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75F2E" w14:textId="77777777" w:rsidR="002C5617" w:rsidRPr="00EE6DD2" w:rsidRDefault="002C5617" w:rsidP="002C5617">
      <w:pPr>
        <w:pStyle w:val="lfej"/>
        <w:tabs>
          <w:tab w:val="clear" w:pos="4536"/>
          <w:tab w:val="clear" w:pos="9072"/>
          <w:tab w:val="left" w:pos="7350"/>
        </w:tabs>
        <w:rPr>
          <w:lang w:val="hu-HU"/>
        </w:rPr>
      </w:pPr>
      <w:bookmarkStart w:id="0" w:name="_GoBack"/>
      <w:bookmarkEnd w:id="0"/>
      <w:r>
        <w:tab/>
      </w:r>
      <w:proofErr w:type="gramStart"/>
      <w:r>
        <w:rPr>
          <w:lang w:val="hu-HU"/>
        </w:rPr>
        <w:t>…</w:t>
      </w:r>
      <w:proofErr w:type="gramEnd"/>
      <w:r>
        <w:rPr>
          <w:lang w:val="hu-HU"/>
        </w:rPr>
        <w:t xml:space="preserve"> számú napirend</w:t>
      </w:r>
    </w:p>
    <w:p w14:paraId="5F803662" w14:textId="412E0A21" w:rsidR="00EF074B" w:rsidRDefault="00EF074B" w:rsidP="002C5617">
      <w:pPr>
        <w:pStyle w:val="lfej"/>
        <w:tabs>
          <w:tab w:val="clear" w:pos="4536"/>
          <w:tab w:val="clear" w:pos="9072"/>
          <w:tab w:val="left" w:pos="7866"/>
        </w:tabs>
        <w:spacing w:line="264" w:lineRule="auto"/>
        <w:ind w:right="227"/>
        <w:jc w:val="left"/>
      </w:pPr>
    </w:p>
    <w:p w14:paraId="54B33C92" w14:textId="77777777" w:rsidR="00EF074B" w:rsidRPr="0040363A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  <w:r w:rsidRPr="0040363A">
        <w:rPr>
          <w:b/>
          <w:bCs/>
          <w:spacing w:val="100"/>
        </w:rPr>
        <w:t>ELŐTERJESZTÉS</w:t>
      </w:r>
    </w:p>
    <w:p w14:paraId="7B278740" w14:textId="77777777" w:rsidR="00EF074B" w:rsidRPr="0040363A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367C96C4" w14:textId="77777777" w:rsidR="00EF074B" w:rsidRPr="0040363A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64B0A20F" w14:textId="77777777" w:rsidR="00EF074B" w:rsidRPr="0040363A" w:rsidRDefault="00EF074B" w:rsidP="00EF074B">
      <w:pPr>
        <w:pStyle w:val="Cmsor2"/>
        <w:ind w:left="0"/>
      </w:pPr>
      <w:r w:rsidRPr="0040363A">
        <w:t xml:space="preserve">Budapest Főváros II. Kerületi Önkormányzat </w:t>
      </w:r>
    </w:p>
    <w:p w14:paraId="674616E1" w14:textId="7905C6CB" w:rsidR="00EF074B" w:rsidRPr="0040363A" w:rsidRDefault="005938A0" w:rsidP="00EF074B">
      <w:pPr>
        <w:jc w:val="center"/>
        <w:rPr>
          <w:b/>
          <w:bCs/>
        </w:rPr>
      </w:pPr>
      <w:r w:rsidRPr="0040363A">
        <w:rPr>
          <w:b/>
          <w:bCs/>
        </w:rPr>
        <w:t xml:space="preserve">Településüzemeltetési, Környezetvédelmi és Közbiztonsági </w:t>
      </w:r>
      <w:r w:rsidR="00EF074B" w:rsidRPr="0040363A">
        <w:rPr>
          <w:b/>
          <w:bCs/>
        </w:rPr>
        <w:t>Bizottság</w:t>
      </w:r>
    </w:p>
    <w:p w14:paraId="6BD13E9A" w14:textId="77777777" w:rsidR="00EF074B" w:rsidRPr="0040363A" w:rsidRDefault="00EF074B" w:rsidP="00EF074B">
      <w:pPr>
        <w:jc w:val="center"/>
        <w:rPr>
          <w:b/>
          <w:bCs/>
        </w:rPr>
      </w:pPr>
    </w:p>
    <w:p w14:paraId="06E89221" w14:textId="649D7D7B" w:rsidR="00EF074B" w:rsidRPr="0040363A" w:rsidRDefault="008A453C" w:rsidP="00EF074B">
      <w:pPr>
        <w:jc w:val="center"/>
        <w:rPr>
          <w:b/>
          <w:bCs/>
        </w:rPr>
      </w:pPr>
      <w:r w:rsidRPr="00C8026C">
        <w:rPr>
          <w:b/>
          <w:bCs/>
        </w:rPr>
        <w:t>202</w:t>
      </w:r>
      <w:r w:rsidR="00AB534C" w:rsidRPr="00C8026C">
        <w:rPr>
          <w:b/>
          <w:bCs/>
        </w:rPr>
        <w:t>4</w:t>
      </w:r>
      <w:r w:rsidRPr="00C8026C">
        <w:rPr>
          <w:b/>
          <w:bCs/>
        </w:rPr>
        <w:t>.</w:t>
      </w:r>
      <w:r w:rsidR="00EF074B" w:rsidRPr="00C8026C">
        <w:rPr>
          <w:b/>
          <w:bCs/>
        </w:rPr>
        <w:t xml:space="preserve"> </w:t>
      </w:r>
      <w:r w:rsidR="00C8026C" w:rsidRPr="00C8026C">
        <w:rPr>
          <w:b/>
          <w:bCs/>
        </w:rPr>
        <w:t>szeptember</w:t>
      </w:r>
      <w:r w:rsidR="00B07CC3" w:rsidRPr="00C8026C">
        <w:rPr>
          <w:b/>
          <w:bCs/>
        </w:rPr>
        <w:t xml:space="preserve"> </w:t>
      </w:r>
      <w:r w:rsidR="00C8026C" w:rsidRPr="00C8026C">
        <w:rPr>
          <w:b/>
          <w:bCs/>
        </w:rPr>
        <w:t>23-a</w:t>
      </w:r>
      <w:r w:rsidR="00B07CC3" w:rsidRPr="00C8026C">
        <w:rPr>
          <w:b/>
          <w:bCs/>
        </w:rPr>
        <w:t>i</w:t>
      </w:r>
      <w:r w:rsidR="00EF074B" w:rsidRPr="00C8026C">
        <w:rPr>
          <w:b/>
          <w:bCs/>
        </w:rPr>
        <w:t xml:space="preserve"> ülésére</w:t>
      </w:r>
    </w:p>
    <w:p w14:paraId="2DD6D2F4" w14:textId="77777777" w:rsidR="00EF074B" w:rsidRPr="0040363A" w:rsidRDefault="00EF074B" w:rsidP="00EF074B">
      <w:pPr>
        <w:keepLines w:val="0"/>
        <w:spacing w:line="264" w:lineRule="auto"/>
        <w:ind w:right="227"/>
      </w:pPr>
    </w:p>
    <w:p w14:paraId="256797EF" w14:textId="77777777" w:rsidR="00EF074B" w:rsidRDefault="00EF074B" w:rsidP="00EF074B">
      <w:pPr>
        <w:keepLines w:val="0"/>
        <w:spacing w:line="264" w:lineRule="auto"/>
        <w:ind w:right="227"/>
      </w:pPr>
    </w:p>
    <w:p w14:paraId="132C27D4" w14:textId="77777777" w:rsidR="00AB6060" w:rsidRDefault="00AB6060" w:rsidP="00EF074B">
      <w:pPr>
        <w:keepLines w:val="0"/>
        <w:spacing w:line="264" w:lineRule="auto"/>
        <w:ind w:right="227"/>
      </w:pPr>
    </w:p>
    <w:p w14:paraId="2000B481" w14:textId="77777777" w:rsidR="00AB6060" w:rsidRPr="00525135" w:rsidRDefault="00AB6060" w:rsidP="00EF074B">
      <w:pPr>
        <w:keepLines w:val="0"/>
        <w:spacing w:line="264" w:lineRule="auto"/>
        <w:ind w:right="227"/>
      </w:pPr>
    </w:p>
    <w:p w14:paraId="5CBF7357" w14:textId="41CBD075" w:rsidR="00ED506F" w:rsidRPr="00525135" w:rsidRDefault="00AB6060" w:rsidP="00ED506F">
      <w:pPr>
        <w:pStyle w:val="Cm"/>
        <w:jc w:val="both"/>
        <w:rPr>
          <w:b w:val="0"/>
          <w:bCs w:val="0"/>
          <w:sz w:val="24"/>
        </w:rPr>
      </w:pPr>
      <w:r w:rsidRPr="00525135">
        <w:rPr>
          <w:b w:val="0"/>
          <w:bCs w:val="0"/>
          <w:sz w:val="24"/>
        </w:rPr>
        <w:t>Tárgy:</w:t>
      </w:r>
      <w:r w:rsidR="00ED506F" w:rsidRPr="00525135">
        <w:rPr>
          <w:b w:val="0"/>
          <w:bCs w:val="0"/>
          <w:sz w:val="24"/>
          <w:lang w:val="hu-HU"/>
        </w:rPr>
        <w:t xml:space="preserve">  </w:t>
      </w:r>
      <w:r w:rsidR="00ED506F" w:rsidRPr="00525135">
        <w:rPr>
          <w:b w:val="0"/>
          <w:bCs w:val="0"/>
          <w:sz w:val="24"/>
        </w:rPr>
        <w:t xml:space="preserve">A </w:t>
      </w:r>
      <w:r w:rsidR="00ED506F" w:rsidRPr="00525135">
        <w:rPr>
          <w:b w:val="0"/>
          <w:sz w:val="24"/>
        </w:rPr>
        <w:t xml:space="preserve">Budapest II. kerület, </w:t>
      </w:r>
      <w:r w:rsidR="00ED506F" w:rsidRPr="00525135">
        <w:rPr>
          <w:b w:val="0"/>
          <w:bCs w:val="0"/>
          <w:sz w:val="24"/>
        </w:rPr>
        <w:t>Hűvösvölgyi út – Riadó utca – Pasaréti út – Hidász utca által határolt területre, az ún.</w:t>
      </w:r>
      <w:r w:rsidR="00ED506F" w:rsidRPr="00525135">
        <w:rPr>
          <w:b w:val="0"/>
          <w:sz w:val="24"/>
        </w:rPr>
        <w:t xml:space="preserve"> Akadémia Park területére készülő KÉSZ módosításhoz a környezeti vizsgálat szükségességének</w:t>
      </w:r>
      <w:r w:rsidR="00ED506F" w:rsidRPr="00525135">
        <w:rPr>
          <w:b w:val="0"/>
          <w:bCs w:val="0"/>
          <w:sz w:val="24"/>
        </w:rPr>
        <w:t xml:space="preserve"> véleményezése.</w:t>
      </w:r>
    </w:p>
    <w:p w14:paraId="788ADC34" w14:textId="1C75580C" w:rsidR="00AB6060" w:rsidRPr="00525135" w:rsidRDefault="00AB6060" w:rsidP="00ED506F">
      <w:pPr>
        <w:pStyle w:val="Cm"/>
        <w:ind w:left="851" w:hanging="851"/>
        <w:jc w:val="both"/>
        <w:rPr>
          <w:b w:val="0"/>
        </w:rPr>
      </w:pPr>
    </w:p>
    <w:p w14:paraId="022EAD6E" w14:textId="77777777" w:rsidR="00AB6060" w:rsidRDefault="00AB6060" w:rsidP="00AB6060">
      <w:pPr>
        <w:keepLines w:val="0"/>
        <w:spacing w:line="264" w:lineRule="auto"/>
        <w:ind w:right="227"/>
      </w:pPr>
    </w:p>
    <w:p w14:paraId="53C01639" w14:textId="77777777" w:rsidR="00AB6060" w:rsidRDefault="00AB6060" w:rsidP="00AB6060">
      <w:pPr>
        <w:keepLines w:val="0"/>
        <w:spacing w:line="264" w:lineRule="auto"/>
        <w:ind w:right="227"/>
      </w:pPr>
    </w:p>
    <w:p w14:paraId="0B216A92" w14:textId="77777777" w:rsidR="00AB6060" w:rsidRDefault="00AB6060" w:rsidP="00AB6060">
      <w:pPr>
        <w:keepLines w:val="0"/>
        <w:spacing w:line="264" w:lineRule="auto"/>
        <w:ind w:right="227"/>
      </w:pPr>
    </w:p>
    <w:p w14:paraId="1C020FB3" w14:textId="77777777" w:rsidR="00AB6060" w:rsidRPr="00D95856" w:rsidRDefault="00AB6060" w:rsidP="00AB6060">
      <w:pPr>
        <w:keepLines w:val="0"/>
        <w:spacing w:line="264" w:lineRule="auto"/>
        <w:ind w:right="227"/>
      </w:pPr>
    </w:p>
    <w:p w14:paraId="16210366" w14:textId="77777777" w:rsidR="00AB6060" w:rsidRPr="00D95856" w:rsidRDefault="00AB6060" w:rsidP="00AB6060">
      <w:pPr>
        <w:keepLines w:val="0"/>
        <w:spacing w:line="264" w:lineRule="auto"/>
        <w:ind w:right="227"/>
      </w:pPr>
      <w:r w:rsidRPr="00D95856">
        <w:rPr>
          <w:b/>
        </w:rPr>
        <w:t>Előterjesztő:</w:t>
      </w:r>
      <w:r w:rsidRPr="00D95856">
        <w:tab/>
      </w:r>
      <w:proofErr w:type="gramStart"/>
      <w:r w:rsidRPr="00D95856">
        <w:t>…………………………….</w:t>
      </w:r>
      <w:proofErr w:type="gramEnd"/>
    </w:p>
    <w:p w14:paraId="0B8C0A78" w14:textId="77777777" w:rsidR="00AB6060" w:rsidRPr="00D95856" w:rsidRDefault="00AB6060" w:rsidP="00AB6060">
      <w:pPr>
        <w:keepLines w:val="0"/>
        <w:tabs>
          <w:tab w:val="center" w:pos="2552"/>
        </w:tabs>
        <w:spacing w:line="264" w:lineRule="auto"/>
        <w:ind w:left="851" w:right="227"/>
      </w:pPr>
      <w:r w:rsidRPr="00D95856">
        <w:tab/>
        <w:t xml:space="preserve">Trummer Tamás </w:t>
      </w:r>
    </w:p>
    <w:p w14:paraId="167A49BB" w14:textId="77777777" w:rsidR="00AB6060" w:rsidRPr="00D95856" w:rsidRDefault="00AB6060" w:rsidP="00AB6060">
      <w:pPr>
        <w:keepLines w:val="0"/>
        <w:tabs>
          <w:tab w:val="center" w:pos="2552"/>
        </w:tabs>
        <w:spacing w:line="264" w:lineRule="auto"/>
        <w:ind w:left="1560" w:right="227"/>
      </w:pPr>
      <w:r w:rsidRPr="00D95856">
        <w:tab/>
      </w:r>
      <w:proofErr w:type="gramStart"/>
      <w:r w:rsidRPr="00D95856">
        <w:t>főépítész</w:t>
      </w:r>
      <w:proofErr w:type="gramEnd"/>
    </w:p>
    <w:p w14:paraId="6C6B3DE2" w14:textId="77777777" w:rsidR="00AB6060" w:rsidRPr="00D95856" w:rsidRDefault="00AB6060" w:rsidP="00AB6060">
      <w:pPr>
        <w:keepLines w:val="0"/>
        <w:spacing w:line="264" w:lineRule="auto"/>
      </w:pPr>
    </w:p>
    <w:p w14:paraId="6931F4B8" w14:textId="77777777" w:rsidR="00AB6060" w:rsidRPr="00D95856" w:rsidRDefault="00AB6060" w:rsidP="00AB6060">
      <w:pPr>
        <w:keepLines w:val="0"/>
        <w:spacing w:line="264" w:lineRule="auto"/>
      </w:pPr>
    </w:p>
    <w:p w14:paraId="3C862D28" w14:textId="77777777" w:rsidR="00AB6060" w:rsidRPr="00D95856" w:rsidRDefault="00AB6060" w:rsidP="00AB6060">
      <w:pPr>
        <w:keepLines w:val="0"/>
        <w:spacing w:line="264" w:lineRule="auto"/>
      </w:pPr>
    </w:p>
    <w:p w14:paraId="027F2A1B" w14:textId="77777777" w:rsidR="00AB6060" w:rsidRDefault="00AB6060" w:rsidP="00AB6060">
      <w:pPr>
        <w:keepLines w:val="0"/>
        <w:spacing w:line="264" w:lineRule="auto"/>
      </w:pPr>
    </w:p>
    <w:p w14:paraId="637F07BA" w14:textId="77777777" w:rsidR="00AB6060" w:rsidRDefault="00AB6060" w:rsidP="00AB6060">
      <w:pPr>
        <w:keepLines w:val="0"/>
        <w:spacing w:line="264" w:lineRule="auto"/>
        <w:sectPr w:rsidR="00AB6060" w:rsidSect="00EE6DD2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1B585413" w14:textId="77777777" w:rsidR="00AB6060" w:rsidRDefault="00AB6060" w:rsidP="00AB6060">
      <w:pPr>
        <w:keepLines w:val="0"/>
        <w:tabs>
          <w:tab w:val="center" w:pos="2552"/>
        </w:tabs>
        <w:spacing w:line="264" w:lineRule="auto"/>
      </w:pPr>
      <w:r w:rsidRPr="00D95856">
        <w:rPr>
          <w:b/>
        </w:rPr>
        <w:t>Készítette:</w:t>
      </w:r>
      <w:r w:rsidRPr="00D95856">
        <w:tab/>
      </w:r>
      <w:proofErr w:type="gramStart"/>
      <w:r w:rsidRPr="00D95856">
        <w:t>……………………………</w:t>
      </w:r>
      <w:proofErr w:type="gramEnd"/>
    </w:p>
    <w:p w14:paraId="269E1DCB" w14:textId="77777777" w:rsidR="00AB6060" w:rsidRDefault="00AB6060" w:rsidP="00AB6060">
      <w:pPr>
        <w:keepLines w:val="0"/>
        <w:tabs>
          <w:tab w:val="center" w:pos="2552"/>
        </w:tabs>
        <w:spacing w:line="264" w:lineRule="auto"/>
      </w:pPr>
      <w:r>
        <w:tab/>
        <w:t xml:space="preserve"> </w:t>
      </w:r>
      <w:r w:rsidRPr="00D95856">
        <w:t>Erdei Gyula</w:t>
      </w:r>
    </w:p>
    <w:p w14:paraId="1AE9B3C3" w14:textId="77777777" w:rsidR="00AB6060" w:rsidRDefault="00AB6060" w:rsidP="00AB6060">
      <w:pPr>
        <w:keepLines w:val="0"/>
        <w:tabs>
          <w:tab w:val="center" w:pos="2552"/>
        </w:tabs>
        <w:spacing w:line="264" w:lineRule="auto"/>
        <w:ind w:firstLine="1701"/>
      </w:pPr>
      <w:r>
        <w:tab/>
      </w:r>
      <w:proofErr w:type="gramStart"/>
      <w:r w:rsidRPr="00D95856">
        <w:t>osztályvezető</w:t>
      </w:r>
      <w:proofErr w:type="gramEnd"/>
    </w:p>
    <w:p w14:paraId="12A21077" w14:textId="77777777" w:rsidR="00AB6060" w:rsidRDefault="00AB6060" w:rsidP="00AB6060">
      <w:pPr>
        <w:keepLines w:val="0"/>
        <w:spacing w:line="264" w:lineRule="auto"/>
      </w:pPr>
      <w:r>
        <w:br/>
      </w:r>
    </w:p>
    <w:p w14:paraId="6E5E69CA" w14:textId="77777777" w:rsidR="00AB6060" w:rsidRDefault="00AB6060" w:rsidP="00AB6060">
      <w:pPr>
        <w:keepLines w:val="0"/>
        <w:tabs>
          <w:tab w:val="center" w:pos="1701"/>
        </w:tabs>
        <w:spacing w:line="264" w:lineRule="auto"/>
      </w:pPr>
      <w:r>
        <w:tab/>
      </w:r>
      <w:r w:rsidRPr="00D95856">
        <w:t>……………………………</w:t>
      </w:r>
    </w:p>
    <w:p w14:paraId="370D4BF1" w14:textId="77777777" w:rsidR="00AB6060" w:rsidRDefault="00AB6060" w:rsidP="00AB6060">
      <w:pPr>
        <w:keepLines w:val="0"/>
        <w:spacing w:line="264" w:lineRule="auto"/>
        <w:ind w:firstLine="708"/>
      </w:pPr>
      <w:r w:rsidRPr="00D95856">
        <w:t>Szeitner-Láng Zsófia</w:t>
      </w:r>
    </w:p>
    <w:p w14:paraId="14272336" w14:textId="77777777" w:rsidR="00AB6060" w:rsidRDefault="00AB6060" w:rsidP="00AB6060">
      <w:pPr>
        <w:keepLines w:val="0"/>
        <w:tabs>
          <w:tab w:val="center" w:pos="1701"/>
        </w:tabs>
        <w:spacing w:line="264" w:lineRule="auto"/>
        <w:sectPr w:rsidR="00AB6060" w:rsidSect="005E748F">
          <w:footnotePr>
            <w:numRestart w:val="eachPage"/>
          </w:footnotePr>
          <w:type w:val="continuous"/>
          <w:pgSz w:w="11907" w:h="16840" w:code="9"/>
          <w:pgMar w:top="720" w:right="720" w:bottom="720" w:left="1418" w:header="567" w:footer="454" w:gutter="0"/>
          <w:cols w:num="2" w:space="708"/>
          <w:docGrid w:linePitch="326"/>
        </w:sectPr>
      </w:pPr>
      <w:r w:rsidRPr="00D95856">
        <w:t xml:space="preserve"> </w:t>
      </w:r>
      <w:r>
        <w:tab/>
      </w:r>
      <w:r w:rsidRPr="00D95856">
        <w:t xml:space="preserve"> </w:t>
      </w:r>
      <w:proofErr w:type="gramStart"/>
      <w:r w:rsidRPr="00D95856">
        <w:t>településrendezési</w:t>
      </w:r>
      <w:proofErr w:type="gramEnd"/>
      <w:r w:rsidRPr="00D95856">
        <w:t xml:space="preserve"> referens</w:t>
      </w:r>
    </w:p>
    <w:p w14:paraId="3C7E8D1C" w14:textId="77777777" w:rsidR="00AB6060" w:rsidRPr="00D95856" w:rsidRDefault="00AB6060" w:rsidP="00AB6060">
      <w:pPr>
        <w:keepLines w:val="0"/>
        <w:spacing w:line="264" w:lineRule="auto"/>
      </w:pPr>
    </w:p>
    <w:p w14:paraId="5DF83161" w14:textId="77777777" w:rsidR="00AB6060" w:rsidRPr="00D95856" w:rsidRDefault="00AB6060" w:rsidP="00AB6060">
      <w:pPr>
        <w:keepLines w:val="0"/>
        <w:spacing w:line="264" w:lineRule="auto"/>
        <w:ind w:right="227"/>
      </w:pPr>
    </w:p>
    <w:p w14:paraId="158B37A6" w14:textId="77777777" w:rsidR="00AB6060" w:rsidRPr="0028638B" w:rsidRDefault="00AB6060" w:rsidP="00AB6060">
      <w:pPr>
        <w:keepLines w:val="0"/>
        <w:spacing w:line="264" w:lineRule="auto"/>
        <w:ind w:right="227"/>
      </w:pPr>
    </w:p>
    <w:p w14:paraId="0B4B9A92" w14:textId="77777777" w:rsidR="002C5617" w:rsidRDefault="00AB6060" w:rsidP="00AB6060">
      <w:pPr>
        <w:jc w:val="right"/>
        <w:sectPr w:rsidR="002C5617" w:rsidSect="005E748F">
          <w:footnotePr>
            <w:numRestart w:val="eachPage"/>
          </w:footnotePr>
          <w:type w:val="continuous"/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  <w:r w:rsidRPr="0028638B">
        <w:tab/>
      </w:r>
      <w:r w:rsidRPr="0028638B">
        <w:tab/>
      </w:r>
      <w:r w:rsidRPr="0028638B">
        <w:tab/>
      </w:r>
      <w:r w:rsidRPr="0028638B">
        <w:tab/>
        <w:t xml:space="preserve">A napirend tárgyalása zárt ülést </w:t>
      </w:r>
      <w:r w:rsidRPr="0028638B">
        <w:rPr>
          <w:u w:val="single"/>
        </w:rPr>
        <w:t>nem igényel</w:t>
      </w:r>
      <w:r w:rsidRPr="0028638B">
        <w:t>.</w:t>
      </w:r>
    </w:p>
    <w:p w14:paraId="20E26955" w14:textId="62007353" w:rsidR="005938A0" w:rsidRPr="00533B98" w:rsidRDefault="00F4287E" w:rsidP="00F4287E">
      <w:pPr>
        <w:keepLines w:val="0"/>
        <w:spacing w:before="120" w:after="240"/>
        <w:ind w:right="227"/>
        <w:rPr>
          <w:b/>
          <w:szCs w:val="24"/>
        </w:rPr>
      </w:pPr>
      <w:r w:rsidRPr="00533B98">
        <w:rPr>
          <w:b/>
          <w:szCs w:val="24"/>
        </w:rPr>
        <w:lastRenderedPageBreak/>
        <w:t>Tisztelt Bizottság!</w:t>
      </w:r>
    </w:p>
    <w:p w14:paraId="4BC5A06E" w14:textId="77777777" w:rsidR="00525135" w:rsidRPr="0028638B" w:rsidRDefault="00525135" w:rsidP="00525135">
      <w:pPr>
        <w:pStyle w:val="Szvegtrzs"/>
        <w:jc w:val="both"/>
      </w:pPr>
      <w:r w:rsidRPr="0028638B">
        <w:t xml:space="preserve">Az </w:t>
      </w:r>
      <w:r w:rsidRPr="0028638B">
        <w:rPr>
          <w:i/>
        </w:rPr>
        <w:t>épített környezet alakításáról és védelméről</w:t>
      </w:r>
      <w:r w:rsidRPr="0028638B">
        <w:t xml:space="preserve"> szóló 1997. évi LXXVIII. törvény (a továbbiakban: ÉTV) 6. § (1) bekezdése alapján a települési önkormányzat építésügyi feladata a településrendezési feladatkör ellátása, melyet a helyi építési szabályzat, valamint a településrendezési tervek elkészíttetésével-módosításával, elfogadásával lát el. </w:t>
      </w:r>
    </w:p>
    <w:p w14:paraId="12B922FB" w14:textId="29EB0B56" w:rsidR="00224952" w:rsidRPr="0028638B" w:rsidRDefault="00525135" w:rsidP="00525135">
      <w:pPr>
        <w:keepLines w:val="0"/>
        <w:suppressAutoHyphens w:val="0"/>
        <w:rPr>
          <w:szCs w:val="24"/>
          <w:lang w:eastAsia="en-US"/>
        </w:rPr>
      </w:pPr>
      <w:r w:rsidRPr="0028638B">
        <w:rPr>
          <w:szCs w:val="24"/>
          <w:lang w:eastAsia="en-US"/>
        </w:rPr>
        <w:t xml:space="preserve">Budapest Főváros II. kerületi Önkormányzat Képviselő-testülete, a </w:t>
      </w:r>
      <w:r>
        <w:rPr>
          <w:szCs w:val="24"/>
          <w:lang w:eastAsia="en-US"/>
        </w:rPr>
        <w:t>108</w:t>
      </w:r>
      <w:r w:rsidRPr="0028638B">
        <w:rPr>
          <w:szCs w:val="24"/>
          <w:lang w:eastAsia="en-US"/>
        </w:rPr>
        <w:t>/2024.(</w:t>
      </w:r>
      <w:r>
        <w:rPr>
          <w:szCs w:val="24"/>
          <w:lang w:eastAsia="en-US"/>
        </w:rPr>
        <w:t>I</w:t>
      </w:r>
      <w:r w:rsidR="00A16800">
        <w:rPr>
          <w:szCs w:val="24"/>
          <w:lang w:eastAsia="en-US"/>
        </w:rPr>
        <w:t>I</w:t>
      </w:r>
      <w:r w:rsidRPr="0028638B">
        <w:rPr>
          <w:szCs w:val="24"/>
          <w:lang w:eastAsia="en-US"/>
        </w:rPr>
        <w:t>I.2</w:t>
      </w:r>
      <w:r>
        <w:rPr>
          <w:szCs w:val="24"/>
          <w:lang w:eastAsia="en-US"/>
        </w:rPr>
        <w:t>6</w:t>
      </w:r>
      <w:r w:rsidRPr="0028638B">
        <w:rPr>
          <w:szCs w:val="24"/>
          <w:lang w:eastAsia="en-US"/>
        </w:rPr>
        <w:t xml:space="preserve">.) számú határozatában döntött a </w:t>
      </w:r>
      <w:r w:rsidRPr="00CA7AC2">
        <w:rPr>
          <w:szCs w:val="24"/>
        </w:rPr>
        <w:t>Budapest II. kerület, Hűvösvölgyi út – Riadó utca – Pasaréti út – Hidász</w:t>
      </w:r>
      <w:r>
        <w:rPr>
          <w:szCs w:val="24"/>
        </w:rPr>
        <w:t xml:space="preserve"> utca által határolt területre, az </w:t>
      </w:r>
      <w:r w:rsidRPr="00CA7AC2">
        <w:rPr>
          <w:b/>
          <w:szCs w:val="24"/>
        </w:rPr>
        <w:t>Akadémia Park</w:t>
      </w:r>
      <w:r>
        <w:rPr>
          <w:szCs w:val="24"/>
        </w:rPr>
        <w:t xml:space="preserve"> </w:t>
      </w:r>
      <w:r>
        <w:rPr>
          <w:b/>
          <w:szCs w:val="24"/>
        </w:rPr>
        <w:t xml:space="preserve">területére vonatkozó </w:t>
      </w:r>
      <w:r w:rsidRPr="0028638B">
        <w:rPr>
          <w:szCs w:val="24"/>
          <w:lang w:eastAsia="en-US"/>
        </w:rPr>
        <w:t>28/2019. (XI. 27.) rendelettel elfogadott II. kerületi építési szabályzat (a továbbiakban: KÉSZ) módosítási eljárás megindításáról, és az ehhez szükségszerűen kapcsolódó folyamatok lefolytatásáról.</w:t>
      </w:r>
    </w:p>
    <w:p w14:paraId="3D1A5E6C" w14:textId="77777777" w:rsidR="00150103" w:rsidRPr="0028638B" w:rsidRDefault="00150103" w:rsidP="00150103">
      <w:pPr>
        <w:rPr>
          <w:b/>
          <w:smallCaps/>
        </w:rPr>
      </w:pPr>
    </w:p>
    <w:p w14:paraId="6C47D08E" w14:textId="77777777" w:rsidR="00F82BD7" w:rsidRPr="00F82BD7" w:rsidRDefault="00F82BD7" w:rsidP="00F82BD7">
      <w:pPr>
        <w:rPr>
          <w:b/>
          <w:smallCaps/>
          <w:u w:val="single"/>
        </w:rPr>
      </w:pPr>
      <w:r w:rsidRPr="00F82BD7">
        <w:rPr>
          <w:b/>
          <w:szCs w:val="24"/>
          <w:u w:val="single"/>
        </w:rPr>
        <w:t>Akadémia Park előzmények</w:t>
      </w:r>
      <w:r w:rsidRPr="00F82BD7">
        <w:rPr>
          <w:b/>
          <w:smallCaps/>
          <w:u w:val="single"/>
        </w:rPr>
        <w:t>:</w:t>
      </w:r>
    </w:p>
    <w:p w14:paraId="7D52B890" w14:textId="77777777" w:rsidR="00525135" w:rsidRPr="0011473A" w:rsidRDefault="00525135" w:rsidP="00A16800">
      <w:pPr>
        <w:pStyle w:val="Listaszerbekezds"/>
        <w:numPr>
          <w:ilvl w:val="0"/>
          <w:numId w:val="10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473A">
        <w:rPr>
          <w:rFonts w:ascii="Times New Roman" w:hAnsi="Times New Roman" w:cs="Times New Roman"/>
          <w:sz w:val="24"/>
          <w:szCs w:val="24"/>
        </w:rPr>
        <w:t xml:space="preserve">A Hűvösvölgyi úttal (Ördög-árokkal) határos tervezési terület mintegy </w:t>
      </w:r>
    </w:p>
    <w:p w14:paraId="697F62C6" w14:textId="77777777" w:rsidR="00525135" w:rsidRPr="0011473A" w:rsidRDefault="00525135" w:rsidP="00A16800">
      <w:pPr>
        <w:pStyle w:val="Listaszerbekezds"/>
        <w:numPr>
          <w:ilvl w:val="0"/>
          <w:numId w:val="10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473A">
        <w:rPr>
          <w:rFonts w:ascii="Times New Roman" w:hAnsi="Times New Roman" w:cs="Times New Roman"/>
          <w:sz w:val="24"/>
          <w:szCs w:val="24"/>
        </w:rPr>
        <w:t>14,5 hektár és összesen hat telek található rajta – a 11607/3, 11607/6, 11607/7, 11607/8, 11607/9, 11607/10 helyrajzi számú telkek. A fejlesztési tömb Pasaréti út felőli területein lakóházak, társasházak találhatóak, valamint itt üzemel a Pasaréti Honvéd Lovarda.</w:t>
      </w:r>
    </w:p>
    <w:p w14:paraId="56FD2683" w14:textId="77777777" w:rsidR="00525135" w:rsidRPr="0011473A" w:rsidRDefault="00525135" w:rsidP="00A16800">
      <w:pPr>
        <w:pStyle w:val="Listaszerbekezds"/>
        <w:numPr>
          <w:ilvl w:val="0"/>
          <w:numId w:val="10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473A">
        <w:rPr>
          <w:rFonts w:ascii="Times New Roman" w:hAnsi="Times New Roman" w:cs="Times New Roman"/>
          <w:sz w:val="24"/>
          <w:szCs w:val="24"/>
        </w:rPr>
        <w:t xml:space="preserve">XIX. század végén laktanya működött itt, és a legutóbbi időkig katonai célokat szolgált a terület. Az legutóbbi érdemi változás a területen: az egykori hadapródiskola épületének az </w:t>
      </w:r>
      <w:proofErr w:type="spellStart"/>
      <w:r w:rsidRPr="0011473A">
        <w:rPr>
          <w:rFonts w:ascii="Times New Roman" w:hAnsi="Times New Roman" w:cs="Times New Roman"/>
          <w:sz w:val="24"/>
          <w:szCs w:val="24"/>
        </w:rPr>
        <w:t>Officium</w:t>
      </w:r>
      <w:proofErr w:type="spellEnd"/>
      <w:r w:rsidRPr="0011473A">
        <w:rPr>
          <w:rFonts w:ascii="Times New Roman" w:hAnsi="Times New Roman" w:cs="Times New Roman"/>
          <w:sz w:val="24"/>
          <w:szCs w:val="24"/>
        </w:rPr>
        <w:t xml:space="preserve"> Irodaházzá történő átalakítása, megépült a Trafó Irodaház és kiürítették a Hidász utca mentén elhelyezkedő épületeket. Azóta a területen változás, építési-, vagy bontási tevékenység nem történt.</w:t>
      </w:r>
    </w:p>
    <w:p w14:paraId="54C329B5" w14:textId="77777777" w:rsidR="00525135" w:rsidRPr="0011473A" w:rsidRDefault="00525135" w:rsidP="00A16800">
      <w:pPr>
        <w:pStyle w:val="Listaszerbekezds"/>
        <w:numPr>
          <w:ilvl w:val="0"/>
          <w:numId w:val="10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473A">
        <w:rPr>
          <w:rFonts w:ascii="Times New Roman" w:hAnsi="Times New Roman" w:cs="Times New Roman"/>
          <w:sz w:val="24"/>
          <w:szCs w:val="24"/>
        </w:rPr>
        <w:t xml:space="preserve">A terület tulajdonosa, a Bonitas Befektetési Alapkezelő </w:t>
      </w:r>
      <w:proofErr w:type="spellStart"/>
      <w:r w:rsidRPr="0011473A">
        <w:rPr>
          <w:rFonts w:ascii="Times New Roman" w:hAnsi="Times New Roman" w:cs="Times New Roman"/>
          <w:sz w:val="24"/>
          <w:szCs w:val="24"/>
        </w:rPr>
        <w:t>Zrt</w:t>
      </w:r>
      <w:proofErr w:type="spellEnd"/>
      <w:proofErr w:type="gramStart"/>
      <w:r w:rsidRPr="0011473A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11473A">
        <w:rPr>
          <w:rFonts w:ascii="Times New Roman" w:hAnsi="Times New Roman" w:cs="Times New Roman"/>
          <w:sz w:val="24"/>
          <w:szCs w:val="24"/>
        </w:rPr>
        <w:t xml:space="preserve"> a beérkezett pályaművek nyertes rendezési és beépítési javaslatainak alapján </w:t>
      </w:r>
      <w:r>
        <w:rPr>
          <w:rFonts w:ascii="Times New Roman" w:hAnsi="Times New Roman" w:cs="Times New Roman"/>
          <w:sz w:val="24"/>
          <w:szCs w:val="24"/>
        </w:rPr>
        <w:t xml:space="preserve">Telepítési Tanulmánytervet (a továbbiakban TTT) </w:t>
      </w:r>
      <w:r w:rsidRPr="0011473A">
        <w:rPr>
          <w:rFonts w:ascii="Times New Roman" w:hAnsi="Times New Roman" w:cs="Times New Roman"/>
          <w:sz w:val="24"/>
          <w:szCs w:val="24"/>
        </w:rPr>
        <w:t>készítetett a területre, amely tovább pontosította a terület beépítésének feltételeit, szabályozási és beépítési javaslatot dolgozott ki.</w:t>
      </w:r>
    </w:p>
    <w:p w14:paraId="5E23F4B2" w14:textId="391EB543" w:rsidR="00525135" w:rsidRPr="009F198E" w:rsidRDefault="00525135" w:rsidP="00A16800">
      <w:pPr>
        <w:pStyle w:val="Listaszerbekezds"/>
        <w:numPr>
          <w:ilvl w:val="0"/>
          <w:numId w:val="10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107</w:t>
      </w:r>
      <w:r w:rsidRPr="009F198E">
        <w:rPr>
          <w:rFonts w:ascii="Times New Roman" w:hAnsi="Times New Roman" w:cs="Times New Roman"/>
          <w:sz w:val="24"/>
          <w:szCs w:val="24"/>
        </w:rPr>
        <w:t>/2024.(</w:t>
      </w:r>
      <w:r>
        <w:rPr>
          <w:rFonts w:ascii="Times New Roman" w:hAnsi="Times New Roman" w:cs="Times New Roman"/>
          <w:sz w:val="24"/>
          <w:szCs w:val="24"/>
        </w:rPr>
        <w:t>I</w:t>
      </w:r>
      <w:r w:rsidR="00A1680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I.26</w:t>
      </w:r>
      <w:r w:rsidRPr="009F198E">
        <w:rPr>
          <w:rFonts w:ascii="Times New Roman" w:hAnsi="Times New Roman" w:cs="Times New Roman"/>
          <w:sz w:val="24"/>
          <w:szCs w:val="24"/>
        </w:rPr>
        <w:t>.) határozatával támogatta a területre készült Telepítési Tanulmánytervet</w:t>
      </w:r>
    </w:p>
    <w:p w14:paraId="246F38BE" w14:textId="77777777" w:rsidR="00525135" w:rsidRPr="009F198E" w:rsidRDefault="00525135" w:rsidP="00A16800">
      <w:pPr>
        <w:pStyle w:val="Listaszerbekezds"/>
        <w:numPr>
          <w:ilvl w:val="0"/>
          <w:numId w:val="10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108</w:t>
      </w:r>
      <w:r w:rsidRPr="009F198E">
        <w:rPr>
          <w:rFonts w:ascii="Times New Roman" w:hAnsi="Times New Roman" w:cs="Times New Roman"/>
          <w:sz w:val="24"/>
          <w:szCs w:val="24"/>
        </w:rPr>
        <w:t>/2024.(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F198E">
        <w:rPr>
          <w:rFonts w:ascii="Times New Roman" w:hAnsi="Times New Roman" w:cs="Times New Roman"/>
          <w:sz w:val="24"/>
          <w:szCs w:val="24"/>
        </w:rPr>
        <w:t>II.2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F198E">
        <w:rPr>
          <w:rFonts w:ascii="Times New Roman" w:hAnsi="Times New Roman" w:cs="Times New Roman"/>
          <w:sz w:val="24"/>
          <w:szCs w:val="24"/>
        </w:rPr>
        <w:t>.) határozatával hozzájárult a területre vonatkozó KÉSZ módosítási eljárás megindításához.</w:t>
      </w:r>
    </w:p>
    <w:p w14:paraId="59E08FF6" w14:textId="77777777" w:rsidR="00525135" w:rsidRDefault="00525135" w:rsidP="00A16800">
      <w:pPr>
        <w:pStyle w:val="Listaszerbekezds"/>
        <w:numPr>
          <w:ilvl w:val="0"/>
          <w:numId w:val="10"/>
        </w:numPr>
        <w:spacing w:after="6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F198E">
        <w:rPr>
          <w:rFonts w:ascii="Times New Roman" w:hAnsi="Times New Roman" w:cs="Times New Roman"/>
          <w:sz w:val="24"/>
          <w:szCs w:val="24"/>
        </w:rPr>
        <w:t>A kép</w:t>
      </w:r>
      <w:r>
        <w:rPr>
          <w:rFonts w:ascii="Times New Roman" w:hAnsi="Times New Roman" w:cs="Times New Roman"/>
          <w:sz w:val="24"/>
          <w:szCs w:val="24"/>
        </w:rPr>
        <w:t>viselő-testület a 109/2024.(III.26</w:t>
      </w:r>
      <w:r w:rsidRPr="009F198E">
        <w:rPr>
          <w:rFonts w:ascii="Times New Roman" w:hAnsi="Times New Roman" w:cs="Times New Roman"/>
          <w:sz w:val="24"/>
          <w:szCs w:val="24"/>
        </w:rPr>
        <w:t>.) határozatával elfogadta a KÉSZ módosítást megalapozó vizsgálatának és alátámasztó javaslatának tartalmát részletező „Feljegyzést”.</w:t>
      </w:r>
    </w:p>
    <w:p w14:paraId="71BDC17E" w14:textId="77777777" w:rsidR="00E43660" w:rsidRPr="004C1504" w:rsidRDefault="00E43660" w:rsidP="00E43660">
      <w:pPr>
        <w:keepNext/>
        <w:spacing w:beforeLines="60" w:before="144" w:after="60" w:line="250" w:lineRule="auto"/>
        <w:rPr>
          <w:b/>
        </w:rPr>
      </w:pPr>
      <w:r w:rsidRPr="004C1504">
        <w:rPr>
          <w:b/>
        </w:rPr>
        <w:t xml:space="preserve">A képviselő testület által elfogadott TTT alapján, a </w:t>
      </w:r>
      <w:r w:rsidRPr="004C1504">
        <w:rPr>
          <w:b/>
          <w:i/>
        </w:rPr>
        <w:t>KÉSZ</w:t>
      </w:r>
      <w:r w:rsidRPr="004C1504">
        <w:rPr>
          <w:b/>
        </w:rPr>
        <w:t xml:space="preserve"> módosítása: </w:t>
      </w:r>
    </w:p>
    <w:p w14:paraId="17B4FCF5" w14:textId="77777777" w:rsidR="00E43660" w:rsidRDefault="00E43660" w:rsidP="00A16800">
      <w:pPr>
        <w:numPr>
          <w:ilvl w:val="0"/>
          <w:numId w:val="8"/>
        </w:numPr>
        <w:suppressAutoHyphens w:val="0"/>
        <w:spacing w:line="250" w:lineRule="auto"/>
        <w:ind w:left="567" w:hanging="356"/>
      </w:pPr>
      <w:r>
        <w:t>N</w:t>
      </w:r>
      <w:r w:rsidRPr="002F0093">
        <w:t xml:space="preserve">em </w:t>
      </w:r>
      <w:r>
        <w:t xml:space="preserve">jelöl ki </w:t>
      </w:r>
      <w:r w:rsidRPr="002F0093">
        <w:t>új beépítésre szánt terület</w:t>
      </w:r>
      <w:r>
        <w:t>et.</w:t>
      </w:r>
    </w:p>
    <w:p w14:paraId="1558F1FD" w14:textId="77777777" w:rsidR="00E43660" w:rsidRPr="002F0093" w:rsidRDefault="00E43660" w:rsidP="00A16800">
      <w:pPr>
        <w:numPr>
          <w:ilvl w:val="0"/>
          <w:numId w:val="8"/>
        </w:numPr>
        <w:suppressAutoHyphens w:val="0"/>
        <w:spacing w:line="250" w:lineRule="auto"/>
        <w:ind w:left="567" w:hanging="356"/>
      </w:pPr>
      <w:r>
        <w:t>A</w:t>
      </w:r>
      <w:r w:rsidRPr="002F0093">
        <w:t>z egyes beépítési paramétereket az országos</w:t>
      </w:r>
      <w:r>
        <w:t>–</w:t>
      </w:r>
      <w:r w:rsidRPr="002F0093">
        <w:t xml:space="preserve"> és fővárosi kereteken belül emeli meg; </w:t>
      </w:r>
    </w:p>
    <w:p w14:paraId="1048261E" w14:textId="77777777" w:rsidR="00E43660" w:rsidRDefault="00E43660" w:rsidP="00A16800">
      <w:pPr>
        <w:numPr>
          <w:ilvl w:val="0"/>
          <w:numId w:val="8"/>
        </w:numPr>
        <w:suppressAutoHyphens w:val="0"/>
        <w:spacing w:line="250" w:lineRule="auto"/>
        <w:ind w:left="567" w:hanging="356"/>
      </w:pPr>
      <w:r w:rsidRPr="00C273F5">
        <w:t>A meglévő értékes épületállomány, mindeneke</w:t>
      </w:r>
      <w:r>
        <w:t xml:space="preserve">lőtt a védett épületek, építmények kerülnek </w:t>
      </w:r>
      <w:r w:rsidRPr="00C273F5">
        <w:t xml:space="preserve">megtartásra és hasznosításra. </w:t>
      </w:r>
    </w:p>
    <w:p w14:paraId="3AEB1102" w14:textId="77777777" w:rsidR="00E43660" w:rsidRDefault="00E43660" w:rsidP="00E43660">
      <w:pPr>
        <w:ind w:left="211"/>
      </w:pPr>
      <w:r w:rsidRPr="007740C1">
        <w:t>A módosítási szándék fő célja, az</w:t>
      </w:r>
      <w:r>
        <w:t xml:space="preserve"> Akadémia Park területének rendezése és beépítése, melynek segítségével a terület a környék legkorszerűbb többfunkciós központjává válhat.</w:t>
      </w:r>
    </w:p>
    <w:p w14:paraId="66F857D6" w14:textId="21DF3140" w:rsidR="00E43660" w:rsidRPr="004C1504" w:rsidRDefault="00E43660" w:rsidP="00E43660">
      <w:pPr>
        <w:keepLines w:val="0"/>
        <w:suppressAutoHyphens w:val="0"/>
        <w:spacing w:before="120"/>
        <w:rPr>
          <w:b/>
          <w:szCs w:val="24"/>
          <w:lang w:eastAsia="en-US"/>
        </w:rPr>
      </w:pPr>
      <w:r w:rsidRPr="004C1504">
        <w:rPr>
          <w:b/>
          <w:szCs w:val="24"/>
          <w:lang w:eastAsia="en-US"/>
        </w:rPr>
        <w:t xml:space="preserve">A TTT alapján az Akadémia </w:t>
      </w:r>
      <w:r>
        <w:rPr>
          <w:b/>
          <w:szCs w:val="24"/>
          <w:lang w:eastAsia="en-US"/>
        </w:rPr>
        <w:t xml:space="preserve">Park területére vonatkozó </w:t>
      </w:r>
      <w:r w:rsidRPr="004C1504">
        <w:rPr>
          <w:b/>
          <w:szCs w:val="24"/>
          <w:lang w:eastAsia="en-US"/>
        </w:rPr>
        <w:t>módosítási szándék főbb pontjai</w:t>
      </w:r>
      <w:r>
        <w:rPr>
          <w:b/>
          <w:szCs w:val="24"/>
          <w:lang w:eastAsia="en-US"/>
        </w:rPr>
        <w:t xml:space="preserve"> a környezet védelméért felelős szerveket megkereső levélből kivonatolva</w:t>
      </w:r>
      <w:r w:rsidRPr="00C22E05">
        <w:rPr>
          <w:b/>
          <w:szCs w:val="24"/>
          <w:lang w:eastAsia="en-US"/>
        </w:rPr>
        <w:t xml:space="preserve"> </w:t>
      </w:r>
      <w:r w:rsidRPr="004C1504">
        <w:rPr>
          <w:b/>
          <w:szCs w:val="24"/>
          <w:lang w:eastAsia="en-US"/>
        </w:rPr>
        <w:t xml:space="preserve">az alábbiak szerint </w:t>
      </w:r>
      <w:r>
        <w:rPr>
          <w:b/>
          <w:szCs w:val="24"/>
          <w:lang w:eastAsia="en-US"/>
        </w:rPr>
        <w:t>kerültek</w:t>
      </w:r>
      <w:r w:rsidRPr="004C1504">
        <w:rPr>
          <w:b/>
          <w:szCs w:val="24"/>
          <w:lang w:eastAsia="en-US"/>
        </w:rPr>
        <w:t xml:space="preserve"> össze</w:t>
      </w:r>
      <w:r>
        <w:rPr>
          <w:b/>
          <w:szCs w:val="24"/>
          <w:lang w:eastAsia="en-US"/>
        </w:rPr>
        <w:t>foglalásra</w:t>
      </w:r>
      <w:r w:rsidRPr="004C1504">
        <w:rPr>
          <w:b/>
          <w:szCs w:val="24"/>
          <w:lang w:eastAsia="en-US"/>
        </w:rPr>
        <w:t>:</w:t>
      </w:r>
    </w:p>
    <w:p w14:paraId="604E8BF9" w14:textId="77777777" w:rsidR="00E43660" w:rsidRPr="006D098E" w:rsidRDefault="00E43660" w:rsidP="00E43660">
      <w:pPr>
        <w:keepLines w:val="0"/>
        <w:suppressAutoHyphens w:val="0"/>
        <w:spacing w:before="120"/>
        <w:ind w:left="284" w:hanging="284"/>
        <w:rPr>
          <w:szCs w:val="24"/>
          <w:lang w:eastAsia="en-US"/>
        </w:rPr>
      </w:pPr>
      <w:r w:rsidRPr="006D098E">
        <w:rPr>
          <w:szCs w:val="24"/>
          <w:lang w:eastAsia="en-US"/>
        </w:rPr>
        <w:t>-</w:t>
      </w:r>
      <w:r w:rsidRPr="006D098E">
        <w:rPr>
          <w:szCs w:val="24"/>
          <w:lang w:eastAsia="en-US"/>
        </w:rPr>
        <w:tab/>
      </w:r>
      <w:r>
        <w:rPr>
          <w:szCs w:val="24"/>
          <w:lang w:eastAsia="en-US"/>
        </w:rPr>
        <w:t>TTT javaslata alapján, a</w:t>
      </w:r>
      <w:r w:rsidRPr="006D098E">
        <w:rPr>
          <w:szCs w:val="24"/>
          <w:lang w:eastAsia="en-US"/>
        </w:rPr>
        <w:t xml:space="preserve"> javasolt új építési övezetekben továbbra is jellemzően </w:t>
      </w:r>
      <w:proofErr w:type="spellStart"/>
      <w:r w:rsidRPr="006D098E">
        <w:rPr>
          <w:szCs w:val="24"/>
          <w:lang w:eastAsia="en-US"/>
        </w:rPr>
        <w:t>szabadonálló</w:t>
      </w:r>
      <w:proofErr w:type="spellEnd"/>
      <w:r w:rsidRPr="006D098E">
        <w:rPr>
          <w:szCs w:val="24"/>
          <w:lang w:eastAsia="en-US"/>
        </w:rPr>
        <w:t xml:space="preserve"> beépítési mód</w:t>
      </w:r>
      <w:r>
        <w:rPr>
          <w:szCs w:val="24"/>
          <w:lang w:eastAsia="en-US"/>
        </w:rPr>
        <w:t>ot</w:t>
      </w:r>
      <w:r w:rsidRPr="006D098E">
        <w:rPr>
          <w:szCs w:val="24"/>
          <w:lang w:eastAsia="en-US"/>
        </w:rPr>
        <w:t xml:space="preserve">, de a Hűvösvölgyi út menti sávban zártsorú beépítési mód </w:t>
      </w:r>
      <w:r>
        <w:rPr>
          <w:szCs w:val="24"/>
          <w:lang w:eastAsia="en-US"/>
        </w:rPr>
        <w:t>alkalmazását</w:t>
      </w:r>
      <w:r w:rsidRPr="006D098E">
        <w:rPr>
          <w:szCs w:val="24"/>
          <w:lang w:eastAsia="en-US"/>
        </w:rPr>
        <w:t>.</w:t>
      </w:r>
      <w:r w:rsidRPr="004C1504">
        <w:rPr>
          <w:szCs w:val="24"/>
          <w:lang w:eastAsia="en-US"/>
        </w:rPr>
        <w:t xml:space="preserve"> </w:t>
      </w:r>
      <w:r>
        <w:rPr>
          <w:szCs w:val="24"/>
          <w:lang w:eastAsia="en-US"/>
        </w:rPr>
        <w:t>irányozza majd elő a KÉSZ módosítás.</w:t>
      </w:r>
    </w:p>
    <w:p w14:paraId="405CCA7D" w14:textId="77777777" w:rsidR="00E43660" w:rsidRPr="006D098E" w:rsidRDefault="00E43660" w:rsidP="00E43660">
      <w:pPr>
        <w:keepLines w:val="0"/>
        <w:suppressAutoHyphens w:val="0"/>
        <w:spacing w:before="120"/>
        <w:ind w:left="284" w:hanging="284"/>
        <w:rPr>
          <w:szCs w:val="24"/>
          <w:lang w:eastAsia="en-US"/>
        </w:rPr>
      </w:pPr>
      <w:r w:rsidRPr="006D098E">
        <w:rPr>
          <w:szCs w:val="24"/>
          <w:lang w:eastAsia="en-US"/>
        </w:rPr>
        <w:t>-</w:t>
      </w:r>
      <w:r w:rsidRPr="006D098E">
        <w:rPr>
          <w:szCs w:val="24"/>
          <w:lang w:eastAsia="en-US"/>
        </w:rPr>
        <w:tab/>
        <w:t xml:space="preserve">Az újonnan kialakult Vi-2/SZ-23 jelű építési övezetben alacsony beépítési mérték és magas zöldfelületi arány megtartását javasolja, míg a központi helyen lévő Vi-2/Z-6 jelű építési övezetben e paraméterek fordított arányára – nagyobb beépítési mértékre és alacsonyabb zöldfelületi arányra </w:t>
      </w:r>
      <w:r w:rsidRPr="006D098E">
        <w:rPr>
          <w:szCs w:val="24"/>
          <w:lang w:eastAsia="en-US"/>
        </w:rPr>
        <w:lastRenderedPageBreak/>
        <w:t xml:space="preserve">tesz javaslatot a terv. A telkek eltérő beépítési intenzitása a teljes fejlesztési területre vetítve kedvező – a környezetből nem kirívó – átlagos sűrűségi értéket eredményez. </w:t>
      </w:r>
    </w:p>
    <w:p w14:paraId="42D100FD" w14:textId="77777777" w:rsidR="00E43660" w:rsidRPr="006D098E" w:rsidRDefault="00E43660" w:rsidP="00E43660">
      <w:pPr>
        <w:keepLines w:val="0"/>
        <w:suppressAutoHyphens w:val="0"/>
        <w:spacing w:before="120"/>
        <w:ind w:left="284" w:hanging="284"/>
        <w:rPr>
          <w:szCs w:val="24"/>
          <w:lang w:eastAsia="en-US"/>
        </w:rPr>
      </w:pPr>
      <w:r w:rsidRPr="006D098E">
        <w:rPr>
          <w:szCs w:val="24"/>
          <w:lang w:eastAsia="en-US"/>
        </w:rPr>
        <w:t>-</w:t>
      </w:r>
      <w:r w:rsidRPr="006D098E">
        <w:rPr>
          <w:szCs w:val="24"/>
          <w:lang w:eastAsia="en-US"/>
        </w:rPr>
        <w:tab/>
        <w:t>Az épületek magassági szabályozásának keretében kiemelt figyelmet kapott a telek belső részében, a Trafó Irodaház mögötti elhelyezhető épületegyüttes magassági kialakításának lehetősége. Javasolt a kijelölt építési helyen belül tagolt beépítést kialakítani. A legfeljebb két emelet magas épülettömegek között legalább 12 m távolságot kelljen tartani. Az épületegyüttes épületmagassága legfeljebb 9 méter, az épület legmagasabb pontja (</w:t>
      </w:r>
      <w:proofErr w:type="spellStart"/>
      <w:r w:rsidRPr="006D098E">
        <w:rPr>
          <w:szCs w:val="24"/>
          <w:lang w:eastAsia="en-US"/>
        </w:rPr>
        <w:t>Épl</w:t>
      </w:r>
      <w:proofErr w:type="spellEnd"/>
      <w:r w:rsidRPr="006D098E">
        <w:rPr>
          <w:szCs w:val="24"/>
          <w:lang w:eastAsia="en-US"/>
        </w:rPr>
        <w:t>.) legfeljebb 10 méter legyen.</w:t>
      </w:r>
    </w:p>
    <w:p w14:paraId="671FD31B" w14:textId="77777777" w:rsidR="00E43660" w:rsidRPr="006D098E" w:rsidRDefault="00E43660" w:rsidP="00634760">
      <w:pPr>
        <w:keepLines w:val="0"/>
        <w:suppressAutoHyphens w:val="0"/>
        <w:spacing w:beforeLines="60" w:before="144" w:afterLines="60" w:after="144"/>
        <w:ind w:left="284" w:hanging="284"/>
        <w:rPr>
          <w:szCs w:val="24"/>
          <w:lang w:eastAsia="en-US"/>
        </w:rPr>
      </w:pPr>
      <w:r w:rsidRPr="006D098E">
        <w:rPr>
          <w:szCs w:val="24"/>
          <w:lang w:eastAsia="en-US"/>
        </w:rPr>
        <w:t>-</w:t>
      </w:r>
      <w:r w:rsidRPr="006D098E">
        <w:rPr>
          <w:szCs w:val="24"/>
          <w:lang w:eastAsia="en-US"/>
        </w:rPr>
        <w:tab/>
        <w:t xml:space="preserve">A fejlesztéssel érintett telkek jellemzően a Hűvösvölgyi út felőli bejáraton keresztül közelíthetők meg, a parkolás és a kiszolgálás egyaránt terepszint alatt oldandó meg, ezt hivatott elősegíteni a Hűvösvölgyi útról nyíló, terepszint alatti magánút, valamint a főúttal párhuzamosan kialakítandó forgalmi nyomvonal. E nyomvonalon a közhasználatot biztosítani szükséges, a szabályozási terv jelölésének megfelelően. </w:t>
      </w:r>
    </w:p>
    <w:p w14:paraId="4AF2B3E9" w14:textId="77777777" w:rsidR="00E43660" w:rsidRDefault="00E43660" w:rsidP="00634760">
      <w:pPr>
        <w:keepLines w:val="0"/>
        <w:suppressAutoHyphens w:val="0"/>
        <w:spacing w:before="12" w:after="12"/>
        <w:ind w:left="284" w:hanging="284"/>
        <w:rPr>
          <w:szCs w:val="24"/>
          <w:lang w:eastAsia="en-US"/>
        </w:rPr>
      </w:pPr>
      <w:r w:rsidRPr="006D098E">
        <w:rPr>
          <w:szCs w:val="24"/>
          <w:lang w:eastAsia="en-US"/>
        </w:rPr>
        <w:t>-</w:t>
      </w:r>
      <w:r w:rsidRPr="006D098E">
        <w:rPr>
          <w:szCs w:val="24"/>
          <w:lang w:eastAsia="en-US"/>
        </w:rPr>
        <w:tab/>
        <w:t>A területen az egykori gyakorlóteret a szabályozás a koncepciónak megfelelően közhasználatú zöldfelületként jelöli ki. A közhasználatú zöldfelület kapcsolata a környező közterületekkel a tervlapon is kötelezőnek jelölt gyalogutak révén lesz biztosított.</w:t>
      </w:r>
    </w:p>
    <w:p w14:paraId="261647EB" w14:textId="2615EB55" w:rsidR="00E43660" w:rsidRPr="0011473A" w:rsidRDefault="00E43660" w:rsidP="00634760">
      <w:pPr>
        <w:spacing w:before="12" w:after="12"/>
        <w:rPr>
          <w:bCs/>
          <w:i/>
        </w:rPr>
      </w:pPr>
      <w:r w:rsidRPr="0011473A">
        <w:rPr>
          <w:bCs/>
          <w:i/>
        </w:rPr>
        <w:t xml:space="preserve">A fejlesztési célt szemléltető beépítési tervet, és a részletesebb szabályozási koncepciót a Kerületfejlesztési Bizottság </w:t>
      </w:r>
      <w:r w:rsidRPr="0011473A">
        <w:rPr>
          <w:i/>
          <w:szCs w:val="24"/>
        </w:rPr>
        <w:t>107/2024.(I</w:t>
      </w:r>
      <w:r w:rsidR="00A16800">
        <w:rPr>
          <w:i/>
          <w:szCs w:val="24"/>
        </w:rPr>
        <w:t>I</w:t>
      </w:r>
      <w:r w:rsidRPr="0011473A">
        <w:rPr>
          <w:i/>
          <w:szCs w:val="24"/>
        </w:rPr>
        <w:t>I.26.) határozatával elfogadott</w:t>
      </w:r>
      <w:r w:rsidRPr="0011473A">
        <w:rPr>
          <w:bCs/>
          <w:i/>
        </w:rPr>
        <w:t xml:space="preserve"> TTT dokumentációja tartalmazza.</w:t>
      </w:r>
    </w:p>
    <w:p w14:paraId="3FD1D518" w14:textId="77777777" w:rsidR="00E43660" w:rsidRPr="00B77EEC" w:rsidRDefault="00E43660" w:rsidP="00E43660">
      <w:pPr>
        <w:keepLines w:val="0"/>
        <w:suppressAutoHyphens w:val="0"/>
        <w:spacing w:before="120" w:after="120"/>
        <w:rPr>
          <w:szCs w:val="24"/>
          <w:lang w:eastAsia="en-US"/>
        </w:rPr>
      </w:pPr>
      <w:r w:rsidRPr="0028638B">
        <w:rPr>
          <w:szCs w:val="24"/>
          <w:lang w:eastAsia="en-US"/>
        </w:rPr>
        <w:t xml:space="preserve">Az </w:t>
      </w:r>
      <w:r w:rsidRPr="0028638B">
        <w:rPr>
          <w:i/>
          <w:szCs w:val="24"/>
          <w:lang w:eastAsia="en-US"/>
        </w:rPr>
        <w:t>egyes tervek, illetve programok környezeti vizsgálatáról</w:t>
      </w:r>
      <w:r w:rsidRPr="0028638B">
        <w:rPr>
          <w:szCs w:val="24"/>
          <w:lang w:eastAsia="en-US"/>
        </w:rPr>
        <w:t xml:space="preserve"> szóló 2/2005.(I.11.) Korm</w:t>
      </w:r>
      <w:r>
        <w:rPr>
          <w:szCs w:val="24"/>
          <w:lang w:eastAsia="en-US"/>
        </w:rPr>
        <w:t xml:space="preserve">. </w:t>
      </w:r>
      <w:r w:rsidRPr="0028638B">
        <w:rPr>
          <w:szCs w:val="24"/>
          <w:lang w:eastAsia="en-US"/>
        </w:rPr>
        <w:t xml:space="preserve">rendelet </w:t>
      </w:r>
      <w:r>
        <w:rPr>
          <w:szCs w:val="24"/>
          <w:lang w:eastAsia="en-US"/>
        </w:rPr>
        <w:br/>
      </w:r>
      <w:r w:rsidRPr="0028638B">
        <w:rPr>
          <w:szCs w:val="24"/>
          <w:lang w:eastAsia="en-US"/>
        </w:rPr>
        <w:t xml:space="preserve">(a továbbiakban: </w:t>
      </w:r>
      <w:r w:rsidRPr="0028638B">
        <w:rPr>
          <w:i/>
          <w:szCs w:val="24"/>
        </w:rPr>
        <w:t>Rendelet</w:t>
      </w:r>
      <w:r w:rsidRPr="0028638B">
        <w:rPr>
          <w:i/>
          <w:szCs w:val="24"/>
          <w:lang w:eastAsia="en-US"/>
        </w:rPr>
        <w:t>.</w:t>
      </w:r>
      <w:r w:rsidRPr="0028638B">
        <w:rPr>
          <w:szCs w:val="24"/>
          <w:lang w:eastAsia="en-US"/>
        </w:rPr>
        <w:t xml:space="preserve">) 1. § (3) bekezdésének megfelelően a település egy részére készülő </w:t>
      </w:r>
      <w:r w:rsidRPr="00B77EEC">
        <w:rPr>
          <w:szCs w:val="24"/>
          <w:lang w:eastAsia="en-US"/>
        </w:rPr>
        <w:t>szabályozási tervnél és helyi építési szabályzatnál eseti döntés alapján kell meghatározni a környezeti vizsgálat szükségességét</w:t>
      </w:r>
      <w:r w:rsidRPr="00B77EEC">
        <w:rPr>
          <w:szCs w:val="24"/>
        </w:rPr>
        <w:t xml:space="preserve">, tehát esetünkben a várható környezeti hatás jelentőségének meghatározása alapján kell eldönteni a kérdést. </w:t>
      </w:r>
      <w:r w:rsidRPr="00B77EEC">
        <w:t xml:space="preserve">Az Épített Környezetért Felelős Igazgatóság fentiek alapján megkérte a </w:t>
      </w:r>
      <w:r w:rsidRPr="00B77EEC">
        <w:rPr>
          <w:i/>
        </w:rPr>
        <w:t>Rendelet.</w:t>
      </w:r>
      <w:r w:rsidRPr="00B77EEC">
        <w:t xml:space="preserve"> szerinti </w:t>
      </w:r>
      <w:r w:rsidRPr="005C5ACC">
        <w:t xml:space="preserve">környezet védelméért felelős közigazgatási </w:t>
      </w:r>
      <w:r w:rsidRPr="00B77EEC">
        <w:t xml:space="preserve">szervek nyilatkozatait arról, hogy a hatáskörükbe tartozó környezet- vagy természetvédelmi szakterületet illetően várható-e jelentős </w:t>
      </w:r>
      <w:r w:rsidRPr="00B77EEC">
        <w:rPr>
          <w:szCs w:val="24"/>
        </w:rPr>
        <w:t>környezeti</w:t>
      </w:r>
      <w:r w:rsidRPr="00B77EEC">
        <w:t xml:space="preserve"> hatás. </w:t>
      </w:r>
      <w:r w:rsidRPr="00F5686A">
        <w:rPr>
          <w:i/>
        </w:rPr>
        <w:t>A megkereső levél az előterjesztés 1. mellékletét képezi.</w:t>
      </w:r>
    </w:p>
    <w:p w14:paraId="6FE8C193" w14:textId="77777777" w:rsidR="00E43660" w:rsidRPr="0028638B" w:rsidRDefault="00E43660" w:rsidP="00E43660">
      <w:pPr>
        <w:spacing w:after="60"/>
        <w:rPr>
          <w:rFonts w:eastAsia="Arial Unicode MS"/>
          <w:szCs w:val="24"/>
        </w:rPr>
      </w:pPr>
      <w:r w:rsidRPr="00B77EEC">
        <w:rPr>
          <w:rFonts w:eastAsia="Arial Unicode MS"/>
          <w:szCs w:val="24"/>
        </w:rPr>
        <w:t xml:space="preserve">A 2024. június 22-én megküldött nyilatkozat kérésére adott válaszok befogadását – figyelembe véve a </w:t>
      </w:r>
      <w:r>
        <w:rPr>
          <w:rFonts w:eastAsia="Arial Unicode MS"/>
          <w:szCs w:val="24"/>
        </w:rPr>
        <w:t>F</w:t>
      </w:r>
      <w:r w:rsidRPr="00B77EEC">
        <w:rPr>
          <w:rFonts w:eastAsia="Arial Unicode MS"/>
          <w:szCs w:val="24"/>
        </w:rPr>
        <w:t>ővárosi</w:t>
      </w:r>
      <w:r>
        <w:rPr>
          <w:rFonts w:eastAsia="Arial Unicode MS"/>
          <w:szCs w:val="24"/>
        </w:rPr>
        <w:t xml:space="preserve"> Polgármesteri Hivatal közigazgatási szüneté</w:t>
      </w:r>
      <w:r w:rsidRPr="00B77EEC">
        <w:rPr>
          <w:rFonts w:eastAsia="Arial Unicode MS"/>
          <w:szCs w:val="24"/>
        </w:rPr>
        <w:t>t –</w:t>
      </w:r>
      <w:r w:rsidRPr="00B77EEC">
        <w:rPr>
          <w:rFonts w:eastAsia="Arial Unicode MS"/>
          <w:szCs w:val="24"/>
        </w:rPr>
        <w:softHyphen/>
        <w:t xml:space="preserve"> 2024.08.12-én zártuk le. A tizenkét megkeresett </w:t>
      </w:r>
      <w:r w:rsidRPr="005C5ACC">
        <w:rPr>
          <w:rFonts w:eastAsia="Arial Unicode MS"/>
          <w:szCs w:val="24"/>
        </w:rPr>
        <w:t xml:space="preserve">környezet védelméért felelős közigazgatási </w:t>
      </w:r>
      <w:r w:rsidRPr="00B77EEC">
        <w:rPr>
          <w:rFonts w:eastAsia="Arial Unicode MS"/>
          <w:szCs w:val="24"/>
        </w:rPr>
        <w:t>szerv közül tíz tett nyilatkozatot, melyek alapján az állapítható meg, hogy nem szükséges a környezeti hatásvizsgálat elkészítése.</w:t>
      </w:r>
      <w:r w:rsidRPr="0028638B">
        <w:rPr>
          <w:rFonts w:eastAsia="Arial Unicode MS"/>
          <w:szCs w:val="24"/>
        </w:rPr>
        <w:t xml:space="preserve">  </w:t>
      </w:r>
    </w:p>
    <w:p w14:paraId="4F5705A9" w14:textId="6496EC5D" w:rsidR="00E43660" w:rsidRPr="0028638B" w:rsidRDefault="00E43660" w:rsidP="00E43660">
      <w:pPr>
        <w:spacing w:after="60"/>
        <w:rPr>
          <w:szCs w:val="24"/>
        </w:rPr>
      </w:pPr>
      <w:r>
        <w:rPr>
          <w:szCs w:val="24"/>
        </w:rPr>
        <w:t>A</w:t>
      </w:r>
      <w:r w:rsidRPr="0028638B">
        <w:rPr>
          <w:szCs w:val="24"/>
        </w:rPr>
        <w:t xml:space="preserve"> </w:t>
      </w:r>
      <w:r w:rsidRPr="005C5ACC">
        <w:rPr>
          <w:szCs w:val="24"/>
        </w:rPr>
        <w:t xml:space="preserve">környezet védelméért felelős közigazgatási </w:t>
      </w:r>
      <w:r w:rsidRPr="0028638B">
        <w:rPr>
          <w:szCs w:val="24"/>
        </w:rPr>
        <w:t>szervek véleményét összesítő táblázatba</w:t>
      </w:r>
      <w:r>
        <w:rPr>
          <w:szCs w:val="24"/>
        </w:rPr>
        <w:t xml:space="preserve"> rendszerezve az előterjesztés 2</w:t>
      </w:r>
      <w:r w:rsidRPr="0028638B">
        <w:rPr>
          <w:szCs w:val="24"/>
        </w:rPr>
        <w:t xml:space="preserve">. melléklete tartalmazza. </w:t>
      </w:r>
    </w:p>
    <w:p w14:paraId="5880F58A" w14:textId="77777777" w:rsidR="00E43660" w:rsidRDefault="00E43660" w:rsidP="00E43660">
      <w:pPr>
        <w:pStyle w:val="trobekezdes"/>
        <w:tabs>
          <w:tab w:val="left" w:pos="6128"/>
        </w:tabs>
        <w:spacing w:after="0"/>
        <w:rPr>
          <w:szCs w:val="24"/>
        </w:rPr>
      </w:pPr>
      <w:r>
        <w:rPr>
          <w:rFonts w:eastAsia="Arial Unicode MS"/>
          <w:szCs w:val="24"/>
        </w:rPr>
        <w:t>A</w:t>
      </w:r>
      <w:r w:rsidRPr="0028638B">
        <w:rPr>
          <w:rFonts w:eastAsia="Arial Unicode MS"/>
          <w:szCs w:val="24"/>
        </w:rPr>
        <w:t xml:space="preserve"> </w:t>
      </w:r>
      <w:r w:rsidRPr="005C5ACC">
        <w:rPr>
          <w:rFonts w:eastAsia="Arial Unicode MS"/>
          <w:szCs w:val="24"/>
        </w:rPr>
        <w:t xml:space="preserve">környezet védelméért felelős közigazgatási </w:t>
      </w:r>
      <w:r w:rsidRPr="0028638B">
        <w:rPr>
          <w:rFonts w:eastAsia="Arial Unicode MS"/>
          <w:szCs w:val="24"/>
        </w:rPr>
        <w:t xml:space="preserve">szervek véleménye közül megemlítendő </w:t>
      </w:r>
      <w:r>
        <w:rPr>
          <w:rFonts w:eastAsia="Arial Unicode MS"/>
          <w:szCs w:val="24"/>
        </w:rPr>
        <w:t xml:space="preserve">az Állami Főépítész véleménye. </w:t>
      </w:r>
      <w:r w:rsidRPr="0028638B">
        <w:rPr>
          <w:szCs w:val="24"/>
        </w:rPr>
        <w:t>Az Állami Főépítész levelében javasolta a környezeti értékelés dokumentációjának elkészítését tekintettel a KÉSZ módosítás területi lehatárolásán belül fővárosi helyi védettségű épületegyüttes található, azonban szükségesnek nem tartotta, amennyiben a KÉSZ módosítási dokumentáció alátámasztó munkarésze kitér a tervezett szabályozás védett épületekre gyakorolt hatásainak bemutatására.</w:t>
      </w:r>
    </w:p>
    <w:p w14:paraId="6658A478" w14:textId="77777777" w:rsidR="00E43660" w:rsidRDefault="00E43660" w:rsidP="00E43660">
      <w:pPr>
        <w:pStyle w:val="trobekezdes"/>
        <w:tabs>
          <w:tab w:val="left" w:pos="6128"/>
        </w:tabs>
        <w:spacing w:after="0"/>
        <w:rPr>
          <w:szCs w:val="24"/>
        </w:rPr>
      </w:pPr>
    </w:p>
    <w:p w14:paraId="71AA7AAA" w14:textId="77777777" w:rsidR="00E43660" w:rsidRPr="007C69C4" w:rsidRDefault="00E43660" w:rsidP="00E43660">
      <w:pPr>
        <w:pStyle w:val="trobekezdes"/>
        <w:tabs>
          <w:tab w:val="left" w:pos="6128"/>
        </w:tabs>
        <w:spacing w:after="0"/>
        <w:rPr>
          <w:rFonts w:eastAsia="Arial Unicode MS"/>
          <w:b/>
          <w:szCs w:val="24"/>
        </w:rPr>
      </w:pPr>
      <w:r w:rsidRPr="006D098E">
        <w:rPr>
          <w:b/>
          <w:szCs w:val="24"/>
        </w:rPr>
        <w:t>Fentiek</w:t>
      </w:r>
      <w:r>
        <w:rPr>
          <w:b/>
          <w:szCs w:val="24"/>
        </w:rPr>
        <w:t xml:space="preserve"> alapján megállapítható, hogy a</w:t>
      </w:r>
      <w:r w:rsidRPr="006D098E">
        <w:rPr>
          <w:b/>
          <w:szCs w:val="24"/>
        </w:rPr>
        <w:t xml:space="preserve"> </w:t>
      </w:r>
      <w:r w:rsidRPr="00AC4E0F">
        <w:rPr>
          <w:b/>
        </w:rPr>
        <w:t xml:space="preserve">környezet védelméért felelős közigazgatási </w:t>
      </w:r>
      <w:r w:rsidRPr="006D098E">
        <w:rPr>
          <w:b/>
          <w:szCs w:val="24"/>
        </w:rPr>
        <w:t>szervek megkeresése során nem maradt fent olyan vélemény, amely alapján a környezeti vizsgálat elkészítése szükséges.</w:t>
      </w:r>
    </w:p>
    <w:p w14:paraId="797A8323" w14:textId="77777777" w:rsidR="00E43660" w:rsidRDefault="00E43660" w:rsidP="00525135">
      <w:pPr>
        <w:spacing w:after="60"/>
        <w:rPr>
          <w:szCs w:val="24"/>
          <w:lang w:eastAsia="en-US"/>
        </w:rPr>
      </w:pPr>
    </w:p>
    <w:p w14:paraId="79FF12E7" w14:textId="7F54432F" w:rsidR="00BD0055" w:rsidRDefault="00773C78" w:rsidP="00525135">
      <w:pPr>
        <w:spacing w:after="60"/>
        <w:rPr>
          <w:szCs w:val="24"/>
        </w:rPr>
      </w:pPr>
      <w:r>
        <w:rPr>
          <w:szCs w:val="24"/>
        </w:rPr>
        <w:t>A képviselő-testület</w:t>
      </w:r>
      <w:r w:rsidR="00821943">
        <w:rPr>
          <w:szCs w:val="24"/>
        </w:rPr>
        <w:t xml:space="preserve"> </w:t>
      </w:r>
      <w:r w:rsidR="00E43660" w:rsidRPr="0011473A">
        <w:rPr>
          <w:i/>
          <w:szCs w:val="24"/>
        </w:rPr>
        <w:t>107/2024.(</w:t>
      </w:r>
      <w:r w:rsidR="00634760">
        <w:rPr>
          <w:i/>
          <w:szCs w:val="24"/>
        </w:rPr>
        <w:t>I</w:t>
      </w:r>
      <w:r w:rsidR="00E43660" w:rsidRPr="0011473A">
        <w:rPr>
          <w:i/>
          <w:szCs w:val="24"/>
        </w:rPr>
        <w:t>II.26.)</w:t>
      </w:r>
      <w:r w:rsidR="00E43660">
        <w:rPr>
          <w:i/>
          <w:szCs w:val="24"/>
        </w:rPr>
        <w:t xml:space="preserve"> </w:t>
      </w:r>
      <w:r w:rsidR="00BD0055" w:rsidRPr="00BD0055">
        <w:rPr>
          <w:szCs w:val="24"/>
        </w:rPr>
        <w:t xml:space="preserve">határozatával </w:t>
      </w:r>
      <w:r w:rsidR="00BD0055">
        <w:rPr>
          <w:szCs w:val="24"/>
        </w:rPr>
        <w:t>elfogadott,</w:t>
      </w:r>
      <w:r w:rsidR="00BD0055" w:rsidRPr="00BD0055">
        <w:rPr>
          <w:szCs w:val="24"/>
        </w:rPr>
        <w:t xml:space="preserve"> a </w:t>
      </w:r>
      <w:r>
        <w:rPr>
          <w:szCs w:val="24"/>
        </w:rPr>
        <w:t xml:space="preserve">tárgyi </w:t>
      </w:r>
      <w:r w:rsidR="00BD0055" w:rsidRPr="00BD0055">
        <w:rPr>
          <w:szCs w:val="24"/>
        </w:rPr>
        <w:t>területre készült</w:t>
      </w:r>
      <w:r w:rsidR="00E43660">
        <w:rPr>
          <w:szCs w:val="24"/>
        </w:rPr>
        <w:t xml:space="preserve"> </w:t>
      </w:r>
      <w:r>
        <w:rPr>
          <w:szCs w:val="24"/>
        </w:rPr>
        <w:t>Telepítési Tanulmányterv,</w:t>
      </w:r>
      <w:r w:rsidR="00BD0055">
        <w:rPr>
          <w:szCs w:val="24"/>
        </w:rPr>
        <w:t xml:space="preserve"> az Önkormányzat honlapjá</w:t>
      </w:r>
      <w:r w:rsidR="00D75B4C">
        <w:rPr>
          <w:szCs w:val="24"/>
        </w:rPr>
        <w:t>ról</w:t>
      </w:r>
      <w:r w:rsidR="00BD0055">
        <w:rPr>
          <w:szCs w:val="24"/>
        </w:rPr>
        <w:t xml:space="preserve"> elérhető az alábbi </w:t>
      </w:r>
      <w:r w:rsidR="004D7360">
        <w:rPr>
          <w:szCs w:val="24"/>
        </w:rPr>
        <w:t>útvonal</w:t>
      </w:r>
      <w:r>
        <w:rPr>
          <w:szCs w:val="24"/>
        </w:rPr>
        <w:t>ról</w:t>
      </w:r>
      <w:r w:rsidR="00BD0055">
        <w:rPr>
          <w:szCs w:val="24"/>
        </w:rPr>
        <w:t>:</w:t>
      </w:r>
    </w:p>
    <w:p w14:paraId="7D4E3CEE" w14:textId="3CE8895D" w:rsidR="00BD0055" w:rsidRDefault="00133A95" w:rsidP="00961CE6">
      <w:pPr>
        <w:spacing w:after="60"/>
        <w:rPr>
          <w:szCs w:val="24"/>
        </w:rPr>
      </w:pPr>
      <w:hyperlink r:id="rId12" w:history="1">
        <w:r w:rsidR="00BD0055" w:rsidRPr="00B314AB">
          <w:rPr>
            <w:rStyle w:val="Hiperhivatkozs"/>
            <w:szCs w:val="24"/>
          </w:rPr>
          <w:t>https://masodikkerulet.hu/</w:t>
        </w:r>
      </w:hyperlink>
      <w:r w:rsidR="00BD0055">
        <w:rPr>
          <w:szCs w:val="24"/>
        </w:rPr>
        <w:t xml:space="preserve"> </w:t>
      </w:r>
      <w:r w:rsidR="004D7360">
        <w:rPr>
          <w:szCs w:val="24"/>
        </w:rPr>
        <w:br/>
      </w:r>
      <w:r w:rsidR="00BD0055" w:rsidRPr="00BD0055">
        <w:rPr>
          <w:szCs w:val="24"/>
        </w:rPr>
        <w:sym w:font="Wingdings" w:char="F0E0"/>
      </w:r>
      <w:r w:rsidR="004D7360">
        <w:rPr>
          <w:szCs w:val="24"/>
        </w:rPr>
        <w:t>K</w:t>
      </w:r>
      <w:r w:rsidR="00BD0055">
        <w:rPr>
          <w:szCs w:val="24"/>
        </w:rPr>
        <w:t xml:space="preserve">özérdekű </w:t>
      </w:r>
      <w:r w:rsidR="00BD0055" w:rsidRPr="00BD0055">
        <w:rPr>
          <w:szCs w:val="24"/>
        </w:rPr>
        <w:sym w:font="Wingdings" w:char="F0E0"/>
      </w:r>
      <w:r w:rsidR="00BD0055">
        <w:rPr>
          <w:szCs w:val="24"/>
        </w:rPr>
        <w:t>Önkormányzat</w:t>
      </w:r>
      <w:r w:rsidR="00BD0055" w:rsidRPr="00BD0055">
        <w:rPr>
          <w:szCs w:val="24"/>
        </w:rPr>
        <w:sym w:font="Wingdings" w:char="F0E0"/>
      </w:r>
      <w:r w:rsidR="00BD0055">
        <w:rPr>
          <w:szCs w:val="24"/>
        </w:rPr>
        <w:t>Képviselő-testület</w:t>
      </w:r>
      <w:r w:rsidR="00BD0055" w:rsidRPr="00BD0055">
        <w:rPr>
          <w:szCs w:val="24"/>
        </w:rPr>
        <w:sym w:font="Wingdings" w:char="F0E0"/>
      </w:r>
      <w:r w:rsidR="00BD0055">
        <w:rPr>
          <w:szCs w:val="24"/>
        </w:rPr>
        <w:t xml:space="preserve">Képviselő-testületi ülések anyagai </w:t>
      </w:r>
      <w:r w:rsidR="004D7360">
        <w:rPr>
          <w:szCs w:val="24"/>
        </w:rPr>
        <w:t>(2024)</w:t>
      </w:r>
      <w:r w:rsidR="00BD0055" w:rsidRPr="00BD0055">
        <w:rPr>
          <w:szCs w:val="24"/>
        </w:rPr>
        <w:sym w:font="Wingdings" w:char="F0E0"/>
      </w:r>
      <w:r w:rsidR="004D7360">
        <w:rPr>
          <w:szCs w:val="24"/>
        </w:rPr>
        <w:t xml:space="preserve"> </w:t>
      </w:r>
      <w:r w:rsidR="00634760">
        <w:rPr>
          <w:szCs w:val="24"/>
        </w:rPr>
        <w:t xml:space="preserve">Meghívó </w:t>
      </w:r>
      <w:r w:rsidR="00634760" w:rsidRPr="00634760">
        <w:rPr>
          <w:szCs w:val="24"/>
        </w:rPr>
        <w:sym w:font="Wingdings" w:char="F0E0"/>
      </w:r>
      <w:r w:rsidR="00634760">
        <w:rPr>
          <w:szCs w:val="24"/>
        </w:rPr>
        <w:t xml:space="preserve"> 12. napirend </w:t>
      </w:r>
      <w:r w:rsidR="00634760" w:rsidRPr="00634760">
        <w:rPr>
          <w:szCs w:val="24"/>
        </w:rPr>
        <w:sym w:font="Wingdings" w:char="F0E0"/>
      </w:r>
      <w:r w:rsidR="00634760">
        <w:rPr>
          <w:szCs w:val="24"/>
        </w:rPr>
        <w:t xml:space="preserve"> Mellékletek</w:t>
      </w:r>
    </w:p>
    <w:p w14:paraId="5DD79579" w14:textId="77777777" w:rsidR="00634760" w:rsidRDefault="00634760">
      <w:pPr>
        <w:keepLines w:val="0"/>
        <w:suppressAutoHyphens w:val="0"/>
        <w:spacing w:after="160" w:line="259" w:lineRule="auto"/>
        <w:jc w:val="left"/>
        <w:rPr>
          <w:szCs w:val="24"/>
        </w:rPr>
      </w:pPr>
      <w:r>
        <w:rPr>
          <w:szCs w:val="24"/>
        </w:rPr>
        <w:br w:type="page"/>
      </w:r>
    </w:p>
    <w:p w14:paraId="3F04FD84" w14:textId="679BC4BE" w:rsidR="00BD0055" w:rsidRPr="000058AE" w:rsidRDefault="000058AE" w:rsidP="000058AE">
      <w:pPr>
        <w:spacing w:after="60"/>
        <w:rPr>
          <w:szCs w:val="24"/>
        </w:rPr>
      </w:pPr>
      <w:r>
        <w:rPr>
          <w:szCs w:val="24"/>
        </w:rPr>
        <w:lastRenderedPageBreak/>
        <w:t>A Telepítési Tanulmányterv</w:t>
      </w:r>
      <w:r w:rsidRPr="000058AE">
        <w:rPr>
          <w:szCs w:val="24"/>
        </w:rPr>
        <w:t xml:space="preserve"> </w:t>
      </w:r>
      <w:r>
        <w:rPr>
          <w:szCs w:val="24"/>
        </w:rPr>
        <w:t>az alábbi linkről közvetlenül is elérhető</w:t>
      </w:r>
      <w:r w:rsidR="00634760">
        <w:rPr>
          <w:szCs w:val="24"/>
        </w:rPr>
        <w:t xml:space="preserve"> a Mellékletek menüpont alatt</w:t>
      </w:r>
      <w:r>
        <w:rPr>
          <w:szCs w:val="24"/>
        </w:rPr>
        <w:t>:</w:t>
      </w:r>
    </w:p>
    <w:p w14:paraId="3174E4F6" w14:textId="2D8801ED" w:rsidR="009C1A7C" w:rsidRDefault="00133A95" w:rsidP="00871F1D">
      <w:pPr>
        <w:autoSpaceDE w:val="0"/>
        <w:autoSpaceDN w:val="0"/>
        <w:adjustRightInd w:val="0"/>
        <w:rPr>
          <w:rStyle w:val="Hiperhivatkozs"/>
          <w:szCs w:val="24"/>
        </w:rPr>
      </w:pPr>
      <w:hyperlink r:id="rId13" w:history="1">
        <w:r w:rsidR="00634760" w:rsidRPr="005452AF">
          <w:rPr>
            <w:rStyle w:val="Hiperhivatkozs"/>
            <w:szCs w:val="24"/>
          </w:rPr>
          <w:t>https://testulet.masodikkerulet.hu/web/inv/eb4dbf1f-e51c-11ee-a6a7-0242ac1b0002/test/8f3780da-e544-11ee-a6a7-0242ac1b0002</w:t>
        </w:r>
      </w:hyperlink>
    </w:p>
    <w:p w14:paraId="3C8DD024" w14:textId="77777777" w:rsidR="00634760" w:rsidRDefault="00634760" w:rsidP="00871F1D">
      <w:pPr>
        <w:autoSpaceDE w:val="0"/>
        <w:autoSpaceDN w:val="0"/>
        <w:adjustRightInd w:val="0"/>
        <w:rPr>
          <w:bCs/>
        </w:rPr>
      </w:pPr>
    </w:p>
    <w:p w14:paraId="502794AF" w14:textId="2A6C2A16" w:rsidR="00871F1D" w:rsidRPr="0028638B" w:rsidRDefault="00871F1D" w:rsidP="00AC4E0F">
      <w:pPr>
        <w:keepLines w:val="0"/>
        <w:suppressAutoHyphens w:val="0"/>
        <w:spacing w:after="160" w:line="259" w:lineRule="auto"/>
        <w:jc w:val="left"/>
      </w:pPr>
      <w:r w:rsidRPr="0028638B">
        <w:rPr>
          <w:b/>
        </w:rPr>
        <w:t xml:space="preserve">Fentiekre tekintettel, </w:t>
      </w:r>
      <w:proofErr w:type="gramStart"/>
      <w:r w:rsidRPr="0028638B">
        <w:rPr>
          <w:b/>
        </w:rPr>
        <w:t>kérem</w:t>
      </w:r>
      <w:proofErr w:type="gramEnd"/>
      <w:r w:rsidRPr="0028638B">
        <w:rPr>
          <w:b/>
        </w:rPr>
        <w:t xml:space="preserve"> Tisztelt Bizottságot </w:t>
      </w:r>
      <w:r w:rsidR="00752133">
        <w:rPr>
          <w:b/>
        </w:rPr>
        <w:t>alakítsa ki a véleményét</w:t>
      </w:r>
      <w:r w:rsidRPr="0028638B">
        <w:rPr>
          <w:b/>
        </w:rPr>
        <w:t xml:space="preserve"> a környezeti értékelés szükségességről az előterjesztés </w:t>
      </w:r>
      <w:r>
        <w:rPr>
          <w:b/>
        </w:rPr>
        <w:t>Határozati javaslat</w:t>
      </w:r>
      <w:r w:rsidR="00351493">
        <w:rPr>
          <w:b/>
        </w:rPr>
        <w:t>a szerint</w:t>
      </w:r>
      <w:r w:rsidR="003F5826">
        <w:rPr>
          <w:b/>
        </w:rPr>
        <w:t>.</w:t>
      </w:r>
    </w:p>
    <w:p w14:paraId="4C03C991" w14:textId="77777777" w:rsidR="00AC4E0F" w:rsidRDefault="00AC4E0F">
      <w:pPr>
        <w:keepLines w:val="0"/>
        <w:suppressAutoHyphens w:val="0"/>
        <w:spacing w:after="160" w:line="259" w:lineRule="auto"/>
        <w:jc w:val="left"/>
        <w:rPr>
          <w:b/>
        </w:rPr>
      </w:pPr>
    </w:p>
    <w:p w14:paraId="4A1FC077" w14:textId="17C26DFE" w:rsidR="00EF074B" w:rsidRPr="00533B98" w:rsidRDefault="00EF074B" w:rsidP="00B07CC3">
      <w:pPr>
        <w:keepLines w:val="0"/>
        <w:spacing w:before="240" w:after="60"/>
        <w:ind w:left="-28" w:right="227"/>
        <w:jc w:val="center"/>
        <w:rPr>
          <w:b/>
        </w:rPr>
      </w:pPr>
      <w:r w:rsidRPr="00533B98">
        <w:rPr>
          <w:b/>
        </w:rPr>
        <w:t>Határozati javaslat</w:t>
      </w:r>
    </w:p>
    <w:p w14:paraId="1A4092A1" w14:textId="4ACD7B4B" w:rsidR="00533B98" w:rsidRDefault="008A453C" w:rsidP="00533B98">
      <w:pPr>
        <w:keepLines w:val="0"/>
        <w:spacing w:before="120"/>
        <w:ind w:left="703" w:right="227"/>
        <w:rPr>
          <w:szCs w:val="24"/>
          <w:u w:val="single"/>
        </w:rPr>
      </w:pPr>
      <w:r w:rsidRPr="00533B98">
        <w:rPr>
          <w:b/>
        </w:rPr>
        <w:t>A Bizottság</w:t>
      </w:r>
      <w:r w:rsidRPr="00533B98">
        <w:t xml:space="preserve"> - a Budapest Főváros II. Kerületi Önkormányzat Képviselő-testületének </w:t>
      </w:r>
      <w:r w:rsidR="00B07CC3" w:rsidRPr="00533B98">
        <w:t>önkormányzati rendelete</w:t>
      </w:r>
      <w:r w:rsidR="00C73ED7">
        <w:t>,</w:t>
      </w:r>
      <w:r w:rsidR="00B07CC3" w:rsidRPr="00533B98">
        <w:t xml:space="preserve"> az önkormányzat Szervezeti és Működési Szabályzatáról</w:t>
      </w:r>
      <w:r w:rsidRPr="00533B98">
        <w:t xml:space="preserve"> szóló </w:t>
      </w:r>
      <w:r w:rsidR="006518AE" w:rsidRPr="00533B98">
        <w:t>13/1992.(VII.01.)</w:t>
      </w:r>
      <w:r w:rsidRPr="00533B98">
        <w:t xml:space="preserve"> önkormányzati rendelete Településüzemeltetési, Környezetvédelmi és Közbiztonsági Bizottságra vonatkozó </w:t>
      </w:r>
      <w:r w:rsidR="00B07CC3" w:rsidRPr="00533B98">
        <w:t>11</w:t>
      </w:r>
      <w:r w:rsidRPr="00533B98">
        <w:t xml:space="preserve">. melléklet </w:t>
      </w:r>
      <w:r w:rsidR="00102458" w:rsidRPr="00533B98">
        <w:t xml:space="preserve">5.4.11. </w:t>
      </w:r>
      <w:r w:rsidRPr="00533B98">
        <w:t xml:space="preserve">pontjában biztosított hatáskörében eljárva </w:t>
      </w:r>
      <w:r w:rsidR="00E4792D" w:rsidRPr="00533B98">
        <w:t xml:space="preserve">- </w:t>
      </w:r>
      <w:r w:rsidR="000622D5" w:rsidRPr="00533B98">
        <w:rPr>
          <w:b/>
          <w:u w:val="single"/>
        </w:rPr>
        <w:t>kialakított véleménye</w:t>
      </w:r>
      <w:r w:rsidR="00760513" w:rsidRPr="00533B98">
        <w:rPr>
          <w:b/>
        </w:rPr>
        <w:t xml:space="preserve">, hogy </w:t>
      </w:r>
      <w:r w:rsidR="00E43660" w:rsidRPr="004C1504">
        <w:t xml:space="preserve">Budapest II. kerület, Hűvösvölgyi út – Riadó utca – Pasaréti út – Hidász utca által határolt területre, az ún. </w:t>
      </w:r>
      <w:r w:rsidR="00E43660" w:rsidRPr="00E43660">
        <w:rPr>
          <w:b/>
        </w:rPr>
        <w:t xml:space="preserve">Akadémia Park </w:t>
      </w:r>
      <w:r w:rsidR="00E43660" w:rsidRPr="00F92B6D">
        <w:rPr>
          <w:b/>
        </w:rPr>
        <w:t>területére</w:t>
      </w:r>
      <w:r w:rsidR="00E43660" w:rsidRPr="00F92B6D">
        <w:rPr>
          <w:b/>
          <w:szCs w:val="24"/>
        </w:rPr>
        <w:t xml:space="preserve"> a KÉSZ módosítással összefüggésben </w:t>
      </w:r>
      <w:r w:rsidR="00533B98" w:rsidRPr="00F92B6D">
        <w:rPr>
          <w:b/>
          <w:szCs w:val="24"/>
          <w:u w:val="single"/>
        </w:rPr>
        <w:t>nem tartja</w:t>
      </w:r>
      <w:r w:rsidR="00533B98" w:rsidRPr="0038182A">
        <w:rPr>
          <w:b/>
          <w:szCs w:val="24"/>
          <w:u w:val="single"/>
        </w:rPr>
        <w:t xml:space="preserve"> szükségesnek környezeti vizsgálat készítését</w:t>
      </w:r>
      <w:r w:rsidR="00533B98" w:rsidRPr="0038182A">
        <w:rPr>
          <w:szCs w:val="24"/>
          <w:u w:val="single"/>
        </w:rPr>
        <w:t>.</w:t>
      </w:r>
    </w:p>
    <w:p w14:paraId="25D6F91A" w14:textId="77777777" w:rsidR="00533B98" w:rsidRPr="00533B98" w:rsidRDefault="00533B98" w:rsidP="00533B98">
      <w:pPr>
        <w:keepLines w:val="0"/>
        <w:spacing w:before="120"/>
        <w:ind w:left="703" w:right="227"/>
        <w:rPr>
          <w:b/>
          <w:u w:val="single"/>
        </w:rPr>
      </w:pPr>
    </w:p>
    <w:p w14:paraId="0BED2C93" w14:textId="3A45E109" w:rsidR="00EF074B" w:rsidRPr="00AB6060" w:rsidRDefault="00EF074B" w:rsidP="00533B98">
      <w:pPr>
        <w:keepLines w:val="0"/>
        <w:spacing w:before="120"/>
        <w:ind w:left="703" w:right="227"/>
      </w:pPr>
      <w:r w:rsidRPr="00AB6060">
        <w:rPr>
          <w:b/>
          <w:u w:val="single"/>
        </w:rPr>
        <w:t>Felelős</w:t>
      </w:r>
      <w:r w:rsidRPr="00AB6060">
        <w:rPr>
          <w:b/>
        </w:rPr>
        <w:t>:</w:t>
      </w:r>
      <w:r w:rsidRPr="00AB6060">
        <w:rPr>
          <w:b/>
        </w:rPr>
        <w:tab/>
      </w:r>
      <w:r w:rsidRPr="00AB6060">
        <w:t>Polgármester</w:t>
      </w:r>
    </w:p>
    <w:p w14:paraId="24D3C4BE" w14:textId="20FD8830" w:rsidR="00EF074B" w:rsidRPr="00533B98" w:rsidRDefault="00EF074B" w:rsidP="00EF074B">
      <w:pPr>
        <w:keepLines w:val="0"/>
        <w:spacing w:after="120" w:line="264" w:lineRule="auto"/>
        <w:ind w:left="709" w:right="227"/>
      </w:pPr>
      <w:r w:rsidRPr="000058AE">
        <w:rPr>
          <w:b/>
          <w:u w:val="single"/>
        </w:rPr>
        <w:t>Határidő</w:t>
      </w:r>
      <w:r w:rsidRPr="000058AE">
        <w:t>:</w:t>
      </w:r>
      <w:r w:rsidRPr="000058AE">
        <w:tab/>
      </w:r>
      <w:r w:rsidR="000622D5" w:rsidRPr="000058AE">
        <w:t xml:space="preserve">2024. </w:t>
      </w:r>
      <w:r w:rsidR="00C8026C" w:rsidRPr="000058AE">
        <w:t>szeptember</w:t>
      </w:r>
      <w:r w:rsidR="000622D5" w:rsidRPr="000058AE">
        <w:t xml:space="preserve"> </w:t>
      </w:r>
      <w:r w:rsidR="00C8026C" w:rsidRPr="000058AE">
        <w:t>23</w:t>
      </w:r>
      <w:r w:rsidR="000622D5" w:rsidRPr="000058AE">
        <w:t>.</w:t>
      </w:r>
    </w:p>
    <w:p w14:paraId="1EC88BA9" w14:textId="1C923861" w:rsidR="00EF074B" w:rsidRPr="00533B98" w:rsidRDefault="00EF074B" w:rsidP="008D0ABD">
      <w:pPr>
        <w:keepLines w:val="0"/>
        <w:spacing w:before="120"/>
        <w:ind w:left="709" w:right="227"/>
      </w:pPr>
      <w:r w:rsidRPr="00533B98">
        <w:t xml:space="preserve">Budapest, </w:t>
      </w:r>
      <w:r w:rsidR="008A453C" w:rsidRPr="00533B98">
        <w:t>202</w:t>
      </w:r>
      <w:r w:rsidR="00AB534C" w:rsidRPr="00533B98">
        <w:t>4</w:t>
      </w:r>
      <w:r w:rsidRPr="00533B98">
        <w:t xml:space="preserve">. </w:t>
      </w:r>
      <w:proofErr w:type="gramStart"/>
      <w:r w:rsidR="00E5665B">
        <w:t>szeptember</w:t>
      </w:r>
      <w:r w:rsidR="00E44B5C" w:rsidRPr="00533B98">
        <w:t xml:space="preserve"> …</w:t>
      </w:r>
      <w:proofErr w:type="gramEnd"/>
    </w:p>
    <w:p w14:paraId="47FFD1C6" w14:textId="77777777" w:rsidR="00E43660" w:rsidRDefault="00EF074B" w:rsidP="00B07CC3">
      <w:pPr>
        <w:keepLines w:val="0"/>
        <w:tabs>
          <w:tab w:val="center" w:pos="4536"/>
        </w:tabs>
        <w:spacing w:before="240"/>
        <w:ind w:right="227"/>
      </w:pPr>
      <w:r w:rsidRPr="00533B98">
        <w:tab/>
      </w:r>
    </w:p>
    <w:p w14:paraId="0EA28666" w14:textId="3C1F777D" w:rsidR="00EF074B" w:rsidRPr="00533B98" w:rsidRDefault="00EF074B" w:rsidP="00B07CC3">
      <w:pPr>
        <w:keepLines w:val="0"/>
        <w:tabs>
          <w:tab w:val="center" w:pos="4536"/>
        </w:tabs>
        <w:spacing w:before="240"/>
        <w:ind w:right="227"/>
        <w:rPr>
          <w:b/>
        </w:rPr>
      </w:pPr>
      <w:r w:rsidRPr="00533B98">
        <w:rPr>
          <w:b/>
        </w:rPr>
        <w:t>Tisztelettel:</w:t>
      </w:r>
    </w:p>
    <w:p w14:paraId="0C0AACC8" w14:textId="77777777" w:rsidR="00EF074B" w:rsidRPr="00533B98" w:rsidRDefault="00EF074B" w:rsidP="00EF074B">
      <w:pPr>
        <w:keepLines w:val="0"/>
        <w:tabs>
          <w:tab w:val="center" w:pos="6804"/>
        </w:tabs>
        <w:suppressAutoHyphens w:val="0"/>
        <w:spacing w:before="240"/>
        <w:rPr>
          <w:b/>
          <w:szCs w:val="24"/>
          <w:lang w:eastAsia="hu-HU"/>
        </w:rPr>
      </w:pPr>
      <w:r w:rsidRPr="00533B98">
        <w:rPr>
          <w:b/>
          <w:szCs w:val="24"/>
          <w:lang w:eastAsia="hu-HU"/>
        </w:rPr>
        <w:tab/>
        <w:t xml:space="preserve">Trummer Tamás </w:t>
      </w:r>
    </w:p>
    <w:p w14:paraId="36D4E23F" w14:textId="11256CED" w:rsidR="00EF074B" w:rsidRDefault="00EF074B" w:rsidP="00F4287E">
      <w:pPr>
        <w:keepLines w:val="0"/>
        <w:tabs>
          <w:tab w:val="center" w:pos="6804"/>
        </w:tabs>
        <w:suppressAutoHyphens w:val="0"/>
      </w:pPr>
      <w:r w:rsidRPr="00533B98">
        <w:rPr>
          <w:b/>
          <w:szCs w:val="24"/>
          <w:lang w:eastAsia="hu-HU"/>
        </w:rPr>
        <w:tab/>
      </w:r>
      <w:proofErr w:type="gramStart"/>
      <w:r w:rsidRPr="00533B98">
        <w:rPr>
          <w:szCs w:val="24"/>
          <w:lang w:eastAsia="hu-HU"/>
        </w:rPr>
        <w:t>f</w:t>
      </w:r>
      <w:r w:rsidR="00176257" w:rsidRPr="00533B98">
        <w:t>őépítés</w:t>
      </w:r>
      <w:r w:rsidR="00E55F80" w:rsidRPr="00533B98">
        <w:t>z</w:t>
      </w:r>
      <w:proofErr w:type="gramEnd"/>
    </w:p>
    <w:p w14:paraId="212D0AAD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1E37D918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5F9029A9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389B1E39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31E344C7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76D2587C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7E999736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654AF0B8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0701B7A9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67EF88B0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6B5BADEA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372BCC04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263E7F69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46AA9D56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1A62BCF1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58F73514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1EBC1DB4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31CC4946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7D6EDD73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21327F83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29528C73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3EB8E17B" w14:textId="77777777" w:rsidR="00E43660" w:rsidRDefault="00E43660" w:rsidP="00E43660">
      <w:pPr>
        <w:pStyle w:val="Listaszerbekezds"/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</w:p>
    <w:p w14:paraId="1021AAB2" w14:textId="2359DED1" w:rsidR="00525135" w:rsidRDefault="00821943" w:rsidP="00A16800">
      <w:pPr>
        <w:pStyle w:val="Listaszerbekezds"/>
        <w:numPr>
          <w:ilvl w:val="0"/>
          <w:numId w:val="9"/>
        </w:numPr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  <w:r w:rsidRPr="00525135">
        <w:rPr>
          <w:rFonts w:ascii="Times New Roman" w:hAnsi="Times New Roman" w:cs="Times New Roman"/>
          <w:sz w:val="20"/>
          <w:szCs w:val="20"/>
        </w:rPr>
        <w:t xml:space="preserve">melléklet: </w:t>
      </w:r>
      <w:r w:rsidR="003643EC">
        <w:rPr>
          <w:rFonts w:ascii="Times New Roman" w:hAnsi="Times New Roman" w:cs="Times New Roman"/>
          <w:sz w:val="20"/>
          <w:szCs w:val="20"/>
        </w:rPr>
        <w:t>Véleményfelkérő levél a</w:t>
      </w:r>
      <w:r w:rsidR="00525135" w:rsidRPr="00525135">
        <w:rPr>
          <w:rFonts w:ascii="Times New Roman" w:hAnsi="Times New Roman" w:cs="Times New Roman"/>
          <w:sz w:val="20"/>
          <w:szCs w:val="20"/>
        </w:rPr>
        <w:t xml:space="preserve"> környezet védelméért felelős közigazgatási szervekhez, a környezeti értékelés szükségességének tárgyában.</w:t>
      </w:r>
    </w:p>
    <w:p w14:paraId="01171EFF" w14:textId="769E2AC1" w:rsidR="00821943" w:rsidRPr="00525135" w:rsidRDefault="00AC4E0F" w:rsidP="00A16800">
      <w:pPr>
        <w:pStyle w:val="Listaszerbekezds"/>
        <w:numPr>
          <w:ilvl w:val="0"/>
          <w:numId w:val="9"/>
        </w:numPr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  <w:r w:rsidRPr="00525135">
        <w:rPr>
          <w:rFonts w:ascii="Times New Roman" w:hAnsi="Times New Roman" w:cs="Times New Roman"/>
          <w:sz w:val="20"/>
          <w:szCs w:val="20"/>
        </w:rPr>
        <w:t>melléklet: A</w:t>
      </w:r>
      <w:r w:rsidR="00821943" w:rsidRPr="00525135">
        <w:rPr>
          <w:rFonts w:ascii="Times New Roman" w:hAnsi="Times New Roman" w:cs="Times New Roman"/>
          <w:sz w:val="20"/>
          <w:szCs w:val="20"/>
        </w:rPr>
        <w:t xml:space="preserve"> </w:t>
      </w:r>
      <w:r w:rsidRPr="00525135">
        <w:rPr>
          <w:rFonts w:ascii="Times New Roman" w:hAnsi="Times New Roman" w:cs="Times New Roman"/>
          <w:sz w:val="20"/>
          <w:szCs w:val="20"/>
        </w:rPr>
        <w:t xml:space="preserve">környezet védelméért felelős közigazgatási szervek </w:t>
      </w:r>
      <w:r w:rsidR="00821943" w:rsidRPr="00525135">
        <w:rPr>
          <w:rFonts w:ascii="Times New Roman" w:hAnsi="Times New Roman" w:cs="Times New Roman"/>
          <w:sz w:val="20"/>
          <w:szCs w:val="20"/>
        </w:rPr>
        <w:t>véleményét összesítő táblázat</w:t>
      </w:r>
    </w:p>
    <w:p w14:paraId="3663FEC5" w14:textId="77777777" w:rsidR="002C5617" w:rsidRDefault="002C5617" w:rsidP="00F4287E">
      <w:pPr>
        <w:keepLines w:val="0"/>
        <w:tabs>
          <w:tab w:val="center" w:pos="6804"/>
        </w:tabs>
        <w:suppressAutoHyphens w:val="0"/>
        <w:sectPr w:rsidR="002C5617" w:rsidSect="002C5617">
          <w:headerReference w:type="first" r:id="rId14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4A7AA72E" w14:textId="77777777" w:rsidR="00784221" w:rsidRDefault="00784221" w:rsidP="00525135">
      <w:pPr>
        <w:pStyle w:val="trobekezdes"/>
        <w:tabs>
          <w:tab w:val="left" w:pos="2356"/>
          <w:tab w:val="left" w:pos="5031"/>
          <w:tab w:val="left" w:pos="6128"/>
          <w:tab w:val="right" w:pos="9769"/>
        </w:tabs>
        <w:rPr>
          <w:szCs w:val="24"/>
        </w:rPr>
      </w:pPr>
    </w:p>
    <w:p w14:paraId="53CE3B5F" w14:textId="0126D9B5" w:rsidR="00525135" w:rsidRPr="00AC4E0F" w:rsidRDefault="003643EC" w:rsidP="00525135">
      <w:pPr>
        <w:pStyle w:val="trobekezdes"/>
        <w:tabs>
          <w:tab w:val="left" w:pos="2356"/>
          <w:tab w:val="left" w:pos="5031"/>
          <w:tab w:val="left" w:pos="6128"/>
          <w:tab w:val="right" w:pos="9769"/>
        </w:tabs>
        <w:rPr>
          <w:szCs w:val="24"/>
          <w:lang w:eastAsia="hu-HU"/>
        </w:rPr>
      </w:pPr>
      <w:r>
        <w:rPr>
          <w:szCs w:val="24"/>
        </w:rPr>
        <w:t>Véleményfelkérő levél a</w:t>
      </w:r>
      <w:r w:rsidR="00525135" w:rsidRPr="00AC4E0F">
        <w:rPr>
          <w:szCs w:val="24"/>
        </w:rPr>
        <w:t xml:space="preserve"> </w:t>
      </w:r>
      <w:r w:rsidR="00525135" w:rsidRPr="00AC4E0F">
        <w:t xml:space="preserve">környezet védelméért felelős közigazgatási </w:t>
      </w:r>
      <w:r w:rsidR="00525135" w:rsidRPr="00AC4E0F">
        <w:rPr>
          <w:szCs w:val="24"/>
        </w:rPr>
        <w:t>szervekhez, a környezeti értékelés szükségességének tárgyában.</w:t>
      </w:r>
    </w:p>
    <w:p w14:paraId="5D693296" w14:textId="331B38EF" w:rsidR="00871F1D" w:rsidRDefault="00871F1D" w:rsidP="00F4287E">
      <w:pPr>
        <w:keepLines w:val="0"/>
        <w:tabs>
          <w:tab w:val="center" w:pos="6804"/>
        </w:tabs>
        <w:suppressAutoHyphens w:val="0"/>
        <w:sectPr w:rsidR="00871F1D" w:rsidSect="002C5617">
          <w:headerReference w:type="default" r:id="rId15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5E07D792" w14:textId="469E4844" w:rsidR="00C73ED7" w:rsidRPr="00297AC6" w:rsidRDefault="00297AC6" w:rsidP="00297AC6">
      <w:pPr>
        <w:keepLines w:val="0"/>
        <w:tabs>
          <w:tab w:val="center" w:pos="6804"/>
        </w:tabs>
        <w:suppressAutoHyphens w:val="0"/>
        <w:jc w:val="right"/>
        <w:rPr>
          <w:i/>
        </w:rPr>
      </w:pPr>
      <w:r w:rsidRPr="00297AC6">
        <w:rPr>
          <w:i/>
        </w:rPr>
        <w:t>Előterjesztés 2. melléklet</w:t>
      </w:r>
    </w:p>
    <w:tbl>
      <w:tblPr>
        <w:tblStyle w:val="Rcsostblzat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2342"/>
        <w:gridCol w:w="808"/>
        <w:gridCol w:w="2127"/>
        <w:gridCol w:w="3935"/>
      </w:tblGrid>
      <w:tr w:rsidR="00525135" w:rsidRPr="0028638B" w14:paraId="3163D6B8" w14:textId="77777777" w:rsidTr="00076C1D">
        <w:trPr>
          <w:cantSplit/>
          <w:trHeight w:val="998"/>
          <w:tblHeader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05B950F7" w14:textId="31F1F259" w:rsidR="00525135" w:rsidRPr="00512479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b/>
                <w:sz w:val="22"/>
                <w:szCs w:val="24"/>
                <w:lang w:eastAsia="hu-HU"/>
              </w:rPr>
            </w:pPr>
            <w:r w:rsidRPr="0028638B">
              <w:rPr>
                <w:szCs w:val="24"/>
              </w:rPr>
              <w:t xml:space="preserve">Budapest II. kerület, belterület </w:t>
            </w:r>
            <w:r>
              <w:rPr>
                <w:szCs w:val="24"/>
              </w:rPr>
              <w:t>Hűvösvölgyi út – riadó utca – Pasaréti út – Hidász utca</w:t>
            </w:r>
            <w:r w:rsidRPr="0028638B">
              <w:rPr>
                <w:szCs w:val="24"/>
              </w:rPr>
              <w:t xml:space="preserve"> által határolt területére</w:t>
            </w:r>
            <w:r>
              <w:rPr>
                <w:szCs w:val="24"/>
              </w:rPr>
              <w:t>, ún. Akadémia Parkra</w:t>
            </w:r>
            <w:r w:rsidRPr="00512479">
              <w:t xml:space="preserve"> készülő KÉSZ módosításhoz, a</w:t>
            </w:r>
            <w:r w:rsidRPr="00512479">
              <w:rPr>
                <w:b/>
              </w:rPr>
              <w:t xml:space="preserve"> </w:t>
            </w:r>
            <w:r w:rsidRPr="00AC4E0F">
              <w:rPr>
                <w:b/>
              </w:rPr>
              <w:t>környezeti vizsgálat szükségességéről nyilatkozó környezet védelméért felelős közigazgatási szervek</w:t>
            </w:r>
          </w:p>
        </w:tc>
      </w:tr>
      <w:tr w:rsidR="00525135" w:rsidRPr="0028638B" w14:paraId="42BC66B4" w14:textId="77777777" w:rsidTr="00076C1D">
        <w:trPr>
          <w:cantSplit/>
          <w:tblHeader/>
        </w:trPr>
        <w:tc>
          <w:tcPr>
            <w:tcW w:w="280" w:type="pct"/>
            <w:shd w:val="clear" w:color="auto" w:fill="FFFFFF" w:themeFill="background1"/>
            <w:vAlign w:val="center"/>
          </w:tcPr>
          <w:p w14:paraId="5E311327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2"/>
                <w:lang w:eastAsia="hu-HU"/>
              </w:rPr>
            </w:pPr>
            <w:r w:rsidRPr="0028638B">
              <w:rPr>
                <w:b/>
                <w:sz w:val="22"/>
                <w:szCs w:val="22"/>
                <w:lang w:eastAsia="hu-HU"/>
              </w:rPr>
              <w:t>s. sz.</w:t>
            </w:r>
          </w:p>
        </w:tc>
        <w:tc>
          <w:tcPr>
            <w:tcW w:w="1200" w:type="pct"/>
            <w:shd w:val="clear" w:color="auto" w:fill="FFFFFF" w:themeFill="background1"/>
            <w:vAlign w:val="center"/>
          </w:tcPr>
          <w:p w14:paraId="1BB8B5DB" w14:textId="33F27FC2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2"/>
                <w:lang w:eastAsia="hu-HU"/>
              </w:rPr>
            </w:pPr>
            <w:r w:rsidRPr="00AC4E0F">
              <w:rPr>
                <w:b/>
              </w:rPr>
              <w:t xml:space="preserve">Környezet védelméért felelős közigazgatási </w:t>
            </w:r>
            <w:r w:rsidRPr="00AC4E0F">
              <w:rPr>
                <w:b/>
                <w:sz w:val="22"/>
                <w:szCs w:val="22"/>
                <w:lang w:eastAsia="hu-HU"/>
              </w:rPr>
              <w:t>szerv</w:t>
            </w:r>
          </w:p>
        </w:tc>
        <w:tc>
          <w:tcPr>
            <w:tcW w:w="1504" w:type="pct"/>
            <w:gridSpan w:val="2"/>
            <w:shd w:val="clear" w:color="auto" w:fill="FFFFFF" w:themeFill="background1"/>
            <w:vAlign w:val="center"/>
          </w:tcPr>
          <w:p w14:paraId="1825619C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Cs w:val="24"/>
                <w:lang w:eastAsia="hu-HU"/>
              </w:rPr>
            </w:pPr>
            <w:r w:rsidRPr="0028638B">
              <w:rPr>
                <w:b/>
              </w:rPr>
              <w:t xml:space="preserve">2/2005. (I.11.) </w:t>
            </w:r>
            <w:proofErr w:type="spellStart"/>
            <w:r w:rsidRPr="0028638B">
              <w:rPr>
                <w:b/>
              </w:rPr>
              <w:t>korm.r</w:t>
            </w:r>
            <w:proofErr w:type="spellEnd"/>
            <w:r w:rsidRPr="0028638B">
              <w:rPr>
                <w:b/>
              </w:rPr>
              <w:t xml:space="preserve"> 3</w:t>
            </w:r>
            <w:proofErr w:type="gramStart"/>
            <w:r w:rsidRPr="0028638B">
              <w:rPr>
                <w:b/>
              </w:rPr>
              <w:t>.sz.</w:t>
            </w:r>
            <w:proofErr w:type="gramEnd"/>
            <w:r w:rsidRPr="0028638B">
              <w:rPr>
                <w:b/>
              </w:rPr>
              <w:t xml:space="preserve"> melléklet szerinti megnevezés</w:t>
            </w:r>
          </w:p>
        </w:tc>
        <w:tc>
          <w:tcPr>
            <w:tcW w:w="2016" w:type="pct"/>
            <w:shd w:val="clear" w:color="auto" w:fill="FFFFFF" w:themeFill="background1"/>
            <w:vAlign w:val="center"/>
          </w:tcPr>
          <w:p w14:paraId="6D1E6959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4"/>
                <w:lang w:eastAsia="hu-HU"/>
              </w:rPr>
            </w:pPr>
            <w:r w:rsidRPr="0028638B">
              <w:rPr>
                <w:b/>
                <w:sz w:val="22"/>
                <w:szCs w:val="24"/>
                <w:lang w:eastAsia="hu-HU"/>
              </w:rPr>
              <w:t>Környezeti vizsgálat szükségessége</w:t>
            </w:r>
          </w:p>
        </w:tc>
      </w:tr>
      <w:tr w:rsidR="00525135" w:rsidRPr="0028638B" w14:paraId="588C5648" w14:textId="77777777" w:rsidTr="00076C1D">
        <w:trPr>
          <w:cantSplit/>
          <w:trHeight w:val="1035"/>
        </w:trPr>
        <w:tc>
          <w:tcPr>
            <w:tcW w:w="280" w:type="pct"/>
            <w:vMerge w:val="restart"/>
            <w:shd w:val="clear" w:color="auto" w:fill="FFFFFF" w:themeFill="background1"/>
          </w:tcPr>
          <w:p w14:paraId="50BCEC78" w14:textId="77777777" w:rsidR="00525135" w:rsidRPr="0049546B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  <w:lang w:eastAsia="hu-HU"/>
              </w:rPr>
              <w:t>1.</w:t>
            </w:r>
          </w:p>
        </w:tc>
        <w:tc>
          <w:tcPr>
            <w:tcW w:w="1200" w:type="pct"/>
            <w:vMerge w:val="restart"/>
            <w:shd w:val="clear" w:color="auto" w:fill="auto"/>
          </w:tcPr>
          <w:p w14:paraId="7AC892B4" w14:textId="77777777" w:rsidR="00525135" w:rsidRPr="0049546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</w:rPr>
              <w:t>Pest Vármegyei Kormányhivatal Környezetvédelmi, Természetvédelmi és Hulladékgazdálkodási Főosztály</w:t>
            </w:r>
          </w:p>
        </w:tc>
        <w:tc>
          <w:tcPr>
            <w:tcW w:w="414" w:type="pct"/>
            <w:shd w:val="clear" w:color="auto" w:fill="auto"/>
          </w:tcPr>
          <w:p w14:paraId="7BB0FECB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.a</w:t>
            </w:r>
            <w:proofErr w:type="gramEnd"/>
            <w:r w:rsidRPr="0028638B">
              <w:rPr>
                <w:sz w:val="20"/>
              </w:rPr>
              <w:t>)</w:t>
            </w:r>
          </w:p>
          <w:p w14:paraId="502BB83E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</w:p>
        </w:tc>
        <w:tc>
          <w:tcPr>
            <w:tcW w:w="1090" w:type="pct"/>
            <w:shd w:val="clear" w:color="auto" w:fill="auto"/>
          </w:tcPr>
          <w:p w14:paraId="3847FE29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a környezetvédelemre kiterjedően: a környezetvédelmi hatóság;</w:t>
            </w:r>
          </w:p>
          <w:p w14:paraId="3CEE4A5B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2016" w:type="pct"/>
            <w:shd w:val="clear" w:color="auto" w:fill="auto"/>
          </w:tcPr>
          <w:p w14:paraId="1CA74846" w14:textId="77777777" w:rsidR="00525135" w:rsidRPr="004C1504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highlight w:val="yellow"/>
                <w:lang w:eastAsia="hu-HU"/>
              </w:rPr>
            </w:pPr>
            <w:r w:rsidRPr="004253CD">
              <w:rPr>
                <w:sz w:val="22"/>
                <w:u w:val="single"/>
              </w:rPr>
              <w:t>Nem tartja szükségesnek környezeti vizsgálat lefolytatását:</w:t>
            </w:r>
            <w:r w:rsidRPr="004253CD">
              <w:rPr>
                <w:i/>
                <w:sz w:val="22"/>
              </w:rPr>
              <w:t xml:space="preserve"> „… Az előzetes tájékoztatásban foglaltak alapján a településrendezési eszközök módosításának céljait tekintve előre láthatóan jelentős környezeti hatás nem </w:t>
            </w:r>
            <w:proofErr w:type="gramStart"/>
            <w:r w:rsidRPr="004253CD">
              <w:rPr>
                <w:i/>
                <w:sz w:val="22"/>
              </w:rPr>
              <w:t>várható …</w:t>
            </w:r>
            <w:proofErr w:type="gramEnd"/>
            <w:r w:rsidRPr="004253CD">
              <w:rPr>
                <w:i/>
                <w:sz w:val="22"/>
              </w:rPr>
              <w:t>”</w:t>
            </w:r>
          </w:p>
        </w:tc>
      </w:tr>
      <w:tr w:rsidR="00525135" w:rsidRPr="0028638B" w14:paraId="1675F180" w14:textId="77777777" w:rsidTr="00076C1D">
        <w:trPr>
          <w:cantSplit/>
          <w:trHeight w:val="1035"/>
        </w:trPr>
        <w:tc>
          <w:tcPr>
            <w:tcW w:w="280" w:type="pct"/>
            <w:vMerge/>
            <w:shd w:val="clear" w:color="auto" w:fill="FFFFFF" w:themeFill="background1"/>
          </w:tcPr>
          <w:p w14:paraId="1AD6F27B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</w:p>
        </w:tc>
        <w:tc>
          <w:tcPr>
            <w:tcW w:w="1200" w:type="pct"/>
            <w:vMerge/>
            <w:shd w:val="clear" w:color="auto" w:fill="auto"/>
          </w:tcPr>
          <w:p w14:paraId="432128DB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14" w:type="pct"/>
            <w:shd w:val="clear" w:color="auto" w:fill="auto"/>
          </w:tcPr>
          <w:p w14:paraId="6A294108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.e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auto"/>
          </w:tcPr>
          <w:p w14:paraId="4BB0CA30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a hulladékgazdálkodásra kiterjedően: az illetékes hulladékgazdálkodási hatóság</w:t>
            </w:r>
          </w:p>
        </w:tc>
        <w:tc>
          <w:tcPr>
            <w:tcW w:w="2016" w:type="pct"/>
            <w:shd w:val="clear" w:color="auto" w:fill="auto"/>
          </w:tcPr>
          <w:p w14:paraId="58497E0F" w14:textId="77777777" w:rsidR="00525135" w:rsidRPr="004C1504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highlight w:val="yellow"/>
                <w:u w:val="single"/>
              </w:rPr>
            </w:pPr>
            <w:r w:rsidRPr="0090739C">
              <w:rPr>
                <w:sz w:val="22"/>
                <w:lang w:eastAsia="hu-HU"/>
              </w:rPr>
              <w:t>A véleményadásra megadott határidőn belül környezeti vizsgálat lefolytatásával kapcsolatban észrevétel nem érkezett. A nyilatkozat kérésére adott válaszok befogadását 2024. augusztus 12-én zártuk le.</w:t>
            </w:r>
          </w:p>
        </w:tc>
      </w:tr>
      <w:tr w:rsidR="00525135" w:rsidRPr="0028638B" w14:paraId="528C5FF5" w14:textId="77777777" w:rsidTr="00076C1D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45BE6C21" w14:textId="77777777" w:rsidR="00525135" w:rsidRPr="0049546B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  <w:lang w:eastAsia="hu-HU"/>
              </w:rPr>
              <w:t>2.</w:t>
            </w:r>
          </w:p>
        </w:tc>
        <w:tc>
          <w:tcPr>
            <w:tcW w:w="1200" w:type="pct"/>
            <w:shd w:val="clear" w:color="auto" w:fill="FFFFFF" w:themeFill="background1"/>
          </w:tcPr>
          <w:p w14:paraId="35470368" w14:textId="77777777" w:rsidR="00525135" w:rsidRPr="004253CD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4253CD">
              <w:rPr>
                <w:sz w:val="22"/>
                <w:szCs w:val="22"/>
              </w:rPr>
              <w:t>Duna-Ipoly Nemzeti Park Igazgatóság</w:t>
            </w:r>
          </w:p>
        </w:tc>
        <w:tc>
          <w:tcPr>
            <w:tcW w:w="414" w:type="pct"/>
            <w:shd w:val="clear" w:color="auto" w:fill="FFFFFF" w:themeFill="background1"/>
          </w:tcPr>
          <w:p w14:paraId="005A8952" w14:textId="77777777" w:rsidR="00525135" w:rsidRPr="004253CD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4253CD">
              <w:rPr>
                <w:sz w:val="20"/>
              </w:rPr>
              <w:t>II.1</w:t>
            </w:r>
            <w:proofErr w:type="gramStart"/>
            <w:r w:rsidRPr="004253CD">
              <w:rPr>
                <w:sz w:val="20"/>
              </w:rPr>
              <w:t>.b</w:t>
            </w:r>
            <w:proofErr w:type="gramEnd"/>
            <w:r w:rsidRPr="004253CD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2C52CEC8" w14:textId="77777777" w:rsidR="00525135" w:rsidRPr="004253CD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4253CD">
              <w:rPr>
                <w:sz w:val="20"/>
              </w:rPr>
              <w:t>b) természet- és tájvédelemre kiterjedően: a nemzeti park igazgatóság és a természetvédelmi hatóság;</w:t>
            </w:r>
          </w:p>
        </w:tc>
        <w:tc>
          <w:tcPr>
            <w:tcW w:w="2016" w:type="pct"/>
            <w:shd w:val="clear" w:color="auto" w:fill="FFFFFF" w:themeFill="background1"/>
          </w:tcPr>
          <w:p w14:paraId="7FD386C7" w14:textId="77777777" w:rsidR="00525135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lang w:eastAsia="hu-HU"/>
              </w:rPr>
            </w:pPr>
            <w:r w:rsidRPr="004253CD">
              <w:rPr>
                <w:sz w:val="22"/>
                <w:szCs w:val="24"/>
                <w:u w:val="single"/>
                <w:lang w:eastAsia="hu-HU"/>
              </w:rPr>
              <w:t>Nem tartja szükségesnek környezeti vizsgálat lefolytatását:</w:t>
            </w:r>
            <w:r w:rsidRPr="004253CD">
              <w:rPr>
                <w:sz w:val="22"/>
                <w:szCs w:val="24"/>
                <w:lang w:eastAsia="hu-HU"/>
              </w:rPr>
              <w:t xml:space="preserve"> </w:t>
            </w:r>
          </w:p>
          <w:p w14:paraId="70E66A64" w14:textId="77777777" w:rsidR="00525135" w:rsidRPr="004253CD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4"/>
                <w:lang w:eastAsia="hu-HU"/>
              </w:rPr>
            </w:pPr>
            <w:r w:rsidRPr="004253CD">
              <w:rPr>
                <w:i/>
                <w:sz w:val="22"/>
                <w:szCs w:val="24"/>
                <w:lang w:eastAsia="hu-HU"/>
              </w:rPr>
              <w:t xml:space="preserve">„ … Figyelembe véve a terület jelenlegi szabályozását és beépítettségét, a módosítás következtében jelentős táj- és természetvédelmi hatás nem várható, ezért Igazgatóságunk nem tartja szükségesnek környezeti vizsgálat </w:t>
            </w:r>
            <w:proofErr w:type="gramStart"/>
            <w:r w:rsidRPr="004253CD">
              <w:rPr>
                <w:i/>
                <w:sz w:val="22"/>
                <w:szCs w:val="24"/>
                <w:lang w:eastAsia="hu-HU"/>
              </w:rPr>
              <w:t>készítését .</w:t>
            </w:r>
            <w:proofErr w:type="gramEnd"/>
            <w:r w:rsidRPr="004253CD">
              <w:rPr>
                <w:i/>
                <w:sz w:val="22"/>
                <w:szCs w:val="24"/>
                <w:lang w:eastAsia="hu-HU"/>
              </w:rPr>
              <w:t>..”</w:t>
            </w:r>
          </w:p>
        </w:tc>
      </w:tr>
      <w:tr w:rsidR="00525135" w:rsidRPr="0028638B" w14:paraId="603F0D2D" w14:textId="77777777" w:rsidTr="00076C1D">
        <w:trPr>
          <w:cantSplit/>
          <w:trHeight w:val="923"/>
        </w:trPr>
        <w:tc>
          <w:tcPr>
            <w:tcW w:w="280" w:type="pct"/>
            <w:vMerge w:val="restart"/>
            <w:shd w:val="clear" w:color="auto" w:fill="FFFFFF" w:themeFill="background1"/>
          </w:tcPr>
          <w:p w14:paraId="6E4A2DEA" w14:textId="77777777" w:rsidR="00525135" w:rsidRPr="00F10F09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  <w:lang w:eastAsia="hu-HU"/>
              </w:rPr>
              <w:t>3.</w:t>
            </w:r>
          </w:p>
        </w:tc>
        <w:tc>
          <w:tcPr>
            <w:tcW w:w="1200" w:type="pct"/>
            <w:vMerge w:val="restart"/>
            <w:shd w:val="clear" w:color="auto" w:fill="FFFFFF" w:themeFill="background1"/>
          </w:tcPr>
          <w:p w14:paraId="2ED06A23" w14:textId="77777777" w:rsidR="00525135" w:rsidRPr="00F10F09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</w:rPr>
              <w:t>Budapest Főváros Kormányhivatala- Népegészségügyi Főosztály</w:t>
            </w:r>
          </w:p>
        </w:tc>
        <w:tc>
          <w:tcPr>
            <w:tcW w:w="414" w:type="pct"/>
            <w:shd w:val="clear" w:color="auto" w:fill="FFFFFF" w:themeFill="background1"/>
          </w:tcPr>
          <w:p w14:paraId="0C848B92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.c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53EB251F" w14:textId="77777777" w:rsidR="00525135" w:rsidRPr="004253CD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4253CD">
              <w:rPr>
                <w:sz w:val="20"/>
              </w:rPr>
              <w:t>c) környezet- és település-egészségügyre kiterjedően: közegészségügyi hatáskörében eljáró fővárosi és megyei kormányhivatal.</w:t>
            </w:r>
          </w:p>
          <w:p w14:paraId="7EFC023B" w14:textId="77777777" w:rsidR="00525135" w:rsidRPr="004253CD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2016" w:type="pct"/>
            <w:shd w:val="clear" w:color="auto" w:fill="FFFFFF" w:themeFill="background1"/>
          </w:tcPr>
          <w:p w14:paraId="24EE87D3" w14:textId="77777777" w:rsidR="00525135" w:rsidRDefault="00525135" w:rsidP="00076C1D">
            <w:pPr>
              <w:pStyle w:val="Defaul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2046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Közegészségügyi szempontból a környezeti vizsgálat elvégzését </w:t>
            </w:r>
            <w:r w:rsidRPr="0082046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u w:val="single"/>
              </w:rPr>
              <w:t>nem tartja szükségesnek</w:t>
            </w:r>
            <w:r w:rsidRPr="0082046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  <w:p w14:paraId="6DDD5CD3" w14:textId="77777777" w:rsidR="00525135" w:rsidRPr="00820461" w:rsidRDefault="00525135" w:rsidP="00076C1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Bp. II. kerület </w:t>
            </w:r>
            <w:proofErr w:type="gramStart"/>
            <w:r w:rsidRPr="004253C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…</w:t>
            </w:r>
            <w:proofErr w:type="gramEnd"/>
            <w:r w:rsidRPr="004253C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felszín alatti víz szempontjából fokozottan érzékeny, ezen belül is kiemelten érzékeny felszín alatti vízminőség védelmi területen fekvő terület.  A fentiek miatt a módosítások során a felszín alatti vizek, a földtani közeg védelmére fokozott figyelmet kell fordítani.</w:t>
            </w:r>
          </w:p>
        </w:tc>
      </w:tr>
      <w:tr w:rsidR="00525135" w:rsidRPr="0028638B" w14:paraId="71823261" w14:textId="77777777" w:rsidTr="00076C1D">
        <w:trPr>
          <w:cantSplit/>
          <w:trHeight w:val="922"/>
        </w:trPr>
        <w:tc>
          <w:tcPr>
            <w:tcW w:w="280" w:type="pct"/>
            <w:vMerge/>
            <w:shd w:val="clear" w:color="auto" w:fill="FFFFFF" w:themeFill="background1"/>
          </w:tcPr>
          <w:p w14:paraId="6DE9615E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</w:p>
        </w:tc>
        <w:tc>
          <w:tcPr>
            <w:tcW w:w="1200" w:type="pct"/>
            <w:vMerge/>
            <w:shd w:val="clear" w:color="auto" w:fill="FFFFFF" w:themeFill="background1"/>
          </w:tcPr>
          <w:p w14:paraId="2D49542D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14" w:type="pct"/>
            <w:shd w:val="clear" w:color="auto" w:fill="FFFFFF" w:themeFill="background1"/>
          </w:tcPr>
          <w:p w14:paraId="712F1417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.g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3622BD14" w14:textId="77777777" w:rsidR="00525135" w:rsidRPr="004253CD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4253CD">
              <w:rPr>
                <w:sz w:val="20"/>
              </w:rPr>
              <w:t xml:space="preserve">g) a természetes </w:t>
            </w:r>
            <w:proofErr w:type="spellStart"/>
            <w:r w:rsidRPr="004253CD">
              <w:rPr>
                <w:sz w:val="20"/>
              </w:rPr>
              <w:t>gyógytényezők</w:t>
            </w:r>
            <w:proofErr w:type="spellEnd"/>
            <w:r w:rsidRPr="004253CD">
              <w:rPr>
                <w:sz w:val="20"/>
              </w:rPr>
              <w:t>, gyógyhelyek természeti adottságainak védelmére kiterjedően: a népegészségügyi feladatkörében eljáró Budapest Főváros Kormányhivatala;</w:t>
            </w:r>
          </w:p>
        </w:tc>
        <w:tc>
          <w:tcPr>
            <w:tcW w:w="2016" w:type="pct"/>
            <w:shd w:val="clear" w:color="auto" w:fill="FFFFFF" w:themeFill="background1"/>
          </w:tcPr>
          <w:p w14:paraId="6DBC7284" w14:textId="77777777" w:rsidR="00525135" w:rsidRPr="004253CD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bCs/>
              </w:rPr>
            </w:pPr>
            <w:r>
              <w:rPr>
                <w:bCs/>
              </w:rPr>
              <w:t>„</w:t>
            </w:r>
            <w:r w:rsidRPr="004253CD">
              <w:rPr>
                <w:bCs/>
              </w:rPr>
              <w:t xml:space="preserve">A </w:t>
            </w:r>
            <w:r w:rsidRPr="0055349C">
              <w:rPr>
                <w:bCs/>
              </w:rPr>
              <w:t>módosítás</w:t>
            </w:r>
            <w:r>
              <w:rPr>
                <w:bCs/>
              </w:rPr>
              <w:t xml:space="preserve"> alá eső</w:t>
            </w:r>
            <w:r w:rsidRPr="0055349C">
              <w:rPr>
                <w:bCs/>
              </w:rPr>
              <w:t xml:space="preserve"> területen</w:t>
            </w:r>
            <w:r w:rsidRPr="004253CD">
              <w:rPr>
                <w:bCs/>
              </w:rPr>
              <w:t xml:space="preserve"> természetes </w:t>
            </w:r>
            <w:proofErr w:type="spellStart"/>
            <w:r w:rsidRPr="004253CD">
              <w:rPr>
                <w:bCs/>
              </w:rPr>
              <w:t>gyógytényező</w:t>
            </w:r>
            <w:proofErr w:type="spellEnd"/>
            <w:r w:rsidRPr="004253CD">
              <w:rPr>
                <w:bCs/>
              </w:rPr>
              <w:t xml:space="preserve"> érintettsége nem áll fenn, ezért jelen esetben a BFKH véleményezési lehetőséggel nem rendelkezik.</w:t>
            </w:r>
            <w:r>
              <w:rPr>
                <w:bCs/>
              </w:rPr>
              <w:t>”</w:t>
            </w:r>
          </w:p>
        </w:tc>
      </w:tr>
      <w:tr w:rsidR="00525135" w:rsidRPr="0028638B" w14:paraId="3C71BF91" w14:textId="77777777" w:rsidTr="00076C1D">
        <w:trPr>
          <w:cantSplit/>
        </w:trPr>
        <w:tc>
          <w:tcPr>
            <w:tcW w:w="280" w:type="pct"/>
            <w:vMerge w:val="restart"/>
            <w:shd w:val="clear" w:color="auto" w:fill="FFFFFF" w:themeFill="background1"/>
          </w:tcPr>
          <w:p w14:paraId="2AD399F7" w14:textId="77777777" w:rsidR="00525135" w:rsidRPr="00F10F09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  <w:lang w:eastAsia="hu-HU"/>
              </w:rPr>
              <w:t>4.</w:t>
            </w:r>
          </w:p>
          <w:p w14:paraId="12C673C5" w14:textId="77777777" w:rsidR="00525135" w:rsidRPr="00F10F09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</w:p>
        </w:tc>
        <w:tc>
          <w:tcPr>
            <w:tcW w:w="1200" w:type="pct"/>
            <w:vMerge w:val="restart"/>
            <w:shd w:val="clear" w:color="auto" w:fill="FFFFFF" w:themeFill="background1"/>
          </w:tcPr>
          <w:p w14:paraId="62541AA4" w14:textId="77777777" w:rsidR="00525135" w:rsidRPr="00F10F09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  <w:r w:rsidRPr="00F10F09">
              <w:rPr>
                <w:sz w:val="22"/>
                <w:szCs w:val="22"/>
              </w:rPr>
              <w:t>Fővárosi Katasztrófavédelmi Igazgatóság; Igazgatóhelyettesi Szervezet, Katasztrófavédelmi Hatósági Osztály</w:t>
            </w:r>
          </w:p>
          <w:p w14:paraId="4F8EE9C2" w14:textId="77777777" w:rsidR="00525135" w:rsidRPr="00F10F09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FFFFFF" w:themeFill="background1"/>
          </w:tcPr>
          <w:p w14:paraId="38AA8BB2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.d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01BE0BCD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d) a felszíni és a felszín alatti vizek minőségi és mennyiségi védelmére kiterjedően: a vízvédelmi és vízügyi hatóság.</w:t>
            </w:r>
          </w:p>
        </w:tc>
        <w:tc>
          <w:tcPr>
            <w:tcW w:w="2016" w:type="pct"/>
            <w:shd w:val="clear" w:color="auto" w:fill="FFFFFF" w:themeFill="background1"/>
          </w:tcPr>
          <w:p w14:paraId="72D76CAB" w14:textId="77777777" w:rsidR="00525135" w:rsidRPr="006679DD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 xml:space="preserve">„ … </w:t>
            </w:r>
            <w:r w:rsidRPr="006679DD"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 xml:space="preserve">A módosítással érintett terület </w:t>
            </w:r>
            <w:r w:rsidRPr="006679DD"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  <w:t>a vízbázisok, a távlati vízbázisok, valamint az ivóvízellátást</w:t>
            </w:r>
          </w:p>
          <w:p w14:paraId="4D70DAFA" w14:textId="77777777" w:rsidR="00525135" w:rsidRPr="006679DD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TimesNewRomanPSMT" w:eastAsiaTheme="minorHAnsi" w:hAnsi="TimesNewRomanPSMT" w:cs="TimesNewRomanPSMT"/>
                <w:sz w:val="20"/>
                <w:lang w:eastAsia="en-US"/>
              </w:rPr>
            </w:pPr>
            <w:r w:rsidRPr="006679DD"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  <w:t xml:space="preserve">szolgáló </w:t>
            </w:r>
            <w:proofErr w:type="spellStart"/>
            <w:r w:rsidRPr="006679DD"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  <w:t>vízilétesítmények</w:t>
            </w:r>
            <w:proofErr w:type="spellEnd"/>
            <w:r w:rsidRPr="006679DD"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  <w:t xml:space="preserve"> védelméről </w:t>
            </w:r>
            <w:r w:rsidRPr="006679DD"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>szóló 123/1997. (VII. 18.) Korm. rendelet szerint</w:t>
            </w:r>
          </w:p>
          <w:p w14:paraId="7D8D8727" w14:textId="77777777" w:rsidR="00525135" w:rsidRPr="006679DD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TimesNewRomanPSMT" w:eastAsiaTheme="minorHAnsi" w:hAnsi="TimesNewRomanPSMT" w:cs="TimesNewRomanPSMT"/>
                <w:sz w:val="20"/>
                <w:u w:val="single"/>
                <w:lang w:eastAsia="en-US"/>
              </w:rPr>
            </w:pPr>
            <w:r w:rsidRPr="006679DD"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 xml:space="preserve">kijelölt </w:t>
            </w:r>
            <w:r w:rsidRPr="006679DD">
              <w:rPr>
                <w:rFonts w:ascii="TimesNewRomanPS-BoldItalicMT" w:eastAsiaTheme="minorHAnsi" w:hAnsi="TimesNewRomanPS-BoldItalicMT" w:cs="TimesNewRomanPS-BoldItalicMT"/>
                <w:bCs/>
                <w:i/>
                <w:iCs/>
                <w:sz w:val="20"/>
                <w:u w:val="single"/>
                <w:lang w:eastAsia="en-US"/>
              </w:rPr>
              <w:t xml:space="preserve">vízbázis védőterületet </w:t>
            </w:r>
            <w:r w:rsidRPr="006679DD">
              <w:rPr>
                <w:rFonts w:ascii="TimesNewRomanPS-BoldMT" w:eastAsiaTheme="minorHAnsi" w:hAnsi="TimesNewRomanPS-BoldMT" w:cs="TimesNewRomanPS-BoldMT"/>
                <w:bCs/>
                <w:sz w:val="20"/>
                <w:u w:val="single"/>
                <w:lang w:eastAsia="en-US"/>
              </w:rPr>
              <w:t>nem érint</w:t>
            </w:r>
            <w:r w:rsidRPr="006679DD">
              <w:rPr>
                <w:rFonts w:ascii="TimesNewRomanPSMT" w:eastAsiaTheme="minorHAnsi" w:hAnsi="TimesNewRomanPSMT" w:cs="TimesNewRomanPSMT"/>
                <w:sz w:val="20"/>
                <w:u w:val="single"/>
                <w:lang w:eastAsia="en-US"/>
              </w:rPr>
              <w:t>.</w:t>
            </w:r>
          </w:p>
          <w:p w14:paraId="3986D74F" w14:textId="77777777" w:rsidR="00525135" w:rsidRPr="006679DD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</w:pPr>
            <w:r w:rsidRPr="006679DD"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 xml:space="preserve">A tárgyi terület határos </w:t>
            </w:r>
            <w:r w:rsidRPr="006679DD"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0"/>
                <w:lang w:eastAsia="en-US"/>
              </w:rPr>
              <w:t xml:space="preserve">az Ördög árokkal </w:t>
            </w:r>
            <w:r w:rsidRPr="006679DD"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 xml:space="preserve">ezért a parti sávot és nagyvízi medret </w:t>
            </w:r>
            <w:r w:rsidRPr="006679DD"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  <w:t>a vízgazdálkodásról</w:t>
            </w:r>
          </w:p>
          <w:p w14:paraId="04FEBA29" w14:textId="77777777" w:rsidR="00525135" w:rsidRPr="006679DD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</w:pPr>
            <w:r w:rsidRPr="006679DD"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 xml:space="preserve">szóló 1995. évi LVII. törvény (a továbbiakban: </w:t>
            </w:r>
            <w:proofErr w:type="spellStart"/>
            <w:r w:rsidRPr="006679DD"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>Vgtv</w:t>
            </w:r>
            <w:proofErr w:type="spellEnd"/>
            <w:r w:rsidRPr="006679DD"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 xml:space="preserve">.) 1. számú melléklet 12. a) pontja-, valamint </w:t>
            </w:r>
            <w:proofErr w:type="gramStart"/>
            <w:r w:rsidRPr="006679DD"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  <w:t>a</w:t>
            </w:r>
            <w:proofErr w:type="gramEnd"/>
          </w:p>
          <w:p w14:paraId="3B385CCF" w14:textId="77777777" w:rsidR="00525135" w:rsidRPr="006679DD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</w:pPr>
            <w:r w:rsidRPr="006679DD"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  <w:t>nagyvízi meder, a parti sáv, a vízjárta és a fakadó vizek által veszélyeztetett területek használatáról,</w:t>
            </w:r>
          </w:p>
          <w:p w14:paraId="7C4D4797" w14:textId="77777777" w:rsidR="00525135" w:rsidRPr="006679DD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</w:pPr>
            <w:r w:rsidRPr="006679DD"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  <w:t>hasznosításáról, valamint a folyók esetében a nagyvízi mederkezelési terv készítésének rendjére és</w:t>
            </w:r>
          </w:p>
          <w:p w14:paraId="3BC05641" w14:textId="77777777" w:rsidR="00525135" w:rsidRPr="006679DD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TimesNewRomanPSMT" w:eastAsiaTheme="minorHAnsi" w:hAnsi="TimesNewRomanPSMT" w:cs="TimesNewRomanPSMT"/>
                <w:sz w:val="20"/>
                <w:lang w:eastAsia="en-US"/>
              </w:rPr>
            </w:pPr>
            <w:r w:rsidRPr="006679DD"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  <w:t xml:space="preserve">tartalmára vonatkozó szabályokról </w:t>
            </w:r>
            <w:r w:rsidRPr="006679DD"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>szóló 83/2014. (III. 14.) Korm. rendelet határozza meg</w:t>
            </w:r>
            <w:r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>…”</w:t>
            </w:r>
          </w:p>
          <w:p w14:paraId="5CB9D2C1" w14:textId="77777777" w:rsidR="00525135" w:rsidRPr="006679DD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TimesNewRomanPSMT" w:eastAsiaTheme="minorHAnsi" w:hAnsi="TimesNewRomanPSMT" w:cs="TimesNewRomanPSMT"/>
                <w:sz w:val="20"/>
                <w:lang w:eastAsia="en-US"/>
              </w:rPr>
            </w:pPr>
            <w:r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  <w:t xml:space="preserve">„… </w:t>
            </w:r>
            <w:r w:rsidRPr="006679DD">
              <w:rPr>
                <w:rFonts w:ascii="TimesNewRomanPS-ItalicMT" w:eastAsiaTheme="minorHAnsi" w:hAnsi="TimesNewRomanPS-ItalicMT" w:cs="TimesNewRomanPS-ItalicMT"/>
                <w:i/>
                <w:iCs/>
                <w:sz w:val="20"/>
                <w:lang w:eastAsia="en-US"/>
              </w:rPr>
              <w:t xml:space="preserve">Az egyes tervek, illetve programok környezeti vizsgálatáról </w:t>
            </w:r>
            <w:r w:rsidRPr="006679DD"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>szóló 2/2005. (I. 11.) Korm. rendelet</w:t>
            </w:r>
          </w:p>
          <w:p w14:paraId="5FD71977" w14:textId="77777777" w:rsidR="00525135" w:rsidRPr="006679DD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TimesNewRomanPSMT" w:eastAsiaTheme="minorHAnsi" w:hAnsi="TimesNewRomanPSMT" w:cs="TimesNewRomanPSMT"/>
                <w:b/>
                <w:sz w:val="20"/>
                <w:u w:val="single"/>
                <w:lang w:eastAsia="en-US"/>
              </w:rPr>
            </w:pPr>
            <w:r w:rsidRPr="006679DD"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 xml:space="preserve">4 § (2) bekezdésében foglaltak értelmében vízügyi és vízvédelmi szempontból </w:t>
            </w:r>
            <w:r w:rsidRPr="006679DD">
              <w:rPr>
                <w:rFonts w:ascii="TimesNewRomanPSMT" w:eastAsiaTheme="minorHAnsi" w:hAnsi="TimesNewRomanPSMT" w:cs="TimesNewRomanPSMT"/>
                <w:b/>
                <w:sz w:val="20"/>
                <w:u w:val="single"/>
                <w:lang w:eastAsia="en-US"/>
              </w:rPr>
              <w:t>nem várható</w:t>
            </w:r>
          </w:p>
          <w:p w14:paraId="59F8E4E3" w14:textId="77777777" w:rsidR="00525135" w:rsidRPr="004C1504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Theme="minorHAnsi"/>
                <w:bCs/>
                <w:i/>
                <w:sz w:val="21"/>
                <w:szCs w:val="21"/>
                <w:highlight w:val="yellow"/>
                <w:lang w:eastAsia="en-US"/>
              </w:rPr>
            </w:pPr>
            <w:r w:rsidRPr="006679DD">
              <w:rPr>
                <w:rFonts w:ascii="TimesNewRomanPSMT" w:eastAsiaTheme="minorHAnsi" w:hAnsi="TimesNewRomanPSMT" w:cs="TimesNewRomanPSMT"/>
                <w:b/>
                <w:sz w:val="20"/>
                <w:u w:val="single"/>
                <w:lang w:eastAsia="en-US"/>
              </w:rPr>
              <w:t>olyan jelentős környezeti hatás, amely annak készítését indokolná</w:t>
            </w:r>
            <w:r w:rsidRPr="00194BFA">
              <w:rPr>
                <w:rFonts w:ascii="TimesNewRomanPSMT" w:eastAsiaTheme="minorHAnsi" w:hAnsi="TimesNewRomanPSMT" w:cs="TimesNewRomanPSMT"/>
                <w:sz w:val="20"/>
                <w:lang w:eastAsia="en-US"/>
              </w:rPr>
              <w:t>…”</w:t>
            </w:r>
          </w:p>
        </w:tc>
      </w:tr>
      <w:tr w:rsidR="00525135" w:rsidRPr="0028638B" w14:paraId="7D621DEE" w14:textId="77777777" w:rsidTr="00076C1D">
        <w:trPr>
          <w:cantSplit/>
        </w:trPr>
        <w:tc>
          <w:tcPr>
            <w:tcW w:w="280" w:type="pct"/>
            <w:vMerge/>
            <w:shd w:val="clear" w:color="auto" w:fill="FFFFFF" w:themeFill="background1"/>
          </w:tcPr>
          <w:p w14:paraId="72CEF51D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</w:p>
        </w:tc>
        <w:tc>
          <w:tcPr>
            <w:tcW w:w="1200" w:type="pct"/>
            <w:vMerge/>
            <w:shd w:val="clear" w:color="auto" w:fill="FFFFFF" w:themeFill="background1"/>
          </w:tcPr>
          <w:p w14:paraId="089E58C4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14" w:type="pct"/>
            <w:shd w:val="clear" w:color="auto" w:fill="FFFFFF" w:themeFill="background1"/>
          </w:tcPr>
          <w:p w14:paraId="3DC01B2A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.j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0DDEEA6F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j) súlyos ipari balesetek megelőzésére kiterjedően: a megyei, fővárosi katasztrófavédelmi igazgatóság.</w:t>
            </w:r>
          </w:p>
          <w:p w14:paraId="3BD46570" w14:textId="77777777" w:rsidR="00525135" w:rsidRPr="0028638B" w:rsidRDefault="00525135" w:rsidP="00076C1D">
            <w:pPr>
              <w:rPr>
                <w:lang w:eastAsia="hu-HU"/>
              </w:rPr>
            </w:pPr>
          </w:p>
        </w:tc>
        <w:tc>
          <w:tcPr>
            <w:tcW w:w="2016" w:type="pct"/>
            <w:shd w:val="clear" w:color="auto" w:fill="FFFFFF" w:themeFill="background1"/>
          </w:tcPr>
          <w:p w14:paraId="5E444D9B" w14:textId="77777777" w:rsidR="00525135" w:rsidRPr="004C1504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highlight w:val="yellow"/>
                <w:lang w:eastAsia="hu-HU"/>
              </w:rPr>
            </w:pPr>
            <w:r w:rsidRPr="004253CD">
              <w:rPr>
                <w:sz w:val="22"/>
                <w:szCs w:val="24"/>
                <w:lang w:eastAsia="hu-HU"/>
              </w:rPr>
              <w:t>A véleményadásra megadott határidőn belül környezeti vizsgálat lefolytatásával kapcsolatban észrevétel nem érkezett. A nyilatkozat kérésére adott válaszok befogadását 2024. augusztus 12-én zártuk le.</w:t>
            </w:r>
          </w:p>
        </w:tc>
      </w:tr>
      <w:tr w:rsidR="00525135" w:rsidRPr="0028638B" w14:paraId="1D6F4C16" w14:textId="77777777" w:rsidTr="00076C1D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38231F82" w14:textId="77777777" w:rsidR="00525135" w:rsidRPr="00831311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831311">
              <w:rPr>
                <w:sz w:val="22"/>
                <w:szCs w:val="22"/>
                <w:lang w:eastAsia="hu-HU"/>
              </w:rPr>
              <w:t>5.1</w:t>
            </w:r>
          </w:p>
        </w:tc>
        <w:tc>
          <w:tcPr>
            <w:tcW w:w="1200" w:type="pct"/>
            <w:shd w:val="clear" w:color="auto" w:fill="auto"/>
          </w:tcPr>
          <w:p w14:paraId="367C955E" w14:textId="77777777" w:rsidR="00525135" w:rsidRPr="00831311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831311">
              <w:rPr>
                <w:sz w:val="22"/>
                <w:szCs w:val="22"/>
                <w:lang w:eastAsia="hu-HU"/>
              </w:rPr>
              <w:t>Budapest Főváros Önkormányzata</w:t>
            </w:r>
          </w:p>
          <w:p w14:paraId="647B1A80" w14:textId="77777777" w:rsidR="00525135" w:rsidRPr="00831311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</w:p>
          <w:p w14:paraId="61B49B28" w14:textId="77777777" w:rsidR="00525135" w:rsidRPr="00831311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</w:p>
        </w:tc>
        <w:tc>
          <w:tcPr>
            <w:tcW w:w="414" w:type="pct"/>
            <w:shd w:val="clear" w:color="auto" w:fill="auto"/>
          </w:tcPr>
          <w:p w14:paraId="68B134A1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.a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auto"/>
          </w:tcPr>
          <w:p w14:paraId="713D024A" w14:textId="77777777" w:rsidR="00525135" w:rsidRPr="0090739C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90739C">
              <w:rPr>
                <w:sz w:val="20"/>
              </w:rPr>
              <w:t>a) helyi környezet- és természetvédelemre kiterjedően: a települési önkormányzat jegyzője;</w:t>
            </w:r>
          </w:p>
          <w:p w14:paraId="4C8DD01C" w14:textId="77777777" w:rsidR="00525135" w:rsidRPr="0090739C" w:rsidRDefault="00525135" w:rsidP="00076C1D">
            <w:pPr>
              <w:rPr>
                <w:lang w:eastAsia="hu-HU"/>
              </w:rPr>
            </w:pPr>
          </w:p>
          <w:p w14:paraId="7775AC7E" w14:textId="77777777" w:rsidR="00525135" w:rsidRPr="0090739C" w:rsidRDefault="00525135" w:rsidP="00076C1D">
            <w:pPr>
              <w:rPr>
                <w:lang w:eastAsia="hu-HU"/>
              </w:rPr>
            </w:pPr>
          </w:p>
          <w:p w14:paraId="7867544F" w14:textId="77777777" w:rsidR="00525135" w:rsidRPr="0090739C" w:rsidRDefault="00525135" w:rsidP="00076C1D">
            <w:pPr>
              <w:rPr>
                <w:lang w:eastAsia="hu-HU"/>
              </w:rPr>
            </w:pPr>
          </w:p>
        </w:tc>
        <w:tc>
          <w:tcPr>
            <w:tcW w:w="2016" w:type="pct"/>
            <w:shd w:val="clear" w:color="auto" w:fill="auto"/>
          </w:tcPr>
          <w:p w14:paraId="2F1A4254" w14:textId="77777777" w:rsidR="00525135" w:rsidRPr="0090739C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4"/>
                <w:lang w:eastAsia="hu-HU"/>
              </w:rPr>
            </w:pPr>
            <w:r w:rsidRPr="00DE0165">
              <w:rPr>
                <w:sz w:val="22"/>
                <w:lang w:eastAsia="hu-HU"/>
              </w:rPr>
              <w:t>A véleményadásra megadott határidőn belül környezeti vizsgálat lefolytatásával kapcsolatban észrevétel nem érkezett. A nyilatkozat kérésére adott válaszok befogadását 2024. augusztus 12-én zártuk le.</w:t>
            </w:r>
          </w:p>
        </w:tc>
      </w:tr>
      <w:tr w:rsidR="00525135" w:rsidRPr="0028638B" w14:paraId="36F59B1F" w14:textId="77777777" w:rsidTr="00076C1D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51C6AAFA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  <w:lang w:eastAsia="hu-HU"/>
              </w:rPr>
              <w:t>6.</w:t>
            </w:r>
          </w:p>
        </w:tc>
        <w:tc>
          <w:tcPr>
            <w:tcW w:w="1200" w:type="pct"/>
            <w:shd w:val="clear" w:color="auto" w:fill="FFFFFF" w:themeFill="background1"/>
          </w:tcPr>
          <w:p w14:paraId="4D9A217F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</w:rPr>
              <w:t>Budapest Főváros Kormányhivatala Állami Főépítészi Iroda</w:t>
            </w:r>
          </w:p>
        </w:tc>
        <w:tc>
          <w:tcPr>
            <w:tcW w:w="414" w:type="pct"/>
            <w:shd w:val="clear" w:color="auto" w:fill="FFFFFF" w:themeFill="background1"/>
          </w:tcPr>
          <w:p w14:paraId="2D03D576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.b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0720DEEC" w14:textId="1C574183" w:rsidR="00525135" w:rsidRPr="0090739C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90739C">
              <w:rPr>
                <w:sz w:val="20"/>
              </w:rPr>
              <w:t xml:space="preserve">b) az épített környezet </w:t>
            </w:r>
            <w:r w:rsidRPr="00194BFA">
              <w:rPr>
                <w:i/>
                <w:sz w:val="22"/>
                <w:szCs w:val="22"/>
              </w:rPr>
              <w:t>Tekintettel</w:t>
            </w:r>
            <w:r w:rsidRPr="0090739C">
              <w:rPr>
                <w:sz w:val="20"/>
              </w:rPr>
              <w:t xml:space="preserve"> védelmére kiterjedően: az állami főépítészi hatáskörében eljáró fővárosi és megyei kormányhivatal;</w:t>
            </w:r>
          </w:p>
        </w:tc>
        <w:tc>
          <w:tcPr>
            <w:tcW w:w="2016" w:type="pct"/>
            <w:shd w:val="clear" w:color="auto" w:fill="FFFFFF" w:themeFill="background1"/>
          </w:tcPr>
          <w:p w14:paraId="1314A90D" w14:textId="31CEB0D4" w:rsidR="00525135" w:rsidRPr="00194BFA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2"/>
              </w:rPr>
            </w:pPr>
            <w:proofErr w:type="gramStart"/>
            <w:r w:rsidRPr="00194BFA">
              <w:rPr>
                <w:i/>
                <w:sz w:val="22"/>
                <w:szCs w:val="22"/>
              </w:rPr>
              <w:t>,</w:t>
            </w:r>
            <w:proofErr w:type="gramEnd"/>
            <w:r w:rsidRPr="00194BFA">
              <w:rPr>
                <w:i/>
                <w:sz w:val="22"/>
                <w:szCs w:val="22"/>
              </w:rPr>
              <w:t xml:space="preserve"> hogy a tervezési terület az épített környezet védett elemeit érinti</w:t>
            </w:r>
            <w:r>
              <w:rPr>
                <w:i/>
                <w:sz w:val="22"/>
                <w:szCs w:val="22"/>
              </w:rPr>
              <w:t xml:space="preserve"> (fővárosi védelem: a 11607/7 </w:t>
            </w:r>
            <w:proofErr w:type="spellStart"/>
            <w:r>
              <w:rPr>
                <w:i/>
                <w:sz w:val="22"/>
                <w:szCs w:val="22"/>
              </w:rPr>
              <w:t>hrsz</w:t>
            </w:r>
            <w:proofErr w:type="spellEnd"/>
            <w:r>
              <w:rPr>
                <w:i/>
                <w:sz w:val="22"/>
                <w:szCs w:val="22"/>
              </w:rPr>
              <w:t xml:space="preserve"> (lovarda), illetve 11607/9 és 11607/10 </w:t>
            </w:r>
            <w:proofErr w:type="spellStart"/>
            <w:r>
              <w:rPr>
                <w:i/>
                <w:sz w:val="22"/>
                <w:szCs w:val="22"/>
              </w:rPr>
              <w:t>hrsz</w:t>
            </w:r>
            <w:proofErr w:type="spellEnd"/>
            <w:r>
              <w:rPr>
                <w:i/>
                <w:sz w:val="22"/>
                <w:szCs w:val="22"/>
              </w:rPr>
              <w:t xml:space="preserve"> (egykori Hadapródiskola főkapu és porta épület, főépület)</w:t>
            </w:r>
            <w:r w:rsidRPr="00194BFA">
              <w:rPr>
                <w:i/>
                <w:sz w:val="22"/>
                <w:szCs w:val="22"/>
              </w:rPr>
              <w:t>, javasolja a kör</w:t>
            </w:r>
            <w:r>
              <w:rPr>
                <w:i/>
                <w:sz w:val="22"/>
                <w:szCs w:val="22"/>
              </w:rPr>
              <w:t>nyezeti vizsgálat elkészítését.</w:t>
            </w:r>
          </w:p>
          <w:p w14:paraId="1AA61CBC" w14:textId="77777777" w:rsidR="00525135" w:rsidRPr="00194BFA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2"/>
              </w:rPr>
            </w:pPr>
          </w:p>
          <w:p w14:paraId="71A916EF" w14:textId="77777777" w:rsidR="00525135" w:rsidRPr="00194BFA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2"/>
                <w:u w:val="single"/>
              </w:rPr>
            </w:pPr>
            <w:r w:rsidRPr="00194BFA">
              <w:rPr>
                <w:i/>
                <w:sz w:val="22"/>
                <w:szCs w:val="22"/>
              </w:rPr>
              <w:t xml:space="preserve">„Amennyiben a jelen eljárásban a környezetvédelemmel kapcsolatban </w:t>
            </w:r>
            <w:r w:rsidRPr="00194BFA">
              <w:rPr>
                <w:i/>
                <w:sz w:val="22"/>
                <w:szCs w:val="22"/>
                <w:u w:val="single"/>
              </w:rPr>
              <w:t>illetékes szervek a környezeti vizsgálat elkészítését nem tartják szükségesnek, kérem,</w:t>
            </w:r>
            <w:r w:rsidRPr="00194BFA">
              <w:rPr>
                <w:i/>
                <w:sz w:val="22"/>
                <w:szCs w:val="22"/>
              </w:rPr>
              <w:t xml:space="preserve"> hogy fentebbi – az épített környezet védett elemeit érintő – javaslatomra tekintettel </w:t>
            </w:r>
            <w:r w:rsidRPr="00194BFA">
              <w:rPr>
                <w:i/>
                <w:sz w:val="22"/>
                <w:szCs w:val="22"/>
                <w:u w:val="single"/>
              </w:rPr>
              <w:t>a KÉSZ módosítási eljáráshoz szükséges véleményezési dokumentáció alátámasztó munkarésze térjen ki a módosítások védett épületekre gyakorolt hatásainak bemutatására.”</w:t>
            </w:r>
          </w:p>
          <w:p w14:paraId="7EE1C954" w14:textId="77777777" w:rsidR="00525135" w:rsidRPr="0090739C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2"/>
                <w:lang w:eastAsia="hu-HU"/>
              </w:rPr>
            </w:pPr>
          </w:p>
        </w:tc>
      </w:tr>
      <w:tr w:rsidR="00525135" w:rsidRPr="0028638B" w14:paraId="0EACFEE3" w14:textId="77777777" w:rsidTr="00076C1D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074CB4A1" w14:textId="77777777" w:rsidR="00525135" w:rsidRPr="00F10F09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  <w:lang w:eastAsia="hu-HU"/>
              </w:rPr>
              <w:t>7.</w:t>
            </w:r>
          </w:p>
        </w:tc>
        <w:tc>
          <w:tcPr>
            <w:tcW w:w="1200" w:type="pct"/>
            <w:shd w:val="clear" w:color="auto" w:fill="FFFFFF" w:themeFill="background1"/>
          </w:tcPr>
          <w:p w14:paraId="24BA3917" w14:textId="77777777" w:rsidR="00525135" w:rsidRPr="00F10F09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</w:rPr>
              <w:t>Pest Vármegyei Kormányhivatal Földművelésügyi és Erdészeti Főosztály</w:t>
            </w:r>
          </w:p>
        </w:tc>
        <w:tc>
          <w:tcPr>
            <w:tcW w:w="414" w:type="pct"/>
            <w:shd w:val="clear" w:color="auto" w:fill="FFFFFF" w:themeFill="background1"/>
          </w:tcPr>
          <w:p w14:paraId="172CEE77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.c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31C50D2B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c) erdővédelemre kiterjedően: az erdészeti hatáskörben eljáró megyei kormányhivatal;</w:t>
            </w:r>
          </w:p>
        </w:tc>
        <w:tc>
          <w:tcPr>
            <w:tcW w:w="2016" w:type="pct"/>
            <w:shd w:val="clear" w:color="auto" w:fill="FFFFFF" w:themeFill="background1"/>
          </w:tcPr>
          <w:p w14:paraId="6F96FE77" w14:textId="77777777" w:rsidR="00525135" w:rsidRPr="00B77EEC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highlight w:val="yellow"/>
                <w:lang w:eastAsia="hu-HU"/>
              </w:rPr>
            </w:pPr>
            <w:r w:rsidRPr="004253CD">
              <w:rPr>
                <w:sz w:val="22"/>
                <w:lang w:eastAsia="hu-HU"/>
              </w:rPr>
              <w:t>A véleményadásra megadott határidőn belül környezeti vizsgálat lefolytatásával kapcsolatban észrevétel nem érkezett. A nyilatkozat kérésére adott válaszok befogadását 2024. auguszt</w:t>
            </w:r>
            <w:r>
              <w:rPr>
                <w:sz w:val="22"/>
                <w:lang w:eastAsia="hu-HU"/>
              </w:rPr>
              <w:t>u</w:t>
            </w:r>
            <w:r w:rsidRPr="004253CD">
              <w:rPr>
                <w:sz w:val="22"/>
                <w:lang w:eastAsia="hu-HU"/>
              </w:rPr>
              <w:t>s 12-én zártuk le.</w:t>
            </w:r>
          </w:p>
        </w:tc>
      </w:tr>
      <w:tr w:rsidR="00525135" w:rsidRPr="0028638B" w14:paraId="589A7120" w14:textId="77777777" w:rsidTr="00076C1D">
        <w:trPr>
          <w:cantSplit/>
        </w:trPr>
        <w:tc>
          <w:tcPr>
            <w:tcW w:w="280" w:type="pct"/>
            <w:shd w:val="clear" w:color="auto" w:fill="auto"/>
          </w:tcPr>
          <w:p w14:paraId="1DBB146C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  <w:r w:rsidRPr="00177416">
              <w:rPr>
                <w:sz w:val="22"/>
                <w:szCs w:val="22"/>
                <w:lang w:eastAsia="hu-HU"/>
              </w:rPr>
              <w:t>8.</w:t>
            </w:r>
          </w:p>
        </w:tc>
        <w:tc>
          <w:tcPr>
            <w:tcW w:w="1200" w:type="pct"/>
            <w:shd w:val="clear" w:color="auto" w:fill="auto"/>
          </w:tcPr>
          <w:p w14:paraId="2D0B316D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</w:rPr>
              <w:t>Pest Vármegyei Kormányhivatal, Élelmiszerlánc-biztonsági, Állategészségügyi, Növény- és Talajvédelmi Főosztály</w:t>
            </w:r>
          </w:p>
        </w:tc>
        <w:tc>
          <w:tcPr>
            <w:tcW w:w="414" w:type="pct"/>
            <w:shd w:val="clear" w:color="auto" w:fill="auto"/>
          </w:tcPr>
          <w:p w14:paraId="2173F34C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177416">
              <w:rPr>
                <w:sz w:val="20"/>
              </w:rPr>
              <w:t>II.2</w:t>
            </w:r>
            <w:proofErr w:type="gramStart"/>
            <w:r w:rsidRPr="00177416">
              <w:rPr>
                <w:sz w:val="20"/>
              </w:rPr>
              <w:t>.d</w:t>
            </w:r>
            <w:proofErr w:type="gramEnd"/>
            <w:r w:rsidRPr="00177416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auto"/>
          </w:tcPr>
          <w:p w14:paraId="78497622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177416">
              <w:rPr>
                <w:sz w:val="20"/>
              </w:rPr>
              <w:t>d) talajvédelemre kiterjedően: a talajvédelmi hatáskörben eljáró megyei kormányhivatal;</w:t>
            </w:r>
          </w:p>
        </w:tc>
        <w:tc>
          <w:tcPr>
            <w:tcW w:w="2016" w:type="pct"/>
            <w:shd w:val="clear" w:color="auto" w:fill="auto"/>
          </w:tcPr>
          <w:p w14:paraId="3545FA27" w14:textId="77777777" w:rsidR="00525135" w:rsidRPr="006679DD" w:rsidRDefault="00525135" w:rsidP="00076C1D">
            <w:pPr>
              <w:pStyle w:val="trobekezdes"/>
              <w:tabs>
                <w:tab w:val="left" w:pos="6128"/>
              </w:tabs>
              <w:jc w:val="left"/>
              <w:rPr>
                <w:i/>
                <w:sz w:val="22"/>
                <w:highlight w:val="yellow"/>
              </w:rPr>
            </w:pPr>
            <w:r w:rsidRPr="006679DD">
              <w:rPr>
                <w:i/>
                <w:sz w:val="22"/>
                <w:lang w:eastAsia="hu-HU"/>
              </w:rPr>
              <w:t>„</w:t>
            </w:r>
            <w:r>
              <w:rPr>
                <w:i/>
                <w:sz w:val="22"/>
                <w:lang w:eastAsia="hu-HU"/>
              </w:rPr>
              <w:t xml:space="preserve">… </w:t>
            </w:r>
            <w:r w:rsidRPr="006679DD">
              <w:rPr>
                <w:i/>
                <w:sz w:val="22"/>
                <w:lang w:eastAsia="hu-HU"/>
              </w:rPr>
              <w:t>A talaj minőségi védelme szempontjából a fentiek betartása mellett n</w:t>
            </w:r>
            <w:r w:rsidRPr="006679DD">
              <w:rPr>
                <w:b/>
                <w:i/>
                <w:sz w:val="22"/>
                <w:u w:val="single"/>
                <w:lang w:eastAsia="hu-HU"/>
              </w:rPr>
              <w:t>em tartom szükségesnek környezeti hatásvizsgálat készítését</w:t>
            </w:r>
            <w:r>
              <w:rPr>
                <w:b/>
                <w:i/>
                <w:sz w:val="22"/>
                <w:u w:val="single"/>
                <w:lang w:eastAsia="hu-HU"/>
              </w:rPr>
              <w:t>…</w:t>
            </w:r>
            <w:r w:rsidRPr="006679DD">
              <w:rPr>
                <w:i/>
                <w:sz w:val="22"/>
                <w:lang w:eastAsia="hu-HU"/>
              </w:rPr>
              <w:t>”</w:t>
            </w:r>
          </w:p>
        </w:tc>
      </w:tr>
      <w:tr w:rsidR="00525135" w:rsidRPr="0028638B" w14:paraId="312594D5" w14:textId="77777777" w:rsidTr="00076C1D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37F2B2FD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  <w:lang w:eastAsia="hu-HU"/>
              </w:rPr>
              <w:t>9.</w:t>
            </w:r>
          </w:p>
        </w:tc>
        <w:tc>
          <w:tcPr>
            <w:tcW w:w="1200" w:type="pct"/>
            <w:shd w:val="clear" w:color="auto" w:fill="FFFFFF" w:themeFill="background1"/>
          </w:tcPr>
          <w:p w14:paraId="74C96FFE" w14:textId="77777777" w:rsidR="00525135" w:rsidRPr="00177416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</w:rPr>
              <w:t>Budapest Főváros Kormányhivatala Földhivatali Főosztály</w:t>
            </w:r>
          </w:p>
        </w:tc>
        <w:tc>
          <w:tcPr>
            <w:tcW w:w="414" w:type="pct"/>
            <w:shd w:val="clear" w:color="auto" w:fill="FFFFFF" w:themeFill="background1"/>
          </w:tcPr>
          <w:p w14:paraId="6EDA6C8A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.e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4C82E158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e) a termőföld mennyiségi védelmére kiterjedően: a földvédelmi feladatkörében eljáró fővárosi és megyei kormányhivatal,</w:t>
            </w:r>
          </w:p>
        </w:tc>
        <w:tc>
          <w:tcPr>
            <w:tcW w:w="2016" w:type="pct"/>
            <w:shd w:val="clear" w:color="auto" w:fill="FFFFFF" w:themeFill="background1"/>
          </w:tcPr>
          <w:p w14:paraId="540BC682" w14:textId="77777777" w:rsidR="00525135" w:rsidRPr="0090739C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CIDFont+F3" w:eastAsiaTheme="minorHAnsi" w:hAnsi="CIDFont+F3" w:cs="CIDFont+F3"/>
                <w:sz w:val="20"/>
                <w:lang w:eastAsia="en-US"/>
              </w:rPr>
            </w:pPr>
            <w:r w:rsidRPr="0090739C">
              <w:rPr>
                <w:sz w:val="22"/>
                <w:u w:val="single"/>
              </w:rPr>
              <w:t>Nem tartja szükségesnek környezeti vizsgálat lefolytatását.</w:t>
            </w:r>
            <w:r w:rsidRPr="0090739C">
              <w:rPr>
                <w:sz w:val="22"/>
              </w:rPr>
              <w:t xml:space="preserve"> </w:t>
            </w:r>
            <w:r w:rsidRPr="0090739C">
              <w:rPr>
                <w:i/>
                <w:sz w:val="22"/>
              </w:rPr>
              <w:t xml:space="preserve">„… A </w:t>
            </w:r>
            <w:proofErr w:type="spellStart"/>
            <w:r w:rsidRPr="0090739C">
              <w:rPr>
                <w:i/>
                <w:sz w:val="22"/>
              </w:rPr>
              <w:t>Tfvt</w:t>
            </w:r>
            <w:proofErr w:type="spellEnd"/>
            <w:r w:rsidRPr="0090739C">
              <w:rPr>
                <w:i/>
                <w:sz w:val="22"/>
              </w:rPr>
              <w:t xml:space="preserve">. termőföld mennyiségi védelmét biztosító rendelkezései között nem szerepel olyan jogszabályi követelmény, mely előírná a környezeti vizsgálat lefolytatását és a környezeti értékelés </w:t>
            </w:r>
            <w:proofErr w:type="gramStart"/>
            <w:r w:rsidRPr="0090739C">
              <w:rPr>
                <w:i/>
                <w:sz w:val="22"/>
              </w:rPr>
              <w:t>elkészítését …</w:t>
            </w:r>
            <w:proofErr w:type="gramEnd"/>
            <w:r w:rsidRPr="0090739C">
              <w:rPr>
                <w:i/>
                <w:sz w:val="22"/>
              </w:rPr>
              <w:t>”</w:t>
            </w:r>
            <w:r w:rsidRPr="0090739C">
              <w:rPr>
                <w:sz w:val="22"/>
              </w:rPr>
              <w:t xml:space="preserve"> „</w:t>
            </w:r>
            <w:r w:rsidRPr="0090739C">
              <w:rPr>
                <w:rFonts w:ascii="CIDFont+F3" w:eastAsiaTheme="minorHAnsi" w:hAnsi="CIDFont+F3" w:cs="CIDFont+F3"/>
                <w:sz w:val="20"/>
                <w:lang w:eastAsia="en-US"/>
              </w:rPr>
              <w:t xml:space="preserve">Ezen túl a településrendezési eszköz eseti módosítása belterületi fekvésű, </w:t>
            </w:r>
            <w:r w:rsidRPr="0090739C">
              <w:rPr>
                <w:rFonts w:ascii="CIDFont+F2" w:eastAsiaTheme="minorHAnsi" w:hAnsi="CIDFont+F2" w:cs="CIDFont+F2"/>
                <w:sz w:val="20"/>
                <w:lang w:eastAsia="en-US"/>
              </w:rPr>
              <w:t xml:space="preserve">kivett </w:t>
            </w:r>
            <w:r w:rsidRPr="0090739C">
              <w:rPr>
                <w:rFonts w:ascii="CIDFont+F3" w:eastAsiaTheme="minorHAnsi" w:hAnsi="CIDFont+F3" w:cs="CIDFont+F3"/>
                <w:sz w:val="20"/>
                <w:lang w:eastAsia="en-US"/>
              </w:rPr>
              <w:t>megnevezésű</w:t>
            </w:r>
          </w:p>
          <w:p w14:paraId="62CB4563" w14:textId="77777777" w:rsidR="00525135" w:rsidRPr="004253CD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CIDFont+F3" w:eastAsiaTheme="minorHAnsi" w:hAnsi="CIDFont+F3" w:cs="CIDFont+F3"/>
                <w:sz w:val="20"/>
                <w:lang w:eastAsia="en-US"/>
              </w:rPr>
            </w:pPr>
            <w:r w:rsidRPr="0090739C">
              <w:rPr>
                <w:rFonts w:ascii="CIDFont+F3" w:eastAsiaTheme="minorHAnsi" w:hAnsi="CIDFont+F3" w:cs="CIDFont+F3"/>
                <w:sz w:val="20"/>
                <w:lang w:eastAsia="en-US"/>
              </w:rPr>
              <w:t xml:space="preserve">ingatlanokat foglal magában, tehát a </w:t>
            </w:r>
            <w:r w:rsidRPr="004253CD">
              <w:rPr>
                <w:rFonts w:ascii="CIDFont+F3" w:eastAsiaTheme="minorHAnsi" w:hAnsi="CIDFont+F3" w:cs="CIDFont+F3"/>
                <w:sz w:val="20"/>
                <w:lang w:eastAsia="en-US"/>
              </w:rPr>
              <w:t>településrendezési eszköz módosításával érintett területrészen nem</w:t>
            </w:r>
          </w:p>
          <w:p w14:paraId="2B31D0D7" w14:textId="77777777" w:rsidR="00525135" w:rsidRPr="00B77EEC" w:rsidRDefault="00525135" w:rsidP="00076C1D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i/>
                <w:sz w:val="22"/>
                <w:highlight w:val="yellow"/>
                <w:lang w:eastAsia="hu-HU"/>
              </w:rPr>
            </w:pPr>
            <w:r w:rsidRPr="004253CD">
              <w:rPr>
                <w:rFonts w:ascii="CIDFont+F3" w:eastAsiaTheme="minorHAnsi" w:hAnsi="CIDFont+F3" w:cs="CIDFont+F3"/>
                <w:sz w:val="20"/>
                <w:lang w:eastAsia="en-US"/>
              </w:rPr>
              <w:t xml:space="preserve">található a </w:t>
            </w:r>
            <w:proofErr w:type="spellStart"/>
            <w:r w:rsidRPr="004253CD">
              <w:rPr>
                <w:rFonts w:ascii="CIDFont+F4" w:eastAsiaTheme="minorHAnsi" w:hAnsi="CIDFont+F4" w:cs="CIDFont+F4"/>
                <w:sz w:val="20"/>
                <w:lang w:eastAsia="en-US"/>
              </w:rPr>
              <w:t>Tfvt</w:t>
            </w:r>
            <w:proofErr w:type="spellEnd"/>
            <w:r w:rsidRPr="004253CD">
              <w:rPr>
                <w:rFonts w:ascii="CIDFont+F4" w:eastAsiaTheme="minorHAnsi" w:hAnsi="CIDFont+F4" w:cs="CIDFont+F4"/>
                <w:sz w:val="20"/>
                <w:lang w:eastAsia="en-US"/>
              </w:rPr>
              <w:t xml:space="preserve">. </w:t>
            </w:r>
            <w:r w:rsidRPr="004253CD">
              <w:rPr>
                <w:rFonts w:ascii="CIDFont+F3" w:eastAsiaTheme="minorHAnsi" w:hAnsi="CIDFont+F3" w:cs="CIDFont+F3"/>
                <w:sz w:val="20"/>
                <w:lang w:eastAsia="en-US"/>
              </w:rPr>
              <w:t>hatálya alá tartozó földrészlet, termőföld</w:t>
            </w:r>
            <w:r>
              <w:rPr>
                <w:rFonts w:ascii="CIDFont+F3" w:eastAsiaTheme="minorHAnsi" w:hAnsi="CIDFont+F3" w:cs="CIDFont+F3"/>
                <w:sz w:val="20"/>
                <w:lang w:eastAsia="en-US"/>
              </w:rPr>
              <w:t>…</w:t>
            </w:r>
            <w:r w:rsidRPr="004253CD">
              <w:rPr>
                <w:i/>
                <w:sz w:val="22"/>
              </w:rPr>
              <w:t>”</w:t>
            </w:r>
          </w:p>
        </w:tc>
      </w:tr>
      <w:tr w:rsidR="00525135" w:rsidRPr="0028638B" w14:paraId="639F1DD9" w14:textId="77777777" w:rsidTr="00076C1D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09CB8939" w14:textId="77777777" w:rsidR="00525135" w:rsidRPr="00C61679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C61679">
              <w:rPr>
                <w:sz w:val="22"/>
                <w:szCs w:val="22"/>
                <w:lang w:eastAsia="hu-HU"/>
              </w:rPr>
              <w:t>10.</w:t>
            </w:r>
          </w:p>
        </w:tc>
        <w:tc>
          <w:tcPr>
            <w:tcW w:w="1200" w:type="pct"/>
            <w:shd w:val="clear" w:color="auto" w:fill="auto"/>
          </w:tcPr>
          <w:p w14:paraId="605BFB04" w14:textId="77777777" w:rsidR="00525135" w:rsidRPr="00C61679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C61679">
              <w:rPr>
                <w:sz w:val="22"/>
                <w:szCs w:val="22"/>
              </w:rPr>
              <w:t>Szabályozott Tevékenységek Felügyeleti Hatósága</w:t>
            </w:r>
          </w:p>
        </w:tc>
        <w:tc>
          <w:tcPr>
            <w:tcW w:w="414" w:type="pct"/>
            <w:shd w:val="clear" w:color="auto" w:fill="auto"/>
          </w:tcPr>
          <w:p w14:paraId="43B9A1D8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.f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auto"/>
          </w:tcPr>
          <w:p w14:paraId="4382A9B2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f) földtani és ásványvagyon védelemre kiterjedően: Szabályozott Tevékenységek Felügyeleti Hatósága;</w:t>
            </w:r>
          </w:p>
        </w:tc>
        <w:tc>
          <w:tcPr>
            <w:tcW w:w="2016" w:type="pct"/>
            <w:shd w:val="clear" w:color="auto" w:fill="auto"/>
          </w:tcPr>
          <w:p w14:paraId="06B4DD6C" w14:textId="77777777" w:rsidR="00525135" w:rsidRPr="00DE0165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highlight w:val="yellow"/>
                <w:lang w:eastAsia="hu-HU"/>
              </w:rPr>
            </w:pPr>
            <w:r w:rsidRPr="00DE0165">
              <w:rPr>
                <w:rFonts w:eastAsiaTheme="minorHAnsi"/>
                <w:color w:val="000000"/>
                <w:sz w:val="22"/>
                <w:szCs w:val="24"/>
                <w:lang w:eastAsia="hu-HU"/>
              </w:rPr>
              <w:t>Az egyes bányászati tárgyú kormányrendeletek módosításáról szóló 141/2024. (VI. 28.) Korm. rendelet hatályon kívül helyezte az egyes tervek, illetve programok környezeti vizsgálatáról szóló 2/2005. (I.11.) Korm. rendelet 3. számú melléklet II. pont II.2. alpont f) pontját, ezért a Bányafelügyelet a szakhatósági eljárását az általános közigazgatási rendtartásról szóló 2016. évi CL. törvény (</w:t>
            </w:r>
            <w:proofErr w:type="spellStart"/>
            <w:r w:rsidRPr="00DE0165">
              <w:rPr>
                <w:rFonts w:eastAsiaTheme="minorHAnsi"/>
                <w:color w:val="000000"/>
                <w:sz w:val="22"/>
                <w:szCs w:val="24"/>
                <w:lang w:eastAsia="hu-HU"/>
              </w:rPr>
              <w:t>Ákr</w:t>
            </w:r>
            <w:proofErr w:type="spellEnd"/>
            <w:r w:rsidRPr="00DE0165">
              <w:rPr>
                <w:rFonts w:eastAsiaTheme="minorHAnsi"/>
                <w:color w:val="000000"/>
                <w:sz w:val="22"/>
                <w:szCs w:val="24"/>
                <w:lang w:eastAsia="hu-HU"/>
              </w:rPr>
              <w:t>.) 17. §</w:t>
            </w:r>
            <w:proofErr w:type="spellStart"/>
            <w:r w:rsidRPr="00DE0165">
              <w:rPr>
                <w:rFonts w:eastAsiaTheme="minorHAnsi"/>
                <w:color w:val="000000"/>
                <w:sz w:val="22"/>
                <w:szCs w:val="24"/>
                <w:lang w:eastAsia="hu-HU"/>
              </w:rPr>
              <w:t>-</w:t>
            </w:r>
            <w:proofErr w:type="gramStart"/>
            <w:r w:rsidRPr="00DE0165">
              <w:rPr>
                <w:rFonts w:eastAsiaTheme="minorHAnsi"/>
                <w:color w:val="000000"/>
                <w:sz w:val="22"/>
                <w:szCs w:val="24"/>
                <w:lang w:eastAsia="hu-HU"/>
              </w:rPr>
              <w:t>a</w:t>
            </w:r>
            <w:proofErr w:type="spellEnd"/>
            <w:proofErr w:type="gramEnd"/>
            <w:r w:rsidRPr="00DE0165">
              <w:rPr>
                <w:rFonts w:eastAsiaTheme="minorHAnsi"/>
                <w:color w:val="000000"/>
                <w:sz w:val="22"/>
                <w:szCs w:val="24"/>
                <w:lang w:eastAsia="hu-HU"/>
              </w:rPr>
              <w:t xml:space="preserve"> alapján megszüntette.</w:t>
            </w:r>
          </w:p>
        </w:tc>
      </w:tr>
      <w:tr w:rsidR="00525135" w:rsidRPr="0028638B" w14:paraId="032AC14A" w14:textId="77777777" w:rsidTr="00076C1D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6A48EEB6" w14:textId="77777777" w:rsidR="00525135" w:rsidRPr="00C61679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C61679">
              <w:rPr>
                <w:sz w:val="22"/>
                <w:szCs w:val="22"/>
                <w:lang w:eastAsia="hu-HU"/>
              </w:rPr>
              <w:t>11.</w:t>
            </w:r>
          </w:p>
        </w:tc>
        <w:tc>
          <w:tcPr>
            <w:tcW w:w="1200" w:type="pct"/>
            <w:shd w:val="clear" w:color="auto" w:fill="FFFFFF" w:themeFill="background1"/>
          </w:tcPr>
          <w:p w14:paraId="0AFAB701" w14:textId="77777777" w:rsidR="00525135" w:rsidRPr="00C61679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  <w:r w:rsidRPr="00C61679">
              <w:rPr>
                <w:sz w:val="22"/>
                <w:szCs w:val="22"/>
              </w:rPr>
              <w:t>Budapest Főváros Kormányhivatala Építésügyi és Örökségvédelmi Hivatal</w:t>
            </w:r>
          </w:p>
        </w:tc>
        <w:tc>
          <w:tcPr>
            <w:tcW w:w="414" w:type="pct"/>
            <w:shd w:val="clear" w:color="auto" w:fill="FFFFFF" w:themeFill="background1"/>
          </w:tcPr>
          <w:p w14:paraId="4F4B50A4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.h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17619506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h) kulturális örökség (műemlékvédelem, régészet) védelmére kiterjedően: Budapest Főváros Kormányhivatala, kizárási feltétel fennállása esetén a kulturális örökség védelméért felelős miniszter;</w:t>
            </w:r>
          </w:p>
        </w:tc>
        <w:tc>
          <w:tcPr>
            <w:tcW w:w="2016" w:type="pct"/>
            <w:shd w:val="clear" w:color="auto" w:fill="FFFFFF" w:themeFill="background1"/>
          </w:tcPr>
          <w:p w14:paraId="159EBACF" w14:textId="77777777" w:rsidR="00525135" w:rsidRPr="004253CD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u w:val="single"/>
              </w:rPr>
            </w:pPr>
            <w:r w:rsidRPr="004253CD">
              <w:rPr>
                <w:sz w:val="22"/>
                <w:u w:val="single"/>
              </w:rPr>
              <w:t>Nem tartja szükségesnek környezeti vizsgálat lefolytatását.</w:t>
            </w:r>
          </w:p>
          <w:p w14:paraId="05715073" w14:textId="77777777" w:rsidR="00525135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bCs/>
                <w:i/>
                <w:sz w:val="22"/>
              </w:rPr>
            </w:pPr>
            <w:r w:rsidRPr="004253CD">
              <w:rPr>
                <w:bCs/>
                <w:i/>
                <w:sz w:val="22"/>
              </w:rPr>
              <w:t xml:space="preserve">„… </w:t>
            </w:r>
            <w:r>
              <w:rPr>
                <w:bCs/>
                <w:i/>
                <w:sz w:val="22"/>
              </w:rPr>
              <w:t>Nyilvántartás aktuális adatai alapján a módosítási területen régészeti lelőhely nem ismert</w:t>
            </w:r>
            <w:r w:rsidRPr="004253CD">
              <w:rPr>
                <w:bCs/>
                <w:i/>
                <w:sz w:val="22"/>
              </w:rPr>
              <w:t>.”</w:t>
            </w:r>
          </w:p>
          <w:p w14:paraId="6727F68F" w14:textId="77777777" w:rsidR="00525135" w:rsidRPr="004253CD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highlight w:val="yellow"/>
                <w:lang w:eastAsia="hu-HU"/>
              </w:rPr>
            </w:pPr>
            <w:r w:rsidRPr="004253CD">
              <w:rPr>
                <w:bCs/>
                <w:sz w:val="22"/>
              </w:rPr>
              <w:t>Megállapítja</w:t>
            </w:r>
            <w:r>
              <w:rPr>
                <w:bCs/>
                <w:sz w:val="22"/>
              </w:rPr>
              <w:t>,</w:t>
            </w:r>
            <w:r w:rsidRPr="004253CD">
              <w:rPr>
                <w:bCs/>
                <w:sz w:val="22"/>
              </w:rPr>
              <w:t xml:space="preserve"> hogy Műemlék nincs a területen, de három fővárosi helyi védettségű építmény is van</w:t>
            </w:r>
            <w:proofErr w:type="gramStart"/>
            <w:r w:rsidRPr="004253CD">
              <w:rPr>
                <w:bCs/>
                <w:sz w:val="22"/>
              </w:rPr>
              <w:t>,  mellyel</w:t>
            </w:r>
            <w:proofErr w:type="gramEnd"/>
            <w:r w:rsidRPr="004253CD">
              <w:rPr>
                <w:bCs/>
                <w:sz w:val="22"/>
              </w:rPr>
              <w:t xml:space="preserve"> kapcsolatos jogszabályokra felhívja a figyelmet.</w:t>
            </w:r>
            <w:r>
              <w:rPr>
                <w:bCs/>
                <w:sz w:val="22"/>
              </w:rPr>
              <w:t xml:space="preserve"> Kéri, hogy a véleményezett anyagban is hívják fel a figyelmet a levelében foglalt tájékoztatásra.</w:t>
            </w:r>
          </w:p>
        </w:tc>
      </w:tr>
      <w:tr w:rsidR="00525135" w:rsidRPr="0028638B" w14:paraId="22E6FFE9" w14:textId="77777777" w:rsidTr="00076C1D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1A45F898" w14:textId="77777777" w:rsidR="00525135" w:rsidRPr="0049546B" w:rsidRDefault="00525135" w:rsidP="00076C1D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  <w:lang w:eastAsia="hu-HU"/>
              </w:rPr>
              <w:t>12.</w:t>
            </w:r>
          </w:p>
        </w:tc>
        <w:tc>
          <w:tcPr>
            <w:tcW w:w="1200" w:type="pct"/>
            <w:shd w:val="clear" w:color="auto" w:fill="FFFFFF" w:themeFill="background1"/>
          </w:tcPr>
          <w:p w14:paraId="095EA85B" w14:textId="77777777" w:rsidR="00525135" w:rsidRPr="0049546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  <w:r w:rsidRPr="0049546B">
              <w:rPr>
                <w:sz w:val="22"/>
                <w:szCs w:val="22"/>
              </w:rPr>
              <w:t>Nemzeti Népegészségügyi és Gyógyszerészeti Központ</w:t>
            </w:r>
          </w:p>
        </w:tc>
        <w:tc>
          <w:tcPr>
            <w:tcW w:w="414" w:type="pct"/>
            <w:shd w:val="clear" w:color="auto" w:fill="FFFFFF" w:themeFill="background1"/>
          </w:tcPr>
          <w:p w14:paraId="0F6D59F8" w14:textId="77777777" w:rsidR="00525135" w:rsidRPr="0028638B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.i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71212754" w14:textId="77777777" w:rsidR="00525135" w:rsidRPr="006679DD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6679DD">
              <w:rPr>
                <w:sz w:val="20"/>
              </w:rPr>
              <w:t xml:space="preserve">i) kémiai biztonságra kiterjedően: az országos </w:t>
            </w:r>
            <w:proofErr w:type="spellStart"/>
            <w:r w:rsidRPr="006679DD">
              <w:rPr>
                <w:sz w:val="20"/>
              </w:rPr>
              <w:t>tisztifőorvos</w:t>
            </w:r>
            <w:proofErr w:type="spellEnd"/>
            <w:r w:rsidRPr="006679DD">
              <w:rPr>
                <w:sz w:val="20"/>
              </w:rPr>
              <w:t>;</w:t>
            </w:r>
          </w:p>
        </w:tc>
        <w:tc>
          <w:tcPr>
            <w:tcW w:w="2016" w:type="pct"/>
            <w:shd w:val="clear" w:color="auto" w:fill="FFFFFF" w:themeFill="background1"/>
          </w:tcPr>
          <w:p w14:paraId="1FEEB01D" w14:textId="77777777" w:rsidR="00525135" w:rsidRPr="006679DD" w:rsidRDefault="00525135" w:rsidP="00076C1D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u w:val="single"/>
                <w:lang w:eastAsia="hu-HU"/>
              </w:rPr>
            </w:pPr>
            <w:r w:rsidRPr="006679DD">
              <w:rPr>
                <w:sz w:val="22"/>
                <w:u w:val="single"/>
                <w:lang w:eastAsia="hu-HU"/>
              </w:rPr>
              <w:t xml:space="preserve">Nem tartja szükségesnek környezeti hatásvizsgálat készítését. </w:t>
            </w:r>
          </w:p>
        </w:tc>
      </w:tr>
    </w:tbl>
    <w:p w14:paraId="3B0098D7" w14:textId="77777777" w:rsidR="00393891" w:rsidRDefault="00393891" w:rsidP="00644DEB">
      <w:pPr>
        <w:pStyle w:val="lfej"/>
        <w:tabs>
          <w:tab w:val="clear" w:pos="4536"/>
          <w:tab w:val="clear" w:pos="9072"/>
        </w:tabs>
        <w:spacing w:line="264" w:lineRule="auto"/>
        <w:ind w:right="227"/>
        <w:rPr>
          <w:b/>
          <w:bCs/>
          <w:spacing w:val="100"/>
        </w:rPr>
      </w:pPr>
    </w:p>
    <w:sectPr w:rsidR="00393891" w:rsidSect="00BD63F4">
      <w:headerReference w:type="default" r:id="rId16"/>
      <w:footerReference w:type="first" r:id="rId17"/>
      <w:footnotePr>
        <w:numRestart w:val="eachPage"/>
      </w:footnotePr>
      <w:pgSz w:w="11907" w:h="16840" w:code="9"/>
      <w:pgMar w:top="720" w:right="720" w:bottom="720" w:left="1418" w:header="56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6A73B" w14:textId="77777777" w:rsidR="009241D9" w:rsidRDefault="009241D9">
      <w:r>
        <w:separator/>
      </w:r>
    </w:p>
  </w:endnote>
  <w:endnote w:type="continuationSeparator" w:id="0">
    <w:p w14:paraId="226BAB96" w14:textId="77777777" w:rsidR="009241D9" w:rsidRDefault="009241D9">
      <w:r>
        <w:continuationSeparator/>
      </w:r>
    </w:p>
  </w:endnote>
  <w:endnote w:type="continuationNotice" w:id="1">
    <w:p w14:paraId="48FF514D" w14:textId="77777777" w:rsidR="009241D9" w:rsidRDefault="009241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3934B" w14:textId="77777777" w:rsidR="00AB6060" w:rsidRDefault="00AB6060">
    <w:pPr>
      <w:pStyle w:val="llb"/>
      <w:jc w:val="center"/>
    </w:pPr>
  </w:p>
  <w:p w14:paraId="58768D12" w14:textId="77777777" w:rsidR="00AB6060" w:rsidRDefault="00AB606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F1CAA" w14:textId="77777777" w:rsidR="00AB6060" w:rsidRPr="00620FBA" w:rsidRDefault="00AB6060" w:rsidP="00620FBA">
    <w:pPr>
      <w:pStyle w:val="llb"/>
      <w:jc w:val="center"/>
      <w:rPr>
        <w:lang w:val="hu-HU"/>
      </w:rPr>
    </w:pPr>
    <w:r>
      <w:rPr>
        <w:lang w:val="hu-HU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90AEA" w14:textId="77777777" w:rsidR="00B17796" w:rsidRPr="00620FBA" w:rsidRDefault="002F79E5" w:rsidP="00620FBA">
    <w:pPr>
      <w:pStyle w:val="llb"/>
      <w:jc w:val="center"/>
      <w:rPr>
        <w:lang w:val="hu-HU"/>
      </w:rPr>
    </w:pPr>
    <w:r>
      <w:rPr>
        <w:lang w:val="hu-HU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20EAA" w14:textId="77777777" w:rsidR="009241D9" w:rsidRDefault="009241D9">
      <w:r>
        <w:separator/>
      </w:r>
    </w:p>
  </w:footnote>
  <w:footnote w:type="continuationSeparator" w:id="0">
    <w:p w14:paraId="7AF7CE99" w14:textId="77777777" w:rsidR="009241D9" w:rsidRDefault="009241D9">
      <w:r>
        <w:continuationSeparator/>
      </w:r>
    </w:p>
  </w:footnote>
  <w:footnote w:type="continuationNotice" w:id="1">
    <w:p w14:paraId="7EC1DFB1" w14:textId="77777777" w:rsidR="009241D9" w:rsidRDefault="009241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6F5E8" w14:textId="7C1F890F" w:rsidR="002C5617" w:rsidRPr="002C5617" w:rsidRDefault="002C5617" w:rsidP="002C5617">
    <w:pPr>
      <w:pStyle w:val="lfej"/>
      <w:tabs>
        <w:tab w:val="clear" w:pos="4536"/>
        <w:tab w:val="clear" w:pos="9072"/>
        <w:tab w:val="left" w:pos="6577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08447" w14:textId="77777777" w:rsidR="00AB6060" w:rsidRPr="00B17796" w:rsidRDefault="00AB6060" w:rsidP="00BE6DDD">
    <w:pPr>
      <w:pStyle w:val="lfej"/>
      <w:tabs>
        <w:tab w:val="clear" w:pos="9072"/>
        <w:tab w:val="right" w:pos="9769"/>
      </w:tabs>
      <w:spacing w:after="120"/>
      <w:jc w:val="left"/>
      <w:rPr>
        <w:i/>
        <w:u w:val="single"/>
      </w:rPr>
    </w:pPr>
    <w:r>
      <w:rPr>
        <w:u w:val="single"/>
      </w:rPr>
      <w:tab/>
    </w:r>
    <w:r>
      <w:rPr>
        <w:u w:val="single"/>
      </w:rPr>
      <w:tab/>
    </w:r>
    <w:r w:rsidRPr="00B17796">
      <w:rPr>
        <w:i/>
        <w:u w:val="single"/>
      </w:rPr>
      <w:t>Előterjesztés 1. melléklete</w:t>
    </w:r>
  </w:p>
  <w:p w14:paraId="2ABF8A96" w14:textId="77777777" w:rsidR="00AB6060" w:rsidRPr="003A0FDA" w:rsidRDefault="00AB6060" w:rsidP="003A0FDA">
    <w:pPr>
      <w:pStyle w:val="lfej"/>
      <w:spacing w:after="120"/>
      <w:jc w:val="left"/>
      <w:rPr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3B865" w14:textId="7A912B22" w:rsidR="00871F1D" w:rsidRPr="002C5617" w:rsidRDefault="00871F1D" w:rsidP="002C5617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D190D" w14:textId="5E59F16A" w:rsidR="002C5617" w:rsidRPr="00AC4E0F" w:rsidRDefault="002C5617" w:rsidP="002C5617">
    <w:pPr>
      <w:pStyle w:val="lfej"/>
      <w:tabs>
        <w:tab w:val="clear" w:pos="4536"/>
        <w:tab w:val="clear" w:pos="9072"/>
        <w:tab w:val="left" w:pos="6577"/>
      </w:tabs>
      <w:jc w:val="right"/>
      <w:rPr>
        <w:i/>
      </w:rPr>
    </w:pPr>
    <w:r w:rsidRPr="00AC4E0F">
      <w:rPr>
        <w:i/>
        <w:lang w:val="hu-HU"/>
      </w:rPr>
      <w:t>Előterjesztés 1. melléklete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CD8EB" w14:textId="194922B5" w:rsidR="00BD63F4" w:rsidRPr="00297AC6" w:rsidRDefault="00BD63F4" w:rsidP="00644DEB">
    <w:pPr>
      <w:pStyle w:val="lfej"/>
      <w:tabs>
        <w:tab w:val="clear" w:pos="9072"/>
        <w:tab w:val="right" w:pos="9769"/>
      </w:tabs>
      <w:spacing w:after="120"/>
      <w:jc w:val="center"/>
      <w:rPr>
        <w:i/>
        <w:u w:val="single"/>
        <w:lang w:val="hu-H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03719"/>
    <w:multiLevelType w:val="multilevel"/>
    <w:tmpl w:val="E1BEC06A"/>
    <w:name w:val="Paragrafus"/>
    <w:styleLink w:val="Jogszabaly"/>
    <w:lvl w:ilvl="0">
      <w:start w:val="1"/>
      <w:numFmt w:val="decimal"/>
      <w:pStyle w:val="R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Calibri" w:hAnsi="Calibri" w:hint="default"/>
      </w:rPr>
    </w:lvl>
    <w:lvl w:ilvl="2">
      <w:start w:val="1"/>
      <w:numFmt w:val="lowerLetter"/>
      <w:pStyle w:val="R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" w15:restartNumberingAfterBreak="0">
    <w:nsid w:val="06DF5AB6"/>
    <w:multiLevelType w:val="multilevel"/>
    <w:tmpl w:val="CA2EC62A"/>
    <w:lvl w:ilvl="0">
      <w:start w:val="1"/>
      <w:numFmt w:val="decimal"/>
      <w:pStyle w:val="R1para1"/>
      <w:lvlText w:val="%1. §"/>
      <w:lvlJc w:val="left"/>
      <w:pPr>
        <w:ind w:left="425" w:hanging="425"/>
      </w:pPr>
      <w:rPr>
        <w:rFonts w:ascii="Calibri" w:hAnsi="Calibri" w:hint="default"/>
        <w:b/>
        <w:i w:val="0"/>
        <w:sz w:val="16"/>
      </w:rPr>
    </w:lvl>
    <w:lvl w:ilvl="1">
      <w:start w:val="2"/>
      <w:numFmt w:val="decimal"/>
      <w:pStyle w:val="R2bekezdes"/>
      <w:lvlText w:val="(%2)"/>
      <w:lvlJc w:val="left"/>
      <w:pPr>
        <w:ind w:left="851" w:hanging="426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lowerLetter"/>
      <w:pStyle w:val="R3pont"/>
      <w:lvlText w:val="%3)"/>
      <w:lvlJc w:val="left"/>
      <w:pPr>
        <w:ind w:left="1276" w:hanging="425"/>
      </w:pPr>
      <w:rPr>
        <w:rFonts w:hint="default"/>
      </w:rPr>
    </w:lvl>
    <w:lvl w:ilvl="3">
      <w:start w:val="1"/>
      <w:numFmt w:val="lowerLetter"/>
      <w:pStyle w:val="R4alpont"/>
      <w:lvlText w:val="%3%4)"/>
      <w:lvlJc w:val="left"/>
      <w:pPr>
        <w:ind w:left="1701" w:hanging="425"/>
      </w:pPr>
      <w:rPr>
        <w:rFonts w:hint="default"/>
      </w:rPr>
    </w:lvl>
    <w:lvl w:ilvl="4">
      <w:start w:val="1"/>
      <w:numFmt w:val="lowerLetter"/>
      <w:lvlText w:val="%3%4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3%4%5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F20658B"/>
    <w:multiLevelType w:val="hybridMultilevel"/>
    <w:tmpl w:val="284C37F2"/>
    <w:lvl w:ilvl="0" w:tplc="A00EE8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328E2"/>
    <w:multiLevelType w:val="hybridMultilevel"/>
    <w:tmpl w:val="243C5CDE"/>
    <w:lvl w:ilvl="0" w:tplc="25C20EC0">
      <w:start w:val="1"/>
      <w:numFmt w:val="decimal"/>
      <w:pStyle w:val="paragrafus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E251E1"/>
    <w:multiLevelType w:val="multilevel"/>
    <w:tmpl w:val="E1BEC06A"/>
    <w:name w:val="Paragrafus22"/>
    <w:numStyleLink w:val="Jogszabaly"/>
  </w:abstractNum>
  <w:abstractNum w:abstractNumId="5" w15:restartNumberingAfterBreak="0">
    <w:nsid w:val="64F2689B"/>
    <w:multiLevelType w:val="hybridMultilevel"/>
    <w:tmpl w:val="CC8EFF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586A084">
      <w:start w:val="1"/>
      <w:numFmt w:val="ordinal"/>
      <w:pStyle w:val="TKR"/>
      <w:suff w:val="space"/>
      <w:lvlText w:val="%2 §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80CEE"/>
    <w:multiLevelType w:val="multilevel"/>
    <w:tmpl w:val="A07675DE"/>
    <w:lvl w:ilvl="0">
      <w:start w:val="1"/>
      <w:numFmt w:val="decimal"/>
      <w:pStyle w:val="bekTK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69511A07"/>
    <w:multiLevelType w:val="hybridMultilevel"/>
    <w:tmpl w:val="7EB0A2BA"/>
    <w:lvl w:ilvl="0" w:tplc="F9F4C530">
      <w:start w:val="1"/>
      <w:numFmt w:val="decimal"/>
      <w:pStyle w:val="IIKVSZbek1normalszurke"/>
      <w:lvlText w:val="(%1)"/>
      <w:lvlJc w:val="left"/>
      <w:pPr>
        <w:ind w:left="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72342"/>
    <w:multiLevelType w:val="hybridMultilevel"/>
    <w:tmpl w:val="BB3223B4"/>
    <w:lvl w:ilvl="0" w:tplc="EF44B1D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011A56"/>
    <w:multiLevelType w:val="hybridMultilevel"/>
    <w:tmpl w:val="17C090E6"/>
    <w:lvl w:ilvl="0" w:tplc="61100D50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  <w:lvlOverride w:ilvl="0">
      <w:lvl w:ilvl="0">
        <w:start w:val="30"/>
        <w:numFmt w:val="decimal"/>
        <w:pStyle w:val="R1para1"/>
        <w:lvlText w:val="%1. §"/>
        <w:lvlJc w:val="left"/>
        <w:pPr>
          <w:ind w:left="425" w:hanging="425"/>
        </w:pPr>
        <w:rPr>
          <w:rFonts w:hint="default"/>
          <w:b/>
          <w:i w:val="0"/>
        </w:rPr>
      </w:lvl>
    </w:lvlOverride>
    <w:lvlOverride w:ilvl="1">
      <w:lvl w:ilvl="1">
        <w:start w:val="2"/>
        <w:numFmt w:val="decimal"/>
        <w:pStyle w:val="R2bekezdes"/>
        <w:lvlText w:val="(%2)"/>
        <w:lvlJc w:val="left"/>
        <w:pPr>
          <w:ind w:left="851" w:hanging="426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R3pont"/>
        <w:lvlText w:val="%3)"/>
        <w:lvlJc w:val="left"/>
        <w:pPr>
          <w:ind w:left="1276" w:hanging="425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R4alpont"/>
        <w:lvlText w:val="%3%4)"/>
        <w:lvlJc w:val="left"/>
        <w:pPr>
          <w:ind w:left="1701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3%4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3%4%5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">
    <w:abstractNumId w:val="5"/>
  </w:num>
  <w:num w:numId="5">
    <w:abstractNumId w:val="6"/>
  </w:num>
  <w:num w:numId="6">
    <w:abstractNumId w:val="0"/>
  </w:num>
  <w:num w:numId="7">
    <w:abstractNumId w:val="4"/>
    <w:lvlOverride w:ilvl="0">
      <w:lvl w:ilvl="0">
        <w:start w:val="1"/>
        <w:numFmt w:val="decimal"/>
        <w:pStyle w:val="R1szint"/>
        <w:lvlText w:val="%1. §"/>
        <w:lvlJc w:val="left"/>
        <w:pPr>
          <w:ind w:left="567" w:hanging="567"/>
        </w:pPr>
        <w:rPr>
          <w:rFonts w:ascii="Calibri" w:hAnsi="Calibri" w:hint="default"/>
          <w:b/>
        </w:rPr>
      </w:lvl>
    </w:lvlOverride>
    <w:lvlOverride w:ilvl="1">
      <w:lvl w:ilvl="1">
        <w:start w:val="1"/>
        <w:numFmt w:val="decimal"/>
        <w:pStyle w:val="Rendelet2szint"/>
        <w:lvlText w:val="(%2)"/>
        <w:lvlJc w:val="left"/>
        <w:pPr>
          <w:ind w:left="1134" w:hanging="567"/>
        </w:pPr>
        <w:rPr>
          <w:rFonts w:ascii="Calibri" w:hAnsi="Calibri" w:hint="default"/>
        </w:rPr>
      </w:lvl>
    </w:lvlOverride>
    <w:lvlOverride w:ilvl="2">
      <w:lvl w:ilvl="2">
        <w:start w:val="1"/>
        <w:numFmt w:val="lowerLetter"/>
        <w:pStyle w:val="R3szint"/>
        <w:lvlText w:val="%3)"/>
        <w:lvlJc w:val="left"/>
        <w:pPr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R4szint"/>
        <w:lvlText w:val=" %3%4)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8">
    <w:abstractNumId w:val="8"/>
  </w:num>
  <w:num w:numId="9">
    <w:abstractNumId w:val="2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3"/>
    <w:rsid w:val="000033FF"/>
    <w:rsid w:val="000058AE"/>
    <w:rsid w:val="000113F9"/>
    <w:rsid w:val="00013624"/>
    <w:rsid w:val="00015969"/>
    <w:rsid w:val="000435A9"/>
    <w:rsid w:val="00044284"/>
    <w:rsid w:val="0004770F"/>
    <w:rsid w:val="00052F88"/>
    <w:rsid w:val="000622D5"/>
    <w:rsid w:val="0006765A"/>
    <w:rsid w:val="00067F29"/>
    <w:rsid w:val="00085E33"/>
    <w:rsid w:val="00090363"/>
    <w:rsid w:val="000B4EFE"/>
    <w:rsid w:val="000C5E43"/>
    <w:rsid w:val="000D7B51"/>
    <w:rsid w:val="00102458"/>
    <w:rsid w:val="00114969"/>
    <w:rsid w:val="00127B33"/>
    <w:rsid w:val="00130D3B"/>
    <w:rsid w:val="00133A95"/>
    <w:rsid w:val="00135276"/>
    <w:rsid w:val="00144D34"/>
    <w:rsid w:val="00150103"/>
    <w:rsid w:val="00151F30"/>
    <w:rsid w:val="00162CAC"/>
    <w:rsid w:val="0016552E"/>
    <w:rsid w:val="001728CB"/>
    <w:rsid w:val="00176257"/>
    <w:rsid w:val="00182452"/>
    <w:rsid w:val="0019529F"/>
    <w:rsid w:val="0019566A"/>
    <w:rsid w:val="00197ACA"/>
    <w:rsid w:val="001A59A3"/>
    <w:rsid w:val="001B2B56"/>
    <w:rsid w:val="001D536E"/>
    <w:rsid w:val="001E0BFC"/>
    <w:rsid w:val="00204E28"/>
    <w:rsid w:val="002101D7"/>
    <w:rsid w:val="00211440"/>
    <w:rsid w:val="00224952"/>
    <w:rsid w:val="0023128C"/>
    <w:rsid w:val="0023494E"/>
    <w:rsid w:val="00236BBB"/>
    <w:rsid w:val="0024437A"/>
    <w:rsid w:val="0026417D"/>
    <w:rsid w:val="00274E7F"/>
    <w:rsid w:val="0029222D"/>
    <w:rsid w:val="00297AC6"/>
    <w:rsid w:val="002A2723"/>
    <w:rsid w:val="002C5617"/>
    <w:rsid w:val="002C7C68"/>
    <w:rsid w:val="002D2533"/>
    <w:rsid w:val="002F79E5"/>
    <w:rsid w:val="00302B80"/>
    <w:rsid w:val="00315BFE"/>
    <w:rsid w:val="003161CB"/>
    <w:rsid w:val="00316445"/>
    <w:rsid w:val="00323048"/>
    <w:rsid w:val="00325912"/>
    <w:rsid w:val="00351493"/>
    <w:rsid w:val="00356475"/>
    <w:rsid w:val="00362DB1"/>
    <w:rsid w:val="003643EC"/>
    <w:rsid w:val="00365463"/>
    <w:rsid w:val="00366416"/>
    <w:rsid w:val="00372DAB"/>
    <w:rsid w:val="00380CA4"/>
    <w:rsid w:val="00382EEC"/>
    <w:rsid w:val="003865BF"/>
    <w:rsid w:val="00390FBC"/>
    <w:rsid w:val="00393498"/>
    <w:rsid w:val="00393891"/>
    <w:rsid w:val="003B1EF1"/>
    <w:rsid w:val="003B2F86"/>
    <w:rsid w:val="003C46EF"/>
    <w:rsid w:val="003D1035"/>
    <w:rsid w:val="003D254A"/>
    <w:rsid w:val="003E12A0"/>
    <w:rsid w:val="003F11F5"/>
    <w:rsid w:val="003F5826"/>
    <w:rsid w:val="0040363A"/>
    <w:rsid w:val="00412497"/>
    <w:rsid w:val="004137DB"/>
    <w:rsid w:val="00415A54"/>
    <w:rsid w:val="004477FF"/>
    <w:rsid w:val="0046154C"/>
    <w:rsid w:val="00465A10"/>
    <w:rsid w:val="00471790"/>
    <w:rsid w:val="004747C3"/>
    <w:rsid w:val="0048209D"/>
    <w:rsid w:val="004B2F36"/>
    <w:rsid w:val="004C38E9"/>
    <w:rsid w:val="004D03B1"/>
    <w:rsid w:val="004D7360"/>
    <w:rsid w:val="004F21B7"/>
    <w:rsid w:val="004F2B0C"/>
    <w:rsid w:val="004F53BC"/>
    <w:rsid w:val="00525135"/>
    <w:rsid w:val="00533B98"/>
    <w:rsid w:val="0053456F"/>
    <w:rsid w:val="0053799E"/>
    <w:rsid w:val="005458E6"/>
    <w:rsid w:val="005938A0"/>
    <w:rsid w:val="00596B85"/>
    <w:rsid w:val="005974C6"/>
    <w:rsid w:val="005A302C"/>
    <w:rsid w:val="005E0F85"/>
    <w:rsid w:val="005E7215"/>
    <w:rsid w:val="006034D6"/>
    <w:rsid w:val="00605A49"/>
    <w:rsid w:val="00617143"/>
    <w:rsid w:val="00634760"/>
    <w:rsid w:val="00634DF1"/>
    <w:rsid w:val="006406CE"/>
    <w:rsid w:val="00644DEB"/>
    <w:rsid w:val="00647CF2"/>
    <w:rsid w:val="006518AE"/>
    <w:rsid w:val="00667496"/>
    <w:rsid w:val="00676C34"/>
    <w:rsid w:val="006B5609"/>
    <w:rsid w:val="006B7536"/>
    <w:rsid w:val="006D14A3"/>
    <w:rsid w:val="006D4183"/>
    <w:rsid w:val="006E0564"/>
    <w:rsid w:val="006E237C"/>
    <w:rsid w:val="006E34DD"/>
    <w:rsid w:val="00701AAD"/>
    <w:rsid w:val="00725E25"/>
    <w:rsid w:val="00726BDA"/>
    <w:rsid w:val="00727351"/>
    <w:rsid w:val="007303FF"/>
    <w:rsid w:val="0075064D"/>
    <w:rsid w:val="0075096D"/>
    <w:rsid w:val="00752133"/>
    <w:rsid w:val="00760513"/>
    <w:rsid w:val="00761570"/>
    <w:rsid w:val="007732B1"/>
    <w:rsid w:val="00773C78"/>
    <w:rsid w:val="00777F26"/>
    <w:rsid w:val="00783C9D"/>
    <w:rsid w:val="00784221"/>
    <w:rsid w:val="00784379"/>
    <w:rsid w:val="007903A1"/>
    <w:rsid w:val="00795CFB"/>
    <w:rsid w:val="00797921"/>
    <w:rsid w:val="007A2F9F"/>
    <w:rsid w:val="007A6E07"/>
    <w:rsid w:val="007A720F"/>
    <w:rsid w:val="007A7262"/>
    <w:rsid w:val="007B1EB3"/>
    <w:rsid w:val="007B72DD"/>
    <w:rsid w:val="007C377A"/>
    <w:rsid w:val="007C3F6A"/>
    <w:rsid w:val="008026C1"/>
    <w:rsid w:val="0081082C"/>
    <w:rsid w:val="00821943"/>
    <w:rsid w:val="00826832"/>
    <w:rsid w:val="00836EF4"/>
    <w:rsid w:val="00837CF5"/>
    <w:rsid w:val="00837DA2"/>
    <w:rsid w:val="008513FA"/>
    <w:rsid w:val="00871F1D"/>
    <w:rsid w:val="008769D8"/>
    <w:rsid w:val="00877900"/>
    <w:rsid w:val="00881A43"/>
    <w:rsid w:val="00882F35"/>
    <w:rsid w:val="0088551D"/>
    <w:rsid w:val="008A2D98"/>
    <w:rsid w:val="008A3760"/>
    <w:rsid w:val="008A453C"/>
    <w:rsid w:val="008D0ABD"/>
    <w:rsid w:val="008E3216"/>
    <w:rsid w:val="008E3FC6"/>
    <w:rsid w:val="008E77DF"/>
    <w:rsid w:val="008F3F90"/>
    <w:rsid w:val="00903745"/>
    <w:rsid w:val="009241D9"/>
    <w:rsid w:val="00931DF4"/>
    <w:rsid w:val="009326B0"/>
    <w:rsid w:val="00941F45"/>
    <w:rsid w:val="00953765"/>
    <w:rsid w:val="00961CE6"/>
    <w:rsid w:val="00985DCE"/>
    <w:rsid w:val="009A2EEE"/>
    <w:rsid w:val="009C1A7C"/>
    <w:rsid w:val="009C2716"/>
    <w:rsid w:val="009E1D2D"/>
    <w:rsid w:val="00A02B42"/>
    <w:rsid w:val="00A030A6"/>
    <w:rsid w:val="00A15648"/>
    <w:rsid w:val="00A16800"/>
    <w:rsid w:val="00A2254A"/>
    <w:rsid w:val="00A31653"/>
    <w:rsid w:val="00A37939"/>
    <w:rsid w:val="00A5683C"/>
    <w:rsid w:val="00A71BF9"/>
    <w:rsid w:val="00A80CE5"/>
    <w:rsid w:val="00A82C8C"/>
    <w:rsid w:val="00AA6AC3"/>
    <w:rsid w:val="00AB534C"/>
    <w:rsid w:val="00AB6060"/>
    <w:rsid w:val="00AC4E0F"/>
    <w:rsid w:val="00AD7A76"/>
    <w:rsid w:val="00AF7358"/>
    <w:rsid w:val="00B01688"/>
    <w:rsid w:val="00B07CC3"/>
    <w:rsid w:val="00B10612"/>
    <w:rsid w:val="00B2654B"/>
    <w:rsid w:val="00B3340B"/>
    <w:rsid w:val="00B334FE"/>
    <w:rsid w:val="00B672BC"/>
    <w:rsid w:val="00B83041"/>
    <w:rsid w:val="00B85361"/>
    <w:rsid w:val="00B94D86"/>
    <w:rsid w:val="00BA08A6"/>
    <w:rsid w:val="00BC5636"/>
    <w:rsid w:val="00BD0055"/>
    <w:rsid w:val="00BD63F4"/>
    <w:rsid w:val="00BE2C53"/>
    <w:rsid w:val="00BE3E44"/>
    <w:rsid w:val="00BE7F7D"/>
    <w:rsid w:val="00C10741"/>
    <w:rsid w:val="00C46305"/>
    <w:rsid w:val="00C70CF3"/>
    <w:rsid w:val="00C73ED7"/>
    <w:rsid w:val="00C8026C"/>
    <w:rsid w:val="00C845E6"/>
    <w:rsid w:val="00C904A5"/>
    <w:rsid w:val="00C95728"/>
    <w:rsid w:val="00CA3D7B"/>
    <w:rsid w:val="00CB242A"/>
    <w:rsid w:val="00CC5764"/>
    <w:rsid w:val="00CD784F"/>
    <w:rsid w:val="00CE5A59"/>
    <w:rsid w:val="00D0276A"/>
    <w:rsid w:val="00D052F1"/>
    <w:rsid w:val="00D161E4"/>
    <w:rsid w:val="00D234BF"/>
    <w:rsid w:val="00D23C4B"/>
    <w:rsid w:val="00D32B25"/>
    <w:rsid w:val="00D42B11"/>
    <w:rsid w:val="00D556BF"/>
    <w:rsid w:val="00D715AE"/>
    <w:rsid w:val="00D72D58"/>
    <w:rsid w:val="00D75B4C"/>
    <w:rsid w:val="00D7709A"/>
    <w:rsid w:val="00D80C0A"/>
    <w:rsid w:val="00D84FFD"/>
    <w:rsid w:val="00D869FB"/>
    <w:rsid w:val="00D94312"/>
    <w:rsid w:val="00D95C9C"/>
    <w:rsid w:val="00D96F04"/>
    <w:rsid w:val="00DA5D24"/>
    <w:rsid w:val="00DB27CA"/>
    <w:rsid w:val="00DB3230"/>
    <w:rsid w:val="00DC70F5"/>
    <w:rsid w:val="00DC759D"/>
    <w:rsid w:val="00DD4DA4"/>
    <w:rsid w:val="00DD6E59"/>
    <w:rsid w:val="00DF3B1B"/>
    <w:rsid w:val="00DF60EA"/>
    <w:rsid w:val="00DF797D"/>
    <w:rsid w:val="00E10981"/>
    <w:rsid w:val="00E241F6"/>
    <w:rsid w:val="00E43660"/>
    <w:rsid w:val="00E437E3"/>
    <w:rsid w:val="00E44B5C"/>
    <w:rsid w:val="00E467CB"/>
    <w:rsid w:val="00E4792D"/>
    <w:rsid w:val="00E50762"/>
    <w:rsid w:val="00E54A0B"/>
    <w:rsid w:val="00E55F80"/>
    <w:rsid w:val="00E5665B"/>
    <w:rsid w:val="00E57EE9"/>
    <w:rsid w:val="00E61EF6"/>
    <w:rsid w:val="00E66546"/>
    <w:rsid w:val="00E82B6F"/>
    <w:rsid w:val="00E84F88"/>
    <w:rsid w:val="00E8614F"/>
    <w:rsid w:val="00E93690"/>
    <w:rsid w:val="00EA6419"/>
    <w:rsid w:val="00ED506F"/>
    <w:rsid w:val="00EE30EC"/>
    <w:rsid w:val="00EE3DFC"/>
    <w:rsid w:val="00EE6410"/>
    <w:rsid w:val="00EF074B"/>
    <w:rsid w:val="00EF2A54"/>
    <w:rsid w:val="00EF3013"/>
    <w:rsid w:val="00F077B4"/>
    <w:rsid w:val="00F16DF0"/>
    <w:rsid w:val="00F2480A"/>
    <w:rsid w:val="00F4287E"/>
    <w:rsid w:val="00F52585"/>
    <w:rsid w:val="00F54BDB"/>
    <w:rsid w:val="00F60D23"/>
    <w:rsid w:val="00F62425"/>
    <w:rsid w:val="00F82BD7"/>
    <w:rsid w:val="00F92B6D"/>
    <w:rsid w:val="00FB5B8D"/>
    <w:rsid w:val="00FD1618"/>
    <w:rsid w:val="00FD457C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CA92842-239E-41D7-9DDF-5C7EABA7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C53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881A43"/>
    <w:pPr>
      <w:keepNext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E2C53"/>
    <w:pPr>
      <w:keepNext/>
      <w:spacing w:line="264" w:lineRule="auto"/>
      <w:ind w:left="-227" w:right="227"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E2C5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rsid w:val="00BE2C5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E2C5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Cm">
    <w:name w:val="Title"/>
    <w:basedOn w:val="Norml"/>
    <w:link w:val="CmChar"/>
    <w:uiPriority w:val="99"/>
    <w:qFormat/>
    <w:rsid w:val="00BE2C53"/>
    <w:pPr>
      <w:keepLines w:val="0"/>
      <w:suppressAutoHyphens w:val="0"/>
      <w:jc w:val="center"/>
    </w:pPr>
    <w:rPr>
      <w:b/>
      <w:bCs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BE2C53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istaszerbekezds">
    <w:name w:val="List Paragraph"/>
    <w:aliases w:val="Listaszerű bekezdés 1,Welt L,Színes lista – 1. jelölőszín1,lista_2"/>
    <w:basedOn w:val="Norml"/>
    <w:link w:val="ListaszerbekezdsChar"/>
    <w:uiPriority w:val="34"/>
    <w:qFormat/>
    <w:rsid w:val="00C845E6"/>
    <w:pPr>
      <w:keepLines w:val="0"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C845E6"/>
    <w:rPr>
      <w:color w:val="0563C1" w:themeColor="hyperlink"/>
      <w:u w:val="single"/>
    </w:rPr>
  </w:style>
  <w:style w:type="paragraph" w:customStyle="1" w:styleId="IIKVSZbek1normalszurke">
    <w:name w:val="II_KVSZ_(bek_1_normal)_szurke"/>
    <w:basedOn w:val="Norml"/>
    <w:link w:val="IIKVSZbek1normalszurkeChar"/>
    <w:qFormat/>
    <w:rsid w:val="00C845E6"/>
    <w:pPr>
      <w:keepLines w:val="0"/>
      <w:numPr>
        <w:numId w:val="1"/>
      </w:numPr>
      <w:shd w:val="clear" w:color="auto" w:fill="D9D9D9"/>
      <w:suppressAutoHyphens w:val="0"/>
      <w:spacing w:before="60"/>
    </w:pPr>
    <w:rPr>
      <w:sz w:val="20"/>
      <w:lang w:val="x-none" w:eastAsia="x-none"/>
    </w:rPr>
  </w:style>
  <w:style w:type="character" w:customStyle="1" w:styleId="IIKVSZbek1normalszurkeChar">
    <w:name w:val="II_KVSZ_(bek_1_normal)_szurke Char"/>
    <w:link w:val="IIKVSZbek1normalszurke"/>
    <w:rsid w:val="00C845E6"/>
    <w:rPr>
      <w:rFonts w:ascii="Times New Roman" w:eastAsia="Times New Roman" w:hAnsi="Times New Roman" w:cs="Times New Roman"/>
      <w:sz w:val="20"/>
      <w:szCs w:val="20"/>
      <w:shd w:val="clear" w:color="auto" w:fill="D9D9D9"/>
      <w:lang w:val="x-none" w:eastAsia="x-none"/>
    </w:rPr>
  </w:style>
  <w:style w:type="paragraph" w:customStyle="1" w:styleId="paragrafus">
    <w:name w:val="paragrafus"/>
    <w:basedOn w:val="Norml"/>
    <w:link w:val="paragrafusChar"/>
    <w:qFormat/>
    <w:rsid w:val="00C845E6"/>
    <w:pPr>
      <w:keepLines w:val="0"/>
      <w:numPr>
        <w:numId w:val="2"/>
      </w:numPr>
      <w:shd w:val="clear" w:color="auto" w:fill="FFFFFF"/>
      <w:suppressAutoHyphens w:val="0"/>
      <w:spacing w:before="60" w:line="276" w:lineRule="auto"/>
      <w:jc w:val="center"/>
    </w:pPr>
    <w:rPr>
      <w:rFonts w:ascii="TimesNewRomanPS-BoldMT" w:hAnsi="TimesNewRomanPS-BoldMT"/>
      <w:b/>
      <w:bCs/>
      <w:color w:val="FF0000"/>
      <w:szCs w:val="24"/>
      <w:lang w:val="x-none" w:eastAsia="x-none"/>
    </w:rPr>
  </w:style>
  <w:style w:type="character" w:customStyle="1" w:styleId="paragrafusChar">
    <w:name w:val="paragrafus Char"/>
    <w:link w:val="paragrafus"/>
    <w:rsid w:val="00C845E6"/>
    <w:rPr>
      <w:rFonts w:ascii="TimesNewRomanPS-BoldMT" w:eastAsia="Times New Roman" w:hAnsi="TimesNewRomanPS-BoldMT" w:cs="Times New Roman"/>
      <w:b/>
      <w:bCs/>
      <w:color w:val="FF0000"/>
      <w:sz w:val="24"/>
      <w:szCs w:val="24"/>
      <w:shd w:val="clear" w:color="auto" w:fill="FFFFFF"/>
      <w:lang w:val="x-none" w:eastAsia="x-none"/>
    </w:rPr>
  </w:style>
  <w:style w:type="table" w:styleId="Rcsostblzat">
    <w:name w:val="Table Grid"/>
    <w:basedOn w:val="Normltblzat"/>
    <w:uiPriority w:val="39"/>
    <w:rsid w:val="00C8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C377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77A"/>
    <w:rPr>
      <w:rFonts w:ascii="Segoe UI" w:eastAsia="Times New Roman" w:hAnsi="Segoe UI" w:cs="Segoe UI"/>
      <w:sz w:val="18"/>
      <w:szCs w:val="18"/>
      <w:lang w:eastAsia="ar-SA"/>
    </w:rPr>
  </w:style>
  <w:style w:type="paragraph" w:styleId="llb">
    <w:name w:val="footer"/>
    <w:basedOn w:val="Norml"/>
    <w:link w:val="llbChar"/>
    <w:uiPriority w:val="99"/>
    <w:rsid w:val="00DC70F5"/>
    <w:pPr>
      <w:keepLines w:val="0"/>
      <w:tabs>
        <w:tab w:val="center" w:pos="4536"/>
        <w:tab w:val="right" w:pos="9072"/>
      </w:tabs>
      <w:suppressAutoHyphens w:val="0"/>
      <w:jc w:val="left"/>
    </w:pPr>
    <w:rPr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DC70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881A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Szvegtrzs">
    <w:name w:val="Body Text"/>
    <w:basedOn w:val="Norml"/>
    <w:link w:val="SzvegtrzsChar"/>
    <w:rsid w:val="00881A43"/>
    <w:pPr>
      <w:keepLines w:val="0"/>
      <w:widowControl w:val="0"/>
      <w:spacing w:after="120"/>
      <w:jc w:val="left"/>
    </w:pPr>
    <w:rPr>
      <w:rFonts w:eastAsia="Arial Unicode MS"/>
      <w:szCs w:val="24"/>
    </w:rPr>
  </w:style>
  <w:style w:type="character" w:customStyle="1" w:styleId="SzvegtrzsChar">
    <w:name w:val="Szövegtörzs Char"/>
    <w:basedOn w:val="Bekezdsalapbettpusa"/>
    <w:link w:val="Szvegtrzs"/>
    <w:rsid w:val="00881A43"/>
    <w:rPr>
      <w:rFonts w:ascii="Times New Roman" w:eastAsia="Arial Unicode MS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881A43"/>
  </w:style>
  <w:style w:type="paragraph" w:styleId="NormlWeb">
    <w:name w:val="Normal (Web)"/>
    <w:basedOn w:val="Norml"/>
    <w:uiPriority w:val="99"/>
    <w:unhideWhenUsed/>
    <w:rsid w:val="00881A43"/>
    <w:pPr>
      <w:keepLines w:val="0"/>
      <w:suppressAutoHyphens w:val="0"/>
      <w:spacing w:before="100" w:beforeAutospacing="1" w:after="100" w:afterAutospacing="1"/>
      <w:jc w:val="left"/>
    </w:pPr>
    <w:rPr>
      <w:szCs w:val="24"/>
      <w:lang w:eastAsia="hu-HU"/>
    </w:rPr>
  </w:style>
  <w:style w:type="paragraph" w:styleId="Vltozat">
    <w:name w:val="Revision"/>
    <w:hidden/>
    <w:uiPriority w:val="99"/>
    <w:semiHidden/>
    <w:rsid w:val="00E109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robekezdes">
    <w:name w:val="tro_bekezdes"/>
    <w:basedOn w:val="Norml"/>
    <w:rsid w:val="00393498"/>
    <w:pPr>
      <w:keepLines w:val="0"/>
      <w:suppressAutoHyphens w:val="0"/>
      <w:spacing w:after="120"/>
    </w:pPr>
    <w:rPr>
      <w:lang w:eastAsia="en-US"/>
    </w:rPr>
  </w:style>
  <w:style w:type="paragraph" w:customStyle="1" w:styleId="trobekezdes0">
    <w:name w:val="tro_bekezdes_0"/>
    <w:basedOn w:val="trobekezdes"/>
    <w:qFormat/>
    <w:rsid w:val="00393498"/>
    <w:pPr>
      <w:spacing w:after="0"/>
    </w:pPr>
  </w:style>
  <w:style w:type="paragraph" w:customStyle="1" w:styleId="tkvkbekezdes">
    <w:name w:val="tkvk_bekezdes"/>
    <w:basedOn w:val="Norml"/>
    <w:rsid w:val="00393498"/>
    <w:pPr>
      <w:keepLines w:val="0"/>
      <w:widowControl w:val="0"/>
      <w:tabs>
        <w:tab w:val="left" w:pos="709"/>
      </w:tabs>
      <w:spacing w:after="120"/>
    </w:pPr>
    <w:rPr>
      <w:rFonts w:eastAsia="Lucida Sans Unicode" w:cs="Mangal"/>
      <w:szCs w:val="24"/>
      <w:lang w:eastAsia="zh-CN" w:bidi="hi-IN"/>
    </w:rPr>
  </w:style>
  <w:style w:type="paragraph" w:customStyle="1" w:styleId="trobekezdes0K">
    <w:name w:val="tro_bekezdes_0K"/>
    <w:basedOn w:val="trobekezdes0"/>
    <w:qFormat/>
    <w:rsid w:val="00393498"/>
    <w:pPr>
      <w:jc w:val="center"/>
    </w:pPr>
  </w:style>
  <w:style w:type="character" w:styleId="Kiemels2">
    <w:name w:val="Strong"/>
    <w:basedOn w:val="Bekezdsalapbettpusa"/>
    <w:uiPriority w:val="22"/>
    <w:qFormat/>
    <w:rsid w:val="00393498"/>
    <w:rPr>
      <w:b/>
      <w:bCs/>
    </w:rPr>
  </w:style>
  <w:style w:type="paragraph" w:customStyle="1" w:styleId="R1para1">
    <w:name w:val="R 1. para (1)"/>
    <w:basedOn w:val="Listaszerbekezds"/>
    <w:next w:val="R2bekezdes"/>
    <w:qFormat/>
    <w:rsid w:val="007B72DD"/>
    <w:pPr>
      <w:numPr>
        <w:numId w:val="3"/>
      </w:numPr>
      <w:tabs>
        <w:tab w:val="left" w:pos="567"/>
      </w:tabs>
      <w:spacing w:before="120" w:after="0" w:line="276" w:lineRule="auto"/>
      <w:ind w:left="1134" w:hanging="1134"/>
      <w:contextualSpacing w:val="0"/>
      <w:jc w:val="both"/>
      <w:outlineLvl w:val="3"/>
    </w:pPr>
    <w:rPr>
      <w:rFonts w:ascii="Calibri" w:eastAsia="Calibri" w:hAnsi="Calibri" w:cs="Times New Roman"/>
      <w:sz w:val="18"/>
      <w:lang w:eastAsia="hu-HU"/>
    </w:rPr>
  </w:style>
  <w:style w:type="paragraph" w:customStyle="1" w:styleId="R2bekezdes">
    <w:name w:val="R 2. bekezdes"/>
    <w:basedOn w:val="R1para1"/>
    <w:next w:val="R3pont"/>
    <w:link w:val="R2bekezdesChar"/>
    <w:qFormat/>
    <w:rsid w:val="007B72DD"/>
    <w:pPr>
      <w:numPr>
        <w:ilvl w:val="1"/>
      </w:numPr>
      <w:tabs>
        <w:tab w:val="clear" w:pos="567"/>
        <w:tab w:val="num" w:pos="360"/>
      </w:tabs>
      <w:spacing w:line="240" w:lineRule="auto"/>
      <w:outlineLvl w:val="9"/>
    </w:pPr>
    <w:rPr>
      <w:rFonts w:cs="Calibri"/>
    </w:rPr>
  </w:style>
  <w:style w:type="paragraph" w:customStyle="1" w:styleId="R3pont">
    <w:name w:val="R 3. pont"/>
    <w:basedOn w:val="R1para1"/>
    <w:link w:val="R3pontChar"/>
    <w:qFormat/>
    <w:rsid w:val="007B72DD"/>
    <w:pPr>
      <w:numPr>
        <w:ilvl w:val="2"/>
      </w:numPr>
      <w:tabs>
        <w:tab w:val="clear" w:pos="567"/>
      </w:tabs>
      <w:spacing w:before="60" w:line="240" w:lineRule="auto"/>
      <w:outlineLvl w:val="9"/>
    </w:pPr>
  </w:style>
  <w:style w:type="paragraph" w:customStyle="1" w:styleId="R4alpont">
    <w:name w:val="R 4. alpont"/>
    <w:basedOn w:val="R1para1"/>
    <w:link w:val="R4alpontChar"/>
    <w:qFormat/>
    <w:rsid w:val="007B72DD"/>
    <w:pPr>
      <w:numPr>
        <w:ilvl w:val="3"/>
      </w:numPr>
      <w:tabs>
        <w:tab w:val="clear" w:pos="567"/>
      </w:tabs>
      <w:spacing w:before="60" w:line="240" w:lineRule="auto"/>
      <w:ind w:left="1984" w:hanging="360"/>
      <w:contextualSpacing/>
      <w:outlineLvl w:val="9"/>
    </w:pPr>
  </w:style>
  <w:style w:type="character" w:customStyle="1" w:styleId="ListaszerbekezdsChar">
    <w:name w:val="Listaszerű bekezdés Char"/>
    <w:aliases w:val="Listaszerű bekezdés 1 Char,Welt L Char,Színes lista – 1. jelölőszín1 Char,lista_2 Char"/>
    <w:link w:val="Listaszerbekezds"/>
    <w:uiPriority w:val="34"/>
    <w:rsid w:val="007B72DD"/>
  </w:style>
  <w:style w:type="character" w:customStyle="1" w:styleId="R3pontChar">
    <w:name w:val="R 3. pont Char"/>
    <w:link w:val="R3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4alpontChar">
    <w:name w:val="R 4. alpont Char"/>
    <w:link w:val="R4al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2bekezdesChar">
    <w:name w:val="R 2. bekezdes Char"/>
    <w:link w:val="R2bekezdes"/>
    <w:rsid w:val="00BE7F7D"/>
    <w:rPr>
      <w:rFonts w:ascii="Calibri" w:eastAsia="Calibri" w:hAnsi="Calibri" w:cs="Calibri"/>
      <w:sz w:val="18"/>
      <w:lang w:eastAsia="hu-HU"/>
    </w:rPr>
  </w:style>
  <w:style w:type="paragraph" w:customStyle="1" w:styleId="TKR">
    <w:name w:val="§ TKR"/>
    <w:basedOn w:val="Norml"/>
    <w:next w:val="bekTKR"/>
    <w:link w:val="TKRChar"/>
    <w:autoRedefine/>
    <w:qFormat/>
    <w:rsid w:val="00BE7F7D"/>
    <w:pPr>
      <w:keepNext/>
      <w:keepLines w:val="0"/>
      <w:numPr>
        <w:ilvl w:val="1"/>
        <w:numId w:val="4"/>
      </w:numPr>
      <w:shd w:val="clear" w:color="auto" w:fill="E2EFD9" w:themeFill="accent6" w:themeFillTint="33"/>
      <w:suppressAutoHyphens w:val="0"/>
      <w:spacing w:before="120"/>
      <w:jc w:val="center"/>
      <w:outlineLvl w:val="3"/>
    </w:pPr>
    <w:rPr>
      <w:b/>
      <w:szCs w:val="24"/>
      <w:lang w:eastAsia="hu-HU"/>
    </w:rPr>
  </w:style>
  <w:style w:type="paragraph" w:customStyle="1" w:styleId="bekTKR">
    <w:name w:val="bek. TKR"/>
    <w:basedOn w:val="Norml"/>
    <w:link w:val="bekTKRChar"/>
    <w:qFormat/>
    <w:rsid w:val="00BE7F7D"/>
    <w:pPr>
      <w:keepLines w:val="0"/>
      <w:numPr>
        <w:numId w:val="5"/>
      </w:numPr>
      <w:suppressLineNumbers/>
      <w:spacing w:before="60"/>
      <w:outlineLvl w:val="4"/>
    </w:pPr>
    <w:rPr>
      <w:rFonts w:eastAsia="Calibri"/>
      <w:lang w:eastAsia="en-US"/>
    </w:rPr>
  </w:style>
  <w:style w:type="character" w:customStyle="1" w:styleId="TKRChar">
    <w:name w:val="§ TKR Char"/>
    <w:basedOn w:val="Bekezdsalapbettpusa"/>
    <w:link w:val="TKR"/>
    <w:rsid w:val="00BE7F7D"/>
    <w:rPr>
      <w:rFonts w:ascii="Times New Roman" w:eastAsia="Times New Roman" w:hAnsi="Times New Roman" w:cs="Times New Roman"/>
      <w:b/>
      <w:sz w:val="24"/>
      <w:szCs w:val="24"/>
      <w:shd w:val="clear" w:color="auto" w:fill="E2EFD9" w:themeFill="accent6" w:themeFillTint="33"/>
      <w:lang w:eastAsia="hu-HU"/>
    </w:rPr>
  </w:style>
  <w:style w:type="character" w:customStyle="1" w:styleId="bekTKRChar">
    <w:name w:val="bek. TKR Char"/>
    <w:basedOn w:val="Bekezdsalapbettpusa"/>
    <w:link w:val="bekTKR"/>
    <w:rsid w:val="00BE7F7D"/>
    <w:rPr>
      <w:rFonts w:ascii="Times New Roman" w:eastAsia="Calibri" w:hAnsi="Times New Roman" w:cs="Times New Roman"/>
      <w:sz w:val="24"/>
      <w:szCs w:val="20"/>
    </w:rPr>
  </w:style>
  <w:style w:type="paragraph" w:customStyle="1" w:styleId="Q2szintszamnelkul">
    <w:name w:val="Q 2. szint &gt;&gt;&gt; szamnelkul"/>
    <w:basedOn w:val="Norml"/>
    <w:link w:val="Q2szintszamnelkulChar"/>
    <w:qFormat/>
    <w:rsid w:val="00BE7F7D"/>
    <w:pPr>
      <w:keepLines w:val="0"/>
      <w:suppressAutoHyphens w:val="0"/>
      <w:spacing w:before="60"/>
      <w:ind w:left="567"/>
    </w:pPr>
    <w:rPr>
      <w:rFonts w:ascii="Calibri" w:eastAsia="Calibri" w:hAnsi="Calibri"/>
      <w:sz w:val="18"/>
      <w:szCs w:val="18"/>
      <w:lang w:eastAsia="en-US"/>
    </w:rPr>
  </w:style>
  <w:style w:type="character" w:customStyle="1" w:styleId="Q2szintszamnelkulChar">
    <w:name w:val="Q 2. szint &gt;&gt;&gt; szamnelkul Char"/>
    <w:link w:val="Q2szintszamnelkul"/>
    <w:rsid w:val="00BE7F7D"/>
    <w:rPr>
      <w:rFonts w:ascii="Calibri" w:eastAsia="Calibri" w:hAnsi="Calibri" w:cs="Times New Roman"/>
      <w:sz w:val="18"/>
      <w:szCs w:val="18"/>
    </w:rPr>
  </w:style>
  <w:style w:type="paragraph" w:customStyle="1" w:styleId="RKieg1szint">
    <w:name w:val="R Kieg 1. szint"/>
    <w:basedOn w:val="Listaszerbekezds"/>
    <w:qFormat/>
    <w:rsid w:val="00BE7F7D"/>
    <w:pPr>
      <w:suppressAutoHyphens/>
      <w:spacing w:before="360" w:after="120" w:line="240" w:lineRule="auto"/>
      <w:ind w:left="0"/>
      <w:contextualSpacing w:val="0"/>
      <w:jc w:val="both"/>
    </w:pPr>
    <w:rPr>
      <w:rFonts w:ascii="Calibri" w:eastAsia="Calibri" w:hAnsi="Calibri" w:cs="Times New Roman"/>
      <w:b/>
      <w:sz w:val="18"/>
      <w:lang w:eastAsia="ar-SA"/>
    </w:rPr>
  </w:style>
  <w:style w:type="numbering" w:customStyle="1" w:styleId="Jogszabaly">
    <w:name w:val="Jogszabaly"/>
    <w:rsid w:val="00325912"/>
    <w:pPr>
      <w:numPr>
        <w:numId w:val="6"/>
      </w:numPr>
    </w:pPr>
  </w:style>
  <w:style w:type="paragraph" w:customStyle="1" w:styleId="R1szint">
    <w:name w:val="R 1 szint"/>
    <w:basedOn w:val="Listaszerbekezds"/>
    <w:qFormat/>
    <w:rsid w:val="00325912"/>
    <w:pPr>
      <w:numPr>
        <w:numId w:val="7"/>
      </w:numPr>
      <w:tabs>
        <w:tab w:val="num" w:pos="850"/>
      </w:tabs>
      <w:spacing w:before="240" w:after="0" w:line="240" w:lineRule="auto"/>
      <w:ind w:left="-28" w:right="-113" w:firstLine="0"/>
      <w:contextualSpacing w:val="0"/>
      <w:jc w:val="right"/>
    </w:pPr>
    <w:rPr>
      <w:rFonts w:ascii="Calibri" w:eastAsia="Calibri" w:hAnsi="Calibri" w:cs="Calibri"/>
      <w:b/>
      <w:sz w:val="18"/>
      <w:szCs w:val="18"/>
    </w:rPr>
  </w:style>
  <w:style w:type="paragraph" w:customStyle="1" w:styleId="Rendelet2szint">
    <w:name w:val="Rendelet 2 szint"/>
    <w:basedOn w:val="Norml"/>
    <w:next w:val="Norml"/>
    <w:rsid w:val="00325912"/>
    <w:pPr>
      <w:keepLines w:val="0"/>
      <w:numPr>
        <w:ilvl w:val="1"/>
        <w:numId w:val="7"/>
      </w:numPr>
      <w:suppressAutoHyphens w:val="0"/>
      <w:spacing w:before="240"/>
      <w:ind w:left="567"/>
    </w:pPr>
    <w:rPr>
      <w:rFonts w:ascii="Calibri" w:eastAsia="Calibri" w:hAnsi="Calibri"/>
      <w:sz w:val="18"/>
      <w:szCs w:val="18"/>
      <w:lang w:eastAsia="en-US"/>
    </w:rPr>
  </w:style>
  <w:style w:type="paragraph" w:customStyle="1" w:styleId="R3szint">
    <w:name w:val="R 3. szint"/>
    <w:basedOn w:val="Rendelet2szint"/>
    <w:qFormat/>
    <w:rsid w:val="00325912"/>
    <w:pPr>
      <w:numPr>
        <w:ilvl w:val="2"/>
      </w:numPr>
      <w:tabs>
        <w:tab w:val="left" w:pos="851"/>
      </w:tabs>
      <w:spacing w:before="60"/>
      <w:ind w:left="851" w:hanging="284"/>
    </w:pPr>
  </w:style>
  <w:style w:type="paragraph" w:customStyle="1" w:styleId="R4szint">
    <w:name w:val="R 4. szint"/>
    <w:basedOn w:val="R3szint"/>
    <w:qFormat/>
    <w:rsid w:val="00325912"/>
    <w:pPr>
      <w:numPr>
        <w:ilvl w:val="3"/>
      </w:numPr>
      <w:ind w:left="1276" w:hanging="425"/>
      <w:contextualSpacing/>
    </w:pPr>
  </w:style>
  <w:style w:type="paragraph" w:customStyle="1" w:styleId="R10MAGYARAZAT">
    <w:name w:val="R_10_MAGYARAZAT"/>
    <w:basedOn w:val="Norml"/>
    <w:link w:val="R10MAGYARAZATChar"/>
    <w:qFormat/>
    <w:rsid w:val="00325912"/>
    <w:pPr>
      <w:keepLines w:val="0"/>
      <w:pBdr>
        <w:left w:val="single" w:sz="36" w:space="4" w:color="auto"/>
      </w:pBdr>
      <w:suppressAutoHyphens w:val="0"/>
      <w:ind w:left="1831"/>
      <w:jc w:val="left"/>
    </w:pPr>
    <w:rPr>
      <w:rFonts w:ascii="Calibri" w:hAnsi="Calibri"/>
      <w:sz w:val="16"/>
      <w:szCs w:val="16"/>
      <w:lang w:eastAsia="hu-HU"/>
    </w:rPr>
  </w:style>
  <w:style w:type="character" w:customStyle="1" w:styleId="R10MAGYARAZATChar">
    <w:name w:val="R_10_MAGYARAZAT Char"/>
    <w:link w:val="R10MAGYARAZAT"/>
    <w:rsid w:val="00325912"/>
    <w:rPr>
      <w:rFonts w:ascii="Calibri" w:eastAsia="Times New Roman" w:hAnsi="Calibri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B1E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1EB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1E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1E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1EB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C73E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ighlighted">
    <w:name w:val="highlighted"/>
    <w:basedOn w:val="Bekezdsalapbettpusa"/>
    <w:rsid w:val="00150103"/>
  </w:style>
  <w:style w:type="character" w:styleId="Mrltotthiperhivatkozs">
    <w:name w:val="FollowedHyperlink"/>
    <w:basedOn w:val="Bekezdsalapbettpusa"/>
    <w:uiPriority w:val="99"/>
    <w:semiHidden/>
    <w:unhideWhenUsed/>
    <w:rsid w:val="003E12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estulet.masodikkerulet.hu/web/inv/eb4dbf1f-e51c-11ee-a6a7-0242ac1b0002/test/8f3780da-e544-11ee-a6a7-0242ac1b000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sodikkerulet.hu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FAACC-40C1-47B7-B97B-97159D3AC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2258</Words>
  <Characters>15584</Characters>
  <Application>Microsoft Office Word</Application>
  <DocSecurity>4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Pálffy-Károly Veronika</dc:creator>
  <cp:keywords/>
  <dc:description/>
  <cp:lastModifiedBy>Varga Ferdinád Józsefné</cp:lastModifiedBy>
  <cp:revision>2</cp:revision>
  <cp:lastPrinted>2024-09-16T11:13:00Z</cp:lastPrinted>
  <dcterms:created xsi:type="dcterms:W3CDTF">2024-09-16T13:57:00Z</dcterms:created>
  <dcterms:modified xsi:type="dcterms:W3CDTF">2024-09-16T13:57:00Z</dcterms:modified>
</cp:coreProperties>
</file>