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E475F2E" w14:textId="45E5BAF7" w:rsidR="002C5617" w:rsidRPr="00EE6DD2" w:rsidRDefault="002C5617" w:rsidP="002C5617">
      <w:pPr>
        <w:pStyle w:val="lfej"/>
        <w:tabs>
          <w:tab w:val="clear" w:pos="4536"/>
          <w:tab w:val="clear" w:pos="9072"/>
          <w:tab w:val="left" w:pos="7350"/>
        </w:tabs>
        <w:rPr>
          <w:lang w:val="hu-HU"/>
        </w:rPr>
      </w:pPr>
      <w:r>
        <w:tab/>
      </w:r>
      <w:r w:rsidR="00D05862">
        <w:rPr>
          <w:lang w:val="hu-HU"/>
        </w:rPr>
        <w:t>2.</w:t>
      </w:r>
      <w:bookmarkStart w:id="0" w:name="_GoBack"/>
      <w:bookmarkEnd w:id="0"/>
      <w:r>
        <w:rPr>
          <w:lang w:val="hu-HU"/>
        </w:rPr>
        <w:t xml:space="preserve"> számú napirend</w:t>
      </w:r>
    </w:p>
    <w:p w14:paraId="5F803662" w14:textId="412E0A21" w:rsidR="00EF074B" w:rsidRDefault="00EF074B" w:rsidP="002C5617">
      <w:pPr>
        <w:pStyle w:val="lfej"/>
        <w:tabs>
          <w:tab w:val="clear" w:pos="4536"/>
          <w:tab w:val="clear" w:pos="9072"/>
          <w:tab w:val="left" w:pos="7866"/>
        </w:tabs>
        <w:spacing w:line="264" w:lineRule="auto"/>
        <w:ind w:right="227"/>
        <w:jc w:val="left"/>
      </w:pPr>
    </w:p>
    <w:p w14:paraId="54B33C92" w14:textId="77777777" w:rsidR="00EF074B" w:rsidRPr="0040363A" w:rsidRDefault="00EF074B" w:rsidP="00EF074B">
      <w:pPr>
        <w:pStyle w:val="lfej"/>
        <w:tabs>
          <w:tab w:val="clear" w:pos="4536"/>
          <w:tab w:val="clear" w:pos="9072"/>
        </w:tabs>
        <w:spacing w:line="264" w:lineRule="auto"/>
        <w:ind w:right="227"/>
        <w:jc w:val="center"/>
        <w:rPr>
          <w:b/>
          <w:bCs/>
          <w:spacing w:val="100"/>
        </w:rPr>
      </w:pPr>
      <w:r w:rsidRPr="0040363A">
        <w:rPr>
          <w:b/>
          <w:bCs/>
          <w:spacing w:val="100"/>
        </w:rPr>
        <w:t>ELŐTERJESZTÉS</w:t>
      </w:r>
    </w:p>
    <w:p w14:paraId="7B278740" w14:textId="77777777" w:rsidR="00EF074B" w:rsidRPr="0040363A" w:rsidRDefault="00EF074B" w:rsidP="00EF074B">
      <w:pPr>
        <w:pStyle w:val="lfej"/>
        <w:tabs>
          <w:tab w:val="clear" w:pos="4536"/>
          <w:tab w:val="clear" w:pos="9072"/>
        </w:tabs>
        <w:spacing w:line="264" w:lineRule="auto"/>
        <w:ind w:right="227"/>
        <w:jc w:val="left"/>
      </w:pPr>
    </w:p>
    <w:p w14:paraId="367C96C4" w14:textId="77777777" w:rsidR="00EF074B" w:rsidRPr="0040363A" w:rsidRDefault="00EF074B" w:rsidP="00EF074B">
      <w:pPr>
        <w:pStyle w:val="lfej"/>
        <w:tabs>
          <w:tab w:val="clear" w:pos="4536"/>
          <w:tab w:val="clear" w:pos="9072"/>
        </w:tabs>
        <w:spacing w:line="264" w:lineRule="auto"/>
        <w:ind w:right="227"/>
        <w:jc w:val="left"/>
      </w:pPr>
    </w:p>
    <w:p w14:paraId="64B0A20F" w14:textId="77777777" w:rsidR="00EF074B" w:rsidRPr="0040363A" w:rsidRDefault="00EF074B" w:rsidP="00EF074B">
      <w:pPr>
        <w:pStyle w:val="Cmsor2"/>
        <w:ind w:left="0"/>
      </w:pPr>
      <w:r w:rsidRPr="0040363A">
        <w:t xml:space="preserve">Budapest Főváros II. Kerületi Önkormányzat </w:t>
      </w:r>
    </w:p>
    <w:p w14:paraId="674616E1" w14:textId="7905C6CB" w:rsidR="00EF074B" w:rsidRPr="0040363A" w:rsidRDefault="005938A0" w:rsidP="00EF074B">
      <w:pPr>
        <w:jc w:val="center"/>
        <w:rPr>
          <w:b/>
          <w:bCs/>
        </w:rPr>
      </w:pPr>
      <w:r w:rsidRPr="0040363A">
        <w:rPr>
          <w:b/>
          <w:bCs/>
        </w:rPr>
        <w:t xml:space="preserve">Településüzemeltetési, Környezetvédelmi és Közbiztonsági </w:t>
      </w:r>
      <w:r w:rsidR="00EF074B" w:rsidRPr="0040363A">
        <w:rPr>
          <w:b/>
          <w:bCs/>
        </w:rPr>
        <w:t>Bizottság</w:t>
      </w:r>
    </w:p>
    <w:p w14:paraId="6BD13E9A" w14:textId="77777777" w:rsidR="00EF074B" w:rsidRPr="0040363A" w:rsidRDefault="00EF074B" w:rsidP="00EF074B">
      <w:pPr>
        <w:jc w:val="center"/>
        <w:rPr>
          <w:b/>
          <w:bCs/>
        </w:rPr>
      </w:pPr>
    </w:p>
    <w:p w14:paraId="06E89221" w14:textId="52553208" w:rsidR="00EF074B" w:rsidRPr="0040363A" w:rsidRDefault="008A453C" w:rsidP="00EF074B">
      <w:pPr>
        <w:jc w:val="center"/>
        <w:rPr>
          <w:b/>
          <w:bCs/>
        </w:rPr>
      </w:pPr>
      <w:r w:rsidRPr="0040363A">
        <w:rPr>
          <w:b/>
          <w:bCs/>
        </w:rPr>
        <w:t>202</w:t>
      </w:r>
      <w:r w:rsidR="00AB534C" w:rsidRPr="0040363A">
        <w:rPr>
          <w:b/>
          <w:bCs/>
        </w:rPr>
        <w:t>4</w:t>
      </w:r>
      <w:r w:rsidRPr="0040363A">
        <w:rPr>
          <w:b/>
          <w:bCs/>
        </w:rPr>
        <w:t>.</w:t>
      </w:r>
      <w:r w:rsidR="00EF074B" w:rsidRPr="0040363A">
        <w:rPr>
          <w:b/>
          <w:bCs/>
        </w:rPr>
        <w:t xml:space="preserve"> </w:t>
      </w:r>
      <w:r w:rsidR="0040363A" w:rsidRPr="0040363A">
        <w:rPr>
          <w:b/>
          <w:bCs/>
        </w:rPr>
        <w:t>május</w:t>
      </w:r>
      <w:r w:rsidR="00B07CC3" w:rsidRPr="0040363A">
        <w:rPr>
          <w:b/>
          <w:bCs/>
        </w:rPr>
        <w:t xml:space="preserve"> </w:t>
      </w:r>
      <w:r w:rsidR="00533B98">
        <w:rPr>
          <w:b/>
          <w:bCs/>
        </w:rPr>
        <w:t>27</w:t>
      </w:r>
      <w:r w:rsidR="00B07CC3" w:rsidRPr="0040363A">
        <w:rPr>
          <w:b/>
          <w:bCs/>
        </w:rPr>
        <w:t>-i</w:t>
      </w:r>
      <w:r w:rsidR="00EF074B" w:rsidRPr="0040363A">
        <w:rPr>
          <w:b/>
          <w:bCs/>
        </w:rPr>
        <w:t xml:space="preserve"> ülésére</w:t>
      </w:r>
    </w:p>
    <w:p w14:paraId="2DD6D2F4" w14:textId="77777777" w:rsidR="00EF074B" w:rsidRPr="0040363A" w:rsidRDefault="00EF074B" w:rsidP="00EF074B">
      <w:pPr>
        <w:keepLines w:val="0"/>
        <w:spacing w:line="264" w:lineRule="auto"/>
        <w:ind w:right="227"/>
      </w:pPr>
    </w:p>
    <w:p w14:paraId="256797EF" w14:textId="77777777" w:rsidR="00EF074B" w:rsidRDefault="00EF074B" w:rsidP="00EF074B">
      <w:pPr>
        <w:keepLines w:val="0"/>
        <w:spacing w:line="264" w:lineRule="auto"/>
        <w:ind w:right="227"/>
      </w:pPr>
    </w:p>
    <w:p w14:paraId="132C27D4" w14:textId="77777777" w:rsidR="00AB6060" w:rsidRDefault="00AB6060" w:rsidP="00EF074B">
      <w:pPr>
        <w:keepLines w:val="0"/>
        <w:spacing w:line="264" w:lineRule="auto"/>
        <w:ind w:right="227"/>
      </w:pPr>
    </w:p>
    <w:p w14:paraId="2000B481" w14:textId="77777777" w:rsidR="00AB6060" w:rsidRPr="0040363A" w:rsidRDefault="00AB6060" w:rsidP="00EF074B">
      <w:pPr>
        <w:keepLines w:val="0"/>
        <w:spacing w:line="264" w:lineRule="auto"/>
        <w:ind w:right="227"/>
      </w:pPr>
    </w:p>
    <w:p w14:paraId="10FA974B" w14:textId="0B6FFB18" w:rsidR="00AB6060" w:rsidRPr="00AB6060" w:rsidRDefault="00AB6060" w:rsidP="00AB6060">
      <w:pPr>
        <w:pStyle w:val="Cm"/>
        <w:ind w:left="851" w:hanging="851"/>
        <w:jc w:val="both"/>
        <w:rPr>
          <w:b w:val="0"/>
        </w:rPr>
      </w:pPr>
      <w:r w:rsidRPr="00D95856">
        <w:rPr>
          <w:bCs w:val="0"/>
          <w:sz w:val="24"/>
        </w:rPr>
        <w:t>Tárgy:</w:t>
      </w:r>
      <w:r w:rsidRPr="00D95856">
        <w:rPr>
          <w:bCs w:val="0"/>
          <w:sz w:val="24"/>
          <w:lang w:val="hu-HU"/>
        </w:rPr>
        <w:t xml:space="preserve"> </w:t>
      </w:r>
      <w:r w:rsidRPr="00D95856">
        <w:rPr>
          <w:bCs w:val="0"/>
          <w:sz w:val="24"/>
          <w:lang w:val="hu-HU"/>
        </w:rPr>
        <w:tab/>
      </w:r>
      <w:r w:rsidRPr="00150103">
        <w:rPr>
          <w:b w:val="0"/>
          <w:sz w:val="24"/>
        </w:rPr>
        <w:t>A Budapest II. kerület, Varsányi Irén utca 29. ingatlant (hrsz.: 13696) magába foglaló, Bakfark Bálint utca – Margit körút – Jurányi utca – Varsányi Irén utca által határolt területére készülő Budapest Főváros II. kerületének Építési Szabályzatáról szóló 28/2019.(XI.27.) önkormányzati rendelet módosításhoz a környezeti vizsgálat szükségességének véleményezése</w:t>
      </w:r>
    </w:p>
    <w:p w14:paraId="788ADC34" w14:textId="77777777" w:rsidR="00AB6060" w:rsidRPr="00D95856" w:rsidRDefault="00AB6060" w:rsidP="00AB6060">
      <w:pPr>
        <w:keepLines w:val="0"/>
        <w:spacing w:line="264" w:lineRule="auto"/>
        <w:ind w:right="227"/>
      </w:pPr>
    </w:p>
    <w:p w14:paraId="022EAD6E" w14:textId="77777777" w:rsidR="00AB6060" w:rsidRDefault="00AB6060" w:rsidP="00AB6060">
      <w:pPr>
        <w:keepLines w:val="0"/>
        <w:spacing w:line="264" w:lineRule="auto"/>
        <w:ind w:right="227"/>
      </w:pPr>
    </w:p>
    <w:p w14:paraId="53C01639" w14:textId="77777777" w:rsidR="00AB6060" w:rsidRDefault="00AB6060" w:rsidP="00AB6060">
      <w:pPr>
        <w:keepLines w:val="0"/>
        <w:spacing w:line="264" w:lineRule="auto"/>
        <w:ind w:right="227"/>
      </w:pPr>
    </w:p>
    <w:p w14:paraId="0B216A92" w14:textId="77777777" w:rsidR="00AB6060" w:rsidRDefault="00AB6060" w:rsidP="00AB6060">
      <w:pPr>
        <w:keepLines w:val="0"/>
        <w:spacing w:line="264" w:lineRule="auto"/>
        <w:ind w:right="227"/>
      </w:pPr>
    </w:p>
    <w:p w14:paraId="1C020FB3" w14:textId="77777777" w:rsidR="00AB6060" w:rsidRPr="00D95856" w:rsidRDefault="00AB6060" w:rsidP="00AB6060">
      <w:pPr>
        <w:keepLines w:val="0"/>
        <w:spacing w:line="264" w:lineRule="auto"/>
        <w:ind w:right="227"/>
      </w:pPr>
    </w:p>
    <w:p w14:paraId="16210366" w14:textId="77777777" w:rsidR="00AB6060" w:rsidRPr="00D95856" w:rsidRDefault="00AB6060" w:rsidP="00AB6060">
      <w:pPr>
        <w:keepLines w:val="0"/>
        <w:spacing w:line="264" w:lineRule="auto"/>
        <w:ind w:right="227"/>
      </w:pPr>
      <w:r w:rsidRPr="00D95856">
        <w:rPr>
          <w:b/>
        </w:rPr>
        <w:t>Előterjesztő:</w:t>
      </w:r>
      <w:r w:rsidRPr="00D95856">
        <w:tab/>
      </w:r>
      <w:proofErr w:type="gramStart"/>
      <w:r w:rsidRPr="00D95856">
        <w:t>…………………………….</w:t>
      </w:r>
      <w:proofErr w:type="gramEnd"/>
    </w:p>
    <w:p w14:paraId="0B8C0A78" w14:textId="77777777" w:rsidR="00AB6060" w:rsidRPr="00D95856" w:rsidRDefault="00AB6060" w:rsidP="00AB6060">
      <w:pPr>
        <w:keepLines w:val="0"/>
        <w:tabs>
          <w:tab w:val="center" w:pos="2552"/>
        </w:tabs>
        <w:spacing w:line="264" w:lineRule="auto"/>
        <w:ind w:left="851" w:right="227"/>
      </w:pPr>
      <w:r w:rsidRPr="00D95856">
        <w:tab/>
        <w:t xml:space="preserve">Trummer Tamás </w:t>
      </w:r>
    </w:p>
    <w:p w14:paraId="167A49BB" w14:textId="77777777" w:rsidR="00AB6060" w:rsidRPr="00D95856" w:rsidRDefault="00AB6060" w:rsidP="00AB6060">
      <w:pPr>
        <w:keepLines w:val="0"/>
        <w:tabs>
          <w:tab w:val="center" w:pos="2552"/>
        </w:tabs>
        <w:spacing w:line="264" w:lineRule="auto"/>
        <w:ind w:left="1560" w:right="227"/>
      </w:pPr>
      <w:r w:rsidRPr="00D95856">
        <w:tab/>
      </w:r>
      <w:proofErr w:type="gramStart"/>
      <w:r w:rsidRPr="00D95856">
        <w:t>főépítész</w:t>
      </w:r>
      <w:proofErr w:type="gramEnd"/>
    </w:p>
    <w:p w14:paraId="6C6B3DE2" w14:textId="77777777" w:rsidR="00AB6060" w:rsidRPr="00D95856" w:rsidRDefault="00AB6060" w:rsidP="00AB6060">
      <w:pPr>
        <w:keepLines w:val="0"/>
        <w:spacing w:line="264" w:lineRule="auto"/>
      </w:pPr>
    </w:p>
    <w:p w14:paraId="6931F4B8" w14:textId="77777777" w:rsidR="00AB6060" w:rsidRPr="00D95856" w:rsidRDefault="00AB6060" w:rsidP="00AB6060">
      <w:pPr>
        <w:keepLines w:val="0"/>
        <w:spacing w:line="264" w:lineRule="auto"/>
      </w:pPr>
    </w:p>
    <w:p w14:paraId="3C862D28" w14:textId="77777777" w:rsidR="00AB6060" w:rsidRPr="00D95856" w:rsidRDefault="00AB6060" w:rsidP="00AB6060">
      <w:pPr>
        <w:keepLines w:val="0"/>
        <w:spacing w:line="264" w:lineRule="auto"/>
      </w:pPr>
    </w:p>
    <w:p w14:paraId="027F2A1B" w14:textId="77777777" w:rsidR="00AB6060" w:rsidRDefault="00AB6060" w:rsidP="00AB6060">
      <w:pPr>
        <w:keepLines w:val="0"/>
        <w:spacing w:line="264" w:lineRule="auto"/>
      </w:pPr>
    </w:p>
    <w:p w14:paraId="637F07BA" w14:textId="77777777" w:rsidR="00AB6060" w:rsidRDefault="00AB6060" w:rsidP="00AB6060">
      <w:pPr>
        <w:keepLines w:val="0"/>
        <w:spacing w:line="264" w:lineRule="auto"/>
        <w:sectPr w:rsidR="00AB6060" w:rsidSect="00EE6DD2">
          <w:headerReference w:type="default" r:id="rId8"/>
          <w:footerReference w:type="default" r:id="rId9"/>
          <w:headerReference w:type="first" r:id="rId10"/>
          <w:footerReference w:type="first" r:id="rId11"/>
          <w:footnotePr>
            <w:numRestart w:val="eachPage"/>
          </w:footnotePr>
          <w:pgSz w:w="11907" w:h="16840" w:code="9"/>
          <w:pgMar w:top="720" w:right="720" w:bottom="720" w:left="1418" w:header="567" w:footer="454" w:gutter="0"/>
          <w:cols w:space="708"/>
          <w:docGrid w:linePitch="326"/>
        </w:sectPr>
      </w:pPr>
    </w:p>
    <w:p w14:paraId="1B585413" w14:textId="77777777" w:rsidR="00AB6060" w:rsidRDefault="00AB6060" w:rsidP="00AB6060">
      <w:pPr>
        <w:keepLines w:val="0"/>
        <w:tabs>
          <w:tab w:val="center" w:pos="2552"/>
        </w:tabs>
        <w:spacing w:line="264" w:lineRule="auto"/>
      </w:pPr>
      <w:r w:rsidRPr="00D95856">
        <w:rPr>
          <w:b/>
        </w:rPr>
        <w:t>Készítette:</w:t>
      </w:r>
      <w:r w:rsidRPr="00D95856">
        <w:tab/>
      </w:r>
      <w:proofErr w:type="gramStart"/>
      <w:r w:rsidRPr="00D95856">
        <w:t>……………………………</w:t>
      </w:r>
      <w:proofErr w:type="gramEnd"/>
    </w:p>
    <w:p w14:paraId="269E1DCB" w14:textId="77777777" w:rsidR="00AB6060" w:rsidRDefault="00AB6060" w:rsidP="00AB6060">
      <w:pPr>
        <w:keepLines w:val="0"/>
        <w:tabs>
          <w:tab w:val="center" w:pos="2552"/>
        </w:tabs>
        <w:spacing w:line="264" w:lineRule="auto"/>
      </w:pPr>
      <w:r>
        <w:tab/>
        <w:t xml:space="preserve"> </w:t>
      </w:r>
      <w:r w:rsidRPr="00D95856">
        <w:t>Erdei Gyula</w:t>
      </w:r>
    </w:p>
    <w:p w14:paraId="1AE9B3C3" w14:textId="77777777" w:rsidR="00AB6060" w:rsidRDefault="00AB6060" w:rsidP="00AB6060">
      <w:pPr>
        <w:keepLines w:val="0"/>
        <w:tabs>
          <w:tab w:val="center" w:pos="2552"/>
        </w:tabs>
        <w:spacing w:line="264" w:lineRule="auto"/>
        <w:ind w:firstLine="1701"/>
      </w:pPr>
      <w:r>
        <w:tab/>
      </w:r>
      <w:proofErr w:type="gramStart"/>
      <w:r w:rsidRPr="00D95856">
        <w:t>osztályvezető</w:t>
      </w:r>
      <w:proofErr w:type="gramEnd"/>
    </w:p>
    <w:p w14:paraId="12A21077" w14:textId="77777777" w:rsidR="00AB6060" w:rsidRDefault="00AB6060" w:rsidP="00AB6060">
      <w:pPr>
        <w:keepLines w:val="0"/>
        <w:spacing w:line="264" w:lineRule="auto"/>
      </w:pPr>
      <w:r>
        <w:br/>
      </w:r>
    </w:p>
    <w:p w14:paraId="6E5E69CA" w14:textId="77777777" w:rsidR="00AB6060" w:rsidRDefault="00AB6060" w:rsidP="00AB6060">
      <w:pPr>
        <w:keepLines w:val="0"/>
        <w:tabs>
          <w:tab w:val="center" w:pos="1701"/>
        </w:tabs>
        <w:spacing w:line="264" w:lineRule="auto"/>
      </w:pPr>
      <w:r>
        <w:tab/>
      </w:r>
      <w:r w:rsidRPr="00D95856">
        <w:t>……………………………</w:t>
      </w:r>
    </w:p>
    <w:p w14:paraId="370D4BF1" w14:textId="77777777" w:rsidR="00AB6060" w:rsidRDefault="00AB6060" w:rsidP="00AB6060">
      <w:pPr>
        <w:keepLines w:val="0"/>
        <w:spacing w:line="264" w:lineRule="auto"/>
        <w:ind w:firstLine="708"/>
      </w:pPr>
      <w:r w:rsidRPr="00D95856">
        <w:t>Szeitner-Láng Zsófia</w:t>
      </w:r>
    </w:p>
    <w:p w14:paraId="14272336" w14:textId="77777777" w:rsidR="00AB6060" w:rsidRDefault="00AB6060" w:rsidP="00AB6060">
      <w:pPr>
        <w:keepLines w:val="0"/>
        <w:tabs>
          <w:tab w:val="center" w:pos="1701"/>
        </w:tabs>
        <w:spacing w:line="264" w:lineRule="auto"/>
        <w:sectPr w:rsidR="00AB6060" w:rsidSect="005E748F">
          <w:footnotePr>
            <w:numRestart w:val="eachPage"/>
          </w:footnotePr>
          <w:type w:val="continuous"/>
          <w:pgSz w:w="11907" w:h="16840" w:code="9"/>
          <w:pgMar w:top="720" w:right="720" w:bottom="720" w:left="1418" w:header="567" w:footer="454" w:gutter="0"/>
          <w:cols w:num="2" w:space="708"/>
          <w:docGrid w:linePitch="326"/>
        </w:sectPr>
      </w:pPr>
      <w:r w:rsidRPr="00D95856">
        <w:t xml:space="preserve"> </w:t>
      </w:r>
      <w:r>
        <w:tab/>
      </w:r>
      <w:r w:rsidRPr="00D95856">
        <w:t xml:space="preserve"> </w:t>
      </w:r>
      <w:proofErr w:type="gramStart"/>
      <w:r w:rsidRPr="00D95856">
        <w:t>településrendezési</w:t>
      </w:r>
      <w:proofErr w:type="gramEnd"/>
      <w:r w:rsidRPr="00D95856">
        <w:t xml:space="preserve"> referens</w:t>
      </w:r>
    </w:p>
    <w:p w14:paraId="3C7E8D1C" w14:textId="77777777" w:rsidR="00AB6060" w:rsidRPr="00D95856" w:rsidRDefault="00AB6060" w:rsidP="00AB6060">
      <w:pPr>
        <w:keepLines w:val="0"/>
        <w:spacing w:line="264" w:lineRule="auto"/>
      </w:pPr>
    </w:p>
    <w:p w14:paraId="5DF83161" w14:textId="77777777" w:rsidR="00AB6060" w:rsidRPr="00D95856" w:rsidRDefault="00AB6060" w:rsidP="00AB6060">
      <w:pPr>
        <w:keepLines w:val="0"/>
        <w:spacing w:line="264" w:lineRule="auto"/>
        <w:ind w:right="227"/>
      </w:pPr>
    </w:p>
    <w:p w14:paraId="158B37A6" w14:textId="77777777" w:rsidR="00AB6060" w:rsidRPr="0028638B" w:rsidRDefault="00AB6060" w:rsidP="00AB6060">
      <w:pPr>
        <w:keepLines w:val="0"/>
        <w:spacing w:line="264" w:lineRule="auto"/>
        <w:ind w:right="227"/>
      </w:pPr>
    </w:p>
    <w:p w14:paraId="0B4B9A92" w14:textId="77777777" w:rsidR="002C5617" w:rsidRDefault="00AB6060" w:rsidP="00AB6060">
      <w:pPr>
        <w:jc w:val="right"/>
        <w:sectPr w:rsidR="002C5617" w:rsidSect="005E748F">
          <w:footnotePr>
            <w:numRestart w:val="eachPage"/>
          </w:footnotePr>
          <w:type w:val="continuous"/>
          <w:pgSz w:w="11907" w:h="16840" w:code="9"/>
          <w:pgMar w:top="720" w:right="720" w:bottom="720" w:left="1418" w:header="567" w:footer="454" w:gutter="0"/>
          <w:cols w:space="708"/>
          <w:docGrid w:linePitch="326"/>
        </w:sectPr>
      </w:pPr>
      <w:r w:rsidRPr="0028638B">
        <w:tab/>
      </w:r>
      <w:r w:rsidRPr="0028638B">
        <w:tab/>
      </w:r>
      <w:r w:rsidRPr="0028638B">
        <w:tab/>
      </w:r>
      <w:r w:rsidRPr="0028638B">
        <w:tab/>
        <w:t xml:space="preserve">A napirend tárgyalása zárt ülést </w:t>
      </w:r>
      <w:r w:rsidRPr="0028638B">
        <w:rPr>
          <w:u w:val="single"/>
        </w:rPr>
        <w:t>nem igényel</w:t>
      </w:r>
      <w:r w:rsidRPr="0028638B">
        <w:t>.</w:t>
      </w:r>
    </w:p>
    <w:p w14:paraId="20E26955" w14:textId="62007353" w:rsidR="005938A0" w:rsidRPr="00533B98" w:rsidRDefault="00F4287E" w:rsidP="00F4287E">
      <w:pPr>
        <w:keepLines w:val="0"/>
        <w:spacing w:before="120" w:after="240"/>
        <w:ind w:right="227"/>
        <w:rPr>
          <w:b/>
          <w:szCs w:val="24"/>
        </w:rPr>
      </w:pPr>
      <w:r w:rsidRPr="00533B98">
        <w:rPr>
          <w:b/>
          <w:szCs w:val="24"/>
        </w:rPr>
        <w:lastRenderedPageBreak/>
        <w:t>Tisztelt Bizottság!</w:t>
      </w:r>
    </w:p>
    <w:p w14:paraId="42ADF150" w14:textId="77777777" w:rsidR="00150103" w:rsidRPr="0028638B" w:rsidRDefault="00150103" w:rsidP="00150103">
      <w:pPr>
        <w:pStyle w:val="Szvegtrzs"/>
        <w:jc w:val="both"/>
      </w:pPr>
      <w:r w:rsidRPr="0028638B">
        <w:t xml:space="preserve">Az </w:t>
      </w:r>
      <w:r w:rsidRPr="0028638B">
        <w:rPr>
          <w:i/>
        </w:rPr>
        <w:t>épített környezet alakításáról és védelméről</w:t>
      </w:r>
      <w:r w:rsidRPr="0028638B">
        <w:t xml:space="preserve"> szóló 1997. évi LXXVIII. törvény (a továbbiakban: ÉTV) 6. § (1) bekezdése alapján a települési önkormányzat építésügyi feladata a településrendezési feladatkör ellátása, melyet a helyi építési szabályzat, valamint a településrendezési tervek elkészíttetésével-módosításával, elfogadásával lát el. </w:t>
      </w:r>
    </w:p>
    <w:p w14:paraId="260F4F39" w14:textId="77777777" w:rsidR="00150103" w:rsidRPr="0028638B" w:rsidRDefault="00150103" w:rsidP="00150103">
      <w:pPr>
        <w:keepLines w:val="0"/>
        <w:suppressAutoHyphens w:val="0"/>
        <w:rPr>
          <w:szCs w:val="24"/>
          <w:lang w:eastAsia="en-US"/>
        </w:rPr>
      </w:pPr>
      <w:r w:rsidRPr="0028638B">
        <w:rPr>
          <w:szCs w:val="24"/>
          <w:lang w:eastAsia="en-US"/>
        </w:rPr>
        <w:t xml:space="preserve">Budapest Főváros II. kerületi Önkormányzat Képviselő-testülete, a 68/2024.(II.22.) számú határozatában döntött a Budapest II. kerület, </w:t>
      </w:r>
      <w:r w:rsidRPr="0028638B">
        <w:t>Varsányi Irén utca 29. ingatlant (hrsz.: 13696) magába foglaló Bakfark Bálint utca – Margit körút – Jurányi utca – Varsányi Irén utca által határolt</w:t>
      </w:r>
      <w:r w:rsidRPr="0028638B">
        <w:rPr>
          <w:szCs w:val="24"/>
          <w:lang w:eastAsia="en-US"/>
        </w:rPr>
        <w:t xml:space="preserve"> területére vonatkozó 28/2019. (XI. 27.) rendelettel elfogadott II. kerületi építési szabályzat (a továbbiakban: KÉSZ) módosítási eljárás megindításáról, és az ehhez szükségszerűen kapcsolódó folyamatok lefolytatásáról.</w:t>
      </w:r>
    </w:p>
    <w:p w14:paraId="345F0A49" w14:textId="77777777" w:rsidR="00150103" w:rsidRPr="0028638B" w:rsidRDefault="00150103" w:rsidP="00150103">
      <w:pPr>
        <w:keepLines w:val="0"/>
        <w:suppressAutoHyphens w:val="0"/>
        <w:spacing w:before="120"/>
      </w:pPr>
      <w:r w:rsidRPr="0028638B">
        <w:rPr>
          <w:szCs w:val="24"/>
          <w:lang w:eastAsia="en-US"/>
        </w:rPr>
        <w:t xml:space="preserve">A KÉSZ módosítási </w:t>
      </w:r>
      <w:r w:rsidRPr="0028638B">
        <w:t xml:space="preserve">szándék fő célja, a </w:t>
      </w:r>
      <w:proofErr w:type="spellStart"/>
      <w:r w:rsidRPr="0028638B">
        <w:t>Vt‐V</w:t>
      </w:r>
      <w:proofErr w:type="spellEnd"/>
      <w:r w:rsidRPr="0028638B">
        <w:t>/Z‐27 jelű építési övezetbe sorolt, 13696 hrsz.‐ú ingatlanon a</w:t>
      </w:r>
      <w:r w:rsidRPr="0028638B">
        <w:rPr>
          <w:b/>
        </w:rPr>
        <w:t xml:space="preserve"> </w:t>
      </w:r>
      <w:r w:rsidRPr="0028638B">
        <w:t>lakásrendeltetés létesítésének lehetővé tétele.</w:t>
      </w:r>
    </w:p>
    <w:p w14:paraId="3D1A5E6C" w14:textId="77777777" w:rsidR="00150103" w:rsidRPr="0028638B" w:rsidRDefault="00150103" w:rsidP="00150103">
      <w:pPr>
        <w:rPr>
          <w:b/>
          <w:smallCaps/>
        </w:rPr>
      </w:pPr>
    </w:p>
    <w:p w14:paraId="6482852F" w14:textId="77777777" w:rsidR="00871F1D" w:rsidRPr="0028638B" w:rsidRDefault="00871F1D" w:rsidP="00871F1D">
      <w:pPr>
        <w:rPr>
          <w:b/>
        </w:rPr>
      </w:pPr>
      <w:r w:rsidRPr="0028638B">
        <w:rPr>
          <w:b/>
          <w:smallCaps/>
        </w:rPr>
        <w:t>Előzmények</w:t>
      </w:r>
      <w:r w:rsidRPr="0028638B">
        <w:rPr>
          <w:b/>
        </w:rPr>
        <w:t>:</w:t>
      </w:r>
    </w:p>
    <w:p w14:paraId="7E3C4558" w14:textId="77777777" w:rsidR="00871F1D" w:rsidRPr="0028638B" w:rsidRDefault="00871F1D" w:rsidP="00871F1D">
      <w:pPr>
        <w:rPr>
          <w:b/>
          <w:szCs w:val="24"/>
        </w:rPr>
      </w:pPr>
      <w:r w:rsidRPr="0028638B">
        <w:t xml:space="preserve">A korábban Budapest II. Kerületi Önkormányzat tulajdonát képező tárgyi telket az Önkormányzat 2008-ban értékesítette. A telek azóta sem került beépítésre és többször is tulajdonost cserélt. A telek végül az OTP Ingatlan </w:t>
      </w:r>
      <w:proofErr w:type="spellStart"/>
      <w:r w:rsidRPr="0028638B">
        <w:t>Zrt</w:t>
      </w:r>
      <w:proofErr w:type="spellEnd"/>
      <w:r w:rsidRPr="0028638B">
        <w:t xml:space="preserve">. tulajdonába került, amelyet követően 2023-ban megkereséssel fordultak a Hivatal felé a telek beépítésével kapcsolatban. A beruházó elképzelése alapján egy (földszinti kereskedelmi, szolgáltató funkcióval vegyes) 75-80 lakásos társasház kerülne megvalósításra, </w:t>
      </w:r>
      <w:r w:rsidRPr="0028638B">
        <w:rPr>
          <w:szCs w:val="24"/>
        </w:rPr>
        <w:t xml:space="preserve">amelynek megvalósíthatósága érdekében a KÉSZ módosítása szükséges. A beruházás szempontjából a KÉSZ módosításnak azért van elsősorban jelentősége, mert a hatályos előírások nem teszik lehetővé a lakó rendeltetések létrehozását. </w:t>
      </w:r>
      <w:r w:rsidRPr="0028638B">
        <w:t xml:space="preserve">Továbbá, az ingatlanra készült építészeti vázlatterv alapján megállapítást nyert, hogy az </w:t>
      </w:r>
      <w:proofErr w:type="spellStart"/>
      <w:r w:rsidRPr="0028638B">
        <w:t>épületelhelyezésre</w:t>
      </w:r>
      <w:proofErr w:type="spellEnd"/>
      <w:r w:rsidRPr="0028638B">
        <w:t xml:space="preserve"> és a magassági szabályok értelmezésére vonatkozó egyes szabályozási előírások módosítása is célszerű. A tervezett épület a </w:t>
      </w:r>
      <w:proofErr w:type="spellStart"/>
      <w:r w:rsidRPr="0028638B">
        <w:t>Vt‐V</w:t>
      </w:r>
      <w:proofErr w:type="spellEnd"/>
      <w:r w:rsidRPr="0028638B">
        <w:t xml:space="preserve">/Z‐27 jelű építési övezet beépítési paraméterei által meghatározott kereteken belül marad, így az új beépítés intenzitása nem haladja </w:t>
      </w:r>
      <w:r w:rsidRPr="0028638B">
        <w:rPr>
          <w:szCs w:val="24"/>
        </w:rPr>
        <w:t xml:space="preserve">meg a hatályos </w:t>
      </w:r>
      <w:proofErr w:type="spellStart"/>
      <w:r w:rsidRPr="0028638B">
        <w:rPr>
          <w:szCs w:val="24"/>
        </w:rPr>
        <w:t>KÉSZ‐ben</w:t>
      </w:r>
      <w:proofErr w:type="spellEnd"/>
      <w:r w:rsidRPr="0028638B">
        <w:rPr>
          <w:szCs w:val="24"/>
        </w:rPr>
        <w:t xml:space="preserve"> előirányzottakat. </w:t>
      </w:r>
      <w:r w:rsidRPr="0028638B">
        <w:rPr>
          <w:b/>
          <w:szCs w:val="24"/>
        </w:rPr>
        <w:t>A beépítési paraméterek módosítására nincs szükség.</w:t>
      </w:r>
    </w:p>
    <w:p w14:paraId="41F661B0" w14:textId="45C98EC3" w:rsidR="004D7360" w:rsidRPr="004D7360" w:rsidRDefault="00871F1D" w:rsidP="004D7360">
      <w:pPr>
        <w:pStyle w:val="Listaszerbekezds"/>
        <w:numPr>
          <w:ilvl w:val="0"/>
          <w:numId w:val="44"/>
        </w:numPr>
        <w:spacing w:line="240" w:lineRule="auto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8638B">
        <w:rPr>
          <w:rFonts w:ascii="Times New Roman" w:hAnsi="Times New Roman" w:cs="Times New Roman"/>
          <w:sz w:val="24"/>
          <w:szCs w:val="24"/>
        </w:rPr>
        <w:t xml:space="preserve">A fejlesztési elképzelésekről Vázlatterv is készült, amelyet 2024. februárban a II. Kerületi Tervtanács is véleményezett.  A tervtanács a bemutatott tervet jelen formájában településképi koncepció szempontjából támogatja, továbbtervezésre alkalmasnak ítélte és a beadott telepítési tanulmánytervben megfogalmazott KÉSZ módosítási javaslatokat indokoltnak és megalapozottnak tartja. </w:t>
      </w:r>
    </w:p>
    <w:p w14:paraId="240E6D90" w14:textId="286BC615" w:rsidR="004D7360" w:rsidRPr="004D7360" w:rsidRDefault="00871F1D" w:rsidP="004D7360">
      <w:pPr>
        <w:pStyle w:val="Listaszerbekezds"/>
        <w:numPr>
          <w:ilvl w:val="0"/>
          <w:numId w:val="44"/>
        </w:numPr>
        <w:spacing w:line="240" w:lineRule="auto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8638B">
        <w:rPr>
          <w:rFonts w:ascii="Times New Roman" w:hAnsi="Times New Roman" w:cs="Times New Roman"/>
          <w:sz w:val="24"/>
          <w:szCs w:val="24"/>
        </w:rPr>
        <w:t>A képviselő-testület a 67/2024.(II.22.) határozatával támogatta a területre készült Telepítési Tanulmánytervet</w:t>
      </w:r>
    </w:p>
    <w:p w14:paraId="77BF3F2F" w14:textId="170158D1" w:rsidR="004D7360" w:rsidRPr="004D7360" w:rsidRDefault="00871F1D" w:rsidP="004D7360">
      <w:pPr>
        <w:pStyle w:val="Listaszerbekezds"/>
        <w:numPr>
          <w:ilvl w:val="0"/>
          <w:numId w:val="44"/>
        </w:numPr>
        <w:spacing w:line="240" w:lineRule="auto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8638B">
        <w:rPr>
          <w:rFonts w:ascii="Times New Roman" w:hAnsi="Times New Roman" w:cs="Times New Roman"/>
          <w:sz w:val="24"/>
          <w:szCs w:val="24"/>
        </w:rPr>
        <w:t>A képviselő-testület a 68/20</w:t>
      </w:r>
      <w:r>
        <w:rPr>
          <w:rFonts w:ascii="Times New Roman" w:hAnsi="Times New Roman" w:cs="Times New Roman"/>
          <w:sz w:val="24"/>
          <w:szCs w:val="24"/>
        </w:rPr>
        <w:t>24.(II.22.) határozatával hozzá</w:t>
      </w:r>
      <w:r w:rsidRPr="0028638B">
        <w:rPr>
          <w:rFonts w:ascii="Times New Roman" w:hAnsi="Times New Roman" w:cs="Times New Roman"/>
          <w:sz w:val="24"/>
          <w:szCs w:val="24"/>
        </w:rPr>
        <w:t>járult a területre vonatkozó KÉSZ módosítási eljárás megindításához.</w:t>
      </w:r>
    </w:p>
    <w:p w14:paraId="0A8D64D9" w14:textId="2C5628CB" w:rsidR="004D7360" w:rsidRPr="004D7360" w:rsidRDefault="00871F1D" w:rsidP="004D7360">
      <w:pPr>
        <w:pStyle w:val="Listaszerbekezds"/>
        <w:numPr>
          <w:ilvl w:val="0"/>
          <w:numId w:val="4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28638B">
        <w:rPr>
          <w:rFonts w:ascii="Times New Roman" w:hAnsi="Times New Roman" w:cs="Times New Roman"/>
          <w:sz w:val="24"/>
          <w:szCs w:val="24"/>
        </w:rPr>
        <w:t>A képviselő-testület a 69/2024.(II.22.) határozatával elfogadta a KÉSZ módosítást megalapozó vizsgálatának és alátámasztó javaslatának tartalmát részletező „Feljegyzést”.</w:t>
      </w:r>
    </w:p>
    <w:p w14:paraId="266F85E3" w14:textId="1124FB7F" w:rsidR="004D7360" w:rsidRPr="004D7360" w:rsidRDefault="00871F1D" w:rsidP="004D7360">
      <w:pPr>
        <w:keepLines w:val="0"/>
        <w:suppressAutoHyphens w:val="0"/>
        <w:spacing w:before="120" w:after="160"/>
        <w:rPr>
          <w:i/>
        </w:rPr>
      </w:pPr>
      <w:r w:rsidRPr="0028638B">
        <w:rPr>
          <w:szCs w:val="24"/>
          <w:lang w:eastAsia="en-US"/>
        </w:rPr>
        <w:t xml:space="preserve">Az </w:t>
      </w:r>
      <w:r w:rsidRPr="0028638B">
        <w:rPr>
          <w:i/>
          <w:szCs w:val="24"/>
          <w:lang w:eastAsia="en-US"/>
        </w:rPr>
        <w:t>egyes tervek, illetve programok környezeti vizsgálatáról</w:t>
      </w:r>
      <w:r w:rsidRPr="0028638B">
        <w:rPr>
          <w:szCs w:val="24"/>
          <w:lang w:eastAsia="en-US"/>
        </w:rPr>
        <w:t xml:space="preserve"> szóló 2/2005.(I.11.) Korm.</w:t>
      </w:r>
      <w:r w:rsidR="002C5617">
        <w:rPr>
          <w:szCs w:val="24"/>
          <w:lang w:eastAsia="en-US"/>
        </w:rPr>
        <w:t xml:space="preserve"> </w:t>
      </w:r>
      <w:r w:rsidRPr="0028638B">
        <w:rPr>
          <w:szCs w:val="24"/>
          <w:lang w:eastAsia="en-US"/>
        </w:rPr>
        <w:t xml:space="preserve">rendelet </w:t>
      </w:r>
      <w:r w:rsidR="002C5617">
        <w:rPr>
          <w:szCs w:val="24"/>
          <w:lang w:eastAsia="en-US"/>
        </w:rPr>
        <w:br/>
      </w:r>
      <w:r w:rsidRPr="0028638B">
        <w:rPr>
          <w:szCs w:val="24"/>
          <w:lang w:eastAsia="en-US"/>
        </w:rPr>
        <w:t xml:space="preserve">(a továbbiakban: </w:t>
      </w:r>
      <w:r w:rsidRPr="0028638B">
        <w:rPr>
          <w:i/>
          <w:szCs w:val="24"/>
        </w:rPr>
        <w:t>Rendelet</w:t>
      </w:r>
      <w:r w:rsidRPr="0028638B">
        <w:rPr>
          <w:i/>
          <w:szCs w:val="24"/>
          <w:lang w:eastAsia="en-US"/>
        </w:rPr>
        <w:t>.</w:t>
      </w:r>
      <w:r w:rsidRPr="0028638B">
        <w:rPr>
          <w:szCs w:val="24"/>
          <w:lang w:eastAsia="en-US"/>
        </w:rPr>
        <w:t>) 1. § (3) bekezdésének megfelelően a település egy részére készülő szabályozási tervnél és helyi építési szabályzatnál eseti döntés alapján kell meghatározni a környezeti vizsgálat szükségességét</w:t>
      </w:r>
      <w:r w:rsidRPr="0028638B">
        <w:rPr>
          <w:szCs w:val="24"/>
        </w:rPr>
        <w:t xml:space="preserve">, tehát esetünkben a várható környezeti hatás jelentőségének meghatározása alapján kell eldönteni a kérdést. </w:t>
      </w:r>
      <w:r w:rsidRPr="0028638B">
        <w:t xml:space="preserve">Az Épített Környezetért Felelős Igazgatóság fentiek alapján </w:t>
      </w:r>
      <w:r w:rsidR="004D7360">
        <w:br/>
      </w:r>
      <w:r w:rsidRPr="0028638B">
        <w:t xml:space="preserve">megkérte a </w:t>
      </w:r>
      <w:r w:rsidRPr="0028638B">
        <w:rPr>
          <w:i/>
        </w:rPr>
        <w:t>Rendelet.</w:t>
      </w:r>
      <w:r w:rsidRPr="0028638B">
        <w:t xml:space="preserve"> szerinti államigazgatási szervek nyilatkozatait arról, hogy a hatáskörükbe </w:t>
      </w:r>
      <w:r w:rsidR="004D7360">
        <w:br/>
      </w:r>
      <w:r w:rsidRPr="0028638B">
        <w:t xml:space="preserve">tartozó környezet- vagy természetvédelmi szakterületet illetően várható-e </w:t>
      </w:r>
      <w:r w:rsidR="004D7360">
        <w:br/>
      </w:r>
      <w:r w:rsidR="004D7360">
        <w:br/>
      </w:r>
      <w:r w:rsidR="004D7360">
        <w:br/>
      </w:r>
      <w:r w:rsidR="004D7360">
        <w:br/>
      </w:r>
      <w:r w:rsidRPr="0028638B">
        <w:lastRenderedPageBreak/>
        <w:t xml:space="preserve">jelentős </w:t>
      </w:r>
      <w:r w:rsidRPr="0028638B">
        <w:rPr>
          <w:szCs w:val="24"/>
        </w:rPr>
        <w:t>környezeti</w:t>
      </w:r>
      <w:r w:rsidRPr="0028638B">
        <w:t xml:space="preserve"> hatás.</w:t>
      </w:r>
      <w:r w:rsidR="004D7360">
        <w:t xml:space="preserve"> </w:t>
      </w:r>
      <w:r w:rsidR="00985DCE" w:rsidRPr="00BD0055">
        <w:rPr>
          <w:i/>
        </w:rPr>
        <w:t>A megkereső</w:t>
      </w:r>
      <w:r w:rsidR="009C1A7C" w:rsidRPr="00BD0055">
        <w:rPr>
          <w:i/>
        </w:rPr>
        <w:t xml:space="preserve"> levél, amely röviden bemutatja a fejlesztési elképzelést, </w:t>
      </w:r>
      <w:r w:rsidR="004D7360">
        <w:rPr>
          <w:i/>
        </w:rPr>
        <w:br/>
      </w:r>
      <w:r w:rsidR="00985DCE" w:rsidRPr="00BD0055">
        <w:rPr>
          <w:i/>
        </w:rPr>
        <w:t>az előterjesztés 1. mellékletét képezi.</w:t>
      </w:r>
    </w:p>
    <w:p w14:paraId="4D53DFB2" w14:textId="34608496" w:rsidR="00871F1D" w:rsidRPr="0028638B" w:rsidRDefault="00871F1D" w:rsidP="004D7360">
      <w:pPr>
        <w:spacing w:after="160"/>
        <w:rPr>
          <w:rFonts w:eastAsia="Arial Unicode MS"/>
          <w:szCs w:val="24"/>
        </w:rPr>
      </w:pPr>
      <w:r w:rsidRPr="0028638B">
        <w:rPr>
          <w:rFonts w:eastAsia="Arial Unicode MS"/>
          <w:szCs w:val="24"/>
        </w:rPr>
        <w:t xml:space="preserve">A 2024. április 18-án megküldött nyilatkozat kérésére adott válaszok befogadását </w:t>
      </w:r>
      <w:r w:rsidR="004D7360">
        <w:rPr>
          <w:rFonts w:eastAsia="Arial Unicode MS"/>
          <w:szCs w:val="24"/>
        </w:rPr>
        <w:br/>
      </w:r>
      <w:r w:rsidRPr="0028638B">
        <w:rPr>
          <w:rFonts w:eastAsia="Arial Unicode MS"/>
          <w:szCs w:val="24"/>
        </w:rPr>
        <w:t xml:space="preserve">2024. május 3-án zártuk le. A tizenkét megkeresett államigazgatási szerv közül nyolc tett </w:t>
      </w:r>
      <w:r w:rsidR="004D7360">
        <w:rPr>
          <w:rFonts w:eastAsia="Arial Unicode MS"/>
          <w:szCs w:val="24"/>
        </w:rPr>
        <w:br/>
      </w:r>
      <w:r w:rsidRPr="0028638B">
        <w:rPr>
          <w:rFonts w:eastAsia="Arial Unicode MS"/>
          <w:szCs w:val="24"/>
        </w:rPr>
        <w:t>nyilatkozatot, melyek alapján az állapítható meg, hogy nem szükséges a környeze</w:t>
      </w:r>
      <w:r w:rsidR="00985DCE">
        <w:rPr>
          <w:rFonts w:eastAsia="Arial Unicode MS"/>
          <w:szCs w:val="24"/>
        </w:rPr>
        <w:t xml:space="preserve">ti hatásvizsgálat elkészítése. </w:t>
      </w:r>
    </w:p>
    <w:p w14:paraId="25B9962B" w14:textId="6BD8C280" w:rsidR="00871F1D" w:rsidRPr="0028638B" w:rsidRDefault="00871F1D" w:rsidP="004D7360">
      <w:pPr>
        <w:spacing w:after="160"/>
        <w:rPr>
          <w:szCs w:val="24"/>
        </w:rPr>
      </w:pPr>
      <w:r w:rsidRPr="0028638B">
        <w:rPr>
          <w:szCs w:val="24"/>
        </w:rPr>
        <w:t xml:space="preserve">Az államigazgatási szervek véleményét összesítő táblázatba rendszerezve az előterjesztés </w:t>
      </w:r>
      <w:r w:rsidRPr="0028638B">
        <w:rPr>
          <w:szCs w:val="24"/>
        </w:rPr>
        <w:br/>
      </w:r>
      <w:r w:rsidR="00985DCE">
        <w:rPr>
          <w:szCs w:val="24"/>
        </w:rPr>
        <w:t>2</w:t>
      </w:r>
      <w:r w:rsidR="00465A10">
        <w:rPr>
          <w:szCs w:val="24"/>
        </w:rPr>
        <w:t>. melléklete</w:t>
      </w:r>
      <w:r w:rsidR="00644DEB">
        <w:rPr>
          <w:szCs w:val="24"/>
        </w:rPr>
        <w:t xml:space="preserve"> tartalmazza</w:t>
      </w:r>
      <w:r w:rsidR="00465A10">
        <w:rPr>
          <w:szCs w:val="24"/>
        </w:rPr>
        <w:t xml:space="preserve"> </w:t>
      </w:r>
      <w:r w:rsidRPr="0028638B">
        <w:rPr>
          <w:rFonts w:eastAsia="Arial Unicode MS"/>
          <w:szCs w:val="24"/>
        </w:rPr>
        <w:t>(</w:t>
      </w:r>
      <w:r w:rsidRPr="0028638B">
        <w:rPr>
          <w:szCs w:val="24"/>
        </w:rPr>
        <w:t>Budapest Főváros Kormányhivatala- Népegészségügyi Főosztály kétszer, 2 külön iktatószámon is megküldte véleményét.)</w:t>
      </w:r>
    </w:p>
    <w:p w14:paraId="7DB98103" w14:textId="48961FA2" w:rsidR="004D7360" w:rsidRDefault="0075064D" w:rsidP="0075064D">
      <w:pPr>
        <w:pStyle w:val="trobekezdes"/>
        <w:numPr>
          <w:ilvl w:val="0"/>
          <w:numId w:val="49"/>
        </w:numPr>
        <w:tabs>
          <w:tab w:val="left" w:pos="6128"/>
        </w:tabs>
        <w:spacing w:after="0"/>
        <w:ind w:left="426" w:hanging="425"/>
        <w:rPr>
          <w:szCs w:val="24"/>
        </w:rPr>
      </w:pPr>
      <w:r>
        <w:rPr>
          <w:rFonts w:eastAsia="Arial Unicode MS"/>
          <w:szCs w:val="24"/>
        </w:rPr>
        <w:t xml:space="preserve">    </w:t>
      </w:r>
      <w:r w:rsidR="00871F1D" w:rsidRPr="0028638B">
        <w:rPr>
          <w:rFonts w:eastAsia="Arial Unicode MS"/>
          <w:szCs w:val="24"/>
        </w:rPr>
        <w:t xml:space="preserve">Az államigazgatási szervek véleménye közül megemlítendő az Állami Főépítész véleménye, valamint a </w:t>
      </w:r>
      <w:r w:rsidR="00871F1D" w:rsidRPr="0028638B">
        <w:rPr>
          <w:szCs w:val="24"/>
        </w:rPr>
        <w:t xml:space="preserve">Budapest Főváros Kormányhivatala Építésügyi és Örökségvédelmi Hivatal megküldött véleménye. </w:t>
      </w:r>
      <w:r w:rsidR="004D7360">
        <w:rPr>
          <w:szCs w:val="24"/>
        </w:rPr>
        <w:t xml:space="preserve">- </w:t>
      </w:r>
      <w:r w:rsidR="00871F1D" w:rsidRPr="0028638B">
        <w:rPr>
          <w:szCs w:val="24"/>
        </w:rPr>
        <w:t>Az Örökségvédelmi Hivatal kikötéssel adta meg a véleményét, tekintettel arra, hogy a területen 2</w:t>
      </w:r>
      <w:r w:rsidR="00871F1D">
        <w:rPr>
          <w:szCs w:val="24"/>
        </w:rPr>
        <w:t xml:space="preserve"> db</w:t>
      </w:r>
      <w:r w:rsidR="00871F1D" w:rsidRPr="0028638B">
        <w:rPr>
          <w:szCs w:val="24"/>
        </w:rPr>
        <w:t xml:space="preserve"> nyilvántartott régészeti lelőhely is található. Ez alapján felhívják a figyelmet, hogy mélygarázs építését megelőzően fokozott tekintettel kell lenni a régészeti lelőhelyek védelmére, különösen akkor, ha a régészeti feltárások során nem mozdítható emlékek kerülnek felszínre. Véleményüket, - miszerint a környezeti értékelés elkészítését nem tartják szükségesnek, de régészeti lelőhely védelmét a beruházás során szem előtt kell tartani- telefonos egyeztetés során is megerősítették. </w:t>
      </w:r>
    </w:p>
    <w:p w14:paraId="5BC2B5AD" w14:textId="696E53EA" w:rsidR="00871F1D" w:rsidRDefault="0075064D" w:rsidP="0075064D">
      <w:pPr>
        <w:pStyle w:val="trobekezdes"/>
        <w:numPr>
          <w:ilvl w:val="0"/>
          <w:numId w:val="49"/>
        </w:numPr>
        <w:tabs>
          <w:tab w:val="left" w:pos="6128"/>
        </w:tabs>
        <w:spacing w:after="0"/>
        <w:ind w:left="426" w:hanging="426"/>
        <w:rPr>
          <w:szCs w:val="24"/>
        </w:rPr>
      </w:pPr>
      <w:r>
        <w:rPr>
          <w:szCs w:val="24"/>
        </w:rPr>
        <w:t xml:space="preserve">     </w:t>
      </w:r>
      <w:r w:rsidR="00871F1D" w:rsidRPr="0028638B">
        <w:rPr>
          <w:szCs w:val="24"/>
        </w:rPr>
        <w:t xml:space="preserve">Az Állami Főépítész levelében javasolta a környezeti értékelés dokumentációjának elkészítését tekintettel a KÉSZ módosítás területi lehatárolásán belül fővárosi helyi védettségű épületegyüttes található, azonban szükségesnek nem tartotta, amennyiben a KÉSZ módosítási dokumentáció </w:t>
      </w:r>
      <w:r w:rsidR="00871F1D" w:rsidRPr="009C1A7C">
        <w:rPr>
          <w:szCs w:val="24"/>
        </w:rPr>
        <w:t>alátámasztó munkarésze kitér a tervezett szabályozás védett épületekre gyakorolt hatásainak bemutatására. A KÉSZ módosítási dokumentáció</w:t>
      </w:r>
      <w:r w:rsidR="00752133" w:rsidRPr="009C1A7C">
        <w:rPr>
          <w:szCs w:val="24"/>
        </w:rPr>
        <w:t>t a településtervező leszállította a Településrendezési osztály részére és</w:t>
      </w:r>
      <w:r w:rsidR="00871F1D" w:rsidRPr="009C1A7C">
        <w:rPr>
          <w:szCs w:val="24"/>
        </w:rPr>
        <w:t xml:space="preserve"> </w:t>
      </w:r>
      <w:r w:rsidR="00752133" w:rsidRPr="009C1A7C">
        <w:rPr>
          <w:szCs w:val="24"/>
        </w:rPr>
        <w:t xml:space="preserve">a dokumentáció </w:t>
      </w:r>
      <w:r w:rsidR="00871F1D" w:rsidRPr="009C1A7C">
        <w:rPr>
          <w:szCs w:val="24"/>
        </w:rPr>
        <w:t xml:space="preserve">alátámasztó munkarészének egy külön fejezete foglalkozik a Védett épületekre gyakorolt hatásokkal.  </w:t>
      </w:r>
    </w:p>
    <w:p w14:paraId="3EB68936" w14:textId="77777777" w:rsidR="00985DCE" w:rsidRDefault="00985DCE" w:rsidP="004D7360">
      <w:pPr>
        <w:pStyle w:val="trobekezdes"/>
        <w:tabs>
          <w:tab w:val="left" w:pos="6128"/>
        </w:tabs>
        <w:spacing w:after="0"/>
        <w:ind w:left="567" w:hanging="567"/>
        <w:rPr>
          <w:rFonts w:eastAsia="Arial Unicode MS"/>
          <w:szCs w:val="24"/>
        </w:rPr>
      </w:pPr>
    </w:p>
    <w:p w14:paraId="79FF12E7" w14:textId="43AFCFD5" w:rsidR="00BD0055" w:rsidRDefault="00773C78" w:rsidP="004D7360">
      <w:pPr>
        <w:spacing w:after="60"/>
        <w:ind w:left="426"/>
        <w:rPr>
          <w:szCs w:val="24"/>
        </w:rPr>
      </w:pPr>
      <w:r>
        <w:rPr>
          <w:szCs w:val="24"/>
        </w:rPr>
        <w:t>A képviselő-testület</w:t>
      </w:r>
      <w:r w:rsidR="00BD0055" w:rsidRPr="00BD0055">
        <w:rPr>
          <w:szCs w:val="24"/>
        </w:rPr>
        <w:t xml:space="preserve"> 67/2024.(II.22.) határozatával </w:t>
      </w:r>
      <w:r w:rsidR="00BD0055">
        <w:rPr>
          <w:szCs w:val="24"/>
        </w:rPr>
        <w:t>elfogadott,</w:t>
      </w:r>
      <w:r w:rsidR="00BD0055" w:rsidRPr="00BD0055">
        <w:rPr>
          <w:szCs w:val="24"/>
        </w:rPr>
        <w:t xml:space="preserve"> a </w:t>
      </w:r>
      <w:r>
        <w:rPr>
          <w:szCs w:val="24"/>
        </w:rPr>
        <w:t xml:space="preserve">tárgyi </w:t>
      </w:r>
      <w:r w:rsidR="00BD0055" w:rsidRPr="00BD0055">
        <w:rPr>
          <w:szCs w:val="24"/>
        </w:rPr>
        <w:t xml:space="preserve">területre készült </w:t>
      </w:r>
      <w:r w:rsidR="004D7360">
        <w:rPr>
          <w:szCs w:val="24"/>
        </w:rPr>
        <w:br/>
      </w:r>
      <w:r>
        <w:rPr>
          <w:szCs w:val="24"/>
        </w:rPr>
        <w:t>Telepítési Tanulmányterv,</w:t>
      </w:r>
      <w:r w:rsidR="00BD0055">
        <w:rPr>
          <w:szCs w:val="24"/>
        </w:rPr>
        <w:t xml:space="preserve"> az Önkormányzat honlapjá</w:t>
      </w:r>
      <w:r w:rsidR="00D75B4C">
        <w:rPr>
          <w:szCs w:val="24"/>
        </w:rPr>
        <w:t>ról</w:t>
      </w:r>
      <w:r w:rsidR="00BD0055">
        <w:rPr>
          <w:szCs w:val="24"/>
        </w:rPr>
        <w:t xml:space="preserve"> elérhető az alábbi </w:t>
      </w:r>
      <w:r w:rsidR="00D75B4C">
        <w:rPr>
          <w:szCs w:val="24"/>
        </w:rPr>
        <w:br/>
      </w:r>
      <w:r w:rsidR="004D7360">
        <w:rPr>
          <w:szCs w:val="24"/>
        </w:rPr>
        <w:t>útvonal</w:t>
      </w:r>
      <w:r>
        <w:rPr>
          <w:szCs w:val="24"/>
        </w:rPr>
        <w:t>ról</w:t>
      </w:r>
      <w:r w:rsidR="00BD0055">
        <w:rPr>
          <w:szCs w:val="24"/>
        </w:rPr>
        <w:t>:</w:t>
      </w:r>
    </w:p>
    <w:p w14:paraId="75CB2E7A" w14:textId="77777777" w:rsidR="004D7360" w:rsidRDefault="004D7360" w:rsidP="004D7360">
      <w:pPr>
        <w:spacing w:after="60"/>
        <w:ind w:left="426"/>
        <w:rPr>
          <w:szCs w:val="24"/>
        </w:rPr>
      </w:pPr>
    </w:p>
    <w:p w14:paraId="7D4E3CEE" w14:textId="35079DE1" w:rsidR="00BD0055" w:rsidRDefault="00D05862" w:rsidP="004D7360">
      <w:pPr>
        <w:spacing w:after="60"/>
        <w:ind w:left="426"/>
        <w:rPr>
          <w:szCs w:val="24"/>
        </w:rPr>
      </w:pPr>
      <w:hyperlink r:id="rId12" w:history="1">
        <w:r w:rsidR="00BD0055" w:rsidRPr="00B314AB">
          <w:rPr>
            <w:rStyle w:val="Hiperhivatkozs"/>
            <w:szCs w:val="24"/>
          </w:rPr>
          <w:t>https://masodikkerulet.hu/</w:t>
        </w:r>
      </w:hyperlink>
      <w:r w:rsidR="00BD0055">
        <w:rPr>
          <w:szCs w:val="24"/>
        </w:rPr>
        <w:t xml:space="preserve"> </w:t>
      </w:r>
      <w:r w:rsidR="004D7360">
        <w:rPr>
          <w:szCs w:val="24"/>
        </w:rPr>
        <w:br/>
      </w:r>
      <w:r w:rsidR="00BD0055" w:rsidRPr="00BD0055">
        <w:rPr>
          <w:szCs w:val="24"/>
        </w:rPr>
        <w:sym w:font="Wingdings" w:char="F0E0"/>
      </w:r>
      <w:r w:rsidR="004D7360">
        <w:rPr>
          <w:szCs w:val="24"/>
        </w:rPr>
        <w:t>K</w:t>
      </w:r>
      <w:r w:rsidR="00BD0055">
        <w:rPr>
          <w:szCs w:val="24"/>
        </w:rPr>
        <w:t xml:space="preserve">özérdekű </w:t>
      </w:r>
      <w:r w:rsidR="00BD0055" w:rsidRPr="00BD0055">
        <w:rPr>
          <w:szCs w:val="24"/>
        </w:rPr>
        <w:sym w:font="Wingdings" w:char="F0E0"/>
      </w:r>
      <w:r w:rsidR="00BD0055">
        <w:rPr>
          <w:szCs w:val="24"/>
        </w:rPr>
        <w:t>Önkormányzat</w:t>
      </w:r>
      <w:r w:rsidR="00BD0055" w:rsidRPr="00BD0055">
        <w:rPr>
          <w:szCs w:val="24"/>
        </w:rPr>
        <w:sym w:font="Wingdings" w:char="F0E0"/>
      </w:r>
      <w:r w:rsidR="00BD0055">
        <w:rPr>
          <w:szCs w:val="24"/>
        </w:rPr>
        <w:t>Képviselő-testület</w:t>
      </w:r>
      <w:r w:rsidR="00BD0055" w:rsidRPr="00BD0055">
        <w:rPr>
          <w:szCs w:val="24"/>
        </w:rPr>
        <w:sym w:font="Wingdings" w:char="F0E0"/>
      </w:r>
      <w:r w:rsidR="00BD0055">
        <w:rPr>
          <w:szCs w:val="24"/>
        </w:rPr>
        <w:t xml:space="preserve">Képviselő-testületi ülések anyagai </w:t>
      </w:r>
      <w:r w:rsidR="004D7360">
        <w:rPr>
          <w:szCs w:val="24"/>
        </w:rPr>
        <w:t>(2024)</w:t>
      </w:r>
      <w:r w:rsidR="00BD0055" w:rsidRPr="00BD0055">
        <w:rPr>
          <w:szCs w:val="24"/>
        </w:rPr>
        <w:sym w:font="Wingdings" w:char="F0E0"/>
      </w:r>
      <w:r w:rsidR="004D7360">
        <w:rPr>
          <w:szCs w:val="24"/>
        </w:rPr>
        <w:t xml:space="preserve"> Jegyzőkönyvek</w:t>
      </w:r>
    </w:p>
    <w:p w14:paraId="00407EA2" w14:textId="77777777" w:rsidR="004D7360" w:rsidRDefault="004D7360" w:rsidP="004D7360">
      <w:pPr>
        <w:spacing w:after="60"/>
        <w:ind w:left="426"/>
        <w:rPr>
          <w:szCs w:val="24"/>
        </w:rPr>
      </w:pPr>
    </w:p>
    <w:p w14:paraId="3F04FD84" w14:textId="1D4266E0" w:rsidR="00BD0055" w:rsidRDefault="004D7360" w:rsidP="004D7360">
      <w:pPr>
        <w:spacing w:after="60"/>
        <w:ind w:left="426"/>
        <w:rPr>
          <w:szCs w:val="24"/>
        </w:rPr>
      </w:pPr>
      <w:proofErr w:type="gramStart"/>
      <w:r>
        <w:rPr>
          <w:szCs w:val="24"/>
        </w:rPr>
        <w:t>vagy</w:t>
      </w:r>
      <w:proofErr w:type="gramEnd"/>
      <w:r>
        <w:rPr>
          <w:szCs w:val="24"/>
        </w:rPr>
        <w:t xml:space="preserve"> az alábbi linken:</w:t>
      </w:r>
    </w:p>
    <w:p w14:paraId="1D95DB27" w14:textId="324E3A75" w:rsidR="00BD0055" w:rsidRDefault="00D05862" w:rsidP="004D7360">
      <w:pPr>
        <w:spacing w:after="60"/>
        <w:ind w:left="426"/>
        <w:rPr>
          <w:szCs w:val="24"/>
        </w:rPr>
      </w:pPr>
      <w:hyperlink r:id="rId13" w:history="1">
        <w:r w:rsidR="00BD0055" w:rsidRPr="00B314AB">
          <w:rPr>
            <w:rStyle w:val="Hiperhivatkozs"/>
            <w:szCs w:val="24"/>
          </w:rPr>
          <w:t>https://testulet.masodikkerulet.hu/web/hat/15f7f176-c9b8-11ee-8b47-0242ac1b0002/test/ebb8d88d-db8f-11ee-a6a7-0242ac1b0002</w:t>
        </w:r>
      </w:hyperlink>
    </w:p>
    <w:p w14:paraId="3174E4F6" w14:textId="77777777" w:rsidR="009C1A7C" w:rsidRDefault="009C1A7C" w:rsidP="00871F1D">
      <w:pPr>
        <w:autoSpaceDE w:val="0"/>
        <w:autoSpaceDN w:val="0"/>
        <w:adjustRightInd w:val="0"/>
        <w:rPr>
          <w:bCs/>
        </w:rPr>
      </w:pPr>
    </w:p>
    <w:p w14:paraId="227EFA99" w14:textId="77777777" w:rsidR="004D7360" w:rsidRDefault="004D7360">
      <w:pPr>
        <w:keepLines w:val="0"/>
        <w:suppressAutoHyphens w:val="0"/>
        <w:spacing w:after="160" w:line="259" w:lineRule="auto"/>
        <w:jc w:val="left"/>
        <w:rPr>
          <w:b/>
        </w:rPr>
      </w:pPr>
      <w:r>
        <w:rPr>
          <w:b/>
        </w:rPr>
        <w:br w:type="page"/>
      </w:r>
    </w:p>
    <w:p w14:paraId="502794AF" w14:textId="45E4C0AD" w:rsidR="00871F1D" w:rsidRPr="0028638B" w:rsidRDefault="00871F1D" w:rsidP="00871F1D">
      <w:pPr>
        <w:spacing w:after="60"/>
      </w:pPr>
      <w:r w:rsidRPr="0028638B">
        <w:rPr>
          <w:b/>
        </w:rPr>
        <w:t xml:space="preserve">Fentiekre tekintettel, </w:t>
      </w:r>
      <w:proofErr w:type="gramStart"/>
      <w:r w:rsidRPr="0028638B">
        <w:rPr>
          <w:b/>
        </w:rPr>
        <w:t>kérem</w:t>
      </w:r>
      <w:proofErr w:type="gramEnd"/>
      <w:r w:rsidRPr="0028638B">
        <w:rPr>
          <w:b/>
        </w:rPr>
        <w:t xml:space="preserve"> Tisztelt Bizottságot </w:t>
      </w:r>
      <w:r w:rsidR="00752133">
        <w:rPr>
          <w:b/>
        </w:rPr>
        <w:t>alakítsa ki a véleményét</w:t>
      </w:r>
      <w:r w:rsidRPr="0028638B">
        <w:rPr>
          <w:b/>
        </w:rPr>
        <w:t xml:space="preserve"> a környezeti értékelés szükségességről az előterjesztés </w:t>
      </w:r>
      <w:r>
        <w:rPr>
          <w:b/>
        </w:rPr>
        <w:t>Határozati javaslat</w:t>
      </w:r>
      <w:r w:rsidR="00351493">
        <w:rPr>
          <w:b/>
        </w:rPr>
        <w:t>a szerint</w:t>
      </w:r>
    </w:p>
    <w:p w14:paraId="324AAD7A" w14:textId="685583DF" w:rsidR="00150103" w:rsidRDefault="00150103">
      <w:pPr>
        <w:keepLines w:val="0"/>
        <w:suppressAutoHyphens w:val="0"/>
        <w:spacing w:after="160" w:line="259" w:lineRule="auto"/>
        <w:jc w:val="left"/>
        <w:rPr>
          <w:b/>
        </w:rPr>
      </w:pPr>
    </w:p>
    <w:p w14:paraId="4A1FC077" w14:textId="17C26DFE" w:rsidR="00EF074B" w:rsidRPr="00533B98" w:rsidRDefault="00EF074B" w:rsidP="00B07CC3">
      <w:pPr>
        <w:keepLines w:val="0"/>
        <w:spacing w:before="240" w:after="60"/>
        <w:ind w:left="-28" w:right="227"/>
        <w:jc w:val="center"/>
        <w:rPr>
          <w:b/>
        </w:rPr>
      </w:pPr>
      <w:r w:rsidRPr="00533B98">
        <w:rPr>
          <w:b/>
        </w:rPr>
        <w:t>Határozati javaslat</w:t>
      </w:r>
    </w:p>
    <w:p w14:paraId="1A4092A1" w14:textId="77ED91D4" w:rsidR="00533B98" w:rsidRDefault="008A453C" w:rsidP="00533B98">
      <w:pPr>
        <w:keepLines w:val="0"/>
        <w:spacing w:before="120"/>
        <w:ind w:left="703" w:right="227"/>
        <w:rPr>
          <w:szCs w:val="24"/>
          <w:u w:val="single"/>
        </w:rPr>
      </w:pPr>
      <w:proofErr w:type="gramStart"/>
      <w:r w:rsidRPr="00533B98">
        <w:rPr>
          <w:b/>
        </w:rPr>
        <w:t>A Bizottság</w:t>
      </w:r>
      <w:r w:rsidRPr="00533B98">
        <w:t xml:space="preserve"> - a Budapest Főváros II. Kerületi Önkormányzat Képviselő-testületének </w:t>
      </w:r>
      <w:r w:rsidR="00B07CC3" w:rsidRPr="00533B98">
        <w:t>önkormányzati rendelete</w:t>
      </w:r>
      <w:r w:rsidR="00C73ED7">
        <w:t>,</w:t>
      </w:r>
      <w:r w:rsidR="00B07CC3" w:rsidRPr="00533B98">
        <w:t xml:space="preserve"> az önkormányzat Szervezeti és Működési Szabályzatáról</w:t>
      </w:r>
      <w:r w:rsidRPr="00533B98">
        <w:t xml:space="preserve"> szóló </w:t>
      </w:r>
      <w:r w:rsidR="006518AE" w:rsidRPr="00533B98">
        <w:t>13/1992.(VII.01.)</w:t>
      </w:r>
      <w:r w:rsidRPr="00533B98">
        <w:t xml:space="preserve"> önkormányzati rendelete Településüzemeltetési, Környezetvédelmi és Közbiztonsági Bizottságra vonatkozó </w:t>
      </w:r>
      <w:r w:rsidR="00B07CC3" w:rsidRPr="00533B98">
        <w:t>11</w:t>
      </w:r>
      <w:r w:rsidRPr="00533B98">
        <w:t xml:space="preserve">. melléklet </w:t>
      </w:r>
      <w:r w:rsidR="00102458" w:rsidRPr="00533B98">
        <w:t xml:space="preserve">5.4.11. </w:t>
      </w:r>
      <w:r w:rsidRPr="00533B98">
        <w:t xml:space="preserve">pontjában biztosított hatáskörében eljárva </w:t>
      </w:r>
      <w:r w:rsidR="00E4792D" w:rsidRPr="00533B98">
        <w:t xml:space="preserve">- </w:t>
      </w:r>
      <w:r w:rsidR="000622D5" w:rsidRPr="00533B98">
        <w:rPr>
          <w:b/>
          <w:u w:val="single"/>
        </w:rPr>
        <w:t>kialakított véleménye</w:t>
      </w:r>
      <w:r w:rsidR="00760513" w:rsidRPr="00533B98">
        <w:rPr>
          <w:b/>
        </w:rPr>
        <w:t xml:space="preserve">, hogy </w:t>
      </w:r>
      <w:r w:rsidR="00533B98" w:rsidRPr="0038182A">
        <w:rPr>
          <w:szCs w:val="24"/>
        </w:rPr>
        <w:t xml:space="preserve">Budapest II. kerület, belterület </w:t>
      </w:r>
      <w:r w:rsidR="00533B98" w:rsidRPr="00C73ED7">
        <w:rPr>
          <w:b/>
          <w:szCs w:val="24"/>
        </w:rPr>
        <w:t>Varsányi</w:t>
      </w:r>
      <w:r w:rsidR="00533B98" w:rsidRPr="0038182A">
        <w:rPr>
          <w:szCs w:val="24"/>
        </w:rPr>
        <w:t xml:space="preserve"> Irén utca 29. ingatlant (hrsz.: 13696) magába foglaló Bakfark Bálint utca – Margit körút – Jurányi utca – Varsányi Irén utca által határolt területére a KÉSZ módosítással összefüggésben</w:t>
      </w:r>
      <w:proofErr w:type="gramEnd"/>
      <w:r w:rsidR="00533B98" w:rsidRPr="0038182A">
        <w:rPr>
          <w:szCs w:val="24"/>
        </w:rPr>
        <w:t xml:space="preserve"> </w:t>
      </w:r>
      <w:proofErr w:type="gramStart"/>
      <w:r w:rsidR="00533B98" w:rsidRPr="0038182A">
        <w:rPr>
          <w:b/>
          <w:szCs w:val="24"/>
          <w:u w:val="single"/>
        </w:rPr>
        <w:t>nem</w:t>
      </w:r>
      <w:proofErr w:type="gramEnd"/>
      <w:r w:rsidR="00533B98" w:rsidRPr="0038182A">
        <w:rPr>
          <w:b/>
          <w:szCs w:val="24"/>
          <w:u w:val="single"/>
        </w:rPr>
        <w:t xml:space="preserve"> tartja szükségesnek környezeti vizsgálat készítését</w:t>
      </w:r>
      <w:r w:rsidR="00533B98" w:rsidRPr="0038182A">
        <w:rPr>
          <w:szCs w:val="24"/>
          <w:u w:val="single"/>
        </w:rPr>
        <w:t>.</w:t>
      </w:r>
    </w:p>
    <w:p w14:paraId="25D6F91A" w14:textId="77777777" w:rsidR="00533B98" w:rsidRPr="00533B98" w:rsidRDefault="00533B98" w:rsidP="00533B98">
      <w:pPr>
        <w:keepLines w:val="0"/>
        <w:spacing w:before="120"/>
        <w:ind w:left="703" w:right="227"/>
        <w:rPr>
          <w:b/>
          <w:u w:val="single"/>
        </w:rPr>
      </w:pPr>
    </w:p>
    <w:p w14:paraId="0BED2C93" w14:textId="3A45E109" w:rsidR="00EF074B" w:rsidRPr="00AB6060" w:rsidRDefault="00EF074B" w:rsidP="00533B98">
      <w:pPr>
        <w:keepLines w:val="0"/>
        <w:spacing w:before="120"/>
        <w:ind w:left="703" w:right="227"/>
      </w:pPr>
      <w:r w:rsidRPr="00AB6060">
        <w:rPr>
          <w:b/>
          <w:u w:val="single"/>
        </w:rPr>
        <w:t>Felelős</w:t>
      </w:r>
      <w:r w:rsidRPr="00AB6060">
        <w:rPr>
          <w:b/>
        </w:rPr>
        <w:t>:</w:t>
      </w:r>
      <w:r w:rsidRPr="00AB6060">
        <w:rPr>
          <w:b/>
        </w:rPr>
        <w:tab/>
      </w:r>
      <w:r w:rsidRPr="00AB6060">
        <w:t>Polgármester</w:t>
      </w:r>
    </w:p>
    <w:p w14:paraId="24D3C4BE" w14:textId="0F4334B2" w:rsidR="00EF074B" w:rsidRPr="00533B98" w:rsidRDefault="00EF074B" w:rsidP="00EF074B">
      <w:pPr>
        <w:keepLines w:val="0"/>
        <w:spacing w:after="120" w:line="264" w:lineRule="auto"/>
        <w:ind w:left="709" w:right="227"/>
      </w:pPr>
      <w:r w:rsidRPr="00AB6060">
        <w:rPr>
          <w:b/>
          <w:u w:val="single"/>
        </w:rPr>
        <w:t>Határidő</w:t>
      </w:r>
      <w:r w:rsidRPr="00AB6060">
        <w:t>:</w:t>
      </w:r>
      <w:r w:rsidRPr="00AB6060">
        <w:tab/>
      </w:r>
      <w:r w:rsidR="000622D5" w:rsidRPr="00AB6060">
        <w:t xml:space="preserve">2024. </w:t>
      </w:r>
      <w:r w:rsidR="00533B98" w:rsidRPr="00AB6060">
        <w:t>május</w:t>
      </w:r>
      <w:r w:rsidR="000622D5" w:rsidRPr="00AB6060">
        <w:t xml:space="preserve"> </w:t>
      </w:r>
      <w:r w:rsidR="00533B98" w:rsidRPr="00AB6060">
        <w:t>2</w:t>
      </w:r>
      <w:r w:rsidR="00AB6060" w:rsidRPr="00AB6060">
        <w:t>7</w:t>
      </w:r>
      <w:r w:rsidR="000622D5" w:rsidRPr="00AB6060">
        <w:t>.</w:t>
      </w:r>
    </w:p>
    <w:p w14:paraId="431F2453" w14:textId="77777777" w:rsidR="00533B98" w:rsidRDefault="00533B98" w:rsidP="008D0ABD">
      <w:pPr>
        <w:keepLines w:val="0"/>
        <w:spacing w:before="120"/>
        <w:ind w:left="709" w:right="227"/>
      </w:pPr>
    </w:p>
    <w:p w14:paraId="1EC88BA9" w14:textId="43D993AA" w:rsidR="00EF074B" w:rsidRPr="00533B98" w:rsidRDefault="00EF074B" w:rsidP="008D0ABD">
      <w:pPr>
        <w:keepLines w:val="0"/>
        <w:spacing w:before="120"/>
        <w:ind w:left="709" w:right="227"/>
      </w:pPr>
      <w:r w:rsidRPr="00533B98">
        <w:t xml:space="preserve">Budapest, </w:t>
      </w:r>
      <w:r w:rsidR="008A453C" w:rsidRPr="00533B98">
        <w:t>202</w:t>
      </w:r>
      <w:r w:rsidR="00AB534C" w:rsidRPr="00533B98">
        <w:t>4</w:t>
      </w:r>
      <w:r w:rsidRPr="00533B98">
        <w:t xml:space="preserve">. </w:t>
      </w:r>
      <w:proofErr w:type="gramStart"/>
      <w:r w:rsidR="00533B98">
        <w:t>május</w:t>
      </w:r>
      <w:r w:rsidR="00E44B5C" w:rsidRPr="00533B98">
        <w:t xml:space="preserve"> …</w:t>
      </w:r>
      <w:proofErr w:type="gramEnd"/>
    </w:p>
    <w:p w14:paraId="0EA28666" w14:textId="77777777" w:rsidR="00EF074B" w:rsidRPr="00533B98" w:rsidRDefault="00EF074B" w:rsidP="00B07CC3">
      <w:pPr>
        <w:keepLines w:val="0"/>
        <w:tabs>
          <w:tab w:val="center" w:pos="4536"/>
        </w:tabs>
        <w:spacing w:before="240"/>
        <w:ind w:right="227"/>
        <w:rPr>
          <w:b/>
        </w:rPr>
      </w:pPr>
      <w:r w:rsidRPr="00533B98">
        <w:tab/>
      </w:r>
      <w:r w:rsidRPr="00533B98">
        <w:rPr>
          <w:b/>
        </w:rPr>
        <w:t>Tisztelettel:</w:t>
      </w:r>
    </w:p>
    <w:p w14:paraId="0C0AACC8" w14:textId="77777777" w:rsidR="00EF074B" w:rsidRPr="00533B98" w:rsidRDefault="00EF074B" w:rsidP="00EF074B">
      <w:pPr>
        <w:keepLines w:val="0"/>
        <w:tabs>
          <w:tab w:val="center" w:pos="6804"/>
        </w:tabs>
        <w:suppressAutoHyphens w:val="0"/>
        <w:spacing w:before="240"/>
        <w:rPr>
          <w:b/>
          <w:szCs w:val="24"/>
          <w:lang w:eastAsia="hu-HU"/>
        </w:rPr>
      </w:pPr>
      <w:r w:rsidRPr="00533B98">
        <w:rPr>
          <w:b/>
          <w:szCs w:val="24"/>
          <w:lang w:eastAsia="hu-HU"/>
        </w:rPr>
        <w:tab/>
        <w:t xml:space="preserve">Trummer Tamás </w:t>
      </w:r>
    </w:p>
    <w:p w14:paraId="36D4E23F" w14:textId="11256CED" w:rsidR="00EF074B" w:rsidRDefault="00EF074B" w:rsidP="00F4287E">
      <w:pPr>
        <w:keepLines w:val="0"/>
        <w:tabs>
          <w:tab w:val="center" w:pos="6804"/>
        </w:tabs>
        <w:suppressAutoHyphens w:val="0"/>
      </w:pPr>
      <w:r w:rsidRPr="00533B98">
        <w:rPr>
          <w:b/>
          <w:szCs w:val="24"/>
          <w:lang w:eastAsia="hu-HU"/>
        </w:rPr>
        <w:tab/>
      </w:r>
      <w:proofErr w:type="gramStart"/>
      <w:r w:rsidRPr="00533B98">
        <w:rPr>
          <w:szCs w:val="24"/>
          <w:lang w:eastAsia="hu-HU"/>
        </w:rPr>
        <w:t>f</w:t>
      </w:r>
      <w:r w:rsidR="00176257" w:rsidRPr="00533B98">
        <w:t>őépítés</w:t>
      </w:r>
      <w:r w:rsidR="00E55F80" w:rsidRPr="00533B98">
        <w:t>z</w:t>
      </w:r>
      <w:proofErr w:type="gramEnd"/>
    </w:p>
    <w:p w14:paraId="7000645B" w14:textId="77777777" w:rsidR="00C73ED7" w:rsidRDefault="00C73ED7" w:rsidP="00F4287E">
      <w:pPr>
        <w:keepLines w:val="0"/>
        <w:tabs>
          <w:tab w:val="center" w:pos="6804"/>
        </w:tabs>
        <w:suppressAutoHyphens w:val="0"/>
      </w:pPr>
    </w:p>
    <w:p w14:paraId="2317AB00" w14:textId="77777777" w:rsidR="00C73ED7" w:rsidRDefault="00C73ED7" w:rsidP="00F4287E">
      <w:pPr>
        <w:keepLines w:val="0"/>
        <w:tabs>
          <w:tab w:val="center" w:pos="6804"/>
        </w:tabs>
        <w:suppressAutoHyphens w:val="0"/>
      </w:pPr>
    </w:p>
    <w:p w14:paraId="5EF689D8" w14:textId="77777777" w:rsidR="00AB6060" w:rsidRDefault="00AB6060" w:rsidP="00F4287E">
      <w:pPr>
        <w:keepLines w:val="0"/>
        <w:tabs>
          <w:tab w:val="center" w:pos="6804"/>
        </w:tabs>
        <w:suppressAutoHyphens w:val="0"/>
      </w:pPr>
    </w:p>
    <w:p w14:paraId="331305B3" w14:textId="77777777" w:rsidR="00AB6060" w:rsidRDefault="00AB6060" w:rsidP="00F4287E">
      <w:pPr>
        <w:keepLines w:val="0"/>
        <w:tabs>
          <w:tab w:val="center" w:pos="6804"/>
        </w:tabs>
        <w:suppressAutoHyphens w:val="0"/>
      </w:pPr>
    </w:p>
    <w:p w14:paraId="7BCE82E2" w14:textId="77777777" w:rsidR="00AB6060" w:rsidRDefault="00AB6060" w:rsidP="00F4287E">
      <w:pPr>
        <w:keepLines w:val="0"/>
        <w:tabs>
          <w:tab w:val="center" w:pos="6804"/>
        </w:tabs>
        <w:suppressAutoHyphens w:val="0"/>
      </w:pPr>
    </w:p>
    <w:p w14:paraId="3C8016A8" w14:textId="77777777" w:rsidR="00AB6060" w:rsidRDefault="00AB6060" w:rsidP="00F4287E">
      <w:pPr>
        <w:keepLines w:val="0"/>
        <w:tabs>
          <w:tab w:val="center" w:pos="6804"/>
        </w:tabs>
        <w:suppressAutoHyphens w:val="0"/>
      </w:pPr>
    </w:p>
    <w:p w14:paraId="18F1FCEE" w14:textId="77777777" w:rsidR="00AB6060" w:rsidRDefault="00AB6060" w:rsidP="00F4287E">
      <w:pPr>
        <w:keepLines w:val="0"/>
        <w:tabs>
          <w:tab w:val="center" w:pos="6804"/>
        </w:tabs>
        <w:suppressAutoHyphens w:val="0"/>
      </w:pPr>
    </w:p>
    <w:p w14:paraId="1680FE65" w14:textId="77777777" w:rsidR="00AB6060" w:rsidRDefault="00AB6060" w:rsidP="00F4287E">
      <w:pPr>
        <w:keepLines w:val="0"/>
        <w:tabs>
          <w:tab w:val="center" w:pos="6804"/>
        </w:tabs>
        <w:suppressAutoHyphens w:val="0"/>
      </w:pPr>
    </w:p>
    <w:p w14:paraId="6DAC2A8D" w14:textId="77777777" w:rsidR="00AB6060" w:rsidRDefault="00AB6060" w:rsidP="00F4287E">
      <w:pPr>
        <w:keepLines w:val="0"/>
        <w:tabs>
          <w:tab w:val="center" w:pos="6804"/>
        </w:tabs>
        <w:suppressAutoHyphens w:val="0"/>
      </w:pPr>
    </w:p>
    <w:p w14:paraId="00E95677" w14:textId="77777777" w:rsidR="00AB6060" w:rsidRDefault="00AB6060" w:rsidP="00F4287E">
      <w:pPr>
        <w:keepLines w:val="0"/>
        <w:tabs>
          <w:tab w:val="center" w:pos="6804"/>
        </w:tabs>
        <w:suppressAutoHyphens w:val="0"/>
      </w:pPr>
    </w:p>
    <w:p w14:paraId="12A6D4CC" w14:textId="77777777" w:rsidR="00AB6060" w:rsidRDefault="00AB6060" w:rsidP="00F4287E">
      <w:pPr>
        <w:keepLines w:val="0"/>
        <w:tabs>
          <w:tab w:val="center" w:pos="6804"/>
        </w:tabs>
        <w:suppressAutoHyphens w:val="0"/>
      </w:pPr>
    </w:p>
    <w:p w14:paraId="253E471E" w14:textId="77777777" w:rsidR="00AB6060" w:rsidRDefault="00AB6060" w:rsidP="00F4287E">
      <w:pPr>
        <w:keepLines w:val="0"/>
        <w:tabs>
          <w:tab w:val="center" w:pos="6804"/>
        </w:tabs>
        <w:suppressAutoHyphens w:val="0"/>
      </w:pPr>
    </w:p>
    <w:p w14:paraId="0CBC40FE" w14:textId="77777777" w:rsidR="003865BF" w:rsidRDefault="003865BF" w:rsidP="00F4287E">
      <w:pPr>
        <w:keepLines w:val="0"/>
        <w:tabs>
          <w:tab w:val="center" w:pos="6804"/>
        </w:tabs>
        <w:suppressAutoHyphens w:val="0"/>
      </w:pPr>
    </w:p>
    <w:p w14:paraId="2D160A6B" w14:textId="77777777" w:rsidR="003865BF" w:rsidRDefault="003865BF" w:rsidP="00F4287E">
      <w:pPr>
        <w:keepLines w:val="0"/>
        <w:tabs>
          <w:tab w:val="center" w:pos="6804"/>
        </w:tabs>
        <w:suppressAutoHyphens w:val="0"/>
      </w:pPr>
    </w:p>
    <w:p w14:paraId="419A82E9" w14:textId="77777777" w:rsidR="003865BF" w:rsidRDefault="003865BF" w:rsidP="00F4287E">
      <w:pPr>
        <w:keepLines w:val="0"/>
        <w:tabs>
          <w:tab w:val="center" w:pos="6804"/>
        </w:tabs>
        <w:suppressAutoHyphens w:val="0"/>
      </w:pPr>
    </w:p>
    <w:p w14:paraId="5F9D0EE4" w14:textId="77777777" w:rsidR="003865BF" w:rsidRDefault="003865BF" w:rsidP="00F4287E">
      <w:pPr>
        <w:keepLines w:val="0"/>
        <w:tabs>
          <w:tab w:val="center" w:pos="6804"/>
        </w:tabs>
        <w:suppressAutoHyphens w:val="0"/>
      </w:pPr>
    </w:p>
    <w:p w14:paraId="27513066" w14:textId="77777777" w:rsidR="003865BF" w:rsidRDefault="003865BF" w:rsidP="00F4287E">
      <w:pPr>
        <w:keepLines w:val="0"/>
        <w:tabs>
          <w:tab w:val="center" w:pos="6804"/>
        </w:tabs>
        <w:suppressAutoHyphens w:val="0"/>
      </w:pPr>
    </w:p>
    <w:p w14:paraId="70BA7E49" w14:textId="77777777" w:rsidR="003865BF" w:rsidRDefault="003865BF" w:rsidP="00F4287E">
      <w:pPr>
        <w:keepLines w:val="0"/>
        <w:tabs>
          <w:tab w:val="center" w:pos="6804"/>
        </w:tabs>
        <w:suppressAutoHyphens w:val="0"/>
      </w:pPr>
    </w:p>
    <w:p w14:paraId="613B00EE" w14:textId="77777777" w:rsidR="00AB6060" w:rsidRDefault="00AB6060" w:rsidP="00F4287E">
      <w:pPr>
        <w:keepLines w:val="0"/>
        <w:tabs>
          <w:tab w:val="center" w:pos="6804"/>
        </w:tabs>
        <w:suppressAutoHyphens w:val="0"/>
      </w:pPr>
    </w:p>
    <w:p w14:paraId="2F9FA768" w14:textId="77777777" w:rsidR="00AB6060" w:rsidRDefault="00AB6060" w:rsidP="00F4287E">
      <w:pPr>
        <w:keepLines w:val="0"/>
        <w:tabs>
          <w:tab w:val="center" w:pos="6804"/>
        </w:tabs>
        <w:suppressAutoHyphens w:val="0"/>
      </w:pPr>
    </w:p>
    <w:p w14:paraId="1AE60305" w14:textId="77777777" w:rsidR="00AB6060" w:rsidRDefault="00AB6060" w:rsidP="00F4287E">
      <w:pPr>
        <w:keepLines w:val="0"/>
        <w:tabs>
          <w:tab w:val="center" w:pos="6804"/>
        </w:tabs>
        <w:suppressAutoHyphens w:val="0"/>
      </w:pPr>
    </w:p>
    <w:p w14:paraId="050EA02D" w14:textId="77777777" w:rsidR="00AB6060" w:rsidRDefault="00AB6060" w:rsidP="00F4287E">
      <w:pPr>
        <w:keepLines w:val="0"/>
        <w:tabs>
          <w:tab w:val="center" w:pos="6804"/>
        </w:tabs>
        <w:suppressAutoHyphens w:val="0"/>
      </w:pPr>
    </w:p>
    <w:p w14:paraId="1D238B28" w14:textId="77777777" w:rsidR="00AB6060" w:rsidRDefault="00AB6060" w:rsidP="00F4287E">
      <w:pPr>
        <w:keepLines w:val="0"/>
        <w:tabs>
          <w:tab w:val="center" w:pos="6804"/>
        </w:tabs>
        <w:suppressAutoHyphens w:val="0"/>
      </w:pPr>
    </w:p>
    <w:p w14:paraId="779E48D5" w14:textId="77777777" w:rsidR="00AB6060" w:rsidRDefault="00AB6060" w:rsidP="00F4287E">
      <w:pPr>
        <w:keepLines w:val="0"/>
        <w:tabs>
          <w:tab w:val="center" w:pos="6804"/>
        </w:tabs>
        <w:suppressAutoHyphens w:val="0"/>
      </w:pPr>
    </w:p>
    <w:p w14:paraId="0E5D0247" w14:textId="77777777" w:rsidR="00AB6060" w:rsidRDefault="00AB6060" w:rsidP="00F4287E">
      <w:pPr>
        <w:keepLines w:val="0"/>
        <w:tabs>
          <w:tab w:val="center" w:pos="6804"/>
        </w:tabs>
        <w:suppressAutoHyphens w:val="0"/>
      </w:pPr>
    </w:p>
    <w:p w14:paraId="212D0AAD" w14:textId="77777777" w:rsidR="00AB6060" w:rsidRDefault="00AB6060" w:rsidP="00F4287E">
      <w:pPr>
        <w:keepLines w:val="0"/>
        <w:tabs>
          <w:tab w:val="center" w:pos="6804"/>
        </w:tabs>
        <w:suppressAutoHyphens w:val="0"/>
      </w:pPr>
    </w:p>
    <w:p w14:paraId="1E65FD88" w14:textId="5650F026" w:rsidR="00A02B42" w:rsidRPr="00A02B42" w:rsidRDefault="00A02B42" w:rsidP="00A02B42">
      <w:pPr>
        <w:pStyle w:val="Listaszerbekezds"/>
        <w:numPr>
          <w:ilvl w:val="0"/>
          <w:numId w:val="43"/>
        </w:numPr>
        <w:tabs>
          <w:tab w:val="center" w:pos="6804"/>
        </w:tabs>
        <w:rPr>
          <w:rFonts w:ascii="Times New Roman" w:hAnsi="Times New Roman" w:cs="Times New Roman"/>
          <w:sz w:val="20"/>
          <w:szCs w:val="20"/>
        </w:rPr>
      </w:pPr>
      <w:r w:rsidRPr="0028638B">
        <w:rPr>
          <w:rFonts w:ascii="Times New Roman" w:hAnsi="Times New Roman" w:cs="Times New Roman"/>
          <w:sz w:val="20"/>
          <w:szCs w:val="20"/>
        </w:rPr>
        <w:t>melléklet</w:t>
      </w:r>
      <w:proofErr w:type="gramStart"/>
      <w:r w:rsidRPr="0028638B">
        <w:rPr>
          <w:rFonts w:ascii="Times New Roman" w:hAnsi="Times New Roman" w:cs="Times New Roman"/>
          <w:sz w:val="20"/>
          <w:szCs w:val="20"/>
        </w:rPr>
        <w:t>:</w:t>
      </w:r>
      <w:r>
        <w:rPr>
          <w:rFonts w:ascii="Times New Roman" w:hAnsi="Times New Roman" w:cs="Times New Roman"/>
          <w:sz w:val="20"/>
          <w:szCs w:val="20"/>
        </w:rPr>
        <w:t>Véleményfelkérő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levél </w:t>
      </w:r>
      <w:r w:rsidRPr="0028638B">
        <w:rPr>
          <w:rFonts w:ascii="Times New Roman" w:hAnsi="Times New Roman" w:cs="Times New Roman"/>
          <w:sz w:val="20"/>
          <w:szCs w:val="20"/>
        </w:rPr>
        <w:t>államigazgatási</w:t>
      </w:r>
      <w:r>
        <w:rPr>
          <w:rFonts w:ascii="Times New Roman" w:hAnsi="Times New Roman" w:cs="Times New Roman"/>
          <w:sz w:val="20"/>
          <w:szCs w:val="20"/>
        </w:rPr>
        <w:t xml:space="preserve"> szervekhez</w:t>
      </w:r>
    </w:p>
    <w:p w14:paraId="6DE5DB32" w14:textId="77777777" w:rsidR="00C73ED7" w:rsidRPr="0038182A" w:rsidRDefault="00C73ED7" w:rsidP="00C73ED7">
      <w:pPr>
        <w:pStyle w:val="Listaszerbekezds"/>
        <w:numPr>
          <w:ilvl w:val="0"/>
          <w:numId w:val="43"/>
        </w:numPr>
        <w:tabs>
          <w:tab w:val="center" w:pos="6804"/>
        </w:tabs>
        <w:rPr>
          <w:rFonts w:ascii="Times New Roman" w:hAnsi="Times New Roman" w:cs="Times New Roman"/>
          <w:sz w:val="20"/>
          <w:szCs w:val="20"/>
        </w:rPr>
      </w:pPr>
      <w:r w:rsidRPr="0038182A">
        <w:rPr>
          <w:rFonts w:ascii="Times New Roman" w:hAnsi="Times New Roman" w:cs="Times New Roman"/>
          <w:sz w:val="20"/>
          <w:szCs w:val="20"/>
        </w:rPr>
        <w:t>melléklet: Az államigazgatási szervek véleményét összesítő táblázat</w:t>
      </w:r>
    </w:p>
    <w:p w14:paraId="3663FEC5" w14:textId="77777777" w:rsidR="002C5617" w:rsidRDefault="002C5617" w:rsidP="00F4287E">
      <w:pPr>
        <w:keepLines w:val="0"/>
        <w:tabs>
          <w:tab w:val="center" w:pos="6804"/>
        </w:tabs>
        <w:suppressAutoHyphens w:val="0"/>
        <w:sectPr w:rsidR="002C5617" w:rsidSect="002C5617">
          <w:headerReference w:type="first" r:id="rId14"/>
          <w:footnotePr>
            <w:numRestart w:val="eachPage"/>
          </w:footnotePr>
          <w:pgSz w:w="11907" w:h="16840" w:code="9"/>
          <w:pgMar w:top="720" w:right="720" w:bottom="720" w:left="1418" w:header="567" w:footer="454" w:gutter="0"/>
          <w:cols w:space="708"/>
          <w:docGrid w:linePitch="326"/>
        </w:sectPr>
      </w:pPr>
    </w:p>
    <w:p w14:paraId="041D2013" w14:textId="77777777" w:rsidR="002C5617" w:rsidRPr="00984E95" w:rsidRDefault="002C5617" w:rsidP="002C5617">
      <w:pPr>
        <w:pStyle w:val="trobekezdes"/>
        <w:tabs>
          <w:tab w:val="left" w:pos="2356"/>
          <w:tab w:val="left" w:pos="5031"/>
          <w:tab w:val="left" w:pos="6128"/>
          <w:tab w:val="right" w:pos="9769"/>
        </w:tabs>
        <w:rPr>
          <w:i/>
          <w:szCs w:val="24"/>
          <w:lang w:eastAsia="hu-HU"/>
        </w:rPr>
      </w:pPr>
      <w:r w:rsidRPr="00984E95">
        <w:rPr>
          <w:i/>
          <w:szCs w:val="24"/>
        </w:rPr>
        <w:t>Véleményfelkérő levél</w:t>
      </w:r>
      <w:r>
        <w:rPr>
          <w:i/>
          <w:szCs w:val="24"/>
        </w:rPr>
        <w:t xml:space="preserve"> az</w:t>
      </w:r>
      <w:r w:rsidRPr="00984E95">
        <w:rPr>
          <w:i/>
          <w:szCs w:val="24"/>
        </w:rPr>
        <w:t xml:space="preserve"> államigazgatási szervekhez</w:t>
      </w:r>
      <w:r>
        <w:rPr>
          <w:i/>
          <w:szCs w:val="24"/>
        </w:rPr>
        <w:t>,</w:t>
      </w:r>
      <w:r w:rsidRPr="00984E95">
        <w:rPr>
          <w:i/>
          <w:szCs w:val="24"/>
        </w:rPr>
        <w:t xml:space="preserve"> a környezeti értékelés </w:t>
      </w:r>
      <w:r>
        <w:rPr>
          <w:i/>
          <w:szCs w:val="24"/>
        </w:rPr>
        <w:br/>
      </w:r>
      <w:r w:rsidRPr="00984E95">
        <w:rPr>
          <w:i/>
          <w:szCs w:val="24"/>
        </w:rPr>
        <w:t>szükségessé</w:t>
      </w:r>
      <w:r>
        <w:rPr>
          <w:i/>
          <w:szCs w:val="24"/>
        </w:rPr>
        <w:t>gének</w:t>
      </w:r>
      <w:r w:rsidRPr="00984E95">
        <w:rPr>
          <w:i/>
          <w:szCs w:val="24"/>
        </w:rPr>
        <w:t xml:space="preserve"> tárgyában</w:t>
      </w:r>
      <w:r>
        <w:rPr>
          <w:i/>
          <w:szCs w:val="24"/>
        </w:rPr>
        <w:t>.</w:t>
      </w:r>
    </w:p>
    <w:p w14:paraId="5D693296" w14:textId="331B38EF" w:rsidR="00871F1D" w:rsidRDefault="00871F1D" w:rsidP="00F4287E">
      <w:pPr>
        <w:keepLines w:val="0"/>
        <w:tabs>
          <w:tab w:val="center" w:pos="6804"/>
        </w:tabs>
        <w:suppressAutoHyphens w:val="0"/>
        <w:sectPr w:rsidR="00871F1D" w:rsidSect="002C5617">
          <w:headerReference w:type="default" r:id="rId15"/>
          <w:footnotePr>
            <w:numRestart w:val="eachPage"/>
          </w:footnotePr>
          <w:pgSz w:w="11907" w:h="16840" w:code="9"/>
          <w:pgMar w:top="720" w:right="720" w:bottom="720" w:left="1418" w:header="567" w:footer="454" w:gutter="0"/>
          <w:cols w:space="708"/>
          <w:docGrid w:linePitch="326"/>
        </w:sectPr>
      </w:pPr>
    </w:p>
    <w:p w14:paraId="5E07D792" w14:textId="577FD05C" w:rsidR="00C73ED7" w:rsidRDefault="00C73ED7" w:rsidP="00F4287E">
      <w:pPr>
        <w:keepLines w:val="0"/>
        <w:tabs>
          <w:tab w:val="center" w:pos="6804"/>
        </w:tabs>
        <w:suppressAutoHyphens w:val="0"/>
      </w:pPr>
    </w:p>
    <w:tbl>
      <w:tblPr>
        <w:tblStyle w:val="Rcsostblzat"/>
        <w:tblW w:w="5000" w:type="pct"/>
        <w:shd w:val="clear" w:color="auto" w:fill="FFFFFF" w:themeFill="background1"/>
        <w:tblLook w:val="04A0" w:firstRow="1" w:lastRow="0" w:firstColumn="1" w:lastColumn="0" w:noHBand="0" w:noVBand="1"/>
      </w:tblPr>
      <w:tblGrid>
        <w:gridCol w:w="515"/>
        <w:gridCol w:w="2350"/>
        <w:gridCol w:w="816"/>
        <w:gridCol w:w="2135"/>
        <w:gridCol w:w="3943"/>
      </w:tblGrid>
      <w:tr w:rsidR="00647CF2" w:rsidRPr="0028638B" w14:paraId="4621BEA7" w14:textId="77777777" w:rsidTr="00427A48">
        <w:trPr>
          <w:cantSplit/>
          <w:trHeight w:val="998"/>
          <w:tblHeader/>
        </w:trPr>
        <w:tc>
          <w:tcPr>
            <w:tcW w:w="5000" w:type="pct"/>
            <w:gridSpan w:val="5"/>
            <w:shd w:val="clear" w:color="auto" w:fill="F2F2F2" w:themeFill="background1" w:themeFillShade="F2"/>
            <w:vAlign w:val="center"/>
          </w:tcPr>
          <w:p w14:paraId="4C431FA4" w14:textId="77777777" w:rsidR="00647CF2" w:rsidRPr="00512479" w:rsidRDefault="00647CF2" w:rsidP="00427A48">
            <w:pPr>
              <w:pStyle w:val="trobekezdes"/>
              <w:tabs>
                <w:tab w:val="left" w:pos="6128"/>
              </w:tabs>
              <w:spacing w:after="0"/>
              <w:rPr>
                <w:b/>
                <w:sz w:val="22"/>
                <w:szCs w:val="24"/>
                <w:lang w:eastAsia="hu-HU"/>
              </w:rPr>
            </w:pPr>
            <w:r w:rsidRPr="00512479">
              <w:rPr>
                <w:szCs w:val="24"/>
              </w:rPr>
              <w:t>Bp</w:t>
            </w:r>
            <w:r>
              <w:rPr>
                <w:szCs w:val="24"/>
              </w:rPr>
              <w:t>.</w:t>
            </w:r>
            <w:r w:rsidRPr="00512479">
              <w:rPr>
                <w:szCs w:val="24"/>
              </w:rPr>
              <w:t xml:space="preserve"> II. kerület, Varsányi Irén utca 29. ingatlant (hrsz.: 13696) magába foglaló Bakfark Bálint utca – Margit körút – Jurányi utca – Varsányi Irén utca által határolt </w:t>
            </w:r>
            <w:r w:rsidRPr="00512479">
              <w:t>területére készülő KÉSZ módosításhoz, a</w:t>
            </w:r>
            <w:r w:rsidRPr="00512479">
              <w:rPr>
                <w:b/>
              </w:rPr>
              <w:t xml:space="preserve"> környezeti vizsgálat szükségességéről nyilatkozó államigazgatási szervek</w:t>
            </w:r>
          </w:p>
        </w:tc>
      </w:tr>
      <w:tr w:rsidR="007303FF" w:rsidRPr="007303FF" w14:paraId="57BA8449" w14:textId="77777777" w:rsidTr="00427A48">
        <w:trPr>
          <w:cantSplit/>
          <w:tblHeader/>
        </w:trPr>
        <w:tc>
          <w:tcPr>
            <w:tcW w:w="264" w:type="pct"/>
            <w:shd w:val="clear" w:color="auto" w:fill="FFFFFF" w:themeFill="background1"/>
            <w:vAlign w:val="center"/>
          </w:tcPr>
          <w:p w14:paraId="179BF1F9" w14:textId="77777777" w:rsidR="00647CF2" w:rsidRPr="007303FF" w:rsidRDefault="00647CF2" w:rsidP="00427A48">
            <w:pPr>
              <w:pStyle w:val="trobekezdes"/>
              <w:tabs>
                <w:tab w:val="left" w:pos="6128"/>
              </w:tabs>
              <w:spacing w:after="0"/>
              <w:jc w:val="center"/>
              <w:rPr>
                <w:b/>
                <w:sz w:val="22"/>
                <w:szCs w:val="22"/>
                <w:lang w:eastAsia="hu-HU"/>
              </w:rPr>
            </w:pPr>
            <w:r w:rsidRPr="007303FF">
              <w:rPr>
                <w:b/>
                <w:sz w:val="22"/>
                <w:szCs w:val="22"/>
                <w:lang w:eastAsia="hu-HU"/>
              </w:rPr>
              <w:t>s. sz.</w:t>
            </w:r>
          </w:p>
        </w:tc>
        <w:tc>
          <w:tcPr>
            <w:tcW w:w="1204" w:type="pct"/>
            <w:shd w:val="clear" w:color="auto" w:fill="FFFFFF" w:themeFill="background1"/>
            <w:vAlign w:val="center"/>
          </w:tcPr>
          <w:p w14:paraId="549EA71C" w14:textId="77777777" w:rsidR="00647CF2" w:rsidRPr="007303FF" w:rsidRDefault="00647CF2" w:rsidP="00427A48">
            <w:pPr>
              <w:pStyle w:val="trobekezdes"/>
              <w:tabs>
                <w:tab w:val="left" w:pos="6128"/>
              </w:tabs>
              <w:spacing w:after="0"/>
              <w:jc w:val="center"/>
              <w:rPr>
                <w:b/>
                <w:sz w:val="22"/>
                <w:szCs w:val="22"/>
                <w:lang w:eastAsia="hu-HU"/>
              </w:rPr>
            </w:pPr>
            <w:r w:rsidRPr="007303FF">
              <w:rPr>
                <w:b/>
                <w:sz w:val="22"/>
                <w:szCs w:val="22"/>
                <w:lang w:eastAsia="hu-HU"/>
              </w:rPr>
              <w:t>Államigazgatási szerv</w:t>
            </w:r>
          </w:p>
        </w:tc>
        <w:tc>
          <w:tcPr>
            <w:tcW w:w="1512" w:type="pct"/>
            <w:gridSpan w:val="2"/>
            <w:shd w:val="clear" w:color="auto" w:fill="FFFFFF" w:themeFill="background1"/>
            <w:vAlign w:val="center"/>
          </w:tcPr>
          <w:p w14:paraId="657DCC37" w14:textId="77777777" w:rsidR="00647CF2" w:rsidRPr="007303FF" w:rsidRDefault="00647CF2" w:rsidP="00427A48">
            <w:pPr>
              <w:pStyle w:val="trobekezdes"/>
              <w:tabs>
                <w:tab w:val="left" w:pos="6128"/>
              </w:tabs>
              <w:spacing w:after="0"/>
              <w:jc w:val="center"/>
              <w:rPr>
                <w:b/>
                <w:szCs w:val="24"/>
                <w:lang w:eastAsia="hu-HU"/>
              </w:rPr>
            </w:pPr>
            <w:r w:rsidRPr="007303FF">
              <w:rPr>
                <w:b/>
              </w:rPr>
              <w:t xml:space="preserve">2/2005. (I.11.) </w:t>
            </w:r>
            <w:proofErr w:type="spellStart"/>
            <w:r w:rsidRPr="007303FF">
              <w:rPr>
                <w:b/>
              </w:rPr>
              <w:t>korm.r</w:t>
            </w:r>
            <w:proofErr w:type="spellEnd"/>
            <w:r w:rsidRPr="007303FF">
              <w:rPr>
                <w:b/>
              </w:rPr>
              <w:t xml:space="preserve"> 3</w:t>
            </w:r>
            <w:proofErr w:type="gramStart"/>
            <w:r w:rsidRPr="007303FF">
              <w:rPr>
                <w:b/>
              </w:rPr>
              <w:t>.sz.</w:t>
            </w:r>
            <w:proofErr w:type="gramEnd"/>
            <w:r w:rsidRPr="007303FF">
              <w:rPr>
                <w:b/>
              </w:rPr>
              <w:t xml:space="preserve"> melléklet szerinti megnevezés</w:t>
            </w:r>
          </w:p>
        </w:tc>
        <w:tc>
          <w:tcPr>
            <w:tcW w:w="2020" w:type="pct"/>
            <w:shd w:val="clear" w:color="auto" w:fill="FFFFFF" w:themeFill="background1"/>
            <w:vAlign w:val="center"/>
          </w:tcPr>
          <w:p w14:paraId="26103B2A" w14:textId="77777777" w:rsidR="00647CF2" w:rsidRPr="007303FF" w:rsidRDefault="00647CF2" w:rsidP="00427A48">
            <w:pPr>
              <w:pStyle w:val="trobekezdes"/>
              <w:tabs>
                <w:tab w:val="left" w:pos="6128"/>
              </w:tabs>
              <w:spacing w:after="0"/>
              <w:jc w:val="center"/>
              <w:rPr>
                <w:b/>
                <w:sz w:val="22"/>
                <w:szCs w:val="24"/>
                <w:lang w:eastAsia="hu-HU"/>
              </w:rPr>
            </w:pPr>
            <w:r w:rsidRPr="007303FF">
              <w:rPr>
                <w:b/>
                <w:sz w:val="22"/>
                <w:szCs w:val="24"/>
                <w:lang w:eastAsia="hu-HU"/>
              </w:rPr>
              <w:t>Környezeti vizsgálat szükségessége</w:t>
            </w:r>
          </w:p>
        </w:tc>
      </w:tr>
      <w:tr w:rsidR="007303FF" w:rsidRPr="007303FF" w14:paraId="767C588B" w14:textId="77777777" w:rsidTr="00427A48">
        <w:trPr>
          <w:cantSplit/>
          <w:trHeight w:val="1035"/>
        </w:trPr>
        <w:tc>
          <w:tcPr>
            <w:tcW w:w="264" w:type="pct"/>
            <w:vMerge w:val="restart"/>
            <w:shd w:val="clear" w:color="auto" w:fill="FFFFFF" w:themeFill="background1"/>
          </w:tcPr>
          <w:p w14:paraId="2971D00B" w14:textId="77777777" w:rsidR="00647CF2" w:rsidRPr="007303FF" w:rsidRDefault="00647CF2" w:rsidP="00427A48">
            <w:pPr>
              <w:pStyle w:val="trobekezdes"/>
              <w:tabs>
                <w:tab w:val="left" w:pos="6128"/>
              </w:tabs>
              <w:spacing w:after="0"/>
              <w:rPr>
                <w:sz w:val="22"/>
                <w:szCs w:val="22"/>
                <w:lang w:eastAsia="hu-HU"/>
              </w:rPr>
            </w:pPr>
            <w:r w:rsidRPr="007303FF">
              <w:rPr>
                <w:sz w:val="22"/>
                <w:szCs w:val="22"/>
                <w:lang w:eastAsia="hu-HU"/>
              </w:rPr>
              <w:t>1.</w:t>
            </w:r>
          </w:p>
        </w:tc>
        <w:tc>
          <w:tcPr>
            <w:tcW w:w="1204" w:type="pct"/>
            <w:vMerge w:val="restart"/>
            <w:shd w:val="clear" w:color="auto" w:fill="auto"/>
          </w:tcPr>
          <w:p w14:paraId="0E470293" w14:textId="77777777" w:rsidR="00647CF2" w:rsidRPr="007303FF" w:rsidRDefault="00647CF2" w:rsidP="00427A48">
            <w:pPr>
              <w:pStyle w:val="trobekezdes"/>
              <w:tabs>
                <w:tab w:val="left" w:pos="6128"/>
              </w:tabs>
              <w:spacing w:after="0"/>
              <w:jc w:val="left"/>
              <w:rPr>
                <w:sz w:val="22"/>
                <w:szCs w:val="22"/>
                <w:lang w:eastAsia="hu-HU"/>
              </w:rPr>
            </w:pPr>
            <w:r w:rsidRPr="007303FF">
              <w:rPr>
                <w:sz w:val="22"/>
                <w:szCs w:val="22"/>
              </w:rPr>
              <w:t>Pest Vármegyei Kormányhivatal Környezetvédelmi, Természetvédelmi és Hulladékgazdálkodási Főosztály</w:t>
            </w:r>
          </w:p>
        </w:tc>
        <w:tc>
          <w:tcPr>
            <w:tcW w:w="418" w:type="pct"/>
            <w:shd w:val="clear" w:color="auto" w:fill="auto"/>
          </w:tcPr>
          <w:p w14:paraId="553A8D4E" w14:textId="77777777" w:rsidR="00647CF2" w:rsidRPr="007303FF" w:rsidRDefault="00647CF2" w:rsidP="00427A48">
            <w:pPr>
              <w:pStyle w:val="trobekezdes"/>
              <w:tabs>
                <w:tab w:val="left" w:pos="6128"/>
              </w:tabs>
              <w:spacing w:after="0"/>
              <w:rPr>
                <w:sz w:val="20"/>
              </w:rPr>
            </w:pPr>
            <w:r w:rsidRPr="007303FF">
              <w:rPr>
                <w:sz w:val="20"/>
              </w:rPr>
              <w:t>II.1</w:t>
            </w:r>
            <w:proofErr w:type="gramStart"/>
            <w:r w:rsidRPr="007303FF">
              <w:rPr>
                <w:sz w:val="20"/>
              </w:rPr>
              <w:t>.a</w:t>
            </w:r>
            <w:proofErr w:type="gramEnd"/>
            <w:r w:rsidRPr="007303FF">
              <w:rPr>
                <w:sz w:val="20"/>
              </w:rPr>
              <w:t>)</w:t>
            </w:r>
          </w:p>
          <w:p w14:paraId="424BC340" w14:textId="77777777" w:rsidR="00647CF2" w:rsidRPr="007303FF" w:rsidRDefault="00647CF2" w:rsidP="00427A48">
            <w:pPr>
              <w:pStyle w:val="trobekezdes"/>
              <w:tabs>
                <w:tab w:val="left" w:pos="6128"/>
              </w:tabs>
              <w:spacing w:after="0"/>
              <w:rPr>
                <w:sz w:val="20"/>
                <w:lang w:eastAsia="hu-HU"/>
              </w:rPr>
            </w:pPr>
          </w:p>
        </w:tc>
        <w:tc>
          <w:tcPr>
            <w:tcW w:w="1094" w:type="pct"/>
            <w:shd w:val="clear" w:color="auto" w:fill="auto"/>
          </w:tcPr>
          <w:p w14:paraId="6F8E46E3" w14:textId="77777777" w:rsidR="00647CF2" w:rsidRPr="007303FF" w:rsidRDefault="00647CF2" w:rsidP="00427A48">
            <w:pPr>
              <w:pStyle w:val="trobekezdes"/>
              <w:tabs>
                <w:tab w:val="left" w:pos="6128"/>
              </w:tabs>
              <w:spacing w:after="0"/>
              <w:jc w:val="left"/>
              <w:rPr>
                <w:sz w:val="20"/>
              </w:rPr>
            </w:pPr>
            <w:r w:rsidRPr="007303FF">
              <w:rPr>
                <w:sz w:val="20"/>
              </w:rPr>
              <w:t>a környezetvédelemre kiterjedően: a környezetvédelmi hatóság;</w:t>
            </w:r>
          </w:p>
          <w:p w14:paraId="40426E19" w14:textId="77777777" w:rsidR="00647CF2" w:rsidRPr="007303FF" w:rsidRDefault="00647CF2" w:rsidP="00427A48">
            <w:pPr>
              <w:pStyle w:val="trobekezdes"/>
              <w:tabs>
                <w:tab w:val="left" w:pos="6128"/>
              </w:tabs>
              <w:spacing w:after="0"/>
              <w:jc w:val="left"/>
              <w:rPr>
                <w:sz w:val="20"/>
              </w:rPr>
            </w:pPr>
          </w:p>
        </w:tc>
        <w:tc>
          <w:tcPr>
            <w:tcW w:w="2020" w:type="pct"/>
            <w:vMerge w:val="restart"/>
            <w:shd w:val="clear" w:color="auto" w:fill="auto"/>
          </w:tcPr>
          <w:p w14:paraId="4F8683D5" w14:textId="77777777" w:rsidR="00647CF2" w:rsidRPr="007303FF" w:rsidRDefault="00647CF2" w:rsidP="00427A48">
            <w:pPr>
              <w:pStyle w:val="trobekezdes"/>
              <w:tabs>
                <w:tab w:val="left" w:pos="6128"/>
              </w:tabs>
              <w:spacing w:after="0"/>
              <w:jc w:val="left"/>
              <w:rPr>
                <w:sz w:val="22"/>
                <w:szCs w:val="24"/>
                <w:lang w:eastAsia="hu-HU"/>
              </w:rPr>
            </w:pPr>
            <w:r w:rsidRPr="007303FF">
              <w:rPr>
                <w:sz w:val="22"/>
                <w:u w:val="single"/>
              </w:rPr>
              <w:t>Nem tartja szükségesnek környezeti vizsgálat lefolytatását:</w:t>
            </w:r>
            <w:r w:rsidRPr="007303FF">
              <w:rPr>
                <w:i/>
                <w:sz w:val="22"/>
              </w:rPr>
              <w:t xml:space="preserve"> „… Az előzetes tájékoztatásban foglaltak alapján a településrendezési eszközök módosításának céljait tekintve előre láthatóan jelentős környezeti hatás nem </w:t>
            </w:r>
            <w:proofErr w:type="gramStart"/>
            <w:r w:rsidRPr="007303FF">
              <w:rPr>
                <w:i/>
                <w:sz w:val="22"/>
              </w:rPr>
              <w:t>várható …</w:t>
            </w:r>
            <w:proofErr w:type="gramEnd"/>
            <w:r w:rsidRPr="007303FF">
              <w:rPr>
                <w:i/>
                <w:sz w:val="22"/>
              </w:rPr>
              <w:t>”</w:t>
            </w:r>
          </w:p>
        </w:tc>
      </w:tr>
      <w:tr w:rsidR="007303FF" w:rsidRPr="007303FF" w14:paraId="49A599AA" w14:textId="77777777" w:rsidTr="00427A48">
        <w:trPr>
          <w:cantSplit/>
          <w:trHeight w:val="1035"/>
        </w:trPr>
        <w:tc>
          <w:tcPr>
            <w:tcW w:w="264" w:type="pct"/>
            <w:vMerge/>
            <w:shd w:val="clear" w:color="auto" w:fill="FFFFFF" w:themeFill="background1"/>
          </w:tcPr>
          <w:p w14:paraId="1B5DC85B" w14:textId="77777777" w:rsidR="00647CF2" w:rsidRPr="007303FF" w:rsidRDefault="00647CF2" w:rsidP="00427A48">
            <w:pPr>
              <w:pStyle w:val="trobekezdes"/>
              <w:tabs>
                <w:tab w:val="left" w:pos="6128"/>
              </w:tabs>
              <w:spacing w:after="0"/>
              <w:rPr>
                <w:sz w:val="22"/>
                <w:szCs w:val="22"/>
                <w:lang w:eastAsia="hu-HU"/>
              </w:rPr>
            </w:pPr>
          </w:p>
        </w:tc>
        <w:tc>
          <w:tcPr>
            <w:tcW w:w="1204" w:type="pct"/>
            <w:vMerge/>
            <w:shd w:val="clear" w:color="auto" w:fill="auto"/>
          </w:tcPr>
          <w:p w14:paraId="77DC0846" w14:textId="77777777" w:rsidR="00647CF2" w:rsidRPr="007303FF" w:rsidRDefault="00647CF2" w:rsidP="00427A48">
            <w:pPr>
              <w:pStyle w:val="trobekezdes"/>
              <w:tabs>
                <w:tab w:val="left" w:pos="6128"/>
              </w:tabs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418" w:type="pct"/>
            <w:shd w:val="clear" w:color="auto" w:fill="auto"/>
          </w:tcPr>
          <w:p w14:paraId="4F364EA1" w14:textId="77777777" w:rsidR="00647CF2" w:rsidRPr="007303FF" w:rsidRDefault="00647CF2" w:rsidP="00427A48">
            <w:pPr>
              <w:pStyle w:val="trobekezdes"/>
              <w:tabs>
                <w:tab w:val="left" w:pos="6128"/>
              </w:tabs>
              <w:spacing w:after="0"/>
              <w:rPr>
                <w:sz w:val="20"/>
              </w:rPr>
            </w:pPr>
            <w:r w:rsidRPr="007303FF">
              <w:rPr>
                <w:sz w:val="20"/>
              </w:rPr>
              <w:t>II.1</w:t>
            </w:r>
            <w:proofErr w:type="gramStart"/>
            <w:r w:rsidRPr="007303FF">
              <w:rPr>
                <w:sz w:val="20"/>
              </w:rPr>
              <w:t>.e</w:t>
            </w:r>
            <w:proofErr w:type="gramEnd"/>
            <w:r w:rsidRPr="007303FF">
              <w:rPr>
                <w:sz w:val="20"/>
              </w:rPr>
              <w:t>)</w:t>
            </w:r>
          </w:p>
        </w:tc>
        <w:tc>
          <w:tcPr>
            <w:tcW w:w="1094" w:type="pct"/>
            <w:shd w:val="clear" w:color="auto" w:fill="auto"/>
          </w:tcPr>
          <w:p w14:paraId="71735139" w14:textId="77777777" w:rsidR="00647CF2" w:rsidRPr="007303FF" w:rsidRDefault="00647CF2" w:rsidP="00427A48">
            <w:pPr>
              <w:pStyle w:val="trobekezdes"/>
              <w:tabs>
                <w:tab w:val="left" w:pos="6128"/>
              </w:tabs>
              <w:spacing w:after="0"/>
              <w:jc w:val="left"/>
              <w:rPr>
                <w:sz w:val="20"/>
              </w:rPr>
            </w:pPr>
            <w:r w:rsidRPr="007303FF">
              <w:rPr>
                <w:sz w:val="20"/>
              </w:rPr>
              <w:t>a hulladékgazdálkodásra kiterjedően: az illetékes hulladékgazdálkodási hatóság</w:t>
            </w:r>
          </w:p>
        </w:tc>
        <w:tc>
          <w:tcPr>
            <w:tcW w:w="2020" w:type="pct"/>
            <w:vMerge/>
            <w:shd w:val="clear" w:color="auto" w:fill="auto"/>
          </w:tcPr>
          <w:p w14:paraId="6FFFF6A2" w14:textId="77777777" w:rsidR="00647CF2" w:rsidRPr="007303FF" w:rsidRDefault="00647CF2" w:rsidP="00427A48">
            <w:pPr>
              <w:pStyle w:val="trobekezdes"/>
              <w:tabs>
                <w:tab w:val="left" w:pos="6128"/>
              </w:tabs>
              <w:spacing w:after="0"/>
              <w:jc w:val="left"/>
              <w:rPr>
                <w:sz w:val="22"/>
                <w:highlight w:val="yellow"/>
                <w:u w:val="single"/>
              </w:rPr>
            </w:pPr>
          </w:p>
        </w:tc>
      </w:tr>
      <w:tr w:rsidR="007303FF" w:rsidRPr="007303FF" w14:paraId="160E5286" w14:textId="77777777" w:rsidTr="00427A48">
        <w:trPr>
          <w:cantSplit/>
        </w:trPr>
        <w:tc>
          <w:tcPr>
            <w:tcW w:w="264" w:type="pct"/>
            <w:shd w:val="clear" w:color="auto" w:fill="FFFFFF" w:themeFill="background1"/>
          </w:tcPr>
          <w:p w14:paraId="7104EF7D" w14:textId="77777777" w:rsidR="00647CF2" w:rsidRPr="007303FF" w:rsidRDefault="00647CF2" w:rsidP="00427A48">
            <w:pPr>
              <w:pStyle w:val="trobekezdes"/>
              <w:tabs>
                <w:tab w:val="left" w:pos="6128"/>
              </w:tabs>
              <w:spacing w:after="0"/>
              <w:rPr>
                <w:sz w:val="22"/>
                <w:szCs w:val="22"/>
                <w:lang w:eastAsia="hu-HU"/>
              </w:rPr>
            </w:pPr>
            <w:r w:rsidRPr="007303FF">
              <w:rPr>
                <w:sz w:val="22"/>
                <w:szCs w:val="22"/>
                <w:lang w:eastAsia="hu-HU"/>
              </w:rPr>
              <w:t>2.</w:t>
            </w:r>
          </w:p>
        </w:tc>
        <w:tc>
          <w:tcPr>
            <w:tcW w:w="1204" w:type="pct"/>
            <w:shd w:val="clear" w:color="auto" w:fill="FFFFFF" w:themeFill="background1"/>
          </w:tcPr>
          <w:p w14:paraId="65647B5B" w14:textId="77777777" w:rsidR="00647CF2" w:rsidRPr="007303FF" w:rsidRDefault="00647CF2" w:rsidP="00427A48">
            <w:pPr>
              <w:pStyle w:val="trobekezdes"/>
              <w:tabs>
                <w:tab w:val="left" w:pos="6128"/>
              </w:tabs>
              <w:spacing w:after="0"/>
              <w:jc w:val="left"/>
              <w:rPr>
                <w:sz w:val="22"/>
                <w:szCs w:val="22"/>
                <w:lang w:eastAsia="hu-HU"/>
              </w:rPr>
            </w:pPr>
            <w:r w:rsidRPr="007303FF">
              <w:rPr>
                <w:sz w:val="22"/>
                <w:szCs w:val="22"/>
              </w:rPr>
              <w:t>Duna-Ipoly Nemzeti Park Igazgatóság</w:t>
            </w:r>
          </w:p>
        </w:tc>
        <w:tc>
          <w:tcPr>
            <w:tcW w:w="418" w:type="pct"/>
            <w:shd w:val="clear" w:color="auto" w:fill="FFFFFF" w:themeFill="background1"/>
          </w:tcPr>
          <w:p w14:paraId="5ADD3018" w14:textId="77777777" w:rsidR="00647CF2" w:rsidRPr="007303FF" w:rsidRDefault="00647CF2" w:rsidP="00427A48">
            <w:pPr>
              <w:pStyle w:val="trobekezdes"/>
              <w:tabs>
                <w:tab w:val="left" w:pos="6128"/>
              </w:tabs>
              <w:spacing w:after="0"/>
              <w:rPr>
                <w:sz w:val="20"/>
                <w:lang w:eastAsia="hu-HU"/>
              </w:rPr>
            </w:pPr>
            <w:r w:rsidRPr="007303FF">
              <w:rPr>
                <w:sz w:val="20"/>
              </w:rPr>
              <w:t>II.1</w:t>
            </w:r>
            <w:proofErr w:type="gramStart"/>
            <w:r w:rsidRPr="007303FF">
              <w:rPr>
                <w:sz w:val="20"/>
              </w:rPr>
              <w:t>.b</w:t>
            </w:r>
            <w:proofErr w:type="gramEnd"/>
            <w:r w:rsidRPr="007303FF">
              <w:rPr>
                <w:sz w:val="20"/>
              </w:rPr>
              <w:t>)</w:t>
            </w:r>
          </w:p>
        </w:tc>
        <w:tc>
          <w:tcPr>
            <w:tcW w:w="1094" w:type="pct"/>
            <w:shd w:val="clear" w:color="auto" w:fill="FFFFFF" w:themeFill="background1"/>
          </w:tcPr>
          <w:p w14:paraId="728AE0FB" w14:textId="77777777" w:rsidR="00647CF2" w:rsidRPr="007303FF" w:rsidRDefault="00647CF2" w:rsidP="00427A48">
            <w:pPr>
              <w:pStyle w:val="trobekezdes"/>
              <w:tabs>
                <w:tab w:val="left" w:pos="6128"/>
              </w:tabs>
              <w:spacing w:after="0"/>
              <w:jc w:val="left"/>
              <w:rPr>
                <w:sz w:val="20"/>
              </w:rPr>
            </w:pPr>
            <w:r w:rsidRPr="007303FF">
              <w:rPr>
                <w:sz w:val="20"/>
              </w:rPr>
              <w:t>b) természet- és tájvédelemre kiterjedően: a nemzeti park igazgatóság és a természetvédelmi hatóság;</w:t>
            </w:r>
          </w:p>
        </w:tc>
        <w:tc>
          <w:tcPr>
            <w:tcW w:w="2020" w:type="pct"/>
            <w:shd w:val="clear" w:color="auto" w:fill="FFFFFF" w:themeFill="background1"/>
          </w:tcPr>
          <w:p w14:paraId="54E5FC56" w14:textId="77777777" w:rsidR="00647CF2" w:rsidRPr="007303FF" w:rsidRDefault="00647CF2" w:rsidP="00427A48">
            <w:pPr>
              <w:pStyle w:val="trobekezdes"/>
              <w:tabs>
                <w:tab w:val="left" w:pos="6128"/>
              </w:tabs>
              <w:spacing w:after="0"/>
              <w:jc w:val="left"/>
              <w:rPr>
                <w:sz w:val="22"/>
                <w:szCs w:val="24"/>
                <w:highlight w:val="yellow"/>
                <w:lang w:eastAsia="hu-HU"/>
              </w:rPr>
            </w:pPr>
            <w:r w:rsidRPr="007303FF">
              <w:rPr>
                <w:sz w:val="22"/>
                <w:szCs w:val="24"/>
                <w:lang w:eastAsia="hu-HU"/>
              </w:rPr>
              <w:t>A véleményadásra megadott 15 napos határidőn belül környezeti vizsgálat lefolytatásával kapcsolatban észrevétel nem érkezett. A nyilatkozat kérésére adott válaszok befogadását 2024. május 3-án zártuk le.</w:t>
            </w:r>
          </w:p>
        </w:tc>
      </w:tr>
      <w:tr w:rsidR="007303FF" w:rsidRPr="007303FF" w14:paraId="4BB68D28" w14:textId="77777777" w:rsidTr="00427A48">
        <w:trPr>
          <w:cantSplit/>
          <w:trHeight w:val="923"/>
        </w:trPr>
        <w:tc>
          <w:tcPr>
            <w:tcW w:w="264" w:type="pct"/>
            <w:vMerge w:val="restart"/>
            <w:shd w:val="clear" w:color="auto" w:fill="FFFFFF" w:themeFill="background1"/>
          </w:tcPr>
          <w:p w14:paraId="3E80AC02" w14:textId="77777777" w:rsidR="00647CF2" w:rsidRPr="007303FF" w:rsidRDefault="00647CF2" w:rsidP="00427A48">
            <w:pPr>
              <w:pStyle w:val="trobekezdes"/>
              <w:tabs>
                <w:tab w:val="left" w:pos="6128"/>
              </w:tabs>
              <w:spacing w:after="0"/>
              <w:rPr>
                <w:sz w:val="22"/>
                <w:szCs w:val="22"/>
                <w:lang w:eastAsia="hu-HU"/>
              </w:rPr>
            </w:pPr>
            <w:r w:rsidRPr="007303FF">
              <w:rPr>
                <w:sz w:val="22"/>
                <w:szCs w:val="22"/>
                <w:lang w:eastAsia="hu-HU"/>
              </w:rPr>
              <w:t>3.</w:t>
            </w:r>
          </w:p>
        </w:tc>
        <w:tc>
          <w:tcPr>
            <w:tcW w:w="1204" w:type="pct"/>
            <w:vMerge w:val="restart"/>
            <w:shd w:val="clear" w:color="auto" w:fill="FFFFFF" w:themeFill="background1"/>
          </w:tcPr>
          <w:p w14:paraId="69538D95" w14:textId="77777777" w:rsidR="00647CF2" w:rsidRPr="007303FF" w:rsidRDefault="00647CF2" w:rsidP="00427A48">
            <w:pPr>
              <w:pStyle w:val="trobekezdes"/>
              <w:tabs>
                <w:tab w:val="left" w:pos="6128"/>
              </w:tabs>
              <w:spacing w:after="0"/>
              <w:jc w:val="left"/>
              <w:rPr>
                <w:sz w:val="22"/>
                <w:szCs w:val="22"/>
                <w:lang w:eastAsia="hu-HU"/>
              </w:rPr>
            </w:pPr>
            <w:r w:rsidRPr="007303FF">
              <w:rPr>
                <w:sz w:val="22"/>
                <w:szCs w:val="22"/>
              </w:rPr>
              <w:t>Budapest Főváros Kormányhivatala- Népegészségügyi Főosztály</w:t>
            </w:r>
          </w:p>
        </w:tc>
        <w:tc>
          <w:tcPr>
            <w:tcW w:w="418" w:type="pct"/>
            <w:shd w:val="clear" w:color="auto" w:fill="FFFFFF" w:themeFill="background1"/>
          </w:tcPr>
          <w:p w14:paraId="456B8A8F" w14:textId="77777777" w:rsidR="00647CF2" w:rsidRPr="007303FF" w:rsidRDefault="00647CF2" w:rsidP="00427A48">
            <w:pPr>
              <w:pStyle w:val="trobekezdes"/>
              <w:tabs>
                <w:tab w:val="left" w:pos="6128"/>
              </w:tabs>
              <w:spacing w:after="0"/>
              <w:rPr>
                <w:sz w:val="20"/>
                <w:lang w:eastAsia="hu-HU"/>
              </w:rPr>
            </w:pPr>
            <w:r w:rsidRPr="007303FF">
              <w:rPr>
                <w:sz w:val="20"/>
              </w:rPr>
              <w:t>II.1</w:t>
            </w:r>
            <w:proofErr w:type="gramStart"/>
            <w:r w:rsidRPr="007303FF">
              <w:rPr>
                <w:sz w:val="20"/>
              </w:rPr>
              <w:t>.c</w:t>
            </w:r>
            <w:proofErr w:type="gramEnd"/>
            <w:r w:rsidRPr="007303FF">
              <w:rPr>
                <w:sz w:val="20"/>
              </w:rPr>
              <w:t>)</w:t>
            </w:r>
          </w:p>
        </w:tc>
        <w:tc>
          <w:tcPr>
            <w:tcW w:w="1094" w:type="pct"/>
            <w:shd w:val="clear" w:color="auto" w:fill="FFFFFF" w:themeFill="background1"/>
          </w:tcPr>
          <w:p w14:paraId="49AF6C56" w14:textId="77777777" w:rsidR="00647CF2" w:rsidRPr="007303FF" w:rsidRDefault="00647CF2" w:rsidP="00427A48">
            <w:pPr>
              <w:pStyle w:val="trobekezdes"/>
              <w:tabs>
                <w:tab w:val="left" w:pos="6128"/>
              </w:tabs>
              <w:spacing w:after="0"/>
              <w:jc w:val="left"/>
              <w:rPr>
                <w:sz w:val="20"/>
              </w:rPr>
            </w:pPr>
            <w:r w:rsidRPr="007303FF">
              <w:rPr>
                <w:sz w:val="20"/>
              </w:rPr>
              <w:t>c) környezet- és település-egészségügyre kiterjedően: közegészségügyi hatáskörében eljáró fővárosi és megyei kormányhivatal.</w:t>
            </w:r>
          </w:p>
          <w:p w14:paraId="69DBF7A8" w14:textId="77777777" w:rsidR="00647CF2" w:rsidRPr="007303FF" w:rsidRDefault="00647CF2" w:rsidP="00427A48">
            <w:pPr>
              <w:pStyle w:val="trobekezdes"/>
              <w:tabs>
                <w:tab w:val="left" w:pos="6128"/>
              </w:tabs>
              <w:spacing w:after="0"/>
              <w:jc w:val="left"/>
              <w:rPr>
                <w:sz w:val="20"/>
              </w:rPr>
            </w:pPr>
          </w:p>
        </w:tc>
        <w:tc>
          <w:tcPr>
            <w:tcW w:w="2020" w:type="pct"/>
            <w:shd w:val="clear" w:color="auto" w:fill="FFFFFF" w:themeFill="background1"/>
          </w:tcPr>
          <w:p w14:paraId="36B8CEC2" w14:textId="77777777" w:rsidR="00647CF2" w:rsidRPr="007303FF" w:rsidRDefault="00647CF2" w:rsidP="00427A48">
            <w:pPr>
              <w:pStyle w:val="Default"/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7303FF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>Bp. II. kerülete– felszín alatti víz szempontjából fokozottan érzékeny, ezen belül is kiemelten érzékeny felszín alatti vízminőség védelmi területen fekvő terület.  A fentiek miatt a módosítások során a felszín alatti vizek, a földtani közeg védelmére fokozott figyelmet kell fordítani.</w:t>
            </w:r>
          </w:p>
          <w:p w14:paraId="6AE0C370" w14:textId="77777777" w:rsidR="00647CF2" w:rsidRPr="007303FF" w:rsidRDefault="00647CF2" w:rsidP="00427A48">
            <w:pPr>
              <w:pStyle w:val="trobekezdes"/>
              <w:tabs>
                <w:tab w:val="left" w:pos="6128"/>
              </w:tabs>
              <w:spacing w:after="0"/>
              <w:jc w:val="left"/>
              <w:rPr>
                <w:sz w:val="22"/>
                <w:szCs w:val="24"/>
                <w:highlight w:val="yellow"/>
                <w:lang w:eastAsia="hu-HU"/>
              </w:rPr>
            </w:pPr>
            <w:r w:rsidRPr="007303FF">
              <w:rPr>
                <w:bCs/>
                <w:sz w:val="22"/>
                <w:szCs w:val="22"/>
              </w:rPr>
              <w:t xml:space="preserve">Közegészségügyi szempontból </w:t>
            </w:r>
            <w:r w:rsidRPr="007303FF">
              <w:rPr>
                <w:sz w:val="22"/>
                <w:szCs w:val="22"/>
              </w:rPr>
              <w:t xml:space="preserve">a környezeti vizsgálat elvégzését </w:t>
            </w:r>
            <w:r w:rsidRPr="007303FF">
              <w:rPr>
                <w:bCs/>
                <w:sz w:val="22"/>
                <w:szCs w:val="22"/>
                <w:u w:val="single"/>
              </w:rPr>
              <w:t>nem tartja szükségesnek</w:t>
            </w:r>
            <w:r w:rsidRPr="007303FF">
              <w:rPr>
                <w:sz w:val="22"/>
                <w:szCs w:val="22"/>
              </w:rPr>
              <w:t>.</w:t>
            </w:r>
          </w:p>
        </w:tc>
      </w:tr>
      <w:tr w:rsidR="007303FF" w:rsidRPr="007303FF" w14:paraId="4A2881CE" w14:textId="77777777" w:rsidTr="00427A48">
        <w:trPr>
          <w:cantSplit/>
          <w:trHeight w:val="922"/>
        </w:trPr>
        <w:tc>
          <w:tcPr>
            <w:tcW w:w="264" w:type="pct"/>
            <w:vMerge/>
            <w:shd w:val="clear" w:color="auto" w:fill="FFFFFF" w:themeFill="background1"/>
          </w:tcPr>
          <w:p w14:paraId="35521FE8" w14:textId="77777777" w:rsidR="00647CF2" w:rsidRPr="007303FF" w:rsidRDefault="00647CF2" w:rsidP="00427A48">
            <w:pPr>
              <w:pStyle w:val="trobekezdes"/>
              <w:tabs>
                <w:tab w:val="left" w:pos="6128"/>
              </w:tabs>
              <w:spacing w:after="0"/>
              <w:rPr>
                <w:sz w:val="22"/>
                <w:szCs w:val="22"/>
                <w:lang w:eastAsia="hu-HU"/>
              </w:rPr>
            </w:pPr>
          </w:p>
        </w:tc>
        <w:tc>
          <w:tcPr>
            <w:tcW w:w="1204" w:type="pct"/>
            <w:vMerge/>
            <w:shd w:val="clear" w:color="auto" w:fill="FFFFFF" w:themeFill="background1"/>
          </w:tcPr>
          <w:p w14:paraId="2A9EE219" w14:textId="77777777" w:rsidR="00647CF2" w:rsidRPr="007303FF" w:rsidRDefault="00647CF2" w:rsidP="00427A48">
            <w:pPr>
              <w:pStyle w:val="trobekezdes"/>
              <w:tabs>
                <w:tab w:val="left" w:pos="6128"/>
              </w:tabs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418" w:type="pct"/>
            <w:shd w:val="clear" w:color="auto" w:fill="FFFFFF" w:themeFill="background1"/>
          </w:tcPr>
          <w:p w14:paraId="2C549241" w14:textId="77777777" w:rsidR="00647CF2" w:rsidRPr="007303FF" w:rsidRDefault="00647CF2" w:rsidP="00427A48">
            <w:pPr>
              <w:pStyle w:val="trobekezdes"/>
              <w:tabs>
                <w:tab w:val="left" w:pos="6128"/>
              </w:tabs>
              <w:spacing w:after="0"/>
              <w:rPr>
                <w:sz w:val="20"/>
              </w:rPr>
            </w:pPr>
            <w:r w:rsidRPr="007303FF">
              <w:rPr>
                <w:sz w:val="20"/>
              </w:rPr>
              <w:t>II.2</w:t>
            </w:r>
            <w:proofErr w:type="gramStart"/>
            <w:r w:rsidRPr="007303FF">
              <w:rPr>
                <w:sz w:val="20"/>
              </w:rPr>
              <w:t>.g</w:t>
            </w:r>
            <w:proofErr w:type="gramEnd"/>
            <w:r w:rsidRPr="007303FF">
              <w:rPr>
                <w:sz w:val="20"/>
              </w:rPr>
              <w:t>)</w:t>
            </w:r>
          </w:p>
        </w:tc>
        <w:tc>
          <w:tcPr>
            <w:tcW w:w="1094" w:type="pct"/>
            <w:shd w:val="clear" w:color="auto" w:fill="FFFFFF" w:themeFill="background1"/>
          </w:tcPr>
          <w:p w14:paraId="437B91CB" w14:textId="77777777" w:rsidR="00647CF2" w:rsidRPr="007303FF" w:rsidRDefault="00647CF2" w:rsidP="00427A48">
            <w:pPr>
              <w:pStyle w:val="trobekezdes"/>
              <w:tabs>
                <w:tab w:val="left" w:pos="6128"/>
              </w:tabs>
              <w:spacing w:after="0"/>
              <w:jc w:val="left"/>
              <w:rPr>
                <w:sz w:val="20"/>
              </w:rPr>
            </w:pPr>
            <w:r w:rsidRPr="007303FF">
              <w:rPr>
                <w:sz w:val="20"/>
              </w:rPr>
              <w:t xml:space="preserve">g) a természetes </w:t>
            </w:r>
            <w:proofErr w:type="spellStart"/>
            <w:r w:rsidRPr="007303FF">
              <w:rPr>
                <w:sz w:val="20"/>
              </w:rPr>
              <w:t>gyógytényezők</w:t>
            </w:r>
            <w:proofErr w:type="spellEnd"/>
            <w:r w:rsidRPr="007303FF">
              <w:rPr>
                <w:sz w:val="20"/>
              </w:rPr>
              <w:t>, gyógyhelyek természeti adottságainak védelmére kiterjedően: a népegészségügyi feladatkörében eljáró Budapest Főváros Kormányhivatala;</w:t>
            </w:r>
          </w:p>
        </w:tc>
        <w:tc>
          <w:tcPr>
            <w:tcW w:w="2020" w:type="pct"/>
            <w:shd w:val="clear" w:color="auto" w:fill="FFFFFF" w:themeFill="background1"/>
          </w:tcPr>
          <w:p w14:paraId="7694EBD7" w14:textId="77777777" w:rsidR="00647CF2" w:rsidRPr="007303FF" w:rsidRDefault="00647CF2" w:rsidP="00427A48">
            <w:pPr>
              <w:pStyle w:val="trobekezdes"/>
              <w:tabs>
                <w:tab w:val="left" w:pos="6128"/>
              </w:tabs>
              <w:spacing w:after="0"/>
              <w:jc w:val="left"/>
              <w:rPr>
                <w:bCs/>
                <w:highlight w:val="yellow"/>
              </w:rPr>
            </w:pPr>
            <w:r w:rsidRPr="007303FF">
              <w:rPr>
                <w:bCs/>
              </w:rPr>
              <w:t xml:space="preserve">A módosítással érintett területen természetes </w:t>
            </w:r>
            <w:proofErr w:type="spellStart"/>
            <w:r w:rsidRPr="007303FF">
              <w:rPr>
                <w:bCs/>
              </w:rPr>
              <w:t>gyógytényező</w:t>
            </w:r>
            <w:proofErr w:type="spellEnd"/>
            <w:r w:rsidRPr="007303FF">
              <w:rPr>
                <w:bCs/>
              </w:rPr>
              <w:t xml:space="preserve"> érintettsége nem áll fenn, ezért jelen esetben a BFKH véleményezési lehetőséggel nem rendelkezik.</w:t>
            </w:r>
          </w:p>
        </w:tc>
      </w:tr>
      <w:tr w:rsidR="007303FF" w:rsidRPr="007303FF" w14:paraId="2C8DF535" w14:textId="77777777" w:rsidTr="00427A48">
        <w:trPr>
          <w:cantSplit/>
        </w:trPr>
        <w:tc>
          <w:tcPr>
            <w:tcW w:w="264" w:type="pct"/>
            <w:vMerge w:val="restart"/>
            <w:shd w:val="clear" w:color="auto" w:fill="FFFFFF" w:themeFill="background1"/>
          </w:tcPr>
          <w:p w14:paraId="0F08887E" w14:textId="77777777" w:rsidR="00647CF2" w:rsidRPr="007303FF" w:rsidRDefault="00647CF2" w:rsidP="00427A48">
            <w:pPr>
              <w:pStyle w:val="trobekezdes"/>
              <w:tabs>
                <w:tab w:val="left" w:pos="6128"/>
              </w:tabs>
              <w:spacing w:after="0"/>
              <w:rPr>
                <w:sz w:val="22"/>
                <w:szCs w:val="22"/>
                <w:lang w:eastAsia="hu-HU"/>
              </w:rPr>
            </w:pPr>
            <w:r w:rsidRPr="007303FF">
              <w:rPr>
                <w:sz w:val="22"/>
                <w:szCs w:val="22"/>
                <w:lang w:eastAsia="hu-HU"/>
              </w:rPr>
              <w:t>4.</w:t>
            </w:r>
          </w:p>
          <w:p w14:paraId="5568F648" w14:textId="77777777" w:rsidR="00647CF2" w:rsidRPr="007303FF" w:rsidRDefault="00647CF2" w:rsidP="00427A48">
            <w:pPr>
              <w:pStyle w:val="trobekezdes"/>
              <w:tabs>
                <w:tab w:val="left" w:pos="6128"/>
              </w:tabs>
              <w:spacing w:after="0"/>
              <w:rPr>
                <w:sz w:val="22"/>
                <w:szCs w:val="22"/>
                <w:lang w:eastAsia="hu-HU"/>
              </w:rPr>
            </w:pPr>
          </w:p>
        </w:tc>
        <w:tc>
          <w:tcPr>
            <w:tcW w:w="1204" w:type="pct"/>
            <w:vMerge w:val="restart"/>
            <w:shd w:val="clear" w:color="auto" w:fill="FFFFFF" w:themeFill="background1"/>
          </w:tcPr>
          <w:p w14:paraId="36BCFDF3" w14:textId="77777777" w:rsidR="00647CF2" w:rsidRPr="007303FF" w:rsidRDefault="00647CF2" w:rsidP="00427A48">
            <w:pPr>
              <w:pStyle w:val="trobekezdes"/>
              <w:tabs>
                <w:tab w:val="left" w:pos="6128"/>
              </w:tabs>
              <w:spacing w:after="0"/>
              <w:jc w:val="left"/>
              <w:rPr>
                <w:sz w:val="22"/>
                <w:szCs w:val="22"/>
              </w:rPr>
            </w:pPr>
            <w:r w:rsidRPr="007303FF">
              <w:rPr>
                <w:sz w:val="22"/>
                <w:szCs w:val="22"/>
              </w:rPr>
              <w:t>Fővárosi Katasztrófavédelmi Igazgatóság; Igazgatóhelyettesi Szervezet, Katasztrófavédelmi Hatósági Osztály</w:t>
            </w:r>
          </w:p>
          <w:p w14:paraId="0B672C4C" w14:textId="77777777" w:rsidR="00647CF2" w:rsidRPr="007303FF" w:rsidRDefault="00647CF2" w:rsidP="00427A48">
            <w:pPr>
              <w:pStyle w:val="trobekezdes"/>
              <w:tabs>
                <w:tab w:val="left" w:pos="6128"/>
              </w:tabs>
              <w:spacing w:after="0"/>
              <w:rPr>
                <w:sz w:val="22"/>
                <w:szCs w:val="22"/>
              </w:rPr>
            </w:pPr>
          </w:p>
        </w:tc>
        <w:tc>
          <w:tcPr>
            <w:tcW w:w="418" w:type="pct"/>
            <w:shd w:val="clear" w:color="auto" w:fill="FFFFFF" w:themeFill="background1"/>
          </w:tcPr>
          <w:p w14:paraId="101B0AFF" w14:textId="77777777" w:rsidR="00647CF2" w:rsidRPr="007303FF" w:rsidRDefault="00647CF2" w:rsidP="00427A48">
            <w:pPr>
              <w:pStyle w:val="trobekezdes"/>
              <w:tabs>
                <w:tab w:val="left" w:pos="6128"/>
              </w:tabs>
              <w:spacing w:after="0"/>
              <w:rPr>
                <w:sz w:val="20"/>
                <w:lang w:eastAsia="hu-HU"/>
              </w:rPr>
            </w:pPr>
            <w:r w:rsidRPr="007303FF">
              <w:rPr>
                <w:sz w:val="20"/>
              </w:rPr>
              <w:t>II.1</w:t>
            </w:r>
            <w:proofErr w:type="gramStart"/>
            <w:r w:rsidRPr="007303FF">
              <w:rPr>
                <w:sz w:val="20"/>
              </w:rPr>
              <w:t>.d</w:t>
            </w:r>
            <w:proofErr w:type="gramEnd"/>
            <w:r w:rsidRPr="007303FF">
              <w:rPr>
                <w:sz w:val="20"/>
              </w:rPr>
              <w:t>)</w:t>
            </w:r>
          </w:p>
        </w:tc>
        <w:tc>
          <w:tcPr>
            <w:tcW w:w="1094" w:type="pct"/>
            <w:shd w:val="clear" w:color="auto" w:fill="FFFFFF" w:themeFill="background1"/>
          </w:tcPr>
          <w:p w14:paraId="788192A1" w14:textId="77777777" w:rsidR="00647CF2" w:rsidRPr="007303FF" w:rsidRDefault="00647CF2" w:rsidP="00427A48">
            <w:pPr>
              <w:pStyle w:val="trobekezdes"/>
              <w:tabs>
                <w:tab w:val="left" w:pos="6128"/>
              </w:tabs>
              <w:spacing w:after="0"/>
              <w:jc w:val="left"/>
              <w:rPr>
                <w:sz w:val="20"/>
              </w:rPr>
            </w:pPr>
            <w:r w:rsidRPr="007303FF">
              <w:rPr>
                <w:sz w:val="20"/>
              </w:rPr>
              <w:t>d) a felszíni és a felszín alatti vizek minőségi és mennyiségi védelmére kiterjedően: a vízvédelmi és vízügyi hatóság.</w:t>
            </w:r>
          </w:p>
        </w:tc>
        <w:tc>
          <w:tcPr>
            <w:tcW w:w="2020" w:type="pct"/>
            <w:shd w:val="clear" w:color="auto" w:fill="FFFFFF" w:themeFill="background1"/>
          </w:tcPr>
          <w:p w14:paraId="1DE31AF5" w14:textId="77777777" w:rsidR="00647CF2" w:rsidRPr="007303FF" w:rsidRDefault="00647CF2" w:rsidP="00427A48">
            <w:pPr>
              <w:keepLines w:val="0"/>
              <w:suppressAutoHyphens w:val="0"/>
              <w:autoSpaceDE w:val="0"/>
              <w:autoSpaceDN w:val="0"/>
              <w:adjustRightInd w:val="0"/>
              <w:jc w:val="left"/>
              <w:rPr>
                <w:rFonts w:eastAsiaTheme="minorHAnsi"/>
                <w:bCs/>
                <w:i/>
                <w:sz w:val="21"/>
                <w:szCs w:val="21"/>
                <w:highlight w:val="yellow"/>
                <w:lang w:eastAsia="en-US"/>
              </w:rPr>
            </w:pPr>
            <w:r w:rsidRPr="007303FF">
              <w:rPr>
                <w:sz w:val="22"/>
                <w:szCs w:val="24"/>
                <w:lang w:eastAsia="hu-HU"/>
              </w:rPr>
              <w:t>A véleményadásra megadott 15 napos határidőn belül környezeti vizsgálat lefolytatásával kapcsolatban észrevétel nem érkezett. A nyilatkozat kérésére adott válaszok befogadását 2024. május 3-án zártuk le.</w:t>
            </w:r>
          </w:p>
        </w:tc>
      </w:tr>
      <w:tr w:rsidR="007303FF" w:rsidRPr="007303FF" w14:paraId="7B52211E" w14:textId="77777777" w:rsidTr="00427A48">
        <w:trPr>
          <w:cantSplit/>
        </w:trPr>
        <w:tc>
          <w:tcPr>
            <w:tcW w:w="264" w:type="pct"/>
            <w:vMerge/>
            <w:shd w:val="clear" w:color="auto" w:fill="FFFFFF" w:themeFill="background1"/>
          </w:tcPr>
          <w:p w14:paraId="5D04C1AD" w14:textId="77777777" w:rsidR="00647CF2" w:rsidRPr="007303FF" w:rsidRDefault="00647CF2" w:rsidP="00427A48">
            <w:pPr>
              <w:pStyle w:val="trobekezdes"/>
              <w:tabs>
                <w:tab w:val="left" w:pos="6128"/>
              </w:tabs>
              <w:spacing w:after="0"/>
              <w:rPr>
                <w:sz w:val="22"/>
                <w:szCs w:val="22"/>
                <w:lang w:eastAsia="hu-HU"/>
              </w:rPr>
            </w:pPr>
          </w:p>
        </w:tc>
        <w:tc>
          <w:tcPr>
            <w:tcW w:w="1204" w:type="pct"/>
            <w:vMerge/>
            <w:shd w:val="clear" w:color="auto" w:fill="FFFFFF" w:themeFill="background1"/>
          </w:tcPr>
          <w:p w14:paraId="1A86F85F" w14:textId="77777777" w:rsidR="00647CF2" w:rsidRPr="007303FF" w:rsidRDefault="00647CF2" w:rsidP="00427A48">
            <w:pPr>
              <w:pStyle w:val="trobekezdes"/>
              <w:tabs>
                <w:tab w:val="left" w:pos="6128"/>
              </w:tabs>
              <w:spacing w:after="0"/>
              <w:rPr>
                <w:sz w:val="22"/>
                <w:szCs w:val="22"/>
              </w:rPr>
            </w:pPr>
          </w:p>
        </w:tc>
        <w:tc>
          <w:tcPr>
            <w:tcW w:w="418" w:type="pct"/>
            <w:shd w:val="clear" w:color="auto" w:fill="FFFFFF" w:themeFill="background1"/>
          </w:tcPr>
          <w:p w14:paraId="46F304EA" w14:textId="77777777" w:rsidR="00647CF2" w:rsidRPr="007303FF" w:rsidRDefault="00647CF2" w:rsidP="00427A48">
            <w:pPr>
              <w:pStyle w:val="trobekezdes"/>
              <w:tabs>
                <w:tab w:val="left" w:pos="6128"/>
              </w:tabs>
              <w:spacing w:after="0"/>
              <w:rPr>
                <w:sz w:val="20"/>
                <w:lang w:eastAsia="hu-HU"/>
              </w:rPr>
            </w:pPr>
            <w:r w:rsidRPr="007303FF">
              <w:rPr>
                <w:sz w:val="20"/>
              </w:rPr>
              <w:t>II.2</w:t>
            </w:r>
            <w:proofErr w:type="gramStart"/>
            <w:r w:rsidRPr="007303FF">
              <w:rPr>
                <w:sz w:val="20"/>
              </w:rPr>
              <w:t>.j</w:t>
            </w:r>
            <w:proofErr w:type="gramEnd"/>
            <w:r w:rsidRPr="007303FF">
              <w:rPr>
                <w:sz w:val="20"/>
              </w:rPr>
              <w:t>)</w:t>
            </w:r>
          </w:p>
        </w:tc>
        <w:tc>
          <w:tcPr>
            <w:tcW w:w="1094" w:type="pct"/>
            <w:shd w:val="clear" w:color="auto" w:fill="FFFFFF" w:themeFill="background1"/>
          </w:tcPr>
          <w:p w14:paraId="74106BE2" w14:textId="77777777" w:rsidR="00647CF2" w:rsidRPr="007303FF" w:rsidRDefault="00647CF2" w:rsidP="00427A48">
            <w:pPr>
              <w:pStyle w:val="trobekezdes"/>
              <w:tabs>
                <w:tab w:val="left" w:pos="6128"/>
              </w:tabs>
              <w:spacing w:after="0"/>
              <w:jc w:val="left"/>
              <w:rPr>
                <w:sz w:val="20"/>
                <w:lang w:eastAsia="hu-HU"/>
              </w:rPr>
            </w:pPr>
            <w:r w:rsidRPr="007303FF">
              <w:rPr>
                <w:sz w:val="20"/>
              </w:rPr>
              <w:t>j) súlyos ipari balesetek megelőzésére kiterjedően: a megyei, fővárosi katasztrófavédelmi igazgatóság.</w:t>
            </w:r>
          </w:p>
          <w:p w14:paraId="3507A601" w14:textId="77777777" w:rsidR="00647CF2" w:rsidRPr="007303FF" w:rsidRDefault="00647CF2" w:rsidP="00427A48">
            <w:pPr>
              <w:rPr>
                <w:lang w:eastAsia="hu-HU"/>
              </w:rPr>
            </w:pPr>
          </w:p>
        </w:tc>
        <w:tc>
          <w:tcPr>
            <w:tcW w:w="2020" w:type="pct"/>
            <w:shd w:val="clear" w:color="auto" w:fill="FFFFFF" w:themeFill="background1"/>
          </w:tcPr>
          <w:p w14:paraId="0178333B" w14:textId="77777777" w:rsidR="00647CF2" w:rsidRPr="007303FF" w:rsidRDefault="00647CF2" w:rsidP="00427A48">
            <w:pPr>
              <w:pStyle w:val="trobekezdes"/>
              <w:tabs>
                <w:tab w:val="left" w:pos="6128"/>
              </w:tabs>
              <w:spacing w:after="0"/>
              <w:jc w:val="left"/>
              <w:rPr>
                <w:sz w:val="22"/>
                <w:szCs w:val="24"/>
                <w:highlight w:val="yellow"/>
                <w:lang w:eastAsia="hu-HU"/>
              </w:rPr>
            </w:pPr>
            <w:r w:rsidRPr="007303FF">
              <w:rPr>
                <w:sz w:val="22"/>
                <w:szCs w:val="24"/>
                <w:lang w:eastAsia="hu-HU"/>
              </w:rPr>
              <w:t>A véleményadásra megadott 15 napos határidőn belül környezeti vizsgálat lefolytatásával kapcsolatban észrevétel nem érkezett. A nyilatkozat kérésére adott válaszok befogadását 2024. május 3-án zártuk le.</w:t>
            </w:r>
          </w:p>
        </w:tc>
      </w:tr>
      <w:tr w:rsidR="007303FF" w:rsidRPr="007303FF" w14:paraId="166502DB" w14:textId="77777777" w:rsidTr="00427A48">
        <w:trPr>
          <w:cantSplit/>
        </w:trPr>
        <w:tc>
          <w:tcPr>
            <w:tcW w:w="264" w:type="pct"/>
            <w:shd w:val="clear" w:color="auto" w:fill="FFFFFF" w:themeFill="background1"/>
          </w:tcPr>
          <w:p w14:paraId="18CD6F11" w14:textId="77777777" w:rsidR="00647CF2" w:rsidRPr="007303FF" w:rsidRDefault="00647CF2" w:rsidP="00427A48">
            <w:pPr>
              <w:pStyle w:val="trobekezdes"/>
              <w:tabs>
                <w:tab w:val="left" w:pos="6128"/>
              </w:tabs>
              <w:spacing w:after="0"/>
              <w:rPr>
                <w:sz w:val="22"/>
                <w:szCs w:val="22"/>
                <w:lang w:eastAsia="hu-HU"/>
              </w:rPr>
            </w:pPr>
            <w:r w:rsidRPr="007303FF">
              <w:rPr>
                <w:sz w:val="22"/>
                <w:szCs w:val="22"/>
                <w:lang w:eastAsia="hu-HU"/>
              </w:rPr>
              <w:t>5.</w:t>
            </w:r>
          </w:p>
        </w:tc>
        <w:tc>
          <w:tcPr>
            <w:tcW w:w="1204" w:type="pct"/>
            <w:shd w:val="clear" w:color="auto" w:fill="auto"/>
          </w:tcPr>
          <w:p w14:paraId="1C2AA53C" w14:textId="77777777" w:rsidR="00647CF2" w:rsidRPr="007303FF" w:rsidRDefault="00647CF2" w:rsidP="00427A48">
            <w:pPr>
              <w:pStyle w:val="trobekezdes"/>
              <w:tabs>
                <w:tab w:val="left" w:pos="6128"/>
              </w:tabs>
              <w:spacing w:after="0"/>
              <w:jc w:val="left"/>
              <w:rPr>
                <w:sz w:val="22"/>
                <w:szCs w:val="22"/>
                <w:lang w:eastAsia="hu-HU"/>
              </w:rPr>
            </w:pPr>
            <w:r w:rsidRPr="007303FF">
              <w:rPr>
                <w:sz w:val="22"/>
                <w:szCs w:val="22"/>
                <w:lang w:eastAsia="hu-HU"/>
              </w:rPr>
              <w:t>Budapest Főváros Önkormányzata</w:t>
            </w:r>
          </w:p>
        </w:tc>
        <w:tc>
          <w:tcPr>
            <w:tcW w:w="418" w:type="pct"/>
            <w:shd w:val="clear" w:color="auto" w:fill="auto"/>
          </w:tcPr>
          <w:p w14:paraId="2B11C245" w14:textId="77777777" w:rsidR="00647CF2" w:rsidRPr="007303FF" w:rsidRDefault="00647CF2" w:rsidP="00427A48">
            <w:pPr>
              <w:pStyle w:val="trobekezdes"/>
              <w:tabs>
                <w:tab w:val="left" w:pos="6128"/>
              </w:tabs>
              <w:spacing w:after="0"/>
              <w:jc w:val="left"/>
              <w:rPr>
                <w:sz w:val="20"/>
                <w:lang w:eastAsia="hu-HU"/>
              </w:rPr>
            </w:pPr>
            <w:r w:rsidRPr="007303FF">
              <w:rPr>
                <w:sz w:val="20"/>
              </w:rPr>
              <w:t>II.2</w:t>
            </w:r>
            <w:proofErr w:type="gramStart"/>
            <w:r w:rsidRPr="007303FF">
              <w:rPr>
                <w:sz w:val="20"/>
              </w:rPr>
              <w:t>.a</w:t>
            </w:r>
            <w:proofErr w:type="gramEnd"/>
            <w:r w:rsidRPr="007303FF">
              <w:rPr>
                <w:sz w:val="20"/>
              </w:rPr>
              <w:t>)</w:t>
            </w:r>
          </w:p>
        </w:tc>
        <w:tc>
          <w:tcPr>
            <w:tcW w:w="1094" w:type="pct"/>
            <w:shd w:val="clear" w:color="auto" w:fill="auto"/>
          </w:tcPr>
          <w:p w14:paraId="635691E1" w14:textId="77777777" w:rsidR="00647CF2" w:rsidRPr="007303FF" w:rsidRDefault="00647CF2" w:rsidP="00427A48">
            <w:pPr>
              <w:pStyle w:val="trobekezdes"/>
              <w:tabs>
                <w:tab w:val="left" w:pos="6128"/>
              </w:tabs>
              <w:spacing w:after="0"/>
              <w:jc w:val="left"/>
              <w:rPr>
                <w:sz w:val="20"/>
                <w:lang w:eastAsia="hu-HU"/>
              </w:rPr>
            </w:pPr>
            <w:r w:rsidRPr="007303FF">
              <w:rPr>
                <w:sz w:val="20"/>
              </w:rPr>
              <w:t>a) helyi környezet- és természetvédelemre kiterjedően: a települési önkormányzat jegyzője;</w:t>
            </w:r>
          </w:p>
          <w:p w14:paraId="0B274327" w14:textId="77777777" w:rsidR="00647CF2" w:rsidRPr="007303FF" w:rsidRDefault="00647CF2" w:rsidP="00427A48">
            <w:pPr>
              <w:rPr>
                <w:lang w:eastAsia="hu-HU"/>
              </w:rPr>
            </w:pPr>
          </w:p>
          <w:p w14:paraId="7C47DD8C" w14:textId="77777777" w:rsidR="00647CF2" w:rsidRPr="007303FF" w:rsidRDefault="00647CF2" w:rsidP="00427A48">
            <w:pPr>
              <w:rPr>
                <w:lang w:eastAsia="hu-HU"/>
              </w:rPr>
            </w:pPr>
          </w:p>
          <w:p w14:paraId="6C0B2E68" w14:textId="77777777" w:rsidR="00647CF2" w:rsidRPr="007303FF" w:rsidRDefault="00647CF2" w:rsidP="00427A48">
            <w:pPr>
              <w:rPr>
                <w:lang w:eastAsia="hu-HU"/>
              </w:rPr>
            </w:pPr>
          </w:p>
        </w:tc>
        <w:tc>
          <w:tcPr>
            <w:tcW w:w="2020" w:type="pct"/>
            <w:shd w:val="clear" w:color="auto" w:fill="auto"/>
          </w:tcPr>
          <w:p w14:paraId="04003103" w14:textId="77777777" w:rsidR="00647CF2" w:rsidRPr="007303FF" w:rsidRDefault="00647CF2" w:rsidP="00427A48">
            <w:pPr>
              <w:pStyle w:val="trobekezdes"/>
              <w:tabs>
                <w:tab w:val="left" w:pos="6128"/>
              </w:tabs>
              <w:spacing w:after="0"/>
              <w:jc w:val="left"/>
              <w:rPr>
                <w:sz w:val="20"/>
                <w:highlight w:val="yellow"/>
                <w:lang w:eastAsia="hu-HU"/>
              </w:rPr>
            </w:pPr>
            <w:r w:rsidRPr="007303FF">
              <w:rPr>
                <w:sz w:val="20"/>
              </w:rPr>
              <w:t>A véleményadásra megadott 15 napos határidőn belül környezeti vizsgálat lefolytatásával kapcsolatban észrevétel nem érkezett. A nyilatkozat kérésére adott válaszok befogadását 2024. május 3-án zártuk le.</w:t>
            </w:r>
          </w:p>
        </w:tc>
      </w:tr>
      <w:tr w:rsidR="007303FF" w:rsidRPr="007303FF" w14:paraId="0C72C0EB" w14:textId="77777777" w:rsidTr="00427A48">
        <w:trPr>
          <w:cantSplit/>
        </w:trPr>
        <w:tc>
          <w:tcPr>
            <w:tcW w:w="264" w:type="pct"/>
            <w:shd w:val="clear" w:color="auto" w:fill="FFFFFF" w:themeFill="background1"/>
          </w:tcPr>
          <w:p w14:paraId="3C2B38F7" w14:textId="77777777" w:rsidR="00647CF2" w:rsidRPr="007303FF" w:rsidRDefault="00647CF2" w:rsidP="00427A48">
            <w:pPr>
              <w:pStyle w:val="trobekezdes"/>
              <w:tabs>
                <w:tab w:val="left" w:pos="6128"/>
              </w:tabs>
              <w:spacing w:after="0"/>
              <w:rPr>
                <w:sz w:val="22"/>
                <w:szCs w:val="22"/>
                <w:lang w:eastAsia="hu-HU"/>
              </w:rPr>
            </w:pPr>
            <w:r w:rsidRPr="007303FF">
              <w:rPr>
                <w:sz w:val="22"/>
                <w:szCs w:val="22"/>
                <w:lang w:eastAsia="hu-HU"/>
              </w:rPr>
              <w:t>6.</w:t>
            </w:r>
          </w:p>
        </w:tc>
        <w:tc>
          <w:tcPr>
            <w:tcW w:w="1204" w:type="pct"/>
            <w:shd w:val="clear" w:color="auto" w:fill="FFFFFF" w:themeFill="background1"/>
          </w:tcPr>
          <w:p w14:paraId="6135386A" w14:textId="77777777" w:rsidR="00647CF2" w:rsidRPr="007303FF" w:rsidRDefault="00647CF2" w:rsidP="00427A48">
            <w:pPr>
              <w:pStyle w:val="trobekezdes"/>
              <w:tabs>
                <w:tab w:val="left" w:pos="6128"/>
              </w:tabs>
              <w:spacing w:after="0"/>
              <w:jc w:val="left"/>
              <w:rPr>
                <w:sz w:val="22"/>
                <w:szCs w:val="22"/>
                <w:lang w:eastAsia="hu-HU"/>
              </w:rPr>
            </w:pPr>
            <w:r w:rsidRPr="007303FF">
              <w:rPr>
                <w:sz w:val="22"/>
                <w:szCs w:val="22"/>
              </w:rPr>
              <w:t>Budapest Főváros Kormányhivatala Állami Főépítészi Iroda</w:t>
            </w:r>
          </w:p>
        </w:tc>
        <w:tc>
          <w:tcPr>
            <w:tcW w:w="418" w:type="pct"/>
            <w:shd w:val="clear" w:color="auto" w:fill="FFFFFF" w:themeFill="background1"/>
          </w:tcPr>
          <w:p w14:paraId="51C22ECC" w14:textId="77777777" w:rsidR="00647CF2" w:rsidRPr="007303FF" w:rsidRDefault="00647CF2" w:rsidP="00427A48">
            <w:pPr>
              <w:pStyle w:val="trobekezdes"/>
              <w:tabs>
                <w:tab w:val="left" w:pos="6128"/>
              </w:tabs>
              <w:spacing w:after="0"/>
              <w:rPr>
                <w:sz w:val="20"/>
                <w:lang w:eastAsia="hu-HU"/>
              </w:rPr>
            </w:pPr>
            <w:r w:rsidRPr="007303FF">
              <w:rPr>
                <w:sz w:val="20"/>
              </w:rPr>
              <w:t>II.2</w:t>
            </w:r>
            <w:proofErr w:type="gramStart"/>
            <w:r w:rsidRPr="007303FF">
              <w:rPr>
                <w:sz w:val="20"/>
              </w:rPr>
              <w:t>.b</w:t>
            </w:r>
            <w:proofErr w:type="gramEnd"/>
            <w:r w:rsidRPr="007303FF">
              <w:rPr>
                <w:sz w:val="20"/>
              </w:rPr>
              <w:t>)</w:t>
            </w:r>
          </w:p>
        </w:tc>
        <w:tc>
          <w:tcPr>
            <w:tcW w:w="1094" w:type="pct"/>
            <w:shd w:val="clear" w:color="auto" w:fill="FFFFFF" w:themeFill="background1"/>
          </w:tcPr>
          <w:p w14:paraId="218A1E5B" w14:textId="77777777" w:rsidR="00647CF2" w:rsidRPr="007303FF" w:rsidRDefault="00647CF2" w:rsidP="00427A48">
            <w:pPr>
              <w:pStyle w:val="trobekezdes"/>
              <w:tabs>
                <w:tab w:val="left" w:pos="6128"/>
              </w:tabs>
              <w:spacing w:after="0"/>
              <w:jc w:val="left"/>
              <w:rPr>
                <w:sz w:val="20"/>
              </w:rPr>
            </w:pPr>
            <w:r w:rsidRPr="007303FF">
              <w:rPr>
                <w:sz w:val="20"/>
              </w:rPr>
              <w:t>b) az épített környezet védelmére kiterjedően: az állami főépítészi hatáskörében eljáró fővárosi és megyei kormányhivatal;</w:t>
            </w:r>
          </w:p>
        </w:tc>
        <w:tc>
          <w:tcPr>
            <w:tcW w:w="2020" w:type="pct"/>
            <w:shd w:val="clear" w:color="auto" w:fill="FFFFFF" w:themeFill="background1"/>
          </w:tcPr>
          <w:p w14:paraId="4ABB3F28" w14:textId="77777777" w:rsidR="00647CF2" w:rsidRPr="007303FF" w:rsidRDefault="00647CF2" w:rsidP="00427A48">
            <w:pPr>
              <w:pStyle w:val="trobekezdes"/>
              <w:tabs>
                <w:tab w:val="left" w:pos="6128"/>
              </w:tabs>
              <w:spacing w:after="0"/>
              <w:jc w:val="left"/>
              <w:rPr>
                <w:i/>
                <w:sz w:val="20"/>
                <w:lang w:eastAsia="hu-HU"/>
              </w:rPr>
            </w:pPr>
            <w:r w:rsidRPr="007303FF">
              <w:rPr>
                <w:sz w:val="20"/>
              </w:rPr>
              <w:t xml:space="preserve">Tekintettel arra, hogy a tervezési terület az épített környezet védett elemeit érinti fővárosi helyi védettségű épületegyüttes (13691, 13692 hrsz.-ok) javasolja  a környezeti értékelés elkészítését, vagy amennyiben a jelen eljárásban a környezetvédelemmel kapcsolatban illetékes szervek a környezeti vizsgálat elkészítését nem tartják szükségesnek, </w:t>
            </w:r>
            <w:proofErr w:type="gramStart"/>
            <w:r w:rsidRPr="007303FF">
              <w:rPr>
                <w:sz w:val="20"/>
              </w:rPr>
              <w:t>kéri</w:t>
            </w:r>
            <w:proofErr w:type="gramEnd"/>
            <w:r w:rsidRPr="007303FF">
              <w:rPr>
                <w:sz w:val="20"/>
              </w:rPr>
              <w:t xml:space="preserve"> hogy a véleményezési dokumentáció alátámasztó munkarésze térjen ki a tervezett szabályozás védett épületekre gyakorolt hatásainak bemutatására.</w:t>
            </w:r>
          </w:p>
        </w:tc>
      </w:tr>
      <w:tr w:rsidR="007303FF" w:rsidRPr="007303FF" w14:paraId="3B9F0FF4" w14:textId="77777777" w:rsidTr="00427A48">
        <w:trPr>
          <w:cantSplit/>
        </w:trPr>
        <w:tc>
          <w:tcPr>
            <w:tcW w:w="264" w:type="pct"/>
            <w:shd w:val="clear" w:color="auto" w:fill="FFFFFF" w:themeFill="background1"/>
          </w:tcPr>
          <w:p w14:paraId="295FB39D" w14:textId="77777777" w:rsidR="00647CF2" w:rsidRPr="007303FF" w:rsidRDefault="00647CF2" w:rsidP="00427A48">
            <w:pPr>
              <w:pStyle w:val="trobekezdes"/>
              <w:tabs>
                <w:tab w:val="left" w:pos="6128"/>
              </w:tabs>
              <w:spacing w:after="0"/>
              <w:rPr>
                <w:sz w:val="22"/>
                <w:szCs w:val="22"/>
                <w:lang w:eastAsia="hu-HU"/>
              </w:rPr>
            </w:pPr>
            <w:r w:rsidRPr="007303FF">
              <w:rPr>
                <w:sz w:val="22"/>
                <w:szCs w:val="22"/>
                <w:lang w:eastAsia="hu-HU"/>
              </w:rPr>
              <w:t>7.</w:t>
            </w:r>
          </w:p>
        </w:tc>
        <w:tc>
          <w:tcPr>
            <w:tcW w:w="1204" w:type="pct"/>
            <w:shd w:val="clear" w:color="auto" w:fill="FFFFFF" w:themeFill="background1"/>
          </w:tcPr>
          <w:p w14:paraId="577A695F" w14:textId="77777777" w:rsidR="00647CF2" w:rsidRPr="007303FF" w:rsidRDefault="00647CF2" w:rsidP="00427A48">
            <w:pPr>
              <w:pStyle w:val="trobekezdes"/>
              <w:tabs>
                <w:tab w:val="left" w:pos="6128"/>
              </w:tabs>
              <w:spacing w:after="0"/>
              <w:jc w:val="left"/>
              <w:rPr>
                <w:sz w:val="22"/>
                <w:szCs w:val="22"/>
                <w:lang w:eastAsia="hu-HU"/>
              </w:rPr>
            </w:pPr>
            <w:r w:rsidRPr="007303FF">
              <w:rPr>
                <w:sz w:val="22"/>
                <w:szCs w:val="22"/>
              </w:rPr>
              <w:t>Pest Vármegyei Kormányhivatal Földművelésügyi és Erdészeti Főosztály</w:t>
            </w:r>
          </w:p>
        </w:tc>
        <w:tc>
          <w:tcPr>
            <w:tcW w:w="418" w:type="pct"/>
            <w:shd w:val="clear" w:color="auto" w:fill="FFFFFF" w:themeFill="background1"/>
          </w:tcPr>
          <w:p w14:paraId="0E294B77" w14:textId="77777777" w:rsidR="00647CF2" w:rsidRPr="007303FF" w:rsidRDefault="00647CF2" w:rsidP="00427A48">
            <w:pPr>
              <w:pStyle w:val="trobekezdes"/>
              <w:tabs>
                <w:tab w:val="left" w:pos="6128"/>
              </w:tabs>
              <w:spacing w:after="0"/>
              <w:jc w:val="left"/>
              <w:rPr>
                <w:sz w:val="20"/>
                <w:lang w:eastAsia="hu-HU"/>
              </w:rPr>
            </w:pPr>
            <w:r w:rsidRPr="007303FF">
              <w:rPr>
                <w:sz w:val="20"/>
              </w:rPr>
              <w:t>II.2</w:t>
            </w:r>
            <w:proofErr w:type="gramStart"/>
            <w:r w:rsidRPr="007303FF">
              <w:rPr>
                <w:sz w:val="20"/>
              </w:rPr>
              <w:t>.c</w:t>
            </w:r>
            <w:proofErr w:type="gramEnd"/>
            <w:r w:rsidRPr="007303FF">
              <w:rPr>
                <w:sz w:val="20"/>
              </w:rPr>
              <w:t>)</w:t>
            </w:r>
          </w:p>
        </w:tc>
        <w:tc>
          <w:tcPr>
            <w:tcW w:w="1094" w:type="pct"/>
            <w:shd w:val="clear" w:color="auto" w:fill="FFFFFF" w:themeFill="background1"/>
          </w:tcPr>
          <w:p w14:paraId="6140C18F" w14:textId="77777777" w:rsidR="00647CF2" w:rsidRPr="007303FF" w:rsidRDefault="00647CF2" w:rsidP="00427A48">
            <w:pPr>
              <w:pStyle w:val="trobekezdes"/>
              <w:tabs>
                <w:tab w:val="left" w:pos="6128"/>
              </w:tabs>
              <w:spacing w:after="0"/>
              <w:jc w:val="left"/>
              <w:rPr>
                <w:sz w:val="20"/>
              </w:rPr>
            </w:pPr>
            <w:r w:rsidRPr="007303FF">
              <w:rPr>
                <w:sz w:val="20"/>
              </w:rPr>
              <w:t>c) erdővédelemre kiterjedően: az erdészeti hatáskörben eljáró megyei kormányhivatal;</w:t>
            </w:r>
          </w:p>
        </w:tc>
        <w:tc>
          <w:tcPr>
            <w:tcW w:w="2020" w:type="pct"/>
            <w:shd w:val="clear" w:color="auto" w:fill="FFFFFF" w:themeFill="background1"/>
          </w:tcPr>
          <w:p w14:paraId="0C4E8709" w14:textId="77777777" w:rsidR="00647CF2" w:rsidRPr="007303FF" w:rsidRDefault="00647CF2" w:rsidP="00427A48">
            <w:pPr>
              <w:pStyle w:val="trobekezdes"/>
              <w:tabs>
                <w:tab w:val="left" w:pos="6128"/>
              </w:tabs>
              <w:spacing w:after="0"/>
              <w:jc w:val="left"/>
              <w:rPr>
                <w:sz w:val="20"/>
                <w:lang w:eastAsia="hu-HU"/>
              </w:rPr>
            </w:pPr>
            <w:r w:rsidRPr="007303FF">
              <w:rPr>
                <w:sz w:val="20"/>
                <w:lang w:eastAsia="hu-HU"/>
              </w:rPr>
              <w:t>A véleményadásra megadott 15 napos határidőn belül környezeti vizsgálat lefolytatásával kapcsolatban észrevétel nem érkezett. A nyilatkozat kérésére adott válaszok befogadását 2024. május 3-án zártuk le.</w:t>
            </w:r>
          </w:p>
        </w:tc>
      </w:tr>
      <w:tr w:rsidR="007303FF" w:rsidRPr="007303FF" w14:paraId="4B7759B4" w14:textId="77777777" w:rsidTr="00427A48">
        <w:trPr>
          <w:cantSplit/>
        </w:trPr>
        <w:tc>
          <w:tcPr>
            <w:tcW w:w="264" w:type="pct"/>
            <w:shd w:val="clear" w:color="auto" w:fill="auto"/>
          </w:tcPr>
          <w:p w14:paraId="6033D982" w14:textId="77777777" w:rsidR="00647CF2" w:rsidRPr="007303FF" w:rsidRDefault="00647CF2" w:rsidP="00427A48">
            <w:pPr>
              <w:pStyle w:val="trobekezdes"/>
              <w:tabs>
                <w:tab w:val="left" w:pos="6128"/>
              </w:tabs>
              <w:spacing w:after="0"/>
              <w:rPr>
                <w:sz w:val="22"/>
                <w:szCs w:val="22"/>
                <w:lang w:eastAsia="hu-HU"/>
              </w:rPr>
            </w:pPr>
            <w:r w:rsidRPr="007303FF">
              <w:rPr>
                <w:sz w:val="22"/>
                <w:szCs w:val="22"/>
                <w:lang w:eastAsia="hu-HU"/>
              </w:rPr>
              <w:t>8.</w:t>
            </w:r>
          </w:p>
        </w:tc>
        <w:tc>
          <w:tcPr>
            <w:tcW w:w="1204" w:type="pct"/>
            <w:shd w:val="clear" w:color="auto" w:fill="auto"/>
          </w:tcPr>
          <w:p w14:paraId="402C3036" w14:textId="77777777" w:rsidR="00647CF2" w:rsidRPr="007303FF" w:rsidRDefault="00647CF2" w:rsidP="00427A48">
            <w:pPr>
              <w:pStyle w:val="trobekezdes"/>
              <w:tabs>
                <w:tab w:val="left" w:pos="6128"/>
              </w:tabs>
              <w:spacing w:after="0"/>
              <w:jc w:val="left"/>
              <w:rPr>
                <w:sz w:val="22"/>
                <w:szCs w:val="22"/>
                <w:lang w:eastAsia="hu-HU"/>
              </w:rPr>
            </w:pPr>
            <w:r w:rsidRPr="007303FF">
              <w:rPr>
                <w:sz w:val="22"/>
                <w:szCs w:val="22"/>
              </w:rPr>
              <w:t>Pest Vármegyei Kormányhivatal, Élelmiszerlánc-biztonsági, Állategészségügyi, Növény- és Talajvédelmi Főosztály</w:t>
            </w:r>
          </w:p>
        </w:tc>
        <w:tc>
          <w:tcPr>
            <w:tcW w:w="418" w:type="pct"/>
            <w:shd w:val="clear" w:color="auto" w:fill="auto"/>
          </w:tcPr>
          <w:p w14:paraId="7A42553D" w14:textId="77777777" w:rsidR="00647CF2" w:rsidRPr="007303FF" w:rsidRDefault="00647CF2" w:rsidP="00427A48">
            <w:pPr>
              <w:pStyle w:val="trobekezdes"/>
              <w:tabs>
                <w:tab w:val="left" w:pos="6128"/>
              </w:tabs>
              <w:spacing w:after="0"/>
              <w:jc w:val="left"/>
              <w:rPr>
                <w:sz w:val="20"/>
                <w:lang w:eastAsia="hu-HU"/>
              </w:rPr>
            </w:pPr>
            <w:r w:rsidRPr="007303FF">
              <w:rPr>
                <w:sz w:val="20"/>
              </w:rPr>
              <w:t>II.2</w:t>
            </w:r>
            <w:proofErr w:type="gramStart"/>
            <w:r w:rsidRPr="007303FF">
              <w:rPr>
                <w:sz w:val="20"/>
              </w:rPr>
              <w:t>.d</w:t>
            </w:r>
            <w:proofErr w:type="gramEnd"/>
            <w:r w:rsidRPr="007303FF">
              <w:rPr>
                <w:sz w:val="20"/>
              </w:rPr>
              <w:t>)</w:t>
            </w:r>
          </w:p>
        </w:tc>
        <w:tc>
          <w:tcPr>
            <w:tcW w:w="1094" w:type="pct"/>
            <w:shd w:val="clear" w:color="auto" w:fill="auto"/>
          </w:tcPr>
          <w:p w14:paraId="5DCD0C41" w14:textId="77777777" w:rsidR="00647CF2" w:rsidRPr="007303FF" w:rsidRDefault="00647CF2" w:rsidP="00427A48">
            <w:pPr>
              <w:pStyle w:val="trobekezdes"/>
              <w:tabs>
                <w:tab w:val="left" w:pos="6128"/>
              </w:tabs>
              <w:spacing w:after="0"/>
              <w:jc w:val="left"/>
              <w:rPr>
                <w:sz w:val="20"/>
              </w:rPr>
            </w:pPr>
            <w:r w:rsidRPr="007303FF">
              <w:rPr>
                <w:sz w:val="20"/>
              </w:rPr>
              <w:t>d) talajvédelemre kiterjedően: a talajvédelmi hatáskörben eljáró megyei kormányhivatal;</w:t>
            </w:r>
          </w:p>
        </w:tc>
        <w:tc>
          <w:tcPr>
            <w:tcW w:w="2020" w:type="pct"/>
            <w:shd w:val="clear" w:color="auto" w:fill="auto"/>
          </w:tcPr>
          <w:p w14:paraId="1E5C06A3" w14:textId="77777777" w:rsidR="00647CF2" w:rsidRPr="007303FF" w:rsidRDefault="00647CF2" w:rsidP="00427A48">
            <w:pPr>
              <w:pStyle w:val="trobekezdes"/>
              <w:tabs>
                <w:tab w:val="left" w:pos="6128"/>
              </w:tabs>
              <w:jc w:val="left"/>
              <w:rPr>
                <w:sz w:val="20"/>
              </w:rPr>
            </w:pPr>
            <w:r w:rsidRPr="007303FF">
              <w:rPr>
                <w:sz w:val="20"/>
                <w:lang w:eastAsia="hu-HU"/>
              </w:rPr>
              <w:t>Nem tartja szükségesnek környezeti hatásvizsgálat készítését.</w:t>
            </w:r>
          </w:p>
        </w:tc>
      </w:tr>
      <w:tr w:rsidR="007303FF" w:rsidRPr="007303FF" w14:paraId="1548DE3D" w14:textId="77777777" w:rsidTr="00427A48">
        <w:trPr>
          <w:cantSplit/>
        </w:trPr>
        <w:tc>
          <w:tcPr>
            <w:tcW w:w="264" w:type="pct"/>
            <w:shd w:val="clear" w:color="auto" w:fill="FFFFFF" w:themeFill="background1"/>
          </w:tcPr>
          <w:p w14:paraId="3CB93AF6" w14:textId="77777777" w:rsidR="00647CF2" w:rsidRPr="007303FF" w:rsidRDefault="00647CF2" w:rsidP="00427A48">
            <w:pPr>
              <w:pStyle w:val="trobekezdes"/>
              <w:tabs>
                <w:tab w:val="left" w:pos="6128"/>
              </w:tabs>
              <w:spacing w:after="0"/>
              <w:rPr>
                <w:sz w:val="22"/>
                <w:szCs w:val="22"/>
                <w:lang w:eastAsia="hu-HU"/>
              </w:rPr>
            </w:pPr>
            <w:r w:rsidRPr="007303FF">
              <w:rPr>
                <w:sz w:val="22"/>
                <w:szCs w:val="22"/>
                <w:lang w:eastAsia="hu-HU"/>
              </w:rPr>
              <w:t>9.</w:t>
            </w:r>
          </w:p>
        </w:tc>
        <w:tc>
          <w:tcPr>
            <w:tcW w:w="1204" w:type="pct"/>
            <w:shd w:val="clear" w:color="auto" w:fill="FFFFFF" w:themeFill="background1"/>
          </w:tcPr>
          <w:p w14:paraId="2917D0C7" w14:textId="77777777" w:rsidR="00647CF2" w:rsidRPr="007303FF" w:rsidRDefault="00647CF2" w:rsidP="00427A48">
            <w:pPr>
              <w:pStyle w:val="trobekezdes"/>
              <w:tabs>
                <w:tab w:val="left" w:pos="6128"/>
              </w:tabs>
              <w:spacing w:after="0"/>
              <w:jc w:val="left"/>
              <w:rPr>
                <w:sz w:val="22"/>
                <w:szCs w:val="22"/>
                <w:lang w:eastAsia="hu-HU"/>
              </w:rPr>
            </w:pPr>
            <w:r w:rsidRPr="007303FF">
              <w:rPr>
                <w:sz w:val="22"/>
                <w:szCs w:val="22"/>
              </w:rPr>
              <w:t>Budapest Főváros Kormányhivatala Földhivatali Főosztály</w:t>
            </w:r>
          </w:p>
        </w:tc>
        <w:tc>
          <w:tcPr>
            <w:tcW w:w="418" w:type="pct"/>
            <w:shd w:val="clear" w:color="auto" w:fill="FFFFFF" w:themeFill="background1"/>
          </w:tcPr>
          <w:p w14:paraId="11B11ADE" w14:textId="77777777" w:rsidR="00647CF2" w:rsidRPr="007303FF" w:rsidRDefault="00647CF2" w:rsidP="00427A48">
            <w:pPr>
              <w:pStyle w:val="trobekezdes"/>
              <w:tabs>
                <w:tab w:val="left" w:pos="6128"/>
              </w:tabs>
              <w:spacing w:after="0"/>
              <w:jc w:val="left"/>
              <w:rPr>
                <w:sz w:val="20"/>
                <w:lang w:eastAsia="hu-HU"/>
              </w:rPr>
            </w:pPr>
            <w:r w:rsidRPr="007303FF">
              <w:rPr>
                <w:sz w:val="20"/>
              </w:rPr>
              <w:t>II.2</w:t>
            </w:r>
            <w:proofErr w:type="gramStart"/>
            <w:r w:rsidRPr="007303FF">
              <w:rPr>
                <w:sz w:val="20"/>
              </w:rPr>
              <w:t>.e</w:t>
            </w:r>
            <w:proofErr w:type="gramEnd"/>
            <w:r w:rsidRPr="007303FF">
              <w:rPr>
                <w:sz w:val="20"/>
              </w:rPr>
              <w:t>)</w:t>
            </w:r>
          </w:p>
        </w:tc>
        <w:tc>
          <w:tcPr>
            <w:tcW w:w="1094" w:type="pct"/>
            <w:shd w:val="clear" w:color="auto" w:fill="FFFFFF" w:themeFill="background1"/>
          </w:tcPr>
          <w:p w14:paraId="52606F71" w14:textId="77777777" w:rsidR="00647CF2" w:rsidRPr="007303FF" w:rsidRDefault="00647CF2" w:rsidP="00427A48">
            <w:pPr>
              <w:pStyle w:val="trobekezdes"/>
              <w:tabs>
                <w:tab w:val="left" w:pos="6128"/>
              </w:tabs>
              <w:spacing w:after="0"/>
              <w:jc w:val="left"/>
              <w:rPr>
                <w:sz w:val="20"/>
              </w:rPr>
            </w:pPr>
            <w:r w:rsidRPr="007303FF">
              <w:rPr>
                <w:sz w:val="20"/>
              </w:rPr>
              <w:t>e) a termőföld mennyiségi védelmére kiterjedően: a földvédelmi feladatkörében eljáró fővárosi és megyei kormányhivatal,</w:t>
            </w:r>
          </w:p>
        </w:tc>
        <w:tc>
          <w:tcPr>
            <w:tcW w:w="2020" w:type="pct"/>
            <w:shd w:val="clear" w:color="auto" w:fill="FFFFFF" w:themeFill="background1"/>
          </w:tcPr>
          <w:p w14:paraId="58A0361D" w14:textId="77777777" w:rsidR="00647CF2" w:rsidRPr="007303FF" w:rsidRDefault="00647CF2" w:rsidP="00427A48">
            <w:pPr>
              <w:keepLines w:val="0"/>
              <w:suppressAutoHyphens w:val="0"/>
              <w:autoSpaceDE w:val="0"/>
              <w:autoSpaceDN w:val="0"/>
              <w:adjustRightInd w:val="0"/>
              <w:jc w:val="left"/>
              <w:rPr>
                <w:i/>
                <w:sz w:val="20"/>
                <w:lang w:eastAsia="hu-HU"/>
              </w:rPr>
            </w:pPr>
            <w:r w:rsidRPr="007303FF">
              <w:rPr>
                <w:rFonts w:eastAsiaTheme="minorHAnsi"/>
                <w:i/>
                <w:sz w:val="20"/>
              </w:rPr>
              <w:t xml:space="preserve">„A </w:t>
            </w:r>
            <w:proofErr w:type="spellStart"/>
            <w:r w:rsidRPr="007303FF">
              <w:rPr>
                <w:rFonts w:eastAsiaTheme="minorHAnsi"/>
                <w:i/>
                <w:sz w:val="20"/>
              </w:rPr>
              <w:t>Tfvt</w:t>
            </w:r>
            <w:proofErr w:type="spellEnd"/>
            <w:r w:rsidRPr="007303FF">
              <w:rPr>
                <w:rFonts w:eastAsiaTheme="minorHAnsi"/>
                <w:i/>
                <w:sz w:val="20"/>
              </w:rPr>
              <w:t xml:space="preserve">. termőföld mennyiségi védelmét biztosító rendelkezései között </w:t>
            </w:r>
            <w:r w:rsidRPr="007303FF">
              <w:rPr>
                <w:rFonts w:eastAsiaTheme="minorHAnsi"/>
                <w:i/>
                <w:sz w:val="20"/>
                <w:u w:val="single"/>
              </w:rPr>
              <w:t xml:space="preserve">nem szerepel olyan jogszabályi követelmény, mely előírná </w:t>
            </w:r>
            <w:r w:rsidRPr="007303FF">
              <w:rPr>
                <w:rFonts w:eastAsiaTheme="minorHAnsi"/>
                <w:i/>
                <w:sz w:val="20"/>
              </w:rPr>
              <w:t xml:space="preserve">a környezeti vizsgálat lefolytatását és a környezeti értékelés elkészítését.” „településrendezési eszköz eseti módosításával érintett területrészen nem található a </w:t>
            </w:r>
            <w:proofErr w:type="spellStart"/>
            <w:r w:rsidRPr="007303FF">
              <w:rPr>
                <w:rFonts w:eastAsiaTheme="minorHAnsi"/>
                <w:i/>
                <w:sz w:val="20"/>
              </w:rPr>
              <w:t>Tfvt</w:t>
            </w:r>
            <w:proofErr w:type="spellEnd"/>
            <w:r w:rsidRPr="007303FF">
              <w:rPr>
                <w:rFonts w:eastAsiaTheme="minorHAnsi"/>
                <w:i/>
                <w:sz w:val="20"/>
              </w:rPr>
              <w:t>. hatálya alá tartozó földrészlet, termőföld.”</w:t>
            </w:r>
          </w:p>
        </w:tc>
      </w:tr>
      <w:tr w:rsidR="007303FF" w:rsidRPr="007303FF" w14:paraId="1D1C3E33" w14:textId="77777777" w:rsidTr="00427A48">
        <w:trPr>
          <w:cantSplit/>
        </w:trPr>
        <w:tc>
          <w:tcPr>
            <w:tcW w:w="264" w:type="pct"/>
            <w:shd w:val="clear" w:color="auto" w:fill="FFFFFF" w:themeFill="background1"/>
          </w:tcPr>
          <w:p w14:paraId="27828CA0" w14:textId="77777777" w:rsidR="00647CF2" w:rsidRPr="007303FF" w:rsidRDefault="00647CF2" w:rsidP="00427A48">
            <w:pPr>
              <w:pStyle w:val="trobekezdes"/>
              <w:tabs>
                <w:tab w:val="left" w:pos="6128"/>
              </w:tabs>
              <w:spacing w:after="0"/>
              <w:rPr>
                <w:sz w:val="22"/>
                <w:szCs w:val="22"/>
                <w:lang w:eastAsia="hu-HU"/>
              </w:rPr>
            </w:pPr>
            <w:r w:rsidRPr="007303FF">
              <w:rPr>
                <w:sz w:val="22"/>
                <w:szCs w:val="22"/>
                <w:lang w:eastAsia="hu-HU"/>
              </w:rPr>
              <w:t>10.</w:t>
            </w:r>
          </w:p>
        </w:tc>
        <w:tc>
          <w:tcPr>
            <w:tcW w:w="1204" w:type="pct"/>
            <w:shd w:val="clear" w:color="auto" w:fill="auto"/>
          </w:tcPr>
          <w:p w14:paraId="56598E05" w14:textId="77777777" w:rsidR="00647CF2" w:rsidRPr="007303FF" w:rsidRDefault="00647CF2" w:rsidP="00427A48">
            <w:pPr>
              <w:pStyle w:val="trobekezdes"/>
              <w:tabs>
                <w:tab w:val="left" w:pos="6128"/>
              </w:tabs>
              <w:spacing w:after="0"/>
              <w:jc w:val="left"/>
              <w:rPr>
                <w:sz w:val="22"/>
                <w:szCs w:val="22"/>
                <w:lang w:eastAsia="hu-HU"/>
              </w:rPr>
            </w:pPr>
            <w:r w:rsidRPr="007303FF">
              <w:rPr>
                <w:sz w:val="22"/>
                <w:szCs w:val="22"/>
              </w:rPr>
              <w:t>Szabályozott Tevékenységek Felügyeleti Hatósága</w:t>
            </w:r>
          </w:p>
        </w:tc>
        <w:tc>
          <w:tcPr>
            <w:tcW w:w="418" w:type="pct"/>
            <w:shd w:val="clear" w:color="auto" w:fill="auto"/>
          </w:tcPr>
          <w:p w14:paraId="44AA42FD" w14:textId="77777777" w:rsidR="00647CF2" w:rsidRPr="007303FF" w:rsidRDefault="00647CF2" w:rsidP="00427A48">
            <w:pPr>
              <w:pStyle w:val="trobekezdes"/>
              <w:tabs>
                <w:tab w:val="left" w:pos="6128"/>
              </w:tabs>
              <w:spacing w:after="0"/>
              <w:jc w:val="left"/>
              <w:rPr>
                <w:sz w:val="20"/>
                <w:lang w:eastAsia="hu-HU"/>
              </w:rPr>
            </w:pPr>
            <w:r w:rsidRPr="007303FF">
              <w:rPr>
                <w:sz w:val="20"/>
              </w:rPr>
              <w:t>II.2</w:t>
            </w:r>
            <w:proofErr w:type="gramStart"/>
            <w:r w:rsidRPr="007303FF">
              <w:rPr>
                <w:sz w:val="20"/>
              </w:rPr>
              <w:t>.f</w:t>
            </w:r>
            <w:proofErr w:type="gramEnd"/>
            <w:r w:rsidRPr="007303FF">
              <w:rPr>
                <w:sz w:val="20"/>
              </w:rPr>
              <w:t>)</w:t>
            </w:r>
          </w:p>
        </w:tc>
        <w:tc>
          <w:tcPr>
            <w:tcW w:w="1094" w:type="pct"/>
            <w:shd w:val="clear" w:color="auto" w:fill="auto"/>
          </w:tcPr>
          <w:p w14:paraId="52D8B056" w14:textId="77777777" w:rsidR="00647CF2" w:rsidRPr="007303FF" w:rsidRDefault="00647CF2" w:rsidP="00427A48">
            <w:pPr>
              <w:pStyle w:val="trobekezdes"/>
              <w:tabs>
                <w:tab w:val="left" w:pos="6128"/>
              </w:tabs>
              <w:spacing w:after="0"/>
              <w:jc w:val="left"/>
              <w:rPr>
                <w:sz w:val="20"/>
                <w:lang w:eastAsia="hu-HU"/>
              </w:rPr>
            </w:pPr>
            <w:r w:rsidRPr="007303FF">
              <w:rPr>
                <w:sz w:val="20"/>
              </w:rPr>
              <w:t>f) földtani és ásványvagyon védelemre kiterjedően: Szabályozott Tevékenységek Felügyeleti Hatósága;</w:t>
            </w:r>
          </w:p>
        </w:tc>
        <w:tc>
          <w:tcPr>
            <w:tcW w:w="2020" w:type="pct"/>
            <w:shd w:val="clear" w:color="auto" w:fill="auto"/>
          </w:tcPr>
          <w:p w14:paraId="5DF1B792" w14:textId="77777777" w:rsidR="00647CF2" w:rsidRPr="007303FF" w:rsidRDefault="00647CF2" w:rsidP="00427A48">
            <w:pPr>
              <w:pStyle w:val="trobekezdes"/>
              <w:tabs>
                <w:tab w:val="left" w:pos="6128"/>
              </w:tabs>
              <w:spacing w:after="0"/>
              <w:rPr>
                <w:sz w:val="20"/>
                <w:lang w:eastAsia="hu-HU"/>
              </w:rPr>
            </w:pPr>
            <w:r w:rsidRPr="007303FF">
              <w:rPr>
                <w:sz w:val="20"/>
                <w:lang w:eastAsia="hu-HU"/>
              </w:rPr>
              <w:t>Nem tartja szükségesnek környezeti hatásvizsgálat készítését.</w:t>
            </w:r>
          </w:p>
        </w:tc>
      </w:tr>
      <w:tr w:rsidR="007303FF" w:rsidRPr="007303FF" w14:paraId="7A795287" w14:textId="77777777" w:rsidTr="00427A48">
        <w:trPr>
          <w:cantSplit/>
        </w:trPr>
        <w:tc>
          <w:tcPr>
            <w:tcW w:w="264" w:type="pct"/>
            <w:shd w:val="clear" w:color="auto" w:fill="FFFFFF" w:themeFill="background1"/>
          </w:tcPr>
          <w:p w14:paraId="5F8ADC0E" w14:textId="77777777" w:rsidR="00647CF2" w:rsidRPr="007303FF" w:rsidRDefault="00647CF2" w:rsidP="00427A48">
            <w:pPr>
              <w:pStyle w:val="trobekezdes"/>
              <w:tabs>
                <w:tab w:val="left" w:pos="6128"/>
              </w:tabs>
              <w:spacing w:after="0"/>
              <w:rPr>
                <w:sz w:val="22"/>
                <w:szCs w:val="22"/>
                <w:lang w:eastAsia="hu-HU"/>
              </w:rPr>
            </w:pPr>
            <w:r w:rsidRPr="007303FF">
              <w:rPr>
                <w:sz w:val="22"/>
                <w:szCs w:val="22"/>
                <w:lang w:eastAsia="hu-HU"/>
              </w:rPr>
              <w:t>11.</w:t>
            </w:r>
          </w:p>
        </w:tc>
        <w:tc>
          <w:tcPr>
            <w:tcW w:w="1204" w:type="pct"/>
            <w:shd w:val="clear" w:color="auto" w:fill="FFFFFF" w:themeFill="background1"/>
          </w:tcPr>
          <w:p w14:paraId="6D28E165" w14:textId="77777777" w:rsidR="00647CF2" w:rsidRPr="007303FF" w:rsidRDefault="00647CF2" w:rsidP="00427A48">
            <w:pPr>
              <w:pStyle w:val="trobekezdes"/>
              <w:tabs>
                <w:tab w:val="left" w:pos="6128"/>
              </w:tabs>
              <w:spacing w:after="0"/>
              <w:jc w:val="left"/>
              <w:rPr>
                <w:sz w:val="22"/>
                <w:szCs w:val="22"/>
              </w:rPr>
            </w:pPr>
            <w:r w:rsidRPr="007303FF">
              <w:rPr>
                <w:sz w:val="22"/>
                <w:szCs w:val="22"/>
              </w:rPr>
              <w:t>Budapest Főváros Kormányhivatala Építésügyi és Örökségvédelmi Hivatal</w:t>
            </w:r>
          </w:p>
        </w:tc>
        <w:tc>
          <w:tcPr>
            <w:tcW w:w="418" w:type="pct"/>
            <w:shd w:val="clear" w:color="auto" w:fill="FFFFFF" w:themeFill="background1"/>
          </w:tcPr>
          <w:p w14:paraId="545BD780" w14:textId="77777777" w:rsidR="00647CF2" w:rsidRPr="007303FF" w:rsidRDefault="00647CF2" w:rsidP="00427A48">
            <w:pPr>
              <w:pStyle w:val="trobekezdes"/>
              <w:tabs>
                <w:tab w:val="left" w:pos="6128"/>
              </w:tabs>
              <w:spacing w:after="0"/>
              <w:jc w:val="left"/>
              <w:rPr>
                <w:sz w:val="20"/>
                <w:lang w:eastAsia="hu-HU"/>
              </w:rPr>
            </w:pPr>
            <w:r w:rsidRPr="007303FF">
              <w:rPr>
                <w:sz w:val="20"/>
              </w:rPr>
              <w:t>II.2</w:t>
            </w:r>
            <w:proofErr w:type="gramStart"/>
            <w:r w:rsidRPr="007303FF">
              <w:rPr>
                <w:sz w:val="20"/>
              </w:rPr>
              <w:t>.h</w:t>
            </w:r>
            <w:proofErr w:type="gramEnd"/>
            <w:r w:rsidRPr="007303FF">
              <w:rPr>
                <w:sz w:val="20"/>
              </w:rPr>
              <w:t>)</w:t>
            </w:r>
          </w:p>
        </w:tc>
        <w:tc>
          <w:tcPr>
            <w:tcW w:w="1094" w:type="pct"/>
            <w:shd w:val="clear" w:color="auto" w:fill="FFFFFF" w:themeFill="background1"/>
          </w:tcPr>
          <w:p w14:paraId="6267346C" w14:textId="77777777" w:rsidR="00647CF2" w:rsidRPr="007303FF" w:rsidRDefault="00647CF2" w:rsidP="00427A48">
            <w:pPr>
              <w:pStyle w:val="trobekezdes"/>
              <w:tabs>
                <w:tab w:val="left" w:pos="6128"/>
              </w:tabs>
              <w:spacing w:after="0"/>
              <w:jc w:val="left"/>
              <w:rPr>
                <w:sz w:val="20"/>
              </w:rPr>
            </w:pPr>
            <w:r w:rsidRPr="007303FF">
              <w:rPr>
                <w:sz w:val="20"/>
              </w:rPr>
              <w:t>h) kulturális örökség (műemlékvédelem, régészet) védelmére kiterjedően: Budapest Főváros Kormányhivatala, kizárási feltétel fennállása esetén a kulturális örökség védelméért felelős miniszter;</w:t>
            </w:r>
          </w:p>
        </w:tc>
        <w:tc>
          <w:tcPr>
            <w:tcW w:w="2020" w:type="pct"/>
            <w:shd w:val="clear" w:color="auto" w:fill="FFFFFF" w:themeFill="background1"/>
          </w:tcPr>
          <w:p w14:paraId="2C52F4CB" w14:textId="77777777" w:rsidR="00647CF2" w:rsidRPr="007303FF" w:rsidRDefault="00647CF2" w:rsidP="00427A48">
            <w:pPr>
              <w:pStyle w:val="trobekezdes"/>
              <w:tabs>
                <w:tab w:val="left" w:pos="6128"/>
              </w:tabs>
              <w:spacing w:after="0"/>
              <w:jc w:val="left"/>
              <w:rPr>
                <w:sz w:val="20"/>
                <w:u w:val="single"/>
              </w:rPr>
            </w:pPr>
            <w:r w:rsidRPr="007303FF">
              <w:rPr>
                <w:sz w:val="20"/>
                <w:u w:val="single"/>
              </w:rPr>
              <w:t>Nem tartja szükségesnek környezeti vizsgálat lefolytatását az alábbi kikötéssel</w:t>
            </w:r>
          </w:p>
          <w:p w14:paraId="0585D642" w14:textId="77777777" w:rsidR="00647CF2" w:rsidRPr="007303FF" w:rsidRDefault="00647CF2" w:rsidP="00427A48">
            <w:pPr>
              <w:pStyle w:val="trobekezdes"/>
              <w:tabs>
                <w:tab w:val="left" w:pos="6128"/>
              </w:tabs>
              <w:spacing w:after="0"/>
              <w:jc w:val="left"/>
              <w:rPr>
                <w:sz w:val="20"/>
                <w:lang w:eastAsia="hu-HU"/>
              </w:rPr>
            </w:pPr>
            <w:r w:rsidRPr="007303FF">
              <w:rPr>
                <w:bCs/>
                <w:sz w:val="20"/>
              </w:rPr>
              <w:t xml:space="preserve">A védetté nyilvánított régészeti lelőhelyeken örökségvédelmi szempontból mélygarázs építése elvi alapon nem támogatható. A védetté nyilvánított régészeti lelőhelyeken nem lehet olyan tevékenységet folytatni, amely a lelőhelynek akár részleges állapotromlását eredményezheti. A további hatósági eljárások során biztosítani kell az örökségvédelmi szempontok érvényesülését és hatóságom (Budapest Főváros Kormányhivatala Építésügyi és Örökségvédelmi Főosztály Örökségvédelmi Osztály) a </w:t>
            </w:r>
            <w:proofErr w:type="spellStart"/>
            <w:r w:rsidRPr="007303FF">
              <w:rPr>
                <w:bCs/>
                <w:sz w:val="20"/>
              </w:rPr>
              <w:t>Kötv</w:t>
            </w:r>
            <w:proofErr w:type="spellEnd"/>
            <w:r w:rsidRPr="007303FF">
              <w:rPr>
                <w:bCs/>
                <w:sz w:val="20"/>
              </w:rPr>
              <w:t>. 62. § a) pontja szerinti állásfoglalását ki kell kérni.</w:t>
            </w:r>
          </w:p>
        </w:tc>
      </w:tr>
      <w:tr w:rsidR="007303FF" w:rsidRPr="007303FF" w14:paraId="52D631EB" w14:textId="77777777" w:rsidTr="00427A48">
        <w:trPr>
          <w:cantSplit/>
        </w:trPr>
        <w:tc>
          <w:tcPr>
            <w:tcW w:w="264" w:type="pct"/>
            <w:shd w:val="clear" w:color="auto" w:fill="FFFFFF" w:themeFill="background1"/>
          </w:tcPr>
          <w:p w14:paraId="1B5FF9DC" w14:textId="77777777" w:rsidR="00647CF2" w:rsidRPr="007303FF" w:rsidRDefault="00647CF2" w:rsidP="00427A48">
            <w:pPr>
              <w:pStyle w:val="trobekezdes"/>
              <w:tabs>
                <w:tab w:val="left" w:pos="6128"/>
              </w:tabs>
              <w:spacing w:after="0"/>
              <w:rPr>
                <w:sz w:val="22"/>
                <w:szCs w:val="22"/>
                <w:lang w:eastAsia="hu-HU"/>
              </w:rPr>
            </w:pPr>
            <w:r w:rsidRPr="007303FF">
              <w:rPr>
                <w:sz w:val="22"/>
                <w:szCs w:val="22"/>
                <w:lang w:eastAsia="hu-HU"/>
              </w:rPr>
              <w:t>12.</w:t>
            </w:r>
          </w:p>
        </w:tc>
        <w:tc>
          <w:tcPr>
            <w:tcW w:w="1204" w:type="pct"/>
            <w:shd w:val="clear" w:color="auto" w:fill="FFFFFF" w:themeFill="background1"/>
          </w:tcPr>
          <w:p w14:paraId="4C01274A" w14:textId="77777777" w:rsidR="00647CF2" w:rsidRPr="007303FF" w:rsidRDefault="00647CF2" w:rsidP="00427A48">
            <w:pPr>
              <w:pStyle w:val="trobekezdes"/>
              <w:tabs>
                <w:tab w:val="left" w:pos="6128"/>
              </w:tabs>
              <w:spacing w:after="0"/>
              <w:jc w:val="left"/>
              <w:rPr>
                <w:sz w:val="22"/>
                <w:szCs w:val="22"/>
              </w:rPr>
            </w:pPr>
            <w:r w:rsidRPr="007303FF">
              <w:rPr>
                <w:sz w:val="22"/>
                <w:szCs w:val="22"/>
              </w:rPr>
              <w:t>Nemzeti Népegészségügyi és Gyógyszerészeti Központ</w:t>
            </w:r>
          </w:p>
        </w:tc>
        <w:tc>
          <w:tcPr>
            <w:tcW w:w="418" w:type="pct"/>
            <w:shd w:val="clear" w:color="auto" w:fill="FFFFFF" w:themeFill="background1"/>
          </w:tcPr>
          <w:p w14:paraId="634D2ED4" w14:textId="77777777" w:rsidR="00647CF2" w:rsidRPr="007303FF" w:rsidRDefault="00647CF2" w:rsidP="00427A48">
            <w:pPr>
              <w:pStyle w:val="trobekezdes"/>
              <w:tabs>
                <w:tab w:val="left" w:pos="6128"/>
              </w:tabs>
              <w:spacing w:after="0"/>
              <w:jc w:val="left"/>
              <w:rPr>
                <w:sz w:val="20"/>
                <w:lang w:eastAsia="hu-HU"/>
              </w:rPr>
            </w:pPr>
            <w:r w:rsidRPr="007303FF">
              <w:rPr>
                <w:sz w:val="20"/>
              </w:rPr>
              <w:t>II.2</w:t>
            </w:r>
            <w:proofErr w:type="gramStart"/>
            <w:r w:rsidRPr="007303FF">
              <w:rPr>
                <w:sz w:val="20"/>
              </w:rPr>
              <w:t>.i</w:t>
            </w:r>
            <w:proofErr w:type="gramEnd"/>
            <w:r w:rsidRPr="007303FF">
              <w:rPr>
                <w:sz w:val="20"/>
              </w:rPr>
              <w:t>)</w:t>
            </w:r>
          </w:p>
        </w:tc>
        <w:tc>
          <w:tcPr>
            <w:tcW w:w="1094" w:type="pct"/>
            <w:shd w:val="clear" w:color="auto" w:fill="FFFFFF" w:themeFill="background1"/>
          </w:tcPr>
          <w:p w14:paraId="230A58E7" w14:textId="77777777" w:rsidR="00647CF2" w:rsidRPr="007303FF" w:rsidRDefault="00647CF2" w:rsidP="00427A48">
            <w:pPr>
              <w:pStyle w:val="trobekezdes"/>
              <w:tabs>
                <w:tab w:val="left" w:pos="6128"/>
              </w:tabs>
              <w:spacing w:after="0"/>
              <w:jc w:val="left"/>
              <w:rPr>
                <w:sz w:val="20"/>
              </w:rPr>
            </w:pPr>
            <w:r w:rsidRPr="007303FF">
              <w:rPr>
                <w:sz w:val="20"/>
              </w:rPr>
              <w:t xml:space="preserve">i) kémiai biztonságra kiterjedően: az országos </w:t>
            </w:r>
            <w:proofErr w:type="spellStart"/>
            <w:r w:rsidRPr="007303FF">
              <w:rPr>
                <w:sz w:val="20"/>
              </w:rPr>
              <w:t>tisztifőorvos</w:t>
            </w:r>
            <w:proofErr w:type="spellEnd"/>
            <w:r w:rsidRPr="007303FF">
              <w:rPr>
                <w:sz w:val="20"/>
              </w:rPr>
              <w:t>;</w:t>
            </w:r>
          </w:p>
        </w:tc>
        <w:tc>
          <w:tcPr>
            <w:tcW w:w="2020" w:type="pct"/>
            <w:shd w:val="clear" w:color="auto" w:fill="FFFFFF" w:themeFill="background1"/>
          </w:tcPr>
          <w:p w14:paraId="5F01603F" w14:textId="77777777" w:rsidR="00647CF2" w:rsidRPr="007303FF" w:rsidRDefault="00647CF2" w:rsidP="00427A48">
            <w:pPr>
              <w:pStyle w:val="trobekezdes"/>
              <w:tabs>
                <w:tab w:val="left" w:pos="6128"/>
              </w:tabs>
              <w:spacing w:after="0"/>
              <w:jc w:val="left"/>
              <w:rPr>
                <w:sz w:val="20"/>
                <w:highlight w:val="yellow"/>
                <w:lang w:eastAsia="hu-HU"/>
              </w:rPr>
            </w:pPr>
            <w:r w:rsidRPr="007303FF">
              <w:rPr>
                <w:sz w:val="20"/>
                <w:lang w:eastAsia="hu-HU"/>
              </w:rPr>
              <w:t>Nem tartja szükségesnek környezeti hatásvizsgálat készítését. Kéri, hogy kifogást nem emelő véleményezőnek tekintsük.</w:t>
            </w:r>
          </w:p>
        </w:tc>
      </w:tr>
    </w:tbl>
    <w:p w14:paraId="3B0098D7" w14:textId="77777777" w:rsidR="00393891" w:rsidRDefault="00393891" w:rsidP="00644DEB">
      <w:pPr>
        <w:pStyle w:val="lfej"/>
        <w:tabs>
          <w:tab w:val="clear" w:pos="4536"/>
          <w:tab w:val="clear" w:pos="9072"/>
        </w:tabs>
        <w:spacing w:line="264" w:lineRule="auto"/>
        <w:ind w:right="227"/>
        <w:rPr>
          <w:b/>
          <w:bCs/>
          <w:spacing w:val="100"/>
        </w:rPr>
      </w:pPr>
    </w:p>
    <w:sectPr w:rsidR="00393891" w:rsidSect="00BD63F4">
      <w:headerReference w:type="default" r:id="rId16"/>
      <w:footerReference w:type="first" r:id="rId17"/>
      <w:footnotePr>
        <w:numRestart w:val="eachPage"/>
      </w:footnotePr>
      <w:pgSz w:w="11907" w:h="16840" w:code="9"/>
      <w:pgMar w:top="720" w:right="720" w:bottom="720" w:left="1418" w:header="567" w:footer="454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D4BF41F" w14:textId="77777777" w:rsidR="008F3F90" w:rsidRDefault="008F3F90">
      <w:r>
        <w:separator/>
      </w:r>
    </w:p>
  </w:endnote>
  <w:endnote w:type="continuationSeparator" w:id="0">
    <w:p w14:paraId="58FB2EE4" w14:textId="77777777" w:rsidR="008F3F90" w:rsidRDefault="008F3F90">
      <w:r>
        <w:continuationSeparator/>
      </w:r>
    </w:p>
  </w:endnote>
  <w:endnote w:type="continuationNotice" w:id="1">
    <w:p w14:paraId="19A359E5" w14:textId="77777777" w:rsidR="008F3F90" w:rsidRDefault="008F3F9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NewRomanPS-BoldMT">
    <w:altName w:val="Times New Roman"/>
    <w:charset w:val="00"/>
    <w:family w:val="roman"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43934B" w14:textId="77777777" w:rsidR="00AB6060" w:rsidRDefault="00AB6060">
    <w:pPr>
      <w:pStyle w:val="llb"/>
      <w:jc w:val="center"/>
    </w:pPr>
  </w:p>
  <w:p w14:paraId="58768D12" w14:textId="77777777" w:rsidR="00AB6060" w:rsidRDefault="00AB6060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7F1CAA" w14:textId="77777777" w:rsidR="00AB6060" w:rsidRPr="00620FBA" w:rsidRDefault="00AB6060" w:rsidP="00620FBA">
    <w:pPr>
      <w:pStyle w:val="llb"/>
      <w:jc w:val="center"/>
      <w:rPr>
        <w:lang w:val="hu-HU"/>
      </w:rPr>
    </w:pPr>
    <w:r>
      <w:rPr>
        <w:lang w:val="hu-HU"/>
      </w:rPr>
      <w:t>3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190AEA" w14:textId="77777777" w:rsidR="00B17796" w:rsidRPr="00620FBA" w:rsidRDefault="002F79E5" w:rsidP="00620FBA">
    <w:pPr>
      <w:pStyle w:val="llb"/>
      <w:jc w:val="center"/>
      <w:rPr>
        <w:lang w:val="hu-HU"/>
      </w:rPr>
    </w:pPr>
    <w:r>
      <w:rPr>
        <w:lang w:val="hu-HU"/>
      </w:rPr>
      <w:t>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654FD35" w14:textId="77777777" w:rsidR="008F3F90" w:rsidRDefault="008F3F90">
      <w:r>
        <w:separator/>
      </w:r>
    </w:p>
  </w:footnote>
  <w:footnote w:type="continuationSeparator" w:id="0">
    <w:p w14:paraId="30DC7E8F" w14:textId="77777777" w:rsidR="008F3F90" w:rsidRDefault="008F3F90">
      <w:r>
        <w:continuationSeparator/>
      </w:r>
    </w:p>
  </w:footnote>
  <w:footnote w:type="continuationNotice" w:id="1">
    <w:p w14:paraId="31F53698" w14:textId="77777777" w:rsidR="008F3F90" w:rsidRDefault="008F3F90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06F5E8" w14:textId="7C1F890F" w:rsidR="002C5617" w:rsidRPr="002C5617" w:rsidRDefault="002C5617" w:rsidP="002C5617">
    <w:pPr>
      <w:pStyle w:val="lfej"/>
      <w:tabs>
        <w:tab w:val="clear" w:pos="4536"/>
        <w:tab w:val="clear" w:pos="9072"/>
        <w:tab w:val="left" w:pos="6577"/>
      </w:tabs>
    </w:pPr>
    <w: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608447" w14:textId="77777777" w:rsidR="00AB6060" w:rsidRPr="00B17796" w:rsidRDefault="00AB6060" w:rsidP="00BE6DDD">
    <w:pPr>
      <w:pStyle w:val="lfej"/>
      <w:tabs>
        <w:tab w:val="clear" w:pos="9072"/>
        <w:tab w:val="right" w:pos="9769"/>
      </w:tabs>
      <w:spacing w:after="120"/>
      <w:jc w:val="left"/>
      <w:rPr>
        <w:i/>
        <w:u w:val="single"/>
      </w:rPr>
    </w:pPr>
    <w:r>
      <w:rPr>
        <w:u w:val="single"/>
      </w:rPr>
      <w:tab/>
    </w:r>
    <w:r>
      <w:rPr>
        <w:u w:val="single"/>
      </w:rPr>
      <w:tab/>
    </w:r>
    <w:r w:rsidRPr="00B17796">
      <w:rPr>
        <w:i/>
        <w:u w:val="single"/>
      </w:rPr>
      <w:t>Előterjesztés 1. melléklete</w:t>
    </w:r>
  </w:p>
  <w:p w14:paraId="2ABF8A96" w14:textId="77777777" w:rsidR="00AB6060" w:rsidRPr="003A0FDA" w:rsidRDefault="00AB6060" w:rsidP="003A0FDA">
    <w:pPr>
      <w:pStyle w:val="lfej"/>
      <w:spacing w:after="120"/>
      <w:jc w:val="left"/>
      <w:rPr>
        <w:u w:val="single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D3B865" w14:textId="7A912B22" w:rsidR="00871F1D" w:rsidRPr="002C5617" w:rsidRDefault="00871F1D" w:rsidP="002C5617">
    <w:pPr>
      <w:pStyle w:val="lfej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8D190D" w14:textId="5E59F16A" w:rsidR="002C5617" w:rsidRPr="002C5617" w:rsidRDefault="002C5617" w:rsidP="002C5617">
    <w:pPr>
      <w:pStyle w:val="lfej"/>
      <w:tabs>
        <w:tab w:val="clear" w:pos="4536"/>
        <w:tab w:val="clear" w:pos="9072"/>
        <w:tab w:val="left" w:pos="6577"/>
      </w:tabs>
      <w:jc w:val="right"/>
    </w:pPr>
    <w:r>
      <w:rPr>
        <w:lang w:val="hu-HU"/>
      </w:rPr>
      <w:t>Előterjesztés 1. melléklete</w: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9FCD8EB" w14:textId="194922B5" w:rsidR="00BD63F4" w:rsidRPr="00BD63F4" w:rsidRDefault="00BD63F4" w:rsidP="00644DEB">
    <w:pPr>
      <w:pStyle w:val="lfej"/>
      <w:tabs>
        <w:tab w:val="clear" w:pos="9072"/>
        <w:tab w:val="right" w:pos="9769"/>
      </w:tabs>
      <w:spacing w:after="120"/>
      <w:jc w:val="center"/>
      <w:rPr>
        <w:i/>
        <w:u w:val="single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2C03719"/>
    <w:multiLevelType w:val="multilevel"/>
    <w:tmpl w:val="E1BEC06A"/>
    <w:name w:val="Paragrafus"/>
    <w:styleLink w:val="Jogszabaly"/>
    <w:lvl w:ilvl="0">
      <w:start w:val="1"/>
      <w:numFmt w:val="decimal"/>
      <w:pStyle w:val="R1szint"/>
      <w:lvlText w:val="%1. §"/>
      <w:lvlJc w:val="left"/>
      <w:pPr>
        <w:ind w:left="567" w:hanging="567"/>
      </w:pPr>
      <w:rPr>
        <w:rFonts w:ascii="Calibri" w:hAnsi="Calibri" w:hint="default"/>
        <w:b/>
      </w:rPr>
    </w:lvl>
    <w:lvl w:ilvl="1">
      <w:start w:val="1"/>
      <w:numFmt w:val="decimal"/>
      <w:pStyle w:val="Rendelet2szint"/>
      <w:lvlText w:val="(%2)"/>
      <w:lvlJc w:val="left"/>
      <w:pPr>
        <w:ind w:left="1134" w:hanging="567"/>
      </w:pPr>
      <w:rPr>
        <w:rFonts w:ascii="Calibri" w:hAnsi="Calibri" w:hint="default"/>
      </w:rPr>
    </w:lvl>
    <w:lvl w:ilvl="2">
      <w:start w:val="1"/>
      <w:numFmt w:val="lowerLetter"/>
      <w:pStyle w:val="R3szint"/>
      <w:lvlText w:val="%3)"/>
      <w:lvlJc w:val="left"/>
      <w:pPr>
        <w:ind w:left="1701" w:hanging="567"/>
      </w:pPr>
      <w:rPr>
        <w:rFonts w:hint="default"/>
      </w:rPr>
    </w:lvl>
    <w:lvl w:ilvl="3">
      <w:start w:val="1"/>
      <w:numFmt w:val="lowerLetter"/>
      <w:pStyle w:val="R4szint"/>
      <w:lvlText w:val=" %3%4)"/>
      <w:lvlJc w:val="left"/>
      <w:pPr>
        <w:ind w:left="2268" w:hanging="56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8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24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6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9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320" w:hanging="360"/>
      </w:pPr>
      <w:rPr>
        <w:rFonts w:hint="default"/>
      </w:rPr>
    </w:lvl>
  </w:abstractNum>
  <w:abstractNum w:abstractNumId="2" w15:restartNumberingAfterBreak="0">
    <w:nsid w:val="03D078E0"/>
    <w:multiLevelType w:val="hybridMultilevel"/>
    <w:tmpl w:val="FC4A3C4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DF5AB6"/>
    <w:multiLevelType w:val="multilevel"/>
    <w:tmpl w:val="CA2EC62A"/>
    <w:lvl w:ilvl="0">
      <w:start w:val="1"/>
      <w:numFmt w:val="decimal"/>
      <w:pStyle w:val="R1para1"/>
      <w:lvlText w:val="%1. §"/>
      <w:lvlJc w:val="left"/>
      <w:pPr>
        <w:ind w:left="425" w:hanging="425"/>
      </w:pPr>
      <w:rPr>
        <w:rFonts w:ascii="Calibri" w:hAnsi="Calibri" w:hint="default"/>
        <w:b/>
        <w:i w:val="0"/>
        <w:sz w:val="16"/>
      </w:rPr>
    </w:lvl>
    <w:lvl w:ilvl="1">
      <w:start w:val="2"/>
      <w:numFmt w:val="decimal"/>
      <w:pStyle w:val="R2bekezdes"/>
      <w:lvlText w:val="(%2)"/>
      <w:lvlJc w:val="left"/>
      <w:pPr>
        <w:ind w:left="851" w:hanging="426"/>
      </w:pPr>
      <w:rPr>
        <w:rFonts w:ascii="Calibri" w:hAnsi="Calibri" w:hint="default"/>
        <w:b w:val="0"/>
        <w:i w:val="0"/>
        <w:sz w:val="16"/>
      </w:rPr>
    </w:lvl>
    <w:lvl w:ilvl="2">
      <w:start w:val="1"/>
      <w:numFmt w:val="lowerLetter"/>
      <w:pStyle w:val="R3pont"/>
      <w:lvlText w:val="%3)"/>
      <w:lvlJc w:val="left"/>
      <w:pPr>
        <w:ind w:left="1276" w:hanging="425"/>
      </w:pPr>
      <w:rPr>
        <w:rFonts w:hint="default"/>
      </w:rPr>
    </w:lvl>
    <w:lvl w:ilvl="3">
      <w:start w:val="1"/>
      <w:numFmt w:val="lowerLetter"/>
      <w:pStyle w:val="R4alpont"/>
      <w:lvlText w:val="%3%4)"/>
      <w:lvlJc w:val="left"/>
      <w:pPr>
        <w:ind w:left="1701" w:hanging="425"/>
      </w:pPr>
      <w:rPr>
        <w:rFonts w:hint="default"/>
      </w:rPr>
    </w:lvl>
    <w:lvl w:ilvl="4">
      <w:start w:val="1"/>
      <w:numFmt w:val="lowerLetter"/>
      <w:lvlText w:val="%3%4%5)"/>
      <w:lvlJc w:val="left"/>
      <w:pPr>
        <w:ind w:left="1800" w:hanging="360"/>
      </w:pPr>
      <w:rPr>
        <w:rFonts w:hint="default"/>
      </w:rPr>
    </w:lvl>
    <w:lvl w:ilvl="5">
      <w:start w:val="1"/>
      <w:numFmt w:val="lowerLetter"/>
      <w:lvlText w:val="%3%4%5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074C23D7"/>
    <w:multiLevelType w:val="multilevel"/>
    <w:tmpl w:val="25AEF3FE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3"/>
      <w:numFmt w:val="lowerLetter"/>
      <w:lvlText w:val="%2%3)"/>
      <w:lvlJc w:val="left"/>
      <w:pPr>
        <w:ind w:left="19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5" w15:restartNumberingAfterBreak="0">
    <w:nsid w:val="09890C54"/>
    <w:multiLevelType w:val="hybridMultilevel"/>
    <w:tmpl w:val="560A21D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721042"/>
    <w:multiLevelType w:val="multilevel"/>
    <w:tmpl w:val="936630F4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3"/>
      <w:numFmt w:val="lowerLetter"/>
      <w:lvlText w:val="%2%3)"/>
      <w:lvlJc w:val="left"/>
      <w:pPr>
        <w:ind w:left="19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7" w15:restartNumberingAfterBreak="0">
    <w:nsid w:val="0DA53355"/>
    <w:multiLevelType w:val="hybridMultilevel"/>
    <w:tmpl w:val="E92AAAA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DC0327D"/>
    <w:multiLevelType w:val="hybridMultilevel"/>
    <w:tmpl w:val="2DCEC736"/>
    <w:lvl w:ilvl="0" w:tplc="EEA49E26">
      <w:start w:val="1"/>
      <w:numFmt w:val="decimal"/>
      <w:lvlText w:val="%1)"/>
      <w:lvlJc w:val="left"/>
      <w:pPr>
        <w:ind w:left="692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0E0019" w:tentative="1">
      <w:start w:val="1"/>
      <w:numFmt w:val="lowerLetter"/>
      <w:lvlText w:val="%2."/>
      <w:lvlJc w:val="left"/>
      <w:pPr>
        <w:ind w:left="1412" w:hanging="360"/>
      </w:pPr>
    </w:lvl>
    <w:lvl w:ilvl="2" w:tplc="040E001B" w:tentative="1">
      <w:start w:val="1"/>
      <w:numFmt w:val="lowerRoman"/>
      <w:lvlText w:val="%3."/>
      <w:lvlJc w:val="right"/>
      <w:pPr>
        <w:ind w:left="2132" w:hanging="180"/>
      </w:pPr>
    </w:lvl>
    <w:lvl w:ilvl="3" w:tplc="040E000F" w:tentative="1">
      <w:start w:val="1"/>
      <w:numFmt w:val="decimal"/>
      <w:lvlText w:val="%4."/>
      <w:lvlJc w:val="left"/>
      <w:pPr>
        <w:ind w:left="2852" w:hanging="360"/>
      </w:pPr>
    </w:lvl>
    <w:lvl w:ilvl="4" w:tplc="040E0019" w:tentative="1">
      <w:start w:val="1"/>
      <w:numFmt w:val="lowerLetter"/>
      <w:lvlText w:val="%5."/>
      <w:lvlJc w:val="left"/>
      <w:pPr>
        <w:ind w:left="3572" w:hanging="360"/>
      </w:pPr>
    </w:lvl>
    <w:lvl w:ilvl="5" w:tplc="040E001B" w:tentative="1">
      <w:start w:val="1"/>
      <w:numFmt w:val="lowerRoman"/>
      <w:lvlText w:val="%6."/>
      <w:lvlJc w:val="right"/>
      <w:pPr>
        <w:ind w:left="4292" w:hanging="180"/>
      </w:pPr>
    </w:lvl>
    <w:lvl w:ilvl="6" w:tplc="040E000F" w:tentative="1">
      <w:start w:val="1"/>
      <w:numFmt w:val="decimal"/>
      <w:lvlText w:val="%7."/>
      <w:lvlJc w:val="left"/>
      <w:pPr>
        <w:ind w:left="5012" w:hanging="360"/>
      </w:pPr>
    </w:lvl>
    <w:lvl w:ilvl="7" w:tplc="040E0019" w:tentative="1">
      <w:start w:val="1"/>
      <w:numFmt w:val="lowerLetter"/>
      <w:lvlText w:val="%8."/>
      <w:lvlJc w:val="left"/>
      <w:pPr>
        <w:ind w:left="5732" w:hanging="360"/>
      </w:pPr>
    </w:lvl>
    <w:lvl w:ilvl="8" w:tplc="040E001B" w:tentative="1">
      <w:start w:val="1"/>
      <w:numFmt w:val="lowerRoman"/>
      <w:lvlText w:val="%9."/>
      <w:lvlJc w:val="right"/>
      <w:pPr>
        <w:ind w:left="6452" w:hanging="180"/>
      </w:pPr>
    </w:lvl>
  </w:abstractNum>
  <w:abstractNum w:abstractNumId="9" w15:restartNumberingAfterBreak="0">
    <w:nsid w:val="135B2F9E"/>
    <w:multiLevelType w:val="hybridMultilevel"/>
    <w:tmpl w:val="FE605BC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4110BBE"/>
    <w:multiLevelType w:val="hybridMultilevel"/>
    <w:tmpl w:val="710C3546"/>
    <w:lvl w:ilvl="0" w:tplc="040E0011">
      <w:start w:val="1"/>
      <w:numFmt w:val="decimal"/>
      <w:lvlText w:val="%1)"/>
      <w:lvlJc w:val="left"/>
      <w:pPr>
        <w:ind w:left="1425" w:hanging="360"/>
      </w:pPr>
    </w:lvl>
    <w:lvl w:ilvl="1" w:tplc="040E0019" w:tentative="1">
      <w:start w:val="1"/>
      <w:numFmt w:val="lowerLetter"/>
      <w:lvlText w:val="%2."/>
      <w:lvlJc w:val="left"/>
      <w:pPr>
        <w:ind w:left="2145" w:hanging="360"/>
      </w:pPr>
    </w:lvl>
    <w:lvl w:ilvl="2" w:tplc="040E001B" w:tentative="1">
      <w:start w:val="1"/>
      <w:numFmt w:val="lowerRoman"/>
      <w:lvlText w:val="%3."/>
      <w:lvlJc w:val="right"/>
      <w:pPr>
        <w:ind w:left="2865" w:hanging="180"/>
      </w:pPr>
    </w:lvl>
    <w:lvl w:ilvl="3" w:tplc="040E000F" w:tentative="1">
      <w:start w:val="1"/>
      <w:numFmt w:val="decimal"/>
      <w:lvlText w:val="%4."/>
      <w:lvlJc w:val="left"/>
      <w:pPr>
        <w:ind w:left="3585" w:hanging="360"/>
      </w:pPr>
    </w:lvl>
    <w:lvl w:ilvl="4" w:tplc="040E0019" w:tentative="1">
      <w:start w:val="1"/>
      <w:numFmt w:val="lowerLetter"/>
      <w:lvlText w:val="%5."/>
      <w:lvlJc w:val="left"/>
      <w:pPr>
        <w:ind w:left="4305" w:hanging="360"/>
      </w:pPr>
    </w:lvl>
    <w:lvl w:ilvl="5" w:tplc="040E001B" w:tentative="1">
      <w:start w:val="1"/>
      <w:numFmt w:val="lowerRoman"/>
      <w:lvlText w:val="%6."/>
      <w:lvlJc w:val="right"/>
      <w:pPr>
        <w:ind w:left="5025" w:hanging="180"/>
      </w:pPr>
    </w:lvl>
    <w:lvl w:ilvl="6" w:tplc="040E000F" w:tentative="1">
      <w:start w:val="1"/>
      <w:numFmt w:val="decimal"/>
      <w:lvlText w:val="%7."/>
      <w:lvlJc w:val="left"/>
      <w:pPr>
        <w:ind w:left="5745" w:hanging="360"/>
      </w:pPr>
    </w:lvl>
    <w:lvl w:ilvl="7" w:tplc="040E0019" w:tentative="1">
      <w:start w:val="1"/>
      <w:numFmt w:val="lowerLetter"/>
      <w:lvlText w:val="%8."/>
      <w:lvlJc w:val="left"/>
      <w:pPr>
        <w:ind w:left="6465" w:hanging="360"/>
      </w:pPr>
    </w:lvl>
    <w:lvl w:ilvl="8" w:tplc="040E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1" w15:restartNumberingAfterBreak="0">
    <w:nsid w:val="1E705F32"/>
    <w:multiLevelType w:val="hybridMultilevel"/>
    <w:tmpl w:val="A9B284F2"/>
    <w:lvl w:ilvl="0" w:tplc="D7161064">
      <w:start w:val="2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EB4635"/>
    <w:multiLevelType w:val="hybridMultilevel"/>
    <w:tmpl w:val="4EC6736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6743FC"/>
    <w:multiLevelType w:val="hybridMultilevel"/>
    <w:tmpl w:val="91B4082A"/>
    <w:lvl w:ilvl="0" w:tplc="245A0266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2CA32042"/>
    <w:multiLevelType w:val="hybridMultilevel"/>
    <w:tmpl w:val="AA3C2C64"/>
    <w:lvl w:ilvl="0" w:tplc="E4C01882">
      <w:start w:val="1"/>
      <w:numFmt w:val="decimal"/>
      <w:lvlText w:val="(%1)"/>
      <w:lvlJc w:val="left"/>
      <w:pPr>
        <w:tabs>
          <w:tab w:val="num" w:pos="425"/>
        </w:tabs>
        <w:ind w:left="425" w:hanging="425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color w:val="FF0000"/>
        <w:sz w:val="20"/>
        <w:szCs w:val="20"/>
        <w:u w:val="none"/>
        <w:vertAlign w:val="baseline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F57CC8"/>
    <w:multiLevelType w:val="hybridMultilevel"/>
    <w:tmpl w:val="CE563076"/>
    <w:lvl w:ilvl="0" w:tplc="FFECC63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BD32F2"/>
    <w:multiLevelType w:val="hybridMultilevel"/>
    <w:tmpl w:val="FF725A94"/>
    <w:lvl w:ilvl="0" w:tplc="85C4237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6760E25"/>
    <w:multiLevelType w:val="hybridMultilevel"/>
    <w:tmpl w:val="1E5894C6"/>
    <w:lvl w:ilvl="0" w:tplc="30A826D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9617772"/>
    <w:multiLevelType w:val="hybridMultilevel"/>
    <w:tmpl w:val="6D360E9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D744270"/>
    <w:multiLevelType w:val="hybridMultilevel"/>
    <w:tmpl w:val="2F0AF908"/>
    <w:lvl w:ilvl="0" w:tplc="4DFAFB86">
      <w:start w:val="1"/>
      <w:numFmt w:val="decimal"/>
      <w:lvlText w:val="%1)"/>
      <w:lvlJc w:val="left"/>
      <w:pPr>
        <w:ind w:left="1412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2132" w:hanging="360"/>
      </w:pPr>
    </w:lvl>
    <w:lvl w:ilvl="2" w:tplc="040E001B" w:tentative="1">
      <w:start w:val="1"/>
      <w:numFmt w:val="lowerRoman"/>
      <w:lvlText w:val="%3."/>
      <w:lvlJc w:val="right"/>
      <w:pPr>
        <w:ind w:left="2852" w:hanging="180"/>
      </w:pPr>
    </w:lvl>
    <w:lvl w:ilvl="3" w:tplc="040E000F" w:tentative="1">
      <w:start w:val="1"/>
      <w:numFmt w:val="decimal"/>
      <w:lvlText w:val="%4."/>
      <w:lvlJc w:val="left"/>
      <w:pPr>
        <w:ind w:left="3572" w:hanging="360"/>
      </w:pPr>
    </w:lvl>
    <w:lvl w:ilvl="4" w:tplc="040E0019" w:tentative="1">
      <w:start w:val="1"/>
      <w:numFmt w:val="lowerLetter"/>
      <w:lvlText w:val="%5."/>
      <w:lvlJc w:val="left"/>
      <w:pPr>
        <w:ind w:left="4292" w:hanging="360"/>
      </w:pPr>
    </w:lvl>
    <w:lvl w:ilvl="5" w:tplc="040E001B" w:tentative="1">
      <w:start w:val="1"/>
      <w:numFmt w:val="lowerRoman"/>
      <w:lvlText w:val="%6."/>
      <w:lvlJc w:val="right"/>
      <w:pPr>
        <w:ind w:left="5012" w:hanging="180"/>
      </w:pPr>
    </w:lvl>
    <w:lvl w:ilvl="6" w:tplc="040E000F" w:tentative="1">
      <w:start w:val="1"/>
      <w:numFmt w:val="decimal"/>
      <w:lvlText w:val="%7."/>
      <w:lvlJc w:val="left"/>
      <w:pPr>
        <w:ind w:left="5732" w:hanging="360"/>
      </w:pPr>
    </w:lvl>
    <w:lvl w:ilvl="7" w:tplc="040E0019" w:tentative="1">
      <w:start w:val="1"/>
      <w:numFmt w:val="lowerLetter"/>
      <w:lvlText w:val="%8."/>
      <w:lvlJc w:val="left"/>
      <w:pPr>
        <w:ind w:left="6452" w:hanging="360"/>
      </w:pPr>
    </w:lvl>
    <w:lvl w:ilvl="8" w:tplc="040E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20" w15:restartNumberingAfterBreak="0">
    <w:nsid w:val="3F20658B"/>
    <w:multiLevelType w:val="hybridMultilevel"/>
    <w:tmpl w:val="284C37F2"/>
    <w:lvl w:ilvl="0" w:tplc="A00EE8EC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0970F69"/>
    <w:multiLevelType w:val="hybridMultilevel"/>
    <w:tmpl w:val="446410D4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40A25158"/>
    <w:multiLevelType w:val="hybridMultilevel"/>
    <w:tmpl w:val="AA3C2C64"/>
    <w:lvl w:ilvl="0" w:tplc="E4C01882">
      <w:start w:val="1"/>
      <w:numFmt w:val="decimal"/>
      <w:lvlText w:val="(%1)"/>
      <w:lvlJc w:val="left"/>
      <w:pPr>
        <w:tabs>
          <w:tab w:val="num" w:pos="425"/>
        </w:tabs>
        <w:ind w:left="425" w:hanging="425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color w:val="FF0000"/>
        <w:sz w:val="20"/>
        <w:szCs w:val="20"/>
        <w:u w:val="none"/>
        <w:vertAlign w:val="baseline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1C677D6"/>
    <w:multiLevelType w:val="hybridMultilevel"/>
    <w:tmpl w:val="D0D4E43C"/>
    <w:lvl w:ilvl="0" w:tplc="245A026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34328E2"/>
    <w:multiLevelType w:val="hybridMultilevel"/>
    <w:tmpl w:val="243C5CDE"/>
    <w:lvl w:ilvl="0" w:tplc="25C20EC0">
      <w:start w:val="1"/>
      <w:numFmt w:val="decimal"/>
      <w:pStyle w:val="paragrafus"/>
      <w:lvlText w:val="%1.§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38337A6"/>
    <w:multiLevelType w:val="hybridMultilevel"/>
    <w:tmpl w:val="FE605BC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3CE027D"/>
    <w:multiLevelType w:val="hybridMultilevel"/>
    <w:tmpl w:val="6A06DA1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50105E7"/>
    <w:multiLevelType w:val="hybridMultilevel"/>
    <w:tmpl w:val="3BE04948"/>
    <w:lvl w:ilvl="0" w:tplc="74D6B61A">
      <w:start w:val="3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5E2219C"/>
    <w:multiLevelType w:val="hybridMultilevel"/>
    <w:tmpl w:val="89BA081A"/>
    <w:lvl w:ilvl="0" w:tplc="2FEE32F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6155151"/>
    <w:multiLevelType w:val="hybridMultilevel"/>
    <w:tmpl w:val="133054EA"/>
    <w:lvl w:ilvl="0" w:tplc="E8D60A28">
      <w:start w:val="1"/>
      <w:numFmt w:val="decimal"/>
      <w:lvlText w:val="(%1)"/>
      <w:lvlJc w:val="left"/>
      <w:pPr>
        <w:ind w:left="795" w:hanging="435"/>
      </w:pPr>
      <w:rPr>
        <w:rFonts w:hint="default"/>
        <w:b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A962EDD"/>
    <w:multiLevelType w:val="hybridMultilevel"/>
    <w:tmpl w:val="190657F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0797379"/>
    <w:multiLevelType w:val="hybridMultilevel"/>
    <w:tmpl w:val="67EC26B4"/>
    <w:lvl w:ilvl="0" w:tplc="6D48BB6A">
      <w:start w:val="2"/>
      <w:numFmt w:val="decimal"/>
      <w:lvlText w:val="(%1)"/>
      <w:lvlJc w:val="left"/>
      <w:pPr>
        <w:ind w:left="720" w:hanging="360"/>
      </w:pPr>
      <w:rPr>
        <w:rFonts w:hint="default"/>
        <w:b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7E251E1"/>
    <w:multiLevelType w:val="multilevel"/>
    <w:tmpl w:val="E1BEC06A"/>
    <w:name w:val="Paragrafus22"/>
    <w:numStyleLink w:val="Jogszabaly"/>
  </w:abstractNum>
  <w:abstractNum w:abstractNumId="33" w15:restartNumberingAfterBreak="0">
    <w:nsid w:val="61886FBC"/>
    <w:multiLevelType w:val="hybridMultilevel"/>
    <w:tmpl w:val="38404314"/>
    <w:lvl w:ilvl="0" w:tplc="60DEB76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40A1B34"/>
    <w:multiLevelType w:val="hybridMultilevel"/>
    <w:tmpl w:val="B2D4E2B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4CA736D"/>
    <w:multiLevelType w:val="hybridMultilevel"/>
    <w:tmpl w:val="2368DA30"/>
    <w:lvl w:ilvl="0" w:tplc="1B26FFBE">
      <w:start w:val="2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4F2689B"/>
    <w:multiLevelType w:val="hybridMultilevel"/>
    <w:tmpl w:val="CC8EFFB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9586A084">
      <w:start w:val="1"/>
      <w:numFmt w:val="ordinal"/>
      <w:pStyle w:val="TKR"/>
      <w:suff w:val="space"/>
      <w:lvlText w:val="%2 §"/>
      <w:lvlJc w:val="left"/>
      <w:pPr>
        <w:ind w:left="0" w:firstLine="0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63843B5"/>
    <w:multiLevelType w:val="hybridMultilevel"/>
    <w:tmpl w:val="BBB48E08"/>
    <w:lvl w:ilvl="0" w:tplc="8A48839E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682840F4">
      <w:start w:val="4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38F09DE2">
      <w:start w:val="1"/>
      <w:numFmt w:val="decimal"/>
      <w:suff w:val="space"/>
      <w:lvlText w:val="%7."/>
      <w:lvlJc w:val="left"/>
      <w:pPr>
        <w:ind w:left="0" w:firstLine="0"/>
      </w:pPr>
      <w:rPr>
        <w:rFonts w:hint="default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6BD3394"/>
    <w:multiLevelType w:val="hybridMultilevel"/>
    <w:tmpl w:val="C16E456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8380CEE"/>
    <w:multiLevelType w:val="multilevel"/>
    <w:tmpl w:val="A07675DE"/>
    <w:lvl w:ilvl="0">
      <w:start w:val="1"/>
      <w:numFmt w:val="decimal"/>
      <w:pStyle w:val="bekTKR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3"/>
      <w:numFmt w:val="lowerLetter"/>
      <w:lvlText w:val="%2%3)"/>
      <w:lvlJc w:val="left"/>
      <w:pPr>
        <w:ind w:left="19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40" w15:restartNumberingAfterBreak="0">
    <w:nsid w:val="69511A07"/>
    <w:multiLevelType w:val="hybridMultilevel"/>
    <w:tmpl w:val="7EB0A2BA"/>
    <w:lvl w:ilvl="0" w:tplc="F9F4C530">
      <w:start w:val="1"/>
      <w:numFmt w:val="decimal"/>
      <w:pStyle w:val="IIKVSZbek1normalszurke"/>
      <w:lvlText w:val="(%1)"/>
      <w:lvlJc w:val="left"/>
      <w:pPr>
        <w:ind w:left="72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color w:val="FF0000"/>
        <w:sz w:val="24"/>
        <w:u w:val="none"/>
        <w:vertAlign w:val="baseli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D2B542F"/>
    <w:multiLevelType w:val="hybridMultilevel"/>
    <w:tmpl w:val="12EEB0E2"/>
    <w:lvl w:ilvl="0" w:tplc="48AA1A54">
      <w:start w:val="1"/>
      <w:numFmt w:val="decimal"/>
      <w:lvlText w:val="%1)"/>
      <w:lvlJc w:val="left"/>
      <w:pPr>
        <w:ind w:left="705" w:hanging="735"/>
      </w:pPr>
      <w:rPr>
        <w:rFonts w:hint="default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050" w:hanging="360"/>
      </w:pPr>
    </w:lvl>
    <w:lvl w:ilvl="2" w:tplc="040E001B" w:tentative="1">
      <w:start w:val="1"/>
      <w:numFmt w:val="lowerRoman"/>
      <w:lvlText w:val="%3."/>
      <w:lvlJc w:val="right"/>
      <w:pPr>
        <w:ind w:left="1770" w:hanging="180"/>
      </w:pPr>
    </w:lvl>
    <w:lvl w:ilvl="3" w:tplc="040E000F" w:tentative="1">
      <w:start w:val="1"/>
      <w:numFmt w:val="decimal"/>
      <w:lvlText w:val="%4."/>
      <w:lvlJc w:val="left"/>
      <w:pPr>
        <w:ind w:left="2490" w:hanging="360"/>
      </w:pPr>
    </w:lvl>
    <w:lvl w:ilvl="4" w:tplc="040E0019" w:tentative="1">
      <w:start w:val="1"/>
      <w:numFmt w:val="lowerLetter"/>
      <w:lvlText w:val="%5."/>
      <w:lvlJc w:val="left"/>
      <w:pPr>
        <w:ind w:left="3210" w:hanging="360"/>
      </w:pPr>
    </w:lvl>
    <w:lvl w:ilvl="5" w:tplc="040E001B" w:tentative="1">
      <w:start w:val="1"/>
      <w:numFmt w:val="lowerRoman"/>
      <w:lvlText w:val="%6."/>
      <w:lvlJc w:val="right"/>
      <w:pPr>
        <w:ind w:left="3930" w:hanging="180"/>
      </w:pPr>
    </w:lvl>
    <w:lvl w:ilvl="6" w:tplc="040E000F" w:tentative="1">
      <w:start w:val="1"/>
      <w:numFmt w:val="decimal"/>
      <w:lvlText w:val="%7."/>
      <w:lvlJc w:val="left"/>
      <w:pPr>
        <w:ind w:left="4650" w:hanging="360"/>
      </w:pPr>
    </w:lvl>
    <w:lvl w:ilvl="7" w:tplc="040E0019" w:tentative="1">
      <w:start w:val="1"/>
      <w:numFmt w:val="lowerLetter"/>
      <w:lvlText w:val="%8."/>
      <w:lvlJc w:val="left"/>
      <w:pPr>
        <w:ind w:left="5370" w:hanging="360"/>
      </w:pPr>
    </w:lvl>
    <w:lvl w:ilvl="8" w:tplc="040E001B" w:tentative="1">
      <w:start w:val="1"/>
      <w:numFmt w:val="lowerRoman"/>
      <w:lvlText w:val="%9."/>
      <w:lvlJc w:val="right"/>
      <w:pPr>
        <w:ind w:left="6090" w:hanging="180"/>
      </w:pPr>
    </w:lvl>
  </w:abstractNum>
  <w:abstractNum w:abstractNumId="42" w15:restartNumberingAfterBreak="0">
    <w:nsid w:val="6F072342"/>
    <w:multiLevelType w:val="hybridMultilevel"/>
    <w:tmpl w:val="BB3223B4"/>
    <w:lvl w:ilvl="0" w:tplc="EF44B1DC">
      <w:numFmt w:val="bullet"/>
      <w:lvlText w:val="•"/>
      <w:lvlJc w:val="left"/>
      <w:pPr>
        <w:ind w:left="1065" w:hanging="705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76C343E"/>
    <w:multiLevelType w:val="hybridMultilevel"/>
    <w:tmpl w:val="F102659C"/>
    <w:lvl w:ilvl="0" w:tplc="682840F4">
      <w:start w:val="4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92F4E52"/>
    <w:multiLevelType w:val="hybridMultilevel"/>
    <w:tmpl w:val="E772B5CE"/>
    <w:lvl w:ilvl="0" w:tplc="040E000F">
      <w:start w:val="1"/>
      <w:numFmt w:val="decimal"/>
      <w:lvlText w:val="%1."/>
      <w:lvlJc w:val="left"/>
      <w:pPr>
        <w:ind w:left="692" w:hanging="360"/>
      </w:pPr>
    </w:lvl>
    <w:lvl w:ilvl="1" w:tplc="040E0019" w:tentative="1">
      <w:start w:val="1"/>
      <w:numFmt w:val="lowerLetter"/>
      <w:lvlText w:val="%2."/>
      <w:lvlJc w:val="left"/>
      <w:pPr>
        <w:ind w:left="1412" w:hanging="360"/>
      </w:pPr>
    </w:lvl>
    <w:lvl w:ilvl="2" w:tplc="040E001B" w:tentative="1">
      <w:start w:val="1"/>
      <w:numFmt w:val="lowerRoman"/>
      <w:lvlText w:val="%3."/>
      <w:lvlJc w:val="right"/>
      <w:pPr>
        <w:ind w:left="2132" w:hanging="180"/>
      </w:pPr>
    </w:lvl>
    <w:lvl w:ilvl="3" w:tplc="040E000F" w:tentative="1">
      <w:start w:val="1"/>
      <w:numFmt w:val="decimal"/>
      <w:lvlText w:val="%4."/>
      <w:lvlJc w:val="left"/>
      <w:pPr>
        <w:ind w:left="2852" w:hanging="360"/>
      </w:pPr>
    </w:lvl>
    <w:lvl w:ilvl="4" w:tplc="040E0019" w:tentative="1">
      <w:start w:val="1"/>
      <w:numFmt w:val="lowerLetter"/>
      <w:lvlText w:val="%5."/>
      <w:lvlJc w:val="left"/>
      <w:pPr>
        <w:ind w:left="3572" w:hanging="360"/>
      </w:pPr>
    </w:lvl>
    <w:lvl w:ilvl="5" w:tplc="040E001B" w:tentative="1">
      <w:start w:val="1"/>
      <w:numFmt w:val="lowerRoman"/>
      <w:lvlText w:val="%6."/>
      <w:lvlJc w:val="right"/>
      <w:pPr>
        <w:ind w:left="4292" w:hanging="180"/>
      </w:pPr>
    </w:lvl>
    <w:lvl w:ilvl="6" w:tplc="040E000F" w:tentative="1">
      <w:start w:val="1"/>
      <w:numFmt w:val="decimal"/>
      <w:lvlText w:val="%7."/>
      <w:lvlJc w:val="left"/>
      <w:pPr>
        <w:ind w:left="5012" w:hanging="360"/>
      </w:pPr>
    </w:lvl>
    <w:lvl w:ilvl="7" w:tplc="040E0019" w:tentative="1">
      <w:start w:val="1"/>
      <w:numFmt w:val="lowerLetter"/>
      <w:lvlText w:val="%8."/>
      <w:lvlJc w:val="left"/>
      <w:pPr>
        <w:ind w:left="5732" w:hanging="360"/>
      </w:pPr>
    </w:lvl>
    <w:lvl w:ilvl="8" w:tplc="040E001B" w:tentative="1">
      <w:start w:val="1"/>
      <w:numFmt w:val="lowerRoman"/>
      <w:lvlText w:val="%9."/>
      <w:lvlJc w:val="right"/>
      <w:pPr>
        <w:ind w:left="6452" w:hanging="180"/>
      </w:pPr>
    </w:lvl>
  </w:abstractNum>
  <w:abstractNum w:abstractNumId="45" w15:restartNumberingAfterBreak="0">
    <w:nsid w:val="79E34987"/>
    <w:multiLevelType w:val="hybridMultilevel"/>
    <w:tmpl w:val="EBE6936A"/>
    <w:lvl w:ilvl="0" w:tplc="A510D8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E8216FD"/>
    <w:multiLevelType w:val="hybridMultilevel"/>
    <w:tmpl w:val="446410D4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7" w15:restartNumberingAfterBreak="0">
    <w:nsid w:val="7F011A56"/>
    <w:multiLevelType w:val="hybridMultilevel"/>
    <w:tmpl w:val="17C090E6"/>
    <w:lvl w:ilvl="0" w:tplc="61100D5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1"/>
  </w:num>
  <w:num w:numId="2">
    <w:abstractNumId w:val="37"/>
  </w:num>
  <w:num w:numId="3">
    <w:abstractNumId w:val="27"/>
  </w:num>
  <w:num w:numId="4">
    <w:abstractNumId w:val="22"/>
  </w:num>
  <w:num w:numId="5">
    <w:abstractNumId w:val="40"/>
  </w:num>
  <w:num w:numId="6">
    <w:abstractNumId w:val="24"/>
  </w:num>
  <w:num w:numId="7">
    <w:abstractNumId w:val="5"/>
  </w:num>
  <w:num w:numId="8">
    <w:abstractNumId w:val="33"/>
  </w:num>
  <w:num w:numId="9">
    <w:abstractNumId w:val="15"/>
  </w:num>
  <w:num w:numId="10">
    <w:abstractNumId w:val="29"/>
  </w:num>
  <w:num w:numId="11">
    <w:abstractNumId w:val="43"/>
  </w:num>
  <w:num w:numId="12">
    <w:abstractNumId w:val="31"/>
  </w:num>
  <w:num w:numId="13">
    <w:abstractNumId w:val="14"/>
  </w:num>
  <w:num w:numId="14">
    <w:abstractNumId w:val="24"/>
    <w:lvlOverride w:ilvl="0">
      <w:startOverride w:val="3"/>
    </w:lvlOverride>
  </w:num>
  <w:num w:numId="15">
    <w:abstractNumId w:val="9"/>
  </w:num>
  <w:num w:numId="16">
    <w:abstractNumId w:val="0"/>
  </w:num>
  <w:num w:numId="17">
    <w:abstractNumId w:val="38"/>
  </w:num>
  <w:num w:numId="18">
    <w:abstractNumId w:val="34"/>
  </w:num>
  <w:num w:numId="19">
    <w:abstractNumId w:val="25"/>
  </w:num>
  <w:num w:numId="20">
    <w:abstractNumId w:val="10"/>
  </w:num>
  <w:num w:numId="21">
    <w:abstractNumId w:val="2"/>
  </w:num>
  <w:num w:numId="22">
    <w:abstractNumId w:val="8"/>
  </w:num>
  <w:num w:numId="23">
    <w:abstractNumId w:val="44"/>
  </w:num>
  <w:num w:numId="24">
    <w:abstractNumId w:val="7"/>
  </w:num>
  <w:num w:numId="25">
    <w:abstractNumId w:val="19"/>
  </w:num>
  <w:num w:numId="26">
    <w:abstractNumId w:val="45"/>
  </w:num>
  <w:num w:numId="27">
    <w:abstractNumId w:val="3"/>
    <w:lvlOverride w:ilvl="0">
      <w:lvl w:ilvl="0">
        <w:start w:val="30"/>
        <w:numFmt w:val="decimal"/>
        <w:pStyle w:val="R1para1"/>
        <w:lvlText w:val="%1. §"/>
        <w:lvlJc w:val="left"/>
        <w:pPr>
          <w:ind w:left="425" w:hanging="425"/>
        </w:pPr>
        <w:rPr>
          <w:rFonts w:hint="default"/>
          <w:b/>
          <w:i w:val="0"/>
        </w:rPr>
      </w:lvl>
    </w:lvlOverride>
    <w:lvlOverride w:ilvl="1">
      <w:lvl w:ilvl="1">
        <w:start w:val="2"/>
        <w:numFmt w:val="decimal"/>
        <w:pStyle w:val="R2bekezdes"/>
        <w:lvlText w:val="(%2)"/>
        <w:lvlJc w:val="left"/>
        <w:pPr>
          <w:ind w:left="851" w:hanging="426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lowerLetter"/>
        <w:pStyle w:val="R3pont"/>
        <w:lvlText w:val="%3)"/>
        <w:lvlJc w:val="left"/>
        <w:pPr>
          <w:ind w:left="1276" w:hanging="425"/>
        </w:pPr>
        <w:rPr>
          <w:rFonts w:hint="default"/>
          <w:b w:val="0"/>
          <w:i w:val="0"/>
        </w:rPr>
      </w:lvl>
    </w:lvlOverride>
    <w:lvlOverride w:ilvl="3">
      <w:lvl w:ilvl="3">
        <w:start w:val="1"/>
        <w:numFmt w:val="lowerLetter"/>
        <w:pStyle w:val="R4alpont"/>
        <w:lvlText w:val="%3%4)"/>
        <w:lvlJc w:val="left"/>
        <w:pPr>
          <w:ind w:left="1701" w:hanging="425"/>
        </w:pPr>
        <w:rPr>
          <w:rFonts w:hint="default"/>
          <w:b w:val="0"/>
        </w:rPr>
      </w:lvl>
    </w:lvlOverride>
    <w:lvlOverride w:ilvl="4">
      <w:lvl w:ilvl="4">
        <w:start w:val="1"/>
        <w:numFmt w:val="lowerLetter"/>
        <w:lvlText w:val="%3%4%5)"/>
        <w:lvlJc w:val="left"/>
        <w:pPr>
          <w:ind w:left="1800" w:hanging="360"/>
        </w:pPr>
        <w:rPr>
          <w:rFonts w:hint="default"/>
        </w:rPr>
      </w:lvl>
    </w:lvlOverride>
    <w:lvlOverride w:ilvl="5">
      <w:lvl w:ilvl="5">
        <w:start w:val="1"/>
        <w:numFmt w:val="lowerLetter"/>
        <w:lvlText w:val="%3%4%5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28">
    <w:abstractNumId w:val="11"/>
  </w:num>
  <w:num w:numId="29">
    <w:abstractNumId w:val="35"/>
  </w:num>
  <w:num w:numId="30">
    <w:abstractNumId w:val="36"/>
  </w:num>
  <w:num w:numId="31">
    <w:abstractNumId w:val="6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9"/>
  </w:num>
  <w:num w:numId="33">
    <w:abstractNumId w:val="17"/>
  </w:num>
  <w:num w:numId="34">
    <w:abstractNumId w:val="4"/>
  </w:num>
  <w:num w:numId="35">
    <w:abstractNumId w:val="18"/>
  </w:num>
  <w:num w:numId="36">
    <w:abstractNumId w:val="23"/>
  </w:num>
  <w:num w:numId="37">
    <w:abstractNumId w:val="13"/>
  </w:num>
  <w:num w:numId="38">
    <w:abstractNumId w:val="1"/>
  </w:num>
  <w:num w:numId="39">
    <w:abstractNumId w:val="32"/>
    <w:lvlOverride w:ilvl="0">
      <w:lvl w:ilvl="0">
        <w:start w:val="1"/>
        <w:numFmt w:val="decimal"/>
        <w:pStyle w:val="R1szint"/>
        <w:lvlText w:val="%1. §"/>
        <w:lvlJc w:val="left"/>
        <w:pPr>
          <w:ind w:left="567" w:hanging="567"/>
        </w:pPr>
        <w:rPr>
          <w:rFonts w:ascii="Calibri" w:hAnsi="Calibri" w:hint="default"/>
          <w:b/>
        </w:rPr>
      </w:lvl>
    </w:lvlOverride>
    <w:lvlOverride w:ilvl="1">
      <w:lvl w:ilvl="1">
        <w:start w:val="1"/>
        <w:numFmt w:val="decimal"/>
        <w:pStyle w:val="Rendelet2szint"/>
        <w:lvlText w:val="(%2)"/>
        <w:lvlJc w:val="left"/>
        <w:pPr>
          <w:ind w:left="1134" w:hanging="567"/>
        </w:pPr>
        <w:rPr>
          <w:rFonts w:ascii="Calibri" w:hAnsi="Calibri" w:hint="default"/>
        </w:rPr>
      </w:lvl>
    </w:lvlOverride>
    <w:lvlOverride w:ilvl="2">
      <w:lvl w:ilvl="2">
        <w:start w:val="1"/>
        <w:numFmt w:val="lowerLetter"/>
        <w:pStyle w:val="R3szint"/>
        <w:lvlText w:val="%3)"/>
        <w:lvlJc w:val="left"/>
        <w:pPr>
          <w:ind w:left="1701" w:hanging="567"/>
        </w:pPr>
        <w:rPr>
          <w:rFonts w:hint="default"/>
        </w:rPr>
      </w:lvl>
    </w:lvlOverride>
    <w:lvlOverride w:ilvl="3">
      <w:lvl w:ilvl="3">
        <w:start w:val="1"/>
        <w:numFmt w:val="lowerLetter"/>
        <w:pStyle w:val="R4szint"/>
        <w:lvlText w:val=" %3%4)"/>
        <w:lvlJc w:val="left"/>
        <w:pPr>
          <w:ind w:left="2268" w:hanging="567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288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324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360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396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4320" w:hanging="360"/>
        </w:pPr>
        <w:rPr>
          <w:rFonts w:hint="default"/>
        </w:rPr>
      </w:lvl>
    </w:lvlOverride>
  </w:num>
  <w:num w:numId="40">
    <w:abstractNumId w:val="46"/>
  </w:num>
  <w:num w:numId="41">
    <w:abstractNumId w:val="21"/>
  </w:num>
  <w:num w:numId="42">
    <w:abstractNumId w:val="42"/>
  </w:num>
  <w:num w:numId="43">
    <w:abstractNumId w:val="20"/>
  </w:num>
  <w:num w:numId="44">
    <w:abstractNumId w:val="47"/>
  </w:num>
  <w:num w:numId="45">
    <w:abstractNumId w:val="16"/>
  </w:num>
  <w:num w:numId="46">
    <w:abstractNumId w:val="30"/>
  </w:num>
  <w:num w:numId="47">
    <w:abstractNumId w:val="12"/>
  </w:num>
  <w:num w:numId="48">
    <w:abstractNumId w:val="26"/>
  </w:num>
  <w:num w:numId="49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hdrShapeDefaults>
    <o:shapedefaults v:ext="edit" spidmax="28673"/>
  </w:hdrShapeDefaults>
  <w:footnotePr>
    <w:numRestart w:val="eachPage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2C53"/>
    <w:rsid w:val="000033FF"/>
    <w:rsid w:val="000113F9"/>
    <w:rsid w:val="00013624"/>
    <w:rsid w:val="00015969"/>
    <w:rsid w:val="000435A9"/>
    <w:rsid w:val="00044284"/>
    <w:rsid w:val="0004770F"/>
    <w:rsid w:val="00052F88"/>
    <w:rsid w:val="000622D5"/>
    <w:rsid w:val="0006765A"/>
    <w:rsid w:val="00067F29"/>
    <w:rsid w:val="00085E33"/>
    <w:rsid w:val="00090363"/>
    <w:rsid w:val="000B4EFE"/>
    <w:rsid w:val="000C5E43"/>
    <w:rsid w:val="000D7B51"/>
    <w:rsid w:val="00102458"/>
    <w:rsid w:val="00114969"/>
    <w:rsid w:val="00127B33"/>
    <w:rsid w:val="00130D3B"/>
    <w:rsid w:val="00135276"/>
    <w:rsid w:val="00144D34"/>
    <w:rsid w:val="00150103"/>
    <w:rsid w:val="00151F30"/>
    <w:rsid w:val="00162CAC"/>
    <w:rsid w:val="0016552E"/>
    <w:rsid w:val="001728CB"/>
    <w:rsid w:val="00176257"/>
    <w:rsid w:val="00182452"/>
    <w:rsid w:val="0019529F"/>
    <w:rsid w:val="0019566A"/>
    <w:rsid w:val="00197ACA"/>
    <w:rsid w:val="001A59A3"/>
    <w:rsid w:val="001B2B56"/>
    <w:rsid w:val="001D536E"/>
    <w:rsid w:val="001E0BFC"/>
    <w:rsid w:val="00204E28"/>
    <w:rsid w:val="002101D7"/>
    <w:rsid w:val="00211440"/>
    <w:rsid w:val="002117F1"/>
    <w:rsid w:val="0023128C"/>
    <w:rsid w:val="0023494E"/>
    <w:rsid w:val="00236BBB"/>
    <w:rsid w:val="0024437A"/>
    <w:rsid w:val="0026417D"/>
    <w:rsid w:val="00274E7F"/>
    <w:rsid w:val="0029222D"/>
    <w:rsid w:val="002A2723"/>
    <w:rsid w:val="002C5617"/>
    <w:rsid w:val="002C7C68"/>
    <w:rsid w:val="002D2533"/>
    <w:rsid w:val="002F79E5"/>
    <w:rsid w:val="00302B80"/>
    <w:rsid w:val="00315BFE"/>
    <w:rsid w:val="003161CB"/>
    <w:rsid w:val="00316445"/>
    <w:rsid w:val="00323048"/>
    <w:rsid w:val="00325912"/>
    <w:rsid w:val="00351493"/>
    <w:rsid w:val="00356475"/>
    <w:rsid w:val="00362DB1"/>
    <w:rsid w:val="00365463"/>
    <w:rsid w:val="00366416"/>
    <w:rsid w:val="00372DAB"/>
    <w:rsid w:val="00380CA4"/>
    <w:rsid w:val="00382EEC"/>
    <w:rsid w:val="003865BF"/>
    <w:rsid w:val="00390FBC"/>
    <w:rsid w:val="00393498"/>
    <w:rsid w:val="00393891"/>
    <w:rsid w:val="003B1EF1"/>
    <w:rsid w:val="003B2F86"/>
    <w:rsid w:val="003C46EF"/>
    <w:rsid w:val="003D1035"/>
    <w:rsid w:val="003D254A"/>
    <w:rsid w:val="003F11F5"/>
    <w:rsid w:val="0040363A"/>
    <w:rsid w:val="00412497"/>
    <w:rsid w:val="004137DB"/>
    <w:rsid w:val="00415A54"/>
    <w:rsid w:val="004477FF"/>
    <w:rsid w:val="0046154C"/>
    <w:rsid w:val="00465A10"/>
    <w:rsid w:val="00471790"/>
    <w:rsid w:val="004747C3"/>
    <w:rsid w:val="0048209D"/>
    <w:rsid w:val="004B2F36"/>
    <w:rsid w:val="004C38E9"/>
    <w:rsid w:val="004D03B1"/>
    <w:rsid w:val="004D7360"/>
    <w:rsid w:val="004F21B7"/>
    <w:rsid w:val="004F2B0C"/>
    <w:rsid w:val="004F53BC"/>
    <w:rsid w:val="00533B98"/>
    <w:rsid w:val="0053456F"/>
    <w:rsid w:val="0053799E"/>
    <w:rsid w:val="005458E6"/>
    <w:rsid w:val="005938A0"/>
    <w:rsid w:val="00596B85"/>
    <w:rsid w:val="005974C6"/>
    <w:rsid w:val="005A302C"/>
    <w:rsid w:val="005E0F85"/>
    <w:rsid w:val="005E7215"/>
    <w:rsid w:val="006034D6"/>
    <w:rsid w:val="00605A49"/>
    <w:rsid w:val="00634DF1"/>
    <w:rsid w:val="006406CE"/>
    <w:rsid w:val="00644DEB"/>
    <w:rsid w:val="00647CF2"/>
    <w:rsid w:val="006518AE"/>
    <w:rsid w:val="00667496"/>
    <w:rsid w:val="00676C34"/>
    <w:rsid w:val="006B5609"/>
    <w:rsid w:val="006B7536"/>
    <w:rsid w:val="006D14A3"/>
    <w:rsid w:val="006D4183"/>
    <w:rsid w:val="006E0564"/>
    <w:rsid w:val="006E237C"/>
    <w:rsid w:val="006E34DD"/>
    <w:rsid w:val="00701AAD"/>
    <w:rsid w:val="00725E25"/>
    <w:rsid w:val="00726BDA"/>
    <w:rsid w:val="00727351"/>
    <w:rsid w:val="007303FF"/>
    <w:rsid w:val="0075064D"/>
    <w:rsid w:val="0075096D"/>
    <w:rsid w:val="00752133"/>
    <w:rsid w:val="00760513"/>
    <w:rsid w:val="007732B1"/>
    <w:rsid w:val="00773C78"/>
    <w:rsid w:val="00777F26"/>
    <w:rsid w:val="00784379"/>
    <w:rsid w:val="007903A1"/>
    <w:rsid w:val="00795CFB"/>
    <w:rsid w:val="00797921"/>
    <w:rsid w:val="007A2F9F"/>
    <w:rsid w:val="007A6E07"/>
    <w:rsid w:val="007A7262"/>
    <w:rsid w:val="007B1EB3"/>
    <w:rsid w:val="007B72DD"/>
    <w:rsid w:val="007C377A"/>
    <w:rsid w:val="007C3F6A"/>
    <w:rsid w:val="008026C1"/>
    <w:rsid w:val="0081082C"/>
    <w:rsid w:val="00826832"/>
    <w:rsid w:val="00836EF4"/>
    <w:rsid w:val="00837CF5"/>
    <w:rsid w:val="00837DA2"/>
    <w:rsid w:val="008513FA"/>
    <w:rsid w:val="00871F1D"/>
    <w:rsid w:val="008769D8"/>
    <w:rsid w:val="00877900"/>
    <w:rsid w:val="00881A43"/>
    <w:rsid w:val="00882F35"/>
    <w:rsid w:val="0088551D"/>
    <w:rsid w:val="008A2D98"/>
    <w:rsid w:val="008A3760"/>
    <w:rsid w:val="008A453C"/>
    <w:rsid w:val="008D0ABD"/>
    <w:rsid w:val="008E3216"/>
    <w:rsid w:val="008E3FC6"/>
    <w:rsid w:val="008E77DF"/>
    <w:rsid w:val="008F3F90"/>
    <w:rsid w:val="00903745"/>
    <w:rsid w:val="00931DF4"/>
    <w:rsid w:val="009326B0"/>
    <w:rsid w:val="00941F45"/>
    <w:rsid w:val="00953765"/>
    <w:rsid w:val="00985DCE"/>
    <w:rsid w:val="009A2EEE"/>
    <w:rsid w:val="009C1A7C"/>
    <w:rsid w:val="009C2716"/>
    <w:rsid w:val="009E1D2D"/>
    <w:rsid w:val="00A02B42"/>
    <w:rsid w:val="00A030A6"/>
    <w:rsid w:val="00A15648"/>
    <w:rsid w:val="00A2254A"/>
    <w:rsid w:val="00A31653"/>
    <w:rsid w:val="00A37939"/>
    <w:rsid w:val="00A71BF9"/>
    <w:rsid w:val="00A80CE5"/>
    <w:rsid w:val="00A82C8C"/>
    <w:rsid w:val="00AA6AC3"/>
    <w:rsid w:val="00AB534C"/>
    <w:rsid w:val="00AB6060"/>
    <w:rsid w:val="00AD7A76"/>
    <w:rsid w:val="00AF7358"/>
    <w:rsid w:val="00B01688"/>
    <w:rsid w:val="00B07CC3"/>
    <w:rsid w:val="00B10612"/>
    <w:rsid w:val="00B2654B"/>
    <w:rsid w:val="00B3340B"/>
    <w:rsid w:val="00B334FE"/>
    <w:rsid w:val="00B672BC"/>
    <w:rsid w:val="00B83041"/>
    <w:rsid w:val="00B85361"/>
    <w:rsid w:val="00B94D86"/>
    <w:rsid w:val="00BA08A6"/>
    <w:rsid w:val="00BC5636"/>
    <w:rsid w:val="00BD0055"/>
    <w:rsid w:val="00BD63F4"/>
    <w:rsid w:val="00BE2C53"/>
    <w:rsid w:val="00BE3E44"/>
    <w:rsid w:val="00BE7F7D"/>
    <w:rsid w:val="00C10741"/>
    <w:rsid w:val="00C46305"/>
    <w:rsid w:val="00C70CF3"/>
    <w:rsid w:val="00C73ED7"/>
    <w:rsid w:val="00C845E6"/>
    <w:rsid w:val="00C904A5"/>
    <w:rsid w:val="00C95728"/>
    <w:rsid w:val="00CA3D7B"/>
    <w:rsid w:val="00CB242A"/>
    <w:rsid w:val="00CC5764"/>
    <w:rsid w:val="00CD784F"/>
    <w:rsid w:val="00D0276A"/>
    <w:rsid w:val="00D052F1"/>
    <w:rsid w:val="00D05862"/>
    <w:rsid w:val="00D161E4"/>
    <w:rsid w:val="00D234BF"/>
    <w:rsid w:val="00D23C4B"/>
    <w:rsid w:val="00D42B11"/>
    <w:rsid w:val="00D556BF"/>
    <w:rsid w:val="00D715AE"/>
    <w:rsid w:val="00D72D58"/>
    <w:rsid w:val="00D75B4C"/>
    <w:rsid w:val="00D7709A"/>
    <w:rsid w:val="00D80C0A"/>
    <w:rsid w:val="00D84FFD"/>
    <w:rsid w:val="00D869FB"/>
    <w:rsid w:val="00D94312"/>
    <w:rsid w:val="00D95C9C"/>
    <w:rsid w:val="00D96F04"/>
    <w:rsid w:val="00DA5D24"/>
    <w:rsid w:val="00DB27CA"/>
    <w:rsid w:val="00DB3230"/>
    <w:rsid w:val="00DC70F5"/>
    <w:rsid w:val="00DC759D"/>
    <w:rsid w:val="00DD4DA4"/>
    <w:rsid w:val="00DD6E59"/>
    <w:rsid w:val="00DF3B1B"/>
    <w:rsid w:val="00DF60EA"/>
    <w:rsid w:val="00DF797D"/>
    <w:rsid w:val="00E10981"/>
    <w:rsid w:val="00E241F6"/>
    <w:rsid w:val="00E437E3"/>
    <w:rsid w:val="00E44B5C"/>
    <w:rsid w:val="00E467CB"/>
    <w:rsid w:val="00E4792D"/>
    <w:rsid w:val="00E50762"/>
    <w:rsid w:val="00E55F80"/>
    <w:rsid w:val="00E57EE9"/>
    <w:rsid w:val="00E61EF6"/>
    <w:rsid w:val="00E66546"/>
    <w:rsid w:val="00E82B6F"/>
    <w:rsid w:val="00E84F88"/>
    <w:rsid w:val="00E8614F"/>
    <w:rsid w:val="00E93690"/>
    <w:rsid w:val="00EA6419"/>
    <w:rsid w:val="00EE30EC"/>
    <w:rsid w:val="00EE3DFC"/>
    <w:rsid w:val="00EE6410"/>
    <w:rsid w:val="00EF074B"/>
    <w:rsid w:val="00EF3013"/>
    <w:rsid w:val="00F077B4"/>
    <w:rsid w:val="00F16DF0"/>
    <w:rsid w:val="00F2480A"/>
    <w:rsid w:val="00F4287E"/>
    <w:rsid w:val="00F52585"/>
    <w:rsid w:val="00F54BDB"/>
    <w:rsid w:val="00F60D23"/>
    <w:rsid w:val="00F62425"/>
    <w:rsid w:val="00FB5B8D"/>
    <w:rsid w:val="00FD1618"/>
    <w:rsid w:val="00FD457C"/>
    <w:rsid w:val="00FE2A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5:chartTrackingRefBased/>
  <w15:docId w15:val="{4CA92842-239E-41D7-9DDF-5C7EABA7A6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BE2C53"/>
    <w:pPr>
      <w:keepLines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Cmsor1">
    <w:name w:val="heading 1"/>
    <w:basedOn w:val="Norml"/>
    <w:next w:val="Norml"/>
    <w:link w:val="Cmsor1Char"/>
    <w:uiPriority w:val="9"/>
    <w:qFormat/>
    <w:rsid w:val="00881A43"/>
    <w:pPr>
      <w:keepNext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Cmsor2">
    <w:name w:val="heading 2"/>
    <w:basedOn w:val="Norml"/>
    <w:next w:val="Norml"/>
    <w:link w:val="Cmsor2Char"/>
    <w:qFormat/>
    <w:rsid w:val="00BE2C53"/>
    <w:pPr>
      <w:keepNext/>
      <w:spacing w:line="264" w:lineRule="auto"/>
      <w:ind w:left="-227" w:right="227"/>
      <w:jc w:val="center"/>
      <w:outlineLvl w:val="1"/>
    </w:pPr>
    <w:rPr>
      <w:b/>
      <w:b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rsid w:val="00BE2C53"/>
    <w:rPr>
      <w:rFonts w:ascii="Times New Roman" w:eastAsia="Times New Roman" w:hAnsi="Times New Roman" w:cs="Times New Roman"/>
      <w:b/>
      <w:bCs/>
      <w:sz w:val="24"/>
      <w:szCs w:val="20"/>
      <w:lang w:eastAsia="ar-SA"/>
    </w:rPr>
  </w:style>
  <w:style w:type="paragraph" w:styleId="lfej">
    <w:name w:val="header"/>
    <w:basedOn w:val="Norml"/>
    <w:link w:val="lfejChar"/>
    <w:uiPriority w:val="99"/>
    <w:rsid w:val="00BE2C53"/>
    <w:pPr>
      <w:tabs>
        <w:tab w:val="center" w:pos="4536"/>
        <w:tab w:val="right" w:pos="9072"/>
      </w:tabs>
    </w:pPr>
    <w:rPr>
      <w:lang w:val="x-none"/>
    </w:rPr>
  </w:style>
  <w:style w:type="character" w:customStyle="1" w:styleId="lfejChar">
    <w:name w:val="Élőfej Char"/>
    <w:basedOn w:val="Bekezdsalapbettpusa"/>
    <w:link w:val="lfej"/>
    <w:uiPriority w:val="99"/>
    <w:rsid w:val="00BE2C53"/>
    <w:rPr>
      <w:rFonts w:ascii="Times New Roman" w:eastAsia="Times New Roman" w:hAnsi="Times New Roman" w:cs="Times New Roman"/>
      <w:sz w:val="24"/>
      <w:szCs w:val="20"/>
      <w:lang w:val="x-none" w:eastAsia="ar-SA"/>
    </w:rPr>
  </w:style>
  <w:style w:type="paragraph" w:styleId="Cm">
    <w:name w:val="Title"/>
    <w:basedOn w:val="Norml"/>
    <w:link w:val="CmChar"/>
    <w:qFormat/>
    <w:rsid w:val="00BE2C53"/>
    <w:pPr>
      <w:keepLines w:val="0"/>
      <w:suppressAutoHyphens w:val="0"/>
      <w:jc w:val="center"/>
    </w:pPr>
    <w:rPr>
      <w:b/>
      <w:bCs/>
      <w:sz w:val="26"/>
      <w:szCs w:val="24"/>
      <w:lang w:val="x-none" w:eastAsia="x-none"/>
    </w:rPr>
  </w:style>
  <w:style w:type="character" w:customStyle="1" w:styleId="CmChar">
    <w:name w:val="Cím Char"/>
    <w:basedOn w:val="Bekezdsalapbettpusa"/>
    <w:link w:val="Cm"/>
    <w:rsid w:val="00BE2C53"/>
    <w:rPr>
      <w:rFonts w:ascii="Times New Roman" w:eastAsia="Times New Roman" w:hAnsi="Times New Roman" w:cs="Times New Roman"/>
      <w:b/>
      <w:bCs/>
      <w:sz w:val="26"/>
      <w:szCs w:val="24"/>
      <w:lang w:val="x-none" w:eastAsia="x-none"/>
    </w:rPr>
  </w:style>
  <w:style w:type="paragraph" w:styleId="Listaszerbekezds">
    <w:name w:val="List Paragraph"/>
    <w:aliases w:val="Listaszerű bekezdés 1,Welt L,Színes lista – 1. jelölőszín1,lista_2"/>
    <w:basedOn w:val="Norml"/>
    <w:link w:val="ListaszerbekezdsChar"/>
    <w:uiPriority w:val="34"/>
    <w:qFormat/>
    <w:rsid w:val="00C845E6"/>
    <w:pPr>
      <w:keepLines w:val="0"/>
      <w:suppressAutoHyphens w:val="0"/>
      <w:spacing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Hiperhivatkozs">
    <w:name w:val="Hyperlink"/>
    <w:basedOn w:val="Bekezdsalapbettpusa"/>
    <w:uiPriority w:val="99"/>
    <w:unhideWhenUsed/>
    <w:rsid w:val="00C845E6"/>
    <w:rPr>
      <w:color w:val="0563C1" w:themeColor="hyperlink"/>
      <w:u w:val="single"/>
    </w:rPr>
  </w:style>
  <w:style w:type="paragraph" w:customStyle="1" w:styleId="IIKVSZbek1normalszurke">
    <w:name w:val="II_KVSZ_(bek_1_normal)_szurke"/>
    <w:basedOn w:val="Norml"/>
    <w:link w:val="IIKVSZbek1normalszurkeChar"/>
    <w:qFormat/>
    <w:rsid w:val="00C845E6"/>
    <w:pPr>
      <w:keepLines w:val="0"/>
      <w:numPr>
        <w:numId w:val="5"/>
      </w:numPr>
      <w:shd w:val="clear" w:color="auto" w:fill="D9D9D9"/>
      <w:suppressAutoHyphens w:val="0"/>
      <w:spacing w:before="60"/>
    </w:pPr>
    <w:rPr>
      <w:sz w:val="20"/>
      <w:lang w:val="x-none" w:eastAsia="x-none"/>
    </w:rPr>
  </w:style>
  <w:style w:type="character" w:customStyle="1" w:styleId="IIKVSZbek1normalszurkeChar">
    <w:name w:val="II_KVSZ_(bek_1_normal)_szurke Char"/>
    <w:link w:val="IIKVSZbek1normalszurke"/>
    <w:rsid w:val="00C845E6"/>
    <w:rPr>
      <w:rFonts w:ascii="Times New Roman" w:eastAsia="Times New Roman" w:hAnsi="Times New Roman" w:cs="Times New Roman"/>
      <w:sz w:val="20"/>
      <w:szCs w:val="20"/>
      <w:shd w:val="clear" w:color="auto" w:fill="D9D9D9"/>
      <w:lang w:val="x-none" w:eastAsia="x-none"/>
    </w:rPr>
  </w:style>
  <w:style w:type="paragraph" w:customStyle="1" w:styleId="paragrafus">
    <w:name w:val="paragrafus"/>
    <w:basedOn w:val="Norml"/>
    <w:link w:val="paragrafusChar"/>
    <w:qFormat/>
    <w:rsid w:val="00C845E6"/>
    <w:pPr>
      <w:keepLines w:val="0"/>
      <w:numPr>
        <w:numId w:val="6"/>
      </w:numPr>
      <w:shd w:val="clear" w:color="auto" w:fill="FFFFFF"/>
      <w:suppressAutoHyphens w:val="0"/>
      <w:spacing w:before="60" w:line="276" w:lineRule="auto"/>
      <w:jc w:val="center"/>
    </w:pPr>
    <w:rPr>
      <w:rFonts w:ascii="TimesNewRomanPS-BoldMT" w:hAnsi="TimesNewRomanPS-BoldMT"/>
      <w:b/>
      <w:bCs/>
      <w:color w:val="FF0000"/>
      <w:szCs w:val="24"/>
      <w:lang w:val="x-none" w:eastAsia="x-none"/>
    </w:rPr>
  </w:style>
  <w:style w:type="character" w:customStyle="1" w:styleId="paragrafusChar">
    <w:name w:val="paragrafus Char"/>
    <w:link w:val="paragrafus"/>
    <w:rsid w:val="00C845E6"/>
    <w:rPr>
      <w:rFonts w:ascii="TimesNewRomanPS-BoldMT" w:eastAsia="Times New Roman" w:hAnsi="TimesNewRomanPS-BoldMT" w:cs="Times New Roman"/>
      <w:b/>
      <w:bCs/>
      <w:color w:val="FF0000"/>
      <w:sz w:val="24"/>
      <w:szCs w:val="24"/>
      <w:shd w:val="clear" w:color="auto" w:fill="FFFFFF"/>
      <w:lang w:val="x-none" w:eastAsia="x-none"/>
    </w:rPr>
  </w:style>
  <w:style w:type="table" w:styleId="Rcsostblzat">
    <w:name w:val="Table Grid"/>
    <w:basedOn w:val="Normltblzat"/>
    <w:uiPriority w:val="39"/>
    <w:rsid w:val="00C845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7C377A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C377A"/>
    <w:rPr>
      <w:rFonts w:ascii="Segoe UI" w:eastAsia="Times New Roman" w:hAnsi="Segoe UI" w:cs="Segoe UI"/>
      <w:sz w:val="18"/>
      <w:szCs w:val="18"/>
      <w:lang w:eastAsia="ar-SA"/>
    </w:rPr>
  </w:style>
  <w:style w:type="paragraph" w:styleId="llb">
    <w:name w:val="footer"/>
    <w:basedOn w:val="Norml"/>
    <w:link w:val="llbChar"/>
    <w:uiPriority w:val="99"/>
    <w:rsid w:val="00DC70F5"/>
    <w:pPr>
      <w:keepLines w:val="0"/>
      <w:tabs>
        <w:tab w:val="center" w:pos="4536"/>
        <w:tab w:val="right" w:pos="9072"/>
      </w:tabs>
      <w:suppressAutoHyphens w:val="0"/>
      <w:jc w:val="left"/>
    </w:pPr>
    <w:rPr>
      <w:szCs w:val="24"/>
      <w:lang w:val="x-none" w:eastAsia="x-none"/>
    </w:rPr>
  </w:style>
  <w:style w:type="character" w:customStyle="1" w:styleId="llbChar">
    <w:name w:val="Élőláb Char"/>
    <w:basedOn w:val="Bekezdsalapbettpusa"/>
    <w:link w:val="llb"/>
    <w:uiPriority w:val="99"/>
    <w:rsid w:val="00DC70F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msor1Char">
    <w:name w:val="Címsor 1 Char"/>
    <w:basedOn w:val="Bekezdsalapbettpusa"/>
    <w:link w:val="Cmsor1"/>
    <w:uiPriority w:val="9"/>
    <w:rsid w:val="00881A43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ar-SA"/>
    </w:rPr>
  </w:style>
  <w:style w:type="paragraph" w:styleId="Szvegtrzs">
    <w:name w:val="Body Text"/>
    <w:basedOn w:val="Norml"/>
    <w:link w:val="SzvegtrzsChar"/>
    <w:rsid w:val="00881A43"/>
    <w:pPr>
      <w:keepLines w:val="0"/>
      <w:widowControl w:val="0"/>
      <w:spacing w:after="120"/>
      <w:jc w:val="left"/>
    </w:pPr>
    <w:rPr>
      <w:rFonts w:eastAsia="Arial Unicode MS"/>
      <w:szCs w:val="24"/>
    </w:rPr>
  </w:style>
  <w:style w:type="character" w:customStyle="1" w:styleId="SzvegtrzsChar">
    <w:name w:val="Szövegtörzs Char"/>
    <w:basedOn w:val="Bekezdsalapbettpusa"/>
    <w:link w:val="Szvegtrzs"/>
    <w:rsid w:val="00881A43"/>
    <w:rPr>
      <w:rFonts w:ascii="Times New Roman" w:eastAsia="Arial Unicode MS" w:hAnsi="Times New Roman" w:cs="Times New Roman"/>
      <w:sz w:val="24"/>
      <w:szCs w:val="24"/>
    </w:rPr>
  </w:style>
  <w:style w:type="character" w:styleId="Oldalszm">
    <w:name w:val="page number"/>
    <w:basedOn w:val="Bekezdsalapbettpusa"/>
    <w:rsid w:val="00881A43"/>
  </w:style>
  <w:style w:type="paragraph" w:styleId="NormlWeb">
    <w:name w:val="Normal (Web)"/>
    <w:basedOn w:val="Norml"/>
    <w:uiPriority w:val="99"/>
    <w:unhideWhenUsed/>
    <w:rsid w:val="00881A43"/>
    <w:pPr>
      <w:keepLines w:val="0"/>
      <w:suppressAutoHyphens w:val="0"/>
      <w:spacing w:before="100" w:beforeAutospacing="1" w:after="100" w:afterAutospacing="1"/>
      <w:jc w:val="left"/>
    </w:pPr>
    <w:rPr>
      <w:szCs w:val="24"/>
      <w:lang w:eastAsia="hu-HU"/>
    </w:rPr>
  </w:style>
  <w:style w:type="paragraph" w:styleId="Vltozat">
    <w:name w:val="Revision"/>
    <w:hidden/>
    <w:uiPriority w:val="99"/>
    <w:semiHidden/>
    <w:rsid w:val="00E1098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trobekezdes">
    <w:name w:val="tro_bekezdes"/>
    <w:basedOn w:val="Norml"/>
    <w:rsid w:val="00393498"/>
    <w:pPr>
      <w:keepLines w:val="0"/>
      <w:suppressAutoHyphens w:val="0"/>
      <w:spacing w:after="120"/>
    </w:pPr>
    <w:rPr>
      <w:lang w:eastAsia="en-US"/>
    </w:rPr>
  </w:style>
  <w:style w:type="paragraph" w:customStyle="1" w:styleId="trobekezdes0">
    <w:name w:val="tro_bekezdes_0"/>
    <w:basedOn w:val="trobekezdes"/>
    <w:qFormat/>
    <w:rsid w:val="00393498"/>
    <w:pPr>
      <w:spacing w:after="0"/>
    </w:pPr>
  </w:style>
  <w:style w:type="paragraph" w:customStyle="1" w:styleId="tkvkbekezdes">
    <w:name w:val="tkvk_bekezdes"/>
    <w:basedOn w:val="Norml"/>
    <w:rsid w:val="00393498"/>
    <w:pPr>
      <w:keepLines w:val="0"/>
      <w:widowControl w:val="0"/>
      <w:tabs>
        <w:tab w:val="left" w:pos="709"/>
      </w:tabs>
      <w:spacing w:after="120"/>
    </w:pPr>
    <w:rPr>
      <w:rFonts w:eastAsia="Lucida Sans Unicode" w:cs="Mangal"/>
      <w:szCs w:val="24"/>
      <w:lang w:eastAsia="zh-CN" w:bidi="hi-IN"/>
    </w:rPr>
  </w:style>
  <w:style w:type="paragraph" w:customStyle="1" w:styleId="trobekezdes0K">
    <w:name w:val="tro_bekezdes_0K"/>
    <w:basedOn w:val="trobekezdes0"/>
    <w:qFormat/>
    <w:rsid w:val="00393498"/>
    <w:pPr>
      <w:jc w:val="center"/>
    </w:pPr>
  </w:style>
  <w:style w:type="character" w:styleId="Kiemels2">
    <w:name w:val="Strong"/>
    <w:basedOn w:val="Bekezdsalapbettpusa"/>
    <w:uiPriority w:val="22"/>
    <w:qFormat/>
    <w:rsid w:val="00393498"/>
    <w:rPr>
      <w:b/>
      <w:bCs/>
    </w:rPr>
  </w:style>
  <w:style w:type="paragraph" w:customStyle="1" w:styleId="R1para1">
    <w:name w:val="R 1. para (1)"/>
    <w:basedOn w:val="Listaszerbekezds"/>
    <w:next w:val="R2bekezdes"/>
    <w:qFormat/>
    <w:rsid w:val="007B72DD"/>
    <w:pPr>
      <w:numPr>
        <w:numId w:val="27"/>
      </w:numPr>
      <w:tabs>
        <w:tab w:val="left" w:pos="567"/>
      </w:tabs>
      <w:spacing w:before="120" w:after="0" w:line="276" w:lineRule="auto"/>
      <w:ind w:left="1134" w:hanging="1134"/>
      <w:contextualSpacing w:val="0"/>
      <w:jc w:val="both"/>
      <w:outlineLvl w:val="3"/>
    </w:pPr>
    <w:rPr>
      <w:rFonts w:ascii="Calibri" w:eastAsia="Calibri" w:hAnsi="Calibri" w:cs="Times New Roman"/>
      <w:sz w:val="18"/>
      <w:lang w:eastAsia="hu-HU"/>
    </w:rPr>
  </w:style>
  <w:style w:type="paragraph" w:customStyle="1" w:styleId="R2bekezdes">
    <w:name w:val="R 2. bekezdes"/>
    <w:basedOn w:val="R1para1"/>
    <w:next w:val="R3pont"/>
    <w:link w:val="R2bekezdesChar"/>
    <w:qFormat/>
    <w:rsid w:val="007B72DD"/>
    <w:pPr>
      <w:numPr>
        <w:ilvl w:val="1"/>
      </w:numPr>
      <w:tabs>
        <w:tab w:val="clear" w:pos="567"/>
        <w:tab w:val="num" w:pos="360"/>
      </w:tabs>
      <w:spacing w:line="240" w:lineRule="auto"/>
      <w:outlineLvl w:val="9"/>
    </w:pPr>
    <w:rPr>
      <w:rFonts w:cs="Calibri"/>
    </w:rPr>
  </w:style>
  <w:style w:type="paragraph" w:customStyle="1" w:styleId="R3pont">
    <w:name w:val="R 3. pont"/>
    <w:basedOn w:val="R1para1"/>
    <w:link w:val="R3pontChar"/>
    <w:qFormat/>
    <w:rsid w:val="007B72DD"/>
    <w:pPr>
      <w:numPr>
        <w:ilvl w:val="2"/>
      </w:numPr>
      <w:tabs>
        <w:tab w:val="clear" w:pos="567"/>
      </w:tabs>
      <w:spacing w:before="60" w:line="240" w:lineRule="auto"/>
      <w:outlineLvl w:val="9"/>
    </w:pPr>
  </w:style>
  <w:style w:type="paragraph" w:customStyle="1" w:styleId="R4alpont">
    <w:name w:val="R 4. alpont"/>
    <w:basedOn w:val="R1para1"/>
    <w:link w:val="R4alpontChar"/>
    <w:qFormat/>
    <w:rsid w:val="007B72DD"/>
    <w:pPr>
      <w:numPr>
        <w:ilvl w:val="3"/>
      </w:numPr>
      <w:tabs>
        <w:tab w:val="clear" w:pos="567"/>
      </w:tabs>
      <w:spacing w:before="60" w:line="240" w:lineRule="auto"/>
      <w:ind w:left="1984" w:hanging="360"/>
      <w:contextualSpacing/>
      <w:outlineLvl w:val="9"/>
    </w:pPr>
  </w:style>
  <w:style w:type="character" w:customStyle="1" w:styleId="ListaszerbekezdsChar">
    <w:name w:val="Listaszerű bekezdés Char"/>
    <w:aliases w:val="Listaszerű bekezdés 1 Char,Welt L Char,Színes lista – 1. jelölőszín1 Char,lista_2 Char"/>
    <w:link w:val="Listaszerbekezds"/>
    <w:uiPriority w:val="34"/>
    <w:rsid w:val="007B72DD"/>
  </w:style>
  <w:style w:type="character" w:customStyle="1" w:styleId="R3pontChar">
    <w:name w:val="R 3. pont Char"/>
    <w:link w:val="R3pont"/>
    <w:rsid w:val="007B72DD"/>
    <w:rPr>
      <w:rFonts w:ascii="Calibri" w:eastAsia="Calibri" w:hAnsi="Calibri" w:cs="Times New Roman"/>
      <w:sz w:val="18"/>
      <w:lang w:eastAsia="hu-HU"/>
    </w:rPr>
  </w:style>
  <w:style w:type="character" w:customStyle="1" w:styleId="R4alpontChar">
    <w:name w:val="R 4. alpont Char"/>
    <w:link w:val="R4alpont"/>
    <w:rsid w:val="007B72DD"/>
    <w:rPr>
      <w:rFonts w:ascii="Calibri" w:eastAsia="Calibri" w:hAnsi="Calibri" w:cs="Times New Roman"/>
      <w:sz w:val="18"/>
      <w:lang w:eastAsia="hu-HU"/>
    </w:rPr>
  </w:style>
  <w:style w:type="character" w:customStyle="1" w:styleId="R2bekezdesChar">
    <w:name w:val="R 2. bekezdes Char"/>
    <w:link w:val="R2bekezdes"/>
    <w:rsid w:val="00BE7F7D"/>
    <w:rPr>
      <w:rFonts w:ascii="Calibri" w:eastAsia="Calibri" w:hAnsi="Calibri" w:cs="Calibri"/>
      <w:sz w:val="18"/>
      <w:lang w:eastAsia="hu-HU"/>
    </w:rPr>
  </w:style>
  <w:style w:type="paragraph" w:customStyle="1" w:styleId="TKR">
    <w:name w:val="§ TKR"/>
    <w:basedOn w:val="Norml"/>
    <w:next w:val="bekTKR"/>
    <w:link w:val="TKRChar"/>
    <w:autoRedefine/>
    <w:qFormat/>
    <w:rsid w:val="00BE7F7D"/>
    <w:pPr>
      <w:keepNext/>
      <w:keepLines w:val="0"/>
      <w:numPr>
        <w:ilvl w:val="1"/>
        <w:numId w:val="30"/>
      </w:numPr>
      <w:shd w:val="clear" w:color="auto" w:fill="E2EFD9" w:themeFill="accent6" w:themeFillTint="33"/>
      <w:suppressAutoHyphens w:val="0"/>
      <w:spacing w:before="120"/>
      <w:jc w:val="center"/>
      <w:outlineLvl w:val="3"/>
    </w:pPr>
    <w:rPr>
      <w:b/>
      <w:szCs w:val="24"/>
      <w:lang w:eastAsia="hu-HU"/>
    </w:rPr>
  </w:style>
  <w:style w:type="paragraph" w:customStyle="1" w:styleId="bekTKR">
    <w:name w:val="bek. TKR"/>
    <w:basedOn w:val="Norml"/>
    <w:link w:val="bekTKRChar"/>
    <w:qFormat/>
    <w:rsid w:val="00BE7F7D"/>
    <w:pPr>
      <w:keepLines w:val="0"/>
      <w:numPr>
        <w:numId w:val="32"/>
      </w:numPr>
      <w:suppressLineNumbers/>
      <w:spacing w:before="60"/>
      <w:outlineLvl w:val="4"/>
    </w:pPr>
    <w:rPr>
      <w:rFonts w:eastAsia="Calibri"/>
      <w:lang w:eastAsia="en-US"/>
    </w:rPr>
  </w:style>
  <w:style w:type="character" w:customStyle="1" w:styleId="TKRChar">
    <w:name w:val="§ TKR Char"/>
    <w:basedOn w:val="Bekezdsalapbettpusa"/>
    <w:link w:val="TKR"/>
    <w:rsid w:val="00BE7F7D"/>
    <w:rPr>
      <w:rFonts w:ascii="Times New Roman" w:eastAsia="Times New Roman" w:hAnsi="Times New Roman" w:cs="Times New Roman"/>
      <w:b/>
      <w:sz w:val="24"/>
      <w:szCs w:val="24"/>
      <w:shd w:val="clear" w:color="auto" w:fill="E2EFD9" w:themeFill="accent6" w:themeFillTint="33"/>
      <w:lang w:eastAsia="hu-HU"/>
    </w:rPr>
  </w:style>
  <w:style w:type="character" w:customStyle="1" w:styleId="bekTKRChar">
    <w:name w:val="bek. TKR Char"/>
    <w:basedOn w:val="Bekezdsalapbettpusa"/>
    <w:link w:val="bekTKR"/>
    <w:rsid w:val="00BE7F7D"/>
    <w:rPr>
      <w:rFonts w:ascii="Times New Roman" w:eastAsia="Calibri" w:hAnsi="Times New Roman" w:cs="Times New Roman"/>
      <w:sz w:val="24"/>
      <w:szCs w:val="20"/>
    </w:rPr>
  </w:style>
  <w:style w:type="paragraph" w:customStyle="1" w:styleId="Q2szintszamnelkul">
    <w:name w:val="Q 2. szint &gt;&gt;&gt; szamnelkul"/>
    <w:basedOn w:val="Norml"/>
    <w:link w:val="Q2szintszamnelkulChar"/>
    <w:qFormat/>
    <w:rsid w:val="00BE7F7D"/>
    <w:pPr>
      <w:keepLines w:val="0"/>
      <w:suppressAutoHyphens w:val="0"/>
      <w:spacing w:before="60"/>
      <w:ind w:left="567"/>
    </w:pPr>
    <w:rPr>
      <w:rFonts w:ascii="Calibri" w:eastAsia="Calibri" w:hAnsi="Calibri"/>
      <w:sz w:val="18"/>
      <w:szCs w:val="18"/>
      <w:lang w:eastAsia="en-US"/>
    </w:rPr>
  </w:style>
  <w:style w:type="character" w:customStyle="1" w:styleId="Q2szintszamnelkulChar">
    <w:name w:val="Q 2. szint &gt;&gt;&gt; szamnelkul Char"/>
    <w:link w:val="Q2szintszamnelkul"/>
    <w:rsid w:val="00BE7F7D"/>
    <w:rPr>
      <w:rFonts w:ascii="Calibri" w:eastAsia="Calibri" w:hAnsi="Calibri" w:cs="Times New Roman"/>
      <w:sz w:val="18"/>
      <w:szCs w:val="18"/>
    </w:rPr>
  </w:style>
  <w:style w:type="paragraph" w:customStyle="1" w:styleId="RKieg1szint">
    <w:name w:val="R Kieg 1. szint"/>
    <w:basedOn w:val="Listaszerbekezds"/>
    <w:qFormat/>
    <w:rsid w:val="00BE7F7D"/>
    <w:pPr>
      <w:suppressAutoHyphens/>
      <w:spacing w:before="360" w:after="120" w:line="240" w:lineRule="auto"/>
      <w:ind w:left="0"/>
      <w:contextualSpacing w:val="0"/>
      <w:jc w:val="both"/>
    </w:pPr>
    <w:rPr>
      <w:rFonts w:ascii="Calibri" w:eastAsia="Calibri" w:hAnsi="Calibri" w:cs="Times New Roman"/>
      <w:b/>
      <w:sz w:val="18"/>
      <w:lang w:eastAsia="ar-SA"/>
    </w:rPr>
  </w:style>
  <w:style w:type="numbering" w:customStyle="1" w:styleId="Jogszabaly">
    <w:name w:val="Jogszabaly"/>
    <w:rsid w:val="00325912"/>
    <w:pPr>
      <w:numPr>
        <w:numId w:val="38"/>
      </w:numPr>
    </w:pPr>
  </w:style>
  <w:style w:type="paragraph" w:customStyle="1" w:styleId="R1szint">
    <w:name w:val="R 1 szint"/>
    <w:basedOn w:val="Listaszerbekezds"/>
    <w:qFormat/>
    <w:rsid w:val="00325912"/>
    <w:pPr>
      <w:numPr>
        <w:numId w:val="39"/>
      </w:numPr>
      <w:tabs>
        <w:tab w:val="num" w:pos="850"/>
      </w:tabs>
      <w:spacing w:before="240" w:after="0" w:line="240" w:lineRule="auto"/>
      <w:ind w:left="-28" w:right="-113" w:firstLine="0"/>
      <w:contextualSpacing w:val="0"/>
      <w:jc w:val="right"/>
    </w:pPr>
    <w:rPr>
      <w:rFonts w:ascii="Calibri" w:eastAsia="Calibri" w:hAnsi="Calibri" w:cs="Calibri"/>
      <w:b/>
      <w:sz w:val="18"/>
      <w:szCs w:val="18"/>
    </w:rPr>
  </w:style>
  <w:style w:type="paragraph" w:customStyle="1" w:styleId="Rendelet2szint">
    <w:name w:val="Rendelet 2 szint"/>
    <w:basedOn w:val="Norml"/>
    <w:next w:val="Norml"/>
    <w:rsid w:val="00325912"/>
    <w:pPr>
      <w:keepLines w:val="0"/>
      <w:numPr>
        <w:ilvl w:val="1"/>
        <w:numId w:val="39"/>
      </w:numPr>
      <w:suppressAutoHyphens w:val="0"/>
      <w:spacing w:before="240"/>
      <w:ind w:left="567"/>
    </w:pPr>
    <w:rPr>
      <w:rFonts w:ascii="Calibri" w:eastAsia="Calibri" w:hAnsi="Calibri"/>
      <w:sz w:val="18"/>
      <w:szCs w:val="18"/>
      <w:lang w:eastAsia="en-US"/>
    </w:rPr>
  </w:style>
  <w:style w:type="paragraph" w:customStyle="1" w:styleId="R3szint">
    <w:name w:val="R 3. szint"/>
    <w:basedOn w:val="Rendelet2szint"/>
    <w:qFormat/>
    <w:rsid w:val="00325912"/>
    <w:pPr>
      <w:numPr>
        <w:ilvl w:val="2"/>
      </w:numPr>
      <w:tabs>
        <w:tab w:val="left" w:pos="851"/>
      </w:tabs>
      <w:spacing w:before="60"/>
      <w:ind w:left="851" w:hanging="284"/>
    </w:pPr>
  </w:style>
  <w:style w:type="paragraph" w:customStyle="1" w:styleId="R4szint">
    <w:name w:val="R 4. szint"/>
    <w:basedOn w:val="R3szint"/>
    <w:qFormat/>
    <w:rsid w:val="00325912"/>
    <w:pPr>
      <w:numPr>
        <w:ilvl w:val="3"/>
      </w:numPr>
      <w:ind w:left="1276" w:hanging="425"/>
      <w:contextualSpacing/>
    </w:pPr>
  </w:style>
  <w:style w:type="paragraph" w:customStyle="1" w:styleId="R10MAGYARAZAT">
    <w:name w:val="R_10_MAGYARAZAT"/>
    <w:basedOn w:val="Norml"/>
    <w:link w:val="R10MAGYARAZATChar"/>
    <w:qFormat/>
    <w:rsid w:val="00325912"/>
    <w:pPr>
      <w:keepLines w:val="0"/>
      <w:pBdr>
        <w:left w:val="single" w:sz="36" w:space="4" w:color="auto"/>
      </w:pBdr>
      <w:suppressAutoHyphens w:val="0"/>
      <w:ind w:left="1831"/>
      <w:jc w:val="left"/>
    </w:pPr>
    <w:rPr>
      <w:rFonts w:ascii="Calibri" w:hAnsi="Calibri"/>
      <w:sz w:val="16"/>
      <w:szCs w:val="16"/>
      <w:lang w:eastAsia="hu-HU"/>
    </w:rPr>
  </w:style>
  <w:style w:type="character" w:customStyle="1" w:styleId="R10MAGYARAZATChar">
    <w:name w:val="R_10_MAGYARAZAT Char"/>
    <w:link w:val="R10MAGYARAZAT"/>
    <w:rsid w:val="00325912"/>
    <w:rPr>
      <w:rFonts w:ascii="Calibri" w:eastAsia="Times New Roman" w:hAnsi="Calibri" w:cs="Times New Roman"/>
      <w:sz w:val="16"/>
      <w:szCs w:val="16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7B1EB3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7B1EB3"/>
    <w:rPr>
      <w:sz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7B1EB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7B1EB3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7B1EB3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customStyle="1" w:styleId="Default">
    <w:name w:val="Default"/>
    <w:rsid w:val="00C73ED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highlighted">
    <w:name w:val="highlighted"/>
    <w:basedOn w:val="Bekezdsalapbettpusa"/>
    <w:rsid w:val="001501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870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9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s://testulet.masodikkerulet.hu/web/hat/15f7f176-c9b8-11ee-8b47-0242ac1b0002/test/ebb8d88d-db8f-11ee-a6a7-0242ac1b0002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masodikkerulet.hu/" TargetMode="Externa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E659B2-60AA-4DF7-9253-6223B13823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1880</Words>
  <Characters>12979</Characters>
  <Application>Microsoft Office Word</Application>
  <DocSecurity>0</DocSecurity>
  <Lines>108</Lines>
  <Paragraphs>29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Pálffy-Károly Veronika</dc:creator>
  <cp:keywords/>
  <dc:description/>
  <cp:lastModifiedBy>Varga Ferdinád Józsefné</cp:lastModifiedBy>
  <cp:revision>3</cp:revision>
  <cp:lastPrinted>2024-05-14T13:49:00Z</cp:lastPrinted>
  <dcterms:created xsi:type="dcterms:W3CDTF">2024-05-15T08:26:00Z</dcterms:created>
  <dcterms:modified xsi:type="dcterms:W3CDTF">2024-05-15T08:26:00Z</dcterms:modified>
</cp:coreProperties>
</file>