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5431CD">
        <w:rPr>
          <w:b/>
        </w:rPr>
        <w:t>szeptember</w:t>
      </w:r>
      <w:r w:rsidR="00214662">
        <w:rPr>
          <w:b/>
        </w:rPr>
        <w:t xml:space="preserve"> 2</w:t>
      </w:r>
      <w:r w:rsidR="005431CD">
        <w:rPr>
          <w:b/>
        </w:rPr>
        <w:t>5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BF5CE9" w:rsidRPr="00D066FA" w:rsidRDefault="00A83BC6" w:rsidP="00BF5CE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Cs w:val="20"/>
        </w:rPr>
      </w:pPr>
      <w:r w:rsidRPr="00A83BC6">
        <w:rPr>
          <w:b/>
        </w:rPr>
        <w:t xml:space="preserve">Tárgya: </w:t>
      </w:r>
      <w:r w:rsidR="00BF5CE9" w:rsidRPr="009E2FBA">
        <w:rPr>
          <w:b/>
          <w:bCs/>
          <w:szCs w:val="20"/>
        </w:rPr>
        <w:t>„VEKOP-</w:t>
      </w:r>
      <w:r w:rsidR="00BF5CE9" w:rsidRPr="009E2FBA">
        <w:rPr>
          <w:b/>
          <w:szCs w:val="20"/>
        </w:rPr>
        <w:t xml:space="preserve">5.3.1-15-2006-00001 A budapesti közbringa-rendszerhez kapcsolódó infrastruktúra fejlesztése” </w:t>
      </w:r>
      <w:r w:rsidR="00BF5CE9" w:rsidRPr="009E2FBA">
        <w:rPr>
          <w:b/>
          <w:bCs/>
          <w:szCs w:val="20"/>
        </w:rPr>
        <w:t xml:space="preserve">Bp. II-III. </w:t>
      </w:r>
      <w:proofErr w:type="gramStart"/>
      <w:r w:rsidR="00BF5CE9" w:rsidRPr="009E2FBA">
        <w:rPr>
          <w:b/>
          <w:bCs/>
          <w:szCs w:val="20"/>
        </w:rPr>
        <w:t>kerület</w:t>
      </w:r>
      <w:proofErr w:type="gramEnd"/>
      <w:r w:rsidR="00BF5CE9" w:rsidRPr="009E2FBA">
        <w:rPr>
          <w:b/>
          <w:bCs/>
          <w:szCs w:val="20"/>
        </w:rPr>
        <w:t xml:space="preserve"> Árpád fejedelem ú</w:t>
      </w:r>
      <w:r w:rsidR="00BF5CE9">
        <w:rPr>
          <w:b/>
          <w:bCs/>
          <w:szCs w:val="20"/>
        </w:rPr>
        <w:t xml:space="preserve">tja </w:t>
      </w:r>
      <w:r w:rsidR="00BF5CE9">
        <w:rPr>
          <w:b/>
        </w:rPr>
        <w:t xml:space="preserve"> </w:t>
      </w:r>
      <w:r w:rsidR="00BF5CE9">
        <w:rPr>
          <w:b/>
          <w:bCs/>
          <w:szCs w:val="20"/>
        </w:rPr>
        <w:t>kerékpárosbarát kialakítása Forgalomtechnikai helyszínrajz VII.</w:t>
      </w:r>
      <w:r w:rsidR="00123940">
        <w:rPr>
          <w:b/>
          <w:bCs/>
          <w:szCs w:val="20"/>
        </w:rPr>
        <w:t xml:space="preserve">, </w:t>
      </w:r>
      <w:r w:rsidR="001C34E9" w:rsidRPr="00123940">
        <w:rPr>
          <w:b/>
          <w:u w:val="single"/>
        </w:rPr>
        <w:t>Árpád fejedelem útja szervizút (Harcsa utca – Komjádi Béla utca közötti szakasz)</w:t>
      </w:r>
      <w:r w:rsidR="00BF5CE9" w:rsidRPr="00123940">
        <w:rPr>
          <w:b/>
          <w:bCs/>
          <w:szCs w:val="20"/>
          <w:u w:val="single"/>
        </w:rPr>
        <w:t xml:space="preserve"> F1-F2 </w:t>
      </w:r>
      <w:proofErr w:type="spellStart"/>
      <w:r w:rsidR="00BF5CE9" w:rsidRPr="00123940">
        <w:rPr>
          <w:b/>
          <w:bCs/>
          <w:szCs w:val="20"/>
          <w:u w:val="single"/>
        </w:rPr>
        <w:t>fedvény</w:t>
      </w:r>
      <w:proofErr w:type="spellEnd"/>
      <w:r w:rsidR="001C34E9" w:rsidRPr="00123940">
        <w:rPr>
          <w:b/>
          <w:bCs/>
          <w:szCs w:val="20"/>
          <w:u w:val="single"/>
        </w:rPr>
        <w:t xml:space="preserve"> </w:t>
      </w:r>
      <w:r w:rsidR="00BF5CE9" w:rsidRPr="00123940">
        <w:rPr>
          <w:b/>
          <w:bCs/>
          <w:szCs w:val="20"/>
          <w:u w:val="single"/>
        </w:rPr>
        <w:t>terv</w:t>
      </w:r>
      <w:r w:rsidR="00D066FA" w:rsidRPr="00D066FA">
        <w:rPr>
          <w:b/>
          <w:bCs/>
          <w:szCs w:val="20"/>
        </w:rPr>
        <w:t xml:space="preserve">, </w:t>
      </w:r>
      <w:r w:rsidR="00D066FA">
        <w:rPr>
          <w:b/>
          <w:bCs/>
          <w:szCs w:val="20"/>
        </w:rPr>
        <w:t xml:space="preserve">valamint </w:t>
      </w:r>
      <w:r w:rsidR="00D066FA" w:rsidRPr="00D066FA">
        <w:rPr>
          <w:b/>
          <w:bCs/>
          <w:szCs w:val="20"/>
        </w:rPr>
        <w:t>Részletes helyszínrajz V. –</w:t>
      </w:r>
      <w:r w:rsidR="00D066FA">
        <w:rPr>
          <w:b/>
          <w:bCs/>
          <w:szCs w:val="20"/>
          <w:u w:val="single"/>
        </w:rPr>
        <w:t xml:space="preserve"> Sajka utca kerékpárút </w:t>
      </w:r>
      <w:r w:rsidR="00D066FA" w:rsidRPr="00D066FA">
        <w:rPr>
          <w:b/>
          <w:bCs/>
          <w:szCs w:val="20"/>
        </w:rPr>
        <w:t>terve</w:t>
      </w:r>
    </w:p>
    <w:p w:rsidR="00BF5CE9" w:rsidRDefault="00BF5CE9" w:rsidP="00425A7B">
      <w:pPr>
        <w:tabs>
          <w:tab w:val="left" w:pos="900"/>
        </w:tabs>
        <w:spacing w:line="264" w:lineRule="auto"/>
        <w:ind w:left="900" w:hanging="900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6231CD" w:rsidRDefault="006231CD" w:rsidP="00425A7B">
      <w:pPr>
        <w:ind w:left="993" w:hanging="993"/>
        <w:jc w:val="both"/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F6673A" w:rsidRDefault="00F6673A" w:rsidP="00F6673A">
      <w:pPr>
        <w:jc w:val="both"/>
      </w:pPr>
    </w:p>
    <w:p w:rsidR="00D02BD2" w:rsidRPr="00F6673A" w:rsidRDefault="00D02BD2" w:rsidP="00301D0A">
      <w:p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486 /2023</w:t>
      </w:r>
    </w:p>
    <w:p w:rsidR="00AC002C" w:rsidRPr="00123940" w:rsidRDefault="00D02BD2" w:rsidP="00AC002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Cs w:val="20"/>
          <w:u w:val="single"/>
        </w:rPr>
      </w:pPr>
      <w:r w:rsidRPr="00F6673A">
        <w:rPr>
          <w:b/>
          <w:szCs w:val="20"/>
        </w:rPr>
        <w:t xml:space="preserve">Tárgya: </w:t>
      </w:r>
      <w:r w:rsidRPr="009E2FBA">
        <w:rPr>
          <w:b/>
          <w:bCs/>
          <w:szCs w:val="20"/>
        </w:rPr>
        <w:t>„VEKOP-</w:t>
      </w:r>
      <w:r w:rsidRPr="009E2FBA">
        <w:rPr>
          <w:b/>
          <w:szCs w:val="20"/>
        </w:rPr>
        <w:t xml:space="preserve">5.3.1-15-2006-00001 A budapesti közbringa-rendszerhez kapcsolódó infrastruktúra fejlesztése” </w:t>
      </w:r>
      <w:r w:rsidRPr="009E2FBA">
        <w:rPr>
          <w:b/>
          <w:bCs/>
          <w:szCs w:val="20"/>
        </w:rPr>
        <w:t>Bp. II-III. kerület Árpád fejedelem ú</w:t>
      </w:r>
      <w:r>
        <w:rPr>
          <w:b/>
          <w:bCs/>
          <w:szCs w:val="20"/>
        </w:rPr>
        <w:t>tja kerékpárosbarát kialakítása</w:t>
      </w:r>
      <w:r w:rsidR="00666F6C">
        <w:rPr>
          <w:b/>
          <w:bCs/>
          <w:szCs w:val="20"/>
        </w:rPr>
        <w:t xml:space="preserve"> Forgalomtechnikai helyszínrajz VII.</w:t>
      </w:r>
      <w:r w:rsidR="00E57A27">
        <w:rPr>
          <w:b/>
          <w:bCs/>
          <w:szCs w:val="20"/>
        </w:rPr>
        <w:t>,</w:t>
      </w:r>
      <w:r w:rsidR="00666F6C">
        <w:rPr>
          <w:b/>
          <w:bCs/>
          <w:szCs w:val="20"/>
        </w:rPr>
        <w:t xml:space="preserve"> </w:t>
      </w:r>
      <w:r w:rsidR="00AC002C" w:rsidRPr="00123940">
        <w:rPr>
          <w:b/>
          <w:u w:val="single"/>
        </w:rPr>
        <w:t>Árpád fejedelem útja szervizút (Harcsa utca – Komjádi Béla utca közötti szakasz)</w:t>
      </w:r>
      <w:r w:rsidR="00AC002C" w:rsidRPr="00123940">
        <w:rPr>
          <w:b/>
          <w:bCs/>
          <w:szCs w:val="20"/>
          <w:u w:val="single"/>
        </w:rPr>
        <w:t xml:space="preserve"> F1-F2 fedvény terv</w:t>
      </w:r>
    </w:p>
    <w:p w:rsidR="00D02BD2" w:rsidRDefault="00D02BD2" w:rsidP="00D02BD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A</w:t>
      </w:r>
      <w:r w:rsidRPr="00123940">
        <w:rPr>
          <w:bCs/>
          <w:szCs w:val="20"/>
        </w:rPr>
        <w:t xml:space="preserve"> II. kerületi Polgármesteri Hivatal Beruházási Igazgatóságának kérésére </w:t>
      </w:r>
      <w:r w:rsidR="004970EA">
        <w:rPr>
          <w:bCs/>
          <w:szCs w:val="20"/>
        </w:rPr>
        <w:t xml:space="preserve">a </w:t>
      </w:r>
      <w:r w:rsidR="004970EA" w:rsidRPr="00123940">
        <w:rPr>
          <w:bCs/>
          <w:szCs w:val="20"/>
        </w:rPr>
        <w:t xml:space="preserve">Magyar Kerékpárosklub </w:t>
      </w:r>
      <w:r>
        <w:rPr>
          <w:bCs/>
          <w:szCs w:val="20"/>
        </w:rPr>
        <w:t>az alábbi nyilatkozatot adta, a terv átvizsgálását követően.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„A</w:t>
      </w:r>
      <w:r w:rsidRPr="00123940">
        <w:rPr>
          <w:bCs/>
          <w:szCs w:val="20"/>
        </w:rPr>
        <w:t xml:space="preserve"> Magyar Kerékpárosklub azzal a feltétellel támogatja a tárgyi szakaszon a kerékpárosok átvezetését,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 xml:space="preserve">amennyiben a parkoló autók közötti tér szélessége megfelel az </w:t>
      </w:r>
      <w:proofErr w:type="spellStart"/>
      <w:r w:rsidRPr="00123940">
        <w:rPr>
          <w:bCs/>
          <w:szCs w:val="20"/>
        </w:rPr>
        <w:t>e-ÚT</w:t>
      </w:r>
      <w:proofErr w:type="spellEnd"/>
      <w:r w:rsidRPr="00123940">
        <w:rPr>
          <w:bCs/>
          <w:szCs w:val="20"/>
        </w:rPr>
        <w:t xml:space="preserve"> 03.02.31. A parkolási létesítmények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>geometriai tervezése UME kényelmes parkoló</w:t>
      </w:r>
      <w:r>
        <w:rPr>
          <w:bCs/>
          <w:szCs w:val="20"/>
        </w:rPr>
        <w:t>-</w:t>
      </w:r>
      <w:r w:rsidRPr="00123940">
        <w:rPr>
          <w:bCs/>
          <w:szCs w:val="20"/>
        </w:rPr>
        <w:t>mozgásra előírt értékeinek.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>Abban az esetben, ha a fenti feltétel nem tud a tárgyi projektben létrejönni, azzal az újabb feltétellel tudjuk</w:t>
      </w:r>
      <w:r>
        <w:rPr>
          <w:bCs/>
          <w:szCs w:val="20"/>
        </w:rPr>
        <w:t xml:space="preserve"> </w:t>
      </w:r>
      <w:r w:rsidRPr="00123940">
        <w:rPr>
          <w:bCs/>
          <w:szCs w:val="20"/>
        </w:rPr>
        <w:t>támogatni, ha a közeljövőben – egy éven belül – megvalósul.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Indoklás: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A tervezett kerékpáros útvonal a tárgyi szakaszon egy kizárólag parkoláshoz igénybevett szerv</w:t>
      </w:r>
      <w:r w:rsidR="00811E2A">
        <w:rPr>
          <w:bCs/>
          <w:szCs w:val="20"/>
        </w:rPr>
        <w:t>i</w:t>
      </w:r>
      <w:r w:rsidRPr="00123940">
        <w:rPr>
          <w:bCs/>
          <w:szCs w:val="20"/>
        </w:rPr>
        <w:t>zútra van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terelve. A rendelkezésre álló 13,5 m széles keresztmetszetben jelenleg 2 oldali merőleges parkolás van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 xml:space="preserve">kijelölve, amely „A parkolási létesítmények geometriai tervezése” - </w:t>
      </w:r>
      <w:proofErr w:type="spellStart"/>
      <w:r w:rsidRPr="00123940">
        <w:rPr>
          <w:bCs/>
          <w:szCs w:val="20"/>
        </w:rPr>
        <w:t>e-</w:t>
      </w:r>
      <w:r w:rsidR="00811E2A">
        <w:rPr>
          <w:bCs/>
          <w:szCs w:val="20"/>
        </w:rPr>
        <w:t>U</w:t>
      </w:r>
      <w:r w:rsidRPr="00123940">
        <w:rPr>
          <w:bCs/>
          <w:szCs w:val="20"/>
        </w:rPr>
        <w:t>T</w:t>
      </w:r>
      <w:proofErr w:type="spellEnd"/>
      <w:r w:rsidRPr="00123940">
        <w:rPr>
          <w:bCs/>
          <w:szCs w:val="20"/>
        </w:rPr>
        <w:t xml:space="preserve"> 03.02.31.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UME - alapján csak szűkös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parkoló</w:t>
      </w:r>
      <w:r w:rsidR="00811E2A">
        <w:rPr>
          <w:bCs/>
          <w:szCs w:val="20"/>
        </w:rPr>
        <w:t>-</w:t>
      </w:r>
      <w:r w:rsidRPr="00123940">
        <w:rPr>
          <w:bCs/>
          <w:szCs w:val="20"/>
        </w:rPr>
        <w:t>mozgást tesz lehetővé. Emiatt a beálláshoz szükséges manőverezések ideje, és az út eltorlaszolása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hosszúra nyúlhat, amely a kerékpárosok és autósok között konfliktushoz vezethet.</w:t>
      </w:r>
    </w:p>
    <w:p w:rsidR="00123940" w:rsidRPr="00123940" w:rsidRDefault="00123940" w:rsidP="0012394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Tovább súlyosbítja a helyzetet, hogy a merőleges parkolókba általában előremenettel állnak be a vezetők,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kiálláskor pedig "vakon" kell kitolatniuk, amely baleseti kockázatot is jelent a kerékpárosokra nézve. Ehhez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azonban azt is szükségesnek tartjuk megjegyezni, hogy ennek a baleseti kockázatnak a mértéke és súlyossága</w:t>
      </w:r>
      <w:r w:rsidR="00811E2A">
        <w:rPr>
          <w:bCs/>
          <w:szCs w:val="20"/>
        </w:rPr>
        <w:t xml:space="preserve"> </w:t>
      </w:r>
      <w:r w:rsidRPr="00123940">
        <w:rPr>
          <w:bCs/>
          <w:szCs w:val="20"/>
        </w:rPr>
        <w:t>alacsony, mivel a parko</w:t>
      </w:r>
      <w:r w:rsidR="00811E2A">
        <w:rPr>
          <w:bCs/>
          <w:szCs w:val="20"/>
        </w:rPr>
        <w:t>ló forgalma és az ott közlekedő</w:t>
      </w:r>
      <w:r w:rsidRPr="00123940">
        <w:rPr>
          <w:bCs/>
          <w:szCs w:val="20"/>
        </w:rPr>
        <w:t>autók sebessége is alacsony.</w:t>
      </w:r>
    </w:p>
    <w:p w:rsidR="00123940" w:rsidRDefault="00123940" w:rsidP="00811E2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23940">
        <w:rPr>
          <w:bCs/>
          <w:szCs w:val="20"/>
        </w:rPr>
        <w:t>Budapest, 2023. szeptember 7.</w:t>
      </w:r>
      <w:r w:rsidR="00811E2A">
        <w:rPr>
          <w:bCs/>
          <w:szCs w:val="20"/>
        </w:rPr>
        <w:t xml:space="preserve"> </w:t>
      </w:r>
      <w:proofErr w:type="spellStart"/>
      <w:r w:rsidRPr="00123940">
        <w:rPr>
          <w:bCs/>
          <w:szCs w:val="20"/>
        </w:rPr>
        <w:t>Emődy</w:t>
      </w:r>
      <w:proofErr w:type="spellEnd"/>
      <w:r w:rsidRPr="00123940">
        <w:rPr>
          <w:bCs/>
          <w:szCs w:val="20"/>
        </w:rPr>
        <w:t xml:space="preserve"> Barbara</w:t>
      </w:r>
      <w:r w:rsidR="00811E2A">
        <w:rPr>
          <w:bCs/>
          <w:szCs w:val="20"/>
        </w:rPr>
        <w:t xml:space="preserve"> </w:t>
      </w:r>
      <w:r w:rsidR="00811E2A" w:rsidRPr="00811E2A">
        <w:rPr>
          <w:bCs/>
          <w:szCs w:val="20"/>
        </w:rPr>
        <w:t xml:space="preserve">Magyar </w:t>
      </w:r>
      <w:proofErr w:type="spellStart"/>
      <w:r w:rsidR="00811E2A" w:rsidRPr="00811E2A">
        <w:rPr>
          <w:bCs/>
          <w:szCs w:val="20"/>
        </w:rPr>
        <w:t>Kerékpárosklub</w:t>
      </w:r>
      <w:proofErr w:type="spellEnd"/>
      <w:r w:rsidR="00811E2A">
        <w:rPr>
          <w:bCs/>
          <w:szCs w:val="20"/>
        </w:rPr>
        <w:t xml:space="preserve"> </w:t>
      </w:r>
      <w:r w:rsidR="00811E2A" w:rsidRPr="00811E2A">
        <w:rPr>
          <w:bCs/>
          <w:szCs w:val="20"/>
        </w:rPr>
        <w:t>Közlekedési Munkacsoport vezetője</w:t>
      </w:r>
      <w:r w:rsidR="00811E2A">
        <w:rPr>
          <w:bCs/>
          <w:szCs w:val="20"/>
        </w:rPr>
        <w:t>”</w:t>
      </w:r>
    </w:p>
    <w:p w:rsidR="00123940" w:rsidRDefault="00123940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11E2A" w:rsidRDefault="00D02BD2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F6673A">
        <w:rPr>
          <w:bCs/>
          <w:szCs w:val="20"/>
        </w:rPr>
        <w:t xml:space="preserve">A </w:t>
      </w:r>
      <w:r w:rsidR="00811E2A">
        <w:rPr>
          <w:bCs/>
          <w:szCs w:val="20"/>
        </w:rPr>
        <w:t>BKK a fenti nyilatkozat alapján 2 változatot készített, F1 és F2 jelöléssel.</w:t>
      </w:r>
      <w:r w:rsidR="00D16D0C">
        <w:rPr>
          <w:bCs/>
          <w:szCs w:val="20"/>
        </w:rPr>
        <w:t xml:space="preserve"> A jelenlegi 85 parkolóhely az alábbiak szerint módosulna, </w:t>
      </w:r>
      <w:r w:rsidR="00D16D0C">
        <w:t>bele számolva az 1 db mozgáskorlátozott és 2 db elektromos töltőt is.</w:t>
      </w:r>
    </w:p>
    <w:p w:rsidR="00D16D0C" w:rsidRDefault="00811E2A" w:rsidP="00D02BD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F1 változat:</w:t>
      </w:r>
      <w:r w:rsidR="00D16D0C">
        <w:rPr>
          <w:bCs/>
          <w:szCs w:val="20"/>
        </w:rPr>
        <w:t xml:space="preserve"> </w:t>
      </w:r>
      <w:r w:rsidR="00D16D0C">
        <w:t>60 db maradna,</w:t>
      </w:r>
      <w:r>
        <w:rPr>
          <w:bCs/>
          <w:szCs w:val="20"/>
        </w:rPr>
        <w:t xml:space="preserve"> </w:t>
      </w:r>
      <w:r w:rsidR="00D16D0C">
        <w:rPr>
          <w:bCs/>
          <w:szCs w:val="20"/>
        </w:rPr>
        <w:t>egyik oldalon párhuzamos, a másik oldalon merőleges parkolókkal.</w:t>
      </w:r>
    </w:p>
    <w:p w:rsidR="00D16D0C" w:rsidRDefault="00D16D0C" w:rsidP="00D16D0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 xml:space="preserve">F2 változat: </w:t>
      </w:r>
      <w:r>
        <w:t>54 db</w:t>
      </w:r>
      <w:r>
        <w:rPr>
          <w:bCs/>
          <w:szCs w:val="20"/>
        </w:rPr>
        <w:t xml:space="preserve"> </w:t>
      </w:r>
      <w:r>
        <w:t>maradna</w:t>
      </w:r>
      <w:r>
        <w:rPr>
          <w:bCs/>
          <w:szCs w:val="20"/>
        </w:rPr>
        <w:t>, mindkét oldalon ferde-beállású parkolókkal.</w:t>
      </w:r>
    </w:p>
    <w:p w:rsidR="00EC3ADE" w:rsidRDefault="0015339D" w:rsidP="00D16D0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 xml:space="preserve">A csatolt forgalomtechnikai tervekkel együtt beadásra került a </w:t>
      </w:r>
      <w:r w:rsidRPr="00D066FA">
        <w:rPr>
          <w:bCs/>
          <w:i/>
          <w:szCs w:val="20"/>
        </w:rPr>
        <w:t xml:space="preserve">Részletes helyszínrajz V. - Sajka utca kerékpárút </w:t>
      </w:r>
      <w:r>
        <w:rPr>
          <w:bCs/>
          <w:szCs w:val="20"/>
        </w:rPr>
        <w:t xml:space="preserve">c. terv is, mely rávezetést biztosít az Árpád fejedelem útja kerékpárútra. </w:t>
      </w:r>
    </w:p>
    <w:p w:rsidR="00D066FA" w:rsidRDefault="00D066FA" w:rsidP="00D16D0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16D0C" w:rsidRPr="00AC002C" w:rsidRDefault="00AC002C" w:rsidP="00D02BD2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lastRenderedPageBreak/>
        <w:t xml:space="preserve">1. </w:t>
      </w:r>
      <w:r w:rsidRPr="00AC002C">
        <w:rPr>
          <w:b/>
          <w:bCs/>
          <w:szCs w:val="20"/>
          <w:u w:val="single"/>
        </w:rPr>
        <w:t>Határozati javaslat:</w:t>
      </w:r>
    </w:p>
    <w:p w:rsidR="004970EA" w:rsidRDefault="00D02BD2" w:rsidP="004970EA">
      <w:pPr>
        <w:spacing w:line="264" w:lineRule="auto"/>
        <w:jc w:val="both"/>
        <w:rPr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9E2FBA">
        <w:rPr>
          <w:bCs/>
          <w:lang w:eastAsia="hu-HU"/>
        </w:rPr>
        <w:t xml:space="preserve">a </w:t>
      </w:r>
      <w:r w:rsidRPr="009E2FBA">
        <w:rPr>
          <w:b/>
          <w:bCs/>
          <w:szCs w:val="20"/>
        </w:rPr>
        <w:t>„VEKOP-</w:t>
      </w:r>
      <w:r w:rsidRPr="009E2FBA">
        <w:rPr>
          <w:b/>
          <w:szCs w:val="20"/>
        </w:rPr>
        <w:t xml:space="preserve">5.3.1-15-2006-00001 A budapesti közbringa-rendszerhez kapcsolódó infrastruktúra fejlesztése” </w:t>
      </w:r>
      <w:r w:rsidRPr="009E2FBA">
        <w:rPr>
          <w:b/>
          <w:bCs/>
          <w:szCs w:val="20"/>
        </w:rPr>
        <w:t xml:space="preserve">Bp. II-III. kerület Árpád fejedelem útja kerékpárosbarát kialakítása, </w:t>
      </w:r>
      <w:r w:rsidR="00666F6C">
        <w:rPr>
          <w:b/>
          <w:bCs/>
          <w:szCs w:val="20"/>
        </w:rPr>
        <w:t>Forgalomtechnikai helyszínrajz VII.</w:t>
      </w:r>
      <w:r w:rsidR="00E57A27">
        <w:rPr>
          <w:b/>
          <w:bCs/>
          <w:szCs w:val="20"/>
        </w:rPr>
        <w:t>,</w:t>
      </w:r>
      <w:r w:rsidR="00666F6C">
        <w:rPr>
          <w:b/>
          <w:bCs/>
          <w:szCs w:val="20"/>
        </w:rPr>
        <w:t xml:space="preserve"> </w:t>
      </w:r>
      <w:r w:rsidR="00AC002C" w:rsidRPr="00AC002C">
        <w:rPr>
          <w:b/>
          <w:bCs/>
          <w:szCs w:val="20"/>
          <w:u w:val="single"/>
        </w:rPr>
        <w:t>Árpád fejedelem útja szervizút (Harcsa utca – Komjádi Béla utca közötti szakasz)</w:t>
      </w:r>
      <w:r w:rsidR="00AC002C" w:rsidRPr="00AC002C">
        <w:rPr>
          <w:b/>
          <w:bCs/>
          <w:szCs w:val="20"/>
        </w:rPr>
        <w:t xml:space="preserve"> </w:t>
      </w:r>
      <w:r w:rsidR="00AC002C" w:rsidRPr="00AC002C">
        <w:rPr>
          <w:b/>
          <w:bCs/>
          <w:szCs w:val="20"/>
          <w:u w:val="single"/>
        </w:rPr>
        <w:t xml:space="preserve">F1 fedvény </w:t>
      </w:r>
      <w:r w:rsidRPr="004970EA">
        <w:rPr>
          <w:bCs/>
          <w:szCs w:val="20"/>
        </w:rPr>
        <w:t>terv</w:t>
      </w:r>
      <w:r w:rsidR="004970EA" w:rsidRPr="004970EA">
        <w:rPr>
          <w:bCs/>
          <w:szCs w:val="20"/>
        </w:rPr>
        <w:t xml:space="preserve"> </w:t>
      </w:r>
      <w:r w:rsidRPr="009E2FBA">
        <w:rPr>
          <w:bCs/>
          <w:szCs w:val="20"/>
        </w:rPr>
        <w:t>(Budapest Közút Zrt. Tervezési osztály, tervszám: UFO 11/2021</w:t>
      </w:r>
      <w:r w:rsidR="00AC002C">
        <w:rPr>
          <w:bCs/>
          <w:szCs w:val="20"/>
        </w:rPr>
        <w:t xml:space="preserve">, </w:t>
      </w:r>
      <w:r w:rsidR="0015339D">
        <w:rPr>
          <w:bCs/>
          <w:szCs w:val="20"/>
        </w:rPr>
        <w:t xml:space="preserve">rajszám: 15.04.07. F1, </w:t>
      </w:r>
      <w:r w:rsidR="00AC002C">
        <w:rPr>
          <w:bCs/>
          <w:szCs w:val="20"/>
        </w:rPr>
        <w:t>készült: 2023. szeptember hó.</w:t>
      </w:r>
      <w:r w:rsidRPr="009E2FBA">
        <w:rPr>
          <w:bCs/>
          <w:szCs w:val="20"/>
        </w:rPr>
        <w:t>)</w:t>
      </w:r>
      <w:r w:rsidR="00DF64B0">
        <w:rPr>
          <w:bCs/>
          <w:szCs w:val="20"/>
        </w:rPr>
        <w:t xml:space="preserve"> </w:t>
      </w:r>
      <w:r w:rsidR="0015339D">
        <w:rPr>
          <w:bCs/>
          <w:szCs w:val="20"/>
        </w:rPr>
        <w:t xml:space="preserve">valamint a </w:t>
      </w:r>
      <w:r w:rsidR="0015339D" w:rsidRPr="0015339D">
        <w:rPr>
          <w:b/>
          <w:bCs/>
          <w:szCs w:val="20"/>
        </w:rPr>
        <w:t>Részletes helyszínrajz V. -</w:t>
      </w:r>
      <w:r w:rsidR="0015339D">
        <w:rPr>
          <w:bCs/>
          <w:szCs w:val="20"/>
        </w:rPr>
        <w:t xml:space="preserve"> </w:t>
      </w:r>
      <w:r w:rsidR="0015339D" w:rsidRPr="0015339D">
        <w:rPr>
          <w:b/>
          <w:bCs/>
          <w:szCs w:val="20"/>
          <w:u w:val="single"/>
        </w:rPr>
        <w:t>Sajka utcai kerékpárút</w:t>
      </w:r>
      <w:r w:rsidR="0015339D">
        <w:rPr>
          <w:bCs/>
          <w:szCs w:val="20"/>
        </w:rPr>
        <w:t xml:space="preserve"> c. terv (Budapest Közút Zrt. Tervezési Osztály, tervszám: UFO 11/2021, </w:t>
      </w:r>
      <w:r w:rsidR="006D0D4A">
        <w:rPr>
          <w:bCs/>
          <w:szCs w:val="20"/>
        </w:rPr>
        <w:t xml:space="preserve">rajszám: 15.03.05., </w:t>
      </w:r>
      <w:r w:rsidR="0015339D">
        <w:rPr>
          <w:bCs/>
          <w:szCs w:val="20"/>
        </w:rPr>
        <w:t xml:space="preserve">készült: 2023.szeptember) </w:t>
      </w:r>
      <w:r w:rsidR="00DF64B0" w:rsidRPr="004970EA">
        <w:rPr>
          <w:bCs/>
          <w:szCs w:val="20"/>
        </w:rPr>
        <w:t>elfogadását</w:t>
      </w:r>
      <w:r w:rsidRPr="009E2FBA">
        <w:rPr>
          <w:bCs/>
          <w:szCs w:val="20"/>
        </w:rPr>
        <w:t>,</w:t>
      </w:r>
      <w:r w:rsidRPr="009E2FBA">
        <w:rPr>
          <w:szCs w:val="20"/>
        </w:rPr>
        <w:t xml:space="preserve"> a </w:t>
      </w:r>
      <w:r w:rsidR="00EB13AD" w:rsidRPr="00CF2063">
        <w:rPr>
          <w:szCs w:val="20"/>
        </w:rPr>
        <w:t>II. Kerületi Önkormányzat tulajdonában lévő közterület</w:t>
      </w:r>
      <w:r w:rsidR="00AC002C">
        <w:rPr>
          <w:szCs w:val="20"/>
        </w:rPr>
        <w:t>ek</w:t>
      </w:r>
      <w:r w:rsidR="00EB13AD" w:rsidRPr="00CF2063">
        <w:rPr>
          <w:szCs w:val="20"/>
        </w:rPr>
        <w:t xml:space="preserve"> (</w:t>
      </w:r>
      <w:r w:rsidR="00EB13AD" w:rsidRPr="00E94707">
        <w:rPr>
          <w:szCs w:val="20"/>
        </w:rPr>
        <w:t>1</w:t>
      </w:r>
      <w:r w:rsidR="00666F6C">
        <w:rPr>
          <w:szCs w:val="20"/>
        </w:rPr>
        <w:t>4617/21, 14569</w:t>
      </w:r>
      <w:r w:rsidR="00EB13AD" w:rsidRPr="00E94707">
        <w:rPr>
          <w:szCs w:val="20"/>
        </w:rPr>
        <w:t xml:space="preserve"> </w:t>
      </w:r>
      <w:r w:rsidR="00EB13AD" w:rsidRPr="00CF2063">
        <w:rPr>
          <w:szCs w:val="20"/>
        </w:rPr>
        <w:t>hrsz.</w:t>
      </w:r>
      <w:r w:rsidR="0015339D">
        <w:rPr>
          <w:szCs w:val="20"/>
        </w:rPr>
        <w:t>, 14606 hrsz.</w:t>
      </w:r>
      <w:r w:rsidR="00EB13AD" w:rsidRPr="00CF2063">
        <w:rPr>
          <w:szCs w:val="20"/>
        </w:rPr>
        <w:t xml:space="preserve">) vonatkozásában, </w:t>
      </w:r>
    </w:p>
    <w:p w:rsidR="00D02BD2" w:rsidRPr="00AB6C90" w:rsidRDefault="004970EA" w:rsidP="004970EA">
      <w:pPr>
        <w:spacing w:line="264" w:lineRule="auto"/>
        <w:jc w:val="center"/>
        <w:rPr>
          <w:sz w:val="22"/>
          <w:szCs w:val="22"/>
        </w:rPr>
      </w:pPr>
      <w:r w:rsidRPr="004970EA">
        <w:rPr>
          <w:bCs/>
          <w:szCs w:val="20"/>
        </w:rPr>
        <w:t>támogatja</w:t>
      </w:r>
    </w:p>
    <w:p w:rsidR="00D02BD2" w:rsidRPr="00F6673A" w:rsidRDefault="00D02BD2" w:rsidP="00D02BD2">
      <w:pPr>
        <w:jc w:val="both"/>
      </w:pPr>
      <w:r>
        <w:rPr>
          <w:b/>
          <w:bCs/>
          <w:szCs w:val="20"/>
          <w:lang w:eastAsia="hu-HU"/>
        </w:rPr>
        <w:t xml:space="preserve">                                                        </w:t>
      </w:r>
    </w:p>
    <w:p w:rsidR="00041955" w:rsidRDefault="00041955" w:rsidP="00041955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41955" w:rsidRDefault="00041955" w:rsidP="00041955">
      <w:pPr>
        <w:jc w:val="both"/>
      </w:pPr>
    </w:p>
    <w:p w:rsidR="00041955" w:rsidRDefault="00041955" w:rsidP="00041955">
      <w:pPr>
        <w:jc w:val="both"/>
      </w:pPr>
      <w:r>
        <w:t xml:space="preserve">Felelős: </w:t>
      </w:r>
      <w:r>
        <w:tab/>
        <w:t>Polgármester</w:t>
      </w:r>
    </w:p>
    <w:p w:rsidR="00041955" w:rsidRDefault="008704FA" w:rsidP="00041955">
      <w:pPr>
        <w:jc w:val="both"/>
      </w:pPr>
      <w:r>
        <w:t xml:space="preserve">Határidő: </w:t>
      </w:r>
      <w:r>
        <w:tab/>
        <w:t>2023</w:t>
      </w:r>
      <w:r w:rsidR="00041955">
        <w:t xml:space="preserve">. </w:t>
      </w:r>
      <w:r w:rsidR="004970EA">
        <w:t>október</w:t>
      </w:r>
      <w:r w:rsidR="00FE3E16">
        <w:t xml:space="preserve"> 15</w:t>
      </w:r>
      <w:r w:rsidR="00041955">
        <w:t>.</w:t>
      </w:r>
    </w:p>
    <w:p w:rsidR="004970EA" w:rsidRDefault="004970EA" w:rsidP="00041955">
      <w:pPr>
        <w:jc w:val="both"/>
      </w:pPr>
    </w:p>
    <w:p w:rsidR="004970EA" w:rsidRPr="00AC002C" w:rsidRDefault="004970EA" w:rsidP="004970E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2. </w:t>
      </w:r>
      <w:r w:rsidRPr="00AC002C">
        <w:rPr>
          <w:b/>
          <w:bCs/>
          <w:szCs w:val="20"/>
          <w:u w:val="single"/>
        </w:rPr>
        <w:t>Határozati javaslat:</w:t>
      </w:r>
    </w:p>
    <w:p w:rsidR="004970EA" w:rsidRDefault="004970EA" w:rsidP="004970EA">
      <w:pPr>
        <w:spacing w:line="264" w:lineRule="auto"/>
        <w:jc w:val="both"/>
        <w:rPr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9E2FBA">
        <w:rPr>
          <w:bCs/>
          <w:lang w:eastAsia="hu-HU"/>
        </w:rPr>
        <w:t xml:space="preserve">a </w:t>
      </w:r>
      <w:r w:rsidRPr="009E2FBA">
        <w:rPr>
          <w:b/>
          <w:bCs/>
          <w:szCs w:val="20"/>
        </w:rPr>
        <w:t>„VEKOP-</w:t>
      </w:r>
      <w:r w:rsidRPr="009E2FBA">
        <w:rPr>
          <w:b/>
          <w:szCs w:val="20"/>
        </w:rPr>
        <w:t xml:space="preserve">5.3.1-15-2006-00001 A budapesti közbringa-rendszerhez kapcsolódó infrastruktúra fejlesztése” </w:t>
      </w:r>
      <w:r w:rsidRPr="009E2FBA">
        <w:rPr>
          <w:b/>
          <w:bCs/>
          <w:szCs w:val="20"/>
        </w:rPr>
        <w:t xml:space="preserve">Bp. II-III. kerület Árpád fejedelem útja kerékpárosbarát kialakítása, </w:t>
      </w:r>
      <w:r>
        <w:rPr>
          <w:b/>
          <w:bCs/>
          <w:szCs w:val="20"/>
        </w:rPr>
        <w:t xml:space="preserve">Forgalomtechnikai helyszínrajz VII., </w:t>
      </w:r>
      <w:r w:rsidRPr="00AC002C">
        <w:rPr>
          <w:b/>
          <w:bCs/>
          <w:szCs w:val="20"/>
          <w:u w:val="single"/>
        </w:rPr>
        <w:t>Árpád fejedelem útja szervizút (Harcsa utca – Komjádi Béla utca közötti szakasz)</w:t>
      </w:r>
      <w:r w:rsidRPr="00AC002C">
        <w:rPr>
          <w:b/>
          <w:bCs/>
          <w:szCs w:val="20"/>
        </w:rPr>
        <w:t xml:space="preserve"> </w:t>
      </w:r>
      <w:r w:rsidRPr="00AC002C">
        <w:rPr>
          <w:b/>
          <w:bCs/>
          <w:szCs w:val="20"/>
          <w:u w:val="single"/>
        </w:rPr>
        <w:t>F</w:t>
      </w:r>
      <w:r>
        <w:rPr>
          <w:b/>
          <w:bCs/>
          <w:szCs w:val="20"/>
          <w:u w:val="single"/>
        </w:rPr>
        <w:t>2</w:t>
      </w:r>
      <w:r w:rsidRPr="00AC002C">
        <w:rPr>
          <w:b/>
          <w:bCs/>
          <w:szCs w:val="20"/>
          <w:u w:val="single"/>
        </w:rPr>
        <w:t xml:space="preserve"> fedvény </w:t>
      </w:r>
      <w:r w:rsidRPr="004970EA">
        <w:rPr>
          <w:bCs/>
          <w:szCs w:val="20"/>
        </w:rPr>
        <w:t>terv elfogadását</w:t>
      </w:r>
      <w:r w:rsidRPr="009E2FBA">
        <w:rPr>
          <w:bCs/>
          <w:szCs w:val="20"/>
        </w:rPr>
        <w:t xml:space="preserve"> (Budapest Közút Zrt. Tervezési osztály, tervszám: UFO 11/2021</w:t>
      </w:r>
      <w:r>
        <w:rPr>
          <w:bCs/>
          <w:szCs w:val="20"/>
        </w:rPr>
        <w:t xml:space="preserve">, </w:t>
      </w:r>
      <w:r w:rsidR="006D0D4A">
        <w:rPr>
          <w:bCs/>
          <w:szCs w:val="20"/>
        </w:rPr>
        <w:t xml:space="preserve">rajzszám: 15.014.07. F2, </w:t>
      </w:r>
      <w:r>
        <w:rPr>
          <w:bCs/>
          <w:szCs w:val="20"/>
        </w:rPr>
        <w:t>készült: 2023. szeptember hó.</w:t>
      </w:r>
      <w:r w:rsidRPr="009E2FBA">
        <w:rPr>
          <w:bCs/>
          <w:szCs w:val="20"/>
        </w:rPr>
        <w:t>)</w:t>
      </w:r>
      <w:r w:rsidR="006D0D4A">
        <w:rPr>
          <w:bCs/>
          <w:szCs w:val="20"/>
        </w:rPr>
        <w:t xml:space="preserve">, valamint a </w:t>
      </w:r>
      <w:r w:rsidR="006D0D4A" w:rsidRPr="0015339D">
        <w:rPr>
          <w:b/>
          <w:bCs/>
          <w:szCs w:val="20"/>
        </w:rPr>
        <w:t>Részletes helyszínrajz V. -</w:t>
      </w:r>
      <w:r w:rsidR="006D0D4A">
        <w:rPr>
          <w:bCs/>
          <w:szCs w:val="20"/>
        </w:rPr>
        <w:t xml:space="preserve"> </w:t>
      </w:r>
      <w:r w:rsidR="006D0D4A" w:rsidRPr="0015339D">
        <w:rPr>
          <w:b/>
          <w:bCs/>
          <w:szCs w:val="20"/>
          <w:u w:val="single"/>
        </w:rPr>
        <w:t>Sajka utcai kerékpárút</w:t>
      </w:r>
      <w:r w:rsidR="006D0D4A">
        <w:rPr>
          <w:bCs/>
          <w:szCs w:val="20"/>
        </w:rPr>
        <w:t xml:space="preserve"> c. terv (Budapest Közút Zrt. Tervezési Osztály, tervszám: UFO 11/2021, rajszám: 15.03.05., készült: 2023.szeptember) </w:t>
      </w:r>
      <w:r w:rsidR="00DF64B0" w:rsidRPr="004970EA">
        <w:rPr>
          <w:bCs/>
          <w:szCs w:val="20"/>
        </w:rPr>
        <w:t>elfogadását</w:t>
      </w:r>
      <w:r w:rsidRPr="009E2FBA">
        <w:rPr>
          <w:bCs/>
          <w:szCs w:val="20"/>
        </w:rPr>
        <w:t>,</w:t>
      </w:r>
      <w:r w:rsidRPr="009E2FBA">
        <w:rPr>
          <w:szCs w:val="20"/>
        </w:rPr>
        <w:t xml:space="preserve"> a </w:t>
      </w:r>
      <w:r w:rsidRPr="00CF2063">
        <w:rPr>
          <w:szCs w:val="20"/>
        </w:rPr>
        <w:t>II. Kerületi Önkormányzat tulajdonában lévő közterület</w:t>
      </w:r>
      <w:r>
        <w:rPr>
          <w:szCs w:val="20"/>
        </w:rPr>
        <w:t>ek</w:t>
      </w:r>
      <w:r w:rsidRPr="00CF2063">
        <w:rPr>
          <w:szCs w:val="20"/>
        </w:rPr>
        <w:t xml:space="preserve"> (</w:t>
      </w:r>
      <w:r w:rsidRPr="00E94707">
        <w:rPr>
          <w:szCs w:val="20"/>
        </w:rPr>
        <w:t>1</w:t>
      </w:r>
      <w:r>
        <w:rPr>
          <w:szCs w:val="20"/>
        </w:rPr>
        <w:t>4617/21, 14569</w:t>
      </w:r>
      <w:r w:rsidRPr="00E94707">
        <w:rPr>
          <w:szCs w:val="20"/>
        </w:rPr>
        <w:t xml:space="preserve"> </w:t>
      </w:r>
      <w:r w:rsidRPr="00CF2063">
        <w:rPr>
          <w:szCs w:val="20"/>
        </w:rPr>
        <w:t>hrsz.</w:t>
      </w:r>
      <w:r w:rsidR="006D0D4A">
        <w:rPr>
          <w:szCs w:val="20"/>
        </w:rPr>
        <w:t>, 14606 hrsz.</w:t>
      </w:r>
      <w:r w:rsidRPr="00CF2063">
        <w:rPr>
          <w:szCs w:val="20"/>
        </w:rPr>
        <w:t xml:space="preserve">) vonatkozásában, </w:t>
      </w:r>
    </w:p>
    <w:p w:rsidR="004970EA" w:rsidRPr="00AB6C90" w:rsidRDefault="004970EA" w:rsidP="004970EA">
      <w:pPr>
        <w:spacing w:line="264" w:lineRule="auto"/>
        <w:jc w:val="center"/>
        <w:rPr>
          <w:sz w:val="22"/>
          <w:szCs w:val="22"/>
        </w:rPr>
      </w:pPr>
      <w:r w:rsidRPr="004970EA">
        <w:rPr>
          <w:bCs/>
          <w:szCs w:val="20"/>
        </w:rPr>
        <w:t>támogatja</w:t>
      </w:r>
    </w:p>
    <w:p w:rsidR="00D066FA" w:rsidRDefault="00D066FA" w:rsidP="00D066FA">
      <w:pPr>
        <w:jc w:val="both"/>
      </w:pPr>
    </w:p>
    <w:p w:rsidR="00D066FA" w:rsidRDefault="00D066FA" w:rsidP="00D066FA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D066FA" w:rsidRDefault="00D066FA" w:rsidP="00D066FA">
      <w:pPr>
        <w:jc w:val="both"/>
      </w:pPr>
    </w:p>
    <w:p w:rsidR="00D066FA" w:rsidRDefault="00D066FA" w:rsidP="00D066FA">
      <w:pPr>
        <w:jc w:val="both"/>
      </w:pPr>
      <w:r>
        <w:t xml:space="preserve">Felelős: </w:t>
      </w:r>
      <w:r>
        <w:tab/>
        <w:t>Polgármester</w:t>
      </w:r>
    </w:p>
    <w:p w:rsidR="00D066FA" w:rsidRDefault="00D066FA" w:rsidP="00D066FA">
      <w:pPr>
        <w:jc w:val="both"/>
      </w:pPr>
      <w:r>
        <w:t xml:space="preserve">Határidő: </w:t>
      </w:r>
      <w:r>
        <w:tab/>
        <w:t>2023. október 15.</w:t>
      </w:r>
    </w:p>
    <w:p w:rsidR="004970EA" w:rsidRDefault="004970EA" w:rsidP="004423B7">
      <w:pPr>
        <w:jc w:val="both"/>
      </w:pPr>
    </w:p>
    <w:p w:rsidR="004423B7" w:rsidRPr="004423B7" w:rsidRDefault="004E4A84" w:rsidP="00D066FA">
      <w:pPr>
        <w:jc w:val="both"/>
        <w:rPr>
          <w:lang w:eastAsia="hu-HU"/>
        </w:rPr>
      </w:pPr>
      <w:r>
        <w:t>Budapest, 2023</w:t>
      </w:r>
      <w:r w:rsidR="00F45A3D">
        <w:t>.</w:t>
      </w:r>
      <w:r w:rsidR="00886E5C">
        <w:t xml:space="preserve"> </w:t>
      </w:r>
      <w:r w:rsidR="004970EA">
        <w:t>szeptember</w:t>
      </w:r>
      <w:r w:rsidR="00FE3E16">
        <w:t xml:space="preserve"> 2</w:t>
      </w:r>
      <w:r w:rsidR="00D066FA">
        <w:t>5</w:t>
      </w:r>
      <w:r w:rsidR="004423B7">
        <w:t>.</w:t>
      </w:r>
      <w:r w:rsidR="006D0D4A">
        <w:tab/>
      </w:r>
      <w:r w:rsidR="004423B7">
        <w:t>Tisztelettel:</w:t>
      </w:r>
      <w:r w:rsidR="00D066FA">
        <w:tab/>
      </w:r>
      <w:r w:rsidR="004423B7">
        <w:rPr>
          <w:lang w:eastAsia="hu-HU"/>
        </w:rPr>
        <w:tab/>
      </w:r>
      <w:r w:rsidR="004423B7" w:rsidRPr="004423B7">
        <w:rPr>
          <w:lang w:eastAsia="hu-HU"/>
        </w:rPr>
        <w:t>dr. Szalai Tibor</w:t>
      </w:r>
    </w:p>
    <w:p w:rsidR="00DF64B0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jegyző megbízásából</w:t>
      </w:r>
    </w:p>
    <w:p w:rsidR="00B9084A" w:rsidRDefault="00B9084A" w:rsidP="004423B7">
      <w:pPr>
        <w:tabs>
          <w:tab w:val="center" w:pos="6521"/>
        </w:tabs>
        <w:rPr>
          <w:lang w:eastAsia="hu-HU"/>
        </w:rPr>
      </w:pPr>
      <w:bookmarkStart w:id="0" w:name="_GoBack"/>
      <w:bookmarkEnd w:id="0"/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BDA50C1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5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2"/>
  </w:num>
  <w:num w:numId="10">
    <w:abstractNumId w:val="23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36B8"/>
    <w:rsid w:val="00007CF2"/>
    <w:rsid w:val="000115F3"/>
    <w:rsid w:val="00016A97"/>
    <w:rsid w:val="00017511"/>
    <w:rsid w:val="00031569"/>
    <w:rsid w:val="00041955"/>
    <w:rsid w:val="00051D58"/>
    <w:rsid w:val="00056D81"/>
    <w:rsid w:val="00056E61"/>
    <w:rsid w:val="000634BA"/>
    <w:rsid w:val="000668CA"/>
    <w:rsid w:val="000702CB"/>
    <w:rsid w:val="00076760"/>
    <w:rsid w:val="00076DBE"/>
    <w:rsid w:val="00090B10"/>
    <w:rsid w:val="000C2F28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23940"/>
    <w:rsid w:val="00136793"/>
    <w:rsid w:val="0015339D"/>
    <w:rsid w:val="00155C61"/>
    <w:rsid w:val="00160CB9"/>
    <w:rsid w:val="00162B3E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78D5"/>
    <w:rsid w:val="001B26A3"/>
    <w:rsid w:val="001B70BE"/>
    <w:rsid w:val="001C0A27"/>
    <w:rsid w:val="001C1175"/>
    <w:rsid w:val="001C34E9"/>
    <w:rsid w:val="001C64E2"/>
    <w:rsid w:val="001D0D23"/>
    <w:rsid w:val="001D716E"/>
    <w:rsid w:val="001D7FC8"/>
    <w:rsid w:val="001E783C"/>
    <w:rsid w:val="001F383F"/>
    <w:rsid w:val="001F72DF"/>
    <w:rsid w:val="0020779E"/>
    <w:rsid w:val="00210C14"/>
    <w:rsid w:val="00214662"/>
    <w:rsid w:val="002230F9"/>
    <w:rsid w:val="00245EBB"/>
    <w:rsid w:val="00247442"/>
    <w:rsid w:val="00252176"/>
    <w:rsid w:val="00277FD7"/>
    <w:rsid w:val="00287E36"/>
    <w:rsid w:val="00292EA1"/>
    <w:rsid w:val="00294976"/>
    <w:rsid w:val="002A029F"/>
    <w:rsid w:val="002A0505"/>
    <w:rsid w:val="002A0815"/>
    <w:rsid w:val="002A1D8F"/>
    <w:rsid w:val="002A6100"/>
    <w:rsid w:val="002B2230"/>
    <w:rsid w:val="002B2505"/>
    <w:rsid w:val="002B52DE"/>
    <w:rsid w:val="002C597C"/>
    <w:rsid w:val="002D63A7"/>
    <w:rsid w:val="00301D0A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4AAC"/>
    <w:rsid w:val="00347C57"/>
    <w:rsid w:val="00351DC2"/>
    <w:rsid w:val="00354691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2BA2"/>
    <w:rsid w:val="00393DC9"/>
    <w:rsid w:val="00395FA6"/>
    <w:rsid w:val="003B3A55"/>
    <w:rsid w:val="003B58AB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2487"/>
    <w:rsid w:val="00453C01"/>
    <w:rsid w:val="00454B4E"/>
    <w:rsid w:val="00461306"/>
    <w:rsid w:val="00465D6F"/>
    <w:rsid w:val="00467950"/>
    <w:rsid w:val="004723C7"/>
    <w:rsid w:val="0048458B"/>
    <w:rsid w:val="00484D57"/>
    <w:rsid w:val="0049171B"/>
    <w:rsid w:val="0049358A"/>
    <w:rsid w:val="00493E7A"/>
    <w:rsid w:val="00494BB3"/>
    <w:rsid w:val="004970EA"/>
    <w:rsid w:val="004B5E5E"/>
    <w:rsid w:val="004B6BE5"/>
    <w:rsid w:val="004C187E"/>
    <w:rsid w:val="004C5E49"/>
    <w:rsid w:val="004C704D"/>
    <w:rsid w:val="004E4A84"/>
    <w:rsid w:val="004F0B9B"/>
    <w:rsid w:val="004F1E6D"/>
    <w:rsid w:val="004F1F7E"/>
    <w:rsid w:val="004F70F3"/>
    <w:rsid w:val="004F749B"/>
    <w:rsid w:val="00517E21"/>
    <w:rsid w:val="00522C85"/>
    <w:rsid w:val="00523D7F"/>
    <w:rsid w:val="0052615D"/>
    <w:rsid w:val="00527EB3"/>
    <w:rsid w:val="00541486"/>
    <w:rsid w:val="00542B17"/>
    <w:rsid w:val="005431CD"/>
    <w:rsid w:val="00557F01"/>
    <w:rsid w:val="00566D8C"/>
    <w:rsid w:val="00590168"/>
    <w:rsid w:val="0059283C"/>
    <w:rsid w:val="005953F2"/>
    <w:rsid w:val="0059557B"/>
    <w:rsid w:val="005962F6"/>
    <w:rsid w:val="005A35EE"/>
    <w:rsid w:val="005B6C6C"/>
    <w:rsid w:val="005C3687"/>
    <w:rsid w:val="005C4DD0"/>
    <w:rsid w:val="005C6027"/>
    <w:rsid w:val="005D253A"/>
    <w:rsid w:val="005D4C48"/>
    <w:rsid w:val="005E2D4D"/>
    <w:rsid w:val="005E7CF5"/>
    <w:rsid w:val="005F48C8"/>
    <w:rsid w:val="00607E9E"/>
    <w:rsid w:val="00612C6C"/>
    <w:rsid w:val="00615E2A"/>
    <w:rsid w:val="00623141"/>
    <w:rsid w:val="006231CD"/>
    <w:rsid w:val="006239A4"/>
    <w:rsid w:val="00656045"/>
    <w:rsid w:val="006572E0"/>
    <w:rsid w:val="00666F6C"/>
    <w:rsid w:val="0068488C"/>
    <w:rsid w:val="00691E74"/>
    <w:rsid w:val="006A1A52"/>
    <w:rsid w:val="006A44F1"/>
    <w:rsid w:val="006B2719"/>
    <w:rsid w:val="006C1E7A"/>
    <w:rsid w:val="006C410D"/>
    <w:rsid w:val="006C70FF"/>
    <w:rsid w:val="006D0D4A"/>
    <w:rsid w:val="006D76A6"/>
    <w:rsid w:val="006E03D2"/>
    <w:rsid w:val="006E4693"/>
    <w:rsid w:val="006E4EB4"/>
    <w:rsid w:val="006E501C"/>
    <w:rsid w:val="0070260D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D0DD3"/>
    <w:rsid w:val="007D1E8A"/>
    <w:rsid w:val="007D2901"/>
    <w:rsid w:val="007E1056"/>
    <w:rsid w:val="007E59E2"/>
    <w:rsid w:val="008037B5"/>
    <w:rsid w:val="00811176"/>
    <w:rsid w:val="00811E2A"/>
    <w:rsid w:val="00813CC6"/>
    <w:rsid w:val="00816A78"/>
    <w:rsid w:val="0082051D"/>
    <w:rsid w:val="00824EF6"/>
    <w:rsid w:val="00843AB7"/>
    <w:rsid w:val="00852CFF"/>
    <w:rsid w:val="00860222"/>
    <w:rsid w:val="008704FA"/>
    <w:rsid w:val="008712D5"/>
    <w:rsid w:val="00886E5C"/>
    <w:rsid w:val="00891847"/>
    <w:rsid w:val="00893DF7"/>
    <w:rsid w:val="008A2492"/>
    <w:rsid w:val="008A26BC"/>
    <w:rsid w:val="008A3734"/>
    <w:rsid w:val="008A375E"/>
    <w:rsid w:val="008A6110"/>
    <w:rsid w:val="008A650F"/>
    <w:rsid w:val="008B0D5A"/>
    <w:rsid w:val="008B0D6F"/>
    <w:rsid w:val="008B18C3"/>
    <w:rsid w:val="008C2071"/>
    <w:rsid w:val="008C7AFF"/>
    <w:rsid w:val="008D329E"/>
    <w:rsid w:val="008D3734"/>
    <w:rsid w:val="008E5E61"/>
    <w:rsid w:val="008F345A"/>
    <w:rsid w:val="009002B4"/>
    <w:rsid w:val="009107D2"/>
    <w:rsid w:val="0091102C"/>
    <w:rsid w:val="0091265F"/>
    <w:rsid w:val="00921429"/>
    <w:rsid w:val="0092192D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48BB"/>
    <w:rsid w:val="009A60CB"/>
    <w:rsid w:val="009B0007"/>
    <w:rsid w:val="009B05A6"/>
    <w:rsid w:val="009B2235"/>
    <w:rsid w:val="009B5B3E"/>
    <w:rsid w:val="009C0C67"/>
    <w:rsid w:val="009C4068"/>
    <w:rsid w:val="009C7D24"/>
    <w:rsid w:val="009D2C7C"/>
    <w:rsid w:val="009F4448"/>
    <w:rsid w:val="00A02CE9"/>
    <w:rsid w:val="00A03B53"/>
    <w:rsid w:val="00A535C6"/>
    <w:rsid w:val="00A53662"/>
    <w:rsid w:val="00A71AC5"/>
    <w:rsid w:val="00A80AD5"/>
    <w:rsid w:val="00A83BC6"/>
    <w:rsid w:val="00AB16A5"/>
    <w:rsid w:val="00AB444A"/>
    <w:rsid w:val="00AC002C"/>
    <w:rsid w:val="00AC6F6D"/>
    <w:rsid w:val="00AD5C12"/>
    <w:rsid w:val="00AD5CF1"/>
    <w:rsid w:val="00AD610A"/>
    <w:rsid w:val="00AD70C4"/>
    <w:rsid w:val="00AE3088"/>
    <w:rsid w:val="00B015DB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5C67"/>
    <w:rsid w:val="00B36784"/>
    <w:rsid w:val="00B3720B"/>
    <w:rsid w:val="00B41FA5"/>
    <w:rsid w:val="00B46357"/>
    <w:rsid w:val="00B62D3E"/>
    <w:rsid w:val="00B66491"/>
    <w:rsid w:val="00B7200C"/>
    <w:rsid w:val="00B808F4"/>
    <w:rsid w:val="00B83458"/>
    <w:rsid w:val="00B9084A"/>
    <w:rsid w:val="00B90D3C"/>
    <w:rsid w:val="00BB7CB2"/>
    <w:rsid w:val="00BC7B7C"/>
    <w:rsid w:val="00BD0E91"/>
    <w:rsid w:val="00BD1378"/>
    <w:rsid w:val="00BD16F6"/>
    <w:rsid w:val="00BD3F07"/>
    <w:rsid w:val="00BE7D05"/>
    <w:rsid w:val="00BF501F"/>
    <w:rsid w:val="00BF5CE9"/>
    <w:rsid w:val="00C03BF9"/>
    <w:rsid w:val="00C05EE1"/>
    <w:rsid w:val="00C10344"/>
    <w:rsid w:val="00C10564"/>
    <w:rsid w:val="00C152DC"/>
    <w:rsid w:val="00C24A51"/>
    <w:rsid w:val="00C331A6"/>
    <w:rsid w:val="00C36B93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E09F4"/>
    <w:rsid w:val="00CE3309"/>
    <w:rsid w:val="00CF1C5B"/>
    <w:rsid w:val="00CF2063"/>
    <w:rsid w:val="00D02BD2"/>
    <w:rsid w:val="00D066FA"/>
    <w:rsid w:val="00D06CE0"/>
    <w:rsid w:val="00D107CA"/>
    <w:rsid w:val="00D16D0C"/>
    <w:rsid w:val="00D2068A"/>
    <w:rsid w:val="00D209B4"/>
    <w:rsid w:val="00D2244B"/>
    <w:rsid w:val="00D242E1"/>
    <w:rsid w:val="00D30C1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4E1C"/>
    <w:rsid w:val="00DD7255"/>
    <w:rsid w:val="00DE505C"/>
    <w:rsid w:val="00DE74A6"/>
    <w:rsid w:val="00DF0FCA"/>
    <w:rsid w:val="00DF2DF9"/>
    <w:rsid w:val="00DF475D"/>
    <w:rsid w:val="00DF64B0"/>
    <w:rsid w:val="00DF6F3A"/>
    <w:rsid w:val="00DF752F"/>
    <w:rsid w:val="00E01A54"/>
    <w:rsid w:val="00E020FA"/>
    <w:rsid w:val="00E049B7"/>
    <w:rsid w:val="00E07A2A"/>
    <w:rsid w:val="00E177D5"/>
    <w:rsid w:val="00E20245"/>
    <w:rsid w:val="00E2085A"/>
    <w:rsid w:val="00E31D14"/>
    <w:rsid w:val="00E37C72"/>
    <w:rsid w:val="00E437C0"/>
    <w:rsid w:val="00E5520B"/>
    <w:rsid w:val="00E568F8"/>
    <w:rsid w:val="00E57A27"/>
    <w:rsid w:val="00E74018"/>
    <w:rsid w:val="00E84571"/>
    <w:rsid w:val="00E928A7"/>
    <w:rsid w:val="00EA1738"/>
    <w:rsid w:val="00EA7138"/>
    <w:rsid w:val="00EB13AD"/>
    <w:rsid w:val="00EB421A"/>
    <w:rsid w:val="00EC3ADE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259B"/>
    <w:rsid w:val="00F37816"/>
    <w:rsid w:val="00F37D11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0901"/>
    <w:rsid w:val="00FE3E16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041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A41DA-47D2-48DF-AC13-8AE3B059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dcterms:created xsi:type="dcterms:W3CDTF">2023-09-25T11:22:00Z</dcterms:created>
  <dcterms:modified xsi:type="dcterms:W3CDTF">2023-09-25T11:22:00Z</dcterms:modified>
</cp:coreProperties>
</file>