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49C1C151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B0588A"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0A5028">
        <w:rPr>
          <w:rFonts w:ascii="Times New Roman" w:eastAsia="Times New Roman" w:hAnsi="Times New Roman"/>
          <w:b/>
          <w:sz w:val="24"/>
          <w:szCs w:val="24"/>
          <w:lang w:eastAsia="ar-SA"/>
        </w:rPr>
        <w:t>szepte</w:t>
      </w:r>
      <w:r w:rsidR="00A34753">
        <w:rPr>
          <w:rFonts w:ascii="Times New Roman" w:eastAsia="Times New Roman" w:hAnsi="Times New Roman"/>
          <w:b/>
          <w:sz w:val="24"/>
          <w:szCs w:val="24"/>
          <w:lang w:eastAsia="ar-SA"/>
        </w:rPr>
        <w:t>m</w:t>
      </w:r>
      <w:r w:rsidR="000A5028">
        <w:rPr>
          <w:rFonts w:ascii="Times New Roman" w:eastAsia="Times New Roman" w:hAnsi="Times New Roman"/>
          <w:b/>
          <w:sz w:val="24"/>
          <w:szCs w:val="24"/>
          <w:lang w:eastAsia="ar-SA"/>
        </w:rPr>
        <w:t>ber 2</w:t>
      </w:r>
      <w:r w:rsidR="00B0588A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B0588A">
        <w:rPr>
          <w:rFonts w:ascii="Times New Roman" w:eastAsia="Times New Roman" w:hAnsi="Times New Roman"/>
          <w:b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43FCF80E" w:rsidR="0094588C" w:rsidRDefault="65E04CF8">
      <w:pPr>
        <w:keepLines/>
        <w:spacing w:after="0"/>
        <w:ind w:left="851" w:hanging="851"/>
        <w:jc w:val="both"/>
        <w:textAlignment w:val="auto"/>
      </w:pPr>
      <w:r w:rsidRPr="65E04CF8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182C06">
        <w:rPr>
          <w:rFonts w:ascii="Times New Roman" w:eastAsia="Times New Roman" w:hAnsi="Times New Roman"/>
          <w:b/>
          <w:bCs/>
          <w:lang w:eastAsia="ar-SA"/>
        </w:rPr>
        <w:t>Keleti Károly utca 41. szám alatti Társasház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202</w:t>
      </w:r>
      <w:r w:rsidR="00B23EC5">
        <w:rPr>
          <w:rFonts w:ascii="Times New Roman" w:eastAsia="Times New Roman" w:hAnsi="Times New Roman"/>
          <w:b/>
          <w:bCs/>
          <w:lang w:eastAsia="ar-SA"/>
        </w:rPr>
        <w:t>2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. évi „Fogadj örökbe egy közterületet!” </w:t>
      </w:r>
      <w:proofErr w:type="gramStart"/>
      <w:r w:rsidRPr="65E04CF8">
        <w:rPr>
          <w:rFonts w:ascii="Times New Roman" w:eastAsia="Times New Roman" w:hAnsi="Times New Roman"/>
          <w:b/>
          <w:bCs/>
          <w:lang w:eastAsia="ar-SA"/>
        </w:rPr>
        <w:t>pályázatának</w:t>
      </w:r>
      <w:proofErr w:type="gramEnd"/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elbírálása 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Kiss Tamás Attila</w:t>
      </w:r>
    </w:p>
    <w:p w14:paraId="35C39472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ügyintéző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46DB82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97CC1D" w14:textId="77777777" w:rsidR="0094588C" w:rsidRDefault="0094588C">
      <w:pPr>
        <w:pageBreakBefore/>
        <w:suppressAutoHyphens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774160" w14:textId="77777777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363283D5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>
        <w:rPr>
          <w:rFonts w:ascii="Times New Roman" w:eastAsia="Times New Roman" w:hAnsi="Times New Roman"/>
          <w:b/>
          <w:bCs/>
          <w:lang w:eastAsia="ar-SA"/>
        </w:rPr>
        <w:t>I/</w:t>
      </w:r>
      <w:r w:rsidR="00B0588A">
        <w:rPr>
          <w:rFonts w:ascii="Times New Roman" w:eastAsia="Times New Roman" w:hAnsi="Times New Roman"/>
          <w:b/>
          <w:bCs/>
          <w:lang w:eastAsia="ar-SA"/>
        </w:rPr>
        <w:t>525</w:t>
      </w:r>
      <w:r>
        <w:rPr>
          <w:rFonts w:ascii="Times New Roman" w:eastAsia="Times New Roman" w:hAnsi="Times New Roman"/>
          <w:b/>
          <w:bCs/>
          <w:lang w:eastAsia="ar-SA"/>
        </w:rPr>
        <w:t>/202</w:t>
      </w:r>
      <w:r w:rsidR="005F62DC">
        <w:rPr>
          <w:rFonts w:ascii="Times New Roman" w:eastAsia="Times New Roman" w:hAnsi="Times New Roman"/>
          <w:b/>
          <w:bCs/>
          <w:lang w:eastAsia="ar-SA"/>
        </w:rPr>
        <w:t>1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53D69C8E" w:rsidR="0094588C" w:rsidRDefault="65E04CF8">
      <w:pPr>
        <w:keepLines/>
        <w:spacing w:after="0"/>
        <w:ind w:left="1413" w:hanging="1980"/>
        <w:jc w:val="both"/>
        <w:textAlignment w:val="auto"/>
      </w:pPr>
      <w:r w:rsidRPr="65E04CF8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r w:rsidR="00182C06">
        <w:rPr>
          <w:rFonts w:ascii="Times New Roman" w:eastAsia="Times New Roman" w:hAnsi="Times New Roman"/>
          <w:b/>
          <w:bCs/>
          <w:lang w:eastAsia="ar-SA"/>
        </w:rPr>
        <w:t>Keleti Károly utca 41. szám alatti Társasház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202</w:t>
      </w:r>
      <w:r w:rsidR="00B0588A">
        <w:rPr>
          <w:rFonts w:ascii="Times New Roman" w:eastAsia="Times New Roman" w:hAnsi="Times New Roman"/>
          <w:b/>
          <w:bCs/>
          <w:lang w:eastAsia="ar-SA"/>
        </w:rPr>
        <w:t>2</w:t>
      </w:r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. évi „Fogadj örökbe egy közterületet!” </w:t>
      </w:r>
      <w:proofErr w:type="gramStart"/>
      <w:r w:rsidRPr="65E04CF8">
        <w:rPr>
          <w:rFonts w:ascii="Times New Roman" w:eastAsia="Times New Roman" w:hAnsi="Times New Roman"/>
          <w:b/>
          <w:bCs/>
          <w:lang w:eastAsia="ar-SA"/>
        </w:rPr>
        <w:t>pályázatának</w:t>
      </w:r>
      <w:proofErr w:type="gramEnd"/>
      <w:r w:rsidRPr="65E04CF8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872833" w14:textId="611CBE5C" w:rsidR="00182C06" w:rsidRDefault="00182C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Keleti Károly utca 41. szám alatti Társasház</w:t>
      </w:r>
      <w:r>
        <w:rPr>
          <w:rFonts w:ascii="Times New Roman" w:eastAsia="Times New Roman" w:hAnsi="Times New Roman"/>
          <w:lang w:eastAsia="hu-HU"/>
        </w:rPr>
        <w:t xml:space="preserve"> 2022. augusztus 31. napján postára adott 2022. szeptember 05. napján beérkezett levelében jelentkezett </w:t>
      </w:r>
      <w:r w:rsidR="65E04CF8" w:rsidRPr="65E04CF8">
        <w:rPr>
          <w:rFonts w:ascii="Times New Roman" w:eastAsia="Times New Roman" w:hAnsi="Times New Roman"/>
          <w:lang w:eastAsia="hu-HU"/>
        </w:rPr>
        <w:t xml:space="preserve">Budapest Főváros II. kerület polgármestere által kiírt „Fogadj örökbe egy közterületet!” </w:t>
      </w:r>
      <w:proofErr w:type="gramStart"/>
      <w:r w:rsidR="65E04CF8" w:rsidRPr="65E04CF8">
        <w:rPr>
          <w:rFonts w:ascii="Times New Roman" w:eastAsia="Times New Roman" w:hAnsi="Times New Roman"/>
          <w:lang w:eastAsia="hu-HU"/>
        </w:rPr>
        <w:t>pályázat</w:t>
      </w:r>
      <w:r>
        <w:rPr>
          <w:rFonts w:ascii="Times New Roman" w:eastAsia="Times New Roman" w:hAnsi="Times New Roman"/>
          <w:lang w:eastAsia="hu-HU"/>
        </w:rPr>
        <w:t>ra</w:t>
      </w:r>
      <w:proofErr w:type="gramEnd"/>
      <w:r>
        <w:rPr>
          <w:rFonts w:ascii="Times New Roman" w:eastAsia="Times New Roman" w:hAnsi="Times New Roman"/>
          <w:lang w:eastAsia="hu-HU"/>
        </w:rPr>
        <w:t>. A Pályázó által megküldött pár soros levél nem felel meg a pályázati kiírásban szereplő formanyomtatványnak, valamint az nem tartalmazta a pályázat kötelező mellékleteinek egyikét sem. Mivel a pályázat nem felel meg a pályázati kiírásban foglaltaknak, így a pályázatot el kell utasítani. A pályázati határidő leteltét követően a pályázat ismételt benyújtására nem volt lehetőség.</w:t>
      </w:r>
    </w:p>
    <w:p w14:paraId="55FAB275" w14:textId="77777777" w:rsidR="00182C06" w:rsidRDefault="00182C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46BA3F18" w14:textId="07A6B0F9" w:rsidR="0094588C" w:rsidRDefault="00182C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Keleti Károly utca 41. szám alatti Társasház</w:t>
      </w:r>
      <w:r w:rsidR="00B23EC5">
        <w:rPr>
          <w:rFonts w:ascii="Times New Roman" w:eastAsia="Times New Roman" w:hAnsi="Times New Roman"/>
          <w:lang w:eastAsia="hu-HU"/>
        </w:rPr>
        <w:t>nak</w:t>
      </w:r>
      <w:r w:rsidR="65E04CF8" w:rsidRPr="00B23EC5">
        <w:rPr>
          <w:rFonts w:ascii="Times New Roman" w:eastAsia="Times New Roman" w:hAnsi="Times New Roman"/>
          <w:lang w:eastAsia="hu-HU"/>
        </w:rPr>
        <w:t xml:space="preserve"> a </w:t>
      </w:r>
      <w:r>
        <w:rPr>
          <w:rFonts w:ascii="Times New Roman" w:eastAsia="Times New Roman" w:hAnsi="Times New Roman"/>
          <w:lang w:eastAsia="hu-HU"/>
        </w:rPr>
        <w:t>Keleti Károly utca 41</w:t>
      </w:r>
      <w:r w:rsidR="65E04CF8" w:rsidRPr="00B23EC5">
        <w:rPr>
          <w:rFonts w:ascii="Times New Roman" w:eastAsia="Times New Roman" w:hAnsi="Times New Roman"/>
          <w:lang w:eastAsia="hu-HU"/>
        </w:rPr>
        <w:t xml:space="preserve">. </w:t>
      </w:r>
      <w:r w:rsidR="00B23EC5">
        <w:rPr>
          <w:rFonts w:ascii="Times New Roman" w:eastAsia="Times New Roman" w:hAnsi="Times New Roman"/>
          <w:lang w:eastAsia="hu-HU"/>
        </w:rPr>
        <w:t>s</w:t>
      </w:r>
      <w:r w:rsidR="65E04CF8" w:rsidRPr="00B23EC5">
        <w:rPr>
          <w:rFonts w:ascii="Times New Roman" w:eastAsia="Times New Roman" w:hAnsi="Times New Roman"/>
          <w:lang w:eastAsia="hu-HU"/>
        </w:rPr>
        <w:t>zám előtti közterület örökbefogadására beérkezett pályázatát csatoltuk.</w:t>
      </w:r>
    </w:p>
    <w:p w14:paraId="4A374517" w14:textId="77777777" w:rsidR="00182C06" w:rsidRDefault="00182C06" w:rsidP="00182C06">
      <w:pPr>
        <w:pStyle w:val="Listaszerbekezds"/>
        <w:keepLines/>
        <w:spacing w:after="0"/>
        <w:ind w:left="-207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78D5DD48" w14:textId="77777777" w:rsidR="0094588C" w:rsidRDefault="00BB49DE" w:rsidP="00182C06">
      <w:pPr>
        <w:pStyle w:val="Listaszerbekezds"/>
        <w:keepLines/>
        <w:spacing w:after="0"/>
        <w:ind w:left="-207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6537F28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7898EFE3" w14:textId="076217B8" w:rsidR="0094588C" w:rsidRDefault="65E04CF8">
      <w:pPr>
        <w:keepLines/>
        <w:spacing w:after="0"/>
        <w:ind w:left="-567"/>
        <w:jc w:val="both"/>
        <w:textAlignment w:val="auto"/>
      </w:pPr>
      <w:r w:rsidRPr="65E04CF8">
        <w:rPr>
          <w:rFonts w:ascii="Times New Roman" w:eastAsia="Times New Roman" w:hAnsi="Times New Roman"/>
          <w:lang w:eastAsia="hu-HU"/>
        </w:rPr>
        <w:t xml:space="preserve"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</w:t>
      </w:r>
      <w:r w:rsidRPr="00B23EC5">
        <w:rPr>
          <w:rFonts w:ascii="Times New Roman" w:eastAsia="Times New Roman" w:hAnsi="Times New Roman"/>
          <w:lang w:eastAsia="hu-HU"/>
        </w:rPr>
        <w:t>pontban átruházott hatáskörében eljárva úgy dönt, hogy</w:t>
      </w:r>
      <w:r w:rsidRPr="00B23EC5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182C06">
        <w:rPr>
          <w:rFonts w:ascii="Times New Roman" w:eastAsia="Times New Roman" w:hAnsi="Times New Roman"/>
          <w:b/>
          <w:bCs/>
          <w:lang w:eastAsia="hu-HU"/>
        </w:rPr>
        <w:t>Keleti Károly utca 41. szám alatti Társasház</w:t>
      </w:r>
      <w:r w:rsidRPr="00B23EC5">
        <w:rPr>
          <w:rFonts w:ascii="Times New Roman" w:eastAsia="Times New Roman" w:hAnsi="Times New Roman"/>
          <w:b/>
          <w:bCs/>
          <w:lang w:eastAsia="hu-HU"/>
        </w:rPr>
        <w:t xml:space="preserve"> részére a „Fogadj örökbe egy közterületet!” </w:t>
      </w:r>
      <w:proofErr w:type="gramStart"/>
      <w:r w:rsidRPr="00B23EC5">
        <w:rPr>
          <w:rFonts w:ascii="Times New Roman" w:eastAsia="Times New Roman" w:hAnsi="Times New Roman"/>
          <w:b/>
          <w:bCs/>
          <w:lang w:eastAsia="hu-HU"/>
        </w:rPr>
        <w:t>elnevezésű</w:t>
      </w:r>
      <w:proofErr w:type="gramEnd"/>
      <w:r w:rsidRPr="00B23EC5">
        <w:rPr>
          <w:rFonts w:ascii="Times New Roman" w:eastAsia="Times New Roman" w:hAnsi="Times New Roman"/>
          <w:b/>
          <w:bCs/>
          <w:lang w:eastAsia="hu-HU"/>
        </w:rPr>
        <w:t xml:space="preserve"> pályázathoz támogatást nem biztosít.</w:t>
      </w:r>
    </w:p>
    <w:p w14:paraId="6DFB9E20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50C0E93C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14:paraId="70DF9E56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67FCAB0A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13CBB117" w14:textId="31F6A3F4" w:rsidR="005F62DC" w:rsidRDefault="005F62DC" w:rsidP="005F62D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B0588A">
        <w:rPr>
          <w:rFonts w:ascii="Times New Roman" w:eastAsia="Times New Roman" w:hAnsi="Times New Roman"/>
          <w:lang w:eastAsia="hu-HU"/>
        </w:rPr>
        <w:t>3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>
        <w:rPr>
          <w:rFonts w:ascii="Times New Roman" w:eastAsia="Times New Roman" w:hAnsi="Times New Roman"/>
          <w:lang w:eastAsia="hu-HU"/>
        </w:rPr>
        <w:t>január</w:t>
      </w:r>
      <w:r w:rsidRPr="0374F782">
        <w:rPr>
          <w:rFonts w:ascii="Times New Roman" w:eastAsia="Times New Roman" w:hAnsi="Times New Roman"/>
          <w:lang w:eastAsia="hu-HU"/>
        </w:rPr>
        <w:t xml:space="preserve"> 31.</w:t>
      </w:r>
    </w:p>
    <w:p w14:paraId="0F132B8D" w14:textId="77777777" w:rsidR="005F62DC" w:rsidRDefault="005F62DC" w:rsidP="005F62D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6D7A85C1" w14:textId="0F8748F9" w:rsidR="005F62DC" w:rsidRPr="005A7E71" w:rsidRDefault="005F62DC" w:rsidP="005F62DC">
      <w:pPr>
        <w:ind w:left="-567"/>
        <w:rPr>
          <w:b/>
          <w:bCs/>
        </w:rPr>
      </w:pPr>
      <w:r w:rsidRPr="135DDB8C">
        <w:rPr>
          <w:b/>
          <w:bCs/>
        </w:rPr>
        <w:t>Budapest, 202</w:t>
      </w:r>
      <w:r w:rsidR="00B0588A">
        <w:rPr>
          <w:b/>
          <w:bCs/>
        </w:rPr>
        <w:t>2</w:t>
      </w:r>
      <w:r w:rsidRPr="135DDB8C">
        <w:rPr>
          <w:b/>
          <w:bCs/>
        </w:rPr>
        <w:t xml:space="preserve">. </w:t>
      </w:r>
      <w:r>
        <w:rPr>
          <w:b/>
          <w:bCs/>
        </w:rPr>
        <w:t>szeptember 1</w:t>
      </w:r>
      <w:r w:rsidR="00B0588A">
        <w:rPr>
          <w:b/>
          <w:bCs/>
        </w:rPr>
        <w:t>5</w:t>
      </w:r>
      <w:r w:rsidRPr="135DDB8C">
        <w:rPr>
          <w:b/>
          <w:bCs/>
        </w:rPr>
        <w:t>.</w:t>
      </w:r>
    </w:p>
    <w:p w14:paraId="106A2C89" w14:textId="77777777" w:rsidR="005F62DC" w:rsidRDefault="005F62DC" w:rsidP="005F62D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31CBA4E" w14:textId="77777777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14:paraId="738610EB" w14:textId="77777777" w:rsidR="0094588C" w:rsidRDefault="0094588C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637805D2" w14:textId="77777777" w:rsidR="0094588C" w:rsidRDefault="0094588C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463F29E8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FFBBC4A" w14:textId="77777777" w:rsidR="0094588C" w:rsidRDefault="00BB49DE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14:paraId="3B7B4B86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4887239D" w14:textId="036E2C7C" w:rsidR="00182C06" w:rsidRDefault="00BB49DE" w:rsidP="00182C06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  <w:r w:rsidR="00182C06">
        <w:rPr>
          <w:rFonts w:ascii="Times New Roman" w:eastAsia="Times New Roman" w:hAnsi="Times New Roman"/>
          <w:b/>
          <w:lang w:eastAsia="ar-SA"/>
        </w:rPr>
        <w:br w:type="page"/>
      </w:r>
    </w:p>
    <w:p w14:paraId="0AC917EF" w14:textId="77777777" w:rsidR="0094588C" w:rsidRDefault="0094588C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594A82B" w14:textId="52E9DACA" w:rsidR="00236A58" w:rsidRDefault="00182C06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Keleti Károly utca 41. szám alatti Társasház</w:t>
      </w:r>
      <w:r w:rsidR="00BB49DE">
        <w:rPr>
          <w:rFonts w:ascii="Times New Roman" w:eastAsia="Times New Roman" w:hAnsi="Times New Roman"/>
          <w:lang w:eastAsia="hu-HU"/>
        </w:rPr>
        <w:t xml:space="preserve"> teljes pályázati anyaga</w:t>
      </w:r>
    </w:p>
    <w:p w14:paraId="1B601682" w14:textId="77777777" w:rsidR="00AC30C2" w:rsidRDefault="00AC30C2" w:rsidP="00137774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lang w:eastAsia="hu-HU"/>
        </w:rPr>
      </w:pPr>
      <w:r w:rsidRPr="00AC30C2"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5A77DA69" wp14:editId="684FA7A6">
            <wp:extent cx="5743575" cy="8220075"/>
            <wp:effectExtent l="0" t="0" r="9525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30C2">
        <w:rPr>
          <w:rFonts w:ascii="Times New Roman" w:eastAsia="Times New Roman" w:hAnsi="Times New Roman"/>
          <w:lang w:eastAsia="hu-HU"/>
        </w:rPr>
        <w:t xml:space="preserve"> </w:t>
      </w:r>
    </w:p>
    <w:p w14:paraId="322F4D3A" w14:textId="504C3E03" w:rsidR="00B23EC5" w:rsidRDefault="00AC30C2" w:rsidP="00137774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lang w:eastAsia="hu-HU"/>
        </w:rPr>
      </w:pPr>
      <w:bookmarkStart w:id="0" w:name="_GoBack"/>
      <w:bookmarkEnd w:id="0"/>
      <w:r w:rsidRPr="00AC30C2"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784F1F73" wp14:editId="6949C55F">
            <wp:extent cx="5743575" cy="8220075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226A1" w14:textId="4022E6A6" w:rsidR="005516DF" w:rsidRDefault="005516DF" w:rsidP="00137774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lang w:eastAsia="hu-HU"/>
        </w:rPr>
      </w:pPr>
    </w:p>
    <w:p w14:paraId="2DBF0D7D" w14:textId="77777777" w:rsidR="0094588C" w:rsidRDefault="0094588C" w:rsidP="00137774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lang w:eastAsia="hu-HU"/>
        </w:rPr>
      </w:pPr>
    </w:p>
    <w:p w14:paraId="6B62F1B3" w14:textId="77777777" w:rsidR="0094588C" w:rsidRDefault="0094588C" w:rsidP="00137774">
      <w:pPr>
        <w:keepLines/>
        <w:spacing w:after="0"/>
        <w:ind w:left="-567"/>
        <w:jc w:val="center"/>
        <w:textAlignment w:val="auto"/>
        <w:rPr>
          <w:rFonts w:ascii="Times New Roman" w:eastAsia="Times New Roman" w:hAnsi="Times New Roman"/>
          <w:lang w:eastAsia="hu-HU"/>
        </w:rPr>
      </w:pPr>
    </w:p>
    <w:sectPr w:rsidR="0094588C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12D12" w14:textId="77777777" w:rsidR="00F4039E" w:rsidRDefault="00F4039E">
      <w:pPr>
        <w:spacing w:after="0"/>
      </w:pPr>
      <w:r>
        <w:separator/>
      </w:r>
    </w:p>
  </w:endnote>
  <w:endnote w:type="continuationSeparator" w:id="0">
    <w:p w14:paraId="57EC7F70" w14:textId="77777777" w:rsidR="00F4039E" w:rsidRDefault="00F403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F5B4" w14:textId="77777777" w:rsidR="00F4039E" w:rsidRDefault="00F4039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D58057A" w14:textId="77777777" w:rsidR="00F4039E" w:rsidRDefault="00F403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D0D3C" w14:textId="77777777" w:rsidR="000A3F09" w:rsidRDefault="00560F19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0A3F09" w:rsidRDefault="00BB49DE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7194DBDC" w14:textId="77777777" w:rsidR="000A3F09" w:rsidRDefault="00560F1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41773"/>
    <w:rsid w:val="000A5028"/>
    <w:rsid w:val="00137774"/>
    <w:rsid w:val="001511A6"/>
    <w:rsid w:val="00171A8B"/>
    <w:rsid w:val="00182C06"/>
    <w:rsid w:val="00201B2E"/>
    <w:rsid w:val="00236A58"/>
    <w:rsid w:val="003300FC"/>
    <w:rsid w:val="003F1BA6"/>
    <w:rsid w:val="004B181D"/>
    <w:rsid w:val="004D1EB4"/>
    <w:rsid w:val="005311C5"/>
    <w:rsid w:val="005516DF"/>
    <w:rsid w:val="005B3FC9"/>
    <w:rsid w:val="005F62DC"/>
    <w:rsid w:val="00781080"/>
    <w:rsid w:val="008F450D"/>
    <w:rsid w:val="00901D53"/>
    <w:rsid w:val="00944397"/>
    <w:rsid w:val="0094588C"/>
    <w:rsid w:val="00A34753"/>
    <w:rsid w:val="00AC30C2"/>
    <w:rsid w:val="00B0588A"/>
    <w:rsid w:val="00B23EC5"/>
    <w:rsid w:val="00B55A2E"/>
    <w:rsid w:val="00BB49DE"/>
    <w:rsid w:val="00C80B4B"/>
    <w:rsid w:val="00C90CF2"/>
    <w:rsid w:val="00CB3E9C"/>
    <w:rsid w:val="00CB52FE"/>
    <w:rsid w:val="00F4039E"/>
    <w:rsid w:val="00F62A8D"/>
    <w:rsid w:val="00F976EE"/>
    <w:rsid w:val="65E0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7175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Kiss Tamás Attila</cp:lastModifiedBy>
  <cp:revision>2</cp:revision>
  <dcterms:created xsi:type="dcterms:W3CDTF">2022-09-16T09:45:00Z</dcterms:created>
  <dcterms:modified xsi:type="dcterms:W3CDTF">2022-09-16T09:45:00Z</dcterms:modified>
</cp:coreProperties>
</file>