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D76253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D762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D76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D76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D762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2345129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7" o:title=""/>
                          </v:shape>
                          <o:OLEObject Type="Embed" ProgID="Word.Picture.8" ShapeID="_x0000_i1026" DrawAspect="Content" ObjectID="_172345129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7B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szeptember 1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7B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9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87BB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szeptember 1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87BB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9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D762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6253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E87BB1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E87BB1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6253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76253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BD6072" w:rsidRPr="00D76253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BD6072" w:rsidRPr="00D76253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D76253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D762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BD6072" w:rsidRPr="00D76253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D76253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D6072" w:rsidRPr="00D76253" w:rsidRDefault="00BD6072" w:rsidP="00BD6072">
      <w:pPr>
        <w:tabs>
          <w:tab w:val="left" w:pos="940"/>
        </w:tabs>
        <w:ind w:left="-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76253">
        <w:rPr>
          <w:rFonts w:ascii="Times New Roman" w:hAnsi="Times New Roman" w:cs="Times New Roman"/>
          <w:bCs/>
          <w:snapToGrid w:val="0"/>
          <w:sz w:val="24"/>
          <w:szCs w:val="24"/>
        </w:rPr>
        <w:t>1.Javaslat sajátos nevelési igényű gyermeket nevelő családok támogatása pályázat kiírására</w:t>
      </w:r>
    </w:p>
    <w:p w:rsidR="00BD6072" w:rsidRPr="00D76253" w:rsidRDefault="00BD6072" w:rsidP="00BD6072">
      <w:pPr>
        <w:pStyle w:val="Szvegtrzsbehzssal"/>
        <w:rPr>
          <w:rFonts w:ascii="Times New Roman" w:hAnsi="Times New Roman" w:cs="Times New Roman"/>
        </w:rPr>
      </w:pPr>
    </w:p>
    <w:p w:rsidR="00D173C0" w:rsidRPr="00D76253" w:rsidRDefault="00BD607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A32E4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861E4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BD6072" w:rsidRPr="00D76253" w:rsidRDefault="00BD607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01D" w:rsidRPr="00D76253" w:rsidRDefault="0010701D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D76253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455C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="00542256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7BB1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="00542256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D76253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D76253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D762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1BE3" w:rsidRPr="00D76253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253" w:rsidRPr="00D76253" w:rsidRDefault="00D76253" w:rsidP="00D76253">
      <w:pPr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62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 L Ő T E R J E S Z T É S</w:t>
      </w:r>
    </w:p>
    <w:p w:rsidR="00D76253" w:rsidRPr="00D76253" w:rsidRDefault="00D76253" w:rsidP="00D76253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 Budapest Főváros II. Kerületi Önkormányzat Képviselő-testülete</w:t>
      </w:r>
    </w:p>
    <w:p w:rsidR="00D76253" w:rsidRPr="00D76253" w:rsidRDefault="00D76253" w:rsidP="00D76253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Bizottságának 2022. szeptember 1-jei rendes ülésére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b/>
          <w:bCs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253">
        <w:rPr>
          <w:rFonts w:ascii="Times New Roman" w:hAnsi="Times New Roman" w:cs="Times New Roman"/>
          <w:bCs/>
          <w:sz w:val="24"/>
          <w:szCs w:val="24"/>
        </w:rPr>
        <w:t>Humánszolgáltatási Igazgatóság Ellátási Osztály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D76253">
        <w:rPr>
          <w:rFonts w:ascii="Times New Roman" w:hAnsi="Times New Roman" w:cs="Times New Roman"/>
          <w:bCs/>
          <w:sz w:val="24"/>
          <w:szCs w:val="24"/>
        </w:rPr>
        <w:t xml:space="preserve">Fábik Gabriella </w:t>
      </w:r>
      <w:r w:rsidRPr="00D76253">
        <w:rPr>
          <w:rFonts w:ascii="Times New Roman" w:hAnsi="Times New Roman" w:cs="Times New Roman"/>
          <w:sz w:val="24"/>
          <w:szCs w:val="24"/>
        </w:rPr>
        <w:t>osztályvezető</w:t>
      </w:r>
    </w:p>
    <w:p w:rsidR="00D76253" w:rsidRPr="00D76253" w:rsidRDefault="00D76253" w:rsidP="00D76253">
      <w:pPr>
        <w:tabs>
          <w:tab w:val="left" w:pos="9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D76253">
        <w:rPr>
          <w:rFonts w:ascii="Times New Roman" w:hAnsi="Times New Roman" w:cs="Times New Roman"/>
          <w:bCs/>
          <w:snapToGrid w:val="0"/>
          <w:sz w:val="24"/>
          <w:szCs w:val="24"/>
        </w:rPr>
        <w:t>Javaslat sajátos nevelési igényű gyermeket nevelő családok támogatása pályázat kiírására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D76253" w:rsidRPr="00D76253" w:rsidRDefault="00D76253" w:rsidP="00D76253">
      <w:pPr>
        <w:keepLines/>
        <w:suppressAutoHyphens/>
        <w:ind w:left="-709" w:right="1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625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D76253" w:rsidRPr="00D76253" w:rsidRDefault="00D76253" w:rsidP="00D76253">
      <w:pPr>
        <w:keepLines/>
        <w:suppressAutoHyphens/>
        <w:ind w:left="-709" w:right="1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  <w:lang w:eastAsia="ar-SA"/>
        </w:rPr>
        <w:t>Tisztelt Bizottság!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pStyle w:val="Renszm"/>
        <w:tabs>
          <w:tab w:val="left" w:pos="7655"/>
        </w:tabs>
        <w:spacing w:before="0"/>
        <w:jc w:val="both"/>
        <w:rPr>
          <w:b w:val="0"/>
          <w:bCs/>
          <w:sz w:val="24"/>
          <w:u w:val="none"/>
        </w:rPr>
      </w:pPr>
      <w:r w:rsidRPr="00D76253">
        <w:rPr>
          <w:b w:val="0"/>
          <w:bCs/>
          <w:sz w:val="24"/>
          <w:u w:val="none"/>
        </w:rPr>
        <w:t xml:space="preserve">A Budapest Főváros II. Kerületi Önkormányzat Képviselő-testületének </w:t>
      </w:r>
      <w:r w:rsidRPr="00D76253">
        <w:rPr>
          <w:b w:val="0"/>
          <w:sz w:val="24"/>
          <w:u w:val="none"/>
        </w:rPr>
        <w:t xml:space="preserve">2/2022. (II.25.) </w:t>
      </w:r>
      <w:r w:rsidRPr="00D76253">
        <w:rPr>
          <w:b w:val="0"/>
          <w:bCs/>
          <w:sz w:val="24"/>
          <w:u w:val="none"/>
        </w:rPr>
        <w:t>önkormányzati rendelete az Önkormányzat 2022. évi költségvetéséről (továbbiakban: Rendelet)</w:t>
      </w:r>
      <w:r w:rsidRPr="00D76253">
        <w:rPr>
          <w:sz w:val="24"/>
          <w:u w:val="none"/>
        </w:rPr>
        <w:t xml:space="preserve"> </w:t>
      </w:r>
      <w:r w:rsidRPr="00D76253">
        <w:rPr>
          <w:b w:val="0"/>
          <w:bCs/>
          <w:sz w:val="24"/>
          <w:u w:val="none"/>
        </w:rPr>
        <w:t xml:space="preserve">9. számú tábla II. 24. sorában érvényes előirányzatként a Fejlesztést igénylő gyermeket nevelő családok támogatása </w:t>
      </w:r>
      <w:proofErr w:type="gramStart"/>
      <w:r w:rsidRPr="00D76253">
        <w:rPr>
          <w:b w:val="0"/>
          <w:bCs/>
          <w:sz w:val="24"/>
          <w:u w:val="none"/>
        </w:rPr>
        <w:t>pályázatra  3</w:t>
      </w:r>
      <w:proofErr w:type="gramEnd"/>
      <w:r w:rsidRPr="00D76253">
        <w:rPr>
          <w:b w:val="0"/>
          <w:bCs/>
          <w:sz w:val="24"/>
          <w:u w:val="none"/>
        </w:rPr>
        <w:t> 500 000 Ft támogatást állapított meg.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Rendelet 11. § (1) bekezdés b) pontja alapján a</w:t>
      </w:r>
      <w:r w:rsidRPr="00D76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 xml:space="preserve">9. számú táblában foglalt </w:t>
      </w:r>
      <w:r w:rsidRPr="00D76253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</w:t>
      </w:r>
      <w:r w:rsidRPr="00D76253">
        <w:rPr>
          <w:rFonts w:ascii="Times New Roman" w:hAnsi="Times New Roman" w:cs="Times New Roman"/>
          <w:sz w:val="24"/>
          <w:szCs w:val="24"/>
        </w:rPr>
        <w:t xml:space="preserve"> jogcím tekintetében a Közoktatási, Közművelődési, Sport, Egészségügyi, Szociális és Lakásügyi Bizottság rendelkezik felhasználási jogkörrel, melyre a felhatalmazás megadásáról a Képviselő-testület a 2022. augusztus 30-i ülésén dönt.   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2022. évben a fenti témakörű pályázatot az alábbi tartalommal javasoljuk megjelentetni: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Azon sajátos nevelési igényű gyermekek támogatása, akik fejlesztést igényelnek. 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>A támogatás</w:t>
      </w:r>
      <w:r w:rsidRPr="00D76253">
        <w:rPr>
          <w:rFonts w:ascii="Times New Roman" w:hAnsi="Times New Roman" w:cs="Times New Roman"/>
          <w:sz w:val="24"/>
          <w:szCs w:val="24"/>
        </w:rPr>
        <w:t xml:space="preserve"> a szakértői bizottság véleményében javasolt fejlesztést, különleges gondozás keretében történő nevelési intézményen kívül történő ellátás biztosítását, a nevelési intézményben biztosított ellátás kiegészítését, bővítését célzó 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>fejlesztő foglalkozások költségére, terápiák költségére, a szükséges fejlesztő eszközök vásárlására, vagy a szükséges diagnosztikai vizsgálatokra fordítható</w:t>
      </w:r>
      <w:r w:rsidRPr="00D76253">
        <w:rPr>
          <w:rFonts w:ascii="Times New Roman" w:hAnsi="Times New Roman" w:cs="Times New Roman"/>
          <w:sz w:val="24"/>
          <w:szCs w:val="24"/>
        </w:rPr>
        <w:t>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benyújtására jogosult: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 xml:space="preserve">Budapest Főváros II. kerületében érvényes lakóhellyel vagy tartózkodási hellyel rendelkező, és életvitelszerűen a kerületben élő család, vagy gyermekét egyedül nevelő - szülői felügyeletet gyakorló - szülő vagy gyám, feltéve, ha pályázat benyújtásakor a saját háztartásában nevelt sajátos nevelési igényű gyermek érvényes szakértői bizottsági véleménnyel rendelkezik, valamint a gyermek a pályázat benyújtásának napján még nem töltötte be a 18. életévét, és </w:t>
      </w:r>
      <w:r w:rsidRPr="00D76253">
        <w:rPr>
          <w:rFonts w:ascii="Times New Roman" w:eastAsia="Calibri" w:hAnsi="Times New Roman" w:cs="Times New Roman"/>
          <w:sz w:val="24"/>
          <w:szCs w:val="24"/>
        </w:rPr>
        <w:t>a családban az egy főre jutó havi nettó jövedelem nem haladja meg az öregségi nyugdíj mindenkori legkisebb összegének 600%-át (171.000,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gyermeket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 egyedül nevelő személy esetében 700%-át (199.500,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D762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253" w:rsidRPr="00D76253" w:rsidRDefault="00D76253" w:rsidP="00D7625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D76253" w:rsidRPr="00D76253" w:rsidRDefault="00D76253" w:rsidP="00D7625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D76253" w:rsidRPr="00D76253" w:rsidRDefault="00D76253" w:rsidP="00D7625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D76253" w:rsidRPr="00D76253" w:rsidRDefault="00D76253" w:rsidP="00D7625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egy lakásban, vagy személyes gondoskodást nyújtó bentlakásos szociális, gyermekvédelmi intézményben együtt lakó, ott bejelentett lakóhellyel vagy tartózkodási hellyel rendelkező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szülő(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>k) és a 16. életévét be nem töltött, illetve 16. életévét betöltött tanulói vagy hallgatói jogviszonnyal rendelkező gyermek (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76253" w:rsidRPr="00D76253" w:rsidRDefault="00D76253" w:rsidP="00D7625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az a személy, aki hajadon, nőtlen, özvegy, elvált vagy házastársától külön él,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kivéve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 ha élettársa van.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benyújtásának határideje: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2022. október 14. (péntek)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color w:val="453939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módja, helye: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pályázatot kizárólag az erre a célra rendszeresített </w:t>
      </w:r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pályázati adatlap </w:t>
      </w:r>
      <w:proofErr w:type="gramStart"/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>nyomtatványon</w:t>
      </w:r>
      <w:proofErr w:type="gramEnd"/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Cs/>
          <w:iCs/>
          <w:sz w:val="24"/>
          <w:szCs w:val="24"/>
        </w:rPr>
        <w:t>papír alapon</w:t>
      </w:r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egy példányban a mellékletekkel együtt kell</w:t>
      </w:r>
      <w:r w:rsidRPr="00D76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benyújtani személyesen vagy postai úton.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Személyes benyújtás esetén: </w:t>
      </w:r>
      <w:r w:rsidRPr="00D76253">
        <w:rPr>
          <w:rFonts w:ascii="Times New Roman" w:hAnsi="Times New Roman" w:cs="Times New Roman"/>
          <w:b/>
          <w:sz w:val="24"/>
          <w:szCs w:val="24"/>
        </w:rPr>
        <w:t>Budapest II. kerületi Polgármesteri Hivatal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sz w:val="24"/>
          <w:szCs w:val="24"/>
        </w:rPr>
        <w:t>Központi Ügyfélszolgálatán (1023 Budapest, Margit utca 2-4.)</w:t>
      </w:r>
    </w:p>
    <w:p w:rsidR="00D76253" w:rsidRPr="00D76253" w:rsidRDefault="00D76253" w:rsidP="00D762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Postai úton történő benyújtás esetén a postacím: </w:t>
      </w:r>
      <w:r w:rsidRPr="00D76253">
        <w:rPr>
          <w:rFonts w:ascii="Times New Roman" w:hAnsi="Times New Roman" w:cs="Times New Roman"/>
          <w:b/>
          <w:sz w:val="24"/>
          <w:szCs w:val="24"/>
        </w:rPr>
        <w:t>Budapest II. kerületi Polgármesteri Hivatal, 1277 Budapest, Pf. 21.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Az adatlap letölthető a </w:t>
      </w:r>
      <w:hyperlink r:id="rId10" w:history="1">
        <w:r w:rsidRPr="00D7625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https://masodikkerulet.hu/palyazatok</w:t>
        </w:r>
      </w:hyperlink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Cs/>
          <w:sz w:val="24"/>
          <w:szCs w:val="24"/>
        </w:rPr>
        <w:t>honlapról, illetve az Ügyfélszolgálaton kérhető.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benyújtásához szükséges dokumentumok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kitöltött pályázati adatlap;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b) a sajátos nevelési igényű gyermekre vonatkozó, a pályázat időpontjában érvényes szakértői vélemény másolata;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c) a család jövedelemigazolásai (A benyújtandó dokumentumok részletes felsorolása a pályázati adatlap tájékoztatójában olvasható.);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d) 16 év feletti gyermekek esetében a tanulói/hallgatói jogviszony igazolása;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lakcímkártya fénymásolata, minden, a pályázatban érintett családtag esetében;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a pályázati adatlap mellékletét képező összeférhetetlenség, illetve érintettség fennállásáról szóló nyilatkozatot.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finanszírozása: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támogatás formája: egy összegben, előfinanszírozásban, vissza nem térítendő.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 támogatás felhasználásának időszaka: 2022. október 15-től 2023. július 31-ig.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pályázathoz önrész igazolása nem szükséges.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Pályázati keretösszeg: Budapest Főváros II. Kerületi Önkormányzat Képviselő-testületének az Önkormányzat 2022. évi költségvetéséről szóló 2/2022. (II.25.) önkormányzati rendeletében meghatározott 3.500.000,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Az elnyerhető támogatási összeg pályázatonként maximum bruttó 100.000,</w:t>
      </w:r>
      <w:proofErr w:type="spellStart"/>
      <w:r w:rsidRPr="00D76253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>, azaz egyszázezer forint vissza nem térítendő támogatás.</w:t>
      </w:r>
    </w:p>
    <w:p w:rsidR="00D76253" w:rsidRPr="00D76253" w:rsidRDefault="00D76253" w:rsidP="00D7625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támogatás felosztása a szociális rászorultság mértékének függvényében a rendelkezésre álló keretösszeg erejéig történik. </w:t>
      </w:r>
    </w:p>
    <w:p w:rsidR="00D76253" w:rsidRPr="00D76253" w:rsidRDefault="00D76253" w:rsidP="00D76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 elbírálásának főbb szempontjai: a családban az egy főre jutó jövedelem összege, egyedül nevelő szülő, több gyermek a családban, állástalan a családban.</w:t>
      </w:r>
    </w:p>
    <w:p w:rsidR="00D76253" w:rsidRPr="00D76253" w:rsidRDefault="00D76253" w:rsidP="00D762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pályázatok elbírálása, szerződéskötés, elszámolás rendje: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  <w:r w:rsidRPr="00D76253">
        <w:rPr>
          <w:rFonts w:ascii="Times New Roman" w:hAnsi="Times New Roman" w:cs="Times New Roman"/>
          <w:iCs/>
          <w:sz w:val="24"/>
          <w:szCs w:val="24"/>
        </w:rPr>
        <w:t>A pályázatok elutasítása esetén a döntést a Bizottság nem indokolja.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53">
        <w:rPr>
          <w:rFonts w:ascii="Times New Roman" w:hAnsi="Times New Roman" w:cs="Times New Roman"/>
          <w:bCs/>
          <w:sz w:val="24"/>
          <w:szCs w:val="24"/>
        </w:rPr>
        <w:t>A benyújtási határidő módosítására nincs lehetőség.</w:t>
      </w:r>
      <w:r w:rsidRPr="00D76253">
        <w:rPr>
          <w:rFonts w:ascii="Times New Roman" w:hAnsi="Times New Roman" w:cs="Times New Roman"/>
          <w:sz w:val="24"/>
          <w:szCs w:val="24"/>
        </w:rPr>
        <w:t xml:space="preserve"> A Bizottság é</w:t>
      </w:r>
      <w:r w:rsidRPr="00D76253">
        <w:rPr>
          <w:rFonts w:ascii="Times New Roman" w:hAnsi="Times New Roman" w:cs="Times New Roman"/>
          <w:bCs/>
          <w:sz w:val="24"/>
          <w:szCs w:val="24"/>
        </w:rPr>
        <w:t xml:space="preserve">rvénytelennek tekinti azt a pályázatot, amely a határidőn túl került benyújtásra, a hiánypótlási felhívás ellenére </w:t>
      </w:r>
      <w:r w:rsidRPr="00D76253">
        <w:rPr>
          <w:rFonts w:ascii="Times New Roman" w:hAnsi="Times New Roman" w:cs="Times New Roman"/>
          <w:sz w:val="24"/>
          <w:szCs w:val="24"/>
        </w:rPr>
        <w:t>a fenti kiírás szerint tartalmilag hiányos, vagy nem a megfelelő pályázati adatlapon került benyújtásra.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döntésről a pályázók az elbírálást követő </w:t>
      </w:r>
      <w:r w:rsidRPr="00D76253">
        <w:rPr>
          <w:rFonts w:ascii="Times New Roman" w:hAnsi="Times New Roman" w:cs="Times New Roman"/>
          <w:bCs/>
          <w:sz w:val="24"/>
          <w:szCs w:val="24"/>
        </w:rPr>
        <w:t>15 napon belül</w:t>
      </w:r>
      <w:r w:rsidRPr="00D76253">
        <w:rPr>
          <w:rFonts w:ascii="Times New Roman" w:hAnsi="Times New Roman" w:cs="Times New Roman"/>
          <w:sz w:val="24"/>
          <w:szCs w:val="24"/>
        </w:rPr>
        <w:t> írásban kapnak értesítést. A támogatás folyósítására a sikeres pályázóval kötött támogatási szerződés teljes körű aláírását követő 30 napon belül kerül sor.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 támogatás felhasználásáról 2023. augusztus 31-ig el kell számolnia a pályázónak.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6253">
        <w:rPr>
          <w:rFonts w:ascii="Times New Roman" w:hAnsi="Times New Roman" w:cs="Times New Roman"/>
          <w:iCs/>
          <w:sz w:val="24"/>
          <w:szCs w:val="24"/>
        </w:rPr>
        <w:t xml:space="preserve">A támogatás felhasználásának és elszámolásának szabályaira (névre szóló számla benyújtása) a támogatási szerződésben foglaltak az irányadók.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  <w:u w:val="single"/>
        </w:rPr>
        <w:t>A támogatási összeg pályázati kiírástól eltérő felhasználása vagy a felhasználás meghiúsulása esetén a pályázó a támogatási összeg visszafizetésére köteles</w:t>
      </w:r>
      <w:r w:rsidRPr="00D76253">
        <w:rPr>
          <w:rFonts w:ascii="Times New Roman" w:hAnsi="Times New Roman" w:cs="Times New Roman"/>
          <w:sz w:val="24"/>
          <w:szCs w:val="24"/>
        </w:rPr>
        <w:t>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További információ, kapcsolattartás: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pályázattal kapcsolatban bővebb információ a +36 1 346 5700 telefonszámon illetve a </w:t>
      </w:r>
      <w:hyperlink r:id="rId11" w:history="1">
        <w:r w:rsidRPr="00D762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fabik.gabriella@masodikkerulet.hu</w:t>
        </w:r>
      </w:hyperlink>
      <w:r w:rsidRPr="00D76253">
        <w:rPr>
          <w:rFonts w:ascii="Times New Roman" w:hAnsi="Times New Roman" w:cs="Times New Roman"/>
          <w:sz w:val="24"/>
          <w:szCs w:val="24"/>
        </w:rPr>
        <w:t> címen kérhető.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ind w:left="2832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i/>
          <w:sz w:val="24"/>
          <w:szCs w:val="24"/>
        </w:rPr>
        <w:t>Határozati javaslat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D7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2021. évről szóló 9/2021.(II.23.) költségvetési rendelete 11. § (1) bekezdés b) pontja alapján biztosított jogkörben</w:t>
      </w:r>
      <w:r w:rsidRPr="00D76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 xml:space="preserve">a 2022. évi </w:t>
      </w:r>
      <w:r w:rsidRPr="00D76253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 keret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3 500 000 Ft támogatási összeg felhasználására 2022. szeptember 11. napjától – a határozat 1. mellékletét képező – pályázati felhívást kiírja.</w:t>
      </w:r>
    </w:p>
    <w:p w:rsidR="00D76253" w:rsidRPr="00D76253" w:rsidRDefault="00D76253" w:rsidP="00D76253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253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253">
        <w:rPr>
          <w:rFonts w:ascii="Times New Roman" w:hAnsi="Times New Roman" w:cs="Times New Roman"/>
          <w:i/>
          <w:sz w:val="24"/>
          <w:szCs w:val="24"/>
        </w:rPr>
        <w:t>Határidő: 2022. szeptember 11.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Budapest, 2022. augusztus 30.</w:t>
      </w: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76253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Polgármester megbízásából eljárva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b/>
        </w:rPr>
      </w:pP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  <w:t xml:space="preserve">               </w:t>
      </w:r>
      <w:r w:rsidRPr="00D76253">
        <w:rPr>
          <w:rFonts w:ascii="Times New Roman" w:hAnsi="Times New Roman" w:cs="Times New Roman"/>
          <w:b/>
        </w:rPr>
        <w:t>Fábik Gabriella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</w:rPr>
      </w:pP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</w:r>
      <w:r w:rsidRPr="00D76253">
        <w:rPr>
          <w:rFonts w:ascii="Times New Roman" w:hAnsi="Times New Roman" w:cs="Times New Roman"/>
        </w:rPr>
        <w:tab/>
        <w:t xml:space="preserve">            </w:t>
      </w:r>
      <w:proofErr w:type="gramStart"/>
      <w:r w:rsidRPr="00D76253">
        <w:rPr>
          <w:rFonts w:ascii="Times New Roman" w:hAnsi="Times New Roman" w:cs="Times New Roman"/>
        </w:rPr>
        <w:t>ellátási</w:t>
      </w:r>
      <w:proofErr w:type="gramEnd"/>
      <w:r w:rsidRPr="00D76253">
        <w:rPr>
          <w:rFonts w:ascii="Times New Roman" w:hAnsi="Times New Roman" w:cs="Times New Roman"/>
        </w:rPr>
        <w:t xml:space="preserve"> osztályvezető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i/>
        </w:rPr>
      </w:pP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i/>
        </w:rPr>
      </w:pP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i/>
        </w:rPr>
      </w:pPr>
    </w:p>
    <w:p w:rsidR="00D76253" w:rsidRPr="00D76253" w:rsidRDefault="00D76253" w:rsidP="00D76253">
      <w:pPr>
        <w:pStyle w:val="Szvegtrzsbehzssal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D76253">
        <w:rPr>
          <w:rFonts w:ascii="Times New Roman" w:hAnsi="Times New Roman" w:cs="Times New Roman"/>
          <w:i/>
          <w:iCs/>
        </w:rPr>
        <w:t>melléklet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i/>
          <w:iCs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P Á L Y Á Z A T </w:t>
      </w: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I   F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E L H Í V Á S 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Képviselő-testülete Közoktatási, Közművelődési, Sport, Egészségügyi, Szociális és Lakásügyi Bizottságának pályázata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sajátos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nevelési igényű gyermeket nevelő családok támogatására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(SNI pályázat)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Azon sajátos nevelési igényű gyermekek támogatása, akik fejlesztést igényelnek. 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>A támogatás</w:t>
      </w:r>
      <w:r w:rsidRPr="00D76253">
        <w:rPr>
          <w:rFonts w:ascii="Times New Roman" w:hAnsi="Times New Roman" w:cs="Times New Roman"/>
          <w:sz w:val="24"/>
          <w:szCs w:val="24"/>
        </w:rPr>
        <w:t xml:space="preserve"> a szakértői bizottság véleményében javasolt fejlesztést, különleges gondozás keretében történő nevelési intézményen kívül történő ellátás biztosítását, a nevelési intézményben biztosított ellátás kiegészítését, bővítését célzó 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>fejlesztő foglalkozások költségére, terápiák költségére, a szükséges fejlesztő eszközök vásárlására, vagy a szükséges diagnosztikai vizsgálatokra fordítható</w:t>
      </w:r>
      <w:r w:rsidRPr="00D76253">
        <w:rPr>
          <w:rFonts w:ascii="Times New Roman" w:hAnsi="Times New Roman" w:cs="Times New Roman"/>
          <w:sz w:val="24"/>
          <w:szCs w:val="24"/>
        </w:rPr>
        <w:t>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benyújtására jogosult: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 xml:space="preserve">Budapest Főváros II. kerületében érvényes lakóhellyel vagy tartózkodási hellyel rendelkező, és életvitelszerűen a kerületben élő család, vagy gyermekét egyedül nevelő - szülői felügyeletet gyakorló - szülő vagy gyám, feltéve, ha pályázat benyújtásakor a saját háztartásában nevelt sajátos nevelési igényű gyermek érvényes szakértői bizottsági véleménnyel rendelkezik, valamint a gyermek a pályázat benyújtásának napján még nem töltötte be a 18. életévét, és </w:t>
      </w:r>
      <w:r w:rsidRPr="00D76253">
        <w:rPr>
          <w:rFonts w:ascii="Times New Roman" w:eastAsia="Calibri" w:hAnsi="Times New Roman" w:cs="Times New Roman"/>
          <w:sz w:val="24"/>
          <w:szCs w:val="24"/>
        </w:rPr>
        <w:t>a családban az egy főre jutó havi nettó jövedelem nem haladja meg az öregségi nyugdíj mindenkori legkisebb összegének 600%-át (171.000,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gyermeket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 egyedül nevelő személy esetében 700%-át (199.500,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D762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253" w:rsidRPr="00D76253" w:rsidRDefault="00D76253" w:rsidP="00D76253">
      <w:pPr>
        <w:pStyle w:val="Listaszerbekezds"/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egy lakásban, vagy személyes gondoskodást nyújtó bentlakásos szociális, gyermekvédelmi intézményben együtt lakó, ott bejelentett lakóhellyel vagy tartózkodási hellyel rendelkező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szülő(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>k) és a 16. életévét be nem töltött, illetve 16. életévét betöltött tanulói vagy hallgatói jogviszonnyal rendelkező gyermek (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az a személy, aki hajadon, nőtlen, özvegy, elvált vagy házastársától külön él,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kivéve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 ha élettársa van.</w:t>
      </w: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benyújtásának határideje:</w:t>
      </w:r>
      <w:r w:rsidRPr="00D76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2022. október 14. (péntek)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color w:val="453939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módja, helye: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pályázatot kizárólag az erre a célra rendszeresített </w:t>
      </w:r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pályázati adatlap </w:t>
      </w:r>
      <w:proofErr w:type="gramStart"/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>nyomtatványon</w:t>
      </w:r>
      <w:proofErr w:type="gramEnd"/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Cs/>
          <w:iCs/>
          <w:sz w:val="24"/>
          <w:szCs w:val="24"/>
        </w:rPr>
        <w:t>papír alapon</w:t>
      </w:r>
      <w:r w:rsidRPr="00D762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egy példányban a mellékletekkel együtt kell</w:t>
      </w:r>
      <w:r w:rsidRPr="00D76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>benyújtani személyesen vagy postai úton.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Személyes benyújtás esetén: </w:t>
      </w:r>
      <w:r w:rsidRPr="00D76253">
        <w:rPr>
          <w:rFonts w:ascii="Times New Roman" w:hAnsi="Times New Roman" w:cs="Times New Roman"/>
          <w:b/>
          <w:sz w:val="24"/>
          <w:szCs w:val="24"/>
        </w:rPr>
        <w:t>Budapest II. kerületi Polgármesteri Hivatal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sz w:val="24"/>
          <w:szCs w:val="24"/>
        </w:rPr>
        <w:t>Központi Ügyfélszolgálatán (1023 Budapest, Margit utca 2-4.)</w:t>
      </w:r>
    </w:p>
    <w:p w:rsidR="00D76253" w:rsidRPr="00D76253" w:rsidRDefault="00D76253" w:rsidP="00D762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Postai úton történő benyújtás esetén a postacím: </w:t>
      </w:r>
      <w:r w:rsidRPr="00D76253">
        <w:rPr>
          <w:rFonts w:ascii="Times New Roman" w:hAnsi="Times New Roman" w:cs="Times New Roman"/>
          <w:b/>
          <w:sz w:val="24"/>
          <w:szCs w:val="24"/>
        </w:rPr>
        <w:t>Budapest II. kerületi Polgármesteri Hivatal, 1277 Budapest, Pf. 21.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Az adatlap letölthető a </w:t>
      </w:r>
      <w:hyperlink r:id="rId12" w:history="1">
        <w:r w:rsidRPr="00D7625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https://masodikkerulet.hu/palyazatok</w:t>
        </w:r>
      </w:hyperlink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Cs/>
          <w:sz w:val="24"/>
          <w:szCs w:val="24"/>
        </w:rPr>
        <w:t>honlapról, illetve az Ügyfélszolgálaton kérhető.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benyújtásához szükséges dokumentumok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kitöltött pályázati adatlap;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b) a sajátos nevelési igényű gyermekre vonatkozó, a pályázat időpontjában érvényes szakértői vélemény másolata;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c) a család jövedelemigazolásai (A benyújtandó dokumentumok részletes felsorolása a pályázati adatlap tájékoztatójában olvasható.);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d) 16 év feletti gyermekek esetében a tanulói/hallgatói jogviszony igazolása;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lakcímkártya fénymásolata, minden, a pályázatban érintett családtag esetében;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a pályázati adatlap mellékletét képező összeférhetetlenség, illetve érintettség fennállásáról szóló nyilatkozatot.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 finanszírozása:</w:t>
      </w:r>
    </w:p>
    <w:p w:rsidR="00D76253" w:rsidRPr="00D76253" w:rsidRDefault="00D76253" w:rsidP="00D76253">
      <w:pPr>
        <w:pStyle w:val="Listaszerbekezds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támogatás formája: egy összegben, előfinanszírozásban, vissza nem térítendő.</w:t>
      </w:r>
    </w:p>
    <w:p w:rsidR="00D76253" w:rsidRPr="00D76253" w:rsidRDefault="00D76253" w:rsidP="00D7625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 támogatás felhasználásának időszaka: 2022. október 15-től 2023. július 31-ig.</w:t>
      </w:r>
    </w:p>
    <w:p w:rsidR="00D76253" w:rsidRPr="00D76253" w:rsidRDefault="00D76253" w:rsidP="00D7625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pályázathoz önrész igazolása nem szükséges.</w:t>
      </w:r>
    </w:p>
    <w:p w:rsidR="00D76253" w:rsidRPr="00D76253" w:rsidRDefault="00D76253" w:rsidP="00D7625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Pályázati keretösszeg: Budapest Főváros II. Kerületi Önkormányzat Képviselő-testületének az Önkormányzat 2022. évi költségvetéséről szóló 2/2022. (II.25.) önkormányzati rendeletében meghatározott 3.500.000,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53" w:rsidRPr="00D76253" w:rsidRDefault="00D76253" w:rsidP="00D7625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Az elnyerhető támogatási összeg pályázatonként maximum bruttó 100.000,</w:t>
      </w:r>
      <w:proofErr w:type="spellStart"/>
      <w:r w:rsidRPr="00D76253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>, azaz egyszázezer forint vissza nem térítendő támogatás.</w:t>
      </w:r>
    </w:p>
    <w:p w:rsidR="00D76253" w:rsidRPr="00D76253" w:rsidRDefault="00D76253" w:rsidP="00D7625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támogatás felosztása a szociális rászorultság mértékének függvényében a rendelkezésre álló keretösszeg erejéig történik. </w:t>
      </w:r>
    </w:p>
    <w:p w:rsidR="00D76253" w:rsidRPr="00D76253" w:rsidRDefault="00D76253" w:rsidP="00D76253">
      <w:pPr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 elbírálásának főbb szempontjai: a családban az egy főre jutó jövedelem összege, egyedül nevelő szülő, több gyermek a családban, állástalan a családban.</w:t>
      </w:r>
    </w:p>
    <w:p w:rsidR="00D76253" w:rsidRPr="00D76253" w:rsidRDefault="00D76253" w:rsidP="00D7625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A pályázatok elbírálása, szerződéskötés, elszámolás rendje: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  <w:r w:rsidRPr="00D76253">
        <w:rPr>
          <w:rFonts w:ascii="Times New Roman" w:hAnsi="Times New Roman" w:cs="Times New Roman"/>
          <w:iCs/>
          <w:sz w:val="24"/>
          <w:szCs w:val="24"/>
        </w:rPr>
        <w:t>A pályázatok elutasítása esetén a döntést a Bizottság nem indokolja.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53">
        <w:rPr>
          <w:rFonts w:ascii="Times New Roman" w:hAnsi="Times New Roman" w:cs="Times New Roman"/>
          <w:bCs/>
          <w:sz w:val="24"/>
          <w:szCs w:val="24"/>
        </w:rPr>
        <w:t>A benyújtási határidő módosítására nincs lehetőség.</w:t>
      </w:r>
      <w:r w:rsidRPr="00D76253">
        <w:rPr>
          <w:rFonts w:ascii="Times New Roman" w:hAnsi="Times New Roman" w:cs="Times New Roman"/>
          <w:sz w:val="24"/>
          <w:szCs w:val="24"/>
        </w:rPr>
        <w:t xml:space="preserve"> A Bizottság é</w:t>
      </w:r>
      <w:r w:rsidRPr="00D76253">
        <w:rPr>
          <w:rFonts w:ascii="Times New Roman" w:hAnsi="Times New Roman" w:cs="Times New Roman"/>
          <w:bCs/>
          <w:sz w:val="24"/>
          <w:szCs w:val="24"/>
        </w:rPr>
        <w:t xml:space="preserve">rvénytelennek tekinti azt a pályázatot, amely a határidőn túl került benyújtásra, a hiánypótlási felhívás ellenére </w:t>
      </w:r>
      <w:r w:rsidRPr="00D76253">
        <w:rPr>
          <w:rFonts w:ascii="Times New Roman" w:hAnsi="Times New Roman" w:cs="Times New Roman"/>
          <w:sz w:val="24"/>
          <w:szCs w:val="24"/>
        </w:rPr>
        <w:t>a fenti kiírás szerint tartalmilag hiányos, vagy nem a megfelelő pályázati adatlapon került benyújtásra.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döntésről a pályázók az elbírálást követő </w:t>
      </w:r>
      <w:r w:rsidRPr="00D76253">
        <w:rPr>
          <w:rFonts w:ascii="Times New Roman" w:hAnsi="Times New Roman" w:cs="Times New Roman"/>
          <w:bCs/>
          <w:sz w:val="24"/>
          <w:szCs w:val="24"/>
        </w:rPr>
        <w:t>15 napon belül</w:t>
      </w:r>
      <w:r w:rsidRPr="00D76253">
        <w:rPr>
          <w:rFonts w:ascii="Times New Roman" w:hAnsi="Times New Roman" w:cs="Times New Roman"/>
          <w:sz w:val="24"/>
          <w:szCs w:val="24"/>
        </w:rPr>
        <w:t> írásban kapnak értesítést. A támogatás folyósítására a sikeres pályázóval kötött támogatási szerződés teljes körű aláírását követő 30 napon belül kerül sor.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 támogatás felhasználásáról 2023. augusztus 31-ig el kell számolnia a pályázónak.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6253">
        <w:rPr>
          <w:rFonts w:ascii="Times New Roman" w:hAnsi="Times New Roman" w:cs="Times New Roman"/>
          <w:iCs/>
          <w:sz w:val="24"/>
          <w:szCs w:val="24"/>
        </w:rPr>
        <w:t xml:space="preserve">A támogatás felhasználásának és elszámolásának szabályaira (névre szóló számla benyújtása) a támogatási szerződésben foglaltak az irányadók.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  <w:u w:val="single"/>
        </w:rPr>
        <w:t>A támogatási összeg pályázati kiírástól eltérő felhasználása vagy a felhasználás meghiúsulása esetén a pályázó a támogatási összeg visszafizetésére köteles</w:t>
      </w:r>
      <w:r w:rsidRPr="00D76253">
        <w:rPr>
          <w:rFonts w:ascii="Times New Roman" w:hAnsi="Times New Roman" w:cs="Times New Roman"/>
          <w:sz w:val="24"/>
          <w:szCs w:val="24"/>
        </w:rPr>
        <w:t>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További információ, kapcsolattartás: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pályázattal kapcsolatban bővebb információ a +36 1 346 5700 telefonszámon illetve a </w:t>
      </w:r>
      <w:hyperlink r:id="rId13" w:history="1">
        <w:r w:rsidRPr="00D762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fabik.gabriella@masodikkerulet.hu</w:t>
        </w:r>
      </w:hyperlink>
      <w:r w:rsidRPr="00D76253">
        <w:rPr>
          <w:rFonts w:ascii="Times New Roman" w:hAnsi="Times New Roman" w:cs="Times New Roman"/>
          <w:sz w:val="24"/>
          <w:szCs w:val="24"/>
        </w:rPr>
        <w:t> címen kérhető.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7625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D76253" w:rsidRPr="00D76253" w:rsidRDefault="00D76253" w:rsidP="00D76253">
      <w:pPr>
        <w:ind w:left="-142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76253" w:rsidRPr="00D76253" w:rsidRDefault="00D76253" w:rsidP="00D76253">
      <w:pPr>
        <w:pStyle w:val="Szvegtrzsbehzssal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D76253">
        <w:rPr>
          <w:rFonts w:ascii="Times New Roman" w:hAnsi="Times New Roman" w:cs="Times New Roman"/>
          <w:i/>
          <w:iCs/>
        </w:rPr>
        <w:t>melléklet</w:t>
      </w:r>
    </w:p>
    <w:p w:rsidR="00D76253" w:rsidRPr="00D76253" w:rsidRDefault="00D76253" w:rsidP="00D76253">
      <w:pPr>
        <w:pStyle w:val="Szvegtrzsbehzssal"/>
        <w:rPr>
          <w:rFonts w:ascii="Times New Roman" w:hAnsi="Times New Roman" w:cs="Times New Roman"/>
          <w:bCs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  </w:t>
      </w:r>
      <w:r w:rsidRPr="00D76253">
        <w:rPr>
          <w:rFonts w:ascii="Times New Roman" w:hAnsi="Times New Roman" w:cs="Times New Roman"/>
          <w:b/>
          <w:sz w:val="24"/>
          <w:szCs w:val="24"/>
        </w:rPr>
        <w:t xml:space="preserve">P Á L Y Á Z A T </w:t>
      </w: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I  A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D A T L A P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Képviselő-testülete Közoktatási, Közművelődési, Sport, Egészségügyi, Szociális és Lakásügyi Bizottságának 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2022. évre a sajátos nevelési igényű gyermeket nevelő családok támogatására kiírt pályázatához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(SNI pályázat)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253">
        <w:rPr>
          <w:rFonts w:ascii="Times New Roman" w:hAnsi="Times New Roman" w:cs="Times New Roman"/>
          <w:i/>
          <w:sz w:val="24"/>
          <w:szCs w:val="24"/>
        </w:rPr>
        <w:t>A pályázatban csak a hiánytalanul, pontosan és olvashatóan kitöltött űrlapok vehetnek részt. A kitöltés pontatlanságából eredő hátrányok miatt a felelősség a pályázót terheli!</w:t>
      </w: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>I. Személyes adatok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Támogatandó gyermek adatai: 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:.............................................................................................................................…….......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……......................................................................................……..........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:….…………………………………………………………………………………</w:t>
      </w:r>
      <w:proofErr w:type="gramEnd"/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A támogatandó gyermek jelen pályázattal érintett törvényes képviselőjének adatai: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:.............................................................................................................................…….......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……......................................................................................…….................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……......................................................................................……..........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Családi állapota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:….…………………………………………………………………………………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Adóazonosító jele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:……………………………………………………………………………..</w:t>
      </w:r>
      <w:proofErr w:type="gramEnd"/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családban élők száma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Számlavezető bank, bankszámlaszáma, amelyre a támogatás utalását kéri: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76253" w:rsidRPr="00D76253" w:rsidRDefault="00D76253" w:rsidP="00D762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253">
        <w:rPr>
          <w:rFonts w:ascii="Times New Roman" w:hAnsi="Times New Roman" w:cs="Times New Roman"/>
          <w:b/>
          <w:color w:val="000000"/>
          <w:sz w:val="24"/>
          <w:szCs w:val="24"/>
        </w:rPr>
        <w:t>Bejelentett lakóhelye: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irányítószám ..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település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 .........................................................utca/út/tér ..............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házszám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 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épület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/lépcsőház ...............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emelet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>, ajtó</w:t>
      </w: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53" w:rsidRPr="00D76253" w:rsidRDefault="00D76253" w:rsidP="00D762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253">
        <w:rPr>
          <w:rFonts w:ascii="Times New Roman" w:hAnsi="Times New Roman" w:cs="Times New Roman"/>
          <w:b/>
          <w:color w:val="000000"/>
          <w:sz w:val="24"/>
          <w:szCs w:val="24"/>
        </w:rPr>
        <w:t>Bejelentett tartózkodási helye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 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irányítószám …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 település ..........................................................utca/út/tér ..............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házszám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 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épület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/lépcsőház ...............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emelet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>, ajtó</w:t>
      </w:r>
    </w:p>
    <w:p w:rsidR="00D76253" w:rsidRPr="00D76253" w:rsidRDefault="00D76253" w:rsidP="00D76253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keepNext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Kijelentem, hogy </w:t>
      </w: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életvitelszerűen:</w:t>
      </w:r>
      <w:r w:rsidRPr="00D762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253" w:rsidRPr="00D76253" w:rsidRDefault="00D76253" w:rsidP="00D76253">
      <w:p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color w:val="000000"/>
          <w:sz w:val="24"/>
          <w:szCs w:val="24"/>
        </w:rPr>
        <w:t></w:t>
      </w:r>
      <w:r w:rsidRPr="00D76253">
        <w:rPr>
          <w:rFonts w:ascii="Times New Roman" w:hAnsi="Times New Roman" w:cs="Times New Roman"/>
          <w:sz w:val="24"/>
          <w:szCs w:val="24"/>
        </w:rPr>
        <w:t xml:space="preserve"> Lakóhelyemen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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D76253">
        <w:rPr>
          <w:rFonts w:ascii="Times New Roman" w:hAnsi="Times New Roman" w:cs="Times New Roman"/>
          <w:sz w:val="24"/>
          <w:szCs w:val="24"/>
        </w:rPr>
        <w:t>Tartózkodási helyemen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sz w:val="24"/>
          <w:szCs w:val="24"/>
        </w:rPr>
        <w:t xml:space="preserve">tartózkodom </w:t>
      </w:r>
      <w:r w:rsidRPr="00D76253">
        <w:rPr>
          <w:rFonts w:ascii="Times New Roman" w:hAnsi="Times New Roman" w:cs="Times New Roman"/>
          <w:i/>
          <w:sz w:val="24"/>
          <w:szCs w:val="24"/>
        </w:rPr>
        <w:t>(megfelelőt kérjük bejelölni)</w:t>
      </w:r>
    </w:p>
    <w:p w:rsidR="00D76253" w:rsidRPr="00D76253" w:rsidRDefault="00D76253" w:rsidP="00D76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Telefonszám :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 Email cím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:……………………………………..</w:t>
      </w:r>
      <w:proofErr w:type="gramEnd"/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II. A pályázó családjában élő közeli hozzátartozók személyi adatai:</w:t>
      </w:r>
    </w:p>
    <w:tbl>
      <w:tblPr>
        <w:tblW w:w="895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992"/>
        <w:gridCol w:w="1420"/>
        <w:gridCol w:w="2126"/>
      </w:tblGrid>
      <w:tr w:rsidR="00D76253" w:rsidRPr="00D76253" w:rsidTr="00F8078B">
        <w:trPr>
          <w:trHeight w:val="591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év, hó, nap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Rokoni kapcsolat</w:t>
            </w:r>
          </w:p>
        </w:tc>
      </w:tr>
      <w:tr w:rsidR="00D76253" w:rsidRPr="00D76253" w:rsidTr="00F8078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hRule="exact" w:val="51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253" w:rsidRPr="00D76253" w:rsidRDefault="00D76253" w:rsidP="00F8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III. A pályázó </w:t>
      </w:r>
      <w:r w:rsidRPr="00D7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és </w:t>
      </w: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családjában élő közeli hozzátartozók </w:t>
      </w:r>
      <w:r w:rsidRPr="00D762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havi nettó jövedelme forintban: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992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1416"/>
        <w:gridCol w:w="1418"/>
        <w:gridCol w:w="1134"/>
        <w:gridCol w:w="992"/>
        <w:gridCol w:w="992"/>
        <w:gridCol w:w="992"/>
      </w:tblGrid>
      <w:tr w:rsidR="00D76253" w:rsidRPr="00D76253" w:rsidTr="00F8078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6253" w:rsidRPr="00D76253" w:rsidRDefault="00D76253" w:rsidP="00F8078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sz w:val="24"/>
                <w:szCs w:val="24"/>
              </w:rPr>
              <w:t>A jövedelem típusa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6253" w:rsidRPr="00D76253" w:rsidRDefault="00D76253" w:rsidP="00F8078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sz w:val="24"/>
                <w:szCs w:val="24"/>
              </w:rPr>
              <w:t>Pályázó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6253" w:rsidRPr="00D76253" w:rsidRDefault="00D76253" w:rsidP="00F8078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sz w:val="24"/>
                <w:szCs w:val="24"/>
              </w:rPr>
              <w:t>Házastársa</w:t>
            </w:r>
            <w:r w:rsidRPr="00D76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sz w:val="24"/>
                <w:szCs w:val="24"/>
              </w:rPr>
              <w:t>Gyermekek</w:t>
            </w:r>
          </w:p>
        </w:tc>
      </w:tr>
      <w:tr w:rsidR="00D76253" w:rsidRPr="00D76253" w:rsidTr="00F8078B">
        <w:trPr>
          <w:trHeight w:val="1149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Munkaviszonyból és más foglalkoztatási jogviszonyból származó, közfoglalkoztatásból származó jövedelem, táppénz</w:t>
            </w:r>
            <w:r w:rsidRPr="00D762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762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  <w:r w:rsidRPr="00D7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549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Társas és egyéni vállalkozásból, őstermelői, illetve szellemi és más önálló tevékenységből származó </w:t>
            </w:r>
            <w:r w:rsidRPr="00D762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361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Alkalmi munkavégzésből származó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242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Gyermek ellátásához kapcsolódó támogatások</w:t>
            </w:r>
            <w:proofErr w:type="gramStart"/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…</w:t>
            </w:r>
            <w:proofErr w:type="gramEnd"/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………………………….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Nyugellátás és egyéb nyugdíjszerű rendszeres szociális ellátások</w:t>
            </w:r>
            <w:proofErr w:type="gramStart"/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:………………….</w:t>
            </w:r>
            <w:proofErr w:type="gramEnd"/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Önkormányzat, Kormányhivatal és munkaügyi szervek által folyósított ellátások</w:t>
            </w:r>
            <w:proofErr w:type="gramStart"/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…</w:t>
            </w:r>
            <w:proofErr w:type="gramEnd"/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400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Tartási, életjáradéki, öröklési szerződés </w:t>
            </w:r>
            <w:r w:rsidRPr="00D762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(megfelelőt kérjük aláhúzni)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400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sz w:val="24"/>
                <w:szCs w:val="24"/>
              </w:rPr>
              <w:t>Ingatlan hasznosításából, ingatlan eladásából, vagy egyéb</w:t>
            </w:r>
            <w:proofErr w:type="gramStart"/>
            <w:r w:rsidRPr="00D7625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</w:t>
            </w:r>
            <w:proofErr w:type="gramEnd"/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43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Összes jövedelem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53" w:rsidRPr="00D76253" w:rsidTr="00F8078B">
        <w:trPr>
          <w:trHeight w:val="43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Egy főre jutó jövedelem összege</w:t>
            </w:r>
          </w:p>
        </w:tc>
        <w:tc>
          <w:tcPr>
            <w:tcW w:w="69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6253" w:rsidRPr="00D76253" w:rsidRDefault="00D76253" w:rsidP="00F80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IV. A pályázat célja, a pályázattal elnyerhető támogatás felhasználásának rövid indokolása, a gyermek fejlesztéséhez kapcsolódó kiadások:</w:t>
      </w:r>
    </w:p>
    <w:p w:rsidR="00D76253" w:rsidRPr="00D76253" w:rsidRDefault="00D76253" w:rsidP="00D762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D76253" w:rsidRPr="00D76253" w:rsidRDefault="00D76253" w:rsidP="00D762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Kijelentem, hogy hozzájárulok ahhoz, hogy a jelen pályázati eljárás során a pályázati űrlapon rögzített személyes adataimat, illetve a gyermeke(i)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mre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>, vagy a felügyeletemre bízott gyermek(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>)re – mint Érintett(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>)re – vonatkozó személyes adatokat az Európai Parlament és a Tanács 2016/679 számú rendelete (GDPR), valamint az információs önrendelkezési jogról és az információszabadságról szóló 2011. évi CXII. törvény rendelkezéseit betartva, a Budapest Főváros II. Kerületi Önkormányzat (mint adatkezelő), valamint a támogatási döntést meghozó szerv a pályázattal, a pályázati eljárással és a támogatási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döntéssel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 xml:space="preserve"> összefüggésben, a közokiratokról, a közlevéltárakról és a magánlevéltári anyag védelméről szóló törvénynek megfelelő ideig kezelje.</w:t>
      </w:r>
    </w:p>
    <w:p w:rsidR="00D76253" w:rsidRPr="00D76253" w:rsidRDefault="00D76253" w:rsidP="00D762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Nyilatkozom, hogy személyes adataim kezelésével kapcsolatosan a szükséges tájékoztatást megkaptam.</w:t>
      </w:r>
    </w:p>
    <w:p w:rsidR="00D76253" w:rsidRPr="00D76253" w:rsidRDefault="00D76253" w:rsidP="00D762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Tudomásul veszem, hogy személyes adataim harmadik fél részére nem kerülnek átadásra.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Budapest, 20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………………………………..</w:t>
      </w:r>
    </w:p>
    <w:p w:rsidR="00D76253" w:rsidRPr="00D76253" w:rsidRDefault="00D76253" w:rsidP="00D76253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proofErr w:type="gramEnd"/>
      <w:r w:rsidRPr="00D76253">
        <w:rPr>
          <w:rFonts w:ascii="Times New Roman" w:hAnsi="Times New Roman" w:cs="Times New Roman"/>
          <w:color w:val="000000"/>
          <w:sz w:val="24"/>
          <w:szCs w:val="24"/>
        </w:rPr>
        <w:t xml:space="preserve"> aláírása                            </w:t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625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pályázó </w:t>
      </w:r>
      <w:proofErr w:type="spellStart"/>
      <w:r w:rsidRPr="00D76253">
        <w:rPr>
          <w:rFonts w:ascii="Times New Roman" w:hAnsi="Times New Roman" w:cs="Times New Roman"/>
          <w:color w:val="000000"/>
          <w:sz w:val="24"/>
          <w:szCs w:val="24"/>
        </w:rPr>
        <w:t>házastársánal</w:t>
      </w:r>
      <w:proofErr w:type="spellEnd"/>
      <w:r w:rsidRPr="00D76253">
        <w:rPr>
          <w:rFonts w:ascii="Times New Roman" w:hAnsi="Times New Roman" w:cs="Times New Roman"/>
          <w:color w:val="000000"/>
          <w:sz w:val="24"/>
          <w:szCs w:val="24"/>
        </w:rPr>
        <w:t>/élettársának aláírása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  <w:t>1</w:t>
      </w: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.sz.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melléklet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pályázó neve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………………………………………………..……..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A pályázó személy lakcíme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D76253">
        <w:rPr>
          <w:rFonts w:ascii="Times New Roman" w:hAnsi="Times New Roman" w:cs="Times New Roman"/>
          <w:b/>
          <w:sz w:val="24"/>
          <w:szCs w:val="24"/>
        </w:rPr>
        <w:t>2007. évi CLXXXI. törvény (</w:t>
      </w:r>
      <w:proofErr w:type="spellStart"/>
      <w:r w:rsidRPr="00D76253">
        <w:rPr>
          <w:rFonts w:ascii="Times New Roman" w:hAnsi="Times New Roman" w:cs="Times New Roman"/>
          <w:b/>
          <w:sz w:val="24"/>
          <w:szCs w:val="24"/>
        </w:rPr>
        <w:t>Knyt</w:t>
      </w:r>
      <w:proofErr w:type="spellEnd"/>
      <w:r w:rsidRPr="00D76253">
        <w:rPr>
          <w:rFonts w:ascii="Times New Roman" w:hAnsi="Times New Roman" w:cs="Times New Roman"/>
          <w:b/>
          <w:sz w:val="24"/>
          <w:szCs w:val="24"/>
        </w:rPr>
        <w:t>.)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– </w:t>
      </w:r>
      <w:r w:rsidRPr="00D76253">
        <w:rPr>
          <w:rFonts w:ascii="Times New Roman" w:hAnsi="Times New Roman" w:cs="Times New Roman"/>
          <w:b/>
          <w:sz w:val="24"/>
          <w:szCs w:val="24"/>
        </w:rPr>
        <w:t xml:space="preserve">6. § (1) bekezdése szerinti összeférhetetlenség </w:t>
      </w:r>
      <w:r w:rsidRPr="00D76253">
        <w:rPr>
          <w:rFonts w:ascii="Times New Roman" w:hAnsi="Times New Roman" w:cs="Times New Roman"/>
          <w:sz w:val="24"/>
          <w:szCs w:val="24"/>
        </w:rPr>
        <w:t>(megfelelő rész aláhúzandó és amennyiben szükséges, kitöltendő)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sz w:val="24"/>
          <w:szCs w:val="24"/>
        </w:rPr>
        <w:tab/>
        <w:t xml:space="preserve">1. nem áll fenn vagy </w:t>
      </w:r>
    </w:p>
    <w:p w:rsidR="00D76253" w:rsidRPr="00D76253" w:rsidRDefault="00D76253" w:rsidP="00D762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2. fennáll </w:t>
      </w: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az …pont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alapján</w:t>
      </w:r>
    </w:p>
    <w:p w:rsidR="00D76253" w:rsidRPr="00D76253" w:rsidRDefault="00D76253" w:rsidP="00D76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– 8. § (1) bekezdése szerinti érintettség </w:t>
      </w:r>
      <w:r w:rsidRPr="00D76253">
        <w:rPr>
          <w:rFonts w:ascii="Times New Roman" w:hAnsi="Times New Roman" w:cs="Times New Roman"/>
          <w:sz w:val="24"/>
          <w:szCs w:val="24"/>
        </w:rPr>
        <w:t>(megfelelő rész aláhúzandó és amennyiben szükséges, kitöltendő)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7625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1. nem áll fenn vagy </w:t>
      </w:r>
    </w:p>
    <w:p w:rsidR="00D76253" w:rsidRPr="00D76253" w:rsidRDefault="00D76253" w:rsidP="00D76253">
      <w:pPr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76253">
        <w:rPr>
          <w:rFonts w:ascii="Times New Roman" w:hAnsi="Times New Roman" w:cs="Times New Roman"/>
          <w:b/>
          <w:noProof/>
          <w:sz w:val="24"/>
          <w:szCs w:val="24"/>
        </w:rPr>
        <w:t>2. fennáll az …pont alapján</w:t>
      </w: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6253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Kijelentem, hogy az összeférhetetlenség megszüntetésére az alábbiak szerint intézkedtem: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253" w:rsidRPr="00D76253" w:rsidRDefault="00D76253" w:rsidP="00D7625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Kijelentem, hogy az érintettség közzétételét külön űrlap csatolásával kezdeményeztem.</w:t>
      </w:r>
      <w:r w:rsidRPr="00D76253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Kelt: Budapest, 20</w:t>
      </w:r>
      <w:proofErr w:type="gramStart"/>
      <w:r w:rsidRPr="00D7625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D76253" w:rsidRPr="00D76253" w:rsidRDefault="00D76253" w:rsidP="00D76253">
      <w:pPr>
        <w:jc w:val="right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76253" w:rsidRPr="00D76253" w:rsidRDefault="00D76253" w:rsidP="00D7625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b/>
          <w:sz w:val="24"/>
          <w:szCs w:val="24"/>
        </w:rPr>
        <w:t>pályázó</w:t>
      </w:r>
      <w:proofErr w:type="gramEnd"/>
      <w:r w:rsidRPr="00D76253">
        <w:rPr>
          <w:rFonts w:ascii="Times New Roman" w:hAnsi="Times New Roman" w:cs="Times New Roman"/>
          <w:b/>
          <w:sz w:val="24"/>
          <w:szCs w:val="24"/>
        </w:rPr>
        <w:t xml:space="preserve"> aláírás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53" w:rsidRPr="00D76253" w:rsidRDefault="00D76253" w:rsidP="00D76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53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adatlap benyújtásához szükséges egyéb dokumentumok</w:t>
      </w:r>
      <w:r w:rsidRPr="00D762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 xml:space="preserve"> sajátos nevelési igényű gyermekre vonatkozó, a pályázat időpontjában érvényes szakértői vélemény másolata;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b) a család jövedelemigazolásai;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c) 16 év feletti gyermekek esetében a tanulói/hallgatói jogviszony igazolása;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d) lakcímkártya fénymásolata, minden, a pályázatban érintett családtag esetében;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25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76253">
        <w:rPr>
          <w:rFonts w:ascii="Times New Roman" w:hAnsi="Times New Roman" w:cs="Times New Roman"/>
          <w:sz w:val="24"/>
          <w:szCs w:val="24"/>
        </w:rPr>
        <w:t>) a pályázati adatlap mellékletét képező összeférhetetlenség, illetve érintettség fennállásáról szóló nyilatkozatot.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sz w:val="24"/>
          <w:szCs w:val="24"/>
          <w:u w:val="single"/>
        </w:rPr>
        <w:t xml:space="preserve">A jövedelmek az alábbi dokumentumokkal igazolhatóak: 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alkalmazásban állók havi nettó jövedelméről munkáltatói igazolás; 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jövedelemmel nem rendelkező személy esetén, a Foglalkoztatási Szerv által kiállított igazolás a nyilvántartásba vételről, munkanélküli ellátásról az ellátást megállapító, illetve folyósító szerv igazolása, határozata;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családi pótlék illetve egyéb gyermekek ellátásával kapcsolatos pénzellátás igazolása;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D76253" w:rsidRPr="00D76253" w:rsidRDefault="00D76253" w:rsidP="00D76253">
      <w:pPr>
        <w:numPr>
          <w:ilvl w:val="1"/>
          <w:numId w:val="3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hAnsi="Times New Roman" w:cs="Times New Roman"/>
          <w:sz w:val="24"/>
          <w:szCs w:val="24"/>
        </w:rPr>
        <w:t>ösztöndíj és egyéb juttatások esetén az oktatási intézmény igazolása,</w:t>
      </w:r>
    </w:p>
    <w:p w:rsidR="00D76253" w:rsidRPr="00D76253" w:rsidRDefault="00D76253" w:rsidP="00D76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253">
        <w:rPr>
          <w:rFonts w:ascii="Times New Roman" w:hAnsi="Times New Roman" w:cs="Times New Roman"/>
          <w:sz w:val="24"/>
          <w:szCs w:val="24"/>
        </w:rPr>
        <w:t>A fenti pontokba nem tartozó jövedelem esetén a jövedelem típusának megfelelő igazolás.</w:t>
      </w:r>
    </w:p>
    <w:p w:rsidR="00D76253" w:rsidRPr="00D76253" w:rsidRDefault="00D76253" w:rsidP="00D762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6253" w:rsidRPr="00D76253" w:rsidRDefault="00D76253" w:rsidP="00D762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D762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sajátos nevelési igényű gyermek, tanuló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D76253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egy lakásban, vagy személyes gondoskodást nyújtó bentlakásos szociális, gyermekvédelmi intézményben együtt lakó, ott bejelentett lakóhellyel vagy tartózkodási hellyel rendelkező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szülő(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>k) és a 16. életévét be nem töltött, illetve 16. életévét betöltött tanulói vagy hallgatói jogviszonnyal rendelkező gyermek (</w:t>
      </w:r>
      <w:proofErr w:type="spellStart"/>
      <w:r w:rsidRPr="00D76253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D762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76253" w:rsidRPr="00D76253" w:rsidRDefault="00D76253" w:rsidP="00D7625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53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: az a személy, aki hajadon, nőtlen, özvegy, elvált vagy házastársától külön él, </w:t>
      </w:r>
      <w:proofErr w:type="gramStart"/>
      <w:r w:rsidRPr="00D76253">
        <w:rPr>
          <w:rFonts w:ascii="Times New Roman" w:eastAsia="Calibri" w:hAnsi="Times New Roman" w:cs="Times New Roman"/>
          <w:sz w:val="24"/>
          <w:szCs w:val="24"/>
        </w:rPr>
        <w:t>kivéve</w:t>
      </w:r>
      <w:proofErr w:type="gramEnd"/>
      <w:r w:rsidRPr="00D76253">
        <w:rPr>
          <w:rFonts w:ascii="Times New Roman" w:eastAsia="Calibri" w:hAnsi="Times New Roman" w:cs="Times New Roman"/>
          <w:sz w:val="24"/>
          <w:szCs w:val="24"/>
        </w:rPr>
        <w:t xml:space="preserve"> ha élettársa van.</w:t>
      </w:r>
    </w:p>
    <w:p w:rsidR="00D76253" w:rsidRPr="00D76253" w:rsidRDefault="00D76253" w:rsidP="00D762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1BE3" w:rsidRPr="00D76253" w:rsidRDefault="00C01BE3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1A37" w:rsidRPr="00D76253" w:rsidRDefault="009B377F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62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D76253" w:rsidSect="006D43FE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D76253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  <w:footnote w:id="1">
    <w:p w:rsidR="00D76253" w:rsidRPr="003602EF" w:rsidRDefault="00D76253" w:rsidP="00D76253">
      <w:pPr>
        <w:pStyle w:val="Lbjegyzetszveg"/>
        <w:jc w:val="both"/>
      </w:pPr>
      <w:r w:rsidRPr="003602EF">
        <w:rPr>
          <w:rStyle w:val="Lbjegyzet-hivatkozs"/>
          <w:rFonts w:eastAsiaTheme="majorEastAsia"/>
        </w:rPr>
        <w:footnoteRef/>
      </w:r>
      <w:r w:rsidRPr="003602EF">
        <w:t xml:space="preserve"> </w:t>
      </w:r>
      <w:r w:rsidRPr="003602EF">
        <w:rPr>
          <w:noProof/>
        </w:rPr>
        <w:t xml:space="preserve">Felhívjuk szíves figyelmét, hogy amennyiben az Ön esetében a 2007. évi CLXXXI törvény 6. § (1) bekezdése szerint összeférhetetlenség, ill. a 8. § (1) bekezdése szerinti érintettség áll fenn, Önnek bejelentési kötelezettségnek kell eleget tennie. Az ehhez szükséges formanyomtatványt letöltheti a </w:t>
      </w:r>
      <w:hyperlink r:id="rId1" w:tooltip="http://www.kozpenzpalyazat.gov.hu/" w:history="1">
        <w:r w:rsidRPr="003602EF">
          <w:rPr>
            <w:rStyle w:val="Hiperhivatkozs"/>
          </w:rPr>
          <w:t>http://www.kozpenzpalyazat.gov.hu</w:t>
        </w:r>
      </w:hyperlink>
      <w:r w:rsidRPr="003602EF">
        <w:rPr>
          <w:noProof/>
        </w:rPr>
        <w:t xml:space="preserve"> honlapról.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D762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76253">
      <w:rPr>
        <w:rStyle w:val="Oldalszm"/>
        <w:noProof/>
      </w:rPr>
      <w:t>20</w:t>
    </w:r>
    <w:r>
      <w:rPr>
        <w:rStyle w:val="Oldalszm"/>
      </w:rPr>
      <w:fldChar w:fldCharType="end"/>
    </w:r>
  </w:p>
  <w:p w:rsidR="006D43FE" w:rsidRDefault="00D762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A12F8"/>
    <w:multiLevelType w:val="hybridMultilevel"/>
    <w:tmpl w:val="F904A9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BC1"/>
    <w:multiLevelType w:val="hybridMultilevel"/>
    <w:tmpl w:val="B8FC40E6"/>
    <w:lvl w:ilvl="0" w:tplc="2318AB3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18DF"/>
    <w:multiLevelType w:val="hybridMultilevel"/>
    <w:tmpl w:val="056A081C"/>
    <w:lvl w:ilvl="0" w:tplc="A86E36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F0260"/>
    <w:multiLevelType w:val="hybridMultilevel"/>
    <w:tmpl w:val="10D05764"/>
    <w:lvl w:ilvl="0" w:tplc="1F8A4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1E5F"/>
    <w:multiLevelType w:val="hybridMultilevel"/>
    <w:tmpl w:val="9192F468"/>
    <w:lvl w:ilvl="0" w:tplc="995CF32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9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32CB2"/>
    <w:multiLevelType w:val="hybridMultilevel"/>
    <w:tmpl w:val="6DD87ACE"/>
    <w:lvl w:ilvl="0" w:tplc="3E0CBB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15"/>
  </w:num>
  <w:num w:numId="5">
    <w:abstractNumId w:val="8"/>
  </w:num>
  <w:num w:numId="6">
    <w:abstractNumId w:val="8"/>
  </w:num>
  <w:num w:numId="7">
    <w:abstractNumId w:val="24"/>
  </w:num>
  <w:num w:numId="8">
    <w:abstractNumId w:val="24"/>
  </w:num>
  <w:num w:numId="9">
    <w:abstractNumId w:val="9"/>
  </w:num>
  <w:num w:numId="10">
    <w:abstractNumId w:val="12"/>
  </w:num>
  <w:num w:numId="11">
    <w:abstractNumId w:val="12"/>
  </w:num>
  <w:num w:numId="12">
    <w:abstractNumId w:val="10"/>
  </w:num>
  <w:num w:numId="13">
    <w:abstractNumId w:val="25"/>
  </w:num>
  <w:num w:numId="14">
    <w:abstractNumId w:val="5"/>
  </w:num>
  <w:num w:numId="15">
    <w:abstractNumId w:val="5"/>
  </w:num>
  <w:num w:numId="16">
    <w:abstractNumId w:val="23"/>
  </w:num>
  <w:num w:numId="17">
    <w:abstractNumId w:val="23"/>
  </w:num>
  <w:num w:numId="18">
    <w:abstractNumId w:val="26"/>
  </w:num>
  <w:num w:numId="19">
    <w:abstractNumId w:val="11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19"/>
  </w:num>
  <w:num w:numId="33">
    <w:abstractNumId w:val="1"/>
  </w:num>
  <w:num w:numId="34">
    <w:abstractNumId w:val="6"/>
  </w:num>
  <w:num w:numId="35">
    <w:abstractNumId w:val="3"/>
  </w:num>
  <w:num w:numId="36">
    <w:abstractNumId w:val="18"/>
  </w:num>
  <w:num w:numId="37">
    <w:abstractNumId w:val="16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64DC2"/>
    <w:rsid w:val="00073625"/>
    <w:rsid w:val="000861E4"/>
    <w:rsid w:val="00086299"/>
    <w:rsid w:val="000A0561"/>
    <w:rsid w:val="000A3FA7"/>
    <w:rsid w:val="000A5EF2"/>
    <w:rsid w:val="000B7116"/>
    <w:rsid w:val="000D1963"/>
    <w:rsid w:val="000D444F"/>
    <w:rsid w:val="000D5637"/>
    <w:rsid w:val="000D7394"/>
    <w:rsid w:val="000E27D5"/>
    <w:rsid w:val="000E3049"/>
    <w:rsid w:val="000E3496"/>
    <w:rsid w:val="000E5230"/>
    <w:rsid w:val="000F2B22"/>
    <w:rsid w:val="0010701D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8353E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75742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31E2C"/>
    <w:rsid w:val="005334D7"/>
    <w:rsid w:val="00542256"/>
    <w:rsid w:val="005527C4"/>
    <w:rsid w:val="0055582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4CB6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97DEB"/>
    <w:rsid w:val="007B34B0"/>
    <w:rsid w:val="007B507B"/>
    <w:rsid w:val="007C063D"/>
    <w:rsid w:val="007C560D"/>
    <w:rsid w:val="007D200F"/>
    <w:rsid w:val="007E3902"/>
    <w:rsid w:val="007E3E10"/>
    <w:rsid w:val="007F272D"/>
    <w:rsid w:val="00813A8F"/>
    <w:rsid w:val="00816141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97A37"/>
    <w:rsid w:val="008A1666"/>
    <w:rsid w:val="008A408F"/>
    <w:rsid w:val="008B1ADB"/>
    <w:rsid w:val="008B6539"/>
    <w:rsid w:val="008C0497"/>
    <w:rsid w:val="008C2965"/>
    <w:rsid w:val="008C6DA4"/>
    <w:rsid w:val="008C7390"/>
    <w:rsid w:val="008D117F"/>
    <w:rsid w:val="008E77FF"/>
    <w:rsid w:val="00911B4A"/>
    <w:rsid w:val="00913875"/>
    <w:rsid w:val="0091585B"/>
    <w:rsid w:val="00915B55"/>
    <w:rsid w:val="00916413"/>
    <w:rsid w:val="009176BE"/>
    <w:rsid w:val="009224C5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76C02"/>
    <w:rsid w:val="00A813AE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4C88"/>
    <w:rsid w:val="00B867BD"/>
    <w:rsid w:val="00BA3A60"/>
    <w:rsid w:val="00BC1C33"/>
    <w:rsid w:val="00BC5985"/>
    <w:rsid w:val="00BC5C10"/>
    <w:rsid w:val="00BD6072"/>
    <w:rsid w:val="00BE2E84"/>
    <w:rsid w:val="00C01BE3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1231D"/>
    <w:rsid w:val="00D12986"/>
    <w:rsid w:val="00D16F72"/>
    <w:rsid w:val="00D173C0"/>
    <w:rsid w:val="00D3111D"/>
    <w:rsid w:val="00D53D5B"/>
    <w:rsid w:val="00D565B4"/>
    <w:rsid w:val="00D65F1F"/>
    <w:rsid w:val="00D7206F"/>
    <w:rsid w:val="00D721E8"/>
    <w:rsid w:val="00D75298"/>
    <w:rsid w:val="00D76253"/>
    <w:rsid w:val="00D81593"/>
    <w:rsid w:val="00D81A37"/>
    <w:rsid w:val="00D85B7D"/>
    <w:rsid w:val="00D90552"/>
    <w:rsid w:val="00D90B53"/>
    <w:rsid w:val="00D95693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74BE3"/>
    <w:rsid w:val="00E87BB1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762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762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2Char">
    <w:name w:val="Címsor 2 Char"/>
    <w:basedOn w:val="Bekezdsalapbettpusa"/>
    <w:link w:val="Cmsor2"/>
    <w:semiHidden/>
    <w:rsid w:val="00D7625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D76253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D7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762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D76253"/>
    <w:rPr>
      <w:vertAlign w:val="superscript"/>
    </w:rPr>
  </w:style>
  <w:style w:type="character" w:styleId="Hiperhivatkozs">
    <w:name w:val="Hyperlink"/>
    <w:basedOn w:val="Bekezdsalapbettpusa"/>
    <w:unhideWhenUsed/>
    <w:rsid w:val="00D76253"/>
    <w:rPr>
      <w:color w:val="0000FF"/>
      <w:u w:val="single"/>
    </w:rPr>
  </w:style>
  <w:style w:type="paragraph" w:customStyle="1" w:styleId="Renszm">
    <w:name w:val="Ren. szám"/>
    <w:basedOn w:val="Norml"/>
    <w:rsid w:val="00D76253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fabik.gabriella@masodikkerulet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masodikkerulet.hu/palyazato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bik.gabriella@masodikkerulet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asodikkerulet.hu/palyazato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zpenzpalyazat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3208</Words>
  <Characters>22140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2022-08-31T07:24:00Z</cp:lastPrinted>
  <dcterms:created xsi:type="dcterms:W3CDTF">2022-08-31T09:40:00Z</dcterms:created>
  <dcterms:modified xsi:type="dcterms:W3CDTF">2022-08-31T09:42:00Z</dcterms:modified>
</cp:coreProperties>
</file>