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3C7F" w:rsidRDefault="003D0BC2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4" behindDoc="0" locked="0" layoutInCell="1" allowOverlap="1">
                <wp:simplePos x="0" y="0"/>
                <wp:positionH relativeFrom="column">
                  <wp:posOffset>205740</wp:posOffset>
                </wp:positionH>
                <wp:positionV relativeFrom="paragraph">
                  <wp:posOffset>-3688715</wp:posOffset>
                </wp:positionV>
                <wp:extent cx="4248150" cy="952500"/>
                <wp:effectExtent l="0" t="0" r="0" b="0"/>
                <wp:wrapNone/>
                <wp:docPr id="1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15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Pr="003D0BC2" w:rsidRDefault="004D65AE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Budapest Főváros II. Kerület Önkormányzat</w:t>
                            </w: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D0BC2"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Településüzemeltetési, Környezetvédelmi és Közbiztonsági Bizottságának</w:t>
                            </w:r>
                          </w:p>
                          <w:p w:rsidR="00D43C7F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Elnöke</w:t>
                            </w: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3D0BC2" w:rsidRPr="003D0BC2" w:rsidRDefault="003D0BC2">
                            <w:pPr>
                              <w:pStyle w:val="Kerettartalom"/>
                              <w:spacing w:line="336" w:lineRule="auto"/>
                              <w:rPr>
                                <w:b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wrap="square" lIns="0" tIns="0" rIns="0" bIns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ext Box 14" o:spid="_x0000_s1026" style="position:absolute;margin-left:16.2pt;margin-top:-290.45pt;width:334.5pt;height:75pt;z-index: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" filled="f" stroked="f">
                <v:textbox inset="0,0,0,0">
                  <w:txbxContent>
                    <w:p w:rsidR="00D43C7F" w:rsidRPr="003D0BC2" w:rsidRDefault="004D65AE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Budapest Főváros II. Kerület Önkormányzat</w:t>
                      </w: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D0BC2"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Településüzemeltetési, Környezetvédelmi és Közbiztonsági Bizottságának</w:t>
                      </w:r>
                    </w:p>
                    <w:p w:rsidR="00D43C7F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Elnöke</w:t>
                      </w: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3D0BC2" w:rsidRPr="003D0BC2" w:rsidRDefault="003D0BC2">
                      <w:pPr>
                        <w:pStyle w:val="Kerettartalom"/>
                        <w:spacing w:line="336" w:lineRule="auto"/>
                        <w:rPr>
                          <w:b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7EF2">
        <w:rPr>
          <w:b/>
          <w:noProof/>
          <w:sz w:val="40"/>
          <w:szCs w:val="40"/>
          <w:lang w:eastAsia="hu-HU"/>
        </w:rPr>
        <mc:AlternateContent>
          <mc:Choice Requires="wps">
            <w:drawing>
              <wp:anchor distT="0" distB="0" distL="0" distR="0" simplePos="0" relativeHeight="6" behindDoc="0" locked="0" layoutInCell="1" allowOverlap="1">
                <wp:simplePos x="0" y="0"/>
                <wp:positionH relativeFrom="column">
                  <wp:posOffset>4049395</wp:posOffset>
                </wp:positionH>
                <wp:positionV relativeFrom="paragraph">
                  <wp:posOffset>-3482975</wp:posOffset>
                </wp:positionV>
                <wp:extent cx="1143635" cy="686435"/>
                <wp:effectExtent l="0" t="0" r="1270" b="2540"/>
                <wp:wrapNone/>
                <wp:docPr id="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635" cy="686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D43C7F" w:rsidRDefault="00D43C7F">
                            <w:pPr>
                              <w:pStyle w:val="Kerettartalom"/>
                              <w:spacing w:line="336" w:lineRule="auto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ext Box 15" o:spid="_x0000_s1027" style="position:absolute;margin-left:318.85pt;margin-top:-274.25pt;width:90.05pt;height:54.05pt;z-index: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" filled="f" stroked="f">
                <v:textbox inset="0,0,0,0">
                  <w:txbxContent>
                    <w:p w:rsidR="00D43C7F" w:rsidRDefault="00D43C7F">
                      <w:pPr>
                        <w:pStyle w:val="Kerettartalom"/>
                        <w:spacing w:line="336" w:lineRule="auto"/>
                      </w:pPr>
                    </w:p>
                  </w:txbxContent>
                </v:textbox>
              </v:rect>
            </w:pict>
          </mc:Fallback>
        </mc:AlternateContent>
      </w:r>
      <w:r w:rsidR="004E1381">
        <w:rPr>
          <w:b/>
          <w:sz w:val="40"/>
          <w:szCs w:val="40"/>
        </w:rPr>
        <w:t xml:space="preserve">                           </w:t>
      </w:r>
      <w:r w:rsidR="00057EF2" w:rsidRPr="00057EF2">
        <w:rPr>
          <w:b/>
          <w:sz w:val="40"/>
          <w:szCs w:val="40"/>
        </w:rPr>
        <w:t>MEGHÍVÓ</w:t>
      </w:r>
    </w:p>
    <w:p w:rsidR="00B11A1E" w:rsidRPr="00B11A1E" w:rsidRDefault="00B11A1E" w:rsidP="00057EF2">
      <w:pPr>
        <w:tabs>
          <w:tab w:val="left" w:pos="940"/>
        </w:tabs>
        <w:spacing w:line="264" w:lineRule="auto"/>
        <w:ind w:right="113"/>
        <w:rPr>
          <w:b/>
          <w:sz w:val="40"/>
          <w:szCs w:val="40"/>
        </w:rPr>
      </w:pPr>
    </w:p>
    <w:tbl>
      <w:tblPr>
        <w:tblW w:w="9468" w:type="dxa"/>
        <w:tblInd w:w="-10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ind w:left="1080" w:hanging="1080"/>
              <w:rPr>
                <w:lang w:eastAsia="hu-HU"/>
              </w:rPr>
            </w:pPr>
            <w:r w:rsidRPr="003024DC">
              <w:rPr>
                <w:lang w:eastAsia="hu-HU"/>
              </w:rPr>
              <w:t>Tárgy:</w:t>
            </w:r>
          </w:p>
          <w:p w:rsidR="005C4F25" w:rsidRDefault="00057EF2" w:rsidP="00057EF2">
            <w:pPr>
              <w:ind w:left="880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Településüzemeltetési, Környezetvédelmi és Közbiztonsági Bizottság </w:t>
            </w:r>
          </w:p>
          <w:p w:rsidR="00057EF2" w:rsidRDefault="00B729DF" w:rsidP="00057EF2">
            <w:pPr>
              <w:ind w:left="880"/>
              <w:rPr>
                <w:b/>
              </w:rPr>
            </w:pPr>
            <w:r>
              <w:rPr>
                <w:b/>
              </w:rPr>
              <w:t>rend</w:t>
            </w:r>
            <w:r w:rsidR="00844369">
              <w:rPr>
                <w:b/>
              </w:rPr>
              <w:t>kívüli</w:t>
            </w:r>
            <w:r>
              <w:rPr>
                <w:b/>
              </w:rPr>
              <w:t xml:space="preserve"> </w:t>
            </w:r>
            <w:r w:rsidR="00881801">
              <w:rPr>
                <w:b/>
              </w:rPr>
              <w:t>ülése</w:t>
            </w:r>
          </w:p>
          <w:p w:rsidR="005C4F25" w:rsidRPr="003024DC" w:rsidRDefault="005C4F25" w:rsidP="00FF4ACF">
            <w:pPr>
              <w:ind w:left="-103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rPr>
                <w:lang w:eastAsia="hu-HU"/>
              </w:rPr>
            </w:pPr>
            <w:r w:rsidRPr="003024DC">
              <w:rPr>
                <w:lang w:eastAsia="hu-HU"/>
              </w:rPr>
              <w:t xml:space="preserve">Időpont: </w:t>
            </w:r>
          </w:p>
          <w:p w:rsidR="00057EF2" w:rsidRDefault="008A349F" w:rsidP="00057EF2">
            <w:pPr>
              <w:ind w:left="890"/>
              <w:rPr>
                <w:b/>
                <w:lang w:eastAsia="hu-HU"/>
              </w:rPr>
            </w:pPr>
            <w:r>
              <w:rPr>
                <w:b/>
                <w:lang w:eastAsia="hu-HU"/>
              </w:rPr>
              <w:t xml:space="preserve">2021. </w:t>
            </w:r>
            <w:r w:rsidR="00EF3DB3">
              <w:rPr>
                <w:b/>
                <w:lang w:eastAsia="hu-HU"/>
              </w:rPr>
              <w:t>09. 27.</w:t>
            </w:r>
            <w:r w:rsidR="00057EF2" w:rsidRPr="003024DC">
              <w:rPr>
                <w:b/>
                <w:lang w:eastAsia="hu-HU"/>
              </w:rPr>
              <w:t xml:space="preserve"> </w:t>
            </w:r>
            <w:r w:rsidR="00EF3DB3">
              <w:rPr>
                <w:b/>
                <w:lang w:eastAsia="hu-HU"/>
              </w:rPr>
              <w:t>hétfő</w:t>
            </w:r>
            <w:r w:rsidR="00A07A59">
              <w:rPr>
                <w:b/>
                <w:lang w:eastAsia="hu-HU"/>
              </w:rPr>
              <w:t xml:space="preserve"> </w:t>
            </w:r>
            <w:r w:rsidR="00057EF2" w:rsidRPr="003024DC">
              <w:rPr>
                <w:b/>
                <w:lang w:eastAsia="hu-HU"/>
              </w:rPr>
              <w:t>17 óra</w:t>
            </w:r>
          </w:p>
          <w:p w:rsidR="005C4F25" w:rsidRPr="003024DC" w:rsidRDefault="005C4F25" w:rsidP="00057EF2">
            <w:pPr>
              <w:ind w:left="890"/>
              <w:rPr>
                <w:b/>
                <w:lang w:eastAsia="hu-HU"/>
              </w:rPr>
            </w:pPr>
          </w:p>
        </w:tc>
      </w:tr>
      <w:tr w:rsidR="00057EF2" w:rsidRPr="003024DC" w:rsidTr="00057EF2">
        <w:tc>
          <w:tcPr>
            <w:tcW w:w="9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EF2" w:rsidRPr="003024DC" w:rsidRDefault="00057EF2" w:rsidP="00B5084D">
            <w:pPr>
              <w:jc w:val="both"/>
              <w:rPr>
                <w:lang w:eastAsia="hu-HU"/>
              </w:rPr>
            </w:pPr>
            <w:r w:rsidRPr="003024DC">
              <w:rPr>
                <w:lang w:eastAsia="hu-HU"/>
              </w:rPr>
              <w:t>Helyszín:</w:t>
            </w:r>
          </w:p>
          <w:p w:rsidR="00057EF2" w:rsidRPr="003024DC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>Budapest II. kerületi Polgármesteri Hivatal</w:t>
            </w:r>
          </w:p>
          <w:p w:rsidR="00057EF2" w:rsidRDefault="00057EF2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  <w:r w:rsidRPr="003024DC">
              <w:rPr>
                <w:b/>
                <w:lang w:eastAsia="hu-HU"/>
              </w:rPr>
              <w:t xml:space="preserve">(1024 Budapest, Mechwart liget 1. </w:t>
            </w:r>
            <w:r w:rsidR="007103D0">
              <w:rPr>
                <w:b/>
                <w:lang w:eastAsia="hu-HU"/>
              </w:rPr>
              <w:t>Házasságkötő terem</w:t>
            </w:r>
            <w:r w:rsidRPr="003024DC">
              <w:rPr>
                <w:b/>
                <w:lang w:eastAsia="hu-HU"/>
              </w:rPr>
              <w:t>)</w:t>
            </w:r>
          </w:p>
          <w:p w:rsidR="005C4F25" w:rsidRPr="003024DC" w:rsidRDefault="005C4F25" w:rsidP="00B5084D">
            <w:pPr>
              <w:spacing w:line="252" w:lineRule="auto"/>
              <w:ind w:left="1021"/>
              <w:jc w:val="both"/>
              <w:rPr>
                <w:b/>
                <w:lang w:eastAsia="hu-HU"/>
              </w:rPr>
            </w:pPr>
          </w:p>
        </w:tc>
      </w:tr>
    </w:tbl>
    <w:p w:rsidR="00057EF2" w:rsidRPr="003024DC" w:rsidRDefault="00057EF2" w:rsidP="004F6ABB">
      <w:pPr>
        <w:spacing w:before="480" w:after="120"/>
        <w:ind w:left="-851" w:hanging="142"/>
        <w:jc w:val="both"/>
        <w:rPr>
          <w:b/>
          <w:lang w:eastAsia="hu-HU"/>
        </w:rPr>
      </w:pPr>
      <w:r w:rsidRPr="003024DC">
        <w:rPr>
          <w:b/>
          <w:u w:val="single"/>
          <w:lang w:eastAsia="hu-HU"/>
        </w:rPr>
        <w:t>Napirend</w:t>
      </w:r>
      <w:r w:rsidRPr="003024DC">
        <w:rPr>
          <w:b/>
          <w:lang w:eastAsia="hu-HU"/>
        </w:rPr>
        <w:t>:</w:t>
      </w:r>
    </w:p>
    <w:p w:rsidR="00057EF2" w:rsidRPr="003024DC" w:rsidRDefault="00057EF2" w:rsidP="003024DC">
      <w:pPr>
        <w:tabs>
          <w:tab w:val="left" w:pos="2268"/>
        </w:tabs>
        <w:ind w:left="-993"/>
        <w:jc w:val="both"/>
        <w:rPr>
          <w:b/>
          <w:lang w:eastAsia="hu-HU"/>
        </w:rPr>
      </w:pPr>
    </w:p>
    <w:p w:rsidR="00AD2985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>Budapest Főváros II Kerületi Önkormányzat tulajdonában lévő, a Budapest II. kerület 54717 hrsz.-ú Tas vezér utca elnevezésű közterületen található 1 db fás szárú növény kivágásáról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Default="00AD2985" w:rsidP="00AD2985">
      <w:pPr>
        <w:pStyle w:val="Listaszerbekezds"/>
        <w:spacing w:after="0" w:line="240" w:lineRule="auto"/>
        <w:ind w:left="-709"/>
        <w:jc w:val="both"/>
        <w:rPr>
          <w:rFonts w:ascii="Times New Roman" w:hAnsi="Times New Roman"/>
          <w:lang w:eastAsia="hu-HU"/>
        </w:rPr>
      </w:pPr>
      <w:r w:rsidRPr="0086639C">
        <w:rPr>
          <w:rFonts w:ascii="Times New Roman" w:hAnsi="Times New Roman"/>
          <w:b/>
          <w:lang w:eastAsia="hu-HU"/>
        </w:rPr>
        <w:t>Előterjesztő:</w:t>
      </w:r>
      <w:r w:rsidRPr="0086639C">
        <w:rPr>
          <w:rFonts w:ascii="Times New Roman" w:hAnsi="Times New Roman"/>
          <w:b/>
          <w:lang w:eastAsia="hu-HU"/>
        </w:rPr>
        <w:tab/>
      </w:r>
      <w:r w:rsidRPr="0086639C">
        <w:rPr>
          <w:rFonts w:ascii="Times New Roman" w:hAnsi="Times New Roman"/>
          <w:lang w:eastAsia="hu-HU"/>
        </w:rPr>
        <w:t>Pogány Norbert környezetvédelmi osztályvezető</w:t>
      </w:r>
    </w:p>
    <w:p w:rsidR="00AD2985" w:rsidRDefault="00AD2985" w:rsidP="00AD2985">
      <w:pPr>
        <w:pStyle w:val="Listaszerbekezds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2985" w:rsidRPr="00A67817" w:rsidRDefault="00AD2985" w:rsidP="00AD2985">
      <w:pPr>
        <w:pStyle w:val="Listaszerbekezds"/>
        <w:spacing w:after="0" w:line="240" w:lineRule="auto"/>
        <w:ind w:left="-709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pacing w:after="0" w:line="240" w:lineRule="auto"/>
        <w:ind w:left="-709" w:hanging="284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Közterületi közművezetékekkel, bekötésekkel és közterületi útépítésekkel kapcsolatos tulajdonosi hozzájárulásokról</w:t>
      </w:r>
    </w:p>
    <w:p w:rsidR="00AD2985" w:rsidRPr="0086639C" w:rsidRDefault="00AD2985" w:rsidP="00AD2985">
      <w:pPr>
        <w:tabs>
          <w:tab w:val="left" w:pos="2268"/>
        </w:tabs>
        <w:spacing w:after="120"/>
        <w:ind w:left="-993"/>
        <w:jc w:val="both"/>
        <w:rPr>
          <w:lang w:eastAsia="hu-HU"/>
        </w:rPr>
      </w:pP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D2985" w:rsidRPr="0086639C" w:rsidRDefault="00AD2985" w:rsidP="00AD2985">
      <w:pPr>
        <w:tabs>
          <w:tab w:val="left" w:pos="567"/>
          <w:tab w:val="left" w:pos="1276"/>
          <w:tab w:val="left" w:pos="1701"/>
        </w:tabs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Vincek Tibor műszaki osztályvezető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b/>
          <w:lang w:eastAsia="hu-HU"/>
        </w:rPr>
        <w:t>Készítette: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Kádárné Radványi Judit közútkezelői ügyintéző</w:t>
      </w:r>
    </w:p>
    <w:p w:rsidR="00AD2985" w:rsidRPr="0086639C" w:rsidRDefault="00AD2985" w:rsidP="00AD2985">
      <w:pPr>
        <w:tabs>
          <w:tab w:val="left" w:pos="1276"/>
        </w:tabs>
        <w:spacing w:line="264" w:lineRule="auto"/>
        <w:ind w:left="-567"/>
        <w:jc w:val="both"/>
        <w:rPr>
          <w:lang w:eastAsia="hu-HU"/>
        </w:rPr>
      </w:pPr>
      <w:r w:rsidRPr="0086639C">
        <w:rPr>
          <w:lang w:eastAsia="hu-HU"/>
        </w:rPr>
        <w:tab/>
        <w:t>Bese Károly közútkezelői ügyintéző</w:t>
      </w:r>
    </w:p>
    <w:p w:rsidR="00AD2985" w:rsidRPr="0086639C" w:rsidRDefault="00AD2985" w:rsidP="00AD2985">
      <w:pPr>
        <w:tabs>
          <w:tab w:val="left" w:pos="709"/>
        </w:tabs>
        <w:ind w:left="-993"/>
        <w:jc w:val="both"/>
        <w:rPr>
          <w:lang w:eastAsia="hu-HU"/>
        </w:rPr>
      </w:pPr>
    </w:p>
    <w:p w:rsidR="00AD2985" w:rsidRPr="0086639C" w:rsidRDefault="00AD2985" w:rsidP="00AD2985">
      <w:pPr>
        <w:tabs>
          <w:tab w:val="left" w:pos="709"/>
        </w:tabs>
        <w:ind w:left="-993"/>
        <w:jc w:val="both"/>
        <w:rPr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709" w:hanging="284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Javaslat az „átparkolás kérdéskör” rendezésére a Budapest Főváros II. Kerületi Önkormányzat közigazgatási területén található várakozási övezet és a Budapest I. Kerület Budavári Önkormányzat, valamint Budapest Főváros III. Kerület Óbuda-Békásmegyer Önkormányzat közigazgatási területén, a kerület határokon található várakozási övezetek területén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tabs>
          <w:tab w:val="left" w:pos="709"/>
        </w:tabs>
        <w:spacing w:after="120"/>
        <w:ind w:left="-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Nagy Zsuzsanna parkolási osztályvezető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709" w:hanging="295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Javaslat Budapest Főváros II. Kerületi Önkormányzat Településüzemeltetési, Környezetvédelmi és Közbiztonsági Bizottság 4/2020.(I.20.) határozatával elfogadott Ügyrendjének módosítására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tabs>
          <w:tab w:val="left" w:pos="709"/>
        </w:tabs>
        <w:spacing w:after="120"/>
        <w:ind w:left="-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lastRenderedPageBreak/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Besenyei Zsófia elnök</w:t>
      </w:r>
    </w:p>
    <w:p w:rsidR="00AD2985" w:rsidRPr="0086639C" w:rsidRDefault="00AD2985" w:rsidP="00AD2985">
      <w:pPr>
        <w:pStyle w:val="Listaszerbekezds"/>
        <w:tabs>
          <w:tab w:val="left" w:pos="709"/>
        </w:tabs>
        <w:spacing w:line="264" w:lineRule="auto"/>
        <w:ind w:left="-567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dr. Nagy Veronika jegyzői jogi referens</w:t>
      </w:r>
    </w:p>
    <w:p w:rsidR="00AD2985" w:rsidRPr="0086639C" w:rsidRDefault="00AD2985" w:rsidP="00AD2985">
      <w:pPr>
        <w:pStyle w:val="Listaszerbekezds"/>
        <w:tabs>
          <w:tab w:val="left" w:pos="709"/>
        </w:tabs>
        <w:spacing w:line="264" w:lineRule="auto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tabs>
          <w:tab w:val="left" w:pos="709"/>
        </w:tabs>
        <w:spacing w:line="264" w:lineRule="auto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pacing w:line="264" w:lineRule="auto"/>
        <w:ind w:left="-851" w:hanging="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bCs/>
          <w:iCs/>
          <w:sz w:val="24"/>
          <w:szCs w:val="24"/>
        </w:rPr>
        <w:t>Budapest, II. ker. Bimbó út 118. sz. alatti társasház HAVARIA Keretből történő vissza nem térítendő támogatás igénylése a társasház élet-és balesetveszélyes falszakaszának aláalapozása céljából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Trummer Tamás főépítész</w:t>
      </w:r>
    </w:p>
    <w:p w:rsidR="00AD2985" w:rsidRPr="0086639C" w:rsidRDefault="00AD2985" w:rsidP="00AD2985">
      <w:pPr>
        <w:pStyle w:val="Listaszerbekezds"/>
        <w:spacing w:line="264" w:lineRule="auto"/>
        <w:ind w:left="-426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László Erzsébet pályázati ügyintéző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709"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639C">
        <w:rPr>
          <w:rFonts w:ascii="Times New Roman" w:hAnsi="Times New Roman"/>
          <w:b/>
          <w:bCs/>
          <w:iCs/>
          <w:sz w:val="24"/>
          <w:szCs w:val="24"/>
        </w:rPr>
        <w:t>Budapest, II. ker. Pázsit utca 3. sz. alatti társasház HAVARIA Keretből történő vissza nem térítendő támogatás igénylése a társasház élet-és balesetveszélyes gázvezetékének felújítása céljából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Trummer Tamás főépítész</w:t>
      </w:r>
    </w:p>
    <w:p w:rsidR="00AD2985" w:rsidRPr="0086639C" w:rsidRDefault="00AD2985" w:rsidP="00AD2985">
      <w:pPr>
        <w:pStyle w:val="Listaszerbekezds"/>
        <w:spacing w:line="264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László Erzsébet pályázati ügyintéző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709"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639C">
        <w:rPr>
          <w:rFonts w:ascii="Times New Roman" w:hAnsi="Times New Roman"/>
          <w:b/>
          <w:bCs/>
          <w:iCs/>
          <w:sz w:val="24"/>
          <w:szCs w:val="24"/>
        </w:rPr>
        <w:t xml:space="preserve">Budapest, II. ker. </w:t>
      </w:r>
      <w:proofErr w:type="spellStart"/>
      <w:r w:rsidRPr="0086639C">
        <w:rPr>
          <w:rFonts w:ascii="Times New Roman" w:hAnsi="Times New Roman"/>
          <w:b/>
          <w:bCs/>
          <w:iCs/>
          <w:sz w:val="24"/>
          <w:szCs w:val="24"/>
        </w:rPr>
        <w:t>Vérhalom</w:t>
      </w:r>
      <w:proofErr w:type="spellEnd"/>
      <w:r w:rsidRPr="0086639C">
        <w:rPr>
          <w:rFonts w:ascii="Times New Roman" w:hAnsi="Times New Roman"/>
          <w:b/>
          <w:bCs/>
          <w:iCs/>
          <w:sz w:val="24"/>
          <w:szCs w:val="24"/>
        </w:rPr>
        <w:t xml:space="preserve"> utca 14-16. sz. alatti társasház HAVARIA Keretből történő vissza nem térítendő támogatás igénylése a társasház élet-és balesetveszélyes támfalának felújítása céljából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Trummer Tamás főépítész</w:t>
      </w:r>
    </w:p>
    <w:p w:rsidR="00AD2985" w:rsidRPr="0086639C" w:rsidRDefault="00AD2985" w:rsidP="00AD2985">
      <w:pPr>
        <w:pStyle w:val="Listaszerbekezds"/>
        <w:spacing w:line="264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László Erzsébet pályázati ügyintéző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709"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639C">
        <w:rPr>
          <w:rFonts w:ascii="Times New Roman" w:hAnsi="Times New Roman"/>
          <w:b/>
          <w:bCs/>
          <w:iCs/>
          <w:sz w:val="24"/>
          <w:szCs w:val="24"/>
        </w:rPr>
        <w:t>Budapest, II. ker. Versec sor 8/A. sz. alatti társasház HAVARIA Keretből történő vissza nem térítendő támogatás igénylése a társasház élet-és balesetveszélyes gázvezetékének felújítása céljából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Trummer Tamás főépítész</w:t>
      </w:r>
    </w:p>
    <w:p w:rsidR="00AD2985" w:rsidRPr="0086639C" w:rsidRDefault="00AD2985" w:rsidP="00AD2985">
      <w:pPr>
        <w:pStyle w:val="Listaszerbekezds"/>
        <w:spacing w:line="264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László Erzsébet pályázati ügyintéző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709" w:hanging="284"/>
        <w:jc w:val="both"/>
        <w:rPr>
          <w:rFonts w:ascii="Times New Roman" w:hAnsi="Times New Roman"/>
          <w:b/>
          <w:bCs/>
          <w:iCs/>
          <w:sz w:val="24"/>
          <w:szCs w:val="24"/>
        </w:rPr>
      </w:pPr>
      <w:r w:rsidRPr="0086639C">
        <w:rPr>
          <w:rFonts w:ascii="Times New Roman" w:hAnsi="Times New Roman"/>
          <w:b/>
          <w:bCs/>
          <w:iCs/>
          <w:sz w:val="24"/>
          <w:szCs w:val="24"/>
        </w:rPr>
        <w:t>Budapest, II. ker. Versec sor 13. sz. alatti társasház HAVARIA Keretből történő vissza nem térítendő támogatás igénylése a társasház élet-és balesetveszélyes gázvezetékének felújítása céljából</w:t>
      </w:r>
    </w:p>
    <w:p w:rsidR="00AD2985" w:rsidRPr="0086639C" w:rsidRDefault="00AD2985" w:rsidP="00AD2985">
      <w:pPr>
        <w:pStyle w:val="Listaszerbekezds"/>
        <w:tabs>
          <w:tab w:val="left" w:pos="2268"/>
        </w:tabs>
        <w:spacing w:after="120"/>
        <w:ind w:left="-993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Trummer Tamás főépítész</w:t>
      </w:r>
    </w:p>
    <w:p w:rsidR="00AD2985" w:rsidRPr="0086639C" w:rsidRDefault="00AD2985" w:rsidP="00AD2985">
      <w:pPr>
        <w:pStyle w:val="Listaszerbekezds"/>
        <w:spacing w:line="264" w:lineRule="auto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Készítette: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László Erzsébet pályázati ügyintéző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Default="00AD2985" w:rsidP="00AD2985">
      <w:pPr>
        <w:pStyle w:val="Listaszerbekezds"/>
        <w:numPr>
          <w:ilvl w:val="0"/>
          <w:numId w:val="1"/>
        </w:numPr>
        <w:ind w:left="-567" w:hanging="426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>Budapest Főváros II. Kerületi Önkormányzat tulajdonában lévő, a Budapest II. kerület 13162 hrsz.-ú Káplár utca elnevezésű közterületen található 1 db fás szárú növény kivágásáról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Default="00AD2985" w:rsidP="00AD2985">
      <w:pPr>
        <w:suppressAutoHyphens/>
        <w:autoSpaceDN w:val="0"/>
        <w:jc w:val="both"/>
        <w:textAlignment w:val="baseline"/>
        <w:rPr>
          <w:rFonts w:eastAsia="Calibri"/>
          <w:b/>
          <w:lang w:eastAsia="hu-HU"/>
        </w:rPr>
      </w:pPr>
    </w:p>
    <w:p w:rsidR="00AD2985" w:rsidRPr="00A67817" w:rsidRDefault="00AD2985" w:rsidP="00AD2985">
      <w:pPr>
        <w:suppressAutoHyphens/>
        <w:autoSpaceDN w:val="0"/>
        <w:jc w:val="both"/>
        <w:textAlignment w:val="baseline"/>
        <w:rPr>
          <w:b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>Budapest Főváros II. Kerületi Önkormányzat tulajdonában lévő, a Budapest II. kerület 11198/2 hrsz.-ú Hárshegyi út elnevezésű közterületen található 6 db fás szárú növény, valamint a Budapest II. kerület 10901 hrsz.-ú Irén utca elnevezésű közterületen található további 23 db fás szárú növény (összesen: 29 db) kivágásáról</w:t>
      </w: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 xml:space="preserve">Javaslat a </w:t>
      </w:r>
      <w:r w:rsidRPr="0086639C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Budapest Főváros II. Kerületi Önkormányzat Képviselő-testülete az Önkormányzat 9/2021. (II.23.) költségvetési rendelete által biztosított „Környezetvédelmi keret” felhasználásáról</w:t>
      </w: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>Kolozsvári Ürömi Tömb Társasház 2021. évi „Fogadj örökbe egy közterületet!” pályázatának elbírálásáról</w:t>
      </w:r>
    </w:p>
    <w:p w:rsidR="00AD2985" w:rsidRPr="0086639C" w:rsidRDefault="00AD2985" w:rsidP="00AD2985">
      <w:pPr>
        <w:pStyle w:val="Listaszerbekezds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>Zsigmond Udvar Társasház 2021. évi „Fogadj örökbe egy közterületet!” pályázatának elbírálásáról</w:t>
      </w: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Default="00AD2985" w:rsidP="00AD2985">
      <w:pPr>
        <w:ind w:left="-284"/>
        <w:jc w:val="both"/>
        <w:rPr>
          <w:lang w:eastAsia="hu-HU"/>
        </w:rPr>
      </w:pPr>
    </w:p>
    <w:p w:rsidR="00AD2985" w:rsidRPr="0086639C" w:rsidRDefault="00AD2985" w:rsidP="00AD2985">
      <w:pPr>
        <w:ind w:left="-284"/>
        <w:jc w:val="both"/>
        <w:rPr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>Hantos Györgyné 2021. évi „Fogadj örökbe egy közterületet!” pályázatának elbírálásáról</w:t>
      </w:r>
    </w:p>
    <w:p w:rsidR="00AD2985" w:rsidRPr="0086639C" w:rsidRDefault="00AD2985" w:rsidP="00AD2985">
      <w:pPr>
        <w:pStyle w:val="Listaszerbekezds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86639C">
        <w:rPr>
          <w:rFonts w:ascii="Times New Roman" w:hAnsi="Times New Roman"/>
          <w:b/>
          <w:sz w:val="24"/>
          <w:szCs w:val="24"/>
        </w:rPr>
        <w:t>Szitta</w:t>
      </w:r>
      <w:proofErr w:type="spellEnd"/>
      <w:r w:rsidRPr="0086639C">
        <w:rPr>
          <w:rFonts w:ascii="Times New Roman" w:hAnsi="Times New Roman"/>
          <w:b/>
          <w:sz w:val="24"/>
          <w:szCs w:val="24"/>
        </w:rPr>
        <w:t xml:space="preserve"> Brigitta 2021. évi „Fogadj örökbe egy közterületet!” pályázatának elbírálásáról</w:t>
      </w: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suppressAutoHyphens/>
        <w:autoSpaceDN w:val="0"/>
        <w:jc w:val="both"/>
        <w:textAlignment w:val="baseline"/>
        <w:rPr>
          <w:b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86639C">
        <w:rPr>
          <w:rFonts w:ascii="Times New Roman" w:hAnsi="Times New Roman"/>
          <w:b/>
          <w:sz w:val="24"/>
          <w:szCs w:val="24"/>
        </w:rPr>
        <w:lastRenderedPageBreak/>
        <w:t>Kretz</w:t>
      </w:r>
      <w:proofErr w:type="spellEnd"/>
      <w:r w:rsidRPr="0086639C">
        <w:rPr>
          <w:rFonts w:ascii="Times New Roman" w:hAnsi="Times New Roman"/>
          <w:b/>
          <w:sz w:val="24"/>
          <w:szCs w:val="24"/>
        </w:rPr>
        <w:t xml:space="preserve"> Éva 2021. évi „Fogadj örökbe egy közterületet!” pályázatának elbírálásáról</w:t>
      </w:r>
    </w:p>
    <w:p w:rsidR="00AD2985" w:rsidRPr="0086639C" w:rsidRDefault="00AD2985" w:rsidP="00AD2985">
      <w:pPr>
        <w:pStyle w:val="Listaszerbekezds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pStyle w:val="Listaszerbekezds"/>
        <w:ind w:left="-284"/>
        <w:jc w:val="both"/>
        <w:rPr>
          <w:rFonts w:ascii="Times New Roman" w:hAnsi="Times New Roman"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  <w:lang w:eastAsia="hu-HU"/>
        </w:rPr>
        <w:t>Előterjesztő:</w:t>
      </w:r>
      <w:r w:rsidRPr="0086639C">
        <w:rPr>
          <w:rFonts w:ascii="Times New Roman" w:hAnsi="Times New Roman"/>
          <w:b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proofErr w:type="spellStart"/>
      <w:r w:rsidRPr="0086639C">
        <w:rPr>
          <w:rFonts w:ascii="Times New Roman" w:hAnsi="Times New Roman"/>
          <w:b/>
          <w:sz w:val="24"/>
          <w:szCs w:val="24"/>
        </w:rPr>
        <w:t>Melisko</w:t>
      </w:r>
      <w:proofErr w:type="spellEnd"/>
      <w:r w:rsidRPr="0086639C">
        <w:rPr>
          <w:rFonts w:ascii="Times New Roman" w:hAnsi="Times New Roman"/>
          <w:b/>
          <w:sz w:val="24"/>
          <w:szCs w:val="24"/>
        </w:rPr>
        <w:t xml:space="preserve"> Krisztina 2021. évi „Fogadj örökbe egy közterületet!” pályázatának elbírálásáról</w:t>
      </w:r>
    </w:p>
    <w:p w:rsidR="00AD2985" w:rsidRPr="0086639C" w:rsidRDefault="00AD2985" w:rsidP="00AD2985">
      <w:pPr>
        <w:pStyle w:val="Listaszerbekezds"/>
        <w:ind w:left="-142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b/>
          <w:sz w:val="24"/>
          <w:szCs w:val="24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</w:r>
      <w:r w:rsidRPr="0086639C">
        <w:rPr>
          <w:rFonts w:ascii="Times New Roman" w:hAnsi="Times New Roman"/>
          <w:sz w:val="24"/>
          <w:szCs w:val="24"/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suppressAutoHyphens/>
        <w:autoSpaceDN w:val="0"/>
        <w:spacing w:after="0" w:line="240" w:lineRule="auto"/>
        <w:ind w:left="-993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suppressAutoHyphens/>
        <w:autoSpaceDN w:val="0"/>
        <w:spacing w:after="0" w:line="240" w:lineRule="auto"/>
        <w:ind w:left="-567"/>
        <w:contextualSpacing w:val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86639C">
        <w:rPr>
          <w:rFonts w:ascii="Times New Roman" w:hAnsi="Times New Roman"/>
          <w:b/>
          <w:sz w:val="24"/>
          <w:szCs w:val="24"/>
        </w:rPr>
        <w:t>Bogár utca 2. szám alatti Társasház 2021. évi „Fogadj örökbe egy közterületet!” pályázatának elbírálásáról</w:t>
      </w:r>
    </w:p>
    <w:p w:rsidR="00AD2985" w:rsidRPr="0086639C" w:rsidRDefault="00AD2985" w:rsidP="00AD2985">
      <w:pPr>
        <w:jc w:val="both"/>
        <w:rPr>
          <w:b/>
          <w:lang w:eastAsia="hu-HU"/>
        </w:rPr>
      </w:pP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Pogány Norbert környezetvédelmi osztályvezető</w:t>
      </w: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AD2985" w:rsidRPr="0086639C" w:rsidRDefault="00AD2985" w:rsidP="00AD2985">
      <w:pPr>
        <w:pStyle w:val="Listaszerbekezds"/>
        <w:numPr>
          <w:ilvl w:val="0"/>
          <w:numId w:val="1"/>
        </w:numPr>
        <w:ind w:left="-56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86639C">
        <w:rPr>
          <w:rFonts w:ascii="Times New Roman" w:hAnsi="Times New Roman"/>
          <w:b/>
          <w:bCs/>
          <w:sz w:val="24"/>
          <w:szCs w:val="24"/>
        </w:rPr>
        <w:t>Javaslat a „Buda, a mi otthonunk!- Keressük Buda legszebb, legvirágosabb kertjeit - 2021” pályázatra érkezett pályamunkák díjazására</w:t>
      </w:r>
    </w:p>
    <w:p w:rsidR="00AD2985" w:rsidRPr="0086639C" w:rsidRDefault="00AD2985" w:rsidP="00AD2985">
      <w:pPr>
        <w:jc w:val="both"/>
        <w:rPr>
          <w:b/>
          <w:lang w:eastAsia="hu-HU"/>
        </w:rPr>
      </w:pP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b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</w:r>
      <w:r w:rsidRPr="0086639C">
        <w:rPr>
          <w:lang w:eastAsia="hu-HU"/>
        </w:rPr>
        <w:tab/>
        <w:t>(zárt ülést nem igényel)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>Előterjesztő: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Őrsi Gergely polgármester</w:t>
      </w:r>
    </w:p>
    <w:p w:rsidR="00AD2985" w:rsidRDefault="00AD2985" w:rsidP="00AD2985">
      <w:pPr>
        <w:ind w:left="-284"/>
        <w:jc w:val="both"/>
        <w:rPr>
          <w:lang w:eastAsia="hu-HU"/>
        </w:rPr>
      </w:pPr>
      <w:r w:rsidRPr="0086639C">
        <w:rPr>
          <w:b/>
          <w:lang w:eastAsia="hu-HU"/>
        </w:rPr>
        <w:t xml:space="preserve">Készítette: </w:t>
      </w:r>
      <w:r w:rsidRPr="0086639C">
        <w:rPr>
          <w:b/>
          <w:lang w:eastAsia="hu-HU"/>
        </w:rPr>
        <w:tab/>
      </w:r>
      <w:r w:rsidRPr="0086639C">
        <w:rPr>
          <w:lang w:eastAsia="hu-HU"/>
        </w:rPr>
        <w:t>Andóczi-Balogh Zsuzsa</w:t>
      </w:r>
      <w:r>
        <w:rPr>
          <w:lang w:eastAsia="hu-HU"/>
        </w:rPr>
        <w:t xml:space="preserve"> polgármesteri tit</w:t>
      </w:r>
      <w:r w:rsidRPr="0086639C">
        <w:rPr>
          <w:lang w:eastAsia="hu-HU"/>
        </w:rPr>
        <w:t>kárságvezető</w:t>
      </w:r>
    </w:p>
    <w:p w:rsidR="00AD2985" w:rsidRPr="0086639C" w:rsidRDefault="00AD2985" w:rsidP="00AD2985">
      <w:pPr>
        <w:ind w:left="-284"/>
        <w:jc w:val="both"/>
        <w:rPr>
          <w:lang w:eastAsia="hu-HU"/>
        </w:rPr>
      </w:pPr>
      <w:bookmarkStart w:id="0" w:name="_GoBack"/>
      <w:bookmarkEnd w:id="0"/>
    </w:p>
    <w:p w:rsidR="004B49F2" w:rsidRPr="00AC50D1" w:rsidRDefault="00710102" w:rsidP="008C3C21">
      <w:pPr>
        <w:pStyle w:val="Listaszerbekezds"/>
        <w:numPr>
          <w:ilvl w:val="0"/>
          <w:numId w:val="1"/>
        </w:numPr>
        <w:ind w:left="-567"/>
        <w:jc w:val="both"/>
        <w:rPr>
          <w:rFonts w:ascii="Times New Roman" w:hAnsi="Times New Roman"/>
          <w:b/>
          <w:sz w:val="24"/>
          <w:szCs w:val="24"/>
          <w:lang w:eastAsia="hu-HU"/>
        </w:rPr>
      </w:pPr>
      <w:r w:rsidRPr="00AC50D1">
        <w:rPr>
          <w:rFonts w:ascii="Times New Roman" w:hAnsi="Times New Roman"/>
          <w:b/>
          <w:sz w:val="24"/>
          <w:szCs w:val="24"/>
          <w:lang w:eastAsia="hu-HU"/>
        </w:rPr>
        <w:t>Egyéb</w:t>
      </w:r>
    </w:p>
    <w:p w:rsidR="00AC50D1" w:rsidRPr="00AC50D1" w:rsidRDefault="00AC50D1" w:rsidP="00AC50D1">
      <w:pPr>
        <w:pStyle w:val="Listaszerbekezds"/>
        <w:rPr>
          <w:rFonts w:ascii="Times New Roman" w:hAnsi="Times New Roman"/>
          <w:b/>
          <w:sz w:val="24"/>
          <w:szCs w:val="24"/>
          <w:lang w:eastAsia="hu-HU"/>
        </w:rPr>
      </w:pPr>
    </w:p>
    <w:p w:rsidR="00AC50D1" w:rsidRPr="00E66BC9" w:rsidRDefault="00AC50D1" w:rsidP="00AC50D1">
      <w:pPr>
        <w:pStyle w:val="Listaszerbekezds"/>
        <w:ind w:left="-993"/>
        <w:jc w:val="both"/>
        <w:rPr>
          <w:rFonts w:ascii="Times New Roman" w:hAnsi="Times New Roman"/>
          <w:b/>
          <w:sz w:val="24"/>
          <w:szCs w:val="24"/>
          <w:lang w:eastAsia="hu-HU"/>
        </w:rPr>
      </w:pPr>
    </w:p>
    <w:p w:rsidR="00D43C7F" w:rsidRPr="003024DC" w:rsidRDefault="004D65AE" w:rsidP="004F6ABB">
      <w:pPr>
        <w:spacing w:line="264" w:lineRule="auto"/>
        <w:ind w:left="-993" w:right="113"/>
        <w:rPr>
          <w:b/>
        </w:rPr>
      </w:pPr>
      <w:r w:rsidRPr="003024DC">
        <w:rPr>
          <w:b/>
        </w:rPr>
        <w:t>Budapest, 202</w:t>
      </w:r>
      <w:r w:rsidR="00F66F4F" w:rsidRPr="003024DC">
        <w:rPr>
          <w:b/>
        </w:rPr>
        <w:t>1</w:t>
      </w:r>
      <w:r w:rsidRPr="003024DC">
        <w:rPr>
          <w:b/>
        </w:rPr>
        <w:t xml:space="preserve">. </w:t>
      </w:r>
      <w:r w:rsidR="00EF3DB3">
        <w:rPr>
          <w:b/>
        </w:rPr>
        <w:t>09. 21.</w:t>
      </w:r>
    </w:p>
    <w:p w:rsidR="00D43C7F" w:rsidRPr="003024DC" w:rsidRDefault="00D43C7F" w:rsidP="004F6ABB">
      <w:pPr>
        <w:spacing w:line="264" w:lineRule="auto"/>
        <w:ind w:left="-993" w:right="113"/>
      </w:pPr>
    </w:p>
    <w:p w:rsidR="00D43C7F" w:rsidRPr="003024DC" w:rsidRDefault="003024DC" w:rsidP="004F6ABB">
      <w:pPr>
        <w:spacing w:line="264" w:lineRule="auto"/>
        <w:ind w:left="3327" w:right="113" w:firstLine="993"/>
        <w:rPr>
          <w:b/>
        </w:rPr>
      </w:pPr>
      <w:r>
        <w:rPr>
          <w:b/>
        </w:rPr>
        <w:t xml:space="preserve">  </w:t>
      </w:r>
      <w:r w:rsidR="004F6ABB">
        <w:rPr>
          <w:b/>
        </w:rPr>
        <w:t xml:space="preserve"> </w:t>
      </w:r>
      <w:r w:rsidR="00057EF2" w:rsidRPr="003024DC">
        <w:rPr>
          <w:b/>
        </w:rPr>
        <w:t>Besenyei Zsófia</w:t>
      </w:r>
      <w:r w:rsidR="00F66F4F" w:rsidRPr="003024DC">
        <w:rPr>
          <w:b/>
        </w:rPr>
        <w:t xml:space="preserve"> </w:t>
      </w:r>
    </w:p>
    <w:p w:rsidR="003024DC" w:rsidRPr="00B11A1E" w:rsidRDefault="00057EF2" w:rsidP="00B11A1E">
      <w:pPr>
        <w:spacing w:line="264" w:lineRule="auto"/>
        <w:ind w:left="3033" w:right="113" w:firstLine="1287"/>
        <w:rPr>
          <w:b/>
        </w:rPr>
      </w:pPr>
      <w:r w:rsidRPr="003024DC">
        <w:rPr>
          <w:b/>
        </w:rPr>
        <w:t>TKKB elnöke s</w:t>
      </w:r>
      <w:r w:rsidR="00FB29F8" w:rsidRPr="003024DC">
        <w:rPr>
          <w:b/>
        </w:rPr>
        <w:t>.</w:t>
      </w:r>
      <w:r w:rsidRPr="003024DC">
        <w:rPr>
          <w:b/>
        </w:rPr>
        <w:t>k.</w:t>
      </w:r>
    </w:p>
    <w:sectPr w:rsidR="003024DC" w:rsidRPr="00B11A1E" w:rsidSect="00B11A1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27" w:right="737" w:bottom="1258" w:left="2211" w:header="708" w:footer="607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65AE" w:rsidRDefault="004D65AE">
      <w:r>
        <w:separator/>
      </w:r>
    </w:p>
  </w:endnote>
  <w:endnote w:type="continuationSeparator" w:id="0">
    <w:p w:rsidR="004D65AE" w:rsidRDefault="004D65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utigerTT">
    <w:altName w:val="Trebuchet MS"/>
    <w:charset w:val="00"/>
    <w:family w:val="swiss"/>
    <w:pitch w:val="variable"/>
    <w:sig w:usb0="800000AF" w:usb1="4000004A" w:usb2="00000000" w:usb3="00000000" w:csb0="00000003" w:csb1="00000000"/>
  </w:font>
  <w:font w:name="Liberation Sans">
    <w:altName w:val="Arial"/>
    <w:charset w:val="0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G Mincho Light J"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spacing w:line="336" w:lineRule="auto"/>
    </w:pPr>
    <w:r>
      <w:rPr>
        <w:noProof/>
        <w:lang w:eastAsia="hu-HU"/>
      </w:rPr>
      <mc:AlternateContent>
        <mc:Choice Requires="wps">
          <w:drawing>
            <wp:anchor distT="0" distB="0" distL="0" distR="0" simplePos="0" relativeHeight="3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-71120</wp:posOffset>
              </wp:positionV>
              <wp:extent cx="635" cy="143510"/>
              <wp:effectExtent l="13970" t="9525" r="14605" b="9525"/>
              <wp:wrapNone/>
              <wp:docPr id="12" name="Lin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-5.6pt,0pt" to="-5.6pt,11.2pt" ID="Line 23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noProof/>
        <w:lang w:eastAsia="hu-HU"/>
      </w:rPr>
      <mc:AlternateContent>
        <mc:Choice Requires="wps">
          <w:drawing>
            <wp:anchor distT="0" distB="0" distL="0" distR="0" simplePos="0" relativeHeight="5" behindDoc="1" locked="0" layoutInCell="1" allowOverlap="1">
              <wp:simplePos x="0" y="0"/>
              <wp:positionH relativeFrom="column">
                <wp:posOffset>5046980</wp:posOffset>
              </wp:positionH>
              <wp:positionV relativeFrom="paragraph">
                <wp:posOffset>-71120</wp:posOffset>
              </wp:positionV>
              <wp:extent cx="635" cy="143510"/>
              <wp:effectExtent l="13335" t="9525" r="15240" b="9525"/>
              <wp:wrapNone/>
              <wp:docPr id="13" name="Lin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920"/>
                      </a:xfrm>
                      <a:prstGeom prst="line">
                        <a:avLst/>
                      </a:prstGeom>
                      <a:ln w="19080">
                        <a:solidFill>
                          <a:srgbClr val="CDCED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391.8pt,0pt" to="391.8pt,11.2pt" ID="Line 25" stroked="t" style="position:absolute">
              <v:stroke color="#cdced0" weight="19080" joinstyle="round" endcap="flat"/>
              <v:fill o:detectmouseclick="t" on="false"/>
            </v:line>
          </w:pict>
        </mc:Fallback>
      </mc:AlternateContent>
    </w:r>
    <w:r>
      <w:rPr>
        <w:rFonts w:ascii="FrutigerTT" w:hAnsi="FrutigerTT"/>
        <w:b/>
        <w:sz w:val="19"/>
        <w:szCs w:val="19"/>
      </w:rPr>
      <w:t xml:space="preserve">Budapest Főváros II. Kerületi </w:t>
    </w:r>
    <w:proofErr w:type="gramStart"/>
    <w:r>
      <w:rPr>
        <w:rFonts w:ascii="FrutigerTT" w:hAnsi="FrutigerTT"/>
        <w:b/>
        <w:sz w:val="19"/>
        <w:szCs w:val="19"/>
      </w:rPr>
      <w:t xml:space="preserve">Önkormányzat </w:t>
    </w:r>
    <w:r>
      <w:rPr>
        <w:rFonts w:ascii="FrutigerTT" w:hAnsi="FrutigerTT"/>
        <w:sz w:val="19"/>
        <w:szCs w:val="19"/>
      </w:rPr>
      <w:t xml:space="preserve"> 1024</w:t>
    </w:r>
    <w:proofErr w:type="gramEnd"/>
    <w:r>
      <w:rPr>
        <w:rFonts w:ascii="FrutigerTT" w:hAnsi="FrutigerTT"/>
        <w:sz w:val="19"/>
        <w:szCs w:val="19"/>
      </w:rPr>
      <w:t xml:space="preserve"> Budapest, Mechwart liget 1.</w:t>
    </w:r>
    <w:r>
      <w:rPr>
        <w:rFonts w:ascii="FrutigerTT" w:hAnsi="FrutigerTT"/>
        <w:sz w:val="19"/>
        <w:szCs w:val="19"/>
      </w:rPr>
      <w:tab/>
    </w:r>
    <w:r>
      <w:rPr>
        <w:rFonts w:ascii="FrutigerTT" w:hAnsi="FrutigerTT"/>
        <w:sz w:val="19"/>
        <w:szCs w:val="19"/>
      </w:rPr>
      <w:tab/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NUMPAGES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AD2985">
      <w:rPr>
        <w:rStyle w:val="Oldalszm"/>
        <w:rFonts w:ascii="FrutigerTT" w:hAnsi="FrutigerTT"/>
        <w:noProof/>
        <w:sz w:val="19"/>
        <w:szCs w:val="19"/>
      </w:rPr>
      <w:t>4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/</w:t>
    </w:r>
    <w:r>
      <w:rPr>
        <w:rStyle w:val="Oldalszm"/>
        <w:rFonts w:ascii="FrutigerTT" w:hAnsi="FrutigerTT"/>
        <w:sz w:val="19"/>
        <w:szCs w:val="19"/>
      </w:rPr>
      <w:fldChar w:fldCharType="begin"/>
    </w:r>
    <w:r>
      <w:rPr>
        <w:rStyle w:val="Oldalszm"/>
        <w:rFonts w:ascii="FrutigerTT" w:hAnsi="FrutigerTT"/>
        <w:sz w:val="19"/>
        <w:szCs w:val="19"/>
      </w:rPr>
      <w:instrText>PAGE</w:instrText>
    </w:r>
    <w:r>
      <w:rPr>
        <w:rStyle w:val="Oldalszm"/>
        <w:rFonts w:ascii="FrutigerTT" w:hAnsi="FrutigerTT"/>
        <w:sz w:val="19"/>
        <w:szCs w:val="19"/>
      </w:rPr>
      <w:fldChar w:fldCharType="separate"/>
    </w:r>
    <w:r w:rsidR="00AD2985">
      <w:rPr>
        <w:rStyle w:val="Oldalszm"/>
        <w:rFonts w:ascii="FrutigerTT" w:hAnsi="FrutigerTT"/>
        <w:noProof/>
        <w:sz w:val="19"/>
        <w:szCs w:val="19"/>
      </w:rPr>
      <w:t>4</w:t>
    </w:r>
    <w:r>
      <w:rPr>
        <w:rStyle w:val="Oldalszm"/>
        <w:rFonts w:ascii="FrutigerTT" w:hAnsi="FrutigerTT"/>
        <w:sz w:val="19"/>
        <w:szCs w:val="19"/>
      </w:rPr>
      <w:fldChar w:fldCharType="end"/>
    </w:r>
    <w:r>
      <w:rPr>
        <w:rStyle w:val="Oldalszm"/>
        <w:rFonts w:ascii="FrutigerTT" w:hAnsi="FrutigerTT"/>
        <w:sz w:val="19"/>
        <w:szCs w:val="19"/>
      </w:rPr>
      <w:t>. oldal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AD2985">
    <w:pPr>
      <w:pStyle w:val="llb"/>
      <w:tabs>
        <w:tab w:val="clear" w:pos="4320"/>
        <w:tab w:val="clear" w:pos="8640"/>
        <w:tab w:val="left" w:pos="1274"/>
      </w:tabs>
    </w:pPr>
    <w:hyperlink r:id="rId1"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2" behindDoc="1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-71120</wp:posOffset>
                </wp:positionV>
                <wp:extent cx="635" cy="143510"/>
                <wp:effectExtent l="17780" t="13970" r="10795" b="14605"/>
                <wp:wrapNone/>
                <wp:docPr id="14" name="Lin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92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-5.6pt,0pt" to="-5.6pt,11.2pt" ID="Line 20" stroked="t" style="position:absolute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mc:AlternateContent>
          <mc:Choice Requires="wps">
            <w:drawing>
              <wp:anchor distT="0" distB="0" distL="0" distR="0" simplePos="0" relativeHeight="12" behindDoc="1" locked="0" layoutInCell="1" allowOverlap="1">
                <wp:simplePos x="0" y="0"/>
                <wp:positionH relativeFrom="column">
                  <wp:posOffset>1299845</wp:posOffset>
                </wp:positionH>
                <wp:positionV relativeFrom="paragraph">
                  <wp:posOffset>76200</wp:posOffset>
                </wp:positionV>
                <wp:extent cx="1270" cy="1270"/>
                <wp:effectExtent l="13335" t="9525" r="15240" b="9525"/>
                <wp:wrapNone/>
                <wp:docPr id="15" name="Lin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2920" cy="0"/>
                        </a:xfrm>
                        <a:prstGeom prst="line">
                          <a:avLst/>
                        </a:prstGeom>
                        <a:ln w="19080">
                          <a:solidFill>
                            <a:srgbClr val="CDCED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2.35pt,6pt" to="113.55pt,6pt" ID="Line 29" stroked="t" style="position:absolute;flip:x">
                <v:stroke color="#cdced0" weight="19080" joinstyle="round" endcap="flat"/>
                <v:fill o:detectmouseclick="t" on="false"/>
              </v:line>
            </w:pict>
          </mc:Fallback>
        </mc:AlternateContent>
      </w:r>
      <w:r w:rsidR="004D65AE">
        <w:rPr>
          <w:noProof/>
          <w:lang w:eastAsia="hu-HU"/>
        </w:rPr>
        <w:drawing>
          <wp:anchor distT="0" distB="0" distL="0" distR="0" simplePos="0" relativeHeight="10" behindDoc="1" locked="0" layoutInCell="1" allowOverlap="1">
            <wp:simplePos x="0" y="0"/>
            <wp:positionH relativeFrom="page">
              <wp:posOffset>713105</wp:posOffset>
            </wp:positionH>
            <wp:positionV relativeFrom="page">
              <wp:posOffset>9994900</wp:posOffset>
            </wp:positionV>
            <wp:extent cx="541020" cy="533400"/>
            <wp:effectExtent l="0" t="0" r="0" b="0"/>
            <wp:wrapNone/>
            <wp:docPr id="57" name="Kép 28" descr="polgarmesteti_levelpapir_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Kép 28" descr="polgarmesteti_levelpapir_sgslogo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noProof/>
          <w:lang w:eastAsia="hu-HU"/>
        </w:rPr>
        <w:drawing>
          <wp:anchor distT="0" distB="0" distL="0" distR="0" simplePos="0" relativeHeight="13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-175895</wp:posOffset>
            </wp:positionV>
            <wp:extent cx="561975" cy="552450"/>
            <wp:effectExtent l="0" t="0" r="0" b="0"/>
            <wp:wrapNone/>
            <wp:docPr id="58" name="Kép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Kép 30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D65AE">
        <w:rPr>
          <w:rStyle w:val="Cmsor1Char"/>
          <w:rFonts w:ascii="FrutigerTT" w:hAnsi="FrutigerTT"/>
          <w:b w:val="0"/>
          <w:sz w:val="19"/>
          <w:szCs w:val="19"/>
        </w:rPr>
        <w:t>www.masodikkerulet.hu</w:t>
      </w:r>
    </w:hyperlink>
    <w:r w:rsidR="004D65AE">
      <w:rPr>
        <w:rFonts w:ascii="FrutigerTT" w:hAnsi="FrutigerTT"/>
        <w:sz w:val="19"/>
        <w:szCs w:val="19"/>
      </w:rPr>
      <w:t xml:space="preserve">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65AE" w:rsidRDefault="004D65AE">
      <w:r>
        <w:separator/>
      </w:r>
    </w:p>
  </w:footnote>
  <w:footnote w:type="continuationSeparator" w:id="0">
    <w:p w:rsidR="004D65AE" w:rsidRDefault="004D65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Default="004D65AE">
    <w:pPr>
      <w:pStyle w:val="lfej"/>
    </w:pPr>
    <w:r>
      <w:rPr>
        <w:noProof/>
        <w:lang w:eastAsia="hu-HU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72375" cy="10687050"/>
          <wp:effectExtent l="0" t="0" r="0" b="0"/>
          <wp:wrapNone/>
          <wp:docPr id="55" name="Kép 26" descr="polgarmesteti_levelpapir_2ol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Kép 26" descr="polgarmesteti_levelpapir_2old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72375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3C7F" w:rsidRPr="00F64413" w:rsidRDefault="004D65AE">
    <w:pPr>
      <w:pStyle w:val="lfej"/>
      <w:rPr>
        <w:b/>
      </w:rPr>
    </w:pPr>
    <w:r w:rsidRPr="00F64413">
      <w:rPr>
        <w:b/>
        <w:noProof/>
        <w:lang w:eastAsia="hu-HU"/>
      </w:rPr>
      <w:drawing>
        <wp:anchor distT="0" distB="0" distL="0" distR="0" simplePos="0" relativeHeight="8" behindDoc="1" locked="0" layoutInCell="1" allowOverlap="1">
          <wp:simplePos x="0" y="0"/>
          <wp:positionH relativeFrom="page">
            <wp:posOffset>412750</wp:posOffset>
          </wp:positionH>
          <wp:positionV relativeFrom="page">
            <wp:posOffset>401320</wp:posOffset>
          </wp:positionV>
          <wp:extent cx="701040" cy="872490"/>
          <wp:effectExtent l="0" t="0" r="0" b="0"/>
          <wp:wrapNone/>
          <wp:docPr id="56" name="Kép 27" descr="polgarmesteti_levelpapir_ker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Kép 27" descr="polgarmesteti_levelpapir_ker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872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0BC2" w:rsidRPr="00F64413">
      <w:rPr>
        <w:b/>
      </w:rPr>
      <w:t>Budapest Főváros II. Kerületi Önkormányzat</w:t>
    </w:r>
  </w:p>
  <w:p w:rsidR="003D0BC2" w:rsidRPr="00F64413" w:rsidRDefault="003D0BC2">
    <w:pPr>
      <w:pStyle w:val="lfej"/>
      <w:rPr>
        <w:b/>
      </w:rPr>
    </w:pPr>
    <w:r w:rsidRPr="00F64413">
      <w:rPr>
        <w:b/>
      </w:rPr>
      <w:t>Településüzemeltetési, Környezetvédelm</w:t>
    </w:r>
    <w:r w:rsidR="008616B4">
      <w:rPr>
        <w:b/>
      </w:rPr>
      <w:t>i és Közbiztonsági Bizottsága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EB6E1C"/>
    <w:multiLevelType w:val="hybridMultilevel"/>
    <w:tmpl w:val="7EC81E0A"/>
    <w:lvl w:ilvl="0" w:tplc="24868A5C">
      <w:start w:val="79"/>
      <w:numFmt w:val="decimal"/>
      <w:lvlText w:val="%1"/>
      <w:lvlJc w:val="left"/>
      <w:pPr>
        <w:ind w:left="-491" w:hanging="360"/>
      </w:pPr>
      <w:rPr>
        <w:rFonts w:eastAsia="Calibri" w:hint="default"/>
      </w:rPr>
    </w:lvl>
    <w:lvl w:ilvl="1" w:tplc="040E0019" w:tentative="1">
      <w:start w:val="1"/>
      <w:numFmt w:val="lowerLetter"/>
      <w:lvlText w:val="%2."/>
      <w:lvlJc w:val="left"/>
      <w:pPr>
        <w:ind w:left="229" w:hanging="360"/>
      </w:pPr>
    </w:lvl>
    <w:lvl w:ilvl="2" w:tplc="040E001B" w:tentative="1">
      <w:start w:val="1"/>
      <w:numFmt w:val="lowerRoman"/>
      <w:lvlText w:val="%3."/>
      <w:lvlJc w:val="right"/>
      <w:pPr>
        <w:ind w:left="949" w:hanging="180"/>
      </w:pPr>
    </w:lvl>
    <w:lvl w:ilvl="3" w:tplc="040E000F" w:tentative="1">
      <w:start w:val="1"/>
      <w:numFmt w:val="decimal"/>
      <w:lvlText w:val="%4."/>
      <w:lvlJc w:val="left"/>
      <w:pPr>
        <w:ind w:left="1669" w:hanging="360"/>
      </w:pPr>
    </w:lvl>
    <w:lvl w:ilvl="4" w:tplc="040E0019" w:tentative="1">
      <w:start w:val="1"/>
      <w:numFmt w:val="lowerLetter"/>
      <w:lvlText w:val="%5."/>
      <w:lvlJc w:val="left"/>
      <w:pPr>
        <w:ind w:left="2389" w:hanging="360"/>
      </w:pPr>
    </w:lvl>
    <w:lvl w:ilvl="5" w:tplc="040E001B" w:tentative="1">
      <w:start w:val="1"/>
      <w:numFmt w:val="lowerRoman"/>
      <w:lvlText w:val="%6."/>
      <w:lvlJc w:val="right"/>
      <w:pPr>
        <w:ind w:left="3109" w:hanging="180"/>
      </w:pPr>
    </w:lvl>
    <w:lvl w:ilvl="6" w:tplc="040E000F" w:tentative="1">
      <w:start w:val="1"/>
      <w:numFmt w:val="decimal"/>
      <w:lvlText w:val="%7."/>
      <w:lvlJc w:val="left"/>
      <w:pPr>
        <w:ind w:left="3829" w:hanging="360"/>
      </w:pPr>
    </w:lvl>
    <w:lvl w:ilvl="7" w:tplc="040E0019" w:tentative="1">
      <w:start w:val="1"/>
      <w:numFmt w:val="lowerLetter"/>
      <w:lvlText w:val="%8."/>
      <w:lvlJc w:val="left"/>
      <w:pPr>
        <w:ind w:left="4549" w:hanging="360"/>
      </w:pPr>
    </w:lvl>
    <w:lvl w:ilvl="8" w:tplc="040E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5D430C66"/>
    <w:multiLevelType w:val="hybridMultilevel"/>
    <w:tmpl w:val="F1306192"/>
    <w:lvl w:ilvl="0" w:tplc="4E14B1A8">
      <w:start w:val="179"/>
      <w:numFmt w:val="decimal"/>
      <w:lvlText w:val="%1"/>
      <w:lvlJc w:val="left"/>
      <w:pPr>
        <w:ind w:left="-63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87" w:hanging="360"/>
      </w:pPr>
    </w:lvl>
    <w:lvl w:ilvl="2" w:tplc="040E001B" w:tentative="1">
      <w:start w:val="1"/>
      <w:numFmt w:val="lowerRoman"/>
      <w:lvlText w:val="%3."/>
      <w:lvlJc w:val="right"/>
      <w:pPr>
        <w:ind w:left="807" w:hanging="180"/>
      </w:pPr>
    </w:lvl>
    <w:lvl w:ilvl="3" w:tplc="040E000F" w:tentative="1">
      <w:start w:val="1"/>
      <w:numFmt w:val="decimal"/>
      <w:lvlText w:val="%4."/>
      <w:lvlJc w:val="left"/>
      <w:pPr>
        <w:ind w:left="1527" w:hanging="360"/>
      </w:pPr>
    </w:lvl>
    <w:lvl w:ilvl="4" w:tplc="040E0019" w:tentative="1">
      <w:start w:val="1"/>
      <w:numFmt w:val="lowerLetter"/>
      <w:lvlText w:val="%5."/>
      <w:lvlJc w:val="left"/>
      <w:pPr>
        <w:ind w:left="2247" w:hanging="360"/>
      </w:pPr>
    </w:lvl>
    <w:lvl w:ilvl="5" w:tplc="040E001B" w:tentative="1">
      <w:start w:val="1"/>
      <w:numFmt w:val="lowerRoman"/>
      <w:lvlText w:val="%6."/>
      <w:lvlJc w:val="right"/>
      <w:pPr>
        <w:ind w:left="2967" w:hanging="180"/>
      </w:pPr>
    </w:lvl>
    <w:lvl w:ilvl="6" w:tplc="040E000F" w:tentative="1">
      <w:start w:val="1"/>
      <w:numFmt w:val="decimal"/>
      <w:lvlText w:val="%7."/>
      <w:lvlJc w:val="left"/>
      <w:pPr>
        <w:ind w:left="3687" w:hanging="360"/>
      </w:pPr>
    </w:lvl>
    <w:lvl w:ilvl="7" w:tplc="040E0019" w:tentative="1">
      <w:start w:val="1"/>
      <w:numFmt w:val="lowerLetter"/>
      <w:lvlText w:val="%8."/>
      <w:lvlJc w:val="left"/>
      <w:pPr>
        <w:ind w:left="4407" w:hanging="360"/>
      </w:pPr>
    </w:lvl>
    <w:lvl w:ilvl="8" w:tplc="040E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62DF5290"/>
    <w:multiLevelType w:val="hybridMultilevel"/>
    <w:tmpl w:val="2272D0E0"/>
    <w:lvl w:ilvl="0" w:tplc="37A8905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AE2D20"/>
    <w:multiLevelType w:val="multilevel"/>
    <w:tmpl w:val="BD9CB288"/>
    <w:lvl w:ilvl="0">
      <w:start w:val="1"/>
      <w:numFmt w:val="decimal"/>
      <w:lvlText w:val="%1."/>
      <w:lvlJc w:val="left"/>
      <w:pPr>
        <w:ind w:left="1440" w:hanging="360"/>
      </w:p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7F"/>
    <w:rsid w:val="0003173C"/>
    <w:rsid w:val="0003322E"/>
    <w:rsid w:val="00057EF2"/>
    <w:rsid w:val="000A6CA0"/>
    <w:rsid w:val="000B6734"/>
    <w:rsid w:val="000E3B95"/>
    <w:rsid w:val="00100DD7"/>
    <w:rsid w:val="00120C9C"/>
    <w:rsid w:val="00170456"/>
    <w:rsid w:val="00181F98"/>
    <w:rsid w:val="00183601"/>
    <w:rsid w:val="001847D0"/>
    <w:rsid w:val="001A274D"/>
    <w:rsid w:val="001F60E0"/>
    <w:rsid w:val="00284B59"/>
    <w:rsid w:val="003024DC"/>
    <w:rsid w:val="003062FE"/>
    <w:rsid w:val="0031499B"/>
    <w:rsid w:val="003D0BC2"/>
    <w:rsid w:val="00400815"/>
    <w:rsid w:val="00464073"/>
    <w:rsid w:val="00465DDE"/>
    <w:rsid w:val="004B49F2"/>
    <w:rsid w:val="004B6C00"/>
    <w:rsid w:val="004D65AE"/>
    <w:rsid w:val="004E1381"/>
    <w:rsid w:val="004F6ABB"/>
    <w:rsid w:val="0055499D"/>
    <w:rsid w:val="005C4F25"/>
    <w:rsid w:val="005E6D41"/>
    <w:rsid w:val="00643BE3"/>
    <w:rsid w:val="0064691D"/>
    <w:rsid w:val="006A5EBD"/>
    <w:rsid w:val="006E1B1E"/>
    <w:rsid w:val="00705625"/>
    <w:rsid w:val="00710102"/>
    <w:rsid w:val="007103D0"/>
    <w:rsid w:val="007341AF"/>
    <w:rsid w:val="0079694E"/>
    <w:rsid w:val="0080759B"/>
    <w:rsid w:val="008145EB"/>
    <w:rsid w:val="00844369"/>
    <w:rsid w:val="008545EC"/>
    <w:rsid w:val="008616B4"/>
    <w:rsid w:val="00881801"/>
    <w:rsid w:val="008A349F"/>
    <w:rsid w:val="008C3C21"/>
    <w:rsid w:val="008D065A"/>
    <w:rsid w:val="00911EB6"/>
    <w:rsid w:val="00916E58"/>
    <w:rsid w:val="00931628"/>
    <w:rsid w:val="00944DC4"/>
    <w:rsid w:val="00981B55"/>
    <w:rsid w:val="00986CA6"/>
    <w:rsid w:val="009A7CFC"/>
    <w:rsid w:val="009B219A"/>
    <w:rsid w:val="009D4AD4"/>
    <w:rsid w:val="00A07A59"/>
    <w:rsid w:val="00A11B58"/>
    <w:rsid w:val="00A47E07"/>
    <w:rsid w:val="00A91F83"/>
    <w:rsid w:val="00AC50D1"/>
    <w:rsid w:val="00AD2985"/>
    <w:rsid w:val="00AE5776"/>
    <w:rsid w:val="00B11A1E"/>
    <w:rsid w:val="00B15C5E"/>
    <w:rsid w:val="00B729DF"/>
    <w:rsid w:val="00B75A3A"/>
    <w:rsid w:val="00BD1394"/>
    <w:rsid w:val="00BE0C65"/>
    <w:rsid w:val="00BE6944"/>
    <w:rsid w:val="00C0448D"/>
    <w:rsid w:val="00C6528F"/>
    <w:rsid w:val="00CF2F36"/>
    <w:rsid w:val="00D43C7F"/>
    <w:rsid w:val="00D75D26"/>
    <w:rsid w:val="00DD6ED7"/>
    <w:rsid w:val="00DE0F9A"/>
    <w:rsid w:val="00E52454"/>
    <w:rsid w:val="00E554B5"/>
    <w:rsid w:val="00E66BC9"/>
    <w:rsid w:val="00E671BF"/>
    <w:rsid w:val="00E85A77"/>
    <w:rsid w:val="00EC45CD"/>
    <w:rsid w:val="00EF3DB3"/>
    <w:rsid w:val="00F34EC7"/>
    <w:rsid w:val="00F64413"/>
    <w:rsid w:val="00F66F4F"/>
    <w:rsid w:val="00FB29F8"/>
    <w:rsid w:val="00FF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D47AE2DA-EE93-4592-B41D-F4358A425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8A349F"/>
    <w:rPr>
      <w:sz w:val="24"/>
      <w:szCs w:val="24"/>
      <w:lang w:eastAsia="en-US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keepLines/>
      <w:spacing w:before="120" w:after="240" w:line="264" w:lineRule="auto"/>
      <w:jc w:val="center"/>
      <w:outlineLvl w:val="1"/>
    </w:pPr>
    <w:rPr>
      <w:rFonts w:ascii="FrutigerTT" w:hAnsi="FrutigerTT"/>
      <w:b/>
      <w:caps/>
      <w:spacing w:val="640"/>
      <w:sz w:val="60"/>
      <w:szCs w:val="6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Oldalszm">
    <w:name w:val="page number"/>
    <w:basedOn w:val="Bekezdsalapbettpusa"/>
    <w:qFormat/>
  </w:style>
  <w:style w:type="character" w:customStyle="1" w:styleId="Internet-hivatkozs">
    <w:name w:val="Internet-hivatkozás"/>
    <w:rPr>
      <w:color w:val="0000FF"/>
      <w:u w:val="single"/>
    </w:rPr>
  </w:style>
  <w:style w:type="character" w:customStyle="1" w:styleId="Cmsor1Char">
    <w:name w:val="Címsor 1 Char"/>
    <w:qFormat/>
    <w:rPr>
      <w:rFonts w:ascii="Arial" w:hAnsi="Arial" w:cs="Arial"/>
      <w:b/>
      <w:bCs/>
      <w:kern w:val="2"/>
      <w:sz w:val="32"/>
      <w:szCs w:val="32"/>
      <w:lang w:val="en-US" w:eastAsia="en-US" w:bidi="ar-SA"/>
    </w:rPr>
  </w:style>
  <w:style w:type="character" w:customStyle="1" w:styleId="lfejChar">
    <w:name w:val="Élőfej Char"/>
    <w:basedOn w:val="Bekezdsalapbettpusa"/>
    <w:qFormat/>
    <w:rsid w:val="003B4BFF"/>
    <w:rPr>
      <w:sz w:val="24"/>
      <w:szCs w:val="24"/>
      <w:lang w:eastAsia="en-US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Times New Roman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Times New Roman" w:cs="Times New Roman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Times New Roman" w:cs="Times New Roman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Times New Roman" w:cs="Times New Roman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Times New Roman" w:cs="Times New Roman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Times New Roman" w:cs="Times New Roman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Times New Roman" w:cs="Times New Roman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eastAsia="Times New Roman" w:cs="Times New Roman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eastAsia="Times New Roman" w:cs="Times New Roman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Courier New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eastAsia="Times New Roman" w:cs="Times New Roman"/>
    </w:rPr>
  </w:style>
  <w:style w:type="character" w:customStyle="1" w:styleId="ListLabel52">
    <w:name w:val="ListLabel 52"/>
    <w:qFormat/>
    <w:rPr>
      <w:rFonts w:cs="Courier New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eastAsia="Times New Roman" w:cs="Times New Roman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eastAsia="Times New Roman" w:cs="Times New Roman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Courier New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eastAsia="Calibri" w:cs="Times New Roman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cs="Courier New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eastAsia="Calibri" w:cs="Times New Roman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eastAsia="Calibri" w:cs="Times New Roman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cs="Courier New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eastAsia="Times New Roman" w:cs="Times New Roman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cs="Courier New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eastAsia="Times New Roman" w:cs="Times New Roman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cs="Courier New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eastAsia="Times New Roman" w:cs="Times New Roman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cs="Courier New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cs="Courier New"/>
    </w:rPr>
  </w:style>
  <w:style w:type="character" w:customStyle="1" w:styleId="ListLabel97">
    <w:name w:val="ListLabel 97"/>
    <w:qFormat/>
    <w:rPr>
      <w:rFonts w:eastAsia="Times New Roman" w:cs="Times New Roman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="Courier New"/>
    </w:rPr>
  </w:style>
  <w:style w:type="character" w:customStyle="1" w:styleId="ListLabel101">
    <w:name w:val="ListLabel 101"/>
    <w:qFormat/>
    <w:rPr>
      <w:rFonts w:eastAsia="Times New Roman" w:cs="Times New Roman"/>
    </w:rPr>
  </w:style>
  <w:style w:type="character" w:customStyle="1" w:styleId="ListLabel102">
    <w:name w:val="ListLabel 102"/>
    <w:qFormat/>
    <w:rPr>
      <w:rFonts w:cs="Courier New"/>
    </w:rPr>
  </w:style>
  <w:style w:type="character" w:customStyle="1" w:styleId="ListLabel103">
    <w:name w:val="ListLabel 103"/>
    <w:qFormat/>
    <w:rPr>
      <w:rFonts w:cs="Courier New"/>
    </w:rPr>
  </w:style>
  <w:style w:type="character" w:customStyle="1" w:styleId="ListLabel104">
    <w:name w:val="ListLabel 104"/>
    <w:qFormat/>
    <w:rPr>
      <w:rFonts w:cs="Courier New"/>
    </w:rPr>
  </w:style>
  <w:style w:type="character" w:customStyle="1" w:styleId="ListLabel105">
    <w:name w:val="ListLabel 105"/>
    <w:qFormat/>
    <w:rPr>
      <w:rFonts w:eastAsia="Times New Roman" w:cs="Times New Roman"/>
    </w:rPr>
  </w:style>
  <w:style w:type="character" w:customStyle="1" w:styleId="ListLabel106">
    <w:name w:val="ListLabel 106"/>
    <w:qFormat/>
    <w:rPr>
      <w:rFonts w:cs="Courier New"/>
    </w:rPr>
  </w:style>
  <w:style w:type="character" w:customStyle="1" w:styleId="ListLabel107">
    <w:name w:val="ListLabel 107"/>
    <w:qFormat/>
    <w:rPr>
      <w:rFonts w:cs="Courier New"/>
    </w:rPr>
  </w:style>
  <w:style w:type="character" w:customStyle="1" w:styleId="ListLabel108">
    <w:name w:val="ListLabel 108"/>
    <w:qFormat/>
    <w:rPr>
      <w:rFonts w:cs="Courier New"/>
    </w:rPr>
  </w:style>
  <w:style w:type="character" w:customStyle="1" w:styleId="ListLabel109">
    <w:name w:val="ListLabel 109"/>
    <w:qFormat/>
    <w:rPr>
      <w:rFonts w:eastAsia="Times New Roman" w:cs="Times New Roman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eastAsia="Times New Roman" w:cs="Times New Roman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cs="Courier New"/>
    </w:rPr>
  </w:style>
  <w:style w:type="character" w:customStyle="1" w:styleId="ListLabel116">
    <w:name w:val="ListLabel 116"/>
    <w:qFormat/>
    <w:rPr>
      <w:rFonts w:cs="Courier New"/>
    </w:rPr>
  </w:style>
  <w:style w:type="character" w:customStyle="1" w:styleId="ListLabel117">
    <w:name w:val="ListLabel 117"/>
    <w:qFormat/>
    <w:rPr>
      <w:rFonts w:eastAsia="Times New Roman" w:cs="Times New Roman"/>
    </w:rPr>
  </w:style>
  <w:style w:type="character" w:customStyle="1" w:styleId="ListLabel118">
    <w:name w:val="ListLabel 118"/>
    <w:qFormat/>
    <w:rPr>
      <w:rFonts w:cs="Courier New"/>
    </w:rPr>
  </w:style>
  <w:style w:type="character" w:customStyle="1" w:styleId="ListLabel119">
    <w:name w:val="ListLabel 119"/>
    <w:qFormat/>
    <w:rPr>
      <w:rFonts w:cs="Courier New"/>
    </w:rPr>
  </w:style>
  <w:style w:type="character" w:customStyle="1" w:styleId="ListLabel120">
    <w:name w:val="ListLabel 120"/>
    <w:qFormat/>
    <w:rPr>
      <w:rFonts w:cs="Courier New"/>
    </w:rPr>
  </w:style>
  <w:style w:type="character" w:customStyle="1" w:styleId="ListLabel121">
    <w:name w:val="ListLabel 121"/>
    <w:qFormat/>
    <w:rPr>
      <w:rFonts w:eastAsia="Times New Roman" w:cs="Times New Roman"/>
    </w:rPr>
  </w:style>
  <w:style w:type="character" w:customStyle="1" w:styleId="ListLabel122">
    <w:name w:val="ListLabel 122"/>
    <w:qFormat/>
    <w:rPr>
      <w:rFonts w:cs="Courier New"/>
    </w:rPr>
  </w:style>
  <w:style w:type="character" w:customStyle="1" w:styleId="ListLabel123">
    <w:name w:val="ListLabel 123"/>
    <w:qFormat/>
    <w:rPr>
      <w:rFonts w:cs="Courier New"/>
    </w:rPr>
  </w:style>
  <w:style w:type="character" w:customStyle="1" w:styleId="ListLabel124">
    <w:name w:val="ListLabel 124"/>
    <w:qFormat/>
    <w:rPr>
      <w:rFonts w:cs="Courier New"/>
    </w:rPr>
  </w:style>
  <w:style w:type="character" w:customStyle="1" w:styleId="ListLabel125">
    <w:name w:val="ListLabel 125"/>
    <w:qFormat/>
    <w:rPr>
      <w:rFonts w:ascii="FrutigerTT" w:hAnsi="FrutigerTT"/>
      <w:b w:val="0"/>
      <w:sz w:val="19"/>
      <w:szCs w:val="19"/>
    </w:rPr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line="336" w:lineRule="auto"/>
    </w:pPr>
    <w:rPr>
      <w:rFonts w:ascii="FrutigerTT" w:hAnsi="FrutigerTT"/>
      <w:bCs/>
      <w:sz w:val="19"/>
      <w:szCs w:val="19"/>
    </w:r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fej">
    <w:name w:val="header"/>
    <w:basedOn w:val="Norml"/>
    <w:pPr>
      <w:tabs>
        <w:tab w:val="center" w:pos="4320"/>
        <w:tab w:val="right" w:pos="8640"/>
      </w:tabs>
    </w:pPr>
  </w:style>
  <w:style w:type="paragraph" w:styleId="llb">
    <w:name w:val="footer"/>
    <w:basedOn w:val="Norml"/>
    <w:pPr>
      <w:tabs>
        <w:tab w:val="center" w:pos="4320"/>
        <w:tab w:val="right" w:pos="8640"/>
      </w:tabs>
    </w:pPr>
  </w:style>
  <w:style w:type="paragraph" w:styleId="Buborkszveg">
    <w:name w:val="Balloon Text"/>
    <w:basedOn w:val="Norml"/>
    <w:semiHidden/>
    <w:qFormat/>
    <w:rsid w:val="0056114C"/>
    <w:rPr>
      <w:rFonts w:ascii="Tahoma" w:hAnsi="Tahoma" w:cs="Tahoma"/>
      <w:sz w:val="16"/>
      <w:szCs w:val="16"/>
    </w:rPr>
  </w:style>
  <w:style w:type="paragraph" w:customStyle="1" w:styleId="Szvegtrzs21">
    <w:name w:val="Szövegtörzs 21"/>
    <w:basedOn w:val="Norml"/>
    <w:qFormat/>
    <w:rsid w:val="00F26C31"/>
    <w:pPr>
      <w:widowControl w:val="0"/>
      <w:suppressAutoHyphens/>
      <w:jc w:val="both"/>
    </w:pPr>
    <w:rPr>
      <w:rFonts w:ascii="Thorndale" w:eastAsia="HG Mincho Light J" w:hAnsi="Thorndale"/>
      <w:color w:val="000000"/>
      <w:sz w:val="26"/>
      <w:szCs w:val="20"/>
      <w:lang w:eastAsia="hu-HU"/>
    </w:rPr>
  </w:style>
  <w:style w:type="paragraph" w:customStyle="1" w:styleId="CharChar">
    <w:name w:val="Char Char"/>
    <w:basedOn w:val="Norml"/>
    <w:qFormat/>
    <w:rsid w:val="00962AD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customStyle="1" w:styleId="Kerettartalom">
    <w:name w:val="Kerettartalom"/>
    <w:basedOn w:val="Norml"/>
    <w:qFormat/>
  </w:style>
  <w:style w:type="paragraph" w:styleId="Listaszerbekezds">
    <w:name w:val="List Paragraph"/>
    <w:basedOn w:val="Norml"/>
    <w:qFormat/>
    <w:rsid w:val="00057EF2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5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hyperlink" Target="http://www.masodikkerulet.hu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4634B-68A8-4D25-9730-2DF39F72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1224</TotalTime>
  <Pages>4</Pages>
  <Words>737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Az alábbi mintán bemtatjuk a levelek formáját</vt:lpstr>
    </vt:vector>
  </TitlesOfParts>
  <Company>Home Office</Company>
  <LinksUpToDate>false</LinksUpToDate>
  <CharactersWithSpaces>5816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 alábbi mintán bemtatjuk a levelek formáját</dc:title>
  <dc:subject/>
  <dc:creator>Creator</dc:creator>
  <dc:description/>
  <cp:lastModifiedBy>Nagy Veronika</cp:lastModifiedBy>
  <cp:revision>45</cp:revision>
  <cp:lastPrinted>2021-08-18T11:16:00Z</cp:lastPrinted>
  <dcterms:created xsi:type="dcterms:W3CDTF">2021-09-16T11:53:00Z</dcterms:created>
  <dcterms:modified xsi:type="dcterms:W3CDTF">2021-10-08T07:41:00Z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Home Office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