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B52" w:rsidRDefault="005E7B52" w:rsidP="005E7B52">
      <w:pPr>
        <w:tabs>
          <w:tab w:val="left" w:pos="1814"/>
          <w:tab w:val="right" w:pos="3261"/>
        </w:tabs>
        <w:suppressAutoHyphens/>
        <w:overflowPunct w:val="0"/>
        <w:autoSpaceDE w:val="0"/>
        <w:textAlignment w:val="baseline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:rsidR="005E7B52" w:rsidRDefault="005E7B52" w:rsidP="005E7B52">
      <w:pPr>
        <w:tabs>
          <w:tab w:val="left" w:pos="1814"/>
          <w:tab w:val="right" w:pos="3261"/>
        </w:tabs>
        <w:suppressAutoHyphens/>
        <w:overflowPunct w:val="0"/>
        <w:autoSpaceDE w:val="0"/>
        <w:spacing w:after="480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Polgármester</w:t>
      </w:r>
    </w:p>
    <w:p w:rsidR="005E7B52" w:rsidRDefault="005E7B52" w:rsidP="005E7B52">
      <w:pPr>
        <w:tabs>
          <w:tab w:val="left" w:pos="1814"/>
          <w:tab w:val="right" w:pos="3261"/>
        </w:tabs>
        <w:suppressAutoHyphens/>
        <w:overflowPunct w:val="0"/>
        <w:autoSpaceDE w:val="0"/>
        <w:spacing w:after="600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TÁRGYMUTATÓ</w:t>
      </w:r>
    </w:p>
    <w:p w:rsidR="005E7B52" w:rsidRDefault="005E7B52" w:rsidP="005E7B52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ar-SA"/>
        </w:rPr>
        <w:t>A polgármesternek -</w:t>
      </w:r>
    </w:p>
    <w:p w:rsidR="005E7B52" w:rsidRDefault="005E7B52" w:rsidP="005E7B52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a</w:t>
      </w:r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 xml:space="preserve"> veszélyhelyzet kihirdetéséről szóló 40/2020. (III. 11.) Korm. rendelet, a katasztrófavédelemről és a hozzá kapcsolódó egyes törvények módosításáról szóló</w:t>
      </w:r>
    </w:p>
    <w:p w:rsidR="005E7B52" w:rsidRDefault="005E7B52" w:rsidP="005E7B52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2011. évi CXXVIII. törvény 46. (4) bekezdése, valamint Budapest Főváros II. Kerületi Önkormányzat Polgármesterének 1/2020.(III.27.) normatív utasítása</w:t>
      </w:r>
      <w:r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alapján -</w:t>
      </w:r>
    </w:p>
    <w:p w:rsidR="005E7B52" w:rsidRDefault="005E7B52" w:rsidP="005E7B52">
      <w:pPr>
        <w:keepNext/>
        <w:tabs>
          <w:tab w:val="left" w:pos="0"/>
          <w:tab w:val="left" w:pos="4962"/>
        </w:tabs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a</w:t>
      </w:r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 xml:space="preserve"> Budapest Főváros II. Kerületi Önkormányzat </w:t>
      </w:r>
      <w:r>
        <w:rPr>
          <w:rFonts w:ascii="Times New Roman" w:eastAsia="Times New Roman" w:hAnsi="Times New Roman"/>
          <w:b/>
          <w:sz w:val="24"/>
          <w:szCs w:val="24"/>
        </w:rPr>
        <w:t>Településüzemeltetési, Környezetvédelmi és Közbiztonsági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Bizottságának </w:t>
      </w:r>
    </w:p>
    <w:p w:rsidR="005E7B52" w:rsidRDefault="005E7B52" w:rsidP="005E7B52">
      <w:pPr>
        <w:spacing w:after="24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feladat-</w:t>
      </w:r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 xml:space="preserve"> és hatáskörében eljárva</w:t>
      </w:r>
    </w:p>
    <w:p w:rsidR="005E7B52" w:rsidRDefault="005E7B52" w:rsidP="005E7B52">
      <w:pPr>
        <w:spacing w:after="480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fldChar w:fldCharType="begin"/>
      </w:r>
      <w:r>
        <w:rPr>
          <w:rFonts w:ascii="Times New Roman" w:hAnsi="Times New Roman"/>
          <w:b/>
          <w:sz w:val="24"/>
          <w:szCs w:val="24"/>
          <w:lang w:eastAsia="hu-HU"/>
        </w:rPr>
        <w:fldChar w:fldCharType="end"/>
      </w:r>
      <w:r w:rsidR="00463524">
        <w:rPr>
          <w:rFonts w:ascii="Times New Roman" w:hAnsi="Times New Roman"/>
          <w:b/>
          <w:sz w:val="24"/>
          <w:szCs w:val="24"/>
          <w:lang w:eastAsia="hu-HU"/>
        </w:rPr>
        <w:t>2020. június 15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. napján </w:t>
      </w:r>
      <w:r>
        <w:rPr>
          <w:rFonts w:ascii="Times New Roman" w:hAnsi="Times New Roman"/>
          <w:b/>
          <w:sz w:val="24"/>
          <w:szCs w:val="24"/>
          <w:lang w:eastAsia="hu-HU"/>
        </w:rPr>
        <w:fldChar w:fldCharType="begin"/>
      </w:r>
      <w:r>
        <w:rPr>
          <w:rFonts w:ascii="Times New Roman" w:hAnsi="Times New Roman"/>
          <w:b/>
          <w:sz w:val="24"/>
          <w:szCs w:val="24"/>
          <w:lang w:eastAsia="hu-HU"/>
        </w:rPr>
        <w:fldChar w:fldCharType="end"/>
      </w:r>
      <w:r>
        <w:rPr>
          <w:rFonts w:ascii="Times New Roman" w:hAnsi="Times New Roman"/>
          <w:b/>
          <w:sz w:val="24"/>
          <w:szCs w:val="24"/>
          <w:lang w:eastAsia="hu-HU"/>
        </w:rPr>
        <w:t>meghozott döntései</w:t>
      </w:r>
    </w:p>
    <w:p w:rsidR="005E7B52" w:rsidRDefault="005E7B52" w:rsidP="005E7B52">
      <w:pPr>
        <w:widowControl w:val="0"/>
        <w:suppressAutoHyphens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1./ pont</w:t>
      </w:r>
    </w:p>
    <w:p w:rsidR="005E7B52" w:rsidRDefault="005E7B52" w:rsidP="005E7B52">
      <w:pPr>
        <w:spacing w:after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Budapest, II. kerület </w:t>
      </w:r>
      <w:proofErr w:type="spellStart"/>
      <w:r w:rsidR="0066766D">
        <w:rPr>
          <w:rFonts w:ascii="Times New Roman" w:hAnsi="Times New Roman"/>
          <w:b/>
          <w:sz w:val="24"/>
          <w:szCs w:val="24"/>
        </w:rPr>
        <w:t>Ró</w:t>
      </w:r>
      <w:bookmarkStart w:id="0" w:name="_GoBack"/>
      <w:bookmarkEnd w:id="0"/>
      <w:r w:rsidR="0066766D">
        <w:rPr>
          <w:rFonts w:ascii="Times New Roman" w:hAnsi="Times New Roman"/>
          <w:b/>
          <w:sz w:val="24"/>
          <w:szCs w:val="24"/>
        </w:rPr>
        <w:t>mer</w:t>
      </w:r>
      <w:proofErr w:type="spellEnd"/>
      <w:r w:rsidR="0066766D">
        <w:rPr>
          <w:rFonts w:ascii="Times New Roman" w:hAnsi="Times New Roman"/>
          <w:b/>
          <w:sz w:val="24"/>
          <w:szCs w:val="24"/>
        </w:rPr>
        <w:t xml:space="preserve"> Flóris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66766D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sz. ingatlan </w:t>
      </w:r>
      <w:r w:rsidR="0066766D">
        <w:rPr>
          <w:rFonts w:ascii="Times New Roman" w:hAnsi="Times New Roman"/>
          <w:b/>
          <w:sz w:val="24"/>
          <w:szCs w:val="24"/>
        </w:rPr>
        <w:t>UPC kiváltása építkezés miatt</w:t>
      </w:r>
    </w:p>
    <w:sectPr w:rsidR="005E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B52"/>
    <w:rsid w:val="00463524"/>
    <w:rsid w:val="005E7B52"/>
    <w:rsid w:val="0066766D"/>
    <w:rsid w:val="006C5574"/>
    <w:rsid w:val="00C2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E2C25-1C24-49DF-B4A6-38E1D217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7B5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W-Szvegtrzsbehzssal2">
    <w:name w:val="WW-Szövegtörzs behúzással 2"/>
    <w:basedOn w:val="Norml"/>
    <w:rsid w:val="005E7B52"/>
    <w:pPr>
      <w:suppressAutoHyphens/>
      <w:overflowPunct w:val="0"/>
      <w:autoSpaceDE w:val="0"/>
      <w:ind w:left="993" w:hanging="993"/>
      <w:jc w:val="both"/>
    </w:pPr>
    <w:rPr>
      <w:rFonts w:ascii="Times New Roman" w:eastAsia="Times New Roman" w:hAnsi="Times New Roman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Páliné Csákfalvi Magdolna</dc:creator>
  <cp:keywords/>
  <dc:description/>
  <cp:lastModifiedBy>Páliné Csákfalvi Magdolna</cp:lastModifiedBy>
  <cp:revision>4</cp:revision>
  <dcterms:created xsi:type="dcterms:W3CDTF">2020-06-30T13:13:00Z</dcterms:created>
  <dcterms:modified xsi:type="dcterms:W3CDTF">2020-06-30T13:15:00Z</dcterms:modified>
</cp:coreProperties>
</file>