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D43C7F">
        <w:trPr>
          <w:cantSplit/>
        </w:trPr>
        <w:tc>
          <w:tcPr>
            <w:tcW w:w="91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3C7F" w:rsidRDefault="004D65AE">
            <w:pPr>
              <w:pStyle w:val="Cmsor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960" cy="737235"/>
                      <wp:effectExtent l="1270" t="0" r="0" b="0"/>
                      <wp:wrapNone/>
                      <wp:docPr id="1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280" cy="73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Budapest Főváros II. Kerület Önkormányzat</w:t>
                                  </w:r>
                                </w:p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Pesthidegkúti Városrészi Önkormányzata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4" stroked="f" style="position:absolute;margin-left:0pt;margin-top:-94pt;width:204.7pt;height:57.9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Kerettartalom"/>
                              <w:spacing w:lineRule="auto" w:line="336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color w:val="auto"/>
                                <w:sz w:val="19"/>
                                <w:szCs w:val="19"/>
                              </w:rPr>
                              <w:t>Budapest Főváros II. Kerület Önkormányzat</w:t>
                            </w:r>
                          </w:p>
                          <w:p>
                            <w:pPr>
                              <w:pStyle w:val="Kerettartalom"/>
                              <w:spacing w:lineRule="auto" w:line="336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olor w:val="auto"/>
                                <w:sz w:val="19"/>
                              </w:rPr>
                              <w:t>Pesthidegkúti Városrészi Önkormányzata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635" cy="686435"/>
                      <wp:effectExtent l="0" t="0" r="1270" b="2540"/>
                      <wp:wrapNone/>
                      <wp:docPr id="3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1028 Budapest,</w:t>
                                  </w: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br/>
                                    <w:t>Máriaremetei út 37.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5" stroked="f" style="position:absolute;margin-left:209.8pt;margin-top:-94.1pt;width:89.95pt;height:53.9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Kerettartalom"/>
                              <w:spacing w:lineRule="auto" w:line="336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FrutigerTT" w:hAnsi="FrutigerTT"/>
                                <w:color w:val="auto"/>
                                <w:sz w:val="19"/>
                                <w:szCs w:val="19"/>
                              </w:rPr>
                              <w:t>1028 Budapest,</w:t>
                              <w:br/>
                              <w:t>Máriaremetei út 37.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8185" cy="686435"/>
                      <wp:effectExtent l="1270" t="0" r="1905" b="2540"/>
                      <wp:wrapNone/>
                      <wp:docPr id="5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D43C7F">
                                  <w:pPr>
                                    <w:pStyle w:val="Kerettartalom"/>
                                    <w:spacing w:line="336" w:lineRule="auto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6" stroked="f" style="position:absolute;margin-left:306pt;margin-top:-94.1pt;width:156.45pt;height:53.9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Kerettartalom"/>
                              <w:spacing w:lineRule="auto" w:line="336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4041140</wp:posOffset>
                      </wp:positionH>
                      <wp:positionV relativeFrom="paragraph">
                        <wp:posOffset>-1426210</wp:posOffset>
                      </wp:positionV>
                      <wp:extent cx="635" cy="486410"/>
                      <wp:effectExtent l="18415" t="17780" r="10160" b="10795"/>
                      <wp:wrapNone/>
                      <wp:docPr id="7" name="Lin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64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CDCED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99.1pt,-93.2pt" to="299.1pt,-55pt" ID="Line 17" stroked="t" style="position:absolute">
                      <v:stroke color="#cdced0" weight="1908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-1426210</wp:posOffset>
                      </wp:positionV>
                      <wp:extent cx="635" cy="486410"/>
                      <wp:effectExtent l="12065" t="17780" r="16510" b="10795"/>
                      <wp:wrapNone/>
                      <wp:docPr id="8" name="Lin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64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CDCED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04.1pt,-93.2pt" to="204.1pt,-55pt" ID="Line 18" stroked="t" style="position:absolute">
                      <v:stroke color="#cdced0" weight="1908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-1426210</wp:posOffset>
                      </wp:positionV>
                      <wp:extent cx="635" cy="486410"/>
                      <wp:effectExtent l="18415" t="17780" r="10160" b="10795"/>
                      <wp:wrapNone/>
                      <wp:docPr id="9" name="Lin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64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CDCED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5.35pt,-93.2pt" to="-5.35pt,-55pt" ID="Line 19" stroked="t" style="position:absolute">
                      <v:stroke color="#cdced0" weight="1908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MeghíVÓ</w:t>
            </w:r>
          </w:p>
        </w:tc>
      </w:tr>
      <w:tr w:rsidR="00D43C7F"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Default="004D65AE">
            <w:pPr>
              <w:spacing w:before="120" w:after="120" w:line="264" w:lineRule="auto"/>
              <w:jc w:val="center"/>
            </w:pPr>
            <w:r>
              <w:rPr>
                <w:b/>
              </w:rPr>
              <w:t>A Pesthidegkúti Városrészi Önkormányzat rendes ülésére</w:t>
            </w:r>
          </w:p>
        </w:tc>
      </w:tr>
      <w:tr w:rsidR="00D43C7F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Default="004D65AE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Időpont </w:t>
            </w:r>
          </w:p>
          <w:p w:rsidR="00D43C7F" w:rsidRDefault="004D65AE" w:rsidP="005B543F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2020. július </w:t>
            </w:r>
            <w:r w:rsidR="005B543F" w:rsidRPr="0059334B">
              <w:rPr>
                <w:b/>
                <w:bCs/>
              </w:rPr>
              <w:t>20</w:t>
            </w:r>
            <w:r w:rsidRPr="0059334B">
              <w:rPr>
                <w:b/>
                <w:bCs/>
              </w:rPr>
              <w:t>-án 1</w:t>
            </w:r>
            <w:r w:rsidR="005B543F" w:rsidRPr="0059334B">
              <w:rPr>
                <w:b/>
                <w:bCs/>
              </w:rPr>
              <w:t>7</w:t>
            </w:r>
            <w:r w:rsidRPr="0059334B">
              <w:rPr>
                <w:b/>
                <w:bCs/>
              </w:rPr>
              <w:t>.00 óra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Default="004D65AE">
            <w:pPr>
              <w:spacing w:before="120" w:after="120" w:line="264" w:lineRule="auto"/>
            </w:pPr>
            <w:r>
              <w:t>Szám</w:t>
            </w:r>
            <w:bookmarkStart w:id="0" w:name="OLE_LINK1"/>
            <w:r>
              <w:rPr>
                <w:b/>
                <w:bCs/>
              </w:rPr>
              <w:t xml:space="preserve"> </w:t>
            </w:r>
            <w:bookmarkEnd w:id="0"/>
          </w:p>
          <w:p w:rsidR="00D43C7F" w:rsidRDefault="005B543F" w:rsidP="005B543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D65AE">
              <w:rPr>
                <w:b/>
                <w:bCs/>
              </w:rPr>
              <w:t>/2020.</w:t>
            </w:r>
          </w:p>
        </w:tc>
      </w:tr>
      <w:tr w:rsidR="00D43C7F"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Default="004D65AE">
            <w:pPr>
              <w:pStyle w:val="lfej"/>
              <w:spacing w:before="120" w:after="120" w:line="264" w:lineRule="auto"/>
              <w:rPr>
                <w:u w:val="single"/>
              </w:rPr>
            </w:pPr>
            <w:r>
              <w:t>Helyszín</w:t>
            </w:r>
          </w:p>
          <w:p w:rsidR="00D43C7F" w:rsidRDefault="004D65AE">
            <w:pPr>
              <w:pStyle w:val="lfej"/>
              <w:spacing w:after="120"/>
              <w:rPr>
                <w:b/>
              </w:rPr>
            </w:pPr>
            <w:r w:rsidRPr="0059334B">
              <w:rPr>
                <w:b/>
              </w:rPr>
              <w:t>1028 Budapest, Máriaremetei út 37. sz. alatti Közösségi Ház</w:t>
            </w:r>
          </w:p>
        </w:tc>
      </w:tr>
    </w:tbl>
    <w:p w:rsidR="00D43C7F" w:rsidRDefault="00D43C7F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D43C7F" w:rsidRDefault="00D43C7F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D43C7F" w:rsidRDefault="004D65AE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  <w:r>
        <w:rPr>
          <w:b/>
          <w:u w:val="single"/>
        </w:rPr>
        <w:t>Napirend:</w:t>
      </w:r>
    </w:p>
    <w:p w:rsidR="00D43C7F" w:rsidRDefault="00D43C7F">
      <w:pPr>
        <w:tabs>
          <w:tab w:val="left" w:pos="940"/>
        </w:tabs>
        <w:spacing w:line="264" w:lineRule="auto"/>
        <w:ind w:left="-284" w:right="113"/>
      </w:pPr>
    </w:p>
    <w:p w:rsidR="005B543F" w:rsidRPr="0010455A" w:rsidRDefault="004D65AE" w:rsidP="0010455A">
      <w:pPr>
        <w:rPr>
          <w:rFonts w:eastAsia="Calibri"/>
        </w:rPr>
      </w:pPr>
      <w:r w:rsidRPr="0010455A">
        <w:rPr>
          <w:rFonts w:eastAsia="Calibri"/>
        </w:rPr>
        <w:t>1./</w:t>
      </w:r>
      <w:r w:rsidR="005B543F" w:rsidRPr="0010455A">
        <w:rPr>
          <w:rFonts w:eastAsia="Calibri"/>
        </w:rPr>
        <w:t xml:space="preserve"> Vagyonhasznosítási és Ingatlan-nyilvántartási Osztály</w:t>
      </w:r>
      <w:r w:rsidR="0010455A">
        <w:rPr>
          <w:rFonts w:eastAsia="Calibri"/>
        </w:rPr>
        <w:t xml:space="preserve"> előterjesztése:</w:t>
      </w:r>
    </w:p>
    <w:p w:rsidR="0010455A" w:rsidRDefault="0010455A">
      <w:pPr>
        <w:rPr>
          <w:b/>
          <w:bCs/>
          <w:lang w:eastAsia="ar-SA"/>
        </w:rPr>
      </w:pPr>
      <w:bookmarkStart w:id="1" w:name="__DdeLink__387_572557622"/>
      <w:r w:rsidRPr="0010455A">
        <w:rPr>
          <w:b/>
          <w:bCs/>
          <w:lang w:eastAsia="ar-SA"/>
        </w:rPr>
        <w:t>Döntés a Budapest II. kerület, belterület 51737 hrsz.-ú, 1028 Budapest, Kevélyhegyi utca 42. szám alatti ingatlan kb. 300 m</w:t>
      </w:r>
      <w:r w:rsidRPr="0010455A">
        <w:rPr>
          <w:b/>
          <w:bCs/>
          <w:vertAlign w:val="superscript"/>
          <w:lang w:eastAsia="ar-SA"/>
        </w:rPr>
        <w:t xml:space="preserve">2 </w:t>
      </w:r>
      <w:r w:rsidRPr="0010455A">
        <w:rPr>
          <w:b/>
          <w:bCs/>
          <w:lang w:eastAsia="ar-SA"/>
        </w:rPr>
        <w:t xml:space="preserve">alapterületű része bérbeadása tárgyában a Magyar Telekom Távközlési </w:t>
      </w:r>
      <w:proofErr w:type="spellStart"/>
      <w:r w:rsidRPr="0010455A">
        <w:rPr>
          <w:b/>
          <w:bCs/>
          <w:lang w:eastAsia="ar-SA"/>
        </w:rPr>
        <w:t>Nyrt.-vel</w:t>
      </w:r>
      <w:proofErr w:type="spellEnd"/>
      <w:r w:rsidRPr="0010455A">
        <w:rPr>
          <w:b/>
          <w:bCs/>
          <w:lang w:eastAsia="ar-SA"/>
        </w:rPr>
        <w:t xml:space="preserve"> kötött bérleti szerződésben rögzített inflációs emelés elengedése iránti kérelem tárgyában</w:t>
      </w:r>
    </w:p>
    <w:p w:rsidR="00D43C7F" w:rsidRDefault="004D65AE">
      <w:r>
        <w:rPr>
          <w:rFonts w:eastAsia="Calibri"/>
        </w:rPr>
        <w:t>Előadó: Dr. Csabai Péter, elöljáró</w:t>
      </w:r>
      <w:bookmarkEnd w:id="1"/>
    </w:p>
    <w:p w:rsidR="005B543F" w:rsidRPr="00904266" w:rsidRDefault="005B543F" w:rsidP="005B543F">
      <w:pPr>
        <w:tabs>
          <w:tab w:val="left" w:pos="720"/>
        </w:tabs>
        <w:suppressAutoHyphens/>
        <w:ind w:left="-567"/>
        <w:jc w:val="both"/>
        <w:rPr>
          <w:bCs/>
          <w:lang w:eastAsia="ar-SA"/>
        </w:rPr>
      </w:pPr>
      <w:r w:rsidRPr="00904266">
        <w:rPr>
          <w:bCs/>
          <w:lang w:eastAsia="ar-SA"/>
        </w:rPr>
        <w:tab/>
      </w:r>
      <w:r w:rsidRPr="00904266">
        <w:rPr>
          <w:bCs/>
          <w:lang w:eastAsia="ar-SA"/>
        </w:rPr>
        <w:tab/>
      </w:r>
    </w:p>
    <w:p w:rsidR="00D43C7F" w:rsidRDefault="00D43C7F">
      <w:pPr>
        <w:rPr>
          <w:rFonts w:eastAsia="Calibri"/>
        </w:rPr>
      </w:pPr>
    </w:p>
    <w:p w:rsidR="0010455A" w:rsidRPr="0010455A" w:rsidRDefault="004D65AE" w:rsidP="0010455A">
      <w:pPr>
        <w:rPr>
          <w:rFonts w:eastAsia="Calibri"/>
        </w:rPr>
      </w:pPr>
      <w:r>
        <w:rPr>
          <w:rFonts w:eastAsia="Calibri"/>
        </w:rPr>
        <w:t>2./</w:t>
      </w:r>
      <w:r w:rsidR="0010455A">
        <w:rPr>
          <w:rFonts w:eastAsia="Calibri"/>
        </w:rPr>
        <w:t xml:space="preserve"> </w:t>
      </w:r>
      <w:r w:rsidR="0010455A" w:rsidRPr="0010455A">
        <w:rPr>
          <w:rFonts w:eastAsia="Calibri"/>
        </w:rPr>
        <w:t>Vagyonhasznosítási és Ingatlan-nyilvántartási Osztály</w:t>
      </w:r>
      <w:r w:rsidR="0010455A">
        <w:rPr>
          <w:rFonts w:eastAsia="Calibri"/>
        </w:rPr>
        <w:t xml:space="preserve"> előterjesztése:</w:t>
      </w:r>
    </w:p>
    <w:p w:rsidR="0010455A" w:rsidRPr="0010455A" w:rsidRDefault="0010455A" w:rsidP="0010455A">
      <w:pPr>
        <w:rPr>
          <w:b/>
          <w:bCs/>
          <w:lang w:eastAsia="ar-SA"/>
        </w:rPr>
      </w:pPr>
      <w:r w:rsidRPr="0010455A">
        <w:rPr>
          <w:b/>
          <w:bCs/>
          <w:lang w:eastAsia="ar-SA"/>
        </w:rPr>
        <w:t>A Budapest II. kerület, Torda utca 9. szám alatti, 50128 helyrajzi számú ingatlan értékesítése</w:t>
      </w:r>
    </w:p>
    <w:p w:rsidR="00D43C7F" w:rsidRDefault="004D65AE">
      <w:pPr>
        <w:rPr>
          <w:rFonts w:eastAsia="Calibri"/>
        </w:rPr>
      </w:pPr>
      <w:r>
        <w:rPr>
          <w:rFonts w:eastAsia="Calibri"/>
        </w:rPr>
        <w:t>Előadó: Dr. Csabai Péter, elöljáró</w:t>
      </w:r>
    </w:p>
    <w:p w:rsidR="008C7F71" w:rsidRDefault="008C7F71">
      <w:pPr>
        <w:rPr>
          <w:rFonts w:eastAsia="Calibri"/>
        </w:rPr>
      </w:pPr>
    </w:p>
    <w:p w:rsidR="007A1363" w:rsidRDefault="008C7F71" w:rsidP="007A1363">
      <w:pPr>
        <w:rPr>
          <w:rFonts w:eastAsia="Calibri"/>
        </w:rPr>
      </w:pPr>
      <w:r w:rsidRPr="00C50017">
        <w:rPr>
          <w:rFonts w:eastAsia="Calibri"/>
        </w:rPr>
        <w:t>3./</w:t>
      </w:r>
      <w:r>
        <w:rPr>
          <w:rFonts w:eastAsia="Calibri"/>
        </w:rPr>
        <w:t xml:space="preserve"> </w:t>
      </w:r>
      <w:r w:rsidR="007A1363" w:rsidRPr="0010455A">
        <w:rPr>
          <w:rFonts w:eastAsia="Calibri"/>
        </w:rPr>
        <w:t>Vagyonhasznosítási és Ingatlan-nyilvántartási Osztály</w:t>
      </w:r>
      <w:r w:rsidR="007A1363">
        <w:rPr>
          <w:rFonts w:eastAsia="Calibri"/>
        </w:rPr>
        <w:t xml:space="preserve"> előterjesztése:</w:t>
      </w:r>
    </w:p>
    <w:p w:rsidR="00C50017" w:rsidRPr="00C50017" w:rsidRDefault="00C50017" w:rsidP="007A1363">
      <w:pPr>
        <w:rPr>
          <w:b/>
        </w:rPr>
      </w:pPr>
      <w:r w:rsidRPr="00C50017">
        <w:rPr>
          <w:b/>
        </w:rPr>
        <w:t>Döntés a Budapest, II. kerület, belterület 54366 helyrajzi számon felvett, 1028 Budapest, Temető utca 53. szám alatt található osztatlan közös tulajdonban álló ingatlan magántulajdoni hányadainak megvásárlása tárgyában</w:t>
      </w:r>
    </w:p>
    <w:p w:rsidR="007A1363" w:rsidRPr="0059334B" w:rsidRDefault="007A1363" w:rsidP="007A1363">
      <w:pPr>
        <w:rPr>
          <w:rFonts w:eastAsia="Calibri"/>
        </w:rPr>
      </w:pPr>
      <w:r w:rsidRPr="0059334B">
        <w:rPr>
          <w:rFonts w:eastAsia="Calibri"/>
        </w:rPr>
        <w:t>Előadó: Dr. Csabai Péter, elöljáró</w:t>
      </w:r>
    </w:p>
    <w:p w:rsidR="007A1363" w:rsidRPr="0059334B" w:rsidRDefault="007A1363" w:rsidP="007A1363">
      <w:pPr>
        <w:rPr>
          <w:rFonts w:eastAsia="Calibri"/>
        </w:rPr>
      </w:pPr>
    </w:p>
    <w:p w:rsidR="00D43C7F" w:rsidRDefault="008C7F71">
      <w:pPr>
        <w:tabs>
          <w:tab w:val="left" w:pos="940"/>
        </w:tabs>
        <w:spacing w:before="240" w:line="264" w:lineRule="auto"/>
        <w:ind w:right="113"/>
        <w:jc w:val="both"/>
      </w:pPr>
      <w:r w:rsidRPr="00C50017">
        <w:rPr>
          <w:lang w:eastAsia="hu-HU"/>
        </w:rPr>
        <w:t>4</w:t>
      </w:r>
      <w:r w:rsidR="004D65AE" w:rsidRPr="00C50017">
        <w:rPr>
          <w:lang w:eastAsia="hu-HU"/>
        </w:rPr>
        <w:t>./</w:t>
      </w:r>
      <w:r w:rsidR="004D65AE">
        <w:rPr>
          <w:b/>
          <w:lang w:eastAsia="hu-HU"/>
        </w:rPr>
        <w:t>Egyebek</w:t>
      </w:r>
    </w:p>
    <w:p w:rsidR="00D43C7F" w:rsidRDefault="00D43C7F">
      <w:pPr>
        <w:rPr>
          <w:rFonts w:eastAsia="Calibri"/>
          <w:b/>
        </w:rPr>
      </w:pPr>
    </w:p>
    <w:p w:rsidR="00046DA3" w:rsidRDefault="00046DA3">
      <w:pPr>
        <w:rPr>
          <w:rFonts w:eastAsia="Calibri"/>
          <w:b/>
        </w:rPr>
      </w:pPr>
    </w:p>
    <w:p w:rsidR="00D43C7F" w:rsidRDefault="004D65AE">
      <w:pPr>
        <w:spacing w:line="264" w:lineRule="auto"/>
        <w:ind w:left="-284" w:right="113"/>
      </w:pPr>
      <w:r>
        <w:t xml:space="preserve">Budapest, </w:t>
      </w:r>
      <w:r w:rsidRPr="0059334B">
        <w:t xml:space="preserve">2020. július </w:t>
      </w:r>
      <w:r w:rsidR="005B543F" w:rsidRPr="0059334B">
        <w:t>14</w:t>
      </w:r>
      <w:r w:rsidRPr="0059334B">
        <w:t>.</w:t>
      </w:r>
    </w:p>
    <w:p w:rsidR="00D43C7F" w:rsidRDefault="00D43C7F">
      <w:pPr>
        <w:spacing w:line="264" w:lineRule="auto"/>
        <w:ind w:left="-284" w:right="113"/>
      </w:pPr>
    </w:p>
    <w:p w:rsidR="00D43C7F" w:rsidRDefault="004D65AE">
      <w:pPr>
        <w:spacing w:line="264" w:lineRule="auto"/>
        <w:ind w:left="-284" w:right="113"/>
      </w:pPr>
      <w:r>
        <w:t xml:space="preserve">                                                                                     Dr. Csabai Péter</w:t>
      </w:r>
    </w:p>
    <w:p w:rsidR="00D43C7F" w:rsidRDefault="004D65AE">
      <w:pPr>
        <w:spacing w:line="264" w:lineRule="auto"/>
        <w:ind w:left="-284" w:right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PH. VÖK. elöljáró </w:t>
      </w:r>
    </w:p>
    <w:p w:rsidR="0059334B" w:rsidRDefault="0059334B">
      <w:pPr>
        <w:spacing w:line="264" w:lineRule="auto"/>
        <w:ind w:left="-284" w:right="113"/>
      </w:pPr>
    </w:p>
    <w:p w:rsidR="00280B88" w:rsidRDefault="00280B88">
      <w:pPr>
        <w:spacing w:line="264" w:lineRule="auto"/>
        <w:ind w:left="-180" w:right="113"/>
        <w:rPr>
          <w:sz w:val="22"/>
          <w:szCs w:val="22"/>
          <w:u w:val="single"/>
        </w:rPr>
      </w:pPr>
    </w:p>
    <w:p w:rsidR="0059334B" w:rsidRDefault="0059334B">
      <w:pPr>
        <w:spacing w:line="264" w:lineRule="auto"/>
        <w:ind w:left="-180" w:right="113"/>
        <w:rPr>
          <w:sz w:val="22"/>
          <w:szCs w:val="22"/>
          <w:u w:val="single"/>
        </w:rPr>
      </w:pPr>
    </w:p>
    <w:p w:rsidR="00D43C7F" w:rsidRDefault="004D65AE">
      <w:pPr>
        <w:spacing w:line="264" w:lineRule="auto"/>
        <w:ind w:left="-180" w:right="11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A Pesthidegkúti Városrészi Önkormányzat ülésére tanácskozási joggal meghívottak:</w:t>
      </w:r>
    </w:p>
    <w:p w:rsidR="00D43C7F" w:rsidRDefault="004D65AE">
      <w:pPr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Őrsi Gergely, 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dr. Szalai Tibor, Jegyző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dr. Varga Előd Bendegúz,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Berg Dániel Tamás,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Kovács Márton,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Szabó Gyula, Alpolgármester</w:t>
      </w:r>
    </w:p>
    <w:p w:rsidR="00D43C7F" w:rsidRDefault="004D65AE">
      <w:pPr>
        <w:tabs>
          <w:tab w:val="left" w:pos="940"/>
        </w:tabs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a PHVÖK tagjai</w:t>
      </w:r>
    </w:p>
    <w:p w:rsidR="008C7F71" w:rsidRDefault="008C7F71">
      <w:pPr>
        <w:tabs>
          <w:tab w:val="left" w:pos="940"/>
        </w:tabs>
        <w:spacing w:line="264" w:lineRule="auto"/>
        <w:ind w:left="-180" w:right="113"/>
      </w:pPr>
      <w:r>
        <w:rPr>
          <w:sz w:val="22"/>
          <w:szCs w:val="22"/>
        </w:rPr>
        <w:t xml:space="preserve">- </w:t>
      </w:r>
      <w:bookmarkStart w:id="2" w:name="_GoBack"/>
      <w:bookmarkEnd w:id="2"/>
      <w:r w:rsidRPr="001C0DE8">
        <w:rPr>
          <w:rFonts w:eastAsia="Calibri"/>
        </w:rPr>
        <w:t>Vagyonhasznosítási és Ingatlan-nyilvántartási Osztály</w:t>
      </w:r>
    </w:p>
    <w:sectPr w:rsidR="008C7F7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778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AE" w:rsidRDefault="004D65AE">
      <w:r>
        <w:separator/>
      </w:r>
    </w:p>
  </w:endnote>
  <w:endnote w:type="continuationSeparator" w:id="0">
    <w:p w:rsidR="004D65AE" w:rsidRDefault="004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1C0DE8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1C0DE8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1C0DE8">
    <w:pPr>
      <w:pStyle w:val="llb"/>
      <w:tabs>
        <w:tab w:val="clear" w:pos="4320"/>
        <w:tab w:val="clear" w:pos="8640"/>
        <w:tab w:val="left" w:pos="1274"/>
      </w:tabs>
    </w:pPr>
    <w:hyperlink r:id="rId1"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-71120</wp:posOffset>
                </wp:positionV>
                <wp:extent cx="635" cy="143510"/>
                <wp:effectExtent l="17780" t="13970" r="10795" b="14605"/>
                <wp:wrapNone/>
                <wp:docPr id="14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6pt,0pt" to="-5.6pt,11.2pt" ID="Line 20" stroked="t" style="position:absolute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76200</wp:posOffset>
                </wp:positionV>
                <wp:extent cx="1270" cy="1270"/>
                <wp:effectExtent l="13335" t="9525" r="15240" b="9525"/>
                <wp:wrapNone/>
                <wp:docPr id="15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35pt,6pt" to="113.55pt,6pt" ID="Line 29" stroked="t" style="position:absolute;flip:x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w:drawing>
          <wp:anchor distT="0" distB="0" distL="0" distR="0" simplePos="0" relativeHeight="10" behindDoc="1" locked="0" layoutInCell="1" allowOverlap="1">
            <wp:simplePos x="0" y="0"/>
            <wp:positionH relativeFrom="page">
              <wp:posOffset>713105</wp:posOffset>
            </wp:positionH>
            <wp:positionV relativeFrom="page">
              <wp:posOffset>9994900</wp:posOffset>
            </wp:positionV>
            <wp:extent cx="541020" cy="533400"/>
            <wp:effectExtent l="0" t="0" r="0" b="0"/>
            <wp:wrapNone/>
            <wp:docPr id="16" name="Kép 28" descr="polgarmesteti_levelpapir_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28" descr="polgarmesteti_levelpapir_sgs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noProof/>
          <w:lang w:eastAsia="hu-HU"/>
        </w:rPr>
        <w:drawing>
          <wp:anchor distT="0" distB="0" distL="0" distR="0" simplePos="0" relativeHeight="13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-175895</wp:posOffset>
            </wp:positionV>
            <wp:extent cx="561975" cy="552450"/>
            <wp:effectExtent l="0" t="0" r="0" b="0"/>
            <wp:wrapNone/>
            <wp:docPr id="17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3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4D65AE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AE" w:rsidRDefault="004D65AE">
      <w:r>
        <w:separator/>
      </w:r>
    </w:p>
  </w:footnote>
  <w:footnote w:type="continuationSeparator" w:id="0">
    <w:p w:rsidR="004D65AE" w:rsidRDefault="004D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10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11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046DA3"/>
    <w:rsid w:val="0010455A"/>
    <w:rsid w:val="001C0DE8"/>
    <w:rsid w:val="00280B88"/>
    <w:rsid w:val="004D65AE"/>
    <w:rsid w:val="0059334B"/>
    <w:rsid w:val="005B543F"/>
    <w:rsid w:val="007A1363"/>
    <w:rsid w:val="008C7F71"/>
    <w:rsid w:val="009A7CFC"/>
    <w:rsid w:val="00C50017"/>
    <w:rsid w:val="00D4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://www.masodikkerule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14E0D-7999-4804-B335-5E8FD014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Őryné Ormándi Csilla</cp:lastModifiedBy>
  <cp:revision>14</cp:revision>
  <cp:lastPrinted>2018-10-31T09:51:00Z</cp:lastPrinted>
  <dcterms:created xsi:type="dcterms:W3CDTF">2020-07-02T06:09:00Z</dcterms:created>
  <dcterms:modified xsi:type="dcterms:W3CDTF">2020-07-14T09:05:00Z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