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4A9" w:rsidRPr="00BE4339" w:rsidRDefault="00FB04A9" w:rsidP="00BE4339">
      <w:pPr>
        <w:widowControl w:val="0"/>
        <w:tabs>
          <w:tab w:val="left" w:pos="4962"/>
          <w:tab w:val="left" w:pos="5040"/>
        </w:tabs>
        <w:suppressAutoHyphens/>
        <w:spacing w:after="0" w:line="240" w:lineRule="auto"/>
        <w:ind w:right="40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0" w:name="_GoBack"/>
      <w:bookmarkEnd w:id="0"/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Budapest Főváros II. Kerületi Önkormányzat</w:t>
      </w:r>
    </w:p>
    <w:p w:rsidR="00FB04A9" w:rsidRPr="00BE4339" w:rsidRDefault="00FB04A9" w:rsidP="00BE4339">
      <w:pPr>
        <w:widowControl w:val="0"/>
        <w:tabs>
          <w:tab w:val="left" w:pos="4962"/>
          <w:tab w:val="left" w:pos="5040"/>
        </w:tabs>
        <w:suppressAutoHyphens/>
        <w:spacing w:after="0" w:line="240" w:lineRule="auto"/>
        <w:ind w:right="40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Gazdasági és Tulajdonosi Bizottság</w:t>
      </w:r>
    </w:p>
    <w:p w:rsidR="00FB04A9" w:rsidRPr="00BE4339" w:rsidRDefault="006C6272" w:rsidP="00BE4339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1/2020</w:t>
      </w:r>
      <w:r w:rsidR="00FB04A9"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</w:p>
    <w:p w:rsidR="00FB04A9" w:rsidRPr="00BE4339" w:rsidRDefault="00FB04A9" w:rsidP="00BE4339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FB04A9" w:rsidRPr="00BE4339" w:rsidRDefault="00FB04A9" w:rsidP="00BE4339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FB04A9" w:rsidRPr="00BE4339" w:rsidRDefault="00FB04A9" w:rsidP="00BE4339">
      <w:pPr>
        <w:keepNext/>
        <w:tabs>
          <w:tab w:val="left" w:pos="993"/>
          <w:tab w:val="left" w:pos="4962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JEGYZŐKÖNYV</w:t>
      </w:r>
    </w:p>
    <w:p w:rsidR="00FB04A9" w:rsidRPr="00BE4339" w:rsidRDefault="00FB04A9" w:rsidP="00BE4339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FB04A9" w:rsidRPr="00BE4339" w:rsidRDefault="00FB04A9" w:rsidP="00BE4339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Készült: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A Gazdasá</w:t>
      </w:r>
      <w:r w:rsidR="006C6272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gi és Tulajdonosi Bizottság 2020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6C6272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január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C6272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-i rendes ülésén 15:</w:t>
      </w:r>
      <w:r w:rsidR="00F13984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F10F29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0 órai</w:t>
      </w:r>
      <w:r w:rsidR="00F13984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kezdettel a Budapest II. kerületi Polgármesteri Hivatal, Budapest II. kerület Mechwart liget 1. földszinti </w:t>
      </w:r>
      <w:r w:rsidR="006C6272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házasságkötő termében.</w:t>
      </w:r>
    </w:p>
    <w:p w:rsidR="00FB04A9" w:rsidRPr="00BE4339" w:rsidRDefault="00FB04A9" w:rsidP="00BE4339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04A9" w:rsidRPr="00BE4339" w:rsidRDefault="00FB04A9" w:rsidP="00BE4339">
      <w:pPr>
        <w:tabs>
          <w:tab w:val="left" w:pos="4962"/>
          <w:tab w:val="right" w:pos="7230"/>
          <w:tab w:val="left" w:pos="7797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Jelen vannak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érkezett</w:t>
      </w:r>
    </w:p>
    <w:p w:rsidR="00FB04A9" w:rsidRPr="00BE4339" w:rsidRDefault="00FB04A9" w:rsidP="00BE4339">
      <w:pPr>
        <w:tabs>
          <w:tab w:val="righ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 Biró Zsolt</w:t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elnök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15</w:t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:00</w:t>
      </w:r>
    </w:p>
    <w:p w:rsidR="00FB04A9" w:rsidRPr="00BE4339" w:rsidRDefault="00FB04A9" w:rsidP="00BE4339">
      <w:pPr>
        <w:tabs>
          <w:tab w:val="righ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Besenyei Zsófia</w:t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:00</w:t>
      </w:r>
    </w:p>
    <w:p w:rsidR="00FB04A9" w:rsidRPr="00BE4339" w:rsidRDefault="00FB04A9" w:rsidP="00BE4339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Ernyey László</w:t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:00</w:t>
      </w:r>
    </w:p>
    <w:p w:rsidR="00FB04A9" w:rsidRPr="00BE4339" w:rsidRDefault="00FB04A9" w:rsidP="00BE4339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Kiss </w:t>
      </w:r>
      <w:r w:rsidR="00EE5913"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Roland</w:t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:00</w:t>
      </w:r>
    </w:p>
    <w:p w:rsidR="00FB04A9" w:rsidRPr="00BE4339" w:rsidRDefault="00FB04A9" w:rsidP="00BE4339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 Sánta Zsófia</w:t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:00</w:t>
      </w:r>
    </w:p>
    <w:p w:rsidR="008D46D6" w:rsidRPr="00BE4339" w:rsidRDefault="008D46D6" w:rsidP="00BE4339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Szepesházi Péter</w:t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:00</w:t>
      </w:r>
    </w:p>
    <w:p w:rsidR="00FB04A9" w:rsidRPr="00BE4339" w:rsidRDefault="00FB04A9" w:rsidP="00BE4339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FB04A9" w:rsidRPr="00BE4339" w:rsidRDefault="00FB04A9" w:rsidP="00BE4339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dr. Láng Orsolya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meghívott</w:t>
      </w:r>
    </w:p>
    <w:p w:rsidR="006C6272" w:rsidRPr="00BE4339" w:rsidRDefault="00FB04A9" w:rsidP="00BE4339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Szabó Gyula</w:t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meghívott</w:t>
      </w:r>
    </w:p>
    <w:p w:rsidR="006C6272" w:rsidRPr="00BE4339" w:rsidRDefault="006C6272" w:rsidP="00BE4339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Kiss Ferenc</w:t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meghívott az 1. napirendi ponthoz</w:t>
      </w:r>
    </w:p>
    <w:p w:rsidR="00FB04A9" w:rsidRPr="00BE4339" w:rsidRDefault="006C6272" w:rsidP="00BE4339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Bese Károly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meghívott a 2</w:t>
      </w:r>
      <w:r w:rsidR="00FB04A9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. napirendi ponthoz</w:t>
      </w:r>
    </w:p>
    <w:p w:rsidR="00FB04A9" w:rsidRPr="00BE4339" w:rsidRDefault="00FB04A9" w:rsidP="00BE4339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Kertész Anna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jegyzőkönyvvezető</w:t>
      </w:r>
    </w:p>
    <w:p w:rsidR="00FB04A9" w:rsidRPr="00BE4339" w:rsidRDefault="00FB04A9" w:rsidP="00BE4339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10F29" w:rsidRPr="00BE4339" w:rsidRDefault="00FB04A9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Dr. Biró Zsolt, a Gazdasági és Tulajdonosi Bizottság elnöke (a továbbiakban: Elnök) megállapítja, hogy a Bizottság 7 tagja közül </w:t>
      </w:r>
      <w:r w:rsidR="006C6272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F10F29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tag van jelen, 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a Bizottság ha</w:t>
      </w:r>
      <w:r w:rsidR="00EE5913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tározatképes, majd az ülést 15: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F10F29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0 órai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kezdettel megnyitja.</w:t>
      </w:r>
    </w:p>
    <w:p w:rsidR="00FB04A9" w:rsidRPr="00BE4339" w:rsidRDefault="007D0A5B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</w:t>
      </w:r>
      <w:r w:rsidR="009D569E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10F29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tájékoztatja a megjelenteket, hogy </w:t>
      </w:r>
      <w:r w:rsidR="009D569E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Görög Zsolt bizottsági tag előre jelezte távolmaradását, és e-mailben megküldte, hogy melyik napirendi pontnál milyen álláspontot képvisel</w:t>
      </w:r>
      <w:r w:rsidR="00F10F29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azonban sem az Önkormányzat Szervezeti és Működési Szabályzata, sem a Bizottság Ügyrendje </w:t>
      </w:r>
      <w:r w:rsidR="009D569E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nem ad lehetőséget távszavazásra, így Görög </w:t>
      </w:r>
      <w:r w:rsidR="00F10F29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Zsolt bizottsági tag kérését a B</w:t>
      </w:r>
      <w:r w:rsidR="009D569E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izottság, minden tisztelet mellett</w:t>
      </w:r>
      <w:r w:rsidR="00BC2575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9D569E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C2575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="009D569E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em tudja figyelembe venni.</w:t>
      </w:r>
    </w:p>
    <w:p w:rsidR="00FB04A9" w:rsidRPr="00BE4339" w:rsidRDefault="00FB04A9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04A9" w:rsidRPr="00BE4339" w:rsidRDefault="00FB04A9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javaslatot tesz a jegyzőkönyv hitelesítőre </w:t>
      </w:r>
      <w:r w:rsidR="004B567B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Kiss Roland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 személyében, majd a javaslatot szavazásra bocsátja.</w:t>
      </w:r>
    </w:p>
    <w:p w:rsidR="00FB04A9" w:rsidRPr="00BE4339" w:rsidRDefault="00FB04A9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04A9" w:rsidRPr="00BE4339" w:rsidRDefault="00FB04A9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FB04A9" w:rsidRPr="00BE4339" w:rsidRDefault="00FB04A9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04A9" w:rsidRPr="00BE4339" w:rsidRDefault="00FB04A9" w:rsidP="00BD3992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FB04A9" w:rsidRPr="00BE4339" w:rsidRDefault="000F1A7A" w:rsidP="00BD3992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</w:t>
      </w:r>
      <w:r w:rsidR="00FB04A9"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20</w:t>
      </w:r>
      <w:r w:rsidR="00FB04A9"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.(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I.20</w:t>
      </w:r>
      <w:r w:rsidR="00FB04A9"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FB04A9" w:rsidRPr="00BE4339" w:rsidRDefault="00FB04A9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04A9" w:rsidRPr="00BE4339" w:rsidRDefault="00FB04A9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Gazdasági és Tulajdonosi Bizottság úgy dönt, hogy a jelen jegyzőkönyv hitelesítésével </w:t>
      </w:r>
      <w:r w:rsidR="00F13984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Kiss Roland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tagot bízza meg.</w:t>
      </w:r>
    </w:p>
    <w:p w:rsidR="00FB04A9" w:rsidRPr="00BE4339" w:rsidRDefault="00FB04A9" w:rsidP="00BE4339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04A9" w:rsidRPr="00BE4339" w:rsidRDefault="00922884" w:rsidP="00BE4339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</w:t>
      </w:r>
      <w:r w:rsidR="00FB04A9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igen, 0 nem, 0 tartózkodás)</w:t>
      </w:r>
    </w:p>
    <w:p w:rsidR="00FB04A9" w:rsidRPr="00BE4339" w:rsidRDefault="00FB04A9" w:rsidP="00BE4339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04A9" w:rsidRPr="00BE4339" w:rsidRDefault="00FB04A9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napirend összeállítására vonatkozó javaslatot</w:t>
      </w:r>
      <w:r w:rsidR="00094C91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B04A9" w:rsidRPr="00BE4339" w:rsidRDefault="00FB04A9" w:rsidP="00BE4339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04A9" w:rsidRPr="00BE4339" w:rsidRDefault="00FB04A9" w:rsidP="00BE4339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FB04A9" w:rsidRPr="00BE4339" w:rsidRDefault="00FB04A9" w:rsidP="005F2894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lastRenderedPageBreak/>
        <w:t>Budapest Főváros II. Ker. Önkormányzat Gazdasági és</w:t>
      </w:r>
    </w:p>
    <w:p w:rsidR="00FB04A9" w:rsidRPr="00BE4339" w:rsidRDefault="00094C91" w:rsidP="005F2894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2/2020.(I.20</w:t>
      </w:r>
      <w:r w:rsidR="00FB04A9"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0305A1" w:rsidRPr="00BE4339" w:rsidRDefault="000305A1" w:rsidP="00BE4339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305A1" w:rsidRPr="00BE4339" w:rsidRDefault="000305A1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A Gazdasági és Tulajdonosi Bizotts</w:t>
      </w:r>
      <w:r w:rsidR="00AC4D00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ág úgy dönt, hogy a napirendet 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az alábbiak szerint fogadja el:</w:t>
      </w:r>
    </w:p>
    <w:p w:rsidR="000305A1" w:rsidRPr="00BE4339" w:rsidRDefault="000305A1" w:rsidP="00BE4339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305A1" w:rsidRPr="00BE4339" w:rsidRDefault="000305A1" w:rsidP="00BE4339">
      <w:pPr>
        <w:pStyle w:val="Listaszerbekezds"/>
        <w:numPr>
          <w:ilvl w:val="0"/>
          <w:numId w:val="34"/>
        </w:numPr>
        <w:tabs>
          <w:tab w:val="left" w:pos="0"/>
        </w:tabs>
        <w:autoSpaceDN w:val="0"/>
        <w:jc w:val="both"/>
        <w:rPr>
          <w:szCs w:val="24"/>
        </w:rPr>
      </w:pPr>
      <w:r w:rsidRPr="00BE4339">
        <w:rPr>
          <w:szCs w:val="24"/>
          <w:lang w:eastAsia="ar-SA"/>
        </w:rPr>
        <w:t>Javaslat a Fény Utcai Piac profilkötöttségének felülvizsgálatára</w:t>
      </w:r>
    </w:p>
    <w:p w:rsidR="000305A1" w:rsidRPr="00BE4339" w:rsidRDefault="000305A1" w:rsidP="00BE4339">
      <w:pPr>
        <w:pStyle w:val="Listaszerbekezds"/>
        <w:numPr>
          <w:ilvl w:val="0"/>
          <w:numId w:val="34"/>
        </w:numPr>
        <w:tabs>
          <w:tab w:val="left" w:pos="0"/>
        </w:tabs>
        <w:autoSpaceDN w:val="0"/>
        <w:jc w:val="both"/>
        <w:rPr>
          <w:szCs w:val="24"/>
        </w:rPr>
      </w:pPr>
      <w:r w:rsidRPr="00BE4339">
        <w:rPr>
          <w:szCs w:val="24"/>
          <w:lang w:eastAsia="ar-SA"/>
        </w:rPr>
        <w:t>Döntés a közút kezelőjének felelősségével kapcsolatos kárigényekről</w:t>
      </w:r>
    </w:p>
    <w:p w:rsidR="000305A1" w:rsidRPr="00BE4339" w:rsidRDefault="000305A1" w:rsidP="00BE4339">
      <w:pPr>
        <w:pStyle w:val="Listaszerbekezds"/>
        <w:numPr>
          <w:ilvl w:val="0"/>
          <w:numId w:val="34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 w:rsidRPr="00BE4339">
        <w:rPr>
          <w:szCs w:val="24"/>
          <w:lang w:eastAsia="ar-SA"/>
        </w:rPr>
        <w:t>Döntés a Budapest II. kerület, 12812/0/A/10-on nyilvántartott, természetben 1022 Budapest, Bimbó út 49. szám alatti helyiség ügyében</w:t>
      </w:r>
    </w:p>
    <w:p w:rsidR="000305A1" w:rsidRPr="00BE4339" w:rsidRDefault="000305A1" w:rsidP="00BE4339">
      <w:pPr>
        <w:pStyle w:val="Listaszerbekezds"/>
        <w:numPr>
          <w:ilvl w:val="0"/>
          <w:numId w:val="34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 w:rsidRPr="00BE4339">
        <w:rPr>
          <w:szCs w:val="24"/>
          <w:lang w:eastAsia="ar-SA"/>
        </w:rPr>
        <w:t>Döntés a 14799/0/A/1 helyrajzi számú teremgarázs megnevezésű ingatlanban található, 30-as számú gépkocsi-beállóhelyre vonatkozó bérleti szerződés felmondásáról</w:t>
      </w:r>
    </w:p>
    <w:p w:rsidR="000305A1" w:rsidRPr="00BE4339" w:rsidRDefault="000305A1" w:rsidP="00BE4339">
      <w:pPr>
        <w:pStyle w:val="Listaszerbekezds"/>
        <w:numPr>
          <w:ilvl w:val="0"/>
          <w:numId w:val="34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 w:rsidRPr="00BE4339">
        <w:rPr>
          <w:szCs w:val="24"/>
          <w:lang w:eastAsia="ar-SA"/>
        </w:rPr>
        <w:t>Döntés a 13091/5/A/2 helyrajzi számú, természetben Budapest, II. kerület Szilágyi Erzsébet fasor 5. szám alatti ingatlan bérleti jogának átruházására vonatkozó kérelem ügyében</w:t>
      </w:r>
    </w:p>
    <w:p w:rsidR="000305A1" w:rsidRPr="00BE4339" w:rsidRDefault="000305A1" w:rsidP="00BE4339">
      <w:pPr>
        <w:pStyle w:val="Listaszerbekezds"/>
        <w:numPr>
          <w:ilvl w:val="0"/>
          <w:numId w:val="34"/>
        </w:numPr>
        <w:tabs>
          <w:tab w:val="left" w:pos="0"/>
        </w:tabs>
        <w:autoSpaceDN w:val="0"/>
        <w:jc w:val="both"/>
        <w:rPr>
          <w:szCs w:val="24"/>
        </w:rPr>
      </w:pPr>
      <w:r w:rsidRPr="00BE4339">
        <w:rPr>
          <w:szCs w:val="24"/>
        </w:rPr>
        <w:t>Kérelem elbírálása a Budapest II. kerület, Baka utca 13235/63 és 13235/64 helyrajzi számú ingatlanok használatba adására</w:t>
      </w:r>
    </w:p>
    <w:p w:rsidR="000305A1" w:rsidRPr="00BE4339" w:rsidRDefault="000305A1" w:rsidP="00BE4339">
      <w:pPr>
        <w:pStyle w:val="Listaszerbekezds"/>
        <w:numPr>
          <w:ilvl w:val="0"/>
          <w:numId w:val="34"/>
        </w:numPr>
        <w:tabs>
          <w:tab w:val="left" w:pos="0"/>
        </w:tabs>
        <w:autoSpaceDN w:val="0"/>
        <w:jc w:val="both"/>
        <w:rPr>
          <w:szCs w:val="24"/>
          <w:u w:val="single"/>
        </w:rPr>
      </w:pPr>
      <w:r w:rsidRPr="00BE4339">
        <w:rPr>
          <w:szCs w:val="24"/>
        </w:rPr>
        <w:t>Beszámoló a Gazdasági és Tulajdonosi Bizottság lejárt határidejű határozatainak végrehajtásáról</w:t>
      </w:r>
    </w:p>
    <w:p w:rsidR="000305A1" w:rsidRPr="00BE4339" w:rsidRDefault="00C93B18" w:rsidP="00BE4339">
      <w:pPr>
        <w:pStyle w:val="Listaszerbekezds"/>
        <w:numPr>
          <w:ilvl w:val="0"/>
          <w:numId w:val="34"/>
        </w:numPr>
        <w:tabs>
          <w:tab w:val="left" w:pos="0"/>
        </w:tabs>
        <w:autoSpaceDN w:val="0"/>
        <w:jc w:val="both"/>
        <w:rPr>
          <w:b/>
          <w:szCs w:val="24"/>
        </w:rPr>
      </w:pPr>
      <w:r w:rsidRPr="00BE4339">
        <w:rPr>
          <w:szCs w:val="24"/>
        </w:rPr>
        <w:t xml:space="preserve"> </w:t>
      </w:r>
      <w:r w:rsidR="000305A1" w:rsidRPr="00BE4339">
        <w:rPr>
          <w:szCs w:val="24"/>
        </w:rPr>
        <w:t xml:space="preserve">Javaslat a </w:t>
      </w:r>
      <w:r w:rsidR="000305A1" w:rsidRPr="00BE4339">
        <w:rPr>
          <w:bCs/>
          <w:szCs w:val="24"/>
        </w:rPr>
        <w:t>Budapest, II. kerület Lotz Károly utca 1. II. emelet 1.</w:t>
      </w:r>
      <w:r w:rsidR="000305A1" w:rsidRPr="00BE4339">
        <w:rPr>
          <w:szCs w:val="24"/>
        </w:rPr>
        <w:t xml:space="preserve"> szám alatti lakásra vonatkozó elővásárlási jog gyakorlásáról</w:t>
      </w:r>
      <w:r w:rsidR="000305A1" w:rsidRPr="00BE4339">
        <w:rPr>
          <w:szCs w:val="24"/>
        </w:rPr>
        <w:tab/>
      </w:r>
      <w:r w:rsidR="000305A1" w:rsidRPr="00BE4339">
        <w:rPr>
          <w:szCs w:val="24"/>
        </w:rPr>
        <w:tab/>
      </w:r>
      <w:r w:rsidR="000305A1" w:rsidRPr="00BE4339">
        <w:rPr>
          <w:szCs w:val="24"/>
        </w:rPr>
        <w:tab/>
      </w:r>
      <w:r w:rsidR="000305A1" w:rsidRPr="00BE4339">
        <w:rPr>
          <w:szCs w:val="24"/>
        </w:rPr>
        <w:tab/>
      </w:r>
      <w:r w:rsidR="000305A1" w:rsidRPr="00BE4339">
        <w:rPr>
          <w:szCs w:val="24"/>
        </w:rPr>
        <w:tab/>
      </w:r>
      <w:r w:rsidR="000305A1" w:rsidRPr="00BE4339">
        <w:rPr>
          <w:b/>
          <w:szCs w:val="24"/>
        </w:rPr>
        <w:t>Zárt ülés!</w:t>
      </w:r>
    </w:p>
    <w:p w:rsidR="000305A1" w:rsidRPr="00BE4339" w:rsidRDefault="000305A1" w:rsidP="00BE4339">
      <w:pPr>
        <w:pStyle w:val="Listaszerbekezds"/>
        <w:numPr>
          <w:ilvl w:val="0"/>
          <w:numId w:val="34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 w:rsidRPr="00BE4339">
        <w:rPr>
          <w:szCs w:val="24"/>
          <w:lang w:eastAsia="ar-SA"/>
        </w:rPr>
        <w:t>Javaslat a Budapest, II. kerület Tölgyfa utca 26. I. emelet 4. szám alatti lakásra vonatkozó elővásárlási jog gyakorlásáról</w:t>
      </w:r>
      <w:r w:rsidRPr="00BE4339">
        <w:rPr>
          <w:szCs w:val="24"/>
          <w:lang w:eastAsia="ar-SA"/>
        </w:rPr>
        <w:tab/>
      </w:r>
      <w:r w:rsidRPr="00BE4339">
        <w:rPr>
          <w:szCs w:val="24"/>
          <w:lang w:eastAsia="ar-SA"/>
        </w:rPr>
        <w:tab/>
      </w:r>
      <w:r w:rsidRPr="00BE4339">
        <w:rPr>
          <w:szCs w:val="24"/>
          <w:lang w:eastAsia="ar-SA"/>
        </w:rPr>
        <w:tab/>
      </w:r>
      <w:r w:rsidRPr="00BE4339">
        <w:rPr>
          <w:szCs w:val="24"/>
          <w:lang w:eastAsia="ar-SA"/>
        </w:rPr>
        <w:tab/>
      </w:r>
      <w:r w:rsidRPr="00BE4339">
        <w:rPr>
          <w:szCs w:val="24"/>
          <w:lang w:eastAsia="ar-SA"/>
        </w:rPr>
        <w:tab/>
      </w:r>
      <w:r w:rsidR="00C93B18" w:rsidRPr="00BE4339">
        <w:rPr>
          <w:szCs w:val="24"/>
          <w:lang w:eastAsia="ar-SA"/>
        </w:rPr>
        <w:tab/>
      </w:r>
      <w:r w:rsidRPr="00BE4339">
        <w:rPr>
          <w:b/>
          <w:szCs w:val="24"/>
          <w:lang w:eastAsia="ar-SA"/>
        </w:rPr>
        <w:t>Zárt ülés!</w:t>
      </w:r>
    </w:p>
    <w:p w:rsidR="000305A1" w:rsidRPr="00BE4339" w:rsidRDefault="000305A1" w:rsidP="00BE4339">
      <w:pPr>
        <w:pStyle w:val="Listaszerbekezds"/>
        <w:numPr>
          <w:ilvl w:val="0"/>
          <w:numId w:val="34"/>
        </w:numPr>
        <w:tabs>
          <w:tab w:val="left" w:pos="0"/>
        </w:tabs>
        <w:autoSpaceDN w:val="0"/>
        <w:jc w:val="both"/>
        <w:rPr>
          <w:b/>
          <w:szCs w:val="24"/>
          <w:lang w:eastAsia="ar-SA"/>
        </w:rPr>
      </w:pPr>
      <w:r w:rsidRPr="00BE4339">
        <w:rPr>
          <w:szCs w:val="24"/>
          <w:lang w:eastAsia="ar-SA"/>
        </w:rPr>
        <w:t>Döntés a Budapest, II. kerület Vitéz utca 14. I. emelet 2. szám alatti lakásra vonatkozó elővásárlási jog gyakorlásáról</w:t>
      </w:r>
      <w:r w:rsidRPr="00BE4339">
        <w:rPr>
          <w:szCs w:val="24"/>
          <w:lang w:eastAsia="ar-SA"/>
        </w:rPr>
        <w:tab/>
      </w:r>
      <w:r w:rsidRPr="00BE4339">
        <w:rPr>
          <w:szCs w:val="24"/>
          <w:lang w:eastAsia="ar-SA"/>
        </w:rPr>
        <w:tab/>
      </w:r>
      <w:r w:rsidRPr="00BE4339">
        <w:rPr>
          <w:szCs w:val="24"/>
          <w:lang w:eastAsia="ar-SA"/>
        </w:rPr>
        <w:tab/>
      </w:r>
      <w:r w:rsidRPr="00BE4339">
        <w:rPr>
          <w:szCs w:val="24"/>
          <w:lang w:eastAsia="ar-SA"/>
        </w:rPr>
        <w:tab/>
      </w:r>
      <w:r w:rsidRPr="00BE4339">
        <w:rPr>
          <w:szCs w:val="24"/>
          <w:lang w:eastAsia="ar-SA"/>
        </w:rPr>
        <w:tab/>
      </w:r>
      <w:r w:rsidRPr="00BE4339">
        <w:rPr>
          <w:szCs w:val="24"/>
          <w:lang w:eastAsia="ar-SA"/>
        </w:rPr>
        <w:tab/>
      </w:r>
      <w:r w:rsidRPr="00BE4339">
        <w:rPr>
          <w:b/>
          <w:szCs w:val="24"/>
          <w:lang w:eastAsia="ar-SA"/>
        </w:rPr>
        <w:t>Zárt ülés!</w:t>
      </w:r>
    </w:p>
    <w:p w:rsidR="000305A1" w:rsidRPr="00BE4339" w:rsidRDefault="000305A1" w:rsidP="00BE4339">
      <w:pPr>
        <w:pStyle w:val="Listaszerbekezds"/>
        <w:numPr>
          <w:ilvl w:val="0"/>
          <w:numId w:val="34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 w:rsidRPr="00BE4339">
        <w:rPr>
          <w:szCs w:val="24"/>
          <w:lang w:eastAsia="ar-SA"/>
        </w:rPr>
        <w:t>Kérelem a Budapest II. kerület Áfonya utca 7/A földszint 2. szám alatti önkormányzati tulajdonú lakás bérleti jogának folytatására</w:t>
      </w:r>
      <w:r w:rsidRPr="00BE4339">
        <w:rPr>
          <w:szCs w:val="24"/>
          <w:lang w:eastAsia="ar-SA"/>
        </w:rPr>
        <w:tab/>
      </w:r>
      <w:r w:rsidRPr="00BE4339">
        <w:rPr>
          <w:szCs w:val="24"/>
          <w:lang w:eastAsia="ar-SA"/>
        </w:rPr>
        <w:tab/>
      </w:r>
      <w:r w:rsidRPr="00BE4339">
        <w:rPr>
          <w:szCs w:val="24"/>
          <w:lang w:eastAsia="ar-SA"/>
        </w:rPr>
        <w:tab/>
      </w:r>
      <w:r w:rsidRPr="00BE4339">
        <w:rPr>
          <w:szCs w:val="24"/>
          <w:lang w:eastAsia="ar-SA"/>
        </w:rPr>
        <w:tab/>
      </w:r>
      <w:r w:rsidR="00C93B18" w:rsidRPr="00BE4339">
        <w:rPr>
          <w:szCs w:val="24"/>
          <w:lang w:eastAsia="ar-SA"/>
        </w:rPr>
        <w:tab/>
      </w:r>
      <w:r w:rsidRPr="00BE4339">
        <w:rPr>
          <w:b/>
          <w:szCs w:val="24"/>
          <w:lang w:eastAsia="ar-SA"/>
        </w:rPr>
        <w:t>Zárt ülés!</w:t>
      </w:r>
    </w:p>
    <w:p w:rsidR="000305A1" w:rsidRPr="00BE4339" w:rsidRDefault="000305A1" w:rsidP="00BE4339">
      <w:pPr>
        <w:pStyle w:val="Listaszerbekezds"/>
        <w:numPr>
          <w:ilvl w:val="0"/>
          <w:numId w:val="34"/>
        </w:numPr>
        <w:tabs>
          <w:tab w:val="left" w:pos="0"/>
        </w:tabs>
        <w:autoSpaceDN w:val="0"/>
        <w:jc w:val="both"/>
        <w:rPr>
          <w:b/>
          <w:szCs w:val="24"/>
          <w:lang w:eastAsia="ar-SA"/>
        </w:rPr>
      </w:pPr>
      <w:r w:rsidRPr="00BE4339">
        <w:rPr>
          <w:szCs w:val="24"/>
          <w:lang w:eastAsia="ar-SA"/>
        </w:rPr>
        <w:t>A 14494/1 hrsz-ú, 1023 Budapest, Frankel Leó út 36. fszt. 2. szám alatti lakás ismételt bérbe adásának ügye</w:t>
      </w:r>
      <w:r w:rsidRPr="00BE4339">
        <w:rPr>
          <w:szCs w:val="24"/>
          <w:lang w:eastAsia="ar-SA"/>
        </w:rPr>
        <w:tab/>
      </w:r>
      <w:r w:rsidRPr="00BE4339">
        <w:rPr>
          <w:szCs w:val="24"/>
          <w:lang w:eastAsia="ar-SA"/>
        </w:rPr>
        <w:tab/>
      </w:r>
      <w:r w:rsidRPr="00BE4339">
        <w:rPr>
          <w:szCs w:val="24"/>
          <w:lang w:eastAsia="ar-SA"/>
        </w:rPr>
        <w:tab/>
      </w:r>
      <w:r w:rsidRPr="00BE4339">
        <w:rPr>
          <w:szCs w:val="24"/>
          <w:lang w:eastAsia="ar-SA"/>
        </w:rPr>
        <w:tab/>
      </w:r>
      <w:r w:rsidRPr="00BE4339">
        <w:rPr>
          <w:szCs w:val="24"/>
          <w:lang w:eastAsia="ar-SA"/>
        </w:rPr>
        <w:tab/>
      </w:r>
      <w:r w:rsidRPr="00BE4339">
        <w:rPr>
          <w:szCs w:val="24"/>
          <w:lang w:eastAsia="ar-SA"/>
        </w:rPr>
        <w:tab/>
      </w:r>
      <w:r w:rsidRPr="00BE4339">
        <w:rPr>
          <w:szCs w:val="24"/>
          <w:lang w:eastAsia="ar-SA"/>
        </w:rPr>
        <w:tab/>
      </w:r>
      <w:r w:rsidR="00C93B18" w:rsidRPr="00BE4339">
        <w:rPr>
          <w:szCs w:val="24"/>
          <w:lang w:eastAsia="ar-SA"/>
        </w:rPr>
        <w:tab/>
      </w:r>
      <w:r w:rsidRPr="00BE4339">
        <w:rPr>
          <w:b/>
          <w:szCs w:val="24"/>
          <w:lang w:eastAsia="ar-SA"/>
        </w:rPr>
        <w:t>Zárt ülés!</w:t>
      </w:r>
    </w:p>
    <w:p w:rsidR="000305A1" w:rsidRPr="00BE4339" w:rsidRDefault="000305A1" w:rsidP="00BE4339">
      <w:pPr>
        <w:pStyle w:val="Listaszerbekezds"/>
        <w:numPr>
          <w:ilvl w:val="0"/>
          <w:numId w:val="34"/>
        </w:numPr>
        <w:tabs>
          <w:tab w:val="left" w:pos="0"/>
        </w:tabs>
        <w:autoSpaceDN w:val="0"/>
        <w:jc w:val="both"/>
        <w:rPr>
          <w:b/>
          <w:szCs w:val="24"/>
          <w:lang w:eastAsia="ar-SA"/>
        </w:rPr>
      </w:pPr>
      <w:r w:rsidRPr="00BE4339">
        <w:rPr>
          <w:szCs w:val="24"/>
          <w:lang w:eastAsia="ar-SA"/>
        </w:rPr>
        <w:t>Kérelem a Budapest II. kerület Lövőház u. 22. földszint 1. szám alatti lakás ismételt bérbe adására</w:t>
      </w:r>
      <w:r w:rsidRPr="00BE4339">
        <w:rPr>
          <w:szCs w:val="24"/>
          <w:lang w:eastAsia="ar-SA"/>
        </w:rPr>
        <w:tab/>
      </w:r>
      <w:r w:rsidRPr="00BE4339">
        <w:rPr>
          <w:szCs w:val="24"/>
          <w:lang w:eastAsia="ar-SA"/>
        </w:rPr>
        <w:tab/>
      </w:r>
      <w:r w:rsidRPr="00BE4339">
        <w:rPr>
          <w:szCs w:val="24"/>
          <w:lang w:eastAsia="ar-SA"/>
        </w:rPr>
        <w:tab/>
      </w:r>
      <w:r w:rsidRPr="00BE4339">
        <w:rPr>
          <w:szCs w:val="24"/>
          <w:lang w:eastAsia="ar-SA"/>
        </w:rPr>
        <w:tab/>
      </w:r>
      <w:r w:rsidRPr="00BE4339">
        <w:rPr>
          <w:szCs w:val="24"/>
          <w:lang w:eastAsia="ar-SA"/>
        </w:rPr>
        <w:tab/>
      </w:r>
      <w:r w:rsidRPr="00BE4339">
        <w:rPr>
          <w:szCs w:val="24"/>
          <w:lang w:eastAsia="ar-SA"/>
        </w:rPr>
        <w:tab/>
      </w:r>
      <w:r w:rsidRPr="00BE4339">
        <w:rPr>
          <w:szCs w:val="24"/>
          <w:lang w:eastAsia="ar-SA"/>
        </w:rPr>
        <w:tab/>
      </w:r>
      <w:r w:rsidRPr="00BE4339">
        <w:rPr>
          <w:szCs w:val="24"/>
          <w:lang w:eastAsia="ar-SA"/>
        </w:rPr>
        <w:tab/>
      </w:r>
      <w:r w:rsidR="00C93B18" w:rsidRPr="00BE4339">
        <w:rPr>
          <w:szCs w:val="24"/>
          <w:lang w:eastAsia="ar-SA"/>
        </w:rPr>
        <w:tab/>
      </w:r>
      <w:r w:rsidRPr="00BE4339">
        <w:rPr>
          <w:b/>
          <w:szCs w:val="24"/>
          <w:lang w:eastAsia="ar-SA"/>
        </w:rPr>
        <w:t>Zárt ülés!</w:t>
      </w:r>
    </w:p>
    <w:p w:rsidR="000305A1" w:rsidRPr="00BE4339" w:rsidRDefault="000305A1" w:rsidP="00BE4339">
      <w:pPr>
        <w:pStyle w:val="Listaszerbekezds"/>
        <w:numPr>
          <w:ilvl w:val="0"/>
          <w:numId w:val="34"/>
        </w:numPr>
        <w:tabs>
          <w:tab w:val="left" w:pos="0"/>
        </w:tabs>
        <w:autoSpaceDN w:val="0"/>
        <w:jc w:val="both"/>
        <w:rPr>
          <w:b/>
          <w:szCs w:val="24"/>
          <w:lang w:eastAsia="ar-SA"/>
        </w:rPr>
      </w:pPr>
      <w:r w:rsidRPr="00BE4339">
        <w:rPr>
          <w:szCs w:val="24"/>
          <w:lang w:eastAsia="ar-SA"/>
        </w:rPr>
        <w:t>Kérelem a 14799/0/A/6 hrsz. alatt nyilvántartott, Budapest II. kerület Bécsi út 17-21. I. 2. szám alatti, állami támogatással épült szociális lakás bérbe adására</w:t>
      </w:r>
      <w:r w:rsidRPr="00BE4339">
        <w:rPr>
          <w:szCs w:val="24"/>
          <w:lang w:eastAsia="ar-SA"/>
        </w:rPr>
        <w:tab/>
      </w:r>
      <w:r w:rsidRPr="00BE4339">
        <w:rPr>
          <w:b/>
          <w:szCs w:val="24"/>
          <w:lang w:eastAsia="ar-SA"/>
        </w:rPr>
        <w:t>Zárt ülés!</w:t>
      </w:r>
    </w:p>
    <w:p w:rsidR="000305A1" w:rsidRPr="00BE4339" w:rsidRDefault="000305A1" w:rsidP="00BE4339">
      <w:pPr>
        <w:pStyle w:val="Listaszerbekezds"/>
        <w:numPr>
          <w:ilvl w:val="0"/>
          <w:numId w:val="34"/>
        </w:numPr>
        <w:tabs>
          <w:tab w:val="left" w:pos="0"/>
        </w:tabs>
        <w:autoSpaceDN w:val="0"/>
        <w:jc w:val="both"/>
        <w:rPr>
          <w:b/>
          <w:szCs w:val="24"/>
          <w:lang w:eastAsia="ar-SA"/>
        </w:rPr>
      </w:pPr>
      <w:r w:rsidRPr="00BE4339">
        <w:rPr>
          <w:szCs w:val="24"/>
          <w:lang w:eastAsia="ar-SA"/>
        </w:rPr>
        <w:t>Kérelem a 14799/0/A/8 hrsz. alatt nyilvántartott, Budapest II. kerület Bécsi út 17-21. I. 4. szám alatti, állami támogatással épült szociális lakás bérbe adására</w:t>
      </w:r>
      <w:r w:rsidRPr="00BE4339">
        <w:rPr>
          <w:szCs w:val="24"/>
          <w:lang w:eastAsia="ar-SA"/>
        </w:rPr>
        <w:tab/>
      </w:r>
      <w:r w:rsidRPr="00BE4339">
        <w:rPr>
          <w:b/>
          <w:szCs w:val="24"/>
          <w:lang w:eastAsia="ar-SA"/>
        </w:rPr>
        <w:t>Zárt ülés!</w:t>
      </w:r>
    </w:p>
    <w:p w:rsidR="000305A1" w:rsidRPr="00BE4339" w:rsidRDefault="000305A1" w:rsidP="00BE4339">
      <w:pPr>
        <w:pStyle w:val="Listaszerbekezds"/>
        <w:numPr>
          <w:ilvl w:val="0"/>
          <w:numId w:val="34"/>
        </w:numPr>
        <w:tabs>
          <w:tab w:val="left" w:pos="0"/>
        </w:tabs>
        <w:autoSpaceDN w:val="0"/>
        <w:jc w:val="both"/>
        <w:rPr>
          <w:b/>
          <w:szCs w:val="24"/>
          <w:lang w:eastAsia="ar-SA"/>
        </w:rPr>
      </w:pPr>
      <w:r w:rsidRPr="00BE4339">
        <w:rPr>
          <w:szCs w:val="24"/>
          <w:lang w:eastAsia="ar-SA"/>
        </w:rPr>
        <w:t>Kérelem a 14799/0/A/18 hrsz. alatt nyilvántartott, Budapest II. kerület Lajos u. 18-20. I. 14. szám alatti, állami támogatással épült szociális lakás bérbe adására</w:t>
      </w:r>
      <w:r w:rsidRPr="00BE4339">
        <w:rPr>
          <w:szCs w:val="24"/>
          <w:lang w:eastAsia="ar-SA"/>
        </w:rPr>
        <w:tab/>
      </w:r>
      <w:r w:rsidRPr="00BE4339">
        <w:rPr>
          <w:b/>
          <w:szCs w:val="24"/>
          <w:lang w:eastAsia="ar-SA"/>
        </w:rPr>
        <w:t>Zárt ülés!</w:t>
      </w:r>
    </w:p>
    <w:p w:rsidR="000305A1" w:rsidRPr="00BE4339" w:rsidRDefault="000305A1" w:rsidP="00BE4339">
      <w:pPr>
        <w:pStyle w:val="Listaszerbekezds"/>
        <w:numPr>
          <w:ilvl w:val="0"/>
          <w:numId w:val="34"/>
        </w:numPr>
        <w:tabs>
          <w:tab w:val="left" w:pos="0"/>
        </w:tabs>
        <w:autoSpaceDN w:val="0"/>
        <w:jc w:val="both"/>
        <w:rPr>
          <w:b/>
          <w:szCs w:val="24"/>
          <w:lang w:eastAsia="ar-SA"/>
        </w:rPr>
      </w:pPr>
      <w:r w:rsidRPr="00BE4339">
        <w:rPr>
          <w:szCs w:val="24"/>
          <w:lang w:eastAsia="ar-SA"/>
        </w:rPr>
        <w:t>Kérelem a 14799/0/A/31 hrsz. alatt nyilvántartott, Budapest II. kerület Bécsi út 17-21. II. 9. szám alatti, állami támogatással épült szociális lakás bérbe adására</w:t>
      </w:r>
      <w:r w:rsidRPr="00BE4339">
        <w:rPr>
          <w:szCs w:val="24"/>
          <w:lang w:eastAsia="ar-SA"/>
        </w:rPr>
        <w:tab/>
      </w:r>
      <w:r w:rsidRPr="00BE4339">
        <w:rPr>
          <w:b/>
          <w:szCs w:val="24"/>
          <w:lang w:eastAsia="ar-SA"/>
        </w:rPr>
        <w:t>Zárt ülés!</w:t>
      </w:r>
    </w:p>
    <w:p w:rsidR="000305A1" w:rsidRPr="00BE4339" w:rsidRDefault="000305A1" w:rsidP="00BE4339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04A9" w:rsidRPr="00BE4339" w:rsidRDefault="000305A1" w:rsidP="00BE4339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FB04A9" w:rsidRPr="00BE4339" w:rsidRDefault="00FB04A9" w:rsidP="00BE43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04A9" w:rsidRPr="00BE4339" w:rsidRDefault="00FB04A9" w:rsidP="00BE4339">
      <w:pPr>
        <w:tabs>
          <w:tab w:val="left" w:pos="0"/>
        </w:tabs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E43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1. pont</w:t>
      </w:r>
    </w:p>
    <w:p w:rsidR="00FB04A9" w:rsidRPr="00BE4339" w:rsidRDefault="000305A1" w:rsidP="00BE4339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hu-HU"/>
        </w:rPr>
        <w:t>Javaslat a Fény Utcai Piac profilkötöttségének felülvizsgálatára</w:t>
      </w:r>
      <w:r w:rsidR="00FB04A9" w:rsidRPr="00BE43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B04A9" w:rsidRPr="00BE4339" w:rsidRDefault="00FB04A9" w:rsidP="00BE4339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442EB9" w:rsidRPr="00BE4339">
        <w:rPr>
          <w:rFonts w:ascii="Times New Roman" w:eastAsia="Times New Roman" w:hAnsi="Times New Roman" w:cs="Times New Roman"/>
          <w:sz w:val="24"/>
          <w:szCs w:val="24"/>
          <w:lang w:eastAsia="hu-HU"/>
        </w:rPr>
        <w:t>Kiss Ferenc, a Fény Utcai Piac Kft. ügyvezetője</w:t>
      </w:r>
    </w:p>
    <w:p w:rsidR="00FB04A9" w:rsidRPr="00BE4339" w:rsidRDefault="00FB04A9" w:rsidP="00BE4339">
      <w:pPr>
        <w:tabs>
          <w:tab w:val="left" w:pos="0"/>
        </w:tabs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10F29" w:rsidRPr="00BE4339" w:rsidRDefault="00FB04A9" w:rsidP="00BE4339">
      <w:pPr>
        <w:tabs>
          <w:tab w:val="left" w:pos="0"/>
        </w:tabs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Elnök felkéri </w:t>
      </w:r>
      <w:r w:rsidR="00442EB9" w:rsidRPr="00BE4339">
        <w:rPr>
          <w:rFonts w:ascii="Times New Roman" w:eastAsia="Times New Roman" w:hAnsi="Times New Roman" w:cs="Times New Roman"/>
          <w:sz w:val="24"/>
          <w:szCs w:val="24"/>
          <w:lang w:eastAsia="hu-HU"/>
        </w:rPr>
        <w:t>Kiss Ferenc</w:t>
      </w:r>
      <w:r w:rsidR="00D208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ügyvezetőt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F10F29" w:rsidRPr="00BE43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D46D6" w:rsidRPr="00BE4339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ogy </w:t>
      </w:r>
      <w:r w:rsidR="00442EB9" w:rsidRPr="00BE43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A150CB" w:rsidRPr="00BE43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előterjesztéssel kapcsolatos </w:t>
      </w:r>
      <w:r w:rsidR="00442EB9" w:rsidRPr="00BE43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esetleges kérdések és hozzászólások, illetve a határozati javaslatokról történő szavazás előtt </w:t>
      </w:r>
      <w:r w:rsidR="004B567B" w:rsidRPr="00BE4339">
        <w:rPr>
          <w:rFonts w:ascii="Times New Roman" w:eastAsia="Times New Roman" w:hAnsi="Times New Roman" w:cs="Times New Roman"/>
          <w:sz w:val="24"/>
          <w:szCs w:val="24"/>
          <w:lang w:eastAsia="hu-HU"/>
        </w:rPr>
        <w:t>néhány percben</w:t>
      </w:r>
      <w:r w:rsidR="00442EB9" w:rsidRPr="00BE43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ismertesse </w:t>
      </w:r>
      <w:r w:rsidR="004B567B" w:rsidRPr="00BE433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F10F29" w:rsidRPr="00BE4339">
        <w:rPr>
          <w:rFonts w:ascii="Times New Roman" w:eastAsia="Times New Roman" w:hAnsi="Times New Roman" w:cs="Times New Roman"/>
          <w:sz w:val="24"/>
          <w:szCs w:val="24"/>
          <w:lang w:eastAsia="hu-HU"/>
        </w:rPr>
        <w:t>z előterjesztést.</w:t>
      </w:r>
    </w:p>
    <w:p w:rsidR="00A150CB" w:rsidRPr="00BE4339" w:rsidRDefault="00A150CB" w:rsidP="00BE4339">
      <w:pPr>
        <w:tabs>
          <w:tab w:val="left" w:pos="0"/>
        </w:tabs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26CD" w:rsidRDefault="00BE4339" w:rsidP="00BE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CD">
        <w:rPr>
          <w:rFonts w:ascii="Times New Roman" w:hAnsi="Times New Roman" w:cs="Times New Roman"/>
          <w:sz w:val="24"/>
          <w:szCs w:val="24"/>
        </w:rPr>
        <w:lastRenderedPageBreak/>
        <w:t xml:space="preserve">Kiss Ferenc </w:t>
      </w:r>
      <w:r w:rsidR="001626CD" w:rsidRPr="001626CD">
        <w:rPr>
          <w:rFonts w:ascii="Times New Roman" w:hAnsi="Times New Roman" w:cs="Times New Roman"/>
          <w:sz w:val="24"/>
          <w:szCs w:val="24"/>
        </w:rPr>
        <w:t>tájékoztatja a m</w:t>
      </w:r>
      <w:r w:rsidR="001626CD">
        <w:rPr>
          <w:rFonts w:ascii="Times New Roman" w:hAnsi="Times New Roman" w:cs="Times New Roman"/>
          <w:sz w:val="24"/>
          <w:szCs w:val="24"/>
        </w:rPr>
        <w:t>egjelenteket arról, hogy a</w:t>
      </w:r>
      <w:r w:rsidRPr="00BE4339">
        <w:rPr>
          <w:rFonts w:ascii="Times New Roman" w:hAnsi="Times New Roman" w:cs="Times New Roman"/>
          <w:sz w:val="24"/>
          <w:szCs w:val="24"/>
        </w:rPr>
        <w:t xml:space="preserve"> 20 éve működő F</w:t>
      </w:r>
      <w:r w:rsidR="001626CD">
        <w:rPr>
          <w:rFonts w:ascii="Times New Roman" w:hAnsi="Times New Roman" w:cs="Times New Roman"/>
          <w:sz w:val="24"/>
          <w:szCs w:val="24"/>
        </w:rPr>
        <w:t xml:space="preserve">ény Utcai Piac és </w:t>
      </w:r>
      <w:r w:rsidRPr="00BE4339">
        <w:rPr>
          <w:rFonts w:ascii="Times New Roman" w:hAnsi="Times New Roman" w:cs="Times New Roman"/>
          <w:sz w:val="24"/>
          <w:szCs w:val="24"/>
        </w:rPr>
        <w:t>Kereskedelmi Központ, és ezen belül a F</w:t>
      </w:r>
      <w:r w:rsidR="001626CD">
        <w:rPr>
          <w:rFonts w:ascii="Times New Roman" w:hAnsi="Times New Roman" w:cs="Times New Roman"/>
          <w:sz w:val="24"/>
          <w:szCs w:val="24"/>
        </w:rPr>
        <w:t>ény Utcai Piac Kft.</w:t>
      </w:r>
      <w:r w:rsidRPr="00BE4339">
        <w:rPr>
          <w:rFonts w:ascii="Times New Roman" w:hAnsi="Times New Roman" w:cs="Times New Roman"/>
          <w:sz w:val="24"/>
          <w:szCs w:val="24"/>
        </w:rPr>
        <w:t xml:space="preserve"> 2019-ben volt kénytelen először veszteséget elszenvedni, és a 2020-as prognózisok alapján ez a veszteség növekedni fog, </w:t>
      </w:r>
      <w:r w:rsidR="001626CD">
        <w:rPr>
          <w:rFonts w:ascii="Times New Roman" w:hAnsi="Times New Roman" w:cs="Times New Roman"/>
          <w:sz w:val="24"/>
          <w:szCs w:val="24"/>
        </w:rPr>
        <w:t xml:space="preserve">amennyiben nem kerül sor </w:t>
      </w:r>
      <w:r w:rsidRPr="00BE4339">
        <w:rPr>
          <w:rFonts w:ascii="Times New Roman" w:hAnsi="Times New Roman" w:cs="Times New Roman"/>
          <w:sz w:val="24"/>
          <w:szCs w:val="24"/>
        </w:rPr>
        <w:t>alapvető változtatások</w:t>
      </w:r>
      <w:r w:rsidR="001626CD">
        <w:rPr>
          <w:rFonts w:ascii="Times New Roman" w:hAnsi="Times New Roman" w:cs="Times New Roman"/>
          <w:sz w:val="24"/>
          <w:szCs w:val="24"/>
        </w:rPr>
        <w:t xml:space="preserve">ra </w:t>
      </w:r>
      <w:r w:rsidRPr="00BE4339">
        <w:rPr>
          <w:rFonts w:ascii="Times New Roman" w:hAnsi="Times New Roman" w:cs="Times New Roman"/>
          <w:sz w:val="24"/>
          <w:szCs w:val="24"/>
        </w:rPr>
        <w:t xml:space="preserve">a Kft. tulajdonában lévő üzlethelyiségek bérbeadásával kapcsolatosan. 20 évvel ezelőtt, amikor épült </w:t>
      </w:r>
      <w:r w:rsidR="001626CD">
        <w:rPr>
          <w:rFonts w:ascii="Times New Roman" w:hAnsi="Times New Roman" w:cs="Times New Roman"/>
          <w:sz w:val="24"/>
          <w:szCs w:val="24"/>
        </w:rPr>
        <w:t>a</w:t>
      </w:r>
      <w:r w:rsidRPr="00BE4339">
        <w:rPr>
          <w:rFonts w:ascii="Times New Roman" w:hAnsi="Times New Roman" w:cs="Times New Roman"/>
          <w:sz w:val="24"/>
          <w:szCs w:val="24"/>
        </w:rPr>
        <w:t xml:space="preserve"> piac és ker</w:t>
      </w:r>
      <w:r w:rsidR="001626CD">
        <w:rPr>
          <w:rFonts w:ascii="Times New Roman" w:hAnsi="Times New Roman" w:cs="Times New Roman"/>
          <w:sz w:val="24"/>
          <w:szCs w:val="24"/>
        </w:rPr>
        <w:t>eskedelmi</w:t>
      </w:r>
      <w:r w:rsidRPr="00BE4339">
        <w:rPr>
          <w:rFonts w:ascii="Times New Roman" w:hAnsi="Times New Roman" w:cs="Times New Roman"/>
          <w:sz w:val="24"/>
          <w:szCs w:val="24"/>
        </w:rPr>
        <w:t xml:space="preserve"> központ, figyelembe véve az akkori szokásokat, környezeti hatásokat, 100%-osan megfelelt az elvárásoknak. </w:t>
      </w:r>
      <w:r w:rsidR="001626CD">
        <w:rPr>
          <w:rFonts w:ascii="Times New Roman" w:hAnsi="Times New Roman" w:cs="Times New Roman"/>
          <w:sz w:val="24"/>
          <w:szCs w:val="24"/>
        </w:rPr>
        <w:t xml:space="preserve">Ebben az időben a Fény Utcai Piac Kft. a </w:t>
      </w:r>
      <w:r w:rsidRPr="00BE4339">
        <w:rPr>
          <w:rFonts w:ascii="Times New Roman" w:hAnsi="Times New Roman" w:cs="Times New Roman"/>
          <w:sz w:val="24"/>
          <w:szCs w:val="24"/>
        </w:rPr>
        <w:t>tulajdonában álló üzlethelyiségek bérleti jogát adt</w:t>
      </w:r>
      <w:r w:rsidR="001626CD">
        <w:rPr>
          <w:rFonts w:ascii="Times New Roman" w:hAnsi="Times New Roman" w:cs="Times New Roman"/>
          <w:sz w:val="24"/>
          <w:szCs w:val="24"/>
        </w:rPr>
        <w:t>a</w:t>
      </w:r>
      <w:r w:rsidRPr="00BE4339">
        <w:rPr>
          <w:rFonts w:ascii="Times New Roman" w:hAnsi="Times New Roman" w:cs="Times New Roman"/>
          <w:sz w:val="24"/>
          <w:szCs w:val="24"/>
        </w:rPr>
        <w:t xml:space="preserve"> el az egyes kereskedőknek, és az első 7-8 évben, mivel a szerződés úgy szólt, hogy ezeket a jogokat </w:t>
      </w:r>
      <w:r w:rsidR="001626CD">
        <w:rPr>
          <w:rFonts w:ascii="Times New Roman" w:hAnsi="Times New Roman" w:cs="Times New Roman"/>
          <w:sz w:val="24"/>
          <w:szCs w:val="24"/>
        </w:rPr>
        <w:t xml:space="preserve">a bérlők a </w:t>
      </w:r>
      <w:r w:rsidRPr="00BE4339">
        <w:rPr>
          <w:rFonts w:ascii="Times New Roman" w:hAnsi="Times New Roman" w:cs="Times New Roman"/>
          <w:sz w:val="24"/>
          <w:szCs w:val="24"/>
        </w:rPr>
        <w:t xml:space="preserve">szabadpiacon értékesíthetik, az eredeti ár 2-3-szorosáért el lehetett adni a bérleti jogot. 2019-ben és már most, ebben az évben is, sajnos, az előterjesztésben is megjelenő tendenciáknak köszönhetően </w:t>
      </w:r>
      <w:r w:rsidR="001626CD">
        <w:rPr>
          <w:rFonts w:ascii="Times New Roman" w:hAnsi="Times New Roman" w:cs="Times New Roman"/>
          <w:sz w:val="24"/>
          <w:szCs w:val="24"/>
        </w:rPr>
        <w:t>a bérleti jogra e</w:t>
      </w:r>
      <w:r w:rsidRPr="00BE4339">
        <w:rPr>
          <w:rFonts w:ascii="Times New Roman" w:hAnsi="Times New Roman" w:cs="Times New Roman"/>
          <w:sz w:val="24"/>
          <w:szCs w:val="24"/>
        </w:rPr>
        <w:t>gyáltalán nincs kereslet</w:t>
      </w:r>
      <w:r w:rsidR="001626CD">
        <w:rPr>
          <w:rFonts w:ascii="Times New Roman" w:hAnsi="Times New Roman" w:cs="Times New Roman"/>
          <w:sz w:val="24"/>
          <w:szCs w:val="24"/>
        </w:rPr>
        <w:t>.</w:t>
      </w:r>
    </w:p>
    <w:p w:rsidR="001626CD" w:rsidRDefault="00BE4339" w:rsidP="00BE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339">
        <w:rPr>
          <w:rFonts w:ascii="Times New Roman" w:hAnsi="Times New Roman" w:cs="Times New Roman"/>
          <w:sz w:val="24"/>
          <w:szCs w:val="24"/>
        </w:rPr>
        <w:t>Azt is tudni kell, hogy a társasházi törvény alapján egy üres üzlet után a tulajdonosnak kötelessége fizetni a</w:t>
      </w:r>
      <w:r w:rsidR="00D20800">
        <w:rPr>
          <w:rFonts w:ascii="Times New Roman" w:hAnsi="Times New Roman" w:cs="Times New Roman"/>
          <w:sz w:val="24"/>
          <w:szCs w:val="24"/>
        </w:rPr>
        <w:t xml:space="preserve">z üzemeletetési </w:t>
      </w:r>
      <w:r w:rsidRPr="00BE4339">
        <w:rPr>
          <w:rFonts w:ascii="Times New Roman" w:hAnsi="Times New Roman" w:cs="Times New Roman"/>
          <w:sz w:val="24"/>
          <w:szCs w:val="24"/>
        </w:rPr>
        <w:t xml:space="preserve">közös költséget, tehát nem hogy bevételt termelne az üzlethelyiség, hanem veszteséget </w:t>
      </w:r>
      <w:r w:rsidR="001626CD">
        <w:rPr>
          <w:rFonts w:ascii="Times New Roman" w:hAnsi="Times New Roman" w:cs="Times New Roman"/>
          <w:sz w:val="24"/>
          <w:szCs w:val="24"/>
        </w:rPr>
        <w:t>eredményez.</w:t>
      </w:r>
    </w:p>
    <w:p w:rsidR="009457D3" w:rsidRDefault="001626CD" w:rsidP="00BE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Megváltoztak továbbá </w:t>
      </w:r>
      <w:r w:rsidR="00BE4339" w:rsidRPr="00BE4339">
        <w:rPr>
          <w:rFonts w:ascii="Times New Roman" w:hAnsi="Times New Roman" w:cs="Times New Roman"/>
          <w:sz w:val="24"/>
          <w:szCs w:val="24"/>
        </w:rPr>
        <w:t>a vásárlási szokások</w:t>
      </w:r>
      <w:r w:rsidR="00D20800">
        <w:rPr>
          <w:rFonts w:ascii="Times New Roman" w:hAnsi="Times New Roman" w:cs="Times New Roman"/>
          <w:sz w:val="24"/>
          <w:szCs w:val="24"/>
        </w:rPr>
        <w:t>. S</w:t>
      </w:r>
      <w:r w:rsidR="00BE4339" w:rsidRPr="00BE4339">
        <w:rPr>
          <w:rFonts w:ascii="Times New Roman" w:hAnsi="Times New Roman" w:cs="Times New Roman"/>
          <w:sz w:val="24"/>
          <w:szCs w:val="24"/>
        </w:rPr>
        <w:t>ajnos napjainkban jóval kevesebb a vásárló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4339" w:rsidRPr="00BE4339">
        <w:rPr>
          <w:rFonts w:ascii="Times New Roman" w:hAnsi="Times New Roman" w:cs="Times New Roman"/>
          <w:sz w:val="24"/>
          <w:szCs w:val="24"/>
        </w:rPr>
        <w:t xml:space="preserve"> mint 20 évvel ezelőtt, és jóval k</w:t>
      </w:r>
      <w:r>
        <w:rPr>
          <w:rFonts w:ascii="Times New Roman" w:hAnsi="Times New Roman" w:cs="Times New Roman"/>
          <w:sz w:val="24"/>
          <w:szCs w:val="24"/>
        </w:rPr>
        <w:t>isebb</w:t>
      </w:r>
      <w:r w:rsidR="00BE4339" w:rsidRPr="00BE4339">
        <w:rPr>
          <w:rFonts w:ascii="Times New Roman" w:hAnsi="Times New Roman" w:cs="Times New Roman"/>
          <w:sz w:val="24"/>
          <w:szCs w:val="24"/>
        </w:rPr>
        <w:t xml:space="preserve"> mennyiségű árut vásárol</w:t>
      </w:r>
      <w:r w:rsidR="005F2894">
        <w:rPr>
          <w:rFonts w:ascii="Times New Roman" w:hAnsi="Times New Roman" w:cs="Times New Roman"/>
          <w:sz w:val="24"/>
          <w:szCs w:val="24"/>
        </w:rPr>
        <w:t>nak</w:t>
      </w:r>
      <w:r w:rsidR="00BE4339" w:rsidRPr="00BE4339">
        <w:rPr>
          <w:rFonts w:ascii="Times New Roman" w:hAnsi="Times New Roman" w:cs="Times New Roman"/>
          <w:sz w:val="24"/>
          <w:szCs w:val="24"/>
        </w:rPr>
        <w:t>. Ez az egyik oka a problémának, a másik oka az, hogy jelentős mértékben növekedtek a bérek, az egyes üzlethelyiség</w:t>
      </w:r>
      <w:r w:rsidR="005F2894">
        <w:rPr>
          <w:rFonts w:ascii="Times New Roman" w:hAnsi="Times New Roman" w:cs="Times New Roman"/>
          <w:sz w:val="24"/>
          <w:szCs w:val="24"/>
        </w:rPr>
        <w:t>eket</w:t>
      </w:r>
      <w:r w:rsidR="00BE4339" w:rsidRPr="00BE4339">
        <w:rPr>
          <w:rFonts w:ascii="Times New Roman" w:hAnsi="Times New Roman" w:cs="Times New Roman"/>
          <w:sz w:val="24"/>
          <w:szCs w:val="24"/>
        </w:rPr>
        <w:t xml:space="preserve"> üzemeltetőknek ki kell termelniük a bérleti díjat, az üzemeltetési költséget, a saját jövedelmüket és az alkalmazottak jövedelmeit. Sajnálatos módon ezt</w:t>
      </w:r>
      <w:r w:rsidR="009457D3">
        <w:rPr>
          <w:rFonts w:ascii="Times New Roman" w:hAnsi="Times New Roman" w:cs="Times New Roman"/>
          <w:sz w:val="24"/>
          <w:szCs w:val="24"/>
        </w:rPr>
        <w:t xml:space="preserve"> egyre kevésbé tudják megtenni.</w:t>
      </w:r>
    </w:p>
    <w:p w:rsidR="00BE4339" w:rsidRPr="00BE4339" w:rsidRDefault="00BE4339" w:rsidP="00BE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339">
        <w:rPr>
          <w:rFonts w:ascii="Times New Roman" w:hAnsi="Times New Roman" w:cs="Times New Roman"/>
          <w:sz w:val="24"/>
          <w:szCs w:val="24"/>
        </w:rPr>
        <w:t>És a harmadik pont, amiben majd a napirendi pont végén segítség</w:t>
      </w:r>
      <w:r w:rsidR="005F2894">
        <w:rPr>
          <w:rFonts w:ascii="Times New Roman" w:hAnsi="Times New Roman" w:cs="Times New Roman"/>
          <w:sz w:val="24"/>
          <w:szCs w:val="24"/>
        </w:rPr>
        <w:t>et</w:t>
      </w:r>
      <w:r w:rsidRPr="00BE4339">
        <w:rPr>
          <w:rFonts w:ascii="Times New Roman" w:hAnsi="Times New Roman" w:cs="Times New Roman"/>
          <w:sz w:val="24"/>
          <w:szCs w:val="24"/>
        </w:rPr>
        <w:t xml:space="preserve"> is </w:t>
      </w:r>
      <w:r w:rsidR="005F2894">
        <w:rPr>
          <w:rFonts w:ascii="Times New Roman" w:hAnsi="Times New Roman" w:cs="Times New Roman"/>
          <w:sz w:val="24"/>
          <w:szCs w:val="24"/>
        </w:rPr>
        <w:t xml:space="preserve">szeretne kérni </w:t>
      </w:r>
      <w:r w:rsidRPr="00BE4339">
        <w:rPr>
          <w:rFonts w:ascii="Times New Roman" w:hAnsi="Times New Roman" w:cs="Times New Roman"/>
          <w:sz w:val="24"/>
          <w:szCs w:val="24"/>
        </w:rPr>
        <w:t xml:space="preserve">a </w:t>
      </w:r>
      <w:r w:rsidR="005F2894">
        <w:rPr>
          <w:rFonts w:ascii="Times New Roman" w:hAnsi="Times New Roman" w:cs="Times New Roman"/>
          <w:sz w:val="24"/>
          <w:szCs w:val="24"/>
        </w:rPr>
        <w:t xml:space="preserve">Bizottságtól, az ún. Kollár botrány, </w:t>
      </w:r>
      <w:r w:rsidR="00D20800">
        <w:rPr>
          <w:rFonts w:ascii="Times New Roman" w:hAnsi="Times New Roman" w:cs="Times New Roman"/>
          <w:sz w:val="24"/>
          <w:szCs w:val="24"/>
        </w:rPr>
        <w:t xml:space="preserve">mely </w:t>
      </w:r>
      <w:r w:rsidR="005F2894">
        <w:rPr>
          <w:rFonts w:ascii="Times New Roman" w:hAnsi="Times New Roman" w:cs="Times New Roman"/>
          <w:sz w:val="24"/>
          <w:szCs w:val="24"/>
        </w:rPr>
        <w:t xml:space="preserve">2013-ban kezdődődött. Ekkor attól volt hangos a média, hogy a Fény Utcai Piacon </w:t>
      </w:r>
      <w:r w:rsidRPr="00BE4339">
        <w:rPr>
          <w:rFonts w:ascii="Times New Roman" w:hAnsi="Times New Roman" w:cs="Times New Roman"/>
          <w:sz w:val="24"/>
          <w:szCs w:val="24"/>
        </w:rPr>
        <w:t xml:space="preserve">sertéshúst árulnak borjúhúsként, és nem az volt, hogy a Kollár és Társa </w:t>
      </w:r>
      <w:proofErr w:type="spellStart"/>
      <w:r w:rsidRPr="00BE4339">
        <w:rPr>
          <w:rFonts w:ascii="Times New Roman" w:hAnsi="Times New Roman" w:cs="Times New Roman"/>
          <w:sz w:val="24"/>
          <w:szCs w:val="24"/>
        </w:rPr>
        <w:t>Bt</w:t>
      </w:r>
      <w:r w:rsidR="00B643E1">
        <w:rPr>
          <w:rFonts w:ascii="Times New Roman" w:hAnsi="Times New Roman" w:cs="Times New Roman"/>
          <w:sz w:val="24"/>
          <w:szCs w:val="24"/>
        </w:rPr>
        <w:t>.</w:t>
      </w:r>
      <w:r w:rsidRPr="00BE4339">
        <w:rPr>
          <w:rFonts w:ascii="Times New Roman" w:hAnsi="Times New Roman" w:cs="Times New Roman"/>
          <w:sz w:val="24"/>
          <w:szCs w:val="24"/>
        </w:rPr>
        <w:t>-nél</w:t>
      </w:r>
      <w:proofErr w:type="spellEnd"/>
      <w:r w:rsidRPr="00BE4339">
        <w:rPr>
          <w:rFonts w:ascii="Times New Roman" w:hAnsi="Times New Roman" w:cs="Times New Roman"/>
          <w:sz w:val="24"/>
          <w:szCs w:val="24"/>
        </w:rPr>
        <w:t xml:space="preserve">, hanem a </w:t>
      </w:r>
      <w:r w:rsidR="00D20800">
        <w:rPr>
          <w:rFonts w:ascii="Times New Roman" w:hAnsi="Times New Roman" w:cs="Times New Roman"/>
          <w:sz w:val="24"/>
          <w:szCs w:val="24"/>
        </w:rPr>
        <w:t>Fény Utcai P</w:t>
      </w:r>
      <w:r w:rsidR="005F2894">
        <w:rPr>
          <w:rFonts w:ascii="Times New Roman" w:hAnsi="Times New Roman" w:cs="Times New Roman"/>
          <w:sz w:val="24"/>
          <w:szCs w:val="24"/>
        </w:rPr>
        <w:t>iacon. Már akkor szeretté</w:t>
      </w:r>
      <w:r w:rsidRPr="00BE4339">
        <w:rPr>
          <w:rFonts w:ascii="Times New Roman" w:hAnsi="Times New Roman" w:cs="Times New Roman"/>
          <w:sz w:val="24"/>
          <w:szCs w:val="24"/>
        </w:rPr>
        <w:t xml:space="preserve">k volna kitenni ezt a kereskedőt a piac területéről, de mivel a szerződéses jogviszony nem adta meg ennek a lehetőségét, </w:t>
      </w:r>
      <w:r w:rsidR="005F2894">
        <w:rPr>
          <w:rFonts w:ascii="Times New Roman" w:hAnsi="Times New Roman" w:cs="Times New Roman"/>
          <w:sz w:val="24"/>
          <w:szCs w:val="24"/>
        </w:rPr>
        <w:t xml:space="preserve">szerződés módosításra került sor és a kereskedő kapott még egy lehetőséget. Sajnálatos módon </w:t>
      </w:r>
      <w:r w:rsidRPr="00BE4339">
        <w:rPr>
          <w:rFonts w:ascii="Times New Roman" w:hAnsi="Times New Roman" w:cs="Times New Roman"/>
          <w:sz w:val="24"/>
          <w:szCs w:val="24"/>
        </w:rPr>
        <w:t>2017. decemberében 3,7 tonna romlott árut foglalt le náluk a NÉBIH, és ekkor is a médiában az jelent meg, hogy a F</w:t>
      </w:r>
      <w:r w:rsidR="005F2894">
        <w:rPr>
          <w:rFonts w:ascii="Times New Roman" w:hAnsi="Times New Roman" w:cs="Times New Roman"/>
          <w:sz w:val="24"/>
          <w:szCs w:val="24"/>
        </w:rPr>
        <w:t>ény Utcai Piacon romlott árut ka</w:t>
      </w:r>
      <w:r w:rsidR="00D20800">
        <w:rPr>
          <w:rFonts w:ascii="Times New Roman" w:hAnsi="Times New Roman" w:cs="Times New Roman"/>
          <w:sz w:val="24"/>
          <w:szCs w:val="24"/>
        </w:rPr>
        <w:t>p a vásárló. A Fény Utcai Piac K</w:t>
      </w:r>
      <w:r w:rsidR="005F2894">
        <w:rPr>
          <w:rFonts w:ascii="Times New Roman" w:hAnsi="Times New Roman" w:cs="Times New Roman"/>
          <w:sz w:val="24"/>
          <w:szCs w:val="24"/>
        </w:rPr>
        <w:t>ft. mind mai napig nem tudta kitenni ezt a kereskedőt a piacról, sőt maga a kereskedő indított több peres eljárást a Fény Utcai Piac Kft.-vel és</w:t>
      </w:r>
      <w:r w:rsidRPr="00BE4339">
        <w:rPr>
          <w:rFonts w:ascii="Times New Roman" w:hAnsi="Times New Roman" w:cs="Times New Roman"/>
          <w:sz w:val="24"/>
          <w:szCs w:val="24"/>
        </w:rPr>
        <w:t xml:space="preserve"> a Társasházzal szemben</w:t>
      </w:r>
      <w:r w:rsidR="005F2894">
        <w:rPr>
          <w:rFonts w:ascii="Times New Roman" w:hAnsi="Times New Roman" w:cs="Times New Roman"/>
          <w:sz w:val="24"/>
          <w:szCs w:val="24"/>
        </w:rPr>
        <w:t xml:space="preserve">. A Fény Utcai Piac Kft. </w:t>
      </w:r>
      <w:r w:rsidRPr="00BE4339">
        <w:rPr>
          <w:rFonts w:ascii="Times New Roman" w:hAnsi="Times New Roman" w:cs="Times New Roman"/>
          <w:sz w:val="24"/>
          <w:szCs w:val="24"/>
        </w:rPr>
        <w:t xml:space="preserve">menedzsmentje </w:t>
      </w:r>
      <w:r w:rsidR="00070F48">
        <w:rPr>
          <w:rFonts w:ascii="Times New Roman" w:hAnsi="Times New Roman" w:cs="Times New Roman"/>
          <w:sz w:val="24"/>
          <w:szCs w:val="24"/>
        </w:rPr>
        <w:t xml:space="preserve">kb. egy évvel ezelőtt </w:t>
      </w:r>
      <w:r w:rsidRPr="00BE4339">
        <w:rPr>
          <w:rFonts w:ascii="Times New Roman" w:hAnsi="Times New Roman" w:cs="Times New Roman"/>
          <w:sz w:val="24"/>
          <w:szCs w:val="24"/>
        </w:rPr>
        <w:t xml:space="preserve">kötött egy megbízási </w:t>
      </w:r>
      <w:r w:rsidR="008B4C5E">
        <w:rPr>
          <w:rFonts w:ascii="Times New Roman" w:hAnsi="Times New Roman" w:cs="Times New Roman"/>
          <w:sz w:val="24"/>
          <w:szCs w:val="24"/>
        </w:rPr>
        <w:t xml:space="preserve">szerződést Magyarország talán </w:t>
      </w:r>
      <w:r w:rsidRPr="00BE4339">
        <w:rPr>
          <w:rFonts w:ascii="Times New Roman" w:hAnsi="Times New Roman" w:cs="Times New Roman"/>
          <w:sz w:val="24"/>
          <w:szCs w:val="24"/>
        </w:rPr>
        <w:t>legnagyobb húskeresk</w:t>
      </w:r>
      <w:r w:rsidR="005F2894">
        <w:rPr>
          <w:rFonts w:ascii="Times New Roman" w:hAnsi="Times New Roman" w:cs="Times New Roman"/>
          <w:sz w:val="24"/>
          <w:szCs w:val="24"/>
        </w:rPr>
        <w:t>ed</w:t>
      </w:r>
      <w:r w:rsidRPr="00BE4339">
        <w:rPr>
          <w:rFonts w:ascii="Times New Roman" w:hAnsi="Times New Roman" w:cs="Times New Roman"/>
          <w:sz w:val="24"/>
          <w:szCs w:val="24"/>
        </w:rPr>
        <w:t xml:space="preserve">ő cégével, a Balogi </w:t>
      </w:r>
      <w:r w:rsidR="00BE2E01">
        <w:rPr>
          <w:rFonts w:ascii="Times New Roman" w:hAnsi="Times New Roman" w:cs="Times New Roman"/>
          <w:sz w:val="24"/>
          <w:szCs w:val="24"/>
        </w:rPr>
        <w:t>Kft.-vel</w:t>
      </w:r>
      <w:r w:rsidR="00070F48">
        <w:rPr>
          <w:rFonts w:ascii="Times New Roman" w:hAnsi="Times New Roman" w:cs="Times New Roman"/>
          <w:sz w:val="24"/>
          <w:szCs w:val="24"/>
        </w:rPr>
        <w:t xml:space="preserve">, melyben a felek abban állapodtak meg, hogy amennyiben a Balogi Kft. </w:t>
      </w:r>
      <w:r w:rsidRPr="00BE4339">
        <w:rPr>
          <w:rFonts w:ascii="Times New Roman" w:hAnsi="Times New Roman" w:cs="Times New Roman"/>
          <w:sz w:val="24"/>
          <w:szCs w:val="24"/>
        </w:rPr>
        <w:t>bérlőt hoz az üres üzlethelyiségekre</w:t>
      </w:r>
      <w:r w:rsidR="00070F48">
        <w:rPr>
          <w:rFonts w:ascii="Times New Roman" w:hAnsi="Times New Roman" w:cs="Times New Roman"/>
          <w:sz w:val="24"/>
          <w:szCs w:val="24"/>
        </w:rPr>
        <w:t xml:space="preserve">, úgy </w:t>
      </w:r>
      <w:r w:rsidRPr="00BE4339">
        <w:rPr>
          <w:rFonts w:ascii="Times New Roman" w:hAnsi="Times New Roman" w:cs="Times New Roman"/>
          <w:sz w:val="24"/>
          <w:szCs w:val="24"/>
        </w:rPr>
        <w:t xml:space="preserve">egy évig a bérleti díj 50%-át jutalékként megkaphatja. </w:t>
      </w:r>
      <w:r w:rsidR="00070F48">
        <w:rPr>
          <w:rFonts w:ascii="Times New Roman" w:hAnsi="Times New Roman" w:cs="Times New Roman"/>
          <w:sz w:val="24"/>
          <w:szCs w:val="24"/>
        </w:rPr>
        <w:t>A Balogi Kft.-nek a mai napig még egyetlen bérlőt sem sikerült hozni</w:t>
      </w:r>
      <w:r w:rsidR="00D20800">
        <w:rPr>
          <w:rFonts w:ascii="Times New Roman" w:hAnsi="Times New Roman" w:cs="Times New Roman"/>
          <w:sz w:val="24"/>
          <w:szCs w:val="24"/>
        </w:rPr>
        <w:t>a</w:t>
      </w:r>
      <w:r w:rsidR="00070F48">
        <w:rPr>
          <w:rFonts w:ascii="Times New Roman" w:hAnsi="Times New Roman" w:cs="Times New Roman"/>
          <w:sz w:val="24"/>
          <w:szCs w:val="24"/>
        </w:rPr>
        <w:t xml:space="preserve">, mert minden érdeklődő arra hivatkozik, hogy </w:t>
      </w:r>
      <w:r w:rsidRPr="00BE4339">
        <w:rPr>
          <w:rFonts w:ascii="Times New Roman" w:hAnsi="Times New Roman" w:cs="Times New Roman"/>
          <w:sz w:val="24"/>
          <w:szCs w:val="24"/>
        </w:rPr>
        <w:t xml:space="preserve">addig, amíg a Kollár botránynak nincsen vége, nem jönnek </w:t>
      </w:r>
      <w:r w:rsidR="00070F48">
        <w:rPr>
          <w:rFonts w:ascii="Times New Roman" w:hAnsi="Times New Roman" w:cs="Times New Roman"/>
          <w:sz w:val="24"/>
          <w:szCs w:val="24"/>
        </w:rPr>
        <w:t>a Fény Utcai Piacra.</w:t>
      </w:r>
      <w:r w:rsidRPr="00BE4339">
        <w:rPr>
          <w:rFonts w:ascii="Times New Roman" w:hAnsi="Times New Roman" w:cs="Times New Roman"/>
          <w:sz w:val="24"/>
          <w:szCs w:val="24"/>
        </w:rPr>
        <w:t xml:space="preserve"> És amiben az esetleges segítségét kér</w:t>
      </w:r>
      <w:r w:rsidR="00070F48">
        <w:rPr>
          <w:rFonts w:ascii="Times New Roman" w:hAnsi="Times New Roman" w:cs="Times New Roman"/>
          <w:sz w:val="24"/>
          <w:szCs w:val="24"/>
        </w:rPr>
        <w:t xml:space="preserve">né a Bizottságnak, hogy </w:t>
      </w:r>
      <w:r w:rsidRPr="00BE4339">
        <w:rPr>
          <w:rFonts w:ascii="Times New Roman" w:hAnsi="Times New Roman" w:cs="Times New Roman"/>
          <w:sz w:val="24"/>
          <w:szCs w:val="24"/>
        </w:rPr>
        <w:t>ma reggel kapt</w:t>
      </w:r>
      <w:r w:rsidR="00070F48">
        <w:rPr>
          <w:rFonts w:ascii="Times New Roman" w:hAnsi="Times New Roman" w:cs="Times New Roman"/>
          <w:sz w:val="24"/>
          <w:szCs w:val="24"/>
        </w:rPr>
        <w:t>ák</w:t>
      </w:r>
      <w:r w:rsidRPr="00BE4339">
        <w:rPr>
          <w:rFonts w:ascii="Times New Roman" w:hAnsi="Times New Roman" w:cs="Times New Roman"/>
          <w:sz w:val="24"/>
          <w:szCs w:val="24"/>
        </w:rPr>
        <w:t xml:space="preserve"> meg az újabb dokumentumot, </w:t>
      </w:r>
      <w:r w:rsidR="00070F48">
        <w:rPr>
          <w:rFonts w:ascii="Times New Roman" w:hAnsi="Times New Roman" w:cs="Times New Roman"/>
          <w:sz w:val="24"/>
          <w:szCs w:val="24"/>
        </w:rPr>
        <w:t xml:space="preserve">mely szerint </w:t>
      </w:r>
      <w:r w:rsidRPr="00BE4339">
        <w:rPr>
          <w:rFonts w:ascii="Times New Roman" w:hAnsi="Times New Roman" w:cs="Times New Roman"/>
          <w:sz w:val="24"/>
          <w:szCs w:val="24"/>
        </w:rPr>
        <w:t xml:space="preserve">a Kollár és Társa </w:t>
      </w:r>
      <w:r w:rsidR="00070F48">
        <w:rPr>
          <w:rFonts w:ascii="Times New Roman" w:hAnsi="Times New Roman" w:cs="Times New Roman"/>
          <w:sz w:val="24"/>
          <w:szCs w:val="24"/>
        </w:rPr>
        <w:t xml:space="preserve">Bt. </w:t>
      </w:r>
      <w:r w:rsidRPr="00BE4339">
        <w:rPr>
          <w:rFonts w:ascii="Times New Roman" w:hAnsi="Times New Roman" w:cs="Times New Roman"/>
          <w:sz w:val="24"/>
          <w:szCs w:val="24"/>
        </w:rPr>
        <w:t xml:space="preserve">birtokvédelmi eljárást kezdeményezett velük szemben, mert annak idején, amikor </w:t>
      </w:r>
      <w:r w:rsidR="00070F48">
        <w:rPr>
          <w:rFonts w:ascii="Times New Roman" w:hAnsi="Times New Roman" w:cs="Times New Roman"/>
          <w:sz w:val="24"/>
          <w:szCs w:val="24"/>
        </w:rPr>
        <w:t>a Fény Utcai Piac Kft. felmondta</w:t>
      </w:r>
      <w:r w:rsidRPr="00BE4339">
        <w:rPr>
          <w:rFonts w:ascii="Times New Roman" w:hAnsi="Times New Roman" w:cs="Times New Roman"/>
          <w:sz w:val="24"/>
          <w:szCs w:val="24"/>
        </w:rPr>
        <w:t xml:space="preserve"> a szerződést, és nem költözött ki az üzlethelyiségből, akkor a társasházként működő F</w:t>
      </w:r>
      <w:r w:rsidR="00070F48">
        <w:rPr>
          <w:rFonts w:ascii="Times New Roman" w:hAnsi="Times New Roman" w:cs="Times New Roman"/>
          <w:sz w:val="24"/>
          <w:szCs w:val="24"/>
        </w:rPr>
        <w:t xml:space="preserve">ény </w:t>
      </w:r>
      <w:r w:rsidRPr="00BE4339">
        <w:rPr>
          <w:rFonts w:ascii="Times New Roman" w:hAnsi="Times New Roman" w:cs="Times New Roman"/>
          <w:sz w:val="24"/>
          <w:szCs w:val="24"/>
        </w:rPr>
        <w:t>U</w:t>
      </w:r>
      <w:r w:rsidR="00070F48">
        <w:rPr>
          <w:rFonts w:ascii="Times New Roman" w:hAnsi="Times New Roman" w:cs="Times New Roman"/>
          <w:sz w:val="24"/>
          <w:szCs w:val="24"/>
        </w:rPr>
        <w:t xml:space="preserve">tcai </w:t>
      </w:r>
      <w:r w:rsidRPr="00BE4339">
        <w:rPr>
          <w:rFonts w:ascii="Times New Roman" w:hAnsi="Times New Roman" w:cs="Times New Roman"/>
          <w:sz w:val="24"/>
          <w:szCs w:val="24"/>
        </w:rPr>
        <w:t>P</w:t>
      </w:r>
      <w:r w:rsidR="00070F48">
        <w:rPr>
          <w:rFonts w:ascii="Times New Roman" w:hAnsi="Times New Roman" w:cs="Times New Roman"/>
          <w:sz w:val="24"/>
          <w:szCs w:val="24"/>
        </w:rPr>
        <w:t>iac</w:t>
      </w:r>
      <w:r w:rsidRPr="00BE4339">
        <w:rPr>
          <w:rFonts w:ascii="Times New Roman" w:hAnsi="Times New Roman" w:cs="Times New Roman"/>
          <w:sz w:val="24"/>
          <w:szCs w:val="24"/>
        </w:rPr>
        <w:t xml:space="preserve"> és Kereskedelmi Központ SZMSZ-</w:t>
      </w:r>
      <w:r w:rsidR="00070F48">
        <w:rPr>
          <w:rFonts w:ascii="Times New Roman" w:hAnsi="Times New Roman" w:cs="Times New Roman"/>
          <w:sz w:val="24"/>
          <w:szCs w:val="24"/>
        </w:rPr>
        <w:t>ében biztosított lehetőséggel élve lekapcsoltá</w:t>
      </w:r>
      <w:r w:rsidRPr="00BE4339">
        <w:rPr>
          <w:rFonts w:ascii="Times New Roman" w:hAnsi="Times New Roman" w:cs="Times New Roman"/>
          <w:sz w:val="24"/>
          <w:szCs w:val="24"/>
        </w:rPr>
        <w:t>k nála az áramot. Ez az áramlekapcsolási szankcionálás a biztosítéka annak, hogy a mai napig regnál a F</w:t>
      </w:r>
      <w:r w:rsidR="00070F48">
        <w:rPr>
          <w:rFonts w:ascii="Times New Roman" w:hAnsi="Times New Roman" w:cs="Times New Roman"/>
          <w:sz w:val="24"/>
          <w:szCs w:val="24"/>
        </w:rPr>
        <w:t xml:space="preserve">ény </w:t>
      </w:r>
      <w:r w:rsidRPr="00BE4339">
        <w:rPr>
          <w:rFonts w:ascii="Times New Roman" w:hAnsi="Times New Roman" w:cs="Times New Roman"/>
          <w:sz w:val="24"/>
          <w:szCs w:val="24"/>
        </w:rPr>
        <w:t>U</w:t>
      </w:r>
      <w:r w:rsidR="00070F48">
        <w:rPr>
          <w:rFonts w:ascii="Times New Roman" w:hAnsi="Times New Roman" w:cs="Times New Roman"/>
          <w:sz w:val="24"/>
          <w:szCs w:val="24"/>
        </w:rPr>
        <w:t xml:space="preserve">tcai </w:t>
      </w:r>
      <w:r w:rsidRPr="00BE4339">
        <w:rPr>
          <w:rFonts w:ascii="Times New Roman" w:hAnsi="Times New Roman" w:cs="Times New Roman"/>
          <w:sz w:val="24"/>
          <w:szCs w:val="24"/>
        </w:rPr>
        <w:t>P</w:t>
      </w:r>
      <w:r w:rsidR="00070F48">
        <w:rPr>
          <w:rFonts w:ascii="Times New Roman" w:hAnsi="Times New Roman" w:cs="Times New Roman"/>
          <w:sz w:val="24"/>
          <w:szCs w:val="24"/>
        </w:rPr>
        <w:t>iac,</w:t>
      </w:r>
      <w:r w:rsidRPr="00BE4339">
        <w:rPr>
          <w:rFonts w:ascii="Times New Roman" w:hAnsi="Times New Roman" w:cs="Times New Roman"/>
          <w:sz w:val="24"/>
          <w:szCs w:val="24"/>
        </w:rPr>
        <w:t xml:space="preserve"> mert ha ez nem lenne benne az SZMSZ-ben, akkor egész egyszerűen nem lenne semmi olyan eszköz a kezü</w:t>
      </w:r>
      <w:r w:rsidR="00895EFA">
        <w:rPr>
          <w:rFonts w:ascii="Times New Roman" w:hAnsi="Times New Roman" w:cs="Times New Roman"/>
          <w:sz w:val="24"/>
          <w:szCs w:val="24"/>
        </w:rPr>
        <w:t>kben, amivel be tudná</w:t>
      </w:r>
      <w:r w:rsidRPr="00BE4339">
        <w:rPr>
          <w:rFonts w:ascii="Times New Roman" w:hAnsi="Times New Roman" w:cs="Times New Roman"/>
          <w:sz w:val="24"/>
          <w:szCs w:val="24"/>
        </w:rPr>
        <w:t xml:space="preserve">k szedni a </w:t>
      </w:r>
      <w:r w:rsidR="00895EFA">
        <w:rPr>
          <w:rFonts w:ascii="Times New Roman" w:hAnsi="Times New Roman" w:cs="Times New Roman"/>
          <w:sz w:val="24"/>
          <w:szCs w:val="24"/>
        </w:rPr>
        <w:t>közös költséget</w:t>
      </w:r>
      <w:r w:rsidRPr="00BE4339">
        <w:rPr>
          <w:rFonts w:ascii="Times New Roman" w:hAnsi="Times New Roman" w:cs="Times New Roman"/>
          <w:sz w:val="24"/>
          <w:szCs w:val="24"/>
        </w:rPr>
        <w:t xml:space="preserve"> az egyes üzlethelyiségektől</w:t>
      </w:r>
      <w:r w:rsidR="00895EFA">
        <w:rPr>
          <w:rFonts w:ascii="Times New Roman" w:hAnsi="Times New Roman" w:cs="Times New Roman"/>
          <w:sz w:val="24"/>
          <w:szCs w:val="24"/>
        </w:rPr>
        <w:t xml:space="preserve"> és a Fény Utcai Piac </w:t>
      </w:r>
      <w:r w:rsidRPr="00BE4339">
        <w:rPr>
          <w:rFonts w:ascii="Times New Roman" w:hAnsi="Times New Roman" w:cs="Times New Roman"/>
          <w:sz w:val="24"/>
          <w:szCs w:val="24"/>
        </w:rPr>
        <w:t>úgy bedől</w:t>
      </w:r>
      <w:r w:rsidR="00895EFA">
        <w:rPr>
          <w:rFonts w:ascii="Times New Roman" w:hAnsi="Times New Roman" w:cs="Times New Roman"/>
          <w:sz w:val="24"/>
          <w:szCs w:val="24"/>
        </w:rPr>
        <w:t>ne</w:t>
      </w:r>
      <w:r w:rsidRPr="00BE4339">
        <w:rPr>
          <w:rFonts w:ascii="Times New Roman" w:hAnsi="Times New Roman" w:cs="Times New Roman"/>
          <w:sz w:val="24"/>
          <w:szCs w:val="24"/>
        </w:rPr>
        <w:t>, m</w:t>
      </w:r>
      <w:r w:rsidR="00895EFA">
        <w:rPr>
          <w:rFonts w:ascii="Times New Roman" w:hAnsi="Times New Roman" w:cs="Times New Roman"/>
          <w:sz w:val="24"/>
          <w:szCs w:val="24"/>
        </w:rPr>
        <w:t xml:space="preserve">int annak idején a Budagyöngye, melynek a Fény Utcai Piacot megelőzően igazgatója volt. A Budagyöngye szintén társasházként működött, ott nem volt semmilyen eszköz és lehetőség arra, hogy az üzemeltető a közös költséget behajtsa, és 3 hónap elteltével tönkre is ment. A Kollár és Társa Bt. által indított </w:t>
      </w:r>
      <w:r w:rsidRPr="00BE4339">
        <w:rPr>
          <w:rFonts w:ascii="Times New Roman" w:hAnsi="Times New Roman" w:cs="Times New Roman"/>
          <w:sz w:val="24"/>
          <w:szCs w:val="24"/>
        </w:rPr>
        <w:t>birtokvédelmi eljárás összeférhetetlenség miatt</w:t>
      </w:r>
      <w:r w:rsidR="00895EFA">
        <w:rPr>
          <w:rFonts w:ascii="Times New Roman" w:hAnsi="Times New Roman" w:cs="Times New Roman"/>
          <w:sz w:val="24"/>
          <w:szCs w:val="24"/>
        </w:rPr>
        <w:t xml:space="preserve"> áttételre került a </w:t>
      </w:r>
      <w:r w:rsidRPr="00BE4339">
        <w:rPr>
          <w:rFonts w:ascii="Times New Roman" w:hAnsi="Times New Roman" w:cs="Times New Roman"/>
          <w:sz w:val="24"/>
          <w:szCs w:val="24"/>
        </w:rPr>
        <w:t>XI. ker</w:t>
      </w:r>
      <w:r w:rsidR="00895EFA">
        <w:rPr>
          <w:rFonts w:ascii="Times New Roman" w:hAnsi="Times New Roman" w:cs="Times New Roman"/>
          <w:sz w:val="24"/>
          <w:szCs w:val="24"/>
        </w:rPr>
        <w:t>ületi Önkormányzathoz.</w:t>
      </w:r>
    </w:p>
    <w:p w:rsidR="00887BA4" w:rsidRDefault="00BE4339" w:rsidP="00BE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339">
        <w:rPr>
          <w:rFonts w:ascii="Times New Roman" w:hAnsi="Times New Roman" w:cs="Times New Roman"/>
          <w:sz w:val="24"/>
          <w:szCs w:val="24"/>
        </w:rPr>
        <w:t>Ez a 3 fő ok, ami miatt az előterjesztés megszületett</w:t>
      </w:r>
      <w:r w:rsidR="00895EFA">
        <w:rPr>
          <w:rFonts w:ascii="Times New Roman" w:hAnsi="Times New Roman" w:cs="Times New Roman"/>
          <w:sz w:val="24"/>
          <w:szCs w:val="24"/>
        </w:rPr>
        <w:t xml:space="preserve">. A profilkötöttség feloldását nagyon régóta kezdeményezi a </w:t>
      </w:r>
      <w:r w:rsidRPr="00BE4339">
        <w:rPr>
          <w:rFonts w:ascii="Times New Roman" w:hAnsi="Times New Roman" w:cs="Times New Roman"/>
          <w:sz w:val="24"/>
          <w:szCs w:val="24"/>
        </w:rPr>
        <w:t>tulajdonos felé</w:t>
      </w:r>
      <w:r w:rsidR="00895EFA">
        <w:rPr>
          <w:rFonts w:ascii="Times New Roman" w:hAnsi="Times New Roman" w:cs="Times New Roman"/>
          <w:sz w:val="24"/>
          <w:szCs w:val="24"/>
        </w:rPr>
        <w:t xml:space="preserve">. A profilkötöttség azt jelenti, hogy amennyiben megüresedik egy </w:t>
      </w:r>
      <w:r w:rsidRPr="00BE4339">
        <w:rPr>
          <w:rFonts w:ascii="Times New Roman" w:hAnsi="Times New Roman" w:cs="Times New Roman"/>
          <w:sz w:val="24"/>
          <w:szCs w:val="24"/>
        </w:rPr>
        <w:t>húsos üzlet, akkor az csak húsos üzletnek adhat</w:t>
      </w:r>
      <w:r w:rsidR="00895EFA">
        <w:rPr>
          <w:rFonts w:ascii="Times New Roman" w:hAnsi="Times New Roman" w:cs="Times New Roman"/>
          <w:sz w:val="24"/>
          <w:szCs w:val="24"/>
        </w:rPr>
        <w:t>ó</w:t>
      </w:r>
      <w:r w:rsidR="00D20800">
        <w:rPr>
          <w:rFonts w:ascii="Times New Roman" w:hAnsi="Times New Roman" w:cs="Times New Roman"/>
          <w:sz w:val="24"/>
          <w:szCs w:val="24"/>
        </w:rPr>
        <w:t xml:space="preserve"> ki</w:t>
      </w:r>
      <w:r w:rsidRPr="00BE4339">
        <w:rPr>
          <w:rFonts w:ascii="Times New Roman" w:hAnsi="Times New Roman" w:cs="Times New Roman"/>
          <w:sz w:val="24"/>
          <w:szCs w:val="24"/>
        </w:rPr>
        <w:t xml:space="preserve">. Ha megüresedik egy zöldséges üzlet, az csak </w:t>
      </w:r>
      <w:r w:rsidRPr="00BE4339">
        <w:rPr>
          <w:rFonts w:ascii="Times New Roman" w:hAnsi="Times New Roman" w:cs="Times New Roman"/>
          <w:sz w:val="24"/>
          <w:szCs w:val="24"/>
        </w:rPr>
        <w:lastRenderedPageBreak/>
        <w:t>zöldséges üzletnek adhat</w:t>
      </w:r>
      <w:r w:rsidR="00895EFA">
        <w:rPr>
          <w:rFonts w:ascii="Times New Roman" w:hAnsi="Times New Roman" w:cs="Times New Roman"/>
          <w:sz w:val="24"/>
          <w:szCs w:val="24"/>
        </w:rPr>
        <w:t xml:space="preserve">ó </w:t>
      </w:r>
      <w:r w:rsidRPr="00BE4339">
        <w:rPr>
          <w:rFonts w:ascii="Times New Roman" w:hAnsi="Times New Roman" w:cs="Times New Roman"/>
          <w:sz w:val="24"/>
          <w:szCs w:val="24"/>
        </w:rPr>
        <w:t>ki. Jelen pillanatban a gyakorlat azt mutatja, hogy bővíteni kellene a</w:t>
      </w:r>
      <w:r w:rsidR="00895EFA">
        <w:rPr>
          <w:rFonts w:ascii="Times New Roman" w:hAnsi="Times New Roman" w:cs="Times New Roman"/>
          <w:sz w:val="24"/>
          <w:szCs w:val="24"/>
        </w:rPr>
        <w:t xml:space="preserve"> piac profilját</w:t>
      </w:r>
      <w:r w:rsidRPr="00BE4339">
        <w:rPr>
          <w:rFonts w:ascii="Times New Roman" w:hAnsi="Times New Roman" w:cs="Times New Roman"/>
          <w:sz w:val="24"/>
          <w:szCs w:val="24"/>
        </w:rPr>
        <w:t xml:space="preserve">, mert a mostani vásárlási szokások nem bírják azt el, hogy </w:t>
      </w:r>
      <w:r w:rsidR="00887BA4">
        <w:rPr>
          <w:rFonts w:ascii="Times New Roman" w:hAnsi="Times New Roman" w:cs="Times New Roman"/>
          <w:sz w:val="24"/>
          <w:szCs w:val="24"/>
        </w:rPr>
        <w:t>25 zöldséges üzlet</w:t>
      </w:r>
      <w:r w:rsidRPr="00BE4339">
        <w:rPr>
          <w:rFonts w:ascii="Times New Roman" w:hAnsi="Times New Roman" w:cs="Times New Roman"/>
          <w:sz w:val="24"/>
          <w:szCs w:val="24"/>
        </w:rPr>
        <w:t>, 20 hentes üzlet, 10 péküzlet van</w:t>
      </w:r>
      <w:r w:rsidR="00887BA4">
        <w:rPr>
          <w:rFonts w:ascii="Times New Roman" w:hAnsi="Times New Roman" w:cs="Times New Roman"/>
          <w:sz w:val="24"/>
          <w:szCs w:val="24"/>
        </w:rPr>
        <w:t>. Erre</w:t>
      </w:r>
      <w:r w:rsidR="00D20800">
        <w:rPr>
          <w:rFonts w:ascii="Times New Roman" w:hAnsi="Times New Roman" w:cs="Times New Roman"/>
          <w:sz w:val="24"/>
          <w:szCs w:val="24"/>
        </w:rPr>
        <w:t xml:space="preserve"> </w:t>
      </w:r>
      <w:r w:rsidR="00887BA4">
        <w:rPr>
          <w:rFonts w:ascii="Times New Roman" w:hAnsi="Times New Roman" w:cs="Times New Roman"/>
          <w:sz w:val="24"/>
          <w:szCs w:val="24"/>
        </w:rPr>
        <w:t>jelenleg már nincs</w:t>
      </w:r>
      <w:r w:rsidRPr="00BE4339">
        <w:rPr>
          <w:rFonts w:ascii="Times New Roman" w:hAnsi="Times New Roman" w:cs="Times New Roman"/>
          <w:sz w:val="24"/>
          <w:szCs w:val="24"/>
        </w:rPr>
        <w:t xml:space="preserve"> szükség, nem tudja a vásárlóközönség</w:t>
      </w:r>
      <w:r w:rsidR="00887BA4">
        <w:rPr>
          <w:rFonts w:ascii="Times New Roman" w:hAnsi="Times New Roman" w:cs="Times New Roman"/>
          <w:sz w:val="24"/>
          <w:szCs w:val="24"/>
        </w:rPr>
        <w:t>et</w:t>
      </w:r>
      <w:r w:rsidRPr="00BE4339">
        <w:rPr>
          <w:rFonts w:ascii="Times New Roman" w:hAnsi="Times New Roman" w:cs="Times New Roman"/>
          <w:sz w:val="24"/>
          <w:szCs w:val="24"/>
        </w:rPr>
        <w:t xml:space="preserve"> eltartani. Az őstermelői piaccal kapcsolatosan pedig azt szeretné </w:t>
      </w:r>
      <w:r w:rsidR="00887BA4">
        <w:rPr>
          <w:rFonts w:ascii="Times New Roman" w:hAnsi="Times New Roman" w:cs="Times New Roman"/>
          <w:sz w:val="24"/>
          <w:szCs w:val="24"/>
        </w:rPr>
        <w:t>el</w:t>
      </w:r>
      <w:r w:rsidRPr="00BE4339">
        <w:rPr>
          <w:rFonts w:ascii="Times New Roman" w:hAnsi="Times New Roman" w:cs="Times New Roman"/>
          <w:sz w:val="24"/>
          <w:szCs w:val="24"/>
        </w:rPr>
        <w:t>mondani, hogy egyedül Budapesten, de talán országos szinten is már csak a F</w:t>
      </w:r>
      <w:r w:rsidR="00887BA4">
        <w:rPr>
          <w:rFonts w:ascii="Times New Roman" w:hAnsi="Times New Roman" w:cs="Times New Roman"/>
          <w:sz w:val="24"/>
          <w:szCs w:val="24"/>
        </w:rPr>
        <w:t xml:space="preserve">ény </w:t>
      </w:r>
      <w:r w:rsidRPr="00BE4339">
        <w:rPr>
          <w:rFonts w:ascii="Times New Roman" w:hAnsi="Times New Roman" w:cs="Times New Roman"/>
          <w:sz w:val="24"/>
          <w:szCs w:val="24"/>
        </w:rPr>
        <w:t>U</w:t>
      </w:r>
      <w:r w:rsidR="00887BA4">
        <w:rPr>
          <w:rFonts w:ascii="Times New Roman" w:hAnsi="Times New Roman" w:cs="Times New Roman"/>
          <w:sz w:val="24"/>
          <w:szCs w:val="24"/>
        </w:rPr>
        <w:t xml:space="preserve">tcai </w:t>
      </w:r>
      <w:r w:rsidRPr="00BE4339">
        <w:rPr>
          <w:rFonts w:ascii="Times New Roman" w:hAnsi="Times New Roman" w:cs="Times New Roman"/>
          <w:sz w:val="24"/>
          <w:szCs w:val="24"/>
        </w:rPr>
        <w:t>P</w:t>
      </w:r>
      <w:r w:rsidR="00887BA4">
        <w:rPr>
          <w:rFonts w:ascii="Times New Roman" w:hAnsi="Times New Roman" w:cs="Times New Roman"/>
          <w:sz w:val="24"/>
          <w:szCs w:val="24"/>
        </w:rPr>
        <w:t>iac</w:t>
      </w:r>
      <w:r w:rsidRPr="00BE4339">
        <w:rPr>
          <w:rFonts w:ascii="Times New Roman" w:hAnsi="Times New Roman" w:cs="Times New Roman"/>
          <w:sz w:val="24"/>
          <w:szCs w:val="24"/>
        </w:rPr>
        <w:t xml:space="preserve"> az, ahol az őstermelői </w:t>
      </w:r>
      <w:r w:rsidR="00D20800">
        <w:rPr>
          <w:rFonts w:ascii="Times New Roman" w:hAnsi="Times New Roman" w:cs="Times New Roman"/>
          <w:sz w:val="24"/>
          <w:szCs w:val="24"/>
        </w:rPr>
        <w:t>asztalokon</w:t>
      </w:r>
      <w:r w:rsidRPr="00BE4339">
        <w:rPr>
          <w:rFonts w:ascii="Times New Roman" w:hAnsi="Times New Roman" w:cs="Times New Roman"/>
          <w:sz w:val="24"/>
          <w:szCs w:val="24"/>
        </w:rPr>
        <w:t xml:space="preserve"> kizárólag őstermelői igazolvánnyal lehet elárusító tevékenységet folytatni</w:t>
      </w:r>
      <w:r w:rsidR="00887BA4">
        <w:rPr>
          <w:rFonts w:ascii="Times New Roman" w:hAnsi="Times New Roman" w:cs="Times New Roman"/>
          <w:sz w:val="24"/>
          <w:szCs w:val="24"/>
        </w:rPr>
        <w:t>.</w:t>
      </w:r>
    </w:p>
    <w:p w:rsidR="009457D3" w:rsidRDefault="009457D3" w:rsidP="00BE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7D3" w:rsidRDefault="009457D3" w:rsidP="0094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7D3">
        <w:rPr>
          <w:rFonts w:ascii="Times New Roman" w:hAnsi="Times New Roman" w:cs="Times New Roman"/>
          <w:sz w:val="24"/>
          <w:szCs w:val="24"/>
        </w:rPr>
        <w:t xml:space="preserve">Ernyei László a fentiek tükrében és ismeretében elismeri, hogy intézkedésre van szükség. Egyetért a profilkötöttség feloldásával és az </w:t>
      </w:r>
      <w:r w:rsidR="00BE4339" w:rsidRPr="009457D3">
        <w:rPr>
          <w:rFonts w:ascii="Times New Roman" w:hAnsi="Times New Roman" w:cs="Times New Roman"/>
          <w:sz w:val="24"/>
          <w:szCs w:val="24"/>
        </w:rPr>
        <w:t>őstermelői asztalok</w:t>
      </w:r>
      <w:r w:rsidRPr="009457D3">
        <w:rPr>
          <w:rFonts w:ascii="Times New Roman" w:hAnsi="Times New Roman" w:cs="Times New Roman"/>
          <w:sz w:val="24"/>
          <w:szCs w:val="24"/>
        </w:rPr>
        <w:t>kal kapcsolatos helyzet felülvizsgálatával,</w:t>
      </w:r>
      <w:r>
        <w:rPr>
          <w:rFonts w:ascii="Times New Roman" w:hAnsi="Times New Roman" w:cs="Times New Roman"/>
          <w:sz w:val="24"/>
          <w:szCs w:val="24"/>
        </w:rPr>
        <w:t xml:space="preserve"> azonban álláspontja szerint az Ö</w:t>
      </w:r>
      <w:r w:rsidR="00BE4339" w:rsidRPr="00BE4339">
        <w:rPr>
          <w:rFonts w:ascii="Times New Roman" w:hAnsi="Times New Roman" w:cs="Times New Roman"/>
          <w:sz w:val="24"/>
          <w:szCs w:val="24"/>
        </w:rPr>
        <w:t xml:space="preserve">nkormányzatnak </w:t>
      </w:r>
      <w:r>
        <w:rPr>
          <w:rFonts w:ascii="Times New Roman" w:hAnsi="Times New Roman" w:cs="Times New Roman"/>
          <w:sz w:val="24"/>
          <w:szCs w:val="24"/>
        </w:rPr>
        <w:t>a döntés meghozatala előtt meg kell ismernie egy</w:t>
      </w:r>
      <w:r w:rsidR="00B643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társaság által elkészített és benyújtott koncepcióterv alapján, hogy </w:t>
      </w:r>
      <w:r w:rsidR="00BE4339" w:rsidRPr="00BE4339">
        <w:rPr>
          <w:rFonts w:ascii="Times New Roman" w:hAnsi="Times New Roman" w:cs="Times New Roman"/>
          <w:sz w:val="24"/>
          <w:szCs w:val="24"/>
        </w:rPr>
        <w:t>mik azok a profilok, amiben a menedzsment gondolkozik, ill</w:t>
      </w:r>
      <w:r>
        <w:rPr>
          <w:rFonts w:ascii="Times New Roman" w:hAnsi="Times New Roman" w:cs="Times New Roman"/>
          <w:sz w:val="24"/>
          <w:szCs w:val="24"/>
        </w:rPr>
        <w:t>etve a piac területén belül miképpen helyezkednének el a különböző kereskedelmi egységek.</w:t>
      </w:r>
    </w:p>
    <w:p w:rsidR="009457D3" w:rsidRDefault="009457D3" w:rsidP="0094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BA4" w:rsidRDefault="009457D3" w:rsidP="00BE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7D3">
        <w:rPr>
          <w:rFonts w:ascii="Times New Roman" w:hAnsi="Times New Roman" w:cs="Times New Roman"/>
          <w:sz w:val="24"/>
          <w:szCs w:val="24"/>
        </w:rPr>
        <w:t>Kiss Ferenc elmondja, hogy Ernyey László által elmondottakkal abszolút egyetért, ezt azzal</w:t>
      </w:r>
      <w:r w:rsidR="00B643E1">
        <w:rPr>
          <w:rFonts w:ascii="Times New Roman" w:hAnsi="Times New Roman" w:cs="Times New Roman"/>
          <w:sz w:val="24"/>
          <w:szCs w:val="24"/>
        </w:rPr>
        <w:t xml:space="preserve"> szeretné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339" w:rsidRPr="00BE4339">
        <w:rPr>
          <w:rFonts w:ascii="Times New Roman" w:hAnsi="Times New Roman" w:cs="Times New Roman"/>
          <w:sz w:val="24"/>
          <w:szCs w:val="24"/>
        </w:rPr>
        <w:t>kiegészíteni</w:t>
      </w:r>
      <w:r>
        <w:rPr>
          <w:rFonts w:ascii="Times New Roman" w:hAnsi="Times New Roman" w:cs="Times New Roman"/>
          <w:sz w:val="24"/>
          <w:szCs w:val="24"/>
        </w:rPr>
        <w:t xml:space="preserve">, hogy a Kft. ügyvezetőjeként elsősorban a </w:t>
      </w:r>
      <w:r w:rsidR="00BE4339" w:rsidRPr="00BE4339">
        <w:rPr>
          <w:rFonts w:ascii="Times New Roman" w:hAnsi="Times New Roman" w:cs="Times New Roman"/>
          <w:sz w:val="24"/>
          <w:szCs w:val="24"/>
        </w:rPr>
        <w:t>Kft. érdekeit kell</w:t>
      </w:r>
      <w:r>
        <w:rPr>
          <w:rFonts w:ascii="Times New Roman" w:hAnsi="Times New Roman" w:cs="Times New Roman"/>
          <w:sz w:val="24"/>
          <w:szCs w:val="24"/>
        </w:rPr>
        <w:t xml:space="preserve"> képviselnie, neki az az érdeke, hogy </w:t>
      </w:r>
      <w:r w:rsidR="00BE4339" w:rsidRPr="00BE4339">
        <w:rPr>
          <w:rFonts w:ascii="Times New Roman" w:hAnsi="Times New Roman" w:cs="Times New Roman"/>
          <w:sz w:val="24"/>
          <w:szCs w:val="24"/>
        </w:rPr>
        <w:t xml:space="preserve">a Kft. profitorientáltan, a lehető legnagyobb nyereséggel gazdálkodjon, </w:t>
      </w:r>
      <w:r>
        <w:rPr>
          <w:rFonts w:ascii="Times New Roman" w:hAnsi="Times New Roman" w:cs="Times New Roman"/>
          <w:sz w:val="24"/>
          <w:szCs w:val="24"/>
        </w:rPr>
        <w:t>így álláspontja szerint</w:t>
      </w:r>
      <w:r w:rsidR="00BE4339" w:rsidRPr="00BE4339">
        <w:rPr>
          <w:rFonts w:ascii="Times New Roman" w:hAnsi="Times New Roman" w:cs="Times New Roman"/>
          <w:sz w:val="24"/>
          <w:szCs w:val="24"/>
        </w:rPr>
        <w:t xml:space="preserve"> </w:t>
      </w:r>
      <w:r w:rsidR="00887BA4">
        <w:rPr>
          <w:rFonts w:ascii="Times New Roman" w:hAnsi="Times New Roman" w:cs="Times New Roman"/>
          <w:sz w:val="24"/>
          <w:szCs w:val="24"/>
        </w:rPr>
        <w:t xml:space="preserve">a </w:t>
      </w:r>
      <w:r w:rsidR="00BE4339" w:rsidRPr="00BE4339">
        <w:rPr>
          <w:rFonts w:ascii="Times New Roman" w:hAnsi="Times New Roman" w:cs="Times New Roman"/>
          <w:sz w:val="24"/>
          <w:szCs w:val="24"/>
        </w:rPr>
        <w:t>teljes körű profil felszabadításra lenne szükség, a gazdálkodási környezet, a piac maga kialakítaná azt, hogy mire lenne igény a piac</w:t>
      </w:r>
      <w:r w:rsidR="00887BA4">
        <w:rPr>
          <w:rFonts w:ascii="Times New Roman" w:hAnsi="Times New Roman" w:cs="Times New Roman"/>
          <w:sz w:val="24"/>
          <w:szCs w:val="24"/>
        </w:rPr>
        <w:t>on</w:t>
      </w:r>
      <w:r w:rsidR="00BE4339" w:rsidRPr="00BE4339">
        <w:rPr>
          <w:rFonts w:ascii="Times New Roman" w:hAnsi="Times New Roman" w:cs="Times New Roman"/>
          <w:sz w:val="24"/>
          <w:szCs w:val="24"/>
        </w:rPr>
        <w:t>. Ezzel egyidejűleg megért</w:t>
      </w:r>
      <w:r w:rsidR="00887BA4">
        <w:rPr>
          <w:rFonts w:ascii="Times New Roman" w:hAnsi="Times New Roman" w:cs="Times New Roman"/>
          <w:sz w:val="24"/>
          <w:szCs w:val="24"/>
        </w:rPr>
        <w:t>i</w:t>
      </w:r>
      <w:r w:rsidR="00BE4339" w:rsidRPr="00BE4339">
        <w:rPr>
          <w:rFonts w:ascii="Times New Roman" w:hAnsi="Times New Roman" w:cs="Times New Roman"/>
          <w:sz w:val="24"/>
          <w:szCs w:val="24"/>
        </w:rPr>
        <w:t xml:space="preserve"> a tulajdonos érveit</w:t>
      </w:r>
      <w:r w:rsidR="00887BA4">
        <w:rPr>
          <w:rFonts w:ascii="Times New Roman" w:hAnsi="Times New Roman" w:cs="Times New Roman"/>
          <w:sz w:val="24"/>
          <w:szCs w:val="24"/>
        </w:rPr>
        <w:t>.</w:t>
      </w:r>
      <w:r w:rsidR="00BE4339" w:rsidRPr="00BE4339">
        <w:rPr>
          <w:rFonts w:ascii="Times New Roman" w:hAnsi="Times New Roman" w:cs="Times New Roman"/>
          <w:sz w:val="24"/>
          <w:szCs w:val="24"/>
        </w:rPr>
        <w:t xml:space="preserve"> A legproblémásabb</w:t>
      </w:r>
      <w:r w:rsidR="00887BA4">
        <w:rPr>
          <w:rFonts w:ascii="Times New Roman" w:hAnsi="Times New Roman" w:cs="Times New Roman"/>
          <w:sz w:val="24"/>
          <w:szCs w:val="24"/>
        </w:rPr>
        <w:t>ak</w:t>
      </w:r>
      <w:r w:rsidR="00BE4339" w:rsidRPr="00BE4339">
        <w:rPr>
          <w:rFonts w:ascii="Times New Roman" w:hAnsi="Times New Roman" w:cs="Times New Roman"/>
          <w:sz w:val="24"/>
          <w:szCs w:val="24"/>
        </w:rPr>
        <w:t xml:space="preserve"> a Fény u</w:t>
      </w:r>
      <w:r w:rsidR="00887BA4">
        <w:rPr>
          <w:rFonts w:ascii="Times New Roman" w:hAnsi="Times New Roman" w:cs="Times New Roman"/>
          <w:sz w:val="24"/>
          <w:szCs w:val="24"/>
        </w:rPr>
        <w:t>tcával</w:t>
      </w:r>
      <w:r w:rsidR="00BE4339" w:rsidRPr="00BE4339">
        <w:rPr>
          <w:rFonts w:ascii="Times New Roman" w:hAnsi="Times New Roman" w:cs="Times New Roman"/>
          <w:sz w:val="24"/>
          <w:szCs w:val="24"/>
        </w:rPr>
        <w:t xml:space="preserve"> párhuzamosan futó üvegfal mellett lévő üzlethelyiségek</w:t>
      </w:r>
      <w:r w:rsidR="00887BA4">
        <w:rPr>
          <w:rFonts w:ascii="Times New Roman" w:hAnsi="Times New Roman" w:cs="Times New Roman"/>
          <w:sz w:val="24"/>
          <w:szCs w:val="24"/>
        </w:rPr>
        <w:t xml:space="preserve">, a 15 üres </w:t>
      </w:r>
      <w:r w:rsidR="00BE4339" w:rsidRPr="00BE4339">
        <w:rPr>
          <w:rFonts w:ascii="Times New Roman" w:hAnsi="Times New Roman" w:cs="Times New Roman"/>
          <w:sz w:val="24"/>
          <w:szCs w:val="24"/>
        </w:rPr>
        <w:t>üzlethelyiségből 13 ezen a soron található. Ha olyan döntés születik tulajdonosi részről, hogy ezen a há</w:t>
      </w:r>
      <w:r w:rsidR="00887BA4">
        <w:rPr>
          <w:rFonts w:ascii="Times New Roman" w:hAnsi="Times New Roman" w:cs="Times New Roman"/>
          <w:sz w:val="24"/>
          <w:szCs w:val="24"/>
        </w:rPr>
        <w:t>tsó soron egy ún. vegyes</w:t>
      </w:r>
      <w:r w:rsidR="00BE4339" w:rsidRPr="00BE4339">
        <w:rPr>
          <w:rFonts w:ascii="Times New Roman" w:hAnsi="Times New Roman" w:cs="Times New Roman"/>
          <w:sz w:val="24"/>
          <w:szCs w:val="24"/>
        </w:rPr>
        <w:t xml:space="preserve">kereskedéses sort, vagy egy olyan sort </w:t>
      </w:r>
      <w:r w:rsidR="00887BA4">
        <w:rPr>
          <w:rFonts w:ascii="Times New Roman" w:hAnsi="Times New Roman" w:cs="Times New Roman"/>
          <w:sz w:val="24"/>
          <w:szCs w:val="24"/>
        </w:rPr>
        <w:t>lehet nyitni, amely</w:t>
      </w:r>
      <w:r w:rsidR="00BE4339" w:rsidRPr="00BE4339">
        <w:rPr>
          <w:rFonts w:ascii="Times New Roman" w:hAnsi="Times New Roman" w:cs="Times New Roman"/>
          <w:sz w:val="24"/>
          <w:szCs w:val="24"/>
        </w:rPr>
        <w:t xml:space="preserve"> a háztartáshoz</w:t>
      </w:r>
      <w:r w:rsidR="00887BA4">
        <w:rPr>
          <w:rFonts w:ascii="Times New Roman" w:hAnsi="Times New Roman" w:cs="Times New Roman"/>
          <w:sz w:val="24"/>
          <w:szCs w:val="24"/>
        </w:rPr>
        <w:t>, konyhához</w:t>
      </w:r>
      <w:r w:rsidR="00BE4339" w:rsidRPr="00BE4339">
        <w:rPr>
          <w:rFonts w:ascii="Times New Roman" w:hAnsi="Times New Roman" w:cs="Times New Roman"/>
          <w:sz w:val="24"/>
          <w:szCs w:val="24"/>
        </w:rPr>
        <w:t xml:space="preserve"> köthető, </w:t>
      </w:r>
      <w:r w:rsidR="00887BA4">
        <w:rPr>
          <w:rFonts w:ascii="Times New Roman" w:hAnsi="Times New Roman" w:cs="Times New Roman"/>
          <w:sz w:val="24"/>
          <w:szCs w:val="24"/>
        </w:rPr>
        <w:t xml:space="preserve">egyáltalán </w:t>
      </w:r>
      <w:r w:rsidR="00BE4339" w:rsidRPr="00BE4339">
        <w:rPr>
          <w:rFonts w:ascii="Times New Roman" w:hAnsi="Times New Roman" w:cs="Times New Roman"/>
          <w:sz w:val="24"/>
          <w:szCs w:val="24"/>
        </w:rPr>
        <w:t>nem zavarna be az átriumra néző, élelmiszer kereskedelmi üzlethelyiségek egységébe.</w:t>
      </w:r>
    </w:p>
    <w:p w:rsidR="00BE4339" w:rsidRDefault="003B0B68" w:rsidP="00BE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F2476">
        <w:rPr>
          <w:rFonts w:ascii="Times New Roman" w:hAnsi="Times New Roman" w:cs="Times New Roman"/>
          <w:sz w:val="24"/>
          <w:szCs w:val="24"/>
        </w:rPr>
        <w:t xml:space="preserve">ájékoztatja továbbá a Bizottságot, hogy </w:t>
      </w:r>
      <w:r w:rsidR="00BE4339" w:rsidRPr="00BE4339">
        <w:rPr>
          <w:rFonts w:ascii="Times New Roman" w:hAnsi="Times New Roman" w:cs="Times New Roman"/>
          <w:sz w:val="24"/>
          <w:szCs w:val="24"/>
        </w:rPr>
        <w:t xml:space="preserve">az üzemeltetési </w:t>
      </w:r>
      <w:r w:rsidR="002F2476">
        <w:rPr>
          <w:rFonts w:ascii="Times New Roman" w:hAnsi="Times New Roman" w:cs="Times New Roman"/>
          <w:sz w:val="24"/>
          <w:szCs w:val="24"/>
        </w:rPr>
        <w:t xml:space="preserve">közös </w:t>
      </w:r>
      <w:r w:rsidR="00BE4339" w:rsidRPr="00BE4339">
        <w:rPr>
          <w:rFonts w:ascii="Times New Roman" w:hAnsi="Times New Roman" w:cs="Times New Roman"/>
          <w:sz w:val="24"/>
          <w:szCs w:val="24"/>
        </w:rPr>
        <w:t>költség fajlagosan m</w:t>
      </w:r>
      <w:r w:rsidR="00BE4339" w:rsidRPr="002F247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E4339" w:rsidRPr="00BE4339">
        <w:rPr>
          <w:rFonts w:ascii="Times New Roman" w:hAnsi="Times New Roman" w:cs="Times New Roman"/>
          <w:sz w:val="24"/>
          <w:szCs w:val="24"/>
        </w:rPr>
        <w:t>-enként olyan 4.000 Ft</w:t>
      </w:r>
      <w:r w:rsidR="002F2476">
        <w:rPr>
          <w:rFonts w:ascii="Times New Roman" w:hAnsi="Times New Roman" w:cs="Times New Roman"/>
          <w:sz w:val="24"/>
          <w:szCs w:val="24"/>
        </w:rPr>
        <w:t>, amely az átlagosan 30 m</w:t>
      </w:r>
      <w:r w:rsidR="002F2476" w:rsidRPr="002F247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F2476">
        <w:rPr>
          <w:rFonts w:ascii="Times New Roman" w:hAnsi="Times New Roman" w:cs="Times New Roman"/>
          <w:sz w:val="24"/>
          <w:szCs w:val="24"/>
        </w:rPr>
        <w:t xml:space="preserve"> területű üzlethelyiségek tekintetében havi </w:t>
      </w:r>
      <w:r w:rsidR="00BE4339" w:rsidRPr="00BE4339">
        <w:rPr>
          <w:rFonts w:ascii="Times New Roman" w:hAnsi="Times New Roman" w:cs="Times New Roman"/>
          <w:sz w:val="24"/>
          <w:szCs w:val="24"/>
        </w:rPr>
        <w:t xml:space="preserve">bruttó 150.000 Ft és </w:t>
      </w:r>
      <w:r w:rsidR="002F2476">
        <w:rPr>
          <w:rFonts w:ascii="Times New Roman" w:hAnsi="Times New Roman" w:cs="Times New Roman"/>
          <w:sz w:val="24"/>
          <w:szCs w:val="24"/>
        </w:rPr>
        <w:t xml:space="preserve">megközelítőleg ugyanennyi a havi bérleti díj összege. Amennyiben üresen </w:t>
      </w:r>
      <w:r w:rsidR="00BE4339" w:rsidRPr="00BE4339">
        <w:rPr>
          <w:rFonts w:ascii="Times New Roman" w:hAnsi="Times New Roman" w:cs="Times New Roman"/>
          <w:sz w:val="24"/>
          <w:szCs w:val="24"/>
        </w:rPr>
        <w:t xml:space="preserve">áll egy üzlethelyiség, akkor nem </w:t>
      </w:r>
      <w:r w:rsidR="002F2476">
        <w:rPr>
          <w:rFonts w:ascii="Times New Roman" w:hAnsi="Times New Roman" w:cs="Times New Roman"/>
          <w:sz w:val="24"/>
          <w:szCs w:val="24"/>
        </w:rPr>
        <w:t xml:space="preserve">folyik be a </w:t>
      </w:r>
      <w:r w:rsidR="00BE4339" w:rsidRPr="00BE4339">
        <w:rPr>
          <w:rFonts w:ascii="Times New Roman" w:hAnsi="Times New Roman" w:cs="Times New Roman"/>
          <w:sz w:val="24"/>
          <w:szCs w:val="24"/>
        </w:rPr>
        <w:t xml:space="preserve">150.000 Ft bérleti díj, de ugyanakkor ki kell fizetni </w:t>
      </w:r>
      <w:r w:rsidR="002F2476">
        <w:rPr>
          <w:rFonts w:ascii="Times New Roman" w:hAnsi="Times New Roman" w:cs="Times New Roman"/>
          <w:sz w:val="24"/>
          <w:szCs w:val="24"/>
        </w:rPr>
        <w:t xml:space="preserve">a </w:t>
      </w:r>
      <w:r w:rsidR="00BE4339" w:rsidRPr="00BE4339">
        <w:rPr>
          <w:rFonts w:ascii="Times New Roman" w:hAnsi="Times New Roman" w:cs="Times New Roman"/>
          <w:sz w:val="24"/>
          <w:szCs w:val="24"/>
        </w:rPr>
        <w:t>150.000 Ft üzemeltetési közös költséget</w:t>
      </w:r>
      <w:r w:rsidR="002F2476">
        <w:rPr>
          <w:rFonts w:ascii="Times New Roman" w:hAnsi="Times New Roman" w:cs="Times New Roman"/>
          <w:sz w:val="24"/>
          <w:szCs w:val="24"/>
        </w:rPr>
        <w:t xml:space="preserve">. </w:t>
      </w:r>
      <w:r w:rsidR="00BE4339" w:rsidRPr="00BE4339">
        <w:rPr>
          <w:rFonts w:ascii="Times New Roman" w:hAnsi="Times New Roman" w:cs="Times New Roman"/>
          <w:sz w:val="24"/>
          <w:szCs w:val="24"/>
        </w:rPr>
        <w:t xml:space="preserve">Ez jelen pillanatban úgy néz ki, hogy kb. havi 4.5-5 M veszteséget szenved el </w:t>
      </w:r>
      <w:r w:rsidR="002F2476">
        <w:rPr>
          <w:rFonts w:ascii="Times New Roman" w:hAnsi="Times New Roman" w:cs="Times New Roman"/>
          <w:sz w:val="24"/>
          <w:szCs w:val="24"/>
        </w:rPr>
        <w:t xml:space="preserve">a Fény Utcai Piac Kft. </w:t>
      </w:r>
      <w:r w:rsidR="00BE4339" w:rsidRPr="00BE4339">
        <w:rPr>
          <w:rFonts w:ascii="Times New Roman" w:hAnsi="Times New Roman" w:cs="Times New Roman"/>
          <w:sz w:val="24"/>
          <w:szCs w:val="24"/>
        </w:rPr>
        <w:t>az üres üzlethelyiségek miatt.</w:t>
      </w:r>
    </w:p>
    <w:p w:rsidR="002F2476" w:rsidRDefault="002F2476" w:rsidP="00BE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476" w:rsidRDefault="002F2476" w:rsidP="002F2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Elnök elmondja, hogy </w:t>
      </w:r>
      <w:r w:rsidR="00BE4339" w:rsidRPr="00BE4339">
        <w:rPr>
          <w:rFonts w:ascii="Times New Roman" w:hAnsi="Times New Roman" w:cs="Times New Roman"/>
          <w:sz w:val="24"/>
          <w:szCs w:val="24"/>
        </w:rPr>
        <w:t>maximálisan megért</w:t>
      </w:r>
      <w:r>
        <w:rPr>
          <w:rFonts w:ascii="Times New Roman" w:hAnsi="Times New Roman" w:cs="Times New Roman"/>
          <w:sz w:val="24"/>
          <w:szCs w:val="24"/>
        </w:rPr>
        <w:t>i</w:t>
      </w:r>
      <w:r w:rsidR="00BE4339" w:rsidRPr="00BE4339">
        <w:rPr>
          <w:rFonts w:ascii="Times New Roman" w:hAnsi="Times New Roman" w:cs="Times New Roman"/>
          <w:sz w:val="24"/>
          <w:szCs w:val="24"/>
        </w:rPr>
        <w:t xml:space="preserve"> és támogat</w:t>
      </w:r>
      <w:r>
        <w:rPr>
          <w:rFonts w:ascii="Times New Roman" w:hAnsi="Times New Roman" w:cs="Times New Roman"/>
          <w:sz w:val="24"/>
          <w:szCs w:val="24"/>
        </w:rPr>
        <w:t>j</w:t>
      </w:r>
      <w:r w:rsidR="00BE4339" w:rsidRPr="00BE4339">
        <w:rPr>
          <w:rFonts w:ascii="Times New Roman" w:hAnsi="Times New Roman" w:cs="Times New Roman"/>
          <w:sz w:val="24"/>
          <w:szCs w:val="24"/>
        </w:rPr>
        <w:t xml:space="preserve">a a gazdaságilag racionális döntéseket és a piac által </w:t>
      </w:r>
      <w:r w:rsidR="003B0B68">
        <w:rPr>
          <w:rFonts w:ascii="Times New Roman" w:hAnsi="Times New Roman" w:cs="Times New Roman"/>
          <w:sz w:val="24"/>
          <w:szCs w:val="24"/>
        </w:rPr>
        <w:t>elmondottakat</w:t>
      </w:r>
      <w:r w:rsidR="00BE4339" w:rsidRPr="00BE43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ugyanakkor </w:t>
      </w:r>
      <w:r w:rsidR="00BE4339" w:rsidRPr="00BE4339">
        <w:rPr>
          <w:rFonts w:ascii="Times New Roman" w:hAnsi="Times New Roman" w:cs="Times New Roman"/>
          <w:sz w:val="24"/>
          <w:szCs w:val="24"/>
        </w:rPr>
        <w:t>egy köztulajdonban vagy dominánsan köztulajdonban álló gazdasági társaság</w:t>
      </w:r>
      <w:r w:rsidR="003B0B68">
        <w:rPr>
          <w:rFonts w:ascii="Times New Roman" w:hAnsi="Times New Roman" w:cs="Times New Roman"/>
          <w:sz w:val="24"/>
          <w:szCs w:val="24"/>
        </w:rPr>
        <w:t>,</w:t>
      </w:r>
      <w:r w:rsidR="00BE4339" w:rsidRPr="00BE4339">
        <w:rPr>
          <w:rFonts w:ascii="Times New Roman" w:hAnsi="Times New Roman" w:cs="Times New Roman"/>
          <w:sz w:val="24"/>
          <w:szCs w:val="24"/>
        </w:rPr>
        <w:t xml:space="preserve"> ill</w:t>
      </w:r>
      <w:r>
        <w:rPr>
          <w:rFonts w:ascii="Times New Roman" w:hAnsi="Times New Roman" w:cs="Times New Roman"/>
          <w:sz w:val="24"/>
          <w:szCs w:val="24"/>
        </w:rPr>
        <w:t>etve</w:t>
      </w:r>
      <w:r w:rsidR="00BE4339" w:rsidRPr="00BE4339">
        <w:rPr>
          <w:rFonts w:ascii="Times New Roman" w:hAnsi="Times New Roman" w:cs="Times New Roman"/>
          <w:sz w:val="24"/>
          <w:szCs w:val="24"/>
        </w:rPr>
        <w:t xml:space="preserve"> piac esetén vannak olyan közösségi elvárások, amiket szeretn</w:t>
      </w:r>
      <w:r>
        <w:rPr>
          <w:rFonts w:ascii="Times New Roman" w:hAnsi="Times New Roman" w:cs="Times New Roman"/>
          <w:sz w:val="24"/>
          <w:szCs w:val="24"/>
        </w:rPr>
        <w:t>e</w:t>
      </w:r>
      <w:r w:rsidR="00BE4339" w:rsidRPr="00BE4339">
        <w:rPr>
          <w:rFonts w:ascii="Times New Roman" w:hAnsi="Times New Roman" w:cs="Times New Roman"/>
          <w:sz w:val="24"/>
          <w:szCs w:val="24"/>
        </w:rPr>
        <w:t xml:space="preserve"> konkrétan látni. </w:t>
      </w:r>
      <w:r>
        <w:rPr>
          <w:rFonts w:ascii="Times New Roman" w:hAnsi="Times New Roman" w:cs="Times New Roman"/>
          <w:sz w:val="24"/>
          <w:szCs w:val="24"/>
        </w:rPr>
        <w:t xml:space="preserve">Javaslata </w:t>
      </w:r>
      <w:r w:rsidR="00BE4339" w:rsidRPr="00BE4339">
        <w:rPr>
          <w:rFonts w:ascii="Times New Roman" w:hAnsi="Times New Roman" w:cs="Times New Roman"/>
          <w:sz w:val="24"/>
          <w:szCs w:val="24"/>
        </w:rPr>
        <w:t xml:space="preserve">nem </w:t>
      </w:r>
      <w:r>
        <w:rPr>
          <w:rFonts w:ascii="Times New Roman" w:hAnsi="Times New Roman" w:cs="Times New Roman"/>
          <w:sz w:val="24"/>
          <w:szCs w:val="24"/>
        </w:rPr>
        <w:t xml:space="preserve">egy </w:t>
      </w:r>
      <w:r w:rsidR="00BE4339" w:rsidRPr="00BE4339">
        <w:rPr>
          <w:rFonts w:ascii="Times New Roman" w:hAnsi="Times New Roman" w:cs="Times New Roman"/>
          <w:sz w:val="24"/>
          <w:szCs w:val="24"/>
        </w:rPr>
        <w:t>3. határozati javaslat</w:t>
      </w:r>
      <w:r>
        <w:rPr>
          <w:rFonts w:ascii="Times New Roman" w:hAnsi="Times New Roman" w:cs="Times New Roman"/>
          <w:sz w:val="24"/>
          <w:szCs w:val="24"/>
        </w:rPr>
        <w:t xml:space="preserve"> lenne, hanem egy határozati javaslatban kérne a Bizottság </w:t>
      </w:r>
      <w:r w:rsidR="00BE4339" w:rsidRPr="00BE4339">
        <w:rPr>
          <w:rFonts w:ascii="Times New Roman" w:hAnsi="Times New Roman" w:cs="Times New Roman"/>
          <w:sz w:val="24"/>
          <w:szCs w:val="24"/>
        </w:rPr>
        <w:t>a p</w:t>
      </w:r>
      <w:r>
        <w:rPr>
          <w:rFonts w:ascii="Times New Roman" w:hAnsi="Times New Roman" w:cs="Times New Roman"/>
          <w:sz w:val="24"/>
          <w:szCs w:val="24"/>
        </w:rPr>
        <w:t>rofilkötöttség feloldásához</w:t>
      </w:r>
      <w:r w:rsidR="003B0B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illetve</w:t>
      </w:r>
      <w:r w:rsidR="00BE4339" w:rsidRPr="00BE4339">
        <w:rPr>
          <w:rFonts w:ascii="Times New Roman" w:hAnsi="Times New Roman" w:cs="Times New Roman"/>
          <w:sz w:val="24"/>
          <w:szCs w:val="24"/>
        </w:rPr>
        <w:t xml:space="preserve"> az őstermelői asztalokkal kapcsolatos változtatásokhoz szükséges koncepció tervet </w:t>
      </w:r>
      <w:r w:rsidR="003B0B68">
        <w:rPr>
          <w:rFonts w:ascii="Times New Roman" w:hAnsi="Times New Roman" w:cs="Times New Roman"/>
          <w:sz w:val="24"/>
          <w:szCs w:val="24"/>
        </w:rPr>
        <w:t>a Fény Utcai Piac Kft</w:t>
      </w:r>
      <w:r>
        <w:rPr>
          <w:rFonts w:ascii="Times New Roman" w:hAnsi="Times New Roman" w:cs="Times New Roman"/>
          <w:sz w:val="24"/>
          <w:szCs w:val="24"/>
        </w:rPr>
        <w:t>-től.</w:t>
      </w:r>
    </w:p>
    <w:p w:rsidR="002F2476" w:rsidRDefault="002F2476" w:rsidP="002F2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460" w:rsidRDefault="00BE4339" w:rsidP="00BE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476">
        <w:rPr>
          <w:rFonts w:ascii="Times New Roman" w:hAnsi="Times New Roman" w:cs="Times New Roman"/>
          <w:sz w:val="24"/>
          <w:szCs w:val="24"/>
        </w:rPr>
        <w:t xml:space="preserve">Szabó Gyula </w:t>
      </w:r>
      <w:r w:rsidR="002F2476">
        <w:rPr>
          <w:rFonts w:ascii="Times New Roman" w:hAnsi="Times New Roman" w:cs="Times New Roman"/>
          <w:sz w:val="24"/>
          <w:szCs w:val="24"/>
        </w:rPr>
        <w:t xml:space="preserve">elmondja, hogy </w:t>
      </w:r>
      <w:r w:rsidRPr="002F2476">
        <w:rPr>
          <w:rFonts w:ascii="Times New Roman" w:hAnsi="Times New Roman" w:cs="Times New Roman"/>
          <w:sz w:val="24"/>
          <w:szCs w:val="24"/>
        </w:rPr>
        <w:t>az előterjesztésben lévő</w:t>
      </w:r>
      <w:r w:rsidRPr="00BE4339">
        <w:rPr>
          <w:rFonts w:ascii="Times New Roman" w:hAnsi="Times New Roman" w:cs="Times New Roman"/>
          <w:sz w:val="24"/>
          <w:szCs w:val="24"/>
        </w:rPr>
        <w:t xml:space="preserve"> javaslatok mellé Ernyey </w:t>
      </w:r>
      <w:r w:rsidR="002F2476">
        <w:rPr>
          <w:rFonts w:ascii="Times New Roman" w:hAnsi="Times New Roman" w:cs="Times New Roman"/>
          <w:sz w:val="24"/>
          <w:szCs w:val="24"/>
        </w:rPr>
        <w:t xml:space="preserve">László </w:t>
      </w:r>
      <w:r w:rsidRPr="00BE4339">
        <w:rPr>
          <w:rFonts w:ascii="Times New Roman" w:hAnsi="Times New Roman" w:cs="Times New Roman"/>
          <w:sz w:val="24"/>
          <w:szCs w:val="24"/>
        </w:rPr>
        <w:t xml:space="preserve">javaslatát azzal tenné be, hogy </w:t>
      </w:r>
      <w:r w:rsidR="00DA5460">
        <w:rPr>
          <w:rFonts w:ascii="Times New Roman" w:hAnsi="Times New Roman" w:cs="Times New Roman"/>
          <w:sz w:val="24"/>
          <w:szCs w:val="24"/>
        </w:rPr>
        <w:t>a határozati javaslatok elfogadása mellett kérjék fel a Fény Utcai Piac Kft-t a koncepcióterv megküldésére.</w:t>
      </w:r>
    </w:p>
    <w:p w:rsidR="00DA5460" w:rsidRDefault="00DA5460" w:rsidP="00BE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460" w:rsidRDefault="00DA5460" w:rsidP="00BE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Ernyey László válaszképpen elmondja, hogy ezz</w:t>
      </w:r>
      <w:r w:rsidR="00B643E1">
        <w:rPr>
          <w:rFonts w:ascii="Times New Roman" w:hAnsi="Times New Roman" w:cs="Times New Roman"/>
          <w:sz w:val="24"/>
          <w:szCs w:val="24"/>
        </w:rPr>
        <w:t>el azért nem ért egyet, mert a K</w:t>
      </w:r>
      <w:r>
        <w:rPr>
          <w:rFonts w:ascii="Times New Roman" w:hAnsi="Times New Roman" w:cs="Times New Roman"/>
          <w:sz w:val="24"/>
          <w:szCs w:val="24"/>
        </w:rPr>
        <w:t>épviselő-</w:t>
      </w:r>
      <w:r w:rsidR="00BE4339" w:rsidRPr="00BE4339">
        <w:rPr>
          <w:rFonts w:ascii="Times New Roman" w:hAnsi="Times New Roman" w:cs="Times New Roman"/>
          <w:sz w:val="24"/>
          <w:szCs w:val="24"/>
        </w:rPr>
        <w:t xml:space="preserve">testület </w:t>
      </w:r>
      <w:r>
        <w:rPr>
          <w:rFonts w:ascii="Times New Roman" w:hAnsi="Times New Roman" w:cs="Times New Roman"/>
          <w:sz w:val="24"/>
          <w:szCs w:val="24"/>
        </w:rPr>
        <w:t xml:space="preserve">dönthet </w:t>
      </w:r>
      <w:r w:rsidR="00BE4339" w:rsidRPr="00BE4339">
        <w:rPr>
          <w:rFonts w:ascii="Times New Roman" w:hAnsi="Times New Roman" w:cs="Times New Roman"/>
          <w:sz w:val="24"/>
          <w:szCs w:val="24"/>
        </w:rPr>
        <w:t xml:space="preserve">úgy, hogy az első két pontot elfogadja, </w:t>
      </w:r>
      <w:r>
        <w:rPr>
          <w:rFonts w:ascii="Times New Roman" w:hAnsi="Times New Roman" w:cs="Times New Roman"/>
          <w:sz w:val="24"/>
          <w:szCs w:val="24"/>
        </w:rPr>
        <w:t xml:space="preserve">azonban a Bizottság, illetve </w:t>
      </w:r>
      <w:r w:rsidR="003B0B68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 xml:space="preserve">általa </w:t>
      </w:r>
      <w:r w:rsidR="00BE4339" w:rsidRPr="00BE4339">
        <w:rPr>
          <w:rFonts w:ascii="Times New Roman" w:hAnsi="Times New Roman" w:cs="Times New Roman"/>
          <w:sz w:val="24"/>
          <w:szCs w:val="24"/>
        </w:rPr>
        <w:t>fontosnak tart</w:t>
      </w:r>
      <w:r>
        <w:rPr>
          <w:rFonts w:ascii="Times New Roman" w:hAnsi="Times New Roman" w:cs="Times New Roman"/>
          <w:sz w:val="24"/>
          <w:szCs w:val="24"/>
        </w:rPr>
        <w:t>ott 3. javaslatot nem.</w:t>
      </w:r>
    </w:p>
    <w:p w:rsidR="00DA5460" w:rsidRDefault="00DA5460" w:rsidP="00BE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339" w:rsidRDefault="00DA5460" w:rsidP="00BE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Szabó Gyula álláspontja szerint abban </w:t>
      </w:r>
      <w:r w:rsidR="00BE4339" w:rsidRPr="00BE4339">
        <w:rPr>
          <w:rFonts w:ascii="Times New Roman" w:hAnsi="Times New Roman" w:cs="Times New Roman"/>
          <w:sz w:val="24"/>
          <w:szCs w:val="24"/>
        </w:rPr>
        <w:t>mindannyian egyetért</w:t>
      </w:r>
      <w:r>
        <w:rPr>
          <w:rFonts w:ascii="Times New Roman" w:hAnsi="Times New Roman" w:cs="Times New Roman"/>
          <w:sz w:val="24"/>
          <w:szCs w:val="24"/>
        </w:rPr>
        <w:t>enek</w:t>
      </w:r>
      <w:r w:rsidR="00BE4339" w:rsidRPr="00BE4339">
        <w:rPr>
          <w:rFonts w:ascii="Times New Roman" w:hAnsi="Times New Roman" w:cs="Times New Roman"/>
          <w:sz w:val="24"/>
          <w:szCs w:val="24"/>
        </w:rPr>
        <w:t>, hogy azok a változások</w:t>
      </w:r>
      <w:r>
        <w:rPr>
          <w:rFonts w:ascii="Times New Roman" w:hAnsi="Times New Roman" w:cs="Times New Roman"/>
          <w:sz w:val="24"/>
          <w:szCs w:val="24"/>
        </w:rPr>
        <w:t xml:space="preserve">, amelyek az előterjesztésben, illetve a határozati javaslatokban szerepelnek, szükségesek, </w:t>
      </w:r>
      <w:r w:rsidRPr="00BE4339">
        <w:rPr>
          <w:rFonts w:ascii="Times New Roman" w:hAnsi="Times New Roman" w:cs="Times New Roman"/>
          <w:sz w:val="24"/>
          <w:szCs w:val="24"/>
        </w:rPr>
        <w:t xml:space="preserve">meg kell változtatni a </w:t>
      </w:r>
      <w:r>
        <w:rPr>
          <w:rFonts w:ascii="Times New Roman" w:hAnsi="Times New Roman" w:cs="Times New Roman"/>
          <w:sz w:val="24"/>
          <w:szCs w:val="24"/>
        </w:rPr>
        <w:t xml:space="preserve">Fény Utcai Piac </w:t>
      </w:r>
      <w:r w:rsidRPr="00BE4339">
        <w:rPr>
          <w:rFonts w:ascii="Times New Roman" w:hAnsi="Times New Roman" w:cs="Times New Roman"/>
          <w:sz w:val="24"/>
          <w:szCs w:val="24"/>
        </w:rPr>
        <w:t>profilját, és az őstermelők helyett vagy mellett be</w:t>
      </w:r>
      <w:r>
        <w:rPr>
          <w:rFonts w:ascii="Times New Roman" w:hAnsi="Times New Roman" w:cs="Times New Roman"/>
          <w:sz w:val="24"/>
          <w:szCs w:val="24"/>
        </w:rPr>
        <w:t xml:space="preserve"> kell </w:t>
      </w:r>
      <w:r w:rsidRPr="00BE4339">
        <w:rPr>
          <w:rFonts w:ascii="Times New Roman" w:hAnsi="Times New Roman" w:cs="Times New Roman"/>
          <w:sz w:val="24"/>
          <w:szCs w:val="24"/>
        </w:rPr>
        <w:t xml:space="preserve">engedni </w:t>
      </w:r>
      <w:r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egyéni </w:t>
      </w:r>
      <w:r w:rsidRPr="00BE4339">
        <w:rPr>
          <w:rFonts w:ascii="Times New Roman" w:hAnsi="Times New Roman" w:cs="Times New Roman"/>
          <w:sz w:val="24"/>
          <w:szCs w:val="24"/>
        </w:rPr>
        <w:t>vállalkozóka</w:t>
      </w:r>
      <w:r>
        <w:rPr>
          <w:rFonts w:ascii="Times New Roman" w:hAnsi="Times New Roman" w:cs="Times New Roman"/>
          <w:sz w:val="24"/>
          <w:szCs w:val="24"/>
        </w:rPr>
        <w:t xml:space="preserve">t. Az a kérdés csupán, hogy </w:t>
      </w:r>
      <w:r w:rsidR="00BE4339" w:rsidRPr="00BE4339">
        <w:rPr>
          <w:rFonts w:ascii="Times New Roman" w:hAnsi="Times New Roman" w:cs="Times New Roman"/>
          <w:sz w:val="24"/>
          <w:szCs w:val="24"/>
        </w:rPr>
        <w:t>az ehhez szükséges részletmegoldások</w:t>
      </w:r>
      <w:r w:rsidR="003B0B68">
        <w:rPr>
          <w:rFonts w:ascii="Times New Roman" w:hAnsi="Times New Roman" w:cs="Times New Roman"/>
          <w:sz w:val="24"/>
          <w:szCs w:val="24"/>
        </w:rPr>
        <w:t xml:space="preserve"> mikor kerüljenek napirendre.</w:t>
      </w:r>
    </w:p>
    <w:p w:rsidR="00DA5460" w:rsidRDefault="00DA5460" w:rsidP="00BE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AF1" w:rsidRDefault="00DA5460" w:rsidP="00BE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Elnök összefoglalóan elmondja, hogy a változásokat mindenki szükségesnek tartja és támo</w:t>
      </w:r>
      <w:r w:rsidR="00B643E1">
        <w:rPr>
          <w:rFonts w:ascii="Times New Roman" w:hAnsi="Times New Roman" w:cs="Times New Roman"/>
          <w:sz w:val="24"/>
          <w:szCs w:val="24"/>
        </w:rPr>
        <w:t>gatja, azonban nem szeretnének ú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="00BE4339" w:rsidRPr="00BE4339">
        <w:rPr>
          <w:rFonts w:ascii="Times New Roman" w:hAnsi="Times New Roman" w:cs="Times New Roman"/>
          <w:sz w:val="24"/>
          <w:szCs w:val="24"/>
        </w:rPr>
        <w:t xml:space="preserve">biankó csekket </w:t>
      </w:r>
      <w:r>
        <w:rPr>
          <w:rFonts w:ascii="Times New Roman" w:hAnsi="Times New Roman" w:cs="Times New Roman"/>
          <w:sz w:val="24"/>
          <w:szCs w:val="24"/>
        </w:rPr>
        <w:t>aláírni</w:t>
      </w:r>
      <w:r w:rsidR="00B25AF1">
        <w:rPr>
          <w:rFonts w:ascii="Times New Roman" w:hAnsi="Times New Roman" w:cs="Times New Roman"/>
          <w:sz w:val="24"/>
          <w:szCs w:val="24"/>
        </w:rPr>
        <w:t xml:space="preserve">, mert így </w:t>
      </w:r>
      <w:r w:rsidR="00BE4339" w:rsidRPr="00BE4339">
        <w:rPr>
          <w:rFonts w:ascii="Times New Roman" w:hAnsi="Times New Roman" w:cs="Times New Roman"/>
          <w:sz w:val="24"/>
          <w:szCs w:val="24"/>
        </w:rPr>
        <w:t xml:space="preserve">a tulajdonosi kontrol </w:t>
      </w:r>
      <w:r w:rsidR="00B25AF1">
        <w:rPr>
          <w:rFonts w:ascii="Times New Roman" w:hAnsi="Times New Roman" w:cs="Times New Roman"/>
          <w:sz w:val="24"/>
          <w:szCs w:val="24"/>
        </w:rPr>
        <w:t xml:space="preserve">elvész. </w:t>
      </w:r>
      <w:r w:rsidR="00BE4339" w:rsidRPr="00BE4339">
        <w:rPr>
          <w:rFonts w:ascii="Times New Roman" w:hAnsi="Times New Roman" w:cs="Times New Roman"/>
          <w:sz w:val="24"/>
          <w:szCs w:val="24"/>
        </w:rPr>
        <w:t>Nem feltételez</w:t>
      </w:r>
      <w:r w:rsidR="00B25AF1">
        <w:rPr>
          <w:rFonts w:ascii="Times New Roman" w:hAnsi="Times New Roman" w:cs="Times New Roman"/>
          <w:sz w:val="24"/>
          <w:szCs w:val="24"/>
        </w:rPr>
        <w:t>i</w:t>
      </w:r>
      <w:r w:rsidR="00BE4339" w:rsidRPr="00BE4339">
        <w:rPr>
          <w:rFonts w:ascii="Times New Roman" w:hAnsi="Times New Roman" w:cs="Times New Roman"/>
          <w:sz w:val="24"/>
          <w:szCs w:val="24"/>
        </w:rPr>
        <w:t xml:space="preserve"> azt, hogy esetleg rossz irányba indulna a piac, de azt szeretné látni konkrétan, hogy </w:t>
      </w:r>
      <w:r w:rsidR="00B25AF1">
        <w:rPr>
          <w:rFonts w:ascii="Times New Roman" w:hAnsi="Times New Roman" w:cs="Times New Roman"/>
          <w:sz w:val="24"/>
          <w:szCs w:val="24"/>
        </w:rPr>
        <w:t xml:space="preserve">mi </w:t>
      </w:r>
      <w:r w:rsidR="00BE4339" w:rsidRPr="00BE4339">
        <w:rPr>
          <w:rFonts w:ascii="Times New Roman" w:hAnsi="Times New Roman" w:cs="Times New Roman"/>
          <w:sz w:val="24"/>
          <w:szCs w:val="24"/>
        </w:rPr>
        <w:t>ez az irány</w:t>
      </w:r>
      <w:r w:rsidR="00B25AF1">
        <w:rPr>
          <w:rFonts w:ascii="Times New Roman" w:hAnsi="Times New Roman" w:cs="Times New Roman"/>
          <w:sz w:val="24"/>
          <w:szCs w:val="24"/>
        </w:rPr>
        <w:t xml:space="preserve">, </w:t>
      </w:r>
      <w:r w:rsidR="003B0B68">
        <w:rPr>
          <w:rFonts w:ascii="Times New Roman" w:hAnsi="Times New Roman" w:cs="Times New Roman"/>
          <w:sz w:val="24"/>
          <w:szCs w:val="24"/>
        </w:rPr>
        <w:t>amelyhez a tulajdonos</w:t>
      </w:r>
      <w:r w:rsidR="00B25AF1">
        <w:rPr>
          <w:rFonts w:ascii="Times New Roman" w:hAnsi="Times New Roman" w:cs="Times New Roman"/>
          <w:sz w:val="24"/>
          <w:szCs w:val="24"/>
        </w:rPr>
        <w:t xml:space="preserve"> felhatalmazást</w:t>
      </w:r>
      <w:r w:rsidR="003B0B68">
        <w:rPr>
          <w:rFonts w:ascii="Times New Roman" w:hAnsi="Times New Roman" w:cs="Times New Roman"/>
          <w:sz w:val="24"/>
          <w:szCs w:val="24"/>
        </w:rPr>
        <w:t xml:space="preserve"> ad</w:t>
      </w:r>
      <w:r w:rsidR="00B25AF1">
        <w:rPr>
          <w:rFonts w:ascii="Times New Roman" w:hAnsi="Times New Roman" w:cs="Times New Roman"/>
          <w:sz w:val="24"/>
          <w:szCs w:val="24"/>
        </w:rPr>
        <w:t xml:space="preserve">. Álláspontja szerint ez időveszteséget nem okoz, különös tekintettel arra, hogy februárban a költségvetés miatt, nem egy </w:t>
      </w:r>
      <w:r w:rsidR="00BE4339" w:rsidRPr="00BE4339">
        <w:rPr>
          <w:rFonts w:ascii="Times New Roman" w:hAnsi="Times New Roman" w:cs="Times New Roman"/>
          <w:sz w:val="24"/>
          <w:szCs w:val="24"/>
        </w:rPr>
        <w:t>képviselő-testületi ülés várható</w:t>
      </w:r>
      <w:r w:rsidR="00B25AF1">
        <w:rPr>
          <w:rFonts w:ascii="Times New Roman" w:hAnsi="Times New Roman" w:cs="Times New Roman"/>
          <w:sz w:val="24"/>
          <w:szCs w:val="24"/>
        </w:rPr>
        <w:t>.</w:t>
      </w:r>
    </w:p>
    <w:p w:rsidR="00B25AF1" w:rsidRDefault="00B25AF1" w:rsidP="00BE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278" w:rsidRDefault="00F62278" w:rsidP="00BE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Besenyei Zsófia elmondja, ő maga is sokat jár a Fény Utcai Piacra, tudja milyen az első benyomás, ha belép a piac területére és szeretné, ha ez nem változna, </w:t>
      </w:r>
      <w:r w:rsidR="00BE4339" w:rsidRPr="00BE4339">
        <w:rPr>
          <w:rFonts w:ascii="Times New Roman" w:hAnsi="Times New Roman" w:cs="Times New Roman"/>
          <w:sz w:val="24"/>
          <w:szCs w:val="24"/>
        </w:rPr>
        <w:t xml:space="preserve">ugyanakkor egy pezsgő piaci élet, nagyobb bevétel közös érdek, </w:t>
      </w:r>
      <w:r>
        <w:rPr>
          <w:rFonts w:ascii="Times New Roman" w:hAnsi="Times New Roman" w:cs="Times New Roman"/>
          <w:sz w:val="24"/>
          <w:szCs w:val="24"/>
        </w:rPr>
        <w:t>az Ö</w:t>
      </w:r>
      <w:r w:rsidR="00BE4339" w:rsidRPr="00BE4339">
        <w:rPr>
          <w:rFonts w:ascii="Times New Roman" w:hAnsi="Times New Roman" w:cs="Times New Roman"/>
          <w:sz w:val="24"/>
          <w:szCs w:val="24"/>
        </w:rPr>
        <w:t xml:space="preserve">nkormányzatnak </w:t>
      </w:r>
      <w:r>
        <w:rPr>
          <w:rFonts w:ascii="Times New Roman" w:hAnsi="Times New Roman" w:cs="Times New Roman"/>
          <w:sz w:val="24"/>
          <w:szCs w:val="24"/>
        </w:rPr>
        <w:t xml:space="preserve">és a </w:t>
      </w:r>
      <w:r w:rsidR="00BE4339" w:rsidRPr="00BE4339">
        <w:rPr>
          <w:rFonts w:ascii="Times New Roman" w:hAnsi="Times New Roman" w:cs="Times New Roman"/>
          <w:sz w:val="24"/>
          <w:szCs w:val="24"/>
        </w:rPr>
        <w:t xml:space="preserve">piacnak </w:t>
      </w:r>
      <w:r>
        <w:rPr>
          <w:rFonts w:ascii="Times New Roman" w:hAnsi="Times New Roman" w:cs="Times New Roman"/>
          <w:sz w:val="24"/>
          <w:szCs w:val="24"/>
        </w:rPr>
        <w:t xml:space="preserve">egyaránt. Megkérdezi Ügyvezető Igazgató Urat, hogy még egy hónap várakozási idő belefér-e </w:t>
      </w:r>
      <w:r w:rsidR="00BE4339" w:rsidRPr="00BE4339">
        <w:rPr>
          <w:rFonts w:ascii="Times New Roman" w:hAnsi="Times New Roman" w:cs="Times New Roman"/>
          <w:sz w:val="24"/>
          <w:szCs w:val="24"/>
        </w:rPr>
        <w:t>az 5-6 éve</w:t>
      </w:r>
      <w:r w:rsidR="00B643E1">
        <w:rPr>
          <w:rFonts w:ascii="Times New Roman" w:hAnsi="Times New Roman" w:cs="Times New Roman"/>
          <w:sz w:val="24"/>
          <w:szCs w:val="24"/>
        </w:rPr>
        <w:t>s</w:t>
      </w:r>
      <w:r w:rsidR="00BE4339" w:rsidRPr="00BE4339">
        <w:rPr>
          <w:rFonts w:ascii="Times New Roman" w:hAnsi="Times New Roman" w:cs="Times New Roman"/>
          <w:sz w:val="24"/>
          <w:szCs w:val="24"/>
        </w:rPr>
        <w:t xml:space="preserve"> várakozási időbe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2278" w:rsidRDefault="00F62278" w:rsidP="00BE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278" w:rsidRDefault="00F62278" w:rsidP="00BE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Kiss Ferenc válaszként elmondja, hogy m</w:t>
      </w:r>
      <w:r w:rsidR="00BE4339" w:rsidRPr="00BE4339">
        <w:rPr>
          <w:rFonts w:ascii="Times New Roman" w:hAnsi="Times New Roman" w:cs="Times New Roman"/>
          <w:sz w:val="24"/>
          <w:szCs w:val="24"/>
        </w:rPr>
        <w:t>inden belefér természetesen</w:t>
      </w:r>
      <w:r>
        <w:rPr>
          <w:rFonts w:ascii="Times New Roman" w:hAnsi="Times New Roman" w:cs="Times New Roman"/>
          <w:sz w:val="24"/>
          <w:szCs w:val="24"/>
        </w:rPr>
        <w:t xml:space="preserve">. Ismerteti továbbá, hogy kb. 1 évvel ezelőtt </w:t>
      </w:r>
      <w:r w:rsidR="00BE4339" w:rsidRPr="00BE4339">
        <w:rPr>
          <w:rFonts w:ascii="Times New Roman" w:hAnsi="Times New Roman" w:cs="Times New Roman"/>
          <w:sz w:val="24"/>
          <w:szCs w:val="24"/>
        </w:rPr>
        <w:t xml:space="preserve">egy nagyon részletes tanulmányt </w:t>
      </w:r>
      <w:r>
        <w:rPr>
          <w:rFonts w:ascii="Times New Roman" w:hAnsi="Times New Roman" w:cs="Times New Roman"/>
          <w:sz w:val="24"/>
          <w:szCs w:val="24"/>
        </w:rPr>
        <w:t>már becs</w:t>
      </w:r>
      <w:r w:rsidR="00B643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tolt, így a koncepció terv lényegében ennek megfelelően rendelkezésre áll.</w:t>
      </w:r>
    </w:p>
    <w:p w:rsidR="00F62278" w:rsidRDefault="00F62278" w:rsidP="00BE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278" w:rsidRDefault="00F62278" w:rsidP="00BE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Gyula elmondja, hogy az egyhónapos időhúzást feleslegesnek tartja.</w:t>
      </w:r>
    </w:p>
    <w:p w:rsidR="00F62278" w:rsidRDefault="00F62278" w:rsidP="00BE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101" w:rsidRDefault="00F62278" w:rsidP="00BE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Elnök biztosítja a bizottsági tagokat arról, hogy ha előbb elkészül a koncepció terv, </w:t>
      </w:r>
      <w:r w:rsidR="00BE4339" w:rsidRPr="00BE4339">
        <w:rPr>
          <w:rFonts w:ascii="Times New Roman" w:hAnsi="Times New Roman" w:cs="Times New Roman"/>
          <w:sz w:val="24"/>
          <w:szCs w:val="24"/>
        </w:rPr>
        <w:t>rendkívüli bizottsági ülés</w:t>
      </w:r>
      <w:r>
        <w:rPr>
          <w:rFonts w:ascii="Times New Roman" w:hAnsi="Times New Roman" w:cs="Times New Roman"/>
          <w:sz w:val="24"/>
          <w:szCs w:val="24"/>
        </w:rPr>
        <w:t xml:space="preserve"> is összehívható. </w:t>
      </w:r>
      <w:r w:rsidR="00BE4339" w:rsidRPr="00BE4339">
        <w:rPr>
          <w:rFonts w:ascii="Times New Roman" w:hAnsi="Times New Roman" w:cs="Times New Roman"/>
          <w:sz w:val="24"/>
          <w:szCs w:val="24"/>
        </w:rPr>
        <w:t>Ezen nem múlik, viszont azon múlik, hogy szeretnén</w:t>
      </w:r>
      <w:r w:rsidR="00835101">
        <w:rPr>
          <w:rFonts w:ascii="Times New Roman" w:hAnsi="Times New Roman" w:cs="Times New Roman"/>
          <w:sz w:val="24"/>
          <w:szCs w:val="24"/>
        </w:rPr>
        <w:t>e</w:t>
      </w:r>
      <w:r w:rsidR="00BE4339" w:rsidRPr="00BE4339">
        <w:rPr>
          <w:rFonts w:ascii="Times New Roman" w:hAnsi="Times New Roman" w:cs="Times New Roman"/>
          <w:sz w:val="24"/>
          <w:szCs w:val="24"/>
        </w:rPr>
        <w:t xml:space="preserve">k garanciális elemeket látni. </w:t>
      </w:r>
      <w:r w:rsidR="003B0B68">
        <w:rPr>
          <w:rFonts w:ascii="Times New Roman" w:hAnsi="Times New Roman" w:cs="Times New Roman"/>
          <w:sz w:val="24"/>
          <w:szCs w:val="24"/>
        </w:rPr>
        <w:t>N</w:t>
      </w:r>
      <w:r w:rsidR="00835101">
        <w:rPr>
          <w:rFonts w:ascii="Times New Roman" w:hAnsi="Times New Roman" w:cs="Times New Roman"/>
          <w:sz w:val="24"/>
          <w:szCs w:val="24"/>
        </w:rPr>
        <w:t>yilván átalakultak a vásárlási szokások, de a</w:t>
      </w:r>
      <w:r w:rsidR="00BE4339" w:rsidRPr="00BE4339">
        <w:rPr>
          <w:rFonts w:ascii="Times New Roman" w:hAnsi="Times New Roman" w:cs="Times New Roman"/>
          <w:sz w:val="24"/>
          <w:szCs w:val="24"/>
        </w:rPr>
        <w:t>z őstermelői asztal</w:t>
      </w:r>
      <w:r w:rsidR="00835101">
        <w:rPr>
          <w:rFonts w:ascii="Times New Roman" w:hAnsi="Times New Roman" w:cs="Times New Roman"/>
          <w:sz w:val="24"/>
          <w:szCs w:val="24"/>
        </w:rPr>
        <w:t>ok léte jelenleg is nagyon fontos erénye ennek a piacnak.</w:t>
      </w:r>
    </w:p>
    <w:p w:rsidR="00F62278" w:rsidRPr="00F62278" w:rsidRDefault="00F62278" w:rsidP="00BE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101" w:rsidRDefault="00BE4339" w:rsidP="00BE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101">
        <w:rPr>
          <w:rFonts w:ascii="Times New Roman" w:hAnsi="Times New Roman" w:cs="Times New Roman"/>
          <w:sz w:val="24"/>
          <w:szCs w:val="24"/>
        </w:rPr>
        <w:t>Szepesházi P</w:t>
      </w:r>
      <w:r w:rsidR="00835101">
        <w:rPr>
          <w:rFonts w:ascii="Times New Roman" w:hAnsi="Times New Roman" w:cs="Times New Roman"/>
          <w:sz w:val="24"/>
          <w:szCs w:val="24"/>
        </w:rPr>
        <w:t>éter ismerteti, hogy az eddig elhangzottakkal egye</w:t>
      </w:r>
      <w:r w:rsidR="00B643E1">
        <w:rPr>
          <w:rFonts w:ascii="Times New Roman" w:hAnsi="Times New Roman" w:cs="Times New Roman"/>
          <w:sz w:val="24"/>
          <w:szCs w:val="24"/>
        </w:rPr>
        <w:t>t</w:t>
      </w:r>
      <w:r w:rsidR="00835101">
        <w:rPr>
          <w:rFonts w:ascii="Times New Roman" w:hAnsi="Times New Roman" w:cs="Times New Roman"/>
          <w:sz w:val="24"/>
          <w:szCs w:val="24"/>
        </w:rPr>
        <w:t>ért. Úgy gondolja, hogy a jelen helyzetben most kell érdemi döntést hozni, ugyanakkor ő is nagy vonzerőnek és erénynek tartja az őstermelői asztalokat.</w:t>
      </w:r>
    </w:p>
    <w:p w:rsidR="00835101" w:rsidRDefault="00835101" w:rsidP="00BE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233" w:rsidRDefault="00895233" w:rsidP="00895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Besenyei Zsófia támogatja, hogy a profilkötöttség feloldásáról most hozzanak érdemi döntést megelőlegezve a bizalmat </w:t>
      </w:r>
      <w:r w:rsidR="003B0B68">
        <w:rPr>
          <w:rFonts w:ascii="Times New Roman" w:hAnsi="Times New Roman" w:cs="Times New Roman"/>
          <w:sz w:val="24"/>
          <w:szCs w:val="24"/>
        </w:rPr>
        <w:t>a Fény Utcai Piac Kft. felé</w:t>
      </w:r>
      <w:r>
        <w:rPr>
          <w:rFonts w:ascii="Times New Roman" w:hAnsi="Times New Roman" w:cs="Times New Roman"/>
          <w:sz w:val="24"/>
          <w:szCs w:val="24"/>
        </w:rPr>
        <w:t>, és ezen felül kérjenek be részletes tervet. Felteszi a kérdést, hogy a megkötött szerződések szükség esetén felülvizsgálhatóak-e, vagy arra van</w:t>
      </w:r>
      <w:r w:rsidR="003B0B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e mód, hogy </w:t>
      </w:r>
      <w:r w:rsidR="00BE4339" w:rsidRPr="00BE4339">
        <w:rPr>
          <w:rFonts w:ascii="Times New Roman" w:hAnsi="Times New Roman" w:cs="Times New Roman"/>
          <w:sz w:val="24"/>
          <w:szCs w:val="24"/>
        </w:rPr>
        <w:t>az új szerződések</w:t>
      </w:r>
      <w:r>
        <w:rPr>
          <w:rFonts w:ascii="Times New Roman" w:hAnsi="Times New Roman" w:cs="Times New Roman"/>
          <w:sz w:val="24"/>
          <w:szCs w:val="24"/>
        </w:rPr>
        <w:t>et</w:t>
      </w:r>
      <w:r w:rsidR="00BE4339" w:rsidRPr="00BE4339">
        <w:rPr>
          <w:rFonts w:ascii="Times New Roman" w:hAnsi="Times New Roman" w:cs="Times New Roman"/>
          <w:sz w:val="24"/>
          <w:szCs w:val="24"/>
        </w:rPr>
        <w:t xml:space="preserve"> határozott időre, mondjuk fél évre kö</w:t>
      </w:r>
      <w:r>
        <w:rPr>
          <w:rFonts w:ascii="Times New Roman" w:hAnsi="Times New Roman" w:cs="Times New Roman"/>
          <w:sz w:val="24"/>
          <w:szCs w:val="24"/>
        </w:rPr>
        <w:t>sse mag a Piac.</w:t>
      </w:r>
    </w:p>
    <w:p w:rsidR="00895233" w:rsidRDefault="00895233" w:rsidP="00895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339" w:rsidRDefault="00895233" w:rsidP="00BE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Kiss Ferenc válaszképp elmondja, hogy ez az </w:t>
      </w:r>
      <w:r w:rsidR="00BE4339" w:rsidRPr="00BE4339">
        <w:rPr>
          <w:rFonts w:ascii="Times New Roman" w:hAnsi="Times New Roman" w:cs="Times New Roman"/>
          <w:sz w:val="24"/>
          <w:szCs w:val="24"/>
        </w:rPr>
        <w:t xml:space="preserve">új szerződéseknél </w:t>
      </w:r>
      <w:r>
        <w:rPr>
          <w:rFonts w:ascii="Times New Roman" w:hAnsi="Times New Roman" w:cs="Times New Roman"/>
          <w:sz w:val="24"/>
          <w:szCs w:val="24"/>
        </w:rPr>
        <w:t xml:space="preserve">bevezethető. Továbbá felhívja a figyelmet arra, hogy </w:t>
      </w:r>
      <w:r w:rsidR="003B0B68">
        <w:rPr>
          <w:rFonts w:ascii="Times New Roman" w:hAnsi="Times New Roman" w:cs="Times New Roman"/>
          <w:sz w:val="24"/>
          <w:szCs w:val="24"/>
        </w:rPr>
        <w:t xml:space="preserve">nem túlozva 10 éve a </w:t>
      </w:r>
      <w:proofErr w:type="gramStart"/>
      <w:r w:rsidR="00B643E1">
        <w:rPr>
          <w:rFonts w:ascii="Times New Roman" w:hAnsi="Times New Roman" w:cs="Times New Roman"/>
          <w:sz w:val="24"/>
          <w:szCs w:val="24"/>
        </w:rPr>
        <w:t xml:space="preserve">mérleg </w:t>
      </w:r>
      <w:r w:rsidR="00BE4339" w:rsidRPr="00BE4339">
        <w:rPr>
          <w:rFonts w:ascii="Times New Roman" w:hAnsi="Times New Roman" w:cs="Times New Roman"/>
          <w:sz w:val="24"/>
          <w:szCs w:val="24"/>
        </w:rPr>
        <w:t>beszámoló</w:t>
      </w:r>
      <w:proofErr w:type="gramEnd"/>
      <w:r w:rsidR="00BE4339" w:rsidRPr="00BE4339">
        <w:rPr>
          <w:rFonts w:ascii="Times New Roman" w:hAnsi="Times New Roman" w:cs="Times New Roman"/>
          <w:sz w:val="24"/>
          <w:szCs w:val="24"/>
        </w:rPr>
        <w:t xml:space="preserve"> és az üzleti terv rész</w:t>
      </w:r>
      <w:r w:rsidR="003B0B68">
        <w:rPr>
          <w:rFonts w:ascii="Times New Roman" w:hAnsi="Times New Roman" w:cs="Times New Roman"/>
          <w:sz w:val="24"/>
          <w:szCs w:val="24"/>
        </w:rPr>
        <w:t>e</w:t>
      </w:r>
      <w:r w:rsidR="00BE4339" w:rsidRPr="00BE4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BE4339" w:rsidRPr="00BE4339">
        <w:rPr>
          <w:rFonts w:ascii="Times New Roman" w:hAnsi="Times New Roman" w:cs="Times New Roman"/>
          <w:sz w:val="24"/>
          <w:szCs w:val="24"/>
        </w:rPr>
        <w:t>z a gondolatiság, azóta jelz</w:t>
      </w:r>
      <w:r>
        <w:rPr>
          <w:rFonts w:ascii="Times New Roman" w:hAnsi="Times New Roman" w:cs="Times New Roman"/>
          <w:sz w:val="24"/>
          <w:szCs w:val="24"/>
        </w:rPr>
        <w:t>i</w:t>
      </w:r>
      <w:r w:rsidR="00BE4339" w:rsidRPr="00BE4339">
        <w:rPr>
          <w:rFonts w:ascii="Times New Roman" w:hAnsi="Times New Roman" w:cs="Times New Roman"/>
          <w:sz w:val="24"/>
          <w:szCs w:val="24"/>
        </w:rPr>
        <w:t>, hogy ebben lépnie kell a tulajdonosnak.</w:t>
      </w:r>
    </w:p>
    <w:p w:rsidR="00895233" w:rsidRDefault="00895233" w:rsidP="00BE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233" w:rsidRDefault="00895233" w:rsidP="00BE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Elnök összegezve az eddig elmondottakat ismer</w:t>
      </w:r>
      <w:r w:rsidR="005E3529">
        <w:rPr>
          <w:rFonts w:ascii="Times New Roman" w:hAnsi="Times New Roman" w:cs="Times New Roman"/>
          <w:sz w:val="24"/>
          <w:szCs w:val="24"/>
        </w:rPr>
        <w:t>teti</w:t>
      </w:r>
      <w:r>
        <w:rPr>
          <w:rFonts w:ascii="Times New Roman" w:hAnsi="Times New Roman" w:cs="Times New Roman"/>
          <w:sz w:val="24"/>
          <w:szCs w:val="24"/>
        </w:rPr>
        <w:t xml:space="preserve">, hogy az érvelést elfogadják, a változást szükségesnek tartják, de </w:t>
      </w:r>
      <w:r w:rsidR="00BE4339" w:rsidRPr="00BE4339">
        <w:rPr>
          <w:rFonts w:ascii="Times New Roman" w:hAnsi="Times New Roman" w:cs="Times New Roman"/>
          <w:sz w:val="24"/>
          <w:szCs w:val="24"/>
        </w:rPr>
        <w:t>garanciális elemet</w:t>
      </w:r>
      <w:r>
        <w:rPr>
          <w:rFonts w:ascii="Times New Roman" w:hAnsi="Times New Roman" w:cs="Times New Roman"/>
          <w:sz w:val="24"/>
          <w:szCs w:val="24"/>
        </w:rPr>
        <w:t xml:space="preserve"> szeretnének, melyet a végleges döntést megelőzően benyújtandó koncepció tervben látnak.</w:t>
      </w:r>
    </w:p>
    <w:p w:rsidR="00895233" w:rsidRDefault="00895233" w:rsidP="00BE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F29" w:rsidRPr="00BE4339" w:rsidRDefault="00F10F29" w:rsidP="00BE4339">
      <w:pPr>
        <w:tabs>
          <w:tab w:val="left" w:pos="0"/>
        </w:tabs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Elnök </w:t>
      </w:r>
      <w:r w:rsidR="00F622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15 óra 48 perckor 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hu-HU"/>
        </w:rPr>
        <w:t>rövid szünetet rendel el.</w:t>
      </w:r>
    </w:p>
    <w:p w:rsidR="008D46D6" w:rsidRPr="00BE4339" w:rsidRDefault="008D46D6" w:rsidP="00BE4339">
      <w:pPr>
        <w:tabs>
          <w:tab w:val="left" w:pos="0"/>
        </w:tabs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50CB" w:rsidRPr="00BE4339" w:rsidRDefault="00485766" w:rsidP="00BE4339">
      <w:pPr>
        <w:tabs>
          <w:tab w:val="left" w:pos="0"/>
        </w:tabs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hu-HU"/>
        </w:rPr>
        <w:t>Az ülés 10 perc szünet után folytatódik.</w:t>
      </w:r>
    </w:p>
    <w:p w:rsidR="00F10F29" w:rsidRPr="00BE4339" w:rsidRDefault="00F10F29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10F29" w:rsidRPr="00BE4339" w:rsidRDefault="00F10F29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BE43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1. és 2. </w:t>
      </w:r>
      <w:r w:rsidRPr="005E352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határozati javaslatai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E352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helyett 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az alábbi határozati javaslatot:</w:t>
      </w:r>
    </w:p>
    <w:p w:rsidR="00F10F29" w:rsidRPr="00BE4339" w:rsidRDefault="00F10F29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10F29" w:rsidRPr="00BE4339" w:rsidRDefault="00F10F29" w:rsidP="00BE4339">
      <w:pPr>
        <w:pStyle w:val="xmsonormal"/>
        <w:jc w:val="both"/>
        <w:rPr>
          <w:bCs/>
          <w:i/>
          <w:iCs/>
        </w:rPr>
      </w:pPr>
      <w:r w:rsidRPr="00BE4339">
        <w:rPr>
          <w:bCs/>
          <w:i/>
          <w:iCs/>
        </w:rPr>
        <w:t>„A Bizottság javasolja a Képviselő-testületnek, állapítsa meg, hogy a Fény Utcai Piac Beruházó, Szervező és Üzemeltető Korlátolt Felelősségű Társaság gazdasági helyzetének ismeretében szükségesnek tarja a profilkötöttség feloldását és az őstermelői asztalok helyzetének rendezését, egyúttal ennek előkészítéséhez hívja fel a Fény Utcai Piac Kft-t, hogy legkésőbb 2020. február 24. napjáig terjessze elő részletes koncepció tervét.”</w:t>
      </w:r>
    </w:p>
    <w:p w:rsidR="00F10F29" w:rsidRPr="00BE4339" w:rsidRDefault="00F10F29" w:rsidP="00BE4339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10F29" w:rsidRPr="00BE4339" w:rsidRDefault="00F10F29" w:rsidP="00BE4339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BB3F9E" w:rsidRPr="00BE4339" w:rsidRDefault="00BB3F9E" w:rsidP="00BE4339">
      <w:pPr>
        <w:tabs>
          <w:tab w:val="left" w:pos="0"/>
        </w:tabs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10F29" w:rsidRPr="00BE4339" w:rsidRDefault="00F10F29" w:rsidP="00E328E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F10F29" w:rsidRPr="00BE4339" w:rsidRDefault="00F10F29" w:rsidP="00E328E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3/2020.(I.20.) határozata</w:t>
      </w:r>
    </w:p>
    <w:p w:rsidR="00F10F29" w:rsidRPr="00BE4339" w:rsidRDefault="00F10F29" w:rsidP="00BE4339">
      <w:pPr>
        <w:pStyle w:val="xmsonormal"/>
        <w:jc w:val="both"/>
        <w:rPr>
          <w:bCs/>
          <w:iCs/>
        </w:rPr>
      </w:pPr>
    </w:p>
    <w:p w:rsidR="00F10F29" w:rsidRPr="00BE4339" w:rsidRDefault="00F10F29" w:rsidP="00BE4339">
      <w:pPr>
        <w:pStyle w:val="xmsonormal"/>
        <w:jc w:val="both"/>
        <w:rPr>
          <w:bCs/>
          <w:iCs/>
        </w:rPr>
      </w:pPr>
      <w:r w:rsidRPr="00BE4339">
        <w:rPr>
          <w:bCs/>
          <w:iCs/>
        </w:rPr>
        <w:t>A Bizottság javasolja a Képviselő-testületnek, állapítsa meg, hogy a Fény Utcai Piac Beruházó, Szervező és Üzemeltető Korlátolt Felelősségű Társaság gazdasági helyzetének ismeretében szükségesnek tarja a profilkötöttség feloldását és az őstermelői asztalok helyzetének rendezését, egyúttal ennek előkészítéséhez hívja fel a Fény Utcai Piac Kft-t, hogy legkésőbb 2020. február 24. napjáig terjessze elő részletes koncepció tervét.</w:t>
      </w:r>
    </w:p>
    <w:p w:rsidR="00F10F29" w:rsidRPr="00BE4339" w:rsidRDefault="00F10F29" w:rsidP="00BE4339">
      <w:pPr>
        <w:pStyle w:val="western"/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F10F29" w:rsidRPr="00BE4339" w:rsidRDefault="00F10F29" w:rsidP="00BE433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BE4339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Felelős:</w:t>
      </w:r>
      <w:r w:rsidRPr="00BE4339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</w:r>
      <w:r w:rsidRPr="00BE4339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P</w:t>
      </w:r>
      <w:r w:rsidRPr="00BE4339">
        <w:rPr>
          <w:rFonts w:ascii="Times New Roman" w:hAnsi="Times New Roman" w:cs="Times New Roman"/>
          <w:sz w:val="24"/>
          <w:szCs w:val="24"/>
          <w:lang w:eastAsia="ar-SA"/>
        </w:rPr>
        <w:t>olgármester</w:t>
      </w:r>
    </w:p>
    <w:p w:rsidR="00F10F29" w:rsidRPr="00BE4339" w:rsidRDefault="00F10F29" w:rsidP="00BE433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BE4339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Határidő:</w:t>
      </w:r>
      <w:r w:rsidRPr="00BE4339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ab/>
        <w:t>2020. január 23-ai képviselő-testületi ülés</w:t>
      </w:r>
    </w:p>
    <w:p w:rsidR="00F10F29" w:rsidRPr="00BE4339" w:rsidRDefault="00F10F29" w:rsidP="00BE4339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10F29" w:rsidRPr="00BE4339" w:rsidRDefault="00F10F29" w:rsidP="00BE4339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BB3F9E" w:rsidRPr="00BE4339" w:rsidRDefault="00BB3F9E" w:rsidP="00BE4339">
      <w:pPr>
        <w:tabs>
          <w:tab w:val="left" w:pos="0"/>
        </w:tabs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B04A9" w:rsidRPr="00BE4339" w:rsidRDefault="00A150CB" w:rsidP="00BE4339">
      <w:pPr>
        <w:tabs>
          <w:tab w:val="left" w:pos="0"/>
        </w:tabs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Kiss Ferenc </w:t>
      </w:r>
      <w:r w:rsidR="0087621C" w:rsidRPr="00BE43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meghívott 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hu-HU"/>
        </w:rPr>
        <w:t>az ülés hivatalos helyiségéből távozik.</w:t>
      </w:r>
    </w:p>
    <w:p w:rsidR="00FB04A9" w:rsidRPr="00BE4339" w:rsidRDefault="00FB04A9" w:rsidP="00BE4339">
      <w:pPr>
        <w:tabs>
          <w:tab w:val="left" w:pos="0"/>
        </w:tabs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B04A9" w:rsidRPr="00BE4339" w:rsidRDefault="00FB04A9" w:rsidP="00BE4339">
      <w:pPr>
        <w:tabs>
          <w:tab w:val="left" w:pos="0"/>
        </w:tabs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E43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2. pont</w:t>
      </w:r>
    </w:p>
    <w:p w:rsidR="00FB04A9" w:rsidRPr="00BE4339" w:rsidRDefault="009B03E9" w:rsidP="00BE4339">
      <w:pPr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a közút kezelőjének felelősségével kapcsolatos kárigényekről</w:t>
      </w:r>
    </w:p>
    <w:p w:rsidR="00FB04A9" w:rsidRPr="00BE4339" w:rsidRDefault="009B03E9" w:rsidP="00BE4339">
      <w:pPr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4339"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r w:rsidRPr="00BE4339">
        <w:rPr>
          <w:rFonts w:ascii="Times New Roman" w:hAnsi="Times New Roman" w:cs="Times New Roman"/>
          <w:sz w:val="24"/>
          <w:szCs w:val="24"/>
        </w:rPr>
        <w:t xml:space="preserve">: Vincek Tibor </w:t>
      </w:r>
      <w:r w:rsidR="00F43144" w:rsidRPr="00BE4339">
        <w:rPr>
          <w:rFonts w:ascii="Times New Roman" w:hAnsi="Times New Roman" w:cs="Times New Roman"/>
          <w:sz w:val="24"/>
          <w:szCs w:val="24"/>
        </w:rPr>
        <w:t xml:space="preserve">a </w:t>
      </w:r>
      <w:r w:rsidRPr="00BE4339">
        <w:rPr>
          <w:rFonts w:ascii="Times New Roman" w:hAnsi="Times New Roman" w:cs="Times New Roman"/>
          <w:sz w:val="24"/>
          <w:szCs w:val="24"/>
        </w:rPr>
        <w:t>Műszaki Osztály vezetője</w:t>
      </w:r>
    </w:p>
    <w:p w:rsidR="00FB04A9" w:rsidRPr="00BE4339" w:rsidRDefault="00FB04A9" w:rsidP="00BE4339">
      <w:pPr>
        <w:tabs>
          <w:tab w:val="left" w:pos="0"/>
        </w:tabs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B04A9" w:rsidRPr="00BE4339" w:rsidRDefault="00FB04A9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="00A939FB" w:rsidRPr="00BE43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</w:t>
      </w:r>
      <w:r w:rsidR="00F10F29" w:rsidRPr="00BE43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A939FB" w:rsidRPr="00BE43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</w:t>
      </w:r>
      <w:r w:rsidR="00F10F29" w:rsidRPr="00BE43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FB04A9" w:rsidRPr="00BE4339" w:rsidRDefault="00FB04A9" w:rsidP="00BE4339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04A9" w:rsidRPr="00BE4339" w:rsidRDefault="00FB04A9" w:rsidP="00BE4339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FB04A9" w:rsidRPr="00BE4339" w:rsidRDefault="00FB04A9" w:rsidP="00BE4339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A3F9D" w:rsidRPr="00BE4339" w:rsidRDefault="007A3F9D" w:rsidP="00E328E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FB04A9" w:rsidRPr="00BE4339" w:rsidRDefault="007A3F9D" w:rsidP="00E328E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4/2020.(I.20.) határozata</w:t>
      </w:r>
    </w:p>
    <w:p w:rsidR="007A3F9D" w:rsidRPr="00BE4339" w:rsidRDefault="007A3F9D" w:rsidP="00BE4339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A3F9D" w:rsidRPr="00BE4339" w:rsidRDefault="007A3F9D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Gazdasági és Tulajdonosi Bizottság úgy dönt, hogy a Pelyhe Kft. által az MBY-303 forgalmi rendszámú, Volkswagen 3CC típusú gépjármű 2019. november 20-án 15:15 órakor történt káreseményével kapcsolatban 2019. december 11-én előterjesztett kárigény jogalapját </w:t>
      </w:r>
      <w:r w:rsidRPr="00BE43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elismeri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és </w:t>
      </w:r>
      <w:r w:rsidRPr="00BE43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hozzájárul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ahhoz, hogy kárt az Önkormányzat felelősségbiztosítási szerződése alapján a biztosító rendezze a károsulttal a felelősségbiztosítási szerződésünk rendelkezései szerint. A Bizottság hozzájárul az Önkormányzat által az érvényben lévő biztosítási szerződés szerint vállalt önrésznek (a Biztosító által megállapított kárösszeg 10%-ának, de minimum 25.000,- Ft-nak) a kifizetéséhez, a károsult tulajdonossal történő peren kívüli megállapodás megkötése, valamint a tulajdonos mindennemű további igényéről történő lemo</w:t>
      </w:r>
      <w:r w:rsidR="00370114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ndása esetén.</w:t>
      </w:r>
    </w:p>
    <w:p w:rsidR="00A631D7" w:rsidRPr="00BE4339" w:rsidRDefault="00A631D7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A3F9D" w:rsidRPr="00BE4339" w:rsidRDefault="007A3F9D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Jelen határozat perben nem használható fel, csak arra az esetre vonatkozik, ha a felek között peren kívüli megállapodás jön létre.</w:t>
      </w:r>
    </w:p>
    <w:p w:rsidR="007A3F9D" w:rsidRPr="00BE4339" w:rsidRDefault="007A3F9D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10F29" w:rsidRPr="00BE4339" w:rsidRDefault="00F10F29" w:rsidP="00BE433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BE4339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Felelős:</w:t>
      </w:r>
      <w:r w:rsidRPr="00BE4339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</w:r>
      <w:r w:rsidRPr="00BE4339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P</w:t>
      </w:r>
      <w:r w:rsidRPr="00BE4339">
        <w:rPr>
          <w:rFonts w:ascii="Times New Roman" w:hAnsi="Times New Roman" w:cs="Times New Roman"/>
          <w:sz w:val="24"/>
          <w:szCs w:val="24"/>
          <w:lang w:eastAsia="ar-SA"/>
        </w:rPr>
        <w:t>olgármester</w:t>
      </w:r>
    </w:p>
    <w:p w:rsidR="007A3F9D" w:rsidRPr="00BE4339" w:rsidRDefault="007A3F9D" w:rsidP="00BE4339">
      <w:pPr>
        <w:tabs>
          <w:tab w:val="left" w:pos="1418"/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2020. március 31.</w:t>
      </w:r>
    </w:p>
    <w:p w:rsidR="007A3F9D" w:rsidRPr="00BE4339" w:rsidRDefault="007A3F9D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A3F9D" w:rsidRPr="00BE4339" w:rsidRDefault="00E018FF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BA7881" w:rsidRPr="00BE4339" w:rsidRDefault="00BA7881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A7881" w:rsidRPr="00BE4339" w:rsidRDefault="00BA7881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BE43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</w:t>
      </w:r>
      <w:r w:rsidR="00F10F29" w:rsidRPr="00BE43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BE43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</w:t>
      </w:r>
      <w:r w:rsidR="00F10F29" w:rsidRPr="00BE43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BA7881" w:rsidRPr="00BE4339" w:rsidRDefault="00BA7881" w:rsidP="00BE4339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A7881" w:rsidRPr="00BE4339" w:rsidRDefault="00BA7881" w:rsidP="00BE4339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BA7881" w:rsidRPr="00BE4339" w:rsidRDefault="00BA7881" w:rsidP="00BE4339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A7881" w:rsidRPr="00BE4339" w:rsidRDefault="00BA7881" w:rsidP="00E328E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BA7881" w:rsidRPr="00BE4339" w:rsidRDefault="00BA7881" w:rsidP="00E328E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5/2020.(I.20.) határozata</w:t>
      </w:r>
    </w:p>
    <w:p w:rsidR="007A3F9D" w:rsidRPr="00BE4339" w:rsidRDefault="007A3F9D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A7881" w:rsidRPr="00BE4339" w:rsidRDefault="00BA7881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Gazdasági és Tulajdonosi Bizottság úgy dönt, hogy dr. Barla-Szabó Tamás által az NVV-789 forgalmi rendszámú, BMW 118i típusú gépjármű 2019. december 2-án 20:30 órakor történt káreseményével kapcsolatban 2019. december 20-án előterjesztett kárigény jogalapját </w:t>
      </w:r>
      <w:r w:rsidRPr="00BE43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elismeri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és </w:t>
      </w:r>
      <w:r w:rsidRPr="00BE43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hozzájárul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ahhoz, hogy kárt az Önkormányzat felelősségbiztosítási szerződése alapján a biztosító rendezze a károsulttal a felelősségbiztosítási szerződésünk rendelkezései szerint. A Bizottság hozzájárul az Önkormányzat által az érvényben lévő biztosítási szerződés szerint vállalt önrésznek (a Biztosító által megállapított kárösszeg 10%-ának, de minimum 25.000,- Ft-nak) a kifizetéséhez, a károsult tulajdonossal történő peren kívüli megállapodás megkötése, valamint a tulajdonos mindennemű további igény</w:t>
      </w:r>
      <w:r w:rsidR="00370114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éről történő lemondása esetén.</w:t>
      </w:r>
    </w:p>
    <w:p w:rsidR="00BA7881" w:rsidRPr="00BE4339" w:rsidRDefault="00BA7881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A7881" w:rsidRPr="00BE4339" w:rsidRDefault="00BA7881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Jelen határozat perben nem használható fel, csak arra az esetre vonatkozik, ha a felek között peren kívüli megállapodás jön létre.</w:t>
      </w:r>
    </w:p>
    <w:p w:rsidR="00BA7881" w:rsidRPr="00BE4339" w:rsidRDefault="00BA7881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10F29" w:rsidRPr="00BE4339" w:rsidRDefault="00F10F29" w:rsidP="00BE433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BE4339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Felelős:</w:t>
      </w:r>
      <w:r w:rsidRPr="00BE4339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</w:r>
      <w:r w:rsidRPr="00BE4339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P</w:t>
      </w:r>
      <w:r w:rsidRPr="00BE4339">
        <w:rPr>
          <w:rFonts w:ascii="Times New Roman" w:hAnsi="Times New Roman" w:cs="Times New Roman"/>
          <w:sz w:val="24"/>
          <w:szCs w:val="24"/>
          <w:lang w:eastAsia="ar-SA"/>
        </w:rPr>
        <w:t>olgármester</w:t>
      </w:r>
    </w:p>
    <w:p w:rsidR="00F10F29" w:rsidRPr="00BE4339" w:rsidRDefault="00F10F29" w:rsidP="00BE4339">
      <w:pPr>
        <w:tabs>
          <w:tab w:val="left" w:pos="1418"/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2020. március 31.</w:t>
      </w:r>
    </w:p>
    <w:p w:rsidR="00BA7881" w:rsidRPr="00BE4339" w:rsidRDefault="00BA7881" w:rsidP="00BE4339">
      <w:pPr>
        <w:tabs>
          <w:tab w:val="left" w:pos="1985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A7881" w:rsidRPr="00BE4339" w:rsidRDefault="00BA7881" w:rsidP="00BE4339">
      <w:pPr>
        <w:tabs>
          <w:tab w:val="left" w:pos="1985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A150CB" w:rsidRPr="00BE4339" w:rsidRDefault="00A150CB" w:rsidP="00BE4339">
      <w:pPr>
        <w:tabs>
          <w:tab w:val="left" w:pos="1985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50CB" w:rsidRPr="00BE4339" w:rsidRDefault="00A150CB" w:rsidP="00BE4339">
      <w:pPr>
        <w:tabs>
          <w:tab w:val="left" w:pos="1985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Bese Károly </w:t>
      </w:r>
      <w:r w:rsidR="0087621C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meghívott 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 hivatalos helyiségéből távozik.</w:t>
      </w:r>
    </w:p>
    <w:p w:rsidR="00BA7881" w:rsidRPr="00BE4339" w:rsidRDefault="00BA7881" w:rsidP="00BE4339">
      <w:pPr>
        <w:tabs>
          <w:tab w:val="left" w:pos="1985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04A9" w:rsidRPr="00BE4339" w:rsidRDefault="00FB04A9" w:rsidP="00BE4339">
      <w:pPr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Napirend </w:t>
      </w:r>
      <w:r w:rsidR="00BA7881"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3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 pont</w:t>
      </w:r>
    </w:p>
    <w:p w:rsidR="00F2405D" w:rsidRPr="00BE4339" w:rsidRDefault="00A150CB" w:rsidP="00BE4339">
      <w:pPr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BE4339">
        <w:rPr>
          <w:rFonts w:ascii="Times New Roman" w:hAnsi="Times New Roman" w:cs="Times New Roman"/>
          <w:sz w:val="24"/>
          <w:szCs w:val="24"/>
          <w:lang w:eastAsia="ar-SA"/>
        </w:rPr>
        <w:t>Döntés a Budapest II. kerület, 12812/0/A/10-on nyilvántartott, természetben 1022 Budapest, Bimbó út 49. szám alatti helyiség ügyében</w:t>
      </w:r>
    </w:p>
    <w:p w:rsidR="00FB04A9" w:rsidRPr="00BE4339" w:rsidRDefault="00FB04A9" w:rsidP="00BE4339">
      <w:pPr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Előterjesztő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: dr. Láng Orsolya a Vagyonhasznosítási és Ingatlan-nyilvántartási Osztály osztályvezető</w:t>
      </w:r>
    </w:p>
    <w:p w:rsidR="00FB04A9" w:rsidRPr="00BE4339" w:rsidRDefault="00FB04A9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405D" w:rsidRDefault="00F2405D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="00FD244C" w:rsidRPr="00BE43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1. és 2. 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5E3529" w:rsidRPr="00BE4339" w:rsidRDefault="005E3529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405D" w:rsidRPr="00BE4339" w:rsidRDefault="00F2405D" w:rsidP="00BE4339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</w:t>
      </w:r>
      <w:r w:rsidR="00BB544A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eke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t hozta:</w:t>
      </w:r>
    </w:p>
    <w:p w:rsidR="00F2405D" w:rsidRPr="00BE4339" w:rsidRDefault="00F2405D" w:rsidP="00BE4339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405D" w:rsidRPr="00BE4339" w:rsidRDefault="00F2405D" w:rsidP="00E328E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F2405D" w:rsidRPr="00BE4339" w:rsidRDefault="00F2405D" w:rsidP="00E328E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6/2020.(I.20.) határozata</w:t>
      </w:r>
    </w:p>
    <w:p w:rsidR="00F2405D" w:rsidRPr="00BE4339" w:rsidRDefault="00F2405D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057D7" w:rsidRPr="00BE4339" w:rsidRDefault="005057D7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A Gazdasági és Tulajdonosi Bizottság úgy dönt, hogy a Budapest Főváros II. Kerületi Önkormányzat a tulajdonát képező, Budapest II. kerület, 12812/0/A/10 hrsz. alatt nyilvántartásba vett, természetben 1022 Budapest, Bimbó út 49. szám alatt található, 18 m</w:t>
      </w:r>
      <w:r w:rsidRPr="00BE43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területű, garázs megnevezésű ingatlan bérlője, Tóth János részére fizetési felszólítást küld, annak eredménytelensége esetén a bérleti jogviszonyt a lakások és helyiségek bérletére, valamint az elidegenítésükre vonatkozó egyes szabályokról szóló 1993. évi LXXVIII. törvény 36. § (1) bekezdése alapján alkalmazandó 25. § (1) és (5) bekezdései szerint felmondja, továbbá amennyiben a bérlő a fizetési felszólításnak és a felmondásnak nem tesz eleget, úgy a helyiség kiürítésére, valamint a követelés megfizetésére a szükséges – fizetési meghagyásos vagy peres– eljárást megindítja.</w:t>
      </w:r>
    </w:p>
    <w:p w:rsidR="005057D7" w:rsidRPr="00BE4339" w:rsidRDefault="005057D7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057D7" w:rsidRPr="00BE4339" w:rsidRDefault="005057D7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5057D7" w:rsidRPr="00BE4339" w:rsidRDefault="005057D7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B544A" w:rsidRPr="00BE4339" w:rsidRDefault="00BB544A" w:rsidP="00BE433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BE4339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Felelős:</w:t>
      </w:r>
      <w:r w:rsidRPr="00BE4339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</w:r>
      <w:r w:rsidRPr="00BE4339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P</w:t>
      </w:r>
      <w:r w:rsidRPr="00BE4339">
        <w:rPr>
          <w:rFonts w:ascii="Times New Roman" w:hAnsi="Times New Roman" w:cs="Times New Roman"/>
          <w:sz w:val="24"/>
          <w:szCs w:val="24"/>
          <w:lang w:eastAsia="ar-SA"/>
        </w:rPr>
        <w:t>olgármester</w:t>
      </w:r>
    </w:p>
    <w:p w:rsidR="005057D7" w:rsidRPr="00BE4339" w:rsidRDefault="00BB544A" w:rsidP="00BE4339">
      <w:pPr>
        <w:tabs>
          <w:tab w:val="left" w:pos="1418"/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057D7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60 nap</w:t>
      </w:r>
    </w:p>
    <w:p w:rsidR="00F2405D" w:rsidRPr="00BE4339" w:rsidRDefault="00F2405D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057D7" w:rsidRPr="00BE4339" w:rsidRDefault="005057D7" w:rsidP="00BE4339">
      <w:pPr>
        <w:tabs>
          <w:tab w:val="left" w:pos="1985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F2405D" w:rsidRPr="00BE4339" w:rsidRDefault="00F2405D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D244C" w:rsidRPr="00BE4339" w:rsidRDefault="00FD244C" w:rsidP="00E328E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FD244C" w:rsidRPr="00BE4339" w:rsidRDefault="00FD244C" w:rsidP="00E328E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7/2020.(I.20.) határozata</w:t>
      </w:r>
    </w:p>
    <w:p w:rsidR="00FD244C" w:rsidRPr="00BE4339" w:rsidRDefault="00FD244C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D244C" w:rsidRPr="00BE4339" w:rsidRDefault="00FD244C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A Gazdasági és Tulajdonosi Bizottság úgy dönt, hogy felkéri a Vagyonhasznosítási és Ingatlan-nyilvántartási Osztályt a Budapest Főváros II. Kerületi Önkormányzat tulajdonát képező Budapest II. kerület, belterület 12812/0/A/10 hrsz. alatt nyilvántartásba vett, természetben 1022 Budapest, Bimbó út 49. szám alatt található, 18 m2 területű, garázs megnevezésű ingatlan bérlője Tóth János részére ismételt és egyben utolsó felszólítás kiküldésére azzal, hogy a bérlő a 701-713/2004.(XII.16.) képviselő-testületi határozatoknak megfelelő bérleti szerződést kösse meg.</w:t>
      </w:r>
    </w:p>
    <w:p w:rsidR="00FD244C" w:rsidRPr="00BE4339" w:rsidRDefault="00FD244C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A bérleti díj összege a Budapest Főváros II. Kerületi Önkormányzat 701-711/2004.(XII.16.) Képviselő-testületi határozatai és az Immowell 2002 Kft. által készített szakvélemény alapján, a 34/2004.(X.13.) önkormányzati rendelet rendelkezései szerint 22.000,-Ft + Áfa/hó.</w:t>
      </w:r>
    </w:p>
    <w:p w:rsidR="00FD244C" w:rsidRPr="00BE4339" w:rsidRDefault="00FD244C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D244C" w:rsidRPr="00BE4339" w:rsidRDefault="00FD244C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A bérlő a szerződés módosítás aláírásáig köteles a 34/2004.(X.13.) önkormányzati rendelet 40. § (3) bekezdése értelmében három havi bérleti díjnak megfelelő mértékű összeget megfizetni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FD244C" w:rsidRPr="00BE4339" w:rsidRDefault="00FD244C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D244C" w:rsidRPr="00BE4339" w:rsidRDefault="00FD244C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Amennyiben Tóth János a Budapest Főváros II. Kerületi Önkormányzat 701-713/2004.(XII.16.) képviselő-testületi határozatainak és a bérbeadói pozícióban bekövetkezett változásnak megfelelő helyiségbérleti szerződésmódosítá</w:t>
      </w:r>
      <w:r w:rsidR="002D0BC8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s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t a jelen határozatról szóló értesítés kézhezvételétől számított 30 napon belül nem köti meg, az Önkormányzat Tóth Jánosnak a 2003. augusztus 6. napján létrejött bérleti szerződés alapján Budapest II. kerület, belterület 12812/0/A/10 hrsz. alatt nyilvántartásba vett, természetben 1022 Budapest, Bimbó út 49. szám alatt található, 18 m2 területű, garázs megnevezésű ingatlan vonatkozásában fennálló bérleti jogviszonyát a lakások és helyiségek bérletére, valamint az elidegenítésükre vonatkozó egyes szabályokról szóló 1993. évi LXXVIII. törvény 43.§ (1) bekezdésében foglaltak szerint 1 év felmondási idővel felmondja.</w:t>
      </w:r>
    </w:p>
    <w:p w:rsidR="00FD244C" w:rsidRPr="00BE4339" w:rsidRDefault="00FD244C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D244C" w:rsidRPr="00BE4339" w:rsidRDefault="00FD244C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A felmondási idő a felmondás kézhezvételétől számított 1 év elteltével szűnik meg. A bérlő a felmondási idő alatt jogosult a helyiséget a bérleti szerződésben foglaltak szerint használni, és köteles a bérleti szerződés szerinti bérleti díjat és külön szolgáltatások díját rendszeresen és határidőben bérbeadónak megfizetni.</w:t>
      </w:r>
    </w:p>
    <w:p w:rsidR="00FD244C" w:rsidRPr="00BE4339" w:rsidRDefault="00FD244C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D244C" w:rsidRPr="00BE4339" w:rsidRDefault="00FD244C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A bérlő köteles a helyiséget a felmondási határidő lejártakor kiürítve, rendeltetésszerű használatra alkalmas állapotban a bérbeadó képviselője részére átadni, és a birtokbaadással egyidejűleg igazolni, hogy a helyiségre díjtartozás nem áll fenn. Amennyiben a bérlő a felmondási határidő lejártakor a helyiséget nem adja vissza a bérbeadó birtokába, úgy az Önkormányzat a helyiség kiürítésére peres eljárást, valamint az esetleges díjhátralék, a használati díj, azok kamatai, továbbá a perrel felmerült költségek megfizetésére peres vagy fizetési meghagyásos eljárást indít.</w:t>
      </w:r>
    </w:p>
    <w:p w:rsidR="00FD244C" w:rsidRPr="00BE4339" w:rsidRDefault="00FD244C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D244C" w:rsidRPr="00BE4339" w:rsidRDefault="00FD244C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FD244C" w:rsidRPr="00BE4339" w:rsidRDefault="00FD244C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B544A" w:rsidRPr="00BE4339" w:rsidRDefault="00BB544A" w:rsidP="00BE433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BE4339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Felelős:</w:t>
      </w:r>
      <w:r w:rsidRPr="00BE4339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</w:r>
      <w:r w:rsidRPr="00BE4339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P</w:t>
      </w:r>
      <w:r w:rsidRPr="00BE4339">
        <w:rPr>
          <w:rFonts w:ascii="Times New Roman" w:hAnsi="Times New Roman" w:cs="Times New Roman"/>
          <w:sz w:val="24"/>
          <w:szCs w:val="24"/>
          <w:lang w:eastAsia="ar-SA"/>
        </w:rPr>
        <w:t>olgármester</w:t>
      </w:r>
    </w:p>
    <w:p w:rsidR="00FD244C" w:rsidRPr="00BE4339" w:rsidRDefault="00BB544A" w:rsidP="00BE4339">
      <w:pPr>
        <w:tabs>
          <w:tab w:val="left" w:pos="1418"/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FD244C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180 nap</w:t>
      </w:r>
    </w:p>
    <w:p w:rsidR="00FD244C" w:rsidRPr="00BE4339" w:rsidRDefault="00FD244C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D244C" w:rsidRPr="00BE4339" w:rsidRDefault="00FD244C" w:rsidP="00BE4339">
      <w:pPr>
        <w:tabs>
          <w:tab w:val="left" w:pos="1985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DF75BF" w:rsidRPr="00BE4339" w:rsidRDefault="00DF75BF" w:rsidP="00BE4339">
      <w:pPr>
        <w:tabs>
          <w:tab w:val="left" w:pos="1985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F75BF" w:rsidRPr="00BE4339" w:rsidRDefault="00DF75BF" w:rsidP="00BE4339">
      <w:pPr>
        <w:tabs>
          <w:tab w:val="left" w:pos="1985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Napirend 4. pont</w:t>
      </w:r>
    </w:p>
    <w:p w:rsidR="00DF75BF" w:rsidRPr="00BE4339" w:rsidRDefault="0016327D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Döntés a 14799/0/A/1 helyrajzi számú teremgarázs megnevezésű ingatlanban található, 30-as számú gépkocsi-beállóhelyre vonatkozó bérleti szerződés felmondásáról</w:t>
      </w:r>
    </w:p>
    <w:p w:rsidR="0016327D" w:rsidRPr="00BE4339" w:rsidRDefault="0016327D" w:rsidP="00BE4339">
      <w:pPr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Előterjesztő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: dr. Láng Orsolya a Vagyonhasznosítási és Ingatlan-nyilvántartási Osztály osztályvezető</w:t>
      </w:r>
    </w:p>
    <w:p w:rsidR="000E3CD5" w:rsidRPr="00BE4339" w:rsidRDefault="000E3CD5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E3CD5" w:rsidRPr="00BE4339" w:rsidRDefault="000E3CD5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0E3CD5" w:rsidRPr="00BE4339" w:rsidRDefault="000E3CD5" w:rsidP="00BE4339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E3CD5" w:rsidRPr="00BE4339" w:rsidRDefault="000E3CD5" w:rsidP="00BE4339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0E3CD5" w:rsidRPr="00BE4339" w:rsidRDefault="000E3CD5" w:rsidP="00BE4339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E3CD5" w:rsidRPr="00BE4339" w:rsidRDefault="000E3CD5" w:rsidP="00E328E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0E3CD5" w:rsidRPr="00BE4339" w:rsidRDefault="000E3CD5" w:rsidP="00E328E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8/2020.(I.20.) határozata</w:t>
      </w:r>
    </w:p>
    <w:p w:rsidR="00F2405D" w:rsidRPr="00BE4339" w:rsidRDefault="00F2405D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E3CD5" w:rsidRPr="00BE4339" w:rsidRDefault="000E3CD5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Bizottság úgy dönt, hogy a Budapest Főváros II. Kerületi Önkormányzat tulajdonában álló, Budapest II. kerület, belterület </w:t>
      </w:r>
      <w:r w:rsidRPr="00BE43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14799/0/A/1 hrsz-on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nyilvántartott, természetben a 1023 Budapest II. kerület, </w:t>
      </w:r>
      <w:r w:rsidRPr="00BE43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Lajos u. 18-20. (Bécsi út 17-21.)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szám alatt található, 683 m</w:t>
      </w:r>
      <w:r w:rsidRPr="00BE43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területű, teremgarázs megnevezésű ingatlanban található 30-as számú gépkocsi-beállóhelyre a Cardex Európa Nemzetközi Kereskedelmi Korlátolt Felelősségű Társaság (rövidített elnevezés: Cardex Európa Kft., Cg.01-09-866055, székhely: 1037 Budapest, Bécsi út 267., adószáma: 13647500-2-41, statisztikai számjel: 13647500-4649-113-01, képviseletében eljár: Pulay Balázs ügyvezető) bérlő 2019. december 19. napján kelt </w:t>
      </w:r>
      <w:r w:rsidRPr="00BE43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felmondását tudomásul veszi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azzal, hogy a bérleti jogviszony a felmondás következtében </w:t>
      </w:r>
      <w:r w:rsidRPr="00BE43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2020. január 31. napjával szűnik meg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D0BC8" w:rsidRPr="00BE4339" w:rsidRDefault="002D0BC8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E3CD5" w:rsidRPr="00BE4339" w:rsidRDefault="000E3CD5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A bérlő köteles a bérleményt 2020. február 3. napján 12.00 órakor kiürítve, rendeltetésszerű használatra alkalmas állapotban a bérbeadó képviselője részére átadni, és a birtokbaadással egyidejűleg igazolni, hogy a gépkocsi-beállóhelyre díjtartozás nem áll fenn. Amennyiben a bérlő a felmondási határidő lejártakor a gépkocsi-beállóhelyet nem adja vissza a bérbeadó birtokába, úgy az Önkormányzat a gépkocsi-beállóhely kiürítésére peres eljárást, valamint az esetleges díjhátralék, a használati díj, azok kamatai megfizetésére fizetési meghagyásos, peres vagy felszámolási eljárást indít.</w:t>
      </w:r>
    </w:p>
    <w:p w:rsidR="000E3CD5" w:rsidRPr="00BE4339" w:rsidRDefault="000E3CD5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E3CD5" w:rsidRPr="00BE4339" w:rsidRDefault="000E3CD5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0E3CD5" w:rsidRPr="00BE4339" w:rsidRDefault="000E3CD5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0BC8" w:rsidRPr="00BE4339" w:rsidRDefault="002D0BC8" w:rsidP="00BE433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BE4339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Felelős:</w:t>
      </w:r>
      <w:r w:rsidRPr="00BE4339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</w:r>
      <w:r w:rsidRPr="00BE4339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P</w:t>
      </w:r>
      <w:r w:rsidRPr="00BE4339">
        <w:rPr>
          <w:rFonts w:ascii="Times New Roman" w:hAnsi="Times New Roman" w:cs="Times New Roman"/>
          <w:sz w:val="24"/>
          <w:szCs w:val="24"/>
          <w:lang w:eastAsia="ar-SA"/>
        </w:rPr>
        <w:t>olgármester</w:t>
      </w:r>
    </w:p>
    <w:p w:rsidR="000E3CD5" w:rsidRPr="00BE4339" w:rsidRDefault="002D0BC8" w:rsidP="00BE4339">
      <w:pPr>
        <w:tabs>
          <w:tab w:val="left" w:pos="1418"/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E3CD5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90 nap</w:t>
      </w:r>
    </w:p>
    <w:p w:rsidR="00F2405D" w:rsidRPr="00BE4339" w:rsidRDefault="00F2405D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0026" w:rsidRPr="00BE4339" w:rsidRDefault="00120026" w:rsidP="00BE4339">
      <w:pPr>
        <w:tabs>
          <w:tab w:val="left" w:pos="1985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F2405D" w:rsidRPr="00BE4339" w:rsidRDefault="00F2405D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2194" w:rsidRPr="00BE4339" w:rsidRDefault="00222194" w:rsidP="00BE4339">
      <w:pPr>
        <w:tabs>
          <w:tab w:val="left" w:pos="1985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Napirend 5. pont</w:t>
      </w:r>
    </w:p>
    <w:p w:rsidR="00222194" w:rsidRPr="00BE4339" w:rsidRDefault="00222194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Döntés a 13091/5/A/2 helyrajzi számú, természetben Budapest, II. kerület Szilágyi Erzsébet fasor 5. szám alatti ingatlan bérleti jogának átruházására vonatkozó kérelem ügyében</w:t>
      </w:r>
    </w:p>
    <w:p w:rsidR="00222194" w:rsidRPr="00BE4339" w:rsidRDefault="00222194" w:rsidP="00BE4339">
      <w:pPr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Előterjesztő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: dr. Láng Orsolya a Vagyonhasznosítási és Ingatlan-nyilvántartási Osztály osztályvezető</w:t>
      </w:r>
    </w:p>
    <w:p w:rsidR="00222194" w:rsidRPr="00BE4339" w:rsidRDefault="00222194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2194" w:rsidRPr="00BE4339" w:rsidRDefault="00222194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="007F74D0" w:rsidRPr="00BE43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A./ 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222194" w:rsidRPr="00BE4339" w:rsidRDefault="00222194" w:rsidP="00BE4339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2194" w:rsidRPr="00BE4339" w:rsidRDefault="00222194" w:rsidP="00BE4339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FD244C" w:rsidRPr="00BE4339" w:rsidRDefault="00FD244C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F74D0" w:rsidRPr="00BE4339" w:rsidRDefault="007F74D0" w:rsidP="00E328E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7F74D0" w:rsidRPr="00BE4339" w:rsidRDefault="007F74D0" w:rsidP="00E328E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9/2020.(I.20.) határozata</w:t>
      </w:r>
    </w:p>
    <w:p w:rsidR="007F74D0" w:rsidRPr="00BE4339" w:rsidRDefault="007F74D0" w:rsidP="00BE4339">
      <w:pPr>
        <w:keepNext/>
        <w:tabs>
          <w:tab w:val="left" w:pos="0"/>
          <w:tab w:val="left" w:pos="496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7F74D0" w:rsidRPr="00BE4339" w:rsidRDefault="007F74D0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A Gazdasági és Tulajdonosi Bizottság úgy dönt, hogy a Budapest Főváros II. Kerületi Önkormányzat a tulajdonát képező, Budapest II. kerület, belterület 13091/5/A/2 helyrajzi számú, természetben 1024 Budapest II. kerület, Szilágyi Erzsébet fasor 5. szám alatt található, 37 m</w:t>
      </w:r>
      <w:r w:rsidRPr="00BE43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területű, üzlethelyiség megnevezésű ingatlan tekintetében </w:t>
      </w:r>
      <w:r w:rsidRPr="00BE43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hozzájárul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ahhoz, hogy Póta Lászlóné Bérlő a 2005. december 2. napján kötött és 2014. április 28. napján átkötött Bérleti szerződés alapján 1988. február 1. napjától jogfolytonosan fennálló határozatlan idejű bérleti jogát az IGemelli 2019 Betéti Társaság (rövidített elnevezés: IGemelli 2019 Bt., székhely:1086 Budapest, Dobozi u. 15. fszt. 2., Cg.01-06-795308, képviseli: Nemes Mária Margit beltag és ügyvezető) </w:t>
      </w:r>
      <w:r w:rsidRPr="00BE43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javára a jelen határozatban foglalt feltételekkel átruházza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azzal, hogy az IGemelli 2019 Bt. a helyiség hasznosítási céljával nem ellentétesen a bérleményt </w:t>
      </w:r>
      <w:r w:rsidRPr="00BE43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egyedi kézműves divattáskák készítése és kereskedelme céljára használhatja,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valamint </w:t>
      </w:r>
      <w:r w:rsidRPr="00BE43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 bérleményben gyakorolni kívánt tevékenységi kör változása miatt esetlegesen szükséges átalakítási munkákat köteles a saját költségére, megtérítési igény nélkül elvégezni, azzal, hogy a jelen határozatban foglaltak nem mentesítik a leendő bérlőt a tulajdonosi hozzájárulás és az engedélyek beszerzése alól, továbbá nem hivatkozhat arra, hogy a bérlemény nem alkalmas a rendeltetésszerű használatra.</w:t>
      </w:r>
    </w:p>
    <w:p w:rsidR="002D0BC8" w:rsidRPr="00BE4339" w:rsidRDefault="002D0BC8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F74D0" w:rsidRPr="00BE4339" w:rsidRDefault="007F74D0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(továbbiakban: Vagyonrendelet) 40. § (2) bekezdése alapján a szerződés megkötésekor az IGemelli 2019 Bt-nek az Önkormányzattal szemben adó- vagy bérleti díjhátraléka nem állhat fenn.</w:t>
      </w:r>
    </w:p>
    <w:p w:rsidR="002D0BC8" w:rsidRPr="00BE4339" w:rsidRDefault="002D0BC8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F74D0" w:rsidRPr="00BE4339" w:rsidRDefault="007F74D0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Az IGemelli 2019 Bt. a Vagyonrendelet 43. § (1) bekezdésének b) pontja alapján köteles a helyiség beköltözhető forgalmi értékének tíz százalékát + mindenkori Áfa összegét, amely az Immowell 2002 Kft. által elkészített értékbecslésben foglaltakra figyelemmel 1.840.000,-Ft+Áfa, azaz bruttó 2.336.800,-Ft, az Önkormányzat, mint tulajdonos felé a bérleti jog átruházásról szóló szerződés megkötéséig megfizetni.</w:t>
      </w:r>
    </w:p>
    <w:p w:rsidR="002D0BC8" w:rsidRPr="00BE4339" w:rsidRDefault="002D0BC8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F74D0" w:rsidRPr="00BE4339" w:rsidRDefault="007F74D0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Póta Lászlóné igazolni köteles, hogy a bérleti jog átruházásról szóló szerződés megkötéséig a bérlemény tekintetében tartozás nem áll fenn.</w:t>
      </w:r>
    </w:p>
    <w:p w:rsidR="002D0BC8" w:rsidRPr="00BE4339" w:rsidRDefault="002D0BC8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F74D0" w:rsidRPr="00BE4339" w:rsidRDefault="007F74D0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Amennyiben az IGemelli 2019 Bt. a bérleti jog átruházásról szóló szerződést a jelen határozatról szóló értesítés kézhezvételétől számított 30 napon belül az Önkormányzattal nem köti meg, úgy a jelen határozat a határidő leteltét követő napon minden további jogcselekmény nélkül hatályát veszti és a 2014. április 28. napján Póta Lászlóné, mint Bérlő és az Önkormányzat, mint Bérbeadó között létrejött Bérleti szerződés változatlan tartalommal továbbra is hatályban marad.</w:t>
      </w:r>
    </w:p>
    <w:p w:rsidR="007F74D0" w:rsidRPr="00BE4339" w:rsidRDefault="007F74D0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F74D0" w:rsidRPr="00BE4339" w:rsidRDefault="007F74D0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A Bizottság a Polgármester és a Jegyző útján felkéri dr. Láng Orsolyát, a Vagyonhasznosítási és Ingatlan-nyilvántartási Osztály vezetőjét a szükséges intézkedés megtételére.</w:t>
      </w:r>
    </w:p>
    <w:p w:rsidR="007F74D0" w:rsidRPr="00BE4339" w:rsidRDefault="007F74D0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0BC8" w:rsidRPr="00BE4339" w:rsidRDefault="002D0BC8" w:rsidP="00BE433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BE4339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Felelős:</w:t>
      </w:r>
      <w:r w:rsidRPr="00BE4339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</w:r>
      <w:r w:rsidRPr="00BE4339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P</w:t>
      </w:r>
      <w:r w:rsidRPr="00BE4339">
        <w:rPr>
          <w:rFonts w:ascii="Times New Roman" w:hAnsi="Times New Roman" w:cs="Times New Roman"/>
          <w:sz w:val="24"/>
          <w:szCs w:val="24"/>
          <w:lang w:eastAsia="ar-SA"/>
        </w:rPr>
        <w:t>olgármester</w:t>
      </w:r>
    </w:p>
    <w:p w:rsidR="007F74D0" w:rsidRPr="00BE4339" w:rsidRDefault="002D0BC8" w:rsidP="00BE4339">
      <w:pPr>
        <w:tabs>
          <w:tab w:val="left" w:pos="1418"/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7F74D0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180 nap</w:t>
      </w:r>
    </w:p>
    <w:p w:rsidR="007F74D0" w:rsidRPr="00BE4339" w:rsidRDefault="007F74D0" w:rsidP="00BE4339">
      <w:pPr>
        <w:keepNext/>
        <w:tabs>
          <w:tab w:val="left" w:pos="0"/>
          <w:tab w:val="left" w:pos="496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7F74D0" w:rsidRPr="00BE4339" w:rsidRDefault="007F74D0" w:rsidP="00BE4339">
      <w:pPr>
        <w:keepNext/>
        <w:tabs>
          <w:tab w:val="left" w:pos="0"/>
          <w:tab w:val="left" w:pos="496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FD244C" w:rsidRPr="00BE4339" w:rsidRDefault="00FD244C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7599" w:rsidRPr="00BE4339" w:rsidRDefault="00CD7599" w:rsidP="00BE4339">
      <w:pPr>
        <w:tabs>
          <w:tab w:val="left" w:pos="1985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Napirend 6. pont</w:t>
      </w:r>
    </w:p>
    <w:p w:rsidR="00CD7599" w:rsidRPr="00BE4339" w:rsidRDefault="00CD7599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Kérelem elbírálása a Budapest II. kerület, Baka utca 13235/63 és 13235/64 helyrajzi számú ingatlanok használatba adására</w:t>
      </w:r>
    </w:p>
    <w:p w:rsidR="00CD7599" w:rsidRPr="00BE4339" w:rsidRDefault="00CD7599" w:rsidP="00BE4339">
      <w:pPr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Előterjesztő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: dr. Láng Orsolya a Vagyonhasznosítási és Ingatlan-nyilvántartási Osztály osztályvezető</w:t>
      </w:r>
    </w:p>
    <w:p w:rsidR="00CD7599" w:rsidRPr="00BE4339" w:rsidRDefault="00CD7599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7599" w:rsidRPr="00BE4339" w:rsidRDefault="00CD7599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CD7599" w:rsidRPr="00BE4339" w:rsidRDefault="00CD7599" w:rsidP="00BE4339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7599" w:rsidRPr="00BE4339" w:rsidRDefault="00CD7599" w:rsidP="00BE4339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CD7599" w:rsidRPr="00BE4339" w:rsidRDefault="00CD7599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7599" w:rsidRPr="00BE4339" w:rsidRDefault="00CD7599" w:rsidP="00E328E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CD7599" w:rsidRPr="00BE4339" w:rsidRDefault="00CD7599" w:rsidP="00E328E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10/2020.(I.20.) határozata</w:t>
      </w:r>
    </w:p>
    <w:p w:rsidR="00F2405D" w:rsidRPr="00BE4339" w:rsidRDefault="00F2405D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4F1C" w:rsidRPr="00BE4339" w:rsidRDefault="00924F1C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Bizottság úgy dönt, hogy a Budapest Főváros II. Kerületi Önkormányzat a Budapest II. kerület, Baka utca 13235/63 hrsz-ú, 413 m2 területű és a Budapest II. kerület, Baka utca 13235/64 hrsz-ú, 606 m2 területű „kivett beépítetlen terület” megnevezésű ingatlanokat - összesen 1019 m2 területet - </w:t>
      </w:r>
      <w:r w:rsidRPr="00BE43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2020. január 1. napjától 2020. május 31. napjáig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terjedő határozott időtartamra használatba adja Dr. Hortobágyi Szabolcs építtető részére a Budapest II. kerület, belterület 13235/64 hrsz-ú önkormányzati telekkel közvetlenül szomszédos Budapest II. kerület, Kisrókus utca 21. szám alatti, Budapest II. kerület, belterület 13235/42 hrsz-on lévő Társasház felújítási munkálatai, valamint a tetőszínt ráépítése során a rakodógépek mozgására, a beépíteni kívánt anyagok, felszerelések, eszközök, illetve a keletkezett építési törmelék átmenetei tárolására 430.000.- Ft + ÁFA/hó használati díj ellenében, az alábbi feltételekkel:</w:t>
      </w:r>
    </w:p>
    <w:p w:rsidR="00924F1C" w:rsidRPr="00BE4339" w:rsidRDefault="00924F1C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4F1C" w:rsidRPr="00BE4339" w:rsidRDefault="00924F1C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Dr. Hortobágyi Szabolcs köteles a használati jogviszony időtartamára megállapított mindösszesen 2.150.000.- Ft + ÁFA, azaz bruttó 2.730.500.- Ft összegű használati díjat előre esedékesen, 2020. február 28. napjáig egy összegben az Önkormányzat részére megfizetni.</w:t>
      </w:r>
    </w:p>
    <w:p w:rsidR="00924F1C" w:rsidRPr="00BE4339" w:rsidRDefault="00924F1C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Dr. Hortobágyi Szabolcs köteles a területet rendeltetésszerűen használni, azt a használati jogviszony leteltét követően, 2020. június 2. napján rendezetten, kiürítve birtokba visszaadni, valamint a használati jogviszony időtartama alatt a Budapest II. kerület, Baka utca 13235/63 és 13235/64 hrsz-ú ingatlanok biztonságáról gondoskodni.</w:t>
      </w:r>
    </w:p>
    <w:p w:rsidR="00924F1C" w:rsidRPr="00BE4339" w:rsidRDefault="00924F1C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A használati megállapodást annak határozott idején belül 15 napos felmondási idővel bármelyik fél indokolás nélkül, írásban, a másik félhez intézett nyilatkozatával felmondhatja.</w:t>
      </w:r>
    </w:p>
    <w:p w:rsidR="00924F1C" w:rsidRPr="00BE4339" w:rsidRDefault="00924F1C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Amennyiben Dr. Hortobágyi Szabolcs a használati megállapodást 2020. január 31. napjáig nem írja alá, a jelen határozat minden további jogcselekmény nélkül hatályát veszti.</w:t>
      </w:r>
    </w:p>
    <w:p w:rsidR="00924F1C" w:rsidRPr="00BE4339" w:rsidRDefault="00924F1C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4F1C" w:rsidRPr="00BE4339" w:rsidRDefault="00924F1C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A Bizottság a Polgármester és a Jegyző útján felkéri dr. Láng Orsolyát, a Vagyonhasznosítási és Ingatlan-nyilvántartási Osztály vezetőjét, hogy a szükséges intézkedéseket tegye meg.</w:t>
      </w:r>
    </w:p>
    <w:p w:rsidR="00924F1C" w:rsidRPr="00BE4339" w:rsidRDefault="00924F1C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1953" w:rsidRPr="00BE4339" w:rsidRDefault="00A51953" w:rsidP="00BE433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BE4339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Felelős:</w:t>
      </w:r>
      <w:r w:rsidRPr="00BE4339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</w:r>
      <w:r w:rsidRPr="00BE4339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P</w:t>
      </w:r>
      <w:r w:rsidRPr="00BE4339">
        <w:rPr>
          <w:rFonts w:ascii="Times New Roman" w:hAnsi="Times New Roman" w:cs="Times New Roman"/>
          <w:sz w:val="24"/>
          <w:szCs w:val="24"/>
          <w:lang w:eastAsia="ar-SA"/>
        </w:rPr>
        <w:t>olgármester</w:t>
      </w:r>
    </w:p>
    <w:p w:rsidR="00924F1C" w:rsidRPr="00BE4339" w:rsidRDefault="00A51953" w:rsidP="00BE4339">
      <w:pPr>
        <w:tabs>
          <w:tab w:val="left" w:pos="1418"/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924F1C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2020. június 30.</w:t>
      </w:r>
    </w:p>
    <w:p w:rsidR="003316C4" w:rsidRPr="00BE4339" w:rsidRDefault="003316C4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970D0" w:rsidRPr="00BE4339" w:rsidRDefault="005970D0" w:rsidP="00BE4339">
      <w:pPr>
        <w:keepNext/>
        <w:tabs>
          <w:tab w:val="left" w:pos="0"/>
          <w:tab w:val="left" w:pos="496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E4799B" w:rsidRPr="00BE4339" w:rsidRDefault="00E4799B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4799B" w:rsidRPr="00BE4339" w:rsidRDefault="00E4799B" w:rsidP="00BE4339">
      <w:pPr>
        <w:tabs>
          <w:tab w:val="left" w:pos="1985"/>
          <w:tab w:val="left" w:pos="34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Napirend 7. pont</w:t>
      </w:r>
    </w:p>
    <w:p w:rsidR="00E4799B" w:rsidRPr="00BE4339" w:rsidRDefault="00E4799B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Beszámoló a Gazdasági és Tulajdonosi Bizottság lejárt határidejű határozatainak végrehajtásáról</w:t>
      </w:r>
    </w:p>
    <w:p w:rsidR="00E4799B" w:rsidRPr="00BE4339" w:rsidRDefault="00E4799B" w:rsidP="00BE4339">
      <w:pPr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Előterjesztő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: dr. Láng Orsolya a Vagyonhasznosítási és Ingatlan-nyilvántartási Osztály osztályvezető</w:t>
      </w:r>
    </w:p>
    <w:p w:rsidR="00E4799B" w:rsidRPr="00BE4339" w:rsidRDefault="00E4799B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4799B" w:rsidRPr="00BE4339" w:rsidRDefault="00E4799B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E4799B" w:rsidRPr="00BE4339" w:rsidRDefault="00E4799B" w:rsidP="00BE4339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4799B" w:rsidRPr="00BE4339" w:rsidRDefault="00E4799B" w:rsidP="00BE4339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E4799B" w:rsidRPr="00BE4339" w:rsidRDefault="00E4799B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4799B" w:rsidRPr="00BE4339" w:rsidRDefault="00E4799B" w:rsidP="00E328E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E4799B" w:rsidRPr="00BE4339" w:rsidRDefault="00E4799B" w:rsidP="00E328E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11/2020.(I.20.) határozata</w:t>
      </w:r>
    </w:p>
    <w:p w:rsidR="00446818" w:rsidRPr="00BE4339" w:rsidRDefault="00446818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7F69" w:rsidRPr="00BE4339" w:rsidRDefault="00EC7F69" w:rsidP="00BE4339">
      <w:pPr>
        <w:keepNext/>
        <w:tabs>
          <w:tab w:val="left" w:pos="0"/>
          <w:tab w:val="left" w:pos="496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A Gazdasági és Tulajdonosi Bizottság úgy dönt, hogy a 186/2018.(IX.26.), 193/2018.(IX.26.), 194/2018.(IX.26.), 195/2018.(IX.26.), 196/2018.(IX.26.), 27/2019.(II.18.), 28/2019.(II.18.), 63/2019.(III.27.), 72/2019.(IV.24.), 73/2019.(IV.24.), 137/2019.(VI.26.), 158/2019.(VIII.08.), 174/2019.(IX.23.), 176/2019.(IX.23.), 177/2019.(IX.23.), 178/2019.(IX.23.), 179/2019.(IX.23.), 189/2019.(IX.23.), 190/2019.(IX.23.), 192/2019.(IX.23.), 198/2019.(XI.25.), 203/2019.(XII.16.), 221/2019.(XII.16.), 222/2019.(XII.16.), 223/2019.(XII.16.) és 226/2019.(XII.16.) határozatainak végrehajtásáról szóló beszámolót elfogadja, ezzel egyidejűleg a 189/2018.(IX.26.) határozat végrehajtási határidejét 2020. szeptember 30., a 199-202/2018.(IX.26.) határozatok végrehajtási határidejét 2020. július 31., a 26/2019.(II.18.) határozat végrehajtási határidejét 2020. december 31., valamint a 60/2019.(III.27.), a 146/2019.(VI.26.) és a 147/2019.(VI.26.) határozatok végrehajtási határidejét 2020. június 30. napjáig meghosszabbítja.</w:t>
      </w:r>
    </w:p>
    <w:p w:rsidR="00A51953" w:rsidRPr="00BE4339" w:rsidRDefault="00A51953" w:rsidP="00BE4339">
      <w:pPr>
        <w:keepNext/>
        <w:tabs>
          <w:tab w:val="left" w:pos="0"/>
          <w:tab w:val="left" w:pos="496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1953" w:rsidRPr="00BE4339" w:rsidRDefault="00A51953" w:rsidP="00BE433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BE4339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Felelős:</w:t>
      </w:r>
      <w:r w:rsidRPr="00BE4339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</w:r>
      <w:r w:rsidRPr="00BE4339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P</w:t>
      </w:r>
      <w:r w:rsidRPr="00BE4339">
        <w:rPr>
          <w:rFonts w:ascii="Times New Roman" w:hAnsi="Times New Roman" w:cs="Times New Roman"/>
          <w:sz w:val="24"/>
          <w:szCs w:val="24"/>
          <w:lang w:eastAsia="ar-SA"/>
        </w:rPr>
        <w:t>olgármester</w:t>
      </w:r>
    </w:p>
    <w:p w:rsidR="00EC7F69" w:rsidRPr="00BE4339" w:rsidRDefault="00A51953" w:rsidP="00BE4339">
      <w:pPr>
        <w:tabs>
          <w:tab w:val="left" w:pos="1418"/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C7F69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azonnal</w:t>
      </w:r>
    </w:p>
    <w:p w:rsidR="00930EFB" w:rsidRPr="00BE4339" w:rsidRDefault="00930EFB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0EFB" w:rsidRPr="00BE4339" w:rsidRDefault="00D07BFF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FB04A9" w:rsidRPr="00BE4339" w:rsidRDefault="00E36A14" w:rsidP="00BE4339">
      <w:pPr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Napirend </w:t>
      </w:r>
      <w:r w:rsidR="00FB04A9"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8. pont</w:t>
      </w:r>
    </w:p>
    <w:p w:rsidR="00503CAE" w:rsidRPr="00BE4339" w:rsidRDefault="00E36A14" w:rsidP="00BE4339">
      <w:pPr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33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Javaslat a Budapest, II. kerület Lotz Károly utca 1. II. emelet 1. szám alatti lakásra vonatkozó elővásárlási </w:t>
      </w:r>
      <w:r w:rsidRPr="00BE4339">
        <w:rPr>
          <w:rFonts w:ascii="Times New Roman" w:hAnsi="Times New Roman" w:cs="Times New Roman"/>
          <w:sz w:val="24"/>
          <w:szCs w:val="24"/>
        </w:rPr>
        <w:t>jog gyakorlásáról</w:t>
      </w:r>
    </w:p>
    <w:p w:rsidR="00FB04A9" w:rsidRPr="00BE4339" w:rsidRDefault="00FB04A9" w:rsidP="00BE4339">
      <w:pPr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Előterjesztő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: dr. Láng Orsolya a Vagyonhasznosítási és Ingatlan-nyilvántartási Osztály osztályvezető</w:t>
      </w:r>
    </w:p>
    <w:p w:rsidR="00FB04A9" w:rsidRPr="00BE4339" w:rsidRDefault="00FB04A9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napirend tárgyalása </w:t>
      </w:r>
      <w:r w:rsidRPr="00BE4339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zárt</w:t>
      </w:r>
      <w:r w:rsidRPr="00BE433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ülés keretében történt.</w:t>
      </w:r>
    </w:p>
    <w:p w:rsidR="00E36A14" w:rsidRPr="00BE4339" w:rsidRDefault="00E36A14" w:rsidP="00BE4339">
      <w:pPr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04A9" w:rsidRPr="00BE4339" w:rsidRDefault="00E36A14" w:rsidP="00BE4339">
      <w:pPr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Napirend </w:t>
      </w:r>
      <w:r w:rsidR="00FB04A9"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9. pont</w:t>
      </w:r>
    </w:p>
    <w:p w:rsidR="00FB04A9" w:rsidRPr="00BE4339" w:rsidRDefault="00E36A14" w:rsidP="00BE4339">
      <w:pPr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Javaslat a Budapest, II. kerület Tölgyfa utca 26. I. emelet 4. szám alatti lakásra vonatkozó elővásárlási jog gyakorlás</w:t>
      </w:r>
      <w:r w:rsidR="00A51953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áról</w:t>
      </w:r>
    </w:p>
    <w:p w:rsidR="00FB04A9" w:rsidRPr="00BE4339" w:rsidRDefault="00FB04A9" w:rsidP="00BE4339">
      <w:pPr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Előterjesztő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: dr. Láng Orsolya a Vagyonhasznosítási és Ingatlan-nyilvántartási Osztály osztályvezető</w:t>
      </w:r>
    </w:p>
    <w:p w:rsidR="00FB04A9" w:rsidRPr="00BE4339" w:rsidRDefault="00FB04A9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napirend tárgyalása </w:t>
      </w:r>
      <w:r w:rsidRPr="00BE4339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zárt</w:t>
      </w:r>
      <w:r w:rsidRPr="00BE433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ülés keretében történt.</w:t>
      </w:r>
    </w:p>
    <w:p w:rsidR="00973B25" w:rsidRPr="00BE4339" w:rsidRDefault="00973B25" w:rsidP="00BE4339">
      <w:pPr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04A9" w:rsidRPr="00BE4339" w:rsidRDefault="00973B25" w:rsidP="00BE4339">
      <w:pPr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Napirend 1</w:t>
      </w:r>
      <w:r w:rsidR="00FB04A9"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0. pont</w:t>
      </w:r>
    </w:p>
    <w:p w:rsidR="00F57D9A" w:rsidRPr="00BE4339" w:rsidRDefault="00973B25" w:rsidP="00BE4339">
      <w:pPr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339">
        <w:rPr>
          <w:rFonts w:ascii="Times New Roman" w:eastAsia="Calibri" w:hAnsi="Times New Roman" w:cs="Times New Roman"/>
          <w:sz w:val="24"/>
          <w:szCs w:val="24"/>
          <w:lang w:eastAsia="zh-CN"/>
        </w:rPr>
        <w:t>Döntés a Budapest, II. kerület Vitéz utca 14. I. emelet 2. szám alatti lakásra vonatkozó elővásárlási jog</w:t>
      </w:r>
      <w:r w:rsidRPr="00BE4339">
        <w:rPr>
          <w:rFonts w:ascii="Times New Roman" w:hAnsi="Times New Roman" w:cs="Times New Roman"/>
          <w:sz w:val="24"/>
          <w:szCs w:val="24"/>
        </w:rPr>
        <w:t xml:space="preserve"> gyakorlásáról</w:t>
      </w:r>
    </w:p>
    <w:p w:rsidR="00FB04A9" w:rsidRPr="00BE4339" w:rsidRDefault="00FB04A9" w:rsidP="00BE4339">
      <w:pPr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Előterjesztő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: dr. Láng Orsolya a Vagyonhasznosítási és Ingatlan-nyilvántartási Osztály osztályvezető</w:t>
      </w:r>
    </w:p>
    <w:p w:rsidR="00FB04A9" w:rsidRPr="00BE4339" w:rsidRDefault="00FB04A9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napirend tárgyalása </w:t>
      </w:r>
      <w:r w:rsidRPr="00BE4339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zárt</w:t>
      </w:r>
      <w:r w:rsidRPr="00BE433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ülés keretében történt.</w:t>
      </w:r>
    </w:p>
    <w:p w:rsidR="00FB04A9" w:rsidRPr="00BE4339" w:rsidRDefault="00FB04A9" w:rsidP="00BE4339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04A9" w:rsidRPr="00BE4339" w:rsidRDefault="00F57D9A" w:rsidP="00BE4339">
      <w:pPr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Napirend 1</w:t>
      </w:r>
      <w:r w:rsidR="00FB04A9"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1. pont</w:t>
      </w:r>
    </w:p>
    <w:p w:rsidR="00FB04A9" w:rsidRPr="00BE4339" w:rsidRDefault="00F57D9A" w:rsidP="00BE4339">
      <w:pPr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Kérelem a Budapest II. kerület Áfonya utca 7/A földszint 2. szám alatti önkormányzati tulajdonú lakás bérleti jogának folytatására</w:t>
      </w:r>
    </w:p>
    <w:p w:rsidR="00FB04A9" w:rsidRPr="00BE4339" w:rsidRDefault="00FB04A9" w:rsidP="00BE4339">
      <w:pPr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Előterjesztő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: dr. Láng Orsolya a Vagyonhasznosítási és Ingatlan-nyilvántartási Osztály osztályvezető</w:t>
      </w:r>
    </w:p>
    <w:p w:rsidR="00FB04A9" w:rsidRPr="00BE4339" w:rsidRDefault="00FB04A9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napirend tárgyalása </w:t>
      </w:r>
      <w:r w:rsidRPr="00BE4339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zárt</w:t>
      </w:r>
      <w:r w:rsidRPr="00BE433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ülés keretében történt.</w:t>
      </w:r>
    </w:p>
    <w:p w:rsidR="00FB04A9" w:rsidRPr="00BE4339" w:rsidRDefault="00FB04A9" w:rsidP="00BE4339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04A9" w:rsidRPr="00BE4339" w:rsidRDefault="00F57D9A" w:rsidP="00BE4339">
      <w:pPr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Napirend 1</w:t>
      </w:r>
      <w:r w:rsidR="00FB04A9"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2. pont</w:t>
      </w:r>
    </w:p>
    <w:p w:rsidR="00FB04A9" w:rsidRPr="00BE4339" w:rsidRDefault="00F57D9A" w:rsidP="00BE4339">
      <w:pPr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A 14494/1 hrsz-ú, 1023 Budapest, Frankel Leó út 36. fszt. 2. szám alatti lakás ismételt bérbe adásának ügye</w:t>
      </w:r>
    </w:p>
    <w:p w:rsidR="00FB04A9" w:rsidRPr="00BE4339" w:rsidRDefault="00FB04A9" w:rsidP="00BE4339">
      <w:pPr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Előterjesztő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: dr. Láng Orsolya a Vagyonhasznosítási és Ingatlan-nyilvántartási Osztály osztályvezető</w:t>
      </w:r>
    </w:p>
    <w:p w:rsidR="00FB04A9" w:rsidRPr="00BE4339" w:rsidRDefault="00FB04A9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napirend tárgyalása </w:t>
      </w:r>
      <w:r w:rsidRPr="00BE4339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zárt</w:t>
      </w:r>
      <w:r w:rsidRPr="00BE433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ülés keretében történt.</w:t>
      </w:r>
    </w:p>
    <w:p w:rsidR="00FB04A9" w:rsidRPr="00BE4339" w:rsidRDefault="00FB04A9" w:rsidP="00BE4339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04A9" w:rsidRPr="00BE4339" w:rsidRDefault="00F57D9A" w:rsidP="00BE4339">
      <w:pPr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Napirend 1</w:t>
      </w:r>
      <w:r w:rsidR="00FB04A9"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3. pont</w:t>
      </w:r>
    </w:p>
    <w:p w:rsidR="00FB04A9" w:rsidRPr="00BE4339" w:rsidRDefault="00F57D9A" w:rsidP="00BE4339">
      <w:pPr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Calibri" w:hAnsi="Times New Roman" w:cs="Times New Roman"/>
          <w:sz w:val="24"/>
          <w:szCs w:val="24"/>
          <w:lang w:eastAsia="zh-CN"/>
        </w:rPr>
        <w:t>Kérelem a Budapest II. kerület Lövőház u. 22. földszint 1. szám alatti lakás ismételt bérbe adására</w:t>
      </w:r>
    </w:p>
    <w:p w:rsidR="00FB04A9" w:rsidRPr="00BE4339" w:rsidRDefault="00FB04A9" w:rsidP="00BE4339">
      <w:pPr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Előterjesztő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: dr. Láng Orsolya a Vagyonhasznosítási és Ingatlan-nyilvántartási Osztály osztályvezető</w:t>
      </w:r>
    </w:p>
    <w:p w:rsidR="00FB04A9" w:rsidRPr="00BE4339" w:rsidRDefault="00FB04A9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napirend tárgyalása </w:t>
      </w:r>
      <w:r w:rsidRPr="00BE4339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zárt</w:t>
      </w:r>
      <w:r w:rsidRPr="00BE433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ülés keretében történt.</w:t>
      </w:r>
    </w:p>
    <w:p w:rsidR="00FB04A9" w:rsidRPr="00BE4339" w:rsidRDefault="00FB04A9" w:rsidP="00BE4339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1953" w:rsidRPr="00BE4339" w:rsidRDefault="00A51953" w:rsidP="00BE4339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04A9" w:rsidRPr="00BE4339" w:rsidRDefault="00FB04A9" w:rsidP="00BE4339">
      <w:pPr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Napirend </w:t>
      </w:r>
      <w:r w:rsidR="00610E3B"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1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4. pont</w:t>
      </w:r>
    </w:p>
    <w:p w:rsidR="00FB04A9" w:rsidRPr="00BE4339" w:rsidRDefault="00610E3B" w:rsidP="00BE4339">
      <w:pPr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Calibri" w:hAnsi="Times New Roman" w:cs="Times New Roman"/>
          <w:sz w:val="24"/>
          <w:szCs w:val="24"/>
          <w:lang w:eastAsia="zh-CN"/>
        </w:rPr>
        <w:t>Kérelem a 14799/0/A/6 hrsz. alatt nyilvántartott, Budapest II. kerület Bécsi út 17-21. I. 2. szám alatti, állami támogatással épült szociális lakás bérbe adására</w:t>
      </w:r>
    </w:p>
    <w:p w:rsidR="00FB04A9" w:rsidRPr="00BE4339" w:rsidRDefault="00FB04A9" w:rsidP="00BE4339">
      <w:pPr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Előterjesztő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: dr. Láng Orsolya a Vagyonhasznosítási és Ingatlan-nyilvántartási Osztály osztályvezető</w:t>
      </w:r>
    </w:p>
    <w:p w:rsidR="00FB04A9" w:rsidRPr="00BE4339" w:rsidRDefault="00FB04A9" w:rsidP="00BE433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napirend tárgyalása </w:t>
      </w:r>
      <w:r w:rsidRPr="00BE4339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zárt</w:t>
      </w:r>
      <w:r w:rsidRPr="00BE433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ülés keretében történt.</w:t>
      </w:r>
    </w:p>
    <w:p w:rsidR="00FB04A9" w:rsidRDefault="00FB04A9" w:rsidP="00BE4339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E3529" w:rsidRPr="00BE4339" w:rsidRDefault="005E3529" w:rsidP="00BE4339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04A9" w:rsidRPr="00BE4339" w:rsidRDefault="00C22EB8" w:rsidP="00BE4339">
      <w:pPr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Napirend 1</w:t>
      </w:r>
      <w:r w:rsidR="00FB04A9"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5. pont</w:t>
      </w:r>
    </w:p>
    <w:p w:rsidR="00FB04A9" w:rsidRPr="00BE4339" w:rsidRDefault="00C22EB8" w:rsidP="00BE4339">
      <w:pPr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Calibri" w:hAnsi="Times New Roman" w:cs="Times New Roman"/>
          <w:sz w:val="24"/>
          <w:szCs w:val="24"/>
          <w:lang w:eastAsia="zh-CN"/>
        </w:rPr>
        <w:t>Kérelem a 14799/0/A/8 hrsz. alatt nyilvántartott, Budapest II. kerület Bécsi út 17-21. I. 4. szám alatti, állami támogatással épült szociális lakás bérbe adására</w:t>
      </w:r>
    </w:p>
    <w:p w:rsidR="00FB04A9" w:rsidRPr="00BE4339" w:rsidRDefault="00FB04A9" w:rsidP="00BE4339">
      <w:pPr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Előterjesztő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: dr. Láng Orsolya a Vagyonhasznosítási és Ingatlan-nyilvántartási Osztály osztályvezető</w:t>
      </w:r>
    </w:p>
    <w:p w:rsidR="00FB04A9" w:rsidRPr="00BE4339" w:rsidRDefault="00FB04A9" w:rsidP="00BE4339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napirend tárgyalása </w:t>
      </w:r>
      <w:r w:rsidRPr="00BE4339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zárt</w:t>
      </w:r>
      <w:r w:rsidRPr="00BE433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ülés keretében történt.</w:t>
      </w:r>
    </w:p>
    <w:p w:rsidR="00FB04A9" w:rsidRPr="00BE4339" w:rsidRDefault="00FB04A9" w:rsidP="00BE4339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04A9" w:rsidRPr="00BE4339" w:rsidRDefault="008C5D6D" w:rsidP="00BE4339">
      <w:pPr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Napirend 1</w:t>
      </w:r>
      <w:r w:rsidR="00FB04A9"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6. pont</w:t>
      </w:r>
    </w:p>
    <w:p w:rsidR="00FB04A9" w:rsidRPr="00BE4339" w:rsidRDefault="008C5D6D" w:rsidP="00BE4339">
      <w:pPr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339">
        <w:rPr>
          <w:rFonts w:ascii="Times New Roman" w:eastAsia="Calibri" w:hAnsi="Times New Roman" w:cs="Times New Roman"/>
          <w:sz w:val="24"/>
          <w:szCs w:val="24"/>
          <w:lang w:eastAsia="zh-CN"/>
        </w:rPr>
        <w:t>Kérelem a 14799/0/A/18 hrsz. alatt nyilvántartott, Budapest II. kerület Lajos u. 18-20. I. 14. szám alatti, állami támogatással épült szociális lakás bérbe adására</w:t>
      </w:r>
    </w:p>
    <w:p w:rsidR="00FB04A9" w:rsidRPr="00BE4339" w:rsidRDefault="00FB04A9" w:rsidP="00BE4339">
      <w:pPr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Előterjesztő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: dr. Láng Orsolya a Vagyonhasznosítási és Ingatlan-nyilvántartási Osztály osztályvezető</w:t>
      </w:r>
    </w:p>
    <w:p w:rsidR="00FB04A9" w:rsidRPr="00BE4339" w:rsidRDefault="00FB04A9" w:rsidP="00BE4339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napirend tárgyalása </w:t>
      </w:r>
      <w:r w:rsidRPr="00BE4339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zárt</w:t>
      </w:r>
      <w:r w:rsidRPr="00BE433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ülés keretében történt.</w:t>
      </w:r>
    </w:p>
    <w:p w:rsidR="00FB04A9" w:rsidRPr="00BE4339" w:rsidRDefault="00FB04A9" w:rsidP="00BE4339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5D82" w:rsidRPr="00BE4339" w:rsidRDefault="002B5D82" w:rsidP="00BE4339">
      <w:pPr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Napirend 17. pont</w:t>
      </w:r>
    </w:p>
    <w:p w:rsidR="002B5D82" w:rsidRPr="00BE4339" w:rsidRDefault="002B5D82" w:rsidP="00BE4339">
      <w:pPr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Calibri" w:hAnsi="Times New Roman" w:cs="Times New Roman"/>
          <w:sz w:val="24"/>
          <w:szCs w:val="24"/>
          <w:lang w:eastAsia="zh-CN"/>
        </w:rPr>
        <w:t>Kérelem a 14799/0/A/31 hrsz. alatt nyilvántartott, Budapest II. kerület Bécsi út 17-21. II. 9. szám alatti, állami támogatással épült szociális lakás bérbe adására</w:t>
      </w:r>
    </w:p>
    <w:p w:rsidR="002B5D82" w:rsidRPr="00BE4339" w:rsidRDefault="002B5D82" w:rsidP="00BE4339">
      <w:pPr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Előterjesztő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: dr. Láng Orsolya a Vagyonhasznosítási és Ingatlan-nyilvántartási Osztály osztályvezető</w:t>
      </w:r>
    </w:p>
    <w:p w:rsidR="002B5D82" w:rsidRPr="00BE4339" w:rsidRDefault="002B5D82" w:rsidP="00BE4339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napirend tárgyalása </w:t>
      </w:r>
      <w:r w:rsidRPr="00BE4339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zárt</w:t>
      </w:r>
      <w:r w:rsidRPr="00BE433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ülés keretében történt.</w:t>
      </w:r>
    </w:p>
    <w:p w:rsidR="00FB04A9" w:rsidRDefault="00FB04A9" w:rsidP="00BE4339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E3529" w:rsidRPr="00BE4339" w:rsidRDefault="005E3529" w:rsidP="00BE4339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04A9" w:rsidRPr="00BE4339" w:rsidRDefault="00FB04A9" w:rsidP="00BE4339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</w:t>
      </w:r>
      <w:r w:rsidR="00F13984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ülés befejezésének időpontja: 16 óra 25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perc.</w:t>
      </w:r>
    </w:p>
    <w:p w:rsidR="00FB04A9" w:rsidRDefault="00FB04A9" w:rsidP="00BE4339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E3529" w:rsidRPr="00BE4339" w:rsidRDefault="005E3529" w:rsidP="00BE4339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04A9" w:rsidRPr="00BE4339" w:rsidRDefault="00F13984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A jegyzőkönyv gépelve 2020</w:t>
      </w:r>
      <w:r w:rsidR="00FB04A9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január</w:t>
      </w:r>
      <w:r w:rsidR="00FB04A9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22</w:t>
      </w:r>
      <w:r w:rsidR="00FB04A9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. napján.</w:t>
      </w:r>
    </w:p>
    <w:p w:rsidR="00FB04A9" w:rsidRDefault="00FB04A9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E3529" w:rsidRPr="00BE4339" w:rsidRDefault="005E3529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04A9" w:rsidRPr="00BE4339" w:rsidRDefault="00FB04A9" w:rsidP="00BE4339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04A9" w:rsidRPr="00BE4339" w:rsidRDefault="00FB04A9" w:rsidP="00BE4339">
      <w:pPr>
        <w:tabs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……………………………….</w:t>
      </w:r>
    </w:p>
    <w:p w:rsidR="00FB04A9" w:rsidRPr="00BE4339" w:rsidRDefault="00FB04A9" w:rsidP="00BE4339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>dr. Biró Zsolt</w:t>
      </w:r>
    </w:p>
    <w:p w:rsidR="00FB04A9" w:rsidRPr="00BE4339" w:rsidRDefault="00FB04A9" w:rsidP="00BE4339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Bizottság elnöke</w:t>
      </w:r>
    </w:p>
    <w:p w:rsidR="00FB04A9" w:rsidRDefault="00FB04A9" w:rsidP="00BE433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E3529" w:rsidRDefault="005E3529" w:rsidP="00BE433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E3529" w:rsidRPr="00BE4339" w:rsidRDefault="005E3529" w:rsidP="00BE433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04A9" w:rsidRPr="00BE4339" w:rsidRDefault="00FB04A9" w:rsidP="00BE433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Hitelesítette: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……………………………</w:t>
      </w:r>
    </w:p>
    <w:p w:rsidR="00FB04A9" w:rsidRPr="00BE4339" w:rsidRDefault="00FB04A9" w:rsidP="00BE4339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F13984" w:rsidRPr="00BE43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Kiss Roland</w:t>
      </w:r>
    </w:p>
    <w:p w:rsidR="00FB04A9" w:rsidRPr="00BE4339" w:rsidRDefault="00FB04A9" w:rsidP="00BE4339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04A9" w:rsidRDefault="00FB04A9" w:rsidP="00BE4339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E3529" w:rsidRDefault="005E3529" w:rsidP="00BE4339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E3529" w:rsidRPr="00BE4339" w:rsidRDefault="005E3529" w:rsidP="00BE4339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04A9" w:rsidRPr="00BE4339" w:rsidRDefault="00FB04A9" w:rsidP="00BE4339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04A9" w:rsidRPr="00BE4339" w:rsidRDefault="00FB04A9" w:rsidP="00BE43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433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E433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E433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E433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E433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E433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E4339">
        <w:rPr>
          <w:rFonts w:ascii="Times New Roman" w:eastAsia="Times New Roman" w:hAnsi="Times New Roman" w:cs="Times New Roman"/>
          <w:bCs/>
          <w:sz w:val="24"/>
          <w:szCs w:val="24"/>
        </w:rPr>
        <w:tab/>
        <w:t>……….………………………</w:t>
      </w:r>
    </w:p>
    <w:p w:rsidR="00FB04A9" w:rsidRPr="00BE4339" w:rsidRDefault="00FB04A9" w:rsidP="00BE4339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>Kertész Anna</w:t>
      </w:r>
    </w:p>
    <w:p w:rsidR="00FB04A9" w:rsidRPr="00BE4339" w:rsidRDefault="00FB04A9" w:rsidP="00BE4339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Jegyzőkönyvvezető</w:t>
      </w:r>
    </w:p>
    <w:tbl>
      <w:tblPr>
        <w:tblW w:w="39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</w:tblGrid>
      <w:tr w:rsidR="00FB04A9" w:rsidRPr="00BE4339" w:rsidTr="006C6272">
        <w:trPr>
          <w:trHeight w:val="142"/>
        </w:trPr>
        <w:tc>
          <w:tcPr>
            <w:tcW w:w="3969" w:type="dxa"/>
            <w:shd w:val="clear" w:color="auto" w:fill="auto"/>
          </w:tcPr>
          <w:p w:rsidR="00FB04A9" w:rsidRPr="00BE4339" w:rsidRDefault="00FB04A9" w:rsidP="00BE433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B04A9" w:rsidRPr="00BE4339" w:rsidRDefault="00FB04A9" w:rsidP="00BE433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BE43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Kapják:</w:t>
            </w:r>
          </w:p>
          <w:p w:rsidR="00FB04A9" w:rsidRPr="00BE4339" w:rsidRDefault="00FB04A9" w:rsidP="00BE433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3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Jegyzői Titkárság</w:t>
            </w:r>
          </w:p>
          <w:p w:rsidR="00FB04A9" w:rsidRPr="00BE4339" w:rsidRDefault="00FB04A9" w:rsidP="00BE433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3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Budapest Főváros Kormányhivatala</w:t>
            </w:r>
          </w:p>
        </w:tc>
      </w:tr>
    </w:tbl>
    <w:p w:rsidR="009F12BA" w:rsidRPr="00BE4339" w:rsidRDefault="009F12BA" w:rsidP="00BE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12BA" w:rsidRPr="00BE4339" w:rsidSect="006C6272">
      <w:footerReference w:type="default" r:id="rId7"/>
      <w:pgSz w:w="11906" w:h="16838"/>
      <w:pgMar w:top="1417" w:right="1133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460" w:rsidRDefault="00DA5460">
      <w:pPr>
        <w:spacing w:after="0" w:line="240" w:lineRule="auto"/>
      </w:pPr>
      <w:r>
        <w:separator/>
      </w:r>
    </w:p>
  </w:endnote>
  <w:endnote w:type="continuationSeparator" w:id="0">
    <w:p w:rsidR="00DA5460" w:rsidRDefault="00DA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893696"/>
      <w:docPartObj>
        <w:docPartGallery w:val="Page Numbers (Bottom of Page)"/>
        <w:docPartUnique/>
      </w:docPartObj>
    </w:sdtPr>
    <w:sdtEndPr/>
    <w:sdtContent>
      <w:p w:rsidR="00DA5460" w:rsidRDefault="00DA5460" w:rsidP="006C627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58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460" w:rsidRDefault="00DA5460">
      <w:pPr>
        <w:spacing w:after="0" w:line="240" w:lineRule="auto"/>
      </w:pPr>
      <w:r>
        <w:separator/>
      </w:r>
    </w:p>
  </w:footnote>
  <w:footnote w:type="continuationSeparator" w:id="0">
    <w:p w:rsidR="00DA5460" w:rsidRDefault="00DA5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A0A0394"/>
    <w:lvl w:ilvl="0">
      <w:numFmt w:val="decimal"/>
      <w:lvlText w:val="*"/>
      <w:lvlJc w:val="left"/>
    </w:lvl>
  </w:abstractNum>
  <w:abstractNum w:abstractNumId="1">
    <w:nsid w:val="012D3A82"/>
    <w:multiLevelType w:val="hybridMultilevel"/>
    <w:tmpl w:val="77A689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C7C9A"/>
    <w:multiLevelType w:val="hybridMultilevel"/>
    <w:tmpl w:val="08002C54"/>
    <w:lvl w:ilvl="0" w:tplc="7658AB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42B72"/>
    <w:multiLevelType w:val="hybridMultilevel"/>
    <w:tmpl w:val="E35AAA82"/>
    <w:lvl w:ilvl="0" w:tplc="6E08BD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46EB0"/>
    <w:multiLevelType w:val="hybridMultilevel"/>
    <w:tmpl w:val="09E62ADA"/>
    <w:lvl w:ilvl="0" w:tplc="51A6CF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84A6A"/>
    <w:multiLevelType w:val="hybridMultilevel"/>
    <w:tmpl w:val="802EDF1E"/>
    <w:lvl w:ilvl="0" w:tplc="2A2A197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08E579D7"/>
    <w:multiLevelType w:val="hybridMultilevel"/>
    <w:tmpl w:val="09E62ADA"/>
    <w:lvl w:ilvl="0" w:tplc="51A6C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F40D7"/>
    <w:multiLevelType w:val="hybridMultilevel"/>
    <w:tmpl w:val="09E62ADA"/>
    <w:lvl w:ilvl="0" w:tplc="51A6C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04CF7"/>
    <w:multiLevelType w:val="hybridMultilevel"/>
    <w:tmpl w:val="5434D4CE"/>
    <w:lvl w:ilvl="0" w:tplc="646CE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5322D"/>
    <w:multiLevelType w:val="hybridMultilevel"/>
    <w:tmpl w:val="09E62ADA"/>
    <w:lvl w:ilvl="0" w:tplc="51A6CF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B0DBE"/>
    <w:multiLevelType w:val="hybridMultilevel"/>
    <w:tmpl w:val="5434D4CE"/>
    <w:lvl w:ilvl="0" w:tplc="646CE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6773C"/>
    <w:multiLevelType w:val="hybridMultilevel"/>
    <w:tmpl w:val="5434D4CE"/>
    <w:lvl w:ilvl="0" w:tplc="646CE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B1300"/>
    <w:multiLevelType w:val="hybridMultilevel"/>
    <w:tmpl w:val="09E62ADA"/>
    <w:lvl w:ilvl="0" w:tplc="51A6CF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3B6B7B"/>
    <w:multiLevelType w:val="hybridMultilevel"/>
    <w:tmpl w:val="81E22004"/>
    <w:lvl w:ilvl="0" w:tplc="051A3854">
      <w:start w:val="1"/>
      <w:numFmt w:val="decimal"/>
      <w:lvlText w:val="(%1)"/>
      <w:lvlJc w:val="left"/>
      <w:pPr>
        <w:ind w:left="39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3" w:hanging="360"/>
      </w:pPr>
    </w:lvl>
    <w:lvl w:ilvl="2" w:tplc="040E001B" w:tentative="1">
      <w:start w:val="1"/>
      <w:numFmt w:val="lowerRoman"/>
      <w:lvlText w:val="%3."/>
      <w:lvlJc w:val="right"/>
      <w:pPr>
        <w:ind w:left="1833" w:hanging="180"/>
      </w:pPr>
    </w:lvl>
    <w:lvl w:ilvl="3" w:tplc="040E000F" w:tentative="1">
      <w:start w:val="1"/>
      <w:numFmt w:val="decimal"/>
      <w:lvlText w:val="%4."/>
      <w:lvlJc w:val="left"/>
      <w:pPr>
        <w:ind w:left="2553" w:hanging="360"/>
      </w:pPr>
    </w:lvl>
    <w:lvl w:ilvl="4" w:tplc="040E0019" w:tentative="1">
      <w:start w:val="1"/>
      <w:numFmt w:val="lowerLetter"/>
      <w:lvlText w:val="%5."/>
      <w:lvlJc w:val="left"/>
      <w:pPr>
        <w:ind w:left="3273" w:hanging="360"/>
      </w:pPr>
    </w:lvl>
    <w:lvl w:ilvl="5" w:tplc="040E001B" w:tentative="1">
      <w:start w:val="1"/>
      <w:numFmt w:val="lowerRoman"/>
      <w:lvlText w:val="%6."/>
      <w:lvlJc w:val="right"/>
      <w:pPr>
        <w:ind w:left="3993" w:hanging="180"/>
      </w:pPr>
    </w:lvl>
    <w:lvl w:ilvl="6" w:tplc="040E000F" w:tentative="1">
      <w:start w:val="1"/>
      <w:numFmt w:val="decimal"/>
      <w:lvlText w:val="%7."/>
      <w:lvlJc w:val="left"/>
      <w:pPr>
        <w:ind w:left="4713" w:hanging="360"/>
      </w:pPr>
    </w:lvl>
    <w:lvl w:ilvl="7" w:tplc="040E0019" w:tentative="1">
      <w:start w:val="1"/>
      <w:numFmt w:val="lowerLetter"/>
      <w:lvlText w:val="%8."/>
      <w:lvlJc w:val="left"/>
      <w:pPr>
        <w:ind w:left="5433" w:hanging="360"/>
      </w:pPr>
    </w:lvl>
    <w:lvl w:ilvl="8" w:tplc="040E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7227F75"/>
    <w:multiLevelType w:val="hybridMultilevel"/>
    <w:tmpl w:val="FD2666AC"/>
    <w:lvl w:ilvl="0" w:tplc="67E667E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C101452"/>
    <w:multiLevelType w:val="hybridMultilevel"/>
    <w:tmpl w:val="09E62ADA"/>
    <w:lvl w:ilvl="0" w:tplc="51A6C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973233"/>
    <w:multiLevelType w:val="hybridMultilevel"/>
    <w:tmpl w:val="90DA6EC8"/>
    <w:lvl w:ilvl="0" w:tplc="6E122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DC21B3"/>
    <w:multiLevelType w:val="hybridMultilevel"/>
    <w:tmpl w:val="11C4FAE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22683"/>
    <w:multiLevelType w:val="hybridMultilevel"/>
    <w:tmpl w:val="5434D4CE"/>
    <w:lvl w:ilvl="0" w:tplc="646CE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953CD0"/>
    <w:multiLevelType w:val="hybridMultilevel"/>
    <w:tmpl w:val="7390DB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C5D90"/>
    <w:multiLevelType w:val="hybridMultilevel"/>
    <w:tmpl w:val="5900DC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BC06BB"/>
    <w:multiLevelType w:val="multilevel"/>
    <w:tmpl w:val="46185D5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-31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-3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-64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-63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-9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-960" w:hanging="1800"/>
      </w:pPr>
      <w:rPr>
        <w:rFonts w:hint="default"/>
        <w:color w:val="auto"/>
      </w:rPr>
    </w:lvl>
  </w:abstractNum>
  <w:abstractNum w:abstractNumId="22">
    <w:nsid w:val="4D4462AC"/>
    <w:multiLevelType w:val="hybridMultilevel"/>
    <w:tmpl w:val="160C24F2"/>
    <w:lvl w:ilvl="0" w:tplc="CA64ED2A">
      <w:start w:val="3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16BC0"/>
    <w:multiLevelType w:val="hybridMultilevel"/>
    <w:tmpl w:val="09E62ADA"/>
    <w:lvl w:ilvl="0" w:tplc="51A6C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46AEE"/>
    <w:multiLevelType w:val="hybridMultilevel"/>
    <w:tmpl w:val="500A08D0"/>
    <w:lvl w:ilvl="0" w:tplc="5B7AD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0D24BD"/>
    <w:multiLevelType w:val="hybridMultilevel"/>
    <w:tmpl w:val="11C4FAE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B117F5"/>
    <w:multiLevelType w:val="hybridMultilevel"/>
    <w:tmpl w:val="9D30E7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52475F"/>
    <w:multiLevelType w:val="hybridMultilevel"/>
    <w:tmpl w:val="A5CC2454"/>
    <w:lvl w:ilvl="0" w:tplc="BC4EB5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7156D2"/>
    <w:multiLevelType w:val="hybridMultilevel"/>
    <w:tmpl w:val="5434D4CE"/>
    <w:lvl w:ilvl="0" w:tplc="646CE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C407E5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A1CBB"/>
    <w:multiLevelType w:val="hybridMultilevel"/>
    <w:tmpl w:val="11C4FAE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9271A5"/>
    <w:multiLevelType w:val="hybridMultilevel"/>
    <w:tmpl w:val="91F4DD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411840"/>
    <w:multiLevelType w:val="hybridMultilevel"/>
    <w:tmpl w:val="09E62ADA"/>
    <w:lvl w:ilvl="0" w:tplc="51A6C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17D3A"/>
    <w:multiLevelType w:val="hybridMultilevel"/>
    <w:tmpl w:val="09E62ADA"/>
    <w:lvl w:ilvl="0" w:tplc="51A6C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13"/>
  </w:num>
  <w:num w:numId="4">
    <w:abstractNumId w:val="3"/>
  </w:num>
  <w:num w:numId="5">
    <w:abstractNumId w:val="21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15"/>
  </w:num>
  <w:num w:numId="11">
    <w:abstractNumId w:val="32"/>
  </w:num>
  <w:num w:numId="12">
    <w:abstractNumId w:val="33"/>
  </w:num>
  <w:num w:numId="13">
    <w:abstractNumId w:val="31"/>
  </w:num>
  <w:num w:numId="14">
    <w:abstractNumId w:val="20"/>
  </w:num>
  <w:num w:numId="15">
    <w:abstractNumId w:val="23"/>
  </w:num>
  <w:num w:numId="16">
    <w:abstractNumId w:val="1"/>
  </w:num>
  <w:num w:numId="17">
    <w:abstractNumId w:val="19"/>
  </w:num>
  <w:num w:numId="18">
    <w:abstractNumId w:val="2"/>
  </w:num>
  <w:num w:numId="1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0">
    <w:abstractNumId w:val="22"/>
  </w:num>
  <w:num w:numId="21">
    <w:abstractNumId w:val="12"/>
  </w:num>
  <w:num w:numId="22">
    <w:abstractNumId w:val="9"/>
  </w:num>
  <w:num w:numId="23">
    <w:abstractNumId w:val="8"/>
  </w:num>
  <w:num w:numId="24">
    <w:abstractNumId w:val="24"/>
  </w:num>
  <w:num w:numId="25">
    <w:abstractNumId w:val="14"/>
  </w:num>
  <w:num w:numId="26">
    <w:abstractNumId w:val="28"/>
  </w:num>
  <w:num w:numId="27">
    <w:abstractNumId w:val="17"/>
  </w:num>
  <w:num w:numId="28">
    <w:abstractNumId w:val="11"/>
  </w:num>
  <w:num w:numId="29">
    <w:abstractNumId w:val="18"/>
  </w:num>
  <w:num w:numId="30">
    <w:abstractNumId w:val="10"/>
  </w:num>
  <w:num w:numId="31">
    <w:abstractNumId w:val="26"/>
  </w:num>
  <w:num w:numId="32">
    <w:abstractNumId w:val="30"/>
  </w:num>
  <w:num w:numId="33">
    <w:abstractNumId w:val="25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IrsOaU5Vb7PN7sIQw7PxaG9rSVc02d8OrdEVAhn9QKkAZfVv87YTIyFImFsa5/tlKUWrixwT7by4RRDeD3fAg==" w:salt="1I3s8VnmSQyHmqKDRKW7l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A9"/>
    <w:rsid w:val="000305A1"/>
    <w:rsid w:val="0003101A"/>
    <w:rsid w:val="00070F48"/>
    <w:rsid w:val="00094C91"/>
    <w:rsid w:val="000E3CD5"/>
    <w:rsid w:val="000F1A7A"/>
    <w:rsid w:val="00120026"/>
    <w:rsid w:val="001626CD"/>
    <w:rsid w:val="0016327D"/>
    <w:rsid w:val="00222194"/>
    <w:rsid w:val="002B5D82"/>
    <w:rsid w:val="002D0BC8"/>
    <w:rsid w:val="002F2476"/>
    <w:rsid w:val="00310DF0"/>
    <w:rsid w:val="003316C4"/>
    <w:rsid w:val="00370114"/>
    <w:rsid w:val="003B0B68"/>
    <w:rsid w:val="003B24F4"/>
    <w:rsid w:val="00442EB9"/>
    <w:rsid w:val="00446818"/>
    <w:rsid w:val="00485766"/>
    <w:rsid w:val="004B567B"/>
    <w:rsid w:val="00503CAE"/>
    <w:rsid w:val="005057D7"/>
    <w:rsid w:val="005970D0"/>
    <w:rsid w:val="005E3529"/>
    <w:rsid w:val="005F2894"/>
    <w:rsid w:val="00610E3B"/>
    <w:rsid w:val="006C6272"/>
    <w:rsid w:val="00715988"/>
    <w:rsid w:val="00726934"/>
    <w:rsid w:val="00773582"/>
    <w:rsid w:val="007A3F9D"/>
    <w:rsid w:val="007D0A5B"/>
    <w:rsid w:val="007F74D0"/>
    <w:rsid w:val="008276A3"/>
    <w:rsid w:val="00835101"/>
    <w:rsid w:val="0087621C"/>
    <w:rsid w:val="00887BA4"/>
    <w:rsid w:val="0089370E"/>
    <w:rsid w:val="00895233"/>
    <w:rsid w:val="00895EFA"/>
    <w:rsid w:val="008B4C5E"/>
    <w:rsid w:val="008C5D6D"/>
    <w:rsid w:val="008D46D6"/>
    <w:rsid w:val="008E02D8"/>
    <w:rsid w:val="00922884"/>
    <w:rsid w:val="00924F1C"/>
    <w:rsid w:val="00930EFB"/>
    <w:rsid w:val="009457D3"/>
    <w:rsid w:val="00973B25"/>
    <w:rsid w:val="009A7DDD"/>
    <w:rsid w:val="009B03E9"/>
    <w:rsid w:val="009D569E"/>
    <w:rsid w:val="009F12BA"/>
    <w:rsid w:val="00A150CB"/>
    <w:rsid w:val="00A51953"/>
    <w:rsid w:val="00A631D7"/>
    <w:rsid w:val="00A939FB"/>
    <w:rsid w:val="00AC4D00"/>
    <w:rsid w:val="00B25AF1"/>
    <w:rsid w:val="00B643E1"/>
    <w:rsid w:val="00BA7881"/>
    <w:rsid w:val="00BB3F9E"/>
    <w:rsid w:val="00BB544A"/>
    <w:rsid w:val="00BC2575"/>
    <w:rsid w:val="00BD3992"/>
    <w:rsid w:val="00BE2E01"/>
    <w:rsid w:val="00BE4339"/>
    <w:rsid w:val="00C22EB8"/>
    <w:rsid w:val="00C93B18"/>
    <w:rsid w:val="00CD7599"/>
    <w:rsid w:val="00D07BFF"/>
    <w:rsid w:val="00D20800"/>
    <w:rsid w:val="00DA5460"/>
    <w:rsid w:val="00DE0FBB"/>
    <w:rsid w:val="00DF75BF"/>
    <w:rsid w:val="00E018FF"/>
    <w:rsid w:val="00E328ED"/>
    <w:rsid w:val="00E36A14"/>
    <w:rsid w:val="00E4799B"/>
    <w:rsid w:val="00EC7F69"/>
    <w:rsid w:val="00EE5913"/>
    <w:rsid w:val="00F10F29"/>
    <w:rsid w:val="00F13984"/>
    <w:rsid w:val="00F2405D"/>
    <w:rsid w:val="00F43144"/>
    <w:rsid w:val="00F57D9A"/>
    <w:rsid w:val="00F62278"/>
    <w:rsid w:val="00FB04A9"/>
    <w:rsid w:val="00FD244C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E2784-D84B-4896-B067-FC18A447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04A9"/>
  </w:style>
  <w:style w:type="paragraph" w:styleId="Cmsor5">
    <w:name w:val="heading 5"/>
    <w:basedOn w:val="Norml"/>
    <w:next w:val="Norml"/>
    <w:link w:val="Cmsor5Char"/>
    <w:unhideWhenUsed/>
    <w:qFormat/>
    <w:rsid w:val="00FB04A9"/>
    <w:pPr>
      <w:keepLines/>
      <w:suppressAutoHyphens/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FB04A9"/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  <w:style w:type="paragraph" w:styleId="Listaszerbekezds">
    <w:name w:val="List Paragraph"/>
    <w:basedOn w:val="Norml"/>
    <w:link w:val="ListaszerbekezdsChar"/>
    <w:uiPriority w:val="34"/>
    <w:qFormat/>
    <w:rsid w:val="00FB04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rsid w:val="00FB04A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B04A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lbChar">
    <w:name w:val="Élőláb Char"/>
    <w:basedOn w:val="Bekezdsalapbettpusa"/>
    <w:link w:val="llb"/>
    <w:uiPriority w:val="99"/>
    <w:rsid w:val="00FB04A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zvegtrzs">
    <w:name w:val="Body Text"/>
    <w:basedOn w:val="Norml"/>
    <w:link w:val="SzvegtrzsChar"/>
    <w:unhideWhenUsed/>
    <w:rsid w:val="00FB04A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rsid w:val="00FB04A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B04A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B04A9"/>
  </w:style>
  <w:style w:type="paragraph" w:styleId="Lbjegyzetszveg">
    <w:name w:val="footnote text"/>
    <w:basedOn w:val="Norml"/>
    <w:link w:val="LbjegyzetszvegChar"/>
    <w:rsid w:val="00FB04A9"/>
    <w:pPr>
      <w:keepLine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customStyle="1" w:styleId="LbjegyzetszvegChar">
    <w:name w:val="Lábjegyzetszöveg Char"/>
    <w:basedOn w:val="Bekezdsalapbettpusa"/>
    <w:link w:val="Lbjegyzetszveg"/>
    <w:rsid w:val="00FB04A9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paragraph" w:customStyle="1" w:styleId="Szvegblokk1">
    <w:name w:val="Szövegblokk1"/>
    <w:basedOn w:val="Norml"/>
    <w:rsid w:val="00FB04A9"/>
    <w:pPr>
      <w:suppressAutoHyphens/>
      <w:spacing w:after="0" w:line="240" w:lineRule="auto"/>
      <w:ind w:left="-284" w:right="283"/>
      <w:jc w:val="both"/>
    </w:pPr>
    <w:rPr>
      <w:rFonts w:ascii="Times New Roman" w:eastAsia="Times New Roman" w:hAnsi="Times New Roman" w:cs="Times New Roman"/>
      <w:sz w:val="24"/>
      <w:szCs w:val="20"/>
      <w:lang w:val="en-US" w:eastAsia="hu-HU"/>
    </w:rPr>
  </w:style>
  <w:style w:type="paragraph" w:customStyle="1" w:styleId="Szvegtrzs21">
    <w:name w:val="Szövegtörzs 21"/>
    <w:basedOn w:val="Norml"/>
    <w:rsid w:val="00FB04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FB04A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B04A9"/>
    <w:rPr>
      <w:sz w:val="16"/>
      <w:szCs w:val="16"/>
    </w:rPr>
  </w:style>
  <w:style w:type="paragraph" w:styleId="Szvegtrzsbehzssal3">
    <w:name w:val="Body Text Indent 3"/>
    <w:basedOn w:val="Norml"/>
    <w:link w:val="Szvegtrzsbehzssal3Char"/>
    <w:rsid w:val="00FB04A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FB04A9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ormlWeb">
    <w:name w:val="Normal (Web)"/>
    <w:basedOn w:val="Norml"/>
    <w:unhideWhenUsed/>
    <w:rsid w:val="00FB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31">
    <w:name w:val="Szövegtörzs 31"/>
    <w:basedOn w:val="Norml"/>
    <w:rsid w:val="00FB04A9"/>
    <w:pPr>
      <w:keepLines/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customStyle="1" w:styleId="Default">
    <w:name w:val="Default"/>
    <w:rsid w:val="00FB0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B04A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B0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04A9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l"/>
    <w:rsid w:val="00F10F29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western">
    <w:name w:val="western"/>
    <w:basedOn w:val="Norml"/>
    <w:rsid w:val="00F10F29"/>
    <w:pPr>
      <w:keepLines/>
      <w:spacing w:before="280" w:after="0" w:line="336" w:lineRule="auto"/>
      <w:jc w:val="both"/>
    </w:pPr>
    <w:rPr>
      <w:rFonts w:ascii="FrutigerTT" w:eastAsia="Times New Roman" w:hAnsi="FrutigerTT" w:cs="Times New Roman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14</Pages>
  <Words>5059</Words>
  <Characters>34908</Characters>
  <Application>Microsoft Office Word</Application>
  <DocSecurity>8</DocSecurity>
  <Lines>290</Lines>
  <Paragraphs>79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 Anna</dc:creator>
  <cp:keywords/>
  <dc:description/>
  <cp:lastModifiedBy>Láng Orsolya</cp:lastModifiedBy>
  <cp:revision>20</cp:revision>
  <cp:lastPrinted>2020-01-23T09:46:00Z</cp:lastPrinted>
  <dcterms:created xsi:type="dcterms:W3CDTF">2020-01-22T09:36:00Z</dcterms:created>
  <dcterms:modified xsi:type="dcterms:W3CDTF">2020-01-23T11:02:00Z</dcterms:modified>
</cp:coreProperties>
</file>