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872E9F">
              <w:rPr>
                <w:b/>
                <w:noProof/>
                <w:szCs w:val="24"/>
              </w:rPr>
              <w:t>kívüli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872E9F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9A7117">
              <w:rPr>
                <w:b/>
                <w:szCs w:val="24"/>
              </w:rPr>
              <w:t xml:space="preserve">május </w:t>
            </w:r>
            <w:proofErr w:type="gramStart"/>
            <w:r w:rsidR="00E873D0">
              <w:rPr>
                <w:b/>
                <w:szCs w:val="24"/>
              </w:rPr>
              <w:t>2</w:t>
            </w:r>
            <w:r w:rsidR="00872E9F">
              <w:rPr>
                <w:b/>
                <w:szCs w:val="24"/>
              </w:rPr>
              <w:t>6</w:t>
            </w:r>
            <w:r w:rsidR="00B853C6" w:rsidRPr="0091362D">
              <w:rPr>
                <w:b/>
                <w:szCs w:val="24"/>
              </w:rPr>
              <w:t>-</w:t>
            </w:r>
            <w:r w:rsidR="009A7117">
              <w:rPr>
                <w:b/>
                <w:szCs w:val="24"/>
              </w:rPr>
              <w:t>á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872E9F">
              <w:rPr>
                <w:b/>
                <w:szCs w:val="24"/>
              </w:rPr>
              <w:t>csütörtökön 9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872E9F">
              <w:rPr>
                <w:b/>
                <w:szCs w:val="24"/>
              </w:rPr>
              <w:t xml:space="preserve"> 45 perckor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872E9F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872E9F">
              <w:rPr>
                <w:szCs w:val="24"/>
              </w:rPr>
              <w:t>1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E66EC6" w:rsidRDefault="00E66EC6" w:rsidP="00DE5109">
      <w:pPr>
        <w:pStyle w:val="Listaszerbekezds"/>
        <w:ind w:left="567"/>
        <w:rPr>
          <w:szCs w:val="24"/>
        </w:rPr>
      </w:pPr>
    </w:p>
    <w:p w:rsidR="00872E9F" w:rsidRPr="006B455B" w:rsidRDefault="006547C3" w:rsidP="00A05F90">
      <w:pPr>
        <w:pStyle w:val="Szvegtrzs"/>
        <w:numPr>
          <w:ilvl w:val="0"/>
          <w:numId w:val="29"/>
        </w:numPr>
        <w:spacing w:after="0"/>
        <w:ind w:hanging="720"/>
      </w:pPr>
      <w:r>
        <w:t>Döntés a VEKOP-6.1.1-15 pályázaton való indulásról</w:t>
      </w:r>
      <w:r w:rsidRPr="006547C3">
        <w:rPr>
          <w:bCs/>
        </w:rPr>
        <w:t xml:space="preserve"> </w:t>
      </w:r>
      <w:r w:rsidR="00872E9F" w:rsidRPr="006547C3">
        <w:rPr>
          <w:bCs/>
        </w:rPr>
        <w:t>(</w:t>
      </w:r>
      <w:r w:rsidR="00872E9F" w:rsidRPr="006547C3">
        <w:rPr>
          <w:szCs w:val="24"/>
        </w:rPr>
        <w:t>képviselő-testületi előterjesztés véleményezése)</w:t>
      </w:r>
    </w:p>
    <w:p w:rsidR="009A7117" w:rsidRDefault="009A7117" w:rsidP="00E66EC6">
      <w:pPr>
        <w:ind w:left="709" w:hanging="709"/>
        <w:rPr>
          <w:szCs w:val="24"/>
        </w:rPr>
      </w:pPr>
      <w:bookmarkStart w:id="0" w:name="_GoBack"/>
      <w:bookmarkEnd w:id="0"/>
    </w:p>
    <w:p w:rsidR="00193147" w:rsidRDefault="00872E9F" w:rsidP="00872E9F">
      <w:pPr>
        <w:pStyle w:val="Listaszerbekezds"/>
        <w:numPr>
          <w:ilvl w:val="0"/>
          <w:numId w:val="29"/>
        </w:numPr>
        <w:ind w:hanging="720"/>
      </w:pPr>
      <w:r w:rsidRPr="00872E9F">
        <w:rPr>
          <w:iCs/>
        </w:rPr>
        <w:t>Döntés a KEHOP-5.2.9. pályázaton való indulásról</w:t>
      </w:r>
      <w:r>
        <w:rPr>
          <w:i/>
          <w:iCs/>
        </w:rPr>
        <w:t xml:space="preserve"> </w:t>
      </w:r>
      <w:r w:rsidRPr="009A7117">
        <w:rPr>
          <w:bCs/>
        </w:rPr>
        <w:t>(</w:t>
      </w:r>
      <w:r w:rsidRPr="009A7117">
        <w:rPr>
          <w:szCs w:val="24"/>
        </w:rPr>
        <w:t>képviselő-testületi előterjesztés véleményezése</w:t>
      </w:r>
      <w:r w:rsidR="006547C3">
        <w:rPr>
          <w:szCs w:val="24"/>
        </w:rPr>
        <w:t>, helyszínen kerül kiosztásra</w:t>
      </w:r>
      <w:r w:rsidRPr="009A7117">
        <w:rPr>
          <w:szCs w:val="24"/>
        </w:rPr>
        <w:t>)</w:t>
      </w:r>
    </w:p>
    <w:p w:rsidR="00872E9F" w:rsidRDefault="00872E9F" w:rsidP="00872E9F">
      <w:pPr>
        <w:pStyle w:val="Listaszerbekezds"/>
        <w:ind w:left="567"/>
        <w:rPr>
          <w:szCs w:val="24"/>
        </w:rPr>
      </w:pPr>
    </w:p>
    <w:p w:rsidR="00E66EC6" w:rsidRPr="00577553" w:rsidRDefault="00E66EC6" w:rsidP="00B97196">
      <w:pPr>
        <w:pStyle w:val="Listaszerbekezds"/>
        <w:numPr>
          <w:ilvl w:val="0"/>
          <w:numId w:val="29"/>
        </w:numPr>
        <w:ind w:left="567" w:hanging="567"/>
        <w:rPr>
          <w:szCs w:val="24"/>
        </w:rPr>
      </w:pPr>
      <w:r w:rsidRPr="00577553">
        <w:rPr>
          <w:szCs w:val="24"/>
        </w:rPr>
        <w:t>Egyebek</w:t>
      </w:r>
    </w:p>
    <w:p w:rsidR="00181CF1" w:rsidRDefault="00181CF1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9A7117">
        <w:rPr>
          <w:szCs w:val="24"/>
        </w:rPr>
        <w:t>május 2</w:t>
      </w:r>
      <w:r w:rsidR="006547C3">
        <w:rPr>
          <w:szCs w:val="24"/>
        </w:rPr>
        <w:t>5</w:t>
      </w:r>
      <w:r w:rsidR="009A7117">
        <w:rPr>
          <w:szCs w:val="24"/>
        </w:rPr>
        <w:t>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5670732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2F71B1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5670733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7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7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5"/>
  </w:num>
  <w:num w:numId="18">
    <w:abstractNumId w:val="6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6"/>
  </w:num>
  <w:num w:numId="24">
    <w:abstractNumId w:val="3"/>
  </w:num>
  <w:num w:numId="25">
    <w:abstractNumId w:val="19"/>
  </w:num>
  <w:num w:numId="26">
    <w:abstractNumId w:val="23"/>
  </w:num>
  <w:num w:numId="27">
    <w:abstractNumId w:val="24"/>
  </w:num>
  <w:num w:numId="28">
    <w:abstractNumId w:val="22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3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3</TotalTime>
  <Pages>1</Pages>
  <Words>69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2</cp:revision>
  <cp:lastPrinted>2016-05-20T07:10:00Z</cp:lastPrinted>
  <dcterms:created xsi:type="dcterms:W3CDTF">2016-05-25T06:39:00Z</dcterms:created>
  <dcterms:modified xsi:type="dcterms:W3CDTF">2016-05-25T06:39:00Z</dcterms:modified>
</cp:coreProperties>
</file>