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A01BFB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9A7117">
              <w:rPr>
                <w:b/>
                <w:szCs w:val="24"/>
              </w:rPr>
              <w:t xml:space="preserve">május </w:t>
            </w:r>
            <w:r w:rsidR="00E873D0">
              <w:rPr>
                <w:b/>
                <w:szCs w:val="24"/>
              </w:rPr>
              <w:t>2</w:t>
            </w:r>
            <w:r w:rsidR="009A7117">
              <w:rPr>
                <w:b/>
                <w:szCs w:val="24"/>
              </w:rPr>
              <w:t>3</w:t>
            </w:r>
            <w:r w:rsidR="00B853C6" w:rsidRPr="0091362D">
              <w:rPr>
                <w:b/>
                <w:szCs w:val="24"/>
              </w:rPr>
              <w:t>-</w:t>
            </w:r>
            <w:r w:rsidR="009A7117">
              <w:rPr>
                <w:b/>
                <w:szCs w:val="24"/>
              </w:rPr>
              <w:t>á</w:t>
            </w:r>
            <w:r w:rsidR="00705DC7" w:rsidRPr="0091362D">
              <w:rPr>
                <w:b/>
                <w:szCs w:val="24"/>
              </w:rPr>
              <w:t xml:space="preserve">n </w:t>
            </w:r>
            <w:r w:rsidR="009A7117">
              <w:rPr>
                <w:b/>
                <w:szCs w:val="24"/>
              </w:rPr>
              <w:t xml:space="preserve">hétfőn </w:t>
            </w:r>
            <w:r w:rsidR="00ED17D2">
              <w:rPr>
                <w:b/>
                <w:szCs w:val="24"/>
              </w:rPr>
              <w:t>1</w:t>
            </w:r>
            <w:r w:rsidR="00A01BFB">
              <w:rPr>
                <w:b/>
                <w:szCs w:val="24"/>
              </w:rPr>
              <w:t>7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3162D1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10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E66EC6" w:rsidRDefault="00E66EC6" w:rsidP="00DE5109">
      <w:pPr>
        <w:pStyle w:val="Listaszerbekezds"/>
        <w:ind w:left="567"/>
        <w:rPr>
          <w:szCs w:val="24"/>
        </w:rPr>
      </w:pPr>
    </w:p>
    <w:p w:rsidR="00DE5109" w:rsidRPr="00DE5109" w:rsidRDefault="00DE5109" w:rsidP="00DE5109">
      <w:pPr>
        <w:pStyle w:val="Listaszerbekezds"/>
        <w:numPr>
          <w:ilvl w:val="0"/>
          <w:numId w:val="29"/>
        </w:numPr>
        <w:ind w:left="567" w:hanging="567"/>
        <w:rPr>
          <w:szCs w:val="24"/>
        </w:rPr>
      </w:pPr>
      <w:r w:rsidRPr="00DE5109">
        <w:rPr>
          <w:szCs w:val="24"/>
        </w:rPr>
        <w:t xml:space="preserve">Beszámoló az Önkormányzat 2015. évi költségvetéséről szóló 2/2015.(II. 27.) önkormányzati rendelet 22. § (2) bekezdése alapján a 2015. évben engedélyezett </w:t>
      </w:r>
      <w:smartTag w:uri="urn:schemas-microsoft-com:office:smarttags" w:element="metricconverter">
        <w:smartTagPr>
          <w:attr w:name="ProductID" w:val="5ﾠ000ﾠ000ﾠFt"/>
        </w:smartTagPr>
        <w:r w:rsidRPr="00DE5109">
          <w:rPr>
            <w:szCs w:val="24"/>
          </w:rPr>
          <w:t>5 000 </w:t>
        </w:r>
        <w:proofErr w:type="spellStart"/>
        <w:r w:rsidRPr="00DE5109">
          <w:rPr>
            <w:szCs w:val="24"/>
          </w:rPr>
          <w:t>000</w:t>
        </w:r>
        <w:proofErr w:type="spellEnd"/>
        <w:r w:rsidRPr="00DE5109">
          <w:rPr>
            <w:szCs w:val="24"/>
          </w:rPr>
          <w:t> Ft</w:t>
        </w:r>
      </w:smartTag>
      <w:r w:rsidRPr="00DE5109">
        <w:rPr>
          <w:szCs w:val="24"/>
        </w:rPr>
        <w:t xml:space="preserve"> egyedi értékhatár alatti behajthatatlan követelések kivezetéséről</w:t>
      </w:r>
    </w:p>
    <w:p w:rsidR="009A7117" w:rsidRDefault="009A7117" w:rsidP="00E66EC6">
      <w:pPr>
        <w:ind w:left="709" w:hanging="709"/>
        <w:rPr>
          <w:szCs w:val="24"/>
        </w:rPr>
      </w:pPr>
    </w:p>
    <w:p w:rsidR="009A7117" w:rsidRPr="009A7117" w:rsidRDefault="009A7117" w:rsidP="00193147">
      <w:pPr>
        <w:pStyle w:val="Listaszerbekezds"/>
        <w:numPr>
          <w:ilvl w:val="0"/>
          <w:numId w:val="29"/>
        </w:numPr>
        <w:ind w:left="567" w:hanging="567"/>
      </w:pPr>
      <w:r w:rsidRPr="009A7117">
        <w:rPr>
          <w:szCs w:val="24"/>
        </w:rPr>
        <w:t>Budapest Főváros II. Kerületi Önkormányzat 2015. évi költségvetési beszámolója</w:t>
      </w:r>
      <w:r w:rsidRPr="009A7117">
        <w:t xml:space="preserve"> </w:t>
      </w:r>
      <w:r w:rsidRPr="009A7117">
        <w:rPr>
          <w:bCs/>
        </w:rPr>
        <w:t>(</w:t>
      </w:r>
      <w:r w:rsidRPr="009A7117">
        <w:rPr>
          <w:szCs w:val="24"/>
        </w:rPr>
        <w:t>képviselő-testületi előterjesztés véleményezése)</w:t>
      </w:r>
    </w:p>
    <w:p w:rsidR="00193147" w:rsidRDefault="00193147" w:rsidP="00B97196">
      <w:pPr>
        <w:pStyle w:val="Listaszerbekezds"/>
        <w:ind w:left="567" w:hanging="567"/>
      </w:pPr>
    </w:p>
    <w:p w:rsidR="00577553" w:rsidRPr="0091615F" w:rsidRDefault="009A7117" w:rsidP="00645FFC">
      <w:pPr>
        <w:pStyle w:val="Listaszerbekezds"/>
        <w:numPr>
          <w:ilvl w:val="0"/>
          <w:numId w:val="29"/>
        </w:numPr>
        <w:ind w:left="567" w:hanging="567"/>
      </w:pPr>
      <w:r w:rsidRPr="009A7117">
        <w:t>Javaslat a Budapest Főváros II. Kerületi Önkormányzat 201</w:t>
      </w:r>
      <w:r>
        <w:t>5</w:t>
      </w:r>
      <w:r w:rsidRPr="009A7117">
        <w:t>. évi és az előző évek fel nem használt maradványának felosztására és a 201</w:t>
      </w:r>
      <w:r>
        <w:t>6</w:t>
      </w:r>
      <w:r w:rsidRPr="009A7117">
        <w:t xml:space="preserve">. évi költségvetésről szóló </w:t>
      </w:r>
      <w:r>
        <w:t>5</w:t>
      </w:r>
      <w:r w:rsidRPr="009A7117">
        <w:t>/201</w:t>
      </w:r>
      <w:r>
        <w:t>6</w:t>
      </w:r>
      <w:r w:rsidRPr="009A7117">
        <w:t>. (II. 2</w:t>
      </w:r>
      <w:r>
        <w:t>6</w:t>
      </w:r>
      <w:r w:rsidRPr="009A7117">
        <w:t xml:space="preserve">.) rendelet módosítására </w:t>
      </w:r>
      <w:r w:rsidR="00577553" w:rsidRPr="009A7117">
        <w:rPr>
          <w:bCs/>
        </w:rPr>
        <w:t>(</w:t>
      </w:r>
      <w:r w:rsidR="00577553" w:rsidRPr="009A7117">
        <w:rPr>
          <w:szCs w:val="24"/>
        </w:rPr>
        <w:t xml:space="preserve">képviselő-testületi előterjesztés véleményezése, </w:t>
      </w:r>
      <w:r w:rsidR="002F71B1">
        <w:rPr>
          <w:szCs w:val="24"/>
        </w:rPr>
        <w:t>pótkézbesítés)</w:t>
      </w:r>
    </w:p>
    <w:p w:rsidR="00193147" w:rsidRPr="00577553" w:rsidRDefault="00193147" w:rsidP="00B97196">
      <w:pPr>
        <w:tabs>
          <w:tab w:val="left" w:pos="940"/>
        </w:tabs>
        <w:spacing w:line="264" w:lineRule="auto"/>
        <w:ind w:left="567" w:right="-233" w:hanging="567"/>
        <w:rPr>
          <w:szCs w:val="24"/>
        </w:rPr>
      </w:pPr>
    </w:p>
    <w:p w:rsidR="00E873D0" w:rsidRPr="000F0508" w:rsidRDefault="00E873D0" w:rsidP="00B97196">
      <w:pPr>
        <w:pStyle w:val="Listaszerbekezds"/>
        <w:numPr>
          <w:ilvl w:val="0"/>
          <w:numId w:val="29"/>
        </w:numPr>
        <w:ind w:left="567" w:hanging="567"/>
      </w:pPr>
      <w:r w:rsidRPr="000F0508">
        <w:t xml:space="preserve">Tájékoztató </w:t>
      </w:r>
      <w:r w:rsidR="009A7117">
        <w:t>banki ajánlatról</w:t>
      </w:r>
    </w:p>
    <w:p w:rsidR="007B1F7E" w:rsidRDefault="007B1F7E" w:rsidP="00B97196">
      <w:pPr>
        <w:pStyle w:val="Szvegtrzsbehzssal"/>
        <w:spacing w:after="0"/>
        <w:ind w:left="567" w:hanging="567"/>
        <w:rPr>
          <w:szCs w:val="24"/>
        </w:rPr>
      </w:pPr>
    </w:p>
    <w:p w:rsidR="00193147" w:rsidRDefault="00193147" w:rsidP="00193147">
      <w:pPr>
        <w:pStyle w:val="Szvegtrzsbehzssal"/>
        <w:numPr>
          <w:ilvl w:val="0"/>
          <w:numId w:val="29"/>
        </w:numPr>
        <w:spacing w:after="0"/>
        <w:ind w:left="567" w:hanging="567"/>
        <w:rPr>
          <w:szCs w:val="24"/>
        </w:rPr>
      </w:pPr>
      <w:r>
        <w:rPr>
          <w:szCs w:val="24"/>
        </w:rPr>
        <w:t>Beszámoló a bizottság lejárt határidejű határozatainak végrehajtásáról</w:t>
      </w:r>
    </w:p>
    <w:p w:rsidR="00193147" w:rsidRDefault="00193147" w:rsidP="00B97196">
      <w:pPr>
        <w:pStyle w:val="Szvegtrzsbehzssal"/>
        <w:spacing w:after="0"/>
        <w:ind w:left="567" w:hanging="567"/>
        <w:rPr>
          <w:szCs w:val="24"/>
        </w:rPr>
      </w:pPr>
    </w:p>
    <w:p w:rsidR="00E66EC6" w:rsidRPr="00577553" w:rsidRDefault="00E66EC6" w:rsidP="00B97196">
      <w:pPr>
        <w:pStyle w:val="Listaszerbekezds"/>
        <w:numPr>
          <w:ilvl w:val="0"/>
          <w:numId w:val="29"/>
        </w:numPr>
        <w:ind w:left="567" w:hanging="567"/>
        <w:rPr>
          <w:szCs w:val="24"/>
        </w:rPr>
      </w:pPr>
      <w:r w:rsidRPr="00577553">
        <w:rPr>
          <w:szCs w:val="24"/>
        </w:rPr>
        <w:t>Egyebek</w:t>
      </w:r>
    </w:p>
    <w:p w:rsidR="00181CF1" w:rsidRDefault="00181CF1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9A7117">
        <w:rPr>
          <w:szCs w:val="24"/>
        </w:rPr>
        <w:t>május 20.</w:t>
      </w:r>
      <w:bookmarkStart w:id="0" w:name="_GoBack"/>
      <w:bookmarkEnd w:id="0"/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5240739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2F71B1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5240740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7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7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5"/>
  </w:num>
  <w:num w:numId="18">
    <w:abstractNumId w:val="6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6"/>
  </w:num>
  <w:num w:numId="24">
    <w:abstractNumId w:val="3"/>
  </w:num>
  <w:num w:numId="25">
    <w:abstractNumId w:val="19"/>
  </w:num>
  <w:num w:numId="26">
    <w:abstractNumId w:val="23"/>
  </w:num>
  <w:num w:numId="27">
    <w:abstractNumId w:val="24"/>
  </w:num>
  <w:num w:numId="28">
    <w:abstractNumId w:val="22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7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1</TotalTime>
  <Pages>1</Pages>
  <Words>134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2</cp:revision>
  <cp:lastPrinted>2016-05-20T07:10:00Z</cp:lastPrinted>
  <dcterms:created xsi:type="dcterms:W3CDTF">2016-05-20T07:13:00Z</dcterms:created>
  <dcterms:modified xsi:type="dcterms:W3CDTF">2016-05-20T07:13:00Z</dcterms:modified>
</cp:coreProperties>
</file>