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062A6" w14:textId="7CBF6CFA" w:rsidR="00916FCF" w:rsidRPr="00617B82" w:rsidRDefault="00916FCF" w:rsidP="00916FCF">
      <w:pPr>
        <w:ind w:firstLine="708"/>
        <w:jc w:val="right"/>
      </w:pPr>
      <w:r w:rsidRPr="00617B82">
        <w:t>……….……</w:t>
      </w:r>
      <w:r w:rsidR="00DB1EC9">
        <w:t xml:space="preserve"> </w:t>
      </w:r>
      <w:r w:rsidR="00DB1EC9" w:rsidRPr="00617B82" w:rsidDel="00DB1EC9">
        <w:t xml:space="preserve"> </w:t>
      </w:r>
      <w:r w:rsidRPr="00617B82">
        <w:t>(sz.) napirend</w:t>
      </w:r>
    </w:p>
    <w:p w14:paraId="508571D1" w14:textId="77777777" w:rsidR="00916FCF" w:rsidRDefault="00916FCF" w:rsidP="00916FCF">
      <w:pPr>
        <w:pStyle w:val="trobekezdes"/>
      </w:pPr>
    </w:p>
    <w:p w14:paraId="2A6C2DFA" w14:textId="77777777" w:rsidR="00916FCF" w:rsidRPr="00617B82" w:rsidRDefault="00916FCF" w:rsidP="00916FCF">
      <w:pPr>
        <w:ind w:left="5664"/>
        <w:outlineLvl w:val="0"/>
      </w:pPr>
      <w:r w:rsidRPr="00617B82">
        <w:t>Előterjesztve:</w:t>
      </w:r>
      <w:r w:rsidRPr="00617B82">
        <w:tab/>
      </w:r>
      <w:r w:rsidRPr="00617B82">
        <w:br/>
        <w:t>Kerületfejlesztési Bizottsághoz</w:t>
      </w:r>
    </w:p>
    <w:p w14:paraId="132C9B80" w14:textId="77777777" w:rsidR="00916FCF" w:rsidRDefault="00916FCF" w:rsidP="00916FCF">
      <w:pPr>
        <w:pStyle w:val="trobekezdes"/>
      </w:pPr>
    </w:p>
    <w:p w14:paraId="55425A3B" w14:textId="77777777" w:rsidR="00916FCF" w:rsidRDefault="00916FCF" w:rsidP="00916FCF">
      <w:pPr>
        <w:pStyle w:val="trobekezdes"/>
      </w:pPr>
    </w:p>
    <w:p w14:paraId="6D8C5D93" w14:textId="77777777" w:rsidR="00916FCF" w:rsidRDefault="00916FCF" w:rsidP="00916FCF">
      <w:pPr>
        <w:pStyle w:val="trodontes"/>
      </w:pPr>
      <w:r>
        <w:t>ELŐTERJESZTÉS</w:t>
      </w:r>
    </w:p>
    <w:p w14:paraId="3CEECFEE" w14:textId="373F1A3B" w:rsidR="00916FCF" w:rsidRPr="000B2DA3" w:rsidRDefault="00916FCF" w:rsidP="00916FCF">
      <w:pPr>
        <w:jc w:val="center"/>
        <w:rPr>
          <w:b/>
        </w:rPr>
      </w:pPr>
      <w:r>
        <w:rPr>
          <w:b/>
          <w:lang w:eastAsia="en-US"/>
        </w:rPr>
        <w:t>a Képviselő-testület 2023</w:t>
      </w:r>
      <w:r w:rsidRPr="000B2DA3">
        <w:rPr>
          <w:b/>
          <w:lang w:eastAsia="en-US"/>
        </w:rPr>
        <w:t xml:space="preserve">. </w:t>
      </w:r>
      <w:r w:rsidR="00094FDE">
        <w:rPr>
          <w:b/>
          <w:lang w:eastAsia="en-US"/>
        </w:rPr>
        <w:t>november</w:t>
      </w:r>
      <w:r w:rsidR="004545D7">
        <w:rPr>
          <w:b/>
          <w:lang w:eastAsia="en-US"/>
        </w:rPr>
        <w:t xml:space="preserve"> </w:t>
      </w:r>
      <w:r w:rsidR="00094FDE" w:rsidRPr="00484307">
        <w:rPr>
          <w:b/>
          <w:lang w:eastAsia="en-US"/>
        </w:rPr>
        <w:t>30</w:t>
      </w:r>
      <w:r w:rsidR="004545D7" w:rsidRPr="00484307">
        <w:rPr>
          <w:b/>
          <w:lang w:eastAsia="en-US"/>
        </w:rPr>
        <w:t>-</w:t>
      </w:r>
      <w:r w:rsidRPr="00484307">
        <w:rPr>
          <w:b/>
          <w:lang w:eastAsia="en-US"/>
        </w:rPr>
        <w:t>i</w:t>
      </w:r>
      <w:r w:rsidRPr="000B2DA3">
        <w:rPr>
          <w:b/>
          <w:lang w:eastAsia="en-US"/>
        </w:rPr>
        <w:t xml:space="preserve"> rendes ülésére</w:t>
      </w: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573"/>
        <w:gridCol w:w="4110"/>
      </w:tblGrid>
      <w:tr w:rsidR="00916FCF" w14:paraId="290C0854" w14:textId="77777777" w:rsidTr="00094FDE">
        <w:tc>
          <w:tcPr>
            <w:tcW w:w="1389" w:type="dxa"/>
          </w:tcPr>
          <w:p w14:paraId="30ABBD4C" w14:textId="77777777" w:rsidR="00916FCF" w:rsidRDefault="00916FCF" w:rsidP="00094FDE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4789CC4C" w14:textId="77777777" w:rsidR="00916FCF" w:rsidRDefault="00916FCF" w:rsidP="00094FDE">
            <w:pPr>
              <w:pStyle w:val="trobekezdes0"/>
            </w:pPr>
          </w:p>
        </w:tc>
        <w:tc>
          <w:tcPr>
            <w:tcW w:w="4110" w:type="dxa"/>
          </w:tcPr>
          <w:p w14:paraId="0C6F6896" w14:textId="77777777" w:rsidR="00916FCF" w:rsidRDefault="00916FCF" w:rsidP="00094FDE">
            <w:pPr>
              <w:pStyle w:val="tkvkbekezdes"/>
            </w:pPr>
          </w:p>
        </w:tc>
      </w:tr>
      <w:tr w:rsidR="00916FCF" w14:paraId="7F038B1E" w14:textId="77777777" w:rsidTr="00094FDE">
        <w:tc>
          <w:tcPr>
            <w:tcW w:w="1389" w:type="dxa"/>
            <w:hideMark/>
          </w:tcPr>
          <w:p w14:paraId="4DA83D15" w14:textId="77777777" w:rsidR="00916FCF" w:rsidRPr="00C369DF" w:rsidRDefault="00916FCF" w:rsidP="00094FDE">
            <w:pPr>
              <w:pStyle w:val="tkvkbekezdes"/>
              <w:rPr>
                <w:rStyle w:val="Kiemels2"/>
                <w:u w:val="single"/>
              </w:rPr>
            </w:pPr>
            <w:r w:rsidRPr="00C369DF">
              <w:rPr>
                <w:rStyle w:val="Kiemels2"/>
              </w:rPr>
              <w:t>Tárgy</w:t>
            </w:r>
            <w:r w:rsidRPr="00C369DF">
              <w:t>:</w:t>
            </w:r>
          </w:p>
        </w:tc>
        <w:tc>
          <w:tcPr>
            <w:tcW w:w="7683" w:type="dxa"/>
            <w:gridSpan w:val="2"/>
            <w:hideMark/>
          </w:tcPr>
          <w:p w14:paraId="4A3C1BCE" w14:textId="56C4A8C2" w:rsidR="00916FCF" w:rsidRDefault="00C369DF" w:rsidP="00DB1EC9">
            <w:pPr>
              <w:pStyle w:val="trobekezdes0"/>
            </w:pPr>
            <w:r w:rsidRPr="00C369DF">
              <w:t xml:space="preserve">Javaslat Budapest Főváros II. Kerületi Önkormányzat Képviselő-testületének a Budapest Főváros II. Kerületének Építési Szabályzatáról szóló 28/2019.(XI.27.) önkormányzati rendelet módosítására — </w:t>
            </w:r>
            <w:r w:rsidR="00871D4C" w:rsidRPr="00871D4C">
              <w:t xml:space="preserve">Budapest II. kerület, belterület </w:t>
            </w:r>
            <w:r w:rsidR="00094FDE" w:rsidRPr="00094FDE">
              <w:t xml:space="preserve">10900 és 10903/5 hrsz-ú telkeket érintő, Hárshegyi út – Dénes utca – Budakeszi út </w:t>
            </w:r>
            <w:r w:rsidR="00871D4C" w:rsidRPr="00871D4C">
              <w:t xml:space="preserve">által határolt </w:t>
            </w:r>
            <w:r w:rsidRPr="00C369DF">
              <w:t>területre vonatkozóan.</w:t>
            </w:r>
          </w:p>
        </w:tc>
      </w:tr>
      <w:tr w:rsidR="00916FCF" w14:paraId="3239A1DD" w14:textId="77777777" w:rsidTr="00094FDE">
        <w:tc>
          <w:tcPr>
            <w:tcW w:w="1389" w:type="dxa"/>
          </w:tcPr>
          <w:p w14:paraId="45FD0392" w14:textId="77777777" w:rsidR="00916FCF" w:rsidRDefault="00916FCF" w:rsidP="00094FDE">
            <w:pPr>
              <w:pStyle w:val="tkvkbekezdes"/>
              <w:rPr>
                <w:rStyle w:val="Kiemels2"/>
                <w:u w:val="single"/>
              </w:rPr>
            </w:pPr>
          </w:p>
          <w:p w14:paraId="167ED3AE" w14:textId="77777777" w:rsidR="00916FCF" w:rsidRDefault="00916FCF" w:rsidP="00094FDE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1A8B734F" w14:textId="77777777" w:rsidR="00916FCF" w:rsidRDefault="00916FCF" w:rsidP="00094FDE">
            <w:pPr>
              <w:pStyle w:val="trobekezdes0"/>
            </w:pPr>
          </w:p>
        </w:tc>
        <w:tc>
          <w:tcPr>
            <w:tcW w:w="4110" w:type="dxa"/>
          </w:tcPr>
          <w:p w14:paraId="72D360E8" w14:textId="77777777" w:rsidR="00916FCF" w:rsidRDefault="00916FCF" w:rsidP="00094FDE">
            <w:pPr>
              <w:pStyle w:val="tkvkbekezdes"/>
            </w:pPr>
          </w:p>
        </w:tc>
      </w:tr>
      <w:tr w:rsidR="00916FCF" w14:paraId="59AE92F3" w14:textId="77777777" w:rsidTr="00094FDE">
        <w:tc>
          <w:tcPr>
            <w:tcW w:w="1389" w:type="dxa"/>
            <w:hideMark/>
          </w:tcPr>
          <w:p w14:paraId="68035F3E" w14:textId="77777777" w:rsidR="00916FCF" w:rsidRDefault="00916FCF" w:rsidP="00094FDE">
            <w:pPr>
              <w:pStyle w:val="tkvkbekezdes"/>
            </w:pPr>
            <w:r>
              <w:rPr>
                <w:rStyle w:val="Kiemels2"/>
              </w:rPr>
              <w:t>Készítette</w:t>
            </w:r>
            <w:r>
              <w:t>:</w:t>
            </w:r>
          </w:p>
        </w:tc>
        <w:tc>
          <w:tcPr>
            <w:tcW w:w="3573" w:type="dxa"/>
            <w:hideMark/>
          </w:tcPr>
          <w:p w14:paraId="6469C40F" w14:textId="77777777" w:rsidR="00916FCF" w:rsidRDefault="00916FCF" w:rsidP="00094FDE">
            <w:pPr>
              <w:pStyle w:val="trobekezdes0"/>
            </w:pPr>
            <w:r>
              <w:t>………………………………</w:t>
            </w:r>
          </w:p>
          <w:p w14:paraId="48935AED" w14:textId="77777777" w:rsidR="00916FCF" w:rsidRDefault="00916FCF" w:rsidP="00094FDE">
            <w:pPr>
              <w:pStyle w:val="trobekezdes0K"/>
            </w:pPr>
            <w:r>
              <w:t xml:space="preserve">Trummer Tamás </w:t>
            </w:r>
          </w:p>
          <w:p w14:paraId="58140A04" w14:textId="77777777" w:rsidR="00916FCF" w:rsidRDefault="00916FCF" w:rsidP="00094FDE">
            <w:pPr>
              <w:pStyle w:val="trobekezdes0K"/>
            </w:pPr>
            <w:r>
              <w:t xml:space="preserve">főépítész </w:t>
            </w:r>
          </w:p>
        </w:tc>
        <w:tc>
          <w:tcPr>
            <w:tcW w:w="4110" w:type="dxa"/>
          </w:tcPr>
          <w:p w14:paraId="13D12614" w14:textId="77777777" w:rsidR="00916FCF" w:rsidRDefault="00916FCF" w:rsidP="00094FDE">
            <w:pPr>
              <w:pStyle w:val="tkvkbekezdes"/>
            </w:pPr>
          </w:p>
        </w:tc>
      </w:tr>
      <w:tr w:rsidR="00916FCF" w14:paraId="1F044A7C" w14:textId="77777777" w:rsidTr="00094FDE">
        <w:tc>
          <w:tcPr>
            <w:tcW w:w="1389" w:type="dxa"/>
          </w:tcPr>
          <w:p w14:paraId="19484B46" w14:textId="77777777" w:rsidR="00916FCF" w:rsidRDefault="00916FCF" w:rsidP="00094FDE">
            <w:pPr>
              <w:pStyle w:val="tkvkbekezdes"/>
            </w:pPr>
          </w:p>
        </w:tc>
        <w:tc>
          <w:tcPr>
            <w:tcW w:w="3573" w:type="dxa"/>
          </w:tcPr>
          <w:p w14:paraId="057C6B7D" w14:textId="77777777" w:rsidR="00916FCF" w:rsidRDefault="00916FCF" w:rsidP="00094FDE">
            <w:pPr>
              <w:pStyle w:val="trobekezdes0"/>
            </w:pPr>
          </w:p>
        </w:tc>
        <w:tc>
          <w:tcPr>
            <w:tcW w:w="4110" w:type="dxa"/>
          </w:tcPr>
          <w:p w14:paraId="11345096" w14:textId="77777777" w:rsidR="00916FCF" w:rsidRDefault="00916FCF" w:rsidP="00094FDE">
            <w:pPr>
              <w:pStyle w:val="tkvkbekezdes"/>
            </w:pPr>
          </w:p>
        </w:tc>
      </w:tr>
      <w:tr w:rsidR="00916FCF" w14:paraId="75A643CA" w14:textId="77777777" w:rsidTr="00094FDE">
        <w:tc>
          <w:tcPr>
            <w:tcW w:w="1389" w:type="dxa"/>
            <w:hideMark/>
          </w:tcPr>
          <w:p w14:paraId="02AA2F2C" w14:textId="77777777" w:rsidR="00916FCF" w:rsidRDefault="00916FCF" w:rsidP="00094FDE">
            <w:pPr>
              <w:pStyle w:val="tkvkbekezdes"/>
            </w:pPr>
            <w:r>
              <w:rPr>
                <w:rStyle w:val="Kiemels2"/>
              </w:rPr>
              <w:t>Egyeztetve</w:t>
            </w:r>
            <w:r>
              <w:t>:</w:t>
            </w:r>
          </w:p>
        </w:tc>
        <w:tc>
          <w:tcPr>
            <w:tcW w:w="3573" w:type="dxa"/>
            <w:hideMark/>
          </w:tcPr>
          <w:p w14:paraId="55E06055" w14:textId="77777777" w:rsidR="00916FCF" w:rsidRDefault="00916FCF" w:rsidP="00094FDE">
            <w:pPr>
              <w:pStyle w:val="trobekezdes0"/>
            </w:pPr>
            <w:r>
              <w:t>………………………………</w:t>
            </w:r>
          </w:p>
        </w:tc>
        <w:tc>
          <w:tcPr>
            <w:tcW w:w="4110" w:type="dxa"/>
          </w:tcPr>
          <w:p w14:paraId="1BDC8350" w14:textId="77777777" w:rsidR="00916FCF" w:rsidRDefault="00916FCF" w:rsidP="00094FDE">
            <w:pPr>
              <w:pStyle w:val="tkvkbekezdes"/>
            </w:pPr>
          </w:p>
        </w:tc>
      </w:tr>
      <w:tr w:rsidR="00916FCF" w14:paraId="6AA884D3" w14:textId="77777777" w:rsidTr="00094FDE">
        <w:tc>
          <w:tcPr>
            <w:tcW w:w="1389" w:type="dxa"/>
          </w:tcPr>
          <w:p w14:paraId="06839146" w14:textId="77777777" w:rsidR="00916FCF" w:rsidRDefault="00916FCF" w:rsidP="00094FDE">
            <w:pPr>
              <w:pStyle w:val="tkvkbekezdes"/>
            </w:pPr>
          </w:p>
        </w:tc>
        <w:tc>
          <w:tcPr>
            <w:tcW w:w="3573" w:type="dxa"/>
            <w:hideMark/>
          </w:tcPr>
          <w:p w14:paraId="0068EBB2" w14:textId="77777777" w:rsidR="00916FCF" w:rsidRDefault="00916FCF" w:rsidP="00094FDE">
            <w:pPr>
              <w:pStyle w:val="trobekezdes0K"/>
            </w:pPr>
            <w:r w:rsidRPr="00EB716C">
              <w:t>Szabó Gyula</w:t>
            </w:r>
            <w:r>
              <w:t xml:space="preserve"> </w:t>
            </w:r>
          </w:p>
          <w:p w14:paraId="5426C728" w14:textId="77777777" w:rsidR="00916FCF" w:rsidRDefault="00916FCF" w:rsidP="00094FDE">
            <w:pPr>
              <w:pStyle w:val="trobekezdes0K"/>
            </w:pPr>
            <w:r>
              <w:t xml:space="preserve">alpolgármester </w:t>
            </w:r>
          </w:p>
        </w:tc>
        <w:tc>
          <w:tcPr>
            <w:tcW w:w="4110" w:type="dxa"/>
          </w:tcPr>
          <w:p w14:paraId="6EB32BE9" w14:textId="77777777" w:rsidR="00916FCF" w:rsidRDefault="00916FCF" w:rsidP="00094FDE">
            <w:pPr>
              <w:pStyle w:val="tkvkbekezdes"/>
            </w:pPr>
          </w:p>
        </w:tc>
      </w:tr>
      <w:tr w:rsidR="00916FCF" w14:paraId="46EACA23" w14:textId="77777777" w:rsidTr="00094FDE">
        <w:tc>
          <w:tcPr>
            <w:tcW w:w="1389" w:type="dxa"/>
          </w:tcPr>
          <w:p w14:paraId="5DFC842B" w14:textId="77777777" w:rsidR="00916FCF" w:rsidRDefault="00916FCF" w:rsidP="00094FDE">
            <w:pPr>
              <w:pStyle w:val="tkvkbekezdes"/>
            </w:pPr>
          </w:p>
        </w:tc>
        <w:tc>
          <w:tcPr>
            <w:tcW w:w="3573" w:type="dxa"/>
          </w:tcPr>
          <w:p w14:paraId="3B674694" w14:textId="77777777" w:rsidR="00916FCF" w:rsidRDefault="00916FCF" w:rsidP="00094FDE">
            <w:pPr>
              <w:pStyle w:val="trobekezdes0"/>
            </w:pPr>
          </w:p>
        </w:tc>
        <w:tc>
          <w:tcPr>
            <w:tcW w:w="4110" w:type="dxa"/>
          </w:tcPr>
          <w:p w14:paraId="040B7742" w14:textId="77777777" w:rsidR="00916FCF" w:rsidRDefault="00916FCF" w:rsidP="00094FDE">
            <w:pPr>
              <w:pStyle w:val="tkvkbekezdes"/>
            </w:pPr>
          </w:p>
        </w:tc>
      </w:tr>
      <w:tr w:rsidR="00916FCF" w14:paraId="4C04846E" w14:textId="77777777" w:rsidTr="00094FDE">
        <w:tc>
          <w:tcPr>
            <w:tcW w:w="1389" w:type="dxa"/>
            <w:hideMark/>
          </w:tcPr>
          <w:p w14:paraId="38596C2B" w14:textId="77777777" w:rsidR="00916FCF" w:rsidRDefault="00916FCF" w:rsidP="00094FDE">
            <w:pPr>
              <w:pStyle w:val="tkvkbekezdes"/>
            </w:pPr>
            <w:r>
              <w:rPr>
                <w:rStyle w:val="Kiemels2"/>
              </w:rPr>
              <w:t>Látta</w:t>
            </w:r>
            <w:r>
              <w:t>:</w:t>
            </w:r>
          </w:p>
        </w:tc>
        <w:tc>
          <w:tcPr>
            <w:tcW w:w="3573" w:type="dxa"/>
            <w:hideMark/>
          </w:tcPr>
          <w:p w14:paraId="59978416" w14:textId="77777777" w:rsidR="00916FCF" w:rsidRDefault="00916FCF" w:rsidP="00094FDE">
            <w:pPr>
              <w:pStyle w:val="trobekezdes0"/>
            </w:pPr>
            <w:r>
              <w:t>………………………………</w:t>
            </w:r>
          </w:p>
          <w:p w14:paraId="24B3315C" w14:textId="77777777" w:rsidR="00916FCF" w:rsidRDefault="00916FCF" w:rsidP="00094FDE">
            <w:pPr>
              <w:pStyle w:val="trobekezdes0K"/>
            </w:pPr>
            <w:r>
              <w:t>dr. Szalai Tibor</w:t>
            </w:r>
          </w:p>
          <w:p w14:paraId="09796972" w14:textId="77777777" w:rsidR="00916FCF" w:rsidRDefault="00916FCF" w:rsidP="00094FDE">
            <w:pPr>
              <w:pStyle w:val="trobekezdes0K"/>
            </w:pPr>
            <w:r>
              <w:t>jegyző</w:t>
            </w:r>
          </w:p>
        </w:tc>
        <w:tc>
          <w:tcPr>
            <w:tcW w:w="4110" w:type="dxa"/>
          </w:tcPr>
          <w:p w14:paraId="11CEF7C9" w14:textId="77777777" w:rsidR="00916FCF" w:rsidRDefault="00916FCF" w:rsidP="00094FDE">
            <w:pPr>
              <w:pStyle w:val="tkvkbekezdes"/>
            </w:pPr>
          </w:p>
        </w:tc>
      </w:tr>
      <w:tr w:rsidR="00916FCF" w14:paraId="3A5420BC" w14:textId="77777777" w:rsidTr="00094FDE">
        <w:tc>
          <w:tcPr>
            <w:tcW w:w="1389" w:type="dxa"/>
          </w:tcPr>
          <w:p w14:paraId="64594275" w14:textId="77777777" w:rsidR="00916FCF" w:rsidRDefault="00916FCF" w:rsidP="00094FDE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4F575BD1" w14:textId="77777777" w:rsidR="00916FCF" w:rsidRDefault="00916FCF" w:rsidP="00094FDE">
            <w:pPr>
              <w:pStyle w:val="trobekezdes0"/>
            </w:pPr>
          </w:p>
        </w:tc>
        <w:tc>
          <w:tcPr>
            <w:tcW w:w="4110" w:type="dxa"/>
          </w:tcPr>
          <w:p w14:paraId="656A4E8B" w14:textId="77777777" w:rsidR="00916FCF" w:rsidRDefault="00916FCF" w:rsidP="00094FDE">
            <w:pPr>
              <w:pStyle w:val="tkvkbekezdes"/>
            </w:pPr>
          </w:p>
        </w:tc>
      </w:tr>
      <w:tr w:rsidR="00916FCF" w14:paraId="21F3CF2F" w14:textId="77777777" w:rsidTr="00094FDE">
        <w:tc>
          <w:tcPr>
            <w:tcW w:w="1389" w:type="dxa"/>
          </w:tcPr>
          <w:p w14:paraId="487897E6" w14:textId="77777777" w:rsidR="00916FCF" w:rsidRDefault="00916FCF" w:rsidP="00094FDE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  <w:hideMark/>
          </w:tcPr>
          <w:p w14:paraId="556836F5" w14:textId="77777777" w:rsidR="00916FCF" w:rsidRDefault="00916FCF" w:rsidP="00094FDE">
            <w:pPr>
              <w:pStyle w:val="trobekezdes0"/>
            </w:pPr>
            <w:r>
              <w:t>………………………………</w:t>
            </w:r>
          </w:p>
          <w:p w14:paraId="1A113E22" w14:textId="77777777" w:rsidR="00916FCF" w:rsidRDefault="00916FCF" w:rsidP="00094FDE">
            <w:pPr>
              <w:pStyle w:val="trobekezdes0K"/>
            </w:pPr>
            <w:r>
              <w:t>dr. Silye Tamás</w:t>
            </w:r>
          </w:p>
          <w:p w14:paraId="22894BC3" w14:textId="77777777" w:rsidR="00916FCF" w:rsidRDefault="00916FCF" w:rsidP="00094FDE">
            <w:pPr>
              <w:pStyle w:val="trobekezdes0K"/>
            </w:pPr>
            <w:r w:rsidRPr="000B2DA3">
              <w:t xml:space="preserve">jegyzői </w:t>
            </w:r>
            <w:r>
              <w:t>igazgató</w:t>
            </w:r>
          </w:p>
        </w:tc>
        <w:tc>
          <w:tcPr>
            <w:tcW w:w="4110" w:type="dxa"/>
          </w:tcPr>
          <w:p w14:paraId="082C2E2B" w14:textId="77777777" w:rsidR="00916FCF" w:rsidRDefault="00916FCF" w:rsidP="00094FDE">
            <w:pPr>
              <w:pStyle w:val="tkvkbekezdes"/>
            </w:pPr>
          </w:p>
        </w:tc>
      </w:tr>
    </w:tbl>
    <w:p w14:paraId="21601452" w14:textId="77777777" w:rsidR="00916FCF" w:rsidRDefault="00916FCF" w:rsidP="00916FCF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39A9D83D" w14:textId="77777777" w:rsidR="00DB1EC9" w:rsidRDefault="00DB1EC9" w:rsidP="00916FCF">
      <w:pPr>
        <w:jc w:val="right"/>
        <w:rPr>
          <w:rFonts w:eastAsiaTheme="minorHAnsi"/>
          <w:lang w:eastAsia="en-US"/>
        </w:rPr>
      </w:pPr>
    </w:p>
    <w:p w14:paraId="43D97C85" w14:textId="77777777" w:rsidR="00DB1EC9" w:rsidRDefault="00DB1EC9" w:rsidP="00916FCF">
      <w:pPr>
        <w:jc w:val="right"/>
        <w:rPr>
          <w:rFonts w:eastAsiaTheme="minorHAnsi"/>
          <w:lang w:eastAsia="en-US"/>
        </w:rPr>
      </w:pPr>
    </w:p>
    <w:p w14:paraId="098AC46D" w14:textId="77777777" w:rsidR="00DB1EC9" w:rsidRDefault="00DB1EC9" w:rsidP="00916FCF">
      <w:pPr>
        <w:jc w:val="right"/>
        <w:rPr>
          <w:rFonts w:eastAsiaTheme="minorHAnsi"/>
          <w:lang w:eastAsia="en-US"/>
        </w:rPr>
      </w:pPr>
    </w:p>
    <w:p w14:paraId="2B9E2F5D" w14:textId="77777777" w:rsidR="00DB1EC9" w:rsidRDefault="00DB1EC9" w:rsidP="00916FCF">
      <w:pPr>
        <w:jc w:val="right"/>
        <w:rPr>
          <w:rFonts w:eastAsiaTheme="minorHAnsi"/>
          <w:lang w:eastAsia="en-US"/>
        </w:rPr>
      </w:pPr>
    </w:p>
    <w:p w14:paraId="6E8BCB3D" w14:textId="77777777" w:rsidR="00DB1EC9" w:rsidRDefault="00DB1EC9" w:rsidP="00916FCF">
      <w:pPr>
        <w:jc w:val="right"/>
        <w:rPr>
          <w:rFonts w:eastAsiaTheme="minorHAnsi"/>
          <w:lang w:eastAsia="en-US"/>
        </w:rPr>
      </w:pPr>
    </w:p>
    <w:p w14:paraId="7DF843E2" w14:textId="77777777" w:rsidR="00916FCF" w:rsidRDefault="00916FCF" w:rsidP="00916FCF">
      <w:pPr>
        <w:jc w:val="right"/>
        <w:rPr>
          <w:rFonts w:eastAsiaTheme="minorHAnsi"/>
          <w:lang w:eastAsia="en-US"/>
        </w:rPr>
      </w:pPr>
      <w:r w:rsidRPr="000B2DA3">
        <w:rPr>
          <w:rFonts w:eastAsiaTheme="minorHAnsi"/>
          <w:lang w:eastAsia="en-US"/>
        </w:rPr>
        <w:t xml:space="preserve">A napirend tárgyalása zárt ülést </w:t>
      </w:r>
      <w:r w:rsidRPr="00594EF9">
        <w:rPr>
          <w:rFonts w:eastAsiaTheme="minorHAnsi"/>
          <w:lang w:eastAsia="en-US"/>
        </w:rPr>
        <w:t>nem igényel</w:t>
      </w:r>
      <w:r w:rsidRPr="00DB1EC9">
        <w:rPr>
          <w:rFonts w:eastAsiaTheme="minorHAnsi"/>
          <w:lang w:eastAsia="en-US"/>
        </w:rPr>
        <w:t>.</w:t>
      </w:r>
      <w:r w:rsidRPr="000B2DA3">
        <w:rPr>
          <w:rFonts w:eastAsiaTheme="minorHAnsi"/>
          <w:lang w:eastAsia="en-US"/>
        </w:rPr>
        <w:t xml:space="preserve"> </w:t>
      </w:r>
    </w:p>
    <w:p w14:paraId="38513AD9" w14:textId="77777777" w:rsidR="00916FCF" w:rsidRDefault="00916FCF" w:rsidP="00916FCF">
      <w:pPr>
        <w:rPr>
          <w:b/>
        </w:rPr>
      </w:pPr>
      <w:r>
        <w:rPr>
          <w:b/>
        </w:rPr>
        <w:br w:type="page"/>
      </w:r>
    </w:p>
    <w:p w14:paraId="1F4B7984" w14:textId="77777777" w:rsidR="00645131" w:rsidRPr="00AC6864" w:rsidRDefault="00645131" w:rsidP="00645131">
      <w:pPr>
        <w:pStyle w:val="Szvegtrzs"/>
        <w:jc w:val="both"/>
        <w:rPr>
          <w:b/>
        </w:rPr>
      </w:pPr>
      <w:r w:rsidRPr="00AC6864">
        <w:rPr>
          <w:b/>
        </w:rPr>
        <w:lastRenderedPageBreak/>
        <w:t>Tisztelt Képviselő-testület!</w:t>
      </w:r>
    </w:p>
    <w:p w14:paraId="01E471FC" w14:textId="45D5BE66" w:rsidR="0047127D" w:rsidRPr="00094FDE" w:rsidRDefault="0047127D" w:rsidP="0047127D">
      <w:pPr>
        <w:tabs>
          <w:tab w:val="left" w:pos="284"/>
        </w:tabs>
        <w:jc w:val="both"/>
      </w:pPr>
      <w:r w:rsidRPr="00094FDE">
        <w:t xml:space="preserve">A KÉSZ módosítás készítésének célja, hogy az </w:t>
      </w:r>
      <w:r w:rsidR="00F238C5" w:rsidRPr="00094FDE">
        <w:t xml:space="preserve">Információs Hivatal (továbbiakban: IH) </w:t>
      </w:r>
      <w:r w:rsidRPr="00094FDE">
        <w:t>átfogó fejlesztéséhez kapcsolódóan lehetővé tegye az Irén utca 10900 és 10903/5 hrsz‐ú ingatlanok közötti szakaszának megszüntetését azért, hogy az IH használatba tudja venni a 10903/5 hrsz‐ú ingatlant infrastrukturális fejlesztések és nemzetbiztonsági érdekkörben felmerülő alapfeladatok végrehajtása céljából.</w:t>
      </w:r>
    </w:p>
    <w:p w14:paraId="37F85163" w14:textId="389A7185" w:rsidR="00094FDE" w:rsidRPr="00094FDE" w:rsidRDefault="00094FDE" w:rsidP="00094FDE">
      <w:pPr>
        <w:tabs>
          <w:tab w:val="left" w:pos="284"/>
        </w:tabs>
        <w:jc w:val="both"/>
      </w:pPr>
      <w:r w:rsidRPr="00094FDE">
        <w:t xml:space="preserve">A 83/2021.(II.23.) Korm. rendeletben a Kormány nemzetgazdasági szempontból kiemelt jelentőségű üggyé nyilvánította azokat a közigazgatási hatósági ügyeket, amelyek az </w:t>
      </w:r>
      <w:r w:rsidR="00F238C5">
        <w:t xml:space="preserve">IH </w:t>
      </w:r>
      <w:r w:rsidRPr="00094FDE">
        <w:t>főépület fejlesztésével függnek össze. (2. melléklet 57.</w:t>
      </w:r>
      <w:r w:rsidR="00173211">
        <w:t xml:space="preserve"> </w:t>
      </w:r>
      <w:r w:rsidRPr="00094FDE">
        <w:t>sor: Központi államigazgatási szerv központi létesítményén főépület fejlesztése.)</w:t>
      </w:r>
    </w:p>
    <w:p w14:paraId="4C570580" w14:textId="77777777" w:rsidR="00094FDE" w:rsidRPr="00094FDE" w:rsidRDefault="00094FDE" w:rsidP="00094FDE">
      <w:pPr>
        <w:tabs>
          <w:tab w:val="left" w:pos="284"/>
        </w:tabs>
        <w:jc w:val="both"/>
      </w:pPr>
      <w:r w:rsidRPr="00094FDE">
        <w:t xml:space="preserve">A Korm. rendelet nevesíti a Budapest II. kerület 10900 helyrajzi számú ingatlant, melyen az IH központi objektuma működik. </w:t>
      </w:r>
    </w:p>
    <w:p w14:paraId="559DC6E3" w14:textId="2FA32CB1" w:rsidR="00AF6ACC" w:rsidRPr="00DD5AD5" w:rsidRDefault="00AF6ACC" w:rsidP="002B6437">
      <w:pPr>
        <w:tabs>
          <w:tab w:val="left" w:pos="284"/>
        </w:tabs>
        <w:spacing w:after="60"/>
        <w:jc w:val="both"/>
      </w:pPr>
      <w:r>
        <w:t xml:space="preserve">A jelen előterjesztés szerinti </w:t>
      </w:r>
      <w:r w:rsidR="00363E9F">
        <w:t xml:space="preserve">KÉSZ (eseti) </w:t>
      </w:r>
      <w:r>
        <w:t>módosításá</w:t>
      </w:r>
      <w:r w:rsidR="0053282D">
        <w:t>nak lezárásá</w:t>
      </w:r>
      <w:r>
        <w:t xml:space="preserve">t </w:t>
      </w:r>
      <w:r w:rsidR="00094FDE">
        <w:t>az alábbi</w:t>
      </w:r>
      <w:r>
        <w:t xml:space="preserve"> önkormányzati döntés</w:t>
      </w:r>
      <w:r w:rsidR="00094FDE">
        <w:t>ek</w:t>
      </w:r>
      <w:r>
        <w:t xml:space="preserve"> </w:t>
      </w:r>
      <w:r w:rsidRPr="00DD5AD5">
        <w:t>előzt</w:t>
      </w:r>
      <w:r w:rsidR="00094FDE">
        <w:t>ék</w:t>
      </w:r>
      <w:r w:rsidRPr="00DD5AD5">
        <w:t xml:space="preserve"> meg</w:t>
      </w:r>
      <w:r w:rsidR="00363E9F" w:rsidRPr="00DD5AD5">
        <w:t>:</w:t>
      </w:r>
    </w:p>
    <w:p w14:paraId="3D875247" w14:textId="524197D4" w:rsidR="00F603F4" w:rsidRPr="00F603F4" w:rsidRDefault="00F603F4" w:rsidP="002B6437">
      <w:pPr>
        <w:pStyle w:val="Listaszerbekezds"/>
        <w:numPr>
          <w:ilvl w:val="0"/>
          <w:numId w:val="11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F603F4">
        <w:rPr>
          <w:rFonts w:ascii="Times New Roman" w:hAnsi="Times New Roman"/>
          <w:sz w:val="24"/>
        </w:rPr>
        <w:t xml:space="preserve"> Képviselő-testület a 13/2023.(I.26.) számú határozatával döntött a</w:t>
      </w:r>
      <w:r w:rsidRPr="00F603F4">
        <w:rPr>
          <w:rFonts w:ascii="Times New Roman" w:hAnsi="Times New Roman"/>
          <w:iCs/>
          <w:sz w:val="24"/>
        </w:rPr>
        <w:t xml:space="preserve"> Budapest II. kerület 10900 és 10903/5 hrsz-ú telkeket érintő, Hárshegyi út – Dénes utca – Budakeszi út által határolt területre vonatkozó, Budapest Főváros II. kerületének Építési Szabályzatáról szóló 28/2019.(XI.27.) önkormányzati rendelet (továbbiakban: KÉSZ), - külső költségviselő bevonásával - (eseti) módosítási eljárásának megindításáról</w:t>
      </w:r>
      <w:r>
        <w:rPr>
          <w:rFonts w:ascii="Times New Roman" w:hAnsi="Times New Roman"/>
          <w:iCs/>
          <w:sz w:val="24"/>
        </w:rPr>
        <w:t>.</w:t>
      </w:r>
    </w:p>
    <w:p w14:paraId="3E473372" w14:textId="5A419F4E" w:rsidR="00F603F4" w:rsidRDefault="00BE5AFC" w:rsidP="002B6437">
      <w:pPr>
        <w:pStyle w:val="trobekezdes"/>
        <w:numPr>
          <w:ilvl w:val="0"/>
          <w:numId w:val="11"/>
        </w:numPr>
        <w:spacing w:after="60"/>
        <w:ind w:left="283" w:hanging="357"/>
        <w:rPr>
          <w:iCs/>
        </w:rPr>
      </w:pPr>
      <w:r>
        <w:rPr>
          <w:iCs/>
        </w:rPr>
        <w:t xml:space="preserve">A </w:t>
      </w:r>
      <w:r w:rsidR="00F603F4">
        <w:rPr>
          <w:iCs/>
        </w:rPr>
        <w:t xml:space="preserve">Képviselő-testülete a </w:t>
      </w:r>
      <w:r w:rsidR="00F603F4" w:rsidRPr="004F00E3">
        <w:rPr>
          <w:iCs/>
        </w:rPr>
        <w:t xml:space="preserve">14/2023.(I.26.) számú </w:t>
      </w:r>
      <w:r w:rsidR="00F603F4" w:rsidRPr="00BE5AFC">
        <w:rPr>
          <w:iCs/>
          <w:szCs w:val="24"/>
        </w:rPr>
        <w:t>hatá</w:t>
      </w:r>
      <w:r w:rsidR="00F603F4" w:rsidRPr="00594EF9">
        <w:rPr>
          <w:iCs/>
          <w:szCs w:val="24"/>
        </w:rPr>
        <w:t>rozatáva</w:t>
      </w:r>
      <w:r w:rsidR="00F603F4" w:rsidRPr="00BE5AFC">
        <w:rPr>
          <w:iCs/>
          <w:szCs w:val="24"/>
        </w:rPr>
        <w:t>l</w:t>
      </w:r>
      <w:r w:rsidR="00F603F4" w:rsidRPr="004F00E3">
        <w:rPr>
          <w:iCs/>
        </w:rPr>
        <w:t xml:space="preserve"> </w:t>
      </w:r>
      <w:r w:rsidR="00F603F4">
        <w:rPr>
          <w:iCs/>
        </w:rPr>
        <w:t>fogadta el a KÉSZ-módosítás megalapozó vizsgálatának és az alátámasztó javaslatának tartalmát.</w:t>
      </w:r>
    </w:p>
    <w:p w14:paraId="52EE36BA" w14:textId="77777777" w:rsidR="00F603F4" w:rsidRPr="00F603F4" w:rsidRDefault="00F603F4" w:rsidP="002B6437">
      <w:pPr>
        <w:pStyle w:val="Listaszerbekezds"/>
        <w:numPr>
          <w:ilvl w:val="0"/>
          <w:numId w:val="11"/>
        </w:numPr>
        <w:spacing w:after="6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F603F4">
        <w:rPr>
          <w:rFonts w:ascii="Times New Roman" w:hAnsi="Times New Roman"/>
          <w:sz w:val="24"/>
          <w:szCs w:val="24"/>
        </w:rPr>
        <w:t>Budapest Főváros II. Kerületi Önkormányzat Kerületfejlesztési Bizottsága az 55/2023.(VI.26.) határozattal döntött, „</w:t>
      </w:r>
      <w:r w:rsidRPr="00F603F4">
        <w:rPr>
          <w:rFonts w:ascii="Times New Roman" w:hAnsi="Times New Roman"/>
          <w:i/>
          <w:sz w:val="24"/>
          <w:szCs w:val="24"/>
        </w:rPr>
        <w:t>hogy a jóváhagyandó munkarészben, a dokumentáció szerinti „végforduló 2” verzió szerinti tartalommal támogatja az előterjesztés mellékletét képező, a Budapest II. kerület, belterület 10900 és 10903/5 hrsz-ú telkeket érintő, Hárshegyi út – Dénes utca – Budakeszi út által határolt területre vonatkozó KÉSZ módosítás tervezet helyi partnerségi egyeztetésének megindítását</w:t>
      </w:r>
      <w:r w:rsidRPr="00F603F4">
        <w:rPr>
          <w:rFonts w:ascii="Times New Roman" w:hAnsi="Times New Roman"/>
          <w:sz w:val="24"/>
          <w:szCs w:val="24"/>
        </w:rPr>
        <w:t>”.</w:t>
      </w:r>
    </w:p>
    <w:p w14:paraId="018D06B7" w14:textId="2BBCB3E1" w:rsidR="00C63F57" w:rsidRDefault="00C63F57" w:rsidP="002B6437">
      <w:pPr>
        <w:pStyle w:val="Listaszerbekezds"/>
        <w:numPr>
          <w:ilvl w:val="0"/>
          <w:numId w:val="11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D5AD5">
        <w:rPr>
          <w:rFonts w:ascii="Times New Roman" w:hAnsi="Times New Roman"/>
          <w:sz w:val="24"/>
          <w:szCs w:val="24"/>
        </w:rPr>
        <w:t xml:space="preserve">Budapest Főváros II. Kerületi Önkormányzat Kerületfejlesztési Bizottsága a Képviselő-testület átruházott hatáskörében hozott </w:t>
      </w:r>
      <w:r w:rsidR="002B6437" w:rsidRPr="002B6437">
        <w:rPr>
          <w:rFonts w:ascii="Times New Roman" w:hAnsi="Times New Roman"/>
          <w:sz w:val="24"/>
          <w:szCs w:val="24"/>
        </w:rPr>
        <w:t xml:space="preserve">61/2023. (VI.26.) </w:t>
      </w:r>
      <w:r w:rsidRPr="00DD5AD5">
        <w:rPr>
          <w:rFonts w:ascii="Times New Roman" w:hAnsi="Times New Roman"/>
          <w:sz w:val="24"/>
          <w:szCs w:val="24"/>
        </w:rPr>
        <w:t xml:space="preserve">határozatában döntött arról, hogy a KÉSZ módosítással összefüggésben nem tartja szükségesnek </w:t>
      </w:r>
      <w:r w:rsidR="0047127D">
        <w:rPr>
          <w:rFonts w:ascii="Times New Roman" w:hAnsi="Times New Roman"/>
          <w:sz w:val="24"/>
          <w:szCs w:val="24"/>
        </w:rPr>
        <w:t xml:space="preserve">a környezeti </w:t>
      </w:r>
      <w:r w:rsidRPr="00DD5AD5">
        <w:rPr>
          <w:rFonts w:ascii="Times New Roman" w:hAnsi="Times New Roman"/>
          <w:sz w:val="24"/>
          <w:szCs w:val="24"/>
        </w:rPr>
        <w:t>vizsgálat készítését.</w:t>
      </w:r>
    </w:p>
    <w:p w14:paraId="7E2BACBD" w14:textId="228952B9" w:rsidR="005327E2" w:rsidRPr="002B6437" w:rsidRDefault="005327E2" w:rsidP="002B6437">
      <w:pPr>
        <w:pStyle w:val="Listaszerbekezds"/>
        <w:numPr>
          <w:ilvl w:val="0"/>
          <w:numId w:val="11"/>
        </w:numPr>
        <w:tabs>
          <w:tab w:val="left" w:pos="284"/>
        </w:tabs>
        <w:spacing w:after="60" w:line="24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2B6437">
        <w:rPr>
          <w:rFonts w:ascii="Times New Roman" w:hAnsi="Times New Roman"/>
          <w:iCs/>
          <w:sz w:val="24"/>
          <w:szCs w:val="24"/>
        </w:rPr>
        <w:t xml:space="preserve">A </w:t>
      </w:r>
      <w:r w:rsidRPr="002B6437">
        <w:rPr>
          <w:rFonts w:ascii="Times New Roman" w:hAnsi="Times New Roman"/>
          <w:sz w:val="24"/>
          <w:szCs w:val="24"/>
        </w:rPr>
        <w:t>tervezetek</w:t>
      </w:r>
      <w:r w:rsidRPr="002B6437">
        <w:rPr>
          <w:rFonts w:ascii="Times New Roman" w:hAnsi="Times New Roman"/>
          <w:iCs/>
          <w:sz w:val="24"/>
          <w:szCs w:val="24"/>
        </w:rPr>
        <w:t xml:space="preserve"> egyeztetése </w:t>
      </w:r>
      <w:r w:rsidRPr="002B6437">
        <w:rPr>
          <w:rFonts w:ascii="Times New Roman" w:hAnsi="Times New Roman"/>
          <w:i/>
          <w:iCs/>
          <w:sz w:val="24"/>
          <w:szCs w:val="24"/>
        </w:rPr>
        <w:t>a településtervek tartalmáról, elkészítésének és elfogadásának rendjéről, valamint egyes településrendezési sajátos jogintézményekről</w:t>
      </w:r>
      <w:r w:rsidRPr="002B6437">
        <w:rPr>
          <w:rFonts w:ascii="Times New Roman" w:hAnsi="Times New Roman"/>
          <w:iCs/>
          <w:sz w:val="24"/>
          <w:szCs w:val="24"/>
        </w:rPr>
        <w:t xml:space="preserve"> szóló 419/2021.(VII.15.) Kormányrendelet (továbbiakban: Új.</w:t>
      </w:r>
      <w:r w:rsidR="002B6437">
        <w:rPr>
          <w:rFonts w:ascii="Times New Roman" w:hAnsi="Times New Roman"/>
          <w:iCs/>
          <w:sz w:val="24"/>
          <w:szCs w:val="24"/>
        </w:rPr>
        <w:t xml:space="preserve"> </w:t>
      </w:r>
      <w:r w:rsidRPr="002B6437">
        <w:rPr>
          <w:rFonts w:ascii="Times New Roman" w:hAnsi="Times New Roman"/>
          <w:iCs/>
          <w:sz w:val="24"/>
          <w:szCs w:val="24"/>
        </w:rPr>
        <w:t>TRK.) alapján egyszer</w:t>
      </w:r>
      <w:r w:rsidR="003765A9" w:rsidRPr="002B6437">
        <w:rPr>
          <w:rFonts w:ascii="Times New Roman" w:hAnsi="Times New Roman"/>
          <w:iCs/>
          <w:sz w:val="24"/>
          <w:szCs w:val="24"/>
        </w:rPr>
        <w:t>űsített eljárás szerint történt</w:t>
      </w:r>
      <w:r w:rsidRPr="002B6437">
        <w:rPr>
          <w:rFonts w:ascii="Times New Roman" w:hAnsi="Times New Roman"/>
          <w:iCs/>
          <w:sz w:val="24"/>
          <w:szCs w:val="24"/>
        </w:rPr>
        <w:t xml:space="preserve">. </w:t>
      </w:r>
      <w:r w:rsidRPr="0047127D">
        <w:rPr>
          <w:rFonts w:ascii="Times New Roman" w:hAnsi="Times New Roman"/>
          <w:iCs/>
          <w:sz w:val="24"/>
          <w:szCs w:val="24"/>
        </w:rPr>
        <w:t xml:space="preserve">Önkormányzatunk </w:t>
      </w:r>
      <w:r w:rsidR="002B6437" w:rsidRPr="0047127D">
        <w:rPr>
          <w:rFonts w:ascii="Times New Roman" w:hAnsi="Times New Roman"/>
          <w:sz w:val="24"/>
          <w:szCs w:val="24"/>
        </w:rPr>
        <w:t>2023.07.18 és 2023.08.02.</w:t>
      </w:r>
      <w:r w:rsidR="0047127D" w:rsidRPr="0047127D">
        <w:rPr>
          <w:rFonts w:ascii="Times New Roman" w:hAnsi="Times New Roman"/>
          <w:sz w:val="24"/>
          <w:szCs w:val="24"/>
        </w:rPr>
        <w:t xml:space="preserve"> között</w:t>
      </w:r>
      <w:r w:rsidR="002B6437" w:rsidRPr="002B6437">
        <w:rPr>
          <w:rFonts w:ascii="Times New Roman" w:hAnsi="Times New Roman"/>
          <w:sz w:val="24"/>
          <w:szCs w:val="24"/>
        </w:rPr>
        <w:t xml:space="preserve"> </w:t>
      </w:r>
      <w:r w:rsidRPr="002B6437">
        <w:rPr>
          <w:rFonts w:ascii="Times New Roman" w:hAnsi="Times New Roman"/>
          <w:sz w:val="24"/>
          <w:szCs w:val="24"/>
        </w:rPr>
        <w:t xml:space="preserve">a partnerségi egyeztetést </w:t>
      </w:r>
      <w:r w:rsidRPr="002B6437">
        <w:rPr>
          <w:rFonts w:ascii="Times New Roman" w:hAnsi="Times New Roman"/>
          <w:iCs/>
          <w:sz w:val="24"/>
          <w:szCs w:val="24"/>
        </w:rPr>
        <w:t xml:space="preserve">lefolytatta. </w:t>
      </w:r>
      <w:r w:rsidR="002B6437" w:rsidRPr="002B6437">
        <w:rPr>
          <w:rFonts w:ascii="Times New Roman" w:hAnsi="Times New Roman"/>
          <w:iCs/>
          <w:sz w:val="24"/>
          <w:szCs w:val="24"/>
        </w:rPr>
        <w:t>A partnerségi egyeztetés lakossági fórumát Trummer Tamás főépítész 2023.07.25-én megtartotta.</w:t>
      </w:r>
      <w:r w:rsidR="002B6437">
        <w:rPr>
          <w:rFonts w:ascii="Times New Roman" w:hAnsi="Times New Roman"/>
          <w:iCs/>
          <w:sz w:val="24"/>
          <w:szCs w:val="24"/>
        </w:rPr>
        <w:t xml:space="preserve"> </w:t>
      </w:r>
      <w:r w:rsidR="002B6437" w:rsidRPr="002B6437">
        <w:rPr>
          <w:rFonts w:ascii="Times New Roman" w:hAnsi="Times New Roman"/>
          <w:iCs/>
          <w:sz w:val="24"/>
          <w:szCs w:val="24"/>
        </w:rPr>
        <w:t xml:space="preserve">Budapest Főváros II. </w:t>
      </w:r>
      <w:r w:rsidR="00DB1EC9">
        <w:rPr>
          <w:rFonts w:ascii="Times New Roman" w:hAnsi="Times New Roman"/>
          <w:iCs/>
          <w:sz w:val="24"/>
          <w:szCs w:val="24"/>
        </w:rPr>
        <w:t>K</w:t>
      </w:r>
      <w:r w:rsidR="002B6437" w:rsidRPr="002B6437">
        <w:rPr>
          <w:rFonts w:ascii="Times New Roman" w:hAnsi="Times New Roman"/>
          <w:iCs/>
          <w:sz w:val="24"/>
          <w:szCs w:val="24"/>
        </w:rPr>
        <w:t>erület</w:t>
      </w:r>
      <w:r w:rsidR="00DB1EC9">
        <w:rPr>
          <w:rFonts w:ascii="Times New Roman" w:hAnsi="Times New Roman"/>
          <w:iCs/>
          <w:sz w:val="24"/>
          <w:szCs w:val="24"/>
        </w:rPr>
        <w:t>i</w:t>
      </w:r>
      <w:r w:rsidR="002B6437" w:rsidRPr="002B6437">
        <w:rPr>
          <w:rFonts w:ascii="Times New Roman" w:hAnsi="Times New Roman"/>
          <w:iCs/>
          <w:sz w:val="24"/>
          <w:szCs w:val="24"/>
        </w:rPr>
        <w:t xml:space="preserve"> Önkormányzat Kerületfejlesztési Bizottsága az eljárás során beérkezett véleményekről átruházott hatáskörben a 78/2023.(X.19.) számú határozatában döntött.</w:t>
      </w:r>
    </w:p>
    <w:p w14:paraId="24522400" w14:textId="7053CFE6" w:rsidR="00DF6A16" w:rsidRPr="000360A4" w:rsidRDefault="00DF6A16" w:rsidP="002B6437">
      <w:pPr>
        <w:pStyle w:val="Listaszerbekezds"/>
        <w:numPr>
          <w:ilvl w:val="0"/>
          <w:numId w:val="11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0360A4">
        <w:rPr>
          <w:rFonts w:ascii="Times New Roman" w:hAnsi="Times New Roman"/>
          <w:iCs/>
          <w:sz w:val="24"/>
          <w:szCs w:val="24"/>
        </w:rPr>
        <w:t>Az Új.</w:t>
      </w:r>
      <w:r w:rsidR="002B6437" w:rsidRPr="000360A4">
        <w:rPr>
          <w:rFonts w:ascii="Times New Roman" w:hAnsi="Times New Roman"/>
          <w:iCs/>
          <w:sz w:val="24"/>
          <w:szCs w:val="24"/>
        </w:rPr>
        <w:t xml:space="preserve"> </w:t>
      </w:r>
      <w:r w:rsidRPr="000360A4">
        <w:rPr>
          <w:rFonts w:ascii="Times New Roman" w:hAnsi="Times New Roman"/>
          <w:iCs/>
          <w:sz w:val="24"/>
          <w:szCs w:val="24"/>
        </w:rPr>
        <w:t>TRK. 68.</w:t>
      </w:r>
      <w:r w:rsidR="00DB1EC9">
        <w:rPr>
          <w:rFonts w:ascii="Times New Roman" w:hAnsi="Times New Roman"/>
          <w:iCs/>
          <w:sz w:val="24"/>
          <w:szCs w:val="24"/>
        </w:rPr>
        <w:t xml:space="preserve"> </w:t>
      </w:r>
      <w:r w:rsidRPr="000360A4">
        <w:rPr>
          <w:rFonts w:ascii="Times New Roman" w:hAnsi="Times New Roman"/>
          <w:iCs/>
          <w:sz w:val="24"/>
          <w:szCs w:val="24"/>
        </w:rPr>
        <w:t xml:space="preserve">§ (2) </w:t>
      </w:r>
      <w:r w:rsidR="00BE5AFC">
        <w:rPr>
          <w:rFonts w:ascii="Times New Roman" w:hAnsi="Times New Roman"/>
          <w:iCs/>
          <w:sz w:val="24"/>
          <w:szCs w:val="24"/>
        </w:rPr>
        <w:t xml:space="preserve">bekezdés </w:t>
      </w:r>
      <w:r w:rsidRPr="000360A4">
        <w:rPr>
          <w:rFonts w:ascii="Times New Roman" w:hAnsi="Times New Roman"/>
          <w:iCs/>
          <w:sz w:val="24"/>
          <w:szCs w:val="24"/>
        </w:rPr>
        <w:t>c) és d) pontjában foglaltaknak megfelelően, az állami főépítész kezdeményezésére 2023.</w:t>
      </w:r>
      <w:r w:rsidR="002B6437" w:rsidRPr="000360A4">
        <w:rPr>
          <w:rFonts w:ascii="Times New Roman" w:hAnsi="Times New Roman"/>
          <w:iCs/>
          <w:sz w:val="24"/>
          <w:szCs w:val="24"/>
        </w:rPr>
        <w:t>1</w:t>
      </w:r>
      <w:r w:rsidR="00E52F4F" w:rsidRPr="000360A4">
        <w:rPr>
          <w:rFonts w:ascii="Times New Roman" w:hAnsi="Times New Roman"/>
          <w:iCs/>
          <w:sz w:val="24"/>
          <w:szCs w:val="24"/>
        </w:rPr>
        <w:t>1</w:t>
      </w:r>
      <w:r w:rsidRPr="000360A4">
        <w:rPr>
          <w:rFonts w:ascii="Times New Roman" w:hAnsi="Times New Roman"/>
          <w:iCs/>
          <w:sz w:val="24"/>
          <w:szCs w:val="24"/>
        </w:rPr>
        <w:t>.</w:t>
      </w:r>
      <w:r w:rsidR="00E52F4F" w:rsidRPr="000360A4">
        <w:rPr>
          <w:rFonts w:ascii="Times New Roman" w:hAnsi="Times New Roman"/>
          <w:iCs/>
          <w:sz w:val="24"/>
          <w:szCs w:val="24"/>
        </w:rPr>
        <w:t>02</w:t>
      </w:r>
      <w:r w:rsidRPr="000360A4">
        <w:rPr>
          <w:rFonts w:ascii="Times New Roman" w:hAnsi="Times New Roman"/>
          <w:iCs/>
          <w:sz w:val="24"/>
          <w:szCs w:val="24"/>
        </w:rPr>
        <w:t>-re összehívott egyeztető tárgyalást követően, a KÉSZ- módosítási dokumentáció kiegészítésre/pontosításra került, ennek megfelelően záró szakm</w:t>
      </w:r>
      <w:r w:rsidR="000360A4" w:rsidRPr="000360A4">
        <w:rPr>
          <w:rFonts w:ascii="Times New Roman" w:hAnsi="Times New Roman"/>
          <w:iCs/>
          <w:sz w:val="24"/>
          <w:szCs w:val="24"/>
        </w:rPr>
        <w:t xml:space="preserve">ai véleményét </w:t>
      </w:r>
      <w:r w:rsidR="000360A4" w:rsidRPr="00594EF9">
        <w:rPr>
          <w:rFonts w:ascii="Times New Roman" w:hAnsi="Times New Roman"/>
          <w:i/>
          <w:iCs/>
          <w:sz w:val="24"/>
          <w:szCs w:val="24"/>
        </w:rPr>
        <w:t xml:space="preserve">(előterjesztés 1. </w:t>
      </w:r>
      <w:r w:rsidRPr="00594EF9">
        <w:rPr>
          <w:rFonts w:ascii="Times New Roman" w:hAnsi="Times New Roman"/>
          <w:i/>
          <w:iCs/>
          <w:sz w:val="24"/>
          <w:szCs w:val="24"/>
        </w:rPr>
        <w:t>melléklet)</w:t>
      </w:r>
      <w:r w:rsidRPr="000360A4">
        <w:rPr>
          <w:rFonts w:ascii="Times New Roman" w:hAnsi="Times New Roman"/>
          <w:iCs/>
          <w:sz w:val="24"/>
          <w:szCs w:val="24"/>
        </w:rPr>
        <w:t xml:space="preserve"> az állami főépítész kialakította. A tervezettel kapcsolatban jogszabályon alapuló eltérő vélemény nem maradt fenn.</w:t>
      </w:r>
      <w:r w:rsidR="000360A4" w:rsidRPr="000360A4">
        <w:rPr>
          <w:rFonts w:ascii="Times New Roman" w:hAnsi="Times New Roman"/>
          <w:iCs/>
          <w:sz w:val="24"/>
          <w:szCs w:val="24"/>
        </w:rPr>
        <w:t xml:space="preserve"> Az egyeztető tárgyalás megtörténte, és a záró vélemény kiadása után</w:t>
      </w:r>
      <w:r w:rsidR="000360A4">
        <w:rPr>
          <w:rFonts w:ascii="Times New Roman" w:hAnsi="Times New Roman"/>
          <w:iCs/>
          <w:sz w:val="24"/>
          <w:szCs w:val="24"/>
        </w:rPr>
        <w:t xml:space="preserve"> </w:t>
      </w:r>
      <w:r w:rsidR="000360A4" w:rsidRPr="000360A4">
        <w:rPr>
          <w:rFonts w:ascii="Times New Roman" w:hAnsi="Times New Roman"/>
          <w:iCs/>
          <w:sz w:val="24"/>
          <w:szCs w:val="24"/>
        </w:rPr>
        <w:t>technikai jellegű módosítás</w:t>
      </w:r>
      <w:r w:rsidR="000360A4">
        <w:rPr>
          <w:rFonts w:ascii="Times New Roman" w:hAnsi="Times New Roman"/>
          <w:iCs/>
          <w:sz w:val="24"/>
          <w:szCs w:val="24"/>
        </w:rPr>
        <w:t xml:space="preserve"> történt</w:t>
      </w:r>
      <w:r w:rsidR="000360A4" w:rsidRPr="000360A4">
        <w:rPr>
          <w:rFonts w:ascii="Times New Roman" w:hAnsi="Times New Roman"/>
          <w:iCs/>
          <w:sz w:val="24"/>
          <w:szCs w:val="24"/>
        </w:rPr>
        <w:t>, ezért a javított rendelet szerinti Képviselő-testületi elfogadásának nincs akadálya.</w:t>
      </w:r>
    </w:p>
    <w:p w14:paraId="04E4B650" w14:textId="77777777" w:rsidR="00DF6A16" w:rsidRDefault="00DF6A16" w:rsidP="003855C0">
      <w:pPr>
        <w:spacing w:before="120"/>
        <w:jc w:val="both"/>
      </w:pPr>
    </w:p>
    <w:p w14:paraId="2BFDA4D4" w14:textId="77777777" w:rsidR="000360A4" w:rsidRDefault="000360A4" w:rsidP="003855C0">
      <w:pPr>
        <w:spacing w:before="120"/>
        <w:jc w:val="both"/>
      </w:pPr>
    </w:p>
    <w:p w14:paraId="70536E1E" w14:textId="77777777" w:rsidR="003E0ADA" w:rsidRPr="00337FCA" w:rsidRDefault="003E0ADA" w:rsidP="003E0ADA">
      <w:pPr>
        <w:pStyle w:val="Szvegtrzs"/>
        <w:spacing w:before="240"/>
        <w:jc w:val="both"/>
        <w:rPr>
          <w:b/>
          <w:bCs/>
        </w:rPr>
      </w:pPr>
      <w:r w:rsidRPr="00DD5AD5">
        <w:rPr>
          <w:b/>
          <w:bCs/>
        </w:rPr>
        <w:lastRenderedPageBreak/>
        <w:t>Az elfogadási és hatálybaléptetési szakasz</w:t>
      </w:r>
    </w:p>
    <w:p w14:paraId="1D7A3BD5" w14:textId="09373F74" w:rsidR="004A7016" w:rsidRDefault="003E0ADA" w:rsidP="003E0ADA">
      <w:pPr>
        <w:pStyle w:val="Szvegtrzs"/>
        <w:jc w:val="both"/>
        <w:rPr>
          <w:b/>
        </w:rPr>
      </w:pPr>
      <w:r w:rsidRPr="00CD3F41">
        <w:t xml:space="preserve">Az épített </w:t>
      </w:r>
      <w:r w:rsidRPr="00CD3F41">
        <w:rPr>
          <w:bCs/>
        </w:rPr>
        <w:t>környezet</w:t>
      </w:r>
      <w:r w:rsidRPr="00CD3F41">
        <w:t xml:space="preserve"> alakításáról és védelméről szóló 1997. évi LXXVIII. törvény </w:t>
      </w:r>
      <w:r w:rsidR="00CD3F41" w:rsidRPr="00CD3F41">
        <w:t>13.</w:t>
      </w:r>
      <w:r w:rsidR="00DB1EC9">
        <w:t xml:space="preserve"> </w:t>
      </w:r>
      <w:r w:rsidR="00CD3F41" w:rsidRPr="00CD3F41">
        <w:t>§ (6</w:t>
      </w:r>
      <w:r w:rsidRPr="00CD3F41">
        <w:t>) bekezdés</w:t>
      </w:r>
      <w:r w:rsidR="00CD3F41">
        <w:t>e,</w:t>
      </w:r>
      <w:r w:rsidRPr="00CD3F41">
        <w:t xml:space="preserve"> </w:t>
      </w:r>
      <w:r w:rsidR="00CD3F41" w:rsidRPr="00CD3F41">
        <w:t xml:space="preserve">továbbá az </w:t>
      </w:r>
      <w:r w:rsidR="00CD3F41" w:rsidRPr="00CD3F41">
        <w:rPr>
          <w:iCs/>
        </w:rPr>
        <w:t>Új.</w:t>
      </w:r>
      <w:r w:rsidR="00484307">
        <w:rPr>
          <w:iCs/>
        </w:rPr>
        <w:t xml:space="preserve"> </w:t>
      </w:r>
      <w:r w:rsidR="00CD3F41" w:rsidRPr="00CD3F41">
        <w:rPr>
          <w:iCs/>
        </w:rPr>
        <w:t>TRK.</w:t>
      </w:r>
      <w:r w:rsidR="00CD3F41" w:rsidRPr="00CD3F41">
        <w:t xml:space="preserve"> 72.</w:t>
      </w:r>
      <w:r w:rsidR="00DB1EC9">
        <w:t xml:space="preserve"> </w:t>
      </w:r>
      <w:r w:rsidR="00CD3F41" w:rsidRPr="00CD3F41">
        <w:t xml:space="preserve">§ (1) bekezdése rendelkezései szerint </w:t>
      </w:r>
      <w:r w:rsidRPr="00CD3F41">
        <w:t>a polgármester gondoskodik a településrend</w:t>
      </w:r>
      <w:r w:rsidR="00CD3F41" w:rsidRPr="00CD3F41">
        <w:t xml:space="preserve">ezési eszközök nyilvánosságáról annak E-TÉR rendszerbe történő feltöltésével. </w:t>
      </w:r>
    </w:p>
    <w:p w14:paraId="532A2341" w14:textId="734D147B" w:rsidR="00BE5AFC" w:rsidRDefault="004A7016" w:rsidP="004A7016">
      <w:pPr>
        <w:widowControl w:val="0"/>
        <w:tabs>
          <w:tab w:val="left" w:pos="284"/>
        </w:tabs>
        <w:suppressAutoHyphens/>
        <w:spacing w:after="120"/>
        <w:jc w:val="both"/>
        <w:rPr>
          <w:rFonts w:eastAsia="Arial Unicode MS"/>
        </w:rPr>
      </w:pPr>
      <w:r w:rsidRPr="009C7C34">
        <w:rPr>
          <w:rFonts w:eastAsia="Arial Unicode MS"/>
        </w:rPr>
        <w:t>Kérem a T. Képviselő-testületet, hogy a határozati javaslato</w:t>
      </w:r>
      <w:r>
        <w:rPr>
          <w:rFonts w:eastAsia="Arial Unicode MS"/>
        </w:rPr>
        <w:t>t</w:t>
      </w:r>
      <w:r w:rsidRPr="009C7C34">
        <w:rPr>
          <w:rFonts w:eastAsia="Arial Unicode MS"/>
        </w:rPr>
        <w:t xml:space="preserve"> fogadja el</w:t>
      </w:r>
      <w:r w:rsidR="00240181">
        <w:rPr>
          <w:rFonts w:eastAsia="Arial Unicode MS"/>
        </w:rPr>
        <w:t>,</w:t>
      </w:r>
      <w:r w:rsidR="00BE5AFC">
        <w:rPr>
          <w:rFonts w:eastAsia="Arial Unicode MS"/>
        </w:rPr>
        <w:t xml:space="preserve"> </w:t>
      </w:r>
      <w:r w:rsidR="00240181">
        <w:rPr>
          <w:rFonts w:eastAsia="Arial Unicode MS"/>
        </w:rPr>
        <w:t>majd ezt követően – a minősített többség szabályai szerint – alkossa meg rendeletét</w:t>
      </w:r>
      <w:r w:rsidR="00BE5AFC">
        <w:rPr>
          <w:rFonts w:eastAsia="Arial Unicode MS"/>
        </w:rPr>
        <w:t xml:space="preserve"> a </w:t>
      </w:r>
      <w:r w:rsidR="00BE5AFC" w:rsidRPr="00BE5AFC">
        <w:rPr>
          <w:rFonts w:eastAsia="Arial Unicode MS"/>
        </w:rPr>
        <w:t>Budapest Főváros II. Kerületének Építési Szabályzatáról szóló 28/2019.(XI.27.) önkormányzati rendelet — Hárshegyi út – Dénes utca – Budakeszi út által határolt területére vonatko</w:t>
      </w:r>
      <w:r w:rsidR="00240181">
        <w:rPr>
          <w:rFonts w:eastAsia="Arial Unicode MS"/>
        </w:rPr>
        <w:t>zó — módosítása tárgyában.</w:t>
      </w:r>
    </w:p>
    <w:p w14:paraId="30DCD927" w14:textId="77777777" w:rsidR="00BE5AFC" w:rsidRPr="009C7C34" w:rsidRDefault="00BE5AFC" w:rsidP="004A7016">
      <w:pPr>
        <w:widowControl w:val="0"/>
        <w:tabs>
          <w:tab w:val="left" w:pos="284"/>
        </w:tabs>
        <w:suppressAutoHyphens/>
        <w:spacing w:after="120"/>
        <w:jc w:val="both"/>
        <w:rPr>
          <w:rFonts w:eastAsia="Arial Unicode MS"/>
        </w:rPr>
      </w:pPr>
    </w:p>
    <w:p w14:paraId="2064057A" w14:textId="77777777" w:rsidR="004A7016" w:rsidRPr="009C7C34" w:rsidRDefault="004A7016" w:rsidP="004A7016">
      <w:pPr>
        <w:tabs>
          <w:tab w:val="left" w:pos="284"/>
        </w:tabs>
        <w:suppressAutoHyphens/>
        <w:spacing w:before="120" w:after="120"/>
        <w:ind w:right="227"/>
        <w:jc w:val="center"/>
        <w:rPr>
          <w:b/>
          <w:szCs w:val="20"/>
          <w:lang w:eastAsia="ar-SA"/>
        </w:rPr>
      </w:pPr>
      <w:r w:rsidRPr="009C7C34">
        <w:rPr>
          <w:b/>
          <w:szCs w:val="20"/>
          <w:lang w:eastAsia="ar-SA"/>
        </w:rPr>
        <w:t xml:space="preserve">Határozati </w:t>
      </w:r>
      <w:r>
        <w:rPr>
          <w:b/>
          <w:szCs w:val="20"/>
          <w:lang w:eastAsia="ar-SA"/>
        </w:rPr>
        <w:t>javaslat</w:t>
      </w:r>
    </w:p>
    <w:p w14:paraId="3832EA78" w14:textId="6F17ACBD" w:rsidR="004A7016" w:rsidRPr="00103553" w:rsidRDefault="004A7016" w:rsidP="00C368EB">
      <w:pPr>
        <w:tabs>
          <w:tab w:val="left" w:pos="7655"/>
        </w:tabs>
        <w:suppressAutoHyphens/>
        <w:ind w:left="851" w:right="706"/>
        <w:contextualSpacing/>
        <w:jc w:val="both"/>
        <w:rPr>
          <w:lang w:eastAsia="ar-SA"/>
        </w:rPr>
      </w:pPr>
      <w:r w:rsidRPr="00103553">
        <w:rPr>
          <w:lang w:eastAsia="ar-SA"/>
        </w:rPr>
        <w:t>Budapest</w:t>
      </w:r>
      <w:r w:rsidRPr="00103553">
        <w:rPr>
          <w:rFonts w:eastAsia="Calibri"/>
          <w:lang w:eastAsia="en-US"/>
        </w:rPr>
        <w:t xml:space="preserve"> Főváros II. Kerületi Önkormányzat Képv</w:t>
      </w:r>
      <w:r w:rsidRPr="003855C0">
        <w:rPr>
          <w:rFonts w:eastAsia="Calibri"/>
          <w:lang w:eastAsia="en-US"/>
        </w:rPr>
        <w:t xml:space="preserve">iselő-testülete úgy dönt, hogy </w:t>
      </w:r>
      <w:r w:rsidRPr="003855C0">
        <w:rPr>
          <w:rFonts w:eastAsia="Calibri"/>
          <w:bCs/>
          <w:lang w:eastAsia="en-US"/>
        </w:rPr>
        <w:t xml:space="preserve">a Budapest Főváros II. Kerületének Építési Szabályzatáról szóló 28/2019.(XI.27.) önkormányzati rendelet — </w:t>
      </w:r>
      <w:r w:rsidR="003E254E" w:rsidRPr="003E254E">
        <w:rPr>
          <w:rFonts w:eastAsia="Calibri"/>
          <w:bCs/>
          <w:lang w:eastAsia="en-US"/>
        </w:rPr>
        <w:t xml:space="preserve">Hárshegyi út – Dénes utca – Budakeszi út </w:t>
      </w:r>
      <w:r w:rsidR="003E254E">
        <w:rPr>
          <w:rFonts w:eastAsia="Calibri"/>
          <w:bCs/>
          <w:lang w:eastAsia="en-US"/>
        </w:rPr>
        <w:t xml:space="preserve">által határolt </w:t>
      </w:r>
      <w:r w:rsidRPr="003855C0">
        <w:rPr>
          <w:rFonts w:eastAsia="Calibri"/>
          <w:bCs/>
          <w:lang w:eastAsia="en-US"/>
        </w:rPr>
        <w:t xml:space="preserve">területére vonatkozó — módosításának </w:t>
      </w:r>
      <w:r w:rsidR="003D62A7">
        <w:rPr>
          <w:rFonts w:eastAsia="Calibri"/>
          <w:bCs/>
          <w:lang w:eastAsia="en-US"/>
        </w:rPr>
        <w:t>egyeztető tárgyaláson elhangzot</w:t>
      </w:r>
      <w:r w:rsidRPr="003855C0">
        <w:rPr>
          <w:rFonts w:eastAsia="Calibri"/>
          <w:bCs/>
          <w:lang w:eastAsia="en-US"/>
        </w:rPr>
        <w:t xml:space="preserve">t véleményeket </w:t>
      </w:r>
      <w:r w:rsidRPr="00594EF9">
        <w:rPr>
          <w:rFonts w:eastAsia="Calibri"/>
          <w:bCs/>
          <w:lang w:eastAsia="en-US"/>
        </w:rPr>
        <w:t>megismerte</w:t>
      </w:r>
      <w:r w:rsidRPr="00DB041A">
        <w:rPr>
          <w:rFonts w:eastAsia="Calibri"/>
          <w:bCs/>
          <w:lang w:eastAsia="en-US"/>
        </w:rPr>
        <w:t>,</w:t>
      </w:r>
      <w:r w:rsidRPr="003855C0">
        <w:rPr>
          <w:rFonts w:eastAsia="Calibri"/>
          <w:bCs/>
          <w:lang w:eastAsia="en-US"/>
        </w:rPr>
        <w:t xml:space="preserve"> az Állami Főépítész </w:t>
      </w:r>
      <w:r w:rsidR="000360A4" w:rsidRPr="000360A4">
        <w:rPr>
          <w:rFonts w:eastAsia="Calibri"/>
          <w:bCs/>
          <w:lang w:eastAsia="en-US"/>
        </w:rPr>
        <w:t xml:space="preserve">BP/1701/00225-20/2023 </w:t>
      </w:r>
      <w:r w:rsidR="000360A4">
        <w:rPr>
          <w:rFonts w:eastAsia="Calibri"/>
          <w:bCs/>
          <w:lang w:eastAsia="en-US"/>
        </w:rPr>
        <w:t xml:space="preserve">és </w:t>
      </w:r>
      <w:r w:rsidR="00E253B2" w:rsidRPr="00E253B2">
        <w:rPr>
          <w:rFonts w:eastAsia="Calibri"/>
          <w:bCs/>
          <w:lang w:eastAsia="en-US"/>
        </w:rPr>
        <w:t xml:space="preserve">BP/1701/00225-22/2023 </w:t>
      </w:r>
      <w:r w:rsidR="00103553" w:rsidRPr="003855C0">
        <w:rPr>
          <w:rFonts w:eastAsia="Calibri"/>
          <w:bCs/>
          <w:lang w:eastAsia="en-US"/>
        </w:rPr>
        <w:t xml:space="preserve">ügyiratszámú </w:t>
      </w:r>
      <w:r w:rsidR="003D62A7" w:rsidRPr="00103553">
        <w:rPr>
          <w:rFonts w:eastAsia="Calibri"/>
          <w:bCs/>
          <w:lang w:eastAsia="en-US"/>
        </w:rPr>
        <w:t>záró</w:t>
      </w:r>
      <w:r w:rsidR="00103553" w:rsidRPr="003855C0">
        <w:rPr>
          <w:rFonts w:eastAsia="Calibri"/>
          <w:bCs/>
          <w:lang w:eastAsia="en-US"/>
        </w:rPr>
        <w:t xml:space="preserve"> szakmai véleményében foglaltaknak </w:t>
      </w:r>
      <w:r w:rsidRPr="00594EF9">
        <w:rPr>
          <w:bCs/>
          <w:color w:val="000000"/>
        </w:rPr>
        <w:t>megfelelően elfogadja</w:t>
      </w:r>
      <w:r w:rsidRPr="00DB041A">
        <w:rPr>
          <w:rFonts w:eastAsia="Calibri"/>
          <w:lang w:eastAsia="en-US"/>
        </w:rPr>
        <w:t>.</w:t>
      </w:r>
    </w:p>
    <w:p w14:paraId="1459CC92" w14:textId="77777777" w:rsidR="004A7016" w:rsidRPr="003855C0" w:rsidRDefault="004A7016" w:rsidP="00C368EB">
      <w:pPr>
        <w:tabs>
          <w:tab w:val="left" w:pos="284"/>
          <w:tab w:val="left" w:pos="7655"/>
        </w:tabs>
        <w:suppressAutoHyphens/>
        <w:ind w:left="851" w:right="706" w:firstLine="283"/>
        <w:contextualSpacing/>
        <w:jc w:val="both"/>
        <w:rPr>
          <w:rFonts w:eastAsia="Calibri"/>
          <w:highlight w:val="cyan"/>
          <w:lang w:eastAsia="en-US"/>
        </w:rPr>
      </w:pPr>
    </w:p>
    <w:p w14:paraId="5409C1BF" w14:textId="4D4FF8BA" w:rsidR="004A7016" w:rsidRPr="004A7016" w:rsidRDefault="00DB041A" w:rsidP="00594EF9">
      <w:pPr>
        <w:widowControl w:val="0"/>
        <w:tabs>
          <w:tab w:val="left" w:pos="284"/>
        </w:tabs>
        <w:suppressAutoHyphens/>
        <w:ind w:right="706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</w:t>
      </w:r>
      <w:r w:rsidR="004A7016" w:rsidRPr="004A7016">
        <w:rPr>
          <w:b/>
        </w:rPr>
        <w:t>Felelős:</w:t>
      </w:r>
      <w:r w:rsidR="004A7016" w:rsidRPr="004A7016">
        <w:t xml:space="preserve"> Polgármester</w:t>
      </w:r>
    </w:p>
    <w:p w14:paraId="155AABE2" w14:textId="7A55AB3D" w:rsidR="004A7016" w:rsidRPr="004A7016" w:rsidRDefault="004A7016" w:rsidP="00DB041A">
      <w:pPr>
        <w:widowControl w:val="0"/>
        <w:tabs>
          <w:tab w:val="left" w:pos="284"/>
          <w:tab w:val="left" w:pos="1276"/>
        </w:tabs>
        <w:suppressAutoHyphens/>
        <w:ind w:left="851" w:right="706"/>
        <w:jc w:val="both"/>
      </w:pPr>
      <w:r w:rsidRPr="004A7016">
        <w:rPr>
          <w:b/>
        </w:rPr>
        <w:t xml:space="preserve">Határidő: </w:t>
      </w:r>
      <w:r w:rsidRPr="003855C0">
        <w:rPr>
          <w:rFonts w:eastAsia="Arial Unicode MS"/>
        </w:rPr>
        <w:t xml:space="preserve">2023. </w:t>
      </w:r>
      <w:r w:rsidR="00240181">
        <w:rPr>
          <w:rFonts w:eastAsia="Arial Unicode MS"/>
        </w:rPr>
        <w:t>december 1.</w:t>
      </w:r>
    </w:p>
    <w:p w14:paraId="5280BB5E" w14:textId="77777777" w:rsidR="004A7016" w:rsidRPr="004A7016" w:rsidRDefault="004A7016" w:rsidP="004A7016">
      <w:pPr>
        <w:widowControl w:val="0"/>
        <w:tabs>
          <w:tab w:val="left" w:pos="284"/>
        </w:tabs>
        <w:suppressAutoHyphens/>
        <w:ind w:firstLine="283"/>
        <w:jc w:val="both"/>
        <w:rPr>
          <w:bCs/>
          <w:i/>
          <w:lang w:eastAsia="ar-SA"/>
        </w:rPr>
      </w:pPr>
    </w:p>
    <w:p w14:paraId="2FA0DCD1" w14:textId="37D91F01" w:rsidR="004A7016" w:rsidRPr="009C7C34" w:rsidRDefault="004A7016" w:rsidP="004A7016">
      <w:pPr>
        <w:widowControl w:val="0"/>
        <w:tabs>
          <w:tab w:val="left" w:pos="284"/>
        </w:tabs>
        <w:suppressAutoHyphens/>
        <w:ind w:firstLine="283"/>
        <w:jc w:val="both"/>
        <w:rPr>
          <w:bCs/>
          <w:i/>
          <w:lang w:eastAsia="ar-SA"/>
        </w:rPr>
      </w:pPr>
      <w:r w:rsidRPr="004A7016">
        <w:rPr>
          <w:bCs/>
          <w:i/>
          <w:lang w:eastAsia="ar-SA"/>
        </w:rPr>
        <w:t>A határozat</w:t>
      </w:r>
      <w:r w:rsidR="00240181">
        <w:rPr>
          <w:bCs/>
          <w:i/>
          <w:lang w:eastAsia="ar-SA"/>
        </w:rPr>
        <w:t>i javaslat</w:t>
      </w:r>
      <w:r w:rsidRPr="004A7016">
        <w:rPr>
          <w:bCs/>
          <w:i/>
          <w:lang w:eastAsia="ar-SA"/>
        </w:rPr>
        <w:t xml:space="preserve"> elfogadásához egyszerű többségű szavazati arány szükséges.</w:t>
      </w:r>
    </w:p>
    <w:p w14:paraId="2DA4084E" w14:textId="77777777" w:rsidR="003E0ADA" w:rsidRPr="00337FCA" w:rsidRDefault="003E0ADA" w:rsidP="00772A0B">
      <w:pPr>
        <w:spacing w:after="120" w:line="276" w:lineRule="auto"/>
        <w:jc w:val="both"/>
      </w:pPr>
    </w:p>
    <w:p w14:paraId="08DF5DA6" w14:textId="7CF4D38B" w:rsidR="003E0ADA" w:rsidRPr="00337FCA" w:rsidRDefault="003E0ADA" w:rsidP="003E0ADA">
      <w:pPr>
        <w:pStyle w:val="Szvegtrzs"/>
        <w:spacing w:after="0"/>
        <w:jc w:val="both"/>
      </w:pPr>
      <w:r w:rsidRPr="00337FCA">
        <w:t xml:space="preserve">Budapest, </w:t>
      </w:r>
      <w:r w:rsidR="00775FE0" w:rsidRPr="00337FCA">
        <w:t>202</w:t>
      </w:r>
      <w:r w:rsidR="00775FE0">
        <w:t>3</w:t>
      </w:r>
      <w:r w:rsidRPr="00337FCA">
        <w:t xml:space="preserve">. </w:t>
      </w:r>
      <w:r w:rsidR="003E254E">
        <w:t>november</w:t>
      </w:r>
      <w:r w:rsidR="00570147" w:rsidRPr="00337FCA">
        <w:t xml:space="preserve"> </w:t>
      </w:r>
      <w:r w:rsidR="00BE5AFC">
        <w:t>15.</w:t>
      </w:r>
    </w:p>
    <w:p w14:paraId="7C185D74" w14:textId="457C2067" w:rsidR="003E0ADA" w:rsidRPr="00337FCA" w:rsidRDefault="003E0ADA" w:rsidP="003E0ADA">
      <w:pPr>
        <w:pStyle w:val="Szvegtrzs"/>
        <w:tabs>
          <w:tab w:val="center" w:pos="7380"/>
        </w:tabs>
        <w:spacing w:before="480" w:after="0"/>
        <w:jc w:val="both"/>
        <w:rPr>
          <w:b/>
        </w:rPr>
      </w:pPr>
      <w:r w:rsidRPr="00337FCA">
        <w:rPr>
          <w:b/>
        </w:rPr>
        <w:tab/>
      </w:r>
      <w:r w:rsidR="00E83C39">
        <w:rPr>
          <w:b/>
        </w:rPr>
        <w:t>Ö</w:t>
      </w:r>
      <w:r w:rsidR="00E83C39" w:rsidRPr="00337FCA">
        <w:rPr>
          <w:b/>
        </w:rPr>
        <w:t xml:space="preserve">rsi </w:t>
      </w:r>
      <w:r w:rsidRPr="00337FCA">
        <w:rPr>
          <w:b/>
        </w:rPr>
        <w:t>Gergely</w:t>
      </w:r>
    </w:p>
    <w:p w14:paraId="4DC6152A" w14:textId="77777777" w:rsidR="003E0ADA" w:rsidRPr="00337FCA" w:rsidRDefault="003E0ADA" w:rsidP="003E0ADA">
      <w:pPr>
        <w:pStyle w:val="Szvegtrzs"/>
        <w:tabs>
          <w:tab w:val="center" w:pos="7380"/>
        </w:tabs>
        <w:spacing w:after="0"/>
        <w:jc w:val="both"/>
      </w:pPr>
      <w:r w:rsidRPr="00337FCA">
        <w:rPr>
          <w:b/>
        </w:rPr>
        <w:tab/>
      </w:r>
      <w:r w:rsidRPr="00337FCA">
        <w:t>polgármester</w:t>
      </w:r>
    </w:p>
    <w:p w14:paraId="0A606486" w14:textId="77777777" w:rsidR="004A7016" w:rsidRPr="00337FCA" w:rsidRDefault="004A7016" w:rsidP="0017328B">
      <w:pPr>
        <w:spacing w:after="160" w:line="259" w:lineRule="auto"/>
        <w:rPr>
          <w:b/>
          <w:spacing w:val="40"/>
          <w:szCs w:val="28"/>
        </w:rPr>
      </w:pPr>
    </w:p>
    <w:p w14:paraId="41ACFD34" w14:textId="77777777" w:rsidR="0017328B" w:rsidRPr="00337FCA" w:rsidRDefault="0017328B" w:rsidP="0017328B">
      <w:pPr>
        <w:spacing w:after="160" w:line="259" w:lineRule="auto"/>
        <w:rPr>
          <w:b/>
          <w:color w:val="538135"/>
          <w:spacing w:val="40"/>
          <w:sz w:val="28"/>
          <w:szCs w:val="28"/>
        </w:rPr>
        <w:sectPr w:rsidR="0017328B" w:rsidRPr="00337FCA" w:rsidSect="00AD1ADA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418" w:left="1418" w:header="11" w:footer="709" w:gutter="0"/>
          <w:pgNumType w:start="1"/>
          <w:cols w:space="708"/>
          <w:titlePg/>
          <w:docGrid w:linePitch="360"/>
        </w:sectPr>
      </w:pPr>
    </w:p>
    <w:p w14:paraId="247A8231" w14:textId="19A2A395" w:rsidR="0017328B" w:rsidRPr="003855C0" w:rsidRDefault="0017328B" w:rsidP="003855C0">
      <w:pPr>
        <w:rPr>
          <w:b/>
          <w:sz w:val="16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00"/>
        <w:gridCol w:w="7301"/>
      </w:tblGrid>
      <w:tr w:rsidR="0017328B" w:rsidRPr="00D21CF4" w14:paraId="6484D906" w14:textId="77777777" w:rsidTr="00D21CF4">
        <w:trPr>
          <w:cantSplit/>
          <w:trHeight w:val="20"/>
          <w:tblHeader/>
        </w:trPr>
        <w:tc>
          <w:tcPr>
            <w:tcW w:w="730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6486" w14:textId="77777777" w:rsidR="0017328B" w:rsidRPr="00D21CF4" w:rsidRDefault="005A5DC1">
            <w:pPr>
              <w:jc w:val="center"/>
              <w:rPr>
                <w:b/>
              </w:rPr>
            </w:pPr>
            <w:r w:rsidRPr="00D21CF4">
              <w:rPr>
                <w:b/>
              </w:rPr>
              <w:t>Hatályos normaszöveg</w:t>
            </w:r>
          </w:p>
        </w:tc>
        <w:tc>
          <w:tcPr>
            <w:tcW w:w="73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DA308A" w14:textId="77777777" w:rsidR="0017328B" w:rsidRPr="00D21CF4" w:rsidRDefault="0017328B" w:rsidP="00D21CF4">
            <w:pPr>
              <w:jc w:val="center"/>
              <w:rPr>
                <w:b/>
              </w:rPr>
            </w:pPr>
            <w:r w:rsidRPr="00D21CF4">
              <w:rPr>
                <w:b/>
              </w:rPr>
              <w:t>Javasolt módosítás</w:t>
            </w:r>
          </w:p>
        </w:tc>
      </w:tr>
      <w:tr w:rsidR="005A5DC1" w:rsidRPr="00C96605" w14:paraId="6A9E37B8" w14:textId="77777777" w:rsidTr="00D2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86B28A" w14:textId="77777777" w:rsidR="005A5DC1" w:rsidRPr="00E92D9E" w:rsidRDefault="005A5DC1">
            <w:pP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7C3F88" w14:textId="1EF75F36" w:rsidR="00DA2982" w:rsidRPr="00D21CF4" w:rsidRDefault="00DA2982" w:rsidP="00D21CF4">
            <w:pPr>
              <w:jc w:val="both"/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</w:pPr>
            <w:r w:rsidRPr="00D21CF4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t>Budapest Főváros II. Kerületi Önkormányzat Képviselő-testülete Magyarország Alaptörvénye 32. cikk (1) bekezdés a) pontjában meghatározott jogalkotási hatáskörében, az épített környezet alakításáról és védelméről szóló 1997. évi LXXVIII. törvény 62. § (6) bekezdés 6. pontjában kapott felhatalmazás alapján, Magyarország helyi önkormányzatairól szóló 2011. évi CLXXXIX. törvény 23. § (5) bekezdés 5. és 6. pontjaiban, és az épített környezet alakításáról és védelméről szóló 1997. évi LXXVIII. törvény 14/A. § (2) bekezdés c) pontjában meghatározott feladatkörében eljárva, a településtervek tartalmáról, elkészítésének és elfogadásának rendjéről, valamint egyes településrendezési sajátos jogintézményekről szóló 419/2021. (VII. 15.) Korm. rendeletben meghatározott államigazgatási és egyéb szervek véleményének kikérésével és véleményük figyelembevételével; Budapest Főváros II. Kerületi Önkormányzat Képviselő-testületének a településterv, a településtervi arculati kézikönyv és a településképi rendelet helyi partnerségi egyeztetésének szabályairól szóló 27/2022. (IX. 30.) önkormányzati rendelete szabályainak megfelelően lefolytatott partnerségi egyeztetés alapján a következőket rendeli el:</w:t>
            </w:r>
          </w:p>
        </w:tc>
      </w:tr>
      <w:tr w:rsidR="00D21CF4" w:rsidRPr="00C96605" w14:paraId="4619ECCA" w14:textId="77777777" w:rsidTr="00D2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15F06F" w14:textId="77777777" w:rsidR="00D21CF4" w:rsidRPr="00E92D9E" w:rsidRDefault="00D21CF4">
            <w:pP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B58E1D" w14:textId="2628145D" w:rsidR="00D21CF4" w:rsidRPr="00D21CF4" w:rsidRDefault="00D21CF4" w:rsidP="00D21CF4">
            <w:pPr>
              <w:jc w:val="center"/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</w:pPr>
            <w:r w:rsidRPr="00D21CF4">
              <w:rPr>
                <w:rFonts w:eastAsia="Noto Sans CJK SC Regular" w:cs="FreeSans"/>
                <w:b/>
                <w:kern w:val="2"/>
                <w:sz w:val="20"/>
                <w:szCs w:val="20"/>
                <w:lang w:eastAsia="zh-CN" w:bidi="hi-IN"/>
              </w:rPr>
              <w:t>1. §</w:t>
            </w:r>
          </w:p>
        </w:tc>
      </w:tr>
      <w:tr w:rsidR="005A5DC1" w:rsidRPr="00C96605" w14:paraId="702160E9" w14:textId="77777777" w:rsidTr="00D2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946297" w14:textId="70427637" w:rsidR="005A5DC1" w:rsidRPr="00302F91" w:rsidRDefault="00302F91">
            <w:pPr>
              <w:rPr>
                <w:bCs/>
              </w:rPr>
            </w:pPr>
            <w:r w:rsidRPr="00302F91">
              <w:rPr>
                <w:bCs/>
              </w:rPr>
              <w:t>88.§ (2) A (3)–(5) bekezdés szerinti építési övezetekben a 84. § (8) bekezdés figyelmen kívül hagyható.</w:t>
            </w:r>
          </w:p>
        </w:tc>
        <w:tc>
          <w:tcPr>
            <w:tcW w:w="7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BE13A4" w14:textId="77777777" w:rsidR="005A5DC1" w:rsidRPr="00D21CF4" w:rsidRDefault="00DA2982" w:rsidP="00D21CF4">
            <w:pPr>
              <w:jc w:val="both"/>
              <w:rPr>
                <w:bCs/>
                <w:sz w:val="20"/>
                <w:szCs w:val="20"/>
              </w:rPr>
            </w:pPr>
            <w:r w:rsidRPr="00D21CF4">
              <w:rPr>
                <w:bCs/>
                <w:sz w:val="20"/>
                <w:szCs w:val="20"/>
              </w:rPr>
              <w:t>(1) A Budapest Főváros II. Kerületének Építési Szabályzatáról szóló 28/2019.(XI.27.) önkormányzati rendelet 88. § (2) bekezdése helyébe a következő rendelkezés lép:</w:t>
            </w:r>
          </w:p>
          <w:p w14:paraId="65971584" w14:textId="5D611B3F" w:rsidR="00302F91" w:rsidRPr="00D21CF4" w:rsidRDefault="00302F91" w:rsidP="00D21CF4">
            <w:pPr>
              <w:jc w:val="both"/>
              <w:rPr>
                <w:bCs/>
                <w:sz w:val="20"/>
                <w:szCs w:val="20"/>
              </w:rPr>
            </w:pPr>
            <w:r w:rsidRPr="00D21CF4">
              <w:rPr>
                <w:bCs/>
                <w:sz w:val="20"/>
                <w:szCs w:val="20"/>
              </w:rPr>
              <w:t>„(2) A (3)-(6) bekezdés szerinti építési övezetekben a 84. § (8) bekezdés figyelmen kívül hagyható.”</w:t>
            </w:r>
          </w:p>
        </w:tc>
      </w:tr>
      <w:tr w:rsidR="00D21CF4" w:rsidRPr="00C96605" w14:paraId="516F3082" w14:textId="77777777" w:rsidTr="00D2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F9CE1B" w14:textId="77777777" w:rsidR="00D21CF4" w:rsidRDefault="00D21CF4" w:rsidP="00D21CF4">
            <w:pPr>
              <w:rPr>
                <w:bCs/>
              </w:rPr>
            </w:pPr>
            <w:r>
              <w:rPr>
                <w:bCs/>
              </w:rPr>
              <w:t xml:space="preserve">88. § </w:t>
            </w:r>
            <w:r w:rsidRPr="00302F91">
              <w:rPr>
                <w:bCs/>
              </w:rPr>
              <w:t>(3) Az Lk–2/SZ–1, Lk–2/SZ–2 építési övezet</w:t>
            </w:r>
          </w:p>
          <w:p w14:paraId="1264A133" w14:textId="77777777" w:rsidR="00D21CF4" w:rsidRPr="00302F91" w:rsidRDefault="00D21CF4" w:rsidP="00D21CF4">
            <w:pPr>
              <w:rPr>
                <w:bCs/>
              </w:rPr>
            </w:pPr>
            <w:r w:rsidRPr="00302F91">
              <w:rPr>
                <w:bCs/>
              </w:rPr>
              <w:t>a) a 84. §-ban meghatározottak közül nem létesíthető</w:t>
            </w:r>
          </w:p>
          <w:p w14:paraId="3988EEA1" w14:textId="77777777" w:rsidR="00D21CF4" w:rsidRPr="00302F91" w:rsidRDefault="00D21CF4" w:rsidP="00D21CF4">
            <w:pPr>
              <w:ind w:left="635"/>
              <w:rPr>
                <w:bCs/>
              </w:rPr>
            </w:pPr>
            <w:r w:rsidRPr="00302F91">
              <w:rPr>
                <w:bCs/>
              </w:rPr>
              <w:t>aa) intézményi,</w:t>
            </w:r>
          </w:p>
          <w:p w14:paraId="55376CCE" w14:textId="77777777" w:rsidR="00D21CF4" w:rsidRPr="00302F91" w:rsidRDefault="00D21CF4" w:rsidP="00D21CF4">
            <w:pPr>
              <w:ind w:left="635"/>
              <w:rPr>
                <w:bCs/>
              </w:rPr>
            </w:pPr>
            <w:r w:rsidRPr="00302F91">
              <w:rPr>
                <w:bCs/>
              </w:rPr>
              <w:t>ab) kereskedelmi, szolgáltató, vendéglátó,</w:t>
            </w:r>
            <w:r>
              <w:rPr>
                <w:bCs/>
              </w:rPr>
              <w:t xml:space="preserve"> </w:t>
            </w:r>
          </w:p>
          <w:p w14:paraId="4A55FE44" w14:textId="77777777" w:rsidR="00D21CF4" w:rsidRPr="00302F91" w:rsidRDefault="00D21CF4" w:rsidP="00D21CF4">
            <w:pPr>
              <w:ind w:left="635"/>
              <w:rPr>
                <w:bCs/>
              </w:rPr>
            </w:pPr>
            <w:r w:rsidRPr="00302F91">
              <w:rPr>
                <w:bCs/>
              </w:rPr>
              <w:t>rendeltetés;</w:t>
            </w:r>
          </w:p>
          <w:p w14:paraId="600851F7" w14:textId="77777777" w:rsidR="00D21CF4" w:rsidRPr="00302F91" w:rsidRDefault="00D21CF4" w:rsidP="00D21CF4">
            <w:pPr>
              <w:rPr>
                <w:bCs/>
              </w:rPr>
            </w:pPr>
            <w:r w:rsidRPr="00302F91">
              <w:rPr>
                <w:bCs/>
              </w:rPr>
              <w:t>b) legkisebb oldalkert és hátsókert 10 méter;</w:t>
            </w:r>
          </w:p>
          <w:p w14:paraId="3A3D53B6" w14:textId="77777777" w:rsidR="00D21CF4" w:rsidRPr="00302F91" w:rsidRDefault="00D21CF4" w:rsidP="00D21CF4">
            <w:pPr>
              <w:rPr>
                <w:bCs/>
              </w:rPr>
            </w:pPr>
            <w:r w:rsidRPr="00302F91">
              <w:rPr>
                <w:bCs/>
              </w:rPr>
              <w:t>c) egy épület alapterülete legfeljebb 350 m2 (bruttó) lehet;</w:t>
            </w:r>
          </w:p>
          <w:p w14:paraId="5DC144EF" w14:textId="77777777" w:rsidR="00D21CF4" w:rsidRPr="00302F91" w:rsidRDefault="00D21CF4" w:rsidP="00D21CF4">
            <w:pPr>
              <w:rPr>
                <w:bCs/>
              </w:rPr>
            </w:pPr>
            <w:r w:rsidRPr="00302F91">
              <w:rPr>
                <w:bCs/>
              </w:rPr>
              <w:t>d) lejtő felőli legnagyobb homlokzatmagassága (F/L) legfeljebb 9,5 m;</w:t>
            </w:r>
          </w:p>
          <w:p w14:paraId="5A7E5A2B" w14:textId="77777777" w:rsidR="00D21CF4" w:rsidRPr="00302F91" w:rsidRDefault="00D21CF4" w:rsidP="00D21CF4">
            <w:pPr>
              <w:rPr>
                <w:bCs/>
              </w:rPr>
            </w:pPr>
            <w:r w:rsidRPr="00302F91">
              <w:rPr>
                <w:bCs/>
              </w:rPr>
              <w:t>e) a Lk–2/SZ–1 építési övezetben a 10903/1–7, 10905, 10906/1–3 hrsz-ú telkeken egy épületben legfeljebb 4 lakás alakítható ki;</w:t>
            </w:r>
          </w:p>
          <w:p w14:paraId="59473FD4" w14:textId="65CF50F1" w:rsidR="00D21CF4" w:rsidRDefault="00D21CF4" w:rsidP="00D21CF4">
            <w:pPr>
              <w:rPr>
                <w:bCs/>
              </w:rPr>
            </w:pPr>
            <w:r w:rsidRPr="00302F91">
              <w:rPr>
                <w:bCs/>
              </w:rPr>
              <w:t>f) az Lk–2/SZ–2 építési övezetben a telkek nem oszthatók meg.</w:t>
            </w:r>
          </w:p>
        </w:tc>
        <w:tc>
          <w:tcPr>
            <w:tcW w:w="7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98E34B" w14:textId="77777777" w:rsidR="00D21CF4" w:rsidRPr="00D21CF4" w:rsidRDefault="00D21CF4" w:rsidP="00D21CF4">
            <w:pPr>
              <w:pStyle w:val="Szvegtrzs"/>
              <w:spacing w:after="0"/>
              <w:jc w:val="both"/>
              <w:rPr>
                <w:i/>
                <w:iCs/>
                <w:sz w:val="20"/>
                <w:szCs w:val="20"/>
              </w:rPr>
            </w:pPr>
            <w:r w:rsidRPr="00D21CF4">
              <w:rPr>
                <w:bCs/>
                <w:sz w:val="20"/>
                <w:szCs w:val="20"/>
              </w:rPr>
              <w:t>(2) A Budapest Főváros II. Kerületének Építési Szabályzatáról szóló 28/2019.(XI.27.) önkormányzati rendelet 88. § (3) bekezdés e) pontja helyébe a következő rendelkezés lép:</w:t>
            </w:r>
            <w:r w:rsidRPr="00D21CF4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E546E04" w14:textId="77777777" w:rsidR="00D21CF4" w:rsidRPr="00D21CF4" w:rsidRDefault="00D21CF4" w:rsidP="00D21CF4">
            <w:pPr>
              <w:pStyle w:val="Szvegtrzs"/>
              <w:spacing w:after="0"/>
              <w:jc w:val="both"/>
              <w:rPr>
                <w:i/>
                <w:iCs/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(Az</w:t>
            </w:r>
            <w:r w:rsidRPr="00D21CF4">
              <w:rPr>
                <w:b/>
                <w:bCs/>
                <w:i/>
                <w:iCs/>
                <w:sz w:val="20"/>
                <w:szCs w:val="20"/>
              </w:rPr>
              <w:t xml:space="preserve"> Lk-2/SZ-1</w:t>
            </w:r>
            <w:r w:rsidRPr="00D21CF4">
              <w:rPr>
                <w:i/>
                <w:iCs/>
                <w:sz w:val="20"/>
                <w:szCs w:val="20"/>
              </w:rPr>
              <w:t xml:space="preserve">, </w:t>
            </w:r>
            <w:r w:rsidRPr="00D21CF4">
              <w:rPr>
                <w:b/>
                <w:bCs/>
                <w:i/>
                <w:iCs/>
                <w:sz w:val="20"/>
                <w:szCs w:val="20"/>
              </w:rPr>
              <w:t xml:space="preserve">Lk-2/SZ-2 </w:t>
            </w:r>
            <w:r w:rsidRPr="00D21CF4">
              <w:rPr>
                <w:i/>
                <w:iCs/>
                <w:sz w:val="20"/>
                <w:szCs w:val="20"/>
              </w:rPr>
              <w:t>építési övezet)</w:t>
            </w:r>
          </w:p>
          <w:p w14:paraId="1D689D81" w14:textId="715F16BA" w:rsidR="00D21CF4" w:rsidRPr="00D21CF4" w:rsidRDefault="00D21CF4" w:rsidP="00D21CF4">
            <w:pPr>
              <w:jc w:val="both"/>
              <w:rPr>
                <w:sz w:val="20"/>
                <w:szCs w:val="20"/>
              </w:rPr>
            </w:pPr>
            <w:r w:rsidRPr="00D21CF4">
              <w:rPr>
                <w:sz w:val="20"/>
                <w:szCs w:val="20"/>
              </w:rPr>
              <w:t>„</w:t>
            </w:r>
            <w:r w:rsidRPr="00D21CF4">
              <w:rPr>
                <w:i/>
                <w:iCs/>
                <w:sz w:val="20"/>
                <w:szCs w:val="20"/>
              </w:rPr>
              <w:t>e)</w:t>
            </w:r>
            <w:r w:rsidRPr="00D21CF4">
              <w:rPr>
                <w:sz w:val="20"/>
                <w:szCs w:val="20"/>
              </w:rPr>
              <w:tab/>
              <w:t xml:space="preserve">az </w:t>
            </w:r>
            <w:r w:rsidRPr="00D21CF4">
              <w:rPr>
                <w:b/>
                <w:bCs/>
                <w:sz w:val="20"/>
                <w:szCs w:val="20"/>
              </w:rPr>
              <w:t xml:space="preserve">Lk-2/SZ-1 </w:t>
            </w:r>
            <w:r w:rsidRPr="00D21CF4">
              <w:rPr>
                <w:sz w:val="20"/>
                <w:szCs w:val="20"/>
              </w:rPr>
              <w:t>építési övezetben a 10903/6, 10903/7, 10905/1-3, 10906/1-3 hrsz-ú telkeken egy épületben legfeljebb 4 lakás alakítható ki;”</w:t>
            </w:r>
          </w:p>
        </w:tc>
      </w:tr>
      <w:tr w:rsidR="00D21CF4" w:rsidRPr="00C96605" w14:paraId="4D19BB66" w14:textId="77777777" w:rsidTr="00D2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07308D" w14:textId="77777777" w:rsidR="00D21CF4" w:rsidRDefault="00D21CF4" w:rsidP="00D21CF4">
            <w:pPr>
              <w:rPr>
                <w:bCs/>
              </w:rPr>
            </w:pPr>
          </w:p>
        </w:tc>
        <w:tc>
          <w:tcPr>
            <w:tcW w:w="7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801C9C" w14:textId="77777777" w:rsidR="00D21CF4" w:rsidRPr="00D21CF4" w:rsidRDefault="00D21CF4" w:rsidP="00D21CF4">
            <w:pPr>
              <w:pStyle w:val="Szvegtrzs"/>
              <w:spacing w:after="0"/>
              <w:jc w:val="both"/>
              <w:rPr>
                <w:sz w:val="20"/>
                <w:szCs w:val="20"/>
              </w:rPr>
            </w:pPr>
            <w:r w:rsidRPr="00D21CF4">
              <w:rPr>
                <w:sz w:val="20"/>
                <w:szCs w:val="20"/>
              </w:rPr>
              <w:t>(3) A Budapest Főváros II. Kerületének Építési Szabályzatáról szóló 28/2019.(XI.27.) önkormányzati rendelet 88. §-a a következő (6) bekezdéssel egészül ki:</w:t>
            </w:r>
          </w:p>
          <w:p w14:paraId="54D66982" w14:textId="419D39CC" w:rsidR="00D21CF4" w:rsidRPr="00D21CF4" w:rsidRDefault="00D21CF4" w:rsidP="00D21CF4">
            <w:pPr>
              <w:pStyle w:val="Szvegtrzs"/>
              <w:spacing w:after="0"/>
              <w:jc w:val="both"/>
              <w:rPr>
                <w:sz w:val="20"/>
                <w:szCs w:val="20"/>
              </w:rPr>
            </w:pPr>
            <w:r w:rsidRPr="00D21CF4">
              <w:rPr>
                <w:sz w:val="20"/>
                <w:szCs w:val="20"/>
              </w:rPr>
              <w:t xml:space="preserve">„(6) </w:t>
            </w:r>
            <w:r w:rsidRPr="00D21CF4">
              <w:rPr>
                <w:i/>
                <w:iCs/>
                <w:sz w:val="20"/>
                <w:szCs w:val="20"/>
              </w:rPr>
              <w:t xml:space="preserve">Az </w:t>
            </w:r>
            <w:r w:rsidRPr="00D21CF4">
              <w:rPr>
                <w:b/>
                <w:bCs/>
                <w:i/>
                <w:iCs/>
                <w:sz w:val="20"/>
                <w:szCs w:val="20"/>
              </w:rPr>
              <w:t xml:space="preserve">Lk‐2/SZ‐IH </w:t>
            </w:r>
            <w:r w:rsidRPr="00D21CF4">
              <w:rPr>
                <w:i/>
                <w:iCs/>
                <w:sz w:val="20"/>
                <w:szCs w:val="20"/>
              </w:rPr>
              <w:t>építési övezetben</w:t>
            </w:r>
          </w:p>
          <w:p w14:paraId="409A7C17" w14:textId="77777777" w:rsidR="00D21CF4" w:rsidRPr="00D21CF4" w:rsidRDefault="00D21CF4" w:rsidP="00D21CF4">
            <w:pPr>
              <w:pStyle w:val="Szvegtrzs"/>
              <w:spacing w:after="0"/>
              <w:ind w:left="580" w:hanging="56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a)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 xml:space="preserve">a 84. §‐ban meghatározottak közül </w:t>
            </w:r>
            <w:r w:rsidRPr="00D21CF4">
              <w:rPr>
                <w:b/>
                <w:bCs/>
                <w:i/>
                <w:iCs/>
                <w:sz w:val="20"/>
                <w:szCs w:val="20"/>
              </w:rPr>
              <w:t>csak</w:t>
            </w:r>
          </w:p>
          <w:p w14:paraId="01974C5C" w14:textId="77777777" w:rsidR="00D21CF4" w:rsidRPr="00D21CF4" w:rsidRDefault="00D21CF4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aa)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szállás jellegű,</w:t>
            </w:r>
          </w:p>
          <w:p w14:paraId="24591C45" w14:textId="77777777" w:rsidR="00D21CF4" w:rsidRPr="00D21CF4" w:rsidRDefault="00D21CF4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ab)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kereskedelmi, szolgáltató,</w:t>
            </w:r>
          </w:p>
          <w:p w14:paraId="099E5B69" w14:textId="77777777" w:rsidR="00D21CF4" w:rsidRPr="00D21CF4" w:rsidRDefault="00D21CF4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ac)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alapintézményi, és intézményi,</w:t>
            </w:r>
          </w:p>
          <w:p w14:paraId="1B25900B" w14:textId="77777777" w:rsidR="00D21CF4" w:rsidRPr="00D21CF4" w:rsidRDefault="00D21CF4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ad)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irodai,</w:t>
            </w:r>
          </w:p>
          <w:p w14:paraId="0B13BD5E" w14:textId="77777777" w:rsidR="00D21CF4" w:rsidRPr="00D21CF4" w:rsidRDefault="00D21CF4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ae)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a terület rendeltetésszerű használatát nem zavaró hatású vendéglátó, sport, önálló parkolóház, mélygarázs,</w:t>
            </w:r>
          </w:p>
          <w:p w14:paraId="0F54864C" w14:textId="77777777" w:rsidR="00D21CF4" w:rsidRPr="00D21CF4" w:rsidRDefault="00D21CF4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af)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az aa)‐ae) alpontokban rögzített önálló rendeltetési egységek használatához, fenntartásához, működtetéséhez szükséges egyéb (különösen raktár, szociális blokk, öltöző), ag) legfeljebb 3 db szolgálati lakás rendeltetés létesíthető;</w:t>
            </w:r>
          </w:p>
          <w:p w14:paraId="38B0C3D9" w14:textId="77777777" w:rsidR="00D21CF4" w:rsidRPr="00D21CF4" w:rsidRDefault="00D21CF4" w:rsidP="00D21CF4">
            <w:pPr>
              <w:pStyle w:val="Szvegtrzs"/>
              <w:spacing w:after="0"/>
              <w:ind w:left="580" w:hanging="56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b)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a 47. § (9) bekezdés figyelmen kívül hagyható;</w:t>
            </w:r>
          </w:p>
          <w:p w14:paraId="705640CC" w14:textId="77777777" w:rsidR="00D21CF4" w:rsidRPr="00D21CF4" w:rsidRDefault="00D21CF4" w:rsidP="00D21CF4">
            <w:pPr>
              <w:pStyle w:val="Szvegtrzs"/>
              <w:spacing w:after="0"/>
              <w:ind w:left="580" w:hanging="56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c)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új épület, létesítmény, sportterület kialakítása, helyének megválasztása során a Szabályozási Terven fel nem tüntetett, legalább 15 cm törzsátmérőjű faállomány egyedeinek legalább harmadát meg kell őrizni, a vonatkozó kerületi rendelet együttes betartásával;</w:t>
            </w:r>
          </w:p>
          <w:p w14:paraId="3800B5EA" w14:textId="77777777" w:rsidR="00D21CF4" w:rsidRPr="00D21CF4" w:rsidRDefault="00D21CF4" w:rsidP="00D21CF4">
            <w:pPr>
              <w:pStyle w:val="Szvegtrzs"/>
              <w:spacing w:after="0"/>
              <w:ind w:left="580" w:hanging="56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d)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a Szabályozási Terven rögzített, „§”‐al jelölt szöveges szabályozási elemmel lehatárolt területsávban kizárólag az Irén utca nyomvonalában haladó közművek átvezetésé tartható fenn vagy alakítható ki;</w:t>
            </w:r>
          </w:p>
          <w:p w14:paraId="0E4FA9C1" w14:textId="77777777" w:rsidR="00D21CF4" w:rsidRPr="00D21CF4" w:rsidRDefault="00D21CF4" w:rsidP="00D21CF4">
            <w:pPr>
              <w:pStyle w:val="Szvegtrzs"/>
              <w:spacing w:after="0"/>
              <w:ind w:left="580" w:hanging="56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e)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az övezet területének kizárólag nemzetbiztonsági használata és nemzetbiztonsági építmény esetében – összhangban az OTÉK 32. § (2) bekezdésével –</w:t>
            </w:r>
          </w:p>
          <w:p w14:paraId="212FF921" w14:textId="77777777" w:rsidR="00D21CF4" w:rsidRPr="00D21CF4" w:rsidRDefault="00D21CF4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ea)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a 2. mellékletben rögzített, a legnagyobb terepszint feletti beépítési mértékre és a legnagyobb beépítési magasságra vonatkozó értékek figyelmen kívül hagyhatók,</w:t>
            </w:r>
          </w:p>
          <w:p w14:paraId="48751A50" w14:textId="77777777" w:rsidR="00D21CF4" w:rsidRPr="00D21CF4" w:rsidRDefault="00D21CF4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eb)</w:t>
            </w:r>
            <w:r w:rsidRPr="00D21CF4">
              <w:rPr>
                <w:sz w:val="20"/>
                <w:szCs w:val="20"/>
              </w:rPr>
              <w:tab/>
              <w:t>a 2. mellékletben rögzített, a legnagyobb általános szintterületi mutatóra és a legkisebb zöldfelületi arányra vonatkozó „§” jelű értékek alkalmazhatók,</w:t>
            </w:r>
          </w:p>
          <w:p w14:paraId="17DE7ACD" w14:textId="638C5B86" w:rsidR="00D21CF4" w:rsidRPr="00D21CF4" w:rsidRDefault="00D21CF4" w:rsidP="00D21CF4">
            <w:pPr>
              <w:pStyle w:val="Szvegtrzs"/>
              <w:spacing w:after="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f)</w:t>
            </w:r>
            <w:r w:rsidRPr="00D21CF4">
              <w:rPr>
                <w:sz w:val="20"/>
                <w:szCs w:val="20"/>
              </w:rPr>
              <w:tab/>
              <w:t>az övezet területének nemzetbiztonsági használata és nemzetbiztonsági építmény esetében a rendeltetés megfelel a 84. § (3) bekezdésben meghatározott közfeladatot ellátó intézményi rendeltetésnek.”</w:t>
            </w:r>
          </w:p>
        </w:tc>
      </w:tr>
      <w:tr w:rsidR="00D21CF4" w:rsidRPr="00D21CF4" w14:paraId="555B70CD" w14:textId="77777777" w:rsidTr="00D2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2AE55A" w14:textId="77777777" w:rsidR="00D21CF4" w:rsidRPr="00E92D9E" w:rsidRDefault="00D21CF4" w:rsidP="00D21CF4">
            <w:pPr>
              <w:keepNext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AD6DD5" w14:textId="21A565EE" w:rsidR="00D21CF4" w:rsidRPr="00D21CF4" w:rsidRDefault="00D21CF4" w:rsidP="00D21CF4">
            <w:pPr>
              <w:jc w:val="center"/>
              <w:rPr>
                <w:rFonts w:eastAsia="Noto Sans CJK SC Regular" w:cs="FreeSans"/>
                <w:b/>
                <w:kern w:val="2"/>
                <w:sz w:val="20"/>
                <w:szCs w:val="20"/>
                <w:lang w:eastAsia="zh-CN" w:bidi="hi-IN"/>
              </w:rPr>
            </w:pPr>
            <w:r w:rsidRPr="00D21CF4">
              <w:rPr>
                <w:rFonts w:eastAsia="Noto Sans CJK SC Regular" w:cs="FreeSans"/>
                <w:b/>
                <w:kern w:val="2"/>
                <w:sz w:val="20"/>
                <w:szCs w:val="20"/>
                <w:lang w:eastAsia="zh-CN" w:bidi="hi-IN"/>
              </w:rPr>
              <w:t>2. §</w:t>
            </w:r>
          </w:p>
        </w:tc>
      </w:tr>
      <w:tr w:rsidR="00D21CF4" w:rsidRPr="00C96605" w14:paraId="00CED648" w14:textId="77777777" w:rsidTr="00D2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5EE021" w14:textId="77777777" w:rsidR="00D21CF4" w:rsidRDefault="00D21CF4" w:rsidP="00D21CF4">
            <w:pPr>
              <w:rPr>
                <w:bCs/>
              </w:rPr>
            </w:pPr>
          </w:p>
        </w:tc>
        <w:tc>
          <w:tcPr>
            <w:tcW w:w="7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6B4DBB" w14:textId="77777777" w:rsidR="00D21CF4" w:rsidRPr="00D21CF4" w:rsidRDefault="00D21CF4" w:rsidP="00D21CF4">
            <w:pPr>
              <w:pStyle w:val="Szvegtrzs"/>
              <w:spacing w:after="0"/>
              <w:jc w:val="both"/>
              <w:rPr>
                <w:sz w:val="20"/>
                <w:szCs w:val="20"/>
              </w:rPr>
            </w:pPr>
            <w:r w:rsidRPr="00D21CF4">
              <w:rPr>
                <w:sz w:val="20"/>
                <w:szCs w:val="20"/>
              </w:rPr>
              <w:t>A Budapest Főváros II. Kerületének Építési Szabályzatáról szóló 28/2019.(XI.27.) önkormányzati rendelet 118. §-a a következő (20) bekezdéssel egészül ki:</w:t>
            </w:r>
          </w:p>
          <w:p w14:paraId="2491F865" w14:textId="08F2CC61" w:rsidR="00D21CF4" w:rsidRPr="00D21CF4" w:rsidRDefault="00D21CF4" w:rsidP="00D21CF4">
            <w:pPr>
              <w:pStyle w:val="Szvegtrzs"/>
              <w:spacing w:after="0"/>
              <w:jc w:val="both"/>
              <w:rPr>
                <w:sz w:val="20"/>
                <w:szCs w:val="20"/>
              </w:rPr>
            </w:pPr>
            <w:r w:rsidRPr="00D21CF4">
              <w:rPr>
                <w:sz w:val="20"/>
                <w:szCs w:val="20"/>
              </w:rPr>
              <w:t xml:space="preserve">„(20) A </w:t>
            </w:r>
            <w:r w:rsidRPr="00D21CF4">
              <w:rPr>
                <w:b/>
                <w:bCs/>
                <w:sz w:val="20"/>
                <w:szCs w:val="20"/>
              </w:rPr>
              <w:t xml:space="preserve">Vi‐2/SZ‐IH </w:t>
            </w:r>
            <w:r w:rsidRPr="00D21CF4">
              <w:rPr>
                <w:sz w:val="20"/>
                <w:szCs w:val="20"/>
              </w:rPr>
              <w:t>építési övezetben</w:t>
            </w:r>
          </w:p>
          <w:p w14:paraId="0EF2FF1B" w14:textId="77777777" w:rsidR="00D21CF4" w:rsidRPr="00D21CF4" w:rsidRDefault="00D21CF4" w:rsidP="00D21CF4">
            <w:pPr>
              <w:pStyle w:val="Szvegtrzs"/>
              <w:spacing w:after="0"/>
              <w:ind w:left="580" w:hanging="56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a)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 xml:space="preserve">a 112. §‐ban meghatározottak közül </w:t>
            </w:r>
            <w:r w:rsidRPr="00D21CF4">
              <w:rPr>
                <w:b/>
                <w:bCs/>
                <w:i/>
                <w:iCs/>
                <w:sz w:val="20"/>
                <w:szCs w:val="20"/>
              </w:rPr>
              <w:t>csak</w:t>
            </w:r>
          </w:p>
          <w:p w14:paraId="1B315C11" w14:textId="77777777" w:rsidR="00D21CF4" w:rsidRPr="00D21CF4" w:rsidRDefault="00D21CF4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aa)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szállás jellegű,</w:t>
            </w:r>
          </w:p>
          <w:p w14:paraId="4FA5C6ED" w14:textId="77777777" w:rsidR="00D21CF4" w:rsidRPr="00D21CF4" w:rsidRDefault="00D21CF4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ab)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kereskedelmi, szolgáltató,</w:t>
            </w:r>
          </w:p>
          <w:p w14:paraId="25CD4844" w14:textId="77777777" w:rsidR="00D21CF4" w:rsidRPr="00D21CF4" w:rsidRDefault="00D21CF4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ac)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alapintézményi, és intézményi,</w:t>
            </w:r>
          </w:p>
          <w:p w14:paraId="4F5A2E32" w14:textId="77777777" w:rsidR="00D21CF4" w:rsidRPr="00D21CF4" w:rsidRDefault="00D21CF4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ad)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irodai,</w:t>
            </w:r>
          </w:p>
          <w:p w14:paraId="51AB17AB" w14:textId="77777777" w:rsidR="00D21CF4" w:rsidRPr="00D21CF4" w:rsidRDefault="00D21CF4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ae)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a terület rendeltetésszerű használatát nem zavaró hatású vendéglátó, sport, önálló parkolóház, mélygarázs,</w:t>
            </w:r>
          </w:p>
          <w:p w14:paraId="2BB7DD5B" w14:textId="77777777" w:rsidR="00D21CF4" w:rsidRPr="00D21CF4" w:rsidRDefault="00D21CF4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af)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az aa)‐ae) alpontokban rögzített önálló rendeltetési egységek használatához, fenntartásához, működtetéséhez szükséges egyéb (különösen raktár, szociális blokk, öltöző),</w:t>
            </w:r>
          </w:p>
          <w:p w14:paraId="47B3A48E" w14:textId="77777777" w:rsidR="00D21CF4" w:rsidRPr="00D21CF4" w:rsidRDefault="00D21CF4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ag)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legfeljebb 3 db szolgálati lakás rendeltetés létesíthető;</w:t>
            </w:r>
          </w:p>
          <w:p w14:paraId="51BCB3C7" w14:textId="77777777" w:rsidR="00D21CF4" w:rsidRPr="00D21CF4" w:rsidRDefault="00D21CF4" w:rsidP="00D21CF4">
            <w:pPr>
              <w:pStyle w:val="Szvegtrzs"/>
              <w:spacing w:after="0"/>
              <w:ind w:left="580" w:hanging="56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b)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a 47. § (9) bekezdés figyelmen kívül hagyható;</w:t>
            </w:r>
          </w:p>
          <w:p w14:paraId="4F49AB1D" w14:textId="77777777" w:rsidR="00D21CF4" w:rsidRPr="00D21CF4" w:rsidRDefault="00D21CF4" w:rsidP="00D21CF4">
            <w:pPr>
              <w:pStyle w:val="Szvegtrzs"/>
              <w:spacing w:after="0"/>
              <w:ind w:left="580" w:hanging="56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c)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új épület, létesítmény, sportterület kialakítása, helyének megválasztása során a Szabályozási Terven fel nem tüntetett, legalább 15 cm törzsátmérőjű faállomány egyedeinek legalább harmadát meg kell őrizni, a vonatkozó kerületi rendelet együttes betartásával;</w:t>
            </w:r>
          </w:p>
          <w:p w14:paraId="58365EDC" w14:textId="77777777" w:rsidR="00D21CF4" w:rsidRPr="00D21CF4" w:rsidRDefault="00D21CF4" w:rsidP="00D21CF4">
            <w:pPr>
              <w:pStyle w:val="Szvegtrzs"/>
              <w:spacing w:after="0"/>
              <w:ind w:left="580" w:hanging="56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d)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a Szabályozási Terven rögzített, „§”‐al jelölt szöveges szabályozási elemmel lehatárolt területsávban kizárólag az Irén utca nyomvonalában haladó közművek átvezetésé tartható fenn vagy alakítható ki;</w:t>
            </w:r>
          </w:p>
          <w:p w14:paraId="38E20A45" w14:textId="77777777" w:rsidR="00D21CF4" w:rsidRPr="00D21CF4" w:rsidRDefault="00D21CF4" w:rsidP="00D21CF4">
            <w:pPr>
              <w:pStyle w:val="Szvegtrzs"/>
              <w:spacing w:after="0"/>
              <w:ind w:left="580" w:hanging="56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e)</w:t>
            </w:r>
            <w:r w:rsidRPr="00D21CF4">
              <w:rPr>
                <w:sz w:val="20"/>
                <w:szCs w:val="20"/>
              </w:rPr>
              <w:tab/>
            </w:r>
            <w:r w:rsidRPr="00D21CF4">
              <w:rPr>
                <w:i/>
                <w:iCs/>
                <w:sz w:val="20"/>
                <w:szCs w:val="20"/>
              </w:rPr>
              <w:t>az övezet területének nemzetbiztonsági használata és nemzetbiztonsági építmény esetében – összhangban az OTÉK 32. § (2) bekezdésével –</w:t>
            </w:r>
          </w:p>
          <w:p w14:paraId="52B0C591" w14:textId="77777777" w:rsidR="00D21CF4" w:rsidRPr="00D21CF4" w:rsidRDefault="00D21CF4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ea)</w:t>
            </w:r>
            <w:r w:rsidRPr="00D21CF4">
              <w:rPr>
                <w:sz w:val="20"/>
                <w:szCs w:val="20"/>
              </w:rPr>
              <w:tab/>
              <w:t>a 2. mellékletben rögzített, a legnagyobb terepszint feletti beépítési mértékre és a legnagyobb beépítési magasságra vonatkozó értékek figyelmen kívül hagyhatók,</w:t>
            </w:r>
          </w:p>
          <w:p w14:paraId="44A71DC1" w14:textId="77777777" w:rsidR="00D21CF4" w:rsidRDefault="00D21CF4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  <w:r w:rsidRPr="00D21CF4">
              <w:rPr>
                <w:i/>
                <w:iCs/>
                <w:sz w:val="20"/>
                <w:szCs w:val="20"/>
              </w:rPr>
              <w:t>eb)</w:t>
            </w:r>
            <w:r w:rsidRPr="00D21CF4">
              <w:rPr>
                <w:sz w:val="20"/>
                <w:szCs w:val="20"/>
              </w:rPr>
              <w:tab/>
              <w:t>a 2. mellékletben rögzített, a legnagyobb általános szintterületi mutatóra vonatkozó „§” jelű magasabb érték alkalmazható.”</w:t>
            </w:r>
          </w:p>
          <w:p w14:paraId="44D84837" w14:textId="77777777" w:rsidR="004E7BF8" w:rsidRDefault="004E7BF8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</w:p>
          <w:p w14:paraId="08B37062" w14:textId="77985150" w:rsidR="004E7BF8" w:rsidRDefault="004E7BF8" w:rsidP="00594EF9">
            <w:pPr>
              <w:pStyle w:val="Szvegtrzs"/>
              <w:spacing w:after="0"/>
              <w:ind w:left="980" w:hanging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§</w:t>
            </w:r>
          </w:p>
          <w:p w14:paraId="6A4D27E3" w14:textId="77777777" w:rsidR="004E7BF8" w:rsidRDefault="004E7BF8" w:rsidP="00594EF9">
            <w:pPr>
              <w:pStyle w:val="Szvegtrzs"/>
              <w:spacing w:after="0"/>
              <w:ind w:left="980" w:hanging="400"/>
              <w:jc w:val="center"/>
              <w:rPr>
                <w:sz w:val="20"/>
                <w:szCs w:val="20"/>
              </w:rPr>
            </w:pPr>
          </w:p>
          <w:p w14:paraId="2974513E" w14:textId="2120C1DF" w:rsidR="004E7BF8" w:rsidRDefault="004E7BF8" w:rsidP="00594EF9">
            <w:pPr>
              <w:pStyle w:val="Szvegtrzs"/>
              <w:numPr>
                <w:ilvl w:val="0"/>
                <w:numId w:val="23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Budapest Főváros II. Kerületének Építési Szabályzatáról szóló 28/2019.(XI.27.) önkormányzati rendelet 1. mellékletének 19. sorszámú szelvénye helyébe jelen rendelet 1. melléklete lép.</w:t>
            </w:r>
          </w:p>
          <w:p w14:paraId="24FB690B" w14:textId="047D5118" w:rsidR="004E7BF8" w:rsidRDefault="004E7BF8" w:rsidP="00594EF9">
            <w:pPr>
              <w:pStyle w:val="Szvegtrzs"/>
              <w:numPr>
                <w:ilvl w:val="0"/>
                <w:numId w:val="23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Budapest Főváros II. Kerületének Építési Szabályzatáról szóló 28/2019.(XI.27.) önkormányzati rendelet 1. mellékletének 20. sorszámú szelvénye helyébe jelen rendelet 2. melléklete lép.</w:t>
            </w:r>
          </w:p>
          <w:p w14:paraId="4A03A5E3" w14:textId="4C00D93A" w:rsidR="004E7BF8" w:rsidRDefault="004E7BF8" w:rsidP="00594EF9">
            <w:pPr>
              <w:pStyle w:val="Szvegtrzs"/>
              <w:numPr>
                <w:ilvl w:val="0"/>
                <w:numId w:val="23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Budapest Főváros II. Kerületének Építési Szabályzatáról szóló 28/2019.(XI.27.) önkormányzati rendelet 2. melléklet 5b táblázata helyébe </w:t>
            </w:r>
            <w:r>
              <w:rPr>
                <w:sz w:val="20"/>
                <w:szCs w:val="20"/>
              </w:rPr>
              <w:lastRenderedPageBreak/>
              <w:t>jelen rendelet 3. melléklete lép.</w:t>
            </w:r>
          </w:p>
          <w:p w14:paraId="0D6C0B66" w14:textId="77777777" w:rsidR="004E7BF8" w:rsidRDefault="004E7BF8" w:rsidP="004E7BF8">
            <w:pPr>
              <w:pStyle w:val="Szvegtrzs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4E7BF8">
              <w:rPr>
                <w:sz w:val="20"/>
                <w:szCs w:val="20"/>
              </w:rPr>
              <w:t>A Budapest Főváros II. Kerületének Építési Szabályzatáról szóló 28/2019.(XI.27.) önkormányzati rendelet 2. melléklet 10b. táblázata helyébe jelen rendelet 4. melléklete lép.</w:t>
            </w:r>
          </w:p>
          <w:p w14:paraId="14FCF91A" w14:textId="04FE1310" w:rsidR="004E7BF8" w:rsidRPr="004E7BF8" w:rsidRDefault="004E7BF8" w:rsidP="00594EF9">
            <w:pPr>
              <w:pStyle w:val="Szvegtrzs"/>
              <w:ind w:left="1030"/>
              <w:jc w:val="center"/>
              <w:rPr>
                <w:sz w:val="20"/>
                <w:szCs w:val="20"/>
              </w:rPr>
            </w:pPr>
            <w:r w:rsidRPr="004E7BF8">
              <w:rPr>
                <w:sz w:val="20"/>
                <w:szCs w:val="20"/>
              </w:rPr>
              <w:t>4. §</w:t>
            </w:r>
          </w:p>
          <w:p w14:paraId="579A6048" w14:textId="47ED2453" w:rsidR="004E7BF8" w:rsidRDefault="004E7BF8" w:rsidP="00594EF9">
            <w:pPr>
              <w:pStyle w:val="Szvegtrzs"/>
              <w:spacing w:after="0"/>
              <w:ind w:left="1030"/>
              <w:jc w:val="both"/>
              <w:rPr>
                <w:sz w:val="20"/>
                <w:szCs w:val="20"/>
              </w:rPr>
            </w:pPr>
            <w:r w:rsidRPr="004E7BF8">
              <w:rPr>
                <w:sz w:val="20"/>
                <w:szCs w:val="20"/>
              </w:rPr>
              <w:t>Ez a rendelet 2023. december 6-án lép hatályba, és 2023. december 7-én hatályát veszti.</w:t>
            </w:r>
          </w:p>
          <w:p w14:paraId="66EB1C97" w14:textId="77777777" w:rsidR="004E7BF8" w:rsidRDefault="004E7BF8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</w:p>
          <w:p w14:paraId="1FC918F3" w14:textId="77777777" w:rsidR="004E7BF8" w:rsidRPr="00D21CF4" w:rsidRDefault="004E7BF8" w:rsidP="00D21CF4">
            <w:pPr>
              <w:pStyle w:val="Szvegtrzs"/>
              <w:spacing w:after="0"/>
              <w:ind w:left="980" w:hanging="400"/>
              <w:jc w:val="both"/>
              <w:rPr>
                <w:sz w:val="20"/>
                <w:szCs w:val="20"/>
              </w:rPr>
            </w:pPr>
          </w:p>
        </w:tc>
      </w:tr>
    </w:tbl>
    <w:p w14:paraId="764AFE69" w14:textId="08FFD2E7" w:rsidR="0017328B" w:rsidRPr="00C96605" w:rsidRDefault="0017328B" w:rsidP="0017328B">
      <w:pPr>
        <w:rPr>
          <w:highlight w:val="cyan"/>
        </w:rPr>
      </w:pPr>
    </w:p>
    <w:p w14:paraId="360EEC78" w14:textId="77777777" w:rsidR="0017328B" w:rsidRDefault="0017328B" w:rsidP="0017328B">
      <w:pPr>
        <w:spacing w:after="160" w:line="259" w:lineRule="auto"/>
        <w:rPr>
          <w:highlight w:val="cyan"/>
        </w:rPr>
      </w:pPr>
    </w:p>
    <w:p w14:paraId="438F27A6" w14:textId="77777777" w:rsidR="004E7BF8" w:rsidRDefault="004E7BF8" w:rsidP="0017328B">
      <w:pPr>
        <w:spacing w:after="160" w:line="259" w:lineRule="auto"/>
        <w:rPr>
          <w:highlight w:val="cyan"/>
        </w:rPr>
      </w:pPr>
    </w:p>
    <w:p w14:paraId="638585C7" w14:textId="77777777" w:rsidR="004E7BF8" w:rsidRDefault="004E7BF8" w:rsidP="0017328B">
      <w:pPr>
        <w:spacing w:after="160" w:line="259" w:lineRule="auto"/>
        <w:rPr>
          <w:highlight w:val="cyan"/>
        </w:rPr>
      </w:pPr>
    </w:p>
    <w:p w14:paraId="146A15F0" w14:textId="77777777" w:rsidR="004E7BF8" w:rsidRPr="00C96605" w:rsidRDefault="004E7BF8" w:rsidP="0017328B">
      <w:pPr>
        <w:spacing w:after="160" w:line="259" w:lineRule="auto"/>
        <w:rPr>
          <w:highlight w:val="cyan"/>
        </w:rPr>
        <w:sectPr w:rsidR="004E7BF8" w:rsidRPr="00C96605" w:rsidSect="00094FDE"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6837" w:h="11905" w:orient="landscape"/>
          <w:pgMar w:top="1418" w:right="1134" w:bottom="1134" w:left="1134" w:header="709" w:footer="709" w:gutter="0"/>
          <w:cols w:space="708"/>
          <w:titlePg/>
        </w:sectPr>
      </w:pPr>
    </w:p>
    <w:p w14:paraId="58753EA4" w14:textId="71D3EC57" w:rsidR="007F357A" w:rsidRPr="007F357A" w:rsidRDefault="007F357A" w:rsidP="007F357A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7F357A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Budapest Főváros II. Kerületi Önkormányzat Képviselő-testületének    /2023. (   .    .) önkormányzati rendelete</w:t>
      </w:r>
    </w:p>
    <w:p w14:paraId="24F111EA" w14:textId="77777777" w:rsidR="007F357A" w:rsidRPr="007F357A" w:rsidRDefault="007F357A" w:rsidP="007F357A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7F357A">
        <w:rPr>
          <w:rFonts w:eastAsia="Noto Sans CJK SC Regular" w:cs="FreeSans"/>
          <w:b/>
          <w:bCs/>
          <w:kern w:val="2"/>
          <w:lang w:eastAsia="zh-CN" w:bidi="hi-IN"/>
        </w:rPr>
        <w:t>Budapest Főváros II. Kerületének Építési Szabályzatáról szóló 28/2019. (XI. 27.) önkormányzati rendelet módosításáról</w:t>
      </w:r>
    </w:p>
    <w:p w14:paraId="4F490CE8" w14:textId="77777777" w:rsidR="007F357A" w:rsidRPr="007F357A" w:rsidRDefault="007F357A" w:rsidP="007F357A">
      <w:pPr>
        <w:suppressAutoHyphens/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7F357A">
        <w:rPr>
          <w:rFonts w:eastAsia="Noto Sans CJK SC Regular" w:cs="FreeSans"/>
          <w:kern w:val="2"/>
          <w:lang w:eastAsia="zh-CN" w:bidi="hi-IN"/>
        </w:rPr>
        <w:t>Budapest Főváros II. Kerületi Önkormányzat Képviselő-testülete Magyarország Alaptörvénye 32. cikk (1) bekezdés a) pontjában meghatározott jogalkotási hatáskörében, az épített környezet alakításáról és védelméről szóló 1997. évi LXXVIII. törvény 62. § (6) bekezdés 6. pontjában kapott felhatalmazás alapján, Magyarország helyi önkormányzatairól szóló 2011. évi CLXXXIX. törvény 23. § (5) bekezdés 5. és 6. pontjaiban, és az épített környezet alakításáról és védelméről szóló 1997. évi LXXVIII. törvény 14/A. § (2) bekezdés c) pontjában meghatározott feladatkörében eljárva, a településtervek tartalmáról, elkészítésének és elfogadásának rendjéről, valamint egyes településrendezési sajátos jogintézményekről szóló 419/2021. (VII. 15.) Korm. rendeletben meghatározott államigazgatási és egyéb szervek véleményének kikérésével és véleményük figyelembevételével; Budapest Főváros II. Kerületi Önkormányzat Képviselő-testületének a településterv, a településtervi arculati kézikönyv és a településképi rendelet helyi partnerségi egyeztetésének szabályairól szóló 27/2022. (IX. 30.) önkormányzati rendelete szabályainak megfelelően lefolytatott partnerségi egyeztetés alapján a következőket rendeli el:</w:t>
      </w:r>
    </w:p>
    <w:p w14:paraId="40810463" w14:textId="77777777" w:rsidR="007F357A" w:rsidRPr="007F357A" w:rsidRDefault="007F357A" w:rsidP="007F357A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7F357A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5C8E2558" w14:textId="77777777" w:rsidR="00E92D9E" w:rsidRPr="00E92D9E" w:rsidRDefault="00E92D9E" w:rsidP="00E92D9E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E92D9E">
        <w:rPr>
          <w:rFonts w:eastAsia="Noto Sans CJK SC Regular" w:cs="FreeSans"/>
          <w:kern w:val="2"/>
          <w:lang w:eastAsia="zh-CN" w:bidi="hi-IN"/>
        </w:rPr>
        <w:t>(1) A Budapest Főváros II. Kerületének Építési Szabályzatáról szóló 28/2019.(XI.27.) önkormányzati rendelet 88. § (2) bekezdése helyébe a következő rendelkezés lép:</w:t>
      </w:r>
    </w:p>
    <w:p w14:paraId="65FB2CA6" w14:textId="77777777" w:rsidR="00E92D9E" w:rsidRDefault="00E92D9E" w:rsidP="00E92D9E">
      <w:pPr>
        <w:pStyle w:val="Szvegtrzs"/>
        <w:spacing w:before="240" w:after="240"/>
        <w:jc w:val="both"/>
      </w:pPr>
      <w:r>
        <w:t>„(2) A (3)-(6) bekezdés szerinti építési övezetekben a 84. § (8) bekezdés figyelmen kívül hagyható.”</w:t>
      </w:r>
    </w:p>
    <w:p w14:paraId="6FECCE31" w14:textId="77777777" w:rsidR="00E92D9E" w:rsidRDefault="00E92D9E" w:rsidP="00E92D9E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88. § (3) bekezdés e) pontja helyébe a következő rendelkezés lép:</w:t>
      </w:r>
    </w:p>
    <w:p w14:paraId="6AAF3199" w14:textId="77777777" w:rsidR="00E92D9E" w:rsidRDefault="00E92D9E" w:rsidP="00E92D9E">
      <w:pPr>
        <w:pStyle w:val="Szvegtrzs"/>
        <w:spacing w:before="240" w:after="0"/>
        <w:jc w:val="both"/>
        <w:rPr>
          <w:i/>
          <w:iCs/>
        </w:rPr>
      </w:pPr>
      <w:r>
        <w:rPr>
          <w:i/>
          <w:iCs/>
        </w:rPr>
        <w:t>(Az</w:t>
      </w:r>
      <w:r>
        <w:rPr>
          <w:b/>
          <w:bCs/>
          <w:i/>
          <w:iCs/>
        </w:rPr>
        <w:t xml:space="preserve"> Lk-2/SZ-1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 xml:space="preserve">Lk-2/SZ-2 </w:t>
      </w:r>
      <w:r>
        <w:rPr>
          <w:i/>
          <w:iCs/>
        </w:rPr>
        <w:t>építési övezet)</w:t>
      </w:r>
    </w:p>
    <w:p w14:paraId="5E0EA7E7" w14:textId="77777777" w:rsidR="00E92D9E" w:rsidRDefault="00E92D9E" w:rsidP="00E92D9E">
      <w:pPr>
        <w:pStyle w:val="Szvegtrzs"/>
        <w:spacing w:after="240"/>
        <w:ind w:left="580" w:hanging="560"/>
        <w:jc w:val="both"/>
      </w:pPr>
      <w:r>
        <w:t>„</w:t>
      </w:r>
      <w:r>
        <w:rPr>
          <w:i/>
          <w:iCs/>
        </w:rPr>
        <w:t>e)</w:t>
      </w:r>
      <w:r>
        <w:tab/>
        <w:t xml:space="preserve">az </w:t>
      </w:r>
      <w:r>
        <w:rPr>
          <w:b/>
          <w:bCs/>
        </w:rPr>
        <w:t xml:space="preserve">Lk-2/SZ-1 </w:t>
      </w:r>
      <w:r>
        <w:t>építési övezetben a 10903/6, 10903/7, 10905/1-3, 10906/1-3 hrsz-ú telkeken egy épületben legfeljebb 4 lakás alakítható ki;”</w:t>
      </w:r>
    </w:p>
    <w:p w14:paraId="734C2347" w14:textId="77777777" w:rsidR="00E92D9E" w:rsidRDefault="00E92D9E" w:rsidP="00E92D9E">
      <w:pPr>
        <w:pStyle w:val="Szvegtrzs"/>
        <w:spacing w:before="240" w:after="0"/>
        <w:jc w:val="both"/>
      </w:pPr>
      <w:r>
        <w:t>(3) A Budapest Főváros II. Kerületének Építési Szabályzatáról szóló 28/2019.(XI.27.) önkormányzati rendelet 88. §-a a következő (6) bekezdéssel egészül ki:</w:t>
      </w:r>
    </w:p>
    <w:p w14:paraId="4AF25D3E" w14:textId="65974A8D" w:rsidR="00E92D9E" w:rsidRDefault="00E92D9E" w:rsidP="00E92D9E">
      <w:pPr>
        <w:pStyle w:val="Szvegtrzs"/>
        <w:spacing w:before="240" w:after="0"/>
        <w:jc w:val="both"/>
      </w:pPr>
      <w:r>
        <w:t xml:space="preserve">„(6) </w:t>
      </w:r>
      <w:r>
        <w:rPr>
          <w:i/>
          <w:iCs/>
        </w:rPr>
        <w:t xml:space="preserve">Az </w:t>
      </w:r>
      <w:r>
        <w:rPr>
          <w:b/>
          <w:bCs/>
          <w:i/>
          <w:iCs/>
        </w:rPr>
        <w:t xml:space="preserve">Lk‐2/SZ‐IH </w:t>
      </w:r>
      <w:r>
        <w:rPr>
          <w:i/>
          <w:iCs/>
        </w:rPr>
        <w:t>építési övezetben</w:t>
      </w:r>
    </w:p>
    <w:p w14:paraId="4EEFF681" w14:textId="77777777" w:rsidR="00E92D9E" w:rsidRDefault="00E92D9E" w:rsidP="00E92D9E">
      <w:pPr>
        <w:pStyle w:val="Szvegtrzs"/>
        <w:spacing w:after="0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i/>
          <w:iCs/>
        </w:rPr>
        <w:t xml:space="preserve">a 84. §‐ban meghatározottak közül </w:t>
      </w:r>
      <w:r>
        <w:rPr>
          <w:b/>
          <w:bCs/>
          <w:i/>
          <w:iCs/>
        </w:rPr>
        <w:t>csak</w:t>
      </w:r>
    </w:p>
    <w:p w14:paraId="66D08AAD" w14:textId="77777777" w:rsidR="00E92D9E" w:rsidRDefault="00E92D9E" w:rsidP="00E92D9E">
      <w:pPr>
        <w:pStyle w:val="Szvegtrzs"/>
        <w:spacing w:after="0"/>
        <w:ind w:left="980" w:hanging="400"/>
        <w:jc w:val="both"/>
      </w:pPr>
      <w:r>
        <w:rPr>
          <w:i/>
          <w:iCs/>
        </w:rPr>
        <w:t>aa)</w:t>
      </w:r>
      <w:r>
        <w:tab/>
      </w:r>
      <w:r>
        <w:rPr>
          <w:i/>
          <w:iCs/>
        </w:rPr>
        <w:t>szállás jellegű,</w:t>
      </w:r>
    </w:p>
    <w:p w14:paraId="69650A8D" w14:textId="77777777" w:rsidR="00E92D9E" w:rsidRDefault="00E92D9E" w:rsidP="00E92D9E">
      <w:pPr>
        <w:pStyle w:val="Szvegtrzs"/>
        <w:spacing w:after="0"/>
        <w:ind w:left="980" w:hanging="400"/>
        <w:jc w:val="both"/>
      </w:pPr>
      <w:r>
        <w:rPr>
          <w:i/>
          <w:iCs/>
        </w:rPr>
        <w:t>ab)</w:t>
      </w:r>
      <w:r>
        <w:tab/>
      </w:r>
      <w:r>
        <w:rPr>
          <w:i/>
          <w:iCs/>
        </w:rPr>
        <w:t>kereskedelmi, szolgáltató,</w:t>
      </w:r>
    </w:p>
    <w:p w14:paraId="6452BF27" w14:textId="77777777" w:rsidR="00E92D9E" w:rsidRDefault="00E92D9E" w:rsidP="00E92D9E">
      <w:pPr>
        <w:pStyle w:val="Szvegtrzs"/>
        <w:spacing w:after="0"/>
        <w:ind w:left="980" w:hanging="400"/>
        <w:jc w:val="both"/>
      </w:pPr>
      <w:r>
        <w:rPr>
          <w:i/>
          <w:iCs/>
        </w:rPr>
        <w:t>ac)</w:t>
      </w:r>
      <w:r>
        <w:tab/>
      </w:r>
      <w:r>
        <w:rPr>
          <w:i/>
          <w:iCs/>
        </w:rPr>
        <w:t>alapintézményi, és intézményi,</w:t>
      </w:r>
    </w:p>
    <w:p w14:paraId="557C25A4" w14:textId="77777777" w:rsidR="00E92D9E" w:rsidRDefault="00E92D9E" w:rsidP="00E92D9E">
      <w:pPr>
        <w:pStyle w:val="Szvegtrzs"/>
        <w:spacing w:after="0"/>
        <w:ind w:left="980" w:hanging="400"/>
        <w:jc w:val="both"/>
      </w:pPr>
      <w:r>
        <w:rPr>
          <w:i/>
          <w:iCs/>
        </w:rPr>
        <w:t>ad)</w:t>
      </w:r>
      <w:r>
        <w:tab/>
      </w:r>
      <w:r>
        <w:rPr>
          <w:i/>
          <w:iCs/>
        </w:rPr>
        <w:t>irodai,</w:t>
      </w:r>
    </w:p>
    <w:p w14:paraId="16BCE2B1" w14:textId="77777777" w:rsidR="00E92D9E" w:rsidRDefault="00E92D9E" w:rsidP="00E92D9E">
      <w:pPr>
        <w:pStyle w:val="Szvegtrzs"/>
        <w:spacing w:after="0"/>
        <w:ind w:left="980" w:hanging="400"/>
        <w:jc w:val="both"/>
      </w:pPr>
      <w:r>
        <w:rPr>
          <w:i/>
          <w:iCs/>
        </w:rPr>
        <w:t>ae)</w:t>
      </w:r>
      <w:r>
        <w:tab/>
      </w:r>
      <w:r>
        <w:rPr>
          <w:i/>
          <w:iCs/>
        </w:rPr>
        <w:t>a terület rendeltetésszerű használatát nem zavaró hatású vendéglátó, sport, önálló parkolóház, mélygarázs,</w:t>
      </w:r>
    </w:p>
    <w:p w14:paraId="6751592B" w14:textId="77777777" w:rsidR="00E92D9E" w:rsidRDefault="00E92D9E" w:rsidP="00E92D9E">
      <w:pPr>
        <w:pStyle w:val="Szvegtrzs"/>
        <w:spacing w:after="0"/>
        <w:ind w:left="980" w:hanging="400"/>
        <w:jc w:val="both"/>
      </w:pPr>
      <w:r>
        <w:rPr>
          <w:i/>
          <w:iCs/>
        </w:rPr>
        <w:t>af)</w:t>
      </w:r>
      <w:r>
        <w:tab/>
      </w:r>
      <w:r>
        <w:rPr>
          <w:i/>
          <w:iCs/>
        </w:rPr>
        <w:t>az aa)‐ae) alpontokban rögzített önálló rendeltetési egységek használatához, fenntartásához, működtetéséhez szükséges egyéb (különösen raktár, szociális blokk, öltöző), ag) legfeljebb 3 db szolgálati lakás rendeltetés létesíthető;</w:t>
      </w:r>
    </w:p>
    <w:p w14:paraId="36D6C1A7" w14:textId="77777777" w:rsidR="00E92D9E" w:rsidRDefault="00E92D9E" w:rsidP="00E92D9E">
      <w:pPr>
        <w:pStyle w:val="Szvegtrzs"/>
        <w:spacing w:after="0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i/>
          <w:iCs/>
        </w:rPr>
        <w:t>a 47. § (9) bekezdés figyelmen kívül hagyható;</w:t>
      </w:r>
    </w:p>
    <w:p w14:paraId="67D0073F" w14:textId="77777777" w:rsidR="00E92D9E" w:rsidRDefault="00E92D9E" w:rsidP="00E92D9E">
      <w:pPr>
        <w:pStyle w:val="Szvegtrzs"/>
        <w:spacing w:after="0"/>
        <w:ind w:left="580" w:hanging="560"/>
        <w:jc w:val="both"/>
      </w:pPr>
      <w:r>
        <w:rPr>
          <w:i/>
          <w:iCs/>
        </w:rPr>
        <w:lastRenderedPageBreak/>
        <w:t>c)</w:t>
      </w:r>
      <w:r>
        <w:tab/>
      </w:r>
      <w:r>
        <w:rPr>
          <w:i/>
          <w:iCs/>
        </w:rPr>
        <w:t>új épület, létesítmény, sportterület kialakítása, helyének megválasztása során a Szabályozási Terven fel nem tüntetett, legalább 15 cm törzsátmérőjű faállomány egyedeinek legalább harmadát meg kell őrizni, a vonatkozó kerületi rendelet együttes betartásával;</w:t>
      </w:r>
    </w:p>
    <w:p w14:paraId="32B2E516" w14:textId="77777777" w:rsidR="00E92D9E" w:rsidRDefault="00E92D9E" w:rsidP="00E92D9E">
      <w:pPr>
        <w:pStyle w:val="Szvegtrzs"/>
        <w:spacing w:after="0"/>
        <w:ind w:left="580" w:hanging="560"/>
        <w:jc w:val="both"/>
      </w:pPr>
      <w:r>
        <w:rPr>
          <w:i/>
          <w:iCs/>
        </w:rPr>
        <w:t>d)</w:t>
      </w:r>
      <w:r>
        <w:tab/>
      </w:r>
      <w:r>
        <w:rPr>
          <w:i/>
          <w:iCs/>
        </w:rPr>
        <w:t>a Szabályozási Terven rögzített, „§”‐al jelölt szöveges szabályozási elemmel lehatárolt területsávban kizárólag az Irén utca nyomvonalában haladó közművek átvezetésé tartható fenn vagy alakítható ki;</w:t>
      </w:r>
    </w:p>
    <w:p w14:paraId="140B57BC" w14:textId="77777777" w:rsidR="00E92D9E" w:rsidRDefault="00E92D9E" w:rsidP="00E92D9E">
      <w:pPr>
        <w:pStyle w:val="Szvegtrzs"/>
        <w:spacing w:after="0"/>
        <w:ind w:left="580" w:hanging="560"/>
        <w:jc w:val="both"/>
      </w:pPr>
      <w:r>
        <w:rPr>
          <w:i/>
          <w:iCs/>
        </w:rPr>
        <w:t>e)</w:t>
      </w:r>
      <w:r>
        <w:tab/>
      </w:r>
      <w:r>
        <w:rPr>
          <w:i/>
          <w:iCs/>
        </w:rPr>
        <w:t>az övezet területének kizárólag nemzetbiztonsági használata és nemzetbiztonsági építmény esetében – összhangban az OTÉK 32. § (2) bekezdésével –</w:t>
      </w:r>
    </w:p>
    <w:p w14:paraId="12317981" w14:textId="77777777" w:rsidR="00E92D9E" w:rsidRDefault="00E92D9E" w:rsidP="00E92D9E">
      <w:pPr>
        <w:pStyle w:val="Szvegtrzs"/>
        <w:spacing w:after="0"/>
        <w:ind w:left="980" w:hanging="400"/>
        <w:jc w:val="both"/>
      </w:pPr>
      <w:r>
        <w:rPr>
          <w:i/>
          <w:iCs/>
        </w:rPr>
        <w:t>ea)</w:t>
      </w:r>
      <w:r>
        <w:tab/>
      </w:r>
      <w:r>
        <w:rPr>
          <w:i/>
          <w:iCs/>
        </w:rPr>
        <w:t>a 2. mellékletben rögzített, a legnagyobb terepszint feletti beépítési mértékre és a legnagyobb beépítési magasságra vonatkozó értékek figyelmen kívül hagyhatók,</w:t>
      </w:r>
    </w:p>
    <w:p w14:paraId="0F0EF1CE" w14:textId="77777777" w:rsidR="00E92D9E" w:rsidRDefault="00E92D9E" w:rsidP="00E92D9E">
      <w:pPr>
        <w:pStyle w:val="Szvegtrzs"/>
        <w:spacing w:after="0"/>
        <w:ind w:left="980" w:hanging="400"/>
        <w:jc w:val="both"/>
      </w:pPr>
      <w:r>
        <w:rPr>
          <w:i/>
          <w:iCs/>
        </w:rPr>
        <w:t>eb)</w:t>
      </w:r>
      <w:r>
        <w:tab/>
        <w:t>a 2. mellékletben rögzített, a legnagyobb általános szintterületi mutatóra és a legkisebb zöldfelületi arányra vonatkozó „§” jelű értékek alkalmazhatók,</w:t>
      </w:r>
    </w:p>
    <w:p w14:paraId="4B5F1831" w14:textId="77777777" w:rsidR="00E92D9E" w:rsidRDefault="00E92D9E" w:rsidP="00E92D9E">
      <w:pPr>
        <w:pStyle w:val="Szvegtrzs"/>
        <w:spacing w:after="240"/>
        <w:ind w:left="580" w:hanging="560"/>
        <w:jc w:val="both"/>
      </w:pPr>
      <w:r>
        <w:rPr>
          <w:i/>
          <w:iCs/>
        </w:rPr>
        <w:t>f)</w:t>
      </w:r>
      <w:r>
        <w:tab/>
        <w:t>az övezet területének nemzetbiztonsági használata és nemzetbiztonsági építmény esetében a rendeltetés megfelel a 84. § (3) bekezdésben meghatározott közfeladatot ellátó intézményi rendeltetésnek.”</w:t>
      </w:r>
    </w:p>
    <w:p w14:paraId="347FDA98" w14:textId="77777777" w:rsidR="007F357A" w:rsidRPr="00E92D9E" w:rsidRDefault="007F357A" w:rsidP="007F357A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E92D9E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383B6EB6" w14:textId="77777777" w:rsidR="00E92D9E" w:rsidRDefault="00E92D9E" w:rsidP="00E92D9E">
      <w:pPr>
        <w:pStyle w:val="Szvegtrzs"/>
        <w:spacing w:after="0"/>
        <w:jc w:val="both"/>
      </w:pPr>
      <w:r>
        <w:t>A Budapest Főváros II. Kerületének Építési Szabályzatáról szóló 28/2019.(XI.27.) önkormányzati rendelet 118. §-a a következő (20) bekezdéssel egészül ki:</w:t>
      </w:r>
    </w:p>
    <w:p w14:paraId="5B131761" w14:textId="7813EE98" w:rsidR="00E92D9E" w:rsidRDefault="00E92D9E" w:rsidP="00E92D9E">
      <w:pPr>
        <w:pStyle w:val="Szvegtrzs"/>
        <w:spacing w:before="240" w:after="0"/>
        <w:jc w:val="both"/>
      </w:pPr>
      <w:r>
        <w:t xml:space="preserve">„(20) A </w:t>
      </w:r>
      <w:r>
        <w:rPr>
          <w:b/>
          <w:bCs/>
        </w:rPr>
        <w:t xml:space="preserve">Vi‐2/SZ‐IH </w:t>
      </w:r>
      <w:r>
        <w:t>építési övezetben</w:t>
      </w:r>
    </w:p>
    <w:p w14:paraId="0674C739" w14:textId="77777777" w:rsidR="00E92D9E" w:rsidRDefault="00E92D9E" w:rsidP="00E92D9E">
      <w:pPr>
        <w:pStyle w:val="Szvegtrzs"/>
        <w:spacing w:after="0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i/>
          <w:iCs/>
        </w:rPr>
        <w:t xml:space="preserve">a 112. §‐ban meghatározottak közül </w:t>
      </w:r>
      <w:r>
        <w:rPr>
          <w:b/>
          <w:bCs/>
          <w:i/>
          <w:iCs/>
        </w:rPr>
        <w:t>csak</w:t>
      </w:r>
    </w:p>
    <w:p w14:paraId="490B8729" w14:textId="77777777" w:rsidR="00E92D9E" w:rsidRDefault="00E92D9E" w:rsidP="00E92D9E">
      <w:pPr>
        <w:pStyle w:val="Szvegtrzs"/>
        <w:spacing w:after="0"/>
        <w:ind w:left="980" w:hanging="400"/>
        <w:jc w:val="both"/>
      </w:pPr>
      <w:r>
        <w:rPr>
          <w:i/>
          <w:iCs/>
        </w:rPr>
        <w:t>aa)</w:t>
      </w:r>
      <w:r>
        <w:tab/>
      </w:r>
      <w:r>
        <w:rPr>
          <w:i/>
          <w:iCs/>
        </w:rPr>
        <w:t>szállás jellegű,</w:t>
      </w:r>
    </w:p>
    <w:p w14:paraId="5A4D053D" w14:textId="77777777" w:rsidR="00E92D9E" w:rsidRDefault="00E92D9E" w:rsidP="00E92D9E">
      <w:pPr>
        <w:pStyle w:val="Szvegtrzs"/>
        <w:spacing w:after="0"/>
        <w:ind w:left="980" w:hanging="400"/>
        <w:jc w:val="both"/>
      </w:pPr>
      <w:r>
        <w:rPr>
          <w:i/>
          <w:iCs/>
        </w:rPr>
        <w:t>ab)</w:t>
      </w:r>
      <w:r>
        <w:tab/>
      </w:r>
      <w:r>
        <w:rPr>
          <w:i/>
          <w:iCs/>
        </w:rPr>
        <w:t>kereskedelmi, szolgáltató,</w:t>
      </w:r>
    </w:p>
    <w:p w14:paraId="57CECABA" w14:textId="77777777" w:rsidR="00E92D9E" w:rsidRDefault="00E92D9E" w:rsidP="00E92D9E">
      <w:pPr>
        <w:pStyle w:val="Szvegtrzs"/>
        <w:spacing w:after="0"/>
        <w:ind w:left="980" w:hanging="400"/>
        <w:jc w:val="both"/>
      </w:pPr>
      <w:r>
        <w:rPr>
          <w:i/>
          <w:iCs/>
        </w:rPr>
        <w:t>ac)</w:t>
      </w:r>
      <w:r>
        <w:tab/>
      </w:r>
      <w:r>
        <w:rPr>
          <w:i/>
          <w:iCs/>
        </w:rPr>
        <w:t>alapintézményi, és intézményi,</w:t>
      </w:r>
    </w:p>
    <w:p w14:paraId="33442C0B" w14:textId="77777777" w:rsidR="00E92D9E" w:rsidRDefault="00E92D9E" w:rsidP="00E92D9E">
      <w:pPr>
        <w:pStyle w:val="Szvegtrzs"/>
        <w:spacing w:after="0"/>
        <w:ind w:left="980" w:hanging="400"/>
        <w:jc w:val="both"/>
      </w:pPr>
      <w:r>
        <w:rPr>
          <w:i/>
          <w:iCs/>
        </w:rPr>
        <w:t>ad)</w:t>
      </w:r>
      <w:r>
        <w:tab/>
      </w:r>
      <w:r>
        <w:rPr>
          <w:i/>
          <w:iCs/>
        </w:rPr>
        <w:t>irodai,</w:t>
      </w:r>
    </w:p>
    <w:p w14:paraId="595A801B" w14:textId="77777777" w:rsidR="00E92D9E" w:rsidRDefault="00E92D9E" w:rsidP="00E92D9E">
      <w:pPr>
        <w:pStyle w:val="Szvegtrzs"/>
        <w:spacing w:after="0"/>
        <w:ind w:left="980" w:hanging="400"/>
        <w:jc w:val="both"/>
      </w:pPr>
      <w:r>
        <w:rPr>
          <w:i/>
          <w:iCs/>
        </w:rPr>
        <w:t>ae)</w:t>
      </w:r>
      <w:r>
        <w:tab/>
      </w:r>
      <w:r>
        <w:rPr>
          <w:i/>
          <w:iCs/>
        </w:rPr>
        <w:t>a terület rendeltetésszerű használatát nem zavaró hatású vendéglátó, sport, önálló parkolóház, mélygarázs,</w:t>
      </w:r>
    </w:p>
    <w:p w14:paraId="7FF16B0A" w14:textId="77777777" w:rsidR="00E92D9E" w:rsidRDefault="00E92D9E" w:rsidP="00E92D9E">
      <w:pPr>
        <w:pStyle w:val="Szvegtrzs"/>
        <w:spacing w:after="0"/>
        <w:ind w:left="980" w:hanging="400"/>
        <w:jc w:val="both"/>
      </w:pPr>
      <w:r>
        <w:rPr>
          <w:i/>
          <w:iCs/>
        </w:rPr>
        <w:t>af)</w:t>
      </w:r>
      <w:r>
        <w:tab/>
      </w:r>
      <w:r>
        <w:rPr>
          <w:i/>
          <w:iCs/>
        </w:rPr>
        <w:t>az aa)‐ae) alpontokban rögzített önálló rendeltetési egységek használatához, fenntartásához, működtetéséhez szükséges egyéb (különösen raktár, szociális blokk, öltöző),</w:t>
      </w:r>
    </w:p>
    <w:p w14:paraId="6BA459AA" w14:textId="77777777" w:rsidR="00E92D9E" w:rsidRDefault="00E92D9E" w:rsidP="00E92D9E">
      <w:pPr>
        <w:pStyle w:val="Szvegtrzs"/>
        <w:spacing w:after="0"/>
        <w:ind w:left="980" w:hanging="400"/>
        <w:jc w:val="both"/>
      </w:pPr>
      <w:r>
        <w:rPr>
          <w:i/>
          <w:iCs/>
        </w:rPr>
        <w:t>ag)</w:t>
      </w:r>
      <w:r>
        <w:tab/>
      </w:r>
      <w:r>
        <w:rPr>
          <w:i/>
          <w:iCs/>
        </w:rPr>
        <w:t>legfeljebb 3 db szolgálati lakás rendeltetés létesíthető;</w:t>
      </w:r>
    </w:p>
    <w:p w14:paraId="1B10B27D" w14:textId="77777777" w:rsidR="00E92D9E" w:rsidRDefault="00E92D9E" w:rsidP="00E92D9E">
      <w:pPr>
        <w:pStyle w:val="Szvegtrzs"/>
        <w:spacing w:after="0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i/>
          <w:iCs/>
        </w:rPr>
        <w:t>a 47. § (9) bekezdés figyelmen kívül hagyható;</w:t>
      </w:r>
    </w:p>
    <w:p w14:paraId="6A9C3641" w14:textId="77777777" w:rsidR="00E92D9E" w:rsidRDefault="00E92D9E" w:rsidP="00E92D9E">
      <w:pPr>
        <w:pStyle w:val="Szvegtrzs"/>
        <w:spacing w:after="0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i/>
          <w:iCs/>
        </w:rPr>
        <w:t>új épület, létesítmény, sportterület kialakítása, helyének megválasztása során a Szabályozási Terven fel nem tüntetett, legalább 15 cm törzsátmérőjű faállomány egyedeinek legalább harmadát meg kell őrizni, a vonatkozó kerületi rendelet együttes betartásával;</w:t>
      </w:r>
    </w:p>
    <w:p w14:paraId="05DA5B72" w14:textId="77777777" w:rsidR="00E92D9E" w:rsidRDefault="00E92D9E" w:rsidP="00E92D9E">
      <w:pPr>
        <w:pStyle w:val="Szvegtrzs"/>
        <w:spacing w:after="0"/>
        <w:ind w:left="580" w:hanging="560"/>
        <w:jc w:val="both"/>
      </w:pPr>
      <w:r>
        <w:rPr>
          <w:i/>
          <w:iCs/>
        </w:rPr>
        <w:t>d)</w:t>
      </w:r>
      <w:r>
        <w:tab/>
      </w:r>
      <w:r>
        <w:rPr>
          <w:i/>
          <w:iCs/>
        </w:rPr>
        <w:t>a Szabályozási Terven rögzített, „§”‐al jelölt szöveges szabályozási elemmel lehatárolt területsávban kizárólag az Irén utca nyomvonalában haladó közművek átvezetésé tartható fenn vagy alakítható ki;</w:t>
      </w:r>
    </w:p>
    <w:p w14:paraId="24F2D33F" w14:textId="77777777" w:rsidR="00E92D9E" w:rsidRDefault="00E92D9E" w:rsidP="00E92D9E">
      <w:pPr>
        <w:pStyle w:val="Szvegtrzs"/>
        <w:spacing w:after="0"/>
        <w:ind w:left="580" w:hanging="560"/>
        <w:jc w:val="both"/>
      </w:pPr>
      <w:r>
        <w:rPr>
          <w:i/>
          <w:iCs/>
        </w:rPr>
        <w:t>e)</w:t>
      </w:r>
      <w:r>
        <w:tab/>
      </w:r>
      <w:r>
        <w:rPr>
          <w:i/>
          <w:iCs/>
        </w:rPr>
        <w:t>az övezet területének nemzetbiztonsági használata és nemzetbiztonsági építmény esetében – összhangban az OTÉK 32. § (2) bekezdésével –</w:t>
      </w:r>
    </w:p>
    <w:p w14:paraId="129EDF85" w14:textId="77777777" w:rsidR="00E92D9E" w:rsidRDefault="00E92D9E" w:rsidP="00E92D9E">
      <w:pPr>
        <w:pStyle w:val="Szvegtrzs"/>
        <w:spacing w:after="0"/>
        <w:ind w:left="980" w:hanging="400"/>
        <w:jc w:val="both"/>
      </w:pPr>
      <w:r>
        <w:rPr>
          <w:i/>
          <w:iCs/>
        </w:rPr>
        <w:t>ea)</w:t>
      </w:r>
      <w:r>
        <w:tab/>
        <w:t>a 2. mellékletben rögzített, a legnagyobb terepszint feletti beépítési mértékre és a legnagyobb beépítési magasságra vonatkozó értékek figyelmen kívül hagyhatók,</w:t>
      </w:r>
    </w:p>
    <w:p w14:paraId="73F1BDAA" w14:textId="77777777" w:rsidR="00E92D9E" w:rsidRDefault="00E92D9E" w:rsidP="00E92D9E">
      <w:pPr>
        <w:pStyle w:val="Szvegtrzs"/>
        <w:spacing w:after="240"/>
        <w:ind w:left="980" w:hanging="400"/>
        <w:jc w:val="both"/>
      </w:pPr>
      <w:r>
        <w:rPr>
          <w:i/>
          <w:iCs/>
        </w:rPr>
        <w:t>eb)</w:t>
      </w:r>
      <w:r>
        <w:tab/>
        <w:t>a 2. mellékletben rögzített, a legnagyobb általános szintterületi mutatóra vonatkozó „§” jelű magasabb érték alkalmazható.”</w:t>
      </w:r>
    </w:p>
    <w:p w14:paraId="007D57AE" w14:textId="77777777" w:rsidR="007F357A" w:rsidRPr="00E92D9E" w:rsidRDefault="007F357A" w:rsidP="007F357A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E92D9E">
        <w:rPr>
          <w:rFonts w:eastAsia="Noto Sans CJK SC Regular" w:cs="FreeSans"/>
          <w:b/>
          <w:bCs/>
          <w:kern w:val="2"/>
          <w:lang w:eastAsia="zh-CN" w:bidi="hi-IN"/>
        </w:rPr>
        <w:t>3. §</w:t>
      </w:r>
    </w:p>
    <w:p w14:paraId="2147FE49" w14:textId="77777777" w:rsidR="00E92D9E" w:rsidRDefault="00E92D9E" w:rsidP="00E92D9E">
      <w:pPr>
        <w:pStyle w:val="Szvegtrzs"/>
        <w:spacing w:after="0"/>
        <w:jc w:val="both"/>
      </w:pPr>
      <w:r>
        <w:t>(1) A Budapest Főváros II. Kerületének Építési Szabályzatáról szóló 28/2019.(XI.27.) önkormányzati rendelet 1. mellékletének 19. sorszámú szelvénye helyébe jelen rendelet 1. melléklete lép.</w:t>
      </w:r>
    </w:p>
    <w:p w14:paraId="61F2FDA0" w14:textId="77777777" w:rsidR="00E92D9E" w:rsidRDefault="00E92D9E" w:rsidP="00E92D9E">
      <w:pPr>
        <w:pStyle w:val="Szvegtrzs"/>
        <w:spacing w:before="240" w:after="0"/>
        <w:jc w:val="both"/>
      </w:pPr>
      <w:r>
        <w:lastRenderedPageBreak/>
        <w:t>(2) A Budapest Főváros II. Kerületének Építési Szabályzatáról szóló 28/2019.(XI.27.) önkormányzati rendelet 1. mellékletének 20. sorszámú szelvénye helyébe jelen rendelet 2. melléklete lép.</w:t>
      </w:r>
    </w:p>
    <w:p w14:paraId="41F8CB6D" w14:textId="77777777" w:rsidR="00E92D9E" w:rsidRDefault="00E92D9E" w:rsidP="00E92D9E">
      <w:pPr>
        <w:pStyle w:val="Szvegtrzs"/>
        <w:spacing w:before="240" w:after="0"/>
        <w:jc w:val="both"/>
      </w:pPr>
      <w:r>
        <w:t>(3) A Budapest Főváros II. Kerületének Építési Szabályzatáról szóló 28/2019.(XI.27.) önkormányzati rendelet 2. melléklet 5b. táblázata helyébe jelen rendelet 3. melléklete lép.</w:t>
      </w:r>
    </w:p>
    <w:p w14:paraId="00A0E872" w14:textId="77777777" w:rsidR="00E92D9E" w:rsidRDefault="00E92D9E" w:rsidP="00E92D9E">
      <w:pPr>
        <w:pStyle w:val="Szvegtrzs"/>
        <w:spacing w:before="240" w:after="0"/>
        <w:jc w:val="both"/>
      </w:pPr>
      <w:r>
        <w:t>(4) A Budapest Főváros II. Kerületének Építési Szabályzatáról szóló 28/2019.(XI.27.) önkormányzati rendelet 2. melléklet 10b. táblázata helyébe jelen rendelet 4. melléklete lép.</w:t>
      </w:r>
    </w:p>
    <w:p w14:paraId="0F6AA16C" w14:textId="77777777" w:rsidR="007F357A" w:rsidRPr="00E92D9E" w:rsidRDefault="007F357A" w:rsidP="007F357A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E92D9E">
        <w:rPr>
          <w:rFonts w:eastAsia="Noto Sans CJK SC Regular" w:cs="FreeSans"/>
          <w:b/>
          <w:bCs/>
          <w:kern w:val="2"/>
          <w:lang w:eastAsia="zh-CN" w:bidi="hi-IN"/>
        </w:rPr>
        <w:t>4. §</w:t>
      </w:r>
    </w:p>
    <w:p w14:paraId="43C75B8F" w14:textId="77777777" w:rsidR="00E92D9E" w:rsidRDefault="00E92D9E" w:rsidP="00E92D9E">
      <w:pPr>
        <w:pStyle w:val="Szvegtrzs"/>
        <w:spacing w:after="0"/>
        <w:jc w:val="both"/>
      </w:pPr>
      <w:r>
        <w:t>Ez a rendelet 2023. december 6-án lép hatályba, és 2023. december 7-én hatályát veszti.</w:t>
      </w:r>
    </w:p>
    <w:p w14:paraId="4105F84B" w14:textId="77777777" w:rsidR="007F357A" w:rsidRPr="007F357A" w:rsidRDefault="007F357A" w:rsidP="007F357A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1D133C6D" w14:textId="77777777" w:rsidR="007F357A" w:rsidRPr="007F357A" w:rsidRDefault="007F357A" w:rsidP="007F357A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F357A" w:rsidRPr="007F357A" w14:paraId="06881B20" w14:textId="77777777" w:rsidTr="00094FDE">
        <w:tc>
          <w:tcPr>
            <w:tcW w:w="4818" w:type="dxa"/>
          </w:tcPr>
          <w:p w14:paraId="0601D9A6" w14:textId="77777777" w:rsidR="007F357A" w:rsidRPr="007F357A" w:rsidRDefault="007F357A" w:rsidP="007F357A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7F357A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Örsi Gergely</w:t>
            </w:r>
            <w:r w:rsidRPr="007F357A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7F357A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100763B0" w14:textId="77777777" w:rsidR="007F357A" w:rsidRPr="007F357A" w:rsidRDefault="007F357A" w:rsidP="007F357A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7F357A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7F357A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7F357A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14:paraId="5D47AA23" w14:textId="77777777" w:rsidR="002502DF" w:rsidRDefault="007F357A" w:rsidP="002502DF">
      <w:pPr>
        <w:pStyle w:val="Szvegtrzs"/>
        <w:jc w:val="right"/>
        <w:rPr>
          <w:i/>
          <w:iCs/>
          <w:u w:val="single"/>
        </w:rPr>
      </w:pPr>
      <w:r w:rsidRPr="007F357A">
        <w:rPr>
          <w:rFonts w:eastAsia="Noto Sans CJK SC Regular" w:cs="FreeSans"/>
          <w:kern w:val="2"/>
          <w:lang w:eastAsia="zh-CN" w:bidi="hi-IN"/>
        </w:rPr>
        <w:br w:type="page"/>
      </w:r>
      <w:r w:rsidR="002502DF">
        <w:rPr>
          <w:i/>
          <w:iCs/>
          <w:u w:val="single"/>
        </w:rPr>
        <w:lastRenderedPageBreak/>
        <w:t>1. melléklet a   /2023. (   .    .) önkormányzati rendelethez</w:t>
      </w:r>
    </w:p>
    <w:p w14:paraId="2156F90D" w14:textId="77777777" w:rsidR="002502DF" w:rsidRPr="005316CD" w:rsidRDefault="002502DF" w:rsidP="002502DF">
      <w:pPr>
        <w:pStyle w:val="Szvegtrzs"/>
        <w:spacing w:before="240" w:after="480"/>
        <w:jc w:val="center"/>
        <w:rPr>
          <w:bCs/>
          <w:i/>
        </w:rPr>
      </w:pPr>
      <w:r w:rsidRPr="005316CD">
        <w:rPr>
          <w:bCs/>
          <w:i/>
        </w:rPr>
        <w:t>[Lásd külön térképen]</w:t>
      </w:r>
      <w:r w:rsidRPr="005316CD">
        <w:rPr>
          <w:i/>
        </w:rPr>
        <w:br w:type="page"/>
      </w:r>
    </w:p>
    <w:p w14:paraId="209D36A0" w14:textId="77777777" w:rsidR="002502DF" w:rsidRDefault="002502DF" w:rsidP="002502DF">
      <w:pPr>
        <w:pStyle w:val="Szvegtrzs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    /2023. (   .    .) önkormányzati rendelethez</w:t>
      </w:r>
    </w:p>
    <w:p w14:paraId="4A4555DE" w14:textId="77777777" w:rsidR="002502DF" w:rsidRDefault="002502DF" w:rsidP="002502DF">
      <w:pPr>
        <w:pStyle w:val="Szvegtrzs"/>
        <w:spacing w:before="240" w:after="480"/>
        <w:jc w:val="center"/>
        <w:rPr>
          <w:bCs/>
          <w:i/>
        </w:rPr>
        <w:sectPr w:rsidR="002502DF">
          <w:footerReference w:type="default" r:id="rId14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7B4210">
        <w:rPr>
          <w:bCs/>
          <w:i/>
        </w:rPr>
        <w:t>[Lásd külön térképen]</w:t>
      </w:r>
    </w:p>
    <w:p w14:paraId="60FBF2E6" w14:textId="77777777" w:rsidR="002502DF" w:rsidRDefault="002502DF" w:rsidP="002502DF">
      <w:pPr>
        <w:pStyle w:val="Szvegtrzs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 a    /2023. (   .    .) önkormányzati rendelethez</w:t>
      </w:r>
    </w:p>
    <w:p w14:paraId="3CA245CF" w14:textId="77777777" w:rsidR="002502DF" w:rsidRDefault="002502DF" w:rsidP="002502DF">
      <w:pPr>
        <w:pStyle w:val="Szvegtrzs"/>
        <w:spacing w:after="0"/>
        <w:jc w:val="center"/>
      </w:pPr>
      <w:r w:rsidRPr="00812DBE">
        <w:rPr>
          <w:bCs/>
        </w:rPr>
        <w:t>AZ ÉPÍTÉSI ÖVEZTEK ÉS AZ ÖVEZETEK PARAMÉTEREIT MEGHATÁROZÓ TÁBLÁZATOK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0"/>
        <w:gridCol w:w="127"/>
        <w:gridCol w:w="245"/>
        <w:gridCol w:w="190"/>
        <w:gridCol w:w="754"/>
        <w:gridCol w:w="62"/>
        <w:gridCol w:w="345"/>
        <w:gridCol w:w="31"/>
        <w:gridCol w:w="159"/>
        <w:gridCol w:w="548"/>
        <w:gridCol w:w="399"/>
        <w:gridCol w:w="34"/>
        <w:gridCol w:w="274"/>
        <w:gridCol w:w="151"/>
        <w:gridCol w:w="39"/>
        <w:gridCol w:w="670"/>
        <w:gridCol w:w="567"/>
        <w:gridCol w:w="457"/>
        <w:gridCol w:w="110"/>
        <w:gridCol w:w="80"/>
        <w:gridCol w:w="968"/>
        <w:gridCol w:w="38"/>
        <w:gridCol w:w="190"/>
        <w:gridCol w:w="354"/>
        <w:gridCol w:w="192"/>
        <w:gridCol w:w="706"/>
        <w:gridCol w:w="394"/>
        <w:gridCol w:w="40"/>
        <w:gridCol w:w="273"/>
        <w:gridCol w:w="40"/>
        <w:gridCol w:w="190"/>
        <w:gridCol w:w="318"/>
        <w:gridCol w:w="528"/>
        <w:gridCol w:w="692"/>
        <w:gridCol w:w="33"/>
        <w:gridCol w:w="38"/>
      </w:tblGrid>
      <w:tr w:rsidR="002502DF" w:rsidRPr="00812DBE" w14:paraId="76577180" w14:textId="77777777" w:rsidTr="00DA2982">
        <w:trPr>
          <w:gridAfter w:val="2"/>
          <w:wAfter w:w="71" w:type="dxa"/>
          <w:jc w:val="center"/>
        </w:trPr>
        <w:tc>
          <w:tcPr>
            <w:tcW w:w="1974" w:type="dxa"/>
            <w:gridSpan w:val="8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85CF163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iCs/>
                <w:sz w:val="14"/>
                <w:szCs w:val="14"/>
                <w:lang w:eastAsia="en-US"/>
              </w:rPr>
              <w:t>2. MELLÉKLET</w:t>
            </w:r>
          </w:p>
        </w:tc>
        <w:tc>
          <w:tcPr>
            <w:tcW w:w="6643" w:type="dxa"/>
            <w:gridSpan w:val="21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0A53EFA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sz w:val="14"/>
                <w:szCs w:val="14"/>
                <w:lang w:eastAsia="en-US"/>
              </w:rPr>
              <w:t>Az építési övezetek és az övezetek paramétereit meghatározó táblázatok</w:t>
            </w:r>
          </w:p>
        </w:tc>
        <w:tc>
          <w:tcPr>
            <w:tcW w:w="548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3E6DD8C2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i/>
                <w:iCs/>
                <w:sz w:val="14"/>
                <w:szCs w:val="14"/>
                <w:lang w:eastAsia="en-US"/>
              </w:rPr>
              <w:t>5b.</w:t>
            </w:r>
          </w:p>
        </w:tc>
        <w:tc>
          <w:tcPr>
            <w:tcW w:w="1220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17215F73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i/>
                <w:iCs/>
                <w:sz w:val="14"/>
                <w:szCs w:val="14"/>
                <w:lang w:eastAsia="en-US"/>
              </w:rPr>
              <w:t>táblázat</w:t>
            </w:r>
          </w:p>
        </w:tc>
      </w:tr>
      <w:tr w:rsidR="002502DF" w:rsidRPr="00812DBE" w14:paraId="716AE32D" w14:textId="77777777" w:rsidTr="00DA2982">
        <w:trPr>
          <w:gridAfter w:val="2"/>
          <w:wAfter w:w="71" w:type="dxa"/>
          <w:jc w:val="center"/>
        </w:trPr>
        <w:tc>
          <w:tcPr>
            <w:tcW w:w="347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3AA3A95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1251" w:type="dxa"/>
            <w:gridSpan w:val="4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961C02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A</w:t>
            </w:r>
          </w:p>
        </w:tc>
        <w:tc>
          <w:tcPr>
            <w:tcW w:w="376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DBD1CD8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B</w:t>
            </w:r>
          </w:p>
        </w:tc>
        <w:tc>
          <w:tcPr>
            <w:tcW w:w="707" w:type="dxa"/>
            <w:gridSpan w:val="2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2B085313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C</w:t>
            </w:r>
          </w:p>
        </w:tc>
        <w:tc>
          <w:tcPr>
            <w:tcW w:w="433" w:type="dxa"/>
            <w:gridSpan w:val="2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7967DA1D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D</w:t>
            </w:r>
          </w:p>
        </w:tc>
        <w:tc>
          <w:tcPr>
            <w:tcW w:w="425" w:type="dxa"/>
            <w:gridSpan w:val="2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20277F0D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E</w:t>
            </w:r>
          </w:p>
        </w:tc>
        <w:tc>
          <w:tcPr>
            <w:tcW w:w="709" w:type="dxa"/>
            <w:gridSpan w:val="2"/>
            <w:shd w:val="clear" w:color="auto" w:fill="A8D08D"/>
            <w:tcMar>
              <w:left w:w="57" w:type="dxa"/>
              <w:right w:w="57" w:type="dxa"/>
            </w:tcMar>
            <w:vAlign w:val="center"/>
          </w:tcPr>
          <w:p w14:paraId="2641DA95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F</w:t>
            </w:r>
          </w:p>
        </w:tc>
        <w:tc>
          <w:tcPr>
            <w:tcW w:w="567" w:type="dxa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476B5D32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G</w:t>
            </w:r>
          </w:p>
        </w:tc>
        <w:tc>
          <w:tcPr>
            <w:tcW w:w="567" w:type="dxa"/>
            <w:gridSpan w:val="2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7CE3238C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H</w:t>
            </w:r>
          </w:p>
        </w:tc>
        <w:tc>
          <w:tcPr>
            <w:tcW w:w="1276" w:type="dxa"/>
            <w:gridSpan w:val="4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30D7B0A4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546" w:type="dxa"/>
            <w:gridSpan w:val="2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5DA043F1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J</w:t>
            </w:r>
          </w:p>
        </w:tc>
        <w:tc>
          <w:tcPr>
            <w:tcW w:w="706" w:type="dxa"/>
            <w:shd w:val="clear" w:color="auto" w:fill="FFF2CC"/>
            <w:tcMar>
              <w:left w:w="57" w:type="dxa"/>
              <w:right w:w="57" w:type="dxa"/>
            </w:tcMar>
            <w:vAlign w:val="center"/>
          </w:tcPr>
          <w:p w14:paraId="685B4F83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K</w:t>
            </w:r>
          </w:p>
        </w:tc>
        <w:tc>
          <w:tcPr>
            <w:tcW w:w="707" w:type="dxa"/>
            <w:gridSpan w:val="3"/>
            <w:shd w:val="clear" w:color="auto" w:fill="FFF2CC"/>
            <w:tcMar>
              <w:left w:w="57" w:type="dxa"/>
              <w:right w:w="57" w:type="dxa"/>
            </w:tcMar>
            <w:vAlign w:val="center"/>
          </w:tcPr>
          <w:p w14:paraId="12064210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L</w:t>
            </w:r>
          </w:p>
        </w:tc>
        <w:tc>
          <w:tcPr>
            <w:tcW w:w="548" w:type="dxa"/>
            <w:gridSpan w:val="3"/>
            <w:shd w:val="clear" w:color="auto" w:fill="DEEAF6"/>
            <w:tcMar>
              <w:left w:w="57" w:type="dxa"/>
              <w:right w:w="57" w:type="dxa"/>
            </w:tcMar>
          </w:tcPr>
          <w:p w14:paraId="152121C1" w14:textId="77777777" w:rsidR="002502DF" w:rsidRPr="00812DBE" w:rsidRDefault="002502DF" w:rsidP="00DA2982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M</w:t>
            </w:r>
          </w:p>
        </w:tc>
        <w:tc>
          <w:tcPr>
            <w:tcW w:w="528" w:type="dxa"/>
            <w:shd w:val="clear" w:color="auto" w:fill="DEEAF6"/>
            <w:tcMar>
              <w:left w:w="57" w:type="dxa"/>
              <w:right w:w="57" w:type="dxa"/>
            </w:tcMar>
          </w:tcPr>
          <w:p w14:paraId="33189699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N</w:t>
            </w:r>
          </w:p>
        </w:tc>
        <w:tc>
          <w:tcPr>
            <w:tcW w:w="692" w:type="dxa"/>
            <w:shd w:val="clear" w:color="auto" w:fill="DEEAF6"/>
            <w:tcMar>
              <w:left w:w="57" w:type="dxa"/>
              <w:right w:w="57" w:type="dxa"/>
            </w:tcMar>
          </w:tcPr>
          <w:p w14:paraId="515628DF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O</w:t>
            </w:r>
          </w:p>
        </w:tc>
      </w:tr>
      <w:tr w:rsidR="002502DF" w:rsidRPr="00812DBE" w14:paraId="58FB096D" w14:textId="77777777" w:rsidTr="00DA2982">
        <w:trPr>
          <w:gridAfter w:val="2"/>
          <w:wAfter w:w="71" w:type="dxa"/>
          <w:trHeight w:val="185"/>
          <w:jc w:val="center"/>
        </w:trPr>
        <w:tc>
          <w:tcPr>
            <w:tcW w:w="347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C9A3254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1251" w:type="dxa"/>
            <w:gridSpan w:val="4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2899975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terület-</w:t>
            </w:r>
          </w:p>
          <w:p w14:paraId="63D0E848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 xml:space="preserve">felhasználási </w:t>
            </w:r>
          </w:p>
          <w:p w14:paraId="606BF6A2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kategória:</w:t>
            </w:r>
          </w:p>
        </w:tc>
        <w:tc>
          <w:tcPr>
            <w:tcW w:w="376" w:type="dxa"/>
            <w:gridSpan w:val="2"/>
            <w:vMerge w:val="restart"/>
            <w:shd w:val="clear" w:color="auto" w:fill="D9D9D9"/>
            <w:tcMar>
              <w:left w:w="57" w:type="dxa"/>
              <w:right w:w="57" w:type="dxa"/>
            </w:tcMar>
            <w:textDirection w:val="btLr"/>
            <w:vAlign w:val="center"/>
          </w:tcPr>
          <w:p w14:paraId="28E194F2" w14:textId="77777777" w:rsidR="002502DF" w:rsidRPr="00812DBE" w:rsidRDefault="002502DF" w:rsidP="00DA2982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sz w:val="14"/>
                <w:szCs w:val="14"/>
                <w:lang w:eastAsia="en-US"/>
              </w:rPr>
              <w:t xml:space="preserve">beépítési mód </w:t>
            </w:r>
          </w:p>
        </w:tc>
        <w:tc>
          <w:tcPr>
            <w:tcW w:w="6643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14:paraId="711BD78F" w14:textId="77777777" w:rsidR="002502DF" w:rsidRPr="00812DBE" w:rsidRDefault="002502DF" w:rsidP="00DA2982">
            <w:pPr>
              <w:spacing w:before="60" w:after="60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BEÉPÍTÉSI PARAMÉTEREK</w:t>
            </w:r>
          </w:p>
        </w:tc>
        <w:tc>
          <w:tcPr>
            <w:tcW w:w="1768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14:paraId="54298C5F" w14:textId="77777777" w:rsidR="002502DF" w:rsidRPr="00812DBE" w:rsidRDefault="002502DF" w:rsidP="00DA2982">
            <w:pPr>
              <w:spacing w:before="60" w:after="60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MAXIMÁLISAN LÉTESÍTHETŐ ÖNÁLLÓ RENDELTETÉSI EGYSÉGEK SZÁMA</w:t>
            </w:r>
          </w:p>
        </w:tc>
      </w:tr>
      <w:tr w:rsidR="002502DF" w:rsidRPr="00812DBE" w14:paraId="7D2BE11A" w14:textId="77777777" w:rsidTr="00DA2982">
        <w:trPr>
          <w:gridAfter w:val="2"/>
          <w:wAfter w:w="71" w:type="dxa"/>
          <w:cantSplit/>
          <w:trHeight w:val="218"/>
          <w:jc w:val="center"/>
        </w:trPr>
        <w:tc>
          <w:tcPr>
            <w:tcW w:w="347" w:type="dxa"/>
            <w:gridSpan w:val="2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1A59089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1251" w:type="dxa"/>
            <w:gridSpan w:val="4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A6ADDD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068C5D0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30" w:type="dxa"/>
            <w:gridSpan w:val="17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1E797DD4" w14:textId="77777777" w:rsidR="002502DF" w:rsidRPr="00812DBE" w:rsidRDefault="002502DF" w:rsidP="00DA2982">
            <w:pPr>
              <w:spacing w:before="60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a telek</w:t>
            </w:r>
          </w:p>
        </w:tc>
        <w:tc>
          <w:tcPr>
            <w:tcW w:w="1413" w:type="dxa"/>
            <w:gridSpan w:val="4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35DCE982" w14:textId="77777777" w:rsidR="002502DF" w:rsidRPr="00812DBE" w:rsidRDefault="002502DF" w:rsidP="00DA2982">
            <w:pPr>
              <w:spacing w:before="60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az épület</w:t>
            </w:r>
          </w:p>
        </w:tc>
        <w:tc>
          <w:tcPr>
            <w:tcW w:w="1768" w:type="dxa"/>
            <w:gridSpan w:val="5"/>
            <w:vMerge/>
            <w:shd w:val="clear" w:color="auto" w:fill="DEEAF6"/>
            <w:tcMar>
              <w:left w:w="57" w:type="dxa"/>
              <w:right w:w="57" w:type="dxa"/>
            </w:tcMar>
          </w:tcPr>
          <w:p w14:paraId="76F7029B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2502DF" w:rsidRPr="00812DBE" w14:paraId="012F5446" w14:textId="77777777" w:rsidTr="00DA2982">
        <w:trPr>
          <w:gridAfter w:val="2"/>
          <w:wAfter w:w="71" w:type="dxa"/>
          <w:cantSplit/>
          <w:trHeight w:val="248"/>
          <w:jc w:val="center"/>
        </w:trPr>
        <w:tc>
          <w:tcPr>
            <w:tcW w:w="347" w:type="dxa"/>
            <w:gridSpan w:val="2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76798C3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1251" w:type="dxa"/>
            <w:gridSpan w:val="4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5C1D1E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376" w:type="dxa"/>
            <w:gridSpan w:val="2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4D61583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274" w:type="dxa"/>
            <w:gridSpan w:val="8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5404281E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legkisebb</w:t>
            </w:r>
          </w:p>
        </w:tc>
        <w:tc>
          <w:tcPr>
            <w:tcW w:w="2956" w:type="dxa"/>
            <w:gridSpan w:val="9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3E83E589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legnagyobb</w:t>
            </w:r>
          </w:p>
        </w:tc>
        <w:tc>
          <w:tcPr>
            <w:tcW w:w="1413" w:type="dxa"/>
            <w:gridSpan w:val="4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65097C0E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legnagyobb</w:t>
            </w:r>
          </w:p>
        </w:tc>
        <w:tc>
          <w:tcPr>
            <w:tcW w:w="1768" w:type="dxa"/>
            <w:gridSpan w:val="5"/>
            <w:vMerge/>
            <w:shd w:val="clear" w:color="auto" w:fill="DEEAF6"/>
            <w:tcMar>
              <w:left w:w="57" w:type="dxa"/>
              <w:right w:w="57" w:type="dxa"/>
            </w:tcMar>
          </w:tcPr>
          <w:p w14:paraId="37E90346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2502DF" w:rsidRPr="00812DBE" w14:paraId="77530AB3" w14:textId="77777777" w:rsidTr="00DA2982">
        <w:trPr>
          <w:gridAfter w:val="2"/>
          <w:wAfter w:w="71" w:type="dxa"/>
          <w:trHeight w:val="732"/>
          <w:jc w:val="center"/>
        </w:trPr>
        <w:tc>
          <w:tcPr>
            <w:tcW w:w="347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FC0AB9E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1251" w:type="dxa"/>
            <w:gridSpan w:val="4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D8489FD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28"/>
                <w:szCs w:val="28"/>
              </w:rPr>
            </w:pPr>
            <w:r w:rsidRPr="00812DBE"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>Lk-2</w:t>
            </w:r>
          </w:p>
        </w:tc>
        <w:tc>
          <w:tcPr>
            <w:tcW w:w="376" w:type="dxa"/>
            <w:gridSpan w:val="2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0AEA018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707" w:type="dxa"/>
            <w:gridSpan w:val="2"/>
            <w:vMerge w:val="restart"/>
            <w:shd w:val="clear" w:color="auto" w:fill="EDEDED"/>
            <w:tcMar>
              <w:left w:w="57" w:type="dxa"/>
              <w:right w:w="57" w:type="dxa"/>
            </w:tcMar>
            <w:textDirection w:val="btLr"/>
            <w:vAlign w:val="center"/>
          </w:tcPr>
          <w:p w14:paraId="16406741" w14:textId="77777777" w:rsidR="002502DF" w:rsidRPr="00812DBE" w:rsidRDefault="002502DF" w:rsidP="00DA2982">
            <w:pPr>
              <w:spacing w:before="120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területe (m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vertAlign w:val="superscript"/>
                <w:lang w:eastAsia="en-US"/>
              </w:rPr>
              <w:t>2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)</w:t>
            </w:r>
          </w:p>
          <w:p w14:paraId="3FC5D45F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Merge w:val="restart"/>
            <w:shd w:val="clear" w:color="auto" w:fill="EDEDED"/>
            <w:tcMar>
              <w:left w:w="57" w:type="dxa"/>
              <w:right w:w="57" w:type="dxa"/>
            </w:tcMar>
            <w:textDirection w:val="btLr"/>
            <w:vAlign w:val="center"/>
          </w:tcPr>
          <w:p w14:paraId="23711D5A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szélessége (m)</w:t>
            </w:r>
          </w:p>
        </w:tc>
        <w:tc>
          <w:tcPr>
            <w:tcW w:w="425" w:type="dxa"/>
            <w:gridSpan w:val="2"/>
            <w:vMerge w:val="restart"/>
            <w:shd w:val="clear" w:color="auto" w:fill="EDEDED"/>
            <w:tcMar>
              <w:left w:w="57" w:type="dxa"/>
              <w:right w:w="57" w:type="dxa"/>
            </w:tcMar>
            <w:textDirection w:val="btLr"/>
            <w:vAlign w:val="center"/>
          </w:tcPr>
          <w:p w14:paraId="457FBB32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mélysége (m)</w:t>
            </w:r>
          </w:p>
        </w:tc>
        <w:tc>
          <w:tcPr>
            <w:tcW w:w="709" w:type="dxa"/>
            <w:gridSpan w:val="2"/>
            <w:vMerge w:val="restart"/>
            <w:shd w:val="clear" w:color="auto" w:fill="A8D08D"/>
            <w:tcMar>
              <w:left w:w="57" w:type="dxa"/>
              <w:right w:w="57" w:type="dxa"/>
            </w:tcMar>
            <w:textDirection w:val="btLr"/>
            <w:vAlign w:val="center"/>
          </w:tcPr>
          <w:p w14:paraId="503D3B2A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zöldfelületi aránya (%)</w:t>
            </w:r>
          </w:p>
        </w:tc>
        <w:tc>
          <w:tcPr>
            <w:tcW w:w="1134" w:type="dxa"/>
            <w:gridSpan w:val="3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58139778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 xml:space="preserve">beépítési mértéke terepszint  </w:t>
            </w:r>
          </w:p>
        </w:tc>
        <w:tc>
          <w:tcPr>
            <w:tcW w:w="1822" w:type="dxa"/>
            <w:gridSpan w:val="6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02A6AEF0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szintterületi mutatója</w:t>
            </w:r>
          </w:p>
        </w:tc>
        <w:tc>
          <w:tcPr>
            <w:tcW w:w="706" w:type="dxa"/>
            <w:vMerge w:val="restart"/>
            <w:shd w:val="clear" w:color="auto" w:fill="FFF2CC"/>
            <w:tcMar>
              <w:left w:w="57" w:type="dxa"/>
              <w:right w:w="57" w:type="dxa"/>
            </w:tcMar>
            <w:textDirection w:val="btLr"/>
            <w:vAlign w:val="center"/>
          </w:tcPr>
          <w:p w14:paraId="4F91E695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 xml:space="preserve">  épületmagassága (m) </w:t>
            </w:r>
          </w:p>
        </w:tc>
        <w:tc>
          <w:tcPr>
            <w:tcW w:w="707" w:type="dxa"/>
            <w:gridSpan w:val="3"/>
            <w:vMerge w:val="restart"/>
            <w:shd w:val="clear" w:color="auto" w:fill="FFF2CC"/>
            <w:tcMar>
              <w:left w:w="57" w:type="dxa"/>
              <w:right w:w="57" w:type="dxa"/>
            </w:tcMar>
            <w:textDirection w:val="btLr"/>
            <w:vAlign w:val="center"/>
          </w:tcPr>
          <w:p w14:paraId="2B47C138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Pmu v. lejtő felőli</w:t>
            </w:r>
          </w:p>
          <w:p w14:paraId="7ACC38B6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homlokzatmagasság v.</w:t>
            </w:r>
          </w:p>
          <w:p w14:paraId="07A8A73D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épület legmagasabb pontja (m)</w:t>
            </w:r>
          </w:p>
        </w:tc>
        <w:tc>
          <w:tcPr>
            <w:tcW w:w="548" w:type="dxa"/>
            <w:gridSpan w:val="3"/>
            <w:vMerge w:val="restart"/>
            <w:shd w:val="clear" w:color="auto" w:fill="DEEAF6"/>
            <w:tcMar>
              <w:left w:w="57" w:type="dxa"/>
              <w:right w:w="57" w:type="dxa"/>
            </w:tcMar>
            <w:textDirection w:val="btLr"/>
            <w:vAlign w:val="center"/>
          </w:tcPr>
          <w:p w14:paraId="6C249238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általános szintterület osztószáma</w:t>
            </w:r>
          </w:p>
        </w:tc>
        <w:tc>
          <w:tcPr>
            <w:tcW w:w="528" w:type="dxa"/>
            <w:vMerge w:val="restart"/>
            <w:shd w:val="clear" w:color="auto" w:fill="DEEAF6"/>
            <w:tcMar>
              <w:left w:w="57" w:type="dxa"/>
              <w:right w:w="57" w:type="dxa"/>
            </w:tcMar>
            <w:textDirection w:val="btLr"/>
            <w:vAlign w:val="center"/>
          </w:tcPr>
          <w:p w14:paraId="520A5DFC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telekterület alapján</w:t>
            </w:r>
          </w:p>
        </w:tc>
        <w:tc>
          <w:tcPr>
            <w:tcW w:w="692" w:type="dxa"/>
            <w:vMerge w:val="restart"/>
            <w:shd w:val="clear" w:color="auto" w:fill="DEEAF6"/>
            <w:tcMar>
              <w:left w:w="57" w:type="dxa"/>
              <w:right w:w="57" w:type="dxa"/>
            </w:tcMar>
            <w:textDirection w:val="btLr"/>
            <w:vAlign w:val="center"/>
          </w:tcPr>
          <w:p w14:paraId="72C47F42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egyedi előírás alapján</w:t>
            </w:r>
          </w:p>
        </w:tc>
      </w:tr>
      <w:tr w:rsidR="002502DF" w:rsidRPr="00812DBE" w14:paraId="44C2AE16" w14:textId="77777777" w:rsidTr="00DA2982">
        <w:trPr>
          <w:gridAfter w:val="2"/>
          <w:wAfter w:w="71" w:type="dxa"/>
          <w:cantSplit/>
          <w:trHeight w:val="1112"/>
          <w:jc w:val="center"/>
        </w:trPr>
        <w:tc>
          <w:tcPr>
            <w:tcW w:w="347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7CE5B74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1251" w:type="dxa"/>
            <w:gridSpan w:val="4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29756AB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övezetcsoport</w:t>
            </w:r>
          </w:p>
        </w:tc>
        <w:tc>
          <w:tcPr>
            <w:tcW w:w="376" w:type="dxa"/>
            <w:gridSpan w:val="2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2E4BCAF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707" w:type="dxa"/>
            <w:gridSpan w:val="2"/>
            <w:vMerge/>
            <w:shd w:val="clear" w:color="auto" w:fill="EDEDED"/>
            <w:tcMar>
              <w:left w:w="57" w:type="dxa"/>
              <w:right w:w="57" w:type="dxa"/>
            </w:tcMar>
            <w:vAlign w:val="center"/>
          </w:tcPr>
          <w:p w14:paraId="6C2741E4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Merge/>
            <w:shd w:val="clear" w:color="auto" w:fill="EDEDED"/>
            <w:tcMar>
              <w:left w:w="57" w:type="dxa"/>
              <w:right w:w="57" w:type="dxa"/>
            </w:tcMar>
            <w:vAlign w:val="center"/>
          </w:tcPr>
          <w:p w14:paraId="3917AA23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shd w:val="clear" w:color="auto" w:fill="EDEDED"/>
            <w:tcMar>
              <w:left w:w="57" w:type="dxa"/>
              <w:right w:w="57" w:type="dxa"/>
            </w:tcMar>
            <w:vAlign w:val="center"/>
          </w:tcPr>
          <w:p w14:paraId="5BE6C02D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8D08D"/>
            <w:tcMar>
              <w:left w:w="57" w:type="dxa"/>
              <w:right w:w="57" w:type="dxa"/>
            </w:tcMar>
            <w:vAlign w:val="center"/>
          </w:tcPr>
          <w:p w14:paraId="3E6778C8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229162DB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felett (%)</w:t>
            </w:r>
          </w:p>
        </w:tc>
        <w:tc>
          <w:tcPr>
            <w:tcW w:w="567" w:type="dxa"/>
            <w:gridSpan w:val="2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3E8A2900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alatt (%)</w:t>
            </w:r>
          </w:p>
        </w:tc>
        <w:tc>
          <w:tcPr>
            <w:tcW w:w="1276" w:type="dxa"/>
            <w:gridSpan w:val="4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5553BCBD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általános (m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vertAlign w:val="superscript"/>
                <w:lang w:eastAsia="en-US"/>
              </w:rPr>
              <w:t>2/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m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vertAlign w:val="superscript"/>
                <w:lang w:eastAsia="en-US"/>
              </w:rPr>
              <w:t>2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546" w:type="dxa"/>
            <w:gridSpan w:val="2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087C9367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parkolási (m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vertAlign w:val="superscript"/>
                <w:lang w:eastAsia="en-US"/>
              </w:rPr>
              <w:t>2/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m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vertAlign w:val="superscript"/>
                <w:lang w:eastAsia="en-US"/>
              </w:rPr>
              <w:t>2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706" w:type="dxa"/>
            <w:vMerge/>
            <w:shd w:val="clear" w:color="auto" w:fill="FFF2CC"/>
            <w:tcMar>
              <w:left w:w="57" w:type="dxa"/>
              <w:right w:w="57" w:type="dxa"/>
            </w:tcMar>
            <w:vAlign w:val="center"/>
          </w:tcPr>
          <w:p w14:paraId="2E2F89BF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707" w:type="dxa"/>
            <w:gridSpan w:val="3"/>
            <w:vMerge/>
            <w:shd w:val="clear" w:color="auto" w:fill="FFF2CC"/>
            <w:tcMar>
              <w:left w:w="57" w:type="dxa"/>
              <w:right w:w="57" w:type="dxa"/>
            </w:tcMar>
            <w:vAlign w:val="center"/>
          </w:tcPr>
          <w:p w14:paraId="70C4281F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548" w:type="dxa"/>
            <w:gridSpan w:val="3"/>
            <w:vMerge/>
            <w:shd w:val="clear" w:color="auto" w:fill="DEEAF6"/>
            <w:tcMar>
              <w:left w:w="57" w:type="dxa"/>
              <w:right w:w="57" w:type="dxa"/>
            </w:tcMar>
          </w:tcPr>
          <w:p w14:paraId="30440EE5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528" w:type="dxa"/>
            <w:vMerge/>
            <w:shd w:val="clear" w:color="auto" w:fill="DEEAF6"/>
            <w:tcMar>
              <w:left w:w="57" w:type="dxa"/>
              <w:right w:w="57" w:type="dxa"/>
            </w:tcMar>
          </w:tcPr>
          <w:p w14:paraId="3DFC34BE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2" w:type="dxa"/>
            <w:vMerge/>
            <w:shd w:val="clear" w:color="auto" w:fill="DEEAF6"/>
            <w:tcMar>
              <w:left w:w="57" w:type="dxa"/>
              <w:right w:w="57" w:type="dxa"/>
            </w:tcMar>
          </w:tcPr>
          <w:p w14:paraId="0F8036CA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2502DF" w:rsidRPr="00812DBE" w14:paraId="43E059EE" w14:textId="77777777" w:rsidTr="00DA2982">
        <w:trPr>
          <w:gridAfter w:val="2"/>
          <w:wAfter w:w="71" w:type="dxa"/>
          <w:cantSplit/>
          <w:trHeight w:val="707"/>
          <w:jc w:val="center"/>
        </w:trPr>
        <w:tc>
          <w:tcPr>
            <w:tcW w:w="347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9D5F80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5.</w:t>
            </w:r>
          </w:p>
        </w:tc>
        <w:tc>
          <w:tcPr>
            <w:tcW w:w="1251" w:type="dxa"/>
            <w:gridSpan w:val="4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F65A5B6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ÉPÍTÉSI ÖVEZET JELE:</w:t>
            </w:r>
          </w:p>
        </w:tc>
        <w:tc>
          <w:tcPr>
            <w:tcW w:w="376" w:type="dxa"/>
            <w:gridSpan w:val="2"/>
            <w:shd w:val="clear" w:color="auto" w:fill="D9D9D9"/>
            <w:tcMar>
              <w:left w:w="57" w:type="dxa"/>
              <w:right w:w="57" w:type="dxa"/>
            </w:tcMar>
            <w:textDirection w:val="btLr"/>
            <w:vAlign w:val="center"/>
          </w:tcPr>
          <w:p w14:paraId="59932CD4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B</w:t>
            </w:r>
          </w:p>
        </w:tc>
        <w:tc>
          <w:tcPr>
            <w:tcW w:w="707" w:type="dxa"/>
            <w:gridSpan w:val="2"/>
            <w:shd w:val="clear" w:color="auto" w:fill="EDEDED"/>
            <w:tcMar>
              <w:left w:w="57" w:type="dxa"/>
              <w:right w:w="57" w:type="dxa"/>
            </w:tcMar>
            <w:textDirection w:val="btLr"/>
            <w:vAlign w:val="center"/>
          </w:tcPr>
          <w:p w14:paraId="7E2BA890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T</w:t>
            </w:r>
          </w:p>
        </w:tc>
        <w:tc>
          <w:tcPr>
            <w:tcW w:w="433" w:type="dxa"/>
            <w:gridSpan w:val="2"/>
            <w:shd w:val="clear" w:color="auto" w:fill="EDEDED"/>
            <w:tcMar>
              <w:left w:w="57" w:type="dxa"/>
              <w:right w:w="57" w:type="dxa"/>
            </w:tcMar>
            <w:textDirection w:val="btLr"/>
            <w:vAlign w:val="center"/>
          </w:tcPr>
          <w:p w14:paraId="6BEE9D90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Tsz</w:t>
            </w:r>
          </w:p>
        </w:tc>
        <w:tc>
          <w:tcPr>
            <w:tcW w:w="425" w:type="dxa"/>
            <w:gridSpan w:val="2"/>
            <w:shd w:val="clear" w:color="auto" w:fill="EDEDED"/>
            <w:tcMar>
              <w:left w:w="57" w:type="dxa"/>
              <w:right w:w="57" w:type="dxa"/>
            </w:tcMar>
            <w:textDirection w:val="btLr"/>
            <w:vAlign w:val="center"/>
          </w:tcPr>
          <w:p w14:paraId="3C1F83E4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Tm</w:t>
            </w:r>
          </w:p>
        </w:tc>
        <w:tc>
          <w:tcPr>
            <w:tcW w:w="709" w:type="dxa"/>
            <w:gridSpan w:val="2"/>
            <w:shd w:val="clear" w:color="auto" w:fill="A8D08D"/>
            <w:tcMar>
              <w:left w:w="57" w:type="dxa"/>
              <w:right w:w="57" w:type="dxa"/>
            </w:tcMar>
            <w:textDirection w:val="btLr"/>
            <w:vAlign w:val="center"/>
          </w:tcPr>
          <w:p w14:paraId="20138EEE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Z %</w:t>
            </w:r>
          </w:p>
        </w:tc>
        <w:tc>
          <w:tcPr>
            <w:tcW w:w="567" w:type="dxa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295F16C8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B%_TF</w:t>
            </w:r>
          </w:p>
        </w:tc>
        <w:tc>
          <w:tcPr>
            <w:tcW w:w="567" w:type="dxa"/>
            <w:gridSpan w:val="2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3FF9B3B9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B%_TA</w:t>
            </w:r>
          </w:p>
        </w:tc>
        <w:tc>
          <w:tcPr>
            <w:tcW w:w="1276" w:type="dxa"/>
            <w:gridSpan w:val="4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69709B78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SZTM_á</w:t>
            </w:r>
          </w:p>
        </w:tc>
        <w:tc>
          <w:tcPr>
            <w:tcW w:w="546" w:type="dxa"/>
            <w:gridSpan w:val="2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20092D94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SZTM_p</w:t>
            </w:r>
          </w:p>
        </w:tc>
        <w:tc>
          <w:tcPr>
            <w:tcW w:w="706" w:type="dxa"/>
            <w:shd w:val="clear" w:color="auto" w:fill="FFF2CC"/>
            <w:tcMar>
              <w:left w:w="57" w:type="dxa"/>
              <w:right w:w="57" w:type="dxa"/>
            </w:tcMar>
            <w:textDirection w:val="btLr"/>
            <w:vAlign w:val="center"/>
          </w:tcPr>
          <w:p w14:paraId="1B263839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Ém</w:t>
            </w:r>
          </w:p>
        </w:tc>
        <w:tc>
          <w:tcPr>
            <w:tcW w:w="707" w:type="dxa"/>
            <w:gridSpan w:val="3"/>
            <w:shd w:val="clear" w:color="auto" w:fill="FFF2CC"/>
            <w:tcMar>
              <w:left w:w="57" w:type="dxa"/>
              <w:right w:w="57" w:type="dxa"/>
            </w:tcMar>
            <w:textDirection w:val="btLr"/>
            <w:vAlign w:val="center"/>
          </w:tcPr>
          <w:p w14:paraId="244791B0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Pmu v. H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vertAlign w:val="subscript"/>
                <w:lang w:eastAsia="en-US"/>
              </w:rPr>
              <w:t>L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 xml:space="preserve"> v. Élp </w:t>
            </w:r>
          </w:p>
        </w:tc>
        <w:tc>
          <w:tcPr>
            <w:tcW w:w="548" w:type="dxa"/>
            <w:gridSpan w:val="3"/>
            <w:vMerge/>
            <w:shd w:val="clear" w:color="auto" w:fill="DEEAF6"/>
            <w:tcMar>
              <w:left w:w="57" w:type="dxa"/>
              <w:right w:w="57" w:type="dxa"/>
            </w:tcMar>
          </w:tcPr>
          <w:p w14:paraId="68ACE281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528" w:type="dxa"/>
            <w:vMerge/>
            <w:shd w:val="clear" w:color="auto" w:fill="DEEAF6"/>
            <w:tcMar>
              <w:left w:w="57" w:type="dxa"/>
              <w:right w:w="57" w:type="dxa"/>
            </w:tcMar>
          </w:tcPr>
          <w:p w14:paraId="4B7A5956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2" w:type="dxa"/>
            <w:vMerge/>
            <w:shd w:val="clear" w:color="auto" w:fill="DEEAF6"/>
            <w:tcMar>
              <w:left w:w="57" w:type="dxa"/>
              <w:right w:w="57" w:type="dxa"/>
            </w:tcMar>
          </w:tcPr>
          <w:p w14:paraId="2FC2165A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2502DF" w:rsidRPr="00812DBE" w14:paraId="34DFD818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10E6D422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6.</w:t>
            </w:r>
          </w:p>
        </w:tc>
        <w:tc>
          <w:tcPr>
            <w:tcW w:w="1251" w:type="dxa"/>
            <w:gridSpan w:val="4"/>
            <w:vAlign w:val="center"/>
          </w:tcPr>
          <w:p w14:paraId="0264D992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Lk-2/SZ-1</w:t>
            </w:r>
          </w:p>
        </w:tc>
        <w:tc>
          <w:tcPr>
            <w:tcW w:w="376" w:type="dxa"/>
            <w:gridSpan w:val="2"/>
            <w:vAlign w:val="center"/>
          </w:tcPr>
          <w:p w14:paraId="71FB78D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5759041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433" w:type="dxa"/>
            <w:gridSpan w:val="2"/>
            <w:vAlign w:val="center"/>
          </w:tcPr>
          <w:p w14:paraId="0CFFBC1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49E01D0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35C7028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567" w:type="dxa"/>
            <w:vAlign w:val="center"/>
          </w:tcPr>
          <w:p w14:paraId="2EB9564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14:paraId="172FBC1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76" w:type="dxa"/>
            <w:gridSpan w:val="4"/>
            <w:vAlign w:val="center"/>
          </w:tcPr>
          <w:p w14:paraId="1D4F46C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0.25</w:t>
            </w:r>
          </w:p>
        </w:tc>
        <w:tc>
          <w:tcPr>
            <w:tcW w:w="546" w:type="dxa"/>
            <w:gridSpan w:val="2"/>
            <w:vAlign w:val="center"/>
          </w:tcPr>
          <w:p w14:paraId="0559F46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0.15</w:t>
            </w:r>
          </w:p>
        </w:tc>
        <w:tc>
          <w:tcPr>
            <w:tcW w:w="706" w:type="dxa"/>
            <w:vAlign w:val="center"/>
          </w:tcPr>
          <w:p w14:paraId="670256F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707" w:type="dxa"/>
            <w:gridSpan w:val="3"/>
            <w:vAlign w:val="center"/>
          </w:tcPr>
          <w:p w14:paraId="5FCFB82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HL: 9.5</w:t>
            </w:r>
          </w:p>
        </w:tc>
        <w:tc>
          <w:tcPr>
            <w:tcW w:w="548" w:type="dxa"/>
            <w:gridSpan w:val="3"/>
            <w:vAlign w:val="center"/>
          </w:tcPr>
          <w:p w14:paraId="3ED9336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28" w:type="dxa"/>
            <w:vAlign w:val="center"/>
          </w:tcPr>
          <w:p w14:paraId="2D967BF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§/2</w:t>
            </w:r>
          </w:p>
        </w:tc>
        <w:tc>
          <w:tcPr>
            <w:tcW w:w="692" w:type="dxa"/>
            <w:vAlign w:val="center"/>
          </w:tcPr>
          <w:p w14:paraId="011F9D3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46566D69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0A71EDA2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7.</w:t>
            </w:r>
          </w:p>
        </w:tc>
        <w:tc>
          <w:tcPr>
            <w:tcW w:w="1251" w:type="dxa"/>
            <w:gridSpan w:val="4"/>
            <w:vAlign w:val="center"/>
          </w:tcPr>
          <w:p w14:paraId="4FB627D2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Lk-2/SZ-2</w:t>
            </w:r>
          </w:p>
        </w:tc>
        <w:tc>
          <w:tcPr>
            <w:tcW w:w="376" w:type="dxa"/>
            <w:gridSpan w:val="2"/>
            <w:vAlign w:val="center"/>
          </w:tcPr>
          <w:p w14:paraId="1A227BD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37F4DEE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3" w:type="dxa"/>
            <w:gridSpan w:val="2"/>
            <w:vAlign w:val="center"/>
          </w:tcPr>
          <w:p w14:paraId="48177BC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47F3C4C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6DCFDC9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567" w:type="dxa"/>
            <w:vAlign w:val="center"/>
          </w:tcPr>
          <w:p w14:paraId="5A4E0A0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14:paraId="7EE2CC7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76" w:type="dxa"/>
            <w:gridSpan w:val="4"/>
            <w:vAlign w:val="center"/>
          </w:tcPr>
          <w:p w14:paraId="5DCAAD9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0.25</w:t>
            </w:r>
          </w:p>
        </w:tc>
        <w:tc>
          <w:tcPr>
            <w:tcW w:w="546" w:type="dxa"/>
            <w:gridSpan w:val="2"/>
            <w:vAlign w:val="center"/>
          </w:tcPr>
          <w:p w14:paraId="4373963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0.15</w:t>
            </w:r>
          </w:p>
        </w:tc>
        <w:tc>
          <w:tcPr>
            <w:tcW w:w="706" w:type="dxa"/>
            <w:vAlign w:val="center"/>
          </w:tcPr>
          <w:p w14:paraId="445578B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707" w:type="dxa"/>
            <w:gridSpan w:val="3"/>
            <w:vAlign w:val="center"/>
          </w:tcPr>
          <w:p w14:paraId="1E04F70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HL: 9.5</w:t>
            </w:r>
          </w:p>
        </w:tc>
        <w:tc>
          <w:tcPr>
            <w:tcW w:w="548" w:type="dxa"/>
            <w:gridSpan w:val="3"/>
            <w:vAlign w:val="center"/>
          </w:tcPr>
          <w:p w14:paraId="3F8656C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28" w:type="dxa"/>
            <w:vAlign w:val="center"/>
          </w:tcPr>
          <w:p w14:paraId="1FBC252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§/2</w:t>
            </w:r>
          </w:p>
        </w:tc>
        <w:tc>
          <w:tcPr>
            <w:tcW w:w="692" w:type="dxa"/>
            <w:vAlign w:val="center"/>
          </w:tcPr>
          <w:p w14:paraId="0FEB061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12C016E1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7CB03E0A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8.</w:t>
            </w:r>
          </w:p>
        </w:tc>
        <w:tc>
          <w:tcPr>
            <w:tcW w:w="1251" w:type="dxa"/>
            <w:gridSpan w:val="4"/>
            <w:vAlign w:val="center"/>
          </w:tcPr>
          <w:p w14:paraId="1049113A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Lk-2/SZ-3</w:t>
            </w:r>
          </w:p>
        </w:tc>
        <w:tc>
          <w:tcPr>
            <w:tcW w:w="376" w:type="dxa"/>
            <w:gridSpan w:val="2"/>
            <w:vAlign w:val="center"/>
          </w:tcPr>
          <w:p w14:paraId="5E26A0D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0AF4DF2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433" w:type="dxa"/>
            <w:gridSpan w:val="2"/>
            <w:vAlign w:val="center"/>
          </w:tcPr>
          <w:p w14:paraId="6F21917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75D75CB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620C154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67" w:type="dxa"/>
            <w:vAlign w:val="center"/>
          </w:tcPr>
          <w:p w14:paraId="0498D49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14:paraId="7620FE4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6" w:type="dxa"/>
            <w:gridSpan w:val="4"/>
            <w:vAlign w:val="center"/>
          </w:tcPr>
          <w:p w14:paraId="6AC8881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0.95</w:t>
            </w:r>
          </w:p>
        </w:tc>
        <w:tc>
          <w:tcPr>
            <w:tcW w:w="546" w:type="dxa"/>
            <w:gridSpan w:val="2"/>
            <w:vAlign w:val="center"/>
          </w:tcPr>
          <w:p w14:paraId="2A19DC8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0.6</w:t>
            </w:r>
          </w:p>
        </w:tc>
        <w:tc>
          <w:tcPr>
            <w:tcW w:w="706" w:type="dxa"/>
            <w:vAlign w:val="center"/>
          </w:tcPr>
          <w:p w14:paraId="3D2D2E5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7" w:type="dxa"/>
            <w:gridSpan w:val="3"/>
            <w:vAlign w:val="center"/>
          </w:tcPr>
          <w:p w14:paraId="09575B2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7751C78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28" w:type="dxa"/>
            <w:vAlign w:val="center"/>
          </w:tcPr>
          <w:p w14:paraId="1761763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1101F27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</w:t>
            </w:r>
          </w:p>
        </w:tc>
      </w:tr>
      <w:tr w:rsidR="002502DF" w:rsidRPr="00812DBE" w14:paraId="554C825D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6E3A6012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9.</w:t>
            </w:r>
          </w:p>
        </w:tc>
        <w:tc>
          <w:tcPr>
            <w:tcW w:w="1251" w:type="dxa"/>
            <w:gridSpan w:val="4"/>
            <w:vAlign w:val="center"/>
          </w:tcPr>
          <w:p w14:paraId="5084846E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Lk-2/SZ-4</w:t>
            </w:r>
          </w:p>
        </w:tc>
        <w:tc>
          <w:tcPr>
            <w:tcW w:w="376" w:type="dxa"/>
            <w:gridSpan w:val="2"/>
            <w:vAlign w:val="center"/>
          </w:tcPr>
          <w:p w14:paraId="06D94D6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597B08F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433" w:type="dxa"/>
            <w:gridSpan w:val="2"/>
            <w:vAlign w:val="center"/>
          </w:tcPr>
          <w:p w14:paraId="6012B29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4859DE5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3AB36BC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67" w:type="dxa"/>
            <w:vAlign w:val="center"/>
          </w:tcPr>
          <w:p w14:paraId="103A5F4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14:paraId="2A66D4A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  <w:gridSpan w:val="4"/>
            <w:vAlign w:val="center"/>
          </w:tcPr>
          <w:p w14:paraId="45F9EA8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0.75</w:t>
            </w:r>
          </w:p>
        </w:tc>
        <w:tc>
          <w:tcPr>
            <w:tcW w:w="546" w:type="dxa"/>
            <w:gridSpan w:val="2"/>
            <w:vAlign w:val="center"/>
          </w:tcPr>
          <w:p w14:paraId="1FA73CA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06" w:type="dxa"/>
            <w:vAlign w:val="center"/>
          </w:tcPr>
          <w:p w14:paraId="6DCE6C9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12.5</w:t>
            </w:r>
          </w:p>
        </w:tc>
        <w:tc>
          <w:tcPr>
            <w:tcW w:w="707" w:type="dxa"/>
            <w:gridSpan w:val="3"/>
            <w:vAlign w:val="center"/>
          </w:tcPr>
          <w:p w14:paraId="2328D73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70D5244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28" w:type="dxa"/>
            <w:vAlign w:val="center"/>
          </w:tcPr>
          <w:p w14:paraId="3BDDCD0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47103EF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104F6F76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7332148E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10.</w:t>
            </w:r>
          </w:p>
        </w:tc>
        <w:tc>
          <w:tcPr>
            <w:tcW w:w="1251" w:type="dxa"/>
            <w:gridSpan w:val="4"/>
            <w:vAlign w:val="center"/>
          </w:tcPr>
          <w:p w14:paraId="634B8591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Lk-2/SZ-5</w:t>
            </w:r>
          </w:p>
        </w:tc>
        <w:tc>
          <w:tcPr>
            <w:tcW w:w="376" w:type="dxa"/>
            <w:gridSpan w:val="2"/>
            <w:vAlign w:val="center"/>
          </w:tcPr>
          <w:p w14:paraId="635000C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0F3B1B8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433" w:type="dxa"/>
            <w:gridSpan w:val="2"/>
            <w:vAlign w:val="center"/>
          </w:tcPr>
          <w:p w14:paraId="699CC5B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3E59E0F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191905C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67" w:type="dxa"/>
            <w:vAlign w:val="center"/>
          </w:tcPr>
          <w:p w14:paraId="6FFF822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14:paraId="3830EA5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  <w:gridSpan w:val="4"/>
            <w:vAlign w:val="center"/>
          </w:tcPr>
          <w:p w14:paraId="479B9D5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0.75</w:t>
            </w:r>
          </w:p>
        </w:tc>
        <w:tc>
          <w:tcPr>
            <w:tcW w:w="546" w:type="dxa"/>
            <w:gridSpan w:val="2"/>
            <w:vAlign w:val="center"/>
          </w:tcPr>
          <w:p w14:paraId="37EF1AB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06" w:type="dxa"/>
            <w:vAlign w:val="center"/>
          </w:tcPr>
          <w:p w14:paraId="6AE0ED1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9.5</w:t>
            </w:r>
          </w:p>
        </w:tc>
        <w:tc>
          <w:tcPr>
            <w:tcW w:w="707" w:type="dxa"/>
            <w:gridSpan w:val="3"/>
            <w:vAlign w:val="center"/>
          </w:tcPr>
          <w:p w14:paraId="51F3986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092B027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28" w:type="dxa"/>
            <w:vAlign w:val="center"/>
          </w:tcPr>
          <w:p w14:paraId="520933B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4610DF3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4815B4FE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5273C3BA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11.</w:t>
            </w:r>
          </w:p>
        </w:tc>
        <w:tc>
          <w:tcPr>
            <w:tcW w:w="1251" w:type="dxa"/>
            <w:gridSpan w:val="4"/>
            <w:vAlign w:val="center"/>
          </w:tcPr>
          <w:p w14:paraId="3E28A9CF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Lk-2/SZ-6</w:t>
            </w:r>
          </w:p>
        </w:tc>
        <w:tc>
          <w:tcPr>
            <w:tcW w:w="376" w:type="dxa"/>
            <w:gridSpan w:val="2"/>
            <w:vAlign w:val="center"/>
          </w:tcPr>
          <w:p w14:paraId="390751F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68E0AD3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433" w:type="dxa"/>
            <w:gridSpan w:val="2"/>
            <w:vAlign w:val="center"/>
          </w:tcPr>
          <w:p w14:paraId="0E634A6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1229A58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62BF5B7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67" w:type="dxa"/>
            <w:vAlign w:val="center"/>
          </w:tcPr>
          <w:p w14:paraId="6225E6D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67" w:type="dxa"/>
            <w:gridSpan w:val="2"/>
            <w:vAlign w:val="center"/>
          </w:tcPr>
          <w:p w14:paraId="631669F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  <w:gridSpan w:val="4"/>
            <w:vAlign w:val="center"/>
          </w:tcPr>
          <w:p w14:paraId="6DEB7BE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0.7</w:t>
            </w:r>
          </w:p>
        </w:tc>
        <w:tc>
          <w:tcPr>
            <w:tcW w:w="546" w:type="dxa"/>
            <w:gridSpan w:val="2"/>
            <w:vAlign w:val="center"/>
          </w:tcPr>
          <w:p w14:paraId="7DFDF51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06" w:type="dxa"/>
            <w:vAlign w:val="center"/>
          </w:tcPr>
          <w:p w14:paraId="12B10E1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8.5</w:t>
            </w:r>
          </w:p>
        </w:tc>
        <w:tc>
          <w:tcPr>
            <w:tcW w:w="707" w:type="dxa"/>
            <w:gridSpan w:val="3"/>
            <w:vAlign w:val="center"/>
          </w:tcPr>
          <w:p w14:paraId="2D753C0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058CA59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28" w:type="dxa"/>
            <w:vAlign w:val="center"/>
          </w:tcPr>
          <w:p w14:paraId="7FB8A16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69143A8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05305AAC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03CD425A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12.</w:t>
            </w:r>
          </w:p>
        </w:tc>
        <w:tc>
          <w:tcPr>
            <w:tcW w:w="1251" w:type="dxa"/>
            <w:gridSpan w:val="4"/>
            <w:vAlign w:val="center"/>
          </w:tcPr>
          <w:p w14:paraId="74773482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Lk-2/SZ-7</w:t>
            </w:r>
          </w:p>
        </w:tc>
        <w:tc>
          <w:tcPr>
            <w:tcW w:w="376" w:type="dxa"/>
            <w:gridSpan w:val="2"/>
            <w:vAlign w:val="center"/>
          </w:tcPr>
          <w:p w14:paraId="1C2659D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06503A5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433" w:type="dxa"/>
            <w:gridSpan w:val="2"/>
            <w:vAlign w:val="center"/>
          </w:tcPr>
          <w:p w14:paraId="4EDAAA7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35C9898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0FAE60D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67" w:type="dxa"/>
            <w:vAlign w:val="center"/>
          </w:tcPr>
          <w:p w14:paraId="2FC57BD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14:paraId="462D6E6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  <w:gridSpan w:val="4"/>
            <w:vAlign w:val="center"/>
          </w:tcPr>
          <w:p w14:paraId="57F14A3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0.65</w:t>
            </w:r>
          </w:p>
        </w:tc>
        <w:tc>
          <w:tcPr>
            <w:tcW w:w="546" w:type="dxa"/>
            <w:gridSpan w:val="2"/>
            <w:vAlign w:val="center"/>
          </w:tcPr>
          <w:p w14:paraId="5EB845C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0.45</w:t>
            </w:r>
          </w:p>
        </w:tc>
        <w:tc>
          <w:tcPr>
            <w:tcW w:w="706" w:type="dxa"/>
            <w:vAlign w:val="center"/>
          </w:tcPr>
          <w:p w14:paraId="5E5955B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707" w:type="dxa"/>
            <w:gridSpan w:val="3"/>
            <w:vAlign w:val="center"/>
          </w:tcPr>
          <w:p w14:paraId="243AC57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7DB7557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28" w:type="dxa"/>
            <w:vAlign w:val="center"/>
          </w:tcPr>
          <w:p w14:paraId="7D56257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6CE76C3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3015995F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2B132B5D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13.</w:t>
            </w:r>
          </w:p>
        </w:tc>
        <w:tc>
          <w:tcPr>
            <w:tcW w:w="1251" w:type="dxa"/>
            <w:gridSpan w:val="4"/>
            <w:vAlign w:val="center"/>
          </w:tcPr>
          <w:p w14:paraId="19734F14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Lk-2/SZ-8</w:t>
            </w:r>
          </w:p>
        </w:tc>
        <w:tc>
          <w:tcPr>
            <w:tcW w:w="376" w:type="dxa"/>
            <w:gridSpan w:val="2"/>
            <w:vAlign w:val="center"/>
          </w:tcPr>
          <w:p w14:paraId="77AD5FE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5144C5C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433" w:type="dxa"/>
            <w:gridSpan w:val="2"/>
            <w:vAlign w:val="center"/>
          </w:tcPr>
          <w:p w14:paraId="5664719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6666387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7A92320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67" w:type="dxa"/>
            <w:vAlign w:val="center"/>
          </w:tcPr>
          <w:p w14:paraId="55964B3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14:paraId="01CFCBC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  <w:gridSpan w:val="4"/>
            <w:vAlign w:val="center"/>
          </w:tcPr>
          <w:p w14:paraId="1BC877F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0.6</w:t>
            </w:r>
          </w:p>
        </w:tc>
        <w:tc>
          <w:tcPr>
            <w:tcW w:w="546" w:type="dxa"/>
            <w:gridSpan w:val="2"/>
            <w:vAlign w:val="center"/>
          </w:tcPr>
          <w:p w14:paraId="74B00CA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0.4</w:t>
            </w:r>
          </w:p>
        </w:tc>
        <w:tc>
          <w:tcPr>
            <w:tcW w:w="706" w:type="dxa"/>
            <w:vAlign w:val="center"/>
          </w:tcPr>
          <w:p w14:paraId="20E39C5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7" w:type="dxa"/>
            <w:gridSpan w:val="3"/>
            <w:vAlign w:val="center"/>
          </w:tcPr>
          <w:p w14:paraId="56F2B9A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38C9575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528" w:type="dxa"/>
            <w:vAlign w:val="center"/>
          </w:tcPr>
          <w:p w14:paraId="1F299C3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1A5AFFD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6BE76248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47A9A92D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14.</w:t>
            </w:r>
          </w:p>
        </w:tc>
        <w:tc>
          <w:tcPr>
            <w:tcW w:w="1251" w:type="dxa"/>
            <w:gridSpan w:val="4"/>
            <w:vAlign w:val="center"/>
          </w:tcPr>
          <w:p w14:paraId="52CC111E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Lk-2/SZ-9</w:t>
            </w:r>
          </w:p>
        </w:tc>
        <w:tc>
          <w:tcPr>
            <w:tcW w:w="376" w:type="dxa"/>
            <w:gridSpan w:val="2"/>
            <w:vAlign w:val="center"/>
          </w:tcPr>
          <w:p w14:paraId="79B989B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5DE4CE7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433" w:type="dxa"/>
            <w:gridSpan w:val="2"/>
            <w:vAlign w:val="center"/>
          </w:tcPr>
          <w:p w14:paraId="2DD2038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6CDEFAE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09" w:type="dxa"/>
            <w:gridSpan w:val="2"/>
            <w:vAlign w:val="center"/>
          </w:tcPr>
          <w:p w14:paraId="414C897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67" w:type="dxa"/>
            <w:vAlign w:val="center"/>
          </w:tcPr>
          <w:p w14:paraId="3041BB4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14:paraId="64BB272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  <w:gridSpan w:val="4"/>
            <w:vAlign w:val="center"/>
          </w:tcPr>
          <w:p w14:paraId="7AD8F2A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546" w:type="dxa"/>
            <w:gridSpan w:val="2"/>
            <w:vAlign w:val="center"/>
          </w:tcPr>
          <w:p w14:paraId="6FE0FBE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0.35</w:t>
            </w:r>
          </w:p>
        </w:tc>
        <w:tc>
          <w:tcPr>
            <w:tcW w:w="706" w:type="dxa"/>
            <w:vAlign w:val="center"/>
          </w:tcPr>
          <w:p w14:paraId="252DB39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707" w:type="dxa"/>
            <w:gridSpan w:val="3"/>
            <w:vAlign w:val="center"/>
          </w:tcPr>
          <w:p w14:paraId="654FE23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44A5B4C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528" w:type="dxa"/>
            <w:vAlign w:val="center"/>
          </w:tcPr>
          <w:p w14:paraId="24148EC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43B7593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32D47784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26B25E4B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15.</w:t>
            </w:r>
          </w:p>
        </w:tc>
        <w:tc>
          <w:tcPr>
            <w:tcW w:w="1251" w:type="dxa"/>
            <w:gridSpan w:val="4"/>
            <w:vAlign w:val="center"/>
          </w:tcPr>
          <w:p w14:paraId="23D819B9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Lk-2/SZ-10</w:t>
            </w:r>
          </w:p>
        </w:tc>
        <w:tc>
          <w:tcPr>
            <w:tcW w:w="376" w:type="dxa"/>
            <w:gridSpan w:val="2"/>
            <w:vAlign w:val="center"/>
          </w:tcPr>
          <w:p w14:paraId="345F83B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4F4C84C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433" w:type="dxa"/>
            <w:gridSpan w:val="2"/>
            <w:vAlign w:val="center"/>
          </w:tcPr>
          <w:p w14:paraId="458DBD5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69A4F17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09" w:type="dxa"/>
            <w:gridSpan w:val="2"/>
            <w:vAlign w:val="center"/>
          </w:tcPr>
          <w:p w14:paraId="77D14E8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67" w:type="dxa"/>
            <w:vAlign w:val="center"/>
          </w:tcPr>
          <w:p w14:paraId="33BE967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14:paraId="31A0269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6" w:type="dxa"/>
            <w:gridSpan w:val="4"/>
            <w:vAlign w:val="center"/>
          </w:tcPr>
          <w:p w14:paraId="67F4EE8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0.4</w:t>
            </w:r>
          </w:p>
        </w:tc>
        <w:tc>
          <w:tcPr>
            <w:tcW w:w="546" w:type="dxa"/>
            <w:gridSpan w:val="2"/>
            <w:vAlign w:val="center"/>
          </w:tcPr>
          <w:p w14:paraId="3A70A1E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0.3</w:t>
            </w:r>
          </w:p>
        </w:tc>
        <w:tc>
          <w:tcPr>
            <w:tcW w:w="706" w:type="dxa"/>
            <w:vAlign w:val="center"/>
          </w:tcPr>
          <w:p w14:paraId="0E00702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707" w:type="dxa"/>
            <w:gridSpan w:val="3"/>
            <w:vAlign w:val="center"/>
          </w:tcPr>
          <w:p w14:paraId="41DBD32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2940351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528" w:type="dxa"/>
            <w:vAlign w:val="center"/>
          </w:tcPr>
          <w:p w14:paraId="1F42915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57CEC7D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01CCBC4D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1BF9CD96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16.</w:t>
            </w:r>
          </w:p>
        </w:tc>
        <w:tc>
          <w:tcPr>
            <w:tcW w:w="1251" w:type="dxa"/>
            <w:gridSpan w:val="4"/>
            <w:vAlign w:val="center"/>
          </w:tcPr>
          <w:p w14:paraId="5950A3AB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Lk-2/SZ-11</w:t>
            </w:r>
          </w:p>
        </w:tc>
        <w:tc>
          <w:tcPr>
            <w:tcW w:w="376" w:type="dxa"/>
            <w:gridSpan w:val="2"/>
            <w:vAlign w:val="center"/>
          </w:tcPr>
          <w:p w14:paraId="05A3CF7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785A8A6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433" w:type="dxa"/>
            <w:gridSpan w:val="2"/>
            <w:vAlign w:val="center"/>
          </w:tcPr>
          <w:p w14:paraId="447C758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75B562E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09" w:type="dxa"/>
            <w:gridSpan w:val="2"/>
            <w:vAlign w:val="center"/>
          </w:tcPr>
          <w:p w14:paraId="4AA128B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567" w:type="dxa"/>
            <w:vAlign w:val="center"/>
          </w:tcPr>
          <w:p w14:paraId="23A3CFD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14:paraId="5E686ED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6" w:type="dxa"/>
            <w:gridSpan w:val="4"/>
            <w:vAlign w:val="center"/>
          </w:tcPr>
          <w:p w14:paraId="67725B1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0.15 /A 0.4</w:t>
            </w:r>
          </w:p>
        </w:tc>
        <w:tc>
          <w:tcPr>
            <w:tcW w:w="546" w:type="dxa"/>
            <w:gridSpan w:val="2"/>
            <w:vAlign w:val="center"/>
          </w:tcPr>
          <w:p w14:paraId="291C974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0.1</w:t>
            </w:r>
          </w:p>
        </w:tc>
        <w:tc>
          <w:tcPr>
            <w:tcW w:w="706" w:type="dxa"/>
            <w:vAlign w:val="center"/>
          </w:tcPr>
          <w:p w14:paraId="48E3910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707" w:type="dxa"/>
            <w:gridSpan w:val="3"/>
            <w:vAlign w:val="center"/>
          </w:tcPr>
          <w:p w14:paraId="5D3F690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64ADD15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28" w:type="dxa"/>
            <w:vAlign w:val="center"/>
          </w:tcPr>
          <w:p w14:paraId="7B44EA9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§/1</w:t>
            </w:r>
          </w:p>
        </w:tc>
        <w:tc>
          <w:tcPr>
            <w:tcW w:w="692" w:type="dxa"/>
            <w:vAlign w:val="center"/>
          </w:tcPr>
          <w:p w14:paraId="1DE8A9F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2267903E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26609477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17.</w:t>
            </w:r>
          </w:p>
        </w:tc>
        <w:tc>
          <w:tcPr>
            <w:tcW w:w="1251" w:type="dxa"/>
            <w:gridSpan w:val="4"/>
            <w:vAlign w:val="center"/>
          </w:tcPr>
          <w:p w14:paraId="622C5F70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Lk-2/SZ-12</w:t>
            </w:r>
          </w:p>
        </w:tc>
        <w:tc>
          <w:tcPr>
            <w:tcW w:w="376" w:type="dxa"/>
            <w:gridSpan w:val="2"/>
            <w:vAlign w:val="center"/>
          </w:tcPr>
          <w:p w14:paraId="5B56441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177F48F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433" w:type="dxa"/>
            <w:gridSpan w:val="2"/>
            <w:vAlign w:val="center"/>
          </w:tcPr>
          <w:p w14:paraId="091E724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701241F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0779817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67" w:type="dxa"/>
            <w:vAlign w:val="center"/>
          </w:tcPr>
          <w:p w14:paraId="5B6878E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14:paraId="51F2815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  <w:gridSpan w:val="4"/>
            <w:vAlign w:val="center"/>
          </w:tcPr>
          <w:p w14:paraId="5F57ECF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0.75</w:t>
            </w:r>
          </w:p>
        </w:tc>
        <w:tc>
          <w:tcPr>
            <w:tcW w:w="546" w:type="dxa"/>
            <w:gridSpan w:val="2"/>
            <w:vAlign w:val="center"/>
          </w:tcPr>
          <w:p w14:paraId="4B2BD40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06" w:type="dxa"/>
            <w:vAlign w:val="center"/>
          </w:tcPr>
          <w:p w14:paraId="6B7288E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10.5</w:t>
            </w:r>
          </w:p>
        </w:tc>
        <w:tc>
          <w:tcPr>
            <w:tcW w:w="707" w:type="dxa"/>
            <w:gridSpan w:val="3"/>
            <w:vAlign w:val="center"/>
          </w:tcPr>
          <w:p w14:paraId="23FBF19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13712E9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28" w:type="dxa"/>
            <w:vAlign w:val="center"/>
          </w:tcPr>
          <w:p w14:paraId="78160C4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00E3134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70E9F237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7A156141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18.</w:t>
            </w:r>
          </w:p>
        </w:tc>
        <w:tc>
          <w:tcPr>
            <w:tcW w:w="1251" w:type="dxa"/>
            <w:gridSpan w:val="4"/>
            <w:vAlign w:val="center"/>
          </w:tcPr>
          <w:p w14:paraId="2140F1F0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Lk-2/SZ-13</w:t>
            </w:r>
          </w:p>
        </w:tc>
        <w:tc>
          <w:tcPr>
            <w:tcW w:w="376" w:type="dxa"/>
            <w:gridSpan w:val="2"/>
            <w:vAlign w:val="center"/>
          </w:tcPr>
          <w:p w14:paraId="538E550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166113B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433" w:type="dxa"/>
            <w:gridSpan w:val="2"/>
            <w:vAlign w:val="center"/>
          </w:tcPr>
          <w:p w14:paraId="253EE87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7969F16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705EEF2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567" w:type="dxa"/>
            <w:vAlign w:val="center"/>
          </w:tcPr>
          <w:p w14:paraId="0508C8C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14:paraId="3D0BB45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  <w:gridSpan w:val="4"/>
            <w:vAlign w:val="center"/>
          </w:tcPr>
          <w:p w14:paraId="051247F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0.75</w:t>
            </w:r>
          </w:p>
        </w:tc>
        <w:tc>
          <w:tcPr>
            <w:tcW w:w="546" w:type="dxa"/>
            <w:gridSpan w:val="2"/>
            <w:vAlign w:val="center"/>
          </w:tcPr>
          <w:p w14:paraId="295FD12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06" w:type="dxa"/>
            <w:vAlign w:val="center"/>
          </w:tcPr>
          <w:p w14:paraId="5BE8B49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9.5</w:t>
            </w:r>
          </w:p>
        </w:tc>
        <w:tc>
          <w:tcPr>
            <w:tcW w:w="707" w:type="dxa"/>
            <w:gridSpan w:val="3"/>
            <w:vAlign w:val="center"/>
          </w:tcPr>
          <w:p w14:paraId="0965E24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24A5645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28" w:type="dxa"/>
            <w:vAlign w:val="center"/>
          </w:tcPr>
          <w:p w14:paraId="7807A5E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5873E37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71044F09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59FE2BB4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19.</w:t>
            </w:r>
          </w:p>
        </w:tc>
        <w:tc>
          <w:tcPr>
            <w:tcW w:w="1251" w:type="dxa"/>
            <w:gridSpan w:val="4"/>
            <w:vAlign w:val="center"/>
          </w:tcPr>
          <w:p w14:paraId="06DF7ED2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Lk-2/SZ-14</w:t>
            </w:r>
          </w:p>
        </w:tc>
        <w:tc>
          <w:tcPr>
            <w:tcW w:w="376" w:type="dxa"/>
            <w:gridSpan w:val="2"/>
            <w:vAlign w:val="center"/>
          </w:tcPr>
          <w:p w14:paraId="4710FD6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71D549D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433" w:type="dxa"/>
            <w:gridSpan w:val="2"/>
            <w:vAlign w:val="center"/>
          </w:tcPr>
          <w:p w14:paraId="1E7E30D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6A23A3D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7451F1E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67" w:type="dxa"/>
            <w:vAlign w:val="center"/>
          </w:tcPr>
          <w:p w14:paraId="06BA39F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14:paraId="314E3C6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  <w:gridSpan w:val="4"/>
            <w:vAlign w:val="center"/>
          </w:tcPr>
          <w:p w14:paraId="2170117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0.7</w:t>
            </w:r>
          </w:p>
        </w:tc>
        <w:tc>
          <w:tcPr>
            <w:tcW w:w="546" w:type="dxa"/>
            <w:gridSpan w:val="2"/>
            <w:vAlign w:val="center"/>
          </w:tcPr>
          <w:p w14:paraId="6359BD3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06" w:type="dxa"/>
            <w:vAlign w:val="center"/>
          </w:tcPr>
          <w:p w14:paraId="04BDDF4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9.5</w:t>
            </w:r>
          </w:p>
        </w:tc>
        <w:tc>
          <w:tcPr>
            <w:tcW w:w="707" w:type="dxa"/>
            <w:gridSpan w:val="3"/>
            <w:vAlign w:val="center"/>
          </w:tcPr>
          <w:p w14:paraId="032B3B8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2C984FC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28" w:type="dxa"/>
            <w:vAlign w:val="center"/>
          </w:tcPr>
          <w:p w14:paraId="6A38C6E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1F328AD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03C2DFB0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4D5907AD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20.</w:t>
            </w:r>
          </w:p>
        </w:tc>
        <w:tc>
          <w:tcPr>
            <w:tcW w:w="1251" w:type="dxa"/>
            <w:gridSpan w:val="4"/>
            <w:vAlign w:val="center"/>
          </w:tcPr>
          <w:p w14:paraId="6B8857FA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Lk-2/SZ-15</w:t>
            </w:r>
          </w:p>
        </w:tc>
        <w:tc>
          <w:tcPr>
            <w:tcW w:w="376" w:type="dxa"/>
            <w:gridSpan w:val="2"/>
            <w:vAlign w:val="center"/>
          </w:tcPr>
          <w:p w14:paraId="68A413B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79965F0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3" w:type="dxa"/>
            <w:gridSpan w:val="2"/>
            <w:vAlign w:val="center"/>
          </w:tcPr>
          <w:p w14:paraId="18C864D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5AD04E5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0459293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67" w:type="dxa"/>
            <w:vAlign w:val="center"/>
          </w:tcPr>
          <w:p w14:paraId="6B8F91E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14:paraId="7DDE149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  <w:gridSpan w:val="4"/>
            <w:vAlign w:val="center"/>
          </w:tcPr>
          <w:p w14:paraId="4BC93A2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0.75</w:t>
            </w:r>
          </w:p>
        </w:tc>
        <w:tc>
          <w:tcPr>
            <w:tcW w:w="546" w:type="dxa"/>
            <w:gridSpan w:val="2"/>
            <w:vAlign w:val="center"/>
          </w:tcPr>
          <w:p w14:paraId="01C9AF4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06" w:type="dxa"/>
            <w:vAlign w:val="center"/>
          </w:tcPr>
          <w:p w14:paraId="31563C5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9.5</w:t>
            </w:r>
          </w:p>
        </w:tc>
        <w:tc>
          <w:tcPr>
            <w:tcW w:w="707" w:type="dxa"/>
            <w:gridSpan w:val="3"/>
            <w:vAlign w:val="center"/>
          </w:tcPr>
          <w:p w14:paraId="5454BD2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HL: 12</w:t>
            </w:r>
          </w:p>
        </w:tc>
        <w:tc>
          <w:tcPr>
            <w:tcW w:w="548" w:type="dxa"/>
            <w:gridSpan w:val="3"/>
            <w:vAlign w:val="center"/>
          </w:tcPr>
          <w:p w14:paraId="51E8735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28" w:type="dxa"/>
            <w:vAlign w:val="center"/>
          </w:tcPr>
          <w:p w14:paraId="5D9D3D4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7444858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4C27F6E6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660C2865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21.</w:t>
            </w:r>
          </w:p>
        </w:tc>
        <w:tc>
          <w:tcPr>
            <w:tcW w:w="1251" w:type="dxa"/>
            <w:gridSpan w:val="4"/>
            <w:vAlign w:val="center"/>
          </w:tcPr>
          <w:p w14:paraId="7B769323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Lk-2/SZ-16</w:t>
            </w:r>
          </w:p>
        </w:tc>
        <w:tc>
          <w:tcPr>
            <w:tcW w:w="376" w:type="dxa"/>
            <w:gridSpan w:val="2"/>
            <w:vAlign w:val="center"/>
          </w:tcPr>
          <w:p w14:paraId="0EF7ADD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4ED5AC6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3" w:type="dxa"/>
            <w:gridSpan w:val="2"/>
            <w:vAlign w:val="center"/>
          </w:tcPr>
          <w:p w14:paraId="764409A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2B33B09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7909CDF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67" w:type="dxa"/>
            <w:vAlign w:val="center"/>
          </w:tcPr>
          <w:p w14:paraId="082E8EE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14:paraId="7D2C698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  <w:gridSpan w:val="4"/>
            <w:vAlign w:val="center"/>
          </w:tcPr>
          <w:p w14:paraId="2BD8B8A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0.75</w:t>
            </w:r>
          </w:p>
        </w:tc>
        <w:tc>
          <w:tcPr>
            <w:tcW w:w="546" w:type="dxa"/>
            <w:gridSpan w:val="2"/>
            <w:vAlign w:val="center"/>
          </w:tcPr>
          <w:p w14:paraId="342FE40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06" w:type="dxa"/>
            <w:vAlign w:val="center"/>
          </w:tcPr>
          <w:p w14:paraId="2C4B13A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707" w:type="dxa"/>
            <w:gridSpan w:val="3"/>
            <w:vAlign w:val="center"/>
          </w:tcPr>
          <w:p w14:paraId="573E530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HL: 9</w:t>
            </w:r>
          </w:p>
        </w:tc>
        <w:tc>
          <w:tcPr>
            <w:tcW w:w="548" w:type="dxa"/>
            <w:gridSpan w:val="3"/>
            <w:vAlign w:val="center"/>
          </w:tcPr>
          <w:p w14:paraId="0D03E71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28" w:type="dxa"/>
            <w:vAlign w:val="center"/>
          </w:tcPr>
          <w:p w14:paraId="69C55C5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53750AB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01DE0ED2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3437C426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22.</w:t>
            </w:r>
          </w:p>
        </w:tc>
        <w:tc>
          <w:tcPr>
            <w:tcW w:w="1251" w:type="dxa"/>
            <w:gridSpan w:val="4"/>
            <w:vAlign w:val="center"/>
          </w:tcPr>
          <w:p w14:paraId="5A6CC38A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Lk-2/SZ-17</w:t>
            </w:r>
          </w:p>
        </w:tc>
        <w:tc>
          <w:tcPr>
            <w:tcW w:w="376" w:type="dxa"/>
            <w:gridSpan w:val="2"/>
            <w:vAlign w:val="center"/>
          </w:tcPr>
          <w:p w14:paraId="199667E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3A1C58B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433" w:type="dxa"/>
            <w:gridSpan w:val="2"/>
            <w:vAlign w:val="center"/>
          </w:tcPr>
          <w:p w14:paraId="6C852C5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4C03E69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4CB223F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67" w:type="dxa"/>
            <w:vAlign w:val="center"/>
          </w:tcPr>
          <w:p w14:paraId="691AB74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14:paraId="40F55AD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276" w:type="dxa"/>
            <w:gridSpan w:val="4"/>
            <w:vAlign w:val="center"/>
          </w:tcPr>
          <w:p w14:paraId="1FAA80E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0.75</w:t>
            </w:r>
          </w:p>
        </w:tc>
        <w:tc>
          <w:tcPr>
            <w:tcW w:w="546" w:type="dxa"/>
            <w:gridSpan w:val="2"/>
            <w:vAlign w:val="center"/>
          </w:tcPr>
          <w:p w14:paraId="6B1F405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06" w:type="dxa"/>
            <w:vAlign w:val="center"/>
          </w:tcPr>
          <w:p w14:paraId="28F3DBB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9.5</w:t>
            </w:r>
          </w:p>
        </w:tc>
        <w:tc>
          <w:tcPr>
            <w:tcW w:w="707" w:type="dxa"/>
            <w:gridSpan w:val="3"/>
            <w:vAlign w:val="center"/>
          </w:tcPr>
          <w:p w14:paraId="2E41BA0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2A8971C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528" w:type="dxa"/>
            <w:vAlign w:val="center"/>
          </w:tcPr>
          <w:p w14:paraId="75DDFE8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607BA10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336AA258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3EEB5060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23.</w:t>
            </w:r>
          </w:p>
        </w:tc>
        <w:tc>
          <w:tcPr>
            <w:tcW w:w="1251" w:type="dxa"/>
            <w:gridSpan w:val="4"/>
            <w:vAlign w:val="center"/>
          </w:tcPr>
          <w:p w14:paraId="647754A8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Lk-2/SZ-18</w:t>
            </w:r>
          </w:p>
        </w:tc>
        <w:tc>
          <w:tcPr>
            <w:tcW w:w="376" w:type="dxa"/>
            <w:gridSpan w:val="2"/>
            <w:vAlign w:val="center"/>
          </w:tcPr>
          <w:p w14:paraId="50F7A37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4746344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4000</w:t>
            </w:r>
          </w:p>
        </w:tc>
        <w:tc>
          <w:tcPr>
            <w:tcW w:w="433" w:type="dxa"/>
            <w:gridSpan w:val="2"/>
            <w:vAlign w:val="center"/>
          </w:tcPr>
          <w:p w14:paraId="6B4FE51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25" w:type="dxa"/>
            <w:gridSpan w:val="2"/>
            <w:vAlign w:val="center"/>
          </w:tcPr>
          <w:p w14:paraId="7314EC7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04C058C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67" w:type="dxa"/>
            <w:vAlign w:val="center"/>
          </w:tcPr>
          <w:p w14:paraId="621B02D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14:paraId="4148DA8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76" w:type="dxa"/>
            <w:gridSpan w:val="4"/>
            <w:vAlign w:val="center"/>
          </w:tcPr>
          <w:p w14:paraId="22F55B5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0.1</w:t>
            </w:r>
          </w:p>
        </w:tc>
        <w:tc>
          <w:tcPr>
            <w:tcW w:w="546" w:type="dxa"/>
            <w:gridSpan w:val="2"/>
            <w:vAlign w:val="center"/>
          </w:tcPr>
          <w:p w14:paraId="39BF009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0.05</w:t>
            </w:r>
          </w:p>
        </w:tc>
        <w:tc>
          <w:tcPr>
            <w:tcW w:w="706" w:type="dxa"/>
            <w:vAlign w:val="center"/>
          </w:tcPr>
          <w:p w14:paraId="6F855ED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7" w:type="dxa"/>
            <w:gridSpan w:val="3"/>
            <w:vAlign w:val="center"/>
          </w:tcPr>
          <w:p w14:paraId="6A953A3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79E772F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28" w:type="dxa"/>
            <w:vAlign w:val="center"/>
          </w:tcPr>
          <w:p w14:paraId="3F31B0B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2" w:type="dxa"/>
            <w:vAlign w:val="center"/>
          </w:tcPr>
          <w:p w14:paraId="7056223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5CD821BF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1CE2DD37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24.</w:t>
            </w:r>
          </w:p>
        </w:tc>
        <w:tc>
          <w:tcPr>
            <w:tcW w:w="1251" w:type="dxa"/>
            <w:gridSpan w:val="4"/>
            <w:vAlign w:val="center"/>
          </w:tcPr>
          <w:p w14:paraId="464D5940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Lk-2/SZ-19</w:t>
            </w:r>
          </w:p>
        </w:tc>
        <w:tc>
          <w:tcPr>
            <w:tcW w:w="376" w:type="dxa"/>
            <w:gridSpan w:val="2"/>
            <w:vAlign w:val="center"/>
          </w:tcPr>
          <w:p w14:paraId="2065D70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7DF6D4C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4000</w:t>
            </w:r>
          </w:p>
        </w:tc>
        <w:tc>
          <w:tcPr>
            <w:tcW w:w="433" w:type="dxa"/>
            <w:gridSpan w:val="2"/>
            <w:vAlign w:val="center"/>
          </w:tcPr>
          <w:p w14:paraId="014E8B3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3D3FDFF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567F49B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67" w:type="dxa"/>
            <w:vAlign w:val="center"/>
          </w:tcPr>
          <w:p w14:paraId="6C3CC28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14:paraId="71FECFD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6" w:type="dxa"/>
            <w:gridSpan w:val="4"/>
            <w:vAlign w:val="center"/>
          </w:tcPr>
          <w:p w14:paraId="57774FA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0.75</w:t>
            </w:r>
          </w:p>
        </w:tc>
        <w:tc>
          <w:tcPr>
            <w:tcW w:w="546" w:type="dxa"/>
            <w:gridSpan w:val="2"/>
            <w:vAlign w:val="center"/>
          </w:tcPr>
          <w:p w14:paraId="1736B11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06" w:type="dxa"/>
            <w:vAlign w:val="center"/>
          </w:tcPr>
          <w:p w14:paraId="2833FAB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9.5 /</w:t>
            </w:r>
          </w:p>
          <w:p w14:paraId="6D26565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 10.5</w:t>
            </w:r>
          </w:p>
        </w:tc>
        <w:tc>
          <w:tcPr>
            <w:tcW w:w="707" w:type="dxa"/>
            <w:gridSpan w:val="3"/>
            <w:vAlign w:val="center"/>
          </w:tcPr>
          <w:p w14:paraId="72CBE86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139EACE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528" w:type="dxa"/>
            <w:vAlign w:val="center"/>
          </w:tcPr>
          <w:p w14:paraId="495AECE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403F70D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58684E6F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6A938715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25.</w:t>
            </w:r>
          </w:p>
        </w:tc>
        <w:tc>
          <w:tcPr>
            <w:tcW w:w="1251" w:type="dxa"/>
            <w:gridSpan w:val="4"/>
            <w:vAlign w:val="center"/>
          </w:tcPr>
          <w:p w14:paraId="38B223A5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Lk-2/SZ-20</w:t>
            </w:r>
          </w:p>
        </w:tc>
        <w:tc>
          <w:tcPr>
            <w:tcW w:w="376" w:type="dxa"/>
            <w:gridSpan w:val="2"/>
            <w:vAlign w:val="center"/>
          </w:tcPr>
          <w:p w14:paraId="250E43D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2F4C585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433" w:type="dxa"/>
            <w:gridSpan w:val="2"/>
            <w:vAlign w:val="center"/>
          </w:tcPr>
          <w:p w14:paraId="1EE6741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09FFCEA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09" w:type="dxa"/>
            <w:gridSpan w:val="2"/>
            <w:vAlign w:val="center"/>
          </w:tcPr>
          <w:p w14:paraId="35A796A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67" w:type="dxa"/>
            <w:vAlign w:val="center"/>
          </w:tcPr>
          <w:p w14:paraId="794BC1D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14:paraId="6A59076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6" w:type="dxa"/>
            <w:gridSpan w:val="4"/>
            <w:vAlign w:val="center"/>
          </w:tcPr>
          <w:p w14:paraId="747E35F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0.4</w:t>
            </w:r>
          </w:p>
        </w:tc>
        <w:tc>
          <w:tcPr>
            <w:tcW w:w="546" w:type="dxa"/>
            <w:gridSpan w:val="2"/>
            <w:vAlign w:val="center"/>
          </w:tcPr>
          <w:p w14:paraId="28E9110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0.3</w:t>
            </w:r>
          </w:p>
        </w:tc>
        <w:tc>
          <w:tcPr>
            <w:tcW w:w="706" w:type="dxa"/>
            <w:vAlign w:val="center"/>
          </w:tcPr>
          <w:p w14:paraId="103E504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707" w:type="dxa"/>
            <w:gridSpan w:val="3"/>
            <w:vAlign w:val="center"/>
          </w:tcPr>
          <w:p w14:paraId="419A390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548B038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28" w:type="dxa"/>
            <w:vAlign w:val="center"/>
          </w:tcPr>
          <w:p w14:paraId="74135C8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25D0DAD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</w:t>
            </w:r>
          </w:p>
        </w:tc>
      </w:tr>
      <w:tr w:rsidR="002502DF" w:rsidRPr="00812DBE" w14:paraId="5B1B874F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3495DA7B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26.</w:t>
            </w:r>
          </w:p>
        </w:tc>
        <w:tc>
          <w:tcPr>
            <w:tcW w:w="1251" w:type="dxa"/>
            <w:gridSpan w:val="4"/>
            <w:vAlign w:val="center"/>
          </w:tcPr>
          <w:p w14:paraId="73EB7892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Lk-2/SZ-21</w:t>
            </w:r>
          </w:p>
        </w:tc>
        <w:tc>
          <w:tcPr>
            <w:tcW w:w="376" w:type="dxa"/>
            <w:gridSpan w:val="2"/>
            <w:vAlign w:val="center"/>
          </w:tcPr>
          <w:p w14:paraId="2B7D7BB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07FFECE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433" w:type="dxa"/>
            <w:gridSpan w:val="2"/>
            <w:vAlign w:val="center"/>
          </w:tcPr>
          <w:p w14:paraId="00312AF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425" w:type="dxa"/>
            <w:gridSpan w:val="2"/>
            <w:vAlign w:val="center"/>
          </w:tcPr>
          <w:p w14:paraId="7949608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14:paraId="0F07FF7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567" w:type="dxa"/>
            <w:vAlign w:val="center"/>
          </w:tcPr>
          <w:p w14:paraId="40E169B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14:paraId="22A0EB9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76" w:type="dxa"/>
            <w:gridSpan w:val="4"/>
            <w:vAlign w:val="center"/>
          </w:tcPr>
          <w:p w14:paraId="1279F6F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0.25</w:t>
            </w:r>
          </w:p>
        </w:tc>
        <w:tc>
          <w:tcPr>
            <w:tcW w:w="546" w:type="dxa"/>
            <w:gridSpan w:val="2"/>
            <w:vAlign w:val="center"/>
          </w:tcPr>
          <w:p w14:paraId="6C041AA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0.15</w:t>
            </w:r>
          </w:p>
        </w:tc>
        <w:tc>
          <w:tcPr>
            <w:tcW w:w="706" w:type="dxa"/>
            <w:vAlign w:val="center"/>
          </w:tcPr>
          <w:p w14:paraId="74803A7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7" w:type="dxa"/>
            <w:gridSpan w:val="3"/>
            <w:vAlign w:val="center"/>
          </w:tcPr>
          <w:p w14:paraId="7650869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0A47CC6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28" w:type="dxa"/>
            <w:vAlign w:val="center"/>
          </w:tcPr>
          <w:p w14:paraId="7F78A5B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§/2</w:t>
            </w:r>
          </w:p>
        </w:tc>
        <w:tc>
          <w:tcPr>
            <w:tcW w:w="692" w:type="dxa"/>
            <w:vAlign w:val="center"/>
          </w:tcPr>
          <w:p w14:paraId="527B313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27ABB1E8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4A22BF5C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27.</w:t>
            </w:r>
          </w:p>
        </w:tc>
        <w:tc>
          <w:tcPr>
            <w:tcW w:w="1251" w:type="dxa"/>
            <w:gridSpan w:val="4"/>
            <w:vAlign w:val="center"/>
          </w:tcPr>
          <w:p w14:paraId="32140836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Lk-2/SZ-22</w:t>
            </w:r>
          </w:p>
        </w:tc>
        <w:tc>
          <w:tcPr>
            <w:tcW w:w="376" w:type="dxa"/>
            <w:gridSpan w:val="2"/>
            <w:vAlign w:val="center"/>
          </w:tcPr>
          <w:p w14:paraId="458BC6A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1E50AFA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433" w:type="dxa"/>
            <w:gridSpan w:val="2"/>
            <w:vAlign w:val="center"/>
          </w:tcPr>
          <w:p w14:paraId="186ED82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6F683FF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0D6BC09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567" w:type="dxa"/>
            <w:vAlign w:val="center"/>
          </w:tcPr>
          <w:p w14:paraId="79C898C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14:paraId="1F9AEDE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76" w:type="dxa"/>
            <w:gridSpan w:val="4"/>
            <w:vAlign w:val="center"/>
          </w:tcPr>
          <w:p w14:paraId="15A5937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0.25</w:t>
            </w:r>
          </w:p>
        </w:tc>
        <w:tc>
          <w:tcPr>
            <w:tcW w:w="546" w:type="dxa"/>
            <w:gridSpan w:val="2"/>
            <w:vAlign w:val="center"/>
          </w:tcPr>
          <w:p w14:paraId="0C16AF7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0.15</w:t>
            </w:r>
          </w:p>
        </w:tc>
        <w:tc>
          <w:tcPr>
            <w:tcW w:w="706" w:type="dxa"/>
            <w:vAlign w:val="center"/>
          </w:tcPr>
          <w:p w14:paraId="5D57534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7" w:type="dxa"/>
            <w:gridSpan w:val="3"/>
            <w:vAlign w:val="center"/>
          </w:tcPr>
          <w:p w14:paraId="7A21E6B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HL: 7.5</w:t>
            </w:r>
          </w:p>
        </w:tc>
        <w:tc>
          <w:tcPr>
            <w:tcW w:w="548" w:type="dxa"/>
            <w:gridSpan w:val="3"/>
            <w:vAlign w:val="center"/>
          </w:tcPr>
          <w:p w14:paraId="019BD45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28" w:type="dxa"/>
            <w:vAlign w:val="center"/>
          </w:tcPr>
          <w:p w14:paraId="522ED95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§/2</w:t>
            </w:r>
          </w:p>
        </w:tc>
        <w:tc>
          <w:tcPr>
            <w:tcW w:w="692" w:type="dxa"/>
            <w:vAlign w:val="center"/>
          </w:tcPr>
          <w:p w14:paraId="6A53B09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763CEA4B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00D4EB93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28.</w:t>
            </w:r>
          </w:p>
        </w:tc>
        <w:tc>
          <w:tcPr>
            <w:tcW w:w="1251" w:type="dxa"/>
            <w:gridSpan w:val="4"/>
            <w:vAlign w:val="center"/>
          </w:tcPr>
          <w:p w14:paraId="035E1529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Lk-2/SZ-23</w:t>
            </w:r>
          </w:p>
        </w:tc>
        <w:tc>
          <w:tcPr>
            <w:tcW w:w="376" w:type="dxa"/>
            <w:gridSpan w:val="2"/>
            <w:vAlign w:val="center"/>
          </w:tcPr>
          <w:p w14:paraId="4B5E868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045CF7E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 /</w:t>
            </w:r>
          </w:p>
          <w:p w14:paraId="7D9FD66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A 2000</w:t>
            </w:r>
          </w:p>
        </w:tc>
        <w:tc>
          <w:tcPr>
            <w:tcW w:w="433" w:type="dxa"/>
            <w:gridSpan w:val="2"/>
            <w:vAlign w:val="center"/>
          </w:tcPr>
          <w:p w14:paraId="77F0F3B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71C2028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3AE8C40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567" w:type="dxa"/>
            <w:vAlign w:val="center"/>
          </w:tcPr>
          <w:p w14:paraId="0EB5DEB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 /</w:t>
            </w:r>
          </w:p>
          <w:p w14:paraId="722D207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A 25</w:t>
            </w:r>
          </w:p>
        </w:tc>
        <w:tc>
          <w:tcPr>
            <w:tcW w:w="567" w:type="dxa"/>
            <w:gridSpan w:val="2"/>
            <w:vAlign w:val="center"/>
          </w:tcPr>
          <w:p w14:paraId="4842575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276" w:type="dxa"/>
            <w:gridSpan w:val="4"/>
            <w:vAlign w:val="center"/>
          </w:tcPr>
          <w:p w14:paraId="341E22D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0.4 /A 0.75</w:t>
            </w:r>
          </w:p>
        </w:tc>
        <w:tc>
          <w:tcPr>
            <w:tcW w:w="546" w:type="dxa"/>
            <w:gridSpan w:val="2"/>
            <w:vAlign w:val="center"/>
          </w:tcPr>
          <w:p w14:paraId="032B515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0.3</w:t>
            </w:r>
          </w:p>
        </w:tc>
        <w:tc>
          <w:tcPr>
            <w:tcW w:w="706" w:type="dxa"/>
            <w:vAlign w:val="center"/>
          </w:tcPr>
          <w:p w14:paraId="2FDC827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707" w:type="dxa"/>
            <w:gridSpan w:val="3"/>
            <w:vAlign w:val="center"/>
          </w:tcPr>
          <w:p w14:paraId="398720B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0FFE465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28" w:type="dxa"/>
            <w:vAlign w:val="center"/>
          </w:tcPr>
          <w:p w14:paraId="28DD9D9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§/1</w:t>
            </w:r>
          </w:p>
        </w:tc>
        <w:tc>
          <w:tcPr>
            <w:tcW w:w="692" w:type="dxa"/>
            <w:vAlign w:val="center"/>
          </w:tcPr>
          <w:p w14:paraId="58F2D0B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24590B60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19F530D7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29.</w:t>
            </w:r>
          </w:p>
        </w:tc>
        <w:tc>
          <w:tcPr>
            <w:tcW w:w="1251" w:type="dxa"/>
            <w:gridSpan w:val="4"/>
            <w:vAlign w:val="center"/>
          </w:tcPr>
          <w:p w14:paraId="6E5F69AA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Lk-2/SZ-24</w:t>
            </w:r>
          </w:p>
        </w:tc>
        <w:tc>
          <w:tcPr>
            <w:tcW w:w="376" w:type="dxa"/>
            <w:gridSpan w:val="2"/>
            <w:vAlign w:val="center"/>
          </w:tcPr>
          <w:p w14:paraId="5D659C7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1E31397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433" w:type="dxa"/>
            <w:gridSpan w:val="2"/>
            <w:vAlign w:val="center"/>
          </w:tcPr>
          <w:p w14:paraId="6176135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09D2038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09" w:type="dxa"/>
            <w:gridSpan w:val="2"/>
            <w:vAlign w:val="center"/>
          </w:tcPr>
          <w:p w14:paraId="58DCECC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567" w:type="dxa"/>
            <w:vAlign w:val="center"/>
          </w:tcPr>
          <w:p w14:paraId="2E73D59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14:paraId="2CD52EF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6" w:type="dxa"/>
            <w:gridSpan w:val="4"/>
            <w:vAlign w:val="center"/>
          </w:tcPr>
          <w:p w14:paraId="0978577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0.4</w:t>
            </w:r>
          </w:p>
        </w:tc>
        <w:tc>
          <w:tcPr>
            <w:tcW w:w="546" w:type="dxa"/>
            <w:gridSpan w:val="2"/>
            <w:vAlign w:val="center"/>
          </w:tcPr>
          <w:p w14:paraId="68BF07A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0.3</w:t>
            </w:r>
          </w:p>
        </w:tc>
        <w:tc>
          <w:tcPr>
            <w:tcW w:w="706" w:type="dxa"/>
            <w:vAlign w:val="center"/>
          </w:tcPr>
          <w:p w14:paraId="039572B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707" w:type="dxa"/>
            <w:gridSpan w:val="3"/>
            <w:vAlign w:val="center"/>
          </w:tcPr>
          <w:p w14:paraId="175E1F7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10EAA57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28" w:type="dxa"/>
            <w:vAlign w:val="center"/>
          </w:tcPr>
          <w:p w14:paraId="14D9F89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§/1</w:t>
            </w:r>
          </w:p>
        </w:tc>
        <w:tc>
          <w:tcPr>
            <w:tcW w:w="692" w:type="dxa"/>
            <w:vAlign w:val="center"/>
          </w:tcPr>
          <w:p w14:paraId="0923254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71EEF699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071636C6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30.</w:t>
            </w:r>
          </w:p>
        </w:tc>
        <w:tc>
          <w:tcPr>
            <w:tcW w:w="1251" w:type="dxa"/>
            <w:gridSpan w:val="4"/>
            <w:vAlign w:val="center"/>
          </w:tcPr>
          <w:p w14:paraId="7A3FF5AF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Lk-2/SZ-25</w:t>
            </w:r>
          </w:p>
        </w:tc>
        <w:tc>
          <w:tcPr>
            <w:tcW w:w="376" w:type="dxa"/>
            <w:gridSpan w:val="2"/>
            <w:vAlign w:val="center"/>
          </w:tcPr>
          <w:p w14:paraId="02C13DC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4A6BB0D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433" w:type="dxa"/>
            <w:gridSpan w:val="2"/>
            <w:vAlign w:val="center"/>
          </w:tcPr>
          <w:p w14:paraId="206D099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1216E27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12FBCB6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567" w:type="dxa"/>
            <w:vAlign w:val="center"/>
          </w:tcPr>
          <w:p w14:paraId="60B7CB4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14:paraId="05FEED0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6" w:type="dxa"/>
            <w:gridSpan w:val="4"/>
            <w:vAlign w:val="center"/>
          </w:tcPr>
          <w:p w14:paraId="1FD7741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0.4</w:t>
            </w:r>
          </w:p>
        </w:tc>
        <w:tc>
          <w:tcPr>
            <w:tcW w:w="546" w:type="dxa"/>
            <w:gridSpan w:val="2"/>
            <w:vAlign w:val="center"/>
          </w:tcPr>
          <w:p w14:paraId="278D74B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0.3</w:t>
            </w:r>
          </w:p>
        </w:tc>
        <w:tc>
          <w:tcPr>
            <w:tcW w:w="706" w:type="dxa"/>
            <w:vAlign w:val="center"/>
          </w:tcPr>
          <w:p w14:paraId="78C2781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7" w:type="dxa"/>
            <w:gridSpan w:val="3"/>
            <w:vAlign w:val="center"/>
          </w:tcPr>
          <w:p w14:paraId="57855F9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32B048D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28" w:type="dxa"/>
            <w:vAlign w:val="center"/>
          </w:tcPr>
          <w:p w14:paraId="2FE65F8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§/1</w:t>
            </w:r>
          </w:p>
        </w:tc>
        <w:tc>
          <w:tcPr>
            <w:tcW w:w="692" w:type="dxa"/>
            <w:vAlign w:val="center"/>
          </w:tcPr>
          <w:p w14:paraId="33EBA39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55440A05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77772E42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31.</w:t>
            </w:r>
          </w:p>
        </w:tc>
        <w:tc>
          <w:tcPr>
            <w:tcW w:w="1251" w:type="dxa"/>
            <w:gridSpan w:val="4"/>
            <w:vAlign w:val="center"/>
          </w:tcPr>
          <w:p w14:paraId="3236A2B9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Lk-2/SZ-26</w:t>
            </w:r>
          </w:p>
        </w:tc>
        <w:tc>
          <w:tcPr>
            <w:tcW w:w="376" w:type="dxa"/>
            <w:gridSpan w:val="2"/>
            <w:vAlign w:val="center"/>
          </w:tcPr>
          <w:p w14:paraId="750D59B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1C37986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433" w:type="dxa"/>
            <w:gridSpan w:val="2"/>
            <w:vAlign w:val="center"/>
          </w:tcPr>
          <w:p w14:paraId="1BDE4F8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3A9CE88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30911C4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567" w:type="dxa"/>
            <w:vAlign w:val="center"/>
          </w:tcPr>
          <w:p w14:paraId="49F74B4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14:paraId="2F0EC69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6" w:type="dxa"/>
            <w:gridSpan w:val="4"/>
            <w:vAlign w:val="center"/>
          </w:tcPr>
          <w:p w14:paraId="64E48D3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0.4</w:t>
            </w:r>
          </w:p>
        </w:tc>
        <w:tc>
          <w:tcPr>
            <w:tcW w:w="546" w:type="dxa"/>
            <w:gridSpan w:val="2"/>
            <w:vAlign w:val="center"/>
          </w:tcPr>
          <w:p w14:paraId="2F0AE12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0.3</w:t>
            </w:r>
          </w:p>
        </w:tc>
        <w:tc>
          <w:tcPr>
            <w:tcW w:w="706" w:type="dxa"/>
            <w:vAlign w:val="center"/>
          </w:tcPr>
          <w:p w14:paraId="4F6BA0E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707" w:type="dxa"/>
            <w:gridSpan w:val="3"/>
            <w:vAlign w:val="center"/>
          </w:tcPr>
          <w:p w14:paraId="6F07B52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15BE463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28" w:type="dxa"/>
            <w:vAlign w:val="center"/>
          </w:tcPr>
          <w:p w14:paraId="3F9918F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§/1</w:t>
            </w:r>
          </w:p>
        </w:tc>
        <w:tc>
          <w:tcPr>
            <w:tcW w:w="692" w:type="dxa"/>
            <w:vAlign w:val="center"/>
          </w:tcPr>
          <w:p w14:paraId="6F601CF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33735042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2E413703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32.</w:t>
            </w:r>
          </w:p>
        </w:tc>
        <w:tc>
          <w:tcPr>
            <w:tcW w:w="1251" w:type="dxa"/>
            <w:gridSpan w:val="4"/>
            <w:vAlign w:val="center"/>
          </w:tcPr>
          <w:p w14:paraId="16E835B9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Lk-2/SZ-27</w:t>
            </w:r>
          </w:p>
        </w:tc>
        <w:tc>
          <w:tcPr>
            <w:tcW w:w="376" w:type="dxa"/>
            <w:gridSpan w:val="2"/>
            <w:vAlign w:val="center"/>
          </w:tcPr>
          <w:p w14:paraId="6561C68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730B394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433" w:type="dxa"/>
            <w:gridSpan w:val="2"/>
            <w:vAlign w:val="center"/>
          </w:tcPr>
          <w:p w14:paraId="10A271F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42FB5B6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3FEEB1F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567" w:type="dxa"/>
            <w:vAlign w:val="center"/>
          </w:tcPr>
          <w:p w14:paraId="432D72D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14:paraId="419BB1D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276" w:type="dxa"/>
            <w:gridSpan w:val="4"/>
            <w:vAlign w:val="center"/>
          </w:tcPr>
          <w:p w14:paraId="0D01879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0.4</w:t>
            </w:r>
          </w:p>
        </w:tc>
        <w:tc>
          <w:tcPr>
            <w:tcW w:w="546" w:type="dxa"/>
            <w:gridSpan w:val="2"/>
            <w:vAlign w:val="center"/>
          </w:tcPr>
          <w:p w14:paraId="0EBBEF4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0.3</w:t>
            </w:r>
          </w:p>
        </w:tc>
        <w:tc>
          <w:tcPr>
            <w:tcW w:w="706" w:type="dxa"/>
            <w:vAlign w:val="center"/>
          </w:tcPr>
          <w:p w14:paraId="5AD6F91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707" w:type="dxa"/>
            <w:gridSpan w:val="3"/>
            <w:vAlign w:val="center"/>
          </w:tcPr>
          <w:p w14:paraId="041FBF9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510555C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28" w:type="dxa"/>
            <w:vAlign w:val="center"/>
          </w:tcPr>
          <w:p w14:paraId="54B871E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§/1</w:t>
            </w:r>
          </w:p>
        </w:tc>
        <w:tc>
          <w:tcPr>
            <w:tcW w:w="692" w:type="dxa"/>
            <w:vAlign w:val="center"/>
          </w:tcPr>
          <w:p w14:paraId="42F7B1F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7A44CB33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69DAD3A8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33.</w:t>
            </w:r>
          </w:p>
        </w:tc>
        <w:tc>
          <w:tcPr>
            <w:tcW w:w="1251" w:type="dxa"/>
            <w:gridSpan w:val="4"/>
            <w:vAlign w:val="center"/>
          </w:tcPr>
          <w:p w14:paraId="0AF6D284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Lk-2/SZ-28</w:t>
            </w:r>
          </w:p>
        </w:tc>
        <w:tc>
          <w:tcPr>
            <w:tcW w:w="376" w:type="dxa"/>
            <w:gridSpan w:val="2"/>
            <w:vAlign w:val="center"/>
          </w:tcPr>
          <w:p w14:paraId="39F6B67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48C1F87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433" w:type="dxa"/>
            <w:gridSpan w:val="2"/>
            <w:vAlign w:val="center"/>
          </w:tcPr>
          <w:p w14:paraId="54670C1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10485E3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43527DB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567" w:type="dxa"/>
            <w:vAlign w:val="center"/>
          </w:tcPr>
          <w:p w14:paraId="4EAD3E8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14:paraId="6745911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276" w:type="dxa"/>
            <w:gridSpan w:val="4"/>
            <w:vAlign w:val="center"/>
          </w:tcPr>
          <w:p w14:paraId="72DC38C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0.4</w:t>
            </w:r>
          </w:p>
        </w:tc>
        <w:tc>
          <w:tcPr>
            <w:tcW w:w="546" w:type="dxa"/>
            <w:gridSpan w:val="2"/>
            <w:vAlign w:val="center"/>
          </w:tcPr>
          <w:p w14:paraId="057C370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0.3</w:t>
            </w:r>
          </w:p>
        </w:tc>
        <w:tc>
          <w:tcPr>
            <w:tcW w:w="706" w:type="dxa"/>
            <w:vAlign w:val="center"/>
          </w:tcPr>
          <w:p w14:paraId="09584C6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707" w:type="dxa"/>
            <w:gridSpan w:val="3"/>
            <w:vAlign w:val="center"/>
          </w:tcPr>
          <w:p w14:paraId="1B77059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401E88B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28" w:type="dxa"/>
            <w:vAlign w:val="center"/>
          </w:tcPr>
          <w:p w14:paraId="6E6E941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§/1</w:t>
            </w:r>
          </w:p>
        </w:tc>
        <w:tc>
          <w:tcPr>
            <w:tcW w:w="692" w:type="dxa"/>
            <w:vAlign w:val="center"/>
          </w:tcPr>
          <w:p w14:paraId="233318A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3527E480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</w:tcPr>
          <w:p w14:paraId="3C346740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34.</w:t>
            </w:r>
          </w:p>
        </w:tc>
        <w:tc>
          <w:tcPr>
            <w:tcW w:w="1251" w:type="dxa"/>
            <w:gridSpan w:val="4"/>
            <w:vAlign w:val="center"/>
          </w:tcPr>
          <w:p w14:paraId="4169E8AD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Lk-2/SZ-29</w:t>
            </w:r>
          </w:p>
        </w:tc>
        <w:tc>
          <w:tcPr>
            <w:tcW w:w="376" w:type="dxa"/>
            <w:gridSpan w:val="2"/>
            <w:vAlign w:val="center"/>
          </w:tcPr>
          <w:p w14:paraId="17101A4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vAlign w:val="center"/>
          </w:tcPr>
          <w:p w14:paraId="5FCDD39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433" w:type="dxa"/>
            <w:gridSpan w:val="2"/>
            <w:vAlign w:val="center"/>
          </w:tcPr>
          <w:p w14:paraId="763A221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2F3B947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1BBB82A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567" w:type="dxa"/>
            <w:vAlign w:val="center"/>
          </w:tcPr>
          <w:p w14:paraId="0390305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7" w:type="dxa"/>
            <w:gridSpan w:val="2"/>
            <w:vAlign w:val="center"/>
          </w:tcPr>
          <w:p w14:paraId="4D9A394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276" w:type="dxa"/>
            <w:gridSpan w:val="4"/>
            <w:vAlign w:val="center"/>
          </w:tcPr>
          <w:p w14:paraId="3093B52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0.75 /KH 0.5</w:t>
            </w:r>
          </w:p>
        </w:tc>
        <w:tc>
          <w:tcPr>
            <w:tcW w:w="546" w:type="dxa"/>
            <w:gridSpan w:val="2"/>
            <w:vAlign w:val="center"/>
          </w:tcPr>
          <w:p w14:paraId="2D987B2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706" w:type="dxa"/>
            <w:vAlign w:val="center"/>
          </w:tcPr>
          <w:p w14:paraId="4DB9113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707" w:type="dxa"/>
            <w:gridSpan w:val="3"/>
            <w:vAlign w:val="center"/>
          </w:tcPr>
          <w:p w14:paraId="4FD6052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8" w:type="dxa"/>
            <w:gridSpan w:val="3"/>
            <w:vAlign w:val="center"/>
          </w:tcPr>
          <w:p w14:paraId="608FABE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528" w:type="dxa"/>
            <w:vAlign w:val="center"/>
          </w:tcPr>
          <w:p w14:paraId="02C208B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68D4575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074FE062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  <w:shd w:val="clear" w:color="auto" w:fill="F7CAAC"/>
          </w:tcPr>
          <w:p w14:paraId="5675D3F2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34a.</w:t>
            </w:r>
          </w:p>
        </w:tc>
        <w:tc>
          <w:tcPr>
            <w:tcW w:w="1251" w:type="dxa"/>
            <w:gridSpan w:val="4"/>
            <w:shd w:val="clear" w:color="auto" w:fill="F7CAAC"/>
            <w:vAlign w:val="center"/>
          </w:tcPr>
          <w:p w14:paraId="0150D5C4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Lk-2/SZ-IH</w:t>
            </w:r>
          </w:p>
        </w:tc>
        <w:tc>
          <w:tcPr>
            <w:tcW w:w="376" w:type="dxa"/>
            <w:gridSpan w:val="2"/>
            <w:shd w:val="clear" w:color="auto" w:fill="F7CAAC"/>
            <w:vAlign w:val="center"/>
          </w:tcPr>
          <w:p w14:paraId="1525746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707" w:type="dxa"/>
            <w:gridSpan w:val="2"/>
            <w:shd w:val="clear" w:color="auto" w:fill="F7CAAC"/>
            <w:vAlign w:val="center"/>
          </w:tcPr>
          <w:p w14:paraId="58F06A9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3" w:type="dxa"/>
            <w:gridSpan w:val="2"/>
            <w:shd w:val="clear" w:color="auto" w:fill="F7CAAC"/>
            <w:vAlign w:val="center"/>
          </w:tcPr>
          <w:p w14:paraId="1A3604E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shd w:val="clear" w:color="auto" w:fill="F7CAAC"/>
            <w:vAlign w:val="center"/>
          </w:tcPr>
          <w:p w14:paraId="2566CC3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shd w:val="clear" w:color="auto" w:fill="F7CAAC"/>
            <w:vAlign w:val="center"/>
          </w:tcPr>
          <w:p w14:paraId="73B5199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80/§65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05A3BE3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shd w:val="clear" w:color="auto" w:fill="F7CAAC"/>
            <w:vAlign w:val="center"/>
          </w:tcPr>
          <w:p w14:paraId="75C5810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76" w:type="dxa"/>
            <w:gridSpan w:val="4"/>
            <w:shd w:val="clear" w:color="auto" w:fill="F7CAAC"/>
            <w:vAlign w:val="center"/>
          </w:tcPr>
          <w:p w14:paraId="34F3A7B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0.25 / § 0.75</w:t>
            </w:r>
          </w:p>
        </w:tc>
        <w:tc>
          <w:tcPr>
            <w:tcW w:w="546" w:type="dxa"/>
            <w:gridSpan w:val="2"/>
            <w:shd w:val="clear" w:color="auto" w:fill="F7CAAC"/>
            <w:vAlign w:val="center"/>
          </w:tcPr>
          <w:p w14:paraId="0276A82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0.15</w:t>
            </w:r>
          </w:p>
        </w:tc>
        <w:tc>
          <w:tcPr>
            <w:tcW w:w="706" w:type="dxa"/>
            <w:shd w:val="clear" w:color="auto" w:fill="F7CAAC"/>
            <w:vAlign w:val="center"/>
          </w:tcPr>
          <w:p w14:paraId="1D1D6CE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707" w:type="dxa"/>
            <w:gridSpan w:val="3"/>
            <w:shd w:val="clear" w:color="auto" w:fill="F7CAAC"/>
            <w:vAlign w:val="center"/>
          </w:tcPr>
          <w:p w14:paraId="0CE7D57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HL:9.5</w:t>
            </w:r>
          </w:p>
        </w:tc>
        <w:tc>
          <w:tcPr>
            <w:tcW w:w="548" w:type="dxa"/>
            <w:gridSpan w:val="3"/>
            <w:shd w:val="clear" w:color="auto" w:fill="F7CAAC"/>
            <w:vAlign w:val="center"/>
          </w:tcPr>
          <w:p w14:paraId="34F587F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28" w:type="dxa"/>
            <w:shd w:val="clear" w:color="auto" w:fill="F7CAAC"/>
            <w:vAlign w:val="center"/>
          </w:tcPr>
          <w:p w14:paraId="4A6D854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2" w:type="dxa"/>
            <w:shd w:val="clear" w:color="auto" w:fill="F7CAAC"/>
            <w:vAlign w:val="center"/>
          </w:tcPr>
          <w:p w14:paraId="669F461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420CFAE8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  <w:vAlign w:val="center"/>
          </w:tcPr>
          <w:p w14:paraId="1E5FB9CA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35.</w:t>
            </w:r>
          </w:p>
        </w:tc>
        <w:tc>
          <w:tcPr>
            <w:tcW w:w="1251" w:type="dxa"/>
            <w:gridSpan w:val="4"/>
            <w:vAlign w:val="center"/>
          </w:tcPr>
          <w:p w14:paraId="596737F9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Lk-2/Z-1</w:t>
            </w:r>
          </w:p>
        </w:tc>
        <w:tc>
          <w:tcPr>
            <w:tcW w:w="376" w:type="dxa"/>
            <w:gridSpan w:val="2"/>
            <w:vAlign w:val="center"/>
          </w:tcPr>
          <w:p w14:paraId="67DB312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Z</w:t>
            </w:r>
          </w:p>
        </w:tc>
        <w:tc>
          <w:tcPr>
            <w:tcW w:w="707" w:type="dxa"/>
            <w:gridSpan w:val="2"/>
            <w:vAlign w:val="center"/>
          </w:tcPr>
          <w:p w14:paraId="5EF8D1D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3" w:type="dxa"/>
            <w:gridSpan w:val="2"/>
            <w:vAlign w:val="center"/>
          </w:tcPr>
          <w:p w14:paraId="0A974C4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6955D61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1D04420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7" w:type="dxa"/>
            <w:shd w:val="clear" w:color="auto" w:fill="FFFF99"/>
            <w:vAlign w:val="center"/>
          </w:tcPr>
          <w:p w14:paraId="4766979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67" w:type="dxa"/>
            <w:gridSpan w:val="2"/>
            <w:vAlign w:val="center"/>
          </w:tcPr>
          <w:p w14:paraId="45D2051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1276" w:type="dxa"/>
            <w:gridSpan w:val="4"/>
            <w:vAlign w:val="center"/>
          </w:tcPr>
          <w:p w14:paraId="25196A7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6" w:type="dxa"/>
            <w:gridSpan w:val="2"/>
            <w:vAlign w:val="center"/>
          </w:tcPr>
          <w:p w14:paraId="5B172D4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706" w:type="dxa"/>
            <w:vAlign w:val="center"/>
          </w:tcPr>
          <w:p w14:paraId="2330DDE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7" w:type="dxa"/>
            <w:gridSpan w:val="3"/>
            <w:vAlign w:val="center"/>
          </w:tcPr>
          <w:p w14:paraId="24BDA9F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Pmu + HL: 9</w:t>
            </w:r>
          </w:p>
        </w:tc>
        <w:tc>
          <w:tcPr>
            <w:tcW w:w="548" w:type="dxa"/>
            <w:gridSpan w:val="3"/>
            <w:vAlign w:val="center"/>
          </w:tcPr>
          <w:p w14:paraId="1B2ECB7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528" w:type="dxa"/>
            <w:vAlign w:val="center"/>
          </w:tcPr>
          <w:p w14:paraId="6D40606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59C051B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715583E6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  <w:vAlign w:val="center"/>
          </w:tcPr>
          <w:p w14:paraId="07026D0D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36.</w:t>
            </w:r>
          </w:p>
        </w:tc>
        <w:tc>
          <w:tcPr>
            <w:tcW w:w="1251" w:type="dxa"/>
            <w:gridSpan w:val="4"/>
            <w:vAlign w:val="center"/>
          </w:tcPr>
          <w:p w14:paraId="031E4C3D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Lk-2/Z-2</w:t>
            </w:r>
          </w:p>
        </w:tc>
        <w:tc>
          <w:tcPr>
            <w:tcW w:w="376" w:type="dxa"/>
            <w:gridSpan w:val="2"/>
            <w:vAlign w:val="center"/>
          </w:tcPr>
          <w:p w14:paraId="3C5F82B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Z</w:t>
            </w:r>
          </w:p>
        </w:tc>
        <w:tc>
          <w:tcPr>
            <w:tcW w:w="707" w:type="dxa"/>
            <w:gridSpan w:val="2"/>
            <w:vAlign w:val="center"/>
          </w:tcPr>
          <w:p w14:paraId="3725CBE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3" w:type="dxa"/>
            <w:gridSpan w:val="2"/>
            <w:vAlign w:val="center"/>
          </w:tcPr>
          <w:p w14:paraId="400BE9E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241846D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5262615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7" w:type="dxa"/>
            <w:shd w:val="clear" w:color="auto" w:fill="FFFF99"/>
            <w:vAlign w:val="center"/>
          </w:tcPr>
          <w:p w14:paraId="233E6D5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67" w:type="dxa"/>
            <w:gridSpan w:val="2"/>
            <w:vAlign w:val="center"/>
          </w:tcPr>
          <w:p w14:paraId="2CF5E87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1276" w:type="dxa"/>
            <w:gridSpan w:val="4"/>
            <w:vAlign w:val="center"/>
          </w:tcPr>
          <w:p w14:paraId="70E4F89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2.5</w:t>
            </w:r>
          </w:p>
        </w:tc>
        <w:tc>
          <w:tcPr>
            <w:tcW w:w="546" w:type="dxa"/>
            <w:gridSpan w:val="2"/>
            <w:vAlign w:val="center"/>
          </w:tcPr>
          <w:p w14:paraId="1B21E2B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1.75</w:t>
            </w:r>
          </w:p>
        </w:tc>
        <w:tc>
          <w:tcPr>
            <w:tcW w:w="706" w:type="dxa"/>
            <w:vAlign w:val="center"/>
          </w:tcPr>
          <w:p w14:paraId="7E037E4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7" w:type="dxa"/>
            <w:gridSpan w:val="3"/>
            <w:vAlign w:val="center"/>
          </w:tcPr>
          <w:p w14:paraId="6710C7B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Pmu + HL: 12</w:t>
            </w:r>
          </w:p>
        </w:tc>
        <w:tc>
          <w:tcPr>
            <w:tcW w:w="548" w:type="dxa"/>
            <w:gridSpan w:val="3"/>
            <w:vAlign w:val="center"/>
          </w:tcPr>
          <w:p w14:paraId="09CB2BA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528" w:type="dxa"/>
            <w:vAlign w:val="center"/>
          </w:tcPr>
          <w:p w14:paraId="52573E0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77F4470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76DA136D" w14:textId="77777777" w:rsidTr="00DA2982">
        <w:tblPrEx>
          <w:jc w:val="left"/>
        </w:tblPrEx>
        <w:trPr>
          <w:gridAfter w:val="2"/>
          <w:wAfter w:w="71" w:type="dxa"/>
        </w:trPr>
        <w:tc>
          <w:tcPr>
            <w:tcW w:w="347" w:type="dxa"/>
            <w:gridSpan w:val="2"/>
            <w:vAlign w:val="center"/>
          </w:tcPr>
          <w:p w14:paraId="78B1FCC5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</w:rPr>
              <w:t>37.</w:t>
            </w:r>
          </w:p>
        </w:tc>
        <w:tc>
          <w:tcPr>
            <w:tcW w:w="1251" w:type="dxa"/>
            <w:gridSpan w:val="4"/>
            <w:vAlign w:val="center"/>
          </w:tcPr>
          <w:p w14:paraId="5F3B1943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Lk-2/Z-3</w:t>
            </w:r>
          </w:p>
        </w:tc>
        <w:tc>
          <w:tcPr>
            <w:tcW w:w="376" w:type="dxa"/>
            <w:gridSpan w:val="2"/>
            <w:vAlign w:val="center"/>
          </w:tcPr>
          <w:p w14:paraId="7944F76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Z</w:t>
            </w:r>
          </w:p>
        </w:tc>
        <w:tc>
          <w:tcPr>
            <w:tcW w:w="707" w:type="dxa"/>
            <w:gridSpan w:val="2"/>
            <w:vAlign w:val="center"/>
          </w:tcPr>
          <w:p w14:paraId="65D32E7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750</w:t>
            </w:r>
          </w:p>
        </w:tc>
        <w:tc>
          <w:tcPr>
            <w:tcW w:w="433" w:type="dxa"/>
            <w:gridSpan w:val="2"/>
            <w:vAlign w:val="center"/>
          </w:tcPr>
          <w:p w14:paraId="71AB3AC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50FA445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2C1DE25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65 /</w:t>
            </w:r>
          </w:p>
          <w:p w14:paraId="118086F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A 40</w:t>
            </w:r>
          </w:p>
        </w:tc>
        <w:tc>
          <w:tcPr>
            <w:tcW w:w="567" w:type="dxa"/>
            <w:vAlign w:val="center"/>
          </w:tcPr>
          <w:p w14:paraId="0AC73C8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 /</w:t>
            </w:r>
          </w:p>
          <w:p w14:paraId="186AC03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A 40</w:t>
            </w:r>
          </w:p>
        </w:tc>
        <w:tc>
          <w:tcPr>
            <w:tcW w:w="567" w:type="dxa"/>
            <w:gridSpan w:val="2"/>
            <w:vAlign w:val="center"/>
          </w:tcPr>
          <w:p w14:paraId="525DEE4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276" w:type="dxa"/>
            <w:gridSpan w:val="4"/>
            <w:vAlign w:val="center"/>
          </w:tcPr>
          <w:p w14:paraId="788A046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0.95 /A 1</w:t>
            </w:r>
          </w:p>
        </w:tc>
        <w:tc>
          <w:tcPr>
            <w:tcW w:w="546" w:type="dxa"/>
            <w:gridSpan w:val="2"/>
            <w:vAlign w:val="center"/>
          </w:tcPr>
          <w:p w14:paraId="61D71C7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0.6</w:t>
            </w:r>
          </w:p>
        </w:tc>
        <w:tc>
          <w:tcPr>
            <w:tcW w:w="706" w:type="dxa"/>
            <w:vAlign w:val="center"/>
          </w:tcPr>
          <w:p w14:paraId="146BB44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7" w:type="dxa"/>
            <w:gridSpan w:val="3"/>
            <w:vAlign w:val="center"/>
          </w:tcPr>
          <w:p w14:paraId="02EF163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Pmu /§</w:t>
            </w:r>
          </w:p>
        </w:tc>
        <w:tc>
          <w:tcPr>
            <w:tcW w:w="548" w:type="dxa"/>
            <w:gridSpan w:val="3"/>
            <w:vAlign w:val="center"/>
          </w:tcPr>
          <w:p w14:paraId="293394A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528" w:type="dxa"/>
            <w:vAlign w:val="center"/>
          </w:tcPr>
          <w:p w14:paraId="3ADA49E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2" w:type="dxa"/>
            <w:vAlign w:val="center"/>
          </w:tcPr>
          <w:p w14:paraId="6352B44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7AE887FD" w14:textId="77777777" w:rsidTr="00DA2982">
        <w:tblPrEx>
          <w:tblCellMar>
            <w:left w:w="85" w:type="dxa"/>
            <w:right w:w="85" w:type="dxa"/>
          </w:tblCellMar>
        </w:tblPrEx>
        <w:trPr>
          <w:gridAfter w:val="2"/>
          <w:wAfter w:w="71" w:type="dxa"/>
          <w:jc w:val="center"/>
        </w:trPr>
        <w:tc>
          <w:tcPr>
            <w:tcW w:w="220" w:type="dxa"/>
            <w:vMerge w:val="restart"/>
            <w:shd w:val="clear" w:color="auto" w:fill="D9D9D9"/>
            <w:vAlign w:val="center"/>
          </w:tcPr>
          <w:p w14:paraId="2728396E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316" w:type="dxa"/>
            <w:gridSpan w:val="4"/>
            <w:shd w:val="clear" w:color="auto" w:fill="D9D9D9"/>
          </w:tcPr>
          <w:p w14:paraId="4D2FFC1D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i/>
                <w:iCs/>
                <w:sz w:val="13"/>
                <w:szCs w:val="13"/>
                <w:lang w:eastAsia="en-US"/>
              </w:rPr>
              <w:t>Beépítési mód</w:t>
            </w:r>
          </w:p>
        </w:tc>
        <w:tc>
          <w:tcPr>
            <w:tcW w:w="1544" w:type="dxa"/>
            <w:gridSpan w:val="6"/>
            <w:shd w:val="clear" w:color="auto" w:fill="D9D9D9"/>
          </w:tcPr>
          <w:p w14:paraId="44E7C57E" w14:textId="77777777" w:rsidR="002502DF" w:rsidRPr="00812DBE" w:rsidRDefault="002502DF" w:rsidP="00DA298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i/>
                <w:iCs/>
                <w:sz w:val="13"/>
                <w:szCs w:val="13"/>
                <w:lang w:eastAsia="en-US"/>
              </w:rPr>
              <w:t>Intézményi jelenlétre/ funkcióra utaló jelölés</w:t>
            </w:r>
          </w:p>
        </w:tc>
        <w:tc>
          <w:tcPr>
            <w:tcW w:w="1735" w:type="dxa"/>
            <w:gridSpan w:val="6"/>
            <w:shd w:val="clear" w:color="auto" w:fill="D9D9D9"/>
          </w:tcPr>
          <w:p w14:paraId="0A904E44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i/>
                <w:iCs/>
                <w:sz w:val="13"/>
                <w:szCs w:val="13"/>
                <w:lang w:eastAsia="en-US"/>
              </w:rPr>
              <w:t xml:space="preserve">Alkalmazási feltétel </w:t>
            </w:r>
          </w:p>
        </w:tc>
        <w:tc>
          <w:tcPr>
            <w:tcW w:w="1615" w:type="dxa"/>
            <w:gridSpan w:val="4"/>
            <w:shd w:val="clear" w:color="auto" w:fill="D9D9D9"/>
          </w:tcPr>
          <w:p w14:paraId="5D1731DC" w14:textId="77777777" w:rsidR="002502DF" w:rsidRPr="00812DBE" w:rsidRDefault="002502DF" w:rsidP="00DA2982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i/>
                <w:iCs/>
                <w:sz w:val="13"/>
                <w:szCs w:val="13"/>
                <w:lang w:eastAsia="en-US"/>
              </w:rPr>
              <w:t xml:space="preserve">Kedvezmények esetei </w:t>
            </w:r>
          </w:p>
        </w:tc>
        <w:tc>
          <w:tcPr>
            <w:tcW w:w="1874" w:type="dxa"/>
            <w:gridSpan w:val="6"/>
            <w:shd w:val="clear" w:color="auto" w:fill="D9D9D9"/>
          </w:tcPr>
          <w:p w14:paraId="5DE0B6BD" w14:textId="77777777" w:rsidR="002502DF" w:rsidRPr="00812DBE" w:rsidRDefault="002502DF" w:rsidP="00DA298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i/>
                <w:iCs/>
                <w:sz w:val="13"/>
                <w:szCs w:val="13"/>
                <w:lang w:eastAsia="en-US"/>
              </w:rPr>
              <w:t>Magasságok</w:t>
            </w:r>
          </w:p>
        </w:tc>
        <w:tc>
          <w:tcPr>
            <w:tcW w:w="2081" w:type="dxa"/>
            <w:gridSpan w:val="7"/>
            <w:shd w:val="clear" w:color="auto" w:fill="D9D9D9"/>
          </w:tcPr>
          <w:p w14:paraId="10CF4721" w14:textId="77777777" w:rsidR="002502DF" w:rsidRPr="00812DBE" w:rsidRDefault="002502DF" w:rsidP="00DA2982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i/>
                <w:iCs/>
                <w:sz w:val="13"/>
                <w:szCs w:val="13"/>
                <w:lang w:eastAsia="en-US"/>
              </w:rPr>
              <w:t>Önálló rendeltetési egységek száma</w:t>
            </w:r>
          </w:p>
        </w:tc>
      </w:tr>
      <w:tr w:rsidR="002502DF" w:rsidRPr="00812DBE" w14:paraId="66CC00EB" w14:textId="77777777" w:rsidTr="00DA2982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20" w:type="dxa"/>
            <w:vMerge/>
            <w:shd w:val="clear" w:color="auto" w:fill="D9D9D9"/>
          </w:tcPr>
          <w:p w14:paraId="45B5EE4B" w14:textId="77777777" w:rsidR="002502DF" w:rsidRPr="00812DBE" w:rsidRDefault="002502DF" w:rsidP="00DA2982">
            <w:pPr>
              <w:ind w:left="-113" w:right="-113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72" w:type="dxa"/>
            <w:gridSpan w:val="2"/>
            <w:vMerge w:val="restart"/>
            <w:shd w:val="clear" w:color="auto" w:fill="D9D9D9"/>
          </w:tcPr>
          <w:p w14:paraId="6F8396F9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SZ</w:t>
            </w:r>
          </w:p>
          <w:p w14:paraId="2643C598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O</w:t>
            </w:r>
          </w:p>
          <w:p w14:paraId="11002ADE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  <w:p w14:paraId="4E794789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Z</w:t>
            </w:r>
          </w:p>
          <w:p w14:paraId="1DBA3826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vMerge w:val="restart"/>
            <w:shd w:val="clear" w:color="auto" w:fill="D9D9D9"/>
          </w:tcPr>
          <w:p w14:paraId="0C08DA6E" w14:textId="77777777" w:rsidR="002502DF" w:rsidRPr="00812DBE" w:rsidRDefault="002502DF" w:rsidP="00DA2982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4AB07285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6E2639DF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4B870CE2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</w:tc>
        <w:tc>
          <w:tcPr>
            <w:tcW w:w="754" w:type="dxa"/>
            <w:vMerge w:val="restart"/>
            <w:shd w:val="clear" w:color="auto" w:fill="D9D9D9"/>
          </w:tcPr>
          <w:p w14:paraId="17061119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 xml:space="preserve">szabadonálló      </w:t>
            </w:r>
          </w:p>
          <w:p w14:paraId="5ECA9B23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 xml:space="preserve">oldalhatáron álló    </w:t>
            </w: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 xml:space="preserve"> </w:t>
            </w:r>
          </w:p>
          <w:p w14:paraId="1DAE6A41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zártsorú</w:t>
            </w:r>
          </w:p>
        </w:tc>
        <w:tc>
          <w:tcPr>
            <w:tcW w:w="407" w:type="dxa"/>
            <w:gridSpan w:val="2"/>
            <w:vMerge w:val="restart"/>
            <w:shd w:val="clear" w:color="auto" w:fill="D9D9D9"/>
          </w:tcPr>
          <w:p w14:paraId="472EFF9A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AI</w:t>
            </w:r>
          </w:p>
          <w:p w14:paraId="7110956D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EI</w:t>
            </w:r>
          </w:p>
          <w:p w14:paraId="244178AD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  <w:p w14:paraId="7EBF44E8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Te</w:t>
            </w:r>
          </w:p>
          <w:p w14:paraId="0AC3841A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Sp</w:t>
            </w:r>
          </w:p>
          <w:p w14:paraId="09AF8AD4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Á</w:t>
            </w:r>
          </w:p>
          <w:p w14:paraId="2E6D8F07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P</w:t>
            </w:r>
          </w:p>
          <w:p w14:paraId="3C14D93C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/>
          </w:tcPr>
          <w:p w14:paraId="06DE9689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2441C10A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09976A1D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10CE86F9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5E1CA6EB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0C3C6283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039BE69A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0EEA5F77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505D1093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947" w:type="dxa"/>
            <w:gridSpan w:val="2"/>
            <w:vMerge w:val="restart"/>
            <w:shd w:val="clear" w:color="auto" w:fill="D9D9D9"/>
          </w:tcPr>
          <w:p w14:paraId="1D51C806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alapintézmény</w:t>
            </w:r>
          </w:p>
          <w:p w14:paraId="657341E1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intézmény domináns</w:t>
            </w:r>
          </w:p>
          <w:p w14:paraId="11B33B51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templom</w:t>
            </w:r>
          </w:p>
          <w:p w14:paraId="23F75F74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sportpálya</w:t>
            </w:r>
          </w:p>
          <w:p w14:paraId="6415B47D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jelentős állomás</w:t>
            </w:r>
          </w:p>
          <w:p w14:paraId="2FBA06F6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 xml:space="preserve">parkoló </w:t>
            </w:r>
          </w:p>
          <w:p w14:paraId="0EA9E642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benzinkút</w:t>
            </w:r>
          </w:p>
        </w:tc>
        <w:tc>
          <w:tcPr>
            <w:tcW w:w="308" w:type="dxa"/>
            <w:gridSpan w:val="2"/>
            <w:vMerge w:val="restart"/>
            <w:shd w:val="clear" w:color="auto" w:fill="D9D9D9"/>
          </w:tcPr>
          <w:p w14:paraId="26F3321E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A</w:t>
            </w:r>
          </w:p>
          <w:p w14:paraId="5AD66EF5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  <w:p w14:paraId="6F6B8079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L</w:t>
            </w:r>
          </w:p>
          <w:p w14:paraId="0A2C8923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  <w:p w14:paraId="6995BBD5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S</w:t>
            </w:r>
          </w:p>
          <w:p w14:paraId="3053DC75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PP</w:t>
            </w:r>
          </w:p>
          <w:p w14:paraId="1C3D3492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  <w:p w14:paraId="73168420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  <w:p w14:paraId="41D7BD94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-</w:t>
            </w:r>
          </w:p>
        </w:tc>
        <w:tc>
          <w:tcPr>
            <w:tcW w:w="190" w:type="dxa"/>
            <w:gridSpan w:val="2"/>
            <w:vMerge w:val="restart"/>
            <w:shd w:val="clear" w:color="auto" w:fill="D9D9D9"/>
          </w:tcPr>
          <w:p w14:paraId="0C90BDA5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27C8257B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44529E8C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309949E9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03B53C73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5ADCC238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6213D242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2D7607BE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2413CEBB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</w:tc>
        <w:tc>
          <w:tcPr>
            <w:tcW w:w="1237" w:type="dxa"/>
            <w:gridSpan w:val="2"/>
            <w:vMerge w:val="restart"/>
            <w:shd w:val="clear" w:color="auto" w:fill="D9D9D9"/>
          </w:tcPr>
          <w:p w14:paraId="26EE9315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sz w:val="13"/>
                <w:szCs w:val="13"/>
                <w:lang w:eastAsia="en-US"/>
              </w:rPr>
              <w:t>alapintézmény, intézmény esetén</w:t>
            </w:r>
          </w:p>
          <w:p w14:paraId="298D5A7B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sz w:val="13"/>
                <w:szCs w:val="13"/>
                <w:lang w:eastAsia="en-US"/>
              </w:rPr>
              <w:t>lakásrendeltetés  esetén</w:t>
            </w:r>
          </w:p>
          <w:p w14:paraId="2ED4EFF6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saroktelek esetén</w:t>
            </w:r>
          </w:p>
          <w:p w14:paraId="3A066A96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parkolóhely pótlás Szabályozási Terven jelölt ingatlan esetén</w:t>
            </w:r>
          </w:p>
          <w:p w14:paraId="2333DB81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nincs előírt / nem alkalmazott paraméter</w:t>
            </w:r>
          </w:p>
        </w:tc>
        <w:tc>
          <w:tcPr>
            <w:tcW w:w="457" w:type="dxa"/>
            <w:vMerge w:val="restart"/>
            <w:shd w:val="clear" w:color="auto" w:fill="D9D9D9"/>
          </w:tcPr>
          <w:p w14:paraId="1778A3A1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§</w:t>
            </w:r>
          </w:p>
          <w:p w14:paraId="0A2A2112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0D437141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6F5C898D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KH</w:t>
            </w:r>
          </w:p>
          <w:p w14:paraId="4C15D63D" w14:textId="77777777" w:rsidR="002502DF" w:rsidRPr="00812DBE" w:rsidRDefault="002502DF" w:rsidP="00DA2982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7CC8D147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  <w:p w14:paraId="3F1178F2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gridSpan w:val="2"/>
            <w:vMerge w:val="restart"/>
            <w:shd w:val="clear" w:color="auto" w:fill="D9D9D9"/>
          </w:tcPr>
          <w:p w14:paraId="1C59A1F9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35A7A0EE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7AD58B45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6D4CDAD6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38743EDA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5E9BF574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006" w:type="dxa"/>
            <w:gridSpan w:val="2"/>
            <w:vMerge w:val="restart"/>
            <w:shd w:val="clear" w:color="auto" w:fill="D9D9D9"/>
          </w:tcPr>
          <w:p w14:paraId="20244F31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 xml:space="preserve">előírásában szereplő feltétel szerint   </w:t>
            </w:r>
          </w:p>
          <w:p w14:paraId="2BFEBB6E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közhasználatú terület kialakítása esetén kedvezmény (többlet)</w:t>
            </w:r>
          </w:p>
          <w:p w14:paraId="66694061" w14:textId="77777777" w:rsidR="002502DF" w:rsidRPr="00812DBE" w:rsidRDefault="002502DF" w:rsidP="00DA2982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544" w:type="dxa"/>
            <w:gridSpan w:val="2"/>
            <w:vMerge w:val="restart"/>
            <w:shd w:val="clear" w:color="auto" w:fill="D9D9D9"/>
          </w:tcPr>
          <w:p w14:paraId="6ED7A5C6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color w:val="000000"/>
                <w:sz w:val="13"/>
                <w:szCs w:val="13"/>
                <w:lang w:eastAsia="en-US"/>
              </w:rPr>
              <w:t xml:space="preserve">Ém </w:t>
            </w:r>
          </w:p>
          <w:p w14:paraId="61FF8348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eastAsia="en-US"/>
              </w:rPr>
              <w:t>Pmu</w:t>
            </w:r>
            <w:r w:rsidRPr="00812DBE">
              <w:rPr>
                <w:rFonts w:ascii="Calibri" w:eastAsia="Calibri" w:hAnsi="Calibri" w:cs="Calibri"/>
                <w:b/>
                <w:color w:val="000000"/>
                <w:sz w:val="13"/>
                <w:szCs w:val="13"/>
                <w:lang w:eastAsia="en-US"/>
              </w:rPr>
              <w:t xml:space="preserve"> </w:t>
            </w:r>
          </w:p>
          <w:p w14:paraId="225C3FCB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  <w:p w14:paraId="48081208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H</w:t>
            </w: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vertAlign w:val="subscript"/>
                <w:lang w:eastAsia="en-US"/>
              </w:rPr>
              <w:t>L</w:t>
            </w:r>
            <w:r w:rsidRPr="00812DBE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eastAsia="en-US"/>
              </w:rPr>
              <w:t xml:space="preserve"> </w:t>
            </w:r>
          </w:p>
          <w:p w14:paraId="78A89B17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  <w:p w14:paraId="7752A78E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eastAsia="en-US"/>
              </w:rPr>
              <w:t xml:space="preserve">Élp </w:t>
            </w:r>
          </w:p>
          <w:p w14:paraId="38F2E97F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  <w:p w14:paraId="59F4912A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eastAsia="en-US"/>
              </w:rPr>
              <w:t>§</w:t>
            </w:r>
          </w:p>
          <w:p w14:paraId="1671E4E8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eastAsia="en-US"/>
              </w:rPr>
              <w:t>-</w:t>
            </w:r>
          </w:p>
        </w:tc>
        <w:tc>
          <w:tcPr>
            <w:tcW w:w="192" w:type="dxa"/>
            <w:vMerge w:val="restart"/>
            <w:shd w:val="clear" w:color="auto" w:fill="D9D9D9"/>
          </w:tcPr>
          <w:p w14:paraId="2A675A4B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59FFCA0F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44F780FC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661C0DB9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5D476BAA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17FA4375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76FAAC27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09AB4D68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0BC53E5D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</w:tc>
        <w:tc>
          <w:tcPr>
            <w:tcW w:w="1140" w:type="dxa"/>
            <w:gridSpan w:val="3"/>
            <w:vMerge w:val="restart"/>
            <w:shd w:val="clear" w:color="auto" w:fill="D9D9D9"/>
          </w:tcPr>
          <w:p w14:paraId="28F63660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>épületmagasság</w:t>
            </w:r>
          </w:p>
          <w:p w14:paraId="0890CA62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 xml:space="preserve">utcai párkánymagasság </w:t>
            </w:r>
          </w:p>
          <w:p w14:paraId="35B0CC59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 xml:space="preserve">lejtő felőli homlokzatmagasság </w:t>
            </w:r>
          </w:p>
          <w:p w14:paraId="5A9C3564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>épület legmagasabb pontja</w:t>
            </w:r>
          </w:p>
          <w:p w14:paraId="35B92CF9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előírás szerint</w:t>
            </w:r>
          </w:p>
          <w:p w14:paraId="1BFF18A9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>nincs</w:t>
            </w: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 xml:space="preserve"> előírt / nem alkalmazott paraméter</w:t>
            </w:r>
          </w:p>
        </w:tc>
        <w:tc>
          <w:tcPr>
            <w:tcW w:w="313" w:type="dxa"/>
            <w:gridSpan w:val="2"/>
            <w:shd w:val="clear" w:color="auto" w:fill="D9D9D9"/>
          </w:tcPr>
          <w:p w14:paraId="2461DAD2" w14:textId="77777777" w:rsidR="002502DF" w:rsidRPr="00812DBE" w:rsidRDefault="002502DF" w:rsidP="00DA2982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color w:val="000000"/>
                <w:sz w:val="13"/>
                <w:szCs w:val="13"/>
                <w:lang w:eastAsia="en-US"/>
              </w:rPr>
              <w:t>X</w:t>
            </w:r>
          </w:p>
          <w:p w14:paraId="59147272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</w:p>
          <w:p w14:paraId="0077562F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</w:p>
          <w:p w14:paraId="7D320996" w14:textId="77777777" w:rsidR="002502DF" w:rsidRPr="00812DBE" w:rsidRDefault="002502DF" w:rsidP="00DA298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color w:val="000000"/>
                <w:sz w:val="13"/>
                <w:szCs w:val="13"/>
                <w:lang w:eastAsia="en-US"/>
              </w:rPr>
              <w:t>-</w:t>
            </w:r>
          </w:p>
          <w:p w14:paraId="03A6A866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</w:p>
          <w:p w14:paraId="2B96F519" w14:textId="77777777" w:rsidR="002502DF" w:rsidRPr="00812DBE" w:rsidRDefault="002502DF" w:rsidP="00DA298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color w:val="000000"/>
                <w:sz w:val="13"/>
                <w:szCs w:val="13"/>
                <w:lang w:eastAsia="en-US"/>
              </w:rPr>
              <w:t>§/1</w:t>
            </w:r>
          </w:p>
          <w:p w14:paraId="594581B8" w14:textId="77777777" w:rsidR="002502DF" w:rsidRPr="00812DBE" w:rsidRDefault="002502DF" w:rsidP="00DA298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color w:val="000000"/>
                <w:sz w:val="13"/>
                <w:szCs w:val="13"/>
                <w:lang w:eastAsia="en-US"/>
              </w:rPr>
              <w:t>§/2</w:t>
            </w:r>
          </w:p>
          <w:p w14:paraId="5A8E4E2D" w14:textId="77777777" w:rsidR="002502DF" w:rsidRPr="00812DBE" w:rsidRDefault="002502DF" w:rsidP="00DA298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color w:val="000000"/>
                <w:sz w:val="13"/>
                <w:szCs w:val="13"/>
                <w:lang w:eastAsia="en-US"/>
              </w:rPr>
              <w:t>§</w:t>
            </w:r>
          </w:p>
        </w:tc>
        <w:tc>
          <w:tcPr>
            <w:tcW w:w="190" w:type="dxa"/>
            <w:shd w:val="clear" w:color="auto" w:fill="D9D9D9"/>
          </w:tcPr>
          <w:p w14:paraId="205A087D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>=</w:t>
            </w:r>
          </w:p>
          <w:p w14:paraId="39046BB7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</w:p>
          <w:p w14:paraId="79A5302E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</w:p>
          <w:p w14:paraId="513659B5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>=</w:t>
            </w:r>
          </w:p>
          <w:p w14:paraId="2D1C5E7B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</w:p>
          <w:p w14:paraId="34615379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>=</w:t>
            </w:r>
          </w:p>
          <w:p w14:paraId="14CC2B0B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>=</w:t>
            </w:r>
          </w:p>
          <w:p w14:paraId="779BEF8D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>=</w:t>
            </w:r>
          </w:p>
        </w:tc>
        <w:tc>
          <w:tcPr>
            <w:tcW w:w="1609" w:type="dxa"/>
            <w:gridSpan w:val="5"/>
            <w:shd w:val="clear" w:color="auto" w:fill="D9D9D9"/>
          </w:tcPr>
          <w:p w14:paraId="3441FB05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lakás nem létesíthető, egyéb rendeltetési egységre nincs előírt paraméter</w:t>
            </w:r>
          </w:p>
          <w:p w14:paraId="6247BFF6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nincs előírt / nem alkalmazott paraméter</w:t>
            </w:r>
          </w:p>
          <w:p w14:paraId="759C35B4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 xml:space="preserve">57. § (4) a) szerint </w:t>
            </w:r>
          </w:p>
          <w:p w14:paraId="04C52578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 xml:space="preserve">57. § (4) b) szerint </w:t>
            </w:r>
          </w:p>
          <w:p w14:paraId="1A3B0F70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előírás szerint</w:t>
            </w:r>
          </w:p>
        </w:tc>
      </w:tr>
      <w:tr w:rsidR="002502DF" w:rsidRPr="00812DBE" w14:paraId="7C7AE725" w14:textId="77777777" w:rsidTr="00DA2982">
        <w:tblPrEx>
          <w:tblCellMar>
            <w:left w:w="85" w:type="dxa"/>
            <w:right w:w="85" w:type="dxa"/>
          </w:tblCellMar>
        </w:tblPrEx>
        <w:trPr>
          <w:gridAfter w:val="1"/>
          <w:wAfter w:w="38" w:type="dxa"/>
          <w:trHeight w:val="71"/>
          <w:jc w:val="center"/>
        </w:trPr>
        <w:tc>
          <w:tcPr>
            <w:tcW w:w="220" w:type="dxa"/>
            <w:vMerge/>
            <w:shd w:val="clear" w:color="auto" w:fill="D9D9D9"/>
          </w:tcPr>
          <w:p w14:paraId="3B4C3148" w14:textId="77777777" w:rsidR="002502DF" w:rsidRPr="00812DBE" w:rsidRDefault="002502DF" w:rsidP="00DA2982">
            <w:pPr>
              <w:ind w:left="-113" w:right="-113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72" w:type="dxa"/>
            <w:gridSpan w:val="2"/>
            <w:vMerge/>
            <w:shd w:val="clear" w:color="auto" w:fill="D9D9D9"/>
          </w:tcPr>
          <w:p w14:paraId="750B5EEF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vMerge/>
            <w:shd w:val="clear" w:color="auto" w:fill="D9D9D9"/>
          </w:tcPr>
          <w:p w14:paraId="5045F77A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754" w:type="dxa"/>
            <w:vMerge/>
            <w:shd w:val="clear" w:color="auto" w:fill="D9D9D9"/>
          </w:tcPr>
          <w:p w14:paraId="2733D884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07" w:type="dxa"/>
            <w:gridSpan w:val="2"/>
            <w:vMerge/>
            <w:shd w:val="clear" w:color="auto" w:fill="D9D9D9"/>
          </w:tcPr>
          <w:p w14:paraId="0B060797" w14:textId="77777777" w:rsidR="002502DF" w:rsidRPr="00812DBE" w:rsidRDefault="002502DF" w:rsidP="00DA2982">
            <w:pPr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/>
          </w:tcPr>
          <w:p w14:paraId="015DD1D9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947" w:type="dxa"/>
            <w:gridSpan w:val="2"/>
            <w:vMerge/>
            <w:shd w:val="clear" w:color="auto" w:fill="D9D9D9"/>
          </w:tcPr>
          <w:p w14:paraId="074828D5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08" w:type="dxa"/>
            <w:gridSpan w:val="2"/>
            <w:vMerge/>
            <w:shd w:val="clear" w:color="auto" w:fill="D9D9D9"/>
          </w:tcPr>
          <w:p w14:paraId="7653334A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/>
          </w:tcPr>
          <w:p w14:paraId="70E3A743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37" w:type="dxa"/>
            <w:gridSpan w:val="2"/>
            <w:vMerge/>
            <w:shd w:val="clear" w:color="auto" w:fill="D9D9D9"/>
          </w:tcPr>
          <w:p w14:paraId="6894A3DB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</w:rPr>
            </w:pPr>
          </w:p>
        </w:tc>
        <w:tc>
          <w:tcPr>
            <w:tcW w:w="457" w:type="dxa"/>
            <w:vMerge/>
            <w:shd w:val="clear" w:color="auto" w:fill="D9D9D9"/>
          </w:tcPr>
          <w:p w14:paraId="295F05C4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/>
          </w:tcPr>
          <w:p w14:paraId="3D6CF7AF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006" w:type="dxa"/>
            <w:gridSpan w:val="2"/>
            <w:vMerge/>
            <w:shd w:val="clear" w:color="auto" w:fill="D9D9D9"/>
          </w:tcPr>
          <w:p w14:paraId="1866D95B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544" w:type="dxa"/>
            <w:gridSpan w:val="2"/>
            <w:vMerge/>
            <w:shd w:val="clear" w:color="auto" w:fill="D9D9D9"/>
          </w:tcPr>
          <w:p w14:paraId="3CAD374C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92" w:type="dxa"/>
            <w:vMerge/>
            <w:shd w:val="clear" w:color="auto" w:fill="D9D9D9"/>
          </w:tcPr>
          <w:p w14:paraId="5C2F4423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gridSpan w:val="3"/>
            <w:vMerge/>
            <w:shd w:val="clear" w:color="auto" w:fill="FFFF99"/>
          </w:tcPr>
          <w:p w14:paraId="1C55D147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821" w:type="dxa"/>
            <w:gridSpan w:val="4"/>
            <w:shd w:val="clear" w:color="auto" w:fill="D9D9D9"/>
          </w:tcPr>
          <w:p w14:paraId="234A4D1D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i/>
                <w:sz w:val="13"/>
                <w:szCs w:val="13"/>
                <w:lang w:eastAsia="en-US"/>
              </w:rPr>
              <w:t>megjegyzés:</w:t>
            </w:r>
          </w:p>
        </w:tc>
        <w:tc>
          <w:tcPr>
            <w:tcW w:w="1253" w:type="dxa"/>
            <w:gridSpan w:val="3"/>
            <w:shd w:val="clear" w:color="auto" w:fill="FFFF99"/>
          </w:tcPr>
          <w:p w14:paraId="747D0D7A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i/>
                <w:sz w:val="13"/>
                <w:szCs w:val="13"/>
                <w:lang w:eastAsia="en-US"/>
              </w:rPr>
              <w:t>OTÉK eltéréssel</w:t>
            </w:r>
          </w:p>
        </w:tc>
      </w:tr>
      <w:tr w:rsidR="002502DF" w:rsidRPr="00812DBE" w14:paraId="1094DF8B" w14:textId="77777777" w:rsidTr="00DA2982">
        <w:tblPrEx>
          <w:tblCellMar>
            <w:left w:w="85" w:type="dxa"/>
            <w:right w:w="85" w:type="dxa"/>
          </w:tblCellMar>
        </w:tblPrEx>
        <w:trPr>
          <w:gridAfter w:val="1"/>
          <w:wAfter w:w="38" w:type="dxa"/>
          <w:trHeight w:val="70"/>
          <w:jc w:val="center"/>
        </w:trPr>
        <w:tc>
          <w:tcPr>
            <w:tcW w:w="220" w:type="dxa"/>
            <w:vMerge/>
            <w:shd w:val="clear" w:color="auto" w:fill="D9D9D9"/>
          </w:tcPr>
          <w:p w14:paraId="120270F4" w14:textId="77777777" w:rsidR="002502DF" w:rsidRPr="00812DBE" w:rsidRDefault="002502DF" w:rsidP="00DA2982">
            <w:pPr>
              <w:ind w:left="-113" w:right="-113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72" w:type="dxa"/>
            <w:gridSpan w:val="2"/>
            <w:vMerge/>
            <w:shd w:val="clear" w:color="auto" w:fill="D9D9D9"/>
          </w:tcPr>
          <w:p w14:paraId="02B3F385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vMerge/>
            <w:shd w:val="clear" w:color="auto" w:fill="D9D9D9"/>
          </w:tcPr>
          <w:p w14:paraId="4C91F59B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754" w:type="dxa"/>
            <w:vMerge/>
            <w:shd w:val="clear" w:color="auto" w:fill="D9D9D9"/>
          </w:tcPr>
          <w:p w14:paraId="16880F4F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07" w:type="dxa"/>
            <w:gridSpan w:val="2"/>
            <w:vMerge/>
            <w:shd w:val="clear" w:color="auto" w:fill="D9D9D9"/>
          </w:tcPr>
          <w:p w14:paraId="7CC00590" w14:textId="77777777" w:rsidR="002502DF" w:rsidRPr="00812DBE" w:rsidRDefault="002502DF" w:rsidP="00DA2982">
            <w:pPr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/>
          </w:tcPr>
          <w:p w14:paraId="6DA26A88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947" w:type="dxa"/>
            <w:gridSpan w:val="2"/>
            <w:vMerge/>
            <w:shd w:val="clear" w:color="auto" w:fill="D9D9D9"/>
          </w:tcPr>
          <w:p w14:paraId="0ADDE21D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08" w:type="dxa"/>
            <w:gridSpan w:val="2"/>
            <w:vMerge/>
            <w:shd w:val="clear" w:color="auto" w:fill="D9D9D9"/>
          </w:tcPr>
          <w:p w14:paraId="7D382C00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/>
          </w:tcPr>
          <w:p w14:paraId="6EFD086A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237" w:type="dxa"/>
            <w:gridSpan w:val="2"/>
            <w:vMerge/>
            <w:shd w:val="clear" w:color="auto" w:fill="D9D9D9"/>
          </w:tcPr>
          <w:p w14:paraId="7C38B3A1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</w:rPr>
            </w:pPr>
          </w:p>
        </w:tc>
        <w:tc>
          <w:tcPr>
            <w:tcW w:w="457" w:type="dxa"/>
            <w:vMerge/>
            <w:shd w:val="clear" w:color="auto" w:fill="D9D9D9"/>
          </w:tcPr>
          <w:p w14:paraId="265021B3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/>
          </w:tcPr>
          <w:p w14:paraId="6B298D64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006" w:type="dxa"/>
            <w:gridSpan w:val="2"/>
            <w:vMerge/>
            <w:shd w:val="clear" w:color="auto" w:fill="D9D9D9"/>
          </w:tcPr>
          <w:p w14:paraId="34222C77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544" w:type="dxa"/>
            <w:gridSpan w:val="2"/>
            <w:vMerge/>
            <w:shd w:val="clear" w:color="auto" w:fill="D9D9D9"/>
          </w:tcPr>
          <w:p w14:paraId="1E10A3E1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92" w:type="dxa"/>
            <w:vMerge/>
            <w:shd w:val="clear" w:color="auto" w:fill="D9D9D9"/>
          </w:tcPr>
          <w:p w14:paraId="7F6BAF9F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gridSpan w:val="3"/>
            <w:vMerge/>
            <w:shd w:val="clear" w:color="auto" w:fill="FFFF99"/>
          </w:tcPr>
          <w:p w14:paraId="613D7280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821" w:type="dxa"/>
            <w:gridSpan w:val="4"/>
            <w:shd w:val="clear" w:color="auto" w:fill="D9D9D9"/>
          </w:tcPr>
          <w:p w14:paraId="0D5E8F91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</w:rPr>
            </w:pPr>
          </w:p>
        </w:tc>
        <w:tc>
          <w:tcPr>
            <w:tcW w:w="1253" w:type="dxa"/>
            <w:gridSpan w:val="3"/>
            <w:shd w:val="clear" w:color="auto" w:fill="FFCC99"/>
          </w:tcPr>
          <w:p w14:paraId="7FB652D6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i/>
                <w:sz w:val="13"/>
                <w:szCs w:val="13"/>
                <w:lang w:eastAsia="en-US"/>
              </w:rPr>
              <w:t>FRSZ 20.§ (2) alapján</w:t>
            </w:r>
          </w:p>
        </w:tc>
      </w:tr>
    </w:tbl>
    <w:p w14:paraId="3A509E74" w14:textId="77777777" w:rsidR="002502DF" w:rsidRDefault="002502DF" w:rsidP="002502DF">
      <w:pPr>
        <w:pStyle w:val="Szvegtrzs"/>
        <w:spacing w:before="240" w:after="480"/>
        <w:jc w:val="center"/>
        <w:rPr>
          <w:bCs/>
        </w:rPr>
        <w:sectPr w:rsidR="002502DF" w:rsidSect="00DA2982">
          <w:pgSz w:w="11906" w:h="16838"/>
          <w:pgMar w:top="720" w:right="720" w:bottom="720" w:left="720" w:header="0" w:footer="1134" w:gutter="0"/>
          <w:cols w:space="708"/>
          <w:formProt w:val="0"/>
          <w:docGrid w:linePitch="600" w:charSpace="32768"/>
        </w:sectPr>
      </w:pPr>
    </w:p>
    <w:p w14:paraId="41DBA281" w14:textId="77777777" w:rsidR="002502DF" w:rsidRDefault="002502DF" w:rsidP="002502DF">
      <w:pPr>
        <w:pStyle w:val="Szvegtrzs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 a    /2023. (   .    .) önkormányzati rendelethez</w:t>
      </w:r>
    </w:p>
    <w:p w14:paraId="21F60AF4" w14:textId="77777777" w:rsidR="002502DF" w:rsidRPr="00812DBE" w:rsidRDefault="002502DF" w:rsidP="002502DF">
      <w:pPr>
        <w:pStyle w:val="Szvegtrzs"/>
        <w:spacing w:after="0"/>
        <w:jc w:val="center"/>
        <w:rPr>
          <w:bCs/>
        </w:rPr>
      </w:pPr>
      <w:r w:rsidRPr="00812DBE">
        <w:rPr>
          <w:bCs/>
        </w:rPr>
        <w:t>AZ ÉPÍTÉSI ÖVEZTEK ÉS AZ ÖVEZETEK PARAMÉTEREIT MEGHATÁROZÓ TÁBLÁZATOK</w:t>
      </w:r>
    </w:p>
    <w:tbl>
      <w:tblPr>
        <w:tblStyle w:val="Rcsostblzat2"/>
        <w:tblW w:w="4977" w:type="pct"/>
        <w:jc w:val="center"/>
        <w:tblLayout w:type="fixed"/>
        <w:tblLook w:val="04A0" w:firstRow="1" w:lastRow="0" w:firstColumn="1" w:lastColumn="0" w:noHBand="0" w:noVBand="1"/>
      </w:tblPr>
      <w:tblGrid>
        <w:gridCol w:w="220"/>
        <w:gridCol w:w="128"/>
        <w:gridCol w:w="246"/>
        <w:gridCol w:w="190"/>
        <w:gridCol w:w="757"/>
        <w:gridCol w:w="62"/>
        <w:gridCol w:w="346"/>
        <w:gridCol w:w="100"/>
        <w:gridCol w:w="90"/>
        <w:gridCol w:w="534"/>
        <w:gridCol w:w="416"/>
        <w:gridCol w:w="118"/>
        <w:gridCol w:w="191"/>
        <w:gridCol w:w="190"/>
        <w:gridCol w:w="198"/>
        <w:gridCol w:w="530"/>
        <w:gridCol w:w="596"/>
        <w:gridCol w:w="338"/>
        <w:gridCol w:w="190"/>
        <w:gridCol w:w="19"/>
        <w:gridCol w:w="991"/>
        <w:gridCol w:w="411"/>
        <w:gridCol w:w="134"/>
        <w:gridCol w:w="190"/>
        <w:gridCol w:w="340"/>
        <w:gridCol w:w="531"/>
        <w:gridCol w:w="272"/>
        <w:gridCol w:w="281"/>
        <w:gridCol w:w="39"/>
        <w:gridCol w:w="151"/>
        <w:gridCol w:w="352"/>
        <w:gridCol w:w="33"/>
        <w:gridCol w:w="530"/>
        <w:gridCol w:w="694"/>
      </w:tblGrid>
      <w:tr w:rsidR="002502DF" w:rsidRPr="00812DBE" w14:paraId="052074BC" w14:textId="77777777" w:rsidTr="00DA2982">
        <w:trPr>
          <w:jc w:val="center"/>
        </w:trPr>
        <w:tc>
          <w:tcPr>
            <w:tcW w:w="2049" w:type="dxa"/>
            <w:gridSpan w:val="8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70EEF2E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iCs/>
                <w:sz w:val="14"/>
                <w:szCs w:val="14"/>
                <w:lang w:eastAsia="en-US"/>
              </w:rPr>
              <w:t>2. MELLÉKLET</w:t>
            </w:r>
          </w:p>
        </w:tc>
        <w:tc>
          <w:tcPr>
            <w:tcW w:w="6599" w:type="dxa"/>
            <w:gridSpan w:val="21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2FAAEED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sz w:val="14"/>
                <w:szCs w:val="14"/>
                <w:lang w:eastAsia="en-US"/>
              </w:rPr>
              <w:t>Az építési övezetek és az övezetek paramétereit meghatározó táblázatok</w:t>
            </w:r>
          </w:p>
        </w:tc>
        <w:tc>
          <w:tcPr>
            <w:tcW w:w="536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36156D46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i/>
                <w:i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i/>
                <w:iCs/>
                <w:sz w:val="14"/>
                <w:szCs w:val="14"/>
                <w:lang w:eastAsia="en-US"/>
              </w:rPr>
              <w:t>10b.</w:t>
            </w:r>
          </w:p>
        </w:tc>
        <w:tc>
          <w:tcPr>
            <w:tcW w:w="1224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6F0DF297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i/>
                <w:iCs/>
                <w:sz w:val="14"/>
                <w:szCs w:val="14"/>
                <w:lang w:eastAsia="en-US"/>
              </w:rPr>
              <w:t>táblázat</w:t>
            </w:r>
          </w:p>
        </w:tc>
      </w:tr>
      <w:tr w:rsidR="002502DF" w:rsidRPr="00812DBE" w14:paraId="2A0DC05D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2AF6BC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1255" w:type="dxa"/>
            <w:gridSpan w:val="4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0486B1C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A</w:t>
            </w:r>
          </w:p>
        </w:tc>
        <w:tc>
          <w:tcPr>
            <w:tcW w:w="446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41B85C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B</w:t>
            </w:r>
          </w:p>
        </w:tc>
        <w:tc>
          <w:tcPr>
            <w:tcW w:w="624" w:type="dxa"/>
            <w:gridSpan w:val="2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054A7B31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C</w:t>
            </w:r>
          </w:p>
        </w:tc>
        <w:tc>
          <w:tcPr>
            <w:tcW w:w="534" w:type="dxa"/>
            <w:gridSpan w:val="2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1564AB25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D</w:t>
            </w:r>
          </w:p>
        </w:tc>
        <w:tc>
          <w:tcPr>
            <w:tcW w:w="579" w:type="dxa"/>
            <w:gridSpan w:val="3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52066196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E</w:t>
            </w:r>
          </w:p>
        </w:tc>
        <w:tc>
          <w:tcPr>
            <w:tcW w:w="530" w:type="dxa"/>
            <w:shd w:val="clear" w:color="auto" w:fill="A8D08D"/>
            <w:tcMar>
              <w:left w:w="57" w:type="dxa"/>
              <w:right w:w="57" w:type="dxa"/>
            </w:tcMar>
            <w:vAlign w:val="center"/>
          </w:tcPr>
          <w:p w14:paraId="59DAABB4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F</w:t>
            </w:r>
          </w:p>
        </w:tc>
        <w:tc>
          <w:tcPr>
            <w:tcW w:w="596" w:type="dxa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34FA0E07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G</w:t>
            </w:r>
          </w:p>
        </w:tc>
        <w:tc>
          <w:tcPr>
            <w:tcW w:w="547" w:type="dxa"/>
            <w:gridSpan w:val="3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77F9031F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H</w:t>
            </w:r>
          </w:p>
        </w:tc>
        <w:tc>
          <w:tcPr>
            <w:tcW w:w="1402" w:type="dxa"/>
            <w:gridSpan w:val="2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26F9C1A3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664" w:type="dxa"/>
            <w:gridSpan w:val="3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568649FA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J</w:t>
            </w:r>
          </w:p>
        </w:tc>
        <w:tc>
          <w:tcPr>
            <w:tcW w:w="531" w:type="dxa"/>
            <w:shd w:val="clear" w:color="auto" w:fill="FFF2CC"/>
            <w:tcMar>
              <w:left w:w="57" w:type="dxa"/>
              <w:right w:w="57" w:type="dxa"/>
            </w:tcMar>
            <w:vAlign w:val="center"/>
          </w:tcPr>
          <w:p w14:paraId="78D0EBC3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K</w:t>
            </w:r>
          </w:p>
        </w:tc>
        <w:tc>
          <w:tcPr>
            <w:tcW w:w="592" w:type="dxa"/>
            <w:gridSpan w:val="3"/>
            <w:shd w:val="clear" w:color="auto" w:fill="FFF2CC"/>
            <w:tcMar>
              <w:left w:w="57" w:type="dxa"/>
              <w:right w:w="57" w:type="dxa"/>
            </w:tcMar>
            <w:vAlign w:val="center"/>
          </w:tcPr>
          <w:p w14:paraId="01F17FEB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L</w:t>
            </w:r>
          </w:p>
        </w:tc>
        <w:tc>
          <w:tcPr>
            <w:tcW w:w="536" w:type="dxa"/>
            <w:gridSpan w:val="3"/>
            <w:shd w:val="clear" w:color="auto" w:fill="DEEAF6"/>
            <w:tcMar>
              <w:left w:w="57" w:type="dxa"/>
              <w:right w:w="57" w:type="dxa"/>
            </w:tcMar>
          </w:tcPr>
          <w:p w14:paraId="28C51963" w14:textId="77777777" w:rsidR="002502DF" w:rsidRPr="00812DBE" w:rsidRDefault="002502DF" w:rsidP="00DA2982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M</w:t>
            </w:r>
          </w:p>
        </w:tc>
        <w:tc>
          <w:tcPr>
            <w:tcW w:w="530" w:type="dxa"/>
            <w:shd w:val="clear" w:color="auto" w:fill="DEEAF6"/>
            <w:tcMar>
              <w:left w:w="57" w:type="dxa"/>
              <w:right w:w="57" w:type="dxa"/>
            </w:tcMar>
          </w:tcPr>
          <w:p w14:paraId="2C6BBB97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N</w:t>
            </w:r>
          </w:p>
        </w:tc>
        <w:tc>
          <w:tcPr>
            <w:tcW w:w="694" w:type="dxa"/>
            <w:shd w:val="clear" w:color="auto" w:fill="DEEAF6"/>
            <w:tcMar>
              <w:left w:w="57" w:type="dxa"/>
              <w:right w:w="57" w:type="dxa"/>
            </w:tcMar>
          </w:tcPr>
          <w:p w14:paraId="3C086B6B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O</w:t>
            </w:r>
          </w:p>
        </w:tc>
      </w:tr>
      <w:tr w:rsidR="002502DF" w:rsidRPr="00812DBE" w14:paraId="70474281" w14:textId="77777777" w:rsidTr="00DA2982">
        <w:trPr>
          <w:trHeight w:val="185"/>
          <w:jc w:val="center"/>
        </w:trPr>
        <w:tc>
          <w:tcPr>
            <w:tcW w:w="348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99771D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1255" w:type="dxa"/>
            <w:gridSpan w:val="4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7B90BD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terület-</w:t>
            </w:r>
          </w:p>
          <w:p w14:paraId="5D6C9094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 xml:space="preserve">felhasználási </w:t>
            </w:r>
          </w:p>
          <w:p w14:paraId="28F36984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kategória:</w:t>
            </w:r>
          </w:p>
        </w:tc>
        <w:tc>
          <w:tcPr>
            <w:tcW w:w="446" w:type="dxa"/>
            <w:gridSpan w:val="2"/>
            <w:vMerge w:val="restart"/>
            <w:shd w:val="clear" w:color="auto" w:fill="D9D9D9"/>
            <w:tcMar>
              <w:left w:w="57" w:type="dxa"/>
              <w:right w:w="57" w:type="dxa"/>
            </w:tcMar>
            <w:textDirection w:val="btLr"/>
            <w:vAlign w:val="center"/>
          </w:tcPr>
          <w:p w14:paraId="1D23A813" w14:textId="77777777" w:rsidR="002502DF" w:rsidRPr="00812DBE" w:rsidRDefault="002502DF" w:rsidP="00DA2982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sz w:val="14"/>
                <w:szCs w:val="14"/>
                <w:lang w:eastAsia="en-US"/>
              </w:rPr>
              <w:t xml:space="preserve">beépítési mód </w:t>
            </w:r>
          </w:p>
        </w:tc>
        <w:tc>
          <w:tcPr>
            <w:tcW w:w="6599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14:paraId="7BF3A070" w14:textId="77777777" w:rsidR="002502DF" w:rsidRPr="00812DBE" w:rsidRDefault="002502DF" w:rsidP="00DA2982">
            <w:pPr>
              <w:spacing w:before="60" w:after="60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BEÉPÍTÉSI PARAMÉTEREK</w:t>
            </w:r>
          </w:p>
        </w:tc>
        <w:tc>
          <w:tcPr>
            <w:tcW w:w="1760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14:paraId="4C5EEA17" w14:textId="77777777" w:rsidR="002502DF" w:rsidRPr="00812DBE" w:rsidRDefault="002502DF" w:rsidP="00DA2982">
            <w:pPr>
              <w:spacing w:before="60" w:after="60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MAXIMÁLISAN LÉTESÍTHETŐ ÖNÁLLÓ RENDELTETÉSI EGYSÉGEK SZÁMA</w:t>
            </w:r>
          </w:p>
        </w:tc>
      </w:tr>
      <w:tr w:rsidR="002502DF" w:rsidRPr="00812DBE" w14:paraId="05CB02B0" w14:textId="77777777" w:rsidTr="00DA2982">
        <w:trPr>
          <w:cantSplit/>
          <w:trHeight w:val="218"/>
          <w:jc w:val="center"/>
        </w:trPr>
        <w:tc>
          <w:tcPr>
            <w:tcW w:w="348" w:type="dxa"/>
            <w:gridSpan w:val="2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8CF3A02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1255" w:type="dxa"/>
            <w:gridSpan w:val="4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F15557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63B2C4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476" w:type="dxa"/>
            <w:gridSpan w:val="17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5CCDB99B" w14:textId="77777777" w:rsidR="002502DF" w:rsidRPr="00812DBE" w:rsidRDefault="002502DF" w:rsidP="00DA2982">
            <w:pPr>
              <w:spacing w:before="60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a telek</w:t>
            </w:r>
          </w:p>
        </w:tc>
        <w:tc>
          <w:tcPr>
            <w:tcW w:w="1123" w:type="dxa"/>
            <w:gridSpan w:val="4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5B56562F" w14:textId="77777777" w:rsidR="002502DF" w:rsidRPr="00812DBE" w:rsidRDefault="002502DF" w:rsidP="00DA2982">
            <w:pPr>
              <w:spacing w:before="60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az épület</w:t>
            </w:r>
          </w:p>
        </w:tc>
        <w:tc>
          <w:tcPr>
            <w:tcW w:w="1760" w:type="dxa"/>
            <w:gridSpan w:val="5"/>
            <w:vMerge/>
            <w:shd w:val="clear" w:color="auto" w:fill="DEEAF6"/>
            <w:tcMar>
              <w:left w:w="57" w:type="dxa"/>
              <w:right w:w="57" w:type="dxa"/>
            </w:tcMar>
          </w:tcPr>
          <w:p w14:paraId="1A3531FA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2502DF" w:rsidRPr="00812DBE" w14:paraId="77ECDC7D" w14:textId="77777777" w:rsidTr="00DA2982">
        <w:trPr>
          <w:cantSplit/>
          <w:trHeight w:val="248"/>
          <w:jc w:val="center"/>
        </w:trPr>
        <w:tc>
          <w:tcPr>
            <w:tcW w:w="348" w:type="dxa"/>
            <w:gridSpan w:val="2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832DC9F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1255" w:type="dxa"/>
            <w:gridSpan w:val="4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246B2ED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D4B0EE7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267" w:type="dxa"/>
            <w:gridSpan w:val="8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2387A7D6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legkisebb</w:t>
            </w:r>
          </w:p>
        </w:tc>
        <w:tc>
          <w:tcPr>
            <w:tcW w:w="3209" w:type="dxa"/>
            <w:gridSpan w:val="9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263E7025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legnagyobb</w:t>
            </w:r>
          </w:p>
        </w:tc>
        <w:tc>
          <w:tcPr>
            <w:tcW w:w="1123" w:type="dxa"/>
            <w:gridSpan w:val="4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44610625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legnagyobb</w:t>
            </w:r>
          </w:p>
        </w:tc>
        <w:tc>
          <w:tcPr>
            <w:tcW w:w="1760" w:type="dxa"/>
            <w:gridSpan w:val="5"/>
            <w:vMerge/>
            <w:shd w:val="clear" w:color="auto" w:fill="DEEAF6"/>
            <w:tcMar>
              <w:left w:w="57" w:type="dxa"/>
              <w:right w:w="57" w:type="dxa"/>
            </w:tcMar>
          </w:tcPr>
          <w:p w14:paraId="593596F3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2502DF" w:rsidRPr="00812DBE" w14:paraId="6394748A" w14:textId="77777777" w:rsidTr="00DA2982">
        <w:trPr>
          <w:trHeight w:val="732"/>
          <w:jc w:val="center"/>
        </w:trPr>
        <w:tc>
          <w:tcPr>
            <w:tcW w:w="348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D39D0C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1255" w:type="dxa"/>
            <w:gridSpan w:val="4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53CB617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28"/>
                <w:szCs w:val="28"/>
              </w:rPr>
            </w:pPr>
            <w:r w:rsidRPr="00812DBE">
              <w:rPr>
                <w:rFonts w:eastAsia="Calibri" w:cs="Calibri"/>
                <w:b/>
                <w:bCs/>
                <w:sz w:val="28"/>
                <w:szCs w:val="28"/>
                <w:lang w:eastAsia="en-US"/>
              </w:rPr>
              <w:t>Vi-2</w:t>
            </w:r>
          </w:p>
        </w:tc>
        <w:tc>
          <w:tcPr>
            <w:tcW w:w="446" w:type="dxa"/>
            <w:gridSpan w:val="2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5227D4E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624" w:type="dxa"/>
            <w:gridSpan w:val="2"/>
            <w:vMerge w:val="restart"/>
            <w:shd w:val="clear" w:color="auto" w:fill="EDEDED"/>
            <w:tcMar>
              <w:left w:w="57" w:type="dxa"/>
              <w:right w:w="57" w:type="dxa"/>
            </w:tcMar>
            <w:textDirection w:val="btLr"/>
            <w:vAlign w:val="center"/>
          </w:tcPr>
          <w:p w14:paraId="672DD0DB" w14:textId="77777777" w:rsidR="002502DF" w:rsidRPr="00812DBE" w:rsidRDefault="002502DF" w:rsidP="00DA2982">
            <w:pPr>
              <w:spacing w:before="120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területe (m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vertAlign w:val="superscript"/>
                <w:lang w:eastAsia="en-US"/>
              </w:rPr>
              <w:t>2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)</w:t>
            </w:r>
          </w:p>
          <w:p w14:paraId="63B25240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 w:val="restart"/>
            <w:shd w:val="clear" w:color="auto" w:fill="EDEDED"/>
            <w:tcMar>
              <w:left w:w="57" w:type="dxa"/>
              <w:right w:w="57" w:type="dxa"/>
            </w:tcMar>
            <w:textDirection w:val="btLr"/>
            <w:vAlign w:val="center"/>
          </w:tcPr>
          <w:p w14:paraId="4B0A4248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szélessége (m)</w:t>
            </w:r>
          </w:p>
        </w:tc>
        <w:tc>
          <w:tcPr>
            <w:tcW w:w="579" w:type="dxa"/>
            <w:gridSpan w:val="3"/>
            <w:vMerge w:val="restart"/>
            <w:shd w:val="clear" w:color="auto" w:fill="EDEDED"/>
            <w:tcMar>
              <w:left w:w="57" w:type="dxa"/>
              <w:right w:w="57" w:type="dxa"/>
            </w:tcMar>
            <w:textDirection w:val="btLr"/>
            <w:vAlign w:val="center"/>
          </w:tcPr>
          <w:p w14:paraId="639DA69C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mélysége (m)</w:t>
            </w:r>
          </w:p>
        </w:tc>
        <w:tc>
          <w:tcPr>
            <w:tcW w:w="530" w:type="dxa"/>
            <w:vMerge w:val="restart"/>
            <w:shd w:val="clear" w:color="auto" w:fill="A8D08D"/>
            <w:tcMar>
              <w:left w:w="57" w:type="dxa"/>
              <w:right w:w="57" w:type="dxa"/>
            </w:tcMar>
            <w:textDirection w:val="btLr"/>
            <w:vAlign w:val="center"/>
          </w:tcPr>
          <w:p w14:paraId="320DA270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zöldfelületi aránya (%)</w:t>
            </w:r>
          </w:p>
        </w:tc>
        <w:tc>
          <w:tcPr>
            <w:tcW w:w="1143" w:type="dxa"/>
            <w:gridSpan w:val="4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501D6E84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 xml:space="preserve">beépítési mértéke terepszint  </w:t>
            </w:r>
          </w:p>
        </w:tc>
        <w:tc>
          <w:tcPr>
            <w:tcW w:w="2066" w:type="dxa"/>
            <w:gridSpan w:val="5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142590E7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szintterületi mutatója</w:t>
            </w:r>
          </w:p>
        </w:tc>
        <w:tc>
          <w:tcPr>
            <w:tcW w:w="531" w:type="dxa"/>
            <w:vMerge w:val="restart"/>
            <w:shd w:val="clear" w:color="auto" w:fill="FFF2CC"/>
            <w:tcMar>
              <w:left w:w="57" w:type="dxa"/>
              <w:right w:w="57" w:type="dxa"/>
            </w:tcMar>
            <w:textDirection w:val="btLr"/>
            <w:vAlign w:val="center"/>
          </w:tcPr>
          <w:p w14:paraId="0034A452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 xml:space="preserve">  épületmagassága (m) </w:t>
            </w:r>
          </w:p>
        </w:tc>
        <w:tc>
          <w:tcPr>
            <w:tcW w:w="592" w:type="dxa"/>
            <w:gridSpan w:val="3"/>
            <w:vMerge w:val="restart"/>
            <w:shd w:val="clear" w:color="auto" w:fill="FFF2CC"/>
            <w:tcMar>
              <w:left w:w="57" w:type="dxa"/>
              <w:right w:w="57" w:type="dxa"/>
            </w:tcMar>
            <w:textDirection w:val="btLr"/>
            <w:vAlign w:val="center"/>
          </w:tcPr>
          <w:p w14:paraId="7E908C51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Pmu v. lejtő felőli</w:t>
            </w:r>
          </w:p>
          <w:p w14:paraId="0A63F7EA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homlokzatmagasság v.</w:t>
            </w:r>
          </w:p>
          <w:p w14:paraId="382A90DE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épület legmagasabb pontja (m)</w:t>
            </w:r>
          </w:p>
        </w:tc>
        <w:tc>
          <w:tcPr>
            <w:tcW w:w="536" w:type="dxa"/>
            <w:gridSpan w:val="3"/>
            <w:vMerge w:val="restart"/>
            <w:shd w:val="clear" w:color="auto" w:fill="DEEAF6"/>
            <w:tcMar>
              <w:left w:w="57" w:type="dxa"/>
              <w:right w:w="57" w:type="dxa"/>
            </w:tcMar>
            <w:textDirection w:val="btLr"/>
            <w:vAlign w:val="center"/>
          </w:tcPr>
          <w:p w14:paraId="54046BB7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általános szintterület osztószáma</w:t>
            </w:r>
          </w:p>
        </w:tc>
        <w:tc>
          <w:tcPr>
            <w:tcW w:w="530" w:type="dxa"/>
            <w:vMerge w:val="restart"/>
            <w:shd w:val="clear" w:color="auto" w:fill="DEEAF6"/>
            <w:tcMar>
              <w:left w:w="57" w:type="dxa"/>
              <w:right w:w="57" w:type="dxa"/>
            </w:tcMar>
            <w:textDirection w:val="btLr"/>
            <w:vAlign w:val="center"/>
          </w:tcPr>
          <w:p w14:paraId="48A527DE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telekterület alapján</w:t>
            </w:r>
          </w:p>
        </w:tc>
        <w:tc>
          <w:tcPr>
            <w:tcW w:w="694" w:type="dxa"/>
            <w:vMerge w:val="restart"/>
            <w:shd w:val="clear" w:color="auto" w:fill="DEEAF6"/>
            <w:tcMar>
              <w:left w:w="57" w:type="dxa"/>
              <w:right w:w="57" w:type="dxa"/>
            </w:tcMar>
            <w:textDirection w:val="btLr"/>
            <w:vAlign w:val="center"/>
          </w:tcPr>
          <w:p w14:paraId="02F74811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egyedi előírás alapján</w:t>
            </w:r>
          </w:p>
        </w:tc>
      </w:tr>
      <w:tr w:rsidR="002502DF" w:rsidRPr="00812DBE" w14:paraId="361D3E82" w14:textId="77777777" w:rsidTr="00DA2982">
        <w:trPr>
          <w:cantSplit/>
          <w:trHeight w:val="1112"/>
          <w:jc w:val="center"/>
        </w:trPr>
        <w:tc>
          <w:tcPr>
            <w:tcW w:w="348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147AD19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1255" w:type="dxa"/>
            <w:gridSpan w:val="4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C87631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övezetcsoport</w:t>
            </w:r>
          </w:p>
        </w:tc>
        <w:tc>
          <w:tcPr>
            <w:tcW w:w="446" w:type="dxa"/>
            <w:gridSpan w:val="2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66B1509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624" w:type="dxa"/>
            <w:gridSpan w:val="2"/>
            <w:vMerge/>
            <w:shd w:val="clear" w:color="auto" w:fill="EDEDED"/>
            <w:tcMar>
              <w:left w:w="57" w:type="dxa"/>
              <w:right w:w="57" w:type="dxa"/>
            </w:tcMar>
            <w:vAlign w:val="center"/>
          </w:tcPr>
          <w:p w14:paraId="4512CEF0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shd w:val="clear" w:color="auto" w:fill="EDEDED"/>
            <w:tcMar>
              <w:left w:w="57" w:type="dxa"/>
              <w:right w:w="57" w:type="dxa"/>
            </w:tcMar>
            <w:vAlign w:val="center"/>
          </w:tcPr>
          <w:p w14:paraId="7D99B0C4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579" w:type="dxa"/>
            <w:gridSpan w:val="3"/>
            <w:vMerge/>
            <w:shd w:val="clear" w:color="auto" w:fill="EDEDED"/>
            <w:tcMar>
              <w:left w:w="57" w:type="dxa"/>
              <w:right w:w="57" w:type="dxa"/>
            </w:tcMar>
            <w:vAlign w:val="center"/>
          </w:tcPr>
          <w:p w14:paraId="0C1F3868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530" w:type="dxa"/>
            <w:vMerge/>
            <w:shd w:val="clear" w:color="auto" w:fill="A8D08D"/>
            <w:tcMar>
              <w:left w:w="57" w:type="dxa"/>
              <w:right w:w="57" w:type="dxa"/>
            </w:tcMar>
            <w:vAlign w:val="center"/>
          </w:tcPr>
          <w:p w14:paraId="24C3A228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0030B11A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felett (%)</w:t>
            </w:r>
          </w:p>
        </w:tc>
        <w:tc>
          <w:tcPr>
            <w:tcW w:w="547" w:type="dxa"/>
            <w:gridSpan w:val="3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6706DA61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alatt (%)</w:t>
            </w:r>
          </w:p>
        </w:tc>
        <w:tc>
          <w:tcPr>
            <w:tcW w:w="1402" w:type="dxa"/>
            <w:gridSpan w:val="2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0CF4B454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általános (m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vertAlign w:val="superscript"/>
                <w:lang w:eastAsia="en-US"/>
              </w:rPr>
              <w:t>2/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m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vertAlign w:val="superscript"/>
                <w:lang w:eastAsia="en-US"/>
              </w:rPr>
              <w:t>2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664" w:type="dxa"/>
            <w:gridSpan w:val="3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22B6AA66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parkolási (m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vertAlign w:val="superscript"/>
                <w:lang w:eastAsia="en-US"/>
              </w:rPr>
              <w:t>2/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m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vertAlign w:val="superscript"/>
                <w:lang w:eastAsia="en-US"/>
              </w:rPr>
              <w:t>2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531" w:type="dxa"/>
            <w:vMerge/>
            <w:shd w:val="clear" w:color="auto" w:fill="FFF2CC"/>
            <w:tcMar>
              <w:left w:w="57" w:type="dxa"/>
              <w:right w:w="57" w:type="dxa"/>
            </w:tcMar>
            <w:vAlign w:val="center"/>
          </w:tcPr>
          <w:p w14:paraId="54B3C127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592" w:type="dxa"/>
            <w:gridSpan w:val="3"/>
            <w:vMerge/>
            <w:shd w:val="clear" w:color="auto" w:fill="FFF2CC"/>
            <w:tcMar>
              <w:left w:w="57" w:type="dxa"/>
              <w:right w:w="57" w:type="dxa"/>
            </w:tcMar>
            <w:vAlign w:val="center"/>
          </w:tcPr>
          <w:p w14:paraId="0F05D48E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gridSpan w:val="3"/>
            <w:vMerge/>
            <w:shd w:val="clear" w:color="auto" w:fill="DEEAF6"/>
            <w:tcMar>
              <w:left w:w="57" w:type="dxa"/>
              <w:right w:w="57" w:type="dxa"/>
            </w:tcMar>
          </w:tcPr>
          <w:p w14:paraId="6DB807D3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530" w:type="dxa"/>
            <w:vMerge/>
            <w:shd w:val="clear" w:color="auto" w:fill="DEEAF6"/>
            <w:tcMar>
              <w:left w:w="57" w:type="dxa"/>
              <w:right w:w="57" w:type="dxa"/>
            </w:tcMar>
          </w:tcPr>
          <w:p w14:paraId="48112B5A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dxa"/>
            <w:vMerge/>
            <w:shd w:val="clear" w:color="auto" w:fill="DEEAF6"/>
            <w:tcMar>
              <w:left w:w="57" w:type="dxa"/>
              <w:right w:w="57" w:type="dxa"/>
            </w:tcMar>
          </w:tcPr>
          <w:p w14:paraId="55B905B8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2502DF" w:rsidRPr="00812DBE" w14:paraId="50580E04" w14:textId="77777777" w:rsidTr="00DA2982">
        <w:trPr>
          <w:cantSplit/>
          <w:trHeight w:val="707"/>
          <w:jc w:val="center"/>
        </w:trPr>
        <w:tc>
          <w:tcPr>
            <w:tcW w:w="348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F3D2D3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5.</w:t>
            </w:r>
          </w:p>
        </w:tc>
        <w:tc>
          <w:tcPr>
            <w:tcW w:w="1255" w:type="dxa"/>
            <w:gridSpan w:val="4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6EBBB14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ÉPÍTÉSI ÖVEZET JELE:</w:t>
            </w:r>
          </w:p>
        </w:tc>
        <w:tc>
          <w:tcPr>
            <w:tcW w:w="446" w:type="dxa"/>
            <w:gridSpan w:val="2"/>
            <w:shd w:val="clear" w:color="auto" w:fill="D9D9D9"/>
            <w:tcMar>
              <w:left w:w="57" w:type="dxa"/>
              <w:right w:w="57" w:type="dxa"/>
            </w:tcMar>
            <w:textDirection w:val="btLr"/>
            <w:vAlign w:val="center"/>
          </w:tcPr>
          <w:p w14:paraId="6C749A3F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4"/>
                <w:szCs w:val="14"/>
              </w:rPr>
            </w:pPr>
            <w:r w:rsidRPr="00812DBE">
              <w:rPr>
                <w:rFonts w:eastAsia="Calibri" w:cs="Calibri"/>
                <w:sz w:val="14"/>
                <w:szCs w:val="14"/>
                <w:lang w:eastAsia="en-US"/>
              </w:rPr>
              <w:t>B</w:t>
            </w:r>
          </w:p>
        </w:tc>
        <w:tc>
          <w:tcPr>
            <w:tcW w:w="624" w:type="dxa"/>
            <w:gridSpan w:val="2"/>
            <w:shd w:val="clear" w:color="auto" w:fill="EDEDED"/>
            <w:tcMar>
              <w:left w:w="57" w:type="dxa"/>
              <w:right w:w="57" w:type="dxa"/>
            </w:tcMar>
            <w:textDirection w:val="btLr"/>
            <w:vAlign w:val="center"/>
          </w:tcPr>
          <w:p w14:paraId="504E54A1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T</w:t>
            </w:r>
          </w:p>
        </w:tc>
        <w:tc>
          <w:tcPr>
            <w:tcW w:w="534" w:type="dxa"/>
            <w:gridSpan w:val="2"/>
            <w:shd w:val="clear" w:color="auto" w:fill="EDEDED"/>
            <w:tcMar>
              <w:left w:w="57" w:type="dxa"/>
              <w:right w:w="57" w:type="dxa"/>
            </w:tcMar>
            <w:textDirection w:val="btLr"/>
            <w:vAlign w:val="center"/>
          </w:tcPr>
          <w:p w14:paraId="68117423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Tsz</w:t>
            </w:r>
          </w:p>
        </w:tc>
        <w:tc>
          <w:tcPr>
            <w:tcW w:w="579" w:type="dxa"/>
            <w:gridSpan w:val="3"/>
            <w:shd w:val="clear" w:color="auto" w:fill="EDEDED"/>
            <w:tcMar>
              <w:left w:w="57" w:type="dxa"/>
              <w:right w:w="57" w:type="dxa"/>
            </w:tcMar>
            <w:textDirection w:val="btLr"/>
            <w:vAlign w:val="center"/>
          </w:tcPr>
          <w:p w14:paraId="00A13FC8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Tm</w:t>
            </w:r>
          </w:p>
        </w:tc>
        <w:tc>
          <w:tcPr>
            <w:tcW w:w="530" w:type="dxa"/>
            <w:shd w:val="clear" w:color="auto" w:fill="A8D08D"/>
            <w:tcMar>
              <w:left w:w="57" w:type="dxa"/>
              <w:right w:w="57" w:type="dxa"/>
            </w:tcMar>
            <w:textDirection w:val="btLr"/>
            <w:vAlign w:val="center"/>
          </w:tcPr>
          <w:p w14:paraId="45187FB2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Z %</w:t>
            </w:r>
          </w:p>
        </w:tc>
        <w:tc>
          <w:tcPr>
            <w:tcW w:w="596" w:type="dxa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57E7B7AA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B%_TF</w:t>
            </w:r>
          </w:p>
        </w:tc>
        <w:tc>
          <w:tcPr>
            <w:tcW w:w="547" w:type="dxa"/>
            <w:gridSpan w:val="3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6F7DDE8E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B%_TA</w:t>
            </w:r>
          </w:p>
        </w:tc>
        <w:tc>
          <w:tcPr>
            <w:tcW w:w="1402" w:type="dxa"/>
            <w:gridSpan w:val="2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4ACFD9B5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SZTM_á</w:t>
            </w:r>
          </w:p>
        </w:tc>
        <w:tc>
          <w:tcPr>
            <w:tcW w:w="664" w:type="dxa"/>
            <w:gridSpan w:val="3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22DFD2CB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SZTM_p</w:t>
            </w:r>
          </w:p>
        </w:tc>
        <w:tc>
          <w:tcPr>
            <w:tcW w:w="531" w:type="dxa"/>
            <w:shd w:val="clear" w:color="auto" w:fill="FFF2CC"/>
            <w:tcMar>
              <w:left w:w="57" w:type="dxa"/>
              <w:right w:w="57" w:type="dxa"/>
            </w:tcMar>
            <w:textDirection w:val="btLr"/>
            <w:vAlign w:val="center"/>
          </w:tcPr>
          <w:p w14:paraId="7FA667A5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Ém</w:t>
            </w:r>
          </w:p>
        </w:tc>
        <w:tc>
          <w:tcPr>
            <w:tcW w:w="592" w:type="dxa"/>
            <w:gridSpan w:val="3"/>
            <w:shd w:val="clear" w:color="auto" w:fill="FFF2CC"/>
            <w:tcMar>
              <w:left w:w="57" w:type="dxa"/>
              <w:right w:w="57" w:type="dxa"/>
            </w:tcMar>
            <w:textDirection w:val="btLr"/>
            <w:vAlign w:val="center"/>
          </w:tcPr>
          <w:p w14:paraId="2DE32419" w14:textId="77777777" w:rsidR="002502DF" w:rsidRPr="00812DBE" w:rsidRDefault="002502DF" w:rsidP="00DA2982">
            <w:pPr>
              <w:ind w:left="113" w:right="113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>Pmu v. H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vertAlign w:val="subscript"/>
                <w:lang w:eastAsia="en-US"/>
              </w:rPr>
              <w:t>L</w:t>
            </w:r>
            <w:r w:rsidRPr="00812DBE">
              <w:rPr>
                <w:rFonts w:eastAsia="Calibri" w:cs="Calibri"/>
                <w:b/>
                <w:bCs/>
                <w:sz w:val="14"/>
                <w:szCs w:val="14"/>
                <w:lang w:eastAsia="en-US"/>
              </w:rPr>
              <w:t xml:space="preserve"> v. Élp </w:t>
            </w:r>
          </w:p>
        </w:tc>
        <w:tc>
          <w:tcPr>
            <w:tcW w:w="536" w:type="dxa"/>
            <w:gridSpan w:val="3"/>
            <w:vMerge/>
            <w:shd w:val="clear" w:color="auto" w:fill="DEEAF6"/>
            <w:tcMar>
              <w:left w:w="57" w:type="dxa"/>
              <w:right w:w="57" w:type="dxa"/>
            </w:tcMar>
          </w:tcPr>
          <w:p w14:paraId="7DEC8FFF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530" w:type="dxa"/>
            <w:vMerge/>
            <w:shd w:val="clear" w:color="auto" w:fill="DEEAF6"/>
            <w:tcMar>
              <w:left w:w="57" w:type="dxa"/>
              <w:right w:w="57" w:type="dxa"/>
            </w:tcMar>
          </w:tcPr>
          <w:p w14:paraId="775D1D53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dxa"/>
            <w:vMerge/>
            <w:shd w:val="clear" w:color="auto" w:fill="DEEAF6"/>
            <w:tcMar>
              <w:left w:w="57" w:type="dxa"/>
              <w:right w:w="57" w:type="dxa"/>
            </w:tcMar>
          </w:tcPr>
          <w:p w14:paraId="4A3AE460" w14:textId="77777777" w:rsidR="002502DF" w:rsidRPr="00812DBE" w:rsidRDefault="002502DF" w:rsidP="00DA2982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2502DF" w:rsidRPr="00812DBE" w14:paraId="5BB600EC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E92CE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6.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F2E37E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Vi-2/SZ-26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E3FE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54BD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A69C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9548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DB43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165EC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3F64E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F56A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CF36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0.6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1A37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399E5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7B743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259C2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43AF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1EFF6194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E41C3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7.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3DC27D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Vi-2/SZ-27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5AF79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D884C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B10A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B87C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4A95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17CD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E54B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3BA0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0.5 /KH 0.5 /A 1,5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C4936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0.35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8CA9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0BE5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33EB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39B8E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77B8F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1DB0BC2D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F24AF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8.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3F3712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Vi-2/SZ-28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30A42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16343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DF4B0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EF66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0C97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D4BC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09C3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56713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1.65 /KH 0.5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1B5B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1.15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47DB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913E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3D672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AAFBA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8580F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764378F2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FD25B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9.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5B5E3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Vi-2/SZ-29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FB49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FA04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4B01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341B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CAC2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5F1A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0422B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526F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4B31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7644C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39699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3F9B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03FC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C25D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19645D90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3DAB2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10.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99F06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Vi-2/SZ-30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6AA8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8047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60D8E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6EA15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044A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6571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06FAF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5F29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1.2 /KH 0.5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8CBD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0.85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2004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0A59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ACE67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2834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3140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7A676287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660AF2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11.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BEB124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Vi-2/SZ-31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9E9A0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6EFC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AA8AB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97DF3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A902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80B5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B8022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6F5E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0.8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3B66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0.55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90B9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3F9ED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C796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AA7E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8454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5ECCCE70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BC0CA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12.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FE703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Vi-2/SZ-32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E520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CCA3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B5FEA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6939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88388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EC9F5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A2E8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74A3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0.35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78FD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0.25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D57C0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04D5D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8D62A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E01D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AAF1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069AE611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1895E5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13.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3B7205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Vi-2/SZ-33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1FF2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69D7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03A25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7C1B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4F68B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71092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78DA6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5ECAC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0.2 /KH 0.5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96F53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0.1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9F12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6666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82439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80C6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B205F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29BC5650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8C2C9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14.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D58417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Vi-2/SZ-34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955E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A22A5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19000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3ED26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1B676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9CE8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54E62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E99E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3CED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92314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78FBE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14.5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3E27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F304F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2FBA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4D3A2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30F664EF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80FBB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15.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05C84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Vi-2/SZ-35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39F6C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D7E1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4000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C43D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2EA7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9B7E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0657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0820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A436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0.3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8AB0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0.1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36C30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14.5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4AAF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F0A1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2D7B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A6CA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53856407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AF5BE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16.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280D2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Vi-2/SZ-36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14C96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09CA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6EA7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DC6B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D8BD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A686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44B8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33E0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0.8 /KH 0.2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CFB04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0.55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A082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8A0B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A0AF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54271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D348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65D76C9B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5B4ED6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17.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C4FF8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Vi-2/SZ-37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C4A9F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976D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2127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A5EB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EF822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618B9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586E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65F8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0.6 /KH 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CB78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0.4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9BA4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 /</w:t>
            </w:r>
          </w:p>
          <w:p w14:paraId="5F9C999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 4.5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C7D7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4EDC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2DF0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40E5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52050992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6E7551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17a.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75354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Vi-2/SZ-38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4B27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1FE0F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072E9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41BA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32F658C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 /</w:t>
            </w:r>
          </w:p>
          <w:p w14:paraId="2FB85BC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A 20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4BAF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A4F33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125C6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1.0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F4E0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0.2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068F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67A3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C085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9DD4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EBED8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4745E18E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64D0D98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17b.</w:t>
            </w:r>
          </w:p>
        </w:tc>
        <w:tc>
          <w:tcPr>
            <w:tcW w:w="1255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50F34BE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Vi-2/SZ-39</w:t>
            </w:r>
          </w:p>
        </w:tc>
        <w:tc>
          <w:tcPr>
            <w:tcW w:w="446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367438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B96581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534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1BEB0E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9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B95E83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0F9317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9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2EC36C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47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AFECDE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402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C2F088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 xml:space="preserve">0.5 </w:t>
            </w:r>
          </w:p>
        </w:tc>
        <w:tc>
          <w:tcPr>
            <w:tcW w:w="664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367713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0.1</w:t>
            </w:r>
          </w:p>
        </w:tc>
        <w:tc>
          <w:tcPr>
            <w:tcW w:w="53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27052E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92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A2A549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4FC26C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8689F2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0AE3C2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22EAD142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5EEAF26E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17c.</w:t>
            </w:r>
          </w:p>
        </w:tc>
        <w:tc>
          <w:tcPr>
            <w:tcW w:w="1255" w:type="dxa"/>
            <w:gridSpan w:val="4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76634ABD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US"/>
              </w:rPr>
              <w:t>Vi‐2/SZ‐IH</w:t>
            </w:r>
          </w:p>
        </w:tc>
        <w:tc>
          <w:tcPr>
            <w:tcW w:w="446" w:type="dxa"/>
            <w:gridSpan w:val="2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5A371A4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0EF761D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4" w:type="dxa"/>
            <w:gridSpan w:val="2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4372603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9" w:type="dxa"/>
            <w:gridSpan w:val="3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15E1B3F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0EC0BA2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96" w:type="dxa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12B169D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47" w:type="dxa"/>
            <w:gridSpan w:val="3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3B354AF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402" w:type="dxa"/>
            <w:gridSpan w:val="2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068AEAD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0.25/§ 0.75</w:t>
            </w:r>
          </w:p>
        </w:tc>
        <w:tc>
          <w:tcPr>
            <w:tcW w:w="664" w:type="dxa"/>
            <w:gridSpan w:val="3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1A5FD13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0.15</w:t>
            </w:r>
          </w:p>
        </w:tc>
        <w:tc>
          <w:tcPr>
            <w:tcW w:w="531" w:type="dxa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68E8CFD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592" w:type="dxa"/>
            <w:gridSpan w:val="3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4679534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377D8AA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0" w:type="dxa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663D5F7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4" w:type="dxa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5B85466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405B8CF9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AA3C6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18.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19B1C2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Vi-2/SZ-L1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5163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3669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B4C5C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4C30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8ACBE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DE83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814FF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E6222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0.75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B9276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A8B1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12.5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5D86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ECB1D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FD36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D329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75AE405C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C016E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19.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F8BB1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Vi-2/SZ-L2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EB7A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885DE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7657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CA4C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A4D9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6092D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ED55C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FFDAA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0.75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74171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62F0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9.5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64A4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C448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1D0A5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280A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501787D8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E80488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20.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299AB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Vi-2/SZ-L3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DFAC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B87D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36A56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56FD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1314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DC28E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1A74B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C9D4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A458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9D6E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6691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A2C8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7C534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94734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78BD1664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33885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21.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5C11FF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Vi-2/SZ-L4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B28A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326F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9E61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BA69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3B4B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8CEF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87E3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F15C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A3D25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0.2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C9BD1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67A82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B614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BFD1B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D02B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253EEAAF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0EF38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22.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5F89B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Vi-2/SZ-L5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F342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111A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E870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E4E0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4A83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5B32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97887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5BCD4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FA4B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0.2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DEA4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D06BD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C5379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F1C58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340F6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7D0421E4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BE0B5F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23.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72683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Vi-2/SZ-L6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D31C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0A7B8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0B4C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49AA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FEAAE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F216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1632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A6B1B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D1A7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E192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7F50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F59F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7C405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C0B2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502DF" w:rsidRPr="00812DBE" w14:paraId="3767268A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95226A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24.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5F647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Vi-2/Z-1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5DD5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99C48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161C8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24A6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59FE257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25 / §</w:t>
            </w:r>
          </w:p>
        </w:tc>
        <w:tc>
          <w:tcPr>
            <w:tcW w:w="596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05EF44F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55 /</w:t>
            </w:r>
          </w:p>
          <w:p w14:paraId="47361E5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 100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78CB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1DDB1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2.5 /KH 0.5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9D07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1.65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EC23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E7EA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E3E2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D3952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D75A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7EB2723C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3E4FAE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25.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838DFD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Vi-2/Z-2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B239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0208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1200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BE2D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AF54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2510791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96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0402281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55 /</w:t>
            </w:r>
          </w:p>
          <w:p w14:paraId="61C8F82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§ 100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E515C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809DA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1.2 /KH 0.5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2CD1F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0.85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05A9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FDC2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D655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6663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FD40F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108775AE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D56993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26.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FF6F4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Vi-2/Z-3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1E49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DAD80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DA13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D8DD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693E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14938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C8BF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3631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1.2 /KH 0.5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E598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0.85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E666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AAE0F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847CD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B6A85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4CFD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6DA8A281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A5B9E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27.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99A36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Vi-2/Z-4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DCCF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D77F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606D8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7180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2B18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A10C6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5205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964C2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0.8 /KH 0.5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41D8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0.6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DA81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7.5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5A73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AB9E7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A7C9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A8C6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57FCB251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F2878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28.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07C4E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Vi-2/P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D87C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F26D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2443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F2B9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5DA95D7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96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4573448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18752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54883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B188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E8A56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1DEFE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8A47F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F6B14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CE57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2DBE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2502DF" w:rsidRPr="00812DBE" w14:paraId="7D769D71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51B953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29.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F6E36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3C4E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620C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34F92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6D26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2FB6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73A8E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2D9B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725B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3F787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E090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E606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B48AE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42CBE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5A8B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02DF" w:rsidRPr="00812DBE" w14:paraId="6728D50A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82E8F8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30.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041BF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6F31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85D6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E3D3B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D0BA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439F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18D9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814B7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39193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9AFB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7040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266C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C950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D75F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2A74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02DF" w:rsidRPr="00812DBE" w14:paraId="3EEBB452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81D6F2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31.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FD47D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7795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66750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A3EAB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6FC37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AC8C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E47F1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ED3DB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64BE6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9BFF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5A62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39D4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488D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E2F3A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A9388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02DF" w:rsidRPr="00812DBE" w14:paraId="6774A13E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71769E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32.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07A84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C9022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56B9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DD414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DBD7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B8B4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AEA0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1C49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FED2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B087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1197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9FE4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C0DA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3C9A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CC08A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02DF" w:rsidRPr="00812DBE" w14:paraId="3C224414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AB8AB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33.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B363D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C8BE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F87D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C018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4570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8AF14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7CDF9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85895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3D90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9C16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DC660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1FDF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B7EEA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A556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C269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02DF" w:rsidRPr="00812DBE" w14:paraId="645433E1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9A9474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34.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3DC9CF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3CF5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6C90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B9D10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95C79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622C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1E87D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80F15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70F5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D43EB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5EE1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B770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2AB8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C0FC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46DB3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02DF" w:rsidRPr="00812DBE" w14:paraId="088B93DA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571E5A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35.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40D7A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5F6A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04761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33B2F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649CD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0F2E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2DD1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76630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7FBD5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4DD4B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A419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3124E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21F9A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72E5D4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7BEB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02DF" w:rsidRPr="00812DBE" w14:paraId="0AF7F027" w14:textId="77777777" w:rsidTr="00DA2982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3B5DC" w14:textId="77777777" w:rsidR="002502DF" w:rsidRPr="00812DBE" w:rsidRDefault="002502DF" w:rsidP="00DA2982">
            <w:pPr>
              <w:ind w:left="-113" w:right="-113"/>
              <w:jc w:val="center"/>
              <w:rPr>
                <w:rFonts w:cs="Calibri"/>
                <w:sz w:val="13"/>
                <w:szCs w:val="13"/>
              </w:rPr>
            </w:pPr>
            <w:r w:rsidRPr="00812DBE">
              <w:rPr>
                <w:rFonts w:eastAsia="Calibri" w:cs="Calibri"/>
                <w:sz w:val="13"/>
                <w:szCs w:val="13"/>
                <w:lang w:eastAsia="en-US"/>
              </w:rPr>
              <w:t>36.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54A472" w14:textId="77777777" w:rsidR="002502DF" w:rsidRPr="00812DBE" w:rsidRDefault="002502DF" w:rsidP="00DA29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57611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F3D0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5CB27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F702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DF8CD2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A34A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328E6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8E1E46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2C2BE3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9C6FBF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77A26A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9EA6E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5E96C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8B798" w14:textId="77777777" w:rsidR="002502DF" w:rsidRPr="00812DBE" w:rsidRDefault="002502DF" w:rsidP="00DA298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502DF" w:rsidRPr="00812DBE" w14:paraId="0693BB12" w14:textId="77777777" w:rsidTr="00DA2982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20" w:type="dxa"/>
            <w:vMerge w:val="restart"/>
            <w:shd w:val="clear" w:color="auto" w:fill="D9D9D9"/>
            <w:vAlign w:val="center"/>
          </w:tcPr>
          <w:p w14:paraId="64C4C8E7" w14:textId="77777777" w:rsidR="002502DF" w:rsidRPr="00812DBE" w:rsidRDefault="002502DF" w:rsidP="00DA2982">
            <w:pPr>
              <w:ind w:left="-113" w:right="-113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321" w:type="dxa"/>
            <w:gridSpan w:val="4"/>
            <w:shd w:val="clear" w:color="auto" w:fill="D9D9D9"/>
          </w:tcPr>
          <w:p w14:paraId="6C5C43B8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i/>
                <w:iCs/>
                <w:sz w:val="13"/>
                <w:szCs w:val="13"/>
                <w:lang w:eastAsia="en-US"/>
              </w:rPr>
              <w:t>Beépítési mód</w:t>
            </w:r>
          </w:p>
        </w:tc>
        <w:tc>
          <w:tcPr>
            <w:tcW w:w="1548" w:type="dxa"/>
            <w:gridSpan w:val="6"/>
            <w:shd w:val="clear" w:color="auto" w:fill="D9D9D9"/>
          </w:tcPr>
          <w:p w14:paraId="2A9EE913" w14:textId="77777777" w:rsidR="002502DF" w:rsidRPr="00812DBE" w:rsidRDefault="002502DF" w:rsidP="00DA298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i/>
                <w:iCs/>
                <w:sz w:val="13"/>
                <w:szCs w:val="13"/>
                <w:lang w:eastAsia="en-US"/>
              </w:rPr>
              <w:t>Intézményi jelenlétre/ funkcióra utaló jelölés</w:t>
            </w:r>
          </w:p>
        </w:tc>
        <w:tc>
          <w:tcPr>
            <w:tcW w:w="1823" w:type="dxa"/>
            <w:gridSpan w:val="6"/>
            <w:shd w:val="clear" w:color="auto" w:fill="D9D9D9"/>
          </w:tcPr>
          <w:p w14:paraId="2D6041DD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b/>
                <w:i/>
                <w:i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i/>
                <w:iCs/>
                <w:sz w:val="13"/>
                <w:szCs w:val="13"/>
                <w:lang w:eastAsia="en-US"/>
              </w:rPr>
              <w:t xml:space="preserve">Alkalmazási feltétel </w:t>
            </w:r>
          </w:p>
        </w:tc>
        <w:tc>
          <w:tcPr>
            <w:tcW w:w="1538" w:type="dxa"/>
            <w:gridSpan w:val="4"/>
            <w:shd w:val="clear" w:color="auto" w:fill="D9D9D9"/>
          </w:tcPr>
          <w:p w14:paraId="60CB8B75" w14:textId="77777777" w:rsidR="002502DF" w:rsidRPr="00812DBE" w:rsidRDefault="002502DF" w:rsidP="00DA2982">
            <w:pPr>
              <w:ind w:left="-57" w:right="-57"/>
              <w:contextualSpacing/>
              <w:rPr>
                <w:rFonts w:ascii="Calibri" w:hAnsi="Calibri" w:cs="Calibri"/>
                <w:b/>
                <w:bCs/>
                <w:i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i/>
                <w:iCs/>
                <w:sz w:val="13"/>
                <w:szCs w:val="13"/>
                <w:lang w:eastAsia="en-US"/>
              </w:rPr>
              <w:t xml:space="preserve">Kedvezmények esetei </w:t>
            </w:r>
          </w:p>
        </w:tc>
        <w:tc>
          <w:tcPr>
            <w:tcW w:w="1878" w:type="dxa"/>
            <w:gridSpan w:val="6"/>
            <w:shd w:val="clear" w:color="auto" w:fill="D9D9D9"/>
          </w:tcPr>
          <w:p w14:paraId="7BB1EEFA" w14:textId="77777777" w:rsidR="002502DF" w:rsidRPr="00812DBE" w:rsidRDefault="002502DF" w:rsidP="00DA2982">
            <w:pPr>
              <w:ind w:left="-57"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i/>
                <w:iCs/>
                <w:sz w:val="13"/>
                <w:szCs w:val="13"/>
                <w:lang w:eastAsia="en-US"/>
              </w:rPr>
              <w:t>Magasságok</w:t>
            </w:r>
          </w:p>
        </w:tc>
        <w:tc>
          <w:tcPr>
            <w:tcW w:w="2080" w:type="dxa"/>
            <w:gridSpan w:val="7"/>
            <w:shd w:val="clear" w:color="auto" w:fill="D9D9D9"/>
          </w:tcPr>
          <w:p w14:paraId="7429E71A" w14:textId="77777777" w:rsidR="002502DF" w:rsidRPr="00812DBE" w:rsidRDefault="002502DF" w:rsidP="00DA2982">
            <w:pPr>
              <w:ind w:right="-57"/>
              <w:contextualSpacing/>
              <w:rPr>
                <w:rFonts w:ascii="Calibri" w:hAnsi="Calibri" w:cs="Calibri"/>
                <w:b/>
                <w:i/>
                <w:i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i/>
                <w:iCs/>
                <w:sz w:val="13"/>
                <w:szCs w:val="13"/>
                <w:lang w:eastAsia="en-US"/>
              </w:rPr>
              <w:t>Önálló rendeltetési egységek száma</w:t>
            </w:r>
          </w:p>
        </w:tc>
      </w:tr>
      <w:tr w:rsidR="002502DF" w:rsidRPr="00812DBE" w14:paraId="3BB9615C" w14:textId="77777777" w:rsidTr="00DA2982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20" w:type="dxa"/>
            <w:vMerge/>
            <w:shd w:val="clear" w:color="auto" w:fill="D9D9D9"/>
          </w:tcPr>
          <w:p w14:paraId="6C7C674B" w14:textId="77777777" w:rsidR="002502DF" w:rsidRPr="00812DBE" w:rsidRDefault="002502DF" w:rsidP="00DA2982">
            <w:pPr>
              <w:ind w:left="-113" w:right="-113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74" w:type="dxa"/>
            <w:gridSpan w:val="2"/>
            <w:vMerge w:val="restart"/>
            <w:shd w:val="clear" w:color="auto" w:fill="D9D9D9"/>
          </w:tcPr>
          <w:p w14:paraId="7B93AC91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SZ</w:t>
            </w:r>
          </w:p>
          <w:p w14:paraId="6B502E7C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O</w:t>
            </w:r>
          </w:p>
          <w:p w14:paraId="7E1435F7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  <w:p w14:paraId="68674CB9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Z</w:t>
            </w:r>
          </w:p>
          <w:p w14:paraId="5DF7491F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vMerge w:val="restart"/>
            <w:shd w:val="clear" w:color="auto" w:fill="D9D9D9"/>
          </w:tcPr>
          <w:p w14:paraId="72BD0406" w14:textId="77777777" w:rsidR="002502DF" w:rsidRPr="00812DBE" w:rsidRDefault="002502DF" w:rsidP="00DA2982">
            <w:pPr>
              <w:spacing w:after="20"/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58504B3F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1B638D7A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55372FC6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</w:tc>
        <w:tc>
          <w:tcPr>
            <w:tcW w:w="757" w:type="dxa"/>
            <w:vMerge w:val="restart"/>
            <w:shd w:val="clear" w:color="auto" w:fill="D9D9D9"/>
          </w:tcPr>
          <w:p w14:paraId="4130B072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 xml:space="preserve">szabadonálló      </w:t>
            </w:r>
          </w:p>
          <w:p w14:paraId="03EDE660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 xml:space="preserve">oldalhatáron álló    </w:t>
            </w: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 xml:space="preserve"> </w:t>
            </w:r>
          </w:p>
          <w:p w14:paraId="58ABA5FF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zártsorú</w:t>
            </w:r>
          </w:p>
        </w:tc>
        <w:tc>
          <w:tcPr>
            <w:tcW w:w="408" w:type="dxa"/>
            <w:gridSpan w:val="2"/>
            <w:vMerge w:val="restart"/>
            <w:shd w:val="clear" w:color="auto" w:fill="D9D9D9"/>
          </w:tcPr>
          <w:p w14:paraId="4C0C1F86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AI</w:t>
            </w:r>
          </w:p>
          <w:p w14:paraId="08222323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EI</w:t>
            </w:r>
          </w:p>
          <w:p w14:paraId="20AAA5D2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  <w:p w14:paraId="4DA8344B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Te</w:t>
            </w:r>
          </w:p>
          <w:p w14:paraId="48EAF444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Sp</w:t>
            </w:r>
          </w:p>
          <w:p w14:paraId="78A9B86E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Á</w:t>
            </w:r>
          </w:p>
          <w:p w14:paraId="22154B19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P</w:t>
            </w:r>
          </w:p>
          <w:p w14:paraId="25EED0BB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/>
          </w:tcPr>
          <w:p w14:paraId="55CA56D2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4E719BAB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776DBFBE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4861C6F2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6A1A138B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056CAF57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358F490A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54F1D375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5C4A0CA3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950" w:type="dxa"/>
            <w:gridSpan w:val="2"/>
            <w:vMerge w:val="restart"/>
            <w:shd w:val="clear" w:color="auto" w:fill="D9D9D9"/>
          </w:tcPr>
          <w:p w14:paraId="1FD3C0F4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alapintézmény</w:t>
            </w:r>
          </w:p>
          <w:p w14:paraId="199E0E29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intézmény domináns</w:t>
            </w:r>
          </w:p>
          <w:p w14:paraId="5F91F33D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templom</w:t>
            </w:r>
          </w:p>
          <w:p w14:paraId="7D2D5BC6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sportpálya</w:t>
            </w:r>
          </w:p>
          <w:p w14:paraId="5026BB5B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jelentős állomás</w:t>
            </w:r>
          </w:p>
          <w:p w14:paraId="78EE78C8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 xml:space="preserve">parkoló </w:t>
            </w:r>
          </w:p>
          <w:p w14:paraId="6F9C91FB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benzinkút</w:t>
            </w:r>
          </w:p>
        </w:tc>
        <w:tc>
          <w:tcPr>
            <w:tcW w:w="309" w:type="dxa"/>
            <w:gridSpan w:val="2"/>
            <w:vMerge w:val="restart"/>
            <w:shd w:val="clear" w:color="auto" w:fill="D9D9D9"/>
          </w:tcPr>
          <w:p w14:paraId="649937CD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A</w:t>
            </w:r>
          </w:p>
          <w:p w14:paraId="64FEA9C8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  <w:p w14:paraId="18C45698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L</w:t>
            </w:r>
          </w:p>
          <w:p w14:paraId="3F3ABF24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  <w:p w14:paraId="4BC38B37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S</w:t>
            </w:r>
          </w:p>
          <w:p w14:paraId="27C08D3B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PP</w:t>
            </w:r>
          </w:p>
          <w:p w14:paraId="20F6D884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  <w:p w14:paraId="38DD0FC1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  <w:p w14:paraId="13B223C0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/>
          </w:tcPr>
          <w:p w14:paraId="34123EEA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3B045965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30E64EFC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0E70E47B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1BF9E860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5D546C5C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0ACDFC30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1B506D18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7775F946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</w:tc>
        <w:tc>
          <w:tcPr>
            <w:tcW w:w="1324" w:type="dxa"/>
            <w:gridSpan w:val="3"/>
            <w:vMerge w:val="restart"/>
            <w:shd w:val="clear" w:color="auto" w:fill="D9D9D9"/>
          </w:tcPr>
          <w:p w14:paraId="03E8DE2E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sz w:val="13"/>
                <w:szCs w:val="13"/>
                <w:lang w:eastAsia="en-US"/>
              </w:rPr>
              <w:t>alapintézmény, intézmény esetén</w:t>
            </w:r>
          </w:p>
          <w:p w14:paraId="17A045FB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sz w:val="13"/>
                <w:szCs w:val="13"/>
                <w:lang w:eastAsia="en-US"/>
              </w:rPr>
              <w:t>lakásrendeltetés  esetén</w:t>
            </w:r>
          </w:p>
          <w:p w14:paraId="7AA97BA8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saroktelek esetén</w:t>
            </w:r>
          </w:p>
          <w:p w14:paraId="52F9D531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parkolóhely pótlás Szabályozási Terven jelölt ingatlan esetén</w:t>
            </w:r>
          </w:p>
          <w:p w14:paraId="557487B3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Cs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nincs előírt / nem alkalmazott paraméter</w:t>
            </w:r>
          </w:p>
        </w:tc>
        <w:tc>
          <w:tcPr>
            <w:tcW w:w="338" w:type="dxa"/>
            <w:vMerge w:val="restart"/>
            <w:shd w:val="clear" w:color="auto" w:fill="D9D9D9"/>
          </w:tcPr>
          <w:p w14:paraId="7286C221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§</w:t>
            </w:r>
          </w:p>
          <w:p w14:paraId="36D25F9B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3FAA7B46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0A480E97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KH</w:t>
            </w:r>
          </w:p>
          <w:p w14:paraId="09646863" w14:textId="77777777" w:rsidR="002502DF" w:rsidRPr="00812DBE" w:rsidRDefault="002502DF" w:rsidP="00DA2982">
            <w:pPr>
              <w:contextualSpacing/>
              <w:jc w:val="right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6C0553E9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  <w:p w14:paraId="23710975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vMerge w:val="restart"/>
            <w:shd w:val="clear" w:color="auto" w:fill="D9D9D9"/>
          </w:tcPr>
          <w:p w14:paraId="42849210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72E4515E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3C127005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2A6046CF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4A89489E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0FB3B1F0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010" w:type="dxa"/>
            <w:gridSpan w:val="2"/>
            <w:vMerge w:val="restart"/>
            <w:shd w:val="clear" w:color="auto" w:fill="D9D9D9"/>
          </w:tcPr>
          <w:p w14:paraId="7BBE042C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 xml:space="preserve">előírásában szereplő feltétel szerint   </w:t>
            </w:r>
          </w:p>
          <w:p w14:paraId="43B310D5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közhasználatú terület kialakítása esetén kedvezmény (többlet)</w:t>
            </w:r>
          </w:p>
          <w:p w14:paraId="4799972A" w14:textId="77777777" w:rsidR="002502DF" w:rsidRPr="00812DBE" w:rsidRDefault="002502DF" w:rsidP="00DA2982">
            <w:pPr>
              <w:ind w:left="-57" w:right="-57"/>
              <w:contextualSpacing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545" w:type="dxa"/>
            <w:gridSpan w:val="2"/>
            <w:vMerge w:val="restart"/>
            <w:shd w:val="clear" w:color="auto" w:fill="D9D9D9"/>
          </w:tcPr>
          <w:p w14:paraId="6A4913A7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color w:val="000000"/>
                <w:sz w:val="13"/>
                <w:szCs w:val="13"/>
                <w:lang w:eastAsia="en-US"/>
              </w:rPr>
              <w:t xml:space="preserve">Ém </w:t>
            </w:r>
          </w:p>
          <w:p w14:paraId="1083CF01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eastAsia="en-US"/>
              </w:rPr>
              <w:t>Pmu</w:t>
            </w:r>
            <w:r w:rsidRPr="00812DBE">
              <w:rPr>
                <w:rFonts w:ascii="Calibri" w:eastAsia="Calibri" w:hAnsi="Calibri" w:cs="Calibri"/>
                <w:b/>
                <w:color w:val="000000"/>
                <w:sz w:val="13"/>
                <w:szCs w:val="13"/>
                <w:lang w:eastAsia="en-US"/>
              </w:rPr>
              <w:t xml:space="preserve"> </w:t>
            </w:r>
          </w:p>
          <w:p w14:paraId="2BA90AF8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  <w:p w14:paraId="0F168904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lang w:eastAsia="en-US"/>
              </w:rPr>
              <w:t>H</w:t>
            </w:r>
            <w:r w:rsidRPr="00812DBE">
              <w:rPr>
                <w:rFonts w:ascii="Calibri" w:eastAsia="Calibri" w:hAnsi="Calibri" w:cs="Calibri"/>
                <w:b/>
                <w:bCs/>
                <w:sz w:val="13"/>
                <w:szCs w:val="13"/>
                <w:vertAlign w:val="subscript"/>
                <w:lang w:eastAsia="en-US"/>
              </w:rPr>
              <w:t>L</w:t>
            </w:r>
            <w:r w:rsidRPr="00812DBE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eastAsia="en-US"/>
              </w:rPr>
              <w:t xml:space="preserve"> </w:t>
            </w:r>
          </w:p>
          <w:p w14:paraId="6E93056A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  <w:p w14:paraId="19439EBC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eastAsia="en-US"/>
              </w:rPr>
              <w:t xml:space="preserve">Élp </w:t>
            </w:r>
          </w:p>
          <w:p w14:paraId="522D4313" w14:textId="77777777" w:rsidR="002502DF" w:rsidRPr="00812DBE" w:rsidRDefault="002502DF" w:rsidP="00DA29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  <w:p w14:paraId="2D731342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eastAsia="en-US"/>
              </w:rPr>
              <w:t>§</w:t>
            </w:r>
          </w:p>
          <w:p w14:paraId="32B69F46" w14:textId="77777777" w:rsidR="002502DF" w:rsidRPr="00812DBE" w:rsidRDefault="002502DF" w:rsidP="00DA2982">
            <w:pPr>
              <w:spacing w:after="20"/>
              <w:jc w:val="right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eastAsia="en-US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/>
          </w:tcPr>
          <w:p w14:paraId="2309012B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2B7EA610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34B58CAE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33E2B306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1AFAAF6B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1E28653A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0EC0353E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  <w:p w14:paraId="7EC756D3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  <w:p w14:paraId="405ACB8C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sz w:val="13"/>
                <w:szCs w:val="13"/>
                <w:lang w:eastAsia="en-US"/>
              </w:rPr>
              <w:t>=</w:t>
            </w:r>
          </w:p>
        </w:tc>
        <w:tc>
          <w:tcPr>
            <w:tcW w:w="1143" w:type="dxa"/>
            <w:gridSpan w:val="3"/>
            <w:vMerge w:val="restart"/>
            <w:shd w:val="clear" w:color="auto" w:fill="D9D9D9"/>
          </w:tcPr>
          <w:p w14:paraId="763F8D1A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>épületmagasság</w:t>
            </w:r>
          </w:p>
          <w:p w14:paraId="7F151714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 xml:space="preserve">utcai párkánymagasság </w:t>
            </w:r>
          </w:p>
          <w:p w14:paraId="67234530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 xml:space="preserve">lejtő felőli homlokzatmagasság </w:t>
            </w:r>
          </w:p>
          <w:p w14:paraId="4F222412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>épület legmagasabb pontja</w:t>
            </w:r>
          </w:p>
          <w:p w14:paraId="6BCE9403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előírás szerint</w:t>
            </w:r>
          </w:p>
          <w:p w14:paraId="6F11303F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>nincs</w:t>
            </w: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 xml:space="preserve"> előírt / nem alkalmazott paraméter</w:t>
            </w:r>
          </w:p>
        </w:tc>
        <w:tc>
          <w:tcPr>
            <w:tcW w:w="281" w:type="dxa"/>
            <w:shd w:val="clear" w:color="auto" w:fill="D9D9D9"/>
          </w:tcPr>
          <w:p w14:paraId="0174D627" w14:textId="77777777" w:rsidR="002502DF" w:rsidRPr="00812DBE" w:rsidRDefault="002502DF" w:rsidP="00DA2982">
            <w:pPr>
              <w:spacing w:after="20"/>
              <w:ind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color w:val="000000"/>
                <w:sz w:val="13"/>
                <w:szCs w:val="13"/>
                <w:lang w:eastAsia="en-US"/>
              </w:rPr>
              <w:t>X</w:t>
            </w:r>
          </w:p>
          <w:p w14:paraId="7A4853FB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</w:p>
          <w:p w14:paraId="43CABEC4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</w:p>
          <w:p w14:paraId="540550E0" w14:textId="77777777" w:rsidR="002502DF" w:rsidRPr="00812DBE" w:rsidRDefault="002502DF" w:rsidP="00DA298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color w:val="000000"/>
                <w:sz w:val="13"/>
                <w:szCs w:val="13"/>
                <w:lang w:eastAsia="en-US"/>
              </w:rPr>
              <w:t>-</w:t>
            </w:r>
          </w:p>
          <w:p w14:paraId="6AFC7BE3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</w:p>
          <w:p w14:paraId="73299D7C" w14:textId="77777777" w:rsidR="002502DF" w:rsidRPr="00812DBE" w:rsidRDefault="002502DF" w:rsidP="00DA298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color w:val="000000"/>
                <w:sz w:val="13"/>
                <w:szCs w:val="13"/>
                <w:lang w:eastAsia="en-US"/>
              </w:rPr>
              <w:t>§/1</w:t>
            </w:r>
          </w:p>
          <w:p w14:paraId="1E8B9F27" w14:textId="77777777" w:rsidR="002502DF" w:rsidRPr="00812DBE" w:rsidRDefault="002502DF" w:rsidP="00DA298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color w:val="000000"/>
                <w:sz w:val="13"/>
                <w:szCs w:val="13"/>
                <w:lang w:eastAsia="en-US"/>
              </w:rPr>
              <w:t>§/2</w:t>
            </w:r>
          </w:p>
          <w:p w14:paraId="6D654D71" w14:textId="77777777" w:rsidR="002502DF" w:rsidRPr="00812DBE" w:rsidRDefault="002502DF" w:rsidP="00DA2982">
            <w:pPr>
              <w:spacing w:after="20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color w:val="000000"/>
                <w:sz w:val="13"/>
                <w:szCs w:val="13"/>
                <w:lang w:eastAsia="en-US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/>
          </w:tcPr>
          <w:p w14:paraId="6258E3AE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>=</w:t>
            </w:r>
          </w:p>
          <w:p w14:paraId="07237F54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</w:p>
          <w:p w14:paraId="77D86951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</w:p>
          <w:p w14:paraId="444D4448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>=</w:t>
            </w:r>
          </w:p>
          <w:p w14:paraId="634161BC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</w:p>
          <w:p w14:paraId="5E4F527F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>=</w:t>
            </w:r>
          </w:p>
          <w:p w14:paraId="241CACE0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>=</w:t>
            </w:r>
          </w:p>
          <w:p w14:paraId="7B20E5F0" w14:textId="77777777" w:rsidR="002502DF" w:rsidRPr="00812DBE" w:rsidRDefault="002502DF" w:rsidP="00DA2982">
            <w:pPr>
              <w:spacing w:after="20"/>
              <w:ind w:left="-57" w:right="-57"/>
              <w:jc w:val="center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Cs/>
                <w:color w:val="000000"/>
                <w:sz w:val="13"/>
                <w:szCs w:val="13"/>
                <w:lang w:eastAsia="en-US"/>
              </w:rPr>
              <w:t>=</w:t>
            </w:r>
          </w:p>
        </w:tc>
        <w:tc>
          <w:tcPr>
            <w:tcW w:w="1609" w:type="dxa"/>
            <w:gridSpan w:val="4"/>
            <w:shd w:val="clear" w:color="auto" w:fill="D9D9D9"/>
          </w:tcPr>
          <w:p w14:paraId="38221CDA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lakás nem létesíthető, egyéb rendeltetési egységre nincs előírt paraméter</w:t>
            </w:r>
          </w:p>
          <w:p w14:paraId="0FB9A9FF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nincs előírt / nem alkalmazott paraméter</w:t>
            </w:r>
          </w:p>
          <w:p w14:paraId="60BB4419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 xml:space="preserve">57. § (4) a) szerint </w:t>
            </w:r>
          </w:p>
          <w:p w14:paraId="0B305039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 xml:space="preserve">57. § (4) b) szerint </w:t>
            </w:r>
          </w:p>
          <w:p w14:paraId="578245B7" w14:textId="77777777" w:rsidR="002502DF" w:rsidRPr="00812DBE" w:rsidRDefault="002502DF" w:rsidP="00DA2982">
            <w:pPr>
              <w:spacing w:after="20"/>
              <w:ind w:left="-57" w:right="-57"/>
              <w:rPr>
                <w:rFonts w:ascii="Calibri" w:hAnsi="Calibri" w:cs="Calibri"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sz w:val="13"/>
                <w:szCs w:val="13"/>
                <w:lang w:eastAsia="en-US"/>
              </w:rPr>
              <w:t>előírás szerint</w:t>
            </w:r>
          </w:p>
        </w:tc>
      </w:tr>
      <w:tr w:rsidR="002502DF" w:rsidRPr="00812DBE" w14:paraId="54AAF472" w14:textId="77777777" w:rsidTr="00DA2982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20" w:type="dxa"/>
            <w:vMerge/>
            <w:shd w:val="clear" w:color="auto" w:fill="D9D9D9"/>
          </w:tcPr>
          <w:p w14:paraId="51D8E521" w14:textId="77777777" w:rsidR="002502DF" w:rsidRPr="00812DBE" w:rsidRDefault="002502DF" w:rsidP="00DA2982">
            <w:pPr>
              <w:ind w:left="-113" w:right="-113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74" w:type="dxa"/>
            <w:gridSpan w:val="2"/>
            <w:vMerge/>
            <w:shd w:val="clear" w:color="auto" w:fill="D9D9D9"/>
          </w:tcPr>
          <w:p w14:paraId="08DB139C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vMerge/>
            <w:shd w:val="clear" w:color="auto" w:fill="D9D9D9"/>
          </w:tcPr>
          <w:p w14:paraId="578BFB5F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757" w:type="dxa"/>
            <w:vMerge/>
            <w:shd w:val="clear" w:color="auto" w:fill="D9D9D9"/>
          </w:tcPr>
          <w:p w14:paraId="30375217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08" w:type="dxa"/>
            <w:gridSpan w:val="2"/>
            <w:vMerge/>
            <w:shd w:val="clear" w:color="auto" w:fill="D9D9D9"/>
          </w:tcPr>
          <w:p w14:paraId="55550961" w14:textId="77777777" w:rsidR="002502DF" w:rsidRPr="00812DBE" w:rsidRDefault="002502DF" w:rsidP="00DA2982">
            <w:pPr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/>
          </w:tcPr>
          <w:p w14:paraId="3A55C3F4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950" w:type="dxa"/>
            <w:gridSpan w:val="2"/>
            <w:vMerge/>
            <w:shd w:val="clear" w:color="auto" w:fill="D9D9D9"/>
          </w:tcPr>
          <w:p w14:paraId="074B28D5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09" w:type="dxa"/>
            <w:gridSpan w:val="2"/>
            <w:vMerge/>
            <w:shd w:val="clear" w:color="auto" w:fill="D9D9D9"/>
          </w:tcPr>
          <w:p w14:paraId="696A27E7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vMerge/>
            <w:shd w:val="clear" w:color="auto" w:fill="D9D9D9"/>
          </w:tcPr>
          <w:p w14:paraId="2889AF6C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324" w:type="dxa"/>
            <w:gridSpan w:val="3"/>
            <w:vMerge/>
            <w:shd w:val="clear" w:color="auto" w:fill="D9D9D9"/>
          </w:tcPr>
          <w:p w14:paraId="451B884B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</w:rPr>
            </w:pPr>
          </w:p>
        </w:tc>
        <w:tc>
          <w:tcPr>
            <w:tcW w:w="338" w:type="dxa"/>
            <w:vMerge/>
            <w:shd w:val="clear" w:color="auto" w:fill="D9D9D9"/>
          </w:tcPr>
          <w:p w14:paraId="4C4878B7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vMerge/>
            <w:shd w:val="clear" w:color="auto" w:fill="D9D9D9"/>
          </w:tcPr>
          <w:p w14:paraId="134BEBA9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010" w:type="dxa"/>
            <w:gridSpan w:val="2"/>
            <w:vMerge/>
            <w:shd w:val="clear" w:color="auto" w:fill="D9D9D9"/>
          </w:tcPr>
          <w:p w14:paraId="629C6A70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545" w:type="dxa"/>
            <w:gridSpan w:val="2"/>
            <w:vMerge/>
            <w:shd w:val="clear" w:color="auto" w:fill="D9D9D9"/>
          </w:tcPr>
          <w:p w14:paraId="25AC45CC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90" w:type="dxa"/>
            <w:vMerge/>
            <w:shd w:val="clear" w:color="auto" w:fill="D9D9D9"/>
          </w:tcPr>
          <w:p w14:paraId="5CFE674B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3" w:type="dxa"/>
            <w:gridSpan w:val="3"/>
            <w:vMerge/>
            <w:shd w:val="clear" w:color="auto" w:fill="FFFF99"/>
          </w:tcPr>
          <w:p w14:paraId="26CD8D54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gridSpan w:val="4"/>
            <w:shd w:val="clear" w:color="auto" w:fill="D9D9D9"/>
          </w:tcPr>
          <w:p w14:paraId="36B38444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i/>
                <w:sz w:val="13"/>
                <w:szCs w:val="13"/>
                <w:lang w:eastAsia="en-US"/>
              </w:rPr>
              <w:t>megjegyzés:</w:t>
            </w:r>
          </w:p>
        </w:tc>
        <w:tc>
          <w:tcPr>
            <w:tcW w:w="1257" w:type="dxa"/>
            <w:gridSpan w:val="3"/>
            <w:shd w:val="clear" w:color="auto" w:fill="FFFF99"/>
          </w:tcPr>
          <w:p w14:paraId="1FE5F9C0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i/>
                <w:sz w:val="13"/>
                <w:szCs w:val="13"/>
                <w:lang w:eastAsia="en-US"/>
              </w:rPr>
              <w:t>OTÉK eltéréssel</w:t>
            </w:r>
          </w:p>
        </w:tc>
      </w:tr>
      <w:tr w:rsidR="002502DF" w:rsidRPr="00812DBE" w14:paraId="57260C70" w14:textId="77777777" w:rsidTr="00DA2982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20" w:type="dxa"/>
            <w:vMerge/>
            <w:shd w:val="clear" w:color="auto" w:fill="D9D9D9"/>
          </w:tcPr>
          <w:p w14:paraId="3D708E02" w14:textId="77777777" w:rsidR="002502DF" w:rsidRPr="00812DBE" w:rsidRDefault="002502DF" w:rsidP="00DA2982">
            <w:pPr>
              <w:ind w:left="-113" w:right="-113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74" w:type="dxa"/>
            <w:gridSpan w:val="2"/>
            <w:vMerge/>
            <w:shd w:val="clear" w:color="auto" w:fill="D9D9D9"/>
          </w:tcPr>
          <w:p w14:paraId="2204BF57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vMerge/>
            <w:shd w:val="clear" w:color="auto" w:fill="D9D9D9"/>
          </w:tcPr>
          <w:p w14:paraId="2B2D3390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757" w:type="dxa"/>
            <w:vMerge/>
            <w:shd w:val="clear" w:color="auto" w:fill="D9D9D9"/>
          </w:tcPr>
          <w:p w14:paraId="001FF5AE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08" w:type="dxa"/>
            <w:gridSpan w:val="2"/>
            <w:vMerge/>
            <w:shd w:val="clear" w:color="auto" w:fill="D9D9D9"/>
          </w:tcPr>
          <w:p w14:paraId="6520C9EF" w14:textId="77777777" w:rsidR="002502DF" w:rsidRPr="00812DBE" w:rsidRDefault="002502DF" w:rsidP="00DA2982">
            <w:pPr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/>
          </w:tcPr>
          <w:p w14:paraId="35EFB8BB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950" w:type="dxa"/>
            <w:gridSpan w:val="2"/>
            <w:vMerge/>
            <w:shd w:val="clear" w:color="auto" w:fill="D9D9D9"/>
          </w:tcPr>
          <w:p w14:paraId="488EBD2B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09" w:type="dxa"/>
            <w:gridSpan w:val="2"/>
            <w:vMerge/>
            <w:shd w:val="clear" w:color="auto" w:fill="D9D9D9"/>
          </w:tcPr>
          <w:p w14:paraId="26FBEF4B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vMerge/>
            <w:shd w:val="clear" w:color="auto" w:fill="D9D9D9"/>
          </w:tcPr>
          <w:p w14:paraId="2A17CD77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324" w:type="dxa"/>
            <w:gridSpan w:val="3"/>
            <w:vMerge/>
            <w:shd w:val="clear" w:color="auto" w:fill="D9D9D9"/>
          </w:tcPr>
          <w:p w14:paraId="6E321110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bCs/>
                <w:sz w:val="13"/>
                <w:szCs w:val="13"/>
              </w:rPr>
            </w:pPr>
          </w:p>
        </w:tc>
        <w:tc>
          <w:tcPr>
            <w:tcW w:w="338" w:type="dxa"/>
            <w:vMerge/>
            <w:shd w:val="clear" w:color="auto" w:fill="D9D9D9"/>
          </w:tcPr>
          <w:p w14:paraId="11C593EB" w14:textId="77777777" w:rsidR="002502DF" w:rsidRPr="00812DBE" w:rsidRDefault="002502DF" w:rsidP="00DA2982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3"/>
                <w:szCs w:val="13"/>
              </w:rPr>
            </w:pPr>
          </w:p>
        </w:tc>
        <w:tc>
          <w:tcPr>
            <w:tcW w:w="190" w:type="dxa"/>
            <w:vMerge/>
            <w:shd w:val="clear" w:color="auto" w:fill="D9D9D9"/>
          </w:tcPr>
          <w:p w14:paraId="63C850A5" w14:textId="77777777" w:rsidR="002502DF" w:rsidRPr="00812DBE" w:rsidRDefault="002502DF" w:rsidP="00DA2982">
            <w:pPr>
              <w:ind w:left="-57" w:right="-57"/>
              <w:contextualSpacing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</w:p>
        </w:tc>
        <w:tc>
          <w:tcPr>
            <w:tcW w:w="1010" w:type="dxa"/>
            <w:gridSpan w:val="2"/>
            <w:vMerge/>
            <w:shd w:val="clear" w:color="auto" w:fill="D9D9D9"/>
          </w:tcPr>
          <w:p w14:paraId="16CAC593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545" w:type="dxa"/>
            <w:gridSpan w:val="2"/>
            <w:vMerge/>
            <w:shd w:val="clear" w:color="auto" w:fill="D9D9D9"/>
          </w:tcPr>
          <w:p w14:paraId="7C0A6700" w14:textId="77777777" w:rsidR="002502DF" w:rsidRPr="00812DBE" w:rsidRDefault="002502DF" w:rsidP="00DA2982">
            <w:pPr>
              <w:ind w:left="-57" w:right="-57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90" w:type="dxa"/>
            <w:vMerge/>
            <w:shd w:val="clear" w:color="auto" w:fill="D9D9D9"/>
          </w:tcPr>
          <w:p w14:paraId="361E5998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3" w:type="dxa"/>
            <w:gridSpan w:val="3"/>
            <w:vMerge/>
            <w:shd w:val="clear" w:color="auto" w:fill="FFFF99"/>
          </w:tcPr>
          <w:p w14:paraId="455FF9F4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dxa"/>
            <w:gridSpan w:val="4"/>
            <w:shd w:val="clear" w:color="auto" w:fill="D9D9D9"/>
          </w:tcPr>
          <w:p w14:paraId="0E04E866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</w:rPr>
            </w:pPr>
          </w:p>
        </w:tc>
        <w:tc>
          <w:tcPr>
            <w:tcW w:w="1257" w:type="dxa"/>
            <w:gridSpan w:val="3"/>
            <w:shd w:val="clear" w:color="auto" w:fill="FFCC99"/>
          </w:tcPr>
          <w:p w14:paraId="6D5453F7" w14:textId="77777777" w:rsidR="002502DF" w:rsidRPr="00812DBE" w:rsidRDefault="002502DF" w:rsidP="00DA2982">
            <w:pPr>
              <w:ind w:left="-57" w:right="-57"/>
              <w:jc w:val="right"/>
              <w:rPr>
                <w:rFonts w:ascii="Calibri" w:hAnsi="Calibri" w:cs="Calibri"/>
                <w:b/>
                <w:bCs/>
                <w:i/>
                <w:sz w:val="13"/>
                <w:szCs w:val="13"/>
              </w:rPr>
            </w:pPr>
            <w:r w:rsidRPr="00812DBE">
              <w:rPr>
                <w:rFonts w:ascii="Calibri" w:eastAsia="Calibri" w:hAnsi="Calibri" w:cs="Calibri"/>
                <w:b/>
                <w:bCs/>
                <w:i/>
                <w:sz w:val="13"/>
                <w:szCs w:val="13"/>
                <w:lang w:eastAsia="en-US"/>
              </w:rPr>
              <w:t>FRSZ 20.§ (2) alapján</w:t>
            </w:r>
          </w:p>
        </w:tc>
      </w:tr>
    </w:tbl>
    <w:p w14:paraId="69B7F921" w14:textId="77777777" w:rsidR="002502DF" w:rsidRDefault="002502DF" w:rsidP="002502DF">
      <w:pPr>
        <w:pStyle w:val="Szvegtrzs"/>
        <w:spacing w:before="240" w:after="480"/>
        <w:jc w:val="center"/>
        <w:rPr>
          <w:b/>
          <w:bCs/>
        </w:rPr>
        <w:sectPr w:rsidR="002502DF" w:rsidSect="00DA2982">
          <w:pgSz w:w="11906" w:h="16838"/>
          <w:pgMar w:top="720" w:right="720" w:bottom="720" w:left="720" w:header="0" w:footer="1134" w:gutter="0"/>
          <w:cols w:space="708"/>
          <w:formProt w:val="0"/>
          <w:docGrid w:linePitch="600" w:charSpace="32768"/>
        </w:sectPr>
      </w:pPr>
    </w:p>
    <w:p w14:paraId="51DD5C07" w14:textId="77777777" w:rsidR="002502DF" w:rsidRDefault="002502DF" w:rsidP="002502DF">
      <w:pPr>
        <w:pStyle w:val="Szvegtrzs"/>
        <w:spacing w:after="0"/>
        <w:jc w:val="center"/>
      </w:pPr>
    </w:p>
    <w:p w14:paraId="342047BE" w14:textId="77777777" w:rsidR="002502DF" w:rsidRDefault="002502DF" w:rsidP="002502DF">
      <w:pPr>
        <w:pStyle w:val="Szvegtrzs"/>
        <w:spacing w:after="159"/>
        <w:ind w:left="159" w:right="159"/>
        <w:jc w:val="center"/>
      </w:pPr>
      <w:r>
        <w:t>Általános indokolás</w:t>
      </w:r>
    </w:p>
    <w:p w14:paraId="556D1DA3" w14:textId="77777777" w:rsidR="002502DF" w:rsidRDefault="002502DF" w:rsidP="002502DF">
      <w:pPr>
        <w:pStyle w:val="Szvegtrzs"/>
        <w:spacing w:before="159" w:after="159"/>
        <w:ind w:left="159" w:right="159"/>
        <w:jc w:val="both"/>
      </w:pPr>
      <w:r>
        <w:t>Budapest Főváros II. Kerületi Építési Szabályzatáról szóló 28/2019. (XI. 27.) önkormányzati rendelet (KÉSZ) 2019. december 31-én lépett hatályba. A Képviselő-testület a 13/2023.(I.26.) számú határozatával döntött a Budapest II. kerület 10900 és 10903/5 hrsz-ú telkeket érintő, Hárshegyi út – Dénes utca – Budakeszi út által határolt területre vonatkozó, KÉSZ - külső költségviselő bevonásával - (eseti) módosítási eljárásának megindításáról. Jelen rendelet az említett képviselő-testületi határozatok alapján készült el.</w:t>
      </w:r>
    </w:p>
    <w:p w14:paraId="5616D958" w14:textId="77777777" w:rsidR="002502DF" w:rsidRDefault="002502DF" w:rsidP="002502DF">
      <w:pPr>
        <w:pStyle w:val="Szvegtrzs"/>
        <w:spacing w:before="476" w:after="159"/>
        <w:ind w:left="159" w:right="159"/>
        <w:jc w:val="center"/>
      </w:pPr>
      <w:r>
        <w:t>Részletes indokolás</w:t>
      </w:r>
    </w:p>
    <w:p w14:paraId="459CEAB9" w14:textId="77777777" w:rsidR="002502DF" w:rsidRDefault="002502DF" w:rsidP="002502DF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14:paraId="2FE5884F" w14:textId="77777777" w:rsidR="002502DF" w:rsidRDefault="002502DF" w:rsidP="002502DF">
      <w:pPr>
        <w:pStyle w:val="Szvegtrzs"/>
        <w:spacing w:before="159" w:after="159"/>
        <w:ind w:left="159" w:right="159"/>
        <w:jc w:val="both"/>
      </w:pPr>
      <w:r>
        <w:t>Az Lk-2 jelű építési övezetek részletes előírásait egészíti ki úgy, hogy egy új építési övezetet</w:t>
      </w:r>
      <w:r>
        <w:br/>
        <w:t xml:space="preserve"> (Lk‐2/SZ‐IH) határoz meg. Ennek megfelelően az új építési övezetre vonatkozó szabályozást és annak úgynevezett részterületére vonatkozó további előírásokat tartalmaz.</w:t>
      </w:r>
    </w:p>
    <w:p w14:paraId="13AB1505" w14:textId="77777777" w:rsidR="002502DF" w:rsidRDefault="002502DF" w:rsidP="002502DF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</w:t>
      </w:r>
    </w:p>
    <w:p w14:paraId="25521DE3" w14:textId="77777777" w:rsidR="002502DF" w:rsidRDefault="002502DF" w:rsidP="002502DF">
      <w:pPr>
        <w:pStyle w:val="Szvegtrzs"/>
        <w:spacing w:before="159" w:after="159"/>
        <w:ind w:left="159" w:right="159"/>
        <w:jc w:val="both"/>
      </w:pPr>
      <w:r>
        <w:t>A Vi-2 jelű építési övezetek részletes előírásait egészíti ki úgy, hogy egy új építési övezetet</w:t>
      </w:r>
      <w:r>
        <w:br/>
        <w:t xml:space="preserve"> (Vi‐2/SZ‐IH) határoz meg. Ennek megfelelően az új építési övezetre vonatkozó szabályozást és annak úgynevezett részterületére vonatkozó további előírásokat tartalmaz.</w:t>
      </w:r>
    </w:p>
    <w:p w14:paraId="5A51425D" w14:textId="77777777" w:rsidR="002502DF" w:rsidRDefault="002502DF" w:rsidP="002502DF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3. §-hoz </w:t>
      </w:r>
    </w:p>
    <w:p w14:paraId="7A6BCCC3" w14:textId="77777777" w:rsidR="002502DF" w:rsidRDefault="002502DF" w:rsidP="002502DF">
      <w:pPr>
        <w:pStyle w:val="Szvegtrzs"/>
        <w:spacing w:before="159" w:after="159"/>
        <w:ind w:left="159" w:right="159"/>
        <w:jc w:val="both"/>
      </w:pPr>
      <w:r>
        <w:t>Az új építési övezettel összefüggő melléklet-módosításokat tartalmazza. A KÉSZ 2. melléklet kiegészül az új építési övezetekkel (5b. táblázat 34a. sor és a 10b. táblázat 17c. sor).</w:t>
      </w:r>
    </w:p>
    <w:p w14:paraId="149B5306" w14:textId="77777777" w:rsidR="002502DF" w:rsidRDefault="002502DF" w:rsidP="002502DF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4. §-hoz </w:t>
      </w:r>
    </w:p>
    <w:p w14:paraId="57C82F54" w14:textId="77777777" w:rsidR="002502DF" w:rsidRDefault="002502DF" w:rsidP="002502DF">
      <w:pPr>
        <w:pStyle w:val="Szvegtrzs"/>
        <w:spacing w:before="159" w:after="159"/>
        <w:ind w:left="159" w:right="159"/>
        <w:jc w:val="both"/>
      </w:pPr>
      <w:r>
        <w:t>Hatályba léptető rendelkezéseket tartalmaz.</w:t>
      </w:r>
    </w:p>
    <w:p w14:paraId="415EA649" w14:textId="1AEE4433" w:rsidR="00C658C2" w:rsidRPr="00564642" w:rsidRDefault="00C658C2" w:rsidP="00C658C2">
      <w:pPr>
        <w:rPr>
          <w:highlight w:val="yellow"/>
        </w:rPr>
      </w:pPr>
    </w:p>
    <w:p w14:paraId="671E039A" w14:textId="77777777" w:rsidR="003E0ADA" w:rsidRPr="00564642" w:rsidRDefault="003E0ADA" w:rsidP="003E0ADA">
      <w:pPr>
        <w:spacing w:after="120" w:line="276" w:lineRule="auto"/>
        <w:jc w:val="both"/>
        <w:rPr>
          <w:highlight w:val="yellow"/>
        </w:rPr>
        <w:sectPr w:rsidR="003E0ADA" w:rsidRPr="00564642"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7D16EC" w14:textId="5882AE64" w:rsidR="003E0ADA" w:rsidRDefault="004A0B7B" w:rsidP="00772A0B">
      <w:pPr>
        <w:spacing w:after="120" w:line="276" w:lineRule="auto"/>
        <w:jc w:val="both"/>
      </w:pPr>
      <w:r w:rsidRPr="003855C0">
        <w:lastRenderedPageBreak/>
        <w:t>lásd külön dokumentumban</w:t>
      </w:r>
    </w:p>
    <w:p w14:paraId="44A28CEF" w14:textId="7B5C936F" w:rsidR="0052655C" w:rsidRDefault="0052655C" w:rsidP="00772A0B">
      <w:pPr>
        <w:spacing w:after="120" w:line="276" w:lineRule="auto"/>
        <w:jc w:val="both"/>
      </w:pPr>
    </w:p>
    <w:sectPr w:rsidR="0052655C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5FD52" w14:textId="77777777" w:rsidR="00C368EB" w:rsidRDefault="00C368EB" w:rsidP="003E0ADA">
      <w:r>
        <w:separator/>
      </w:r>
    </w:p>
  </w:endnote>
  <w:endnote w:type="continuationSeparator" w:id="0">
    <w:p w14:paraId="3EFD0592" w14:textId="77777777" w:rsidR="00C368EB" w:rsidRDefault="00C368EB" w:rsidP="003E0ADA">
      <w:r>
        <w:continuationSeparator/>
      </w:r>
    </w:p>
  </w:endnote>
  <w:endnote w:type="continuationNotice" w:id="1">
    <w:p w14:paraId="4268C812" w14:textId="77777777" w:rsidR="00C368EB" w:rsidRDefault="00C36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293FE" w14:textId="77777777" w:rsidR="00C368EB" w:rsidRDefault="00C368EB" w:rsidP="00CE460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94EF9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853D" w14:textId="77777777" w:rsidR="00C368EB" w:rsidRDefault="00C368EB" w:rsidP="00CE460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94EF9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F7E8B" w14:textId="77777777" w:rsidR="00C368EB" w:rsidRDefault="00C368EB" w:rsidP="00CE460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94EF9">
      <w:rPr>
        <w:noProof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CBC29" w14:textId="77777777" w:rsidR="00C368EB" w:rsidRDefault="00C368E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94EF9">
      <w:rPr>
        <w:noProof/>
      </w:rPr>
      <w:t>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AB11C" w14:textId="02E8351E" w:rsidR="00C368EB" w:rsidRPr="009F6C4B" w:rsidRDefault="00C368EB" w:rsidP="00094FDE">
    <w:pPr>
      <w:pStyle w:val="llb"/>
      <w:tabs>
        <w:tab w:val="left" w:pos="0"/>
      </w:tabs>
      <w:rPr>
        <w:sz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1B75C" w14:textId="42AC072C" w:rsidR="00C368EB" w:rsidRPr="009F6C4B" w:rsidRDefault="00C368EB" w:rsidP="00094FDE">
    <w:pPr>
      <w:pStyle w:val="llb"/>
      <w:tabs>
        <w:tab w:val="left" w:pos="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1C211" w14:textId="77777777" w:rsidR="00C368EB" w:rsidRDefault="00C368EB" w:rsidP="003E0ADA">
      <w:r>
        <w:separator/>
      </w:r>
    </w:p>
  </w:footnote>
  <w:footnote w:type="continuationSeparator" w:id="0">
    <w:p w14:paraId="568EDFDF" w14:textId="77777777" w:rsidR="00C368EB" w:rsidRDefault="00C368EB" w:rsidP="003E0ADA">
      <w:r>
        <w:continuationSeparator/>
      </w:r>
    </w:p>
  </w:footnote>
  <w:footnote w:type="continuationNotice" w:id="1">
    <w:p w14:paraId="25F61A78" w14:textId="77777777" w:rsidR="00C368EB" w:rsidRDefault="00C368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D8E0C" w14:textId="77777777" w:rsidR="00C368EB" w:rsidRPr="00AE0A25" w:rsidRDefault="00C368EB" w:rsidP="00094FDE">
    <w:pPr>
      <w:pStyle w:val="lfej"/>
      <w:spacing w:after="240"/>
      <w:ind w:left="-1077" w:right="-1026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5A288" w14:textId="77777777" w:rsidR="00C368EB" w:rsidRDefault="00C368EB" w:rsidP="00094FDE">
    <w:pPr>
      <w:spacing w:after="120"/>
      <w:ind w:right="-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0CB33" w14:textId="0949C5E9" w:rsidR="00C368EB" w:rsidRPr="00EE5525" w:rsidRDefault="00C368EB" w:rsidP="003855C0">
    <w:pPr>
      <w:pStyle w:val="Szvegtrzs"/>
      <w:spacing w:after="0"/>
      <w:jc w:val="center"/>
      <w:rPr>
        <w:b/>
        <w:bCs/>
      </w:rPr>
    </w:pPr>
    <w:r w:rsidRPr="00084214">
      <w:rPr>
        <w:b/>
        <w:bCs/>
      </w:rPr>
      <w:t>Budapest Főváros II. Kerületi Önkormányzat Képviselő-testületének    /2023. (   .    .) önkormányzati rendelete</w:t>
    </w:r>
    <w:r>
      <w:rPr>
        <w:b/>
        <w:bCs/>
      </w:rPr>
      <w:br/>
    </w:r>
    <w:r w:rsidRPr="00084214">
      <w:rPr>
        <w:b/>
        <w:bCs/>
      </w:rPr>
      <w:t>Budapest Főváros II. Kerületének Építési Szabályzatáról szóló 28/2019. (XI. 27.) önkormányzati rendelet módosításáról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19492" w14:textId="77777777" w:rsidR="00C368EB" w:rsidRDefault="00C368EB" w:rsidP="003E0ADA">
    <w:pPr>
      <w:pStyle w:val="lfej"/>
      <w:jc w:val="right"/>
      <w:rPr>
        <w:b/>
      </w:rPr>
    </w:pPr>
    <w:r w:rsidRPr="003E0ADA">
      <w:rPr>
        <w:b/>
      </w:rPr>
      <w:t>Előterjesztés 1. melléklete</w:t>
    </w:r>
  </w:p>
  <w:p w14:paraId="6C7D9DAC" w14:textId="6BD43E67" w:rsidR="00C368EB" w:rsidRPr="003E0ADA" w:rsidRDefault="00C368EB" w:rsidP="003E0ADA">
    <w:pPr>
      <w:pStyle w:val="lfej"/>
      <w:pBdr>
        <w:bottom w:val="single" w:sz="4" w:space="1" w:color="auto"/>
      </w:pBdr>
      <w:jc w:val="right"/>
      <w:rPr>
        <w:i/>
      </w:rPr>
    </w:pPr>
    <w:r w:rsidRPr="003E0ADA">
      <w:rPr>
        <w:i/>
      </w:rPr>
      <w:t>Záró szakmai vél</w:t>
    </w:r>
    <w:r>
      <w:rPr>
        <w:i/>
      </w:rPr>
      <w:t>e</w:t>
    </w:r>
    <w:r w:rsidRPr="003E0ADA">
      <w:rPr>
        <w:i/>
      </w:rPr>
      <w:t>mény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5AB6"/>
    <w:multiLevelType w:val="multilevel"/>
    <w:tmpl w:val="DFBA610C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R4alpont"/>
      <w:lvlText w:val="%3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C00C7C"/>
    <w:multiLevelType w:val="hybridMultilevel"/>
    <w:tmpl w:val="16425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322AB"/>
    <w:multiLevelType w:val="multilevel"/>
    <w:tmpl w:val="715AE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705F32"/>
    <w:multiLevelType w:val="hybridMultilevel"/>
    <w:tmpl w:val="A9B284F2"/>
    <w:lvl w:ilvl="0" w:tplc="D716106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30853"/>
    <w:multiLevelType w:val="multilevel"/>
    <w:tmpl w:val="028AA5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0024F72"/>
    <w:multiLevelType w:val="hybridMultilevel"/>
    <w:tmpl w:val="A8C2919A"/>
    <w:lvl w:ilvl="0" w:tplc="8A206D0A">
      <w:start w:val="1"/>
      <w:numFmt w:val="decimal"/>
      <w:lvlText w:val="(%1)"/>
      <w:lvlJc w:val="left"/>
      <w:pPr>
        <w:ind w:left="103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60" w:hanging="360"/>
      </w:pPr>
    </w:lvl>
    <w:lvl w:ilvl="2" w:tplc="040E001B" w:tentative="1">
      <w:start w:val="1"/>
      <w:numFmt w:val="lowerRoman"/>
      <w:lvlText w:val="%3."/>
      <w:lvlJc w:val="right"/>
      <w:pPr>
        <w:ind w:left="2380" w:hanging="180"/>
      </w:pPr>
    </w:lvl>
    <w:lvl w:ilvl="3" w:tplc="040E000F" w:tentative="1">
      <w:start w:val="1"/>
      <w:numFmt w:val="decimal"/>
      <w:lvlText w:val="%4."/>
      <w:lvlJc w:val="left"/>
      <w:pPr>
        <w:ind w:left="3100" w:hanging="360"/>
      </w:pPr>
    </w:lvl>
    <w:lvl w:ilvl="4" w:tplc="040E0019" w:tentative="1">
      <w:start w:val="1"/>
      <w:numFmt w:val="lowerLetter"/>
      <w:lvlText w:val="%5."/>
      <w:lvlJc w:val="left"/>
      <w:pPr>
        <w:ind w:left="3820" w:hanging="360"/>
      </w:pPr>
    </w:lvl>
    <w:lvl w:ilvl="5" w:tplc="040E001B" w:tentative="1">
      <w:start w:val="1"/>
      <w:numFmt w:val="lowerRoman"/>
      <w:lvlText w:val="%6."/>
      <w:lvlJc w:val="right"/>
      <w:pPr>
        <w:ind w:left="4540" w:hanging="180"/>
      </w:pPr>
    </w:lvl>
    <w:lvl w:ilvl="6" w:tplc="040E000F" w:tentative="1">
      <w:start w:val="1"/>
      <w:numFmt w:val="decimal"/>
      <w:lvlText w:val="%7."/>
      <w:lvlJc w:val="left"/>
      <w:pPr>
        <w:ind w:left="5260" w:hanging="360"/>
      </w:pPr>
    </w:lvl>
    <w:lvl w:ilvl="7" w:tplc="040E0019" w:tentative="1">
      <w:start w:val="1"/>
      <w:numFmt w:val="lowerLetter"/>
      <w:lvlText w:val="%8."/>
      <w:lvlJc w:val="left"/>
      <w:pPr>
        <w:ind w:left="5980" w:hanging="360"/>
      </w:pPr>
    </w:lvl>
    <w:lvl w:ilvl="8" w:tplc="040E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64CA736D"/>
    <w:multiLevelType w:val="hybridMultilevel"/>
    <w:tmpl w:val="2368DA30"/>
    <w:lvl w:ilvl="0" w:tplc="1B26FFBE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3"/>
  </w:num>
  <w:num w:numId="3">
    <w:abstractNumId w:val="6"/>
  </w:num>
  <w:num w:numId="4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1"/>
  </w:num>
  <w:num w:numId="12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0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0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0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0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0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>
    <w:abstractNumId w:val="0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0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4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48"/>
    <w:rsid w:val="00012DB3"/>
    <w:rsid w:val="00014BAD"/>
    <w:rsid w:val="000308D3"/>
    <w:rsid w:val="0003151E"/>
    <w:rsid w:val="000360A4"/>
    <w:rsid w:val="0004457B"/>
    <w:rsid w:val="000526C4"/>
    <w:rsid w:val="00084214"/>
    <w:rsid w:val="00085941"/>
    <w:rsid w:val="0009494E"/>
    <w:rsid w:val="00094FDE"/>
    <w:rsid w:val="000A0087"/>
    <w:rsid w:val="000A7A7E"/>
    <w:rsid w:val="000B09D5"/>
    <w:rsid w:val="000C4E67"/>
    <w:rsid w:val="000E2DB7"/>
    <w:rsid w:val="000F06B0"/>
    <w:rsid w:val="000F3EF5"/>
    <w:rsid w:val="000F7678"/>
    <w:rsid w:val="00103553"/>
    <w:rsid w:val="00115C10"/>
    <w:rsid w:val="00142D5B"/>
    <w:rsid w:val="00156AD8"/>
    <w:rsid w:val="00165EF9"/>
    <w:rsid w:val="00173211"/>
    <w:rsid w:val="0017328B"/>
    <w:rsid w:val="001C6C56"/>
    <w:rsid w:val="00214C3B"/>
    <w:rsid w:val="002228A6"/>
    <w:rsid w:val="00240181"/>
    <w:rsid w:val="002427D0"/>
    <w:rsid w:val="00243886"/>
    <w:rsid w:val="002502DF"/>
    <w:rsid w:val="00250524"/>
    <w:rsid w:val="00272848"/>
    <w:rsid w:val="00282448"/>
    <w:rsid w:val="002852FB"/>
    <w:rsid w:val="00286F5B"/>
    <w:rsid w:val="002A09C9"/>
    <w:rsid w:val="002B6437"/>
    <w:rsid w:val="002C59F9"/>
    <w:rsid w:val="002C7A12"/>
    <w:rsid w:val="002D58C7"/>
    <w:rsid w:val="002E1045"/>
    <w:rsid w:val="002E698F"/>
    <w:rsid w:val="00300676"/>
    <w:rsid w:val="00302F91"/>
    <w:rsid w:val="00311B33"/>
    <w:rsid w:val="00337E91"/>
    <w:rsid w:val="00337FCA"/>
    <w:rsid w:val="00363E9F"/>
    <w:rsid w:val="0036468E"/>
    <w:rsid w:val="003651A1"/>
    <w:rsid w:val="00372D97"/>
    <w:rsid w:val="003765A9"/>
    <w:rsid w:val="003855C0"/>
    <w:rsid w:val="003A4E2C"/>
    <w:rsid w:val="003A5291"/>
    <w:rsid w:val="003B37D0"/>
    <w:rsid w:val="003B502C"/>
    <w:rsid w:val="003C10A0"/>
    <w:rsid w:val="003D62A7"/>
    <w:rsid w:val="003D6752"/>
    <w:rsid w:val="003D6D44"/>
    <w:rsid w:val="003D7DDE"/>
    <w:rsid w:val="003E0ADA"/>
    <w:rsid w:val="003E254E"/>
    <w:rsid w:val="003E7B17"/>
    <w:rsid w:val="004023F8"/>
    <w:rsid w:val="0045415A"/>
    <w:rsid w:val="004545D7"/>
    <w:rsid w:val="00455EB3"/>
    <w:rsid w:val="00456A15"/>
    <w:rsid w:val="0047127D"/>
    <w:rsid w:val="004734D6"/>
    <w:rsid w:val="00484307"/>
    <w:rsid w:val="00490FDC"/>
    <w:rsid w:val="004A0B7B"/>
    <w:rsid w:val="004A3557"/>
    <w:rsid w:val="004A7016"/>
    <w:rsid w:val="004E6A27"/>
    <w:rsid w:val="004E7BF8"/>
    <w:rsid w:val="004F2767"/>
    <w:rsid w:val="004F7B3C"/>
    <w:rsid w:val="00501484"/>
    <w:rsid w:val="00524F93"/>
    <w:rsid w:val="0052655C"/>
    <w:rsid w:val="005327E2"/>
    <w:rsid w:val="0053282D"/>
    <w:rsid w:val="00550EF1"/>
    <w:rsid w:val="00564642"/>
    <w:rsid w:val="00570147"/>
    <w:rsid w:val="005811F9"/>
    <w:rsid w:val="00594EF9"/>
    <w:rsid w:val="005A5DC1"/>
    <w:rsid w:val="005B4C92"/>
    <w:rsid w:val="005D56AD"/>
    <w:rsid w:val="005D65AD"/>
    <w:rsid w:val="005D740A"/>
    <w:rsid w:val="005E5DA9"/>
    <w:rsid w:val="006056C5"/>
    <w:rsid w:val="00627704"/>
    <w:rsid w:val="00631BA1"/>
    <w:rsid w:val="00631D52"/>
    <w:rsid w:val="00645131"/>
    <w:rsid w:val="006740E5"/>
    <w:rsid w:val="006F1A20"/>
    <w:rsid w:val="006F48AB"/>
    <w:rsid w:val="006F6E8C"/>
    <w:rsid w:val="00712B05"/>
    <w:rsid w:val="00714226"/>
    <w:rsid w:val="0074313F"/>
    <w:rsid w:val="00756AE2"/>
    <w:rsid w:val="00772A0B"/>
    <w:rsid w:val="00775FE0"/>
    <w:rsid w:val="007B36B1"/>
    <w:rsid w:val="007F357A"/>
    <w:rsid w:val="00812993"/>
    <w:rsid w:val="0084096B"/>
    <w:rsid w:val="00850BA1"/>
    <w:rsid w:val="00864719"/>
    <w:rsid w:val="00865AE3"/>
    <w:rsid w:val="008702FE"/>
    <w:rsid w:val="00871D4C"/>
    <w:rsid w:val="008749C8"/>
    <w:rsid w:val="008829E6"/>
    <w:rsid w:val="008918F1"/>
    <w:rsid w:val="008A231A"/>
    <w:rsid w:val="008A430F"/>
    <w:rsid w:val="008B4361"/>
    <w:rsid w:val="008C45B9"/>
    <w:rsid w:val="008C7C5A"/>
    <w:rsid w:val="00915CCB"/>
    <w:rsid w:val="00916555"/>
    <w:rsid w:val="00916FCF"/>
    <w:rsid w:val="00921CC6"/>
    <w:rsid w:val="009401C8"/>
    <w:rsid w:val="00970850"/>
    <w:rsid w:val="0098322B"/>
    <w:rsid w:val="009959AC"/>
    <w:rsid w:val="009B08C5"/>
    <w:rsid w:val="009B237F"/>
    <w:rsid w:val="009D7D61"/>
    <w:rsid w:val="00A00749"/>
    <w:rsid w:val="00A31F32"/>
    <w:rsid w:val="00A4049D"/>
    <w:rsid w:val="00A5719F"/>
    <w:rsid w:val="00A659F8"/>
    <w:rsid w:val="00A92019"/>
    <w:rsid w:val="00AB7E18"/>
    <w:rsid w:val="00AC2CB8"/>
    <w:rsid w:val="00AC3334"/>
    <w:rsid w:val="00AC6864"/>
    <w:rsid w:val="00AC7B8E"/>
    <w:rsid w:val="00AD1ADA"/>
    <w:rsid w:val="00AF4A5A"/>
    <w:rsid w:val="00AF6ACC"/>
    <w:rsid w:val="00B11265"/>
    <w:rsid w:val="00B14704"/>
    <w:rsid w:val="00B17066"/>
    <w:rsid w:val="00B50E07"/>
    <w:rsid w:val="00B838BA"/>
    <w:rsid w:val="00BC2DE1"/>
    <w:rsid w:val="00BC351C"/>
    <w:rsid w:val="00BE5AFC"/>
    <w:rsid w:val="00C117AE"/>
    <w:rsid w:val="00C368EB"/>
    <w:rsid w:val="00C369DF"/>
    <w:rsid w:val="00C56F57"/>
    <w:rsid w:val="00C63F57"/>
    <w:rsid w:val="00C658C2"/>
    <w:rsid w:val="00C96605"/>
    <w:rsid w:val="00CB68E7"/>
    <w:rsid w:val="00CC17E2"/>
    <w:rsid w:val="00CD3F41"/>
    <w:rsid w:val="00CD60F7"/>
    <w:rsid w:val="00CE460A"/>
    <w:rsid w:val="00CE7D13"/>
    <w:rsid w:val="00CF1006"/>
    <w:rsid w:val="00D03C41"/>
    <w:rsid w:val="00D165B5"/>
    <w:rsid w:val="00D21CF4"/>
    <w:rsid w:val="00D2240F"/>
    <w:rsid w:val="00D30CE3"/>
    <w:rsid w:val="00D776F7"/>
    <w:rsid w:val="00D80498"/>
    <w:rsid w:val="00D8558A"/>
    <w:rsid w:val="00D92DE2"/>
    <w:rsid w:val="00DA2982"/>
    <w:rsid w:val="00DB041A"/>
    <w:rsid w:val="00DB1EC9"/>
    <w:rsid w:val="00DB5FB7"/>
    <w:rsid w:val="00DD1425"/>
    <w:rsid w:val="00DD5AD5"/>
    <w:rsid w:val="00DD6CF2"/>
    <w:rsid w:val="00DF3C9B"/>
    <w:rsid w:val="00DF5245"/>
    <w:rsid w:val="00DF6A16"/>
    <w:rsid w:val="00E00738"/>
    <w:rsid w:val="00E253B2"/>
    <w:rsid w:val="00E44953"/>
    <w:rsid w:val="00E52F4F"/>
    <w:rsid w:val="00E73A72"/>
    <w:rsid w:val="00E80FA7"/>
    <w:rsid w:val="00E83C39"/>
    <w:rsid w:val="00E92D9E"/>
    <w:rsid w:val="00EA7474"/>
    <w:rsid w:val="00EB04E7"/>
    <w:rsid w:val="00EB77D8"/>
    <w:rsid w:val="00EC19F4"/>
    <w:rsid w:val="00ED75FA"/>
    <w:rsid w:val="00EE5525"/>
    <w:rsid w:val="00EE5760"/>
    <w:rsid w:val="00F146B2"/>
    <w:rsid w:val="00F202EA"/>
    <w:rsid w:val="00F238C5"/>
    <w:rsid w:val="00F477A1"/>
    <w:rsid w:val="00F542E7"/>
    <w:rsid w:val="00F603F4"/>
    <w:rsid w:val="00F66100"/>
    <w:rsid w:val="00F82B39"/>
    <w:rsid w:val="00F842CC"/>
    <w:rsid w:val="00F97E78"/>
    <w:rsid w:val="00FD4BEB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59770D7"/>
  <w15:chartTrackingRefBased/>
  <w15:docId w15:val="{649F85C6-383E-4002-AA8B-CDC8833F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Heading"/>
    <w:next w:val="Szvegtrzs"/>
    <w:link w:val="Cmsor1Char"/>
    <w:qFormat/>
    <w:rsid w:val="007F357A"/>
    <w:pPr>
      <w:tabs>
        <w:tab w:val="num" w:pos="0"/>
      </w:tabs>
      <w:outlineLvl w:val="0"/>
    </w:pPr>
    <w:rPr>
      <w:b/>
      <w:bCs/>
      <w:sz w:val="36"/>
      <w:szCs w:val="36"/>
    </w:rPr>
  </w:style>
  <w:style w:type="paragraph" w:styleId="Cmsor2">
    <w:name w:val="heading 2"/>
    <w:basedOn w:val="Cm"/>
    <w:next w:val="Norml"/>
    <w:link w:val="Cmsor2Char"/>
    <w:unhideWhenUsed/>
    <w:qFormat/>
    <w:rsid w:val="002C7A12"/>
    <w:pPr>
      <w:outlineLvl w:val="1"/>
    </w:pPr>
  </w:style>
  <w:style w:type="paragraph" w:styleId="Cmsor3">
    <w:name w:val="heading 3"/>
    <w:basedOn w:val="Heading"/>
    <w:next w:val="Szvegtrzs"/>
    <w:link w:val="Cmsor3Char"/>
    <w:qFormat/>
    <w:rsid w:val="007F357A"/>
    <w:pPr>
      <w:tabs>
        <w:tab w:val="num" w:pos="0"/>
      </w:tabs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link w:val="Cmsor4Char"/>
    <w:qFormat/>
    <w:rsid w:val="007F357A"/>
    <w:pPr>
      <w:tabs>
        <w:tab w:val="num" w:pos="0"/>
      </w:tabs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link w:val="Cmsor5Char"/>
    <w:qFormat/>
    <w:rsid w:val="007F357A"/>
    <w:pPr>
      <w:tabs>
        <w:tab w:val="num" w:pos="0"/>
      </w:tabs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link w:val="Cmsor6Char"/>
    <w:qFormat/>
    <w:rsid w:val="007F357A"/>
    <w:pPr>
      <w:tabs>
        <w:tab w:val="num" w:pos="0"/>
      </w:tabs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99"/>
    <w:qFormat/>
    <w:rsid w:val="006F6E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36468E"/>
    <w:pPr>
      <w:widowControl w:val="0"/>
      <w:suppressAutoHyphens/>
      <w:spacing w:after="120"/>
    </w:pPr>
    <w:rPr>
      <w:rFonts w:eastAsia="Arial Unicode MS"/>
    </w:rPr>
  </w:style>
  <w:style w:type="character" w:customStyle="1" w:styleId="SzvegtrzsChar">
    <w:name w:val="Szövegtörzs Char"/>
    <w:basedOn w:val="Bekezdsalapbettpusa"/>
    <w:link w:val="Szvegtrzs"/>
    <w:rsid w:val="0036468E"/>
    <w:rPr>
      <w:rFonts w:ascii="Times New Roman" w:eastAsia="Arial Unicode MS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645131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6451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">
    <w:name w:val="Title"/>
    <w:basedOn w:val="Norml"/>
    <w:link w:val="CmChar"/>
    <w:qFormat/>
    <w:rsid w:val="00645131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645131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llb">
    <w:name w:val="footer"/>
    <w:basedOn w:val="Norml"/>
    <w:link w:val="llbChar"/>
    <w:unhideWhenUsed/>
    <w:rsid w:val="003E0A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E0AD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link w:val="Listaszerbekezds"/>
    <w:uiPriority w:val="99"/>
    <w:rsid w:val="0017328B"/>
    <w:rPr>
      <w:rFonts w:ascii="Calibri" w:eastAsia="Calibri" w:hAnsi="Calibri" w:cs="Times New Roman"/>
    </w:rPr>
  </w:style>
  <w:style w:type="paragraph" w:customStyle="1" w:styleId="R1para1">
    <w:name w:val="R 1. para (1)"/>
    <w:basedOn w:val="Listaszerbekezds"/>
    <w:next w:val="R2bekezdes"/>
    <w:qFormat/>
    <w:rsid w:val="0017328B"/>
    <w:pPr>
      <w:numPr>
        <w:numId w:val="1"/>
      </w:numPr>
      <w:tabs>
        <w:tab w:val="left" w:pos="567"/>
      </w:tabs>
      <w:spacing w:before="120" w:after="0"/>
      <w:ind w:left="1134" w:hanging="1134"/>
      <w:contextualSpacing w:val="0"/>
      <w:jc w:val="both"/>
      <w:outlineLvl w:val="3"/>
    </w:pPr>
    <w:rPr>
      <w:sz w:val="18"/>
      <w:lang w:eastAsia="hu-HU"/>
    </w:rPr>
  </w:style>
  <w:style w:type="paragraph" w:customStyle="1" w:styleId="R2bekezdes">
    <w:name w:val="R 2. bekezdes"/>
    <w:basedOn w:val="R1para1"/>
    <w:next w:val="R3pont"/>
    <w:qFormat/>
    <w:rsid w:val="0017328B"/>
    <w:pPr>
      <w:numPr>
        <w:ilvl w:val="1"/>
      </w:numPr>
      <w:tabs>
        <w:tab w:val="clear" w:pos="567"/>
        <w:tab w:val="num" w:pos="360"/>
      </w:tabs>
      <w:spacing w:line="240" w:lineRule="auto"/>
      <w:outlineLvl w:val="9"/>
    </w:pPr>
    <w:rPr>
      <w:rFonts w:cs="Calibri"/>
    </w:rPr>
  </w:style>
  <w:style w:type="paragraph" w:customStyle="1" w:styleId="R3pont">
    <w:name w:val="R 3. pont"/>
    <w:basedOn w:val="R1para1"/>
    <w:link w:val="R3pontChar"/>
    <w:qFormat/>
    <w:rsid w:val="0017328B"/>
    <w:pPr>
      <w:numPr>
        <w:ilvl w:val="2"/>
      </w:numPr>
      <w:tabs>
        <w:tab w:val="clear" w:pos="567"/>
      </w:tabs>
      <w:spacing w:before="60" w:line="240" w:lineRule="auto"/>
      <w:outlineLvl w:val="9"/>
    </w:pPr>
  </w:style>
  <w:style w:type="paragraph" w:customStyle="1" w:styleId="R4alpont">
    <w:name w:val="R 4. alpont"/>
    <w:basedOn w:val="R1para1"/>
    <w:link w:val="R4alpontChar"/>
    <w:qFormat/>
    <w:rsid w:val="0017328B"/>
    <w:pPr>
      <w:numPr>
        <w:ilvl w:val="3"/>
      </w:numPr>
      <w:tabs>
        <w:tab w:val="clear" w:pos="567"/>
      </w:tabs>
      <w:spacing w:before="60" w:line="240" w:lineRule="auto"/>
      <w:ind w:left="1984" w:hanging="360"/>
      <w:contextualSpacing/>
      <w:outlineLvl w:val="9"/>
    </w:pPr>
  </w:style>
  <w:style w:type="character" w:customStyle="1" w:styleId="R3pontChar">
    <w:name w:val="R 3. pont Char"/>
    <w:link w:val="R3pont"/>
    <w:rsid w:val="0017328B"/>
    <w:rPr>
      <w:rFonts w:ascii="Calibri" w:eastAsia="Calibri" w:hAnsi="Calibri" w:cs="Times New Roman"/>
      <w:sz w:val="18"/>
      <w:lang w:eastAsia="hu-HU"/>
    </w:rPr>
  </w:style>
  <w:style w:type="character" w:customStyle="1" w:styleId="R4alpontChar">
    <w:name w:val="R 4. alpont Char"/>
    <w:link w:val="R4alpont"/>
    <w:rsid w:val="0017328B"/>
    <w:rPr>
      <w:rFonts w:ascii="Calibri" w:eastAsia="Calibri" w:hAnsi="Calibri" w:cs="Times New Roman"/>
      <w:sz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60F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60F7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nhideWhenUsed/>
    <w:rsid w:val="00EC19F4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rsid w:val="002C7A12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table" w:styleId="Rcsostblzat">
    <w:name w:val="Table Grid"/>
    <w:basedOn w:val="Normltblzat"/>
    <w:uiPriority w:val="39"/>
    <w:rsid w:val="005A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5A5DC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F82B3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82B3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82B39"/>
    <w:rPr>
      <w:vertAlign w:val="superscript"/>
    </w:rPr>
  </w:style>
  <w:style w:type="paragraph" w:customStyle="1" w:styleId="trobekezdes0">
    <w:name w:val="tro_bekezdes_0"/>
    <w:basedOn w:val="Norml"/>
    <w:qFormat/>
    <w:rsid w:val="00916FCF"/>
    <w:pPr>
      <w:jc w:val="both"/>
    </w:pPr>
    <w:rPr>
      <w:szCs w:val="20"/>
      <w:lang w:eastAsia="en-US"/>
    </w:rPr>
  </w:style>
  <w:style w:type="paragraph" w:customStyle="1" w:styleId="tkvkbekezdes">
    <w:name w:val="tkvk_bekezdes"/>
    <w:basedOn w:val="Norml"/>
    <w:rsid w:val="00916FCF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916FCF"/>
    <w:pPr>
      <w:jc w:val="center"/>
    </w:pPr>
  </w:style>
  <w:style w:type="paragraph" w:customStyle="1" w:styleId="trodontes">
    <w:name w:val="tro_dontes"/>
    <w:basedOn w:val="tkvkbekezdes"/>
    <w:next w:val="tkvkbekezdes"/>
    <w:rsid w:val="00916FCF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character" w:styleId="Kiemels2">
    <w:name w:val="Strong"/>
    <w:basedOn w:val="Bekezdsalapbettpusa"/>
    <w:uiPriority w:val="22"/>
    <w:qFormat/>
    <w:rsid w:val="00916FCF"/>
    <w:rPr>
      <w:b/>
      <w:bCs/>
    </w:rPr>
  </w:style>
  <w:style w:type="paragraph" w:customStyle="1" w:styleId="trobekezdes">
    <w:name w:val="tro_bekezdes"/>
    <w:basedOn w:val="Norml"/>
    <w:rsid w:val="00916FCF"/>
    <w:pPr>
      <w:spacing w:after="120"/>
      <w:jc w:val="both"/>
    </w:pPr>
    <w:rPr>
      <w:szCs w:val="20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156A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6AD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6AD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6AD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6AD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Stlus1">
    <w:name w:val="Stílus1"/>
    <w:basedOn w:val="Norml"/>
    <w:link w:val="Stlus1Char"/>
    <w:qFormat/>
    <w:rsid w:val="00865AE3"/>
    <w:pPr>
      <w:spacing w:after="200" w:line="276" w:lineRule="auto"/>
      <w:jc w:val="right"/>
      <w:outlineLvl w:val="0"/>
    </w:pPr>
    <w:rPr>
      <w:rFonts w:asciiTheme="minorHAnsi" w:eastAsiaTheme="minorHAnsi" w:hAnsiTheme="minorHAnsi" w:cstheme="minorHAnsi"/>
      <w:b/>
      <w:caps/>
      <w:color w:val="833C0B" w:themeColor="accent2" w:themeShade="80"/>
      <w:sz w:val="44"/>
      <w:szCs w:val="28"/>
      <w:lang w:val="en-US" w:eastAsia="en-US"/>
    </w:rPr>
  </w:style>
  <w:style w:type="character" w:customStyle="1" w:styleId="Stlus1Char">
    <w:name w:val="Stílus1 Char"/>
    <w:basedOn w:val="Bekezdsalapbettpusa"/>
    <w:link w:val="Stlus1"/>
    <w:rsid w:val="00865AE3"/>
    <w:rPr>
      <w:rFonts w:cstheme="minorHAnsi"/>
      <w:b/>
      <w:caps/>
      <w:color w:val="833C0B" w:themeColor="accent2" w:themeShade="80"/>
      <w:sz w:val="44"/>
      <w:szCs w:val="28"/>
      <w:lang w:val="en-US"/>
    </w:rPr>
  </w:style>
  <w:style w:type="paragraph" w:styleId="Vltozat">
    <w:name w:val="Revision"/>
    <w:hidden/>
    <w:uiPriority w:val="99"/>
    <w:semiHidden/>
    <w:rsid w:val="00BC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7F357A"/>
    <w:rPr>
      <w:rFonts w:ascii="Liberation Sans" w:eastAsia="Noto Sans CJK SC Regular" w:hAnsi="Liberation Sans" w:cs="FreeSans"/>
      <w:b/>
      <w:bCs/>
      <w:kern w:val="2"/>
      <w:sz w:val="36"/>
      <w:szCs w:val="36"/>
      <w:lang w:eastAsia="zh-CN" w:bidi="hi-IN"/>
    </w:rPr>
  </w:style>
  <w:style w:type="character" w:customStyle="1" w:styleId="Cmsor3Char">
    <w:name w:val="Címsor 3 Char"/>
    <w:basedOn w:val="Bekezdsalapbettpusa"/>
    <w:link w:val="Cmsor3"/>
    <w:rsid w:val="007F357A"/>
    <w:rPr>
      <w:rFonts w:ascii="Liberation Sans" w:eastAsia="Noto Sans CJK SC Regular" w:hAnsi="Liberation Sans" w:cs="FreeSans"/>
      <w:b/>
      <w:bCs/>
      <w:kern w:val="2"/>
      <w:sz w:val="28"/>
      <w:szCs w:val="28"/>
      <w:lang w:eastAsia="zh-CN" w:bidi="hi-IN"/>
    </w:rPr>
  </w:style>
  <w:style w:type="character" w:customStyle="1" w:styleId="Cmsor4Char">
    <w:name w:val="Címsor 4 Char"/>
    <w:basedOn w:val="Bekezdsalapbettpusa"/>
    <w:link w:val="Cmsor4"/>
    <w:rsid w:val="007F357A"/>
    <w:rPr>
      <w:rFonts w:ascii="Liberation Sans" w:eastAsia="Noto Sans CJK SC Regular" w:hAnsi="Liberation Sans" w:cs="FreeSans"/>
      <w:b/>
      <w:bCs/>
      <w:i/>
      <w:iCs/>
      <w:kern w:val="2"/>
      <w:sz w:val="27"/>
      <w:szCs w:val="27"/>
      <w:lang w:eastAsia="zh-CN" w:bidi="hi-IN"/>
    </w:rPr>
  </w:style>
  <w:style w:type="character" w:customStyle="1" w:styleId="Cmsor5Char">
    <w:name w:val="Címsor 5 Char"/>
    <w:basedOn w:val="Bekezdsalapbettpusa"/>
    <w:link w:val="Cmsor5"/>
    <w:rsid w:val="007F357A"/>
    <w:rPr>
      <w:rFonts w:ascii="Liberation Sans" w:eastAsia="Noto Sans CJK SC Regular" w:hAnsi="Liberation Sans" w:cs="FreeSans"/>
      <w:b/>
      <w:bCs/>
      <w:kern w:val="2"/>
      <w:sz w:val="24"/>
      <w:szCs w:val="24"/>
      <w:lang w:eastAsia="zh-CN" w:bidi="hi-IN"/>
    </w:rPr>
  </w:style>
  <w:style w:type="character" w:customStyle="1" w:styleId="Cmsor6Char">
    <w:name w:val="Címsor 6 Char"/>
    <w:basedOn w:val="Bekezdsalapbettpusa"/>
    <w:link w:val="Cmsor6"/>
    <w:rsid w:val="007F357A"/>
    <w:rPr>
      <w:rFonts w:ascii="Liberation Sans" w:eastAsia="Noto Sans CJK SC Regular" w:hAnsi="Liberation Sans" w:cs="FreeSans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emlista"/>
    <w:uiPriority w:val="99"/>
    <w:semiHidden/>
    <w:unhideWhenUsed/>
    <w:rsid w:val="007F357A"/>
  </w:style>
  <w:style w:type="character" w:styleId="Mrltotthiperhivatkozs">
    <w:name w:val="FollowedHyperlink"/>
    <w:rsid w:val="007F357A"/>
    <w:rPr>
      <w:color w:val="800000"/>
      <w:u w:val="single"/>
    </w:rPr>
  </w:style>
  <w:style w:type="character" w:customStyle="1" w:styleId="NumberingSymbols">
    <w:name w:val="Numbering Symbols"/>
    <w:qFormat/>
    <w:rsid w:val="007F357A"/>
  </w:style>
  <w:style w:type="character" w:customStyle="1" w:styleId="Bullets">
    <w:name w:val="Bullets"/>
    <w:qFormat/>
    <w:rsid w:val="007F357A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7F357A"/>
    <w:pPr>
      <w:keepNext/>
      <w:suppressAutoHyphens/>
      <w:spacing w:before="240" w:after="120"/>
    </w:pPr>
    <w:rPr>
      <w:rFonts w:ascii="Liberation Sans" w:eastAsia="Noto Sans CJK SC Regular" w:hAnsi="Liberation Sans" w:cs="FreeSans"/>
      <w:kern w:val="2"/>
      <w:sz w:val="28"/>
      <w:szCs w:val="28"/>
      <w:lang w:eastAsia="zh-CN" w:bidi="hi-IN"/>
    </w:rPr>
  </w:style>
  <w:style w:type="paragraph" w:styleId="Lista">
    <w:name w:val="List"/>
    <w:basedOn w:val="Szvegtrzs"/>
    <w:rsid w:val="007F357A"/>
    <w:pPr>
      <w:widowControl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paragraph" w:styleId="Kpalrs">
    <w:name w:val="caption"/>
    <w:basedOn w:val="Norml"/>
    <w:qFormat/>
    <w:rsid w:val="007F357A"/>
    <w:pPr>
      <w:suppressLineNumbers/>
      <w:suppressAutoHyphens/>
      <w:spacing w:before="120" w:after="120"/>
    </w:pPr>
    <w:rPr>
      <w:rFonts w:eastAsia="Noto Sans CJK SC Regular" w:cs="FreeSans"/>
      <w:i/>
      <w:iCs/>
      <w:kern w:val="2"/>
      <w:lang w:eastAsia="zh-CN" w:bidi="hi-IN"/>
    </w:rPr>
  </w:style>
  <w:style w:type="paragraph" w:customStyle="1" w:styleId="Index">
    <w:name w:val="Index"/>
    <w:basedOn w:val="Norml"/>
    <w:qFormat/>
    <w:rsid w:val="007F357A"/>
    <w:pPr>
      <w:suppressLineNumbers/>
      <w:suppressAutoHyphens/>
    </w:pPr>
    <w:rPr>
      <w:rFonts w:eastAsia="Noto Sans CJK SC Regular" w:cs="FreeSans"/>
      <w:kern w:val="2"/>
      <w:lang w:eastAsia="zh-CN" w:bidi="hi-IN"/>
    </w:rPr>
  </w:style>
  <w:style w:type="paragraph" w:customStyle="1" w:styleId="HeaderandFooter">
    <w:name w:val="Header and Footer"/>
    <w:basedOn w:val="Norml"/>
    <w:qFormat/>
    <w:rsid w:val="007F357A"/>
    <w:pPr>
      <w:suppressLineNumbers/>
      <w:tabs>
        <w:tab w:val="center" w:pos="4986"/>
        <w:tab w:val="right" w:pos="9972"/>
      </w:tabs>
      <w:suppressAutoHyphens/>
    </w:pPr>
    <w:rPr>
      <w:rFonts w:eastAsia="Noto Sans CJK SC Regular" w:cs="FreeSans"/>
      <w:kern w:val="2"/>
      <w:lang w:eastAsia="zh-CN" w:bidi="hi-IN"/>
    </w:rPr>
  </w:style>
  <w:style w:type="paragraph" w:customStyle="1" w:styleId="TableContents">
    <w:name w:val="Table Contents"/>
    <w:basedOn w:val="Norml"/>
    <w:qFormat/>
    <w:rsid w:val="007F357A"/>
    <w:pPr>
      <w:suppressLineNumbers/>
      <w:suppressAutoHyphens/>
    </w:pPr>
    <w:rPr>
      <w:rFonts w:eastAsia="Noto Sans CJK SC Regular" w:cs="FreeSans"/>
      <w:kern w:val="2"/>
      <w:lang w:eastAsia="zh-CN" w:bidi="hi-IN"/>
    </w:rPr>
  </w:style>
  <w:style w:type="paragraph" w:customStyle="1" w:styleId="TableHeading">
    <w:name w:val="Table Heading"/>
    <w:basedOn w:val="TableContents"/>
    <w:qFormat/>
    <w:rsid w:val="007F357A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7F357A"/>
    <w:pPr>
      <w:suppressLineNumbers/>
      <w:pBdr>
        <w:bottom w:val="double" w:sz="2" w:space="0" w:color="808080"/>
      </w:pBdr>
      <w:suppressAutoHyphens/>
      <w:spacing w:after="283"/>
    </w:pPr>
    <w:rPr>
      <w:rFonts w:eastAsia="Noto Sans CJK SC Regular" w:cs="FreeSans"/>
      <w:kern w:val="2"/>
      <w:sz w:val="12"/>
      <w:szCs w:val="12"/>
      <w:lang w:eastAsia="zh-CN" w:bidi="hi-IN"/>
    </w:rPr>
  </w:style>
  <w:style w:type="table" w:customStyle="1" w:styleId="Rcsostblzat1">
    <w:name w:val="Rácsos táblázat1"/>
    <w:basedOn w:val="Normltblzat"/>
    <w:next w:val="Rcsostblzat"/>
    <w:uiPriority w:val="59"/>
    <w:rsid w:val="002502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2502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07AB-F4B9-44A2-A84C-832A68EA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3617</Words>
  <Characters>24958</Characters>
  <Application>Microsoft Office Word</Application>
  <DocSecurity>0</DocSecurity>
  <Lines>207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Lőrinczyné Zelinka Szilvia</dc:creator>
  <cp:keywords/>
  <dc:description/>
  <cp:lastModifiedBy>Silye Tamás</cp:lastModifiedBy>
  <cp:revision>8</cp:revision>
  <cp:lastPrinted>2023-11-16T09:13:00Z</cp:lastPrinted>
  <dcterms:created xsi:type="dcterms:W3CDTF">2023-11-15T11:39:00Z</dcterms:created>
  <dcterms:modified xsi:type="dcterms:W3CDTF">2023-11-16T09:13:00Z</dcterms:modified>
</cp:coreProperties>
</file>