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9E00" w14:textId="77777777" w:rsidR="00F06940" w:rsidRDefault="00F06940">
      <w:pPr>
        <w:rPr>
          <w:rFonts w:eastAsia="Times New Roman"/>
          <w:szCs w:val="24"/>
        </w:rPr>
      </w:pPr>
    </w:p>
    <w:p w14:paraId="109B2D43" w14:textId="7959D48C" w:rsidR="00F06940" w:rsidRDefault="009020C6">
      <w:pPr>
        <w:jc w:val="right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…</w:t>
      </w:r>
      <w:proofErr w:type="gramEnd"/>
      <w:r>
        <w:rPr>
          <w:rFonts w:eastAsia="Times New Roman"/>
          <w:szCs w:val="24"/>
        </w:rPr>
        <w:t xml:space="preserve"> (sz.) napirend</w:t>
      </w:r>
    </w:p>
    <w:p w14:paraId="7E0DD2CB" w14:textId="4876B0C6" w:rsidR="00F06940" w:rsidRDefault="009020C6" w:rsidP="009020C6">
      <w:pPr>
        <w:ind w:left="6663"/>
        <w:rPr>
          <w:rFonts w:eastAsia="Times New Roman"/>
          <w:szCs w:val="24"/>
        </w:rPr>
      </w:pPr>
      <w:r w:rsidRPr="009020C6">
        <w:rPr>
          <w:rFonts w:eastAsia="Times New Roman"/>
          <w:szCs w:val="24"/>
        </w:rPr>
        <w:t xml:space="preserve">Településüzemeltetési, Környezetvédelmi és Közbiztonsági Bizottság </w:t>
      </w:r>
    </w:p>
    <w:p w14:paraId="735CC083" w14:textId="77777777" w:rsidR="00F06940" w:rsidRDefault="00F06940">
      <w:pPr>
        <w:rPr>
          <w:rFonts w:eastAsia="Times New Roman"/>
          <w:szCs w:val="24"/>
        </w:rPr>
      </w:pPr>
    </w:p>
    <w:p w14:paraId="48524AB7" w14:textId="77777777" w:rsidR="00F06940" w:rsidRDefault="00F06940">
      <w:pPr>
        <w:rPr>
          <w:rFonts w:eastAsia="Times New Roman"/>
          <w:szCs w:val="24"/>
        </w:rPr>
      </w:pPr>
    </w:p>
    <w:p w14:paraId="18092254" w14:textId="77777777" w:rsidR="000E7C98" w:rsidRDefault="000E7C98">
      <w:pPr>
        <w:rPr>
          <w:rFonts w:eastAsia="Times New Roman"/>
          <w:szCs w:val="24"/>
        </w:rPr>
      </w:pPr>
    </w:p>
    <w:p w14:paraId="3176ADCF" w14:textId="77777777" w:rsidR="000E7C98" w:rsidRDefault="000E7C98">
      <w:pPr>
        <w:rPr>
          <w:rFonts w:eastAsia="Times New Roman"/>
          <w:szCs w:val="24"/>
        </w:rPr>
      </w:pPr>
    </w:p>
    <w:p w14:paraId="30F6A801" w14:textId="77777777" w:rsidR="00F06940" w:rsidRDefault="00F06940">
      <w:pPr>
        <w:rPr>
          <w:rFonts w:eastAsia="Times New Roman"/>
          <w:szCs w:val="24"/>
        </w:rPr>
      </w:pPr>
    </w:p>
    <w:p w14:paraId="019804FC" w14:textId="77777777" w:rsidR="00F06940" w:rsidRDefault="00727AA1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14:paraId="71399867" w14:textId="456CA933" w:rsidR="00F06940" w:rsidRPr="009020C6" w:rsidRDefault="00727AA1" w:rsidP="009020C6">
      <w:pPr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a</w:t>
      </w:r>
      <w:proofErr w:type="gramEnd"/>
      <w:r>
        <w:rPr>
          <w:rFonts w:eastAsia="Times New Roman"/>
          <w:b/>
          <w:szCs w:val="24"/>
        </w:rPr>
        <w:t xml:space="preserve"> Képviselő-testület </w:t>
      </w:r>
      <w:r>
        <w:rPr>
          <w:rFonts w:eastAsia="Times New Roman"/>
          <w:b/>
          <w:bCs/>
          <w:szCs w:val="24"/>
        </w:rPr>
        <w:t>202</w:t>
      </w:r>
      <w:r w:rsidR="00B61D30">
        <w:rPr>
          <w:rFonts w:eastAsia="Times New Roman"/>
          <w:b/>
          <w:bCs/>
          <w:szCs w:val="24"/>
        </w:rPr>
        <w:t>3. november 30</w:t>
      </w:r>
      <w:r>
        <w:rPr>
          <w:rFonts w:eastAsia="Times New Roman"/>
          <w:b/>
          <w:bCs/>
          <w:szCs w:val="24"/>
        </w:rPr>
        <w:t>-i rend</w:t>
      </w:r>
      <w:r w:rsidR="00B61D30">
        <w:rPr>
          <w:rFonts w:eastAsia="Times New Roman"/>
          <w:b/>
          <w:bCs/>
          <w:szCs w:val="24"/>
        </w:rPr>
        <w:t>es</w:t>
      </w:r>
      <w:r>
        <w:rPr>
          <w:rFonts w:eastAsia="Times New Roman"/>
          <w:b/>
          <w:bCs/>
          <w:szCs w:val="24"/>
        </w:rPr>
        <w:t xml:space="preserve"> ülésére</w:t>
      </w:r>
    </w:p>
    <w:p w14:paraId="4998975C" w14:textId="77777777" w:rsidR="00F06940" w:rsidRDefault="00F06940">
      <w:pPr>
        <w:rPr>
          <w:rFonts w:eastAsia="Times New Roman"/>
          <w:szCs w:val="24"/>
        </w:rPr>
      </w:pPr>
    </w:p>
    <w:p w14:paraId="7DF38CA5" w14:textId="77777777" w:rsidR="00F06940" w:rsidRDefault="00F06940">
      <w:pPr>
        <w:rPr>
          <w:rFonts w:eastAsia="Times New Roman"/>
          <w:szCs w:val="24"/>
        </w:rPr>
      </w:pPr>
    </w:p>
    <w:p w14:paraId="0367892F" w14:textId="77777777" w:rsidR="00F06940" w:rsidRDefault="00F06940">
      <w:pPr>
        <w:rPr>
          <w:rFonts w:eastAsia="Times New Roman"/>
          <w:szCs w:val="24"/>
        </w:rPr>
      </w:pPr>
    </w:p>
    <w:p w14:paraId="360691A3" w14:textId="77777777" w:rsidR="00F06940" w:rsidRDefault="00F06940">
      <w:pPr>
        <w:rPr>
          <w:rFonts w:eastAsia="Times New Roman"/>
          <w:szCs w:val="24"/>
        </w:rPr>
      </w:pPr>
    </w:p>
    <w:p w14:paraId="350DF195" w14:textId="77777777" w:rsidR="00F06940" w:rsidRDefault="00F06940">
      <w:pPr>
        <w:rPr>
          <w:rFonts w:eastAsia="Times New Roman"/>
          <w:szCs w:val="24"/>
        </w:rPr>
      </w:pPr>
    </w:p>
    <w:p w14:paraId="72F9B306" w14:textId="6838F7D9" w:rsidR="00F06940" w:rsidRPr="000E7C98" w:rsidRDefault="00727AA1">
      <w:pPr>
        <w:ind w:left="1410" w:hanging="1410"/>
        <w:jc w:val="both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/>
          <w:szCs w:val="24"/>
        </w:rPr>
        <w:t>Tárgy:</w:t>
      </w:r>
      <w:r>
        <w:rPr>
          <w:rFonts w:eastAsia="Times New Roman"/>
          <w:b/>
          <w:szCs w:val="24"/>
        </w:rPr>
        <w:tab/>
      </w:r>
      <w:r w:rsidR="00D801C1">
        <w:rPr>
          <w:rFonts w:eastAsia="Times New Roman"/>
          <w:b/>
          <w:szCs w:val="24"/>
        </w:rPr>
        <w:t>„</w:t>
      </w:r>
      <w:r w:rsidR="00D801C1">
        <w:t>Húzd el a csikket!</w:t>
      </w:r>
      <w:r w:rsidR="00D801C1">
        <w:rPr>
          <w:rFonts w:eastAsia="Times New Roman"/>
          <w:bCs/>
          <w:szCs w:val="24"/>
        </w:rPr>
        <w:t>” – környezetvédelmi és köztisztasági cselekvési terv az eldobott csikkek visszaszorítása érdekében</w:t>
      </w:r>
      <w:r w:rsidR="000E7C98" w:rsidRPr="000E7C98">
        <w:rPr>
          <w:rFonts w:eastAsia="Times New Roman"/>
          <w:bCs/>
          <w:szCs w:val="24"/>
        </w:rPr>
        <w:t xml:space="preserve"> </w:t>
      </w:r>
      <w:r w:rsidR="000E7C98">
        <w:rPr>
          <w:rFonts w:eastAsia="Times New Roman"/>
          <w:bCs/>
          <w:szCs w:val="24"/>
        </w:rPr>
        <w:t xml:space="preserve">– </w:t>
      </w:r>
      <w:r w:rsidR="00D801C1" w:rsidRPr="00D801C1">
        <w:rPr>
          <w:rFonts w:eastAsia="Times New Roman"/>
          <w:bCs/>
          <w:i/>
          <w:iCs/>
          <w:szCs w:val="24"/>
        </w:rPr>
        <w:t>az akció</w:t>
      </w:r>
      <w:r w:rsidR="00D23FD3" w:rsidRPr="00D801C1">
        <w:rPr>
          <w:rFonts w:eastAsia="Times New Roman"/>
          <w:bCs/>
          <w:i/>
          <w:iCs/>
          <w:szCs w:val="24"/>
        </w:rPr>
        <w:t xml:space="preserve"> folytatása</w:t>
      </w:r>
    </w:p>
    <w:p w14:paraId="7055DB79" w14:textId="77777777" w:rsidR="00F06940" w:rsidRDefault="00F06940">
      <w:pPr>
        <w:jc w:val="both"/>
        <w:rPr>
          <w:rFonts w:eastAsia="Times New Roman"/>
          <w:szCs w:val="24"/>
        </w:rPr>
      </w:pPr>
    </w:p>
    <w:p w14:paraId="28D1992F" w14:textId="77777777" w:rsidR="00F06940" w:rsidRDefault="00F06940">
      <w:pPr>
        <w:jc w:val="both"/>
        <w:rPr>
          <w:rFonts w:eastAsia="Times New Roman"/>
          <w:szCs w:val="24"/>
        </w:rPr>
      </w:pPr>
    </w:p>
    <w:p w14:paraId="0BEE6D07" w14:textId="77777777" w:rsidR="00F06940" w:rsidRDefault="00F06940">
      <w:pPr>
        <w:jc w:val="both"/>
        <w:rPr>
          <w:rFonts w:eastAsia="Times New Roman"/>
          <w:szCs w:val="24"/>
        </w:rPr>
      </w:pPr>
    </w:p>
    <w:p w14:paraId="54D96DEC" w14:textId="77777777" w:rsidR="00F06940" w:rsidRDefault="00F06940">
      <w:pPr>
        <w:jc w:val="both"/>
        <w:rPr>
          <w:rFonts w:eastAsia="Times New Roman"/>
          <w:szCs w:val="24"/>
        </w:rPr>
      </w:pPr>
    </w:p>
    <w:p w14:paraId="345AE268" w14:textId="77777777" w:rsidR="00F06940" w:rsidRDefault="00F06940">
      <w:pPr>
        <w:jc w:val="both"/>
        <w:rPr>
          <w:rFonts w:eastAsia="Times New Roman"/>
          <w:szCs w:val="24"/>
        </w:rPr>
      </w:pPr>
    </w:p>
    <w:p w14:paraId="1DAC8A4C" w14:textId="77777777" w:rsidR="00F06940" w:rsidRDefault="00727AA1">
      <w:pPr>
        <w:rPr>
          <w:szCs w:val="24"/>
        </w:rPr>
      </w:pPr>
      <w:r>
        <w:rPr>
          <w:b/>
          <w:szCs w:val="24"/>
        </w:rPr>
        <w:t>Készítette:</w:t>
      </w:r>
      <w:r>
        <w:rPr>
          <w:b/>
          <w:szCs w:val="24"/>
        </w:rPr>
        <w:tab/>
      </w:r>
      <w:r>
        <w:rPr>
          <w:szCs w:val="24"/>
        </w:rPr>
        <w:t>…………………………….</w:t>
      </w:r>
    </w:p>
    <w:p w14:paraId="7F424944" w14:textId="77777777" w:rsidR="00F06940" w:rsidRDefault="00727AA1">
      <w:pPr>
        <w:ind w:left="709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14:paraId="2D01B6BB" w14:textId="77777777" w:rsidR="00F06940" w:rsidRDefault="00727AA1">
      <w:pPr>
        <w:ind w:left="709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jegyző</w:t>
      </w:r>
    </w:p>
    <w:p w14:paraId="35CBF5AE" w14:textId="77777777" w:rsidR="00F06940" w:rsidRDefault="00F06940">
      <w:pPr>
        <w:rPr>
          <w:rFonts w:eastAsia="Times New Roman"/>
          <w:szCs w:val="24"/>
        </w:rPr>
      </w:pPr>
    </w:p>
    <w:p w14:paraId="6C9CF491" w14:textId="77777777" w:rsidR="00F06940" w:rsidRDefault="00F06940">
      <w:pPr>
        <w:rPr>
          <w:rFonts w:eastAsia="Times New Roman"/>
          <w:szCs w:val="24"/>
        </w:rPr>
      </w:pPr>
    </w:p>
    <w:p w14:paraId="5C5F4F24" w14:textId="77777777" w:rsidR="000E7C98" w:rsidRDefault="000E7C98">
      <w:pPr>
        <w:rPr>
          <w:rFonts w:eastAsia="Times New Roman"/>
          <w:szCs w:val="24"/>
        </w:rPr>
      </w:pPr>
    </w:p>
    <w:p w14:paraId="4F6C0AA5" w14:textId="77777777" w:rsidR="00F06940" w:rsidRDefault="00F06940">
      <w:pPr>
        <w:rPr>
          <w:rFonts w:eastAsia="Times New Roman"/>
          <w:szCs w:val="24"/>
        </w:rPr>
      </w:pPr>
    </w:p>
    <w:p w14:paraId="7EE12B5D" w14:textId="77777777" w:rsidR="00F06940" w:rsidRDefault="00F06940">
      <w:pPr>
        <w:rPr>
          <w:rFonts w:eastAsia="Times New Roman"/>
          <w:szCs w:val="24"/>
        </w:rPr>
      </w:pPr>
    </w:p>
    <w:p w14:paraId="1F497D4F" w14:textId="77777777" w:rsidR="00F06940" w:rsidRDefault="00F06940">
      <w:pPr>
        <w:rPr>
          <w:rFonts w:eastAsia="Times New Roman"/>
          <w:szCs w:val="24"/>
        </w:rPr>
      </w:pPr>
    </w:p>
    <w:p w14:paraId="6158F02D" w14:textId="77777777" w:rsidR="000E7C98" w:rsidRPr="000E7C98" w:rsidRDefault="000E7C98">
      <w:pPr>
        <w:rPr>
          <w:rFonts w:eastAsia="Times New Roman"/>
          <w:b/>
          <w:bCs/>
          <w:szCs w:val="24"/>
        </w:rPr>
      </w:pPr>
      <w:r w:rsidRPr="000E7C98">
        <w:rPr>
          <w:rFonts w:eastAsia="Times New Roman"/>
          <w:b/>
          <w:bCs/>
          <w:szCs w:val="24"/>
        </w:rPr>
        <w:t>Látta:</w:t>
      </w:r>
    </w:p>
    <w:p w14:paraId="2C02DC32" w14:textId="77777777" w:rsidR="00F06940" w:rsidRDefault="00727AA1">
      <w:pPr>
        <w:ind w:left="709" w:firstLine="709"/>
        <w:rPr>
          <w:szCs w:val="24"/>
        </w:rPr>
      </w:pPr>
      <w:r>
        <w:rPr>
          <w:szCs w:val="24"/>
        </w:rPr>
        <w:t>...........................................</w:t>
      </w:r>
    </w:p>
    <w:p w14:paraId="04C62895" w14:textId="77777777" w:rsidR="00F06940" w:rsidRDefault="00727AA1">
      <w:pPr>
        <w:ind w:left="1418"/>
        <w:rPr>
          <w:rFonts w:eastAsia="Times New Roman"/>
          <w:szCs w:val="24"/>
        </w:rPr>
      </w:pPr>
      <w:r>
        <w:rPr>
          <w:rFonts w:eastAsia="Times New Roman"/>
          <w:szCs w:val="24"/>
        </w:rPr>
        <w:t>dr. Silye Tamás</w:t>
      </w:r>
    </w:p>
    <w:p w14:paraId="410F9B5E" w14:textId="77777777" w:rsidR="00F06940" w:rsidRDefault="00727AA1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jogi igazgató</w:t>
      </w:r>
    </w:p>
    <w:p w14:paraId="0EC84AAE" w14:textId="77777777" w:rsidR="00F06940" w:rsidRDefault="00F06940">
      <w:pPr>
        <w:rPr>
          <w:rFonts w:eastAsia="Times New Roman"/>
          <w:szCs w:val="24"/>
        </w:rPr>
      </w:pPr>
    </w:p>
    <w:p w14:paraId="34E5AD68" w14:textId="77777777" w:rsidR="00F06940" w:rsidRDefault="00F06940">
      <w:pPr>
        <w:rPr>
          <w:rFonts w:eastAsia="Times New Roman"/>
          <w:szCs w:val="24"/>
        </w:rPr>
      </w:pPr>
    </w:p>
    <w:p w14:paraId="6A3A5176" w14:textId="77777777" w:rsidR="00F06940" w:rsidRDefault="00F06940">
      <w:pPr>
        <w:rPr>
          <w:rFonts w:eastAsia="Times New Roman"/>
          <w:szCs w:val="24"/>
        </w:rPr>
      </w:pPr>
    </w:p>
    <w:p w14:paraId="5A53FE2C" w14:textId="77777777" w:rsidR="00F06940" w:rsidRDefault="00F06940">
      <w:pPr>
        <w:rPr>
          <w:rFonts w:eastAsia="Times New Roman"/>
          <w:szCs w:val="24"/>
        </w:rPr>
      </w:pPr>
    </w:p>
    <w:p w14:paraId="634AC3CF" w14:textId="77777777" w:rsidR="00F06940" w:rsidRDefault="00F06940">
      <w:pPr>
        <w:rPr>
          <w:rFonts w:eastAsia="Times New Roman"/>
          <w:szCs w:val="24"/>
        </w:rPr>
      </w:pPr>
    </w:p>
    <w:p w14:paraId="4646D6A2" w14:textId="77777777" w:rsidR="00F06940" w:rsidRDefault="00F06940">
      <w:pPr>
        <w:rPr>
          <w:rFonts w:eastAsia="Times New Roman"/>
          <w:szCs w:val="24"/>
        </w:rPr>
      </w:pPr>
    </w:p>
    <w:p w14:paraId="26A4D70D" w14:textId="77777777" w:rsidR="00F06940" w:rsidRDefault="00F06940">
      <w:pPr>
        <w:rPr>
          <w:rFonts w:eastAsia="Times New Roman"/>
          <w:szCs w:val="24"/>
        </w:rPr>
      </w:pPr>
    </w:p>
    <w:p w14:paraId="25118491" w14:textId="77777777" w:rsidR="00F06940" w:rsidRDefault="00F06940">
      <w:pPr>
        <w:rPr>
          <w:rFonts w:eastAsia="Times New Roman"/>
          <w:szCs w:val="24"/>
        </w:rPr>
      </w:pPr>
    </w:p>
    <w:p w14:paraId="2C17727D" w14:textId="77777777" w:rsidR="00F06940" w:rsidRDefault="00F06940">
      <w:pPr>
        <w:rPr>
          <w:rFonts w:eastAsia="Times New Roman"/>
          <w:szCs w:val="24"/>
        </w:rPr>
      </w:pPr>
    </w:p>
    <w:p w14:paraId="1A8FE7A6" w14:textId="77777777" w:rsidR="00F06940" w:rsidRDefault="00F06940">
      <w:pPr>
        <w:rPr>
          <w:rFonts w:eastAsia="Times New Roman"/>
          <w:szCs w:val="24"/>
        </w:rPr>
      </w:pPr>
    </w:p>
    <w:p w14:paraId="1DB694A9" w14:textId="661DA910" w:rsidR="00F06940" w:rsidRDefault="009020C6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A napirend tárgyalása zárt ülést nem igényel.</w:t>
      </w:r>
    </w:p>
    <w:p w14:paraId="0071EA92" w14:textId="77777777" w:rsidR="00F06940" w:rsidRDefault="00F06940">
      <w:pPr>
        <w:jc w:val="center"/>
        <w:rPr>
          <w:rFonts w:eastAsia="Times New Roman"/>
          <w:b/>
          <w:szCs w:val="24"/>
        </w:rPr>
      </w:pPr>
    </w:p>
    <w:p w14:paraId="10A2E589" w14:textId="77777777" w:rsidR="00A27060" w:rsidRDefault="00A27060">
      <w:pPr>
        <w:jc w:val="center"/>
        <w:rPr>
          <w:rFonts w:eastAsia="Times New Roman"/>
          <w:b/>
          <w:szCs w:val="24"/>
        </w:rPr>
      </w:pPr>
    </w:p>
    <w:p w14:paraId="2D4087FB" w14:textId="77777777" w:rsidR="00F06940" w:rsidRDefault="00727AA1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Tisztelt Képviselő-testület!</w:t>
      </w:r>
    </w:p>
    <w:p w14:paraId="1FAD70B8" w14:textId="77777777" w:rsidR="00F06940" w:rsidRDefault="00F06940">
      <w:pPr>
        <w:rPr>
          <w:rFonts w:eastAsia="Times New Roman"/>
          <w:szCs w:val="24"/>
        </w:rPr>
      </w:pPr>
    </w:p>
    <w:p w14:paraId="5BC9FB3A" w14:textId="77777777" w:rsidR="00F06940" w:rsidRDefault="00F06940">
      <w:pPr>
        <w:rPr>
          <w:rFonts w:eastAsia="Times New Roman"/>
          <w:szCs w:val="24"/>
        </w:rPr>
      </w:pPr>
    </w:p>
    <w:p w14:paraId="6EB7C0FD" w14:textId="76023B57" w:rsidR="00D23FD3" w:rsidRDefault="00D23FD3" w:rsidP="00D23FD3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2022. </w:t>
      </w:r>
      <w:r w:rsidR="00771001">
        <w:rPr>
          <w:rFonts w:eastAsia="Times New Roman"/>
          <w:szCs w:val="24"/>
        </w:rPr>
        <w:t>augusztus 30-</w:t>
      </w:r>
      <w:r>
        <w:rPr>
          <w:rFonts w:eastAsia="Times New Roman"/>
          <w:szCs w:val="24"/>
        </w:rPr>
        <w:t>i rendkívüli ülésén a Képviselő-testület felkérte a polgármestert, hogy az Önkormányzat hivatalos felületein, valamint minden lehetséges módon tegyen közzé egy környezetvédelmi felhívást, amelyben felhívja a lakosok figyelmét a hulladék, különösen a cigarettacsikk eldobásának a tilalmára (1. sz</w:t>
      </w:r>
      <w:r w:rsidR="00A8485F">
        <w:rPr>
          <w:rFonts w:eastAsia="Times New Roman"/>
          <w:szCs w:val="24"/>
        </w:rPr>
        <w:t>ámú</w:t>
      </w:r>
      <w:r>
        <w:rPr>
          <w:rFonts w:eastAsia="Times New Roman"/>
          <w:szCs w:val="24"/>
        </w:rPr>
        <w:t xml:space="preserve"> melléklet)</w:t>
      </w:r>
    </w:p>
    <w:p w14:paraId="1A73950F" w14:textId="77777777" w:rsidR="00D23FD3" w:rsidRDefault="00D23FD3">
      <w:pPr>
        <w:rPr>
          <w:rFonts w:eastAsia="Times New Roman"/>
          <w:szCs w:val="24"/>
        </w:rPr>
      </w:pPr>
    </w:p>
    <w:p w14:paraId="5F2A30B2" w14:textId="77777777" w:rsidR="00A0078E" w:rsidRDefault="00A0078E" w:rsidP="00A0078E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felhívás(</w:t>
      </w:r>
      <w:proofErr w:type="spellStart"/>
      <w:r>
        <w:rPr>
          <w:rFonts w:eastAsia="Times New Roman"/>
          <w:szCs w:val="24"/>
        </w:rPr>
        <w:t>okat</w:t>
      </w:r>
      <w:proofErr w:type="spellEnd"/>
      <w:r>
        <w:rPr>
          <w:rFonts w:eastAsia="Times New Roman"/>
          <w:szCs w:val="24"/>
        </w:rPr>
        <w:t xml:space="preserve">) közzétettük, és a Városrendészet is fokozta az éberségét. Rövid időn belül 19 személyt értek tetten, akik a szemetes helyett, a véletlenbe pöckölték csikkjüket. Az „elkövetők” közül egy személy ezt rendjén valónak gondolta, 18-an azonban elismerték vétküket. </w:t>
      </w:r>
      <w:r w:rsidR="009B3E2A">
        <w:rPr>
          <w:rFonts w:eastAsia="Times New Roman"/>
          <w:szCs w:val="24"/>
        </w:rPr>
        <w:t>A bírságok kiszabásáról hírt is adtunk, próbálva helyes irányba befolyásolni a potenciális „elkövetők” érzelmi viszonyulását.</w:t>
      </w:r>
    </w:p>
    <w:p w14:paraId="709B0B1B" w14:textId="77777777" w:rsidR="00043EDC" w:rsidRDefault="00043EDC" w:rsidP="00A0078E">
      <w:pPr>
        <w:jc w:val="both"/>
        <w:rPr>
          <w:rFonts w:eastAsia="Times New Roman"/>
          <w:szCs w:val="24"/>
        </w:rPr>
      </w:pPr>
    </w:p>
    <w:p w14:paraId="070600F9" w14:textId="77777777" w:rsidR="00043EDC" w:rsidRDefault="00043EDC" w:rsidP="00A0078E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Sajnos, a lelkesedés nem tartott sokáig</w:t>
      </w:r>
      <w:r w:rsidR="00C73632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Jelen sorok íróját lepte meg (talán) a legjobban, hogy kiderült:</w:t>
      </w:r>
    </w:p>
    <w:p w14:paraId="0C60152B" w14:textId="77777777" w:rsidR="00043EDC" w:rsidRDefault="00043EDC" w:rsidP="00A0078E">
      <w:pPr>
        <w:jc w:val="both"/>
        <w:rPr>
          <w:rFonts w:eastAsia="Times New Roman"/>
          <w:szCs w:val="24"/>
        </w:rPr>
      </w:pPr>
    </w:p>
    <w:p w14:paraId="5D18DBC0" w14:textId="77777777" w:rsidR="00043EDC" w:rsidRDefault="00043EDC" w:rsidP="00017C5C">
      <w:pPr>
        <w:pStyle w:val="Listaszerbekezds"/>
        <w:numPr>
          <w:ilvl w:val="0"/>
          <w:numId w:val="3"/>
        </w:numPr>
        <w:jc w:val="both"/>
        <w:rPr>
          <w:rFonts w:eastAsia="Times New Roman"/>
          <w:szCs w:val="24"/>
        </w:rPr>
      </w:pPr>
      <w:r w:rsidRPr="00043EDC">
        <w:rPr>
          <w:rFonts w:eastAsia="Times New Roman"/>
          <w:szCs w:val="24"/>
        </w:rPr>
        <w:t>a szemetelés szabálysértési tényállását a jogalkotó másképp értelmezi (Nagykommentár a szabálysértésekről, a szabálysértési eljárásról és a szabálysértés nyilvántartási rendszeréről szóló 2012. évi II. törvényhez Szerző(k): Cserép Attila, Fábián Adrián, Rózsás Eszter</w:t>
      </w:r>
      <w:r>
        <w:rPr>
          <w:rFonts w:eastAsia="Times New Roman"/>
          <w:szCs w:val="24"/>
        </w:rPr>
        <w:t>),</w:t>
      </w:r>
    </w:p>
    <w:p w14:paraId="1DB33962" w14:textId="77777777" w:rsidR="00043EDC" w:rsidRPr="00043EDC" w:rsidRDefault="00043EDC" w:rsidP="00017C5C">
      <w:pPr>
        <w:pStyle w:val="Listaszerbekezds"/>
        <w:numPr>
          <w:ilvl w:val="0"/>
          <w:numId w:val="3"/>
        </w:num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az 1. pontból következően megszűnt létezni a közterületi szemetelés szabálysértési alakzata</w:t>
      </w:r>
    </w:p>
    <w:p w14:paraId="7FAD15E7" w14:textId="77777777" w:rsidR="00F06940" w:rsidRDefault="00F06940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14:paraId="2E2E2CB0" w14:textId="77777777" w:rsidR="005F7D58" w:rsidRDefault="004D7B96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Ér</w:t>
      </w:r>
      <w:r w:rsidR="009C5081">
        <w:rPr>
          <w:rFonts w:eastAsia="Times New Roman"/>
          <w:szCs w:val="24"/>
          <w:lang w:eastAsia="hu-HU"/>
        </w:rPr>
        <w:t>t</w:t>
      </w:r>
      <w:r>
        <w:rPr>
          <w:rFonts w:eastAsia="Times New Roman"/>
          <w:szCs w:val="24"/>
          <w:lang w:eastAsia="hu-HU"/>
        </w:rPr>
        <w:t>hetőbben</w:t>
      </w:r>
      <w:r w:rsidR="005F7D58">
        <w:rPr>
          <w:rFonts w:eastAsia="Times New Roman"/>
          <w:szCs w:val="24"/>
          <w:lang w:eastAsia="hu-HU"/>
        </w:rPr>
        <w:t>.</w:t>
      </w:r>
    </w:p>
    <w:p w14:paraId="3C7539D3" w14:textId="77777777" w:rsidR="004D7B96" w:rsidRDefault="004D7B96">
      <w:pPr>
        <w:rPr>
          <w:rFonts w:eastAsia="Times New Roman"/>
          <w:szCs w:val="24"/>
          <w:lang w:eastAsia="hu-HU"/>
        </w:rPr>
      </w:pPr>
    </w:p>
    <w:p w14:paraId="78381DFA" w14:textId="77777777" w:rsidR="00F06940" w:rsidRDefault="005F7D58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Társhatósági </w:t>
      </w:r>
      <w:r w:rsidR="00A427A0">
        <w:rPr>
          <w:rFonts w:eastAsia="Times New Roman"/>
          <w:szCs w:val="24"/>
          <w:lang w:eastAsia="hu-HU"/>
        </w:rPr>
        <w:t>„</w:t>
      </w:r>
      <w:r>
        <w:rPr>
          <w:rFonts w:eastAsia="Times New Roman"/>
          <w:szCs w:val="24"/>
          <w:lang w:eastAsia="hu-HU"/>
        </w:rPr>
        <w:t>gratuláció</w:t>
      </w:r>
      <w:r w:rsidR="00A427A0">
        <w:rPr>
          <w:rFonts w:eastAsia="Times New Roman"/>
          <w:szCs w:val="24"/>
          <w:lang w:eastAsia="hu-HU"/>
        </w:rPr>
        <w:t>”</w:t>
      </w:r>
      <w:r>
        <w:rPr>
          <w:rFonts w:eastAsia="Times New Roman"/>
          <w:szCs w:val="24"/>
          <w:lang w:eastAsia="hu-HU"/>
        </w:rPr>
        <w:t xml:space="preserve"> közben megkérdezték, hogy mégis, mire alapozza a II. kerületben a jegyző, hogy a csikk eldobása szabálysértésként szankcionálható?!</w:t>
      </w:r>
      <w:r w:rsidR="007837AB">
        <w:rPr>
          <w:rFonts w:eastAsia="Times New Roman"/>
          <w:szCs w:val="24"/>
          <w:lang w:eastAsia="hu-HU"/>
        </w:rPr>
        <w:t xml:space="preserve"> A magabiztos (és mint kiderült oktondi) válasz 2012. évi II. törvény (</w:t>
      </w:r>
      <w:proofErr w:type="spellStart"/>
      <w:r w:rsidR="007837AB">
        <w:rPr>
          <w:rFonts w:eastAsia="Times New Roman"/>
          <w:szCs w:val="24"/>
          <w:lang w:eastAsia="hu-HU"/>
        </w:rPr>
        <w:t>Szabstv</w:t>
      </w:r>
      <w:proofErr w:type="spellEnd"/>
      <w:r w:rsidR="007837AB">
        <w:rPr>
          <w:rFonts w:eastAsia="Times New Roman"/>
          <w:szCs w:val="24"/>
          <w:lang w:eastAsia="hu-HU"/>
        </w:rPr>
        <w:t>.) 196. § (1) bekezdés.</w:t>
      </w:r>
      <w:r w:rsidR="00C73632">
        <w:rPr>
          <w:rFonts w:eastAsia="Times New Roman"/>
          <w:szCs w:val="24"/>
          <w:lang w:eastAsia="hu-HU"/>
        </w:rPr>
        <w:t xml:space="preserve"> Na, az már biztosan nem, ugyanis </w:t>
      </w:r>
      <w:proofErr w:type="gramStart"/>
      <w:r w:rsidR="00C73632">
        <w:rPr>
          <w:rFonts w:eastAsia="Times New Roman"/>
          <w:szCs w:val="24"/>
          <w:lang w:eastAsia="hu-HU"/>
        </w:rPr>
        <w:t>a …</w:t>
      </w:r>
      <w:proofErr w:type="gramEnd"/>
      <w:r w:rsidR="00C73632">
        <w:rPr>
          <w:rFonts w:eastAsia="Times New Roman"/>
          <w:szCs w:val="24"/>
          <w:lang w:eastAsia="hu-HU"/>
        </w:rPr>
        <w:t>”közterületet beszennyez…” fordulatba a kommentár szerint már nem tartozik bele a szemét.</w:t>
      </w:r>
      <w:r w:rsidR="004D7B96">
        <w:rPr>
          <w:rFonts w:eastAsia="Times New Roman"/>
          <w:szCs w:val="24"/>
          <w:lang w:eastAsia="hu-HU"/>
        </w:rPr>
        <w:t xml:space="preserve"> A kutyaürülék igen, de a cigarettacsikk nem, sőt, semmiféle olyan szemét sem, amely „nem szennyezi be” a közterületet.</w:t>
      </w:r>
    </w:p>
    <w:p w14:paraId="1BE30738" w14:textId="77777777" w:rsidR="00F4202E" w:rsidRDefault="004D7B96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közterületi szemetelés átkerült a hulladékgazdálkodás rendjének megsértése kategóriába, és a szankcionálása ettől kezdve minimum értelmetlenné-, sőt, inkább lehetetlenné (nevetségessé?!) vált. </w:t>
      </w:r>
    </w:p>
    <w:p w14:paraId="6F98AB82" w14:textId="77777777" w:rsidR="00F4202E" w:rsidRDefault="00F4202E" w:rsidP="005F7D58">
      <w:pPr>
        <w:jc w:val="both"/>
        <w:rPr>
          <w:rFonts w:eastAsia="Times New Roman"/>
          <w:szCs w:val="24"/>
          <w:lang w:eastAsia="hu-HU"/>
        </w:rPr>
      </w:pPr>
    </w:p>
    <w:p w14:paraId="762224BA" w14:textId="31FA2518" w:rsidR="00F4202E" w:rsidRPr="00F4202E" w:rsidRDefault="00C83EE5" w:rsidP="00F4202E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R</w:t>
      </w:r>
      <w:r w:rsidR="00F4202E" w:rsidRPr="00F4202E">
        <w:rPr>
          <w:rFonts w:eastAsia="Times New Roman"/>
          <w:szCs w:val="24"/>
          <w:lang w:eastAsia="hu-HU"/>
        </w:rPr>
        <w:t>öviden próbálom összefoglalni a</w:t>
      </w:r>
      <w:r>
        <w:rPr>
          <w:rFonts w:eastAsia="Times New Roman"/>
          <w:szCs w:val="24"/>
          <w:lang w:eastAsia="hu-HU"/>
        </w:rPr>
        <w:t xml:space="preserve"> jelenleg hatályos szabályozás szerinti</w:t>
      </w:r>
      <w:r w:rsidR="00F4202E" w:rsidRPr="00F4202E">
        <w:rPr>
          <w:rFonts w:eastAsia="Times New Roman"/>
          <w:szCs w:val="24"/>
          <w:lang w:eastAsia="hu-HU"/>
        </w:rPr>
        <w:t xml:space="preserve"> eljárásrendet.</w:t>
      </w:r>
    </w:p>
    <w:p w14:paraId="16E7DAF9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</w:p>
    <w:p w14:paraId="57C84F68" w14:textId="77777777" w:rsidR="00F4202E" w:rsidRDefault="00F4202E" w:rsidP="00F4202E">
      <w:pPr>
        <w:jc w:val="both"/>
        <w:rPr>
          <w:rFonts w:eastAsia="Times New Roman"/>
          <w:szCs w:val="24"/>
          <w:lang w:eastAsia="hu-HU"/>
        </w:rPr>
      </w:pPr>
      <w:bookmarkStart w:id="0" w:name="_Hlk150497156"/>
      <w:r w:rsidRPr="00F4202E">
        <w:rPr>
          <w:rFonts w:eastAsia="Times New Roman"/>
          <w:szCs w:val="24"/>
          <w:lang w:eastAsia="hu-HU"/>
        </w:rPr>
        <w:t>A hulladékgazdálkodási bírság mértékéről, valamint kiszabásának és megállapításának módjáról szóló 271/2001. (XII. 21.) Korm. rendelet (</w:t>
      </w:r>
      <w:r w:rsidR="007C1D18">
        <w:rPr>
          <w:rFonts w:eastAsia="Times New Roman"/>
          <w:szCs w:val="24"/>
          <w:lang w:eastAsia="hu-HU"/>
        </w:rPr>
        <w:t xml:space="preserve">továbbiakban </w:t>
      </w:r>
      <w:r w:rsidRPr="00F4202E">
        <w:rPr>
          <w:rFonts w:eastAsia="Times New Roman"/>
          <w:szCs w:val="24"/>
          <w:lang w:eastAsia="hu-HU"/>
        </w:rPr>
        <w:t>Kr.) 2. § (2) c) pontja alapján a település jegyzője jogosult bírság kiszabására.</w:t>
      </w:r>
    </w:p>
    <w:p w14:paraId="3A9B3787" w14:textId="77777777" w:rsidR="007C1D18" w:rsidRPr="00F4202E" w:rsidRDefault="007C1D18" w:rsidP="00F4202E">
      <w:pPr>
        <w:jc w:val="both"/>
        <w:rPr>
          <w:rFonts w:eastAsia="Times New Roman"/>
          <w:szCs w:val="24"/>
          <w:lang w:eastAsia="hu-HU"/>
        </w:rPr>
      </w:pPr>
    </w:p>
    <w:p w14:paraId="6FADFB59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 xml:space="preserve">A Kr. fenti rendelkezése </w:t>
      </w:r>
      <w:r w:rsidRPr="004047E3">
        <w:rPr>
          <w:rFonts w:eastAsia="Times New Roman"/>
          <w:i/>
          <w:iCs/>
          <w:szCs w:val="24"/>
          <w:u w:val="single"/>
          <w:lang w:eastAsia="hu-HU"/>
        </w:rPr>
        <w:t>ellentétes</w:t>
      </w:r>
      <w:r w:rsidRPr="00F4202E">
        <w:rPr>
          <w:rFonts w:eastAsia="Times New Roman"/>
          <w:szCs w:val="24"/>
          <w:lang w:eastAsia="hu-HU"/>
        </w:rPr>
        <w:t xml:space="preserve"> a hulladékokról szóló 2012. évi CLXXXV. tv. (</w:t>
      </w:r>
      <w:proofErr w:type="spellStart"/>
      <w:r w:rsidRPr="00F4202E">
        <w:rPr>
          <w:rFonts w:eastAsia="Times New Roman"/>
          <w:szCs w:val="24"/>
          <w:lang w:eastAsia="hu-HU"/>
        </w:rPr>
        <w:t>Ht</w:t>
      </w:r>
      <w:proofErr w:type="spellEnd"/>
      <w:r w:rsidRPr="00F4202E">
        <w:rPr>
          <w:rFonts w:eastAsia="Times New Roman"/>
          <w:szCs w:val="24"/>
          <w:lang w:eastAsia="hu-HU"/>
        </w:rPr>
        <w:t xml:space="preserve">.) 86. §-ban hatáskört biztosító rendelkezéssel. Ott ugyanis a hulladékgazdálkodási hatóságot (Pest </w:t>
      </w:r>
      <w:r w:rsidR="004047E3">
        <w:rPr>
          <w:rFonts w:eastAsia="Times New Roman"/>
          <w:szCs w:val="24"/>
          <w:lang w:eastAsia="hu-HU"/>
        </w:rPr>
        <w:t>Várm</w:t>
      </w:r>
      <w:r w:rsidRPr="00F4202E">
        <w:rPr>
          <w:rFonts w:eastAsia="Times New Roman"/>
          <w:szCs w:val="24"/>
          <w:lang w:eastAsia="hu-HU"/>
        </w:rPr>
        <w:t>egyei Kormányhivatal) jelöli meg bírságolásra jogosult szervként.</w:t>
      </w:r>
    </w:p>
    <w:bookmarkEnd w:id="0"/>
    <w:p w14:paraId="00908636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</w:p>
    <w:p w14:paraId="43798947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 xml:space="preserve">Mivel a törvény magasabb szintű, mint a kormányrendelet, valamint figyelembe véve, hogy a </w:t>
      </w:r>
      <w:proofErr w:type="spellStart"/>
      <w:r w:rsidRPr="00F4202E">
        <w:rPr>
          <w:rFonts w:eastAsia="Times New Roman"/>
          <w:szCs w:val="24"/>
          <w:lang w:eastAsia="hu-HU"/>
        </w:rPr>
        <w:t>Ht</w:t>
      </w:r>
      <w:proofErr w:type="spellEnd"/>
      <w:r w:rsidRPr="00F4202E">
        <w:rPr>
          <w:rFonts w:eastAsia="Times New Roman"/>
          <w:szCs w:val="24"/>
          <w:lang w:eastAsia="hu-HU"/>
        </w:rPr>
        <w:t>. módosítása a jegyzői hatáskörök elvonását eredményezte, ezért a Kormányhivatal a Kr. rendelkezéseit figyelmen kívül hagyja, és minden ilyen esetben hozott döntést megsemmisít hatáskör túlterjeszkedésére hivatkozva.</w:t>
      </w:r>
    </w:p>
    <w:p w14:paraId="28944376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</w:p>
    <w:p w14:paraId="5AECBC90" w14:textId="50CBFCD2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 xml:space="preserve">Az egyetlen </w:t>
      </w:r>
      <w:r w:rsidR="00895A4A">
        <w:rPr>
          <w:rFonts w:eastAsia="Times New Roman"/>
          <w:szCs w:val="24"/>
          <w:lang w:eastAsia="hu-HU"/>
        </w:rPr>
        <w:t xml:space="preserve">fontolóra vehető </w:t>
      </w:r>
      <w:r w:rsidRPr="00F4202E">
        <w:rPr>
          <w:rFonts w:eastAsia="Times New Roman"/>
          <w:szCs w:val="24"/>
          <w:lang w:eastAsia="hu-HU"/>
        </w:rPr>
        <w:t xml:space="preserve">megoldás jegyzői hatáskörben </w:t>
      </w:r>
      <w:proofErr w:type="spellStart"/>
      <w:r w:rsidR="007C1D18" w:rsidRPr="007C1D18">
        <w:rPr>
          <w:rFonts w:eastAsia="Times New Roman"/>
          <w:szCs w:val="24"/>
          <w:lang w:eastAsia="hu-HU"/>
        </w:rPr>
        <w:t>Ht</w:t>
      </w:r>
      <w:proofErr w:type="spellEnd"/>
      <w:r w:rsidR="007C1D18" w:rsidRPr="007C1D18">
        <w:rPr>
          <w:rFonts w:eastAsia="Times New Roman"/>
          <w:szCs w:val="24"/>
          <w:lang w:eastAsia="hu-HU"/>
        </w:rPr>
        <w:t xml:space="preserve">. </w:t>
      </w:r>
      <w:r w:rsidRPr="00F4202E">
        <w:rPr>
          <w:rFonts w:eastAsia="Times New Roman"/>
          <w:szCs w:val="24"/>
          <w:lang w:eastAsia="hu-HU"/>
        </w:rPr>
        <w:t>86. § (11) bekezdésében biztosított helyszíni bírság kiszabásának lehetősége.</w:t>
      </w:r>
      <w:r w:rsidR="00F94FBC">
        <w:rPr>
          <w:rFonts w:eastAsia="Times New Roman"/>
          <w:szCs w:val="24"/>
          <w:lang w:eastAsia="hu-HU"/>
        </w:rPr>
        <w:t xml:space="preserve"> </w:t>
      </w:r>
      <w:r w:rsidRPr="00F4202E">
        <w:rPr>
          <w:rFonts w:eastAsia="Times New Roman"/>
          <w:szCs w:val="24"/>
          <w:lang w:eastAsia="hu-HU"/>
        </w:rPr>
        <w:t xml:space="preserve">Ez </w:t>
      </w:r>
      <w:r w:rsidR="00F94FBC">
        <w:rPr>
          <w:rFonts w:eastAsia="Times New Roman"/>
          <w:szCs w:val="24"/>
          <w:lang w:eastAsia="hu-HU"/>
        </w:rPr>
        <w:t xml:space="preserve">még akár </w:t>
      </w:r>
      <w:r w:rsidRPr="00F4202E">
        <w:rPr>
          <w:rFonts w:eastAsia="Times New Roman"/>
          <w:szCs w:val="24"/>
          <w:lang w:eastAsia="hu-HU"/>
        </w:rPr>
        <w:t xml:space="preserve">összhangban </w:t>
      </w:r>
      <w:r w:rsidR="00F94FBC">
        <w:rPr>
          <w:rFonts w:eastAsia="Times New Roman"/>
          <w:szCs w:val="24"/>
          <w:lang w:eastAsia="hu-HU"/>
        </w:rPr>
        <w:t xml:space="preserve">is </w:t>
      </w:r>
      <w:r w:rsidRPr="00F4202E">
        <w:rPr>
          <w:rFonts w:eastAsia="Times New Roman"/>
          <w:szCs w:val="24"/>
          <w:lang w:eastAsia="hu-HU"/>
        </w:rPr>
        <w:t xml:space="preserve">áll a Kr. 2. § (2) c) bekezdésével, a </w:t>
      </w:r>
      <w:proofErr w:type="spellStart"/>
      <w:r w:rsidRPr="00F4202E">
        <w:rPr>
          <w:rFonts w:eastAsia="Times New Roman"/>
          <w:szCs w:val="24"/>
          <w:lang w:eastAsia="hu-HU"/>
        </w:rPr>
        <w:t>Ht</w:t>
      </w:r>
      <w:proofErr w:type="spellEnd"/>
      <w:r w:rsidRPr="00F4202E">
        <w:rPr>
          <w:rFonts w:eastAsia="Times New Roman"/>
          <w:szCs w:val="24"/>
          <w:lang w:eastAsia="hu-HU"/>
        </w:rPr>
        <w:t>. 84. § (4) c) pontjával, valamint a szankció törvény 11. § (1) bekezdésével.</w:t>
      </w:r>
    </w:p>
    <w:p w14:paraId="470AD114" w14:textId="77777777" w:rsidR="00F4202E" w:rsidRPr="00F4202E" w:rsidRDefault="00F4202E" w:rsidP="00F4202E">
      <w:pPr>
        <w:jc w:val="both"/>
        <w:rPr>
          <w:rFonts w:eastAsia="Times New Roman"/>
          <w:szCs w:val="24"/>
          <w:lang w:eastAsia="hu-HU"/>
        </w:rPr>
      </w:pPr>
    </w:p>
    <w:p w14:paraId="0503D445" w14:textId="77777777" w:rsidR="00F4202E" w:rsidRDefault="00F4202E" w:rsidP="00F4202E">
      <w:pPr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A helyszíni tettenérés során helyszíni bírság, mint szankció alkalmazása a teljesség igénye nélkül a következő lépésekből tevődik össze</w:t>
      </w:r>
      <w:r w:rsidR="00F94FBC">
        <w:rPr>
          <w:rFonts w:eastAsia="Times New Roman"/>
          <w:szCs w:val="24"/>
          <w:lang w:eastAsia="hu-HU"/>
        </w:rPr>
        <w:t xml:space="preserve"> (figyelem, fontos rész következik!):</w:t>
      </w:r>
    </w:p>
    <w:p w14:paraId="7EF31309" w14:textId="77777777" w:rsidR="009B41FB" w:rsidRPr="00F4202E" w:rsidRDefault="009B41FB" w:rsidP="00F4202E">
      <w:pPr>
        <w:jc w:val="both"/>
        <w:rPr>
          <w:rFonts w:eastAsia="Times New Roman"/>
          <w:szCs w:val="24"/>
          <w:lang w:eastAsia="hu-HU"/>
        </w:rPr>
      </w:pPr>
    </w:p>
    <w:p w14:paraId="4E2E3468" w14:textId="77777777" w:rsidR="00F4202E" w:rsidRPr="00F4202E" w:rsidRDefault="00F4202E" w:rsidP="009B41FB">
      <w:pPr>
        <w:ind w:left="567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-</w:t>
      </w:r>
      <w:r w:rsidRPr="00F4202E">
        <w:rPr>
          <w:rFonts w:eastAsia="Times New Roman"/>
          <w:szCs w:val="24"/>
          <w:lang w:eastAsia="hu-HU"/>
        </w:rPr>
        <w:tab/>
        <w:t>tettenérés</w:t>
      </w:r>
    </w:p>
    <w:p w14:paraId="5D9D6899" w14:textId="77777777" w:rsidR="00F4202E" w:rsidRPr="00F4202E" w:rsidRDefault="00F4202E" w:rsidP="009B41FB">
      <w:pPr>
        <w:ind w:left="567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-</w:t>
      </w:r>
      <w:r w:rsidRPr="00F4202E">
        <w:rPr>
          <w:rFonts w:eastAsia="Times New Roman"/>
          <w:szCs w:val="24"/>
          <w:lang w:eastAsia="hu-HU"/>
        </w:rPr>
        <w:tab/>
        <w:t>szabályszegés tényének elismerése</w:t>
      </w:r>
    </w:p>
    <w:p w14:paraId="7AC2A838" w14:textId="77777777" w:rsidR="00F4202E" w:rsidRDefault="00F4202E" w:rsidP="009B41FB">
      <w:pPr>
        <w:ind w:left="567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-</w:t>
      </w:r>
      <w:r w:rsidRPr="00F4202E">
        <w:rPr>
          <w:rFonts w:eastAsia="Times New Roman"/>
          <w:szCs w:val="24"/>
          <w:lang w:eastAsia="hu-HU"/>
        </w:rPr>
        <w:tab/>
        <w:t>ha a helyszínen technikai feltételek adottak, akkor ott a szankciónyilvántartásból le kell kérdezni, hogy tartalmaz-e a szabályszegővel szemben bejegyzést, ha igen milyen tárgyban. Amennyiben a technika feltételek nem adottak, telefon segítségével irodában munkát végző kollégának kell ezt elvégeznie és informálnia a helyszínen lévő kollégát.</w:t>
      </w:r>
    </w:p>
    <w:p w14:paraId="18BC691A" w14:textId="77777777" w:rsidR="004427DB" w:rsidRPr="00F4202E" w:rsidRDefault="004427DB" w:rsidP="009B41FB">
      <w:pPr>
        <w:ind w:left="567"/>
        <w:jc w:val="both"/>
        <w:rPr>
          <w:rFonts w:eastAsia="Times New Roman"/>
          <w:szCs w:val="24"/>
          <w:lang w:eastAsia="hu-HU"/>
        </w:rPr>
      </w:pPr>
    </w:p>
    <w:p w14:paraId="0F18CE8F" w14:textId="77777777" w:rsidR="00F4202E" w:rsidRPr="00F4202E" w:rsidRDefault="00F4202E" w:rsidP="009B41FB">
      <w:pPr>
        <w:ind w:left="1134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•</w:t>
      </w:r>
      <w:r w:rsidRPr="00F4202E">
        <w:rPr>
          <w:rFonts w:eastAsia="Times New Roman"/>
          <w:szCs w:val="24"/>
          <w:lang w:eastAsia="hu-HU"/>
        </w:rPr>
        <w:tab/>
        <w:t xml:space="preserve">Amennyiben van bejegyzése, de nem hulladékkal kapcsolatos a szankció, akkor a Kr. 2. § (4) bekezdése, és a szankció tv. 10.§ (4) alapján a bírság 1500-50.000 Ft-ig terjedhet. Ez esetben akár az 50.000 is kiszabható. </w:t>
      </w:r>
    </w:p>
    <w:p w14:paraId="45B8FBB2" w14:textId="6418424A" w:rsidR="00F4202E" w:rsidRPr="00F4202E" w:rsidRDefault="00BB432B" w:rsidP="009B41FB">
      <w:pPr>
        <w:ind w:left="1134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•</w:t>
      </w:r>
      <w:r>
        <w:rPr>
          <w:rFonts w:eastAsia="Times New Roman"/>
          <w:szCs w:val="24"/>
          <w:lang w:eastAsia="hu-HU"/>
        </w:rPr>
        <w:tab/>
        <w:t>Amennyiben nincs bejegyzése,</w:t>
      </w:r>
      <w:r w:rsidR="00F4202E" w:rsidRPr="00F4202E">
        <w:rPr>
          <w:rFonts w:eastAsia="Times New Roman"/>
          <w:szCs w:val="24"/>
          <w:lang w:eastAsia="hu-HU"/>
        </w:rPr>
        <w:t xml:space="preserve"> akkor a Kr. 2. § (4) bekezdése, és a szankció tv. 10.§ (4) alapján a helyszíni bírság nem lehet több 25.000 Ft-nál</w:t>
      </w:r>
    </w:p>
    <w:p w14:paraId="649CBAE5" w14:textId="41262B83" w:rsidR="00F4202E" w:rsidRPr="00F4202E" w:rsidRDefault="00F4202E" w:rsidP="009B41FB">
      <w:pPr>
        <w:ind w:left="1134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•</w:t>
      </w:r>
      <w:r w:rsidRPr="00F4202E">
        <w:rPr>
          <w:rFonts w:eastAsia="Times New Roman"/>
          <w:szCs w:val="24"/>
          <w:lang w:eastAsia="hu-HU"/>
        </w:rPr>
        <w:tab/>
        <w:t xml:space="preserve">Amennyiben van </w:t>
      </w:r>
      <w:r w:rsidR="00BB432B">
        <w:rPr>
          <w:rFonts w:eastAsia="Times New Roman"/>
          <w:szCs w:val="24"/>
          <w:lang w:eastAsia="hu-HU"/>
        </w:rPr>
        <w:t xml:space="preserve">bejegyzése </w:t>
      </w:r>
      <w:bookmarkStart w:id="1" w:name="_GoBack"/>
      <w:bookmarkEnd w:id="1"/>
      <w:r w:rsidRPr="00F4202E">
        <w:rPr>
          <w:rFonts w:eastAsia="Times New Roman"/>
          <w:szCs w:val="24"/>
          <w:lang w:eastAsia="hu-HU"/>
        </w:rPr>
        <w:t>és hulladékkal kapcsolatos a bejegyzett szankció úgy a Kr. 2. § (4) bekezdésében foglalt mérlegelés nélküli bírs</w:t>
      </w:r>
      <w:r w:rsidR="00BB432B">
        <w:rPr>
          <w:rFonts w:eastAsia="Times New Roman"/>
          <w:szCs w:val="24"/>
          <w:lang w:eastAsia="hu-HU"/>
        </w:rPr>
        <w:t>ágösszeg meghatározására nincs</w:t>
      </w:r>
      <w:r w:rsidRPr="00F4202E">
        <w:rPr>
          <w:rFonts w:eastAsia="Times New Roman"/>
          <w:szCs w:val="24"/>
          <w:lang w:eastAsia="hu-HU"/>
        </w:rPr>
        <w:t xml:space="preserve"> mód. Ez esetben a Kr.1. § - 3. § rendelkezései alapján kell a helyszíni bír</w:t>
      </w:r>
      <w:r w:rsidR="00E64609">
        <w:rPr>
          <w:rFonts w:eastAsia="Times New Roman"/>
          <w:szCs w:val="24"/>
          <w:lang w:eastAsia="hu-HU"/>
        </w:rPr>
        <w:t>ságot meghatározni, ami 9000 Ft,-</w:t>
      </w:r>
      <w:r w:rsidRPr="00F4202E">
        <w:rPr>
          <w:rFonts w:eastAsia="Times New Roman"/>
          <w:szCs w:val="24"/>
          <w:lang w:eastAsia="hu-HU"/>
        </w:rPr>
        <w:t xml:space="preserve"> lesz.</w:t>
      </w:r>
    </w:p>
    <w:p w14:paraId="6BBADE39" w14:textId="77777777" w:rsidR="00F4202E" w:rsidRDefault="00F4202E" w:rsidP="009B41FB">
      <w:pPr>
        <w:ind w:left="1134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•</w:t>
      </w:r>
      <w:r w:rsidRPr="00F4202E">
        <w:rPr>
          <w:rFonts w:eastAsia="Times New Roman"/>
          <w:szCs w:val="24"/>
          <w:lang w:eastAsia="hu-HU"/>
        </w:rPr>
        <w:tab/>
        <w:t>fontos, hogy a helyszínen át kell adni a csekkel a felvett, aláírt jegyzőkönyvet is, mely tartalmazza, hogy elismeri a szabályszegést, valamint lemond a jogorvoslati jogáról. Ezen felül, aki a szankció nyilvántartásból lekérte az adatokat annak be is kell rögzíteni a helyszíni bírságot, mint szankciót.</w:t>
      </w:r>
    </w:p>
    <w:p w14:paraId="7AEC1449" w14:textId="77777777" w:rsidR="004427DB" w:rsidRPr="00F4202E" w:rsidRDefault="004427DB" w:rsidP="009B41FB">
      <w:pPr>
        <w:ind w:left="1134"/>
        <w:jc w:val="both"/>
        <w:rPr>
          <w:rFonts w:eastAsia="Times New Roman"/>
          <w:szCs w:val="24"/>
          <w:lang w:eastAsia="hu-HU"/>
        </w:rPr>
      </w:pPr>
    </w:p>
    <w:p w14:paraId="4DD31DCB" w14:textId="6DE0655E" w:rsidR="00F4202E" w:rsidRPr="00F4202E" w:rsidRDefault="00F4202E" w:rsidP="009B41FB">
      <w:pPr>
        <w:ind w:left="567"/>
        <w:jc w:val="both"/>
        <w:rPr>
          <w:rFonts w:eastAsia="Times New Roman"/>
          <w:szCs w:val="24"/>
          <w:lang w:eastAsia="hu-HU"/>
        </w:rPr>
      </w:pPr>
      <w:r w:rsidRPr="00F4202E">
        <w:rPr>
          <w:rFonts w:eastAsia="Times New Roman"/>
          <w:szCs w:val="24"/>
          <w:lang w:eastAsia="hu-HU"/>
        </w:rPr>
        <w:t>-</w:t>
      </w:r>
      <w:r w:rsidRPr="00F4202E">
        <w:rPr>
          <w:rFonts w:eastAsia="Times New Roman"/>
          <w:szCs w:val="24"/>
          <w:lang w:eastAsia="hu-HU"/>
        </w:rPr>
        <w:tab/>
        <w:t xml:space="preserve">amennyiben a szabályszegés tényét nem ismeri el, úgy a felvett jegyzőkönyvet áttétel útján a hulladékgazdálkodási hatóság </w:t>
      </w:r>
      <w:r w:rsidR="005F69CC">
        <w:rPr>
          <w:rFonts w:eastAsia="Times New Roman"/>
          <w:szCs w:val="24"/>
          <w:lang w:eastAsia="hu-HU"/>
        </w:rPr>
        <w:t xml:space="preserve">(Pest Vármegyei Kormányhivatal) </w:t>
      </w:r>
      <w:r w:rsidRPr="00F4202E">
        <w:rPr>
          <w:rFonts w:eastAsia="Times New Roman"/>
          <w:szCs w:val="24"/>
          <w:lang w:eastAsia="hu-HU"/>
        </w:rPr>
        <w:t xml:space="preserve">részére kell eljuttatni, nekik van hatáskörük lefolytatni </w:t>
      </w:r>
      <w:r w:rsidR="00BB432B">
        <w:rPr>
          <w:rFonts w:eastAsia="Times New Roman"/>
          <w:szCs w:val="24"/>
          <w:lang w:eastAsia="hu-HU"/>
        </w:rPr>
        <w:t>az eljárást. A jegyzőnek nincs</w:t>
      </w:r>
      <w:r w:rsidRPr="00F4202E">
        <w:rPr>
          <w:rFonts w:eastAsia="Times New Roman"/>
          <w:szCs w:val="24"/>
          <w:lang w:eastAsia="hu-HU"/>
        </w:rPr>
        <w:t>!</w:t>
      </w:r>
    </w:p>
    <w:p w14:paraId="372AD687" w14:textId="77777777" w:rsidR="005F7D58" w:rsidRDefault="005F7D58" w:rsidP="005F7D58">
      <w:pPr>
        <w:jc w:val="both"/>
        <w:rPr>
          <w:rFonts w:eastAsia="Times New Roman"/>
          <w:szCs w:val="24"/>
          <w:lang w:eastAsia="hu-HU"/>
        </w:rPr>
      </w:pPr>
    </w:p>
    <w:p w14:paraId="0174D476" w14:textId="77777777" w:rsidR="00895A4A" w:rsidRDefault="00895A4A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Talán nem szorul </w:t>
      </w:r>
      <w:r w:rsidR="00956107">
        <w:rPr>
          <w:rFonts w:eastAsia="Times New Roman"/>
          <w:szCs w:val="24"/>
          <w:lang w:eastAsia="hu-HU"/>
        </w:rPr>
        <w:t xml:space="preserve">további </w:t>
      </w:r>
      <w:r>
        <w:rPr>
          <w:rFonts w:eastAsia="Times New Roman"/>
          <w:szCs w:val="24"/>
          <w:lang w:eastAsia="hu-HU"/>
        </w:rPr>
        <w:t xml:space="preserve">magyarázatra, hogy </w:t>
      </w:r>
      <w:r w:rsidR="00956107">
        <w:rPr>
          <w:rFonts w:eastAsia="Times New Roman"/>
          <w:szCs w:val="24"/>
          <w:lang w:eastAsia="hu-HU"/>
        </w:rPr>
        <w:t>miért függesztettük fel a csikkeldobással kapcsolatos eljárásokat.</w:t>
      </w:r>
    </w:p>
    <w:p w14:paraId="7A07570E" w14:textId="77777777" w:rsidR="00956107" w:rsidRDefault="00956107" w:rsidP="005F7D58">
      <w:pPr>
        <w:jc w:val="both"/>
        <w:rPr>
          <w:rFonts w:eastAsia="Times New Roman"/>
          <w:szCs w:val="24"/>
          <w:lang w:eastAsia="hu-HU"/>
        </w:rPr>
      </w:pPr>
    </w:p>
    <w:p w14:paraId="06A3AA07" w14:textId="77777777" w:rsidR="00956107" w:rsidRDefault="00956107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szabályszegési történet (csikkeldobás) tehát – nagy valószínűséggel – Pest Vármegye Kormányhivatalánál folytatódna.</w:t>
      </w:r>
    </w:p>
    <w:p w14:paraId="4FBE89D0" w14:textId="77777777" w:rsidR="00895A4A" w:rsidRDefault="00895A4A" w:rsidP="005F7D58">
      <w:pPr>
        <w:jc w:val="both"/>
        <w:rPr>
          <w:rFonts w:eastAsia="Times New Roman"/>
          <w:szCs w:val="24"/>
          <w:lang w:eastAsia="hu-HU"/>
        </w:rPr>
      </w:pPr>
    </w:p>
    <w:p w14:paraId="5BB9BE09" w14:textId="77777777" w:rsidR="004D7B96" w:rsidRDefault="004D7B96" w:rsidP="005F7D58">
      <w:pPr>
        <w:jc w:val="both"/>
        <w:rPr>
          <w:rFonts w:eastAsia="Times New Roman"/>
          <w:szCs w:val="24"/>
          <w:lang w:eastAsia="hu-HU"/>
        </w:rPr>
      </w:pPr>
    </w:p>
    <w:p w14:paraId="7FBC586D" w14:textId="77777777" w:rsidR="00825DDA" w:rsidRDefault="00825DDA" w:rsidP="00825DDA">
      <w:pPr>
        <w:widowControl/>
        <w:ind w:right="-28"/>
        <w:jc w:val="center"/>
        <w:rPr>
          <w:rFonts w:eastAsiaTheme="minorHAnsi"/>
          <w:b/>
          <w:sz w:val="22"/>
          <w:szCs w:val="22"/>
          <w:u w:val="single"/>
          <w:lang w:eastAsia="ar-SA"/>
        </w:rPr>
      </w:pPr>
      <w:r w:rsidRPr="00825DDA">
        <w:rPr>
          <w:rFonts w:eastAsiaTheme="minorHAnsi"/>
          <w:b/>
          <w:sz w:val="22"/>
          <w:szCs w:val="22"/>
          <w:u w:val="single"/>
          <w:lang w:eastAsia="ar-SA"/>
        </w:rPr>
        <w:t>A bírság kiszámítása</w:t>
      </w:r>
    </w:p>
    <w:p w14:paraId="779942C8" w14:textId="77777777" w:rsidR="00C63F82" w:rsidRPr="00825DDA" w:rsidRDefault="00C63F82" w:rsidP="00825DDA">
      <w:pPr>
        <w:widowControl/>
        <w:ind w:right="-28"/>
        <w:jc w:val="center"/>
        <w:rPr>
          <w:rFonts w:eastAsiaTheme="minorHAnsi"/>
          <w:b/>
          <w:sz w:val="22"/>
          <w:szCs w:val="22"/>
          <w:u w:val="single"/>
          <w:lang w:eastAsia="ar-SA"/>
        </w:rPr>
      </w:pPr>
    </w:p>
    <w:p w14:paraId="4DA3F628" w14:textId="77777777" w:rsidR="00825DDA" w:rsidRPr="00825DDA" w:rsidRDefault="00825DDA" w:rsidP="00825DDA">
      <w:pPr>
        <w:keepLines/>
        <w:widowControl/>
        <w:numPr>
          <w:ilvl w:val="0"/>
          <w:numId w:val="4"/>
        </w:numPr>
        <w:suppressAutoHyphens w:val="0"/>
        <w:spacing w:after="160" w:line="259" w:lineRule="auto"/>
        <w:ind w:right="-28"/>
        <w:jc w:val="both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Az Alapbírság mértéke a K</w:t>
      </w:r>
      <w:r>
        <w:rPr>
          <w:rFonts w:eastAsiaTheme="minorHAnsi"/>
          <w:sz w:val="22"/>
          <w:szCs w:val="22"/>
          <w:lang w:eastAsia="ar-SA"/>
        </w:rPr>
        <w:t>r</w:t>
      </w:r>
      <w:r w:rsidRPr="00825DDA">
        <w:rPr>
          <w:rFonts w:eastAsiaTheme="minorHAnsi"/>
          <w:sz w:val="22"/>
          <w:szCs w:val="22"/>
          <w:lang w:eastAsia="ar-SA"/>
        </w:rPr>
        <w:t xml:space="preserve">. 1. § (4) bekezdése szerint </w:t>
      </w:r>
      <w:r w:rsidRPr="00825DDA">
        <w:rPr>
          <w:rFonts w:eastAsiaTheme="minorHAnsi"/>
          <w:b/>
          <w:sz w:val="22"/>
          <w:szCs w:val="22"/>
          <w:lang w:eastAsia="ar-SA"/>
        </w:rPr>
        <w:t>A =</w:t>
      </w:r>
      <w:r w:rsidRPr="00825DDA">
        <w:rPr>
          <w:rFonts w:eastAsiaTheme="minorHAnsi"/>
          <w:sz w:val="22"/>
          <w:szCs w:val="22"/>
          <w:lang w:eastAsia="ar-SA"/>
        </w:rPr>
        <w:t xml:space="preserve"> </w:t>
      </w:r>
      <w:r w:rsidRPr="00825DDA">
        <w:rPr>
          <w:rFonts w:eastAsiaTheme="minorHAnsi"/>
          <w:b/>
          <w:sz w:val="22"/>
          <w:szCs w:val="22"/>
          <w:lang w:eastAsia="ar-SA"/>
        </w:rPr>
        <w:t>6.000,- Ft.</w:t>
      </w:r>
    </w:p>
    <w:p w14:paraId="26272DFB" w14:textId="77777777" w:rsidR="00825DDA" w:rsidRPr="00825DDA" w:rsidRDefault="00825DDA" w:rsidP="00825DDA">
      <w:pPr>
        <w:keepLines/>
        <w:widowControl/>
        <w:numPr>
          <w:ilvl w:val="0"/>
          <w:numId w:val="4"/>
        </w:numPr>
        <w:suppressAutoHyphens w:val="0"/>
        <w:spacing w:after="160" w:line="259" w:lineRule="auto"/>
        <w:ind w:right="-28"/>
        <w:jc w:val="both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A K</w:t>
      </w:r>
      <w:r>
        <w:rPr>
          <w:rFonts w:eastAsiaTheme="minorHAnsi"/>
          <w:sz w:val="22"/>
          <w:szCs w:val="22"/>
          <w:lang w:eastAsia="ar-SA"/>
        </w:rPr>
        <w:t>r</w:t>
      </w:r>
      <w:r w:rsidRPr="00825DDA">
        <w:rPr>
          <w:rFonts w:eastAsiaTheme="minorHAnsi"/>
          <w:sz w:val="22"/>
          <w:szCs w:val="22"/>
          <w:lang w:eastAsia="ar-SA"/>
        </w:rPr>
        <w:t xml:space="preserve">. 3. § (2) </w:t>
      </w:r>
      <w:proofErr w:type="spellStart"/>
      <w:r w:rsidRPr="00825DDA">
        <w:rPr>
          <w:rFonts w:eastAsiaTheme="minorHAnsi"/>
          <w:sz w:val="22"/>
          <w:szCs w:val="22"/>
          <w:lang w:eastAsia="ar-SA"/>
        </w:rPr>
        <w:t>bek</w:t>
      </w:r>
      <w:proofErr w:type="spellEnd"/>
      <w:r w:rsidRPr="00825DDA">
        <w:rPr>
          <w:rFonts w:eastAsiaTheme="minorHAnsi"/>
          <w:sz w:val="22"/>
          <w:szCs w:val="22"/>
          <w:lang w:eastAsia="ar-SA"/>
        </w:rPr>
        <w:t>. alapján a legmagasabb értékben állapítottam meg az alapbírságot ugyanazon jogsértés ismétlődésére tekintettel.</w:t>
      </w:r>
    </w:p>
    <w:p w14:paraId="481BBAAB" w14:textId="77777777" w:rsidR="00825DDA" w:rsidRPr="00825DDA" w:rsidRDefault="00825DDA" w:rsidP="00825DDA">
      <w:pPr>
        <w:keepLines/>
        <w:widowControl/>
        <w:numPr>
          <w:ilvl w:val="0"/>
          <w:numId w:val="4"/>
        </w:numPr>
        <w:suppressAutoHyphens w:val="0"/>
        <w:spacing w:after="160" w:line="259" w:lineRule="auto"/>
        <w:ind w:right="-28"/>
        <w:jc w:val="both"/>
        <w:rPr>
          <w:rFonts w:eastAsiaTheme="minorHAnsi"/>
          <w:b/>
          <w:sz w:val="22"/>
          <w:szCs w:val="22"/>
          <w:lang w:eastAsia="ar-SA"/>
        </w:rPr>
      </w:pPr>
      <w:r w:rsidRPr="00825DDA">
        <w:rPr>
          <w:rFonts w:eastAsiaTheme="minorHAnsi"/>
          <w:b/>
          <w:sz w:val="22"/>
          <w:szCs w:val="22"/>
          <w:lang w:eastAsia="ar-SA"/>
        </w:rPr>
        <w:t>V = 1,5</w:t>
      </w:r>
    </w:p>
    <w:p w14:paraId="6AD50CB5" w14:textId="77777777" w:rsidR="00825DDA" w:rsidRPr="00825DDA" w:rsidRDefault="00825DDA" w:rsidP="00825DDA">
      <w:pPr>
        <w:widowControl/>
        <w:numPr>
          <w:ilvl w:val="0"/>
          <w:numId w:val="4"/>
        </w:numPr>
        <w:suppressAutoHyphens w:val="0"/>
        <w:spacing w:after="160" w:line="259" w:lineRule="auto"/>
        <w:ind w:right="-28"/>
        <w:jc w:val="both"/>
        <w:rPr>
          <w:rFonts w:eastAsia="Times New Roman"/>
          <w:sz w:val="22"/>
          <w:szCs w:val="22"/>
          <w:lang w:eastAsia="ar-SA"/>
        </w:rPr>
      </w:pPr>
      <w:r w:rsidRPr="00825DDA">
        <w:rPr>
          <w:rFonts w:eastAsia="Times New Roman"/>
          <w:bCs/>
          <w:sz w:val="22"/>
          <w:szCs w:val="22"/>
          <w:lang w:eastAsia="hu-HU"/>
        </w:rPr>
        <w:t>A K</w:t>
      </w:r>
      <w:r>
        <w:rPr>
          <w:rFonts w:eastAsia="Times New Roman"/>
          <w:bCs/>
          <w:sz w:val="22"/>
          <w:szCs w:val="22"/>
          <w:lang w:eastAsia="hu-HU"/>
        </w:rPr>
        <w:t>r</w:t>
      </w:r>
      <w:r w:rsidRPr="00825DDA">
        <w:rPr>
          <w:rFonts w:eastAsia="Times New Roman"/>
          <w:bCs/>
          <w:sz w:val="22"/>
          <w:szCs w:val="22"/>
          <w:lang w:eastAsia="hu-HU"/>
        </w:rPr>
        <w:t xml:space="preserve">. 3. § (5) alapján </w:t>
      </w:r>
      <w:r w:rsidRPr="00825DDA">
        <w:rPr>
          <w:rFonts w:eastAsia="Times New Roman"/>
          <w:b/>
          <w:bCs/>
          <w:sz w:val="22"/>
          <w:szCs w:val="22"/>
          <w:lang w:eastAsia="hu-HU"/>
        </w:rPr>
        <w:t>S = 2</w:t>
      </w:r>
    </w:p>
    <w:p w14:paraId="0A556CC0" w14:textId="77777777" w:rsidR="00825DDA" w:rsidRPr="00825DDA" w:rsidRDefault="00825DDA" w:rsidP="00825DDA">
      <w:pPr>
        <w:keepLines/>
        <w:widowControl/>
        <w:numPr>
          <w:ilvl w:val="0"/>
          <w:numId w:val="4"/>
        </w:numPr>
        <w:suppressAutoHyphens w:val="0"/>
        <w:spacing w:after="160" w:line="259" w:lineRule="auto"/>
        <w:ind w:right="-28"/>
        <w:jc w:val="both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lastRenderedPageBreak/>
        <w:t>A K</w:t>
      </w:r>
      <w:r>
        <w:rPr>
          <w:rFonts w:eastAsiaTheme="minorHAnsi"/>
          <w:sz w:val="22"/>
          <w:szCs w:val="22"/>
          <w:lang w:eastAsia="ar-SA"/>
        </w:rPr>
        <w:t>r</w:t>
      </w:r>
      <w:r w:rsidRPr="00825DDA">
        <w:rPr>
          <w:rFonts w:eastAsiaTheme="minorHAnsi"/>
          <w:sz w:val="22"/>
          <w:szCs w:val="22"/>
          <w:lang w:eastAsia="ar-SA"/>
        </w:rPr>
        <w:t xml:space="preserve">. Melléklet 3.-ban leírtak alapján a </w:t>
      </w:r>
      <w:r w:rsidRPr="00825DDA">
        <w:rPr>
          <w:rFonts w:eastAsiaTheme="minorHAnsi"/>
          <w:bCs/>
          <w:sz w:val="22"/>
          <w:szCs w:val="22"/>
        </w:rPr>
        <w:t xml:space="preserve">hulladék tömege pontosan nem meghatározható, de a becslés folyamán megállapítható, hogy nem éri el az 1 tonnát, így a becsléssel meghatározott tonnában kifejezett nagyságrendi tömegtartomány (0-1 tonna) középértékével kell a továbbiakban számolni, tehát </w:t>
      </w:r>
      <w:r w:rsidRPr="00825DDA">
        <w:rPr>
          <w:rFonts w:eastAsiaTheme="minorHAnsi"/>
          <w:b/>
          <w:bCs/>
          <w:sz w:val="22"/>
          <w:szCs w:val="22"/>
        </w:rPr>
        <w:t>0,5 t</w:t>
      </w:r>
      <w:r w:rsidRPr="00825DDA">
        <w:rPr>
          <w:rFonts w:eastAsiaTheme="minorHAnsi"/>
          <w:bCs/>
          <w:sz w:val="22"/>
          <w:szCs w:val="22"/>
        </w:rPr>
        <w:t>-val.</w:t>
      </w:r>
    </w:p>
    <w:p w14:paraId="0A39B1EF" w14:textId="77777777" w:rsidR="00825DDA" w:rsidRPr="00825DDA" w:rsidRDefault="00825DDA" w:rsidP="00825DDA">
      <w:pPr>
        <w:widowControl/>
        <w:ind w:right="-28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A Kr. Melléklet 3. a) pont táblázatának a korábban közölt, a 0-1 tonna tömegtartományhoz tartozó állandóit és képleteit alkalmazva:</w:t>
      </w:r>
    </w:p>
    <w:p w14:paraId="626BC96E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b/>
          <w:sz w:val="22"/>
          <w:szCs w:val="22"/>
          <w:lang w:eastAsia="ar-SA"/>
        </w:rPr>
      </w:pPr>
      <w:r w:rsidRPr="00825DDA">
        <w:rPr>
          <w:rFonts w:eastAsiaTheme="minorHAnsi"/>
          <w:b/>
          <w:sz w:val="22"/>
          <w:szCs w:val="22"/>
          <w:lang w:eastAsia="ar-SA"/>
        </w:rPr>
        <w:t>M</w:t>
      </w:r>
      <w:r w:rsidRPr="00825DDA">
        <w:rPr>
          <w:rFonts w:eastAsiaTheme="minorHAnsi"/>
          <w:b/>
          <w:sz w:val="22"/>
          <w:szCs w:val="22"/>
          <w:vertAlign w:val="subscript"/>
          <w:lang w:eastAsia="ar-SA"/>
        </w:rPr>
        <w:t>a</w:t>
      </w:r>
      <w:proofErr w:type="gramStart"/>
      <w:r w:rsidRPr="00825DDA">
        <w:rPr>
          <w:rFonts w:eastAsiaTheme="minorHAnsi"/>
          <w:b/>
          <w:sz w:val="22"/>
          <w:szCs w:val="22"/>
          <w:vertAlign w:val="subscript"/>
          <w:lang w:eastAsia="ar-SA"/>
        </w:rPr>
        <w:t>,t</w:t>
      </w:r>
      <w:proofErr w:type="gramEnd"/>
      <w:r w:rsidRPr="00825DDA">
        <w:rPr>
          <w:rFonts w:eastAsiaTheme="minorHAnsi"/>
          <w:b/>
          <w:sz w:val="22"/>
          <w:szCs w:val="22"/>
          <w:lang w:eastAsia="ar-SA"/>
        </w:rPr>
        <w:t xml:space="preserve"> = 1,0 x t</w:t>
      </w:r>
    </w:p>
    <w:p w14:paraId="5C1B7639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M</w:t>
      </w:r>
      <w:r w:rsidRPr="00825DDA">
        <w:rPr>
          <w:rFonts w:eastAsiaTheme="minorHAnsi"/>
          <w:sz w:val="22"/>
          <w:szCs w:val="22"/>
          <w:vertAlign w:val="subscript"/>
          <w:lang w:eastAsia="ar-SA"/>
        </w:rPr>
        <w:t>a</w:t>
      </w:r>
      <w:proofErr w:type="gramStart"/>
      <w:r w:rsidRPr="00825DDA">
        <w:rPr>
          <w:rFonts w:eastAsiaTheme="minorHAnsi"/>
          <w:sz w:val="22"/>
          <w:szCs w:val="22"/>
          <w:vertAlign w:val="subscript"/>
          <w:lang w:eastAsia="ar-SA"/>
        </w:rPr>
        <w:t>,t</w:t>
      </w:r>
      <w:proofErr w:type="gramEnd"/>
      <w:r w:rsidRPr="00825DDA">
        <w:rPr>
          <w:rFonts w:eastAsiaTheme="minorHAnsi"/>
          <w:sz w:val="22"/>
          <w:szCs w:val="22"/>
          <w:lang w:eastAsia="ar-SA"/>
        </w:rPr>
        <w:t xml:space="preserve"> = 1,0 x 0,5</w:t>
      </w:r>
    </w:p>
    <w:p w14:paraId="24934CD0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M</w:t>
      </w:r>
      <w:r w:rsidRPr="00825DDA">
        <w:rPr>
          <w:rFonts w:eastAsiaTheme="minorHAnsi"/>
          <w:sz w:val="22"/>
          <w:szCs w:val="22"/>
          <w:vertAlign w:val="subscript"/>
          <w:lang w:eastAsia="ar-SA"/>
        </w:rPr>
        <w:t>a</w:t>
      </w:r>
      <w:proofErr w:type="gramStart"/>
      <w:r w:rsidRPr="00825DDA">
        <w:rPr>
          <w:rFonts w:eastAsiaTheme="minorHAnsi"/>
          <w:sz w:val="22"/>
          <w:szCs w:val="22"/>
          <w:vertAlign w:val="subscript"/>
          <w:lang w:eastAsia="ar-SA"/>
        </w:rPr>
        <w:t>,t</w:t>
      </w:r>
      <w:proofErr w:type="gramEnd"/>
      <w:r w:rsidRPr="00825DDA">
        <w:rPr>
          <w:rFonts w:eastAsiaTheme="minorHAnsi"/>
          <w:sz w:val="22"/>
          <w:szCs w:val="22"/>
          <w:lang w:eastAsia="ar-SA"/>
        </w:rPr>
        <w:t xml:space="preserve"> = 0,5</w:t>
      </w:r>
    </w:p>
    <w:p w14:paraId="41F694D0" w14:textId="77777777" w:rsidR="00825DDA" w:rsidRPr="00825DDA" w:rsidRDefault="00825DDA" w:rsidP="00825DDA">
      <w:pPr>
        <w:widowControl/>
        <w:ind w:right="-28"/>
        <w:rPr>
          <w:rFonts w:eastAsiaTheme="minorHAnsi"/>
          <w:sz w:val="22"/>
          <w:szCs w:val="22"/>
          <w:lang w:eastAsia="ar-SA"/>
        </w:rPr>
      </w:pPr>
    </w:p>
    <w:p w14:paraId="2BB7D3D1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b/>
          <w:sz w:val="22"/>
          <w:szCs w:val="22"/>
          <w:lang w:eastAsia="ar-SA"/>
        </w:rPr>
      </w:pPr>
      <w:r w:rsidRPr="00825DDA">
        <w:rPr>
          <w:rFonts w:eastAsiaTheme="minorHAnsi"/>
          <w:b/>
          <w:sz w:val="22"/>
          <w:szCs w:val="22"/>
          <w:lang w:eastAsia="ar-SA"/>
        </w:rPr>
        <w:t>M = V x M</w:t>
      </w:r>
      <w:r w:rsidRPr="00825DDA">
        <w:rPr>
          <w:rFonts w:eastAsiaTheme="minorHAnsi"/>
          <w:b/>
          <w:sz w:val="22"/>
          <w:szCs w:val="22"/>
          <w:vertAlign w:val="subscript"/>
          <w:lang w:eastAsia="ar-SA"/>
        </w:rPr>
        <w:t>a</w:t>
      </w:r>
      <w:proofErr w:type="gramStart"/>
      <w:r w:rsidRPr="00825DDA">
        <w:rPr>
          <w:rFonts w:eastAsiaTheme="minorHAnsi"/>
          <w:b/>
          <w:sz w:val="22"/>
          <w:szCs w:val="22"/>
          <w:vertAlign w:val="subscript"/>
          <w:lang w:eastAsia="ar-SA"/>
        </w:rPr>
        <w:t>,t</w:t>
      </w:r>
      <w:proofErr w:type="gramEnd"/>
    </w:p>
    <w:p w14:paraId="4645D41D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M = 1,5 x 0,5</w:t>
      </w:r>
      <w:r w:rsidRPr="00825DDA">
        <w:rPr>
          <w:rFonts w:eastAsiaTheme="minorHAnsi"/>
          <w:sz w:val="22"/>
          <w:szCs w:val="22"/>
          <w:vertAlign w:val="subscript"/>
          <w:lang w:eastAsia="ar-SA"/>
        </w:rPr>
        <w:t>t</w:t>
      </w:r>
    </w:p>
    <w:p w14:paraId="7FE7388B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M = 0,75</w:t>
      </w:r>
    </w:p>
    <w:p w14:paraId="64712ECB" w14:textId="77777777" w:rsidR="00825DDA" w:rsidRPr="00825DDA" w:rsidRDefault="00825DDA" w:rsidP="00825DDA">
      <w:pPr>
        <w:widowControl/>
        <w:ind w:right="-28"/>
        <w:rPr>
          <w:rFonts w:eastAsiaTheme="minorHAnsi"/>
          <w:sz w:val="22"/>
          <w:szCs w:val="22"/>
          <w:lang w:eastAsia="ar-SA"/>
        </w:rPr>
      </w:pPr>
    </w:p>
    <w:p w14:paraId="651D1D27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b/>
          <w:sz w:val="22"/>
          <w:szCs w:val="22"/>
          <w:lang w:eastAsia="ar-SA"/>
        </w:rPr>
      </w:pPr>
      <w:r w:rsidRPr="00825DDA">
        <w:rPr>
          <w:rFonts w:eastAsiaTheme="minorHAnsi"/>
          <w:b/>
          <w:sz w:val="22"/>
          <w:szCs w:val="22"/>
          <w:lang w:eastAsia="ar-SA"/>
        </w:rPr>
        <w:t>B = A x M x S</w:t>
      </w:r>
    </w:p>
    <w:p w14:paraId="28F4413A" w14:textId="77777777" w:rsidR="00825DDA" w:rsidRPr="00825DDA" w:rsidRDefault="00825DDA" w:rsidP="00825DDA">
      <w:pPr>
        <w:widowControl/>
        <w:ind w:right="-28"/>
        <w:jc w:val="center"/>
        <w:rPr>
          <w:rFonts w:eastAsiaTheme="minorHAnsi"/>
          <w:sz w:val="22"/>
          <w:szCs w:val="22"/>
          <w:lang w:eastAsia="ar-SA"/>
        </w:rPr>
      </w:pPr>
      <w:r w:rsidRPr="00825DDA">
        <w:rPr>
          <w:rFonts w:eastAsiaTheme="minorHAnsi"/>
          <w:sz w:val="22"/>
          <w:szCs w:val="22"/>
          <w:lang w:eastAsia="ar-SA"/>
        </w:rPr>
        <w:t>B = 6.000 x 0,75 x 2</w:t>
      </w:r>
    </w:p>
    <w:p w14:paraId="3D7722AA" w14:textId="65265D05" w:rsidR="00825DDA" w:rsidRPr="00825DDA" w:rsidRDefault="00825DDA" w:rsidP="00825DDA">
      <w:pPr>
        <w:widowControl/>
        <w:suppressAutoHyphens w:val="0"/>
        <w:jc w:val="both"/>
        <w:rPr>
          <w:rFonts w:eastAsiaTheme="minorHAnsi"/>
          <w:sz w:val="22"/>
          <w:szCs w:val="22"/>
        </w:rPr>
      </w:pPr>
      <w:r w:rsidRPr="00825DDA">
        <w:rPr>
          <w:rFonts w:eastAsiaTheme="minorHAnsi"/>
          <w:b/>
          <w:sz w:val="22"/>
          <w:szCs w:val="22"/>
          <w:u w:val="single"/>
          <w:lang w:eastAsia="ar-SA"/>
        </w:rPr>
        <w:t>B</w:t>
      </w:r>
      <w:r w:rsidR="00980E8E">
        <w:rPr>
          <w:rFonts w:eastAsiaTheme="minorHAnsi"/>
          <w:b/>
          <w:sz w:val="22"/>
          <w:szCs w:val="22"/>
          <w:u w:val="single"/>
          <w:lang w:eastAsia="ar-SA"/>
        </w:rPr>
        <w:t>írság</w:t>
      </w:r>
      <w:r w:rsidRPr="00825DDA">
        <w:rPr>
          <w:rFonts w:eastAsiaTheme="minorHAnsi"/>
          <w:b/>
          <w:sz w:val="22"/>
          <w:szCs w:val="22"/>
          <w:u w:val="single"/>
          <w:lang w:eastAsia="ar-SA"/>
        </w:rPr>
        <w:t xml:space="preserve"> = 9.000 (Ft)</w:t>
      </w:r>
    </w:p>
    <w:p w14:paraId="1E79B05F" w14:textId="77777777" w:rsidR="00825DDA" w:rsidRPr="00825DDA" w:rsidRDefault="00825DDA" w:rsidP="00825DDA">
      <w:pPr>
        <w:widowControl/>
        <w:suppressAutoHyphens w:val="0"/>
        <w:jc w:val="both"/>
        <w:rPr>
          <w:rFonts w:eastAsiaTheme="minorHAnsi"/>
          <w:sz w:val="22"/>
          <w:szCs w:val="22"/>
        </w:rPr>
      </w:pPr>
    </w:p>
    <w:p w14:paraId="3D6FF378" w14:textId="77777777" w:rsidR="004D7B96" w:rsidRDefault="00825DDA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Azaz, írd és mondd, a bírság kilencezer magyar forint</w:t>
      </w:r>
      <w:r w:rsidR="00E43A56">
        <w:rPr>
          <w:rFonts w:eastAsia="Times New Roman"/>
          <w:szCs w:val="24"/>
          <w:lang w:eastAsia="hu-HU"/>
        </w:rPr>
        <w:t>.</w:t>
      </w:r>
      <w:r w:rsidR="0041775C">
        <w:rPr>
          <w:rFonts w:eastAsia="Times New Roman"/>
          <w:szCs w:val="24"/>
          <w:lang w:eastAsia="hu-HU"/>
        </w:rPr>
        <w:t xml:space="preserve"> A társadalom bűntetőigénye mérsékelten fejeződik ki ebben az összegben. Már, ha egyáltalán kiszabja-, majd azt követően be is hajtja valaki. </w:t>
      </w:r>
    </w:p>
    <w:p w14:paraId="0ADC1CF6" w14:textId="77777777" w:rsidR="004D7B96" w:rsidRDefault="004D7B96" w:rsidP="005F7D58">
      <w:pPr>
        <w:jc w:val="both"/>
        <w:rPr>
          <w:rFonts w:eastAsia="Times New Roman"/>
          <w:szCs w:val="24"/>
          <w:lang w:eastAsia="hu-HU"/>
        </w:rPr>
      </w:pPr>
    </w:p>
    <w:p w14:paraId="394FBF17" w14:textId="25287AA8" w:rsidR="004D7B96" w:rsidRDefault="00C63F82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Ez a szabály minden közterületen történő szemetelés esetén. Mint látjuk, egy tonna szemét eldobálásáig igen olcsón meg lehet úszni.</w:t>
      </w:r>
      <w:r w:rsidR="00F3188B">
        <w:rPr>
          <w:rFonts w:eastAsia="Times New Roman"/>
          <w:szCs w:val="24"/>
          <w:lang w:eastAsia="hu-HU"/>
        </w:rPr>
        <w:t xml:space="preserve"> Összehasonlításként Budapesten egy lakos évente 450-500 kilogramm szemetet termel. (Minden budapesti kétévi szemetet elszórhat 9.000 forintért?!)</w:t>
      </w:r>
      <w:r w:rsidR="002D686B">
        <w:rPr>
          <w:rFonts w:eastAsia="Times New Roman"/>
          <w:szCs w:val="24"/>
          <w:lang w:eastAsia="hu-HU"/>
        </w:rPr>
        <w:t>.</w:t>
      </w:r>
    </w:p>
    <w:p w14:paraId="704444D1" w14:textId="77777777" w:rsidR="00E90558" w:rsidRDefault="00E90558" w:rsidP="005F7D58">
      <w:pPr>
        <w:jc w:val="both"/>
        <w:rPr>
          <w:rFonts w:eastAsia="Times New Roman"/>
          <w:szCs w:val="24"/>
          <w:lang w:eastAsia="hu-HU"/>
        </w:rPr>
      </w:pPr>
    </w:p>
    <w:p w14:paraId="2ED6960D" w14:textId="0933855F" w:rsidR="002D686B" w:rsidRDefault="002D686B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jelenlegi formájában az eljárás is nagyon nehézkes, és a kiszabható bírság összeg</w:t>
      </w:r>
      <w:r w:rsidR="00721D4D">
        <w:rPr>
          <w:rFonts w:eastAsia="Times New Roman"/>
          <w:szCs w:val="24"/>
          <w:lang w:eastAsia="hu-HU"/>
        </w:rPr>
        <w:t xml:space="preserve"> nincs arányban a jogalkalmazó által a szankcionálás eljárási költségeivel. Könnyű belátni, hogy kilencezer forint </w:t>
      </w:r>
      <w:r w:rsidR="009940FB">
        <w:rPr>
          <w:rFonts w:eastAsia="Times New Roman"/>
          <w:szCs w:val="24"/>
          <w:lang w:eastAsia="hu-HU"/>
        </w:rPr>
        <w:t>-</w:t>
      </w:r>
      <w:r w:rsidR="00E90558">
        <w:rPr>
          <w:rFonts w:eastAsia="Times New Roman"/>
          <w:szCs w:val="24"/>
          <w:lang w:eastAsia="hu-HU"/>
        </w:rPr>
        <w:t xml:space="preserve"> reménybeli - </w:t>
      </w:r>
      <w:r w:rsidR="00721D4D">
        <w:rPr>
          <w:rFonts w:eastAsia="Times New Roman"/>
          <w:szCs w:val="24"/>
          <w:lang w:eastAsia="hu-HU"/>
        </w:rPr>
        <w:t>bevétel nem fedezi</w:t>
      </w:r>
      <w:r w:rsidR="00E90558">
        <w:rPr>
          <w:rFonts w:eastAsia="Times New Roman"/>
          <w:szCs w:val="24"/>
          <w:lang w:eastAsia="hu-HU"/>
        </w:rPr>
        <w:t xml:space="preserve"> a hulladékgazdálkodási eljárás önköltségét sem.</w:t>
      </w:r>
      <w:r w:rsidR="0032142F">
        <w:rPr>
          <w:rFonts w:eastAsia="Times New Roman"/>
          <w:szCs w:val="24"/>
          <w:lang w:eastAsia="hu-HU"/>
        </w:rPr>
        <w:t xml:space="preserve"> Ráadásul mint már fentebb leírtam, ahhoz, hogy idáig el lehessen jutni, szükséges az „elkövető” tettenérése, ésatöbbi, ésatöbbi.</w:t>
      </w:r>
    </w:p>
    <w:p w14:paraId="29A16158" w14:textId="77777777" w:rsidR="0032142F" w:rsidRDefault="0032142F" w:rsidP="005F7D58">
      <w:pPr>
        <w:jc w:val="both"/>
        <w:rPr>
          <w:rFonts w:eastAsia="Times New Roman"/>
          <w:szCs w:val="24"/>
          <w:lang w:eastAsia="hu-HU"/>
        </w:rPr>
      </w:pPr>
    </w:p>
    <w:p w14:paraId="035AAF9C" w14:textId="673A6DD5" w:rsidR="0032142F" w:rsidRDefault="0032142F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jogalkotó bizonyára nem ezzel a szándékkal emelte át a hulladékgazdálkodási eljárás körébe </w:t>
      </w:r>
      <w:r w:rsidR="00FB3FB7">
        <w:rPr>
          <w:rFonts w:eastAsia="Times New Roman"/>
          <w:szCs w:val="24"/>
          <w:lang w:eastAsia="hu-HU"/>
        </w:rPr>
        <w:t>a közterületi</w:t>
      </w:r>
      <w:r>
        <w:rPr>
          <w:rFonts w:eastAsia="Times New Roman"/>
          <w:szCs w:val="24"/>
          <w:lang w:eastAsia="hu-HU"/>
        </w:rPr>
        <w:t xml:space="preserve"> szemetelés</w:t>
      </w:r>
      <w:r w:rsidR="00FB3FB7">
        <w:rPr>
          <w:rFonts w:eastAsia="Times New Roman"/>
          <w:szCs w:val="24"/>
          <w:lang w:eastAsia="hu-HU"/>
        </w:rPr>
        <w:t>sel kapcsolatos eljárás</w:t>
      </w:r>
      <w:r>
        <w:rPr>
          <w:rFonts w:eastAsia="Times New Roman"/>
          <w:szCs w:val="24"/>
          <w:lang w:eastAsia="hu-HU"/>
        </w:rPr>
        <w:t xml:space="preserve">t. </w:t>
      </w:r>
    </w:p>
    <w:p w14:paraId="4362B843" w14:textId="77777777" w:rsidR="004D7B96" w:rsidRDefault="004D7B96" w:rsidP="005F7D58">
      <w:pPr>
        <w:jc w:val="both"/>
        <w:rPr>
          <w:rFonts w:eastAsia="Times New Roman"/>
          <w:szCs w:val="24"/>
          <w:lang w:eastAsia="hu-HU"/>
        </w:rPr>
      </w:pPr>
    </w:p>
    <w:p w14:paraId="526B1D07" w14:textId="570A3B43" w:rsidR="002A1850" w:rsidRDefault="002A1850" w:rsidP="002A1850">
      <w:pPr>
        <w:jc w:val="both"/>
      </w:pPr>
      <w:r>
        <w:t>Mint ahogyan azt már az előző előterjesztésben is írtam a szabálysértés miatt alkalmazható büntetések:</w:t>
      </w:r>
    </w:p>
    <w:p w14:paraId="724564E4" w14:textId="77777777" w:rsidR="002A1850" w:rsidRDefault="002A1850" w:rsidP="002A1850">
      <w:pPr>
        <w:jc w:val="both"/>
      </w:pPr>
      <w:r>
        <w:t xml:space="preserve">Pénzbírság: legalacsonyabb összege ötezer forint, legmagasabb összege százötvenezer forint. A közterület-felügyelő, természeti és védett természeti területen a természetvédelmi őr, helyi jelentőségű védett természeti területen az önkormányzati természetvédelmi őr, továbbá az önkormányzat közigazgatási területéhez tartozó termőföldeken a mezőőr is szabhat ki helyszíni bírságot, amennyiben a helyszíni intézkedés során a szabálysértés elkövetését az eljárás alá vont személy elismeri. Összege ötezer forinttól ötvenezer forintig terjed, 6 hónapon belül elkövetett újabb szabálysértés esetén legfeljebb hetvenezer forint. </w:t>
      </w:r>
    </w:p>
    <w:p w14:paraId="6B3C6660" w14:textId="77777777" w:rsidR="002A1850" w:rsidRDefault="002A1850" w:rsidP="002A1850">
      <w:pPr>
        <w:jc w:val="both"/>
      </w:pPr>
      <w:r>
        <w:t xml:space="preserve">Amennyiben az eljárás alá vont nem fizeti meg a bírságot, azt a bíróság átváltoztathatja szabálysértési elzárásra, illetve közérdekű munkára a törvényben meghatározott feltételek fennállása esetén és mértékben. </w:t>
      </w:r>
    </w:p>
    <w:p w14:paraId="07307248" w14:textId="77777777" w:rsidR="002A1850" w:rsidRDefault="002A1850" w:rsidP="002A1850">
      <w:pPr>
        <w:jc w:val="both"/>
      </w:pPr>
    </w:p>
    <w:p w14:paraId="689CDBF1" w14:textId="77777777" w:rsidR="002A1850" w:rsidRDefault="002A1850" w:rsidP="002A1850">
      <w:pPr>
        <w:jc w:val="both"/>
      </w:pPr>
      <w:r>
        <w:t xml:space="preserve">A szabálysértés miatt alkalmazható intézkedések között szerepel a figyelmeztetés, amely csekély súlyú cselekmény esetén alkalmazható rosszallás, egyúttal a szabálysértési hatóság </w:t>
      </w:r>
      <w:r>
        <w:lastRenderedPageBreak/>
        <w:t>felhívja az eljárás alá vontat, hogy a jövőben tartózkodjon az elkövetéstől.</w:t>
      </w:r>
    </w:p>
    <w:p w14:paraId="64AE97B2" w14:textId="77777777" w:rsidR="002A1850" w:rsidRDefault="002A1850" w:rsidP="002A1850">
      <w:pPr>
        <w:jc w:val="both"/>
        <w:rPr>
          <w:rFonts w:eastAsia="Times New Roman"/>
          <w:szCs w:val="24"/>
        </w:rPr>
      </w:pPr>
    </w:p>
    <w:p w14:paraId="648498A6" w14:textId="272D3F10" w:rsidR="002A1850" w:rsidRDefault="00454BF3" w:rsidP="002A1850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Fenntartjuk, hogy</w:t>
      </w:r>
      <w:r w:rsidR="002A1850">
        <w:rPr>
          <w:rFonts w:eastAsia="Times New Roman"/>
          <w:szCs w:val="24"/>
        </w:rPr>
        <w:t xml:space="preserve"> célunk inkább a megelőzés, a felvilágosítás, és – lehetőség szerint – a környezeti ártalom csökkentése.</w:t>
      </w:r>
      <w:r>
        <w:rPr>
          <w:rFonts w:eastAsia="Times New Roman"/>
          <w:szCs w:val="24"/>
        </w:rPr>
        <w:t xml:space="preserve"> Tudjuk, hogy szabálysértési bírságok bevétele a Magyar Állam elkülönített számlájára folyik be, miközben az érintett „elkövetők” a mi munkatársainkat szidják. Mégis, fontosnak érezzük, hogy legalább álljon rendelkezésre eszköz, ha szankcionálni kell, ha szankcionálni akarunk.</w:t>
      </w:r>
    </w:p>
    <w:p w14:paraId="750EA40A" w14:textId="77777777" w:rsidR="002645C9" w:rsidRDefault="002645C9" w:rsidP="005F7D58">
      <w:pPr>
        <w:jc w:val="both"/>
        <w:rPr>
          <w:rFonts w:eastAsia="Times New Roman"/>
          <w:szCs w:val="24"/>
          <w:lang w:eastAsia="hu-HU"/>
        </w:rPr>
      </w:pPr>
    </w:p>
    <w:p w14:paraId="27A1C427" w14:textId="5EB4E72B" w:rsidR="002645C9" w:rsidRDefault="00E64609" w:rsidP="009940FB">
      <w:pPr>
        <w:jc w:val="center"/>
        <w:rPr>
          <w:rFonts w:eastAsia="Times New Roman"/>
          <w:b/>
          <w:bCs/>
          <w:szCs w:val="24"/>
          <w:lang w:eastAsia="hu-HU"/>
        </w:rPr>
      </w:pPr>
      <w:r>
        <w:rPr>
          <w:rFonts w:eastAsia="Times New Roman"/>
          <w:b/>
          <w:bCs/>
          <w:szCs w:val="24"/>
          <w:lang w:eastAsia="hu-HU"/>
        </w:rPr>
        <w:t>Határozati javaslat</w:t>
      </w:r>
    </w:p>
    <w:p w14:paraId="189037ED" w14:textId="77777777" w:rsidR="009940FB" w:rsidRPr="002645C9" w:rsidRDefault="009940FB" w:rsidP="009940FB">
      <w:pPr>
        <w:jc w:val="center"/>
        <w:rPr>
          <w:rFonts w:eastAsia="Times New Roman"/>
          <w:b/>
          <w:bCs/>
          <w:szCs w:val="24"/>
          <w:lang w:eastAsia="hu-HU"/>
        </w:rPr>
      </w:pPr>
    </w:p>
    <w:p w14:paraId="27A06C98" w14:textId="77777777" w:rsidR="002645C9" w:rsidRDefault="002645C9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Képviselő-testület annak érdekében:</w:t>
      </w:r>
    </w:p>
    <w:p w14:paraId="7EB05ACE" w14:textId="77777777" w:rsidR="002645C9" w:rsidRDefault="002645C9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- hogy a közterületek tisztasága megőrizhető legyen; </w:t>
      </w:r>
    </w:p>
    <w:p w14:paraId="359DF34C" w14:textId="77777777" w:rsidR="00E64609" w:rsidRDefault="002645C9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- hogy a tisztaság ellen vétők gyors, és hatékony szankcionálása ismét biztosítható legyen; </w:t>
      </w:r>
    </w:p>
    <w:p w14:paraId="6F64D574" w14:textId="0B8AE24D" w:rsidR="002645C9" w:rsidRDefault="00E64609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- </w:t>
      </w:r>
      <w:r w:rsidR="002645C9">
        <w:rPr>
          <w:rFonts w:eastAsia="Times New Roman"/>
          <w:szCs w:val="24"/>
          <w:lang w:eastAsia="hu-HU"/>
        </w:rPr>
        <w:t>hogy a szankcionálásban érvényesüljön a társadalom generális-, és speciális szemléletformálási akarata;</w:t>
      </w:r>
    </w:p>
    <w:p w14:paraId="4C463A41" w14:textId="3D35B7D7" w:rsidR="002D686B" w:rsidRDefault="002645C9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- hogy az eljáró hatóságok kezében egyszerűen és hatékonyan alkalmazható joghátrány-készlet legyen;</w:t>
      </w:r>
    </w:p>
    <w:p w14:paraId="689A49F1" w14:textId="351C793D" w:rsidR="002645C9" w:rsidRPr="005A20AE" w:rsidRDefault="002B5AA4" w:rsidP="00F40FFF">
      <w:pPr>
        <w:jc w:val="both"/>
        <w:rPr>
          <w:rFonts w:eastAsia="Times New Roman"/>
          <w:i/>
          <w:iCs/>
          <w:szCs w:val="24"/>
          <w:u w:val="single"/>
          <w:lang w:eastAsia="hu-HU"/>
        </w:rPr>
      </w:pPr>
      <w:r w:rsidRPr="005A20AE">
        <w:rPr>
          <w:rFonts w:eastAsia="Times New Roman"/>
          <w:i/>
          <w:iCs/>
          <w:szCs w:val="24"/>
          <w:u w:val="single"/>
          <w:lang w:eastAsia="hu-HU"/>
        </w:rPr>
        <w:t xml:space="preserve">kezdeményezi a Magyar Országgyűlésnél, hogy a közterületi szemetelés, önálló szabálysértési tényállásként kerüljön vissza a </w:t>
      </w:r>
      <w:r w:rsidR="00F40FFF" w:rsidRPr="005A20AE">
        <w:rPr>
          <w:rFonts w:eastAsia="Times New Roman"/>
          <w:i/>
          <w:iCs/>
          <w:szCs w:val="24"/>
          <w:u w:val="single"/>
          <w:lang w:eastAsia="hu-HU"/>
        </w:rPr>
        <w:t xml:space="preserve">szabálysértésekről, a szabálysértési eljárásról és a szabálysértési nyilvántartási rendszerről szóló 2012. évi II. törvény </w:t>
      </w:r>
      <w:r w:rsidR="007F0048" w:rsidRPr="005A20AE">
        <w:rPr>
          <w:rFonts w:eastAsia="Times New Roman"/>
          <w:i/>
          <w:iCs/>
          <w:szCs w:val="24"/>
          <w:u w:val="single"/>
          <w:lang w:eastAsia="hu-HU"/>
        </w:rPr>
        <w:t>„EGYES SZABÁLYSÉRTÉSEK” tényállásai közé,</w:t>
      </w:r>
    </w:p>
    <w:p w14:paraId="29CB8715" w14:textId="184D52A1" w:rsidR="005A20AE" w:rsidRPr="00F4202E" w:rsidRDefault="007F0048" w:rsidP="005A20AE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ezzel egyidejűleg </w:t>
      </w:r>
      <w:r w:rsidR="00774199">
        <w:rPr>
          <w:rFonts w:eastAsia="Times New Roman"/>
          <w:szCs w:val="24"/>
          <w:lang w:eastAsia="hu-HU"/>
        </w:rPr>
        <w:t xml:space="preserve">kezdeményezi, hogy </w:t>
      </w:r>
      <w:r w:rsidR="005A20AE">
        <w:rPr>
          <w:rFonts w:eastAsia="Times New Roman"/>
          <w:szCs w:val="24"/>
          <w:lang w:eastAsia="hu-HU"/>
        </w:rPr>
        <w:t xml:space="preserve">a jogalkotó szüntesse meg a </w:t>
      </w:r>
      <w:r w:rsidR="005A20AE" w:rsidRPr="00F4202E">
        <w:rPr>
          <w:rFonts w:eastAsia="Times New Roman"/>
          <w:szCs w:val="24"/>
          <w:lang w:eastAsia="hu-HU"/>
        </w:rPr>
        <w:t>hulladékgazdálkodási bírság mértékéről, valamint kiszabásának és megállapításának módjáról szóló 271/2001. (XII. 21.) Korm. rendelet (</w:t>
      </w:r>
      <w:r w:rsidR="005A20AE">
        <w:rPr>
          <w:rFonts w:eastAsia="Times New Roman"/>
          <w:szCs w:val="24"/>
          <w:lang w:eastAsia="hu-HU"/>
        </w:rPr>
        <w:t xml:space="preserve">továbbiakban </w:t>
      </w:r>
      <w:r w:rsidR="005A20AE" w:rsidRPr="00F4202E">
        <w:rPr>
          <w:rFonts w:eastAsia="Times New Roman"/>
          <w:szCs w:val="24"/>
          <w:lang w:eastAsia="hu-HU"/>
        </w:rPr>
        <w:t xml:space="preserve">Kr.) 2. § (2) c) pontja </w:t>
      </w:r>
      <w:r w:rsidR="005A20AE">
        <w:rPr>
          <w:rFonts w:eastAsia="Times New Roman"/>
          <w:szCs w:val="24"/>
          <w:lang w:eastAsia="hu-HU"/>
        </w:rPr>
        <w:t xml:space="preserve">és a </w:t>
      </w:r>
      <w:r w:rsidR="005A20AE" w:rsidRPr="00F4202E">
        <w:rPr>
          <w:rFonts w:eastAsia="Times New Roman"/>
          <w:szCs w:val="24"/>
          <w:lang w:eastAsia="hu-HU"/>
        </w:rPr>
        <w:t>hulladékokról szóló 2012. évi CLXXXV. tv. (</w:t>
      </w:r>
      <w:proofErr w:type="spellStart"/>
      <w:r w:rsidR="005A20AE" w:rsidRPr="00F4202E">
        <w:rPr>
          <w:rFonts w:eastAsia="Times New Roman"/>
          <w:szCs w:val="24"/>
          <w:lang w:eastAsia="hu-HU"/>
        </w:rPr>
        <w:t>Ht</w:t>
      </w:r>
      <w:proofErr w:type="spellEnd"/>
      <w:r w:rsidR="005A20AE" w:rsidRPr="00F4202E">
        <w:rPr>
          <w:rFonts w:eastAsia="Times New Roman"/>
          <w:szCs w:val="24"/>
          <w:lang w:eastAsia="hu-HU"/>
        </w:rPr>
        <w:t>.) 86. §-</w:t>
      </w:r>
      <w:r w:rsidR="005A20AE">
        <w:rPr>
          <w:rFonts w:eastAsia="Times New Roman"/>
          <w:szCs w:val="24"/>
          <w:lang w:eastAsia="hu-HU"/>
        </w:rPr>
        <w:t>a közötti ellentmo</w:t>
      </w:r>
      <w:r w:rsidR="00774199">
        <w:rPr>
          <w:rFonts w:eastAsia="Times New Roman"/>
          <w:szCs w:val="24"/>
          <w:lang w:eastAsia="hu-HU"/>
        </w:rPr>
        <w:t>n</w:t>
      </w:r>
      <w:r w:rsidR="005A20AE">
        <w:rPr>
          <w:rFonts w:eastAsia="Times New Roman"/>
          <w:szCs w:val="24"/>
          <w:lang w:eastAsia="hu-HU"/>
        </w:rPr>
        <w:t>dást</w:t>
      </w:r>
      <w:r w:rsidR="00774199">
        <w:rPr>
          <w:rFonts w:eastAsia="Times New Roman"/>
          <w:szCs w:val="24"/>
          <w:lang w:eastAsia="hu-HU"/>
        </w:rPr>
        <w:t xml:space="preserve"> is.</w:t>
      </w:r>
    </w:p>
    <w:p w14:paraId="5FE40A29" w14:textId="223221F1" w:rsidR="002645C9" w:rsidRDefault="002D686B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Képviselő-testület fontosnak tartja hangsúlyozni, hogy a kezdeményezés célja nem a bevételszerzés, tudatában van annak, hogy a szabálysértési eljárás során kiszabott bírságok a </w:t>
      </w:r>
      <w:r w:rsidRPr="002D686B">
        <w:rPr>
          <w:rFonts w:eastAsia="Times New Roman"/>
          <w:szCs w:val="24"/>
          <w:u w:val="single"/>
          <w:lang w:eastAsia="hu-HU"/>
        </w:rPr>
        <w:t>Magyar Állam „központosított bevételek beszedési számlájára” kerülnek</w:t>
      </w:r>
      <w:r>
        <w:rPr>
          <w:rFonts w:eastAsia="Times New Roman"/>
          <w:szCs w:val="24"/>
          <w:lang w:eastAsia="hu-HU"/>
        </w:rPr>
        <w:t>.</w:t>
      </w:r>
    </w:p>
    <w:p w14:paraId="62DA084C" w14:textId="77777777" w:rsidR="002645C9" w:rsidRDefault="002645C9" w:rsidP="005F7D58">
      <w:pPr>
        <w:jc w:val="both"/>
        <w:rPr>
          <w:rFonts w:eastAsia="Times New Roman"/>
          <w:szCs w:val="24"/>
          <w:lang w:eastAsia="hu-HU"/>
        </w:rPr>
      </w:pPr>
    </w:p>
    <w:p w14:paraId="1B6B436C" w14:textId="7F1ADF27" w:rsidR="002645C9" w:rsidRDefault="00454BF3" w:rsidP="005F7D58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Képviselő-testület felkéri a polgármester a szükséges intézkedések megtételére.</w:t>
      </w:r>
    </w:p>
    <w:p w14:paraId="40B6FD92" w14:textId="77777777" w:rsidR="00454BF3" w:rsidRDefault="00454BF3" w:rsidP="005F7D58">
      <w:pPr>
        <w:jc w:val="both"/>
        <w:rPr>
          <w:rFonts w:eastAsia="Times New Roman"/>
          <w:szCs w:val="24"/>
          <w:lang w:eastAsia="hu-HU"/>
        </w:rPr>
      </w:pPr>
    </w:p>
    <w:p w14:paraId="4BA6CBD9" w14:textId="36FA0B59" w:rsidR="00454BF3" w:rsidRDefault="00454BF3" w:rsidP="005F7D58">
      <w:pPr>
        <w:jc w:val="both"/>
        <w:rPr>
          <w:rFonts w:eastAsia="Times New Roman"/>
          <w:szCs w:val="24"/>
          <w:lang w:eastAsia="hu-HU"/>
        </w:rPr>
      </w:pPr>
      <w:r w:rsidRPr="00454BF3">
        <w:rPr>
          <w:rFonts w:eastAsia="Times New Roman"/>
          <w:b/>
          <w:bCs/>
          <w:szCs w:val="24"/>
          <w:lang w:eastAsia="hu-HU"/>
        </w:rPr>
        <w:t>Felelős</w:t>
      </w:r>
      <w:r>
        <w:rPr>
          <w:rFonts w:eastAsia="Times New Roman"/>
          <w:szCs w:val="24"/>
          <w:lang w:eastAsia="hu-HU"/>
        </w:rPr>
        <w:t>: polgármester</w:t>
      </w:r>
    </w:p>
    <w:p w14:paraId="4DAD393D" w14:textId="4FF8E7DD" w:rsidR="00454BF3" w:rsidRDefault="00454BF3" w:rsidP="005F7D58">
      <w:pPr>
        <w:jc w:val="both"/>
        <w:rPr>
          <w:rFonts w:eastAsia="Times New Roman"/>
          <w:szCs w:val="24"/>
          <w:lang w:eastAsia="hu-HU"/>
        </w:rPr>
      </w:pPr>
      <w:r w:rsidRPr="00454BF3">
        <w:rPr>
          <w:rFonts w:eastAsia="Times New Roman"/>
          <w:b/>
          <w:bCs/>
          <w:szCs w:val="24"/>
          <w:lang w:eastAsia="hu-HU"/>
        </w:rPr>
        <w:t>Határidő</w:t>
      </w:r>
      <w:r>
        <w:rPr>
          <w:rFonts w:eastAsia="Times New Roman"/>
          <w:szCs w:val="24"/>
          <w:lang w:eastAsia="hu-HU"/>
        </w:rPr>
        <w:t>: 2024. június 30.</w:t>
      </w:r>
    </w:p>
    <w:p w14:paraId="0CDE8614" w14:textId="77777777" w:rsidR="009940FB" w:rsidRDefault="009940FB" w:rsidP="009940FB">
      <w:pPr>
        <w:rPr>
          <w:rFonts w:eastAsia="Times New Roman"/>
          <w:i/>
          <w:iCs/>
          <w:sz w:val="20"/>
          <w:lang w:eastAsia="hu-HU"/>
        </w:rPr>
      </w:pPr>
    </w:p>
    <w:p w14:paraId="31D32927" w14:textId="3106E3E9" w:rsidR="009940FB" w:rsidRPr="009940FB" w:rsidRDefault="009940FB" w:rsidP="009940FB">
      <w:pPr>
        <w:rPr>
          <w:rFonts w:eastAsia="Times New Roman"/>
          <w:i/>
          <w:iCs/>
          <w:szCs w:val="24"/>
          <w:lang w:eastAsia="hu-HU"/>
        </w:rPr>
      </w:pPr>
      <w:r w:rsidRPr="009940FB">
        <w:rPr>
          <w:rFonts w:eastAsia="Times New Roman"/>
          <w:i/>
          <w:iCs/>
          <w:szCs w:val="24"/>
          <w:lang w:eastAsia="hu-HU"/>
        </w:rPr>
        <w:t>A határozat</w:t>
      </w:r>
      <w:r>
        <w:rPr>
          <w:rFonts w:eastAsia="Times New Roman"/>
          <w:i/>
          <w:iCs/>
          <w:szCs w:val="24"/>
          <w:lang w:eastAsia="hu-HU"/>
        </w:rPr>
        <w:t>i javaslat</w:t>
      </w:r>
      <w:r w:rsidRPr="009940FB">
        <w:rPr>
          <w:rFonts w:eastAsia="Times New Roman"/>
          <w:i/>
          <w:iCs/>
          <w:szCs w:val="24"/>
          <w:lang w:eastAsia="hu-HU"/>
        </w:rPr>
        <w:t xml:space="preserve"> elfogadása egyszerű többségű szavaz</w:t>
      </w:r>
      <w:r w:rsidR="002F60F0">
        <w:rPr>
          <w:rFonts w:eastAsia="Times New Roman"/>
          <w:i/>
          <w:iCs/>
          <w:szCs w:val="24"/>
          <w:lang w:eastAsia="hu-HU"/>
        </w:rPr>
        <w:t>ati ará</w:t>
      </w:r>
      <w:r>
        <w:rPr>
          <w:rFonts w:eastAsia="Times New Roman"/>
          <w:i/>
          <w:iCs/>
          <w:szCs w:val="24"/>
          <w:lang w:eastAsia="hu-HU"/>
        </w:rPr>
        <w:t>nyt</w:t>
      </w:r>
      <w:r w:rsidRPr="009940FB">
        <w:rPr>
          <w:rFonts w:eastAsia="Times New Roman"/>
          <w:i/>
          <w:iCs/>
          <w:szCs w:val="24"/>
          <w:lang w:eastAsia="hu-HU"/>
        </w:rPr>
        <w:t xml:space="preserve"> igényel.</w:t>
      </w:r>
    </w:p>
    <w:p w14:paraId="693E11E6" w14:textId="77777777" w:rsidR="00F06940" w:rsidRDefault="00F06940" w:rsidP="005F7D58">
      <w:pPr>
        <w:jc w:val="both"/>
        <w:rPr>
          <w:rFonts w:eastAsia="Times New Roman"/>
          <w:i/>
          <w:iCs/>
          <w:sz w:val="20"/>
          <w:lang w:eastAsia="hu-HU"/>
        </w:rPr>
      </w:pPr>
    </w:p>
    <w:p w14:paraId="789796D1" w14:textId="6D8D4FBF" w:rsidR="00F06940" w:rsidRPr="009940FB" w:rsidRDefault="00727AA1">
      <w:pPr>
        <w:rPr>
          <w:rFonts w:eastAsia="Times New Roman"/>
          <w:b/>
          <w:szCs w:val="24"/>
          <w:lang w:eastAsia="hu-HU"/>
        </w:rPr>
      </w:pPr>
      <w:r w:rsidRPr="009940FB">
        <w:rPr>
          <w:rFonts w:eastAsia="Times New Roman"/>
          <w:b/>
          <w:szCs w:val="24"/>
          <w:lang w:eastAsia="hu-HU"/>
        </w:rPr>
        <w:t xml:space="preserve">Budapest, </w:t>
      </w:r>
      <w:r w:rsidR="00D23FD3" w:rsidRPr="009940FB">
        <w:rPr>
          <w:rFonts w:eastAsia="Times New Roman"/>
          <w:b/>
          <w:szCs w:val="24"/>
          <w:lang w:eastAsia="hu-HU"/>
        </w:rPr>
        <w:t xml:space="preserve">2023. november </w:t>
      </w:r>
      <w:r w:rsidR="009940FB">
        <w:rPr>
          <w:rFonts w:eastAsia="Times New Roman"/>
          <w:b/>
          <w:szCs w:val="24"/>
          <w:lang w:eastAsia="hu-HU"/>
        </w:rPr>
        <w:t>2</w:t>
      </w:r>
      <w:r w:rsidR="00454BF3" w:rsidRPr="009940FB">
        <w:rPr>
          <w:rFonts w:eastAsia="Times New Roman"/>
          <w:b/>
          <w:szCs w:val="24"/>
          <w:lang w:eastAsia="hu-HU"/>
        </w:rPr>
        <w:t>0</w:t>
      </w:r>
      <w:r w:rsidR="00D23FD3" w:rsidRPr="009940FB">
        <w:rPr>
          <w:rFonts w:eastAsia="Times New Roman"/>
          <w:b/>
          <w:szCs w:val="24"/>
          <w:lang w:eastAsia="hu-HU"/>
        </w:rPr>
        <w:t>.</w:t>
      </w:r>
    </w:p>
    <w:p w14:paraId="2EE0157D" w14:textId="77777777" w:rsidR="00727AA1" w:rsidRDefault="00727AA1">
      <w:pPr>
        <w:rPr>
          <w:rFonts w:eastAsia="Times New Roman"/>
          <w:szCs w:val="24"/>
          <w:lang w:eastAsia="hu-HU"/>
        </w:rPr>
      </w:pPr>
    </w:p>
    <w:p w14:paraId="65A517FA" w14:textId="77777777" w:rsidR="00727AA1" w:rsidRDefault="00727AA1">
      <w:pPr>
        <w:rPr>
          <w:rFonts w:eastAsia="Times New Roman"/>
          <w:szCs w:val="24"/>
          <w:lang w:eastAsia="hu-HU"/>
        </w:rPr>
      </w:pPr>
    </w:p>
    <w:p w14:paraId="0995BB2C" w14:textId="77777777" w:rsidR="00F06940" w:rsidRDefault="00727AA1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 w:rsidR="005F7D58">
        <w:rPr>
          <w:rFonts w:eastAsia="Times New Roman"/>
          <w:b/>
          <w:szCs w:val="24"/>
          <w:lang w:eastAsia="hu-HU"/>
        </w:rPr>
        <w:t>Ö</w:t>
      </w:r>
      <w:r>
        <w:rPr>
          <w:rFonts w:eastAsia="Times New Roman"/>
          <w:b/>
          <w:szCs w:val="24"/>
          <w:lang w:eastAsia="hu-HU"/>
        </w:rPr>
        <w:t>rsi Gergely</w:t>
      </w:r>
    </w:p>
    <w:p w14:paraId="503A494C" w14:textId="77777777" w:rsidR="00F06940" w:rsidRDefault="00727AA1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  <w:t>Polgármester</w:t>
      </w:r>
    </w:p>
    <w:p w14:paraId="671AB8EE" w14:textId="77777777" w:rsidR="00F06940" w:rsidRDefault="00F06940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4B3EDA3B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4546F8DA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4EC5A0DB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0EB8CD59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62AA965D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45574F1E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418309DD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5B1E4690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3385F601" w14:textId="77777777" w:rsidR="00120635" w:rsidRDefault="00120635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353B4939" w14:textId="49A0AACE" w:rsidR="00120635" w:rsidRPr="00120635" w:rsidRDefault="00120635" w:rsidP="00120635">
      <w:pPr>
        <w:pStyle w:val="Listaszerbekezds"/>
        <w:widowControl/>
        <w:numPr>
          <w:ilvl w:val="0"/>
          <w:numId w:val="5"/>
        </w:numPr>
        <w:suppressAutoHyphens w:val="0"/>
        <w:ind w:left="7371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lastRenderedPageBreak/>
        <w:t>számú melléklet</w:t>
      </w:r>
    </w:p>
    <w:p w14:paraId="3E74E6C6" w14:textId="77777777" w:rsidR="00120635" w:rsidRPr="00120635" w:rsidRDefault="00120635" w:rsidP="00120635">
      <w:pPr>
        <w:keepNext/>
        <w:widowControl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eastAsia="Times New Roman"/>
          <w:b/>
          <w:szCs w:val="24"/>
          <w:u w:val="single"/>
          <w:lang w:eastAsia="ar-SA"/>
        </w:rPr>
      </w:pPr>
      <w:r w:rsidRPr="00120635">
        <w:rPr>
          <w:rFonts w:eastAsia="Times New Roman"/>
          <w:b/>
          <w:szCs w:val="24"/>
          <w:u w:val="single"/>
          <w:lang w:eastAsia="ar-SA"/>
        </w:rPr>
        <w:t>Budapest Főváros II. ker. Önkormányzat</w:t>
      </w:r>
      <w:r w:rsidRPr="00120635">
        <w:rPr>
          <w:rFonts w:eastAsia="Times New Roman"/>
          <w:b/>
          <w:szCs w:val="24"/>
          <w:u w:val="single"/>
          <w:lang w:eastAsia="ar-SA"/>
        </w:rPr>
        <w:br/>
      </w:r>
      <w:r w:rsidRPr="00120635">
        <w:rPr>
          <w:rFonts w:eastAsia="Times New Roman"/>
          <w:b/>
          <w:color w:val="000080"/>
          <w:szCs w:val="24"/>
          <w:u w:val="single"/>
          <w:lang w:eastAsia="ar-SA"/>
        </w:rPr>
        <w:t>291/2022.(VIII.30.)</w:t>
      </w:r>
      <w:r w:rsidRPr="00120635">
        <w:rPr>
          <w:rFonts w:eastAsia="Times New Roman"/>
          <w:b/>
          <w:szCs w:val="24"/>
          <w:u w:val="single"/>
          <w:lang w:eastAsia="ar-SA"/>
        </w:rPr>
        <w:t xml:space="preserve"> képviselő-testületi határozata</w:t>
      </w:r>
    </w:p>
    <w:p w14:paraId="25C61651" w14:textId="77777777" w:rsidR="00120635" w:rsidRPr="00120635" w:rsidRDefault="00120635" w:rsidP="00120635">
      <w:pPr>
        <w:widowControl/>
        <w:suppressAutoHyphens w:val="0"/>
        <w:ind w:left="1132"/>
        <w:jc w:val="both"/>
      </w:pPr>
      <w:r w:rsidRPr="00120635">
        <w:rPr>
          <w:rFonts w:eastAsia="Times New Roman"/>
          <w:szCs w:val="24"/>
          <w:lang w:eastAsia="hu-HU"/>
        </w:rPr>
        <w:t>A Képviselő-testület felkéri a polgármestert, hogy az Önkormányzat hivatalos felületein, valamint minden egyéb lehetséges módon tegyen közzé felhívást, a következő szöveggel:</w:t>
      </w:r>
    </w:p>
    <w:p w14:paraId="3B52F9D7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14:paraId="794793D4" w14:textId="77777777" w:rsidR="00120635" w:rsidRPr="00120635" w:rsidRDefault="00120635" w:rsidP="00120635">
      <w:pPr>
        <w:widowControl/>
        <w:suppressAutoHyphens w:val="0"/>
        <w:jc w:val="center"/>
      </w:pPr>
      <w:r w:rsidRPr="00120635">
        <w:rPr>
          <w:rFonts w:eastAsia="Times New Roman"/>
          <w:i/>
          <w:iCs/>
          <w:szCs w:val="24"/>
          <w:lang w:eastAsia="hu-HU"/>
        </w:rPr>
        <w:t>„Tisztelt Kerületi Lakótársaink!</w:t>
      </w:r>
    </w:p>
    <w:p w14:paraId="49FF2D57" w14:textId="77777777" w:rsidR="00120635" w:rsidRPr="00120635" w:rsidRDefault="00120635" w:rsidP="00120635">
      <w:pPr>
        <w:widowControl/>
        <w:suppressAutoHyphens w:val="0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 xml:space="preserve"> </w:t>
      </w:r>
    </w:p>
    <w:p w14:paraId="5D7B5039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>Az utóbbi időben egyre több esetben tapasztaltuk, hogy a közterületen tartózkodó személyek a számukra feleslegessé váló dolgoktól (használt papírzsebkendő, rágógumi, cigarettacsikk, üveg és alumínium italos doboz stb.) úgy szabadulnak meg, hogy azokat nem hulladékgyűjtőbe helyezik, hanem eldobják.</w:t>
      </w:r>
    </w:p>
    <w:p w14:paraId="5EC190F1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iCs/>
          <w:szCs w:val="24"/>
          <w:lang w:eastAsia="hu-HU"/>
        </w:rPr>
      </w:pPr>
    </w:p>
    <w:p w14:paraId="42E25F84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 xml:space="preserve">Az is előfordul, hogy az </w:t>
      </w:r>
      <w:proofErr w:type="spellStart"/>
      <w:r w:rsidRPr="00120635">
        <w:rPr>
          <w:rFonts w:eastAsia="Times New Roman"/>
          <w:i/>
          <w:iCs/>
          <w:szCs w:val="24"/>
          <w:lang w:eastAsia="hu-HU"/>
        </w:rPr>
        <w:t>ebtartók</w:t>
      </w:r>
      <w:proofErr w:type="spellEnd"/>
      <w:r w:rsidRPr="00120635">
        <w:rPr>
          <w:rFonts w:eastAsia="Times New Roman"/>
          <w:i/>
          <w:iCs/>
          <w:szCs w:val="24"/>
          <w:lang w:eastAsia="hu-HU"/>
        </w:rPr>
        <w:t xml:space="preserve"> a házi kedvencük sétáltatása közben az eb ürülékét a közterületen hagyják, nem gondoskodnak annak felszedéséről.</w:t>
      </w:r>
    </w:p>
    <w:p w14:paraId="01772F5C" w14:textId="77777777" w:rsidR="00120635" w:rsidRPr="00120635" w:rsidRDefault="00120635" w:rsidP="00120635">
      <w:pPr>
        <w:widowControl/>
        <w:suppressAutoHyphens w:val="0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> </w:t>
      </w:r>
    </w:p>
    <w:p w14:paraId="54609F2F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 xml:space="preserve">A szabálysértésekről, a szabálysértési eljárásról és a szabálysértési nyilvántartási rendszerről szóló 2012. évi II. törvény (a továbbiakban: </w:t>
      </w:r>
      <w:proofErr w:type="spellStart"/>
      <w:r w:rsidRPr="00120635">
        <w:rPr>
          <w:rFonts w:eastAsia="Times New Roman"/>
          <w:i/>
          <w:iCs/>
          <w:szCs w:val="24"/>
          <w:lang w:eastAsia="hu-HU"/>
        </w:rPr>
        <w:t>Szabstv</w:t>
      </w:r>
      <w:proofErr w:type="spellEnd"/>
      <w:r w:rsidRPr="00120635">
        <w:rPr>
          <w:rFonts w:eastAsia="Times New Roman"/>
          <w:i/>
          <w:iCs/>
          <w:szCs w:val="24"/>
          <w:lang w:eastAsia="hu-HU"/>
        </w:rPr>
        <w:t>.) 196. § (1) bekezdése szerint, aki:</w:t>
      </w:r>
    </w:p>
    <w:p w14:paraId="19C7A1D9" w14:textId="77777777" w:rsidR="00120635" w:rsidRPr="00120635" w:rsidRDefault="00120635" w:rsidP="00120635">
      <w:pPr>
        <w:widowControl/>
        <w:suppressAutoHyphens w:val="0"/>
        <w:ind w:left="1416"/>
        <w:jc w:val="both"/>
      </w:pPr>
      <w:proofErr w:type="gramStart"/>
      <w:r w:rsidRPr="00120635">
        <w:rPr>
          <w:rFonts w:eastAsia="Times New Roman"/>
          <w:i/>
          <w:iCs/>
          <w:szCs w:val="24"/>
          <w:lang w:eastAsia="hu-HU"/>
        </w:rPr>
        <w:t>a</w:t>
      </w:r>
      <w:proofErr w:type="gramEnd"/>
      <w:r w:rsidRPr="00120635">
        <w:rPr>
          <w:rFonts w:eastAsia="Times New Roman"/>
          <w:i/>
          <w:iCs/>
          <w:szCs w:val="24"/>
          <w:lang w:eastAsia="hu-HU"/>
        </w:rPr>
        <w:t xml:space="preserve">) </w:t>
      </w:r>
      <w:proofErr w:type="spellStart"/>
      <w:r w:rsidRPr="00120635">
        <w:rPr>
          <w:rFonts w:eastAsia="Times New Roman"/>
          <w:i/>
          <w:iCs/>
          <w:szCs w:val="24"/>
          <w:lang w:eastAsia="hu-HU"/>
        </w:rPr>
        <w:t>a</w:t>
      </w:r>
      <w:proofErr w:type="spellEnd"/>
      <w:r w:rsidRPr="00120635">
        <w:rPr>
          <w:rFonts w:eastAsia="Times New Roman"/>
          <w:i/>
          <w:iCs/>
          <w:szCs w:val="24"/>
          <w:lang w:eastAsia="hu-HU"/>
        </w:rPr>
        <w:t xml:space="preserve"> közterületet, a közforgalom céljait szolgáló épületet, vagy a közforgalmú közlekedési eszközt beszennyezi,</w:t>
      </w:r>
    </w:p>
    <w:p w14:paraId="1A98C39F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>b) a felügyelete alatt lévő állat által az a) pontban megjelölt helyen okozott szennyezés megszüntetéséről nem gondoskodik,</w:t>
      </w:r>
    </w:p>
    <w:p w14:paraId="719570AB" w14:textId="77777777" w:rsidR="00120635" w:rsidRPr="00120635" w:rsidRDefault="00120635" w:rsidP="00120635">
      <w:pPr>
        <w:widowControl/>
        <w:suppressAutoHyphens w:val="0"/>
        <w:ind w:left="708" w:firstLine="708"/>
        <w:jc w:val="both"/>
      </w:pPr>
      <w:proofErr w:type="gramStart"/>
      <w:r w:rsidRPr="00120635">
        <w:rPr>
          <w:rFonts w:eastAsia="Times New Roman"/>
          <w:i/>
          <w:iCs/>
          <w:szCs w:val="24"/>
          <w:lang w:eastAsia="hu-HU"/>
        </w:rPr>
        <w:t>s</w:t>
      </w:r>
      <w:proofErr w:type="gramEnd"/>
      <w:r w:rsidRPr="00120635">
        <w:rPr>
          <w:rFonts w:eastAsia="Times New Roman"/>
          <w:i/>
          <w:iCs/>
          <w:szCs w:val="24"/>
          <w:lang w:eastAsia="hu-HU"/>
        </w:rPr>
        <w:t xml:space="preserve"> z a b á l y s é r t é s t követ el.</w:t>
      </w:r>
    </w:p>
    <w:p w14:paraId="0D103C05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 xml:space="preserve">A </w:t>
      </w:r>
      <w:proofErr w:type="spellStart"/>
      <w:r w:rsidRPr="00120635">
        <w:rPr>
          <w:rFonts w:eastAsia="Times New Roman"/>
          <w:i/>
          <w:iCs/>
          <w:szCs w:val="24"/>
          <w:lang w:eastAsia="hu-HU"/>
        </w:rPr>
        <w:t>Szabstv</w:t>
      </w:r>
      <w:proofErr w:type="spellEnd"/>
      <w:r w:rsidRPr="00120635">
        <w:rPr>
          <w:rFonts w:eastAsia="Times New Roman"/>
          <w:i/>
          <w:iCs/>
          <w:szCs w:val="24"/>
          <w:lang w:eastAsia="hu-HU"/>
        </w:rPr>
        <w:t>. 11. § (1) bekezdése szerint, a pénzbírság legalacsonyabb összege - e törvény eltérő rendelkezése hiányában - ötezer forint, legmagasabb összege százötvenezer forint.</w:t>
      </w:r>
    </w:p>
    <w:p w14:paraId="42DB54DF" w14:textId="77777777" w:rsidR="00120635" w:rsidRPr="00120635" w:rsidRDefault="00120635" w:rsidP="00120635">
      <w:pPr>
        <w:widowControl/>
        <w:suppressAutoHyphens w:val="0"/>
        <w:ind w:left="708" w:firstLine="708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>A szabálysértési eljárás lefolytatása a Rendőrkapitányság hatáskörébe tartozik.</w:t>
      </w:r>
    </w:p>
    <w:p w14:paraId="7353CCAB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i/>
          <w:iCs/>
          <w:szCs w:val="24"/>
          <w:lang w:eastAsia="hu-HU"/>
        </w:rPr>
      </w:pPr>
    </w:p>
    <w:p w14:paraId="70DFBE45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i/>
          <w:iCs/>
          <w:szCs w:val="24"/>
          <w:lang w:eastAsia="hu-HU"/>
        </w:rPr>
        <w:t>Kérjük a lakosságot, hogy közterületeink tisztaságának megóvása és a köztisztasági szabálysértés esetén kiszabható pénzbírság elkerülése érdekében a fentiekre figyelemmel járjanak el.”</w:t>
      </w:r>
    </w:p>
    <w:p w14:paraId="52934A89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14:paraId="779F5224" w14:textId="77777777" w:rsidR="00120635" w:rsidRPr="00120635" w:rsidRDefault="00120635" w:rsidP="00120635">
      <w:pPr>
        <w:widowControl/>
        <w:suppressAutoHyphens w:val="0"/>
        <w:ind w:left="708" w:firstLine="708"/>
        <w:jc w:val="both"/>
      </w:pPr>
      <w:r w:rsidRPr="00120635">
        <w:rPr>
          <w:rFonts w:eastAsia="Times New Roman"/>
          <w:b/>
          <w:bCs/>
          <w:szCs w:val="24"/>
          <w:lang w:eastAsia="hu-HU"/>
        </w:rPr>
        <w:t>Felelős</w:t>
      </w:r>
      <w:r w:rsidRPr="00120635">
        <w:rPr>
          <w:rFonts w:eastAsia="Times New Roman"/>
          <w:szCs w:val="24"/>
          <w:lang w:eastAsia="hu-HU"/>
        </w:rPr>
        <w:t>: Polgármester</w:t>
      </w:r>
    </w:p>
    <w:p w14:paraId="361F3041" w14:textId="77777777" w:rsidR="00120635" w:rsidRPr="00120635" w:rsidRDefault="00120635" w:rsidP="00120635">
      <w:pPr>
        <w:widowControl/>
        <w:suppressAutoHyphens w:val="0"/>
        <w:ind w:left="708" w:firstLine="708"/>
        <w:jc w:val="both"/>
        <w:rPr>
          <w:rFonts w:eastAsia="Times New Roman"/>
          <w:szCs w:val="24"/>
          <w:lang w:eastAsia="hu-HU"/>
        </w:rPr>
      </w:pPr>
      <w:r w:rsidRPr="00120635">
        <w:rPr>
          <w:rFonts w:eastAsia="Times New Roman"/>
          <w:b/>
          <w:bCs/>
          <w:szCs w:val="24"/>
          <w:lang w:eastAsia="hu-HU"/>
        </w:rPr>
        <w:t>Határidő</w:t>
      </w:r>
      <w:r w:rsidRPr="00120635">
        <w:rPr>
          <w:rFonts w:eastAsia="Times New Roman"/>
          <w:szCs w:val="24"/>
          <w:lang w:eastAsia="hu-HU"/>
        </w:rPr>
        <w:t>: 2022. december 31.</w:t>
      </w:r>
    </w:p>
    <w:p w14:paraId="658B0D25" w14:textId="77777777" w:rsidR="00120635" w:rsidRPr="00120635" w:rsidRDefault="00120635" w:rsidP="00120635">
      <w:pPr>
        <w:widowControl/>
        <w:ind w:left="708" w:firstLine="708"/>
        <w:rPr>
          <w:rFonts w:eastAsia="Times New Roman"/>
          <w:szCs w:val="24"/>
          <w:lang w:eastAsia="ar-SA"/>
        </w:rPr>
      </w:pPr>
    </w:p>
    <w:p w14:paraId="228434FC" w14:textId="77777777" w:rsidR="00120635" w:rsidRPr="00120635" w:rsidRDefault="00120635" w:rsidP="00120635">
      <w:pPr>
        <w:keepLines/>
        <w:widowControl/>
        <w:overflowPunct w:val="0"/>
        <w:autoSpaceDE w:val="0"/>
        <w:spacing w:after="120"/>
        <w:ind w:left="1134" w:firstLine="282"/>
        <w:jc w:val="both"/>
        <w:textAlignment w:val="baseline"/>
        <w:rPr>
          <w:rFonts w:eastAsia="Times New Roman"/>
          <w:szCs w:val="24"/>
          <w:lang w:eastAsia="ar-SA"/>
        </w:rPr>
      </w:pPr>
      <w:r w:rsidRPr="00120635">
        <w:rPr>
          <w:rFonts w:eastAsia="Times New Roman"/>
          <w:szCs w:val="24"/>
          <w:lang w:eastAsia="ar-SA"/>
        </w:rPr>
        <w:t>(17 képviselő van jelen, 17 igen, egyhangú)</w:t>
      </w:r>
    </w:p>
    <w:p w14:paraId="44F17AA4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7EFAD046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b/>
          <w:szCs w:val="24"/>
          <w:u w:val="single"/>
          <w:lang w:eastAsia="hu-HU"/>
        </w:rPr>
      </w:pPr>
    </w:p>
    <w:p w14:paraId="77150071" w14:textId="77777777" w:rsidR="00120635" w:rsidRPr="00120635" w:rsidRDefault="00120635" w:rsidP="00120635">
      <w:pPr>
        <w:keepNext/>
        <w:widowControl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eastAsia="Times New Roman"/>
          <w:b/>
          <w:szCs w:val="24"/>
          <w:u w:val="single"/>
          <w:lang w:eastAsia="ar-SA"/>
        </w:rPr>
      </w:pPr>
      <w:r w:rsidRPr="00120635">
        <w:rPr>
          <w:rFonts w:eastAsia="Times New Roman"/>
          <w:b/>
          <w:szCs w:val="24"/>
          <w:u w:val="single"/>
          <w:lang w:eastAsia="ar-SA"/>
        </w:rPr>
        <w:t>Budapest Főváros II. ker. Önkormányzat</w:t>
      </w:r>
      <w:r w:rsidRPr="00120635">
        <w:rPr>
          <w:rFonts w:eastAsia="Times New Roman"/>
          <w:b/>
          <w:szCs w:val="24"/>
          <w:u w:val="single"/>
          <w:lang w:eastAsia="ar-SA"/>
        </w:rPr>
        <w:br/>
      </w:r>
      <w:r w:rsidRPr="00120635">
        <w:rPr>
          <w:rFonts w:eastAsia="Times New Roman"/>
          <w:b/>
          <w:color w:val="000080"/>
          <w:szCs w:val="24"/>
          <w:u w:val="single"/>
          <w:lang w:eastAsia="ar-SA"/>
        </w:rPr>
        <w:t>292/2022.(VIII.30.)</w:t>
      </w:r>
      <w:r w:rsidRPr="00120635">
        <w:rPr>
          <w:rFonts w:eastAsia="Times New Roman"/>
          <w:b/>
          <w:szCs w:val="24"/>
          <w:u w:val="single"/>
          <w:lang w:eastAsia="ar-SA"/>
        </w:rPr>
        <w:t xml:space="preserve"> képviselő-testületi határozata</w:t>
      </w:r>
    </w:p>
    <w:p w14:paraId="7BBEE85B" w14:textId="77777777" w:rsidR="00120635" w:rsidRPr="00120635" w:rsidRDefault="00120635" w:rsidP="00120635">
      <w:pPr>
        <w:widowControl/>
        <w:suppressAutoHyphens w:val="0"/>
        <w:ind w:left="1416"/>
        <w:jc w:val="both"/>
      </w:pPr>
      <w:r w:rsidRPr="00120635">
        <w:rPr>
          <w:rFonts w:eastAsia="Times New Roman"/>
          <w:szCs w:val="24"/>
          <w:lang w:eastAsia="hu-HU"/>
        </w:rPr>
        <w:t xml:space="preserve">A Képviselő-testület felkéri a Polgármestert, hogy intézkedjen olyan felvilágosító, tájékoztató kommunikációs kampány indításáról, amelynek célja </w:t>
      </w:r>
      <w:r w:rsidRPr="00120635">
        <w:rPr>
          <w:rFonts w:eastAsia="Times New Roman"/>
          <w:szCs w:val="24"/>
        </w:rPr>
        <w:t xml:space="preserve">nyomatékosan felhívni a kerületi lakosok figyelmét a cigarettacsikk </w:t>
      </w:r>
      <w:proofErr w:type="gramStart"/>
      <w:r w:rsidRPr="00120635">
        <w:rPr>
          <w:rFonts w:eastAsia="Times New Roman"/>
          <w:szCs w:val="24"/>
        </w:rPr>
        <w:t>környezetre</w:t>
      </w:r>
      <w:proofErr w:type="gramEnd"/>
      <w:r w:rsidRPr="00120635">
        <w:rPr>
          <w:rFonts w:eastAsia="Times New Roman"/>
          <w:szCs w:val="24"/>
        </w:rPr>
        <w:t xml:space="preserve"> való veszélyességére, </w:t>
      </w:r>
      <w:r w:rsidRPr="00120635">
        <w:rPr>
          <w:rFonts w:eastAsia="Times New Roman"/>
          <w:szCs w:val="24"/>
          <w:shd w:val="clear" w:color="auto" w:fill="FFFFFF"/>
        </w:rPr>
        <w:t xml:space="preserve">továbbá a polgármester keresse fel a kerületi dohányboltokat </w:t>
      </w:r>
      <w:r w:rsidRPr="00120635">
        <w:rPr>
          <w:rFonts w:eastAsia="Times New Roman"/>
          <w:szCs w:val="24"/>
          <w:shd w:val="clear" w:color="auto" w:fill="FFFFFF"/>
        </w:rPr>
        <w:lastRenderedPageBreak/>
        <w:t xml:space="preserve">együttműködés előmozdítása céljából. </w:t>
      </w:r>
      <w:r w:rsidRPr="00120635">
        <w:rPr>
          <w:rFonts w:eastAsia="Times New Roman"/>
          <w:szCs w:val="24"/>
        </w:rPr>
        <w:t>Ezzel egyidejűleg próbáljon meg a csikkek újrahasznosításával foglalkozó szervezetet keresni, és előkészteni egy esetleges együttműködést.</w:t>
      </w:r>
    </w:p>
    <w:p w14:paraId="65E4EE42" w14:textId="77777777" w:rsidR="00120635" w:rsidRPr="00120635" w:rsidRDefault="00120635" w:rsidP="00120635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14:paraId="1A9535EB" w14:textId="77777777" w:rsidR="00120635" w:rsidRPr="00120635" w:rsidRDefault="00120635" w:rsidP="00120635">
      <w:pPr>
        <w:widowControl/>
        <w:suppressAutoHyphens w:val="0"/>
        <w:ind w:left="708" w:firstLine="708"/>
        <w:jc w:val="both"/>
      </w:pPr>
      <w:r w:rsidRPr="00120635">
        <w:rPr>
          <w:rFonts w:eastAsia="Times New Roman"/>
          <w:b/>
          <w:bCs/>
          <w:szCs w:val="24"/>
          <w:lang w:eastAsia="hu-HU"/>
        </w:rPr>
        <w:t>Felelős</w:t>
      </w:r>
      <w:r w:rsidRPr="00120635">
        <w:rPr>
          <w:rFonts w:eastAsia="Times New Roman"/>
          <w:szCs w:val="24"/>
          <w:lang w:eastAsia="hu-HU"/>
        </w:rPr>
        <w:t>: Polgármester</w:t>
      </w:r>
    </w:p>
    <w:p w14:paraId="694226F9" w14:textId="77777777" w:rsidR="00120635" w:rsidRPr="00120635" w:rsidRDefault="00120635" w:rsidP="00120635">
      <w:pPr>
        <w:widowControl/>
        <w:suppressAutoHyphens w:val="0"/>
        <w:ind w:left="708" w:firstLine="708"/>
        <w:jc w:val="both"/>
      </w:pPr>
      <w:r w:rsidRPr="00120635">
        <w:rPr>
          <w:rFonts w:eastAsia="Times New Roman"/>
          <w:b/>
          <w:bCs/>
          <w:szCs w:val="24"/>
          <w:lang w:eastAsia="hu-HU"/>
        </w:rPr>
        <w:t>Határidő</w:t>
      </w:r>
      <w:r w:rsidRPr="00120635">
        <w:rPr>
          <w:rFonts w:eastAsia="Times New Roman"/>
          <w:szCs w:val="24"/>
          <w:lang w:eastAsia="hu-HU"/>
        </w:rPr>
        <w:t>: 2022. december 31.</w:t>
      </w:r>
    </w:p>
    <w:p w14:paraId="29DE1DE9" w14:textId="77777777" w:rsidR="00120635" w:rsidRPr="00120635" w:rsidRDefault="00120635" w:rsidP="00120635">
      <w:pPr>
        <w:widowControl/>
        <w:ind w:left="708" w:firstLine="708"/>
        <w:rPr>
          <w:rFonts w:eastAsia="Times New Roman"/>
          <w:szCs w:val="24"/>
          <w:lang w:eastAsia="ar-SA"/>
        </w:rPr>
      </w:pPr>
    </w:p>
    <w:p w14:paraId="492E4C5C" w14:textId="77777777" w:rsidR="00120635" w:rsidRPr="00120635" w:rsidRDefault="00120635" w:rsidP="00120635">
      <w:pPr>
        <w:keepLines/>
        <w:widowControl/>
        <w:overflowPunct w:val="0"/>
        <w:autoSpaceDE w:val="0"/>
        <w:spacing w:after="120"/>
        <w:ind w:left="1134" w:firstLine="282"/>
        <w:jc w:val="both"/>
        <w:textAlignment w:val="baseline"/>
        <w:rPr>
          <w:rFonts w:eastAsia="Times New Roman"/>
          <w:szCs w:val="24"/>
          <w:lang w:eastAsia="ar-SA"/>
        </w:rPr>
      </w:pPr>
      <w:r w:rsidRPr="00120635">
        <w:rPr>
          <w:rFonts w:eastAsia="Times New Roman"/>
          <w:szCs w:val="24"/>
          <w:lang w:eastAsia="ar-SA"/>
        </w:rPr>
        <w:t>(19 képviselő van jelen, 19 igen, egyhangú)</w:t>
      </w:r>
    </w:p>
    <w:p w14:paraId="103441A9" w14:textId="77777777" w:rsidR="00120635" w:rsidRPr="00120635" w:rsidRDefault="00120635" w:rsidP="00120635">
      <w:pPr>
        <w:widowControl/>
        <w:suppressAutoHyphens w:val="0"/>
        <w:spacing w:after="160" w:line="259" w:lineRule="auto"/>
        <w:rPr>
          <w:rFonts w:eastAsia="Times New Roman"/>
          <w:b/>
          <w:szCs w:val="24"/>
          <w:u w:val="single"/>
          <w:lang w:eastAsia="hu-HU"/>
        </w:rPr>
      </w:pPr>
    </w:p>
    <w:p w14:paraId="073577E1" w14:textId="77777777" w:rsidR="00F06940" w:rsidRDefault="00F06940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721CF494" w14:textId="77777777" w:rsidR="00454BF3" w:rsidRDefault="00454BF3">
      <w:pPr>
        <w:widowControl/>
        <w:suppressAutoHyphens w:val="0"/>
        <w:rPr>
          <w:rFonts w:eastAsia="Times New Roman"/>
          <w:szCs w:val="24"/>
          <w:lang w:eastAsia="hu-HU"/>
        </w:rPr>
      </w:pPr>
    </w:p>
    <w:p w14:paraId="2944980E" w14:textId="77777777" w:rsidR="00F06940" w:rsidRDefault="00F06940">
      <w:pPr>
        <w:widowControl/>
        <w:suppressAutoHyphens w:val="0"/>
        <w:rPr>
          <w:rFonts w:eastAsia="Times New Roman"/>
          <w:szCs w:val="24"/>
          <w:lang w:eastAsia="hu-HU"/>
        </w:rPr>
      </w:pPr>
    </w:p>
    <w:sectPr w:rsidR="00F0694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E6"/>
    <w:multiLevelType w:val="hybridMultilevel"/>
    <w:tmpl w:val="031A52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849"/>
    <w:multiLevelType w:val="multilevel"/>
    <w:tmpl w:val="6F70BB60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61066A"/>
    <w:multiLevelType w:val="hybridMultilevel"/>
    <w:tmpl w:val="1868B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39D5"/>
    <w:multiLevelType w:val="hybridMultilevel"/>
    <w:tmpl w:val="3FAC0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2AC9"/>
    <w:multiLevelType w:val="multilevel"/>
    <w:tmpl w:val="2E1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43EDC"/>
    <w:rsid w:val="000E7C98"/>
    <w:rsid w:val="00120635"/>
    <w:rsid w:val="00172318"/>
    <w:rsid w:val="002645C9"/>
    <w:rsid w:val="002A1850"/>
    <w:rsid w:val="002B5AA4"/>
    <w:rsid w:val="002D686B"/>
    <w:rsid w:val="002F60F0"/>
    <w:rsid w:val="0032142F"/>
    <w:rsid w:val="004047E3"/>
    <w:rsid w:val="0041775C"/>
    <w:rsid w:val="004427DB"/>
    <w:rsid w:val="00454BF3"/>
    <w:rsid w:val="004D7B96"/>
    <w:rsid w:val="005200A3"/>
    <w:rsid w:val="005A20AE"/>
    <w:rsid w:val="005F69CC"/>
    <w:rsid w:val="005F7D58"/>
    <w:rsid w:val="007145F1"/>
    <w:rsid w:val="00721D4D"/>
    <w:rsid w:val="00727AA1"/>
    <w:rsid w:val="00771001"/>
    <w:rsid w:val="00774199"/>
    <w:rsid w:val="007837AB"/>
    <w:rsid w:val="007A19CB"/>
    <w:rsid w:val="007C1D18"/>
    <w:rsid w:val="007F0048"/>
    <w:rsid w:val="00825DDA"/>
    <w:rsid w:val="00851782"/>
    <w:rsid w:val="00882DBC"/>
    <w:rsid w:val="00895A4A"/>
    <w:rsid w:val="008C686C"/>
    <w:rsid w:val="008F2A64"/>
    <w:rsid w:val="009020C6"/>
    <w:rsid w:val="00956107"/>
    <w:rsid w:val="00980E8E"/>
    <w:rsid w:val="009940FB"/>
    <w:rsid w:val="009B3E2A"/>
    <w:rsid w:val="009B41FB"/>
    <w:rsid w:val="009B58CE"/>
    <w:rsid w:val="009C5081"/>
    <w:rsid w:val="00A0078E"/>
    <w:rsid w:val="00A27060"/>
    <w:rsid w:val="00A427A0"/>
    <w:rsid w:val="00A42C8C"/>
    <w:rsid w:val="00A8485F"/>
    <w:rsid w:val="00B61D30"/>
    <w:rsid w:val="00B865A6"/>
    <w:rsid w:val="00BB432B"/>
    <w:rsid w:val="00C63F82"/>
    <w:rsid w:val="00C73632"/>
    <w:rsid w:val="00C83EE5"/>
    <w:rsid w:val="00CA1297"/>
    <w:rsid w:val="00D118DF"/>
    <w:rsid w:val="00D23FD3"/>
    <w:rsid w:val="00D801C1"/>
    <w:rsid w:val="00DA2A89"/>
    <w:rsid w:val="00DD2D60"/>
    <w:rsid w:val="00E26351"/>
    <w:rsid w:val="00E43A56"/>
    <w:rsid w:val="00E64609"/>
    <w:rsid w:val="00E80039"/>
    <w:rsid w:val="00E90558"/>
    <w:rsid w:val="00EB5368"/>
    <w:rsid w:val="00F06940"/>
    <w:rsid w:val="00F21517"/>
    <w:rsid w:val="00F3188B"/>
    <w:rsid w:val="00F40FFF"/>
    <w:rsid w:val="00F4202E"/>
    <w:rsid w:val="00F94FBC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8025"/>
  <w15:docId w15:val="{B0E18D5E-B71F-4BCE-9B13-361BDE55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0AE"/>
    <w:pPr>
      <w:widowContro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26192A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26192A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Internet-hivatkozs">
    <w:name w:val="Internet-hivatkozás"/>
    <w:basedOn w:val="Bekezdsalapbettpusa"/>
    <w:uiPriority w:val="99"/>
    <w:unhideWhenUsed/>
    <w:rsid w:val="00F44D3D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1B6910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Bekezds">
    <w:name w:val="Bekezdés"/>
    <w:uiPriority w:val="99"/>
    <w:qFormat/>
    <w:rsid w:val="005C20FF"/>
    <w:pPr>
      <w:widowControl w:val="0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2">
    <w:name w:val="Bekezdés2"/>
    <w:uiPriority w:val="99"/>
    <w:qFormat/>
    <w:rsid w:val="005C20FF"/>
    <w:pPr>
      <w:widowControl w:val="0"/>
      <w:ind w:left="204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3">
    <w:name w:val="Bekezdés3"/>
    <w:uiPriority w:val="99"/>
    <w:qFormat/>
    <w:rsid w:val="005C20FF"/>
    <w:pPr>
      <w:widowControl w:val="0"/>
      <w:ind w:left="408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Bekezds4">
    <w:name w:val="Bekezdés4"/>
    <w:uiPriority w:val="99"/>
    <w:qFormat/>
    <w:rsid w:val="005C20FF"/>
    <w:pPr>
      <w:widowControl w:val="0"/>
      <w:ind w:left="613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DltCm">
    <w:name w:val="Dôlt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customStyle="1" w:styleId="FejezetCm">
    <w:name w:val="Fejezet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FCm">
    <w:name w:val="Fô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qFormat/>
    <w:rsid w:val="005C20FF"/>
    <w:pPr>
      <w:widowControl w:val="0"/>
      <w:ind w:left="202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2">
    <w:name w:val="Kikezdés2"/>
    <w:uiPriority w:val="99"/>
    <w:qFormat/>
    <w:rsid w:val="005C20FF"/>
    <w:pPr>
      <w:widowControl w:val="0"/>
      <w:ind w:left="408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3">
    <w:name w:val="Kikezdés3"/>
    <w:uiPriority w:val="99"/>
    <w:qFormat/>
    <w:rsid w:val="005C20FF"/>
    <w:pPr>
      <w:widowControl w:val="0"/>
      <w:ind w:left="613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ikezds4">
    <w:name w:val="Kikezdés4"/>
    <w:uiPriority w:val="99"/>
    <w:qFormat/>
    <w:rsid w:val="005C20FF"/>
    <w:pPr>
      <w:widowControl w:val="0"/>
      <w:ind w:left="817" w:hanging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qFormat/>
    <w:rsid w:val="005C20FF"/>
    <w:pPr>
      <w:widowControl w:val="0"/>
      <w:spacing w:before="240" w:after="240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qFormat/>
    <w:rsid w:val="005C20FF"/>
    <w:pPr>
      <w:widowControl w:val="0"/>
      <w:spacing w:before="480" w:after="240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  <w:style w:type="paragraph" w:customStyle="1" w:styleId="NormlCm">
    <w:name w:val="Normál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VastagCm">
    <w:name w:val="VastagCím"/>
    <w:uiPriority w:val="99"/>
    <w:qFormat/>
    <w:rsid w:val="005C20FF"/>
    <w:pPr>
      <w:widowControl w:val="0"/>
      <w:spacing w:before="48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customStyle="1" w:styleId="vonal">
    <w:name w:val="vonal"/>
    <w:uiPriority w:val="99"/>
    <w:qFormat/>
    <w:rsid w:val="005C20FF"/>
    <w:pPr>
      <w:widowControl w:val="0"/>
      <w:jc w:val="center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F44D3D"/>
    <w:pPr>
      <w:widowControl/>
      <w:suppressAutoHyphens w:val="0"/>
      <w:spacing w:beforeAutospacing="1" w:afterAutospacing="1"/>
    </w:pPr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618BA"/>
    <w:pPr>
      <w:ind w:left="720"/>
      <w:contextualSpacing/>
    </w:pPr>
  </w:style>
  <w:style w:type="table" w:styleId="Rcsostblzat">
    <w:name w:val="Table Grid"/>
    <w:basedOn w:val="Normltblzat"/>
    <w:uiPriority w:val="39"/>
    <w:rsid w:val="00C2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65A6"/>
    <w:rPr>
      <w:color w:val="0000FF"/>
      <w:u w:val="single"/>
    </w:rPr>
  </w:style>
  <w:style w:type="character" w:customStyle="1" w:styleId="highlight-block">
    <w:name w:val="highlight-block"/>
    <w:basedOn w:val="Bekezdsalapbettpusa"/>
    <w:rsid w:val="00B865A6"/>
  </w:style>
  <w:style w:type="character" w:styleId="Kiemels2">
    <w:name w:val="Strong"/>
    <w:basedOn w:val="Bekezdsalapbettpusa"/>
    <w:uiPriority w:val="22"/>
    <w:qFormat/>
    <w:rsid w:val="00B865A6"/>
    <w:rPr>
      <w:b/>
      <w:bCs/>
    </w:rPr>
  </w:style>
  <w:style w:type="paragraph" w:customStyle="1" w:styleId="xxxmsonormal">
    <w:name w:val="x_x_x_msonormal"/>
    <w:basedOn w:val="Norml"/>
    <w:rsid w:val="00B865A6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C50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508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5081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0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081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0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081"/>
    <w:rPr>
      <w:rFonts w:ascii="Segoe UI" w:eastAsia="Arial Unicode MS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83EE5"/>
    <w:pPr>
      <w:suppressAutoHyphens w:val="0"/>
    </w:pPr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8695-9B55-42B6-8415-8827A38E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1662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dc:description/>
  <cp:lastModifiedBy>Silye Tamás</cp:lastModifiedBy>
  <cp:revision>16</cp:revision>
  <dcterms:created xsi:type="dcterms:W3CDTF">2023-11-10T07:52:00Z</dcterms:created>
  <dcterms:modified xsi:type="dcterms:W3CDTF">2023-11-21T20:41:00Z</dcterms:modified>
  <dc:language>hu-HU</dc:language>
</cp:coreProperties>
</file>