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B32" w:rsidRDefault="00EC2B32" w:rsidP="00EC2B32">
      <w:pPr>
        <w:rPr>
          <w:rFonts w:eastAsia="Times New Roman"/>
        </w:rPr>
      </w:pPr>
    </w:p>
    <w:p w:rsidR="00EC2B32" w:rsidRPr="00EE3AE1" w:rsidRDefault="00EC2B32" w:rsidP="00EC2B32">
      <w:pPr>
        <w:jc w:val="both"/>
        <w:rPr>
          <w:rFonts w:eastAsia="Times New Roman"/>
          <w:szCs w:val="24"/>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99741A">
        <w:rPr>
          <w:rFonts w:eastAsia="Times New Roman"/>
          <w:sz w:val="22"/>
          <w:szCs w:val="22"/>
        </w:rPr>
        <w:t xml:space="preserve">  </w:t>
      </w:r>
      <w:r w:rsidRPr="00EE3AE1">
        <w:rPr>
          <w:rFonts w:eastAsia="Times New Roman"/>
          <w:szCs w:val="24"/>
        </w:rPr>
        <w:t>.</w:t>
      </w:r>
      <w:proofErr w:type="gramStart"/>
      <w:r w:rsidRPr="00EE3AE1">
        <w:rPr>
          <w:rFonts w:eastAsia="Times New Roman"/>
          <w:szCs w:val="24"/>
        </w:rPr>
        <w:t>.............</w:t>
      </w:r>
      <w:proofErr w:type="gramEnd"/>
      <w:r w:rsidR="00A11F39">
        <w:rPr>
          <w:rFonts w:eastAsia="Times New Roman"/>
          <w:szCs w:val="24"/>
        </w:rPr>
        <w:t xml:space="preserve"> </w:t>
      </w:r>
      <w:r w:rsidRPr="00EE3AE1">
        <w:rPr>
          <w:rFonts w:eastAsia="Times New Roman"/>
          <w:szCs w:val="24"/>
        </w:rPr>
        <w:t>(sz.) napirend</w:t>
      </w:r>
    </w:p>
    <w:p w:rsidR="00EC2B32" w:rsidRPr="00EE3AE1" w:rsidRDefault="00EC2B32" w:rsidP="00EC2B32">
      <w:pPr>
        <w:jc w:val="both"/>
        <w:rPr>
          <w:rFonts w:eastAsia="Times New Roman"/>
          <w:szCs w:val="24"/>
        </w:rPr>
      </w:pPr>
    </w:p>
    <w:p w:rsidR="00EC2B32" w:rsidRPr="00EE3AE1" w:rsidRDefault="00EC2B32" w:rsidP="00EC2B32">
      <w:pPr>
        <w:jc w:val="both"/>
        <w:rPr>
          <w:rFonts w:eastAsia="Times New Roman"/>
          <w:szCs w:val="24"/>
        </w:rPr>
      </w:pPr>
    </w:p>
    <w:p w:rsidR="00EC2B32" w:rsidRPr="00EE3AE1" w:rsidRDefault="00EC2B32" w:rsidP="00EC2B32">
      <w:pPr>
        <w:jc w:val="both"/>
        <w:rPr>
          <w:szCs w:val="24"/>
        </w:rPr>
      </w:pPr>
      <w:r w:rsidRPr="00EE3AE1">
        <w:rPr>
          <w:szCs w:val="24"/>
        </w:rPr>
        <w:tab/>
      </w:r>
      <w:r w:rsidRPr="00EE3AE1">
        <w:rPr>
          <w:szCs w:val="24"/>
        </w:rPr>
        <w:tab/>
      </w:r>
      <w:r w:rsidRPr="00EE3AE1">
        <w:rPr>
          <w:szCs w:val="24"/>
        </w:rPr>
        <w:tab/>
      </w:r>
      <w:r w:rsidRPr="00EE3AE1">
        <w:rPr>
          <w:szCs w:val="24"/>
        </w:rPr>
        <w:tab/>
      </w:r>
      <w:r w:rsidRPr="00EE3AE1">
        <w:rPr>
          <w:szCs w:val="24"/>
        </w:rPr>
        <w:tab/>
      </w:r>
      <w:r>
        <w:rPr>
          <w:szCs w:val="24"/>
        </w:rPr>
        <w:tab/>
      </w:r>
      <w:r w:rsidRPr="00EE3AE1">
        <w:rPr>
          <w:szCs w:val="24"/>
        </w:rPr>
        <w:t>Előterjesztve:</w:t>
      </w:r>
    </w:p>
    <w:p w:rsidR="00EC2B32" w:rsidRPr="00EE3AE1" w:rsidRDefault="00EC2B32" w:rsidP="00EC2B32">
      <w:pPr>
        <w:ind w:left="3545" w:firstLine="709"/>
        <w:jc w:val="both"/>
        <w:rPr>
          <w:rFonts w:eastAsia="Times New Roman"/>
          <w:szCs w:val="24"/>
        </w:rPr>
      </w:pPr>
      <w:r w:rsidRPr="004C771E">
        <w:rPr>
          <w:rFonts w:eastAsia="Times New Roman"/>
          <w:szCs w:val="24"/>
        </w:rPr>
        <w:t>Gazdasági és Tulajdonosi Bizottsághoz</w:t>
      </w:r>
      <w:r w:rsidRPr="00EE3AE1">
        <w:rPr>
          <w:rFonts w:eastAsia="Times New Roman"/>
          <w:szCs w:val="24"/>
        </w:rPr>
        <w:tab/>
      </w:r>
      <w:r w:rsidRPr="00EE3AE1">
        <w:rPr>
          <w:rFonts w:eastAsia="Times New Roman"/>
          <w:szCs w:val="24"/>
        </w:rPr>
        <w:tab/>
      </w:r>
      <w:r w:rsidRPr="00EE3AE1">
        <w:rPr>
          <w:rFonts w:eastAsia="Times New Roman"/>
          <w:szCs w:val="24"/>
        </w:rPr>
        <w:tab/>
      </w:r>
      <w:r w:rsidRPr="00EE3AE1">
        <w:rPr>
          <w:rFonts w:eastAsia="Times New Roman"/>
          <w:szCs w:val="24"/>
        </w:rPr>
        <w:tab/>
      </w:r>
      <w:r w:rsidRPr="00EE3AE1">
        <w:rPr>
          <w:rFonts w:eastAsia="Times New Roman"/>
          <w:szCs w:val="24"/>
        </w:rPr>
        <w:tab/>
      </w:r>
    </w:p>
    <w:p w:rsidR="00EC2B32" w:rsidRPr="00EE3AE1" w:rsidRDefault="00EC2B32" w:rsidP="00EC2B32">
      <w:pPr>
        <w:jc w:val="both"/>
        <w:rPr>
          <w:rFonts w:eastAsia="Times New Roman"/>
          <w:b/>
          <w:szCs w:val="24"/>
        </w:rPr>
      </w:pPr>
    </w:p>
    <w:p w:rsidR="00EC2B32" w:rsidRDefault="00EC2B32" w:rsidP="00EC2B32">
      <w:pPr>
        <w:jc w:val="center"/>
        <w:rPr>
          <w:rFonts w:eastAsia="Times New Roman"/>
          <w:b/>
          <w:szCs w:val="24"/>
        </w:rPr>
      </w:pPr>
      <w:r w:rsidRPr="00EE3AE1">
        <w:rPr>
          <w:rFonts w:eastAsia="Times New Roman"/>
          <w:b/>
          <w:szCs w:val="24"/>
        </w:rPr>
        <w:t>E L Ő T E R J E S Z T É S</w:t>
      </w:r>
    </w:p>
    <w:p w:rsidR="00EC2B32" w:rsidRPr="00EE3AE1" w:rsidRDefault="00EC2B32" w:rsidP="00EC2B32">
      <w:pPr>
        <w:jc w:val="both"/>
        <w:rPr>
          <w:rFonts w:eastAsia="Times New Roman"/>
          <w:b/>
          <w:szCs w:val="24"/>
        </w:rPr>
      </w:pPr>
    </w:p>
    <w:p w:rsidR="00EC2B32" w:rsidRPr="00EE3AE1" w:rsidRDefault="00EC2B32" w:rsidP="00EC2B32">
      <w:pPr>
        <w:pStyle w:val="Cmsor1"/>
        <w:numPr>
          <w:ilvl w:val="0"/>
          <w:numId w:val="2"/>
        </w:numPr>
        <w:rPr>
          <w:rFonts w:eastAsia="Times New Roman"/>
          <w:szCs w:val="24"/>
        </w:rPr>
      </w:pPr>
      <w:r w:rsidRPr="00EE3AE1">
        <w:rPr>
          <w:szCs w:val="24"/>
        </w:rPr>
        <w:t>A Képviselő-testület 20</w:t>
      </w:r>
      <w:r>
        <w:rPr>
          <w:szCs w:val="24"/>
        </w:rPr>
        <w:t>23</w:t>
      </w:r>
      <w:r w:rsidRPr="00EE3AE1">
        <w:rPr>
          <w:szCs w:val="24"/>
        </w:rPr>
        <w:t xml:space="preserve">. </w:t>
      </w:r>
      <w:r>
        <w:rPr>
          <w:szCs w:val="24"/>
        </w:rPr>
        <w:t>július 19-i rendkívüli</w:t>
      </w:r>
      <w:r w:rsidRPr="00EE3AE1">
        <w:rPr>
          <w:szCs w:val="24"/>
        </w:rPr>
        <w:t xml:space="preserve"> ülésére</w:t>
      </w:r>
    </w:p>
    <w:p w:rsidR="00EC2B32" w:rsidRPr="00EE3AE1" w:rsidRDefault="00EC2B32" w:rsidP="00EC2B32">
      <w:pPr>
        <w:jc w:val="both"/>
        <w:rPr>
          <w:rFonts w:eastAsia="Times New Roman"/>
          <w:b/>
          <w:szCs w:val="24"/>
        </w:rPr>
      </w:pPr>
    </w:p>
    <w:p w:rsidR="00EC2B32" w:rsidRDefault="00EC2B32" w:rsidP="00EC2B32">
      <w:pPr>
        <w:jc w:val="both"/>
        <w:rPr>
          <w:rFonts w:eastAsia="Times New Roman"/>
          <w:b/>
          <w:szCs w:val="24"/>
        </w:rPr>
      </w:pPr>
    </w:p>
    <w:p w:rsidR="00EC2B32" w:rsidRPr="00EE3AE1" w:rsidRDefault="00EC2B32" w:rsidP="00EC2B32">
      <w:pPr>
        <w:jc w:val="both"/>
        <w:rPr>
          <w:rFonts w:eastAsia="Times New Roman"/>
          <w:b/>
          <w:szCs w:val="24"/>
        </w:rPr>
      </w:pPr>
    </w:p>
    <w:p w:rsidR="00EC2B32" w:rsidRPr="00EE3AE1" w:rsidRDefault="00EC2B32" w:rsidP="00EC2B32">
      <w:pPr>
        <w:jc w:val="both"/>
        <w:rPr>
          <w:rFonts w:eastAsia="Times New Roman"/>
          <w:b/>
          <w:szCs w:val="24"/>
        </w:rPr>
      </w:pPr>
    </w:p>
    <w:p w:rsidR="00EC2B32" w:rsidRPr="008103F9" w:rsidRDefault="00EC2B32" w:rsidP="00EC2B32">
      <w:pPr>
        <w:ind w:left="1410" w:hanging="1410"/>
        <w:jc w:val="both"/>
        <w:rPr>
          <w:szCs w:val="24"/>
        </w:rPr>
      </w:pPr>
      <w:r w:rsidRPr="00EE3AE1">
        <w:rPr>
          <w:rFonts w:eastAsia="Times New Roman"/>
          <w:b/>
          <w:szCs w:val="24"/>
        </w:rPr>
        <w:t>Tárgy:</w:t>
      </w:r>
      <w:r w:rsidRPr="00EE3AE1">
        <w:rPr>
          <w:rFonts w:eastAsia="Times New Roman"/>
          <w:b/>
          <w:szCs w:val="24"/>
        </w:rPr>
        <w:tab/>
      </w:r>
      <w:r w:rsidRPr="008103F9">
        <w:rPr>
          <w:szCs w:val="24"/>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rsidR="00EC2B32" w:rsidRPr="00EE3AE1" w:rsidRDefault="00EC2B32" w:rsidP="00EC2B32">
      <w:pPr>
        <w:ind w:left="1410" w:hanging="1410"/>
        <w:jc w:val="both"/>
        <w:rPr>
          <w:rFonts w:eastAsia="Times New Roman"/>
          <w:b/>
          <w:szCs w:val="24"/>
        </w:rPr>
      </w:pPr>
    </w:p>
    <w:p w:rsidR="00EC2B32" w:rsidRPr="00EE3AE1" w:rsidRDefault="00EC2B32" w:rsidP="00EC2B32">
      <w:pPr>
        <w:jc w:val="both"/>
        <w:rPr>
          <w:rFonts w:eastAsia="Times New Roman"/>
          <w:b/>
          <w:szCs w:val="24"/>
        </w:rPr>
      </w:pPr>
    </w:p>
    <w:p w:rsidR="00EC2B32" w:rsidRPr="00EE3AE1" w:rsidRDefault="00EC2B32" w:rsidP="00EC2B32">
      <w:pPr>
        <w:jc w:val="both"/>
        <w:rPr>
          <w:rFonts w:eastAsia="Times New Roman"/>
          <w:b/>
          <w:szCs w:val="24"/>
        </w:rPr>
      </w:pPr>
    </w:p>
    <w:p w:rsidR="00EC2B32" w:rsidRPr="00EE3AE1" w:rsidRDefault="00EC2B32" w:rsidP="00EC2B32">
      <w:pPr>
        <w:jc w:val="both"/>
        <w:rPr>
          <w:szCs w:val="24"/>
        </w:rPr>
      </w:pPr>
      <w:r w:rsidRPr="00EE3AE1">
        <w:rPr>
          <w:b/>
          <w:szCs w:val="24"/>
        </w:rPr>
        <w:t>Készítette:</w:t>
      </w:r>
      <w:r w:rsidRPr="00EE3AE1">
        <w:rPr>
          <w:b/>
          <w:szCs w:val="24"/>
        </w:rPr>
        <w:tab/>
      </w:r>
      <w:proofErr w:type="gramStart"/>
      <w:r w:rsidRPr="00EE3AE1">
        <w:rPr>
          <w:szCs w:val="24"/>
        </w:rPr>
        <w:t>…………………………….</w:t>
      </w:r>
      <w:proofErr w:type="gramEnd"/>
    </w:p>
    <w:p w:rsidR="00EC2B32" w:rsidRPr="00EE3AE1" w:rsidRDefault="00EC2B32" w:rsidP="00EC2B32">
      <w:pPr>
        <w:ind w:left="708" w:firstLine="708"/>
        <w:jc w:val="both"/>
        <w:rPr>
          <w:rFonts w:eastAsia="Times New Roman"/>
          <w:szCs w:val="24"/>
        </w:rPr>
      </w:pPr>
      <w:proofErr w:type="gramStart"/>
      <w:r w:rsidRPr="00EE3AE1">
        <w:rPr>
          <w:rFonts w:eastAsia="Times New Roman"/>
          <w:szCs w:val="24"/>
        </w:rPr>
        <w:t>dr.</w:t>
      </w:r>
      <w:proofErr w:type="gramEnd"/>
      <w:r w:rsidRPr="00EE3AE1">
        <w:rPr>
          <w:rFonts w:eastAsia="Times New Roman"/>
          <w:szCs w:val="24"/>
        </w:rPr>
        <w:t xml:space="preserve"> </w:t>
      </w:r>
      <w:r>
        <w:rPr>
          <w:rFonts w:eastAsia="Times New Roman"/>
          <w:szCs w:val="24"/>
        </w:rPr>
        <w:t>Baksa Zsuzsanna</w:t>
      </w:r>
    </w:p>
    <w:p w:rsidR="00EC2B32" w:rsidRPr="00EE3AE1" w:rsidRDefault="00EC2B32" w:rsidP="00EC2B32">
      <w:pPr>
        <w:ind w:left="708" w:firstLine="708"/>
        <w:jc w:val="both"/>
        <w:rPr>
          <w:rFonts w:eastAsia="Times New Roman"/>
          <w:szCs w:val="24"/>
        </w:rPr>
      </w:pPr>
      <w:r w:rsidRPr="00EE3AE1">
        <w:rPr>
          <w:rFonts w:eastAsia="Times New Roman"/>
          <w:szCs w:val="24"/>
        </w:rPr>
        <w:t xml:space="preserve">Vagyonhasznosítási és Ingatlan-nyilvántartási Osztály vezetője  </w:t>
      </w:r>
    </w:p>
    <w:p w:rsidR="00EC2B32" w:rsidRPr="00EE3AE1" w:rsidRDefault="00EC2B32" w:rsidP="00EC2B32">
      <w:pPr>
        <w:jc w:val="both"/>
        <w:rPr>
          <w:rFonts w:eastAsia="Times New Roman"/>
          <w:szCs w:val="24"/>
        </w:rPr>
      </w:pPr>
    </w:p>
    <w:p w:rsidR="00EC2B32" w:rsidRPr="00EE3AE1" w:rsidRDefault="00EC2B32" w:rsidP="00EC2B32">
      <w:pPr>
        <w:jc w:val="both"/>
        <w:rPr>
          <w:rFonts w:eastAsia="Times New Roman"/>
          <w:szCs w:val="24"/>
        </w:rPr>
      </w:pPr>
      <w:r w:rsidRPr="00EE3AE1">
        <w:rPr>
          <w:rFonts w:eastAsia="Times New Roman"/>
          <w:szCs w:val="24"/>
        </w:rPr>
        <w:tab/>
      </w:r>
    </w:p>
    <w:p w:rsidR="00EC2B32" w:rsidRPr="00EE3AE1" w:rsidRDefault="00EC2B32" w:rsidP="00EC2B32">
      <w:pPr>
        <w:jc w:val="both"/>
        <w:rPr>
          <w:rFonts w:eastAsia="Times New Roman"/>
          <w:szCs w:val="24"/>
        </w:rPr>
      </w:pPr>
    </w:p>
    <w:p w:rsidR="00EC2B32" w:rsidRPr="00736333" w:rsidRDefault="00EC2B32" w:rsidP="00EC2B32">
      <w:r>
        <w:rPr>
          <w:b/>
        </w:rPr>
        <w:t>Egyeztetve:</w:t>
      </w:r>
      <w:r>
        <w:rPr>
          <w:b/>
        </w:rPr>
        <w:tab/>
      </w:r>
      <w:proofErr w:type="gramStart"/>
      <w:r w:rsidRPr="00736333">
        <w:t>………………………..</w:t>
      </w:r>
      <w:proofErr w:type="gramEnd"/>
    </w:p>
    <w:p w:rsidR="00EC2B32" w:rsidRPr="00736333" w:rsidRDefault="00EC2B32" w:rsidP="00EC2B32">
      <w:r>
        <w:rPr>
          <w:b/>
        </w:rPr>
        <w:tab/>
      </w:r>
      <w:r>
        <w:rPr>
          <w:b/>
        </w:rPr>
        <w:tab/>
      </w:r>
      <w:proofErr w:type="gramStart"/>
      <w:r w:rsidRPr="00736333">
        <w:t>dr.</w:t>
      </w:r>
      <w:proofErr w:type="gramEnd"/>
      <w:r w:rsidRPr="00736333">
        <w:t xml:space="preserve"> Varga Előd Bendegúz</w:t>
      </w:r>
    </w:p>
    <w:p w:rsidR="00EC2B32" w:rsidRDefault="00EC2B32" w:rsidP="00EC2B32">
      <w:r>
        <w:rPr>
          <w:b/>
        </w:rPr>
        <w:tab/>
      </w:r>
      <w:r>
        <w:rPr>
          <w:b/>
        </w:rPr>
        <w:tab/>
      </w:r>
      <w:proofErr w:type="gramStart"/>
      <w:r w:rsidRPr="00736333">
        <w:t>alpolgármester</w:t>
      </w:r>
      <w:proofErr w:type="gramEnd"/>
    </w:p>
    <w:p w:rsidR="00EC2B32" w:rsidRDefault="00EC2B32" w:rsidP="00EC2B32"/>
    <w:p w:rsidR="00EC2B32" w:rsidRDefault="00EC2B32" w:rsidP="00EC2B32"/>
    <w:p w:rsidR="00EC2B32" w:rsidRDefault="00EC2B32" w:rsidP="00EC2B32">
      <w:pPr>
        <w:rPr>
          <w:b/>
        </w:rPr>
      </w:pPr>
    </w:p>
    <w:p w:rsidR="00EC2B32" w:rsidRDefault="00EC2B32" w:rsidP="00EC2B32">
      <w:r w:rsidRPr="00736333">
        <w:rPr>
          <w:b/>
        </w:rPr>
        <w:t>Látta:</w:t>
      </w:r>
      <w:r>
        <w:rPr>
          <w:b/>
        </w:rPr>
        <w:tab/>
      </w:r>
      <w:r>
        <w:rPr>
          <w:b/>
        </w:rPr>
        <w:tab/>
      </w:r>
      <w:proofErr w:type="gramStart"/>
      <w:r>
        <w:t>………………………..</w:t>
      </w:r>
      <w:proofErr w:type="gramEnd"/>
    </w:p>
    <w:p w:rsidR="00EC2B32" w:rsidRDefault="00EC2B32" w:rsidP="00EC2B32">
      <w:pPr>
        <w:ind w:left="709" w:firstLine="709"/>
        <w:rPr>
          <w:rFonts w:eastAsia="Times New Roman"/>
        </w:rPr>
      </w:pPr>
      <w:proofErr w:type="gramStart"/>
      <w:r>
        <w:rPr>
          <w:rFonts w:eastAsia="Times New Roman"/>
        </w:rPr>
        <w:t>dr.</w:t>
      </w:r>
      <w:proofErr w:type="gramEnd"/>
      <w:r>
        <w:rPr>
          <w:rFonts w:eastAsia="Times New Roman"/>
        </w:rPr>
        <w:t xml:space="preserve"> </w:t>
      </w:r>
      <w:smartTag w:uri="urn:schemas-microsoft-com:office:smarttags" w:element="PersonName">
        <w:smartTagPr>
          <w:attr w:name="ProductID" w:val="Szalai Tibor"/>
        </w:smartTagPr>
        <w:r>
          <w:rPr>
            <w:rFonts w:eastAsia="Times New Roman"/>
          </w:rPr>
          <w:t>Szalai Tibor</w:t>
        </w:r>
      </w:smartTag>
    </w:p>
    <w:p w:rsidR="00EC2B32" w:rsidRDefault="00EC2B32" w:rsidP="00EC2B32">
      <w:pPr>
        <w:rPr>
          <w:rFonts w:eastAsia="Times New Roman"/>
        </w:rPr>
      </w:pPr>
      <w:r>
        <w:rPr>
          <w:rFonts w:eastAsia="Times New Roman"/>
        </w:rPr>
        <w:tab/>
      </w:r>
      <w:r>
        <w:rPr>
          <w:rFonts w:eastAsia="Times New Roman"/>
        </w:rPr>
        <w:tab/>
      </w:r>
      <w:proofErr w:type="gramStart"/>
      <w:r>
        <w:rPr>
          <w:rFonts w:eastAsia="Times New Roman"/>
        </w:rPr>
        <w:t>jegyző</w:t>
      </w:r>
      <w:proofErr w:type="gramEnd"/>
    </w:p>
    <w:p w:rsidR="00EC2B32" w:rsidRDefault="00EC2B32" w:rsidP="00EC2B32">
      <w:pPr>
        <w:rPr>
          <w:rFonts w:eastAsia="Times New Roman"/>
        </w:rPr>
      </w:pPr>
    </w:p>
    <w:p w:rsidR="00EC2B32" w:rsidRDefault="00EC2B32" w:rsidP="00EC2B32">
      <w:pPr>
        <w:rPr>
          <w:rFonts w:eastAsia="Times New Roman"/>
        </w:rPr>
      </w:pPr>
    </w:p>
    <w:p w:rsidR="00EC2B32" w:rsidRDefault="00EC2B32" w:rsidP="00EC2B32">
      <w:pPr>
        <w:rPr>
          <w:rFonts w:eastAsia="Times New Roman"/>
        </w:rPr>
      </w:pPr>
    </w:p>
    <w:p w:rsidR="00EC2B32" w:rsidRDefault="00EC2B32" w:rsidP="00EC2B32">
      <w:pPr>
        <w:ind w:left="709" w:firstLine="709"/>
        <w:rPr>
          <w:rFonts w:eastAsia="Times New Roman"/>
        </w:rPr>
      </w:pPr>
      <w:r>
        <w:rPr>
          <w:rFonts w:eastAsia="Times New Roman"/>
        </w:rPr>
        <w:t>……………………….</w:t>
      </w:r>
    </w:p>
    <w:p w:rsidR="00EC2B32" w:rsidRDefault="00EC2B32" w:rsidP="00EC2B32">
      <w:pPr>
        <w:rPr>
          <w:rFonts w:eastAsia="Times New Roman"/>
        </w:rPr>
      </w:pPr>
      <w:r>
        <w:rPr>
          <w:rFonts w:eastAsia="Times New Roman"/>
        </w:rPr>
        <w:tab/>
      </w:r>
      <w:r>
        <w:rPr>
          <w:rFonts w:eastAsia="Times New Roman"/>
        </w:rPr>
        <w:tab/>
      </w:r>
      <w:proofErr w:type="gramStart"/>
      <w:r>
        <w:rPr>
          <w:rFonts w:eastAsia="Times New Roman"/>
        </w:rPr>
        <w:t>dr.</w:t>
      </w:r>
      <w:proofErr w:type="gramEnd"/>
      <w:r>
        <w:rPr>
          <w:rFonts w:eastAsia="Times New Roman"/>
        </w:rPr>
        <w:t xml:space="preserve"> Silye Tamás</w:t>
      </w:r>
    </w:p>
    <w:p w:rsidR="00EC2B32" w:rsidRDefault="00EC2B32" w:rsidP="00EC2B32">
      <w:pPr>
        <w:rPr>
          <w:rFonts w:eastAsia="Times New Roman"/>
        </w:rPr>
      </w:pPr>
      <w:r>
        <w:rPr>
          <w:rFonts w:eastAsia="Times New Roman"/>
        </w:rPr>
        <w:tab/>
      </w:r>
      <w:r>
        <w:rPr>
          <w:rFonts w:eastAsia="Times New Roman"/>
        </w:rPr>
        <w:tab/>
      </w:r>
      <w:proofErr w:type="gramStart"/>
      <w:r>
        <w:rPr>
          <w:rFonts w:eastAsia="Times New Roman"/>
        </w:rPr>
        <w:t>jegyzői</w:t>
      </w:r>
      <w:proofErr w:type="gramEnd"/>
      <w:r>
        <w:rPr>
          <w:rFonts w:eastAsia="Times New Roman"/>
        </w:rPr>
        <w:t xml:space="preserve"> igazgató</w:t>
      </w:r>
    </w:p>
    <w:p w:rsidR="00EC2B32" w:rsidRDefault="00EC2B32" w:rsidP="00EC2B32">
      <w:pPr>
        <w:jc w:val="right"/>
        <w:rPr>
          <w:rFonts w:eastAsia="Times New Roman"/>
        </w:rPr>
      </w:pPr>
    </w:p>
    <w:p w:rsidR="00EC2B32" w:rsidRDefault="00EC2B32" w:rsidP="00EC2B32">
      <w:pPr>
        <w:jc w:val="right"/>
        <w:rPr>
          <w:rFonts w:eastAsia="Times New Roman"/>
        </w:rPr>
      </w:pPr>
    </w:p>
    <w:p w:rsidR="00EC2B32" w:rsidRDefault="00EC2B32" w:rsidP="00EC2B32">
      <w:pPr>
        <w:jc w:val="right"/>
        <w:rPr>
          <w:rFonts w:eastAsia="Times New Roman"/>
        </w:rPr>
      </w:pPr>
    </w:p>
    <w:p w:rsidR="00EC2B32" w:rsidRDefault="00EC2B32" w:rsidP="00EC2B32">
      <w:pPr>
        <w:ind w:left="4254"/>
        <w:jc w:val="both"/>
        <w:rPr>
          <w:rFonts w:eastAsia="Times New Roman"/>
          <w:szCs w:val="24"/>
        </w:rPr>
        <w:sectPr w:rsidR="00EC2B32">
          <w:footerReference w:type="default" r:id="rId7"/>
          <w:pgSz w:w="11906" w:h="16838"/>
          <w:pgMar w:top="1134" w:right="1134" w:bottom="1693" w:left="1134" w:header="0" w:footer="1134" w:gutter="0"/>
          <w:cols w:space="708"/>
          <w:formProt w:val="0"/>
          <w:docGrid w:linePitch="600" w:charSpace="32768"/>
        </w:sectPr>
      </w:pPr>
      <w:r w:rsidRPr="00EE3AE1">
        <w:rPr>
          <w:rFonts w:eastAsia="Times New Roman"/>
          <w:szCs w:val="24"/>
        </w:rPr>
        <w:t xml:space="preserve">A napirend tárgyalása zárt ülést </w:t>
      </w:r>
      <w:r>
        <w:rPr>
          <w:rFonts w:eastAsia="Times New Roman"/>
          <w:szCs w:val="24"/>
        </w:rPr>
        <w:t xml:space="preserve">nem </w:t>
      </w:r>
      <w:r w:rsidRPr="00EE3AE1">
        <w:rPr>
          <w:rFonts w:eastAsia="Times New Roman"/>
          <w:szCs w:val="24"/>
        </w:rPr>
        <w:t>igényel</w:t>
      </w:r>
      <w:r>
        <w:rPr>
          <w:rFonts w:eastAsia="Times New Roman"/>
          <w:szCs w:val="24"/>
        </w:rPr>
        <w:t>.</w:t>
      </w:r>
    </w:p>
    <w:p w:rsidR="00EC2B32" w:rsidRPr="00646B6B" w:rsidRDefault="00EC2B32" w:rsidP="00EC2B32">
      <w:pPr>
        <w:tabs>
          <w:tab w:val="left" w:pos="6663"/>
          <w:tab w:val="left" w:pos="7797"/>
        </w:tabs>
        <w:jc w:val="center"/>
        <w:rPr>
          <w:b/>
          <w:sz w:val="23"/>
          <w:szCs w:val="23"/>
        </w:rPr>
      </w:pPr>
      <w:r w:rsidRPr="00646B6B">
        <w:rPr>
          <w:b/>
          <w:sz w:val="23"/>
          <w:szCs w:val="23"/>
        </w:rPr>
        <w:lastRenderedPageBreak/>
        <w:t>Tisztelt Képviselő-testület!</w:t>
      </w:r>
    </w:p>
    <w:p w:rsidR="00EC2B32" w:rsidRPr="00646B6B" w:rsidRDefault="00EC2B32" w:rsidP="00EC2B32">
      <w:pPr>
        <w:pStyle w:val="Szvegtrzs"/>
        <w:spacing w:line="240" w:lineRule="auto"/>
        <w:rPr>
          <w:rFonts w:ascii="Times New Roman" w:hAnsi="Times New Roman"/>
          <w:sz w:val="23"/>
          <w:szCs w:val="23"/>
        </w:rPr>
      </w:pPr>
    </w:p>
    <w:p w:rsidR="00EC2B32" w:rsidRPr="00646B6B" w:rsidRDefault="00EC2B32" w:rsidP="00EC2B32">
      <w:pPr>
        <w:tabs>
          <w:tab w:val="left" w:pos="0"/>
        </w:tabs>
        <w:ind w:right="57"/>
        <w:jc w:val="both"/>
        <w:rPr>
          <w:sz w:val="23"/>
          <w:szCs w:val="23"/>
        </w:rPr>
      </w:pPr>
      <w:r w:rsidRPr="00646B6B">
        <w:rPr>
          <w:sz w:val="23"/>
          <w:szCs w:val="23"/>
        </w:rPr>
        <w:t xml:space="preserve">A Budapest Főváros II. Kerületi Önkormányzat Képviselő-testületének </w:t>
      </w:r>
      <w:r w:rsidRPr="00646B6B">
        <w:rPr>
          <w:b/>
          <w:sz w:val="23"/>
          <w:szCs w:val="23"/>
        </w:rPr>
        <w:t>34/2004.(X.13.)</w:t>
      </w:r>
      <w:r w:rsidRPr="00646B6B">
        <w:rPr>
          <w:sz w:val="23"/>
          <w:szCs w:val="23"/>
        </w:rPr>
        <w:t xml:space="preserve"> </w:t>
      </w:r>
      <w:r w:rsidRPr="00646B6B">
        <w:rPr>
          <w:b/>
          <w:sz w:val="23"/>
          <w:szCs w:val="23"/>
        </w:rPr>
        <w:t>önkormányzati rendelete</w:t>
      </w:r>
      <w:r w:rsidRPr="00646B6B">
        <w:rPr>
          <w:sz w:val="23"/>
          <w:szCs w:val="23"/>
        </w:rPr>
        <w:t xml:space="preserve"> (továbbiakban: </w:t>
      </w:r>
      <w:r w:rsidRPr="00646B6B">
        <w:rPr>
          <w:b/>
          <w:sz w:val="23"/>
          <w:szCs w:val="23"/>
        </w:rPr>
        <w:t>R.</w:t>
      </w:r>
      <w:r w:rsidRPr="00646B6B">
        <w:rPr>
          <w:sz w:val="23"/>
          <w:szCs w:val="23"/>
        </w:rPr>
        <w:t>) tartalmazza az Önkormányzat vagyonára, a tulajdonosi jogok gyakorlására, továbbá az Önkormányzat tulajdonában lévő lakások és nem lakás céljára szolgáló helyiségek elidegenítésére, bérbeadására vonatkozó részletes szabályokat.</w:t>
      </w:r>
    </w:p>
    <w:p w:rsidR="00EC2B32" w:rsidRPr="00646B6B" w:rsidRDefault="00EC2B32" w:rsidP="00EC2B32">
      <w:pPr>
        <w:tabs>
          <w:tab w:val="left" w:pos="0"/>
        </w:tabs>
        <w:ind w:right="57"/>
        <w:jc w:val="both"/>
        <w:rPr>
          <w:sz w:val="23"/>
          <w:szCs w:val="23"/>
        </w:rPr>
      </w:pPr>
    </w:p>
    <w:p w:rsidR="00EC2B32" w:rsidRPr="00646B6B" w:rsidRDefault="00EC2B32" w:rsidP="00EC2B32">
      <w:pPr>
        <w:jc w:val="both"/>
        <w:rPr>
          <w:sz w:val="23"/>
          <w:szCs w:val="23"/>
        </w:rPr>
      </w:pPr>
      <w:r w:rsidRPr="00646B6B">
        <w:rPr>
          <w:sz w:val="23"/>
          <w:szCs w:val="23"/>
        </w:rPr>
        <w:t xml:space="preserve">Az elmúlt években bekövetkezett ingatlanpiaci változások következtében a lakóingatlanok ára jelentős mértékben megnövekedett, ezért egyre kevesebben tudnak a magánforgalomban lakást vásárolni, vagy bérelni, amely azt eredményezte, hogy jelentősen megnövekedett az önkormányzati lakások bérbe adása iránti igény. </w:t>
      </w:r>
    </w:p>
    <w:p w:rsidR="00EC2B32" w:rsidRPr="00646B6B" w:rsidRDefault="00EC2B32" w:rsidP="00EC2B32">
      <w:pPr>
        <w:jc w:val="both"/>
        <w:rPr>
          <w:sz w:val="23"/>
          <w:szCs w:val="23"/>
        </w:rPr>
      </w:pPr>
    </w:p>
    <w:p w:rsidR="00EC2B32" w:rsidRPr="00646B6B" w:rsidRDefault="00EC2B32" w:rsidP="00EC2B32">
      <w:pPr>
        <w:jc w:val="both"/>
        <w:rPr>
          <w:sz w:val="23"/>
          <w:szCs w:val="23"/>
        </w:rPr>
      </w:pPr>
      <w:proofErr w:type="gramStart"/>
      <w:r w:rsidRPr="00646B6B">
        <w:rPr>
          <w:sz w:val="23"/>
          <w:szCs w:val="23"/>
        </w:rPr>
        <w:t>A lakhatás biztosítására irányuló költségek jelentős mértékű emelkedése miatt a Polgármesteri H</w:t>
      </w:r>
      <w:r>
        <w:rPr>
          <w:sz w:val="23"/>
          <w:szCs w:val="23"/>
        </w:rPr>
        <w:t>ivatalhoz számos kérelem érkezett</w:t>
      </w:r>
      <w:r w:rsidRPr="00646B6B">
        <w:rPr>
          <w:sz w:val="23"/>
          <w:szCs w:val="23"/>
        </w:rPr>
        <w:t xml:space="preserve"> a kerület lakosainak egészségügyi ellátását biztosító, továbbá a kerületben szociális, oktatási és nevelési munkát végző – de </w:t>
      </w:r>
      <w:r w:rsidR="001C3B95" w:rsidRPr="00646B6B">
        <w:rPr>
          <w:sz w:val="23"/>
          <w:szCs w:val="23"/>
        </w:rPr>
        <w:t xml:space="preserve">Budapest II. kerületében </w:t>
      </w:r>
      <w:r w:rsidRPr="00646B6B">
        <w:rPr>
          <w:sz w:val="23"/>
          <w:szCs w:val="23"/>
        </w:rPr>
        <w:t>bejelentett lakóhellyel nem rendelkező – személyektől, akik a szociális bérlakás pályázaton – bejelentett II. kerületi lakóhely hiányában, illetőleg a jogszabályban megállapított felső jövedelemhatár összegét meghaladó jövedelmük miatt – érvényesen részt venni nem tudnak, ugyanakkor a kerület lakosainak érdekében végzett</w:t>
      </w:r>
      <w:proofErr w:type="gramEnd"/>
      <w:r w:rsidRPr="00646B6B">
        <w:rPr>
          <w:sz w:val="23"/>
          <w:szCs w:val="23"/>
        </w:rPr>
        <w:t xml:space="preserve"> </w:t>
      </w:r>
      <w:proofErr w:type="gramStart"/>
      <w:r w:rsidRPr="00646B6B">
        <w:rPr>
          <w:sz w:val="23"/>
          <w:szCs w:val="23"/>
        </w:rPr>
        <w:t>munkájukra</w:t>
      </w:r>
      <w:proofErr w:type="gramEnd"/>
      <w:r w:rsidRPr="00646B6B">
        <w:rPr>
          <w:sz w:val="23"/>
          <w:szCs w:val="23"/>
        </w:rPr>
        <w:t xml:space="preserve"> tekintettel indokolt, hogy lakhatásuk megoldását önkormányzati lakás bérbe adásával támogassuk.</w:t>
      </w:r>
    </w:p>
    <w:p w:rsidR="00EC2B32" w:rsidRPr="00646B6B" w:rsidRDefault="00EC2B32" w:rsidP="00EC2B32">
      <w:pPr>
        <w:jc w:val="both"/>
        <w:rPr>
          <w:sz w:val="23"/>
          <w:szCs w:val="23"/>
        </w:rPr>
      </w:pPr>
    </w:p>
    <w:p w:rsidR="00D9777D" w:rsidRDefault="00EC2B32" w:rsidP="00EC2B32">
      <w:pPr>
        <w:jc w:val="both"/>
        <w:rPr>
          <w:sz w:val="23"/>
          <w:szCs w:val="23"/>
        </w:rPr>
      </w:pPr>
      <w:r>
        <w:rPr>
          <w:sz w:val="23"/>
          <w:szCs w:val="23"/>
        </w:rPr>
        <w:t>A fent leírtakra tekintettel a Képviselő-testület a 2022. május 31. napj</w:t>
      </w:r>
      <w:r w:rsidR="00D9777D">
        <w:rPr>
          <w:sz w:val="23"/>
          <w:szCs w:val="23"/>
        </w:rPr>
        <w:t>án tartott ülésén módosította az</w:t>
      </w:r>
      <w:r>
        <w:rPr>
          <w:sz w:val="23"/>
          <w:szCs w:val="23"/>
        </w:rPr>
        <w:t xml:space="preserve"> R-t</w:t>
      </w:r>
      <w:r w:rsidR="00D9777D">
        <w:rPr>
          <w:sz w:val="23"/>
          <w:szCs w:val="23"/>
        </w:rPr>
        <w:t>, melynek 30. § (1) bekezdése jelenleg így szól:</w:t>
      </w:r>
    </w:p>
    <w:p w:rsidR="00D9777D" w:rsidRPr="00D9777D" w:rsidRDefault="00D9777D" w:rsidP="00D9777D">
      <w:pPr>
        <w:jc w:val="both"/>
        <w:rPr>
          <w:sz w:val="23"/>
          <w:szCs w:val="23"/>
        </w:rPr>
      </w:pPr>
      <w:r>
        <w:rPr>
          <w:sz w:val="23"/>
          <w:szCs w:val="23"/>
        </w:rPr>
        <w:t>„</w:t>
      </w:r>
      <w:r w:rsidRPr="00D9777D">
        <w:rPr>
          <w:sz w:val="23"/>
          <w:szCs w:val="23"/>
        </w:rPr>
        <w:t>(1) Szolgálati jelleggel, munkavégzésre irányuló jogviszonyhoz kötődően lakás annak adható bérbe, aki</w:t>
      </w:r>
    </w:p>
    <w:p w:rsidR="00D9777D" w:rsidRPr="00D9777D" w:rsidRDefault="00D9777D" w:rsidP="00D9777D">
      <w:pPr>
        <w:jc w:val="both"/>
        <w:rPr>
          <w:sz w:val="23"/>
          <w:szCs w:val="23"/>
        </w:rPr>
      </w:pPr>
      <w:proofErr w:type="gramStart"/>
      <w:r w:rsidRPr="00D9777D">
        <w:rPr>
          <w:sz w:val="23"/>
          <w:szCs w:val="23"/>
        </w:rPr>
        <w:t>a</w:t>
      </w:r>
      <w:proofErr w:type="gramEnd"/>
      <w:r w:rsidRPr="00D9777D">
        <w:rPr>
          <w:sz w:val="23"/>
          <w:szCs w:val="23"/>
        </w:rPr>
        <w:t xml:space="preserve">) </w:t>
      </w:r>
      <w:proofErr w:type="spellStart"/>
      <w:r w:rsidRPr="00D9777D">
        <w:rPr>
          <w:sz w:val="23"/>
          <w:szCs w:val="23"/>
        </w:rPr>
        <w:t>a</w:t>
      </w:r>
      <w:proofErr w:type="spellEnd"/>
      <w:r w:rsidRPr="00D9777D">
        <w:rPr>
          <w:sz w:val="23"/>
          <w:szCs w:val="23"/>
        </w:rPr>
        <w:t xml:space="preserve"> Polgármesteri Hivatallal,</w:t>
      </w:r>
    </w:p>
    <w:p w:rsidR="00D9777D" w:rsidRPr="00D9777D" w:rsidRDefault="00D9777D" w:rsidP="00D9777D">
      <w:pPr>
        <w:jc w:val="both"/>
        <w:rPr>
          <w:sz w:val="23"/>
          <w:szCs w:val="23"/>
        </w:rPr>
      </w:pPr>
      <w:r w:rsidRPr="00D9777D">
        <w:rPr>
          <w:sz w:val="23"/>
          <w:szCs w:val="23"/>
        </w:rPr>
        <w:t>b) az Önkormányzat által fenntartott oktatási, nevelési, egészségügyi és szociális intézménnyel</w:t>
      </w:r>
    </w:p>
    <w:p w:rsidR="00D9777D" w:rsidRDefault="00D9777D" w:rsidP="00D9777D">
      <w:pPr>
        <w:jc w:val="both"/>
        <w:rPr>
          <w:sz w:val="23"/>
          <w:szCs w:val="23"/>
        </w:rPr>
      </w:pPr>
      <w:proofErr w:type="gramStart"/>
      <w:r w:rsidRPr="00D9777D">
        <w:rPr>
          <w:sz w:val="23"/>
          <w:szCs w:val="23"/>
        </w:rPr>
        <w:t>munkavégzésre</w:t>
      </w:r>
      <w:proofErr w:type="gramEnd"/>
      <w:r w:rsidRPr="00D9777D">
        <w:rPr>
          <w:sz w:val="23"/>
          <w:szCs w:val="23"/>
        </w:rPr>
        <w:t xml:space="preserve"> irányuló jogviszonyban áll.</w:t>
      </w:r>
      <w:r>
        <w:rPr>
          <w:sz w:val="23"/>
          <w:szCs w:val="23"/>
        </w:rPr>
        <w:t>”</w:t>
      </w:r>
    </w:p>
    <w:p w:rsidR="00D9777D" w:rsidRDefault="00D9777D" w:rsidP="00D9777D">
      <w:pPr>
        <w:jc w:val="both"/>
        <w:rPr>
          <w:sz w:val="23"/>
          <w:szCs w:val="23"/>
        </w:rPr>
      </w:pPr>
    </w:p>
    <w:p w:rsidR="00D9777D" w:rsidRDefault="00D9777D" w:rsidP="00D9777D">
      <w:pPr>
        <w:jc w:val="both"/>
        <w:rPr>
          <w:sz w:val="23"/>
          <w:szCs w:val="23"/>
        </w:rPr>
      </w:pPr>
      <w:r>
        <w:rPr>
          <w:sz w:val="23"/>
          <w:szCs w:val="23"/>
        </w:rPr>
        <w:t>A hatályos R-re tekintettel a Képviselő-testület eddig két alkalommal fogadott el a fenti körnek meghirdetett Pályázati felhívást szolgálati lakások pályázat útján történő bérbeadására. A tapasztalatok alapján megállapítható, hogy nagy számban érkeztek pályázatok, az illetékes bizottságok nehezen tudtak javaslatot tenni az egyébként jogos lakhatási igények a</w:t>
      </w:r>
      <w:r w:rsidR="001C3B95">
        <w:rPr>
          <w:sz w:val="23"/>
          <w:szCs w:val="23"/>
        </w:rPr>
        <w:t>lapján a Képviselő-testületnek</w:t>
      </w:r>
      <w:r>
        <w:rPr>
          <w:sz w:val="23"/>
          <w:szCs w:val="23"/>
        </w:rPr>
        <w:t xml:space="preserve"> döntésre.</w:t>
      </w:r>
    </w:p>
    <w:p w:rsidR="00D9777D" w:rsidRDefault="00D9777D" w:rsidP="00D9777D">
      <w:pPr>
        <w:jc w:val="both"/>
        <w:rPr>
          <w:sz w:val="23"/>
          <w:szCs w:val="23"/>
        </w:rPr>
      </w:pPr>
    </w:p>
    <w:p w:rsidR="00D9777D" w:rsidRDefault="00D9777D" w:rsidP="00D9777D">
      <w:pPr>
        <w:jc w:val="both"/>
        <w:rPr>
          <w:sz w:val="23"/>
          <w:szCs w:val="23"/>
        </w:rPr>
      </w:pPr>
      <w:r>
        <w:rPr>
          <w:sz w:val="23"/>
          <w:szCs w:val="23"/>
        </w:rPr>
        <w:t xml:space="preserve">Az utóbbi időben nagy </w:t>
      </w:r>
      <w:r w:rsidR="001C3B95">
        <w:rPr>
          <w:sz w:val="23"/>
          <w:szCs w:val="23"/>
        </w:rPr>
        <w:t>visszhangot kiváltó,</w:t>
      </w:r>
      <w:r>
        <w:rPr>
          <w:sz w:val="23"/>
          <w:szCs w:val="23"/>
        </w:rPr>
        <w:t xml:space="preserve"> a pedagógusok új életpályáját szabályozó un. státusztörvény elfogadására és 2023. július 15. napján történő hatályba lépésre tekintettel számos pedagógus helyezte kilátásba felmondását, melyek megvalósulása esetén az egyébként is pedagógus hiánnyal küzdő iskolák némelyikében a következő nevelési/oktatási évtől veszélybe kerülhet a gyermekek oktatásának biztosítása.</w:t>
      </w:r>
    </w:p>
    <w:p w:rsidR="00D9777D" w:rsidRDefault="00D9777D" w:rsidP="00D9777D">
      <w:pPr>
        <w:jc w:val="both"/>
        <w:rPr>
          <w:sz w:val="23"/>
          <w:szCs w:val="23"/>
        </w:rPr>
      </w:pPr>
    </w:p>
    <w:p w:rsidR="00EC2B32" w:rsidRDefault="00C16C4A" w:rsidP="00EC2B32">
      <w:pPr>
        <w:tabs>
          <w:tab w:val="left" w:pos="0"/>
        </w:tabs>
        <w:ind w:right="57"/>
        <w:jc w:val="both"/>
        <w:rPr>
          <w:sz w:val="23"/>
          <w:szCs w:val="23"/>
        </w:rPr>
      </w:pPr>
      <w:r w:rsidRPr="00646B6B">
        <w:rPr>
          <w:sz w:val="23"/>
          <w:szCs w:val="23"/>
        </w:rPr>
        <w:t>A javasolt módosítás kibővítené az önkormányzati lakások bérbe adásának jogcímeit, és a fent leírtakra tekintettel lehetőséget biztosítana arra</w:t>
      </w:r>
      <w:r>
        <w:rPr>
          <w:sz w:val="23"/>
          <w:szCs w:val="23"/>
        </w:rPr>
        <w:t>, hogy a kerületben pedagógusként dolgozó tanárok is p</w:t>
      </w:r>
      <w:r w:rsidR="001C3B95">
        <w:rPr>
          <w:sz w:val="23"/>
          <w:szCs w:val="23"/>
        </w:rPr>
        <w:t>ályázhassanak szolgálati laká</w:t>
      </w:r>
      <w:r w:rsidR="00A16530">
        <w:rPr>
          <w:sz w:val="23"/>
          <w:szCs w:val="23"/>
        </w:rPr>
        <w:t>s</w:t>
      </w:r>
      <w:bookmarkStart w:id="0" w:name="_GoBack"/>
      <w:bookmarkEnd w:id="0"/>
      <w:r w:rsidR="001C3B95">
        <w:rPr>
          <w:sz w:val="23"/>
          <w:szCs w:val="23"/>
        </w:rPr>
        <w:t>ra, ezzel könnyítve lakhatási költségeiket.</w:t>
      </w:r>
    </w:p>
    <w:p w:rsidR="00C16C4A" w:rsidRPr="00646B6B" w:rsidRDefault="00C16C4A" w:rsidP="00EC2B32">
      <w:pPr>
        <w:tabs>
          <w:tab w:val="left" w:pos="0"/>
        </w:tabs>
        <w:ind w:right="57"/>
        <w:jc w:val="both"/>
        <w:rPr>
          <w:sz w:val="23"/>
          <w:szCs w:val="23"/>
        </w:rPr>
      </w:pPr>
    </w:p>
    <w:p w:rsidR="00EC2B32" w:rsidRDefault="00EC2B32" w:rsidP="00EC2B32">
      <w:pPr>
        <w:tabs>
          <w:tab w:val="left" w:pos="-709"/>
        </w:tabs>
        <w:ind w:right="57"/>
        <w:jc w:val="both"/>
        <w:rPr>
          <w:rFonts w:eastAsia="Times New Roman"/>
          <w:kern w:val="2"/>
          <w:sz w:val="23"/>
          <w:szCs w:val="23"/>
          <w:lang w:eastAsia="hu-HU"/>
        </w:rPr>
      </w:pPr>
      <w:r w:rsidRPr="00646B6B">
        <w:rPr>
          <w:rFonts w:eastAsia="Times New Roman"/>
          <w:kern w:val="2"/>
          <w:sz w:val="23"/>
          <w:szCs w:val="23"/>
          <w:lang w:eastAsia="hu-HU"/>
        </w:rPr>
        <w:t>A rendelet-módosítás tárgyában Magyarország Alaptörvénye 32. cikk (1) bekezdés a) pontjában és Magyarország helyi önkormányzatairól szóló 2011. évi CLXXXIX. törvény 42. § 1. pontjában foglalt felhatalmazás alapján a Képviselő-testület jogosult dönteni.</w:t>
      </w:r>
    </w:p>
    <w:p w:rsidR="001C3B95" w:rsidRDefault="001C3B95" w:rsidP="00EC2B32">
      <w:pPr>
        <w:tabs>
          <w:tab w:val="left" w:pos="-709"/>
        </w:tabs>
        <w:ind w:right="57"/>
        <w:jc w:val="both"/>
        <w:rPr>
          <w:rFonts w:eastAsia="Times New Roman"/>
          <w:kern w:val="2"/>
          <w:sz w:val="23"/>
          <w:szCs w:val="23"/>
          <w:lang w:eastAsia="hu-HU"/>
        </w:rPr>
      </w:pPr>
    </w:p>
    <w:p w:rsidR="001C3B95" w:rsidRDefault="001C3B95" w:rsidP="00EC2B32">
      <w:pPr>
        <w:tabs>
          <w:tab w:val="left" w:pos="-709"/>
        </w:tabs>
        <w:ind w:right="57"/>
        <w:jc w:val="both"/>
        <w:rPr>
          <w:rFonts w:eastAsia="Times New Roman"/>
          <w:kern w:val="2"/>
          <w:sz w:val="23"/>
          <w:szCs w:val="23"/>
          <w:lang w:eastAsia="hu-HU"/>
        </w:rPr>
      </w:pPr>
      <w:r>
        <w:rPr>
          <w:rFonts w:eastAsia="Times New Roman"/>
          <w:kern w:val="2"/>
          <w:sz w:val="23"/>
          <w:szCs w:val="23"/>
          <w:lang w:eastAsia="hu-HU"/>
        </w:rPr>
        <w:t>A rendelet megalkotása minősített többségű szavazati arányt igényel.</w:t>
      </w:r>
    </w:p>
    <w:p w:rsidR="00EC2B32" w:rsidRDefault="00EC2B32" w:rsidP="00EC2B32">
      <w:pPr>
        <w:tabs>
          <w:tab w:val="left" w:pos="-709"/>
        </w:tabs>
        <w:ind w:right="57"/>
        <w:jc w:val="both"/>
        <w:rPr>
          <w:rFonts w:eastAsia="Times New Roman"/>
          <w:kern w:val="2"/>
          <w:sz w:val="23"/>
          <w:szCs w:val="23"/>
          <w:lang w:eastAsia="hu-HU"/>
        </w:rPr>
      </w:pPr>
    </w:p>
    <w:p w:rsidR="007C3592" w:rsidRPr="00541A34" w:rsidRDefault="007C3592" w:rsidP="00EC2B32">
      <w:pPr>
        <w:tabs>
          <w:tab w:val="left" w:pos="-709"/>
        </w:tabs>
        <w:ind w:right="57"/>
        <w:jc w:val="both"/>
        <w:rPr>
          <w:rFonts w:eastAsia="Times New Roman"/>
          <w:b/>
          <w:kern w:val="2"/>
          <w:sz w:val="23"/>
          <w:szCs w:val="23"/>
          <w:lang w:eastAsia="hu-HU"/>
        </w:rPr>
      </w:pPr>
      <w:r w:rsidRPr="00541A34">
        <w:rPr>
          <w:rFonts w:eastAsia="Times New Roman"/>
          <w:b/>
          <w:kern w:val="2"/>
          <w:sz w:val="23"/>
          <w:szCs w:val="23"/>
          <w:lang w:eastAsia="hu-HU"/>
        </w:rPr>
        <w:t>Budapest, 2023. július 14.</w:t>
      </w:r>
    </w:p>
    <w:p w:rsidR="00EC2B32" w:rsidRPr="00541A34" w:rsidRDefault="004C771E" w:rsidP="007C3592">
      <w:pPr>
        <w:tabs>
          <w:tab w:val="left" w:pos="-709"/>
        </w:tabs>
        <w:ind w:left="5664" w:right="57"/>
        <w:jc w:val="center"/>
        <w:rPr>
          <w:rFonts w:eastAsia="Times New Roman"/>
          <w:b/>
          <w:kern w:val="2"/>
          <w:sz w:val="23"/>
          <w:szCs w:val="23"/>
          <w:lang w:eastAsia="hu-HU"/>
        </w:rPr>
      </w:pPr>
      <w:r w:rsidRPr="00541A34">
        <w:rPr>
          <w:rFonts w:eastAsia="Times New Roman"/>
          <w:b/>
          <w:kern w:val="2"/>
          <w:sz w:val="23"/>
          <w:szCs w:val="23"/>
          <w:lang w:eastAsia="hu-HU"/>
        </w:rPr>
        <w:t>Örsi Gergely</w:t>
      </w:r>
    </w:p>
    <w:p w:rsidR="00EC2B32" w:rsidRPr="00541A34" w:rsidRDefault="007C3592" w:rsidP="007C3592">
      <w:pPr>
        <w:tabs>
          <w:tab w:val="left" w:pos="-709"/>
        </w:tabs>
        <w:ind w:left="5664" w:right="57"/>
        <w:jc w:val="center"/>
        <w:rPr>
          <w:rFonts w:eastAsia="Times New Roman"/>
          <w:b/>
          <w:kern w:val="2"/>
          <w:sz w:val="23"/>
          <w:szCs w:val="23"/>
          <w:lang w:eastAsia="hu-HU"/>
        </w:rPr>
      </w:pPr>
      <w:proofErr w:type="gramStart"/>
      <w:r w:rsidRPr="00541A34">
        <w:rPr>
          <w:rFonts w:eastAsia="Times New Roman"/>
          <w:b/>
          <w:kern w:val="2"/>
          <w:sz w:val="23"/>
          <w:szCs w:val="23"/>
          <w:lang w:eastAsia="hu-HU"/>
        </w:rPr>
        <w:t>polgármester</w:t>
      </w:r>
      <w:proofErr w:type="gramEnd"/>
    </w:p>
    <w:p w:rsidR="00EC2B32" w:rsidRDefault="00EC2B32" w:rsidP="00EC2B32">
      <w:pPr>
        <w:tabs>
          <w:tab w:val="left" w:pos="-709"/>
        </w:tabs>
        <w:ind w:right="57"/>
        <w:jc w:val="both"/>
        <w:rPr>
          <w:rFonts w:eastAsia="Times New Roman"/>
          <w:kern w:val="2"/>
          <w:sz w:val="23"/>
          <w:szCs w:val="23"/>
          <w:lang w:eastAsia="hu-HU"/>
        </w:rPr>
      </w:pPr>
    </w:p>
    <w:p w:rsidR="00EC2B32" w:rsidRDefault="00EC2B32" w:rsidP="00EC2B32">
      <w:pPr>
        <w:tabs>
          <w:tab w:val="left" w:pos="-709"/>
        </w:tabs>
        <w:ind w:right="57"/>
        <w:jc w:val="both"/>
        <w:rPr>
          <w:rFonts w:eastAsia="Times New Roman"/>
          <w:kern w:val="2"/>
          <w:sz w:val="23"/>
          <w:szCs w:val="23"/>
          <w:lang w:eastAsia="hu-HU"/>
        </w:rPr>
      </w:pPr>
    </w:p>
    <w:p w:rsidR="00EC2B32" w:rsidRDefault="00EC2B32" w:rsidP="00EC2B32">
      <w:pPr>
        <w:tabs>
          <w:tab w:val="left" w:pos="-709"/>
        </w:tabs>
        <w:ind w:right="57"/>
        <w:jc w:val="both"/>
        <w:rPr>
          <w:rFonts w:eastAsia="Times New Roman"/>
          <w:kern w:val="2"/>
          <w:sz w:val="23"/>
          <w:szCs w:val="23"/>
          <w:lang w:eastAsia="hu-HU"/>
        </w:rPr>
      </w:pPr>
    </w:p>
    <w:p w:rsidR="00EC2B32" w:rsidRPr="00646B6B" w:rsidRDefault="00EC2B32" w:rsidP="00EC2B32">
      <w:pPr>
        <w:tabs>
          <w:tab w:val="left" w:pos="-709"/>
        </w:tabs>
        <w:ind w:right="57"/>
        <w:jc w:val="both"/>
        <w:rPr>
          <w:rFonts w:eastAsia="Times New Roman"/>
          <w:kern w:val="2"/>
          <w:sz w:val="23"/>
          <w:szCs w:val="23"/>
          <w:lang w:eastAsia="hu-HU"/>
        </w:rPr>
      </w:pPr>
    </w:p>
    <w:p w:rsidR="00AF72A3" w:rsidRPr="00FF063D" w:rsidRDefault="00AF72A3" w:rsidP="00AF72A3">
      <w:pPr>
        <w:tabs>
          <w:tab w:val="left" w:pos="8080"/>
        </w:tabs>
        <w:ind w:right="57"/>
        <w:jc w:val="center"/>
        <w:rPr>
          <w:rFonts w:eastAsia="Times New Roman"/>
          <w:b/>
          <w:bCs/>
          <w:szCs w:val="24"/>
          <w:lang w:eastAsia="ar-SA"/>
        </w:rPr>
      </w:pPr>
      <w:r w:rsidRPr="00FF063D">
        <w:rPr>
          <w:rFonts w:eastAsia="Times New Roman"/>
          <w:b/>
          <w:bCs/>
          <w:szCs w:val="24"/>
          <w:lang w:eastAsia="ar-SA"/>
        </w:rPr>
        <w:t xml:space="preserve">Budapest Főváros II. Kerületi Önkormányzat </w:t>
      </w:r>
      <w:proofErr w:type="gramStart"/>
      <w:r w:rsidRPr="00FF063D">
        <w:rPr>
          <w:rFonts w:eastAsia="Times New Roman"/>
          <w:b/>
          <w:bCs/>
          <w:szCs w:val="24"/>
          <w:lang w:eastAsia="ar-SA"/>
        </w:rPr>
        <w:t>Képviselő-testületének ….</w:t>
      </w:r>
      <w:proofErr w:type="gramEnd"/>
      <w:r w:rsidRPr="00FF063D">
        <w:rPr>
          <w:rFonts w:eastAsia="Times New Roman"/>
          <w:b/>
          <w:bCs/>
          <w:szCs w:val="24"/>
          <w:lang w:eastAsia="ar-SA"/>
        </w:rPr>
        <w:t>/20</w:t>
      </w:r>
      <w:r>
        <w:rPr>
          <w:rFonts w:eastAsia="Times New Roman"/>
          <w:b/>
          <w:bCs/>
          <w:szCs w:val="24"/>
          <w:lang w:eastAsia="ar-SA"/>
        </w:rPr>
        <w:t>23.(VII…..</w:t>
      </w:r>
      <w:r w:rsidRPr="00FF063D">
        <w:rPr>
          <w:rFonts w:eastAsia="Times New Roman"/>
          <w:b/>
          <w:bCs/>
          <w:szCs w:val="24"/>
          <w:lang w:eastAsia="ar-SA"/>
        </w:rPr>
        <w:t>) önkormányzati rendelete az Önkormányzat vagyonáról és a vagyontárgyak feletti tulajdonosi jog gyakorlásáról, továbbá az önkormányzat tulajdonában lévő lakások és helyiségek elidegenítésének szabályairól, bérbeadásának feltételeiről szóló</w:t>
      </w:r>
    </w:p>
    <w:p w:rsidR="00AF72A3" w:rsidRDefault="00AF72A3" w:rsidP="00AF72A3">
      <w:pPr>
        <w:tabs>
          <w:tab w:val="left" w:pos="8080"/>
        </w:tabs>
        <w:ind w:right="57"/>
        <w:jc w:val="center"/>
        <w:rPr>
          <w:rFonts w:eastAsia="Times New Roman"/>
          <w:b/>
          <w:bCs/>
          <w:szCs w:val="24"/>
          <w:lang w:eastAsia="ar-SA"/>
        </w:rPr>
      </w:pPr>
      <w:r w:rsidRPr="00FF063D">
        <w:rPr>
          <w:rFonts w:eastAsia="Times New Roman"/>
          <w:b/>
          <w:bCs/>
          <w:szCs w:val="24"/>
          <w:lang w:eastAsia="ar-SA"/>
        </w:rPr>
        <w:t>34/2004.(X.13.) önkormányzati rendeletének módosításáról</w:t>
      </w:r>
    </w:p>
    <w:p w:rsidR="00AF72A3" w:rsidRDefault="00AF72A3" w:rsidP="00AF72A3">
      <w:pPr>
        <w:tabs>
          <w:tab w:val="left" w:pos="8080"/>
        </w:tabs>
        <w:ind w:right="57"/>
        <w:jc w:val="center"/>
        <w:rPr>
          <w:rFonts w:eastAsia="Times New Roman"/>
          <w:b/>
          <w:bCs/>
          <w:szCs w:val="24"/>
          <w:lang w:eastAsia="ar-SA"/>
        </w:rPr>
      </w:pPr>
    </w:p>
    <w:p w:rsidR="00AF72A3" w:rsidRDefault="00AF72A3" w:rsidP="00AF72A3">
      <w:pPr>
        <w:tabs>
          <w:tab w:val="left" w:pos="8080"/>
        </w:tabs>
        <w:ind w:right="57"/>
        <w:jc w:val="center"/>
        <w:rPr>
          <w:rFonts w:eastAsia="Times New Roman"/>
          <w:b/>
          <w:bCs/>
          <w:szCs w:val="24"/>
          <w:lang w:eastAsia="ar-SA"/>
        </w:rPr>
      </w:pPr>
    </w:p>
    <w:tbl>
      <w:tblPr>
        <w:tblW w:w="9711"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000" w:firstRow="0" w:lastRow="0" w:firstColumn="0" w:lastColumn="0" w:noHBand="0" w:noVBand="0"/>
      </w:tblPr>
      <w:tblGrid>
        <w:gridCol w:w="4821"/>
        <w:gridCol w:w="4890"/>
      </w:tblGrid>
      <w:tr w:rsidR="00AF72A3" w:rsidRPr="0074488E" w:rsidTr="002E6D48">
        <w:trPr>
          <w:trHeight w:val="276"/>
        </w:trPr>
        <w:tc>
          <w:tcPr>
            <w:tcW w:w="4821" w:type="dxa"/>
            <w:vAlign w:val="center"/>
          </w:tcPr>
          <w:p w:rsidR="00AF72A3" w:rsidRPr="0074488E" w:rsidRDefault="00AF72A3" w:rsidP="002E6D48">
            <w:pPr>
              <w:snapToGrid w:val="0"/>
              <w:ind w:left="255" w:right="341"/>
              <w:jc w:val="center"/>
              <w:rPr>
                <w:b/>
                <w:szCs w:val="24"/>
              </w:rPr>
            </w:pPr>
            <w:r w:rsidRPr="0074488E">
              <w:rPr>
                <w:b/>
                <w:szCs w:val="24"/>
              </w:rPr>
              <w:t>Jelenlegi szövegezés</w:t>
            </w:r>
          </w:p>
        </w:tc>
        <w:tc>
          <w:tcPr>
            <w:tcW w:w="4890" w:type="dxa"/>
            <w:vAlign w:val="center"/>
          </w:tcPr>
          <w:p w:rsidR="00AF72A3" w:rsidRPr="00535655" w:rsidRDefault="00AF72A3" w:rsidP="002E6D48">
            <w:pPr>
              <w:snapToGrid w:val="0"/>
              <w:ind w:left="43" w:right="115"/>
              <w:jc w:val="center"/>
              <w:rPr>
                <w:b/>
                <w:szCs w:val="24"/>
              </w:rPr>
            </w:pPr>
            <w:r w:rsidRPr="00535655">
              <w:rPr>
                <w:b/>
                <w:szCs w:val="24"/>
              </w:rPr>
              <w:t>Javasolt módosítás</w:t>
            </w:r>
          </w:p>
        </w:tc>
      </w:tr>
      <w:tr w:rsidR="00AF72A3" w:rsidRPr="0074488E" w:rsidTr="002E6D48">
        <w:trPr>
          <w:trHeight w:val="1379"/>
        </w:trPr>
        <w:tc>
          <w:tcPr>
            <w:tcW w:w="4821" w:type="dxa"/>
          </w:tcPr>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709" w:right="964"/>
              <w:jc w:val="both"/>
              <w:rPr>
                <w:szCs w:val="24"/>
              </w:rPr>
            </w:pPr>
          </w:p>
          <w:p w:rsidR="00AF72A3" w:rsidRPr="0074488E" w:rsidRDefault="00AF72A3" w:rsidP="002E6D48">
            <w:pPr>
              <w:ind w:left="114" w:right="964"/>
              <w:jc w:val="both"/>
              <w:rPr>
                <w:szCs w:val="24"/>
              </w:rPr>
            </w:pPr>
          </w:p>
          <w:p w:rsidR="00AF72A3" w:rsidRDefault="00AF72A3" w:rsidP="002E6D48">
            <w:pPr>
              <w:ind w:left="114" w:right="255"/>
              <w:jc w:val="both"/>
              <w:rPr>
                <w:szCs w:val="24"/>
              </w:rPr>
            </w:pPr>
          </w:p>
          <w:p w:rsidR="00AF72A3" w:rsidRDefault="00AF72A3" w:rsidP="002E6D48">
            <w:pPr>
              <w:ind w:left="114" w:right="255"/>
              <w:jc w:val="both"/>
              <w:rPr>
                <w:szCs w:val="24"/>
              </w:rPr>
            </w:pPr>
          </w:p>
          <w:p w:rsidR="00AF72A3" w:rsidRDefault="00AF72A3" w:rsidP="002E6D48">
            <w:pPr>
              <w:ind w:left="114" w:right="255"/>
              <w:jc w:val="both"/>
              <w:rPr>
                <w:szCs w:val="24"/>
              </w:rPr>
            </w:pPr>
          </w:p>
          <w:p w:rsidR="00AF72A3" w:rsidRPr="0074488E" w:rsidRDefault="00AF72A3" w:rsidP="002E6D48">
            <w:pPr>
              <w:ind w:left="114" w:right="255"/>
              <w:jc w:val="both"/>
              <w:rPr>
                <w:szCs w:val="24"/>
              </w:rPr>
            </w:pPr>
          </w:p>
          <w:p w:rsidR="00AF72A3" w:rsidRPr="0074488E" w:rsidRDefault="00AF72A3" w:rsidP="002E6D48">
            <w:pPr>
              <w:ind w:left="114" w:right="255"/>
              <w:jc w:val="both"/>
              <w:rPr>
                <w:szCs w:val="24"/>
              </w:rPr>
            </w:pPr>
          </w:p>
          <w:p w:rsidR="00AF72A3" w:rsidRPr="0074488E" w:rsidRDefault="00AF72A3" w:rsidP="002E6D48">
            <w:pPr>
              <w:ind w:left="114" w:right="255"/>
              <w:jc w:val="both"/>
              <w:rPr>
                <w:szCs w:val="24"/>
              </w:rPr>
            </w:pPr>
            <w:r w:rsidRPr="0074488E">
              <w:rPr>
                <w:szCs w:val="24"/>
              </w:rPr>
              <w:t xml:space="preserve">Az R. </w:t>
            </w:r>
            <w:r>
              <w:rPr>
                <w:szCs w:val="24"/>
              </w:rPr>
              <w:t>30</w:t>
            </w:r>
            <w:r w:rsidRPr="0074488E">
              <w:rPr>
                <w:szCs w:val="24"/>
              </w:rPr>
              <w:t>. § (</w:t>
            </w:r>
            <w:r>
              <w:rPr>
                <w:szCs w:val="24"/>
              </w:rPr>
              <w:t>1</w:t>
            </w:r>
            <w:r w:rsidRPr="0074488E">
              <w:rPr>
                <w:szCs w:val="24"/>
              </w:rPr>
              <w:t>) bekezdése:</w:t>
            </w:r>
          </w:p>
          <w:p w:rsidR="00AF72A3" w:rsidRPr="0074488E" w:rsidRDefault="00AF72A3" w:rsidP="002E6D48">
            <w:pPr>
              <w:ind w:left="114" w:right="255"/>
              <w:jc w:val="both"/>
              <w:rPr>
                <w:szCs w:val="24"/>
              </w:rPr>
            </w:pPr>
          </w:p>
          <w:p w:rsidR="0047457C" w:rsidRPr="0047457C" w:rsidRDefault="0047457C" w:rsidP="0047457C">
            <w:pPr>
              <w:ind w:left="114" w:right="255"/>
              <w:jc w:val="both"/>
              <w:rPr>
                <w:szCs w:val="24"/>
              </w:rPr>
            </w:pPr>
            <w:r w:rsidRPr="0047457C">
              <w:rPr>
                <w:szCs w:val="24"/>
              </w:rPr>
              <w:t>(1) Szolgálati jelleggel, munkavégzésre irányuló jogviszonyhoz kötődően lakás annak adható bérbe, aki</w:t>
            </w:r>
          </w:p>
          <w:p w:rsidR="0047457C" w:rsidRPr="0047457C" w:rsidRDefault="0047457C" w:rsidP="0047457C">
            <w:pPr>
              <w:ind w:left="114" w:right="255"/>
              <w:jc w:val="both"/>
              <w:rPr>
                <w:szCs w:val="24"/>
              </w:rPr>
            </w:pPr>
            <w:r w:rsidRPr="0047457C">
              <w:rPr>
                <w:szCs w:val="24"/>
              </w:rPr>
              <w:t xml:space="preserve">a) </w:t>
            </w:r>
            <w:proofErr w:type="spellStart"/>
            <w:r w:rsidRPr="0047457C">
              <w:rPr>
                <w:szCs w:val="24"/>
              </w:rPr>
              <w:t>a</w:t>
            </w:r>
            <w:proofErr w:type="spellEnd"/>
            <w:r w:rsidRPr="0047457C">
              <w:rPr>
                <w:szCs w:val="24"/>
              </w:rPr>
              <w:t xml:space="preserve"> Polgármesteri Hivatallal,</w:t>
            </w:r>
          </w:p>
          <w:p w:rsidR="0047457C" w:rsidRPr="0047457C" w:rsidRDefault="0047457C" w:rsidP="0047457C">
            <w:pPr>
              <w:ind w:left="114" w:right="255"/>
              <w:jc w:val="both"/>
              <w:rPr>
                <w:szCs w:val="24"/>
              </w:rPr>
            </w:pPr>
            <w:r w:rsidRPr="0047457C">
              <w:rPr>
                <w:szCs w:val="24"/>
              </w:rPr>
              <w:t>b) az Önkormányzat által fenntartott oktatási, nevelési, egészségügyi és szociális intézménnyel</w:t>
            </w:r>
          </w:p>
          <w:p w:rsidR="00AF72A3" w:rsidRPr="0074488E" w:rsidRDefault="0047457C" w:rsidP="0047457C">
            <w:pPr>
              <w:ind w:left="114" w:right="255"/>
              <w:jc w:val="both"/>
              <w:rPr>
                <w:szCs w:val="24"/>
              </w:rPr>
            </w:pPr>
            <w:r w:rsidRPr="0047457C">
              <w:rPr>
                <w:szCs w:val="24"/>
              </w:rPr>
              <w:t>munkavégzésre irányuló jogviszonyban áll.</w:t>
            </w:r>
          </w:p>
        </w:tc>
        <w:tc>
          <w:tcPr>
            <w:tcW w:w="4890" w:type="dxa"/>
          </w:tcPr>
          <w:p w:rsidR="00AF72A3" w:rsidRPr="00535655" w:rsidRDefault="00AF72A3" w:rsidP="002E6D48">
            <w:pPr>
              <w:tabs>
                <w:tab w:val="left" w:pos="8080"/>
              </w:tabs>
              <w:ind w:left="43" w:right="115"/>
              <w:jc w:val="both"/>
              <w:rPr>
                <w:szCs w:val="24"/>
              </w:rPr>
            </w:pPr>
            <w:r w:rsidRPr="00B20370">
              <w:rPr>
                <w:rFonts w:eastAsia="Noto Sans CJK SC Regular" w:cs="FreeSans"/>
                <w:kern w:val="2"/>
                <w:szCs w:val="24"/>
                <w:lang w:eastAsia="zh-CN" w:bidi="hi-IN"/>
              </w:rPr>
              <w:t xml:space="preserve">Budapest Főváros II. Kerületi Önkormányzat Képviselő-testülete Magyarország Alaptörvénye 32. cikk (2) bekezdésében meghatározott </w:t>
            </w:r>
            <w:r>
              <w:rPr>
                <w:rFonts w:eastAsia="Noto Sans CJK SC Regular" w:cs="FreeSans"/>
                <w:kern w:val="2"/>
                <w:szCs w:val="24"/>
                <w:lang w:eastAsia="zh-CN" w:bidi="hi-IN"/>
              </w:rPr>
              <w:t>j</w:t>
            </w:r>
            <w:r w:rsidRPr="00B20370">
              <w:rPr>
                <w:rFonts w:eastAsia="Noto Sans CJK SC Regular" w:cs="FreeSans"/>
                <w:kern w:val="2"/>
                <w:szCs w:val="24"/>
                <w:lang w:eastAsia="zh-CN" w:bidi="hi-IN"/>
              </w:rPr>
              <w:t>ogalkotói hatáskörében, Magyarország helyi önkormányzatairól szóló 2011. évi CLXXXIX. törvény 23. § (5) bekezdés 14. pontjában meghatározott feladatkörében, a lakások és helyiségek bérletére, valamint az elidegenítésükre vonatkozó egyes szabályokról szóló 1993. évi LXXVIII. törvény 3. §</w:t>
            </w:r>
            <w:r>
              <w:rPr>
                <w:rFonts w:eastAsia="Noto Sans CJK SC Regular" w:cs="FreeSans"/>
                <w:kern w:val="2"/>
                <w:szCs w:val="24"/>
                <w:lang w:eastAsia="zh-CN" w:bidi="hi-IN"/>
              </w:rPr>
              <w:t xml:space="preserve"> (1) bekezdésében </w:t>
            </w:r>
            <w:r w:rsidRPr="00B20370">
              <w:rPr>
                <w:rFonts w:eastAsia="Noto Sans CJK SC Regular" w:cs="FreeSans"/>
                <w:kern w:val="2"/>
                <w:szCs w:val="24"/>
                <w:lang w:eastAsia="zh-CN" w:bidi="hi-IN"/>
              </w:rPr>
              <w:t>kapott felhatalmazás alapján eljárva a következőket rendeli el:</w:t>
            </w:r>
          </w:p>
          <w:p w:rsidR="00AF72A3" w:rsidRDefault="00AF72A3" w:rsidP="002E6D48">
            <w:pPr>
              <w:tabs>
                <w:tab w:val="left" w:pos="8080"/>
              </w:tabs>
              <w:ind w:left="43" w:right="115"/>
              <w:jc w:val="both"/>
              <w:rPr>
                <w:szCs w:val="24"/>
              </w:rPr>
            </w:pPr>
          </w:p>
          <w:p w:rsidR="00AF72A3" w:rsidRPr="00535655" w:rsidRDefault="00AF72A3" w:rsidP="002E6D48">
            <w:pPr>
              <w:snapToGrid w:val="0"/>
              <w:ind w:left="43" w:right="115"/>
              <w:jc w:val="center"/>
              <w:rPr>
                <w:b/>
                <w:szCs w:val="24"/>
              </w:rPr>
            </w:pPr>
            <w:r w:rsidRPr="00535655">
              <w:rPr>
                <w:b/>
                <w:szCs w:val="24"/>
              </w:rPr>
              <w:t>1. §</w:t>
            </w:r>
          </w:p>
          <w:p w:rsidR="00AF72A3" w:rsidRPr="00535655" w:rsidRDefault="00AF72A3" w:rsidP="002E6D48">
            <w:pPr>
              <w:tabs>
                <w:tab w:val="left" w:pos="8080"/>
              </w:tabs>
              <w:ind w:left="43" w:right="115"/>
              <w:jc w:val="both"/>
              <w:rPr>
                <w:szCs w:val="24"/>
              </w:rPr>
            </w:pPr>
          </w:p>
          <w:p w:rsidR="00AF72A3" w:rsidRPr="00646B6B" w:rsidRDefault="00AF72A3" w:rsidP="002E6D48">
            <w:pPr>
              <w:snapToGrid w:val="0"/>
              <w:ind w:left="43" w:right="115"/>
              <w:jc w:val="both"/>
              <w:rPr>
                <w:i/>
                <w:szCs w:val="24"/>
              </w:rPr>
            </w:pPr>
            <w:r w:rsidRPr="00646B6B">
              <w:rPr>
                <w:i/>
                <w:szCs w:val="24"/>
              </w:rPr>
              <w:t>Az Önkormányzat vagyonáról és a vagyontárgyak feletti tulajdonosi jog gyakorlásáról, továbbá az önkormányzat tulajdonában lévő lakások és helyiségek elidegenítésének szabályairól, bérbeadásának feltételeiről szóló 34/2004. (X</w:t>
            </w:r>
            <w:r>
              <w:rPr>
                <w:i/>
                <w:szCs w:val="24"/>
              </w:rPr>
              <w:t>. 13.) önkormányzati rendelet 30. § (1</w:t>
            </w:r>
            <w:r w:rsidRPr="00646B6B">
              <w:rPr>
                <w:i/>
                <w:szCs w:val="24"/>
              </w:rPr>
              <w:t xml:space="preserve">) bekezdése </w:t>
            </w:r>
            <w:r w:rsidR="0047457C">
              <w:rPr>
                <w:i/>
                <w:szCs w:val="24"/>
              </w:rPr>
              <w:t>helyébe a következő rendelkezés lép</w:t>
            </w:r>
            <w:r w:rsidRPr="00646B6B">
              <w:rPr>
                <w:i/>
                <w:szCs w:val="24"/>
              </w:rPr>
              <w:t>:</w:t>
            </w:r>
          </w:p>
          <w:p w:rsidR="00AF72A3" w:rsidRPr="00535655" w:rsidRDefault="00AF72A3" w:rsidP="002E6D48">
            <w:pPr>
              <w:snapToGrid w:val="0"/>
              <w:ind w:left="43" w:right="115"/>
              <w:jc w:val="both"/>
              <w:rPr>
                <w:szCs w:val="24"/>
              </w:rPr>
            </w:pPr>
          </w:p>
          <w:p w:rsidR="0047457C" w:rsidRPr="0047457C" w:rsidRDefault="0047457C" w:rsidP="0047457C">
            <w:pPr>
              <w:ind w:left="43" w:right="115"/>
              <w:jc w:val="both"/>
              <w:rPr>
                <w:snapToGrid w:val="0"/>
                <w:szCs w:val="24"/>
              </w:rPr>
            </w:pPr>
            <w:r w:rsidRPr="0047457C">
              <w:rPr>
                <w:snapToGrid w:val="0"/>
                <w:szCs w:val="24"/>
              </w:rPr>
              <w:t>(1) Szolgálati jelleggel, munkavégzésre irányuló jogviszonyhoz kötődően lakás annak adható bérbe, aki</w:t>
            </w:r>
          </w:p>
          <w:p w:rsidR="0047457C" w:rsidRPr="0047457C" w:rsidRDefault="0047457C" w:rsidP="0047457C">
            <w:pPr>
              <w:ind w:left="43" w:right="115"/>
              <w:jc w:val="both"/>
              <w:rPr>
                <w:snapToGrid w:val="0"/>
                <w:szCs w:val="24"/>
              </w:rPr>
            </w:pPr>
            <w:r w:rsidRPr="0047457C">
              <w:rPr>
                <w:snapToGrid w:val="0"/>
                <w:szCs w:val="24"/>
              </w:rPr>
              <w:t xml:space="preserve">a) </w:t>
            </w:r>
            <w:proofErr w:type="spellStart"/>
            <w:r w:rsidRPr="0047457C">
              <w:rPr>
                <w:snapToGrid w:val="0"/>
                <w:szCs w:val="24"/>
              </w:rPr>
              <w:t>a</w:t>
            </w:r>
            <w:proofErr w:type="spellEnd"/>
            <w:r w:rsidRPr="0047457C">
              <w:rPr>
                <w:snapToGrid w:val="0"/>
                <w:szCs w:val="24"/>
              </w:rPr>
              <w:t xml:space="preserve"> Polgármesteri Hivatallal,</w:t>
            </w:r>
          </w:p>
          <w:p w:rsidR="0047457C" w:rsidRPr="0047457C" w:rsidRDefault="0047457C" w:rsidP="0047457C">
            <w:pPr>
              <w:ind w:left="43" w:right="115"/>
              <w:jc w:val="both"/>
              <w:rPr>
                <w:snapToGrid w:val="0"/>
                <w:szCs w:val="24"/>
              </w:rPr>
            </w:pPr>
            <w:r w:rsidRPr="0047457C">
              <w:rPr>
                <w:snapToGrid w:val="0"/>
                <w:szCs w:val="24"/>
              </w:rPr>
              <w:t>b) az Önkormányzat által fenntartott oktatási, nevelési, egészségügyi és szociális intézménnyel</w:t>
            </w:r>
          </w:p>
          <w:p w:rsidR="00AF72A3" w:rsidRDefault="0047457C" w:rsidP="0047457C">
            <w:pPr>
              <w:ind w:left="43" w:right="115"/>
              <w:jc w:val="both"/>
              <w:rPr>
                <w:snapToGrid w:val="0"/>
                <w:szCs w:val="24"/>
              </w:rPr>
            </w:pPr>
            <w:r w:rsidRPr="0047457C">
              <w:rPr>
                <w:snapToGrid w:val="0"/>
                <w:szCs w:val="24"/>
              </w:rPr>
              <w:t>munkavégz</w:t>
            </w:r>
            <w:r>
              <w:rPr>
                <w:snapToGrid w:val="0"/>
                <w:szCs w:val="24"/>
              </w:rPr>
              <w:t>ésre irányuló jogviszonyban,</w:t>
            </w:r>
          </w:p>
          <w:p w:rsidR="0047457C" w:rsidRPr="00535655" w:rsidRDefault="0047457C" w:rsidP="0047457C">
            <w:pPr>
              <w:ind w:left="43" w:right="115"/>
              <w:jc w:val="both"/>
              <w:rPr>
                <w:snapToGrid w:val="0"/>
                <w:szCs w:val="24"/>
              </w:rPr>
            </w:pPr>
            <w:r w:rsidRPr="0047457C">
              <w:rPr>
                <w:b/>
                <w:snapToGrid w:val="0"/>
                <w:szCs w:val="24"/>
              </w:rPr>
              <w:t xml:space="preserve">c) </w:t>
            </w:r>
            <w:r w:rsidR="000725DD">
              <w:rPr>
                <w:b/>
                <w:snapToGrid w:val="0"/>
                <w:szCs w:val="24"/>
              </w:rPr>
              <w:t>a köznevelés területén Budapest II. kerületében működő</w:t>
            </w:r>
            <w:r w:rsidR="00735065">
              <w:rPr>
                <w:b/>
                <w:snapToGrid w:val="0"/>
                <w:szCs w:val="24"/>
              </w:rPr>
              <w:t>, állami köznevelési közfeladat ellátásában fenntartóként részt vevő szerv</w:t>
            </w:r>
            <w:r w:rsidR="000725DD">
              <w:rPr>
                <w:b/>
                <w:snapToGrid w:val="0"/>
                <w:szCs w:val="24"/>
              </w:rPr>
              <w:t xml:space="preserve"> munkáltatónál </w:t>
            </w:r>
            <w:r w:rsidRPr="0047457C">
              <w:rPr>
                <w:b/>
                <w:snapToGrid w:val="0"/>
                <w:szCs w:val="24"/>
              </w:rPr>
              <w:t xml:space="preserve">köznevelési </w:t>
            </w:r>
            <w:proofErr w:type="spellStart"/>
            <w:r w:rsidRPr="0047457C">
              <w:rPr>
                <w:b/>
                <w:snapToGrid w:val="0"/>
                <w:szCs w:val="24"/>
              </w:rPr>
              <w:t>foglalkoztatotti</w:t>
            </w:r>
            <w:proofErr w:type="spellEnd"/>
            <w:r w:rsidRPr="0047457C">
              <w:rPr>
                <w:b/>
                <w:snapToGrid w:val="0"/>
                <w:szCs w:val="24"/>
              </w:rPr>
              <w:t xml:space="preserve"> jogviszonyban</w:t>
            </w:r>
            <w:r>
              <w:rPr>
                <w:snapToGrid w:val="0"/>
                <w:szCs w:val="24"/>
              </w:rPr>
              <w:t xml:space="preserve"> </w:t>
            </w:r>
            <w:r w:rsidRPr="00A11F39">
              <w:rPr>
                <w:b/>
                <w:snapToGrid w:val="0"/>
                <w:szCs w:val="24"/>
              </w:rPr>
              <w:t>áll.</w:t>
            </w:r>
          </w:p>
        </w:tc>
      </w:tr>
      <w:tr w:rsidR="0047457C" w:rsidRPr="0074488E" w:rsidTr="002E6D48">
        <w:trPr>
          <w:trHeight w:val="1379"/>
        </w:trPr>
        <w:tc>
          <w:tcPr>
            <w:tcW w:w="4821" w:type="dxa"/>
          </w:tcPr>
          <w:p w:rsidR="0047457C" w:rsidRPr="0074488E" w:rsidRDefault="0047457C" w:rsidP="002E6D48">
            <w:pPr>
              <w:ind w:left="-709" w:right="964"/>
              <w:jc w:val="both"/>
              <w:rPr>
                <w:szCs w:val="24"/>
              </w:rPr>
            </w:pPr>
          </w:p>
        </w:tc>
        <w:tc>
          <w:tcPr>
            <w:tcW w:w="4890" w:type="dxa"/>
          </w:tcPr>
          <w:p w:rsidR="0047457C" w:rsidRDefault="0047457C" w:rsidP="0047457C">
            <w:pPr>
              <w:tabs>
                <w:tab w:val="left" w:pos="8080"/>
              </w:tabs>
              <w:ind w:left="43" w:right="115"/>
              <w:jc w:val="center"/>
              <w:rPr>
                <w:rFonts w:eastAsia="Noto Sans CJK SC Regular" w:cs="FreeSans"/>
                <w:b/>
                <w:kern w:val="2"/>
                <w:szCs w:val="24"/>
                <w:lang w:eastAsia="zh-CN" w:bidi="hi-IN"/>
              </w:rPr>
            </w:pPr>
            <w:r w:rsidRPr="0047457C">
              <w:rPr>
                <w:rFonts w:eastAsia="Noto Sans CJK SC Regular" w:cs="FreeSans"/>
                <w:b/>
                <w:kern w:val="2"/>
                <w:szCs w:val="24"/>
                <w:lang w:eastAsia="zh-CN" w:bidi="hi-IN"/>
              </w:rPr>
              <w:t>2. §</w:t>
            </w:r>
          </w:p>
          <w:p w:rsidR="009050FA" w:rsidRDefault="009050FA" w:rsidP="0047457C">
            <w:pPr>
              <w:tabs>
                <w:tab w:val="left" w:pos="8080"/>
              </w:tabs>
              <w:ind w:left="43" w:right="115"/>
              <w:jc w:val="center"/>
              <w:rPr>
                <w:rFonts w:eastAsia="Noto Sans CJK SC Regular" w:cs="FreeSans"/>
                <w:b/>
                <w:kern w:val="2"/>
                <w:szCs w:val="24"/>
                <w:lang w:eastAsia="zh-CN" w:bidi="hi-IN"/>
              </w:rPr>
            </w:pPr>
          </w:p>
          <w:p w:rsidR="009050FA" w:rsidRPr="00535D72" w:rsidRDefault="009050FA" w:rsidP="009050FA">
            <w:pPr>
              <w:jc w:val="both"/>
              <w:rPr>
                <w:rFonts w:eastAsia="Noto Sans CJK SC Regular" w:cs="FreeSans"/>
                <w:kern w:val="2"/>
                <w:lang w:eastAsia="zh-CN" w:bidi="hi-IN"/>
              </w:rPr>
            </w:pPr>
            <w:r w:rsidRPr="00535D72">
              <w:rPr>
                <w:rFonts w:eastAsia="Noto Sans CJK SC Regular" w:cs="FreeSans"/>
                <w:kern w:val="2"/>
                <w:lang w:eastAsia="zh-CN" w:bidi="hi-IN"/>
              </w:rPr>
              <w:t>Ez a rendelet a kihirdetését követő napon lép hatályba, és a kihirdetését követő második napon hatályát veszti.</w:t>
            </w:r>
          </w:p>
          <w:p w:rsidR="0047457C" w:rsidRPr="0047457C" w:rsidRDefault="0047457C" w:rsidP="0047457C">
            <w:pPr>
              <w:tabs>
                <w:tab w:val="left" w:pos="8080"/>
              </w:tabs>
              <w:ind w:left="43" w:right="115"/>
              <w:jc w:val="both"/>
              <w:rPr>
                <w:rFonts w:eastAsia="Noto Sans CJK SC Regular" w:cs="FreeSans"/>
                <w:kern w:val="2"/>
                <w:szCs w:val="24"/>
                <w:lang w:eastAsia="zh-CN" w:bidi="hi-IN"/>
              </w:rPr>
            </w:pPr>
          </w:p>
        </w:tc>
      </w:tr>
    </w:tbl>
    <w:p w:rsidR="00AF72A3" w:rsidRPr="0074488E" w:rsidRDefault="00AF72A3" w:rsidP="00AF72A3">
      <w:pPr>
        <w:pStyle w:val="Szvegtrzs"/>
        <w:spacing w:line="240" w:lineRule="auto"/>
        <w:ind w:right="57"/>
        <w:rPr>
          <w:rFonts w:ascii="Times New Roman" w:hAnsi="Times New Roman"/>
          <w:sz w:val="24"/>
          <w:szCs w:val="24"/>
        </w:rPr>
      </w:pPr>
    </w:p>
    <w:p w:rsidR="00AF72A3" w:rsidRPr="00EB7197" w:rsidRDefault="00AF72A3" w:rsidP="00AF72A3">
      <w:pPr>
        <w:pStyle w:val="Szvegtrzs"/>
        <w:spacing w:line="240" w:lineRule="auto"/>
        <w:ind w:right="-108"/>
        <w:jc w:val="center"/>
      </w:pPr>
      <w:r>
        <w:rPr>
          <w:rFonts w:cs="Tahoma"/>
          <w:b/>
        </w:rPr>
        <w:br w:type="page"/>
      </w:r>
    </w:p>
    <w:p w:rsidR="00AF72A3" w:rsidRPr="00B20370" w:rsidRDefault="00AF72A3" w:rsidP="00AF72A3">
      <w:pPr>
        <w:widowControl/>
        <w:spacing w:before="240" w:after="480"/>
        <w:jc w:val="center"/>
        <w:rPr>
          <w:rFonts w:eastAsia="Noto Sans CJK SC Regular" w:cs="FreeSans"/>
          <w:b/>
          <w:bCs/>
          <w:kern w:val="2"/>
          <w:szCs w:val="24"/>
          <w:lang w:eastAsia="zh-CN" w:bidi="hi-IN"/>
        </w:rPr>
      </w:pPr>
      <w:r w:rsidRPr="00B20370">
        <w:rPr>
          <w:rFonts w:eastAsia="Noto Sans CJK SC Regular" w:cs="FreeSans"/>
          <w:b/>
          <w:bCs/>
          <w:kern w:val="2"/>
          <w:szCs w:val="24"/>
          <w:lang w:eastAsia="zh-CN" w:bidi="hi-IN"/>
        </w:rPr>
        <w:t xml:space="preserve">Budapest Főváros II. Kerületi Önkormányzat </w:t>
      </w:r>
      <w:proofErr w:type="gramStart"/>
      <w:r w:rsidRPr="00B20370">
        <w:rPr>
          <w:rFonts w:eastAsia="Noto Sans CJK SC Regular" w:cs="FreeSans"/>
          <w:b/>
          <w:bCs/>
          <w:kern w:val="2"/>
          <w:szCs w:val="24"/>
          <w:lang w:eastAsia="zh-CN" w:bidi="hi-IN"/>
        </w:rPr>
        <w:t xml:space="preserve">Képviselő-testületének    </w:t>
      </w:r>
      <w:r w:rsidR="0047457C">
        <w:rPr>
          <w:rFonts w:eastAsia="Noto Sans CJK SC Regular" w:cs="FreeSans"/>
          <w:b/>
          <w:bCs/>
          <w:kern w:val="2"/>
          <w:szCs w:val="24"/>
          <w:lang w:eastAsia="zh-CN" w:bidi="hi-IN"/>
        </w:rPr>
        <w:t>/</w:t>
      </w:r>
      <w:proofErr w:type="gramEnd"/>
      <w:r w:rsidR="0047457C">
        <w:rPr>
          <w:rFonts w:eastAsia="Noto Sans CJK SC Regular" w:cs="FreeSans"/>
          <w:b/>
          <w:bCs/>
          <w:kern w:val="2"/>
          <w:szCs w:val="24"/>
          <w:lang w:eastAsia="zh-CN" w:bidi="hi-IN"/>
        </w:rPr>
        <w:t>2023. (</w:t>
      </w:r>
      <w:proofErr w:type="gramStart"/>
      <w:r w:rsidR="0047457C">
        <w:rPr>
          <w:rFonts w:eastAsia="Noto Sans CJK SC Regular" w:cs="FreeSans"/>
          <w:b/>
          <w:bCs/>
          <w:kern w:val="2"/>
          <w:szCs w:val="24"/>
          <w:lang w:eastAsia="zh-CN" w:bidi="hi-IN"/>
        </w:rPr>
        <w:t>VII</w:t>
      </w:r>
      <w:r w:rsidRPr="00B20370">
        <w:rPr>
          <w:rFonts w:eastAsia="Noto Sans CJK SC Regular" w:cs="FreeSans"/>
          <w:b/>
          <w:bCs/>
          <w:kern w:val="2"/>
          <w:szCs w:val="24"/>
          <w:lang w:eastAsia="zh-CN" w:bidi="hi-IN"/>
        </w:rPr>
        <w:t>.    .</w:t>
      </w:r>
      <w:proofErr w:type="gramEnd"/>
      <w:r w:rsidRPr="00B20370">
        <w:rPr>
          <w:rFonts w:eastAsia="Noto Sans CJK SC Regular" w:cs="FreeSans"/>
          <w:b/>
          <w:bCs/>
          <w:kern w:val="2"/>
          <w:szCs w:val="24"/>
          <w:lang w:eastAsia="zh-CN" w:bidi="hi-IN"/>
        </w:rPr>
        <w:t>) önkormányzati rendelete</w:t>
      </w:r>
    </w:p>
    <w:p w:rsidR="00AF72A3" w:rsidRPr="00B20370" w:rsidRDefault="00AF72A3" w:rsidP="00AF72A3">
      <w:pPr>
        <w:widowControl/>
        <w:spacing w:before="240" w:after="480"/>
        <w:jc w:val="center"/>
        <w:rPr>
          <w:rFonts w:eastAsia="Noto Sans CJK SC Regular" w:cs="FreeSans"/>
          <w:b/>
          <w:bCs/>
          <w:kern w:val="2"/>
          <w:szCs w:val="24"/>
          <w:lang w:eastAsia="zh-CN" w:bidi="hi-IN"/>
        </w:rPr>
      </w:pPr>
      <w:proofErr w:type="gramStart"/>
      <w:r w:rsidRPr="00B20370">
        <w:rPr>
          <w:rFonts w:eastAsia="Noto Sans CJK SC Regular" w:cs="FreeSans"/>
          <w:b/>
          <w:bCs/>
          <w:kern w:val="2"/>
          <w:szCs w:val="24"/>
          <w:lang w:eastAsia="zh-CN" w:bidi="hi-IN"/>
        </w:rPr>
        <w:t>az</w:t>
      </w:r>
      <w:proofErr w:type="gramEnd"/>
      <w:r w:rsidRPr="00B20370">
        <w:rPr>
          <w:rFonts w:eastAsia="Noto Sans CJK SC Regular" w:cs="FreeSans"/>
          <w:b/>
          <w:bCs/>
          <w:kern w:val="2"/>
          <w:szCs w:val="24"/>
          <w:lang w:eastAsia="zh-CN" w:bidi="hi-IN"/>
        </w:rPr>
        <w:t xml:space="preserve"> Önkormányzat vagyonáról és a vagyontárgyak feletti tulajdonosi jog gyakorlásáról, továbbá az önkormányzat tulajdonában lévő lakások és helyiségek elidegenítésének szabályairól, bérbeadásának feltételeiről szóló 34/2004. (X. 13.) önkormányzati rendelet módosításáról</w:t>
      </w:r>
    </w:p>
    <w:p w:rsidR="00AF72A3" w:rsidRPr="00B20370" w:rsidRDefault="00AF72A3" w:rsidP="00AF72A3">
      <w:pPr>
        <w:widowControl/>
        <w:spacing w:before="220"/>
        <w:jc w:val="both"/>
        <w:rPr>
          <w:rFonts w:eastAsia="Noto Sans CJK SC Regular" w:cs="FreeSans"/>
          <w:kern w:val="2"/>
          <w:szCs w:val="24"/>
          <w:lang w:eastAsia="zh-CN" w:bidi="hi-IN"/>
        </w:rPr>
      </w:pPr>
      <w:r w:rsidRPr="00B20370">
        <w:rPr>
          <w:rFonts w:eastAsia="Noto Sans CJK SC Regular" w:cs="FreeSans"/>
          <w:kern w:val="2"/>
          <w:szCs w:val="24"/>
          <w:lang w:eastAsia="zh-CN" w:bidi="hi-IN"/>
        </w:rPr>
        <w:t xml:space="preserve">Budapest Főváros II. Kerületi Önkormányzat Képviselő-testülete Magyarország Alaptörvénye 32. cikk (2) bekezdésében meghatározott </w:t>
      </w:r>
      <w:r>
        <w:rPr>
          <w:rFonts w:eastAsia="Noto Sans CJK SC Regular" w:cs="FreeSans"/>
          <w:kern w:val="2"/>
          <w:szCs w:val="24"/>
          <w:lang w:eastAsia="zh-CN" w:bidi="hi-IN"/>
        </w:rPr>
        <w:t>j</w:t>
      </w:r>
      <w:r w:rsidRPr="00B20370">
        <w:rPr>
          <w:rFonts w:eastAsia="Noto Sans CJK SC Regular" w:cs="FreeSans"/>
          <w:kern w:val="2"/>
          <w:szCs w:val="24"/>
          <w:lang w:eastAsia="zh-CN" w:bidi="hi-IN"/>
        </w:rPr>
        <w:t>ogalkotói hatáskörében, Magyarország helyi önkormányzatairól szóló 2011. évi CLXXXIX. törvény 23. § (5) bekezdés 14. pontjában meghatározott feladatkörében, a lakások és helyiségek bérletére, valamint az elidegenítésükre vonatkozó egyes szabályokról szóló 1993. évi LXXVIII. törvény 3. §</w:t>
      </w:r>
      <w:r>
        <w:rPr>
          <w:rFonts w:eastAsia="Noto Sans CJK SC Regular" w:cs="FreeSans"/>
          <w:kern w:val="2"/>
          <w:szCs w:val="24"/>
          <w:lang w:eastAsia="zh-CN" w:bidi="hi-IN"/>
        </w:rPr>
        <w:t xml:space="preserve"> (1) bekezdésében </w:t>
      </w:r>
      <w:r w:rsidRPr="00B20370">
        <w:rPr>
          <w:rFonts w:eastAsia="Noto Sans CJK SC Regular" w:cs="FreeSans"/>
          <w:kern w:val="2"/>
          <w:szCs w:val="24"/>
          <w:lang w:eastAsia="zh-CN" w:bidi="hi-IN"/>
        </w:rPr>
        <w:t>kapott felhatalmazás alapján eljárva a következőket rendeli el:</w:t>
      </w:r>
    </w:p>
    <w:p w:rsidR="00AF72A3" w:rsidRPr="00B20370" w:rsidRDefault="00AF72A3" w:rsidP="00AF72A3">
      <w:pPr>
        <w:widowControl/>
        <w:spacing w:before="240" w:after="240"/>
        <w:jc w:val="center"/>
        <w:rPr>
          <w:rFonts w:eastAsia="Noto Sans CJK SC Regular" w:cs="FreeSans"/>
          <w:b/>
          <w:bCs/>
          <w:kern w:val="2"/>
          <w:szCs w:val="24"/>
          <w:lang w:eastAsia="zh-CN" w:bidi="hi-IN"/>
        </w:rPr>
      </w:pPr>
      <w:r w:rsidRPr="00B20370">
        <w:rPr>
          <w:rFonts w:eastAsia="Noto Sans CJK SC Regular" w:cs="FreeSans"/>
          <w:b/>
          <w:bCs/>
          <w:kern w:val="2"/>
          <w:szCs w:val="24"/>
          <w:lang w:eastAsia="zh-CN" w:bidi="hi-IN"/>
        </w:rPr>
        <w:t>1. §</w:t>
      </w:r>
    </w:p>
    <w:p w:rsidR="00AF72A3" w:rsidRPr="00B20370" w:rsidRDefault="00AF72A3" w:rsidP="00AF72A3">
      <w:pPr>
        <w:widowControl/>
        <w:jc w:val="both"/>
        <w:rPr>
          <w:rFonts w:eastAsia="Noto Sans CJK SC Regular" w:cs="FreeSans"/>
          <w:kern w:val="2"/>
          <w:szCs w:val="24"/>
          <w:lang w:eastAsia="zh-CN" w:bidi="hi-IN"/>
        </w:rPr>
      </w:pPr>
      <w:r w:rsidRPr="00B20370">
        <w:rPr>
          <w:rFonts w:eastAsia="Noto Sans CJK SC Regular" w:cs="FreeSans"/>
          <w:kern w:val="2"/>
          <w:szCs w:val="24"/>
          <w:lang w:eastAsia="zh-CN" w:bidi="hi-IN"/>
        </w:rPr>
        <w:t>Az Önkormányzat vagyonáról és a vagyontárgyak feletti tulajdonosi jog gyakorlásáról, továbbá az önkormányzat tulajdonában lévő lakások és helyiségek elidegenítésének szabályairól, bérbeadásának feltételeiről szóló 34/2004. (X. 13.) önkormányzati rendele</w:t>
      </w:r>
      <w:r w:rsidR="0047457C">
        <w:rPr>
          <w:rFonts w:eastAsia="Noto Sans CJK SC Regular" w:cs="FreeSans"/>
          <w:kern w:val="2"/>
          <w:szCs w:val="24"/>
          <w:lang w:eastAsia="zh-CN" w:bidi="hi-IN"/>
        </w:rPr>
        <w:t>t 30. § (1</w:t>
      </w:r>
      <w:r w:rsidRPr="00B20370">
        <w:rPr>
          <w:rFonts w:eastAsia="Noto Sans CJK SC Regular" w:cs="FreeSans"/>
          <w:kern w:val="2"/>
          <w:szCs w:val="24"/>
          <w:lang w:eastAsia="zh-CN" w:bidi="hi-IN"/>
        </w:rPr>
        <w:t>) bekezdése helyébe a következő rendelkezés lép:</w:t>
      </w:r>
    </w:p>
    <w:p w:rsidR="0047457C" w:rsidRPr="0047457C" w:rsidRDefault="0047457C" w:rsidP="0047457C">
      <w:pPr>
        <w:ind w:left="43" w:right="115"/>
        <w:jc w:val="both"/>
        <w:rPr>
          <w:snapToGrid w:val="0"/>
          <w:szCs w:val="24"/>
        </w:rPr>
      </w:pPr>
      <w:r>
        <w:rPr>
          <w:rFonts w:eastAsia="Noto Sans CJK SC Regular" w:cs="FreeSans"/>
          <w:kern w:val="2"/>
          <w:szCs w:val="24"/>
          <w:lang w:eastAsia="zh-CN" w:bidi="hi-IN"/>
        </w:rPr>
        <w:t>„(1</w:t>
      </w:r>
      <w:r w:rsidR="00AF72A3" w:rsidRPr="00B20370">
        <w:rPr>
          <w:rFonts w:eastAsia="Noto Sans CJK SC Regular" w:cs="FreeSans"/>
          <w:kern w:val="2"/>
          <w:szCs w:val="24"/>
          <w:lang w:eastAsia="zh-CN" w:bidi="hi-IN"/>
        </w:rPr>
        <w:t>)</w:t>
      </w:r>
      <w:r w:rsidRPr="0047457C">
        <w:rPr>
          <w:snapToGrid w:val="0"/>
          <w:szCs w:val="24"/>
        </w:rPr>
        <w:t xml:space="preserve"> Szolgálati jelleggel, munkavégzésre irányuló jogviszonyhoz kötődően lakás annak adható bérbe, aki</w:t>
      </w:r>
    </w:p>
    <w:p w:rsidR="0047457C" w:rsidRPr="0047457C" w:rsidRDefault="0047457C" w:rsidP="0047457C">
      <w:pPr>
        <w:ind w:left="43" w:right="115"/>
        <w:jc w:val="both"/>
        <w:rPr>
          <w:snapToGrid w:val="0"/>
          <w:szCs w:val="24"/>
        </w:rPr>
      </w:pPr>
      <w:proofErr w:type="gramStart"/>
      <w:r w:rsidRPr="0047457C">
        <w:rPr>
          <w:snapToGrid w:val="0"/>
          <w:szCs w:val="24"/>
        </w:rPr>
        <w:t>a</w:t>
      </w:r>
      <w:proofErr w:type="gramEnd"/>
      <w:r w:rsidRPr="0047457C">
        <w:rPr>
          <w:snapToGrid w:val="0"/>
          <w:szCs w:val="24"/>
        </w:rPr>
        <w:t xml:space="preserve">) </w:t>
      </w:r>
      <w:proofErr w:type="spellStart"/>
      <w:r w:rsidRPr="0047457C">
        <w:rPr>
          <w:snapToGrid w:val="0"/>
          <w:szCs w:val="24"/>
        </w:rPr>
        <w:t>a</w:t>
      </w:r>
      <w:proofErr w:type="spellEnd"/>
      <w:r w:rsidRPr="0047457C">
        <w:rPr>
          <w:snapToGrid w:val="0"/>
          <w:szCs w:val="24"/>
        </w:rPr>
        <w:t xml:space="preserve"> Polgármesteri Hivatallal,</w:t>
      </w:r>
    </w:p>
    <w:p w:rsidR="0047457C" w:rsidRPr="0047457C" w:rsidRDefault="0047457C" w:rsidP="0047457C">
      <w:pPr>
        <w:ind w:left="43" w:right="115"/>
        <w:jc w:val="both"/>
        <w:rPr>
          <w:snapToGrid w:val="0"/>
          <w:szCs w:val="24"/>
        </w:rPr>
      </w:pPr>
      <w:r w:rsidRPr="0047457C">
        <w:rPr>
          <w:snapToGrid w:val="0"/>
          <w:szCs w:val="24"/>
        </w:rPr>
        <w:t>b) az Önkormányzat által fenntartott oktatási, nevelési, egészségügyi és szociális intézménnyel</w:t>
      </w:r>
    </w:p>
    <w:p w:rsidR="0047457C" w:rsidRDefault="0047457C" w:rsidP="0047457C">
      <w:pPr>
        <w:ind w:left="43" w:right="115"/>
        <w:jc w:val="both"/>
        <w:rPr>
          <w:snapToGrid w:val="0"/>
          <w:szCs w:val="24"/>
        </w:rPr>
      </w:pPr>
      <w:proofErr w:type="gramStart"/>
      <w:r w:rsidRPr="0047457C">
        <w:rPr>
          <w:snapToGrid w:val="0"/>
          <w:szCs w:val="24"/>
        </w:rPr>
        <w:t>munkavégz</w:t>
      </w:r>
      <w:r>
        <w:rPr>
          <w:snapToGrid w:val="0"/>
          <w:szCs w:val="24"/>
        </w:rPr>
        <w:t>ésre</w:t>
      </w:r>
      <w:proofErr w:type="gramEnd"/>
      <w:r>
        <w:rPr>
          <w:snapToGrid w:val="0"/>
          <w:szCs w:val="24"/>
        </w:rPr>
        <w:t xml:space="preserve"> irányuló jogviszonyban,</w:t>
      </w:r>
    </w:p>
    <w:p w:rsidR="00AF72A3" w:rsidRPr="0047457C" w:rsidRDefault="0047457C" w:rsidP="0047457C">
      <w:pPr>
        <w:ind w:left="43" w:right="115"/>
        <w:jc w:val="both"/>
        <w:rPr>
          <w:snapToGrid w:val="0"/>
          <w:szCs w:val="24"/>
        </w:rPr>
      </w:pPr>
      <w:r w:rsidRPr="0047457C">
        <w:rPr>
          <w:snapToGrid w:val="0"/>
          <w:szCs w:val="24"/>
        </w:rPr>
        <w:t xml:space="preserve">c) </w:t>
      </w:r>
      <w:r w:rsidR="00735065" w:rsidRPr="00735065">
        <w:rPr>
          <w:snapToGrid w:val="0"/>
          <w:szCs w:val="24"/>
        </w:rPr>
        <w:t xml:space="preserve">a köznevelés területén Budapest II. kerületében működő, állami köznevelési közfeladat ellátásában fenntartóként részt vevő szerv munkáltatónál köznevelési </w:t>
      </w:r>
      <w:proofErr w:type="spellStart"/>
      <w:r w:rsidR="00735065" w:rsidRPr="00735065">
        <w:rPr>
          <w:snapToGrid w:val="0"/>
          <w:szCs w:val="24"/>
        </w:rPr>
        <w:t>foglalkoztatotti</w:t>
      </w:r>
      <w:proofErr w:type="spellEnd"/>
      <w:r w:rsidR="00735065" w:rsidRPr="00735065">
        <w:rPr>
          <w:snapToGrid w:val="0"/>
          <w:szCs w:val="24"/>
        </w:rPr>
        <w:t xml:space="preserve"> jogviszonyban</w:t>
      </w:r>
      <w:r w:rsidR="00735065">
        <w:rPr>
          <w:snapToGrid w:val="0"/>
          <w:szCs w:val="24"/>
        </w:rPr>
        <w:t xml:space="preserve"> áll.</w:t>
      </w:r>
      <w:r w:rsidR="00AF72A3" w:rsidRPr="00735065">
        <w:rPr>
          <w:rFonts w:eastAsia="Noto Sans CJK SC Regular" w:cs="FreeSans"/>
          <w:kern w:val="2"/>
          <w:szCs w:val="24"/>
          <w:lang w:eastAsia="zh-CN" w:bidi="hi-IN"/>
        </w:rPr>
        <w:t>”</w:t>
      </w:r>
    </w:p>
    <w:p w:rsidR="00AF72A3" w:rsidRPr="00B20370" w:rsidRDefault="0047457C" w:rsidP="00AF72A3">
      <w:pPr>
        <w:widowControl/>
        <w:spacing w:before="240" w:after="240"/>
        <w:jc w:val="center"/>
        <w:rPr>
          <w:rFonts w:eastAsia="Noto Sans CJK SC Regular" w:cs="FreeSans"/>
          <w:b/>
          <w:bCs/>
          <w:kern w:val="2"/>
          <w:szCs w:val="24"/>
          <w:lang w:eastAsia="zh-CN" w:bidi="hi-IN"/>
        </w:rPr>
      </w:pPr>
      <w:r>
        <w:rPr>
          <w:rFonts w:eastAsia="Noto Sans CJK SC Regular" w:cs="FreeSans"/>
          <w:b/>
          <w:bCs/>
          <w:kern w:val="2"/>
          <w:szCs w:val="24"/>
          <w:lang w:eastAsia="zh-CN" w:bidi="hi-IN"/>
        </w:rPr>
        <w:t>2. §</w:t>
      </w:r>
    </w:p>
    <w:p w:rsidR="00AF72A3" w:rsidRPr="00B20370" w:rsidRDefault="009050FA" w:rsidP="00AF72A3">
      <w:pPr>
        <w:widowControl/>
        <w:jc w:val="both"/>
        <w:rPr>
          <w:rFonts w:eastAsia="Noto Sans CJK SC Regular" w:cs="FreeSans"/>
          <w:kern w:val="2"/>
          <w:szCs w:val="24"/>
          <w:lang w:eastAsia="zh-CN" w:bidi="hi-IN"/>
        </w:rPr>
      </w:pPr>
      <w:r w:rsidRPr="00535D72">
        <w:rPr>
          <w:rFonts w:eastAsia="Noto Sans CJK SC Regular" w:cs="FreeSans"/>
          <w:kern w:val="2"/>
          <w:lang w:eastAsia="zh-CN" w:bidi="hi-IN"/>
        </w:rPr>
        <w:t>Ez a rendelet a kihirdetését követő napon lép hatályba, és a kihirdetését követő második napon hatályát veszti</w:t>
      </w:r>
    </w:p>
    <w:p w:rsidR="00AF72A3" w:rsidRPr="00B20370" w:rsidRDefault="00AF72A3" w:rsidP="00AF72A3">
      <w:pPr>
        <w:widowControl/>
        <w:jc w:val="both"/>
        <w:rPr>
          <w:rFonts w:eastAsia="Noto Sans CJK SC Regular" w:cs="FreeSans"/>
          <w:kern w:val="2"/>
          <w:szCs w:val="24"/>
          <w:lang w:eastAsia="zh-CN" w:bidi="hi-IN"/>
        </w:rPr>
      </w:pPr>
    </w:p>
    <w:p w:rsidR="00AF72A3" w:rsidRPr="00B20370" w:rsidRDefault="00AF72A3" w:rsidP="00AF72A3">
      <w:pPr>
        <w:widowControl/>
        <w:jc w:val="both"/>
        <w:rPr>
          <w:rFonts w:eastAsia="Noto Sans CJK SC Regular" w:cs="FreeSans"/>
          <w:kern w:val="2"/>
          <w:szCs w:val="24"/>
          <w:lang w:eastAsia="zh-CN" w:bidi="hi-IN"/>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AF72A3" w:rsidRPr="00B20370" w:rsidTr="002E6D48">
        <w:tc>
          <w:tcPr>
            <w:tcW w:w="4818" w:type="dxa"/>
          </w:tcPr>
          <w:p w:rsidR="00AF72A3" w:rsidRPr="00B20370" w:rsidRDefault="001C3B95" w:rsidP="002E6D48">
            <w:pPr>
              <w:widowControl/>
              <w:jc w:val="center"/>
              <w:rPr>
                <w:rFonts w:eastAsia="Noto Sans CJK SC Regular" w:cs="FreeSans"/>
                <w:kern w:val="2"/>
                <w:szCs w:val="24"/>
                <w:lang w:eastAsia="zh-CN" w:bidi="hi-IN"/>
              </w:rPr>
            </w:pPr>
            <w:r>
              <w:rPr>
                <w:rFonts w:eastAsia="Noto Sans CJK SC Regular" w:cs="FreeSans"/>
                <w:b/>
                <w:bCs/>
                <w:kern w:val="2"/>
                <w:szCs w:val="24"/>
                <w:lang w:eastAsia="zh-CN" w:bidi="hi-IN"/>
              </w:rPr>
              <w:t>Ö</w:t>
            </w:r>
            <w:r w:rsidR="00AF72A3" w:rsidRPr="00B20370">
              <w:rPr>
                <w:rFonts w:eastAsia="Noto Sans CJK SC Regular" w:cs="FreeSans"/>
                <w:b/>
                <w:bCs/>
                <w:kern w:val="2"/>
                <w:szCs w:val="24"/>
                <w:lang w:eastAsia="zh-CN" w:bidi="hi-IN"/>
              </w:rPr>
              <w:t>rsi Gergely</w:t>
            </w:r>
            <w:r w:rsidR="00AF72A3" w:rsidRPr="00B20370">
              <w:rPr>
                <w:rFonts w:eastAsia="Noto Sans CJK SC Regular" w:cs="FreeSans"/>
                <w:kern w:val="2"/>
                <w:szCs w:val="24"/>
                <w:lang w:eastAsia="zh-CN" w:bidi="hi-IN"/>
              </w:rPr>
              <w:br/>
            </w:r>
            <w:r w:rsidR="00AF72A3" w:rsidRPr="00B20370">
              <w:rPr>
                <w:rFonts w:eastAsia="Noto Sans CJK SC Regular" w:cs="FreeSans"/>
                <w:b/>
                <w:bCs/>
                <w:kern w:val="2"/>
                <w:szCs w:val="24"/>
                <w:lang w:eastAsia="zh-CN" w:bidi="hi-IN"/>
              </w:rPr>
              <w:t>polgármester</w:t>
            </w:r>
          </w:p>
        </w:tc>
        <w:tc>
          <w:tcPr>
            <w:tcW w:w="4820" w:type="dxa"/>
          </w:tcPr>
          <w:p w:rsidR="00AF72A3" w:rsidRPr="00B20370" w:rsidRDefault="00AF72A3" w:rsidP="002E6D48">
            <w:pPr>
              <w:widowControl/>
              <w:jc w:val="center"/>
              <w:rPr>
                <w:rFonts w:eastAsia="Noto Sans CJK SC Regular" w:cs="FreeSans"/>
                <w:kern w:val="2"/>
                <w:szCs w:val="24"/>
                <w:lang w:eastAsia="zh-CN" w:bidi="hi-IN"/>
              </w:rPr>
            </w:pPr>
            <w:r w:rsidRPr="00B20370">
              <w:rPr>
                <w:rFonts w:eastAsia="Noto Sans CJK SC Regular" w:cs="FreeSans"/>
                <w:b/>
                <w:bCs/>
                <w:kern w:val="2"/>
                <w:szCs w:val="24"/>
                <w:lang w:eastAsia="zh-CN" w:bidi="hi-IN"/>
              </w:rPr>
              <w:t>dr. Szalai Tibor</w:t>
            </w:r>
            <w:r w:rsidRPr="00B20370">
              <w:rPr>
                <w:rFonts w:eastAsia="Noto Sans CJK SC Regular" w:cs="FreeSans"/>
                <w:kern w:val="2"/>
                <w:szCs w:val="24"/>
                <w:lang w:eastAsia="zh-CN" w:bidi="hi-IN"/>
              </w:rPr>
              <w:br/>
            </w:r>
            <w:r w:rsidRPr="00B20370">
              <w:rPr>
                <w:rFonts w:eastAsia="Noto Sans CJK SC Regular" w:cs="FreeSans"/>
                <w:b/>
                <w:bCs/>
                <w:kern w:val="2"/>
                <w:szCs w:val="24"/>
                <w:lang w:eastAsia="zh-CN" w:bidi="hi-IN"/>
              </w:rPr>
              <w:t>jegyző</w:t>
            </w:r>
          </w:p>
        </w:tc>
      </w:tr>
    </w:tbl>
    <w:p w:rsidR="00AF72A3" w:rsidRPr="00B20370" w:rsidRDefault="00AF72A3" w:rsidP="00AF72A3">
      <w:pPr>
        <w:widowControl/>
        <w:rPr>
          <w:rFonts w:eastAsia="Noto Sans CJK SC Regular" w:cs="FreeSans"/>
          <w:kern w:val="2"/>
          <w:szCs w:val="24"/>
          <w:lang w:eastAsia="zh-CN" w:bidi="hi-IN"/>
        </w:rPr>
        <w:sectPr w:rsidR="00AF72A3" w:rsidRPr="00B20370">
          <w:pgSz w:w="11906" w:h="16838"/>
          <w:pgMar w:top="1134" w:right="1134" w:bottom="1693" w:left="1134" w:header="0" w:footer="1134" w:gutter="0"/>
          <w:cols w:space="708"/>
          <w:formProt w:val="0"/>
          <w:docGrid w:linePitch="600" w:charSpace="32768"/>
        </w:sectPr>
      </w:pPr>
    </w:p>
    <w:p w:rsidR="00AF72A3" w:rsidRPr="00B20370" w:rsidRDefault="00AF72A3" w:rsidP="00AF72A3">
      <w:pPr>
        <w:widowControl/>
        <w:spacing w:line="288" w:lineRule="auto"/>
        <w:jc w:val="center"/>
        <w:rPr>
          <w:rFonts w:eastAsia="Noto Sans CJK SC Regular" w:cs="FreeSans"/>
          <w:kern w:val="2"/>
          <w:szCs w:val="24"/>
          <w:lang w:eastAsia="zh-CN" w:bidi="hi-IN"/>
        </w:rPr>
      </w:pPr>
    </w:p>
    <w:p w:rsidR="00AF72A3" w:rsidRPr="00B20370" w:rsidRDefault="00AF72A3" w:rsidP="00AF72A3">
      <w:pPr>
        <w:widowControl/>
        <w:spacing w:after="159"/>
        <w:ind w:left="159" w:right="159"/>
        <w:jc w:val="center"/>
        <w:rPr>
          <w:rFonts w:eastAsia="Noto Sans CJK SC Regular" w:cs="FreeSans"/>
          <w:kern w:val="2"/>
          <w:szCs w:val="24"/>
          <w:lang w:eastAsia="zh-CN" w:bidi="hi-IN"/>
        </w:rPr>
      </w:pPr>
      <w:r w:rsidRPr="00B20370">
        <w:rPr>
          <w:rFonts w:eastAsia="Noto Sans CJK SC Regular" w:cs="FreeSans"/>
          <w:kern w:val="2"/>
          <w:szCs w:val="24"/>
          <w:lang w:eastAsia="zh-CN" w:bidi="hi-IN"/>
        </w:rPr>
        <w:t>Általános indokolás</w:t>
      </w:r>
    </w:p>
    <w:p w:rsidR="00AF72A3" w:rsidRPr="00B20370" w:rsidRDefault="00AF72A3" w:rsidP="00AF72A3">
      <w:pPr>
        <w:widowControl/>
        <w:spacing w:before="159" w:after="159"/>
        <w:ind w:left="159" w:right="159"/>
        <w:jc w:val="both"/>
        <w:rPr>
          <w:rFonts w:eastAsia="Noto Sans CJK SC Regular" w:cs="FreeSans"/>
          <w:kern w:val="2"/>
          <w:szCs w:val="24"/>
          <w:lang w:eastAsia="zh-CN" w:bidi="hi-IN"/>
        </w:rPr>
      </w:pPr>
      <w:r w:rsidRPr="00B20370">
        <w:rPr>
          <w:rFonts w:eastAsia="Noto Sans CJK SC Regular" w:cs="FreeSans"/>
          <w:kern w:val="2"/>
          <w:szCs w:val="24"/>
          <w:lang w:eastAsia="zh-CN" w:bidi="hi-IN"/>
        </w:rPr>
        <w:t xml:space="preserve">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(továbbiakban: R.) </w:t>
      </w:r>
      <w:r w:rsidR="00245AD8">
        <w:rPr>
          <w:rFonts w:eastAsia="Noto Sans CJK SC Regular" w:cs="FreeSans"/>
          <w:kern w:val="2"/>
          <w:szCs w:val="24"/>
          <w:lang w:eastAsia="zh-CN" w:bidi="hi-IN"/>
        </w:rPr>
        <w:t xml:space="preserve">újabb </w:t>
      </w:r>
      <w:r w:rsidRPr="00B20370">
        <w:rPr>
          <w:rFonts w:eastAsia="Noto Sans CJK SC Regular" w:cs="FreeSans"/>
          <w:kern w:val="2"/>
          <w:szCs w:val="24"/>
          <w:lang w:eastAsia="zh-CN" w:bidi="hi-IN"/>
        </w:rPr>
        <w:t xml:space="preserve">módosítást indokolja az önkormányzati lakások bérbe adására vonatkozó jogcímek új jogcímmel történő bővítése, amely lehetőséget biztosít </w:t>
      </w:r>
      <w:r w:rsidR="00E61928">
        <w:rPr>
          <w:rFonts w:eastAsia="Noto Sans CJK SC Regular" w:cs="FreeSans"/>
          <w:kern w:val="2"/>
          <w:szCs w:val="24"/>
          <w:lang w:eastAsia="zh-CN" w:bidi="hi-IN"/>
        </w:rPr>
        <w:t>a</w:t>
      </w:r>
      <w:r w:rsidR="00DE5C4A">
        <w:rPr>
          <w:rFonts w:eastAsia="Noto Sans CJK SC Regular" w:cs="FreeSans"/>
          <w:kern w:val="2"/>
          <w:szCs w:val="24"/>
          <w:lang w:eastAsia="zh-CN" w:bidi="hi-IN"/>
        </w:rPr>
        <w:t xml:space="preserve"> kerületben dolgozó</w:t>
      </w:r>
      <w:r w:rsidR="00E61928">
        <w:rPr>
          <w:rFonts w:eastAsia="Noto Sans CJK SC Regular" w:cs="FreeSans"/>
          <w:kern w:val="2"/>
          <w:szCs w:val="24"/>
          <w:lang w:eastAsia="zh-CN" w:bidi="hi-IN"/>
        </w:rPr>
        <w:t xml:space="preserve"> pedagógusok </w:t>
      </w:r>
      <w:r w:rsidRPr="00B20370">
        <w:rPr>
          <w:rFonts w:eastAsia="Noto Sans CJK SC Regular" w:cs="FreeSans"/>
          <w:kern w:val="2"/>
          <w:szCs w:val="24"/>
          <w:lang w:eastAsia="zh-CN" w:bidi="hi-IN"/>
        </w:rPr>
        <w:t>lakhatásának önkormányzati lakás bérbe adása útján történő támogatására.</w:t>
      </w:r>
    </w:p>
    <w:p w:rsidR="00AF72A3" w:rsidRPr="00B20370" w:rsidRDefault="00AF72A3" w:rsidP="00AF72A3">
      <w:pPr>
        <w:widowControl/>
        <w:spacing w:before="476" w:after="159"/>
        <w:ind w:left="159" w:right="159"/>
        <w:jc w:val="center"/>
        <w:rPr>
          <w:rFonts w:eastAsia="Noto Sans CJK SC Regular" w:cs="FreeSans"/>
          <w:kern w:val="2"/>
          <w:szCs w:val="24"/>
          <w:lang w:eastAsia="zh-CN" w:bidi="hi-IN"/>
        </w:rPr>
      </w:pPr>
      <w:r w:rsidRPr="00B20370">
        <w:rPr>
          <w:rFonts w:eastAsia="Noto Sans CJK SC Regular" w:cs="FreeSans"/>
          <w:kern w:val="2"/>
          <w:szCs w:val="24"/>
          <w:lang w:eastAsia="zh-CN" w:bidi="hi-IN"/>
        </w:rPr>
        <w:t>Részletes indokolás</w:t>
      </w:r>
    </w:p>
    <w:p w:rsidR="00AF72A3" w:rsidRPr="00B20370" w:rsidRDefault="00AF72A3" w:rsidP="00AF72A3">
      <w:pPr>
        <w:widowControl/>
        <w:spacing w:before="159" w:after="79"/>
        <w:ind w:left="159" w:right="159"/>
        <w:jc w:val="center"/>
        <w:rPr>
          <w:rFonts w:eastAsia="Noto Sans CJK SC Regular" w:cs="FreeSans"/>
          <w:b/>
          <w:bCs/>
          <w:kern w:val="2"/>
          <w:szCs w:val="24"/>
          <w:lang w:eastAsia="zh-CN" w:bidi="hi-IN"/>
        </w:rPr>
      </w:pPr>
      <w:r w:rsidRPr="00B20370">
        <w:rPr>
          <w:rFonts w:eastAsia="Noto Sans CJK SC Regular" w:cs="FreeSans"/>
          <w:b/>
          <w:bCs/>
          <w:kern w:val="2"/>
          <w:szCs w:val="24"/>
          <w:lang w:eastAsia="zh-CN" w:bidi="hi-IN"/>
        </w:rPr>
        <w:t>Az 1. §</w:t>
      </w:r>
      <w:proofErr w:type="spellStart"/>
      <w:r w:rsidRPr="00B20370">
        <w:rPr>
          <w:rFonts w:eastAsia="Noto Sans CJK SC Regular" w:cs="FreeSans"/>
          <w:b/>
          <w:bCs/>
          <w:kern w:val="2"/>
          <w:szCs w:val="24"/>
          <w:lang w:eastAsia="zh-CN" w:bidi="hi-IN"/>
        </w:rPr>
        <w:t>-hoz</w:t>
      </w:r>
      <w:proofErr w:type="spellEnd"/>
      <w:r w:rsidRPr="00B20370">
        <w:rPr>
          <w:rFonts w:eastAsia="Noto Sans CJK SC Regular" w:cs="FreeSans"/>
          <w:b/>
          <w:bCs/>
          <w:kern w:val="2"/>
          <w:szCs w:val="24"/>
          <w:lang w:eastAsia="zh-CN" w:bidi="hi-IN"/>
        </w:rPr>
        <w:t xml:space="preserve"> </w:t>
      </w:r>
    </w:p>
    <w:p w:rsidR="00E61928" w:rsidRDefault="00735065" w:rsidP="00735065">
      <w:pPr>
        <w:widowControl/>
        <w:spacing w:before="159" w:after="79"/>
        <w:ind w:left="159" w:right="159"/>
        <w:rPr>
          <w:rFonts w:eastAsia="Noto Sans CJK SC Regular" w:cs="FreeSans"/>
          <w:kern w:val="2"/>
          <w:szCs w:val="24"/>
          <w:lang w:eastAsia="zh-CN" w:bidi="hi-IN"/>
        </w:rPr>
      </w:pPr>
      <w:r w:rsidRPr="0047457C">
        <w:rPr>
          <w:snapToGrid w:val="0"/>
          <w:szCs w:val="24"/>
        </w:rPr>
        <w:t>Szolgálati jelleggel, munkavégzésre irányuló jogviszonyhoz kötődően</w:t>
      </w:r>
      <w:r>
        <w:rPr>
          <w:snapToGrid w:val="0"/>
          <w:szCs w:val="24"/>
        </w:rPr>
        <w:t xml:space="preserve"> a</w:t>
      </w:r>
      <w:r w:rsidRPr="0047457C">
        <w:rPr>
          <w:snapToGrid w:val="0"/>
          <w:szCs w:val="24"/>
        </w:rPr>
        <w:t xml:space="preserve"> lakás </w:t>
      </w:r>
      <w:r>
        <w:rPr>
          <w:snapToGrid w:val="0"/>
          <w:szCs w:val="24"/>
        </w:rPr>
        <w:t>bérbeadásra jogosultak körét bővíti.</w:t>
      </w:r>
    </w:p>
    <w:p w:rsidR="00AF72A3" w:rsidRPr="00B20370" w:rsidRDefault="00AF72A3" w:rsidP="00735065">
      <w:pPr>
        <w:widowControl/>
        <w:spacing w:before="159" w:after="79"/>
        <w:ind w:left="159" w:right="159"/>
        <w:jc w:val="center"/>
        <w:rPr>
          <w:rFonts w:eastAsia="Noto Sans CJK SC Regular" w:cs="FreeSans"/>
          <w:b/>
          <w:bCs/>
          <w:kern w:val="2"/>
          <w:szCs w:val="24"/>
          <w:lang w:eastAsia="zh-CN" w:bidi="hi-IN"/>
        </w:rPr>
      </w:pPr>
      <w:r w:rsidRPr="00B20370">
        <w:rPr>
          <w:rFonts w:eastAsia="Noto Sans CJK SC Regular" w:cs="FreeSans"/>
          <w:b/>
          <w:bCs/>
          <w:kern w:val="2"/>
          <w:szCs w:val="24"/>
          <w:lang w:eastAsia="zh-CN" w:bidi="hi-IN"/>
        </w:rPr>
        <w:t>A 2. §</w:t>
      </w:r>
      <w:proofErr w:type="spellStart"/>
      <w:r w:rsidRPr="00B20370">
        <w:rPr>
          <w:rFonts w:eastAsia="Noto Sans CJK SC Regular" w:cs="FreeSans"/>
          <w:b/>
          <w:bCs/>
          <w:kern w:val="2"/>
          <w:szCs w:val="24"/>
          <w:lang w:eastAsia="zh-CN" w:bidi="hi-IN"/>
        </w:rPr>
        <w:t>-hoz</w:t>
      </w:r>
      <w:proofErr w:type="spellEnd"/>
      <w:r w:rsidRPr="00B20370">
        <w:rPr>
          <w:rFonts w:eastAsia="Noto Sans CJK SC Regular" w:cs="FreeSans"/>
          <w:b/>
          <w:bCs/>
          <w:kern w:val="2"/>
          <w:szCs w:val="24"/>
          <w:lang w:eastAsia="zh-CN" w:bidi="hi-IN"/>
        </w:rPr>
        <w:t xml:space="preserve"> </w:t>
      </w:r>
    </w:p>
    <w:p w:rsidR="00E61928" w:rsidRDefault="00E61928" w:rsidP="00735065">
      <w:pPr>
        <w:tabs>
          <w:tab w:val="center" w:pos="6237"/>
        </w:tabs>
        <w:ind w:left="159"/>
        <w:jc w:val="both"/>
        <w:rPr>
          <w:rFonts w:eastAsia="Noto Sans CJK SC Regular" w:cs="FreeSans"/>
          <w:kern w:val="2"/>
          <w:szCs w:val="24"/>
          <w:lang w:eastAsia="zh-CN" w:bidi="hi-IN"/>
        </w:rPr>
      </w:pPr>
    </w:p>
    <w:p w:rsidR="00AF72A3" w:rsidRPr="006259F6" w:rsidRDefault="00AF72A3" w:rsidP="00735065">
      <w:pPr>
        <w:tabs>
          <w:tab w:val="center" w:pos="6237"/>
        </w:tabs>
        <w:ind w:left="159"/>
        <w:jc w:val="both"/>
        <w:rPr>
          <w:szCs w:val="24"/>
        </w:rPr>
      </w:pPr>
      <w:r w:rsidRPr="00B20370">
        <w:rPr>
          <w:rFonts w:eastAsia="Noto Sans CJK SC Regular" w:cs="FreeSans"/>
          <w:kern w:val="2"/>
          <w:szCs w:val="24"/>
          <w:lang w:eastAsia="zh-CN" w:bidi="hi-IN"/>
        </w:rPr>
        <w:t>Hatályba léptető és hatályon kívül helyező rendelkezéseket tartalma</w:t>
      </w:r>
      <w:r w:rsidR="00735065">
        <w:rPr>
          <w:rFonts w:eastAsia="Noto Sans CJK SC Regular" w:cs="FreeSans"/>
          <w:kern w:val="2"/>
          <w:szCs w:val="24"/>
          <w:lang w:eastAsia="zh-CN" w:bidi="hi-IN"/>
        </w:rPr>
        <w:t>z.</w:t>
      </w:r>
    </w:p>
    <w:p w:rsidR="00CD1FA8" w:rsidRDefault="00CD1FA8" w:rsidP="00735065">
      <w:pPr>
        <w:ind w:left="159"/>
      </w:pPr>
    </w:p>
    <w:sectPr w:rsidR="00CD1FA8" w:rsidSect="00612BD7">
      <w:footerReference w:type="even" r:id="rId8"/>
      <w:footerReference w:type="default" r:id="rId9"/>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797" w:rsidRDefault="00735065">
      <w:r>
        <w:separator/>
      </w:r>
    </w:p>
  </w:endnote>
  <w:endnote w:type="continuationSeparator" w:id="0">
    <w:p w:rsidR="00652797" w:rsidRDefault="0073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utigerTT">
    <w:altName w:val="Trebuchet MS"/>
    <w:charset w:val="00"/>
    <w:family w:val="swiss"/>
    <w:pitch w:val="variable"/>
    <w:sig w:usb0="800000AF" w:usb1="4000004A" w:usb2="00000000" w:usb3="00000000" w:csb0="00000003" w:csb1="00000000"/>
  </w:font>
  <w:font w:name="Segoe UI">
    <w:panose1 w:val="020B0502040204020203"/>
    <w:charset w:val="EE"/>
    <w:family w:val="swiss"/>
    <w:pitch w:val="variable"/>
    <w:sig w:usb0="E4002EFF" w:usb1="C000E47F" w:usb2="00000009" w:usb3="00000000" w:csb0="000001F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32" w:rsidRDefault="00EC2B32">
    <w:pPr>
      <w:pStyle w:val="llb"/>
      <w:jc w:val="center"/>
    </w:pPr>
    <w:r>
      <w:fldChar w:fldCharType="begin"/>
    </w:r>
    <w:r>
      <w:instrText>PAGE</w:instrText>
    </w:r>
    <w:r>
      <w:fldChar w:fldCharType="separate"/>
    </w:r>
    <w:r w:rsidR="00A16530">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0F" w:rsidRDefault="00735065" w:rsidP="00612BD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A1630F" w:rsidRDefault="00A16530" w:rsidP="00612BD7">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0F" w:rsidRDefault="00735065" w:rsidP="00612BD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45AD8">
      <w:rPr>
        <w:rStyle w:val="Oldalszm"/>
        <w:noProof/>
      </w:rPr>
      <w:t>4</w:t>
    </w:r>
    <w:r>
      <w:rPr>
        <w:rStyle w:val="Oldalszm"/>
      </w:rPr>
      <w:fldChar w:fldCharType="end"/>
    </w:r>
  </w:p>
  <w:p w:rsidR="00A1630F" w:rsidRDefault="00A16530" w:rsidP="00612BD7">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797" w:rsidRDefault="00735065">
      <w:r>
        <w:separator/>
      </w:r>
    </w:p>
  </w:footnote>
  <w:footnote w:type="continuationSeparator" w:id="0">
    <w:p w:rsidR="00652797" w:rsidRDefault="00735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46FC6789"/>
    <w:multiLevelType w:val="hybridMultilevel"/>
    <w:tmpl w:val="723843F8"/>
    <w:lvl w:ilvl="0" w:tplc="4FF0F8F4">
      <w:numFmt w:val="bullet"/>
      <w:pStyle w:val="Cmsor1"/>
      <w:lvlText w:val="-"/>
      <w:lvlJc w:val="left"/>
      <w:pPr>
        <w:ind w:left="1212" w:hanging="360"/>
      </w:pPr>
      <w:rPr>
        <w:rFonts w:ascii="Times New Roman" w:eastAsiaTheme="minorHAnsi" w:hAnsi="Times New Roman" w:cs="Times New Roman" w:hint="default"/>
      </w:rPr>
    </w:lvl>
    <w:lvl w:ilvl="1" w:tplc="040E0003" w:tentative="1">
      <w:start w:val="1"/>
      <w:numFmt w:val="bullet"/>
      <w:lvlText w:val="o"/>
      <w:lvlJc w:val="left"/>
      <w:pPr>
        <w:ind w:left="1932" w:hanging="360"/>
      </w:pPr>
      <w:rPr>
        <w:rFonts w:ascii="Courier New" w:hAnsi="Courier New" w:cs="Courier New" w:hint="default"/>
      </w:rPr>
    </w:lvl>
    <w:lvl w:ilvl="2" w:tplc="040E0005" w:tentative="1">
      <w:start w:val="1"/>
      <w:numFmt w:val="bullet"/>
      <w:lvlText w:val=""/>
      <w:lvlJc w:val="left"/>
      <w:pPr>
        <w:ind w:left="2652" w:hanging="360"/>
      </w:pPr>
      <w:rPr>
        <w:rFonts w:ascii="Wingdings" w:hAnsi="Wingdings" w:hint="default"/>
      </w:rPr>
    </w:lvl>
    <w:lvl w:ilvl="3" w:tplc="040E0001" w:tentative="1">
      <w:start w:val="1"/>
      <w:numFmt w:val="bullet"/>
      <w:lvlText w:val=""/>
      <w:lvlJc w:val="left"/>
      <w:pPr>
        <w:ind w:left="3372" w:hanging="360"/>
      </w:pPr>
      <w:rPr>
        <w:rFonts w:ascii="Symbol" w:hAnsi="Symbol" w:hint="default"/>
      </w:rPr>
    </w:lvl>
    <w:lvl w:ilvl="4" w:tplc="040E0003" w:tentative="1">
      <w:start w:val="1"/>
      <w:numFmt w:val="bullet"/>
      <w:lvlText w:val="o"/>
      <w:lvlJc w:val="left"/>
      <w:pPr>
        <w:ind w:left="4092" w:hanging="360"/>
      </w:pPr>
      <w:rPr>
        <w:rFonts w:ascii="Courier New" w:hAnsi="Courier New" w:cs="Courier New" w:hint="default"/>
      </w:rPr>
    </w:lvl>
    <w:lvl w:ilvl="5" w:tplc="040E0005" w:tentative="1">
      <w:start w:val="1"/>
      <w:numFmt w:val="bullet"/>
      <w:lvlText w:val=""/>
      <w:lvlJc w:val="left"/>
      <w:pPr>
        <w:ind w:left="4812" w:hanging="360"/>
      </w:pPr>
      <w:rPr>
        <w:rFonts w:ascii="Wingdings" w:hAnsi="Wingdings" w:hint="default"/>
      </w:rPr>
    </w:lvl>
    <w:lvl w:ilvl="6" w:tplc="040E0001" w:tentative="1">
      <w:start w:val="1"/>
      <w:numFmt w:val="bullet"/>
      <w:lvlText w:val=""/>
      <w:lvlJc w:val="left"/>
      <w:pPr>
        <w:ind w:left="5532" w:hanging="360"/>
      </w:pPr>
      <w:rPr>
        <w:rFonts w:ascii="Symbol" w:hAnsi="Symbol" w:hint="default"/>
      </w:rPr>
    </w:lvl>
    <w:lvl w:ilvl="7" w:tplc="040E0003" w:tentative="1">
      <w:start w:val="1"/>
      <w:numFmt w:val="bullet"/>
      <w:lvlText w:val="o"/>
      <w:lvlJc w:val="left"/>
      <w:pPr>
        <w:ind w:left="6252" w:hanging="360"/>
      </w:pPr>
      <w:rPr>
        <w:rFonts w:ascii="Courier New" w:hAnsi="Courier New" w:cs="Courier New" w:hint="default"/>
      </w:rPr>
    </w:lvl>
    <w:lvl w:ilvl="8" w:tplc="040E0005" w:tentative="1">
      <w:start w:val="1"/>
      <w:numFmt w:val="bullet"/>
      <w:lvlText w:val=""/>
      <w:lvlJc w:val="left"/>
      <w:pPr>
        <w:ind w:left="697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A3"/>
    <w:rsid w:val="000725DD"/>
    <w:rsid w:val="001C3B95"/>
    <w:rsid w:val="00245AD8"/>
    <w:rsid w:val="0047457C"/>
    <w:rsid w:val="004C771E"/>
    <w:rsid w:val="00541A34"/>
    <w:rsid w:val="00652797"/>
    <w:rsid w:val="00665DD2"/>
    <w:rsid w:val="00735065"/>
    <w:rsid w:val="007C3592"/>
    <w:rsid w:val="009050FA"/>
    <w:rsid w:val="00A11F39"/>
    <w:rsid w:val="00A16530"/>
    <w:rsid w:val="00AF72A3"/>
    <w:rsid w:val="00C16C4A"/>
    <w:rsid w:val="00CD1FA8"/>
    <w:rsid w:val="00D9777D"/>
    <w:rsid w:val="00DE5C4A"/>
    <w:rsid w:val="00E53963"/>
    <w:rsid w:val="00E61928"/>
    <w:rsid w:val="00EC2B32"/>
    <w:rsid w:val="00F158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BC6B6C1-848D-4455-8797-22EF0372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F72A3"/>
    <w:pPr>
      <w:widowControl w:val="0"/>
      <w:suppressAutoHyphens/>
      <w:spacing w:after="0" w:line="240" w:lineRule="auto"/>
    </w:pPr>
    <w:rPr>
      <w:rFonts w:ascii="Times New Roman" w:eastAsia="Arial Unicode MS" w:hAnsi="Times New Roman" w:cs="Times New Roman"/>
      <w:sz w:val="24"/>
      <w:szCs w:val="20"/>
    </w:rPr>
  </w:style>
  <w:style w:type="paragraph" w:styleId="Cmsor1">
    <w:name w:val="heading 1"/>
    <w:basedOn w:val="Norml"/>
    <w:next w:val="Norml"/>
    <w:link w:val="Cmsor1Char"/>
    <w:qFormat/>
    <w:rsid w:val="00EC2B32"/>
    <w:pPr>
      <w:keepNext/>
      <w:numPr>
        <w:numId w:val="1"/>
      </w:numPr>
      <w:jc w:val="center"/>
      <w:outlineLvl w:val="0"/>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AF72A3"/>
    <w:pPr>
      <w:widowControl/>
      <w:spacing w:line="336" w:lineRule="auto"/>
    </w:pPr>
    <w:rPr>
      <w:rFonts w:ascii="FrutigerTT" w:eastAsia="Times New Roman" w:hAnsi="FrutigerTT"/>
      <w:bCs/>
      <w:sz w:val="19"/>
      <w:szCs w:val="19"/>
      <w:lang w:eastAsia="ar-SA"/>
    </w:rPr>
  </w:style>
  <w:style w:type="character" w:customStyle="1" w:styleId="SzvegtrzsChar">
    <w:name w:val="Szövegtörzs Char"/>
    <w:basedOn w:val="Bekezdsalapbettpusa"/>
    <w:link w:val="Szvegtrzs"/>
    <w:rsid w:val="00AF72A3"/>
    <w:rPr>
      <w:rFonts w:ascii="FrutigerTT" w:eastAsia="Times New Roman" w:hAnsi="FrutigerTT" w:cs="Times New Roman"/>
      <w:bCs/>
      <w:sz w:val="19"/>
      <w:szCs w:val="19"/>
      <w:lang w:eastAsia="ar-SA"/>
    </w:rPr>
  </w:style>
  <w:style w:type="paragraph" w:styleId="llb">
    <w:name w:val="footer"/>
    <w:basedOn w:val="Norml"/>
    <w:link w:val="llbChar"/>
    <w:rsid w:val="00AF72A3"/>
    <w:pPr>
      <w:tabs>
        <w:tab w:val="center" w:pos="4703"/>
        <w:tab w:val="right" w:pos="9406"/>
      </w:tabs>
    </w:pPr>
  </w:style>
  <w:style w:type="character" w:customStyle="1" w:styleId="llbChar">
    <w:name w:val="Élőláb Char"/>
    <w:basedOn w:val="Bekezdsalapbettpusa"/>
    <w:link w:val="llb"/>
    <w:rsid w:val="00AF72A3"/>
    <w:rPr>
      <w:rFonts w:ascii="Times New Roman" w:eastAsia="Arial Unicode MS" w:hAnsi="Times New Roman" w:cs="Times New Roman"/>
      <w:sz w:val="24"/>
      <w:szCs w:val="20"/>
    </w:rPr>
  </w:style>
  <w:style w:type="character" w:styleId="Oldalszm">
    <w:name w:val="page number"/>
    <w:basedOn w:val="Bekezdsalapbettpusa"/>
    <w:rsid w:val="00AF72A3"/>
  </w:style>
  <w:style w:type="paragraph" w:styleId="Listaszerbekezds">
    <w:name w:val="List Paragraph"/>
    <w:basedOn w:val="Norml"/>
    <w:uiPriority w:val="34"/>
    <w:qFormat/>
    <w:rsid w:val="00AF72A3"/>
    <w:pPr>
      <w:ind w:left="720"/>
      <w:contextualSpacing/>
    </w:pPr>
  </w:style>
  <w:style w:type="paragraph" w:styleId="Buborkszveg">
    <w:name w:val="Balloon Text"/>
    <w:basedOn w:val="Norml"/>
    <w:link w:val="BuborkszvegChar"/>
    <w:uiPriority w:val="99"/>
    <w:semiHidden/>
    <w:unhideWhenUsed/>
    <w:rsid w:val="0073506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35065"/>
    <w:rPr>
      <w:rFonts w:ascii="Segoe UI" w:eastAsia="Arial Unicode MS" w:hAnsi="Segoe UI" w:cs="Segoe UI"/>
      <w:sz w:val="18"/>
      <w:szCs w:val="18"/>
    </w:rPr>
  </w:style>
  <w:style w:type="character" w:customStyle="1" w:styleId="Cmsor1Char">
    <w:name w:val="Címsor 1 Char"/>
    <w:basedOn w:val="Bekezdsalapbettpusa"/>
    <w:link w:val="Cmsor1"/>
    <w:rsid w:val="00EC2B32"/>
    <w:rPr>
      <w:rFonts w:ascii="Times New Roman" w:eastAsia="Arial Unicode MS"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1123</Words>
  <Characters>7750</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Mayerné dr. Vágó Eszter</dc:creator>
  <cp:keywords/>
  <dc:description/>
  <cp:lastModifiedBy>dr. Mayerné dr. Vágó Eszter</cp:lastModifiedBy>
  <cp:revision>10</cp:revision>
  <cp:lastPrinted>2023-07-14T07:01:00Z</cp:lastPrinted>
  <dcterms:created xsi:type="dcterms:W3CDTF">2023-07-13T13:58:00Z</dcterms:created>
  <dcterms:modified xsi:type="dcterms:W3CDTF">2023-07-14T09:39:00Z</dcterms:modified>
</cp:coreProperties>
</file>