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66C89" w:rsidRDefault="00566C89">
      <w:pPr>
        <w:widowControl w:val="0"/>
        <w:spacing w:after="0" w:line="240" w:lineRule="auto"/>
        <w:rPr>
          <w:rFonts w:ascii="Times New Roman" w:eastAsia="Times New Roman" w:hAnsi="Times New Roman" w:cs="Times New Roman"/>
          <w:sz w:val="24"/>
          <w:szCs w:val="24"/>
        </w:rPr>
      </w:pPr>
    </w:p>
    <w:p w14:paraId="00000002" w14:textId="62E699C2" w:rsidR="00566C89" w:rsidRDefault="00E17A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w:t>
      </w:r>
      <w:proofErr w:type="gramEnd"/>
      <w:r w:rsidR="00D42A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(sz.) napirend</w:t>
      </w:r>
    </w:p>
    <w:p w14:paraId="00000003" w14:textId="77777777" w:rsidR="00566C89" w:rsidRDefault="00566C89">
      <w:pPr>
        <w:widowControl w:val="0"/>
        <w:spacing w:after="0" w:line="240" w:lineRule="auto"/>
        <w:rPr>
          <w:rFonts w:ascii="Times New Roman" w:eastAsia="Times New Roman" w:hAnsi="Times New Roman" w:cs="Times New Roman"/>
          <w:sz w:val="24"/>
          <w:szCs w:val="24"/>
        </w:rPr>
      </w:pPr>
    </w:p>
    <w:p w14:paraId="00000004" w14:textId="77777777" w:rsidR="00566C89" w:rsidRDefault="00566C89">
      <w:pPr>
        <w:widowControl w:val="0"/>
        <w:spacing w:after="0" w:line="240" w:lineRule="auto"/>
        <w:rPr>
          <w:rFonts w:ascii="Times New Roman" w:eastAsia="Times New Roman" w:hAnsi="Times New Roman" w:cs="Times New Roman"/>
          <w:sz w:val="24"/>
          <w:szCs w:val="24"/>
        </w:rPr>
      </w:pPr>
    </w:p>
    <w:p w14:paraId="00000005" w14:textId="77777777" w:rsidR="00566C89" w:rsidRPr="008D3D3E" w:rsidRDefault="00E17A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D3D3E">
        <w:rPr>
          <w:rFonts w:ascii="Times New Roman" w:eastAsia="Times New Roman" w:hAnsi="Times New Roman" w:cs="Times New Roman"/>
          <w:sz w:val="24"/>
          <w:szCs w:val="24"/>
        </w:rPr>
        <w:t>Előterjesztve:</w:t>
      </w:r>
    </w:p>
    <w:p w14:paraId="00000006" w14:textId="77777777" w:rsidR="00566C89" w:rsidRDefault="00E17A80">
      <w:pPr>
        <w:widowControl w:val="0"/>
        <w:spacing w:after="0" w:line="240" w:lineRule="auto"/>
        <w:rPr>
          <w:rFonts w:ascii="Times New Roman" w:eastAsia="Times New Roman" w:hAnsi="Times New Roman" w:cs="Times New Roman"/>
          <w:sz w:val="24"/>
          <w:szCs w:val="24"/>
        </w:rPr>
      </w:pPr>
      <w:r w:rsidRPr="008D3D3E">
        <w:rPr>
          <w:rFonts w:ascii="Times New Roman" w:eastAsia="Times New Roman" w:hAnsi="Times New Roman" w:cs="Times New Roman"/>
          <w:sz w:val="24"/>
          <w:szCs w:val="24"/>
        </w:rPr>
        <w:tab/>
      </w:r>
      <w:r w:rsidRPr="008D3D3E">
        <w:rPr>
          <w:rFonts w:ascii="Times New Roman" w:eastAsia="Times New Roman" w:hAnsi="Times New Roman" w:cs="Times New Roman"/>
          <w:sz w:val="24"/>
          <w:szCs w:val="24"/>
        </w:rPr>
        <w:tab/>
      </w:r>
      <w:r w:rsidRPr="008D3D3E">
        <w:rPr>
          <w:rFonts w:ascii="Times New Roman" w:eastAsia="Times New Roman" w:hAnsi="Times New Roman" w:cs="Times New Roman"/>
          <w:sz w:val="24"/>
          <w:szCs w:val="24"/>
        </w:rPr>
        <w:tab/>
      </w:r>
      <w:r w:rsidRPr="008D3D3E">
        <w:rPr>
          <w:rFonts w:ascii="Times New Roman" w:eastAsia="Times New Roman" w:hAnsi="Times New Roman" w:cs="Times New Roman"/>
          <w:sz w:val="24"/>
          <w:szCs w:val="24"/>
        </w:rPr>
        <w:tab/>
      </w:r>
      <w:r w:rsidRPr="008D3D3E">
        <w:rPr>
          <w:rFonts w:ascii="Times New Roman" w:eastAsia="Times New Roman" w:hAnsi="Times New Roman" w:cs="Times New Roman"/>
          <w:sz w:val="24"/>
          <w:szCs w:val="24"/>
        </w:rPr>
        <w:tab/>
      </w:r>
      <w:r w:rsidRPr="008D3D3E">
        <w:rPr>
          <w:rFonts w:ascii="Times New Roman" w:eastAsia="Times New Roman" w:hAnsi="Times New Roman" w:cs="Times New Roman"/>
          <w:sz w:val="24"/>
          <w:szCs w:val="24"/>
        </w:rPr>
        <w:tab/>
        <w:t>Gazdasági és Tulajdonosi Bizottsághoz</w:t>
      </w:r>
    </w:p>
    <w:p w14:paraId="00000007" w14:textId="77777777" w:rsidR="00566C89" w:rsidRDefault="00566C89">
      <w:pPr>
        <w:widowControl w:val="0"/>
        <w:spacing w:after="0" w:line="240" w:lineRule="auto"/>
        <w:rPr>
          <w:rFonts w:ascii="Times New Roman" w:eastAsia="Times New Roman" w:hAnsi="Times New Roman" w:cs="Times New Roman"/>
          <w:sz w:val="24"/>
          <w:szCs w:val="24"/>
        </w:rPr>
      </w:pPr>
    </w:p>
    <w:p w14:paraId="00000008" w14:textId="77777777" w:rsidR="00566C89" w:rsidRDefault="00566C89">
      <w:pPr>
        <w:widowControl w:val="0"/>
        <w:spacing w:after="0" w:line="240" w:lineRule="auto"/>
        <w:rPr>
          <w:rFonts w:ascii="Times New Roman" w:eastAsia="Times New Roman" w:hAnsi="Times New Roman" w:cs="Times New Roman"/>
          <w:sz w:val="24"/>
          <w:szCs w:val="24"/>
        </w:rPr>
      </w:pPr>
    </w:p>
    <w:p w14:paraId="00000009" w14:textId="77777777" w:rsidR="00566C89" w:rsidRDefault="00566C89">
      <w:pPr>
        <w:widowControl w:val="0"/>
        <w:spacing w:after="0" w:line="240" w:lineRule="auto"/>
        <w:rPr>
          <w:rFonts w:ascii="Times New Roman" w:eastAsia="Times New Roman" w:hAnsi="Times New Roman" w:cs="Times New Roman"/>
          <w:sz w:val="24"/>
          <w:szCs w:val="24"/>
        </w:rPr>
      </w:pPr>
    </w:p>
    <w:p w14:paraId="0000000A" w14:textId="77777777" w:rsidR="00566C89" w:rsidRDefault="00E17A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L Ő T E R J E S Z T É S </w:t>
      </w:r>
    </w:p>
    <w:p w14:paraId="0000000B" w14:textId="77777777" w:rsidR="00566C89" w:rsidRDefault="00566C89">
      <w:pPr>
        <w:widowControl w:val="0"/>
        <w:spacing w:after="0" w:line="240" w:lineRule="auto"/>
        <w:rPr>
          <w:rFonts w:ascii="Times New Roman" w:eastAsia="Times New Roman" w:hAnsi="Times New Roman" w:cs="Times New Roman"/>
          <w:sz w:val="24"/>
          <w:szCs w:val="24"/>
        </w:rPr>
      </w:pPr>
    </w:p>
    <w:p w14:paraId="0000000C" w14:textId="344296F8" w:rsidR="00566C89" w:rsidRDefault="00E17A80">
      <w:pPr>
        <w:keepNext/>
        <w:widowControl w:val="0"/>
        <w:spacing w:after="0" w:line="240" w:lineRule="auto"/>
        <w:ind w:left="432" w:hanging="43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Képviselő-testület 202</w:t>
      </w:r>
      <w:r w:rsidR="00D837FA">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D837FA">
        <w:rPr>
          <w:rFonts w:ascii="Times New Roman" w:eastAsia="Times New Roman" w:hAnsi="Times New Roman" w:cs="Times New Roman"/>
          <w:b/>
          <w:sz w:val="24"/>
          <w:szCs w:val="24"/>
        </w:rPr>
        <w:t>március</w:t>
      </w:r>
      <w:r>
        <w:rPr>
          <w:rFonts w:ascii="Times New Roman" w:eastAsia="Times New Roman" w:hAnsi="Times New Roman" w:cs="Times New Roman"/>
          <w:b/>
          <w:sz w:val="24"/>
          <w:szCs w:val="24"/>
        </w:rPr>
        <w:t xml:space="preserve"> 3</w:t>
      </w:r>
      <w:r w:rsidR="00A34958">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-i </w:t>
      </w:r>
      <w:r w:rsidR="00A34958">
        <w:rPr>
          <w:rFonts w:ascii="Times New Roman" w:eastAsia="Times New Roman" w:hAnsi="Times New Roman" w:cs="Times New Roman"/>
          <w:b/>
          <w:sz w:val="24"/>
          <w:szCs w:val="24"/>
        </w:rPr>
        <w:t>rendes</w:t>
      </w:r>
      <w:r>
        <w:rPr>
          <w:rFonts w:ascii="Times New Roman" w:eastAsia="Times New Roman" w:hAnsi="Times New Roman" w:cs="Times New Roman"/>
          <w:b/>
          <w:sz w:val="24"/>
          <w:szCs w:val="24"/>
        </w:rPr>
        <w:t xml:space="preserve"> ülésére</w:t>
      </w:r>
    </w:p>
    <w:p w14:paraId="0000000D" w14:textId="77777777" w:rsidR="00566C89" w:rsidRDefault="00566C89">
      <w:pPr>
        <w:widowControl w:val="0"/>
        <w:spacing w:after="0" w:line="240" w:lineRule="auto"/>
        <w:rPr>
          <w:rFonts w:ascii="Times New Roman" w:eastAsia="Times New Roman" w:hAnsi="Times New Roman" w:cs="Times New Roman"/>
          <w:sz w:val="24"/>
          <w:szCs w:val="24"/>
        </w:rPr>
      </w:pPr>
    </w:p>
    <w:p w14:paraId="0000000E" w14:textId="77777777" w:rsidR="00566C89" w:rsidRDefault="00566C89">
      <w:pPr>
        <w:widowControl w:val="0"/>
        <w:spacing w:after="0" w:line="240" w:lineRule="auto"/>
        <w:rPr>
          <w:rFonts w:ascii="Times New Roman" w:eastAsia="Times New Roman" w:hAnsi="Times New Roman" w:cs="Times New Roman"/>
          <w:sz w:val="24"/>
          <w:szCs w:val="24"/>
        </w:rPr>
      </w:pPr>
    </w:p>
    <w:p w14:paraId="0000000F" w14:textId="77777777" w:rsidR="00566C89" w:rsidRDefault="00566C89">
      <w:pPr>
        <w:widowControl w:val="0"/>
        <w:spacing w:after="0" w:line="240" w:lineRule="auto"/>
        <w:rPr>
          <w:rFonts w:ascii="Times New Roman" w:eastAsia="Times New Roman" w:hAnsi="Times New Roman" w:cs="Times New Roman"/>
          <w:sz w:val="24"/>
          <w:szCs w:val="24"/>
        </w:rPr>
      </w:pPr>
    </w:p>
    <w:p w14:paraId="00000010" w14:textId="766E6857" w:rsidR="00566C89" w:rsidRDefault="00E17A80">
      <w:pPr>
        <w:widowControl w:val="0"/>
        <w:spacing w:after="0" w:line="240" w:lineRule="auto"/>
        <w:ind w:left="1410" w:hanging="14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Tárgy:</w:t>
      </w:r>
      <w:r>
        <w:rPr>
          <w:rFonts w:ascii="Times New Roman" w:eastAsia="Times New Roman" w:hAnsi="Times New Roman" w:cs="Times New Roman"/>
          <w:b/>
          <w:sz w:val="24"/>
          <w:szCs w:val="24"/>
        </w:rPr>
        <w:tab/>
      </w:r>
      <w:r w:rsidR="00864AC0" w:rsidRPr="00864AC0">
        <w:rPr>
          <w:rFonts w:ascii="Times New Roman" w:eastAsia="Times New Roman" w:hAnsi="Times New Roman" w:cs="Times New Roman"/>
          <w:color w:val="212121"/>
          <w:sz w:val="24"/>
          <w:szCs w:val="24"/>
          <w:highlight w:val="white"/>
        </w:rPr>
        <w:t>11987/2 hrsz. 1026 Budapest, Fenyves utca 1-3. (Branyiszkó út 2-4.) alatti 1, 6, 7, 12, 14 számú garázsok használatba adása a II. Kerületi Kulturális Közhasznú Nonprofit Kft. részére</w:t>
      </w:r>
    </w:p>
    <w:p w14:paraId="00000011" w14:textId="77777777" w:rsidR="00566C89" w:rsidRDefault="00566C89">
      <w:pPr>
        <w:widowControl w:val="0"/>
        <w:spacing w:after="0" w:line="240" w:lineRule="auto"/>
        <w:rPr>
          <w:rFonts w:ascii="Times New Roman" w:eastAsia="Times New Roman" w:hAnsi="Times New Roman" w:cs="Times New Roman"/>
          <w:sz w:val="24"/>
          <w:szCs w:val="24"/>
        </w:rPr>
      </w:pPr>
    </w:p>
    <w:p w14:paraId="00000012" w14:textId="77777777" w:rsidR="00566C89" w:rsidRDefault="00566C89">
      <w:pPr>
        <w:widowControl w:val="0"/>
        <w:spacing w:after="0" w:line="240" w:lineRule="auto"/>
        <w:rPr>
          <w:rFonts w:ascii="Times New Roman" w:eastAsia="Times New Roman" w:hAnsi="Times New Roman" w:cs="Times New Roman"/>
          <w:sz w:val="24"/>
          <w:szCs w:val="24"/>
        </w:rPr>
      </w:pPr>
    </w:p>
    <w:p w14:paraId="00000013" w14:textId="77777777" w:rsidR="00566C89" w:rsidRDefault="00566C89">
      <w:pPr>
        <w:widowControl w:val="0"/>
        <w:spacing w:after="0" w:line="240" w:lineRule="auto"/>
        <w:rPr>
          <w:rFonts w:ascii="Times New Roman" w:eastAsia="Times New Roman" w:hAnsi="Times New Roman" w:cs="Times New Roman"/>
          <w:sz w:val="24"/>
          <w:szCs w:val="24"/>
        </w:rPr>
      </w:pPr>
    </w:p>
    <w:p w14:paraId="00000015" w14:textId="670C9C22" w:rsidR="00566C89" w:rsidRDefault="00E17A80" w:rsidP="00E83C3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Készítette:</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sz w:val="24"/>
          <w:szCs w:val="24"/>
        </w:rPr>
        <w:t>…………………………….</w:t>
      </w:r>
      <w:proofErr w:type="gramEnd"/>
    </w:p>
    <w:p w14:paraId="77EB590D" w14:textId="3B36B68E" w:rsidR="00AA2730" w:rsidRDefault="00AA2730">
      <w:pPr>
        <w:widowControl w:val="0"/>
        <w:spacing w:after="0" w:line="240" w:lineRule="auto"/>
        <w:ind w:left="708" w:firstLine="70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dr.</w:t>
      </w:r>
      <w:proofErr w:type="gramEnd"/>
      <w:r>
        <w:rPr>
          <w:rFonts w:ascii="Times New Roman" w:eastAsia="Times New Roman" w:hAnsi="Times New Roman" w:cs="Times New Roman"/>
          <w:sz w:val="24"/>
          <w:szCs w:val="24"/>
        </w:rPr>
        <w:t xml:space="preserve"> Toók Gabriella</w:t>
      </w:r>
    </w:p>
    <w:p w14:paraId="00000016" w14:textId="1AC446A7" w:rsidR="00566C89" w:rsidRDefault="00E17A80">
      <w:pPr>
        <w:widowControl w:val="0"/>
        <w:spacing w:after="0" w:line="240" w:lineRule="auto"/>
        <w:ind w:left="708"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Vagyonhasznosítási és Ingatlan-nyilvántartási Osztály vezetője</w:t>
      </w:r>
    </w:p>
    <w:p w14:paraId="69E36983" w14:textId="77777777" w:rsidR="00EA0370" w:rsidRDefault="00EA0370" w:rsidP="00864AC0">
      <w:pPr>
        <w:widowControl w:val="0"/>
        <w:spacing w:after="0" w:line="240" w:lineRule="auto"/>
        <w:ind w:left="708" w:firstLine="708"/>
        <w:rPr>
          <w:rFonts w:ascii="Times New Roman" w:eastAsia="Times New Roman" w:hAnsi="Times New Roman" w:cs="Times New Roman"/>
          <w:bCs/>
          <w:sz w:val="24"/>
          <w:szCs w:val="24"/>
        </w:rPr>
      </w:pPr>
      <w:bookmarkStart w:id="0" w:name="_GoBack"/>
      <w:bookmarkEnd w:id="0"/>
    </w:p>
    <w:p w14:paraId="2AD36FD8" w14:textId="77777777" w:rsidR="00EA0370" w:rsidRDefault="00EA0370" w:rsidP="00B16F12">
      <w:pPr>
        <w:widowControl w:val="0"/>
        <w:spacing w:after="0" w:line="240" w:lineRule="auto"/>
        <w:rPr>
          <w:rFonts w:ascii="Times New Roman" w:eastAsia="Times New Roman" w:hAnsi="Times New Roman" w:cs="Times New Roman"/>
          <w:bCs/>
          <w:sz w:val="24"/>
          <w:szCs w:val="24"/>
        </w:rPr>
      </w:pPr>
    </w:p>
    <w:p w14:paraId="0C767894" w14:textId="77777777" w:rsidR="00EA0370" w:rsidRPr="00864AC0" w:rsidRDefault="00EA0370" w:rsidP="00864AC0">
      <w:pPr>
        <w:widowControl w:val="0"/>
        <w:spacing w:after="0" w:line="240" w:lineRule="auto"/>
        <w:ind w:left="708" w:firstLine="708"/>
        <w:rPr>
          <w:rFonts w:ascii="Times New Roman" w:eastAsia="Times New Roman" w:hAnsi="Times New Roman" w:cs="Times New Roman"/>
          <w:b/>
          <w:bCs/>
          <w:sz w:val="24"/>
          <w:szCs w:val="24"/>
        </w:rPr>
      </w:pPr>
    </w:p>
    <w:p w14:paraId="0ECD47F7" w14:textId="77777777" w:rsidR="00EA0370" w:rsidRPr="00EA0370" w:rsidRDefault="00EA0370" w:rsidP="00EA0370">
      <w:pPr>
        <w:widowControl w:val="0"/>
        <w:spacing w:after="0" w:line="240" w:lineRule="auto"/>
        <w:rPr>
          <w:rFonts w:ascii="Times New Roman" w:eastAsia="Times New Roman" w:hAnsi="Times New Roman" w:cs="Times New Roman"/>
          <w:sz w:val="24"/>
          <w:szCs w:val="24"/>
        </w:rPr>
      </w:pPr>
      <w:r w:rsidRPr="00EA0370">
        <w:rPr>
          <w:rFonts w:ascii="Times New Roman" w:eastAsia="Times New Roman" w:hAnsi="Times New Roman" w:cs="Times New Roman"/>
          <w:sz w:val="24"/>
          <w:szCs w:val="24"/>
        </w:rPr>
        <w:t>Egyeztetve:</w:t>
      </w:r>
      <w:r w:rsidRPr="00EA0370">
        <w:rPr>
          <w:rFonts w:ascii="Times New Roman" w:eastAsia="Times New Roman" w:hAnsi="Times New Roman" w:cs="Times New Roman"/>
          <w:sz w:val="24"/>
          <w:szCs w:val="24"/>
        </w:rPr>
        <w:tab/>
      </w:r>
      <w:proofErr w:type="gramStart"/>
      <w:r w:rsidRPr="00EA0370">
        <w:rPr>
          <w:rFonts w:ascii="Times New Roman" w:eastAsia="Times New Roman" w:hAnsi="Times New Roman" w:cs="Times New Roman"/>
          <w:sz w:val="24"/>
          <w:szCs w:val="24"/>
        </w:rPr>
        <w:t>……………………….</w:t>
      </w:r>
      <w:proofErr w:type="gramEnd"/>
    </w:p>
    <w:p w14:paraId="744E79F6" w14:textId="77777777" w:rsidR="00EA0370" w:rsidRPr="00EA0370" w:rsidRDefault="00EA0370" w:rsidP="00EA0370">
      <w:pPr>
        <w:widowControl w:val="0"/>
        <w:spacing w:after="0" w:line="240" w:lineRule="auto"/>
        <w:rPr>
          <w:rFonts w:ascii="Times New Roman" w:eastAsia="Times New Roman" w:hAnsi="Times New Roman" w:cs="Times New Roman"/>
          <w:sz w:val="24"/>
          <w:szCs w:val="24"/>
        </w:rPr>
      </w:pPr>
      <w:r w:rsidRPr="00EA0370">
        <w:rPr>
          <w:rFonts w:ascii="Times New Roman" w:eastAsia="Times New Roman" w:hAnsi="Times New Roman" w:cs="Times New Roman"/>
          <w:sz w:val="24"/>
          <w:szCs w:val="24"/>
        </w:rPr>
        <w:tab/>
      </w:r>
      <w:r w:rsidRPr="00EA0370">
        <w:rPr>
          <w:rFonts w:ascii="Times New Roman" w:eastAsia="Times New Roman" w:hAnsi="Times New Roman" w:cs="Times New Roman"/>
          <w:sz w:val="24"/>
          <w:szCs w:val="24"/>
        </w:rPr>
        <w:tab/>
      </w:r>
      <w:proofErr w:type="gramStart"/>
      <w:r w:rsidRPr="00EA0370">
        <w:rPr>
          <w:rFonts w:ascii="Times New Roman" w:eastAsia="Times New Roman" w:hAnsi="Times New Roman" w:cs="Times New Roman"/>
          <w:sz w:val="24"/>
          <w:szCs w:val="24"/>
        </w:rPr>
        <w:t>dr.</w:t>
      </w:r>
      <w:proofErr w:type="gramEnd"/>
      <w:r w:rsidRPr="00EA0370">
        <w:rPr>
          <w:rFonts w:ascii="Times New Roman" w:eastAsia="Times New Roman" w:hAnsi="Times New Roman" w:cs="Times New Roman"/>
          <w:sz w:val="24"/>
          <w:szCs w:val="24"/>
        </w:rPr>
        <w:t xml:space="preserve"> Varga Előd Bendegúz</w:t>
      </w:r>
    </w:p>
    <w:p w14:paraId="00000017" w14:textId="01A9CB28" w:rsidR="00566C89" w:rsidRDefault="00EA0370" w:rsidP="00EA0370">
      <w:pPr>
        <w:widowControl w:val="0"/>
        <w:spacing w:after="0" w:line="240" w:lineRule="auto"/>
        <w:rPr>
          <w:rFonts w:ascii="Times New Roman" w:eastAsia="Times New Roman" w:hAnsi="Times New Roman" w:cs="Times New Roman"/>
          <w:sz w:val="24"/>
          <w:szCs w:val="24"/>
        </w:rPr>
      </w:pPr>
      <w:r w:rsidRPr="00EA0370">
        <w:rPr>
          <w:rFonts w:ascii="Times New Roman" w:eastAsia="Times New Roman" w:hAnsi="Times New Roman" w:cs="Times New Roman"/>
          <w:sz w:val="24"/>
          <w:szCs w:val="24"/>
        </w:rPr>
        <w:tab/>
      </w:r>
      <w:r w:rsidRPr="00EA0370">
        <w:rPr>
          <w:rFonts w:ascii="Times New Roman" w:eastAsia="Times New Roman" w:hAnsi="Times New Roman" w:cs="Times New Roman"/>
          <w:sz w:val="24"/>
          <w:szCs w:val="24"/>
        </w:rPr>
        <w:tab/>
      </w:r>
      <w:proofErr w:type="gramStart"/>
      <w:r w:rsidRPr="00EA0370">
        <w:rPr>
          <w:rFonts w:ascii="Times New Roman" w:eastAsia="Times New Roman" w:hAnsi="Times New Roman" w:cs="Times New Roman"/>
          <w:sz w:val="24"/>
          <w:szCs w:val="24"/>
        </w:rPr>
        <w:t>alpolgármester</w:t>
      </w:r>
      <w:proofErr w:type="gramEnd"/>
    </w:p>
    <w:p w14:paraId="00000019" w14:textId="77777777" w:rsidR="00566C89" w:rsidRDefault="00566C89">
      <w:pPr>
        <w:widowControl w:val="0"/>
        <w:spacing w:after="0" w:line="240" w:lineRule="auto"/>
        <w:rPr>
          <w:rFonts w:ascii="Times New Roman" w:eastAsia="Times New Roman" w:hAnsi="Times New Roman" w:cs="Times New Roman"/>
          <w:sz w:val="24"/>
          <w:szCs w:val="24"/>
        </w:rPr>
      </w:pPr>
    </w:p>
    <w:p w14:paraId="43A595C5" w14:textId="77777777" w:rsidR="00D42A7F" w:rsidRDefault="00D42A7F">
      <w:pPr>
        <w:widowControl w:val="0"/>
        <w:spacing w:after="0" w:line="240" w:lineRule="auto"/>
        <w:rPr>
          <w:rFonts w:ascii="Times New Roman" w:eastAsia="Times New Roman" w:hAnsi="Times New Roman" w:cs="Times New Roman"/>
          <w:sz w:val="24"/>
          <w:szCs w:val="24"/>
        </w:rPr>
      </w:pPr>
    </w:p>
    <w:p w14:paraId="0000001A" w14:textId="77777777" w:rsidR="00566C89" w:rsidRDefault="00E17A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Látta: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gramStart"/>
      <w:r>
        <w:rPr>
          <w:rFonts w:ascii="Times New Roman" w:eastAsia="Times New Roman" w:hAnsi="Times New Roman" w:cs="Times New Roman"/>
          <w:sz w:val="24"/>
          <w:szCs w:val="24"/>
        </w:rPr>
        <w:t>............................................</w:t>
      </w:r>
      <w:proofErr w:type="gramEnd"/>
    </w:p>
    <w:p w14:paraId="0000001B" w14:textId="77777777" w:rsidR="00566C89" w:rsidRDefault="00E17A80">
      <w:pPr>
        <w:widowControl w:val="0"/>
        <w:spacing w:after="0" w:line="240" w:lineRule="auto"/>
        <w:ind w:left="708" w:firstLine="70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dr.</w:t>
      </w:r>
      <w:proofErr w:type="gramEnd"/>
      <w:r>
        <w:rPr>
          <w:rFonts w:ascii="Times New Roman" w:eastAsia="Times New Roman" w:hAnsi="Times New Roman" w:cs="Times New Roman"/>
          <w:sz w:val="24"/>
          <w:szCs w:val="24"/>
        </w:rPr>
        <w:t xml:space="preserve"> Szalai Tibor</w:t>
      </w:r>
    </w:p>
    <w:p w14:paraId="0000001C" w14:textId="77777777" w:rsidR="00566C89" w:rsidRDefault="00E17A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jegyző</w:t>
      </w:r>
      <w:proofErr w:type="gramEnd"/>
    </w:p>
    <w:p w14:paraId="0000001D" w14:textId="77777777" w:rsidR="00566C89" w:rsidRDefault="00566C89">
      <w:pPr>
        <w:widowControl w:val="0"/>
        <w:spacing w:after="0" w:line="240" w:lineRule="auto"/>
        <w:rPr>
          <w:rFonts w:ascii="Times New Roman" w:eastAsia="Times New Roman" w:hAnsi="Times New Roman" w:cs="Times New Roman"/>
          <w:sz w:val="24"/>
          <w:szCs w:val="24"/>
        </w:rPr>
      </w:pPr>
    </w:p>
    <w:p w14:paraId="0000001F" w14:textId="77777777" w:rsidR="00566C89" w:rsidRDefault="00566C89">
      <w:pPr>
        <w:widowControl w:val="0"/>
        <w:spacing w:after="0" w:line="240" w:lineRule="auto"/>
        <w:rPr>
          <w:rFonts w:ascii="Times New Roman" w:eastAsia="Times New Roman" w:hAnsi="Times New Roman" w:cs="Times New Roman"/>
          <w:sz w:val="24"/>
          <w:szCs w:val="24"/>
        </w:rPr>
      </w:pPr>
    </w:p>
    <w:p w14:paraId="00000025" w14:textId="77777777" w:rsidR="00566C89" w:rsidRDefault="00566C89">
      <w:pPr>
        <w:widowControl w:val="0"/>
        <w:spacing w:after="0" w:line="240" w:lineRule="auto"/>
        <w:rPr>
          <w:rFonts w:ascii="Times New Roman" w:eastAsia="Times New Roman" w:hAnsi="Times New Roman" w:cs="Times New Roman"/>
          <w:sz w:val="24"/>
          <w:szCs w:val="24"/>
        </w:rPr>
      </w:pPr>
    </w:p>
    <w:p w14:paraId="00000026" w14:textId="77777777" w:rsidR="00566C89" w:rsidRDefault="00E17A80">
      <w:pPr>
        <w:widowControl w:val="0"/>
        <w:spacing w:after="0" w:line="240" w:lineRule="auto"/>
        <w:ind w:left="709"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27" w14:textId="77777777" w:rsidR="00566C89" w:rsidRDefault="00E17A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dr.</w:t>
      </w:r>
      <w:proofErr w:type="gramEnd"/>
      <w:r>
        <w:rPr>
          <w:rFonts w:ascii="Times New Roman" w:eastAsia="Times New Roman" w:hAnsi="Times New Roman" w:cs="Times New Roman"/>
          <w:sz w:val="24"/>
          <w:szCs w:val="24"/>
        </w:rPr>
        <w:t xml:space="preserve"> Silye Tamás </w:t>
      </w:r>
    </w:p>
    <w:p w14:paraId="00000028" w14:textId="77777777" w:rsidR="00566C89" w:rsidRDefault="00E17A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jegyzői</w:t>
      </w:r>
      <w:proofErr w:type="gramEnd"/>
      <w:r>
        <w:rPr>
          <w:rFonts w:ascii="Times New Roman" w:eastAsia="Times New Roman" w:hAnsi="Times New Roman" w:cs="Times New Roman"/>
          <w:sz w:val="24"/>
          <w:szCs w:val="24"/>
        </w:rPr>
        <w:t xml:space="preserve"> igazgató</w:t>
      </w:r>
    </w:p>
    <w:p w14:paraId="00000029" w14:textId="77777777" w:rsidR="00566C89" w:rsidRDefault="00566C89">
      <w:pPr>
        <w:widowControl w:val="0"/>
        <w:spacing w:after="0" w:line="240" w:lineRule="auto"/>
        <w:rPr>
          <w:rFonts w:ascii="Times New Roman" w:eastAsia="Times New Roman" w:hAnsi="Times New Roman" w:cs="Times New Roman"/>
          <w:sz w:val="24"/>
          <w:szCs w:val="24"/>
        </w:rPr>
      </w:pPr>
    </w:p>
    <w:p w14:paraId="0000002A" w14:textId="77777777" w:rsidR="00566C89" w:rsidRDefault="00566C89">
      <w:pPr>
        <w:widowControl w:val="0"/>
        <w:spacing w:after="0" w:line="240" w:lineRule="auto"/>
        <w:rPr>
          <w:rFonts w:ascii="Times New Roman" w:eastAsia="Times New Roman" w:hAnsi="Times New Roman" w:cs="Times New Roman"/>
          <w:sz w:val="24"/>
          <w:szCs w:val="24"/>
        </w:rPr>
      </w:pPr>
    </w:p>
    <w:p w14:paraId="0000002B" w14:textId="77777777" w:rsidR="00566C89" w:rsidRDefault="00566C89">
      <w:pPr>
        <w:widowControl w:val="0"/>
        <w:spacing w:after="0" w:line="240" w:lineRule="auto"/>
        <w:rPr>
          <w:rFonts w:ascii="Times New Roman" w:eastAsia="Times New Roman" w:hAnsi="Times New Roman" w:cs="Times New Roman"/>
          <w:sz w:val="24"/>
          <w:szCs w:val="24"/>
        </w:rPr>
      </w:pPr>
    </w:p>
    <w:p w14:paraId="0000002C" w14:textId="77777777" w:rsidR="00566C89" w:rsidRDefault="00566C89">
      <w:pPr>
        <w:widowControl w:val="0"/>
        <w:spacing w:after="0" w:line="240" w:lineRule="auto"/>
        <w:rPr>
          <w:rFonts w:ascii="Times New Roman" w:eastAsia="Times New Roman" w:hAnsi="Times New Roman" w:cs="Times New Roman"/>
          <w:sz w:val="24"/>
          <w:szCs w:val="24"/>
        </w:rPr>
      </w:pPr>
    </w:p>
    <w:p w14:paraId="0000002D" w14:textId="77777777" w:rsidR="00566C89" w:rsidRDefault="00566C89">
      <w:pPr>
        <w:widowControl w:val="0"/>
        <w:spacing w:after="0" w:line="240" w:lineRule="auto"/>
        <w:jc w:val="right"/>
        <w:rPr>
          <w:rFonts w:ascii="Times New Roman" w:eastAsia="Times New Roman" w:hAnsi="Times New Roman" w:cs="Times New Roman"/>
          <w:sz w:val="24"/>
          <w:szCs w:val="24"/>
        </w:rPr>
      </w:pPr>
    </w:p>
    <w:p w14:paraId="0000002E" w14:textId="77777777" w:rsidR="00566C89" w:rsidRDefault="00E17A80">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 napirend tárgyalása zárt ülést nem igényel.</w:t>
      </w:r>
    </w:p>
    <w:p w14:paraId="0000002F" w14:textId="77777777" w:rsidR="00566C89" w:rsidRDefault="00E17A80">
      <w:pPr>
        <w:rPr>
          <w:rFonts w:ascii="Times New Roman" w:eastAsia="Times New Roman" w:hAnsi="Times New Roman" w:cs="Times New Roman"/>
          <w:sz w:val="24"/>
          <w:szCs w:val="24"/>
        </w:rPr>
      </w:pPr>
      <w:r>
        <w:br w:type="page"/>
      </w:r>
    </w:p>
    <w:p w14:paraId="00000030" w14:textId="77777777" w:rsidR="00566C89" w:rsidRDefault="00566C89">
      <w:pPr>
        <w:widowControl w:val="0"/>
        <w:spacing w:after="0" w:line="240" w:lineRule="auto"/>
        <w:jc w:val="right"/>
        <w:rPr>
          <w:rFonts w:ascii="Times New Roman" w:eastAsia="Times New Roman" w:hAnsi="Times New Roman" w:cs="Times New Roman"/>
          <w:sz w:val="24"/>
          <w:szCs w:val="24"/>
        </w:rPr>
      </w:pPr>
    </w:p>
    <w:p w14:paraId="00000031" w14:textId="77777777" w:rsidR="00566C89" w:rsidRDefault="00E17A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Tisztelt Képviselő-testület!</w:t>
      </w:r>
      <w:r>
        <w:rPr>
          <w:rFonts w:ascii="Times New Roman" w:eastAsia="Times New Roman" w:hAnsi="Times New Roman" w:cs="Times New Roman"/>
          <w:sz w:val="24"/>
          <w:szCs w:val="24"/>
        </w:rPr>
        <w:t xml:space="preserve"> </w:t>
      </w:r>
    </w:p>
    <w:p w14:paraId="6D45EB66" w14:textId="77777777" w:rsidR="008B25CE" w:rsidRDefault="008B25CE">
      <w:pPr>
        <w:widowControl w:val="0"/>
        <w:spacing w:after="0" w:line="240" w:lineRule="auto"/>
        <w:jc w:val="center"/>
        <w:rPr>
          <w:rFonts w:ascii="Times New Roman" w:eastAsia="Times New Roman" w:hAnsi="Times New Roman" w:cs="Times New Roman"/>
          <w:sz w:val="24"/>
          <w:szCs w:val="24"/>
        </w:rPr>
      </w:pPr>
    </w:p>
    <w:p w14:paraId="00000033" w14:textId="77777777" w:rsidR="00566C89" w:rsidRDefault="00566C89">
      <w:pPr>
        <w:widowControl w:val="0"/>
        <w:spacing w:after="0" w:line="240" w:lineRule="auto"/>
        <w:jc w:val="both"/>
        <w:rPr>
          <w:rFonts w:ascii="Times New Roman" w:eastAsia="Times New Roman" w:hAnsi="Times New Roman" w:cs="Times New Roman"/>
          <w:sz w:val="24"/>
          <w:szCs w:val="24"/>
        </w:rPr>
      </w:pPr>
    </w:p>
    <w:p w14:paraId="06FB1C42" w14:textId="6269EC05" w:rsidR="008B25CE" w:rsidRDefault="008B25CE" w:rsidP="008B25CE">
      <w:pPr>
        <w:spacing w:after="0" w:line="240" w:lineRule="auto"/>
        <w:ind w:right="110"/>
        <w:jc w:val="both"/>
        <w:rPr>
          <w:rFonts w:ascii="Times New Roman" w:hAnsi="Times New Roman" w:cs="Times New Roman"/>
          <w:bCs/>
          <w:sz w:val="24"/>
          <w:szCs w:val="24"/>
        </w:rPr>
      </w:pPr>
      <w:r w:rsidRPr="002E1E1D">
        <w:rPr>
          <w:rFonts w:ascii="Times New Roman" w:hAnsi="Times New Roman" w:cs="Times New Roman"/>
          <w:bCs/>
          <w:sz w:val="24"/>
          <w:szCs w:val="24"/>
        </w:rPr>
        <w:t>A Budapest Főváros II. Kerületi Ön</w:t>
      </w:r>
      <w:r>
        <w:rPr>
          <w:rFonts w:ascii="Times New Roman" w:hAnsi="Times New Roman" w:cs="Times New Roman"/>
          <w:bCs/>
          <w:sz w:val="24"/>
          <w:szCs w:val="24"/>
        </w:rPr>
        <w:t xml:space="preserve">kormányzat tulajdonát képezik a </w:t>
      </w:r>
      <w:r>
        <w:rPr>
          <w:rFonts w:ascii="Times New Roman" w:hAnsi="Times New Roman" w:cs="Times New Roman"/>
          <w:b/>
          <w:bCs/>
          <w:sz w:val="24"/>
          <w:szCs w:val="24"/>
        </w:rPr>
        <w:t xml:space="preserve">Budapest II. kerület, belterület 11987/2 </w:t>
      </w:r>
      <w:r>
        <w:rPr>
          <w:rFonts w:ascii="Times New Roman" w:hAnsi="Times New Roman" w:cs="Times New Roman"/>
          <w:bCs/>
          <w:sz w:val="24"/>
          <w:szCs w:val="24"/>
        </w:rPr>
        <w:t>helyrajzi számon nyilvántartott</w:t>
      </w:r>
      <w:r w:rsidRPr="002E1E1D">
        <w:rPr>
          <w:rFonts w:ascii="Times New Roman" w:hAnsi="Times New Roman" w:cs="Times New Roman"/>
          <w:bCs/>
          <w:sz w:val="24"/>
          <w:szCs w:val="24"/>
        </w:rPr>
        <w:t xml:space="preserve">, </w:t>
      </w:r>
      <w:r w:rsidRPr="00891C93">
        <w:rPr>
          <w:rFonts w:ascii="Times New Roman" w:hAnsi="Times New Roman"/>
          <w:sz w:val="24"/>
          <w:szCs w:val="24"/>
        </w:rPr>
        <w:t xml:space="preserve">természetben </w:t>
      </w:r>
      <w:r>
        <w:rPr>
          <w:rFonts w:ascii="Times New Roman" w:hAnsi="Times New Roman"/>
          <w:b/>
          <w:sz w:val="24"/>
          <w:szCs w:val="24"/>
        </w:rPr>
        <w:t xml:space="preserve">1026 </w:t>
      </w:r>
      <w:r w:rsidRPr="000A7FBB">
        <w:rPr>
          <w:rFonts w:ascii="Times New Roman" w:hAnsi="Times New Roman"/>
          <w:b/>
          <w:sz w:val="24"/>
          <w:szCs w:val="24"/>
        </w:rPr>
        <w:t xml:space="preserve">Budapest, </w:t>
      </w:r>
      <w:r>
        <w:rPr>
          <w:rFonts w:ascii="Times New Roman" w:hAnsi="Times New Roman"/>
          <w:b/>
          <w:sz w:val="24"/>
          <w:szCs w:val="24"/>
        </w:rPr>
        <w:t xml:space="preserve">Fenyves utca 1. </w:t>
      </w:r>
      <w:r w:rsidRPr="000A0704">
        <w:rPr>
          <w:rFonts w:ascii="Times New Roman" w:hAnsi="Times New Roman"/>
          <w:b/>
          <w:sz w:val="24"/>
          <w:szCs w:val="24"/>
        </w:rPr>
        <w:t>(</w:t>
      </w:r>
      <w:proofErr w:type="spellStart"/>
      <w:r w:rsidRPr="000A0704">
        <w:rPr>
          <w:rFonts w:ascii="Times New Roman" w:hAnsi="Times New Roman"/>
          <w:b/>
          <w:sz w:val="24"/>
          <w:szCs w:val="24"/>
        </w:rPr>
        <w:t>Branyiszkó</w:t>
      </w:r>
      <w:proofErr w:type="spellEnd"/>
      <w:r w:rsidRPr="000A0704">
        <w:rPr>
          <w:rFonts w:ascii="Times New Roman" w:hAnsi="Times New Roman"/>
          <w:b/>
          <w:sz w:val="24"/>
          <w:szCs w:val="24"/>
        </w:rPr>
        <w:t xml:space="preserve"> út 2-4.) alatt</w:t>
      </w:r>
      <w:r>
        <w:rPr>
          <w:rFonts w:ascii="Times New Roman" w:hAnsi="Times New Roman"/>
          <w:b/>
          <w:sz w:val="24"/>
          <w:szCs w:val="24"/>
        </w:rPr>
        <w:t xml:space="preserve"> </w:t>
      </w:r>
      <w:r w:rsidRPr="002E1E1D">
        <w:rPr>
          <w:rFonts w:ascii="Times New Roman" w:hAnsi="Times New Roman" w:cs="Times New Roman"/>
          <w:bCs/>
          <w:sz w:val="24"/>
          <w:szCs w:val="24"/>
        </w:rPr>
        <w:t>található</w:t>
      </w:r>
      <w:r w:rsidR="00B479B2">
        <w:rPr>
          <w:rFonts w:ascii="Times New Roman" w:hAnsi="Times New Roman" w:cs="Times New Roman"/>
          <w:bCs/>
          <w:sz w:val="24"/>
          <w:szCs w:val="24"/>
        </w:rPr>
        <w:t xml:space="preserve"> </w:t>
      </w:r>
      <w:r>
        <w:rPr>
          <w:rFonts w:ascii="Times New Roman" w:hAnsi="Times New Roman" w:cs="Times New Roman"/>
          <w:bCs/>
          <w:sz w:val="24"/>
          <w:szCs w:val="24"/>
        </w:rPr>
        <w:t>1, 6, 7, 12, 14 számú</w:t>
      </w:r>
      <w:r w:rsidRPr="002E1E1D">
        <w:rPr>
          <w:rFonts w:ascii="Times New Roman" w:hAnsi="Times New Roman" w:cs="Times New Roman"/>
          <w:bCs/>
          <w:sz w:val="24"/>
          <w:szCs w:val="24"/>
        </w:rPr>
        <w:t xml:space="preserve"> </w:t>
      </w:r>
      <w:r>
        <w:rPr>
          <w:rFonts w:ascii="Times New Roman" w:hAnsi="Times New Roman" w:cs="Times New Roman"/>
          <w:b/>
          <w:bCs/>
          <w:sz w:val="24"/>
          <w:szCs w:val="24"/>
        </w:rPr>
        <w:t>garázsok</w:t>
      </w:r>
      <w:r>
        <w:rPr>
          <w:rFonts w:ascii="Times New Roman" w:hAnsi="Times New Roman" w:cs="Times New Roman"/>
          <w:bCs/>
          <w:sz w:val="24"/>
          <w:szCs w:val="24"/>
        </w:rPr>
        <w:t>.</w:t>
      </w:r>
    </w:p>
    <w:p w14:paraId="6A77BE34" w14:textId="77777777" w:rsidR="008B25CE" w:rsidRDefault="008B25CE" w:rsidP="008B25CE">
      <w:pPr>
        <w:spacing w:after="0" w:line="240" w:lineRule="auto"/>
        <w:ind w:right="110"/>
        <w:jc w:val="both"/>
        <w:rPr>
          <w:rFonts w:ascii="Times New Roman" w:hAnsi="Times New Roman" w:cs="Times New Roman"/>
          <w:bCs/>
          <w:sz w:val="24"/>
          <w:szCs w:val="24"/>
        </w:rPr>
      </w:pPr>
    </w:p>
    <w:p w14:paraId="0EC8D3DE" w14:textId="77777777" w:rsidR="008B25CE" w:rsidRPr="00640943" w:rsidRDefault="008B25CE" w:rsidP="008B25CE">
      <w:pPr>
        <w:spacing w:after="0" w:line="240" w:lineRule="auto"/>
        <w:ind w:right="110"/>
        <w:jc w:val="both"/>
        <w:rPr>
          <w:rFonts w:ascii="Times New Roman" w:hAnsi="Times New Roman" w:cs="Times New Roman"/>
          <w:bCs/>
          <w:sz w:val="24"/>
          <w:szCs w:val="24"/>
        </w:rPr>
      </w:pPr>
      <w:r w:rsidRPr="00640943">
        <w:rPr>
          <w:rFonts w:ascii="Times New Roman" w:hAnsi="Times New Roman" w:cs="Times New Roman"/>
          <w:bCs/>
          <w:sz w:val="24"/>
          <w:szCs w:val="24"/>
        </w:rPr>
        <w:t>A II. kerület kulturális életében meghatározó szerepet betöltő II. Kerületi Kulturális Közhasznú Nonpro</w:t>
      </w:r>
      <w:r>
        <w:rPr>
          <w:rFonts w:ascii="Times New Roman" w:hAnsi="Times New Roman" w:cs="Times New Roman"/>
          <w:bCs/>
          <w:sz w:val="24"/>
          <w:szCs w:val="24"/>
        </w:rPr>
        <w:t xml:space="preserve">fit Kft., amelynek célja, hogy Budapest Főváros II. kerülete lakosságának és intézményeinek komplex kulturális és közművelődési igényét kiszolgálja, bevonja </w:t>
      </w:r>
      <w:r w:rsidRPr="00640943">
        <w:rPr>
          <w:rFonts w:ascii="Times New Roman" w:hAnsi="Times New Roman" w:cs="Times New Roman"/>
          <w:bCs/>
          <w:sz w:val="24"/>
          <w:szCs w:val="24"/>
        </w:rPr>
        <w:t>a kerület kulturális és közösségi</w:t>
      </w:r>
      <w:r>
        <w:rPr>
          <w:rFonts w:ascii="Times New Roman" w:hAnsi="Times New Roman" w:cs="Times New Roman"/>
          <w:bCs/>
          <w:sz w:val="24"/>
          <w:szCs w:val="24"/>
        </w:rPr>
        <w:t xml:space="preserve"> életébe a „</w:t>
      </w:r>
      <w:proofErr w:type="spellStart"/>
      <w:r>
        <w:rPr>
          <w:rFonts w:ascii="Times New Roman" w:hAnsi="Times New Roman" w:cs="Times New Roman"/>
          <w:bCs/>
          <w:sz w:val="24"/>
          <w:szCs w:val="24"/>
        </w:rPr>
        <w:t>Nem-Garázs</w:t>
      </w:r>
      <w:proofErr w:type="spellEnd"/>
      <w:r>
        <w:rPr>
          <w:rFonts w:ascii="Times New Roman" w:hAnsi="Times New Roman" w:cs="Times New Roman"/>
          <w:bCs/>
          <w:sz w:val="24"/>
          <w:szCs w:val="24"/>
        </w:rPr>
        <w:t>” p</w:t>
      </w:r>
      <w:r w:rsidRPr="00640943">
        <w:rPr>
          <w:rFonts w:ascii="Times New Roman" w:hAnsi="Times New Roman" w:cs="Times New Roman"/>
          <w:bCs/>
          <w:sz w:val="24"/>
          <w:szCs w:val="24"/>
        </w:rPr>
        <w:t>rojekt</w:t>
      </w:r>
      <w:r>
        <w:rPr>
          <w:rFonts w:ascii="Times New Roman" w:hAnsi="Times New Roman" w:cs="Times New Roman"/>
          <w:bCs/>
          <w:sz w:val="24"/>
          <w:szCs w:val="24"/>
        </w:rPr>
        <w:t xml:space="preserve"> keretében hasznosításra kerülő garázsokat, melyhez szükséges a Kft. részére a nevezett garázsok vagyonhasznosítási szerződéssel történő használati-hasznosítási jogának biztosítása a hivatkozott projekt megvalósítása érdekében.</w:t>
      </w:r>
    </w:p>
    <w:p w14:paraId="4974B29B" w14:textId="77777777" w:rsidR="008B25CE" w:rsidRPr="00640943" w:rsidRDefault="008B25CE" w:rsidP="008B25CE">
      <w:pPr>
        <w:spacing w:after="0" w:line="240" w:lineRule="auto"/>
        <w:ind w:right="110"/>
        <w:jc w:val="both"/>
        <w:rPr>
          <w:rFonts w:ascii="Times New Roman" w:hAnsi="Times New Roman" w:cs="Times New Roman"/>
          <w:bCs/>
          <w:sz w:val="24"/>
          <w:szCs w:val="24"/>
        </w:rPr>
      </w:pPr>
    </w:p>
    <w:p w14:paraId="1CF4BEAD" w14:textId="77777777" w:rsidR="008B25CE" w:rsidRPr="00640943" w:rsidRDefault="008B25CE" w:rsidP="008B25CE">
      <w:pPr>
        <w:spacing w:after="0" w:line="240" w:lineRule="auto"/>
        <w:ind w:right="110"/>
        <w:jc w:val="both"/>
        <w:rPr>
          <w:rFonts w:ascii="Times New Roman" w:hAnsi="Times New Roman" w:cs="Times New Roman"/>
          <w:bCs/>
          <w:sz w:val="24"/>
          <w:szCs w:val="24"/>
        </w:rPr>
      </w:pPr>
      <w:r w:rsidRPr="00640943">
        <w:rPr>
          <w:rFonts w:ascii="Times New Roman" w:hAnsi="Times New Roman" w:cs="Times New Roman"/>
          <w:bCs/>
          <w:sz w:val="24"/>
          <w:szCs w:val="24"/>
        </w:rPr>
        <w:t>A II. Kerületi Kulturális Közhasznú Nonprofit Kft. a Budapest Főváros II. Kerületi Önkormányzat 100%-os tulajdonában áll</w:t>
      </w:r>
      <w:r>
        <w:rPr>
          <w:rFonts w:ascii="Times New Roman" w:hAnsi="Times New Roman" w:cs="Times New Roman"/>
          <w:bCs/>
          <w:sz w:val="24"/>
          <w:szCs w:val="24"/>
        </w:rPr>
        <w:t>ó gazdasági társaság</w:t>
      </w:r>
      <w:r w:rsidRPr="00640943">
        <w:rPr>
          <w:rFonts w:ascii="Times New Roman" w:hAnsi="Times New Roman" w:cs="Times New Roman"/>
          <w:bCs/>
          <w:sz w:val="24"/>
          <w:szCs w:val="24"/>
        </w:rPr>
        <w:t>, s mint ilyen a nemzeti vagyonról szóló 2011. évi CXCVI. törvény 3. § (1) bekezdésének 1. a) pontja alapján átlátható szervezet.</w:t>
      </w:r>
    </w:p>
    <w:p w14:paraId="7443A892" w14:textId="77777777" w:rsidR="008B25CE" w:rsidRPr="00640943" w:rsidRDefault="008B25CE" w:rsidP="008B25CE">
      <w:pPr>
        <w:spacing w:after="0" w:line="240" w:lineRule="auto"/>
        <w:ind w:right="110"/>
        <w:jc w:val="both"/>
        <w:rPr>
          <w:rFonts w:ascii="Times New Roman" w:hAnsi="Times New Roman" w:cs="Times New Roman"/>
          <w:bCs/>
          <w:sz w:val="24"/>
          <w:szCs w:val="24"/>
        </w:rPr>
      </w:pPr>
    </w:p>
    <w:p w14:paraId="62A6CBF1" w14:textId="77777777" w:rsidR="008B25CE" w:rsidRPr="00640943" w:rsidRDefault="008B25CE" w:rsidP="008B25CE">
      <w:pPr>
        <w:spacing w:after="0" w:line="240" w:lineRule="auto"/>
        <w:ind w:right="110"/>
        <w:jc w:val="both"/>
        <w:rPr>
          <w:rFonts w:ascii="Times New Roman" w:hAnsi="Times New Roman" w:cs="Times New Roman"/>
          <w:bCs/>
          <w:sz w:val="24"/>
          <w:szCs w:val="24"/>
        </w:rPr>
      </w:pPr>
      <w:r w:rsidRPr="00640943">
        <w:rPr>
          <w:rFonts w:ascii="Times New Roman" w:hAnsi="Times New Roman" w:cs="Times New Roman"/>
          <w:bCs/>
          <w:sz w:val="24"/>
          <w:szCs w:val="24"/>
        </w:rPr>
        <w:t>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Vagyonrendelet) 7/A. §</w:t>
      </w:r>
      <w:proofErr w:type="spellStart"/>
      <w:r w:rsidRPr="00640943">
        <w:rPr>
          <w:rFonts w:ascii="Times New Roman" w:hAnsi="Times New Roman" w:cs="Times New Roman"/>
          <w:bCs/>
          <w:sz w:val="24"/>
          <w:szCs w:val="24"/>
        </w:rPr>
        <w:t>-</w:t>
      </w:r>
      <w:proofErr w:type="gramStart"/>
      <w:r w:rsidRPr="00640943">
        <w:rPr>
          <w:rFonts w:ascii="Times New Roman" w:hAnsi="Times New Roman" w:cs="Times New Roman"/>
          <w:bCs/>
          <w:sz w:val="24"/>
          <w:szCs w:val="24"/>
        </w:rPr>
        <w:t>a</w:t>
      </w:r>
      <w:proofErr w:type="spellEnd"/>
      <w:proofErr w:type="gramEnd"/>
      <w:r w:rsidRPr="00640943">
        <w:rPr>
          <w:rFonts w:ascii="Times New Roman" w:hAnsi="Times New Roman" w:cs="Times New Roman"/>
          <w:bCs/>
          <w:sz w:val="24"/>
          <w:szCs w:val="24"/>
        </w:rPr>
        <w:t xml:space="preserve"> az alábbiak szerint rendelkezik:</w:t>
      </w:r>
    </w:p>
    <w:p w14:paraId="33EAD3C3"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r w:rsidRPr="00640943">
        <w:rPr>
          <w:rFonts w:ascii="Times New Roman" w:hAnsi="Times New Roman" w:cs="Times New Roman"/>
          <w:bCs/>
          <w:i/>
          <w:sz w:val="24"/>
          <w:szCs w:val="24"/>
        </w:rPr>
        <w:t>„(1) Az Önkormányzat a vagyonával való gazdálkodása körében vagyonhasznosítási szerződéseket köthet.</w:t>
      </w:r>
    </w:p>
    <w:p w14:paraId="52CAB94E"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r w:rsidRPr="00640943">
        <w:rPr>
          <w:rFonts w:ascii="Times New Roman" w:hAnsi="Times New Roman" w:cs="Times New Roman"/>
          <w:bCs/>
          <w:i/>
          <w:sz w:val="24"/>
          <w:szCs w:val="24"/>
        </w:rPr>
        <w:t>(2) Vagyonhasznosítási szerződés kizárólag természetes személlyel vagy átlátható szervezettel köthető.</w:t>
      </w:r>
    </w:p>
    <w:p w14:paraId="4633BA88"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r w:rsidRPr="00640943">
        <w:rPr>
          <w:rFonts w:ascii="Times New Roman" w:hAnsi="Times New Roman" w:cs="Times New Roman"/>
          <w:bCs/>
          <w:i/>
          <w:sz w:val="24"/>
          <w:szCs w:val="24"/>
        </w:rPr>
        <w:t>(3) Vagyonhasznosítási szerződéssel vagyon ingyenesen kizárólag közfeladat ellátása céljából, a közfeladat ellátásához szükséges mértékben hasznosítható.</w:t>
      </w:r>
    </w:p>
    <w:p w14:paraId="4987BB0A"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r w:rsidRPr="00640943">
        <w:rPr>
          <w:rFonts w:ascii="Times New Roman" w:hAnsi="Times New Roman" w:cs="Times New Roman"/>
          <w:bCs/>
          <w:i/>
          <w:sz w:val="24"/>
          <w:szCs w:val="24"/>
        </w:rPr>
        <w:t>(4) A vagyonhasznosítási szerződésben az önkormányzati döntést figyelembe véve meg kell határozni az ellenőrzéssel kapcsolatos eljárást, az ellenőrzési jogosítványokat és rendelkezni kell az ellenőrzés végrehajtásáról.”</w:t>
      </w:r>
    </w:p>
    <w:p w14:paraId="771F3AFB" w14:textId="77777777" w:rsidR="008B25CE" w:rsidRPr="00640943" w:rsidRDefault="008B25CE" w:rsidP="008B25CE">
      <w:pPr>
        <w:spacing w:after="0" w:line="240" w:lineRule="auto"/>
        <w:ind w:right="110"/>
        <w:jc w:val="both"/>
        <w:rPr>
          <w:rFonts w:ascii="Times New Roman" w:hAnsi="Times New Roman" w:cs="Times New Roman"/>
          <w:bCs/>
          <w:sz w:val="24"/>
          <w:szCs w:val="24"/>
        </w:rPr>
      </w:pPr>
    </w:p>
    <w:p w14:paraId="0426B2E9" w14:textId="77777777" w:rsidR="008B25CE" w:rsidRDefault="008B25CE" w:rsidP="008B25CE">
      <w:pPr>
        <w:spacing w:after="0" w:line="240" w:lineRule="auto"/>
        <w:ind w:right="110"/>
        <w:jc w:val="both"/>
        <w:rPr>
          <w:rFonts w:ascii="Times New Roman" w:hAnsi="Times New Roman" w:cs="Times New Roman"/>
          <w:bCs/>
          <w:sz w:val="24"/>
          <w:szCs w:val="24"/>
        </w:rPr>
      </w:pPr>
      <w:r w:rsidRPr="00640943">
        <w:rPr>
          <w:rFonts w:ascii="Times New Roman" w:hAnsi="Times New Roman" w:cs="Times New Roman"/>
          <w:bCs/>
          <w:sz w:val="24"/>
          <w:szCs w:val="24"/>
        </w:rPr>
        <w:t>A Vagyonrendelet 9. §</w:t>
      </w:r>
      <w:proofErr w:type="spellStart"/>
      <w:r w:rsidRPr="00640943">
        <w:rPr>
          <w:rFonts w:ascii="Times New Roman" w:hAnsi="Times New Roman" w:cs="Times New Roman"/>
          <w:bCs/>
          <w:sz w:val="24"/>
          <w:szCs w:val="24"/>
        </w:rPr>
        <w:t>-a</w:t>
      </w:r>
      <w:proofErr w:type="spellEnd"/>
      <w:r w:rsidRPr="00640943">
        <w:rPr>
          <w:rFonts w:ascii="Times New Roman" w:hAnsi="Times New Roman" w:cs="Times New Roman"/>
          <w:bCs/>
          <w:sz w:val="24"/>
          <w:szCs w:val="24"/>
        </w:rPr>
        <w:t xml:space="preserve"> szabályozza az önkormányzati intézmény vezetőjének, valamint az önkormányzat 100%-os tulajdonában álló gazdálkodó és civil szervezeteinek jogosítványait és kötelezettségeit az alábbiak szerint:</w:t>
      </w:r>
    </w:p>
    <w:p w14:paraId="49606DB6" w14:textId="77777777" w:rsidR="008B25CE" w:rsidRPr="00640943" w:rsidRDefault="008B25CE" w:rsidP="008B25CE">
      <w:pPr>
        <w:spacing w:after="0" w:line="240" w:lineRule="auto"/>
        <w:ind w:right="110"/>
        <w:jc w:val="both"/>
        <w:rPr>
          <w:rFonts w:ascii="Times New Roman" w:hAnsi="Times New Roman" w:cs="Times New Roman"/>
          <w:bCs/>
          <w:sz w:val="24"/>
          <w:szCs w:val="24"/>
        </w:rPr>
      </w:pPr>
    </w:p>
    <w:p w14:paraId="5BAA54B5"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r w:rsidRPr="00640943">
        <w:rPr>
          <w:rFonts w:ascii="Times New Roman" w:hAnsi="Times New Roman" w:cs="Times New Roman"/>
          <w:bCs/>
          <w:i/>
          <w:sz w:val="24"/>
          <w:szCs w:val="24"/>
        </w:rPr>
        <w:t>„(1) Az önkormányzati intézmény vezetője, valamint az önkormányzat 100%-os tulajdonában álló gazdálkodó és civil szervezetei az alapító okiratban, illetve a vagyonhasznosítási szerződésben meghatározott tevékenységi körön és mértéken belül, az alaptevékenység ellátásának sérelme nélkül jogosult:</w:t>
      </w:r>
    </w:p>
    <w:p w14:paraId="30808935"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proofErr w:type="gramStart"/>
      <w:r w:rsidRPr="00640943">
        <w:rPr>
          <w:rFonts w:ascii="Times New Roman" w:hAnsi="Times New Roman" w:cs="Times New Roman"/>
          <w:bCs/>
          <w:i/>
          <w:sz w:val="24"/>
          <w:szCs w:val="24"/>
        </w:rPr>
        <w:t>a</w:t>
      </w:r>
      <w:proofErr w:type="gramEnd"/>
      <w:r w:rsidRPr="00640943">
        <w:rPr>
          <w:rFonts w:ascii="Times New Roman" w:hAnsi="Times New Roman" w:cs="Times New Roman"/>
          <w:bCs/>
          <w:i/>
          <w:sz w:val="24"/>
          <w:szCs w:val="24"/>
        </w:rPr>
        <w:t xml:space="preserve">) </w:t>
      </w:r>
      <w:proofErr w:type="spellStart"/>
      <w:r w:rsidRPr="00640943">
        <w:rPr>
          <w:rFonts w:ascii="Times New Roman" w:hAnsi="Times New Roman" w:cs="Times New Roman"/>
          <w:bCs/>
          <w:i/>
          <w:sz w:val="24"/>
          <w:szCs w:val="24"/>
        </w:rPr>
        <w:t>a</w:t>
      </w:r>
      <w:proofErr w:type="spellEnd"/>
      <w:r w:rsidRPr="00640943">
        <w:rPr>
          <w:rFonts w:ascii="Times New Roman" w:hAnsi="Times New Roman" w:cs="Times New Roman"/>
          <w:bCs/>
          <w:i/>
          <w:sz w:val="24"/>
          <w:szCs w:val="24"/>
        </w:rPr>
        <w:t xml:space="preserve"> rábízott vagyon egy évet meg nem haladó időtartamú bérbeadás útján történő hasznosítására;</w:t>
      </w:r>
    </w:p>
    <w:p w14:paraId="4E1C8DD8" w14:textId="77777777" w:rsidR="008B25CE" w:rsidRDefault="008B25CE" w:rsidP="008B25CE">
      <w:pPr>
        <w:spacing w:after="0" w:line="240" w:lineRule="auto"/>
        <w:ind w:right="110"/>
        <w:jc w:val="both"/>
        <w:rPr>
          <w:rFonts w:ascii="Times New Roman" w:hAnsi="Times New Roman" w:cs="Times New Roman"/>
          <w:bCs/>
          <w:i/>
          <w:sz w:val="24"/>
          <w:szCs w:val="24"/>
        </w:rPr>
      </w:pPr>
      <w:r w:rsidRPr="00640943">
        <w:rPr>
          <w:rFonts w:ascii="Times New Roman" w:hAnsi="Times New Roman" w:cs="Times New Roman"/>
          <w:bCs/>
          <w:i/>
          <w:sz w:val="24"/>
          <w:szCs w:val="24"/>
        </w:rPr>
        <w:t>b) ingóvagyon és vagyoni értékű jog megszerzésére, elidegenítésére és egyéb módon történő hasznosítására hárommillió forint értékhatárig.</w:t>
      </w:r>
    </w:p>
    <w:p w14:paraId="2E0322F2"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p>
    <w:p w14:paraId="387A7E45"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r w:rsidRPr="00640943">
        <w:rPr>
          <w:rFonts w:ascii="Times New Roman" w:hAnsi="Times New Roman" w:cs="Times New Roman"/>
          <w:bCs/>
          <w:i/>
          <w:sz w:val="24"/>
          <w:szCs w:val="24"/>
        </w:rPr>
        <w:t>(2) Az önkormányzati intézmény vezetője, valamint az önkormányzat 100%-os tulajdonában álló gazdálkodó és civil szervezetei a GTB előzetes jóváhagyásának beszerzését követően dönt:</w:t>
      </w:r>
    </w:p>
    <w:p w14:paraId="4E4AFEFF"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proofErr w:type="gramStart"/>
      <w:r w:rsidRPr="00640943">
        <w:rPr>
          <w:rFonts w:ascii="Times New Roman" w:hAnsi="Times New Roman" w:cs="Times New Roman"/>
          <w:bCs/>
          <w:i/>
          <w:sz w:val="24"/>
          <w:szCs w:val="24"/>
        </w:rPr>
        <w:t>a</w:t>
      </w:r>
      <w:proofErr w:type="gramEnd"/>
      <w:r w:rsidRPr="00640943">
        <w:rPr>
          <w:rFonts w:ascii="Times New Roman" w:hAnsi="Times New Roman" w:cs="Times New Roman"/>
          <w:bCs/>
          <w:i/>
          <w:sz w:val="24"/>
          <w:szCs w:val="24"/>
        </w:rPr>
        <w:t>) ingóvagyonnal és vagyoni értékű joggal való rendelkezés tárgyában hárommillió forint értékhatár feletti;</w:t>
      </w:r>
    </w:p>
    <w:p w14:paraId="2E2565FD"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r w:rsidRPr="00640943">
        <w:rPr>
          <w:rFonts w:ascii="Times New Roman" w:hAnsi="Times New Roman" w:cs="Times New Roman"/>
          <w:bCs/>
          <w:i/>
          <w:sz w:val="24"/>
          <w:szCs w:val="24"/>
        </w:rPr>
        <w:lastRenderedPageBreak/>
        <w:t>b) ingatlan, vagy ingatlan természetben meghatározott része egy évet meghaladó időtartamú, határozott idejű, vagy határozatlan idejű hasznosításáról.</w:t>
      </w:r>
    </w:p>
    <w:p w14:paraId="6BC65D38" w14:textId="77777777" w:rsidR="008B25CE" w:rsidRDefault="008B25CE" w:rsidP="008B25CE">
      <w:pPr>
        <w:spacing w:after="0" w:line="240" w:lineRule="auto"/>
        <w:ind w:right="110"/>
        <w:jc w:val="both"/>
        <w:rPr>
          <w:rFonts w:ascii="Times New Roman" w:hAnsi="Times New Roman" w:cs="Times New Roman"/>
          <w:bCs/>
          <w:i/>
          <w:sz w:val="24"/>
          <w:szCs w:val="24"/>
        </w:rPr>
      </w:pPr>
      <w:r w:rsidRPr="00640943">
        <w:rPr>
          <w:rFonts w:ascii="Times New Roman" w:hAnsi="Times New Roman" w:cs="Times New Roman"/>
          <w:bCs/>
          <w:i/>
          <w:sz w:val="24"/>
          <w:szCs w:val="24"/>
        </w:rPr>
        <w:t>(3)</w:t>
      </w:r>
      <w:r w:rsidRPr="00640943">
        <w:rPr>
          <w:rFonts w:ascii="Times New Roman" w:hAnsi="Times New Roman" w:cs="Times New Roman"/>
          <w:bCs/>
          <w:i/>
          <w:sz w:val="24"/>
          <w:szCs w:val="24"/>
          <w:vertAlign w:val="superscript"/>
        </w:rPr>
        <w:t xml:space="preserve"> </w:t>
      </w:r>
      <w:r w:rsidRPr="00640943">
        <w:rPr>
          <w:rFonts w:ascii="Times New Roman" w:hAnsi="Times New Roman" w:cs="Times New Roman"/>
          <w:bCs/>
          <w:i/>
          <w:sz w:val="24"/>
          <w:szCs w:val="24"/>
        </w:rPr>
        <w:t>Az önkormányzati intézmény, valamint az önkormányzat 100%-os tulajdonában álló gazdálkodó és civil szervezetei kötelesek a rájuk bízott vagyont megőrizni, a rendes gazdálkodás szabályai szerint használni és gyarapítani. Köteles ellátni a használatában lévő vagyontárgyak fenntartásával, üzemeltetésével, karbantartásával, felújításával kapcsolatos feladatokat a költségvetésében vagy szerződésben meghatározott keretek között.</w:t>
      </w:r>
    </w:p>
    <w:p w14:paraId="5C5C2134"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p>
    <w:p w14:paraId="33F32408" w14:textId="77777777" w:rsidR="008B25CE" w:rsidRDefault="008B25CE" w:rsidP="008B25CE">
      <w:pPr>
        <w:spacing w:after="0" w:line="240" w:lineRule="auto"/>
        <w:ind w:right="110"/>
        <w:jc w:val="both"/>
        <w:rPr>
          <w:rFonts w:ascii="Times New Roman" w:hAnsi="Times New Roman" w:cs="Times New Roman"/>
          <w:bCs/>
          <w:i/>
          <w:sz w:val="24"/>
          <w:szCs w:val="24"/>
        </w:rPr>
      </w:pPr>
      <w:r w:rsidRPr="00640943">
        <w:rPr>
          <w:rFonts w:ascii="Times New Roman" w:hAnsi="Times New Roman" w:cs="Times New Roman"/>
          <w:bCs/>
          <w:i/>
          <w:sz w:val="24"/>
          <w:szCs w:val="24"/>
        </w:rPr>
        <w:t>(4) A vagyon hasznosításából származó bevétel - hacsak szerződés vagy jogszabály ellenkező rendelkezést nem tartalmaz - a vagyon használóját illeti meg. A vagyon használója szerződés eltérő rendelkezése hiányában a bevételt a rendelkezésére bocsátott vagyon megőrzésére, karbantartására, illetve egyéb – a működéséhez szükséges – tárgyi eszköz vásárlására köteles fordítani.</w:t>
      </w:r>
    </w:p>
    <w:p w14:paraId="5572BE80"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p>
    <w:p w14:paraId="11BA15F5" w14:textId="77777777" w:rsidR="008B25CE" w:rsidRPr="00640943" w:rsidRDefault="008B25CE" w:rsidP="008B25CE">
      <w:pPr>
        <w:spacing w:after="0" w:line="240" w:lineRule="auto"/>
        <w:ind w:right="110"/>
        <w:jc w:val="both"/>
        <w:rPr>
          <w:rFonts w:ascii="Times New Roman" w:hAnsi="Times New Roman" w:cs="Times New Roman"/>
          <w:bCs/>
          <w:i/>
          <w:sz w:val="24"/>
          <w:szCs w:val="24"/>
        </w:rPr>
      </w:pPr>
      <w:r w:rsidRPr="00640943">
        <w:rPr>
          <w:rFonts w:ascii="Times New Roman" w:hAnsi="Times New Roman" w:cs="Times New Roman"/>
          <w:bCs/>
          <w:i/>
          <w:sz w:val="24"/>
          <w:szCs w:val="24"/>
        </w:rPr>
        <w:t>(5)</w:t>
      </w:r>
      <w:r w:rsidRPr="00640943">
        <w:rPr>
          <w:rFonts w:ascii="Times New Roman" w:hAnsi="Times New Roman" w:cs="Times New Roman"/>
          <w:bCs/>
          <w:i/>
          <w:sz w:val="24"/>
          <w:szCs w:val="24"/>
          <w:vertAlign w:val="superscript"/>
        </w:rPr>
        <w:t xml:space="preserve"> </w:t>
      </w:r>
      <w:proofErr w:type="gramStart"/>
      <w:r w:rsidRPr="00640943">
        <w:rPr>
          <w:rFonts w:ascii="Times New Roman" w:hAnsi="Times New Roman" w:cs="Times New Roman"/>
          <w:bCs/>
          <w:i/>
          <w:sz w:val="24"/>
          <w:szCs w:val="24"/>
        </w:rPr>
        <w:t>Amennyiben az önkormányzati intézmény feladatai ellátásához biztosított helyiség, valamint vállalati, szolgálati, és átmeneti lakás bérbeadásáról történik döntés, illetve szerződéskötés, akkor az önkormányzat tulajdonában álló lakásokra és helyiségekre vonatkozó szabályokat nem kell alkalmazni, a bérleti jog folytatására vonatkozó jogosultságot ki kell zárni, és a bérleti jog bármilyen módon való megszűnése esetén sem a helyiség, sem a lakás bérlőjét a helyiség elhagyása ellenében sem kártalanítás, sem cserehelyiség nem illeti meg, de a bérleti díjra alkalmazni kell az önkormányzati lakásokra</w:t>
      </w:r>
      <w:proofErr w:type="gramEnd"/>
      <w:r w:rsidRPr="00640943">
        <w:rPr>
          <w:rFonts w:ascii="Times New Roman" w:hAnsi="Times New Roman" w:cs="Times New Roman"/>
          <w:bCs/>
          <w:i/>
          <w:sz w:val="24"/>
          <w:szCs w:val="24"/>
        </w:rPr>
        <w:t xml:space="preserve"> </w:t>
      </w:r>
      <w:proofErr w:type="gramStart"/>
      <w:r w:rsidRPr="00640943">
        <w:rPr>
          <w:rFonts w:ascii="Times New Roman" w:hAnsi="Times New Roman" w:cs="Times New Roman"/>
          <w:bCs/>
          <w:i/>
          <w:sz w:val="24"/>
          <w:szCs w:val="24"/>
        </w:rPr>
        <w:t>megállapított</w:t>
      </w:r>
      <w:proofErr w:type="gramEnd"/>
      <w:r w:rsidRPr="00640943">
        <w:rPr>
          <w:rFonts w:ascii="Times New Roman" w:hAnsi="Times New Roman" w:cs="Times New Roman"/>
          <w:bCs/>
          <w:i/>
          <w:sz w:val="24"/>
          <w:szCs w:val="24"/>
        </w:rPr>
        <w:t xml:space="preserve"> bérleti díjakat, és a helyiségek bérleti díjára pedig a Képviselő-testület mindenkori határozatait.”</w:t>
      </w:r>
    </w:p>
    <w:p w14:paraId="2AE923AF" w14:textId="77777777" w:rsidR="008B25CE" w:rsidRDefault="008B25CE" w:rsidP="008B25CE">
      <w:pPr>
        <w:spacing w:after="0" w:line="240" w:lineRule="auto"/>
        <w:ind w:right="110"/>
        <w:jc w:val="both"/>
        <w:rPr>
          <w:rFonts w:ascii="Times New Roman" w:hAnsi="Times New Roman" w:cs="Times New Roman"/>
          <w:bCs/>
          <w:sz w:val="24"/>
          <w:szCs w:val="24"/>
        </w:rPr>
      </w:pPr>
    </w:p>
    <w:p w14:paraId="4D0AB595" w14:textId="77777777" w:rsidR="008B25CE" w:rsidRPr="00233280" w:rsidRDefault="008B25CE" w:rsidP="008B25CE">
      <w:pPr>
        <w:spacing w:after="0" w:line="240" w:lineRule="auto"/>
        <w:ind w:right="110"/>
        <w:jc w:val="both"/>
        <w:rPr>
          <w:rFonts w:ascii="Times New Roman" w:hAnsi="Times New Roman" w:cs="Times New Roman"/>
          <w:bCs/>
          <w:sz w:val="24"/>
          <w:szCs w:val="24"/>
        </w:rPr>
      </w:pPr>
      <w:r w:rsidRPr="00233280">
        <w:rPr>
          <w:rFonts w:ascii="Times New Roman" w:hAnsi="Times New Roman" w:cs="Times New Roman"/>
          <w:bCs/>
          <w:sz w:val="24"/>
          <w:szCs w:val="24"/>
        </w:rPr>
        <w:t>A napirend tárgyában a határozat meghozatalához egyszerű szótöbbség szükséges.</w:t>
      </w:r>
    </w:p>
    <w:p w14:paraId="0000004D" w14:textId="77777777" w:rsidR="00566C89" w:rsidRDefault="00566C89">
      <w:pPr>
        <w:spacing w:after="0" w:line="240" w:lineRule="auto"/>
        <w:jc w:val="both"/>
        <w:rPr>
          <w:rFonts w:ascii="Times New Roman" w:eastAsia="Times New Roman" w:hAnsi="Times New Roman" w:cs="Times New Roman"/>
          <w:sz w:val="24"/>
          <w:szCs w:val="24"/>
        </w:rPr>
      </w:pPr>
    </w:p>
    <w:p w14:paraId="2E64881D" w14:textId="77777777" w:rsidR="008B25CE" w:rsidRDefault="008B25CE">
      <w:pPr>
        <w:spacing w:after="0" w:line="240" w:lineRule="auto"/>
        <w:jc w:val="both"/>
        <w:rPr>
          <w:rFonts w:ascii="Times New Roman" w:eastAsia="Times New Roman" w:hAnsi="Times New Roman" w:cs="Times New Roman"/>
          <w:sz w:val="24"/>
          <w:szCs w:val="24"/>
        </w:rPr>
      </w:pPr>
    </w:p>
    <w:p w14:paraId="0000004E" w14:textId="77777777" w:rsidR="00566C89" w:rsidRPr="008B25CE" w:rsidRDefault="00E17A80">
      <w:pPr>
        <w:spacing w:after="0" w:line="240" w:lineRule="auto"/>
        <w:jc w:val="center"/>
        <w:rPr>
          <w:rFonts w:ascii="Times New Roman" w:eastAsia="Times New Roman" w:hAnsi="Times New Roman" w:cs="Times New Roman"/>
          <w:b/>
          <w:sz w:val="24"/>
          <w:szCs w:val="24"/>
        </w:rPr>
      </w:pPr>
      <w:r w:rsidRPr="008B25CE">
        <w:rPr>
          <w:rFonts w:ascii="Times New Roman" w:eastAsia="Times New Roman" w:hAnsi="Times New Roman" w:cs="Times New Roman"/>
          <w:b/>
          <w:sz w:val="24"/>
          <w:szCs w:val="24"/>
        </w:rPr>
        <w:t>Határozati javaslat</w:t>
      </w:r>
    </w:p>
    <w:p w14:paraId="0000004F" w14:textId="77777777" w:rsidR="00566C89" w:rsidRPr="008B25CE" w:rsidRDefault="00566C89">
      <w:pPr>
        <w:spacing w:after="0" w:line="240" w:lineRule="auto"/>
        <w:jc w:val="both"/>
        <w:rPr>
          <w:rFonts w:ascii="Times New Roman" w:eastAsia="Times New Roman" w:hAnsi="Times New Roman" w:cs="Times New Roman"/>
          <w:sz w:val="24"/>
          <w:szCs w:val="24"/>
        </w:rPr>
      </w:pPr>
    </w:p>
    <w:p w14:paraId="61C69547" w14:textId="77777777" w:rsidR="008B25CE" w:rsidRPr="008D3D3E" w:rsidRDefault="008B25CE">
      <w:pPr>
        <w:spacing w:after="0" w:line="240" w:lineRule="auto"/>
        <w:jc w:val="both"/>
        <w:rPr>
          <w:rFonts w:ascii="Times New Roman" w:eastAsia="Times New Roman" w:hAnsi="Times New Roman" w:cs="Times New Roman"/>
        </w:rPr>
      </w:pPr>
    </w:p>
    <w:p w14:paraId="00000050" w14:textId="75D69322" w:rsidR="00566C89" w:rsidRDefault="00E17A80">
      <w:pPr>
        <w:widowControl w:val="0"/>
        <w:spacing w:after="0" w:line="240" w:lineRule="auto"/>
        <w:jc w:val="both"/>
        <w:rPr>
          <w:rFonts w:ascii="Times New Roman" w:eastAsia="Times New Roman" w:hAnsi="Times New Roman" w:cs="Times New Roman"/>
          <w:sz w:val="24"/>
          <w:szCs w:val="24"/>
        </w:rPr>
      </w:pPr>
      <w:r w:rsidRPr="008B25CE">
        <w:rPr>
          <w:rFonts w:ascii="Times New Roman" w:eastAsia="Times New Roman" w:hAnsi="Times New Roman" w:cs="Times New Roman"/>
          <w:sz w:val="24"/>
          <w:szCs w:val="24"/>
        </w:rPr>
        <w:t xml:space="preserve">A Képviselő-testület úgy dönt, </w:t>
      </w:r>
      <w:r w:rsidR="003A12C8" w:rsidRPr="008B25CE">
        <w:rPr>
          <w:rFonts w:ascii="Times New Roman" w:eastAsia="Times New Roman" w:hAnsi="Times New Roman" w:cs="Times New Roman"/>
          <w:sz w:val="24"/>
          <w:szCs w:val="24"/>
        </w:rPr>
        <w:t xml:space="preserve">hogy </w:t>
      </w:r>
      <w:r w:rsidRPr="008B25CE">
        <w:rPr>
          <w:rFonts w:ascii="Times New Roman" w:eastAsia="Times New Roman" w:hAnsi="Times New Roman" w:cs="Times New Roman"/>
          <w:sz w:val="24"/>
          <w:szCs w:val="24"/>
        </w:rPr>
        <w:t>a Budapest Főv</w:t>
      </w:r>
      <w:r w:rsidR="003A12C8" w:rsidRPr="008B25CE">
        <w:rPr>
          <w:rFonts w:ascii="Times New Roman" w:eastAsia="Times New Roman" w:hAnsi="Times New Roman" w:cs="Times New Roman"/>
          <w:sz w:val="24"/>
          <w:szCs w:val="24"/>
        </w:rPr>
        <w:t>áros II. Kerületi Önkormányzat</w:t>
      </w:r>
      <w:r w:rsidRPr="008B25CE">
        <w:rPr>
          <w:rFonts w:ascii="Times New Roman" w:eastAsia="Times New Roman" w:hAnsi="Times New Roman" w:cs="Times New Roman"/>
          <w:sz w:val="24"/>
          <w:szCs w:val="24"/>
        </w:rPr>
        <w:t xml:space="preserve"> tulajdonát képező Budapest, II. kerület, belterü</w:t>
      </w:r>
      <w:r w:rsidR="003A12C8" w:rsidRPr="008B25CE">
        <w:rPr>
          <w:rFonts w:ascii="Times New Roman" w:eastAsia="Times New Roman" w:hAnsi="Times New Roman" w:cs="Times New Roman"/>
          <w:sz w:val="24"/>
          <w:szCs w:val="24"/>
        </w:rPr>
        <w:t xml:space="preserve">let </w:t>
      </w:r>
      <w:r w:rsidR="00672CAE" w:rsidRPr="008B25CE">
        <w:rPr>
          <w:rFonts w:ascii="Times New Roman" w:eastAsia="Times New Roman" w:hAnsi="Times New Roman" w:cs="Times New Roman"/>
          <w:bCs/>
          <w:sz w:val="24"/>
          <w:szCs w:val="24"/>
        </w:rPr>
        <w:t xml:space="preserve">11987/2 helyrajzi számon nyilvántartott, </w:t>
      </w:r>
      <w:r w:rsidR="00672CAE" w:rsidRPr="008B25CE">
        <w:rPr>
          <w:rFonts w:ascii="Times New Roman" w:eastAsia="Times New Roman" w:hAnsi="Times New Roman" w:cs="Times New Roman"/>
          <w:sz w:val="24"/>
          <w:szCs w:val="24"/>
        </w:rPr>
        <w:t xml:space="preserve">természetben 1026 Budapest, Fenyves utca 1-3. (Branyiszkó út 2-4.) alatt </w:t>
      </w:r>
      <w:r w:rsidR="00672CAE" w:rsidRPr="008B25CE">
        <w:rPr>
          <w:rFonts w:ascii="Times New Roman" w:eastAsia="Times New Roman" w:hAnsi="Times New Roman" w:cs="Times New Roman"/>
          <w:bCs/>
          <w:sz w:val="24"/>
          <w:szCs w:val="24"/>
        </w:rPr>
        <w:t>található,1, 6, 7, 12, 14 számú garázsok</w:t>
      </w:r>
      <w:r w:rsidR="00672CAE" w:rsidRPr="008B25CE">
        <w:rPr>
          <w:rFonts w:ascii="Times New Roman" w:eastAsia="Times New Roman" w:hAnsi="Times New Roman" w:cs="Times New Roman"/>
          <w:sz w:val="24"/>
          <w:szCs w:val="24"/>
        </w:rPr>
        <w:t xml:space="preserve">at </w:t>
      </w:r>
      <w:r w:rsidRPr="008B25CE">
        <w:rPr>
          <w:rFonts w:ascii="Times New Roman" w:eastAsia="Times New Roman" w:hAnsi="Times New Roman" w:cs="Times New Roman"/>
          <w:sz w:val="24"/>
          <w:szCs w:val="24"/>
        </w:rPr>
        <w:t>ingyenesen, közfeladat ellátása céljából, vagyonhasznosítási szerződés keretében az általa alapított és 100%-os tulajdonában álló II. Kerületi Kulturális Közhasznú Nonprofit Kft.</w:t>
      </w:r>
      <w:r w:rsidRPr="008B25CE">
        <w:rPr>
          <w:rFonts w:ascii="Times New Roman" w:eastAsia="Times New Roman" w:hAnsi="Times New Roman" w:cs="Times New Roman"/>
          <w:sz w:val="24"/>
          <w:szCs w:val="24"/>
          <w:highlight w:val="white"/>
        </w:rPr>
        <w:t xml:space="preserve"> (székhely: 1022 Budapest, Marczibányi tér 5/A</w:t>
      </w:r>
      <w:proofErr w:type="gramStart"/>
      <w:r w:rsidRPr="008B25CE">
        <w:rPr>
          <w:rFonts w:ascii="Times New Roman" w:eastAsia="Times New Roman" w:hAnsi="Times New Roman" w:cs="Times New Roman"/>
          <w:sz w:val="24"/>
          <w:szCs w:val="24"/>
          <w:highlight w:val="white"/>
        </w:rPr>
        <w:t>.;</w:t>
      </w:r>
      <w:proofErr w:type="gramEnd"/>
      <w:r w:rsidRPr="008B25CE">
        <w:rPr>
          <w:rFonts w:ascii="Times New Roman" w:eastAsia="Times New Roman" w:hAnsi="Times New Roman" w:cs="Times New Roman"/>
          <w:sz w:val="24"/>
          <w:szCs w:val="24"/>
          <w:highlight w:val="white"/>
        </w:rPr>
        <w:t xml:space="preserve"> cégjegyzékszám: Cg.01-09-988827) </w:t>
      </w:r>
      <w:r w:rsidRPr="008B25CE">
        <w:rPr>
          <w:rFonts w:ascii="Times New Roman" w:eastAsia="Times New Roman" w:hAnsi="Times New Roman" w:cs="Times New Roman"/>
          <w:sz w:val="24"/>
          <w:szCs w:val="24"/>
        </w:rPr>
        <w:t>használatába adja azzal, hogy</w:t>
      </w:r>
    </w:p>
    <w:p w14:paraId="7EFC0632" w14:textId="77777777" w:rsidR="00C46B6D" w:rsidRPr="008B25CE" w:rsidRDefault="00C46B6D">
      <w:pPr>
        <w:widowControl w:val="0"/>
        <w:spacing w:after="0" w:line="240" w:lineRule="auto"/>
        <w:jc w:val="both"/>
        <w:rPr>
          <w:rFonts w:ascii="Times New Roman" w:eastAsia="Times New Roman" w:hAnsi="Times New Roman" w:cs="Times New Roman"/>
          <w:sz w:val="24"/>
          <w:szCs w:val="24"/>
        </w:rPr>
      </w:pPr>
    </w:p>
    <w:p w14:paraId="00000051" w14:textId="4AFA4506" w:rsidR="00566C89" w:rsidRDefault="00E17A80">
      <w:pPr>
        <w:numPr>
          <w:ilvl w:val="0"/>
          <w:numId w:val="1"/>
        </w:numPr>
        <w:spacing w:after="0" w:line="240" w:lineRule="auto"/>
        <w:ind w:left="851" w:hanging="567"/>
        <w:jc w:val="both"/>
        <w:rPr>
          <w:rFonts w:ascii="Times New Roman" w:eastAsia="Times New Roman" w:hAnsi="Times New Roman" w:cs="Times New Roman"/>
          <w:sz w:val="24"/>
          <w:szCs w:val="24"/>
        </w:rPr>
      </w:pPr>
      <w:r w:rsidRPr="008B25CE">
        <w:rPr>
          <w:rFonts w:ascii="Times New Roman" w:eastAsia="Times New Roman" w:hAnsi="Times New Roman" w:cs="Times New Roman"/>
          <w:sz w:val="24"/>
          <w:szCs w:val="24"/>
        </w:rPr>
        <w:t>a II. Kerületi Kulturális Közhasznú Nonprofit Kft</w:t>
      </w:r>
      <w:r w:rsidR="007D6815" w:rsidRPr="008B25CE">
        <w:rPr>
          <w:rFonts w:ascii="Times New Roman" w:eastAsia="Times New Roman" w:hAnsi="Times New Roman" w:cs="Times New Roman"/>
          <w:sz w:val="24"/>
          <w:szCs w:val="24"/>
        </w:rPr>
        <w:t>.</w:t>
      </w:r>
      <w:r w:rsidRPr="008B25CE">
        <w:rPr>
          <w:rFonts w:ascii="Times New Roman" w:eastAsia="Times New Roman" w:hAnsi="Times New Roman" w:cs="Times New Roman"/>
          <w:sz w:val="24"/>
          <w:szCs w:val="24"/>
        </w:rPr>
        <w:t xml:space="preserve"> a Magyarország helyi önkormányzatairól szóló 2011. évi CLXXXIX. törvény 23.</w:t>
      </w:r>
      <w:r w:rsidR="008D2205" w:rsidRPr="008B25CE">
        <w:rPr>
          <w:rFonts w:ascii="Times New Roman" w:eastAsia="Times New Roman" w:hAnsi="Times New Roman" w:cs="Times New Roman"/>
          <w:sz w:val="24"/>
          <w:szCs w:val="24"/>
        </w:rPr>
        <w:t xml:space="preserve"> </w:t>
      </w:r>
      <w:r w:rsidRPr="008B25CE">
        <w:rPr>
          <w:rFonts w:ascii="Times New Roman" w:eastAsia="Times New Roman" w:hAnsi="Times New Roman" w:cs="Times New Roman"/>
          <w:sz w:val="24"/>
          <w:szCs w:val="24"/>
        </w:rPr>
        <w:t>§ (5) bekezdésének 13. pontjai értelmében közfeladat ellátása céljából, a közfeladat ellátásához szükséges mértékben jogosult az ingatlant használni és hasznosítani,</w:t>
      </w:r>
    </w:p>
    <w:p w14:paraId="258695E4" w14:textId="77777777" w:rsidR="00C46B6D" w:rsidRPr="008B25CE" w:rsidRDefault="00C46B6D" w:rsidP="00C46B6D">
      <w:pPr>
        <w:spacing w:after="0" w:line="240" w:lineRule="auto"/>
        <w:ind w:left="284"/>
        <w:jc w:val="both"/>
        <w:rPr>
          <w:rFonts w:ascii="Times New Roman" w:eastAsia="Times New Roman" w:hAnsi="Times New Roman" w:cs="Times New Roman"/>
          <w:sz w:val="24"/>
          <w:szCs w:val="24"/>
        </w:rPr>
      </w:pPr>
    </w:p>
    <w:p w14:paraId="00000052" w14:textId="6AEEB034" w:rsidR="00566C89" w:rsidRDefault="00E17A80">
      <w:pPr>
        <w:numPr>
          <w:ilvl w:val="0"/>
          <w:numId w:val="1"/>
        </w:numPr>
        <w:spacing w:after="0" w:line="240" w:lineRule="auto"/>
        <w:ind w:left="851" w:hanging="567"/>
        <w:jc w:val="both"/>
        <w:rPr>
          <w:rFonts w:ascii="Times New Roman" w:eastAsia="Times New Roman" w:hAnsi="Times New Roman" w:cs="Times New Roman"/>
          <w:sz w:val="24"/>
          <w:szCs w:val="24"/>
        </w:rPr>
      </w:pPr>
      <w:r w:rsidRPr="008B25CE">
        <w:rPr>
          <w:rFonts w:ascii="Times New Roman" w:eastAsia="Times New Roman" w:hAnsi="Times New Roman" w:cs="Times New Roman"/>
          <w:sz w:val="24"/>
          <w:szCs w:val="24"/>
        </w:rPr>
        <w:t>a II. Kerületi Kulturális Közhasznú Nonprofit Kft</w:t>
      </w:r>
      <w:r w:rsidR="007D6815" w:rsidRPr="008B25CE">
        <w:rPr>
          <w:rFonts w:ascii="Times New Roman" w:eastAsia="Times New Roman" w:hAnsi="Times New Roman" w:cs="Times New Roman"/>
          <w:sz w:val="24"/>
          <w:szCs w:val="24"/>
        </w:rPr>
        <w:t>.</w:t>
      </w:r>
      <w:r w:rsidRPr="008B25CE">
        <w:rPr>
          <w:rFonts w:ascii="Times New Roman" w:eastAsia="Times New Roman" w:hAnsi="Times New Roman" w:cs="Times New Roman"/>
          <w:sz w:val="24"/>
          <w:szCs w:val="24"/>
        </w:rPr>
        <w:t xml:space="preserve"> köteles a rá bízott vagyont megőrizni, és a rendes gazdálkodás szabályai szerint, a hasznosítási célnak megfelelően használni, összhangban az Önkormányzat vagyonáról és a vagyontárgyak feletti tulajdonosi jog gyakorlásáról, továbbá az önkormányzat tulajdonában lévő lakások és helyiségek elidegenítésének szabályairól, bérbeadásának feltételeiről szóló 34/2004.(X.13.) önkormányzati rendelet előírásaival,</w:t>
      </w:r>
    </w:p>
    <w:p w14:paraId="6F741159" w14:textId="77777777" w:rsidR="00C46B6D" w:rsidRDefault="00C46B6D" w:rsidP="00C46B6D">
      <w:pPr>
        <w:pStyle w:val="Listaszerbekezds"/>
        <w:rPr>
          <w:rFonts w:ascii="Times New Roman" w:eastAsia="Times New Roman" w:hAnsi="Times New Roman" w:cs="Times New Roman"/>
          <w:sz w:val="24"/>
          <w:szCs w:val="24"/>
        </w:rPr>
      </w:pPr>
    </w:p>
    <w:p w14:paraId="37310AB2" w14:textId="77777777" w:rsidR="00C46B6D" w:rsidRPr="008B25CE" w:rsidRDefault="00C46B6D" w:rsidP="00C46B6D">
      <w:pPr>
        <w:spacing w:after="0" w:line="240" w:lineRule="auto"/>
        <w:jc w:val="both"/>
        <w:rPr>
          <w:rFonts w:ascii="Times New Roman" w:eastAsia="Times New Roman" w:hAnsi="Times New Roman" w:cs="Times New Roman"/>
          <w:sz w:val="24"/>
          <w:szCs w:val="24"/>
        </w:rPr>
      </w:pPr>
    </w:p>
    <w:p w14:paraId="00000053" w14:textId="77777777" w:rsidR="00566C89" w:rsidRPr="00C46B6D" w:rsidRDefault="00E17A80">
      <w:pPr>
        <w:numPr>
          <w:ilvl w:val="0"/>
          <w:numId w:val="1"/>
        </w:numPr>
        <w:spacing w:after="0" w:line="240" w:lineRule="auto"/>
        <w:ind w:left="851" w:hanging="567"/>
        <w:jc w:val="both"/>
        <w:rPr>
          <w:sz w:val="24"/>
          <w:szCs w:val="24"/>
        </w:rPr>
      </w:pPr>
      <w:r w:rsidRPr="008B25CE">
        <w:rPr>
          <w:rFonts w:ascii="Times New Roman" w:eastAsia="Times New Roman" w:hAnsi="Times New Roman" w:cs="Times New Roman"/>
          <w:sz w:val="24"/>
          <w:szCs w:val="24"/>
        </w:rPr>
        <w:lastRenderedPageBreak/>
        <w:t>a vagyonhasznosítási szerződés határozatlan időre jön létre a szerződő felek között, melyet bármelyik fél indokolás nélkül 60 napos felmondási idővel felmondhat,</w:t>
      </w:r>
    </w:p>
    <w:p w14:paraId="52CA767F" w14:textId="77777777" w:rsidR="00C46B6D" w:rsidRPr="008B25CE" w:rsidRDefault="00C46B6D" w:rsidP="00C46B6D">
      <w:pPr>
        <w:spacing w:after="0" w:line="240" w:lineRule="auto"/>
        <w:ind w:left="851"/>
        <w:jc w:val="both"/>
        <w:rPr>
          <w:sz w:val="24"/>
          <w:szCs w:val="24"/>
        </w:rPr>
      </w:pPr>
    </w:p>
    <w:p w14:paraId="00000054" w14:textId="61EA98A0" w:rsidR="00566C89" w:rsidRPr="008B25CE" w:rsidRDefault="00E17A80">
      <w:pPr>
        <w:numPr>
          <w:ilvl w:val="0"/>
          <w:numId w:val="1"/>
        </w:numPr>
        <w:spacing w:after="0" w:line="240" w:lineRule="auto"/>
        <w:ind w:left="851" w:hanging="567"/>
        <w:jc w:val="both"/>
        <w:rPr>
          <w:rFonts w:ascii="Times New Roman" w:eastAsia="Times New Roman" w:hAnsi="Times New Roman" w:cs="Times New Roman"/>
          <w:sz w:val="24"/>
          <w:szCs w:val="24"/>
        </w:rPr>
      </w:pPr>
      <w:r w:rsidRPr="008B25CE">
        <w:rPr>
          <w:rFonts w:ascii="Times New Roman" w:eastAsia="Times New Roman" w:hAnsi="Times New Roman" w:cs="Times New Roman"/>
          <w:sz w:val="24"/>
          <w:szCs w:val="24"/>
        </w:rPr>
        <w:t>a II. Kerületi Kulturális Közhasznú Nonprofit Kft</w:t>
      </w:r>
      <w:r w:rsidR="007D6815" w:rsidRPr="008B25CE">
        <w:rPr>
          <w:rFonts w:ascii="Times New Roman" w:eastAsia="Times New Roman" w:hAnsi="Times New Roman" w:cs="Times New Roman"/>
          <w:sz w:val="24"/>
          <w:szCs w:val="24"/>
        </w:rPr>
        <w:t>.</w:t>
      </w:r>
      <w:r w:rsidRPr="008B25CE">
        <w:rPr>
          <w:rFonts w:ascii="Times New Roman" w:eastAsia="Times New Roman" w:hAnsi="Times New Roman" w:cs="Times New Roman"/>
          <w:sz w:val="24"/>
          <w:szCs w:val="24"/>
        </w:rPr>
        <w:t xml:space="preserve"> az ingatlan hasznosítása során köteles betartani a nemzeti vagyonról szóló 2011. évi CXCVI. törvényben és a vonatkozó jogszabályokban foglalt kötelezettségeket.</w:t>
      </w:r>
    </w:p>
    <w:p w14:paraId="00000057" w14:textId="77777777" w:rsidR="00566C89" w:rsidRPr="008B25CE" w:rsidRDefault="00566C89">
      <w:pPr>
        <w:widowControl w:val="0"/>
        <w:spacing w:after="0" w:line="240" w:lineRule="auto"/>
        <w:jc w:val="both"/>
        <w:rPr>
          <w:rFonts w:ascii="Times New Roman" w:eastAsia="Times New Roman" w:hAnsi="Times New Roman" w:cs="Times New Roman"/>
          <w:sz w:val="24"/>
          <w:szCs w:val="24"/>
        </w:rPr>
      </w:pPr>
    </w:p>
    <w:p w14:paraId="00000058" w14:textId="149070DB" w:rsidR="00566C89" w:rsidRPr="008B25CE" w:rsidRDefault="00E17A80">
      <w:pPr>
        <w:spacing w:after="0" w:line="240" w:lineRule="auto"/>
        <w:jc w:val="both"/>
        <w:rPr>
          <w:rFonts w:ascii="Times New Roman" w:eastAsia="Times New Roman" w:hAnsi="Times New Roman" w:cs="Times New Roman"/>
          <w:sz w:val="24"/>
          <w:szCs w:val="24"/>
        </w:rPr>
      </w:pPr>
      <w:r w:rsidRPr="008B25CE">
        <w:rPr>
          <w:rFonts w:ascii="Times New Roman" w:eastAsia="Times New Roman" w:hAnsi="Times New Roman" w:cs="Times New Roman"/>
          <w:sz w:val="24"/>
          <w:szCs w:val="24"/>
        </w:rPr>
        <w:t xml:space="preserve">A Képviselő-testület felhatalmazza </w:t>
      </w:r>
      <w:r w:rsidR="00B479B2">
        <w:rPr>
          <w:rFonts w:ascii="Times New Roman" w:eastAsia="Times New Roman" w:hAnsi="Times New Roman" w:cs="Times New Roman"/>
          <w:sz w:val="24"/>
          <w:szCs w:val="24"/>
        </w:rPr>
        <w:t>Ö</w:t>
      </w:r>
      <w:r w:rsidRPr="008B25CE">
        <w:rPr>
          <w:rFonts w:ascii="Times New Roman" w:eastAsia="Times New Roman" w:hAnsi="Times New Roman" w:cs="Times New Roman"/>
          <w:sz w:val="24"/>
          <w:szCs w:val="24"/>
        </w:rPr>
        <w:t xml:space="preserve">rsi Gergely polgármestert, hogy a vagyonhasznosítási szerződést a jelen határozatban foglalt tartalommal a II. Kerületi Kulturális Közhasznú Nonprofit </w:t>
      </w:r>
      <w:proofErr w:type="spellStart"/>
      <w:r w:rsidRPr="008B25CE">
        <w:rPr>
          <w:rFonts w:ascii="Times New Roman" w:eastAsia="Times New Roman" w:hAnsi="Times New Roman" w:cs="Times New Roman"/>
          <w:sz w:val="24"/>
          <w:szCs w:val="24"/>
        </w:rPr>
        <w:t>Kft-vel</w:t>
      </w:r>
      <w:proofErr w:type="spellEnd"/>
      <w:r w:rsidRPr="008B25CE">
        <w:rPr>
          <w:rFonts w:ascii="Times New Roman" w:eastAsia="Times New Roman" w:hAnsi="Times New Roman" w:cs="Times New Roman"/>
          <w:sz w:val="24"/>
          <w:szCs w:val="24"/>
        </w:rPr>
        <w:t xml:space="preserve"> a Budapest Főváros II. Kerületi Önkormányzat tulajdonos nevében aláírja.</w:t>
      </w:r>
    </w:p>
    <w:p w14:paraId="00000059" w14:textId="77777777" w:rsidR="00566C89" w:rsidRPr="008B25CE" w:rsidRDefault="00566C89">
      <w:pPr>
        <w:widowControl w:val="0"/>
        <w:spacing w:after="0" w:line="240" w:lineRule="auto"/>
        <w:jc w:val="both"/>
        <w:rPr>
          <w:rFonts w:ascii="Times New Roman" w:eastAsia="Times New Roman" w:hAnsi="Times New Roman" w:cs="Times New Roman"/>
          <w:sz w:val="24"/>
          <w:szCs w:val="24"/>
        </w:rPr>
      </w:pPr>
    </w:p>
    <w:p w14:paraId="0000005A" w14:textId="77777777" w:rsidR="00566C89" w:rsidRPr="008B25CE" w:rsidRDefault="00E17A80">
      <w:pPr>
        <w:widowControl w:val="0"/>
        <w:spacing w:after="0" w:line="240" w:lineRule="auto"/>
        <w:jc w:val="both"/>
        <w:rPr>
          <w:rFonts w:ascii="Times New Roman" w:eastAsia="Times New Roman" w:hAnsi="Times New Roman" w:cs="Times New Roman"/>
          <w:sz w:val="24"/>
          <w:szCs w:val="24"/>
        </w:rPr>
      </w:pPr>
      <w:r w:rsidRPr="008B25CE">
        <w:rPr>
          <w:rFonts w:ascii="Times New Roman" w:eastAsia="Times New Roman" w:hAnsi="Times New Roman" w:cs="Times New Roman"/>
          <w:b/>
          <w:sz w:val="24"/>
          <w:szCs w:val="24"/>
        </w:rPr>
        <w:t>Felelős:</w:t>
      </w:r>
      <w:r w:rsidRPr="008B25CE">
        <w:rPr>
          <w:rFonts w:ascii="Times New Roman" w:eastAsia="Times New Roman" w:hAnsi="Times New Roman" w:cs="Times New Roman"/>
          <w:sz w:val="24"/>
          <w:szCs w:val="24"/>
        </w:rPr>
        <w:tab/>
        <w:t>Polgármester</w:t>
      </w:r>
    </w:p>
    <w:p w14:paraId="0000005B" w14:textId="42F6EF12" w:rsidR="00566C89" w:rsidRPr="008B25CE" w:rsidRDefault="00E17A80">
      <w:pPr>
        <w:widowControl w:val="0"/>
        <w:spacing w:after="0" w:line="240" w:lineRule="auto"/>
        <w:jc w:val="both"/>
        <w:rPr>
          <w:rFonts w:ascii="Times New Roman" w:eastAsia="Times New Roman" w:hAnsi="Times New Roman" w:cs="Times New Roman"/>
          <w:sz w:val="24"/>
          <w:szCs w:val="24"/>
        </w:rPr>
      </w:pPr>
      <w:r w:rsidRPr="008B25CE">
        <w:rPr>
          <w:rFonts w:ascii="Times New Roman" w:eastAsia="Times New Roman" w:hAnsi="Times New Roman" w:cs="Times New Roman"/>
          <w:b/>
          <w:sz w:val="24"/>
          <w:szCs w:val="24"/>
        </w:rPr>
        <w:t>Határidő:</w:t>
      </w:r>
      <w:r w:rsidRPr="008B25CE">
        <w:rPr>
          <w:rFonts w:ascii="Times New Roman" w:eastAsia="Times New Roman" w:hAnsi="Times New Roman" w:cs="Times New Roman"/>
          <w:b/>
          <w:sz w:val="24"/>
          <w:szCs w:val="24"/>
        </w:rPr>
        <w:tab/>
      </w:r>
      <w:r w:rsidRPr="008C42FC">
        <w:rPr>
          <w:rFonts w:ascii="Times New Roman" w:eastAsia="Times New Roman" w:hAnsi="Times New Roman" w:cs="Times New Roman"/>
          <w:sz w:val="24"/>
          <w:szCs w:val="24"/>
        </w:rPr>
        <w:t>202</w:t>
      </w:r>
      <w:r w:rsidR="00672CAE" w:rsidRPr="008C42FC">
        <w:rPr>
          <w:rFonts w:ascii="Times New Roman" w:eastAsia="Times New Roman" w:hAnsi="Times New Roman" w:cs="Times New Roman"/>
          <w:sz w:val="24"/>
          <w:szCs w:val="24"/>
        </w:rPr>
        <w:t>3</w:t>
      </w:r>
      <w:r w:rsidRPr="008C42FC">
        <w:rPr>
          <w:rFonts w:ascii="Times New Roman" w:eastAsia="Times New Roman" w:hAnsi="Times New Roman" w:cs="Times New Roman"/>
          <w:sz w:val="24"/>
          <w:szCs w:val="24"/>
        </w:rPr>
        <w:t xml:space="preserve">. </w:t>
      </w:r>
      <w:r w:rsidR="007111ED" w:rsidRPr="008C42FC">
        <w:rPr>
          <w:rFonts w:ascii="Times New Roman" w:eastAsia="Times New Roman" w:hAnsi="Times New Roman" w:cs="Times New Roman"/>
          <w:sz w:val="24"/>
          <w:szCs w:val="24"/>
        </w:rPr>
        <w:t>április</w:t>
      </w:r>
      <w:r w:rsidR="008C42FC" w:rsidRPr="008C42FC">
        <w:rPr>
          <w:rFonts w:ascii="Times New Roman" w:eastAsia="Times New Roman" w:hAnsi="Times New Roman" w:cs="Times New Roman"/>
          <w:sz w:val="24"/>
          <w:szCs w:val="24"/>
        </w:rPr>
        <w:t xml:space="preserve"> 30.</w:t>
      </w:r>
      <w:r w:rsidRPr="008B25CE">
        <w:rPr>
          <w:rFonts w:ascii="Times New Roman" w:eastAsia="Times New Roman" w:hAnsi="Times New Roman" w:cs="Times New Roman"/>
          <w:sz w:val="24"/>
          <w:szCs w:val="24"/>
        </w:rPr>
        <w:t xml:space="preserve"> </w:t>
      </w:r>
    </w:p>
    <w:p w14:paraId="0000005C" w14:textId="77777777" w:rsidR="00566C89" w:rsidRPr="008B25CE" w:rsidRDefault="00566C89">
      <w:pPr>
        <w:widowControl w:val="0"/>
        <w:spacing w:after="0" w:line="240" w:lineRule="auto"/>
        <w:jc w:val="both"/>
        <w:rPr>
          <w:rFonts w:ascii="Times New Roman" w:eastAsia="Times New Roman" w:hAnsi="Times New Roman" w:cs="Times New Roman"/>
          <w:sz w:val="24"/>
          <w:szCs w:val="24"/>
        </w:rPr>
      </w:pPr>
    </w:p>
    <w:p w14:paraId="0000005E" w14:textId="20784D18" w:rsidR="00566C89" w:rsidRPr="008B25CE" w:rsidRDefault="00E17A80">
      <w:pPr>
        <w:widowControl w:val="0"/>
        <w:spacing w:after="0" w:line="240" w:lineRule="auto"/>
        <w:jc w:val="both"/>
        <w:rPr>
          <w:rFonts w:ascii="Times New Roman" w:eastAsia="Times New Roman" w:hAnsi="Times New Roman" w:cs="Times New Roman"/>
          <w:sz w:val="24"/>
          <w:szCs w:val="24"/>
        </w:rPr>
      </w:pPr>
      <w:r w:rsidRPr="008B25CE">
        <w:rPr>
          <w:rFonts w:ascii="Times New Roman" w:eastAsia="Times New Roman" w:hAnsi="Times New Roman" w:cs="Times New Roman"/>
          <w:i/>
          <w:sz w:val="24"/>
          <w:szCs w:val="24"/>
        </w:rPr>
        <w:t>A határozat</w:t>
      </w:r>
      <w:r w:rsidR="00B479B2">
        <w:rPr>
          <w:rFonts w:ascii="Times New Roman" w:eastAsia="Times New Roman" w:hAnsi="Times New Roman" w:cs="Times New Roman"/>
          <w:i/>
          <w:sz w:val="24"/>
          <w:szCs w:val="24"/>
        </w:rPr>
        <w:t>i javaslat</w:t>
      </w:r>
      <w:r w:rsidRPr="008B25CE">
        <w:rPr>
          <w:rFonts w:ascii="Times New Roman" w:eastAsia="Times New Roman" w:hAnsi="Times New Roman" w:cs="Times New Roman"/>
          <w:i/>
          <w:sz w:val="24"/>
          <w:szCs w:val="24"/>
        </w:rPr>
        <w:t xml:space="preserve"> elfogadásához egyszerű többségű szavazati arány szükséges.</w:t>
      </w:r>
    </w:p>
    <w:p w14:paraId="0000005F" w14:textId="77777777" w:rsidR="00566C89" w:rsidRPr="008B25CE" w:rsidRDefault="00566C89">
      <w:pPr>
        <w:widowControl w:val="0"/>
        <w:spacing w:after="0" w:line="240" w:lineRule="auto"/>
        <w:jc w:val="both"/>
        <w:rPr>
          <w:rFonts w:ascii="Times New Roman" w:eastAsia="Times New Roman" w:hAnsi="Times New Roman" w:cs="Times New Roman"/>
          <w:sz w:val="24"/>
          <w:szCs w:val="24"/>
        </w:rPr>
      </w:pPr>
    </w:p>
    <w:p w14:paraId="00000060" w14:textId="1894FC18" w:rsidR="00566C89" w:rsidRDefault="008D3D3E">
      <w:pPr>
        <w:widowControl w:val="0"/>
        <w:tabs>
          <w:tab w:val="right" w:pos="0"/>
        </w:tabs>
        <w:spacing w:after="0" w:line="240" w:lineRule="auto"/>
        <w:jc w:val="both"/>
        <w:rPr>
          <w:rFonts w:ascii="Times New Roman" w:eastAsia="Times New Roman" w:hAnsi="Times New Roman" w:cs="Times New Roman"/>
          <w:sz w:val="24"/>
          <w:szCs w:val="24"/>
        </w:rPr>
      </w:pPr>
      <w:r w:rsidRPr="008B25CE">
        <w:rPr>
          <w:rFonts w:ascii="Times New Roman" w:eastAsia="Times New Roman" w:hAnsi="Times New Roman" w:cs="Times New Roman"/>
          <w:sz w:val="24"/>
          <w:szCs w:val="24"/>
        </w:rPr>
        <w:t>Budapest, 202</w:t>
      </w:r>
      <w:r w:rsidR="00672CAE" w:rsidRPr="008B25CE">
        <w:rPr>
          <w:rFonts w:ascii="Times New Roman" w:eastAsia="Times New Roman" w:hAnsi="Times New Roman" w:cs="Times New Roman"/>
          <w:sz w:val="24"/>
          <w:szCs w:val="24"/>
        </w:rPr>
        <w:t>3</w:t>
      </w:r>
      <w:r w:rsidRPr="008B25CE">
        <w:rPr>
          <w:rFonts w:ascii="Times New Roman" w:eastAsia="Times New Roman" w:hAnsi="Times New Roman" w:cs="Times New Roman"/>
          <w:sz w:val="24"/>
          <w:szCs w:val="24"/>
        </w:rPr>
        <w:t xml:space="preserve">. </w:t>
      </w:r>
      <w:r w:rsidR="00672CAE" w:rsidRPr="008B25CE">
        <w:rPr>
          <w:rFonts w:ascii="Times New Roman" w:eastAsia="Times New Roman" w:hAnsi="Times New Roman" w:cs="Times New Roman"/>
          <w:sz w:val="24"/>
          <w:szCs w:val="24"/>
        </w:rPr>
        <w:t>március</w:t>
      </w:r>
      <w:r w:rsidRPr="008B25CE">
        <w:rPr>
          <w:rFonts w:ascii="Times New Roman" w:eastAsia="Times New Roman" w:hAnsi="Times New Roman" w:cs="Times New Roman"/>
          <w:sz w:val="24"/>
          <w:szCs w:val="24"/>
        </w:rPr>
        <w:t xml:space="preserve"> </w:t>
      </w:r>
      <w:r w:rsidR="00B479B2">
        <w:rPr>
          <w:rFonts w:ascii="Times New Roman" w:eastAsia="Times New Roman" w:hAnsi="Times New Roman" w:cs="Times New Roman"/>
          <w:sz w:val="24"/>
          <w:szCs w:val="24"/>
        </w:rPr>
        <w:t>22</w:t>
      </w:r>
      <w:r w:rsidR="00E17A80" w:rsidRPr="008B25CE">
        <w:rPr>
          <w:rFonts w:ascii="Times New Roman" w:eastAsia="Times New Roman" w:hAnsi="Times New Roman" w:cs="Times New Roman"/>
          <w:sz w:val="24"/>
          <w:szCs w:val="24"/>
        </w:rPr>
        <w:t xml:space="preserve">. </w:t>
      </w:r>
    </w:p>
    <w:p w14:paraId="135DCA1E" w14:textId="77777777" w:rsidR="008B25CE" w:rsidRDefault="008B25CE">
      <w:pPr>
        <w:widowControl w:val="0"/>
        <w:tabs>
          <w:tab w:val="right" w:pos="0"/>
        </w:tabs>
        <w:spacing w:after="0" w:line="240" w:lineRule="auto"/>
        <w:jc w:val="both"/>
        <w:rPr>
          <w:rFonts w:ascii="Times New Roman" w:eastAsia="Times New Roman" w:hAnsi="Times New Roman" w:cs="Times New Roman"/>
          <w:sz w:val="24"/>
          <w:szCs w:val="24"/>
        </w:rPr>
      </w:pPr>
    </w:p>
    <w:p w14:paraId="101FA310" w14:textId="77777777" w:rsidR="008B25CE" w:rsidRDefault="008B25CE">
      <w:pPr>
        <w:widowControl w:val="0"/>
        <w:tabs>
          <w:tab w:val="right" w:pos="0"/>
        </w:tabs>
        <w:spacing w:after="0" w:line="240" w:lineRule="auto"/>
        <w:jc w:val="both"/>
        <w:rPr>
          <w:rFonts w:ascii="Times New Roman" w:eastAsia="Times New Roman" w:hAnsi="Times New Roman" w:cs="Times New Roman"/>
          <w:sz w:val="24"/>
          <w:szCs w:val="24"/>
        </w:rPr>
      </w:pPr>
    </w:p>
    <w:p w14:paraId="28BF5F33" w14:textId="77777777" w:rsidR="008B25CE" w:rsidRDefault="008B25CE">
      <w:pPr>
        <w:widowControl w:val="0"/>
        <w:tabs>
          <w:tab w:val="right" w:pos="0"/>
        </w:tabs>
        <w:spacing w:after="0" w:line="240" w:lineRule="auto"/>
        <w:jc w:val="both"/>
        <w:rPr>
          <w:rFonts w:ascii="Times New Roman" w:eastAsia="Times New Roman" w:hAnsi="Times New Roman" w:cs="Times New Roman"/>
          <w:sz w:val="24"/>
          <w:szCs w:val="24"/>
        </w:rPr>
      </w:pPr>
    </w:p>
    <w:p w14:paraId="50B3FED1" w14:textId="77777777" w:rsidR="008B25CE" w:rsidRPr="008B25CE" w:rsidRDefault="008B25CE">
      <w:pPr>
        <w:widowControl w:val="0"/>
        <w:tabs>
          <w:tab w:val="right" w:pos="0"/>
        </w:tabs>
        <w:spacing w:after="0" w:line="240" w:lineRule="auto"/>
        <w:jc w:val="both"/>
        <w:rPr>
          <w:rFonts w:ascii="Times New Roman" w:eastAsia="Times New Roman" w:hAnsi="Times New Roman" w:cs="Times New Roman"/>
          <w:sz w:val="24"/>
          <w:szCs w:val="24"/>
        </w:rPr>
      </w:pPr>
    </w:p>
    <w:p w14:paraId="00000063" w14:textId="4CC5CE9F" w:rsidR="00566C89" w:rsidRPr="008D3D3E" w:rsidRDefault="00E17A80">
      <w:pPr>
        <w:widowControl w:val="0"/>
        <w:tabs>
          <w:tab w:val="right" w:pos="0"/>
          <w:tab w:val="left" w:pos="6379"/>
        </w:tabs>
        <w:spacing w:after="0" w:line="240" w:lineRule="auto"/>
        <w:jc w:val="both"/>
        <w:rPr>
          <w:rFonts w:ascii="Times New Roman" w:eastAsia="Times New Roman" w:hAnsi="Times New Roman" w:cs="Times New Roman"/>
          <w:b/>
        </w:rPr>
      </w:pPr>
      <w:r w:rsidRPr="008D3D3E">
        <w:rPr>
          <w:rFonts w:ascii="Times New Roman" w:eastAsia="Times New Roman" w:hAnsi="Times New Roman" w:cs="Times New Roman"/>
          <w:b/>
        </w:rPr>
        <w:tab/>
      </w:r>
      <w:r w:rsidR="008D3D3E" w:rsidRPr="008D3D3E">
        <w:rPr>
          <w:rFonts w:ascii="Times New Roman" w:eastAsia="Times New Roman" w:hAnsi="Times New Roman" w:cs="Times New Roman"/>
          <w:b/>
        </w:rPr>
        <w:t xml:space="preserve"> </w:t>
      </w:r>
      <w:r w:rsidR="00D42A7F">
        <w:rPr>
          <w:rFonts w:ascii="Times New Roman" w:eastAsia="Times New Roman" w:hAnsi="Times New Roman" w:cs="Times New Roman"/>
          <w:b/>
        </w:rPr>
        <w:t xml:space="preserve">    </w:t>
      </w:r>
      <w:r w:rsidR="008D3D3E" w:rsidRPr="008D3D3E">
        <w:rPr>
          <w:rFonts w:ascii="Times New Roman" w:eastAsia="Times New Roman" w:hAnsi="Times New Roman" w:cs="Times New Roman"/>
          <w:b/>
        </w:rPr>
        <w:t>Szabó Gyula</w:t>
      </w:r>
    </w:p>
    <w:p w14:paraId="00000064" w14:textId="2697E17D" w:rsidR="00566C89" w:rsidRDefault="00E17A80">
      <w:pPr>
        <w:widowControl w:val="0"/>
        <w:tabs>
          <w:tab w:val="right" w:pos="0"/>
          <w:tab w:val="left" w:pos="6379"/>
        </w:tabs>
        <w:spacing w:after="0" w:line="240" w:lineRule="auto"/>
        <w:jc w:val="both"/>
        <w:rPr>
          <w:rFonts w:ascii="Times New Roman" w:eastAsia="Times New Roman" w:hAnsi="Times New Roman" w:cs="Times New Roman"/>
          <w:b/>
        </w:rPr>
      </w:pPr>
      <w:r w:rsidRPr="008D3D3E">
        <w:rPr>
          <w:rFonts w:ascii="Times New Roman" w:eastAsia="Times New Roman" w:hAnsi="Times New Roman" w:cs="Times New Roman"/>
          <w:b/>
        </w:rPr>
        <w:tab/>
      </w:r>
      <w:r w:rsidR="00D42A7F">
        <w:rPr>
          <w:rFonts w:ascii="Times New Roman" w:eastAsia="Times New Roman" w:hAnsi="Times New Roman" w:cs="Times New Roman"/>
          <w:b/>
        </w:rPr>
        <w:t>A</w:t>
      </w:r>
      <w:r w:rsidR="008D3D3E" w:rsidRPr="008D3D3E">
        <w:rPr>
          <w:rFonts w:ascii="Times New Roman" w:eastAsia="Times New Roman" w:hAnsi="Times New Roman" w:cs="Times New Roman"/>
          <w:b/>
        </w:rPr>
        <w:t>l</w:t>
      </w:r>
      <w:r w:rsidRPr="008D3D3E">
        <w:rPr>
          <w:rFonts w:ascii="Times New Roman" w:eastAsia="Times New Roman" w:hAnsi="Times New Roman" w:cs="Times New Roman"/>
          <w:b/>
        </w:rPr>
        <w:t>polgármester</w:t>
      </w:r>
      <w:r w:rsidR="00D42A7F">
        <w:rPr>
          <w:rFonts w:ascii="Times New Roman" w:eastAsia="Times New Roman" w:hAnsi="Times New Roman" w:cs="Times New Roman"/>
          <w:b/>
        </w:rPr>
        <w:t xml:space="preserve"> s.k.</w:t>
      </w:r>
    </w:p>
    <w:p w14:paraId="73515E35" w14:textId="77777777" w:rsidR="008B25CE" w:rsidRDefault="008B25CE">
      <w:pPr>
        <w:widowControl w:val="0"/>
        <w:tabs>
          <w:tab w:val="right" w:pos="0"/>
          <w:tab w:val="left" w:pos="6379"/>
        </w:tabs>
        <w:spacing w:after="0" w:line="240" w:lineRule="auto"/>
        <w:jc w:val="both"/>
        <w:rPr>
          <w:rFonts w:ascii="Times New Roman" w:eastAsia="Times New Roman" w:hAnsi="Times New Roman" w:cs="Times New Roman"/>
          <w:b/>
        </w:rPr>
      </w:pPr>
    </w:p>
    <w:p w14:paraId="1398052D" w14:textId="77777777" w:rsidR="008B25CE" w:rsidRDefault="008B25CE">
      <w:pPr>
        <w:widowControl w:val="0"/>
        <w:tabs>
          <w:tab w:val="right" w:pos="0"/>
          <w:tab w:val="left" w:pos="6379"/>
        </w:tabs>
        <w:spacing w:after="0" w:line="240" w:lineRule="auto"/>
        <w:jc w:val="both"/>
        <w:rPr>
          <w:rFonts w:ascii="Times New Roman" w:eastAsia="Times New Roman" w:hAnsi="Times New Roman" w:cs="Times New Roman"/>
          <w:b/>
        </w:rPr>
      </w:pPr>
    </w:p>
    <w:p w14:paraId="2FC14B4A" w14:textId="77777777" w:rsidR="008B25CE" w:rsidRPr="000A0704" w:rsidRDefault="008B25CE" w:rsidP="008B25CE">
      <w:pPr>
        <w:keepLines/>
        <w:suppressAutoHyphens/>
        <w:spacing w:after="0" w:line="240" w:lineRule="auto"/>
        <w:ind w:left="142" w:right="110"/>
        <w:jc w:val="both"/>
        <w:rPr>
          <w:rFonts w:ascii="Times New Roman" w:eastAsia="Times New Roman" w:hAnsi="Times New Roman" w:cs="Times New Roman"/>
          <w:b/>
          <w:sz w:val="24"/>
          <w:szCs w:val="20"/>
          <w:u w:val="single"/>
          <w:lang w:eastAsia="ar-SA"/>
        </w:rPr>
      </w:pPr>
      <w:r w:rsidRPr="000A0704">
        <w:rPr>
          <w:rFonts w:ascii="Times New Roman" w:eastAsia="Times New Roman" w:hAnsi="Times New Roman" w:cs="Times New Roman"/>
          <w:b/>
          <w:sz w:val="24"/>
          <w:szCs w:val="20"/>
          <w:u w:val="single"/>
          <w:lang w:eastAsia="ar-SA"/>
        </w:rPr>
        <w:t>Mellékletek:</w:t>
      </w:r>
    </w:p>
    <w:p w14:paraId="2572114E" w14:textId="77777777" w:rsidR="008B25CE" w:rsidRPr="00FF0824" w:rsidRDefault="008B25CE" w:rsidP="00B16F12">
      <w:pPr>
        <w:keepLines/>
        <w:suppressAutoHyphens/>
        <w:spacing w:after="0" w:line="240" w:lineRule="auto"/>
        <w:ind w:right="110" w:firstLine="142"/>
        <w:contextualSpacing/>
        <w:jc w:val="both"/>
        <w:rPr>
          <w:rFonts w:ascii="Times New Roman" w:eastAsia="Times New Roman" w:hAnsi="Times New Roman" w:cs="Times New Roman"/>
          <w:b/>
          <w:sz w:val="24"/>
          <w:szCs w:val="20"/>
          <w:u w:val="single"/>
          <w:lang w:eastAsia="ar-SA"/>
        </w:rPr>
      </w:pPr>
      <w:proofErr w:type="spellStart"/>
      <w:r>
        <w:rPr>
          <w:rFonts w:ascii="Times New Roman" w:hAnsi="Times New Roman" w:cs="Times New Roman"/>
          <w:bCs/>
          <w:sz w:val="24"/>
          <w:szCs w:val="24"/>
        </w:rPr>
        <w:t>Nem-Garázs</w:t>
      </w:r>
      <w:proofErr w:type="spellEnd"/>
      <w:r>
        <w:rPr>
          <w:rFonts w:ascii="Times New Roman" w:hAnsi="Times New Roman" w:cs="Times New Roman"/>
          <w:bCs/>
          <w:sz w:val="24"/>
          <w:szCs w:val="24"/>
        </w:rPr>
        <w:t xml:space="preserve"> p</w:t>
      </w:r>
      <w:r w:rsidRPr="00640943">
        <w:rPr>
          <w:rFonts w:ascii="Times New Roman" w:hAnsi="Times New Roman" w:cs="Times New Roman"/>
          <w:bCs/>
          <w:sz w:val="24"/>
          <w:szCs w:val="24"/>
        </w:rPr>
        <w:t>rojekt</w:t>
      </w:r>
      <w:r w:rsidRPr="000A0704">
        <w:rPr>
          <w:rFonts w:ascii="Times New Roman" w:hAnsi="Times New Roman" w:cs="Times New Roman"/>
          <w:bCs/>
          <w:sz w:val="24"/>
          <w:szCs w:val="24"/>
        </w:rPr>
        <w:t xml:space="preserve"> </w:t>
      </w:r>
      <w:r>
        <w:rPr>
          <w:rFonts w:ascii="Times New Roman" w:hAnsi="Times New Roman" w:cs="Times New Roman"/>
          <w:bCs/>
          <w:sz w:val="24"/>
          <w:szCs w:val="24"/>
        </w:rPr>
        <w:t>prezentáció</w:t>
      </w:r>
    </w:p>
    <w:p w14:paraId="625BC584" w14:textId="3F703F46" w:rsidR="004B6ED6" w:rsidRPr="004B6ED6" w:rsidRDefault="004B6ED6" w:rsidP="00B16F12">
      <w:pPr>
        <w:keepLines/>
        <w:suppressAutoHyphens/>
        <w:spacing w:after="0" w:line="240" w:lineRule="auto"/>
        <w:ind w:left="349" w:right="110"/>
        <w:contextualSpacing/>
        <w:jc w:val="both"/>
        <w:rPr>
          <w:rFonts w:ascii="Times New Roman" w:eastAsia="Times New Roman" w:hAnsi="Times New Roman" w:cs="Times New Roman"/>
          <w:b/>
          <w:sz w:val="24"/>
          <w:szCs w:val="20"/>
          <w:u w:val="single"/>
          <w:lang w:eastAsia="ar-SA"/>
        </w:rPr>
      </w:pPr>
    </w:p>
    <w:sectPr w:rsidR="004B6ED6" w:rsidRPr="004B6ED6">
      <w:footerReference w:type="even" r:id="rId8"/>
      <w:footerReference w:type="default" r:id="rId9"/>
      <w:pgSz w:w="11905" w:h="16837"/>
      <w:pgMar w:top="1134" w:right="1134" w:bottom="1693" w:left="1134" w:header="708"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28674" w14:textId="77777777" w:rsidR="003C3636" w:rsidRDefault="003C3636">
      <w:pPr>
        <w:spacing w:after="0" w:line="240" w:lineRule="auto"/>
      </w:pPr>
      <w:r>
        <w:separator/>
      </w:r>
    </w:p>
  </w:endnote>
  <w:endnote w:type="continuationSeparator" w:id="0">
    <w:p w14:paraId="116536FB" w14:textId="77777777" w:rsidR="003C3636" w:rsidRDefault="003C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7" w14:textId="77777777" w:rsidR="00566C89" w:rsidRDefault="00E17A8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68" w14:textId="77777777" w:rsidR="00566C89" w:rsidRDefault="00566C89">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5" w14:textId="77777777" w:rsidR="00566C89" w:rsidRDefault="00E17A8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6677B">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66" w14:textId="77777777" w:rsidR="00566C89" w:rsidRDefault="00566C89">
    <w:pPr>
      <w:pBdr>
        <w:top w:val="nil"/>
        <w:left w:val="nil"/>
        <w:bottom w:val="nil"/>
        <w:right w:val="nil"/>
        <w:between w:val="nil"/>
      </w:pBdr>
      <w:tabs>
        <w:tab w:val="center" w:pos="4536"/>
        <w:tab w:val="right" w:pos="9072"/>
      </w:tabs>
      <w:spacing w:after="0" w:line="240" w:lineRule="auto"/>
      <w:ind w:right="360"/>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692FB" w14:textId="77777777" w:rsidR="003C3636" w:rsidRDefault="003C3636">
      <w:pPr>
        <w:spacing w:after="0" w:line="240" w:lineRule="auto"/>
      </w:pPr>
      <w:r>
        <w:separator/>
      </w:r>
    </w:p>
  </w:footnote>
  <w:footnote w:type="continuationSeparator" w:id="0">
    <w:p w14:paraId="07AA42D7" w14:textId="77777777" w:rsidR="003C3636" w:rsidRDefault="003C3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00BB3"/>
    <w:multiLevelType w:val="hybridMultilevel"/>
    <w:tmpl w:val="B232DECC"/>
    <w:lvl w:ilvl="0" w:tplc="F600227E">
      <w:start w:val="1"/>
      <w:numFmt w:val="decimal"/>
      <w:lvlText w:val="%1."/>
      <w:lvlJc w:val="left"/>
      <w:pPr>
        <w:ind w:left="-349" w:hanging="360"/>
      </w:pPr>
      <w:rPr>
        <w:rFonts w:hint="default"/>
        <w:b w:val="0"/>
        <w:u w:val="none"/>
      </w:rPr>
    </w:lvl>
    <w:lvl w:ilvl="1" w:tplc="040E0019" w:tentative="1">
      <w:start w:val="1"/>
      <w:numFmt w:val="lowerLetter"/>
      <w:lvlText w:val="%2."/>
      <w:lvlJc w:val="left"/>
      <w:pPr>
        <w:ind w:left="371" w:hanging="360"/>
      </w:pPr>
    </w:lvl>
    <w:lvl w:ilvl="2" w:tplc="040E001B" w:tentative="1">
      <w:start w:val="1"/>
      <w:numFmt w:val="lowerRoman"/>
      <w:lvlText w:val="%3."/>
      <w:lvlJc w:val="right"/>
      <w:pPr>
        <w:ind w:left="1091" w:hanging="180"/>
      </w:pPr>
    </w:lvl>
    <w:lvl w:ilvl="3" w:tplc="040E000F" w:tentative="1">
      <w:start w:val="1"/>
      <w:numFmt w:val="decimal"/>
      <w:lvlText w:val="%4."/>
      <w:lvlJc w:val="left"/>
      <w:pPr>
        <w:ind w:left="1811" w:hanging="360"/>
      </w:pPr>
    </w:lvl>
    <w:lvl w:ilvl="4" w:tplc="040E0019" w:tentative="1">
      <w:start w:val="1"/>
      <w:numFmt w:val="lowerLetter"/>
      <w:lvlText w:val="%5."/>
      <w:lvlJc w:val="left"/>
      <w:pPr>
        <w:ind w:left="2531" w:hanging="360"/>
      </w:pPr>
    </w:lvl>
    <w:lvl w:ilvl="5" w:tplc="040E001B" w:tentative="1">
      <w:start w:val="1"/>
      <w:numFmt w:val="lowerRoman"/>
      <w:lvlText w:val="%6."/>
      <w:lvlJc w:val="right"/>
      <w:pPr>
        <w:ind w:left="3251" w:hanging="180"/>
      </w:pPr>
    </w:lvl>
    <w:lvl w:ilvl="6" w:tplc="040E000F" w:tentative="1">
      <w:start w:val="1"/>
      <w:numFmt w:val="decimal"/>
      <w:lvlText w:val="%7."/>
      <w:lvlJc w:val="left"/>
      <w:pPr>
        <w:ind w:left="3971" w:hanging="360"/>
      </w:pPr>
    </w:lvl>
    <w:lvl w:ilvl="7" w:tplc="040E0019" w:tentative="1">
      <w:start w:val="1"/>
      <w:numFmt w:val="lowerLetter"/>
      <w:lvlText w:val="%8."/>
      <w:lvlJc w:val="left"/>
      <w:pPr>
        <w:ind w:left="4691" w:hanging="360"/>
      </w:pPr>
    </w:lvl>
    <w:lvl w:ilvl="8" w:tplc="040E001B" w:tentative="1">
      <w:start w:val="1"/>
      <w:numFmt w:val="lowerRoman"/>
      <w:lvlText w:val="%9."/>
      <w:lvlJc w:val="right"/>
      <w:pPr>
        <w:ind w:left="5411" w:hanging="180"/>
      </w:pPr>
    </w:lvl>
  </w:abstractNum>
  <w:abstractNum w:abstractNumId="1" w15:restartNumberingAfterBreak="0">
    <w:nsid w:val="369530C8"/>
    <w:multiLevelType w:val="multilevel"/>
    <w:tmpl w:val="3A02BEE0"/>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89"/>
    <w:rsid w:val="001520C7"/>
    <w:rsid w:val="0016677B"/>
    <w:rsid w:val="003A12C8"/>
    <w:rsid w:val="003C3636"/>
    <w:rsid w:val="004326A5"/>
    <w:rsid w:val="00442300"/>
    <w:rsid w:val="004B6ED6"/>
    <w:rsid w:val="00553D22"/>
    <w:rsid w:val="00566C89"/>
    <w:rsid w:val="005D1C47"/>
    <w:rsid w:val="00663C0F"/>
    <w:rsid w:val="00672CAE"/>
    <w:rsid w:val="007111ED"/>
    <w:rsid w:val="007D6815"/>
    <w:rsid w:val="00864AC0"/>
    <w:rsid w:val="008B25CE"/>
    <w:rsid w:val="008C42FC"/>
    <w:rsid w:val="008D2205"/>
    <w:rsid w:val="008D3D3E"/>
    <w:rsid w:val="00A34958"/>
    <w:rsid w:val="00AA2730"/>
    <w:rsid w:val="00AB2060"/>
    <w:rsid w:val="00B16F12"/>
    <w:rsid w:val="00B479B2"/>
    <w:rsid w:val="00BD4FA2"/>
    <w:rsid w:val="00C46B6D"/>
    <w:rsid w:val="00D42A7F"/>
    <w:rsid w:val="00D837FA"/>
    <w:rsid w:val="00DE6A1F"/>
    <w:rsid w:val="00E17A80"/>
    <w:rsid w:val="00E83C34"/>
    <w:rsid w:val="00EA0370"/>
    <w:rsid w:val="00ED59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D56ED-7721-48AB-B598-865A8F02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E1433"/>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llb">
    <w:name w:val="footer"/>
    <w:basedOn w:val="Norml"/>
    <w:link w:val="llbChar"/>
    <w:uiPriority w:val="99"/>
    <w:semiHidden/>
    <w:unhideWhenUsed/>
    <w:rsid w:val="007E143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7E1433"/>
  </w:style>
  <w:style w:type="character" w:styleId="Oldalszm">
    <w:name w:val="page number"/>
    <w:basedOn w:val="Bekezdsalapbettpusa"/>
    <w:rsid w:val="007E1433"/>
  </w:style>
  <w:style w:type="paragraph" w:styleId="Buborkszveg">
    <w:name w:val="Balloon Text"/>
    <w:basedOn w:val="Norml"/>
    <w:link w:val="BuborkszvegChar"/>
    <w:uiPriority w:val="99"/>
    <w:semiHidden/>
    <w:unhideWhenUsed/>
    <w:rsid w:val="00A3677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3677E"/>
    <w:rPr>
      <w:rFonts w:ascii="Segoe UI" w:hAnsi="Segoe UI" w:cs="Segoe UI"/>
      <w:sz w:val="18"/>
      <w:szCs w:val="18"/>
    </w:rPr>
  </w:style>
  <w:style w:type="character" w:styleId="Hiperhivatkozs">
    <w:name w:val="Hyperlink"/>
    <w:basedOn w:val="Bekezdsalapbettpusa"/>
    <w:uiPriority w:val="99"/>
    <w:unhideWhenUsed/>
    <w:rsid w:val="003E05B6"/>
    <w:rPr>
      <w:color w:val="0563C1" w:themeColor="hyperlink"/>
      <w:u w:val="single"/>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paragraph" w:styleId="Listaszerbekezds">
    <w:name w:val="List Paragraph"/>
    <w:basedOn w:val="Norml"/>
    <w:uiPriority w:val="34"/>
    <w:qFormat/>
    <w:rsid w:val="00C46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foeoTaJbBFZqRtRwsTvlWgCpMQ==">AMUW2mWNwgcSl0Uuch4iETx0sJ/aCCEHJmfmi9z7Kb5iBDR4CiWFl5O8jm9enFEpok+Xvkj/JuSsVNY2B4Ew8w+MN1p3XRdVtOKzfBNxSUs9KIYR4qw8HbM=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990</Words>
  <Characters>6834</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Ágnes</dc:creator>
  <cp:lastModifiedBy>Silye Tamás</cp:lastModifiedBy>
  <cp:revision>10</cp:revision>
  <cp:lastPrinted>2021-08-30T12:42:00Z</cp:lastPrinted>
  <dcterms:created xsi:type="dcterms:W3CDTF">2023-03-22T11:21:00Z</dcterms:created>
  <dcterms:modified xsi:type="dcterms:W3CDTF">2023-03-22T13:09:00Z</dcterms:modified>
</cp:coreProperties>
</file>