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FB" w:rsidRPr="006A67FB" w:rsidRDefault="006A67FB" w:rsidP="006A67FB">
      <w:pPr>
        <w:pStyle w:val="Szvegtrzs"/>
        <w:jc w:val="right"/>
        <w:rPr>
          <w:rFonts w:ascii="Times New Roman" w:hAnsi="Times New Roman"/>
          <w:b/>
          <w:bCs/>
        </w:rPr>
      </w:pPr>
      <w:r w:rsidRPr="006A67FB">
        <w:rPr>
          <w:rFonts w:ascii="Times New Roman" w:hAnsi="Times New Roman"/>
          <w:b/>
          <w:bCs/>
        </w:rPr>
        <w:t>…</w:t>
      </w:r>
      <w:proofErr w:type="gramStart"/>
      <w:r w:rsidRPr="006A67FB">
        <w:rPr>
          <w:rFonts w:ascii="Times New Roman" w:hAnsi="Times New Roman"/>
          <w:b/>
          <w:bCs/>
        </w:rPr>
        <w:t>………</w:t>
      </w:r>
      <w:proofErr w:type="gramEnd"/>
      <w:r w:rsidR="008E3791">
        <w:rPr>
          <w:rFonts w:ascii="Times New Roman" w:hAnsi="Times New Roman"/>
          <w:b/>
          <w:bCs/>
        </w:rPr>
        <w:t xml:space="preserve"> </w:t>
      </w:r>
      <w:r w:rsidRPr="006A67FB">
        <w:rPr>
          <w:rFonts w:ascii="Times New Roman" w:hAnsi="Times New Roman"/>
          <w:b/>
          <w:bCs/>
        </w:rPr>
        <w:t>(sz.) napirend</w:t>
      </w:r>
    </w:p>
    <w:p w:rsidR="00C83986" w:rsidRPr="006A67FB" w:rsidRDefault="006A67FB" w:rsidP="00C83986">
      <w:pPr>
        <w:jc w:val="both"/>
        <w:rPr>
          <w:rFonts w:ascii="Times New Roman" w:hAnsi="Times New Roman"/>
        </w:rPr>
      </w:pPr>
      <w:r w:rsidRPr="006A67FB">
        <w:rPr>
          <w:rFonts w:ascii="Times New Roman" w:hAnsi="Times New Roman"/>
          <w:b/>
        </w:rPr>
        <w:t xml:space="preserve">                                                                    Előterjesztve: </w:t>
      </w:r>
      <w:r w:rsidR="00C83986" w:rsidRPr="006A67FB">
        <w:rPr>
          <w:rFonts w:ascii="Times New Roman" w:hAnsi="Times New Roman"/>
        </w:rPr>
        <w:t>Közoktatási, Közművelődési, Sport,</w:t>
      </w:r>
    </w:p>
    <w:p w:rsidR="00C83986" w:rsidRPr="006A67FB" w:rsidRDefault="00C83986" w:rsidP="00C83986">
      <w:pPr>
        <w:jc w:val="center"/>
        <w:rPr>
          <w:rFonts w:ascii="Times New Roman" w:hAnsi="Times New Roman"/>
        </w:rPr>
      </w:pPr>
      <w:r w:rsidRPr="006A67FB">
        <w:rPr>
          <w:rFonts w:ascii="Times New Roman" w:hAnsi="Times New Roman"/>
        </w:rPr>
        <w:t xml:space="preserve">                                                                   Egészségügyi, Szociális és Lakásügyi Bizottsághoz </w:t>
      </w:r>
    </w:p>
    <w:p w:rsidR="00C83986" w:rsidRPr="006A67FB" w:rsidRDefault="00C83986" w:rsidP="00C83986">
      <w:pPr>
        <w:pStyle w:val="Szvegtrzs"/>
        <w:jc w:val="both"/>
        <w:rPr>
          <w:rFonts w:ascii="Times New Roman" w:hAnsi="Times New Roman"/>
          <w:b/>
          <w:bCs/>
        </w:rPr>
      </w:pPr>
    </w:p>
    <w:p w:rsidR="006A67FB" w:rsidRPr="006A67FB" w:rsidRDefault="006A67FB" w:rsidP="006A67FB">
      <w:pPr>
        <w:jc w:val="both"/>
        <w:rPr>
          <w:rFonts w:ascii="Times New Roman" w:hAnsi="Times New Roman"/>
          <w:b/>
        </w:rPr>
      </w:pPr>
    </w:p>
    <w:p w:rsidR="006A67FB" w:rsidRPr="006A67FB" w:rsidRDefault="006A67FB" w:rsidP="00C83986">
      <w:pPr>
        <w:jc w:val="both"/>
        <w:rPr>
          <w:rFonts w:ascii="Times New Roman" w:hAnsi="Times New Roman"/>
          <w:b/>
          <w:bCs/>
        </w:rPr>
      </w:pPr>
      <w:r w:rsidRPr="006A67FB">
        <w:rPr>
          <w:rFonts w:ascii="Times New Roman" w:hAnsi="Times New Roman"/>
        </w:rPr>
        <w:t xml:space="preserve">                                                                    </w:t>
      </w:r>
    </w:p>
    <w:p w:rsidR="006A67FB" w:rsidRDefault="006A67FB" w:rsidP="006A67FB">
      <w:pPr>
        <w:rPr>
          <w:rFonts w:ascii="Times New Roman" w:hAnsi="Times New Roman"/>
          <w:b/>
        </w:rPr>
      </w:pPr>
    </w:p>
    <w:p w:rsidR="006A67FB" w:rsidRDefault="006A67FB" w:rsidP="00B4552B">
      <w:pPr>
        <w:jc w:val="center"/>
        <w:rPr>
          <w:rFonts w:ascii="Times New Roman" w:hAnsi="Times New Roman"/>
          <w:b/>
        </w:rPr>
      </w:pPr>
    </w:p>
    <w:p w:rsidR="006A67FB" w:rsidRDefault="006A67FB" w:rsidP="00B4552B">
      <w:pPr>
        <w:jc w:val="center"/>
        <w:rPr>
          <w:rFonts w:ascii="Times New Roman" w:hAnsi="Times New Roman"/>
          <w:b/>
        </w:rPr>
      </w:pPr>
    </w:p>
    <w:p w:rsidR="00B4552B" w:rsidRPr="006A296C" w:rsidRDefault="00B4552B" w:rsidP="00B4552B">
      <w:pPr>
        <w:jc w:val="center"/>
        <w:rPr>
          <w:rFonts w:ascii="Times New Roman" w:hAnsi="Times New Roman"/>
          <w:b/>
        </w:rPr>
      </w:pPr>
      <w:r w:rsidRPr="006A296C">
        <w:rPr>
          <w:rFonts w:ascii="Times New Roman" w:hAnsi="Times New Roman"/>
          <w:b/>
        </w:rPr>
        <w:t>E L Ő T E R J E S Z T É S</w:t>
      </w:r>
    </w:p>
    <w:p w:rsidR="00B4552B" w:rsidRPr="006A296C" w:rsidRDefault="00B4552B" w:rsidP="00B4552B">
      <w:pPr>
        <w:jc w:val="center"/>
        <w:rPr>
          <w:rFonts w:ascii="Times New Roman" w:hAnsi="Times New Roman"/>
          <w:b/>
        </w:rPr>
      </w:pPr>
    </w:p>
    <w:p w:rsidR="00B4552B" w:rsidRPr="006A296C" w:rsidRDefault="00B4552B" w:rsidP="00B4552B">
      <w:pPr>
        <w:jc w:val="center"/>
        <w:rPr>
          <w:rFonts w:ascii="Times New Roman" w:hAnsi="Times New Roman"/>
          <w:b/>
        </w:rPr>
      </w:pPr>
      <w:proofErr w:type="gramStart"/>
      <w:r w:rsidRPr="006A296C">
        <w:rPr>
          <w:rFonts w:ascii="Times New Roman" w:hAnsi="Times New Roman"/>
          <w:b/>
        </w:rPr>
        <w:t>a</w:t>
      </w:r>
      <w:proofErr w:type="gramEnd"/>
      <w:r w:rsidRPr="006A296C">
        <w:rPr>
          <w:rFonts w:ascii="Times New Roman" w:hAnsi="Times New Roman"/>
          <w:b/>
        </w:rPr>
        <w:t xml:space="preserve"> Képvise</w:t>
      </w:r>
      <w:r w:rsidR="008E3791">
        <w:rPr>
          <w:rFonts w:ascii="Times New Roman" w:hAnsi="Times New Roman"/>
          <w:b/>
        </w:rPr>
        <w:t>lő-testület 2023. március 30-</w:t>
      </w:r>
      <w:r w:rsidR="00F9731D">
        <w:rPr>
          <w:rFonts w:ascii="Times New Roman" w:hAnsi="Times New Roman"/>
          <w:b/>
        </w:rPr>
        <w:t xml:space="preserve">i </w:t>
      </w:r>
      <w:r w:rsidRPr="006A296C">
        <w:rPr>
          <w:rFonts w:ascii="Times New Roman" w:hAnsi="Times New Roman"/>
          <w:b/>
        </w:rPr>
        <w:t xml:space="preserve"> </w:t>
      </w:r>
      <w:r w:rsidR="007C6F30">
        <w:rPr>
          <w:rFonts w:ascii="Times New Roman" w:hAnsi="Times New Roman"/>
          <w:b/>
        </w:rPr>
        <w:t xml:space="preserve">rendes </w:t>
      </w:r>
      <w:r w:rsidRPr="006A296C">
        <w:rPr>
          <w:rFonts w:ascii="Times New Roman" w:hAnsi="Times New Roman"/>
          <w:b/>
        </w:rPr>
        <w:t>ülésére</w:t>
      </w:r>
    </w:p>
    <w:p w:rsidR="00B4552B" w:rsidRPr="006A296C" w:rsidRDefault="00B4552B" w:rsidP="00B4552B">
      <w:pPr>
        <w:rPr>
          <w:rFonts w:ascii="Times New Roman" w:hAnsi="Times New Roman"/>
          <w:b/>
        </w:rPr>
      </w:pPr>
    </w:p>
    <w:p w:rsidR="00B4552B" w:rsidRPr="006A296C" w:rsidRDefault="00B4552B" w:rsidP="00B4552B">
      <w:pPr>
        <w:rPr>
          <w:rFonts w:ascii="Times New Roman" w:hAnsi="Times New Roman"/>
          <w:b/>
        </w:rPr>
      </w:pPr>
    </w:p>
    <w:p w:rsidR="00B4552B" w:rsidRPr="006A296C" w:rsidRDefault="00B4552B" w:rsidP="00B4552B">
      <w:pPr>
        <w:jc w:val="right"/>
        <w:rPr>
          <w:rFonts w:ascii="Times New Roman" w:hAnsi="Times New Roman"/>
          <w:b/>
        </w:rPr>
      </w:pPr>
    </w:p>
    <w:p w:rsidR="00B4552B" w:rsidRPr="0056778D" w:rsidRDefault="00B4552B" w:rsidP="00B4552B">
      <w:pPr>
        <w:jc w:val="both"/>
        <w:rPr>
          <w:rFonts w:ascii="Times New Roman" w:hAnsi="Times New Roman"/>
        </w:rPr>
      </w:pPr>
      <w:r w:rsidRPr="0056778D">
        <w:rPr>
          <w:rFonts w:ascii="Times New Roman" w:hAnsi="Times New Roman"/>
          <w:b/>
        </w:rPr>
        <w:t xml:space="preserve">Tárgy: </w:t>
      </w:r>
      <w:r w:rsidRPr="0056778D">
        <w:rPr>
          <w:rFonts w:ascii="Times New Roman" w:hAnsi="Times New Roman"/>
        </w:rPr>
        <w:t>Javaslat a személyes gondoskodást nyújtó szociális és gyermekjóléti szolgáltatások intézményi</w:t>
      </w:r>
      <w:r>
        <w:rPr>
          <w:rFonts w:ascii="Times New Roman" w:hAnsi="Times New Roman"/>
        </w:rPr>
        <w:t xml:space="preserve"> t</w:t>
      </w:r>
      <w:r w:rsidR="007C6F30">
        <w:rPr>
          <w:rFonts w:ascii="Times New Roman" w:hAnsi="Times New Roman"/>
        </w:rPr>
        <w:t>érítési díjainak megállapítására</w:t>
      </w:r>
      <w:r w:rsidRPr="0056778D">
        <w:rPr>
          <w:rFonts w:ascii="Times New Roman" w:hAnsi="Times New Roman"/>
        </w:rPr>
        <w:t xml:space="preserve">         </w:t>
      </w:r>
    </w:p>
    <w:p w:rsidR="00B4552B" w:rsidRPr="00483804" w:rsidRDefault="00B4552B" w:rsidP="00B4552B">
      <w:pPr>
        <w:autoSpaceDE w:val="0"/>
        <w:autoSpaceDN w:val="0"/>
        <w:adjustRightInd w:val="0"/>
        <w:rPr>
          <w:rFonts w:ascii="Times New Roman" w:hAnsi="Times New Roman"/>
        </w:rPr>
      </w:pPr>
    </w:p>
    <w:p w:rsidR="00B4552B" w:rsidRPr="006A296C" w:rsidRDefault="00B4552B" w:rsidP="00B4552B">
      <w:pPr>
        <w:rPr>
          <w:rFonts w:ascii="Times New Roman" w:hAnsi="Times New Roman"/>
        </w:rPr>
      </w:pPr>
    </w:p>
    <w:p w:rsidR="00B4552B" w:rsidRPr="006B55B2" w:rsidRDefault="00B4552B" w:rsidP="00B4552B">
      <w:pPr>
        <w:rPr>
          <w:b/>
        </w:rPr>
      </w:pP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hAnsi="Times New Roman"/>
          <w:b/>
        </w:rPr>
        <w:t>Készítette:</w:t>
      </w:r>
      <w:r w:rsidRPr="00FA3247">
        <w:rPr>
          <w:rFonts w:ascii="Times New Roman" w:hAnsi="Times New Roman"/>
          <w:b/>
        </w:rPr>
        <w:tab/>
      </w:r>
      <w:proofErr w:type="gramStart"/>
      <w:r w:rsidRPr="00FA3247">
        <w:rPr>
          <w:rFonts w:ascii="Times New Roman" w:eastAsiaTheme="minorHAnsi" w:hAnsi="Times New Roman"/>
        </w:rPr>
        <w:t>…………………………………</w:t>
      </w:r>
      <w:proofErr w:type="gramEnd"/>
      <w:r w:rsidRPr="00FA3247">
        <w:rPr>
          <w:rFonts w:ascii="Times New Roman" w:eastAsiaTheme="minorHAnsi" w:hAnsi="Times New Roman"/>
        </w:rPr>
        <w:t xml:space="preserve">  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Ötvös Zoltán osztályvezető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Intézményirányítási Osztály</w:t>
      </w:r>
      <w:r w:rsidR="00C83986">
        <w:rPr>
          <w:rFonts w:ascii="Times New Roman" w:eastAsiaTheme="minorHAnsi" w:hAnsi="Times New Roman"/>
        </w:rPr>
        <w:t xml:space="preserve"> </w:t>
      </w:r>
      <w:r w:rsidR="005413B7">
        <w:rPr>
          <w:rFonts w:ascii="Times New Roman" w:eastAsiaTheme="minorHAnsi" w:hAnsi="Times New Roman"/>
        </w:rPr>
        <w:t>s.k.</w:t>
      </w:r>
    </w:p>
    <w:p w:rsidR="00B4552B" w:rsidRPr="00FA3247" w:rsidRDefault="00B4552B" w:rsidP="00B4552B">
      <w:pPr>
        <w:jc w:val="both"/>
        <w:rPr>
          <w:rFonts w:ascii="Times New Roman" w:hAnsi="Times New Roman"/>
          <w:b/>
        </w:rPr>
      </w:pPr>
    </w:p>
    <w:p w:rsidR="00B4552B" w:rsidRPr="00FA3247" w:rsidRDefault="00B4552B" w:rsidP="00B4552B">
      <w:pPr>
        <w:jc w:val="both"/>
        <w:rPr>
          <w:rFonts w:ascii="Times New Roman" w:hAnsi="Times New Roman"/>
          <w:b/>
          <w:bCs/>
        </w:rPr>
      </w:pPr>
    </w:p>
    <w:p w:rsidR="00B4552B" w:rsidRPr="00FA3247" w:rsidRDefault="00B4552B" w:rsidP="00B4552B">
      <w:pPr>
        <w:jc w:val="both"/>
        <w:rPr>
          <w:rFonts w:ascii="Times New Roman" w:hAnsi="Times New Roman"/>
          <w:b/>
          <w:bCs/>
        </w:rPr>
      </w:pPr>
    </w:p>
    <w:p w:rsidR="00EF5C7E" w:rsidRPr="00EF5C7E" w:rsidRDefault="00B4552B" w:rsidP="00EF5C7E">
      <w:pPr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  <w:b/>
          <w:bCs/>
        </w:rPr>
        <w:t>Egyeztetve</w:t>
      </w:r>
      <w:proofErr w:type="gramStart"/>
      <w:r w:rsidRPr="00EF5C7E">
        <w:rPr>
          <w:rFonts w:ascii="Times New Roman" w:hAnsi="Times New Roman"/>
          <w:b/>
          <w:bCs/>
        </w:rPr>
        <w:t xml:space="preserve">: </w:t>
      </w:r>
      <w:r w:rsidRPr="00EF5C7E">
        <w:rPr>
          <w:rFonts w:ascii="Times New Roman" w:hAnsi="Times New Roman"/>
        </w:rPr>
        <w:t xml:space="preserve">  </w:t>
      </w:r>
      <w:r w:rsidR="00EF5C7E" w:rsidRPr="00EF5C7E">
        <w:rPr>
          <w:rFonts w:ascii="Times New Roman" w:hAnsi="Times New Roman"/>
        </w:rPr>
        <w:t>…</w:t>
      </w:r>
      <w:proofErr w:type="gramEnd"/>
      <w:r w:rsidR="00EF5C7E" w:rsidRPr="00EF5C7E">
        <w:rPr>
          <w:rFonts w:ascii="Times New Roman" w:hAnsi="Times New Roman"/>
        </w:rPr>
        <w:t>………………………………</w:t>
      </w:r>
    </w:p>
    <w:p w:rsidR="00EF5C7E" w:rsidRPr="00EF5C7E" w:rsidRDefault="00EF5C7E" w:rsidP="00EF5C7E">
      <w:pPr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</w:rPr>
        <w:t xml:space="preserve">                             Vargáné Luketics Gabriella</w:t>
      </w:r>
    </w:p>
    <w:p w:rsidR="00EF5C7E" w:rsidRPr="00EF5C7E" w:rsidRDefault="00EF5C7E" w:rsidP="00EF5C7E">
      <w:pPr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</w:rPr>
        <w:t xml:space="preserve">                          </w:t>
      </w:r>
      <w:proofErr w:type="gramStart"/>
      <w:r w:rsidR="00C83986">
        <w:rPr>
          <w:rFonts w:ascii="Times New Roman" w:hAnsi="Times New Roman"/>
        </w:rPr>
        <w:t>humánszolgáltatási</w:t>
      </w:r>
      <w:proofErr w:type="gramEnd"/>
      <w:r w:rsidR="00C83986">
        <w:rPr>
          <w:rFonts w:ascii="Times New Roman" w:hAnsi="Times New Roman"/>
        </w:rPr>
        <w:t xml:space="preserve"> igazgató </w:t>
      </w:r>
      <w:r w:rsidR="005413B7">
        <w:rPr>
          <w:rFonts w:ascii="Times New Roman" w:hAnsi="Times New Roman"/>
        </w:rPr>
        <w:t>s.k.</w:t>
      </w:r>
    </w:p>
    <w:p w:rsidR="00EF5C7E" w:rsidRPr="00EF5C7E" w:rsidRDefault="00EF5C7E" w:rsidP="00B4552B">
      <w:pPr>
        <w:jc w:val="both"/>
        <w:rPr>
          <w:rFonts w:ascii="Times New Roman" w:hAnsi="Times New Roman"/>
        </w:rPr>
      </w:pPr>
    </w:p>
    <w:p w:rsidR="00EF5C7E" w:rsidRPr="00EF5C7E" w:rsidRDefault="00EF5C7E" w:rsidP="00B4552B">
      <w:pPr>
        <w:jc w:val="both"/>
        <w:rPr>
          <w:rFonts w:ascii="Times New Roman" w:hAnsi="Times New Roman"/>
        </w:rPr>
      </w:pPr>
    </w:p>
    <w:p w:rsidR="00B4552B" w:rsidRPr="00EF5C7E" w:rsidRDefault="00B4552B" w:rsidP="00EF5C7E">
      <w:pPr>
        <w:ind w:left="709" w:firstLine="709"/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</w:rPr>
        <w:t>…................................................</w:t>
      </w:r>
    </w:p>
    <w:p w:rsidR="00B4552B" w:rsidRPr="00EF5C7E" w:rsidRDefault="00EF5C7E" w:rsidP="00B4552B">
      <w:pPr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</w:rPr>
        <w:tab/>
      </w:r>
      <w:r w:rsidRPr="00EF5C7E">
        <w:rPr>
          <w:rFonts w:ascii="Times New Roman" w:hAnsi="Times New Roman"/>
        </w:rPr>
        <w:tab/>
        <w:t xml:space="preserve">  </w:t>
      </w:r>
      <w:proofErr w:type="gramStart"/>
      <w:r w:rsidRPr="00EF5C7E">
        <w:rPr>
          <w:rFonts w:ascii="Times New Roman" w:hAnsi="Times New Roman"/>
        </w:rPr>
        <w:t>dr.</w:t>
      </w:r>
      <w:proofErr w:type="gramEnd"/>
      <w:r w:rsidRPr="00EF5C7E">
        <w:rPr>
          <w:rFonts w:ascii="Times New Roman" w:hAnsi="Times New Roman"/>
        </w:rPr>
        <w:t xml:space="preserve"> Varga Előd Bendegúz</w:t>
      </w:r>
    </w:p>
    <w:p w:rsidR="00B4552B" w:rsidRDefault="00EF5C7E" w:rsidP="00B4552B">
      <w:pPr>
        <w:jc w:val="both"/>
        <w:rPr>
          <w:rFonts w:ascii="Times New Roman" w:hAnsi="Times New Roman"/>
        </w:rPr>
      </w:pPr>
      <w:r w:rsidRPr="00EF5C7E">
        <w:rPr>
          <w:rFonts w:ascii="Times New Roman" w:hAnsi="Times New Roman"/>
        </w:rPr>
        <w:tab/>
      </w:r>
      <w:r w:rsidRPr="00EF5C7E">
        <w:rPr>
          <w:rFonts w:ascii="Times New Roman" w:hAnsi="Times New Roman"/>
        </w:rPr>
        <w:tab/>
        <w:t xml:space="preserve">      </w:t>
      </w:r>
      <w:r w:rsidR="00B4552B" w:rsidRPr="00EF5C7E">
        <w:rPr>
          <w:rFonts w:ascii="Times New Roman" w:hAnsi="Times New Roman"/>
        </w:rPr>
        <w:t xml:space="preserve"> </w:t>
      </w:r>
      <w:proofErr w:type="gramStart"/>
      <w:r w:rsidR="00B4552B" w:rsidRPr="00EF5C7E">
        <w:rPr>
          <w:rFonts w:ascii="Times New Roman" w:hAnsi="Times New Roman"/>
        </w:rPr>
        <w:t>alpolgármester</w:t>
      </w:r>
      <w:proofErr w:type="gramEnd"/>
    </w:p>
    <w:p w:rsidR="00B4552B" w:rsidRDefault="00B4552B" w:rsidP="00B4552B">
      <w:pPr>
        <w:jc w:val="both"/>
        <w:rPr>
          <w:rFonts w:ascii="Times New Roman" w:hAnsi="Times New Roman"/>
        </w:rPr>
      </w:pPr>
    </w:p>
    <w:p w:rsidR="00B4552B" w:rsidRPr="00FA3247" w:rsidRDefault="00B4552B" w:rsidP="00B4552B">
      <w:pPr>
        <w:jc w:val="both"/>
        <w:rPr>
          <w:rFonts w:ascii="Times New Roman" w:hAnsi="Times New Roman"/>
        </w:rPr>
      </w:pPr>
    </w:p>
    <w:p w:rsidR="00B4552B" w:rsidRPr="00EF5C7E" w:rsidRDefault="00EF5C7E" w:rsidP="00B455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B4552B" w:rsidRPr="00FA3247">
        <w:rPr>
          <w:rFonts w:ascii="Times New Roman" w:hAnsi="Times New Roman"/>
        </w:rPr>
        <w:tab/>
      </w:r>
      <w:r w:rsidR="00B4552B" w:rsidRPr="00FA3247">
        <w:rPr>
          <w:rFonts w:ascii="Times New Roman" w:hAnsi="Times New Roman"/>
        </w:rPr>
        <w:tab/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EF5C7E">
        <w:rPr>
          <w:rFonts w:ascii="Times New Roman" w:eastAsiaTheme="minorHAnsi" w:hAnsi="Times New Roman"/>
          <w:b/>
        </w:rPr>
        <w:t>Látta</w:t>
      </w:r>
      <w:proofErr w:type="gramStart"/>
      <w:r w:rsidRPr="00EF5C7E">
        <w:rPr>
          <w:rFonts w:ascii="Times New Roman" w:eastAsiaTheme="minorHAnsi" w:hAnsi="Times New Roman"/>
          <w:b/>
        </w:rPr>
        <w:t>:</w:t>
      </w:r>
      <w:r w:rsidRPr="00FA3247">
        <w:rPr>
          <w:rFonts w:ascii="Times New Roman" w:eastAsiaTheme="minorHAnsi" w:hAnsi="Times New Roman"/>
        </w:rPr>
        <w:t xml:space="preserve">        …</w:t>
      </w:r>
      <w:proofErr w:type="gramEnd"/>
      <w:r w:rsidRPr="00FA3247">
        <w:rPr>
          <w:rFonts w:ascii="Times New Roman" w:eastAsiaTheme="minorHAnsi" w:hAnsi="Times New Roman"/>
        </w:rPr>
        <w:t xml:space="preserve">………………………………… 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</w:t>
      </w:r>
      <w:proofErr w:type="gramStart"/>
      <w:r w:rsidRPr="00FA3247">
        <w:rPr>
          <w:rFonts w:ascii="Times New Roman" w:eastAsiaTheme="minorHAnsi" w:hAnsi="Times New Roman"/>
        </w:rPr>
        <w:t>dr.</w:t>
      </w:r>
      <w:proofErr w:type="gramEnd"/>
      <w:r w:rsidRPr="00FA3247">
        <w:rPr>
          <w:rFonts w:ascii="Times New Roman" w:eastAsiaTheme="minorHAnsi" w:hAnsi="Times New Roman"/>
        </w:rPr>
        <w:t xml:space="preserve"> Szalai Tibor jegyző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…………………………………………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</w:t>
      </w:r>
      <w:proofErr w:type="gramStart"/>
      <w:r w:rsidRPr="00FA3247">
        <w:rPr>
          <w:rFonts w:ascii="Times New Roman" w:eastAsiaTheme="minorHAnsi" w:hAnsi="Times New Roman"/>
        </w:rPr>
        <w:t>dr.</w:t>
      </w:r>
      <w:proofErr w:type="gramEnd"/>
      <w:r w:rsidRPr="00FA3247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Silye Tamás </w:t>
      </w:r>
      <w:r w:rsidRPr="00FA3247">
        <w:rPr>
          <w:rFonts w:ascii="Times New Roman" w:eastAsiaTheme="minorHAnsi" w:hAnsi="Times New Roman"/>
        </w:rPr>
        <w:t xml:space="preserve">jegyzői igazgató 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                                                  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                                                 </w:t>
      </w: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</w:p>
    <w:p w:rsidR="00B4552B" w:rsidRPr="00FA3247" w:rsidRDefault="00B4552B" w:rsidP="00B4552B">
      <w:pPr>
        <w:jc w:val="both"/>
        <w:rPr>
          <w:rFonts w:ascii="Times New Roman" w:eastAsiaTheme="minorHAnsi" w:hAnsi="Times New Roman"/>
        </w:rPr>
      </w:pPr>
    </w:p>
    <w:p w:rsidR="00B4552B" w:rsidRPr="001519C4" w:rsidRDefault="00B4552B" w:rsidP="00B4552B">
      <w:pPr>
        <w:jc w:val="right"/>
        <w:rPr>
          <w:rFonts w:ascii="Times New Roman" w:eastAsiaTheme="minorHAnsi" w:hAnsi="Times New Roman"/>
          <w:i/>
          <w:sz w:val="22"/>
          <w:szCs w:val="22"/>
        </w:rPr>
      </w:pPr>
      <w:r w:rsidRPr="001519C4">
        <w:rPr>
          <w:rFonts w:ascii="Times New Roman" w:eastAsiaTheme="minorHAnsi" w:hAnsi="Times New Roman"/>
          <w:i/>
        </w:rPr>
        <w:t xml:space="preserve">A napirend tárgyalása zárt ülést nem igényel. </w:t>
      </w:r>
    </w:p>
    <w:p w:rsidR="00B4552B" w:rsidRDefault="00B4552B" w:rsidP="001522A4">
      <w:pPr>
        <w:ind w:left="5664" w:right="-288" w:firstLine="708"/>
        <w:rPr>
          <w:rFonts w:ascii="Times New Roman" w:hAnsi="Times New Roman"/>
          <w:i/>
        </w:rPr>
      </w:pPr>
    </w:p>
    <w:p w:rsidR="004A6703" w:rsidRDefault="004A670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820DC9" w:rsidRDefault="00820DC9" w:rsidP="00820DC9">
      <w:pPr>
        <w:adjustRightInd w:val="0"/>
        <w:jc w:val="both"/>
        <w:rPr>
          <w:rFonts w:ascii="Times New Roman" w:hAnsi="Times New Roman"/>
          <w:b/>
          <w:bCs/>
        </w:rPr>
      </w:pPr>
      <w:r w:rsidRPr="006A296C">
        <w:rPr>
          <w:rFonts w:ascii="Times New Roman" w:hAnsi="Times New Roman"/>
          <w:b/>
          <w:bCs/>
        </w:rPr>
        <w:t>Tisztelt Képviselő-t</w:t>
      </w:r>
      <w:bookmarkStart w:id="0" w:name="_GoBack"/>
      <w:bookmarkEnd w:id="0"/>
      <w:r w:rsidRPr="006A296C">
        <w:rPr>
          <w:rFonts w:ascii="Times New Roman" w:hAnsi="Times New Roman"/>
          <w:b/>
          <w:bCs/>
        </w:rPr>
        <w:t>estület!</w:t>
      </w:r>
      <w:r w:rsidR="001522A4" w:rsidRPr="006A296C">
        <w:rPr>
          <w:rFonts w:ascii="Times New Roman" w:hAnsi="Times New Roman"/>
          <w:b/>
          <w:bCs/>
        </w:rPr>
        <w:t xml:space="preserve"> </w:t>
      </w:r>
    </w:p>
    <w:p w:rsidR="00C64A05" w:rsidRDefault="00C64A05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C64A05" w:rsidRDefault="00C64A05" w:rsidP="00C64A05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 xml:space="preserve">A személyes gondoskodást nyújtó szociális és gyermekjóléti ellátások intézményi térítési díjának meghatározását a szociális igazgatásról és szociális ellátásokról szóló 1993. évi III. törvény (továbbiakban: Szt.), a gyermekek védelméről és a gyámügyi igazgatásról szóló 1997. évi XXXI. törvény (a továbbiakban: Gyvt.), valamint a végrehajtásukra kiadott rendeletek szabályozzák. </w:t>
      </w:r>
    </w:p>
    <w:p w:rsidR="00C64A05" w:rsidRDefault="00C64A05" w:rsidP="00C64A05">
      <w:pPr>
        <w:jc w:val="both"/>
        <w:rPr>
          <w:rFonts w:ascii="Times New Roman" w:hAnsi="Times New Roman"/>
          <w:i/>
        </w:rPr>
      </w:pPr>
      <w:r w:rsidRPr="00733F4D">
        <w:rPr>
          <w:rFonts w:ascii="Times" w:hAnsi="Times" w:cs="Times"/>
          <w:bCs/>
          <w:color w:val="000000"/>
        </w:rPr>
        <w:t>Az Szt. 115. § (1) bekezdése</w:t>
      </w:r>
      <w:r>
        <w:rPr>
          <w:rFonts w:ascii="Times" w:hAnsi="Times" w:cs="Times"/>
          <w:b/>
          <w:bCs/>
          <w:color w:val="000000"/>
        </w:rPr>
        <w:t xml:space="preserve"> </w:t>
      </w:r>
      <w:r w:rsidRPr="002A4325">
        <w:rPr>
          <w:rFonts w:ascii="Times" w:hAnsi="Times" w:cs="Times"/>
          <w:bCs/>
          <w:color w:val="000000"/>
        </w:rPr>
        <w:t>szerint:</w:t>
      </w:r>
      <w:r>
        <w:rPr>
          <w:rFonts w:ascii="Times" w:hAnsi="Times" w:cs="Times"/>
          <w:b/>
          <w:bCs/>
          <w:color w:val="000000"/>
        </w:rPr>
        <w:t xml:space="preserve"> </w:t>
      </w:r>
      <w:r w:rsidRPr="001C118D">
        <w:rPr>
          <w:rFonts w:ascii="Times" w:hAnsi="Times" w:cs="Times"/>
          <w:bCs/>
          <w:color w:val="000000"/>
        </w:rPr>
        <w:t>„</w:t>
      </w:r>
      <w:r w:rsidRPr="001C118D">
        <w:rPr>
          <w:rFonts w:ascii="Times" w:hAnsi="Times" w:cs="Times"/>
          <w:i/>
          <w:color w:val="000000"/>
          <w:shd w:val="clear" w:color="auto" w:fill="FFFFFF"/>
        </w:rPr>
        <w:t>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</w:t>
      </w:r>
      <w:r>
        <w:rPr>
          <w:rFonts w:ascii="Times" w:hAnsi="Times" w:cs="Times"/>
          <w:i/>
          <w:color w:val="000000"/>
          <w:shd w:val="clear" w:color="auto" w:fill="FFFFFF"/>
        </w:rPr>
        <w:t>.</w:t>
      </w:r>
      <w:r w:rsidRPr="00460EF4">
        <w:rPr>
          <w:rFonts w:eastAsia="Times New Roman"/>
          <w:lang w:bidi="ar-SA"/>
        </w:rPr>
        <w:t xml:space="preserve"> </w:t>
      </w:r>
      <w:r w:rsidRPr="00460EF4">
        <w:rPr>
          <w:rFonts w:ascii="Times New Roman" w:eastAsia="Times New Roman" w:hAnsi="Times New Roman"/>
          <w:i/>
          <w:lang w:bidi="ar-SA"/>
        </w:rPr>
        <w:t>Az intézményi térítési díj év közben egy alkalommal, támogatott lakhatás esetében két alkalommal korrigálható.</w:t>
      </w:r>
      <w:r w:rsidRPr="00460EF4">
        <w:rPr>
          <w:rFonts w:ascii="Times New Roman" w:hAnsi="Times New Roman"/>
          <w:i/>
          <w:color w:val="000000"/>
          <w:shd w:val="clear" w:color="auto" w:fill="FFFFFF"/>
        </w:rPr>
        <w:t>”</w:t>
      </w:r>
      <w:r w:rsidRPr="00460EF4">
        <w:rPr>
          <w:rFonts w:ascii="Times New Roman" w:hAnsi="Times New Roman"/>
          <w:i/>
        </w:rPr>
        <w:t xml:space="preserve"> </w:t>
      </w:r>
    </w:p>
    <w:p w:rsidR="00C64A05" w:rsidRPr="00460EF4" w:rsidRDefault="00C64A05" w:rsidP="00C64A05">
      <w:pPr>
        <w:jc w:val="both"/>
        <w:rPr>
          <w:rFonts w:ascii="Times New Roman" w:hAnsi="Times New Roman"/>
          <w:i/>
        </w:rPr>
      </w:pPr>
    </w:p>
    <w:p w:rsidR="00C64A05" w:rsidRDefault="00C64A05" w:rsidP="00C64A05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 xml:space="preserve">A szolgáltatói önköltség a szolgáltatást nyújtó intézmények </w:t>
      </w:r>
      <w:r w:rsidRPr="002A4325">
        <w:rPr>
          <w:rFonts w:ascii="Times New Roman" w:hAnsi="Times New Roman"/>
        </w:rPr>
        <w:t>tárgyévre tervezett költségei alapján kerül meghatározásra, az önköltség számítása szolgáltatásonk</w:t>
      </w:r>
      <w:r w:rsidRPr="00680DF7">
        <w:rPr>
          <w:rFonts w:ascii="Times New Roman" w:hAnsi="Times New Roman"/>
        </w:rPr>
        <w:t xml:space="preserve">ént történik, a közös költségelemeket a szolgáltatásonkénti közvetlen költségek arányában meg kell osztani. </w:t>
      </w:r>
    </w:p>
    <w:p w:rsidR="00C64A05" w:rsidRDefault="00C64A05" w:rsidP="00C64A05">
      <w:pPr>
        <w:jc w:val="both"/>
        <w:rPr>
          <w:rFonts w:ascii="Times New Roman" w:hAnsi="Times New Roman"/>
        </w:rPr>
      </w:pPr>
    </w:p>
    <w:p w:rsidR="00C64A05" w:rsidRPr="00280821" w:rsidRDefault="00C64A05" w:rsidP="00C64A05">
      <w:pPr>
        <w:pStyle w:val="NormlWeb"/>
        <w:spacing w:after="120"/>
        <w:ind w:firstLine="0"/>
        <w:rPr>
          <w:rFonts w:ascii="Times" w:hAnsi="Times" w:cs="Times"/>
          <w:color w:val="000000"/>
        </w:rPr>
      </w:pPr>
      <w:r>
        <w:t>2023</w:t>
      </w:r>
      <w:r w:rsidRPr="00680DF7">
        <w:t>. január 1-jétől</w:t>
      </w:r>
      <w:r>
        <w:t xml:space="preserve"> sem az Szt. alapján nyújtott szociális alapellátások, sem a</w:t>
      </w:r>
      <w:r w:rsidRPr="00680DF7">
        <w:t xml:space="preserve"> Gyvt. és végrehajtási rendeletei alapján megállapítható</w:t>
      </w:r>
      <w:r>
        <w:t xml:space="preserve"> </w:t>
      </w:r>
      <w:r w:rsidRPr="00143CCC">
        <w:t>napközbeni gyermekfelügyelet</w:t>
      </w:r>
      <w:r>
        <w:t xml:space="preserve"> intézményi </w:t>
      </w:r>
      <w:r w:rsidRPr="00143CCC">
        <w:t>térítési díj</w:t>
      </w:r>
      <w:r>
        <w:t xml:space="preserve"> megállapításának ágazati </w:t>
      </w:r>
      <w:r w:rsidRPr="00143CCC">
        <w:t>szab</w:t>
      </w:r>
      <w:r>
        <w:t>ályai nem módosultak</w:t>
      </w:r>
      <w:r w:rsidRPr="00143CCC">
        <w:t>.</w:t>
      </w:r>
      <w:r>
        <w:t xml:space="preserve"> Törvényi kötelezettség már nem írja elő, de az intézményi térítési díjak az állami normatív támogatások levonásával kerültek megállapításra.  </w:t>
      </w:r>
    </w:p>
    <w:p w:rsidR="00E650CE" w:rsidRDefault="00C64A05" w:rsidP="00C64A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szolgáltatások önköltségei </w:t>
      </w:r>
      <w:r w:rsidR="00EA09AC">
        <w:rPr>
          <w:rFonts w:ascii="Times New Roman" w:hAnsi="Times New Roman"/>
        </w:rPr>
        <w:t xml:space="preserve">a tavalyi évhez viszonyítva – az idősek nappali ellátása és a gyógytorna, masszázs szolgáltatás kivételével - növekedtek. </w:t>
      </w:r>
      <w:r w:rsidR="00E650CE">
        <w:rPr>
          <w:rFonts w:ascii="Times New Roman" w:hAnsi="Times New Roman"/>
        </w:rPr>
        <w:t>Az idősek nappali ellátásánál a normatív állami hozzájárulás mértéke a tavalyi évben kedvezően módos</w:t>
      </w:r>
      <w:r w:rsidR="00C83986">
        <w:rPr>
          <w:rFonts w:ascii="Times New Roman" w:hAnsi="Times New Roman"/>
        </w:rPr>
        <w:t xml:space="preserve">ult </w:t>
      </w:r>
      <w:r w:rsidR="00E650CE">
        <w:rPr>
          <w:rFonts w:ascii="Times New Roman" w:hAnsi="Times New Roman"/>
        </w:rPr>
        <w:t>(217 000 Ft/fő támogatásról 282 630 Ft/fő támogatásra</w:t>
      </w:r>
      <w:r w:rsidR="00C83986">
        <w:rPr>
          <w:rFonts w:ascii="Times New Roman" w:hAnsi="Times New Roman"/>
        </w:rPr>
        <w:t xml:space="preserve">), valamint szintén kedvező változás </w:t>
      </w:r>
      <w:r w:rsidR="00D323C6">
        <w:rPr>
          <w:rFonts w:ascii="Times New Roman" w:hAnsi="Times New Roman"/>
        </w:rPr>
        <w:t>a</w:t>
      </w:r>
      <w:r w:rsidR="00C83986">
        <w:rPr>
          <w:rFonts w:ascii="Times New Roman" w:hAnsi="Times New Roman"/>
        </w:rPr>
        <w:t xml:space="preserve"> normatív</w:t>
      </w:r>
      <w:r w:rsidR="00D323C6">
        <w:rPr>
          <w:rFonts w:ascii="Times New Roman" w:hAnsi="Times New Roman"/>
        </w:rPr>
        <w:t xml:space="preserve"> támogatások</w:t>
      </w:r>
      <w:r w:rsidR="008360BE">
        <w:rPr>
          <w:rFonts w:ascii="Times New Roman" w:hAnsi="Times New Roman"/>
        </w:rPr>
        <w:t xml:space="preserve"> igénylésénél, hogy a </w:t>
      </w:r>
      <w:r w:rsidR="00E650CE">
        <w:rPr>
          <w:rFonts w:ascii="Times New Roman" w:hAnsi="Times New Roman"/>
        </w:rPr>
        <w:t>nappali</w:t>
      </w:r>
      <w:r w:rsidR="00C83986">
        <w:rPr>
          <w:rFonts w:ascii="Times New Roman" w:hAnsi="Times New Roman"/>
        </w:rPr>
        <w:t xml:space="preserve"> ellátást igénybe vevők száma</w:t>
      </w:r>
      <w:r w:rsidR="00E650CE">
        <w:rPr>
          <w:rFonts w:ascii="Times New Roman" w:hAnsi="Times New Roman"/>
        </w:rPr>
        <w:t xml:space="preserve"> megközelíti a világjárvány előtti igénybe vevői létszámot. A gyógytorna</w:t>
      </w:r>
      <w:r w:rsidR="00D323C6">
        <w:rPr>
          <w:rFonts w:ascii="Times New Roman" w:hAnsi="Times New Roman"/>
        </w:rPr>
        <w:t xml:space="preserve">, masszázs önköltségét csökkenti, hogy a főállásban, 8 órában közalkalmazottként dolgozó munkatárs helyett a feladatot vállalkozási szerződéssel látja el az intézmény. </w:t>
      </w:r>
    </w:p>
    <w:p w:rsidR="008360BE" w:rsidRDefault="00C64A05" w:rsidP="008360BE">
      <w:p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360BE">
        <w:rPr>
          <w:rFonts w:ascii="Times New Roman" w:hAnsi="Times New Roman"/>
        </w:rPr>
        <w:t xml:space="preserve"> 2022. évben a koronavírus világjárvány jogszabályi </w:t>
      </w:r>
      <w:r w:rsidR="00C83986">
        <w:rPr>
          <w:rFonts w:ascii="Times New Roman" w:hAnsi="Times New Roman"/>
        </w:rPr>
        <w:t>moratóriumának</w:t>
      </w:r>
      <w:r w:rsidR="008360BE">
        <w:rPr>
          <w:rFonts w:ascii="Times New Roman" w:hAnsi="Times New Roman"/>
        </w:rPr>
        <w:t xml:space="preserve"> megszűnését követően októberben módosult a tárgyév áprilisától megállapított intézményi térítési díj. </w:t>
      </w:r>
    </w:p>
    <w:p w:rsidR="008360BE" w:rsidRDefault="00AC39B5" w:rsidP="008360BE">
      <w:pPr>
        <w:tabs>
          <w:tab w:val="left" w:pos="28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(</w:t>
      </w:r>
      <w:r w:rsidR="008360BE">
        <w:rPr>
          <w:rFonts w:ascii="Times New Roman" w:hAnsi="Times New Roman"/>
        </w:rPr>
        <w:t xml:space="preserve">A </w:t>
      </w:r>
      <w:r w:rsidR="008360BE" w:rsidRPr="008360BE">
        <w:rPr>
          <w:rFonts w:ascii="Times New Roman" w:hAnsi="Times New Roman"/>
          <w:i/>
        </w:rPr>
        <w:t xml:space="preserve">348/2022.(X.27.) képviselő-testületi </w:t>
      </w:r>
      <w:r w:rsidR="008360BE">
        <w:rPr>
          <w:rFonts w:ascii="Times New Roman" w:hAnsi="Times New Roman"/>
          <w:i/>
        </w:rPr>
        <w:t>határozattal elfogadott 2022</w:t>
      </w:r>
      <w:r w:rsidR="008360BE" w:rsidRPr="00284EDF">
        <w:rPr>
          <w:rFonts w:ascii="Times New Roman" w:hAnsi="Times New Roman"/>
          <w:i/>
        </w:rPr>
        <w:t>. évi intézményi térítési dj táblázat az előterjesztés mellékletét képezi)</w:t>
      </w:r>
      <w:r w:rsidR="008360BE">
        <w:rPr>
          <w:rFonts w:ascii="Times New Roman" w:hAnsi="Times New Roman"/>
          <w:i/>
        </w:rPr>
        <w:t>.</w:t>
      </w:r>
    </w:p>
    <w:p w:rsidR="001C4F49" w:rsidRDefault="001C4F49" w:rsidP="001C4F49">
      <w:pPr>
        <w:jc w:val="both"/>
        <w:rPr>
          <w:rFonts w:ascii="Times New Roman" w:hAnsi="Times New Roman"/>
        </w:rPr>
      </w:pPr>
      <w:r w:rsidRPr="001C4F49">
        <w:rPr>
          <w:rFonts w:ascii="Times New Roman" w:hAnsi="Times New Roman"/>
        </w:rPr>
        <w:t>2023-ban a havi bruttó garantált bérminimum összege 14 száz</w:t>
      </w:r>
      <w:r w:rsidR="00C83986">
        <w:rPr>
          <w:rFonts w:ascii="Times New Roman" w:hAnsi="Times New Roman"/>
        </w:rPr>
        <w:t>alékos emelkedést jelent a 2022. évihez</w:t>
      </w:r>
      <w:r w:rsidRPr="001C4F49">
        <w:rPr>
          <w:rFonts w:ascii="Times New Roman" w:hAnsi="Times New Roman"/>
        </w:rPr>
        <w:t xml:space="preserve"> képest</w:t>
      </w:r>
      <w:r>
        <w:rPr>
          <w:rFonts w:ascii="Times New Roman" w:hAnsi="Times New Roman"/>
        </w:rPr>
        <w:t xml:space="preserve">, mely valamennyi intézmény bér és személyi jellegű kifizetéseit érintette, megnövelte a szolgáltatások önköltségét. </w:t>
      </w:r>
    </w:p>
    <w:p w:rsidR="001C4F49" w:rsidRPr="001C4F49" w:rsidRDefault="001C4F49" w:rsidP="001C4F49">
      <w:pPr>
        <w:adjustRightInd w:val="0"/>
        <w:jc w:val="both"/>
        <w:rPr>
          <w:rFonts w:ascii="Times New Roman" w:hAnsi="Times New Roman"/>
        </w:rPr>
      </w:pPr>
    </w:p>
    <w:p w:rsidR="00C64A05" w:rsidRDefault="00C64A05" w:rsidP="00C64A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Azon szolgáltatások esetén, ahol étkezést is biztosítani kell, a személyi jellegű kifizetéseken kívül az élelmiszer árak növekedése</w:t>
      </w:r>
      <w:r w:rsidR="00D323C6">
        <w:rPr>
          <w:rFonts w:ascii="Times New Roman" w:hAnsi="Times New Roman"/>
        </w:rPr>
        <w:t xml:space="preserve">, a közétkeztetést biztosító vállalkozó díj emelkedése </w:t>
      </w:r>
      <w:r>
        <w:rPr>
          <w:rFonts w:ascii="Times New Roman" w:hAnsi="Times New Roman"/>
        </w:rPr>
        <w:t xml:space="preserve">is befolyásolta a változásokat. </w:t>
      </w:r>
      <w:r w:rsidR="00D323C6">
        <w:rPr>
          <w:rFonts w:ascii="Times New Roman" w:hAnsi="Times New Roman"/>
        </w:rPr>
        <w:t xml:space="preserve">A kiszállítással igénybe vett étkeztetés díját a feladatot ellátó szállítók üzemanyag költségének áremelése indokolja.  </w:t>
      </w:r>
    </w:p>
    <w:p w:rsidR="001C4F49" w:rsidRDefault="001C4F49" w:rsidP="001C4F49">
      <w:pPr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A </w:t>
      </w:r>
      <w:r w:rsidRPr="001C4F49">
        <w:rPr>
          <w:rFonts w:ascii="Times New Roman" w:hAnsi="Times New Roman"/>
        </w:rPr>
        <w:t xml:space="preserve">2022. évben a háztartási energia és az élelmiszerek ára emelkedett a </w:t>
      </w:r>
      <w:r w:rsidR="00C83986">
        <w:rPr>
          <w:rFonts w:ascii="Times New Roman" w:hAnsi="Times New Roman"/>
        </w:rPr>
        <w:t>leginkább, a fogyasztói árak</w:t>
      </w:r>
      <w:r w:rsidRPr="001C4F49">
        <w:rPr>
          <w:rFonts w:ascii="Times New Roman" w:hAnsi="Times New Roman"/>
        </w:rPr>
        <w:t xml:space="preserve"> 2022-ben pedig átlagosan 14,5%-kal emelkedtek az előző évhez képest</w:t>
      </w:r>
      <w:r w:rsidRPr="00AF7723">
        <w:rPr>
          <w:rFonts w:ascii="Times New Roman" w:hAnsi="Times New Roman"/>
          <w:color w:val="333333"/>
        </w:rPr>
        <w:t xml:space="preserve">. </w:t>
      </w:r>
      <w:r w:rsidR="00FF01D4">
        <w:rPr>
          <w:rFonts w:ascii="Times New Roman" w:hAnsi="Times New Roman"/>
          <w:color w:val="333333"/>
        </w:rPr>
        <w:t xml:space="preserve">(Forrás: </w:t>
      </w:r>
      <w:hyperlink r:id="rId8" w:anchor="/hu/document/far2212" w:history="1">
        <w:r w:rsidRPr="00AF7723">
          <w:rPr>
            <w:rFonts w:ascii="Times New Roman" w:hAnsi="Times New Roman"/>
            <w:color w:val="0000FF"/>
            <w:u w:val="single"/>
          </w:rPr>
          <w:t>Központi Statisztikai Hivatal</w:t>
        </w:r>
        <w:r w:rsidR="00FF01D4">
          <w:rPr>
            <w:rFonts w:ascii="Times New Roman" w:hAnsi="Times New Roman"/>
            <w:color w:val="0000FF"/>
            <w:u w:val="single"/>
          </w:rPr>
          <w:t>)</w:t>
        </w:r>
      </w:hyperlink>
    </w:p>
    <w:p w:rsidR="00D42997" w:rsidRDefault="00D42997" w:rsidP="001C4F49">
      <w:pPr>
        <w:adjustRightInd w:val="0"/>
        <w:jc w:val="both"/>
        <w:rPr>
          <w:rFonts w:ascii="Times New Roman" w:hAnsi="Times New Roman"/>
        </w:rPr>
      </w:pPr>
    </w:p>
    <w:p w:rsidR="00BA7B65" w:rsidRDefault="00BA7B65" w:rsidP="00BA7B65">
      <w:pPr>
        <w:tabs>
          <w:tab w:val="left" w:pos="284"/>
        </w:tabs>
        <w:jc w:val="both"/>
        <w:rPr>
          <w:rFonts w:ascii="Times New Roman" w:hAnsi="Times New Roman"/>
        </w:rPr>
      </w:pPr>
      <w:r w:rsidRPr="008943DF">
        <w:rPr>
          <w:rFonts w:ascii="Times New Roman" w:hAnsi="Times New Roman"/>
        </w:rPr>
        <w:lastRenderedPageBreak/>
        <w:t>Az intézményi térítési díjat az önkormányzat fenntartásában működő szociális és gyermekjóléti intézményvezetők adatszolgáltatása alapján a fenntartó állapítja meg, ezért kérem a Tisztelt Képviselő-testület döntését!</w:t>
      </w:r>
    </w:p>
    <w:p w:rsidR="001C118D" w:rsidRDefault="001C118D" w:rsidP="001C118D">
      <w:pPr>
        <w:tabs>
          <w:tab w:val="left" w:pos="284"/>
        </w:tabs>
        <w:jc w:val="center"/>
        <w:rPr>
          <w:rFonts w:ascii="Times New Roman" w:hAnsi="Times New Roman"/>
          <w:b/>
        </w:rPr>
      </w:pPr>
      <w:r w:rsidRPr="00603878">
        <w:rPr>
          <w:rFonts w:ascii="Times New Roman" w:hAnsi="Times New Roman"/>
          <w:b/>
        </w:rPr>
        <w:t>HATÁROZATI JAVASLAT</w:t>
      </w:r>
    </w:p>
    <w:p w:rsidR="002E2D7D" w:rsidRDefault="002E2D7D" w:rsidP="001C118D">
      <w:pPr>
        <w:tabs>
          <w:tab w:val="left" w:pos="284"/>
        </w:tabs>
        <w:jc w:val="both"/>
        <w:rPr>
          <w:rFonts w:ascii="Times New Roman" w:hAnsi="Times New Roman"/>
        </w:rPr>
      </w:pPr>
    </w:p>
    <w:p w:rsidR="001C118D" w:rsidRDefault="001C118D" w:rsidP="001C118D">
      <w:pPr>
        <w:tabs>
          <w:tab w:val="left" w:pos="284"/>
        </w:tabs>
        <w:jc w:val="both"/>
        <w:rPr>
          <w:rFonts w:ascii="Times New Roman" w:hAnsi="Times New Roman"/>
        </w:rPr>
      </w:pPr>
      <w:r w:rsidRPr="008943DF">
        <w:rPr>
          <w:rFonts w:ascii="Times New Roman" w:hAnsi="Times New Roman"/>
        </w:rPr>
        <w:t xml:space="preserve">A Képviselő-testület úgy dönt, hogy az általa fenntartott szociális és gyermekjóléti intézményeiben az egyes szolgáltatások intézményi </w:t>
      </w:r>
      <w:r w:rsidR="001C4F49">
        <w:rPr>
          <w:rFonts w:ascii="Times New Roman" w:hAnsi="Times New Roman"/>
        </w:rPr>
        <w:t>térítési díjait 2023. április</w:t>
      </w:r>
      <w:r w:rsidR="00E90B36">
        <w:rPr>
          <w:rFonts w:ascii="Times New Roman" w:hAnsi="Times New Roman"/>
        </w:rPr>
        <w:t xml:space="preserve"> </w:t>
      </w:r>
      <w:r w:rsidRPr="008943DF">
        <w:rPr>
          <w:rFonts w:ascii="Times New Roman" w:hAnsi="Times New Roman"/>
        </w:rPr>
        <w:t>1. napjától az alábbiak szerint állapítja meg:</w:t>
      </w:r>
    </w:p>
    <w:p w:rsidR="009945E5" w:rsidRDefault="009945E5" w:rsidP="001C118D">
      <w:pPr>
        <w:tabs>
          <w:tab w:val="left" w:pos="284"/>
        </w:tabs>
        <w:jc w:val="both"/>
        <w:rPr>
          <w:rFonts w:ascii="Times New Roman" w:hAnsi="Times New Roman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831F56" w:rsidRPr="004509EB" w:rsidTr="007F27F0">
        <w:trPr>
          <w:trHeight w:val="475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4509EB" w:rsidRDefault="00831F56" w:rsidP="004B793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</w:rPr>
            </w:pPr>
            <w:r w:rsidRPr="004509EB">
              <w:rPr>
                <w:rFonts w:ascii="Times New Roman" w:hAnsi="Times New Roman"/>
                <w:b/>
                <w:bCs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4509EB" w:rsidRDefault="00831F56" w:rsidP="004B793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</w:rPr>
            </w:pPr>
            <w:r w:rsidRPr="004509EB">
              <w:rPr>
                <w:rFonts w:ascii="Times New Roman" w:hAnsi="Times New Roman"/>
                <w:b/>
                <w:bCs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4509EB" w:rsidRDefault="00831F56" w:rsidP="004B7937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 w:rsidRPr="004509EB">
              <w:rPr>
                <w:rFonts w:ascii="Times New Roman" w:hAnsi="Times New Roman"/>
                <w:b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4509EB" w:rsidRDefault="00831F56" w:rsidP="004B7937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 w:rsidRPr="004509EB">
              <w:rPr>
                <w:rFonts w:ascii="Times New Roman" w:hAnsi="Times New Roman"/>
                <w:b/>
              </w:rPr>
              <w:t>Intézményi</w:t>
            </w:r>
          </w:p>
          <w:p w:rsidR="00831F56" w:rsidRPr="004509EB" w:rsidRDefault="00831F56" w:rsidP="004B793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</w:rPr>
            </w:pPr>
            <w:r w:rsidRPr="004509EB">
              <w:rPr>
                <w:rFonts w:ascii="Times New Roman" w:hAnsi="Times New Roman"/>
                <w:b/>
                <w:bCs/>
              </w:rPr>
              <w:t>térítési díj (Ft)</w:t>
            </w:r>
          </w:p>
        </w:tc>
      </w:tr>
      <w:tr w:rsidR="00831F56" w:rsidRPr="007B3DD3" w:rsidTr="004B7937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Szociális étkeztetés</w:t>
            </w:r>
          </w:p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Étkeztetés szállítás nélkül</w:t>
            </w:r>
          </w:p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9A1525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2623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7C6F30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2325</w:t>
            </w:r>
          </w:p>
        </w:tc>
      </w:tr>
      <w:tr w:rsidR="00831F56" w:rsidRPr="007B3DD3" w:rsidTr="004B7937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F27F0" w:rsidRDefault="00831F56" w:rsidP="004B793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Étkeztetés szállítással</w:t>
            </w:r>
          </w:p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650BD1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3023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7C6F30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2725</w:t>
            </w:r>
          </w:p>
        </w:tc>
      </w:tr>
      <w:tr w:rsidR="00831F56" w:rsidRPr="007B3DD3" w:rsidTr="007F27F0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F27F0" w:rsidRDefault="00831F56" w:rsidP="004B793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Szállítás</w:t>
            </w:r>
          </w:p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650BD1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650BD1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400</w:t>
            </w:r>
          </w:p>
        </w:tc>
      </w:tr>
      <w:tr w:rsidR="00831F56" w:rsidRPr="007B3DD3" w:rsidTr="004B7937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 xml:space="preserve">Házi </w:t>
            </w:r>
            <w:proofErr w:type="gramStart"/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segítségnyújtás                              (</w:t>
            </w:r>
            <w:proofErr w:type="gramEnd"/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szociális segítés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15530" w:rsidP="00815530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8621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15530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8510</w:t>
            </w:r>
          </w:p>
        </w:tc>
      </w:tr>
      <w:tr w:rsidR="00831F56" w:rsidRPr="007B3DD3" w:rsidTr="004B7937">
        <w:trPr>
          <w:trHeight w:val="512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személyi gondozás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15530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678</w:t>
            </w:r>
            <w:r w:rsidR="007C6F30" w:rsidRPr="007F27F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831F56" w:rsidRPr="007B3DD3" w:rsidTr="004B7937">
        <w:trPr>
          <w:trHeight w:val="554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F27F0" w:rsidRDefault="00C77D51" w:rsidP="00C7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 xml:space="preserve">Idősek </w:t>
            </w:r>
            <w:r w:rsidR="00831F56" w:rsidRPr="007F27F0">
              <w:rPr>
                <w:rFonts w:ascii="Times New Roman" w:hAnsi="Times New Roman"/>
                <w:b/>
                <w:sz w:val="22"/>
                <w:szCs w:val="22"/>
              </w:rPr>
              <w:t>nappali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 xml:space="preserve">Nappali ellátás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622C67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5063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622C67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3930</w:t>
            </w:r>
          </w:p>
        </w:tc>
      </w:tr>
      <w:tr w:rsidR="00831F56" w:rsidRPr="007B3DD3" w:rsidTr="004B7937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 xml:space="preserve">Nappali ellátás (demens) étkezés nélkül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622C67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23029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622C67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19700</w:t>
            </w:r>
          </w:p>
        </w:tc>
      </w:tr>
      <w:tr w:rsidR="00831F56" w:rsidRPr="007B3DD3" w:rsidTr="004B7937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 xml:space="preserve">Nappali ellátás (demens) étkezéssel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622C67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24677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622C67" w:rsidP="004B7937">
            <w:pPr>
              <w:ind w:left="72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21350</w:t>
            </w:r>
          </w:p>
        </w:tc>
      </w:tr>
      <w:tr w:rsidR="00831F56" w:rsidRPr="007B3DD3" w:rsidTr="004B7937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F27F0" w:rsidRDefault="008E106F" w:rsidP="008E10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Fogyatékossággal</w:t>
            </w:r>
            <w:r w:rsidR="00831F56" w:rsidRPr="007F27F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 xml:space="preserve">élők nappali </w:t>
            </w:r>
            <w:r w:rsidR="00831F56" w:rsidRPr="007F27F0">
              <w:rPr>
                <w:rFonts w:ascii="Times New Roman" w:hAnsi="Times New Roman"/>
                <w:b/>
                <w:sz w:val="22"/>
                <w:szCs w:val="22"/>
              </w:rPr>
              <w:t>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B57627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22886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B57627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19370</w:t>
            </w:r>
          </w:p>
        </w:tc>
      </w:tr>
      <w:tr w:rsidR="00831F56" w:rsidRPr="007B3DD3" w:rsidTr="004B7937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F27F0" w:rsidRDefault="00831F56" w:rsidP="004B793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B57627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24606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B57627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21090</w:t>
            </w:r>
          </w:p>
        </w:tc>
      </w:tr>
      <w:tr w:rsidR="00831F56" w:rsidRPr="007B3DD3" w:rsidTr="004B7937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Jelzőrendszeres házi segítség-nyújtás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41108B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636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41108B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560</w:t>
            </w:r>
          </w:p>
        </w:tc>
      </w:tr>
      <w:tr w:rsidR="00831F56" w:rsidRPr="007B3DD3" w:rsidTr="004B7937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Gyógytorna, masszázs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EF0940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2253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EF0940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2250</w:t>
            </w:r>
          </w:p>
        </w:tc>
      </w:tr>
      <w:tr w:rsidR="00831F56" w:rsidRPr="007B3DD3" w:rsidTr="007F27F0">
        <w:trPr>
          <w:trHeight w:val="7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56" w:rsidRPr="007F27F0" w:rsidRDefault="00831F56" w:rsidP="004B79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 xml:space="preserve">Napközbeni </w:t>
            </w:r>
            <w:proofErr w:type="gramStart"/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gyermekfelügyelet                         (</w:t>
            </w:r>
            <w:proofErr w:type="gramEnd"/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831F56" w:rsidP="004B793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230D0D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56" w:rsidRPr="007F27F0" w:rsidRDefault="00230D0D" w:rsidP="004B793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7F27F0">
              <w:rPr>
                <w:rFonts w:ascii="Times New Roman" w:hAnsi="Times New Roman"/>
                <w:b/>
                <w:sz w:val="22"/>
                <w:szCs w:val="22"/>
              </w:rPr>
              <w:t>1460</w:t>
            </w:r>
          </w:p>
        </w:tc>
      </w:tr>
    </w:tbl>
    <w:p w:rsidR="00831F56" w:rsidRPr="007B3DD3" w:rsidRDefault="00831F56" w:rsidP="00831F56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C0107E" w:rsidRPr="00EF5C7E" w:rsidRDefault="00C0107E" w:rsidP="00C0107E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EF5C7E">
        <w:rPr>
          <w:rFonts w:ascii="Times New Roman" w:hAnsi="Times New Roman"/>
          <w:b/>
        </w:rPr>
        <w:t>Felelős:</w:t>
      </w:r>
      <w:r w:rsidRPr="00EF5C7E">
        <w:rPr>
          <w:rFonts w:ascii="Times New Roman" w:hAnsi="Times New Roman"/>
        </w:rPr>
        <w:t xml:space="preserve"> Polgármester</w:t>
      </w:r>
    </w:p>
    <w:p w:rsidR="00C0107E" w:rsidRPr="00EF5C7E" w:rsidRDefault="00C0107E" w:rsidP="00C0107E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EF5C7E">
        <w:rPr>
          <w:rFonts w:ascii="Times New Roman" w:hAnsi="Times New Roman"/>
          <w:b/>
        </w:rPr>
        <w:t xml:space="preserve">Határidő: </w:t>
      </w:r>
      <w:r w:rsidR="001C4F49">
        <w:rPr>
          <w:rFonts w:ascii="Times New Roman" w:hAnsi="Times New Roman"/>
        </w:rPr>
        <w:t>2023. április 1.</w:t>
      </w:r>
    </w:p>
    <w:p w:rsidR="00C0107E" w:rsidRPr="004106E1" w:rsidRDefault="00C0107E" w:rsidP="00C0107E">
      <w:pPr>
        <w:tabs>
          <w:tab w:val="left" w:pos="284"/>
        </w:tabs>
        <w:jc w:val="both"/>
        <w:rPr>
          <w:rFonts w:ascii="Times New Roman" w:hAnsi="Times New Roman"/>
          <w:b/>
          <w:i/>
        </w:rPr>
      </w:pPr>
    </w:p>
    <w:p w:rsidR="00C0107E" w:rsidRPr="004106E1" w:rsidRDefault="00C0107E" w:rsidP="00C0107E">
      <w:pPr>
        <w:ind w:right="1275"/>
        <w:jc w:val="both"/>
        <w:rPr>
          <w:rFonts w:ascii="Times New Roman" w:hAnsi="Times New Roman"/>
          <w:i/>
        </w:rPr>
      </w:pPr>
      <w:r w:rsidRPr="004106E1">
        <w:rPr>
          <w:rFonts w:ascii="Times New Roman" w:hAnsi="Times New Roman"/>
          <w:i/>
        </w:rPr>
        <w:t xml:space="preserve">A határozati javaslat elfogadása egyszerű többségű szavazati arányt igényel. </w:t>
      </w:r>
    </w:p>
    <w:p w:rsidR="00C0107E" w:rsidRDefault="00C0107E" w:rsidP="00C0107E">
      <w:pPr>
        <w:tabs>
          <w:tab w:val="left" w:pos="284"/>
        </w:tabs>
        <w:jc w:val="both"/>
        <w:rPr>
          <w:rFonts w:ascii="Times New Roman" w:hAnsi="Times New Roman"/>
        </w:rPr>
      </w:pPr>
    </w:p>
    <w:p w:rsidR="00C0107E" w:rsidRDefault="001C4F49" w:rsidP="00C0107E">
      <w:p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Budapest, 2023</w:t>
      </w:r>
      <w:r w:rsidR="00C0107E" w:rsidRPr="00EF5C7E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március </w:t>
      </w:r>
      <w:r w:rsidR="005413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.</w:t>
      </w:r>
      <w:r w:rsidR="00C0107E" w:rsidRPr="00AE66E4">
        <w:rPr>
          <w:rFonts w:ascii="Times New Roman" w:hAnsi="Times New Roman"/>
        </w:rPr>
        <w:t xml:space="preserve">                                                          </w:t>
      </w:r>
      <w:r w:rsidR="00C0107E">
        <w:rPr>
          <w:rFonts w:ascii="Times New Roman" w:hAnsi="Times New Roman"/>
        </w:rPr>
        <w:t xml:space="preserve">                           </w:t>
      </w:r>
    </w:p>
    <w:p w:rsidR="00C0107E" w:rsidRPr="00EF5C7E" w:rsidRDefault="00C0107E" w:rsidP="00C0107E">
      <w:pPr>
        <w:tabs>
          <w:tab w:val="left" w:pos="28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5C7E">
        <w:rPr>
          <w:rFonts w:ascii="Times New Roman" w:hAnsi="Times New Roman"/>
          <w:b/>
        </w:rPr>
        <w:tab/>
        <w:t xml:space="preserve"> Kovács Márton</w:t>
      </w:r>
    </w:p>
    <w:p w:rsidR="00C0107E" w:rsidRPr="004509EB" w:rsidRDefault="00C0107E" w:rsidP="00C0107E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AE66E4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="008360BE" w:rsidRPr="004509EB">
        <w:rPr>
          <w:rFonts w:ascii="Times New Roman" w:hAnsi="Times New Roman"/>
          <w:b/>
        </w:rPr>
        <w:t xml:space="preserve"> </w:t>
      </w:r>
      <w:proofErr w:type="gramStart"/>
      <w:r w:rsidRPr="004509EB">
        <w:rPr>
          <w:rFonts w:ascii="Times New Roman" w:hAnsi="Times New Roman"/>
          <w:b/>
        </w:rPr>
        <w:t>alpolgármester</w:t>
      </w:r>
      <w:proofErr w:type="gramEnd"/>
      <w:r w:rsidR="005413B7">
        <w:rPr>
          <w:rFonts w:ascii="Times New Roman" w:hAnsi="Times New Roman"/>
          <w:b/>
        </w:rPr>
        <w:t xml:space="preserve"> s.k.</w:t>
      </w:r>
    </w:p>
    <w:p w:rsidR="007F27F0" w:rsidRDefault="007F27F0" w:rsidP="00C0107E">
      <w:pPr>
        <w:tabs>
          <w:tab w:val="left" w:pos="284"/>
        </w:tabs>
        <w:jc w:val="both"/>
        <w:rPr>
          <w:rFonts w:ascii="Times New Roman" w:hAnsi="Times New Roman"/>
        </w:rPr>
      </w:pPr>
    </w:p>
    <w:p w:rsidR="007F27F0" w:rsidRDefault="007F27F0" w:rsidP="00C0107E">
      <w:pPr>
        <w:tabs>
          <w:tab w:val="left" w:pos="284"/>
        </w:tabs>
        <w:jc w:val="both"/>
        <w:rPr>
          <w:rFonts w:ascii="Times New Roman" w:hAnsi="Times New Roman"/>
        </w:rPr>
      </w:pPr>
    </w:p>
    <w:p w:rsidR="004A6703" w:rsidRDefault="004A6703" w:rsidP="001C118D">
      <w:pPr>
        <w:tabs>
          <w:tab w:val="left" w:pos="284"/>
        </w:tabs>
        <w:jc w:val="both"/>
        <w:rPr>
          <w:rFonts w:ascii="Times New Roman" w:hAnsi="Times New Roman"/>
        </w:rPr>
      </w:pPr>
    </w:p>
    <w:p w:rsidR="009945E5" w:rsidRDefault="009945E5" w:rsidP="009945E5">
      <w:pPr>
        <w:tabs>
          <w:tab w:val="left" w:pos="284"/>
        </w:tabs>
        <w:jc w:val="both"/>
        <w:rPr>
          <w:rFonts w:ascii="Times New Roman" w:hAnsi="Times New Roman"/>
          <w:b/>
          <w:i/>
        </w:rPr>
      </w:pPr>
      <w:r w:rsidRPr="00DB1F9B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i/>
        </w:rPr>
        <w:t xml:space="preserve">                      </w:t>
      </w:r>
      <w:proofErr w:type="gramStart"/>
      <w:r w:rsidRPr="00DB1F9B">
        <w:rPr>
          <w:rFonts w:ascii="Times New Roman" w:hAnsi="Times New Roman"/>
          <w:b/>
          <w:i/>
        </w:rPr>
        <w:t>az</w:t>
      </w:r>
      <w:proofErr w:type="gramEnd"/>
      <w:r w:rsidRPr="00DB1F9B">
        <w:rPr>
          <w:rFonts w:ascii="Times New Roman" w:hAnsi="Times New Roman"/>
          <w:b/>
          <w:i/>
        </w:rPr>
        <w:t xml:space="preserve"> előterjesztés melléklete</w:t>
      </w:r>
    </w:p>
    <w:p w:rsidR="00D0022D" w:rsidRDefault="00D0022D" w:rsidP="009945E5">
      <w:pPr>
        <w:tabs>
          <w:tab w:val="left" w:pos="284"/>
        </w:tabs>
        <w:jc w:val="both"/>
        <w:rPr>
          <w:rFonts w:ascii="Times New Roman" w:hAnsi="Times New Roman"/>
          <w:b/>
          <w:i/>
        </w:rPr>
      </w:pPr>
    </w:p>
    <w:p w:rsidR="00D0022D" w:rsidRDefault="00D0022D" w:rsidP="00D0022D">
      <w:pPr>
        <w:tabs>
          <w:tab w:val="left" w:pos="28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Budapest Főváros II. Ker. Önkormányzat</w:t>
      </w:r>
    </w:p>
    <w:p w:rsidR="00D0022D" w:rsidRDefault="00D0022D" w:rsidP="00D0022D">
      <w:pPr>
        <w:tabs>
          <w:tab w:val="left" w:pos="28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348/2022.(X.27.) képviselő-testületi határozata</w:t>
      </w:r>
    </w:p>
    <w:p w:rsidR="00212DB5" w:rsidRDefault="00212DB5" w:rsidP="00D0022D">
      <w:pPr>
        <w:tabs>
          <w:tab w:val="left" w:pos="284"/>
        </w:tabs>
        <w:jc w:val="center"/>
        <w:rPr>
          <w:rFonts w:ascii="Times New Roman" w:hAnsi="Times New Roman"/>
        </w:rPr>
      </w:pPr>
    </w:p>
    <w:p w:rsidR="00D0022D" w:rsidRDefault="00D0022D" w:rsidP="00D0022D">
      <w:pPr>
        <w:tabs>
          <w:tab w:val="left" w:pos="284"/>
        </w:tabs>
        <w:jc w:val="both"/>
        <w:rPr>
          <w:rFonts w:ascii="Times New Roman" w:hAnsi="Times New Roman"/>
        </w:rPr>
      </w:pPr>
      <w:r w:rsidRPr="008943DF">
        <w:rPr>
          <w:rFonts w:ascii="Times New Roman" w:hAnsi="Times New Roman"/>
        </w:rPr>
        <w:t xml:space="preserve">A Képviselő-testület úgy dönt, hogy az általa fenntartott szociális és gyermekjóléti intézményeiben az egyes szolgáltatások intézményi </w:t>
      </w:r>
      <w:r>
        <w:rPr>
          <w:rFonts w:ascii="Times New Roman" w:hAnsi="Times New Roman"/>
        </w:rPr>
        <w:t xml:space="preserve">térítési díjait 2022. november </w:t>
      </w:r>
      <w:r w:rsidRPr="008943DF">
        <w:rPr>
          <w:rFonts w:ascii="Times New Roman" w:hAnsi="Times New Roman"/>
        </w:rPr>
        <w:t>1. napjától az alábbiak szerint állapítja meg:</w:t>
      </w:r>
    </w:p>
    <w:p w:rsidR="00D0022D" w:rsidRDefault="00D0022D" w:rsidP="00D0022D">
      <w:pPr>
        <w:tabs>
          <w:tab w:val="left" w:pos="284"/>
        </w:tabs>
        <w:jc w:val="both"/>
        <w:rPr>
          <w:rFonts w:ascii="Times New Roman" w:hAnsi="Times New Roman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D0022D" w:rsidRPr="007B3DD3" w:rsidTr="006E61ED">
        <w:trPr>
          <w:trHeight w:val="55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  <w:bCs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  <w:bCs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</w:rPr>
              <w:t>Intézményi</w:t>
            </w:r>
          </w:p>
          <w:p w:rsidR="00D0022D" w:rsidRPr="007B3DD3" w:rsidRDefault="00D0022D" w:rsidP="006E61ED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7B3DD3">
              <w:rPr>
                <w:rFonts w:ascii="Times New Roman" w:hAnsi="Times New Roman"/>
                <w:bCs/>
              </w:rPr>
              <w:t>térítési díj (Ft)</w:t>
            </w:r>
          </w:p>
        </w:tc>
      </w:tr>
      <w:tr w:rsidR="00D0022D" w:rsidRPr="007B3DD3" w:rsidTr="006E61ED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Szociális étkeztetés</w:t>
            </w:r>
          </w:p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</w:p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Étkeztetés szállítás nélkül</w:t>
            </w:r>
          </w:p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1800</w:t>
            </w:r>
          </w:p>
        </w:tc>
      </w:tr>
      <w:tr w:rsidR="00D0022D" w:rsidRPr="007B3DD3" w:rsidTr="006E61ED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</w:p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Étkeztetés szállítással</w:t>
            </w:r>
          </w:p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2355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2080</w:t>
            </w:r>
          </w:p>
        </w:tc>
      </w:tr>
      <w:tr w:rsidR="00D0022D" w:rsidRPr="007B3DD3" w:rsidTr="006E61ED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</w:p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Szállítás</w:t>
            </w:r>
          </w:p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280</w:t>
            </w:r>
          </w:p>
        </w:tc>
      </w:tr>
      <w:tr w:rsidR="00D0022D" w:rsidRPr="007B3DD3" w:rsidTr="006E61ED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Házi </w:t>
            </w:r>
            <w:proofErr w:type="gramStart"/>
            <w:r w:rsidRPr="007B3DD3">
              <w:rPr>
                <w:rFonts w:ascii="Times New Roman" w:hAnsi="Times New Roman"/>
                <w:b/>
              </w:rPr>
              <w:t>segítségnyújtás                              (</w:t>
            </w:r>
            <w:proofErr w:type="gramEnd"/>
            <w:r w:rsidRPr="007B3DD3">
              <w:rPr>
                <w:rFonts w:ascii="Times New Roman" w:hAnsi="Times New Roman"/>
                <w:b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szociális segítés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6788</w:t>
            </w:r>
          </w:p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6740</w:t>
            </w:r>
          </w:p>
        </w:tc>
      </w:tr>
      <w:tr w:rsidR="00D0022D" w:rsidRPr="007B3DD3" w:rsidTr="006E61ED">
        <w:trPr>
          <w:trHeight w:val="512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személyi gondozás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5350</w:t>
            </w:r>
          </w:p>
        </w:tc>
      </w:tr>
      <w:tr w:rsidR="00D0022D" w:rsidRPr="007B3DD3" w:rsidTr="006E61ED">
        <w:trPr>
          <w:trHeight w:val="554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Időskorúak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Nappali ellátás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5133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4230</w:t>
            </w:r>
          </w:p>
        </w:tc>
      </w:tr>
      <w:tr w:rsidR="00D0022D" w:rsidRPr="007B3DD3" w:rsidTr="006E61ED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Nappali ellátás (demens) étkezés nélkül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20459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17450</w:t>
            </w:r>
          </w:p>
        </w:tc>
      </w:tr>
      <w:tr w:rsidR="00D0022D" w:rsidRPr="007B3DD3" w:rsidTr="006E61ED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Nappali ellátás (demens) étkezéssel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22045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ind w:left="72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19035</w:t>
            </w:r>
          </w:p>
        </w:tc>
      </w:tr>
      <w:tr w:rsidR="00D0022D" w:rsidRPr="007B3DD3" w:rsidTr="006E61ED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Fogyatékos személyek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18419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15480</w:t>
            </w:r>
          </w:p>
        </w:tc>
      </w:tr>
      <w:tr w:rsidR="00D0022D" w:rsidRPr="007B3DD3" w:rsidTr="006E61ED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20005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17070</w:t>
            </w:r>
          </w:p>
        </w:tc>
      </w:tr>
      <w:tr w:rsidR="00D0022D" w:rsidRPr="007B3DD3" w:rsidTr="006E61ED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Jelzőrendszeres házi segítség-nyújtás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</w:p>
        </w:tc>
      </w:tr>
      <w:tr w:rsidR="00D0022D" w:rsidRPr="007B3DD3" w:rsidTr="006E61ED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Gyógytorna, masszázs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2529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2530</w:t>
            </w:r>
          </w:p>
        </w:tc>
      </w:tr>
      <w:tr w:rsidR="00D0022D" w:rsidRPr="007B3DD3" w:rsidTr="006E61ED">
        <w:trPr>
          <w:trHeight w:val="4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2D" w:rsidRPr="007B3DD3" w:rsidRDefault="00D0022D" w:rsidP="006E61ED">
            <w:pPr>
              <w:jc w:val="center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 xml:space="preserve">Napközbeni </w:t>
            </w:r>
            <w:proofErr w:type="gramStart"/>
            <w:r w:rsidRPr="007B3DD3">
              <w:rPr>
                <w:rFonts w:ascii="Times New Roman" w:hAnsi="Times New Roman"/>
                <w:b/>
              </w:rPr>
              <w:t>gyermekfelügyelet                         (</w:t>
            </w:r>
            <w:proofErr w:type="gramEnd"/>
            <w:r w:rsidRPr="007B3DD3">
              <w:rPr>
                <w:rFonts w:ascii="Times New Roman" w:hAnsi="Times New Roman"/>
                <w:b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 w:rsidRPr="007B3DD3">
              <w:rPr>
                <w:rFonts w:ascii="Times New Roman" w:hAnsi="Times New Roman"/>
                <w:b/>
              </w:rPr>
              <w:t>1305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2D" w:rsidRPr="007B3DD3" w:rsidRDefault="00D0022D" w:rsidP="006E61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1305</w:t>
            </w:r>
          </w:p>
        </w:tc>
      </w:tr>
    </w:tbl>
    <w:p w:rsidR="00D0022D" w:rsidRPr="007B3DD3" w:rsidRDefault="00D0022D" w:rsidP="00D0022D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D0022D" w:rsidRPr="00EF5C7E" w:rsidRDefault="00D0022D" w:rsidP="00D0022D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EF5C7E">
        <w:rPr>
          <w:rFonts w:ascii="Times New Roman" w:hAnsi="Times New Roman"/>
          <w:b/>
        </w:rPr>
        <w:t>Felelős:</w:t>
      </w:r>
      <w:r w:rsidRPr="00EF5C7E">
        <w:rPr>
          <w:rFonts w:ascii="Times New Roman" w:hAnsi="Times New Roman"/>
        </w:rPr>
        <w:t xml:space="preserve"> Polgármester</w:t>
      </w:r>
    </w:p>
    <w:p w:rsidR="00D0022D" w:rsidRPr="00EF5C7E" w:rsidRDefault="00D0022D" w:rsidP="00D0022D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EF5C7E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2022. november 1.</w:t>
      </w:r>
    </w:p>
    <w:p w:rsidR="00D0022D" w:rsidRDefault="00D0022D" w:rsidP="00D0022D">
      <w:pPr>
        <w:tabs>
          <w:tab w:val="left" w:pos="284"/>
        </w:tabs>
        <w:jc w:val="both"/>
        <w:rPr>
          <w:rFonts w:ascii="Times New Roman" w:hAnsi="Times New Roman"/>
        </w:rPr>
      </w:pPr>
    </w:p>
    <w:p w:rsidR="00D208F7" w:rsidRPr="00D208F7" w:rsidRDefault="00D208F7" w:rsidP="009945E5">
      <w:pPr>
        <w:tabs>
          <w:tab w:val="left" w:pos="284"/>
        </w:tabs>
        <w:jc w:val="both"/>
        <w:rPr>
          <w:rFonts w:ascii="Times New Roman" w:hAnsi="Times New Roman"/>
          <w:b/>
          <w:i/>
        </w:rPr>
      </w:pPr>
    </w:p>
    <w:sectPr w:rsidR="00D208F7" w:rsidRPr="00D208F7" w:rsidSect="006F3D30">
      <w:headerReference w:type="even" r:id="rId9"/>
      <w:headerReference w:type="defaul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B2" w:rsidRDefault="00BC0FB2">
      <w:r>
        <w:separator/>
      </w:r>
    </w:p>
  </w:endnote>
  <w:endnote w:type="continuationSeparator" w:id="0">
    <w:p w:rsidR="00BC0FB2" w:rsidRDefault="00BC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B2" w:rsidRDefault="00BC0FB2">
      <w:r>
        <w:separator/>
      </w:r>
    </w:p>
  </w:footnote>
  <w:footnote w:type="continuationSeparator" w:id="0">
    <w:p w:rsidR="00BC0FB2" w:rsidRDefault="00BC0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91245" w:rsidRDefault="00291245" w:rsidP="0025484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E3791">
      <w:rPr>
        <w:rStyle w:val="Oldalszm"/>
        <w:noProof/>
      </w:rPr>
      <w:t>4</w:t>
    </w:r>
    <w:r>
      <w:rPr>
        <w:rStyle w:val="Oldalszm"/>
      </w:rPr>
      <w:fldChar w:fldCharType="end"/>
    </w:r>
  </w:p>
  <w:p w:rsidR="00291245" w:rsidRPr="00A374AA" w:rsidRDefault="00291245" w:rsidP="00A374AA">
    <w:pPr>
      <w:pStyle w:val="lfej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E5174"/>
    <w:multiLevelType w:val="multilevel"/>
    <w:tmpl w:val="EB7A3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EE00B8"/>
    <w:multiLevelType w:val="multilevel"/>
    <w:tmpl w:val="669C0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73DB8"/>
    <w:multiLevelType w:val="hybridMultilevel"/>
    <w:tmpl w:val="FE84D7F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D5D94"/>
    <w:multiLevelType w:val="multilevel"/>
    <w:tmpl w:val="0708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9057D7F"/>
    <w:multiLevelType w:val="multilevel"/>
    <w:tmpl w:val="B254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2B374B"/>
    <w:multiLevelType w:val="hybridMultilevel"/>
    <w:tmpl w:val="F16C679A"/>
    <w:lvl w:ilvl="0" w:tplc="019C16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430C5"/>
    <w:multiLevelType w:val="multilevel"/>
    <w:tmpl w:val="4D54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5777639"/>
    <w:multiLevelType w:val="multilevel"/>
    <w:tmpl w:val="6FCE9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5E27B99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8571F9"/>
    <w:multiLevelType w:val="hybridMultilevel"/>
    <w:tmpl w:val="6600A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673DD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C045B1"/>
    <w:multiLevelType w:val="hybridMultilevel"/>
    <w:tmpl w:val="AAF2A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20408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5A4772"/>
    <w:multiLevelType w:val="hybridMultilevel"/>
    <w:tmpl w:val="3C865D20"/>
    <w:lvl w:ilvl="0" w:tplc="6374BC74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B1B3B"/>
    <w:multiLevelType w:val="multilevel"/>
    <w:tmpl w:val="9FA86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4749040C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4A03F2"/>
    <w:multiLevelType w:val="hybridMultilevel"/>
    <w:tmpl w:val="85E4008A"/>
    <w:lvl w:ilvl="0" w:tplc="259408E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978E7"/>
    <w:multiLevelType w:val="multilevel"/>
    <w:tmpl w:val="07E06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6F06A0"/>
    <w:multiLevelType w:val="multilevel"/>
    <w:tmpl w:val="794CD7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5C1903D6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203080"/>
    <w:multiLevelType w:val="multilevel"/>
    <w:tmpl w:val="8B1E5E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5FB454BB"/>
    <w:multiLevelType w:val="multilevel"/>
    <w:tmpl w:val="7EE0D4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2C0D41"/>
    <w:multiLevelType w:val="multilevel"/>
    <w:tmpl w:val="DE3C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5E7A6D"/>
    <w:multiLevelType w:val="hybridMultilevel"/>
    <w:tmpl w:val="22E870F8"/>
    <w:lvl w:ilvl="0" w:tplc="62445EC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2360F"/>
    <w:multiLevelType w:val="hybridMultilevel"/>
    <w:tmpl w:val="6DEE9D76"/>
    <w:lvl w:ilvl="0" w:tplc="5178EF52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43383"/>
    <w:multiLevelType w:val="multilevel"/>
    <w:tmpl w:val="E440F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4"/>
  </w:num>
  <w:num w:numId="5">
    <w:abstractNumId w:val="14"/>
    <w:lvlOverride w:ilvl="0">
      <w:lvl w:ilvl="0" w:tplc="6374BC74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6"/>
  </w:num>
  <w:num w:numId="7">
    <w:abstractNumId w:val="15"/>
  </w:num>
  <w:num w:numId="8">
    <w:abstractNumId w:val="21"/>
  </w:num>
  <w:num w:numId="9">
    <w:abstractNumId w:val="9"/>
  </w:num>
  <w:num w:numId="10">
    <w:abstractNumId w:val="11"/>
  </w:num>
  <w:num w:numId="11">
    <w:abstractNumId w:val="13"/>
  </w:num>
  <w:num w:numId="12">
    <w:abstractNumId w:val="1"/>
  </w:num>
  <w:num w:numId="13">
    <w:abstractNumId w:val="3"/>
  </w:num>
  <w:num w:numId="14">
    <w:abstractNumId w:val="17"/>
  </w:num>
  <w:num w:numId="15">
    <w:abstractNumId w:val="6"/>
  </w:num>
  <w:num w:numId="16">
    <w:abstractNumId w:val="2"/>
  </w:num>
  <w:num w:numId="17">
    <w:abstractNumId w:val="4"/>
  </w:num>
  <w:num w:numId="18">
    <w:abstractNumId w:val="5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23"/>
  </w:num>
  <w:num w:numId="24">
    <w:abstractNumId w:val="7"/>
  </w:num>
  <w:num w:numId="25">
    <w:abstractNumId w:val="25"/>
  </w:num>
  <w:num w:numId="26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7">
    <w:abstractNumId w:val="23"/>
    <w:lvlOverride w:ilvl="0">
      <w:lvl w:ilvl="0">
        <w:start w:val="1"/>
        <w:numFmt w:val="decimal"/>
        <w:lvlText w:val="%1."/>
        <w:lvlJc w:val="center"/>
        <w:pPr>
          <w:ind w:left="720" w:hanging="432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23"/>
    <w:lvlOverride w:ilvl="0">
      <w:lvl w:ilvl="0">
        <w:start w:val="1"/>
        <w:numFmt w:val="decimal"/>
        <w:lvlText w:val="%1."/>
        <w:lvlJc w:val="center"/>
        <w:pPr>
          <w:ind w:left="0" w:firstLine="288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23"/>
    <w:lvlOverride w:ilvl="0">
      <w:lvl w:ilvl="0">
        <w:start w:val="1"/>
        <w:numFmt w:val="decimal"/>
        <w:lvlText w:val="%1.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30">
    <w:abstractNumId w:val="12"/>
  </w:num>
  <w:num w:numId="31">
    <w:abstractNumId w:val="10"/>
  </w:num>
  <w:num w:numId="3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9"/>
    <w:rsid w:val="000007F3"/>
    <w:rsid w:val="00004CB9"/>
    <w:rsid w:val="00006615"/>
    <w:rsid w:val="00012996"/>
    <w:rsid w:val="0001759B"/>
    <w:rsid w:val="000206F2"/>
    <w:rsid w:val="000207B2"/>
    <w:rsid w:val="00021DEB"/>
    <w:rsid w:val="00023CCC"/>
    <w:rsid w:val="00033E21"/>
    <w:rsid w:val="000371EA"/>
    <w:rsid w:val="00037660"/>
    <w:rsid w:val="00040A13"/>
    <w:rsid w:val="0004320C"/>
    <w:rsid w:val="00047776"/>
    <w:rsid w:val="00047BB3"/>
    <w:rsid w:val="00047CE0"/>
    <w:rsid w:val="000507CC"/>
    <w:rsid w:val="000515B5"/>
    <w:rsid w:val="00051D13"/>
    <w:rsid w:val="0005252F"/>
    <w:rsid w:val="00053A82"/>
    <w:rsid w:val="0005437C"/>
    <w:rsid w:val="000567DB"/>
    <w:rsid w:val="000578DE"/>
    <w:rsid w:val="0006123E"/>
    <w:rsid w:val="0006312A"/>
    <w:rsid w:val="00063722"/>
    <w:rsid w:val="00065909"/>
    <w:rsid w:val="00065922"/>
    <w:rsid w:val="00067BEF"/>
    <w:rsid w:val="00072F60"/>
    <w:rsid w:val="0007687A"/>
    <w:rsid w:val="000815FC"/>
    <w:rsid w:val="00085055"/>
    <w:rsid w:val="000904BD"/>
    <w:rsid w:val="000909F5"/>
    <w:rsid w:val="00091E23"/>
    <w:rsid w:val="000A4192"/>
    <w:rsid w:val="000A5B35"/>
    <w:rsid w:val="000B0124"/>
    <w:rsid w:val="000B29D5"/>
    <w:rsid w:val="000B4FF1"/>
    <w:rsid w:val="000B60A4"/>
    <w:rsid w:val="000B7D4B"/>
    <w:rsid w:val="000C1C14"/>
    <w:rsid w:val="000C5D73"/>
    <w:rsid w:val="000D2D79"/>
    <w:rsid w:val="000D585A"/>
    <w:rsid w:val="000D5AEA"/>
    <w:rsid w:val="000D7DF0"/>
    <w:rsid w:val="000E05DB"/>
    <w:rsid w:val="000E0A83"/>
    <w:rsid w:val="000E4B12"/>
    <w:rsid w:val="000F49B7"/>
    <w:rsid w:val="00100C81"/>
    <w:rsid w:val="00102AB6"/>
    <w:rsid w:val="001131AD"/>
    <w:rsid w:val="00113F19"/>
    <w:rsid w:val="0011542F"/>
    <w:rsid w:val="001155A1"/>
    <w:rsid w:val="00116922"/>
    <w:rsid w:val="001172C4"/>
    <w:rsid w:val="00121172"/>
    <w:rsid w:val="00122ADA"/>
    <w:rsid w:val="00123F10"/>
    <w:rsid w:val="00125378"/>
    <w:rsid w:val="00127613"/>
    <w:rsid w:val="0013560F"/>
    <w:rsid w:val="00140C3B"/>
    <w:rsid w:val="00143CCC"/>
    <w:rsid w:val="001506FC"/>
    <w:rsid w:val="00150872"/>
    <w:rsid w:val="001519C4"/>
    <w:rsid w:val="00151CE2"/>
    <w:rsid w:val="001522A4"/>
    <w:rsid w:val="00152850"/>
    <w:rsid w:val="0016014F"/>
    <w:rsid w:val="001605B2"/>
    <w:rsid w:val="001605CB"/>
    <w:rsid w:val="001613E1"/>
    <w:rsid w:val="00161F7D"/>
    <w:rsid w:val="001660C3"/>
    <w:rsid w:val="00166534"/>
    <w:rsid w:val="00170E5F"/>
    <w:rsid w:val="00171CDF"/>
    <w:rsid w:val="001741C1"/>
    <w:rsid w:val="00174D4F"/>
    <w:rsid w:val="001753F3"/>
    <w:rsid w:val="0017760B"/>
    <w:rsid w:val="00182350"/>
    <w:rsid w:val="00182CD0"/>
    <w:rsid w:val="00187F19"/>
    <w:rsid w:val="0019694F"/>
    <w:rsid w:val="00197A02"/>
    <w:rsid w:val="001A0383"/>
    <w:rsid w:val="001A256C"/>
    <w:rsid w:val="001A2771"/>
    <w:rsid w:val="001A7069"/>
    <w:rsid w:val="001A7DF6"/>
    <w:rsid w:val="001B04A5"/>
    <w:rsid w:val="001B07E7"/>
    <w:rsid w:val="001B1AD9"/>
    <w:rsid w:val="001B56A6"/>
    <w:rsid w:val="001B56D8"/>
    <w:rsid w:val="001B6099"/>
    <w:rsid w:val="001C0DAA"/>
    <w:rsid w:val="001C118D"/>
    <w:rsid w:val="001C14EC"/>
    <w:rsid w:val="001C1687"/>
    <w:rsid w:val="001C40C3"/>
    <w:rsid w:val="001C490C"/>
    <w:rsid w:val="001C4F49"/>
    <w:rsid w:val="001D20A6"/>
    <w:rsid w:val="001E09EA"/>
    <w:rsid w:val="001E4F50"/>
    <w:rsid w:val="001E5DC8"/>
    <w:rsid w:val="001E5EB5"/>
    <w:rsid w:val="001E7AF8"/>
    <w:rsid w:val="001F404A"/>
    <w:rsid w:val="001F7699"/>
    <w:rsid w:val="00202E28"/>
    <w:rsid w:val="00203AB1"/>
    <w:rsid w:val="0020620C"/>
    <w:rsid w:val="00206876"/>
    <w:rsid w:val="00207E41"/>
    <w:rsid w:val="002102C3"/>
    <w:rsid w:val="00212DB5"/>
    <w:rsid w:val="0021477F"/>
    <w:rsid w:val="00214C52"/>
    <w:rsid w:val="002163AF"/>
    <w:rsid w:val="00216641"/>
    <w:rsid w:val="002179C9"/>
    <w:rsid w:val="00227A54"/>
    <w:rsid w:val="00230923"/>
    <w:rsid w:val="00230D0D"/>
    <w:rsid w:val="00231D00"/>
    <w:rsid w:val="002339FD"/>
    <w:rsid w:val="00235BFF"/>
    <w:rsid w:val="00241E87"/>
    <w:rsid w:val="00243A89"/>
    <w:rsid w:val="00243DD9"/>
    <w:rsid w:val="002445DF"/>
    <w:rsid w:val="00244C38"/>
    <w:rsid w:val="00251C63"/>
    <w:rsid w:val="0025461A"/>
    <w:rsid w:val="0025484E"/>
    <w:rsid w:val="0025535C"/>
    <w:rsid w:val="002629C9"/>
    <w:rsid w:val="00265D61"/>
    <w:rsid w:val="00265DBD"/>
    <w:rsid w:val="00265FF2"/>
    <w:rsid w:val="002670C3"/>
    <w:rsid w:val="002731F9"/>
    <w:rsid w:val="002743F6"/>
    <w:rsid w:val="00280821"/>
    <w:rsid w:val="002812E6"/>
    <w:rsid w:val="00282508"/>
    <w:rsid w:val="002841BE"/>
    <w:rsid w:val="00284EDF"/>
    <w:rsid w:val="002856B9"/>
    <w:rsid w:val="00291245"/>
    <w:rsid w:val="002926CA"/>
    <w:rsid w:val="00292BCE"/>
    <w:rsid w:val="00293F2A"/>
    <w:rsid w:val="0029558D"/>
    <w:rsid w:val="00296E49"/>
    <w:rsid w:val="002A18DB"/>
    <w:rsid w:val="002A4325"/>
    <w:rsid w:val="002A6184"/>
    <w:rsid w:val="002A61BF"/>
    <w:rsid w:val="002A6B8C"/>
    <w:rsid w:val="002B00F1"/>
    <w:rsid w:val="002B0314"/>
    <w:rsid w:val="002B1498"/>
    <w:rsid w:val="002B1F83"/>
    <w:rsid w:val="002C042E"/>
    <w:rsid w:val="002C0F1B"/>
    <w:rsid w:val="002C212B"/>
    <w:rsid w:val="002C3551"/>
    <w:rsid w:val="002C4B75"/>
    <w:rsid w:val="002D1238"/>
    <w:rsid w:val="002D3CD7"/>
    <w:rsid w:val="002D4086"/>
    <w:rsid w:val="002D4BA2"/>
    <w:rsid w:val="002D53F7"/>
    <w:rsid w:val="002D6BC5"/>
    <w:rsid w:val="002E0F44"/>
    <w:rsid w:val="002E12B5"/>
    <w:rsid w:val="002E2D7D"/>
    <w:rsid w:val="002E3C15"/>
    <w:rsid w:val="002E3FDF"/>
    <w:rsid w:val="002E4E3A"/>
    <w:rsid w:val="002E52F2"/>
    <w:rsid w:val="002E685F"/>
    <w:rsid w:val="002F0F82"/>
    <w:rsid w:val="002F147D"/>
    <w:rsid w:val="002F3E11"/>
    <w:rsid w:val="002F5F33"/>
    <w:rsid w:val="002F7E2C"/>
    <w:rsid w:val="002F7EB0"/>
    <w:rsid w:val="00300547"/>
    <w:rsid w:val="00300868"/>
    <w:rsid w:val="00300E64"/>
    <w:rsid w:val="00301860"/>
    <w:rsid w:val="00302832"/>
    <w:rsid w:val="00305B35"/>
    <w:rsid w:val="00306052"/>
    <w:rsid w:val="00306599"/>
    <w:rsid w:val="003147D5"/>
    <w:rsid w:val="00316BB0"/>
    <w:rsid w:val="00316CB1"/>
    <w:rsid w:val="0032379D"/>
    <w:rsid w:val="00324285"/>
    <w:rsid w:val="003323AE"/>
    <w:rsid w:val="00334FB5"/>
    <w:rsid w:val="003363BC"/>
    <w:rsid w:val="00340C24"/>
    <w:rsid w:val="00346BDE"/>
    <w:rsid w:val="00352EA7"/>
    <w:rsid w:val="003541AF"/>
    <w:rsid w:val="00354270"/>
    <w:rsid w:val="0035693D"/>
    <w:rsid w:val="00363E30"/>
    <w:rsid w:val="00370661"/>
    <w:rsid w:val="0037418B"/>
    <w:rsid w:val="0037477B"/>
    <w:rsid w:val="003753E0"/>
    <w:rsid w:val="00376A38"/>
    <w:rsid w:val="00384CB0"/>
    <w:rsid w:val="003860A6"/>
    <w:rsid w:val="00386104"/>
    <w:rsid w:val="00386E84"/>
    <w:rsid w:val="00387D53"/>
    <w:rsid w:val="0039033C"/>
    <w:rsid w:val="00392DDA"/>
    <w:rsid w:val="00395B49"/>
    <w:rsid w:val="00396676"/>
    <w:rsid w:val="003B5205"/>
    <w:rsid w:val="003B5294"/>
    <w:rsid w:val="003B5C16"/>
    <w:rsid w:val="003C0706"/>
    <w:rsid w:val="003C1633"/>
    <w:rsid w:val="003C2314"/>
    <w:rsid w:val="003C50EC"/>
    <w:rsid w:val="003C522B"/>
    <w:rsid w:val="003D0470"/>
    <w:rsid w:val="003D15E1"/>
    <w:rsid w:val="003D2F4D"/>
    <w:rsid w:val="003D52A6"/>
    <w:rsid w:val="003D68E3"/>
    <w:rsid w:val="003D7F37"/>
    <w:rsid w:val="003E125A"/>
    <w:rsid w:val="003E289A"/>
    <w:rsid w:val="003E4AB7"/>
    <w:rsid w:val="003E7E29"/>
    <w:rsid w:val="003F0585"/>
    <w:rsid w:val="003F21F8"/>
    <w:rsid w:val="003F2F2D"/>
    <w:rsid w:val="003F3752"/>
    <w:rsid w:val="003F4A8D"/>
    <w:rsid w:val="00401247"/>
    <w:rsid w:val="004103F1"/>
    <w:rsid w:val="004106E1"/>
    <w:rsid w:val="00410F27"/>
    <w:rsid w:val="0041108B"/>
    <w:rsid w:val="00412DE3"/>
    <w:rsid w:val="0041429C"/>
    <w:rsid w:val="004168C3"/>
    <w:rsid w:val="0042049B"/>
    <w:rsid w:val="004205CB"/>
    <w:rsid w:val="00421E24"/>
    <w:rsid w:val="004232DB"/>
    <w:rsid w:val="00423F4F"/>
    <w:rsid w:val="00426249"/>
    <w:rsid w:val="004309F3"/>
    <w:rsid w:val="004345E8"/>
    <w:rsid w:val="00434A60"/>
    <w:rsid w:val="0043516B"/>
    <w:rsid w:val="004369AE"/>
    <w:rsid w:val="00445240"/>
    <w:rsid w:val="00445428"/>
    <w:rsid w:val="004509EB"/>
    <w:rsid w:val="00455B01"/>
    <w:rsid w:val="00460EF4"/>
    <w:rsid w:val="0046211A"/>
    <w:rsid w:val="004656E7"/>
    <w:rsid w:val="00465EAE"/>
    <w:rsid w:val="0046795F"/>
    <w:rsid w:val="00470A5F"/>
    <w:rsid w:val="0047383D"/>
    <w:rsid w:val="0047401B"/>
    <w:rsid w:val="00475A89"/>
    <w:rsid w:val="0048173A"/>
    <w:rsid w:val="00483804"/>
    <w:rsid w:val="00486C5D"/>
    <w:rsid w:val="004913CC"/>
    <w:rsid w:val="004921B6"/>
    <w:rsid w:val="00494038"/>
    <w:rsid w:val="004956C4"/>
    <w:rsid w:val="00496910"/>
    <w:rsid w:val="00497BCA"/>
    <w:rsid w:val="004A2612"/>
    <w:rsid w:val="004A3830"/>
    <w:rsid w:val="004A6703"/>
    <w:rsid w:val="004B029C"/>
    <w:rsid w:val="004B4393"/>
    <w:rsid w:val="004C4B86"/>
    <w:rsid w:val="004C7431"/>
    <w:rsid w:val="004C7844"/>
    <w:rsid w:val="004D1135"/>
    <w:rsid w:val="004D30DA"/>
    <w:rsid w:val="004E020D"/>
    <w:rsid w:val="004E1C5D"/>
    <w:rsid w:val="004E1D5D"/>
    <w:rsid w:val="004E70D1"/>
    <w:rsid w:val="004F10CB"/>
    <w:rsid w:val="004F2D7D"/>
    <w:rsid w:val="004F74BE"/>
    <w:rsid w:val="00504704"/>
    <w:rsid w:val="00504CBE"/>
    <w:rsid w:val="00505D90"/>
    <w:rsid w:val="00507C7F"/>
    <w:rsid w:val="00511138"/>
    <w:rsid w:val="005117B3"/>
    <w:rsid w:val="005120F7"/>
    <w:rsid w:val="00512C0A"/>
    <w:rsid w:val="00513E95"/>
    <w:rsid w:val="00514093"/>
    <w:rsid w:val="0051542D"/>
    <w:rsid w:val="005158C7"/>
    <w:rsid w:val="00516C10"/>
    <w:rsid w:val="00522CE0"/>
    <w:rsid w:val="00523ACA"/>
    <w:rsid w:val="00531740"/>
    <w:rsid w:val="005342EB"/>
    <w:rsid w:val="00535D18"/>
    <w:rsid w:val="0054042B"/>
    <w:rsid w:val="005413B7"/>
    <w:rsid w:val="0054504A"/>
    <w:rsid w:val="00545E4A"/>
    <w:rsid w:val="0054655B"/>
    <w:rsid w:val="00552AD9"/>
    <w:rsid w:val="00553441"/>
    <w:rsid w:val="005628F7"/>
    <w:rsid w:val="005642AC"/>
    <w:rsid w:val="00564345"/>
    <w:rsid w:val="00565EAD"/>
    <w:rsid w:val="0056778D"/>
    <w:rsid w:val="00567A47"/>
    <w:rsid w:val="00570EEA"/>
    <w:rsid w:val="00571191"/>
    <w:rsid w:val="005716A6"/>
    <w:rsid w:val="005735CB"/>
    <w:rsid w:val="00574F76"/>
    <w:rsid w:val="0057514D"/>
    <w:rsid w:val="00575642"/>
    <w:rsid w:val="00580196"/>
    <w:rsid w:val="005805BE"/>
    <w:rsid w:val="00580BBF"/>
    <w:rsid w:val="00580D99"/>
    <w:rsid w:val="00580FF0"/>
    <w:rsid w:val="00591140"/>
    <w:rsid w:val="00592871"/>
    <w:rsid w:val="00595196"/>
    <w:rsid w:val="0059593A"/>
    <w:rsid w:val="0059649B"/>
    <w:rsid w:val="005A320B"/>
    <w:rsid w:val="005A4A5D"/>
    <w:rsid w:val="005A4FB3"/>
    <w:rsid w:val="005A538A"/>
    <w:rsid w:val="005A6340"/>
    <w:rsid w:val="005A64CF"/>
    <w:rsid w:val="005A76B3"/>
    <w:rsid w:val="005B1730"/>
    <w:rsid w:val="005B2F74"/>
    <w:rsid w:val="005B31E6"/>
    <w:rsid w:val="005B527D"/>
    <w:rsid w:val="005B549F"/>
    <w:rsid w:val="005C38B0"/>
    <w:rsid w:val="005D142B"/>
    <w:rsid w:val="005D3A25"/>
    <w:rsid w:val="005D4F1B"/>
    <w:rsid w:val="005D7BFA"/>
    <w:rsid w:val="005E1F18"/>
    <w:rsid w:val="005E2870"/>
    <w:rsid w:val="005E5BB9"/>
    <w:rsid w:val="005F162B"/>
    <w:rsid w:val="005F52E3"/>
    <w:rsid w:val="00601D3E"/>
    <w:rsid w:val="00602B97"/>
    <w:rsid w:val="00603878"/>
    <w:rsid w:val="00603BA3"/>
    <w:rsid w:val="006041EF"/>
    <w:rsid w:val="0060538E"/>
    <w:rsid w:val="00605868"/>
    <w:rsid w:val="0060613E"/>
    <w:rsid w:val="00610FC4"/>
    <w:rsid w:val="00611A69"/>
    <w:rsid w:val="00611C28"/>
    <w:rsid w:val="0061202E"/>
    <w:rsid w:val="0061324F"/>
    <w:rsid w:val="006139B8"/>
    <w:rsid w:val="006140F7"/>
    <w:rsid w:val="00616227"/>
    <w:rsid w:val="00622C67"/>
    <w:rsid w:val="00623539"/>
    <w:rsid w:val="00623EE9"/>
    <w:rsid w:val="006251A7"/>
    <w:rsid w:val="00627982"/>
    <w:rsid w:val="00627E00"/>
    <w:rsid w:val="006301F5"/>
    <w:rsid w:val="00631BC0"/>
    <w:rsid w:val="0063276C"/>
    <w:rsid w:val="00632FDA"/>
    <w:rsid w:val="00633268"/>
    <w:rsid w:val="00634443"/>
    <w:rsid w:val="00637A91"/>
    <w:rsid w:val="0064072D"/>
    <w:rsid w:val="00642CA5"/>
    <w:rsid w:val="00642F91"/>
    <w:rsid w:val="006433C8"/>
    <w:rsid w:val="00645932"/>
    <w:rsid w:val="00650BD1"/>
    <w:rsid w:val="006521C1"/>
    <w:rsid w:val="0066324C"/>
    <w:rsid w:val="006633DD"/>
    <w:rsid w:val="006725C6"/>
    <w:rsid w:val="00673964"/>
    <w:rsid w:val="00675B2E"/>
    <w:rsid w:val="00680DF7"/>
    <w:rsid w:val="0068107A"/>
    <w:rsid w:val="00682084"/>
    <w:rsid w:val="006825A2"/>
    <w:rsid w:val="00684403"/>
    <w:rsid w:val="006873A6"/>
    <w:rsid w:val="00687AE2"/>
    <w:rsid w:val="006908C5"/>
    <w:rsid w:val="00692977"/>
    <w:rsid w:val="00692FB0"/>
    <w:rsid w:val="0069364F"/>
    <w:rsid w:val="00694307"/>
    <w:rsid w:val="006964C9"/>
    <w:rsid w:val="006A296C"/>
    <w:rsid w:val="006A527B"/>
    <w:rsid w:val="006A67FB"/>
    <w:rsid w:val="006B1ED6"/>
    <w:rsid w:val="006B3124"/>
    <w:rsid w:val="006B4626"/>
    <w:rsid w:val="006B6947"/>
    <w:rsid w:val="006B6BA0"/>
    <w:rsid w:val="006C0C1C"/>
    <w:rsid w:val="006C12C1"/>
    <w:rsid w:val="006D17A0"/>
    <w:rsid w:val="006D2E75"/>
    <w:rsid w:val="006D7CA7"/>
    <w:rsid w:val="006E1899"/>
    <w:rsid w:val="006E24A7"/>
    <w:rsid w:val="006E6308"/>
    <w:rsid w:val="006E7AD7"/>
    <w:rsid w:val="006F207B"/>
    <w:rsid w:val="006F390B"/>
    <w:rsid w:val="006F3D30"/>
    <w:rsid w:val="006F6BBB"/>
    <w:rsid w:val="006F6C0B"/>
    <w:rsid w:val="00700FF1"/>
    <w:rsid w:val="007047C5"/>
    <w:rsid w:val="007049EE"/>
    <w:rsid w:val="00704A7D"/>
    <w:rsid w:val="00706B66"/>
    <w:rsid w:val="00710967"/>
    <w:rsid w:val="00711279"/>
    <w:rsid w:val="007113D4"/>
    <w:rsid w:val="00712540"/>
    <w:rsid w:val="00712647"/>
    <w:rsid w:val="0071708D"/>
    <w:rsid w:val="00717441"/>
    <w:rsid w:val="00721CEB"/>
    <w:rsid w:val="00722C8B"/>
    <w:rsid w:val="007243C4"/>
    <w:rsid w:val="0072650B"/>
    <w:rsid w:val="00730228"/>
    <w:rsid w:val="007329C9"/>
    <w:rsid w:val="00733F4D"/>
    <w:rsid w:val="007367CE"/>
    <w:rsid w:val="00737C19"/>
    <w:rsid w:val="00740BBD"/>
    <w:rsid w:val="007444ED"/>
    <w:rsid w:val="0074463C"/>
    <w:rsid w:val="007451B8"/>
    <w:rsid w:val="00745850"/>
    <w:rsid w:val="00747C90"/>
    <w:rsid w:val="00750C8D"/>
    <w:rsid w:val="00751A01"/>
    <w:rsid w:val="00751FC9"/>
    <w:rsid w:val="00753C7E"/>
    <w:rsid w:val="00754534"/>
    <w:rsid w:val="00754726"/>
    <w:rsid w:val="007566B9"/>
    <w:rsid w:val="0076066D"/>
    <w:rsid w:val="007657EB"/>
    <w:rsid w:val="00765F0E"/>
    <w:rsid w:val="00766A2B"/>
    <w:rsid w:val="00770548"/>
    <w:rsid w:val="00771FDE"/>
    <w:rsid w:val="00772120"/>
    <w:rsid w:val="00772AC8"/>
    <w:rsid w:val="00773F2C"/>
    <w:rsid w:val="0078273B"/>
    <w:rsid w:val="0079355A"/>
    <w:rsid w:val="00794B22"/>
    <w:rsid w:val="00796E1D"/>
    <w:rsid w:val="007A04B2"/>
    <w:rsid w:val="007A2CE2"/>
    <w:rsid w:val="007A3722"/>
    <w:rsid w:val="007A440A"/>
    <w:rsid w:val="007B3DD3"/>
    <w:rsid w:val="007B6706"/>
    <w:rsid w:val="007B7D5A"/>
    <w:rsid w:val="007C309A"/>
    <w:rsid w:val="007C6F30"/>
    <w:rsid w:val="007D07D3"/>
    <w:rsid w:val="007D2AE5"/>
    <w:rsid w:val="007D3E41"/>
    <w:rsid w:val="007D6B0E"/>
    <w:rsid w:val="007E1504"/>
    <w:rsid w:val="007E1DDB"/>
    <w:rsid w:val="007E5596"/>
    <w:rsid w:val="007F27F0"/>
    <w:rsid w:val="007F300F"/>
    <w:rsid w:val="007F34CC"/>
    <w:rsid w:val="007F486F"/>
    <w:rsid w:val="00811614"/>
    <w:rsid w:val="00812E6D"/>
    <w:rsid w:val="00813C55"/>
    <w:rsid w:val="008141DA"/>
    <w:rsid w:val="00815530"/>
    <w:rsid w:val="00817524"/>
    <w:rsid w:val="00820DC9"/>
    <w:rsid w:val="008211EE"/>
    <w:rsid w:val="008227A3"/>
    <w:rsid w:val="008244FF"/>
    <w:rsid w:val="0083062C"/>
    <w:rsid w:val="00830E97"/>
    <w:rsid w:val="00831670"/>
    <w:rsid w:val="00831F56"/>
    <w:rsid w:val="008326AE"/>
    <w:rsid w:val="008340C1"/>
    <w:rsid w:val="00834566"/>
    <w:rsid w:val="008360BE"/>
    <w:rsid w:val="00836DD7"/>
    <w:rsid w:val="00842246"/>
    <w:rsid w:val="00844CE2"/>
    <w:rsid w:val="00847EF6"/>
    <w:rsid w:val="00850278"/>
    <w:rsid w:val="00851CAD"/>
    <w:rsid w:val="00853A63"/>
    <w:rsid w:val="00854265"/>
    <w:rsid w:val="008544B0"/>
    <w:rsid w:val="008600BA"/>
    <w:rsid w:val="008600E8"/>
    <w:rsid w:val="00860619"/>
    <w:rsid w:val="00860C93"/>
    <w:rsid w:val="00860CF0"/>
    <w:rsid w:val="00861198"/>
    <w:rsid w:val="008672F9"/>
    <w:rsid w:val="0086750F"/>
    <w:rsid w:val="0087042C"/>
    <w:rsid w:val="008714B0"/>
    <w:rsid w:val="00875B39"/>
    <w:rsid w:val="00876937"/>
    <w:rsid w:val="0088726E"/>
    <w:rsid w:val="00890A82"/>
    <w:rsid w:val="00891B4E"/>
    <w:rsid w:val="008943DF"/>
    <w:rsid w:val="00895015"/>
    <w:rsid w:val="00896F44"/>
    <w:rsid w:val="008A2971"/>
    <w:rsid w:val="008A2F05"/>
    <w:rsid w:val="008B1F69"/>
    <w:rsid w:val="008B2CEF"/>
    <w:rsid w:val="008B4A79"/>
    <w:rsid w:val="008B52D9"/>
    <w:rsid w:val="008B58F1"/>
    <w:rsid w:val="008B6436"/>
    <w:rsid w:val="008C06C4"/>
    <w:rsid w:val="008C1C57"/>
    <w:rsid w:val="008C5AD8"/>
    <w:rsid w:val="008D3BFB"/>
    <w:rsid w:val="008E106F"/>
    <w:rsid w:val="008E16D4"/>
    <w:rsid w:val="008E2AC0"/>
    <w:rsid w:val="008E3791"/>
    <w:rsid w:val="008E46DA"/>
    <w:rsid w:val="008E486C"/>
    <w:rsid w:val="008F08F5"/>
    <w:rsid w:val="008F0CC4"/>
    <w:rsid w:val="008F31A7"/>
    <w:rsid w:val="008F668C"/>
    <w:rsid w:val="008F6A9C"/>
    <w:rsid w:val="00902080"/>
    <w:rsid w:val="00903CBB"/>
    <w:rsid w:val="00904EFC"/>
    <w:rsid w:val="00910C97"/>
    <w:rsid w:val="009131CB"/>
    <w:rsid w:val="00916964"/>
    <w:rsid w:val="0092017E"/>
    <w:rsid w:val="00921DB6"/>
    <w:rsid w:val="009233D7"/>
    <w:rsid w:val="00923F01"/>
    <w:rsid w:val="009254BF"/>
    <w:rsid w:val="0092773D"/>
    <w:rsid w:val="00927D59"/>
    <w:rsid w:val="00930792"/>
    <w:rsid w:val="00931BB3"/>
    <w:rsid w:val="00935CEB"/>
    <w:rsid w:val="0093723B"/>
    <w:rsid w:val="009417AB"/>
    <w:rsid w:val="00944DCA"/>
    <w:rsid w:val="00945984"/>
    <w:rsid w:val="0094641A"/>
    <w:rsid w:val="009478ED"/>
    <w:rsid w:val="00950848"/>
    <w:rsid w:val="00954D4A"/>
    <w:rsid w:val="00961763"/>
    <w:rsid w:val="0096182D"/>
    <w:rsid w:val="009625A6"/>
    <w:rsid w:val="00964616"/>
    <w:rsid w:val="0097013D"/>
    <w:rsid w:val="009721C3"/>
    <w:rsid w:val="009750E2"/>
    <w:rsid w:val="00981173"/>
    <w:rsid w:val="009848BE"/>
    <w:rsid w:val="00985A84"/>
    <w:rsid w:val="00987372"/>
    <w:rsid w:val="00993164"/>
    <w:rsid w:val="009945E5"/>
    <w:rsid w:val="00995063"/>
    <w:rsid w:val="009967B5"/>
    <w:rsid w:val="009A0C6E"/>
    <w:rsid w:val="009A11C3"/>
    <w:rsid w:val="009A1525"/>
    <w:rsid w:val="009A271D"/>
    <w:rsid w:val="009A2BAF"/>
    <w:rsid w:val="009A528B"/>
    <w:rsid w:val="009A58DF"/>
    <w:rsid w:val="009B21D9"/>
    <w:rsid w:val="009B5BA1"/>
    <w:rsid w:val="009B5DFF"/>
    <w:rsid w:val="009B6622"/>
    <w:rsid w:val="009B6DDB"/>
    <w:rsid w:val="009B7BEF"/>
    <w:rsid w:val="009C09FF"/>
    <w:rsid w:val="009C5131"/>
    <w:rsid w:val="009D2678"/>
    <w:rsid w:val="009D5582"/>
    <w:rsid w:val="009D65DC"/>
    <w:rsid w:val="009E0C80"/>
    <w:rsid w:val="009E1677"/>
    <w:rsid w:val="009E3578"/>
    <w:rsid w:val="009E4BCE"/>
    <w:rsid w:val="009E782A"/>
    <w:rsid w:val="009E7865"/>
    <w:rsid w:val="009F003B"/>
    <w:rsid w:val="009F065F"/>
    <w:rsid w:val="009F17AA"/>
    <w:rsid w:val="009F3819"/>
    <w:rsid w:val="009F3D6A"/>
    <w:rsid w:val="009F6C02"/>
    <w:rsid w:val="009F74B6"/>
    <w:rsid w:val="00A036EC"/>
    <w:rsid w:val="00A046C9"/>
    <w:rsid w:val="00A05D48"/>
    <w:rsid w:val="00A07BAD"/>
    <w:rsid w:val="00A153E8"/>
    <w:rsid w:val="00A173A1"/>
    <w:rsid w:val="00A17EB6"/>
    <w:rsid w:val="00A20998"/>
    <w:rsid w:val="00A2410B"/>
    <w:rsid w:val="00A25D65"/>
    <w:rsid w:val="00A32695"/>
    <w:rsid w:val="00A36235"/>
    <w:rsid w:val="00A36AF9"/>
    <w:rsid w:val="00A374AA"/>
    <w:rsid w:val="00A3793E"/>
    <w:rsid w:val="00A37F2F"/>
    <w:rsid w:val="00A43259"/>
    <w:rsid w:val="00A43279"/>
    <w:rsid w:val="00A46340"/>
    <w:rsid w:val="00A5448F"/>
    <w:rsid w:val="00A55F2C"/>
    <w:rsid w:val="00A55FA5"/>
    <w:rsid w:val="00A5682D"/>
    <w:rsid w:val="00A6043C"/>
    <w:rsid w:val="00A650D2"/>
    <w:rsid w:val="00A70A89"/>
    <w:rsid w:val="00A719F1"/>
    <w:rsid w:val="00A7222D"/>
    <w:rsid w:val="00A725C9"/>
    <w:rsid w:val="00A744BE"/>
    <w:rsid w:val="00A76CA8"/>
    <w:rsid w:val="00A8226C"/>
    <w:rsid w:val="00A83031"/>
    <w:rsid w:val="00A83267"/>
    <w:rsid w:val="00A87BF2"/>
    <w:rsid w:val="00A9034D"/>
    <w:rsid w:val="00A91730"/>
    <w:rsid w:val="00A9387E"/>
    <w:rsid w:val="00AA4889"/>
    <w:rsid w:val="00AA4F0F"/>
    <w:rsid w:val="00AA630C"/>
    <w:rsid w:val="00AA6944"/>
    <w:rsid w:val="00AA7F13"/>
    <w:rsid w:val="00AA7F3A"/>
    <w:rsid w:val="00AB2893"/>
    <w:rsid w:val="00AB487A"/>
    <w:rsid w:val="00AB4B02"/>
    <w:rsid w:val="00AB4C5C"/>
    <w:rsid w:val="00AB5EAA"/>
    <w:rsid w:val="00AC151C"/>
    <w:rsid w:val="00AC39B5"/>
    <w:rsid w:val="00AC574F"/>
    <w:rsid w:val="00AC5EE6"/>
    <w:rsid w:val="00AC670D"/>
    <w:rsid w:val="00AC7266"/>
    <w:rsid w:val="00AD44EF"/>
    <w:rsid w:val="00AD4F95"/>
    <w:rsid w:val="00AE083E"/>
    <w:rsid w:val="00AE303B"/>
    <w:rsid w:val="00AE5484"/>
    <w:rsid w:val="00AE66E4"/>
    <w:rsid w:val="00AE6F3F"/>
    <w:rsid w:val="00AE781C"/>
    <w:rsid w:val="00AF099B"/>
    <w:rsid w:val="00AF7723"/>
    <w:rsid w:val="00B110B6"/>
    <w:rsid w:val="00B15E5A"/>
    <w:rsid w:val="00B20E0A"/>
    <w:rsid w:val="00B21384"/>
    <w:rsid w:val="00B21D89"/>
    <w:rsid w:val="00B23210"/>
    <w:rsid w:val="00B23879"/>
    <w:rsid w:val="00B323FD"/>
    <w:rsid w:val="00B33043"/>
    <w:rsid w:val="00B334FB"/>
    <w:rsid w:val="00B34D48"/>
    <w:rsid w:val="00B35C5A"/>
    <w:rsid w:val="00B37079"/>
    <w:rsid w:val="00B40509"/>
    <w:rsid w:val="00B42C97"/>
    <w:rsid w:val="00B42D62"/>
    <w:rsid w:val="00B442CA"/>
    <w:rsid w:val="00B45051"/>
    <w:rsid w:val="00B4552B"/>
    <w:rsid w:val="00B47231"/>
    <w:rsid w:val="00B47553"/>
    <w:rsid w:val="00B5179F"/>
    <w:rsid w:val="00B556FE"/>
    <w:rsid w:val="00B57627"/>
    <w:rsid w:val="00B639BB"/>
    <w:rsid w:val="00B653AC"/>
    <w:rsid w:val="00B67EDE"/>
    <w:rsid w:val="00B7161A"/>
    <w:rsid w:val="00B75473"/>
    <w:rsid w:val="00B776F6"/>
    <w:rsid w:val="00B77D78"/>
    <w:rsid w:val="00B81480"/>
    <w:rsid w:val="00B81AE2"/>
    <w:rsid w:val="00B82F8A"/>
    <w:rsid w:val="00B84B47"/>
    <w:rsid w:val="00B86F8F"/>
    <w:rsid w:val="00B87CAC"/>
    <w:rsid w:val="00B90FE6"/>
    <w:rsid w:val="00B91F33"/>
    <w:rsid w:val="00B9483B"/>
    <w:rsid w:val="00B955A3"/>
    <w:rsid w:val="00B962B6"/>
    <w:rsid w:val="00B96A51"/>
    <w:rsid w:val="00BA07DD"/>
    <w:rsid w:val="00BA0F4A"/>
    <w:rsid w:val="00BA130A"/>
    <w:rsid w:val="00BA3C23"/>
    <w:rsid w:val="00BA7B65"/>
    <w:rsid w:val="00BA7CAC"/>
    <w:rsid w:val="00BB23BD"/>
    <w:rsid w:val="00BB33B6"/>
    <w:rsid w:val="00BB3589"/>
    <w:rsid w:val="00BB3D21"/>
    <w:rsid w:val="00BC0FB2"/>
    <w:rsid w:val="00BC100D"/>
    <w:rsid w:val="00BC216A"/>
    <w:rsid w:val="00BC256B"/>
    <w:rsid w:val="00BC372B"/>
    <w:rsid w:val="00BD07B8"/>
    <w:rsid w:val="00BD228E"/>
    <w:rsid w:val="00BD2F91"/>
    <w:rsid w:val="00BD5133"/>
    <w:rsid w:val="00BD73FB"/>
    <w:rsid w:val="00BE3C3A"/>
    <w:rsid w:val="00BE42A1"/>
    <w:rsid w:val="00BE48F3"/>
    <w:rsid w:val="00BE5362"/>
    <w:rsid w:val="00BE674E"/>
    <w:rsid w:val="00BE69F2"/>
    <w:rsid w:val="00BE7F20"/>
    <w:rsid w:val="00BF0005"/>
    <w:rsid w:val="00BF19F8"/>
    <w:rsid w:val="00BF1A66"/>
    <w:rsid w:val="00BF2201"/>
    <w:rsid w:val="00BF252C"/>
    <w:rsid w:val="00BF7558"/>
    <w:rsid w:val="00BF782D"/>
    <w:rsid w:val="00BF7CAA"/>
    <w:rsid w:val="00BF7D94"/>
    <w:rsid w:val="00C0107E"/>
    <w:rsid w:val="00C02B7C"/>
    <w:rsid w:val="00C03227"/>
    <w:rsid w:val="00C03F6E"/>
    <w:rsid w:val="00C1004D"/>
    <w:rsid w:val="00C11106"/>
    <w:rsid w:val="00C11FBB"/>
    <w:rsid w:val="00C1491A"/>
    <w:rsid w:val="00C14FAE"/>
    <w:rsid w:val="00C17DAC"/>
    <w:rsid w:val="00C228F6"/>
    <w:rsid w:val="00C277DF"/>
    <w:rsid w:val="00C31758"/>
    <w:rsid w:val="00C32191"/>
    <w:rsid w:val="00C3339B"/>
    <w:rsid w:val="00C3682E"/>
    <w:rsid w:val="00C373AD"/>
    <w:rsid w:val="00C37E85"/>
    <w:rsid w:val="00C4318D"/>
    <w:rsid w:val="00C43BAE"/>
    <w:rsid w:val="00C44239"/>
    <w:rsid w:val="00C47B3A"/>
    <w:rsid w:val="00C47E27"/>
    <w:rsid w:val="00C50809"/>
    <w:rsid w:val="00C5145F"/>
    <w:rsid w:val="00C53384"/>
    <w:rsid w:val="00C562D9"/>
    <w:rsid w:val="00C60AB0"/>
    <w:rsid w:val="00C61AF1"/>
    <w:rsid w:val="00C64A05"/>
    <w:rsid w:val="00C65C5D"/>
    <w:rsid w:val="00C66961"/>
    <w:rsid w:val="00C66EAA"/>
    <w:rsid w:val="00C67522"/>
    <w:rsid w:val="00C705B8"/>
    <w:rsid w:val="00C72A7B"/>
    <w:rsid w:val="00C77D51"/>
    <w:rsid w:val="00C8131F"/>
    <w:rsid w:val="00C83986"/>
    <w:rsid w:val="00C84FCA"/>
    <w:rsid w:val="00C905A7"/>
    <w:rsid w:val="00C9076D"/>
    <w:rsid w:val="00C928BD"/>
    <w:rsid w:val="00C93EEB"/>
    <w:rsid w:val="00C94780"/>
    <w:rsid w:val="00C954DD"/>
    <w:rsid w:val="00C97E73"/>
    <w:rsid w:val="00CA247B"/>
    <w:rsid w:val="00CA25AE"/>
    <w:rsid w:val="00CA2B3E"/>
    <w:rsid w:val="00CA53EB"/>
    <w:rsid w:val="00CA5500"/>
    <w:rsid w:val="00CA58A6"/>
    <w:rsid w:val="00CA5DED"/>
    <w:rsid w:val="00CB1E2D"/>
    <w:rsid w:val="00CB7304"/>
    <w:rsid w:val="00CB7C09"/>
    <w:rsid w:val="00CC2AA6"/>
    <w:rsid w:val="00CC3E73"/>
    <w:rsid w:val="00CC48CE"/>
    <w:rsid w:val="00CD040D"/>
    <w:rsid w:val="00CD2DE3"/>
    <w:rsid w:val="00CD46D2"/>
    <w:rsid w:val="00CD4F3C"/>
    <w:rsid w:val="00CD724C"/>
    <w:rsid w:val="00CE07C2"/>
    <w:rsid w:val="00CE1524"/>
    <w:rsid w:val="00CE42CE"/>
    <w:rsid w:val="00CE5622"/>
    <w:rsid w:val="00CE5ABB"/>
    <w:rsid w:val="00CE78CE"/>
    <w:rsid w:val="00CF0717"/>
    <w:rsid w:val="00CF15FF"/>
    <w:rsid w:val="00CF7FE0"/>
    <w:rsid w:val="00D001AB"/>
    <w:rsid w:val="00D0022D"/>
    <w:rsid w:val="00D0060E"/>
    <w:rsid w:val="00D00FDC"/>
    <w:rsid w:val="00D01067"/>
    <w:rsid w:val="00D108B1"/>
    <w:rsid w:val="00D12E2B"/>
    <w:rsid w:val="00D13A95"/>
    <w:rsid w:val="00D14646"/>
    <w:rsid w:val="00D14FC2"/>
    <w:rsid w:val="00D16348"/>
    <w:rsid w:val="00D16FCA"/>
    <w:rsid w:val="00D17B93"/>
    <w:rsid w:val="00D20500"/>
    <w:rsid w:val="00D208F7"/>
    <w:rsid w:val="00D20D18"/>
    <w:rsid w:val="00D24743"/>
    <w:rsid w:val="00D24FCA"/>
    <w:rsid w:val="00D323C6"/>
    <w:rsid w:val="00D32595"/>
    <w:rsid w:val="00D35E76"/>
    <w:rsid w:val="00D42736"/>
    <w:rsid w:val="00D42997"/>
    <w:rsid w:val="00D42F5A"/>
    <w:rsid w:val="00D435EF"/>
    <w:rsid w:val="00D44D75"/>
    <w:rsid w:val="00D52ABC"/>
    <w:rsid w:val="00D52B39"/>
    <w:rsid w:val="00D52FBB"/>
    <w:rsid w:val="00D5401B"/>
    <w:rsid w:val="00D54075"/>
    <w:rsid w:val="00D548C6"/>
    <w:rsid w:val="00D56E48"/>
    <w:rsid w:val="00D604C9"/>
    <w:rsid w:val="00D60B22"/>
    <w:rsid w:val="00D74080"/>
    <w:rsid w:val="00D76CB6"/>
    <w:rsid w:val="00D83B9F"/>
    <w:rsid w:val="00D87C25"/>
    <w:rsid w:val="00D955CF"/>
    <w:rsid w:val="00D9682B"/>
    <w:rsid w:val="00DA0512"/>
    <w:rsid w:val="00DA499D"/>
    <w:rsid w:val="00DA728F"/>
    <w:rsid w:val="00DA7F89"/>
    <w:rsid w:val="00DB1F9B"/>
    <w:rsid w:val="00DB3332"/>
    <w:rsid w:val="00DB3A00"/>
    <w:rsid w:val="00DB4B5C"/>
    <w:rsid w:val="00DB5148"/>
    <w:rsid w:val="00DB610A"/>
    <w:rsid w:val="00DC30DF"/>
    <w:rsid w:val="00DC7636"/>
    <w:rsid w:val="00DC78CE"/>
    <w:rsid w:val="00DC7E5F"/>
    <w:rsid w:val="00DD0380"/>
    <w:rsid w:val="00DD1C8B"/>
    <w:rsid w:val="00DD2B98"/>
    <w:rsid w:val="00DD4B36"/>
    <w:rsid w:val="00DD4B71"/>
    <w:rsid w:val="00DD54DF"/>
    <w:rsid w:val="00DE0969"/>
    <w:rsid w:val="00DE0F5B"/>
    <w:rsid w:val="00DE1224"/>
    <w:rsid w:val="00DE13FC"/>
    <w:rsid w:val="00DE414D"/>
    <w:rsid w:val="00DF3C96"/>
    <w:rsid w:val="00DF50DD"/>
    <w:rsid w:val="00DF5D1D"/>
    <w:rsid w:val="00DF674F"/>
    <w:rsid w:val="00DF7CA4"/>
    <w:rsid w:val="00DF7ED2"/>
    <w:rsid w:val="00E049B6"/>
    <w:rsid w:val="00E04D21"/>
    <w:rsid w:val="00E06E52"/>
    <w:rsid w:val="00E07682"/>
    <w:rsid w:val="00E10448"/>
    <w:rsid w:val="00E10C8D"/>
    <w:rsid w:val="00E14232"/>
    <w:rsid w:val="00E150F1"/>
    <w:rsid w:val="00E15BC5"/>
    <w:rsid w:val="00E15CE9"/>
    <w:rsid w:val="00E166F3"/>
    <w:rsid w:val="00E200BB"/>
    <w:rsid w:val="00E2039D"/>
    <w:rsid w:val="00E21632"/>
    <w:rsid w:val="00E234A4"/>
    <w:rsid w:val="00E24EFF"/>
    <w:rsid w:val="00E24FAF"/>
    <w:rsid w:val="00E262A5"/>
    <w:rsid w:val="00E26682"/>
    <w:rsid w:val="00E27E54"/>
    <w:rsid w:val="00E37AF5"/>
    <w:rsid w:val="00E44363"/>
    <w:rsid w:val="00E4472B"/>
    <w:rsid w:val="00E44F04"/>
    <w:rsid w:val="00E46B3D"/>
    <w:rsid w:val="00E46EA0"/>
    <w:rsid w:val="00E46FC5"/>
    <w:rsid w:val="00E508DC"/>
    <w:rsid w:val="00E544CC"/>
    <w:rsid w:val="00E56442"/>
    <w:rsid w:val="00E56B62"/>
    <w:rsid w:val="00E56C88"/>
    <w:rsid w:val="00E57B31"/>
    <w:rsid w:val="00E61266"/>
    <w:rsid w:val="00E613A7"/>
    <w:rsid w:val="00E629D8"/>
    <w:rsid w:val="00E65006"/>
    <w:rsid w:val="00E650CE"/>
    <w:rsid w:val="00E65899"/>
    <w:rsid w:val="00E65AD6"/>
    <w:rsid w:val="00E6690B"/>
    <w:rsid w:val="00E74982"/>
    <w:rsid w:val="00E74DF7"/>
    <w:rsid w:val="00E81164"/>
    <w:rsid w:val="00E82514"/>
    <w:rsid w:val="00E84BCC"/>
    <w:rsid w:val="00E90B36"/>
    <w:rsid w:val="00E914BA"/>
    <w:rsid w:val="00E91962"/>
    <w:rsid w:val="00E921D5"/>
    <w:rsid w:val="00E9491D"/>
    <w:rsid w:val="00E94EE6"/>
    <w:rsid w:val="00EA09AC"/>
    <w:rsid w:val="00EA1206"/>
    <w:rsid w:val="00EA1B9A"/>
    <w:rsid w:val="00EA1C2B"/>
    <w:rsid w:val="00EA458A"/>
    <w:rsid w:val="00EA4E4E"/>
    <w:rsid w:val="00EA56A3"/>
    <w:rsid w:val="00EA6CF2"/>
    <w:rsid w:val="00EB03B7"/>
    <w:rsid w:val="00EB2709"/>
    <w:rsid w:val="00EB2EF8"/>
    <w:rsid w:val="00EB75AE"/>
    <w:rsid w:val="00EC2094"/>
    <w:rsid w:val="00EC27FF"/>
    <w:rsid w:val="00EC46CD"/>
    <w:rsid w:val="00EC4DED"/>
    <w:rsid w:val="00EC513E"/>
    <w:rsid w:val="00EC6283"/>
    <w:rsid w:val="00EC69DC"/>
    <w:rsid w:val="00ED034A"/>
    <w:rsid w:val="00ED3931"/>
    <w:rsid w:val="00ED5F20"/>
    <w:rsid w:val="00ED6BD8"/>
    <w:rsid w:val="00ED6CBB"/>
    <w:rsid w:val="00EE08E6"/>
    <w:rsid w:val="00EE097C"/>
    <w:rsid w:val="00EE197A"/>
    <w:rsid w:val="00EF0940"/>
    <w:rsid w:val="00EF406B"/>
    <w:rsid w:val="00EF4E23"/>
    <w:rsid w:val="00EF5C7E"/>
    <w:rsid w:val="00F0297E"/>
    <w:rsid w:val="00F1178F"/>
    <w:rsid w:val="00F12572"/>
    <w:rsid w:val="00F1284C"/>
    <w:rsid w:val="00F1300B"/>
    <w:rsid w:val="00F13C83"/>
    <w:rsid w:val="00F148AC"/>
    <w:rsid w:val="00F15C67"/>
    <w:rsid w:val="00F17EDF"/>
    <w:rsid w:val="00F20FA6"/>
    <w:rsid w:val="00F2242E"/>
    <w:rsid w:val="00F23779"/>
    <w:rsid w:val="00F24E78"/>
    <w:rsid w:val="00F25CAD"/>
    <w:rsid w:val="00F26422"/>
    <w:rsid w:val="00F26546"/>
    <w:rsid w:val="00F27C71"/>
    <w:rsid w:val="00F311A8"/>
    <w:rsid w:val="00F33786"/>
    <w:rsid w:val="00F35FE5"/>
    <w:rsid w:val="00F37CAA"/>
    <w:rsid w:val="00F42158"/>
    <w:rsid w:val="00F4233B"/>
    <w:rsid w:val="00F47291"/>
    <w:rsid w:val="00F472DB"/>
    <w:rsid w:val="00F52D0D"/>
    <w:rsid w:val="00F52F71"/>
    <w:rsid w:val="00F629A7"/>
    <w:rsid w:val="00F63F67"/>
    <w:rsid w:val="00F67598"/>
    <w:rsid w:val="00F67B71"/>
    <w:rsid w:val="00F734E8"/>
    <w:rsid w:val="00F74410"/>
    <w:rsid w:val="00F7697E"/>
    <w:rsid w:val="00F76F36"/>
    <w:rsid w:val="00F779AE"/>
    <w:rsid w:val="00F82A34"/>
    <w:rsid w:val="00F83BFD"/>
    <w:rsid w:val="00F83CDC"/>
    <w:rsid w:val="00F909F3"/>
    <w:rsid w:val="00F93717"/>
    <w:rsid w:val="00F949DA"/>
    <w:rsid w:val="00F9649D"/>
    <w:rsid w:val="00F96D18"/>
    <w:rsid w:val="00F9731D"/>
    <w:rsid w:val="00F978BC"/>
    <w:rsid w:val="00FA057A"/>
    <w:rsid w:val="00FA0921"/>
    <w:rsid w:val="00FA0EE1"/>
    <w:rsid w:val="00FA16F0"/>
    <w:rsid w:val="00FA2E1F"/>
    <w:rsid w:val="00FA3247"/>
    <w:rsid w:val="00FA4CB2"/>
    <w:rsid w:val="00FA7750"/>
    <w:rsid w:val="00FA7BB9"/>
    <w:rsid w:val="00FB0402"/>
    <w:rsid w:val="00FB3036"/>
    <w:rsid w:val="00FB3182"/>
    <w:rsid w:val="00FB4ADC"/>
    <w:rsid w:val="00FB5505"/>
    <w:rsid w:val="00FB7310"/>
    <w:rsid w:val="00FB7AC8"/>
    <w:rsid w:val="00FB7EAB"/>
    <w:rsid w:val="00FC11B7"/>
    <w:rsid w:val="00FC1404"/>
    <w:rsid w:val="00FC4ADD"/>
    <w:rsid w:val="00FC6CF1"/>
    <w:rsid w:val="00FC6E2F"/>
    <w:rsid w:val="00FD7D3B"/>
    <w:rsid w:val="00FE4990"/>
    <w:rsid w:val="00FF01D4"/>
    <w:rsid w:val="00FF0BCC"/>
    <w:rsid w:val="00FF130B"/>
    <w:rsid w:val="00FF2F48"/>
    <w:rsid w:val="00FF3E23"/>
    <w:rsid w:val="00FF4224"/>
    <w:rsid w:val="00FF4AAA"/>
    <w:rsid w:val="00FF5EB8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02AAE-3C36-44EA-B040-892D1AF7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120"/>
    <w:pPr>
      <w:spacing w:after="0" w:line="240" w:lineRule="auto"/>
    </w:pPr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21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21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21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21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21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212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2120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2120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21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1522A4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</w:rPr>
  </w:style>
  <w:style w:type="paragraph" w:styleId="NormlWeb">
    <w:name w:val="Normal (Web)"/>
    <w:basedOn w:val="Norml"/>
    <w:uiPriority w:val="99"/>
    <w:rsid w:val="00B34D48"/>
    <w:pPr>
      <w:spacing w:after="20"/>
      <w:ind w:firstLine="180"/>
      <w:jc w:val="both"/>
    </w:pPr>
    <w:rPr>
      <w:rFonts w:ascii="Times New Roman" w:hAnsi="Times New Roman"/>
    </w:rPr>
  </w:style>
  <w:style w:type="character" w:customStyle="1" w:styleId="norm00e1lchar">
    <w:name w:val="norm_00e1l__char"/>
    <w:rsid w:val="00AE781C"/>
    <w:rPr>
      <w:rFonts w:cs="Times New Roman"/>
    </w:rPr>
  </w:style>
  <w:style w:type="paragraph" w:customStyle="1" w:styleId="norm00e1l">
    <w:name w:val="norm__00e1l"/>
    <w:basedOn w:val="Norml"/>
    <w:rsid w:val="00AE781C"/>
    <w:pPr>
      <w:spacing w:before="100" w:beforeAutospacing="1" w:after="100" w:afterAutospacing="1"/>
    </w:pPr>
    <w:rPr>
      <w:rFonts w:ascii="Calibri" w:hAnsi="Calibri"/>
    </w:rPr>
  </w:style>
  <w:style w:type="character" w:customStyle="1" w:styleId="norm00e1lcharchar">
    <w:name w:val="norm__00e1l____char__char"/>
    <w:rsid w:val="00AE781C"/>
    <w:rPr>
      <w:rFonts w:cs="Times New Roman"/>
    </w:rPr>
  </w:style>
  <w:style w:type="paragraph" w:customStyle="1" w:styleId="Default">
    <w:name w:val="Default"/>
    <w:rsid w:val="00B32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hu-HU" w:bidi="ar-SA"/>
    </w:rPr>
  </w:style>
  <w:style w:type="paragraph" w:styleId="Cm">
    <w:name w:val="Title"/>
    <w:basedOn w:val="Norml"/>
    <w:next w:val="Norml"/>
    <w:link w:val="CmChar"/>
    <w:uiPriority w:val="10"/>
    <w:qFormat/>
    <w:rsid w:val="0077212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zvegtrzs2">
    <w:name w:val="Body Text 2"/>
    <w:basedOn w:val="Norml"/>
    <w:rsid w:val="005A4FB3"/>
    <w:pPr>
      <w:spacing w:after="120" w:line="480" w:lineRule="auto"/>
    </w:pPr>
    <w:rPr>
      <w:rFonts w:ascii="Times" w:hAnsi="Times" w:cs="Times"/>
    </w:rPr>
  </w:style>
  <w:style w:type="paragraph" w:styleId="Szvegtrzsbehzssal">
    <w:name w:val="Body Text Indent"/>
    <w:basedOn w:val="Norml"/>
    <w:rsid w:val="005A4FB3"/>
    <w:pPr>
      <w:spacing w:after="120"/>
      <w:ind w:left="283"/>
    </w:pPr>
    <w:rPr>
      <w:rFonts w:ascii="Times" w:hAnsi="Times" w:cs="Times"/>
    </w:rPr>
  </w:style>
  <w:style w:type="paragraph" w:customStyle="1" w:styleId="Hatszveg">
    <w:name w:val="Hat. szöveg"/>
    <w:basedOn w:val="Norml"/>
    <w:link w:val="HatszvegChar"/>
    <w:rsid w:val="005A4FB3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5A4FB3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5A4FB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rsid w:val="00EE097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E097C"/>
  </w:style>
  <w:style w:type="paragraph" w:styleId="lfej">
    <w:name w:val="header"/>
    <w:basedOn w:val="Norml"/>
    <w:link w:val="lfejChar"/>
    <w:uiPriority w:val="99"/>
    <w:rsid w:val="002548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484E"/>
  </w:style>
  <w:style w:type="paragraph" w:styleId="llb">
    <w:name w:val="footer"/>
    <w:basedOn w:val="Norml"/>
    <w:link w:val="llbChar"/>
    <w:rsid w:val="0001299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12996"/>
    <w:rPr>
      <w:rFonts w:ascii="Palatino Linotype" w:hAnsi="Palatino Linotype"/>
      <w:sz w:val="24"/>
      <w:szCs w:val="24"/>
    </w:rPr>
  </w:style>
  <w:style w:type="paragraph" w:styleId="Buborkszveg">
    <w:name w:val="Balloon Text"/>
    <w:basedOn w:val="Norml"/>
    <w:link w:val="BuborkszvegChar"/>
    <w:rsid w:val="000B4F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B4FF1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locked/>
    <w:rsid w:val="0077212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Norml0">
    <w:name w:val="Norml"/>
    <w:rsid w:val="00125378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uiPriority w:val="99"/>
    <w:qFormat/>
    <w:rsid w:val="00772120"/>
    <w:pPr>
      <w:ind w:left="720"/>
      <w:contextualSpacing/>
    </w:pPr>
  </w:style>
  <w:style w:type="table" w:styleId="Rcsostblzat">
    <w:name w:val="Table Grid"/>
    <w:basedOn w:val="Normltblzat"/>
    <w:uiPriority w:val="59"/>
    <w:rsid w:val="00BF7CA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15C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D040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721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21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21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772120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2120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2120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2120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2120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2120"/>
    <w:rPr>
      <w:rFonts w:asciiTheme="majorHAnsi" w:eastAsiaTheme="majorEastAsia" w:hAnsiTheme="majorHAnsi"/>
    </w:rPr>
  </w:style>
  <w:style w:type="paragraph" w:styleId="Alcm">
    <w:name w:val="Subtitle"/>
    <w:basedOn w:val="Norml"/>
    <w:next w:val="Norml"/>
    <w:link w:val="AlcmChar"/>
    <w:uiPriority w:val="11"/>
    <w:qFormat/>
    <w:rsid w:val="007721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772120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772120"/>
    <w:rPr>
      <w:b/>
      <w:bCs/>
    </w:rPr>
  </w:style>
  <w:style w:type="character" w:styleId="Kiemels">
    <w:name w:val="Emphasis"/>
    <w:basedOn w:val="Bekezdsalapbettpusa"/>
    <w:uiPriority w:val="20"/>
    <w:qFormat/>
    <w:rsid w:val="00772120"/>
    <w:rPr>
      <w:rFonts w:asciiTheme="minorHAnsi" w:hAnsiTheme="minorHAnsi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772120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7721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72120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2120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2120"/>
    <w:rPr>
      <w:b/>
      <w:i/>
      <w:sz w:val="24"/>
    </w:rPr>
  </w:style>
  <w:style w:type="character" w:styleId="Finomkiemels">
    <w:name w:val="Subtle Emphasis"/>
    <w:uiPriority w:val="19"/>
    <w:qFormat/>
    <w:rsid w:val="00772120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772120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7721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772120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772120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2120"/>
    <w:pPr>
      <w:outlineLvl w:val="9"/>
    </w:pPr>
  </w:style>
  <w:style w:type="character" w:styleId="Jegyzethivatkozs">
    <w:name w:val="annotation reference"/>
    <w:basedOn w:val="Bekezdsalapbettpusa"/>
    <w:semiHidden/>
    <w:unhideWhenUsed/>
    <w:rsid w:val="0030086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008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008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008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00868"/>
    <w:rPr>
      <w:b/>
      <w:bCs/>
      <w:sz w:val="20"/>
      <w:szCs w:val="20"/>
    </w:rPr>
  </w:style>
  <w:style w:type="paragraph" w:customStyle="1" w:styleId="Hatszm">
    <w:name w:val="Hat. szám"/>
    <w:basedOn w:val="Norml"/>
    <w:rsid w:val="00DF7CA4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/>
      <w:b/>
      <w:sz w:val="26"/>
      <w:szCs w:val="20"/>
      <w:u w:val="single"/>
      <w:lang w:eastAsia="ar-SA" w:bidi="ar-SA"/>
    </w:rPr>
  </w:style>
  <w:style w:type="character" w:customStyle="1" w:styleId="HatszvegChar">
    <w:name w:val="Hat. szöveg Char"/>
    <w:basedOn w:val="Bekezdsalapbettpusa"/>
    <w:link w:val="Hatszveg"/>
    <w:rsid w:val="00DF7CA4"/>
    <w:rPr>
      <w:rFonts w:ascii="Times New Roman" w:hAnsi="Times New Roman"/>
      <w:sz w:val="26"/>
      <w:szCs w:val="20"/>
      <w:lang w:eastAsia="ar-SA"/>
    </w:rPr>
  </w:style>
  <w:style w:type="character" w:customStyle="1" w:styleId="NincstrkzChar">
    <w:name w:val="Nincs térköz Char"/>
    <w:link w:val="Nincstrkz"/>
    <w:uiPriority w:val="1"/>
    <w:rsid w:val="00DF7CA4"/>
    <w:rPr>
      <w:sz w:val="24"/>
      <w:szCs w:val="32"/>
    </w:rPr>
  </w:style>
  <w:style w:type="paragraph" w:styleId="Szvegtrzs">
    <w:name w:val="Body Text"/>
    <w:basedOn w:val="Norml"/>
    <w:link w:val="SzvegtrzsChar"/>
    <w:semiHidden/>
    <w:unhideWhenUsed/>
    <w:rsid w:val="006E1899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E1899"/>
    <w:rPr>
      <w:sz w:val="24"/>
      <w:szCs w:val="24"/>
      <w:lang w:val="hu-HU"/>
    </w:rPr>
  </w:style>
  <w:style w:type="table" w:customStyle="1" w:styleId="Rcsostblzat3">
    <w:name w:val="Rácsos táblázat3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l"/>
    <w:rsid w:val="003E4AB7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Char1">
    <w:name w:val="Char"/>
    <w:basedOn w:val="Norml"/>
    <w:rsid w:val="0056778D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Alaprtelmezs">
    <w:name w:val="Alapértelmezés"/>
    <w:uiPriority w:val="99"/>
    <w:rsid w:val="00BD73FB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0"/>
      <w:szCs w:val="20"/>
      <w:lang w:val="hu-HU" w:eastAsia="hu-HU" w:bidi="ar-SA"/>
    </w:rPr>
  </w:style>
  <w:style w:type="paragraph" w:customStyle="1" w:styleId="Char2">
    <w:name w:val="Char"/>
    <w:basedOn w:val="Norml"/>
    <w:rsid w:val="00A17EB6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AE083E"/>
    <w:rPr>
      <w:sz w:val="24"/>
      <w:szCs w:val="24"/>
      <w:lang w:val="hu-HU"/>
    </w:rPr>
  </w:style>
  <w:style w:type="character" w:styleId="Mrltotthiperhivatkozs">
    <w:name w:val="FollowedHyperlink"/>
    <w:basedOn w:val="Bekezdsalapbettpusa"/>
    <w:semiHidden/>
    <w:unhideWhenUsed/>
    <w:rsid w:val="00DD2B98"/>
    <w:rPr>
      <w:color w:val="800080" w:themeColor="followedHyperlink"/>
      <w:u w:val="single"/>
    </w:rPr>
  </w:style>
  <w:style w:type="paragraph" w:customStyle="1" w:styleId="mhk-c6">
    <w:name w:val="mhk-c6"/>
    <w:basedOn w:val="Norml"/>
    <w:uiPriority w:val="99"/>
    <w:semiHidden/>
    <w:rsid w:val="00BA7B65"/>
    <w:pPr>
      <w:spacing w:before="100" w:beforeAutospacing="1" w:after="100" w:afterAutospacing="1"/>
    </w:pPr>
    <w:rPr>
      <w:rFonts w:ascii="Times New Roman" w:eastAsiaTheme="minorHAnsi" w:hAnsi="Times New Roman"/>
      <w:lang w:eastAsia="hu-HU" w:bidi="ar-SA"/>
    </w:rPr>
  </w:style>
  <w:style w:type="paragraph" w:customStyle="1" w:styleId="uj">
    <w:name w:val="uj"/>
    <w:basedOn w:val="Norml"/>
    <w:rsid w:val="00BA7B65"/>
    <w:pPr>
      <w:spacing w:before="100" w:beforeAutospacing="1" w:after="100" w:afterAutospacing="1"/>
    </w:pPr>
    <w:rPr>
      <w:rFonts w:ascii="Times New Roman" w:eastAsiaTheme="minorHAnsi" w:hAnsi="Times New Roman"/>
      <w:lang w:eastAsia="hu-HU" w:bidi="ar-SA"/>
    </w:rPr>
  </w:style>
  <w:style w:type="paragraph" w:customStyle="1" w:styleId="mhk-ki">
    <w:name w:val="mhk-ki"/>
    <w:basedOn w:val="Norml"/>
    <w:uiPriority w:val="99"/>
    <w:semiHidden/>
    <w:rsid w:val="00BA7B65"/>
    <w:pPr>
      <w:spacing w:before="100" w:beforeAutospacing="1" w:after="100" w:afterAutospacing="1"/>
    </w:pPr>
    <w:rPr>
      <w:rFonts w:ascii="Times New Roman" w:eastAsiaTheme="minorHAnsi" w:hAnsi="Times New Roman"/>
      <w:lang w:eastAsia="hu-HU" w:bidi="ar-SA"/>
    </w:rPr>
  </w:style>
  <w:style w:type="character" w:customStyle="1" w:styleId="highlighted">
    <w:name w:val="highlighted"/>
    <w:basedOn w:val="Bekezdsalapbettpusa"/>
    <w:rsid w:val="00BA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h.hu/gyorstajekoztat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805B-0981-42E2-AD8D-9AD36B09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799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Ági</vt:lpstr>
    </vt:vector>
  </TitlesOfParts>
  <Company>II. Kerületi Önkormányzat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Ági</dc:title>
  <dc:creator>nemetha</dc:creator>
  <cp:lastModifiedBy>Silye Tamás</cp:lastModifiedBy>
  <cp:revision>6</cp:revision>
  <cp:lastPrinted>2022-09-12T09:14:00Z</cp:lastPrinted>
  <dcterms:created xsi:type="dcterms:W3CDTF">2023-03-14T11:17:00Z</dcterms:created>
  <dcterms:modified xsi:type="dcterms:W3CDTF">2023-03-20T11:08:00Z</dcterms:modified>
</cp:coreProperties>
</file>