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0FB66" w14:textId="1FB11C37" w:rsidR="00575615" w:rsidRPr="009F6582" w:rsidRDefault="007C3DF8" w:rsidP="00575615">
      <w:pPr>
        <w:ind w:right="-1276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B2792">
        <w:rPr>
          <w:i/>
          <w:sz w:val="24"/>
          <w:szCs w:val="24"/>
        </w:rPr>
        <w:t xml:space="preserve"> </w:t>
      </w:r>
      <w:r w:rsidR="00575615" w:rsidRPr="00D93105"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575615" w:rsidRPr="009F6582">
        <w:rPr>
          <w:b w:val="0"/>
          <w:sz w:val="24"/>
          <w:szCs w:val="24"/>
        </w:rPr>
        <w:t>.</w:t>
      </w:r>
      <w:proofErr w:type="gramStart"/>
      <w:r w:rsidR="00575615" w:rsidRPr="009F6582">
        <w:rPr>
          <w:b w:val="0"/>
          <w:sz w:val="24"/>
          <w:szCs w:val="24"/>
        </w:rPr>
        <w:t>................</w:t>
      </w:r>
      <w:proofErr w:type="gramEnd"/>
      <w:r w:rsidR="00575615" w:rsidRPr="009F6582">
        <w:rPr>
          <w:b w:val="0"/>
          <w:sz w:val="24"/>
          <w:szCs w:val="24"/>
        </w:rPr>
        <w:t xml:space="preserve">( sz.) napirend                              </w:t>
      </w:r>
    </w:p>
    <w:p w14:paraId="3BE948E7" w14:textId="77777777" w:rsidR="00575615" w:rsidRPr="00D93105" w:rsidRDefault="00575615" w:rsidP="00575615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93105">
        <w:rPr>
          <w:sz w:val="24"/>
          <w:szCs w:val="24"/>
        </w:rPr>
        <w:t xml:space="preserve">                               </w:t>
      </w:r>
    </w:p>
    <w:p w14:paraId="7F9E9F61" w14:textId="77777777" w:rsidR="00575615" w:rsidRPr="00D93105" w:rsidRDefault="00575615" w:rsidP="00575615">
      <w:pPr>
        <w:pStyle w:val="Cmsor3"/>
        <w:ind w:left="5670"/>
        <w:jc w:val="both"/>
        <w:rPr>
          <w:b w:val="0"/>
          <w:sz w:val="24"/>
          <w:szCs w:val="24"/>
        </w:rPr>
      </w:pPr>
      <w:r w:rsidRPr="009F6582">
        <w:rPr>
          <w:b w:val="0"/>
          <w:sz w:val="24"/>
          <w:szCs w:val="24"/>
        </w:rPr>
        <w:t>Előterjesztve:</w:t>
      </w:r>
      <w:r w:rsidRPr="00D93105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 </w:t>
      </w:r>
      <w:r w:rsidRPr="00D93105">
        <w:rPr>
          <w:b w:val="0"/>
          <w:sz w:val="24"/>
          <w:szCs w:val="24"/>
        </w:rPr>
        <w:t>Közoktatási, Közművelődési, Sport</w:t>
      </w:r>
      <w:r>
        <w:rPr>
          <w:b w:val="0"/>
          <w:sz w:val="24"/>
          <w:szCs w:val="24"/>
        </w:rPr>
        <w:t>,</w:t>
      </w:r>
      <w:r w:rsidRPr="00D93105">
        <w:rPr>
          <w:b w:val="0"/>
          <w:sz w:val="24"/>
          <w:szCs w:val="24"/>
        </w:rPr>
        <w:t xml:space="preserve"> Egészségügyi, Szociális és Lakásügyi Bizottsághoz</w:t>
      </w:r>
    </w:p>
    <w:p w14:paraId="035547CD" w14:textId="77777777" w:rsidR="00575615" w:rsidRPr="00D93105" w:rsidRDefault="00575615" w:rsidP="00575615">
      <w:pPr>
        <w:pStyle w:val="Cmsor3"/>
        <w:ind w:left="5670"/>
        <w:jc w:val="both"/>
        <w:rPr>
          <w:b w:val="0"/>
          <w:sz w:val="28"/>
          <w:szCs w:val="28"/>
        </w:rPr>
      </w:pPr>
    </w:p>
    <w:p w14:paraId="79B024D0" w14:textId="77777777" w:rsidR="00575615" w:rsidRPr="00D93105" w:rsidRDefault="00575615" w:rsidP="00575615">
      <w:pPr>
        <w:rPr>
          <w:sz w:val="24"/>
          <w:szCs w:val="24"/>
        </w:rPr>
      </w:pPr>
    </w:p>
    <w:p w14:paraId="7581393F" w14:textId="77777777" w:rsidR="00575615" w:rsidRPr="00D93105" w:rsidRDefault="00575615" w:rsidP="00575615">
      <w:pPr>
        <w:pStyle w:val="Cmsor3"/>
        <w:rPr>
          <w:sz w:val="24"/>
          <w:szCs w:val="24"/>
        </w:rPr>
      </w:pPr>
      <w:r w:rsidRPr="00D93105">
        <w:rPr>
          <w:sz w:val="24"/>
          <w:szCs w:val="24"/>
        </w:rPr>
        <w:t xml:space="preserve">E L Ő T E R J E S Z T É S </w:t>
      </w:r>
    </w:p>
    <w:p w14:paraId="797E1633" w14:textId="77777777" w:rsidR="00575615" w:rsidRPr="00D93105" w:rsidRDefault="00575615" w:rsidP="00575615">
      <w:pPr>
        <w:jc w:val="center"/>
        <w:rPr>
          <w:sz w:val="24"/>
          <w:szCs w:val="24"/>
        </w:rPr>
      </w:pPr>
    </w:p>
    <w:p w14:paraId="7526AD84" w14:textId="53355861" w:rsidR="00575615" w:rsidRPr="00D93105" w:rsidRDefault="00A2538B" w:rsidP="0057561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Képviselő-testület 202</w:t>
      </w:r>
      <w:r w:rsidR="00DF121D">
        <w:rPr>
          <w:sz w:val="24"/>
          <w:szCs w:val="24"/>
        </w:rPr>
        <w:t>3</w:t>
      </w:r>
      <w:r w:rsidR="00575615" w:rsidRPr="00D93105">
        <w:rPr>
          <w:sz w:val="24"/>
          <w:szCs w:val="24"/>
        </w:rPr>
        <w:t xml:space="preserve">. </w:t>
      </w:r>
      <w:r w:rsidR="00DF121D">
        <w:rPr>
          <w:sz w:val="24"/>
          <w:szCs w:val="24"/>
        </w:rPr>
        <w:t>február</w:t>
      </w:r>
      <w:r w:rsidR="00A50AE9">
        <w:rPr>
          <w:sz w:val="24"/>
          <w:szCs w:val="24"/>
        </w:rPr>
        <w:t xml:space="preserve"> </w:t>
      </w:r>
      <w:r w:rsidR="00206CC7">
        <w:rPr>
          <w:sz w:val="24"/>
          <w:szCs w:val="24"/>
        </w:rPr>
        <w:t>2</w:t>
      </w:r>
      <w:r w:rsidR="00AB77B9">
        <w:rPr>
          <w:sz w:val="24"/>
          <w:szCs w:val="24"/>
        </w:rPr>
        <w:t>8</w:t>
      </w:r>
      <w:r w:rsidR="00E34A2A">
        <w:rPr>
          <w:sz w:val="24"/>
          <w:szCs w:val="24"/>
        </w:rPr>
        <w:t>-</w:t>
      </w:r>
      <w:r w:rsidR="00575615" w:rsidRPr="00D93105">
        <w:rPr>
          <w:sz w:val="24"/>
          <w:szCs w:val="24"/>
        </w:rPr>
        <w:t>i rend</w:t>
      </w:r>
      <w:r w:rsidR="00206CC7">
        <w:rPr>
          <w:sz w:val="24"/>
          <w:szCs w:val="24"/>
        </w:rPr>
        <w:t>es</w:t>
      </w:r>
      <w:r w:rsidR="00575615" w:rsidRPr="00D93105">
        <w:rPr>
          <w:sz w:val="24"/>
          <w:szCs w:val="24"/>
        </w:rPr>
        <w:t xml:space="preserve"> ülésére</w:t>
      </w:r>
    </w:p>
    <w:p w14:paraId="67DB9F0E" w14:textId="77777777" w:rsidR="00575615" w:rsidRPr="00D93105" w:rsidRDefault="00575615" w:rsidP="00575615">
      <w:pPr>
        <w:jc w:val="center"/>
        <w:rPr>
          <w:b w:val="0"/>
          <w:sz w:val="24"/>
          <w:szCs w:val="24"/>
        </w:rPr>
      </w:pPr>
    </w:p>
    <w:p w14:paraId="6F71D0E6" w14:textId="408C5B3A" w:rsidR="00A50AE9" w:rsidRPr="00D93105" w:rsidRDefault="00575615" w:rsidP="00A50AE9">
      <w:pPr>
        <w:pStyle w:val="Szvegtrzs2"/>
        <w:jc w:val="both"/>
        <w:rPr>
          <w:snapToGrid w:val="0"/>
          <w:sz w:val="24"/>
          <w:szCs w:val="24"/>
        </w:rPr>
      </w:pPr>
      <w:r w:rsidRPr="00D93105">
        <w:rPr>
          <w:sz w:val="24"/>
          <w:szCs w:val="24"/>
          <w:u w:val="single"/>
        </w:rPr>
        <w:t>Tárgy:</w:t>
      </w:r>
      <w:r w:rsidRPr="00D93105">
        <w:rPr>
          <w:sz w:val="24"/>
          <w:szCs w:val="24"/>
        </w:rPr>
        <w:t xml:space="preserve"> </w:t>
      </w:r>
      <w:r w:rsidR="00A50AE9" w:rsidRPr="00D93105">
        <w:rPr>
          <w:sz w:val="24"/>
          <w:szCs w:val="24"/>
        </w:rPr>
        <w:t xml:space="preserve">Javaslat </w:t>
      </w:r>
      <w:r w:rsidR="00A50AE9">
        <w:rPr>
          <w:rFonts w:cs="Arial"/>
          <w:sz w:val="24"/>
          <w:szCs w:val="24"/>
        </w:rPr>
        <w:t>a</w:t>
      </w:r>
      <w:r w:rsidR="00A50AE9" w:rsidRPr="00D93105">
        <w:rPr>
          <w:rFonts w:cs="Arial"/>
          <w:sz w:val="24"/>
          <w:szCs w:val="24"/>
        </w:rPr>
        <w:t xml:space="preserve"> Budapest Főváros II. Kerületi Önkormányzat Képviselő-testületének a szociális igazgatásról és egyes szociális és gyermekjóléti ellátásokról szóló 3/2015.(II.27.) önkormányzati rendeletének </w:t>
      </w:r>
      <w:r w:rsidR="00A50AE9" w:rsidRPr="00D93105">
        <w:rPr>
          <w:sz w:val="24"/>
          <w:szCs w:val="24"/>
        </w:rPr>
        <w:t>módosítására</w:t>
      </w:r>
    </w:p>
    <w:p w14:paraId="7C67E835" w14:textId="77777777" w:rsidR="00575615" w:rsidRPr="00D93105" w:rsidRDefault="00575615" w:rsidP="00575615">
      <w:pPr>
        <w:jc w:val="right"/>
        <w:rPr>
          <w:sz w:val="24"/>
          <w:szCs w:val="24"/>
        </w:rPr>
      </w:pP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</w:p>
    <w:p w14:paraId="394445BF" w14:textId="77777777" w:rsidR="00575615" w:rsidRDefault="00575615" w:rsidP="00575615">
      <w:pPr>
        <w:rPr>
          <w:sz w:val="24"/>
          <w:szCs w:val="24"/>
        </w:rPr>
      </w:pPr>
    </w:p>
    <w:p w14:paraId="0B347A0B" w14:textId="77777777" w:rsidR="00001D90" w:rsidRDefault="00001D90" w:rsidP="00575615">
      <w:pPr>
        <w:rPr>
          <w:sz w:val="24"/>
          <w:szCs w:val="24"/>
        </w:rPr>
      </w:pPr>
    </w:p>
    <w:p w14:paraId="773AC0AC" w14:textId="77777777" w:rsidR="00001D90" w:rsidRPr="00D93105" w:rsidRDefault="00001D90" w:rsidP="00575615">
      <w:pPr>
        <w:rPr>
          <w:sz w:val="24"/>
          <w:szCs w:val="24"/>
        </w:rPr>
      </w:pPr>
    </w:p>
    <w:p w14:paraId="23FE8E08" w14:textId="77777777" w:rsidR="00575615" w:rsidRPr="00D93105" w:rsidRDefault="00575615" w:rsidP="00575615">
      <w:pPr>
        <w:rPr>
          <w:b w:val="0"/>
          <w:sz w:val="24"/>
          <w:szCs w:val="24"/>
        </w:rPr>
      </w:pPr>
      <w:r w:rsidRPr="00D93105">
        <w:rPr>
          <w:sz w:val="24"/>
          <w:szCs w:val="24"/>
        </w:rPr>
        <w:t>Készítette</w:t>
      </w:r>
      <w:r w:rsidRPr="00D93105">
        <w:rPr>
          <w:b w:val="0"/>
          <w:sz w:val="24"/>
          <w:szCs w:val="24"/>
        </w:rPr>
        <w:t xml:space="preserve">: </w:t>
      </w:r>
      <w:r w:rsidRPr="00D93105">
        <w:rPr>
          <w:b w:val="0"/>
          <w:sz w:val="24"/>
          <w:szCs w:val="24"/>
        </w:rPr>
        <w:tab/>
        <w:t xml:space="preserve"> …</w:t>
      </w:r>
      <w:proofErr w:type="gramStart"/>
      <w:r w:rsidRPr="00D93105">
        <w:rPr>
          <w:b w:val="0"/>
          <w:sz w:val="24"/>
          <w:szCs w:val="24"/>
        </w:rPr>
        <w:t>…………………………………..</w:t>
      </w:r>
      <w:proofErr w:type="gramEnd"/>
    </w:p>
    <w:p w14:paraId="779B9302" w14:textId="77777777" w:rsidR="00575615" w:rsidRPr="00D93105" w:rsidRDefault="00575615" w:rsidP="00575615">
      <w:pPr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</w:t>
      </w: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  <w:t xml:space="preserve">       </w:t>
      </w:r>
      <w:r w:rsidR="00FB2311">
        <w:rPr>
          <w:b w:val="0"/>
          <w:sz w:val="24"/>
          <w:szCs w:val="24"/>
        </w:rPr>
        <w:t xml:space="preserve">         Ötvös Zoltán</w:t>
      </w:r>
    </w:p>
    <w:p w14:paraId="2663A638" w14:textId="77777777" w:rsidR="00831DB7" w:rsidRDefault="00FB2311" w:rsidP="00FB2311">
      <w:pPr>
        <w:ind w:left="708" w:firstLine="708"/>
        <w:jc w:val="both"/>
        <w:rPr>
          <w:sz w:val="24"/>
          <w:szCs w:val="24"/>
        </w:rPr>
      </w:pPr>
      <w:proofErr w:type="gramStart"/>
      <w:r>
        <w:rPr>
          <w:b w:val="0"/>
          <w:sz w:val="24"/>
          <w:szCs w:val="24"/>
        </w:rPr>
        <w:t>intézményirányítási</w:t>
      </w:r>
      <w:proofErr w:type="gramEnd"/>
      <w:r>
        <w:rPr>
          <w:b w:val="0"/>
          <w:sz w:val="24"/>
          <w:szCs w:val="24"/>
        </w:rPr>
        <w:t xml:space="preserve"> osztályvezető</w:t>
      </w:r>
      <w:r w:rsidR="003903BD">
        <w:rPr>
          <w:b w:val="0"/>
          <w:sz w:val="24"/>
          <w:szCs w:val="24"/>
        </w:rPr>
        <w:t xml:space="preserve"> s.k.</w:t>
      </w:r>
    </w:p>
    <w:p w14:paraId="57EC7ACC" w14:textId="77777777" w:rsidR="00FB2311" w:rsidRDefault="00FB2311" w:rsidP="00FB2311">
      <w:pPr>
        <w:rPr>
          <w:sz w:val="24"/>
          <w:szCs w:val="24"/>
        </w:rPr>
      </w:pPr>
    </w:p>
    <w:p w14:paraId="262FD6C0" w14:textId="77777777" w:rsidR="00FB2311" w:rsidRDefault="00FB2311" w:rsidP="00FB2311">
      <w:pPr>
        <w:rPr>
          <w:sz w:val="24"/>
          <w:szCs w:val="24"/>
        </w:rPr>
      </w:pPr>
    </w:p>
    <w:p w14:paraId="144E5A25" w14:textId="77777777" w:rsidR="00FB2311" w:rsidRPr="00D93105" w:rsidRDefault="00831DB7" w:rsidP="00FB2311">
      <w:pPr>
        <w:rPr>
          <w:b w:val="0"/>
          <w:sz w:val="24"/>
          <w:szCs w:val="24"/>
        </w:rPr>
      </w:pPr>
      <w:r w:rsidRPr="00D93105">
        <w:rPr>
          <w:sz w:val="24"/>
          <w:szCs w:val="24"/>
        </w:rPr>
        <w:t>Egyeztetve</w:t>
      </w:r>
      <w:proofErr w:type="gramStart"/>
      <w:r w:rsidRPr="00D93105">
        <w:rPr>
          <w:b w:val="0"/>
          <w:sz w:val="24"/>
          <w:szCs w:val="24"/>
        </w:rPr>
        <w:t xml:space="preserve">:   </w:t>
      </w:r>
      <w:r w:rsidR="00FB2311" w:rsidRPr="00D93105">
        <w:rPr>
          <w:b w:val="0"/>
          <w:sz w:val="24"/>
          <w:szCs w:val="24"/>
        </w:rPr>
        <w:t>…</w:t>
      </w:r>
      <w:proofErr w:type="gramEnd"/>
      <w:r w:rsidR="00FB2311" w:rsidRPr="00D93105">
        <w:rPr>
          <w:b w:val="0"/>
          <w:sz w:val="24"/>
          <w:szCs w:val="24"/>
        </w:rPr>
        <w:t>…………………………………..</w:t>
      </w:r>
    </w:p>
    <w:p w14:paraId="1CE5017B" w14:textId="77777777" w:rsidR="00FB2311" w:rsidRPr="00D93105" w:rsidRDefault="00FB2311" w:rsidP="00FB2311">
      <w:pPr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</w:t>
      </w: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  <w:t xml:space="preserve">       Vargáné Luketics Gabriella</w:t>
      </w:r>
    </w:p>
    <w:p w14:paraId="18767C77" w14:textId="77777777" w:rsidR="00FB2311" w:rsidRDefault="00FB2311" w:rsidP="00FB2311">
      <w:pPr>
        <w:ind w:left="708" w:firstLine="708"/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   </w:t>
      </w:r>
      <w:proofErr w:type="gramStart"/>
      <w:r w:rsidRPr="00D93105">
        <w:rPr>
          <w:b w:val="0"/>
          <w:sz w:val="24"/>
          <w:szCs w:val="24"/>
        </w:rPr>
        <w:t>humánszolgáltatási</w:t>
      </w:r>
      <w:proofErr w:type="gramEnd"/>
      <w:r w:rsidRPr="00D93105">
        <w:rPr>
          <w:b w:val="0"/>
          <w:sz w:val="24"/>
          <w:szCs w:val="24"/>
        </w:rPr>
        <w:t xml:space="preserve"> igazgató</w:t>
      </w:r>
      <w:r w:rsidR="003903BD">
        <w:rPr>
          <w:b w:val="0"/>
          <w:sz w:val="24"/>
          <w:szCs w:val="24"/>
        </w:rPr>
        <w:t xml:space="preserve"> s.k.</w:t>
      </w:r>
    </w:p>
    <w:p w14:paraId="14919E3A" w14:textId="77777777" w:rsidR="00F3210F" w:rsidRDefault="00F3210F" w:rsidP="00FB2311">
      <w:pPr>
        <w:ind w:left="708" w:firstLine="708"/>
        <w:jc w:val="both"/>
        <w:rPr>
          <w:b w:val="0"/>
          <w:sz w:val="24"/>
          <w:szCs w:val="24"/>
        </w:rPr>
      </w:pPr>
    </w:p>
    <w:p w14:paraId="316FC501" w14:textId="77777777" w:rsidR="00F3210F" w:rsidRDefault="00F3210F" w:rsidP="00FB2311">
      <w:pPr>
        <w:ind w:left="708" w:firstLine="708"/>
        <w:jc w:val="both"/>
        <w:rPr>
          <w:b w:val="0"/>
          <w:sz w:val="24"/>
          <w:szCs w:val="24"/>
        </w:rPr>
      </w:pPr>
    </w:p>
    <w:p w14:paraId="30EE6155" w14:textId="48274365" w:rsidR="002B244B" w:rsidRDefault="00FB2311" w:rsidP="002B244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</w:t>
      </w:r>
    </w:p>
    <w:p w14:paraId="4418BDB0" w14:textId="77777777"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ab/>
      </w:r>
    </w:p>
    <w:p w14:paraId="0431F18B" w14:textId="77777777"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sz w:val="24"/>
          <w:szCs w:val="24"/>
        </w:rPr>
        <w:t>Látta</w:t>
      </w:r>
      <w:proofErr w:type="gramStart"/>
      <w:r w:rsidRPr="00D93105">
        <w:rPr>
          <w:b w:val="0"/>
          <w:sz w:val="24"/>
          <w:szCs w:val="24"/>
        </w:rPr>
        <w:t>:           …</w:t>
      </w:r>
      <w:proofErr w:type="gramEnd"/>
      <w:r w:rsidRPr="00D93105">
        <w:rPr>
          <w:b w:val="0"/>
          <w:sz w:val="24"/>
          <w:szCs w:val="24"/>
        </w:rPr>
        <w:t>………………………………….</w:t>
      </w:r>
    </w:p>
    <w:p w14:paraId="0B0C047E" w14:textId="77777777"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                                </w:t>
      </w:r>
      <w:proofErr w:type="gramStart"/>
      <w:r w:rsidRPr="00D93105">
        <w:rPr>
          <w:b w:val="0"/>
          <w:sz w:val="24"/>
          <w:szCs w:val="24"/>
        </w:rPr>
        <w:t>dr.</w:t>
      </w:r>
      <w:proofErr w:type="gramEnd"/>
      <w:r w:rsidRPr="00D93105">
        <w:rPr>
          <w:b w:val="0"/>
          <w:sz w:val="24"/>
          <w:szCs w:val="24"/>
        </w:rPr>
        <w:t xml:space="preserve"> Szalai Tibor </w:t>
      </w:r>
    </w:p>
    <w:p w14:paraId="67150294" w14:textId="77777777" w:rsidR="0057561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                                      </w:t>
      </w:r>
      <w:proofErr w:type="gramStart"/>
      <w:r w:rsidRPr="00D93105">
        <w:rPr>
          <w:b w:val="0"/>
          <w:sz w:val="24"/>
          <w:szCs w:val="24"/>
        </w:rPr>
        <w:t>jegyző</w:t>
      </w:r>
      <w:proofErr w:type="gramEnd"/>
    </w:p>
    <w:p w14:paraId="2C10D96F" w14:textId="77777777" w:rsidR="00001D90" w:rsidRPr="00D93105" w:rsidRDefault="00001D90" w:rsidP="00575615">
      <w:pPr>
        <w:jc w:val="both"/>
        <w:rPr>
          <w:b w:val="0"/>
          <w:sz w:val="24"/>
          <w:szCs w:val="24"/>
        </w:rPr>
      </w:pPr>
    </w:p>
    <w:p w14:paraId="1D723FDB" w14:textId="77777777" w:rsidR="00575615" w:rsidRPr="00D93105" w:rsidRDefault="00575615" w:rsidP="00575615">
      <w:pPr>
        <w:jc w:val="both"/>
        <w:rPr>
          <w:b w:val="0"/>
          <w:sz w:val="24"/>
          <w:szCs w:val="24"/>
        </w:rPr>
      </w:pPr>
    </w:p>
    <w:p w14:paraId="430887CE" w14:textId="77777777"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  <w:t>…………………………………..</w:t>
      </w:r>
    </w:p>
    <w:p w14:paraId="394EBC1C" w14:textId="77777777"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  <w:t xml:space="preserve">           </w:t>
      </w:r>
      <w:r w:rsidR="00E34A2A">
        <w:rPr>
          <w:b w:val="0"/>
          <w:sz w:val="24"/>
          <w:szCs w:val="24"/>
        </w:rPr>
        <w:t xml:space="preserve"> </w:t>
      </w:r>
      <w:proofErr w:type="gramStart"/>
      <w:r w:rsidRPr="00D93105">
        <w:rPr>
          <w:b w:val="0"/>
          <w:sz w:val="24"/>
          <w:szCs w:val="24"/>
        </w:rPr>
        <w:t>dr.</w:t>
      </w:r>
      <w:proofErr w:type="gramEnd"/>
      <w:r w:rsidRPr="00D93105">
        <w:rPr>
          <w:b w:val="0"/>
          <w:sz w:val="24"/>
          <w:szCs w:val="24"/>
        </w:rPr>
        <w:t xml:space="preserve"> </w:t>
      </w:r>
      <w:r w:rsidR="00E34A2A">
        <w:rPr>
          <w:b w:val="0"/>
          <w:sz w:val="24"/>
          <w:szCs w:val="24"/>
        </w:rPr>
        <w:t>Silye Tamás</w:t>
      </w:r>
    </w:p>
    <w:p w14:paraId="1C934295" w14:textId="77777777"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  <w:t xml:space="preserve">            </w:t>
      </w:r>
      <w:proofErr w:type="gramStart"/>
      <w:r w:rsidRPr="00D93105">
        <w:rPr>
          <w:b w:val="0"/>
          <w:sz w:val="24"/>
          <w:szCs w:val="24"/>
        </w:rPr>
        <w:t>jegyzői</w:t>
      </w:r>
      <w:proofErr w:type="gramEnd"/>
      <w:r w:rsidRPr="00D93105">
        <w:rPr>
          <w:b w:val="0"/>
          <w:sz w:val="24"/>
          <w:szCs w:val="24"/>
        </w:rPr>
        <w:t xml:space="preserve"> igazgató          </w:t>
      </w:r>
    </w:p>
    <w:p w14:paraId="586E21BF" w14:textId="77777777" w:rsidR="00575615" w:rsidRPr="00D93105" w:rsidRDefault="00575615" w:rsidP="00575615">
      <w:pPr>
        <w:jc w:val="both"/>
        <w:rPr>
          <w:sz w:val="24"/>
          <w:szCs w:val="24"/>
        </w:rPr>
      </w:pPr>
      <w:r w:rsidRPr="00D93105">
        <w:rPr>
          <w:sz w:val="24"/>
          <w:szCs w:val="24"/>
        </w:rPr>
        <w:t xml:space="preserve"> </w:t>
      </w:r>
    </w:p>
    <w:p w14:paraId="14119181" w14:textId="77777777" w:rsidR="00D345A0" w:rsidRDefault="00D345A0" w:rsidP="002B244B">
      <w:pPr>
        <w:ind w:left="3540" w:firstLine="708"/>
        <w:jc w:val="both"/>
        <w:rPr>
          <w:sz w:val="24"/>
          <w:szCs w:val="24"/>
        </w:rPr>
      </w:pPr>
    </w:p>
    <w:p w14:paraId="0107B1AC" w14:textId="77777777" w:rsidR="003903BD" w:rsidRDefault="003903BD" w:rsidP="002B244B">
      <w:pPr>
        <w:ind w:left="3540" w:firstLine="708"/>
        <w:jc w:val="both"/>
        <w:rPr>
          <w:sz w:val="24"/>
          <w:szCs w:val="24"/>
        </w:rPr>
      </w:pPr>
    </w:p>
    <w:p w14:paraId="1F37C29E" w14:textId="77777777" w:rsidR="003903BD" w:rsidRDefault="003903BD" w:rsidP="002B244B">
      <w:pPr>
        <w:ind w:left="3540" w:firstLine="708"/>
        <w:jc w:val="both"/>
        <w:rPr>
          <w:sz w:val="24"/>
          <w:szCs w:val="24"/>
        </w:rPr>
      </w:pPr>
    </w:p>
    <w:p w14:paraId="3931E48B" w14:textId="77777777" w:rsidR="003903BD" w:rsidRPr="003903BD" w:rsidRDefault="003903BD" w:rsidP="002B244B">
      <w:pPr>
        <w:ind w:left="3540" w:firstLine="708"/>
        <w:jc w:val="both"/>
        <w:rPr>
          <w:b w:val="0"/>
          <w:sz w:val="24"/>
          <w:szCs w:val="24"/>
        </w:rPr>
      </w:pPr>
    </w:p>
    <w:p w14:paraId="4A196FDD" w14:textId="77777777" w:rsidR="00575615" w:rsidRPr="003903BD" w:rsidRDefault="00575615" w:rsidP="009F6582">
      <w:pPr>
        <w:ind w:left="4956"/>
        <w:jc w:val="both"/>
        <w:rPr>
          <w:b w:val="0"/>
          <w:sz w:val="24"/>
          <w:szCs w:val="24"/>
        </w:rPr>
      </w:pPr>
      <w:r w:rsidRPr="003903BD">
        <w:rPr>
          <w:b w:val="0"/>
          <w:sz w:val="24"/>
          <w:szCs w:val="24"/>
        </w:rPr>
        <w:t>A napirend tárgyalása zárt ülést nem igényel.</w:t>
      </w:r>
    </w:p>
    <w:p w14:paraId="4CE55ED4" w14:textId="77777777" w:rsidR="00FD5A87" w:rsidRDefault="00FD5A87" w:rsidP="00575615">
      <w:pPr>
        <w:jc w:val="both"/>
        <w:rPr>
          <w:sz w:val="24"/>
          <w:szCs w:val="24"/>
        </w:rPr>
      </w:pPr>
    </w:p>
    <w:p w14:paraId="1673DA49" w14:textId="77777777" w:rsidR="00441A3D" w:rsidRDefault="00441A3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89F23E" w14:textId="77777777"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sz w:val="24"/>
          <w:szCs w:val="24"/>
        </w:rPr>
        <w:lastRenderedPageBreak/>
        <w:t>Tisztelt Képviselő-testület!</w:t>
      </w:r>
    </w:p>
    <w:p w14:paraId="481F188D" w14:textId="77777777" w:rsidR="00575615" w:rsidRPr="00D93105" w:rsidRDefault="00575615" w:rsidP="00575615">
      <w:pPr>
        <w:jc w:val="both"/>
        <w:rPr>
          <w:sz w:val="24"/>
          <w:szCs w:val="24"/>
        </w:rPr>
      </w:pPr>
    </w:p>
    <w:p w14:paraId="6BFDC5F1" w14:textId="255164C4" w:rsidR="00A50AE9" w:rsidRDefault="00A50AE9" w:rsidP="00A50AE9">
      <w:pPr>
        <w:pStyle w:val="Szvegtrzs2"/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A szociális igazgatásról és egyes szociális és gyermekjóléti ellátásokról szóló 3/2015.(II.27.) önkormányzati rendelet (továbbiakban: R.) </w:t>
      </w:r>
      <w:r>
        <w:rPr>
          <w:b w:val="0"/>
          <w:sz w:val="24"/>
          <w:szCs w:val="24"/>
        </w:rPr>
        <w:t xml:space="preserve">módosítására teszünk javaslatot az alábbiak szerint. </w:t>
      </w:r>
    </w:p>
    <w:p w14:paraId="019F9DE6" w14:textId="77777777" w:rsidR="00B549AC" w:rsidRDefault="00B549AC" w:rsidP="00A50AE9">
      <w:pPr>
        <w:pStyle w:val="Listaszerbekezds"/>
        <w:ind w:left="0"/>
        <w:jc w:val="both"/>
        <w:rPr>
          <w:u w:val="single"/>
        </w:rPr>
      </w:pPr>
    </w:p>
    <w:p w14:paraId="63793108" w14:textId="77777777" w:rsidR="00A50AE9" w:rsidRPr="001A29CA" w:rsidRDefault="001A29CA" w:rsidP="00A50AE9">
      <w:pPr>
        <w:pStyle w:val="Listaszerbekezds"/>
        <w:ind w:left="0"/>
        <w:jc w:val="both"/>
        <w:rPr>
          <w:u w:val="single"/>
        </w:rPr>
      </w:pPr>
      <w:r w:rsidRPr="001A29CA">
        <w:rPr>
          <w:u w:val="single"/>
        </w:rPr>
        <w:t xml:space="preserve">Bölcsődei alapellátáson túli szolgáltatások </w:t>
      </w:r>
      <w:r w:rsidR="00BA1013">
        <w:rPr>
          <w:u w:val="single"/>
        </w:rPr>
        <w:t>(R. 3. melléklet)</w:t>
      </w:r>
    </w:p>
    <w:p w14:paraId="3B5AEDC1" w14:textId="3E937C55" w:rsidR="00A50AE9" w:rsidRDefault="001A29CA" w:rsidP="00A50AE9">
      <w:pPr>
        <w:ind w:right="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AE3B56">
        <w:rPr>
          <w:b w:val="0"/>
          <w:sz w:val="24"/>
          <w:szCs w:val="24"/>
        </w:rPr>
        <w:t>dőszakos gyerekfelügyelet – ez</w:t>
      </w:r>
      <w:r>
        <w:rPr>
          <w:b w:val="0"/>
          <w:sz w:val="24"/>
          <w:szCs w:val="24"/>
        </w:rPr>
        <w:t>t</w:t>
      </w:r>
      <w:r w:rsidR="00AE3B56">
        <w:rPr>
          <w:b w:val="0"/>
          <w:sz w:val="24"/>
          <w:szCs w:val="24"/>
        </w:rPr>
        <w:t xml:space="preserve"> az ellátási formát a szülők előre</w:t>
      </w:r>
      <w:r>
        <w:rPr>
          <w:b w:val="0"/>
          <w:sz w:val="24"/>
          <w:szCs w:val="24"/>
        </w:rPr>
        <w:t>,</w:t>
      </w:r>
      <w:r w:rsidR="00AE3B56">
        <w:rPr>
          <w:b w:val="0"/>
          <w:sz w:val="24"/>
          <w:szCs w:val="24"/>
        </w:rPr>
        <w:t xml:space="preserve"> már a felvétel időpontjában meghatározva, hetente egy-két teljes napra, vagy szintén egy-két alkalommal délelőtti, vagy délutáni órákban veszik igénybe. Erre két </w:t>
      </w:r>
      <w:r w:rsidR="007F3FBF">
        <w:rPr>
          <w:b w:val="0"/>
          <w:sz w:val="24"/>
          <w:szCs w:val="24"/>
        </w:rPr>
        <w:t xml:space="preserve">intézményben </w:t>
      </w:r>
      <w:r w:rsidR="00AE3B56">
        <w:rPr>
          <w:b w:val="0"/>
          <w:sz w:val="24"/>
          <w:szCs w:val="24"/>
        </w:rPr>
        <w:t xml:space="preserve">van </w:t>
      </w:r>
      <w:r w:rsidR="007F3FBF">
        <w:rPr>
          <w:b w:val="0"/>
          <w:sz w:val="24"/>
          <w:szCs w:val="24"/>
        </w:rPr>
        <w:t xml:space="preserve">lehetőség </w:t>
      </w:r>
      <w:r w:rsidR="00AE3B56">
        <w:rPr>
          <w:b w:val="0"/>
          <w:sz w:val="24"/>
          <w:szCs w:val="24"/>
        </w:rPr>
        <w:t xml:space="preserve">a Budagyöngye </w:t>
      </w:r>
      <w:r w:rsidR="007F3FBF">
        <w:rPr>
          <w:b w:val="0"/>
          <w:sz w:val="24"/>
          <w:szCs w:val="24"/>
        </w:rPr>
        <w:t>és a Törökméz Bölcsődében. A szolgáltatás térítési díja 2018-ban került megállapításra. A jogszabályi előírás alapján a szolgáltatási díj az önköltségnél nem lehet magasabb. 2022. évben az önköltség</w:t>
      </w:r>
      <w:r w:rsidR="005113CA">
        <w:rPr>
          <w:b w:val="0"/>
          <w:sz w:val="24"/>
          <w:szCs w:val="24"/>
        </w:rPr>
        <w:t>e egy napra, egy gyermekre vonatkoztatva 54 férőhelyre 230 napra számolva 9.207 Ft.</w:t>
      </w:r>
    </w:p>
    <w:p w14:paraId="2A5FCEFF" w14:textId="77777777" w:rsidR="001A29CA" w:rsidRDefault="001A29CA" w:rsidP="00A50AE9">
      <w:pPr>
        <w:ind w:right="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javasolt térítési díj egész napra 5.000 Ft</w:t>
      </w:r>
      <w:r w:rsidR="00B549AC">
        <w:rPr>
          <w:b w:val="0"/>
          <w:sz w:val="24"/>
          <w:szCs w:val="24"/>
        </w:rPr>
        <w:t xml:space="preserve"> (eddigi díj 3.450 Ft volt).</w:t>
      </w:r>
    </w:p>
    <w:p w14:paraId="3894C3DC" w14:textId="77777777" w:rsidR="005113CA" w:rsidRDefault="005113CA" w:rsidP="00A50AE9">
      <w:pPr>
        <w:ind w:right="57"/>
        <w:jc w:val="both"/>
        <w:rPr>
          <w:b w:val="0"/>
          <w:sz w:val="24"/>
          <w:szCs w:val="24"/>
        </w:rPr>
      </w:pPr>
    </w:p>
    <w:p w14:paraId="3E2AA3BE" w14:textId="52454357" w:rsidR="005113CA" w:rsidRDefault="00FB6E08" w:rsidP="00A50AE9">
      <w:pPr>
        <w:ind w:right="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jelenleg hatályos </w:t>
      </w:r>
      <w:r w:rsidR="008D5D0B">
        <w:rPr>
          <w:b w:val="0"/>
          <w:sz w:val="24"/>
          <w:szCs w:val="24"/>
        </w:rPr>
        <w:t>R.</w:t>
      </w:r>
      <w:r>
        <w:rPr>
          <w:b w:val="0"/>
          <w:sz w:val="24"/>
          <w:szCs w:val="24"/>
        </w:rPr>
        <w:t xml:space="preserve"> 3.</w:t>
      </w:r>
      <w:r w:rsidR="008C31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mellékletében szereplő</w:t>
      </w:r>
      <w:r w:rsidR="00D82129">
        <w:rPr>
          <w:b w:val="0"/>
          <w:sz w:val="24"/>
          <w:szCs w:val="24"/>
        </w:rPr>
        <w:t xml:space="preserve"> további szolgáltatások</w:t>
      </w:r>
      <w:r w:rsidR="007C3DF8">
        <w:rPr>
          <w:b w:val="0"/>
          <w:sz w:val="24"/>
          <w:szCs w:val="24"/>
        </w:rPr>
        <w:t xml:space="preserve"> közül</w:t>
      </w:r>
      <w:r w:rsidR="00D82129">
        <w:rPr>
          <w:b w:val="0"/>
          <w:sz w:val="24"/>
          <w:szCs w:val="24"/>
        </w:rPr>
        <w:t xml:space="preserve"> az ambuláns </w:t>
      </w:r>
      <w:r w:rsidR="00D82129" w:rsidRPr="00D82129">
        <w:rPr>
          <w:b w:val="0"/>
          <w:sz w:val="24"/>
          <w:szCs w:val="24"/>
        </w:rPr>
        <w:t>fejlesztés</w:t>
      </w:r>
      <w:r w:rsidR="00D82129">
        <w:rPr>
          <w:b w:val="0"/>
          <w:sz w:val="24"/>
          <w:szCs w:val="24"/>
        </w:rPr>
        <w:t>t</w:t>
      </w:r>
      <w:r w:rsidR="00D82129" w:rsidRPr="00D82129">
        <w:rPr>
          <w:b w:val="0"/>
          <w:sz w:val="24"/>
          <w:szCs w:val="24"/>
        </w:rPr>
        <w:t xml:space="preserve"> </w:t>
      </w:r>
      <w:r w:rsidR="00D82129">
        <w:rPr>
          <w:b w:val="0"/>
          <w:sz w:val="24"/>
          <w:szCs w:val="24"/>
        </w:rPr>
        <w:t>javasolj</w:t>
      </w:r>
      <w:r w:rsidR="008C312D">
        <w:rPr>
          <w:b w:val="0"/>
          <w:sz w:val="24"/>
          <w:szCs w:val="24"/>
        </w:rPr>
        <w:t>uk</w:t>
      </w:r>
      <w:r w:rsidR="00D82129">
        <w:rPr>
          <w:b w:val="0"/>
          <w:sz w:val="24"/>
          <w:szCs w:val="24"/>
        </w:rPr>
        <w:t xml:space="preserve"> megszüntetni, mivel az intézménytől a korai fejlesztés a Pedagóg</w:t>
      </w:r>
      <w:r w:rsidR="008D5D0B">
        <w:rPr>
          <w:b w:val="0"/>
          <w:sz w:val="24"/>
          <w:szCs w:val="24"/>
        </w:rPr>
        <w:t>i</w:t>
      </w:r>
      <w:r w:rsidR="00D82129">
        <w:rPr>
          <w:b w:val="0"/>
          <w:sz w:val="24"/>
          <w:szCs w:val="24"/>
        </w:rPr>
        <w:t>ai Szakszolgálathoz került,</w:t>
      </w:r>
      <w:r w:rsidR="00934E7B">
        <w:rPr>
          <w:b w:val="0"/>
          <w:sz w:val="24"/>
          <w:szCs w:val="24"/>
        </w:rPr>
        <w:t xml:space="preserve"> illetve az időszakos gyerekfelügyelethez kapcsolódó</w:t>
      </w:r>
      <w:r w:rsidR="00DA1522">
        <w:rPr>
          <w:b w:val="0"/>
          <w:sz w:val="24"/>
          <w:szCs w:val="24"/>
        </w:rPr>
        <w:t>an</w:t>
      </w:r>
      <w:r w:rsidR="00934E7B">
        <w:rPr>
          <w:b w:val="0"/>
          <w:sz w:val="24"/>
          <w:szCs w:val="24"/>
        </w:rPr>
        <w:t xml:space="preserve"> nyújtott nyitva tartás lehetőségével 2018 óta egy szülő sem élt</w:t>
      </w:r>
      <w:r w:rsidR="00892E0B">
        <w:rPr>
          <w:b w:val="0"/>
          <w:sz w:val="24"/>
          <w:szCs w:val="24"/>
        </w:rPr>
        <w:t>, ezáltal annak törlése javasolt</w:t>
      </w:r>
      <w:r w:rsidR="00934E7B">
        <w:rPr>
          <w:b w:val="0"/>
          <w:sz w:val="24"/>
          <w:szCs w:val="24"/>
        </w:rPr>
        <w:t>.</w:t>
      </w:r>
      <w:r w:rsidR="00D82129">
        <w:rPr>
          <w:b w:val="0"/>
          <w:sz w:val="24"/>
          <w:szCs w:val="24"/>
        </w:rPr>
        <w:t xml:space="preserve"> </w:t>
      </w:r>
    </w:p>
    <w:p w14:paraId="04D87B2E" w14:textId="463543BC" w:rsidR="00934E7B" w:rsidRDefault="00934E7B" w:rsidP="00A50AE9">
      <w:pPr>
        <w:ind w:right="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játszócsoport térítési díját is rendezni javasoljuk – 1.200 Ft-ról 2.000,- Ft-ra – annak ellenére, hogy jelenleg nem működik – hely hiánya miatt - egyik intézményünkben sem ilyen csoport, de</w:t>
      </w:r>
      <w:r w:rsidR="008C312D">
        <w:rPr>
          <w:b w:val="0"/>
          <w:sz w:val="24"/>
          <w:szCs w:val="24"/>
        </w:rPr>
        <w:t xml:space="preserve"> </w:t>
      </w:r>
      <w:r w:rsidR="00BC5B39">
        <w:rPr>
          <w:b w:val="0"/>
          <w:sz w:val="24"/>
          <w:szCs w:val="24"/>
        </w:rPr>
        <w:t>bízunk a</w:t>
      </w:r>
      <w:r>
        <w:rPr>
          <w:b w:val="0"/>
          <w:sz w:val="24"/>
          <w:szCs w:val="24"/>
        </w:rPr>
        <w:t>bban</w:t>
      </w:r>
      <w:r w:rsidR="00BC5B3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hogy a bölcsődei férőhelyek bővítésével erre lesz lehetőség.</w:t>
      </w:r>
    </w:p>
    <w:p w14:paraId="7FFA4E4D" w14:textId="77777777" w:rsidR="00934E7B" w:rsidRDefault="00934E7B" w:rsidP="00A50AE9">
      <w:pPr>
        <w:ind w:right="57"/>
        <w:jc w:val="both"/>
        <w:rPr>
          <w:b w:val="0"/>
          <w:sz w:val="24"/>
          <w:szCs w:val="24"/>
        </w:rPr>
      </w:pPr>
    </w:p>
    <w:p w14:paraId="409AE1D3" w14:textId="67CD48F8" w:rsidR="00866CC8" w:rsidRDefault="00934E7B" w:rsidP="00A50AE9">
      <w:pPr>
        <w:ind w:right="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Javaslatot teszünk az </w:t>
      </w:r>
      <w:r w:rsidRPr="00934E7B">
        <w:rPr>
          <w:b w:val="0"/>
          <w:sz w:val="24"/>
          <w:szCs w:val="24"/>
          <w:u w:val="single"/>
        </w:rPr>
        <w:t xml:space="preserve">üdültetési díjak </w:t>
      </w:r>
      <w:r w:rsidR="00BA1013">
        <w:rPr>
          <w:b w:val="0"/>
          <w:sz w:val="24"/>
          <w:szCs w:val="24"/>
          <w:u w:val="single"/>
        </w:rPr>
        <w:t>(R. 3</w:t>
      </w:r>
      <w:r w:rsidR="00DA1522">
        <w:rPr>
          <w:b w:val="0"/>
          <w:sz w:val="24"/>
          <w:szCs w:val="24"/>
          <w:u w:val="single"/>
        </w:rPr>
        <w:t>/</w:t>
      </w:r>
      <w:r w:rsidR="00BA1013">
        <w:rPr>
          <w:b w:val="0"/>
          <w:sz w:val="24"/>
          <w:szCs w:val="24"/>
          <w:u w:val="single"/>
        </w:rPr>
        <w:t xml:space="preserve">a. melléklet) </w:t>
      </w:r>
      <w:r w:rsidRPr="00934E7B">
        <w:rPr>
          <w:b w:val="0"/>
          <w:sz w:val="24"/>
          <w:szCs w:val="24"/>
        </w:rPr>
        <w:t>korrigálására</w:t>
      </w:r>
      <w:r>
        <w:rPr>
          <w:b w:val="0"/>
          <w:sz w:val="24"/>
          <w:szCs w:val="24"/>
        </w:rPr>
        <w:t xml:space="preserve"> is. A jelenlegi térítési díjak is 2018. július 1-jétől érvényesek. </w:t>
      </w:r>
      <w:r w:rsidR="00866CC8">
        <w:rPr>
          <w:b w:val="0"/>
          <w:sz w:val="24"/>
          <w:szCs w:val="24"/>
        </w:rPr>
        <w:t>Az energi</w:t>
      </w:r>
      <w:r w:rsidR="00BC5B39">
        <w:rPr>
          <w:b w:val="0"/>
          <w:sz w:val="24"/>
          <w:szCs w:val="24"/>
        </w:rPr>
        <w:t>a és üzemanyag</w:t>
      </w:r>
      <w:r w:rsidR="00866CC8">
        <w:rPr>
          <w:b w:val="0"/>
          <w:sz w:val="24"/>
          <w:szCs w:val="24"/>
        </w:rPr>
        <w:t>árak</w:t>
      </w:r>
      <w:r w:rsidR="00BC5B39">
        <w:rPr>
          <w:b w:val="0"/>
          <w:sz w:val="24"/>
          <w:szCs w:val="24"/>
        </w:rPr>
        <w:t>,</w:t>
      </w:r>
      <w:r w:rsidR="00866CC8">
        <w:rPr>
          <w:b w:val="0"/>
          <w:sz w:val="24"/>
          <w:szCs w:val="24"/>
        </w:rPr>
        <w:t xml:space="preserve"> </w:t>
      </w:r>
      <w:r w:rsidR="00BC5B39">
        <w:rPr>
          <w:b w:val="0"/>
          <w:sz w:val="24"/>
          <w:szCs w:val="24"/>
        </w:rPr>
        <w:t xml:space="preserve">valamint </w:t>
      </w:r>
      <w:r w:rsidR="00866CC8">
        <w:rPr>
          <w:b w:val="0"/>
          <w:sz w:val="24"/>
          <w:szCs w:val="24"/>
        </w:rPr>
        <w:t>élelmezési költségek drasztikus emelkedése miatt az üdültetési díjak</w:t>
      </w:r>
      <w:r w:rsidR="008C312D">
        <w:rPr>
          <w:b w:val="0"/>
          <w:sz w:val="24"/>
          <w:szCs w:val="24"/>
        </w:rPr>
        <w:t>on</w:t>
      </w:r>
      <w:r w:rsidR="00866CC8">
        <w:rPr>
          <w:b w:val="0"/>
          <w:sz w:val="24"/>
          <w:szCs w:val="24"/>
        </w:rPr>
        <w:t xml:space="preserve"> is kénytelenek vagyunk változtatni.</w:t>
      </w:r>
    </w:p>
    <w:p w14:paraId="10D62D41" w14:textId="1B813CBF" w:rsidR="00892E0B" w:rsidRDefault="00866CC8" w:rsidP="00A50AE9">
      <w:pPr>
        <w:ind w:right="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Ebben a tábori térítési díjak a</w:t>
      </w:r>
      <w:r w:rsidR="008D5D0B">
        <w:rPr>
          <w:b w:val="0"/>
          <w:sz w:val="24"/>
          <w:szCs w:val="24"/>
        </w:rPr>
        <w:t>z R.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módosításával</w:t>
      </w:r>
      <w:proofErr w:type="gramEnd"/>
      <w:r>
        <w:rPr>
          <w:b w:val="0"/>
          <w:sz w:val="24"/>
          <w:szCs w:val="24"/>
        </w:rPr>
        <w:t xml:space="preserve"> úgy változn</w:t>
      </w:r>
      <w:r w:rsidR="008C312D">
        <w:rPr>
          <w:b w:val="0"/>
          <w:sz w:val="24"/>
          <w:szCs w:val="24"/>
        </w:rPr>
        <w:t>án</w:t>
      </w:r>
      <w:r>
        <w:rPr>
          <w:b w:val="0"/>
          <w:sz w:val="24"/>
          <w:szCs w:val="24"/>
        </w:rPr>
        <w:t>ak, hogy az eddig megállapított térítési díj</w:t>
      </w:r>
      <w:r w:rsidR="003C375D">
        <w:rPr>
          <w:b w:val="0"/>
          <w:sz w:val="24"/>
          <w:szCs w:val="24"/>
        </w:rPr>
        <w:t>, mely</w:t>
      </w:r>
      <w:r>
        <w:rPr>
          <w:b w:val="0"/>
          <w:sz w:val="24"/>
          <w:szCs w:val="24"/>
        </w:rPr>
        <w:t xml:space="preserve"> szállást</w:t>
      </w:r>
      <w:r w:rsidR="003C375D">
        <w:rPr>
          <w:b w:val="0"/>
          <w:sz w:val="24"/>
          <w:szCs w:val="24"/>
        </w:rPr>
        <w:t>, étkezést és utazást is</w:t>
      </w:r>
      <w:r>
        <w:rPr>
          <w:b w:val="0"/>
          <w:sz w:val="24"/>
          <w:szCs w:val="24"/>
        </w:rPr>
        <w:t xml:space="preserve"> biztosít</w:t>
      </w:r>
      <w:r w:rsidR="003C375D">
        <w:rPr>
          <w:b w:val="0"/>
          <w:sz w:val="24"/>
          <w:szCs w:val="24"/>
        </w:rPr>
        <w:t>ott</w:t>
      </w:r>
      <w:r>
        <w:rPr>
          <w:b w:val="0"/>
          <w:sz w:val="24"/>
          <w:szCs w:val="24"/>
        </w:rPr>
        <w:t>, a</w:t>
      </w:r>
      <w:r w:rsidR="003C375D">
        <w:rPr>
          <w:b w:val="0"/>
          <w:sz w:val="24"/>
          <w:szCs w:val="24"/>
        </w:rPr>
        <w:t xml:space="preserve"> jövőben csak a szállás díját tartalmazná. A</w:t>
      </w:r>
      <w:r>
        <w:rPr>
          <w:b w:val="0"/>
          <w:sz w:val="24"/>
          <w:szCs w:val="24"/>
        </w:rPr>
        <w:t xml:space="preserve"> szállítást az igénybe</w:t>
      </w:r>
      <w:r w:rsidR="00BC5B39">
        <w:rPr>
          <w:b w:val="0"/>
          <w:sz w:val="24"/>
          <w:szCs w:val="24"/>
        </w:rPr>
        <w:t xml:space="preserve"> ve</w:t>
      </w:r>
      <w:r>
        <w:rPr>
          <w:b w:val="0"/>
          <w:sz w:val="24"/>
          <w:szCs w:val="24"/>
        </w:rPr>
        <w:t>v</w:t>
      </w:r>
      <w:r w:rsidR="00A56F0B">
        <w:rPr>
          <w:b w:val="0"/>
          <w:sz w:val="24"/>
          <w:szCs w:val="24"/>
        </w:rPr>
        <w:t>ő</w:t>
      </w:r>
      <w:r>
        <w:rPr>
          <w:b w:val="0"/>
          <w:sz w:val="24"/>
          <w:szCs w:val="24"/>
        </w:rPr>
        <w:t>k egyénileg oldják meg, az étkeztetést</w:t>
      </w:r>
      <w:r w:rsidR="003C375D">
        <w:rPr>
          <w:b w:val="0"/>
          <w:sz w:val="24"/>
          <w:szCs w:val="24"/>
        </w:rPr>
        <w:t xml:space="preserve"> pedig</w:t>
      </w:r>
      <w:r>
        <w:rPr>
          <w:b w:val="0"/>
          <w:sz w:val="24"/>
          <w:szCs w:val="24"/>
        </w:rPr>
        <w:t xml:space="preserve"> az üdül</w:t>
      </w:r>
      <w:r w:rsidR="00BC5B39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>et</w:t>
      </w:r>
      <w:r w:rsidR="00BC5B39">
        <w:rPr>
          <w:b w:val="0"/>
          <w:sz w:val="24"/>
          <w:szCs w:val="24"/>
        </w:rPr>
        <w:t>é</w:t>
      </w:r>
      <w:r>
        <w:rPr>
          <w:b w:val="0"/>
          <w:sz w:val="24"/>
          <w:szCs w:val="24"/>
        </w:rPr>
        <w:t xml:space="preserve">si szolgáltatást végző </w:t>
      </w:r>
      <w:r w:rsidR="00BC5B39">
        <w:rPr>
          <w:b w:val="0"/>
          <w:sz w:val="24"/>
          <w:szCs w:val="24"/>
        </w:rPr>
        <w:t>Kft</w:t>
      </w:r>
      <w:r w:rsidR="00E22525">
        <w:rPr>
          <w:b w:val="0"/>
          <w:sz w:val="24"/>
          <w:szCs w:val="24"/>
        </w:rPr>
        <w:t>.</w:t>
      </w:r>
      <w:r w:rsidR="00BC5B39">
        <w:rPr>
          <w:b w:val="0"/>
          <w:sz w:val="24"/>
          <w:szCs w:val="24"/>
        </w:rPr>
        <w:t xml:space="preserve"> három árajánlat alapján kiválasztott étkeztetési szolgáltatást nyújtók ajánlata alapján állapítja meg. A kísérő pedagógus</w:t>
      </w:r>
      <w:r>
        <w:rPr>
          <w:b w:val="0"/>
          <w:sz w:val="24"/>
          <w:szCs w:val="24"/>
        </w:rPr>
        <w:t xml:space="preserve"> </w:t>
      </w:r>
      <w:r w:rsidR="00BC5B39">
        <w:rPr>
          <w:b w:val="0"/>
          <w:sz w:val="24"/>
          <w:szCs w:val="24"/>
        </w:rPr>
        <w:t xml:space="preserve">részére a szállás ingyenes. </w:t>
      </w:r>
    </w:p>
    <w:p w14:paraId="5B41F0EE" w14:textId="0481E88C" w:rsidR="001249F4" w:rsidRDefault="001249F4" w:rsidP="001249F4">
      <w:pPr>
        <w:ind w:right="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gyermekek étkezési díjánál a tanévben érvényes személyre szóló kedvezmények</w:t>
      </w:r>
      <w:r w:rsidR="00F06FA1">
        <w:rPr>
          <w:b w:val="0"/>
          <w:sz w:val="24"/>
          <w:szCs w:val="24"/>
        </w:rPr>
        <w:t>et az üdültetési díjak meghatározásánál</w:t>
      </w:r>
      <w:r>
        <w:rPr>
          <w:b w:val="0"/>
          <w:sz w:val="24"/>
          <w:szCs w:val="24"/>
        </w:rPr>
        <w:t xml:space="preserve"> 50 </w:t>
      </w:r>
      <w:proofErr w:type="spellStart"/>
      <w:r>
        <w:rPr>
          <w:b w:val="0"/>
          <w:sz w:val="24"/>
          <w:szCs w:val="24"/>
        </w:rPr>
        <w:t>%-i</w:t>
      </w:r>
      <w:r w:rsidR="005E74F4">
        <w:rPr>
          <w:b w:val="0"/>
          <w:sz w:val="24"/>
          <w:szCs w:val="24"/>
        </w:rPr>
        <w:t>á</w:t>
      </w:r>
      <w:r>
        <w:rPr>
          <w:b w:val="0"/>
          <w:sz w:val="24"/>
          <w:szCs w:val="24"/>
        </w:rPr>
        <w:t>g</w:t>
      </w:r>
      <w:proofErr w:type="spellEnd"/>
      <w:r>
        <w:rPr>
          <w:b w:val="0"/>
          <w:sz w:val="24"/>
          <w:szCs w:val="24"/>
        </w:rPr>
        <w:t xml:space="preserve"> </w:t>
      </w:r>
      <w:r w:rsidR="005E74F4">
        <w:rPr>
          <w:b w:val="0"/>
          <w:sz w:val="24"/>
          <w:szCs w:val="24"/>
        </w:rPr>
        <w:t>lehet figyelembe</w:t>
      </w:r>
      <w:bookmarkStart w:id="0" w:name="_GoBack"/>
      <w:bookmarkEnd w:id="0"/>
      <w:r>
        <w:rPr>
          <w:b w:val="0"/>
          <w:sz w:val="24"/>
          <w:szCs w:val="24"/>
        </w:rPr>
        <w:t xml:space="preserve"> venni.   </w:t>
      </w:r>
    </w:p>
    <w:p w14:paraId="57DD2E31" w14:textId="77777777" w:rsidR="001249F4" w:rsidRDefault="001249F4" w:rsidP="00A50AE9">
      <w:pPr>
        <w:ind w:right="57"/>
        <w:jc w:val="both"/>
        <w:rPr>
          <w:b w:val="0"/>
          <w:sz w:val="24"/>
          <w:szCs w:val="24"/>
        </w:rPr>
      </w:pPr>
    </w:p>
    <w:p w14:paraId="0392C2AD" w14:textId="77777777" w:rsidR="00892E0B" w:rsidRDefault="00892E0B" w:rsidP="00A50AE9">
      <w:pPr>
        <w:ind w:right="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R. 3/a. mellékletében a szállás díj kategória elnevezés módosítása javasolt Budapest Főváros II. Kerületi Önkormányzat tulajdonában lévő Tankerületi Központ fenntartásában működő köznevelési intézményben tanuló gyermek és kísérő pedagógus (15 gyermekenként 1 fő) meghatározásra, a korábbi II. kerületi gyermek és II. kerületi pedagógus és alkalmazott helyett. </w:t>
      </w:r>
    </w:p>
    <w:p w14:paraId="183640C2" w14:textId="77777777" w:rsidR="00A50AE9" w:rsidRPr="00D93105" w:rsidRDefault="00A50AE9" w:rsidP="00A50AE9">
      <w:pPr>
        <w:ind w:right="57"/>
        <w:jc w:val="both"/>
        <w:rPr>
          <w:b w:val="0"/>
          <w:sz w:val="24"/>
          <w:szCs w:val="24"/>
        </w:rPr>
      </w:pPr>
    </w:p>
    <w:p w14:paraId="745F21F9" w14:textId="77777777" w:rsidR="00A50AE9" w:rsidRDefault="00A50AE9" w:rsidP="00A50AE9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>Kérem a Tisztelt Képviselő-testületet az előterjesztés megvitatására és a rende</w:t>
      </w:r>
      <w:r>
        <w:rPr>
          <w:b w:val="0"/>
          <w:sz w:val="24"/>
          <w:szCs w:val="24"/>
        </w:rPr>
        <w:t>let módosításának elfogadására.</w:t>
      </w:r>
    </w:p>
    <w:p w14:paraId="00A742F3" w14:textId="77777777" w:rsidR="00A50AE9" w:rsidRPr="00D93105" w:rsidRDefault="00A50AE9" w:rsidP="00A50AE9">
      <w:pPr>
        <w:jc w:val="both"/>
        <w:rPr>
          <w:b w:val="0"/>
          <w:sz w:val="24"/>
          <w:szCs w:val="24"/>
        </w:rPr>
      </w:pPr>
    </w:p>
    <w:p w14:paraId="2BC01090" w14:textId="63F66846" w:rsidR="00A50AE9" w:rsidRPr="00D93105" w:rsidRDefault="00A50AE9" w:rsidP="00A50AE9">
      <w:pPr>
        <w:rPr>
          <w:sz w:val="24"/>
          <w:szCs w:val="24"/>
        </w:rPr>
      </w:pPr>
      <w:r w:rsidRPr="00D93105">
        <w:rPr>
          <w:b w:val="0"/>
          <w:sz w:val="24"/>
          <w:szCs w:val="24"/>
        </w:rPr>
        <w:t>A rendeletmódosítás elfogadásához</w:t>
      </w:r>
      <w:r w:rsidRPr="00D93105">
        <w:rPr>
          <w:sz w:val="24"/>
          <w:szCs w:val="24"/>
        </w:rPr>
        <w:t xml:space="preserve"> minősített többségű </w:t>
      </w:r>
      <w:r w:rsidRPr="00D93105">
        <w:rPr>
          <w:b w:val="0"/>
          <w:sz w:val="24"/>
          <w:szCs w:val="24"/>
        </w:rPr>
        <w:t>szavazati arány szükséges</w:t>
      </w:r>
      <w:r w:rsidRPr="00D93105">
        <w:rPr>
          <w:sz w:val="24"/>
          <w:szCs w:val="24"/>
        </w:rPr>
        <w:t xml:space="preserve">. </w:t>
      </w:r>
    </w:p>
    <w:p w14:paraId="02482535" w14:textId="77777777" w:rsidR="00300907" w:rsidRPr="00770E87" w:rsidRDefault="00300907" w:rsidP="008E34F4">
      <w:pPr>
        <w:pStyle w:val="Szvegtrzs2"/>
        <w:jc w:val="both"/>
        <w:rPr>
          <w:bCs w:val="0"/>
          <w:sz w:val="24"/>
          <w:szCs w:val="24"/>
        </w:rPr>
      </w:pPr>
    </w:p>
    <w:p w14:paraId="24C80669" w14:textId="7FE28021" w:rsidR="00250E26" w:rsidRDefault="00250E26" w:rsidP="00250E26">
      <w:pPr>
        <w:pStyle w:val="Szvegtrzs2"/>
        <w:jc w:val="both"/>
        <w:rPr>
          <w:b w:val="0"/>
          <w:sz w:val="24"/>
          <w:szCs w:val="24"/>
        </w:rPr>
      </w:pPr>
      <w:r w:rsidRPr="00770E87">
        <w:rPr>
          <w:sz w:val="24"/>
          <w:szCs w:val="24"/>
        </w:rPr>
        <w:t xml:space="preserve">Budapest, </w:t>
      </w:r>
      <w:r w:rsidR="00BB3F3E">
        <w:rPr>
          <w:sz w:val="24"/>
          <w:szCs w:val="24"/>
        </w:rPr>
        <w:t>2023. február 1</w:t>
      </w:r>
      <w:r w:rsidR="00F06FA1">
        <w:rPr>
          <w:sz w:val="24"/>
          <w:szCs w:val="24"/>
        </w:rPr>
        <w:t>7</w:t>
      </w:r>
      <w:r w:rsidR="00BB3F3E">
        <w:rPr>
          <w:sz w:val="24"/>
          <w:szCs w:val="24"/>
        </w:rPr>
        <w:t>.</w:t>
      </w:r>
    </w:p>
    <w:p w14:paraId="28AAA30F" w14:textId="77777777" w:rsidR="00250E26" w:rsidRPr="00D93105" w:rsidRDefault="00250E26" w:rsidP="00250E26">
      <w:pPr>
        <w:pStyle w:val="Szvegtrzs2"/>
        <w:jc w:val="both"/>
        <w:rPr>
          <w:b w:val="0"/>
          <w:sz w:val="24"/>
          <w:szCs w:val="24"/>
        </w:rPr>
      </w:pPr>
    </w:p>
    <w:p w14:paraId="353E2C10" w14:textId="77777777" w:rsidR="00250E26" w:rsidRPr="00D93105" w:rsidRDefault="00250E26" w:rsidP="00250E26">
      <w:pPr>
        <w:pStyle w:val="Szvegtrzs2"/>
        <w:jc w:val="both"/>
        <w:rPr>
          <w:b w:val="0"/>
          <w:sz w:val="24"/>
          <w:szCs w:val="24"/>
        </w:rPr>
      </w:pPr>
    </w:p>
    <w:p w14:paraId="2D2D2716" w14:textId="5827C182" w:rsidR="00F3210F" w:rsidRDefault="004E2CFD" w:rsidP="009F658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Kovács Márton</w:t>
      </w:r>
    </w:p>
    <w:p w14:paraId="38413AD7" w14:textId="4A33BE7C" w:rsidR="00441A3D" w:rsidRDefault="00F3210F" w:rsidP="00F3210F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4E2CFD">
        <w:rPr>
          <w:sz w:val="24"/>
          <w:szCs w:val="24"/>
        </w:rPr>
        <w:t>al</w:t>
      </w:r>
      <w:r>
        <w:rPr>
          <w:sz w:val="24"/>
          <w:szCs w:val="24"/>
        </w:rPr>
        <w:t>polgármester</w:t>
      </w:r>
      <w:proofErr w:type="gramEnd"/>
      <w:r>
        <w:rPr>
          <w:sz w:val="24"/>
          <w:szCs w:val="24"/>
        </w:rPr>
        <w:t xml:space="preserve"> </w:t>
      </w:r>
      <w:r w:rsidR="004E2CFD">
        <w:rPr>
          <w:sz w:val="24"/>
          <w:szCs w:val="24"/>
        </w:rPr>
        <w:t>s.k.</w:t>
      </w:r>
      <w:r w:rsidR="00441A3D">
        <w:rPr>
          <w:sz w:val="24"/>
          <w:szCs w:val="24"/>
        </w:rPr>
        <w:br w:type="page"/>
      </w:r>
    </w:p>
    <w:p w14:paraId="397B2302" w14:textId="08377FB5" w:rsidR="00CD5DB3" w:rsidRPr="00CD5DB3" w:rsidRDefault="00CD5DB3" w:rsidP="00CD5DB3">
      <w:pPr>
        <w:jc w:val="center"/>
        <w:rPr>
          <w:rFonts w:eastAsiaTheme="minorHAnsi"/>
          <w:sz w:val="24"/>
          <w:szCs w:val="24"/>
          <w:lang w:eastAsia="en-US"/>
        </w:rPr>
      </w:pPr>
      <w:r w:rsidRPr="00CD5DB3">
        <w:rPr>
          <w:rFonts w:eastAsiaTheme="minorHAnsi"/>
          <w:sz w:val="24"/>
          <w:szCs w:val="24"/>
          <w:lang w:eastAsia="en-US"/>
        </w:rPr>
        <w:lastRenderedPageBreak/>
        <w:t xml:space="preserve">Budapest Főváros II. Kerületi Önkormányzat </w:t>
      </w:r>
      <w:proofErr w:type="gramStart"/>
      <w:r w:rsidRPr="00CD5DB3">
        <w:rPr>
          <w:rFonts w:eastAsiaTheme="minorHAnsi"/>
          <w:sz w:val="24"/>
          <w:szCs w:val="24"/>
          <w:lang w:eastAsia="en-US"/>
        </w:rPr>
        <w:t>Képviselő-testületének    /</w:t>
      </w:r>
      <w:proofErr w:type="gramEnd"/>
      <w:r w:rsidRPr="00CD5DB3">
        <w:rPr>
          <w:rFonts w:eastAsiaTheme="minorHAnsi"/>
          <w:sz w:val="24"/>
          <w:szCs w:val="24"/>
          <w:lang w:eastAsia="en-US"/>
        </w:rPr>
        <w:t>202</w:t>
      </w:r>
      <w:r w:rsidR="007203DA">
        <w:rPr>
          <w:rFonts w:eastAsiaTheme="minorHAnsi"/>
          <w:sz w:val="24"/>
          <w:szCs w:val="24"/>
          <w:lang w:eastAsia="en-US"/>
        </w:rPr>
        <w:t>3</w:t>
      </w:r>
      <w:r w:rsidRPr="00CD5DB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Pr="00CD5DB3">
        <w:rPr>
          <w:rFonts w:eastAsiaTheme="minorHAnsi"/>
          <w:sz w:val="24"/>
          <w:szCs w:val="24"/>
          <w:lang w:eastAsia="en-US"/>
        </w:rPr>
        <w:t>(   .</w:t>
      </w:r>
      <w:proofErr w:type="gramEnd"/>
      <w:r w:rsidRPr="00CD5DB3">
        <w:rPr>
          <w:rFonts w:eastAsiaTheme="minorHAnsi"/>
          <w:sz w:val="24"/>
          <w:szCs w:val="24"/>
          <w:lang w:eastAsia="en-US"/>
        </w:rPr>
        <w:t xml:space="preserve">    .) önkormányzati rendelete a szociális igazgatásról és egyes szociális és gyermekjóléti ellátásokról szóló 3/2015. (II. 27.) önkormányzati rendelet módosításáról</w:t>
      </w:r>
    </w:p>
    <w:p w14:paraId="43FADE3D" w14:textId="77777777" w:rsidR="00CD5DB3" w:rsidRPr="00CD5DB3" w:rsidRDefault="00CD5DB3" w:rsidP="00CD5DB3">
      <w:pPr>
        <w:rPr>
          <w:rFonts w:eastAsiaTheme="minorHAnsi"/>
          <w:b w:val="0"/>
          <w:sz w:val="24"/>
          <w:szCs w:val="24"/>
          <w:lang w:eastAsia="en-US"/>
        </w:rPr>
      </w:pPr>
    </w:p>
    <w:tbl>
      <w:tblPr>
        <w:tblStyle w:val="Rcsostblzat6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CD5DB3" w:rsidRPr="00CD5DB3" w14:paraId="2F5EA942" w14:textId="77777777" w:rsidTr="00CD5DB3">
        <w:tc>
          <w:tcPr>
            <w:tcW w:w="4814" w:type="dxa"/>
          </w:tcPr>
          <w:p w14:paraId="0A2CB430" w14:textId="77777777" w:rsidR="00CD5DB3" w:rsidRPr="00CD5DB3" w:rsidRDefault="00CD5DB3" w:rsidP="00CD5DB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5DB3">
              <w:rPr>
                <w:rFonts w:eastAsiaTheme="minorHAnsi"/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815" w:type="dxa"/>
          </w:tcPr>
          <w:p w14:paraId="700949BC" w14:textId="77777777" w:rsidR="00CD5DB3" w:rsidRPr="00CD5DB3" w:rsidRDefault="00CD5DB3" w:rsidP="00CD5DB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5DB3">
              <w:rPr>
                <w:rFonts w:eastAsiaTheme="minorHAnsi"/>
                <w:sz w:val="24"/>
                <w:szCs w:val="24"/>
                <w:lang w:eastAsia="en-US"/>
              </w:rPr>
              <w:t>Javasolt módosítás</w:t>
            </w:r>
          </w:p>
        </w:tc>
      </w:tr>
      <w:tr w:rsidR="00CD5DB3" w:rsidRPr="00CD5DB3" w14:paraId="0DAEA6B1" w14:textId="77777777" w:rsidTr="00CD5DB3">
        <w:tc>
          <w:tcPr>
            <w:tcW w:w="4814" w:type="dxa"/>
          </w:tcPr>
          <w:p w14:paraId="5D901B79" w14:textId="77777777" w:rsidR="00CD5DB3" w:rsidRPr="00CD5DB3" w:rsidRDefault="00CD5DB3" w:rsidP="00CD5DB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</w:tcPr>
          <w:p w14:paraId="7C7ACA45" w14:textId="77777777" w:rsidR="00CD5DB3" w:rsidRPr="00CD5DB3" w:rsidRDefault="00390523" w:rsidP="008617FC">
            <w:pPr>
              <w:spacing w:before="220"/>
              <w:jc w:val="both"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390523"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  <w:t>Budapest Főváros II. Kerületi Önkormányzat Képviselő-testülete Magyarország helyi önkormányzatairól szóló 2011. évi CLXXXIX. törvény 23. § (5) bekezdés 11</w:t>
            </w:r>
            <w:proofErr w:type="gramStart"/>
            <w:r w:rsidRPr="00390523"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  <w:t>.,</w:t>
            </w:r>
            <w:proofErr w:type="gramEnd"/>
            <w:r w:rsidRPr="00390523"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  <w:t xml:space="preserve"> 11a. és 12. pontjában meghatározott feladatkörében eljárva, valamint a szociális igazgatásról és szociális ellátásokról szóló 1993. évi III. törvény 26. §</w:t>
            </w:r>
            <w:proofErr w:type="spellStart"/>
            <w:r w:rsidRPr="00390523"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  <w:t>-ában</w:t>
            </w:r>
            <w:proofErr w:type="spellEnd"/>
            <w:r w:rsidRPr="00390523"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  <w:t>, 92. § (2) bekezdésében, illetve a 132. § (4) bekezdés g) pontjában kapott felhatalmazás alapján eljárva a következőket rendeli el:</w:t>
            </w:r>
          </w:p>
        </w:tc>
      </w:tr>
      <w:tr w:rsidR="00CD5DB3" w:rsidRPr="00CD5DB3" w14:paraId="21309032" w14:textId="77777777" w:rsidTr="00701F24">
        <w:trPr>
          <w:trHeight w:val="4508"/>
        </w:trPr>
        <w:tc>
          <w:tcPr>
            <w:tcW w:w="4814" w:type="dxa"/>
          </w:tcPr>
          <w:p w14:paraId="003D7DE4" w14:textId="77777777" w:rsidR="00CD5DB3" w:rsidRPr="00CD5DB3" w:rsidRDefault="00CD5DB3" w:rsidP="00CD5DB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134009" w14:textId="77777777" w:rsidR="00CD5DB3" w:rsidRPr="00CD5DB3" w:rsidRDefault="00CD5DB3" w:rsidP="00CD5DB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C798E" w14:textId="77777777" w:rsidR="006213E0" w:rsidRDefault="006213E0" w:rsidP="009315D9">
            <w:pPr>
              <w:rPr>
                <w:sz w:val="24"/>
                <w:szCs w:val="24"/>
                <w:lang w:eastAsia="en-US"/>
              </w:rPr>
            </w:pPr>
          </w:p>
          <w:p w14:paraId="73200E1B" w14:textId="77777777" w:rsidR="009315D9" w:rsidRPr="00C00A1B" w:rsidRDefault="009315D9" w:rsidP="009315D9">
            <w:pPr>
              <w:rPr>
                <w:sz w:val="24"/>
                <w:szCs w:val="24"/>
                <w:lang w:eastAsia="en-US"/>
              </w:rPr>
            </w:pPr>
            <w:r w:rsidRPr="00C00A1B">
              <w:rPr>
                <w:sz w:val="24"/>
                <w:szCs w:val="24"/>
                <w:lang w:eastAsia="en-US"/>
              </w:rPr>
              <w:t xml:space="preserve">R. </w:t>
            </w:r>
            <w:r w:rsidR="00477417" w:rsidRPr="00C00A1B">
              <w:rPr>
                <w:sz w:val="24"/>
                <w:szCs w:val="24"/>
                <w:lang w:eastAsia="en-US"/>
              </w:rPr>
              <w:t>42.</w:t>
            </w:r>
            <w:r w:rsidRPr="00C00A1B">
              <w:rPr>
                <w:sz w:val="24"/>
                <w:szCs w:val="24"/>
                <w:lang w:eastAsia="en-US"/>
              </w:rPr>
              <w:t xml:space="preserve"> § (</w:t>
            </w:r>
            <w:r w:rsidR="00477417" w:rsidRPr="00C00A1B">
              <w:rPr>
                <w:sz w:val="24"/>
                <w:szCs w:val="24"/>
                <w:lang w:eastAsia="en-US"/>
              </w:rPr>
              <w:t>3</w:t>
            </w:r>
            <w:r w:rsidRPr="00C00A1B">
              <w:rPr>
                <w:sz w:val="24"/>
                <w:szCs w:val="24"/>
                <w:lang w:eastAsia="en-US"/>
              </w:rPr>
              <w:t>) bekezdés:</w:t>
            </w:r>
          </w:p>
          <w:p w14:paraId="2FCA13A0" w14:textId="77777777" w:rsidR="00CD5DB3" w:rsidRPr="00C00A1B" w:rsidRDefault="009315D9" w:rsidP="009315D9">
            <w:pPr>
              <w:spacing w:after="160" w:line="259" w:lineRule="auto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00A1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</w:p>
          <w:p w14:paraId="765FB7AA" w14:textId="77777777" w:rsidR="006213E0" w:rsidRPr="00C00A1B" w:rsidRDefault="006213E0" w:rsidP="006213E0">
            <w:pPr>
              <w:jc w:val="both"/>
              <w:rPr>
                <w:sz w:val="24"/>
                <w:szCs w:val="24"/>
              </w:rPr>
            </w:pPr>
            <w:r w:rsidRPr="00C00A1B">
              <w:rPr>
                <w:b w:val="0"/>
                <w:sz w:val="24"/>
                <w:szCs w:val="24"/>
              </w:rPr>
              <w:t>(3)</w:t>
            </w:r>
            <w:r w:rsidRPr="00C00A1B">
              <w:rPr>
                <w:sz w:val="24"/>
                <w:szCs w:val="24"/>
              </w:rPr>
              <w:t xml:space="preserve"> </w:t>
            </w:r>
            <w:r w:rsidRPr="00C00A1B">
              <w:rPr>
                <w:b w:val="0"/>
                <w:i/>
                <w:sz w:val="24"/>
                <w:szCs w:val="24"/>
              </w:rPr>
              <w:t>A (1) bekezdésben foglalt szolgáltatási díj a mindenkori önköltségi árat és a napszakhoz kapcsolódó étkezési díjat foglalja magába. A fizetendő díjat a 3. mellékletben foglaltak alapján az intézményvezető állapítja meg</w:t>
            </w:r>
            <w:r w:rsidRPr="00C00A1B">
              <w:rPr>
                <w:sz w:val="24"/>
                <w:szCs w:val="24"/>
              </w:rPr>
              <w:t>.</w:t>
            </w:r>
          </w:p>
          <w:p w14:paraId="5115ED18" w14:textId="77777777" w:rsidR="00CD5DB3" w:rsidRPr="00CD5DB3" w:rsidRDefault="00CD5DB3" w:rsidP="009315D9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</w:tcPr>
          <w:p w14:paraId="513580C4" w14:textId="77777777" w:rsidR="00CD5DB3" w:rsidRPr="00CD5DB3" w:rsidRDefault="009315D9" w:rsidP="00CD5DB3">
            <w:pPr>
              <w:spacing w:after="160"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 w:rsidR="00CD5DB3" w:rsidRPr="00CD5DB3">
              <w:rPr>
                <w:rFonts w:eastAsiaTheme="minorHAnsi"/>
                <w:bCs/>
                <w:sz w:val="24"/>
                <w:szCs w:val="24"/>
                <w:lang w:eastAsia="en-US"/>
              </w:rPr>
              <w:t>. §</w:t>
            </w:r>
          </w:p>
          <w:p w14:paraId="0C99D13F" w14:textId="77777777" w:rsidR="000225C8" w:rsidRPr="000225C8" w:rsidRDefault="000225C8" w:rsidP="000225C8">
            <w:pPr>
              <w:spacing w:after="160" w:line="259" w:lineRule="auto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0225C8">
              <w:rPr>
                <w:rFonts w:eastAsiaTheme="minorHAnsi"/>
                <w:b w:val="0"/>
                <w:sz w:val="24"/>
                <w:szCs w:val="24"/>
                <w:lang w:eastAsia="en-US"/>
              </w:rPr>
              <w:t>A szociális igazgatásról és egyes szociális és gyermekjóléti ellátásokról szóló 3/2015. (II. 27.) önkormányzati rendelet 42. § (3) bekezdése helyébe a következő rendelkezés lép:</w:t>
            </w:r>
          </w:p>
          <w:p w14:paraId="03FD22E6" w14:textId="05831459" w:rsidR="006213E0" w:rsidRPr="009315D9" w:rsidRDefault="000225C8" w:rsidP="000225C8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25C8">
              <w:rPr>
                <w:rFonts w:eastAsiaTheme="minorHAnsi"/>
                <w:b w:val="0"/>
                <w:sz w:val="24"/>
                <w:szCs w:val="24"/>
                <w:lang w:eastAsia="en-US"/>
              </w:rPr>
              <w:t>„(3) A</w:t>
            </w:r>
            <w:r w:rsidR="00F06FA1">
              <w:rPr>
                <w:rFonts w:eastAsiaTheme="minorHAnsi"/>
                <w:b w:val="0"/>
                <w:sz w:val="24"/>
                <w:szCs w:val="24"/>
                <w:lang w:eastAsia="en-US"/>
              </w:rPr>
              <w:t>z</w:t>
            </w:r>
            <w:r w:rsidRPr="000225C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(1) bekezdésben foglalt szolgáltatási díj a mindenkori önköltségi ár alapján megállapított térítési díj</w:t>
            </w:r>
            <w:r w:rsidR="00892E0B">
              <w:rPr>
                <w:rFonts w:eastAsiaTheme="minorHAnsi"/>
                <w:b w:val="0"/>
                <w:sz w:val="24"/>
                <w:szCs w:val="24"/>
                <w:lang w:eastAsia="en-US"/>
              </w:rPr>
              <w:t>at</w:t>
            </w:r>
            <w:r w:rsidRPr="000225C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és a napszakhoz kapcsolódó étkezési díjat foglalja magába. A fizetendő díjat a 3. mellékletben foglaltak alapján az intézményvezető állapítja meg</w:t>
            </w:r>
            <w:r w:rsidRPr="000225C8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0225C8">
              <w:rPr>
                <w:rFonts w:eastAsiaTheme="minorHAnsi"/>
                <w:b w:val="0"/>
                <w:sz w:val="24"/>
                <w:szCs w:val="24"/>
                <w:lang w:eastAsia="en-US"/>
              </w:rPr>
              <w:t>”</w:t>
            </w:r>
          </w:p>
        </w:tc>
      </w:tr>
      <w:tr w:rsidR="00B51901" w:rsidRPr="00CD5DB3" w14:paraId="1C878E2E" w14:textId="77777777" w:rsidTr="00701F24">
        <w:trPr>
          <w:trHeight w:val="4508"/>
        </w:trPr>
        <w:tc>
          <w:tcPr>
            <w:tcW w:w="4814" w:type="dxa"/>
          </w:tcPr>
          <w:p w14:paraId="5F18A24F" w14:textId="77777777" w:rsidR="00B51901" w:rsidRDefault="00B51901" w:rsidP="00CD5DB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789DD" w14:textId="77777777" w:rsidR="004E5D5B" w:rsidRDefault="004E5D5B" w:rsidP="00CD5DB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0C2F8" w14:textId="77777777" w:rsidR="004E5D5B" w:rsidRDefault="004E5D5B" w:rsidP="00CD5DB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147C35" w14:textId="77777777" w:rsidR="004E5D5B" w:rsidRDefault="004E5D5B" w:rsidP="00CD5DB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DEE78" w14:textId="77777777" w:rsidR="004E5D5B" w:rsidRDefault="004E5D5B" w:rsidP="00CD5DB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R.43.§ </w:t>
            </w:r>
          </w:p>
          <w:p w14:paraId="75E25D1D" w14:textId="77777777" w:rsidR="004E5D5B" w:rsidRPr="00C00A1B" w:rsidRDefault="004E5D5B" w:rsidP="004E5D5B">
            <w:pPr>
              <w:ind w:firstLine="204"/>
              <w:jc w:val="both"/>
              <w:rPr>
                <w:b w:val="0"/>
                <w:i/>
                <w:sz w:val="24"/>
                <w:szCs w:val="24"/>
              </w:rPr>
            </w:pPr>
            <w:r w:rsidRPr="00C00A1B">
              <w:rPr>
                <w:b w:val="0"/>
                <w:i/>
                <w:sz w:val="24"/>
                <w:szCs w:val="24"/>
              </w:rPr>
              <w:t xml:space="preserve">(1) A bölcsődében, óvodában, általános iskolai napközi otthonokban, nyári napközis táborban, általános és középfokú iskolai menzai ellátás keretében biztosított étkeztetésért, valamint a bölcsődében az alapellátáson felül biztosított egyéb szolgáltatásokért a 3. mellékletben, a gyermek- és családos üdültetésért fizetendő térítési díjat a 3./a. </w:t>
            </w:r>
            <w:r w:rsidRPr="00C00A1B">
              <w:rPr>
                <w:b w:val="0"/>
                <w:i/>
                <w:sz w:val="24"/>
                <w:szCs w:val="24"/>
              </w:rPr>
              <w:lastRenderedPageBreak/>
              <w:t>mellékletben foglaltak alapján kell megállapítani.</w:t>
            </w:r>
          </w:p>
          <w:p w14:paraId="081B147B" w14:textId="77777777" w:rsidR="004E5D5B" w:rsidRPr="00C00A1B" w:rsidRDefault="004E5D5B" w:rsidP="004E5D5B">
            <w:pPr>
              <w:ind w:firstLine="204"/>
              <w:jc w:val="both"/>
              <w:rPr>
                <w:b w:val="0"/>
                <w:i/>
                <w:sz w:val="24"/>
                <w:szCs w:val="24"/>
              </w:rPr>
            </w:pPr>
            <w:r w:rsidRPr="00C00A1B">
              <w:rPr>
                <w:b w:val="0"/>
                <w:i/>
                <w:sz w:val="24"/>
                <w:szCs w:val="24"/>
              </w:rPr>
              <w:t>(2) A térítési díj összegét a térítési díj megfizetésére köteles személy a tárgyhó tekintetében előre, a tárgyhót megelőző hónap 10. napjáig köteles megfizetni,</w:t>
            </w:r>
            <w:r w:rsidRPr="00C00A1B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r w:rsidRPr="00C00A1B">
              <w:rPr>
                <w:b w:val="0"/>
                <w:i/>
                <w:sz w:val="24"/>
                <w:szCs w:val="24"/>
              </w:rPr>
              <w:t>kivételt képeznek a nyári napközis táborok és a gyermek- és családos üdültetésért fizetendő térítési díjak.</w:t>
            </w:r>
          </w:p>
          <w:p w14:paraId="11ED5860" w14:textId="77777777" w:rsidR="004E5D5B" w:rsidRPr="00CD5DB3" w:rsidRDefault="004E5D5B" w:rsidP="004E5D5B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</w:tcPr>
          <w:p w14:paraId="59641C5C" w14:textId="77777777" w:rsidR="00B51901" w:rsidRPr="00770E87" w:rsidRDefault="00B51901" w:rsidP="00B51901">
            <w:pPr>
              <w:pStyle w:val="Szvegtrzs"/>
              <w:spacing w:before="240" w:after="240"/>
              <w:jc w:val="center"/>
              <w:rPr>
                <w:b w:val="0"/>
                <w:bCs/>
                <w:sz w:val="24"/>
                <w:szCs w:val="24"/>
              </w:rPr>
            </w:pPr>
            <w:r w:rsidRPr="00770E87">
              <w:rPr>
                <w:bCs/>
                <w:sz w:val="24"/>
                <w:szCs w:val="24"/>
              </w:rPr>
              <w:lastRenderedPageBreak/>
              <w:t>2. §</w:t>
            </w:r>
          </w:p>
          <w:p w14:paraId="70A0EC2E" w14:textId="77777777" w:rsidR="00281B82" w:rsidRPr="00281B82" w:rsidRDefault="00281B82" w:rsidP="009F6582">
            <w:pPr>
              <w:pStyle w:val="Szvegtrzs"/>
              <w:jc w:val="both"/>
              <w:rPr>
                <w:b w:val="0"/>
                <w:sz w:val="24"/>
                <w:szCs w:val="24"/>
              </w:rPr>
            </w:pPr>
            <w:r w:rsidRPr="00281B82">
              <w:rPr>
                <w:b w:val="0"/>
                <w:sz w:val="24"/>
                <w:szCs w:val="24"/>
              </w:rPr>
              <w:t>A szociális igazgatásról és egyes szociális és gyermekjóléti ellátásokról szóló 3/2015. (II. 27.) önkormányzati rendelet 43. § (1) és (2) bekezdése helyébe a következő rendelkezések lépnek:</w:t>
            </w:r>
          </w:p>
          <w:p w14:paraId="68919D17" w14:textId="77777777" w:rsidR="00281B82" w:rsidRPr="00281B82" w:rsidRDefault="00281B82" w:rsidP="009F6582">
            <w:pPr>
              <w:pStyle w:val="Szvegtrzs"/>
              <w:jc w:val="both"/>
              <w:rPr>
                <w:b w:val="0"/>
                <w:sz w:val="24"/>
                <w:szCs w:val="24"/>
              </w:rPr>
            </w:pPr>
            <w:r w:rsidRPr="00281B82">
              <w:rPr>
                <w:b w:val="0"/>
                <w:sz w:val="24"/>
                <w:szCs w:val="24"/>
              </w:rPr>
              <w:t>„(1) A bölcsődében, óvodában, általános iskolai napközi otthonokban, általános és középfokú iskolai menzai ellátás keretében biztosított étkeztetésért, valamint a bölcsődében az alapellátáson felül biztosított egyéb szolgáltatásokért a 3. mellékletben, a gyermek- és családos üdültetésért fizetendő térítési díjat a 3./a. mellékletben foglaltak alapján kell megállapítani.</w:t>
            </w:r>
          </w:p>
          <w:p w14:paraId="35446947" w14:textId="77777777" w:rsidR="004E5D5B" w:rsidRDefault="00281B82" w:rsidP="00281B82">
            <w:pPr>
              <w:pStyle w:val="Szvegtrzs"/>
              <w:spacing w:after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81B82">
              <w:rPr>
                <w:b w:val="0"/>
                <w:sz w:val="24"/>
                <w:szCs w:val="24"/>
              </w:rPr>
              <w:lastRenderedPageBreak/>
              <w:t>(2) A térítési díj összegét a térítési díj megfizetésére köteles személy a tárgyhó tekintetében előre, a tárgyhót megelőző hónapban a részére kiállított számlában meghatározott határnapig köteles megfizetni, kivételt képeznek a gyermek- és családos üdültetésért fizetendő térítési díjak.”</w:t>
            </w:r>
          </w:p>
        </w:tc>
      </w:tr>
      <w:tr w:rsidR="00CD5DB3" w:rsidRPr="00CD5DB3" w14:paraId="5F25CA4F" w14:textId="77777777" w:rsidTr="00CD5DB3">
        <w:tc>
          <w:tcPr>
            <w:tcW w:w="4814" w:type="dxa"/>
          </w:tcPr>
          <w:p w14:paraId="176635D5" w14:textId="77777777" w:rsidR="00CD5DB3" w:rsidRDefault="00CD5DB3" w:rsidP="00CD5DB3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2BEBEB" w14:textId="77777777" w:rsidR="0024653D" w:rsidRDefault="0024653D" w:rsidP="00CD5DB3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067168" w14:textId="77777777" w:rsidR="0024653D" w:rsidRDefault="0024653D" w:rsidP="00CD5DB3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399738" w14:textId="77777777" w:rsidR="0024653D" w:rsidRDefault="0024653D" w:rsidP="00CD5DB3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R.44.§</w:t>
            </w:r>
          </w:p>
          <w:p w14:paraId="596B23AC" w14:textId="77777777" w:rsidR="0024653D" w:rsidRPr="0024653D" w:rsidRDefault="0024653D" w:rsidP="0024653D">
            <w:pPr>
              <w:spacing w:after="160" w:line="259" w:lineRule="auto"/>
              <w:jc w:val="both"/>
              <w:rPr>
                <w:rFonts w:eastAsiaTheme="minorHAnsi"/>
                <w:b w:val="0"/>
                <w:i/>
                <w:sz w:val="24"/>
                <w:szCs w:val="24"/>
                <w:lang w:eastAsia="en-US"/>
              </w:rPr>
            </w:pPr>
            <w:r w:rsidRPr="0024653D">
              <w:rPr>
                <w:b w:val="0"/>
                <w:i/>
                <w:sz w:val="24"/>
                <w:szCs w:val="24"/>
              </w:rPr>
              <w:t xml:space="preserve">(1) Az általános iskolai napközi otthonokban, napközis táborban valamint általános és középiskolai menzai ellátásban részesülő tanulók élelmezési ellátásért fizetendő térítési díja </w:t>
            </w:r>
            <w:proofErr w:type="spellStart"/>
            <w:r w:rsidRPr="0024653D">
              <w:rPr>
                <w:b w:val="0"/>
                <w:i/>
                <w:sz w:val="24"/>
                <w:szCs w:val="24"/>
              </w:rPr>
              <w:t>rászorultsági</w:t>
            </w:r>
            <w:proofErr w:type="spellEnd"/>
            <w:r w:rsidRPr="0024653D">
              <w:rPr>
                <w:b w:val="0"/>
                <w:i/>
                <w:sz w:val="24"/>
                <w:szCs w:val="24"/>
              </w:rPr>
              <w:t xml:space="preserve"> alapon, szülő, gondviselő kérelmére vagy intézményi kezdeményezésre csökkenthető, illetve elengedhető</w:t>
            </w:r>
            <w:r w:rsidRPr="0024653D">
              <w:rPr>
                <w:b w:val="0"/>
                <w:i/>
              </w:rPr>
              <w:t>.</w:t>
            </w:r>
          </w:p>
        </w:tc>
        <w:tc>
          <w:tcPr>
            <w:tcW w:w="4815" w:type="dxa"/>
          </w:tcPr>
          <w:p w14:paraId="7E445FA3" w14:textId="77777777" w:rsidR="00CD5DB3" w:rsidRPr="00CD5DB3" w:rsidRDefault="00B51901" w:rsidP="00CD5DB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CD5DB3" w:rsidRPr="00CD5DB3">
              <w:rPr>
                <w:rFonts w:eastAsiaTheme="minorHAnsi"/>
                <w:sz w:val="24"/>
                <w:szCs w:val="24"/>
                <w:lang w:eastAsia="en-US"/>
              </w:rPr>
              <w:t>. §</w:t>
            </w:r>
          </w:p>
          <w:p w14:paraId="2015EE79" w14:textId="77777777" w:rsidR="00281B82" w:rsidRPr="00281B82" w:rsidRDefault="00281B82" w:rsidP="00281B82">
            <w:pPr>
              <w:spacing w:after="160" w:line="259" w:lineRule="auto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81B82">
              <w:rPr>
                <w:rFonts w:eastAsiaTheme="minorHAnsi"/>
                <w:b w:val="0"/>
                <w:sz w:val="24"/>
                <w:szCs w:val="24"/>
                <w:lang w:eastAsia="en-US"/>
              </w:rPr>
              <w:t>A szociális igazgatásról és egyes szociális és gyermekjóléti ellátásokról szóló 3/2015. (II. 27.) önkormányzati rendelet 44. § (1) bekezdése helyébe a következő rendelkezés lép:</w:t>
            </w:r>
          </w:p>
          <w:p w14:paraId="046A4DFC" w14:textId="6FD1D3DC" w:rsidR="0024653D" w:rsidRPr="00D15D59" w:rsidRDefault="00281B82" w:rsidP="00281B82">
            <w:pPr>
              <w:spacing w:after="160" w:line="259" w:lineRule="auto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81B8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„(1) Az általános iskolai napközi otthonokban, általános és középiskolai menzai ellátásban részesülő tanulók élelmezési ellátásért fizetendő térítési díja </w:t>
            </w:r>
            <w:proofErr w:type="spellStart"/>
            <w:r w:rsidRPr="00281B82">
              <w:rPr>
                <w:rFonts w:eastAsiaTheme="minorHAnsi"/>
                <w:b w:val="0"/>
                <w:sz w:val="24"/>
                <w:szCs w:val="24"/>
                <w:lang w:eastAsia="en-US"/>
              </w:rPr>
              <w:t>rászorultsági</w:t>
            </w:r>
            <w:proofErr w:type="spellEnd"/>
            <w:r w:rsidRPr="00281B8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alapon, szülő, gondviselő kérelmére vagy intézményi kezdeményezésre csökkenthető, illetve elengedhető.</w:t>
            </w:r>
            <w:r w:rsidR="00991569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A napközis táborban részvételi díj fizetendő.</w:t>
            </w:r>
            <w:r w:rsidRPr="00281B82">
              <w:rPr>
                <w:rFonts w:eastAsiaTheme="minorHAnsi"/>
                <w:b w:val="0"/>
                <w:sz w:val="24"/>
                <w:szCs w:val="24"/>
                <w:lang w:eastAsia="en-US"/>
              </w:rPr>
              <w:t>”</w:t>
            </w:r>
          </w:p>
          <w:p w14:paraId="7D3E6E98" w14:textId="77777777" w:rsidR="0024653D" w:rsidRPr="00701F24" w:rsidRDefault="0024653D" w:rsidP="0024653D">
            <w:pPr>
              <w:spacing w:after="160" w:line="259" w:lineRule="auto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921B80" w:rsidRPr="00CD5DB3" w14:paraId="01284D24" w14:textId="77777777" w:rsidTr="00CD5DB3">
        <w:tc>
          <w:tcPr>
            <w:tcW w:w="4814" w:type="dxa"/>
          </w:tcPr>
          <w:p w14:paraId="47CF13BD" w14:textId="77777777" w:rsidR="00921B80" w:rsidRPr="00CD5DB3" w:rsidRDefault="00921B80" w:rsidP="00CD5DB3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</w:tcPr>
          <w:p w14:paraId="6E3507BC" w14:textId="77777777" w:rsidR="00D834FB" w:rsidRPr="00CD5DB3" w:rsidRDefault="00B51901" w:rsidP="00D834FB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834FB" w:rsidRPr="00CD5DB3">
              <w:rPr>
                <w:rFonts w:eastAsiaTheme="minorHAnsi"/>
                <w:sz w:val="24"/>
                <w:szCs w:val="24"/>
                <w:lang w:eastAsia="en-US"/>
              </w:rPr>
              <w:t>. §</w:t>
            </w:r>
          </w:p>
          <w:p w14:paraId="03769B7B" w14:textId="77777777" w:rsidR="00281B82" w:rsidRPr="00281B82" w:rsidRDefault="00281B82" w:rsidP="00281B82">
            <w:pPr>
              <w:spacing w:after="160" w:line="259" w:lineRule="auto"/>
              <w:jc w:val="both"/>
              <w:rPr>
                <w:b w:val="0"/>
                <w:sz w:val="24"/>
                <w:szCs w:val="24"/>
              </w:rPr>
            </w:pPr>
            <w:r w:rsidRPr="00281B82">
              <w:rPr>
                <w:b w:val="0"/>
                <w:sz w:val="24"/>
                <w:szCs w:val="24"/>
              </w:rPr>
              <w:t>(1) A szociális igazgatásról és egyes szociális és gyermekjóléti ellátásokról szóló 3/2015. (II. 27.) önkormányzati rendelet 3. melléklete helyébe az 1. melléklet lép.</w:t>
            </w:r>
          </w:p>
          <w:p w14:paraId="78376B9D" w14:textId="77777777" w:rsidR="00921B80" w:rsidRPr="00CD5DB3" w:rsidRDefault="00281B82" w:rsidP="00281B82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1B82">
              <w:rPr>
                <w:b w:val="0"/>
                <w:sz w:val="24"/>
                <w:szCs w:val="24"/>
              </w:rPr>
              <w:t>(2) A szociális igazgatásról és egyes szociális és gyermekjóléti ellátásokról szóló 3/2015. (II. 27.) önkormányzati rendelet 3/a. melléklete helyébe a 2. melléklet lép.</w:t>
            </w:r>
          </w:p>
        </w:tc>
      </w:tr>
      <w:tr w:rsidR="00CD5DB3" w:rsidRPr="00CD5DB3" w14:paraId="73434FAC" w14:textId="77777777" w:rsidTr="00CD5DB3">
        <w:tc>
          <w:tcPr>
            <w:tcW w:w="4814" w:type="dxa"/>
          </w:tcPr>
          <w:p w14:paraId="02240F29" w14:textId="77777777" w:rsidR="00F77B3C" w:rsidRDefault="00F77B3C" w:rsidP="00CD5DB3">
            <w:pPr>
              <w:spacing w:after="160" w:line="259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  <w:p w14:paraId="3C664A66" w14:textId="77777777" w:rsidR="00CD5DB3" w:rsidRPr="003903BD" w:rsidRDefault="00CD5DB3" w:rsidP="002C3BA1">
            <w:pPr>
              <w:spacing w:after="160" w:line="259" w:lineRule="auto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</w:tcPr>
          <w:p w14:paraId="3B40FA5D" w14:textId="77777777" w:rsidR="00CD5DB3" w:rsidRPr="008617FC" w:rsidRDefault="00B51901" w:rsidP="00CD5DB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D5DB3" w:rsidRPr="008617FC">
              <w:rPr>
                <w:rFonts w:eastAsiaTheme="minorHAnsi"/>
                <w:sz w:val="24"/>
                <w:szCs w:val="24"/>
                <w:lang w:eastAsia="en-US"/>
              </w:rPr>
              <w:t>. §</w:t>
            </w:r>
          </w:p>
          <w:p w14:paraId="46D1A211" w14:textId="77777777" w:rsidR="00CD5DB3" w:rsidRPr="00281B82" w:rsidRDefault="00281B82" w:rsidP="002C3BA1">
            <w:pPr>
              <w:spacing w:after="160" w:line="259" w:lineRule="auto"/>
              <w:jc w:val="both"/>
              <w:rPr>
                <w:b w:val="0"/>
                <w:sz w:val="24"/>
                <w:szCs w:val="24"/>
              </w:rPr>
            </w:pPr>
            <w:r w:rsidRPr="00281B82">
              <w:rPr>
                <w:b w:val="0"/>
                <w:sz w:val="24"/>
                <w:szCs w:val="24"/>
              </w:rPr>
              <w:t>Ez a rendelet 2023. április 1-jén lép hatályba, és 2023. április 2-án hatályát veszti.</w:t>
            </w:r>
          </w:p>
        </w:tc>
      </w:tr>
    </w:tbl>
    <w:p w14:paraId="5A5D373D" w14:textId="542AF04F" w:rsidR="000225C8" w:rsidRPr="000225C8" w:rsidRDefault="000225C8" w:rsidP="009F6582">
      <w:pPr>
        <w:spacing w:after="160" w:line="259" w:lineRule="auto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br w:type="page"/>
      </w: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14:paraId="451CF601" w14:textId="77777777" w:rsidR="000225C8" w:rsidRPr="000225C8" w:rsidRDefault="000225C8" w:rsidP="000225C8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proofErr w:type="gramStart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a</w:t>
      </w:r>
      <w:proofErr w:type="gramEnd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szociális igazgatásról és egyes szociális és gyermekjóléti ellátásokról szóló 3/2015. (II. 27.) önkormányzati rendelet módosításáról</w:t>
      </w:r>
    </w:p>
    <w:p w14:paraId="03164BD9" w14:textId="77777777" w:rsidR="000225C8" w:rsidRPr="000225C8" w:rsidRDefault="000225C8" w:rsidP="000225C8">
      <w:pPr>
        <w:suppressAutoHyphens/>
        <w:spacing w:before="220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Budapest Főváros II. Kerületi Önkormányzat Képviselő-testülete Magyarország helyi önkormányzatairól szóló 2011. évi CLXXXIX. törvény 23. § (5) bekezdés 11</w:t>
      </w:r>
      <w:proofErr w:type="gramStart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.,</w:t>
      </w:r>
      <w:proofErr w:type="gramEnd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 11a. és 12. pontjában meghatározott feladatkörében eljárva, valamint a szociális igazgatásról és szociális ellátásokról szóló 1993. évi III. törvény 26. §</w:t>
      </w:r>
      <w:proofErr w:type="spellStart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-ában</w:t>
      </w:r>
      <w:proofErr w:type="spellEnd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, 92. § (2) bekezdésében, illetve a 132. § (4) bekezdés g) pontjában kapott felhatalmazás alapján eljárva a következőket rendeli el:</w:t>
      </w:r>
    </w:p>
    <w:p w14:paraId="09688240" w14:textId="77777777" w:rsidR="000225C8" w:rsidRPr="000225C8" w:rsidRDefault="000225C8" w:rsidP="000225C8">
      <w:pPr>
        <w:suppressAutoHyphens/>
        <w:spacing w:before="240" w:after="24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1. §</w:t>
      </w:r>
    </w:p>
    <w:p w14:paraId="0959907F" w14:textId="77777777" w:rsidR="000225C8" w:rsidRPr="000225C8" w:rsidRDefault="000225C8" w:rsidP="000225C8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A szociális igazgatásról és egyes szociális és gyermekjóléti ellátásokról szóló 3/2015. (II. 27.) önkormányzati rendelet 42. § (3) bekezdése helyébe a következő rendelkezés lép:</w:t>
      </w:r>
    </w:p>
    <w:p w14:paraId="4C0907EE" w14:textId="6877B3B0" w:rsidR="000225C8" w:rsidRPr="000225C8" w:rsidRDefault="000225C8" w:rsidP="000225C8">
      <w:pPr>
        <w:suppressAutoHyphens/>
        <w:spacing w:before="240" w:after="240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„(3) A</w:t>
      </w:r>
      <w:r w:rsidR="009F6582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z</w:t>
      </w: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 (1) bekezdésben foglalt szolgáltatási díj a mindenkori önköltségi ár alapján megállapított térítési díj</w:t>
      </w:r>
      <w:r w:rsidR="00892E0B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at</w:t>
      </w: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 és a napszakhoz kapcsolódó étkezési díjat foglalja magába. A fizetendő díjat a 3. mellékletben foglaltak alapján az intézményvezető állapítja meg</w:t>
      </w: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.</w:t>
      </w: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”</w:t>
      </w:r>
    </w:p>
    <w:p w14:paraId="11822210" w14:textId="77777777" w:rsidR="000225C8" w:rsidRPr="000225C8" w:rsidRDefault="000225C8" w:rsidP="000225C8">
      <w:pPr>
        <w:suppressAutoHyphens/>
        <w:spacing w:before="240" w:after="24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2. §</w:t>
      </w:r>
    </w:p>
    <w:p w14:paraId="48618246" w14:textId="77777777" w:rsidR="000225C8" w:rsidRPr="000225C8" w:rsidRDefault="000225C8" w:rsidP="000225C8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A szociális igazgatásról és egyes szociális és gyermekjóléti ellátásokról szóló 3/2015. (II. 27.) önkormányzati rendelet 43. § (1) és (2) bekezdése helyébe a következő rendelkezések lépnek:</w:t>
      </w:r>
    </w:p>
    <w:p w14:paraId="5FCF95B0" w14:textId="77777777" w:rsidR="000225C8" w:rsidRPr="000225C8" w:rsidRDefault="000225C8" w:rsidP="000225C8">
      <w:pPr>
        <w:suppressAutoHyphens/>
        <w:spacing w:before="240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„(1) A bölcsődében, óvodában, általános iskolai napközi otthonokban, általános és középfokú iskolai menzai ellátás keretében biztosított étkeztetésért, valamint a bölcsődében az alapellátáson felül biztosított egyéb szolgáltatásokért a 3. mellékletben, a gyermek- és családos üdültetésért fizetendő térítési díjat a 3./a. mellékletben foglaltak alapján kell megállapítani.</w:t>
      </w:r>
    </w:p>
    <w:p w14:paraId="39AE6E1C" w14:textId="77777777" w:rsidR="000225C8" w:rsidRPr="000225C8" w:rsidRDefault="000225C8" w:rsidP="000225C8">
      <w:pPr>
        <w:suppressAutoHyphens/>
        <w:spacing w:before="240" w:after="240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(2) A térítési díj összegét a térítési díj megfizetésére köteles személy a tárgyhó tekintetében előre, a tárgyhót megelőző hónapban a részére kiállított számlában meghatározott határnapig köteles megfizetni, kivételt képeznek a gyermek- és családos üdültetésért fizetendő térítési díjak.”</w:t>
      </w:r>
    </w:p>
    <w:p w14:paraId="73C2F499" w14:textId="77777777" w:rsidR="000225C8" w:rsidRPr="000225C8" w:rsidRDefault="000225C8" w:rsidP="000225C8">
      <w:pPr>
        <w:suppressAutoHyphens/>
        <w:spacing w:before="240" w:after="24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3. §</w:t>
      </w:r>
    </w:p>
    <w:p w14:paraId="192E75EA" w14:textId="77777777" w:rsidR="000225C8" w:rsidRPr="000225C8" w:rsidRDefault="000225C8" w:rsidP="000225C8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A szociális igazgatásról és egyes szociális és gyermekjóléti ellátásokról szóló 3/2015. (II. 27.) önkormányzati rendelet 44. § (1) bekezdése helyébe a következő rendelkezés lép:</w:t>
      </w:r>
    </w:p>
    <w:p w14:paraId="266E4DE1" w14:textId="0E51F153" w:rsidR="000225C8" w:rsidRPr="009F6582" w:rsidRDefault="000225C8" w:rsidP="009F6582">
      <w:pPr>
        <w:spacing w:after="160" w:line="259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„(1) Az általános iskolai napközi otthonokban, általános és középiskolai menzai ellátásban részesülő tanulók élelmezési ellátásért fizetendő térítési díja </w:t>
      </w:r>
      <w:proofErr w:type="spellStart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rászorultsági</w:t>
      </w:r>
      <w:proofErr w:type="spellEnd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 alapon, szülő, gondviselő kérelmére vagy intézményi kezdeményezésre csökkenthető, illetve elengedhető.</w:t>
      </w:r>
      <w:r w:rsidR="00991569" w:rsidRPr="00991569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991569">
        <w:rPr>
          <w:rFonts w:eastAsiaTheme="minorHAnsi"/>
          <w:b w:val="0"/>
          <w:sz w:val="24"/>
          <w:szCs w:val="24"/>
          <w:lang w:eastAsia="en-US"/>
        </w:rPr>
        <w:t>A napközis táborban részvételi díj fizetendő.</w:t>
      </w:r>
      <w:r w:rsidR="00991569" w:rsidRPr="00281B82">
        <w:rPr>
          <w:rFonts w:eastAsiaTheme="minorHAnsi"/>
          <w:b w:val="0"/>
          <w:sz w:val="24"/>
          <w:szCs w:val="24"/>
          <w:lang w:eastAsia="en-US"/>
        </w:rPr>
        <w:t>”</w:t>
      </w:r>
    </w:p>
    <w:p w14:paraId="70AE693B" w14:textId="77777777" w:rsidR="000225C8" w:rsidRPr="000225C8" w:rsidRDefault="000225C8" w:rsidP="000225C8">
      <w:pPr>
        <w:suppressAutoHyphens/>
        <w:spacing w:before="240" w:after="24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4. §</w:t>
      </w:r>
    </w:p>
    <w:p w14:paraId="6E07FAFC" w14:textId="77777777" w:rsidR="000225C8" w:rsidRPr="000225C8" w:rsidRDefault="000225C8" w:rsidP="000225C8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(1) A szociális igazgatásról és egyes szociális és gyermekjóléti ellátásokról szóló 3/2015. (II. 27.) önkormányzati rendelet 3. melléklete helyébe az 1. melléklet lép.</w:t>
      </w:r>
    </w:p>
    <w:p w14:paraId="43348DCF" w14:textId="77777777" w:rsidR="000225C8" w:rsidRPr="000225C8" w:rsidRDefault="000225C8" w:rsidP="000225C8">
      <w:pPr>
        <w:suppressAutoHyphens/>
        <w:spacing w:before="240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(2) A szociális igazgatásról és egyes szociális és gyermekjóléti ellátásokról szóló 3/2015. (II. 27.) önkormányzati rendelet 3/a. melléklete helyébe a 2. melléklet lép.</w:t>
      </w:r>
    </w:p>
    <w:p w14:paraId="52310634" w14:textId="77777777" w:rsidR="000225C8" w:rsidRPr="000225C8" w:rsidRDefault="000225C8" w:rsidP="000225C8">
      <w:pPr>
        <w:suppressAutoHyphens/>
        <w:spacing w:before="240" w:after="24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lastRenderedPageBreak/>
        <w:t>5. §</w:t>
      </w:r>
    </w:p>
    <w:p w14:paraId="3DC7E816" w14:textId="77777777" w:rsidR="000225C8" w:rsidRPr="000225C8" w:rsidRDefault="000225C8" w:rsidP="000225C8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Ez a rendelet 2023. április 1-jén lép hatályba, és 2023. április 2-án hatályát veszti.</w:t>
      </w:r>
    </w:p>
    <w:p w14:paraId="391F5CC0" w14:textId="77777777" w:rsidR="000225C8" w:rsidRPr="000225C8" w:rsidRDefault="000225C8" w:rsidP="000225C8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</w:p>
    <w:p w14:paraId="0335F38B" w14:textId="77777777" w:rsidR="000225C8" w:rsidRPr="000225C8" w:rsidRDefault="000225C8" w:rsidP="000225C8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</w:p>
    <w:p w14:paraId="47CCBB0A" w14:textId="77777777" w:rsidR="000225C8" w:rsidRPr="000225C8" w:rsidRDefault="000225C8" w:rsidP="000225C8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225C8" w:rsidRPr="000225C8" w14:paraId="1841F0D4" w14:textId="77777777" w:rsidTr="005745C4">
        <w:tc>
          <w:tcPr>
            <w:tcW w:w="4818" w:type="dxa"/>
          </w:tcPr>
          <w:p w14:paraId="14305A89" w14:textId="77777777" w:rsidR="000225C8" w:rsidRPr="000225C8" w:rsidRDefault="000225C8" w:rsidP="000225C8">
            <w:pPr>
              <w:suppressAutoHyphens/>
              <w:jc w:val="center"/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</w:pPr>
            <w:r w:rsidRPr="000225C8">
              <w:rPr>
                <w:rFonts w:eastAsia="Noto Sans CJK SC Regular" w:cs="FreeSans"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0225C8"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  <w:br/>
            </w:r>
            <w:r w:rsidRPr="000225C8">
              <w:rPr>
                <w:rFonts w:eastAsia="Noto Sans CJK SC Regular" w:cs="FreeSans"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E0DF377" w14:textId="77777777" w:rsidR="000225C8" w:rsidRPr="000225C8" w:rsidRDefault="000225C8" w:rsidP="000225C8">
            <w:pPr>
              <w:suppressAutoHyphens/>
              <w:jc w:val="center"/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</w:pPr>
            <w:r w:rsidRPr="000225C8">
              <w:rPr>
                <w:rFonts w:eastAsia="Noto Sans CJK SC Regular" w:cs="FreeSans"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0225C8"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  <w:br/>
            </w:r>
            <w:r w:rsidRPr="000225C8">
              <w:rPr>
                <w:rFonts w:eastAsia="Noto Sans CJK SC Regular" w:cs="FreeSans"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34C0AB44" w14:textId="77777777" w:rsidR="000225C8" w:rsidRPr="000225C8" w:rsidRDefault="000225C8" w:rsidP="000225C8">
      <w:pPr>
        <w:suppressAutoHyphens/>
        <w:spacing w:after="140"/>
        <w:jc w:val="right"/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br w:type="page"/>
      </w:r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 xml:space="preserve">1. melléklet </w:t>
      </w:r>
      <w:proofErr w:type="gramStart"/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t>a    /</w:t>
      </w:r>
      <w:proofErr w:type="gramEnd"/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t xml:space="preserve">2023. </w:t>
      </w:r>
      <w:proofErr w:type="gramStart"/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t>(   .</w:t>
      </w:r>
      <w:proofErr w:type="gramEnd"/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t xml:space="preserve">    .) önkormányzati rendelethez</w:t>
      </w:r>
    </w:p>
    <w:p w14:paraId="5E7716A9" w14:textId="77777777" w:rsidR="000225C8" w:rsidRPr="000225C8" w:rsidRDefault="000225C8" w:rsidP="000225C8">
      <w:pPr>
        <w:suppressAutoHyphens/>
        <w:spacing w:after="140"/>
        <w:jc w:val="right"/>
        <w:rPr>
          <w:rFonts w:eastAsia="Noto Sans CJK SC Regular" w:cs="FreeSans"/>
          <w:b w:val="0"/>
          <w:i/>
          <w:i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lang w:eastAsia="zh-CN" w:bidi="hi-IN"/>
        </w:rPr>
        <w:t>„3. melléklet a 3/2015. (II. 27.) önkormányzati rendelethez</w:t>
      </w:r>
    </w:p>
    <w:p w14:paraId="19AD2BC3" w14:textId="77777777" w:rsidR="000225C8" w:rsidRPr="000225C8" w:rsidRDefault="000225C8" w:rsidP="000225C8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Gyermekétkeztetési és az alapellátáson felül biztosított egyéb szolgáltatási térítési díjak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8"/>
      </w:tblGrid>
      <w:tr w:rsidR="000225C8" w:rsidRPr="000225C8" w14:paraId="29E02531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8D91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</w:pPr>
            <w:r w:rsidRPr="000225C8">
              <w:t>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B038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</w:pPr>
            <w:r w:rsidRPr="000225C8">
              <w:t xml:space="preserve"> B</w:t>
            </w:r>
          </w:p>
        </w:tc>
      </w:tr>
      <w:tr w:rsidR="000225C8" w:rsidRPr="000225C8" w14:paraId="049A4231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A245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Intézménytípus</w:t>
            </w:r>
            <w:r w:rsidRPr="000225C8">
              <w:rPr>
                <w:bCs/>
                <w:sz w:val="24"/>
                <w:szCs w:val="24"/>
              </w:rPr>
              <w:br/>
              <w:t>megnevezése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DFE5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Nyersanyagköltség</w:t>
            </w:r>
            <w:r w:rsidRPr="000225C8">
              <w:rPr>
                <w:sz w:val="24"/>
                <w:szCs w:val="24"/>
              </w:rPr>
              <w:br/>
              <w:t>nettó Ft/nap</w:t>
            </w:r>
          </w:p>
        </w:tc>
      </w:tr>
      <w:tr w:rsidR="000225C8" w:rsidRPr="000225C8" w14:paraId="28EEA84D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F7CA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i/>
                <w:i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 xml:space="preserve">I. </w:t>
            </w:r>
            <w:r w:rsidRPr="000225C8">
              <w:rPr>
                <w:bCs/>
                <w:i/>
                <w:iCs/>
                <w:sz w:val="24"/>
                <w:szCs w:val="24"/>
              </w:rPr>
              <w:t>Bölcsőde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DBF" w14:textId="77777777" w:rsidR="000225C8" w:rsidRPr="000225C8" w:rsidRDefault="000225C8" w:rsidP="000225C8">
            <w:pPr>
              <w:spacing w:line="256" w:lineRule="auto"/>
              <w:ind w:right="56"/>
              <w:jc w:val="center"/>
              <w:rPr>
                <w:b w:val="0"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523,30</w:t>
            </w:r>
          </w:p>
        </w:tc>
      </w:tr>
      <w:tr w:rsidR="000225C8" w:rsidRPr="000225C8" w14:paraId="033DF094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697D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ebből reggeli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C03E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104,90</w:t>
            </w:r>
          </w:p>
        </w:tc>
      </w:tr>
      <w:tr w:rsidR="000225C8" w:rsidRPr="000225C8" w14:paraId="6F09818B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2060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tízórai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EF12" w14:textId="77777777" w:rsidR="000225C8" w:rsidRPr="000225C8" w:rsidRDefault="000225C8" w:rsidP="000225C8">
            <w:pPr>
              <w:spacing w:line="256" w:lineRule="auto"/>
              <w:ind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52,50</w:t>
            </w:r>
          </w:p>
        </w:tc>
      </w:tr>
      <w:tr w:rsidR="000225C8" w:rsidRPr="000225C8" w14:paraId="4B0B06B8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A303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 xml:space="preserve">ebéd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8B1F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261,00</w:t>
            </w:r>
          </w:p>
        </w:tc>
      </w:tr>
      <w:tr w:rsidR="000225C8" w:rsidRPr="000225C8" w14:paraId="632B5D35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8E66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uzsonna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9276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104,90</w:t>
            </w:r>
          </w:p>
        </w:tc>
      </w:tr>
      <w:tr w:rsidR="000225C8" w:rsidRPr="000225C8" w14:paraId="2130814E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A344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i/>
                <w:i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 xml:space="preserve">II. </w:t>
            </w:r>
            <w:r w:rsidRPr="000225C8">
              <w:rPr>
                <w:bCs/>
                <w:i/>
                <w:iCs/>
                <w:sz w:val="24"/>
                <w:szCs w:val="24"/>
              </w:rPr>
              <w:t>Óvoda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3015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b w:val="0"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464,60</w:t>
            </w:r>
          </w:p>
        </w:tc>
      </w:tr>
      <w:tr w:rsidR="000225C8" w:rsidRPr="000225C8" w14:paraId="640FB933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417C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ebből tízórai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1C12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72,30</w:t>
            </w:r>
          </w:p>
        </w:tc>
      </w:tr>
      <w:tr w:rsidR="000225C8" w:rsidRPr="000225C8" w14:paraId="3AC20FBA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D17D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ebéd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7AD5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320,00</w:t>
            </w:r>
          </w:p>
        </w:tc>
      </w:tr>
      <w:tr w:rsidR="000225C8" w:rsidRPr="000225C8" w14:paraId="17741B6C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1DF3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 xml:space="preserve">uzsonna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C2C7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72,30</w:t>
            </w:r>
          </w:p>
        </w:tc>
      </w:tr>
      <w:tr w:rsidR="000225C8" w:rsidRPr="000225C8" w14:paraId="37A1BD45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AA84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i/>
                <w:i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 xml:space="preserve">III. </w:t>
            </w:r>
            <w:r w:rsidRPr="000225C8">
              <w:rPr>
                <w:bCs/>
                <w:i/>
                <w:iCs/>
                <w:sz w:val="24"/>
                <w:szCs w:val="24"/>
              </w:rPr>
              <w:t>Általános iskola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7135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b w:val="0"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524,00</w:t>
            </w:r>
          </w:p>
        </w:tc>
      </w:tr>
      <w:tr w:rsidR="000225C8" w:rsidRPr="000225C8" w14:paraId="7C390B7A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D0B0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ebből tízórai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DADB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79,50</w:t>
            </w:r>
          </w:p>
        </w:tc>
      </w:tr>
      <w:tr w:rsidR="000225C8" w:rsidRPr="000225C8" w14:paraId="3C379EF2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3458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ebéd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D288" w14:textId="77777777" w:rsidR="000225C8" w:rsidRPr="000225C8" w:rsidRDefault="000225C8" w:rsidP="000225C8">
            <w:pPr>
              <w:spacing w:line="256" w:lineRule="auto"/>
              <w:ind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367,20</w:t>
            </w:r>
          </w:p>
        </w:tc>
      </w:tr>
      <w:tr w:rsidR="000225C8" w:rsidRPr="000225C8" w14:paraId="72155728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875A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uzsonna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4E95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77,20</w:t>
            </w:r>
          </w:p>
        </w:tc>
      </w:tr>
      <w:tr w:rsidR="000225C8" w:rsidRPr="000225C8" w14:paraId="12FF1D5D" w14:textId="77777777" w:rsidTr="005745C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A01B" w14:textId="77777777" w:rsidR="000225C8" w:rsidRPr="000225C8" w:rsidRDefault="000225C8" w:rsidP="000225C8">
            <w:pPr>
              <w:spacing w:line="256" w:lineRule="auto"/>
              <w:ind w:left="56" w:right="56"/>
              <w:rPr>
                <w:b w:val="0"/>
                <w:bCs/>
                <w:i/>
                <w:i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 xml:space="preserve">IV. </w:t>
            </w:r>
            <w:r w:rsidRPr="000225C8">
              <w:rPr>
                <w:bCs/>
                <w:i/>
                <w:iCs/>
                <w:sz w:val="24"/>
                <w:szCs w:val="24"/>
              </w:rPr>
              <w:t>Középiskola ebéd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F65E" w14:textId="77777777" w:rsidR="000225C8" w:rsidRPr="000225C8" w:rsidRDefault="000225C8" w:rsidP="000225C8">
            <w:pPr>
              <w:spacing w:line="256" w:lineRule="auto"/>
              <w:ind w:left="56" w:right="56"/>
              <w:jc w:val="center"/>
              <w:rPr>
                <w:b w:val="0"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374,80</w:t>
            </w:r>
          </w:p>
        </w:tc>
      </w:tr>
    </w:tbl>
    <w:p w14:paraId="60162884" w14:textId="77777777" w:rsidR="000225C8" w:rsidRPr="000225C8" w:rsidRDefault="000225C8" w:rsidP="000225C8">
      <w:pPr>
        <w:spacing w:before="240" w:after="240"/>
        <w:ind w:firstLine="204"/>
        <w:jc w:val="both"/>
        <w:rPr>
          <w:b w:val="0"/>
          <w:bCs/>
          <w:i/>
          <w:iCs/>
          <w:sz w:val="24"/>
          <w:szCs w:val="24"/>
        </w:rPr>
      </w:pPr>
      <w:r w:rsidRPr="000225C8">
        <w:rPr>
          <w:bCs/>
          <w:i/>
          <w:iCs/>
          <w:sz w:val="24"/>
          <w:szCs w:val="24"/>
        </w:rPr>
        <w:t>Bölcsődei alapellátáson túli szolgáltatások</w:t>
      </w:r>
    </w:p>
    <w:p w14:paraId="4D1D29FB" w14:textId="77777777" w:rsidR="000225C8" w:rsidRPr="000225C8" w:rsidRDefault="000225C8" w:rsidP="000225C8">
      <w:pPr>
        <w:spacing w:before="240" w:after="240"/>
        <w:ind w:firstLine="204"/>
        <w:jc w:val="both"/>
        <w:rPr>
          <w:sz w:val="24"/>
          <w:szCs w:val="24"/>
        </w:rPr>
      </w:pPr>
      <w:r w:rsidRPr="000225C8">
        <w:rPr>
          <w:bCs/>
          <w:i/>
          <w:iCs/>
          <w:sz w:val="24"/>
          <w:szCs w:val="24"/>
        </w:rPr>
        <w:t>Időszakos gyermekfelügyelet**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3212"/>
        <w:gridCol w:w="3212"/>
      </w:tblGrid>
      <w:tr w:rsidR="000225C8" w:rsidRPr="000225C8" w14:paraId="46C2EC9F" w14:textId="77777777" w:rsidTr="005745C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E0520E" w14:textId="77777777" w:rsidR="000225C8" w:rsidRPr="000225C8" w:rsidRDefault="000225C8" w:rsidP="000225C8">
            <w:pPr>
              <w:ind w:left="56" w:right="56"/>
              <w:jc w:val="center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Megnevezés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8D50E" w14:textId="77777777" w:rsidR="000225C8" w:rsidRPr="000225C8" w:rsidRDefault="000225C8" w:rsidP="000225C8">
            <w:pPr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23834" w14:textId="77777777" w:rsidR="000225C8" w:rsidRPr="000225C8" w:rsidRDefault="000225C8" w:rsidP="000225C8">
            <w:pPr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</w:tc>
      </w:tr>
      <w:tr w:rsidR="000225C8" w:rsidRPr="000225C8" w14:paraId="44FF001B" w14:textId="77777777" w:rsidTr="005745C4"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5F69" w14:textId="77777777" w:rsidR="000225C8" w:rsidRPr="000225C8" w:rsidRDefault="000225C8" w:rsidP="000225C8">
            <w:pPr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C34" w14:textId="77777777" w:rsidR="000225C8" w:rsidRPr="000225C8" w:rsidRDefault="000225C8" w:rsidP="000225C8">
            <w:pPr>
              <w:ind w:left="56" w:right="56"/>
              <w:jc w:val="center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Térítési díj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7A8" w14:textId="77777777" w:rsidR="000225C8" w:rsidRPr="000225C8" w:rsidRDefault="000225C8" w:rsidP="000225C8">
            <w:pPr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</w:tc>
      </w:tr>
      <w:tr w:rsidR="000225C8" w:rsidRPr="000225C8" w14:paraId="068856DF" w14:textId="77777777" w:rsidTr="005745C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11E" w14:textId="77777777" w:rsidR="000225C8" w:rsidRPr="000225C8" w:rsidRDefault="000225C8" w:rsidP="000225C8">
            <w:pPr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Egész nap 7-18 óráig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30" w14:textId="77777777" w:rsidR="000225C8" w:rsidRPr="009F6582" w:rsidRDefault="000225C8" w:rsidP="000225C8">
            <w:pPr>
              <w:ind w:left="56" w:right="56"/>
              <w:jc w:val="center"/>
              <w:rPr>
                <w:i/>
                <w:sz w:val="24"/>
                <w:szCs w:val="24"/>
              </w:rPr>
            </w:pPr>
            <w:r w:rsidRPr="009F6582">
              <w:rPr>
                <w:i/>
                <w:sz w:val="24"/>
                <w:szCs w:val="24"/>
              </w:rPr>
              <w:t>5.000.- Ft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37C" w14:textId="77777777" w:rsidR="000225C8" w:rsidRPr="000225C8" w:rsidRDefault="000225C8" w:rsidP="000225C8">
            <w:pPr>
              <w:ind w:left="56" w:right="56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+ igénybevett étkezés önköltségi áron</w:t>
            </w:r>
          </w:p>
        </w:tc>
      </w:tr>
      <w:tr w:rsidR="000225C8" w:rsidRPr="000225C8" w14:paraId="1AEE9743" w14:textId="77777777" w:rsidTr="005745C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CAE" w14:textId="77777777" w:rsidR="000225C8" w:rsidRPr="000225C8" w:rsidRDefault="000225C8" w:rsidP="000225C8">
            <w:pPr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 xml:space="preserve">Délelőtt </w:t>
            </w:r>
            <w:r w:rsidRPr="000225C8">
              <w:rPr>
                <w:bCs/>
                <w:sz w:val="24"/>
                <w:szCs w:val="24"/>
              </w:rPr>
              <w:br/>
              <w:t>7-12 óráig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45F" w14:textId="77777777" w:rsidR="000225C8" w:rsidRPr="009F6582" w:rsidRDefault="000225C8" w:rsidP="000225C8">
            <w:pPr>
              <w:ind w:left="56" w:right="56"/>
              <w:jc w:val="center"/>
              <w:rPr>
                <w:i/>
                <w:sz w:val="24"/>
                <w:szCs w:val="24"/>
              </w:rPr>
            </w:pPr>
            <w:r w:rsidRPr="009F6582">
              <w:rPr>
                <w:i/>
                <w:sz w:val="24"/>
                <w:szCs w:val="24"/>
              </w:rPr>
              <w:t xml:space="preserve"> 2.500.- Ft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D18" w14:textId="77777777" w:rsidR="000225C8" w:rsidRPr="000225C8" w:rsidRDefault="000225C8" w:rsidP="000225C8">
            <w:pPr>
              <w:ind w:left="56" w:right="56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+ igénybevett étkezés önköltségi áron</w:t>
            </w:r>
          </w:p>
        </w:tc>
      </w:tr>
      <w:tr w:rsidR="000225C8" w:rsidRPr="000225C8" w14:paraId="4003CFE3" w14:textId="77777777" w:rsidTr="005745C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8E4" w14:textId="77777777" w:rsidR="000225C8" w:rsidRPr="000225C8" w:rsidRDefault="000225C8" w:rsidP="000225C8">
            <w:pPr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 xml:space="preserve">Délután </w:t>
            </w:r>
            <w:r w:rsidRPr="000225C8">
              <w:rPr>
                <w:bCs/>
                <w:sz w:val="24"/>
                <w:szCs w:val="24"/>
              </w:rPr>
              <w:br/>
              <w:t>12-18 óráig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B78" w14:textId="77777777" w:rsidR="000225C8" w:rsidRPr="009F6582" w:rsidRDefault="000225C8" w:rsidP="000225C8">
            <w:pPr>
              <w:ind w:left="56" w:right="56"/>
              <w:jc w:val="center"/>
              <w:rPr>
                <w:i/>
                <w:sz w:val="24"/>
                <w:szCs w:val="24"/>
              </w:rPr>
            </w:pPr>
            <w:r w:rsidRPr="009F6582">
              <w:rPr>
                <w:i/>
                <w:sz w:val="24"/>
                <w:szCs w:val="24"/>
              </w:rPr>
              <w:t xml:space="preserve"> 2.500.- Ft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3FDC" w14:textId="77777777" w:rsidR="000225C8" w:rsidRPr="000225C8" w:rsidRDefault="000225C8" w:rsidP="000225C8">
            <w:pPr>
              <w:ind w:left="56" w:right="56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+ igénybevett étkezés önköltségi áron</w:t>
            </w:r>
          </w:p>
        </w:tc>
      </w:tr>
    </w:tbl>
    <w:p w14:paraId="6D4AFFB1" w14:textId="77777777" w:rsidR="000225C8" w:rsidRPr="000225C8" w:rsidRDefault="000225C8" w:rsidP="000225C8">
      <w:pPr>
        <w:rPr>
          <w:sz w:val="24"/>
          <w:szCs w:val="24"/>
        </w:rPr>
      </w:pPr>
    </w:p>
    <w:p w14:paraId="71402D66" w14:textId="77777777" w:rsidR="000225C8" w:rsidRPr="000225C8" w:rsidRDefault="000225C8" w:rsidP="000225C8">
      <w:pPr>
        <w:spacing w:before="240" w:after="240"/>
        <w:ind w:firstLine="204"/>
        <w:jc w:val="both"/>
        <w:rPr>
          <w:sz w:val="24"/>
          <w:szCs w:val="24"/>
        </w:rPr>
      </w:pPr>
      <w:r w:rsidRPr="000225C8">
        <w:rPr>
          <w:bCs/>
          <w:i/>
          <w:iCs/>
          <w:sz w:val="24"/>
          <w:szCs w:val="24"/>
        </w:rPr>
        <w:t>Játszócsoport**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2408"/>
        <w:gridCol w:w="2408"/>
        <w:gridCol w:w="2408"/>
      </w:tblGrid>
      <w:tr w:rsidR="000225C8" w:rsidRPr="000225C8" w14:paraId="099DF322" w14:textId="77777777" w:rsidTr="005745C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A84E3" w14:textId="77777777" w:rsidR="000225C8" w:rsidRPr="000225C8" w:rsidRDefault="000225C8" w:rsidP="000225C8">
            <w:pPr>
              <w:ind w:left="56" w:right="56"/>
              <w:jc w:val="center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Megnevezés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8C26C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Működés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7676E" w14:textId="77777777" w:rsidR="000225C8" w:rsidRPr="000225C8" w:rsidRDefault="000225C8" w:rsidP="000225C8">
            <w:pPr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7914C" w14:textId="77777777" w:rsidR="000225C8" w:rsidRPr="000225C8" w:rsidRDefault="000225C8" w:rsidP="000225C8">
            <w:pPr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</w:tc>
      </w:tr>
      <w:tr w:rsidR="000225C8" w:rsidRPr="000225C8" w14:paraId="4CB1AD7D" w14:textId="77777777" w:rsidTr="005745C4"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470" w14:textId="77777777" w:rsidR="000225C8" w:rsidRPr="000225C8" w:rsidRDefault="000225C8" w:rsidP="000225C8">
            <w:pPr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24D" w14:textId="77777777" w:rsidR="000225C8" w:rsidRPr="000225C8" w:rsidRDefault="000225C8" w:rsidP="000225C8">
            <w:pPr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DA3" w14:textId="77777777" w:rsidR="000225C8" w:rsidRPr="000225C8" w:rsidRDefault="000225C8" w:rsidP="000225C8">
            <w:pPr>
              <w:ind w:left="56" w:right="56"/>
              <w:jc w:val="center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Térítési díj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D965" w14:textId="77777777" w:rsidR="000225C8" w:rsidRPr="000225C8" w:rsidRDefault="000225C8" w:rsidP="000225C8">
            <w:pPr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</w:tc>
      </w:tr>
      <w:tr w:rsidR="000225C8" w:rsidRPr="000225C8" w14:paraId="52AB4829" w14:textId="77777777" w:rsidTr="005745C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E49" w14:textId="77777777" w:rsidR="000225C8" w:rsidRPr="000225C8" w:rsidRDefault="000225C8" w:rsidP="000225C8">
            <w:pPr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1 alkalom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A40" w14:textId="77777777" w:rsidR="000225C8" w:rsidRPr="000225C8" w:rsidRDefault="000225C8" w:rsidP="000225C8">
            <w:pPr>
              <w:ind w:left="56" w:right="56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Keddi napokon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5A06" w14:textId="77777777" w:rsidR="000225C8" w:rsidRPr="009F6582" w:rsidRDefault="000225C8" w:rsidP="000225C8">
            <w:pPr>
              <w:ind w:left="56" w:right="56"/>
              <w:jc w:val="center"/>
              <w:rPr>
                <w:i/>
                <w:sz w:val="24"/>
                <w:szCs w:val="24"/>
              </w:rPr>
            </w:pPr>
            <w:r w:rsidRPr="009F6582">
              <w:rPr>
                <w:i/>
                <w:sz w:val="24"/>
                <w:szCs w:val="24"/>
              </w:rPr>
              <w:t xml:space="preserve"> 2.000,- Ft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AAD" w14:textId="77777777" w:rsidR="000225C8" w:rsidRPr="000225C8" w:rsidRDefault="000225C8" w:rsidP="000225C8">
            <w:pPr>
              <w:ind w:left="56" w:right="56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+ igénybevett étkezés önköltségi áron</w:t>
            </w:r>
          </w:p>
        </w:tc>
      </w:tr>
    </w:tbl>
    <w:p w14:paraId="0FFC3A85" w14:textId="77777777" w:rsidR="000225C8" w:rsidRPr="000225C8" w:rsidRDefault="000225C8" w:rsidP="000225C8">
      <w:pPr>
        <w:spacing w:before="240" w:after="240"/>
        <w:ind w:firstLine="204"/>
        <w:jc w:val="both"/>
        <w:rPr>
          <w:bCs/>
          <w:i/>
          <w:iCs/>
          <w:sz w:val="24"/>
          <w:szCs w:val="24"/>
        </w:rPr>
      </w:pPr>
    </w:p>
    <w:p w14:paraId="5A5DA9D3" w14:textId="77777777" w:rsidR="000225C8" w:rsidRPr="000225C8" w:rsidRDefault="000225C8" w:rsidP="000225C8">
      <w:pPr>
        <w:suppressAutoHyphens/>
        <w:rPr>
          <w:bCs/>
          <w:i/>
          <w:iCs/>
          <w:sz w:val="24"/>
          <w:szCs w:val="24"/>
        </w:rPr>
      </w:pPr>
      <w:r w:rsidRPr="000225C8">
        <w:rPr>
          <w:bCs/>
          <w:i/>
          <w:iCs/>
          <w:sz w:val="24"/>
          <w:szCs w:val="24"/>
        </w:rPr>
        <w:br w:type="page"/>
      </w:r>
    </w:p>
    <w:p w14:paraId="5648F59E" w14:textId="77777777" w:rsidR="000225C8" w:rsidRPr="000225C8" w:rsidRDefault="000225C8" w:rsidP="000225C8">
      <w:pPr>
        <w:spacing w:before="240" w:after="240"/>
        <w:ind w:firstLine="204"/>
        <w:jc w:val="both"/>
        <w:rPr>
          <w:sz w:val="24"/>
          <w:szCs w:val="24"/>
        </w:rPr>
      </w:pPr>
      <w:r w:rsidRPr="000225C8">
        <w:rPr>
          <w:bCs/>
          <w:i/>
          <w:iCs/>
          <w:sz w:val="24"/>
          <w:szCs w:val="24"/>
        </w:rPr>
        <w:lastRenderedPageBreak/>
        <w:t>További szolgáltatások**: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2408"/>
        <w:gridCol w:w="2408"/>
        <w:gridCol w:w="2408"/>
      </w:tblGrid>
      <w:tr w:rsidR="000225C8" w:rsidRPr="000225C8" w14:paraId="5BBDB287" w14:textId="77777777" w:rsidTr="005745C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2CD" w14:textId="77777777" w:rsidR="000225C8" w:rsidRPr="000225C8" w:rsidRDefault="000225C8" w:rsidP="000225C8">
            <w:pPr>
              <w:ind w:left="56" w:right="56"/>
              <w:jc w:val="center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bCs/>
                <w:sz w:val="24"/>
                <w:szCs w:val="24"/>
              </w:rPr>
              <w:t>Megnevezés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B99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Működés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05B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Térítési díj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961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Megjegyzés</w:t>
            </w:r>
          </w:p>
        </w:tc>
      </w:tr>
      <w:tr w:rsidR="000225C8" w:rsidRPr="000225C8" w14:paraId="4E2AB17E" w14:textId="77777777" w:rsidTr="005745C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B4A" w14:textId="77777777" w:rsidR="000225C8" w:rsidRPr="000225C8" w:rsidRDefault="000225C8" w:rsidP="000225C8">
            <w:pPr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proofErr w:type="spellStart"/>
            <w:r w:rsidRPr="000225C8">
              <w:rPr>
                <w:bCs/>
                <w:sz w:val="24"/>
                <w:szCs w:val="24"/>
              </w:rPr>
              <w:t>Sószoba</w:t>
            </w:r>
            <w:proofErr w:type="spellEnd"/>
            <w:r w:rsidRPr="000225C8">
              <w:rPr>
                <w:bCs/>
                <w:sz w:val="24"/>
                <w:szCs w:val="24"/>
              </w:rPr>
              <w:t xml:space="preserve"> használat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BBFB" w14:textId="77777777" w:rsidR="000225C8" w:rsidRPr="000225C8" w:rsidRDefault="000225C8" w:rsidP="000225C8">
            <w:pPr>
              <w:ind w:left="56" w:right="56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Hétköznap</w:t>
            </w:r>
            <w:r w:rsidRPr="000225C8">
              <w:rPr>
                <w:sz w:val="24"/>
                <w:szCs w:val="24"/>
              </w:rPr>
              <w:br/>
              <w:t xml:space="preserve">12-18 óráig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B92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500.- Ft/20 perc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C48" w14:textId="77777777" w:rsidR="000225C8" w:rsidRPr="000225C8" w:rsidRDefault="000225C8" w:rsidP="000225C8">
            <w:pPr>
              <w:ind w:left="56" w:right="56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Max. 1 szülő + két gyermek</w:t>
            </w:r>
          </w:p>
        </w:tc>
      </w:tr>
    </w:tbl>
    <w:p w14:paraId="56E818B9" w14:textId="77777777" w:rsidR="000225C8" w:rsidRPr="000225C8" w:rsidRDefault="000225C8" w:rsidP="000225C8">
      <w:pPr>
        <w:spacing w:before="240" w:after="240"/>
        <w:ind w:firstLine="204"/>
        <w:jc w:val="both"/>
        <w:rPr>
          <w:bCs/>
          <w:sz w:val="24"/>
          <w:szCs w:val="24"/>
        </w:rPr>
      </w:pPr>
    </w:p>
    <w:p w14:paraId="210944E7" w14:textId="77777777" w:rsidR="000225C8" w:rsidRPr="000225C8" w:rsidRDefault="000225C8" w:rsidP="000225C8">
      <w:pPr>
        <w:suppressAutoHyphens/>
        <w:spacing w:before="240" w:after="480"/>
        <w:jc w:val="both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bCs/>
          <w:sz w:val="24"/>
          <w:szCs w:val="24"/>
        </w:rPr>
        <w:t>**Mentes az ÁFA alól az a szolgáltatás - az étkeztetés kivételével, ha annak fejében járó ellenérték külön térítendő meg - és az ahhoz szorosan kapcsolódó termékértékesítés, amelyet bölcsődei ellátás keretében közszolgáltató ilyen minőségben teljesít (az általános forgalmi adóról szóló 2007. évi CXXVII. törvény 85. § (1) bekezdésének</w:t>
      </w:r>
      <w:r w:rsidRPr="000225C8">
        <w:rPr>
          <w:bCs/>
          <w:i/>
          <w:iCs/>
          <w:sz w:val="24"/>
          <w:szCs w:val="24"/>
        </w:rPr>
        <w:t xml:space="preserve"> h)</w:t>
      </w:r>
      <w:r w:rsidRPr="000225C8">
        <w:rPr>
          <w:bCs/>
          <w:sz w:val="24"/>
          <w:szCs w:val="24"/>
        </w:rPr>
        <w:t xml:space="preserve"> pontja értelmében).</w:t>
      </w:r>
      <w:r w:rsidRPr="000225C8">
        <w:rPr>
          <w:b w:val="0"/>
          <w:bCs/>
          <w:sz w:val="24"/>
          <w:szCs w:val="24"/>
        </w:rPr>
        <w:t>”</w:t>
      </w:r>
    </w:p>
    <w:p w14:paraId="7BA527A2" w14:textId="77777777" w:rsidR="000225C8" w:rsidRPr="000225C8" w:rsidRDefault="000225C8" w:rsidP="000225C8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br w:type="page"/>
      </w:r>
    </w:p>
    <w:p w14:paraId="09EE6A44" w14:textId="77777777" w:rsidR="000225C8" w:rsidRPr="000225C8" w:rsidRDefault="000225C8" w:rsidP="000225C8">
      <w:pPr>
        <w:suppressAutoHyphens/>
        <w:spacing w:after="140"/>
        <w:jc w:val="right"/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</w:pPr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 xml:space="preserve">2. melléklet </w:t>
      </w:r>
      <w:proofErr w:type="gramStart"/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t>a    /</w:t>
      </w:r>
      <w:proofErr w:type="gramEnd"/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t xml:space="preserve">2023. </w:t>
      </w:r>
      <w:proofErr w:type="gramStart"/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t>(   .</w:t>
      </w:r>
      <w:proofErr w:type="gramEnd"/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u w:val="single"/>
          <w:lang w:eastAsia="zh-CN" w:bidi="hi-IN"/>
        </w:rPr>
        <w:t xml:space="preserve">    .) önkormányzati rendelethez</w:t>
      </w:r>
    </w:p>
    <w:p w14:paraId="1A6F6249" w14:textId="77777777" w:rsidR="000225C8" w:rsidRPr="000225C8" w:rsidRDefault="000225C8" w:rsidP="000225C8">
      <w:pPr>
        <w:suppressAutoHyphens/>
        <w:spacing w:after="140"/>
        <w:jc w:val="right"/>
        <w:rPr>
          <w:rFonts w:eastAsia="Noto Sans CJK SC Regular" w:cs="FreeSans"/>
          <w:b w:val="0"/>
          <w:i/>
          <w:i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i/>
          <w:iCs/>
          <w:kern w:val="2"/>
          <w:sz w:val="24"/>
          <w:szCs w:val="24"/>
          <w:lang w:eastAsia="zh-CN" w:bidi="hi-IN"/>
        </w:rPr>
        <w:t>„3/a. melléklet a 3/2015. (II. 27.) önkormányzati rendelethez</w:t>
      </w:r>
    </w:p>
    <w:p w14:paraId="3E1A4B1C" w14:textId="77777777" w:rsidR="000225C8" w:rsidRPr="000225C8" w:rsidRDefault="000225C8" w:rsidP="000225C8">
      <w:pPr>
        <w:suppressAutoHyphens/>
        <w:spacing w:before="240" w:after="480"/>
        <w:jc w:val="center"/>
        <w:rPr>
          <w:sz w:val="24"/>
          <w:szCs w:val="24"/>
        </w:rPr>
      </w:pPr>
      <w:r w:rsidRPr="000225C8">
        <w:rPr>
          <w:rFonts w:eastAsia="Noto Sans CJK SC Regular" w:cs="FreeSans"/>
          <w:bCs/>
          <w:i/>
          <w:iCs/>
          <w:kern w:val="2"/>
          <w:sz w:val="24"/>
          <w:szCs w:val="24"/>
          <w:lang w:eastAsia="zh-CN" w:bidi="hi-IN"/>
        </w:rPr>
        <w:t>ÜDÜLTETÉSI TÉRÍTÉSI DÍJAK</w:t>
      </w:r>
      <w:r w:rsidRPr="000225C8">
        <w:rPr>
          <w:rFonts w:eastAsia="Noto Sans CJK SC Regular" w:cs="FreeSans"/>
          <w:bCs/>
          <w:i/>
          <w:iCs/>
          <w:kern w:val="2"/>
          <w:sz w:val="24"/>
          <w:szCs w:val="24"/>
          <w:lang w:eastAsia="zh-CN" w:bidi="hi-IN"/>
        </w:rPr>
        <w:br/>
      </w:r>
      <w:r w:rsidRPr="000225C8">
        <w:rPr>
          <w:bCs/>
          <w:i/>
          <w:iCs/>
          <w:sz w:val="24"/>
          <w:szCs w:val="24"/>
        </w:rPr>
        <w:t>(Bruttó árak: Ft/fő/éjszaka)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2408"/>
        <w:gridCol w:w="2408"/>
        <w:gridCol w:w="2410"/>
      </w:tblGrid>
      <w:tr w:rsidR="000225C8" w:rsidRPr="000225C8" w14:paraId="01685AB6" w14:textId="77777777" w:rsidTr="005745C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AAE" w14:textId="77777777" w:rsidR="000225C8" w:rsidRPr="000225C8" w:rsidRDefault="000225C8" w:rsidP="000225C8">
            <w:pPr>
              <w:ind w:left="56" w:right="56"/>
              <w:jc w:val="center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bCs/>
                <w:sz w:val="24"/>
                <w:szCs w:val="24"/>
              </w:rPr>
              <w:t>Szállás díj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FF5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Balatonfenyvesi</w:t>
            </w:r>
            <w:r w:rsidRPr="000225C8">
              <w:rPr>
                <w:sz w:val="24"/>
                <w:szCs w:val="24"/>
              </w:rPr>
              <w:br/>
              <w:t>tábor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7D10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Balatonfenyvesi</w:t>
            </w:r>
            <w:r w:rsidRPr="000225C8">
              <w:rPr>
                <w:sz w:val="24"/>
                <w:szCs w:val="24"/>
              </w:rPr>
              <w:br/>
              <w:t>új tábor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BE75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Velencei</w:t>
            </w:r>
            <w:r w:rsidRPr="000225C8">
              <w:rPr>
                <w:sz w:val="24"/>
                <w:szCs w:val="24"/>
              </w:rPr>
              <w:br/>
              <w:t>tábor</w:t>
            </w:r>
          </w:p>
        </w:tc>
      </w:tr>
      <w:tr w:rsidR="000225C8" w:rsidRPr="000225C8" w14:paraId="7CA67031" w14:textId="77777777" w:rsidTr="005745C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12E" w14:textId="77777777" w:rsidR="000225C8" w:rsidRPr="000225C8" w:rsidRDefault="000225C8" w:rsidP="000225C8">
            <w:pPr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Budapest Főváros II. Kerületi Önkormányzat tulajdonában lévő Tankerületi Központ fenntartásában működő köznevelési intézményben tanuló gyermek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29DF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</w:p>
          <w:p w14:paraId="37030BEB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</w:p>
          <w:p w14:paraId="0AED0589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</w:p>
          <w:p w14:paraId="41FA1BC1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3.500,- Ft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3CA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sz w:val="24"/>
                <w:szCs w:val="24"/>
              </w:rPr>
              <w:br/>
            </w:r>
          </w:p>
          <w:p w14:paraId="47234CB5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</w:p>
          <w:p w14:paraId="30428ACE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4.200,- Ft</w:t>
            </w:r>
            <w:r w:rsidRPr="000225C8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C84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</w:p>
          <w:p w14:paraId="6F59A8F6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</w:p>
          <w:p w14:paraId="5DB3CA5E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</w:p>
          <w:p w14:paraId="556772A8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3.500,- Ft</w:t>
            </w:r>
          </w:p>
        </w:tc>
      </w:tr>
      <w:tr w:rsidR="000225C8" w:rsidRPr="000225C8" w14:paraId="4C9C2D80" w14:textId="77777777" w:rsidTr="005745C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0DDA" w14:textId="77777777" w:rsidR="000225C8" w:rsidRPr="000225C8" w:rsidRDefault="000225C8" w:rsidP="000225C8">
            <w:pPr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bCs/>
                <w:sz w:val="24"/>
                <w:szCs w:val="24"/>
              </w:rPr>
              <w:t xml:space="preserve">Kísérő </w:t>
            </w:r>
            <w:proofErr w:type="gramStart"/>
            <w:r w:rsidRPr="000225C8">
              <w:rPr>
                <w:bCs/>
                <w:sz w:val="24"/>
                <w:szCs w:val="24"/>
              </w:rPr>
              <w:t>pedagógus  (</w:t>
            </w:r>
            <w:proofErr w:type="gramEnd"/>
            <w:r w:rsidRPr="000225C8">
              <w:rPr>
                <w:bCs/>
                <w:sz w:val="24"/>
                <w:szCs w:val="24"/>
              </w:rPr>
              <w:t>15 gyerekenként 1 fő)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606" w14:textId="77777777" w:rsidR="000225C8" w:rsidRPr="009F6582" w:rsidRDefault="000225C8" w:rsidP="000225C8">
            <w:pPr>
              <w:ind w:left="56" w:right="56"/>
              <w:jc w:val="center"/>
              <w:rPr>
                <w:i/>
                <w:sz w:val="24"/>
                <w:szCs w:val="24"/>
              </w:rPr>
            </w:pPr>
            <w:r w:rsidRPr="009F6582">
              <w:rPr>
                <w:i/>
                <w:sz w:val="24"/>
                <w:szCs w:val="24"/>
              </w:rPr>
              <w:t xml:space="preserve">ingyenes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601" w14:textId="77777777" w:rsidR="000225C8" w:rsidRPr="009F6582" w:rsidRDefault="000225C8" w:rsidP="000225C8">
            <w:pPr>
              <w:ind w:left="56" w:right="56"/>
              <w:jc w:val="center"/>
              <w:rPr>
                <w:i/>
                <w:sz w:val="24"/>
                <w:szCs w:val="24"/>
              </w:rPr>
            </w:pPr>
            <w:r w:rsidRPr="009F6582">
              <w:rPr>
                <w:i/>
                <w:sz w:val="24"/>
                <w:szCs w:val="24"/>
              </w:rPr>
              <w:t xml:space="preserve">ingyenes  </w:t>
            </w:r>
            <w:r w:rsidRPr="009F6582">
              <w:rPr>
                <w:i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0555" w14:textId="77777777" w:rsidR="000225C8" w:rsidRPr="009F6582" w:rsidRDefault="000225C8" w:rsidP="000225C8">
            <w:pPr>
              <w:ind w:left="56" w:right="56"/>
              <w:jc w:val="center"/>
              <w:rPr>
                <w:i/>
                <w:sz w:val="24"/>
                <w:szCs w:val="24"/>
              </w:rPr>
            </w:pPr>
            <w:r w:rsidRPr="009F6582">
              <w:rPr>
                <w:i/>
                <w:sz w:val="24"/>
                <w:szCs w:val="24"/>
              </w:rPr>
              <w:t>ingyenes</w:t>
            </w:r>
          </w:p>
        </w:tc>
      </w:tr>
      <w:tr w:rsidR="000225C8" w:rsidRPr="000225C8" w14:paraId="64E171A4" w14:textId="77777777" w:rsidTr="005745C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401" w14:textId="77777777" w:rsidR="000225C8" w:rsidRPr="000225C8" w:rsidRDefault="000225C8" w:rsidP="000225C8">
            <w:pPr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bCs/>
                <w:sz w:val="24"/>
                <w:szCs w:val="24"/>
              </w:rPr>
              <w:t>Plusz kísérő pedagógus,</w:t>
            </w:r>
          </w:p>
          <w:p w14:paraId="3BC57AC3" w14:textId="77777777" w:rsidR="000225C8" w:rsidRPr="000225C8" w:rsidRDefault="000225C8" w:rsidP="000225C8">
            <w:pPr>
              <w:ind w:left="56" w:right="56"/>
              <w:rPr>
                <w:b w:val="0"/>
                <w:bCs/>
                <w:sz w:val="24"/>
                <w:szCs w:val="24"/>
              </w:rPr>
            </w:pPr>
            <w:r w:rsidRPr="000225C8">
              <w:rPr>
                <w:bCs/>
                <w:sz w:val="24"/>
                <w:szCs w:val="24"/>
              </w:rPr>
              <w:t xml:space="preserve">vendég, szülő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0DC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  <w:p w14:paraId="76A79F7A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5.000,- Ft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712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  <w:r w:rsidRPr="000225C8">
              <w:rPr>
                <w:sz w:val="24"/>
                <w:szCs w:val="24"/>
              </w:rPr>
              <w:br/>
              <w:t>6.000,- Ft</w:t>
            </w:r>
            <w:r w:rsidRPr="000225C8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8CF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 xml:space="preserve"> </w:t>
            </w:r>
          </w:p>
          <w:p w14:paraId="2D565AAD" w14:textId="77777777" w:rsidR="000225C8" w:rsidRPr="000225C8" w:rsidRDefault="000225C8" w:rsidP="000225C8">
            <w:pPr>
              <w:ind w:left="56" w:right="56"/>
              <w:jc w:val="center"/>
              <w:rPr>
                <w:sz w:val="24"/>
                <w:szCs w:val="24"/>
              </w:rPr>
            </w:pPr>
            <w:r w:rsidRPr="000225C8">
              <w:rPr>
                <w:sz w:val="24"/>
                <w:szCs w:val="24"/>
              </w:rPr>
              <w:t>5.000,- Ft</w:t>
            </w:r>
          </w:p>
        </w:tc>
      </w:tr>
    </w:tbl>
    <w:p w14:paraId="37D195C4" w14:textId="77777777" w:rsidR="000225C8" w:rsidRPr="000225C8" w:rsidRDefault="000225C8" w:rsidP="000225C8">
      <w:pPr>
        <w:spacing w:before="240" w:after="240"/>
        <w:ind w:firstLine="204"/>
        <w:jc w:val="both"/>
        <w:rPr>
          <w:b w:val="0"/>
          <w:bCs/>
          <w:sz w:val="24"/>
          <w:szCs w:val="24"/>
        </w:rPr>
      </w:pPr>
      <w:r w:rsidRPr="000225C8">
        <w:rPr>
          <w:bCs/>
          <w:sz w:val="24"/>
          <w:szCs w:val="24"/>
        </w:rPr>
        <w:t xml:space="preserve">A szállás díj nem tartalmazza az utazás és az étkezés költségét. </w:t>
      </w:r>
    </w:p>
    <w:p w14:paraId="7E6B5D56" w14:textId="77777777" w:rsidR="000225C8" w:rsidRPr="000225C8" w:rsidRDefault="000225C8" w:rsidP="000225C8">
      <w:pPr>
        <w:spacing w:before="240" w:after="240"/>
        <w:ind w:firstLine="204"/>
        <w:jc w:val="both"/>
        <w:rPr>
          <w:b w:val="0"/>
          <w:bCs/>
          <w:sz w:val="24"/>
          <w:szCs w:val="24"/>
        </w:rPr>
      </w:pPr>
      <w:r w:rsidRPr="000225C8">
        <w:rPr>
          <w:bCs/>
          <w:sz w:val="24"/>
          <w:szCs w:val="24"/>
        </w:rPr>
        <w:t>Az utazást az üdültetésben részt vevők egyénileg szervezik.</w:t>
      </w:r>
    </w:p>
    <w:p w14:paraId="77E8A3F9" w14:textId="77777777" w:rsidR="000225C8" w:rsidRPr="000225C8" w:rsidRDefault="000225C8" w:rsidP="000225C8">
      <w:pPr>
        <w:spacing w:before="240" w:after="240"/>
        <w:jc w:val="both"/>
        <w:rPr>
          <w:sz w:val="24"/>
          <w:szCs w:val="24"/>
        </w:rPr>
      </w:pPr>
      <w:r w:rsidRPr="000225C8">
        <w:rPr>
          <w:bCs/>
          <w:sz w:val="24"/>
          <w:szCs w:val="24"/>
        </w:rPr>
        <w:t xml:space="preserve">Az </w:t>
      </w:r>
      <w:proofErr w:type="gramStart"/>
      <w:r w:rsidRPr="000225C8">
        <w:rPr>
          <w:bCs/>
          <w:sz w:val="24"/>
          <w:szCs w:val="24"/>
        </w:rPr>
        <w:t>étkeztetést  -</w:t>
      </w:r>
      <w:proofErr w:type="gramEnd"/>
      <w:r w:rsidRPr="000225C8">
        <w:rPr>
          <w:bCs/>
          <w:sz w:val="24"/>
          <w:szCs w:val="24"/>
        </w:rPr>
        <w:t xml:space="preserve">  </w:t>
      </w:r>
      <w:r w:rsidRPr="000225C8">
        <w:rPr>
          <w:sz w:val="24"/>
          <w:szCs w:val="24"/>
        </w:rPr>
        <w:t xml:space="preserve">az üdültetési szolgáltatást végző - az étkeztetést biztosítóval kötött   szerződés alapján - önköltségi áron biztosítja, a 3/2015.(II.27.) önkormányzati rendeletben meghatározott kedvezmények figyelembevételével. </w:t>
      </w:r>
    </w:p>
    <w:p w14:paraId="32E791DA" w14:textId="77777777" w:rsidR="000225C8" w:rsidRPr="000225C8" w:rsidRDefault="000225C8" w:rsidP="000225C8">
      <w:pPr>
        <w:spacing w:before="240" w:after="240"/>
        <w:jc w:val="both"/>
        <w:rPr>
          <w:b w:val="0"/>
          <w:bCs/>
          <w:sz w:val="24"/>
          <w:szCs w:val="24"/>
        </w:rPr>
      </w:pPr>
      <w:r w:rsidRPr="000225C8">
        <w:rPr>
          <w:bCs/>
          <w:sz w:val="24"/>
          <w:szCs w:val="24"/>
        </w:rPr>
        <w:t xml:space="preserve">   </w:t>
      </w:r>
    </w:p>
    <w:p w14:paraId="78D31E8D" w14:textId="77777777" w:rsidR="000225C8" w:rsidRPr="000225C8" w:rsidRDefault="000225C8" w:rsidP="000225C8">
      <w:pPr>
        <w:spacing w:before="240" w:after="240"/>
        <w:jc w:val="both"/>
        <w:rPr>
          <w:bCs/>
          <w:sz w:val="24"/>
          <w:szCs w:val="24"/>
        </w:rPr>
      </w:pPr>
      <w:r w:rsidRPr="000225C8">
        <w:rPr>
          <w:bCs/>
          <w:sz w:val="24"/>
          <w:szCs w:val="24"/>
        </w:rPr>
        <w:t xml:space="preserve">Balatonmáriafürdői családos üdültetés: 2.000 Ft/nap/fő + idegenforgalmi </w:t>
      </w:r>
      <w:proofErr w:type="gramStart"/>
      <w:r w:rsidRPr="000225C8">
        <w:rPr>
          <w:bCs/>
          <w:sz w:val="24"/>
          <w:szCs w:val="24"/>
        </w:rPr>
        <w:t>adó  (</w:t>
      </w:r>
      <w:proofErr w:type="gramEnd"/>
      <w:r w:rsidRPr="000225C8">
        <w:rPr>
          <w:bCs/>
          <w:sz w:val="24"/>
          <w:szCs w:val="24"/>
        </w:rPr>
        <w:t>nagykorú vendég)</w:t>
      </w:r>
      <w:r w:rsidRPr="000225C8">
        <w:rPr>
          <w:b w:val="0"/>
          <w:bCs/>
          <w:sz w:val="24"/>
          <w:szCs w:val="24"/>
        </w:rPr>
        <w:t>”</w:t>
      </w:r>
    </w:p>
    <w:p w14:paraId="5647F691" w14:textId="77777777" w:rsidR="000225C8" w:rsidRPr="000225C8" w:rsidRDefault="000225C8" w:rsidP="000225C8">
      <w:pPr>
        <w:suppressAutoHyphens/>
        <w:spacing w:before="240" w:after="480"/>
        <w:jc w:val="center"/>
        <w:rPr>
          <w:rFonts w:eastAsia="Noto Sans CJK SC Regular" w:cs="FreeSans"/>
          <w:bCs/>
          <w:i/>
          <w:iCs/>
          <w:kern w:val="2"/>
          <w:sz w:val="24"/>
          <w:szCs w:val="24"/>
          <w:lang w:eastAsia="zh-CN" w:bidi="hi-IN"/>
        </w:rPr>
      </w:pPr>
    </w:p>
    <w:p w14:paraId="21CAEF85" w14:textId="77777777" w:rsidR="000225C8" w:rsidRPr="000225C8" w:rsidRDefault="000225C8" w:rsidP="000225C8">
      <w:pPr>
        <w:suppressAutoHyphens/>
        <w:spacing w:before="240" w:after="480"/>
        <w:jc w:val="center"/>
        <w:rPr>
          <w:rFonts w:eastAsia="Noto Sans CJK SC Regular" w:cs="FreeSans"/>
          <w:bCs/>
          <w:i/>
          <w:iCs/>
          <w:kern w:val="2"/>
          <w:sz w:val="24"/>
          <w:szCs w:val="24"/>
          <w:lang w:eastAsia="zh-CN" w:bidi="hi-IN"/>
        </w:rPr>
        <w:sectPr w:rsidR="000225C8" w:rsidRPr="000225C8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15388CD" w14:textId="77777777" w:rsidR="000225C8" w:rsidRPr="000225C8" w:rsidRDefault="000225C8" w:rsidP="000225C8">
      <w:pPr>
        <w:suppressAutoHyphens/>
        <w:spacing w:line="288" w:lineRule="auto"/>
        <w:jc w:val="center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</w:p>
    <w:p w14:paraId="7CB3DEE2" w14:textId="77777777" w:rsidR="000225C8" w:rsidRPr="000225C8" w:rsidRDefault="000225C8" w:rsidP="000225C8">
      <w:pPr>
        <w:suppressAutoHyphens/>
        <w:spacing w:after="159"/>
        <w:ind w:left="159" w:right="159"/>
        <w:jc w:val="center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Általános indokolás</w:t>
      </w:r>
    </w:p>
    <w:p w14:paraId="1B7A9012" w14:textId="77777777" w:rsidR="000225C8" w:rsidRPr="000225C8" w:rsidRDefault="000225C8" w:rsidP="000225C8">
      <w:pPr>
        <w:suppressAutoHyphens/>
        <w:spacing w:before="159" w:after="159"/>
        <w:ind w:left="159" w:right="159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A szociális igazgatásról és egyes szociális és gyermekjóléti ellátásokról szóló 3/2015. (II. 27.) önkormányzati rendelet (a továbbiakban: R.) szabályozza a pénzbeli és természetbeni ellátások rendszerét a kerületben. Az ebben szereplő, 2018. július 1-jétől érvényes a bölcsődei alapellátáson túli szolgáltatások és az üdültetési térítési díját az energia és üzemanyagárak, valamint az élelmezési költségek drasztikus emelkedése miatt változtatni szükséges.</w:t>
      </w:r>
    </w:p>
    <w:p w14:paraId="47F5CD3E" w14:textId="77777777" w:rsidR="000225C8" w:rsidRPr="000225C8" w:rsidRDefault="000225C8" w:rsidP="000225C8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Részletes indokolás</w:t>
      </w:r>
    </w:p>
    <w:p w14:paraId="3BCFA109" w14:textId="77777777" w:rsidR="000225C8" w:rsidRPr="000225C8" w:rsidRDefault="000225C8" w:rsidP="000225C8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</w:t>
      </w:r>
    </w:p>
    <w:p w14:paraId="2761A41F" w14:textId="77777777" w:rsidR="000225C8" w:rsidRPr="000225C8" w:rsidRDefault="000225C8" w:rsidP="000225C8">
      <w:pPr>
        <w:suppressAutoHyphens/>
        <w:spacing w:before="159" w:after="159"/>
        <w:ind w:left="159" w:right="159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Meghatározza a bölcsődei alapellátáson túli szolgáltatási díj összegének kiszámítását.</w:t>
      </w:r>
    </w:p>
    <w:p w14:paraId="67E20889" w14:textId="77777777" w:rsidR="000225C8" w:rsidRPr="000225C8" w:rsidRDefault="000225C8" w:rsidP="000225C8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</w:t>
      </w:r>
    </w:p>
    <w:p w14:paraId="656E505A" w14:textId="77777777" w:rsidR="000225C8" w:rsidRPr="000225C8" w:rsidRDefault="000225C8" w:rsidP="000225C8">
      <w:pPr>
        <w:suppressAutoHyphens/>
        <w:ind w:left="159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Rendelkezik arról, hogy hol kell alkalmazni a R. </w:t>
      </w:r>
      <w:proofErr w:type="gramStart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mellékletében</w:t>
      </w:r>
      <w:proofErr w:type="gramEnd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 meghatározott  étkeztetési térítési díjat.</w:t>
      </w:r>
    </w:p>
    <w:p w14:paraId="540D6BB4" w14:textId="77777777" w:rsidR="000225C8" w:rsidRPr="000225C8" w:rsidRDefault="000225C8" w:rsidP="000225C8">
      <w:pPr>
        <w:suppressAutoHyphens/>
        <w:spacing w:before="159" w:after="159"/>
        <w:ind w:left="159" w:right="159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Szabályozza a térítési díj megfizetésének határidejét.</w:t>
      </w:r>
    </w:p>
    <w:p w14:paraId="21E9BE85" w14:textId="77777777" w:rsidR="000225C8" w:rsidRPr="000225C8" w:rsidRDefault="000225C8" w:rsidP="000225C8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</w:t>
      </w:r>
    </w:p>
    <w:p w14:paraId="1F3EBDE6" w14:textId="22148EF3" w:rsidR="000225C8" w:rsidRPr="000225C8" w:rsidRDefault="000225C8" w:rsidP="000225C8">
      <w:pPr>
        <w:suppressAutoHyphens/>
        <w:spacing w:before="159" w:after="159"/>
        <w:ind w:left="159" w:right="159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Lehetőséget biztosít arra, hogy az általános iskolai napközi otthonokban, általános és középiskolai menzai ellátásban részesülő tanulók élelmezési ellátásért fizetendő térítési díja </w:t>
      </w:r>
      <w:proofErr w:type="spellStart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rászorultsági</w:t>
      </w:r>
      <w:proofErr w:type="spellEnd"/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 alapon, szülő, gondviselő kérelmére vagy intézményi kezdeményezésre csökkenthető, illetve elengedhető.</w:t>
      </w:r>
      <w:r w:rsidR="00991569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 xml:space="preserve"> A napközis táborban a szülő térítési díj helyett részvételi díjat fizet.</w:t>
      </w:r>
    </w:p>
    <w:p w14:paraId="4507E244" w14:textId="77777777" w:rsidR="000225C8" w:rsidRPr="000225C8" w:rsidRDefault="000225C8" w:rsidP="000225C8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</w:t>
      </w:r>
    </w:p>
    <w:p w14:paraId="5A803001" w14:textId="77777777" w:rsidR="000225C8" w:rsidRPr="000225C8" w:rsidRDefault="000225C8" w:rsidP="000225C8">
      <w:pPr>
        <w:suppressAutoHyphens/>
        <w:spacing w:before="159" w:after="159"/>
        <w:ind w:left="159" w:right="159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Az R. 3. és 3/a. mellékletét módosítja.</w:t>
      </w:r>
    </w:p>
    <w:p w14:paraId="02BE8663" w14:textId="77777777" w:rsidR="000225C8" w:rsidRPr="000225C8" w:rsidRDefault="000225C8" w:rsidP="000225C8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Az 5. §</w:t>
      </w:r>
      <w:proofErr w:type="spellStart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0225C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</w:t>
      </w:r>
    </w:p>
    <w:p w14:paraId="62362648" w14:textId="77777777" w:rsidR="000225C8" w:rsidRPr="000225C8" w:rsidRDefault="000225C8" w:rsidP="000225C8">
      <w:pPr>
        <w:suppressAutoHyphens/>
        <w:spacing w:before="159" w:after="159"/>
        <w:ind w:left="159" w:right="159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0225C8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Hatályba lépésről és hatályon kívül helyezésről rendelkezik.</w:t>
      </w:r>
    </w:p>
    <w:p w14:paraId="52677957" w14:textId="77777777" w:rsidR="001A4D9F" w:rsidRDefault="001A4D9F" w:rsidP="00CD5DB3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</w:p>
    <w:sectPr w:rsidR="001A4D9F" w:rsidSect="00770E87">
      <w:head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3B901" w14:textId="77777777" w:rsidR="00924C48" w:rsidRDefault="00924C48" w:rsidP="00BF436B">
      <w:r>
        <w:separator/>
      </w:r>
    </w:p>
  </w:endnote>
  <w:endnote w:type="continuationSeparator" w:id="0">
    <w:p w14:paraId="7FFBD681" w14:textId="77777777" w:rsidR="00924C48" w:rsidRDefault="00924C48" w:rsidP="00BF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69F07" w14:textId="77777777" w:rsidR="000225C8" w:rsidRDefault="000225C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E74F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1A532" w14:textId="77777777" w:rsidR="00924C48" w:rsidRDefault="00924C48" w:rsidP="00BF436B">
      <w:r>
        <w:separator/>
      </w:r>
    </w:p>
  </w:footnote>
  <w:footnote w:type="continuationSeparator" w:id="0">
    <w:p w14:paraId="34FCDA36" w14:textId="77777777" w:rsidR="00924C48" w:rsidRDefault="00924C48" w:rsidP="00BF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7DBEE" w14:textId="77777777" w:rsidR="004B2792" w:rsidRDefault="004B2792">
    <w:pPr>
      <w:pStyle w:val="lfej"/>
      <w:jc w:val="center"/>
    </w:pPr>
  </w:p>
  <w:p w14:paraId="046CFC13" w14:textId="77777777" w:rsidR="004B2792" w:rsidRDefault="004B279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C8D"/>
    <w:multiLevelType w:val="hybridMultilevel"/>
    <w:tmpl w:val="11A65B2C"/>
    <w:lvl w:ilvl="0" w:tplc="543E3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386"/>
    <w:multiLevelType w:val="multilevel"/>
    <w:tmpl w:val="89BC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551D"/>
    <w:multiLevelType w:val="hybridMultilevel"/>
    <w:tmpl w:val="D74AD97A"/>
    <w:lvl w:ilvl="0" w:tplc="54663D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0CB8"/>
    <w:multiLevelType w:val="hybridMultilevel"/>
    <w:tmpl w:val="C71E45F2"/>
    <w:lvl w:ilvl="0" w:tplc="F3442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3C82"/>
    <w:multiLevelType w:val="hybridMultilevel"/>
    <w:tmpl w:val="4E2671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255F0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C2E1C"/>
    <w:multiLevelType w:val="hybridMultilevel"/>
    <w:tmpl w:val="3956ED8A"/>
    <w:lvl w:ilvl="0" w:tplc="8918F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6C63"/>
    <w:multiLevelType w:val="hybridMultilevel"/>
    <w:tmpl w:val="BD620A5E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5946"/>
    <w:multiLevelType w:val="hybridMultilevel"/>
    <w:tmpl w:val="B0BCD372"/>
    <w:lvl w:ilvl="0" w:tplc="61F6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A048E"/>
    <w:multiLevelType w:val="hybridMultilevel"/>
    <w:tmpl w:val="4E2671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23AD"/>
    <w:multiLevelType w:val="hybridMultilevel"/>
    <w:tmpl w:val="B4AEFCEE"/>
    <w:lvl w:ilvl="0" w:tplc="CEC04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595D"/>
    <w:multiLevelType w:val="hybridMultilevel"/>
    <w:tmpl w:val="A53EB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4882"/>
    <w:multiLevelType w:val="hybridMultilevel"/>
    <w:tmpl w:val="C6A8B2D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EC1DBC"/>
    <w:multiLevelType w:val="hybridMultilevel"/>
    <w:tmpl w:val="848A43B8"/>
    <w:lvl w:ilvl="0" w:tplc="46409920">
      <w:start w:val="1"/>
      <w:numFmt w:val="upperRoman"/>
      <w:lvlText w:val="%1."/>
      <w:lvlJc w:val="left"/>
      <w:pPr>
        <w:ind w:left="1110" w:hanging="72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480A6858"/>
    <w:multiLevelType w:val="multilevel"/>
    <w:tmpl w:val="89BC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B6F01"/>
    <w:multiLevelType w:val="hybridMultilevel"/>
    <w:tmpl w:val="4E2671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F585F"/>
    <w:multiLevelType w:val="hybridMultilevel"/>
    <w:tmpl w:val="4E2671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9333C7F"/>
    <w:multiLevelType w:val="hybridMultilevel"/>
    <w:tmpl w:val="107CEAE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336DE"/>
    <w:multiLevelType w:val="hybridMultilevel"/>
    <w:tmpl w:val="57A4BD0C"/>
    <w:lvl w:ilvl="0" w:tplc="9FB6B3B2">
      <w:start w:val="3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C65C8"/>
    <w:multiLevelType w:val="hybridMultilevel"/>
    <w:tmpl w:val="321E30E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74F161B"/>
    <w:multiLevelType w:val="hybridMultilevel"/>
    <w:tmpl w:val="C71E45F2"/>
    <w:lvl w:ilvl="0" w:tplc="F3442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9EE"/>
    <w:multiLevelType w:val="hybridMultilevel"/>
    <w:tmpl w:val="228222AA"/>
    <w:lvl w:ilvl="0" w:tplc="76CAA6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79D0B39"/>
    <w:multiLevelType w:val="multilevel"/>
    <w:tmpl w:val="89BC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531B6"/>
    <w:multiLevelType w:val="hybridMultilevel"/>
    <w:tmpl w:val="AB847C3E"/>
    <w:lvl w:ilvl="0" w:tplc="B94E8186">
      <w:start w:val="3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7F096307"/>
    <w:multiLevelType w:val="hybridMultilevel"/>
    <w:tmpl w:val="C71E45F2"/>
    <w:lvl w:ilvl="0" w:tplc="F3442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4051"/>
    <w:multiLevelType w:val="hybridMultilevel"/>
    <w:tmpl w:val="4E2671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18"/>
  </w:num>
  <w:num w:numId="10">
    <w:abstractNumId w:val="8"/>
  </w:num>
  <w:num w:numId="11">
    <w:abstractNumId w:val="24"/>
  </w:num>
  <w:num w:numId="12">
    <w:abstractNumId w:val="28"/>
  </w:num>
  <w:num w:numId="13">
    <w:abstractNumId w:val="5"/>
  </w:num>
  <w:num w:numId="14">
    <w:abstractNumId w:val="14"/>
  </w:num>
  <w:num w:numId="15">
    <w:abstractNumId w:val="1"/>
  </w:num>
  <w:num w:numId="16">
    <w:abstractNumId w:val="6"/>
  </w:num>
  <w:num w:numId="17">
    <w:abstractNumId w:val="0"/>
  </w:num>
  <w:num w:numId="18">
    <w:abstractNumId w:val="19"/>
  </w:num>
  <w:num w:numId="19">
    <w:abstractNumId w:val="23"/>
  </w:num>
  <w:num w:numId="20">
    <w:abstractNumId w:val="21"/>
  </w:num>
  <w:num w:numId="21">
    <w:abstractNumId w:val="4"/>
  </w:num>
  <w:num w:numId="22">
    <w:abstractNumId w:val="26"/>
  </w:num>
  <w:num w:numId="23">
    <w:abstractNumId w:val="25"/>
  </w:num>
  <w:num w:numId="24">
    <w:abstractNumId w:val="11"/>
  </w:num>
  <w:num w:numId="25">
    <w:abstractNumId w:val="9"/>
  </w:num>
  <w:num w:numId="26">
    <w:abstractNumId w:val="3"/>
  </w:num>
  <w:num w:numId="27">
    <w:abstractNumId w:val="15"/>
  </w:num>
  <w:num w:numId="28">
    <w:abstractNumId w:val="16"/>
  </w:num>
  <w:num w:numId="29">
    <w:abstractNumId w:val="20"/>
  </w:num>
  <w:num w:numId="3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FF"/>
    <w:rsid w:val="00000599"/>
    <w:rsid w:val="000018FA"/>
    <w:rsid w:val="00001D90"/>
    <w:rsid w:val="00002BD9"/>
    <w:rsid w:val="000031C3"/>
    <w:rsid w:val="0000362B"/>
    <w:rsid w:val="00004108"/>
    <w:rsid w:val="00004271"/>
    <w:rsid w:val="00011D4A"/>
    <w:rsid w:val="00013837"/>
    <w:rsid w:val="000225C8"/>
    <w:rsid w:val="00024CDE"/>
    <w:rsid w:val="00026442"/>
    <w:rsid w:val="00027F7C"/>
    <w:rsid w:val="0003214F"/>
    <w:rsid w:val="000408B0"/>
    <w:rsid w:val="00041959"/>
    <w:rsid w:val="00041AEC"/>
    <w:rsid w:val="00047363"/>
    <w:rsid w:val="00052A5C"/>
    <w:rsid w:val="000558AF"/>
    <w:rsid w:val="00057221"/>
    <w:rsid w:val="000578E0"/>
    <w:rsid w:val="0006700F"/>
    <w:rsid w:val="00073FFF"/>
    <w:rsid w:val="000752A1"/>
    <w:rsid w:val="000756E9"/>
    <w:rsid w:val="000776CC"/>
    <w:rsid w:val="0008024A"/>
    <w:rsid w:val="000810EA"/>
    <w:rsid w:val="000A0CE5"/>
    <w:rsid w:val="000A2D04"/>
    <w:rsid w:val="000A4748"/>
    <w:rsid w:val="000B15B2"/>
    <w:rsid w:val="000B4249"/>
    <w:rsid w:val="000B6A95"/>
    <w:rsid w:val="000C0372"/>
    <w:rsid w:val="000C0A95"/>
    <w:rsid w:val="000C643D"/>
    <w:rsid w:val="000D070C"/>
    <w:rsid w:val="000E1069"/>
    <w:rsid w:val="000E1974"/>
    <w:rsid w:val="000E4224"/>
    <w:rsid w:val="000E5D48"/>
    <w:rsid w:val="000E7A58"/>
    <w:rsid w:val="000F0E75"/>
    <w:rsid w:val="000F13D7"/>
    <w:rsid w:val="000F7F3C"/>
    <w:rsid w:val="001026A3"/>
    <w:rsid w:val="00104C34"/>
    <w:rsid w:val="00105052"/>
    <w:rsid w:val="00110322"/>
    <w:rsid w:val="00111B78"/>
    <w:rsid w:val="00111EB4"/>
    <w:rsid w:val="0011323F"/>
    <w:rsid w:val="00115E31"/>
    <w:rsid w:val="00122A8E"/>
    <w:rsid w:val="00123C19"/>
    <w:rsid w:val="001249F4"/>
    <w:rsid w:val="0013347D"/>
    <w:rsid w:val="00135E3F"/>
    <w:rsid w:val="001453C7"/>
    <w:rsid w:val="00145C09"/>
    <w:rsid w:val="00145CFE"/>
    <w:rsid w:val="001524FA"/>
    <w:rsid w:val="0016644F"/>
    <w:rsid w:val="001719C2"/>
    <w:rsid w:val="001833CF"/>
    <w:rsid w:val="00191679"/>
    <w:rsid w:val="0019529E"/>
    <w:rsid w:val="00197805"/>
    <w:rsid w:val="001A00B4"/>
    <w:rsid w:val="001A17E7"/>
    <w:rsid w:val="001A20C5"/>
    <w:rsid w:val="001A29CA"/>
    <w:rsid w:val="001A3562"/>
    <w:rsid w:val="001A4D9F"/>
    <w:rsid w:val="001B7C9A"/>
    <w:rsid w:val="001C3C0D"/>
    <w:rsid w:val="001C7EE0"/>
    <w:rsid w:val="001D14BE"/>
    <w:rsid w:val="001D1A66"/>
    <w:rsid w:val="001D4366"/>
    <w:rsid w:val="00201071"/>
    <w:rsid w:val="00204D6A"/>
    <w:rsid w:val="00206489"/>
    <w:rsid w:val="00206CC7"/>
    <w:rsid w:val="00207A1A"/>
    <w:rsid w:val="00212AB3"/>
    <w:rsid w:val="002138C9"/>
    <w:rsid w:val="0021655C"/>
    <w:rsid w:val="0022485D"/>
    <w:rsid w:val="002305ED"/>
    <w:rsid w:val="002313EE"/>
    <w:rsid w:val="00231A8E"/>
    <w:rsid w:val="00237790"/>
    <w:rsid w:val="00241B94"/>
    <w:rsid w:val="00243BF6"/>
    <w:rsid w:val="0024653D"/>
    <w:rsid w:val="00246723"/>
    <w:rsid w:val="0025090A"/>
    <w:rsid w:val="00250E26"/>
    <w:rsid w:val="00257389"/>
    <w:rsid w:val="00271AAC"/>
    <w:rsid w:val="0027342E"/>
    <w:rsid w:val="002803C6"/>
    <w:rsid w:val="00281B82"/>
    <w:rsid w:val="00294E5A"/>
    <w:rsid w:val="002A1763"/>
    <w:rsid w:val="002A47A1"/>
    <w:rsid w:val="002B244B"/>
    <w:rsid w:val="002C0DCC"/>
    <w:rsid w:val="002C21A7"/>
    <w:rsid w:val="002C2B00"/>
    <w:rsid w:val="002C3BA1"/>
    <w:rsid w:val="002C44E0"/>
    <w:rsid w:val="002D1F47"/>
    <w:rsid w:val="002D4403"/>
    <w:rsid w:val="002D504F"/>
    <w:rsid w:val="002E3AD1"/>
    <w:rsid w:val="002E7279"/>
    <w:rsid w:val="002F0B15"/>
    <w:rsid w:val="002F0CCF"/>
    <w:rsid w:val="00300907"/>
    <w:rsid w:val="00301077"/>
    <w:rsid w:val="003074E1"/>
    <w:rsid w:val="003079B8"/>
    <w:rsid w:val="00313008"/>
    <w:rsid w:val="003133DA"/>
    <w:rsid w:val="003168FC"/>
    <w:rsid w:val="003206B5"/>
    <w:rsid w:val="00326D31"/>
    <w:rsid w:val="00327F81"/>
    <w:rsid w:val="0033289C"/>
    <w:rsid w:val="00333DBB"/>
    <w:rsid w:val="00335D69"/>
    <w:rsid w:val="00341389"/>
    <w:rsid w:val="00341F62"/>
    <w:rsid w:val="00342605"/>
    <w:rsid w:val="00343516"/>
    <w:rsid w:val="00345A11"/>
    <w:rsid w:val="00351F61"/>
    <w:rsid w:val="00356F93"/>
    <w:rsid w:val="0036090C"/>
    <w:rsid w:val="00360ECE"/>
    <w:rsid w:val="003611ED"/>
    <w:rsid w:val="0036376A"/>
    <w:rsid w:val="00366414"/>
    <w:rsid w:val="0036743A"/>
    <w:rsid w:val="00371003"/>
    <w:rsid w:val="00371110"/>
    <w:rsid w:val="003736A2"/>
    <w:rsid w:val="003756F7"/>
    <w:rsid w:val="00385EB5"/>
    <w:rsid w:val="00385F01"/>
    <w:rsid w:val="003903BD"/>
    <w:rsid w:val="00390523"/>
    <w:rsid w:val="003A327F"/>
    <w:rsid w:val="003A6B6C"/>
    <w:rsid w:val="003C166D"/>
    <w:rsid w:val="003C375D"/>
    <w:rsid w:val="003D0543"/>
    <w:rsid w:val="003E0141"/>
    <w:rsid w:val="003E2E53"/>
    <w:rsid w:val="003E54DD"/>
    <w:rsid w:val="003E6D7D"/>
    <w:rsid w:val="003F4EDC"/>
    <w:rsid w:val="003F61D6"/>
    <w:rsid w:val="003F65A1"/>
    <w:rsid w:val="0040085C"/>
    <w:rsid w:val="00413921"/>
    <w:rsid w:val="00413AB6"/>
    <w:rsid w:val="0041453E"/>
    <w:rsid w:val="00420683"/>
    <w:rsid w:val="00427B3E"/>
    <w:rsid w:val="00440885"/>
    <w:rsid w:val="00441A3D"/>
    <w:rsid w:val="00443D3A"/>
    <w:rsid w:val="0045078A"/>
    <w:rsid w:val="00456492"/>
    <w:rsid w:val="004653F2"/>
    <w:rsid w:val="00466057"/>
    <w:rsid w:val="0047145E"/>
    <w:rsid w:val="00471919"/>
    <w:rsid w:val="00475F24"/>
    <w:rsid w:val="00476096"/>
    <w:rsid w:val="00477417"/>
    <w:rsid w:val="004950E8"/>
    <w:rsid w:val="004979C9"/>
    <w:rsid w:val="004A0977"/>
    <w:rsid w:val="004A206E"/>
    <w:rsid w:val="004A4B01"/>
    <w:rsid w:val="004A4C6A"/>
    <w:rsid w:val="004B26AA"/>
    <w:rsid w:val="004B2792"/>
    <w:rsid w:val="004B3B2D"/>
    <w:rsid w:val="004B5310"/>
    <w:rsid w:val="004C221F"/>
    <w:rsid w:val="004C48F2"/>
    <w:rsid w:val="004C6223"/>
    <w:rsid w:val="004C7882"/>
    <w:rsid w:val="004D32EE"/>
    <w:rsid w:val="004D5243"/>
    <w:rsid w:val="004E0E44"/>
    <w:rsid w:val="004E135A"/>
    <w:rsid w:val="004E157E"/>
    <w:rsid w:val="004E2CFD"/>
    <w:rsid w:val="004E5D5B"/>
    <w:rsid w:val="004F4B65"/>
    <w:rsid w:val="004F6C6E"/>
    <w:rsid w:val="00501CF4"/>
    <w:rsid w:val="00502883"/>
    <w:rsid w:val="005113CA"/>
    <w:rsid w:val="005117BC"/>
    <w:rsid w:val="005126BA"/>
    <w:rsid w:val="0051544F"/>
    <w:rsid w:val="005266DB"/>
    <w:rsid w:val="00535BAA"/>
    <w:rsid w:val="00545BF5"/>
    <w:rsid w:val="00546945"/>
    <w:rsid w:val="0054789D"/>
    <w:rsid w:val="00547C6E"/>
    <w:rsid w:val="005564A1"/>
    <w:rsid w:val="00556CD2"/>
    <w:rsid w:val="00560F7D"/>
    <w:rsid w:val="00565DE3"/>
    <w:rsid w:val="00566C32"/>
    <w:rsid w:val="005670B6"/>
    <w:rsid w:val="0057340D"/>
    <w:rsid w:val="00574E14"/>
    <w:rsid w:val="0057540D"/>
    <w:rsid w:val="00575615"/>
    <w:rsid w:val="00582791"/>
    <w:rsid w:val="00592EF4"/>
    <w:rsid w:val="005949B1"/>
    <w:rsid w:val="00596E50"/>
    <w:rsid w:val="005A03F2"/>
    <w:rsid w:val="005A1413"/>
    <w:rsid w:val="005A5B29"/>
    <w:rsid w:val="005B1BB0"/>
    <w:rsid w:val="005B5364"/>
    <w:rsid w:val="005C708E"/>
    <w:rsid w:val="005D19D8"/>
    <w:rsid w:val="005D44BE"/>
    <w:rsid w:val="005E3BEB"/>
    <w:rsid w:val="005E74F4"/>
    <w:rsid w:val="005F0D47"/>
    <w:rsid w:val="006012A3"/>
    <w:rsid w:val="006024F2"/>
    <w:rsid w:val="006031B6"/>
    <w:rsid w:val="006109B2"/>
    <w:rsid w:val="00615EA6"/>
    <w:rsid w:val="00616BE4"/>
    <w:rsid w:val="006213E0"/>
    <w:rsid w:val="0062501E"/>
    <w:rsid w:val="0064517A"/>
    <w:rsid w:val="00657832"/>
    <w:rsid w:val="0066190B"/>
    <w:rsid w:val="006845F7"/>
    <w:rsid w:val="006848FB"/>
    <w:rsid w:val="006A1B8C"/>
    <w:rsid w:val="006A1C67"/>
    <w:rsid w:val="006B2E05"/>
    <w:rsid w:val="006B4884"/>
    <w:rsid w:val="006B4982"/>
    <w:rsid w:val="006B4AB0"/>
    <w:rsid w:val="006C6042"/>
    <w:rsid w:val="006C686D"/>
    <w:rsid w:val="006D75D8"/>
    <w:rsid w:val="006E5B55"/>
    <w:rsid w:val="006E72D3"/>
    <w:rsid w:val="006E77FC"/>
    <w:rsid w:val="006F28B8"/>
    <w:rsid w:val="006F4730"/>
    <w:rsid w:val="006F65A0"/>
    <w:rsid w:val="006F6625"/>
    <w:rsid w:val="006F66DB"/>
    <w:rsid w:val="006F766C"/>
    <w:rsid w:val="00700CE8"/>
    <w:rsid w:val="00701F24"/>
    <w:rsid w:val="00702283"/>
    <w:rsid w:val="00704655"/>
    <w:rsid w:val="007060E0"/>
    <w:rsid w:val="00707173"/>
    <w:rsid w:val="0071585B"/>
    <w:rsid w:val="0071684B"/>
    <w:rsid w:val="007203DA"/>
    <w:rsid w:val="00733CE8"/>
    <w:rsid w:val="00734700"/>
    <w:rsid w:val="00735CB6"/>
    <w:rsid w:val="00735EE7"/>
    <w:rsid w:val="00736773"/>
    <w:rsid w:val="007417B7"/>
    <w:rsid w:val="007420E3"/>
    <w:rsid w:val="00742987"/>
    <w:rsid w:val="00743286"/>
    <w:rsid w:val="00754EB2"/>
    <w:rsid w:val="007554F1"/>
    <w:rsid w:val="00757343"/>
    <w:rsid w:val="00761A8F"/>
    <w:rsid w:val="00762E3E"/>
    <w:rsid w:val="007635DD"/>
    <w:rsid w:val="00770E87"/>
    <w:rsid w:val="00776505"/>
    <w:rsid w:val="0077761B"/>
    <w:rsid w:val="00780AF2"/>
    <w:rsid w:val="007870AD"/>
    <w:rsid w:val="007B02E7"/>
    <w:rsid w:val="007B04A6"/>
    <w:rsid w:val="007B34BC"/>
    <w:rsid w:val="007B382E"/>
    <w:rsid w:val="007B584F"/>
    <w:rsid w:val="007B5C6F"/>
    <w:rsid w:val="007C3DF8"/>
    <w:rsid w:val="007E1E64"/>
    <w:rsid w:val="007E4307"/>
    <w:rsid w:val="007F0A82"/>
    <w:rsid w:val="007F3B9E"/>
    <w:rsid w:val="007F3FBF"/>
    <w:rsid w:val="008007FB"/>
    <w:rsid w:val="0080153D"/>
    <w:rsid w:val="00804BFE"/>
    <w:rsid w:val="0080784C"/>
    <w:rsid w:val="00807C10"/>
    <w:rsid w:val="00812F6E"/>
    <w:rsid w:val="00814608"/>
    <w:rsid w:val="00814670"/>
    <w:rsid w:val="00825578"/>
    <w:rsid w:val="00831563"/>
    <w:rsid w:val="00831DB7"/>
    <w:rsid w:val="00833E11"/>
    <w:rsid w:val="008345DF"/>
    <w:rsid w:val="008413FC"/>
    <w:rsid w:val="00843D73"/>
    <w:rsid w:val="00853E4E"/>
    <w:rsid w:val="008617FC"/>
    <w:rsid w:val="00861D9F"/>
    <w:rsid w:val="00863E3B"/>
    <w:rsid w:val="00866CC8"/>
    <w:rsid w:val="0087107B"/>
    <w:rsid w:val="00872192"/>
    <w:rsid w:val="0087290F"/>
    <w:rsid w:val="008739BF"/>
    <w:rsid w:val="008743A3"/>
    <w:rsid w:val="0088196A"/>
    <w:rsid w:val="008834C0"/>
    <w:rsid w:val="00886D0E"/>
    <w:rsid w:val="0089047F"/>
    <w:rsid w:val="00892E0B"/>
    <w:rsid w:val="00896E49"/>
    <w:rsid w:val="008972CF"/>
    <w:rsid w:val="008B26EE"/>
    <w:rsid w:val="008B2DC0"/>
    <w:rsid w:val="008B3ED0"/>
    <w:rsid w:val="008B5592"/>
    <w:rsid w:val="008B7518"/>
    <w:rsid w:val="008C312D"/>
    <w:rsid w:val="008C33F7"/>
    <w:rsid w:val="008D5D0B"/>
    <w:rsid w:val="008D6C03"/>
    <w:rsid w:val="008E34F4"/>
    <w:rsid w:val="008E489F"/>
    <w:rsid w:val="008F155B"/>
    <w:rsid w:val="008F45A9"/>
    <w:rsid w:val="00901924"/>
    <w:rsid w:val="00911F9F"/>
    <w:rsid w:val="00913C7A"/>
    <w:rsid w:val="00916CB6"/>
    <w:rsid w:val="0092138A"/>
    <w:rsid w:val="00921B80"/>
    <w:rsid w:val="00924C48"/>
    <w:rsid w:val="00925E1E"/>
    <w:rsid w:val="00926190"/>
    <w:rsid w:val="009315D9"/>
    <w:rsid w:val="00934E7B"/>
    <w:rsid w:val="009371D1"/>
    <w:rsid w:val="00940238"/>
    <w:rsid w:val="00947236"/>
    <w:rsid w:val="00947FDB"/>
    <w:rsid w:val="00952976"/>
    <w:rsid w:val="00955A79"/>
    <w:rsid w:val="00957190"/>
    <w:rsid w:val="00960824"/>
    <w:rsid w:val="009612F8"/>
    <w:rsid w:val="00970099"/>
    <w:rsid w:val="009717C7"/>
    <w:rsid w:val="00974177"/>
    <w:rsid w:val="00980E79"/>
    <w:rsid w:val="00980EEC"/>
    <w:rsid w:val="00985631"/>
    <w:rsid w:val="00991569"/>
    <w:rsid w:val="00991A8B"/>
    <w:rsid w:val="00996F5B"/>
    <w:rsid w:val="0099757C"/>
    <w:rsid w:val="009A77AD"/>
    <w:rsid w:val="009C0DDD"/>
    <w:rsid w:val="009E3088"/>
    <w:rsid w:val="009F2BC1"/>
    <w:rsid w:val="009F6582"/>
    <w:rsid w:val="009F763A"/>
    <w:rsid w:val="00A03F1E"/>
    <w:rsid w:val="00A13CB4"/>
    <w:rsid w:val="00A14E49"/>
    <w:rsid w:val="00A24804"/>
    <w:rsid w:val="00A2538B"/>
    <w:rsid w:val="00A40FB7"/>
    <w:rsid w:val="00A434EB"/>
    <w:rsid w:val="00A443B9"/>
    <w:rsid w:val="00A507DF"/>
    <w:rsid w:val="00A50AE9"/>
    <w:rsid w:val="00A517C2"/>
    <w:rsid w:val="00A5513D"/>
    <w:rsid w:val="00A56F0B"/>
    <w:rsid w:val="00A62B70"/>
    <w:rsid w:val="00A723C2"/>
    <w:rsid w:val="00A85DFA"/>
    <w:rsid w:val="00A9097D"/>
    <w:rsid w:val="00A92E07"/>
    <w:rsid w:val="00A933BC"/>
    <w:rsid w:val="00A9432F"/>
    <w:rsid w:val="00AA23D8"/>
    <w:rsid w:val="00AA7AB5"/>
    <w:rsid w:val="00AB0A42"/>
    <w:rsid w:val="00AB4C57"/>
    <w:rsid w:val="00AB4D4F"/>
    <w:rsid w:val="00AB77B9"/>
    <w:rsid w:val="00AC17A9"/>
    <w:rsid w:val="00AD3CC3"/>
    <w:rsid w:val="00AD6DCC"/>
    <w:rsid w:val="00AE0929"/>
    <w:rsid w:val="00AE3632"/>
    <w:rsid w:val="00AE3B56"/>
    <w:rsid w:val="00AF21B4"/>
    <w:rsid w:val="00AF24C6"/>
    <w:rsid w:val="00AF4813"/>
    <w:rsid w:val="00AF4960"/>
    <w:rsid w:val="00B02ECB"/>
    <w:rsid w:val="00B040F2"/>
    <w:rsid w:val="00B053DF"/>
    <w:rsid w:val="00B076E3"/>
    <w:rsid w:val="00B0786C"/>
    <w:rsid w:val="00B202B5"/>
    <w:rsid w:val="00B26028"/>
    <w:rsid w:val="00B32203"/>
    <w:rsid w:val="00B32C91"/>
    <w:rsid w:val="00B425AC"/>
    <w:rsid w:val="00B428BD"/>
    <w:rsid w:val="00B45319"/>
    <w:rsid w:val="00B51901"/>
    <w:rsid w:val="00B51A03"/>
    <w:rsid w:val="00B549AC"/>
    <w:rsid w:val="00B569E0"/>
    <w:rsid w:val="00B6044A"/>
    <w:rsid w:val="00B60475"/>
    <w:rsid w:val="00B61295"/>
    <w:rsid w:val="00B664B3"/>
    <w:rsid w:val="00B75D4F"/>
    <w:rsid w:val="00B869B4"/>
    <w:rsid w:val="00B904AD"/>
    <w:rsid w:val="00B91395"/>
    <w:rsid w:val="00B95D46"/>
    <w:rsid w:val="00B96000"/>
    <w:rsid w:val="00B97921"/>
    <w:rsid w:val="00BA0EA4"/>
    <w:rsid w:val="00BA1013"/>
    <w:rsid w:val="00BA33C0"/>
    <w:rsid w:val="00BA43AF"/>
    <w:rsid w:val="00BA474B"/>
    <w:rsid w:val="00BA5070"/>
    <w:rsid w:val="00BB1F7F"/>
    <w:rsid w:val="00BB3F3E"/>
    <w:rsid w:val="00BB6B89"/>
    <w:rsid w:val="00BC50DB"/>
    <w:rsid w:val="00BC53F7"/>
    <w:rsid w:val="00BC5B39"/>
    <w:rsid w:val="00BD27D1"/>
    <w:rsid w:val="00BD66FB"/>
    <w:rsid w:val="00BD79B7"/>
    <w:rsid w:val="00BE2A4E"/>
    <w:rsid w:val="00BE4536"/>
    <w:rsid w:val="00BE7D65"/>
    <w:rsid w:val="00BF436B"/>
    <w:rsid w:val="00BF664E"/>
    <w:rsid w:val="00C00A1B"/>
    <w:rsid w:val="00C03648"/>
    <w:rsid w:val="00C144A9"/>
    <w:rsid w:val="00C24BD1"/>
    <w:rsid w:val="00C27420"/>
    <w:rsid w:val="00C31C81"/>
    <w:rsid w:val="00C34524"/>
    <w:rsid w:val="00C35DCC"/>
    <w:rsid w:val="00C37635"/>
    <w:rsid w:val="00C377C4"/>
    <w:rsid w:val="00C43B95"/>
    <w:rsid w:val="00C65AF5"/>
    <w:rsid w:val="00C83969"/>
    <w:rsid w:val="00C83EF6"/>
    <w:rsid w:val="00C86642"/>
    <w:rsid w:val="00C94CE0"/>
    <w:rsid w:val="00C97754"/>
    <w:rsid w:val="00C977C6"/>
    <w:rsid w:val="00CA6D59"/>
    <w:rsid w:val="00CB0D08"/>
    <w:rsid w:val="00CB2ABC"/>
    <w:rsid w:val="00CB66F6"/>
    <w:rsid w:val="00CC0941"/>
    <w:rsid w:val="00CC6ED6"/>
    <w:rsid w:val="00CD41B2"/>
    <w:rsid w:val="00CD4D93"/>
    <w:rsid w:val="00CD5DB3"/>
    <w:rsid w:val="00CE25DD"/>
    <w:rsid w:val="00CF1C72"/>
    <w:rsid w:val="00CF2EB1"/>
    <w:rsid w:val="00D00CAE"/>
    <w:rsid w:val="00D02AE5"/>
    <w:rsid w:val="00D0718D"/>
    <w:rsid w:val="00D15D59"/>
    <w:rsid w:val="00D169C2"/>
    <w:rsid w:val="00D209BD"/>
    <w:rsid w:val="00D24488"/>
    <w:rsid w:val="00D25E63"/>
    <w:rsid w:val="00D27F29"/>
    <w:rsid w:val="00D33B91"/>
    <w:rsid w:val="00D345A0"/>
    <w:rsid w:val="00D47936"/>
    <w:rsid w:val="00D535F3"/>
    <w:rsid w:val="00D61898"/>
    <w:rsid w:val="00D625C5"/>
    <w:rsid w:val="00D64F46"/>
    <w:rsid w:val="00D730F7"/>
    <w:rsid w:val="00D736D1"/>
    <w:rsid w:val="00D7420E"/>
    <w:rsid w:val="00D74799"/>
    <w:rsid w:val="00D82129"/>
    <w:rsid w:val="00D82F1A"/>
    <w:rsid w:val="00D834FB"/>
    <w:rsid w:val="00D93273"/>
    <w:rsid w:val="00D97639"/>
    <w:rsid w:val="00DA1522"/>
    <w:rsid w:val="00DB4973"/>
    <w:rsid w:val="00DB4F11"/>
    <w:rsid w:val="00DB65D5"/>
    <w:rsid w:val="00DC2542"/>
    <w:rsid w:val="00DC2EE9"/>
    <w:rsid w:val="00DC6631"/>
    <w:rsid w:val="00DC7600"/>
    <w:rsid w:val="00DD0631"/>
    <w:rsid w:val="00DD159A"/>
    <w:rsid w:val="00DD3751"/>
    <w:rsid w:val="00DE53B7"/>
    <w:rsid w:val="00DE597F"/>
    <w:rsid w:val="00DF121D"/>
    <w:rsid w:val="00DF409B"/>
    <w:rsid w:val="00DF6C03"/>
    <w:rsid w:val="00E00E37"/>
    <w:rsid w:val="00E04492"/>
    <w:rsid w:val="00E04543"/>
    <w:rsid w:val="00E12CE2"/>
    <w:rsid w:val="00E136F7"/>
    <w:rsid w:val="00E16F4F"/>
    <w:rsid w:val="00E179B5"/>
    <w:rsid w:val="00E22525"/>
    <w:rsid w:val="00E23927"/>
    <w:rsid w:val="00E25854"/>
    <w:rsid w:val="00E25DF6"/>
    <w:rsid w:val="00E27488"/>
    <w:rsid w:val="00E30626"/>
    <w:rsid w:val="00E34A2A"/>
    <w:rsid w:val="00E36F7F"/>
    <w:rsid w:val="00E41A46"/>
    <w:rsid w:val="00E51C43"/>
    <w:rsid w:val="00E52929"/>
    <w:rsid w:val="00E61B33"/>
    <w:rsid w:val="00E66623"/>
    <w:rsid w:val="00E71000"/>
    <w:rsid w:val="00E71705"/>
    <w:rsid w:val="00E740EA"/>
    <w:rsid w:val="00E76B27"/>
    <w:rsid w:val="00E7714E"/>
    <w:rsid w:val="00E816FA"/>
    <w:rsid w:val="00E938AC"/>
    <w:rsid w:val="00E948B5"/>
    <w:rsid w:val="00EA1E1D"/>
    <w:rsid w:val="00EA3F2E"/>
    <w:rsid w:val="00EA7625"/>
    <w:rsid w:val="00EA7A75"/>
    <w:rsid w:val="00EB1C5F"/>
    <w:rsid w:val="00EB1FB1"/>
    <w:rsid w:val="00EB2A50"/>
    <w:rsid w:val="00EC294F"/>
    <w:rsid w:val="00EC2E76"/>
    <w:rsid w:val="00EC5964"/>
    <w:rsid w:val="00EC686E"/>
    <w:rsid w:val="00EE5CD4"/>
    <w:rsid w:val="00EE75FF"/>
    <w:rsid w:val="00EF7DB7"/>
    <w:rsid w:val="00F0501D"/>
    <w:rsid w:val="00F06FA1"/>
    <w:rsid w:val="00F11F69"/>
    <w:rsid w:val="00F136A9"/>
    <w:rsid w:val="00F143AA"/>
    <w:rsid w:val="00F23E4D"/>
    <w:rsid w:val="00F26343"/>
    <w:rsid w:val="00F2704E"/>
    <w:rsid w:val="00F275E8"/>
    <w:rsid w:val="00F3210F"/>
    <w:rsid w:val="00F465E6"/>
    <w:rsid w:val="00F51F78"/>
    <w:rsid w:val="00F54DFF"/>
    <w:rsid w:val="00F57647"/>
    <w:rsid w:val="00F6002D"/>
    <w:rsid w:val="00F62E9C"/>
    <w:rsid w:val="00F77B3C"/>
    <w:rsid w:val="00F8185F"/>
    <w:rsid w:val="00F929FB"/>
    <w:rsid w:val="00F97943"/>
    <w:rsid w:val="00FA22BC"/>
    <w:rsid w:val="00FA56B3"/>
    <w:rsid w:val="00FA5933"/>
    <w:rsid w:val="00FA6400"/>
    <w:rsid w:val="00FB2311"/>
    <w:rsid w:val="00FB6614"/>
    <w:rsid w:val="00FB6E08"/>
    <w:rsid w:val="00FC4C02"/>
    <w:rsid w:val="00FC6444"/>
    <w:rsid w:val="00FC71C7"/>
    <w:rsid w:val="00FD0C8B"/>
    <w:rsid w:val="00FD5A87"/>
    <w:rsid w:val="00FD68CE"/>
    <w:rsid w:val="00FE78D4"/>
    <w:rsid w:val="00FF2111"/>
    <w:rsid w:val="00FF4220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CAE3"/>
  <w15:chartTrackingRefBased/>
  <w15:docId w15:val="{61C5EFBA-B7B6-4A88-9A73-175B7D0A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593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54DFF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54DFF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F5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F54DFF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F54DFF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54D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4DF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F54DFF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4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4DFF"/>
    <w:pPr>
      <w:ind w:left="720"/>
      <w:contextualSpacing/>
    </w:pPr>
    <w:rPr>
      <w:b w:val="0"/>
      <w:sz w:val="24"/>
      <w:szCs w:val="24"/>
    </w:rPr>
  </w:style>
  <w:style w:type="character" w:styleId="Lbjegyzet-hivatkozs">
    <w:name w:val="footnote reference"/>
    <w:uiPriority w:val="99"/>
    <w:rsid w:val="00F54DFF"/>
    <w:rPr>
      <w:vertAlign w:val="superscript"/>
    </w:rPr>
  </w:style>
  <w:style w:type="paragraph" w:styleId="NormlWeb">
    <w:name w:val="Normal (Web)"/>
    <w:basedOn w:val="Norml"/>
    <w:uiPriority w:val="99"/>
    <w:unhideWhenUsed/>
    <w:rsid w:val="00F54DFF"/>
    <w:pPr>
      <w:spacing w:before="100" w:beforeAutospacing="1" w:after="100" w:afterAutospacing="1"/>
    </w:pPr>
    <w:rPr>
      <w:b w:val="0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54DF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54DFF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customStyle="1" w:styleId="Renalr">
    <w:name w:val="Ren. aláíró"/>
    <w:basedOn w:val="Norml"/>
    <w:rsid w:val="00F54DFF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llb">
    <w:name w:val="footer"/>
    <w:basedOn w:val="Norml"/>
    <w:link w:val="llbChar"/>
    <w:uiPriority w:val="99"/>
    <w:unhideWhenUsed/>
    <w:rsid w:val="00F54D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4DF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4D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4DFF"/>
    <w:rPr>
      <w:rFonts w:ascii="Segoe UI" w:eastAsia="Times New Roman" w:hAnsi="Segoe UI" w:cs="Segoe UI"/>
      <w:b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2">
    <w:name w:val="Rácsos táblázat2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3">
    <w:name w:val="Rácsos táblázat3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4">
    <w:name w:val="Rácsos táblázat4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5">
    <w:name w:val="Rácsos táblázat5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54D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4DF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4DFF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4DFF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4DF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54DF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sakszveg">
    <w:name w:val="Plain Text"/>
    <w:basedOn w:val="Norml"/>
    <w:link w:val="CsakszvegChar"/>
    <w:rsid w:val="00351F61"/>
    <w:rPr>
      <w:rFonts w:ascii="Courier New" w:eastAsia="Calibri" w:hAnsi="Courier New"/>
      <w:b w:val="0"/>
      <w:sz w:val="20"/>
    </w:rPr>
  </w:style>
  <w:style w:type="character" w:customStyle="1" w:styleId="CsakszvegChar">
    <w:name w:val="Csak szöveg Char"/>
    <w:basedOn w:val="Bekezdsalapbettpusa"/>
    <w:link w:val="Csakszveg"/>
    <w:rsid w:val="00351F61"/>
    <w:rPr>
      <w:rFonts w:ascii="Courier New" w:eastAsia="Calibri" w:hAnsi="Courier New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B661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B6614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table" w:customStyle="1" w:styleId="Rcsostblzat6">
    <w:name w:val="Rácsos táblázat6"/>
    <w:basedOn w:val="Normltblzat"/>
    <w:next w:val="Rcsostblzat"/>
    <w:uiPriority w:val="39"/>
    <w:rsid w:val="00CD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CD5D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F77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31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2267-E797-4DBC-A134-1444E1E3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1956</Words>
  <Characters>13502</Characters>
  <Application>Microsoft Office Word</Application>
  <DocSecurity>0</DocSecurity>
  <Lines>112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 II. kerületi Polgármesteri Hivatal</Company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Fábik Gabriella</dc:creator>
  <cp:keywords/>
  <dc:description/>
  <cp:lastModifiedBy>Silye Tamás</cp:lastModifiedBy>
  <cp:revision>18</cp:revision>
  <cp:lastPrinted>2023-02-15T11:05:00Z</cp:lastPrinted>
  <dcterms:created xsi:type="dcterms:W3CDTF">2023-02-14T14:07:00Z</dcterms:created>
  <dcterms:modified xsi:type="dcterms:W3CDTF">2023-02-17T07:38:00Z</dcterms:modified>
</cp:coreProperties>
</file>