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AE" w:rsidRDefault="00D14AAE" w:rsidP="00D14AAE">
      <w:pPr>
        <w:ind w:left="5664"/>
        <w:jc w:val="both"/>
      </w:pPr>
      <w:r>
        <w:t>…</w:t>
      </w:r>
      <w:proofErr w:type="gramStart"/>
      <w:r>
        <w:t>……………</w:t>
      </w:r>
      <w:proofErr w:type="gramEnd"/>
      <w:r w:rsidR="00E07AB6">
        <w:t xml:space="preserve"> </w:t>
      </w:r>
      <w:r>
        <w:t>(sz.) napirend</w:t>
      </w:r>
    </w:p>
    <w:p w:rsidR="00B77CA6" w:rsidRDefault="00B77CA6"/>
    <w:p w:rsidR="00730B9A" w:rsidRDefault="00730B9A"/>
    <w:p w:rsidR="0050500C" w:rsidRDefault="00730B9A" w:rsidP="0050500C">
      <w:pPr>
        <w:ind w:left="4536"/>
        <w:jc w:val="both"/>
        <w:rPr>
          <w:lang w:eastAsia="en-US"/>
        </w:rPr>
      </w:pPr>
      <w:r w:rsidRPr="00852890">
        <w:rPr>
          <w:lang w:eastAsia="en-US"/>
        </w:rPr>
        <w:t>Előterjesztve:</w:t>
      </w:r>
    </w:p>
    <w:p w:rsidR="00730B9A" w:rsidRDefault="00730B9A" w:rsidP="0050500C">
      <w:pPr>
        <w:ind w:left="4536"/>
        <w:jc w:val="both"/>
      </w:pPr>
      <w:r>
        <w:t>Közoktatási, Közművelődési, Sport Egészségügyi, Szociális és Lakásügyi Bizottság</w:t>
      </w: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Pr="00D14AAE" w:rsidRDefault="00730B9A" w:rsidP="00730B9A">
      <w:pPr>
        <w:ind w:left="4956"/>
        <w:jc w:val="both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730B9A" w:rsidRPr="00D14AAE" w:rsidRDefault="00730B9A" w:rsidP="00730B9A">
      <w:pPr>
        <w:jc w:val="center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 xml:space="preserve">viselő-testület 2022. </w:t>
      </w:r>
      <w:r w:rsidR="00513839">
        <w:rPr>
          <w:b/>
        </w:rPr>
        <w:t>december</w:t>
      </w:r>
      <w:r w:rsidR="00D14AAE">
        <w:rPr>
          <w:b/>
        </w:rPr>
        <w:t xml:space="preserve"> </w:t>
      </w:r>
      <w:r w:rsidR="00513839">
        <w:rPr>
          <w:b/>
        </w:rPr>
        <w:t>15</w:t>
      </w:r>
      <w:r w:rsidR="00D14AAE">
        <w:rPr>
          <w:b/>
        </w:rPr>
        <w:t>-</w:t>
      </w:r>
      <w:r w:rsidR="00513839">
        <w:rPr>
          <w:b/>
        </w:rPr>
        <w:t>e</w:t>
      </w:r>
      <w:r w:rsidRPr="00D14AAE">
        <w:rPr>
          <w:b/>
        </w:rPr>
        <w:t xml:space="preserve">i rendes ülésére </w:t>
      </w:r>
    </w:p>
    <w:p w:rsidR="00730B9A" w:rsidRDefault="00730B9A" w:rsidP="00730B9A">
      <w:pPr>
        <w:jc w:val="center"/>
      </w:pPr>
    </w:p>
    <w:p w:rsidR="00730B9A" w:rsidRDefault="00730B9A" w:rsidP="00730B9A">
      <w:pPr>
        <w:jc w:val="center"/>
      </w:pPr>
    </w:p>
    <w:p w:rsidR="00730B9A" w:rsidRDefault="00730B9A" w:rsidP="00730B9A">
      <w:pPr>
        <w:jc w:val="both"/>
      </w:pPr>
    </w:p>
    <w:p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Pr="00513839">
        <w:rPr>
          <w:sz w:val="24"/>
          <w:szCs w:val="24"/>
        </w:rPr>
        <w:t xml:space="preserve">Javaslat </w:t>
      </w:r>
      <w:r w:rsidR="00513839">
        <w:rPr>
          <w:sz w:val="24"/>
          <w:szCs w:val="24"/>
        </w:rPr>
        <w:t xml:space="preserve">a </w:t>
      </w:r>
      <w:r w:rsidR="00513839" w:rsidRPr="00513839">
        <w:rPr>
          <w:sz w:val="24"/>
          <w:szCs w:val="24"/>
        </w:rPr>
        <w:t xml:space="preserve">1021 Budapest, Hűvösvölgyi út 133. </w:t>
      </w:r>
      <w:r w:rsidR="00513839">
        <w:rPr>
          <w:sz w:val="24"/>
          <w:szCs w:val="24"/>
        </w:rPr>
        <w:t>sz. a</w:t>
      </w:r>
      <w:r w:rsidR="00513839" w:rsidRPr="00513839">
        <w:rPr>
          <w:sz w:val="24"/>
          <w:szCs w:val="24"/>
        </w:rPr>
        <w:t>latti ingatlan</w:t>
      </w:r>
      <w:r w:rsidR="00513839">
        <w:rPr>
          <w:sz w:val="24"/>
          <w:szCs w:val="24"/>
        </w:rPr>
        <w:t xml:space="preserve"> (megüresedett </w:t>
      </w:r>
      <w:r w:rsidR="00513839" w:rsidRPr="00513839">
        <w:rPr>
          <w:sz w:val="24"/>
          <w:szCs w:val="24"/>
        </w:rPr>
        <w:t>Hűvösvölgyi Gesztenyéskert Óvoda</w:t>
      </w:r>
      <w:r w:rsidR="00513839">
        <w:rPr>
          <w:sz w:val="24"/>
          <w:szCs w:val="24"/>
        </w:rPr>
        <w:t>)</w:t>
      </w:r>
      <w:r w:rsidR="00513839" w:rsidRPr="00513839">
        <w:rPr>
          <w:sz w:val="24"/>
          <w:szCs w:val="24"/>
        </w:rPr>
        <w:t xml:space="preserve"> </w:t>
      </w:r>
      <w:r w:rsidR="00513839">
        <w:rPr>
          <w:sz w:val="24"/>
          <w:szCs w:val="24"/>
        </w:rPr>
        <w:t>ágazaton belüli hasznosítására</w:t>
      </w:r>
    </w:p>
    <w:p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D14AAE" w:rsidRDefault="00730B9A" w:rsidP="00730B9A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D14AAE">
        <w:rPr>
          <w:rFonts w:eastAsia="Calibri"/>
          <w:b/>
        </w:rPr>
        <w:t>……………………………….</w:t>
      </w:r>
      <w:proofErr w:type="gramEnd"/>
    </w:p>
    <w:p w:rsidR="00730B9A" w:rsidRDefault="00730B9A" w:rsidP="00D14AAE">
      <w:pPr>
        <w:spacing w:line="256" w:lineRule="auto"/>
        <w:ind w:left="1416" w:right="141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:rsidR="00730B9A" w:rsidRDefault="00730B9A" w:rsidP="00730B9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 osztályvezető</w:t>
      </w:r>
      <w:r w:rsidR="00406F5D">
        <w:rPr>
          <w:rFonts w:eastAsia="Calibri"/>
        </w:rPr>
        <w:t xml:space="preserve"> s.k.</w:t>
      </w:r>
    </w:p>
    <w:p w:rsidR="00730B9A" w:rsidRDefault="00730B9A" w:rsidP="00513839">
      <w:pPr>
        <w:spacing w:line="256" w:lineRule="auto"/>
        <w:jc w:val="both"/>
        <w:rPr>
          <w:rFonts w:eastAsia="Calibri"/>
        </w:rPr>
      </w:pPr>
    </w:p>
    <w:p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:rsidR="00811E57" w:rsidRPr="00D14AAE" w:rsidRDefault="00D14AAE" w:rsidP="00730B9A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>Egyeztetve: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……………………………….</w:t>
      </w:r>
      <w:proofErr w:type="gramEnd"/>
    </w:p>
    <w:p w:rsidR="00730B9A" w:rsidRPr="00B35274" w:rsidRDefault="00730B9A" w:rsidP="00513839">
      <w:pPr>
        <w:ind w:left="708" w:right="-142" w:firstLine="708"/>
        <w:jc w:val="both"/>
        <w:rPr>
          <w:rFonts w:eastAsia="Calibri"/>
          <w:b/>
        </w:rPr>
      </w:pPr>
      <w:r>
        <w:rPr>
          <w:rFonts w:eastAsia="Calibri"/>
        </w:rPr>
        <w:t>Vargáné Luketics Gabriella</w:t>
      </w:r>
    </w:p>
    <w:p w:rsidR="00730B9A" w:rsidRDefault="00D14AAE" w:rsidP="00730B9A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</w:t>
      </w:r>
      <w:r w:rsidR="00730B9A">
        <w:rPr>
          <w:rFonts w:eastAsia="Calibri"/>
        </w:rPr>
        <w:t>umánszolgáltatási</w:t>
      </w:r>
      <w:proofErr w:type="gramEnd"/>
      <w:r w:rsidR="00730B9A">
        <w:rPr>
          <w:rFonts w:eastAsia="Calibri"/>
        </w:rPr>
        <w:t xml:space="preserve"> igazgató</w:t>
      </w:r>
      <w:r w:rsidR="00406F5D">
        <w:rPr>
          <w:rFonts w:eastAsia="Calibri"/>
        </w:rPr>
        <w:t xml:space="preserve"> s.k.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Default="00730B9A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:rsidR="00730B9A" w:rsidRDefault="00730B9A" w:rsidP="00730B9A">
      <w:pPr>
        <w:jc w:val="both"/>
        <w:rPr>
          <w:rFonts w:eastAsia="Calibri"/>
        </w:rPr>
      </w:pPr>
    </w:p>
    <w:p w:rsidR="00513839" w:rsidRDefault="00513839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730B9A" w:rsidP="00730B9A">
      <w:pPr>
        <w:spacing w:line="264" w:lineRule="auto"/>
        <w:jc w:val="both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513839" w:rsidRDefault="00730B9A" w:rsidP="00513839">
      <w:pPr>
        <w:jc w:val="right"/>
      </w:pPr>
      <w:r>
        <w:t>A napirend tárgyalása zárt ülést nem igényel!</w:t>
      </w:r>
      <w:r w:rsidR="00513839">
        <w:br w:type="page"/>
      </w:r>
    </w:p>
    <w:p w:rsidR="00811E57" w:rsidRPr="00406F5D" w:rsidRDefault="007861FD" w:rsidP="00CA3990">
      <w:pPr>
        <w:jc w:val="both"/>
        <w:rPr>
          <w:b/>
        </w:rPr>
      </w:pPr>
      <w:r w:rsidRPr="00406F5D">
        <w:rPr>
          <w:b/>
        </w:rPr>
        <w:lastRenderedPageBreak/>
        <w:t>Tisztelt Képviselő-testület</w:t>
      </w:r>
      <w:r w:rsidR="00811E57" w:rsidRPr="00406F5D">
        <w:rPr>
          <w:b/>
        </w:rPr>
        <w:t xml:space="preserve">! </w:t>
      </w:r>
    </w:p>
    <w:p w:rsidR="00730B9A" w:rsidRDefault="00730B9A" w:rsidP="00CA3990">
      <w:pPr>
        <w:jc w:val="both"/>
        <w:rPr>
          <w:b/>
        </w:rPr>
      </w:pPr>
    </w:p>
    <w:p w:rsidR="00AF1966" w:rsidRDefault="00AF1966" w:rsidP="00CA3990">
      <w:pPr>
        <w:jc w:val="both"/>
      </w:pPr>
      <w:r>
        <w:rPr>
          <w:noProof/>
        </w:rPr>
        <w:t xml:space="preserve">A Képviselő-testület  2022. március 31-i ülésén a </w:t>
      </w:r>
      <w:r w:rsidRPr="00406F5D">
        <w:rPr>
          <w:noProof/>
        </w:rPr>
        <w:t>98/2022. (III.31.)</w:t>
      </w:r>
      <w:r>
        <w:rPr>
          <w:noProof/>
        </w:rPr>
        <w:t xml:space="preserve"> határozatával úgy döntött, hogy elfogadja a Hűvösvölgyi Gesztenyéskert Óvoda és a Völgy Utcai Ökumenikus Óvoda két önálló intézményként, egy telephelyen történő működtetéséről szóló tájékoztatást. Ezzel egyidejűleg f</w:t>
      </w:r>
      <w:r w:rsidR="00811E57">
        <w:rPr>
          <w:noProof/>
        </w:rPr>
        <w:t>elkérte a Polgármestert, hogy a nemzeti köznevelésről szóló 2011. évi CXC. törvény 83. § (3) bekezdésében foglalt fenntartói döntéshez -  a 83. § (4) bekezdésében előírtak szerint -  kérje ki az intézményi közösségek és a szülői szervezete</w:t>
      </w:r>
      <w:r w:rsidR="00E07AB6">
        <w:rPr>
          <w:noProof/>
        </w:rPr>
        <w:t>k véleményét, valamint a</w:t>
      </w:r>
      <w:r w:rsidR="00811E57">
        <w:rPr>
          <w:noProof/>
        </w:rPr>
        <w:t xml:space="preserve"> két intézmény további működéséről szóló döntést terjessze a Képviselő-testület elé. </w:t>
      </w:r>
      <w:r>
        <w:rPr>
          <w:noProof/>
        </w:rPr>
        <w:t xml:space="preserve">A  jogszabályi kötelezettségnek eleget téve küldtük meg a két intézmény közösségének és a szülői szervezetnek azt a részletes tájékoztatást, amit a Képviselő-testület a márciusi ülésén megismert és elfogadott. </w:t>
      </w:r>
      <w:proofErr w:type="gramStart"/>
      <w:r>
        <w:rPr>
          <w:noProof/>
        </w:rPr>
        <w:t xml:space="preserve">A vélemények beérkezését követően a Képviselő-testület 2022. május 31-ei ülésén a </w:t>
      </w:r>
      <w:r w:rsidRPr="00AF1966">
        <w:rPr>
          <w:noProof/>
          <w:u w:val="single"/>
        </w:rPr>
        <w:t>190/2022.(V.31.)</w:t>
      </w:r>
      <w:r>
        <w:rPr>
          <w:noProof/>
        </w:rPr>
        <w:t xml:space="preserve"> határozatával döntött arról, </w:t>
      </w:r>
      <w:r>
        <w:t>hogy a Hűvösvölgyi Gesztenyéskert Óvoda székhelyéül 2022. augusztus 15-től a 1021 Budapest, Völgy u. 3. szám alatti ingatlant jelöli ki</w:t>
      </w:r>
      <w:r w:rsidR="005065E6">
        <w:t xml:space="preserve"> (</w:t>
      </w:r>
      <w:r>
        <w:t>ezen időponttól a Völgy Utcai Ökumenikus Óvoda és a Hűvösvölgyi Gesztenyéskert Óvoda egy telephelyen, két önálló intézményként működik</w:t>
      </w:r>
      <w:r w:rsidR="005065E6">
        <w:t xml:space="preserve">), továbbá </w:t>
      </w:r>
      <w:r w:rsidRPr="00AF1966">
        <w:rPr>
          <w:u w:val="single"/>
        </w:rPr>
        <w:t>193/2022.(V.31.)</w:t>
      </w:r>
      <w:r>
        <w:t xml:space="preserve"> határozatában </w:t>
      </w:r>
      <w:r w:rsidRPr="00163A41">
        <w:t>felkér</w:t>
      </w:r>
      <w:r>
        <w:t>te</w:t>
      </w:r>
      <w:r w:rsidRPr="00163A41">
        <w:t xml:space="preserve"> a Polgármestert, hogy a Hűvösvölgyi Gesztenyéskert Óvoda 1021 Budapest, Hűvösvölgyi út 133. sz</w:t>
      </w:r>
      <w:r>
        <w:t>ám</w:t>
      </w:r>
      <w:r w:rsidRPr="00163A41">
        <w:t xml:space="preserve"> alatti megüresedő ingatlanának </w:t>
      </w:r>
      <w:r w:rsidR="005065E6">
        <w:t>(a továbbiakban: Ingatlan)</w:t>
      </w:r>
      <w:proofErr w:type="gramEnd"/>
      <w:r w:rsidR="005065E6">
        <w:t xml:space="preserve"> </w:t>
      </w:r>
      <w:proofErr w:type="gramStart"/>
      <w:r w:rsidRPr="00163A41">
        <w:t>ágazaton</w:t>
      </w:r>
      <w:proofErr w:type="gramEnd"/>
      <w:r w:rsidRPr="00163A41">
        <w:t xml:space="preserve"> belüli hasznosítására készítsen javaslatot és azt terj</w:t>
      </w:r>
      <w:r w:rsidR="005065E6">
        <w:t xml:space="preserve">essze a Képviselő-testület elé. </w:t>
      </w:r>
    </w:p>
    <w:p w:rsidR="005065E6" w:rsidRDefault="005065E6" w:rsidP="00CA3990">
      <w:pPr>
        <w:jc w:val="both"/>
      </w:pPr>
    </w:p>
    <w:p w:rsidR="005065E6" w:rsidRDefault="005065E6" w:rsidP="00CA3990">
      <w:pPr>
        <w:jc w:val="both"/>
        <w:rPr>
          <w:rFonts w:eastAsia="Calibri"/>
        </w:rPr>
      </w:pPr>
      <w:r>
        <w:t xml:space="preserve">A </w:t>
      </w:r>
      <w:r>
        <w:rPr>
          <w:rFonts w:eastAsia="Calibri"/>
        </w:rPr>
        <w:t>Humánszolgáltatási Igazgatóság a Polgármesteri Hivatal egyéb szakterületeivel együttműködve az Ingatlan hasznosításának lehetőségeit felmérte, és a következő javaslatot fogalmazza meg.</w:t>
      </w:r>
    </w:p>
    <w:p w:rsidR="005065E6" w:rsidRDefault="005065E6" w:rsidP="00CA3990">
      <w:pPr>
        <w:jc w:val="both"/>
        <w:rPr>
          <w:rFonts w:eastAsia="Calibri"/>
        </w:rPr>
      </w:pPr>
    </w:p>
    <w:p w:rsidR="005065E6" w:rsidRDefault="005065E6" w:rsidP="00CA3990">
      <w:pPr>
        <w:jc w:val="both"/>
        <w:rPr>
          <w:rFonts w:eastAsia="Calibri"/>
        </w:rPr>
      </w:pPr>
      <w:r>
        <w:rPr>
          <w:rFonts w:eastAsia="Calibri"/>
        </w:rPr>
        <w:t>Megállapítások:</w:t>
      </w:r>
    </w:p>
    <w:p w:rsidR="005065E6" w:rsidRPr="001B7C4A" w:rsidRDefault="005065E6" w:rsidP="00CA3990">
      <w:pPr>
        <w:pStyle w:val="Listaszerbekezds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 xml:space="preserve">A </w:t>
      </w:r>
      <w:r>
        <w:rPr>
          <w:noProof/>
        </w:rPr>
        <w:t xml:space="preserve">Hűvösvölgyi Gesztenyéskert Óvoda </w:t>
      </w:r>
      <w:r>
        <w:t>kiköltözését követően szemmel látható</w:t>
      </w:r>
      <w:r w:rsidR="001B7C4A">
        <w:t xml:space="preserve"> és szakértői konzultációval alátámasztott</w:t>
      </w:r>
      <w:r>
        <w:t xml:space="preserve">, hogy az </w:t>
      </w:r>
      <w:r w:rsidR="001B7C4A">
        <w:t>Ingatlan</w:t>
      </w:r>
      <w:r>
        <w:t xml:space="preserve"> </w:t>
      </w:r>
      <w:r w:rsidR="001B7C4A">
        <w:t>jelentős mértékű felújításra szorul: a</w:t>
      </w:r>
      <w:r>
        <w:t>z épület több he</w:t>
      </w:r>
      <w:r w:rsidR="001B7C4A">
        <w:t xml:space="preserve">lyen beázik, a falak vizesednek, a berendezések elhasználódtak, a fenntartható üzemeltetés teljes hő- és vízszigetelést tesz szükségessé. </w:t>
      </w:r>
    </w:p>
    <w:p w:rsidR="001B7C4A" w:rsidRPr="001B7C4A" w:rsidRDefault="001B7C4A" w:rsidP="00CA3990">
      <w:pPr>
        <w:pStyle w:val="Listaszerbekezds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 xml:space="preserve">A szükséges mértékű felújításra az Önkormányzat </w:t>
      </w:r>
      <w:r>
        <w:t>elégséges forrással nem rendelkezik.</w:t>
      </w:r>
    </w:p>
    <w:p w:rsidR="001B7C4A" w:rsidRPr="001B7C4A" w:rsidRDefault="001B7C4A" w:rsidP="00CA3990">
      <w:pPr>
        <w:pStyle w:val="Listaszerbekezds"/>
        <w:numPr>
          <w:ilvl w:val="0"/>
          <w:numId w:val="2"/>
        </w:numPr>
        <w:jc w:val="both"/>
        <w:rPr>
          <w:rFonts w:eastAsia="Calibri"/>
        </w:rPr>
      </w:pPr>
      <w:r>
        <w:t>Ágazaton belüli hasznosítás esetén</w:t>
      </w:r>
    </w:p>
    <w:p w:rsidR="001B7C4A" w:rsidRPr="001B7C4A" w:rsidRDefault="001B7C4A" w:rsidP="00CA3990">
      <w:pPr>
        <w:pStyle w:val="Listaszerbekezds"/>
        <w:numPr>
          <w:ilvl w:val="1"/>
          <w:numId w:val="2"/>
        </w:numPr>
        <w:jc w:val="both"/>
        <w:rPr>
          <w:rFonts w:eastAsia="Calibri"/>
        </w:rPr>
      </w:pPr>
      <w:r>
        <w:t xml:space="preserve">Bölcsődei funkció teljes átalakítást igényelne, a bölcsődei egységek kialakítását szigorú jogszabályi és szabványi előírások szerint kell elvégezni (pl. emeleten nem működhet bölcsődei gondozás, akadálymentesítés). Emellett az Önkormányzat </w:t>
      </w:r>
      <w:r w:rsidR="00F65200">
        <w:t>3x12 bölcsődei férőhely</w:t>
      </w:r>
      <w:r>
        <w:t xml:space="preserve"> létrehozására pályázatot nyert, az egyik helyszín (Völgy u. 31/b) az Ingatlan közelében található (másik a Jurányi utcában, de az itteni férőhelybővítés is kihatással lesz a kerületi bölcsődei hálózatra), </w:t>
      </w:r>
      <w:r w:rsidR="00F65200">
        <w:t>tehát bölcsődei kialakítás jelenlegi ismereteink szerint nem indokolt.</w:t>
      </w:r>
    </w:p>
    <w:p w:rsidR="00F65200" w:rsidRPr="00F65200" w:rsidRDefault="00F65200" w:rsidP="00CA3990">
      <w:pPr>
        <w:pStyle w:val="Listaszerbekezds"/>
        <w:numPr>
          <w:ilvl w:val="1"/>
          <w:numId w:val="2"/>
        </w:numPr>
        <w:jc w:val="both"/>
        <w:rPr>
          <w:rFonts w:eastAsia="Calibri"/>
        </w:rPr>
      </w:pPr>
      <w:r>
        <w:t>A II. kerületi óvodai ellátottságot a jelenleg intézményhálózat kellő mennyiségben és minőségben biztosítja. Az Ingatlan hatályos előírások szerinti felújítása, korszerűsítése e célra rendelkezésre álló forrás nem kivitelezhető, másrészt a térség igényét ismerve várhatóan nem működne teljes kihasználtsággal, így nem ésszerű.</w:t>
      </w:r>
    </w:p>
    <w:p w:rsidR="00F65200" w:rsidRPr="00F65200" w:rsidRDefault="00F65200" w:rsidP="00CA3990">
      <w:pPr>
        <w:pStyle w:val="Listaszerbekezds"/>
        <w:numPr>
          <w:ilvl w:val="1"/>
          <w:numId w:val="2"/>
        </w:numPr>
        <w:jc w:val="both"/>
        <w:rPr>
          <w:rFonts w:eastAsia="Calibri"/>
        </w:rPr>
      </w:pPr>
      <w:r>
        <w:t>Szociális, gyermekvédelmi feladatok: felmerült a Családsegítő és Gyermekjóléti Központ részére történő felajánlás a területen történő működésükhöz, de egyrészt ez esetben is jelentős átalakításokra lenne szükség, amire forrás nem áll rendelkezésre, másrészt az Ingatlan a mostani feladatokhoz túl nagy, így újabb feladatok beemelése, fejlesztése, fenntartása lenne indokolt, amire jelenleg nem látunk forrást és kapacitást.</w:t>
      </w:r>
    </w:p>
    <w:p w:rsidR="00E9187C" w:rsidRDefault="00F65200" w:rsidP="00CA3990">
      <w:pPr>
        <w:jc w:val="both"/>
        <w:rPr>
          <w:rFonts w:eastAsia="Calibri"/>
        </w:rPr>
      </w:pPr>
      <w:r>
        <w:rPr>
          <w:rFonts w:eastAsia="Calibri"/>
        </w:rPr>
        <w:lastRenderedPageBreak/>
        <w:t>A megállapítások alapján a saját</w:t>
      </w:r>
      <w:r w:rsidR="00E9187C">
        <w:rPr>
          <w:rFonts w:eastAsia="Calibri"/>
        </w:rPr>
        <w:t xml:space="preserve">, vagy II. </w:t>
      </w:r>
      <w:r w:rsidR="00E9187C">
        <w:t>kerületi intézményhálózat általi</w:t>
      </w:r>
      <w:r>
        <w:rPr>
          <w:rFonts w:eastAsia="Calibri"/>
        </w:rPr>
        <w:t xml:space="preserve"> működtetésre </w:t>
      </w:r>
      <w:r w:rsidR="00E9187C">
        <w:rPr>
          <w:rFonts w:eastAsia="Calibri"/>
        </w:rPr>
        <w:t>nem azonosítottunk</w:t>
      </w:r>
      <w:r>
        <w:rPr>
          <w:rFonts w:eastAsia="Calibri"/>
        </w:rPr>
        <w:t xml:space="preserve"> olyan funkciót, amely a környéken élőket szolgáló alapfeladatokat töltene be, </w:t>
      </w:r>
      <w:r w:rsidR="00E9187C">
        <w:rPr>
          <w:rFonts w:eastAsia="Calibri"/>
        </w:rPr>
        <w:t xml:space="preserve">másrészt a várhatóan nagy forrásigényű átalakítás fedezete nem áll rendelkezésre. Azonban mivel </w:t>
      </w:r>
      <w:r w:rsidR="00632566">
        <w:rPr>
          <w:rFonts w:eastAsia="Calibri"/>
        </w:rPr>
        <w:t xml:space="preserve">a demográfiai változások, közösségi igények </w:t>
      </w:r>
      <w:r w:rsidR="00E9187C">
        <w:rPr>
          <w:rFonts w:eastAsia="Calibri"/>
        </w:rPr>
        <w:t>és a költségvetési helyzet közepes időtávon változhat, illetve az Ingatlan értékei ismertek és ágazaton belüli hasznosítása prioritá</w:t>
      </w:r>
      <w:r w:rsidR="00632566">
        <w:rPr>
          <w:rFonts w:eastAsia="Calibri"/>
        </w:rPr>
        <w:t>s, értékesítését nem javasoljuk, fenntartva annak lehetőségét, hogy évek múlva akár újra óvodát, vagy egyén nevelési intézményt üzemeltessünk itt.</w:t>
      </w:r>
    </w:p>
    <w:p w:rsidR="00E9187C" w:rsidRDefault="00E9187C" w:rsidP="00CA3990">
      <w:pPr>
        <w:jc w:val="both"/>
        <w:rPr>
          <w:rFonts w:eastAsia="Calibri"/>
        </w:rPr>
      </w:pPr>
    </w:p>
    <w:p w:rsidR="00E9187C" w:rsidRPr="00637261" w:rsidRDefault="00E9187C" w:rsidP="00CA3990">
      <w:pPr>
        <w:jc w:val="both"/>
        <w:rPr>
          <w:rFonts w:eastAsia="Calibri"/>
          <w:b/>
        </w:rPr>
      </w:pPr>
      <w:r w:rsidRPr="00DB688A">
        <w:rPr>
          <w:rFonts w:eastAsia="Calibri"/>
        </w:rPr>
        <w:t>Ennek ismeretében, illetve annak érdekében, hogy az Ingatlan további állagromlását megelőzzük, az Ingatlanba hasznos funkció települjön és az Önkormányzatot bevételhez jusson,</w:t>
      </w:r>
      <w:r w:rsidRPr="00E9187C">
        <w:rPr>
          <w:rFonts w:eastAsia="Calibri"/>
          <w:b/>
        </w:rPr>
        <w:t xml:space="preserve"> az Ingatlan ágazaton belüli</w:t>
      </w:r>
      <w:r w:rsidR="00281915" w:rsidRPr="00DB688A">
        <w:rPr>
          <w:rFonts w:eastAsia="Calibri"/>
        </w:rPr>
        <w:t>, a várhatóan magas ráfordítás</w:t>
      </w:r>
      <w:r w:rsidR="00637261" w:rsidRPr="00DB688A">
        <w:rPr>
          <w:rFonts w:eastAsia="Calibri"/>
        </w:rPr>
        <w:t>i költségek</w:t>
      </w:r>
      <w:r w:rsidR="00E45F2D" w:rsidRPr="00DB688A">
        <w:rPr>
          <w:rFonts w:eastAsia="Calibri"/>
        </w:rPr>
        <w:t xml:space="preserve"> Vagyonrendelet szerinti bérbe számítása</w:t>
      </w:r>
      <w:r w:rsidR="00637261" w:rsidRPr="00DB688A">
        <w:rPr>
          <w:rFonts w:eastAsia="Calibri"/>
        </w:rPr>
        <w:t xml:space="preserve">, valamint az oktatási-nevelési </w:t>
      </w:r>
      <w:r w:rsidR="00281915" w:rsidRPr="00DB688A">
        <w:rPr>
          <w:rFonts w:eastAsia="Calibri"/>
        </w:rPr>
        <w:t>helyszín kiszámítható működése miatt határozott időre (5+</w:t>
      </w:r>
      <w:proofErr w:type="spellStart"/>
      <w:r w:rsidR="00281915" w:rsidRPr="00DB688A">
        <w:rPr>
          <w:rFonts w:eastAsia="Calibri"/>
        </w:rPr>
        <w:t>5</w:t>
      </w:r>
      <w:proofErr w:type="spellEnd"/>
      <w:r w:rsidR="00281915" w:rsidRPr="00DB688A">
        <w:rPr>
          <w:rFonts w:eastAsia="Calibri"/>
        </w:rPr>
        <w:t xml:space="preserve"> év) történő </w:t>
      </w:r>
      <w:r w:rsidRPr="00637261">
        <w:rPr>
          <w:rFonts w:eastAsia="Calibri"/>
          <w:b/>
        </w:rPr>
        <w:t>bérbeadására teszünk javaslatot.</w:t>
      </w:r>
    </w:p>
    <w:p w:rsidR="001B7C4A" w:rsidRDefault="001B7C4A" w:rsidP="00CA3990">
      <w:pPr>
        <w:jc w:val="both"/>
        <w:rPr>
          <w:rFonts w:eastAsia="Calibri"/>
        </w:rPr>
      </w:pPr>
    </w:p>
    <w:p w:rsidR="00281915" w:rsidRDefault="005748F8" w:rsidP="00CA3990">
      <w:pPr>
        <w:jc w:val="both"/>
      </w:pPr>
      <w:r>
        <w:t xml:space="preserve">Ehhez fontos adalék, hogy az Önkormányzatot számos alapítványi vagy egyesületi formában oktatási-nevelési intézményt – óvodát, iskolát – működtető fenntartó keresi meg ingatlanbérlési szándékkal. </w:t>
      </w:r>
      <w:r w:rsidR="00281915">
        <w:t>A beérkezett és beérkező kérelmek, az abban az adott fenntartó által ismertetett szakmai tevékenység, program és célok alapján el lehet dönteni, hogy melyik tölti be a legnagyobb űrt, melyik biztosít hiánypótló vagy többlet lehetőséget</w:t>
      </w:r>
      <w:r w:rsidR="00E45F2D">
        <w:t xml:space="preserve">, speciális </w:t>
      </w:r>
      <w:r w:rsidR="004621CB">
        <w:t xml:space="preserve">szolgáltatást, </w:t>
      </w:r>
      <w:r w:rsidR="00E45F2D">
        <w:t xml:space="preserve">támogatást </w:t>
      </w:r>
      <w:r w:rsidR="00281915">
        <w:t>a II. kerületben</w:t>
      </w:r>
      <w:r w:rsidR="00E45F2D">
        <w:t xml:space="preserve"> – vagy akár a szélesebb budai régióban, fővárosban – élő gyermekek </w:t>
      </w:r>
      <w:r w:rsidR="00281915">
        <w:t>ellátásában a szülők részére, milyen form</w:t>
      </w:r>
      <w:r w:rsidR="00E45F2D">
        <w:t xml:space="preserve">ában és mértékben elképzelhető </w:t>
      </w:r>
      <w:r w:rsidR="00281915">
        <w:t>közreműködés</w:t>
      </w:r>
      <w:r w:rsidR="00E45F2D">
        <w:t>ük</w:t>
      </w:r>
      <w:r w:rsidR="00281915">
        <w:t xml:space="preserve"> az Önkormányzat kötelező feladatainak ellátásában.</w:t>
      </w:r>
      <w:r w:rsidR="003F717D">
        <w:t xml:space="preserve"> Ezen kritériumok </w:t>
      </w:r>
      <w:r w:rsidR="00E45F2D">
        <w:t>lehetnek a kiválasztás szempontjai.</w:t>
      </w:r>
    </w:p>
    <w:p w:rsidR="005065E6" w:rsidRDefault="005065E6" w:rsidP="00CA3990">
      <w:pPr>
        <w:jc w:val="both"/>
      </w:pPr>
    </w:p>
    <w:p w:rsidR="00E45F2D" w:rsidRDefault="00E45F2D" w:rsidP="00CA3990">
      <w:pPr>
        <w:jc w:val="both"/>
      </w:pPr>
      <w:r w:rsidRPr="00E45F2D">
        <w:t>Kérem a T. Képviselő-testületet a határozati javaslat elfogadására.</w:t>
      </w:r>
    </w:p>
    <w:p w:rsidR="001E66F9" w:rsidRDefault="001E66F9" w:rsidP="00CA3990"/>
    <w:p w:rsidR="00DB688A" w:rsidRDefault="00DB688A" w:rsidP="000F3433"/>
    <w:p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</w:p>
    <w:p w:rsidR="00985DAE" w:rsidRDefault="00985DAE" w:rsidP="00DB688A"/>
    <w:p w:rsidR="00DB688A" w:rsidRPr="00DB688A" w:rsidRDefault="001E66F9" w:rsidP="00406F5D">
      <w:pPr>
        <w:ind w:left="709" w:right="992"/>
        <w:jc w:val="both"/>
      </w:pPr>
      <w:r>
        <w:t>A Képv</w:t>
      </w:r>
      <w:r w:rsidR="003F717D">
        <w:t xml:space="preserve">iselő-testület úgy dönt, hogy </w:t>
      </w:r>
      <w:r w:rsidR="00DB688A" w:rsidRPr="00CD3346">
        <w:t xml:space="preserve">Budapest Főváros II. Kerületi Önkormányzat </w:t>
      </w:r>
      <w:r w:rsidR="00DB688A">
        <w:t xml:space="preserve">tulajdonát képező </w:t>
      </w:r>
      <w:r w:rsidR="00DB688A" w:rsidRPr="00513839">
        <w:t xml:space="preserve">1021 </w:t>
      </w:r>
      <w:r w:rsidR="00DB688A" w:rsidRPr="00DB688A">
        <w:t xml:space="preserve">Budapest, Hűvösvölgyi út 133. szám alatti ingatlanát oktatási-nevelési ágazaton belüli célra, </w:t>
      </w:r>
      <w:r w:rsidR="00DB688A" w:rsidRPr="00DB688A">
        <w:rPr>
          <w:rFonts w:eastAsia="Calibri"/>
        </w:rPr>
        <w:t>bérbeadás útján</w:t>
      </w:r>
      <w:r w:rsidR="00E73FD2" w:rsidRPr="00E73FD2">
        <w:t xml:space="preserve"> </w:t>
      </w:r>
      <w:r w:rsidR="00406F5D">
        <w:t>hasznosítj</w:t>
      </w:r>
      <w:r w:rsidR="00E73FD2" w:rsidRPr="00DB688A">
        <w:t>a</w:t>
      </w:r>
      <w:r w:rsidR="00E73FD2">
        <w:t xml:space="preserve"> oly módon</w:t>
      </w:r>
      <w:r w:rsidR="00E73FD2">
        <w:rPr>
          <w:rFonts w:eastAsia="Calibri"/>
        </w:rPr>
        <w:t>, hogy a bérlő kijelölése a Polgármesteri Hivatal érintett szakterületei által kidolgozott kritériumrendszer mentén</w:t>
      </w:r>
      <w:r w:rsidR="00E73FD2">
        <w:t xml:space="preserve"> történjen.</w:t>
      </w:r>
    </w:p>
    <w:p w:rsidR="00F552D5" w:rsidRDefault="00F552D5" w:rsidP="00406F5D">
      <w:pPr>
        <w:ind w:left="709" w:right="992"/>
        <w:jc w:val="both"/>
        <w:rPr>
          <w:b/>
        </w:rPr>
      </w:pPr>
    </w:p>
    <w:p w:rsidR="00F552D5" w:rsidRDefault="00F552D5" w:rsidP="00406F5D">
      <w:pPr>
        <w:ind w:left="709" w:right="992"/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1E66F9" w:rsidRDefault="00F552D5" w:rsidP="00406F5D">
      <w:pPr>
        <w:ind w:left="709" w:right="992"/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 w:rsidR="00406F5D">
        <w:t>2023</w:t>
      </w:r>
      <w:r>
        <w:t xml:space="preserve">. </w:t>
      </w:r>
      <w:r w:rsidR="00DB688A">
        <w:t>február 28</w:t>
      </w:r>
      <w:r>
        <w:t>.</w:t>
      </w:r>
      <w:r w:rsidR="001E66F9">
        <w:t xml:space="preserve">  </w:t>
      </w:r>
    </w:p>
    <w:p w:rsidR="000F3433" w:rsidRDefault="000F3433" w:rsidP="00F26F3E">
      <w:pPr>
        <w:jc w:val="both"/>
        <w:rPr>
          <w:i/>
        </w:rPr>
      </w:pPr>
    </w:p>
    <w:p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:rsidR="001E66F9" w:rsidRDefault="001E66F9" w:rsidP="00F26F3E">
      <w:pPr>
        <w:jc w:val="both"/>
      </w:pPr>
    </w:p>
    <w:p w:rsidR="00985DAE" w:rsidRPr="00DB688A" w:rsidRDefault="00985DAE" w:rsidP="00F26F3E">
      <w:pPr>
        <w:jc w:val="both"/>
      </w:pPr>
    </w:p>
    <w:p w:rsidR="00985DAE" w:rsidRPr="00406F5D" w:rsidRDefault="002053D4" w:rsidP="00F26F3E">
      <w:pPr>
        <w:jc w:val="both"/>
        <w:rPr>
          <w:b/>
        </w:rPr>
      </w:pPr>
      <w:r w:rsidRPr="00406F5D">
        <w:rPr>
          <w:b/>
        </w:rPr>
        <w:t xml:space="preserve">Budapest, 2022. </w:t>
      </w:r>
      <w:r w:rsidR="00DB688A" w:rsidRPr="00406F5D">
        <w:rPr>
          <w:b/>
        </w:rPr>
        <w:t>december</w:t>
      </w:r>
      <w:r w:rsidR="00406F5D" w:rsidRPr="00406F5D">
        <w:rPr>
          <w:b/>
        </w:rPr>
        <w:t xml:space="preserve"> 7</w:t>
      </w:r>
      <w:r w:rsidR="00985DAE" w:rsidRPr="00406F5D">
        <w:rPr>
          <w:b/>
        </w:rPr>
        <w:t xml:space="preserve">. </w:t>
      </w:r>
    </w:p>
    <w:p w:rsidR="00985DAE" w:rsidRPr="00406F5D" w:rsidRDefault="00985DAE" w:rsidP="00F26F3E">
      <w:pPr>
        <w:jc w:val="both"/>
        <w:rPr>
          <w:b/>
        </w:rPr>
      </w:pPr>
    </w:p>
    <w:p w:rsidR="00985DAE" w:rsidRPr="00406F5D" w:rsidRDefault="00985DAE" w:rsidP="00F26F3E">
      <w:pPr>
        <w:jc w:val="both"/>
        <w:rPr>
          <w:b/>
        </w:rPr>
      </w:pPr>
    </w:p>
    <w:p w:rsidR="00DB688A" w:rsidRPr="00406F5D" w:rsidRDefault="00DB688A" w:rsidP="00F26F3E">
      <w:pPr>
        <w:jc w:val="both"/>
        <w:rPr>
          <w:b/>
        </w:rPr>
      </w:pPr>
    </w:p>
    <w:p w:rsidR="00985DAE" w:rsidRPr="00406F5D" w:rsidRDefault="002053D4" w:rsidP="00F63ED9">
      <w:pPr>
        <w:ind w:firstLine="4536"/>
        <w:jc w:val="center"/>
        <w:rPr>
          <w:b/>
        </w:rPr>
      </w:pPr>
      <w:r w:rsidRPr="00406F5D">
        <w:rPr>
          <w:b/>
        </w:rPr>
        <w:t>Kovács Márton</w:t>
      </w:r>
    </w:p>
    <w:p w:rsidR="004759CF" w:rsidRDefault="003F717D" w:rsidP="00F63ED9">
      <w:pPr>
        <w:ind w:firstLine="4536"/>
        <w:jc w:val="center"/>
      </w:pPr>
      <w:r>
        <w:t xml:space="preserve"> </w:t>
      </w:r>
      <w:bookmarkStart w:id="0" w:name="_GoBack"/>
      <w:bookmarkEnd w:id="0"/>
      <w:proofErr w:type="gramStart"/>
      <w:r w:rsidR="002053D4" w:rsidRPr="00DB688A">
        <w:t>al</w:t>
      </w:r>
      <w:r w:rsidR="00DB688A">
        <w:t>polgármester</w:t>
      </w:r>
      <w:proofErr w:type="gramEnd"/>
      <w:r w:rsidR="00406F5D">
        <w:t xml:space="preserve"> s.k.</w:t>
      </w:r>
    </w:p>
    <w:sectPr w:rsidR="004759CF" w:rsidSect="00811E5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5D" w:rsidRDefault="00D96A5D" w:rsidP="00811E57">
      <w:r>
        <w:separator/>
      </w:r>
    </w:p>
  </w:endnote>
  <w:endnote w:type="continuationSeparator" w:id="0">
    <w:p w:rsidR="00D96A5D" w:rsidRDefault="00D96A5D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5D" w:rsidRDefault="00D96A5D" w:rsidP="00811E57">
      <w:r>
        <w:separator/>
      </w:r>
    </w:p>
  </w:footnote>
  <w:footnote w:type="continuationSeparator" w:id="0">
    <w:p w:rsidR="00D96A5D" w:rsidRDefault="00D96A5D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992686"/>
      <w:docPartObj>
        <w:docPartGallery w:val="Page Numbers (Top of Page)"/>
        <w:docPartUnique/>
      </w:docPartObj>
    </w:sdtPr>
    <w:sdtEndPr/>
    <w:sdtContent>
      <w:p w:rsidR="005065E6" w:rsidRDefault="005065E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7D">
          <w:rPr>
            <w:noProof/>
          </w:rPr>
          <w:t>3</w:t>
        </w:r>
        <w:r>
          <w:fldChar w:fldCharType="end"/>
        </w:r>
      </w:p>
    </w:sdtContent>
  </w:sdt>
  <w:p w:rsidR="005065E6" w:rsidRDefault="005065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C0FEA"/>
    <w:rsid w:val="000F3433"/>
    <w:rsid w:val="00157DC5"/>
    <w:rsid w:val="001B6F49"/>
    <w:rsid w:val="001B7C4A"/>
    <w:rsid w:val="001E66F9"/>
    <w:rsid w:val="002053D4"/>
    <w:rsid w:val="00213A8C"/>
    <w:rsid w:val="00281915"/>
    <w:rsid w:val="002B4873"/>
    <w:rsid w:val="002F14D4"/>
    <w:rsid w:val="00303A1C"/>
    <w:rsid w:val="00366464"/>
    <w:rsid w:val="00385A7E"/>
    <w:rsid w:val="003A3A1F"/>
    <w:rsid w:val="003B31C0"/>
    <w:rsid w:val="003B49A7"/>
    <w:rsid w:val="003D4232"/>
    <w:rsid w:val="003F3AAC"/>
    <w:rsid w:val="003F717D"/>
    <w:rsid w:val="00406F5D"/>
    <w:rsid w:val="00461E51"/>
    <w:rsid w:val="004621CB"/>
    <w:rsid w:val="004759CF"/>
    <w:rsid w:val="004A3588"/>
    <w:rsid w:val="0050500C"/>
    <w:rsid w:val="005065E6"/>
    <w:rsid w:val="00513839"/>
    <w:rsid w:val="0052002B"/>
    <w:rsid w:val="00527873"/>
    <w:rsid w:val="00547ED7"/>
    <w:rsid w:val="00556D19"/>
    <w:rsid w:val="005748F8"/>
    <w:rsid w:val="005A0D67"/>
    <w:rsid w:val="005E52B1"/>
    <w:rsid w:val="00632566"/>
    <w:rsid w:val="00637261"/>
    <w:rsid w:val="00657F8E"/>
    <w:rsid w:val="006B69FD"/>
    <w:rsid w:val="006E22DA"/>
    <w:rsid w:val="006F0CE5"/>
    <w:rsid w:val="00730B9A"/>
    <w:rsid w:val="00735DEC"/>
    <w:rsid w:val="007861FD"/>
    <w:rsid w:val="00811E57"/>
    <w:rsid w:val="00875EEB"/>
    <w:rsid w:val="008B776B"/>
    <w:rsid w:val="008C6A1C"/>
    <w:rsid w:val="00912C66"/>
    <w:rsid w:val="009545BD"/>
    <w:rsid w:val="009550F4"/>
    <w:rsid w:val="009749F8"/>
    <w:rsid w:val="00985DAE"/>
    <w:rsid w:val="009B11C6"/>
    <w:rsid w:val="009B5927"/>
    <w:rsid w:val="00A542EE"/>
    <w:rsid w:val="00A579AD"/>
    <w:rsid w:val="00A95D14"/>
    <w:rsid w:val="00AB1CED"/>
    <w:rsid w:val="00AF1966"/>
    <w:rsid w:val="00B57FFE"/>
    <w:rsid w:val="00B77CA6"/>
    <w:rsid w:val="00BB7D35"/>
    <w:rsid w:val="00CA3990"/>
    <w:rsid w:val="00CB5938"/>
    <w:rsid w:val="00CE4473"/>
    <w:rsid w:val="00D00F75"/>
    <w:rsid w:val="00D02050"/>
    <w:rsid w:val="00D14AAE"/>
    <w:rsid w:val="00D23FC5"/>
    <w:rsid w:val="00D41AF3"/>
    <w:rsid w:val="00D87B35"/>
    <w:rsid w:val="00D96A5D"/>
    <w:rsid w:val="00DA7925"/>
    <w:rsid w:val="00DB688A"/>
    <w:rsid w:val="00DE29D9"/>
    <w:rsid w:val="00E07AB6"/>
    <w:rsid w:val="00E40544"/>
    <w:rsid w:val="00E45F2D"/>
    <w:rsid w:val="00E73FD2"/>
    <w:rsid w:val="00E9187C"/>
    <w:rsid w:val="00EB07BA"/>
    <w:rsid w:val="00F26F3E"/>
    <w:rsid w:val="00F552D5"/>
    <w:rsid w:val="00F63ED9"/>
    <w:rsid w:val="00F65200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17</cp:revision>
  <cp:lastPrinted>2022-12-07T17:42:00Z</cp:lastPrinted>
  <dcterms:created xsi:type="dcterms:W3CDTF">2022-12-07T10:56:00Z</dcterms:created>
  <dcterms:modified xsi:type="dcterms:W3CDTF">2022-12-07T17:43:00Z</dcterms:modified>
</cp:coreProperties>
</file>