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45" w:rsidRPr="00A13145" w:rsidRDefault="00A13145" w:rsidP="00A13145">
      <w:pPr>
        <w:spacing w:after="120" w:line="240" w:lineRule="auto"/>
        <w:jc w:val="right"/>
        <w:rPr>
          <w:rFonts w:ascii="Times New Roman" w:eastAsia="Times New Roman" w:hAnsi="Times New Roman" w:cs="Times New Roman"/>
          <w:i/>
          <w:sz w:val="24"/>
          <w:szCs w:val="24"/>
          <w:lang w:eastAsia="hu-HU"/>
        </w:rPr>
      </w:pPr>
      <w:bookmarkStart w:id="0" w:name="_GoBack"/>
      <w:bookmarkEnd w:id="0"/>
      <w:r w:rsidRPr="00A13145">
        <w:rPr>
          <w:rFonts w:ascii="Times New Roman" w:eastAsia="Times New Roman" w:hAnsi="Times New Roman" w:cs="Times New Roman"/>
          <w:i/>
          <w:sz w:val="24"/>
          <w:szCs w:val="24"/>
          <w:lang w:eastAsia="hu-HU"/>
        </w:rPr>
        <w:t>…</w:t>
      </w:r>
      <w:proofErr w:type="gramStart"/>
      <w:r w:rsidRPr="00A13145">
        <w:rPr>
          <w:rFonts w:ascii="Times New Roman" w:eastAsia="Times New Roman" w:hAnsi="Times New Roman" w:cs="Times New Roman"/>
          <w:i/>
          <w:sz w:val="24"/>
          <w:szCs w:val="24"/>
          <w:lang w:eastAsia="hu-HU"/>
        </w:rPr>
        <w:t>……………</w:t>
      </w:r>
      <w:proofErr w:type="gramEnd"/>
      <w:r w:rsidRPr="00A13145">
        <w:rPr>
          <w:rFonts w:ascii="Times New Roman" w:eastAsia="Times New Roman" w:hAnsi="Times New Roman" w:cs="Times New Roman"/>
          <w:i/>
          <w:sz w:val="24"/>
          <w:szCs w:val="24"/>
          <w:lang w:eastAsia="hu-HU"/>
        </w:rPr>
        <w:t>(sz.) napirend</w:t>
      </w:r>
    </w:p>
    <w:p w:rsidR="00A13145" w:rsidRPr="00A13145" w:rsidRDefault="00A13145" w:rsidP="00A13145">
      <w:pPr>
        <w:spacing w:after="0" w:line="240" w:lineRule="auto"/>
        <w:jc w:val="right"/>
        <w:rPr>
          <w:rFonts w:ascii="Times New Roman" w:eastAsia="Times New Roman" w:hAnsi="Times New Roman" w:cs="Times New Roman"/>
          <w:sz w:val="24"/>
          <w:szCs w:val="24"/>
          <w:lang w:eastAsia="hu-HU"/>
        </w:rPr>
      </w:pPr>
      <w:r w:rsidRPr="00A13145">
        <w:rPr>
          <w:rFonts w:ascii="Times New Roman" w:eastAsia="Times New Roman" w:hAnsi="Times New Roman" w:cs="Times New Roman"/>
          <w:b/>
          <w:sz w:val="24"/>
          <w:szCs w:val="24"/>
          <w:lang w:eastAsia="hu-HU"/>
        </w:rPr>
        <w:t>Előterjesztve:</w:t>
      </w:r>
      <w:r w:rsidRPr="00A13145">
        <w:rPr>
          <w:rFonts w:ascii="Times New Roman" w:eastAsia="Times New Roman" w:hAnsi="Times New Roman" w:cs="Times New Roman"/>
          <w:sz w:val="24"/>
          <w:szCs w:val="24"/>
          <w:lang w:eastAsia="hu-HU"/>
        </w:rPr>
        <w:t xml:space="preserve"> </w:t>
      </w:r>
      <w:bookmarkStart w:id="1" w:name="_Hlk100567865"/>
      <w:r w:rsidRPr="00A13145">
        <w:rPr>
          <w:rFonts w:ascii="Times New Roman" w:eastAsia="Times New Roman" w:hAnsi="Times New Roman" w:cs="Times New Roman"/>
          <w:sz w:val="24"/>
          <w:szCs w:val="24"/>
          <w:lang w:eastAsia="hu-HU"/>
        </w:rPr>
        <w:t xml:space="preserve">a Közoktatási, Közművelődési, Sport </w:t>
      </w:r>
    </w:p>
    <w:p w:rsidR="00A13145" w:rsidRPr="00A13145" w:rsidRDefault="00A13145" w:rsidP="00A13145">
      <w:pPr>
        <w:spacing w:after="0" w:line="240" w:lineRule="auto"/>
        <w:jc w:val="right"/>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Egészségügyi, Szociális és Lakásügyi Bizottság</w:t>
      </w:r>
      <w:bookmarkEnd w:id="1"/>
      <w:r w:rsidRPr="00A13145">
        <w:rPr>
          <w:rFonts w:ascii="Times New Roman" w:eastAsia="Times New Roman" w:hAnsi="Times New Roman" w:cs="Times New Roman"/>
          <w:sz w:val="24"/>
          <w:szCs w:val="24"/>
          <w:lang w:eastAsia="hu-HU"/>
        </w:rPr>
        <w:t>hoz</w:t>
      </w:r>
    </w:p>
    <w:p w:rsidR="00A13145" w:rsidRPr="00A13145" w:rsidRDefault="00A13145" w:rsidP="00A13145">
      <w:pPr>
        <w:spacing w:after="120" w:line="240" w:lineRule="auto"/>
        <w:jc w:val="right"/>
        <w:rPr>
          <w:rFonts w:ascii="Arial" w:eastAsia="Times New Roman" w:hAnsi="Arial" w:cs="Times New Roman"/>
          <w:sz w:val="26"/>
          <w:szCs w:val="24"/>
          <w:lang w:eastAsia="hu-HU"/>
        </w:rPr>
      </w:pPr>
    </w:p>
    <w:p w:rsidR="00A13145" w:rsidRPr="00A13145" w:rsidRDefault="00A13145" w:rsidP="00A13145">
      <w:pPr>
        <w:spacing w:after="0" w:line="240" w:lineRule="auto"/>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 </w:t>
      </w:r>
    </w:p>
    <w:p w:rsidR="00A13145" w:rsidRPr="00A13145" w:rsidRDefault="00A13145" w:rsidP="00A13145">
      <w:pPr>
        <w:spacing w:after="0" w:line="240" w:lineRule="auto"/>
        <w:jc w:val="center"/>
        <w:rPr>
          <w:rFonts w:ascii="Times New Roman" w:eastAsia="Times New Roman" w:hAnsi="Times New Roman" w:cs="Times New Roman"/>
          <w:b/>
          <w:sz w:val="24"/>
          <w:szCs w:val="24"/>
          <w:lang w:eastAsia="hu-HU"/>
        </w:rPr>
      </w:pPr>
    </w:p>
    <w:p w:rsidR="00A13145" w:rsidRPr="00A13145" w:rsidRDefault="00A13145" w:rsidP="00A13145">
      <w:pPr>
        <w:spacing w:after="0" w:line="240" w:lineRule="auto"/>
        <w:jc w:val="center"/>
        <w:rPr>
          <w:rFonts w:ascii="Times New Roman" w:eastAsia="Times New Roman" w:hAnsi="Times New Roman" w:cs="Times New Roman"/>
          <w:b/>
          <w:sz w:val="24"/>
          <w:szCs w:val="24"/>
          <w:lang w:eastAsia="hu-HU"/>
        </w:rPr>
      </w:pPr>
      <w:r w:rsidRPr="00A13145">
        <w:rPr>
          <w:rFonts w:ascii="Times New Roman" w:eastAsia="Times New Roman" w:hAnsi="Times New Roman" w:cs="Times New Roman"/>
          <w:b/>
          <w:sz w:val="24"/>
          <w:szCs w:val="24"/>
          <w:lang w:eastAsia="hu-HU"/>
        </w:rPr>
        <w:t xml:space="preserve">E L Ő T E R J E S Z T É S </w:t>
      </w:r>
    </w:p>
    <w:p w:rsidR="00A13145" w:rsidRPr="00A13145" w:rsidRDefault="00A13145" w:rsidP="00A13145">
      <w:pPr>
        <w:spacing w:after="60" w:line="240" w:lineRule="auto"/>
        <w:jc w:val="center"/>
        <w:outlineLvl w:val="1"/>
        <w:rPr>
          <w:rFonts w:ascii="Times New Roman" w:eastAsia="Times New Roman" w:hAnsi="Times New Roman" w:cs="Times New Roman"/>
          <w:b/>
          <w:bCs/>
          <w:sz w:val="24"/>
          <w:szCs w:val="24"/>
          <w:lang w:eastAsia="hu-HU"/>
        </w:rPr>
      </w:pPr>
    </w:p>
    <w:p w:rsidR="00A13145" w:rsidRPr="00A13145" w:rsidRDefault="00A13145" w:rsidP="00A13145">
      <w:pPr>
        <w:spacing w:after="60" w:line="240" w:lineRule="auto"/>
        <w:jc w:val="center"/>
        <w:outlineLvl w:val="1"/>
        <w:rPr>
          <w:rFonts w:ascii="Times New Roman" w:eastAsia="Times New Roman" w:hAnsi="Times New Roman" w:cs="Times New Roman"/>
          <w:b/>
          <w:bCs/>
          <w:sz w:val="24"/>
          <w:szCs w:val="24"/>
          <w:lang w:eastAsia="hu-HU"/>
        </w:rPr>
      </w:pPr>
      <w:proofErr w:type="gramStart"/>
      <w:r w:rsidRPr="00A13145">
        <w:rPr>
          <w:rFonts w:ascii="Times New Roman" w:eastAsia="Times New Roman" w:hAnsi="Times New Roman" w:cs="Times New Roman"/>
          <w:b/>
          <w:bCs/>
          <w:sz w:val="24"/>
          <w:szCs w:val="24"/>
          <w:lang w:eastAsia="hu-HU"/>
        </w:rPr>
        <w:t>a</w:t>
      </w:r>
      <w:proofErr w:type="gramEnd"/>
      <w:r w:rsidRPr="00A13145">
        <w:rPr>
          <w:rFonts w:ascii="Times New Roman" w:eastAsia="Times New Roman" w:hAnsi="Times New Roman" w:cs="Times New Roman"/>
          <w:b/>
          <w:bCs/>
          <w:sz w:val="24"/>
          <w:szCs w:val="24"/>
          <w:lang w:eastAsia="hu-HU"/>
        </w:rPr>
        <w:t xml:space="preserve"> Képvis</w:t>
      </w:r>
      <w:r w:rsidR="00DD1BCE">
        <w:rPr>
          <w:rFonts w:ascii="Times New Roman" w:eastAsia="Times New Roman" w:hAnsi="Times New Roman" w:cs="Times New Roman"/>
          <w:b/>
          <w:bCs/>
          <w:sz w:val="24"/>
          <w:szCs w:val="24"/>
          <w:lang w:eastAsia="hu-HU"/>
        </w:rPr>
        <w:t>elő-testület 2022. december 15-</w:t>
      </w:r>
      <w:r w:rsidRPr="00A13145">
        <w:rPr>
          <w:rFonts w:ascii="Times New Roman" w:eastAsia="Times New Roman" w:hAnsi="Times New Roman" w:cs="Times New Roman"/>
          <w:b/>
          <w:bCs/>
          <w:sz w:val="24"/>
          <w:szCs w:val="24"/>
          <w:lang w:eastAsia="hu-HU"/>
        </w:rPr>
        <w:t>i rendes ülésére</w:t>
      </w:r>
    </w:p>
    <w:p w:rsidR="00A13145" w:rsidRPr="00A13145" w:rsidRDefault="00A13145" w:rsidP="00A13145">
      <w:pPr>
        <w:spacing w:after="0" w:line="240" w:lineRule="auto"/>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ind w:left="1416" w:hanging="1416"/>
        <w:rPr>
          <w:rFonts w:ascii="Times New Roman" w:eastAsia="Times New Roman" w:hAnsi="Times New Roman" w:cs="Times New Roman"/>
          <w:sz w:val="24"/>
          <w:szCs w:val="24"/>
          <w:lang w:eastAsia="hu-HU"/>
        </w:rPr>
      </w:pPr>
      <w:r w:rsidRPr="00A13145">
        <w:rPr>
          <w:rFonts w:ascii="Times New Roman" w:eastAsia="Times New Roman" w:hAnsi="Times New Roman" w:cs="Times New Roman"/>
          <w:b/>
          <w:sz w:val="24"/>
          <w:szCs w:val="24"/>
          <w:lang w:eastAsia="hu-HU"/>
        </w:rPr>
        <w:t>Tárgy:</w:t>
      </w:r>
      <w:r w:rsidRPr="00A13145">
        <w:rPr>
          <w:rFonts w:ascii="Times New Roman" w:eastAsia="Times New Roman" w:hAnsi="Times New Roman" w:cs="Times New Roman"/>
          <w:b/>
          <w:sz w:val="24"/>
          <w:szCs w:val="24"/>
          <w:lang w:eastAsia="hu-HU"/>
        </w:rPr>
        <w:tab/>
      </w:r>
      <w:r w:rsidRPr="00A13145">
        <w:rPr>
          <w:rFonts w:ascii="Times New Roman" w:eastAsia="Times New Roman" w:hAnsi="Times New Roman" w:cs="Times New Roman"/>
          <w:sz w:val="24"/>
          <w:szCs w:val="24"/>
        </w:rPr>
        <w:t>Javaslat a</w:t>
      </w:r>
      <w:r w:rsidR="00B91A8C">
        <w:rPr>
          <w:rFonts w:ascii="Times New Roman" w:eastAsia="Times New Roman" w:hAnsi="Times New Roman" w:cs="Times New Roman"/>
          <w:sz w:val="24"/>
          <w:szCs w:val="24"/>
        </w:rPr>
        <w:t xml:space="preserve"> </w:t>
      </w:r>
      <w:r w:rsidRPr="00A13145">
        <w:rPr>
          <w:rFonts w:ascii="Times New Roman" w:eastAsia="Times New Roman" w:hAnsi="Times New Roman" w:cs="Times New Roman"/>
          <w:sz w:val="24"/>
          <w:szCs w:val="24"/>
        </w:rPr>
        <w:t>Helyi Esélyegyenlőségi Program áttekintésének elfogadására</w:t>
      </w:r>
    </w:p>
    <w:p w:rsidR="00A13145" w:rsidRPr="00A13145" w:rsidRDefault="00A13145" w:rsidP="00A13145">
      <w:pPr>
        <w:spacing w:after="0" w:line="240" w:lineRule="auto"/>
        <w:jc w:val="both"/>
        <w:rPr>
          <w:rFonts w:ascii="Times New Roman" w:eastAsia="Times New Roman" w:hAnsi="Times New Roman" w:cs="Times New Roman"/>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sz w:val="24"/>
          <w:szCs w:val="24"/>
          <w:lang w:eastAsia="hu-HU"/>
        </w:rPr>
      </w:pPr>
      <w:r w:rsidRPr="00A13145">
        <w:rPr>
          <w:rFonts w:ascii="Times New Roman" w:eastAsia="Times New Roman" w:hAnsi="Times New Roman" w:cs="Times New Roman"/>
          <w:b/>
          <w:bCs/>
          <w:sz w:val="24"/>
          <w:szCs w:val="24"/>
          <w:lang w:eastAsia="hu-HU"/>
        </w:rPr>
        <w:t>Készítette:</w:t>
      </w:r>
      <w:r w:rsidRPr="00A13145">
        <w:rPr>
          <w:rFonts w:ascii="Times New Roman" w:eastAsia="Times New Roman" w:hAnsi="Times New Roman" w:cs="Times New Roman"/>
          <w:b/>
          <w:bCs/>
          <w:sz w:val="24"/>
          <w:szCs w:val="24"/>
          <w:lang w:eastAsia="hu-HU"/>
        </w:rPr>
        <w:tab/>
      </w:r>
      <w:proofErr w:type="gramStart"/>
      <w:r w:rsidRPr="00A13145">
        <w:rPr>
          <w:rFonts w:ascii="Times New Roman" w:eastAsia="Times New Roman" w:hAnsi="Times New Roman" w:cs="Times New Roman"/>
          <w:sz w:val="24"/>
          <w:szCs w:val="24"/>
          <w:lang w:eastAsia="hu-HU"/>
        </w:rPr>
        <w:t>…………...……………………………..</w:t>
      </w:r>
      <w:proofErr w:type="gramEnd"/>
    </w:p>
    <w:p w:rsidR="00A13145" w:rsidRP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ab/>
      </w:r>
      <w:proofErr w:type="spellStart"/>
      <w:r w:rsidRPr="00A13145">
        <w:rPr>
          <w:rFonts w:ascii="Times New Roman" w:eastAsia="Times New Roman" w:hAnsi="Times New Roman" w:cs="Times New Roman"/>
          <w:sz w:val="24"/>
          <w:szCs w:val="24"/>
          <w:lang w:eastAsia="hu-HU"/>
        </w:rPr>
        <w:t>Kohlruszné</w:t>
      </w:r>
      <w:proofErr w:type="spellEnd"/>
      <w:r w:rsidRPr="00A13145">
        <w:rPr>
          <w:rFonts w:ascii="Times New Roman" w:eastAsia="Times New Roman" w:hAnsi="Times New Roman" w:cs="Times New Roman"/>
          <w:sz w:val="24"/>
          <w:szCs w:val="24"/>
          <w:lang w:eastAsia="hu-HU"/>
        </w:rPr>
        <w:t xml:space="preserve"> Mojzes Erzsébet</w:t>
      </w:r>
    </w:p>
    <w:p w:rsidR="00A13145" w:rsidRPr="00A13145" w:rsidRDefault="00A13145" w:rsidP="00A13145">
      <w:pPr>
        <w:tabs>
          <w:tab w:val="center" w:pos="3119"/>
        </w:tabs>
        <w:spacing w:after="0" w:line="240" w:lineRule="auto"/>
        <w:ind w:firstLine="1701"/>
        <w:jc w:val="both"/>
        <w:rPr>
          <w:rFonts w:ascii="Times New Roman" w:eastAsia="Times New Roman" w:hAnsi="Times New Roman" w:cs="Times New Roman"/>
          <w:sz w:val="24"/>
          <w:szCs w:val="24"/>
          <w:lang w:eastAsia="hu-HU"/>
        </w:rPr>
      </w:pPr>
      <w:proofErr w:type="gramStart"/>
      <w:r w:rsidRPr="00A13145">
        <w:rPr>
          <w:rFonts w:ascii="Times New Roman" w:eastAsia="Times New Roman" w:hAnsi="Times New Roman" w:cs="Times New Roman"/>
          <w:sz w:val="24"/>
          <w:szCs w:val="24"/>
          <w:lang w:eastAsia="hu-HU"/>
        </w:rPr>
        <w:t>esélyegyenlőségi</w:t>
      </w:r>
      <w:proofErr w:type="gramEnd"/>
      <w:r w:rsidRPr="00A13145">
        <w:rPr>
          <w:rFonts w:ascii="Times New Roman" w:eastAsia="Times New Roman" w:hAnsi="Times New Roman" w:cs="Times New Roman"/>
          <w:sz w:val="24"/>
          <w:szCs w:val="24"/>
          <w:lang w:eastAsia="hu-HU"/>
        </w:rPr>
        <w:t xml:space="preserve"> referens s.k.</w:t>
      </w:r>
    </w:p>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sz w:val="24"/>
          <w:szCs w:val="24"/>
          <w:lang w:eastAsia="hu-HU"/>
        </w:rPr>
      </w:pPr>
      <w:r w:rsidRPr="00A13145">
        <w:rPr>
          <w:rFonts w:ascii="Times New Roman" w:eastAsia="Times New Roman" w:hAnsi="Times New Roman" w:cs="Times New Roman"/>
          <w:b/>
          <w:bCs/>
          <w:sz w:val="24"/>
          <w:szCs w:val="24"/>
          <w:lang w:eastAsia="hu-HU"/>
        </w:rPr>
        <w:t>Egyeztetve:</w:t>
      </w:r>
      <w:r w:rsidRPr="00A13145">
        <w:rPr>
          <w:rFonts w:ascii="Times New Roman" w:eastAsia="Times New Roman" w:hAnsi="Times New Roman" w:cs="Times New Roman"/>
          <w:b/>
          <w:bCs/>
          <w:sz w:val="24"/>
          <w:szCs w:val="24"/>
          <w:lang w:eastAsia="hu-HU"/>
        </w:rPr>
        <w:tab/>
      </w:r>
      <w:proofErr w:type="gramStart"/>
      <w:r w:rsidRPr="00A13145">
        <w:rPr>
          <w:rFonts w:ascii="Times New Roman" w:eastAsia="Times New Roman" w:hAnsi="Times New Roman" w:cs="Times New Roman"/>
          <w:sz w:val="24"/>
          <w:szCs w:val="24"/>
          <w:lang w:eastAsia="hu-HU"/>
        </w:rPr>
        <w:t>.................................................................</w:t>
      </w:r>
      <w:proofErr w:type="gramEnd"/>
    </w:p>
    <w:p w:rsidR="00A13145" w:rsidRP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ab/>
        <w:t>Ötvös Zoltán Ernő</w:t>
      </w:r>
    </w:p>
    <w:p w:rsidR="00A13145" w:rsidRP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ab/>
      </w:r>
      <w:proofErr w:type="gramStart"/>
      <w:r w:rsidRPr="00A13145">
        <w:rPr>
          <w:rFonts w:ascii="Times New Roman" w:eastAsia="Times New Roman" w:hAnsi="Times New Roman" w:cs="Times New Roman"/>
          <w:sz w:val="24"/>
          <w:szCs w:val="24"/>
          <w:lang w:eastAsia="hu-HU"/>
        </w:rPr>
        <w:t>osztályvezető</w:t>
      </w:r>
      <w:proofErr w:type="gramEnd"/>
      <w:r w:rsidRPr="00A13145">
        <w:rPr>
          <w:rFonts w:ascii="Times New Roman" w:eastAsia="Times New Roman" w:hAnsi="Times New Roman" w:cs="Times New Roman"/>
          <w:sz w:val="24"/>
          <w:szCs w:val="24"/>
          <w:lang w:eastAsia="hu-HU"/>
        </w:rPr>
        <w:t xml:space="preserve"> s.k.</w:t>
      </w:r>
    </w:p>
    <w:p w:rsid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p>
    <w:p w:rsid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p>
    <w:p w:rsidR="00A13145" w:rsidRP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p>
    <w:tbl>
      <w:tblPr>
        <w:tblW w:w="0" w:type="auto"/>
        <w:tblLook w:val="04A0" w:firstRow="1" w:lastRow="0" w:firstColumn="1" w:lastColumn="0" w:noHBand="0" w:noVBand="1"/>
      </w:tblPr>
      <w:tblGrid>
        <w:gridCol w:w="1101"/>
        <w:gridCol w:w="301"/>
        <w:gridCol w:w="4235"/>
        <w:gridCol w:w="301"/>
      </w:tblGrid>
      <w:tr w:rsidR="00A13145" w:rsidRPr="00A13145" w:rsidTr="00784BC9">
        <w:tc>
          <w:tcPr>
            <w:tcW w:w="1402" w:type="dxa"/>
            <w:gridSpan w:val="2"/>
            <w:shd w:val="clear" w:color="auto" w:fill="auto"/>
          </w:tcPr>
          <w:p w:rsidR="00A13145" w:rsidRP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p>
        </w:tc>
        <w:tc>
          <w:tcPr>
            <w:tcW w:w="4536" w:type="dxa"/>
            <w:gridSpan w:val="2"/>
            <w:shd w:val="clear" w:color="auto" w:fill="auto"/>
            <w:hideMark/>
          </w:tcPr>
          <w:p w:rsidR="00A13145" w:rsidRP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w:t>
            </w:r>
          </w:p>
        </w:tc>
      </w:tr>
      <w:tr w:rsidR="00A13145" w:rsidRPr="00A13145" w:rsidTr="00784BC9">
        <w:trPr>
          <w:gridAfter w:val="1"/>
          <w:wAfter w:w="301" w:type="dxa"/>
        </w:trPr>
        <w:tc>
          <w:tcPr>
            <w:tcW w:w="1101" w:type="dxa"/>
            <w:shd w:val="clear" w:color="auto" w:fill="auto"/>
          </w:tcPr>
          <w:p w:rsidR="00A13145" w:rsidRP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p>
        </w:tc>
        <w:tc>
          <w:tcPr>
            <w:tcW w:w="4536" w:type="dxa"/>
            <w:gridSpan w:val="2"/>
            <w:shd w:val="clear" w:color="auto" w:fill="auto"/>
            <w:hideMark/>
          </w:tcPr>
          <w:p w:rsidR="00A13145" w:rsidRPr="00A13145" w:rsidRDefault="00A13145" w:rsidP="00A13145">
            <w:pPr>
              <w:tabs>
                <w:tab w:val="center" w:pos="3119"/>
              </w:tabs>
              <w:spacing w:after="0" w:line="240" w:lineRule="auto"/>
              <w:ind w:left="-126"/>
              <w:jc w:val="center"/>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Vargáné Luketics Gabriella</w:t>
            </w:r>
          </w:p>
        </w:tc>
      </w:tr>
      <w:tr w:rsidR="00A13145" w:rsidRPr="00A13145" w:rsidTr="00784BC9">
        <w:trPr>
          <w:gridAfter w:val="1"/>
          <w:wAfter w:w="301" w:type="dxa"/>
        </w:trPr>
        <w:tc>
          <w:tcPr>
            <w:tcW w:w="1101" w:type="dxa"/>
            <w:shd w:val="clear" w:color="auto" w:fill="auto"/>
          </w:tcPr>
          <w:p w:rsidR="00A13145" w:rsidRPr="00A13145" w:rsidRDefault="00A13145" w:rsidP="00A13145">
            <w:pPr>
              <w:tabs>
                <w:tab w:val="center" w:pos="3119"/>
              </w:tabs>
              <w:spacing w:after="0" w:line="240" w:lineRule="auto"/>
              <w:jc w:val="both"/>
              <w:rPr>
                <w:rFonts w:ascii="Times New Roman" w:eastAsia="Times New Roman" w:hAnsi="Times New Roman" w:cs="Times New Roman"/>
                <w:sz w:val="24"/>
                <w:szCs w:val="24"/>
                <w:lang w:eastAsia="hu-HU"/>
              </w:rPr>
            </w:pPr>
          </w:p>
        </w:tc>
        <w:tc>
          <w:tcPr>
            <w:tcW w:w="4536" w:type="dxa"/>
            <w:gridSpan w:val="2"/>
            <w:shd w:val="clear" w:color="auto" w:fill="auto"/>
            <w:hideMark/>
          </w:tcPr>
          <w:p w:rsidR="00A13145" w:rsidRPr="00A13145" w:rsidRDefault="00A13145" w:rsidP="00A13145">
            <w:pPr>
              <w:tabs>
                <w:tab w:val="center" w:pos="3119"/>
              </w:tabs>
              <w:spacing w:after="0" w:line="240" w:lineRule="auto"/>
              <w:jc w:val="center"/>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igazgató s.k.</w:t>
            </w:r>
          </w:p>
        </w:tc>
      </w:tr>
    </w:tbl>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tbl>
      <w:tblPr>
        <w:tblW w:w="0" w:type="auto"/>
        <w:tblLook w:val="04A0" w:firstRow="1" w:lastRow="0" w:firstColumn="1" w:lastColumn="0" w:noHBand="0" w:noVBand="1"/>
      </w:tblPr>
      <w:tblGrid>
        <w:gridCol w:w="1384"/>
        <w:gridCol w:w="4536"/>
      </w:tblGrid>
      <w:tr w:rsidR="00A13145" w:rsidRPr="00A13145" w:rsidTr="00784BC9">
        <w:tc>
          <w:tcPr>
            <w:tcW w:w="1384" w:type="dxa"/>
            <w:shd w:val="clear" w:color="auto" w:fill="auto"/>
            <w:hideMark/>
          </w:tcPr>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r w:rsidRPr="00A13145">
              <w:rPr>
                <w:rFonts w:ascii="Times New Roman" w:eastAsia="Times New Roman" w:hAnsi="Times New Roman" w:cs="Times New Roman"/>
                <w:b/>
                <w:bCs/>
                <w:sz w:val="24"/>
                <w:szCs w:val="24"/>
                <w:lang w:eastAsia="hu-HU"/>
              </w:rPr>
              <w:t>Látta:</w:t>
            </w:r>
          </w:p>
        </w:tc>
        <w:tc>
          <w:tcPr>
            <w:tcW w:w="4536" w:type="dxa"/>
            <w:shd w:val="clear" w:color="auto" w:fill="auto"/>
            <w:hideMark/>
          </w:tcPr>
          <w:p w:rsidR="00A13145" w:rsidRPr="00A13145" w:rsidRDefault="00A13145" w:rsidP="00A13145">
            <w:pPr>
              <w:spacing w:after="0" w:line="240" w:lineRule="auto"/>
              <w:jc w:val="both"/>
              <w:rPr>
                <w:rFonts w:ascii="Times New Roman" w:eastAsia="Times New Roman" w:hAnsi="Times New Roman" w:cs="Times New Roman"/>
                <w:bCs/>
                <w:sz w:val="24"/>
                <w:szCs w:val="24"/>
                <w:lang w:eastAsia="hu-HU"/>
              </w:rPr>
            </w:pPr>
            <w:r w:rsidRPr="00A13145">
              <w:rPr>
                <w:rFonts w:ascii="Times New Roman" w:eastAsia="Times New Roman" w:hAnsi="Times New Roman" w:cs="Times New Roman"/>
                <w:bCs/>
                <w:sz w:val="24"/>
                <w:szCs w:val="24"/>
                <w:lang w:eastAsia="hu-HU"/>
              </w:rPr>
              <w:t>………………………………………</w:t>
            </w:r>
          </w:p>
        </w:tc>
      </w:tr>
      <w:tr w:rsidR="00A13145" w:rsidRPr="00A13145" w:rsidTr="00784BC9">
        <w:tc>
          <w:tcPr>
            <w:tcW w:w="1384" w:type="dxa"/>
            <w:shd w:val="clear" w:color="auto" w:fill="auto"/>
          </w:tcPr>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hideMark/>
          </w:tcPr>
          <w:p w:rsidR="00A13145" w:rsidRPr="00A13145" w:rsidRDefault="00A13145" w:rsidP="00A13145">
            <w:pPr>
              <w:spacing w:after="0" w:line="240" w:lineRule="auto"/>
              <w:ind w:left="-216" w:hanging="709"/>
              <w:jc w:val="center"/>
              <w:rPr>
                <w:rFonts w:ascii="Times New Roman" w:eastAsia="Times New Roman" w:hAnsi="Times New Roman" w:cs="Times New Roman"/>
                <w:bCs/>
                <w:sz w:val="24"/>
                <w:szCs w:val="24"/>
                <w:lang w:eastAsia="hu-HU"/>
              </w:rPr>
            </w:pPr>
            <w:r w:rsidRPr="00A13145">
              <w:rPr>
                <w:rFonts w:ascii="Times New Roman" w:eastAsia="Times New Roman" w:hAnsi="Times New Roman" w:cs="Times New Roman"/>
                <w:bCs/>
                <w:sz w:val="24"/>
                <w:szCs w:val="24"/>
                <w:lang w:eastAsia="hu-HU"/>
              </w:rPr>
              <w:t>dr. Szalai Tibor</w:t>
            </w:r>
          </w:p>
        </w:tc>
      </w:tr>
      <w:tr w:rsidR="00A13145" w:rsidRPr="00A13145" w:rsidTr="00784BC9">
        <w:tc>
          <w:tcPr>
            <w:tcW w:w="1384" w:type="dxa"/>
            <w:shd w:val="clear" w:color="auto" w:fill="auto"/>
          </w:tcPr>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hideMark/>
          </w:tcPr>
          <w:p w:rsidR="00A13145" w:rsidRPr="00A13145" w:rsidRDefault="00A13145" w:rsidP="00A13145">
            <w:pPr>
              <w:spacing w:after="0" w:line="240" w:lineRule="auto"/>
              <w:ind w:left="-216" w:hanging="567"/>
              <w:jc w:val="center"/>
              <w:rPr>
                <w:rFonts w:ascii="Times New Roman" w:eastAsia="Times New Roman" w:hAnsi="Times New Roman" w:cs="Times New Roman"/>
                <w:bCs/>
                <w:sz w:val="24"/>
                <w:szCs w:val="24"/>
                <w:lang w:eastAsia="hu-HU"/>
              </w:rPr>
            </w:pPr>
            <w:r w:rsidRPr="00A13145">
              <w:rPr>
                <w:rFonts w:ascii="Times New Roman" w:eastAsia="Times New Roman" w:hAnsi="Times New Roman" w:cs="Times New Roman"/>
                <w:bCs/>
                <w:sz w:val="24"/>
                <w:szCs w:val="24"/>
                <w:lang w:eastAsia="hu-HU"/>
              </w:rPr>
              <w:t>jegyző</w:t>
            </w:r>
          </w:p>
        </w:tc>
      </w:tr>
      <w:tr w:rsidR="00A13145" w:rsidRPr="00A13145" w:rsidTr="00784BC9">
        <w:tc>
          <w:tcPr>
            <w:tcW w:w="1384" w:type="dxa"/>
            <w:shd w:val="clear" w:color="auto" w:fill="auto"/>
          </w:tcPr>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tcPr>
          <w:p w:rsidR="00A13145" w:rsidRPr="00A13145" w:rsidRDefault="00A13145" w:rsidP="00A13145">
            <w:pPr>
              <w:spacing w:after="0" w:line="240" w:lineRule="auto"/>
              <w:jc w:val="center"/>
              <w:rPr>
                <w:rFonts w:ascii="Times New Roman" w:eastAsia="Times New Roman" w:hAnsi="Times New Roman" w:cs="Times New Roman"/>
                <w:bCs/>
                <w:sz w:val="24"/>
                <w:szCs w:val="24"/>
                <w:lang w:eastAsia="hu-HU"/>
              </w:rPr>
            </w:pPr>
          </w:p>
        </w:tc>
      </w:tr>
      <w:tr w:rsidR="00A13145" w:rsidRPr="00A13145" w:rsidTr="00784BC9">
        <w:tc>
          <w:tcPr>
            <w:tcW w:w="1384" w:type="dxa"/>
            <w:shd w:val="clear" w:color="auto" w:fill="auto"/>
          </w:tcPr>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tcPr>
          <w:p w:rsidR="00A13145" w:rsidRPr="00A13145" w:rsidRDefault="00A13145" w:rsidP="00A13145">
            <w:pPr>
              <w:spacing w:after="0" w:line="240" w:lineRule="auto"/>
              <w:jc w:val="center"/>
              <w:rPr>
                <w:rFonts w:ascii="Times New Roman" w:eastAsia="Times New Roman" w:hAnsi="Times New Roman" w:cs="Times New Roman"/>
                <w:bCs/>
                <w:sz w:val="24"/>
                <w:szCs w:val="24"/>
                <w:lang w:eastAsia="hu-HU"/>
              </w:rPr>
            </w:pPr>
          </w:p>
        </w:tc>
      </w:tr>
      <w:tr w:rsidR="00A13145" w:rsidRPr="00A13145" w:rsidTr="00784BC9">
        <w:tc>
          <w:tcPr>
            <w:tcW w:w="1384" w:type="dxa"/>
            <w:shd w:val="clear" w:color="auto" w:fill="auto"/>
          </w:tcPr>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hideMark/>
          </w:tcPr>
          <w:p w:rsidR="00A13145" w:rsidRPr="00A13145" w:rsidRDefault="00A13145" w:rsidP="00A13145">
            <w:pPr>
              <w:spacing w:after="0" w:line="240" w:lineRule="auto"/>
              <w:jc w:val="both"/>
              <w:rPr>
                <w:rFonts w:ascii="Times New Roman" w:eastAsia="Times New Roman" w:hAnsi="Times New Roman" w:cs="Times New Roman"/>
                <w:bCs/>
                <w:sz w:val="24"/>
                <w:szCs w:val="24"/>
                <w:lang w:eastAsia="hu-HU"/>
              </w:rPr>
            </w:pPr>
            <w:r w:rsidRPr="00A13145">
              <w:rPr>
                <w:rFonts w:ascii="Times New Roman" w:eastAsia="Times New Roman" w:hAnsi="Times New Roman" w:cs="Times New Roman"/>
                <w:bCs/>
                <w:sz w:val="24"/>
                <w:szCs w:val="24"/>
                <w:lang w:eastAsia="hu-HU"/>
              </w:rPr>
              <w:t>………………………………………</w:t>
            </w:r>
          </w:p>
        </w:tc>
      </w:tr>
      <w:tr w:rsidR="00A13145" w:rsidRPr="00A13145" w:rsidTr="00784BC9">
        <w:tc>
          <w:tcPr>
            <w:tcW w:w="1384" w:type="dxa"/>
            <w:shd w:val="clear" w:color="auto" w:fill="auto"/>
          </w:tcPr>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tc>
        <w:tc>
          <w:tcPr>
            <w:tcW w:w="4536" w:type="dxa"/>
            <w:shd w:val="clear" w:color="auto" w:fill="auto"/>
            <w:hideMark/>
          </w:tcPr>
          <w:tbl>
            <w:tblPr>
              <w:tblW w:w="0" w:type="auto"/>
              <w:tblLook w:val="04A0" w:firstRow="1" w:lastRow="0" w:firstColumn="1" w:lastColumn="0" w:noHBand="0" w:noVBand="1"/>
            </w:tblPr>
            <w:tblGrid>
              <w:gridCol w:w="4320"/>
            </w:tblGrid>
            <w:tr w:rsidR="00A13145" w:rsidRPr="00A13145" w:rsidTr="00784BC9">
              <w:tc>
                <w:tcPr>
                  <w:tcW w:w="4320" w:type="dxa"/>
                  <w:shd w:val="clear" w:color="auto" w:fill="auto"/>
                  <w:hideMark/>
                </w:tcPr>
                <w:p w:rsidR="00A13145" w:rsidRPr="00A13145" w:rsidRDefault="00A13145" w:rsidP="00A13145">
                  <w:pPr>
                    <w:spacing w:after="0" w:line="240" w:lineRule="auto"/>
                    <w:ind w:left="-641" w:hanging="142"/>
                    <w:jc w:val="cente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 </w:t>
                  </w:r>
                  <w:r w:rsidRPr="00A13145">
                    <w:rPr>
                      <w:rFonts w:ascii="Times New Roman" w:eastAsia="Times New Roman" w:hAnsi="Times New Roman" w:cs="Times New Roman"/>
                      <w:bCs/>
                      <w:sz w:val="24"/>
                      <w:szCs w:val="24"/>
                      <w:lang w:eastAsia="hu-HU"/>
                    </w:rPr>
                    <w:t>dr. Silye Tamás</w:t>
                  </w:r>
                </w:p>
              </w:tc>
            </w:tr>
            <w:tr w:rsidR="00A13145" w:rsidRPr="00A13145" w:rsidTr="00784BC9">
              <w:tc>
                <w:tcPr>
                  <w:tcW w:w="4320" w:type="dxa"/>
                  <w:shd w:val="clear" w:color="auto" w:fill="auto"/>
                  <w:hideMark/>
                </w:tcPr>
                <w:p w:rsidR="00A13145" w:rsidRPr="00A13145" w:rsidRDefault="00A13145" w:rsidP="00A13145">
                  <w:pPr>
                    <w:spacing w:after="0" w:line="240" w:lineRule="auto"/>
                    <w:ind w:left="-216" w:right="634"/>
                    <w:jc w:val="cente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  </w:t>
                  </w:r>
                  <w:r w:rsidRPr="00A13145">
                    <w:rPr>
                      <w:rFonts w:ascii="Times New Roman" w:eastAsia="Times New Roman" w:hAnsi="Times New Roman" w:cs="Times New Roman"/>
                      <w:bCs/>
                      <w:sz w:val="24"/>
                      <w:szCs w:val="24"/>
                      <w:lang w:eastAsia="hu-HU"/>
                    </w:rPr>
                    <w:t>jegyzői igazgató</w:t>
                  </w:r>
                </w:p>
              </w:tc>
            </w:tr>
          </w:tbl>
          <w:p w:rsidR="00A13145" w:rsidRPr="00A13145" w:rsidRDefault="00A13145" w:rsidP="00A13145">
            <w:pPr>
              <w:spacing w:after="0" w:line="240" w:lineRule="auto"/>
              <w:jc w:val="center"/>
              <w:rPr>
                <w:rFonts w:ascii="Times New Roman" w:eastAsia="Times New Roman" w:hAnsi="Times New Roman" w:cs="Times New Roman"/>
                <w:bCs/>
                <w:sz w:val="24"/>
                <w:szCs w:val="24"/>
                <w:lang w:eastAsia="hu-HU"/>
              </w:rPr>
            </w:pPr>
          </w:p>
        </w:tc>
      </w:tr>
    </w:tbl>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spacing w:after="0" w:line="240" w:lineRule="auto"/>
        <w:jc w:val="both"/>
        <w:rPr>
          <w:rFonts w:ascii="Times New Roman" w:eastAsia="Times New Roman" w:hAnsi="Times New Roman" w:cs="Times New Roman"/>
          <w:b/>
          <w:bCs/>
          <w:sz w:val="24"/>
          <w:szCs w:val="24"/>
          <w:lang w:eastAsia="hu-HU"/>
        </w:rPr>
      </w:pPr>
    </w:p>
    <w:p w:rsidR="00A13145" w:rsidRPr="00A13145" w:rsidRDefault="00A13145" w:rsidP="00A13145">
      <w:pPr>
        <w:tabs>
          <w:tab w:val="center" w:pos="3119"/>
        </w:tabs>
        <w:spacing w:after="0" w:line="240" w:lineRule="auto"/>
        <w:ind w:right="4032"/>
        <w:jc w:val="both"/>
        <w:rPr>
          <w:rFonts w:ascii="Times New Roman" w:eastAsia="Times New Roman" w:hAnsi="Times New Roman" w:cs="Times New Roman"/>
          <w:sz w:val="24"/>
          <w:szCs w:val="24"/>
          <w:lang w:eastAsia="hu-HU"/>
        </w:rPr>
      </w:pPr>
    </w:p>
    <w:p w:rsidR="00A13145" w:rsidRPr="00A13145" w:rsidRDefault="00A13145" w:rsidP="00A13145">
      <w:pPr>
        <w:tabs>
          <w:tab w:val="center" w:pos="3119"/>
        </w:tabs>
        <w:spacing w:after="0" w:line="240" w:lineRule="auto"/>
        <w:ind w:right="4032"/>
        <w:jc w:val="both"/>
        <w:rPr>
          <w:rFonts w:ascii="Times New Roman" w:eastAsia="Times New Roman" w:hAnsi="Times New Roman" w:cs="Times New Roman"/>
          <w:sz w:val="24"/>
          <w:szCs w:val="24"/>
          <w:lang w:eastAsia="hu-HU"/>
        </w:rPr>
      </w:pPr>
    </w:p>
    <w:p w:rsidR="00A13145" w:rsidRPr="00A13145" w:rsidRDefault="00A13145" w:rsidP="00A13145">
      <w:pPr>
        <w:tabs>
          <w:tab w:val="center" w:pos="3119"/>
        </w:tabs>
        <w:spacing w:after="0" w:line="240" w:lineRule="auto"/>
        <w:ind w:right="4032"/>
        <w:jc w:val="both"/>
        <w:rPr>
          <w:rFonts w:ascii="Times New Roman" w:eastAsia="Times New Roman" w:hAnsi="Times New Roman" w:cs="Times New Roman"/>
          <w:sz w:val="24"/>
          <w:szCs w:val="24"/>
          <w:lang w:eastAsia="hu-HU"/>
        </w:rPr>
      </w:pPr>
    </w:p>
    <w:p w:rsidR="00A13145" w:rsidRPr="00A13145" w:rsidRDefault="00A13145" w:rsidP="00A13145">
      <w:pPr>
        <w:spacing w:after="0" w:line="240" w:lineRule="auto"/>
        <w:ind w:left="3540" w:firstLine="708"/>
        <w:jc w:val="both"/>
        <w:rPr>
          <w:rFonts w:ascii="Times New Roman" w:eastAsia="Times New Roman" w:hAnsi="Times New Roman" w:cs="Times New Roman"/>
          <w:i/>
          <w:iCs/>
          <w:sz w:val="24"/>
          <w:szCs w:val="24"/>
          <w:lang w:eastAsia="hu-HU"/>
        </w:rPr>
      </w:pPr>
      <w:r w:rsidRPr="00A13145">
        <w:rPr>
          <w:rFonts w:ascii="Times New Roman" w:eastAsia="Times New Roman" w:hAnsi="Times New Roman" w:cs="Times New Roman"/>
          <w:sz w:val="24"/>
          <w:szCs w:val="24"/>
          <w:lang w:eastAsia="hu-HU"/>
        </w:rPr>
        <w:t xml:space="preserve"> </w:t>
      </w:r>
      <w:r w:rsidRPr="00A13145">
        <w:rPr>
          <w:rFonts w:ascii="Times New Roman" w:eastAsia="Times New Roman" w:hAnsi="Times New Roman" w:cs="Times New Roman"/>
          <w:i/>
          <w:iCs/>
          <w:sz w:val="24"/>
          <w:szCs w:val="24"/>
          <w:lang w:eastAsia="hu-HU"/>
        </w:rPr>
        <w:t>A napirend zárt ülésen történő tárgyalást nem igényel.</w:t>
      </w:r>
    </w:p>
    <w:p w:rsidR="00A13145" w:rsidRPr="00A13145" w:rsidRDefault="00A13145" w:rsidP="00A13145">
      <w:pPr>
        <w:spacing w:after="0" w:line="240" w:lineRule="auto"/>
        <w:rPr>
          <w:rFonts w:ascii="Times New Roman" w:eastAsia="Times New Roman" w:hAnsi="Times New Roman" w:cs="Times New Roman"/>
          <w:b/>
          <w:sz w:val="24"/>
          <w:szCs w:val="24"/>
          <w:lang w:eastAsia="hu-HU"/>
        </w:rPr>
        <w:sectPr w:rsidR="00A13145" w:rsidRPr="00A13145" w:rsidSect="00784BC9">
          <w:footerReference w:type="first" r:id="rId8"/>
          <w:pgSz w:w="11906" w:h="16838" w:code="9"/>
          <w:pgMar w:top="1134" w:right="1134" w:bottom="1134" w:left="1134" w:header="0" w:footer="0" w:gutter="0"/>
          <w:pgNumType w:start="1"/>
          <w:cols w:space="708"/>
          <w:docGrid w:linePitch="326"/>
        </w:sectPr>
      </w:pPr>
    </w:p>
    <w:p w:rsidR="00A13145" w:rsidRPr="00A13145" w:rsidRDefault="00A13145" w:rsidP="00A13145">
      <w:pPr>
        <w:rPr>
          <w:rFonts w:ascii="Times New Roman" w:hAnsi="Times New Roman" w:cs="Times New Roman"/>
          <w:b/>
          <w:bCs/>
          <w:sz w:val="24"/>
          <w:szCs w:val="24"/>
        </w:rPr>
      </w:pPr>
      <w:r w:rsidRPr="00A13145">
        <w:rPr>
          <w:rFonts w:ascii="Times New Roman" w:hAnsi="Times New Roman" w:cs="Times New Roman"/>
          <w:b/>
          <w:bCs/>
          <w:sz w:val="24"/>
          <w:szCs w:val="24"/>
        </w:rPr>
        <w:lastRenderedPageBreak/>
        <w:t>Tisztelt Képviselő-testület!</w:t>
      </w:r>
    </w:p>
    <w:p w:rsidR="00A13145" w:rsidRPr="00A13145" w:rsidRDefault="00A13145" w:rsidP="00A13145">
      <w:pPr>
        <w:spacing w:after="0" w:line="240" w:lineRule="auto"/>
        <w:ind w:right="-51"/>
        <w:jc w:val="both"/>
        <w:rPr>
          <w:rFonts w:ascii="Times New Roman" w:eastAsia="Times New Roman" w:hAnsi="Times New Roman" w:cs="Times New Roman"/>
          <w:snapToGrid w:val="0"/>
          <w:sz w:val="24"/>
          <w:szCs w:val="24"/>
        </w:rPr>
      </w:pPr>
    </w:p>
    <w:p w:rsidR="00A13145" w:rsidRPr="00A13145" w:rsidRDefault="00A13145" w:rsidP="00A13145">
      <w:pPr>
        <w:spacing w:after="0" w:line="240" w:lineRule="auto"/>
        <w:ind w:right="-51"/>
        <w:jc w:val="both"/>
        <w:rPr>
          <w:rFonts w:ascii="Times New Roman" w:eastAsia="Times New Roman" w:hAnsi="Times New Roman" w:cs="Times New Roman"/>
          <w:snapToGrid w:val="0"/>
          <w:sz w:val="24"/>
          <w:szCs w:val="24"/>
        </w:rPr>
      </w:pPr>
      <w:r w:rsidRPr="00A13145">
        <w:rPr>
          <w:rFonts w:ascii="Times New Roman" w:eastAsia="Times New Roman" w:hAnsi="Times New Roman" w:cs="Times New Roman"/>
          <w:snapToGrid w:val="0"/>
          <w:sz w:val="24"/>
          <w:szCs w:val="24"/>
        </w:rPr>
        <w:t xml:space="preserve">A Képviselő-testület a 290/2018. (XII.18.) határozatával elfogadta a Budapest Főváros II. Kerületi Önkormányzat Helyi Esélyegyenlőségi Programját (HEP), melyben a </w:t>
      </w:r>
      <w:r w:rsidRPr="00A13145">
        <w:rPr>
          <w:rFonts w:ascii="Times New Roman" w:eastAsia="Times New Roman" w:hAnsi="Times New Roman" w:cs="Times New Roman"/>
          <w:b/>
          <w:snapToGrid w:val="0"/>
          <w:sz w:val="24"/>
          <w:szCs w:val="24"/>
        </w:rPr>
        <w:t xml:space="preserve">2018. december – 2023. december </w:t>
      </w:r>
      <w:r w:rsidRPr="00A13145">
        <w:rPr>
          <w:rFonts w:ascii="Times New Roman" w:eastAsia="Times New Roman" w:hAnsi="Times New Roman" w:cs="Times New Roman"/>
          <w:snapToGrid w:val="0"/>
          <w:sz w:val="24"/>
          <w:szCs w:val="24"/>
        </w:rPr>
        <w:t>közötti időszak vonatkozásában került sor célkitűzések és intézkedések megfogalmazására.</w:t>
      </w:r>
    </w:p>
    <w:p w:rsidR="00A13145" w:rsidRPr="00A13145" w:rsidRDefault="00A13145" w:rsidP="00A13145">
      <w:pPr>
        <w:spacing w:after="0" w:line="240" w:lineRule="auto"/>
        <w:ind w:right="-51"/>
        <w:jc w:val="both"/>
        <w:rPr>
          <w:rFonts w:ascii="Times New Roman" w:eastAsia="Times New Roman" w:hAnsi="Times New Roman" w:cs="Times New Roman"/>
          <w:snapToGrid w:val="0"/>
          <w:sz w:val="24"/>
          <w:szCs w:val="24"/>
        </w:rPr>
      </w:pPr>
    </w:p>
    <w:p w:rsidR="00A13145" w:rsidRPr="00A13145" w:rsidRDefault="00A13145" w:rsidP="00A13145">
      <w:pPr>
        <w:spacing w:after="0" w:line="240" w:lineRule="auto"/>
        <w:ind w:right="-51"/>
        <w:jc w:val="both"/>
        <w:rPr>
          <w:rFonts w:ascii="Times New Roman" w:eastAsia="Times New Roman" w:hAnsi="Times New Roman" w:cs="Times New Roman"/>
          <w:snapToGrid w:val="0"/>
          <w:sz w:val="24"/>
          <w:szCs w:val="24"/>
        </w:rPr>
      </w:pPr>
      <w:r w:rsidRPr="00A13145">
        <w:rPr>
          <w:rFonts w:ascii="Times New Roman" w:eastAsia="Times New Roman" w:hAnsi="Times New Roman" w:cs="Times New Roman"/>
          <w:snapToGrid w:val="0"/>
          <w:sz w:val="24"/>
          <w:szCs w:val="24"/>
        </w:rPr>
        <w:t xml:space="preserve">Az egyenlő bánásmódról és az esélyegyenlőség előmozdításáról szóló 2003. évi CXXV. törvény (továbbiakban: </w:t>
      </w:r>
      <w:proofErr w:type="spellStart"/>
      <w:r w:rsidRPr="00A13145">
        <w:rPr>
          <w:rFonts w:ascii="Times New Roman" w:eastAsia="Times New Roman" w:hAnsi="Times New Roman" w:cs="Times New Roman"/>
          <w:snapToGrid w:val="0"/>
          <w:sz w:val="24"/>
          <w:szCs w:val="24"/>
        </w:rPr>
        <w:t>Ebktv</w:t>
      </w:r>
      <w:proofErr w:type="spellEnd"/>
      <w:r w:rsidRPr="00A13145">
        <w:rPr>
          <w:rFonts w:ascii="Times New Roman" w:eastAsia="Times New Roman" w:hAnsi="Times New Roman" w:cs="Times New Roman"/>
          <w:snapToGrid w:val="0"/>
          <w:sz w:val="24"/>
          <w:szCs w:val="24"/>
        </w:rPr>
        <w:t>.) 31. §</w:t>
      </w:r>
      <w:proofErr w:type="spellStart"/>
      <w:r w:rsidRPr="00A13145">
        <w:rPr>
          <w:rFonts w:ascii="Times New Roman" w:eastAsia="Times New Roman" w:hAnsi="Times New Roman" w:cs="Times New Roman"/>
          <w:snapToGrid w:val="0"/>
          <w:sz w:val="24"/>
          <w:szCs w:val="24"/>
        </w:rPr>
        <w:t>-a</w:t>
      </w:r>
      <w:proofErr w:type="spellEnd"/>
      <w:r w:rsidRPr="00A13145">
        <w:rPr>
          <w:rFonts w:ascii="Times New Roman" w:eastAsia="Times New Roman" w:hAnsi="Times New Roman" w:cs="Times New Roman"/>
          <w:snapToGrid w:val="0"/>
          <w:sz w:val="24"/>
          <w:szCs w:val="24"/>
        </w:rPr>
        <w:t xml:space="preserve"> rendelkezik a helyi esélyegyenlőségi programokról. </w:t>
      </w:r>
    </w:p>
    <w:p w:rsidR="00A13145" w:rsidRPr="00A13145" w:rsidRDefault="00A13145" w:rsidP="00A13145">
      <w:pPr>
        <w:spacing w:after="0" w:line="240" w:lineRule="auto"/>
        <w:ind w:right="-51"/>
        <w:jc w:val="both"/>
        <w:rPr>
          <w:rFonts w:ascii="Times New Roman" w:eastAsia="Times New Roman" w:hAnsi="Times New Roman" w:cs="Times New Roman"/>
          <w:snapToGrid w:val="0"/>
          <w:sz w:val="24"/>
          <w:szCs w:val="24"/>
        </w:rPr>
      </w:pPr>
      <w:r w:rsidRPr="00A13145">
        <w:rPr>
          <w:rFonts w:ascii="Times New Roman" w:eastAsia="Times New Roman" w:hAnsi="Times New Roman" w:cs="Times New Roman"/>
          <w:snapToGrid w:val="0"/>
          <w:sz w:val="24"/>
          <w:szCs w:val="24"/>
        </w:rPr>
        <w:t xml:space="preserve">A fenti törvény 31. § (1) bekezdése szerint a települési önkormányzat ötévente öt évre szóló helyi esélyegyenlőségi programot fogad el, amelynek időarányos megvalósulását a 31. § (4) bekezdése értelmében </w:t>
      </w:r>
      <w:r w:rsidRPr="00A13145">
        <w:rPr>
          <w:rFonts w:ascii="Times New Roman" w:eastAsia="Times New Roman" w:hAnsi="Times New Roman" w:cs="Times New Roman"/>
          <w:b/>
          <w:snapToGrid w:val="0"/>
          <w:sz w:val="24"/>
          <w:szCs w:val="24"/>
        </w:rPr>
        <w:t>kétévente át kell tekinteni</w:t>
      </w:r>
      <w:r w:rsidRPr="00A13145">
        <w:rPr>
          <w:rFonts w:ascii="Times New Roman" w:eastAsia="Times New Roman" w:hAnsi="Times New Roman" w:cs="Times New Roman"/>
          <w:snapToGrid w:val="0"/>
          <w:sz w:val="24"/>
          <w:szCs w:val="24"/>
        </w:rPr>
        <w:t xml:space="preserve"> és ennek alapján – szükség esetén – felülvizsgálni. A települési önkormányzat az áttekintés során megvizsgálja, hogy a helyben élő hátrányos helyzetű csoportok helyzetében –</w:t>
      </w:r>
      <w:r w:rsidR="00816C3B">
        <w:rPr>
          <w:rFonts w:ascii="Times New Roman" w:eastAsia="Times New Roman" w:hAnsi="Times New Roman" w:cs="Times New Roman"/>
          <w:snapToGrid w:val="0"/>
          <w:sz w:val="24"/>
          <w:szCs w:val="24"/>
        </w:rPr>
        <w:t xml:space="preserve"> </w:t>
      </w:r>
      <w:r w:rsidRPr="00A13145">
        <w:rPr>
          <w:rFonts w:ascii="Times New Roman" w:eastAsia="Times New Roman" w:hAnsi="Times New Roman" w:cs="Times New Roman"/>
          <w:snapToGrid w:val="0"/>
          <w:sz w:val="24"/>
          <w:szCs w:val="24"/>
        </w:rPr>
        <w:t>így a HEP helyzetelemzésében rögzített statisztikai mutatókban és tartalmi részekben – történt-e változás.</w:t>
      </w:r>
    </w:p>
    <w:p w:rsidR="00A13145" w:rsidRPr="00A13145" w:rsidRDefault="00A13145" w:rsidP="00A13145">
      <w:pPr>
        <w:spacing w:after="0" w:line="240" w:lineRule="auto"/>
        <w:ind w:right="-51"/>
        <w:rPr>
          <w:rFonts w:ascii="Times New Roman" w:hAnsi="Times New Roman" w:cs="Times New Roman"/>
          <w:sz w:val="24"/>
          <w:szCs w:val="24"/>
        </w:rPr>
      </w:pPr>
    </w:p>
    <w:p w:rsidR="00A13145" w:rsidRPr="00A13145" w:rsidRDefault="00A13145" w:rsidP="00A13145">
      <w:pPr>
        <w:spacing w:after="0" w:line="240" w:lineRule="auto"/>
        <w:ind w:right="-51"/>
        <w:jc w:val="both"/>
        <w:rPr>
          <w:rFonts w:ascii="Times New Roman" w:eastAsia="Times New Roman" w:hAnsi="Times New Roman" w:cs="Times New Roman"/>
          <w:snapToGrid w:val="0"/>
          <w:sz w:val="24"/>
          <w:szCs w:val="24"/>
        </w:rPr>
      </w:pPr>
      <w:r w:rsidRPr="00A13145">
        <w:rPr>
          <w:rFonts w:ascii="Times New Roman" w:eastAsia="Times New Roman" w:hAnsi="Times New Roman" w:cs="Times New Roman"/>
          <w:snapToGrid w:val="0"/>
          <w:sz w:val="24"/>
          <w:szCs w:val="24"/>
        </w:rPr>
        <w:t>A HEP 2018. decemberi el</w:t>
      </w:r>
      <w:r w:rsidR="00816C3B">
        <w:rPr>
          <w:rFonts w:ascii="Times New Roman" w:eastAsia="Times New Roman" w:hAnsi="Times New Roman" w:cs="Times New Roman"/>
          <w:snapToGrid w:val="0"/>
          <w:sz w:val="24"/>
          <w:szCs w:val="24"/>
        </w:rPr>
        <w:t>fogadását</w:t>
      </w:r>
      <w:r w:rsidRPr="00A13145">
        <w:rPr>
          <w:rFonts w:ascii="Times New Roman" w:eastAsia="Times New Roman" w:hAnsi="Times New Roman" w:cs="Times New Roman"/>
          <w:snapToGrid w:val="0"/>
          <w:sz w:val="24"/>
          <w:szCs w:val="24"/>
        </w:rPr>
        <w:t xml:space="preserve"> és 2020. évi áttekintését követően a társadalmi felzárkózás szempontjából releváns és jelentős változások nem történtek, amelyek a Helyi Esélyegyenlőségi Program átfogó felülvizsgálatát tennék szükségessé, ugyanakkor az </w:t>
      </w:r>
      <w:proofErr w:type="spellStart"/>
      <w:r w:rsidRPr="00A13145">
        <w:rPr>
          <w:rFonts w:ascii="Times New Roman" w:eastAsia="Times New Roman" w:hAnsi="Times New Roman" w:cs="Times New Roman"/>
          <w:snapToGrid w:val="0"/>
          <w:sz w:val="24"/>
          <w:szCs w:val="24"/>
        </w:rPr>
        <w:t>Ebktv</w:t>
      </w:r>
      <w:proofErr w:type="spellEnd"/>
      <w:r w:rsidRPr="00A13145">
        <w:rPr>
          <w:rFonts w:ascii="Times New Roman" w:eastAsia="Times New Roman" w:hAnsi="Times New Roman" w:cs="Times New Roman"/>
          <w:snapToGrid w:val="0"/>
          <w:sz w:val="24"/>
          <w:szCs w:val="24"/>
        </w:rPr>
        <w:t xml:space="preserve">. 2021. július 1-i módosítása </w:t>
      </w:r>
    </w:p>
    <w:p w:rsidR="00A13145" w:rsidRPr="00A13145" w:rsidRDefault="00A13145" w:rsidP="00A13145">
      <w:pPr>
        <w:tabs>
          <w:tab w:val="center" w:pos="4536"/>
          <w:tab w:val="right" w:pos="9072"/>
        </w:tabs>
        <w:spacing w:after="0" w:line="240" w:lineRule="auto"/>
        <w:jc w:val="both"/>
        <w:rPr>
          <w:rFonts w:ascii="Times New Roman" w:eastAsia="Times New Roman" w:hAnsi="Times New Roman" w:cs="Times New Roman"/>
          <w:snapToGrid w:val="0"/>
          <w:sz w:val="24"/>
          <w:szCs w:val="24"/>
        </w:rPr>
      </w:pPr>
      <w:proofErr w:type="gramStart"/>
      <w:r w:rsidRPr="00A13145">
        <w:rPr>
          <w:rFonts w:ascii="Times New Roman" w:eastAsia="Times New Roman" w:hAnsi="Times New Roman" w:cs="Times New Roman"/>
          <w:snapToGrid w:val="0"/>
          <w:sz w:val="24"/>
          <w:szCs w:val="24"/>
        </w:rPr>
        <w:t>alapján</w:t>
      </w:r>
      <w:proofErr w:type="gramEnd"/>
      <w:r w:rsidRPr="00A13145">
        <w:rPr>
          <w:rFonts w:ascii="Times New Roman" w:eastAsia="Times New Roman" w:hAnsi="Times New Roman" w:cs="Times New Roman"/>
          <w:snapToGrid w:val="0"/>
          <w:sz w:val="24"/>
          <w:szCs w:val="24"/>
        </w:rPr>
        <w:t>, a Belügyminisztérium által kiadott „Módszertani útmutató a</w:t>
      </w:r>
      <w:r w:rsidRPr="00A13145">
        <w:rPr>
          <w:rFonts w:ascii="Times New Roman" w:eastAsia="Times New Roman" w:hAnsi="Times New Roman" w:cs="Times New Roman"/>
          <w:b/>
          <w:sz w:val="24"/>
          <w:szCs w:val="24"/>
          <w:lang w:eastAsia="hu-HU"/>
        </w:rPr>
        <w:t xml:space="preserve"> </w:t>
      </w:r>
      <w:r w:rsidRPr="00A13145">
        <w:rPr>
          <w:rFonts w:ascii="Times New Roman" w:eastAsia="Times New Roman" w:hAnsi="Times New Roman" w:cs="Times New Roman"/>
          <w:sz w:val="24"/>
          <w:szCs w:val="24"/>
          <w:lang w:eastAsia="hu-HU"/>
        </w:rPr>
        <w:t xml:space="preserve">helyi esélyegyenlőségi programok elkészítésének szempontjaihoz és </w:t>
      </w:r>
      <w:r w:rsidRPr="00A13145">
        <w:rPr>
          <w:rFonts w:ascii="Times New Roman" w:eastAsia="Times New Roman" w:hAnsi="Times New Roman" w:cs="Times New Roman"/>
          <w:sz w:val="24"/>
          <w:szCs w:val="24"/>
        </w:rPr>
        <w:t xml:space="preserve">a program felülvizsgálatához” c. dokumentumot már jelen áttekintéskor is alkalmazni szükséges. </w:t>
      </w:r>
    </w:p>
    <w:p w:rsidR="00A13145" w:rsidRPr="00A13145" w:rsidRDefault="00A13145" w:rsidP="00A13145">
      <w:pPr>
        <w:spacing w:after="0" w:line="240" w:lineRule="auto"/>
        <w:ind w:right="-51"/>
        <w:jc w:val="both"/>
        <w:rPr>
          <w:rFonts w:ascii="Times New Roman" w:eastAsia="Times New Roman" w:hAnsi="Times New Roman" w:cs="Times New Roman"/>
          <w:snapToGrid w:val="0"/>
          <w:sz w:val="24"/>
          <w:szCs w:val="24"/>
        </w:rPr>
      </w:pPr>
      <w:r w:rsidRPr="00A13145">
        <w:rPr>
          <w:rFonts w:ascii="Times New Roman" w:eastAsia="Times New Roman" w:hAnsi="Times New Roman" w:cs="Times New Roman"/>
          <w:snapToGrid w:val="0"/>
          <w:sz w:val="24"/>
          <w:szCs w:val="24"/>
        </w:rPr>
        <w:t>A statisztikai adatok idősorainak előállítását, elemzését és a következtetések levonását az öt évre szóló HEP megalkotásakor, a tervezési szakaszban szükséges csak elvégezni, mely 2018. decemberében megvalósult, a következő tervezési szakasz 2023-ban -</w:t>
      </w:r>
      <w:r w:rsidRPr="00A13145">
        <w:rPr>
          <w:rFonts w:ascii="Times New Roman" w:eastAsia="Calibri" w:hAnsi="Times New Roman" w:cs="Times New Roman"/>
          <w:sz w:val="24"/>
          <w:szCs w:val="24"/>
          <w:lang w:bidi="en-US"/>
        </w:rPr>
        <w:t xml:space="preserve"> a módszertani útmutató alapján -</w:t>
      </w:r>
      <w:r w:rsidRPr="00A13145">
        <w:rPr>
          <w:rFonts w:ascii="Times New Roman" w:eastAsia="Times New Roman" w:hAnsi="Times New Roman" w:cs="Times New Roman"/>
          <w:snapToGrid w:val="0"/>
          <w:sz w:val="24"/>
          <w:szCs w:val="24"/>
        </w:rPr>
        <w:t xml:space="preserve"> a 2023-2028 közötti időszakra készülő HEP összeállításakor esedékes. </w:t>
      </w:r>
    </w:p>
    <w:p w:rsidR="00A13145" w:rsidRPr="00A13145" w:rsidRDefault="00A13145" w:rsidP="00A13145">
      <w:pPr>
        <w:spacing w:line="240" w:lineRule="auto"/>
        <w:contextualSpacing/>
        <w:jc w:val="both"/>
        <w:rPr>
          <w:rFonts w:ascii="Times New Roman" w:hAnsi="Times New Roman" w:cs="Times New Roman"/>
          <w:sz w:val="24"/>
          <w:szCs w:val="24"/>
        </w:rPr>
      </w:pPr>
    </w:p>
    <w:p w:rsidR="00A13145" w:rsidRPr="00A13145" w:rsidRDefault="00A13145" w:rsidP="00A13145">
      <w:pPr>
        <w:spacing w:line="240" w:lineRule="auto"/>
        <w:contextualSpacing/>
        <w:jc w:val="both"/>
        <w:rPr>
          <w:rFonts w:ascii="Times New Roman" w:hAnsi="Times New Roman" w:cs="Times New Roman"/>
          <w:sz w:val="24"/>
          <w:szCs w:val="24"/>
        </w:rPr>
      </w:pPr>
      <w:r w:rsidRPr="00A13145">
        <w:rPr>
          <w:rFonts w:ascii="Times New Roman" w:hAnsi="Times New Roman" w:cs="Times New Roman"/>
          <w:sz w:val="24"/>
          <w:szCs w:val="24"/>
        </w:rPr>
        <w:t xml:space="preserve">A Helyi Esélyegyenlőségi Program 2018. decemberében készült, az </w:t>
      </w:r>
      <w:proofErr w:type="spellStart"/>
      <w:r w:rsidRPr="00A13145">
        <w:rPr>
          <w:rFonts w:ascii="Times New Roman" w:hAnsi="Times New Roman" w:cs="Times New Roman"/>
          <w:sz w:val="24"/>
          <w:szCs w:val="24"/>
        </w:rPr>
        <w:t>Ebktv</w:t>
      </w:r>
      <w:proofErr w:type="spellEnd"/>
      <w:r w:rsidRPr="00A13145">
        <w:rPr>
          <w:rFonts w:ascii="Times New Roman" w:hAnsi="Times New Roman" w:cs="Times New Roman"/>
          <w:sz w:val="24"/>
          <w:szCs w:val="24"/>
        </w:rPr>
        <w:t>. két évente kötelező áttekintést ír elő, melynek jelen esetben a határideje 2022. december 31</w:t>
      </w:r>
      <w:proofErr w:type="gramStart"/>
      <w:r w:rsidRPr="00A13145">
        <w:rPr>
          <w:rFonts w:ascii="Times New Roman" w:hAnsi="Times New Roman" w:cs="Times New Roman"/>
          <w:sz w:val="24"/>
          <w:szCs w:val="24"/>
        </w:rPr>
        <w:t>.,</w:t>
      </w:r>
      <w:proofErr w:type="gramEnd"/>
      <w:r w:rsidRPr="00A13145">
        <w:rPr>
          <w:rFonts w:ascii="Times New Roman" w:hAnsi="Times New Roman" w:cs="Times New Roman"/>
          <w:sz w:val="24"/>
          <w:szCs w:val="24"/>
        </w:rPr>
        <w:t xml:space="preserve"> ezáltal a határidőn belül történő döntéshozatal szükséges és indokolt. </w:t>
      </w:r>
    </w:p>
    <w:p w:rsidR="00A13145" w:rsidRPr="00A13145" w:rsidRDefault="00A13145" w:rsidP="00A13145">
      <w:pPr>
        <w:spacing w:line="240" w:lineRule="auto"/>
        <w:contextualSpacing/>
        <w:jc w:val="both"/>
        <w:rPr>
          <w:rFonts w:ascii="Times New Roman" w:hAnsi="Times New Roman" w:cs="Times New Roman"/>
          <w:sz w:val="24"/>
          <w:szCs w:val="24"/>
        </w:rPr>
      </w:pPr>
    </w:p>
    <w:p w:rsidR="00A13145" w:rsidRPr="00A13145" w:rsidRDefault="00A13145" w:rsidP="00A13145">
      <w:pPr>
        <w:spacing w:line="240" w:lineRule="auto"/>
        <w:contextualSpacing/>
        <w:jc w:val="both"/>
        <w:rPr>
          <w:rFonts w:ascii="Times New Roman" w:hAnsi="Times New Roman" w:cs="Times New Roman"/>
          <w:sz w:val="24"/>
          <w:szCs w:val="24"/>
        </w:rPr>
      </w:pPr>
      <w:r w:rsidRPr="00A13145">
        <w:rPr>
          <w:rFonts w:ascii="Times New Roman" w:hAnsi="Times New Roman" w:cs="Times New Roman"/>
          <w:sz w:val="24"/>
          <w:szCs w:val="24"/>
        </w:rPr>
        <w:t xml:space="preserve">Fentiek okán a határozati javaslat elfogadását </w:t>
      </w:r>
      <w:r w:rsidR="007F5215">
        <w:rPr>
          <w:rFonts w:ascii="Times New Roman" w:hAnsi="Times New Roman" w:cs="Times New Roman"/>
          <w:sz w:val="24"/>
          <w:szCs w:val="24"/>
        </w:rPr>
        <w:t>kérem</w:t>
      </w:r>
      <w:r w:rsidRPr="00A13145">
        <w:rPr>
          <w:rFonts w:ascii="Times New Roman" w:hAnsi="Times New Roman" w:cs="Times New Roman"/>
          <w:sz w:val="24"/>
          <w:szCs w:val="24"/>
        </w:rPr>
        <w:t>.</w:t>
      </w:r>
    </w:p>
    <w:p w:rsidR="00A13145" w:rsidRPr="00A13145" w:rsidRDefault="00A13145" w:rsidP="00A13145">
      <w:pPr>
        <w:spacing w:after="0" w:line="240" w:lineRule="auto"/>
        <w:ind w:right="-51"/>
        <w:rPr>
          <w:rFonts w:ascii="Times New Roman" w:hAnsi="Times New Roman" w:cs="Times New Roman"/>
          <w:sz w:val="24"/>
          <w:szCs w:val="24"/>
        </w:rPr>
      </w:pPr>
    </w:p>
    <w:p w:rsidR="00A13145" w:rsidRPr="00A13145" w:rsidRDefault="00A13145" w:rsidP="00A13145">
      <w:pPr>
        <w:spacing w:after="0" w:line="240" w:lineRule="auto"/>
        <w:ind w:right="-411"/>
        <w:jc w:val="center"/>
        <w:rPr>
          <w:rFonts w:ascii="Times New Roman" w:eastAsia="Times New Roman" w:hAnsi="Times New Roman" w:cs="Times New Roman"/>
          <w:b/>
          <w:bCs/>
          <w:sz w:val="26"/>
          <w:szCs w:val="24"/>
          <w:lang w:eastAsia="hu-HU"/>
        </w:rPr>
      </w:pPr>
      <w:r w:rsidRPr="00A13145">
        <w:rPr>
          <w:rFonts w:ascii="Times New Roman" w:eastAsia="Times New Roman" w:hAnsi="Times New Roman" w:cs="Times New Roman"/>
          <w:b/>
          <w:bCs/>
          <w:sz w:val="26"/>
          <w:szCs w:val="24"/>
          <w:lang w:eastAsia="hu-HU"/>
        </w:rPr>
        <w:t>HATÁROZATI JAVASLAT</w:t>
      </w:r>
    </w:p>
    <w:p w:rsidR="00A13145" w:rsidRPr="00A13145" w:rsidRDefault="00A13145" w:rsidP="00A13145">
      <w:pPr>
        <w:spacing w:after="0" w:line="240" w:lineRule="auto"/>
        <w:ind w:right="-411"/>
        <w:jc w:val="center"/>
        <w:rPr>
          <w:rFonts w:ascii="Times New Roman" w:eastAsia="Times New Roman" w:hAnsi="Times New Roman" w:cs="Times New Roman"/>
          <w:b/>
          <w:bCs/>
          <w:sz w:val="26"/>
          <w:szCs w:val="24"/>
          <w:lang w:eastAsia="hu-HU"/>
        </w:rPr>
      </w:pPr>
    </w:p>
    <w:p w:rsidR="00A13145" w:rsidRPr="00A13145" w:rsidRDefault="00A13145" w:rsidP="00A33BA1">
      <w:pPr>
        <w:spacing w:line="240" w:lineRule="auto"/>
        <w:jc w:val="both"/>
        <w:rPr>
          <w:rFonts w:ascii="Times New Roman" w:eastAsia="Times New Roman" w:hAnsi="Times New Roman" w:cs="Times New Roman"/>
          <w:sz w:val="24"/>
          <w:szCs w:val="24"/>
          <w:lang w:eastAsia="hu-HU"/>
        </w:rPr>
      </w:pPr>
      <w:r w:rsidRPr="00A13145">
        <w:rPr>
          <w:rFonts w:ascii="Times New Roman" w:hAnsi="Times New Roman" w:cs="Times New Roman"/>
          <w:sz w:val="24"/>
          <w:szCs w:val="24"/>
        </w:rPr>
        <w:t xml:space="preserve">A </w:t>
      </w:r>
      <w:r w:rsidRPr="00A13145">
        <w:rPr>
          <w:rFonts w:ascii="Times New Roman" w:hAnsi="Times New Roman" w:cs="Times New Roman"/>
          <w:snapToGrid w:val="0"/>
          <w:sz w:val="24"/>
          <w:szCs w:val="24"/>
        </w:rPr>
        <w:t>Budapest Főváros II. Kerületi Önkormányzat 2018-2023. időszakra vonatkozóan a Budapest Főváros II. Kerületi Önkormányzat Képviselő-testületének 290/2018. (XII.18.) számú határozatával elfogadott Helyi Esélyegyenlőségi Programjának áttekintéséről szóló – a határozat melléklete szerinti - beszámolót és az Intézkedési Tervet a szükséges technikai módosításokkal elfogadja</w:t>
      </w:r>
      <w:r w:rsidR="00816C3B">
        <w:rPr>
          <w:rFonts w:ascii="Times New Roman" w:hAnsi="Times New Roman" w:cs="Times New Roman"/>
          <w:snapToGrid w:val="0"/>
          <w:sz w:val="24"/>
          <w:szCs w:val="24"/>
        </w:rPr>
        <w:t>.</w:t>
      </w:r>
    </w:p>
    <w:p w:rsidR="00A13145" w:rsidRPr="00A13145" w:rsidRDefault="00A13145" w:rsidP="00A13145">
      <w:pPr>
        <w:spacing w:after="0" w:line="240" w:lineRule="auto"/>
        <w:ind w:right="-408"/>
        <w:jc w:val="both"/>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Felelős: Polgármester</w:t>
      </w:r>
    </w:p>
    <w:p w:rsidR="00A13145" w:rsidRPr="00A13145" w:rsidRDefault="00A13145" w:rsidP="00A13145">
      <w:pPr>
        <w:spacing w:after="0" w:line="240" w:lineRule="auto"/>
        <w:ind w:right="-408"/>
        <w:jc w:val="both"/>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 xml:space="preserve">Határidő: </w:t>
      </w:r>
      <w:r w:rsidR="007F5215">
        <w:rPr>
          <w:rFonts w:ascii="Times New Roman" w:eastAsia="Times New Roman" w:hAnsi="Times New Roman" w:cs="Times New Roman"/>
          <w:sz w:val="24"/>
          <w:szCs w:val="24"/>
          <w:lang w:eastAsia="hu-HU"/>
        </w:rPr>
        <w:t>2022. december 31.</w:t>
      </w:r>
    </w:p>
    <w:p w:rsidR="00A13145" w:rsidRDefault="00A13145" w:rsidP="00A13145">
      <w:pPr>
        <w:spacing w:after="0" w:line="240" w:lineRule="auto"/>
        <w:ind w:right="-51"/>
        <w:rPr>
          <w:rFonts w:ascii="Times New Roman" w:hAnsi="Times New Roman" w:cs="Times New Roman"/>
          <w:sz w:val="24"/>
          <w:szCs w:val="24"/>
        </w:rPr>
      </w:pPr>
    </w:p>
    <w:p w:rsidR="007F5215" w:rsidRPr="00A33BA1" w:rsidRDefault="007F5215" w:rsidP="00A13145">
      <w:pPr>
        <w:spacing w:after="0" w:line="240" w:lineRule="auto"/>
        <w:ind w:right="-51"/>
        <w:rPr>
          <w:rFonts w:ascii="Times New Roman" w:hAnsi="Times New Roman" w:cs="Times New Roman"/>
          <w:i/>
          <w:sz w:val="24"/>
          <w:szCs w:val="24"/>
        </w:rPr>
      </w:pPr>
      <w:r w:rsidRPr="00A33BA1">
        <w:rPr>
          <w:rFonts w:ascii="Times New Roman" w:hAnsi="Times New Roman" w:cs="Times New Roman"/>
          <w:i/>
          <w:sz w:val="24"/>
          <w:szCs w:val="24"/>
        </w:rPr>
        <w:t>A határozati javaslat elfogadásához egyszerű többségű szavazati arány szükséges.</w:t>
      </w:r>
    </w:p>
    <w:p w:rsidR="007F5215" w:rsidRDefault="007F5215" w:rsidP="00A13145">
      <w:pPr>
        <w:spacing w:after="0" w:line="240" w:lineRule="auto"/>
        <w:ind w:right="-411"/>
        <w:jc w:val="both"/>
        <w:rPr>
          <w:rFonts w:ascii="Times New Roman" w:eastAsia="Times New Roman" w:hAnsi="Times New Roman" w:cs="Times New Roman"/>
          <w:sz w:val="24"/>
          <w:szCs w:val="24"/>
          <w:lang w:eastAsia="hu-HU"/>
        </w:rPr>
      </w:pPr>
    </w:p>
    <w:p w:rsidR="00A13145" w:rsidRPr="00A13145" w:rsidRDefault="00A13145" w:rsidP="00A13145">
      <w:pPr>
        <w:spacing w:after="0" w:line="240" w:lineRule="auto"/>
        <w:ind w:right="-411"/>
        <w:jc w:val="both"/>
        <w:rPr>
          <w:rFonts w:ascii="Times New Roman" w:eastAsia="Times New Roman" w:hAnsi="Times New Roman" w:cs="Times New Roman"/>
          <w:sz w:val="24"/>
          <w:szCs w:val="24"/>
          <w:lang w:eastAsia="hu-HU"/>
        </w:rPr>
      </w:pPr>
      <w:r w:rsidRPr="00A13145">
        <w:rPr>
          <w:rFonts w:ascii="Times New Roman" w:eastAsia="Times New Roman" w:hAnsi="Times New Roman" w:cs="Times New Roman"/>
          <w:sz w:val="24"/>
          <w:szCs w:val="24"/>
          <w:lang w:eastAsia="hu-HU"/>
        </w:rPr>
        <w:t xml:space="preserve">Budapest, 2022. december </w:t>
      </w:r>
      <w:r w:rsidR="000619B9">
        <w:rPr>
          <w:rFonts w:ascii="Times New Roman" w:eastAsia="Times New Roman" w:hAnsi="Times New Roman" w:cs="Times New Roman"/>
          <w:sz w:val="24"/>
          <w:szCs w:val="24"/>
          <w:lang w:eastAsia="hu-HU"/>
        </w:rPr>
        <w:t>1.</w:t>
      </w:r>
    </w:p>
    <w:p w:rsidR="00A13145" w:rsidRPr="00A13145" w:rsidRDefault="00A13145" w:rsidP="00A13145">
      <w:pPr>
        <w:ind w:right="-411"/>
        <w:jc w:val="both"/>
        <w:rPr>
          <w:b/>
        </w:rPr>
      </w:pPr>
    </w:p>
    <w:p w:rsidR="00A13145" w:rsidRPr="00A13145" w:rsidRDefault="00A13145" w:rsidP="00A13145">
      <w:pPr>
        <w:spacing w:after="0" w:line="240" w:lineRule="auto"/>
        <w:ind w:left="357"/>
        <w:jc w:val="both"/>
        <w:rPr>
          <w:rFonts w:ascii="Times New Roman" w:hAnsi="Times New Roman" w:cs="Times New Roman"/>
          <w:b/>
          <w:sz w:val="24"/>
          <w:szCs w:val="24"/>
        </w:rPr>
      </w:pPr>
      <w:r w:rsidRPr="00A13145">
        <w:rPr>
          <w:rFonts w:ascii="Times New Roman" w:hAnsi="Times New Roman" w:cs="Times New Roman"/>
          <w:b/>
          <w:sz w:val="24"/>
          <w:szCs w:val="24"/>
        </w:rPr>
        <w:tab/>
      </w:r>
      <w:r w:rsidRPr="00A13145">
        <w:rPr>
          <w:rFonts w:ascii="Times New Roman" w:hAnsi="Times New Roman" w:cs="Times New Roman"/>
          <w:b/>
          <w:sz w:val="24"/>
          <w:szCs w:val="24"/>
        </w:rPr>
        <w:tab/>
      </w:r>
      <w:r w:rsidRPr="00A13145">
        <w:rPr>
          <w:rFonts w:ascii="Times New Roman" w:hAnsi="Times New Roman" w:cs="Times New Roman"/>
          <w:b/>
          <w:sz w:val="24"/>
          <w:szCs w:val="24"/>
        </w:rPr>
        <w:tab/>
      </w:r>
      <w:r w:rsidRPr="00A13145">
        <w:rPr>
          <w:rFonts w:ascii="Times New Roman" w:hAnsi="Times New Roman" w:cs="Times New Roman"/>
          <w:b/>
          <w:sz w:val="24"/>
          <w:szCs w:val="24"/>
        </w:rPr>
        <w:tab/>
      </w:r>
      <w:r w:rsidRPr="00A13145">
        <w:rPr>
          <w:rFonts w:ascii="Times New Roman" w:hAnsi="Times New Roman" w:cs="Times New Roman"/>
          <w:b/>
          <w:sz w:val="24"/>
          <w:szCs w:val="24"/>
        </w:rPr>
        <w:tab/>
      </w:r>
      <w:r w:rsidRPr="00A13145">
        <w:rPr>
          <w:rFonts w:ascii="Times New Roman" w:hAnsi="Times New Roman" w:cs="Times New Roman"/>
          <w:b/>
          <w:sz w:val="24"/>
          <w:szCs w:val="24"/>
        </w:rPr>
        <w:tab/>
      </w:r>
      <w:r w:rsidRPr="00A13145">
        <w:rPr>
          <w:rFonts w:ascii="Times New Roman" w:hAnsi="Times New Roman" w:cs="Times New Roman"/>
          <w:b/>
          <w:sz w:val="24"/>
          <w:szCs w:val="24"/>
        </w:rPr>
        <w:tab/>
      </w:r>
      <w:r w:rsidRPr="00A13145">
        <w:rPr>
          <w:rFonts w:ascii="Times New Roman" w:hAnsi="Times New Roman" w:cs="Times New Roman"/>
          <w:b/>
          <w:sz w:val="24"/>
          <w:szCs w:val="24"/>
        </w:rPr>
        <w:tab/>
        <w:t xml:space="preserve"> Kovács Márton s.k.</w:t>
      </w:r>
    </w:p>
    <w:p w:rsidR="00A13145" w:rsidRPr="00A13145" w:rsidRDefault="00A13145" w:rsidP="00A13145">
      <w:pPr>
        <w:spacing w:after="100" w:afterAutospacing="1" w:line="240" w:lineRule="auto"/>
        <w:ind w:left="357"/>
        <w:jc w:val="both"/>
        <w:rPr>
          <w:rFonts w:ascii="Times New Roman" w:hAnsi="Times New Roman" w:cs="Times New Roman"/>
          <w:i/>
          <w:sz w:val="24"/>
          <w:szCs w:val="24"/>
        </w:rPr>
      </w:pPr>
      <w:r w:rsidRPr="00A13145">
        <w:rPr>
          <w:rFonts w:ascii="Times New Roman" w:hAnsi="Times New Roman" w:cs="Times New Roman"/>
          <w:sz w:val="24"/>
          <w:szCs w:val="24"/>
        </w:rPr>
        <w:tab/>
      </w:r>
      <w:r w:rsidRPr="00A13145">
        <w:rPr>
          <w:rFonts w:ascii="Times New Roman" w:hAnsi="Times New Roman" w:cs="Times New Roman"/>
          <w:sz w:val="24"/>
          <w:szCs w:val="24"/>
        </w:rPr>
        <w:tab/>
      </w:r>
      <w:r w:rsidRPr="00A13145">
        <w:rPr>
          <w:rFonts w:ascii="Times New Roman" w:hAnsi="Times New Roman" w:cs="Times New Roman"/>
          <w:sz w:val="24"/>
          <w:szCs w:val="24"/>
        </w:rPr>
        <w:tab/>
      </w:r>
      <w:r w:rsidRPr="00A13145">
        <w:rPr>
          <w:rFonts w:ascii="Times New Roman" w:hAnsi="Times New Roman" w:cs="Times New Roman"/>
          <w:sz w:val="24"/>
          <w:szCs w:val="24"/>
        </w:rPr>
        <w:tab/>
      </w:r>
      <w:r w:rsidRPr="00A13145">
        <w:rPr>
          <w:rFonts w:ascii="Times New Roman" w:hAnsi="Times New Roman" w:cs="Times New Roman"/>
          <w:sz w:val="24"/>
          <w:szCs w:val="24"/>
        </w:rPr>
        <w:tab/>
      </w:r>
      <w:r w:rsidRPr="00A13145">
        <w:rPr>
          <w:rFonts w:ascii="Times New Roman" w:hAnsi="Times New Roman" w:cs="Times New Roman"/>
          <w:sz w:val="24"/>
          <w:szCs w:val="24"/>
        </w:rPr>
        <w:tab/>
      </w:r>
      <w:r w:rsidRPr="00A13145">
        <w:rPr>
          <w:rFonts w:ascii="Times New Roman" w:hAnsi="Times New Roman" w:cs="Times New Roman"/>
          <w:sz w:val="24"/>
          <w:szCs w:val="24"/>
        </w:rPr>
        <w:tab/>
      </w:r>
      <w:r w:rsidRPr="00A13145">
        <w:rPr>
          <w:rFonts w:ascii="Times New Roman" w:hAnsi="Times New Roman" w:cs="Times New Roman"/>
          <w:sz w:val="24"/>
          <w:szCs w:val="24"/>
        </w:rPr>
        <w:tab/>
        <w:t xml:space="preserve">     </w:t>
      </w:r>
      <w:proofErr w:type="gramStart"/>
      <w:r w:rsidRPr="00A13145">
        <w:rPr>
          <w:rFonts w:ascii="Times New Roman" w:hAnsi="Times New Roman" w:cs="Times New Roman"/>
          <w:sz w:val="24"/>
          <w:szCs w:val="24"/>
        </w:rPr>
        <w:t>alpolgármester</w:t>
      </w:r>
      <w:proofErr w:type="gramEnd"/>
      <w:r w:rsidRPr="00A13145">
        <w:rPr>
          <w:rFonts w:ascii="Times New Roman" w:hAnsi="Times New Roman" w:cs="Times New Roman"/>
          <w:sz w:val="24"/>
          <w:szCs w:val="24"/>
        </w:rPr>
        <w:t xml:space="preserve"> </w:t>
      </w:r>
      <w:r w:rsidRPr="00A13145">
        <w:rPr>
          <w:rFonts w:ascii="Times New Roman" w:hAnsi="Times New Roman" w:cs="Times New Roman"/>
          <w:i/>
          <w:sz w:val="24"/>
          <w:szCs w:val="24"/>
        </w:rPr>
        <w:t xml:space="preserve">                            </w:t>
      </w:r>
    </w:p>
    <w:p w:rsidR="00A13145" w:rsidRDefault="00A13145" w:rsidP="00127B99">
      <w:pPr>
        <w:rPr>
          <w:rFonts w:ascii="Times New Roman" w:hAnsi="Times New Roman" w:cs="Times New Roman"/>
          <w:b/>
          <w:bCs/>
          <w:sz w:val="24"/>
          <w:szCs w:val="24"/>
        </w:rPr>
      </w:pPr>
    </w:p>
    <w:p w:rsidR="00A13145" w:rsidRDefault="00A13145" w:rsidP="00127B99">
      <w:pPr>
        <w:rPr>
          <w:rFonts w:ascii="Times New Roman" w:hAnsi="Times New Roman" w:cs="Times New Roman"/>
          <w:b/>
          <w:bCs/>
          <w:sz w:val="24"/>
          <w:szCs w:val="24"/>
        </w:rPr>
      </w:pPr>
    </w:p>
    <w:p w:rsidR="00A13145" w:rsidRDefault="00A13145" w:rsidP="00B92155">
      <w:pPr>
        <w:jc w:val="right"/>
        <w:rPr>
          <w:rFonts w:ascii="Times New Roman" w:hAnsi="Times New Roman" w:cs="Times New Roman"/>
          <w:b/>
          <w:bCs/>
          <w:sz w:val="24"/>
          <w:szCs w:val="24"/>
        </w:rPr>
      </w:pPr>
    </w:p>
    <w:p w:rsidR="009D69C8" w:rsidRPr="00B92155" w:rsidRDefault="00B92155" w:rsidP="00B92155">
      <w:pPr>
        <w:jc w:val="right"/>
        <w:rPr>
          <w:rFonts w:ascii="Times New Roman" w:hAnsi="Times New Roman" w:cs="Times New Roman"/>
          <w:bCs/>
          <w:i/>
          <w:sz w:val="24"/>
          <w:szCs w:val="24"/>
        </w:rPr>
      </w:pPr>
      <w:r>
        <w:rPr>
          <w:rFonts w:ascii="Times New Roman" w:hAnsi="Times New Roman" w:cs="Times New Roman"/>
          <w:bCs/>
          <w:i/>
          <w:sz w:val="24"/>
          <w:szCs w:val="24"/>
        </w:rPr>
        <w:t>Határozat</w:t>
      </w:r>
      <w:r w:rsidR="007F5215">
        <w:rPr>
          <w:rFonts w:ascii="Times New Roman" w:hAnsi="Times New Roman" w:cs="Times New Roman"/>
          <w:bCs/>
          <w:i/>
          <w:sz w:val="24"/>
          <w:szCs w:val="24"/>
        </w:rPr>
        <w:t>i javaslat</w:t>
      </w:r>
      <w:r>
        <w:rPr>
          <w:rFonts w:ascii="Times New Roman" w:hAnsi="Times New Roman" w:cs="Times New Roman"/>
          <w:bCs/>
          <w:i/>
          <w:sz w:val="24"/>
          <w:szCs w:val="24"/>
        </w:rPr>
        <w:t xml:space="preserve"> melléklete</w:t>
      </w:r>
    </w:p>
    <w:p w:rsidR="00B92155" w:rsidRDefault="00B92155" w:rsidP="00B92155">
      <w:pPr>
        <w:spacing w:after="0" w:line="240" w:lineRule="auto"/>
        <w:ind w:right="-51"/>
        <w:jc w:val="center"/>
        <w:rPr>
          <w:rFonts w:ascii="Times New Roman" w:hAnsi="Times New Roman" w:cs="Times New Roman"/>
          <w:sz w:val="24"/>
          <w:szCs w:val="24"/>
        </w:rPr>
      </w:pPr>
    </w:p>
    <w:p w:rsidR="00310DA5" w:rsidRDefault="00822797" w:rsidP="00E72799">
      <w:pPr>
        <w:ind w:right="-51"/>
        <w:jc w:val="center"/>
        <w:rPr>
          <w:rFonts w:ascii="Times New Roman" w:hAnsi="Times New Roman" w:cs="Times New Roman"/>
          <w:sz w:val="24"/>
          <w:szCs w:val="24"/>
        </w:rPr>
      </w:pPr>
      <w:r>
        <w:rPr>
          <w:rFonts w:ascii="Times New Roman" w:hAnsi="Times New Roman" w:cs="Times New Roman"/>
          <w:sz w:val="24"/>
          <w:szCs w:val="24"/>
        </w:rPr>
        <w:t xml:space="preserve">HELYI ESÉLYEGYENLŐSÉGI PROGRAM </w:t>
      </w:r>
      <w:r w:rsidR="005D5895">
        <w:rPr>
          <w:rFonts w:ascii="Times New Roman" w:hAnsi="Times New Roman" w:cs="Times New Roman"/>
          <w:sz w:val="24"/>
          <w:szCs w:val="24"/>
        </w:rPr>
        <w:t>ÉS INTÉZKEDÉSI TERVÉNEK</w:t>
      </w:r>
      <w:r w:rsidR="005D5895">
        <w:rPr>
          <w:rFonts w:ascii="Times New Roman" w:hAnsi="Times New Roman" w:cs="Times New Roman"/>
          <w:sz w:val="24"/>
          <w:szCs w:val="24"/>
        </w:rPr>
        <w:br/>
      </w:r>
      <w:r>
        <w:rPr>
          <w:rFonts w:ascii="Times New Roman" w:hAnsi="Times New Roman" w:cs="Times New Roman"/>
          <w:sz w:val="24"/>
          <w:szCs w:val="24"/>
        </w:rPr>
        <w:t>2022. ÉVI ÁTTEKINTÉSE</w:t>
      </w:r>
    </w:p>
    <w:p w:rsidR="005D5895" w:rsidRDefault="005D5895" w:rsidP="00E72799">
      <w:pPr>
        <w:spacing w:after="0" w:line="240" w:lineRule="auto"/>
        <w:ind w:right="-51"/>
        <w:jc w:val="both"/>
        <w:rPr>
          <w:rFonts w:ascii="Times New Roman" w:eastAsia="Calibri" w:hAnsi="Times New Roman" w:cs="Times New Roman"/>
          <w:sz w:val="24"/>
          <w:szCs w:val="24"/>
          <w:lang w:bidi="en-US"/>
        </w:rPr>
      </w:pPr>
    </w:p>
    <w:p w:rsidR="0007033B" w:rsidRPr="00310DA5" w:rsidRDefault="0007033B" w:rsidP="0007033B">
      <w:pPr>
        <w:spacing w:after="0" w:line="240" w:lineRule="auto"/>
        <w:ind w:right="-51"/>
        <w:jc w:val="both"/>
        <w:rPr>
          <w:rFonts w:ascii="Times New Roman" w:eastAsia="Times New Roman" w:hAnsi="Times New Roman" w:cs="Times New Roman"/>
          <w:snapToGrid w:val="0"/>
          <w:sz w:val="24"/>
          <w:szCs w:val="24"/>
        </w:rPr>
      </w:pPr>
      <w:r w:rsidRPr="009D69C8">
        <w:rPr>
          <w:rFonts w:ascii="Times New Roman" w:eastAsia="Times New Roman" w:hAnsi="Times New Roman" w:cs="Times New Roman"/>
          <w:snapToGrid w:val="0"/>
          <w:sz w:val="24"/>
          <w:szCs w:val="24"/>
        </w:rPr>
        <w:t>A</w:t>
      </w:r>
      <w:r>
        <w:rPr>
          <w:rFonts w:ascii="Times New Roman" w:eastAsia="Times New Roman" w:hAnsi="Times New Roman" w:cs="Times New Roman"/>
          <w:snapToGrid w:val="0"/>
          <w:sz w:val="24"/>
          <w:szCs w:val="24"/>
        </w:rPr>
        <w:t xml:space="preserve"> Budapest Főváros II. Kerületi Önkormányzat</w:t>
      </w:r>
      <w:r w:rsidRPr="009D69C8">
        <w:rPr>
          <w:rFonts w:ascii="Times New Roman" w:eastAsia="Times New Roman" w:hAnsi="Times New Roman" w:cs="Times New Roman"/>
          <w:snapToGrid w:val="0"/>
          <w:sz w:val="24"/>
          <w:szCs w:val="24"/>
        </w:rPr>
        <w:t xml:space="preserve"> Képviselő-testület</w:t>
      </w:r>
      <w:r>
        <w:rPr>
          <w:rFonts w:ascii="Times New Roman" w:eastAsia="Times New Roman" w:hAnsi="Times New Roman" w:cs="Times New Roman"/>
          <w:snapToGrid w:val="0"/>
          <w:sz w:val="24"/>
          <w:szCs w:val="24"/>
        </w:rPr>
        <w:t>e</w:t>
      </w:r>
      <w:r w:rsidR="00816C3B">
        <w:rPr>
          <w:rFonts w:ascii="Times New Roman" w:eastAsia="Times New Roman" w:hAnsi="Times New Roman" w:cs="Times New Roman"/>
          <w:snapToGrid w:val="0"/>
          <w:sz w:val="24"/>
          <w:szCs w:val="24"/>
        </w:rPr>
        <w:t xml:space="preserve"> a 290/2018.</w:t>
      </w:r>
      <w:r w:rsidRPr="009D69C8">
        <w:rPr>
          <w:rFonts w:ascii="Times New Roman" w:eastAsia="Times New Roman" w:hAnsi="Times New Roman" w:cs="Times New Roman"/>
          <w:snapToGrid w:val="0"/>
          <w:sz w:val="24"/>
          <w:szCs w:val="24"/>
        </w:rPr>
        <w:t>(XII.18.) határozatával elfogadta a Budapest Főváros II. Kerületi Önkormányzat Helyi Esélyegyenlőségi Programját (HEP),</w:t>
      </w:r>
      <w:r w:rsidRPr="00310DA5">
        <w:rPr>
          <w:rFonts w:ascii="Times New Roman" w:eastAsia="Times New Roman" w:hAnsi="Times New Roman" w:cs="Times New Roman"/>
          <w:snapToGrid w:val="0"/>
          <w:sz w:val="24"/>
          <w:szCs w:val="24"/>
        </w:rPr>
        <w:t xml:space="preserve"> melyben a </w:t>
      </w:r>
      <w:r w:rsidRPr="009D69C8">
        <w:rPr>
          <w:rFonts w:ascii="Times New Roman" w:eastAsia="Times New Roman" w:hAnsi="Times New Roman" w:cs="Times New Roman"/>
          <w:b/>
          <w:snapToGrid w:val="0"/>
          <w:sz w:val="24"/>
          <w:szCs w:val="24"/>
        </w:rPr>
        <w:t xml:space="preserve">2018. december – 2023. december </w:t>
      </w:r>
      <w:r w:rsidRPr="00310DA5">
        <w:rPr>
          <w:rFonts w:ascii="Times New Roman" w:eastAsia="Times New Roman" w:hAnsi="Times New Roman" w:cs="Times New Roman"/>
          <w:snapToGrid w:val="0"/>
          <w:sz w:val="24"/>
          <w:szCs w:val="24"/>
        </w:rPr>
        <w:t>közötti időszak vonatkozásában került sor célkitűzések és intézkedések megfogalmazására.</w:t>
      </w:r>
    </w:p>
    <w:p w:rsidR="0007033B" w:rsidRPr="00310DA5" w:rsidRDefault="0007033B" w:rsidP="0007033B">
      <w:pPr>
        <w:spacing w:after="0" w:line="240" w:lineRule="auto"/>
        <w:ind w:right="-51"/>
        <w:jc w:val="both"/>
        <w:rPr>
          <w:rFonts w:ascii="Times New Roman" w:eastAsia="Times New Roman" w:hAnsi="Times New Roman" w:cs="Times New Roman"/>
          <w:snapToGrid w:val="0"/>
          <w:sz w:val="24"/>
          <w:szCs w:val="24"/>
        </w:rPr>
      </w:pPr>
    </w:p>
    <w:p w:rsidR="0007033B" w:rsidRPr="00310DA5" w:rsidRDefault="0007033B" w:rsidP="0007033B">
      <w:pPr>
        <w:spacing w:after="0" w:line="240" w:lineRule="auto"/>
        <w:ind w:right="-51"/>
        <w:jc w:val="both"/>
        <w:rPr>
          <w:rFonts w:ascii="Times New Roman" w:eastAsia="Times New Roman" w:hAnsi="Times New Roman" w:cs="Times New Roman"/>
          <w:snapToGrid w:val="0"/>
          <w:sz w:val="24"/>
          <w:szCs w:val="24"/>
        </w:rPr>
      </w:pPr>
      <w:r w:rsidRPr="00310DA5">
        <w:rPr>
          <w:rFonts w:ascii="Times New Roman" w:eastAsia="Times New Roman" w:hAnsi="Times New Roman" w:cs="Times New Roman"/>
          <w:snapToGrid w:val="0"/>
          <w:sz w:val="24"/>
          <w:szCs w:val="24"/>
        </w:rPr>
        <w:t xml:space="preserve">Az egyenlő bánásmódról és az esélyegyenlőség előmozdításáról szóló 2003. évi CXXV. törvény (továbbiakban: </w:t>
      </w:r>
      <w:proofErr w:type="spellStart"/>
      <w:r w:rsidRPr="00310DA5">
        <w:rPr>
          <w:rFonts w:ascii="Times New Roman" w:eastAsia="Times New Roman" w:hAnsi="Times New Roman" w:cs="Times New Roman"/>
          <w:snapToGrid w:val="0"/>
          <w:sz w:val="24"/>
          <w:szCs w:val="24"/>
        </w:rPr>
        <w:t>Ebktv</w:t>
      </w:r>
      <w:proofErr w:type="spellEnd"/>
      <w:r w:rsidRPr="00310DA5">
        <w:rPr>
          <w:rFonts w:ascii="Times New Roman" w:eastAsia="Times New Roman" w:hAnsi="Times New Roman" w:cs="Times New Roman"/>
          <w:snapToGrid w:val="0"/>
          <w:sz w:val="24"/>
          <w:szCs w:val="24"/>
        </w:rPr>
        <w:t>.) 31. §</w:t>
      </w:r>
      <w:proofErr w:type="spellStart"/>
      <w:r w:rsidRPr="00310DA5">
        <w:rPr>
          <w:rFonts w:ascii="Times New Roman" w:eastAsia="Times New Roman" w:hAnsi="Times New Roman" w:cs="Times New Roman"/>
          <w:snapToGrid w:val="0"/>
          <w:sz w:val="24"/>
          <w:szCs w:val="24"/>
        </w:rPr>
        <w:t>-a</w:t>
      </w:r>
      <w:proofErr w:type="spellEnd"/>
      <w:r w:rsidRPr="00310DA5">
        <w:rPr>
          <w:rFonts w:ascii="Times New Roman" w:eastAsia="Times New Roman" w:hAnsi="Times New Roman" w:cs="Times New Roman"/>
          <w:snapToGrid w:val="0"/>
          <w:sz w:val="24"/>
          <w:szCs w:val="24"/>
        </w:rPr>
        <w:t xml:space="preserve"> rendelkezik a helyi esélyegyenlőségi programokról. </w:t>
      </w:r>
    </w:p>
    <w:p w:rsidR="0007033B" w:rsidRPr="0007033B" w:rsidRDefault="0007033B" w:rsidP="00E72799">
      <w:pPr>
        <w:spacing w:after="0" w:line="240" w:lineRule="auto"/>
        <w:ind w:right="-51"/>
        <w:jc w:val="both"/>
        <w:rPr>
          <w:rFonts w:ascii="Times New Roman" w:eastAsia="Times New Roman" w:hAnsi="Times New Roman" w:cs="Times New Roman"/>
          <w:snapToGrid w:val="0"/>
          <w:sz w:val="24"/>
          <w:szCs w:val="24"/>
        </w:rPr>
      </w:pPr>
      <w:r w:rsidRPr="00310DA5">
        <w:rPr>
          <w:rFonts w:ascii="Times New Roman" w:eastAsia="Times New Roman" w:hAnsi="Times New Roman" w:cs="Times New Roman"/>
          <w:snapToGrid w:val="0"/>
          <w:sz w:val="24"/>
          <w:szCs w:val="24"/>
        </w:rPr>
        <w:t xml:space="preserve">A fenti törvény 31. § (1) bekezdése szerint a települési önkormányzat ötévente öt évre szóló helyi esélyegyenlőségi programot fogad el, amelynek időarányos megvalósulását a 31. § (4) bekezdése értelmében </w:t>
      </w:r>
      <w:r w:rsidRPr="00310DA5">
        <w:rPr>
          <w:rFonts w:ascii="Times New Roman" w:eastAsia="Times New Roman" w:hAnsi="Times New Roman" w:cs="Times New Roman"/>
          <w:b/>
          <w:snapToGrid w:val="0"/>
          <w:sz w:val="24"/>
          <w:szCs w:val="24"/>
        </w:rPr>
        <w:t>kétévente át kell tekinteni</w:t>
      </w:r>
      <w:r w:rsidRPr="00310DA5">
        <w:rPr>
          <w:rFonts w:ascii="Times New Roman" w:eastAsia="Times New Roman" w:hAnsi="Times New Roman" w:cs="Times New Roman"/>
          <w:snapToGrid w:val="0"/>
          <w:sz w:val="24"/>
          <w:szCs w:val="24"/>
        </w:rPr>
        <w:t xml:space="preserve"> és ennek alapján – szükség esetén – felülvizsgálni.</w:t>
      </w:r>
      <w:r>
        <w:rPr>
          <w:rFonts w:ascii="Times New Roman" w:eastAsia="Times New Roman" w:hAnsi="Times New Roman" w:cs="Times New Roman"/>
          <w:snapToGrid w:val="0"/>
          <w:sz w:val="24"/>
          <w:szCs w:val="24"/>
        </w:rPr>
        <w:t xml:space="preserve"> A települési önkormányzat az áttekintés során megvizsgálja, hogy a helyben élő hátrányos helyzetű csoportok helyzetében –így a HEP helyzetelemzésében rögzített statisztikai mutatókban és tartalmi részekben – történt-e változás.</w:t>
      </w:r>
    </w:p>
    <w:p w:rsidR="0007033B" w:rsidRDefault="0007033B" w:rsidP="00E72799">
      <w:pPr>
        <w:spacing w:after="0" w:line="240" w:lineRule="auto"/>
        <w:ind w:right="-51"/>
        <w:jc w:val="both"/>
        <w:rPr>
          <w:rFonts w:ascii="Times New Roman" w:eastAsia="Calibri" w:hAnsi="Times New Roman" w:cs="Times New Roman"/>
          <w:sz w:val="24"/>
          <w:szCs w:val="24"/>
          <w:lang w:bidi="en-US"/>
        </w:rPr>
      </w:pPr>
    </w:p>
    <w:p w:rsidR="001F5548" w:rsidRPr="0007033B" w:rsidRDefault="001F5548" w:rsidP="00E72799">
      <w:pPr>
        <w:spacing w:after="0" w:line="240" w:lineRule="auto"/>
        <w:ind w:right="-51"/>
        <w:jc w:val="both"/>
        <w:rPr>
          <w:rFonts w:ascii="Times New Roman" w:eastAsia="Times New Roman" w:hAnsi="Times New Roman" w:cs="Times New Roman"/>
          <w:sz w:val="24"/>
          <w:szCs w:val="24"/>
          <w:lang w:eastAsia="hu-HU"/>
        </w:rPr>
      </w:pPr>
      <w:r w:rsidRPr="001F5548">
        <w:rPr>
          <w:rFonts w:ascii="Times New Roman" w:eastAsia="Calibri" w:hAnsi="Times New Roman" w:cs="Times New Roman"/>
          <w:sz w:val="24"/>
          <w:szCs w:val="24"/>
          <w:lang w:bidi="en-US"/>
        </w:rPr>
        <w:t>A helyi esélyegyenlőségi programok elkészítésének szabályairól és az esélyegyenlős</w:t>
      </w:r>
      <w:r w:rsidR="00816C3B">
        <w:rPr>
          <w:rFonts w:ascii="Times New Roman" w:eastAsia="Calibri" w:hAnsi="Times New Roman" w:cs="Times New Roman"/>
          <w:sz w:val="24"/>
          <w:szCs w:val="24"/>
          <w:lang w:bidi="en-US"/>
        </w:rPr>
        <w:t>égi mentorokról szóló 321/2011.(XII.</w:t>
      </w:r>
      <w:r w:rsidRPr="001F5548">
        <w:rPr>
          <w:rFonts w:ascii="Times New Roman" w:eastAsia="Calibri" w:hAnsi="Times New Roman" w:cs="Times New Roman"/>
          <w:sz w:val="24"/>
          <w:szCs w:val="24"/>
          <w:lang w:bidi="en-US"/>
        </w:rPr>
        <w:t xml:space="preserve">27.) számú Korm. </w:t>
      </w:r>
      <w:r w:rsidR="00816C3B">
        <w:rPr>
          <w:rFonts w:ascii="Times New Roman" w:eastAsia="Calibri" w:hAnsi="Times New Roman" w:cs="Times New Roman"/>
          <w:sz w:val="24"/>
          <w:szCs w:val="24"/>
          <w:lang w:bidi="en-US"/>
        </w:rPr>
        <w:t xml:space="preserve">rendelet </w:t>
      </w:r>
      <w:r w:rsidR="0007033B">
        <w:rPr>
          <w:rFonts w:ascii="Times New Roman" w:eastAsia="Calibri" w:hAnsi="Times New Roman" w:cs="Times New Roman"/>
          <w:sz w:val="24"/>
          <w:szCs w:val="24"/>
          <w:lang w:bidi="en-US"/>
        </w:rPr>
        <w:t xml:space="preserve">2021. június 30. napján módosításra került, mely </w:t>
      </w:r>
      <w:r w:rsidR="0032482F" w:rsidRPr="0032482F">
        <w:rPr>
          <w:rFonts w:ascii="Times New Roman" w:hAnsi="Times New Roman" w:cs="Times New Roman"/>
          <w:sz w:val="24"/>
          <w:szCs w:val="24"/>
        </w:rPr>
        <w:t>alapján megjelent „Módszertani útmutató a helyi esélyegyenlőségi programok elkészítésének szempontjaihoz és a program felülvizsgálatához” című dokumentum</w:t>
      </w:r>
      <w:r w:rsidR="0007033B">
        <w:rPr>
          <w:rFonts w:ascii="Times New Roman" w:hAnsi="Times New Roman" w:cs="Times New Roman"/>
          <w:sz w:val="24"/>
          <w:szCs w:val="24"/>
        </w:rPr>
        <w:t>, áttekintésünket az új útmutató</w:t>
      </w:r>
      <w:r w:rsidR="0032482F" w:rsidRPr="0032482F">
        <w:rPr>
          <w:rFonts w:ascii="Times New Roman" w:hAnsi="Times New Roman" w:cs="Times New Roman"/>
          <w:sz w:val="24"/>
          <w:szCs w:val="24"/>
        </w:rPr>
        <w:t xml:space="preserve"> figyelembevételével végeztük el.</w:t>
      </w:r>
      <w:r w:rsidR="00943337">
        <w:rPr>
          <w:rFonts w:ascii="Times New Roman" w:hAnsi="Times New Roman" w:cs="Times New Roman"/>
          <w:sz w:val="24"/>
          <w:szCs w:val="24"/>
        </w:rPr>
        <w:t xml:space="preserve"> </w:t>
      </w:r>
      <w:r w:rsidR="00943337" w:rsidRPr="00943337">
        <w:rPr>
          <w:rFonts w:ascii="Times New Roman" w:hAnsi="Times New Roman" w:cs="Times New Roman"/>
          <w:i/>
          <w:sz w:val="24"/>
          <w:szCs w:val="24"/>
        </w:rPr>
        <w:t>(</w:t>
      </w:r>
      <w:r w:rsidR="0007033B">
        <w:rPr>
          <w:rFonts w:ascii="Times New Roman" w:hAnsi="Times New Roman" w:cs="Times New Roman"/>
          <w:i/>
          <w:sz w:val="24"/>
          <w:szCs w:val="24"/>
        </w:rPr>
        <w:t>A fenti dokumentum</w:t>
      </w:r>
      <w:r w:rsidR="00943337" w:rsidRPr="00943337">
        <w:rPr>
          <w:rFonts w:ascii="Times New Roman" w:hAnsi="Times New Roman" w:cs="Times New Roman"/>
          <w:i/>
          <w:sz w:val="24"/>
          <w:szCs w:val="24"/>
        </w:rPr>
        <w:t xml:space="preserve"> tartalmaz olyan statisztikai mutatókat, melyek a HEP 2018-2023 elfogadásakor még nem voltak kötelezően megjelenítendők, ezért ezeket jelen áttekintéskor tárgyaljuk.)</w:t>
      </w:r>
    </w:p>
    <w:p w:rsidR="0032482F" w:rsidRPr="0032482F" w:rsidRDefault="0032482F" w:rsidP="00E72799">
      <w:pPr>
        <w:spacing w:after="0" w:line="240" w:lineRule="auto"/>
        <w:ind w:right="-51"/>
        <w:jc w:val="both"/>
        <w:rPr>
          <w:rFonts w:ascii="Times New Roman" w:eastAsia="Times New Roman" w:hAnsi="Times New Roman" w:cs="Times New Roman"/>
          <w:sz w:val="24"/>
          <w:szCs w:val="24"/>
          <w:lang w:eastAsia="hu-HU"/>
        </w:rPr>
      </w:pPr>
    </w:p>
    <w:p w:rsidR="0032482F" w:rsidRDefault="001F5548" w:rsidP="00E72799">
      <w:pPr>
        <w:spacing w:after="0" w:line="240" w:lineRule="auto"/>
        <w:ind w:right="-51"/>
        <w:jc w:val="both"/>
        <w:rPr>
          <w:rFonts w:ascii="Times New Roman" w:eastAsia="Times New Roman" w:hAnsi="Times New Roman" w:cs="Times New Roman"/>
          <w:sz w:val="24"/>
          <w:szCs w:val="24"/>
          <w:lang w:eastAsia="hu-HU"/>
        </w:rPr>
      </w:pPr>
      <w:r w:rsidRPr="001F5548">
        <w:rPr>
          <w:rFonts w:ascii="Times New Roman" w:eastAsia="Times New Roman" w:hAnsi="Times New Roman" w:cs="Times New Roman"/>
          <w:sz w:val="24"/>
          <w:szCs w:val="24"/>
          <w:lang w:eastAsia="hu-HU"/>
        </w:rPr>
        <w:t xml:space="preserve">Célunk </w:t>
      </w:r>
      <w:r w:rsidR="0007033B">
        <w:rPr>
          <w:rFonts w:ascii="Times New Roman" w:eastAsia="Times New Roman" w:hAnsi="Times New Roman" w:cs="Times New Roman"/>
          <w:sz w:val="24"/>
          <w:szCs w:val="24"/>
          <w:lang w:eastAsia="hu-HU"/>
        </w:rPr>
        <w:t>a módszertani útmutatóban</w:t>
      </w:r>
      <w:r w:rsidRPr="001F5548">
        <w:rPr>
          <w:rFonts w:ascii="Times New Roman" w:eastAsia="Times New Roman" w:hAnsi="Times New Roman" w:cs="Times New Roman"/>
          <w:sz w:val="24"/>
          <w:szCs w:val="24"/>
          <w:lang w:eastAsia="hu-HU"/>
        </w:rPr>
        <w:t xml:space="preserve"> kiemelt statisztikai adatok számbavételére, elemzésére építv</w:t>
      </w:r>
      <w:r w:rsidR="00CA4522">
        <w:rPr>
          <w:rFonts w:ascii="Times New Roman" w:eastAsia="Times New Roman" w:hAnsi="Times New Roman" w:cs="Times New Roman"/>
          <w:sz w:val="24"/>
          <w:szCs w:val="24"/>
          <w:lang w:eastAsia="hu-HU"/>
        </w:rPr>
        <w:t>e a helyzetelemzés kiegészítése</w:t>
      </w:r>
      <w:r w:rsidRPr="001F5548">
        <w:rPr>
          <w:rFonts w:ascii="Times New Roman" w:eastAsia="Times New Roman" w:hAnsi="Times New Roman" w:cs="Times New Roman"/>
          <w:sz w:val="24"/>
          <w:szCs w:val="24"/>
          <w:lang w:eastAsia="hu-HU"/>
        </w:rPr>
        <w:t xml:space="preserve"> </w:t>
      </w:r>
      <w:r w:rsidR="0032482F">
        <w:rPr>
          <w:rFonts w:ascii="Times New Roman" w:eastAsia="Times New Roman" w:hAnsi="Times New Roman" w:cs="Times New Roman"/>
          <w:sz w:val="24"/>
          <w:szCs w:val="24"/>
          <w:lang w:eastAsia="hu-HU"/>
        </w:rPr>
        <w:t xml:space="preserve">valamint az Intézkedési Terv </w:t>
      </w:r>
      <w:r w:rsidR="00CA4522">
        <w:rPr>
          <w:rFonts w:ascii="Times New Roman" w:eastAsia="Times New Roman" w:hAnsi="Times New Roman" w:cs="Times New Roman"/>
          <w:sz w:val="24"/>
          <w:szCs w:val="24"/>
          <w:lang w:eastAsia="hu-HU"/>
        </w:rPr>
        <w:t>eredményeinek bemutatása, a lejárt megvalósítási határidejű intézkedések lezárása vagy szükség esetén átdolgozása.</w:t>
      </w:r>
      <w:r w:rsidR="0033347A">
        <w:rPr>
          <w:rFonts w:ascii="Times New Roman" w:eastAsia="Times New Roman" w:hAnsi="Times New Roman" w:cs="Times New Roman"/>
          <w:sz w:val="24"/>
          <w:szCs w:val="24"/>
          <w:lang w:eastAsia="hu-HU"/>
        </w:rPr>
        <w:t xml:space="preserve"> A 2020. évi </w:t>
      </w:r>
      <w:r w:rsidR="0033347A" w:rsidRPr="00AF7958">
        <w:rPr>
          <w:rFonts w:ascii="Times New Roman" w:eastAsia="Times New Roman" w:hAnsi="Times New Roman" w:cs="Times New Roman"/>
          <w:sz w:val="24"/>
          <w:szCs w:val="24"/>
          <w:lang w:eastAsia="hu-HU"/>
        </w:rPr>
        <w:t>áttekintéskor lezárt intézkedések az alap Intézkedési Tervben továbbra is fell</w:t>
      </w:r>
      <w:r w:rsidR="00E46372" w:rsidRPr="00AF7958">
        <w:rPr>
          <w:rFonts w:ascii="Times New Roman" w:eastAsia="Times New Roman" w:hAnsi="Times New Roman" w:cs="Times New Roman"/>
          <w:sz w:val="24"/>
          <w:szCs w:val="24"/>
          <w:lang w:eastAsia="hu-HU"/>
        </w:rPr>
        <w:t xml:space="preserve">elhetőek, </w:t>
      </w:r>
      <w:r w:rsidR="00AF7958" w:rsidRPr="00AF7958">
        <w:rPr>
          <w:rFonts w:ascii="Times New Roman" w:eastAsia="Times New Roman" w:hAnsi="Times New Roman" w:cs="Times New Roman"/>
          <w:sz w:val="24"/>
          <w:szCs w:val="24"/>
          <w:lang w:eastAsia="hu-HU"/>
        </w:rPr>
        <w:t>azok nem képezik jelen beszámoló</w:t>
      </w:r>
      <w:r w:rsidR="00E46372" w:rsidRPr="00AF7958">
        <w:rPr>
          <w:rFonts w:ascii="Times New Roman" w:eastAsia="Times New Roman" w:hAnsi="Times New Roman" w:cs="Times New Roman"/>
          <w:sz w:val="24"/>
          <w:szCs w:val="24"/>
          <w:lang w:eastAsia="hu-HU"/>
        </w:rPr>
        <w:t xml:space="preserve"> részét.</w:t>
      </w:r>
    </w:p>
    <w:p w:rsidR="001F5548" w:rsidRPr="001F5548" w:rsidRDefault="001F5548" w:rsidP="00E72799">
      <w:pPr>
        <w:spacing w:line="240" w:lineRule="auto"/>
        <w:ind w:right="-51"/>
        <w:jc w:val="both"/>
        <w:rPr>
          <w:rFonts w:ascii="Times New Roman" w:eastAsia="Times New Roman" w:hAnsi="Times New Roman" w:cs="Times New Roman"/>
          <w:sz w:val="24"/>
          <w:szCs w:val="24"/>
          <w:lang w:eastAsia="hu-HU"/>
        </w:rPr>
      </w:pPr>
      <w:r w:rsidRPr="001F5548">
        <w:rPr>
          <w:rFonts w:ascii="Times New Roman" w:eastAsia="Times New Roman" w:hAnsi="Times New Roman" w:cs="Times New Roman"/>
          <w:sz w:val="24"/>
          <w:szCs w:val="24"/>
          <w:lang w:eastAsia="hu-HU"/>
        </w:rPr>
        <w:t>Tekintettel arra, hogy a hatályos HEP a készítéskor rendelkezésre álló öt éves statisztikai adatok elemzésére épült,</w:t>
      </w:r>
      <w:r w:rsidR="00E72799" w:rsidRPr="00E72799">
        <w:rPr>
          <w:rFonts w:ascii="Times New Roman" w:eastAsia="Times New Roman" w:hAnsi="Times New Roman" w:cs="Times New Roman"/>
          <w:sz w:val="24"/>
          <w:szCs w:val="24"/>
          <w:lang w:eastAsia="hu-HU"/>
        </w:rPr>
        <w:t xml:space="preserve"> - 2018-ba</w:t>
      </w:r>
      <w:r w:rsidRPr="001F5548">
        <w:rPr>
          <w:rFonts w:ascii="Times New Roman" w:eastAsia="Times New Roman" w:hAnsi="Times New Roman" w:cs="Times New Roman"/>
          <w:sz w:val="24"/>
          <w:szCs w:val="24"/>
          <w:lang w:eastAsia="hu-HU"/>
        </w:rPr>
        <w:t>n az alapadatok 201</w:t>
      </w:r>
      <w:r w:rsidR="00E72799" w:rsidRPr="00E72799">
        <w:rPr>
          <w:rFonts w:ascii="Times New Roman" w:eastAsia="Times New Roman" w:hAnsi="Times New Roman" w:cs="Times New Roman"/>
          <w:sz w:val="24"/>
          <w:szCs w:val="24"/>
          <w:lang w:eastAsia="hu-HU"/>
        </w:rPr>
        <w:t>2</w:t>
      </w:r>
      <w:r w:rsidRPr="001F5548">
        <w:rPr>
          <w:rFonts w:ascii="Times New Roman" w:eastAsia="Times New Roman" w:hAnsi="Times New Roman" w:cs="Times New Roman"/>
          <w:sz w:val="24"/>
          <w:szCs w:val="24"/>
          <w:lang w:eastAsia="hu-HU"/>
        </w:rPr>
        <w:t>-</w:t>
      </w:r>
      <w:r w:rsidR="00E72799" w:rsidRPr="00E72799">
        <w:rPr>
          <w:rFonts w:ascii="Times New Roman" w:eastAsia="Times New Roman" w:hAnsi="Times New Roman" w:cs="Times New Roman"/>
          <w:sz w:val="24"/>
          <w:szCs w:val="24"/>
          <w:lang w:eastAsia="hu-HU"/>
        </w:rPr>
        <w:t>2016</w:t>
      </w:r>
      <w:r w:rsidRPr="001F5548">
        <w:rPr>
          <w:rFonts w:ascii="Times New Roman" w:eastAsia="Times New Roman" w:hAnsi="Times New Roman" w:cs="Times New Roman"/>
          <w:sz w:val="24"/>
          <w:szCs w:val="24"/>
          <w:lang w:eastAsia="hu-HU"/>
        </w:rPr>
        <w:t>. évre álltak rendelkezésre - az első lépésben, a jelenleg elérhető statisztikai adatok áttekintésekor arra kerestük a választ, hogy a két évvel ezelőtt végzett helyzetelemzésünk mennyire helytálló. Az új útmutató által összeállított táblázatok az Országos Területfejlesztési és Területrendezési Információs Rendszer (a továbbiakban: TEIR),</w:t>
      </w:r>
      <w:r w:rsidR="00E72799">
        <w:rPr>
          <w:rFonts w:ascii="Times New Roman" w:eastAsia="Times New Roman" w:hAnsi="Times New Roman" w:cs="Times New Roman"/>
          <w:sz w:val="24"/>
          <w:szCs w:val="24"/>
          <w:lang w:eastAsia="hu-HU"/>
        </w:rPr>
        <w:t xml:space="preserve"> - mely a KSH adatszolgáltatást is tartalmazza-</w:t>
      </w:r>
      <w:r w:rsidRPr="001F5548">
        <w:rPr>
          <w:rFonts w:ascii="Times New Roman" w:eastAsia="Times New Roman" w:hAnsi="Times New Roman" w:cs="Times New Roman"/>
          <w:sz w:val="24"/>
          <w:szCs w:val="24"/>
          <w:lang w:eastAsia="hu-HU"/>
        </w:rPr>
        <w:t xml:space="preserve"> és az Önkormányzat saját adatait </w:t>
      </w:r>
      <w:r w:rsidR="00E72799">
        <w:rPr>
          <w:rFonts w:ascii="Times New Roman" w:eastAsia="Times New Roman" w:hAnsi="Times New Roman" w:cs="Times New Roman"/>
          <w:sz w:val="24"/>
          <w:szCs w:val="24"/>
          <w:lang w:eastAsia="hu-HU"/>
        </w:rPr>
        <w:t>jelenítik meg</w:t>
      </w:r>
      <w:r w:rsidRPr="001F5548">
        <w:rPr>
          <w:rFonts w:ascii="Times New Roman" w:eastAsia="Times New Roman" w:hAnsi="Times New Roman" w:cs="Times New Roman"/>
          <w:sz w:val="24"/>
          <w:szCs w:val="24"/>
          <w:lang w:eastAsia="hu-HU"/>
        </w:rPr>
        <w:t xml:space="preserve">. </w:t>
      </w:r>
      <w:r w:rsidR="00E72799">
        <w:rPr>
          <w:rFonts w:ascii="Times New Roman" w:eastAsia="Times New Roman" w:hAnsi="Times New Roman" w:cs="Times New Roman"/>
          <w:sz w:val="24"/>
          <w:szCs w:val="24"/>
          <w:lang w:eastAsia="hu-HU"/>
        </w:rPr>
        <w:t xml:space="preserve">A </w:t>
      </w:r>
      <w:proofErr w:type="spellStart"/>
      <w:r w:rsidR="00E72799">
        <w:rPr>
          <w:rFonts w:ascii="Times New Roman" w:eastAsia="Times New Roman" w:hAnsi="Times New Roman" w:cs="Times New Roman"/>
          <w:sz w:val="24"/>
          <w:szCs w:val="24"/>
          <w:lang w:eastAsia="hu-HU"/>
        </w:rPr>
        <w:t>TEIR-ben</w:t>
      </w:r>
      <w:proofErr w:type="spellEnd"/>
      <w:r w:rsidR="00E72799">
        <w:rPr>
          <w:rFonts w:ascii="Times New Roman" w:eastAsia="Times New Roman" w:hAnsi="Times New Roman" w:cs="Times New Roman"/>
          <w:sz w:val="24"/>
          <w:szCs w:val="24"/>
          <w:lang w:eastAsia="hu-HU"/>
        </w:rPr>
        <w:t xml:space="preserve"> 2020-ig érhetőek el adatok, a</w:t>
      </w:r>
      <w:r w:rsidR="00E72799" w:rsidRPr="001F5548">
        <w:rPr>
          <w:rFonts w:ascii="Times New Roman" w:eastAsia="Times New Roman" w:hAnsi="Times New Roman" w:cs="Times New Roman"/>
          <w:sz w:val="24"/>
          <w:szCs w:val="24"/>
          <w:lang w:eastAsia="hu-HU"/>
        </w:rPr>
        <w:t>zokon a területeken, ahol 2021. évi</w:t>
      </w:r>
      <w:r w:rsidR="00C87813">
        <w:rPr>
          <w:rFonts w:ascii="Times New Roman" w:eastAsia="Times New Roman" w:hAnsi="Times New Roman" w:cs="Times New Roman"/>
          <w:sz w:val="24"/>
          <w:szCs w:val="24"/>
          <w:lang w:eastAsia="hu-HU"/>
        </w:rPr>
        <w:t xml:space="preserve"> illetőleg 2022-re vonatkozó</w:t>
      </w:r>
      <w:r w:rsidR="00E72799" w:rsidRPr="001F5548">
        <w:rPr>
          <w:rFonts w:ascii="Times New Roman" w:eastAsia="Times New Roman" w:hAnsi="Times New Roman" w:cs="Times New Roman"/>
          <w:sz w:val="24"/>
          <w:szCs w:val="24"/>
          <w:lang w:eastAsia="hu-HU"/>
        </w:rPr>
        <w:t xml:space="preserve"> adatokkal rendelkezünk, megjelenítjük.</w:t>
      </w:r>
    </w:p>
    <w:p w:rsidR="001F5548" w:rsidRPr="0007033B" w:rsidRDefault="001F5548" w:rsidP="00E72799">
      <w:pPr>
        <w:spacing w:line="240" w:lineRule="auto"/>
        <w:ind w:right="-51"/>
        <w:jc w:val="both"/>
        <w:rPr>
          <w:rFonts w:ascii="Times New Roman" w:eastAsia="Times New Roman" w:hAnsi="Times New Roman" w:cs="Times New Roman"/>
          <w:sz w:val="24"/>
          <w:szCs w:val="24"/>
          <w:lang w:eastAsia="hu-HU"/>
        </w:rPr>
      </w:pPr>
      <w:r w:rsidRPr="0007033B">
        <w:rPr>
          <w:rFonts w:ascii="Times New Roman" w:eastAsia="Times New Roman" w:hAnsi="Times New Roman" w:cs="Times New Roman"/>
          <w:sz w:val="24"/>
          <w:szCs w:val="24"/>
          <w:lang w:eastAsia="hu-HU"/>
        </w:rPr>
        <w:t xml:space="preserve">Figyelemmel arra, hogy az elfogadott </w:t>
      </w:r>
      <w:r w:rsidRPr="0007033B">
        <w:rPr>
          <w:rFonts w:ascii="Times New Roman" w:eastAsia="Times New Roman" w:hAnsi="Times New Roman" w:cs="Times New Roman"/>
          <w:sz w:val="24"/>
          <w:szCs w:val="24"/>
          <w:u w:val="single"/>
          <w:lang w:eastAsia="hu-HU"/>
        </w:rPr>
        <w:t>HEP</w:t>
      </w:r>
      <w:r w:rsidR="00B05235" w:rsidRPr="0007033B">
        <w:rPr>
          <w:rFonts w:ascii="Times New Roman" w:eastAsia="Times New Roman" w:hAnsi="Times New Roman" w:cs="Times New Roman"/>
          <w:sz w:val="24"/>
          <w:szCs w:val="24"/>
          <w:u w:val="single"/>
          <w:lang w:eastAsia="hu-HU"/>
        </w:rPr>
        <w:t xml:space="preserve"> 2018-2023 dokumentum</w:t>
      </w:r>
      <w:r w:rsidRPr="0007033B">
        <w:rPr>
          <w:rFonts w:ascii="Times New Roman" w:eastAsia="Times New Roman" w:hAnsi="Times New Roman" w:cs="Times New Roman"/>
          <w:sz w:val="24"/>
          <w:szCs w:val="24"/>
          <w:u w:val="single"/>
          <w:lang w:eastAsia="hu-HU"/>
        </w:rPr>
        <w:t xml:space="preserve"> helyzetelemzése továbbra is helytálló</w:t>
      </w:r>
      <w:r w:rsidRPr="0007033B">
        <w:rPr>
          <w:rFonts w:ascii="Times New Roman" w:eastAsia="Times New Roman" w:hAnsi="Times New Roman" w:cs="Times New Roman"/>
          <w:sz w:val="24"/>
          <w:szCs w:val="24"/>
          <w:lang w:eastAsia="hu-HU"/>
        </w:rPr>
        <w:t xml:space="preserve">, a korábbi megállapítások megismétlése helyett csak néhány kiegészítő megállapítást fogalmaztunk meg az általános népességi adatokhoz, és az esélyegyenlőségi célcsoportokhoz kötve.  </w:t>
      </w:r>
    </w:p>
    <w:p w:rsidR="00937ED2" w:rsidRDefault="00937ED2" w:rsidP="00937ED2">
      <w:pPr>
        <w:spacing w:line="240" w:lineRule="auto"/>
        <w:ind w:right="-51"/>
        <w:jc w:val="both"/>
        <w:rPr>
          <w:rFonts w:ascii="Times New Roman" w:hAnsi="Times New Roman" w:cs="Times New Roman"/>
          <w:b/>
          <w:i/>
          <w:sz w:val="24"/>
          <w:szCs w:val="24"/>
        </w:rPr>
      </w:pPr>
    </w:p>
    <w:p w:rsidR="00937ED2" w:rsidRPr="00C53FC7" w:rsidRDefault="000D4524" w:rsidP="00937ED2">
      <w:pPr>
        <w:spacing w:line="240" w:lineRule="auto"/>
        <w:ind w:right="-51"/>
        <w:jc w:val="both"/>
        <w:rPr>
          <w:rFonts w:ascii="Times New Roman" w:hAnsi="Times New Roman" w:cs="Times New Roman"/>
          <w:sz w:val="24"/>
          <w:szCs w:val="24"/>
          <w:u w:val="single"/>
        </w:rPr>
      </w:pPr>
      <w:r w:rsidRPr="00C53FC7">
        <w:rPr>
          <w:rFonts w:ascii="Times New Roman" w:hAnsi="Times New Roman" w:cs="Times New Roman"/>
          <w:sz w:val="24"/>
          <w:szCs w:val="24"/>
          <w:u w:val="single"/>
        </w:rPr>
        <w:t>Népesség, népmozgalom - a kerület demográfiai mutatóinak alakulása, változása:</w:t>
      </w:r>
    </w:p>
    <w:p w:rsidR="000D4524" w:rsidRPr="000D4524" w:rsidRDefault="000D4524" w:rsidP="000D4524">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Állandó népesség</w:t>
      </w:r>
      <w:r w:rsidRPr="000D4524">
        <w:rPr>
          <w:rFonts w:ascii="Times New Roman" w:eastAsia="Times New Roman" w:hAnsi="Times New Roman" w:cs="Times New Roman"/>
          <w:sz w:val="24"/>
          <w:szCs w:val="24"/>
          <w:lang w:eastAsia="hu-HU"/>
        </w:rPr>
        <w:t>/fő: 2016. évben: 88 128</w:t>
      </w:r>
    </w:p>
    <w:p w:rsidR="000D4524" w:rsidRPr="000D4524" w:rsidRDefault="000D4524" w:rsidP="000D4524">
      <w:pPr>
        <w:spacing w:after="0" w:line="240" w:lineRule="auto"/>
        <w:rPr>
          <w:rFonts w:ascii="Times New Roman" w:eastAsia="Times New Roman" w:hAnsi="Times New Roman" w:cs="Times New Roman"/>
          <w:sz w:val="24"/>
          <w:szCs w:val="24"/>
          <w:lang w:eastAsia="hu-HU"/>
        </w:rPr>
      </w:pPr>
      <w:r w:rsidRPr="000D452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0D4524">
        <w:rPr>
          <w:rFonts w:ascii="Times New Roman" w:eastAsia="Times New Roman" w:hAnsi="Times New Roman" w:cs="Times New Roman"/>
          <w:sz w:val="24"/>
          <w:szCs w:val="24"/>
          <w:lang w:eastAsia="hu-HU"/>
        </w:rPr>
        <w:t xml:space="preserve">   2017. évben: 87 982</w:t>
      </w:r>
    </w:p>
    <w:p w:rsidR="000D4524" w:rsidRPr="000D4524" w:rsidRDefault="000D4524" w:rsidP="000D4524">
      <w:pPr>
        <w:spacing w:after="0" w:line="240" w:lineRule="auto"/>
        <w:rPr>
          <w:rFonts w:ascii="Times New Roman" w:eastAsia="Times New Roman" w:hAnsi="Times New Roman" w:cs="Times New Roman"/>
          <w:sz w:val="24"/>
          <w:szCs w:val="24"/>
          <w:lang w:eastAsia="hu-HU"/>
        </w:rPr>
      </w:pPr>
      <w:r w:rsidRPr="000D452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0D4524">
        <w:rPr>
          <w:rFonts w:ascii="Times New Roman" w:eastAsia="Times New Roman" w:hAnsi="Times New Roman" w:cs="Times New Roman"/>
          <w:sz w:val="24"/>
          <w:szCs w:val="24"/>
          <w:lang w:eastAsia="hu-HU"/>
        </w:rPr>
        <w:t xml:space="preserve">     2018. évben: 87 793</w:t>
      </w:r>
    </w:p>
    <w:p w:rsidR="000D4524" w:rsidRPr="000D4524" w:rsidRDefault="000D4524" w:rsidP="000D4524">
      <w:pPr>
        <w:spacing w:after="0" w:line="240" w:lineRule="auto"/>
        <w:rPr>
          <w:rFonts w:ascii="Times New Roman" w:eastAsia="Calibri" w:hAnsi="Times New Roman" w:cs="Times New Roman"/>
          <w:sz w:val="24"/>
          <w:szCs w:val="24"/>
        </w:rPr>
      </w:pPr>
      <w:r w:rsidRPr="000D452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0D4524">
        <w:rPr>
          <w:rFonts w:ascii="Times New Roman" w:eastAsia="Times New Roman" w:hAnsi="Times New Roman" w:cs="Times New Roman"/>
          <w:sz w:val="24"/>
          <w:szCs w:val="24"/>
          <w:lang w:eastAsia="hu-HU"/>
        </w:rPr>
        <w:t xml:space="preserve">    2019. évben: </w:t>
      </w:r>
      <w:r w:rsidRPr="000D4524">
        <w:rPr>
          <w:rFonts w:ascii="Times New Roman" w:eastAsia="Calibri" w:hAnsi="Times New Roman" w:cs="Times New Roman"/>
          <w:sz w:val="24"/>
          <w:szCs w:val="24"/>
        </w:rPr>
        <w:t>87 275</w:t>
      </w:r>
    </w:p>
    <w:p w:rsidR="000D4524" w:rsidRPr="000D4524" w:rsidRDefault="000D4524" w:rsidP="000D4524">
      <w:pPr>
        <w:spacing w:after="0" w:line="240" w:lineRule="auto"/>
        <w:rPr>
          <w:rFonts w:ascii="Times New Roman" w:eastAsia="Times New Roman" w:hAnsi="Times New Roman" w:cs="Times New Roman"/>
          <w:sz w:val="24"/>
          <w:szCs w:val="24"/>
          <w:lang w:eastAsia="hu-HU"/>
        </w:rPr>
      </w:pPr>
      <w:r w:rsidRPr="000D45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D4524">
        <w:rPr>
          <w:rFonts w:ascii="Times New Roman" w:eastAsia="Calibri" w:hAnsi="Times New Roman" w:cs="Times New Roman"/>
          <w:sz w:val="24"/>
          <w:szCs w:val="24"/>
        </w:rPr>
        <w:t xml:space="preserve">        2020. évben: </w:t>
      </w:r>
      <w:r w:rsidRPr="000D4524">
        <w:rPr>
          <w:rFonts w:ascii="Times New Roman" w:eastAsia="Times New Roman" w:hAnsi="Times New Roman" w:cs="Times New Roman"/>
          <w:sz w:val="24"/>
          <w:szCs w:val="24"/>
          <w:lang w:eastAsia="hu-HU"/>
        </w:rPr>
        <w:t>86 708</w:t>
      </w:r>
    </w:p>
    <w:p w:rsidR="000D4524" w:rsidRPr="000D4524" w:rsidRDefault="000D4524" w:rsidP="000D4524">
      <w:pPr>
        <w:spacing w:after="0" w:line="240" w:lineRule="auto"/>
        <w:ind w:firstLine="1701"/>
        <w:rPr>
          <w:rFonts w:ascii="Times New Roman" w:eastAsia="Times New Roman" w:hAnsi="Times New Roman" w:cs="Times New Roman"/>
          <w:sz w:val="24"/>
          <w:szCs w:val="24"/>
          <w:lang w:eastAsia="hu-HU"/>
        </w:rPr>
      </w:pPr>
      <w:r w:rsidRPr="000D452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0D4524">
        <w:rPr>
          <w:rFonts w:ascii="Times New Roman" w:eastAsia="Times New Roman" w:hAnsi="Times New Roman" w:cs="Times New Roman"/>
          <w:sz w:val="24"/>
          <w:szCs w:val="24"/>
          <w:lang w:eastAsia="hu-HU"/>
        </w:rPr>
        <w:t>2021. évben: 85 854</w:t>
      </w:r>
    </w:p>
    <w:p w:rsidR="000D4524" w:rsidRPr="000D4524" w:rsidRDefault="000D4524" w:rsidP="000D4524">
      <w:pPr>
        <w:spacing w:after="0" w:line="240" w:lineRule="auto"/>
        <w:ind w:firstLine="1701"/>
        <w:rPr>
          <w:rFonts w:ascii="Times New Roman" w:eastAsia="Times New Roman" w:hAnsi="Times New Roman" w:cs="Times New Roman"/>
          <w:color w:val="FF0000"/>
          <w:sz w:val="24"/>
          <w:szCs w:val="24"/>
          <w:lang w:eastAsia="hu-HU"/>
        </w:rPr>
      </w:pPr>
    </w:p>
    <w:p w:rsidR="000D4524" w:rsidRPr="000D4524" w:rsidRDefault="000D4524" w:rsidP="000D4524">
      <w:pPr>
        <w:spacing w:after="0" w:line="240" w:lineRule="auto"/>
        <w:ind w:firstLine="1701"/>
        <w:rPr>
          <w:rFonts w:ascii="Times New Roman" w:eastAsia="Times New Roman" w:hAnsi="Times New Roman" w:cs="Times New Roman"/>
          <w:color w:val="FF0000"/>
          <w:sz w:val="24"/>
          <w:szCs w:val="24"/>
          <w:lang w:eastAsia="hu-HU"/>
        </w:rPr>
      </w:pPr>
    </w:p>
    <w:p w:rsidR="000D4524" w:rsidRPr="000D4524" w:rsidRDefault="000D4524" w:rsidP="000D4524">
      <w:pPr>
        <w:spacing w:after="0" w:line="240" w:lineRule="auto"/>
        <w:ind w:firstLine="1701"/>
        <w:rPr>
          <w:rFonts w:ascii="Times New Roman" w:eastAsia="Times New Roman" w:hAnsi="Times New Roman" w:cs="Times New Roman"/>
          <w:i/>
          <w:color w:val="FF0000"/>
          <w:sz w:val="24"/>
          <w:szCs w:val="24"/>
          <w:lang w:eastAsia="hu-HU"/>
        </w:rPr>
      </w:pPr>
      <w:r w:rsidRPr="000D4524">
        <w:rPr>
          <w:rFonts w:ascii="Times New Roman" w:eastAsia="Times New Roman" w:hAnsi="Times New Roman" w:cs="Times New Roman"/>
          <w:i/>
          <w:noProof/>
          <w:color w:val="FF0000"/>
          <w:sz w:val="24"/>
          <w:szCs w:val="24"/>
          <w:lang w:eastAsia="hu-HU"/>
        </w:rPr>
        <w:drawing>
          <wp:inline distT="0" distB="0" distL="0" distR="0" wp14:anchorId="34DCFFAA" wp14:editId="1D48F567">
            <wp:extent cx="3596640" cy="2773680"/>
            <wp:effectExtent l="0" t="0" r="3810"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640" cy="2773680"/>
                    </a:xfrm>
                    <a:prstGeom prst="rect">
                      <a:avLst/>
                    </a:prstGeom>
                    <a:noFill/>
                  </pic:spPr>
                </pic:pic>
              </a:graphicData>
            </a:graphic>
          </wp:inline>
        </w:drawing>
      </w:r>
    </w:p>
    <w:p w:rsidR="000D4524" w:rsidRDefault="000D4524" w:rsidP="000D4524">
      <w:pPr>
        <w:spacing w:line="240" w:lineRule="auto"/>
        <w:ind w:right="-51" w:firstLine="1701"/>
        <w:jc w:val="both"/>
        <w:rPr>
          <w:rFonts w:ascii="Times New Roman" w:hAnsi="Times New Roman" w:cs="Times New Roman"/>
          <w:sz w:val="20"/>
          <w:szCs w:val="20"/>
        </w:rPr>
      </w:pPr>
      <w:r w:rsidRPr="000D4524">
        <w:rPr>
          <w:rFonts w:ascii="Times New Roman" w:hAnsi="Times New Roman" w:cs="Times New Roman"/>
          <w:sz w:val="20"/>
          <w:szCs w:val="20"/>
        </w:rPr>
        <w:t xml:space="preserve">Forrás: Helyi </w:t>
      </w:r>
      <w:proofErr w:type="spellStart"/>
      <w:r w:rsidRPr="000D4524">
        <w:rPr>
          <w:rFonts w:ascii="Times New Roman" w:hAnsi="Times New Roman" w:cs="Times New Roman"/>
          <w:sz w:val="20"/>
          <w:szCs w:val="20"/>
        </w:rPr>
        <w:t>Vizuál</w:t>
      </w:r>
      <w:proofErr w:type="spellEnd"/>
      <w:r w:rsidRPr="000D4524">
        <w:rPr>
          <w:rFonts w:ascii="Times New Roman" w:hAnsi="Times New Roman" w:cs="Times New Roman"/>
          <w:sz w:val="20"/>
          <w:szCs w:val="20"/>
        </w:rPr>
        <w:t xml:space="preserve"> Regiszter</w:t>
      </w:r>
    </w:p>
    <w:p w:rsidR="001A3E9A" w:rsidRDefault="001A3E9A" w:rsidP="000D4524">
      <w:pPr>
        <w:spacing w:line="240" w:lineRule="auto"/>
        <w:ind w:right="-51" w:firstLine="1701"/>
        <w:jc w:val="both"/>
        <w:rPr>
          <w:rFonts w:ascii="Times New Roman" w:hAnsi="Times New Roman" w:cs="Times New Roman"/>
          <w:sz w:val="20"/>
          <w:szCs w:val="20"/>
        </w:rPr>
      </w:pPr>
    </w:p>
    <w:p w:rsidR="001A3E9A" w:rsidRDefault="001A3E9A" w:rsidP="001A3E9A">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A kiinduló 2016-os évi adatokhoz viszonyítva az állandó népesség 2274 fővel (2,5 %) csökkent. </w:t>
      </w:r>
    </w:p>
    <w:p w:rsidR="00C53FC7" w:rsidRDefault="00C53FC7" w:rsidP="001A3E9A">
      <w:pPr>
        <w:spacing w:line="240" w:lineRule="auto"/>
        <w:ind w:right="-51"/>
        <w:jc w:val="both"/>
        <w:rPr>
          <w:rFonts w:ascii="Times New Roman" w:hAnsi="Times New Roman" w:cs="Times New Roman"/>
          <w:sz w:val="24"/>
          <w:szCs w:val="24"/>
        </w:rPr>
      </w:pPr>
      <w:r>
        <w:rPr>
          <w:rFonts w:ascii="Times New Roman" w:hAnsi="Times New Roman" w:cs="Times New Roman"/>
          <w:noProof/>
          <w:sz w:val="24"/>
          <w:szCs w:val="24"/>
          <w:lang w:eastAsia="hu-HU"/>
        </w:rPr>
        <w:drawing>
          <wp:inline distT="0" distB="0" distL="0" distR="0" wp14:anchorId="12FB1F53" wp14:editId="46ED81C1">
            <wp:extent cx="5761355" cy="3042285"/>
            <wp:effectExtent l="0" t="0" r="0" b="571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042285"/>
                    </a:xfrm>
                    <a:prstGeom prst="rect">
                      <a:avLst/>
                    </a:prstGeom>
                    <a:noFill/>
                  </pic:spPr>
                </pic:pic>
              </a:graphicData>
            </a:graphic>
          </wp:inline>
        </w:drawing>
      </w:r>
    </w:p>
    <w:p w:rsidR="00C53FC7" w:rsidRDefault="00C53FC7" w:rsidP="0086102F">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Budapest II. Kerület lakosságának kicsivel több, mint 30 %-át a 60 év feletti korosztály alkotja, jelentős számban vannak 80 év felettiek is. </w:t>
      </w:r>
      <w:r w:rsidR="00723D63">
        <w:rPr>
          <w:rFonts w:ascii="Times New Roman" w:hAnsi="Times New Roman" w:cs="Times New Roman"/>
          <w:sz w:val="24"/>
          <w:szCs w:val="24"/>
        </w:rPr>
        <w:t>Az állandó népesség 2020-ban és 2021-ben</w:t>
      </w:r>
      <w:r w:rsidR="003C0CB9">
        <w:rPr>
          <w:rFonts w:ascii="Times New Roman" w:hAnsi="Times New Roman" w:cs="Times New Roman"/>
          <w:sz w:val="24"/>
          <w:szCs w:val="24"/>
        </w:rPr>
        <w:t xml:space="preserve"> is</w:t>
      </w:r>
      <w:r w:rsidR="00723D63">
        <w:rPr>
          <w:rFonts w:ascii="Times New Roman" w:hAnsi="Times New Roman" w:cs="Times New Roman"/>
          <w:sz w:val="24"/>
          <w:szCs w:val="24"/>
        </w:rPr>
        <w:t xml:space="preserve"> </w:t>
      </w:r>
      <w:r w:rsidR="003C0CB9">
        <w:rPr>
          <w:rFonts w:ascii="Times New Roman" w:hAnsi="Times New Roman" w:cs="Times New Roman"/>
          <w:sz w:val="24"/>
          <w:szCs w:val="24"/>
        </w:rPr>
        <w:t xml:space="preserve">tovább </w:t>
      </w:r>
      <w:r w:rsidR="00723D63">
        <w:rPr>
          <w:rFonts w:ascii="Times New Roman" w:hAnsi="Times New Roman" w:cs="Times New Roman"/>
          <w:sz w:val="24"/>
          <w:szCs w:val="24"/>
        </w:rPr>
        <w:t>csökkent, amely</w:t>
      </w:r>
      <w:r w:rsidR="003C0CB9">
        <w:rPr>
          <w:rFonts w:ascii="Times New Roman" w:hAnsi="Times New Roman" w:cs="Times New Roman"/>
          <w:sz w:val="24"/>
          <w:szCs w:val="24"/>
        </w:rPr>
        <w:t xml:space="preserve"> többek között</w:t>
      </w:r>
      <w:r w:rsidR="00723D63">
        <w:rPr>
          <w:rFonts w:ascii="Times New Roman" w:hAnsi="Times New Roman" w:cs="Times New Roman"/>
          <w:sz w:val="24"/>
          <w:szCs w:val="24"/>
        </w:rPr>
        <w:t xml:space="preserve"> a világjárvány e</w:t>
      </w:r>
      <w:r w:rsidR="003C0CB9">
        <w:rPr>
          <w:rFonts w:ascii="Times New Roman" w:hAnsi="Times New Roman" w:cs="Times New Roman"/>
          <w:sz w:val="24"/>
          <w:szCs w:val="24"/>
        </w:rPr>
        <w:t>gészségügyi hatásának és annak tudható be, hogy egy agglomerációba való kiköltözési hullám indult el</w:t>
      </w:r>
      <w:r w:rsidR="00723D63">
        <w:rPr>
          <w:rFonts w:ascii="Times New Roman" w:hAnsi="Times New Roman" w:cs="Times New Roman"/>
          <w:sz w:val="24"/>
          <w:szCs w:val="24"/>
        </w:rPr>
        <w:t xml:space="preserve">. </w:t>
      </w:r>
      <w:r w:rsidR="0086102F">
        <w:rPr>
          <w:rFonts w:ascii="Times New Roman" w:hAnsi="Times New Roman" w:cs="Times New Roman"/>
          <w:sz w:val="24"/>
          <w:szCs w:val="24"/>
        </w:rPr>
        <w:t xml:space="preserve">Az öregedési index is folyamatosan emelkedett az elmúlt 5 évben. </w:t>
      </w:r>
      <w:r w:rsidR="0086102F" w:rsidRPr="0086102F">
        <w:rPr>
          <w:rFonts w:ascii="Times New Roman" w:hAnsi="Times New Roman" w:cs="Times New Roman"/>
          <w:sz w:val="24"/>
          <w:szCs w:val="24"/>
        </w:rPr>
        <w:t>„A népesség idősödésének egyik gyakran használt mérőszáma az öregedési index, amely egyben a jövőbeni tendenciákat vetíti előre. Az öregedési index a 14 éves és ennél fiatalabb népességre jutó idősek (65 évesek és annál idősebbek) arányát mutatja.</w:t>
      </w:r>
      <w:r w:rsidR="0086102F">
        <w:rPr>
          <w:rFonts w:ascii="Times New Roman" w:hAnsi="Times New Roman" w:cs="Times New Roman"/>
          <w:sz w:val="24"/>
          <w:szCs w:val="24"/>
        </w:rPr>
        <w:t>”</w:t>
      </w:r>
      <w:r w:rsidR="0086102F">
        <w:rPr>
          <w:rStyle w:val="Lbjegyzet-hivatkozs"/>
          <w:rFonts w:ascii="Times New Roman" w:hAnsi="Times New Roman" w:cs="Times New Roman"/>
          <w:sz w:val="24"/>
          <w:szCs w:val="24"/>
        </w:rPr>
        <w:footnoteReference w:id="1"/>
      </w:r>
    </w:p>
    <w:p w:rsidR="00A2351D" w:rsidRDefault="00A2351D" w:rsidP="0086102F">
      <w:pPr>
        <w:spacing w:after="0" w:line="240" w:lineRule="auto"/>
        <w:ind w:right="-51"/>
        <w:jc w:val="both"/>
        <w:rPr>
          <w:rFonts w:ascii="Times New Roman" w:hAnsi="Times New Roman" w:cs="Times New Roman"/>
          <w:sz w:val="24"/>
          <w:szCs w:val="24"/>
        </w:rPr>
      </w:pPr>
    </w:p>
    <w:p w:rsidR="00A2351D" w:rsidRDefault="00A2351D" w:rsidP="00310D5B">
      <w:pPr>
        <w:spacing w:after="0" w:line="240" w:lineRule="auto"/>
        <w:ind w:right="-51"/>
        <w:jc w:val="center"/>
        <w:rPr>
          <w:rFonts w:ascii="Times New Roman" w:hAnsi="Times New Roman" w:cs="Times New Roman"/>
          <w:sz w:val="24"/>
          <w:szCs w:val="24"/>
        </w:rPr>
      </w:pPr>
      <w:r w:rsidRPr="00A2351D">
        <w:rPr>
          <w:noProof/>
          <w:lang w:eastAsia="hu-HU"/>
        </w:rPr>
        <w:lastRenderedPageBreak/>
        <w:drawing>
          <wp:inline distT="0" distB="0" distL="0" distR="0" wp14:anchorId="20979159" wp14:editId="71AFBAB4">
            <wp:extent cx="4286250" cy="24574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457450"/>
                    </a:xfrm>
                    <a:prstGeom prst="rect">
                      <a:avLst/>
                    </a:prstGeom>
                    <a:noFill/>
                    <a:ln>
                      <a:noFill/>
                    </a:ln>
                  </pic:spPr>
                </pic:pic>
              </a:graphicData>
            </a:graphic>
          </wp:inline>
        </w:drawing>
      </w:r>
    </w:p>
    <w:p w:rsidR="0086102F" w:rsidRPr="0086102F" w:rsidRDefault="0086102F" w:rsidP="00310D5B">
      <w:pPr>
        <w:spacing w:after="0" w:line="240" w:lineRule="auto"/>
        <w:ind w:right="1559"/>
        <w:jc w:val="right"/>
        <w:rPr>
          <w:rFonts w:ascii="Times New Roman" w:hAnsi="Times New Roman" w:cs="Times New Roman"/>
        </w:rPr>
      </w:pPr>
      <w:r w:rsidRPr="0086102F">
        <w:rPr>
          <w:rFonts w:ascii="Times New Roman" w:hAnsi="Times New Roman" w:cs="Times New Roman"/>
        </w:rPr>
        <w:t>Forrás: TEIR</w:t>
      </w:r>
    </w:p>
    <w:p w:rsidR="00A2351D" w:rsidRDefault="00A2351D" w:rsidP="00296DEF">
      <w:pPr>
        <w:spacing w:after="0" w:line="240" w:lineRule="auto"/>
        <w:ind w:right="-51"/>
        <w:jc w:val="both"/>
        <w:rPr>
          <w:rFonts w:ascii="Times New Roman" w:hAnsi="Times New Roman" w:cs="Times New Roman"/>
          <w:sz w:val="24"/>
          <w:szCs w:val="24"/>
        </w:rPr>
      </w:pPr>
    </w:p>
    <w:p w:rsidR="00310D5B" w:rsidRDefault="00310D5B" w:rsidP="00296DEF">
      <w:pPr>
        <w:spacing w:after="0" w:line="240" w:lineRule="auto"/>
        <w:ind w:right="-51"/>
        <w:jc w:val="both"/>
        <w:rPr>
          <w:rFonts w:ascii="Times New Roman" w:hAnsi="Times New Roman" w:cs="Times New Roman"/>
          <w:sz w:val="24"/>
          <w:szCs w:val="24"/>
        </w:rPr>
      </w:pPr>
    </w:p>
    <w:p w:rsidR="00296DEF" w:rsidRPr="00CF4CA4" w:rsidRDefault="00296DEF" w:rsidP="00296DEF">
      <w:pPr>
        <w:spacing w:after="0" w:line="240" w:lineRule="auto"/>
        <w:jc w:val="both"/>
        <w:rPr>
          <w:rFonts w:ascii="Times New Roman" w:eastAsia="Times New Roman" w:hAnsi="Times New Roman" w:cs="Times New Roman"/>
          <w:b/>
          <w:sz w:val="24"/>
          <w:szCs w:val="24"/>
          <w:u w:val="single"/>
          <w:lang w:eastAsia="hu-HU"/>
        </w:rPr>
      </w:pPr>
      <w:r w:rsidRPr="00CF4CA4">
        <w:rPr>
          <w:rFonts w:ascii="Times New Roman" w:eastAsia="Times New Roman" w:hAnsi="Times New Roman" w:cs="Times New Roman"/>
          <w:b/>
          <w:sz w:val="24"/>
          <w:szCs w:val="24"/>
          <w:u w:val="single"/>
          <w:lang w:eastAsia="hu-HU"/>
        </w:rPr>
        <w:t>A mélyszegénységben élők és a romák esélyegyenlősége:</w:t>
      </w:r>
    </w:p>
    <w:p w:rsidR="004D7E30" w:rsidRDefault="004D7E30" w:rsidP="004D7E30">
      <w:pPr>
        <w:spacing w:after="0" w:line="240" w:lineRule="auto"/>
        <w:ind w:right="-51"/>
        <w:jc w:val="both"/>
        <w:rPr>
          <w:rFonts w:ascii="Times New Roman" w:hAnsi="Times New Roman" w:cs="Times New Roman"/>
          <w:sz w:val="24"/>
          <w:szCs w:val="24"/>
        </w:rPr>
      </w:pPr>
    </w:p>
    <w:p w:rsidR="00296DEF" w:rsidRDefault="004D7E30" w:rsidP="001A3E9A">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A HEP 2018-2023 dokumentumban tett megállapítások továbbra is helytállóak annak ellenére, hogy </w:t>
      </w:r>
      <w:r w:rsidR="00CC532F">
        <w:rPr>
          <w:rFonts w:ascii="Times New Roman" w:hAnsi="Times New Roman" w:cs="Times New Roman"/>
          <w:sz w:val="24"/>
          <w:szCs w:val="24"/>
        </w:rPr>
        <w:t>egy két évig tartó</w:t>
      </w:r>
      <w:r>
        <w:rPr>
          <w:rFonts w:ascii="Times New Roman" w:hAnsi="Times New Roman" w:cs="Times New Roman"/>
          <w:sz w:val="24"/>
          <w:szCs w:val="24"/>
        </w:rPr>
        <w:t xml:space="preserve"> világjárványon</w:t>
      </w:r>
      <w:r w:rsidR="00CC532F">
        <w:rPr>
          <w:rFonts w:ascii="Times New Roman" w:hAnsi="Times New Roman" w:cs="Times New Roman"/>
          <w:sz w:val="24"/>
          <w:szCs w:val="24"/>
        </w:rPr>
        <w:t xml:space="preserve"> vagyunk túl. A II. kerületi lakosok</w:t>
      </w:r>
      <w:r w:rsidR="00756BA6">
        <w:rPr>
          <w:rFonts w:ascii="Times New Roman" w:hAnsi="Times New Roman" w:cs="Times New Roman"/>
          <w:sz w:val="24"/>
          <w:szCs w:val="24"/>
        </w:rPr>
        <w:t xml:space="preserve"> jövedelme</w:t>
      </w:r>
      <w:r w:rsidR="00CC532F">
        <w:rPr>
          <w:rFonts w:ascii="Times New Roman" w:hAnsi="Times New Roman" w:cs="Times New Roman"/>
          <w:sz w:val="24"/>
          <w:szCs w:val="24"/>
        </w:rPr>
        <w:t xml:space="preserve"> mind az átlag munkabéreket nézve, mind az öregségi nyugdíjellátás tekintetében a budapesti és az országos átlaghoz képest is magasak.</w:t>
      </w:r>
    </w:p>
    <w:p w:rsidR="00E7409E" w:rsidRDefault="00A339DA" w:rsidP="00310D5B">
      <w:pPr>
        <w:spacing w:after="0" w:line="240" w:lineRule="auto"/>
        <w:ind w:right="-51"/>
        <w:jc w:val="center"/>
        <w:rPr>
          <w:rFonts w:ascii="Times New Roman" w:hAnsi="Times New Roman" w:cs="Times New Roman"/>
          <w:sz w:val="24"/>
          <w:szCs w:val="24"/>
        </w:rPr>
      </w:pPr>
      <w:r w:rsidRPr="00A339DA">
        <w:rPr>
          <w:noProof/>
          <w:lang w:eastAsia="hu-HU"/>
        </w:rPr>
        <w:drawing>
          <wp:inline distT="0" distB="0" distL="0" distR="0" wp14:anchorId="7D9A6E25" wp14:editId="28806ADE">
            <wp:extent cx="3800475" cy="3381375"/>
            <wp:effectExtent l="0" t="0" r="9525" b="952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3381375"/>
                    </a:xfrm>
                    <a:prstGeom prst="rect">
                      <a:avLst/>
                    </a:prstGeom>
                    <a:noFill/>
                    <a:ln>
                      <a:noFill/>
                    </a:ln>
                  </pic:spPr>
                </pic:pic>
              </a:graphicData>
            </a:graphic>
          </wp:inline>
        </w:drawing>
      </w:r>
    </w:p>
    <w:p w:rsidR="00E7409E" w:rsidRPr="00B154A6" w:rsidRDefault="00B154A6" w:rsidP="00310D5B">
      <w:pPr>
        <w:spacing w:line="240" w:lineRule="auto"/>
        <w:ind w:right="1701"/>
        <w:jc w:val="right"/>
        <w:rPr>
          <w:rFonts w:ascii="Times New Roman" w:hAnsi="Times New Roman" w:cs="Times New Roman"/>
          <w:sz w:val="20"/>
          <w:szCs w:val="20"/>
        </w:rPr>
      </w:pPr>
      <w:r w:rsidRPr="00B154A6">
        <w:rPr>
          <w:rFonts w:ascii="Raleway" w:hAnsi="Raleway"/>
          <w:bCs/>
          <w:iCs/>
          <w:sz w:val="20"/>
          <w:szCs w:val="20"/>
        </w:rPr>
        <w:t xml:space="preserve">Forrás: </w:t>
      </w:r>
      <w:proofErr w:type="spellStart"/>
      <w:r w:rsidRPr="00B154A6">
        <w:rPr>
          <w:rFonts w:ascii="Raleway" w:hAnsi="Raleway"/>
          <w:bCs/>
          <w:iCs/>
          <w:sz w:val="20"/>
          <w:szCs w:val="20"/>
        </w:rPr>
        <w:t>TeIR</w:t>
      </w:r>
      <w:proofErr w:type="spellEnd"/>
      <w:r w:rsidRPr="00B154A6">
        <w:rPr>
          <w:rFonts w:ascii="Raleway" w:hAnsi="Raleway"/>
          <w:bCs/>
          <w:iCs/>
          <w:sz w:val="20"/>
          <w:szCs w:val="20"/>
        </w:rPr>
        <w:t>, KSH-TSTAR Jövedelmi helyzet (2019. évig áll rendelkezésre adat.)</w:t>
      </w:r>
    </w:p>
    <w:p w:rsidR="00E7409E" w:rsidRDefault="00E7409E" w:rsidP="00310D5B">
      <w:pPr>
        <w:spacing w:after="0" w:line="240" w:lineRule="auto"/>
        <w:ind w:right="-51"/>
        <w:jc w:val="both"/>
        <w:rPr>
          <w:rFonts w:ascii="Times New Roman" w:hAnsi="Times New Roman" w:cs="Times New Roman"/>
          <w:sz w:val="24"/>
          <w:szCs w:val="24"/>
        </w:rPr>
      </w:pPr>
    </w:p>
    <w:p w:rsidR="00E46372" w:rsidRDefault="00CC532F" w:rsidP="00CC532F">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A leghátrányosabb helyzetűnek ítélt roma lakosság lélekszáma a 2001. évi népszámlálási adatok alapján 259 fő, jövedelmi-foglalkoztatási helyzetükre vonatkozó adatok nem állnak rendelkezésünkre. Településünkön nincsenek </w:t>
      </w:r>
      <w:proofErr w:type="spellStart"/>
      <w:r>
        <w:rPr>
          <w:rFonts w:ascii="Times New Roman" w:hAnsi="Times New Roman" w:cs="Times New Roman"/>
          <w:sz w:val="24"/>
          <w:szCs w:val="24"/>
        </w:rPr>
        <w:t>szegregátumok</w:t>
      </w:r>
      <w:proofErr w:type="spellEnd"/>
      <w:r>
        <w:rPr>
          <w:rFonts w:ascii="Times New Roman" w:hAnsi="Times New Roman" w:cs="Times New Roman"/>
          <w:sz w:val="24"/>
          <w:szCs w:val="24"/>
        </w:rPr>
        <w:t xml:space="preserve">. </w:t>
      </w:r>
    </w:p>
    <w:p w:rsidR="00CC532F" w:rsidRDefault="00AF7958" w:rsidP="00CC532F">
      <w:pPr>
        <w:spacing w:after="0" w:line="240" w:lineRule="auto"/>
        <w:ind w:right="-51"/>
        <w:jc w:val="both"/>
        <w:rPr>
          <w:rFonts w:ascii="Times New Roman" w:hAnsi="Times New Roman" w:cs="Times New Roman"/>
          <w:bCs/>
          <w:i/>
          <w:iCs/>
          <w:sz w:val="24"/>
          <w:szCs w:val="24"/>
        </w:rPr>
      </w:pPr>
      <w:r>
        <w:rPr>
          <w:rFonts w:ascii="Times New Roman" w:hAnsi="Times New Roman" w:cs="Times New Roman"/>
          <w:bCs/>
          <w:sz w:val="24"/>
          <w:szCs w:val="24"/>
        </w:rPr>
        <w:t>A</w:t>
      </w:r>
      <w:r w:rsidR="00CC532F" w:rsidRPr="00CC532F">
        <w:rPr>
          <w:rFonts w:ascii="Times New Roman" w:hAnsi="Times New Roman" w:cs="Times New Roman"/>
          <w:bCs/>
          <w:sz w:val="24"/>
          <w:szCs w:val="24"/>
        </w:rPr>
        <w:t xml:space="preserve"> legnagyobb szegénységi tényező a munkanélküliség, vagy az, ha valaki egyedülálló szülő.</w:t>
      </w:r>
    </w:p>
    <w:p w:rsidR="00CC532F" w:rsidRPr="00CC532F" w:rsidRDefault="00CC532F" w:rsidP="00CC532F">
      <w:pPr>
        <w:spacing w:after="0" w:line="240" w:lineRule="auto"/>
        <w:jc w:val="both"/>
        <w:rPr>
          <w:rFonts w:ascii="Times New Roman" w:eastAsia="SimSun" w:hAnsi="Times New Roman" w:cs="Times New Roman"/>
          <w:sz w:val="24"/>
          <w:szCs w:val="24"/>
          <w:lang w:eastAsia="hu-HU"/>
        </w:rPr>
      </w:pPr>
      <w:r w:rsidRPr="00CC532F">
        <w:rPr>
          <w:rFonts w:ascii="Times New Roman" w:eastAsia="SimSun" w:hAnsi="Times New Roman" w:cs="Times New Roman"/>
          <w:sz w:val="24"/>
          <w:szCs w:val="24"/>
          <w:lang w:eastAsia="hu-HU"/>
        </w:rPr>
        <w:t>A munkanélküliségi adatokban</w:t>
      </w:r>
      <w:r>
        <w:rPr>
          <w:rFonts w:ascii="Times New Roman" w:eastAsia="SimSun" w:hAnsi="Times New Roman" w:cs="Times New Roman"/>
          <w:sz w:val="24"/>
          <w:szCs w:val="24"/>
          <w:lang w:eastAsia="hu-HU"/>
        </w:rPr>
        <w:t xml:space="preserve"> egyértelműen</w:t>
      </w:r>
      <w:r w:rsidRPr="00CC532F">
        <w:rPr>
          <w:rFonts w:ascii="Times New Roman" w:eastAsia="SimSun" w:hAnsi="Times New Roman" w:cs="Times New Roman"/>
          <w:sz w:val="24"/>
          <w:szCs w:val="24"/>
          <w:lang w:eastAsia="hu-HU"/>
        </w:rPr>
        <w:t xml:space="preserve"> látszik a koronavíru</w:t>
      </w:r>
      <w:r>
        <w:rPr>
          <w:rFonts w:ascii="Times New Roman" w:eastAsia="SimSun" w:hAnsi="Times New Roman" w:cs="Times New Roman"/>
          <w:sz w:val="24"/>
          <w:szCs w:val="24"/>
          <w:lang w:eastAsia="hu-HU"/>
        </w:rPr>
        <w:t>s-járvány és a lezárások hatása:</w:t>
      </w:r>
      <w:r w:rsidRPr="00CC532F">
        <w:rPr>
          <w:rFonts w:ascii="Times New Roman" w:eastAsia="SimSun" w:hAnsi="Times New Roman" w:cs="Times New Roman"/>
          <w:sz w:val="24"/>
          <w:szCs w:val="24"/>
          <w:lang w:eastAsia="hu-HU"/>
        </w:rPr>
        <w:t xml:space="preserve"> a nyilvántartott álláskeresők száma 2021. decemberében kezdett a 2019-es szinthez közelíteni újra, de az akkor még érvényben lévő korlátozások továbbra is látszanak az adatokban. A regisztrált álláskeresők száma azonban alacsony maradt a munkaképes lakosság arányához képest. </w:t>
      </w:r>
    </w:p>
    <w:p w:rsidR="00CC532F" w:rsidRDefault="00CC532F" w:rsidP="00CC532F">
      <w:pPr>
        <w:spacing w:after="0" w:line="240" w:lineRule="auto"/>
        <w:ind w:right="-51"/>
        <w:jc w:val="both"/>
        <w:rPr>
          <w:rFonts w:ascii="Times New Roman" w:hAnsi="Times New Roman" w:cs="Times New Roman"/>
          <w:sz w:val="24"/>
          <w:szCs w:val="24"/>
        </w:rPr>
      </w:pPr>
    </w:p>
    <w:tbl>
      <w:tblPr>
        <w:tblStyle w:val="Rcsostblzat"/>
        <w:tblW w:w="0" w:type="auto"/>
        <w:tblLayout w:type="fixed"/>
        <w:tblLook w:val="04A0" w:firstRow="1" w:lastRow="0" w:firstColumn="1" w:lastColumn="0" w:noHBand="0" w:noVBand="1"/>
      </w:tblPr>
      <w:tblGrid>
        <w:gridCol w:w="1271"/>
        <w:gridCol w:w="1078"/>
        <w:gridCol w:w="1190"/>
        <w:gridCol w:w="851"/>
        <w:gridCol w:w="850"/>
        <w:gridCol w:w="709"/>
        <w:gridCol w:w="1134"/>
        <w:gridCol w:w="850"/>
        <w:gridCol w:w="1129"/>
      </w:tblGrid>
      <w:tr w:rsidR="007D25A8" w:rsidRPr="007A03A9" w:rsidTr="005958B2">
        <w:tc>
          <w:tcPr>
            <w:tcW w:w="1271" w:type="dxa"/>
          </w:tcPr>
          <w:p w:rsidR="007D25A8" w:rsidRPr="007A03A9" w:rsidRDefault="007D25A8" w:rsidP="005958B2">
            <w:pPr>
              <w:rPr>
                <w:rFonts w:ascii="Arial" w:hAnsi="Arial" w:cs="Arial"/>
                <w:sz w:val="18"/>
                <w:szCs w:val="18"/>
              </w:rPr>
            </w:pPr>
          </w:p>
        </w:tc>
        <w:tc>
          <w:tcPr>
            <w:tcW w:w="1078" w:type="dxa"/>
          </w:tcPr>
          <w:p w:rsidR="007D25A8" w:rsidRPr="007A03A9" w:rsidRDefault="007D25A8" w:rsidP="005958B2">
            <w:pPr>
              <w:rPr>
                <w:rFonts w:ascii="Arial" w:hAnsi="Arial" w:cs="Arial"/>
                <w:sz w:val="18"/>
                <w:szCs w:val="18"/>
              </w:rPr>
            </w:pPr>
            <w:r w:rsidRPr="007A03A9">
              <w:rPr>
                <w:rFonts w:ascii="Arial" w:hAnsi="Arial" w:cs="Arial"/>
                <w:sz w:val="18"/>
                <w:szCs w:val="18"/>
              </w:rPr>
              <w:t xml:space="preserve">Nyilvántartott </w:t>
            </w:r>
            <w:proofErr w:type="spellStart"/>
            <w:r w:rsidRPr="007A03A9">
              <w:rPr>
                <w:rFonts w:ascii="Arial" w:hAnsi="Arial" w:cs="Arial"/>
                <w:sz w:val="18"/>
                <w:szCs w:val="18"/>
              </w:rPr>
              <w:t>össz</w:t>
            </w:r>
            <w:proofErr w:type="spellEnd"/>
            <w:r w:rsidRPr="007A03A9">
              <w:rPr>
                <w:rFonts w:ascii="Arial" w:hAnsi="Arial" w:cs="Arial"/>
                <w:sz w:val="18"/>
                <w:szCs w:val="18"/>
              </w:rPr>
              <w:t>. fő</w:t>
            </w:r>
          </w:p>
        </w:tc>
        <w:tc>
          <w:tcPr>
            <w:tcW w:w="1190" w:type="dxa"/>
          </w:tcPr>
          <w:p w:rsidR="007D25A8" w:rsidRPr="007A03A9" w:rsidRDefault="007D25A8" w:rsidP="005958B2">
            <w:pPr>
              <w:rPr>
                <w:rFonts w:ascii="Arial" w:hAnsi="Arial" w:cs="Arial"/>
                <w:sz w:val="18"/>
                <w:szCs w:val="18"/>
              </w:rPr>
            </w:pPr>
            <w:proofErr w:type="spellStart"/>
            <w:r w:rsidRPr="007A03A9">
              <w:rPr>
                <w:rFonts w:ascii="Arial" w:hAnsi="Arial" w:cs="Arial"/>
                <w:sz w:val="18"/>
                <w:szCs w:val="18"/>
              </w:rPr>
              <w:t>Foly.nyilv</w:t>
            </w:r>
            <w:proofErr w:type="spellEnd"/>
            <w:r w:rsidRPr="007A03A9">
              <w:rPr>
                <w:rFonts w:ascii="Arial" w:hAnsi="Arial" w:cs="Arial"/>
                <w:sz w:val="18"/>
                <w:szCs w:val="18"/>
              </w:rPr>
              <w:t>. hossz</w:t>
            </w:r>
            <w:proofErr w:type="gramStart"/>
            <w:r w:rsidRPr="007A03A9">
              <w:rPr>
                <w:rFonts w:ascii="Arial" w:hAnsi="Arial" w:cs="Arial"/>
                <w:sz w:val="18"/>
                <w:szCs w:val="18"/>
              </w:rPr>
              <w:t>&gt;365</w:t>
            </w:r>
            <w:proofErr w:type="gramEnd"/>
            <w:r w:rsidRPr="007A03A9">
              <w:rPr>
                <w:rFonts w:ascii="Arial" w:hAnsi="Arial" w:cs="Arial"/>
                <w:sz w:val="18"/>
                <w:szCs w:val="18"/>
              </w:rPr>
              <w:t xml:space="preserve"> nap</w:t>
            </w:r>
          </w:p>
        </w:tc>
        <w:tc>
          <w:tcPr>
            <w:tcW w:w="851" w:type="dxa"/>
          </w:tcPr>
          <w:p w:rsidR="007D25A8" w:rsidRPr="007A03A9" w:rsidRDefault="007D25A8" w:rsidP="005958B2">
            <w:pPr>
              <w:rPr>
                <w:rFonts w:ascii="Arial" w:hAnsi="Arial" w:cs="Arial"/>
                <w:sz w:val="18"/>
                <w:szCs w:val="18"/>
              </w:rPr>
            </w:pPr>
            <w:r w:rsidRPr="007A03A9">
              <w:rPr>
                <w:rFonts w:ascii="Arial" w:hAnsi="Arial" w:cs="Arial"/>
                <w:sz w:val="18"/>
                <w:szCs w:val="18"/>
              </w:rPr>
              <w:t xml:space="preserve">Járadék </w:t>
            </w:r>
            <w:proofErr w:type="spellStart"/>
            <w:r w:rsidRPr="007A03A9">
              <w:rPr>
                <w:rFonts w:ascii="Arial" w:hAnsi="Arial" w:cs="Arial"/>
                <w:sz w:val="18"/>
                <w:szCs w:val="18"/>
              </w:rPr>
              <w:t>tip.ell</w:t>
            </w:r>
            <w:proofErr w:type="spellEnd"/>
            <w:r w:rsidRPr="007A03A9">
              <w:rPr>
                <w:rFonts w:ascii="Arial" w:hAnsi="Arial" w:cs="Arial"/>
                <w:sz w:val="18"/>
                <w:szCs w:val="18"/>
              </w:rPr>
              <w:t>. fő</w:t>
            </w:r>
          </w:p>
        </w:tc>
        <w:tc>
          <w:tcPr>
            <w:tcW w:w="850" w:type="dxa"/>
          </w:tcPr>
          <w:p w:rsidR="007D25A8" w:rsidRPr="007A03A9" w:rsidRDefault="007D25A8" w:rsidP="005958B2">
            <w:pPr>
              <w:rPr>
                <w:rFonts w:ascii="Arial" w:hAnsi="Arial" w:cs="Arial"/>
                <w:sz w:val="18"/>
                <w:szCs w:val="18"/>
              </w:rPr>
            </w:pPr>
            <w:r w:rsidRPr="007A03A9">
              <w:rPr>
                <w:rFonts w:ascii="Arial" w:hAnsi="Arial" w:cs="Arial"/>
                <w:sz w:val="18"/>
                <w:szCs w:val="18"/>
              </w:rPr>
              <w:t xml:space="preserve">Segély </w:t>
            </w:r>
            <w:proofErr w:type="spellStart"/>
            <w:r w:rsidRPr="007A03A9">
              <w:rPr>
                <w:rFonts w:ascii="Arial" w:hAnsi="Arial" w:cs="Arial"/>
                <w:sz w:val="18"/>
                <w:szCs w:val="18"/>
              </w:rPr>
              <w:t>tip.ell</w:t>
            </w:r>
            <w:proofErr w:type="spellEnd"/>
            <w:r w:rsidRPr="007A03A9">
              <w:rPr>
                <w:rFonts w:ascii="Arial" w:hAnsi="Arial" w:cs="Arial"/>
                <w:sz w:val="18"/>
                <w:szCs w:val="18"/>
              </w:rPr>
              <w:t>. fő</w:t>
            </w:r>
          </w:p>
        </w:tc>
        <w:tc>
          <w:tcPr>
            <w:tcW w:w="709" w:type="dxa"/>
          </w:tcPr>
          <w:p w:rsidR="007D25A8" w:rsidRPr="007A03A9" w:rsidRDefault="007D25A8" w:rsidP="005958B2">
            <w:pPr>
              <w:rPr>
                <w:rFonts w:ascii="Arial" w:hAnsi="Arial" w:cs="Arial"/>
                <w:sz w:val="18"/>
                <w:szCs w:val="18"/>
              </w:rPr>
            </w:pPr>
            <w:r w:rsidRPr="007A03A9">
              <w:rPr>
                <w:rFonts w:ascii="Arial" w:hAnsi="Arial" w:cs="Arial"/>
                <w:sz w:val="18"/>
                <w:szCs w:val="18"/>
              </w:rPr>
              <w:t>FHT, RSZS fő</w:t>
            </w:r>
          </w:p>
        </w:tc>
        <w:tc>
          <w:tcPr>
            <w:tcW w:w="1134" w:type="dxa"/>
          </w:tcPr>
          <w:p w:rsidR="007D25A8" w:rsidRPr="007A03A9" w:rsidRDefault="007D25A8" w:rsidP="005958B2">
            <w:pPr>
              <w:rPr>
                <w:rFonts w:ascii="Arial" w:hAnsi="Arial" w:cs="Arial"/>
                <w:sz w:val="18"/>
                <w:szCs w:val="18"/>
              </w:rPr>
            </w:pPr>
            <w:proofErr w:type="spellStart"/>
            <w:r w:rsidRPr="007A03A9">
              <w:rPr>
                <w:rFonts w:ascii="Arial" w:hAnsi="Arial" w:cs="Arial"/>
                <w:sz w:val="18"/>
                <w:szCs w:val="18"/>
              </w:rPr>
              <w:t>Munkav.korú</w:t>
            </w:r>
            <w:proofErr w:type="spellEnd"/>
            <w:r w:rsidRPr="007A03A9">
              <w:rPr>
                <w:rFonts w:ascii="Arial" w:hAnsi="Arial" w:cs="Arial"/>
                <w:sz w:val="18"/>
                <w:szCs w:val="18"/>
              </w:rPr>
              <w:t xml:space="preserve"> népes. fő*</w:t>
            </w:r>
          </w:p>
        </w:tc>
        <w:tc>
          <w:tcPr>
            <w:tcW w:w="850" w:type="dxa"/>
          </w:tcPr>
          <w:p w:rsidR="007D25A8" w:rsidRPr="007A03A9" w:rsidRDefault="007D25A8" w:rsidP="005958B2">
            <w:pPr>
              <w:rPr>
                <w:rFonts w:ascii="Arial" w:hAnsi="Arial" w:cs="Arial"/>
                <w:sz w:val="18"/>
                <w:szCs w:val="18"/>
              </w:rPr>
            </w:pPr>
            <w:r w:rsidRPr="007A03A9">
              <w:rPr>
                <w:rFonts w:ascii="Arial" w:hAnsi="Arial" w:cs="Arial"/>
                <w:sz w:val="18"/>
                <w:szCs w:val="18"/>
              </w:rPr>
              <w:t>Relatív mutató** %</w:t>
            </w:r>
          </w:p>
        </w:tc>
        <w:tc>
          <w:tcPr>
            <w:tcW w:w="1129" w:type="dxa"/>
          </w:tcPr>
          <w:p w:rsidR="007D25A8" w:rsidRPr="007A03A9" w:rsidRDefault="007D25A8" w:rsidP="005958B2">
            <w:pPr>
              <w:rPr>
                <w:rFonts w:ascii="Arial" w:hAnsi="Arial" w:cs="Arial"/>
                <w:sz w:val="18"/>
                <w:szCs w:val="18"/>
              </w:rPr>
            </w:pPr>
            <w:r w:rsidRPr="007A03A9">
              <w:rPr>
                <w:rFonts w:ascii="Arial" w:hAnsi="Arial" w:cs="Arial"/>
                <w:sz w:val="18"/>
                <w:szCs w:val="18"/>
              </w:rPr>
              <w:t>Arányszám***</w:t>
            </w:r>
          </w:p>
        </w:tc>
      </w:tr>
      <w:tr w:rsidR="007D25A8" w:rsidRPr="007A03A9" w:rsidTr="005958B2">
        <w:trPr>
          <w:trHeight w:val="370"/>
        </w:trPr>
        <w:tc>
          <w:tcPr>
            <w:tcW w:w="1271" w:type="dxa"/>
          </w:tcPr>
          <w:p w:rsidR="007D25A8" w:rsidRPr="007A03A9" w:rsidRDefault="007D25A8" w:rsidP="005958B2">
            <w:pPr>
              <w:rPr>
                <w:rFonts w:ascii="Arial" w:hAnsi="Arial" w:cs="Arial"/>
                <w:sz w:val="18"/>
                <w:szCs w:val="18"/>
              </w:rPr>
            </w:pPr>
            <w:r w:rsidRPr="007A03A9">
              <w:rPr>
                <w:rFonts w:ascii="Arial" w:hAnsi="Arial" w:cs="Arial"/>
                <w:sz w:val="18"/>
                <w:szCs w:val="18"/>
              </w:rPr>
              <w:t>BUDAPEST 02. KER.</w:t>
            </w:r>
            <w:r>
              <w:rPr>
                <w:rFonts w:ascii="Arial" w:hAnsi="Arial" w:cs="Arial"/>
                <w:sz w:val="18"/>
                <w:szCs w:val="18"/>
              </w:rPr>
              <w:t xml:space="preserve"> 2019.12.</w:t>
            </w:r>
          </w:p>
        </w:tc>
        <w:tc>
          <w:tcPr>
            <w:tcW w:w="1078" w:type="dxa"/>
            <w:vAlign w:val="center"/>
          </w:tcPr>
          <w:p w:rsidR="007D25A8" w:rsidRPr="00F01D59" w:rsidRDefault="007D25A8" w:rsidP="005958B2">
            <w:pPr>
              <w:jc w:val="center"/>
              <w:rPr>
                <w:rFonts w:ascii="Arial" w:hAnsi="Arial" w:cs="Arial"/>
              </w:rPr>
            </w:pPr>
            <w:r>
              <w:rPr>
                <w:rFonts w:ascii="Arial" w:hAnsi="Arial" w:cs="Arial"/>
              </w:rPr>
              <w:t>419</w:t>
            </w:r>
          </w:p>
        </w:tc>
        <w:tc>
          <w:tcPr>
            <w:tcW w:w="1190" w:type="dxa"/>
            <w:vAlign w:val="center"/>
          </w:tcPr>
          <w:p w:rsidR="007D25A8" w:rsidRPr="00AF1EC7" w:rsidRDefault="007D25A8" w:rsidP="005958B2">
            <w:pPr>
              <w:jc w:val="center"/>
              <w:rPr>
                <w:rFonts w:ascii="Arial" w:hAnsi="Arial" w:cs="Arial"/>
              </w:rPr>
            </w:pPr>
            <w:r w:rsidRPr="00AF1EC7">
              <w:rPr>
                <w:rFonts w:ascii="Arial" w:hAnsi="Arial" w:cs="Arial"/>
              </w:rPr>
              <w:t>91</w:t>
            </w:r>
          </w:p>
        </w:tc>
        <w:tc>
          <w:tcPr>
            <w:tcW w:w="851" w:type="dxa"/>
            <w:vAlign w:val="center"/>
          </w:tcPr>
          <w:p w:rsidR="007D25A8" w:rsidRPr="00F01D59" w:rsidRDefault="007D25A8" w:rsidP="005958B2">
            <w:pPr>
              <w:jc w:val="center"/>
              <w:rPr>
                <w:rFonts w:ascii="Arial" w:hAnsi="Arial" w:cs="Arial"/>
              </w:rPr>
            </w:pPr>
            <w:r>
              <w:rPr>
                <w:rFonts w:ascii="Arial" w:hAnsi="Arial" w:cs="Arial"/>
              </w:rPr>
              <w:t>136</w:t>
            </w:r>
          </w:p>
        </w:tc>
        <w:tc>
          <w:tcPr>
            <w:tcW w:w="850" w:type="dxa"/>
            <w:vAlign w:val="center"/>
          </w:tcPr>
          <w:p w:rsidR="007D25A8" w:rsidRPr="00F01D59" w:rsidRDefault="007D25A8" w:rsidP="005958B2">
            <w:pPr>
              <w:jc w:val="center"/>
              <w:rPr>
                <w:rFonts w:ascii="Arial" w:hAnsi="Arial" w:cs="Arial"/>
              </w:rPr>
            </w:pPr>
            <w:r>
              <w:rPr>
                <w:rFonts w:ascii="Arial" w:hAnsi="Arial" w:cs="Arial"/>
              </w:rPr>
              <w:t>65</w:t>
            </w:r>
          </w:p>
        </w:tc>
        <w:tc>
          <w:tcPr>
            <w:tcW w:w="709" w:type="dxa"/>
            <w:vAlign w:val="center"/>
          </w:tcPr>
          <w:p w:rsidR="007D25A8" w:rsidRPr="00F01D59" w:rsidRDefault="007D25A8" w:rsidP="005958B2">
            <w:pPr>
              <w:jc w:val="center"/>
              <w:rPr>
                <w:rFonts w:ascii="Arial" w:hAnsi="Arial" w:cs="Arial"/>
              </w:rPr>
            </w:pPr>
            <w:r>
              <w:rPr>
                <w:rFonts w:ascii="Arial" w:hAnsi="Arial" w:cs="Arial"/>
              </w:rPr>
              <w:t>42</w:t>
            </w:r>
          </w:p>
        </w:tc>
        <w:tc>
          <w:tcPr>
            <w:tcW w:w="1134" w:type="dxa"/>
            <w:vAlign w:val="center"/>
          </w:tcPr>
          <w:p w:rsidR="007D25A8" w:rsidRPr="00F01D59" w:rsidRDefault="007D25A8" w:rsidP="005958B2">
            <w:pPr>
              <w:jc w:val="center"/>
              <w:rPr>
                <w:rFonts w:ascii="Arial" w:hAnsi="Arial" w:cs="Arial"/>
              </w:rPr>
            </w:pPr>
            <w:r>
              <w:rPr>
                <w:rFonts w:ascii="Arial" w:hAnsi="Arial" w:cs="Arial"/>
              </w:rPr>
              <w:t>51 424</w:t>
            </w:r>
          </w:p>
        </w:tc>
        <w:tc>
          <w:tcPr>
            <w:tcW w:w="850" w:type="dxa"/>
            <w:vAlign w:val="center"/>
          </w:tcPr>
          <w:p w:rsidR="007D25A8" w:rsidRPr="00F01D59" w:rsidRDefault="007D25A8" w:rsidP="005958B2">
            <w:pPr>
              <w:jc w:val="center"/>
              <w:rPr>
                <w:rFonts w:ascii="Arial" w:hAnsi="Arial" w:cs="Arial"/>
              </w:rPr>
            </w:pPr>
            <w:r>
              <w:rPr>
                <w:rFonts w:ascii="Arial" w:hAnsi="Arial" w:cs="Arial"/>
              </w:rPr>
              <w:t>0,81</w:t>
            </w:r>
          </w:p>
        </w:tc>
        <w:tc>
          <w:tcPr>
            <w:tcW w:w="1129" w:type="dxa"/>
            <w:vAlign w:val="center"/>
          </w:tcPr>
          <w:p w:rsidR="007D25A8" w:rsidRPr="00F01D59" w:rsidRDefault="007D25A8" w:rsidP="005958B2">
            <w:pPr>
              <w:jc w:val="center"/>
              <w:rPr>
                <w:rFonts w:ascii="Arial" w:hAnsi="Arial" w:cs="Arial"/>
              </w:rPr>
            </w:pPr>
            <w:r>
              <w:rPr>
                <w:rFonts w:ascii="Arial" w:hAnsi="Arial" w:cs="Arial"/>
              </w:rPr>
              <w:t>0,23</w:t>
            </w:r>
          </w:p>
        </w:tc>
      </w:tr>
    </w:tbl>
    <w:p w:rsidR="007D25A8" w:rsidRDefault="007D25A8" w:rsidP="007D25A8">
      <w:pPr>
        <w:spacing w:before="120" w:after="0" w:line="240" w:lineRule="auto"/>
        <w:rPr>
          <w:rFonts w:ascii="Arial" w:hAnsi="Arial" w:cs="Arial"/>
          <w:sz w:val="16"/>
          <w:szCs w:val="16"/>
        </w:rPr>
      </w:pPr>
      <w:r w:rsidRPr="00F01D59">
        <w:rPr>
          <w:rFonts w:ascii="Times New Roman" w:hAnsi="Times New Roman" w:cs="Times New Roman"/>
          <w:sz w:val="16"/>
          <w:szCs w:val="16"/>
        </w:rPr>
        <w:t>*</w:t>
      </w:r>
      <w:r w:rsidRPr="00F01D59">
        <w:rPr>
          <w:rFonts w:ascii="Arial" w:hAnsi="Arial" w:cs="Arial"/>
          <w:sz w:val="16"/>
          <w:szCs w:val="16"/>
        </w:rPr>
        <w:t xml:space="preserve"> </w:t>
      </w:r>
      <w:proofErr w:type="spellStart"/>
      <w:r w:rsidRPr="00F01D59">
        <w:rPr>
          <w:rFonts w:ascii="Arial" w:hAnsi="Arial" w:cs="Arial"/>
          <w:sz w:val="16"/>
          <w:szCs w:val="16"/>
        </w:rPr>
        <w:t>Munkav.korú</w:t>
      </w:r>
      <w:proofErr w:type="spellEnd"/>
      <w:r w:rsidRPr="00F01D59">
        <w:rPr>
          <w:rFonts w:ascii="Arial" w:hAnsi="Arial" w:cs="Arial"/>
          <w:sz w:val="16"/>
          <w:szCs w:val="16"/>
        </w:rPr>
        <w:t xml:space="preserve"> népes. </w:t>
      </w:r>
      <w:proofErr w:type="gramStart"/>
      <w:r w:rsidRPr="00F01D59">
        <w:rPr>
          <w:rFonts w:ascii="Arial" w:hAnsi="Arial" w:cs="Arial"/>
          <w:sz w:val="16"/>
          <w:szCs w:val="16"/>
        </w:rPr>
        <w:t>fő</w:t>
      </w:r>
      <w:proofErr w:type="gramEnd"/>
      <w:r w:rsidRPr="00F01D59">
        <w:rPr>
          <w:rFonts w:ascii="Arial" w:hAnsi="Arial" w:cs="Arial"/>
          <w:sz w:val="16"/>
          <w:szCs w:val="16"/>
        </w:rPr>
        <w:t xml:space="preserve"> – a KSH népszámlálási ill. </w:t>
      </w:r>
      <w:proofErr w:type="spellStart"/>
      <w:r w:rsidRPr="00F01D59">
        <w:rPr>
          <w:rFonts w:ascii="Arial" w:hAnsi="Arial" w:cs="Arial"/>
          <w:sz w:val="16"/>
          <w:szCs w:val="16"/>
        </w:rPr>
        <w:t>népességnyilvántartási</w:t>
      </w:r>
      <w:proofErr w:type="spellEnd"/>
      <w:r w:rsidRPr="00F01D59">
        <w:rPr>
          <w:rFonts w:ascii="Arial" w:hAnsi="Arial" w:cs="Arial"/>
          <w:sz w:val="16"/>
          <w:szCs w:val="16"/>
        </w:rPr>
        <w:t xml:space="preserve"> adatai az előző év január 1-i állapot szerint (15-64 éves férfiak és 15-6</w:t>
      </w:r>
      <w:r>
        <w:rPr>
          <w:rFonts w:ascii="Arial" w:hAnsi="Arial" w:cs="Arial"/>
          <w:sz w:val="16"/>
          <w:szCs w:val="16"/>
        </w:rPr>
        <w:t>4</w:t>
      </w:r>
      <w:r w:rsidRPr="00F01D59">
        <w:rPr>
          <w:rFonts w:ascii="Arial" w:hAnsi="Arial" w:cs="Arial"/>
          <w:sz w:val="16"/>
          <w:szCs w:val="16"/>
        </w:rPr>
        <w:t xml:space="preserve"> éves nők száma)</w:t>
      </w:r>
    </w:p>
    <w:p w:rsidR="007D25A8" w:rsidRPr="00F01D59" w:rsidRDefault="007D25A8" w:rsidP="007D25A8">
      <w:pPr>
        <w:spacing w:after="0" w:line="240" w:lineRule="auto"/>
        <w:rPr>
          <w:rFonts w:ascii="Arial" w:hAnsi="Arial" w:cs="Arial"/>
          <w:sz w:val="16"/>
          <w:szCs w:val="16"/>
        </w:rPr>
      </w:pPr>
      <w:r w:rsidRPr="00F01D59">
        <w:rPr>
          <w:rFonts w:ascii="Times New Roman" w:hAnsi="Times New Roman" w:cs="Times New Roman"/>
          <w:sz w:val="16"/>
          <w:szCs w:val="16"/>
        </w:rPr>
        <w:t>**</w:t>
      </w:r>
      <w:r w:rsidRPr="00F01D59">
        <w:rPr>
          <w:rFonts w:ascii="Arial" w:hAnsi="Arial" w:cs="Arial"/>
          <w:sz w:val="16"/>
          <w:szCs w:val="16"/>
        </w:rPr>
        <w:t xml:space="preserve"> Relatív </w:t>
      </w:r>
      <w:proofErr w:type="gramStart"/>
      <w:r w:rsidRPr="00F01D59">
        <w:rPr>
          <w:rFonts w:ascii="Arial" w:hAnsi="Arial" w:cs="Arial"/>
          <w:sz w:val="16"/>
          <w:szCs w:val="16"/>
        </w:rPr>
        <w:t>mutató        -</w:t>
      </w:r>
      <w:proofErr w:type="gramEnd"/>
      <w:r w:rsidRPr="00F01D59">
        <w:rPr>
          <w:rFonts w:ascii="Arial" w:hAnsi="Arial" w:cs="Arial"/>
          <w:sz w:val="16"/>
          <w:szCs w:val="16"/>
        </w:rPr>
        <w:t xml:space="preserve"> nyilvántartott álláskeresők a munkavállalási korú népesség %-ában</w:t>
      </w:r>
    </w:p>
    <w:p w:rsidR="007D25A8" w:rsidRPr="00F01D59" w:rsidRDefault="007D25A8" w:rsidP="007D25A8">
      <w:pPr>
        <w:rPr>
          <w:rFonts w:ascii="Times New Roman" w:hAnsi="Times New Roman" w:cs="Times New Roman"/>
          <w:sz w:val="16"/>
          <w:szCs w:val="16"/>
        </w:rPr>
      </w:pPr>
      <w:r w:rsidRPr="00F01D59">
        <w:rPr>
          <w:rFonts w:ascii="Times New Roman" w:hAnsi="Times New Roman" w:cs="Times New Roman"/>
          <w:sz w:val="16"/>
          <w:szCs w:val="16"/>
        </w:rPr>
        <w:t xml:space="preserve">*** </w:t>
      </w:r>
      <w:proofErr w:type="gramStart"/>
      <w:r w:rsidRPr="00F01D59">
        <w:rPr>
          <w:rFonts w:ascii="Arial" w:hAnsi="Arial" w:cs="Arial"/>
          <w:sz w:val="16"/>
          <w:szCs w:val="16"/>
        </w:rPr>
        <w:t>Arányszám        -</w:t>
      </w:r>
      <w:proofErr w:type="gramEnd"/>
      <w:r w:rsidRPr="00F01D59">
        <w:rPr>
          <w:rFonts w:ascii="Arial" w:hAnsi="Arial" w:cs="Arial"/>
          <w:sz w:val="16"/>
          <w:szCs w:val="16"/>
        </w:rPr>
        <w:t xml:space="preserve"> a relatív mutatónak az országos relatív mutatóhoz viszonyított aránya</w:t>
      </w:r>
    </w:p>
    <w:p w:rsidR="007D25A8" w:rsidRDefault="007D25A8" w:rsidP="007D25A8">
      <w:pPr>
        <w:rPr>
          <w:rFonts w:ascii="Times New Roman" w:hAnsi="Times New Roman" w:cs="Times New Roman"/>
          <w:sz w:val="24"/>
          <w:szCs w:val="24"/>
        </w:rPr>
      </w:pPr>
    </w:p>
    <w:tbl>
      <w:tblPr>
        <w:tblStyle w:val="Rcsostblzat"/>
        <w:tblW w:w="0" w:type="auto"/>
        <w:tblLayout w:type="fixed"/>
        <w:tblLook w:val="04A0" w:firstRow="1" w:lastRow="0" w:firstColumn="1" w:lastColumn="0" w:noHBand="0" w:noVBand="1"/>
      </w:tblPr>
      <w:tblGrid>
        <w:gridCol w:w="1271"/>
        <w:gridCol w:w="1078"/>
        <w:gridCol w:w="1190"/>
        <w:gridCol w:w="851"/>
        <w:gridCol w:w="850"/>
        <w:gridCol w:w="709"/>
        <w:gridCol w:w="1134"/>
        <w:gridCol w:w="850"/>
        <w:gridCol w:w="1129"/>
      </w:tblGrid>
      <w:tr w:rsidR="007D25A8" w:rsidRPr="007A03A9" w:rsidTr="005958B2">
        <w:tc>
          <w:tcPr>
            <w:tcW w:w="1271" w:type="dxa"/>
          </w:tcPr>
          <w:p w:rsidR="007D25A8" w:rsidRPr="007A03A9" w:rsidRDefault="007D25A8" w:rsidP="005958B2">
            <w:pPr>
              <w:rPr>
                <w:rFonts w:ascii="Arial" w:hAnsi="Arial" w:cs="Arial"/>
                <w:sz w:val="18"/>
                <w:szCs w:val="18"/>
              </w:rPr>
            </w:pPr>
          </w:p>
        </w:tc>
        <w:tc>
          <w:tcPr>
            <w:tcW w:w="1078" w:type="dxa"/>
          </w:tcPr>
          <w:p w:rsidR="007D25A8" w:rsidRPr="007A03A9" w:rsidRDefault="007D25A8" w:rsidP="005958B2">
            <w:pPr>
              <w:rPr>
                <w:rFonts w:ascii="Arial" w:hAnsi="Arial" w:cs="Arial"/>
                <w:sz w:val="18"/>
                <w:szCs w:val="18"/>
              </w:rPr>
            </w:pPr>
            <w:r w:rsidRPr="007A03A9">
              <w:rPr>
                <w:rFonts w:ascii="Arial" w:hAnsi="Arial" w:cs="Arial"/>
                <w:sz w:val="18"/>
                <w:szCs w:val="18"/>
              </w:rPr>
              <w:t xml:space="preserve">Nyilvántartott </w:t>
            </w:r>
            <w:proofErr w:type="spellStart"/>
            <w:r w:rsidRPr="007A03A9">
              <w:rPr>
                <w:rFonts w:ascii="Arial" w:hAnsi="Arial" w:cs="Arial"/>
                <w:sz w:val="18"/>
                <w:szCs w:val="18"/>
              </w:rPr>
              <w:t>össz</w:t>
            </w:r>
            <w:proofErr w:type="spellEnd"/>
            <w:r w:rsidRPr="007A03A9">
              <w:rPr>
                <w:rFonts w:ascii="Arial" w:hAnsi="Arial" w:cs="Arial"/>
                <w:sz w:val="18"/>
                <w:szCs w:val="18"/>
              </w:rPr>
              <w:t>. fő</w:t>
            </w:r>
          </w:p>
        </w:tc>
        <w:tc>
          <w:tcPr>
            <w:tcW w:w="1190" w:type="dxa"/>
          </w:tcPr>
          <w:p w:rsidR="007D25A8" w:rsidRPr="007A03A9" w:rsidRDefault="007D25A8" w:rsidP="005958B2">
            <w:pPr>
              <w:rPr>
                <w:rFonts w:ascii="Arial" w:hAnsi="Arial" w:cs="Arial"/>
                <w:sz w:val="18"/>
                <w:szCs w:val="18"/>
              </w:rPr>
            </w:pPr>
            <w:proofErr w:type="spellStart"/>
            <w:r w:rsidRPr="007A03A9">
              <w:rPr>
                <w:rFonts w:ascii="Arial" w:hAnsi="Arial" w:cs="Arial"/>
                <w:sz w:val="18"/>
                <w:szCs w:val="18"/>
              </w:rPr>
              <w:t>Foly.nyilv</w:t>
            </w:r>
            <w:proofErr w:type="spellEnd"/>
            <w:r w:rsidRPr="007A03A9">
              <w:rPr>
                <w:rFonts w:ascii="Arial" w:hAnsi="Arial" w:cs="Arial"/>
                <w:sz w:val="18"/>
                <w:szCs w:val="18"/>
              </w:rPr>
              <w:t>. hossz</w:t>
            </w:r>
            <w:proofErr w:type="gramStart"/>
            <w:r w:rsidRPr="007A03A9">
              <w:rPr>
                <w:rFonts w:ascii="Arial" w:hAnsi="Arial" w:cs="Arial"/>
                <w:sz w:val="18"/>
                <w:szCs w:val="18"/>
              </w:rPr>
              <w:t>&gt;365</w:t>
            </w:r>
            <w:proofErr w:type="gramEnd"/>
            <w:r w:rsidRPr="007A03A9">
              <w:rPr>
                <w:rFonts w:ascii="Arial" w:hAnsi="Arial" w:cs="Arial"/>
                <w:sz w:val="18"/>
                <w:szCs w:val="18"/>
              </w:rPr>
              <w:t xml:space="preserve"> nap</w:t>
            </w:r>
          </w:p>
        </w:tc>
        <w:tc>
          <w:tcPr>
            <w:tcW w:w="851" w:type="dxa"/>
          </w:tcPr>
          <w:p w:rsidR="007D25A8" w:rsidRPr="007A03A9" w:rsidRDefault="007D25A8" w:rsidP="005958B2">
            <w:pPr>
              <w:rPr>
                <w:rFonts w:ascii="Arial" w:hAnsi="Arial" w:cs="Arial"/>
                <w:sz w:val="18"/>
                <w:szCs w:val="18"/>
              </w:rPr>
            </w:pPr>
            <w:r w:rsidRPr="007A03A9">
              <w:rPr>
                <w:rFonts w:ascii="Arial" w:hAnsi="Arial" w:cs="Arial"/>
                <w:sz w:val="18"/>
                <w:szCs w:val="18"/>
              </w:rPr>
              <w:t xml:space="preserve">Járadék </w:t>
            </w:r>
            <w:proofErr w:type="spellStart"/>
            <w:r w:rsidRPr="007A03A9">
              <w:rPr>
                <w:rFonts w:ascii="Arial" w:hAnsi="Arial" w:cs="Arial"/>
                <w:sz w:val="18"/>
                <w:szCs w:val="18"/>
              </w:rPr>
              <w:t>tip.ell</w:t>
            </w:r>
            <w:proofErr w:type="spellEnd"/>
            <w:r w:rsidRPr="007A03A9">
              <w:rPr>
                <w:rFonts w:ascii="Arial" w:hAnsi="Arial" w:cs="Arial"/>
                <w:sz w:val="18"/>
                <w:szCs w:val="18"/>
              </w:rPr>
              <w:t>. fő</w:t>
            </w:r>
          </w:p>
        </w:tc>
        <w:tc>
          <w:tcPr>
            <w:tcW w:w="850" w:type="dxa"/>
          </w:tcPr>
          <w:p w:rsidR="007D25A8" w:rsidRPr="007A03A9" w:rsidRDefault="007D25A8" w:rsidP="005958B2">
            <w:pPr>
              <w:rPr>
                <w:rFonts w:ascii="Arial" w:hAnsi="Arial" w:cs="Arial"/>
                <w:sz w:val="18"/>
                <w:szCs w:val="18"/>
              </w:rPr>
            </w:pPr>
            <w:r w:rsidRPr="007A03A9">
              <w:rPr>
                <w:rFonts w:ascii="Arial" w:hAnsi="Arial" w:cs="Arial"/>
                <w:sz w:val="18"/>
                <w:szCs w:val="18"/>
              </w:rPr>
              <w:t xml:space="preserve">Segély </w:t>
            </w:r>
            <w:proofErr w:type="spellStart"/>
            <w:r w:rsidRPr="007A03A9">
              <w:rPr>
                <w:rFonts w:ascii="Arial" w:hAnsi="Arial" w:cs="Arial"/>
                <w:sz w:val="18"/>
                <w:szCs w:val="18"/>
              </w:rPr>
              <w:t>tip.ell</w:t>
            </w:r>
            <w:proofErr w:type="spellEnd"/>
            <w:r w:rsidRPr="007A03A9">
              <w:rPr>
                <w:rFonts w:ascii="Arial" w:hAnsi="Arial" w:cs="Arial"/>
                <w:sz w:val="18"/>
                <w:szCs w:val="18"/>
              </w:rPr>
              <w:t>. fő</w:t>
            </w:r>
          </w:p>
        </w:tc>
        <w:tc>
          <w:tcPr>
            <w:tcW w:w="709" w:type="dxa"/>
          </w:tcPr>
          <w:p w:rsidR="007D25A8" w:rsidRPr="007A03A9" w:rsidRDefault="007D25A8" w:rsidP="005958B2">
            <w:pPr>
              <w:rPr>
                <w:rFonts w:ascii="Arial" w:hAnsi="Arial" w:cs="Arial"/>
                <w:sz w:val="18"/>
                <w:szCs w:val="18"/>
              </w:rPr>
            </w:pPr>
            <w:r w:rsidRPr="007A03A9">
              <w:rPr>
                <w:rFonts w:ascii="Arial" w:hAnsi="Arial" w:cs="Arial"/>
                <w:sz w:val="18"/>
                <w:szCs w:val="18"/>
              </w:rPr>
              <w:t>FHT, RSZS fő</w:t>
            </w:r>
          </w:p>
        </w:tc>
        <w:tc>
          <w:tcPr>
            <w:tcW w:w="1134" w:type="dxa"/>
          </w:tcPr>
          <w:p w:rsidR="007D25A8" w:rsidRPr="007A03A9" w:rsidRDefault="007D25A8" w:rsidP="005958B2">
            <w:pPr>
              <w:rPr>
                <w:rFonts w:ascii="Arial" w:hAnsi="Arial" w:cs="Arial"/>
                <w:sz w:val="18"/>
                <w:szCs w:val="18"/>
              </w:rPr>
            </w:pPr>
            <w:proofErr w:type="spellStart"/>
            <w:r w:rsidRPr="007A03A9">
              <w:rPr>
                <w:rFonts w:ascii="Arial" w:hAnsi="Arial" w:cs="Arial"/>
                <w:sz w:val="18"/>
                <w:szCs w:val="18"/>
              </w:rPr>
              <w:t>Munkav.korú</w:t>
            </w:r>
            <w:proofErr w:type="spellEnd"/>
            <w:r w:rsidRPr="007A03A9">
              <w:rPr>
                <w:rFonts w:ascii="Arial" w:hAnsi="Arial" w:cs="Arial"/>
                <w:sz w:val="18"/>
                <w:szCs w:val="18"/>
              </w:rPr>
              <w:t xml:space="preserve"> népes. fő*</w:t>
            </w:r>
          </w:p>
        </w:tc>
        <w:tc>
          <w:tcPr>
            <w:tcW w:w="850" w:type="dxa"/>
          </w:tcPr>
          <w:p w:rsidR="007D25A8" w:rsidRPr="007A03A9" w:rsidRDefault="007D25A8" w:rsidP="005958B2">
            <w:pPr>
              <w:rPr>
                <w:rFonts w:ascii="Arial" w:hAnsi="Arial" w:cs="Arial"/>
                <w:sz w:val="18"/>
                <w:szCs w:val="18"/>
              </w:rPr>
            </w:pPr>
            <w:r w:rsidRPr="007A03A9">
              <w:rPr>
                <w:rFonts w:ascii="Arial" w:hAnsi="Arial" w:cs="Arial"/>
                <w:sz w:val="18"/>
                <w:szCs w:val="18"/>
              </w:rPr>
              <w:t>Relatív mutató** %</w:t>
            </w:r>
          </w:p>
        </w:tc>
        <w:tc>
          <w:tcPr>
            <w:tcW w:w="1129" w:type="dxa"/>
          </w:tcPr>
          <w:p w:rsidR="007D25A8" w:rsidRPr="007A03A9" w:rsidRDefault="007D25A8" w:rsidP="005958B2">
            <w:pPr>
              <w:rPr>
                <w:rFonts w:ascii="Arial" w:hAnsi="Arial" w:cs="Arial"/>
                <w:sz w:val="18"/>
                <w:szCs w:val="18"/>
              </w:rPr>
            </w:pPr>
            <w:r w:rsidRPr="007A03A9">
              <w:rPr>
                <w:rFonts w:ascii="Arial" w:hAnsi="Arial" w:cs="Arial"/>
                <w:sz w:val="18"/>
                <w:szCs w:val="18"/>
              </w:rPr>
              <w:t>Arányszám***</w:t>
            </w:r>
          </w:p>
        </w:tc>
      </w:tr>
      <w:tr w:rsidR="007D25A8" w:rsidRPr="007A03A9" w:rsidTr="005958B2">
        <w:trPr>
          <w:trHeight w:val="370"/>
        </w:trPr>
        <w:tc>
          <w:tcPr>
            <w:tcW w:w="1271" w:type="dxa"/>
          </w:tcPr>
          <w:p w:rsidR="007D25A8" w:rsidRPr="007A03A9" w:rsidRDefault="007D25A8" w:rsidP="005958B2">
            <w:pPr>
              <w:rPr>
                <w:rFonts w:ascii="Arial" w:hAnsi="Arial" w:cs="Arial"/>
                <w:sz w:val="18"/>
                <w:szCs w:val="18"/>
              </w:rPr>
            </w:pPr>
            <w:r w:rsidRPr="007A03A9">
              <w:rPr>
                <w:rFonts w:ascii="Arial" w:hAnsi="Arial" w:cs="Arial"/>
                <w:sz w:val="18"/>
                <w:szCs w:val="18"/>
              </w:rPr>
              <w:t>BUDAPEST 02. KER.</w:t>
            </w:r>
            <w:r>
              <w:rPr>
                <w:rFonts w:ascii="Arial" w:hAnsi="Arial" w:cs="Arial"/>
                <w:sz w:val="18"/>
                <w:szCs w:val="18"/>
              </w:rPr>
              <w:t xml:space="preserve"> 2020.12.</w:t>
            </w:r>
          </w:p>
        </w:tc>
        <w:tc>
          <w:tcPr>
            <w:tcW w:w="1078" w:type="dxa"/>
            <w:vAlign w:val="center"/>
          </w:tcPr>
          <w:p w:rsidR="007D25A8" w:rsidRPr="00F01D59" w:rsidRDefault="007D25A8" w:rsidP="005958B2">
            <w:pPr>
              <w:jc w:val="center"/>
              <w:rPr>
                <w:rFonts w:ascii="Arial" w:hAnsi="Arial" w:cs="Arial"/>
              </w:rPr>
            </w:pPr>
            <w:r w:rsidRPr="00F01D59">
              <w:rPr>
                <w:rFonts w:ascii="Arial" w:hAnsi="Arial" w:cs="Arial"/>
              </w:rPr>
              <w:t>822</w:t>
            </w:r>
          </w:p>
        </w:tc>
        <w:tc>
          <w:tcPr>
            <w:tcW w:w="1190" w:type="dxa"/>
            <w:vAlign w:val="center"/>
          </w:tcPr>
          <w:p w:rsidR="007D25A8" w:rsidRPr="00F01D59" w:rsidRDefault="007D25A8" w:rsidP="005958B2">
            <w:pPr>
              <w:jc w:val="center"/>
              <w:rPr>
                <w:rFonts w:ascii="Arial" w:hAnsi="Arial" w:cs="Arial"/>
              </w:rPr>
            </w:pPr>
            <w:r w:rsidRPr="00F01D59">
              <w:rPr>
                <w:rFonts w:ascii="Arial" w:hAnsi="Arial" w:cs="Arial"/>
              </w:rPr>
              <w:t>136</w:t>
            </w:r>
          </w:p>
        </w:tc>
        <w:tc>
          <w:tcPr>
            <w:tcW w:w="851" w:type="dxa"/>
            <w:vAlign w:val="center"/>
          </w:tcPr>
          <w:p w:rsidR="007D25A8" w:rsidRPr="00F01D59" w:rsidRDefault="007D25A8" w:rsidP="005958B2">
            <w:pPr>
              <w:jc w:val="center"/>
              <w:rPr>
                <w:rFonts w:ascii="Arial" w:hAnsi="Arial" w:cs="Arial"/>
              </w:rPr>
            </w:pPr>
            <w:r w:rsidRPr="00F01D59">
              <w:rPr>
                <w:rFonts w:ascii="Arial" w:hAnsi="Arial" w:cs="Arial"/>
              </w:rPr>
              <w:t>155</w:t>
            </w:r>
          </w:p>
        </w:tc>
        <w:tc>
          <w:tcPr>
            <w:tcW w:w="850" w:type="dxa"/>
            <w:vAlign w:val="center"/>
          </w:tcPr>
          <w:p w:rsidR="007D25A8" w:rsidRPr="00F01D59" w:rsidRDefault="007D25A8" w:rsidP="005958B2">
            <w:pPr>
              <w:jc w:val="center"/>
              <w:rPr>
                <w:rFonts w:ascii="Arial" w:hAnsi="Arial" w:cs="Arial"/>
              </w:rPr>
            </w:pPr>
            <w:r w:rsidRPr="00F01D59">
              <w:rPr>
                <w:rFonts w:ascii="Arial" w:hAnsi="Arial" w:cs="Arial"/>
              </w:rPr>
              <w:t>74</w:t>
            </w:r>
          </w:p>
        </w:tc>
        <w:tc>
          <w:tcPr>
            <w:tcW w:w="709" w:type="dxa"/>
            <w:vAlign w:val="center"/>
          </w:tcPr>
          <w:p w:rsidR="007D25A8" w:rsidRPr="00F01D59" w:rsidRDefault="007D25A8" w:rsidP="005958B2">
            <w:pPr>
              <w:jc w:val="center"/>
              <w:rPr>
                <w:rFonts w:ascii="Arial" w:hAnsi="Arial" w:cs="Arial"/>
              </w:rPr>
            </w:pPr>
            <w:r w:rsidRPr="00F01D59">
              <w:rPr>
                <w:rFonts w:ascii="Arial" w:hAnsi="Arial" w:cs="Arial"/>
              </w:rPr>
              <w:t>68</w:t>
            </w:r>
          </w:p>
        </w:tc>
        <w:tc>
          <w:tcPr>
            <w:tcW w:w="1134" w:type="dxa"/>
            <w:vAlign w:val="center"/>
          </w:tcPr>
          <w:p w:rsidR="007D25A8" w:rsidRPr="00F01D59" w:rsidRDefault="007D25A8" w:rsidP="005958B2">
            <w:pPr>
              <w:jc w:val="center"/>
              <w:rPr>
                <w:rFonts w:ascii="Arial" w:hAnsi="Arial" w:cs="Arial"/>
              </w:rPr>
            </w:pPr>
            <w:r w:rsidRPr="00F01D59">
              <w:rPr>
                <w:rFonts w:ascii="Arial" w:hAnsi="Arial" w:cs="Arial"/>
              </w:rPr>
              <w:t>51 889</w:t>
            </w:r>
          </w:p>
        </w:tc>
        <w:tc>
          <w:tcPr>
            <w:tcW w:w="850" w:type="dxa"/>
            <w:vAlign w:val="center"/>
          </w:tcPr>
          <w:p w:rsidR="007D25A8" w:rsidRPr="00F01D59" w:rsidRDefault="007D25A8" w:rsidP="005958B2">
            <w:pPr>
              <w:jc w:val="center"/>
              <w:rPr>
                <w:rFonts w:ascii="Arial" w:hAnsi="Arial" w:cs="Arial"/>
              </w:rPr>
            </w:pPr>
            <w:r w:rsidRPr="00F01D59">
              <w:rPr>
                <w:rFonts w:ascii="Arial" w:hAnsi="Arial" w:cs="Arial"/>
              </w:rPr>
              <w:t>1,58</w:t>
            </w:r>
          </w:p>
        </w:tc>
        <w:tc>
          <w:tcPr>
            <w:tcW w:w="1129" w:type="dxa"/>
            <w:vAlign w:val="center"/>
          </w:tcPr>
          <w:p w:rsidR="007D25A8" w:rsidRPr="00F01D59" w:rsidRDefault="007D25A8" w:rsidP="005958B2">
            <w:pPr>
              <w:jc w:val="center"/>
              <w:rPr>
                <w:rFonts w:ascii="Arial" w:hAnsi="Arial" w:cs="Arial"/>
              </w:rPr>
            </w:pPr>
            <w:r w:rsidRPr="00F01D59">
              <w:rPr>
                <w:rFonts w:ascii="Arial" w:hAnsi="Arial" w:cs="Arial"/>
              </w:rPr>
              <w:t>0,35</w:t>
            </w:r>
          </w:p>
        </w:tc>
      </w:tr>
    </w:tbl>
    <w:p w:rsidR="007D25A8" w:rsidRDefault="007D25A8" w:rsidP="007D25A8">
      <w:pPr>
        <w:spacing w:before="120" w:after="0" w:line="240" w:lineRule="auto"/>
        <w:rPr>
          <w:rFonts w:ascii="Arial" w:hAnsi="Arial" w:cs="Arial"/>
          <w:sz w:val="16"/>
          <w:szCs w:val="16"/>
        </w:rPr>
      </w:pPr>
      <w:r w:rsidRPr="00F01D59">
        <w:rPr>
          <w:rFonts w:ascii="Times New Roman" w:hAnsi="Times New Roman" w:cs="Times New Roman"/>
          <w:sz w:val="16"/>
          <w:szCs w:val="16"/>
        </w:rPr>
        <w:t>*</w:t>
      </w:r>
      <w:r w:rsidRPr="00F01D59">
        <w:rPr>
          <w:rFonts w:ascii="Arial" w:hAnsi="Arial" w:cs="Arial"/>
          <w:sz w:val="16"/>
          <w:szCs w:val="16"/>
        </w:rPr>
        <w:t xml:space="preserve"> </w:t>
      </w:r>
      <w:proofErr w:type="spellStart"/>
      <w:r w:rsidRPr="00F01D59">
        <w:rPr>
          <w:rFonts w:ascii="Arial" w:hAnsi="Arial" w:cs="Arial"/>
          <w:sz w:val="16"/>
          <w:szCs w:val="16"/>
        </w:rPr>
        <w:t>Munkav.korú</w:t>
      </w:r>
      <w:proofErr w:type="spellEnd"/>
      <w:r w:rsidRPr="00F01D59">
        <w:rPr>
          <w:rFonts w:ascii="Arial" w:hAnsi="Arial" w:cs="Arial"/>
          <w:sz w:val="16"/>
          <w:szCs w:val="16"/>
        </w:rPr>
        <w:t xml:space="preserve"> népes. </w:t>
      </w:r>
      <w:proofErr w:type="gramStart"/>
      <w:r w:rsidRPr="00F01D59">
        <w:rPr>
          <w:rFonts w:ascii="Arial" w:hAnsi="Arial" w:cs="Arial"/>
          <w:sz w:val="16"/>
          <w:szCs w:val="16"/>
        </w:rPr>
        <w:t>fő</w:t>
      </w:r>
      <w:proofErr w:type="gramEnd"/>
      <w:r w:rsidRPr="00F01D59">
        <w:rPr>
          <w:rFonts w:ascii="Arial" w:hAnsi="Arial" w:cs="Arial"/>
          <w:sz w:val="16"/>
          <w:szCs w:val="16"/>
        </w:rPr>
        <w:t xml:space="preserve"> – a KSH népszámlálási ill. </w:t>
      </w:r>
      <w:proofErr w:type="spellStart"/>
      <w:r w:rsidRPr="00F01D59">
        <w:rPr>
          <w:rFonts w:ascii="Arial" w:hAnsi="Arial" w:cs="Arial"/>
          <w:sz w:val="16"/>
          <w:szCs w:val="16"/>
        </w:rPr>
        <w:t>népességnyilvántartási</w:t>
      </w:r>
      <w:proofErr w:type="spellEnd"/>
      <w:r w:rsidRPr="00F01D59">
        <w:rPr>
          <w:rFonts w:ascii="Arial" w:hAnsi="Arial" w:cs="Arial"/>
          <w:sz w:val="16"/>
          <w:szCs w:val="16"/>
        </w:rPr>
        <w:t xml:space="preserve"> adatai az előző év január 1-i állapot szerint (15-64 éves férfiak és 15-6</w:t>
      </w:r>
      <w:r>
        <w:rPr>
          <w:rFonts w:ascii="Arial" w:hAnsi="Arial" w:cs="Arial"/>
          <w:sz w:val="16"/>
          <w:szCs w:val="16"/>
        </w:rPr>
        <w:t>4</w:t>
      </w:r>
      <w:r w:rsidRPr="00F01D59">
        <w:rPr>
          <w:rFonts w:ascii="Arial" w:hAnsi="Arial" w:cs="Arial"/>
          <w:sz w:val="16"/>
          <w:szCs w:val="16"/>
        </w:rPr>
        <w:t xml:space="preserve"> éves nők száma)</w:t>
      </w:r>
    </w:p>
    <w:p w:rsidR="007D25A8" w:rsidRPr="00F01D59" w:rsidRDefault="007D25A8" w:rsidP="007D25A8">
      <w:pPr>
        <w:spacing w:after="0" w:line="240" w:lineRule="auto"/>
        <w:rPr>
          <w:rFonts w:ascii="Arial" w:hAnsi="Arial" w:cs="Arial"/>
          <w:sz w:val="16"/>
          <w:szCs w:val="16"/>
        </w:rPr>
      </w:pPr>
      <w:r w:rsidRPr="00F01D59">
        <w:rPr>
          <w:rFonts w:ascii="Times New Roman" w:hAnsi="Times New Roman" w:cs="Times New Roman"/>
          <w:sz w:val="16"/>
          <w:szCs w:val="16"/>
        </w:rPr>
        <w:t>**</w:t>
      </w:r>
      <w:r w:rsidRPr="00F01D59">
        <w:rPr>
          <w:rFonts w:ascii="Arial" w:hAnsi="Arial" w:cs="Arial"/>
          <w:sz w:val="16"/>
          <w:szCs w:val="16"/>
        </w:rPr>
        <w:t xml:space="preserve"> Relatív </w:t>
      </w:r>
      <w:proofErr w:type="gramStart"/>
      <w:r w:rsidRPr="00F01D59">
        <w:rPr>
          <w:rFonts w:ascii="Arial" w:hAnsi="Arial" w:cs="Arial"/>
          <w:sz w:val="16"/>
          <w:szCs w:val="16"/>
        </w:rPr>
        <w:t>mutató        -</w:t>
      </w:r>
      <w:proofErr w:type="gramEnd"/>
      <w:r w:rsidRPr="00F01D59">
        <w:rPr>
          <w:rFonts w:ascii="Arial" w:hAnsi="Arial" w:cs="Arial"/>
          <w:sz w:val="16"/>
          <w:szCs w:val="16"/>
        </w:rPr>
        <w:t xml:space="preserve"> nyilvántartott álláskeresők a munkavállalási korú népesség %-ában</w:t>
      </w:r>
    </w:p>
    <w:p w:rsidR="007D25A8" w:rsidRPr="00F01D59" w:rsidRDefault="007D25A8" w:rsidP="007D25A8">
      <w:pPr>
        <w:rPr>
          <w:rFonts w:ascii="Times New Roman" w:hAnsi="Times New Roman" w:cs="Times New Roman"/>
          <w:sz w:val="16"/>
          <w:szCs w:val="16"/>
        </w:rPr>
      </w:pPr>
      <w:r w:rsidRPr="00F01D59">
        <w:rPr>
          <w:rFonts w:ascii="Times New Roman" w:hAnsi="Times New Roman" w:cs="Times New Roman"/>
          <w:sz w:val="16"/>
          <w:szCs w:val="16"/>
        </w:rPr>
        <w:t xml:space="preserve">*** </w:t>
      </w:r>
      <w:proofErr w:type="gramStart"/>
      <w:r w:rsidRPr="00F01D59">
        <w:rPr>
          <w:rFonts w:ascii="Arial" w:hAnsi="Arial" w:cs="Arial"/>
          <w:sz w:val="16"/>
          <w:szCs w:val="16"/>
        </w:rPr>
        <w:t>Arányszám        -</w:t>
      </w:r>
      <w:proofErr w:type="gramEnd"/>
      <w:r w:rsidRPr="00F01D59">
        <w:rPr>
          <w:rFonts w:ascii="Arial" w:hAnsi="Arial" w:cs="Arial"/>
          <w:sz w:val="16"/>
          <w:szCs w:val="16"/>
        </w:rPr>
        <w:t xml:space="preserve"> a relatív mutatónak az országos relatív mutatóhoz viszonyított aránya</w:t>
      </w:r>
    </w:p>
    <w:p w:rsidR="007D25A8" w:rsidRDefault="007D25A8" w:rsidP="007D25A8"/>
    <w:tbl>
      <w:tblPr>
        <w:tblStyle w:val="Rcsostblzat"/>
        <w:tblW w:w="0" w:type="auto"/>
        <w:tblLayout w:type="fixed"/>
        <w:tblLook w:val="04A0" w:firstRow="1" w:lastRow="0" w:firstColumn="1" w:lastColumn="0" w:noHBand="0" w:noVBand="1"/>
      </w:tblPr>
      <w:tblGrid>
        <w:gridCol w:w="1271"/>
        <w:gridCol w:w="1078"/>
        <w:gridCol w:w="1190"/>
        <w:gridCol w:w="851"/>
        <w:gridCol w:w="850"/>
        <w:gridCol w:w="709"/>
        <w:gridCol w:w="1134"/>
        <w:gridCol w:w="850"/>
        <w:gridCol w:w="1129"/>
      </w:tblGrid>
      <w:tr w:rsidR="007D25A8" w:rsidRPr="007A03A9" w:rsidTr="005958B2">
        <w:tc>
          <w:tcPr>
            <w:tcW w:w="1271" w:type="dxa"/>
          </w:tcPr>
          <w:p w:rsidR="007D25A8" w:rsidRPr="007A03A9" w:rsidRDefault="007D25A8" w:rsidP="005958B2">
            <w:pPr>
              <w:rPr>
                <w:rFonts w:ascii="Arial" w:hAnsi="Arial" w:cs="Arial"/>
                <w:sz w:val="18"/>
                <w:szCs w:val="18"/>
              </w:rPr>
            </w:pPr>
          </w:p>
        </w:tc>
        <w:tc>
          <w:tcPr>
            <w:tcW w:w="1078" w:type="dxa"/>
          </w:tcPr>
          <w:p w:rsidR="007D25A8" w:rsidRPr="007A03A9" w:rsidRDefault="007D25A8" w:rsidP="005958B2">
            <w:pPr>
              <w:rPr>
                <w:rFonts w:ascii="Arial" w:hAnsi="Arial" w:cs="Arial"/>
                <w:sz w:val="18"/>
                <w:szCs w:val="18"/>
              </w:rPr>
            </w:pPr>
            <w:r w:rsidRPr="007A03A9">
              <w:rPr>
                <w:rFonts w:ascii="Arial" w:hAnsi="Arial" w:cs="Arial"/>
                <w:sz w:val="18"/>
                <w:szCs w:val="18"/>
              </w:rPr>
              <w:t xml:space="preserve">Nyilvántartott </w:t>
            </w:r>
            <w:proofErr w:type="spellStart"/>
            <w:r w:rsidRPr="007A03A9">
              <w:rPr>
                <w:rFonts w:ascii="Arial" w:hAnsi="Arial" w:cs="Arial"/>
                <w:sz w:val="18"/>
                <w:szCs w:val="18"/>
              </w:rPr>
              <w:t>össz</w:t>
            </w:r>
            <w:proofErr w:type="spellEnd"/>
            <w:r w:rsidRPr="007A03A9">
              <w:rPr>
                <w:rFonts w:ascii="Arial" w:hAnsi="Arial" w:cs="Arial"/>
                <w:sz w:val="18"/>
                <w:szCs w:val="18"/>
              </w:rPr>
              <w:t>. fő</w:t>
            </w:r>
          </w:p>
        </w:tc>
        <w:tc>
          <w:tcPr>
            <w:tcW w:w="1190" w:type="dxa"/>
          </w:tcPr>
          <w:p w:rsidR="007D25A8" w:rsidRPr="007A03A9" w:rsidRDefault="007D25A8" w:rsidP="005958B2">
            <w:pPr>
              <w:rPr>
                <w:rFonts w:ascii="Arial" w:hAnsi="Arial" w:cs="Arial"/>
                <w:sz w:val="18"/>
                <w:szCs w:val="18"/>
              </w:rPr>
            </w:pPr>
            <w:proofErr w:type="spellStart"/>
            <w:r w:rsidRPr="007A03A9">
              <w:rPr>
                <w:rFonts w:ascii="Arial" w:hAnsi="Arial" w:cs="Arial"/>
                <w:sz w:val="18"/>
                <w:szCs w:val="18"/>
              </w:rPr>
              <w:t>Foly.nyilv</w:t>
            </w:r>
            <w:proofErr w:type="spellEnd"/>
            <w:r w:rsidRPr="007A03A9">
              <w:rPr>
                <w:rFonts w:ascii="Arial" w:hAnsi="Arial" w:cs="Arial"/>
                <w:sz w:val="18"/>
                <w:szCs w:val="18"/>
              </w:rPr>
              <w:t>. hossz</w:t>
            </w:r>
            <w:proofErr w:type="gramStart"/>
            <w:r w:rsidRPr="007A03A9">
              <w:rPr>
                <w:rFonts w:ascii="Arial" w:hAnsi="Arial" w:cs="Arial"/>
                <w:sz w:val="18"/>
                <w:szCs w:val="18"/>
              </w:rPr>
              <w:t>&gt;365</w:t>
            </w:r>
            <w:proofErr w:type="gramEnd"/>
            <w:r w:rsidRPr="007A03A9">
              <w:rPr>
                <w:rFonts w:ascii="Arial" w:hAnsi="Arial" w:cs="Arial"/>
                <w:sz w:val="18"/>
                <w:szCs w:val="18"/>
              </w:rPr>
              <w:t xml:space="preserve"> nap</w:t>
            </w:r>
          </w:p>
        </w:tc>
        <w:tc>
          <w:tcPr>
            <w:tcW w:w="851" w:type="dxa"/>
          </w:tcPr>
          <w:p w:rsidR="007D25A8" w:rsidRPr="007A03A9" w:rsidRDefault="007D25A8" w:rsidP="005958B2">
            <w:pPr>
              <w:rPr>
                <w:rFonts w:ascii="Arial" w:hAnsi="Arial" w:cs="Arial"/>
                <w:sz w:val="18"/>
                <w:szCs w:val="18"/>
              </w:rPr>
            </w:pPr>
            <w:r w:rsidRPr="007A03A9">
              <w:rPr>
                <w:rFonts w:ascii="Arial" w:hAnsi="Arial" w:cs="Arial"/>
                <w:sz w:val="18"/>
                <w:szCs w:val="18"/>
              </w:rPr>
              <w:t xml:space="preserve">Járadék </w:t>
            </w:r>
            <w:proofErr w:type="spellStart"/>
            <w:r w:rsidRPr="007A03A9">
              <w:rPr>
                <w:rFonts w:ascii="Arial" w:hAnsi="Arial" w:cs="Arial"/>
                <w:sz w:val="18"/>
                <w:szCs w:val="18"/>
              </w:rPr>
              <w:t>tip.ell</w:t>
            </w:r>
            <w:proofErr w:type="spellEnd"/>
            <w:r w:rsidRPr="007A03A9">
              <w:rPr>
                <w:rFonts w:ascii="Arial" w:hAnsi="Arial" w:cs="Arial"/>
                <w:sz w:val="18"/>
                <w:szCs w:val="18"/>
              </w:rPr>
              <w:t>. fő</w:t>
            </w:r>
          </w:p>
        </w:tc>
        <w:tc>
          <w:tcPr>
            <w:tcW w:w="850" w:type="dxa"/>
          </w:tcPr>
          <w:p w:rsidR="007D25A8" w:rsidRPr="007A03A9" w:rsidRDefault="007D25A8" w:rsidP="005958B2">
            <w:pPr>
              <w:rPr>
                <w:rFonts w:ascii="Arial" w:hAnsi="Arial" w:cs="Arial"/>
                <w:sz w:val="18"/>
                <w:szCs w:val="18"/>
              </w:rPr>
            </w:pPr>
            <w:r w:rsidRPr="007A03A9">
              <w:rPr>
                <w:rFonts w:ascii="Arial" w:hAnsi="Arial" w:cs="Arial"/>
                <w:sz w:val="18"/>
                <w:szCs w:val="18"/>
              </w:rPr>
              <w:t xml:space="preserve">Segély </w:t>
            </w:r>
            <w:proofErr w:type="spellStart"/>
            <w:r w:rsidRPr="007A03A9">
              <w:rPr>
                <w:rFonts w:ascii="Arial" w:hAnsi="Arial" w:cs="Arial"/>
                <w:sz w:val="18"/>
                <w:szCs w:val="18"/>
              </w:rPr>
              <w:t>tip.ell</w:t>
            </w:r>
            <w:proofErr w:type="spellEnd"/>
            <w:r w:rsidRPr="007A03A9">
              <w:rPr>
                <w:rFonts w:ascii="Arial" w:hAnsi="Arial" w:cs="Arial"/>
                <w:sz w:val="18"/>
                <w:szCs w:val="18"/>
              </w:rPr>
              <w:t>. fő</w:t>
            </w:r>
          </w:p>
        </w:tc>
        <w:tc>
          <w:tcPr>
            <w:tcW w:w="709" w:type="dxa"/>
          </w:tcPr>
          <w:p w:rsidR="007D25A8" w:rsidRPr="007A03A9" w:rsidRDefault="007D25A8" w:rsidP="005958B2">
            <w:pPr>
              <w:rPr>
                <w:rFonts w:ascii="Arial" w:hAnsi="Arial" w:cs="Arial"/>
                <w:sz w:val="18"/>
                <w:szCs w:val="18"/>
              </w:rPr>
            </w:pPr>
            <w:r w:rsidRPr="007A03A9">
              <w:rPr>
                <w:rFonts w:ascii="Arial" w:hAnsi="Arial" w:cs="Arial"/>
                <w:sz w:val="18"/>
                <w:szCs w:val="18"/>
              </w:rPr>
              <w:t>FHT, RSZS fő</w:t>
            </w:r>
          </w:p>
        </w:tc>
        <w:tc>
          <w:tcPr>
            <w:tcW w:w="1134" w:type="dxa"/>
          </w:tcPr>
          <w:p w:rsidR="007D25A8" w:rsidRPr="007A03A9" w:rsidRDefault="007D25A8" w:rsidP="005958B2">
            <w:pPr>
              <w:rPr>
                <w:rFonts w:ascii="Arial" w:hAnsi="Arial" w:cs="Arial"/>
                <w:sz w:val="18"/>
                <w:szCs w:val="18"/>
              </w:rPr>
            </w:pPr>
            <w:proofErr w:type="spellStart"/>
            <w:r w:rsidRPr="007A03A9">
              <w:rPr>
                <w:rFonts w:ascii="Arial" w:hAnsi="Arial" w:cs="Arial"/>
                <w:sz w:val="18"/>
                <w:szCs w:val="18"/>
              </w:rPr>
              <w:t>Munkav.korú</w:t>
            </w:r>
            <w:proofErr w:type="spellEnd"/>
            <w:r w:rsidRPr="007A03A9">
              <w:rPr>
                <w:rFonts w:ascii="Arial" w:hAnsi="Arial" w:cs="Arial"/>
                <w:sz w:val="18"/>
                <w:szCs w:val="18"/>
              </w:rPr>
              <w:t xml:space="preserve"> népes. fő*</w:t>
            </w:r>
          </w:p>
        </w:tc>
        <w:tc>
          <w:tcPr>
            <w:tcW w:w="850" w:type="dxa"/>
          </w:tcPr>
          <w:p w:rsidR="007D25A8" w:rsidRPr="007A03A9" w:rsidRDefault="007D25A8" w:rsidP="005958B2">
            <w:pPr>
              <w:rPr>
                <w:rFonts w:ascii="Arial" w:hAnsi="Arial" w:cs="Arial"/>
                <w:sz w:val="18"/>
                <w:szCs w:val="18"/>
              </w:rPr>
            </w:pPr>
            <w:r w:rsidRPr="007A03A9">
              <w:rPr>
                <w:rFonts w:ascii="Arial" w:hAnsi="Arial" w:cs="Arial"/>
                <w:sz w:val="18"/>
                <w:szCs w:val="18"/>
              </w:rPr>
              <w:t>Relatív mutató** %</w:t>
            </w:r>
          </w:p>
        </w:tc>
        <w:tc>
          <w:tcPr>
            <w:tcW w:w="1129" w:type="dxa"/>
          </w:tcPr>
          <w:p w:rsidR="007D25A8" w:rsidRPr="007A03A9" w:rsidRDefault="007D25A8" w:rsidP="005958B2">
            <w:pPr>
              <w:rPr>
                <w:rFonts w:ascii="Arial" w:hAnsi="Arial" w:cs="Arial"/>
                <w:sz w:val="18"/>
                <w:szCs w:val="18"/>
              </w:rPr>
            </w:pPr>
            <w:r w:rsidRPr="007A03A9">
              <w:rPr>
                <w:rFonts w:ascii="Arial" w:hAnsi="Arial" w:cs="Arial"/>
                <w:sz w:val="18"/>
                <w:szCs w:val="18"/>
              </w:rPr>
              <w:t>Arányszám***</w:t>
            </w:r>
          </w:p>
        </w:tc>
      </w:tr>
      <w:tr w:rsidR="007D25A8" w:rsidRPr="007A03A9" w:rsidTr="005958B2">
        <w:trPr>
          <w:trHeight w:val="370"/>
        </w:trPr>
        <w:tc>
          <w:tcPr>
            <w:tcW w:w="1271" w:type="dxa"/>
          </w:tcPr>
          <w:p w:rsidR="007D25A8" w:rsidRPr="007A03A9" w:rsidRDefault="007D25A8" w:rsidP="005958B2">
            <w:pPr>
              <w:rPr>
                <w:rFonts w:ascii="Arial" w:hAnsi="Arial" w:cs="Arial"/>
                <w:sz w:val="18"/>
                <w:szCs w:val="18"/>
              </w:rPr>
            </w:pPr>
            <w:r w:rsidRPr="007A03A9">
              <w:rPr>
                <w:rFonts w:ascii="Arial" w:hAnsi="Arial" w:cs="Arial"/>
                <w:sz w:val="18"/>
                <w:szCs w:val="18"/>
              </w:rPr>
              <w:t>BUDAPEST 02. KER.</w:t>
            </w:r>
            <w:r>
              <w:rPr>
                <w:rFonts w:ascii="Arial" w:hAnsi="Arial" w:cs="Arial"/>
                <w:sz w:val="18"/>
                <w:szCs w:val="18"/>
              </w:rPr>
              <w:t xml:space="preserve"> 2021.12.</w:t>
            </w:r>
          </w:p>
        </w:tc>
        <w:tc>
          <w:tcPr>
            <w:tcW w:w="1078" w:type="dxa"/>
            <w:vAlign w:val="center"/>
          </w:tcPr>
          <w:p w:rsidR="007D25A8" w:rsidRPr="00F01D59" w:rsidRDefault="007D25A8" w:rsidP="005958B2">
            <w:pPr>
              <w:jc w:val="center"/>
              <w:rPr>
                <w:rFonts w:ascii="Arial" w:hAnsi="Arial" w:cs="Arial"/>
              </w:rPr>
            </w:pPr>
            <w:r>
              <w:rPr>
                <w:rFonts w:ascii="Arial" w:hAnsi="Arial" w:cs="Arial"/>
              </w:rPr>
              <w:t>568</w:t>
            </w:r>
          </w:p>
        </w:tc>
        <w:tc>
          <w:tcPr>
            <w:tcW w:w="1190" w:type="dxa"/>
            <w:vAlign w:val="center"/>
          </w:tcPr>
          <w:p w:rsidR="007D25A8" w:rsidRPr="00F01D59" w:rsidRDefault="007D25A8" w:rsidP="005958B2">
            <w:pPr>
              <w:jc w:val="center"/>
              <w:rPr>
                <w:rFonts w:ascii="Arial" w:hAnsi="Arial" w:cs="Arial"/>
              </w:rPr>
            </w:pPr>
            <w:r>
              <w:rPr>
                <w:rFonts w:ascii="Arial" w:hAnsi="Arial" w:cs="Arial"/>
              </w:rPr>
              <w:t>210</w:t>
            </w:r>
          </w:p>
        </w:tc>
        <w:tc>
          <w:tcPr>
            <w:tcW w:w="851" w:type="dxa"/>
            <w:vAlign w:val="center"/>
          </w:tcPr>
          <w:p w:rsidR="007D25A8" w:rsidRPr="00F01D59" w:rsidRDefault="007D25A8" w:rsidP="005958B2">
            <w:pPr>
              <w:jc w:val="center"/>
              <w:rPr>
                <w:rFonts w:ascii="Arial" w:hAnsi="Arial" w:cs="Arial"/>
              </w:rPr>
            </w:pPr>
            <w:r>
              <w:rPr>
                <w:rFonts w:ascii="Arial" w:hAnsi="Arial" w:cs="Arial"/>
              </w:rPr>
              <w:t>115</w:t>
            </w:r>
          </w:p>
        </w:tc>
        <w:tc>
          <w:tcPr>
            <w:tcW w:w="850" w:type="dxa"/>
            <w:vAlign w:val="center"/>
          </w:tcPr>
          <w:p w:rsidR="007D25A8" w:rsidRPr="00F01D59" w:rsidRDefault="007D25A8" w:rsidP="005958B2">
            <w:pPr>
              <w:jc w:val="center"/>
              <w:rPr>
                <w:rFonts w:ascii="Arial" w:hAnsi="Arial" w:cs="Arial"/>
              </w:rPr>
            </w:pPr>
            <w:r>
              <w:rPr>
                <w:rFonts w:ascii="Arial" w:hAnsi="Arial" w:cs="Arial"/>
              </w:rPr>
              <w:t>83</w:t>
            </w:r>
          </w:p>
        </w:tc>
        <w:tc>
          <w:tcPr>
            <w:tcW w:w="709" w:type="dxa"/>
            <w:vAlign w:val="center"/>
          </w:tcPr>
          <w:p w:rsidR="007D25A8" w:rsidRPr="00F01D59" w:rsidRDefault="007D25A8" w:rsidP="005958B2">
            <w:pPr>
              <w:jc w:val="center"/>
              <w:rPr>
                <w:rFonts w:ascii="Arial" w:hAnsi="Arial" w:cs="Arial"/>
              </w:rPr>
            </w:pPr>
            <w:r>
              <w:rPr>
                <w:rFonts w:ascii="Arial" w:hAnsi="Arial" w:cs="Arial"/>
              </w:rPr>
              <w:t>50</w:t>
            </w:r>
          </w:p>
        </w:tc>
        <w:tc>
          <w:tcPr>
            <w:tcW w:w="1134" w:type="dxa"/>
            <w:vAlign w:val="center"/>
          </w:tcPr>
          <w:p w:rsidR="007D25A8" w:rsidRPr="00F01D59" w:rsidRDefault="007D25A8" w:rsidP="005958B2">
            <w:pPr>
              <w:jc w:val="center"/>
              <w:rPr>
                <w:rFonts w:ascii="Arial" w:hAnsi="Arial" w:cs="Arial"/>
              </w:rPr>
            </w:pPr>
            <w:r>
              <w:rPr>
                <w:rFonts w:ascii="Arial" w:hAnsi="Arial" w:cs="Arial"/>
              </w:rPr>
              <w:t>51 733</w:t>
            </w:r>
          </w:p>
        </w:tc>
        <w:tc>
          <w:tcPr>
            <w:tcW w:w="850" w:type="dxa"/>
            <w:vAlign w:val="center"/>
          </w:tcPr>
          <w:p w:rsidR="007D25A8" w:rsidRPr="00F01D59" w:rsidRDefault="007D25A8" w:rsidP="005958B2">
            <w:pPr>
              <w:jc w:val="center"/>
              <w:rPr>
                <w:rFonts w:ascii="Arial" w:hAnsi="Arial" w:cs="Arial"/>
              </w:rPr>
            </w:pPr>
            <w:r>
              <w:rPr>
                <w:rFonts w:ascii="Arial" w:hAnsi="Arial" w:cs="Arial"/>
              </w:rPr>
              <w:t>1,10</w:t>
            </w:r>
          </w:p>
        </w:tc>
        <w:tc>
          <w:tcPr>
            <w:tcW w:w="1129" w:type="dxa"/>
            <w:vAlign w:val="center"/>
          </w:tcPr>
          <w:p w:rsidR="007D25A8" w:rsidRPr="00F01D59" w:rsidRDefault="007D25A8" w:rsidP="005958B2">
            <w:pPr>
              <w:jc w:val="center"/>
              <w:rPr>
                <w:rFonts w:ascii="Arial" w:hAnsi="Arial" w:cs="Arial"/>
              </w:rPr>
            </w:pPr>
            <w:r>
              <w:rPr>
                <w:rFonts w:ascii="Arial" w:hAnsi="Arial" w:cs="Arial"/>
              </w:rPr>
              <w:t>0,29</w:t>
            </w:r>
          </w:p>
        </w:tc>
      </w:tr>
    </w:tbl>
    <w:p w:rsidR="007D25A8" w:rsidRDefault="007D25A8" w:rsidP="007D25A8">
      <w:pPr>
        <w:spacing w:before="120" w:after="0" w:line="240" w:lineRule="auto"/>
        <w:rPr>
          <w:rFonts w:ascii="Arial" w:hAnsi="Arial" w:cs="Arial"/>
          <w:sz w:val="16"/>
          <w:szCs w:val="16"/>
        </w:rPr>
      </w:pPr>
      <w:r w:rsidRPr="00F01D59">
        <w:rPr>
          <w:rFonts w:ascii="Times New Roman" w:hAnsi="Times New Roman" w:cs="Times New Roman"/>
          <w:sz w:val="16"/>
          <w:szCs w:val="16"/>
        </w:rPr>
        <w:t>*</w:t>
      </w:r>
      <w:r w:rsidRPr="00F01D59">
        <w:rPr>
          <w:rFonts w:ascii="Arial" w:hAnsi="Arial" w:cs="Arial"/>
          <w:sz w:val="16"/>
          <w:szCs w:val="16"/>
        </w:rPr>
        <w:t xml:space="preserve"> </w:t>
      </w:r>
      <w:proofErr w:type="spellStart"/>
      <w:r w:rsidRPr="00F01D59">
        <w:rPr>
          <w:rFonts w:ascii="Arial" w:hAnsi="Arial" w:cs="Arial"/>
          <w:sz w:val="16"/>
          <w:szCs w:val="16"/>
        </w:rPr>
        <w:t>Munkav.korú</w:t>
      </w:r>
      <w:proofErr w:type="spellEnd"/>
      <w:r w:rsidRPr="00F01D59">
        <w:rPr>
          <w:rFonts w:ascii="Arial" w:hAnsi="Arial" w:cs="Arial"/>
          <w:sz w:val="16"/>
          <w:szCs w:val="16"/>
        </w:rPr>
        <w:t xml:space="preserve"> népes. </w:t>
      </w:r>
      <w:proofErr w:type="gramStart"/>
      <w:r w:rsidRPr="00F01D59">
        <w:rPr>
          <w:rFonts w:ascii="Arial" w:hAnsi="Arial" w:cs="Arial"/>
          <w:sz w:val="16"/>
          <w:szCs w:val="16"/>
        </w:rPr>
        <w:t>fő</w:t>
      </w:r>
      <w:proofErr w:type="gramEnd"/>
      <w:r w:rsidRPr="00F01D59">
        <w:rPr>
          <w:rFonts w:ascii="Arial" w:hAnsi="Arial" w:cs="Arial"/>
          <w:sz w:val="16"/>
          <w:szCs w:val="16"/>
        </w:rPr>
        <w:t xml:space="preserve"> – a KSH népszámlálási ill. </w:t>
      </w:r>
      <w:proofErr w:type="spellStart"/>
      <w:r w:rsidRPr="00F01D59">
        <w:rPr>
          <w:rFonts w:ascii="Arial" w:hAnsi="Arial" w:cs="Arial"/>
          <w:sz w:val="16"/>
          <w:szCs w:val="16"/>
        </w:rPr>
        <w:t>népességnyilvántartási</w:t>
      </w:r>
      <w:proofErr w:type="spellEnd"/>
      <w:r w:rsidRPr="00F01D59">
        <w:rPr>
          <w:rFonts w:ascii="Arial" w:hAnsi="Arial" w:cs="Arial"/>
          <w:sz w:val="16"/>
          <w:szCs w:val="16"/>
        </w:rPr>
        <w:t xml:space="preserve"> adatai az előző év január 1-i állapot szerint (15-64 éves férfiak és 15-6</w:t>
      </w:r>
      <w:r>
        <w:rPr>
          <w:rFonts w:ascii="Arial" w:hAnsi="Arial" w:cs="Arial"/>
          <w:sz w:val="16"/>
          <w:szCs w:val="16"/>
        </w:rPr>
        <w:t>4</w:t>
      </w:r>
      <w:r w:rsidRPr="00F01D59">
        <w:rPr>
          <w:rFonts w:ascii="Arial" w:hAnsi="Arial" w:cs="Arial"/>
          <w:sz w:val="16"/>
          <w:szCs w:val="16"/>
        </w:rPr>
        <w:t xml:space="preserve"> éves nők száma)</w:t>
      </w:r>
    </w:p>
    <w:p w:rsidR="007D25A8" w:rsidRPr="00F01D59" w:rsidRDefault="007D25A8" w:rsidP="007D25A8">
      <w:pPr>
        <w:spacing w:after="0" w:line="240" w:lineRule="auto"/>
        <w:rPr>
          <w:rFonts w:ascii="Arial" w:hAnsi="Arial" w:cs="Arial"/>
          <w:sz w:val="16"/>
          <w:szCs w:val="16"/>
        </w:rPr>
      </w:pPr>
      <w:r w:rsidRPr="00F01D59">
        <w:rPr>
          <w:rFonts w:ascii="Times New Roman" w:hAnsi="Times New Roman" w:cs="Times New Roman"/>
          <w:sz w:val="16"/>
          <w:szCs w:val="16"/>
        </w:rPr>
        <w:t>**</w:t>
      </w:r>
      <w:r w:rsidRPr="00F01D59">
        <w:rPr>
          <w:rFonts w:ascii="Arial" w:hAnsi="Arial" w:cs="Arial"/>
          <w:sz w:val="16"/>
          <w:szCs w:val="16"/>
        </w:rPr>
        <w:t xml:space="preserve"> Relatív </w:t>
      </w:r>
      <w:proofErr w:type="gramStart"/>
      <w:r w:rsidRPr="00F01D59">
        <w:rPr>
          <w:rFonts w:ascii="Arial" w:hAnsi="Arial" w:cs="Arial"/>
          <w:sz w:val="16"/>
          <w:szCs w:val="16"/>
        </w:rPr>
        <w:t>mutató        -</w:t>
      </w:r>
      <w:proofErr w:type="gramEnd"/>
      <w:r w:rsidRPr="00F01D59">
        <w:rPr>
          <w:rFonts w:ascii="Arial" w:hAnsi="Arial" w:cs="Arial"/>
          <w:sz w:val="16"/>
          <w:szCs w:val="16"/>
        </w:rPr>
        <w:t xml:space="preserve"> nyilvántartott álláskeresők a munkavállalási korú népesség %-ában</w:t>
      </w:r>
    </w:p>
    <w:p w:rsidR="007D25A8" w:rsidRPr="00F01D59" w:rsidRDefault="007D25A8" w:rsidP="007D25A8">
      <w:pPr>
        <w:spacing w:after="0"/>
        <w:rPr>
          <w:rFonts w:ascii="Times New Roman" w:hAnsi="Times New Roman" w:cs="Times New Roman"/>
          <w:sz w:val="16"/>
          <w:szCs w:val="16"/>
        </w:rPr>
      </w:pPr>
      <w:r w:rsidRPr="00F01D59">
        <w:rPr>
          <w:rFonts w:ascii="Times New Roman" w:hAnsi="Times New Roman" w:cs="Times New Roman"/>
          <w:sz w:val="16"/>
          <w:szCs w:val="16"/>
        </w:rPr>
        <w:t xml:space="preserve">*** </w:t>
      </w:r>
      <w:proofErr w:type="gramStart"/>
      <w:r w:rsidRPr="00F01D59">
        <w:rPr>
          <w:rFonts w:ascii="Arial" w:hAnsi="Arial" w:cs="Arial"/>
          <w:sz w:val="16"/>
          <w:szCs w:val="16"/>
        </w:rPr>
        <w:t>Arányszám        -</w:t>
      </w:r>
      <w:proofErr w:type="gramEnd"/>
      <w:r w:rsidRPr="00F01D59">
        <w:rPr>
          <w:rFonts w:ascii="Arial" w:hAnsi="Arial" w:cs="Arial"/>
          <w:sz w:val="16"/>
          <w:szCs w:val="16"/>
        </w:rPr>
        <w:t xml:space="preserve"> a relatív mutatónak az országos relatív mutatóhoz viszonyított aránya</w:t>
      </w:r>
    </w:p>
    <w:p w:rsidR="00FF5C9D" w:rsidRDefault="00FF5C9D" w:rsidP="00CC532F">
      <w:pPr>
        <w:spacing w:after="0" w:line="240" w:lineRule="auto"/>
        <w:ind w:right="-51"/>
        <w:jc w:val="both"/>
        <w:rPr>
          <w:rFonts w:ascii="Times New Roman" w:hAnsi="Times New Roman" w:cs="Times New Roman"/>
          <w:sz w:val="24"/>
          <w:szCs w:val="24"/>
        </w:rPr>
      </w:pPr>
    </w:p>
    <w:p w:rsidR="00310D5B" w:rsidRDefault="00310D5B" w:rsidP="00CC532F">
      <w:pPr>
        <w:spacing w:after="0" w:line="240" w:lineRule="auto"/>
        <w:ind w:right="-51"/>
        <w:jc w:val="both"/>
        <w:rPr>
          <w:rFonts w:ascii="Times New Roman" w:hAnsi="Times New Roman" w:cs="Times New Roman"/>
          <w:sz w:val="24"/>
          <w:szCs w:val="24"/>
        </w:rPr>
      </w:pPr>
    </w:p>
    <w:p w:rsidR="00310D5B" w:rsidRDefault="00310D5B" w:rsidP="00CC532F">
      <w:pPr>
        <w:spacing w:after="0" w:line="240" w:lineRule="auto"/>
        <w:ind w:right="-51"/>
        <w:jc w:val="both"/>
        <w:rPr>
          <w:rFonts w:ascii="Times New Roman" w:hAnsi="Times New Roman" w:cs="Times New Roman"/>
          <w:sz w:val="24"/>
          <w:szCs w:val="24"/>
        </w:rPr>
      </w:pPr>
    </w:p>
    <w:p w:rsidR="007D25A8" w:rsidRDefault="00BB4123" w:rsidP="00CC532F">
      <w:pPr>
        <w:spacing w:after="0" w:line="240" w:lineRule="auto"/>
        <w:ind w:right="-51"/>
        <w:jc w:val="both"/>
        <w:rPr>
          <w:rFonts w:ascii="Times New Roman" w:hAnsi="Times New Roman" w:cs="Times New Roman"/>
          <w:sz w:val="24"/>
          <w:szCs w:val="24"/>
        </w:rPr>
      </w:pPr>
      <w:r>
        <w:rPr>
          <w:rFonts w:ascii="Times New Roman" w:hAnsi="Times New Roman" w:cs="Times New Roman"/>
          <w:noProof/>
          <w:sz w:val="24"/>
          <w:szCs w:val="24"/>
          <w:lang w:eastAsia="hu-HU"/>
        </w:rPr>
        <w:drawing>
          <wp:anchor distT="0" distB="0" distL="114300" distR="114300" simplePos="0" relativeHeight="251658240" behindDoc="0" locked="0" layoutInCell="1" allowOverlap="1" wp14:anchorId="61909000" wp14:editId="01F1498A">
            <wp:simplePos x="0" y="0"/>
            <wp:positionH relativeFrom="column">
              <wp:posOffset>1043305</wp:posOffset>
            </wp:positionH>
            <wp:positionV relativeFrom="paragraph">
              <wp:posOffset>153670</wp:posOffset>
            </wp:positionV>
            <wp:extent cx="3552825" cy="2238375"/>
            <wp:effectExtent l="0" t="0" r="9525" b="9525"/>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2238375"/>
                    </a:xfrm>
                    <a:prstGeom prst="rect">
                      <a:avLst/>
                    </a:prstGeom>
                    <a:noFill/>
                  </pic:spPr>
                </pic:pic>
              </a:graphicData>
            </a:graphic>
            <wp14:sizeRelH relativeFrom="page">
              <wp14:pctWidth>0</wp14:pctWidth>
            </wp14:sizeRelH>
            <wp14:sizeRelV relativeFrom="page">
              <wp14:pctHeight>0</wp14:pctHeight>
            </wp14:sizeRelV>
          </wp:anchor>
        </w:drawing>
      </w:r>
    </w:p>
    <w:p w:rsidR="00BB4123" w:rsidRDefault="00BB4123" w:rsidP="00CC532F">
      <w:pPr>
        <w:spacing w:after="0" w:line="240" w:lineRule="auto"/>
        <w:ind w:right="-51"/>
        <w:jc w:val="both"/>
        <w:rPr>
          <w:rFonts w:ascii="Times New Roman" w:hAnsi="Times New Roman" w:cs="Times New Roman"/>
          <w:sz w:val="24"/>
          <w:szCs w:val="24"/>
        </w:rPr>
      </w:pPr>
    </w:p>
    <w:p w:rsidR="00EB5B66" w:rsidRDefault="00EB5B66"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6B789B" w:rsidRDefault="006B789B" w:rsidP="00CC532F">
      <w:pPr>
        <w:spacing w:after="0" w:line="240" w:lineRule="auto"/>
        <w:ind w:right="-51"/>
        <w:jc w:val="both"/>
        <w:rPr>
          <w:rFonts w:ascii="Times New Roman" w:hAnsi="Times New Roman" w:cs="Times New Roman"/>
          <w:sz w:val="24"/>
          <w:szCs w:val="24"/>
        </w:rPr>
      </w:pPr>
    </w:p>
    <w:p w:rsidR="00CF033E" w:rsidRPr="00A94603" w:rsidRDefault="00CF033E" w:rsidP="00CF033E">
      <w:pPr>
        <w:spacing w:line="256" w:lineRule="auto"/>
        <w:jc w:val="right"/>
        <w:rPr>
          <w:rFonts w:ascii="Times New Roman" w:eastAsia="Calibri" w:hAnsi="Times New Roman" w:cs="Times New Roman"/>
          <w:i/>
          <w:lang w:eastAsia="hu-HU"/>
        </w:rPr>
      </w:pPr>
      <w:r w:rsidRPr="00A94603">
        <w:rPr>
          <w:rFonts w:ascii="Times New Roman" w:eastAsia="Calibri" w:hAnsi="Times New Roman" w:cs="Times New Roman"/>
          <w:i/>
          <w:lang w:eastAsia="hu-HU"/>
        </w:rPr>
        <w:t>Forrás:</w:t>
      </w:r>
      <w:r w:rsidRPr="00A94603">
        <w:t xml:space="preserve"> </w:t>
      </w:r>
      <w:r w:rsidRPr="00A94603">
        <w:rPr>
          <w:rFonts w:ascii="Times New Roman" w:eastAsia="Calibri" w:hAnsi="Times New Roman" w:cs="Times New Roman"/>
          <w:i/>
          <w:lang w:eastAsia="hu-HU"/>
        </w:rPr>
        <w:t>https://nfsz.munka.hu/tart/stat_telepulessoros_adatok</w:t>
      </w:r>
    </w:p>
    <w:p w:rsidR="00B154A6" w:rsidRDefault="00B154A6" w:rsidP="00CC532F">
      <w:pPr>
        <w:spacing w:after="0" w:line="240" w:lineRule="auto"/>
        <w:ind w:right="-51"/>
        <w:jc w:val="both"/>
        <w:rPr>
          <w:rFonts w:ascii="Times New Roman" w:hAnsi="Times New Roman" w:cs="Times New Roman"/>
          <w:sz w:val="24"/>
          <w:szCs w:val="24"/>
        </w:rPr>
      </w:pPr>
    </w:p>
    <w:p w:rsidR="00B154A6" w:rsidRDefault="00B154A6" w:rsidP="00CC532F">
      <w:pPr>
        <w:spacing w:after="0" w:line="240" w:lineRule="auto"/>
        <w:ind w:right="-51"/>
        <w:jc w:val="both"/>
        <w:rPr>
          <w:rFonts w:ascii="Times New Roman" w:hAnsi="Times New Roman" w:cs="Times New Roman"/>
          <w:sz w:val="24"/>
          <w:szCs w:val="24"/>
        </w:rPr>
      </w:pPr>
    </w:p>
    <w:p w:rsidR="00FF5C9D" w:rsidRDefault="00943337" w:rsidP="00943337">
      <w:pPr>
        <w:spacing w:after="0" w:line="240" w:lineRule="auto"/>
        <w:ind w:right="-51"/>
        <w:jc w:val="center"/>
        <w:rPr>
          <w:rFonts w:ascii="Times New Roman" w:hAnsi="Times New Roman" w:cs="Times New Roman"/>
          <w:sz w:val="24"/>
          <w:szCs w:val="24"/>
        </w:rPr>
      </w:pPr>
      <w:r>
        <w:rPr>
          <w:rFonts w:ascii="Times New Roman" w:hAnsi="Times New Roman" w:cs="Times New Roman"/>
          <w:noProof/>
          <w:sz w:val="24"/>
          <w:szCs w:val="24"/>
          <w:lang w:eastAsia="hu-HU"/>
        </w:rPr>
        <w:lastRenderedPageBreak/>
        <w:drawing>
          <wp:inline distT="0" distB="0" distL="0" distR="0" wp14:anchorId="209ED813" wp14:editId="08D41970">
            <wp:extent cx="4316095" cy="4285615"/>
            <wp:effectExtent l="0" t="0" r="8255" b="63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6095" cy="4285615"/>
                    </a:xfrm>
                    <a:prstGeom prst="rect">
                      <a:avLst/>
                    </a:prstGeom>
                    <a:noFill/>
                  </pic:spPr>
                </pic:pic>
              </a:graphicData>
            </a:graphic>
          </wp:inline>
        </w:drawing>
      </w:r>
    </w:p>
    <w:p w:rsidR="00B23BC7" w:rsidRDefault="00B23BC7" w:rsidP="00943337">
      <w:pPr>
        <w:spacing w:after="0" w:line="240" w:lineRule="auto"/>
        <w:ind w:right="-51"/>
        <w:jc w:val="center"/>
        <w:rPr>
          <w:rFonts w:ascii="Times New Roman" w:hAnsi="Times New Roman" w:cs="Times New Roman"/>
          <w:sz w:val="24"/>
          <w:szCs w:val="24"/>
        </w:rPr>
      </w:pPr>
    </w:p>
    <w:p w:rsidR="00B23BC7" w:rsidRDefault="00B23BC7" w:rsidP="00943337">
      <w:pPr>
        <w:spacing w:after="0" w:line="240" w:lineRule="auto"/>
        <w:ind w:right="-51"/>
        <w:jc w:val="center"/>
        <w:rPr>
          <w:rFonts w:ascii="Times New Roman" w:hAnsi="Times New Roman" w:cs="Times New Roman"/>
          <w:sz w:val="24"/>
          <w:szCs w:val="24"/>
        </w:rPr>
      </w:pPr>
    </w:p>
    <w:p w:rsidR="00553407" w:rsidRDefault="00553407" w:rsidP="00B23BC7">
      <w:pPr>
        <w:spacing w:after="0" w:line="240" w:lineRule="auto"/>
        <w:ind w:right="-51"/>
        <w:jc w:val="center"/>
        <w:rPr>
          <w:rFonts w:ascii="Times New Roman" w:hAnsi="Times New Roman" w:cs="Times New Roman"/>
          <w:sz w:val="24"/>
          <w:szCs w:val="24"/>
        </w:rPr>
      </w:pPr>
      <w:r>
        <w:rPr>
          <w:rFonts w:ascii="Times New Roman" w:hAnsi="Times New Roman" w:cs="Times New Roman"/>
          <w:noProof/>
          <w:sz w:val="24"/>
          <w:szCs w:val="24"/>
          <w:lang w:eastAsia="hu-HU"/>
        </w:rPr>
        <w:drawing>
          <wp:inline distT="0" distB="0" distL="0" distR="0" wp14:anchorId="4BE0A192" wp14:editId="03A34D9C">
            <wp:extent cx="4667910" cy="241935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1020" cy="2420962"/>
                    </a:xfrm>
                    <a:prstGeom prst="rect">
                      <a:avLst/>
                    </a:prstGeom>
                    <a:noFill/>
                  </pic:spPr>
                </pic:pic>
              </a:graphicData>
            </a:graphic>
          </wp:inline>
        </w:drawing>
      </w:r>
    </w:p>
    <w:p w:rsidR="00553407" w:rsidRDefault="00553407" w:rsidP="00CC532F">
      <w:pPr>
        <w:spacing w:after="0" w:line="240" w:lineRule="auto"/>
        <w:ind w:right="-51"/>
        <w:jc w:val="both"/>
        <w:rPr>
          <w:rFonts w:ascii="Times New Roman" w:hAnsi="Times New Roman" w:cs="Times New Roman"/>
          <w:sz w:val="24"/>
          <w:szCs w:val="24"/>
        </w:rPr>
      </w:pPr>
    </w:p>
    <w:p w:rsidR="00310D5B" w:rsidRDefault="00310D5B" w:rsidP="00CC532F">
      <w:pPr>
        <w:spacing w:after="0" w:line="240" w:lineRule="auto"/>
        <w:ind w:right="-51"/>
        <w:jc w:val="both"/>
        <w:rPr>
          <w:rFonts w:ascii="Times New Roman" w:hAnsi="Times New Roman" w:cs="Times New Roman"/>
          <w:sz w:val="24"/>
          <w:szCs w:val="24"/>
        </w:rPr>
      </w:pPr>
    </w:p>
    <w:p w:rsidR="00CD0533" w:rsidRDefault="00786B97" w:rsidP="00CC532F">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Az álláskeresők korcsoportos bontását megnézve</w:t>
      </w:r>
      <w:r w:rsidR="00CD0533">
        <w:rPr>
          <w:rFonts w:ascii="Times New Roman" w:hAnsi="Times New Roman" w:cs="Times New Roman"/>
          <w:sz w:val="24"/>
          <w:szCs w:val="24"/>
        </w:rPr>
        <w:t xml:space="preserve"> látható, hogy a 36-50 éves korosztályban 2018-as évtől kezdve növekedett az álláskeresők aránya (34,7 %-ról 38,1 %-ra)</w:t>
      </w:r>
      <w:r w:rsidR="007A75CE">
        <w:rPr>
          <w:rFonts w:ascii="Times New Roman" w:hAnsi="Times New Roman" w:cs="Times New Roman"/>
          <w:sz w:val="24"/>
          <w:szCs w:val="24"/>
        </w:rPr>
        <w:t xml:space="preserve"> az 51 év feletti korosztályban pedig </w:t>
      </w:r>
      <w:r w:rsidR="00483ECB">
        <w:rPr>
          <w:rFonts w:ascii="Times New Roman" w:hAnsi="Times New Roman" w:cs="Times New Roman"/>
          <w:sz w:val="24"/>
          <w:szCs w:val="24"/>
        </w:rPr>
        <w:t xml:space="preserve">2020-ról 2021-re 10 </w:t>
      </w:r>
      <w:proofErr w:type="spellStart"/>
      <w:r w:rsidR="00483ECB">
        <w:rPr>
          <w:rFonts w:ascii="Times New Roman" w:hAnsi="Times New Roman" w:cs="Times New Roman"/>
          <w:sz w:val="24"/>
          <w:szCs w:val="24"/>
        </w:rPr>
        <w:t>%-al</w:t>
      </w:r>
      <w:proofErr w:type="spellEnd"/>
      <w:r w:rsidR="00483ECB">
        <w:rPr>
          <w:rFonts w:ascii="Times New Roman" w:hAnsi="Times New Roman" w:cs="Times New Roman"/>
          <w:sz w:val="24"/>
          <w:szCs w:val="24"/>
        </w:rPr>
        <w:t xml:space="preserve"> nőtt</w:t>
      </w:r>
      <w:r w:rsidR="007A75CE">
        <w:rPr>
          <w:rFonts w:ascii="Times New Roman" w:hAnsi="Times New Roman" w:cs="Times New Roman"/>
          <w:sz w:val="24"/>
          <w:szCs w:val="24"/>
        </w:rPr>
        <w:t xml:space="preserve"> </w:t>
      </w:r>
      <w:r w:rsidR="00483ECB">
        <w:rPr>
          <w:rFonts w:ascii="Times New Roman" w:hAnsi="Times New Roman" w:cs="Times New Roman"/>
          <w:sz w:val="24"/>
          <w:szCs w:val="24"/>
        </w:rPr>
        <w:t>ugyanez az arány</w:t>
      </w:r>
      <w:r w:rsidR="007A75CE">
        <w:rPr>
          <w:rFonts w:ascii="Times New Roman" w:hAnsi="Times New Roman" w:cs="Times New Roman"/>
          <w:sz w:val="24"/>
          <w:szCs w:val="24"/>
        </w:rPr>
        <w:t xml:space="preserve">. 2021-ben az összes munkanélküli </w:t>
      </w:r>
      <w:r w:rsidR="007A75CE" w:rsidRPr="007A75CE">
        <w:rPr>
          <w:rFonts w:ascii="Times New Roman" w:hAnsi="Times New Roman" w:cs="Times New Roman"/>
          <w:b/>
          <w:sz w:val="24"/>
          <w:szCs w:val="24"/>
        </w:rPr>
        <w:t>58 %-a</w:t>
      </w:r>
      <w:r w:rsidR="007A75CE">
        <w:rPr>
          <w:rFonts w:ascii="Times New Roman" w:hAnsi="Times New Roman" w:cs="Times New Roman"/>
          <w:sz w:val="24"/>
          <w:szCs w:val="24"/>
        </w:rPr>
        <w:t xml:space="preserve"> már</w:t>
      </w:r>
      <w:r w:rsidR="00DC2B6D">
        <w:rPr>
          <w:rFonts w:ascii="Times New Roman" w:hAnsi="Times New Roman" w:cs="Times New Roman"/>
          <w:sz w:val="24"/>
          <w:szCs w:val="24"/>
        </w:rPr>
        <w:t xml:space="preserve"> az</w:t>
      </w:r>
      <w:r w:rsidR="007A75CE">
        <w:rPr>
          <w:rFonts w:ascii="Times New Roman" w:hAnsi="Times New Roman" w:cs="Times New Roman"/>
          <w:sz w:val="24"/>
          <w:szCs w:val="24"/>
        </w:rPr>
        <w:t xml:space="preserve"> 51 évesnél idősebb korosztályból került ki. </w:t>
      </w:r>
    </w:p>
    <w:p w:rsidR="00CD0533" w:rsidRDefault="00CD0533" w:rsidP="00CC532F">
      <w:pPr>
        <w:spacing w:after="0" w:line="240" w:lineRule="auto"/>
        <w:ind w:right="-51"/>
        <w:jc w:val="both"/>
        <w:rPr>
          <w:rFonts w:ascii="Times New Roman" w:hAnsi="Times New Roman" w:cs="Times New Roman"/>
          <w:sz w:val="24"/>
          <w:szCs w:val="24"/>
        </w:rPr>
      </w:pPr>
    </w:p>
    <w:p w:rsidR="00943337" w:rsidRDefault="009C5473" w:rsidP="00CC532F">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A korábbi évek megállapításait erősítik meg a fenti táblák, miszerint a foglalkoztatás szempontjából hátrányos helyzetűek közé sorolhatók az idősebb, nyugdíj előtt álló korosztályok, valamint a nők közül többen regisztráltak álláskeresőként 180 napot meghaladóan.</w:t>
      </w:r>
    </w:p>
    <w:p w:rsidR="00584EEC" w:rsidRDefault="00584EEC" w:rsidP="00CC532F">
      <w:pPr>
        <w:spacing w:after="0" w:line="240" w:lineRule="auto"/>
        <w:ind w:right="-51"/>
        <w:jc w:val="both"/>
        <w:rPr>
          <w:rFonts w:ascii="Times New Roman" w:hAnsi="Times New Roman" w:cs="Times New Roman"/>
          <w:sz w:val="24"/>
          <w:szCs w:val="24"/>
        </w:rPr>
      </w:pPr>
    </w:p>
    <w:p w:rsidR="00584EEC" w:rsidRPr="007075F1" w:rsidRDefault="00884A36" w:rsidP="00884A3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A </w:t>
      </w:r>
      <w:r w:rsidR="00584EEC" w:rsidRPr="00584EEC">
        <w:rPr>
          <w:rFonts w:ascii="Times New Roman" w:hAnsi="Times New Roman" w:cs="Times New Roman"/>
          <w:sz w:val="24"/>
          <w:szCs w:val="24"/>
        </w:rPr>
        <w:t xml:space="preserve">módszertani útmutató a helyzetelemzés elkészítéséhez új mutatóként </w:t>
      </w:r>
      <w:r w:rsidR="00E46372">
        <w:rPr>
          <w:rFonts w:ascii="Times New Roman" w:hAnsi="Times New Roman" w:cs="Times New Roman"/>
          <w:sz w:val="24"/>
          <w:szCs w:val="24"/>
        </w:rPr>
        <w:t xml:space="preserve">nevesíti </w:t>
      </w:r>
      <w:r w:rsidR="00584EEC" w:rsidRPr="00584EEC">
        <w:rPr>
          <w:rFonts w:ascii="Times New Roman" w:hAnsi="Times New Roman" w:cs="Times New Roman"/>
          <w:sz w:val="24"/>
          <w:szCs w:val="24"/>
        </w:rPr>
        <w:t xml:space="preserve">az „Aktív foglalkoztatáspolitikai eszközökkel támogatottak számát (fő)” </w:t>
      </w:r>
      <w:r w:rsidR="00584EEC" w:rsidRPr="00584EEC">
        <w:rPr>
          <w:rStyle w:val="markedcontent"/>
          <w:rFonts w:ascii="Times New Roman" w:hAnsi="Times New Roman" w:cs="Times New Roman"/>
          <w:sz w:val="24"/>
          <w:szCs w:val="24"/>
        </w:rPr>
        <w:t xml:space="preserve">A foglalkoztatáspolitika aktív eszközeinek célja az álláskeresők munkaerő-piacra történő visszatérése, és a foglalkoztatás </w:t>
      </w:r>
      <w:r w:rsidR="00584EEC" w:rsidRPr="007075F1">
        <w:rPr>
          <w:rStyle w:val="markedcontent"/>
          <w:rFonts w:ascii="Times New Roman" w:hAnsi="Times New Roman" w:cs="Times New Roman"/>
          <w:sz w:val="24"/>
          <w:szCs w:val="24"/>
        </w:rPr>
        <w:t xml:space="preserve">bővítése. Ezek közé tartozik a </w:t>
      </w:r>
      <w:r w:rsidR="00584EEC" w:rsidRPr="007075F1">
        <w:rPr>
          <w:rFonts w:ascii="Times New Roman" w:hAnsi="Times New Roman" w:cs="Times New Roman"/>
          <w:sz w:val="24"/>
          <w:szCs w:val="24"/>
        </w:rPr>
        <w:t xml:space="preserve">foglalkoztatást elősegítő képzés támogatása, </w:t>
      </w:r>
      <w:r w:rsidR="007075F1">
        <w:rPr>
          <w:rFonts w:ascii="Times New Roman" w:hAnsi="Times New Roman" w:cs="Times New Roman"/>
          <w:sz w:val="24"/>
          <w:szCs w:val="24"/>
        </w:rPr>
        <w:t>m</w:t>
      </w:r>
      <w:r w:rsidR="00584EEC" w:rsidRPr="007075F1">
        <w:rPr>
          <w:rFonts w:ascii="Times New Roman" w:hAnsi="Times New Roman" w:cs="Times New Roman"/>
          <w:sz w:val="24"/>
          <w:szCs w:val="24"/>
        </w:rPr>
        <w:t xml:space="preserve">unkaviszonyban állók képzési </w:t>
      </w:r>
      <w:r w:rsidR="00584EEC" w:rsidRPr="007075F1">
        <w:rPr>
          <w:rFonts w:ascii="Times New Roman" w:hAnsi="Times New Roman" w:cs="Times New Roman"/>
          <w:sz w:val="24"/>
          <w:szCs w:val="24"/>
        </w:rPr>
        <w:lastRenderedPageBreak/>
        <w:t>támogatása</w:t>
      </w:r>
      <w:r w:rsidR="007075F1">
        <w:rPr>
          <w:rFonts w:ascii="Times New Roman" w:hAnsi="Times New Roman" w:cs="Times New Roman"/>
          <w:sz w:val="24"/>
          <w:szCs w:val="24"/>
        </w:rPr>
        <w:t>, á</w:t>
      </w:r>
      <w:r w:rsidR="00584EEC" w:rsidRPr="007075F1">
        <w:rPr>
          <w:rFonts w:ascii="Times New Roman" w:hAnsi="Times New Roman" w:cs="Times New Roman"/>
          <w:sz w:val="24"/>
          <w:szCs w:val="24"/>
        </w:rPr>
        <w:t>lláskereső klubban való részvétel idejére keresetpótló juttatás</w:t>
      </w:r>
      <w:r w:rsidR="007075F1">
        <w:rPr>
          <w:rFonts w:ascii="Times New Roman" w:hAnsi="Times New Roman" w:cs="Times New Roman"/>
          <w:sz w:val="24"/>
          <w:szCs w:val="24"/>
        </w:rPr>
        <w:t>, a b</w:t>
      </w:r>
      <w:r w:rsidR="00584EEC" w:rsidRPr="007075F1">
        <w:rPr>
          <w:rFonts w:ascii="Times New Roman" w:hAnsi="Times New Roman" w:cs="Times New Roman"/>
          <w:sz w:val="24"/>
          <w:szCs w:val="24"/>
        </w:rPr>
        <w:t>értámogatás</w:t>
      </w:r>
      <w:r w:rsidR="007075F1">
        <w:rPr>
          <w:rFonts w:ascii="Times New Roman" w:hAnsi="Times New Roman" w:cs="Times New Roman"/>
          <w:sz w:val="24"/>
          <w:szCs w:val="24"/>
        </w:rPr>
        <w:t>, a b</w:t>
      </w:r>
      <w:r w:rsidR="00584EEC" w:rsidRPr="007075F1">
        <w:rPr>
          <w:rFonts w:ascii="Times New Roman" w:hAnsi="Times New Roman" w:cs="Times New Roman"/>
          <w:sz w:val="24"/>
          <w:szCs w:val="24"/>
        </w:rPr>
        <w:t>érköltség támogatás</w:t>
      </w:r>
      <w:r w:rsidR="007075F1">
        <w:rPr>
          <w:rFonts w:ascii="Times New Roman" w:hAnsi="Times New Roman" w:cs="Times New Roman"/>
          <w:sz w:val="24"/>
          <w:szCs w:val="24"/>
        </w:rPr>
        <w:t>a, az</w:t>
      </w:r>
      <w:r w:rsidR="00584EEC" w:rsidRPr="007075F1">
        <w:rPr>
          <w:rFonts w:ascii="Times New Roman" w:hAnsi="Times New Roman" w:cs="Times New Roman"/>
          <w:sz w:val="24"/>
          <w:szCs w:val="24"/>
        </w:rPr>
        <w:t xml:space="preserve"> </w:t>
      </w:r>
      <w:r w:rsidR="007075F1">
        <w:rPr>
          <w:rFonts w:ascii="Times New Roman" w:hAnsi="Times New Roman" w:cs="Times New Roman"/>
          <w:sz w:val="24"/>
          <w:szCs w:val="24"/>
        </w:rPr>
        <w:t>á</w:t>
      </w:r>
      <w:r w:rsidR="00584EEC" w:rsidRPr="007075F1">
        <w:rPr>
          <w:rFonts w:ascii="Times New Roman" w:hAnsi="Times New Roman" w:cs="Times New Roman"/>
          <w:sz w:val="24"/>
          <w:szCs w:val="24"/>
        </w:rPr>
        <w:t>lláskeresők vállalkozóvá válását elősegítő támogatások</w:t>
      </w:r>
      <w:r w:rsidR="007075F1">
        <w:rPr>
          <w:rFonts w:ascii="Times New Roman" w:hAnsi="Times New Roman" w:cs="Times New Roman"/>
          <w:sz w:val="24"/>
          <w:szCs w:val="24"/>
        </w:rPr>
        <w:t>, a m</w:t>
      </w:r>
      <w:r w:rsidR="00584EEC" w:rsidRPr="007075F1">
        <w:rPr>
          <w:rFonts w:ascii="Times New Roman" w:hAnsi="Times New Roman" w:cs="Times New Roman"/>
          <w:sz w:val="24"/>
          <w:szCs w:val="24"/>
        </w:rPr>
        <w:t>obilitási támogatások</w:t>
      </w:r>
      <w:r w:rsidR="007075F1">
        <w:rPr>
          <w:rFonts w:ascii="Times New Roman" w:hAnsi="Times New Roman" w:cs="Times New Roman"/>
          <w:sz w:val="24"/>
          <w:szCs w:val="24"/>
        </w:rPr>
        <w:t>, a m</w:t>
      </w:r>
      <w:r w:rsidR="00584EEC" w:rsidRPr="007075F1">
        <w:rPr>
          <w:rFonts w:ascii="Times New Roman" w:hAnsi="Times New Roman" w:cs="Times New Roman"/>
          <w:sz w:val="24"/>
          <w:szCs w:val="24"/>
        </w:rPr>
        <w:t>unkahelymegőrzés, munkahelyteremtés</w:t>
      </w:r>
      <w:r w:rsidR="007075F1" w:rsidRPr="007075F1">
        <w:rPr>
          <w:rFonts w:ascii="Times New Roman" w:hAnsi="Times New Roman" w:cs="Times New Roman"/>
          <w:sz w:val="24"/>
          <w:szCs w:val="24"/>
        </w:rPr>
        <w:t>, továbbá a közfoglalkoztatás.</w:t>
      </w:r>
    </w:p>
    <w:p w:rsidR="00584EEC" w:rsidRDefault="00584EEC" w:rsidP="00CC532F">
      <w:pPr>
        <w:spacing w:after="0" w:line="240" w:lineRule="auto"/>
        <w:ind w:right="-51"/>
        <w:jc w:val="both"/>
        <w:rPr>
          <w:rFonts w:ascii="Times New Roman" w:hAnsi="Times New Roman" w:cs="Times New Roman"/>
          <w:sz w:val="24"/>
          <w:szCs w:val="24"/>
        </w:rPr>
      </w:pPr>
    </w:p>
    <w:p w:rsidR="00884A36" w:rsidRDefault="00884A36" w:rsidP="00884A36">
      <w:pPr>
        <w:spacing w:after="0" w:line="240" w:lineRule="auto"/>
        <w:ind w:right="-51"/>
        <w:jc w:val="center"/>
        <w:rPr>
          <w:rFonts w:ascii="Times New Roman" w:hAnsi="Times New Roman" w:cs="Times New Roman"/>
          <w:sz w:val="24"/>
          <w:szCs w:val="24"/>
        </w:rPr>
      </w:pPr>
      <w:r>
        <w:rPr>
          <w:rFonts w:ascii="Times New Roman" w:hAnsi="Times New Roman" w:cs="Times New Roman"/>
          <w:noProof/>
          <w:sz w:val="24"/>
          <w:szCs w:val="24"/>
          <w:lang w:eastAsia="hu-HU"/>
        </w:rPr>
        <w:drawing>
          <wp:inline distT="0" distB="0" distL="0" distR="0" wp14:anchorId="2AE51EE8" wp14:editId="32DF7DD4">
            <wp:extent cx="4010660" cy="26155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6669" cy="2625940"/>
                    </a:xfrm>
                    <a:prstGeom prst="rect">
                      <a:avLst/>
                    </a:prstGeom>
                    <a:noFill/>
                  </pic:spPr>
                </pic:pic>
              </a:graphicData>
            </a:graphic>
          </wp:inline>
        </w:drawing>
      </w:r>
    </w:p>
    <w:p w:rsidR="00884A36" w:rsidRDefault="00884A36" w:rsidP="00310D5B">
      <w:pPr>
        <w:spacing w:after="0" w:line="240" w:lineRule="auto"/>
        <w:ind w:right="1701" w:firstLine="1418"/>
        <w:jc w:val="right"/>
        <w:rPr>
          <w:rFonts w:ascii="Times New Roman" w:hAnsi="Times New Roman" w:cs="Times New Roman"/>
          <w:sz w:val="20"/>
          <w:szCs w:val="20"/>
        </w:rPr>
      </w:pPr>
      <w:r>
        <w:rPr>
          <w:rFonts w:ascii="Times New Roman" w:hAnsi="Times New Roman" w:cs="Times New Roman"/>
          <w:sz w:val="20"/>
          <w:szCs w:val="20"/>
        </w:rPr>
        <w:t>F</w:t>
      </w:r>
      <w:r w:rsidRPr="00884A36">
        <w:rPr>
          <w:rFonts w:ascii="Times New Roman" w:hAnsi="Times New Roman" w:cs="Times New Roman"/>
          <w:sz w:val="20"/>
          <w:szCs w:val="20"/>
        </w:rPr>
        <w:t xml:space="preserve">orrás: </w:t>
      </w:r>
      <w:r>
        <w:rPr>
          <w:rFonts w:ascii="Times New Roman" w:hAnsi="Times New Roman" w:cs="Times New Roman"/>
          <w:sz w:val="20"/>
          <w:szCs w:val="20"/>
        </w:rPr>
        <w:t xml:space="preserve">TEIR, KSH </w:t>
      </w:r>
      <w:proofErr w:type="spellStart"/>
      <w:r>
        <w:rPr>
          <w:rFonts w:ascii="Times New Roman" w:hAnsi="Times New Roman" w:cs="Times New Roman"/>
          <w:sz w:val="20"/>
          <w:szCs w:val="20"/>
        </w:rPr>
        <w:t>statinfo</w:t>
      </w:r>
      <w:proofErr w:type="spellEnd"/>
    </w:p>
    <w:p w:rsidR="00884A36" w:rsidRDefault="00884A36" w:rsidP="00884A36">
      <w:pPr>
        <w:spacing w:after="0" w:line="240" w:lineRule="auto"/>
        <w:ind w:right="-51"/>
        <w:jc w:val="both"/>
        <w:rPr>
          <w:rFonts w:ascii="Times New Roman" w:hAnsi="Times New Roman" w:cs="Times New Roman"/>
          <w:sz w:val="24"/>
          <w:szCs w:val="24"/>
        </w:rPr>
      </w:pPr>
    </w:p>
    <w:p w:rsidR="00884A36" w:rsidRDefault="00884A36" w:rsidP="00884A36">
      <w:pPr>
        <w:spacing w:after="0" w:line="240" w:lineRule="auto"/>
        <w:ind w:right="-51"/>
        <w:jc w:val="both"/>
        <w:rPr>
          <w:rFonts w:ascii="Times New Roman" w:eastAsia="Times New Roman" w:hAnsi="Times New Roman" w:cs="Times New Roman"/>
          <w:sz w:val="24"/>
          <w:szCs w:val="24"/>
        </w:rPr>
      </w:pPr>
      <w:r w:rsidRPr="00884A36">
        <w:rPr>
          <w:rFonts w:ascii="Times New Roman" w:hAnsi="Times New Roman" w:cs="Times New Roman"/>
          <w:sz w:val="24"/>
          <w:szCs w:val="24"/>
        </w:rPr>
        <w:t>A 2020. évben kiugróan magas számot (1037 fő) az magyarázza, hogy azon támogatásokat is ide sorolja a statisztika</w:t>
      </w:r>
      <w:r>
        <w:rPr>
          <w:rFonts w:ascii="Times New Roman" w:hAnsi="Times New Roman" w:cs="Times New Roman"/>
          <w:sz w:val="24"/>
          <w:szCs w:val="24"/>
        </w:rPr>
        <w:t>,</w:t>
      </w:r>
      <w:r w:rsidRPr="00884A36">
        <w:rPr>
          <w:rFonts w:ascii="Times New Roman" w:hAnsi="Times New Roman" w:cs="Times New Roman"/>
          <w:sz w:val="24"/>
          <w:szCs w:val="24"/>
        </w:rPr>
        <w:t xml:space="preserve"> </w:t>
      </w:r>
      <w:r w:rsidRPr="00884A36">
        <w:rPr>
          <w:rFonts w:ascii="Times New Roman" w:eastAsia="Times New Roman" w:hAnsi="Times New Roman" w:cs="Times New Roman"/>
          <w:sz w:val="24"/>
          <w:szCs w:val="24"/>
        </w:rPr>
        <w:t xml:space="preserve">amelyeket a Kormány a </w:t>
      </w:r>
      <w:proofErr w:type="spellStart"/>
      <w:r w:rsidRPr="00884A36">
        <w:rPr>
          <w:rFonts w:ascii="Times New Roman" w:eastAsia="Times New Roman" w:hAnsi="Times New Roman" w:cs="Times New Roman"/>
          <w:sz w:val="24"/>
          <w:szCs w:val="24"/>
        </w:rPr>
        <w:t>pandémia</w:t>
      </w:r>
      <w:proofErr w:type="spellEnd"/>
      <w:r w:rsidRPr="00884A36">
        <w:rPr>
          <w:rFonts w:ascii="Times New Roman" w:eastAsia="Times New Roman" w:hAnsi="Times New Roman" w:cs="Times New Roman"/>
          <w:sz w:val="24"/>
          <w:szCs w:val="24"/>
        </w:rPr>
        <w:t xml:space="preserve"> miatt bekövetkezett nehéz helyzet javítására szánt. Így extrém módon megnövekedett a támogatások darabszáma.</w:t>
      </w:r>
    </w:p>
    <w:p w:rsidR="00F30226" w:rsidRDefault="00F30226" w:rsidP="00884A36">
      <w:pPr>
        <w:spacing w:after="0" w:line="240" w:lineRule="auto"/>
        <w:ind w:right="-51"/>
        <w:jc w:val="both"/>
        <w:rPr>
          <w:rFonts w:ascii="Times New Roman" w:eastAsia="Times New Roman" w:hAnsi="Times New Roman" w:cs="Times New Roman"/>
          <w:sz w:val="24"/>
          <w:szCs w:val="24"/>
        </w:rPr>
      </w:pPr>
    </w:p>
    <w:p w:rsidR="00884A36" w:rsidRDefault="00884A36" w:rsidP="00884A36">
      <w:pPr>
        <w:spacing w:after="0" w:line="240"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közfoglalkoztatottak száma a II. Kerületben folyamato</w:t>
      </w:r>
      <w:r w:rsidR="00F124C6">
        <w:rPr>
          <w:rFonts w:ascii="Times New Roman" w:eastAsia="Times New Roman" w:hAnsi="Times New Roman" w:cs="Times New Roman"/>
          <w:sz w:val="24"/>
          <w:szCs w:val="24"/>
        </w:rPr>
        <w:t>san csökkent az elmúlt 5 évben, 2021-ben már csak 15 fő.</w:t>
      </w:r>
    </w:p>
    <w:p w:rsidR="003005E7" w:rsidRDefault="003005E7" w:rsidP="00884A36">
      <w:pPr>
        <w:spacing w:after="0" w:line="240" w:lineRule="auto"/>
        <w:ind w:right="-51"/>
        <w:jc w:val="both"/>
        <w:rPr>
          <w:rFonts w:ascii="Times New Roman" w:eastAsia="Times New Roman" w:hAnsi="Times New Roman" w:cs="Times New Roman"/>
          <w:sz w:val="24"/>
          <w:szCs w:val="24"/>
        </w:rPr>
      </w:pPr>
    </w:p>
    <w:p w:rsidR="00425ACF" w:rsidRPr="00425ACF" w:rsidRDefault="00425ACF" w:rsidP="00884A36">
      <w:pPr>
        <w:spacing w:after="0" w:line="240" w:lineRule="auto"/>
        <w:ind w:right="-51"/>
        <w:jc w:val="both"/>
        <w:rPr>
          <w:rFonts w:ascii="Times New Roman" w:eastAsia="Times New Roman" w:hAnsi="Times New Roman" w:cs="Times New Roman"/>
          <w:b/>
          <w:sz w:val="24"/>
          <w:szCs w:val="24"/>
        </w:rPr>
      </w:pPr>
      <w:r w:rsidRPr="00425ACF">
        <w:rPr>
          <w:rFonts w:ascii="Times New Roman" w:eastAsia="Times New Roman" w:hAnsi="Times New Roman" w:cs="Times New Roman"/>
          <w:b/>
          <w:sz w:val="24"/>
          <w:szCs w:val="24"/>
        </w:rPr>
        <w:t>A HEP Intézkedési tervben (továbbiakban: IT)</w:t>
      </w:r>
      <w:r>
        <w:rPr>
          <w:rFonts w:ascii="Times New Roman" w:eastAsia="Times New Roman" w:hAnsi="Times New Roman" w:cs="Times New Roman"/>
          <w:b/>
          <w:sz w:val="24"/>
          <w:szCs w:val="24"/>
        </w:rPr>
        <w:t xml:space="preserve"> a célcsoportot</w:t>
      </w:r>
      <w:r w:rsidRPr="00425A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érintő</w:t>
      </w:r>
      <w:r w:rsidRPr="00425ACF">
        <w:rPr>
          <w:rFonts w:ascii="Times New Roman" w:eastAsia="Times New Roman" w:hAnsi="Times New Roman" w:cs="Times New Roman"/>
          <w:b/>
          <w:sz w:val="24"/>
          <w:szCs w:val="24"/>
        </w:rPr>
        <w:t xml:space="preserve"> intézkedések időará</w:t>
      </w:r>
      <w:r>
        <w:rPr>
          <w:rFonts w:ascii="Times New Roman" w:eastAsia="Times New Roman" w:hAnsi="Times New Roman" w:cs="Times New Roman"/>
          <w:b/>
          <w:sz w:val="24"/>
          <w:szCs w:val="24"/>
        </w:rPr>
        <w:t>nyos végrehajtásának értékelése</w:t>
      </w:r>
    </w:p>
    <w:p w:rsidR="00425ACF" w:rsidRDefault="00425ACF" w:rsidP="00884A36">
      <w:pPr>
        <w:spacing w:after="0" w:line="240" w:lineRule="auto"/>
        <w:ind w:right="-51"/>
        <w:jc w:val="both"/>
        <w:rPr>
          <w:rFonts w:ascii="Times New Roman" w:eastAsia="Times New Roman" w:hAnsi="Times New Roman" w:cs="Times New Roman"/>
          <w:sz w:val="24"/>
          <w:szCs w:val="24"/>
        </w:rPr>
      </w:pPr>
    </w:p>
    <w:p w:rsidR="00B41703" w:rsidRPr="00B41703" w:rsidRDefault="00C83E11" w:rsidP="00884A36">
      <w:pPr>
        <w:spacing w:after="0" w:line="240" w:lineRule="auto"/>
        <w:ind w:right="-51"/>
        <w:jc w:val="both"/>
        <w:rPr>
          <w:rFonts w:ascii="Times New Roman" w:hAnsi="Times New Roman" w:cs="Times New Roman"/>
          <w:sz w:val="24"/>
          <w:szCs w:val="24"/>
          <w:u w:val="single"/>
        </w:rPr>
      </w:pPr>
      <w:r w:rsidRPr="00B41703">
        <w:rPr>
          <w:rFonts w:ascii="Times New Roman" w:hAnsi="Times New Roman" w:cs="Times New Roman"/>
          <w:sz w:val="24"/>
          <w:szCs w:val="24"/>
          <w:u w:val="single"/>
        </w:rPr>
        <w:t>Elhelyezkedési esélyek növelése</w:t>
      </w:r>
    </w:p>
    <w:p w:rsidR="00B41703" w:rsidRDefault="00B41703" w:rsidP="00884A36">
      <w:pPr>
        <w:spacing w:after="0" w:line="240" w:lineRule="auto"/>
        <w:ind w:right="-51"/>
        <w:jc w:val="both"/>
        <w:rPr>
          <w:rFonts w:ascii="Times New Roman" w:hAnsi="Times New Roman" w:cs="Times New Roman"/>
          <w:sz w:val="24"/>
          <w:szCs w:val="24"/>
        </w:rPr>
      </w:pPr>
    </w:p>
    <w:p w:rsidR="00BE5146" w:rsidRPr="00EE6BC7" w:rsidRDefault="003E66A2" w:rsidP="005A7486">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Az intézkedésben meghatározott cél elérése érdekében</w:t>
      </w:r>
      <w:r>
        <w:rPr>
          <w:rFonts w:ascii="Times New Roman" w:hAnsi="Times New Roman" w:cs="Times New Roman"/>
          <w:sz w:val="24"/>
          <w:szCs w:val="24"/>
        </w:rPr>
        <w:t xml:space="preserve"> </w:t>
      </w:r>
      <w:r>
        <w:rPr>
          <w:rFonts w:ascii="Times New Roman" w:hAnsi="Times New Roman" w:cs="Times New Roman"/>
          <w:sz w:val="24"/>
          <w:szCs w:val="24"/>
          <w:lang w:eastAsia="hu-HU"/>
        </w:rPr>
        <w:t>a</w:t>
      </w:r>
      <w:r w:rsidR="00BE5146" w:rsidRPr="00EE6BC7">
        <w:rPr>
          <w:rFonts w:ascii="Times New Roman" w:hAnsi="Times New Roman" w:cs="Times New Roman"/>
          <w:sz w:val="24"/>
          <w:szCs w:val="24"/>
          <w:lang w:eastAsia="hu-HU"/>
        </w:rPr>
        <w:t xml:space="preserve"> Budapest</w:t>
      </w:r>
      <w:r w:rsidR="00C83E11">
        <w:rPr>
          <w:rFonts w:ascii="Times New Roman" w:hAnsi="Times New Roman" w:cs="Times New Roman"/>
          <w:sz w:val="24"/>
          <w:szCs w:val="24"/>
          <w:lang w:eastAsia="hu-HU"/>
        </w:rPr>
        <w:t xml:space="preserve"> Főváros II. K</w:t>
      </w:r>
      <w:r w:rsidR="00BE5146" w:rsidRPr="00EE6BC7">
        <w:rPr>
          <w:rFonts w:ascii="Times New Roman" w:hAnsi="Times New Roman" w:cs="Times New Roman"/>
          <w:sz w:val="24"/>
          <w:szCs w:val="24"/>
          <w:lang w:eastAsia="hu-HU"/>
        </w:rPr>
        <w:t>erületi</w:t>
      </w:r>
      <w:r w:rsidR="00C83E11">
        <w:rPr>
          <w:rFonts w:ascii="Times New Roman" w:hAnsi="Times New Roman" w:cs="Times New Roman"/>
          <w:sz w:val="24"/>
          <w:szCs w:val="24"/>
          <w:lang w:eastAsia="hu-HU"/>
        </w:rPr>
        <w:t xml:space="preserve"> Önkormányzat</w:t>
      </w:r>
      <w:r w:rsidR="00BE5146" w:rsidRPr="00EE6BC7">
        <w:rPr>
          <w:rFonts w:ascii="Times New Roman" w:hAnsi="Times New Roman" w:cs="Times New Roman"/>
          <w:sz w:val="24"/>
          <w:szCs w:val="24"/>
          <w:lang w:eastAsia="hu-HU"/>
        </w:rPr>
        <w:t xml:space="preserve"> </w:t>
      </w:r>
      <w:r w:rsidR="00BE5146" w:rsidRPr="00EE6BC7">
        <w:rPr>
          <w:rFonts w:ascii="Times New Roman" w:hAnsi="Times New Roman" w:cs="Times New Roman"/>
          <w:sz w:val="24"/>
          <w:szCs w:val="24"/>
        </w:rPr>
        <w:t>Család-és Gyermekjóléti</w:t>
      </w:r>
      <w:r w:rsidR="005A7486">
        <w:rPr>
          <w:rFonts w:ascii="Times New Roman" w:hAnsi="Times New Roman" w:cs="Times New Roman"/>
          <w:sz w:val="24"/>
          <w:szCs w:val="24"/>
        </w:rPr>
        <w:t xml:space="preserve"> </w:t>
      </w:r>
      <w:r w:rsidR="00BE5146" w:rsidRPr="00EE6BC7">
        <w:rPr>
          <w:rFonts w:ascii="Times New Roman" w:hAnsi="Times New Roman" w:cs="Times New Roman"/>
          <w:sz w:val="24"/>
          <w:szCs w:val="24"/>
        </w:rPr>
        <w:t>Központ</w:t>
      </w:r>
      <w:r w:rsidR="003C0CB9">
        <w:rPr>
          <w:rFonts w:ascii="Times New Roman" w:hAnsi="Times New Roman" w:cs="Times New Roman"/>
          <w:sz w:val="24"/>
          <w:szCs w:val="24"/>
        </w:rPr>
        <w:t xml:space="preserve"> (továbbiakban: Központ)</w:t>
      </w:r>
      <w:r w:rsidR="005A7486">
        <w:rPr>
          <w:rFonts w:ascii="Times New Roman" w:hAnsi="Times New Roman" w:cs="Times New Roman"/>
          <w:sz w:val="24"/>
          <w:szCs w:val="24"/>
        </w:rPr>
        <w:t xml:space="preserve"> munkavállalási tanácsadás</w:t>
      </w:r>
      <w:r w:rsidR="00E13E3B">
        <w:rPr>
          <w:rFonts w:ascii="Times New Roman" w:hAnsi="Times New Roman" w:cs="Times New Roman"/>
          <w:sz w:val="24"/>
          <w:szCs w:val="24"/>
        </w:rPr>
        <w:t>t</w:t>
      </w:r>
      <w:r w:rsidR="00BE5146" w:rsidRPr="00EE6BC7">
        <w:rPr>
          <w:rFonts w:ascii="Times New Roman" w:hAnsi="Times New Roman" w:cs="Times New Roman"/>
          <w:sz w:val="24"/>
          <w:szCs w:val="24"/>
        </w:rPr>
        <w:t xml:space="preserve"> </w:t>
      </w:r>
      <w:r>
        <w:rPr>
          <w:rFonts w:ascii="Times New Roman" w:hAnsi="Times New Roman" w:cs="Times New Roman"/>
          <w:sz w:val="24"/>
          <w:szCs w:val="24"/>
        </w:rPr>
        <w:t xml:space="preserve">és </w:t>
      </w:r>
      <w:r w:rsidR="00BE5146" w:rsidRPr="00EE6BC7">
        <w:rPr>
          <w:rFonts w:ascii="Times New Roman" w:hAnsi="Times New Roman" w:cs="Times New Roman"/>
          <w:sz w:val="24"/>
          <w:szCs w:val="24"/>
        </w:rPr>
        <w:t>álláskereső klubot</w:t>
      </w:r>
      <w:r w:rsidR="005A7486">
        <w:rPr>
          <w:rFonts w:ascii="Times New Roman" w:hAnsi="Times New Roman" w:cs="Times New Roman"/>
          <w:sz w:val="24"/>
          <w:szCs w:val="24"/>
        </w:rPr>
        <w:t xml:space="preserve"> is</w:t>
      </w:r>
      <w:r w:rsidR="00BE5146" w:rsidRPr="00EE6BC7">
        <w:rPr>
          <w:rFonts w:ascii="Times New Roman" w:hAnsi="Times New Roman" w:cs="Times New Roman"/>
          <w:sz w:val="24"/>
          <w:szCs w:val="24"/>
        </w:rPr>
        <w:t xml:space="preserve"> működtet. </w:t>
      </w:r>
    </w:p>
    <w:p w:rsidR="00E13E3B" w:rsidRPr="00E13E3B" w:rsidRDefault="003E66A2" w:rsidP="00E13E3B">
      <w:pPr>
        <w:spacing w:after="0" w:line="240" w:lineRule="auto"/>
        <w:jc w:val="both"/>
        <w:rPr>
          <w:rFonts w:ascii="Times New Roman" w:hAnsi="Times New Roman" w:cs="Times New Roman"/>
          <w:sz w:val="24"/>
        </w:rPr>
      </w:pPr>
      <w:r w:rsidRPr="003E66A2">
        <w:rPr>
          <w:rFonts w:ascii="Times New Roman" w:eastAsia="Times New Roman" w:hAnsi="Times New Roman" w:cs="Times New Roman"/>
          <w:sz w:val="24"/>
          <w:szCs w:val="24"/>
        </w:rPr>
        <w:t>A Központ állandó segítséget nyújt azon foglalkoztatást helyettesítő támogatásban részesülő ügyfelek számára</w:t>
      </w:r>
      <w:r w:rsidR="00E13E3B">
        <w:rPr>
          <w:rFonts w:ascii="Times New Roman" w:eastAsia="Times New Roman" w:hAnsi="Times New Roman" w:cs="Times New Roman"/>
          <w:sz w:val="24"/>
          <w:szCs w:val="24"/>
        </w:rPr>
        <w:t xml:space="preserve"> (önkénteseket fogadó intézményekhez, szervezetekhez történő delegálással)</w:t>
      </w:r>
      <w:r w:rsidRPr="003E66A2">
        <w:rPr>
          <w:rFonts w:ascii="Times New Roman" w:eastAsia="Times New Roman" w:hAnsi="Times New Roman" w:cs="Times New Roman"/>
          <w:sz w:val="24"/>
          <w:szCs w:val="24"/>
        </w:rPr>
        <w:t>, akiknek évente igazolniuk kell a 30 napos munkaviszonyukat/önkéntes szerződéses jogviszonyukat a Budapest Főváros Kormányhivatala</w:t>
      </w:r>
      <w:r w:rsidR="00DC2B6D">
        <w:rPr>
          <w:rFonts w:ascii="Times New Roman" w:eastAsia="Times New Roman" w:hAnsi="Times New Roman" w:cs="Times New Roman"/>
          <w:sz w:val="24"/>
          <w:szCs w:val="24"/>
        </w:rPr>
        <w:t xml:space="preserve"> (továbbiakban: BFKH)</w:t>
      </w:r>
      <w:r w:rsidRPr="003E66A2">
        <w:rPr>
          <w:rFonts w:ascii="Times New Roman" w:eastAsia="Times New Roman" w:hAnsi="Times New Roman" w:cs="Times New Roman"/>
          <w:sz w:val="24"/>
          <w:szCs w:val="24"/>
        </w:rPr>
        <w:t xml:space="preserve"> felé. </w:t>
      </w:r>
      <w:r w:rsidR="00E13E3B">
        <w:rPr>
          <w:rFonts w:ascii="Times New Roman" w:hAnsi="Times New Roman" w:cs="Times New Roman"/>
          <w:sz w:val="24"/>
        </w:rPr>
        <w:t>A Központban</w:t>
      </w:r>
      <w:r w:rsidR="00E13E3B" w:rsidRPr="00E13E3B">
        <w:rPr>
          <w:rFonts w:ascii="Times New Roman" w:hAnsi="Times New Roman" w:cs="Times New Roman"/>
          <w:sz w:val="24"/>
        </w:rPr>
        <w:t xml:space="preserve"> megjelenő álláskeresők egy </w:t>
      </w:r>
      <w:r w:rsidR="00E13E3B">
        <w:rPr>
          <w:rFonts w:ascii="Times New Roman" w:hAnsi="Times New Roman" w:cs="Times New Roman"/>
          <w:sz w:val="24"/>
        </w:rPr>
        <w:t>részéről</w:t>
      </w:r>
      <w:r w:rsidR="00E13E3B" w:rsidRPr="00E13E3B">
        <w:rPr>
          <w:rFonts w:ascii="Times New Roman" w:hAnsi="Times New Roman" w:cs="Times New Roman"/>
          <w:sz w:val="24"/>
        </w:rPr>
        <w:t xml:space="preserve"> elmondható, hogy valamilyen pszichés elakadás </w:t>
      </w:r>
      <w:r w:rsidR="00E13E3B">
        <w:rPr>
          <w:rFonts w:ascii="Times New Roman" w:hAnsi="Times New Roman" w:cs="Times New Roman"/>
          <w:sz w:val="24"/>
        </w:rPr>
        <w:t xml:space="preserve">nehezíti meg </w:t>
      </w:r>
      <w:r w:rsidR="00E13E3B" w:rsidRPr="00E13E3B">
        <w:rPr>
          <w:rFonts w:ascii="Times New Roman" w:hAnsi="Times New Roman" w:cs="Times New Roman"/>
          <w:sz w:val="24"/>
        </w:rPr>
        <w:t xml:space="preserve">a tartós </w:t>
      </w:r>
      <w:r w:rsidR="00E13E3B">
        <w:rPr>
          <w:rFonts w:ascii="Times New Roman" w:hAnsi="Times New Roman" w:cs="Times New Roman"/>
          <w:sz w:val="24"/>
        </w:rPr>
        <w:t>munkavállalásukat</w:t>
      </w:r>
      <w:r w:rsidR="00E13E3B" w:rsidRPr="00E13E3B">
        <w:rPr>
          <w:rFonts w:ascii="Times New Roman" w:hAnsi="Times New Roman" w:cs="Times New Roman"/>
          <w:sz w:val="24"/>
        </w:rPr>
        <w:t xml:space="preserve">. </w:t>
      </w:r>
      <w:r w:rsidR="00E13E3B">
        <w:rPr>
          <w:rFonts w:ascii="Times New Roman" w:hAnsi="Times New Roman" w:cs="Times New Roman"/>
          <w:sz w:val="24"/>
        </w:rPr>
        <w:t>„</w:t>
      </w:r>
      <w:r w:rsidR="00E13E3B" w:rsidRPr="00E13E3B">
        <w:rPr>
          <w:rFonts w:ascii="Times New Roman" w:hAnsi="Times New Roman" w:cs="Times New Roman"/>
          <w:sz w:val="24"/>
        </w:rPr>
        <w:t>A mentálhigiénés szolgáltatásainkat igénybe vevőknél sikerült ezeket az elakadásokat feldolgozni, és így a munkaerőpiacon való hosszú távú elhelyezkedés biztosabbá vált számukra.</w:t>
      </w:r>
      <w:r w:rsidR="00E13E3B">
        <w:rPr>
          <w:rFonts w:ascii="Times New Roman" w:hAnsi="Times New Roman" w:cs="Times New Roman"/>
          <w:sz w:val="24"/>
        </w:rPr>
        <w:t>”</w:t>
      </w:r>
      <w:r w:rsidR="00E13E3B">
        <w:rPr>
          <w:rStyle w:val="Lbjegyzet-hivatkozs"/>
          <w:rFonts w:ascii="Times New Roman" w:hAnsi="Times New Roman" w:cs="Times New Roman"/>
          <w:sz w:val="24"/>
        </w:rPr>
        <w:footnoteReference w:id="2"/>
      </w:r>
    </w:p>
    <w:p w:rsidR="003E66A2" w:rsidRDefault="00BA60F8" w:rsidP="005A7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2020-2021. évi járványhelyzet az elhelyezkedési esélyeknek nem kedvezett, sok kerületi lakos veszítette el a munkáját. Több olyan álláskereső került a Központ látóterébe, akik nem rendelkeznek digitális eszközökkel (pl. </w:t>
      </w:r>
      <w:proofErr w:type="spellStart"/>
      <w:r>
        <w:rPr>
          <w:rFonts w:ascii="Times New Roman" w:hAnsi="Times New Roman" w:cs="Times New Roman"/>
          <w:sz w:val="24"/>
          <w:szCs w:val="24"/>
        </w:rPr>
        <w:t>okostelefon</w:t>
      </w:r>
      <w:proofErr w:type="spellEnd"/>
      <w:r>
        <w:rPr>
          <w:rFonts w:ascii="Times New Roman" w:hAnsi="Times New Roman" w:cs="Times New Roman"/>
          <w:sz w:val="24"/>
          <w:szCs w:val="24"/>
        </w:rPr>
        <w:t>, laptop), nekik az online ügyintézésben is segítséget kellett nyújtani.</w:t>
      </w:r>
    </w:p>
    <w:p w:rsidR="00310D5B" w:rsidRDefault="00310D5B" w:rsidP="005A7486">
      <w:pPr>
        <w:spacing w:after="0" w:line="240" w:lineRule="auto"/>
        <w:jc w:val="both"/>
        <w:rPr>
          <w:rFonts w:ascii="Times New Roman" w:hAnsi="Times New Roman" w:cs="Times New Roman"/>
          <w:sz w:val="24"/>
          <w:szCs w:val="24"/>
        </w:rPr>
      </w:pPr>
    </w:p>
    <w:p w:rsidR="00310D5B" w:rsidRPr="00C053BD" w:rsidRDefault="00C053BD" w:rsidP="00C053BD">
      <w:pPr>
        <w:spacing w:after="0" w:line="240" w:lineRule="auto"/>
        <w:jc w:val="both"/>
        <w:rPr>
          <w:rFonts w:ascii="Times New Roman" w:hAnsi="Times New Roman" w:cs="Times New Roman"/>
          <w:sz w:val="24"/>
          <w:szCs w:val="24"/>
        </w:rPr>
      </w:pPr>
      <w:r w:rsidRPr="00C053BD">
        <w:rPr>
          <w:rFonts w:ascii="Times New Roman" w:hAnsi="Times New Roman" w:cs="Times New Roman"/>
          <w:sz w:val="24"/>
          <w:szCs w:val="24"/>
        </w:rPr>
        <w:t>Az Önkormányzat veszélyhelyzeti bérpótló támogatás</w:t>
      </w:r>
      <w:r w:rsidR="00DC2B6D">
        <w:rPr>
          <w:rFonts w:ascii="Times New Roman" w:hAnsi="Times New Roman" w:cs="Times New Roman"/>
          <w:sz w:val="24"/>
          <w:szCs w:val="24"/>
        </w:rPr>
        <w:t>t</w:t>
      </w:r>
      <w:r w:rsidRPr="00C053BD">
        <w:rPr>
          <w:rFonts w:ascii="Times New Roman" w:hAnsi="Times New Roman" w:cs="Times New Roman"/>
          <w:sz w:val="24"/>
          <w:szCs w:val="24"/>
        </w:rPr>
        <w:t xml:space="preserve"> illetve rendkívüli eseti támogatás nyújtásával igyekezett enyhíteni a</w:t>
      </w:r>
      <w:r>
        <w:rPr>
          <w:rFonts w:ascii="Times New Roman" w:hAnsi="Times New Roman" w:cs="Times New Roman"/>
          <w:sz w:val="24"/>
          <w:szCs w:val="24"/>
        </w:rPr>
        <w:t xml:space="preserve"> </w:t>
      </w:r>
      <w:proofErr w:type="spellStart"/>
      <w:r>
        <w:rPr>
          <w:rFonts w:ascii="Times New Roman" w:hAnsi="Times New Roman" w:cs="Times New Roman"/>
          <w:sz w:val="24"/>
          <w:szCs w:val="24"/>
        </w:rPr>
        <w:t>pandémia</w:t>
      </w:r>
      <w:proofErr w:type="spellEnd"/>
      <w:r>
        <w:rPr>
          <w:rFonts w:ascii="Times New Roman" w:hAnsi="Times New Roman" w:cs="Times New Roman"/>
          <w:sz w:val="24"/>
          <w:szCs w:val="24"/>
        </w:rPr>
        <w:t xml:space="preserve"> miatt</w:t>
      </w:r>
      <w:r w:rsidRPr="00C053BD">
        <w:rPr>
          <w:rFonts w:ascii="Times New Roman" w:hAnsi="Times New Roman" w:cs="Times New Roman"/>
          <w:sz w:val="24"/>
          <w:szCs w:val="24"/>
        </w:rPr>
        <w:t xml:space="preserve"> neh</w:t>
      </w:r>
      <w:r>
        <w:rPr>
          <w:rFonts w:ascii="Times New Roman" w:hAnsi="Times New Roman" w:cs="Times New Roman"/>
          <w:sz w:val="24"/>
          <w:szCs w:val="24"/>
        </w:rPr>
        <w:t xml:space="preserve">éz helyzetbe került </w:t>
      </w:r>
      <w:r w:rsidR="00AF7958">
        <w:rPr>
          <w:rFonts w:ascii="Times New Roman" w:hAnsi="Times New Roman" w:cs="Times New Roman"/>
          <w:sz w:val="24"/>
          <w:szCs w:val="24"/>
        </w:rPr>
        <w:t>lakosok</w:t>
      </w:r>
      <w:r>
        <w:rPr>
          <w:rFonts w:ascii="Times New Roman" w:hAnsi="Times New Roman" w:cs="Times New Roman"/>
          <w:sz w:val="24"/>
          <w:szCs w:val="24"/>
        </w:rPr>
        <w:t xml:space="preserve"> anyagi terheit.</w:t>
      </w:r>
    </w:p>
    <w:p w:rsidR="00C053BD" w:rsidRPr="00C053BD" w:rsidRDefault="00C053BD" w:rsidP="00C053BD">
      <w:pPr>
        <w:spacing w:after="0" w:line="240" w:lineRule="auto"/>
        <w:jc w:val="both"/>
        <w:rPr>
          <w:rFonts w:ascii="Times New Roman" w:hAnsi="Times New Roman" w:cs="Times New Roman"/>
          <w:sz w:val="24"/>
          <w:szCs w:val="24"/>
          <w:u w:val="single"/>
          <w:lang w:eastAsia="hu-HU"/>
        </w:rPr>
      </w:pPr>
      <w:r w:rsidRPr="00C053BD">
        <w:rPr>
          <w:rFonts w:ascii="Times New Roman" w:hAnsi="Times New Roman" w:cs="Times New Roman"/>
          <w:sz w:val="24"/>
          <w:szCs w:val="24"/>
          <w:lang w:eastAsia="hu-HU"/>
        </w:rPr>
        <w:t>A rendkívüli eseti támogatást a járvány második hullámában a gyermekükkel táppén</w:t>
      </w:r>
      <w:r>
        <w:rPr>
          <w:rFonts w:ascii="Times New Roman" w:hAnsi="Times New Roman" w:cs="Times New Roman"/>
          <w:sz w:val="24"/>
          <w:szCs w:val="24"/>
          <w:lang w:eastAsia="hu-HU"/>
        </w:rPr>
        <w:t>zre kényszerülők is igényelhették 2021. március 31-ig.</w:t>
      </w:r>
    </w:p>
    <w:p w:rsidR="000A7959" w:rsidRDefault="000A7959" w:rsidP="005A7486">
      <w:pPr>
        <w:spacing w:after="0" w:line="240" w:lineRule="auto"/>
        <w:jc w:val="both"/>
        <w:rPr>
          <w:rFonts w:ascii="Times New Roman" w:hAnsi="Times New Roman" w:cs="Times New Roman"/>
          <w:sz w:val="24"/>
          <w:szCs w:val="24"/>
        </w:rPr>
      </w:pPr>
    </w:p>
    <w:p w:rsidR="00D27951" w:rsidRDefault="000A7959" w:rsidP="00B23BC7">
      <w:pPr>
        <w:spacing w:after="0" w:line="240" w:lineRule="auto"/>
        <w:jc w:val="both"/>
        <w:rPr>
          <w:rFonts w:ascii="Times New Roman" w:hAnsi="Times New Roman" w:cs="Times New Roman"/>
          <w:sz w:val="24"/>
          <w:szCs w:val="24"/>
        </w:rPr>
      </w:pPr>
      <w:r w:rsidRPr="00C0674D">
        <w:rPr>
          <w:rFonts w:ascii="Times New Roman" w:hAnsi="Times New Roman" w:cs="Times New Roman"/>
          <w:sz w:val="24"/>
          <w:szCs w:val="24"/>
        </w:rPr>
        <w:lastRenderedPageBreak/>
        <w:t xml:space="preserve">Mivel a járványhelyzet miatti új feladatokra helyeződtek a hangsúlyok 2020-2021-ben, ezért több szakmai szervezettel és a BFKH Foglalkoztatási Osztályával az együttműködések megújítását indítottuk el 2022-ben munkacsoportok és egyéb megbeszélések szervezésével. Az álláskeresők aránya bár visszatért a korábbi alacsony szintre, még mindig magasabb a 2020-as év előttihez képest (2022. júliusban 537 fő a nyilvántartott álláskeresők száma, forrás: </w:t>
      </w:r>
      <w:hyperlink r:id="rId17" w:history="1">
        <w:r w:rsidRPr="00C0674D">
          <w:rPr>
            <w:rStyle w:val="Hiperhivatkozs"/>
            <w:rFonts w:ascii="Times New Roman" w:hAnsi="Times New Roman" w:cs="Times New Roman"/>
            <w:sz w:val="24"/>
            <w:szCs w:val="24"/>
          </w:rPr>
          <w:t>https://nfsz.munka.hu/nfsz/document/2/3/7/7/doc_url/T01_2022_07.pdf</w:t>
        </w:r>
      </w:hyperlink>
      <w:r w:rsidR="00B41703" w:rsidRPr="00C0674D">
        <w:rPr>
          <w:rFonts w:ascii="Times New Roman" w:hAnsi="Times New Roman" w:cs="Times New Roman"/>
          <w:sz w:val="24"/>
          <w:szCs w:val="24"/>
        </w:rPr>
        <w:t>).</w:t>
      </w:r>
      <w:r w:rsidRPr="00C0674D">
        <w:rPr>
          <w:rFonts w:ascii="Times New Roman" w:hAnsi="Times New Roman" w:cs="Times New Roman"/>
          <w:sz w:val="24"/>
          <w:szCs w:val="24"/>
        </w:rPr>
        <w:t xml:space="preserve"> </w:t>
      </w:r>
    </w:p>
    <w:p w:rsidR="00D27951" w:rsidRDefault="00D27951" w:rsidP="00B23BC7">
      <w:pPr>
        <w:spacing w:after="0" w:line="240" w:lineRule="auto"/>
        <w:jc w:val="both"/>
        <w:rPr>
          <w:rFonts w:ascii="Times New Roman" w:hAnsi="Times New Roman" w:cs="Times New Roman"/>
          <w:sz w:val="24"/>
          <w:szCs w:val="24"/>
        </w:rPr>
      </w:pPr>
    </w:p>
    <w:p w:rsidR="00B23BC7" w:rsidRDefault="00B41703" w:rsidP="00B23BC7">
      <w:pPr>
        <w:spacing w:after="0" w:line="240" w:lineRule="auto"/>
        <w:jc w:val="both"/>
        <w:rPr>
          <w:rFonts w:ascii="Times New Roman" w:hAnsi="Times New Roman" w:cs="Times New Roman"/>
          <w:sz w:val="24"/>
          <w:szCs w:val="24"/>
        </w:rPr>
      </w:pPr>
      <w:r w:rsidRPr="00C0674D">
        <w:rPr>
          <w:rFonts w:ascii="Times New Roman" w:hAnsi="Times New Roman" w:cs="Times New Roman"/>
          <w:i/>
          <w:sz w:val="24"/>
          <w:szCs w:val="24"/>
        </w:rPr>
        <w:t>A</w:t>
      </w:r>
      <w:r w:rsidR="000A7959" w:rsidRPr="00C0674D">
        <w:rPr>
          <w:rFonts w:ascii="Times New Roman" w:hAnsi="Times New Roman" w:cs="Times New Roman"/>
          <w:i/>
          <w:sz w:val="24"/>
          <w:szCs w:val="24"/>
        </w:rPr>
        <w:t xml:space="preserve"> korábbi 2023. december 15-i megvalósítási határidőt folyamatosra</w:t>
      </w:r>
      <w:r w:rsidR="008E444E" w:rsidRPr="00C0674D">
        <w:rPr>
          <w:rFonts w:ascii="Times New Roman" w:hAnsi="Times New Roman" w:cs="Times New Roman"/>
          <w:i/>
          <w:sz w:val="24"/>
          <w:szCs w:val="24"/>
        </w:rPr>
        <w:t xml:space="preserve"> módosítását </w:t>
      </w:r>
      <w:r w:rsidR="008E444E" w:rsidRPr="00C0674D">
        <w:rPr>
          <w:rFonts w:ascii="Times New Roman" w:hAnsi="Times New Roman" w:cs="Times New Roman"/>
          <w:sz w:val="24"/>
          <w:szCs w:val="24"/>
        </w:rPr>
        <w:t>javasoljuk</w:t>
      </w:r>
      <w:r w:rsidRPr="00C0674D">
        <w:rPr>
          <w:rFonts w:ascii="Times New Roman" w:hAnsi="Times New Roman" w:cs="Times New Roman"/>
          <w:sz w:val="24"/>
          <w:szCs w:val="24"/>
        </w:rPr>
        <w:t xml:space="preserve"> tekintettel arra</w:t>
      </w:r>
      <w:r w:rsidR="000A7959" w:rsidRPr="00C0674D">
        <w:rPr>
          <w:rFonts w:ascii="Times New Roman" w:hAnsi="Times New Roman" w:cs="Times New Roman"/>
          <w:sz w:val="24"/>
          <w:szCs w:val="24"/>
        </w:rPr>
        <w:t>, hogy az intézke</w:t>
      </w:r>
      <w:r w:rsidRPr="00C0674D">
        <w:rPr>
          <w:rFonts w:ascii="Times New Roman" w:hAnsi="Times New Roman" w:cs="Times New Roman"/>
          <w:sz w:val="24"/>
          <w:szCs w:val="24"/>
        </w:rPr>
        <w:t xml:space="preserve">dési tervben meghatározott elérni kívánt cél </w:t>
      </w:r>
      <w:r w:rsidR="00D27951">
        <w:rPr>
          <w:rFonts w:ascii="Times New Roman" w:hAnsi="Times New Roman" w:cs="Times New Roman"/>
          <w:sz w:val="24"/>
          <w:szCs w:val="24"/>
        </w:rPr>
        <w:t xml:space="preserve">- </w:t>
      </w:r>
      <w:r w:rsidRPr="00C0674D">
        <w:rPr>
          <w:rFonts w:ascii="Times New Roman" w:hAnsi="Times New Roman" w:cs="Times New Roman"/>
          <w:sz w:val="24"/>
          <w:szCs w:val="24"/>
        </w:rPr>
        <w:t>„Feltérképezése a helyi védett munkahelyeknek. A tartós munkanélküliek arányának csökkenése. Az elszegényedett családok, személyek helyzetének, életminőségének javulása.”</w:t>
      </w:r>
      <w:r w:rsidR="00D27951">
        <w:rPr>
          <w:rFonts w:ascii="Times New Roman" w:hAnsi="Times New Roman" w:cs="Times New Roman"/>
          <w:sz w:val="24"/>
          <w:szCs w:val="24"/>
        </w:rPr>
        <w:t xml:space="preserve"> -</w:t>
      </w:r>
      <w:r w:rsidRPr="00C0674D">
        <w:rPr>
          <w:rFonts w:ascii="Times New Roman" w:hAnsi="Times New Roman" w:cs="Times New Roman"/>
          <w:sz w:val="24"/>
          <w:szCs w:val="24"/>
        </w:rPr>
        <w:t xml:space="preserve"> folyamatos munkát igényel </w:t>
      </w:r>
      <w:r w:rsidR="00D27951">
        <w:rPr>
          <w:rFonts w:ascii="Times New Roman" w:hAnsi="Times New Roman" w:cs="Times New Roman"/>
          <w:sz w:val="24"/>
          <w:szCs w:val="24"/>
        </w:rPr>
        <w:t>a felelős</w:t>
      </w:r>
      <w:r w:rsidRPr="00C0674D">
        <w:rPr>
          <w:rFonts w:ascii="Times New Roman" w:hAnsi="Times New Roman" w:cs="Times New Roman"/>
          <w:sz w:val="24"/>
          <w:szCs w:val="24"/>
        </w:rPr>
        <w:t xml:space="preserve"> intézménye</w:t>
      </w:r>
      <w:r w:rsidR="003C0CB9">
        <w:rPr>
          <w:rFonts w:ascii="Times New Roman" w:hAnsi="Times New Roman" w:cs="Times New Roman"/>
          <w:sz w:val="24"/>
          <w:szCs w:val="24"/>
        </w:rPr>
        <w:t>ktől és szervezetektől, folyamatosan kapcsolatba kerülnek érintett személyekkel és családokkal.</w:t>
      </w:r>
    </w:p>
    <w:p w:rsidR="00B23BC7" w:rsidRDefault="00B23BC7" w:rsidP="00B23BC7">
      <w:pPr>
        <w:spacing w:after="0" w:line="240" w:lineRule="auto"/>
        <w:jc w:val="both"/>
        <w:rPr>
          <w:rFonts w:ascii="Times New Roman" w:hAnsi="Times New Roman" w:cs="Times New Roman"/>
          <w:sz w:val="24"/>
          <w:szCs w:val="24"/>
        </w:rPr>
      </w:pPr>
    </w:p>
    <w:p w:rsidR="00BE5146" w:rsidRPr="00425ACF" w:rsidRDefault="00CF4CA4" w:rsidP="00B23BC7">
      <w:pPr>
        <w:spacing w:after="0" w:line="240" w:lineRule="auto"/>
        <w:jc w:val="both"/>
        <w:rPr>
          <w:rFonts w:ascii="Times New Roman" w:hAnsi="Times New Roman" w:cs="Times New Roman"/>
          <w:sz w:val="24"/>
          <w:szCs w:val="24"/>
          <w:u w:val="single"/>
        </w:rPr>
      </w:pPr>
      <w:r w:rsidRPr="00425ACF">
        <w:rPr>
          <w:rFonts w:ascii="Times New Roman" w:hAnsi="Times New Roman" w:cs="Times New Roman"/>
          <w:sz w:val="24"/>
          <w:szCs w:val="24"/>
          <w:u w:val="single"/>
        </w:rPr>
        <w:t>Kikerülés az adósságcsapdából</w:t>
      </w:r>
    </w:p>
    <w:p w:rsidR="00CF4CA4" w:rsidRDefault="00CF4CA4" w:rsidP="00884A36">
      <w:pPr>
        <w:spacing w:after="0" w:line="240" w:lineRule="auto"/>
        <w:ind w:right="-51"/>
        <w:jc w:val="both"/>
        <w:rPr>
          <w:rFonts w:ascii="Times New Roman" w:hAnsi="Times New Roman" w:cs="Times New Roman"/>
          <w:sz w:val="24"/>
          <w:szCs w:val="24"/>
        </w:rPr>
      </w:pPr>
    </w:p>
    <w:p w:rsidR="00D16AA4" w:rsidRPr="00D16AA4" w:rsidRDefault="009B24F2" w:rsidP="00D16AA4">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Az intézkedéssel elérni kíván</w:t>
      </w:r>
      <w:r w:rsidR="00ED6FD8">
        <w:rPr>
          <w:rFonts w:ascii="Times New Roman" w:hAnsi="Times New Roman" w:cs="Times New Roman"/>
          <w:sz w:val="24"/>
          <w:szCs w:val="24"/>
        </w:rPr>
        <w:t>t</w:t>
      </w:r>
      <w:r>
        <w:rPr>
          <w:rFonts w:ascii="Times New Roman" w:hAnsi="Times New Roman" w:cs="Times New Roman"/>
          <w:sz w:val="24"/>
          <w:szCs w:val="24"/>
        </w:rPr>
        <w:t xml:space="preserve"> cél, hogy a személyek és családok el tudják kerülni azokat a helyzeteket, hogy</w:t>
      </w:r>
      <w:r w:rsidR="00D16AA4">
        <w:rPr>
          <w:rFonts w:ascii="Times New Roman" w:hAnsi="Times New Roman" w:cs="Times New Roman"/>
          <w:sz w:val="24"/>
          <w:szCs w:val="24"/>
        </w:rPr>
        <w:t xml:space="preserve"> tartozás miatt</w:t>
      </w:r>
      <w:r>
        <w:rPr>
          <w:rFonts w:ascii="Times New Roman" w:hAnsi="Times New Roman" w:cs="Times New Roman"/>
          <w:sz w:val="24"/>
          <w:szCs w:val="24"/>
        </w:rPr>
        <w:t xml:space="preserve"> kikapcsolják náluk a </w:t>
      </w:r>
      <w:r w:rsidR="00D16AA4">
        <w:rPr>
          <w:rFonts w:ascii="Times New Roman" w:hAnsi="Times New Roman" w:cs="Times New Roman"/>
          <w:sz w:val="24"/>
          <w:szCs w:val="24"/>
        </w:rPr>
        <w:t xml:space="preserve">közműszolgáltatásokat. A </w:t>
      </w:r>
      <w:r w:rsidR="00D16AA4" w:rsidRPr="00E93BD6">
        <w:rPr>
          <w:rFonts w:ascii="Times New Roman" w:eastAsia="Times New Roman" w:hAnsi="Times New Roman" w:cs="Times New Roman"/>
          <w:sz w:val="24"/>
          <w:szCs w:val="24"/>
        </w:rPr>
        <w:t>Központ</w:t>
      </w:r>
      <w:r w:rsidR="00D16AA4">
        <w:rPr>
          <w:rFonts w:ascii="Times New Roman" w:eastAsia="Times New Roman" w:hAnsi="Times New Roman" w:cs="Times New Roman"/>
          <w:sz w:val="24"/>
          <w:szCs w:val="24"/>
        </w:rPr>
        <w:t xml:space="preserve"> ennek érdekében hátralékke</w:t>
      </w:r>
      <w:r w:rsidR="00BE5F69">
        <w:rPr>
          <w:rFonts w:ascii="Times New Roman" w:eastAsia="Times New Roman" w:hAnsi="Times New Roman" w:cs="Times New Roman"/>
          <w:sz w:val="24"/>
          <w:szCs w:val="24"/>
        </w:rPr>
        <w:t>zelési tanácsadást nyújt, melyre</w:t>
      </w:r>
      <w:r w:rsidR="00D16AA4">
        <w:rPr>
          <w:rFonts w:ascii="Times New Roman" w:hAnsi="Times New Roman" w:cs="Times New Roman"/>
          <w:sz w:val="24"/>
          <w:szCs w:val="24"/>
        </w:rPr>
        <w:t xml:space="preserve"> </w:t>
      </w:r>
      <w:r>
        <w:rPr>
          <w:rFonts w:ascii="Times New Roman" w:eastAsia="Times New Roman" w:hAnsi="Times New Roman" w:cs="Times New Roman"/>
          <w:sz w:val="24"/>
          <w:szCs w:val="24"/>
          <w:lang w:eastAsia="hu-HU"/>
        </w:rPr>
        <w:t>2020-ban 25 család, 2021-ben 30</w:t>
      </w:r>
      <w:r w:rsidR="00E93BD6" w:rsidRPr="00E93BD6">
        <w:rPr>
          <w:rFonts w:ascii="Times New Roman" w:eastAsia="Times New Roman" w:hAnsi="Times New Roman" w:cs="Times New Roman"/>
          <w:sz w:val="24"/>
          <w:szCs w:val="24"/>
          <w:lang w:eastAsia="hu-HU"/>
        </w:rPr>
        <w:t xml:space="preserve"> család</w:t>
      </w:r>
      <w:r w:rsidR="00D16AA4">
        <w:rPr>
          <w:rFonts w:ascii="Times New Roman" w:eastAsia="Times New Roman" w:hAnsi="Times New Roman" w:cs="Times New Roman"/>
          <w:sz w:val="24"/>
          <w:szCs w:val="24"/>
          <w:lang w:eastAsia="hu-HU"/>
        </w:rPr>
        <w:t xml:space="preserve"> jelentkezett.</w:t>
      </w:r>
    </w:p>
    <w:p w:rsidR="00BE5F69" w:rsidRDefault="008E444E" w:rsidP="00E93BD6">
      <w:pPr>
        <w:spacing w:after="0" w:line="240" w:lineRule="auto"/>
        <w:jc w:val="both"/>
        <w:rPr>
          <w:rFonts w:ascii="Times New Roman" w:eastAsia="Times New Roman" w:hAnsi="Times New Roman" w:cs="Times New Roman"/>
          <w:sz w:val="24"/>
          <w:szCs w:val="24"/>
          <w:lang w:eastAsia="hu-HU"/>
        </w:rPr>
      </w:pPr>
      <w:r w:rsidRPr="004137EE">
        <w:rPr>
          <w:rFonts w:ascii="Times New Roman" w:eastAsia="Times New Roman" w:hAnsi="Times New Roman" w:cs="Times New Roman"/>
          <w:sz w:val="24"/>
          <w:szCs w:val="24"/>
          <w:lang w:eastAsia="hu-HU"/>
        </w:rPr>
        <w:t>A Budapest Főváros II. Kerületi Önkormányzat Képviselő-testületének szociális igazgatásról és egyes szociális és gyermekjóléti ellátásokról szóló 3/2015. (II.27.) számú önkormányzati rendelete</w:t>
      </w:r>
      <w:r w:rsidRPr="00E93BD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(továbbiakban: Szociális rendelet) </w:t>
      </w:r>
      <w:r w:rsidR="00E93BD6" w:rsidRPr="00E93BD6">
        <w:rPr>
          <w:rFonts w:ascii="Times New Roman" w:eastAsia="Times New Roman" w:hAnsi="Times New Roman" w:cs="Times New Roman"/>
          <w:sz w:val="24"/>
          <w:szCs w:val="24"/>
          <w:lang w:eastAsia="hu-HU"/>
        </w:rPr>
        <w:t>szerinti hátralékkezelési támogatás mellett a Hálózat Alapítvány és az önkormányzat egyéb támogatásaival is lehet kezelni a hátralékokat. A Hálózat Alapítvány felé az ügyfelek pály</w:t>
      </w:r>
      <w:r w:rsidR="00A87E5A">
        <w:rPr>
          <w:rFonts w:ascii="Times New Roman" w:eastAsia="Times New Roman" w:hAnsi="Times New Roman" w:cs="Times New Roman"/>
          <w:sz w:val="24"/>
          <w:szCs w:val="24"/>
          <w:lang w:eastAsia="hu-HU"/>
        </w:rPr>
        <w:t>ázatait a Központ állítja össze</w:t>
      </w:r>
      <w:r w:rsidR="00E93BD6" w:rsidRPr="00E93BD6">
        <w:rPr>
          <w:rFonts w:ascii="Times New Roman" w:eastAsia="Times New Roman" w:hAnsi="Times New Roman" w:cs="Times New Roman"/>
          <w:sz w:val="24"/>
          <w:szCs w:val="24"/>
          <w:lang w:eastAsia="hu-HU"/>
        </w:rPr>
        <w:t xml:space="preserve"> és nyújtja be. Mindemellett a szolgál</w:t>
      </w:r>
      <w:r w:rsidR="00A87E5A">
        <w:rPr>
          <w:rFonts w:ascii="Times New Roman" w:eastAsia="Times New Roman" w:hAnsi="Times New Roman" w:cs="Times New Roman"/>
          <w:sz w:val="24"/>
          <w:szCs w:val="24"/>
          <w:lang w:eastAsia="hu-HU"/>
        </w:rPr>
        <w:t>tatókkal felveszi a kapcsolatot</w:t>
      </w:r>
      <w:r w:rsidR="00E93BD6" w:rsidRPr="00E93BD6">
        <w:rPr>
          <w:rFonts w:ascii="Times New Roman" w:eastAsia="Times New Roman" w:hAnsi="Times New Roman" w:cs="Times New Roman"/>
          <w:sz w:val="24"/>
          <w:szCs w:val="24"/>
          <w:lang w:eastAsia="hu-HU"/>
        </w:rPr>
        <w:t xml:space="preserve"> és elősegíti a részletfizetési megállapodások megkötését. </w:t>
      </w:r>
    </w:p>
    <w:p w:rsidR="00A87E5A" w:rsidRDefault="00A87E5A" w:rsidP="00E93BD6">
      <w:pPr>
        <w:spacing w:after="0" w:line="240" w:lineRule="auto"/>
        <w:jc w:val="both"/>
        <w:rPr>
          <w:rFonts w:ascii="Times New Roman" w:eastAsia="Times New Roman" w:hAnsi="Times New Roman" w:cs="Times New Roman"/>
          <w:sz w:val="24"/>
          <w:szCs w:val="24"/>
          <w:lang w:eastAsia="hu-HU"/>
        </w:rPr>
      </w:pPr>
      <w:r w:rsidRPr="00A87E5A">
        <w:rPr>
          <w:rFonts w:ascii="Times New Roman" w:hAnsi="Times New Roman" w:cs="Times New Roman"/>
          <w:sz w:val="24"/>
          <w:szCs w:val="24"/>
        </w:rPr>
        <w:t>Az önkormányzati hátralékkezelési támogatás és a Hálózat Alapítvány támogatásai is önrész vállalása mellett igényelhetők.</w:t>
      </w:r>
    </w:p>
    <w:p w:rsidR="00C43CF2" w:rsidRDefault="00BE5F69" w:rsidP="00C43CF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Központ tájékoztatása szerint</w:t>
      </w:r>
      <w:r w:rsidR="00216026">
        <w:rPr>
          <w:rFonts w:ascii="Times New Roman" w:eastAsia="Times New Roman" w:hAnsi="Times New Roman" w:cs="Times New Roman"/>
          <w:sz w:val="24"/>
          <w:szCs w:val="24"/>
          <w:lang w:eastAsia="hu-HU"/>
        </w:rPr>
        <w:t xml:space="preserve"> a korábbi években</w:t>
      </w:r>
      <w:r>
        <w:rPr>
          <w:rFonts w:ascii="Times New Roman" w:eastAsia="Times New Roman" w:hAnsi="Times New Roman" w:cs="Times New Roman"/>
          <w:sz w:val="24"/>
          <w:szCs w:val="24"/>
          <w:lang w:eastAsia="hu-HU"/>
        </w:rPr>
        <w:t xml:space="preserve"> </w:t>
      </w:r>
      <w:r w:rsidRPr="00CC36F5">
        <w:rPr>
          <w:rFonts w:ascii="Times New Roman" w:hAnsi="Times New Roman" w:cs="Times New Roman"/>
          <w:sz w:val="24"/>
          <w:szCs w:val="24"/>
        </w:rPr>
        <w:t>alacsony</w:t>
      </w:r>
      <w:r w:rsidR="00216026">
        <w:rPr>
          <w:rFonts w:ascii="Times New Roman" w:hAnsi="Times New Roman" w:cs="Times New Roman"/>
          <w:sz w:val="24"/>
          <w:szCs w:val="24"/>
        </w:rPr>
        <w:t xml:space="preserve"> volt</w:t>
      </w:r>
      <w:r w:rsidRPr="00CC36F5">
        <w:rPr>
          <w:rFonts w:ascii="Times New Roman" w:hAnsi="Times New Roman" w:cs="Times New Roman"/>
          <w:sz w:val="24"/>
          <w:szCs w:val="24"/>
        </w:rPr>
        <w:t xml:space="preserve"> a hátralékcsökkentési támogatást igénybe vevők száma, de a támogatások összege</w:t>
      </w:r>
      <w:r>
        <w:rPr>
          <w:rFonts w:ascii="Times New Roman" w:hAnsi="Times New Roman" w:cs="Times New Roman"/>
          <w:sz w:val="24"/>
          <w:szCs w:val="24"/>
        </w:rPr>
        <w:t xml:space="preserve"> 2021-ben</w:t>
      </w:r>
      <w:r w:rsidRPr="00CC36F5">
        <w:rPr>
          <w:rFonts w:ascii="Times New Roman" w:hAnsi="Times New Roman" w:cs="Times New Roman"/>
          <w:sz w:val="24"/>
          <w:szCs w:val="24"/>
        </w:rPr>
        <w:t xml:space="preserve"> </w:t>
      </w:r>
      <w:r>
        <w:rPr>
          <w:rFonts w:ascii="Times New Roman" w:hAnsi="Times New Roman" w:cs="Times New Roman"/>
          <w:sz w:val="24"/>
          <w:szCs w:val="24"/>
        </w:rPr>
        <w:t>emelkedett. „</w:t>
      </w:r>
      <w:r w:rsidRPr="00CC36F5">
        <w:rPr>
          <w:rFonts w:ascii="Times New Roman" w:hAnsi="Times New Roman" w:cs="Times New Roman"/>
          <w:sz w:val="24"/>
          <w:szCs w:val="24"/>
        </w:rPr>
        <w:t>Az eseteknél jellemző volt, hogy egy családnál/egyénnél, több szolgáltatónál is tartozás állt fenn.</w:t>
      </w:r>
      <w:r>
        <w:rPr>
          <w:rFonts w:ascii="Times New Roman" w:hAnsi="Times New Roman" w:cs="Times New Roman"/>
          <w:sz w:val="24"/>
          <w:szCs w:val="24"/>
        </w:rPr>
        <w:t>”</w:t>
      </w:r>
      <w:r>
        <w:rPr>
          <w:rStyle w:val="Lbjegyzet-hivatkozs"/>
          <w:rFonts w:ascii="Times New Roman" w:hAnsi="Times New Roman" w:cs="Times New Roman"/>
          <w:sz w:val="24"/>
          <w:szCs w:val="24"/>
        </w:rPr>
        <w:footnoteReference w:id="3"/>
      </w:r>
      <w:r w:rsidR="00C43CF2">
        <w:rPr>
          <w:rFonts w:ascii="Times New Roman" w:hAnsi="Times New Roman" w:cs="Times New Roman"/>
          <w:sz w:val="24"/>
          <w:szCs w:val="24"/>
        </w:rPr>
        <w:t xml:space="preserve"> 2020-hoz képest az ügyfelek hátralékainak összege 1 millió forinttal csökkent. </w:t>
      </w:r>
      <w:r w:rsidR="00C43CF2" w:rsidRPr="00A87E5A">
        <w:rPr>
          <w:rFonts w:ascii="Times New Roman" w:hAnsi="Times New Roman" w:cs="Times New Roman"/>
          <w:sz w:val="24"/>
          <w:szCs w:val="24"/>
        </w:rPr>
        <w:t xml:space="preserve">A tartozások közül a lakbérben, közös költségben, illetve a víz-csatorna, szemét díjban keletkeztek nagyobb összegű </w:t>
      </w:r>
      <w:r w:rsidR="00C43CF2">
        <w:rPr>
          <w:rFonts w:ascii="Times New Roman" w:hAnsi="Times New Roman" w:cs="Times New Roman"/>
          <w:sz w:val="24"/>
          <w:szCs w:val="24"/>
        </w:rPr>
        <w:t>hátralékok</w:t>
      </w:r>
      <w:r w:rsidR="00C43CF2" w:rsidRPr="00A87E5A">
        <w:rPr>
          <w:rFonts w:ascii="Times New Roman" w:hAnsi="Times New Roman" w:cs="Times New Roman"/>
          <w:sz w:val="24"/>
          <w:szCs w:val="24"/>
        </w:rPr>
        <w:t xml:space="preserve">. </w:t>
      </w:r>
    </w:p>
    <w:p w:rsidR="00BE5F69" w:rsidRDefault="00BE5F69" w:rsidP="00E93BD6">
      <w:pPr>
        <w:spacing w:after="0" w:line="240" w:lineRule="auto"/>
        <w:jc w:val="both"/>
        <w:rPr>
          <w:rFonts w:ascii="Times New Roman" w:eastAsia="Times New Roman" w:hAnsi="Times New Roman" w:cs="Times New Roman"/>
          <w:sz w:val="24"/>
          <w:szCs w:val="24"/>
          <w:lang w:eastAsia="hu-HU"/>
        </w:rPr>
      </w:pPr>
    </w:p>
    <w:p w:rsidR="00BE5F69" w:rsidRDefault="00A87E5A" w:rsidP="00E93BD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2021. évben a Központ felvette egy új szervezettel –Nyugodt Szív Alapítvány- is a kapcsolatot a hatékonyabb segítségnyújtás érdekében.</w:t>
      </w:r>
    </w:p>
    <w:p w:rsidR="00C43CF2" w:rsidRDefault="00C43CF2" w:rsidP="00E93BD6">
      <w:pPr>
        <w:spacing w:after="0" w:line="240" w:lineRule="auto"/>
        <w:jc w:val="both"/>
        <w:rPr>
          <w:rFonts w:ascii="Times New Roman" w:eastAsia="Times New Roman" w:hAnsi="Times New Roman" w:cs="Times New Roman"/>
          <w:sz w:val="24"/>
          <w:szCs w:val="24"/>
          <w:lang w:eastAsia="hu-HU"/>
        </w:rPr>
      </w:pPr>
    </w:p>
    <w:p w:rsidR="002D1ECB" w:rsidRPr="002D1ECB" w:rsidRDefault="002D1ECB" w:rsidP="002D1ECB">
      <w:pPr>
        <w:pStyle w:val="Listaszerbekezds"/>
        <w:spacing w:after="0" w:line="240" w:lineRule="auto"/>
        <w:ind w:left="0"/>
        <w:jc w:val="both"/>
        <w:rPr>
          <w:rFonts w:ascii="Times New Roman" w:hAnsi="Times New Roman" w:cs="Times New Roman"/>
          <w:bCs/>
          <w:sz w:val="24"/>
          <w:szCs w:val="24"/>
        </w:rPr>
      </w:pPr>
      <w:r w:rsidRPr="002D1ECB">
        <w:rPr>
          <w:rFonts w:ascii="Times New Roman" w:eastAsia="Times New Roman" w:hAnsi="Times New Roman" w:cs="Times New Roman"/>
          <w:sz w:val="24"/>
          <w:szCs w:val="24"/>
          <w:lang w:eastAsia="hu-HU"/>
        </w:rPr>
        <w:t xml:space="preserve">2022. szeptember hónapban a Szociális rendelet felülvizsgálata történt meg arra való tekintettel, hogy </w:t>
      </w:r>
      <w:r w:rsidRPr="002D1ECB">
        <w:rPr>
          <w:rFonts w:ascii="Times New Roman" w:hAnsi="Times New Roman" w:cs="Times New Roman"/>
          <w:bCs/>
          <w:sz w:val="24"/>
          <w:szCs w:val="24"/>
        </w:rPr>
        <w:t xml:space="preserve">az eltelt években oly mértékben változtak a szociális támogatásokat igénybe vevők jövedelmei, a napi kiadásokra fordított költségek, valamint az általános gazdasági helyzet, mely indokolttá </w:t>
      </w:r>
      <w:r w:rsidR="00D27951">
        <w:rPr>
          <w:rFonts w:ascii="Times New Roman" w:hAnsi="Times New Roman" w:cs="Times New Roman"/>
          <w:bCs/>
          <w:sz w:val="24"/>
          <w:szCs w:val="24"/>
        </w:rPr>
        <w:t>tette</w:t>
      </w:r>
      <w:r w:rsidRPr="002D1ECB">
        <w:rPr>
          <w:rFonts w:ascii="Times New Roman" w:hAnsi="Times New Roman" w:cs="Times New Roman"/>
          <w:bCs/>
          <w:sz w:val="24"/>
          <w:szCs w:val="24"/>
        </w:rPr>
        <w:t xml:space="preserve"> a támogatások felülvizsgálatát.</w:t>
      </w:r>
      <w:r>
        <w:rPr>
          <w:rFonts w:ascii="Times New Roman" w:hAnsi="Times New Roman" w:cs="Times New Roman"/>
          <w:bCs/>
          <w:sz w:val="24"/>
          <w:szCs w:val="24"/>
        </w:rPr>
        <w:t xml:space="preserve"> Emelkedtek a lakhatási támogatás jövedelem-értékhatárai és a támogatási összegek is, valamint a hátralékcsökkentési támogatás </w:t>
      </w:r>
      <w:r w:rsidR="006831D7" w:rsidRPr="006831D7">
        <w:rPr>
          <w:rFonts w:ascii="Times New Roman" w:hAnsi="Times New Roman" w:cs="Times New Roman"/>
          <w:bCs/>
          <w:sz w:val="24"/>
          <w:szCs w:val="24"/>
        </w:rPr>
        <w:t xml:space="preserve">a </w:t>
      </w:r>
      <w:r w:rsidR="006831D7" w:rsidRPr="006831D7">
        <w:rPr>
          <w:rFonts w:ascii="Times New Roman" w:hAnsi="Times New Roman" w:cs="Times New Roman"/>
          <w:sz w:val="24"/>
          <w:szCs w:val="24"/>
        </w:rPr>
        <w:t>lakhatási támogatás jövedelem-értékhatáraihoz lett igazítva, ezzel is segítve az eladósodás megelőzését.</w:t>
      </w:r>
    </w:p>
    <w:p w:rsidR="002D1ECB" w:rsidRDefault="002D1ECB" w:rsidP="00E93BD6">
      <w:pPr>
        <w:spacing w:after="0" w:line="240" w:lineRule="auto"/>
        <w:jc w:val="both"/>
        <w:rPr>
          <w:rFonts w:ascii="Times New Roman" w:eastAsia="Times New Roman" w:hAnsi="Times New Roman" w:cs="Times New Roman"/>
          <w:sz w:val="24"/>
          <w:szCs w:val="24"/>
          <w:lang w:eastAsia="hu-HU"/>
        </w:rPr>
      </w:pPr>
    </w:p>
    <w:p w:rsidR="00B23BC7" w:rsidRPr="00A87E5A" w:rsidRDefault="00B23BC7" w:rsidP="00A87E5A">
      <w:pPr>
        <w:suppressAutoHyphens/>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43"/>
        <w:gridCol w:w="1842"/>
      </w:tblGrid>
      <w:tr w:rsidR="00A87E5A" w:rsidRPr="00A87E5A" w:rsidTr="005958B2">
        <w:trPr>
          <w:trHeight w:val="506"/>
        </w:trPr>
        <w:tc>
          <w:tcPr>
            <w:tcW w:w="5387" w:type="dxa"/>
          </w:tcPr>
          <w:p w:rsidR="00A87E5A" w:rsidRPr="00A87E5A" w:rsidRDefault="00A87E5A" w:rsidP="00A87E5A">
            <w:pPr>
              <w:suppressAutoHyphens/>
              <w:spacing w:after="0" w:line="240" w:lineRule="auto"/>
              <w:rPr>
                <w:rFonts w:ascii="Times New Roman" w:hAnsi="Times New Roman" w:cs="Times New Roman"/>
                <w:b/>
                <w:bCs/>
                <w:i/>
                <w:iCs/>
              </w:rPr>
            </w:pPr>
          </w:p>
          <w:p w:rsidR="00A87E5A" w:rsidRPr="00A87E5A" w:rsidRDefault="00A87E5A" w:rsidP="00A87E5A">
            <w:pPr>
              <w:suppressAutoHyphens/>
              <w:spacing w:after="0" w:line="240" w:lineRule="auto"/>
              <w:rPr>
                <w:rFonts w:ascii="Times New Roman" w:hAnsi="Times New Roman" w:cs="Times New Roman"/>
                <w:i/>
                <w:iCs/>
              </w:rPr>
            </w:pPr>
            <w:r w:rsidRPr="00A87E5A">
              <w:rPr>
                <w:rFonts w:ascii="Times New Roman" w:hAnsi="Times New Roman" w:cs="Times New Roman"/>
                <w:b/>
                <w:bCs/>
                <w:i/>
                <w:iCs/>
              </w:rPr>
              <w:t>Hátralékrendezés eszközei és összege</w:t>
            </w:r>
          </w:p>
        </w:tc>
        <w:tc>
          <w:tcPr>
            <w:tcW w:w="1843" w:type="dxa"/>
          </w:tcPr>
          <w:p w:rsidR="00A87E5A" w:rsidRPr="00A87E5A" w:rsidRDefault="00A87E5A" w:rsidP="00A87E5A">
            <w:pPr>
              <w:suppressAutoHyphens/>
              <w:spacing w:after="0" w:line="240" w:lineRule="auto"/>
              <w:jc w:val="center"/>
              <w:rPr>
                <w:rFonts w:ascii="Times New Roman" w:hAnsi="Times New Roman" w:cs="Times New Roman"/>
              </w:rPr>
            </w:pPr>
          </w:p>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2020</w:t>
            </w:r>
          </w:p>
        </w:tc>
        <w:tc>
          <w:tcPr>
            <w:tcW w:w="1842" w:type="dxa"/>
          </w:tcPr>
          <w:p w:rsidR="00A87E5A" w:rsidRPr="00A87E5A" w:rsidRDefault="00A87E5A" w:rsidP="00A87E5A">
            <w:pPr>
              <w:suppressAutoHyphens/>
              <w:spacing w:after="0" w:line="240" w:lineRule="auto"/>
              <w:jc w:val="center"/>
              <w:rPr>
                <w:rFonts w:ascii="Times New Roman" w:hAnsi="Times New Roman" w:cs="Times New Roman"/>
              </w:rPr>
            </w:pPr>
          </w:p>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2021</w:t>
            </w:r>
          </w:p>
        </w:tc>
      </w:tr>
      <w:tr w:rsidR="00A87E5A" w:rsidRPr="00A87E5A" w:rsidTr="005958B2">
        <w:trPr>
          <w:trHeight w:val="301"/>
        </w:trPr>
        <w:tc>
          <w:tcPr>
            <w:tcW w:w="5387" w:type="dxa"/>
            <w:vAlign w:val="center"/>
          </w:tcPr>
          <w:p w:rsidR="00A87E5A" w:rsidRPr="00A87E5A" w:rsidRDefault="00A87E5A" w:rsidP="00A87E5A">
            <w:pPr>
              <w:suppressAutoHyphens/>
              <w:spacing w:after="0" w:line="240" w:lineRule="auto"/>
              <w:rPr>
                <w:rFonts w:ascii="Times New Roman" w:hAnsi="Times New Roman" w:cs="Times New Roman"/>
              </w:rPr>
            </w:pPr>
            <w:r w:rsidRPr="00A87E5A">
              <w:rPr>
                <w:rFonts w:ascii="Times New Roman" w:hAnsi="Times New Roman" w:cs="Times New Roman"/>
              </w:rPr>
              <w:t>Hátralékkezelési támogatás</w:t>
            </w:r>
          </w:p>
        </w:tc>
        <w:tc>
          <w:tcPr>
            <w:tcW w:w="1843" w:type="dxa"/>
            <w:vAlign w:val="center"/>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862 873</w:t>
            </w:r>
          </w:p>
        </w:tc>
        <w:tc>
          <w:tcPr>
            <w:tcW w:w="1842" w:type="dxa"/>
            <w:vAlign w:val="center"/>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1 210 530</w:t>
            </w:r>
          </w:p>
        </w:tc>
      </w:tr>
      <w:tr w:rsidR="00A87E5A" w:rsidRPr="00A87E5A" w:rsidTr="005958B2">
        <w:trPr>
          <w:trHeight w:val="301"/>
        </w:trPr>
        <w:tc>
          <w:tcPr>
            <w:tcW w:w="5387" w:type="dxa"/>
            <w:vAlign w:val="center"/>
          </w:tcPr>
          <w:p w:rsidR="00A87E5A" w:rsidRPr="00A87E5A" w:rsidRDefault="00A87E5A" w:rsidP="00A87E5A">
            <w:pPr>
              <w:suppressAutoHyphens/>
              <w:spacing w:after="0" w:line="240" w:lineRule="auto"/>
              <w:rPr>
                <w:rFonts w:ascii="Times New Roman" w:hAnsi="Times New Roman" w:cs="Times New Roman"/>
              </w:rPr>
            </w:pPr>
            <w:r w:rsidRPr="00A87E5A">
              <w:rPr>
                <w:rFonts w:ascii="Times New Roman" w:hAnsi="Times New Roman" w:cs="Times New Roman"/>
              </w:rPr>
              <w:t>Önerő (önkormányzathoz és Hálózathoz összesen)</w:t>
            </w:r>
          </w:p>
        </w:tc>
        <w:tc>
          <w:tcPr>
            <w:tcW w:w="1843" w:type="dxa"/>
            <w:vAlign w:val="center"/>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303 863</w:t>
            </w:r>
          </w:p>
        </w:tc>
        <w:tc>
          <w:tcPr>
            <w:tcW w:w="1842" w:type="dxa"/>
            <w:vAlign w:val="center"/>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892 634</w:t>
            </w:r>
          </w:p>
        </w:tc>
      </w:tr>
      <w:tr w:rsidR="00A87E5A" w:rsidRPr="00A87E5A" w:rsidTr="005958B2">
        <w:trPr>
          <w:trHeight w:val="301"/>
        </w:trPr>
        <w:tc>
          <w:tcPr>
            <w:tcW w:w="5387" w:type="dxa"/>
            <w:vAlign w:val="center"/>
          </w:tcPr>
          <w:p w:rsidR="00A87E5A" w:rsidRPr="00A87E5A" w:rsidRDefault="00A87E5A" w:rsidP="00A87E5A">
            <w:pPr>
              <w:suppressAutoHyphens/>
              <w:spacing w:after="0" w:line="240" w:lineRule="auto"/>
              <w:rPr>
                <w:rFonts w:ascii="Times New Roman" w:hAnsi="Times New Roman" w:cs="Times New Roman"/>
              </w:rPr>
            </w:pPr>
            <w:r w:rsidRPr="00A87E5A">
              <w:rPr>
                <w:rFonts w:ascii="Times New Roman" w:hAnsi="Times New Roman" w:cs="Times New Roman"/>
              </w:rPr>
              <w:t>HÁLÓZAT Alapítvány támogatása</w:t>
            </w:r>
          </w:p>
        </w:tc>
        <w:tc>
          <w:tcPr>
            <w:tcW w:w="1843" w:type="dxa"/>
            <w:vAlign w:val="center"/>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338 092</w:t>
            </w:r>
          </w:p>
        </w:tc>
        <w:tc>
          <w:tcPr>
            <w:tcW w:w="1842" w:type="dxa"/>
            <w:vAlign w:val="center"/>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1 019 031</w:t>
            </w:r>
          </w:p>
        </w:tc>
      </w:tr>
      <w:tr w:rsidR="00A87E5A" w:rsidRPr="00A87E5A" w:rsidTr="005958B2">
        <w:trPr>
          <w:trHeight w:val="301"/>
        </w:trPr>
        <w:tc>
          <w:tcPr>
            <w:tcW w:w="5387" w:type="dxa"/>
            <w:vAlign w:val="center"/>
          </w:tcPr>
          <w:p w:rsidR="00A87E5A" w:rsidRPr="00A87E5A" w:rsidRDefault="00A87E5A" w:rsidP="00A87E5A">
            <w:pPr>
              <w:suppressAutoHyphens/>
              <w:spacing w:after="0" w:line="240" w:lineRule="auto"/>
              <w:rPr>
                <w:rFonts w:ascii="Times New Roman" w:hAnsi="Times New Roman" w:cs="Times New Roman"/>
              </w:rPr>
            </w:pPr>
            <w:r w:rsidRPr="00A87E5A">
              <w:rPr>
                <w:rFonts w:ascii="Times New Roman" w:hAnsi="Times New Roman" w:cs="Times New Roman"/>
              </w:rPr>
              <w:t>Létfenntartási (eseti, bizottsági) támogatás</w:t>
            </w:r>
          </w:p>
        </w:tc>
        <w:tc>
          <w:tcPr>
            <w:tcW w:w="1843" w:type="dxa"/>
            <w:vAlign w:val="center"/>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534 390</w:t>
            </w:r>
          </w:p>
        </w:tc>
        <w:tc>
          <w:tcPr>
            <w:tcW w:w="1842" w:type="dxa"/>
            <w:vAlign w:val="center"/>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1 162 000</w:t>
            </w:r>
          </w:p>
        </w:tc>
      </w:tr>
      <w:tr w:rsidR="00A87E5A" w:rsidRPr="00A87E5A" w:rsidTr="005958B2">
        <w:trPr>
          <w:trHeight w:val="301"/>
        </w:trPr>
        <w:tc>
          <w:tcPr>
            <w:tcW w:w="5387" w:type="dxa"/>
            <w:vAlign w:val="center"/>
          </w:tcPr>
          <w:p w:rsidR="00A87E5A" w:rsidRPr="00A87E5A" w:rsidRDefault="00A87E5A" w:rsidP="00A87E5A">
            <w:pPr>
              <w:suppressAutoHyphens/>
              <w:spacing w:after="0" w:line="240" w:lineRule="auto"/>
              <w:rPr>
                <w:rFonts w:ascii="Times New Roman" w:hAnsi="Times New Roman" w:cs="Times New Roman"/>
              </w:rPr>
            </w:pPr>
            <w:r w:rsidRPr="00A87E5A">
              <w:rPr>
                <w:rFonts w:ascii="Times New Roman" w:hAnsi="Times New Roman" w:cs="Times New Roman"/>
              </w:rPr>
              <w:t>Nyugodt Szív Alapítvány</w:t>
            </w:r>
          </w:p>
        </w:tc>
        <w:tc>
          <w:tcPr>
            <w:tcW w:w="1843" w:type="dxa"/>
            <w:vAlign w:val="center"/>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w:t>
            </w:r>
          </w:p>
        </w:tc>
        <w:tc>
          <w:tcPr>
            <w:tcW w:w="1842" w:type="dxa"/>
            <w:vAlign w:val="center"/>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80 000</w:t>
            </w:r>
          </w:p>
        </w:tc>
      </w:tr>
      <w:tr w:rsidR="00A87E5A" w:rsidRPr="00A87E5A" w:rsidTr="005958B2">
        <w:trPr>
          <w:trHeight w:val="301"/>
        </w:trPr>
        <w:tc>
          <w:tcPr>
            <w:tcW w:w="5387" w:type="dxa"/>
            <w:vAlign w:val="center"/>
          </w:tcPr>
          <w:p w:rsidR="00A87E5A" w:rsidRPr="00A87E5A" w:rsidRDefault="00A87E5A" w:rsidP="00A87E5A">
            <w:pPr>
              <w:suppressAutoHyphens/>
              <w:spacing w:after="0" w:line="240" w:lineRule="auto"/>
              <w:rPr>
                <w:rFonts w:ascii="Times New Roman" w:hAnsi="Times New Roman" w:cs="Times New Roman"/>
              </w:rPr>
            </w:pPr>
            <w:r w:rsidRPr="00A87E5A">
              <w:rPr>
                <w:rFonts w:ascii="Times New Roman" w:hAnsi="Times New Roman" w:cs="Times New Roman"/>
                <w:b/>
                <w:bCs/>
                <w:i/>
                <w:iCs/>
              </w:rPr>
              <w:t>Összesen</w:t>
            </w:r>
          </w:p>
        </w:tc>
        <w:tc>
          <w:tcPr>
            <w:tcW w:w="1843" w:type="dxa"/>
            <w:vAlign w:val="center"/>
          </w:tcPr>
          <w:p w:rsidR="00A87E5A" w:rsidRPr="00A87E5A" w:rsidRDefault="00A87E5A" w:rsidP="00A87E5A">
            <w:pPr>
              <w:suppressAutoHyphens/>
              <w:spacing w:after="0" w:line="240" w:lineRule="auto"/>
              <w:jc w:val="center"/>
              <w:rPr>
                <w:rFonts w:ascii="Times New Roman" w:hAnsi="Times New Roman" w:cs="Times New Roman"/>
                <w:i/>
              </w:rPr>
            </w:pPr>
            <w:r w:rsidRPr="00A87E5A">
              <w:rPr>
                <w:rFonts w:ascii="Times New Roman" w:hAnsi="Times New Roman" w:cs="Times New Roman"/>
                <w:i/>
              </w:rPr>
              <w:t>2 039 218</w:t>
            </w:r>
          </w:p>
        </w:tc>
        <w:tc>
          <w:tcPr>
            <w:tcW w:w="1842" w:type="dxa"/>
            <w:vAlign w:val="center"/>
          </w:tcPr>
          <w:p w:rsidR="00A87E5A" w:rsidRPr="00A87E5A" w:rsidRDefault="00A87E5A" w:rsidP="00A87E5A">
            <w:pPr>
              <w:suppressAutoHyphens/>
              <w:spacing w:after="0" w:line="240" w:lineRule="auto"/>
              <w:jc w:val="center"/>
              <w:rPr>
                <w:rFonts w:ascii="Times New Roman" w:hAnsi="Times New Roman" w:cs="Times New Roman"/>
                <w:b/>
                <w:i/>
              </w:rPr>
            </w:pPr>
            <w:r w:rsidRPr="00A87E5A">
              <w:rPr>
                <w:rFonts w:ascii="Times New Roman" w:hAnsi="Times New Roman" w:cs="Times New Roman"/>
                <w:b/>
                <w:i/>
              </w:rPr>
              <w:t>4 364 195</w:t>
            </w:r>
          </w:p>
        </w:tc>
      </w:tr>
    </w:tbl>
    <w:p w:rsidR="00A87E5A" w:rsidRPr="00A87E5A" w:rsidRDefault="00A87E5A" w:rsidP="00A87E5A">
      <w:pPr>
        <w:suppressAutoHyphen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1814"/>
        <w:gridCol w:w="1820"/>
      </w:tblGrid>
      <w:tr w:rsidR="00A87E5A" w:rsidRPr="00A87E5A" w:rsidTr="00785047">
        <w:trPr>
          <w:trHeight w:val="481"/>
        </w:trPr>
        <w:tc>
          <w:tcPr>
            <w:tcW w:w="5320" w:type="dxa"/>
          </w:tcPr>
          <w:p w:rsidR="00A87E5A" w:rsidRPr="00A87E5A" w:rsidRDefault="00A87E5A" w:rsidP="00A87E5A">
            <w:pPr>
              <w:suppressAutoHyphens/>
              <w:spacing w:after="0" w:line="240" w:lineRule="auto"/>
              <w:rPr>
                <w:rFonts w:ascii="Times New Roman" w:hAnsi="Times New Roman" w:cs="Times New Roman"/>
                <w:b/>
                <w:bCs/>
                <w:i/>
                <w:iCs/>
              </w:rPr>
            </w:pPr>
          </w:p>
          <w:p w:rsidR="00A87E5A" w:rsidRPr="00A87E5A" w:rsidRDefault="00A87E5A" w:rsidP="00A87E5A">
            <w:pPr>
              <w:suppressAutoHyphens/>
              <w:spacing w:after="0" w:line="240" w:lineRule="auto"/>
              <w:rPr>
                <w:rFonts w:ascii="Times New Roman" w:hAnsi="Times New Roman" w:cs="Times New Roman"/>
                <w:i/>
                <w:iCs/>
              </w:rPr>
            </w:pPr>
            <w:r w:rsidRPr="00A87E5A">
              <w:rPr>
                <w:rFonts w:ascii="Times New Roman" w:hAnsi="Times New Roman" w:cs="Times New Roman"/>
                <w:b/>
                <w:bCs/>
                <w:i/>
                <w:iCs/>
              </w:rPr>
              <w:t>Tartozások szolgáltatók szerint</w:t>
            </w:r>
          </w:p>
        </w:tc>
        <w:tc>
          <w:tcPr>
            <w:tcW w:w="1814" w:type="dxa"/>
          </w:tcPr>
          <w:p w:rsidR="00A87E5A" w:rsidRPr="00A87E5A" w:rsidRDefault="00A87E5A" w:rsidP="00A87E5A">
            <w:pPr>
              <w:suppressAutoHyphens/>
              <w:spacing w:after="0" w:line="240" w:lineRule="auto"/>
              <w:jc w:val="center"/>
              <w:rPr>
                <w:rFonts w:ascii="Times New Roman" w:hAnsi="Times New Roman" w:cs="Times New Roman"/>
              </w:rPr>
            </w:pPr>
          </w:p>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2020</w:t>
            </w:r>
          </w:p>
        </w:tc>
        <w:tc>
          <w:tcPr>
            <w:tcW w:w="1820" w:type="dxa"/>
          </w:tcPr>
          <w:p w:rsidR="00A87E5A" w:rsidRPr="00A87E5A" w:rsidRDefault="00A87E5A" w:rsidP="00A87E5A">
            <w:pPr>
              <w:suppressAutoHyphens/>
              <w:spacing w:after="0" w:line="240" w:lineRule="auto"/>
              <w:jc w:val="center"/>
              <w:rPr>
                <w:rFonts w:ascii="Times New Roman" w:hAnsi="Times New Roman" w:cs="Times New Roman"/>
              </w:rPr>
            </w:pPr>
          </w:p>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2021</w:t>
            </w:r>
          </w:p>
        </w:tc>
      </w:tr>
      <w:tr w:rsidR="00A87E5A" w:rsidRPr="00A87E5A" w:rsidTr="00785047">
        <w:trPr>
          <w:trHeight w:val="301"/>
        </w:trPr>
        <w:tc>
          <w:tcPr>
            <w:tcW w:w="5320" w:type="dxa"/>
            <w:vAlign w:val="bottom"/>
          </w:tcPr>
          <w:p w:rsidR="00A87E5A" w:rsidRPr="00A87E5A" w:rsidRDefault="00A87E5A" w:rsidP="00A87E5A">
            <w:pPr>
              <w:suppressAutoHyphens/>
              <w:spacing w:after="0" w:line="240" w:lineRule="auto"/>
              <w:rPr>
                <w:rFonts w:ascii="Times New Roman" w:hAnsi="Times New Roman" w:cs="Times New Roman"/>
                <w:b/>
                <w:iCs/>
              </w:rPr>
            </w:pPr>
            <w:r w:rsidRPr="00A87E5A">
              <w:rPr>
                <w:rFonts w:ascii="Times New Roman" w:hAnsi="Times New Roman" w:cs="Times New Roman"/>
                <w:b/>
                <w:iCs/>
              </w:rPr>
              <w:t>Elmű</w:t>
            </w:r>
          </w:p>
        </w:tc>
        <w:tc>
          <w:tcPr>
            <w:tcW w:w="1814" w:type="dxa"/>
            <w:vAlign w:val="bottom"/>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142 084</w:t>
            </w:r>
          </w:p>
        </w:tc>
        <w:tc>
          <w:tcPr>
            <w:tcW w:w="1820" w:type="dxa"/>
            <w:vAlign w:val="bottom"/>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237 563</w:t>
            </w:r>
          </w:p>
        </w:tc>
      </w:tr>
      <w:tr w:rsidR="00A87E5A" w:rsidRPr="00A87E5A" w:rsidTr="00785047">
        <w:trPr>
          <w:trHeight w:val="301"/>
        </w:trPr>
        <w:tc>
          <w:tcPr>
            <w:tcW w:w="5320" w:type="dxa"/>
            <w:vAlign w:val="bottom"/>
          </w:tcPr>
          <w:p w:rsidR="00A87E5A" w:rsidRPr="00A87E5A" w:rsidRDefault="00A87E5A" w:rsidP="00A87E5A">
            <w:pPr>
              <w:suppressAutoHyphens/>
              <w:spacing w:after="0" w:line="240" w:lineRule="auto"/>
              <w:rPr>
                <w:rFonts w:ascii="Times New Roman" w:hAnsi="Times New Roman" w:cs="Times New Roman"/>
                <w:b/>
              </w:rPr>
            </w:pPr>
            <w:r w:rsidRPr="00A87E5A">
              <w:rPr>
                <w:rFonts w:ascii="Times New Roman" w:hAnsi="Times New Roman" w:cs="Times New Roman"/>
                <w:b/>
              </w:rPr>
              <w:t>Lakbér</w:t>
            </w:r>
          </w:p>
        </w:tc>
        <w:tc>
          <w:tcPr>
            <w:tcW w:w="1814" w:type="dxa"/>
            <w:vAlign w:val="bottom"/>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4 914 996</w:t>
            </w:r>
          </w:p>
        </w:tc>
        <w:tc>
          <w:tcPr>
            <w:tcW w:w="1820" w:type="dxa"/>
            <w:vAlign w:val="bottom"/>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2 246 164</w:t>
            </w:r>
          </w:p>
        </w:tc>
      </w:tr>
      <w:tr w:rsidR="00A87E5A" w:rsidRPr="00A87E5A" w:rsidTr="00785047">
        <w:trPr>
          <w:trHeight w:val="301"/>
        </w:trPr>
        <w:tc>
          <w:tcPr>
            <w:tcW w:w="5320" w:type="dxa"/>
            <w:vAlign w:val="bottom"/>
          </w:tcPr>
          <w:p w:rsidR="00A87E5A" w:rsidRPr="00A87E5A" w:rsidRDefault="00A87E5A" w:rsidP="00A87E5A">
            <w:pPr>
              <w:suppressAutoHyphens/>
              <w:spacing w:after="0" w:line="240" w:lineRule="auto"/>
              <w:rPr>
                <w:rFonts w:ascii="Times New Roman" w:hAnsi="Times New Roman" w:cs="Times New Roman"/>
                <w:b/>
              </w:rPr>
            </w:pPr>
            <w:r w:rsidRPr="00A87E5A">
              <w:rPr>
                <w:rFonts w:ascii="Times New Roman" w:hAnsi="Times New Roman" w:cs="Times New Roman"/>
                <w:b/>
              </w:rPr>
              <w:t>Közös költség</w:t>
            </w:r>
          </w:p>
        </w:tc>
        <w:tc>
          <w:tcPr>
            <w:tcW w:w="1814" w:type="dxa"/>
            <w:vAlign w:val="bottom"/>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403 523</w:t>
            </w:r>
          </w:p>
        </w:tc>
        <w:tc>
          <w:tcPr>
            <w:tcW w:w="1820" w:type="dxa"/>
            <w:vAlign w:val="bottom"/>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1 461 164</w:t>
            </w:r>
          </w:p>
        </w:tc>
      </w:tr>
      <w:tr w:rsidR="00A87E5A" w:rsidRPr="00A87E5A" w:rsidTr="00785047">
        <w:trPr>
          <w:trHeight w:val="301"/>
        </w:trPr>
        <w:tc>
          <w:tcPr>
            <w:tcW w:w="5320" w:type="dxa"/>
            <w:vAlign w:val="bottom"/>
          </w:tcPr>
          <w:p w:rsidR="00A87E5A" w:rsidRPr="00A87E5A" w:rsidRDefault="00A87E5A" w:rsidP="00A87E5A">
            <w:pPr>
              <w:suppressAutoHyphens/>
              <w:spacing w:after="0" w:line="240" w:lineRule="auto"/>
              <w:rPr>
                <w:rFonts w:ascii="Times New Roman" w:hAnsi="Times New Roman" w:cs="Times New Roman"/>
                <w:b/>
              </w:rPr>
            </w:pPr>
            <w:r w:rsidRPr="00A87E5A">
              <w:rPr>
                <w:rFonts w:ascii="Times New Roman" w:hAnsi="Times New Roman" w:cs="Times New Roman"/>
                <w:b/>
              </w:rPr>
              <w:t>Gáz</w:t>
            </w:r>
          </w:p>
        </w:tc>
        <w:tc>
          <w:tcPr>
            <w:tcW w:w="1814" w:type="dxa"/>
            <w:vAlign w:val="bottom"/>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w:t>
            </w:r>
          </w:p>
        </w:tc>
        <w:tc>
          <w:tcPr>
            <w:tcW w:w="1820" w:type="dxa"/>
            <w:vAlign w:val="bottom"/>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461 288</w:t>
            </w:r>
          </w:p>
        </w:tc>
      </w:tr>
      <w:tr w:rsidR="00A87E5A" w:rsidRPr="00A87E5A" w:rsidTr="00785047">
        <w:trPr>
          <w:trHeight w:val="301"/>
        </w:trPr>
        <w:tc>
          <w:tcPr>
            <w:tcW w:w="5320" w:type="dxa"/>
            <w:vAlign w:val="bottom"/>
          </w:tcPr>
          <w:p w:rsidR="00A87E5A" w:rsidRPr="00A87E5A" w:rsidRDefault="00A87E5A" w:rsidP="00A87E5A">
            <w:pPr>
              <w:suppressAutoHyphens/>
              <w:spacing w:after="0" w:line="240" w:lineRule="auto"/>
              <w:rPr>
                <w:rFonts w:ascii="Times New Roman" w:hAnsi="Times New Roman" w:cs="Times New Roman"/>
                <w:b/>
              </w:rPr>
            </w:pPr>
            <w:r w:rsidRPr="00A87E5A">
              <w:rPr>
                <w:rFonts w:ascii="Times New Roman" w:hAnsi="Times New Roman" w:cs="Times New Roman"/>
                <w:b/>
              </w:rPr>
              <w:t>Fűtés</w:t>
            </w:r>
          </w:p>
        </w:tc>
        <w:tc>
          <w:tcPr>
            <w:tcW w:w="1814" w:type="dxa"/>
            <w:vAlign w:val="bottom"/>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567 249</w:t>
            </w:r>
          </w:p>
        </w:tc>
        <w:tc>
          <w:tcPr>
            <w:tcW w:w="1820" w:type="dxa"/>
            <w:vAlign w:val="bottom"/>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294 276</w:t>
            </w:r>
          </w:p>
        </w:tc>
      </w:tr>
      <w:tr w:rsidR="00A87E5A" w:rsidRPr="00A87E5A" w:rsidTr="00785047">
        <w:trPr>
          <w:trHeight w:val="301"/>
        </w:trPr>
        <w:tc>
          <w:tcPr>
            <w:tcW w:w="5320" w:type="dxa"/>
            <w:vAlign w:val="bottom"/>
          </w:tcPr>
          <w:p w:rsidR="00A87E5A" w:rsidRPr="00A87E5A" w:rsidRDefault="00A87E5A" w:rsidP="00A87E5A">
            <w:pPr>
              <w:suppressAutoHyphens/>
              <w:spacing w:after="0" w:line="240" w:lineRule="auto"/>
              <w:rPr>
                <w:rFonts w:ascii="Times New Roman" w:hAnsi="Times New Roman" w:cs="Times New Roman"/>
                <w:b/>
              </w:rPr>
            </w:pPr>
            <w:r w:rsidRPr="00A87E5A">
              <w:rPr>
                <w:rFonts w:ascii="Times New Roman" w:hAnsi="Times New Roman" w:cs="Times New Roman"/>
                <w:b/>
              </w:rPr>
              <w:t>Víz-csatorna, szemét</w:t>
            </w:r>
          </w:p>
        </w:tc>
        <w:tc>
          <w:tcPr>
            <w:tcW w:w="1814" w:type="dxa"/>
            <w:vAlign w:val="bottom"/>
          </w:tcPr>
          <w:p w:rsidR="00A87E5A" w:rsidRPr="00A87E5A" w:rsidRDefault="00A87E5A" w:rsidP="00A87E5A">
            <w:pPr>
              <w:suppressAutoHyphens/>
              <w:spacing w:after="0" w:line="240" w:lineRule="auto"/>
              <w:jc w:val="center"/>
              <w:rPr>
                <w:rFonts w:ascii="Times New Roman" w:hAnsi="Times New Roman" w:cs="Times New Roman"/>
              </w:rPr>
            </w:pPr>
            <w:r w:rsidRPr="00A87E5A">
              <w:rPr>
                <w:rFonts w:ascii="Times New Roman" w:hAnsi="Times New Roman" w:cs="Times New Roman"/>
              </w:rPr>
              <w:t>2 556 992</w:t>
            </w:r>
          </w:p>
        </w:tc>
        <w:tc>
          <w:tcPr>
            <w:tcW w:w="1820" w:type="dxa"/>
            <w:vAlign w:val="bottom"/>
          </w:tcPr>
          <w:p w:rsidR="00A87E5A" w:rsidRPr="00A87E5A" w:rsidRDefault="00A87E5A" w:rsidP="00A87E5A">
            <w:pPr>
              <w:suppressAutoHyphens/>
              <w:spacing w:after="0" w:line="240" w:lineRule="auto"/>
              <w:jc w:val="center"/>
              <w:rPr>
                <w:rFonts w:ascii="Times New Roman" w:hAnsi="Times New Roman" w:cs="Times New Roman"/>
                <w:b/>
              </w:rPr>
            </w:pPr>
            <w:r w:rsidRPr="00A87E5A">
              <w:rPr>
                <w:rFonts w:ascii="Times New Roman" w:hAnsi="Times New Roman" w:cs="Times New Roman"/>
                <w:b/>
              </w:rPr>
              <w:t>3 229 619</w:t>
            </w:r>
          </w:p>
        </w:tc>
      </w:tr>
      <w:tr w:rsidR="00A87E5A" w:rsidRPr="00A87E5A" w:rsidTr="00785047">
        <w:trPr>
          <w:trHeight w:val="301"/>
        </w:trPr>
        <w:tc>
          <w:tcPr>
            <w:tcW w:w="5320" w:type="dxa"/>
            <w:vAlign w:val="bottom"/>
          </w:tcPr>
          <w:p w:rsidR="00A87E5A" w:rsidRPr="00A87E5A" w:rsidRDefault="00A87E5A" w:rsidP="00A87E5A">
            <w:pPr>
              <w:suppressAutoHyphens/>
              <w:spacing w:after="0" w:line="240" w:lineRule="auto"/>
              <w:rPr>
                <w:rFonts w:ascii="Times New Roman" w:hAnsi="Times New Roman" w:cs="Times New Roman"/>
                <w:b/>
                <w:bCs/>
                <w:i/>
                <w:iCs/>
              </w:rPr>
            </w:pPr>
            <w:r w:rsidRPr="00A87E5A">
              <w:rPr>
                <w:rFonts w:ascii="Times New Roman" w:hAnsi="Times New Roman" w:cs="Times New Roman"/>
                <w:b/>
                <w:bCs/>
                <w:i/>
                <w:iCs/>
              </w:rPr>
              <w:t>Összesen</w:t>
            </w:r>
          </w:p>
        </w:tc>
        <w:tc>
          <w:tcPr>
            <w:tcW w:w="1814" w:type="dxa"/>
            <w:vAlign w:val="bottom"/>
          </w:tcPr>
          <w:p w:rsidR="00A87E5A" w:rsidRPr="00A87E5A" w:rsidRDefault="00A87E5A" w:rsidP="00A87E5A">
            <w:pPr>
              <w:suppressAutoHyphens/>
              <w:spacing w:after="0" w:line="240" w:lineRule="auto"/>
              <w:jc w:val="center"/>
              <w:rPr>
                <w:rFonts w:ascii="Times New Roman" w:hAnsi="Times New Roman" w:cs="Times New Roman"/>
                <w:i/>
              </w:rPr>
            </w:pPr>
            <w:r w:rsidRPr="00A87E5A">
              <w:rPr>
                <w:rFonts w:ascii="Times New Roman" w:hAnsi="Times New Roman" w:cs="Times New Roman"/>
                <w:i/>
              </w:rPr>
              <w:t>9 118 992</w:t>
            </w:r>
          </w:p>
        </w:tc>
        <w:tc>
          <w:tcPr>
            <w:tcW w:w="1820" w:type="dxa"/>
            <w:vAlign w:val="bottom"/>
          </w:tcPr>
          <w:p w:rsidR="00A87E5A" w:rsidRPr="00A87E5A" w:rsidRDefault="00A87E5A" w:rsidP="00A87E5A">
            <w:pPr>
              <w:suppressAutoHyphens/>
              <w:spacing w:after="0" w:line="240" w:lineRule="auto"/>
              <w:jc w:val="center"/>
              <w:rPr>
                <w:rFonts w:ascii="Times New Roman" w:hAnsi="Times New Roman" w:cs="Times New Roman"/>
                <w:b/>
                <w:i/>
              </w:rPr>
            </w:pPr>
            <w:r w:rsidRPr="00A87E5A">
              <w:rPr>
                <w:rFonts w:ascii="Times New Roman" w:hAnsi="Times New Roman" w:cs="Times New Roman"/>
                <w:b/>
                <w:i/>
              </w:rPr>
              <w:t>8 130 074</w:t>
            </w:r>
          </w:p>
        </w:tc>
      </w:tr>
    </w:tbl>
    <w:p w:rsidR="00A87E5A" w:rsidRDefault="00A87E5A" w:rsidP="00E93BD6">
      <w:pPr>
        <w:spacing w:after="0" w:line="240" w:lineRule="auto"/>
        <w:jc w:val="both"/>
        <w:rPr>
          <w:rFonts w:ascii="Times" w:eastAsia="Times New Roman" w:hAnsi="Times" w:cs="Times New Roman"/>
          <w:sz w:val="24"/>
          <w:szCs w:val="24"/>
        </w:rPr>
      </w:pPr>
    </w:p>
    <w:p w:rsidR="00E93BD6" w:rsidRPr="00E93BD6" w:rsidRDefault="00E93BD6" w:rsidP="00E93BD6">
      <w:pPr>
        <w:spacing w:after="0" w:line="240" w:lineRule="auto"/>
        <w:jc w:val="both"/>
        <w:rPr>
          <w:rFonts w:ascii="Times New Roman" w:eastAsia="Times New Roman" w:hAnsi="Times New Roman" w:cs="Times New Roman"/>
          <w:sz w:val="24"/>
          <w:szCs w:val="24"/>
          <w:lang w:eastAsia="ar-SA"/>
        </w:rPr>
      </w:pPr>
      <w:r w:rsidRPr="00E93BD6">
        <w:rPr>
          <w:rFonts w:ascii="Times New Roman" w:eastAsia="Times New Roman" w:hAnsi="Times New Roman" w:cs="Times New Roman"/>
          <w:i/>
          <w:sz w:val="24"/>
          <w:szCs w:val="24"/>
        </w:rPr>
        <w:t>Az intézkedés megvalósításának határideje: A megvalósítás folyamatos.</w:t>
      </w:r>
    </w:p>
    <w:p w:rsidR="00B23BC7" w:rsidRDefault="00B23BC7" w:rsidP="0006487C">
      <w:pPr>
        <w:spacing w:after="0" w:line="240" w:lineRule="auto"/>
        <w:ind w:right="-51"/>
        <w:jc w:val="both"/>
        <w:rPr>
          <w:rFonts w:ascii="Times New Roman" w:eastAsia="Times New Roman" w:hAnsi="Times New Roman" w:cs="Times New Roman"/>
          <w:sz w:val="24"/>
          <w:szCs w:val="24"/>
          <w:u w:val="single"/>
          <w:lang w:eastAsia="hu-HU"/>
        </w:rPr>
      </w:pPr>
    </w:p>
    <w:p w:rsidR="0006487C" w:rsidRPr="00425ACF" w:rsidRDefault="0006487C" w:rsidP="0006487C">
      <w:pPr>
        <w:spacing w:after="0" w:line="240" w:lineRule="auto"/>
        <w:ind w:right="-51"/>
        <w:jc w:val="both"/>
        <w:rPr>
          <w:rFonts w:ascii="Times New Roman" w:hAnsi="Times New Roman" w:cs="Times New Roman"/>
          <w:sz w:val="24"/>
          <w:szCs w:val="24"/>
          <w:u w:val="single"/>
        </w:rPr>
      </w:pPr>
      <w:r w:rsidRPr="00425ACF">
        <w:rPr>
          <w:rFonts w:ascii="Times New Roman" w:eastAsia="Times New Roman" w:hAnsi="Times New Roman" w:cs="Times New Roman"/>
          <w:sz w:val="24"/>
          <w:szCs w:val="24"/>
          <w:u w:val="single"/>
          <w:lang w:eastAsia="hu-HU"/>
        </w:rPr>
        <w:t>A lakhatás támogatása, szociális bérlakások biztosítása</w:t>
      </w:r>
    </w:p>
    <w:p w:rsidR="0006487C" w:rsidRDefault="0006487C" w:rsidP="0006487C">
      <w:pPr>
        <w:spacing w:after="0" w:line="240" w:lineRule="auto"/>
        <w:jc w:val="both"/>
        <w:rPr>
          <w:rFonts w:ascii="Times New Roman" w:eastAsia="Times New Roman" w:hAnsi="Times New Roman" w:cs="Times New Roman"/>
          <w:b/>
          <w:sz w:val="24"/>
          <w:szCs w:val="24"/>
          <w:lang w:eastAsia="hu-HU"/>
        </w:rPr>
      </w:pPr>
    </w:p>
    <w:p w:rsidR="009F2CCD" w:rsidRPr="009F2CCD" w:rsidRDefault="009F2CCD" w:rsidP="009F2CCD">
      <w:pPr>
        <w:spacing w:after="0" w:line="240" w:lineRule="auto"/>
        <w:jc w:val="both"/>
        <w:rPr>
          <w:rFonts w:ascii="Times New Roman" w:eastAsia="Calibri" w:hAnsi="Times New Roman" w:cs="Times New Roman"/>
          <w:sz w:val="24"/>
          <w:szCs w:val="24"/>
        </w:rPr>
      </w:pPr>
      <w:r w:rsidRPr="00960582">
        <w:rPr>
          <w:rFonts w:ascii="Times New Roman" w:eastAsia="Calibri" w:hAnsi="Times New Roman" w:cs="Times New Roman"/>
          <w:sz w:val="24"/>
          <w:szCs w:val="24"/>
        </w:rPr>
        <w:t>A II. kerület hagyományosan a főváros </w:t>
      </w:r>
      <w:r w:rsidR="002819E7">
        <w:rPr>
          <w:rFonts w:ascii="Times New Roman" w:eastAsia="Calibri" w:hAnsi="Times New Roman" w:cs="Times New Roman"/>
          <w:sz w:val="24"/>
          <w:szCs w:val="24"/>
        </w:rPr>
        <w:t>egyik legmagasabb presztízzsel rendelkező t</w:t>
      </w:r>
      <w:r w:rsidRPr="00960582">
        <w:rPr>
          <w:rFonts w:ascii="Times New Roman" w:eastAsia="Calibri" w:hAnsi="Times New Roman" w:cs="Times New Roman"/>
          <w:sz w:val="24"/>
          <w:szCs w:val="24"/>
        </w:rPr>
        <w:t>erülete. Az előző években sem alacsony lakásárakat az utóbbi évek jelentős lakásár növekedési hulláma</w:t>
      </w:r>
      <w:r>
        <w:rPr>
          <w:rFonts w:ascii="Times New Roman" w:eastAsia="Calibri" w:hAnsi="Times New Roman" w:cs="Times New Roman"/>
          <w:sz w:val="24"/>
          <w:szCs w:val="24"/>
        </w:rPr>
        <w:t xml:space="preserve"> </w:t>
      </w:r>
      <w:r w:rsidRPr="00960582">
        <w:rPr>
          <w:rFonts w:ascii="Times New Roman" w:eastAsia="Calibri" w:hAnsi="Times New Roman" w:cs="Times New Roman"/>
          <w:sz w:val="24"/>
          <w:szCs w:val="24"/>
        </w:rPr>
        <w:t xml:space="preserve">a kerületet is  elérte. </w:t>
      </w:r>
      <w:r w:rsidR="00984A6B">
        <w:rPr>
          <w:rFonts w:ascii="Times New Roman" w:eastAsia="Calibri" w:hAnsi="Times New Roman" w:cs="Times New Roman"/>
          <w:sz w:val="24"/>
          <w:szCs w:val="24"/>
        </w:rPr>
        <w:t xml:space="preserve">Míg </w:t>
      </w:r>
      <w:r>
        <w:rPr>
          <w:rFonts w:ascii="Times New Roman" w:eastAsia="Calibri" w:hAnsi="Times New Roman" w:cs="Times New Roman"/>
          <w:sz w:val="24"/>
          <w:szCs w:val="24"/>
        </w:rPr>
        <w:t>a 2019. évben</w:t>
      </w:r>
      <w:r w:rsidRPr="00960582">
        <w:rPr>
          <w:rFonts w:ascii="Times New Roman" w:eastAsia="Calibri" w:hAnsi="Times New Roman" w:cs="Times New Roman"/>
          <w:sz w:val="24"/>
          <w:szCs w:val="24"/>
        </w:rPr>
        <w:t xml:space="preserve"> 700 000 Ft/m</w:t>
      </w:r>
      <w:r w:rsidRPr="00960582">
        <w:rPr>
          <w:rFonts w:ascii="Times New Roman" w:eastAsia="Calibri" w:hAnsi="Times New Roman" w:cs="Times New Roman"/>
          <w:sz w:val="24"/>
          <w:szCs w:val="24"/>
          <w:vertAlign w:val="superscript"/>
        </w:rPr>
        <w:t xml:space="preserve">2 </w:t>
      </w:r>
      <w:r w:rsidRPr="00960582">
        <w:rPr>
          <w:rFonts w:ascii="Times New Roman" w:eastAsia="Calibri" w:hAnsi="Times New Roman" w:cs="Times New Roman"/>
          <w:sz w:val="24"/>
          <w:szCs w:val="24"/>
        </w:rPr>
        <w:t xml:space="preserve">volt az </w:t>
      </w:r>
      <w:r>
        <w:rPr>
          <w:rFonts w:ascii="Times New Roman" w:eastAsia="Calibri" w:hAnsi="Times New Roman" w:cs="Times New Roman"/>
          <w:sz w:val="24"/>
          <w:szCs w:val="24"/>
        </w:rPr>
        <w:t xml:space="preserve">eladási ár, 2021. év </w:t>
      </w:r>
      <w:r>
        <w:rPr>
          <w:rFonts w:ascii="Times New Roman" w:eastAsia="Times New Roman" w:hAnsi="Times New Roman" w:cs="Times New Roman"/>
          <w:color w:val="111115"/>
          <w:sz w:val="24"/>
          <w:szCs w:val="24"/>
          <w:lang w:eastAsia="hu-HU"/>
        </w:rPr>
        <w:t>j</w:t>
      </w:r>
      <w:r w:rsidRPr="00525F54">
        <w:rPr>
          <w:rFonts w:ascii="Times New Roman" w:eastAsia="Times New Roman" w:hAnsi="Times New Roman" w:cs="Times New Roman"/>
          <w:color w:val="111115"/>
          <w:sz w:val="24"/>
          <w:szCs w:val="24"/>
          <w:lang w:eastAsia="hu-HU"/>
        </w:rPr>
        <w:t>anuárban az új lakóingatlanok budapesti piacán</w:t>
      </w:r>
      <w:r>
        <w:rPr>
          <w:rFonts w:ascii="Times New Roman" w:eastAsia="Times New Roman" w:hAnsi="Times New Roman" w:cs="Times New Roman"/>
          <w:color w:val="111115"/>
          <w:sz w:val="24"/>
          <w:szCs w:val="24"/>
          <w:lang w:eastAsia="hu-HU"/>
        </w:rPr>
        <w:t xml:space="preserve"> az átlagos négyzetméterár </w:t>
      </w:r>
      <w:r w:rsidRPr="00525F54">
        <w:rPr>
          <w:rFonts w:ascii="Times New Roman" w:eastAsia="Times New Roman" w:hAnsi="Times New Roman" w:cs="Times New Roman"/>
          <w:color w:val="111115"/>
          <w:sz w:val="24"/>
          <w:szCs w:val="24"/>
          <w:lang w:eastAsia="hu-HU"/>
        </w:rPr>
        <w:t>1,03 millió forintra emelkedett a kínálatban, így átlépt</w:t>
      </w:r>
      <w:r>
        <w:rPr>
          <w:rFonts w:ascii="Times New Roman" w:eastAsia="Times New Roman" w:hAnsi="Times New Roman" w:cs="Times New Roman"/>
          <w:color w:val="111115"/>
          <w:sz w:val="24"/>
          <w:szCs w:val="24"/>
          <w:lang w:eastAsia="hu-HU"/>
        </w:rPr>
        <w:t>e az 1 millió forintos határt.</w:t>
      </w:r>
      <w:r w:rsidRPr="009E39D7">
        <w:rPr>
          <w:rFonts w:ascii="Arial" w:eastAsia="Times New Roman" w:hAnsi="Arial" w:cs="Arial"/>
          <w:color w:val="111115"/>
          <w:sz w:val="24"/>
          <w:szCs w:val="24"/>
          <w:lang w:eastAsia="hu-HU"/>
        </w:rPr>
        <w:t xml:space="preserve"> </w:t>
      </w:r>
    </w:p>
    <w:p w:rsidR="009F2CCD" w:rsidRPr="00525F54" w:rsidRDefault="009F2CCD" w:rsidP="009F2CCD">
      <w:pPr>
        <w:shd w:val="clear" w:color="auto" w:fill="FFFFFF"/>
        <w:spacing w:after="0" w:line="240" w:lineRule="auto"/>
        <w:jc w:val="both"/>
        <w:rPr>
          <w:rFonts w:ascii="Times New Roman" w:eastAsia="Times New Roman" w:hAnsi="Times New Roman" w:cs="Times New Roman"/>
          <w:color w:val="111115"/>
          <w:sz w:val="24"/>
          <w:szCs w:val="24"/>
          <w:lang w:eastAsia="hu-HU"/>
        </w:rPr>
      </w:pPr>
      <w:r w:rsidRPr="009E39D7">
        <w:rPr>
          <w:rFonts w:ascii="Times New Roman" w:eastAsia="Times New Roman" w:hAnsi="Times New Roman" w:cs="Times New Roman"/>
          <w:color w:val="111115"/>
          <w:sz w:val="24"/>
          <w:szCs w:val="24"/>
          <w:lang w:eastAsia="hu-HU"/>
        </w:rPr>
        <w:t>A</w:t>
      </w:r>
      <w:r w:rsidRPr="00525F54">
        <w:rPr>
          <w:rFonts w:ascii="Times New Roman" w:eastAsia="Times New Roman" w:hAnsi="Times New Roman" w:cs="Times New Roman"/>
          <w:color w:val="111115"/>
          <w:sz w:val="24"/>
          <w:szCs w:val="24"/>
          <w:lang w:eastAsia="hu-HU"/>
        </w:rPr>
        <w:t>z ingatlan.</w:t>
      </w:r>
      <w:r w:rsidRPr="009E39D7">
        <w:rPr>
          <w:rFonts w:ascii="Times New Roman" w:eastAsia="Times New Roman" w:hAnsi="Times New Roman" w:cs="Times New Roman"/>
          <w:color w:val="111115"/>
          <w:sz w:val="24"/>
          <w:szCs w:val="24"/>
          <w:lang w:eastAsia="hu-HU"/>
        </w:rPr>
        <w:t>com adatai szerint a</w:t>
      </w:r>
      <w:r w:rsidRPr="00525F54">
        <w:rPr>
          <w:rFonts w:ascii="Times New Roman" w:eastAsia="Times New Roman" w:hAnsi="Times New Roman" w:cs="Times New Roman"/>
          <w:color w:val="111115"/>
          <w:sz w:val="24"/>
          <w:szCs w:val="24"/>
          <w:lang w:eastAsia="hu-HU"/>
        </w:rPr>
        <w:t xml:space="preserve"> három legdrágább városrész az I., a II. és a XII. kerület, ahol 1,7-1,9 millió forintnál jár a fajlagos átlagár, ami az egy évvel korábbit 14-42 százalékkal múlja felül.</w:t>
      </w:r>
    </w:p>
    <w:p w:rsidR="009F2CCD" w:rsidRPr="009E39D7" w:rsidRDefault="009F2CCD" w:rsidP="009F2CCD">
      <w:pPr>
        <w:spacing w:after="0" w:line="240" w:lineRule="auto"/>
        <w:jc w:val="both"/>
        <w:rPr>
          <w:rFonts w:ascii="Times New Roman" w:eastAsia="Calibri" w:hAnsi="Times New Roman" w:cs="Times New Roman"/>
          <w:sz w:val="24"/>
          <w:szCs w:val="24"/>
        </w:rPr>
      </w:pPr>
    </w:p>
    <w:p w:rsidR="009F2CCD" w:rsidRDefault="009F2CCD" w:rsidP="009F2C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fenti árak miatt a kerületben számos közalkalmazotti vagy pályakezdő nem tud lakást vásárolni, de akkor sem kedvezőbb a helyzet, ha az albérleti piacon próbálja a kezdő munkavállaló a lakhatását megoldani. A bérleti árakat felhajtja, hogy sokan befektetési céllal vásároltak lakást, sok a külföldi vagy az egyetemista, aki kiadó lakást keres, vagy sokan az </w:t>
      </w:r>
      <w:proofErr w:type="spellStart"/>
      <w:r w:rsidRPr="00AB23A0">
        <w:rPr>
          <w:rFonts w:ascii="Times New Roman" w:hAnsi="Times New Roman" w:cs="Times New Roman"/>
          <w:sz w:val="24"/>
          <w:szCs w:val="24"/>
        </w:rPr>
        <w:t>Airbnb</w:t>
      </w:r>
      <w:r w:rsidR="00296C37">
        <w:rPr>
          <w:rFonts w:ascii="Times New Roman" w:hAnsi="Times New Roman" w:cs="Times New Roman"/>
          <w:sz w:val="24"/>
          <w:szCs w:val="24"/>
        </w:rPr>
        <w:t>-n</w:t>
      </w:r>
      <w:proofErr w:type="spellEnd"/>
      <w:r w:rsidRPr="00AB23A0">
        <w:rPr>
          <w:rFonts w:ascii="Times New Roman" w:hAnsi="Times New Roman" w:cs="Times New Roman"/>
          <w:sz w:val="24"/>
          <w:szCs w:val="24"/>
        </w:rPr>
        <w:t xml:space="preserve"> keresztül </w:t>
      </w:r>
      <w:r>
        <w:rPr>
          <w:rFonts w:ascii="Times New Roman" w:hAnsi="Times New Roman" w:cs="Times New Roman"/>
          <w:sz w:val="24"/>
          <w:szCs w:val="24"/>
        </w:rPr>
        <w:t>turistáknak</w:t>
      </w:r>
      <w:r w:rsidRPr="00AB23A0">
        <w:rPr>
          <w:rFonts w:ascii="Times New Roman" w:hAnsi="Times New Roman" w:cs="Times New Roman"/>
          <w:sz w:val="24"/>
          <w:szCs w:val="24"/>
        </w:rPr>
        <w:t xml:space="preserve"> adják ki a lakás</w:t>
      </w:r>
      <w:r>
        <w:rPr>
          <w:rFonts w:ascii="Times New Roman" w:hAnsi="Times New Roman" w:cs="Times New Roman"/>
          <w:sz w:val="24"/>
          <w:szCs w:val="24"/>
        </w:rPr>
        <w:t>uka</w:t>
      </w:r>
      <w:r w:rsidRPr="00AB23A0">
        <w:rPr>
          <w:rFonts w:ascii="Times New Roman" w:hAnsi="Times New Roman" w:cs="Times New Roman"/>
          <w:sz w:val="24"/>
          <w:szCs w:val="24"/>
        </w:rPr>
        <w:t>t.</w:t>
      </w:r>
    </w:p>
    <w:p w:rsidR="009F2CCD" w:rsidRDefault="009F2CCD" w:rsidP="0006487C">
      <w:pPr>
        <w:spacing w:after="0" w:line="240" w:lineRule="auto"/>
        <w:jc w:val="both"/>
        <w:rPr>
          <w:rFonts w:ascii="Times New Roman" w:eastAsia="Times New Roman" w:hAnsi="Times New Roman" w:cs="Times New Roman"/>
          <w:b/>
          <w:sz w:val="24"/>
          <w:szCs w:val="24"/>
          <w:lang w:eastAsia="hu-HU"/>
        </w:rPr>
      </w:pPr>
    </w:p>
    <w:p w:rsidR="0021767B" w:rsidRPr="0021767B" w:rsidRDefault="009F2CCD" w:rsidP="00117DA1">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 xml:space="preserve"> </w:t>
      </w:r>
      <w:r w:rsidR="0021767B">
        <w:rPr>
          <w:rFonts w:ascii="Times New Roman" w:eastAsia="Times New Roman" w:hAnsi="Times New Roman" w:cs="Times New Roman"/>
          <w:kern w:val="3"/>
          <w:sz w:val="24"/>
          <w:szCs w:val="24"/>
          <w:lang w:eastAsia="zh-CN" w:bidi="hi-IN"/>
        </w:rPr>
        <w:t>„</w:t>
      </w:r>
      <w:r w:rsidR="0021767B" w:rsidRPr="0021767B">
        <w:rPr>
          <w:rFonts w:ascii="Times New Roman" w:eastAsia="Times New Roman" w:hAnsi="Times New Roman" w:cs="Times New Roman"/>
          <w:kern w:val="3"/>
          <w:sz w:val="24"/>
          <w:szCs w:val="24"/>
          <w:lang w:eastAsia="zh-CN" w:bidi="hi-IN"/>
        </w:rPr>
        <w:t>Az Önkormányzat tulajdonában jelenleg 344 db lakott, azaz bérbeadás, vagy használatba adás útján hasznosított lakás van.</w:t>
      </w:r>
      <w:r w:rsidR="00117DA1">
        <w:rPr>
          <w:rFonts w:ascii="Times New Roman" w:eastAsia="Times New Roman" w:hAnsi="Times New Roman" w:cs="Times New Roman"/>
          <w:kern w:val="3"/>
          <w:sz w:val="24"/>
          <w:szCs w:val="24"/>
          <w:lang w:eastAsia="zh-CN" w:bidi="hi-IN"/>
        </w:rPr>
        <w:t xml:space="preserve"> </w:t>
      </w:r>
      <w:r w:rsidR="00117DA1" w:rsidRPr="00117DA1">
        <w:rPr>
          <w:rFonts w:ascii="Times New Roman" w:eastAsia="SimSun" w:hAnsi="Times New Roman" w:cs="Times New Roman"/>
          <w:bCs/>
          <w:kern w:val="3"/>
          <w:sz w:val="24"/>
          <w:szCs w:val="24"/>
          <w:lang w:bidi="hi-IN"/>
        </w:rPr>
        <w:t>A kerület lakásállományán belül megtalálható komfort nélküli, illetőleg szükséglakások a XXI. századi lakhatási igényeket a legcsekélyebb mértékben sem elégítik ki, továbbá a fenntartásuk is jelentős veszteséggel jár (a befolyó lakbér töredéke az Önkormányzat által a társasház részére fizetendő közös költségnek).</w:t>
      </w:r>
      <w:r w:rsidR="0021767B" w:rsidRPr="00117DA1">
        <w:rPr>
          <w:rFonts w:ascii="Times New Roman" w:eastAsia="Times New Roman" w:hAnsi="Times New Roman" w:cs="Times New Roman"/>
          <w:kern w:val="3"/>
          <w:sz w:val="24"/>
          <w:szCs w:val="24"/>
          <w:lang w:eastAsia="zh-CN" w:bidi="hi-IN"/>
        </w:rPr>
        <w:t>”</w:t>
      </w:r>
      <w:r w:rsidR="0021767B" w:rsidRPr="00117DA1">
        <w:rPr>
          <w:rStyle w:val="Lbjegyzet-hivatkozs"/>
          <w:rFonts w:ascii="Times New Roman" w:eastAsia="Times New Roman" w:hAnsi="Times New Roman" w:cs="Times New Roman"/>
          <w:kern w:val="3"/>
          <w:sz w:val="24"/>
          <w:szCs w:val="24"/>
          <w:lang w:eastAsia="zh-CN" w:bidi="hi-IN"/>
        </w:rPr>
        <w:footnoteReference w:id="4"/>
      </w:r>
      <w:r w:rsidR="00A42396" w:rsidRPr="00117DA1">
        <w:rPr>
          <w:rFonts w:ascii="Times New Roman" w:eastAsia="Times New Roman" w:hAnsi="Times New Roman" w:cs="Times New Roman"/>
          <w:kern w:val="3"/>
          <w:sz w:val="24"/>
          <w:szCs w:val="24"/>
          <w:lang w:eastAsia="zh-CN" w:bidi="hi-IN"/>
        </w:rPr>
        <w:t xml:space="preserve"> </w:t>
      </w:r>
    </w:p>
    <w:p w:rsidR="00117DA1" w:rsidRPr="00117DA1" w:rsidRDefault="00117DA1" w:rsidP="00117DA1">
      <w:pPr>
        <w:spacing w:after="0" w:line="240" w:lineRule="auto"/>
        <w:jc w:val="both"/>
        <w:rPr>
          <w:rFonts w:ascii="Times New Roman" w:eastAsia="Times New Roman" w:hAnsi="Times New Roman" w:cs="Times New Roman"/>
          <w:bCs/>
          <w:sz w:val="24"/>
          <w:szCs w:val="24"/>
          <w:lang w:eastAsia="hu-HU"/>
        </w:rPr>
      </w:pPr>
      <w:r w:rsidRPr="00117DA1">
        <w:rPr>
          <w:rFonts w:ascii="Times New Roman" w:eastAsia="Times New Roman" w:hAnsi="Times New Roman" w:cs="Times New Roman"/>
          <w:bCs/>
          <w:sz w:val="24"/>
          <w:szCs w:val="24"/>
          <w:lang w:eastAsia="hu-HU"/>
        </w:rPr>
        <w:t xml:space="preserve">A lakásállomány </w:t>
      </w:r>
      <w:r w:rsidRPr="00117DA1">
        <w:rPr>
          <w:rFonts w:ascii="Times New Roman" w:eastAsia="Times New Roman" w:hAnsi="Times New Roman" w:cs="Times New Roman"/>
          <w:b/>
          <w:bCs/>
          <w:i/>
          <w:sz w:val="24"/>
          <w:szCs w:val="24"/>
          <w:lang w:eastAsia="hu-HU"/>
        </w:rPr>
        <w:t>kb. 1/5-ét szociális bérlakások</w:t>
      </w:r>
      <w:r w:rsidRPr="00117DA1">
        <w:rPr>
          <w:rFonts w:ascii="Times New Roman" w:eastAsia="Times New Roman" w:hAnsi="Times New Roman" w:cs="Times New Roman"/>
          <w:bCs/>
          <w:sz w:val="24"/>
          <w:szCs w:val="24"/>
          <w:lang w:eastAsia="hu-HU"/>
        </w:rPr>
        <w:t xml:space="preserve"> képezik. Ezen lakások mindegyike komfortos, vagy összkomfortos komfortfokozatú, döntő hányaduk a kerület belső részén (Viziváros, Újlak) helyezkedik el.</w:t>
      </w:r>
    </w:p>
    <w:p w:rsidR="00117DA1" w:rsidRPr="00117DA1" w:rsidRDefault="00117DA1" w:rsidP="00117DA1">
      <w:pPr>
        <w:spacing w:after="0" w:line="240" w:lineRule="auto"/>
        <w:jc w:val="both"/>
        <w:rPr>
          <w:rFonts w:ascii="Times New Roman" w:eastAsia="Times New Roman" w:hAnsi="Times New Roman" w:cs="Times New Roman"/>
          <w:sz w:val="24"/>
          <w:szCs w:val="24"/>
          <w:lang w:eastAsia="hu-HU"/>
        </w:rPr>
      </w:pPr>
      <w:r w:rsidRPr="00117DA1">
        <w:rPr>
          <w:rFonts w:ascii="Times New Roman" w:eastAsia="Times New Roman" w:hAnsi="Times New Roman" w:cs="Times New Roman"/>
          <w:sz w:val="24"/>
          <w:szCs w:val="24"/>
          <w:lang w:eastAsia="hu-HU"/>
        </w:rPr>
        <w:t>A lakások szociális alapú bérbeadásának feltételeit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(Vagyonrendelet) szabályozza.</w:t>
      </w:r>
    </w:p>
    <w:p w:rsidR="00A45625" w:rsidRPr="00A45625" w:rsidRDefault="00A45625" w:rsidP="00A45625">
      <w:pPr>
        <w:spacing w:after="0" w:line="240" w:lineRule="auto"/>
        <w:jc w:val="both"/>
        <w:rPr>
          <w:rFonts w:ascii="Times New Roman" w:eastAsia="Times New Roman" w:hAnsi="Times New Roman" w:cs="Times New Roman"/>
          <w:sz w:val="24"/>
          <w:szCs w:val="24"/>
          <w:lang w:eastAsia="hu-HU"/>
        </w:rPr>
      </w:pPr>
      <w:r w:rsidRPr="009F2CCD">
        <w:rPr>
          <w:rFonts w:ascii="Times New Roman" w:eastAsia="Times New Roman" w:hAnsi="Times New Roman" w:cs="Times New Roman"/>
          <w:sz w:val="24"/>
          <w:szCs w:val="24"/>
          <w:lang w:eastAsia="hu-HU"/>
        </w:rPr>
        <w:t>Az Önkormányzat 2019-ben öt, 2020-ban nyolc, a kerület különböző részein fekvő üres lakásra hirdetett szociális bérlakás pályázatot.</w:t>
      </w:r>
      <w:r>
        <w:rPr>
          <w:rFonts w:ascii="Times New Roman" w:eastAsia="Times New Roman" w:hAnsi="Times New Roman" w:cs="Times New Roman"/>
          <w:sz w:val="24"/>
          <w:szCs w:val="24"/>
          <w:lang w:eastAsia="hu-HU"/>
        </w:rPr>
        <w:t xml:space="preserve"> </w:t>
      </w:r>
      <w:r w:rsidR="00100ED1" w:rsidRPr="00715D30">
        <w:rPr>
          <w:rFonts w:ascii="Times New Roman" w:eastAsia="Times New Roman" w:hAnsi="Times New Roman" w:cs="Times New Roman"/>
          <w:sz w:val="24"/>
          <w:szCs w:val="24"/>
          <w:lang w:eastAsia="hu-HU"/>
        </w:rPr>
        <w:t xml:space="preserve">2022-ben összesen </w:t>
      </w:r>
      <w:r w:rsidR="00FA767F" w:rsidRPr="00715D30">
        <w:rPr>
          <w:rFonts w:ascii="Times New Roman" w:eastAsia="Times New Roman" w:hAnsi="Times New Roman" w:cs="Times New Roman"/>
          <w:sz w:val="24"/>
          <w:szCs w:val="24"/>
          <w:lang w:eastAsia="hu-HU"/>
        </w:rPr>
        <w:t>16 lakásra írt ki az Önkormányzat pályázatot szociális alapon történő bérbeadásra.</w:t>
      </w:r>
    </w:p>
    <w:p w:rsidR="004137EE" w:rsidRDefault="004137EE" w:rsidP="00884A36">
      <w:pPr>
        <w:spacing w:after="0" w:line="240" w:lineRule="auto"/>
        <w:ind w:right="-51"/>
        <w:jc w:val="both"/>
        <w:rPr>
          <w:rFonts w:ascii="Times New Roman" w:hAnsi="Times New Roman" w:cs="Times New Roman"/>
          <w:sz w:val="24"/>
          <w:szCs w:val="24"/>
        </w:rPr>
      </w:pPr>
    </w:p>
    <w:p w:rsidR="004137EE" w:rsidRPr="004137EE" w:rsidRDefault="004137EE" w:rsidP="004137EE">
      <w:pPr>
        <w:spacing w:after="0" w:line="240" w:lineRule="auto"/>
        <w:jc w:val="both"/>
        <w:rPr>
          <w:rFonts w:ascii="Times New Roman" w:eastAsia="Times New Roman" w:hAnsi="Times New Roman" w:cs="Times New Roman"/>
          <w:sz w:val="24"/>
          <w:szCs w:val="24"/>
          <w:lang w:eastAsia="hu-HU"/>
        </w:rPr>
      </w:pPr>
      <w:r w:rsidRPr="004137EE">
        <w:rPr>
          <w:rFonts w:ascii="Times New Roman" w:eastAsia="Times New Roman" w:hAnsi="Times New Roman" w:cs="Times New Roman"/>
          <w:sz w:val="24"/>
          <w:szCs w:val="24"/>
          <w:lang w:eastAsia="hu-HU"/>
        </w:rPr>
        <w:t xml:space="preserve">A </w:t>
      </w:r>
      <w:r w:rsidR="008E444E">
        <w:rPr>
          <w:rFonts w:ascii="Times New Roman" w:eastAsia="Times New Roman" w:hAnsi="Times New Roman" w:cs="Times New Roman"/>
          <w:sz w:val="24"/>
          <w:szCs w:val="24"/>
          <w:lang w:eastAsia="hu-HU"/>
        </w:rPr>
        <w:t>Szociális rendelet</w:t>
      </w:r>
      <w:r w:rsidRPr="004137EE">
        <w:rPr>
          <w:rFonts w:ascii="Times New Roman" w:eastAsia="Times New Roman" w:hAnsi="Times New Roman" w:cs="Times New Roman"/>
          <w:sz w:val="24"/>
          <w:szCs w:val="24"/>
          <w:lang w:eastAsia="hu-HU"/>
        </w:rPr>
        <w:t xml:space="preserve"> alapján</w:t>
      </w:r>
      <w:r w:rsidR="008E444E">
        <w:rPr>
          <w:rFonts w:ascii="Times New Roman" w:eastAsia="Times New Roman" w:hAnsi="Times New Roman" w:cs="Times New Roman"/>
          <w:sz w:val="24"/>
          <w:szCs w:val="24"/>
          <w:lang w:eastAsia="hu-HU"/>
        </w:rPr>
        <w:t xml:space="preserve"> az Önkormányzat</w:t>
      </w:r>
      <w:r w:rsidRPr="004137EE">
        <w:rPr>
          <w:rFonts w:ascii="Times New Roman" w:eastAsia="Times New Roman" w:hAnsi="Times New Roman" w:cs="Times New Roman"/>
          <w:sz w:val="24"/>
          <w:szCs w:val="24"/>
          <w:lang w:eastAsia="hu-HU"/>
        </w:rPr>
        <w:t xml:space="preserve"> </w:t>
      </w:r>
      <w:r w:rsidRPr="004137EE">
        <w:rPr>
          <w:rFonts w:ascii="Times New Roman" w:eastAsia="Times New Roman" w:hAnsi="Times New Roman" w:cs="Times New Roman"/>
          <w:b/>
          <w:i/>
          <w:sz w:val="24"/>
          <w:szCs w:val="24"/>
          <w:lang w:eastAsia="hu-HU"/>
        </w:rPr>
        <w:t>lakhatási támogatást</w:t>
      </w:r>
      <w:r w:rsidRPr="004137EE">
        <w:rPr>
          <w:rFonts w:ascii="Times New Roman" w:eastAsia="Times New Roman" w:hAnsi="Times New Roman" w:cs="Times New Roman"/>
          <w:sz w:val="24"/>
          <w:szCs w:val="24"/>
          <w:lang w:eastAsia="hu-HU"/>
        </w:rPr>
        <w:t xml:space="preserve"> nyújt </w:t>
      </w:r>
      <w:proofErr w:type="spellStart"/>
      <w:r w:rsidRPr="004137EE">
        <w:rPr>
          <w:rFonts w:ascii="Times New Roman" w:eastAsia="Times New Roman" w:hAnsi="Times New Roman" w:cs="Times New Roman"/>
          <w:sz w:val="24"/>
          <w:szCs w:val="24"/>
          <w:lang w:eastAsia="hu-HU"/>
        </w:rPr>
        <w:t>rászorultsági</w:t>
      </w:r>
      <w:proofErr w:type="spellEnd"/>
      <w:r w:rsidRPr="004137EE">
        <w:rPr>
          <w:rFonts w:ascii="Times New Roman" w:eastAsia="Times New Roman" w:hAnsi="Times New Roman" w:cs="Times New Roman"/>
          <w:sz w:val="24"/>
          <w:szCs w:val="24"/>
          <w:lang w:eastAsia="hu-HU"/>
        </w:rPr>
        <w:t xml:space="preserve"> alapon. A jövedelemhatárt </w:t>
      </w:r>
      <w:r w:rsidR="008E444E">
        <w:rPr>
          <w:rFonts w:ascii="Times New Roman" w:eastAsia="Times New Roman" w:hAnsi="Times New Roman" w:cs="Times New Roman"/>
          <w:sz w:val="24"/>
          <w:szCs w:val="24"/>
          <w:lang w:eastAsia="hu-HU"/>
        </w:rPr>
        <w:t xml:space="preserve">a jogszabály </w:t>
      </w:r>
      <w:r w:rsidR="00216026">
        <w:rPr>
          <w:rFonts w:ascii="Times New Roman" w:eastAsia="Times New Roman" w:hAnsi="Times New Roman" w:cs="Times New Roman"/>
          <w:sz w:val="24"/>
          <w:szCs w:val="24"/>
          <w:lang w:eastAsia="hu-HU"/>
        </w:rPr>
        <w:t>az öregségi nyugdíjminimum 320</w:t>
      </w:r>
      <w:r w:rsidRPr="004137EE">
        <w:rPr>
          <w:rFonts w:ascii="Times New Roman" w:eastAsia="Times New Roman" w:hAnsi="Times New Roman" w:cs="Times New Roman"/>
          <w:sz w:val="24"/>
          <w:szCs w:val="24"/>
          <w:lang w:eastAsia="hu-HU"/>
        </w:rPr>
        <w:t xml:space="preserve"> %</w:t>
      </w:r>
      <w:r w:rsidR="00216026">
        <w:rPr>
          <w:rFonts w:ascii="Times New Roman" w:eastAsia="Times New Roman" w:hAnsi="Times New Roman" w:cs="Times New Roman"/>
          <w:sz w:val="24"/>
          <w:szCs w:val="24"/>
          <w:lang w:eastAsia="hu-HU"/>
        </w:rPr>
        <w:t>-ban, egyedül élő személynél 350</w:t>
      </w:r>
      <w:r w:rsidRPr="004137EE">
        <w:rPr>
          <w:rFonts w:ascii="Times New Roman" w:eastAsia="Times New Roman" w:hAnsi="Times New Roman" w:cs="Times New Roman"/>
          <w:sz w:val="24"/>
          <w:szCs w:val="24"/>
          <w:lang w:eastAsia="hu-HU"/>
        </w:rPr>
        <w:t xml:space="preserve"> %-ban határozta meg, azzal, hogy a hasznosítható vagyonnal rendelkezők nem jogosultak a támogatásra. A támogatás összege pedig függ a kérelmező háztartásában az egy fogyasztási egységre jutó jövedelemtől, vagyis arányosan csökken a jövedelem növekedésével.</w:t>
      </w:r>
      <w:r w:rsidR="00C81E2A">
        <w:rPr>
          <w:rFonts w:ascii="Times New Roman" w:eastAsia="Times New Roman" w:hAnsi="Times New Roman" w:cs="Times New Roman"/>
          <w:sz w:val="24"/>
          <w:szCs w:val="24"/>
          <w:lang w:eastAsia="hu-HU"/>
        </w:rPr>
        <w:t xml:space="preserve"> </w:t>
      </w:r>
      <w:r w:rsidR="00C81E2A" w:rsidRPr="0036527F">
        <w:rPr>
          <w:rFonts w:ascii="Times New Roman" w:eastAsia="Times New Roman" w:hAnsi="Times New Roman" w:cs="Times New Roman"/>
          <w:sz w:val="24"/>
          <w:szCs w:val="24"/>
          <w:lang w:eastAsia="hu-HU"/>
        </w:rPr>
        <w:t>2020</w:t>
      </w:r>
      <w:r w:rsidRPr="0036527F">
        <w:rPr>
          <w:rFonts w:ascii="Times New Roman" w:eastAsia="Times New Roman" w:hAnsi="Times New Roman" w:cs="Times New Roman"/>
          <w:sz w:val="24"/>
          <w:szCs w:val="24"/>
          <w:lang w:eastAsia="hu-HU"/>
        </w:rPr>
        <w:t xml:space="preserve">. évben </w:t>
      </w:r>
      <w:r w:rsidR="0036527F" w:rsidRPr="0036527F">
        <w:rPr>
          <w:rFonts w:ascii="Times New Roman" w:eastAsia="Times New Roman" w:hAnsi="Times New Roman" w:cs="Times New Roman"/>
          <w:sz w:val="24"/>
          <w:szCs w:val="24"/>
          <w:lang w:eastAsia="hu-HU"/>
        </w:rPr>
        <w:t>153</w:t>
      </w:r>
      <w:r w:rsidRPr="0036527F">
        <w:rPr>
          <w:rFonts w:ascii="Times New Roman" w:eastAsia="Times New Roman" w:hAnsi="Times New Roman" w:cs="Times New Roman"/>
          <w:sz w:val="24"/>
          <w:szCs w:val="24"/>
          <w:lang w:eastAsia="hu-HU"/>
        </w:rPr>
        <w:t xml:space="preserve"> fő </w:t>
      </w:r>
      <w:r w:rsidR="0036527F" w:rsidRPr="0036527F">
        <w:rPr>
          <w:rFonts w:ascii="Times New Roman" w:eastAsia="Times New Roman" w:hAnsi="Times New Roman" w:cs="Times New Roman"/>
          <w:sz w:val="24"/>
          <w:szCs w:val="24"/>
          <w:lang w:eastAsia="hu-HU"/>
        </w:rPr>
        <w:t>2021-ben 124</w:t>
      </w:r>
      <w:r w:rsidR="00C81E2A" w:rsidRPr="0036527F">
        <w:rPr>
          <w:rFonts w:ascii="Times New Roman" w:eastAsia="Times New Roman" w:hAnsi="Times New Roman" w:cs="Times New Roman"/>
          <w:sz w:val="24"/>
          <w:szCs w:val="24"/>
          <w:lang w:eastAsia="hu-HU"/>
        </w:rPr>
        <w:t xml:space="preserve"> fő részére került megállapításra.</w:t>
      </w:r>
    </w:p>
    <w:p w:rsidR="004137EE" w:rsidRPr="004137EE" w:rsidRDefault="004137EE" w:rsidP="004137EE">
      <w:pPr>
        <w:spacing w:after="0" w:line="240" w:lineRule="auto"/>
        <w:jc w:val="both"/>
        <w:rPr>
          <w:rFonts w:ascii="Times New Roman" w:eastAsia="Times New Roman" w:hAnsi="Times New Roman" w:cs="Times New Roman"/>
          <w:sz w:val="24"/>
          <w:szCs w:val="24"/>
          <w:lang w:eastAsia="hu-HU"/>
        </w:rPr>
      </w:pPr>
      <w:r w:rsidRPr="004137EE">
        <w:rPr>
          <w:rFonts w:ascii="Times New Roman" w:eastAsia="Times New Roman" w:hAnsi="Times New Roman" w:cs="Times New Roman"/>
          <w:sz w:val="24"/>
          <w:szCs w:val="24"/>
          <w:lang w:eastAsia="hu-HU"/>
        </w:rPr>
        <w:t xml:space="preserve">Az önkormányzat 2020. évben a veszélyhelyzetre tekintettel, átmeneti jelleggel bevezette a veszélyhelyzeti albérleti díj támogatást, mellyel azon személyeknek nyújtott támogatást, akik a </w:t>
      </w:r>
      <w:proofErr w:type="spellStart"/>
      <w:r w:rsidRPr="004137EE">
        <w:rPr>
          <w:rFonts w:ascii="Times New Roman" w:eastAsia="Times New Roman" w:hAnsi="Times New Roman" w:cs="Times New Roman"/>
          <w:sz w:val="24"/>
          <w:szCs w:val="24"/>
          <w:lang w:eastAsia="hu-HU"/>
        </w:rPr>
        <w:lastRenderedPageBreak/>
        <w:t>pandémia</w:t>
      </w:r>
      <w:proofErr w:type="spellEnd"/>
      <w:r w:rsidRPr="004137EE">
        <w:rPr>
          <w:rFonts w:ascii="Times New Roman" w:eastAsia="Times New Roman" w:hAnsi="Times New Roman" w:cs="Times New Roman"/>
          <w:sz w:val="24"/>
          <w:szCs w:val="24"/>
          <w:lang w:eastAsia="hu-HU"/>
        </w:rPr>
        <w:t xml:space="preserve"> következtében elvesztették az állásukat, vagy bevételük jelentősen csökkent, és a II. kerületben élnek albérletben. A támogatás három hónapra került megállapításra, havi összege 30 000 Ft volt. 14 fő vette igénybe, összesen 1 140 000 Ft összegben.</w:t>
      </w:r>
    </w:p>
    <w:p w:rsidR="00C81E2A" w:rsidRDefault="00C81E2A" w:rsidP="004137EE">
      <w:pPr>
        <w:spacing w:after="0" w:line="240" w:lineRule="auto"/>
        <w:jc w:val="both"/>
        <w:rPr>
          <w:rFonts w:ascii="Times New Roman" w:eastAsia="Times New Roman" w:hAnsi="Times New Roman" w:cs="Times New Roman"/>
          <w:i/>
          <w:sz w:val="24"/>
          <w:szCs w:val="24"/>
        </w:rPr>
      </w:pPr>
    </w:p>
    <w:p w:rsidR="004137EE" w:rsidRPr="004137EE" w:rsidRDefault="004137EE" w:rsidP="004137EE">
      <w:pPr>
        <w:spacing w:after="0" w:line="240" w:lineRule="auto"/>
        <w:jc w:val="both"/>
        <w:rPr>
          <w:rFonts w:ascii="Times New Roman" w:eastAsia="Times New Roman" w:hAnsi="Times New Roman" w:cs="Times New Roman"/>
          <w:sz w:val="24"/>
          <w:szCs w:val="24"/>
          <w:lang w:eastAsia="ar-SA"/>
        </w:rPr>
      </w:pPr>
      <w:r w:rsidRPr="004137EE">
        <w:rPr>
          <w:rFonts w:ascii="Times New Roman" w:eastAsia="Times New Roman" w:hAnsi="Times New Roman" w:cs="Times New Roman"/>
          <w:i/>
          <w:sz w:val="24"/>
          <w:szCs w:val="24"/>
        </w:rPr>
        <w:t>Az intézkedés megvalósításának határideje: A megvalósítás folyamatos.</w:t>
      </w:r>
    </w:p>
    <w:p w:rsidR="004137EE" w:rsidRDefault="004137EE" w:rsidP="00884A36">
      <w:pPr>
        <w:spacing w:after="0" w:line="240" w:lineRule="auto"/>
        <w:ind w:right="-51"/>
        <w:jc w:val="both"/>
        <w:rPr>
          <w:rFonts w:ascii="Times New Roman" w:hAnsi="Times New Roman" w:cs="Times New Roman"/>
          <w:sz w:val="24"/>
          <w:szCs w:val="24"/>
        </w:rPr>
      </w:pPr>
    </w:p>
    <w:p w:rsidR="00F81DB5" w:rsidRDefault="00F81DB5" w:rsidP="00884A36">
      <w:pPr>
        <w:spacing w:after="0" w:line="240" w:lineRule="auto"/>
        <w:ind w:right="-51"/>
        <w:jc w:val="both"/>
        <w:rPr>
          <w:rFonts w:ascii="Times New Roman" w:hAnsi="Times New Roman" w:cs="Times New Roman"/>
          <w:sz w:val="24"/>
          <w:szCs w:val="24"/>
        </w:rPr>
      </w:pPr>
    </w:p>
    <w:p w:rsidR="002E21B4" w:rsidRPr="0033347A" w:rsidRDefault="002E21B4" w:rsidP="00C241E4">
      <w:pPr>
        <w:spacing w:after="0" w:line="240" w:lineRule="auto"/>
        <w:ind w:right="-51"/>
        <w:jc w:val="both"/>
        <w:rPr>
          <w:rFonts w:ascii="Times New Roman" w:hAnsi="Times New Roman" w:cs="Times New Roman"/>
          <w:b/>
          <w:sz w:val="24"/>
          <w:szCs w:val="24"/>
          <w:u w:val="single"/>
        </w:rPr>
      </w:pPr>
      <w:r w:rsidRPr="0033347A">
        <w:rPr>
          <w:rFonts w:ascii="Times New Roman" w:eastAsia="Times New Roman" w:hAnsi="Times New Roman" w:cs="Times New Roman"/>
          <w:b/>
          <w:sz w:val="24"/>
          <w:szCs w:val="24"/>
          <w:lang w:eastAsia="hu-HU"/>
        </w:rPr>
        <w:t>Gyermekek esélyegyenlősége</w:t>
      </w:r>
    </w:p>
    <w:p w:rsidR="0033347A" w:rsidRDefault="0033347A" w:rsidP="00884A36">
      <w:pPr>
        <w:spacing w:after="0" w:line="240" w:lineRule="auto"/>
        <w:ind w:right="-51"/>
        <w:jc w:val="both"/>
        <w:rPr>
          <w:rFonts w:ascii="Times New Roman" w:hAnsi="Times New Roman" w:cs="Times New Roman"/>
          <w:sz w:val="24"/>
          <w:szCs w:val="24"/>
        </w:rPr>
      </w:pPr>
    </w:p>
    <w:p w:rsidR="00471659" w:rsidRPr="00471659" w:rsidRDefault="008E444E" w:rsidP="002E21B4">
      <w:pPr>
        <w:spacing w:after="0" w:line="240" w:lineRule="auto"/>
        <w:ind w:right="-51"/>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A Budapest II. Kerületében </w:t>
      </w:r>
      <w:r w:rsidR="00E304C5">
        <w:rPr>
          <w:rFonts w:ascii="Times New Roman" w:hAnsi="Times New Roman" w:cs="Times New Roman"/>
          <w:sz w:val="24"/>
          <w:szCs w:val="24"/>
        </w:rPr>
        <w:t xml:space="preserve">2020. évben 801 gyermek született, 2021-ben pedig 731. (Forrás: Helyi </w:t>
      </w:r>
      <w:proofErr w:type="spellStart"/>
      <w:r w:rsidR="00E304C5">
        <w:rPr>
          <w:rFonts w:ascii="Times New Roman" w:hAnsi="Times New Roman" w:cs="Times New Roman"/>
          <w:sz w:val="24"/>
          <w:szCs w:val="24"/>
        </w:rPr>
        <w:t>Vizuál</w:t>
      </w:r>
      <w:proofErr w:type="spellEnd"/>
      <w:r w:rsidR="00E304C5">
        <w:rPr>
          <w:rFonts w:ascii="Times New Roman" w:hAnsi="Times New Roman" w:cs="Times New Roman"/>
          <w:sz w:val="24"/>
          <w:szCs w:val="24"/>
        </w:rPr>
        <w:t xml:space="preserve"> Regiszter) </w:t>
      </w:r>
      <w:r w:rsidR="00471659" w:rsidRPr="00471659">
        <w:rPr>
          <w:rFonts w:ascii="Times New Roman" w:eastAsia="Times New Roman" w:hAnsi="Times New Roman" w:cs="Times New Roman"/>
          <w:sz w:val="24"/>
          <w:szCs w:val="24"/>
          <w:lang w:eastAsia="hu-HU"/>
        </w:rPr>
        <w:t>2020-ban a 0-18 éves korosztály száma 16 851 fő, ez az összlakosság 19,43 %-</w:t>
      </w:r>
      <w:proofErr w:type="gramStart"/>
      <w:r w:rsidR="00471659" w:rsidRPr="00471659">
        <w:rPr>
          <w:rFonts w:ascii="Times New Roman" w:eastAsia="Times New Roman" w:hAnsi="Times New Roman" w:cs="Times New Roman"/>
          <w:sz w:val="24"/>
          <w:szCs w:val="24"/>
          <w:lang w:eastAsia="hu-HU"/>
        </w:rPr>
        <w:t>a</w:t>
      </w:r>
      <w:proofErr w:type="gramEnd"/>
      <w:r w:rsidR="00471659" w:rsidRPr="00471659">
        <w:rPr>
          <w:rFonts w:ascii="Times New Roman" w:eastAsia="Times New Roman" w:hAnsi="Times New Roman" w:cs="Times New Roman"/>
          <w:sz w:val="24"/>
          <w:szCs w:val="24"/>
          <w:lang w:eastAsia="hu-HU"/>
        </w:rPr>
        <w:t>, 2021-ben a 0- 18 éves korosztály száma 19 155 fő, ez az összlakosság 22,31</w:t>
      </w:r>
      <w:r w:rsidR="00471659">
        <w:rPr>
          <w:rFonts w:ascii="Times New Roman" w:eastAsia="Times New Roman" w:hAnsi="Times New Roman" w:cs="Times New Roman"/>
          <w:sz w:val="24"/>
          <w:szCs w:val="24"/>
          <w:lang w:eastAsia="hu-HU"/>
        </w:rPr>
        <w:t xml:space="preserve"> %-a. </w:t>
      </w:r>
    </w:p>
    <w:p w:rsidR="00471659" w:rsidRPr="00884A36" w:rsidRDefault="00471659" w:rsidP="00471659">
      <w:pPr>
        <w:spacing w:after="0" w:line="240" w:lineRule="auto"/>
        <w:ind w:right="-51"/>
        <w:jc w:val="both"/>
        <w:rPr>
          <w:rFonts w:ascii="Times New Roman" w:hAnsi="Times New Roman" w:cs="Times New Roman"/>
          <w:sz w:val="24"/>
          <w:szCs w:val="24"/>
        </w:rPr>
      </w:pPr>
    </w:p>
    <w:p w:rsidR="0074468E" w:rsidRDefault="0074468E" w:rsidP="00884A36">
      <w:pPr>
        <w:spacing w:after="0" w:line="240" w:lineRule="auto"/>
        <w:ind w:right="-51"/>
        <w:jc w:val="both"/>
        <w:rPr>
          <w:rFonts w:ascii="Times New Roman" w:hAnsi="Times New Roman" w:cs="Times New Roman"/>
          <w:sz w:val="24"/>
          <w:szCs w:val="24"/>
        </w:rPr>
      </w:pPr>
    </w:p>
    <w:p w:rsidR="0074468E" w:rsidRDefault="0074468E" w:rsidP="0074468E">
      <w:pPr>
        <w:spacing w:after="0" w:line="240" w:lineRule="auto"/>
        <w:ind w:right="-51"/>
        <w:jc w:val="center"/>
        <w:rPr>
          <w:rFonts w:ascii="Times New Roman" w:hAnsi="Times New Roman" w:cs="Times New Roman"/>
          <w:sz w:val="24"/>
          <w:szCs w:val="24"/>
        </w:rPr>
      </w:pPr>
      <w:r>
        <w:rPr>
          <w:noProof/>
          <w:lang w:eastAsia="hu-HU"/>
        </w:rPr>
        <w:drawing>
          <wp:inline distT="0" distB="0" distL="0" distR="0" wp14:anchorId="42EAF5CC" wp14:editId="4AE46D66">
            <wp:extent cx="4572000" cy="2743200"/>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468E" w:rsidRDefault="0074468E" w:rsidP="00884A36">
      <w:pPr>
        <w:spacing w:after="0" w:line="240" w:lineRule="auto"/>
        <w:ind w:right="-51"/>
        <w:jc w:val="both"/>
        <w:rPr>
          <w:rFonts w:ascii="Times New Roman" w:hAnsi="Times New Roman" w:cs="Times New Roman"/>
          <w:sz w:val="24"/>
          <w:szCs w:val="24"/>
        </w:rPr>
      </w:pPr>
    </w:p>
    <w:p w:rsidR="00216026" w:rsidRDefault="00216026" w:rsidP="00884A36">
      <w:pPr>
        <w:spacing w:after="0" w:line="240" w:lineRule="auto"/>
        <w:ind w:right="-51"/>
        <w:jc w:val="both"/>
        <w:rPr>
          <w:rFonts w:ascii="Times New Roman" w:hAnsi="Times New Roman" w:cs="Times New Roman"/>
          <w:sz w:val="24"/>
          <w:szCs w:val="24"/>
        </w:rPr>
      </w:pPr>
    </w:p>
    <w:p w:rsidR="0033347A" w:rsidRDefault="00A7261F" w:rsidP="00884A36">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A II. Kerületben működő helyi ellátórendszer különféle támogatásokkal és szolgáltatásokkal segíti a családokat gyermekük nevelésében, a veszélyeztetettség megelőzésében. Kerületünkben a gyermekvédelmi alapellátások kiépültek, a jelzőrendszer működik. </w:t>
      </w:r>
    </w:p>
    <w:p w:rsidR="00A7261F" w:rsidRPr="001F1516" w:rsidRDefault="00E564DD" w:rsidP="00884A36">
      <w:pPr>
        <w:spacing w:after="0" w:line="240" w:lineRule="auto"/>
        <w:ind w:right="-51"/>
        <w:jc w:val="both"/>
        <w:rPr>
          <w:rFonts w:ascii="Times New Roman" w:hAnsi="Times New Roman" w:cs="Times New Roman"/>
          <w:sz w:val="24"/>
          <w:szCs w:val="24"/>
        </w:rPr>
      </w:pPr>
      <w:r w:rsidRPr="00E564DD">
        <w:rPr>
          <w:rFonts w:ascii="Raleway" w:eastAsia="Times New Roman" w:hAnsi="Raleway" w:cs="Times New Roman"/>
          <w:sz w:val="24"/>
          <w:szCs w:val="24"/>
          <w:lang w:eastAsia="hu-HU"/>
        </w:rPr>
        <w:t>A helyi szociális intézményhálózat és</w:t>
      </w:r>
      <w:r w:rsidR="00DE6CCD">
        <w:rPr>
          <w:rFonts w:ascii="Raleway" w:eastAsia="Times New Roman" w:hAnsi="Raleway" w:cs="Times New Roman"/>
          <w:sz w:val="24"/>
          <w:szCs w:val="24"/>
          <w:lang w:eastAsia="hu-HU"/>
        </w:rPr>
        <w:t xml:space="preserve"> a</w:t>
      </w:r>
      <w:r w:rsidRPr="00E564DD">
        <w:rPr>
          <w:rFonts w:ascii="Raleway" w:eastAsia="Times New Roman" w:hAnsi="Raleway" w:cs="Times New Roman"/>
          <w:sz w:val="24"/>
          <w:szCs w:val="24"/>
          <w:lang w:eastAsia="hu-HU"/>
        </w:rPr>
        <w:t xml:space="preserve"> gyermekvédelmi rendszer m</w:t>
      </w:r>
      <w:r w:rsidRPr="00E564DD">
        <w:rPr>
          <w:rFonts w:ascii="Raleway" w:eastAsia="Times New Roman" w:hAnsi="Raleway" w:cs="Cambria"/>
          <w:sz w:val="24"/>
          <w:szCs w:val="24"/>
          <w:lang w:eastAsia="hu-HU"/>
        </w:rPr>
        <w:t>ű</w:t>
      </w:r>
      <w:r w:rsidRPr="00E564DD">
        <w:rPr>
          <w:rFonts w:ascii="Raleway" w:eastAsia="Times New Roman" w:hAnsi="Raleway" w:cs="Times New Roman"/>
          <w:sz w:val="24"/>
          <w:szCs w:val="24"/>
          <w:lang w:eastAsia="hu-HU"/>
        </w:rPr>
        <w:t>k</w:t>
      </w:r>
      <w:r w:rsidRPr="00E564DD">
        <w:rPr>
          <w:rFonts w:ascii="Raleway" w:eastAsia="Times New Roman" w:hAnsi="Raleway" w:cs="Rockwell"/>
          <w:sz w:val="24"/>
          <w:szCs w:val="24"/>
          <w:lang w:eastAsia="hu-HU"/>
        </w:rPr>
        <w:t>ö</w:t>
      </w:r>
      <w:r w:rsidRPr="00E564DD">
        <w:rPr>
          <w:rFonts w:ascii="Raleway" w:eastAsia="Times New Roman" w:hAnsi="Raleway" w:cs="Times New Roman"/>
          <w:sz w:val="24"/>
          <w:szCs w:val="24"/>
          <w:lang w:eastAsia="hu-HU"/>
        </w:rPr>
        <w:t>d</w:t>
      </w:r>
      <w:r w:rsidRPr="00E564DD">
        <w:rPr>
          <w:rFonts w:ascii="Raleway" w:eastAsia="Times New Roman" w:hAnsi="Raleway" w:cs="Rockwell"/>
          <w:sz w:val="24"/>
          <w:szCs w:val="24"/>
          <w:lang w:eastAsia="hu-HU"/>
        </w:rPr>
        <w:t>é</w:t>
      </w:r>
      <w:r w:rsidRPr="00E564DD">
        <w:rPr>
          <w:rFonts w:ascii="Raleway" w:eastAsia="Times New Roman" w:hAnsi="Raleway" w:cs="Times New Roman"/>
          <w:sz w:val="24"/>
          <w:szCs w:val="24"/>
          <w:lang w:eastAsia="hu-HU"/>
        </w:rPr>
        <w:t>sér</w:t>
      </w:r>
      <w:r w:rsidRPr="00E564DD">
        <w:rPr>
          <w:rFonts w:ascii="Raleway" w:eastAsia="Times New Roman" w:hAnsi="Raleway" w:cs="Cambria"/>
          <w:sz w:val="24"/>
          <w:szCs w:val="24"/>
          <w:lang w:eastAsia="hu-HU"/>
        </w:rPr>
        <w:t>ő</w:t>
      </w:r>
      <w:r w:rsidRPr="00E564DD">
        <w:rPr>
          <w:rFonts w:ascii="Raleway" w:eastAsia="Times New Roman" w:hAnsi="Raleway" w:cs="Times New Roman"/>
          <w:sz w:val="24"/>
          <w:szCs w:val="24"/>
          <w:lang w:eastAsia="hu-HU"/>
        </w:rPr>
        <w:t>l sz</w:t>
      </w:r>
      <w:r w:rsidRPr="00E564DD">
        <w:rPr>
          <w:rFonts w:ascii="Raleway" w:eastAsia="Times New Roman" w:hAnsi="Raleway" w:cs="Rockwell"/>
          <w:sz w:val="24"/>
          <w:szCs w:val="24"/>
          <w:lang w:eastAsia="hu-HU"/>
        </w:rPr>
        <w:t>ó</w:t>
      </w:r>
      <w:r w:rsidRPr="00E564DD">
        <w:rPr>
          <w:rFonts w:ascii="Raleway" w:eastAsia="Times New Roman" w:hAnsi="Raleway" w:cs="Times New Roman"/>
          <w:sz w:val="24"/>
          <w:szCs w:val="24"/>
          <w:lang w:eastAsia="hu-HU"/>
        </w:rPr>
        <w:t>l</w:t>
      </w:r>
      <w:r w:rsidRPr="00E564DD">
        <w:rPr>
          <w:rFonts w:ascii="Raleway" w:eastAsia="Times New Roman" w:hAnsi="Raleway" w:cs="Rockwell"/>
          <w:sz w:val="24"/>
          <w:szCs w:val="24"/>
          <w:lang w:eastAsia="hu-HU"/>
        </w:rPr>
        <w:t>ó</w:t>
      </w:r>
      <w:r w:rsidRPr="00E564DD">
        <w:rPr>
          <w:rFonts w:ascii="Raleway" w:eastAsia="Times New Roman" w:hAnsi="Raleway" w:cs="Times New Roman"/>
          <w:sz w:val="24"/>
          <w:szCs w:val="24"/>
          <w:lang w:eastAsia="hu-HU"/>
        </w:rPr>
        <w:t xml:space="preserve"> besz</w:t>
      </w:r>
      <w:r w:rsidRPr="00E564DD">
        <w:rPr>
          <w:rFonts w:ascii="Raleway" w:eastAsia="Times New Roman" w:hAnsi="Raleway" w:cs="Rockwell"/>
          <w:sz w:val="24"/>
          <w:szCs w:val="24"/>
          <w:lang w:eastAsia="hu-HU"/>
        </w:rPr>
        <w:t>á</w:t>
      </w:r>
      <w:r w:rsidRPr="00E564DD">
        <w:rPr>
          <w:rFonts w:ascii="Raleway" w:eastAsia="Times New Roman" w:hAnsi="Raleway" w:cs="Times New Roman"/>
          <w:sz w:val="24"/>
          <w:szCs w:val="24"/>
          <w:lang w:eastAsia="hu-HU"/>
        </w:rPr>
        <w:t>mol</w:t>
      </w:r>
      <w:r w:rsidRPr="00E564DD">
        <w:rPr>
          <w:rFonts w:ascii="Raleway" w:eastAsia="Times New Roman" w:hAnsi="Raleway" w:cs="Rockwell"/>
          <w:sz w:val="24"/>
          <w:szCs w:val="24"/>
          <w:lang w:eastAsia="hu-HU"/>
        </w:rPr>
        <w:t>ó</w:t>
      </w:r>
      <w:r w:rsidR="001F1516">
        <w:rPr>
          <w:rFonts w:ascii="Raleway" w:eastAsia="Times New Roman" w:hAnsi="Raleway" w:cs="Rockwell"/>
          <w:sz w:val="24"/>
          <w:szCs w:val="24"/>
          <w:lang w:eastAsia="hu-HU"/>
        </w:rPr>
        <w:t>k</w:t>
      </w:r>
      <w:r w:rsidRPr="00E564DD">
        <w:rPr>
          <w:rFonts w:ascii="Raleway" w:eastAsia="Times New Roman" w:hAnsi="Raleway" w:cs="Times New Roman"/>
          <w:sz w:val="24"/>
          <w:szCs w:val="24"/>
          <w:lang w:eastAsia="hu-HU"/>
        </w:rPr>
        <w:t>ban r</w:t>
      </w:r>
      <w:r w:rsidRPr="00E564DD">
        <w:rPr>
          <w:rFonts w:ascii="Raleway" w:eastAsia="Times New Roman" w:hAnsi="Raleway" w:cs="Rockwell"/>
          <w:sz w:val="24"/>
          <w:szCs w:val="24"/>
          <w:lang w:eastAsia="hu-HU"/>
        </w:rPr>
        <w:t>é</w:t>
      </w:r>
      <w:r w:rsidRPr="00E564DD">
        <w:rPr>
          <w:rFonts w:ascii="Raleway" w:eastAsia="Times New Roman" w:hAnsi="Raleway" w:cs="Times New Roman"/>
          <w:sz w:val="24"/>
          <w:szCs w:val="24"/>
          <w:lang w:eastAsia="hu-HU"/>
        </w:rPr>
        <w:t>szletes t</w:t>
      </w:r>
      <w:r w:rsidRPr="00E564DD">
        <w:rPr>
          <w:rFonts w:ascii="Raleway" w:eastAsia="Times New Roman" w:hAnsi="Raleway" w:cs="Rockwell"/>
          <w:sz w:val="24"/>
          <w:szCs w:val="24"/>
          <w:lang w:eastAsia="hu-HU"/>
        </w:rPr>
        <w:t>á</w:t>
      </w:r>
      <w:r w:rsidRPr="00E564DD">
        <w:rPr>
          <w:rFonts w:ascii="Raleway" w:eastAsia="Times New Roman" w:hAnsi="Raleway" w:cs="Times New Roman"/>
          <w:sz w:val="24"/>
          <w:szCs w:val="24"/>
          <w:lang w:eastAsia="hu-HU"/>
        </w:rPr>
        <w:t>j</w:t>
      </w:r>
      <w:r w:rsidRPr="00E564DD">
        <w:rPr>
          <w:rFonts w:ascii="Raleway" w:eastAsia="Times New Roman" w:hAnsi="Raleway" w:cs="Rockwell"/>
          <w:sz w:val="24"/>
          <w:szCs w:val="24"/>
          <w:lang w:eastAsia="hu-HU"/>
        </w:rPr>
        <w:t>é</w:t>
      </w:r>
      <w:r w:rsidRPr="00E564DD">
        <w:rPr>
          <w:rFonts w:ascii="Raleway" w:eastAsia="Times New Roman" w:hAnsi="Raleway" w:cs="Times New Roman"/>
          <w:sz w:val="24"/>
          <w:szCs w:val="24"/>
          <w:lang w:eastAsia="hu-HU"/>
        </w:rPr>
        <w:t>koztat</w:t>
      </w:r>
      <w:r w:rsidRPr="00E564DD">
        <w:rPr>
          <w:rFonts w:ascii="Raleway" w:eastAsia="Times New Roman" w:hAnsi="Raleway" w:cs="Rockwell"/>
          <w:sz w:val="24"/>
          <w:szCs w:val="24"/>
          <w:lang w:eastAsia="hu-HU"/>
        </w:rPr>
        <w:t>á</w:t>
      </w:r>
      <w:r w:rsidRPr="00E564DD">
        <w:rPr>
          <w:rFonts w:ascii="Raleway" w:eastAsia="Times New Roman" w:hAnsi="Raleway" w:cs="Times New Roman"/>
          <w:sz w:val="24"/>
          <w:szCs w:val="24"/>
          <w:lang w:eastAsia="hu-HU"/>
        </w:rPr>
        <w:t>st adtunk a gyermekek ell</w:t>
      </w:r>
      <w:r w:rsidRPr="00E564DD">
        <w:rPr>
          <w:rFonts w:ascii="Raleway" w:eastAsia="Times New Roman" w:hAnsi="Raleway" w:cs="Rockwell"/>
          <w:sz w:val="24"/>
          <w:szCs w:val="24"/>
          <w:lang w:eastAsia="hu-HU"/>
        </w:rPr>
        <w:t>á</w:t>
      </w:r>
      <w:r w:rsidRPr="00E564DD">
        <w:rPr>
          <w:rFonts w:ascii="Raleway" w:eastAsia="Times New Roman" w:hAnsi="Raleway" w:cs="Times New Roman"/>
          <w:sz w:val="24"/>
          <w:szCs w:val="24"/>
          <w:lang w:eastAsia="hu-HU"/>
        </w:rPr>
        <w:t>t</w:t>
      </w:r>
      <w:r w:rsidRPr="00E564DD">
        <w:rPr>
          <w:rFonts w:ascii="Raleway" w:eastAsia="Times New Roman" w:hAnsi="Raleway" w:cs="Rockwell"/>
          <w:sz w:val="24"/>
          <w:szCs w:val="24"/>
          <w:lang w:eastAsia="hu-HU"/>
        </w:rPr>
        <w:t>á</w:t>
      </w:r>
      <w:r w:rsidRPr="00E564DD">
        <w:rPr>
          <w:rFonts w:ascii="Raleway" w:eastAsia="Times New Roman" w:hAnsi="Raleway" w:cs="Times New Roman"/>
          <w:sz w:val="24"/>
          <w:szCs w:val="24"/>
          <w:lang w:eastAsia="hu-HU"/>
        </w:rPr>
        <w:t>s</w:t>
      </w:r>
      <w:r w:rsidRPr="00E564DD">
        <w:rPr>
          <w:rFonts w:ascii="Raleway" w:eastAsia="Times New Roman" w:hAnsi="Raleway" w:cs="Rockwell"/>
          <w:sz w:val="24"/>
          <w:szCs w:val="24"/>
          <w:lang w:eastAsia="hu-HU"/>
        </w:rPr>
        <w:t>á</w:t>
      </w:r>
      <w:r w:rsidRPr="00E564DD">
        <w:rPr>
          <w:rFonts w:ascii="Raleway" w:eastAsia="Times New Roman" w:hAnsi="Raleway" w:cs="Times New Roman"/>
          <w:sz w:val="24"/>
          <w:szCs w:val="24"/>
          <w:lang w:eastAsia="hu-HU"/>
        </w:rPr>
        <w:t>val, gondoz</w:t>
      </w:r>
      <w:r w:rsidRPr="00E564DD">
        <w:rPr>
          <w:rFonts w:ascii="Raleway" w:eastAsia="Times New Roman" w:hAnsi="Raleway" w:cs="Rockwell"/>
          <w:sz w:val="24"/>
          <w:szCs w:val="24"/>
          <w:lang w:eastAsia="hu-HU"/>
        </w:rPr>
        <w:t>á</w:t>
      </w:r>
      <w:r w:rsidRPr="00E564DD">
        <w:rPr>
          <w:rFonts w:ascii="Raleway" w:eastAsia="Times New Roman" w:hAnsi="Raleway" w:cs="Times New Roman"/>
          <w:sz w:val="24"/>
          <w:szCs w:val="24"/>
          <w:lang w:eastAsia="hu-HU"/>
        </w:rPr>
        <w:t>s</w:t>
      </w:r>
      <w:r w:rsidRPr="00E564DD">
        <w:rPr>
          <w:rFonts w:ascii="Raleway" w:eastAsia="Times New Roman" w:hAnsi="Raleway" w:cs="Rockwell"/>
          <w:sz w:val="24"/>
          <w:szCs w:val="24"/>
          <w:lang w:eastAsia="hu-HU"/>
        </w:rPr>
        <w:t>á</w:t>
      </w:r>
      <w:r w:rsidRPr="00E564DD">
        <w:rPr>
          <w:rFonts w:ascii="Raleway" w:eastAsia="Times New Roman" w:hAnsi="Raleway" w:cs="Times New Roman"/>
          <w:sz w:val="24"/>
          <w:szCs w:val="24"/>
          <w:lang w:eastAsia="hu-HU"/>
        </w:rPr>
        <w:t xml:space="preserve">val, </w:t>
      </w:r>
      <w:r w:rsidRPr="001F1516">
        <w:rPr>
          <w:rFonts w:ascii="Times New Roman" w:eastAsia="Times New Roman" w:hAnsi="Times New Roman" w:cs="Times New Roman"/>
          <w:sz w:val="24"/>
          <w:szCs w:val="24"/>
          <w:lang w:eastAsia="hu-HU"/>
        </w:rPr>
        <w:t>kapcsolatos helyi intézkedésekről. (</w:t>
      </w:r>
      <w:r w:rsidR="001F1516" w:rsidRPr="001F1516">
        <w:rPr>
          <w:rFonts w:ascii="Times New Roman" w:hAnsi="Times New Roman" w:cs="Times New Roman"/>
          <w:sz w:val="24"/>
          <w:szCs w:val="24"/>
        </w:rPr>
        <w:t xml:space="preserve">Budapest Főváros II. Kerületi Önkormányzat a gyermekjóléti és gyermekvédelmi feladatainak ellátásáról szóló 2021. évi átfogó értékelése, Szociális Szolgáltatástervezési Koncepció </w:t>
      </w:r>
      <w:hyperlink r:id="rId19" w:history="1">
        <w:r w:rsidR="001F1516" w:rsidRPr="001F1516">
          <w:rPr>
            <w:rStyle w:val="Hiperhivatkozs"/>
            <w:rFonts w:ascii="Times New Roman" w:hAnsi="Times New Roman" w:cs="Times New Roman"/>
            <w:sz w:val="24"/>
            <w:szCs w:val="24"/>
          </w:rPr>
          <w:t>https://masodikkerulet.hu/rendeletek-szabalyzatok/szabal</w:t>
        </w:r>
        <w:proofErr w:type="gramStart"/>
        <w:r w:rsidR="001F1516" w:rsidRPr="001F1516">
          <w:rPr>
            <w:rStyle w:val="Hiperhivatkozs"/>
            <w:rFonts w:ascii="Times New Roman" w:hAnsi="Times New Roman" w:cs="Times New Roman"/>
            <w:sz w:val="24"/>
            <w:szCs w:val="24"/>
          </w:rPr>
          <w:t>yzatok</w:t>
        </w:r>
      </w:hyperlink>
      <w:r w:rsidR="001F1516">
        <w:rPr>
          <w:rFonts w:ascii="Times New Roman" w:hAnsi="Times New Roman" w:cs="Times New Roman"/>
        </w:rPr>
        <w:t xml:space="preserve"> )</w:t>
      </w:r>
      <w:proofErr w:type="gramEnd"/>
    </w:p>
    <w:p w:rsidR="004E747C" w:rsidRDefault="004E747C" w:rsidP="00884A36">
      <w:pPr>
        <w:spacing w:after="0" w:line="240" w:lineRule="auto"/>
        <w:ind w:right="-51"/>
        <w:jc w:val="both"/>
        <w:rPr>
          <w:rFonts w:ascii="Times New Roman" w:hAnsi="Times New Roman" w:cs="Times New Roman"/>
          <w:sz w:val="24"/>
          <w:szCs w:val="24"/>
        </w:rPr>
      </w:pPr>
    </w:p>
    <w:p w:rsidR="00425ACF" w:rsidRDefault="00425ACF" w:rsidP="00884A36">
      <w:pPr>
        <w:spacing w:after="0" w:line="240" w:lineRule="auto"/>
        <w:ind w:right="-51"/>
        <w:jc w:val="both"/>
        <w:rPr>
          <w:rFonts w:ascii="Times New Roman" w:hAnsi="Times New Roman" w:cs="Times New Roman"/>
          <w:sz w:val="24"/>
          <w:szCs w:val="24"/>
        </w:rPr>
      </w:pPr>
    </w:p>
    <w:p w:rsidR="00425ACF" w:rsidRPr="00425ACF" w:rsidRDefault="00425ACF" w:rsidP="00425ACF">
      <w:pPr>
        <w:spacing w:after="0" w:line="240" w:lineRule="auto"/>
        <w:ind w:right="-51"/>
        <w:jc w:val="both"/>
        <w:rPr>
          <w:rFonts w:ascii="Times New Roman" w:eastAsia="Times New Roman" w:hAnsi="Times New Roman" w:cs="Times New Roman"/>
          <w:b/>
          <w:sz w:val="24"/>
          <w:szCs w:val="24"/>
        </w:rPr>
      </w:pPr>
      <w:r w:rsidRPr="00425ACF">
        <w:rPr>
          <w:rFonts w:ascii="Times New Roman" w:eastAsia="Times New Roman" w:hAnsi="Times New Roman" w:cs="Times New Roman"/>
          <w:b/>
          <w:sz w:val="24"/>
          <w:szCs w:val="24"/>
        </w:rPr>
        <w:t xml:space="preserve">A HEP </w:t>
      </w:r>
      <w:r>
        <w:rPr>
          <w:rFonts w:ascii="Times New Roman" w:eastAsia="Times New Roman" w:hAnsi="Times New Roman" w:cs="Times New Roman"/>
          <w:b/>
          <w:sz w:val="24"/>
          <w:szCs w:val="24"/>
        </w:rPr>
        <w:t>IT-ben a célcsoportot</w:t>
      </w:r>
      <w:r w:rsidRPr="00425A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érintő</w:t>
      </w:r>
      <w:r w:rsidRPr="00425ACF">
        <w:rPr>
          <w:rFonts w:ascii="Times New Roman" w:eastAsia="Times New Roman" w:hAnsi="Times New Roman" w:cs="Times New Roman"/>
          <w:b/>
          <w:sz w:val="24"/>
          <w:szCs w:val="24"/>
        </w:rPr>
        <w:t xml:space="preserve"> intézkedések időará</w:t>
      </w:r>
      <w:r>
        <w:rPr>
          <w:rFonts w:ascii="Times New Roman" w:eastAsia="Times New Roman" w:hAnsi="Times New Roman" w:cs="Times New Roman"/>
          <w:b/>
          <w:sz w:val="24"/>
          <w:szCs w:val="24"/>
        </w:rPr>
        <w:t>nyos végrehajtásának értékelése</w:t>
      </w:r>
    </w:p>
    <w:p w:rsidR="00425ACF" w:rsidRDefault="00425ACF" w:rsidP="00884A36">
      <w:pPr>
        <w:spacing w:after="0" w:line="240" w:lineRule="auto"/>
        <w:ind w:right="-51"/>
        <w:jc w:val="both"/>
        <w:rPr>
          <w:rFonts w:ascii="Times New Roman" w:hAnsi="Times New Roman" w:cs="Times New Roman"/>
          <w:sz w:val="24"/>
          <w:szCs w:val="24"/>
        </w:rPr>
      </w:pPr>
    </w:p>
    <w:p w:rsidR="0033347A" w:rsidRPr="00425ACF" w:rsidRDefault="0033347A" w:rsidP="0033347A">
      <w:pPr>
        <w:spacing w:after="0" w:line="240" w:lineRule="auto"/>
        <w:jc w:val="both"/>
        <w:rPr>
          <w:rFonts w:ascii="Times New Roman" w:eastAsia="Times New Roman" w:hAnsi="Times New Roman" w:cs="Times New Roman"/>
          <w:sz w:val="24"/>
          <w:szCs w:val="24"/>
          <w:u w:val="single"/>
          <w:lang w:eastAsia="hu-HU"/>
        </w:rPr>
      </w:pPr>
      <w:r w:rsidRPr="00425ACF">
        <w:rPr>
          <w:rFonts w:ascii="Times New Roman" w:eastAsia="Times New Roman" w:hAnsi="Times New Roman" w:cs="Times New Roman"/>
          <w:sz w:val="24"/>
          <w:szCs w:val="24"/>
          <w:u w:val="single"/>
          <w:lang w:eastAsia="hu-HU"/>
        </w:rPr>
        <w:t>Szabadidős programok szervezésével, támogatások nyújtásával a veszélyeztetettség csökkentése</w:t>
      </w:r>
    </w:p>
    <w:p w:rsidR="0033347A" w:rsidRDefault="0033347A" w:rsidP="00884A36">
      <w:pPr>
        <w:spacing w:after="0" w:line="240" w:lineRule="auto"/>
        <w:ind w:right="-51"/>
        <w:jc w:val="both"/>
        <w:rPr>
          <w:rFonts w:ascii="Times New Roman" w:hAnsi="Times New Roman" w:cs="Times New Roman"/>
          <w:sz w:val="24"/>
          <w:szCs w:val="24"/>
        </w:rPr>
      </w:pPr>
    </w:p>
    <w:p w:rsidR="00471659" w:rsidRDefault="002B2385" w:rsidP="00884A36">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A prevenciót helyezi előtérbe a Család- és Gyermekjóléti Központ a szabadidő hasznos eltöltésének </w:t>
      </w:r>
      <w:r w:rsidR="00F3444C">
        <w:rPr>
          <w:rFonts w:ascii="Times New Roman" w:hAnsi="Times New Roman" w:cs="Times New Roman"/>
          <w:sz w:val="24"/>
          <w:szCs w:val="24"/>
        </w:rPr>
        <w:t>lehetőségének biztosításával. A Központ már évek óta működteti az „</w:t>
      </w:r>
      <w:proofErr w:type="gramStart"/>
      <w:r w:rsidR="00F3444C">
        <w:rPr>
          <w:rFonts w:ascii="Times New Roman" w:hAnsi="Times New Roman" w:cs="Times New Roman"/>
          <w:sz w:val="24"/>
          <w:szCs w:val="24"/>
        </w:rPr>
        <w:t>Erő(</w:t>
      </w:r>
      <w:proofErr w:type="gramEnd"/>
      <w:r w:rsidR="00F3444C">
        <w:rPr>
          <w:rFonts w:ascii="Times New Roman" w:hAnsi="Times New Roman" w:cs="Times New Roman"/>
          <w:sz w:val="24"/>
          <w:szCs w:val="24"/>
        </w:rPr>
        <w:t>d)Tér” közösségi teret Erőd utcai telephelyén. 12-</w:t>
      </w:r>
      <w:r w:rsidR="00C87813">
        <w:rPr>
          <w:rFonts w:ascii="Times New Roman" w:hAnsi="Times New Roman" w:cs="Times New Roman"/>
          <w:sz w:val="24"/>
          <w:szCs w:val="24"/>
        </w:rPr>
        <w:t>20 év közötti fiatalokat várnak, nyitvatartási idő hétköznaponként 10:00-18:00 között és havonta egy alkalommal hétvégén is szerveznek programokat az érdeklődő fiataloknak.</w:t>
      </w:r>
      <w:r w:rsidR="00237813">
        <w:rPr>
          <w:rFonts w:ascii="Times New Roman" w:hAnsi="Times New Roman" w:cs="Times New Roman"/>
          <w:sz w:val="24"/>
          <w:szCs w:val="24"/>
        </w:rPr>
        <w:t xml:space="preserve"> Azonban a járványhelyzet még 2021. évben is jelentősen befolyásolta a szabadidős programok tartásának lehetőségét. „</w:t>
      </w:r>
      <w:r w:rsidR="00237813" w:rsidRPr="00CC36F5">
        <w:rPr>
          <w:rFonts w:ascii="Times New Roman" w:hAnsi="Times New Roman" w:cs="Times New Roman"/>
          <w:sz w:val="24"/>
          <w:szCs w:val="24"/>
        </w:rPr>
        <w:t>Központunk számára fontos, hogy legyen egy olyan védett hely, ahol a fiatalok kortársaikkal találkozhatnak és biztonságos, támogató légkörben tölthetik el szabadidejüket.</w:t>
      </w:r>
      <w:r w:rsidR="00237813">
        <w:rPr>
          <w:rFonts w:ascii="Times New Roman" w:hAnsi="Times New Roman" w:cs="Times New Roman"/>
          <w:sz w:val="24"/>
          <w:szCs w:val="24"/>
        </w:rPr>
        <w:t>”</w:t>
      </w:r>
      <w:r w:rsidR="00237813">
        <w:rPr>
          <w:rStyle w:val="Lbjegyzet-hivatkozs"/>
          <w:rFonts w:ascii="Times New Roman" w:hAnsi="Times New Roman" w:cs="Times New Roman"/>
          <w:sz w:val="24"/>
          <w:szCs w:val="24"/>
        </w:rPr>
        <w:footnoteReference w:id="5"/>
      </w:r>
      <w:r w:rsidR="00237813">
        <w:rPr>
          <w:rFonts w:ascii="Times New Roman" w:hAnsi="Times New Roman" w:cs="Times New Roman"/>
          <w:sz w:val="24"/>
          <w:szCs w:val="24"/>
        </w:rPr>
        <w:t xml:space="preserve"> </w:t>
      </w:r>
      <w:r w:rsidR="00237813">
        <w:rPr>
          <w:rFonts w:ascii="Times New Roman" w:hAnsi="Times New Roman" w:cs="Times New Roman"/>
          <w:sz w:val="24"/>
          <w:szCs w:val="24"/>
        </w:rPr>
        <w:lastRenderedPageBreak/>
        <w:t xml:space="preserve">2021-ben 129 fő vette igénybe az </w:t>
      </w:r>
      <w:proofErr w:type="gramStart"/>
      <w:r w:rsidR="00237813">
        <w:rPr>
          <w:rFonts w:ascii="Times New Roman" w:hAnsi="Times New Roman" w:cs="Times New Roman"/>
          <w:sz w:val="24"/>
          <w:szCs w:val="24"/>
        </w:rPr>
        <w:t>Er</w:t>
      </w:r>
      <w:r w:rsidR="008E444E">
        <w:rPr>
          <w:rFonts w:ascii="Times New Roman" w:hAnsi="Times New Roman" w:cs="Times New Roman"/>
          <w:sz w:val="24"/>
          <w:szCs w:val="24"/>
        </w:rPr>
        <w:t>ő</w:t>
      </w:r>
      <w:r w:rsidR="00237813">
        <w:rPr>
          <w:rFonts w:ascii="Times New Roman" w:hAnsi="Times New Roman" w:cs="Times New Roman"/>
          <w:sz w:val="24"/>
          <w:szCs w:val="24"/>
        </w:rPr>
        <w:t>(</w:t>
      </w:r>
      <w:proofErr w:type="gramEnd"/>
      <w:r w:rsidR="00237813">
        <w:rPr>
          <w:rFonts w:ascii="Times New Roman" w:hAnsi="Times New Roman" w:cs="Times New Roman"/>
          <w:sz w:val="24"/>
          <w:szCs w:val="24"/>
        </w:rPr>
        <w:t>d)Tér szolgáltatásait, ebből 64 fő volt első megjelenő. Az igénybevevők legnagyobb része a 14-17 éves</w:t>
      </w:r>
      <w:r w:rsidR="004D42D7">
        <w:rPr>
          <w:rFonts w:ascii="Times New Roman" w:hAnsi="Times New Roman" w:cs="Times New Roman"/>
          <w:sz w:val="24"/>
          <w:szCs w:val="24"/>
        </w:rPr>
        <w:t xml:space="preserve"> korosztályból került ki.</w:t>
      </w:r>
    </w:p>
    <w:p w:rsidR="004D42D7" w:rsidRPr="00CC36F5" w:rsidRDefault="004D42D7" w:rsidP="004D42D7">
      <w:pPr>
        <w:spacing w:after="0" w:line="240" w:lineRule="auto"/>
        <w:jc w:val="both"/>
        <w:rPr>
          <w:rFonts w:ascii="Times New Roman" w:hAnsi="Times New Roman" w:cs="Times New Roman"/>
          <w:sz w:val="24"/>
          <w:szCs w:val="24"/>
        </w:rPr>
      </w:pPr>
      <w:r w:rsidRPr="00CC36F5">
        <w:rPr>
          <w:rFonts w:ascii="Times New Roman" w:hAnsi="Times New Roman" w:cs="Times New Roman"/>
          <w:sz w:val="24"/>
          <w:szCs w:val="24"/>
        </w:rPr>
        <w:t xml:space="preserve">A szervezett külső és belső programokra főként a nyári és az őszi időszakban volt nagyobb </w:t>
      </w:r>
      <w:r>
        <w:rPr>
          <w:rFonts w:ascii="Times New Roman" w:hAnsi="Times New Roman" w:cs="Times New Roman"/>
          <w:sz w:val="24"/>
          <w:szCs w:val="24"/>
        </w:rPr>
        <w:t>érdeklődés, melyek</w:t>
      </w:r>
      <w:r w:rsidRPr="00CC36F5">
        <w:rPr>
          <w:rFonts w:ascii="Times New Roman" w:hAnsi="Times New Roman" w:cs="Times New Roman"/>
          <w:sz w:val="24"/>
          <w:szCs w:val="24"/>
        </w:rPr>
        <w:t xml:space="preserve"> között volt kirándulás, mozi, </w:t>
      </w:r>
      <w:proofErr w:type="spellStart"/>
      <w:r w:rsidRPr="00CC36F5">
        <w:rPr>
          <w:rFonts w:ascii="Times New Roman" w:hAnsi="Times New Roman" w:cs="Times New Roman"/>
          <w:sz w:val="24"/>
          <w:szCs w:val="24"/>
        </w:rPr>
        <w:t>bowling</w:t>
      </w:r>
      <w:proofErr w:type="spellEnd"/>
      <w:r w:rsidRPr="00CC36F5">
        <w:rPr>
          <w:rFonts w:ascii="Times New Roman" w:hAnsi="Times New Roman" w:cs="Times New Roman"/>
          <w:sz w:val="24"/>
          <w:szCs w:val="24"/>
        </w:rPr>
        <w:t xml:space="preserve">, strandolás, </w:t>
      </w:r>
      <w:proofErr w:type="spellStart"/>
      <w:r w:rsidRPr="00CC36F5">
        <w:rPr>
          <w:rFonts w:ascii="Times New Roman" w:hAnsi="Times New Roman" w:cs="Times New Roman"/>
          <w:sz w:val="24"/>
          <w:szCs w:val="24"/>
        </w:rPr>
        <w:t>UrbanGo</w:t>
      </w:r>
      <w:proofErr w:type="spellEnd"/>
      <w:r w:rsidRPr="00CC36F5">
        <w:rPr>
          <w:rFonts w:ascii="Times New Roman" w:hAnsi="Times New Roman" w:cs="Times New Roman"/>
          <w:sz w:val="24"/>
          <w:szCs w:val="24"/>
        </w:rPr>
        <w:t>.</w:t>
      </w:r>
    </w:p>
    <w:p w:rsidR="004D42D7" w:rsidRPr="00CC36F5" w:rsidRDefault="004D42D7" w:rsidP="004D42D7">
      <w:pPr>
        <w:spacing w:after="0" w:line="240" w:lineRule="auto"/>
        <w:jc w:val="both"/>
        <w:rPr>
          <w:rFonts w:ascii="Times New Roman" w:hAnsi="Times New Roman" w:cs="Times New Roman"/>
          <w:sz w:val="24"/>
          <w:szCs w:val="24"/>
        </w:rPr>
      </w:pPr>
      <w:r w:rsidRPr="00CC36F5">
        <w:rPr>
          <w:rFonts w:ascii="Times New Roman" w:hAnsi="Times New Roman" w:cs="Times New Roman"/>
          <w:sz w:val="24"/>
          <w:szCs w:val="24"/>
        </w:rPr>
        <w:t xml:space="preserve">Állandó lehetőségként használható az </w:t>
      </w:r>
      <w:proofErr w:type="gramStart"/>
      <w:r w:rsidRPr="00CC36F5">
        <w:rPr>
          <w:rFonts w:ascii="Times New Roman" w:hAnsi="Times New Roman" w:cs="Times New Roman"/>
          <w:sz w:val="24"/>
          <w:szCs w:val="24"/>
        </w:rPr>
        <w:t>Erő(</w:t>
      </w:r>
      <w:proofErr w:type="gramEnd"/>
      <w:r w:rsidRPr="00CC36F5">
        <w:rPr>
          <w:rFonts w:ascii="Times New Roman" w:hAnsi="Times New Roman" w:cs="Times New Roman"/>
          <w:sz w:val="24"/>
          <w:szCs w:val="24"/>
        </w:rPr>
        <w:t>d)térben a biliárd,</w:t>
      </w:r>
      <w:r w:rsidR="00DA205D">
        <w:rPr>
          <w:rFonts w:ascii="Times New Roman" w:hAnsi="Times New Roman" w:cs="Times New Roman"/>
          <w:sz w:val="24"/>
          <w:szCs w:val="24"/>
        </w:rPr>
        <w:t xml:space="preserve"> a</w:t>
      </w:r>
      <w:r w:rsidRPr="00CC36F5">
        <w:rPr>
          <w:rFonts w:ascii="Times New Roman" w:hAnsi="Times New Roman" w:cs="Times New Roman"/>
          <w:sz w:val="24"/>
          <w:szCs w:val="24"/>
        </w:rPr>
        <w:t xml:space="preserve"> csocsó, társas</w:t>
      </w:r>
      <w:r w:rsidR="00DA205D">
        <w:rPr>
          <w:rFonts w:ascii="Times New Roman" w:hAnsi="Times New Roman" w:cs="Times New Roman"/>
          <w:sz w:val="24"/>
          <w:szCs w:val="24"/>
        </w:rPr>
        <w:t>játékok</w:t>
      </w:r>
      <w:r w:rsidRPr="00CC36F5">
        <w:rPr>
          <w:rFonts w:ascii="Times New Roman" w:hAnsi="Times New Roman" w:cs="Times New Roman"/>
          <w:sz w:val="24"/>
          <w:szCs w:val="24"/>
        </w:rPr>
        <w:t xml:space="preserve">, </w:t>
      </w:r>
      <w:proofErr w:type="spellStart"/>
      <w:r w:rsidRPr="00CC36F5">
        <w:rPr>
          <w:rFonts w:ascii="Times New Roman" w:hAnsi="Times New Roman" w:cs="Times New Roman"/>
          <w:sz w:val="24"/>
          <w:szCs w:val="24"/>
        </w:rPr>
        <w:t>ping-pong</w:t>
      </w:r>
      <w:proofErr w:type="spellEnd"/>
      <w:r w:rsidRPr="00CC36F5">
        <w:rPr>
          <w:rFonts w:ascii="Times New Roman" w:hAnsi="Times New Roman" w:cs="Times New Roman"/>
          <w:sz w:val="24"/>
          <w:szCs w:val="24"/>
        </w:rPr>
        <w:t>, stb. Továbbá a kollégák több tematikusan szervezett programot is tartottak a fiataloknak, ami segíttette a csapatkohéziót és a fiatalok önismeretét.</w:t>
      </w:r>
    </w:p>
    <w:p w:rsidR="004D42D7" w:rsidRPr="00CC36F5" w:rsidRDefault="004D42D7" w:rsidP="004D42D7">
      <w:pPr>
        <w:spacing w:after="0" w:line="240" w:lineRule="auto"/>
        <w:jc w:val="both"/>
        <w:rPr>
          <w:rFonts w:ascii="Times New Roman" w:hAnsi="Times New Roman" w:cs="Times New Roman"/>
          <w:b/>
          <w:sz w:val="24"/>
          <w:szCs w:val="24"/>
        </w:rPr>
      </w:pPr>
      <w:r w:rsidRPr="00CC36F5">
        <w:rPr>
          <w:rFonts w:ascii="Times New Roman" w:hAnsi="Times New Roman" w:cs="Times New Roman"/>
          <w:sz w:val="24"/>
          <w:szCs w:val="24"/>
        </w:rPr>
        <w:t xml:space="preserve">2021 nyarán két nyári tábor került </w:t>
      </w:r>
      <w:r>
        <w:rPr>
          <w:rFonts w:ascii="Times New Roman" w:hAnsi="Times New Roman" w:cs="Times New Roman"/>
          <w:sz w:val="24"/>
          <w:szCs w:val="24"/>
        </w:rPr>
        <w:t>megszervezésre:</w:t>
      </w:r>
      <w:r w:rsidRPr="00CC36F5">
        <w:rPr>
          <w:rFonts w:ascii="Times New Roman" w:hAnsi="Times New Roman" w:cs="Times New Roman"/>
          <w:sz w:val="24"/>
          <w:szCs w:val="24"/>
        </w:rPr>
        <w:t xml:space="preserve"> </w:t>
      </w:r>
      <w:r>
        <w:rPr>
          <w:rFonts w:ascii="Times New Roman" w:hAnsi="Times New Roman" w:cs="Times New Roman"/>
          <w:sz w:val="24"/>
          <w:szCs w:val="24"/>
        </w:rPr>
        <w:t>a</w:t>
      </w:r>
      <w:r w:rsidRPr="00CC36F5">
        <w:rPr>
          <w:rFonts w:ascii="Times New Roman" w:hAnsi="Times New Roman" w:cs="Times New Roman"/>
          <w:sz w:val="24"/>
          <w:szCs w:val="24"/>
        </w:rPr>
        <w:t xml:space="preserve"> Szigetköz evezős tábor</w:t>
      </w:r>
      <w:r>
        <w:rPr>
          <w:rFonts w:ascii="Times New Roman" w:hAnsi="Times New Roman" w:cs="Times New Roman"/>
          <w:sz w:val="24"/>
          <w:szCs w:val="24"/>
        </w:rPr>
        <w:t xml:space="preserve"> és a Velence tavi kerékpáros tábor.</w:t>
      </w:r>
      <w:r w:rsidRPr="00CC36F5">
        <w:rPr>
          <w:rFonts w:ascii="Times New Roman" w:hAnsi="Times New Roman" w:cs="Times New Roman"/>
          <w:sz w:val="24"/>
          <w:szCs w:val="24"/>
        </w:rPr>
        <w:t xml:space="preserve"> </w:t>
      </w:r>
    </w:p>
    <w:p w:rsidR="00970132" w:rsidRDefault="00970132" w:rsidP="00884A36">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2022-ben </w:t>
      </w:r>
      <w:r w:rsidRPr="00C46B3B">
        <w:rPr>
          <w:rFonts w:ascii="Times New Roman" w:hAnsi="Times New Roman" w:cs="Times New Roman"/>
          <w:sz w:val="24"/>
          <w:szCs w:val="24"/>
        </w:rPr>
        <w:t>az óvodai-és iskolai szociális segítők két nyári tábor programot valósítottak meg</w:t>
      </w:r>
      <w:r>
        <w:rPr>
          <w:rFonts w:ascii="Times New Roman" w:hAnsi="Times New Roman" w:cs="Times New Roman"/>
          <w:sz w:val="24"/>
          <w:szCs w:val="24"/>
        </w:rPr>
        <w:t>:</w:t>
      </w:r>
    </w:p>
    <w:p w:rsidR="004D42D7" w:rsidRDefault="00970132" w:rsidP="00884A36">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Velence Kincsei II. élménytábor: </w:t>
      </w:r>
      <w:r w:rsidRPr="00C46B3B">
        <w:rPr>
          <w:rFonts w:ascii="Times New Roman" w:hAnsi="Times New Roman" w:cs="Times New Roman"/>
          <w:sz w:val="24"/>
          <w:szCs w:val="24"/>
        </w:rPr>
        <w:t>A tábor idén is a gyermekek szociális készségeinek (kommunikáció, együttműködés, problémamegoldás, felelősségvállalás) és érzelmi intelligenciájának fejlesztését célozta meg élménypedagógiai és művészetterápiás elemekkel.</w:t>
      </w:r>
    </w:p>
    <w:p w:rsidR="00970132" w:rsidRDefault="00296C37" w:rsidP="00884A36">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Nyári napközi tábor: a Klebel</w:t>
      </w:r>
      <w:r w:rsidR="00970132">
        <w:rPr>
          <w:rFonts w:ascii="Times New Roman" w:hAnsi="Times New Roman" w:cs="Times New Roman"/>
          <w:sz w:val="24"/>
          <w:szCs w:val="24"/>
        </w:rPr>
        <w:t xml:space="preserve">sberg Művelődési Központban helyet kapó napközis táborban az iskola- óvodai szociális segítők </w:t>
      </w:r>
      <w:r w:rsidR="00C43E34">
        <w:rPr>
          <w:rFonts w:ascii="Times New Roman" w:hAnsi="Times New Roman" w:cs="Times New Roman"/>
          <w:sz w:val="24"/>
          <w:szCs w:val="24"/>
        </w:rPr>
        <w:t>kézműves programokkal és élménypedagógiai játékokkal készültek a résztvevő gyerekeknek.</w:t>
      </w:r>
    </w:p>
    <w:p w:rsidR="00DA205D" w:rsidRDefault="00DA205D" w:rsidP="00884A36">
      <w:pPr>
        <w:spacing w:after="0" w:line="240" w:lineRule="auto"/>
        <w:ind w:right="-51"/>
        <w:jc w:val="both"/>
        <w:rPr>
          <w:rFonts w:ascii="Times New Roman" w:hAnsi="Times New Roman" w:cs="Times New Roman"/>
          <w:sz w:val="24"/>
          <w:szCs w:val="24"/>
        </w:rPr>
      </w:pPr>
    </w:p>
    <w:p w:rsidR="00456841" w:rsidRDefault="00456841" w:rsidP="00884A36">
      <w:pPr>
        <w:spacing w:after="0" w:line="240" w:lineRule="auto"/>
        <w:ind w:right="-51"/>
        <w:jc w:val="both"/>
        <w:rPr>
          <w:rFonts w:ascii="Times New Roman" w:hAnsi="Times New Roman" w:cs="Times New Roman"/>
          <w:sz w:val="24"/>
          <w:szCs w:val="24"/>
        </w:rPr>
      </w:pPr>
      <w:r w:rsidRPr="00456841">
        <w:rPr>
          <w:rFonts w:ascii="Times New Roman" w:hAnsi="Times New Roman" w:cs="Times New Roman"/>
          <w:sz w:val="24"/>
          <w:szCs w:val="24"/>
        </w:rPr>
        <w:t>Az Önkormányzat Közoktatási, Közművelődési, Sport, Egészségügyi, Szociális és Lakásügyi Bizottság</w:t>
      </w:r>
      <w:r>
        <w:rPr>
          <w:rFonts w:ascii="Times New Roman" w:hAnsi="Times New Roman" w:cs="Times New Roman"/>
          <w:sz w:val="24"/>
          <w:szCs w:val="24"/>
        </w:rPr>
        <w:t>a pályázati forrásból továbbra is támogatja a táborozási lehetőségeket, ez a rászoruló családoknak különösen sokat jelent, mert önerőből nem tudnak finanszírozni egy nyaralást.</w:t>
      </w:r>
    </w:p>
    <w:p w:rsidR="00456841" w:rsidRDefault="00456841" w:rsidP="00884A36">
      <w:pPr>
        <w:spacing w:after="0" w:line="240" w:lineRule="auto"/>
        <w:ind w:right="-51"/>
        <w:jc w:val="both"/>
        <w:rPr>
          <w:rFonts w:ascii="Times New Roman" w:hAnsi="Times New Roman" w:cs="Times New Roman"/>
          <w:sz w:val="24"/>
          <w:szCs w:val="24"/>
        </w:rPr>
      </w:pPr>
    </w:p>
    <w:p w:rsidR="0033347A" w:rsidRPr="004137EE" w:rsidRDefault="0033347A" w:rsidP="0033347A">
      <w:pPr>
        <w:spacing w:after="0" w:line="240" w:lineRule="auto"/>
        <w:jc w:val="both"/>
        <w:rPr>
          <w:rFonts w:ascii="Times New Roman" w:eastAsia="Times New Roman" w:hAnsi="Times New Roman" w:cs="Times New Roman"/>
          <w:sz w:val="24"/>
          <w:szCs w:val="24"/>
          <w:lang w:eastAsia="ar-SA"/>
        </w:rPr>
      </w:pPr>
      <w:r w:rsidRPr="004137EE">
        <w:rPr>
          <w:rFonts w:ascii="Times New Roman" w:eastAsia="Times New Roman" w:hAnsi="Times New Roman" w:cs="Times New Roman"/>
          <w:i/>
          <w:sz w:val="24"/>
          <w:szCs w:val="24"/>
        </w:rPr>
        <w:t>Az intézkedés megvalósításának határideje: A megvalósítás folyamatos.</w:t>
      </w:r>
    </w:p>
    <w:p w:rsidR="0033347A" w:rsidRDefault="0033347A" w:rsidP="00884A36">
      <w:pPr>
        <w:spacing w:after="0" w:line="240" w:lineRule="auto"/>
        <w:ind w:right="-51"/>
        <w:jc w:val="both"/>
        <w:rPr>
          <w:rFonts w:ascii="Times New Roman" w:hAnsi="Times New Roman" w:cs="Times New Roman"/>
          <w:sz w:val="24"/>
          <w:szCs w:val="24"/>
        </w:rPr>
      </w:pPr>
    </w:p>
    <w:p w:rsidR="0033347A" w:rsidRPr="00425ACF" w:rsidRDefault="0033347A" w:rsidP="0033347A">
      <w:pPr>
        <w:spacing w:after="0" w:line="240" w:lineRule="auto"/>
        <w:jc w:val="both"/>
        <w:rPr>
          <w:rFonts w:ascii="Times New Roman" w:eastAsia="Times New Roman" w:hAnsi="Times New Roman" w:cs="Times New Roman"/>
          <w:sz w:val="24"/>
          <w:szCs w:val="24"/>
          <w:u w:val="single"/>
          <w:lang w:eastAsia="ar-SA"/>
        </w:rPr>
      </w:pPr>
      <w:r w:rsidRPr="00425ACF">
        <w:rPr>
          <w:rFonts w:ascii="Times New Roman" w:eastAsia="Times New Roman" w:hAnsi="Times New Roman" w:cs="Times New Roman"/>
          <w:sz w:val="24"/>
          <w:szCs w:val="24"/>
          <w:u w:val="single"/>
          <w:lang w:eastAsia="ar-SA"/>
        </w:rPr>
        <w:t>Egészségügyi prevenció erősítése a védőoldások kapcsán. Információ szolgáltatás védőoltás támogatás kapcsán.</w:t>
      </w:r>
    </w:p>
    <w:p w:rsidR="0033347A" w:rsidRDefault="0033347A" w:rsidP="00884A36">
      <w:pPr>
        <w:spacing w:after="0" w:line="240" w:lineRule="auto"/>
        <w:ind w:right="-51"/>
        <w:jc w:val="both"/>
        <w:rPr>
          <w:rFonts w:ascii="Times New Roman" w:hAnsi="Times New Roman" w:cs="Times New Roman"/>
          <w:sz w:val="24"/>
          <w:szCs w:val="24"/>
        </w:rPr>
      </w:pPr>
    </w:p>
    <w:p w:rsidR="0033347A" w:rsidRPr="0033347A" w:rsidRDefault="0033347A" w:rsidP="0033347A">
      <w:pPr>
        <w:spacing w:after="0" w:line="240" w:lineRule="auto"/>
        <w:jc w:val="both"/>
        <w:rPr>
          <w:rFonts w:ascii="Times New Roman" w:eastAsia="Times New Roman" w:hAnsi="Times New Roman" w:cs="Times New Roman"/>
          <w:sz w:val="24"/>
          <w:szCs w:val="24"/>
          <w:lang w:eastAsia="ar-SA"/>
        </w:rPr>
      </w:pPr>
      <w:r w:rsidRPr="0033347A">
        <w:rPr>
          <w:rFonts w:ascii="Times New Roman" w:eastAsia="Times New Roman" w:hAnsi="Times New Roman" w:cs="Times New Roman"/>
          <w:sz w:val="24"/>
          <w:szCs w:val="24"/>
          <w:lang w:eastAsia="ar-SA"/>
        </w:rPr>
        <w:t>A II. kerületi házi gyermekorvosok valamint védőnők tapasztalata alapján számos család</w:t>
      </w:r>
      <w:r w:rsidR="005E5844">
        <w:rPr>
          <w:rFonts w:ascii="Times New Roman" w:eastAsia="Times New Roman" w:hAnsi="Times New Roman" w:cs="Times New Roman"/>
          <w:sz w:val="24"/>
          <w:szCs w:val="24"/>
          <w:lang w:eastAsia="ar-SA"/>
        </w:rPr>
        <w:t>nak</w:t>
      </w:r>
      <w:r w:rsidRPr="0033347A">
        <w:rPr>
          <w:rFonts w:ascii="Times New Roman" w:eastAsia="Times New Roman" w:hAnsi="Times New Roman" w:cs="Times New Roman"/>
          <w:sz w:val="24"/>
          <w:szCs w:val="24"/>
          <w:lang w:eastAsia="ar-SA"/>
        </w:rPr>
        <w:t xml:space="preserve"> anyagi indokok miatt nem áll módjában gyermekét az igen költséges, de ajánlott védőoltásokkal beoltatni. A felmérés szerint az elmúlt időszakban a kisgyermekes családok körében a </w:t>
      </w:r>
      <w:proofErr w:type="spellStart"/>
      <w:r w:rsidRPr="0033347A">
        <w:rPr>
          <w:rFonts w:ascii="Times New Roman" w:eastAsia="Times New Roman" w:hAnsi="Times New Roman" w:cs="Times New Roman"/>
          <w:sz w:val="24"/>
          <w:szCs w:val="24"/>
          <w:lang w:eastAsia="ar-SA"/>
        </w:rPr>
        <w:t>Rotavírus</w:t>
      </w:r>
      <w:proofErr w:type="spellEnd"/>
      <w:r w:rsidRPr="0033347A">
        <w:rPr>
          <w:rFonts w:ascii="Times New Roman" w:eastAsia="Times New Roman" w:hAnsi="Times New Roman" w:cs="Times New Roman"/>
          <w:sz w:val="24"/>
          <w:szCs w:val="24"/>
          <w:lang w:eastAsia="ar-SA"/>
        </w:rPr>
        <w:t xml:space="preserve"> elleni vakcina mellett a </w:t>
      </w:r>
      <w:proofErr w:type="spellStart"/>
      <w:r w:rsidRPr="0033347A">
        <w:rPr>
          <w:rFonts w:ascii="Times New Roman" w:eastAsia="Times New Roman" w:hAnsi="Times New Roman" w:cs="Times New Roman"/>
          <w:sz w:val="24"/>
          <w:szCs w:val="24"/>
          <w:lang w:eastAsia="ar-SA"/>
        </w:rPr>
        <w:t>Meningococcus</w:t>
      </w:r>
      <w:proofErr w:type="spellEnd"/>
      <w:r w:rsidRPr="0033347A">
        <w:rPr>
          <w:rFonts w:ascii="Times New Roman" w:eastAsia="Times New Roman" w:hAnsi="Times New Roman" w:cs="Times New Roman"/>
          <w:sz w:val="24"/>
          <w:szCs w:val="24"/>
          <w:lang w:eastAsia="ar-SA"/>
        </w:rPr>
        <w:t xml:space="preserve"> B elleni védőoltás iránti igény emelkedett meg. Különösen ajánlott a védőoltás a leginkább veszélyeztetett csoportokba tartozóknak, vagyis a csecsemőknek és a kisgyermekeknek. </w:t>
      </w:r>
    </w:p>
    <w:p w:rsidR="0033347A" w:rsidRDefault="0033347A" w:rsidP="0033347A">
      <w:pPr>
        <w:spacing w:after="0" w:line="240" w:lineRule="auto"/>
        <w:jc w:val="both"/>
        <w:rPr>
          <w:rFonts w:ascii="Times New Roman" w:eastAsia="Times New Roman" w:hAnsi="Times New Roman" w:cs="Times New Roman"/>
          <w:sz w:val="24"/>
          <w:szCs w:val="24"/>
          <w:lang w:eastAsia="ar-SA"/>
        </w:rPr>
      </w:pPr>
      <w:r w:rsidRPr="0033347A">
        <w:rPr>
          <w:rFonts w:ascii="Times New Roman" w:eastAsia="Times New Roman" w:hAnsi="Times New Roman" w:cs="Times New Roman"/>
          <w:sz w:val="24"/>
          <w:szCs w:val="24"/>
          <w:lang w:eastAsia="ar-SA"/>
        </w:rPr>
        <w:t xml:space="preserve">Fentiek mellett </w:t>
      </w:r>
      <w:proofErr w:type="spellStart"/>
      <w:r w:rsidRPr="0033347A">
        <w:rPr>
          <w:rFonts w:ascii="Times New Roman" w:eastAsia="Times New Roman" w:hAnsi="Times New Roman" w:cs="Times New Roman"/>
          <w:sz w:val="24"/>
          <w:szCs w:val="24"/>
          <w:lang w:eastAsia="ar-SA"/>
        </w:rPr>
        <w:t>rászorultsági</w:t>
      </w:r>
      <w:proofErr w:type="spellEnd"/>
      <w:r w:rsidRPr="0033347A">
        <w:rPr>
          <w:rFonts w:ascii="Times New Roman" w:eastAsia="Times New Roman" w:hAnsi="Times New Roman" w:cs="Times New Roman"/>
          <w:sz w:val="24"/>
          <w:szCs w:val="24"/>
          <w:lang w:eastAsia="ar-SA"/>
        </w:rPr>
        <w:t xml:space="preserve"> alapon eseti gyógyszertámogatás vehető igénybe oltóanyag költségre tekintettel, melynek tárgyévben adható összege 30 000 Ft.</w:t>
      </w:r>
    </w:p>
    <w:p w:rsidR="0030453F" w:rsidRDefault="0030453F" w:rsidP="0033347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Az Intézményirányítási Osztály egészségügyi koordinátora rendszeres időközönként küld tájékoztató anyagot a gyermekorvosok és a védőnők részére az igényelhető támogatásokról.</w:t>
      </w:r>
    </w:p>
    <w:p w:rsidR="0030453F" w:rsidRPr="0033347A" w:rsidRDefault="0030453F" w:rsidP="0033347A">
      <w:pPr>
        <w:spacing w:after="0" w:line="240" w:lineRule="auto"/>
        <w:jc w:val="both"/>
        <w:rPr>
          <w:rFonts w:ascii="Times New Roman" w:eastAsia="Times New Roman" w:hAnsi="Times New Roman" w:cs="Times New Roman"/>
          <w:b/>
          <w:sz w:val="24"/>
          <w:szCs w:val="24"/>
          <w:lang w:eastAsia="ar-SA"/>
        </w:rPr>
      </w:pPr>
    </w:p>
    <w:p w:rsidR="0033347A" w:rsidRPr="0033347A" w:rsidRDefault="0033347A" w:rsidP="0033347A">
      <w:pPr>
        <w:spacing w:after="0" w:line="240" w:lineRule="auto"/>
        <w:jc w:val="both"/>
        <w:rPr>
          <w:rFonts w:ascii="Times New Roman" w:eastAsia="Times New Roman" w:hAnsi="Times New Roman" w:cs="Times New Roman"/>
          <w:sz w:val="24"/>
          <w:szCs w:val="24"/>
          <w:lang w:eastAsia="ar-SA"/>
        </w:rPr>
      </w:pPr>
      <w:r w:rsidRPr="0033347A">
        <w:rPr>
          <w:rFonts w:ascii="Times New Roman" w:eastAsia="Times New Roman" w:hAnsi="Times New Roman" w:cs="Times New Roman"/>
          <w:i/>
          <w:sz w:val="24"/>
          <w:szCs w:val="24"/>
        </w:rPr>
        <w:t>Az intézkedés megvalósításának határideje: 2023. december 15.</w:t>
      </w:r>
    </w:p>
    <w:p w:rsidR="00456841" w:rsidRDefault="00456841" w:rsidP="00884A36">
      <w:pPr>
        <w:spacing w:after="0" w:line="240" w:lineRule="auto"/>
        <w:ind w:right="-51"/>
        <w:jc w:val="both"/>
        <w:rPr>
          <w:rFonts w:ascii="Times New Roman" w:hAnsi="Times New Roman" w:cs="Times New Roman"/>
          <w:sz w:val="24"/>
          <w:szCs w:val="24"/>
        </w:rPr>
      </w:pPr>
    </w:p>
    <w:p w:rsidR="00C02529" w:rsidRPr="00425ACF" w:rsidRDefault="00C02529" w:rsidP="00C02529">
      <w:pPr>
        <w:spacing w:after="0" w:line="240" w:lineRule="auto"/>
        <w:jc w:val="both"/>
        <w:rPr>
          <w:rFonts w:ascii="Times New Roman" w:eastAsia="Times New Roman" w:hAnsi="Times New Roman" w:cs="Times New Roman"/>
          <w:sz w:val="24"/>
          <w:szCs w:val="24"/>
          <w:u w:val="single"/>
          <w:lang w:eastAsia="ar-SA"/>
        </w:rPr>
      </w:pPr>
      <w:r w:rsidRPr="00425ACF">
        <w:rPr>
          <w:rFonts w:ascii="Times New Roman" w:eastAsia="Times New Roman" w:hAnsi="Times New Roman" w:cs="Times New Roman"/>
          <w:sz w:val="24"/>
          <w:szCs w:val="24"/>
          <w:u w:val="single"/>
          <w:lang w:eastAsia="ar-SA"/>
        </w:rPr>
        <w:t>Prevenció – bűnmegelőzés, baleset-megelőzés</w:t>
      </w:r>
    </w:p>
    <w:p w:rsidR="0030453F" w:rsidRDefault="0030453F" w:rsidP="00884A36">
      <w:pPr>
        <w:spacing w:after="0" w:line="240" w:lineRule="auto"/>
        <w:ind w:right="-51"/>
        <w:jc w:val="both"/>
        <w:rPr>
          <w:rFonts w:ascii="Times New Roman" w:hAnsi="Times New Roman" w:cs="Times New Roman"/>
          <w:sz w:val="24"/>
          <w:szCs w:val="24"/>
        </w:rPr>
      </w:pPr>
    </w:p>
    <w:p w:rsidR="00DC52B7" w:rsidRPr="00DC52B7" w:rsidRDefault="00DC52B7" w:rsidP="00DC52B7">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A </w:t>
      </w:r>
      <w:r w:rsidRPr="00DC52B7">
        <w:rPr>
          <w:rFonts w:ascii="Times New Roman" w:hAnsi="Times New Roman" w:cs="Times New Roman"/>
          <w:sz w:val="24"/>
        </w:rPr>
        <w:t>Budapest Főváros II. Kerületi Önkormányzat gyermekjóléti és gyermekvédelmi feladatainak ellátásáról szóló 2021. évi átfogó értékelése dokumentum megállapításai szerint</w:t>
      </w:r>
      <w:r>
        <w:rPr>
          <w:rFonts w:ascii="Times New Roman" w:hAnsi="Times New Roman" w:cs="Times New Roman"/>
          <w:sz w:val="24"/>
          <w:szCs w:val="24"/>
        </w:rPr>
        <w:t xml:space="preserve"> </w:t>
      </w:r>
      <w:r w:rsidRPr="00DC52B7">
        <w:rPr>
          <w:rFonts w:ascii="Times New Roman" w:eastAsia="Times New Roman" w:hAnsi="Times New Roman" w:cs="Times New Roman"/>
          <w:sz w:val="24"/>
          <w:szCs w:val="24"/>
          <w:lang w:eastAsia="hu-HU"/>
        </w:rPr>
        <w:t xml:space="preserve">a fiatal korosztály bűnelkövetésének </w:t>
      </w:r>
      <w:proofErr w:type="gramStart"/>
      <w:r w:rsidRPr="00DC52B7">
        <w:rPr>
          <w:rFonts w:ascii="Times New Roman" w:eastAsia="Times New Roman" w:hAnsi="Times New Roman" w:cs="Times New Roman"/>
          <w:sz w:val="24"/>
          <w:szCs w:val="24"/>
          <w:lang w:eastAsia="hu-HU"/>
        </w:rPr>
        <w:t>hátterében</w:t>
      </w:r>
      <w:proofErr w:type="gramEnd"/>
      <w:r w:rsidRPr="00DC52B7">
        <w:rPr>
          <w:rFonts w:ascii="Times New Roman" w:eastAsia="Times New Roman" w:hAnsi="Times New Roman" w:cs="Times New Roman"/>
          <w:sz w:val="24"/>
          <w:szCs w:val="24"/>
          <w:lang w:eastAsia="hu-HU"/>
        </w:rPr>
        <w:t xml:space="preserve"> a legtöbb esetben a rendezetlen családi háttér, a rossz szociális körülmények állnak, de</w:t>
      </w:r>
      <w:r>
        <w:rPr>
          <w:rFonts w:ascii="Times New Roman" w:eastAsia="Times New Roman" w:hAnsi="Times New Roman" w:cs="Times New Roman"/>
          <w:sz w:val="24"/>
          <w:szCs w:val="24"/>
          <w:lang w:eastAsia="hu-HU"/>
        </w:rPr>
        <w:t xml:space="preserve"> </w:t>
      </w:r>
      <w:r w:rsidRPr="00DC52B7">
        <w:rPr>
          <w:rFonts w:ascii="Times New Roman" w:eastAsia="Times New Roman" w:hAnsi="Times New Roman" w:cs="Times New Roman"/>
          <w:sz w:val="24"/>
          <w:szCs w:val="24"/>
          <w:lang w:eastAsia="hu-HU"/>
        </w:rPr>
        <w:t xml:space="preserve">megjelenik az okok között a motiválatlanság és a pszichés probléma is. </w:t>
      </w:r>
    </w:p>
    <w:p w:rsidR="00DC52B7" w:rsidRPr="00DC52B7" w:rsidRDefault="00DC52B7" w:rsidP="00DC52B7">
      <w:pPr>
        <w:spacing w:after="0" w:line="240" w:lineRule="auto"/>
        <w:contextualSpacing/>
        <w:jc w:val="both"/>
        <w:rPr>
          <w:rFonts w:ascii="Times New Roman" w:eastAsia="Times New Roman" w:hAnsi="Times New Roman" w:cs="Times New Roman"/>
          <w:sz w:val="24"/>
          <w:szCs w:val="24"/>
          <w:lang w:eastAsia="hu-HU"/>
        </w:rPr>
      </w:pPr>
      <w:r w:rsidRPr="00DC52B7">
        <w:rPr>
          <w:rFonts w:ascii="Times New Roman" w:eastAsia="Times New Roman" w:hAnsi="Times New Roman" w:cs="Times New Roman"/>
          <w:sz w:val="24"/>
          <w:szCs w:val="24"/>
          <w:lang w:eastAsia="hu-HU"/>
        </w:rPr>
        <w:t>Tovább nehezíti a helyzetet a fiatalok viszonylag korán kialakuló szenvedélyfüggősége is, melyek megfelelő kontroll és családi háttér hiányában súlyos devianciaként a bűnözői életmód kialakulásához vezetnek. A rendőrség</w:t>
      </w:r>
      <w:r w:rsidR="00DD18BF">
        <w:rPr>
          <w:rFonts w:ascii="Times New Roman" w:eastAsia="Times New Roman" w:hAnsi="Times New Roman" w:cs="Times New Roman"/>
          <w:sz w:val="24"/>
          <w:szCs w:val="24"/>
          <w:lang w:eastAsia="hu-HU"/>
        </w:rPr>
        <w:t xml:space="preserve"> BRFK II. Kerületi Rendőrkapitányság</w:t>
      </w:r>
      <w:r w:rsidRPr="00DC52B7">
        <w:rPr>
          <w:rFonts w:ascii="Times New Roman" w:eastAsia="Times New Roman" w:hAnsi="Times New Roman" w:cs="Times New Roman"/>
          <w:sz w:val="24"/>
          <w:szCs w:val="24"/>
          <w:lang w:eastAsia="hu-HU"/>
        </w:rPr>
        <w:t xml:space="preserve"> egyik fő feladatának tekinti az ebben a korosztályban végzett hatékony bűnmegelőzési munkát. </w:t>
      </w:r>
    </w:p>
    <w:p w:rsidR="00DC52B7" w:rsidRPr="00DC52B7" w:rsidRDefault="00DC52B7" w:rsidP="00DC52B7">
      <w:pPr>
        <w:spacing w:after="0" w:line="240" w:lineRule="auto"/>
        <w:contextualSpacing/>
        <w:jc w:val="both"/>
        <w:rPr>
          <w:rFonts w:ascii="Times New Roman" w:eastAsia="Times New Roman" w:hAnsi="Times New Roman" w:cs="Times New Roman"/>
          <w:sz w:val="24"/>
          <w:szCs w:val="24"/>
          <w:lang w:eastAsia="hu-HU"/>
        </w:rPr>
      </w:pPr>
    </w:p>
    <w:p w:rsidR="00DC52B7" w:rsidRPr="00DC52B7" w:rsidRDefault="00DC52B7" w:rsidP="00DC52B7">
      <w:pPr>
        <w:spacing w:after="120" w:line="240" w:lineRule="auto"/>
        <w:rPr>
          <w:rFonts w:ascii="Times New Roman" w:eastAsia="Times New Roman" w:hAnsi="Times New Roman" w:cs="Times New Roman"/>
          <w:sz w:val="24"/>
          <w:szCs w:val="24"/>
          <w:lang w:eastAsia="hu-HU"/>
        </w:rPr>
      </w:pPr>
      <w:r w:rsidRPr="00DC52B7">
        <w:rPr>
          <w:rFonts w:ascii="Times New Roman" w:eastAsia="Times New Roman" w:hAnsi="Times New Roman" w:cs="Times New Roman"/>
          <w:sz w:val="24"/>
          <w:szCs w:val="24"/>
          <w:lang w:eastAsia="hu-HU"/>
        </w:rPr>
        <w:t>A 2021. évre tervezett rendezvények közül csak néhány valósulhatott meg</w:t>
      </w:r>
      <w:r w:rsidR="00DD18BF">
        <w:rPr>
          <w:rStyle w:val="Lbjegyzet-hivatkozs"/>
          <w:rFonts w:ascii="Times New Roman" w:eastAsia="Times New Roman" w:hAnsi="Times New Roman" w:cs="Times New Roman"/>
          <w:sz w:val="24"/>
          <w:szCs w:val="24"/>
          <w:lang w:eastAsia="hu-HU"/>
        </w:rPr>
        <w:footnoteReference w:id="6"/>
      </w:r>
      <w:r w:rsidRPr="00DC52B7">
        <w:rPr>
          <w:rFonts w:ascii="Times New Roman" w:eastAsia="Times New Roman" w:hAnsi="Times New Roman" w:cs="Times New Roman"/>
          <w:sz w:val="24"/>
          <w:szCs w:val="24"/>
          <w:lang w:eastAsia="hu-HU"/>
        </w:rPr>
        <w:t xml:space="preserve">: </w:t>
      </w:r>
    </w:p>
    <w:p w:rsidR="00DC52B7" w:rsidRPr="00DC52B7" w:rsidRDefault="00DC52B7" w:rsidP="00DD18BF">
      <w:pPr>
        <w:numPr>
          <w:ilvl w:val="0"/>
          <w:numId w:val="2"/>
        </w:numPr>
        <w:spacing w:after="120" w:line="240" w:lineRule="auto"/>
        <w:ind w:left="567" w:right="190" w:hanging="283"/>
        <w:jc w:val="both"/>
        <w:rPr>
          <w:rFonts w:ascii="Times New Roman" w:eastAsia="Times New Roman" w:hAnsi="Times New Roman" w:cs="Times New Roman"/>
          <w:sz w:val="24"/>
          <w:szCs w:val="24"/>
          <w:lang w:eastAsia="hu-HU"/>
        </w:rPr>
      </w:pPr>
      <w:r w:rsidRPr="00DC52B7">
        <w:rPr>
          <w:rFonts w:ascii="Times New Roman" w:eastAsia="Times New Roman" w:hAnsi="Times New Roman" w:cs="Times New Roman"/>
          <w:sz w:val="24"/>
          <w:szCs w:val="24"/>
          <w:lang w:eastAsia="hu-HU"/>
        </w:rPr>
        <w:lastRenderedPageBreak/>
        <w:t>"Csepp</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Hősök</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napja"</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rendezvény,</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ahol</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a</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körzeti</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megbízott</w:t>
      </w:r>
      <w:r w:rsidRPr="00DC52B7">
        <w:rPr>
          <w:rFonts w:ascii="Times New Roman" w:eastAsia="Times New Roman" w:hAnsi="Times New Roman" w:cs="Times New Roman"/>
          <w:spacing w:val="1"/>
          <w:sz w:val="24"/>
          <w:szCs w:val="24"/>
          <w:lang w:eastAsia="hu-HU"/>
        </w:rPr>
        <w:t xml:space="preserve">ak </w:t>
      </w:r>
      <w:r w:rsidRPr="00DC52B7">
        <w:rPr>
          <w:rFonts w:ascii="Times New Roman" w:eastAsia="Times New Roman" w:hAnsi="Times New Roman" w:cs="Times New Roman"/>
          <w:sz w:val="24"/>
          <w:szCs w:val="24"/>
          <w:lang w:eastAsia="hu-HU"/>
        </w:rPr>
        <w:t>bemutatták</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a</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gyerekek</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részére</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az</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egyes</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szolgálati</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felszerelési</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tárgyakat,</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a</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rendőri</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egyenruhát,</w:t>
      </w:r>
      <w:r w:rsidRPr="00DC52B7">
        <w:rPr>
          <w:rFonts w:ascii="Times New Roman" w:eastAsia="Times New Roman" w:hAnsi="Times New Roman" w:cs="Times New Roman"/>
          <w:spacing w:val="7"/>
          <w:sz w:val="24"/>
          <w:szCs w:val="24"/>
          <w:lang w:eastAsia="hu-HU"/>
        </w:rPr>
        <w:t xml:space="preserve"> </w:t>
      </w:r>
      <w:r w:rsidRPr="00DC52B7">
        <w:rPr>
          <w:rFonts w:ascii="Times New Roman" w:eastAsia="Times New Roman" w:hAnsi="Times New Roman" w:cs="Times New Roman"/>
          <w:sz w:val="24"/>
          <w:szCs w:val="24"/>
          <w:lang w:eastAsia="hu-HU"/>
        </w:rPr>
        <w:t>valamint</w:t>
      </w:r>
      <w:r w:rsidRPr="00DC52B7">
        <w:rPr>
          <w:rFonts w:ascii="Times New Roman" w:eastAsia="Times New Roman" w:hAnsi="Times New Roman" w:cs="Times New Roman"/>
          <w:spacing w:val="8"/>
          <w:sz w:val="24"/>
          <w:szCs w:val="24"/>
          <w:lang w:eastAsia="hu-HU"/>
        </w:rPr>
        <w:t xml:space="preserve"> </w:t>
      </w:r>
      <w:r w:rsidRPr="00DC52B7">
        <w:rPr>
          <w:rFonts w:ascii="Times New Roman" w:eastAsia="Times New Roman" w:hAnsi="Times New Roman" w:cs="Times New Roman"/>
          <w:sz w:val="24"/>
          <w:szCs w:val="24"/>
          <w:lang w:eastAsia="hu-HU"/>
        </w:rPr>
        <w:t>a</w:t>
      </w:r>
      <w:r w:rsidRPr="00DC52B7">
        <w:rPr>
          <w:rFonts w:ascii="Times New Roman" w:eastAsia="Times New Roman" w:hAnsi="Times New Roman" w:cs="Times New Roman"/>
          <w:spacing w:val="-10"/>
          <w:sz w:val="24"/>
          <w:szCs w:val="24"/>
          <w:lang w:eastAsia="hu-HU"/>
        </w:rPr>
        <w:t xml:space="preserve"> </w:t>
      </w:r>
      <w:r w:rsidRPr="00DC52B7">
        <w:rPr>
          <w:rFonts w:ascii="Times New Roman" w:eastAsia="Times New Roman" w:hAnsi="Times New Roman" w:cs="Times New Roman"/>
          <w:sz w:val="24"/>
          <w:szCs w:val="24"/>
          <w:lang w:eastAsia="hu-HU"/>
        </w:rPr>
        <w:t>szolgálati</w:t>
      </w:r>
      <w:r w:rsidRPr="00DC52B7">
        <w:rPr>
          <w:rFonts w:ascii="Times New Roman" w:eastAsia="Times New Roman" w:hAnsi="Times New Roman" w:cs="Times New Roman"/>
          <w:spacing w:val="9"/>
          <w:sz w:val="24"/>
          <w:szCs w:val="24"/>
          <w:lang w:eastAsia="hu-HU"/>
        </w:rPr>
        <w:t xml:space="preserve"> </w:t>
      </w:r>
      <w:r w:rsidRPr="00DC52B7">
        <w:rPr>
          <w:rFonts w:ascii="Times New Roman" w:eastAsia="Times New Roman" w:hAnsi="Times New Roman" w:cs="Times New Roman"/>
          <w:sz w:val="24"/>
          <w:szCs w:val="24"/>
          <w:lang w:eastAsia="hu-HU"/>
        </w:rPr>
        <w:t>gépkocsit.</w:t>
      </w:r>
    </w:p>
    <w:p w:rsidR="00DC52B7" w:rsidRPr="00DC52B7" w:rsidRDefault="005B5A22" w:rsidP="00DD18BF">
      <w:pPr>
        <w:numPr>
          <w:ilvl w:val="0"/>
          <w:numId w:val="2"/>
        </w:numPr>
        <w:spacing w:after="120" w:line="240" w:lineRule="auto"/>
        <w:ind w:left="567" w:right="190" w:hanging="283"/>
        <w:jc w:val="both"/>
        <w:rPr>
          <w:rFonts w:ascii="Times New Roman" w:eastAsia="Times New Roman" w:hAnsi="Times New Roman" w:cs="Times New Roman"/>
          <w:sz w:val="24"/>
          <w:szCs w:val="24"/>
          <w:lang w:eastAsia="hu-HU"/>
        </w:rPr>
      </w:pPr>
      <w:r w:rsidRPr="00DC52B7">
        <w:rPr>
          <w:rFonts w:ascii="Times New Roman" w:eastAsia="Times New Roman" w:hAnsi="Times New Roman" w:cs="Times New Roman"/>
          <w:sz w:val="24"/>
          <w:szCs w:val="24"/>
          <w:lang w:eastAsia="hu-HU"/>
        </w:rPr>
        <w:t xml:space="preserve"> </w:t>
      </w:r>
      <w:r w:rsidR="00DC52B7" w:rsidRPr="00DC52B7">
        <w:rPr>
          <w:rFonts w:ascii="Times New Roman" w:eastAsia="Times New Roman" w:hAnsi="Times New Roman" w:cs="Times New Roman"/>
          <w:sz w:val="24"/>
          <w:szCs w:val="24"/>
          <w:lang w:eastAsia="hu-HU"/>
        </w:rPr>
        <w:t>Kábítószer prevenciós előadás volt a Pitypang Utcai Általános Iskolában, a Szent Angéla Ferences Általános Iskola és Gimnáziumban, valamint a Csík Ferenc Általános Iskola és Gimnáziumban mind a szülők, mind a pedagógusok számára.</w:t>
      </w:r>
    </w:p>
    <w:p w:rsidR="00DC52B7" w:rsidRPr="00DC52B7" w:rsidRDefault="00DC52B7" w:rsidP="00DD18BF">
      <w:pPr>
        <w:numPr>
          <w:ilvl w:val="0"/>
          <w:numId w:val="2"/>
        </w:numPr>
        <w:spacing w:after="120" w:line="240" w:lineRule="auto"/>
        <w:ind w:left="568" w:hanging="284"/>
        <w:jc w:val="both"/>
        <w:rPr>
          <w:rFonts w:ascii="Times New Roman" w:eastAsia="Times New Roman" w:hAnsi="Times New Roman" w:cs="Times New Roman"/>
          <w:sz w:val="24"/>
          <w:szCs w:val="24"/>
          <w:lang w:eastAsia="hu-HU"/>
        </w:rPr>
      </w:pPr>
      <w:r w:rsidRPr="00DC52B7">
        <w:rPr>
          <w:rFonts w:ascii="Times New Roman" w:eastAsia="Times New Roman" w:hAnsi="Times New Roman" w:cs="Times New Roman"/>
          <w:sz w:val="24"/>
          <w:szCs w:val="24"/>
          <w:lang w:eastAsia="hu-HU"/>
        </w:rPr>
        <w:t xml:space="preserve">A Palotás Gábor Általános Iskolában általános bűnmegelőzési előadás volt, </w:t>
      </w:r>
    </w:p>
    <w:p w:rsidR="00DC52B7" w:rsidRPr="00DC52B7" w:rsidRDefault="00DC52B7" w:rsidP="00DD18BF">
      <w:pPr>
        <w:numPr>
          <w:ilvl w:val="0"/>
          <w:numId w:val="2"/>
        </w:numPr>
        <w:spacing w:before="120" w:after="120" w:line="240" w:lineRule="auto"/>
        <w:ind w:left="568" w:right="164" w:hanging="284"/>
        <w:jc w:val="both"/>
        <w:rPr>
          <w:rFonts w:ascii="Times New Roman" w:eastAsia="Times New Roman" w:hAnsi="Times New Roman" w:cs="Times New Roman"/>
          <w:sz w:val="24"/>
          <w:szCs w:val="24"/>
          <w:lang w:eastAsia="hu-HU"/>
        </w:rPr>
      </w:pPr>
      <w:r w:rsidRPr="00DC52B7">
        <w:rPr>
          <w:rFonts w:ascii="Times New Roman" w:eastAsia="Times New Roman" w:hAnsi="Times New Roman" w:cs="Times New Roman"/>
          <w:sz w:val="24"/>
          <w:szCs w:val="24"/>
          <w:lang w:eastAsia="hu-HU"/>
        </w:rPr>
        <w:t>"Az iskola rendőre" program keretén belül a szeptemberi iskolakezdés</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alkalmával a rendőrök az</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Önkormányzat</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Városrendészeti Osztály</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munkatársaival és a helyi polgárőr egyesület tagjaival</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fokozottan</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felügyelték</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az</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iskolák</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környékének</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rendjét</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és</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kiemelt</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figyelmet</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fordítottak</w:t>
      </w:r>
      <w:r w:rsidRPr="00DC52B7">
        <w:rPr>
          <w:rFonts w:ascii="Times New Roman" w:eastAsia="Times New Roman" w:hAnsi="Times New Roman" w:cs="Times New Roman"/>
          <w:spacing w:val="60"/>
          <w:sz w:val="24"/>
          <w:szCs w:val="24"/>
          <w:lang w:eastAsia="hu-HU"/>
        </w:rPr>
        <w:t xml:space="preserve"> </w:t>
      </w:r>
      <w:r w:rsidRPr="00DC52B7">
        <w:rPr>
          <w:rFonts w:ascii="Times New Roman" w:eastAsia="Times New Roman" w:hAnsi="Times New Roman" w:cs="Times New Roman"/>
          <w:sz w:val="24"/>
          <w:szCs w:val="24"/>
          <w:lang w:eastAsia="hu-HU"/>
        </w:rPr>
        <w:t>a</w:t>
      </w:r>
      <w:r w:rsidRPr="00DC52B7">
        <w:rPr>
          <w:rFonts w:ascii="Times New Roman" w:eastAsia="Times New Roman" w:hAnsi="Times New Roman" w:cs="Times New Roman"/>
          <w:spacing w:val="1"/>
          <w:sz w:val="24"/>
          <w:szCs w:val="24"/>
          <w:lang w:eastAsia="hu-HU"/>
        </w:rPr>
        <w:t xml:space="preserve"> </w:t>
      </w:r>
      <w:r w:rsidRPr="00DC52B7">
        <w:rPr>
          <w:rFonts w:ascii="Times New Roman" w:eastAsia="Times New Roman" w:hAnsi="Times New Roman" w:cs="Times New Roman"/>
          <w:sz w:val="24"/>
          <w:szCs w:val="24"/>
          <w:lang w:eastAsia="hu-HU"/>
        </w:rPr>
        <w:t>gyermekek</w:t>
      </w:r>
      <w:r w:rsidRPr="00DC52B7">
        <w:rPr>
          <w:rFonts w:ascii="Times New Roman" w:eastAsia="Times New Roman" w:hAnsi="Times New Roman" w:cs="Times New Roman"/>
          <w:spacing w:val="12"/>
          <w:sz w:val="24"/>
          <w:szCs w:val="24"/>
          <w:lang w:eastAsia="hu-HU"/>
        </w:rPr>
        <w:t xml:space="preserve"> </w:t>
      </w:r>
      <w:r w:rsidRPr="00DC52B7">
        <w:rPr>
          <w:rFonts w:ascii="Times New Roman" w:eastAsia="Times New Roman" w:hAnsi="Times New Roman" w:cs="Times New Roman"/>
          <w:sz w:val="24"/>
          <w:szCs w:val="24"/>
          <w:lang w:eastAsia="hu-HU"/>
        </w:rPr>
        <w:t>közlekedésbiztonságára</w:t>
      </w:r>
      <w:r w:rsidRPr="00DC52B7">
        <w:rPr>
          <w:rFonts w:ascii="Times New Roman" w:eastAsia="Times New Roman" w:hAnsi="Times New Roman" w:cs="Times New Roman"/>
          <w:spacing w:val="-7"/>
          <w:sz w:val="24"/>
          <w:szCs w:val="24"/>
          <w:lang w:eastAsia="hu-HU"/>
        </w:rPr>
        <w:t xml:space="preserve"> </w:t>
      </w:r>
      <w:r w:rsidRPr="00DC52B7">
        <w:rPr>
          <w:rFonts w:ascii="Times New Roman" w:eastAsia="Times New Roman" w:hAnsi="Times New Roman" w:cs="Times New Roman"/>
          <w:sz w:val="24"/>
          <w:szCs w:val="24"/>
          <w:lang w:eastAsia="hu-HU"/>
        </w:rPr>
        <w:t>is.</w:t>
      </w:r>
    </w:p>
    <w:p w:rsidR="00DC52B7" w:rsidRPr="00DD18BF" w:rsidRDefault="00DC52B7" w:rsidP="00DD18BF">
      <w:pPr>
        <w:pStyle w:val="Listaszerbekezds"/>
        <w:numPr>
          <w:ilvl w:val="0"/>
          <w:numId w:val="2"/>
        </w:numPr>
        <w:spacing w:after="120" w:line="240" w:lineRule="auto"/>
        <w:ind w:right="159" w:hanging="559"/>
        <w:jc w:val="both"/>
        <w:rPr>
          <w:rFonts w:ascii="Times New Roman" w:eastAsia="Times New Roman" w:hAnsi="Times New Roman" w:cs="Times New Roman"/>
          <w:sz w:val="24"/>
          <w:szCs w:val="24"/>
          <w:lang w:eastAsia="hu-HU"/>
        </w:rPr>
      </w:pPr>
      <w:r w:rsidRPr="00DD18BF">
        <w:rPr>
          <w:rFonts w:ascii="Times New Roman" w:eastAsia="Times New Roman" w:hAnsi="Times New Roman" w:cs="Times New Roman"/>
          <w:sz w:val="24"/>
          <w:szCs w:val="24"/>
          <w:lang w:eastAsia="hu-HU"/>
        </w:rPr>
        <w:t xml:space="preserve">2020. szeptember 1-jétől megalakult az Iskolaőrség. A 1023 Budapest Lajos u. 1-5. szám alatti Budapesti Műszaki Szakképzési Centrum Than Károly </w:t>
      </w:r>
      <w:proofErr w:type="spellStart"/>
      <w:r w:rsidRPr="00DD18BF">
        <w:rPr>
          <w:rFonts w:ascii="Times New Roman" w:eastAsia="Times New Roman" w:hAnsi="Times New Roman" w:cs="Times New Roman"/>
          <w:sz w:val="24"/>
          <w:szCs w:val="24"/>
          <w:lang w:eastAsia="hu-HU"/>
        </w:rPr>
        <w:t>Ökoiskola</w:t>
      </w:r>
      <w:proofErr w:type="spellEnd"/>
      <w:r w:rsidRPr="00DD18BF">
        <w:rPr>
          <w:rFonts w:ascii="Times New Roman" w:eastAsia="Times New Roman" w:hAnsi="Times New Roman" w:cs="Times New Roman"/>
          <w:sz w:val="24"/>
          <w:szCs w:val="24"/>
          <w:lang w:eastAsia="hu-HU"/>
        </w:rPr>
        <w:t xml:space="preserve"> és</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Technikumban</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teljesít</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szolgálatot</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1</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fő iskolaőr a kerületben.</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Az együttműködési megállapodással érintett</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intézményvezető visszajelzése</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pozitív, az iskolaőr az intézmény</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mindennapi</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életébe be tudott</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kapcsolódni,</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folyamatos</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információáramlás van az iskola vezetése</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és az iskolaőr,</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valamint</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a</w:t>
      </w:r>
      <w:r w:rsidRPr="00DD18BF">
        <w:rPr>
          <w:rFonts w:ascii="Times New Roman" w:eastAsia="Times New Roman" w:hAnsi="Times New Roman" w:cs="Times New Roman"/>
          <w:spacing w:val="1"/>
          <w:sz w:val="24"/>
          <w:szCs w:val="24"/>
          <w:lang w:eastAsia="hu-HU"/>
        </w:rPr>
        <w:t xml:space="preserve"> </w:t>
      </w:r>
      <w:r w:rsidRPr="00DD18BF">
        <w:rPr>
          <w:rFonts w:ascii="Times New Roman" w:eastAsia="Times New Roman" w:hAnsi="Times New Roman" w:cs="Times New Roman"/>
          <w:sz w:val="24"/>
          <w:szCs w:val="24"/>
          <w:lang w:eastAsia="hu-HU"/>
        </w:rPr>
        <w:t>kapitányság</w:t>
      </w:r>
      <w:r w:rsidRPr="00DD18BF">
        <w:rPr>
          <w:rFonts w:ascii="Times New Roman" w:eastAsia="Times New Roman" w:hAnsi="Times New Roman" w:cs="Times New Roman"/>
          <w:spacing w:val="13"/>
          <w:sz w:val="24"/>
          <w:szCs w:val="24"/>
          <w:lang w:eastAsia="hu-HU"/>
        </w:rPr>
        <w:t xml:space="preserve"> </w:t>
      </w:r>
      <w:r w:rsidRPr="00DD18BF">
        <w:rPr>
          <w:rFonts w:ascii="Times New Roman" w:eastAsia="Times New Roman" w:hAnsi="Times New Roman" w:cs="Times New Roman"/>
          <w:sz w:val="24"/>
          <w:szCs w:val="24"/>
          <w:lang w:eastAsia="hu-HU"/>
        </w:rPr>
        <w:t>között.</w:t>
      </w:r>
    </w:p>
    <w:p w:rsidR="00DC52B7" w:rsidRPr="00DC52B7" w:rsidRDefault="00DC52B7" w:rsidP="00DD18BF">
      <w:pPr>
        <w:numPr>
          <w:ilvl w:val="0"/>
          <w:numId w:val="2"/>
        </w:numPr>
        <w:spacing w:after="120" w:line="237" w:lineRule="auto"/>
        <w:ind w:left="567" w:right="159" w:hanging="283"/>
        <w:jc w:val="both"/>
        <w:rPr>
          <w:rFonts w:ascii="Times New Roman" w:eastAsia="Times New Roman" w:hAnsi="Times New Roman" w:cs="Times New Roman"/>
          <w:sz w:val="24"/>
          <w:szCs w:val="24"/>
          <w:lang w:eastAsia="hu-HU"/>
        </w:rPr>
      </w:pPr>
      <w:r w:rsidRPr="00DC52B7">
        <w:rPr>
          <w:rFonts w:ascii="Times New Roman" w:eastAsia="Times New Roman" w:hAnsi="Times New Roman" w:cs="Times New Roman"/>
          <w:sz w:val="24"/>
          <w:szCs w:val="24"/>
          <w:lang w:eastAsia="hu-HU"/>
        </w:rPr>
        <w:t>A gyere</w:t>
      </w:r>
      <w:r w:rsidR="007C7AAA">
        <w:rPr>
          <w:rFonts w:ascii="Times New Roman" w:eastAsia="Times New Roman" w:hAnsi="Times New Roman" w:cs="Times New Roman"/>
          <w:sz w:val="24"/>
          <w:szCs w:val="24"/>
          <w:lang w:eastAsia="hu-HU"/>
        </w:rPr>
        <w:t xml:space="preserve">kek, és a pedagógusok részére </w:t>
      </w:r>
      <w:proofErr w:type="gramStart"/>
      <w:r w:rsidRPr="00DC52B7">
        <w:rPr>
          <w:rFonts w:ascii="Times New Roman" w:eastAsia="Times New Roman" w:hAnsi="Times New Roman" w:cs="Times New Roman"/>
          <w:sz w:val="24"/>
          <w:szCs w:val="24"/>
          <w:lang w:eastAsia="hu-HU"/>
        </w:rPr>
        <w:t>készített ,</w:t>
      </w:r>
      <w:proofErr w:type="gramEnd"/>
      <w:r w:rsidRPr="00DC52B7">
        <w:rPr>
          <w:rFonts w:ascii="Times New Roman" w:eastAsia="Times New Roman" w:hAnsi="Times New Roman" w:cs="Times New Roman"/>
          <w:sz w:val="24"/>
          <w:szCs w:val="24"/>
          <w:lang w:eastAsia="hu-HU"/>
        </w:rPr>
        <w:t>,</w:t>
      </w:r>
      <w:r w:rsidRPr="00DC52B7">
        <w:rPr>
          <w:rFonts w:ascii="Times New Roman" w:eastAsia="Times New Roman" w:hAnsi="Times New Roman" w:cs="Times New Roman"/>
          <w:i/>
          <w:sz w:val="24"/>
          <w:szCs w:val="24"/>
          <w:lang w:eastAsia="hu-HU"/>
        </w:rPr>
        <w:t>A szer, ami</w:t>
      </w:r>
      <w:r w:rsidRPr="00DC52B7">
        <w:rPr>
          <w:rFonts w:ascii="Times New Roman" w:eastAsia="Times New Roman" w:hAnsi="Times New Roman" w:cs="Times New Roman"/>
          <w:i/>
          <w:spacing w:val="1"/>
          <w:sz w:val="24"/>
          <w:szCs w:val="24"/>
          <w:lang w:eastAsia="hu-HU"/>
        </w:rPr>
        <w:t xml:space="preserve"> </w:t>
      </w:r>
      <w:r w:rsidRPr="00DC52B7">
        <w:rPr>
          <w:rFonts w:ascii="Times New Roman" w:eastAsia="Times New Roman" w:hAnsi="Times New Roman" w:cs="Times New Roman"/>
          <w:i/>
          <w:sz w:val="24"/>
          <w:szCs w:val="24"/>
          <w:lang w:eastAsia="hu-HU"/>
        </w:rPr>
        <w:t>megváltoztat"</w:t>
      </w:r>
      <w:r w:rsidRPr="00DC52B7">
        <w:rPr>
          <w:rFonts w:ascii="Times New Roman" w:eastAsia="Times New Roman" w:hAnsi="Times New Roman" w:cs="Times New Roman"/>
          <w:spacing w:val="8"/>
          <w:sz w:val="24"/>
          <w:szCs w:val="24"/>
          <w:lang w:eastAsia="hu-HU"/>
        </w:rPr>
        <w:t xml:space="preserve"> </w:t>
      </w:r>
      <w:r w:rsidRPr="00DC52B7">
        <w:rPr>
          <w:rFonts w:ascii="Times New Roman" w:eastAsia="Times New Roman" w:hAnsi="Times New Roman" w:cs="Times New Roman"/>
          <w:sz w:val="24"/>
          <w:szCs w:val="24"/>
          <w:lang w:eastAsia="hu-HU"/>
        </w:rPr>
        <w:t>című</w:t>
      </w:r>
      <w:r w:rsidRPr="00DC52B7">
        <w:rPr>
          <w:rFonts w:ascii="Times New Roman" w:eastAsia="Times New Roman" w:hAnsi="Times New Roman" w:cs="Times New Roman"/>
          <w:spacing w:val="2"/>
          <w:sz w:val="24"/>
          <w:szCs w:val="24"/>
          <w:lang w:eastAsia="hu-HU"/>
        </w:rPr>
        <w:t xml:space="preserve"> </w:t>
      </w:r>
      <w:r w:rsidRPr="00DC52B7">
        <w:rPr>
          <w:rFonts w:ascii="Times New Roman" w:eastAsia="Times New Roman" w:hAnsi="Times New Roman" w:cs="Times New Roman"/>
          <w:sz w:val="24"/>
          <w:szCs w:val="24"/>
          <w:lang w:eastAsia="hu-HU"/>
        </w:rPr>
        <w:t>kisfilm bemutatása az oktatási intézményekben.</w:t>
      </w:r>
    </w:p>
    <w:p w:rsidR="00C02529" w:rsidRDefault="00DD18BF" w:rsidP="00884A36">
      <w:pPr>
        <w:spacing w:after="0" w:line="240" w:lineRule="auto"/>
        <w:ind w:right="-51"/>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rendőrség az „</w:t>
      </w:r>
      <w:proofErr w:type="spellStart"/>
      <w:r>
        <w:rPr>
          <w:rFonts w:ascii="Times New Roman" w:eastAsia="Times New Roman" w:hAnsi="Times New Roman" w:cs="Times New Roman"/>
          <w:sz w:val="24"/>
          <w:szCs w:val="24"/>
          <w:lang w:eastAsia="hu-HU"/>
        </w:rPr>
        <w:t>Ovi-Zsaru</w:t>
      </w:r>
      <w:proofErr w:type="spellEnd"/>
      <w:r>
        <w:rPr>
          <w:rFonts w:ascii="Times New Roman" w:eastAsia="Times New Roman" w:hAnsi="Times New Roman" w:cs="Times New Roman"/>
          <w:sz w:val="24"/>
          <w:szCs w:val="24"/>
          <w:lang w:eastAsia="hu-HU"/>
        </w:rPr>
        <w:t>”</w:t>
      </w:r>
      <w:r w:rsidR="000A2786">
        <w:rPr>
          <w:rFonts w:ascii="Times New Roman" w:eastAsia="Times New Roman" w:hAnsi="Times New Roman" w:cs="Times New Roman"/>
          <w:sz w:val="24"/>
          <w:szCs w:val="24"/>
          <w:lang w:eastAsia="hu-HU"/>
        </w:rPr>
        <w:t xml:space="preserve"> és „Az iskola rendőre” programok keretében olyan foglalkozásokat is szervez, mely a közlekedésbiztonságra helyezi a hangsúlyt. 2021. második felében két alkalommal állítottak fel iskolákban kerékpáros közlekedési pályát, hogy a diákok minél jobban megismerjék kerékpáros közlekedés szabályait.</w:t>
      </w:r>
    </w:p>
    <w:p w:rsidR="00DD18BF" w:rsidRDefault="00DD18BF" w:rsidP="00884A36">
      <w:pPr>
        <w:spacing w:after="0" w:line="240" w:lineRule="auto"/>
        <w:ind w:right="-51"/>
        <w:jc w:val="both"/>
        <w:rPr>
          <w:rFonts w:ascii="Times New Roman" w:hAnsi="Times New Roman" w:cs="Times New Roman"/>
          <w:sz w:val="24"/>
          <w:szCs w:val="24"/>
        </w:rPr>
      </w:pPr>
    </w:p>
    <w:p w:rsidR="00310D5B" w:rsidRPr="00310D5B" w:rsidRDefault="007C7AAA" w:rsidP="00310D5B">
      <w:pPr>
        <w:spacing w:after="0" w:line="240" w:lineRule="auto"/>
        <w:jc w:val="both"/>
        <w:rPr>
          <w:rFonts w:ascii="Times New Roman" w:eastAsia="Times New Roman" w:hAnsi="Times New Roman" w:cs="Times New Roman"/>
          <w:sz w:val="24"/>
          <w:szCs w:val="24"/>
          <w:lang w:eastAsia="ar-SA"/>
        </w:rPr>
      </w:pPr>
      <w:r w:rsidRPr="004137EE">
        <w:rPr>
          <w:rFonts w:ascii="Times New Roman" w:eastAsia="Times New Roman" w:hAnsi="Times New Roman" w:cs="Times New Roman"/>
          <w:i/>
          <w:sz w:val="24"/>
          <w:szCs w:val="24"/>
        </w:rPr>
        <w:t>Az intézkedés megvalósításának határi</w:t>
      </w:r>
      <w:r w:rsidR="00310D5B">
        <w:rPr>
          <w:rFonts w:ascii="Times New Roman" w:eastAsia="Times New Roman" w:hAnsi="Times New Roman" w:cs="Times New Roman"/>
          <w:i/>
          <w:sz w:val="24"/>
          <w:szCs w:val="24"/>
        </w:rPr>
        <w:t>deje: A megvalósítás folyamatos</w:t>
      </w:r>
    </w:p>
    <w:p w:rsidR="00310D5B" w:rsidRDefault="00310D5B" w:rsidP="00884A36">
      <w:pPr>
        <w:spacing w:after="0" w:line="240" w:lineRule="auto"/>
        <w:ind w:right="-51"/>
        <w:jc w:val="both"/>
        <w:rPr>
          <w:rFonts w:ascii="Times New Roman" w:hAnsi="Times New Roman" w:cs="Times New Roman"/>
          <w:sz w:val="24"/>
          <w:szCs w:val="24"/>
        </w:rPr>
      </w:pPr>
    </w:p>
    <w:p w:rsidR="00C618DD" w:rsidRDefault="00C618DD" w:rsidP="00884A36">
      <w:pPr>
        <w:spacing w:after="0" w:line="240" w:lineRule="auto"/>
        <w:ind w:right="-51"/>
        <w:jc w:val="both"/>
        <w:rPr>
          <w:rFonts w:ascii="Times New Roman" w:hAnsi="Times New Roman" w:cs="Times New Roman"/>
          <w:sz w:val="24"/>
          <w:szCs w:val="24"/>
        </w:rPr>
      </w:pPr>
    </w:p>
    <w:p w:rsidR="007C7AAA" w:rsidRDefault="007700FB" w:rsidP="00884A36">
      <w:pPr>
        <w:spacing w:after="0" w:line="240" w:lineRule="auto"/>
        <w:ind w:right="-51"/>
        <w:jc w:val="both"/>
        <w:rPr>
          <w:rFonts w:ascii="Times New Roman" w:hAnsi="Times New Roman" w:cs="Times New Roman"/>
          <w:b/>
          <w:sz w:val="24"/>
          <w:szCs w:val="24"/>
        </w:rPr>
      </w:pPr>
      <w:r w:rsidRPr="007700FB">
        <w:rPr>
          <w:rFonts w:ascii="Times New Roman" w:hAnsi="Times New Roman" w:cs="Times New Roman"/>
          <w:b/>
          <w:sz w:val="24"/>
          <w:szCs w:val="24"/>
        </w:rPr>
        <w:t>A nők esélyegyenlősége</w:t>
      </w:r>
    </w:p>
    <w:p w:rsidR="007700FB" w:rsidRDefault="007700FB" w:rsidP="00884A36">
      <w:pPr>
        <w:spacing w:after="0" w:line="240" w:lineRule="auto"/>
        <w:ind w:right="-51"/>
        <w:jc w:val="both"/>
        <w:rPr>
          <w:rFonts w:ascii="Times New Roman" w:hAnsi="Times New Roman" w:cs="Times New Roman"/>
          <w:b/>
          <w:sz w:val="24"/>
          <w:szCs w:val="24"/>
        </w:rPr>
      </w:pPr>
    </w:p>
    <w:p w:rsidR="00AE63CB" w:rsidRDefault="00AE63CB" w:rsidP="00884A36">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A II. Kerületben a népesség nem szerinti összetételét majdnem minden korcsoportban a női lak</w:t>
      </w:r>
      <w:r w:rsidR="00C546CF">
        <w:rPr>
          <w:rFonts w:ascii="Times New Roman" w:hAnsi="Times New Roman" w:cs="Times New Roman"/>
          <w:sz w:val="24"/>
          <w:szCs w:val="24"/>
        </w:rPr>
        <w:t>osság nagyobb aránya jellemzi, a</w:t>
      </w:r>
      <w:r>
        <w:rPr>
          <w:rFonts w:ascii="Times New Roman" w:hAnsi="Times New Roman" w:cs="Times New Roman"/>
          <w:sz w:val="24"/>
          <w:szCs w:val="24"/>
        </w:rPr>
        <w:t xml:space="preserve"> 60 </w:t>
      </w:r>
      <w:proofErr w:type="gramStart"/>
      <w:r>
        <w:rPr>
          <w:rFonts w:ascii="Times New Roman" w:hAnsi="Times New Roman" w:cs="Times New Roman"/>
          <w:sz w:val="24"/>
          <w:szCs w:val="24"/>
        </w:rPr>
        <w:t>évesnél</w:t>
      </w:r>
      <w:proofErr w:type="gramEnd"/>
      <w:r>
        <w:rPr>
          <w:rFonts w:ascii="Times New Roman" w:hAnsi="Times New Roman" w:cs="Times New Roman"/>
          <w:sz w:val="24"/>
          <w:szCs w:val="24"/>
        </w:rPr>
        <w:t xml:space="preserve"> idősebbeknél </w:t>
      </w:r>
      <w:r w:rsidR="00607217">
        <w:rPr>
          <w:rFonts w:ascii="Times New Roman" w:hAnsi="Times New Roman" w:cs="Times New Roman"/>
          <w:sz w:val="24"/>
          <w:szCs w:val="24"/>
        </w:rPr>
        <w:t>ez az arány 60 %.</w:t>
      </w:r>
    </w:p>
    <w:p w:rsidR="003B078C" w:rsidRDefault="003B078C" w:rsidP="00884A36">
      <w:pPr>
        <w:spacing w:after="0" w:line="240" w:lineRule="auto"/>
        <w:ind w:right="-51"/>
        <w:jc w:val="both"/>
        <w:rPr>
          <w:rFonts w:ascii="Times New Roman" w:hAnsi="Times New Roman" w:cs="Times New Roman"/>
          <w:sz w:val="24"/>
          <w:szCs w:val="24"/>
        </w:rPr>
      </w:pPr>
    </w:p>
    <w:p w:rsidR="00310D5B" w:rsidRDefault="003B078C" w:rsidP="00884A36">
      <w:pPr>
        <w:spacing w:after="0" w:line="240" w:lineRule="auto"/>
        <w:ind w:right="-51"/>
        <w:jc w:val="both"/>
        <w:rPr>
          <w:rFonts w:ascii="Times New Roman" w:hAnsi="Times New Roman" w:cs="Times New Roman"/>
          <w:bCs/>
          <w:sz w:val="24"/>
          <w:szCs w:val="24"/>
        </w:rPr>
        <w:sectPr w:rsidR="00310D5B" w:rsidSect="00A13145">
          <w:footerReference w:type="default" r:id="rId20"/>
          <w:pgSz w:w="11907" w:h="16840"/>
          <w:pgMar w:top="851" w:right="1134" w:bottom="284" w:left="1134" w:header="708" w:footer="0" w:gutter="0"/>
          <w:pgNumType w:start="1"/>
          <w:cols w:space="708"/>
          <w:noEndnote/>
          <w:docGrid w:linePitch="299"/>
        </w:sectPr>
      </w:pPr>
      <w:r w:rsidRPr="005B5A22">
        <w:rPr>
          <w:rFonts w:ascii="Times New Roman" w:hAnsi="Times New Roman" w:cs="Times New Roman"/>
          <w:sz w:val="24"/>
          <w:szCs w:val="24"/>
        </w:rPr>
        <w:t>A nyilvántartott álláskeresők számában is több a nő</w:t>
      </w:r>
      <w:r w:rsidR="005B5A22" w:rsidRPr="005B5A22">
        <w:rPr>
          <w:rFonts w:ascii="Times New Roman" w:hAnsi="Times New Roman" w:cs="Times New Roman"/>
          <w:sz w:val="24"/>
          <w:szCs w:val="24"/>
        </w:rPr>
        <w:t xml:space="preserve"> továbbá</w:t>
      </w:r>
      <w:r w:rsidR="00E33DD2" w:rsidRPr="005B5A22">
        <w:rPr>
          <w:rFonts w:ascii="Times New Roman" w:hAnsi="Times New Roman" w:cs="Times New Roman"/>
          <w:sz w:val="24"/>
          <w:szCs w:val="24"/>
        </w:rPr>
        <w:t xml:space="preserve"> </w:t>
      </w:r>
      <w:r w:rsidR="005B5A22" w:rsidRPr="005B5A22">
        <w:rPr>
          <w:rFonts w:ascii="Times New Roman" w:hAnsi="Times New Roman" w:cs="Times New Roman"/>
          <w:bCs/>
          <w:sz w:val="24"/>
          <w:szCs w:val="24"/>
        </w:rPr>
        <w:t xml:space="preserve">a tartós munkanélküliek között is </w:t>
      </w:r>
      <w:r w:rsidR="00310D5B">
        <w:rPr>
          <w:rFonts w:ascii="Times New Roman" w:hAnsi="Times New Roman" w:cs="Times New Roman"/>
          <w:bCs/>
          <w:sz w:val="24"/>
          <w:szCs w:val="24"/>
        </w:rPr>
        <w:t>a nők aránya a magasabb.</w:t>
      </w:r>
    </w:p>
    <w:p w:rsidR="00310D5B" w:rsidRDefault="00310D5B" w:rsidP="00884A36">
      <w:pPr>
        <w:spacing w:after="0" w:line="240" w:lineRule="auto"/>
        <w:ind w:right="-51"/>
        <w:jc w:val="both"/>
        <w:rPr>
          <w:rFonts w:ascii="Times New Roman" w:hAnsi="Times New Roman" w:cs="Times New Roman"/>
          <w:bCs/>
          <w:sz w:val="24"/>
          <w:szCs w:val="24"/>
        </w:rPr>
      </w:pPr>
    </w:p>
    <w:p w:rsidR="003B078C" w:rsidRDefault="00607217" w:rsidP="00884A36">
      <w:pPr>
        <w:spacing w:after="0" w:line="240" w:lineRule="auto"/>
        <w:ind w:right="-51"/>
        <w:jc w:val="both"/>
        <w:rPr>
          <w:rFonts w:ascii="Times New Roman" w:hAnsi="Times New Roman" w:cs="Times New Roman"/>
          <w:bCs/>
          <w:sz w:val="24"/>
          <w:szCs w:val="24"/>
        </w:rPr>
      </w:pPr>
      <w:r>
        <w:rPr>
          <w:rFonts w:ascii="Times New Roman" w:hAnsi="Times New Roman" w:cs="Times New Roman"/>
          <w:bCs/>
          <w:sz w:val="24"/>
          <w:szCs w:val="24"/>
        </w:rPr>
        <w:t>A tapasztalatok azt mutatják, hogy a gyermekvállalás miatti munkahelytől h</w:t>
      </w:r>
      <w:r w:rsidR="002819E7">
        <w:rPr>
          <w:rFonts w:ascii="Times New Roman" w:hAnsi="Times New Roman" w:cs="Times New Roman"/>
          <w:bCs/>
          <w:sz w:val="24"/>
          <w:szCs w:val="24"/>
        </w:rPr>
        <w:t>osszabb idejű távolmaradás nagy</w:t>
      </w:r>
      <w:r>
        <w:rPr>
          <w:rFonts w:ascii="Times New Roman" w:hAnsi="Times New Roman" w:cs="Times New Roman"/>
          <w:bCs/>
          <w:sz w:val="24"/>
          <w:szCs w:val="24"/>
        </w:rPr>
        <w:t>mértékben rontja a nők munkaerőpiacra való visszalépésének esélyeit.</w:t>
      </w:r>
    </w:p>
    <w:p w:rsidR="00C618DD" w:rsidRPr="005B5A22" w:rsidRDefault="00C618DD" w:rsidP="00884A36">
      <w:pPr>
        <w:spacing w:after="0" w:line="240" w:lineRule="auto"/>
        <w:ind w:right="-51"/>
        <w:jc w:val="both"/>
        <w:rPr>
          <w:rFonts w:ascii="Times New Roman" w:hAnsi="Times New Roman" w:cs="Times New Roman"/>
          <w:sz w:val="24"/>
          <w:szCs w:val="24"/>
        </w:rPr>
      </w:pPr>
    </w:p>
    <w:p w:rsidR="00AE63CB" w:rsidRDefault="00AE63CB" w:rsidP="00884A36">
      <w:pPr>
        <w:spacing w:after="0" w:line="240" w:lineRule="auto"/>
        <w:ind w:right="-51"/>
        <w:jc w:val="both"/>
        <w:rPr>
          <w:rFonts w:ascii="Times New Roman" w:hAnsi="Times New Roman" w:cs="Times New Roman"/>
          <w:b/>
          <w:sz w:val="24"/>
          <w:szCs w:val="24"/>
        </w:rPr>
      </w:pPr>
    </w:p>
    <w:tbl>
      <w:tblPr>
        <w:tblW w:w="9072" w:type="dxa"/>
        <w:tblLayout w:type="fixed"/>
        <w:tblCellMar>
          <w:left w:w="70" w:type="dxa"/>
          <w:right w:w="70" w:type="dxa"/>
        </w:tblCellMar>
        <w:tblLook w:val="04A0" w:firstRow="1" w:lastRow="0" w:firstColumn="1" w:lastColumn="0" w:noHBand="0" w:noVBand="1"/>
      </w:tblPr>
      <w:tblGrid>
        <w:gridCol w:w="1276"/>
        <w:gridCol w:w="1559"/>
        <w:gridCol w:w="1560"/>
        <w:gridCol w:w="1559"/>
        <w:gridCol w:w="1417"/>
        <w:gridCol w:w="1701"/>
      </w:tblGrid>
      <w:tr w:rsidR="005B5A22" w:rsidRPr="005B5A22" w:rsidTr="005B5A22">
        <w:trPr>
          <w:trHeight w:val="300"/>
        </w:trPr>
        <w:tc>
          <w:tcPr>
            <w:tcW w:w="1276" w:type="dxa"/>
            <w:tcBorders>
              <w:top w:val="nil"/>
              <w:left w:val="nil"/>
              <w:bottom w:val="nil"/>
              <w:right w:val="nil"/>
            </w:tcBorders>
            <w:shd w:val="clear" w:color="auto" w:fill="auto"/>
            <w:noWrap/>
            <w:vAlign w:val="bottom"/>
            <w:hideMark/>
          </w:tcPr>
          <w:p w:rsidR="005B5A22" w:rsidRPr="005B5A22" w:rsidRDefault="005B5A22" w:rsidP="005B5A22">
            <w:pPr>
              <w:spacing w:after="0" w:line="240" w:lineRule="auto"/>
              <w:rPr>
                <w:rFonts w:ascii="Times New Roman" w:eastAsia="Times New Roman" w:hAnsi="Times New Roman" w:cs="Times New Roman"/>
                <w:sz w:val="24"/>
                <w:szCs w:val="24"/>
                <w:lang w:eastAsia="hu-HU"/>
              </w:rPr>
            </w:pPr>
          </w:p>
        </w:tc>
        <w:tc>
          <w:tcPr>
            <w:tcW w:w="7796" w:type="dxa"/>
            <w:gridSpan w:val="5"/>
            <w:tcBorders>
              <w:top w:val="single" w:sz="4" w:space="0" w:color="auto"/>
              <w:left w:val="single" w:sz="4" w:space="0" w:color="auto"/>
              <w:bottom w:val="single" w:sz="4" w:space="0" w:color="000000"/>
              <w:right w:val="single" w:sz="4" w:space="0" w:color="000000"/>
            </w:tcBorders>
            <w:shd w:val="clear" w:color="000000" w:fill="808080"/>
            <w:vAlign w:val="center"/>
            <w:hideMark/>
          </w:tcPr>
          <w:p w:rsidR="005B5A22" w:rsidRPr="005B5A22" w:rsidRDefault="005B5A22" w:rsidP="005B5A22">
            <w:pPr>
              <w:spacing w:after="0" w:line="240" w:lineRule="auto"/>
              <w:jc w:val="center"/>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Mutatók</w:t>
            </w:r>
          </w:p>
        </w:tc>
      </w:tr>
      <w:tr w:rsidR="005B5A22" w:rsidRPr="005B5A22" w:rsidTr="005B5A22">
        <w:trPr>
          <w:trHeight w:val="510"/>
        </w:trPr>
        <w:tc>
          <w:tcPr>
            <w:tcW w:w="1276"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5B5A22" w:rsidRPr="005B5A22" w:rsidRDefault="005B5A22" w:rsidP="005B5A22">
            <w:pPr>
              <w:spacing w:after="0" w:line="240" w:lineRule="auto"/>
              <w:jc w:val="center"/>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Időszak</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Nyilvántartott álláskeresők száma, férfi (fő)</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Nyilvántartott álláskeresők száma, nő (fő)</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180 napon túli nyilvántartott álláskeresők száma összesen (fő)</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180 napon</w:t>
            </w:r>
            <w:r>
              <w:rPr>
                <w:rFonts w:ascii="Calibri" w:eastAsia="Times New Roman" w:hAnsi="Calibri" w:cs="Calibri"/>
                <w:b/>
                <w:bCs/>
                <w:sz w:val="20"/>
                <w:szCs w:val="20"/>
                <w:lang w:eastAsia="hu-HU"/>
              </w:rPr>
              <w:t xml:space="preserve"> túli nyilvántartott álláskeresők száma</w:t>
            </w:r>
            <w:r w:rsidRPr="005B5A22">
              <w:rPr>
                <w:rFonts w:ascii="Calibri" w:eastAsia="Times New Roman" w:hAnsi="Calibri" w:cs="Calibri"/>
                <w:b/>
                <w:bCs/>
                <w:sz w:val="20"/>
                <w:szCs w:val="20"/>
                <w:lang w:eastAsia="hu-HU"/>
              </w:rPr>
              <w:t>, férfi (fő)</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180 napon túli nyilvántartott álláskeresők száma, nő (fő)</w:t>
            </w:r>
          </w:p>
        </w:tc>
      </w:tr>
      <w:tr w:rsidR="005B5A22" w:rsidRPr="005B5A22" w:rsidTr="005B5A22">
        <w:trPr>
          <w:trHeight w:val="300"/>
        </w:trPr>
        <w:tc>
          <w:tcPr>
            <w:tcW w:w="1276" w:type="dxa"/>
            <w:tcBorders>
              <w:top w:val="nil"/>
              <w:left w:val="single" w:sz="4" w:space="0" w:color="auto"/>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jc w:val="center"/>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2017. év</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186</w:t>
            </w:r>
          </w:p>
        </w:tc>
        <w:tc>
          <w:tcPr>
            <w:tcW w:w="1560"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259</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227</w:t>
            </w:r>
          </w:p>
        </w:tc>
        <w:tc>
          <w:tcPr>
            <w:tcW w:w="1417"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96</w:t>
            </w:r>
          </w:p>
        </w:tc>
        <w:tc>
          <w:tcPr>
            <w:tcW w:w="1701"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131</w:t>
            </w:r>
          </w:p>
        </w:tc>
      </w:tr>
      <w:tr w:rsidR="005B5A22" w:rsidRPr="005B5A22" w:rsidTr="005B5A22">
        <w:trPr>
          <w:trHeight w:val="300"/>
        </w:trPr>
        <w:tc>
          <w:tcPr>
            <w:tcW w:w="1276" w:type="dxa"/>
            <w:tcBorders>
              <w:top w:val="nil"/>
              <w:left w:val="single" w:sz="4" w:space="0" w:color="auto"/>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jc w:val="center"/>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2018. év</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156</w:t>
            </w:r>
          </w:p>
        </w:tc>
        <w:tc>
          <w:tcPr>
            <w:tcW w:w="1560"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232</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166</w:t>
            </w:r>
          </w:p>
        </w:tc>
        <w:tc>
          <w:tcPr>
            <w:tcW w:w="1417"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77</w:t>
            </w:r>
          </w:p>
        </w:tc>
        <w:tc>
          <w:tcPr>
            <w:tcW w:w="1701"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89</w:t>
            </w:r>
          </w:p>
        </w:tc>
      </w:tr>
      <w:tr w:rsidR="005B5A22" w:rsidRPr="005B5A22" w:rsidTr="005B5A22">
        <w:trPr>
          <w:trHeight w:val="300"/>
        </w:trPr>
        <w:tc>
          <w:tcPr>
            <w:tcW w:w="1276" w:type="dxa"/>
            <w:tcBorders>
              <w:top w:val="nil"/>
              <w:left w:val="single" w:sz="4" w:space="0" w:color="auto"/>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jc w:val="center"/>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2019. év</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181</w:t>
            </w:r>
          </w:p>
        </w:tc>
        <w:tc>
          <w:tcPr>
            <w:tcW w:w="1560"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238</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152</w:t>
            </w:r>
          </w:p>
        </w:tc>
        <w:tc>
          <w:tcPr>
            <w:tcW w:w="1417"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72</w:t>
            </w:r>
          </w:p>
        </w:tc>
        <w:tc>
          <w:tcPr>
            <w:tcW w:w="1701"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80</w:t>
            </w:r>
          </w:p>
        </w:tc>
      </w:tr>
      <w:tr w:rsidR="005B5A22" w:rsidRPr="005B5A22" w:rsidTr="005B5A22">
        <w:trPr>
          <w:trHeight w:val="300"/>
        </w:trPr>
        <w:tc>
          <w:tcPr>
            <w:tcW w:w="1276" w:type="dxa"/>
            <w:tcBorders>
              <w:top w:val="nil"/>
              <w:left w:val="single" w:sz="4" w:space="0" w:color="auto"/>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jc w:val="center"/>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2020. év</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335</w:t>
            </w:r>
          </w:p>
        </w:tc>
        <w:tc>
          <w:tcPr>
            <w:tcW w:w="1560"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487</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379</w:t>
            </w:r>
          </w:p>
        </w:tc>
        <w:tc>
          <w:tcPr>
            <w:tcW w:w="1417"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155</w:t>
            </w:r>
          </w:p>
        </w:tc>
        <w:tc>
          <w:tcPr>
            <w:tcW w:w="1701"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224</w:t>
            </w:r>
          </w:p>
        </w:tc>
      </w:tr>
      <w:tr w:rsidR="005B5A22" w:rsidRPr="005B5A22" w:rsidTr="005B5A22">
        <w:trPr>
          <w:trHeight w:val="300"/>
        </w:trPr>
        <w:tc>
          <w:tcPr>
            <w:tcW w:w="1276" w:type="dxa"/>
            <w:tcBorders>
              <w:top w:val="nil"/>
              <w:left w:val="single" w:sz="4" w:space="0" w:color="auto"/>
              <w:bottom w:val="single" w:sz="4" w:space="0" w:color="auto"/>
              <w:right w:val="single" w:sz="4" w:space="0" w:color="auto"/>
            </w:tcBorders>
            <w:shd w:val="clear" w:color="000000" w:fill="C0C0C0"/>
            <w:vAlign w:val="center"/>
            <w:hideMark/>
          </w:tcPr>
          <w:p w:rsidR="005B5A22" w:rsidRPr="005B5A22" w:rsidRDefault="005B5A22" w:rsidP="005B5A22">
            <w:pPr>
              <w:spacing w:after="0" w:line="240" w:lineRule="auto"/>
              <w:jc w:val="center"/>
              <w:rPr>
                <w:rFonts w:ascii="Calibri" w:eastAsia="Times New Roman" w:hAnsi="Calibri" w:cs="Calibri"/>
                <w:b/>
                <w:bCs/>
                <w:sz w:val="20"/>
                <w:szCs w:val="20"/>
                <w:lang w:eastAsia="hu-HU"/>
              </w:rPr>
            </w:pPr>
            <w:r w:rsidRPr="005B5A22">
              <w:rPr>
                <w:rFonts w:ascii="Calibri" w:eastAsia="Times New Roman" w:hAnsi="Calibri" w:cs="Calibri"/>
                <w:b/>
                <w:bCs/>
                <w:sz w:val="20"/>
                <w:szCs w:val="20"/>
                <w:lang w:eastAsia="hu-HU"/>
              </w:rPr>
              <w:t>2021. év</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234</w:t>
            </w:r>
          </w:p>
        </w:tc>
        <w:tc>
          <w:tcPr>
            <w:tcW w:w="1560"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334</w:t>
            </w:r>
          </w:p>
        </w:tc>
        <w:tc>
          <w:tcPr>
            <w:tcW w:w="1559"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313</w:t>
            </w:r>
          </w:p>
        </w:tc>
        <w:tc>
          <w:tcPr>
            <w:tcW w:w="1417"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125</w:t>
            </w:r>
          </w:p>
        </w:tc>
        <w:tc>
          <w:tcPr>
            <w:tcW w:w="1701" w:type="dxa"/>
            <w:tcBorders>
              <w:top w:val="nil"/>
              <w:left w:val="nil"/>
              <w:bottom w:val="single" w:sz="4" w:space="0" w:color="auto"/>
              <w:right w:val="single" w:sz="4" w:space="0" w:color="auto"/>
            </w:tcBorders>
            <w:shd w:val="clear" w:color="auto" w:fill="auto"/>
            <w:noWrap/>
            <w:vAlign w:val="bottom"/>
            <w:hideMark/>
          </w:tcPr>
          <w:p w:rsidR="005B5A22" w:rsidRPr="005B5A22" w:rsidRDefault="005B5A22" w:rsidP="005B5A22">
            <w:pPr>
              <w:spacing w:after="0" w:line="240" w:lineRule="auto"/>
              <w:jc w:val="center"/>
              <w:rPr>
                <w:rFonts w:ascii="Calibri" w:eastAsia="Times New Roman" w:hAnsi="Calibri" w:cs="Calibri"/>
                <w:color w:val="000000"/>
                <w:lang w:eastAsia="hu-HU"/>
              </w:rPr>
            </w:pPr>
            <w:r w:rsidRPr="005B5A22">
              <w:rPr>
                <w:rFonts w:ascii="Calibri" w:eastAsia="Times New Roman" w:hAnsi="Calibri" w:cs="Calibri"/>
                <w:color w:val="000000"/>
                <w:lang w:eastAsia="hu-HU"/>
              </w:rPr>
              <w:t>188</w:t>
            </w:r>
          </w:p>
        </w:tc>
      </w:tr>
      <w:tr w:rsidR="005B5A22" w:rsidRPr="005B5A22" w:rsidTr="005958B2">
        <w:trPr>
          <w:trHeight w:val="285"/>
        </w:trPr>
        <w:tc>
          <w:tcPr>
            <w:tcW w:w="9072" w:type="dxa"/>
            <w:gridSpan w:val="6"/>
            <w:tcBorders>
              <w:top w:val="nil"/>
              <w:left w:val="nil"/>
              <w:bottom w:val="nil"/>
              <w:right w:val="nil"/>
            </w:tcBorders>
            <w:shd w:val="clear" w:color="auto" w:fill="auto"/>
            <w:vAlign w:val="center"/>
            <w:hideMark/>
          </w:tcPr>
          <w:p w:rsidR="005B5A22" w:rsidRPr="005B5A22" w:rsidRDefault="005B5A22" w:rsidP="005B5A22">
            <w:pPr>
              <w:spacing w:after="0" w:line="240" w:lineRule="auto"/>
              <w:rPr>
                <w:rFonts w:ascii="Times New Roman" w:eastAsia="Times New Roman" w:hAnsi="Times New Roman" w:cs="Times New Roman"/>
                <w:sz w:val="20"/>
                <w:szCs w:val="20"/>
                <w:lang w:eastAsia="hu-HU"/>
              </w:rPr>
            </w:pPr>
            <w:r w:rsidRPr="005B5A22">
              <w:rPr>
                <w:rFonts w:ascii="Calibri" w:eastAsia="Times New Roman" w:hAnsi="Calibri" w:cs="Calibri"/>
                <w:sz w:val="20"/>
                <w:szCs w:val="20"/>
                <w:lang w:eastAsia="hu-HU"/>
              </w:rPr>
              <w:t xml:space="preserve">Forrás: https://statinfo.ksh.hu/Statinfo/haViewer.jsp </w:t>
            </w:r>
          </w:p>
        </w:tc>
      </w:tr>
    </w:tbl>
    <w:p w:rsidR="003B078C" w:rsidRDefault="003B078C" w:rsidP="00884A36">
      <w:pPr>
        <w:spacing w:after="0" w:line="240" w:lineRule="auto"/>
        <w:ind w:right="-51"/>
        <w:jc w:val="both"/>
        <w:rPr>
          <w:rFonts w:ascii="Times New Roman" w:hAnsi="Times New Roman" w:cs="Times New Roman"/>
          <w:b/>
          <w:sz w:val="24"/>
          <w:szCs w:val="24"/>
        </w:rPr>
      </w:pPr>
    </w:p>
    <w:p w:rsidR="007700FB" w:rsidRDefault="005E5844" w:rsidP="00884A36">
      <w:pPr>
        <w:spacing w:after="0" w:line="240" w:lineRule="auto"/>
        <w:ind w:right="-51"/>
        <w:jc w:val="both"/>
        <w:rPr>
          <w:rFonts w:ascii="Raleway" w:eastAsia="Times New Roman" w:hAnsi="Raleway" w:cs="Times New Roman"/>
          <w:sz w:val="24"/>
          <w:szCs w:val="24"/>
          <w:lang w:eastAsia="hu-HU"/>
        </w:rPr>
      </w:pPr>
      <w:r>
        <w:rPr>
          <w:rFonts w:ascii="Raleway" w:eastAsia="Times New Roman" w:hAnsi="Raleway" w:cs="Times New Roman"/>
          <w:sz w:val="24"/>
          <w:szCs w:val="24"/>
          <w:lang w:eastAsia="hu-HU"/>
        </w:rPr>
        <w:t>A Helyi E</w:t>
      </w:r>
      <w:r w:rsidR="00554922" w:rsidRPr="00554922">
        <w:rPr>
          <w:rFonts w:ascii="Raleway" w:eastAsia="Times New Roman" w:hAnsi="Raleway" w:cs="Times New Roman"/>
          <w:sz w:val="24"/>
          <w:szCs w:val="24"/>
          <w:lang w:eastAsia="hu-HU"/>
        </w:rPr>
        <w:t>sélyegyenl</w:t>
      </w:r>
      <w:r w:rsidR="00554922" w:rsidRPr="00554922">
        <w:rPr>
          <w:rFonts w:ascii="Raleway" w:eastAsia="Times New Roman" w:hAnsi="Raleway" w:cs="Cambria"/>
          <w:sz w:val="24"/>
          <w:szCs w:val="24"/>
          <w:lang w:eastAsia="hu-HU"/>
        </w:rPr>
        <w:t>ő</w:t>
      </w:r>
      <w:r w:rsidR="00554922" w:rsidRPr="00554922">
        <w:rPr>
          <w:rFonts w:ascii="Raleway" w:eastAsia="Times New Roman" w:hAnsi="Raleway" w:cs="Times New Roman"/>
          <w:sz w:val="24"/>
          <w:szCs w:val="24"/>
          <w:lang w:eastAsia="hu-HU"/>
        </w:rPr>
        <w:t>s</w:t>
      </w:r>
      <w:r w:rsidR="00554922" w:rsidRPr="00554922">
        <w:rPr>
          <w:rFonts w:ascii="Raleway" w:eastAsia="Times New Roman" w:hAnsi="Raleway" w:cs="Rockwell"/>
          <w:sz w:val="24"/>
          <w:szCs w:val="24"/>
          <w:lang w:eastAsia="hu-HU"/>
        </w:rPr>
        <w:t>é</w:t>
      </w:r>
      <w:r>
        <w:rPr>
          <w:rFonts w:ascii="Raleway" w:eastAsia="Times New Roman" w:hAnsi="Raleway" w:cs="Times New Roman"/>
          <w:sz w:val="24"/>
          <w:szCs w:val="24"/>
          <w:lang w:eastAsia="hu-HU"/>
        </w:rPr>
        <w:t>gi P</w:t>
      </w:r>
      <w:r w:rsidR="00554922" w:rsidRPr="00554922">
        <w:rPr>
          <w:rFonts w:ascii="Raleway" w:eastAsia="Times New Roman" w:hAnsi="Raleway" w:cs="Times New Roman"/>
          <w:sz w:val="24"/>
          <w:szCs w:val="24"/>
          <w:lang w:eastAsia="hu-HU"/>
        </w:rPr>
        <w:t>rogram c</w:t>
      </w:r>
      <w:r w:rsidR="00554922" w:rsidRPr="00554922">
        <w:rPr>
          <w:rFonts w:ascii="Raleway" w:eastAsia="Times New Roman" w:hAnsi="Raleway" w:cs="Rockwell"/>
          <w:sz w:val="24"/>
          <w:szCs w:val="24"/>
          <w:lang w:eastAsia="hu-HU"/>
        </w:rPr>
        <w:t>é</w:t>
      </w:r>
      <w:r w:rsidR="00554922" w:rsidRPr="00554922">
        <w:rPr>
          <w:rFonts w:ascii="Raleway" w:eastAsia="Times New Roman" w:hAnsi="Raleway" w:cs="Times New Roman"/>
          <w:sz w:val="24"/>
          <w:szCs w:val="24"/>
          <w:lang w:eastAsia="hu-HU"/>
        </w:rPr>
        <w:t>ljai k</w:t>
      </w:r>
      <w:r w:rsidR="00554922" w:rsidRPr="00554922">
        <w:rPr>
          <w:rFonts w:ascii="Raleway" w:eastAsia="Times New Roman" w:hAnsi="Raleway" w:cs="Rockwell"/>
          <w:sz w:val="24"/>
          <w:szCs w:val="24"/>
          <w:lang w:eastAsia="hu-HU"/>
        </w:rPr>
        <w:t>ö</w:t>
      </w:r>
      <w:r w:rsidR="00554922" w:rsidRPr="00554922">
        <w:rPr>
          <w:rFonts w:ascii="Raleway" w:eastAsia="Times New Roman" w:hAnsi="Raleway" w:cs="Times New Roman"/>
          <w:sz w:val="24"/>
          <w:szCs w:val="24"/>
          <w:lang w:eastAsia="hu-HU"/>
        </w:rPr>
        <w:t>z</w:t>
      </w:r>
      <w:r w:rsidR="00554922" w:rsidRPr="00554922">
        <w:rPr>
          <w:rFonts w:ascii="Raleway" w:eastAsia="Times New Roman" w:hAnsi="Raleway" w:cs="Rockwell"/>
          <w:sz w:val="24"/>
          <w:szCs w:val="24"/>
          <w:lang w:eastAsia="hu-HU"/>
        </w:rPr>
        <w:t>ö</w:t>
      </w:r>
      <w:r w:rsidR="00554922" w:rsidRPr="00554922">
        <w:rPr>
          <w:rFonts w:ascii="Raleway" w:eastAsia="Times New Roman" w:hAnsi="Raleway" w:cs="Times New Roman"/>
          <w:sz w:val="24"/>
          <w:szCs w:val="24"/>
          <w:lang w:eastAsia="hu-HU"/>
        </w:rPr>
        <w:t>tt szerepel</w:t>
      </w:r>
      <w:r w:rsidR="00554922">
        <w:rPr>
          <w:rFonts w:ascii="Raleway" w:eastAsia="Times New Roman" w:hAnsi="Raleway" w:cs="Times New Roman"/>
          <w:sz w:val="24"/>
          <w:szCs w:val="24"/>
          <w:lang w:eastAsia="hu-HU"/>
        </w:rPr>
        <w:t xml:space="preserve"> a munka és a családi élet összeegyeztethetősége, a részmunkaidő és a távmunka biztosítása. A II. kerületi Polgármesteri Hivatal és az </w:t>
      </w:r>
      <w:proofErr w:type="gramStart"/>
      <w:r w:rsidR="00554922">
        <w:rPr>
          <w:rFonts w:ascii="Raleway" w:eastAsia="Times New Roman" w:hAnsi="Raleway" w:cs="Times New Roman"/>
          <w:sz w:val="24"/>
          <w:szCs w:val="24"/>
          <w:lang w:eastAsia="hu-HU"/>
        </w:rPr>
        <w:t>Önkormányzat</w:t>
      </w:r>
      <w:proofErr w:type="gramEnd"/>
      <w:r w:rsidR="00554922">
        <w:rPr>
          <w:rFonts w:ascii="Raleway" w:eastAsia="Times New Roman" w:hAnsi="Raleway" w:cs="Times New Roman"/>
          <w:sz w:val="24"/>
          <w:szCs w:val="24"/>
          <w:lang w:eastAsia="hu-HU"/>
        </w:rPr>
        <w:t xml:space="preserve"> is mint munkáltató </w:t>
      </w:r>
      <w:r>
        <w:rPr>
          <w:rFonts w:ascii="Raleway" w:eastAsia="Times New Roman" w:hAnsi="Raleway" w:cs="Times New Roman"/>
          <w:sz w:val="24"/>
          <w:szCs w:val="24"/>
          <w:lang w:eastAsia="hu-HU"/>
        </w:rPr>
        <w:t>lehetővé teszi</w:t>
      </w:r>
      <w:r w:rsidR="00570896">
        <w:rPr>
          <w:rFonts w:ascii="Raleway" w:eastAsia="Times New Roman" w:hAnsi="Raleway" w:cs="Times New Roman"/>
          <w:sz w:val="24"/>
          <w:szCs w:val="24"/>
          <w:lang w:eastAsia="hu-HU"/>
        </w:rPr>
        <w:t xml:space="preserve"> a szokásostól</w:t>
      </w:r>
      <w:r w:rsidR="00554922">
        <w:rPr>
          <w:rFonts w:ascii="Raleway" w:eastAsia="Times New Roman" w:hAnsi="Raleway" w:cs="Times New Roman"/>
          <w:sz w:val="24"/>
          <w:szCs w:val="24"/>
          <w:lang w:eastAsia="hu-HU"/>
        </w:rPr>
        <w:t xml:space="preserve"> eltérő munkaidő biztosítását a kisgyermekes anyák részére ezzel is megkönnyítve a visszatérésüket a munka</w:t>
      </w:r>
      <w:r>
        <w:rPr>
          <w:rFonts w:ascii="Raleway" w:eastAsia="Times New Roman" w:hAnsi="Raleway" w:cs="Times New Roman"/>
          <w:sz w:val="24"/>
          <w:szCs w:val="24"/>
          <w:lang w:eastAsia="hu-HU"/>
        </w:rPr>
        <w:t xml:space="preserve"> </w:t>
      </w:r>
      <w:r w:rsidR="00554922">
        <w:rPr>
          <w:rFonts w:ascii="Raleway" w:eastAsia="Times New Roman" w:hAnsi="Raleway" w:cs="Times New Roman"/>
          <w:sz w:val="24"/>
          <w:szCs w:val="24"/>
          <w:lang w:eastAsia="hu-HU"/>
        </w:rPr>
        <w:t>világába.</w:t>
      </w:r>
    </w:p>
    <w:p w:rsidR="00554922" w:rsidRPr="00607217" w:rsidRDefault="00607217" w:rsidP="00884A36">
      <w:pPr>
        <w:spacing w:after="0" w:line="240" w:lineRule="auto"/>
        <w:ind w:right="-51"/>
        <w:jc w:val="both"/>
        <w:rPr>
          <w:rFonts w:ascii="Times New Roman" w:eastAsia="Times New Roman" w:hAnsi="Times New Roman" w:cs="Times New Roman"/>
          <w:sz w:val="24"/>
          <w:szCs w:val="24"/>
          <w:lang w:eastAsia="hu-HU"/>
        </w:rPr>
      </w:pPr>
      <w:r w:rsidRPr="00607217">
        <w:rPr>
          <w:rFonts w:ascii="Times New Roman" w:hAnsi="Times New Roman" w:cs="Times New Roman"/>
          <w:sz w:val="24"/>
          <w:szCs w:val="24"/>
        </w:rPr>
        <w:t xml:space="preserve">A </w:t>
      </w:r>
      <w:proofErr w:type="spellStart"/>
      <w:r w:rsidRPr="00607217">
        <w:rPr>
          <w:rFonts w:ascii="Times New Roman" w:hAnsi="Times New Roman" w:cs="Times New Roman"/>
          <w:sz w:val="24"/>
          <w:szCs w:val="24"/>
        </w:rPr>
        <w:t>pandémia</w:t>
      </w:r>
      <w:proofErr w:type="spellEnd"/>
      <w:r w:rsidRPr="00607217">
        <w:rPr>
          <w:rFonts w:ascii="Times New Roman" w:hAnsi="Times New Roman" w:cs="Times New Roman"/>
          <w:sz w:val="24"/>
          <w:szCs w:val="24"/>
        </w:rPr>
        <w:t xml:space="preserve"> alatt az Önkormányzat a gyermekek napközbeni ellátásával, a bölcsődei férőhelyek</w:t>
      </w:r>
      <w:r>
        <w:rPr>
          <w:rFonts w:ascii="Times New Roman" w:hAnsi="Times New Roman" w:cs="Times New Roman"/>
          <w:sz w:val="24"/>
          <w:szCs w:val="24"/>
        </w:rPr>
        <w:t>nek</w:t>
      </w:r>
      <w:r w:rsidRPr="00607217">
        <w:rPr>
          <w:rFonts w:ascii="Times New Roman" w:hAnsi="Times New Roman" w:cs="Times New Roman"/>
          <w:sz w:val="24"/>
          <w:szCs w:val="24"/>
        </w:rPr>
        <w:t xml:space="preserve"> az igényekhez igazodó biztosításával, a gyermekintézmények folyamatos nyári (szünidei) működtetésével segítette és segíti a nők munkaerő-piaci esélyei</w:t>
      </w:r>
      <w:r>
        <w:rPr>
          <w:rFonts w:ascii="Times New Roman" w:hAnsi="Times New Roman" w:cs="Times New Roman"/>
          <w:sz w:val="24"/>
          <w:szCs w:val="24"/>
        </w:rPr>
        <w:t>t.</w:t>
      </w:r>
      <w:r w:rsidRPr="00607217">
        <w:rPr>
          <w:rFonts w:ascii="Times New Roman" w:hAnsi="Times New Roman" w:cs="Times New Roman"/>
          <w:sz w:val="24"/>
          <w:szCs w:val="24"/>
        </w:rPr>
        <w:t xml:space="preserve"> </w:t>
      </w:r>
      <w:r w:rsidR="00B92321">
        <w:rPr>
          <w:rFonts w:ascii="Raleway" w:eastAsia="Times New Roman" w:hAnsi="Raleway" w:cs="Times New Roman"/>
          <w:sz w:val="24"/>
          <w:szCs w:val="24"/>
          <w:lang w:eastAsia="hu-HU"/>
        </w:rPr>
        <w:t xml:space="preserve">A </w:t>
      </w:r>
      <w:r w:rsidR="00832EE4">
        <w:rPr>
          <w:rFonts w:ascii="Raleway" w:eastAsia="Times New Roman" w:hAnsi="Raleway" w:cs="Times New Roman"/>
          <w:sz w:val="24"/>
          <w:szCs w:val="24"/>
          <w:lang w:eastAsia="hu-HU"/>
        </w:rPr>
        <w:t>Polgármesteri Hivatal kialakította a „</w:t>
      </w:r>
      <w:proofErr w:type="spellStart"/>
      <w:r w:rsidR="00832EE4">
        <w:rPr>
          <w:rFonts w:ascii="Raleway" w:eastAsia="Times New Roman" w:hAnsi="Raleway" w:cs="Times New Roman"/>
          <w:sz w:val="24"/>
          <w:szCs w:val="24"/>
          <w:lang w:eastAsia="hu-HU"/>
        </w:rPr>
        <w:t>home</w:t>
      </w:r>
      <w:proofErr w:type="spellEnd"/>
      <w:r w:rsidR="00832EE4">
        <w:rPr>
          <w:rFonts w:ascii="Raleway" w:eastAsia="Times New Roman" w:hAnsi="Raleway" w:cs="Times New Roman"/>
          <w:sz w:val="24"/>
          <w:szCs w:val="24"/>
          <w:lang w:eastAsia="hu-HU"/>
        </w:rPr>
        <w:t xml:space="preserve"> </w:t>
      </w:r>
      <w:proofErr w:type="spellStart"/>
      <w:r w:rsidR="00832EE4">
        <w:rPr>
          <w:rFonts w:ascii="Raleway" w:eastAsia="Times New Roman" w:hAnsi="Raleway" w:cs="Times New Roman"/>
          <w:sz w:val="24"/>
          <w:szCs w:val="24"/>
          <w:lang w:eastAsia="hu-HU"/>
        </w:rPr>
        <w:t>office</w:t>
      </w:r>
      <w:proofErr w:type="spellEnd"/>
      <w:r w:rsidR="00832EE4">
        <w:rPr>
          <w:rFonts w:ascii="Raleway" w:eastAsia="Times New Roman" w:hAnsi="Raleway" w:cs="Times New Roman"/>
          <w:sz w:val="24"/>
          <w:szCs w:val="24"/>
          <w:lang w:eastAsia="hu-HU"/>
        </w:rPr>
        <w:t>” munkavégzés technikai feltételeit</w:t>
      </w:r>
      <w:r>
        <w:rPr>
          <w:rFonts w:ascii="Raleway" w:eastAsia="Times New Roman" w:hAnsi="Raleway" w:cs="Times New Roman"/>
          <w:sz w:val="24"/>
          <w:szCs w:val="24"/>
          <w:lang w:eastAsia="hu-HU"/>
        </w:rPr>
        <w:t xml:space="preserve"> </w:t>
      </w:r>
      <w:r>
        <w:rPr>
          <w:rFonts w:ascii="Times New Roman" w:eastAsia="Times New Roman" w:hAnsi="Times New Roman" w:cs="Times New Roman"/>
          <w:sz w:val="24"/>
          <w:szCs w:val="24"/>
          <w:lang w:eastAsia="hu-HU"/>
        </w:rPr>
        <w:t xml:space="preserve">mely </w:t>
      </w:r>
      <w:r>
        <w:rPr>
          <w:rFonts w:ascii="Raleway" w:eastAsia="Times New Roman" w:hAnsi="Raleway" w:cs="Times New Roman"/>
          <w:sz w:val="24"/>
          <w:szCs w:val="24"/>
          <w:lang w:eastAsia="hu-HU"/>
        </w:rPr>
        <w:t xml:space="preserve">megkönnyítette a gyermekek felügyeletét, amikor a karantén helyzetek miatt nem volt napközbeni ellátásuk, </w:t>
      </w:r>
      <w:r w:rsidR="00776B1E">
        <w:rPr>
          <w:rFonts w:ascii="Raleway" w:eastAsia="Times New Roman" w:hAnsi="Raleway" w:cs="Times New Roman"/>
          <w:sz w:val="24"/>
          <w:szCs w:val="24"/>
          <w:lang w:eastAsia="hu-HU"/>
        </w:rPr>
        <w:t xml:space="preserve">a táv munkavégzés </w:t>
      </w:r>
      <w:proofErr w:type="gramStart"/>
      <w:r w:rsidR="00776B1E">
        <w:rPr>
          <w:rFonts w:ascii="Raleway" w:eastAsia="Times New Roman" w:hAnsi="Raleway" w:cs="Times New Roman"/>
          <w:sz w:val="24"/>
          <w:szCs w:val="24"/>
          <w:lang w:eastAsia="hu-HU"/>
        </w:rPr>
        <w:t>ezen</w:t>
      </w:r>
      <w:proofErr w:type="gramEnd"/>
      <w:r w:rsidR="00776B1E">
        <w:rPr>
          <w:rFonts w:ascii="Raleway" w:eastAsia="Times New Roman" w:hAnsi="Raleway" w:cs="Times New Roman"/>
          <w:sz w:val="24"/>
          <w:szCs w:val="24"/>
          <w:lang w:eastAsia="hu-HU"/>
        </w:rPr>
        <w:t xml:space="preserve"> formáját a munkáltató</w:t>
      </w:r>
      <w:r w:rsidR="00296C37">
        <w:rPr>
          <w:rFonts w:ascii="Raleway" w:eastAsia="Times New Roman" w:hAnsi="Raleway" w:cs="Times New Roman"/>
          <w:sz w:val="24"/>
          <w:szCs w:val="24"/>
          <w:lang w:eastAsia="hu-HU"/>
        </w:rPr>
        <w:t xml:space="preserve"> igény szerint továbbra</w:t>
      </w:r>
      <w:r w:rsidR="00776B1E">
        <w:rPr>
          <w:rFonts w:ascii="Raleway" w:eastAsia="Times New Roman" w:hAnsi="Raleway" w:cs="Times New Roman"/>
          <w:sz w:val="24"/>
          <w:szCs w:val="24"/>
          <w:lang w:eastAsia="hu-HU"/>
        </w:rPr>
        <w:t xml:space="preserve"> is biztosítja.</w:t>
      </w:r>
    </w:p>
    <w:p w:rsidR="00832EE4" w:rsidRDefault="00832EE4" w:rsidP="00884A36">
      <w:pPr>
        <w:spacing w:after="0" w:line="240" w:lineRule="auto"/>
        <w:ind w:right="-51"/>
        <w:jc w:val="both"/>
        <w:rPr>
          <w:rFonts w:ascii="Times New Roman" w:hAnsi="Times New Roman" w:cs="Times New Roman"/>
          <w:sz w:val="24"/>
          <w:szCs w:val="24"/>
        </w:rPr>
      </w:pPr>
    </w:p>
    <w:p w:rsidR="00140E27" w:rsidRDefault="00140E27" w:rsidP="00884A36">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Kerületünkben a gyermekek napközbeni ellátása megoldott, az óvodák</w:t>
      </w:r>
      <w:r w:rsidR="004268B1">
        <w:rPr>
          <w:rFonts w:ascii="Times New Roman" w:hAnsi="Times New Roman" w:cs="Times New Roman"/>
          <w:sz w:val="24"/>
          <w:szCs w:val="24"/>
        </w:rPr>
        <w:t>, bölcsődék</w:t>
      </w:r>
      <w:r>
        <w:rPr>
          <w:rFonts w:ascii="Times New Roman" w:hAnsi="Times New Roman" w:cs="Times New Roman"/>
          <w:sz w:val="24"/>
          <w:szCs w:val="24"/>
        </w:rPr>
        <w:t xml:space="preserve"> elege</w:t>
      </w:r>
      <w:r w:rsidR="004268B1">
        <w:rPr>
          <w:rFonts w:ascii="Times New Roman" w:hAnsi="Times New Roman" w:cs="Times New Roman"/>
          <w:sz w:val="24"/>
          <w:szCs w:val="24"/>
        </w:rPr>
        <w:t xml:space="preserve">ndő férőhelyekkel rendelkeznek, színvonalas szakmai munkát végeznek. </w:t>
      </w:r>
      <w:r w:rsidR="00776B1E">
        <w:rPr>
          <w:rFonts w:ascii="Times New Roman" w:hAnsi="Times New Roman" w:cs="Times New Roman"/>
          <w:sz w:val="24"/>
          <w:szCs w:val="24"/>
        </w:rPr>
        <w:t>A Központ továbbá napközbeni gyermekfelügyelet szolgáltatást is biztosít.</w:t>
      </w:r>
    </w:p>
    <w:p w:rsidR="001B5764" w:rsidRDefault="001B5764" w:rsidP="00884A36">
      <w:pPr>
        <w:spacing w:after="0" w:line="240" w:lineRule="auto"/>
        <w:ind w:right="-51"/>
        <w:jc w:val="both"/>
        <w:rPr>
          <w:rFonts w:ascii="Times New Roman" w:hAnsi="Times New Roman" w:cs="Times New Roman"/>
          <w:sz w:val="24"/>
          <w:szCs w:val="24"/>
        </w:rPr>
      </w:pPr>
    </w:p>
    <w:p w:rsidR="00425ACF" w:rsidRDefault="00425ACF" w:rsidP="00884A36">
      <w:pPr>
        <w:spacing w:after="0" w:line="240" w:lineRule="auto"/>
        <w:ind w:right="-51"/>
        <w:jc w:val="both"/>
        <w:rPr>
          <w:rFonts w:ascii="Times New Roman" w:hAnsi="Times New Roman" w:cs="Times New Roman"/>
          <w:sz w:val="24"/>
          <w:szCs w:val="24"/>
        </w:rPr>
      </w:pPr>
    </w:p>
    <w:p w:rsidR="00425ACF" w:rsidRPr="00425ACF" w:rsidRDefault="00425ACF" w:rsidP="00425ACF">
      <w:pPr>
        <w:spacing w:after="0" w:line="240" w:lineRule="auto"/>
        <w:ind w:right="-51"/>
        <w:jc w:val="both"/>
        <w:rPr>
          <w:rFonts w:ascii="Times New Roman" w:eastAsia="Times New Roman" w:hAnsi="Times New Roman" w:cs="Times New Roman"/>
          <w:b/>
          <w:sz w:val="24"/>
          <w:szCs w:val="24"/>
        </w:rPr>
      </w:pPr>
      <w:r w:rsidRPr="00425ACF">
        <w:rPr>
          <w:rFonts w:ascii="Times New Roman" w:eastAsia="Times New Roman" w:hAnsi="Times New Roman" w:cs="Times New Roman"/>
          <w:b/>
          <w:sz w:val="24"/>
          <w:szCs w:val="24"/>
        </w:rPr>
        <w:t xml:space="preserve">A HEP </w:t>
      </w:r>
      <w:r w:rsidR="00EC418B">
        <w:rPr>
          <w:rFonts w:ascii="Times New Roman" w:eastAsia="Times New Roman" w:hAnsi="Times New Roman" w:cs="Times New Roman"/>
          <w:b/>
          <w:sz w:val="24"/>
          <w:szCs w:val="24"/>
        </w:rPr>
        <w:t>IT-ben</w:t>
      </w:r>
      <w:r>
        <w:rPr>
          <w:rFonts w:ascii="Times New Roman" w:eastAsia="Times New Roman" w:hAnsi="Times New Roman" w:cs="Times New Roman"/>
          <w:b/>
          <w:sz w:val="24"/>
          <w:szCs w:val="24"/>
        </w:rPr>
        <w:t xml:space="preserve"> a célcsoportot</w:t>
      </w:r>
      <w:r w:rsidRPr="00425A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érintő</w:t>
      </w:r>
      <w:r w:rsidRPr="00425ACF">
        <w:rPr>
          <w:rFonts w:ascii="Times New Roman" w:eastAsia="Times New Roman" w:hAnsi="Times New Roman" w:cs="Times New Roman"/>
          <w:b/>
          <w:sz w:val="24"/>
          <w:szCs w:val="24"/>
        </w:rPr>
        <w:t xml:space="preserve"> intézkedések időará</w:t>
      </w:r>
      <w:r>
        <w:rPr>
          <w:rFonts w:ascii="Times New Roman" w:eastAsia="Times New Roman" w:hAnsi="Times New Roman" w:cs="Times New Roman"/>
          <w:b/>
          <w:sz w:val="24"/>
          <w:szCs w:val="24"/>
        </w:rPr>
        <w:t>nyos végrehajtásának értékelése</w:t>
      </w:r>
    </w:p>
    <w:p w:rsidR="00425ACF" w:rsidRDefault="00425ACF" w:rsidP="00884A36">
      <w:pPr>
        <w:spacing w:after="0" w:line="240" w:lineRule="auto"/>
        <w:ind w:right="-51"/>
        <w:jc w:val="both"/>
        <w:rPr>
          <w:rFonts w:ascii="Times New Roman" w:hAnsi="Times New Roman" w:cs="Times New Roman"/>
          <w:sz w:val="24"/>
          <w:szCs w:val="24"/>
        </w:rPr>
      </w:pPr>
    </w:p>
    <w:p w:rsidR="00871E41" w:rsidRPr="00425ACF" w:rsidRDefault="00275C40" w:rsidP="00884A36">
      <w:pPr>
        <w:spacing w:after="0" w:line="240" w:lineRule="auto"/>
        <w:ind w:right="-51"/>
        <w:jc w:val="both"/>
        <w:rPr>
          <w:rFonts w:ascii="Times New Roman" w:hAnsi="Times New Roman" w:cs="Times New Roman"/>
          <w:sz w:val="24"/>
          <w:szCs w:val="24"/>
          <w:u w:val="single"/>
        </w:rPr>
      </w:pPr>
      <w:r w:rsidRPr="00425ACF">
        <w:rPr>
          <w:rFonts w:ascii="Times New Roman" w:hAnsi="Times New Roman" w:cs="Times New Roman"/>
          <w:sz w:val="24"/>
          <w:szCs w:val="24"/>
          <w:u w:val="single"/>
        </w:rPr>
        <w:t>Részmunkaidő-távmunka biztosítása</w:t>
      </w:r>
    </w:p>
    <w:p w:rsidR="00275C40" w:rsidRDefault="00275C40" w:rsidP="00884A36">
      <w:pPr>
        <w:spacing w:after="0" w:line="240" w:lineRule="auto"/>
        <w:ind w:right="-51"/>
        <w:jc w:val="both"/>
        <w:rPr>
          <w:rFonts w:ascii="Times New Roman" w:hAnsi="Times New Roman" w:cs="Times New Roman"/>
          <w:sz w:val="24"/>
          <w:szCs w:val="24"/>
        </w:rPr>
      </w:pPr>
    </w:p>
    <w:p w:rsidR="00275C40" w:rsidRPr="00275C40" w:rsidRDefault="00275C40" w:rsidP="00275C40">
      <w:pPr>
        <w:spacing w:after="0" w:line="240" w:lineRule="auto"/>
        <w:jc w:val="both"/>
        <w:rPr>
          <w:rFonts w:ascii="Times New Roman" w:eastAsia="Times New Roman" w:hAnsi="Times New Roman" w:cs="Times New Roman"/>
          <w:sz w:val="24"/>
          <w:szCs w:val="24"/>
          <w:lang w:eastAsia="hu-HU"/>
        </w:rPr>
      </w:pPr>
      <w:r w:rsidRPr="00275C40">
        <w:rPr>
          <w:rFonts w:ascii="Times New Roman" w:eastAsia="Times New Roman" w:hAnsi="Times New Roman" w:cs="Times New Roman"/>
          <w:sz w:val="24"/>
          <w:szCs w:val="24"/>
          <w:lang w:eastAsia="hu-HU"/>
        </w:rPr>
        <w:t xml:space="preserve">A családbarát munkahely megteremtése érdekében a Polgármesteri Hivatal fokozott figyelmet fordít a </w:t>
      </w:r>
      <w:proofErr w:type="spellStart"/>
      <w:r w:rsidRPr="00275C40">
        <w:rPr>
          <w:rFonts w:ascii="Times New Roman" w:eastAsia="Times New Roman" w:hAnsi="Times New Roman" w:cs="Times New Roman"/>
          <w:sz w:val="24"/>
          <w:szCs w:val="24"/>
          <w:lang w:eastAsia="hu-HU"/>
        </w:rPr>
        <w:t>GYED-ről</w:t>
      </w:r>
      <w:proofErr w:type="spellEnd"/>
      <w:r w:rsidRPr="00275C40">
        <w:rPr>
          <w:rFonts w:ascii="Times New Roman" w:eastAsia="Times New Roman" w:hAnsi="Times New Roman" w:cs="Times New Roman"/>
          <w:sz w:val="24"/>
          <w:szCs w:val="24"/>
          <w:lang w:eastAsia="hu-HU"/>
        </w:rPr>
        <w:t xml:space="preserve">, </w:t>
      </w:r>
      <w:proofErr w:type="spellStart"/>
      <w:r w:rsidRPr="00275C40">
        <w:rPr>
          <w:rFonts w:ascii="Times New Roman" w:eastAsia="Times New Roman" w:hAnsi="Times New Roman" w:cs="Times New Roman"/>
          <w:sz w:val="24"/>
          <w:szCs w:val="24"/>
          <w:lang w:eastAsia="hu-HU"/>
        </w:rPr>
        <w:t>GYES-ről</w:t>
      </w:r>
      <w:proofErr w:type="spellEnd"/>
      <w:r w:rsidRPr="00275C40">
        <w:rPr>
          <w:rFonts w:ascii="Times New Roman" w:eastAsia="Times New Roman" w:hAnsi="Times New Roman" w:cs="Times New Roman"/>
          <w:sz w:val="24"/>
          <w:szCs w:val="24"/>
          <w:lang w:eastAsia="hu-HU"/>
        </w:rPr>
        <w:t xml:space="preserve"> visszatérő munkatársak beilleszkedésének elősegítésére. Fontos, hogy a GYES, GYED folyamán a kisgyermekes szülő ne essen ki teljesen az információ-áramlásból, szakmai és emberi kapcsolatait megtartsa munkahelyével és kollégáival. A GYES, GYED folyamán </w:t>
      </w:r>
      <w:r w:rsidRPr="00275C40">
        <w:rPr>
          <w:rFonts w:ascii="Times New Roman" w:eastAsia="Times New Roman" w:hAnsi="Times New Roman" w:cs="Times New Roman"/>
          <w:sz w:val="24"/>
          <w:szCs w:val="24"/>
          <w:u w:val="single"/>
          <w:lang w:eastAsia="hu-HU"/>
        </w:rPr>
        <w:t>a kisgyermekes szülő meghívást kap a hivatal rendezvényeire</w:t>
      </w:r>
      <w:r w:rsidRPr="00275C40">
        <w:rPr>
          <w:rFonts w:ascii="Times New Roman" w:eastAsia="Times New Roman" w:hAnsi="Times New Roman" w:cs="Times New Roman"/>
          <w:sz w:val="24"/>
          <w:szCs w:val="24"/>
          <w:lang w:eastAsia="hu-HU"/>
        </w:rPr>
        <w:t xml:space="preserve">, ünnepségeire (karácsonyi ünnepség, mikulás ünnepség, köztisztviselők napja alkalmából tartott rendezvény). </w:t>
      </w:r>
    </w:p>
    <w:p w:rsidR="00275C40" w:rsidRPr="00275C40" w:rsidRDefault="00275C40" w:rsidP="00275C40">
      <w:pPr>
        <w:spacing w:after="0" w:line="240" w:lineRule="auto"/>
        <w:jc w:val="both"/>
        <w:rPr>
          <w:rFonts w:ascii="Times New Roman" w:eastAsia="Times New Roman" w:hAnsi="Times New Roman" w:cs="Times New Roman"/>
          <w:sz w:val="24"/>
          <w:szCs w:val="24"/>
          <w:lang w:eastAsia="hu-HU"/>
        </w:rPr>
      </w:pPr>
    </w:p>
    <w:p w:rsidR="00275C40" w:rsidRPr="00275C40" w:rsidRDefault="00275C40" w:rsidP="00275C40">
      <w:pPr>
        <w:spacing w:after="0" w:line="240" w:lineRule="auto"/>
        <w:jc w:val="both"/>
        <w:rPr>
          <w:rFonts w:ascii="Times New Roman" w:eastAsia="Times New Roman" w:hAnsi="Times New Roman" w:cs="Times New Roman"/>
          <w:sz w:val="24"/>
          <w:szCs w:val="24"/>
          <w:lang w:eastAsia="hu-HU"/>
        </w:rPr>
      </w:pPr>
      <w:r w:rsidRPr="00275C40">
        <w:rPr>
          <w:rFonts w:ascii="Times New Roman" w:eastAsia="Times New Roman" w:hAnsi="Times New Roman" w:cs="Times New Roman"/>
          <w:sz w:val="24"/>
          <w:szCs w:val="24"/>
          <w:lang w:eastAsia="hu-HU"/>
        </w:rPr>
        <w:t>A Hivatal vezetése kiemelten nagy hangsúlyt fektet a kisgyermekes foglalkoztatottak, a nagycsaládos munkatársak részére a magánélet - hivatali élet egyensúlya megteremtésének Hivatal általi hozzájárulására. Éppen ezért igény szerint – természetesen a Hivatal zökkenőmentes működésének biztosítása figyelembevételével – lehetőséget biztosít a részmunkaidős foglalkoztatásra, az általánostól eltérő munkarendben történő munkavégzésre és az esélyegyenlősé</w:t>
      </w:r>
      <w:r w:rsidR="003278B7">
        <w:rPr>
          <w:rFonts w:ascii="Times New Roman" w:eastAsia="Times New Roman" w:hAnsi="Times New Roman" w:cs="Times New Roman"/>
          <w:sz w:val="24"/>
          <w:szCs w:val="24"/>
          <w:lang w:eastAsia="hu-HU"/>
        </w:rPr>
        <w:t>gi tervében szerepeltek szerint</w:t>
      </w:r>
      <w:r w:rsidRPr="00275C40">
        <w:rPr>
          <w:rFonts w:ascii="Times New Roman" w:eastAsia="Times New Roman" w:hAnsi="Times New Roman" w:cs="Times New Roman"/>
          <w:sz w:val="24"/>
          <w:szCs w:val="24"/>
          <w:lang w:eastAsia="hu-HU"/>
        </w:rPr>
        <w:t xml:space="preserve"> a gyermekkel kapcsolatos szülői teendők ellátása érdekében havi munkaidő-kedvezmény biztosítására.</w:t>
      </w:r>
    </w:p>
    <w:p w:rsidR="00275C40" w:rsidRPr="00275C40" w:rsidRDefault="00275C40" w:rsidP="00275C40">
      <w:pPr>
        <w:spacing w:after="0" w:line="240" w:lineRule="auto"/>
        <w:jc w:val="both"/>
        <w:rPr>
          <w:rFonts w:ascii="Times New Roman" w:eastAsia="Times New Roman" w:hAnsi="Times New Roman" w:cs="Times New Roman"/>
          <w:sz w:val="24"/>
          <w:szCs w:val="24"/>
          <w:lang w:eastAsia="hu-HU"/>
        </w:rPr>
      </w:pPr>
      <w:r w:rsidRPr="00C877D7">
        <w:rPr>
          <w:rFonts w:ascii="Times New Roman" w:eastAsia="Times New Roman" w:hAnsi="Times New Roman" w:cs="Times New Roman"/>
          <w:sz w:val="24"/>
          <w:szCs w:val="24"/>
          <w:lang w:eastAsia="hu-HU"/>
        </w:rPr>
        <w:t xml:space="preserve">Az </w:t>
      </w:r>
      <w:r w:rsidR="00C877D7" w:rsidRPr="00C877D7">
        <w:rPr>
          <w:rFonts w:ascii="Times New Roman" w:eastAsia="Times New Roman" w:hAnsi="Times New Roman" w:cs="Times New Roman"/>
          <w:sz w:val="24"/>
          <w:szCs w:val="24"/>
          <w:lang w:eastAsia="hu-HU"/>
        </w:rPr>
        <w:t>2021. és 2022. évben</w:t>
      </w:r>
      <w:r w:rsidRPr="00C877D7">
        <w:rPr>
          <w:rFonts w:ascii="Times New Roman" w:eastAsia="Times New Roman" w:hAnsi="Times New Roman" w:cs="Times New Roman"/>
          <w:sz w:val="24"/>
          <w:szCs w:val="24"/>
          <w:lang w:eastAsia="hu-HU"/>
        </w:rPr>
        <w:t xml:space="preserve"> összesen </w:t>
      </w:r>
      <w:r w:rsidR="00C877D7" w:rsidRPr="00C877D7">
        <w:rPr>
          <w:rFonts w:ascii="Times New Roman" w:eastAsia="Times New Roman" w:hAnsi="Times New Roman" w:cs="Times New Roman"/>
          <w:sz w:val="24"/>
          <w:szCs w:val="24"/>
          <w:lang w:eastAsia="hu-HU"/>
        </w:rPr>
        <w:t>6</w:t>
      </w:r>
      <w:r w:rsidRPr="00C877D7">
        <w:rPr>
          <w:rFonts w:ascii="Times New Roman" w:eastAsia="Times New Roman" w:hAnsi="Times New Roman" w:cs="Times New Roman"/>
          <w:sz w:val="24"/>
          <w:szCs w:val="24"/>
          <w:lang w:eastAsia="hu-HU"/>
        </w:rPr>
        <w:t xml:space="preserve"> fő kisgyermekes munkatársunk kérte az aktív állományba helyezését és tért vissza a Hivatalba munkavégzés céljából. Az aktív állományba helyezéskor a </w:t>
      </w:r>
      <w:r w:rsidR="00C877D7" w:rsidRPr="00C877D7">
        <w:rPr>
          <w:rFonts w:ascii="Times New Roman" w:eastAsia="Times New Roman" w:hAnsi="Times New Roman" w:cs="Times New Roman"/>
          <w:sz w:val="24"/>
          <w:szCs w:val="24"/>
          <w:lang w:eastAsia="hu-HU"/>
        </w:rPr>
        <w:t>6</w:t>
      </w:r>
      <w:r w:rsidRPr="00C877D7">
        <w:rPr>
          <w:rFonts w:ascii="Times New Roman" w:eastAsia="Times New Roman" w:hAnsi="Times New Roman" w:cs="Times New Roman"/>
          <w:sz w:val="24"/>
          <w:szCs w:val="24"/>
          <w:lang w:eastAsia="hu-HU"/>
        </w:rPr>
        <w:t xml:space="preserve"> fő </w:t>
      </w:r>
      <w:r w:rsidRPr="00C877D7">
        <w:rPr>
          <w:rFonts w:ascii="Times New Roman" w:eastAsia="Times New Roman" w:hAnsi="Times New Roman" w:cs="Times New Roman"/>
          <w:sz w:val="24"/>
          <w:szCs w:val="24"/>
          <w:lang w:eastAsia="hu-HU"/>
        </w:rPr>
        <w:lastRenderedPageBreak/>
        <w:t xml:space="preserve">közül </w:t>
      </w:r>
      <w:r w:rsidR="00C877D7" w:rsidRPr="00C877D7">
        <w:rPr>
          <w:rFonts w:ascii="Times New Roman" w:eastAsia="Times New Roman" w:hAnsi="Times New Roman" w:cs="Times New Roman"/>
          <w:sz w:val="24"/>
          <w:szCs w:val="24"/>
          <w:lang w:eastAsia="hu-HU"/>
        </w:rPr>
        <w:t>egy foglalkoztatott kérte</w:t>
      </w:r>
      <w:r w:rsidRPr="00C877D7">
        <w:rPr>
          <w:rFonts w:ascii="Times New Roman" w:eastAsia="Times New Roman" w:hAnsi="Times New Roman" w:cs="Times New Roman"/>
          <w:sz w:val="24"/>
          <w:szCs w:val="24"/>
          <w:lang w:eastAsia="hu-HU"/>
        </w:rPr>
        <w:t xml:space="preserve"> a heti 30 órás munkaidő biztosítását egyéni munkarendben, melyet a munkáltató az érintettek közvetlen vezetőjének támogatása mellett jóváhagyott.</w:t>
      </w:r>
      <w:r w:rsidRPr="00275C40">
        <w:rPr>
          <w:rFonts w:ascii="Times New Roman" w:eastAsia="Times New Roman" w:hAnsi="Times New Roman" w:cs="Times New Roman"/>
          <w:sz w:val="24"/>
          <w:szCs w:val="24"/>
          <w:lang w:eastAsia="hu-HU"/>
        </w:rPr>
        <w:t xml:space="preserve"> </w:t>
      </w:r>
    </w:p>
    <w:p w:rsidR="00584043" w:rsidRPr="00275C40" w:rsidRDefault="00584043" w:rsidP="00275C40">
      <w:pPr>
        <w:spacing w:after="0" w:line="240" w:lineRule="auto"/>
        <w:jc w:val="both"/>
        <w:rPr>
          <w:rFonts w:ascii="Times New Roman" w:eastAsia="Times New Roman" w:hAnsi="Times New Roman" w:cs="Times New Roman"/>
          <w:sz w:val="24"/>
          <w:szCs w:val="24"/>
          <w:u w:val="single"/>
          <w:lang w:eastAsia="hu-HU"/>
        </w:rPr>
      </w:pPr>
    </w:p>
    <w:p w:rsidR="00275C40" w:rsidRPr="00275C40" w:rsidRDefault="00275C40" w:rsidP="00275C40">
      <w:pPr>
        <w:spacing w:after="0" w:line="240" w:lineRule="auto"/>
        <w:jc w:val="both"/>
        <w:rPr>
          <w:rFonts w:ascii="Times New Roman" w:eastAsia="Times New Roman" w:hAnsi="Times New Roman" w:cs="Times New Roman"/>
          <w:sz w:val="24"/>
          <w:szCs w:val="24"/>
          <w:u w:val="single"/>
          <w:lang w:eastAsia="hu-HU"/>
        </w:rPr>
      </w:pPr>
      <w:r w:rsidRPr="00275C40">
        <w:rPr>
          <w:rFonts w:ascii="Times New Roman" w:eastAsia="Times New Roman" w:hAnsi="Times New Roman" w:cs="Times New Roman"/>
          <w:sz w:val="24"/>
          <w:szCs w:val="24"/>
          <w:u w:val="single"/>
          <w:lang w:eastAsia="hu-HU"/>
        </w:rPr>
        <w:t>Munkába visszatért édesanyák száma:</w:t>
      </w:r>
    </w:p>
    <w:p w:rsidR="00275C40" w:rsidRPr="00C877D7" w:rsidRDefault="00275C40" w:rsidP="00275C40">
      <w:pPr>
        <w:spacing w:after="0" w:line="240" w:lineRule="auto"/>
        <w:jc w:val="both"/>
        <w:rPr>
          <w:rFonts w:ascii="Times New Roman" w:eastAsia="Times New Roman" w:hAnsi="Times New Roman" w:cs="Times New Roman"/>
          <w:sz w:val="24"/>
          <w:szCs w:val="24"/>
          <w:lang w:eastAsia="hu-HU"/>
        </w:rPr>
      </w:pPr>
      <w:r w:rsidRPr="00C877D7">
        <w:rPr>
          <w:rFonts w:ascii="Times New Roman" w:eastAsia="Times New Roman" w:hAnsi="Times New Roman" w:cs="Times New Roman"/>
          <w:sz w:val="24"/>
          <w:szCs w:val="24"/>
          <w:lang w:eastAsia="hu-HU"/>
        </w:rPr>
        <w:t>2021-ben:</w:t>
      </w:r>
      <w:r w:rsidR="00C877D7" w:rsidRPr="00C877D7">
        <w:rPr>
          <w:rFonts w:ascii="Times New Roman" w:eastAsia="Times New Roman" w:hAnsi="Times New Roman" w:cs="Times New Roman"/>
          <w:sz w:val="24"/>
          <w:szCs w:val="24"/>
          <w:lang w:eastAsia="hu-HU"/>
        </w:rPr>
        <w:t xml:space="preserve"> 2 fő</w:t>
      </w:r>
    </w:p>
    <w:p w:rsidR="00275C40" w:rsidRPr="00C877D7" w:rsidRDefault="00275C40" w:rsidP="00275C40">
      <w:pPr>
        <w:spacing w:after="0" w:line="240" w:lineRule="auto"/>
        <w:jc w:val="both"/>
        <w:rPr>
          <w:rFonts w:ascii="Times New Roman" w:eastAsia="Times New Roman" w:hAnsi="Times New Roman" w:cs="Times New Roman"/>
          <w:sz w:val="24"/>
          <w:szCs w:val="24"/>
          <w:lang w:eastAsia="hu-HU"/>
        </w:rPr>
      </w:pPr>
      <w:r w:rsidRPr="00C877D7">
        <w:rPr>
          <w:rFonts w:ascii="Times New Roman" w:eastAsia="Times New Roman" w:hAnsi="Times New Roman" w:cs="Times New Roman"/>
          <w:sz w:val="24"/>
          <w:szCs w:val="24"/>
          <w:lang w:eastAsia="hu-HU"/>
        </w:rPr>
        <w:t>2022-ben:</w:t>
      </w:r>
      <w:r w:rsidR="00C877D7" w:rsidRPr="00C877D7">
        <w:rPr>
          <w:rFonts w:ascii="Times New Roman" w:eastAsia="Times New Roman" w:hAnsi="Times New Roman" w:cs="Times New Roman"/>
          <w:sz w:val="24"/>
          <w:szCs w:val="24"/>
          <w:lang w:eastAsia="hu-HU"/>
        </w:rPr>
        <w:t xml:space="preserve"> 5 fő</w:t>
      </w:r>
    </w:p>
    <w:p w:rsidR="00275C40" w:rsidRPr="00275C40" w:rsidRDefault="00275C40" w:rsidP="00275C40">
      <w:pPr>
        <w:spacing w:after="0" w:line="240" w:lineRule="auto"/>
        <w:jc w:val="both"/>
        <w:rPr>
          <w:rFonts w:ascii="Times New Roman" w:eastAsia="Times New Roman" w:hAnsi="Times New Roman" w:cs="Times New Roman"/>
          <w:sz w:val="24"/>
          <w:szCs w:val="24"/>
          <w:lang w:eastAsia="hu-HU"/>
        </w:rPr>
      </w:pPr>
      <w:r w:rsidRPr="00C877D7">
        <w:rPr>
          <w:rFonts w:ascii="Times New Roman" w:eastAsia="Times New Roman" w:hAnsi="Times New Roman" w:cs="Times New Roman"/>
          <w:sz w:val="24"/>
          <w:szCs w:val="24"/>
          <w:lang w:eastAsia="hu-HU"/>
        </w:rPr>
        <w:t xml:space="preserve">Igény szerint jelenleg összesen </w:t>
      </w:r>
      <w:r w:rsidR="00C877D7" w:rsidRPr="00C877D7">
        <w:rPr>
          <w:rFonts w:ascii="Times New Roman" w:eastAsia="Times New Roman" w:hAnsi="Times New Roman" w:cs="Times New Roman"/>
          <w:sz w:val="24"/>
          <w:szCs w:val="24"/>
          <w:lang w:eastAsia="hu-HU"/>
        </w:rPr>
        <w:t>nyolcan</w:t>
      </w:r>
      <w:r w:rsidRPr="00C877D7">
        <w:rPr>
          <w:rFonts w:ascii="Times New Roman" w:eastAsia="Times New Roman" w:hAnsi="Times New Roman" w:cs="Times New Roman"/>
          <w:sz w:val="24"/>
          <w:szCs w:val="24"/>
          <w:lang w:eastAsia="hu-HU"/>
        </w:rPr>
        <w:t xml:space="preserve"> dolgoznak </w:t>
      </w:r>
      <w:proofErr w:type="gramStart"/>
      <w:r w:rsidRPr="00C877D7">
        <w:rPr>
          <w:rFonts w:ascii="Times New Roman" w:eastAsia="Times New Roman" w:hAnsi="Times New Roman" w:cs="Times New Roman"/>
          <w:sz w:val="24"/>
          <w:szCs w:val="24"/>
          <w:lang w:eastAsia="hu-HU"/>
        </w:rPr>
        <w:t>részmunkaidőben</w:t>
      </w:r>
      <w:proofErr w:type="gramEnd"/>
      <w:r w:rsidRPr="00C877D7">
        <w:rPr>
          <w:rFonts w:ascii="Times New Roman" w:eastAsia="Times New Roman" w:hAnsi="Times New Roman" w:cs="Times New Roman"/>
          <w:sz w:val="24"/>
          <w:szCs w:val="24"/>
          <w:lang w:eastAsia="hu-HU"/>
        </w:rPr>
        <w:t xml:space="preserve"> a Hivatalban, </w:t>
      </w:r>
      <w:r w:rsidR="00C877D7" w:rsidRPr="00C877D7">
        <w:rPr>
          <w:rFonts w:ascii="Times New Roman" w:eastAsia="Times New Roman" w:hAnsi="Times New Roman" w:cs="Times New Roman"/>
          <w:sz w:val="24"/>
          <w:szCs w:val="24"/>
          <w:lang w:eastAsia="hu-HU"/>
        </w:rPr>
        <w:t>ketten 30 órában, öten</w:t>
      </w:r>
      <w:r w:rsidRPr="00C877D7">
        <w:rPr>
          <w:rFonts w:ascii="Times New Roman" w:eastAsia="Times New Roman" w:hAnsi="Times New Roman" w:cs="Times New Roman"/>
          <w:sz w:val="24"/>
          <w:szCs w:val="24"/>
          <w:lang w:eastAsia="hu-HU"/>
        </w:rPr>
        <w:t xml:space="preserve"> 35 órában,</w:t>
      </w:r>
      <w:r w:rsidR="00C877D7" w:rsidRPr="00C877D7">
        <w:rPr>
          <w:rFonts w:ascii="Times New Roman" w:eastAsia="Times New Roman" w:hAnsi="Times New Roman" w:cs="Times New Roman"/>
          <w:sz w:val="24"/>
          <w:szCs w:val="24"/>
          <w:lang w:eastAsia="hu-HU"/>
        </w:rPr>
        <w:t xml:space="preserve"> és egy személy 33 órában</w:t>
      </w:r>
      <w:r w:rsidRPr="00C877D7">
        <w:rPr>
          <w:rFonts w:ascii="Times New Roman" w:eastAsia="Times New Roman" w:hAnsi="Times New Roman" w:cs="Times New Roman"/>
          <w:sz w:val="24"/>
          <w:szCs w:val="24"/>
          <w:lang w:eastAsia="hu-HU"/>
        </w:rPr>
        <w:t xml:space="preserve"> mindannyian egyéni munkarendben.</w:t>
      </w:r>
    </w:p>
    <w:p w:rsidR="00275C40" w:rsidRPr="00275C40" w:rsidRDefault="00275C40" w:rsidP="00275C40">
      <w:pPr>
        <w:spacing w:after="0" w:line="240" w:lineRule="auto"/>
        <w:jc w:val="both"/>
        <w:rPr>
          <w:rFonts w:ascii="Times New Roman" w:eastAsia="Times New Roman" w:hAnsi="Times New Roman" w:cs="Times New Roman"/>
          <w:sz w:val="24"/>
          <w:szCs w:val="24"/>
          <w:lang w:eastAsia="hu-HU"/>
        </w:rPr>
      </w:pPr>
    </w:p>
    <w:p w:rsidR="00275C40" w:rsidRPr="00275C40" w:rsidRDefault="00275C40" w:rsidP="00275C40">
      <w:pPr>
        <w:spacing w:after="0" w:line="240" w:lineRule="auto"/>
        <w:jc w:val="both"/>
        <w:rPr>
          <w:rFonts w:ascii="Times New Roman" w:eastAsia="Times New Roman" w:hAnsi="Times New Roman" w:cs="Times New Roman"/>
          <w:sz w:val="24"/>
          <w:szCs w:val="24"/>
          <w:lang w:eastAsia="hu-HU"/>
        </w:rPr>
      </w:pPr>
      <w:r w:rsidRPr="00275C40">
        <w:rPr>
          <w:rFonts w:ascii="Times New Roman" w:eastAsia="Times New Roman" w:hAnsi="Times New Roman" w:cs="Times New Roman"/>
          <w:sz w:val="24"/>
          <w:szCs w:val="24"/>
          <w:lang w:eastAsia="hu-HU"/>
        </w:rPr>
        <w:t xml:space="preserve">A fentieken túl az éves szabadság igénybevételénél az </w:t>
      </w:r>
      <w:r w:rsidRPr="00275C40">
        <w:rPr>
          <w:rFonts w:ascii="Times New Roman" w:eastAsia="Times New Roman" w:hAnsi="Times New Roman" w:cs="Times New Roman"/>
          <w:sz w:val="24"/>
          <w:szCs w:val="24"/>
          <w:u w:val="single"/>
          <w:lang w:eastAsia="hu-HU"/>
        </w:rPr>
        <w:t>óvodai és iskolai szünetekre figyelemmel</w:t>
      </w:r>
      <w:r w:rsidRPr="00275C40">
        <w:rPr>
          <w:rFonts w:ascii="Times New Roman" w:eastAsia="Times New Roman" w:hAnsi="Times New Roman" w:cs="Times New Roman"/>
          <w:sz w:val="24"/>
          <w:szCs w:val="24"/>
          <w:lang w:eastAsia="hu-HU"/>
        </w:rPr>
        <w:t xml:space="preserve"> van a munkáltató. A munkaidő-beosztásnál a munkáltató figyelembe veszi a gyermekgondozási és oktatási intézmények nyitva tartását, és amennyiben ezen időszakon túli munkavégzést rendel el, a dolgozót legalább 24 órával előbb arról tájékoztatja.</w:t>
      </w:r>
    </w:p>
    <w:p w:rsidR="00275C40" w:rsidRPr="00275C40" w:rsidRDefault="00275C40" w:rsidP="00275C40">
      <w:pPr>
        <w:spacing w:after="0" w:line="240" w:lineRule="auto"/>
        <w:jc w:val="both"/>
        <w:rPr>
          <w:rFonts w:ascii="Times New Roman" w:eastAsia="Times New Roman" w:hAnsi="Times New Roman" w:cs="Times New Roman"/>
          <w:sz w:val="24"/>
          <w:szCs w:val="24"/>
          <w:lang w:eastAsia="hu-HU"/>
        </w:rPr>
      </w:pPr>
      <w:r w:rsidRPr="00275C40">
        <w:rPr>
          <w:rFonts w:ascii="Times New Roman" w:eastAsia="Times New Roman" w:hAnsi="Times New Roman" w:cs="Times New Roman"/>
          <w:sz w:val="24"/>
          <w:szCs w:val="24"/>
          <w:lang w:eastAsia="hu-HU"/>
        </w:rPr>
        <w:t xml:space="preserve">A családos munkavállalók számára a munkáltató </w:t>
      </w:r>
      <w:r w:rsidRPr="00275C40">
        <w:rPr>
          <w:rFonts w:ascii="Times New Roman" w:eastAsia="Times New Roman" w:hAnsi="Times New Roman" w:cs="Times New Roman"/>
          <w:b/>
          <w:i/>
          <w:sz w:val="24"/>
          <w:szCs w:val="24"/>
          <w:lang w:eastAsia="hu-HU"/>
        </w:rPr>
        <w:t>munkaidő kedvezményt</w:t>
      </w:r>
      <w:r w:rsidRPr="00275C40">
        <w:rPr>
          <w:rFonts w:ascii="Times New Roman" w:eastAsia="Times New Roman" w:hAnsi="Times New Roman" w:cs="Times New Roman"/>
          <w:sz w:val="24"/>
          <w:szCs w:val="24"/>
          <w:lang w:eastAsia="hu-HU"/>
        </w:rPr>
        <w:t xml:space="preserve"> biztosít az alábbiak szerint. Havi 2 óra munkaidő kedvezmény biztosítása egy 14 éven aluli gyermeket nevelő munkavállaló számára. Havi 4 óra munkaidő kedvezmény biztosítása a kettő vagy több 14 éven aluli gyermeket nevelő; életkortól függetlenül fogyatékos gyermeket nevelő; vagy legalább egy 14 éven aluli gyermeket egyedül nevelő munkavállaló számára.</w:t>
      </w:r>
    </w:p>
    <w:p w:rsidR="000B5960" w:rsidRDefault="000B5960" w:rsidP="00275C40">
      <w:pPr>
        <w:spacing w:after="0" w:line="240" w:lineRule="auto"/>
        <w:jc w:val="both"/>
        <w:rPr>
          <w:rFonts w:ascii="Times New Roman" w:eastAsia="Times New Roman" w:hAnsi="Times New Roman" w:cs="Times New Roman"/>
          <w:i/>
          <w:sz w:val="24"/>
          <w:szCs w:val="24"/>
        </w:rPr>
      </w:pPr>
    </w:p>
    <w:p w:rsidR="00275C40" w:rsidRPr="00275C40" w:rsidRDefault="00275C40" w:rsidP="00275C40">
      <w:pPr>
        <w:spacing w:after="0" w:line="240" w:lineRule="auto"/>
        <w:jc w:val="both"/>
        <w:rPr>
          <w:rFonts w:ascii="Times New Roman" w:eastAsia="Times New Roman" w:hAnsi="Times New Roman" w:cs="Times New Roman"/>
          <w:i/>
          <w:sz w:val="24"/>
          <w:szCs w:val="24"/>
        </w:rPr>
      </w:pPr>
      <w:r w:rsidRPr="00275C40">
        <w:rPr>
          <w:rFonts w:ascii="Times New Roman" w:eastAsia="Times New Roman" w:hAnsi="Times New Roman" w:cs="Times New Roman"/>
          <w:i/>
          <w:sz w:val="24"/>
          <w:szCs w:val="24"/>
        </w:rPr>
        <w:t xml:space="preserve">Az intézkedés megvalósításának határideje: </w:t>
      </w:r>
      <w:r w:rsidR="00AC4864">
        <w:rPr>
          <w:rFonts w:ascii="Times New Roman" w:eastAsia="Times New Roman" w:hAnsi="Times New Roman" w:cs="Times New Roman"/>
          <w:i/>
          <w:sz w:val="24"/>
          <w:szCs w:val="24"/>
        </w:rPr>
        <w:t>Az intézkedés megvalósult.</w:t>
      </w:r>
    </w:p>
    <w:p w:rsidR="00F31ECB" w:rsidRDefault="00F31ECB" w:rsidP="000B5960">
      <w:pPr>
        <w:spacing w:after="0" w:line="240" w:lineRule="auto"/>
        <w:ind w:right="-51"/>
        <w:jc w:val="both"/>
        <w:rPr>
          <w:rFonts w:ascii="Times New Roman" w:hAnsi="Times New Roman" w:cs="Times New Roman"/>
          <w:sz w:val="24"/>
          <w:szCs w:val="24"/>
          <w:u w:val="single"/>
        </w:rPr>
      </w:pPr>
    </w:p>
    <w:p w:rsidR="000B5960" w:rsidRPr="00425ACF" w:rsidRDefault="00C40A84" w:rsidP="000B5960">
      <w:pPr>
        <w:spacing w:after="0" w:line="240" w:lineRule="auto"/>
        <w:ind w:right="-51"/>
        <w:jc w:val="both"/>
        <w:rPr>
          <w:rFonts w:ascii="Times New Roman" w:hAnsi="Times New Roman" w:cs="Times New Roman"/>
          <w:sz w:val="24"/>
          <w:szCs w:val="24"/>
          <w:u w:val="single"/>
        </w:rPr>
      </w:pPr>
      <w:r w:rsidRPr="00425ACF">
        <w:rPr>
          <w:rFonts w:ascii="Times New Roman" w:hAnsi="Times New Roman" w:cs="Times New Roman"/>
          <w:sz w:val="24"/>
          <w:szCs w:val="24"/>
          <w:u w:val="single"/>
        </w:rPr>
        <w:t>Bővíteni kell a gyermekvállalás miatt a munkaerőpiactól hosszabb időre távol maradó aktív korú nők által kedvezményesen igénybe vehető korszerű ismeretek megszerzését szolgáló speciális képzési programok körét.</w:t>
      </w:r>
    </w:p>
    <w:p w:rsidR="000B5960" w:rsidRDefault="000B5960" w:rsidP="00884A36">
      <w:pPr>
        <w:spacing w:after="0" w:line="240" w:lineRule="auto"/>
        <w:ind w:right="-51"/>
        <w:jc w:val="both"/>
        <w:rPr>
          <w:rFonts w:ascii="Times New Roman" w:hAnsi="Times New Roman" w:cs="Times New Roman"/>
          <w:sz w:val="24"/>
          <w:szCs w:val="24"/>
        </w:rPr>
      </w:pPr>
    </w:p>
    <w:p w:rsidR="00C40A84" w:rsidRDefault="00F42147" w:rsidP="00884A36">
      <w:pPr>
        <w:spacing w:after="0" w:line="240" w:lineRule="auto"/>
        <w:ind w:right="-51"/>
        <w:jc w:val="both"/>
        <w:rPr>
          <w:rFonts w:ascii="Times New Roman" w:hAnsi="Times New Roman" w:cs="Times New Roman"/>
          <w:sz w:val="24"/>
          <w:lang w:eastAsia="hu-HU"/>
        </w:rPr>
      </w:pPr>
      <w:r w:rsidRPr="00F42147">
        <w:rPr>
          <w:rFonts w:ascii="Times New Roman" w:hAnsi="Times New Roman" w:cs="Times New Roman"/>
          <w:sz w:val="24"/>
          <w:lang w:eastAsia="hu-HU"/>
        </w:rPr>
        <w:t>A 2020-2021. évben a járványhelyzet miatt a központi képzési programok száma erősen lecsökkent.</w:t>
      </w:r>
      <w:r w:rsidR="00D82695">
        <w:rPr>
          <w:rFonts w:ascii="Times New Roman" w:hAnsi="Times New Roman" w:cs="Times New Roman"/>
          <w:sz w:val="24"/>
          <w:lang w:eastAsia="hu-HU"/>
        </w:rPr>
        <w:t xml:space="preserve"> Folyamatban van a BFKH Foglalkoztatási Osztállyal az együttműködés megújítása, mely segítségével a munkaerő-piaci képzésekről jobban tudunk tájékozódni és az érintett lakosságnak a kapott információt továbbítani.</w:t>
      </w:r>
    </w:p>
    <w:p w:rsidR="00D82695" w:rsidRDefault="00D82695" w:rsidP="00884A36">
      <w:pPr>
        <w:spacing w:after="0" w:line="240" w:lineRule="auto"/>
        <w:ind w:right="-51"/>
        <w:jc w:val="both"/>
        <w:rPr>
          <w:rFonts w:ascii="Times New Roman" w:hAnsi="Times New Roman" w:cs="Times New Roman"/>
          <w:sz w:val="24"/>
          <w:lang w:eastAsia="hu-HU"/>
        </w:rPr>
      </w:pPr>
    </w:p>
    <w:p w:rsidR="00D82695" w:rsidRPr="00275C40" w:rsidRDefault="00D82695" w:rsidP="00D82695">
      <w:pPr>
        <w:spacing w:after="0" w:line="240" w:lineRule="auto"/>
        <w:jc w:val="both"/>
        <w:rPr>
          <w:rFonts w:ascii="Times New Roman" w:eastAsia="Times New Roman" w:hAnsi="Times New Roman" w:cs="Times New Roman"/>
          <w:i/>
          <w:sz w:val="24"/>
          <w:szCs w:val="24"/>
        </w:rPr>
      </w:pPr>
      <w:r w:rsidRPr="00275C40">
        <w:rPr>
          <w:rFonts w:ascii="Times New Roman" w:eastAsia="Times New Roman" w:hAnsi="Times New Roman" w:cs="Times New Roman"/>
          <w:i/>
          <w:sz w:val="24"/>
          <w:szCs w:val="24"/>
        </w:rPr>
        <w:t xml:space="preserve">Az intézkedés megvalósításának határideje: </w:t>
      </w:r>
      <w:r>
        <w:rPr>
          <w:rFonts w:ascii="Times New Roman" w:eastAsia="Times New Roman" w:hAnsi="Times New Roman" w:cs="Times New Roman"/>
          <w:i/>
          <w:sz w:val="24"/>
          <w:szCs w:val="24"/>
        </w:rPr>
        <w:t>2023. december 15.</w:t>
      </w:r>
    </w:p>
    <w:p w:rsidR="00D82695" w:rsidRPr="00140E27" w:rsidRDefault="00D82695" w:rsidP="00884A36">
      <w:pPr>
        <w:spacing w:after="0" w:line="240" w:lineRule="auto"/>
        <w:ind w:right="-51"/>
        <w:jc w:val="both"/>
        <w:rPr>
          <w:rFonts w:ascii="Times New Roman" w:hAnsi="Times New Roman" w:cs="Times New Roman"/>
          <w:sz w:val="24"/>
          <w:szCs w:val="24"/>
        </w:rPr>
      </w:pPr>
    </w:p>
    <w:p w:rsidR="00D82695" w:rsidRPr="00140E27" w:rsidRDefault="00D82695" w:rsidP="00884A36">
      <w:pPr>
        <w:spacing w:after="0" w:line="240" w:lineRule="auto"/>
        <w:ind w:right="-51"/>
        <w:jc w:val="both"/>
        <w:rPr>
          <w:rFonts w:ascii="Times New Roman" w:hAnsi="Times New Roman" w:cs="Times New Roman"/>
          <w:sz w:val="24"/>
          <w:szCs w:val="24"/>
        </w:rPr>
      </w:pPr>
    </w:p>
    <w:p w:rsidR="00140E27" w:rsidRDefault="00140E27" w:rsidP="00884A36">
      <w:pPr>
        <w:spacing w:after="0" w:line="240" w:lineRule="auto"/>
        <w:ind w:right="-51"/>
        <w:jc w:val="both"/>
        <w:rPr>
          <w:rFonts w:ascii="Times New Roman" w:hAnsi="Times New Roman" w:cs="Times New Roman"/>
          <w:b/>
          <w:sz w:val="24"/>
          <w:szCs w:val="24"/>
        </w:rPr>
      </w:pPr>
      <w:r w:rsidRPr="00140E27">
        <w:rPr>
          <w:rFonts w:ascii="Times New Roman" w:hAnsi="Times New Roman" w:cs="Times New Roman"/>
          <w:b/>
          <w:sz w:val="24"/>
          <w:szCs w:val="24"/>
        </w:rPr>
        <w:t>Az idősek esélyegyenlősége</w:t>
      </w:r>
    </w:p>
    <w:p w:rsidR="00140E27" w:rsidRDefault="00140E27" w:rsidP="00884A36">
      <w:pPr>
        <w:spacing w:after="0" w:line="240" w:lineRule="auto"/>
        <w:ind w:right="-51"/>
        <w:jc w:val="both"/>
        <w:rPr>
          <w:rFonts w:ascii="Times New Roman" w:hAnsi="Times New Roman" w:cs="Times New Roman"/>
          <w:b/>
          <w:sz w:val="24"/>
          <w:szCs w:val="24"/>
        </w:rPr>
      </w:pPr>
    </w:p>
    <w:p w:rsidR="004268B1" w:rsidRPr="00DC6D88" w:rsidRDefault="004268B1" w:rsidP="00DC6D88">
      <w:pPr>
        <w:spacing w:after="0" w:line="240" w:lineRule="auto"/>
        <w:ind w:right="-51"/>
        <w:jc w:val="both"/>
        <w:rPr>
          <w:rFonts w:ascii="Times New Roman" w:hAnsi="Times New Roman" w:cs="Times New Roman"/>
          <w:sz w:val="24"/>
          <w:szCs w:val="24"/>
        </w:rPr>
      </w:pPr>
      <w:r w:rsidRPr="00DC6D88">
        <w:rPr>
          <w:rFonts w:ascii="Times New Roman" w:hAnsi="Times New Roman" w:cs="Times New Roman"/>
          <w:sz w:val="24"/>
          <w:szCs w:val="24"/>
        </w:rPr>
        <w:t>Ahogy már a demográfiai bevezetőnél tárgyaltuk Kerületünkben magas a</w:t>
      </w:r>
      <w:r w:rsidR="008C1D91" w:rsidRPr="00DC6D88">
        <w:rPr>
          <w:rFonts w:ascii="Times New Roman" w:hAnsi="Times New Roman" w:cs="Times New Roman"/>
          <w:sz w:val="24"/>
          <w:szCs w:val="24"/>
        </w:rPr>
        <w:t>z öregedési index (2021-ben 175,</w:t>
      </w:r>
      <w:r w:rsidRPr="00DC6D88">
        <w:rPr>
          <w:rFonts w:ascii="Times New Roman" w:hAnsi="Times New Roman" w:cs="Times New Roman"/>
          <w:sz w:val="24"/>
          <w:szCs w:val="24"/>
        </w:rPr>
        <w:t>03 %), mely a budapesti kerületek és az országos átlaghoz képest is kiemelkedő.</w:t>
      </w:r>
      <w:r w:rsidR="008C1D91" w:rsidRPr="00DC6D88">
        <w:rPr>
          <w:rFonts w:ascii="Times New Roman" w:hAnsi="Times New Roman" w:cs="Times New Roman"/>
          <w:sz w:val="24"/>
          <w:szCs w:val="24"/>
        </w:rPr>
        <w:t xml:space="preserve"> Budapesten 2020-ban az öregedési index 156,8</w:t>
      </w:r>
      <w:r w:rsidR="006567F1" w:rsidRPr="00DC6D88">
        <w:rPr>
          <w:rFonts w:ascii="Times New Roman" w:hAnsi="Times New Roman" w:cs="Times New Roman"/>
          <w:sz w:val="24"/>
          <w:szCs w:val="24"/>
        </w:rPr>
        <w:t xml:space="preserve"> % (forrás: </w:t>
      </w:r>
      <w:hyperlink r:id="rId21" w:history="1">
        <w:r w:rsidR="006567F1" w:rsidRPr="00DC6D88">
          <w:rPr>
            <w:rStyle w:val="Hiperhivatkozs"/>
            <w:rFonts w:ascii="Times New Roman" w:hAnsi="Times New Roman" w:cs="Times New Roman"/>
            <w:color w:val="auto"/>
            <w:sz w:val="24"/>
            <w:szCs w:val="24"/>
          </w:rPr>
          <w:t>2.1.2. Eltartottsági ráták, öregedési index, január 1. (2005–2020) (ksh.hu)</w:t>
        </w:r>
      </w:hyperlink>
      <w:r w:rsidR="006567F1" w:rsidRPr="00DC6D88">
        <w:rPr>
          <w:rFonts w:ascii="Times New Roman" w:hAnsi="Times New Roman" w:cs="Times New Roman"/>
          <w:sz w:val="24"/>
          <w:szCs w:val="24"/>
        </w:rPr>
        <w:t>)</w:t>
      </w:r>
      <w:r w:rsidR="00EA12CB" w:rsidRPr="00DC6D88">
        <w:rPr>
          <w:rFonts w:ascii="Times New Roman" w:hAnsi="Times New Roman" w:cs="Times New Roman"/>
          <w:sz w:val="24"/>
          <w:szCs w:val="24"/>
        </w:rPr>
        <w:t xml:space="preserve"> volt ez a mutató. </w:t>
      </w:r>
    </w:p>
    <w:p w:rsidR="00EA12CB" w:rsidRPr="00DC6D88" w:rsidRDefault="00EA12CB" w:rsidP="00337AF0">
      <w:pPr>
        <w:spacing w:before="100" w:after="120" w:line="240" w:lineRule="auto"/>
        <w:ind w:right="-51"/>
        <w:jc w:val="both"/>
        <w:rPr>
          <w:rStyle w:val="markedcontent"/>
          <w:rFonts w:ascii="Times New Roman" w:hAnsi="Times New Roman" w:cs="Times New Roman"/>
          <w:sz w:val="24"/>
          <w:szCs w:val="24"/>
        </w:rPr>
      </w:pPr>
      <w:r w:rsidRPr="00DC6D88">
        <w:rPr>
          <w:rStyle w:val="markedcontent"/>
          <w:rFonts w:ascii="Times New Roman" w:hAnsi="Times New Roman" w:cs="Times New Roman"/>
          <w:sz w:val="24"/>
          <w:szCs w:val="24"/>
        </w:rPr>
        <w:t xml:space="preserve">Az élettartam kitolódása az elé a kihívás elé állítja a társadalmat, hogy az egészségben töltött életévek minél tovább tartsanak, ugyanis a 65 évesnél idősebbek egyre nagyobb számban fognak megjelenni az egészségügyi és szociális ellátó rendszerben. A </w:t>
      </w:r>
      <w:proofErr w:type="spellStart"/>
      <w:r w:rsidRPr="00DC6D88">
        <w:rPr>
          <w:rStyle w:val="markedcontent"/>
          <w:rFonts w:ascii="Times New Roman" w:hAnsi="Times New Roman" w:cs="Times New Roman"/>
          <w:sz w:val="24"/>
          <w:szCs w:val="24"/>
        </w:rPr>
        <w:t>szépkorúak</w:t>
      </w:r>
      <w:proofErr w:type="spellEnd"/>
      <w:r w:rsidRPr="00DC6D88">
        <w:rPr>
          <w:rStyle w:val="markedcontent"/>
          <w:rFonts w:ascii="Times New Roman" w:hAnsi="Times New Roman" w:cs="Times New Roman"/>
          <w:sz w:val="24"/>
          <w:szCs w:val="24"/>
        </w:rPr>
        <w:t xml:space="preserve"> élet minőségének megőrzéséhez fontos az „aktív időskor”. </w:t>
      </w:r>
    </w:p>
    <w:p w:rsidR="006567F1" w:rsidRDefault="00DC6D88" w:rsidP="00DC6D88">
      <w:pPr>
        <w:spacing w:after="0" w:line="240" w:lineRule="auto"/>
        <w:ind w:right="-51"/>
        <w:jc w:val="both"/>
        <w:rPr>
          <w:rFonts w:ascii="Times New Roman" w:hAnsi="Times New Roman" w:cs="Times New Roman"/>
          <w:sz w:val="24"/>
          <w:szCs w:val="24"/>
        </w:rPr>
      </w:pPr>
      <w:r>
        <w:rPr>
          <w:rFonts w:ascii="Times New Roman" w:hAnsi="Times New Roman" w:cs="Times New Roman"/>
          <w:b/>
          <w:bCs/>
          <w:sz w:val="24"/>
          <w:szCs w:val="24"/>
        </w:rPr>
        <w:t>„</w:t>
      </w:r>
      <w:r w:rsidRPr="00DC6D88">
        <w:rPr>
          <w:rFonts w:ascii="Times New Roman" w:hAnsi="Times New Roman" w:cs="Times New Roman"/>
          <w:b/>
          <w:bCs/>
          <w:sz w:val="24"/>
          <w:szCs w:val="24"/>
        </w:rPr>
        <w:t xml:space="preserve">Aktív idősödés: </w:t>
      </w:r>
      <w:r w:rsidRPr="00DC6D88">
        <w:rPr>
          <w:rFonts w:ascii="Times New Roman" w:hAnsi="Times New Roman" w:cs="Times New Roman"/>
          <w:sz w:val="24"/>
          <w:szCs w:val="24"/>
        </w:rPr>
        <w:t>az aktív időskor, aktív idősödés fogalmát a WHO, az ENSZ Egészségügyi Szervezete vezette be. Olyan személyekre, csoportokra vonatkozik, akik fizikai, s</w:t>
      </w:r>
      <w:r>
        <w:rPr>
          <w:rFonts w:ascii="Times New Roman" w:hAnsi="Times New Roman" w:cs="Times New Roman"/>
          <w:sz w:val="24"/>
          <w:szCs w:val="24"/>
        </w:rPr>
        <w:t>zellemi és mentális kapacitá</w:t>
      </w:r>
      <w:r w:rsidRPr="00DC6D88">
        <w:rPr>
          <w:rFonts w:ascii="Times New Roman" w:hAnsi="Times New Roman" w:cs="Times New Roman"/>
          <w:sz w:val="24"/>
          <w:szCs w:val="24"/>
        </w:rPr>
        <w:t>suk birtokában élik meg az időskort. Általában tudatosan választják az aktivitást a passzivitás helyett; kisebb-nagyobb céljaik, kedvelt szabadidős tevékenységeik vannak, lépést tartanak az újdonságokkal, emberi kapcsolatokat építenek és ápolnak, lehetőségeikhez képest f</w:t>
      </w:r>
      <w:r>
        <w:rPr>
          <w:rFonts w:ascii="Times New Roman" w:hAnsi="Times New Roman" w:cs="Times New Roman"/>
          <w:sz w:val="24"/>
          <w:szCs w:val="24"/>
        </w:rPr>
        <w:t>enntartják egészségüket. Figyel</w:t>
      </w:r>
      <w:r w:rsidRPr="00DC6D88">
        <w:rPr>
          <w:rFonts w:ascii="Times New Roman" w:hAnsi="Times New Roman" w:cs="Times New Roman"/>
          <w:sz w:val="24"/>
          <w:szCs w:val="24"/>
        </w:rPr>
        <w:t>müket a veszteségek helyett a fejlődésre, az élet megélésére fókuszálják.</w:t>
      </w:r>
      <w:r>
        <w:rPr>
          <w:rFonts w:ascii="Times New Roman" w:hAnsi="Times New Roman" w:cs="Times New Roman"/>
          <w:sz w:val="24"/>
          <w:szCs w:val="24"/>
        </w:rPr>
        <w:t xml:space="preserve">” </w:t>
      </w:r>
      <w:r>
        <w:rPr>
          <w:rStyle w:val="Lbjegyzet-hivatkozs"/>
          <w:rFonts w:ascii="Times New Roman" w:hAnsi="Times New Roman" w:cs="Times New Roman"/>
          <w:sz w:val="24"/>
          <w:szCs w:val="24"/>
        </w:rPr>
        <w:footnoteReference w:id="7"/>
      </w:r>
    </w:p>
    <w:p w:rsidR="00337AF0" w:rsidRDefault="00337AF0" w:rsidP="00DC6D88">
      <w:pPr>
        <w:spacing w:after="0" w:line="240" w:lineRule="auto"/>
        <w:ind w:right="-51"/>
        <w:jc w:val="both"/>
        <w:rPr>
          <w:rFonts w:ascii="Times New Roman" w:hAnsi="Times New Roman" w:cs="Times New Roman"/>
          <w:sz w:val="24"/>
          <w:szCs w:val="24"/>
        </w:rPr>
      </w:pPr>
    </w:p>
    <w:p w:rsidR="00425ACF" w:rsidRDefault="00425ACF" w:rsidP="00DC6D88">
      <w:pPr>
        <w:spacing w:after="0" w:line="240" w:lineRule="auto"/>
        <w:ind w:right="-51"/>
        <w:jc w:val="both"/>
        <w:rPr>
          <w:rFonts w:ascii="Times New Roman" w:hAnsi="Times New Roman" w:cs="Times New Roman"/>
          <w:sz w:val="24"/>
          <w:szCs w:val="24"/>
        </w:rPr>
      </w:pPr>
    </w:p>
    <w:p w:rsidR="00425ACF" w:rsidRPr="00425ACF" w:rsidRDefault="00425ACF" w:rsidP="00425ACF">
      <w:pPr>
        <w:spacing w:after="0" w:line="240" w:lineRule="auto"/>
        <w:ind w:right="-51"/>
        <w:jc w:val="both"/>
        <w:rPr>
          <w:rFonts w:ascii="Times New Roman" w:eastAsia="Times New Roman" w:hAnsi="Times New Roman" w:cs="Times New Roman"/>
          <w:b/>
          <w:sz w:val="24"/>
          <w:szCs w:val="24"/>
        </w:rPr>
      </w:pPr>
      <w:r w:rsidRPr="00425ACF">
        <w:rPr>
          <w:rFonts w:ascii="Times New Roman" w:eastAsia="Times New Roman" w:hAnsi="Times New Roman" w:cs="Times New Roman"/>
          <w:b/>
          <w:sz w:val="24"/>
          <w:szCs w:val="24"/>
        </w:rPr>
        <w:t xml:space="preserve">A HEP </w:t>
      </w:r>
      <w:r>
        <w:rPr>
          <w:rFonts w:ascii="Times New Roman" w:eastAsia="Times New Roman" w:hAnsi="Times New Roman" w:cs="Times New Roman"/>
          <w:b/>
          <w:sz w:val="24"/>
          <w:szCs w:val="24"/>
        </w:rPr>
        <w:t>IT-ben a célcsoportot</w:t>
      </w:r>
      <w:r w:rsidRPr="00425A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érintő</w:t>
      </w:r>
      <w:r w:rsidRPr="00425ACF">
        <w:rPr>
          <w:rFonts w:ascii="Times New Roman" w:eastAsia="Times New Roman" w:hAnsi="Times New Roman" w:cs="Times New Roman"/>
          <w:b/>
          <w:sz w:val="24"/>
          <w:szCs w:val="24"/>
        </w:rPr>
        <w:t xml:space="preserve"> intézkedések időará</w:t>
      </w:r>
      <w:r>
        <w:rPr>
          <w:rFonts w:ascii="Times New Roman" w:eastAsia="Times New Roman" w:hAnsi="Times New Roman" w:cs="Times New Roman"/>
          <w:b/>
          <w:sz w:val="24"/>
          <w:szCs w:val="24"/>
        </w:rPr>
        <w:t>nyos végrehajtásának értékelése</w:t>
      </w:r>
    </w:p>
    <w:p w:rsidR="00425ACF" w:rsidRDefault="00425ACF" w:rsidP="00DC6D88">
      <w:pPr>
        <w:spacing w:after="0" w:line="240" w:lineRule="auto"/>
        <w:ind w:right="-51"/>
        <w:jc w:val="both"/>
        <w:rPr>
          <w:rFonts w:ascii="Times New Roman" w:hAnsi="Times New Roman" w:cs="Times New Roman"/>
          <w:sz w:val="24"/>
          <w:szCs w:val="24"/>
        </w:rPr>
      </w:pPr>
    </w:p>
    <w:p w:rsidR="00337AF0" w:rsidRPr="00425ACF" w:rsidRDefault="00337AF0" w:rsidP="00DC6D88">
      <w:pPr>
        <w:spacing w:after="0" w:line="240" w:lineRule="auto"/>
        <w:ind w:right="-51"/>
        <w:jc w:val="both"/>
        <w:rPr>
          <w:rFonts w:ascii="Times New Roman" w:hAnsi="Times New Roman" w:cs="Times New Roman"/>
          <w:sz w:val="24"/>
          <w:szCs w:val="24"/>
          <w:u w:val="single"/>
        </w:rPr>
      </w:pPr>
      <w:r w:rsidRPr="00425ACF">
        <w:rPr>
          <w:rFonts w:ascii="Times New Roman" w:hAnsi="Times New Roman" w:cs="Times New Roman"/>
          <w:sz w:val="24"/>
          <w:szCs w:val="24"/>
          <w:u w:val="single"/>
        </w:rPr>
        <w:t>Szociális és közművelődési szolgáltatások bővítése</w:t>
      </w:r>
    </w:p>
    <w:p w:rsidR="00337AF0" w:rsidRDefault="00337AF0" w:rsidP="00DC6D88">
      <w:pPr>
        <w:spacing w:after="0" w:line="240" w:lineRule="auto"/>
        <w:ind w:right="-51"/>
        <w:jc w:val="both"/>
        <w:rPr>
          <w:rFonts w:ascii="Times New Roman" w:hAnsi="Times New Roman" w:cs="Times New Roman"/>
          <w:sz w:val="24"/>
          <w:szCs w:val="24"/>
        </w:rPr>
      </w:pPr>
    </w:p>
    <w:p w:rsidR="00337AF0" w:rsidRDefault="00E175E5" w:rsidP="00DC6D88">
      <w:pPr>
        <w:spacing w:after="0" w:line="240" w:lineRule="auto"/>
        <w:ind w:right="-51"/>
        <w:jc w:val="both"/>
        <w:rPr>
          <w:rFonts w:ascii="Times New Roman" w:eastAsia="SimSun" w:hAnsi="Times New Roman"/>
          <w:sz w:val="24"/>
          <w:szCs w:val="24"/>
          <w:lang w:eastAsia="hu-HU"/>
        </w:rPr>
      </w:pPr>
      <w:r>
        <w:rPr>
          <w:rFonts w:ascii="Times New Roman" w:hAnsi="Times New Roman" w:cs="Times New Roman"/>
          <w:sz w:val="24"/>
          <w:szCs w:val="24"/>
        </w:rPr>
        <w:t xml:space="preserve">A szociális alapszolgáltatások biztosítása kiemelt feladata a települési önkormányzatoknak. </w:t>
      </w:r>
      <w:r w:rsidRPr="00E175E5">
        <w:rPr>
          <w:rFonts w:ascii="Times New Roman" w:hAnsi="Times New Roman" w:cs="Times New Roman"/>
          <w:sz w:val="24"/>
          <w:szCs w:val="24"/>
        </w:rPr>
        <w:t>2020-2022. években több változás is törté</w:t>
      </w:r>
      <w:r>
        <w:rPr>
          <w:rFonts w:ascii="Times New Roman" w:hAnsi="Times New Roman" w:cs="Times New Roman"/>
          <w:sz w:val="24"/>
          <w:szCs w:val="24"/>
        </w:rPr>
        <w:t>nt ezen a területen. Az idős személyeket</w:t>
      </w:r>
      <w:r w:rsidRPr="00E175E5">
        <w:rPr>
          <w:rFonts w:ascii="Times New Roman" w:hAnsi="Times New Roman" w:cs="Times New Roman"/>
          <w:sz w:val="24"/>
          <w:szCs w:val="24"/>
        </w:rPr>
        <w:t xml:space="preserve"> az </w:t>
      </w:r>
      <w:r w:rsidRPr="00E175E5">
        <w:rPr>
          <w:rFonts w:ascii="Times New Roman" w:eastAsia="SimSun" w:hAnsi="Times New Roman"/>
          <w:bCs/>
          <w:sz w:val="24"/>
          <w:szCs w:val="24"/>
          <w:lang w:eastAsia="hu-HU"/>
        </w:rPr>
        <w:t>étkeztetés, a házi segítségnyújtás, az idősek nappali /</w:t>
      </w:r>
      <w:proofErr w:type="spellStart"/>
      <w:r w:rsidRPr="00E175E5">
        <w:rPr>
          <w:rFonts w:ascii="Times New Roman" w:eastAsia="SimSun" w:hAnsi="Times New Roman"/>
          <w:bCs/>
          <w:sz w:val="24"/>
          <w:szCs w:val="24"/>
          <w:lang w:eastAsia="hu-HU"/>
        </w:rPr>
        <w:t>demens</w:t>
      </w:r>
      <w:proofErr w:type="spellEnd"/>
      <w:r w:rsidRPr="00E175E5">
        <w:rPr>
          <w:rFonts w:ascii="Times New Roman" w:eastAsia="SimSun" w:hAnsi="Times New Roman"/>
          <w:bCs/>
          <w:sz w:val="24"/>
          <w:szCs w:val="24"/>
          <w:lang w:eastAsia="hu-HU"/>
        </w:rPr>
        <w:t xml:space="preserve"> ellátása, a jelzőrendszeres házi segítségnyújtás, és az </w:t>
      </w:r>
      <w:r>
        <w:rPr>
          <w:rFonts w:ascii="Times New Roman" w:eastAsia="SimSun" w:hAnsi="Times New Roman"/>
          <w:bCs/>
          <w:sz w:val="24"/>
          <w:szCs w:val="24"/>
          <w:lang w:eastAsia="hu-HU"/>
        </w:rPr>
        <w:t>idősek átmeneti ellátásának biztosítása</w:t>
      </w:r>
      <w:r w:rsidRPr="00E175E5">
        <w:rPr>
          <w:rFonts w:ascii="Times New Roman" w:eastAsia="SimSun" w:hAnsi="Times New Roman"/>
          <w:bCs/>
          <w:sz w:val="24"/>
          <w:szCs w:val="24"/>
          <w:lang w:eastAsia="hu-HU"/>
        </w:rPr>
        <w:t xml:space="preserve"> érinti leginkább.</w:t>
      </w:r>
      <w:r w:rsidR="00FA6849">
        <w:rPr>
          <w:rFonts w:ascii="Times New Roman" w:eastAsia="SimSun" w:hAnsi="Times New Roman"/>
          <w:bCs/>
          <w:sz w:val="24"/>
          <w:szCs w:val="24"/>
          <w:lang w:eastAsia="hu-HU"/>
        </w:rPr>
        <w:t xml:space="preserve"> </w:t>
      </w:r>
      <w:r w:rsidR="00FA6849" w:rsidRPr="00895EE8">
        <w:rPr>
          <w:rFonts w:ascii="Times New Roman" w:eastAsia="SimSun" w:hAnsi="Times New Roman"/>
          <w:sz w:val="24"/>
          <w:szCs w:val="24"/>
          <w:lang w:eastAsia="hu-HU"/>
        </w:rPr>
        <w:t>A szolgáltatásokkal biztosítható, hogy a szociálisan rászoruló személyek a saját otthonukban, lakókörnyezetükben kapjanak segítséget önálló életvitelük fenntartásához, egészségi és mentális állapotukból vagy más okból származó problémáik megoldásához</w:t>
      </w:r>
      <w:r w:rsidR="00E86C1D">
        <w:rPr>
          <w:rFonts w:ascii="Times New Roman" w:eastAsia="SimSun" w:hAnsi="Times New Roman"/>
          <w:sz w:val="24"/>
          <w:szCs w:val="24"/>
          <w:lang w:eastAsia="hu-HU"/>
        </w:rPr>
        <w:t>.</w:t>
      </w:r>
    </w:p>
    <w:p w:rsidR="00FA6849" w:rsidRDefault="00FA6849" w:rsidP="00DC6D88">
      <w:pPr>
        <w:spacing w:after="0" w:line="240" w:lineRule="auto"/>
        <w:ind w:right="-51"/>
        <w:jc w:val="both"/>
        <w:rPr>
          <w:rFonts w:ascii="Times New Roman" w:eastAsia="SimSun" w:hAnsi="Times New Roman"/>
          <w:sz w:val="24"/>
          <w:szCs w:val="24"/>
          <w:lang w:eastAsia="hu-HU"/>
        </w:rPr>
      </w:pPr>
      <w:r w:rsidRPr="00895EE8">
        <w:rPr>
          <w:rFonts w:ascii="Times New Roman" w:eastAsia="SimSun" w:hAnsi="Times New Roman"/>
          <w:sz w:val="24"/>
          <w:szCs w:val="24"/>
          <w:lang w:eastAsia="hu-HU"/>
        </w:rPr>
        <w:t>A kerületben továbbra is 3 önkormányzati fenntartású gondozási központ (az I., II., és III. Számú Gondozási Központ</w:t>
      </w:r>
      <w:r>
        <w:rPr>
          <w:rFonts w:ascii="Times New Roman" w:eastAsia="SimSun" w:hAnsi="Times New Roman"/>
          <w:sz w:val="24"/>
          <w:szCs w:val="24"/>
          <w:lang w:eastAsia="hu-HU"/>
        </w:rPr>
        <w:t>)</w:t>
      </w:r>
      <w:r w:rsidRPr="00895EE8">
        <w:rPr>
          <w:rFonts w:ascii="Times New Roman" w:eastAsia="SimSun" w:hAnsi="Times New Roman"/>
          <w:sz w:val="24"/>
          <w:szCs w:val="24"/>
          <w:lang w:eastAsia="hu-HU"/>
        </w:rPr>
        <w:t>, valamint ellátási szerződés keretében egy egyházi fenntartású gondozási központ (Magyarok Nagyasszonya Ferences Rendtartomány Gondviselés Háza Gondozási Központ és Idősek Klubja) látja el elsősorban az időseket, illetve az egészségi állapotuk vagy szociális n</w:t>
      </w:r>
      <w:r>
        <w:rPr>
          <w:rFonts w:ascii="Times New Roman" w:eastAsia="SimSun" w:hAnsi="Times New Roman"/>
          <w:sz w:val="24"/>
          <w:szCs w:val="24"/>
          <w:lang w:eastAsia="hu-HU"/>
        </w:rPr>
        <w:t>ehézségeik miatt rászorultakat.</w:t>
      </w:r>
    </w:p>
    <w:p w:rsidR="00C93FF4" w:rsidRDefault="00F464B8" w:rsidP="00DC6D88">
      <w:pPr>
        <w:spacing w:after="0" w:line="240" w:lineRule="auto"/>
        <w:ind w:right="-51"/>
        <w:jc w:val="both"/>
        <w:rPr>
          <w:rFonts w:ascii="Times New Roman" w:eastAsia="SimSun" w:hAnsi="Times New Roman"/>
          <w:sz w:val="24"/>
          <w:szCs w:val="24"/>
          <w:lang w:eastAsia="hu-HU"/>
        </w:rPr>
      </w:pPr>
      <w:r>
        <w:rPr>
          <w:rFonts w:ascii="Times New Roman" w:eastAsia="SimSun" w:hAnsi="Times New Roman"/>
          <w:sz w:val="24"/>
          <w:szCs w:val="24"/>
          <w:lang w:eastAsia="hu-HU"/>
        </w:rPr>
        <w:t>Az idősek átmeneti ellátását az I. Számú Gondozási Központ működtette</w:t>
      </w:r>
      <w:r w:rsidR="00F3386A">
        <w:rPr>
          <w:rFonts w:ascii="Times New Roman" w:eastAsia="SimSun" w:hAnsi="Times New Roman"/>
          <w:sz w:val="24"/>
          <w:szCs w:val="24"/>
          <w:lang w:eastAsia="hu-HU"/>
        </w:rPr>
        <w:t xml:space="preserve">, azonban már a korábbi években látszódott, hogy az épület adottságai miatt nem működtethető ezen a helyszínen tartósan tovább a szolgáltatás. </w:t>
      </w:r>
      <w:r w:rsidR="009A79C9">
        <w:rPr>
          <w:rFonts w:ascii="Times New Roman" w:eastAsia="SimSun" w:hAnsi="Times New Roman"/>
          <w:sz w:val="24"/>
          <w:szCs w:val="24"/>
          <w:lang w:eastAsia="hu-HU"/>
        </w:rPr>
        <w:t xml:space="preserve">2021. tavaszán munkacsoport alakult az ellátás további biztosításának lehetőségének vizsgálatára. </w:t>
      </w:r>
    </w:p>
    <w:p w:rsidR="009A79C9" w:rsidRPr="009A79C9" w:rsidRDefault="009A79C9" w:rsidP="009A79C9">
      <w:pPr>
        <w:spacing w:after="0" w:line="240" w:lineRule="auto"/>
        <w:jc w:val="both"/>
        <w:rPr>
          <w:rFonts w:ascii="Times New Roman" w:hAnsi="Times New Roman" w:cs="Times New Roman"/>
          <w:sz w:val="24"/>
          <w:szCs w:val="24"/>
        </w:rPr>
      </w:pPr>
      <w:r w:rsidRPr="009A79C9">
        <w:rPr>
          <w:rFonts w:ascii="Times New Roman" w:hAnsi="Times New Roman" w:cs="Times New Roman"/>
          <w:sz w:val="24"/>
          <w:szCs w:val="24"/>
        </w:rPr>
        <w:t xml:space="preserve">A munkaanyagban foglalt javaslatok alapján </w:t>
      </w:r>
      <w:r w:rsidRPr="009A79C9">
        <w:rPr>
          <w:rFonts w:ascii="Times New Roman" w:hAnsi="Times New Roman" w:cs="Times New Roman"/>
          <w:bCs/>
          <w:sz w:val="24"/>
          <w:szCs w:val="24"/>
        </w:rPr>
        <w:t xml:space="preserve">2021. november 1. napjával kezdődően, szerződés útján a XI. kerület </w:t>
      </w:r>
      <w:proofErr w:type="spellStart"/>
      <w:r w:rsidRPr="009A79C9">
        <w:rPr>
          <w:rFonts w:ascii="Times New Roman" w:hAnsi="Times New Roman" w:cs="Times New Roman"/>
          <w:bCs/>
          <w:sz w:val="24"/>
          <w:szCs w:val="24"/>
        </w:rPr>
        <w:t>Újbuda</w:t>
      </w:r>
      <w:proofErr w:type="spellEnd"/>
      <w:r w:rsidRPr="009A79C9">
        <w:rPr>
          <w:rFonts w:ascii="Times New Roman" w:hAnsi="Times New Roman" w:cs="Times New Roman"/>
          <w:bCs/>
          <w:sz w:val="24"/>
          <w:szCs w:val="24"/>
        </w:rPr>
        <w:t xml:space="preserve"> Önkormányzattal kötött megállapodással</w:t>
      </w:r>
      <w:r>
        <w:rPr>
          <w:rFonts w:ascii="Times New Roman" w:hAnsi="Times New Roman" w:cs="Times New Roman"/>
          <w:bCs/>
          <w:sz w:val="24"/>
          <w:szCs w:val="24"/>
        </w:rPr>
        <w:t xml:space="preserve"> került biztosításra</w:t>
      </w:r>
      <w:r w:rsidRPr="009A79C9">
        <w:rPr>
          <w:rFonts w:ascii="Times New Roman" w:hAnsi="Times New Roman" w:cs="Times New Roman"/>
          <w:bCs/>
          <w:sz w:val="24"/>
          <w:szCs w:val="24"/>
        </w:rPr>
        <w:t xml:space="preserve"> az idősek átmeneti ellátása, ezzel párhuzamosan az I. sz. Gondozási Központban nyújtott szolgáltatás de</w:t>
      </w:r>
      <w:r>
        <w:rPr>
          <w:rFonts w:ascii="Times New Roman" w:hAnsi="Times New Roman" w:cs="Times New Roman"/>
          <w:bCs/>
          <w:sz w:val="24"/>
          <w:szCs w:val="24"/>
        </w:rPr>
        <w:t xml:space="preserve">cember 1-jével megszűnt. A XI. kerületi gondozóház jól </w:t>
      </w:r>
      <w:r>
        <w:rPr>
          <w:rFonts w:ascii="Times New Roman" w:hAnsi="Times New Roman" w:cs="Times New Roman"/>
          <w:sz w:val="24"/>
          <w:szCs w:val="24"/>
        </w:rPr>
        <w:t>felszerelt, barátságos, kertes, két ágyas szobák/apartmanok (valamennyi fürdőszobás) –szemben a Gondozási Központ 3-4 ágyas szobáival- vannak.</w:t>
      </w:r>
    </w:p>
    <w:p w:rsidR="009A79C9" w:rsidRDefault="009A79C9" w:rsidP="00DC6D88">
      <w:pPr>
        <w:spacing w:after="0" w:line="240" w:lineRule="auto"/>
        <w:ind w:right="-51"/>
        <w:jc w:val="both"/>
        <w:rPr>
          <w:rFonts w:ascii="Times New Roman" w:eastAsia="SimSun" w:hAnsi="Times New Roman"/>
          <w:sz w:val="24"/>
          <w:szCs w:val="24"/>
          <w:lang w:eastAsia="hu-HU"/>
        </w:rPr>
      </w:pPr>
      <w:r w:rsidRPr="00D64595">
        <w:rPr>
          <w:rFonts w:ascii="Times New Roman" w:hAnsi="Times New Roman" w:cs="Times New Roman"/>
          <w:sz w:val="24"/>
          <w:szCs w:val="24"/>
        </w:rPr>
        <w:t>A</w:t>
      </w:r>
      <w:r>
        <w:rPr>
          <w:rFonts w:ascii="Times New Roman" w:hAnsi="Times New Roman" w:cs="Times New Roman"/>
          <w:sz w:val="24"/>
          <w:szCs w:val="24"/>
        </w:rPr>
        <w:t xml:space="preserve"> szerződéskötéssel egyidejűleg az </w:t>
      </w:r>
      <w:r w:rsidRPr="00D64595">
        <w:rPr>
          <w:rFonts w:ascii="Times New Roman" w:hAnsi="Times New Roman" w:cs="Times New Roman"/>
          <w:sz w:val="24"/>
          <w:szCs w:val="24"/>
        </w:rPr>
        <w:t>alapellátások bővítésére, illetve új szolgáltatások bevezetésére</w:t>
      </w:r>
      <w:r w:rsidR="00523ACE">
        <w:rPr>
          <w:rFonts w:ascii="Times New Roman" w:hAnsi="Times New Roman" w:cs="Times New Roman"/>
          <w:sz w:val="24"/>
          <w:szCs w:val="24"/>
        </w:rPr>
        <w:t xml:space="preserve"> nyílt lehetőség, melyről a házi segítségnyújtásban ellátottak körében felmérést végeztünk.</w:t>
      </w:r>
    </w:p>
    <w:p w:rsidR="009A79C9" w:rsidRDefault="00523ACE" w:rsidP="00DC6D88">
      <w:pPr>
        <w:spacing w:after="0" w:line="240" w:lineRule="auto"/>
        <w:ind w:right="-51"/>
        <w:jc w:val="both"/>
        <w:rPr>
          <w:rFonts w:ascii="Times New Roman" w:hAnsi="Times New Roman" w:cs="Times New Roman"/>
          <w:sz w:val="24"/>
          <w:szCs w:val="24"/>
        </w:rPr>
      </w:pPr>
      <w:r w:rsidRPr="00523ACE">
        <w:rPr>
          <w:rFonts w:ascii="Times New Roman" w:hAnsi="Times New Roman" w:cs="Times New Roman"/>
          <w:bCs/>
          <w:sz w:val="24"/>
          <w:szCs w:val="24"/>
        </w:rPr>
        <w:t>A választás azért esett a házi segítségnyújtásban részesülő ellátottakra, mert ők azok, akiknek élettere zömében az otthonukra korlátozódik és legtöbbjük nélkülözi a természetes támaszokat is. Nekik van a legnagyobb szükségük egy olyan magas színvonalú, a valós szükségletekre reagáló személyes gondoskodásra, amivel biztosítható, hogy</w:t>
      </w:r>
      <w:r w:rsidRPr="00523ACE">
        <w:rPr>
          <w:rFonts w:ascii="Times New Roman" w:hAnsi="Times New Roman" w:cs="Times New Roman"/>
          <w:sz w:val="24"/>
          <w:szCs w:val="24"/>
        </w:rPr>
        <w:t xml:space="preserve"> minél tovább maradhassanak a saját otthonukban, megfelelő segítséget kaphassanak az önálló életvitelük fenntartásában, egészségi és mentális állapotukból vagy más okból származó problémáik megoldásában.</w:t>
      </w:r>
    </w:p>
    <w:p w:rsidR="00523ACE" w:rsidRDefault="00523ACE" w:rsidP="00DC6D88">
      <w:pPr>
        <w:spacing w:after="0" w:line="240" w:lineRule="auto"/>
        <w:ind w:right="-51"/>
        <w:jc w:val="both"/>
        <w:rPr>
          <w:rFonts w:ascii="Times New Roman" w:hAnsi="Times New Roman" w:cs="Times New Roman"/>
          <w:sz w:val="24"/>
          <w:szCs w:val="24"/>
        </w:rPr>
      </w:pPr>
      <w:r>
        <w:rPr>
          <w:rFonts w:ascii="Times New Roman" w:hAnsi="Times New Roman" w:cs="Times New Roman"/>
          <w:sz w:val="24"/>
          <w:szCs w:val="24"/>
        </w:rPr>
        <w:t>A felmérés tapasztalatai alapján az alábbi szolgáltatások fejlesztésére tett javaslatot a Humánszolgáltatási Igazgatóság Intézményirányítási Osztálya:</w:t>
      </w:r>
    </w:p>
    <w:p w:rsidR="00523ACE" w:rsidRPr="00523ACE" w:rsidRDefault="00523ACE" w:rsidP="00523ACE">
      <w:pPr>
        <w:pStyle w:val="Listaszerbekezds"/>
        <w:numPr>
          <w:ilvl w:val="0"/>
          <w:numId w:val="3"/>
        </w:numPr>
        <w:spacing w:after="0" w:line="240" w:lineRule="auto"/>
        <w:jc w:val="both"/>
        <w:rPr>
          <w:rFonts w:ascii="Times New Roman" w:hAnsi="Times New Roman" w:cs="Times New Roman"/>
          <w:sz w:val="24"/>
          <w:szCs w:val="24"/>
          <w:lang w:eastAsia="hu-HU"/>
        </w:rPr>
      </w:pPr>
      <w:r w:rsidRPr="00523ACE">
        <w:rPr>
          <w:rFonts w:ascii="Times New Roman" w:hAnsi="Times New Roman" w:cs="Times New Roman"/>
          <w:sz w:val="24"/>
          <w:szCs w:val="24"/>
          <w:lang w:eastAsia="hu-HU"/>
        </w:rPr>
        <w:t>Jelzőrendszeres házi segítségnyújtás bővítése</w:t>
      </w:r>
    </w:p>
    <w:p w:rsidR="00523ACE" w:rsidRPr="00523ACE" w:rsidRDefault="00523ACE" w:rsidP="00523ACE">
      <w:pPr>
        <w:pStyle w:val="Listaszerbekezds"/>
        <w:numPr>
          <w:ilvl w:val="0"/>
          <w:numId w:val="3"/>
        </w:numPr>
        <w:spacing w:after="0" w:line="240" w:lineRule="auto"/>
        <w:jc w:val="both"/>
        <w:rPr>
          <w:rFonts w:ascii="Times New Roman" w:hAnsi="Times New Roman" w:cs="Times New Roman"/>
          <w:sz w:val="24"/>
          <w:szCs w:val="24"/>
          <w:lang w:eastAsia="hu-HU"/>
        </w:rPr>
      </w:pPr>
      <w:r w:rsidRPr="00523ACE">
        <w:rPr>
          <w:rFonts w:ascii="Times New Roman" w:hAnsi="Times New Roman" w:cs="Times New Roman"/>
          <w:sz w:val="24"/>
          <w:szCs w:val="24"/>
          <w:lang w:eastAsia="hu-HU"/>
        </w:rPr>
        <w:t>Betegszállítás</w:t>
      </w:r>
    </w:p>
    <w:p w:rsidR="00523ACE" w:rsidRPr="00523ACE" w:rsidRDefault="00523ACE" w:rsidP="00523ACE">
      <w:pPr>
        <w:pStyle w:val="Listaszerbekezds"/>
        <w:numPr>
          <w:ilvl w:val="0"/>
          <w:numId w:val="3"/>
        </w:numPr>
        <w:spacing w:after="0" w:line="240" w:lineRule="auto"/>
        <w:jc w:val="both"/>
        <w:rPr>
          <w:rFonts w:ascii="Times New Roman" w:hAnsi="Times New Roman" w:cs="Times New Roman"/>
          <w:sz w:val="24"/>
          <w:szCs w:val="24"/>
          <w:lang w:eastAsia="hu-HU"/>
        </w:rPr>
      </w:pPr>
      <w:r w:rsidRPr="00523ACE">
        <w:rPr>
          <w:rFonts w:ascii="Times New Roman" w:hAnsi="Times New Roman" w:cs="Times New Roman"/>
          <w:sz w:val="24"/>
          <w:szCs w:val="24"/>
          <w:lang w:eastAsia="hu-HU"/>
        </w:rPr>
        <w:t>Betegkísérés</w:t>
      </w:r>
    </w:p>
    <w:p w:rsidR="00523ACE" w:rsidRPr="00523ACE" w:rsidRDefault="00523ACE" w:rsidP="00523ACE">
      <w:pPr>
        <w:pStyle w:val="Listaszerbekezds"/>
        <w:numPr>
          <w:ilvl w:val="0"/>
          <w:numId w:val="3"/>
        </w:numPr>
        <w:shd w:val="clear" w:color="auto" w:fill="FFFFFF"/>
        <w:spacing w:after="0" w:line="240" w:lineRule="auto"/>
        <w:jc w:val="both"/>
        <w:rPr>
          <w:rFonts w:ascii="Times New Roman" w:eastAsia="Times New Roman" w:hAnsi="Times New Roman" w:cs="Times New Roman"/>
          <w:spacing w:val="3"/>
          <w:sz w:val="24"/>
          <w:szCs w:val="24"/>
          <w:lang w:eastAsia="hu-HU"/>
        </w:rPr>
      </w:pPr>
      <w:r w:rsidRPr="00523ACE">
        <w:rPr>
          <w:rFonts w:ascii="Times New Roman" w:eastAsia="Times New Roman" w:hAnsi="Times New Roman" w:cs="Times New Roman"/>
          <w:spacing w:val="3"/>
          <w:sz w:val="24"/>
          <w:szCs w:val="24"/>
          <w:lang w:eastAsia="hu-HU"/>
        </w:rPr>
        <w:t>Otthoni gondozásra ápolásra felkészítő program hozzátartozók részére és gyógyászati segédeszköz kölcsönzés, beszerzésben való segítségnyújtás</w:t>
      </w:r>
    </w:p>
    <w:p w:rsidR="00523ACE" w:rsidRPr="00523ACE" w:rsidRDefault="00523ACE" w:rsidP="00523ACE">
      <w:pPr>
        <w:pStyle w:val="Listaszerbekezds"/>
        <w:numPr>
          <w:ilvl w:val="0"/>
          <w:numId w:val="3"/>
        </w:numPr>
        <w:spacing w:after="0" w:line="240" w:lineRule="auto"/>
        <w:ind w:right="-51"/>
        <w:jc w:val="both"/>
        <w:rPr>
          <w:rFonts w:ascii="Times New Roman" w:hAnsi="Times New Roman" w:cs="Times New Roman"/>
          <w:sz w:val="24"/>
          <w:szCs w:val="24"/>
        </w:rPr>
      </w:pPr>
      <w:r w:rsidRPr="00523ACE">
        <w:rPr>
          <w:rFonts w:ascii="Times New Roman" w:eastAsia="Times New Roman" w:hAnsi="Times New Roman" w:cs="Times New Roman"/>
          <w:spacing w:val="3"/>
          <w:sz w:val="24"/>
          <w:szCs w:val="24"/>
          <w:lang w:eastAsia="hu-HU"/>
        </w:rPr>
        <w:t>Mentális gondozás tanácsadás</w:t>
      </w:r>
    </w:p>
    <w:p w:rsidR="00523ACE" w:rsidRDefault="00523ACE" w:rsidP="00DC6D88">
      <w:pPr>
        <w:spacing w:after="0" w:line="240" w:lineRule="auto"/>
        <w:ind w:right="-51"/>
        <w:jc w:val="both"/>
        <w:rPr>
          <w:rFonts w:ascii="Times New Roman" w:eastAsia="SimSun" w:hAnsi="Times New Roman" w:cs="Times New Roman"/>
          <w:bCs/>
          <w:sz w:val="24"/>
          <w:szCs w:val="24"/>
          <w:lang w:eastAsia="hu-HU"/>
        </w:rPr>
      </w:pPr>
    </w:p>
    <w:p w:rsidR="00523ACE" w:rsidRPr="00523ACE" w:rsidRDefault="00523ACE" w:rsidP="00523ACE">
      <w:pPr>
        <w:spacing w:after="0" w:line="240" w:lineRule="auto"/>
        <w:ind w:right="-51"/>
        <w:jc w:val="both"/>
        <w:rPr>
          <w:rFonts w:ascii="Times New Roman" w:eastAsia="SimSun" w:hAnsi="Times New Roman" w:cs="Times New Roman"/>
          <w:bCs/>
          <w:sz w:val="24"/>
          <w:szCs w:val="24"/>
          <w:lang w:eastAsia="hu-HU"/>
        </w:rPr>
      </w:pPr>
      <w:r>
        <w:rPr>
          <w:rFonts w:ascii="Times New Roman" w:eastAsia="SimSun" w:hAnsi="Times New Roman" w:cs="Times New Roman"/>
          <w:bCs/>
          <w:sz w:val="24"/>
          <w:szCs w:val="24"/>
          <w:lang w:eastAsia="hu-HU"/>
        </w:rPr>
        <w:t xml:space="preserve">A fenti szolgáltatások közül először </w:t>
      </w:r>
      <w:r>
        <w:rPr>
          <w:rFonts w:ascii="Times New Roman" w:eastAsia="SimSun" w:hAnsi="Times New Roman"/>
          <w:sz w:val="24"/>
          <w:szCs w:val="24"/>
          <w:lang w:eastAsia="hu-HU"/>
        </w:rPr>
        <w:t>2022. január végén az I. Számú Gondozási Központ által üzemeltetett jelzőrendszeres házi segítség</w:t>
      </w:r>
      <w:r w:rsidR="00E86C1D">
        <w:rPr>
          <w:rFonts w:ascii="Times New Roman" w:eastAsia="SimSun" w:hAnsi="Times New Roman"/>
          <w:sz w:val="24"/>
          <w:szCs w:val="24"/>
          <w:lang w:eastAsia="hu-HU"/>
        </w:rPr>
        <w:t>nyújtás bővült, összesen 120 db</w:t>
      </w:r>
      <w:r>
        <w:rPr>
          <w:rFonts w:ascii="Times New Roman" w:eastAsia="SimSun" w:hAnsi="Times New Roman"/>
          <w:sz w:val="24"/>
          <w:szCs w:val="24"/>
          <w:lang w:eastAsia="hu-HU"/>
        </w:rPr>
        <w:t xml:space="preserve"> </w:t>
      </w:r>
      <w:r w:rsidR="00E86C1D">
        <w:rPr>
          <w:rFonts w:ascii="Times New Roman" w:eastAsia="SimSun" w:hAnsi="Times New Roman"/>
          <w:sz w:val="24"/>
          <w:szCs w:val="24"/>
          <w:lang w:eastAsia="hu-HU"/>
        </w:rPr>
        <w:t>készülékre</w:t>
      </w:r>
      <w:r>
        <w:rPr>
          <w:rFonts w:ascii="Times New Roman" w:eastAsia="SimSun" w:hAnsi="Times New Roman"/>
          <w:sz w:val="24"/>
          <w:szCs w:val="24"/>
          <w:lang w:eastAsia="hu-HU"/>
        </w:rPr>
        <w:t xml:space="preserve"> lett az intézménynek működési engedélye, így a várólista megszűnt.</w:t>
      </w:r>
    </w:p>
    <w:p w:rsidR="003E0B32" w:rsidRDefault="003E0B32" w:rsidP="003E0B32">
      <w:pPr>
        <w:pStyle w:val="Listaszerbekezds"/>
        <w:ind w:left="0"/>
        <w:jc w:val="both"/>
        <w:rPr>
          <w:rFonts w:ascii="Times New Roman" w:eastAsia="SimSun" w:hAnsi="Times New Roman" w:cs="Times New Roman"/>
          <w:bCs/>
          <w:sz w:val="24"/>
          <w:szCs w:val="24"/>
          <w:lang w:eastAsia="hu-HU"/>
        </w:rPr>
      </w:pPr>
    </w:p>
    <w:p w:rsidR="003E0B32" w:rsidRPr="003E0B32" w:rsidRDefault="003E0B32" w:rsidP="003E0B32">
      <w:pPr>
        <w:pStyle w:val="Listaszerbekezds"/>
        <w:ind w:left="0"/>
        <w:jc w:val="both"/>
        <w:rPr>
          <w:rFonts w:ascii="Times New Roman" w:hAnsi="Times New Roman" w:cs="Times New Roman"/>
          <w:bCs/>
          <w:sz w:val="24"/>
          <w:szCs w:val="24"/>
        </w:rPr>
      </w:pPr>
      <w:r w:rsidRPr="003E0B32">
        <w:rPr>
          <w:rFonts w:ascii="Times New Roman" w:eastAsia="SimSun" w:hAnsi="Times New Roman" w:cs="Times New Roman"/>
          <w:bCs/>
          <w:sz w:val="24"/>
          <w:szCs w:val="24"/>
          <w:lang w:eastAsia="hu-HU"/>
        </w:rPr>
        <w:t>2022. október 1-től</w:t>
      </w:r>
      <w:r w:rsidRPr="003E0B32">
        <w:rPr>
          <w:rFonts w:ascii="Times New Roman" w:hAnsi="Times New Roman" w:cs="Times New Roman"/>
          <w:bCs/>
          <w:sz w:val="24"/>
          <w:szCs w:val="24"/>
        </w:rPr>
        <w:t xml:space="preserve"> 4 új szolgáltatás került bevezetésre:</w:t>
      </w:r>
    </w:p>
    <w:p w:rsidR="003E0B32" w:rsidRPr="003E0B32" w:rsidRDefault="003E0B32" w:rsidP="003E0B32">
      <w:pPr>
        <w:pStyle w:val="Listaszerbekezds"/>
        <w:numPr>
          <w:ilvl w:val="0"/>
          <w:numId w:val="9"/>
        </w:numPr>
        <w:spacing w:after="0" w:line="240" w:lineRule="auto"/>
        <w:jc w:val="both"/>
        <w:rPr>
          <w:rFonts w:ascii="Times New Roman" w:hAnsi="Times New Roman" w:cs="Times New Roman"/>
          <w:bCs/>
          <w:sz w:val="24"/>
          <w:szCs w:val="24"/>
        </w:rPr>
      </w:pPr>
      <w:r w:rsidRPr="003E0B32">
        <w:rPr>
          <w:rFonts w:ascii="Times New Roman" w:hAnsi="Times New Roman" w:cs="Times New Roman"/>
          <w:bCs/>
          <w:sz w:val="24"/>
          <w:szCs w:val="24"/>
        </w:rPr>
        <w:t>betegkísérés,</w:t>
      </w:r>
    </w:p>
    <w:p w:rsidR="003E0B32" w:rsidRPr="003E0B32" w:rsidRDefault="003E0B32" w:rsidP="003E0B32">
      <w:pPr>
        <w:pStyle w:val="Listaszerbekezds"/>
        <w:numPr>
          <w:ilvl w:val="0"/>
          <w:numId w:val="9"/>
        </w:numPr>
        <w:spacing w:after="0" w:line="240" w:lineRule="auto"/>
        <w:jc w:val="both"/>
        <w:rPr>
          <w:rFonts w:ascii="Times New Roman" w:hAnsi="Times New Roman" w:cs="Times New Roman"/>
          <w:bCs/>
          <w:sz w:val="24"/>
          <w:szCs w:val="24"/>
        </w:rPr>
      </w:pPr>
      <w:r w:rsidRPr="003E0B32">
        <w:rPr>
          <w:rFonts w:ascii="Times New Roman" w:eastAsia="Times New Roman" w:hAnsi="Times New Roman" w:cs="Times New Roman"/>
          <w:spacing w:val="3"/>
          <w:sz w:val="24"/>
          <w:szCs w:val="24"/>
          <w:lang w:eastAsia="hu-HU"/>
        </w:rPr>
        <w:t>gyógyászati segédeszköz kölcsönzés, beszerzésben való segítségnyújtás</w:t>
      </w:r>
      <w:r w:rsidRPr="003E0B32">
        <w:rPr>
          <w:rFonts w:ascii="Times New Roman" w:hAnsi="Times New Roman" w:cs="Times New Roman"/>
          <w:spacing w:val="3"/>
          <w:sz w:val="24"/>
          <w:szCs w:val="24"/>
        </w:rPr>
        <w:t>,</w:t>
      </w:r>
    </w:p>
    <w:p w:rsidR="003E0B32" w:rsidRPr="003E0B32" w:rsidRDefault="003E0B32" w:rsidP="003E0B32">
      <w:pPr>
        <w:pStyle w:val="Listaszerbekezds"/>
        <w:numPr>
          <w:ilvl w:val="0"/>
          <w:numId w:val="9"/>
        </w:numPr>
        <w:spacing w:after="0" w:line="240" w:lineRule="auto"/>
        <w:jc w:val="both"/>
        <w:rPr>
          <w:rFonts w:ascii="Times New Roman" w:hAnsi="Times New Roman" w:cs="Times New Roman"/>
          <w:bCs/>
          <w:sz w:val="24"/>
          <w:szCs w:val="24"/>
        </w:rPr>
      </w:pPr>
      <w:r w:rsidRPr="003E0B32">
        <w:rPr>
          <w:rFonts w:ascii="Times New Roman" w:hAnsi="Times New Roman" w:cs="Times New Roman"/>
          <w:bCs/>
          <w:sz w:val="24"/>
          <w:szCs w:val="24"/>
        </w:rPr>
        <w:t>mentális támogatás,</w:t>
      </w:r>
    </w:p>
    <w:p w:rsidR="00523ACE" w:rsidRPr="003E0B32" w:rsidRDefault="003E0B32" w:rsidP="003E0B32">
      <w:pPr>
        <w:pStyle w:val="Listaszerbekezds"/>
        <w:numPr>
          <w:ilvl w:val="0"/>
          <w:numId w:val="10"/>
        </w:numPr>
        <w:spacing w:after="0" w:line="240" w:lineRule="auto"/>
        <w:ind w:right="-51"/>
        <w:jc w:val="both"/>
        <w:rPr>
          <w:rFonts w:ascii="Times New Roman" w:eastAsia="SimSun" w:hAnsi="Times New Roman" w:cs="Times New Roman"/>
          <w:bCs/>
          <w:sz w:val="24"/>
          <w:szCs w:val="24"/>
          <w:lang w:eastAsia="hu-HU"/>
        </w:rPr>
      </w:pPr>
      <w:r w:rsidRPr="003E0B32">
        <w:rPr>
          <w:rFonts w:ascii="Times New Roman" w:hAnsi="Times New Roman" w:cs="Times New Roman"/>
          <w:bCs/>
          <w:sz w:val="24"/>
          <w:szCs w:val="24"/>
        </w:rPr>
        <w:t>„</w:t>
      </w:r>
      <w:proofErr w:type="spellStart"/>
      <w:r w:rsidRPr="003E0B32">
        <w:rPr>
          <w:rFonts w:ascii="Times New Roman" w:hAnsi="Times New Roman" w:cs="Times New Roman"/>
          <w:bCs/>
          <w:sz w:val="24"/>
          <w:szCs w:val="24"/>
        </w:rPr>
        <w:t>Infopont</w:t>
      </w:r>
      <w:proofErr w:type="spellEnd"/>
      <w:r w:rsidRPr="003E0B32">
        <w:rPr>
          <w:rFonts w:ascii="Times New Roman" w:hAnsi="Times New Roman" w:cs="Times New Roman"/>
          <w:bCs/>
          <w:sz w:val="24"/>
          <w:szCs w:val="24"/>
        </w:rPr>
        <w:t>” telefonos információ nyújtása</w:t>
      </w:r>
      <w:r>
        <w:rPr>
          <w:rFonts w:ascii="Times New Roman" w:hAnsi="Times New Roman" w:cs="Times New Roman"/>
          <w:bCs/>
          <w:sz w:val="24"/>
          <w:szCs w:val="24"/>
        </w:rPr>
        <w:t>.</w:t>
      </w:r>
    </w:p>
    <w:p w:rsidR="003E0B32" w:rsidRPr="003E0B32" w:rsidRDefault="003E0B32" w:rsidP="00DC6D88">
      <w:pPr>
        <w:spacing w:after="0" w:line="240" w:lineRule="auto"/>
        <w:ind w:right="-51"/>
        <w:jc w:val="both"/>
        <w:rPr>
          <w:rFonts w:ascii="Times New Roman" w:eastAsia="SimSun" w:hAnsi="Times New Roman" w:cs="Times New Roman"/>
          <w:bCs/>
          <w:sz w:val="24"/>
          <w:szCs w:val="24"/>
          <w:lang w:eastAsia="hu-HU"/>
        </w:rPr>
      </w:pPr>
      <w:r w:rsidRPr="003E0B32">
        <w:rPr>
          <w:rFonts w:ascii="Times New Roman" w:hAnsi="Times New Roman" w:cs="Times New Roman"/>
          <w:bCs/>
          <w:sz w:val="24"/>
          <w:szCs w:val="24"/>
        </w:rPr>
        <w:t>A szolgáltatásokat az I. Sz. Gondozási Központ nyújtja és koordinálja.</w:t>
      </w:r>
    </w:p>
    <w:p w:rsidR="003E0B32" w:rsidRDefault="003E0B32" w:rsidP="00DC6D88">
      <w:pPr>
        <w:spacing w:after="0" w:line="240" w:lineRule="auto"/>
        <w:ind w:right="-51"/>
        <w:jc w:val="both"/>
        <w:rPr>
          <w:rFonts w:ascii="Times New Roman" w:eastAsia="SimSun" w:hAnsi="Times New Roman" w:cs="Times New Roman"/>
          <w:bCs/>
          <w:sz w:val="24"/>
          <w:szCs w:val="24"/>
          <w:lang w:eastAsia="hu-HU"/>
        </w:rPr>
      </w:pPr>
    </w:p>
    <w:p w:rsidR="004D5640" w:rsidRDefault="00F225AB" w:rsidP="00DC6D88">
      <w:pPr>
        <w:spacing w:after="0" w:line="240" w:lineRule="auto"/>
        <w:ind w:right="-51"/>
        <w:jc w:val="both"/>
        <w:rPr>
          <w:rFonts w:ascii="Times New Roman" w:eastAsia="SimSun" w:hAnsi="Times New Roman" w:cs="Times New Roman"/>
          <w:bCs/>
          <w:sz w:val="24"/>
          <w:szCs w:val="24"/>
          <w:lang w:eastAsia="hu-HU"/>
        </w:rPr>
      </w:pPr>
      <w:r>
        <w:rPr>
          <w:rFonts w:ascii="Times New Roman" w:eastAsia="SimSun" w:hAnsi="Times New Roman" w:cs="Times New Roman"/>
          <w:bCs/>
          <w:sz w:val="24"/>
          <w:szCs w:val="24"/>
          <w:lang w:eastAsia="hu-HU"/>
        </w:rPr>
        <w:t xml:space="preserve">Az intézkedés második része arra az időseket érintő problémára kínál megoldást, hogy a </w:t>
      </w:r>
      <w:proofErr w:type="spellStart"/>
      <w:r>
        <w:rPr>
          <w:rFonts w:ascii="Times New Roman" w:eastAsia="SimSun" w:hAnsi="Times New Roman" w:cs="Times New Roman"/>
          <w:bCs/>
          <w:sz w:val="24"/>
          <w:szCs w:val="24"/>
          <w:lang w:eastAsia="hu-HU"/>
        </w:rPr>
        <w:t>szépkorúak</w:t>
      </w:r>
      <w:proofErr w:type="spellEnd"/>
      <w:r>
        <w:rPr>
          <w:rFonts w:ascii="Times New Roman" w:eastAsia="SimSun" w:hAnsi="Times New Roman" w:cs="Times New Roman"/>
          <w:bCs/>
          <w:sz w:val="24"/>
          <w:szCs w:val="24"/>
          <w:lang w:eastAsia="hu-HU"/>
        </w:rPr>
        <w:t xml:space="preserve"> körében magas az egyedül élők aránya, veszé</w:t>
      </w:r>
      <w:r w:rsidR="00023225">
        <w:rPr>
          <w:rFonts w:ascii="Times New Roman" w:eastAsia="SimSun" w:hAnsi="Times New Roman" w:cs="Times New Roman"/>
          <w:bCs/>
          <w:sz w:val="24"/>
          <w:szCs w:val="24"/>
          <w:lang w:eastAsia="hu-HU"/>
        </w:rPr>
        <w:t>lyezteti őket az elmagányosodás, mely egészségi és mentális állapotukra is kihatással van.</w:t>
      </w:r>
    </w:p>
    <w:p w:rsidR="00023225" w:rsidRPr="00C27DCA" w:rsidRDefault="00023225" w:rsidP="00023225">
      <w:pPr>
        <w:autoSpaceDE w:val="0"/>
        <w:autoSpaceDN w:val="0"/>
        <w:adjustRightInd w:val="0"/>
        <w:spacing w:after="0" w:line="240" w:lineRule="auto"/>
        <w:jc w:val="both"/>
        <w:rPr>
          <w:rFonts w:ascii="Times New Roman" w:hAnsi="Times New Roman"/>
          <w:b/>
          <w:sz w:val="24"/>
          <w:szCs w:val="24"/>
        </w:rPr>
      </w:pPr>
      <w:r>
        <w:rPr>
          <w:rFonts w:ascii="Times New Roman" w:eastAsia="SimSun" w:hAnsi="Times New Roman" w:cs="Times New Roman"/>
          <w:bCs/>
          <w:sz w:val="24"/>
          <w:szCs w:val="24"/>
          <w:lang w:eastAsia="hu-HU"/>
        </w:rPr>
        <w:lastRenderedPageBreak/>
        <w:t>A II. Kerületben 2014. óta működik az Idősügyi Tanács</w:t>
      </w:r>
      <w:r w:rsidR="008A6607">
        <w:rPr>
          <w:rFonts w:ascii="Times New Roman" w:eastAsia="SimSun" w:hAnsi="Times New Roman" w:cs="Times New Roman"/>
          <w:bCs/>
          <w:sz w:val="24"/>
          <w:szCs w:val="24"/>
          <w:lang w:eastAsia="hu-HU"/>
        </w:rPr>
        <w:t>,</w:t>
      </w:r>
      <w:r>
        <w:rPr>
          <w:rFonts w:ascii="Times New Roman" w:eastAsia="SimSun" w:hAnsi="Times New Roman" w:cs="Times New Roman"/>
          <w:bCs/>
          <w:sz w:val="24"/>
          <w:szCs w:val="24"/>
          <w:lang w:eastAsia="hu-HU"/>
        </w:rPr>
        <w:t xml:space="preserve"> </w:t>
      </w:r>
      <w:r w:rsidRPr="00C27DCA">
        <w:rPr>
          <w:rFonts w:ascii="Times New Roman" w:hAnsi="Times New Roman"/>
          <w:sz w:val="24"/>
          <w:szCs w:val="24"/>
        </w:rPr>
        <w:t>amely konzultatív, véleményező, javaslattevő szervként működik.</w:t>
      </w:r>
      <w:r>
        <w:rPr>
          <w:rFonts w:ascii="Times New Roman" w:hAnsi="Times New Roman"/>
          <w:sz w:val="24"/>
          <w:szCs w:val="24"/>
        </w:rPr>
        <w:t xml:space="preserve"> Feladatai közé tartozik a k</w:t>
      </w:r>
      <w:r w:rsidRPr="00C27DCA">
        <w:rPr>
          <w:rFonts w:ascii="Times New Roman" w:hAnsi="Times New Roman"/>
          <w:sz w:val="24"/>
          <w:szCs w:val="24"/>
        </w:rPr>
        <w:t>özreműködés az időseket érintő programok, rendezvények, események megszervezésében.</w:t>
      </w:r>
      <w:r>
        <w:rPr>
          <w:rFonts w:ascii="Times New Roman" w:hAnsi="Times New Roman"/>
          <w:sz w:val="24"/>
          <w:szCs w:val="24"/>
        </w:rPr>
        <w:t xml:space="preserve"> </w:t>
      </w:r>
    </w:p>
    <w:p w:rsidR="00023225" w:rsidRDefault="00023225" w:rsidP="00023225">
      <w:pPr>
        <w:spacing w:after="0" w:line="240" w:lineRule="auto"/>
        <w:jc w:val="both"/>
        <w:rPr>
          <w:rFonts w:ascii="Times New Roman" w:hAnsi="Times New Roman"/>
          <w:sz w:val="24"/>
          <w:szCs w:val="24"/>
        </w:rPr>
      </w:pPr>
      <w:r>
        <w:rPr>
          <w:rFonts w:ascii="Times New Roman" w:eastAsia="SimSun" w:hAnsi="Times New Roman" w:cs="Times New Roman"/>
          <w:bCs/>
          <w:sz w:val="24"/>
          <w:szCs w:val="24"/>
          <w:lang w:eastAsia="hu-HU"/>
        </w:rPr>
        <w:t>A 2021. évben a programok szervezésénél</w:t>
      </w:r>
      <w:r w:rsidR="002E527F">
        <w:rPr>
          <w:rFonts w:ascii="Times New Roman" w:eastAsia="SimSun" w:hAnsi="Times New Roman" w:cs="Times New Roman"/>
          <w:bCs/>
          <w:sz w:val="24"/>
          <w:szCs w:val="24"/>
          <w:lang w:eastAsia="hu-HU"/>
        </w:rPr>
        <w:t>,</w:t>
      </w:r>
      <w:r>
        <w:rPr>
          <w:rFonts w:ascii="Times New Roman" w:eastAsia="SimSun" w:hAnsi="Times New Roman" w:cs="Times New Roman"/>
          <w:bCs/>
          <w:sz w:val="24"/>
          <w:szCs w:val="24"/>
          <w:lang w:eastAsia="hu-HU"/>
        </w:rPr>
        <w:t xml:space="preserve"> </w:t>
      </w:r>
      <w:r w:rsidRPr="008710DA">
        <w:rPr>
          <w:rFonts w:ascii="Times New Roman" w:hAnsi="Times New Roman"/>
          <w:sz w:val="24"/>
          <w:szCs w:val="24"/>
        </w:rPr>
        <w:t xml:space="preserve">biztonságos megvalósításánál is elsődleges szempont </w:t>
      </w:r>
      <w:r>
        <w:rPr>
          <w:rFonts w:ascii="Times New Roman" w:hAnsi="Times New Roman"/>
          <w:sz w:val="24"/>
          <w:szCs w:val="24"/>
        </w:rPr>
        <w:t xml:space="preserve">volt </w:t>
      </w:r>
      <w:r w:rsidRPr="008710DA">
        <w:rPr>
          <w:rFonts w:ascii="Times New Roman" w:hAnsi="Times New Roman"/>
          <w:sz w:val="24"/>
          <w:szCs w:val="24"/>
        </w:rPr>
        <w:t>az aktuális egészségügyi veszélyhelyzet</w:t>
      </w:r>
      <w:r>
        <w:rPr>
          <w:rFonts w:ascii="Times New Roman" w:hAnsi="Times New Roman"/>
          <w:sz w:val="24"/>
          <w:szCs w:val="24"/>
        </w:rPr>
        <w:t>i</w:t>
      </w:r>
      <w:r w:rsidRPr="008710DA">
        <w:rPr>
          <w:rFonts w:ascii="Times New Roman" w:hAnsi="Times New Roman"/>
          <w:sz w:val="24"/>
          <w:szCs w:val="24"/>
        </w:rPr>
        <w:t>/járványügyi készültség ismerete,</w:t>
      </w:r>
      <w:r>
        <w:rPr>
          <w:rFonts w:ascii="Times New Roman" w:hAnsi="Times New Roman"/>
          <w:sz w:val="24"/>
          <w:szCs w:val="24"/>
        </w:rPr>
        <w:t xml:space="preserve"> az idősek egészségének védelme, ezért a személyes jelenlétet igénylő programok csak időszakosan valósulhattak meg.</w:t>
      </w:r>
    </w:p>
    <w:p w:rsidR="00023225" w:rsidRPr="00523ACE" w:rsidRDefault="00023225" w:rsidP="00DC6D88">
      <w:pPr>
        <w:spacing w:after="0" w:line="240" w:lineRule="auto"/>
        <w:ind w:right="-51"/>
        <w:jc w:val="both"/>
        <w:rPr>
          <w:rFonts w:ascii="Times New Roman" w:eastAsia="SimSun" w:hAnsi="Times New Roman" w:cs="Times New Roman"/>
          <w:bCs/>
          <w:sz w:val="24"/>
          <w:szCs w:val="24"/>
          <w:lang w:eastAsia="hu-HU"/>
        </w:rPr>
      </w:pPr>
    </w:p>
    <w:p w:rsidR="00E175E5" w:rsidRDefault="00766755" w:rsidP="00DC6D88">
      <w:pPr>
        <w:spacing w:after="0" w:line="240" w:lineRule="auto"/>
        <w:ind w:right="-51"/>
        <w:jc w:val="both"/>
        <w:rPr>
          <w:rFonts w:ascii="Times New Roman" w:eastAsia="Calibri" w:hAnsi="Times New Roman"/>
          <w:bCs/>
          <w:sz w:val="24"/>
          <w:szCs w:val="24"/>
        </w:rPr>
      </w:pPr>
      <w:r w:rsidRPr="008E3A79">
        <w:rPr>
          <w:rFonts w:ascii="Times New Roman" w:hAnsi="Times New Roman"/>
          <w:sz w:val="24"/>
          <w:szCs w:val="24"/>
        </w:rPr>
        <w:t>A 2021. év</w:t>
      </w:r>
      <w:r>
        <w:rPr>
          <w:rFonts w:ascii="Times New Roman" w:hAnsi="Times New Roman"/>
          <w:b/>
          <w:sz w:val="24"/>
          <w:szCs w:val="24"/>
        </w:rPr>
        <w:t xml:space="preserve"> </w:t>
      </w:r>
      <w:r w:rsidRPr="008E3A79">
        <w:rPr>
          <w:rFonts w:ascii="Times New Roman" w:hAnsi="Times New Roman"/>
          <w:sz w:val="24"/>
          <w:szCs w:val="24"/>
        </w:rPr>
        <w:t>új programjaként</w:t>
      </w:r>
      <w:r>
        <w:rPr>
          <w:rFonts w:ascii="Times New Roman" w:hAnsi="Times New Roman"/>
          <w:b/>
          <w:sz w:val="24"/>
          <w:szCs w:val="24"/>
        </w:rPr>
        <w:t xml:space="preserve"> </w:t>
      </w:r>
      <w:r w:rsidRPr="008E3A79">
        <w:rPr>
          <w:rFonts w:ascii="Times New Roman" w:hAnsi="Times New Roman"/>
          <w:sz w:val="24"/>
          <w:szCs w:val="24"/>
        </w:rPr>
        <w:t>valósult</w:t>
      </w:r>
      <w:r>
        <w:rPr>
          <w:rFonts w:ascii="Times New Roman" w:hAnsi="Times New Roman"/>
          <w:sz w:val="24"/>
          <w:szCs w:val="24"/>
        </w:rPr>
        <w:t>ak</w:t>
      </w:r>
      <w:r w:rsidRPr="008E3A79">
        <w:rPr>
          <w:rFonts w:ascii="Times New Roman" w:hAnsi="Times New Roman"/>
          <w:sz w:val="24"/>
          <w:szCs w:val="24"/>
        </w:rPr>
        <w:t xml:space="preserve"> meg</w:t>
      </w:r>
      <w:r>
        <w:rPr>
          <w:rFonts w:ascii="Times New Roman" w:hAnsi="Times New Roman"/>
          <w:b/>
          <w:sz w:val="24"/>
          <w:szCs w:val="24"/>
        </w:rPr>
        <w:t xml:space="preserve"> </w:t>
      </w:r>
      <w:r w:rsidRPr="008E3A79">
        <w:rPr>
          <w:rFonts w:ascii="Times New Roman" w:hAnsi="Times New Roman"/>
          <w:sz w:val="24"/>
          <w:szCs w:val="24"/>
        </w:rPr>
        <w:t>a</w:t>
      </w:r>
      <w:r w:rsidRPr="00BC0A8E">
        <w:rPr>
          <w:rFonts w:ascii="Times New Roman" w:hAnsi="Times New Roman"/>
          <w:sz w:val="24"/>
          <w:szCs w:val="24"/>
        </w:rPr>
        <w:t xml:space="preserve"> II. sz. Gondozási Központ</w:t>
      </w:r>
      <w:r>
        <w:rPr>
          <w:rFonts w:ascii="Times New Roman" w:hAnsi="Times New Roman"/>
          <w:sz w:val="24"/>
          <w:szCs w:val="24"/>
        </w:rPr>
        <w:t xml:space="preserve">ban a beszélgetős, zenés műsorok, a „Fillér Kerti Esték”. </w:t>
      </w:r>
      <w:r w:rsidRPr="00D74BFC">
        <w:rPr>
          <w:rFonts w:ascii="Times New Roman" w:hAnsi="Times New Roman"/>
          <w:color w:val="000000"/>
          <w:sz w:val="24"/>
          <w:szCs w:val="24"/>
        </w:rPr>
        <w:t>A</w:t>
      </w:r>
      <w:r>
        <w:rPr>
          <w:rFonts w:ascii="Times New Roman" w:hAnsi="Times New Roman"/>
          <w:color w:val="000000"/>
          <w:sz w:val="24"/>
          <w:szCs w:val="24"/>
        </w:rPr>
        <w:t xml:space="preserve"> művészek meséltek</w:t>
      </w:r>
      <w:r w:rsidRPr="00D74BFC">
        <w:rPr>
          <w:rFonts w:ascii="Times New Roman" w:hAnsi="Times New Roman"/>
          <w:color w:val="000000"/>
          <w:sz w:val="24"/>
          <w:szCs w:val="24"/>
        </w:rPr>
        <w:t xml:space="preserve"> a </w:t>
      </w:r>
      <w:r w:rsidRPr="00A32FB6">
        <w:rPr>
          <w:rFonts w:ascii="Times New Roman" w:hAnsi="Times New Roman"/>
          <w:color w:val="000000"/>
          <w:sz w:val="24"/>
          <w:szCs w:val="24"/>
        </w:rPr>
        <w:t>pályájukról</w:t>
      </w:r>
      <w:r w:rsidRPr="00D74BFC">
        <w:rPr>
          <w:rFonts w:ascii="Times New Roman" w:hAnsi="Times New Roman"/>
          <w:color w:val="000000"/>
          <w:sz w:val="24"/>
          <w:szCs w:val="24"/>
        </w:rPr>
        <w:t>,</w:t>
      </w:r>
      <w:r w:rsidRPr="00A32FB6">
        <w:rPr>
          <w:rFonts w:ascii="Times New Roman" w:hAnsi="Times New Roman"/>
          <w:color w:val="000000"/>
          <w:sz w:val="24"/>
          <w:szCs w:val="24"/>
        </w:rPr>
        <w:t xml:space="preserve"> életükről</w:t>
      </w:r>
      <w:r>
        <w:rPr>
          <w:rFonts w:ascii="Times New Roman" w:hAnsi="Times New Roman"/>
          <w:color w:val="000000"/>
          <w:sz w:val="24"/>
          <w:szCs w:val="24"/>
        </w:rPr>
        <w:t>, s a rendezvény végén rövid előadással is kedveskedtek a közönségnek. Közkedvelt a „</w:t>
      </w:r>
      <w:r w:rsidRPr="00766755">
        <w:rPr>
          <w:rFonts w:ascii="Times New Roman" w:eastAsia="Calibri" w:hAnsi="Times New Roman"/>
          <w:bCs/>
          <w:sz w:val="24"/>
          <w:szCs w:val="24"/>
        </w:rPr>
        <w:t xml:space="preserve">Ki nyer ma a Marczibányin?” </w:t>
      </w:r>
      <w:proofErr w:type="gramStart"/>
      <w:r w:rsidRPr="00766755">
        <w:rPr>
          <w:rFonts w:ascii="Times New Roman" w:eastAsia="Calibri" w:hAnsi="Times New Roman"/>
          <w:bCs/>
          <w:sz w:val="24"/>
          <w:szCs w:val="24"/>
        </w:rPr>
        <w:t>zene</w:t>
      </w:r>
      <w:proofErr w:type="gramEnd"/>
      <w:r w:rsidRPr="00766755">
        <w:rPr>
          <w:rFonts w:ascii="Times New Roman" w:eastAsia="Calibri" w:hAnsi="Times New Roman"/>
          <w:bCs/>
          <w:sz w:val="24"/>
          <w:szCs w:val="24"/>
        </w:rPr>
        <w:t>, költészet, játék 70 percben</w:t>
      </w:r>
      <w:r>
        <w:rPr>
          <w:rFonts w:ascii="Times New Roman" w:eastAsia="Calibri" w:hAnsi="Times New Roman"/>
          <w:bCs/>
          <w:sz w:val="24"/>
          <w:szCs w:val="24"/>
        </w:rPr>
        <w:t>, melyből 3 alkalmat tartottak 2021-ben.</w:t>
      </w:r>
    </w:p>
    <w:p w:rsidR="00766755" w:rsidRDefault="00766755" w:rsidP="00DC6D88">
      <w:pPr>
        <w:spacing w:after="0" w:line="240" w:lineRule="auto"/>
        <w:ind w:right="-51"/>
        <w:jc w:val="both"/>
        <w:rPr>
          <w:rFonts w:ascii="Times New Roman" w:hAnsi="Times New Roman"/>
          <w:sz w:val="24"/>
          <w:szCs w:val="24"/>
        </w:rPr>
      </w:pPr>
      <w:r w:rsidRPr="00766755">
        <w:rPr>
          <w:rFonts w:ascii="Times New Roman" w:hAnsi="Times New Roman"/>
          <w:sz w:val="24"/>
          <w:szCs w:val="24"/>
        </w:rPr>
        <w:t>Hatodik alkalommal hirdette meg a Tanács a 60 év feletti, II. kerületi amatőr művészek számára a „Kortalanul kreatív” képző- ipar- és népművészeti pályázatát.</w:t>
      </w:r>
    </w:p>
    <w:p w:rsidR="00766755" w:rsidRDefault="00766755" w:rsidP="00766755">
      <w:pPr>
        <w:spacing w:after="0" w:line="240" w:lineRule="auto"/>
        <w:jc w:val="both"/>
        <w:rPr>
          <w:rFonts w:ascii="Times New Roman" w:hAnsi="Times New Roman"/>
          <w:sz w:val="24"/>
          <w:szCs w:val="24"/>
        </w:rPr>
      </w:pPr>
      <w:r w:rsidRPr="00E075BF">
        <w:rPr>
          <w:rFonts w:ascii="Times New Roman" w:hAnsi="Times New Roman"/>
          <w:color w:val="000000"/>
          <w:sz w:val="24"/>
          <w:szCs w:val="24"/>
        </w:rPr>
        <w:t>A Tanács célja volt, hogy a</w:t>
      </w:r>
      <w:r>
        <w:rPr>
          <w:rFonts w:ascii="Times New Roman" w:hAnsi="Times New Roman"/>
          <w:color w:val="000000"/>
          <w:sz w:val="24"/>
          <w:szCs w:val="24"/>
        </w:rPr>
        <w:t xml:space="preserve"> 2021. évi</w:t>
      </w:r>
      <w:r w:rsidRPr="00E075BF">
        <w:rPr>
          <w:rFonts w:ascii="Times New Roman" w:hAnsi="Times New Roman"/>
          <w:color w:val="000000"/>
          <w:sz w:val="24"/>
          <w:szCs w:val="24"/>
        </w:rPr>
        <w:t xml:space="preserve"> vírushelyzet miatt főként szabadtéri programokat szervezzen</w:t>
      </w:r>
      <w:r>
        <w:rPr>
          <w:rFonts w:ascii="Times New Roman" w:hAnsi="Times New Roman"/>
          <w:color w:val="000000"/>
          <w:sz w:val="24"/>
          <w:szCs w:val="24"/>
        </w:rPr>
        <w:t xml:space="preserve">, erre kiváló alkalmat nyújtottak </w:t>
      </w:r>
      <w:r>
        <w:rPr>
          <w:rFonts w:ascii="Times New Roman" w:hAnsi="Times New Roman"/>
          <w:sz w:val="24"/>
          <w:szCs w:val="24"/>
        </w:rPr>
        <w:t>a kultúrtörténeti</w:t>
      </w:r>
      <w:r w:rsidRPr="00C27DCA">
        <w:rPr>
          <w:rFonts w:ascii="Times New Roman" w:hAnsi="Times New Roman"/>
          <w:sz w:val="24"/>
          <w:szCs w:val="24"/>
        </w:rPr>
        <w:t xml:space="preserve"> séták</w:t>
      </w:r>
      <w:r>
        <w:rPr>
          <w:rFonts w:ascii="Times New Roman" w:hAnsi="Times New Roman"/>
          <w:sz w:val="24"/>
          <w:szCs w:val="24"/>
        </w:rPr>
        <w:t xml:space="preserve">. </w:t>
      </w:r>
    </w:p>
    <w:p w:rsidR="00766755" w:rsidRPr="00B41BB8" w:rsidRDefault="00766755" w:rsidP="00766755">
      <w:pPr>
        <w:spacing w:after="0" w:line="240" w:lineRule="auto"/>
        <w:jc w:val="both"/>
        <w:rPr>
          <w:rFonts w:ascii="Times New Roman" w:hAnsi="Times New Roman"/>
          <w:sz w:val="24"/>
          <w:szCs w:val="24"/>
        </w:rPr>
      </w:pPr>
      <w:r>
        <w:rPr>
          <w:rFonts w:ascii="Times New Roman" w:hAnsi="Times New Roman"/>
          <w:sz w:val="24"/>
          <w:szCs w:val="24"/>
        </w:rPr>
        <w:t>Az első években csak a kerület határain belül ismer</w:t>
      </w:r>
      <w:r w:rsidR="00FD2DE0">
        <w:rPr>
          <w:rFonts w:ascii="Times New Roman" w:hAnsi="Times New Roman"/>
          <w:sz w:val="24"/>
          <w:szCs w:val="24"/>
        </w:rPr>
        <w:t xml:space="preserve">kedtek az idősek a II. kerület </w:t>
      </w:r>
      <w:r w:rsidRPr="00B41BB8">
        <w:rPr>
          <w:rFonts w:ascii="Times New Roman" w:hAnsi="Times New Roman"/>
          <w:sz w:val="24"/>
          <w:szCs w:val="24"/>
        </w:rPr>
        <w:t>helyt</w:t>
      </w:r>
      <w:r>
        <w:rPr>
          <w:rFonts w:ascii="Times New Roman" w:hAnsi="Times New Roman"/>
          <w:sz w:val="24"/>
          <w:szCs w:val="24"/>
        </w:rPr>
        <w:t>örténetével,</w:t>
      </w:r>
      <w:r w:rsidRPr="00B41BB8">
        <w:rPr>
          <w:rFonts w:ascii="Times New Roman" w:hAnsi="Times New Roman"/>
          <w:sz w:val="24"/>
          <w:szCs w:val="24"/>
        </w:rPr>
        <w:t xml:space="preserve"> épített örökség</w:t>
      </w:r>
      <w:r>
        <w:rPr>
          <w:rFonts w:ascii="Times New Roman" w:hAnsi="Times New Roman"/>
          <w:sz w:val="24"/>
          <w:szCs w:val="24"/>
        </w:rPr>
        <w:t>ével, majd kérésként elhang</w:t>
      </w:r>
      <w:r w:rsidR="00FD2DE0">
        <w:rPr>
          <w:rFonts w:ascii="Times New Roman" w:hAnsi="Times New Roman"/>
          <w:sz w:val="24"/>
          <w:szCs w:val="24"/>
        </w:rPr>
        <w:t>zott, hogy a kerület határain</w:t>
      </w:r>
      <w:r>
        <w:rPr>
          <w:rFonts w:ascii="Times New Roman" w:hAnsi="Times New Roman"/>
          <w:sz w:val="24"/>
          <w:szCs w:val="24"/>
        </w:rPr>
        <w:t xml:space="preserve"> kívül is lehessen vezetett sétákon részt venni.</w:t>
      </w:r>
      <w:r w:rsidRPr="00B41BB8">
        <w:rPr>
          <w:rFonts w:ascii="Times New Roman" w:hAnsi="Times New Roman"/>
          <w:sz w:val="24"/>
          <w:szCs w:val="24"/>
        </w:rPr>
        <w:t xml:space="preserve"> </w:t>
      </w:r>
    </w:p>
    <w:p w:rsidR="00766755" w:rsidRDefault="00766755" w:rsidP="00766755">
      <w:pPr>
        <w:spacing w:after="0" w:line="240" w:lineRule="auto"/>
        <w:jc w:val="both"/>
        <w:rPr>
          <w:rFonts w:ascii="Times New Roman" w:hAnsi="Times New Roman"/>
          <w:sz w:val="24"/>
          <w:szCs w:val="24"/>
        </w:rPr>
      </w:pPr>
      <w:r w:rsidRPr="00B41BB8">
        <w:rPr>
          <w:rFonts w:ascii="Times New Roman" w:hAnsi="Times New Roman"/>
          <w:sz w:val="24"/>
          <w:szCs w:val="24"/>
        </w:rPr>
        <w:t>A séták olyan közösségi élmények, melyek szórakoztatva oktatnak, s közben a résztvevők maguk is hozzájárulnak - saját emlékeik felidézésével - az eseményhez</w:t>
      </w:r>
      <w:r>
        <w:rPr>
          <w:rFonts w:ascii="Times New Roman" w:hAnsi="Times New Roman"/>
          <w:sz w:val="24"/>
          <w:szCs w:val="24"/>
        </w:rPr>
        <w:t>.</w:t>
      </w:r>
    </w:p>
    <w:p w:rsidR="00766755" w:rsidRDefault="00766755" w:rsidP="00766755">
      <w:pPr>
        <w:spacing w:after="0" w:line="240" w:lineRule="auto"/>
        <w:jc w:val="both"/>
        <w:rPr>
          <w:rFonts w:ascii="Times New Roman" w:hAnsi="Times New Roman"/>
          <w:b/>
          <w:sz w:val="24"/>
          <w:szCs w:val="24"/>
        </w:rPr>
      </w:pPr>
      <w:r w:rsidRPr="0083269A">
        <w:rPr>
          <w:rFonts w:ascii="Times New Roman" w:hAnsi="Times New Roman"/>
          <w:sz w:val="24"/>
          <w:szCs w:val="24"/>
        </w:rPr>
        <w:t>Szeptember 21-e az Alzheimer</w:t>
      </w:r>
      <w:r w:rsidR="009659D2">
        <w:rPr>
          <w:rFonts w:ascii="Times New Roman" w:hAnsi="Times New Roman"/>
          <w:sz w:val="24"/>
          <w:szCs w:val="24"/>
        </w:rPr>
        <w:t>-kór</w:t>
      </w:r>
      <w:r w:rsidRPr="0083269A">
        <w:rPr>
          <w:rFonts w:ascii="Times New Roman" w:hAnsi="Times New Roman"/>
          <w:sz w:val="24"/>
          <w:szCs w:val="24"/>
        </w:rPr>
        <w:t xml:space="preserve"> Világnapja, a II. Kerületi Önkormányzat is bekapcsolódott dr. Tímár Zsuzsa táncoktató vezetésével az országos figyelem felhívó rendezvény sorozatba. A szenior örömtánc az egyik leghatékonyabb módja az időskori </w:t>
      </w:r>
      <w:proofErr w:type="spellStart"/>
      <w:r w:rsidRPr="0083269A">
        <w:rPr>
          <w:rFonts w:ascii="Times New Roman" w:hAnsi="Times New Roman"/>
          <w:sz w:val="24"/>
          <w:szCs w:val="24"/>
        </w:rPr>
        <w:t>demencia</w:t>
      </w:r>
      <w:proofErr w:type="spellEnd"/>
      <w:r w:rsidRPr="0083269A">
        <w:rPr>
          <w:rFonts w:ascii="Times New Roman" w:hAnsi="Times New Roman"/>
          <w:sz w:val="24"/>
          <w:szCs w:val="24"/>
        </w:rPr>
        <w:t xml:space="preserve"> megelőzésének és késleltetésének, ezért a program célja az volt, hogy minél több embert invitáljon, hogy ismerjék meg és próbálják ki ezt az új közösségi mozgásformát. A Tanács szervezésében további két alkalommal nyílt lehetőség ízelítőt kapni a táncból a II. sz. Gondozási Központ és a III. sz. Gondozási Központ is helyet adott egy-egy rendezvénynek.</w:t>
      </w:r>
    </w:p>
    <w:p w:rsidR="00E743DD" w:rsidRDefault="00E743DD" w:rsidP="00766755">
      <w:pPr>
        <w:spacing w:after="0" w:line="240" w:lineRule="auto"/>
        <w:jc w:val="both"/>
        <w:rPr>
          <w:rFonts w:ascii="Times New Roman" w:hAnsi="Times New Roman"/>
          <w:sz w:val="24"/>
          <w:szCs w:val="24"/>
        </w:rPr>
      </w:pPr>
    </w:p>
    <w:p w:rsidR="00780F7E" w:rsidRPr="00FD2DE0" w:rsidRDefault="00FD2DE0" w:rsidP="00766755">
      <w:pPr>
        <w:spacing w:after="0" w:line="240" w:lineRule="auto"/>
        <w:jc w:val="both"/>
        <w:rPr>
          <w:rFonts w:ascii="Times New Roman" w:hAnsi="Times New Roman" w:cs="Times New Roman"/>
          <w:sz w:val="24"/>
          <w:szCs w:val="24"/>
        </w:rPr>
      </w:pPr>
      <w:r>
        <w:rPr>
          <w:rFonts w:ascii="Times New Roman" w:hAnsi="Times New Roman"/>
          <w:sz w:val="24"/>
          <w:szCs w:val="24"/>
        </w:rPr>
        <w:t>Az Önkormányzat pályázat útján is támogatja a különböző programok szervezését, ilyen a szociálpolitikai keret pályázat</w:t>
      </w:r>
      <w:r w:rsidR="00E743DD">
        <w:rPr>
          <w:rFonts w:ascii="Times New Roman" w:hAnsi="Times New Roman"/>
          <w:sz w:val="24"/>
          <w:szCs w:val="24"/>
        </w:rPr>
        <w:t xml:space="preserve">, melyet a </w:t>
      </w:r>
      <w:r w:rsidR="00E743DD" w:rsidRPr="00E743DD">
        <w:rPr>
          <w:rFonts w:ascii="Times New Roman" w:hAnsi="Times New Roman" w:cs="Times New Roman"/>
          <w:sz w:val="24"/>
          <w:szCs w:val="24"/>
        </w:rPr>
        <w:t>Közoktatási, Közművelődési, Sport, Egészségügyi, Szociális és Lakásügyi Bizottság</w:t>
      </w:r>
      <w:r w:rsidR="00E743DD">
        <w:rPr>
          <w:rFonts w:ascii="Times New Roman" w:hAnsi="Times New Roman" w:cs="Times New Roman"/>
          <w:sz w:val="24"/>
          <w:szCs w:val="24"/>
        </w:rPr>
        <w:t xml:space="preserve"> ír ki minden évben valamint a Költségvetési Bizottság pályázata </w:t>
      </w:r>
      <w:r w:rsidR="00E743DD" w:rsidRPr="00E743DD">
        <w:rPr>
          <w:rFonts w:ascii="Times New Roman" w:hAnsi="Times New Roman" w:cs="Times New Roman"/>
          <w:sz w:val="24"/>
          <w:szCs w:val="24"/>
        </w:rPr>
        <w:t>a  II. kerületi Társadalmi Szervezetek, illetve Nyugdíjasklubok támogatására</w:t>
      </w:r>
      <w:r w:rsidR="00E743DD">
        <w:rPr>
          <w:rFonts w:ascii="Times New Roman" w:hAnsi="Times New Roman" w:cs="Times New Roman"/>
          <w:sz w:val="24"/>
          <w:szCs w:val="24"/>
        </w:rPr>
        <w:t>.</w:t>
      </w:r>
    </w:p>
    <w:p w:rsidR="00780F7E" w:rsidRDefault="00780F7E" w:rsidP="00766755">
      <w:pPr>
        <w:spacing w:after="0" w:line="240" w:lineRule="auto"/>
        <w:jc w:val="both"/>
        <w:rPr>
          <w:rFonts w:ascii="Times New Roman" w:hAnsi="Times New Roman" w:cs="Times New Roman"/>
          <w:sz w:val="24"/>
          <w:szCs w:val="24"/>
        </w:rPr>
      </w:pPr>
    </w:p>
    <w:p w:rsidR="00DC4729" w:rsidRPr="00275C40" w:rsidRDefault="00DC4729" w:rsidP="00DC4729">
      <w:pPr>
        <w:spacing w:after="0" w:line="240" w:lineRule="auto"/>
        <w:jc w:val="both"/>
        <w:rPr>
          <w:rFonts w:ascii="Times New Roman" w:eastAsia="Times New Roman" w:hAnsi="Times New Roman" w:cs="Times New Roman"/>
          <w:i/>
          <w:sz w:val="24"/>
          <w:szCs w:val="24"/>
        </w:rPr>
      </w:pPr>
      <w:r w:rsidRPr="00275C40">
        <w:rPr>
          <w:rFonts w:ascii="Times New Roman" w:eastAsia="Times New Roman" w:hAnsi="Times New Roman" w:cs="Times New Roman"/>
          <w:i/>
          <w:sz w:val="24"/>
          <w:szCs w:val="24"/>
        </w:rPr>
        <w:t xml:space="preserve">Az intézkedés megvalósításának határideje: </w:t>
      </w:r>
      <w:r>
        <w:rPr>
          <w:rFonts w:ascii="Times New Roman" w:eastAsia="Times New Roman" w:hAnsi="Times New Roman" w:cs="Times New Roman"/>
          <w:i/>
          <w:sz w:val="24"/>
          <w:szCs w:val="24"/>
        </w:rPr>
        <w:t>folyamatos</w:t>
      </w:r>
    </w:p>
    <w:p w:rsidR="00DC4729" w:rsidRDefault="00DC4729" w:rsidP="00766755">
      <w:pPr>
        <w:spacing w:after="0" w:line="240" w:lineRule="auto"/>
        <w:jc w:val="both"/>
        <w:rPr>
          <w:rFonts w:ascii="Times New Roman" w:hAnsi="Times New Roman" w:cs="Times New Roman"/>
          <w:sz w:val="24"/>
          <w:szCs w:val="24"/>
        </w:rPr>
      </w:pPr>
    </w:p>
    <w:p w:rsidR="00766755" w:rsidRPr="00425ACF" w:rsidRDefault="00DC4729" w:rsidP="00DC4729">
      <w:pPr>
        <w:spacing w:after="0" w:line="240" w:lineRule="auto"/>
        <w:jc w:val="both"/>
        <w:rPr>
          <w:rFonts w:ascii="Times New Roman" w:hAnsi="Times New Roman" w:cs="Times New Roman"/>
          <w:sz w:val="24"/>
          <w:szCs w:val="24"/>
          <w:u w:val="single"/>
        </w:rPr>
      </w:pPr>
      <w:r w:rsidRPr="00425ACF">
        <w:rPr>
          <w:rFonts w:ascii="Times New Roman" w:hAnsi="Times New Roman" w:cs="Times New Roman"/>
          <w:sz w:val="24"/>
          <w:szCs w:val="24"/>
          <w:u w:val="single"/>
        </w:rPr>
        <w:t>Aktív időskor fenntartását, generációk közötti együttműködést segítő programok megvalósítása</w:t>
      </w:r>
    </w:p>
    <w:p w:rsidR="00DC4729" w:rsidRDefault="00DC4729" w:rsidP="00DC4729">
      <w:pPr>
        <w:spacing w:after="0" w:line="240" w:lineRule="auto"/>
        <w:jc w:val="both"/>
        <w:rPr>
          <w:rFonts w:ascii="Times New Roman" w:hAnsi="Times New Roman" w:cs="Times New Roman"/>
          <w:sz w:val="24"/>
          <w:szCs w:val="24"/>
        </w:rPr>
      </w:pPr>
    </w:p>
    <w:p w:rsidR="00DC4729" w:rsidRDefault="00DC4729"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intézkedés kapcsolódik a fentebb tárgyaltakhoz, a programok szervezéséhez, amelyek a járvány után újra többségében meg tudtak valósulni. Az intézkedésnek van olyan tartalmi eleme, mely a pályázati lehetőségek feltérképezését és az együttműködés kialakítását </w:t>
      </w:r>
      <w:r w:rsidR="00F0760D">
        <w:rPr>
          <w:rFonts w:ascii="Times New Roman" w:hAnsi="Times New Roman" w:cs="Times New Roman"/>
          <w:sz w:val="24"/>
          <w:szCs w:val="24"/>
        </w:rPr>
        <w:t>feltételezi a köznevelési intézményekkel például a</w:t>
      </w:r>
      <w:r w:rsidR="00600DFB">
        <w:rPr>
          <w:rFonts w:ascii="Times New Roman" w:hAnsi="Times New Roman" w:cs="Times New Roman"/>
          <w:sz w:val="24"/>
          <w:szCs w:val="24"/>
        </w:rPr>
        <w:t>z</w:t>
      </w:r>
      <w:r w:rsidR="00F0760D">
        <w:rPr>
          <w:rFonts w:ascii="Times New Roman" w:hAnsi="Times New Roman" w:cs="Times New Roman"/>
          <w:sz w:val="24"/>
          <w:szCs w:val="24"/>
        </w:rPr>
        <w:t xml:space="preserve"> </w:t>
      </w:r>
      <w:r w:rsidR="00600DFB" w:rsidRPr="00600DFB">
        <w:rPr>
          <w:rFonts w:ascii="Times New Roman" w:hAnsi="Times New Roman" w:cs="Times New Roman"/>
          <w:sz w:val="24"/>
          <w:szCs w:val="24"/>
        </w:rPr>
        <w:t>50</w:t>
      </w:r>
      <w:r w:rsidR="00F0760D">
        <w:rPr>
          <w:rFonts w:ascii="Times New Roman" w:hAnsi="Times New Roman" w:cs="Times New Roman"/>
          <w:sz w:val="24"/>
          <w:szCs w:val="24"/>
        </w:rPr>
        <w:t xml:space="preserve"> órás közösségi szolgálat teljesítésére vonatkozóan az idősellátásban. </w:t>
      </w:r>
    </w:p>
    <w:p w:rsidR="001072ED" w:rsidRDefault="001072ED" w:rsidP="00DC4729">
      <w:pPr>
        <w:spacing w:after="0" w:line="240" w:lineRule="auto"/>
        <w:jc w:val="both"/>
        <w:rPr>
          <w:rFonts w:ascii="Times New Roman" w:hAnsi="Times New Roman" w:cs="Times New Roman"/>
          <w:sz w:val="24"/>
          <w:szCs w:val="24"/>
        </w:rPr>
      </w:pPr>
    </w:p>
    <w:p w:rsidR="00600DFB" w:rsidRDefault="00600DF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III. Számú Gondozási Központban már évek óta működik a</w:t>
      </w:r>
      <w:r w:rsidR="00426366">
        <w:rPr>
          <w:rFonts w:ascii="Times New Roman" w:hAnsi="Times New Roman" w:cs="Times New Roman"/>
          <w:sz w:val="24"/>
          <w:szCs w:val="24"/>
        </w:rPr>
        <w:t xml:space="preserve"> fent említett</w:t>
      </w:r>
      <w:r>
        <w:rPr>
          <w:rFonts w:ascii="Times New Roman" w:hAnsi="Times New Roman" w:cs="Times New Roman"/>
          <w:sz w:val="24"/>
          <w:szCs w:val="24"/>
        </w:rPr>
        <w:t xml:space="preserve"> közösségi munka megszervezése.</w:t>
      </w:r>
    </w:p>
    <w:p w:rsidR="001072ED" w:rsidRPr="00876DB5" w:rsidRDefault="00600DFB" w:rsidP="00600DF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 „</w:t>
      </w:r>
      <w:r w:rsidR="001072ED" w:rsidRPr="00876DB5">
        <w:rPr>
          <w:rFonts w:ascii="Times New Roman" w:eastAsia="Times New Roman" w:hAnsi="Times New Roman" w:cs="Times New Roman"/>
          <w:sz w:val="24"/>
          <w:szCs w:val="24"/>
          <w:lang w:eastAsia="hu-HU"/>
        </w:rPr>
        <w:t>Több kerületi középiskolával van szerződésünk, de akad néhány kerületen kívüli megállapodásunk is. A fiatalok mindig szeretettel és türelemmel foglalkoznak az idős emberekkel, akik szívesen vesznek részt a különböző programokon, foglalkozásokon, amit a</w:t>
      </w:r>
      <w:r>
        <w:rPr>
          <w:rFonts w:ascii="Times New Roman" w:eastAsia="Times New Roman" w:hAnsi="Times New Roman" w:cs="Times New Roman"/>
          <w:sz w:val="24"/>
          <w:szCs w:val="24"/>
          <w:lang w:eastAsia="hu-HU"/>
        </w:rPr>
        <w:t xml:space="preserve"> tanulók tartanak meg részükre.”</w:t>
      </w:r>
      <w:r>
        <w:rPr>
          <w:rStyle w:val="Lbjegyzet-hivatkozs"/>
          <w:rFonts w:ascii="Times New Roman" w:eastAsia="Times New Roman" w:hAnsi="Times New Roman" w:cs="Times New Roman"/>
          <w:sz w:val="24"/>
          <w:szCs w:val="24"/>
          <w:lang w:eastAsia="hu-HU"/>
        </w:rPr>
        <w:footnoteReference w:id="8"/>
      </w:r>
    </w:p>
    <w:p w:rsidR="008C49E7" w:rsidRPr="008C49E7" w:rsidRDefault="00600DFB" w:rsidP="008C49E7">
      <w:pPr>
        <w:spacing w:after="120" w:line="240" w:lineRule="auto"/>
        <w:jc w:val="both"/>
        <w:rPr>
          <w:rFonts w:ascii="Times New Roman" w:hAnsi="Times New Roman" w:cs="Times New Roman"/>
          <w:sz w:val="24"/>
          <w:szCs w:val="24"/>
        </w:rPr>
      </w:pPr>
      <w:r w:rsidRPr="008C49E7">
        <w:rPr>
          <w:rFonts w:ascii="Times New Roman" w:eastAsia="Times New Roman" w:hAnsi="Times New Roman" w:cs="Times New Roman"/>
          <w:sz w:val="24"/>
          <w:szCs w:val="24"/>
          <w:lang w:eastAsia="hu-HU"/>
        </w:rPr>
        <w:t xml:space="preserve">A 2021. évben </w:t>
      </w:r>
      <w:r w:rsidR="00416FCE" w:rsidRPr="008C49E7">
        <w:rPr>
          <w:rFonts w:ascii="Times New Roman" w:eastAsia="Times New Roman" w:hAnsi="Times New Roman" w:cs="Times New Roman"/>
          <w:sz w:val="24"/>
          <w:szCs w:val="24"/>
          <w:lang w:eastAsia="hu-HU"/>
        </w:rPr>
        <w:t xml:space="preserve">kevesebb diák jelentkezett, a szolgálatot csak a nyári egy-két hónapra tudta az intézmény szervezni és a járványügyi szabályok betartása miatt az idősekkel nem is léphettek közvetlen kapcsolatba. </w:t>
      </w:r>
      <w:r w:rsidR="00A57016" w:rsidRPr="008C49E7">
        <w:rPr>
          <w:rFonts w:ascii="Times New Roman" w:eastAsia="Times New Roman" w:hAnsi="Times New Roman" w:cs="Times New Roman"/>
          <w:sz w:val="24"/>
          <w:szCs w:val="24"/>
          <w:lang w:eastAsia="hu-HU"/>
        </w:rPr>
        <w:t xml:space="preserve">Idei évben </w:t>
      </w:r>
      <w:r w:rsidR="008C49E7">
        <w:rPr>
          <w:rFonts w:ascii="Times New Roman" w:eastAsia="Times New Roman" w:hAnsi="Times New Roman" w:cs="Times New Roman"/>
          <w:sz w:val="24"/>
          <w:szCs w:val="24"/>
          <w:lang w:eastAsia="hu-HU"/>
        </w:rPr>
        <w:t>kezdtek visszatérni a fiatalok</w:t>
      </w:r>
      <w:r w:rsidR="008C49E7" w:rsidRPr="008C49E7">
        <w:rPr>
          <w:rFonts w:ascii="Times New Roman" w:eastAsia="Times New Roman" w:hAnsi="Times New Roman" w:cs="Times New Roman"/>
          <w:sz w:val="24"/>
          <w:szCs w:val="24"/>
          <w:lang w:eastAsia="hu-HU"/>
        </w:rPr>
        <w:t xml:space="preserve"> </w:t>
      </w:r>
      <w:r w:rsidR="008C49E7" w:rsidRPr="008C49E7">
        <w:rPr>
          <w:rFonts w:ascii="Times New Roman" w:hAnsi="Times New Roman" w:cs="Times New Roman"/>
          <w:sz w:val="24"/>
          <w:szCs w:val="24"/>
        </w:rPr>
        <w:t>a következő tevékenységeket végzik az intézményben:</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t>adminisztrálás</w:t>
      </w:r>
      <w:r>
        <w:rPr>
          <w:rFonts w:ascii="Times New Roman" w:eastAsia="Times New Roman" w:hAnsi="Times New Roman" w:cs="Times New Roman"/>
          <w:sz w:val="24"/>
          <w:szCs w:val="24"/>
        </w:rPr>
        <w:t>,</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t>programok írása</w:t>
      </w:r>
      <w:r>
        <w:rPr>
          <w:rFonts w:ascii="Times New Roman" w:eastAsia="Times New Roman" w:hAnsi="Times New Roman" w:cs="Times New Roman"/>
          <w:sz w:val="24"/>
          <w:szCs w:val="24"/>
        </w:rPr>
        <w:t>,</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lastRenderedPageBreak/>
        <w:t>felolvasás az ellátottak részére</w:t>
      </w:r>
      <w:r>
        <w:rPr>
          <w:rFonts w:ascii="Times New Roman" w:eastAsia="Times New Roman" w:hAnsi="Times New Roman" w:cs="Times New Roman"/>
          <w:sz w:val="24"/>
          <w:szCs w:val="24"/>
        </w:rPr>
        <w:t>,</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t>kisebb programok levezetése</w:t>
      </w:r>
      <w:r>
        <w:rPr>
          <w:rFonts w:ascii="Times New Roman" w:eastAsia="Times New Roman" w:hAnsi="Times New Roman" w:cs="Times New Roman"/>
          <w:sz w:val="24"/>
          <w:szCs w:val="24"/>
        </w:rPr>
        <w:t>,</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t>irodalmi délután megtartása</w:t>
      </w:r>
      <w:r>
        <w:rPr>
          <w:rFonts w:ascii="Times New Roman" w:eastAsia="Times New Roman" w:hAnsi="Times New Roman" w:cs="Times New Roman"/>
          <w:sz w:val="24"/>
          <w:szCs w:val="24"/>
        </w:rPr>
        <w:t>,</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t>kvíz játék szervezése</w:t>
      </w:r>
      <w:r>
        <w:rPr>
          <w:rFonts w:ascii="Times New Roman" w:eastAsia="Times New Roman" w:hAnsi="Times New Roman" w:cs="Times New Roman"/>
          <w:sz w:val="24"/>
          <w:szCs w:val="24"/>
        </w:rPr>
        <w:t>,</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t>társasjáték az idősekkel</w:t>
      </w:r>
      <w:r>
        <w:rPr>
          <w:rFonts w:ascii="Times New Roman" w:eastAsia="Times New Roman" w:hAnsi="Times New Roman" w:cs="Times New Roman"/>
          <w:sz w:val="24"/>
          <w:szCs w:val="24"/>
        </w:rPr>
        <w:t>,</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t>kártyázás</w:t>
      </w:r>
      <w:r>
        <w:rPr>
          <w:rFonts w:ascii="Times New Roman" w:eastAsia="Times New Roman" w:hAnsi="Times New Roman" w:cs="Times New Roman"/>
          <w:sz w:val="24"/>
          <w:szCs w:val="24"/>
        </w:rPr>
        <w:t>,</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t>diavetítés</w:t>
      </w:r>
      <w:r>
        <w:rPr>
          <w:rFonts w:ascii="Times New Roman" w:eastAsia="Times New Roman" w:hAnsi="Times New Roman" w:cs="Times New Roman"/>
          <w:sz w:val="24"/>
          <w:szCs w:val="24"/>
        </w:rPr>
        <w:t>,</w:t>
      </w:r>
    </w:p>
    <w:p w:rsidR="008C49E7" w:rsidRPr="008C49E7" w:rsidRDefault="008C49E7" w:rsidP="008C49E7">
      <w:pPr>
        <w:numPr>
          <w:ilvl w:val="0"/>
          <w:numId w:val="6"/>
        </w:numPr>
        <w:spacing w:after="0" w:line="240" w:lineRule="auto"/>
        <w:rPr>
          <w:rFonts w:ascii="Times New Roman" w:eastAsia="Times New Roman" w:hAnsi="Times New Roman" w:cs="Times New Roman"/>
          <w:sz w:val="24"/>
          <w:szCs w:val="24"/>
        </w:rPr>
      </w:pPr>
      <w:r w:rsidRPr="008C49E7">
        <w:rPr>
          <w:rFonts w:ascii="Times New Roman" w:eastAsia="Times New Roman" w:hAnsi="Times New Roman" w:cs="Times New Roman"/>
          <w:sz w:val="24"/>
          <w:szCs w:val="24"/>
        </w:rPr>
        <w:t>ünnepségen való részvétel és segítés.</w:t>
      </w:r>
    </w:p>
    <w:p w:rsidR="00C864DF" w:rsidRDefault="00C864DF" w:rsidP="00DC4729">
      <w:pPr>
        <w:spacing w:after="0" w:line="240" w:lineRule="auto"/>
        <w:jc w:val="both"/>
        <w:rPr>
          <w:rFonts w:ascii="Times New Roman" w:hAnsi="Times New Roman" w:cs="Times New Roman"/>
          <w:sz w:val="24"/>
          <w:szCs w:val="24"/>
        </w:rPr>
      </w:pPr>
    </w:p>
    <w:p w:rsidR="001072ED" w:rsidRDefault="00426366"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7164A">
        <w:rPr>
          <w:rFonts w:ascii="Times New Roman" w:hAnsi="Times New Roman" w:cs="Times New Roman"/>
          <w:sz w:val="24"/>
          <w:szCs w:val="24"/>
        </w:rPr>
        <w:t>Marczibányi Téri Művelődési Központban 2022. szeptemberétől indítottak klub foglalkozásokat –Generációk Hobbi Köre- hímzések, kötések, horgolások készítésére, melyre minden korosztályból várnak résztvevőket.</w:t>
      </w:r>
    </w:p>
    <w:p w:rsidR="00951508" w:rsidRDefault="00951508" w:rsidP="00DC4729">
      <w:pPr>
        <w:spacing w:after="0" w:line="240" w:lineRule="auto"/>
        <w:jc w:val="both"/>
        <w:rPr>
          <w:rFonts w:ascii="Times New Roman" w:hAnsi="Times New Roman" w:cs="Times New Roman"/>
          <w:sz w:val="24"/>
          <w:szCs w:val="24"/>
        </w:rPr>
      </w:pPr>
    </w:p>
    <w:p w:rsidR="00951508" w:rsidRDefault="00951508" w:rsidP="00DC4729">
      <w:pPr>
        <w:spacing w:after="0" w:line="240" w:lineRule="auto"/>
        <w:jc w:val="both"/>
        <w:rPr>
          <w:rFonts w:ascii="Times New Roman" w:hAnsi="Times New Roman"/>
          <w:sz w:val="24"/>
          <w:szCs w:val="24"/>
        </w:rPr>
      </w:pPr>
      <w:r>
        <w:rPr>
          <w:rFonts w:ascii="Times New Roman" w:hAnsi="Times New Roman" w:cs="Times New Roman"/>
          <w:sz w:val="24"/>
          <w:szCs w:val="24"/>
        </w:rPr>
        <w:t>Az aktív időskor fenntartásához az olyan sportolási lehetőségek fejlesztése is fontos, melyet idősek is igénybe tudnak venni. 2021. évben is megrendezésre került a</w:t>
      </w:r>
      <w:r w:rsidRPr="00F54637">
        <w:rPr>
          <w:rFonts w:ascii="Times New Roman" w:hAnsi="Times New Roman"/>
          <w:sz w:val="24"/>
          <w:szCs w:val="24"/>
        </w:rPr>
        <w:t xml:space="preserve"> SENIOR PÉTANQUE NAP a Klebelsberg </w:t>
      </w:r>
      <w:proofErr w:type="spellStart"/>
      <w:r w:rsidRPr="00F54637">
        <w:rPr>
          <w:rFonts w:ascii="Times New Roman" w:hAnsi="Times New Roman"/>
          <w:sz w:val="24"/>
          <w:szCs w:val="24"/>
        </w:rPr>
        <w:t>Kultúrkúria</w:t>
      </w:r>
      <w:proofErr w:type="spellEnd"/>
      <w:r w:rsidRPr="00F54637">
        <w:rPr>
          <w:rFonts w:ascii="Times New Roman" w:hAnsi="Times New Roman"/>
          <w:sz w:val="24"/>
          <w:szCs w:val="24"/>
        </w:rPr>
        <w:t xml:space="preserve"> kavicsos udvarán, de a rendszeres játékra volt lehetőség a</w:t>
      </w:r>
      <w:r>
        <w:rPr>
          <w:rFonts w:ascii="Times New Roman" w:eastAsia="Calibri" w:hAnsi="Times New Roman"/>
          <w:sz w:val="24"/>
          <w:szCs w:val="24"/>
        </w:rPr>
        <w:t xml:space="preserve"> Fillér utca – Pengő utca sarkán lévő közparkban, valamint a </w:t>
      </w:r>
      <w:proofErr w:type="spellStart"/>
      <w:r w:rsidRPr="006B39D2">
        <w:rPr>
          <w:rFonts w:ascii="Times New Roman" w:hAnsi="Times New Roman"/>
          <w:sz w:val="24"/>
          <w:szCs w:val="24"/>
        </w:rPr>
        <w:t>Pokorny</w:t>
      </w:r>
      <w:proofErr w:type="spellEnd"/>
      <w:r w:rsidRPr="006B39D2">
        <w:rPr>
          <w:rFonts w:ascii="Times New Roman" w:hAnsi="Times New Roman"/>
          <w:sz w:val="24"/>
          <w:szCs w:val="24"/>
        </w:rPr>
        <w:t xml:space="preserve"> </w:t>
      </w:r>
      <w:r>
        <w:rPr>
          <w:rFonts w:ascii="Times New Roman" w:hAnsi="Times New Roman"/>
          <w:sz w:val="24"/>
          <w:szCs w:val="24"/>
        </w:rPr>
        <w:t xml:space="preserve">József </w:t>
      </w:r>
      <w:r w:rsidRPr="006B39D2">
        <w:rPr>
          <w:rFonts w:ascii="Times New Roman" w:hAnsi="Times New Roman"/>
          <w:sz w:val="24"/>
          <w:szCs w:val="24"/>
        </w:rPr>
        <w:t>Sport</w:t>
      </w:r>
      <w:r>
        <w:rPr>
          <w:rFonts w:ascii="Times New Roman" w:hAnsi="Times New Roman"/>
          <w:sz w:val="24"/>
          <w:szCs w:val="24"/>
        </w:rPr>
        <w:t xml:space="preserve"> és Szabadidő</w:t>
      </w:r>
      <w:r w:rsidRPr="006B39D2">
        <w:rPr>
          <w:rFonts w:ascii="Times New Roman" w:hAnsi="Times New Roman"/>
          <w:sz w:val="24"/>
          <w:szCs w:val="24"/>
        </w:rPr>
        <w:t>központban.</w:t>
      </w:r>
      <w:r>
        <w:rPr>
          <w:rFonts w:ascii="Times New Roman" w:hAnsi="Times New Roman"/>
          <w:sz w:val="24"/>
          <w:szCs w:val="24"/>
        </w:rPr>
        <w:t xml:space="preserve"> </w:t>
      </w:r>
    </w:p>
    <w:p w:rsidR="00951508" w:rsidRDefault="00951508" w:rsidP="00951508">
      <w:pPr>
        <w:shd w:val="clear" w:color="auto" w:fill="FFFFFF"/>
        <w:spacing w:after="0" w:line="240" w:lineRule="auto"/>
        <w:jc w:val="both"/>
        <w:rPr>
          <w:rFonts w:ascii="Times New Roman" w:hAnsi="Times New Roman"/>
          <w:sz w:val="24"/>
          <w:szCs w:val="24"/>
        </w:rPr>
      </w:pPr>
      <w:r w:rsidRPr="00951508">
        <w:rPr>
          <w:rFonts w:ascii="Times New Roman" w:hAnsi="Times New Roman"/>
          <w:sz w:val="24"/>
          <w:szCs w:val="24"/>
        </w:rPr>
        <w:t>Sikeres pályázatból valósult meg a Híd az Egészségért Tömegsport Egyesület és a</w:t>
      </w:r>
      <w:r w:rsidR="002E527F">
        <w:rPr>
          <w:rFonts w:ascii="Times New Roman" w:hAnsi="Times New Roman"/>
          <w:sz w:val="24"/>
          <w:szCs w:val="24"/>
        </w:rPr>
        <w:t xml:space="preserve"> II. Kerületi</w:t>
      </w:r>
      <w:r w:rsidRPr="00951508">
        <w:rPr>
          <w:rFonts w:ascii="Times New Roman" w:hAnsi="Times New Roman"/>
          <w:sz w:val="24"/>
          <w:szCs w:val="24"/>
        </w:rPr>
        <w:t xml:space="preserve"> Sport Kft.</w:t>
      </w:r>
      <w:r w:rsidRPr="00951508">
        <w:rPr>
          <w:rFonts w:ascii="Times New Roman" w:hAnsi="Times New Roman"/>
          <w:bCs/>
          <w:sz w:val="24"/>
          <w:szCs w:val="24"/>
        </w:rPr>
        <w:t xml:space="preserve"> kerületi </w:t>
      </w:r>
      <w:proofErr w:type="spellStart"/>
      <w:r w:rsidRPr="00951508">
        <w:rPr>
          <w:rFonts w:ascii="Times New Roman" w:hAnsi="Times New Roman"/>
          <w:bCs/>
          <w:sz w:val="24"/>
          <w:szCs w:val="24"/>
        </w:rPr>
        <w:t>senior</w:t>
      </w:r>
      <w:proofErr w:type="spellEnd"/>
      <w:r w:rsidRPr="00951508">
        <w:rPr>
          <w:rFonts w:ascii="Times New Roman" w:hAnsi="Times New Roman"/>
          <w:bCs/>
          <w:sz w:val="24"/>
          <w:szCs w:val="24"/>
        </w:rPr>
        <w:t xml:space="preserve"> sport programjai, a foglalkozásokon meghirdetésre kerültek </w:t>
      </w:r>
      <w:r w:rsidRPr="00951508">
        <w:rPr>
          <w:rFonts w:ascii="Times New Roman" w:hAnsi="Times New Roman"/>
          <w:sz w:val="24"/>
          <w:szCs w:val="24"/>
        </w:rPr>
        <w:t xml:space="preserve">jóga, </w:t>
      </w:r>
      <w:proofErr w:type="spellStart"/>
      <w:r w:rsidRPr="00951508">
        <w:rPr>
          <w:rFonts w:ascii="Times New Roman" w:hAnsi="Times New Roman"/>
          <w:sz w:val="24"/>
          <w:szCs w:val="24"/>
        </w:rPr>
        <w:t>chair</w:t>
      </w:r>
      <w:proofErr w:type="spellEnd"/>
      <w:r w:rsidRPr="00951508">
        <w:rPr>
          <w:rFonts w:ascii="Times New Roman" w:hAnsi="Times New Roman"/>
          <w:sz w:val="24"/>
          <w:szCs w:val="24"/>
        </w:rPr>
        <w:t xml:space="preserve"> jóga, </w:t>
      </w:r>
      <w:proofErr w:type="spellStart"/>
      <w:r w:rsidRPr="00951508">
        <w:rPr>
          <w:rFonts w:ascii="Times New Roman" w:hAnsi="Times New Roman"/>
          <w:sz w:val="24"/>
          <w:szCs w:val="24"/>
        </w:rPr>
        <w:t>nordic</w:t>
      </w:r>
      <w:proofErr w:type="spellEnd"/>
      <w:r w:rsidRPr="00951508">
        <w:rPr>
          <w:rFonts w:ascii="Times New Roman" w:hAnsi="Times New Roman"/>
          <w:sz w:val="24"/>
          <w:szCs w:val="24"/>
        </w:rPr>
        <w:t xml:space="preserve"> </w:t>
      </w:r>
      <w:proofErr w:type="spellStart"/>
      <w:r w:rsidRPr="00951508">
        <w:rPr>
          <w:rFonts w:ascii="Times New Roman" w:hAnsi="Times New Roman"/>
          <w:sz w:val="24"/>
          <w:szCs w:val="24"/>
        </w:rPr>
        <w:t>walk</w:t>
      </w:r>
      <w:r w:rsidR="00410C1C">
        <w:rPr>
          <w:rFonts w:ascii="Times New Roman" w:hAnsi="Times New Roman"/>
          <w:sz w:val="24"/>
          <w:szCs w:val="24"/>
        </w:rPr>
        <w:t>ing</w:t>
      </w:r>
      <w:proofErr w:type="spellEnd"/>
      <w:r w:rsidR="00410C1C">
        <w:rPr>
          <w:rFonts w:ascii="Times New Roman" w:hAnsi="Times New Roman"/>
          <w:sz w:val="24"/>
          <w:szCs w:val="24"/>
        </w:rPr>
        <w:t xml:space="preserve"> és atlétikai programok is. 2021-től </w:t>
      </w:r>
      <w:r w:rsidR="00410C1C" w:rsidRPr="00D95758">
        <w:rPr>
          <w:rFonts w:ascii="Times New Roman" w:hAnsi="Times New Roman"/>
          <w:sz w:val="24"/>
          <w:szCs w:val="24"/>
        </w:rPr>
        <w:t xml:space="preserve">heti rendszerességgel, két helyszínen (Marczibányi Sportcentrum, Panoráma Sportközpont), „Gyalogló és Kocogó Klub” </w:t>
      </w:r>
      <w:r w:rsidR="00410C1C">
        <w:rPr>
          <w:rFonts w:ascii="Times New Roman" w:hAnsi="Times New Roman"/>
          <w:sz w:val="24"/>
          <w:szCs w:val="24"/>
        </w:rPr>
        <w:t>működik.</w:t>
      </w:r>
    </w:p>
    <w:p w:rsidR="00951508" w:rsidRDefault="00951508" w:rsidP="00951508">
      <w:pPr>
        <w:spacing w:line="240" w:lineRule="auto"/>
        <w:jc w:val="both"/>
        <w:rPr>
          <w:rFonts w:ascii="Times New Roman" w:eastAsia="Calibri" w:hAnsi="Times New Roman"/>
          <w:sz w:val="24"/>
          <w:szCs w:val="24"/>
        </w:rPr>
      </w:pPr>
      <w:r>
        <w:rPr>
          <w:rFonts w:ascii="Times New Roman" w:eastAsia="Calibri" w:hAnsi="Times New Roman"/>
          <w:sz w:val="24"/>
          <w:szCs w:val="24"/>
        </w:rPr>
        <w:t>A szervezők</w:t>
      </w:r>
      <w:r w:rsidRPr="0082088E">
        <w:rPr>
          <w:rFonts w:ascii="Times New Roman" w:eastAsia="Calibri" w:hAnsi="Times New Roman"/>
          <w:sz w:val="24"/>
          <w:szCs w:val="24"/>
        </w:rPr>
        <w:t xml:space="preserve"> célja, hogy a II. kerületben az idősebb korosztály képviselői közül is minél többen kedvet kapjanak a szabadtéri elfoglaltsághoz, amely a testmozgás mellett remek lehetőséget ad baráti társaságok kialak</w:t>
      </w:r>
      <w:r>
        <w:rPr>
          <w:rFonts w:ascii="Times New Roman" w:eastAsia="Calibri" w:hAnsi="Times New Roman"/>
          <w:sz w:val="24"/>
          <w:szCs w:val="24"/>
        </w:rPr>
        <w:t>ításához és jó beszélgetésekhez, a rendszeres mozgás még nagyobb jelentőséget kapott a világjárvány időszakában.</w:t>
      </w:r>
    </w:p>
    <w:p w:rsidR="00951508" w:rsidRPr="0098639D" w:rsidRDefault="00951508" w:rsidP="002E527F">
      <w:pPr>
        <w:spacing w:after="0" w:line="240" w:lineRule="auto"/>
        <w:jc w:val="both"/>
        <w:rPr>
          <w:rFonts w:ascii="Times New Roman" w:hAnsi="Times New Roman"/>
          <w:b/>
          <w:sz w:val="24"/>
          <w:szCs w:val="24"/>
        </w:rPr>
      </w:pPr>
      <w:r w:rsidRPr="000068B4">
        <w:rPr>
          <w:rFonts w:ascii="Times New Roman" w:hAnsi="Times New Roman"/>
          <w:sz w:val="24"/>
          <w:szCs w:val="24"/>
        </w:rPr>
        <w:t xml:space="preserve">Az Önkormányzat jóvoltából a nagy melegben több nyári napon kerületi kedvezménnyel válthattak jegyet a </w:t>
      </w:r>
      <w:r>
        <w:rPr>
          <w:rFonts w:ascii="Times New Roman" w:hAnsi="Times New Roman"/>
          <w:sz w:val="24"/>
          <w:szCs w:val="24"/>
        </w:rPr>
        <w:t xml:space="preserve">Szent </w:t>
      </w:r>
      <w:r w:rsidRPr="000068B4">
        <w:rPr>
          <w:rFonts w:ascii="Times New Roman" w:hAnsi="Times New Roman"/>
          <w:sz w:val="24"/>
          <w:szCs w:val="24"/>
        </w:rPr>
        <w:t>Lukács G</w:t>
      </w:r>
      <w:r>
        <w:rPr>
          <w:rFonts w:ascii="Times New Roman" w:hAnsi="Times New Roman"/>
          <w:sz w:val="24"/>
          <w:szCs w:val="24"/>
        </w:rPr>
        <w:t xml:space="preserve">yógyfürdő és Uszodába a felfrissülésre vágyó kerületi nyugdíjasok. </w:t>
      </w:r>
    </w:p>
    <w:p w:rsidR="00951508" w:rsidRDefault="00951508" w:rsidP="002E527F">
      <w:pPr>
        <w:spacing w:after="0" w:line="240" w:lineRule="auto"/>
        <w:jc w:val="both"/>
        <w:rPr>
          <w:rFonts w:ascii="Times New Roman" w:hAnsi="Times New Roman"/>
          <w:b/>
          <w:sz w:val="24"/>
          <w:szCs w:val="24"/>
        </w:rPr>
      </w:pPr>
      <w:r>
        <w:rPr>
          <w:rFonts w:ascii="Times New Roman" w:hAnsi="Times New Roman"/>
          <w:sz w:val="24"/>
          <w:szCs w:val="24"/>
        </w:rPr>
        <w:t xml:space="preserve">A sikeres próba után a kedvezményesen igénybe vehető lehetőség </w:t>
      </w:r>
      <w:r w:rsidR="00E86C1D">
        <w:rPr>
          <w:rFonts w:ascii="Times New Roman" w:hAnsi="Times New Roman"/>
          <w:sz w:val="24"/>
          <w:szCs w:val="24"/>
        </w:rPr>
        <w:t>a 2022. évtől rendszeressé vált</w:t>
      </w:r>
      <w:r>
        <w:rPr>
          <w:rFonts w:ascii="Times New Roman" w:hAnsi="Times New Roman"/>
          <w:sz w:val="24"/>
          <w:szCs w:val="24"/>
        </w:rPr>
        <w:t xml:space="preserve">. </w:t>
      </w:r>
    </w:p>
    <w:p w:rsidR="00951508" w:rsidRDefault="00951508" w:rsidP="00DC4729">
      <w:pPr>
        <w:spacing w:after="0" w:line="240" w:lineRule="auto"/>
        <w:jc w:val="both"/>
        <w:rPr>
          <w:rFonts w:ascii="Times New Roman" w:hAnsi="Times New Roman" w:cs="Times New Roman"/>
          <w:sz w:val="24"/>
          <w:szCs w:val="24"/>
        </w:rPr>
      </w:pPr>
    </w:p>
    <w:p w:rsidR="00951508" w:rsidRPr="00C864DF" w:rsidRDefault="00951508" w:rsidP="00951508">
      <w:pPr>
        <w:spacing w:after="0" w:line="240" w:lineRule="auto"/>
        <w:jc w:val="both"/>
        <w:rPr>
          <w:rFonts w:ascii="Times New Roman" w:eastAsia="Times New Roman" w:hAnsi="Times New Roman" w:cs="Times New Roman"/>
          <w:sz w:val="24"/>
          <w:szCs w:val="24"/>
        </w:rPr>
      </w:pPr>
      <w:r w:rsidRPr="009659D2">
        <w:rPr>
          <w:rFonts w:ascii="Times New Roman" w:eastAsia="Times New Roman" w:hAnsi="Times New Roman" w:cs="Times New Roman"/>
          <w:i/>
          <w:sz w:val="24"/>
          <w:szCs w:val="24"/>
        </w:rPr>
        <w:t xml:space="preserve">Az intézkedés megvalósításának határideje: </w:t>
      </w:r>
      <w:r w:rsidRPr="009659D2">
        <w:rPr>
          <w:rFonts w:ascii="Times New Roman" w:eastAsia="Times New Roman" w:hAnsi="Times New Roman" w:cs="Times New Roman"/>
          <w:i/>
          <w:sz w:val="24"/>
          <w:szCs w:val="24"/>
          <w:u w:val="single"/>
        </w:rPr>
        <w:t>2023. december 15</w:t>
      </w:r>
      <w:proofErr w:type="gramStart"/>
      <w:r w:rsidRPr="009659D2">
        <w:rPr>
          <w:rFonts w:ascii="Times New Roman" w:eastAsia="Times New Roman" w:hAnsi="Times New Roman" w:cs="Times New Roman"/>
          <w:i/>
          <w:sz w:val="24"/>
          <w:szCs w:val="24"/>
          <w:u w:val="single"/>
        </w:rPr>
        <w:t>.</w:t>
      </w:r>
      <w:r w:rsidR="00C864DF" w:rsidRPr="009659D2">
        <w:rPr>
          <w:rFonts w:ascii="Times New Roman" w:eastAsia="Times New Roman" w:hAnsi="Times New Roman" w:cs="Times New Roman"/>
          <w:i/>
          <w:sz w:val="24"/>
          <w:szCs w:val="24"/>
          <w:u w:val="single"/>
        </w:rPr>
        <w:t>,</w:t>
      </w:r>
      <w:proofErr w:type="gramEnd"/>
      <w:r w:rsidR="00C864DF" w:rsidRPr="00700744">
        <w:rPr>
          <w:rFonts w:ascii="Times New Roman" w:eastAsia="Times New Roman" w:hAnsi="Times New Roman" w:cs="Times New Roman"/>
          <w:i/>
          <w:sz w:val="24"/>
          <w:szCs w:val="24"/>
        </w:rPr>
        <w:t xml:space="preserve"> </w:t>
      </w:r>
      <w:r w:rsidR="00C864DF" w:rsidRPr="009659D2">
        <w:rPr>
          <w:rFonts w:ascii="Times New Roman" w:eastAsia="Times New Roman" w:hAnsi="Times New Roman" w:cs="Times New Roman"/>
          <w:i/>
          <w:sz w:val="24"/>
          <w:szCs w:val="24"/>
        </w:rPr>
        <w:t xml:space="preserve">melyet „folyamatosra” </w:t>
      </w:r>
      <w:r w:rsidR="00C864DF" w:rsidRPr="009659D2">
        <w:rPr>
          <w:rFonts w:ascii="Times New Roman" w:eastAsia="Times New Roman" w:hAnsi="Times New Roman" w:cs="Times New Roman"/>
          <w:sz w:val="24"/>
          <w:szCs w:val="24"/>
        </w:rPr>
        <w:t>módosítanánk, tekintettel arra, hogy az intézkedés állandó feladatot jelent az érintett intézményeknek.</w:t>
      </w:r>
    </w:p>
    <w:p w:rsidR="00951508" w:rsidRDefault="00951508" w:rsidP="00DC4729">
      <w:pPr>
        <w:spacing w:after="0" w:line="240" w:lineRule="auto"/>
        <w:jc w:val="both"/>
        <w:rPr>
          <w:rFonts w:ascii="Times New Roman" w:hAnsi="Times New Roman" w:cs="Times New Roman"/>
          <w:sz w:val="24"/>
          <w:szCs w:val="24"/>
        </w:rPr>
      </w:pPr>
    </w:p>
    <w:p w:rsidR="00951508" w:rsidRPr="00425ACF" w:rsidRDefault="00951508" w:rsidP="00DC4729">
      <w:pPr>
        <w:spacing w:after="0" w:line="240" w:lineRule="auto"/>
        <w:jc w:val="both"/>
        <w:rPr>
          <w:rFonts w:ascii="Times New Roman" w:hAnsi="Times New Roman" w:cs="Times New Roman"/>
          <w:sz w:val="24"/>
          <w:szCs w:val="24"/>
          <w:u w:val="single"/>
        </w:rPr>
      </w:pPr>
      <w:r w:rsidRPr="00425ACF">
        <w:rPr>
          <w:rFonts w:ascii="Times New Roman" w:hAnsi="Times New Roman" w:cs="Times New Roman"/>
          <w:sz w:val="24"/>
          <w:szCs w:val="24"/>
          <w:u w:val="single"/>
        </w:rPr>
        <w:t>Prevenció-bűnmegelőzés. Idősek személyes környezetének, otthonának védelmét szolgáló intézkedések bővítése</w:t>
      </w:r>
    </w:p>
    <w:p w:rsidR="009A3B4B" w:rsidRDefault="009A3B4B" w:rsidP="00DC4729">
      <w:pPr>
        <w:spacing w:after="0" w:line="240" w:lineRule="auto"/>
        <w:jc w:val="both"/>
        <w:rPr>
          <w:rFonts w:ascii="Times New Roman" w:hAnsi="Times New Roman" w:cs="Times New Roman"/>
          <w:sz w:val="24"/>
          <w:szCs w:val="24"/>
        </w:rPr>
      </w:pPr>
    </w:p>
    <w:p w:rsidR="009A3B4B" w:rsidRDefault="009A3B4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II. </w:t>
      </w:r>
      <w:r w:rsidR="007E5B8A">
        <w:rPr>
          <w:rFonts w:ascii="Times New Roman" w:hAnsi="Times New Roman" w:cs="Times New Roman"/>
          <w:sz w:val="24"/>
          <w:szCs w:val="24"/>
        </w:rPr>
        <w:t>Kerületi Rendőrkapitányság beszámolójából kiderül, hogy 2021-ben a járványhelyzet miatt az év első felében nem tudtak bűnmegelőzési előadásokat tartani, de ezt pótolták, különös tekintettel a két veszélyeztetett korosztályra, az idősekre és a fiatal,- iskoláskorúakra. Az idősekre kiemelt figyelmet fordítanak azért is, mert nagy számban élnek a Kerületben és vannak tipikus bűncselekmények, melyeket a sérelmükre követnek el (pl. „</w:t>
      </w:r>
      <w:proofErr w:type="spellStart"/>
      <w:r w:rsidR="007E5B8A">
        <w:rPr>
          <w:rFonts w:ascii="Times New Roman" w:hAnsi="Times New Roman" w:cs="Times New Roman"/>
          <w:sz w:val="24"/>
          <w:szCs w:val="24"/>
        </w:rPr>
        <w:t>unokázós</w:t>
      </w:r>
      <w:proofErr w:type="spellEnd"/>
      <w:r w:rsidR="007E5B8A">
        <w:rPr>
          <w:rFonts w:ascii="Times New Roman" w:hAnsi="Times New Roman" w:cs="Times New Roman"/>
          <w:sz w:val="24"/>
          <w:szCs w:val="24"/>
        </w:rPr>
        <w:t>” csalások).</w:t>
      </w:r>
    </w:p>
    <w:p w:rsidR="00964C7D" w:rsidRDefault="00964C7D"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2021. szeptember hónapban az I. Számú Gondozási Központban a fővadász tartott előadást valamint </w:t>
      </w:r>
      <w:r w:rsidR="00755C5A">
        <w:rPr>
          <w:rFonts w:ascii="Times New Roman" w:hAnsi="Times New Roman" w:cs="Times New Roman"/>
          <w:sz w:val="24"/>
          <w:szCs w:val="24"/>
        </w:rPr>
        <w:t>év végén összevont előadásra is sor került idősek részére bűnmegelőzés témában.</w:t>
      </w:r>
      <w:r w:rsidR="00DD052B">
        <w:rPr>
          <w:rFonts w:ascii="Times New Roman" w:hAnsi="Times New Roman" w:cs="Times New Roman"/>
          <w:sz w:val="24"/>
          <w:szCs w:val="24"/>
        </w:rPr>
        <w:t xml:space="preserve"> 2022-ban </w:t>
      </w:r>
      <w:proofErr w:type="spellStart"/>
      <w:r w:rsidR="00DD052B" w:rsidRPr="00C50ECF">
        <w:rPr>
          <w:rFonts w:ascii="Times New Roman" w:hAnsi="Times New Roman" w:cs="Times New Roman"/>
          <w:sz w:val="24"/>
          <w:szCs w:val="24"/>
        </w:rPr>
        <w:t>Somoskői</w:t>
      </w:r>
      <w:proofErr w:type="spellEnd"/>
      <w:r w:rsidR="00DD052B" w:rsidRPr="00C50ECF">
        <w:rPr>
          <w:rFonts w:ascii="Times New Roman" w:hAnsi="Times New Roman" w:cs="Times New Roman"/>
          <w:sz w:val="24"/>
          <w:szCs w:val="24"/>
        </w:rPr>
        <w:t xml:space="preserve"> Erika rendőr alezredes</w:t>
      </w:r>
      <w:r w:rsidR="00DD052B">
        <w:rPr>
          <w:rFonts w:ascii="Times New Roman" w:hAnsi="Times New Roman" w:cs="Times New Roman"/>
          <w:sz w:val="24"/>
          <w:szCs w:val="24"/>
        </w:rPr>
        <w:t xml:space="preserve"> a II. Számú Gondozási Központban </w:t>
      </w:r>
      <w:r w:rsidR="00DD052B" w:rsidRPr="00C50ECF">
        <w:rPr>
          <w:rFonts w:ascii="Times New Roman" w:hAnsi="Times New Roman" w:cs="Times New Roman"/>
          <w:sz w:val="24"/>
          <w:szCs w:val="24"/>
        </w:rPr>
        <w:t>Bűnmegelőzési tanácsok időseknek</w:t>
      </w:r>
      <w:r w:rsidR="00DD052B">
        <w:rPr>
          <w:rFonts w:ascii="Times New Roman" w:hAnsi="Times New Roman" w:cs="Times New Roman"/>
          <w:sz w:val="24"/>
          <w:szCs w:val="24"/>
        </w:rPr>
        <w:t xml:space="preserve"> c. előadást tartott.</w:t>
      </w:r>
      <w:r w:rsidR="00116822">
        <w:rPr>
          <w:rFonts w:ascii="Times New Roman" w:hAnsi="Times New Roman" w:cs="Times New Roman"/>
          <w:sz w:val="24"/>
          <w:szCs w:val="24"/>
        </w:rPr>
        <w:t xml:space="preserve"> A II. Kerületi Rendőrkapitányság a Budai Polgár c. lapban is folyamatosan közzé tesz prevenciós anyagokat. </w:t>
      </w:r>
    </w:p>
    <w:p w:rsidR="003F5E65" w:rsidRDefault="003F5E65" w:rsidP="00DC4729">
      <w:pPr>
        <w:spacing w:after="0" w:line="240" w:lineRule="auto"/>
        <w:jc w:val="both"/>
        <w:rPr>
          <w:rFonts w:ascii="Times New Roman" w:hAnsi="Times New Roman" w:cs="Times New Roman"/>
          <w:sz w:val="24"/>
          <w:szCs w:val="24"/>
        </w:rPr>
      </w:pPr>
    </w:p>
    <w:p w:rsidR="009659D2" w:rsidRPr="00C864DF" w:rsidRDefault="009659D2" w:rsidP="009659D2">
      <w:pPr>
        <w:spacing w:after="0" w:line="240" w:lineRule="auto"/>
        <w:jc w:val="both"/>
        <w:rPr>
          <w:rFonts w:ascii="Times New Roman" w:eastAsia="Times New Roman" w:hAnsi="Times New Roman" w:cs="Times New Roman"/>
          <w:sz w:val="24"/>
          <w:szCs w:val="24"/>
        </w:rPr>
      </w:pPr>
      <w:r w:rsidRPr="00310D5B">
        <w:rPr>
          <w:rFonts w:ascii="Times New Roman" w:eastAsia="Times New Roman" w:hAnsi="Times New Roman" w:cs="Times New Roman"/>
          <w:i/>
          <w:sz w:val="24"/>
          <w:szCs w:val="24"/>
        </w:rPr>
        <w:t xml:space="preserve">Az intézkedés megvalósításának határideje: </w:t>
      </w:r>
      <w:r w:rsidRPr="00310D5B">
        <w:rPr>
          <w:rFonts w:ascii="Times New Roman" w:eastAsia="Times New Roman" w:hAnsi="Times New Roman" w:cs="Times New Roman"/>
          <w:i/>
          <w:sz w:val="24"/>
          <w:szCs w:val="24"/>
          <w:u w:val="single"/>
        </w:rPr>
        <w:t>2023. december 15</w:t>
      </w:r>
      <w:proofErr w:type="gramStart"/>
      <w:r w:rsidRPr="00310D5B">
        <w:rPr>
          <w:rFonts w:ascii="Times New Roman" w:eastAsia="Times New Roman" w:hAnsi="Times New Roman" w:cs="Times New Roman"/>
          <w:i/>
          <w:sz w:val="24"/>
          <w:szCs w:val="24"/>
          <w:u w:val="single"/>
        </w:rPr>
        <w:t>.,</w:t>
      </w:r>
      <w:proofErr w:type="gramEnd"/>
      <w:r w:rsidRPr="00310D5B">
        <w:rPr>
          <w:rFonts w:ascii="Times New Roman" w:eastAsia="Times New Roman" w:hAnsi="Times New Roman" w:cs="Times New Roman"/>
          <w:i/>
          <w:sz w:val="24"/>
          <w:szCs w:val="24"/>
          <w:u w:val="single"/>
        </w:rPr>
        <w:t xml:space="preserve"> </w:t>
      </w:r>
      <w:r w:rsidRPr="00310D5B">
        <w:rPr>
          <w:rFonts w:ascii="Times New Roman" w:eastAsia="Times New Roman" w:hAnsi="Times New Roman" w:cs="Times New Roman"/>
          <w:i/>
          <w:sz w:val="24"/>
          <w:szCs w:val="24"/>
        </w:rPr>
        <w:t xml:space="preserve">melyet „folyamatosra” </w:t>
      </w:r>
      <w:r w:rsidRPr="00310D5B">
        <w:rPr>
          <w:rFonts w:ascii="Times New Roman" w:eastAsia="Times New Roman" w:hAnsi="Times New Roman" w:cs="Times New Roman"/>
          <w:sz w:val="24"/>
          <w:szCs w:val="24"/>
        </w:rPr>
        <w:t>módosítanánk, tekintettel arra, hogy az intézkedés állandó feladatot jelent az érintett intézményeknek.</w:t>
      </w:r>
    </w:p>
    <w:p w:rsidR="00425ACF" w:rsidRPr="00275C40" w:rsidRDefault="00425ACF" w:rsidP="00425ACF">
      <w:pPr>
        <w:spacing w:after="0" w:line="240" w:lineRule="auto"/>
        <w:jc w:val="both"/>
        <w:rPr>
          <w:rFonts w:ascii="Times New Roman" w:eastAsia="Times New Roman" w:hAnsi="Times New Roman" w:cs="Times New Roman"/>
          <w:i/>
          <w:sz w:val="24"/>
          <w:szCs w:val="24"/>
        </w:rPr>
      </w:pPr>
    </w:p>
    <w:p w:rsidR="00EB70D4" w:rsidRDefault="00EB70D4" w:rsidP="00DC4729">
      <w:pPr>
        <w:spacing w:after="0" w:line="240" w:lineRule="auto"/>
        <w:jc w:val="both"/>
        <w:rPr>
          <w:rFonts w:ascii="Times New Roman" w:hAnsi="Times New Roman" w:cs="Times New Roman"/>
          <w:sz w:val="24"/>
          <w:szCs w:val="24"/>
        </w:rPr>
      </w:pPr>
    </w:p>
    <w:p w:rsidR="003F5E65" w:rsidRPr="00425ACF" w:rsidRDefault="003F5E65" w:rsidP="00DC4729">
      <w:pPr>
        <w:spacing w:after="0" w:line="240" w:lineRule="auto"/>
        <w:jc w:val="both"/>
        <w:rPr>
          <w:rFonts w:ascii="Times New Roman" w:hAnsi="Times New Roman" w:cs="Times New Roman"/>
          <w:sz w:val="24"/>
          <w:szCs w:val="24"/>
          <w:u w:val="single"/>
        </w:rPr>
      </w:pPr>
      <w:r w:rsidRPr="00425ACF">
        <w:rPr>
          <w:rFonts w:ascii="Times New Roman" w:hAnsi="Times New Roman" w:cs="Times New Roman"/>
          <w:sz w:val="24"/>
          <w:szCs w:val="24"/>
          <w:u w:val="single"/>
        </w:rPr>
        <w:t>Térfigyelő rendszer bővítése</w:t>
      </w:r>
    </w:p>
    <w:p w:rsidR="0063070D" w:rsidRDefault="0063070D" w:rsidP="00DC4729">
      <w:pPr>
        <w:spacing w:after="0" w:line="240" w:lineRule="auto"/>
        <w:jc w:val="both"/>
        <w:rPr>
          <w:rFonts w:ascii="Times New Roman" w:hAnsi="Times New Roman" w:cs="Times New Roman"/>
          <w:sz w:val="24"/>
          <w:szCs w:val="24"/>
        </w:rPr>
      </w:pPr>
    </w:p>
    <w:p w:rsidR="0063070D" w:rsidRDefault="0063070D" w:rsidP="00DC472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 2019. évben átfogó közbiztonsági fejlesztés történt a kerületben. A fejlesztés eredményeként 40 térfigyelő kamera került kihelyezésre valamint korszerűbbre cserélték</w:t>
      </w:r>
      <w:r w:rsidR="00EB70D4">
        <w:rPr>
          <w:rFonts w:ascii="Times New Roman" w:hAnsi="Times New Roman" w:cs="Times New Roman"/>
          <w:sz w:val="24"/>
          <w:szCs w:val="24"/>
        </w:rPr>
        <w:t xml:space="preserve"> a Hidegkúti Rendészeti </w:t>
      </w:r>
      <w:r w:rsidR="00EB70D4">
        <w:rPr>
          <w:rFonts w:ascii="Times New Roman" w:hAnsi="Times New Roman" w:cs="Times New Roman"/>
          <w:sz w:val="24"/>
          <w:szCs w:val="24"/>
        </w:rPr>
        <w:lastRenderedPageBreak/>
        <w:t xml:space="preserve">Központ műszaki rendszerét. </w:t>
      </w:r>
      <w:r w:rsidR="00EB70D4" w:rsidRPr="00EB70D4">
        <w:rPr>
          <w:rFonts w:ascii="Times New Roman" w:hAnsi="Times New Roman" w:cs="Times New Roman"/>
          <w:sz w:val="24"/>
          <w:szCs w:val="24"/>
        </w:rPr>
        <w:t>A</w:t>
      </w:r>
      <w:r w:rsidR="00EB70D4" w:rsidRPr="00EB70D4">
        <w:rPr>
          <w:rFonts w:ascii="Times New Roman" w:hAnsi="Times New Roman" w:cs="Times New Roman"/>
          <w:sz w:val="24"/>
          <w:szCs w:val="24"/>
          <w:shd w:val="clear" w:color="auto" w:fill="FFFFFF"/>
        </w:rPr>
        <w:t xml:space="preserve"> II. kerületi rendszer felvételei a Budapesti Rendőr-főkapitányságra is eljuthatnak.</w:t>
      </w:r>
    </w:p>
    <w:p w:rsidR="00BC05BD" w:rsidRDefault="00EB70D4" w:rsidP="00DC472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2019-es bővítés óta folyamatosan kerülnek ki új térf</w:t>
      </w:r>
      <w:r w:rsidR="00BC05BD">
        <w:rPr>
          <w:rFonts w:ascii="Times New Roman" w:hAnsi="Times New Roman" w:cs="Times New Roman"/>
          <w:sz w:val="24"/>
          <w:szCs w:val="24"/>
          <w:shd w:val="clear" w:color="auto" w:fill="FFFFFF"/>
        </w:rPr>
        <w:t>igyelő kamerák a közterületekre:</w:t>
      </w:r>
      <w:r>
        <w:rPr>
          <w:rFonts w:ascii="Times New Roman" w:hAnsi="Times New Roman" w:cs="Times New Roman"/>
          <w:sz w:val="24"/>
          <w:szCs w:val="24"/>
          <w:shd w:val="clear" w:color="auto" w:fill="FFFFFF"/>
        </w:rPr>
        <w:t xml:space="preserve"> többek között a </w:t>
      </w:r>
      <w:proofErr w:type="spellStart"/>
      <w:r>
        <w:rPr>
          <w:rFonts w:ascii="Times New Roman" w:hAnsi="Times New Roman" w:cs="Times New Roman"/>
          <w:sz w:val="24"/>
          <w:szCs w:val="24"/>
          <w:shd w:val="clear" w:color="auto" w:fill="FFFFFF"/>
        </w:rPr>
        <w:t>Mammut</w:t>
      </w:r>
      <w:proofErr w:type="spellEnd"/>
      <w:r>
        <w:rPr>
          <w:rFonts w:ascii="Times New Roman" w:hAnsi="Times New Roman" w:cs="Times New Roman"/>
          <w:sz w:val="24"/>
          <w:szCs w:val="24"/>
          <w:shd w:val="clear" w:color="auto" w:fill="FFFFFF"/>
        </w:rPr>
        <w:t xml:space="preserve"> bevásárló központ melletti Szabó Magda sétányra, a 2022. szeptemberben átadott új közparkban a „Közösségi-Ligetben” valamint a megújuló Széna térre is kerülnek kihelyezésre új készülékek.</w:t>
      </w:r>
    </w:p>
    <w:p w:rsidR="00EB70D4" w:rsidRDefault="00BC05BD" w:rsidP="00DC472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térfigyelő rendszer működtetésére és bővítésére a mindenkori költségvetés fedezetet nyújt.</w:t>
      </w:r>
    </w:p>
    <w:p w:rsidR="007D78ED" w:rsidRDefault="007D78ED" w:rsidP="00DC4729">
      <w:pPr>
        <w:spacing w:after="0" w:line="240" w:lineRule="auto"/>
        <w:jc w:val="both"/>
        <w:rPr>
          <w:rFonts w:ascii="Times New Roman" w:hAnsi="Times New Roman" w:cs="Times New Roman"/>
          <w:sz w:val="24"/>
          <w:szCs w:val="24"/>
        </w:rPr>
      </w:pPr>
    </w:p>
    <w:p w:rsidR="00716077" w:rsidRPr="00275C40" w:rsidRDefault="00716077" w:rsidP="00716077">
      <w:pPr>
        <w:spacing w:after="0" w:line="240" w:lineRule="auto"/>
        <w:jc w:val="both"/>
        <w:rPr>
          <w:rFonts w:ascii="Times New Roman" w:eastAsia="Times New Roman" w:hAnsi="Times New Roman" w:cs="Times New Roman"/>
          <w:i/>
          <w:sz w:val="24"/>
          <w:szCs w:val="24"/>
        </w:rPr>
      </w:pPr>
      <w:r w:rsidRPr="00275C40">
        <w:rPr>
          <w:rFonts w:ascii="Times New Roman" w:eastAsia="Times New Roman" w:hAnsi="Times New Roman" w:cs="Times New Roman"/>
          <w:i/>
          <w:sz w:val="24"/>
          <w:szCs w:val="24"/>
        </w:rPr>
        <w:t xml:space="preserve">Az intézkedés megvalósításának határideje: </w:t>
      </w:r>
      <w:r>
        <w:rPr>
          <w:rFonts w:ascii="Times New Roman" w:eastAsia="Times New Roman" w:hAnsi="Times New Roman" w:cs="Times New Roman"/>
          <w:i/>
          <w:sz w:val="24"/>
          <w:szCs w:val="24"/>
        </w:rPr>
        <w:t>2023. december 15</w:t>
      </w:r>
      <w:proofErr w:type="gramStart"/>
      <w:r>
        <w:rPr>
          <w:rFonts w:ascii="Times New Roman" w:eastAsia="Times New Roman" w:hAnsi="Times New Roman" w:cs="Times New Roman"/>
          <w:i/>
          <w:sz w:val="24"/>
          <w:szCs w:val="24"/>
        </w:rPr>
        <w:t>.</w:t>
      </w:r>
      <w:r w:rsidR="007D78ED">
        <w:rPr>
          <w:rFonts w:ascii="Times New Roman" w:eastAsia="Times New Roman" w:hAnsi="Times New Roman" w:cs="Times New Roman"/>
          <w:i/>
          <w:sz w:val="24"/>
          <w:szCs w:val="24"/>
        </w:rPr>
        <w:t>,</w:t>
      </w:r>
      <w:proofErr w:type="gramEnd"/>
      <w:r w:rsidR="007D78ED">
        <w:rPr>
          <w:rFonts w:ascii="Times New Roman" w:eastAsia="Times New Roman" w:hAnsi="Times New Roman" w:cs="Times New Roman"/>
          <w:i/>
          <w:sz w:val="24"/>
          <w:szCs w:val="24"/>
        </w:rPr>
        <w:t xml:space="preserve"> az intézkedés megvalósult.</w:t>
      </w:r>
    </w:p>
    <w:p w:rsidR="007D78ED" w:rsidRDefault="007D78ED" w:rsidP="00716077">
      <w:pPr>
        <w:spacing w:after="0" w:line="240" w:lineRule="auto"/>
        <w:ind w:left="425" w:hanging="425"/>
        <w:jc w:val="both"/>
        <w:rPr>
          <w:rFonts w:ascii="Times New Roman" w:hAnsi="Times New Roman" w:cs="Times New Roman"/>
          <w:sz w:val="24"/>
          <w:szCs w:val="24"/>
          <w:u w:val="single"/>
        </w:rPr>
      </w:pPr>
    </w:p>
    <w:p w:rsidR="00716077" w:rsidRPr="00425ACF" w:rsidRDefault="00716077" w:rsidP="00DC4729">
      <w:pPr>
        <w:spacing w:after="0" w:line="240" w:lineRule="auto"/>
        <w:jc w:val="both"/>
        <w:rPr>
          <w:rFonts w:ascii="Times New Roman" w:hAnsi="Times New Roman" w:cs="Times New Roman"/>
          <w:sz w:val="24"/>
          <w:szCs w:val="24"/>
          <w:u w:val="single"/>
        </w:rPr>
      </w:pPr>
      <w:r w:rsidRPr="00425ACF">
        <w:rPr>
          <w:rFonts w:ascii="Times New Roman" w:hAnsi="Times New Roman" w:cs="Times New Roman"/>
          <w:sz w:val="24"/>
          <w:szCs w:val="24"/>
          <w:u w:val="single"/>
        </w:rPr>
        <w:t>Egészségügyi és sport szolgáltatások bővítése</w:t>
      </w:r>
    </w:p>
    <w:p w:rsidR="00716077" w:rsidRDefault="00716077" w:rsidP="00DC4729">
      <w:pPr>
        <w:spacing w:after="0" w:line="240" w:lineRule="auto"/>
        <w:jc w:val="both"/>
        <w:rPr>
          <w:rFonts w:ascii="Times New Roman" w:hAnsi="Times New Roman" w:cs="Times New Roman"/>
          <w:sz w:val="24"/>
          <w:szCs w:val="24"/>
        </w:rPr>
      </w:pPr>
    </w:p>
    <w:p w:rsidR="00E86C1D" w:rsidRDefault="006C58BB" w:rsidP="006C58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sport szolgáltatások bővítése a fentebb</w:t>
      </w:r>
      <w:r w:rsidR="00E86C1D">
        <w:rPr>
          <w:rFonts w:ascii="Times New Roman" w:hAnsi="Times New Roman" w:cs="Times New Roman"/>
          <w:sz w:val="24"/>
          <w:szCs w:val="24"/>
        </w:rPr>
        <w:t xml:space="preserve"> már tárgyalásra került</w:t>
      </w:r>
      <w:r>
        <w:rPr>
          <w:rFonts w:ascii="Times New Roman" w:hAnsi="Times New Roman" w:cs="Times New Roman"/>
          <w:sz w:val="24"/>
          <w:szCs w:val="24"/>
        </w:rPr>
        <w:t xml:space="preserve"> a</w:t>
      </w:r>
      <w:r w:rsidR="00410C1C">
        <w:rPr>
          <w:rFonts w:ascii="Times New Roman" w:hAnsi="Times New Roman" w:cs="Times New Roman"/>
          <w:sz w:val="24"/>
          <w:szCs w:val="24"/>
        </w:rPr>
        <w:t xml:space="preserve">ktív időskor fenntartását célzó </w:t>
      </w:r>
      <w:r>
        <w:rPr>
          <w:rFonts w:ascii="Times New Roman" w:hAnsi="Times New Roman" w:cs="Times New Roman"/>
          <w:sz w:val="24"/>
          <w:szCs w:val="24"/>
        </w:rPr>
        <w:t>intézkedé</w:t>
      </w:r>
      <w:r w:rsidR="00E86C1D">
        <w:rPr>
          <w:rFonts w:ascii="Times New Roman" w:hAnsi="Times New Roman" w:cs="Times New Roman"/>
          <w:sz w:val="24"/>
          <w:szCs w:val="24"/>
        </w:rPr>
        <w:t>s értékelésénél.</w:t>
      </w:r>
    </w:p>
    <w:p w:rsidR="006C58BB" w:rsidRPr="001E50BB" w:rsidRDefault="006C58BB" w:rsidP="006C58BB">
      <w:pPr>
        <w:autoSpaceDE w:val="0"/>
        <w:autoSpaceDN w:val="0"/>
        <w:adjustRightInd w:val="0"/>
        <w:spacing w:after="0" w:line="240" w:lineRule="auto"/>
        <w:jc w:val="both"/>
        <w:rPr>
          <w:rFonts w:ascii="Times New Roman" w:eastAsia="Times New Roman" w:hAnsi="Times New Roman"/>
          <w:bCs/>
          <w:kern w:val="2"/>
          <w:sz w:val="24"/>
          <w:szCs w:val="24"/>
          <w:lang w:eastAsia="hu-HU"/>
        </w:rPr>
      </w:pPr>
      <w:r w:rsidRPr="001E50BB">
        <w:rPr>
          <w:rFonts w:ascii="Times New Roman" w:eastAsia="Times New Roman" w:hAnsi="Times New Roman"/>
          <w:bCs/>
          <w:kern w:val="2"/>
          <w:sz w:val="24"/>
          <w:szCs w:val="24"/>
          <w:lang w:eastAsia="hu-HU"/>
        </w:rPr>
        <w:t>Az egészségügyi feladatellátás jelentős részét képezik a partner</w:t>
      </w:r>
      <w:r>
        <w:rPr>
          <w:rFonts w:ascii="Times New Roman" w:eastAsia="Times New Roman" w:hAnsi="Times New Roman"/>
          <w:bCs/>
          <w:kern w:val="2"/>
          <w:sz w:val="24"/>
          <w:szCs w:val="24"/>
          <w:lang w:eastAsia="hu-HU"/>
        </w:rPr>
        <w:t xml:space="preserve"> </w:t>
      </w:r>
      <w:r w:rsidRPr="001E50BB">
        <w:rPr>
          <w:rFonts w:ascii="Times New Roman" w:eastAsia="Times New Roman" w:hAnsi="Times New Roman"/>
          <w:bCs/>
          <w:kern w:val="2"/>
          <w:sz w:val="24"/>
          <w:szCs w:val="24"/>
          <w:lang w:eastAsia="hu-HU"/>
        </w:rPr>
        <w:t>szervezetekkel közösen megvalósított prevenciós, egészségvédelmi és szűrőprogramok. Évente két alkalommal, az Önkormányzat külön feladat ellátás keretében szerződés köt az Egészségügyi Szolgálattal felnőtt lakossági szűrések ellátása céljából. Évente a szűréseken mintegy 750- 800 lakos vesz részt.</w:t>
      </w:r>
    </w:p>
    <w:p w:rsidR="006C58BB" w:rsidRDefault="006C58BB" w:rsidP="006C58BB">
      <w:pPr>
        <w:spacing w:after="0" w:line="240" w:lineRule="auto"/>
        <w:jc w:val="both"/>
        <w:rPr>
          <w:rFonts w:ascii="Times New Roman" w:hAnsi="Times New Roman"/>
          <w:sz w:val="24"/>
          <w:szCs w:val="24"/>
        </w:rPr>
      </w:pPr>
      <w:r>
        <w:rPr>
          <w:rFonts w:ascii="Times New Roman" w:hAnsi="Times New Roman"/>
          <w:sz w:val="24"/>
          <w:szCs w:val="24"/>
        </w:rPr>
        <w:t>A 2020-2021. években ez a célkitűzés nem tudott teljesen megvalósulni a világjárvány következtében. A „szűrőnapokat” az Egészségügyi Szolgálat nem tudta megszervezni a korlátozások és kapacitás átirányítás miatt (oltás és COVID-19 szűrésekre).</w:t>
      </w:r>
    </w:p>
    <w:p w:rsidR="00716077" w:rsidRDefault="006C58BB" w:rsidP="00DC4729">
      <w:pPr>
        <w:spacing w:after="0" w:line="240" w:lineRule="auto"/>
        <w:jc w:val="both"/>
        <w:rPr>
          <w:rFonts w:ascii="Times New Roman" w:hAnsi="Times New Roman" w:cs="Times New Roman"/>
          <w:sz w:val="24"/>
          <w:szCs w:val="24"/>
          <w:shd w:val="clear" w:color="auto" w:fill="FFFFFF"/>
        </w:rPr>
      </w:pPr>
      <w:r w:rsidRPr="00CF4FE9">
        <w:rPr>
          <w:rFonts w:ascii="Times New Roman" w:hAnsi="Times New Roman" w:cs="Times New Roman"/>
          <w:sz w:val="24"/>
          <w:szCs w:val="24"/>
        </w:rPr>
        <w:t>2022</w:t>
      </w:r>
      <w:r w:rsidR="00CF4FE9" w:rsidRPr="00CF4FE9">
        <w:rPr>
          <w:rFonts w:ascii="Times New Roman" w:hAnsi="Times New Roman" w:cs="Times New Roman"/>
          <w:sz w:val="24"/>
          <w:szCs w:val="24"/>
        </w:rPr>
        <w:t>. június 18-19-én</w:t>
      </w:r>
      <w:r w:rsidR="00CF4FE9">
        <w:rPr>
          <w:rFonts w:ascii="Times New Roman" w:hAnsi="Times New Roman" w:cs="Times New Roman"/>
          <w:sz w:val="24"/>
          <w:szCs w:val="24"/>
        </w:rPr>
        <w:t xml:space="preserve"> került megrendezésre a „II. Kerület Napja”, ahol újra több egészségügyi szolgáltató közreműködésével elérhetőek voltak az egészségügyi szűrőprogramok (</w:t>
      </w:r>
      <w:r w:rsidR="00CF4FE9" w:rsidRPr="00CF4FE9">
        <w:rPr>
          <w:rFonts w:ascii="Times New Roman" w:hAnsi="Times New Roman" w:cs="Times New Roman"/>
          <w:sz w:val="24"/>
          <w:szCs w:val="24"/>
        </w:rPr>
        <w:t xml:space="preserve">pl. </w:t>
      </w:r>
      <w:r w:rsidR="00CF4FE9" w:rsidRPr="00CF4FE9">
        <w:rPr>
          <w:rFonts w:ascii="Times New Roman" w:hAnsi="Times New Roman" w:cs="Times New Roman"/>
          <w:sz w:val="24"/>
          <w:szCs w:val="24"/>
          <w:shd w:val="clear" w:color="auto" w:fill="FFFFFF"/>
        </w:rPr>
        <w:t>Tüdőkapacitás-mérés, szemészeti és bőrgyógyászati szűrés, vércukor és vérnyomás mérés)</w:t>
      </w:r>
      <w:r w:rsidR="002607CF">
        <w:rPr>
          <w:rFonts w:ascii="Times New Roman" w:hAnsi="Times New Roman" w:cs="Times New Roman"/>
          <w:sz w:val="24"/>
          <w:szCs w:val="24"/>
          <w:shd w:val="clear" w:color="auto" w:fill="FFFFFF"/>
        </w:rPr>
        <w:t>.</w:t>
      </w:r>
    </w:p>
    <w:p w:rsidR="002607CF" w:rsidRDefault="002607CF" w:rsidP="00DC472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Szent Ferenc Kórház is folyamatosan küldött tájékoztatást lakossági egészségprogramjairól: </w:t>
      </w:r>
      <w:hyperlink r:id="rId22" w:history="1">
        <w:r w:rsidRPr="00EA5FBF">
          <w:rPr>
            <w:rStyle w:val="Hiperhivatkozs"/>
            <w:rFonts w:ascii="Times New Roman" w:hAnsi="Times New Roman" w:cs="Times New Roman"/>
            <w:sz w:val="24"/>
            <w:szCs w:val="24"/>
            <w:shd w:val="clear" w:color="auto" w:fill="FFFFFF"/>
          </w:rPr>
          <w:t>http://www.szentferenckorhaz.hu/korhazunk-lakossagi-egeszsegprogramjai</w:t>
        </w:r>
      </w:hyperlink>
      <w:r>
        <w:rPr>
          <w:rFonts w:ascii="Times New Roman" w:hAnsi="Times New Roman" w:cs="Times New Roman"/>
          <w:sz w:val="24"/>
          <w:szCs w:val="24"/>
          <w:shd w:val="clear" w:color="auto" w:fill="FFFFFF"/>
        </w:rPr>
        <w:t xml:space="preserve"> az előadások ingyenesek.</w:t>
      </w:r>
    </w:p>
    <w:p w:rsidR="00A57016" w:rsidRDefault="00A57016" w:rsidP="00DC472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Gondozási Központokban a szerződött háziorvos tart az „aktuális” témákról rendszeresen tájékoztatót pl. </w:t>
      </w:r>
      <w:proofErr w:type="spellStart"/>
      <w:r>
        <w:rPr>
          <w:rFonts w:ascii="Times New Roman" w:hAnsi="Times New Roman" w:cs="Times New Roman"/>
          <w:sz w:val="24"/>
          <w:szCs w:val="24"/>
          <w:shd w:val="clear" w:color="auto" w:fill="FFFFFF"/>
        </w:rPr>
        <w:t>Covid</w:t>
      </w:r>
      <w:proofErr w:type="spellEnd"/>
      <w:r>
        <w:rPr>
          <w:rFonts w:ascii="Times New Roman" w:hAnsi="Times New Roman" w:cs="Times New Roman"/>
          <w:sz w:val="24"/>
          <w:szCs w:val="24"/>
          <w:shd w:val="clear" w:color="auto" w:fill="FFFFFF"/>
        </w:rPr>
        <w:t xml:space="preserve">, influenza, vérnyomás problémák. </w:t>
      </w:r>
    </w:p>
    <w:p w:rsidR="009659D2" w:rsidRDefault="009659D2" w:rsidP="00F31ECB">
      <w:pPr>
        <w:spacing w:after="0" w:line="240" w:lineRule="auto"/>
        <w:jc w:val="both"/>
        <w:rPr>
          <w:rFonts w:ascii="Times New Roman" w:eastAsia="Times New Roman" w:hAnsi="Times New Roman" w:cs="Times New Roman"/>
          <w:i/>
          <w:sz w:val="24"/>
          <w:szCs w:val="24"/>
        </w:rPr>
      </w:pPr>
    </w:p>
    <w:p w:rsidR="00F31ECB" w:rsidRPr="00275C40" w:rsidRDefault="00F31ECB" w:rsidP="00F31ECB">
      <w:pPr>
        <w:spacing w:after="0" w:line="240" w:lineRule="auto"/>
        <w:jc w:val="both"/>
        <w:rPr>
          <w:rFonts w:ascii="Times New Roman" w:eastAsia="Times New Roman" w:hAnsi="Times New Roman" w:cs="Times New Roman"/>
          <w:i/>
          <w:sz w:val="24"/>
          <w:szCs w:val="24"/>
        </w:rPr>
      </w:pPr>
      <w:r w:rsidRPr="00275C40">
        <w:rPr>
          <w:rFonts w:ascii="Times New Roman" w:eastAsia="Times New Roman" w:hAnsi="Times New Roman" w:cs="Times New Roman"/>
          <w:i/>
          <w:sz w:val="24"/>
          <w:szCs w:val="24"/>
        </w:rPr>
        <w:t xml:space="preserve">Az intézkedés megvalósításának határideje: </w:t>
      </w:r>
      <w:r>
        <w:rPr>
          <w:rFonts w:ascii="Times New Roman" w:eastAsia="Times New Roman" w:hAnsi="Times New Roman" w:cs="Times New Roman"/>
          <w:i/>
          <w:sz w:val="24"/>
          <w:szCs w:val="24"/>
        </w:rPr>
        <w:t>folyamatos</w:t>
      </w:r>
    </w:p>
    <w:p w:rsidR="002756ED" w:rsidRDefault="002756ED" w:rsidP="00DC4729">
      <w:pPr>
        <w:spacing w:after="0" w:line="240" w:lineRule="auto"/>
        <w:jc w:val="both"/>
        <w:rPr>
          <w:rFonts w:ascii="Times New Roman" w:hAnsi="Times New Roman" w:cs="Times New Roman"/>
          <w:sz w:val="24"/>
          <w:szCs w:val="24"/>
          <w:shd w:val="clear" w:color="auto" w:fill="FFFFFF"/>
        </w:rPr>
      </w:pPr>
    </w:p>
    <w:p w:rsidR="002756ED" w:rsidRDefault="002756ED" w:rsidP="00DC4729">
      <w:pPr>
        <w:spacing w:after="0" w:line="240" w:lineRule="auto"/>
        <w:jc w:val="both"/>
        <w:rPr>
          <w:rFonts w:ascii="Times New Roman" w:hAnsi="Times New Roman" w:cs="Times New Roman"/>
          <w:sz w:val="24"/>
          <w:szCs w:val="24"/>
          <w:shd w:val="clear" w:color="auto" w:fill="FFFFFF"/>
        </w:rPr>
      </w:pPr>
    </w:p>
    <w:p w:rsidR="002756ED" w:rsidRDefault="002756ED" w:rsidP="00DC4729">
      <w:pPr>
        <w:spacing w:after="0" w:line="240" w:lineRule="auto"/>
        <w:jc w:val="both"/>
        <w:rPr>
          <w:rFonts w:ascii="Times New Roman" w:hAnsi="Times New Roman" w:cs="Times New Roman"/>
          <w:b/>
          <w:sz w:val="24"/>
          <w:szCs w:val="24"/>
          <w:shd w:val="clear" w:color="auto" w:fill="FFFFFF"/>
        </w:rPr>
      </w:pPr>
      <w:r w:rsidRPr="002756ED">
        <w:rPr>
          <w:rFonts w:ascii="Times New Roman" w:hAnsi="Times New Roman" w:cs="Times New Roman"/>
          <w:b/>
          <w:sz w:val="24"/>
          <w:szCs w:val="24"/>
          <w:shd w:val="clear" w:color="auto" w:fill="FFFFFF"/>
        </w:rPr>
        <w:t>A fogyatékkal élők esélyegyenlősége</w:t>
      </w:r>
    </w:p>
    <w:p w:rsidR="002756ED" w:rsidRPr="002756ED" w:rsidRDefault="002756ED" w:rsidP="00DC4729">
      <w:pPr>
        <w:spacing w:after="0" w:line="240" w:lineRule="auto"/>
        <w:jc w:val="both"/>
        <w:rPr>
          <w:rFonts w:ascii="Times New Roman" w:hAnsi="Times New Roman" w:cs="Times New Roman"/>
          <w:sz w:val="24"/>
          <w:szCs w:val="24"/>
          <w:shd w:val="clear" w:color="auto" w:fill="FFFFFF"/>
        </w:rPr>
      </w:pPr>
    </w:p>
    <w:p w:rsidR="002756ED" w:rsidRDefault="000708BF"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Kerületünkben a fogyatékkal élő személyek számáról nem rendelkezünk pontos információkkal, a módszertani útmutató is csak a megváltozott munkaképességűeknek járó ellátáso</w:t>
      </w:r>
      <w:r w:rsidR="0074408C">
        <w:rPr>
          <w:rFonts w:ascii="Times New Roman" w:hAnsi="Times New Roman" w:cs="Times New Roman"/>
          <w:sz w:val="24"/>
          <w:szCs w:val="24"/>
        </w:rPr>
        <w:t>kban részesülők számát emeli ki:</w:t>
      </w:r>
    </w:p>
    <w:p w:rsidR="000708BF" w:rsidRDefault="000708BF" w:rsidP="00DC4729">
      <w:pPr>
        <w:spacing w:after="0" w:line="240" w:lineRule="auto"/>
        <w:jc w:val="both"/>
        <w:rPr>
          <w:rFonts w:ascii="Times New Roman" w:hAnsi="Times New Roman" w:cs="Times New Roman"/>
          <w:sz w:val="24"/>
          <w:szCs w:val="24"/>
        </w:rPr>
      </w:pPr>
    </w:p>
    <w:p w:rsidR="000708BF" w:rsidRPr="005659F1" w:rsidRDefault="000708BF" w:rsidP="00310D5B">
      <w:pPr>
        <w:autoSpaceDE w:val="0"/>
        <w:autoSpaceDN w:val="0"/>
        <w:adjustRightInd w:val="0"/>
        <w:spacing w:after="0" w:line="240" w:lineRule="auto"/>
        <w:jc w:val="center"/>
      </w:pPr>
      <w:r w:rsidRPr="005659F1">
        <w:rPr>
          <w:noProof/>
          <w:lang w:eastAsia="hu-HU"/>
        </w:rPr>
        <w:drawing>
          <wp:inline distT="0" distB="0" distL="0" distR="0" wp14:anchorId="3845B72D" wp14:editId="1FD9DF68">
            <wp:extent cx="4572000" cy="2743200"/>
            <wp:effectExtent l="0" t="0" r="0" b="0"/>
            <wp:docPr id="7"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708BF" w:rsidRPr="00310D5B" w:rsidRDefault="000708BF" w:rsidP="00310D5B">
      <w:pPr>
        <w:pBdr>
          <w:top w:val="nil"/>
          <w:left w:val="nil"/>
          <w:bottom w:val="nil"/>
          <w:right w:val="nil"/>
          <w:between w:val="nil"/>
        </w:pBdr>
        <w:spacing w:after="240" w:line="240" w:lineRule="auto"/>
        <w:rPr>
          <w:rFonts w:eastAsia="Garamond"/>
          <w:i/>
          <w:color w:val="000000"/>
          <w:sz w:val="20"/>
          <w:szCs w:val="20"/>
        </w:rPr>
      </w:pPr>
      <w:r w:rsidRPr="00310D5B">
        <w:rPr>
          <w:rFonts w:eastAsia="Garamond"/>
          <w:i/>
          <w:color w:val="000000"/>
          <w:sz w:val="20"/>
          <w:szCs w:val="20"/>
        </w:rPr>
        <w:lastRenderedPageBreak/>
        <w:t>Megváltozott munkaképességűeknek járó ellátásban részesülő férfiak és nők száma (fő), II. kerület, 2011-2020. Forrás: KSH.</w:t>
      </w:r>
    </w:p>
    <w:p w:rsidR="00F531A4" w:rsidRPr="005659F1" w:rsidRDefault="00F531A4" w:rsidP="00F531A4">
      <w:pPr>
        <w:autoSpaceDE w:val="0"/>
        <w:autoSpaceDN w:val="0"/>
        <w:adjustRightInd w:val="0"/>
        <w:spacing w:after="0" w:line="240" w:lineRule="auto"/>
        <w:jc w:val="both"/>
        <w:rPr>
          <w:rFonts w:ascii="Times New Roman" w:hAnsi="Times New Roman"/>
          <w:sz w:val="24"/>
          <w:szCs w:val="24"/>
        </w:rPr>
      </w:pPr>
      <w:r w:rsidRPr="005659F1">
        <w:rPr>
          <w:rFonts w:ascii="Times New Roman" w:hAnsi="Times New Roman"/>
          <w:sz w:val="24"/>
          <w:szCs w:val="24"/>
        </w:rPr>
        <w:t>A 2011. évi népszámlálás szerint a II. kerületi statisztikai adatok azt mutatják, hogy a lakosság 4,2 %-a vallotta magát fogyatékossággal élőnek, ami magasabb a budapesti 3,8 %-os átlagnál.</w:t>
      </w:r>
    </w:p>
    <w:p w:rsidR="00F531A4" w:rsidRPr="00F531A4" w:rsidRDefault="00F531A4" w:rsidP="00F531A4">
      <w:pPr>
        <w:autoSpaceDE w:val="0"/>
        <w:autoSpaceDN w:val="0"/>
        <w:adjustRightInd w:val="0"/>
        <w:spacing w:after="0" w:line="240" w:lineRule="auto"/>
        <w:jc w:val="both"/>
        <w:rPr>
          <w:rFonts w:ascii="Times New Roman" w:hAnsi="Times New Roman" w:cs="Times New Roman"/>
          <w:sz w:val="24"/>
          <w:szCs w:val="24"/>
        </w:rPr>
      </w:pPr>
      <w:r w:rsidRPr="005659F1">
        <w:rPr>
          <w:rFonts w:ascii="Times New Roman" w:hAnsi="Times New Roman"/>
          <w:sz w:val="24"/>
          <w:szCs w:val="24"/>
        </w:rPr>
        <w:t xml:space="preserve">A fogyatékossággal élők nagyobb kerületi jelenlétének okai lehetnek a lakosság magas életkora, </w:t>
      </w:r>
      <w:r w:rsidRPr="005659F1">
        <w:rPr>
          <w:rFonts w:ascii="Times New Roman" w:hAnsi="Times New Roman" w:cs="Times New Roman"/>
          <w:sz w:val="24"/>
          <w:szCs w:val="24"/>
        </w:rPr>
        <w:t>miután a fogyatékos személyek nagy része nem születésétől fogva sérült, demográfiai összetételükre jellemző az időskorúak magas száma,</w:t>
      </w:r>
      <w:r w:rsidRPr="005659F1">
        <w:rPr>
          <w:rFonts w:ascii="Times New Roman" w:hAnsi="Times New Roman"/>
          <w:sz w:val="24"/>
          <w:szCs w:val="24"/>
        </w:rPr>
        <w:t xml:space="preserve"> másrészt több, a kerületben lévő fogyatékossággal élőket ellátó bentlakásos intézmény jelenléte (MEREK, </w:t>
      </w:r>
      <w:proofErr w:type="spellStart"/>
      <w:r w:rsidRPr="00F531A4">
        <w:rPr>
          <w:rFonts w:ascii="Times New Roman" w:hAnsi="Times New Roman" w:cs="Times New Roman"/>
          <w:bCs/>
          <w:sz w:val="24"/>
          <w:szCs w:val="24"/>
          <w:bdr w:val="none" w:sz="0" w:space="0" w:color="auto" w:frame="1"/>
          <w:shd w:val="clear" w:color="auto" w:fill="FFFFFF"/>
        </w:rPr>
        <w:t>Sztehlo</w:t>
      </w:r>
      <w:proofErr w:type="spellEnd"/>
      <w:r w:rsidRPr="00F531A4">
        <w:rPr>
          <w:rFonts w:ascii="Times New Roman" w:hAnsi="Times New Roman" w:cs="Times New Roman"/>
          <w:bCs/>
          <w:sz w:val="24"/>
          <w:szCs w:val="24"/>
          <w:bdr w:val="none" w:sz="0" w:space="0" w:color="auto" w:frame="1"/>
          <w:shd w:val="clear" w:color="auto" w:fill="FFFFFF"/>
        </w:rPr>
        <w:t xml:space="preserve"> Gábor</w:t>
      </w:r>
      <w:r w:rsidR="0074408C">
        <w:rPr>
          <w:rFonts w:ascii="Times New Roman" w:hAnsi="Times New Roman" w:cs="Times New Roman"/>
          <w:bCs/>
          <w:sz w:val="24"/>
          <w:szCs w:val="24"/>
          <w:bdr w:val="none" w:sz="0" w:space="0" w:color="auto" w:frame="1"/>
          <w:shd w:val="clear" w:color="auto" w:fill="FFFFFF"/>
        </w:rPr>
        <w:t xml:space="preserve"> Evangélikus Szeretetszolgálat) valamint a mozgássérültek </w:t>
      </w:r>
      <w:proofErr w:type="spellStart"/>
      <w:r w:rsidR="0074408C">
        <w:rPr>
          <w:rFonts w:ascii="Times New Roman" w:hAnsi="Times New Roman" w:cs="Times New Roman"/>
          <w:bCs/>
          <w:sz w:val="24"/>
          <w:szCs w:val="24"/>
          <w:bdr w:val="none" w:sz="0" w:space="0" w:color="auto" w:frame="1"/>
          <w:shd w:val="clear" w:color="auto" w:fill="FFFFFF"/>
        </w:rPr>
        <w:t>pesthidegkúti</w:t>
      </w:r>
      <w:proofErr w:type="spellEnd"/>
      <w:r w:rsidR="0074408C">
        <w:rPr>
          <w:rFonts w:ascii="Times New Roman" w:hAnsi="Times New Roman" w:cs="Times New Roman"/>
          <w:bCs/>
          <w:sz w:val="24"/>
          <w:szCs w:val="24"/>
          <w:bdr w:val="none" w:sz="0" w:space="0" w:color="auto" w:frame="1"/>
          <w:shd w:val="clear" w:color="auto" w:fill="FFFFFF"/>
        </w:rPr>
        <w:t xml:space="preserve"> lakótelepe.</w:t>
      </w:r>
    </w:p>
    <w:p w:rsidR="000708BF" w:rsidRDefault="0074408C"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fogyatékkal élő emberek és családjaik a legsérülékenyebb társadalmi csoportot alkotják. Feladatunk olyan környezet teremtése, működtetés</w:t>
      </w:r>
      <w:r w:rsidR="009659D2">
        <w:rPr>
          <w:rFonts w:ascii="Times New Roman" w:hAnsi="Times New Roman" w:cs="Times New Roman"/>
          <w:sz w:val="24"/>
          <w:szCs w:val="24"/>
        </w:rPr>
        <w:t>e</w:t>
      </w:r>
      <w:r>
        <w:rPr>
          <w:rFonts w:ascii="Times New Roman" w:hAnsi="Times New Roman" w:cs="Times New Roman"/>
          <w:sz w:val="24"/>
          <w:szCs w:val="24"/>
        </w:rPr>
        <w:t>, hogy egyenlő esélyekkel érvényesülhessenek a mindennapi életük során a lakhatás és közlekedési eszközök használata, a szociális és egészségügyi ellátás, az iskoláztatási és munkalehetőségek, a kulturális és társadalmi élet, valamint a sport és a szórakozás területén is.</w:t>
      </w:r>
    </w:p>
    <w:p w:rsidR="005958B2" w:rsidRDefault="005958B2" w:rsidP="00DC4729">
      <w:pPr>
        <w:spacing w:after="0" w:line="240" w:lineRule="auto"/>
        <w:jc w:val="both"/>
        <w:rPr>
          <w:rFonts w:ascii="Times New Roman" w:hAnsi="Times New Roman" w:cs="Times New Roman"/>
          <w:sz w:val="24"/>
          <w:szCs w:val="24"/>
        </w:rPr>
      </w:pPr>
    </w:p>
    <w:p w:rsidR="00310D5B" w:rsidRDefault="00310D5B" w:rsidP="00DC4729">
      <w:pPr>
        <w:spacing w:after="0" w:line="240" w:lineRule="auto"/>
        <w:jc w:val="both"/>
        <w:rPr>
          <w:rFonts w:ascii="Times New Roman" w:hAnsi="Times New Roman" w:cs="Times New Roman"/>
          <w:sz w:val="24"/>
          <w:szCs w:val="24"/>
        </w:rPr>
        <w:sectPr w:rsidR="00310D5B" w:rsidSect="00EC418B">
          <w:pgSz w:w="11907" w:h="16840"/>
          <w:pgMar w:top="851" w:right="1134" w:bottom="284" w:left="1134" w:header="708" w:footer="0" w:gutter="0"/>
          <w:cols w:space="708"/>
          <w:noEndnote/>
          <w:docGrid w:linePitch="299"/>
        </w:sectPr>
      </w:pPr>
    </w:p>
    <w:p w:rsidR="006E15F9" w:rsidRDefault="006E15F9" w:rsidP="00DC4729">
      <w:pPr>
        <w:spacing w:after="0" w:line="240" w:lineRule="auto"/>
        <w:jc w:val="both"/>
        <w:rPr>
          <w:rFonts w:ascii="Times New Roman" w:hAnsi="Times New Roman" w:cs="Times New Roman"/>
          <w:sz w:val="24"/>
          <w:szCs w:val="24"/>
        </w:rPr>
      </w:pPr>
    </w:p>
    <w:p w:rsidR="006E15F9" w:rsidRPr="00425ACF" w:rsidRDefault="006E15F9" w:rsidP="006E15F9">
      <w:pPr>
        <w:spacing w:after="0" w:line="240" w:lineRule="auto"/>
        <w:ind w:right="-51"/>
        <w:jc w:val="both"/>
        <w:rPr>
          <w:rFonts w:ascii="Times New Roman" w:eastAsia="Times New Roman" w:hAnsi="Times New Roman" w:cs="Times New Roman"/>
          <w:b/>
          <w:sz w:val="24"/>
          <w:szCs w:val="24"/>
        </w:rPr>
      </w:pPr>
      <w:r w:rsidRPr="00425ACF">
        <w:rPr>
          <w:rFonts w:ascii="Times New Roman" w:eastAsia="Times New Roman" w:hAnsi="Times New Roman" w:cs="Times New Roman"/>
          <w:b/>
          <w:sz w:val="24"/>
          <w:szCs w:val="24"/>
        </w:rPr>
        <w:t xml:space="preserve">A HEP </w:t>
      </w:r>
      <w:r>
        <w:rPr>
          <w:rFonts w:ascii="Times New Roman" w:eastAsia="Times New Roman" w:hAnsi="Times New Roman" w:cs="Times New Roman"/>
          <w:b/>
          <w:sz w:val="24"/>
          <w:szCs w:val="24"/>
        </w:rPr>
        <w:t>IT-ben a célcsoportot</w:t>
      </w:r>
      <w:r w:rsidRPr="00425A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érintő</w:t>
      </w:r>
      <w:r w:rsidRPr="00425ACF">
        <w:rPr>
          <w:rFonts w:ascii="Times New Roman" w:eastAsia="Times New Roman" w:hAnsi="Times New Roman" w:cs="Times New Roman"/>
          <w:b/>
          <w:sz w:val="24"/>
          <w:szCs w:val="24"/>
        </w:rPr>
        <w:t xml:space="preserve"> intézkedések időará</w:t>
      </w:r>
      <w:r>
        <w:rPr>
          <w:rFonts w:ascii="Times New Roman" w:eastAsia="Times New Roman" w:hAnsi="Times New Roman" w:cs="Times New Roman"/>
          <w:b/>
          <w:sz w:val="24"/>
          <w:szCs w:val="24"/>
        </w:rPr>
        <w:t>nyos végrehajtásának értékelése:</w:t>
      </w:r>
    </w:p>
    <w:p w:rsidR="006E15F9" w:rsidRDefault="006E15F9" w:rsidP="00DC4729">
      <w:pPr>
        <w:spacing w:after="0" w:line="240" w:lineRule="auto"/>
        <w:jc w:val="both"/>
        <w:rPr>
          <w:rFonts w:ascii="Times New Roman" w:hAnsi="Times New Roman" w:cs="Times New Roman"/>
          <w:sz w:val="24"/>
          <w:szCs w:val="24"/>
        </w:rPr>
      </w:pPr>
    </w:p>
    <w:p w:rsidR="005958B2" w:rsidRDefault="00E46B19" w:rsidP="00DC4729">
      <w:pPr>
        <w:spacing w:after="0" w:line="240" w:lineRule="auto"/>
        <w:jc w:val="both"/>
        <w:rPr>
          <w:rFonts w:ascii="Times New Roman" w:hAnsi="Times New Roman" w:cs="Times New Roman"/>
          <w:sz w:val="24"/>
          <w:szCs w:val="24"/>
          <w:u w:val="single"/>
        </w:rPr>
      </w:pPr>
      <w:r w:rsidRPr="00E46B19">
        <w:rPr>
          <w:rFonts w:ascii="Times New Roman" w:hAnsi="Times New Roman" w:cs="Times New Roman"/>
          <w:sz w:val="24"/>
          <w:szCs w:val="24"/>
          <w:u w:val="single"/>
        </w:rPr>
        <w:t>Akadálymentesítés</w:t>
      </w:r>
    </w:p>
    <w:p w:rsidR="00E46B19" w:rsidRDefault="00E46B19" w:rsidP="00DC4729">
      <w:pPr>
        <w:spacing w:after="0" w:line="240" w:lineRule="auto"/>
        <w:jc w:val="both"/>
        <w:rPr>
          <w:rFonts w:ascii="Times New Roman" w:hAnsi="Times New Roman" w:cs="Times New Roman"/>
          <w:sz w:val="24"/>
          <w:szCs w:val="24"/>
          <w:u w:val="single"/>
        </w:rPr>
      </w:pPr>
    </w:p>
    <w:p w:rsidR="00783222" w:rsidRDefault="00783222" w:rsidP="00DC4729">
      <w:pPr>
        <w:spacing w:after="0" w:line="240" w:lineRule="auto"/>
        <w:jc w:val="both"/>
        <w:rPr>
          <w:rFonts w:ascii="Times New Roman" w:eastAsia="Calibri" w:hAnsi="Times New Roman" w:cs="Times New Roman"/>
          <w:sz w:val="24"/>
          <w:szCs w:val="24"/>
          <w:lang w:eastAsia="hu-HU"/>
        </w:rPr>
      </w:pPr>
      <w:r>
        <w:rPr>
          <w:rFonts w:ascii="Times New Roman" w:hAnsi="Times New Roman" w:cs="Times New Roman"/>
          <w:sz w:val="24"/>
          <w:szCs w:val="24"/>
        </w:rPr>
        <w:t xml:space="preserve">A Kerület intézményeinek egy része még nem akadálymentes, </w:t>
      </w:r>
      <w:r w:rsidRPr="00BE49A4">
        <w:rPr>
          <w:rFonts w:ascii="Times New Roman" w:eastAsia="Calibri" w:hAnsi="Times New Roman" w:cs="Times New Roman"/>
          <w:sz w:val="24"/>
          <w:szCs w:val="24"/>
          <w:lang w:eastAsia="hu-HU"/>
        </w:rPr>
        <w:t>a régebben épül</w:t>
      </w:r>
      <w:r>
        <w:rPr>
          <w:rFonts w:ascii="Times New Roman" w:eastAsia="Calibri" w:hAnsi="Times New Roman" w:cs="Times New Roman"/>
          <w:sz w:val="24"/>
          <w:szCs w:val="24"/>
          <w:lang w:eastAsia="hu-HU"/>
        </w:rPr>
        <w:t>t,</w:t>
      </w:r>
      <w:r w:rsidRPr="00BE49A4">
        <w:rPr>
          <w:rFonts w:ascii="Times New Roman" w:eastAsia="Calibri" w:hAnsi="Times New Roman" w:cs="Times New Roman"/>
          <w:sz w:val="24"/>
          <w:szCs w:val="24"/>
          <w:lang w:eastAsia="hu-HU"/>
        </w:rPr>
        <w:t xml:space="preserve"> közfeladatot ellátó intézményeknél az akadálymentesítés műszaki megoldása nem vagy</w:t>
      </w:r>
      <w:r>
        <w:rPr>
          <w:rFonts w:ascii="Times New Roman" w:eastAsia="Calibri" w:hAnsi="Times New Roman" w:cs="Times New Roman"/>
          <w:sz w:val="24"/>
          <w:szCs w:val="24"/>
          <w:lang w:eastAsia="hu-HU"/>
        </w:rPr>
        <w:t xml:space="preserve"> csak</w:t>
      </w:r>
      <w:r w:rsidRPr="00BE49A4">
        <w:rPr>
          <w:rFonts w:ascii="Times New Roman" w:eastAsia="Calibri" w:hAnsi="Times New Roman" w:cs="Times New Roman"/>
          <w:sz w:val="24"/>
          <w:szCs w:val="24"/>
          <w:lang w:eastAsia="hu-HU"/>
        </w:rPr>
        <w:t xml:space="preserve"> nehezen kivitelezhető.</w:t>
      </w:r>
      <w:r>
        <w:rPr>
          <w:rFonts w:ascii="Times New Roman" w:eastAsia="Calibri" w:hAnsi="Times New Roman" w:cs="Times New Roman"/>
          <w:sz w:val="24"/>
          <w:szCs w:val="24"/>
          <w:lang w:eastAsia="hu-HU"/>
        </w:rPr>
        <w:t xml:space="preserve"> Az intézmények felújítás során természetesen az akadálymentesítési szempontokat is figyelembe veszik, így a 2022-ben átadott két orvosi rendelő –Fazekas utcai és a Lotz Károly utcai rendelő- már teljesen akadálymentes. </w:t>
      </w:r>
    </w:p>
    <w:p w:rsidR="00A8361D" w:rsidRDefault="00A8361D" w:rsidP="00DC4729">
      <w:pPr>
        <w:spacing w:after="0" w:line="240" w:lineRule="auto"/>
        <w:jc w:val="both"/>
        <w:rPr>
          <w:rFonts w:ascii="Times New Roman" w:eastAsia="Calibri" w:hAnsi="Times New Roman" w:cs="Times New Roman"/>
          <w:sz w:val="24"/>
          <w:szCs w:val="24"/>
          <w:lang w:eastAsia="hu-HU"/>
        </w:rPr>
      </w:pPr>
    </w:p>
    <w:tbl>
      <w:tblPr>
        <w:tblW w:w="7701" w:type="dxa"/>
        <w:tblInd w:w="683" w:type="dxa"/>
        <w:tblCellMar>
          <w:left w:w="70" w:type="dxa"/>
          <w:right w:w="70" w:type="dxa"/>
        </w:tblCellMar>
        <w:tblLook w:val="04A0" w:firstRow="1" w:lastRow="0" w:firstColumn="1" w:lastColumn="0" w:noHBand="0" w:noVBand="1"/>
      </w:tblPr>
      <w:tblGrid>
        <w:gridCol w:w="1920"/>
        <w:gridCol w:w="960"/>
        <w:gridCol w:w="1727"/>
        <w:gridCol w:w="1674"/>
        <w:gridCol w:w="1420"/>
      </w:tblGrid>
      <w:tr w:rsidR="00A8361D" w:rsidRPr="00BE49A4" w:rsidTr="00A8361D">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b/>
                <w:bCs/>
                <w:color w:val="000000"/>
                <w:sz w:val="24"/>
                <w:szCs w:val="24"/>
                <w:lang w:eastAsia="hu-HU"/>
              </w:rPr>
            </w:pPr>
            <w:r w:rsidRPr="00BE49A4">
              <w:rPr>
                <w:rFonts w:ascii="Times New Roman" w:eastAsia="Times New Roman" w:hAnsi="Times New Roman" w:cs="Times New Roman"/>
                <w:b/>
                <w:bCs/>
                <w:color w:val="000000"/>
                <w:sz w:val="24"/>
                <w:szCs w:val="24"/>
                <w:lang w:eastAsia="hu-HU"/>
              </w:rPr>
              <w:t>Intézmények (épület)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b/>
                <w:bCs/>
                <w:color w:val="000000"/>
                <w:sz w:val="24"/>
                <w:szCs w:val="24"/>
                <w:lang w:eastAsia="hu-HU"/>
              </w:rPr>
            </w:pPr>
            <w:proofErr w:type="spellStart"/>
            <w:r w:rsidRPr="00BE49A4">
              <w:rPr>
                <w:rFonts w:ascii="Times New Roman" w:eastAsia="Times New Roman" w:hAnsi="Times New Roman" w:cs="Times New Roman"/>
                <w:b/>
                <w:bCs/>
                <w:color w:val="000000"/>
                <w:sz w:val="24"/>
                <w:szCs w:val="24"/>
                <w:lang w:eastAsia="hu-HU"/>
              </w:rPr>
              <w:t>Össz</w:t>
            </w:r>
            <w:proofErr w:type="gramStart"/>
            <w:r w:rsidRPr="00BE49A4">
              <w:rPr>
                <w:rFonts w:ascii="Times New Roman" w:eastAsia="Times New Roman" w:hAnsi="Times New Roman" w:cs="Times New Roman"/>
                <w:b/>
                <w:bCs/>
                <w:color w:val="000000"/>
                <w:sz w:val="24"/>
                <w:szCs w:val="24"/>
                <w:lang w:eastAsia="hu-HU"/>
              </w:rPr>
              <w:t>.db</w:t>
            </w:r>
            <w:proofErr w:type="spellEnd"/>
            <w:proofErr w:type="gramEnd"/>
          </w:p>
        </w:tc>
        <w:tc>
          <w:tcPr>
            <w:tcW w:w="1727" w:type="dxa"/>
            <w:tcBorders>
              <w:top w:val="single" w:sz="4" w:space="0" w:color="auto"/>
              <w:left w:val="nil"/>
              <w:bottom w:val="single" w:sz="4" w:space="0" w:color="auto"/>
              <w:right w:val="single" w:sz="4" w:space="0" w:color="auto"/>
            </w:tcBorders>
            <w:shd w:val="clear" w:color="auto" w:fill="auto"/>
            <w:noWrap/>
            <w:hideMark/>
          </w:tcPr>
          <w:p w:rsidR="00A8361D" w:rsidRPr="00BE49A4" w:rsidRDefault="00A8361D" w:rsidP="00CB0D6E">
            <w:pPr>
              <w:spacing w:after="0" w:line="240" w:lineRule="auto"/>
              <w:jc w:val="center"/>
              <w:rPr>
                <w:rFonts w:ascii="Times New Roman" w:eastAsia="Times New Roman" w:hAnsi="Times New Roman" w:cs="Times New Roman"/>
                <w:b/>
                <w:bCs/>
                <w:color w:val="000000"/>
                <w:sz w:val="24"/>
                <w:szCs w:val="24"/>
                <w:lang w:eastAsia="hu-HU"/>
              </w:rPr>
            </w:pPr>
            <w:r w:rsidRPr="00BE49A4">
              <w:rPr>
                <w:rFonts w:ascii="Times New Roman" w:eastAsia="Times New Roman" w:hAnsi="Times New Roman" w:cs="Times New Roman"/>
                <w:b/>
                <w:bCs/>
                <w:color w:val="000000"/>
                <w:sz w:val="24"/>
                <w:szCs w:val="24"/>
                <w:lang w:eastAsia="hu-HU"/>
              </w:rPr>
              <w:t>Akadálymentes</w:t>
            </w:r>
          </w:p>
        </w:tc>
        <w:tc>
          <w:tcPr>
            <w:tcW w:w="1674" w:type="dxa"/>
            <w:tcBorders>
              <w:top w:val="single" w:sz="4" w:space="0" w:color="auto"/>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b/>
                <w:bCs/>
                <w:color w:val="000000"/>
                <w:sz w:val="24"/>
                <w:szCs w:val="24"/>
                <w:lang w:eastAsia="hu-HU"/>
              </w:rPr>
            </w:pPr>
            <w:r w:rsidRPr="00BE49A4">
              <w:rPr>
                <w:rFonts w:ascii="Times New Roman" w:eastAsia="Times New Roman" w:hAnsi="Times New Roman" w:cs="Times New Roman"/>
                <w:b/>
                <w:bCs/>
                <w:color w:val="000000"/>
                <w:sz w:val="24"/>
                <w:szCs w:val="24"/>
                <w:lang w:eastAsia="hu-HU"/>
              </w:rPr>
              <w:t>Nem akadálymentes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b/>
                <w:bCs/>
                <w:color w:val="000000"/>
                <w:sz w:val="24"/>
                <w:szCs w:val="24"/>
                <w:lang w:eastAsia="hu-HU"/>
              </w:rPr>
            </w:pPr>
            <w:r w:rsidRPr="00BE49A4">
              <w:rPr>
                <w:rFonts w:ascii="Times New Roman" w:eastAsia="Times New Roman" w:hAnsi="Times New Roman" w:cs="Times New Roman"/>
                <w:b/>
                <w:bCs/>
                <w:color w:val="000000"/>
                <w:sz w:val="24"/>
                <w:szCs w:val="24"/>
                <w:lang w:eastAsia="hu-HU"/>
              </w:rPr>
              <w:t xml:space="preserve">Részlegesen </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 xml:space="preserve">  Bölcsődék</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6</w:t>
            </w:r>
          </w:p>
        </w:tc>
        <w:tc>
          <w:tcPr>
            <w:tcW w:w="1727" w:type="dxa"/>
            <w:tcBorders>
              <w:top w:val="nil"/>
              <w:left w:val="nil"/>
              <w:bottom w:val="single" w:sz="4" w:space="0" w:color="auto"/>
              <w:right w:val="single" w:sz="4" w:space="0" w:color="auto"/>
            </w:tcBorders>
            <w:shd w:val="clear" w:color="auto" w:fill="auto"/>
            <w:noWrap/>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3</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3</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 xml:space="preserve">  Óvodák   </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21</w:t>
            </w:r>
          </w:p>
        </w:tc>
        <w:tc>
          <w:tcPr>
            <w:tcW w:w="1727" w:type="dxa"/>
            <w:tcBorders>
              <w:top w:val="nil"/>
              <w:left w:val="nil"/>
              <w:bottom w:val="single" w:sz="4" w:space="0" w:color="auto"/>
              <w:right w:val="single" w:sz="4" w:space="0" w:color="auto"/>
            </w:tcBorders>
            <w:shd w:val="clear" w:color="auto" w:fill="auto"/>
            <w:noWrap/>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4</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17</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 xml:space="preserve">  </w:t>
            </w:r>
            <w:proofErr w:type="spellStart"/>
            <w:r w:rsidRPr="00BE49A4">
              <w:rPr>
                <w:rFonts w:ascii="Times New Roman" w:eastAsia="Times New Roman" w:hAnsi="Times New Roman" w:cs="Times New Roman"/>
                <w:color w:val="000000"/>
                <w:sz w:val="24"/>
                <w:szCs w:val="24"/>
                <w:lang w:eastAsia="hu-HU"/>
              </w:rPr>
              <w:t>Ált</w:t>
            </w:r>
            <w:proofErr w:type="gramStart"/>
            <w:r w:rsidRPr="00BE49A4">
              <w:rPr>
                <w:rFonts w:ascii="Times New Roman" w:eastAsia="Times New Roman" w:hAnsi="Times New Roman" w:cs="Times New Roman"/>
                <w:color w:val="000000"/>
                <w:sz w:val="24"/>
                <w:szCs w:val="24"/>
                <w:lang w:eastAsia="hu-HU"/>
              </w:rPr>
              <w:t>.iskola</w:t>
            </w:r>
            <w:proofErr w:type="spellEnd"/>
            <w:proofErr w:type="gramEnd"/>
            <w:r w:rsidRPr="00BE49A4">
              <w:rPr>
                <w:rFonts w:ascii="Times New Roman" w:eastAsia="Times New Roman" w:hAnsi="Times New Roman" w:cs="Times New Roman"/>
                <w:color w:val="000000"/>
                <w:sz w:val="24"/>
                <w:szCs w:val="24"/>
                <w:lang w:eastAsia="hu-HU"/>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7</w:t>
            </w:r>
          </w:p>
        </w:tc>
        <w:tc>
          <w:tcPr>
            <w:tcW w:w="1727"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7</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color w:val="000000"/>
                <w:sz w:val="24"/>
                <w:szCs w:val="24"/>
                <w:lang w:eastAsia="hu-HU"/>
              </w:rPr>
            </w:pPr>
            <w:proofErr w:type="spellStart"/>
            <w:r w:rsidRPr="00BE49A4">
              <w:rPr>
                <w:rFonts w:ascii="Times New Roman" w:eastAsia="Times New Roman" w:hAnsi="Times New Roman" w:cs="Times New Roman"/>
                <w:color w:val="000000"/>
                <w:sz w:val="24"/>
                <w:szCs w:val="24"/>
                <w:lang w:eastAsia="hu-HU"/>
              </w:rPr>
              <w:t>Ált</w:t>
            </w:r>
            <w:proofErr w:type="gramStart"/>
            <w:r w:rsidRPr="00BE49A4">
              <w:rPr>
                <w:rFonts w:ascii="Times New Roman" w:eastAsia="Times New Roman" w:hAnsi="Times New Roman" w:cs="Times New Roman"/>
                <w:color w:val="000000"/>
                <w:sz w:val="24"/>
                <w:szCs w:val="24"/>
                <w:lang w:eastAsia="hu-HU"/>
              </w:rPr>
              <w:t>.Isk</w:t>
            </w:r>
            <w:proofErr w:type="spellEnd"/>
            <w:r w:rsidRPr="00BE49A4">
              <w:rPr>
                <w:rFonts w:ascii="Times New Roman" w:eastAsia="Times New Roman" w:hAnsi="Times New Roman" w:cs="Times New Roman"/>
                <w:color w:val="000000"/>
                <w:sz w:val="24"/>
                <w:szCs w:val="24"/>
                <w:lang w:eastAsia="hu-HU"/>
              </w:rPr>
              <w:t>.</w:t>
            </w:r>
            <w:proofErr w:type="gramEnd"/>
            <w:r w:rsidRPr="00BE49A4">
              <w:rPr>
                <w:rFonts w:ascii="Times New Roman" w:eastAsia="Times New Roman" w:hAnsi="Times New Roman" w:cs="Times New Roman"/>
                <w:color w:val="000000"/>
                <w:sz w:val="24"/>
                <w:szCs w:val="24"/>
                <w:lang w:eastAsia="hu-HU"/>
              </w:rPr>
              <w:t xml:space="preserve"> és gimn.</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6</w:t>
            </w:r>
          </w:p>
        </w:tc>
        <w:tc>
          <w:tcPr>
            <w:tcW w:w="1727"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3</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3</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Gimnázium</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2</w:t>
            </w:r>
          </w:p>
        </w:tc>
        <w:tc>
          <w:tcPr>
            <w:tcW w:w="1727"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1</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1</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 xml:space="preserve">Egyéb int. </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2</w:t>
            </w:r>
          </w:p>
        </w:tc>
        <w:tc>
          <w:tcPr>
            <w:tcW w:w="1727"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1</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1</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Közművelődési int.</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2</w:t>
            </w:r>
          </w:p>
        </w:tc>
        <w:tc>
          <w:tcPr>
            <w:tcW w:w="1727"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2</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Szociális intézmények</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5</w:t>
            </w:r>
          </w:p>
        </w:tc>
        <w:tc>
          <w:tcPr>
            <w:tcW w:w="1727" w:type="dxa"/>
            <w:tcBorders>
              <w:top w:val="nil"/>
              <w:left w:val="nil"/>
              <w:bottom w:val="single" w:sz="4" w:space="0" w:color="auto"/>
              <w:right w:val="single" w:sz="4" w:space="0" w:color="auto"/>
            </w:tcBorders>
            <w:shd w:val="clear" w:color="auto" w:fill="auto"/>
            <w:noWrap/>
            <w:vAlign w:val="bottom"/>
            <w:hideMark/>
          </w:tcPr>
          <w:p w:rsidR="00A8361D" w:rsidRPr="00BE49A4" w:rsidRDefault="00784BC9" w:rsidP="00CB0D6E">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4</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784BC9" w:rsidP="00CB0D6E">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0</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 xml:space="preserve">Egészségügyi int. </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color w:val="000000"/>
                <w:sz w:val="24"/>
                <w:szCs w:val="24"/>
                <w:lang w:eastAsia="hu-HU"/>
              </w:rPr>
            </w:pPr>
            <w:r w:rsidRPr="00BE49A4">
              <w:rPr>
                <w:rFonts w:ascii="Times New Roman" w:eastAsia="Times New Roman" w:hAnsi="Times New Roman" w:cs="Times New Roman"/>
                <w:color w:val="000000"/>
                <w:sz w:val="24"/>
                <w:szCs w:val="24"/>
                <w:lang w:eastAsia="hu-HU"/>
              </w:rPr>
              <w:t>21</w:t>
            </w:r>
          </w:p>
        </w:tc>
        <w:tc>
          <w:tcPr>
            <w:tcW w:w="1727" w:type="dxa"/>
            <w:tcBorders>
              <w:top w:val="nil"/>
              <w:left w:val="nil"/>
              <w:bottom w:val="single" w:sz="4" w:space="0" w:color="auto"/>
              <w:right w:val="single" w:sz="4" w:space="0" w:color="auto"/>
            </w:tcBorders>
            <w:shd w:val="clear" w:color="auto" w:fill="auto"/>
            <w:noWrap/>
            <w:vAlign w:val="bottom"/>
            <w:hideMark/>
          </w:tcPr>
          <w:p w:rsidR="00A8361D" w:rsidRPr="00BE49A4" w:rsidRDefault="004321DA" w:rsidP="00CB0D6E">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20</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4321DA" w:rsidP="00CB0D6E">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4321DA" w:rsidP="00CB0D6E">
            <w:pPr>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0</w:t>
            </w:r>
          </w:p>
        </w:tc>
      </w:tr>
      <w:tr w:rsidR="00A8361D" w:rsidRPr="00BE49A4" w:rsidTr="00A8361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b/>
                <w:bCs/>
                <w:color w:val="000000"/>
                <w:sz w:val="24"/>
                <w:szCs w:val="24"/>
                <w:lang w:eastAsia="hu-HU"/>
              </w:rPr>
            </w:pPr>
            <w:r w:rsidRPr="00BE49A4">
              <w:rPr>
                <w:rFonts w:ascii="Times New Roman" w:eastAsia="Times New Roman" w:hAnsi="Times New Roman" w:cs="Times New Roman"/>
                <w:b/>
                <w:bCs/>
                <w:color w:val="000000"/>
                <w:sz w:val="24"/>
                <w:szCs w:val="24"/>
                <w:lang w:eastAsia="hu-HU"/>
              </w:rPr>
              <w:t>Összesen</w:t>
            </w:r>
          </w:p>
        </w:tc>
        <w:tc>
          <w:tcPr>
            <w:tcW w:w="960" w:type="dxa"/>
            <w:tcBorders>
              <w:top w:val="nil"/>
              <w:left w:val="nil"/>
              <w:bottom w:val="single" w:sz="4" w:space="0" w:color="auto"/>
              <w:right w:val="single" w:sz="4" w:space="0" w:color="auto"/>
            </w:tcBorders>
            <w:shd w:val="clear" w:color="auto" w:fill="auto"/>
            <w:noWrap/>
            <w:vAlign w:val="bottom"/>
            <w:hideMark/>
          </w:tcPr>
          <w:p w:rsidR="00A8361D" w:rsidRPr="00BE49A4" w:rsidRDefault="00A8361D" w:rsidP="00CB0D6E">
            <w:pPr>
              <w:spacing w:after="0" w:line="240" w:lineRule="auto"/>
              <w:jc w:val="center"/>
              <w:rPr>
                <w:rFonts w:ascii="Times New Roman" w:eastAsia="Times New Roman" w:hAnsi="Times New Roman" w:cs="Times New Roman"/>
                <w:b/>
                <w:bCs/>
                <w:color w:val="000000"/>
                <w:sz w:val="24"/>
                <w:szCs w:val="24"/>
                <w:lang w:eastAsia="hu-HU"/>
              </w:rPr>
            </w:pPr>
            <w:r w:rsidRPr="00BE49A4">
              <w:rPr>
                <w:rFonts w:ascii="Times New Roman" w:eastAsia="Times New Roman" w:hAnsi="Times New Roman" w:cs="Times New Roman"/>
                <w:b/>
                <w:bCs/>
                <w:color w:val="000000"/>
                <w:sz w:val="24"/>
                <w:szCs w:val="24"/>
                <w:lang w:eastAsia="hu-HU"/>
              </w:rPr>
              <w:t>72</w:t>
            </w:r>
          </w:p>
        </w:tc>
        <w:tc>
          <w:tcPr>
            <w:tcW w:w="1727" w:type="dxa"/>
            <w:tcBorders>
              <w:top w:val="nil"/>
              <w:left w:val="nil"/>
              <w:bottom w:val="single" w:sz="4" w:space="0" w:color="auto"/>
              <w:right w:val="single" w:sz="4" w:space="0" w:color="auto"/>
            </w:tcBorders>
            <w:shd w:val="clear" w:color="auto" w:fill="auto"/>
            <w:noWrap/>
            <w:vAlign w:val="bottom"/>
            <w:hideMark/>
          </w:tcPr>
          <w:p w:rsidR="00A8361D" w:rsidRPr="00BE49A4" w:rsidRDefault="00784BC9" w:rsidP="00CB0D6E">
            <w:pPr>
              <w:spacing w:after="0" w:line="240"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38</w:t>
            </w:r>
          </w:p>
        </w:tc>
        <w:tc>
          <w:tcPr>
            <w:tcW w:w="1674" w:type="dxa"/>
            <w:tcBorders>
              <w:top w:val="nil"/>
              <w:left w:val="nil"/>
              <w:bottom w:val="single" w:sz="4" w:space="0" w:color="auto"/>
              <w:right w:val="single" w:sz="4" w:space="0" w:color="auto"/>
            </w:tcBorders>
            <w:shd w:val="clear" w:color="auto" w:fill="auto"/>
            <w:noWrap/>
            <w:vAlign w:val="bottom"/>
            <w:hideMark/>
          </w:tcPr>
          <w:p w:rsidR="00A8361D" w:rsidRPr="00BE49A4" w:rsidRDefault="003A1026" w:rsidP="00CB0D6E">
            <w:pPr>
              <w:spacing w:after="0" w:line="240"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34</w:t>
            </w:r>
          </w:p>
        </w:tc>
        <w:tc>
          <w:tcPr>
            <w:tcW w:w="1420" w:type="dxa"/>
            <w:tcBorders>
              <w:top w:val="nil"/>
              <w:left w:val="nil"/>
              <w:bottom w:val="single" w:sz="4" w:space="0" w:color="auto"/>
              <w:right w:val="single" w:sz="4" w:space="0" w:color="auto"/>
            </w:tcBorders>
            <w:shd w:val="clear" w:color="auto" w:fill="auto"/>
            <w:noWrap/>
            <w:vAlign w:val="bottom"/>
            <w:hideMark/>
          </w:tcPr>
          <w:p w:rsidR="00A8361D" w:rsidRPr="00BE49A4" w:rsidRDefault="004321DA" w:rsidP="00CB0D6E">
            <w:pPr>
              <w:spacing w:after="0" w:line="240"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0</w:t>
            </w:r>
          </w:p>
        </w:tc>
      </w:tr>
    </w:tbl>
    <w:p w:rsidR="00A8361D" w:rsidRPr="00BE49A4" w:rsidRDefault="00A8361D" w:rsidP="00A8361D">
      <w:pPr>
        <w:spacing w:after="0" w:line="240" w:lineRule="auto"/>
        <w:jc w:val="both"/>
        <w:rPr>
          <w:rFonts w:ascii="Times New Roman" w:hAnsi="Times New Roman" w:cs="Times New Roman"/>
          <w:i/>
          <w:iCs/>
          <w:lang w:eastAsia="hu-HU"/>
        </w:rPr>
      </w:pPr>
      <w:r w:rsidRPr="00BE49A4">
        <w:rPr>
          <w:rFonts w:ascii="Times New Roman" w:hAnsi="Times New Roman" w:cs="Times New Roman"/>
          <w:i/>
          <w:iCs/>
          <w:lang w:eastAsia="hu-HU"/>
        </w:rPr>
        <w:t xml:space="preserve">                                                         </w:t>
      </w:r>
      <w:r>
        <w:rPr>
          <w:rFonts w:ascii="Times New Roman" w:hAnsi="Times New Roman" w:cs="Times New Roman"/>
          <w:i/>
          <w:iCs/>
          <w:lang w:eastAsia="hu-HU"/>
        </w:rPr>
        <w:t xml:space="preserve">               </w:t>
      </w:r>
      <w:r w:rsidRPr="00BE49A4">
        <w:rPr>
          <w:rFonts w:ascii="Times New Roman" w:hAnsi="Times New Roman" w:cs="Times New Roman"/>
          <w:i/>
          <w:iCs/>
          <w:lang w:eastAsia="hu-HU"/>
        </w:rPr>
        <w:t xml:space="preserve">         Forrás: II. kerületi Polgármesteri Hivatal </w:t>
      </w:r>
    </w:p>
    <w:p w:rsidR="00783222" w:rsidRDefault="00783222" w:rsidP="00DC4729">
      <w:pPr>
        <w:spacing w:after="0" w:line="240" w:lineRule="auto"/>
        <w:jc w:val="both"/>
        <w:rPr>
          <w:rFonts w:ascii="Times New Roman" w:hAnsi="Times New Roman" w:cs="Times New Roman"/>
          <w:sz w:val="24"/>
          <w:szCs w:val="24"/>
        </w:rPr>
      </w:pPr>
    </w:p>
    <w:p w:rsidR="00A8361D" w:rsidRDefault="00CB0D6E" w:rsidP="00DC4729">
      <w:pPr>
        <w:spacing w:after="0" w:line="240" w:lineRule="auto"/>
        <w:jc w:val="both"/>
        <w:rPr>
          <w:rFonts w:ascii="Times New Roman" w:hAnsi="Times New Roman" w:cs="Times New Roman"/>
          <w:sz w:val="24"/>
          <w:szCs w:val="24"/>
        </w:rPr>
      </w:pPr>
      <w:r w:rsidRPr="00CB0D6E">
        <w:rPr>
          <w:rFonts w:ascii="Times New Roman" w:hAnsi="Times New Roman" w:cs="Times New Roman"/>
          <w:sz w:val="24"/>
          <w:szCs w:val="24"/>
        </w:rPr>
        <w:t xml:space="preserve">„Az elhasználódott járdák felújítása, a hiányzó szakaszok kiépítése, közterületek </w:t>
      </w:r>
      <w:proofErr w:type="spellStart"/>
      <w:r w:rsidRPr="00CB0D6E">
        <w:rPr>
          <w:rFonts w:ascii="Times New Roman" w:hAnsi="Times New Roman" w:cs="Times New Roman"/>
          <w:sz w:val="24"/>
          <w:szCs w:val="24"/>
        </w:rPr>
        <w:t>teljeskörű</w:t>
      </w:r>
      <w:proofErr w:type="spellEnd"/>
      <w:r w:rsidRPr="00CB0D6E">
        <w:rPr>
          <w:rFonts w:ascii="Times New Roman" w:hAnsi="Times New Roman" w:cs="Times New Roman"/>
          <w:sz w:val="24"/>
          <w:szCs w:val="24"/>
        </w:rPr>
        <w:t xml:space="preserve"> akadálymentesítése”</w:t>
      </w:r>
      <w:r>
        <w:rPr>
          <w:rStyle w:val="Lbjegyzet-hivatkozs"/>
          <w:rFonts w:ascii="Times New Roman" w:hAnsi="Times New Roman" w:cs="Times New Roman"/>
          <w:sz w:val="24"/>
          <w:szCs w:val="24"/>
        </w:rPr>
        <w:footnoteReference w:id="9"/>
      </w:r>
      <w:r w:rsidRPr="00CB0D6E">
        <w:rPr>
          <w:rFonts w:ascii="Times New Roman" w:hAnsi="Times New Roman" w:cs="Times New Roman"/>
          <w:sz w:val="24"/>
          <w:szCs w:val="24"/>
        </w:rPr>
        <w:t xml:space="preserve"> cél a Település Fejlesztési Stratégiában is hangsúlyosan megjelenik.</w:t>
      </w:r>
      <w:r w:rsidR="00180340">
        <w:rPr>
          <w:rFonts w:ascii="Times New Roman" w:hAnsi="Times New Roman" w:cs="Times New Roman"/>
          <w:sz w:val="24"/>
          <w:szCs w:val="24"/>
        </w:rPr>
        <w:t xml:space="preserve"> Az akadálymentes közlekedés feltételeinek megteremtéséhez az Önkormányzat a fedezetet költségvetéséből biztosítja.</w:t>
      </w:r>
    </w:p>
    <w:p w:rsidR="00EC418B" w:rsidRDefault="00EC418B" w:rsidP="00DC4729">
      <w:pPr>
        <w:spacing w:after="0" w:line="240" w:lineRule="auto"/>
        <w:jc w:val="both"/>
        <w:rPr>
          <w:rFonts w:ascii="Times New Roman" w:hAnsi="Times New Roman" w:cs="Times New Roman"/>
          <w:sz w:val="24"/>
          <w:szCs w:val="24"/>
        </w:rPr>
      </w:pPr>
    </w:p>
    <w:p w:rsidR="00EC418B"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 és 2022. évben a Beruházási Igazgatóság tájékoztatása alapján, közterületek tekintetében az alábbi akadálymentesítések történtek:</w:t>
      </w:r>
    </w:p>
    <w:p w:rsidR="00EC418B" w:rsidRPr="00EC418B" w:rsidRDefault="00EC418B" w:rsidP="00DC4729">
      <w:pPr>
        <w:spacing w:after="0" w:line="240" w:lineRule="auto"/>
        <w:jc w:val="both"/>
        <w:rPr>
          <w:rFonts w:ascii="Times New Roman" w:hAnsi="Times New Roman" w:cs="Times New Roman"/>
          <w:sz w:val="24"/>
          <w:szCs w:val="24"/>
          <w:u w:val="single"/>
        </w:rPr>
      </w:pPr>
      <w:r w:rsidRPr="00EC418B">
        <w:rPr>
          <w:rFonts w:ascii="Times New Roman" w:hAnsi="Times New Roman" w:cs="Times New Roman"/>
          <w:sz w:val="24"/>
          <w:szCs w:val="24"/>
          <w:u w:val="single"/>
        </w:rPr>
        <w:t>Járdák:</w:t>
      </w:r>
    </w:p>
    <w:p w:rsidR="00EC418B"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Bimbó út – </w:t>
      </w:r>
      <w:proofErr w:type="spellStart"/>
      <w:r>
        <w:rPr>
          <w:rFonts w:ascii="Times New Roman" w:hAnsi="Times New Roman" w:cs="Times New Roman"/>
          <w:sz w:val="24"/>
          <w:szCs w:val="24"/>
        </w:rPr>
        <w:t>Branyiszkó</w:t>
      </w:r>
      <w:proofErr w:type="spellEnd"/>
      <w:r>
        <w:rPr>
          <w:rFonts w:ascii="Times New Roman" w:hAnsi="Times New Roman" w:cs="Times New Roman"/>
          <w:sz w:val="24"/>
          <w:szCs w:val="24"/>
        </w:rPr>
        <w:t xml:space="preserve"> út,</w:t>
      </w:r>
    </w:p>
    <w:p w:rsidR="00EC418B"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Eszter utca „K” szegély </w:t>
      </w:r>
      <w:proofErr w:type="spellStart"/>
      <w:r>
        <w:rPr>
          <w:rFonts w:ascii="Times New Roman" w:hAnsi="Times New Roman" w:cs="Times New Roman"/>
          <w:sz w:val="24"/>
          <w:szCs w:val="24"/>
        </w:rPr>
        <w:t>Szemlőhegy</w:t>
      </w:r>
      <w:proofErr w:type="spellEnd"/>
      <w:r>
        <w:rPr>
          <w:rFonts w:ascii="Times New Roman" w:hAnsi="Times New Roman" w:cs="Times New Roman"/>
          <w:sz w:val="24"/>
          <w:szCs w:val="24"/>
        </w:rPr>
        <w:t xml:space="preserve"> utca és a Pajzs utca közötti </w:t>
      </w:r>
      <w:proofErr w:type="gramStart"/>
      <w:r>
        <w:rPr>
          <w:rFonts w:ascii="Times New Roman" w:hAnsi="Times New Roman" w:cs="Times New Roman"/>
          <w:sz w:val="24"/>
          <w:szCs w:val="24"/>
        </w:rPr>
        <w:t>szakaszon</w:t>
      </w:r>
      <w:proofErr w:type="gramEnd"/>
      <w:r>
        <w:rPr>
          <w:rFonts w:ascii="Times New Roman" w:hAnsi="Times New Roman" w:cs="Times New Roman"/>
          <w:sz w:val="24"/>
          <w:szCs w:val="24"/>
        </w:rPr>
        <w:t xml:space="preserve"> a páratlan oldalon,</w:t>
      </w:r>
    </w:p>
    <w:p w:rsidR="00EC418B"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Orsó u. 61/b.</w:t>
      </w:r>
    </w:p>
    <w:p w:rsidR="00EC418B"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Cseppkő u. 74.</w:t>
      </w:r>
    </w:p>
    <w:p w:rsidR="00EC418B" w:rsidRDefault="00EC418B" w:rsidP="00DC4729">
      <w:pPr>
        <w:spacing w:after="0" w:line="240" w:lineRule="auto"/>
        <w:jc w:val="both"/>
        <w:rPr>
          <w:rFonts w:ascii="Times New Roman" w:hAnsi="Times New Roman" w:cs="Times New Roman"/>
          <w:sz w:val="24"/>
          <w:szCs w:val="24"/>
        </w:rPr>
      </w:pPr>
    </w:p>
    <w:p w:rsidR="00EC418B" w:rsidRDefault="00EC418B" w:rsidP="00DC4729">
      <w:pPr>
        <w:spacing w:after="0" w:line="240" w:lineRule="auto"/>
        <w:jc w:val="both"/>
        <w:rPr>
          <w:rFonts w:ascii="Times New Roman" w:hAnsi="Times New Roman" w:cs="Times New Roman"/>
          <w:sz w:val="24"/>
          <w:szCs w:val="24"/>
          <w:u w:val="single"/>
        </w:rPr>
      </w:pPr>
      <w:r w:rsidRPr="00EC418B">
        <w:rPr>
          <w:rFonts w:ascii="Times New Roman" w:hAnsi="Times New Roman" w:cs="Times New Roman"/>
          <w:sz w:val="24"/>
          <w:szCs w:val="24"/>
          <w:u w:val="single"/>
        </w:rPr>
        <w:t>Gyalogátkelőhelyek:</w:t>
      </w:r>
    </w:p>
    <w:p w:rsidR="00EC418B" w:rsidRDefault="00EC418B" w:rsidP="00DC4729">
      <w:pPr>
        <w:spacing w:after="0" w:line="240" w:lineRule="auto"/>
        <w:jc w:val="both"/>
        <w:rPr>
          <w:rFonts w:ascii="Times New Roman" w:hAnsi="Times New Roman" w:cs="Times New Roman"/>
          <w:sz w:val="24"/>
          <w:szCs w:val="24"/>
        </w:rPr>
      </w:pPr>
      <w:r w:rsidRPr="00EC418B">
        <w:rPr>
          <w:rFonts w:ascii="Times New Roman" w:hAnsi="Times New Roman" w:cs="Times New Roman"/>
          <w:sz w:val="24"/>
          <w:szCs w:val="24"/>
        </w:rPr>
        <w:t xml:space="preserve">Csatárka út </w:t>
      </w:r>
      <w:r>
        <w:rPr>
          <w:rFonts w:ascii="Times New Roman" w:hAnsi="Times New Roman" w:cs="Times New Roman"/>
          <w:sz w:val="24"/>
          <w:szCs w:val="24"/>
        </w:rPr>
        <w:t>– Pitypang utca,</w:t>
      </w:r>
    </w:p>
    <w:p w:rsidR="00EC418B"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Pitypang utca,</w:t>
      </w:r>
    </w:p>
    <w:p w:rsidR="00EC418B"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Fillér utca 81.</w:t>
      </w:r>
    </w:p>
    <w:p w:rsidR="00EC418B"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Bimbó út – Bogár lépcső</w:t>
      </w:r>
    </w:p>
    <w:p w:rsidR="00EC418B" w:rsidRPr="00EC418B"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Törökvész út – Baba utca</w:t>
      </w:r>
    </w:p>
    <w:p w:rsidR="00974C4E" w:rsidRPr="00CB0D6E" w:rsidRDefault="00974C4E" w:rsidP="00DC4729">
      <w:pPr>
        <w:spacing w:after="0" w:line="240" w:lineRule="auto"/>
        <w:jc w:val="both"/>
        <w:rPr>
          <w:rFonts w:ascii="Times New Roman" w:hAnsi="Times New Roman" w:cs="Times New Roman"/>
          <w:sz w:val="24"/>
          <w:szCs w:val="24"/>
        </w:rPr>
      </w:pPr>
    </w:p>
    <w:p w:rsidR="00783222" w:rsidRDefault="00974C4E" w:rsidP="00DC4729">
      <w:pPr>
        <w:spacing w:after="0" w:line="240" w:lineRule="auto"/>
        <w:jc w:val="both"/>
        <w:rPr>
          <w:rFonts w:ascii="Times New Roman" w:hAnsi="Times New Roman" w:cs="Times New Roman"/>
          <w:sz w:val="24"/>
          <w:szCs w:val="24"/>
          <w:u w:val="single"/>
        </w:rPr>
      </w:pPr>
      <w:r w:rsidRPr="00310D5B">
        <w:rPr>
          <w:rFonts w:ascii="Times New Roman" w:eastAsia="Times New Roman" w:hAnsi="Times New Roman" w:cs="Times New Roman"/>
          <w:i/>
          <w:sz w:val="24"/>
          <w:szCs w:val="24"/>
        </w:rPr>
        <w:t>Az intézkedés megvalósításának határideje: 2023. december 15, melynek „folyamatosra” módosítását ja</w:t>
      </w:r>
      <w:r w:rsidR="00EC418B" w:rsidRPr="00310D5B">
        <w:rPr>
          <w:rFonts w:ascii="Times New Roman" w:eastAsia="Times New Roman" w:hAnsi="Times New Roman" w:cs="Times New Roman"/>
          <w:i/>
          <w:sz w:val="24"/>
          <w:szCs w:val="24"/>
        </w:rPr>
        <w:t>vasoljuk.</w:t>
      </w:r>
    </w:p>
    <w:p w:rsidR="00974C4E" w:rsidRDefault="00974C4E" w:rsidP="00DC4729">
      <w:pPr>
        <w:spacing w:after="0" w:line="240" w:lineRule="auto"/>
        <w:jc w:val="both"/>
        <w:rPr>
          <w:rFonts w:ascii="Times New Roman" w:hAnsi="Times New Roman" w:cs="Times New Roman"/>
          <w:sz w:val="24"/>
          <w:szCs w:val="24"/>
          <w:u w:val="single"/>
        </w:rPr>
      </w:pPr>
    </w:p>
    <w:p w:rsidR="00310D5B" w:rsidRDefault="00310D5B" w:rsidP="00DC4729">
      <w:pPr>
        <w:spacing w:after="0" w:line="240" w:lineRule="auto"/>
        <w:jc w:val="both"/>
        <w:rPr>
          <w:rFonts w:ascii="Times New Roman" w:hAnsi="Times New Roman" w:cs="Times New Roman"/>
          <w:sz w:val="24"/>
          <w:szCs w:val="24"/>
          <w:u w:val="single"/>
        </w:rPr>
      </w:pPr>
    </w:p>
    <w:p w:rsidR="00310D5B" w:rsidRDefault="00310D5B" w:rsidP="00DC4729">
      <w:pPr>
        <w:spacing w:after="0" w:line="240" w:lineRule="auto"/>
        <w:jc w:val="both"/>
        <w:rPr>
          <w:rFonts w:ascii="Times New Roman" w:hAnsi="Times New Roman" w:cs="Times New Roman"/>
          <w:sz w:val="24"/>
          <w:szCs w:val="24"/>
          <w:u w:val="single"/>
        </w:rPr>
      </w:pPr>
    </w:p>
    <w:p w:rsidR="00310D5B" w:rsidRDefault="00310D5B" w:rsidP="00DC4729">
      <w:pPr>
        <w:spacing w:after="0" w:line="240" w:lineRule="auto"/>
        <w:jc w:val="both"/>
        <w:rPr>
          <w:rFonts w:ascii="Times New Roman" w:hAnsi="Times New Roman" w:cs="Times New Roman"/>
          <w:sz w:val="24"/>
          <w:szCs w:val="24"/>
          <w:u w:val="single"/>
        </w:rPr>
      </w:pPr>
    </w:p>
    <w:p w:rsidR="00E46B19" w:rsidRDefault="00E46B19" w:rsidP="00DC472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Akadálymentes közlekedésről információ szolgáltatása</w:t>
      </w:r>
    </w:p>
    <w:p w:rsidR="006E15F9" w:rsidRDefault="006E15F9" w:rsidP="00DC4729">
      <w:pPr>
        <w:spacing w:after="0" w:line="240" w:lineRule="auto"/>
        <w:jc w:val="both"/>
        <w:rPr>
          <w:rFonts w:ascii="Times New Roman" w:hAnsi="Times New Roman" w:cs="Times New Roman"/>
          <w:sz w:val="24"/>
          <w:szCs w:val="24"/>
        </w:rPr>
      </w:pPr>
    </w:p>
    <w:p w:rsidR="006E15F9" w:rsidRDefault="00EC418B"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IT V.3. sorszámú intézkedés </w:t>
      </w:r>
      <w:r w:rsidR="007347F3">
        <w:rPr>
          <w:rFonts w:ascii="Times New Roman" w:hAnsi="Times New Roman" w:cs="Times New Roman"/>
          <w:sz w:val="24"/>
          <w:szCs w:val="24"/>
        </w:rPr>
        <w:t xml:space="preserve">megvalósítása - mely szerint a Kerület akadálymentes digitális térképének </w:t>
      </w:r>
      <w:proofErr w:type="gramStart"/>
      <w:r w:rsidR="007347F3">
        <w:rPr>
          <w:rFonts w:ascii="Times New Roman" w:hAnsi="Times New Roman" w:cs="Times New Roman"/>
          <w:sz w:val="24"/>
          <w:szCs w:val="24"/>
        </w:rPr>
        <w:t>elkészítésével</w:t>
      </w:r>
      <w:proofErr w:type="gramEnd"/>
      <w:r w:rsidR="007347F3">
        <w:rPr>
          <w:rFonts w:ascii="Times New Roman" w:hAnsi="Times New Roman" w:cs="Times New Roman"/>
          <w:sz w:val="24"/>
          <w:szCs w:val="24"/>
        </w:rPr>
        <w:t xml:space="preserve"> a fogyatékkal élők naprakész információkat kaphatnak a közterületek átjárhatóságáról (pl. útfelület simasága, padkák magassága) – hosszabb időt vesz igénybe, a kezdeti lépéseket a Beruházási Igazgatóság megtette.</w:t>
      </w:r>
    </w:p>
    <w:p w:rsidR="006E15F9" w:rsidRDefault="006E15F9" w:rsidP="00DC4729">
      <w:pPr>
        <w:spacing w:after="0" w:line="240" w:lineRule="auto"/>
        <w:jc w:val="both"/>
        <w:rPr>
          <w:rFonts w:ascii="Times New Roman" w:hAnsi="Times New Roman" w:cs="Times New Roman"/>
          <w:sz w:val="24"/>
          <w:szCs w:val="24"/>
        </w:rPr>
      </w:pPr>
    </w:p>
    <w:p w:rsidR="006E15F9" w:rsidRPr="00275C40" w:rsidRDefault="006E15F9" w:rsidP="006E15F9">
      <w:pPr>
        <w:spacing w:after="0" w:line="240" w:lineRule="auto"/>
        <w:jc w:val="both"/>
        <w:rPr>
          <w:rFonts w:ascii="Times New Roman" w:eastAsia="Times New Roman" w:hAnsi="Times New Roman" w:cs="Times New Roman"/>
          <w:i/>
          <w:sz w:val="24"/>
          <w:szCs w:val="24"/>
        </w:rPr>
      </w:pPr>
      <w:r w:rsidRPr="00275C40">
        <w:rPr>
          <w:rFonts w:ascii="Times New Roman" w:eastAsia="Times New Roman" w:hAnsi="Times New Roman" w:cs="Times New Roman"/>
          <w:i/>
          <w:sz w:val="24"/>
          <w:szCs w:val="24"/>
        </w:rPr>
        <w:t xml:space="preserve">Az intézkedés megvalósításának határideje: </w:t>
      </w:r>
      <w:r>
        <w:rPr>
          <w:rFonts w:ascii="Times New Roman" w:eastAsia="Times New Roman" w:hAnsi="Times New Roman" w:cs="Times New Roman"/>
          <w:i/>
          <w:sz w:val="24"/>
          <w:szCs w:val="24"/>
        </w:rPr>
        <w:t>2023. december 15.</w:t>
      </w:r>
    </w:p>
    <w:p w:rsidR="006E15F9" w:rsidRDefault="006E15F9" w:rsidP="00DC4729">
      <w:pPr>
        <w:spacing w:after="0" w:line="240" w:lineRule="auto"/>
        <w:jc w:val="both"/>
        <w:rPr>
          <w:rFonts w:ascii="Times New Roman" w:hAnsi="Times New Roman" w:cs="Times New Roman"/>
          <w:sz w:val="24"/>
          <w:szCs w:val="24"/>
          <w:u w:val="single"/>
        </w:rPr>
      </w:pPr>
    </w:p>
    <w:p w:rsidR="00E46B19" w:rsidRDefault="00E46B19" w:rsidP="00DC472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Fogyatékkal élők foglalkoztatásának elősegítése</w:t>
      </w:r>
    </w:p>
    <w:p w:rsidR="00DB1591" w:rsidRDefault="00DB1591" w:rsidP="00DC4729">
      <w:pPr>
        <w:spacing w:after="0" w:line="240" w:lineRule="auto"/>
        <w:jc w:val="both"/>
        <w:rPr>
          <w:rFonts w:ascii="Times New Roman" w:hAnsi="Times New Roman" w:cs="Times New Roman"/>
          <w:sz w:val="24"/>
          <w:szCs w:val="24"/>
          <w:u w:val="single"/>
        </w:rPr>
      </w:pPr>
    </w:p>
    <w:p w:rsidR="00536C4A" w:rsidRDefault="00536C4A" w:rsidP="00DC4729">
      <w:pPr>
        <w:spacing w:after="0" w:line="240" w:lineRule="auto"/>
        <w:jc w:val="both"/>
        <w:rPr>
          <w:rFonts w:ascii="Times New Roman" w:eastAsia="Times New Roman" w:hAnsi="Times New Roman" w:cs="Times New Roman"/>
          <w:sz w:val="24"/>
          <w:szCs w:val="24"/>
        </w:rPr>
      </w:pPr>
      <w:r w:rsidRPr="00536C4A">
        <w:rPr>
          <w:rFonts w:ascii="Times New Roman" w:eastAsia="Times New Roman" w:hAnsi="Times New Roman" w:cs="Times New Roman"/>
          <w:sz w:val="24"/>
          <w:szCs w:val="24"/>
          <w:lang w:eastAsia="hu-HU"/>
        </w:rPr>
        <w:t xml:space="preserve">A Polgármesteri Hivatal nagyon fontosnak tartja munkaerő-piaci szempontból a hátrányos helyzetű csoportok diszkriminációjának visszaszorítását. </w:t>
      </w:r>
      <w:r>
        <w:rPr>
          <w:rFonts w:ascii="Times New Roman" w:eastAsia="Times New Roman" w:hAnsi="Times New Roman" w:cs="Times New Roman"/>
          <w:sz w:val="24"/>
          <w:szCs w:val="24"/>
        </w:rPr>
        <w:t>A</w:t>
      </w:r>
      <w:r w:rsidRPr="00536C4A">
        <w:rPr>
          <w:rFonts w:ascii="Times New Roman" w:eastAsia="Times New Roman" w:hAnsi="Times New Roman" w:cs="Times New Roman"/>
          <w:sz w:val="24"/>
          <w:szCs w:val="24"/>
          <w:lang w:eastAsia="hu-HU"/>
        </w:rPr>
        <w:t>mennyiben azt a munkaköri feladatok ellátás</w:t>
      </w:r>
      <w:r>
        <w:rPr>
          <w:rFonts w:ascii="Times New Roman" w:eastAsia="Times New Roman" w:hAnsi="Times New Roman" w:cs="Times New Roman"/>
          <w:sz w:val="24"/>
          <w:szCs w:val="24"/>
          <w:lang w:eastAsia="hu-HU"/>
        </w:rPr>
        <w:t xml:space="preserve">a lehetővé teszi </w:t>
      </w:r>
      <w:r w:rsidRPr="00536C4A">
        <w:rPr>
          <w:rFonts w:ascii="Times New Roman" w:eastAsia="Times New Roman" w:hAnsi="Times New Roman" w:cs="Times New Roman"/>
          <w:sz w:val="24"/>
          <w:szCs w:val="24"/>
          <w:lang w:eastAsia="hu-HU"/>
        </w:rPr>
        <w:t xml:space="preserve">törekszik a megváltozott munkaképességű személyek foglalkoztatására. Az elmúlt két évben is több megváltozott munkaképességű, fogyatékkal élő </w:t>
      </w:r>
      <w:r w:rsidR="001E714E">
        <w:rPr>
          <w:rFonts w:ascii="Times New Roman" w:eastAsia="Times New Roman" w:hAnsi="Times New Roman" w:cs="Times New Roman"/>
          <w:sz w:val="24"/>
          <w:szCs w:val="24"/>
          <w:lang w:eastAsia="hu-HU"/>
        </w:rPr>
        <w:t>személyt</w:t>
      </w:r>
      <w:r w:rsidRPr="00536C4A">
        <w:rPr>
          <w:rFonts w:ascii="Times New Roman" w:eastAsia="Times New Roman" w:hAnsi="Times New Roman" w:cs="Times New Roman"/>
          <w:sz w:val="24"/>
          <w:szCs w:val="24"/>
          <w:lang w:eastAsia="hu-HU"/>
        </w:rPr>
        <w:t xml:space="preserve"> alkalmaztunk. Jelenleg is </w:t>
      </w:r>
      <w:r w:rsidR="00180770">
        <w:rPr>
          <w:rFonts w:ascii="Times New Roman" w:eastAsia="Times New Roman" w:hAnsi="Times New Roman" w:cs="Times New Roman"/>
          <w:sz w:val="24"/>
          <w:szCs w:val="24"/>
          <w:lang w:eastAsia="hu-HU"/>
        </w:rPr>
        <w:t>három</w:t>
      </w:r>
      <w:r w:rsidRPr="00536C4A">
        <w:rPr>
          <w:rFonts w:ascii="Times New Roman" w:eastAsia="Times New Roman" w:hAnsi="Times New Roman" w:cs="Times New Roman"/>
          <w:sz w:val="24"/>
          <w:szCs w:val="24"/>
          <w:lang w:eastAsia="hu-HU"/>
        </w:rPr>
        <w:t xml:space="preserve"> ilyen munkatársunk van</w:t>
      </w:r>
      <w:r w:rsidR="00180770">
        <w:rPr>
          <w:rFonts w:ascii="Times New Roman" w:eastAsia="Times New Roman" w:hAnsi="Times New Roman" w:cs="Times New Roman"/>
          <w:sz w:val="24"/>
          <w:szCs w:val="24"/>
          <w:lang w:eastAsia="hu-HU"/>
        </w:rPr>
        <w:t xml:space="preserve"> iktató és irattáros munkakörben</w:t>
      </w:r>
      <w:r w:rsidRPr="00536C4A">
        <w:rPr>
          <w:rFonts w:ascii="Times New Roman" w:eastAsia="Times New Roman" w:hAnsi="Times New Roman" w:cs="Times New Roman"/>
          <w:sz w:val="24"/>
          <w:szCs w:val="24"/>
          <w:lang w:eastAsia="hu-HU"/>
        </w:rPr>
        <w:t xml:space="preserve">. Fogyatékkal élő személyek foglalkoztatásakor minden esetben kiemelten ügyelt a Hivatal (a fogyatékosság természetét figyelembe véve) a megfelelő munkakörülmények meglétére, a szükséges, általánostól eltérő </w:t>
      </w:r>
      <w:r w:rsidRPr="00180770">
        <w:rPr>
          <w:rFonts w:ascii="Times New Roman" w:eastAsia="Times New Roman" w:hAnsi="Times New Roman" w:cs="Times New Roman"/>
          <w:sz w:val="24"/>
          <w:szCs w:val="24"/>
          <w:lang w:eastAsia="hu-HU"/>
        </w:rPr>
        <w:t>munkaeszközök, esetleg speciális számítógépes programok biztosítására, hallássérültek esetén jeltolmács igénybe vételére</w:t>
      </w:r>
      <w:r w:rsidRPr="00180770">
        <w:rPr>
          <w:rFonts w:ascii="Times New Roman" w:eastAsia="Times New Roman" w:hAnsi="Times New Roman" w:cs="Times New Roman"/>
          <w:sz w:val="24"/>
          <w:szCs w:val="24"/>
        </w:rPr>
        <w:t>.</w:t>
      </w:r>
    </w:p>
    <w:p w:rsidR="00BA0B00" w:rsidRPr="005659F1" w:rsidRDefault="00536C4A" w:rsidP="00BA0B0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rPr>
        <w:t>A II. Kerületi Városfejlesztő Zrt.</w:t>
      </w:r>
      <w:r w:rsidR="00BA0B00">
        <w:rPr>
          <w:rFonts w:ascii="Times New Roman" w:eastAsia="Times New Roman" w:hAnsi="Times New Roman" w:cs="Times New Roman"/>
          <w:sz w:val="24"/>
          <w:szCs w:val="24"/>
        </w:rPr>
        <w:t xml:space="preserve"> </w:t>
      </w:r>
      <w:r w:rsidR="00BA0B00" w:rsidRPr="005659F1">
        <w:rPr>
          <w:rFonts w:ascii="Times New Roman" w:eastAsia="Times New Roman" w:hAnsi="Times New Roman" w:cs="Times New Roman"/>
          <w:sz w:val="24"/>
          <w:szCs w:val="24"/>
          <w:lang w:eastAsia="hu-HU"/>
        </w:rPr>
        <w:t>2010. óta foglakoztatási programot hozott létre és működtet</w:t>
      </w:r>
      <w:r w:rsidR="00BA0B00">
        <w:rPr>
          <w:rFonts w:ascii="Times New Roman" w:eastAsia="Times New Roman" w:hAnsi="Times New Roman" w:cs="Times New Roman"/>
          <w:sz w:val="24"/>
          <w:szCs w:val="24"/>
          <w:lang w:eastAsia="hu-HU"/>
        </w:rPr>
        <w:t xml:space="preserve"> </w:t>
      </w:r>
      <w:r w:rsidR="00BA0B00" w:rsidRPr="005659F1">
        <w:rPr>
          <w:rFonts w:ascii="Times New Roman" w:eastAsia="Times New Roman" w:hAnsi="Times New Roman" w:cs="Times New Roman"/>
          <w:sz w:val="24"/>
          <w:szCs w:val="24"/>
          <w:lang w:eastAsia="hu-HU"/>
        </w:rPr>
        <w:t xml:space="preserve">melynek köszönhetően több fogyatékos- és megváltozott munkaképességű embernek sikerült elhelyezkednie a nyílt munkaerő-piacon. </w:t>
      </w:r>
    </w:p>
    <w:p w:rsidR="00536C4A" w:rsidRPr="00536C4A" w:rsidRDefault="00BA0B00" w:rsidP="00BA0B00">
      <w:pPr>
        <w:spacing w:after="0" w:line="240" w:lineRule="auto"/>
        <w:jc w:val="both"/>
        <w:rPr>
          <w:rFonts w:ascii="Times New Roman" w:eastAsia="Times New Roman" w:hAnsi="Times New Roman" w:cs="Times New Roman"/>
          <w:sz w:val="24"/>
          <w:szCs w:val="24"/>
        </w:rPr>
      </w:pPr>
      <w:r w:rsidRPr="005659F1">
        <w:rPr>
          <w:rFonts w:ascii="Times New Roman" w:eastAsia="Times New Roman" w:hAnsi="Times New Roman" w:cs="Times New Roman"/>
          <w:sz w:val="24"/>
          <w:szCs w:val="24"/>
          <w:lang w:eastAsia="hu-HU"/>
        </w:rPr>
        <w:t>A program folyamatos, egymásra épülő fejlesztésekkel ért</w:t>
      </w:r>
      <w:r w:rsidR="001E714E">
        <w:rPr>
          <w:rFonts w:ascii="Times New Roman" w:eastAsia="Times New Roman" w:hAnsi="Times New Roman" w:cs="Times New Roman"/>
          <w:sz w:val="24"/>
          <w:szCs w:val="24"/>
          <w:lang w:eastAsia="hu-HU"/>
        </w:rPr>
        <w:t>e el jelenlegi formáját</w:t>
      </w:r>
      <w:r w:rsidRPr="005659F1">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A</w:t>
      </w:r>
      <w:r w:rsidRPr="005659F1">
        <w:rPr>
          <w:rFonts w:ascii="Times New Roman" w:eastAsia="Times New Roman" w:hAnsi="Times New Roman" w:cs="Times New Roman"/>
          <w:sz w:val="24"/>
          <w:szCs w:val="24"/>
          <w:lang w:eastAsia="hu-HU"/>
        </w:rPr>
        <w:t xml:space="preserve"> Zrt. részt vesz a megváltozott munkaképességű emberek munkaerő-piaci beilleszkedését kitűző, más szervezetek által működtetett programokban is, így helyt ad a „Kézen Fogva Alapítvány” által a fogyatékkal élő fiatalok számára szervezett pályaorientációs nyílt napoknak is, melyen az érdeklődő fiatalok próbamunka során ismerkedhetnek meg az egyes munkakörök kompetenciáival és a munka világával.</w:t>
      </w:r>
    </w:p>
    <w:p w:rsidR="00DB1591" w:rsidRDefault="00DB1591" w:rsidP="00DC4729">
      <w:pPr>
        <w:spacing w:after="0" w:line="240" w:lineRule="auto"/>
        <w:jc w:val="both"/>
        <w:rPr>
          <w:rFonts w:ascii="Times New Roman" w:hAnsi="Times New Roman" w:cs="Times New Roman"/>
          <w:sz w:val="24"/>
          <w:szCs w:val="24"/>
          <w:u w:val="single"/>
        </w:rPr>
      </w:pPr>
    </w:p>
    <w:p w:rsidR="00BA0B00" w:rsidRPr="00BA0B00" w:rsidRDefault="00BA0B00" w:rsidP="00BA0B00">
      <w:pPr>
        <w:contextualSpacing/>
        <w:jc w:val="both"/>
        <w:rPr>
          <w:rFonts w:ascii="Times New Roman" w:hAnsi="Times New Roman" w:cs="Times New Roman"/>
          <w:sz w:val="24"/>
          <w:szCs w:val="24"/>
          <w:lang w:eastAsia="hu-HU"/>
        </w:rPr>
      </w:pPr>
      <w:r w:rsidRPr="00BA0B00">
        <w:rPr>
          <w:rFonts w:ascii="Times New Roman" w:hAnsi="Times New Roman" w:cs="Times New Roman"/>
          <w:sz w:val="24"/>
          <w:szCs w:val="24"/>
          <w:lang w:eastAsia="hu-HU"/>
        </w:rPr>
        <w:t>A fogyatékkal élők foglalkoztatási esélyeinek növelése, foglalkoztatási mutatóinak javítása érdekében több civil szervezet is tevékenykedik, például:</w:t>
      </w:r>
    </w:p>
    <w:p w:rsidR="00BA0B00" w:rsidRPr="00BA0B00" w:rsidRDefault="00BA0B00" w:rsidP="00BA0B00">
      <w:pPr>
        <w:numPr>
          <w:ilvl w:val="0"/>
          <w:numId w:val="8"/>
        </w:numPr>
        <w:suppressAutoHyphens/>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BA0B00">
        <w:rPr>
          <w:rFonts w:ascii="Times New Roman" w:hAnsi="Times New Roman" w:cs="Times New Roman"/>
          <w:bCs/>
          <w:i/>
          <w:color w:val="000000"/>
          <w:sz w:val="24"/>
          <w:szCs w:val="24"/>
        </w:rPr>
        <w:t>Civitan</w:t>
      </w:r>
      <w:proofErr w:type="spellEnd"/>
      <w:r w:rsidRPr="00BA0B00">
        <w:rPr>
          <w:rFonts w:ascii="Times New Roman" w:hAnsi="Times New Roman" w:cs="Times New Roman"/>
          <w:bCs/>
          <w:i/>
          <w:color w:val="000000"/>
          <w:sz w:val="24"/>
          <w:szCs w:val="24"/>
        </w:rPr>
        <w:t xml:space="preserve"> Club </w:t>
      </w:r>
      <w:proofErr w:type="spellStart"/>
      <w:r w:rsidRPr="00BA0B00">
        <w:rPr>
          <w:rFonts w:ascii="Times New Roman" w:hAnsi="Times New Roman" w:cs="Times New Roman"/>
          <w:bCs/>
          <w:i/>
          <w:color w:val="000000"/>
          <w:sz w:val="24"/>
          <w:szCs w:val="24"/>
        </w:rPr>
        <w:t>Budapest-Help</w:t>
      </w:r>
      <w:proofErr w:type="spellEnd"/>
      <w:r w:rsidRPr="00BA0B00">
        <w:rPr>
          <w:rFonts w:ascii="Times New Roman" w:hAnsi="Times New Roman" w:cs="Times New Roman"/>
          <w:bCs/>
          <w:i/>
          <w:color w:val="000000"/>
          <w:sz w:val="24"/>
          <w:szCs w:val="24"/>
        </w:rPr>
        <w:t xml:space="preserve"> Egyesület</w:t>
      </w:r>
      <w:r w:rsidRPr="00BA0B00">
        <w:rPr>
          <w:rFonts w:ascii="Times New Roman" w:hAnsi="Times New Roman" w:cs="Times New Roman"/>
          <w:bCs/>
          <w:color w:val="000000"/>
          <w:sz w:val="24"/>
          <w:szCs w:val="24"/>
        </w:rPr>
        <w:t xml:space="preserve">: kertészetet, értelmi fogyatékosok nappali otthonát és lakóotthont működtet a kerületben, egész napos hasznos elfoglaltságot nyújt, valamennyi ellátott részmunkaidőben virágtermesztéssel, kertkarbantartással és kertépítéssel foglalkozik. Az egyesület munkáját önkéntesek és közfoglalkoztatottak is segítik, melynek </w:t>
      </w:r>
      <w:r w:rsidRPr="00BA0B00">
        <w:rPr>
          <w:rFonts w:ascii="Times New Roman" w:hAnsi="Times New Roman" w:cs="Times New Roman"/>
          <w:color w:val="000000"/>
          <w:sz w:val="24"/>
          <w:szCs w:val="24"/>
        </w:rPr>
        <w:t>társadalmi jelentősége lehet, hogy a foglalkoztatottak visszakerülhetnek a munka világába, az ellátottak pedig az integrált foglalkoztatás jelentőségét a gyakorlatban is átélhetik.</w:t>
      </w:r>
    </w:p>
    <w:p w:rsidR="00BA0B00" w:rsidRPr="00BA0B00" w:rsidRDefault="00BA0B00" w:rsidP="00BA0B00">
      <w:pPr>
        <w:numPr>
          <w:ilvl w:val="0"/>
          <w:numId w:val="8"/>
        </w:numPr>
        <w:suppressAutoHyphen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A0B00">
        <w:rPr>
          <w:rFonts w:ascii="Times New Roman" w:hAnsi="Times New Roman" w:cs="Times New Roman"/>
          <w:bCs/>
          <w:i/>
          <w:color w:val="000000"/>
          <w:sz w:val="24"/>
          <w:szCs w:val="24"/>
        </w:rPr>
        <w:t>Egalitás</w:t>
      </w:r>
      <w:proofErr w:type="spellEnd"/>
      <w:r w:rsidRPr="00BA0B00">
        <w:rPr>
          <w:rFonts w:ascii="Times New Roman" w:hAnsi="Times New Roman" w:cs="Times New Roman"/>
          <w:bCs/>
          <w:i/>
          <w:color w:val="000000"/>
          <w:sz w:val="24"/>
          <w:szCs w:val="24"/>
        </w:rPr>
        <w:t xml:space="preserve"> Alapítvány Támogató Szolgálata</w:t>
      </w:r>
      <w:r w:rsidRPr="00BA0B00">
        <w:rPr>
          <w:rFonts w:ascii="Times New Roman" w:hAnsi="Times New Roman" w:cs="Times New Roman"/>
          <w:bCs/>
          <w:color w:val="000000"/>
          <w:sz w:val="24"/>
          <w:szCs w:val="24"/>
        </w:rPr>
        <w:t>:</w:t>
      </w:r>
      <w:r w:rsidRPr="00BA0B00">
        <w:rPr>
          <w:rFonts w:ascii="Times New Roman" w:hAnsi="Times New Roman" w:cs="Times New Roman"/>
          <w:color w:val="000000"/>
          <w:sz w:val="24"/>
          <w:szCs w:val="24"/>
        </w:rPr>
        <w:t xml:space="preserve"> </w:t>
      </w:r>
      <w:r w:rsidRPr="00BA0B00">
        <w:rPr>
          <w:rFonts w:ascii="Times New Roman" w:hAnsi="Times New Roman" w:cs="Times New Roman"/>
          <w:bCs/>
          <w:color w:val="000000"/>
          <w:sz w:val="24"/>
          <w:szCs w:val="24"/>
        </w:rPr>
        <w:t>célja a célcsoport társadalomba való beilleszkedésének, foglalkoztatásának elősegítése, életfelvételeinek javításához szükséges szolgáltatások nyújtása. Évi egy alkalommal munkavállalást segítő készségfejlesztő gyakorlati tréningeket tartanak.</w:t>
      </w:r>
    </w:p>
    <w:p w:rsidR="00BA0B00" w:rsidRPr="006C3E7A" w:rsidRDefault="00BA0B00" w:rsidP="00DC4729">
      <w:pPr>
        <w:spacing w:after="0" w:line="240" w:lineRule="auto"/>
        <w:jc w:val="both"/>
        <w:rPr>
          <w:rFonts w:ascii="Times New Roman" w:hAnsi="Times New Roman" w:cs="Times New Roman"/>
          <w:sz w:val="24"/>
          <w:szCs w:val="24"/>
          <w:u w:val="single"/>
        </w:rPr>
      </w:pPr>
    </w:p>
    <w:p w:rsidR="00BA0B00" w:rsidRPr="00437A30" w:rsidRDefault="00BA0B00" w:rsidP="00437A30">
      <w:pPr>
        <w:jc w:val="both"/>
        <w:rPr>
          <w:rFonts w:ascii="Times New Roman" w:hAnsi="Times New Roman" w:cs="Times New Roman"/>
          <w:sz w:val="24"/>
          <w:szCs w:val="24"/>
        </w:rPr>
      </w:pPr>
      <w:r w:rsidRPr="00437A30">
        <w:rPr>
          <w:rFonts w:ascii="Times New Roman" w:hAnsi="Times New Roman" w:cs="Times New Roman"/>
          <w:sz w:val="24"/>
          <w:szCs w:val="24"/>
        </w:rPr>
        <w:t xml:space="preserve">A </w:t>
      </w:r>
      <w:r w:rsidR="009659D2" w:rsidRPr="00437A30">
        <w:rPr>
          <w:rFonts w:ascii="Times New Roman" w:hAnsi="Times New Roman" w:cs="Times New Roman"/>
          <w:sz w:val="24"/>
          <w:szCs w:val="24"/>
        </w:rPr>
        <w:t>BFKH</w:t>
      </w:r>
      <w:r w:rsidRPr="00437A30">
        <w:rPr>
          <w:rFonts w:ascii="Times New Roman" w:hAnsi="Times New Roman" w:cs="Times New Roman"/>
          <w:sz w:val="24"/>
          <w:szCs w:val="24"/>
        </w:rPr>
        <w:t xml:space="preserve"> Rehabilitációs Akkreditációs és Ellenőrzési Osztály</w:t>
      </w:r>
      <w:r w:rsidR="006C3E7A" w:rsidRPr="00437A30">
        <w:rPr>
          <w:rFonts w:ascii="Times New Roman" w:hAnsi="Times New Roman" w:cs="Times New Roman"/>
          <w:sz w:val="24"/>
          <w:szCs w:val="24"/>
        </w:rPr>
        <w:t xml:space="preserve">a közhiteles nyilvántartást vezet az akkreditált megváltozott munkaképességű munkavállalókat foglalkoztató munkáltatókról - </w:t>
      </w:r>
      <w:hyperlink r:id="rId24" w:history="1">
        <w:r w:rsidR="006C3E7A" w:rsidRPr="00437A30">
          <w:rPr>
            <w:rStyle w:val="Hiperhivatkozs"/>
            <w:rFonts w:ascii="Times New Roman" w:hAnsi="Times New Roman" w:cs="Times New Roman"/>
            <w:sz w:val="24"/>
            <w:szCs w:val="24"/>
          </w:rPr>
          <w:t>https://www.kormanyhivatal.hu/hu/budapest/jarasok/foglalkoztatasi-rehabilitacio</w:t>
        </w:r>
      </w:hyperlink>
      <w:r w:rsidR="006C3E7A" w:rsidRPr="00437A30">
        <w:rPr>
          <w:rFonts w:ascii="Times New Roman" w:hAnsi="Times New Roman" w:cs="Times New Roman"/>
          <w:sz w:val="24"/>
          <w:szCs w:val="24"/>
        </w:rPr>
        <w:t xml:space="preserve"> - mely táblázatban további II. kerületi munkáltatókat is találunk.</w:t>
      </w:r>
    </w:p>
    <w:p w:rsidR="001E714E" w:rsidRPr="00180770" w:rsidRDefault="001E714E" w:rsidP="00DC4729">
      <w:pPr>
        <w:spacing w:after="0" w:line="240" w:lineRule="auto"/>
        <w:jc w:val="both"/>
        <w:rPr>
          <w:rFonts w:ascii="Times New Roman" w:hAnsi="Times New Roman" w:cs="Times New Roman"/>
          <w:sz w:val="24"/>
          <w:szCs w:val="24"/>
          <w:u w:val="single"/>
        </w:rPr>
      </w:pPr>
    </w:p>
    <w:p w:rsidR="002F3252" w:rsidRDefault="002F3252" w:rsidP="002F3252">
      <w:pPr>
        <w:spacing w:after="0" w:line="240" w:lineRule="auto"/>
        <w:jc w:val="both"/>
        <w:rPr>
          <w:rFonts w:ascii="Times New Roman" w:hAnsi="Times New Roman" w:cs="Times New Roman"/>
          <w:sz w:val="24"/>
          <w:szCs w:val="24"/>
          <w:u w:val="single"/>
        </w:rPr>
      </w:pPr>
      <w:r w:rsidRPr="00180770">
        <w:rPr>
          <w:rFonts w:ascii="Times New Roman" w:eastAsia="Times New Roman" w:hAnsi="Times New Roman" w:cs="Times New Roman"/>
          <w:i/>
          <w:sz w:val="24"/>
          <w:szCs w:val="24"/>
        </w:rPr>
        <w:t>Az intézkedés megvalósításának határideje: 2023. december 15, melynek „folyamatosra” módosítását javasoljuk tekintettel arra, hogy még sok a feladat a célkitűzésen belül.</w:t>
      </w:r>
    </w:p>
    <w:p w:rsidR="002F3252" w:rsidRDefault="002F3252" w:rsidP="00DC4729">
      <w:pPr>
        <w:spacing w:after="0" w:line="240" w:lineRule="auto"/>
        <w:jc w:val="both"/>
        <w:rPr>
          <w:rFonts w:ascii="Times New Roman" w:hAnsi="Times New Roman" w:cs="Times New Roman"/>
          <w:sz w:val="24"/>
          <w:szCs w:val="24"/>
          <w:u w:val="single"/>
        </w:rPr>
      </w:pPr>
    </w:p>
    <w:p w:rsidR="00845CD2" w:rsidRDefault="00845CD2" w:rsidP="00DC4729">
      <w:pPr>
        <w:spacing w:after="0" w:line="240" w:lineRule="auto"/>
        <w:jc w:val="both"/>
        <w:rPr>
          <w:rFonts w:ascii="Times New Roman" w:hAnsi="Times New Roman" w:cs="Times New Roman"/>
          <w:sz w:val="24"/>
          <w:szCs w:val="24"/>
          <w:u w:val="single"/>
        </w:rPr>
      </w:pPr>
    </w:p>
    <w:p w:rsidR="00310D5B" w:rsidRDefault="00310D5B" w:rsidP="00DC4729">
      <w:pPr>
        <w:spacing w:after="0" w:line="240" w:lineRule="auto"/>
        <w:jc w:val="both"/>
        <w:rPr>
          <w:rFonts w:ascii="Times New Roman" w:hAnsi="Times New Roman" w:cs="Times New Roman"/>
          <w:sz w:val="24"/>
          <w:szCs w:val="24"/>
          <w:u w:val="single"/>
        </w:rPr>
      </w:pPr>
    </w:p>
    <w:p w:rsidR="00310D5B" w:rsidRDefault="00310D5B" w:rsidP="00DC4729">
      <w:pPr>
        <w:spacing w:after="0" w:line="240" w:lineRule="auto"/>
        <w:jc w:val="both"/>
        <w:rPr>
          <w:rFonts w:ascii="Times New Roman" w:hAnsi="Times New Roman" w:cs="Times New Roman"/>
          <w:sz w:val="24"/>
          <w:szCs w:val="24"/>
          <w:u w:val="single"/>
        </w:rPr>
      </w:pPr>
    </w:p>
    <w:p w:rsidR="00310D5B" w:rsidRDefault="00310D5B" w:rsidP="00DC4729">
      <w:pPr>
        <w:spacing w:after="0" w:line="240" w:lineRule="auto"/>
        <w:jc w:val="both"/>
        <w:rPr>
          <w:rFonts w:ascii="Times New Roman" w:hAnsi="Times New Roman" w:cs="Times New Roman"/>
          <w:sz w:val="24"/>
          <w:szCs w:val="24"/>
          <w:u w:val="single"/>
        </w:rPr>
      </w:pPr>
    </w:p>
    <w:p w:rsidR="00E46B19" w:rsidRDefault="00E46B19" w:rsidP="00DC472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Érzékenyítő programok biztosítása a kerületi iskolákban</w:t>
      </w:r>
    </w:p>
    <w:p w:rsidR="00845CD2" w:rsidRDefault="00845CD2" w:rsidP="00DC4729">
      <w:pPr>
        <w:spacing w:after="0" w:line="240" w:lineRule="auto"/>
        <w:jc w:val="both"/>
        <w:rPr>
          <w:rFonts w:ascii="Times New Roman" w:hAnsi="Times New Roman" w:cs="Times New Roman"/>
          <w:sz w:val="24"/>
          <w:szCs w:val="24"/>
          <w:u w:val="single"/>
        </w:rPr>
      </w:pPr>
    </w:p>
    <w:p w:rsidR="00463E85" w:rsidRPr="00463E85" w:rsidRDefault="00463E85" w:rsidP="00DC4729">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Pr="00463E85">
        <w:rPr>
          <w:rFonts w:ascii="Times New Roman" w:hAnsi="Times New Roman" w:cs="Times New Roman"/>
          <w:sz w:val="24"/>
          <w:szCs w:val="24"/>
          <w:shd w:val="clear" w:color="auto" w:fill="FFFFFF"/>
        </w:rPr>
        <w:t>Minden olyan iskolai, óvodai program, amely hozzájárul a tapasztalati úton való tanuláshoz, és mások segítésén alapul, a program megfelelő előkészítése, lebonyolítása és az élmények feldolgozása esetén alkalmas e területek fejlesztésére, a szociális érzékenyítésre. (Zsolnai, 2008)</w:t>
      </w:r>
      <w:r>
        <w:rPr>
          <w:rFonts w:ascii="Times New Roman" w:hAnsi="Times New Roman" w:cs="Times New Roman"/>
          <w:sz w:val="24"/>
          <w:szCs w:val="24"/>
          <w:shd w:val="clear" w:color="auto" w:fill="FFFFFF"/>
        </w:rPr>
        <w:t>”</w:t>
      </w:r>
      <w:r w:rsidR="00D464A4">
        <w:rPr>
          <w:rStyle w:val="Lbjegyzet-hivatkozs"/>
          <w:rFonts w:ascii="Times New Roman" w:hAnsi="Times New Roman" w:cs="Times New Roman"/>
          <w:sz w:val="24"/>
          <w:szCs w:val="24"/>
          <w:shd w:val="clear" w:color="auto" w:fill="FFFFFF"/>
        </w:rPr>
        <w:footnoteReference w:id="10"/>
      </w:r>
    </w:p>
    <w:p w:rsidR="002F3252" w:rsidRPr="005659F1" w:rsidRDefault="002F3252" w:rsidP="002F3252">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w:t>
      </w:r>
      <w:r w:rsidRPr="005659F1">
        <w:rPr>
          <w:rFonts w:ascii="Times New Roman" w:hAnsi="Times New Roman" w:cs="Times New Roman"/>
          <w:sz w:val="24"/>
          <w:szCs w:val="24"/>
          <w:lang w:eastAsia="hu-HU"/>
        </w:rPr>
        <w:t>z iskolai osztályfőnöki órákon több civil szervezet (Mozgássérült Emberek Önálló Élet Egyesülete</w:t>
      </w:r>
      <w:r w:rsidR="00E11CED">
        <w:rPr>
          <w:rFonts w:ascii="Times New Roman" w:hAnsi="Times New Roman" w:cs="Times New Roman"/>
          <w:sz w:val="24"/>
          <w:szCs w:val="24"/>
          <w:lang w:eastAsia="hu-HU"/>
        </w:rPr>
        <w:t xml:space="preserve">, </w:t>
      </w:r>
      <w:r w:rsidRPr="005659F1">
        <w:rPr>
          <w:rFonts w:ascii="Times New Roman" w:hAnsi="Times New Roman" w:cs="Times New Roman"/>
          <w:sz w:val="24"/>
          <w:szCs w:val="24"/>
          <w:lang w:eastAsia="hu-HU"/>
        </w:rPr>
        <w:t>Mozgássérült Célok Thetisz Megoldásban</w:t>
      </w:r>
      <w:r w:rsidR="00E66B73">
        <w:rPr>
          <w:rFonts w:ascii="Times New Roman" w:hAnsi="Times New Roman" w:cs="Times New Roman"/>
          <w:sz w:val="24"/>
          <w:szCs w:val="24"/>
          <w:lang w:eastAsia="hu-HU"/>
        </w:rPr>
        <w:t xml:space="preserve"> Alapítvány, </w:t>
      </w:r>
      <w:proofErr w:type="spellStart"/>
      <w:r w:rsidR="00E66B73">
        <w:rPr>
          <w:rFonts w:ascii="Times New Roman" w:hAnsi="Times New Roman" w:cs="Times New Roman"/>
          <w:sz w:val="24"/>
          <w:szCs w:val="24"/>
          <w:lang w:eastAsia="hu-HU"/>
        </w:rPr>
        <w:t>Egalita</w:t>
      </w:r>
      <w:r w:rsidRPr="005659F1">
        <w:rPr>
          <w:rFonts w:ascii="Times New Roman" w:hAnsi="Times New Roman" w:cs="Times New Roman"/>
          <w:sz w:val="24"/>
          <w:szCs w:val="24"/>
          <w:lang w:eastAsia="hu-HU"/>
        </w:rPr>
        <w:t>s</w:t>
      </w:r>
      <w:proofErr w:type="spellEnd"/>
      <w:r w:rsidRPr="005659F1">
        <w:rPr>
          <w:rFonts w:ascii="Times New Roman" w:hAnsi="Times New Roman" w:cs="Times New Roman"/>
          <w:sz w:val="24"/>
          <w:szCs w:val="24"/>
          <w:lang w:eastAsia="hu-HU"/>
        </w:rPr>
        <w:t xml:space="preserve"> Alapítvány) tart beszélgetést, találkozót a gyermek</w:t>
      </w:r>
      <w:r w:rsidR="00E86C1D">
        <w:rPr>
          <w:rFonts w:ascii="Times New Roman" w:hAnsi="Times New Roman" w:cs="Times New Roman"/>
          <w:sz w:val="24"/>
          <w:szCs w:val="24"/>
          <w:lang w:eastAsia="hu-HU"/>
        </w:rPr>
        <w:t>ek</w:t>
      </w:r>
      <w:r w:rsidRPr="005659F1">
        <w:rPr>
          <w:rFonts w:ascii="Times New Roman" w:hAnsi="Times New Roman" w:cs="Times New Roman"/>
          <w:sz w:val="24"/>
          <w:szCs w:val="24"/>
          <w:lang w:eastAsia="hu-HU"/>
        </w:rPr>
        <w:t>nek, hogy s</w:t>
      </w:r>
      <w:r w:rsidRPr="005659F1">
        <w:rPr>
          <w:rFonts w:ascii="Times New Roman" w:hAnsi="Times New Roman" w:cs="Times New Roman"/>
          <w:sz w:val="24"/>
          <w:szCs w:val="24"/>
          <w:shd w:val="clear" w:color="auto" w:fill="FFFFFF"/>
          <w:lang w:eastAsia="hu-HU"/>
        </w:rPr>
        <w:t>zándékaik</w:t>
      </w:r>
      <w:r w:rsidRPr="005659F1">
        <w:rPr>
          <w:rFonts w:ascii="Times New Roman" w:hAnsi="Times New Roman" w:cs="Times New Roman"/>
          <w:color w:val="233452"/>
          <w:sz w:val="24"/>
          <w:szCs w:val="24"/>
          <w:shd w:val="clear" w:color="auto" w:fill="FFFFFF"/>
          <w:lang w:eastAsia="hu-HU"/>
        </w:rPr>
        <w:t xml:space="preserve"> </w:t>
      </w:r>
      <w:r w:rsidRPr="005659F1">
        <w:rPr>
          <w:rFonts w:ascii="Times New Roman" w:hAnsi="Times New Roman" w:cs="Times New Roman"/>
          <w:sz w:val="24"/>
          <w:szCs w:val="24"/>
          <w:shd w:val="clear" w:color="auto" w:fill="FFFFFF"/>
          <w:lang w:eastAsia="hu-HU"/>
        </w:rPr>
        <w:t>szerint ezzel segítsék a kölcsönös toleranciát, megbecsülést, nyitottságot a mozgássérült emberek iránt, hiszen ezek nélkül a sérült emberek integrációja elképzelhetetlen.</w:t>
      </w:r>
    </w:p>
    <w:p w:rsidR="009D0354" w:rsidRPr="009D0354" w:rsidRDefault="009D0354" w:rsidP="00A23F93">
      <w:pPr>
        <w:spacing w:line="240" w:lineRule="auto"/>
        <w:jc w:val="both"/>
        <w:rPr>
          <w:rFonts w:ascii="Times New Roman" w:hAnsi="Times New Roman" w:cs="Times New Roman"/>
          <w:sz w:val="24"/>
          <w:szCs w:val="24"/>
          <w:lang w:eastAsia="hu-HU"/>
        </w:rPr>
      </w:pPr>
      <w:r w:rsidRPr="009D0354">
        <w:rPr>
          <w:rFonts w:ascii="Times New Roman" w:hAnsi="Times New Roman" w:cs="Times New Roman"/>
          <w:sz w:val="24"/>
          <w:szCs w:val="24"/>
          <w:lang w:eastAsia="hu-HU"/>
        </w:rPr>
        <w:t xml:space="preserve">A kerület közoktatási és köznevelési intézményeinek többsége fogad fogyatékkal élő tanulókat is, a gyermekek minden napjaiban természetessé válik egy-egy hallássérült vagy mozgássérült személy jelenléte. </w:t>
      </w:r>
    </w:p>
    <w:p w:rsidR="00845CD2" w:rsidRDefault="009D0354" w:rsidP="00A23F93">
      <w:pPr>
        <w:spacing w:after="0" w:line="240" w:lineRule="auto"/>
        <w:jc w:val="both"/>
        <w:rPr>
          <w:rFonts w:ascii="Times New Roman" w:hAnsi="Times New Roman" w:cs="Times New Roman"/>
          <w:sz w:val="24"/>
          <w:szCs w:val="24"/>
          <w:lang w:eastAsia="hu-HU"/>
        </w:rPr>
      </w:pPr>
      <w:r w:rsidRPr="009D0354">
        <w:rPr>
          <w:rFonts w:ascii="Times New Roman" w:hAnsi="Times New Roman" w:cs="Times New Roman"/>
          <w:sz w:val="24"/>
          <w:szCs w:val="24"/>
          <w:lang w:eastAsia="hu-HU"/>
        </w:rPr>
        <w:t>Az Értelmi Fogyatékosok Nappali Otthona (ÉNO) rendszeresen tart nyílt napokat, nyílt hetet az érdeklődők számára, melyeken iskolai és óvodai csoportok is részt vesznek. Az ÉNO fogyatékkal élő lakói az adventi időszakban minden évben kézzel készítenek karácsonyi dekorációkat, ajándékokat, melyet az iskolákba is el szoktak vinni.</w:t>
      </w:r>
    </w:p>
    <w:p w:rsidR="00463E85" w:rsidRDefault="00463E85" w:rsidP="00A23F93">
      <w:pPr>
        <w:spacing w:after="0" w:line="240" w:lineRule="auto"/>
        <w:jc w:val="both"/>
        <w:rPr>
          <w:rFonts w:ascii="Times New Roman" w:hAnsi="Times New Roman" w:cs="Times New Roman"/>
          <w:sz w:val="24"/>
          <w:szCs w:val="24"/>
          <w:lang w:eastAsia="hu-HU"/>
        </w:rPr>
      </w:pPr>
    </w:p>
    <w:p w:rsidR="00D464A4" w:rsidRPr="00E11CED" w:rsidRDefault="00D464A4" w:rsidP="00A23F93">
      <w:pPr>
        <w:spacing w:after="0" w:line="240" w:lineRule="auto"/>
        <w:jc w:val="both"/>
        <w:rPr>
          <w:rFonts w:ascii="Times New Roman" w:hAnsi="Times New Roman" w:cs="Times New Roman"/>
          <w:sz w:val="24"/>
          <w:szCs w:val="24"/>
          <w:lang w:eastAsia="hu-HU"/>
        </w:rPr>
      </w:pPr>
      <w:r w:rsidRPr="006813CA">
        <w:rPr>
          <w:rFonts w:ascii="Times New Roman" w:hAnsi="Times New Roman" w:cs="Times New Roman"/>
          <w:sz w:val="24"/>
          <w:szCs w:val="24"/>
          <w:lang w:eastAsia="hu-HU"/>
        </w:rPr>
        <w:t>2022. május 21-én</w:t>
      </w:r>
      <w:r w:rsidR="00E11CED">
        <w:rPr>
          <w:rFonts w:ascii="Times New Roman" w:hAnsi="Times New Roman" w:cs="Times New Roman"/>
          <w:sz w:val="24"/>
          <w:szCs w:val="24"/>
          <w:lang w:eastAsia="hu-HU"/>
        </w:rPr>
        <w:t>, pedig első alkalommal</w:t>
      </w:r>
      <w:r w:rsidRPr="006813CA">
        <w:rPr>
          <w:rFonts w:ascii="Times New Roman" w:hAnsi="Times New Roman" w:cs="Times New Roman"/>
          <w:sz w:val="24"/>
          <w:szCs w:val="24"/>
          <w:lang w:eastAsia="hu-HU"/>
        </w:rPr>
        <w:t xml:space="preserve"> került</w:t>
      </w:r>
      <w:r w:rsidR="00E11CED">
        <w:rPr>
          <w:rFonts w:ascii="Times New Roman" w:hAnsi="Times New Roman" w:cs="Times New Roman"/>
          <w:sz w:val="24"/>
          <w:szCs w:val="24"/>
          <w:lang w:eastAsia="hu-HU"/>
        </w:rPr>
        <w:t xml:space="preserve"> megrendezésre</w:t>
      </w:r>
      <w:r w:rsidRPr="006813CA">
        <w:rPr>
          <w:rFonts w:ascii="Times New Roman" w:hAnsi="Times New Roman" w:cs="Times New Roman"/>
          <w:sz w:val="24"/>
          <w:szCs w:val="24"/>
          <w:lang w:eastAsia="hu-HU"/>
        </w:rPr>
        <w:t xml:space="preserve"> a </w:t>
      </w:r>
      <w:r w:rsidRPr="006813CA">
        <w:rPr>
          <w:rFonts w:ascii="Times New Roman" w:hAnsi="Times New Roman" w:cs="Times New Roman"/>
          <w:sz w:val="24"/>
          <w:szCs w:val="24"/>
          <w:shd w:val="clear" w:color="auto" w:fill="FFFFFF"/>
        </w:rPr>
        <w:t>II. Kerületi Sport és Szabadidősport Nonprofit Kft.</w:t>
      </w:r>
      <w:r w:rsidR="006813CA">
        <w:rPr>
          <w:rFonts w:ascii="Times New Roman" w:hAnsi="Times New Roman" w:cs="Times New Roman"/>
          <w:sz w:val="24"/>
          <w:szCs w:val="24"/>
          <w:shd w:val="clear" w:color="auto" w:fill="FFFFFF"/>
        </w:rPr>
        <w:t xml:space="preserve"> szervezésével</w:t>
      </w:r>
      <w:r w:rsidR="006813CA" w:rsidRPr="006813CA">
        <w:rPr>
          <w:rFonts w:ascii="Times New Roman" w:hAnsi="Times New Roman" w:cs="Times New Roman"/>
          <w:sz w:val="24"/>
          <w:szCs w:val="24"/>
          <w:shd w:val="clear" w:color="auto" w:fill="FFFFFF"/>
        </w:rPr>
        <w:t xml:space="preserve"> </w:t>
      </w:r>
      <w:r w:rsidR="006813CA" w:rsidRPr="006813CA">
        <w:rPr>
          <w:rFonts w:ascii="Times New Roman" w:hAnsi="Times New Roman" w:cs="Times New Roman"/>
          <w:sz w:val="24"/>
          <w:szCs w:val="24"/>
          <w:lang w:eastAsia="hu-HU"/>
        </w:rPr>
        <w:t xml:space="preserve">„Esély sportnap” a II. Rákóczi Ferenc </w:t>
      </w:r>
      <w:r w:rsidR="006813CA" w:rsidRPr="00E11CED">
        <w:rPr>
          <w:rFonts w:ascii="Times New Roman" w:hAnsi="Times New Roman" w:cs="Times New Roman"/>
          <w:sz w:val="24"/>
          <w:szCs w:val="24"/>
          <w:lang w:eastAsia="hu-HU"/>
        </w:rPr>
        <w:t>Gimnáziumban</w:t>
      </w:r>
      <w:r w:rsidR="00E11CED" w:rsidRPr="00E11CED">
        <w:rPr>
          <w:rFonts w:ascii="Times New Roman" w:hAnsi="Times New Roman" w:cs="Times New Roman"/>
          <w:sz w:val="24"/>
          <w:szCs w:val="24"/>
          <w:lang w:eastAsia="hu-HU"/>
        </w:rPr>
        <w:t>,</w:t>
      </w:r>
      <w:r w:rsidR="00E11CED" w:rsidRPr="00E11CED">
        <w:rPr>
          <w:rFonts w:ascii="Times New Roman" w:hAnsi="Times New Roman" w:cs="Times New Roman"/>
          <w:sz w:val="24"/>
          <w:szCs w:val="24"/>
          <w:shd w:val="clear" w:color="auto" w:fill="FFFFFF"/>
        </w:rPr>
        <w:t xml:space="preserve"> amely a fogyatékossággal élők társadalmi integrációját segítő sportrendezvény. </w:t>
      </w:r>
      <w:r w:rsidR="00E11CED">
        <w:rPr>
          <w:rFonts w:ascii="Arial" w:hAnsi="Arial" w:cs="Arial"/>
          <w:b/>
          <w:bCs/>
          <w:color w:val="555555"/>
          <w:bdr w:val="none" w:sz="0" w:space="0" w:color="auto" w:frame="1"/>
          <w:shd w:val="clear" w:color="auto" w:fill="FFFFFF"/>
        </w:rPr>
        <w:br/>
      </w:r>
      <w:r w:rsidR="00E11CED" w:rsidRPr="00E11CED">
        <w:rPr>
          <w:rStyle w:val="Kiemels2"/>
          <w:rFonts w:ascii="Times New Roman" w:hAnsi="Times New Roman" w:cs="Times New Roman"/>
          <w:b w:val="0"/>
          <w:sz w:val="24"/>
          <w:szCs w:val="24"/>
          <w:bdr w:val="none" w:sz="0" w:space="0" w:color="auto" w:frame="1"/>
          <w:shd w:val="clear" w:color="auto" w:fill="FFFFFF"/>
        </w:rPr>
        <w:t>Öt II. kerületi iskola diákjai vettek részt az eseményen</w:t>
      </w:r>
      <w:r w:rsidR="00E11CED" w:rsidRPr="00E11CED">
        <w:rPr>
          <w:rFonts w:ascii="Times New Roman" w:hAnsi="Times New Roman" w:cs="Times New Roman"/>
          <w:sz w:val="24"/>
          <w:szCs w:val="24"/>
          <w:shd w:val="clear" w:color="auto" w:fill="FFFFFF"/>
        </w:rPr>
        <w:t xml:space="preserve"> - </w:t>
      </w:r>
      <w:proofErr w:type="spellStart"/>
      <w:r w:rsidR="00E11CED" w:rsidRPr="00E11CED">
        <w:rPr>
          <w:rFonts w:ascii="Times New Roman" w:hAnsi="Times New Roman" w:cs="Times New Roman"/>
          <w:sz w:val="24"/>
          <w:szCs w:val="24"/>
          <w:shd w:val="clear" w:color="auto" w:fill="FFFFFF"/>
        </w:rPr>
        <w:t>Addetur</w:t>
      </w:r>
      <w:proofErr w:type="spellEnd"/>
      <w:r w:rsidR="00E11CED" w:rsidRPr="00E11CED">
        <w:rPr>
          <w:rFonts w:ascii="Times New Roman" w:hAnsi="Times New Roman" w:cs="Times New Roman"/>
          <w:sz w:val="24"/>
          <w:szCs w:val="24"/>
          <w:shd w:val="clear" w:color="auto" w:fill="FFFFFF"/>
        </w:rPr>
        <w:t xml:space="preserve"> Iskola, Móricz Zsigmond Gimnázium, Gyermekek Háza, II. Rákóczi Ferenc Gimnázium, Kodály Zoltán </w:t>
      </w:r>
      <w:proofErr w:type="spellStart"/>
      <w:r w:rsidR="00E11CED" w:rsidRPr="00E11CED">
        <w:rPr>
          <w:rFonts w:ascii="Times New Roman" w:hAnsi="Times New Roman" w:cs="Times New Roman"/>
          <w:sz w:val="24"/>
          <w:szCs w:val="24"/>
          <w:shd w:val="clear" w:color="auto" w:fill="FFFFFF"/>
        </w:rPr>
        <w:t>Ének-Zenei</w:t>
      </w:r>
      <w:proofErr w:type="spellEnd"/>
      <w:r w:rsidR="00E11CED" w:rsidRPr="00E11CED">
        <w:rPr>
          <w:rFonts w:ascii="Times New Roman" w:hAnsi="Times New Roman" w:cs="Times New Roman"/>
          <w:sz w:val="24"/>
          <w:szCs w:val="24"/>
          <w:shd w:val="clear" w:color="auto" w:fill="FFFFFF"/>
        </w:rPr>
        <w:t xml:space="preserve"> Általános Iskola és Gimnázium – közösen csapatot alkotva a </w:t>
      </w:r>
      <w:proofErr w:type="spellStart"/>
      <w:r w:rsidR="00E11CED" w:rsidRPr="00E11CED">
        <w:rPr>
          <w:rFonts w:ascii="Times New Roman" w:hAnsi="Times New Roman" w:cs="Times New Roman"/>
          <w:sz w:val="24"/>
          <w:szCs w:val="24"/>
          <w:shd w:val="clear" w:color="auto" w:fill="FFFFFF"/>
        </w:rPr>
        <w:t>MEREK-ből</w:t>
      </w:r>
      <w:proofErr w:type="spellEnd"/>
      <w:r w:rsidR="00E11CED" w:rsidRPr="00E11CED">
        <w:rPr>
          <w:rFonts w:ascii="Times New Roman" w:hAnsi="Times New Roman" w:cs="Times New Roman"/>
          <w:sz w:val="24"/>
          <w:szCs w:val="24"/>
          <w:shd w:val="clear" w:color="auto" w:fill="FFFFFF"/>
        </w:rPr>
        <w:t xml:space="preserve"> (Mozgássérült Emberek Rehabilitációs Központja) </w:t>
      </w:r>
      <w:proofErr w:type="spellStart"/>
      <w:r w:rsidR="00E11CED" w:rsidRPr="00E11CED">
        <w:rPr>
          <w:rFonts w:ascii="Times New Roman" w:hAnsi="Times New Roman" w:cs="Times New Roman"/>
          <w:sz w:val="24"/>
          <w:szCs w:val="24"/>
          <w:shd w:val="clear" w:color="auto" w:fill="FFFFFF"/>
        </w:rPr>
        <w:t>VGYKE-ből</w:t>
      </w:r>
      <w:proofErr w:type="spellEnd"/>
      <w:r w:rsidR="00E11CED" w:rsidRPr="00E11CED">
        <w:rPr>
          <w:rFonts w:ascii="Times New Roman" w:hAnsi="Times New Roman" w:cs="Times New Roman"/>
          <w:sz w:val="24"/>
          <w:szCs w:val="24"/>
          <w:shd w:val="clear" w:color="auto" w:fill="FFFFFF"/>
        </w:rPr>
        <w:t xml:space="preserve"> (Vakok és </w:t>
      </w:r>
      <w:proofErr w:type="spellStart"/>
      <w:r w:rsidR="00E11CED" w:rsidRPr="00E11CED">
        <w:rPr>
          <w:rFonts w:ascii="Times New Roman" w:hAnsi="Times New Roman" w:cs="Times New Roman"/>
          <w:sz w:val="24"/>
          <w:szCs w:val="24"/>
          <w:shd w:val="clear" w:color="auto" w:fill="FFFFFF"/>
        </w:rPr>
        <w:t>Gyengénlátók</w:t>
      </w:r>
      <w:proofErr w:type="spellEnd"/>
      <w:r w:rsidR="00E11CED" w:rsidRPr="00E11CED">
        <w:rPr>
          <w:rFonts w:ascii="Times New Roman" w:hAnsi="Times New Roman" w:cs="Times New Roman"/>
          <w:sz w:val="24"/>
          <w:szCs w:val="24"/>
          <w:shd w:val="clear" w:color="auto" w:fill="FFFFFF"/>
        </w:rPr>
        <w:t xml:space="preserve"> Közép-Magyarországi Regionális Egyesülete) érkezett résztvevőkkel.</w:t>
      </w:r>
      <w:r w:rsidR="00E11CED">
        <w:rPr>
          <w:rFonts w:ascii="Times New Roman" w:hAnsi="Times New Roman" w:cs="Times New Roman"/>
          <w:sz w:val="24"/>
          <w:szCs w:val="24"/>
          <w:shd w:val="clear" w:color="auto" w:fill="FFFFFF"/>
        </w:rPr>
        <w:t xml:space="preserve"> Részletes tudósítás: </w:t>
      </w:r>
      <w:hyperlink r:id="rId25" w:history="1">
        <w:r w:rsidR="00E11CED" w:rsidRPr="00810791">
          <w:rPr>
            <w:rStyle w:val="Hiperhivatkozs"/>
            <w:rFonts w:ascii="Times New Roman" w:hAnsi="Times New Roman" w:cs="Times New Roman"/>
            <w:sz w:val="24"/>
            <w:szCs w:val="24"/>
            <w:shd w:val="clear" w:color="auto" w:fill="FFFFFF"/>
          </w:rPr>
          <w:t>https://masodikkerulet.hu/cimlap/esely-sportnap-a-ii-keruletben</w:t>
        </w:r>
      </w:hyperlink>
      <w:r w:rsidR="00E11CED">
        <w:rPr>
          <w:rFonts w:ascii="Times New Roman" w:hAnsi="Times New Roman" w:cs="Times New Roman"/>
          <w:sz w:val="24"/>
          <w:szCs w:val="24"/>
          <w:shd w:val="clear" w:color="auto" w:fill="FFFFFF"/>
        </w:rPr>
        <w:t xml:space="preserve"> </w:t>
      </w:r>
    </w:p>
    <w:p w:rsidR="00981BF9" w:rsidRDefault="00981BF9" w:rsidP="00A23F93">
      <w:pPr>
        <w:spacing w:after="0" w:line="240" w:lineRule="auto"/>
        <w:jc w:val="both"/>
        <w:rPr>
          <w:rFonts w:ascii="Times New Roman" w:hAnsi="Times New Roman" w:cs="Times New Roman"/>
          <w:sz w:val="24"/>
          <w:szCs w:val="24"/>
          <w:lang w:eastAsia="hu-HU"/>
        </w:rPr>
      </w:pPr>
    </w:p>
    <w:p w:rsidR="00981BF9" w:rsidRPr="00275C40" w:rsidRDefault="00981BF9" w:rsidP="00981BF9">
      <w:pPr>
        <w:spacing w:after="0" w:line="240" w:lineRule="auto"/>
        <w:jc w:val="both"/>
        <w:rPr>
          <w:rFonts w:ascii="Times New Roman" w:eastAsia="Times New Roman" w:hAnsi="Times New Roman" w:cs="Times New Roman"/>
          <w:i/>
          <w:sz w:val="24"/>
          <w:szCs w:val="24"/>
        </w:rPr>
      </w:pPr>
      <w:r w:rsidRPr="00310D5B">
        <w:rPr>
          <w:rFonts w:ascii="Times New Roman" w:eastAsia="Times New Roman" w:hAnsi="Times New Roman" w:cs="Times New Roman"/>
          <w:i/>
          <w:sz w:val="24"/>
          <w:szCs w:val="24"/>
        </w:rPr>
        <w:t>Az intézkedés megvalósításának határideje: 2023. december 15</w:t>
      </w:r>
      <w:r w:rsidR="00310D5B" w:rsidRPr="00310D5B">
        <w:rPr>
          <w:rFonts w:ascii="Times New Roman" w:eastAsia="Times New Roman" w:hAnsi="Times New Roman" w:cs="Times New Roman"/>
          <w:i/>
          <w:sz w:val="24"/>
          <w:szCs w:val="24"/>
        </w:rPr>
        <w:t>.</w:t>
      </w:r>
    </w:p>
    <w:p w:rsidR="009A64BB" w:rsidRDefault="009A64BB" w:rsidP="00A23F93">
      <w:pPr>
        <w:spacing w:after="0" w:line="240" w:lineRule="auto"/>
        <w:jc w:val="both"/>
        <w:rPr>
          <w:rFonts w:ascii="Times New Roman" w:hAnsi="Times New Roman" w:cs="Times New Roman"/>
          <w:sz w:val="24"/>
          <w:szCs w:val="24"/>
          <w:u w:val="single"/>
        </w:rPr>
        <w:sectPr w:rsidR="009A64BB" w:rsidSect="00EC418B">
          <w:pgSz w:w="11907" w:h="16840"/>
          <w:pgMar w:top="851" w:right="1134" w:bottom="284" w:left="1134" w:header="708" w:footer="0" w:gutter="0"/>
          <w:cols w:space="708"/>
          <w:noEndnote/>
          <w:docGrid w:linePitch="299"/>
        </w:sect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r w:rsidRPr="00127B99">
        <w:rPr>
          <w:rFonts w:ascii="Times New Roman" w:eastAsia="Times New Roman" w:hAnsi="Times New Roman" w:cs="Times New Roman"/>
          <w:sz w:val="24"/>
          <w:szCs w:val="20"/>
          <w:lang w:eastAsia="hu-HU"/>
        </w:rPr>
        <w:lastRenderedPageBreak/>
        <w:t xml:space="preserve">Az áttekintés mellékletét képezi a Helyi Esélyegyenlőségi Program Intézkedési Terve (HEP IT). </w:t>
      </w:r>
    </w:p>
    <w:p w:rsidR="00127B99" w:rsidRPr="00127B99" w:rsidRDefault="00127B99" w:rsidP="00127B99">
      <w:pPr>
        <w:spacing w:after="0" w:line="240" w:lineRule="auto"/>
        <w:jc w:val="both"/>
        <w:rPr>
          <w:rFonts w:ascii="Times New Roman" w:eastAsia="Times New Roman" w:hAnsi="Times New Roman" w:cs="Times New Roman"/>
          <w:b/>
          <w:sz w:val="24"/>
          <w:szCs w:val="20"/>
          <w:lang w:eastAsia="hu-HU"/>
        </w:rPr>
      </w:pPr>
      <w:r w:rsidRPr="00127B99">
        <w:rPr>
          <w:rFonts w:ascii="Times New Roman" w:eastAsia="Times New Roman" w:hAnsi="Times New Roman" w:cs="Times New Roman"/>
          <w:b/>
          <w:sz w:val="24"/>
          <w:szCs w:val="20"/>
          <w:lang w:eastAsia="hu-HU"/>
        </w:rPr>
        <w:t>Az alábbi esetekben az elmúlt két év tapasztalata, feladat átszervezés illetve átütemezés okán szükséges az IT technikai módosítása:</w:t>
      </w:r>
    </w:p>
    <w:p w:rsidR="00040955" w:rsidRPr="00127B99" w:rsidRDefault="00040955"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r w:rsidRPr="00127B99">
        <w:rPr>
          <w:rFonts w:ascii="Times New Roman" w:eastAsia="Times New Roman" w:hAnsi="Times New Roman" w:cs="Times New Roman"/>
          <w:sz w:val="24"/>
          <w:szCs w:val="20"/>
          <w:lang w:eastAsia="hu-HU"/>
        </w:rPr>
        <w:t>1)</w:t>
      </w:r>
    </w:p>
    <w:p w:rsidR="00127B99" w:rsidRDefault="00127B99" w:rsidP="00127B99">
      <w:pPr>
        <w:spacing w:after="0" w:line="240" w:lineRule="auto"/>
        <w:jc w:val="both"/>
        <w:rPr>
          <w:rFonts w:ascii="Times New Roman" w:eastAsia="Times New Roman" w:hAnsi="Times New Roman" w:cs="Times New Roman"/>
          <w:sz w:val="24"/>
          <w:szCs w:val="20"/>
          <w:lang w:eastAsia="hu-HU"/>
        </w:rPr>
      </w:pPr>
      <w:r w:rsidRPr="00127B99">
        <w:rPr>
          <w:rFonts w:ascii="Times New Roman" w:eastAsia="Times New Roman" w:hAnsi="Times New Roman" w:cs="Times New Roman"/>
          <w:sz w:val="24"/>
          <w:szCs w:val="20"/>
          <w:lang w:eastAsia="hu-HU"/>
        </w:rPr>
        <w:t>I/1. számú intézke</w:t>
      </w:r>
      <w:r w:rsidR="006E2A32">
        <w:rPr>
          <w:rFonts w:ascii="Times New Roman" w:eastAsia="Times New Roman" w:hAnsi="Times New Roman" w:cs="Times New Roman"/>
          <w:sz w:val="24"/>
          <w:szCs w:val="20"/>
          <w:lang w:eastAsia="hu-HU"/>
        </w:rPr>
        <w:t>désnél – Elhelyezkedési esélyek növelése - határidő módosítása „folyamatosra”.</w:t>
      </w:r>
    </w:p>
    <w:p w:rsidR="006E2A32" w:rsidRDefault="006E2A32" w:rsidP="00127B99">
      <w:pPr>
        <w:spacing w:after="0" w:line="240" w:lineRule="auto"/>
        <w:jc w:val="both"/>
        <w:rPr>
          <w:rFonts w:ascii="Times New Roman" w:eastAsia="Times New Roman" w:hAnsi="Times New Roman" w:cs="Times New Roman"/>
          <w:sz w:val="24"/>
          <w:szCs w:val="20"/>
          <w:lang w:eastAsia="hu-HU"/>
        </w:rPr>
      </w:pPr>
    </w:p>
    <w:p w:rsidR="006E2A32" w:rsidRDefault="00040955" w:rsidP="00127B99">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I</w:t>
      </w:r>
      <w:r w:rsidR="006E2A32">
        <w:rPr>
          <w:rFonts w:ascii="Times New Roman" w:eastAsia="Times New Roman" w:hAnsi="Times New Roman" w:cs="Times New Roman"/>
          <w:sz w:val="24"/>
          <w:szCs w:val="20"/>
          <w:lang w:eastAsia="hu-HU"/>
        </w:rPr>
        <w:t xml:space="preserve">/2. számú intézkedésnél – Kikerülés az adósságcsapdából – felelős kibővítése a </w:t>
      </w:r>
      <w:r>
        <w:rPr>
          <w:rFonts w:ascii="Times New Roman" w:eastAsia="Times New Roman" w:hAnsi="Times New Roman" w:cs="Times New Roman"/>
          <w:sz w:val="24"/>
          <w:szCs w:val="20"/>
          <w:lang w:eastAsia="hu-HU"/>
        </w:rPr>
        <w:t>Budapest Főváros II. Kerületi Önkormányzat Család- és Gyermekjóléti Központtal</w:t>
      </w:r>
      <w:r w:rsidR="00481F0E">
        <w:rPr>
          <w:rFonts w:ascii="Times New Roman" w:eastAsia="Times New Roman" w:hAnsi="Times New Roman" w:cs="Times New Roman"/>
          <w:sz w:val="24"/>
          <w:szCs w:val="20"/>
          <w:lang w:eastAsia="hu-HU"/>
        </w:rPr>
        <w:t>.</w:t>
      </w:r>
    </w:p>
    <w:p w:rsidR="00040955" w:rsidRDefault="00040955"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r w:rsidRPr="00127B99">
        <w:rPr>
          <w:rFonts w:ascii="Times New Roman" w:eastAsia="Times New Roman" w:hAnsi="Times New Roman" w:cs="Times New Roman"/>
          <w:sz w:val="24"/>
          <w:szCs w:val="20"/>
          <w:lang w:eastAsia="hu-HU"/>
        </w:rPr>
        <w:t>2)</w:t>
      </w:r>
    </w:p>
    <w:p w:rsidR="00480381" w:rsidRDefault="00040955" w:rsidP="00480381">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II/2</w:t>
      </w:r>
      <w:r w:rsidR="00127B99" w:rsidRPr="00127B99">
        <w:rPr>
          <w:rFonts w:ascii="Times New Roman" w:eastAsia="Times New Roman" w:hAnsi="Times New Roman" w:cs="Times New Roman"/>
          <w:sz w:val="24"/>
          <w:szCs w:val="20"/>
          <w:lang w:eastAsia="hu-HU"/>
        </w:rPr>
        <w:t>. számú intézkedésnél</w:t>
      </w:r>
      <w:r>
        <w:rPr>
          <w:rFonts w:ascii="Times New Roman" w:eastAsia="Times New Roman" w:hAnsi="Times New Roman" w:cs="Times New Roman"/>
          <w:sz w:val="24"/>
          <w:szCs w:val="20"/>
          <w:lang w:eastAsia="hu-HU"/>
        </w:rPr>
        <w:t xml:space="preserve"> – Szabadidő programok szervezésével, támogatások nyújtásával a veszélyeztetett</w:t>
      </w:r>
      <w:r w:rsidR="00480381">
        <w:rPr>
          <w:rFonts w:ascii="Times New Roman" w:eastAsia="Times New Roman" w:hAnsi="Times New Roman" w:cs="Times New Roman"/>
          <w:sz w:val="24"/>
          <w:szCs w:val="20"/>
          <w:lang w:eastAsia="hu-HU"/>
        </w:rPr>
        <w:t>ség csökkentése -</w:t>
      </w:r>
      <w:r w:rsidR="00127B99" w:rsidRPr="00127B99">
        <w:rPr>
          <w:rFonts w:ascii="Times New Roman" w:eastAsia="Times New Roman" w:hAnsi="Times New Roman" w:cs="Times New Roman"/>
          <w:sz w:val="24"/>
          <w:szCs w:val="20"/>
          <w:lang w:eastAsia="hu-HU"/>
        </w:rPr>
        <w:t xml:space="preserve"> a felelős kibővítése a Budapest II. kerületi Polgármesteri Hivata</w:t>
      </w:r>
      <w:r w:rsidR="00480381">
        <w:rPr>
          <w:rFonts w:ascii="Times New Roman" w:eastAsia="Times New Roman" w:hAnsi="Times New Roman" w:cs="Times New Roman"/>
          <w:sz w:val="24"/>
          <w:szCs w:val="20"/>
          <w:lang w:eastAsia="hu-HU"/>
        </w:rPr>
        <w:t>l Ellátási Osztállyal és a Budapest Főváros II. Kerületi Önkormányzat Család- és Gyermekjóléti Központtal</w:t>
      </w:r>
      <w:r w:rsidR="00481F0E">
        <w:rPr>
          <w:rFonts w:ascii="Times New Roman" w:eastAsia="Times New Roman" w:hAnsi="Times New Roman" w:cs="Times New Roman"/>
          <w:sz w:val="24"/>
          <w:szCs w:val="20"/>
          <w:lang w:eastAsia="hu-HU"/>
        </w:rPr>
        <w:t>.</w:t>
      </w:r>
    </w:p>
    <w:p w:rsidR="00127B99" w:rsidRDefault="00127B99" w:rsidP="00127B99">
      <w:pPr>
        <w:spacing w:after="0" w:line="240" w:lineRule="auto"/>
        <w:jc w:val="both"/>
        <w:rPr>
          <w:rFonts w:ascii="Times New Roman" w:eastAsia="Times New Roman" w:hAnsi="Times New Roman" w:cs="Times New Roman"/>
          <w:sz w:val="24"/>
          <w:szCs w:val="20"/>
          <w:lang w:eastAsia="hu-HU"/>
        </w:rPr>
      </w:pPr>
    </w:p>
    <w:p w:rsidR="00480381" w:rsidRPr="00127B99" w:rsidRDefault="00480381" w:rsidP="00127B99">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II/5. számú intézkedésnél – Prevenció-bűnmegelőzés, baleset megelőzés – intézkedésnél a felelős </w:t>
      </w:r>
      <w:r w:rsidR="00481F0E">
        <w:rPr>
          <w:rFonts w:ascii="Times New Roman" w:eastAsia="Times New Roman" w:hAnsi="Times New Roman" w:cs="Times New Roman"/>
          <w:sz w:val="24"/>
          <w:szCs w:val="20"/>
          <w:lang w:eastAsia="hu-HU"/>
        </w:rPr>
        <w:t>kibővítése</w:t>
      </w:r>
      <w:r>
        <w:rPr>
          <w:rFonts w:ascii="Times New Roman" w:eastAsia="Times New Roman" w:hAnsi="Times New Roman" w:cs="Times New Roman"/>
          <w:sz w:val="24"/>
          <w:szCs w:val="20"/>
          <w:lang w:eastAsia="hu-HU"/>
        </w:rPr>
        <w:t xml:space="preserve"> a </w:t>
      </w:r>
      <w:r w:rsidR="00481F0E">
        <w:rPr>
          <w:rFonts w:ascii="Times New Roman" w:eastAsia="Times New Roman" w:hAnsi="Times New Roman" w:cs="Times New Roman"/>
          <w:sz w:val="24"/>
          <w:szCs w:val="20"/>
          <w:lang w:eastAsia="hu-HU"/>
        </w:rPr>
        <w:t>II. kerületi Rendőrkapitánysággal.</w:t>
      </w: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p>
    <w:p w:rsidR="00127B99" w:rsidRDefault="00127B99" w:rsidP="00127B99">
      <w:pPr>
        <w:spacing w:after="0" w:line="240" w:lineRule="auto"/>
        <w:jc w:val="both"/>
        <w:rPr>
          <w:rFonts w:ascii="Times New Roman" w:eastAsia="Times New Roman" w:hAnsi="Times New Roman" w:cs="Times New Roman"/>
          <w:sz w:val="24"/>
          <w:szCs w:val="20"/>
          <w:lang w:eastAsia="hu-HU"/>
        </w:rPr>
      </w:pPr>
      <w:r w:rsidRPr="00127B99">
        <w:rPr>
          <w:rFonts w:ascii="Times New Roman" w:eastAsia="Times New Roman" w:hAnsi="Times New Roman" w:cs="Times New Roman"/>
          <w:sz w:val="24"/>
          <w:szCs w:val="20"/>
          <w:lang w:eastAsia="hu-HU"/>
        </w:rPr>
        <w:t>3)</w:t>
      </w:r>
    </w:p>
    <w:p w:rsidR="00B009C2" w:rsidRPr="00725C81" w:rsidRDefault="00725C81" w:rsidP="00127B9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0"/>
          <w:lang w:eastAsia="hu-HU"/>
        </w:rPr>
        <w:t xml:space="preserve">IV/1. számú intézkedésnél – Szociális és közművelődési szolgáltatások bővítése – felelős kibővítése </w:t>
      </w:r>
      <w:r w:rsidRPr="00725C81">
        <w:rPr>
          <w:rFonts w:ascii="Times New Roman" w:hAnsi="Times New Roman" w:cs="Times New Roman"/>
          <w:sz w:val="24"/>
          <w:szCs w:val="24"/>
        </w:rPr>
        <w:t xml:space="preserve">a II. Kerületi Sport és Szabadidősport Nonprofit </w:t>
      </w:r>
      <w:proofErr w:type="spellStart"/>
      <w:r w:rsidRPr="00725C81">
        <w:rPr>
          <w:rFonts w:ascii="Times New Roman" w:hAnsi="Times New Roman" w:cs="Times New Roman"/>
          <w:sz w:val="24"/>
          <w:szCs w:val="24"/>
        </w:rPr>
        <w:t>Kft.-vel</w:t>
      </w:r>
      <w:proofErr w:type="spellEnd"/>
      <w:r w:rsidRPr="00725C81">
        <w:rPr>
          <w:rFonts w:ascii="Times New Roman" w:hAnsi="Times New Roman" w:cs="Times New Roman"/>
          <w:sz w:val="24"/>
          <w:szCs w:val="24"/>
        </w:rPr>
        <w:t xml:space="preserve"> és a II. Kerületi Kulturális Közhasznú Nonprofit Kft. </w:t>
      </w:r>
      <w:r>
        <w:rPr>
          <w:rFonts w:ascii="Times New Roman" w:hAnsi="Times New Roman" w:cs="Times New Roman"/>
          <w:sz w:val="24"/>
          <w:szCs w:val="24"/>
        </w:rPr>
        <w:t>–</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w:t>
      </w:r>
    </w:p>
    <w:p w:rsidR="00725C81" w:rsidRDefault="00725C81" w:rsidP="00127B99">
      <w:pPr>
        <w:spacing w:after="0" w:line="240" w:lineRule="auto"/>
        <w:jc w:val="both"/>
        <w:rPr>
          <w:rFonts w:ascii="Times New Roman" w:eastAsia="Times New Roman" w:hAnsi="Times New Roman" w:cs="Times New Roman"/>
          <w:sz w:val="24"/>
          <w:szCs w:val="20"/>
          <w:lang w:eastAsia="hu-HU"/>
        </w:rPr>
      </w:pPr>
    </w:p>
    <w:p w:rsidR="00B009C2" w:rsidRDefault="00B009C2" w:rsidP="00127B99">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IV/2. számú intézkedésnél – Aktív időskor fenntartását, generációk közötti együttműködést segítő programok megvalósítása – határidő módosítása „folyamatosra”.</w:t>
      </w:r>
    </w:p>
    <w:p w:rsidR="00B009C2" w:rsidRPr="00127B99" w:rsidRDefault="00B009C2"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481F0E" w:rsidP="00127B99">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IV/3</w:t>
      </w:r>
      <w:r w:rsidR="00127B99" w:rsidRPr="00127B99">
        <w:rPr>
          <w:rFonts w:ascii="Times New Roman" w:eastAsia="Times New Roman" w:hAnsi="Times New Roman" w:cs="Times New Roman"/>
          <w:sz w:val="24"/>
          <w:szCs w:val="20"/>
          <w:lang w:eastAsia="hu-HU"/>
        </w:rPr>
        <w:t>. számú intézkedésnél</w:t>
      </w:r>
      <w:r>
        <w:rPr>
          <w:rFonts w:ascii="Times New Roman" w:eastAsia="Times New Roman" w:hAnsi="Times New Roman" w:cs="Times New Roman"/>
          <w:sz w:val="24"/>
          <w:szCs w:val="20"/>
          <w:lang w:eastAsia="hu-HU"/>
        </w:rPr>
        <w:t xml:space="preserve"> Prevenció-bűnmegelőzés. Idősek személyes környezetének, otthonának védelmét szolgáló intézkedések bővítése </w:t>
      </w:r>
      <w:r w:rsidR="009659D2">
        <w:rPr>
          <w:rFonts w:ascii="Times New Roman" w:eastAsia="Times New Roman" w:hAnsi="Times New Roman" w:cs="Times New Roman"/>
          <w:sz w:val="24"/>
          <w:szCs w:val="20"/>
          <w:lang w:eastAsia="hu-HU"/>
        </w:rPr>
        <w:t>– a határidő „folyamatosra” módosítása és</w:t>
      </w:r>
      <w:r>
        <w:rPr>
          <w:rFonts w:ascii="Times New Roman" w:eastAsia="Times New Roman" w:hAnsi="Times New Roman" w:cs="Times New Roman"/>
          <w:sz w:val="24"/>
          <w:szCs w:val="20"/>
          <w:lang w:eastAsia="hu-HU"/>
        </w:rPr>
        <w:t xml:space="preserve"> a felelős kibővítése a II. kerületi Rendőrkapitánysággal.</w:t>
      </w: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481F0E" w:rsidP="00127B99">
      <w:pPr>
        <w:spacing w:after="0" w:line="240" w:lineRule="auto"/>
        <w:jc w:val="both"/>
        <w:rPr>
          <w:rFonts w:ascii="Times New Roman" w:eastAsia="Times New Roman" w:hAnsi="Times New Roman" w:cs="Times New Roman"/>
          <w:sz w:val="24"/>
          <w:szCs w:val="24"/>
          <w:lang w:eastAsia="hu-HU"/>
        </w:rPr>
      </w:pPr>
      <w:r w:rsidRPr="00481F0E">
        <w:rPr>
          <w:rFonts w:ascii="Times New Roman" w:eastAsia="Times New Roman" w:hAnsi="Times New Roman" w:cs="Times New Roman"/>
          <w:sz w:val="24"/>
          <w:szCs w:val="24"/>
          <w:lang w:eastAsia="hu-HU"/>
        </w:rPr>
        <w:t>IV/5</w:t>
      </w:r>
      <w:r w:rsidR="00127B99" w:rsidRPr="00127B99">
        <w:rPr>
          <w:rFonts w:ascii="Times New Roman" w:eastAsia="Times New Roman" w:hAnsi="Times New Roman" w:cs="Times New Roman"/>
          <w:sz w:val="24"/>
          <w:szCs w:val="24"/>
          <w:lang w:eastAsia="hu-HU"/>
        </w:rPr>
        <w:t>. számú intézkedésnél</w:t>
      </w:r>
      <w:r w:rsidRPr="00481F0E">
        <w:rPr>
          <w:rFonts w:ascii="Times New Roman" w:eastAsia="Times New Roman" w:hAnsi="Times New Roman" w:cs="Times New Roman"/>
          <w:sz w:val="24"/>
          <w:szCs w:val="24"/>
          <w:lang w:eastAsia="hu-HU"/>
        </w:rPr>
        <w:t xml:space="preserve"> – Egészségügyi és sport szolgáltatások bővítése -</w:t>
      </w:r>
      <w:r w:rsidR="00127B99" w:rsidRPr="00127B99">
        <w:rPr>
          <w:rFonts w:ascii="Times New Roman" w:eastAsia="Times New Roman" w:hAnsi="Times New Roman" w:cs="Times New Roman"/>
          <w:sz w:val="24"/>
          <w:szCs w:val="24"/>
          <w:lang w:eastAsia="hu-HU"/>
        </w:rPr>
        <w:t xml:space="preserve"> a felelős </w:t>
      </w:r>
      <w:r w:rsidRPr="00481F0E">
        <w:rPr>
          <w:rFonts w:ascii="Times New Roman" w:eastAsia="Times New Roman" w:hAnsi="Times New Roman" w:cs="Times New Roman"/>
          <w:sz w:val="24"/>
          <w:szCs w:val="24"/>
          <w:lang w:eastAsia="hu-HU"/>
        </w:rPr>
        <w:t>kibővítése</w:t>
      </w:r>
      <w:r w:rsidR="00127B99" w:rsidRPr="00127B99">
        <w:rPr>
          <w:rFonts w:ascii="Times New Roman" w:eastAsia="Times New Roman" w:hAnsi="Times New Roman" w:cs="Times New Roman"/>
          <w:sz w:val="24"/>
          <w:szCs w:val="24"/>
          <w:lang w:eastAsia="hu-HU"/>
        </w:rPr>
        <w:t xml:space="preserve"> a </w:t>
      </w:r>
      <w:r w:rsidRPr="00481F0E">
        <w:rPr>
          <w:rFonts w:ascii="Times New Roman" w:hAnsi="Times New Roman" w:cs="Times New Roman"/>
          <w:color w:val="000000"/>
          <w:sz w:val="24"/>
          <w:szCs w:val="24"/>
          <w:shd w:val="clear" w:color="auto" w:fill="FFFFFF"/>
        </w:rPr>
        <w:t>II.</w:t>
      </w:r>
      <w:r>
        <w:rPr>
          <w:rFonts w:ascii="Helvetica" w:hAnsi="Helvetica"/>
          <w:color w:val="000000"/>
          <w:sz w:val="21"/>
          <w:szCs w:val="21"/>
          <w:shd w:val="clear" w:color="auto" w:fill="FFFFFF"/>
        </w:rPr>
        <w:t xml:space="preserve"> </w:t>
      </w:r>
      <w:r w:rsidRPr="00481F0E">
        <w:rPr>
          <w:rFonts w:ascii="Times New Roman" w:hAnsi="Times New Roman" w:cs="Times New Roman"/>
          <w:color w:val="000000"/>
          <w:sz w:val="24"/>
          <w:szCs w:val="24"/>
          <w:shd w:val="clear" w:color="auto" w:fill="FFFFFF"/>
        </w:rPr>
        <w:t xml:space="preserve">Kerületi Sport és Szabadidősport Nonprofit </w:t>
      </w:r>
      <w:proofErr w:type="spellStart"/>
      <w:r w:rsidRPr="00481F0E">
        <w:rPr>
          <w:rFonts w:ascii="Times New Roman" w:hAnsi="Times New Roman" w:cs="Times New Roman"/>
          <w:color w:val="000000"/>
          <w:sz w:val="24"/>
          <w:szCs w:val="24"/>
          <w:shd w:val="clear" w:color="auto" w:fill="FFFFFF"/>
        </w:rPr>
        <w:t>Kft-vel</w:t>
      </w:r>
      <w:proofErr w:type="spellEnd"/>
      <w:r w:rsidRPr="00481F0E">
        <w:rPr>
          <w:rFonts w:ascii="Times New Roman" w:hAnsi="Times New Roman" w:cs="Times New Roman"/>
          <w:color w:val="000000"/>
          <w:sz w:val="24"/>
          <w:szCs w:val="24"/>
          <w:shd w:val="clear" w:color="auto" w:fill="FFFFFF"/>
        </w:rPr>
        <w:t xml:space="preserve"> és a Budapest Főváros II. Kerületi Önkormányzat Egészségügyi Szolgálatával</w:t>
      </w:r>
      <w:r>
        <w:rPr>
          <w:rFonts w:ascii="Times New Roman" w:hAnsi="Times New Roman" w:cs="Times New Roman"/>
          <w:color w:val="000000"/>
          <w:sz w:val="24"/>
          <w:szCs w:val="24"/>
          <w:shd w:val="clear" w:color="auto" w:fill="FFFFFF"/>
        </w:rPr>
        <w:t>.</w:t>
      </w: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pPr>
    </w:p>
    <w:p w:rsidR="00127B99" w:rsidRPr="00127B99" w:rsidRDefault="00127B99" w:rsidP="00127B99">
      <w:pPr>
        <w:spacing w:after="0" w:line="240" w:lineRule="auto"/>
        <w:jc w:val="both"/>
        <w:rPr>
          <w:rFonts w:ascii="Times New Roman" w:eastAsia="Times New Roman" w:hAnsi="Times New Roman" w:cs="Times New Roman"/>
          <w:sz w:val="24"/>
          <w:szCs w:val="20"/>
          <w:lang w:eastAsia="hu-HU"/>
        </w:rPr>
        <w:sectPr w:rsidR="00127B99" w:rsidRPr="00127B99" w:rsidSect="009A64BB">
          <w:pgSz w:w="11907" w:h="16840"/>
          <w:pgMar w:top="851" w:right="1134" w:bottom="851" w:left="1134" w:header="708" w:footer="708" w:gutter="0"/>
          <w:cols w:space="708"/>
          <w:noEndnote/>
          <w:docGrid w:linePitch="299"/>
        </w:sectPr>
      </w:pPr>
    </w:p>
    <w:p w:rsidR="00127B99" w:rsidRPr="00127B99" w:rsidRDefault="00127B99" w:rsidP="00127B99">
      <w:pPr>
        <w:keepNext/>
        <w:pBdr>
          <w:top w:val="single" w:sz="4" w:space="1" w:color="auto"/>
          <w:left w:val="single" w:sz="4" w:space="4" w:color="auto"/>
          <w:bottom w:val="single" w:sz="4" w:space="1" w:color="auto"/>
          <w:right w:val="single" w:sz="4" w:space="4" w:color="auto"/>
        </w:pBdr>
        <w:spacing w:after="0" w:line="240" w:lineRule="auto"/>
        <w:outlineLvl w:val="2"/>
        <w:rPr>
          <w:rFonts w:ascii="Palatino Linotype" w:eastAsia="Times New Roman" w:hAnsi="Palatino Linotype" w:cs="Times New Roman"/>
          <w:b/>
          <w:bCs/>
          <w:sz w:val="16"/>
          <w:szCs w:val="16"/>
          <w:lang w:eastAsia="hu-HU"/>
        </w:rPr>
      </w:pPr>
      <w:bookmarkStart w:id="2" w:name="_Toc349210340"/>
      <w:r w:rsidRPr="00127B99">
        <w:rPr>
          <w:rFonts w:ascii="Palatino Linotype" w:eastAsia="Times New Roman" w:hAnsi="Palatino Linotype" w:cs="Times New Roman"/>
          <w:b/>
          <w:bCs/>
          <w:sz w:val="24"/>
          <w:lang w:eastAsia="hu-HU"/>
        </w:rPr>
        <w:lastRenderedPageBreak/>
        <w:t>2. Összegző táblázat - A Helyi Esélyegyenlőségi Program Intézkedési Terve (HEP IT)</w:t>
      </w:r>
      <w:bookmarkEnd w:id="2"/>
    </w:p>
    <w:p w:rsidR="00127B99" w:rsidRPr="00127B99" w:rsidRDefault="00127B99" w:rsidP="00127B99">
      <w:pPr>
        <w:spacing w:after="0" w:line="240" w:lineRule="auto"/>
        <w:jc w:val="both"/>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3. melléklet a 2/2012. (VI. 5.) EMMI rendelethez</w:t>
      </w:r>
    </w:p>
    <w:p w:rsidR="00127B99" w:rsidRPr="00127B99" w:rsidRDefault="00127B99" w:rsidP="00127B99">
      <w:pPr>
        <w:widowControl w:val="0"/>
        <w:autoSpaceDE w:val="0"/>
        <w:autoSpaceDN w:val="0"/>
        <w:adjustRightInd w:val="0"/>
        <w:spacing w:after="0" w:line="240" w:lineRule="auto"/>
        <w:jc w:val="both"/>
        <w:rPr>
          <w:rFonts w:ascii="Palatino Linotype" w:eastAsia="Times New Roman" w:hAnsi="Palatino Linotype" w:cs="Times New Roman"/>
          <w:sz w:val="16"/>
          <w:szCs w:val="16"/>
          <w:lang w:eastAsia="hu-HU"/>
        </w:rPr>
      </w:pPr>
    </w:p>
    <w:tbl>
      <w:tblPr>
        <w:tblW w:w="0" w:type="auto"/>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366"/>
        <w:gridCol w:w="1366"/>
        <w:gridCol w:w="1366"/>
        <w:gridCol w:w="1366"/>
        <w:gridCol w:w="1366"/>
        <w:gridCol w:w="1366"/>
        <w:gridCol w:w="1366"/>
        <w:gridCol w:w="1366"/>
        <w:gridCol w:w="1366"/>
        <w:gridCol w:w="1366"/>
        <w:gridCol w:w="1366"/>
      </w:tblGrid>
      <w:tr w:rsidR="00127B99" w:rsidRPr="00127B99" w:rsidTr="009A64BB">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A</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B</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C</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D</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E</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F</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G</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H</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I</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J</w:t>
            </w:r>
          </w:p>
        </w:tc>
      </w:tr>
      <w:tr w:rsidR="00127B99" w:rsidRPr="00127B99" w:rsidTr="009A64BB">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Intézkedés sorszáma</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Az intézkedés címe, megnevezése</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A helyzetelemzés következtetéseiben feltárt esélyegyenlőségi probléma megnevezése</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Az intézkedéssel elérni kívánt cél</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A célkitűzés összhangja egyéb stratégiai dokumentumokkal</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Az intézkedés tartalma</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Az intézkedés felelőse</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Az intézkedés megvalósításának határideje</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 xml:space="preserve">Az intézkedés eredményességét mérő </w:t>
            </w:r>
            <w:proofErr w:type="gramStart"/>
            <w:r w:rsidRPr="00127B99">
              <w:rPr>
                <w:rFonts w:ascii="Palatino Linotype" w:eastAsia="Times New Roman" w:hAnsi="Palatino Linotype" w:cs="Times New Roman"/>
                <w:sz w:val="16"/>
                <w:szCs w:val="16"/>
                <w:lang w:eastAsia="hu-HU"/>
              </w:rPr>
              <w:t>indikátor(</w:t>
            </w:r>
            <w:proofErr w:type="gramEnd"/>
            <w:r w:rsidRPr="00127B99">
              <w:rPr>
                <w:rFonts w:ascii="Palatino Linotype" w:eastAsia="Times New Roman" w:hAnsi="Palatino Linotype" w:cs="Times New Roman"/>
                <w:sz w:val="16"/>
                <w:szCs w:val="16"/>
                <w:lang w:eastAsia="hu-HU"/>
              </w:rPr>
              <w:t>ok)</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 xml:space="preserve">Az intézkedés megvalósításához szükséges erőforrások </w:t>
            </w:r>
            <w:r w:rsidRPr="00127B99">
              <w:rPr>
                <w:rFonts w:ascii="Palatino Linotype" w:eastAsia="Times New Roman" w:hAnsi="Palatino Linotype" w:cs="Times New Roman"/>
                <w:sz w:val="16"/>
                <w:szCs w:val="16"/>
                <w:lang w:eastAsia="hu-HU"/>
              </w:rPr>
              <w:br/>
              <w:t>(humán, pénzügyi, technikai)</w:t>
            </w:r>
          </w:p>
        </w:tc>
        <w:tc>
          <w:tcPr>
            <w:tcW w:w="1366" w:type="dxa"/>
            <w:shd w:val="solid" w:color="FFFFFF" w:fill="auto"/>
            <w:vAlign w:val="center"/>
          </w:tcPr>
          <w:p w:rsidR="00127B99" w:rsidRPr="00127B99" w:rsidRDefault="00127B99" w:rsidP="00127B99">
            <w:pPr>
              <w:widowControl w:val="0"/>
              <w:autoSpaceDE w:val="0"/>
              <w:autoSpaceDN w:val="0"/>
              <w:adjustRightInd w:val="0"/>
              <w:spacing w:before="40" w:after="20" w:line="240" w:lineRule="auto"/>
              <w:jc w:val="center"/>
              <w:rPr>
                <w:rFonts w:ascii="Palatino Linotype" w:eastAsia="Times New Roman" w:hAnsi="Palatino Linotype" w:cs="Times New Roman"/>
                <w:sz w:val="16"/>
                <w:szCs w:val="16"/>
                <w:lang w:eastAsia="hu-HU"/>
              </w:rPr>
            </w:pPr>
            <w:r w:rsidRPr="00127B99">
              <w:rPr>
                <w:rFonts w:ascii="Palatino Linotype" w:eastAsia="Times New Roman" w:hAnsi="Palatino Linotype" w:cs="Times New Roman"/>
                <w:sz w:val="16"/>
                <w:szCs w:val="16"/>
                <w:lang w:eastAsia="hu-HU"/>
              </w:rPr>
              <w:t>Az intézkedés eredményeinek fenntarthatósága</w:t>
            </w:r>
          </w:p>
        </w:tc>
      </w:tr>
      <w:tr w:rsidR="00127B99" w:rsidRPr="00127B99" w:rsidTr="009A64BB">
        <w:tc>
          <w:tcPr>
            <w:tcW w:w="15026" w:type="dxa"/>
            <w:gridSpan w:val="11"/>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I. A mélyszegénységben élők és a romák esélyegyenlősége</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1</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Elhelyezkedési esélyek növelése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szegénység oka és következménye a tartós munkanélküliség. Segélyezéssel nem lehet olyan mértékű jövedelmet biztosítani, amely a létfenntartási és lakhatási szükségleteket kielégíti.</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Feltérképezése a helyi védett munkahelyeknek.</w:t>
            </w:r>
          </w:p>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 xml:space="preserve">A tartós munkanélküliek arányának csökkenése. </w:t>
            </w:r>
          </w:p>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 xml:space="preserve">Az elszegényedett családok, személyek helyzetének, életminőségének javulása.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Szoros együttműködés a BFKH Foglalkoztatási Osztályával.</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Kapcsolatépítés a helyi vállalkozásokkal.</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Álláskeresési tanácsadás, klub működtetése.</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 xml:space="preserve">Budapest II. kerület Polgármesteri Hivatal Ellátási Osztály, </w:t>
            </w:r>
            <w:r w:rsidRPr="00127B99">
              <w:rPr>
                <w:rFonts w:ascii="Palatino Linotype" w:eastAsia="Times New Roman" w:hAnsi="Palatino Linotype" w:cs="Arial"/>
                <w:b/>
                <w:sz w:val="18"/>
                <w:szCs w:val="18"/>
                <w:lang w:eastAsia="hu-HU"/>
              </w:rPr>
              <w:t>Család és Gyermekjóléti Központ</w:t>
            </w:r>
          </w:p>
        </w:tc>
        <w:tc>
          <w:tcPr>
            <w:tcW w:w="1366" w:type="dxa"/>
          </w:tcPr>
          <w:p w:rsidR="00127B99" w:rsidRPr="00C26395" w:rsidRDefault="00C26395" w:rsidP="00127B99">
            <w:pPr>
              <w:widowControl w:val="0"/>
              <w:autoSpaceDE w:val="0"/>
              <w:autoSpaceDN w:val="0"/>
              <w:adjustRightInd w:val="0"/>
              <w:spacing w:before="40" w:after="20" w:line="240" w:lineRule="auto"/>
              <w:jc w:val="both"/>
              <w:rPr>
                <w:rFonts w:ascii="Palatino Linotype" w:eastAsia="Times New Roman" w:hAnsi="Palatino Linotype" w:cs="Times New Roman"/>
                <w:b/>
                <w:sz w:val="18"/>
                <w:szCs w:val="18"/>
                <w:lang w:eastAsia="hu-HU"/>
              </w:rPr>
            </w:pPr>
            <w:r>
              <w:rPr>
                <w:rFonts w:ascii="Palatino Linotype" w:eastAsia="Times New Roman" w:hAnsi="Palatino Linotype" w:cs="Arial"/>
                <w:b/>
                <w:sz w:val="18"/>
                <w:szCs w:val="18"/>
                <w:lang w:eastAsia="hu-HU"/>
              </w:rPr>
              <w:t xml:space="preserve">Megvalósítás </w:t>
            </w:r>
            <w:r w:rsidRPr="00C26395">
              <w:rPr>
                <w:rFonts w:ascii="Palatino Linotype" w:eastAsia="Times New Roman" w:hAnsi="Palatino Linotype" w:cs="Arial"/>
                <w:b/>
                <w:sz w:val="18"/>
                <w:szCs w:val="18"/>
                <w:lang w:eastAsia="hu-HU"/>
              </w:rPr>
              <w:t>folyamatos</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A foglalkoztatottak számának növekedése,</w:t>
            </w:r>
          </w:p>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tartós munkanélküliek számának csökkenése, a kerületben</w:t>
            </w:r>
          </w:p>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a kizárólag segélyből élő családok számának csökkenése.</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anyagi forrás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Az a cél, hogy a tartós munkanélküliek számára biztos megélhetési forrást, a stabil munkahelyhez való hozzájutásukat eredményesen segítsük.</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2</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Kikerülés az adósságcsapdából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lakossági adósságállomány újratermelődése.</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 xml:space="preserve">Elkerülni azokat a helyzeteket, amikor egy-egy személy akkora adósságot halmoz fel, </w:t>
            </w:r>
            <w:r w:rsidRPr="00127B99">
              <w:rPr>
                <w:rFonts w:ascii="Palatino Linotype" w:eastAsia="Times New Roman" w:hAnsi="Palatino Linotype" w:cs="Arial"/>
                <w:sz w:val="18"/>
                <w:szCs w:val="18"/>
                <w:lang w:eastAsia="hu-HU"/>
              </w:rPr>
              <w:lastRenderedPageBreak/>
              <w:t>hogy kikapcsolják nála közműszolgáltatásokat.</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Kikerülés az adósságspirálból.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Szociális Szolgáltatástervezési Koncepció, költségvetés</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Személyre szabott szolgáltatások szervezése,</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szoros együttműködés kialakítása a közműszolgált</w:t>
            </w:r>
            <w:r w:rsidRPr="00127B99">
              <w:rPr>
                <w:rFonts w:ascii="Palatino Linotype" w:eastAsia="Arial Unicode MS" w:hAnsi="Palatino Linotype" w:cs="Arial"/>
                <w:sz w:val="18"/>
                <w:szCs w:val="18"/>
                <w:lang w:eastAsia="hu-HU"/>
              </w:rPr>
              <w:lastRenderedPageBreak/>
              <w:t>atókkal, közös képviselőkkel, szakmai találkozók szervezése,</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az ügyfelek részére életvezetési, adósságkezelési tanácsadások szervezése</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lastRenderedPageBreak/>
              <w:t>Budapest II. kerület Polgármesteri Hivatal Ellátási Osztály</w:t>
            </w:r>
          </w:p>
          <w:p w:rsidR="00C26395" w:rsidRPr="00127B99" w:rsidRDefault="00C26395"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
                <w:sz w:val="18"/>
                <w:szCs w:val="18"/>
                <w:lang w:eastAsia="hu-HU"/>
              </w:rPr>
              <w:t>Család és Gyermekjóléti Központ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Megvalósítás folyamatos.</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 xml:space="preserve">A kerületi lakosok adósságállománya csökken, </w:t>
            </w:r>
          </w:p>
          <w:p w:rsidR="00127B99" w:rsidRPr="00127B99" w:rsidRDefault="00127B99" w:rsidP="00127B99">
            <w:pPr>
              <w:spacing w:after="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 xml:space="preserve">a hátralékkezelési támogatásba </w:t>
            </w:r>
            <w:r w:rsidRPr="00127B99">
              <w:rPr>
                <w:rFonts w:ascii="Palatino Linotype" w:eastAsia="Times New Roman" w:hAnsi="Palatino Linotype" w:cs="Arial"/>
                <w:bCs/>
                <w:sz w:val="18"/>
                <w:szCs w:val="18"/>
                <w:lang w:eastAsia="hu-HU"/>
              </w:rPr>
              <w:lastRenderedPageBreak/>
              <w:t>bevontak száma nő</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humán erőforrás, pénzügyi forrás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Folyamatos életvezetési tanácsadások szervezésével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3</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lakhatás támogatása, szociális bérlakások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lakhatás biztonsága az anyagi problémák miatt sok esetben veszélybe kerül.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lakhatás biztonságának megteremtése.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A lakhatás biztonságát megteremtő, a lakhatást segítő pénzbeli támogatási formák biztosítása; önkormányzati lakások szociális helyzet alapján történő bérbeadása pályázat útján.</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Budapest II. kerület Polgármesteri Hivatal Ellátási Osztály, Budapest II. kerület Polgármesteri Hivatal Vagyonhasznosítási és Ingatlan-nyilvántartási Osztály</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Megvalósítása folyamatos.</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 xml:space="preserve">Éves statisztika, jelentés a pénzbeli támogatásokról; </w:t>
            </w:r>
          </w:p>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szociális bérlakások száma, pályázatok száma</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költségvetési és pályázati forrás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Önkormányzati döntés és költségvetési-pályázati forrás biztosítása mellett folyamatosan fenntartható.</w:t>
            </w:r>
          </w:p>
        </w:tc>
      </w:tr>
      <w:tr w:rsidR="00127B99" w:rsidRPr="00127B99" w:rsidTr="009A64BB">
        <w:tc>
          <w:tcPr>
            <w:tcW w:w="15026" w:type="dxa"/>
            <w:gridSpan w:val="11"/>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II. A gyermekek esélyegyenlősége</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1</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Új telephelyen lévő óvoda létesítése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 xml:space="preserve">A II. kerületi mobil konténer óvodában a fenntartó belső levegő minőségi vizsgálatokat végeztetett </w:t>
            </w:r>
            <w:r w:rsidRPr="00127B99">
              <w:rPr>
                <w:rFonts w:ascii="Palatino Linotype" w:eastAsia="Times New Roman" w:hAnsi="Palatino Linotype" w:cs="Arial"/>
                <w:sz w:val="18"/>
                <w:szCs w:val="18"/>
                <w:lang w:eastAsia="hu-HU"/>
              </w:rPr>
              <w:lastRenderedPageBreak/>
              <w:t>esetleges allergiás megbetegedések elkerülése miatt.</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lastRenderedPageBreak/>
              <w:t xml:space="preserve">A mobil óvoda kiváltása új telephelyen történő óvoda létesítésével. A gyermekek korszerűbb körülmények </w:t>
            </w:r>
            <w:r w:rsidRPr="00127B99">
              <w:rPr>
                <w:rFonts w:ascii="Palatino Linotype" w:eastAsia="Times New Roman" w:hAnsi="Palatino Linotype" w:cs="Arial"/>
                <w:sz w:val="18"/>
                <w:szCs w:val="18"/>
                <w:lang w:eastAsia="hu-HU"/>
              </w:rPr>
              <w:lastRenderedPageBreak/>
              <w:t>közötti óvodai nevelése.</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Szociális Szolgáltatástervezési Koncepció, költségvetés</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Műszaki kivitelezés, berendezés. </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Gyermekek felvétele, felmenő rendszerben átvétele.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Budapest II. kerület Polgármesteri Hivatal</w:t>
            </w: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2020. szeptember 1.</w:t>
            </w:r>
          </w:p>
          <w:p w:rsidR="00C26395" w:rsidRPr="0077650E" w:rsidRDefault="00C26395"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77650E">
              <w:rPr>
                <w:rFonts w:ascii="Palatino Linotype" w:eastAsia="Times New Roman" w:hAnsi="Palatino Linotype" w:cs="Arial"/>
                <w:sz w:val="18"/>
                <w:szCs w:val="18"/>
                <w:lang w:eastAsia="hu-HU"/>
              </w:rPr>
              <w:t>Megvalósult.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 xml:space="preserve">Szubjektív eredményességi mutatók vannak csak, a gyermekek korszerűbb körülmények közötti </w:t>
            </w:r>
            <w:r w:rsidRPr="00127B99">
              <w:rPr>
                <w:rFonts w:ascii="Palatino Linotype" w:eastAsia="Times New Roman" w:hAnsi="Palatino Linotype" w:cs="Arial"/>
                <w:bCs/>
                <w:sz w:val="18"/>
                <w:szCs w:val="18"/>
                <w:lang w:eastAsia="hu-HU"/>
              </w:rPr>
              <w:lastRenderedPageBreak/>
              <w:t xml:space="preserve">elhelyezése révén. </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humán erőforrás, szakemberek; pénzügyi,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Állandó karbantartással hosszútávon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2</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iCs/>
                <w:sz w:val="18"/>
                <w:szCs w:val="18"/>
                <w:lang w:eastAsia="hu-HU"/>
              </w:rPr>
              <w:t>Szabadidős programok szervezésével, támogatások nyújtásával a veszélyeztetettség csökkentése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család működését zavaró és akadályozó okok közül a családok anyagi, család széteséséből, a nevelés, gondozás, törődés, szeretet hiányából adódó veszélyeztetettség megemelkedett.</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A gyermekek számára biztosítani a hasznos időtöltés lehetőségét különböző programok/táborok szervezésével, közösségépítés.</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kerületben élő gyermekeket minél inkább meg kívánjuk óvni a rájuk leselkedő veszélyektől.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color w:val="000000"/>
                <w:sz w:val="18"/>
                <w:szCs w:val="18"/>
                <w:lang w:eastAsia="hu-HU"/>
              </w:rPr>
              <w:t>Szociális Szolgáltatásszervezési Koncepció, költségvetés, éves gyermekvédelmi beszámoló, rendőrségi beszámoló, önkormányzati rendeletek</w:t>
            </w:r>
          </w:p>
        </w:tc>
        <w:tc>
          <w:tcPr>
            <w:tcW w:w="1366" w:type="dxa"/>
          </w:tcPr>
          <w:p w:rsidR="00127B99" w:rsidRPr="00127B99" w:rsidRDefault="00127B99" w:rsidP="00127B99">
            <w:pPr>
              <w:spacing w:after="0" w:line="240" w:lineRule="auto"/>
              <w:rPr>
                <w:rFonts w:ascii="Palatino Linotype" w:eastAsia="Times New Roman" w:hAnsi="Palatino Linotype" w:cs="Times New Roman"/>
                <w:iCs/>
                <w:sz w:val="18"/>
                <w:szCs w:val="18"/>
                <w:lang w:eastAsia="hu-HU"/>
              </w:rPr>
            </w:pPr>
            <w:r w:rsidRPr="00127B99">
              <w:rPr>
                <w:rFonts w:ascii="Palatino Linotype" w:eastAsia="Times New Roman" w:hAnsi="Palatino Linotype" w:cs="Times New Roman"/>
                <w:iCs/>
                <w:sz w:val="18"/>
                <w:szCs w:val="18"/>
                <w:lang w:eastAsia="hu-HU"/>
              </w:rPr>
              <w:t>Biztonságos, kulturált színterek működtetése, táborok szervezése.</w:t>
            </w:r>
          </w:p>
          <w:p w:rsidR="00127B99" w:rsidRPr="00127B99" w:rsidRDefault="00127B99" w:rsidP="00127B99">
            <w:pPr>
              <w:spacing w:after="0" w:line="240" w:lineRule="auto"/>
              <w:rPr>
                <w:rFonts w:ascii="Palatino Linotype" w:eastAsia="Times New Roman" w:hAnsi="Palatino Linotype" w:cs="Times New Roman"/>
                <w:iCs/>
                <w:sz w:val="18"/>
                <w:szCs w:val="18"/>
                <w:lang w:eastAsia="hu-HU"/>
              </w:rPr>
            </w:pPr>
            <w:r w:rsidRPr="00127B99">
              <w:rPr>
                <w:rFonts w:ascii="Palatino Linotype" w:eastAsia="Times New Roman" w:hAnsi="Palatino Linotype" w:cs="Times New Roman"/>
                <w:iCs/>
                <w:sz w:val="18"/>
                <w:szCs w:val="18"/>
                <w:lang w:eastAsia="hu-HU"/>
              </w:rPr>
              <w:t xml:space="preserve">A meglévő foglalkozások megtartása mellett a fiatalok számára vonzó program lehetőségek. </w:t>
            </w:r>
          </w:p>
          <w:p w:rsidR="00127B99" w:rsidRPr="00127B99" w:rsidRDefault="00127B99" w:rsidP="00127B99">
            <w:pPr>
              <w:widowControl w:val="0"/>
              <w:autoSpaceDE w:val="0"/>
              <w:autoSpaceDN w:val="0"/>
              <w:adjustRightInd w:val="0"/>
              <w:spacing w:before="40" w:after="20" w:line="240" w:lineRule="auto"/>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iCs/>
                <w:sz w:val="18"/>
                <w:szCs w:val="18"/>
                <w:lang w:eastAsia="hu-HU"/>
              </w:rPr>
              <w:t>A</w:t>
            </w:r>
            <w:r w:rsidRPr="00127B99">
              <w:rPr>
                <w:rFonts w:ascii="Palatino Linotype" w:eastAsia="Times New Roman" w:hAnsi="Palatino Linotype" w:cs="Times New Roman"/>
                <w:sz w:val="18"/>
                <w:szCs w:val="18"/>
                <w:lang w:eastAsia="hu-HU"/>
              </w:rPr>
              <w:t xml:space="preserve"> gyermeknevelést segítő pénzbeli és természetbeni ellátások bővítése, illetve a megváltozott élethelyzetekhez igazítása.</w:t>
            </w:r>
          </w:p>
        </w:tc>
        <w:tc>
          <w:tcPr>
            <w:tcW w:w="1366" w:type="dxa"/>
          </w:tcPr>
          <w:p w:rsidR="00127B99" w:rsidRDefault="00127B99" w:rsidP="00127B99">
            <w:pPr>
              <w:spacing w:after="0" w:line="240" w:lineRule="auto"/>
              <w:jc w:val="both"/>
              <w:rPr>
                <w:rFonts w:ascii="Palatino Linotype" w:eastAsia="Times New Roman" w:hAnsi="Palatino Linotype" w:cs="Arial"/>
                <w:sz w:val="18"/>
                <w:szCs w:val="18"/>
              </w:rPr>
            </w:pPr>
            <w:r w:rsidRPr="00127B99">
              <w:rPr>
                <w:rFonts w:ascii="Palatino Linotype" w:eastAsia="Times New Roman" w:hAnsi="Palatino Linotype" w:cs="Arial"/>
                <w:sz w:val="18"/>
                <w:szCs w:val="18"/>
              </w:rPr>
              <w:t>Budapest II. kerület Polgármesteri Hivatal Intézményirányítási Osztály</w:t>
            </w:r>
          </w:p>
          <w:p w:rsidR="00C26395" w:rsidRPr="00127B99" w:rsidRDefault="00C26395" w:rsidP="00127B99">
            <w:pPr>
              <w:spacing w:after="0" w:line="240" w:lineRule="auto"/>
              <w:jc w:val="both"/>
              <w:rPr>
                <w:rFonts w:ascii="Palatino Linotype" w:eastAsia="Times New Roman" w:hAnsi="Palatino Linotype" w:cs="Arial"/>
                <w:sz w:val="18"/>
                <w:szCs w:val="18"/>
              </w:rPr>
            </w:pPr>
            <w:r w:rsidRPr="00C26395">
              <w:rPr>
                <w:rFonts w:ascii="Palatino Linotype" w:eastAsia="Times New Roman" w:hAnsi="Palatino Linotype" w:cs="Arial"/>
                <w:b/>
                <w:sz w:val="18"/>
                <w:szCs w:val="18"/>
                <w:lang w:eastAsia="hu-HU"/>
              </w:rPr>
              <w:t>Budapest II. kerület Polgármesteri Hivatal Ellátási Osztály,</w:t>
            </w:r>
            <w:r w:rsidRPr="00127B99">
              <w:rPr>
                <w:rFonts w:ascii="Palatino Linotype" w:eastAsia="Times New Roman" w:hAnsi="Palatino Linotype" w:cs="Arial"/>
                <w:sz w:val="18"/>
                <w:szCs w:val="18"/>
                <w:lang w:eastAsia="hu-HU"/>
              </w:rPr>
              <w:t xml:space="preserve"> </w:t>
            </w:r>
            <w:r w:rsidRPr="00127B99">
              <w:rPr>
                <w:rFonts w:ascii="Palatino Linotype" w:eastAsia="Times New Roman" w:hAnsi="Palatino Linotype" w:cs="Arial"/>
                <w:b/>
                <w:sz w:val="18"/>
                <w:szCs w:val="18"/>
                <w:lang w:eastAsia="hu-HU"/>
              </w:rPr>
              <w:t>Család és Gyermekjóléti Központ</w:t>
            </w:r>
          </w:p>
          <w:p w:rsidR="00127B99" w:rsidRPr="00127B99" w:rsidRDefault="00127B99" w:rsidP="00127B99">
            <w:pPr>
              <w:spacing w:after="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megvalósítás folyamatos.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 xml:space="preserve">Programok száma, résztvevők száma, veszélyeztetett gyermekek száma. </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szakemberek; pénzügyi,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color w:val="000000"/>
                <w:sz w:val="18"/>
                <w:szCs w:val="18"/>
                <w:lang w:eastAsia="hu-HU"/>
              </w:rPr>
              <w:t>Önkormányzati döntés és költségvetési-pályázati forrás biztosítása, megfelelő képzés, megfelelő szakemberek biztosítása mellett folyamatosan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3</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Üres óvodai álláshelyek betöltése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Betöltetlen álláshelyek az óvodákban: óvónő hiány, dajka hiány.</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 xml:space="preserve">Az óvodapedagógusi hivatás vonzóbbá tétele a II. kerületben a </w:t>
            </w:r>
            <w:r w:rsidRPr="00127B99">
              <w:rPr>
                <w:rFonts w:ascii="Palatino Linotype" w:eastAsia="Times New Roman" w:hAnsi="Palatino Linotype" w:cs="Times New Roman"/>
                <w:sz w:val="18"/>
                <w:szCs w:val="18"/>
                <w:lang w:eastAsia="hu-HU"/>
              </w:rPr>
              <w:lastRenderedPageBreak/>
              <w:t>juttatások emelésével. Helyi ösztönző programokkal 100%-ra emelni az óvodapedagógusok és dajkák létszámát.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 xml:space="preserve">Szociális Szolgáltatástervezési Koncepció, költségvetés, Gazdasági </w:t>
            </w:r>
            <w:r w:rsidRPr="00127B99">
              <w:rPr>
                <w:rFonts w:ascii="Palatino Linotype" w:eastAsia="Times New Roman" w:hAnsi="Palatino Linotype" w:cs="Times New Roman"/>
                <w:sz w:val="18"/>
                <w:szCs w:val="18"/>
                <w:lang w:eastAsia="hu-HU"/>
              </w:rPr>
              <w:lastRenderedPageBreak/>
              <w:t>Program</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lastRenderedPageBreak/>
              <w:t xml:space="preserve">Helyi ösztönző programok megvalósítása. </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Nyugdíjas pedagógusokk</w:t>
            </w:r>
            <w:r w:rsidRPr="00127B99">
              <w:rPr>
                <w:rFonts w:ascii="Palatino Linotype" w:eastAsia="Arial Unicode MS" w:hAnsi="Palatino Linotype" w:cs="Arial"/>
                <w:sz w:val="18"/>
                <w:szCs w:val="18"/>
                <w:lang w:eastAsia="hu-HU"/>
              </w:rPr>
              <w:lastRenderedPageBreak/>
              <w:t xml:space="preserve">al a kapcsolat fenntartása.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Egyetemi hallgató gyakornokok megkeresése, gyakorlatuk letöltése után állás felajánlása.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Budapest II. kerület Polgármesteri Hivatal</w:t>
            </w:r>
          </w:p>
        </w:tc>
        <w:tc>
          <w:tcPr>
            <w:tcW w:w="1366" w:type="dxa"/>
          </w:tcPr>
          <w:p w:rsidR="00C26395"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 xml:space="preserve">2020. december </w:t>
            </w:r>
          </w:p>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15.</w:t>
            </w:r>
          </w:p>
          <w:p w:rsidR="00C26395" w:rsidRPr="0077650E" w:rsidRDefault="00C26395"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77650E">
              <w:rPr>
                <w:rFonts w:ascii="Palatino Linotype" w:eastAsia="Times New Roman" w:hAnsi="Palatino Linotype" w:cs="Arial"/>
                <w:sz w:val="18"/>
                <w:szCs w:val="18"/>
                <w:lang w:eastAsia="hu-HU"/>
              </w:rPr>
              <w:t>Megvalósult.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Óvónők és dajkák száma a kerületi óvodákban</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pénzügyi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color w:val="000000"/>
                <w:sz w:val="18"/>
                <w:szCs w:val="18"/>
                <w:lang w:eastAsia="hu-HU"/>
              </w:rPr>
              <w:t xml:space="preserve">Önkormányzati döntés és költségvetési-pályázati forrás biztosítása, </w:t>
            </w:r>
            <w:r w:rsidRPr="00127B99">
              <w:rPr>
                <w:rFonts w:ascii="Palatino Linotype" w:eastAsia="Times New Roman" w:hAnsi="Palatino Linotype" w:cs="Times New Roman"/>
                <w:color w:val="000000"/>
                <w:sz w:val="18"/>
                <w:szCs w:val="18"/>
                <w:lang w:eastAsia="hu-HU"/>
              </w:rPr>
              <w:lastRenderedPageBreak/>
              <w:t>megfelelő szakemberek biztosítása mellett folyamatosan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4</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Egészségügyi prevenció erősítése a védőoldások kapcsán. Információ szolgáltatás védőoltás támogatás kapcsán.</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Kevesen veszik igénybe a térítésmentes ROTA vírus elleni oltást, illetve az eseti gyógyszertámogatás keretében kérhető védőoltás támogatást.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iCs/>
                <w:sz w:val="18"/>
                <w:szCs w:val="18"/>
                <w:lang w:eastAsia="hu-HU"/>
              </w:rPr>
              <w:t>Az egészségügyi prevenció kiterjesztése, házi gyermekorvosok, védőnők bevonásával szélesebb körben ismertté tenni a védőoltások fontosságát, és az önkormányzati támogatás igénybevételét.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Adatgyűjtés a csekély számú támogatási kérelmek okáról (pl. nem hallott róla, magas jövedelem, nincsenek beoltva a gyermekek, stb.).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Védőnők, házi gyermekorvosok prevenciós előadása.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 xml:space="preserve">Budapest II. kerület Polgármesteri Hivatal Ellátási Osztály, </w:t>
            </w:r>
            <w:r w:rsidRPr="0077650E">
              <w:rPr>
                <w:rFonts w:ascii="Palatino Linotype" w:eastAsia="Times New Roman" w:hAnsi="Palatino Linotype" w:cs="Arial"/>
                <w:sz w:val="18"/>
                <w:szCs w:val="18"/>
                <w:lang w:eastAsia="hu-HU"/>
              </w:rPr>
              <w:t>Budapest II. kerület Polgármesteri Hivatal Intézményirányítási Osztály</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2023. december 15.</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Az ajánlott védőoltásokkal beoltott gyermekek száma,</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egészségügyi statisztikák</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szakemberek;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5</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Prevenció – bűnmegelőzés, baleset-megelőzés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gyermekek gyakrabban válnak bűncselekmény áldozatává.</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 xml:space="preserve">Figyelemfelhívással, tájékoztatással megelőzhetővé válnak bűncselekmények, az áldozattá, bűnelkövetővé </w:t>
            </w:r>
            <w:r w:rsidRPr="00127B99">
              <w:rPr>
                <w:rFonts w:ascii="Palatino Linotype" w:eastAsia="Times New Roman" w:hAnsi="Palatino Linotype" w:cs="Arial"/>
                <w:sz w:val="18"/>
                <w:szCs w:val="18"/>
                <w:lang w:eastAsia="hu-HU"/>
              </w:rPr>
              <w:lastRenderedPageBreak/>
              <w:t>válás.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Szociális Szolgáltatástervezési Koncepció, költségvetés</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Bűn- és baleset-megelőzési programok szervezése,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előadások, rendezvények tartása.</w:t>
            </w: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Budapest II. kerület Polgármesteri Hivatal Intézményirányítási Osztály</w:t>
            </w:r>
          </w:p>
          <w:p w:rsidR="00C26395" w:rsidRPr="00C26395" w:rsidRDefault="00C26395" w:rsidP="00127B99">
            <w:pPr>
              <w:widowControl w:val="0"/>
              <w:autoSpaceDE w:val="0"/>
              <w:autoSpaceDN w:val="0"/>
              <w:adjustRightInd w:val="0"/>
              <w:spacing w:before="40" w:after="20" w:line="240" w:lineRule="auto"/>
              <w:jc w:val="both"/>
              <w:rPr>
                <w:rFonts w:ascii="Palatino Linotype" w:eastAsia="Times New Roman" w:hAnsi="Palatino Linotype" w:cs="Times New Roman"/>
                <w:b/>
                <w:sz w:val="18"/>
                <w:szCs w:val="18"/>
                <w:lang w:eastAsia="hu-HU"/>
              </w:rPr>
            </w:pPr>
            <w:r w:rsidRPr="00C26395">
              <w:rPr>
                <w:rFonts w:ascii="Palatino Linotype" w:eastAsia="Times New Roman" w:hAnsi="Palatino Linotype" w:cs="Times New Roman"/>
                <w:b/>
                <w:sz w:val="18"/>
                <w:szCs w:val="18"/>
                <w:lang w:eastAsia="hu-HU"/>
              </w:rPr>
              <w:t>II. kerületi Rendőrkapitányság</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megvalósítás folyamatos.</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Programok, előadások, rendezvények száma, résztvevő iskolák, gyermekek száma</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szakemberek; pénzügyi és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Folyamatos szervezéssel, humán erőforrás biztosításával és megfelelő képzésével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6</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iCs/>
                <w:sz w:val="18"/>
                <w:szCs w:val="18"/>
                <w:lang w:eastAsia="hu-HU"/>
              </w:rPr>
              <w:t xml:space="preserve">A </w:t>
            </w:r>
            <w:proofErr w:type="spellStart"/>
            <w:r w:rsidRPr="00127B99">
              <w:rPr>
                <w:rFonts w:ascii="Palatino Linotype" w:eastAsia="Times New Roman" w:hAnsi="Palatino Linotype" w:cs="Arial"/>
                <w:iCs/>
                <w:sz w:val="18"/>
                <w:szCs w:val="18"/>
                <w:lang w:eastAsia="hu-HU"/>
              </w:rPr>
              <w:t>drogprevenciós</w:t>
            </w:r>
            <w:proofErr w:type="spellEnd"/>
            <w:r w:rsidRPr="00127B99">
              <w:rPr>
                <w:rFonts w:ascii="Palatino Linotype" w:eastAsia="Times New Roman" w:hAnsi="Palatino Linotype" w:cs="Arial"/>
                <w:iCs/>
                <w:sz w:val="18"/>
                <w:szCs w:val="18"/>
                <w:lang w:eastAsia="hu-HU"/>
              </w:rPr>
              <w:t xml:space="preserve"> szemléletformáló program kiterjesztése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Kábítószerügyi Egyeztető Fórum működésében a kerületi köznevelési intézmények szakemberei nem vesznek részt.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Kábítószerügyi Egyeztető Fórum működésének hatékonyabbá tétele</w:t>
            </w:r>
            <w:r w:rsidRPr="00127B99">
              <w:rPr>
                <w:rFonts w:ascii="Palatino Linotype" w:eastAsia="Times New Roman" w:hAnsi="Palatino Linotype" w:cs="Arial"/>
                <w:iCs/>
                <w:sz w:val="18"/>
                <w:szCs w:val="18"/>
                <w:lang w:eastAsia="hu-HU"/>
              </w:rPr>
              <w:t xml:space="preserve">. A </w:t>
            </w:r>
            <w:proofErr w:type="spellStart"/>
            <w:r w:rsidRPr="00127B99">
              <w:rPr>
                <w:rFonts w:ascii="Palatino Linotype" w:eastAsia="Times New Roman" w:hAnsi="Palatino Linotype" w:cs="Arial"/>
                <w:iCs/>
                <w:sz w:val="18"/>
                <w:szCs w:val="18"/>
                <w:lang w:eastAsia="hu-HU"/>
              </w:rPr>
              <w:t>drogprevenciós</w:t>
            </w:r>
            <w:proofErr w:type="spellEnd"/>
            <w:r w:rsidRPr="00127B99">
              <w:rPr>
                <w:rFonts w:ascii="Palatino Linotype" w:eastAsia="Times New Roman" w:hAnsi="Palatino Linotype" w:cs="Arial"/>
                <w:iCs/>
                <w:sz w:val="18"/>
                <w:szCs w:val="18"/>
                <w:lang w:eastAsia="hu-HU"/>
              </w:rPr>
              <w:t xml:space="preserve"> szemléletformáló programot szeretnénk kiterjeszteni a pedagógusok felé is.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Kapcsolatfelvétel a köznevelési intézményekkel, </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bevonás a feladatokba,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meghívás KEF rendezvényekre.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Budapest II. kerület Polgármesteri Hivatal Intézményirányítási Osztály</w:t>
            </w: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2020. december 15.</w:t>
            </w:r>
          </w:p>
          <w:p w:rsidR="00C26395" w:rsidRPr="0077650E" w:rsidRDefault="00C26395"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77650E">
              <w:rPr>
                <w:rFonts w:ascii="Palatino Linotype" w:eastAsia="Times New Roman" w:hAnsi="Palatino Linotype" w:cs="Arial"/>
                <w:sz w:val="18"/>
                <w:szCs w:val="18"/>
                <w:lang w:eastAsia="hu-HU"/>
              </w:rPr>
              <w:t>Megvalósult.</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 xml:space="preserve">Kábítószerügyi Egyeztető Fórum ülésein résztvevő pedagógusok száma, beszámolók.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szakemberek</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Folyamatos szervezéssel, humán erőforrás biztosításával és megfelelő képzésével fenntartható.</w:t>
            </w:r>
          </w:p>
        </w:tc>
      </w:tr>
      <w:tr w:rsidR="00127B99" w:rsidRPr="00127B99" w:rsidTr="009A64BB">
        <w:tc>
          <w:tcPr>
            <w:tcW w:w="15026" w:type="dxa"/>
            <w:gridSpan w:val="11"/>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III. A nők esélyegyenlősége</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1</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Részmunkaidő-távmunka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Nehéz a kisgyermekes anyák visszatérése a munka világába.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Felmerülő igény esetén a gyermekét nevelő szülő teljes munkaidőtől eltérő foglalkoztatása.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Budapest II. kerületi Polgármesteri Hivatal Esélyegyenlőségi Terve</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Igények felmérése, munkakörök vizsgálata, új munkakörök kialakítása, meglévő munkakörök átalakítása.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 xml:space="preserve">A Polgármesteri Hivatalban a részmunkaidő-távmunka munkakörök kialakításával, egyéb kedvezményekkel a </w:t>
            </w:r>
            <w:r w:rsidRPr="00127B99">
              <w:rPr>
                <w:rFonts w:ascii="Palatino Linotype" w:eastAsia="Arial Unicode MS" w:hAnsi="Palatino Linotype" w:cs="Arial"/>
                <w:sz w:val="18"/>
                <w:szCs w:val="18"/>
                <w:lang w:eastAsia="hu-HU"/>
              </w:rPr>
              <w:lastRenderedPageBreak/>
              <w:t>kisgyermekes anyák munka világába történő visszatérésének segítése.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Budapest II. kerület Polgármesteri Hivatal Humánpolitikai Osztály</w:t>
            </w:r>
          </w:p>
        </w:tc>
        <w:tc>
          <w:tcPr>
            <w:tcW w:w="1366" w:type="dxa"/>
          </w:tcPr>
          <w:p w:rsidR="00127B99" w:rsidRPr="00AC4864"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b/>
                <w:sz w:val="18"/>
                <w:szCs w:val="18"/>
                <w:lang w:eastAsia="hu-HU"/>
              </w:rPr>
            </w:pPr>
            <w:r w:rsidRPr="00127B99">
              <w:rPr>
                <w:rFonts w:ascii="Palatino Linotype" w:eastAsia="Times New Roman" w:hAnsi="Palatino Linotype" w:cs="Arial"/>
                <w:sz w:val="18"/>
                <w:szCs w:val="18"/>
                <w:lang w:eastAsia="hu-HU"/>
              </w:rPr>
              <w:t>A megvalósítás folyamatos.</w:t>
            </w:r>
            <w:r w:rsidR="00AC4864">
              <w:rPr>
                <w:rFonts w:ascii="Palatino Linotype" w:eastAsia="Times New Roman" w:hAnsi="Palatino Linotype" w:cs="Arial"/>
                <w:sz w:val="18"/>
                <w:szCs w:val="18"/>
                <w:lang w:eastAsia="hu-HU"/>
              </w:rPr>
              <w:t xml:space="preserve"> </w:t>
            </w:r>
            <w:r w:rsidR="00AC4864">
              <w:rPr>
                <w:rFonts w:ascii="Palatino Linotype" w:eastAsia="Times New Roman" w:hAnsi="Palatino Linotype" w:cs="Arial"/>
                <w:b/>
                <w:sz w:val="18"/>
                <w:szCs w:val="18"/>
                <w:lang w:eastAsia="hu-HU"/>
              </w:rPr>
              <w:t>Megvalósult.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Részmunkaidő-távmunka munkakörök száma, egyéb kedvezményben részesülők száma.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Költségvetési, pályázati forrás,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Önkormányzati döntés, költségvetési forrás biztosítása mellett folyamatosan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2</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 xml:space="preserve">Bővíteni kell a gyermekvállalás miatt a munkaerőpiactól hosszabb időre távol maradó aktív korú nők által kedvezményesen igénybe vehető, korszerű ismeretek megszerzését célzó speciális képzési programok körét.  </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A tartós munkanélküliség aránya a nők esetében magasabb.</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Képzési programok beindításával visszavezetjük a tartós munkanélkülivé vált nőket a munkaerőpiacra.</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Csökken a tartós munkanélküli nők száma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 „jó gyakorlatok” megismerése,</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pályázati lehetőségek feltérképezése,</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képzési programokról tájékoztatás,</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a képzési lehetőségekbe minél szélesebb kör bevonása.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Család és Gyermekjóléti Központ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2023. december 15.</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Programok</w:t>
            </w:r>
          </w:p>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/projektek száma, dokumentációja</w:t>
            </w:r>
          </w:p>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statisztikai kimutatás a tartós munkanélküli nők arányáról</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Költségvetési, pályázati forrás,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Folyamatos kapcsolattartás és együttműködés az illetékes Foglalkoztatási Osztállyal, valamint a költségvetési forrás biztosítása mellett folyamatosan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3</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Gyermekek napközbeni ellátásának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Nehéz a munkaerő-piaci és a családi feladatok összeegyeztetése.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 xml:space="preserve">A munkaerő-piaci és a családi feladatok összeegyeztetésének megkönnyítése a gyermekek napközbeni ellátásának biztosításával, </w:t>
            </w:r>
            <w:r w:rsidRPr="00127B99">
              <w:rPr>
                <w:rFonts w:ascii="Palatino Linotype" w:eastAsia="Times New Roman" w:hAnsi="Palatino Linotype" w:cs="Times New Roman"/>
                <w:sz w:val="18"/>
                <w:szCs w:val="18"/>
                <w:lang w:eastAsia="hu-HU"/>
              </w:rPr>
              <w:t xml:space="preserve">illetve annak </w:t>
            </w:r>
            <w:r w:rsidRPr="00127B99">
              <w:rPr>
                <w:rFonts w:ascii="Palatino Linotype" w:eastAsia="Times New Roman" w:hAnsi="Palatino Linotype" w:cs="Times New Roman"/>
                <w:sz w:val="18"/>
                <w:szCs w:val="18"/>
                <w:lang w:eastAsia="hu-HU"/>
              </w:rPr>
              <w:lastRenderedPageBreak/>
              <w:t>bővítésével.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Szociális Szolgáltatástervezési Koncepció, költségvetés, Gazdasági Program</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Bölcsődék, családi bölcsődék, napközbeni gyermekfelügyelet működtetése, a szolgáltatások, férőhelyek bővítése.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Budapest II. kerület Polgármesteri Hivatal Intézményirányítási Osztály</w:t>
            </w: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2020. december 15.</w:t>
            </w:r>
          </w:p>
          <w:p w:rsidR="005806EF" w:rsidRPr="00127B99" w:rsidRDefault="005806EF"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Pr>
                <w:rFonts w:ascii="Palatino Linotype" w:eastAsia="Times New Roman" w:hAnsi="Palatino Linotype" w:cs="Arial"/>
                <w:sz w:val="18"/>
                <w:szCs w:val="18"/>
                <w:lang w:eastAsia="hu-HU"/>
              </w:rPr>
              <w:t>Megvalósult</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Intézmények száma, csoportok száma, gyermekek száma, férőhelyek száma</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szakemberek; pénzügyi,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Költségvetési, pályázati forrás, humán erőforrás, megfelelő képzés biztosításával folyamatosan fenntartható.</w:t>
            </w:r>
          </w:p>
        </w:tc>
      </w:tr>
      <w:tr w:rsidR="00127B99" w:rsidRPr="00127B99" w:rsidTr="009A64BB">
        <w:tc>
          <w:tcPr>
            <w:tcW w:w="15026" w:type="dxa"/>
            <w:gridSpan w:val="11"/>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IV. Az idősek esélyegyenlősége</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1</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és közművelődési szolgáltatások bővítése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Magas az idősek körében az egyedül élők aránya. Elmagányosodás veszélye.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és közművelődési szolgáltatások biztosításával, bővítésével, az időseknek szóló programokkal az elmagányosodás jelenségének csökkentése az idősek körében.</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 Idősügyi beszámoló</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Az aktivitást és függetlenséget megőrző programok szervezése, képzések bővítése, „Internet kortalanul” program folytatása. Idősügyi Tanácsban által szervezett programok bővítése.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Budapest II. kerület Polgármesteri Hivatal Intézményirányítási Osztály</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Megvalósítása folyamatos.</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lakossági visszajelzések,</w:t>
            </w:r>
          </w:p>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statisztikai kimutatás a programokról</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szakemberek; pénzügyi és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Önkormányzati döntés, költségvetési-pályázati forrás biztosítása mellett folyamatosan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2</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Aktív időskor fenntartását, generációk közötti együttműködést segítő programok megvalósítása</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 xml:space="preserve">A kerületünkben élő idősek részéről nagy igény mutatkozik a különböző programok iránt.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Nemzedékek közötti kapcsolat nehézsége.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 generációk közötti esetleges szakadékok áthidalása, a generációk egymáshoz való közelítése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 Idősügyi beszámoló</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Pályázati lehetőségek feltérképezése,</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programok szervezése,</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 xml:space="preserve">együttműködési megállapodás az oktatási intézményekkel a köznevelési törvény által előírt kötelező 30 órás önkéntes tevékenységre vonatkozóan (diákok </w:t>
            </w:r>
            <w:r w:rsidRPr="00127B99">
              <w:rPr>
                <w:rFonts w:ascii="Palatino Linotype" w:eastAsia="Arial Unicode MS" w:hAnsi="Palatino Linotype" w:cs="Arial"/>
                <w:sz w:val="18"/>
                <w:szCs w:val="18"/>
                <w:lang w:eastAsia="hu-HU"/>
              </w:rPr>
              <w:lastRenderedPageBreak/>
              <w:t>bevonása az idősellátásba).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Budapest II. kerület Polgármesteri Hivatal Intézményirányítási Osztály</w:t>
            </w:r>
          </w:p>
        </w:tc>
        <w:tc>
          <w:tcPr>
            <w:tcW w:w="1366" w:type="dxa"/>
          </w:tcPr>
          <w:p w:rsidR="00127B99" w:rsidRPr="00B009C2" w:rsidRDefault="00B009C2" w:rsidP="00127B99">
            <w:pPr>
              <w:widowControl w:val="0"/>
              <w:autoSpaceDE w:val="0"/>
              <w:autoSpaceDN w:val="0"/>
              <w:adjustRightInd w:val="0"/>
              <w:spacing w:before="40" w:after="20" w:line="240" w:lineRule="auto"/>
              <w:jc w:val="both"/>
              <w:rPr>
                <w:rFonts w:ascii="Palatino Linotype" w:eastAsia="Times New Roman" w:hAnsi="Palatino Linotype" w:cs="Times New Roman"/>
                <w:b/>
                <w:sz w:val="18"/>
                <w:szCs w:val="18"/>
                <w:lang w:eastAsia="hu-HU"/>
              </w:rPr>
            </w:pPr>
            <w:r w:rsidRPr="00B009C2">
              <w:rPr>
                <w:rFonts w:ascii="Palatino Linotype" w:eastAsia="Times New Roman" w:hAnsi="Palatino Linotype" w:cs="Arial"/>
                <w:b/>
                <w:sz w:val="18"/>
                <w:szCs w:val="18"/>
                <w:lang w:eastAsia="hu-HU"/>
              </w:rPr>
              <w:t>Megvalósítása folyamatos.</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Lakossági visszajelzések,</w:t>
            </w:r>
          </w:p>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statisztikai kimutatás az önkéntes diákok számáról illetve beszámoló a tevékenységükről</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szakemberek; pénzügyi és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Folyamatos kapcsolattartás és együttműködés a kerületben működő köznevelési intézményekkel</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3</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bCs/>
                <w:sz w:val="18"/>
                <w:szCs w:val="18"/>
                <w:lang w:eastAsia="hu-HU"/>
              </w:rPr>
              <w:t>Prevenció-bűnmegelőzés. Idősek személyes környezetének, otthonának védelmét szolgáló intézkedések bővítése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Az idősek gyakrabban válnak bűncselekmény áldozatává.</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 xml:space="preserve">Figyelemfelhívással, tájékoztatással megelőzhetővé válnak bűncselekmények, az áldozattá válás.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Csökken az idősek sérelmére elkövetett bűncselekmények száma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 Idősügyi beszámoló, rendőrségi beszámoló</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Bűn- és baleset megelőzési programok szervezése, „jó gyakorlatok” megismerése, előadások, rendezvények tartása; interaktív foglalkozások, tájékoztató szóróanyagok terjesztése, tájékoztató cikkek megjelenése a helyi médiában.</w:t>
            </w: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Budapest II. kerület Polgármesteri Hivatal Intézményirányítási Osztály</w:t>
            </w:r>
          </w:p>
          <w:p w:rsidR="00C26395" w:rsidRPr="00C26395" w:rsidRDefault="00C26395" w:rsidP="00127B99">
            <w:pPr>
              <w:widowControl w:val="0"/>
              <w:autoSpaceDE w:val="0"/>
              <w:autoSpaceDN w:val="0"/>
              <w:adjustRightInd w:val="0"/>
              <w:spacing w:before="40" w:after="20" w:line="240" w:lineRule="auto"/>
              <w:jc w:val="both"/>
              <w:rPr>
                <w:rFonts w:ascii="Palatino Linotype" w:eastAsia="Times New Roman" w:hAnsi="Palatino Linotype" w:cs="Times New Roman"/>
                <w:b/>
                <w:sz w:val="18"/>
                <w:szCs w:val="18"/>
                <w:lang w:eastAsia="hu-HU"/>
              </w:rPr>
            </w:pPr>
            <w:r w:rsidRPr="00C26395">
              <w:rPr>
                <w:rFonts w:ascii="Palatino Linotype" w:eastAsia="Times New Roman" w:hAnsi="Palatino Linotype" w:cs="Arial"/>
                <w:b/>
                <w:sz w:val="18"/>
                <w:szCs w:val="18"/>
                <w:lang w:eastAsia="hu-HU"/>
              </w:rPr>
              <w:t>II. kerületi Rendőrkapitányság</w:t>
            </w:r>
          </w:p>
        </w:tc>
        <w:tc>
          <w:tcPr>
            <w:tcW w:w="1366" w:type="dxa"/>
          </w:tcPr>
          <w:p w:rsidR="00127B99" w:rsidRPr="009659D2" w:rsidRDefault="009659D2" w:rsidP="00127B99">
            <w:pPr>
              <w:widowControl w:val="0"/>
              <w:autoSpaceDE w:val="0"/>
              <w:autoSpaceDN w:val="0"/>
              <w:adjustRightInd w:val="0"/>
              <w:spacing w:before="40" w:after="20" w:line="240" w:lineRule="auto"/>
              <w:jc w:val="both"/>
              <w:rPr>
                <w:rFonts w:ascii="Palatino Linotype" w:eastAsia="Times New Roman" w:hAnsi="Palatino Linotype" w:cs="Times New Roman"/>
                <w:b/>
                <w:sz w:val="18"/>
                <w:szCs w:val="18"/>
                <w:lang w:eastAsia="hu-HU"/>
              </w:rPr>
            </w:pPr>
            <w:r>
              <w:rPr>
                <w:rFonts w:ascii="Palatino Linotype" w:eastAsia="Times New Roman" w:hAnsi="Palatino Linotype" w:cs="Arial"/>
                <w:b/>
                <w:sz w:val="18"/>
                <w:szCs w:val="18"/>
                <w:lang w:eastAsia="hu-HU"/>
              </w:rPr>
              <w:t>Megvalósítás folyamatos.</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Tájékoztató anyagok, programok, előadások, rendezvények száma, résztvevők száma, bűnügyi statisztika</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 szakemberek; pénzügyi,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Folyamatos szervezéssel, humán erőforrás biztosításával és megfelelő képzésével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4</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A térfigyelő rendszer bővítése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Az idősek biztonságérzetének növelése szükséges.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A térfigyelő rendszer bővítésével az idősek biztonságérzete növelhető.</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 Idősügyi beszámoló, rendőrségi beszámoló</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A közterületeken jelenleg meglévő térfigyelő rendszer kibővítése, és újabb közterületeken való kamerák elhelyezése.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Budapest II. kerület Polgármesteri Hivatal Városrendészeti Osztály</w:t>
            </w: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2023. december 15.</w:t>
            </w:r>
          </w:p>
          <w:p w:rsidR="00C26395" w:rsidRPr="00C26395" w:rsidRDefault="00C26395" w:rsidP="00127B99">
            <w:pPr>
              <w:widowControl w:val="0"/>
              <w:autoSpaceDE w:val="0"/>
              <w:autoSpaceDN w:val="0"/>
              <w:adjustRightInd w:val="0"/>
              <w:spacing w:before="40" w:after="20" w:line="240" w:lineRule="auto"/>
              <w:jc w:val="both"/>
              <w:rPr>
                <w:rFonts w:ascii="Palatino Linotype" w:eastAsia="Times New Roman" w:hAnsi="Palatino Linotype" w:cs="Times New Roman"/>
                <w:b/>
                <w:sz w:val="18"/>
                <w:szCs w:val="18"/>
                <w:lang w:eastAsia="hu-HU"/>
              </w:rPr>
            </w:pPr>
            <w:r w:rsidRPr="00C26395">
              <w:rPr>
                <w:rFonts w:ascii="Palatino Linotype" w:eastAsia="Times New Roman" w:hAnsi="Palatino Linotype" w:cs="Arial"/>
                <w:b/>
                <w:sz w:val="18"/>
                <w:szCs w:val="18"/>
                <w:lang w:eastAsia="hu-HU"/>
              </w:rPr>
              <w:t>Megvalósult</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 xml:space="preserve">Térfigyelő kamerák száma.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Költségvetési, pályázati forrás,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Önkormányzati döntés, költségvetési-pályázati forrás biztosítása mellett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5</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Egészségügyi és sport szolgáltatások bővítése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 xml:space="preserve">A morbiditási statisztikák rangsorában a daganatok, </w:t>
            </w:r>
            <w:r w:rsidRPr="00127B99">
              <w:rPr>
                <w:rFonts w:ascii="Palatino Linotype" w:eastAsia="Times New Roman" w:hAnsi="Palatino Linotype" w:cs="Times New Roman"/>
                <w:sz w:val="18"/>
                <w:szCs w:val="18"/>
                <w:lang w:eastAsia="hu-HU"/>
              </w:rPr>
              <w:lastRenderedPageBreak/>
              <w:t>keringési zavarok, szív- és érrendszeri megbetegedések, ízületi problémák mellett a pszichés problémák a leggyakrabban előforduló betegségek.</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lastRenderedPageBreak/>
              <w:t xml:space="preserve">Egészséges életmód, prevenció, egészségesebb </w:t>
            </w:r>
            <w:r w:rsidRPr="00127B99">
              <w:rPr>
                <w:rFonts w:ascii="Palatino Linotype" w:eastAsia="Times New Roman" w:hAnsi="Palatino Linotype" w:cs="Arial"/>
                <w:sz w:val="18"/>
                <w:szCs w:val="18"/>
                <w:lang w:eastAsia="hu-HU"/>
              </w:rPr>
              <w:lastRenderedPageBreak/>
              <w:t xml:space="preserve">időskor, kevesebb krónikus betegség.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Az élettartam emelkedése.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 xml:space="preserve">Szociális Szolgáltatástervezési Koncepció, </w:t>
            </w:r>
            <w:r w:rsidRPr="00127B99">
              <w:rPr>
                <w:rFonts w:ascii="Palatino Linotype" w:eastAsia="Times New Roman" w:hAnsi="Palatino Linotype" w:cs="Times New Roman"/>
                <w:sz w:val="18"/>
                <w:szCs w:val="18"/>
                <w:lang w:eastAsia="hu-HU"/>
              </w:rPr>
              <w:lastRenderedPageBreak/>
              <w:t>költségvetés, Idősügyi beszámoló</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bCs/>
                <w:iCs/>
                <w:sz w:val="18"/>
                <w:szCs w:val="18"/>
                <w:lang w:eastAsia="hu-HU"/>
              </w:rPr>
              <w:lastRenderedPageBreak/>
              <w:t xml:space="preserve">Az idős korosztály speciális igényeinek </w:t>
            </w:r>
            <w:r w:rsidRPr="00127B99">
              <w:rPr>
                <w:rFonts w:ascii="Palatino Linotype" w:eastAsia="Times New Roman" w:hAnsi="Palatino Linotype" w:cs="Arial"/>
                <w:bCs/>
                <w:iCs/>
                <w:sz w:val="18"/>
                <w:szCs w:val="18"/>
                <w:lang w:eastAsia="hu-HU"/>
              </w:rPr>
              <w:lastRenderedPageBreak/>
              <w:t xml:space="preserve">megfelelő szűrővizsgálatok szervezése, az egészségmegtartás feltételeit elősegítő sportolási lehetőségeket biztosítása.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Prevenciós szemlélet erősítése, az egészségtudatos magatartás fejlesztése.</w:t>
            </w: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lastRenderedPageBreak/>
              <w:t xml:space="preserve">Budapest II. kerület Polgármesteri Hivatal </w:t>
            </w:r>
            <w:r w:rsidRPr="00127B99">
              <w:rPr>
                <w:rFonts w:ascii="Palatino Linotype" w:eastAsia="Times New Roman" w:hAnsi="Palatino Linotype" w:cs="Arial"/>
                <w:sz w:val="18"/>
                <w:szCs w:val="18"/>
                <w:lang w:eastAsia="hu-HU"/>
              </w:rPr>
              <w:lastRenderedPageBreak/>
              <w:t>Intézményirányítási Osztály</w:t>
            </w:r>
          </w:p>
          <w:p w:rsidR="00C26395" w:rsidRDefault="00C26395" w:rsidP="00127B99">
            <w:pPr>
              <w:widowControl w:val="0"/>
              <w:autoSpaceDE w:val="0"/>
              <w:autoSpaceDN w:val="0"/>
              <w:adjustRightInd w:val="0"/>
              <w:spacing w:before="40" w:after="20" w:line="240" w:lineRule="auto"/>
              <w:jc w:val="both"/>
              <w:rPr>
                <w:rFonts w:ascii="Palatino Linotype" w:hAnsi="Palatino Linotype" w:cs="Times New Roman"/>
                <w:b/>
                <w:color w:val="000000"/>
                <w:sz w:val="18"/>
                <w:szCs w:val="18"/>
                <w:shd w:val="clear" w:color="auto" w:fill="FFFFFF"/>
              </w:rPr>
            </w:pPr>
            <w:r w:rsidRPr="00C26395">
              <w:rPr>
                <w:rFonts w:ascii="Palatino Linotype" w:hAnsi="Palatino Linotype" w:cs="Times New Roman"/>
                <w:b/>
                <w:color w:val="000000"/>
                <w:sz w:val="18"/>
                <w:szCs w:val="18"/>
                <w:shd w:val="clear" w:color="auto" w:fill="FFFFFF"/>
              </w:rPr>
              <w:t>II.</w:t>
            </w:r>
            <w:r w:rsidRPr="00C26395">
              <w:rPr>
                <w:rFonts w:ascii="Palatino Linotype" w:hAnsi="Palatino Linotype"/>
                <w:b/>
                <w:color w:val="000000"/>
                <w:sz w:val="18"/>
                <w:szCs w:val="18"/>
                <w:shd w:val="clear" w:color="auto" w:fill="FFFFFF"/>
              </w:rPr>
              <w:t xml:space="preserve"> </w:t>
            </w:r>
            <w:r w:rsidRPr="00C26395">
              <w:rPr>
                <w:rFonts w:ascii="Palatino Linotype" w:hAnsi="Palatino Linotype" w:cs="Times New Roman"/>
                <w:b/>
                <w:color w:val="000000"/>
                <w:sz w:val="18"/>
                <w:szCs w:val="18"/>
                <w:shd w:val="clear" w:color="auto" w:fill="FFFFFF"/>
              </w:rPr>
              <w:t>Kerületi Sport és</w:t>
            </w:r>
            <w:r>
              <w:rPr>
                <w:rFonts w:ascii="Palatino Linotype" w:hAnsi="Palatino Linotype" w:cs="Times New Roman"/>
                <w:b/>
                <w:color w:val="000000"/>
                <w:sz w:val="18"/>
                <w:szCs w:val="18"/>
                <w:shd w:val="clear" w:color="auto" w:fill="FFFFFF"/>
              </w:rPr>
              <w:t xml:space="preserve"> Szabadidősport Nonprofit Kft.,</w:t>
            </w:r>
          </w:p>
          <w:p w:rsidR="00C26395" w:rsidRPr="00127B99" w:rsidRDefault="00C26395"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C26395">
              <w:rPr>
                <w:rFonts w:ascii="Palatino Linotype" w:hAnsi="Palatino Linotype" w:cs="Times New Roman"/>
                <w:b/>
                <w:color w:val="000000"/>
                <w:sz w:val="18"/>
                <w:szCs w:val="18"/>
                <w:shd w:val="clear" w:color="auto" w:fill="FFFFFF"/>
              </w:rPr>
              <w:t>Budapest Főváros II. Kerületi Önkormányzat Egészségügyi Sz</w:t>
            </w:r>
            <w:r>
              <w:rPr>
                <w:rFonts w:ascii="Palatino Linotype" w:hAnsi="Palatino Linotype" w:cs="Times New Roman"/>
                <w:b/>
                <w:color w:val="000000"/>
                <w:sz w:val="18"/>
                <w:szCs w:val="18"/>
                <w:shd w:val="clear" w:color="auto" w:fill="FFFFFF"/>
              </w:rPr>
              <w:t>olgálata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Megvalósítása folyamatos.</w:t>
            </w:r>
          </w:p>
        </w:tc>
        <w:tc>
          <w:tcPr>
            <w:tcW w:w="1366" w:type="dxa"/>
          </w:tcPr>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t>Lakossági visszajelzések,</w:t>
            </w:r>
          </w:p>
          <w:p w:rsidR="00127B99" w:rsidRPr="00127B99" w:rsidRDefault="00127B99" w:rsidP="00127B99">
            <w:pPr>
              <w:spacing w:after="0" w:line="240" w:lineRule="auto"/>
              <w:jc w:val="both"/>
              <w:rPr>
                <w:rFonts w:ascii="Palatino Linotype" w:eastAsia="Times New Roman" w:hAnsi="Palatino Linotype" w:cs="Arial"/>
                <w:bCs/>
                <w:sz w:val="18"/>
                <w:szCs w:val="18"/>
                <w:lang w:eastAsia="hu-HU"/>
              </w:rPr>
            </w:pPr>
            <w:r w:rsidRPr="00127B99">
              <w:rPr>
                <w:rFonts w:ascii="Palatino Linotype" w:eastAsia="Times New Roman" w:hAnsi="Palatino Linotype" w:cs="Arial"/>
                <w:bCs/>
                <w:sz w:val="18"/>
                <w:szCs w:val="18"/>
                <w:lang w:eastAsia="hu-HU"/>
              </w:rPr>
              <w:lastRenderedPageBreak/>
              <w:t>statisztikai kimutatás a programokról</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 xml:space="preserve">Költségvetési, pályázati forrás, technikai </w:t>
            </w:r>
            <w:r w:rsidRPr="00127B99">
              <w:rPr>
                <w:rFonts w:ascii="Palatino Linotype" w:eastAsia="Times New Roman" w:hAnsi="Palatino Linotype" w:cs="Arial"/>
                <w:sz w:val="18"/>
                <w:szCs w:val="18"/>
                <w:lang w:eastAsia="hu-HU"/>
              </w:rPr>
              <w:lastRenderedPageBreak/>
              <w:t>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lastRenderedPageBreak/>
              <w:t xml:space="preserve">Önkormányzati döntés, költségvetési-pályázati </w:t>
            </w:r>
            <w:r w:rsidRPr="00127B99">
              <w:rPr>
                <w:rFonts w:ascii="Palatino Linotype" w:eastAsia="Times New Roman" w:hAnsi="Palatino Linotype" w:cs="Arial"/>
                <w:bCs/>
                <w:sz w:val="18"/>
                <w:szCs w:val="18"/>
                <w:lang w:eastAsia="hu-HU"/>
              </w:rPr>
              <w:lastRenderedPageBreak/>
              <w:t>forrás biztosítása mellett folyamatosan fenntartható.</w:t>
            </w:r>
          </w:p>
        </w:tc>
      </w:tr>
      <w:tr w:rsidR="00127B99" w:rsidRPr="00127B99" w:rsidTr="009A64BB">
        <w:tc>
          <w:tcPr>
            <w:tcW w:w="15026" w:type="dxa"/>
            <w:gridSpan w:val="11"/>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V. A fogyatékkal élők esélyegyenlősége</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1</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Információszerzés a fogyatékossággal élők helyzetéről, problémáiról, nappali ellátásáról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Információhiány a fogyatékkal él</w:t>
            </w:r>
            <w:r w:rsidRPr="00127B99">
              <w:rPr>
                <w:rFonts w:ascii="Palatino Linotype" w:eastAsia="TimesNewRoman" w:hAnsi="Palatino Linotype" w:cs="Arial"/>
                <w:sz w:val="18"/>
                <w:szCs w:val="18"/>
                <w:lang w:eastAsia="hu-HU"/>
              </w:rPr>
              <w:t>ő</w:t>
            </w:r>
            <w:r w:rsidRPr="00127B99">
              <w:rPr>
                <w:rFonts w:ascii="Palatino Linotype" w:eastAsia="Times New Roman" w:hAnsi="Palatino Linotype" w:cs="Arial"/>
                <w:sz w:val="18"/>
                <w:szCs w:val="18"/>
                <w:lang w:eastAsia="hu-HU"/>
              </w:rPr>
              <w:t>k lakhatási, egészségügyi, foglalkoztatási helyzetér</w:t>
            </w:r>
            <w:r w:rsidRPr="00127B99">
              <w:rPr>
                <w:rFonts w:ascii="Palatino Linotype" w:eastAsia="TimesNewRoman" w:hAnsi="Palatino Linotype" w:cs="Arial"/>
                <w:sz w:val="18"/>
                <w:szCs w:val="18"/>
                <w:lang w:eastAsia="hu-HU"/>
              </w:rPr>
              <w:t>ő</w:t>
            </w:r>
            <w:r w:rsidRPr="00127B99">
              <w:rPr>
                <w:rFonts w:ascii="Palatino Linotype" w:eastAsia="Times New Roman" w:hAnsi="Palatino Linotype" w:cs="Arial"/>
                <w:sz w:val="18"/>
                <w:szCs w:val="18"/>
                <w:lang w:eastAsia="hu-HU"/>
              </w:rPr>
              <w:t>l. Információhiány az egyházi és civil fenntartású intézményekben nappali ellátásban részesülő fogyatékosok számáról.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 xml:space="preserve">Feltérképezni a kerületben fogyatékkal élők pontos számát, szociális, egészségügyi és foglalkoztatási helyzetét. Partneri viszony kialakítása a helyi fogyatékkal élők nappali ellátását biztosító egyházi és civil </w:t>
            </w:r>
            <w:r w:rsidRPr="00127B99">
              <w:rPr>
                <w:rFonts w:ascii="Palatino Linotype" w:eastAsia="Times New Roman" w:hAnsi="Palatino Linotype" w:cs="Arial"/>
                <w:sz w:val="18"/>
                <w:szCs w:val="18"/>
                <w:lang w:eastAsia="hu-HU"/>
              </w:rPr>
              <w:lastRenderedPageBreak/>
              <w:t>intézményekkel.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Szociális Szolgáltatástervezési Koncepció</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Házi orvosok adatgyűjtése, </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egyházi és civil fenntartású intézmények megkeresése,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adatok feldolgozása.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Budapest II. kerület Polgármesteri Hivatal Intézményirányítási Osztály</w:t>
            </w: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2020. december 15.</w:t>
            </w:r>
          </w:p>
          <w:p w:rsidR="00B27D93" w:rsidRPr="00B27D93" w:rsidRDefault="00B27D93" w:rsidP="00127B99">
            <w:pPr>
              <w:widowControl w:val="0"/>
              <w:autoSpaceDE w:val="0"/>
              <w:autoSpaceDN w:val="0"/>
              <w:adjustRightInd w:val="0"/>
              <w:spacing w:before="40" w:after="20" w:line="240" w:lineRule="auto"/>
              <w:jc w:val="both"/>
              <w:rPr>
                <w:rFonts w:ascii="Palatino Linotype" w:eastAsia="Times New Roman" w:hAnsi="Palatino Linotype" w:cs="Times New Roman"/>
                <w:b/>
                <w:sz w:val="18"/>
                <w:szCs w:val="18"/>
                <w:lang w:eastAsia="hu-HU"/>
              </w:rPr>
            </w:pPr>
            <w:r w:rsidRPr="00B27D93">
              <w:rPr>
                <w:rFonts w:ascii="Palatino Linotype" w:eastAsia="Times New Roman" w:hAnsi="Palatino Linotype" w:cs="Arial"/>
                <w:b/>
                <w:sz w:val="18"/>
                <w:szCs w:val="18"/>
                <w:lang w:eastAsia="hu-HU"/>
              </w:rPr>
              <w:t>Megvalósult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Adatok táblázatba foglalása, következtetések levonása.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humán erőforrás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2</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Akadálymentesítés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A kerületi közintézményekben az akadálymentes környezet aránya nem éri el a 100%-ot.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Közszolgáltatásokhoz, kulturális programokhoz való hozzáférés.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 Gazdasági Program</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Fizikai környezetben található akadályok megszüntetése, információs és kommunikációs akadályok megszüntetése, lakókörnyezet akadálymentesítését szolgáló program.</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 xml:space="preserve">Budapest II. kerület Polgármesteri Hivatal </w:t>
            </w:r>
            <w:r w:rsidRPr="00637F77">
              <w:rPr>
                <w:rFonts w:ascii="Palatino Linotype" w:eastAsia="Times New Roman" w:hAnsi="Palatino Linotype" w:cs="Arial"/>
                <w:sz w:val="18"/>
                <w:szCs w:val="18"/>
                <w:lang w:eastAsia="hu-HU"/>
              </w:rPr>
              <w:t>Beruházási Igazgatóság</w:t>
            </w:r>
          </w:p>
        </w:tc>
        <w:tc>
          <w:tcPr>
            <w:tcW w:w="1366" w:type="dxa"/>
          </w:tcPr>
          <w:p w:rsidR="00127B99" w:rsidRPr="00637F77" w:rsidRDefault="00F31ECB"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637F77">
              <w:rPr>
                <w:rFonts w:ascii="Palatino Linotype" w:eastAsia="Times New Roman" w:hAnsi="Palatino Linotype" w:cs="Arial"/>
                <w:sz w:val="18"/>
                <w:szCs w:val="18"/>
                <w:lang w:eastAsia="hu-HU"/>
              </w:rPr>
              <w:t>A megvalósítás folyamatos</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Akadálymentesített intézmények száma, programok száma, résztvevők száma.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Önkormányzati költségvetés, pályázati források</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Költségvetési, pályázati forrás biztosításával folyamatosan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3</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Akadálymentes közlekedésről információ szolgáltatása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A fogyatékkal élők információhiánya az akadálymentes útvonalakról.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A kerület akadálymentes digitális térképének elkészítése. Naprakész információk megléte a járdák, átkelők, fontos helyek akadálymentes átjárhatóságáról (pl. útfelület simasága, kereszteződések padkáinak magassága, stb.).</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w:t>
            </w:r>
          </w:p>
        </w:tc>
        <w:tc>
          <w:tcPr>
            <w:tcW w:w="1366" w:type="dxa"/>
          </w:tcPr>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Kapcsolatfelvétel a Route4U platform üzemeltető cégével. </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Árajánlat kérés a teljes kerület akadálymentességének felmérésére. </w:t>
            </w:r>
          </w:p>
          <w:p w:rsidR="00127B99" w:rsidRPr="00127B99" w:rsidRDefault="00127B99" w:rsidP="00127B99">
            <w:pPr>
              <w:spacing w:after="0" w:line="240" w:lineRule="auto"/>
              <w:jc w:val="both"/>
              <w:rPr>
                <w:rFonts w:ascii="Palatino Linotype" w:eastAsia="Arial Unicode MS" w:hAnsi="Palatino Linotype" w:cs="Arial"/>
                <w:sz w:val="18"/>
                <w:szCs w:val="18"/>
                <w:lang w:eastAsia="hu-HU"/>
              </w:rPr>
            </w:pPr>
            <w:r w:rsidRPr="00127B99">
              <w:rPr>
                <w:rFonts w:ascii="Palatino Linotype" w:eastAsia="Arial Unicode MS" w:hAnsi="Palatino Linotype" w:cs="Arial"/>
                <w:sz w:val="18"/>
                <w:szCs w:val="18"/>
                <w:lang w:eastAsia="hu-HU"/>
              </w:rPr>
              <w:t xml:space="preserve">A digitális akadálymentes járdatérkép elkészítése a cég által.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t>A fogyatékkal élők tájékoztatása az applikációról.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 xml:space="preserve">Budapest II. kerület Polgármesteri Hivatal </w:t>
            </w:r>
            <w:r w:rsidRPr="00637F77">
              <w:rPr>
                <w:rFonts w:ascii="Palatino Linotype" w:eastAsia="Times New Roman" w:hAnsi="Palatino Linotype" w:cs="Arial"/>
                <w:sz w:val="18"/>
                <w:szCs w:val="18"/>
                <w:lang w:eastAsia="hu-HU"/>
              </w:rPr>
              <w:t>Beruházási Igazgatóság</w:t>
            </w:r>
          </w:p>
        </w:tc>
        <w:tc>
          <w:tcPr>
            <w:tcW w:w="1366" w:type="dxa"/>
          </w:tcPr>
          <w:p w:rsidR="00127B99" w:rsidRPr="00637F77"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637F77">
              <w:rPr>
                <w:rFonts w:ascii="Palatino Linotype" w:eastAsia="Times New Roman" w:hAnsi="Palatino Linotype" w:cs="Arial"/>
                <w:sz w:val="18"/>
                <w:szCs w:val="18"/>
                <w:lang w:eastAsia="hu-HU"/>
              </w:rPr>
              <w:t>2023. december 15.</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A kerület akadálymentes digitális térképe.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Önkormányzati költségvetés, pályázati források</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A fenntarthatósága folyamatos az üzemeltető cég frissítése karbantartása folytán.</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4</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 xml:space="preserve">A fogyatékkal </w:t>
            </w:r>
            <w:r w:rsidRPr="00127B99">
              <w:rPr>
                <w:rFonts w:ascii="Palatino Linotype" w:eastAsia="Times New Roman" w:hAnsi="Palatino Linotype" w:cs="Arial"/>
                <w:sz w:val="18"/>
                <w:szCs w:val="18"/>
                <w:lang w:eastAsia="hu-HU"/>
              </w:rPr>
              <w:lastRenderedPageBreak/>
              <w:t>élők foglalkoztatásának elősegítése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 xml:space="preserve">A fogyatékkal </w:t>
            </w:r>
            <w:r w:rsidRPr="00127B99">
              <w:rPr>
                <w:rFonts w:ascii="Palatino Linotype" w:eastAsia="Times New Roman" w:hAnsi="Palatino Linotype" w:cs="Arial"/>
                <w:sz w:val="18"/>
                <w:szCs w:val="18"/>
                <w:lang w:eastAsia="hu-HU"/>
              </w:rPr>
              <w:lastRenderedPageBreak/>
              <w:t>élők, megváltozott munkaképességű személyek elhelyezkedése a munkaerőpiacon nehéz.</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 xml:space="preserve">A fogyatékkal </w:t>
            </w:r>
            <w:r w:rsidRPr="00127B99">
              <w:rPr>
                <w:rFonts w:ascii="Palatino Linotype" w:eastAsia="Times New Roman" w:hAnsi="Palatino Linotype" w:cs="Arial"/>
                <w:sz w:val="18"/>
                <w:szCs w:val="18"/>
                <w:lang w:eastAsia="hu-HU"/>
              </w:rPr>
              <w:lastRenderedPageBreak/>
              <w:t>élők foglalkoztatási esélyeinek növelése, foglalkoztatási mutatóinak javítása.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 xml:space="preserve">Szociális </w:t>
            </w:r>
            <w:r w:rsidRPr="00127B99">
              <w:rPr>
                <w:rFonts w:ascii="Palatino Linotype" w:eastAsia="Times New Roman" w:hAnsi="Palatino Linotype" w:cs="Times New Roman"/>
                <w:sz w:val="18"/>
                <w:szCs w:val="18"/>
                <w:lang w:eastAsia="hu-HU"/>
              </w:rPr>
              <w:lastRenderedPageBreak/>
              <w:t>Szolgáltatástervezési Koncepció, költségvetés, Gazdasági Program</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Arial Unicode MS" w:hAnsi="Palatino Linotype" w:cs="Arial"/>
                <w:sz w:val="18"/>
                <w:szCs w:val="18"/>
                <w:lang w:eastAsia="hu-HU"/>
              </w:rPr>
              <w:lastRenderedPageBreak/>
              <w:t xml:space="preserve">A fogyatékkal </w:t>
            </w:r>
            <w:r w:rsidRPr="00127B99">
              <w:rPr>
                <w:rFonts w:ascii="Palatino Linotype" w:eastAsia="Arial Unicode MS" w:hAnsi="Palatino Linotype" w:cs="Arial"/>
                <w:sz w:val="18"/>
                <w:szCs w:val="18"/>
                <w:lang w:eastAsia="hu-HU"/>
              </w:rPr>
              <w:lastRenderedPageBreak/>
              <w:t>élők foglalkoztatási esélyeinek növelése, képzések, programok szervezése, foglalkoztatásuk lehetőség szerint az önkormányzat intézményeiben, cégeinél, a Polgármesteri Hivatalban.</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 xml:space="preserve">Budapest II. </w:t>
            </w:r>
            <w:r w:rsidRPr="00127B99">
              <w:rPr>
                <w:rFonts w:ascii="Palatino Linotype" w:eastAsia="Times New Roman" w:hAnsi="Palatino Linotype" w:cs="Arial"/>
                <w:sz w:val="18"/>
                <w:szCs w:val="18"/>
                <w:lang w:eastAsia="hu-HU"/>
              </w:rPr>
              <w:lastRenderedPageBreak/>
              <w:t>kerület Polgármesteri Hivatal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 xml:space="preserve">2023. december </w:t>
            </w:r>
            <w:r w:rsidRPr="00127B99">
              <w:rPr>
                <w:rFonts w:ascii="Palatino Linotype" w:eastAsia="Times New Roman" w:hAnsi="Palatino Linotype" w:cs="Arial"/>
                <w:sz w:val="18"/>
                <w:szCs w:val="18"/>
                <w:lang w:eastAsia="hu-HU"/>
              </w:rPr>
              <w:lastRenderedPageBreak/>
              <w:t>15.</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lastRenderedPageBreak/>
              <w:t xml:space="preserve">Fogyatékkal </w:t>
            </w:r>
            <w:r w:rsidRPr="00127B99">
              <w:rPr>
                <w:rFonts w:ascii="Palatino Linotype" w:eastAsia="Times New Roman" w:hAnsi="Palatino Linotype" w:cs="Arial"/>
                <w:bCs/>
                <w:sz w:val="18"/>
                <w:szCs w:val="18"/>
                <w:lang w:eastAsia="hu-HU"/>
              </w:rPr>
              <w:lastRenderedPageBreak/>
              <w:t>élőket foglalkoztató intézmények száma, foglalkoztatottak száma, programok, képzések száma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lastRenderedPageBreak/>
              <w:t xml:space="preserve">humán </w:t>
            </w:r>
            <w:r w:rsidRPr="00127B99">
              <w:rPr>
                <w:rFonts w:ascii="Palatino Linotype" w:eastAsia="Times New Roman" w:hAnsi="Palatino Linotype" w:cs="Arial"/>
                <w:sz w:val="18"/>
                <w:szCs w:val="18"/>
                <w:lang w:eastAsia="hu-HU"/>
              </w:rPr>
              <w:lastRenderedPageBreak/>
              <w:t>erőforrás, szakemberek; pénzügyi, technikai feltételek biztosítása</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lastRenderedPageBreak/>
              <w:t xml:space="preserve">Folyamatos </w:t>
            </w:r>
            <w:r w:rsidRPr="00127B99">
              <w:rPr>
                <w:rFonts w:ascii="Palatino Linotype" w:eastAsia="Times New Roman" w:hAnsi="Palatino Linotype" w:cs="Arial"/>
                <w:bCs/>
                <w:sz w:val="18"/>
                <w:szCs w:val="18"/>
                <w:lang w:eastAsia="hu-HU"/>
              </w:rPr>
              <w:lastRenderedPageBreak/>
              <w:t>szervezéssel, humán erőforrás biztosításával és megfelelő képzésével, pénzügyi forrás biztosításával fenntartható</w:t>
            </w:r>
          </w:p>
        </w:tc>
      </w:tr>
      <w:tr w:rsidR="00127B99" w:rsidRPr="00127B99" w:rsidTr="009A64BB">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lastRenderedPageBreak/>
              <w:t>5</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Érzékenyítő programok biztosítása a kerületi iskolákban</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Az egészséges gyermekeknek kevés információjuk van a fogyatékkal élő embertársaikról</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A kerületi iskolákkal való együttműködés kialakítása. Minél több diák megismerje a fogyatékkal élők mindennapjait, és a saját életminősége javulhat.</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Times New Roman"/>
                <w:sz w:val="18"/>
                <w:szCs w:val="18"/>
                <w:lang w:eastAsia="hu-HU"/>
              </w:rPr>
              <w:t>Szociális Szolgáltatástervezési Koncepció, költségvetés</w:t>
            </w:r>
          </w:p>
        </w:tc>
        <w:tc>
          <w:tcPr>
            <w:tcW w:w="1366" w:type="dxa"/>
          </w:tcPr>
          <w:p w:rsidR="00127B99" w:rsidRPr="00127B99" w:rsidRDefault="00127B99" w:rsidP="00127B99">
            <w:pPr>
              <w:spacing w:after="0" w:line="240" w:lineRule="auto"/>
              <w:jc w:val="both"/>
              <w:rPr>
                <w:rFonts w:ascii="Palatino Linotype" w:eastAsia="Times New Roman" w:hAnsi="Palatino Linotype" w:cs="Arial"/>
                <w:sz w:val="18"/>
                <w:szCs w:val="18"/>
                <w:lang w:eastAsia="hu-HU"/>
              </w:rPr>
            </w:pPr>
            <w:r w:rsidRPr="00127B99">
              <w:rPr>
                <w:rFonts w:ascii="Palatino Linotype" w:eastAsia="Arial Unicode MS" w:hAnsi="Palatino Linotype" w:cs="Arial"/>
                <w:sz w:val="18"/>
                <w:szCs w:val="18"/>
                <w:lang w:eastAsia="hu-HU"/>
              </w:rPr>
              <w:t xml:space="preserve">Kapcsolatfelvétel az oktatási intézményekkel, </w:t>
            </w:r>
          </w:p>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érzékenyítő programok szervezése.</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Budapest II. kerület Polgármesteri Hivatal Intézményirányítási Osztály</w:t>
            </w:r>
          </w:p>
        </w:tc>
        <w:tc>
          <w:tcPr>
            <w:tcW w:w="1366" w:type="dxa"/>
          </w:tcPr>
          <w:p w:rsid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Arial"/>
                <w:sz w:val="18"/>
                <w:szCs w:val="18"/>
                <w:lang w:eastAsia="hu-HU"/>
              </w:rPr>
            </w:pPr>
            <w:r w:rsidRPr="00127B99">
              <w:rPr>
                <w:rFonts w:ascii="Palatino Linotype" w:eastAsia="Times New Roman" w:hAnsi="Palatino Linotype" w:cs="Arial"/>
                <w:sz w:val="18"/>
                <w:szCs w:val="18"/>
                <w:lang w:eastAsia="hu-HU"/>
              </w:rPr>
              <w:t>2023. december 15.</w:t>
            </w:r>
          </w:p>
          <w:p w:rsidR="00F31ECB" w:rsidRPr="00F31ECB" w:rsidRDefault="00F31ECB" w:rsidP="00127B99">
            <w:pPr>
              <w:widowControl w:val="0"/>
              <w:autoSpaceDE w:val="0"/>
              <w:autoSpaceDN w:val="0"/>
              <w:adjustRightInd w:val="0"/>
              <w:spacing w:before="40" w:after="20" w:line="240" w:lineRule="auto"/>
              <w:jc w:val="both"/>
              <w:rPr>
                <w:rFonts w:ascii="Palatino Linotype" w:eastAsia="Times New Roman" w:hAnsi="Palatino Linotype" w:cs="Times New Roman"/>
                <w:b/>
                <w:sz w:val="18"/>
                <w:szCs w:val="18"/>
                <w:lang w:eastAsia="hu-HU"/>
              </w:rPr>
            </w:pPr>
            <w:r w:rsidRPr="00F31ECB">
              <w:rPr>
                <w:rFonts w:ascii="Palatino Linotype" w:eastAsia="Times New Roman" w:hAnsi="Palatino Linotype" w:cs="Arial"/>
                <w:b/>
                <w:sz w:val="18"/>
                <w:szCs w:val="18"/>
                <w:lang w:eastAsia="hu-HU"/>
              </w:rPr>
              <w:t>Megvalósult</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 xml:space="preserve">Résztvevő intézmények, érzékenyítő programok száma. Középtávú </w:t>
            </w:r>
            <w:r w:rsidRPr="00127B99">
              <w:rPr>
                <w:rFonts w:ascii="Palatino Linotype" w:eastAsia="Times New Roman" w:hAnsi="Palatino Linotype" w:cs="Arial"/>
                <w:sz w:val="18"/>
                <w:szCs w:val="18"/>
                <w:lang w:eastAsia="hu-HU"/>
              </w:rPr>
              <w:t>fenntartás: folyamatos kapcsolattartás és együttműködés a köznevelési intézményekkel és a szakmai szervezetekkel</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sz w:val="18"/>
                <w:szCs w:val="18"/>
                <w:lang w:eastAsia="hu-HU"/>
              </w:rPr>
              <w:t>Pénzügyi feltételek biztosítása, szakemberek</w:t>
            </w:r>
          </w:p>
        </w:tc>
        <w:tc>
          <w:tcPr>
            <w:tcW w:w="1366" w:type="dxa"/>
          </w:tcPr>
          <w:p w:rsidR="00127B99" w:rsidRPr="00127B99" w:rsidRDefault="00127B99" w:rsidP="00127B99">
            <w:pPr>
              <w:widowControl w:val="0"/>
              <w:autoSpaceDE w:val="0"/>
              <w:autoSpaceDN w:val="0"/>
              <w:adjustRightInd w:val="0"/>
              <w:spacing w:before="40" w:after="20" w:line="240" w:lineRule="auto"/>
              <w:jc w:val="both"/>
              <w:rPr>
                <w:rFonts w:ascii="Palatino Linotype" w:eastAsia="Times New Roman" w:hAnsi="Palatino Linotype" w:cs="Times New Roman"/>
                <w:sz w:val="18"/>
                <w:szCs w:val="18"/>
                <w:lang w:eastAsia="hu-HU"/>
              </w:rPr>
            </w:pPr>
            <w:r w:rsidRPr="00127B99">
              <w:rPr>
                <w:rFonts w:ascii="Palatino Linotype" w:eastAsia="Times New Roman" w:hAnsi="Palatino Linotype" w:cs="Arial"/>
                <w:bCs/>
                <w:sz w:val="18"/>
                <w:szCs w:val="18"/>
                <w:lang w:eastAsia="hu-HU"/>
              </w:rPr>
              <w:t>Folyamatos szervezéssel, humán erőforrás biztosításával és megfelelő képzésével, pénzügyi forrás biztosításával fenntartható</w:t>
            </w:r>
          </w:p>
        </w:tc>
      </w:tr>
    </w:tbl>
    <w:p w:rsidR="00254868" w:rsidRPr="009D0354" w:rsidRDefault="00254868" w:rsidP="003A1026">
      <w:pPr>
        <w:spacing w:after="0" w:line="240" w:lineRule="auto"/>
        <w:jc w:val="both"/>
        <w:rPr>
          <w:rFonts w:ascii="Times New Roman" w:hAnsi="Times New Roman" w:cs="Times New Roman"/>
          <w:sz w:val="24"/>
          <w:szCs w:val="24"/>
          <w:u w:val="single"/>
        </w:rPr>
      </w:pPr>
    </w:p>
    <w:sectPr w:rsidR="00254868" w:rsidRPr="009D0354" w:rsidSect="00F454BA">
      <w:pgSz w:w="16838" w:h="11906" w:orient="landscape"/>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C3B" w:rsidRDefault="00816C3B" w:rsidP="0086102F">
      <w:pPr>
        <w:spacing w:after="0" w:line="240" w:lineRule="auto"/>
      </w:pPr>
      <w:r>
        <w:separator/>
      </w:r>
    </w:p>
  </w:endnote>
  <w:endnote w:type="continuationSeparator" w:id="0">
    <w:p w:rsidR="00816C3B" w:rsidRDefault="00816C3B" w:rsidP="0086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w:altName w:val="Times New Roman"/>
    <w:charset w:val="EE"/>
    <w:family w:val="auto"/>
    <w:pitch w:val="variable"/>
    <w:sig w:usb0="A00002FF" w:usb1="5000205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ckwell">
    <w:altName w:val="Times New Roman"/>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C3B" w:rsidRDefault="00816C3B">
    <w:pPr>
      <w:pStyle w:val="llb"/>
      <w:jc w:val="right"/>
    </w:pPr>
    <w:r>
      <w:fldChar w:fldCharType="begin"/>
    </w:r>
    <w:r>
      <w:instrText>PAGE   \* MERGEFORMAT</w:instrText>
    </w:r>
    <w:r>
      <w:fldChar w:fldCharType="separate"/>
    </w:r>
    <w:r w:rsidRPr="00B13A49">
      <w:rPr>
        <w:noProof/>
      </w:rPr>
      <w:t>2</w:t>
    </w:r>
    <w:r>
      <w:fldChar w:fldCharType="end"/>
    </w:r>
  </w:p>
  <w:p w:rsidR="00816C3B" w:rsidRDefault="00816C3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C3B" w:rsidRDefault="00816C3B">
    <w:pPr>
      <w:pStyle w:val="llb"/>
      <w:jc w:val="right"/>
    </w:pPr>
    <w:r>
      <w:fldChar w:fldCharType="begin"/>
    </w:r>
    <w:r>
      <w:instrText>PAGE   \* MERGEFORMAT</w:instrText>
    </w:r>
    <w:r>
      <w:fldChar w:fldCharType="separate"/>
    </w:r>
    <w:r w:rsidR="00A33BA1">
      <w:rPr>
        <w:noProof/>
      </w:rPr>
      <w:t>16</w:t>
    </w:r>
    <w:r>
      <w:fldChar w:fldCharType="end"/>
    </w:r>
  </w:p>
  <w:p w:rsidR="00816C3B" w:rsidRDefault="00816C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C3B" w:rsidRDefault="00816C3B" w:rsidP="0086102F">
      <w:pPr>
        <w:spacing w:after="0" w:line="240" w:lineRule="auto"/>
      </w:pPr>
      <w:r>
        <w:separator/>
      </w:r>
    </w:p>
  </w:footnote>
  <w:footnote w:type="continuationSeparator" w:id="0">
    <w:p w:rsidR="00816C3B" w:rsidRDefault="00816C3B" w:rsidP="0086102F">
      <w:pPr>
        <w:spacing w:after="0" w:line="240" w:lineRule="auto"/>
      </w:pPr>
      <w:r>
        <w:continuationSeparator/>
      </w:r>
    </w:p>
  </w:footnote>
  <w:footnote w:id="1">
    <w:p w:rsidR="00816C3B" w:rsidRDefault="00816C3B">
      <w:pPr>
        <w:pStyle w:val="Lbjegyzetszveg"/>
      </w:pPr>
      <w:r>
        <w:rPr>
          <w:rStyle w:val="Lbjegyzet-hivatkozs"/>
        </w:rPr>
        <w:footnoteRef/>
      </w:r>
      <w:r>
        <w:t xml:space="preserve"> </w:t>
      </w:r>
      <w:proofErr w:type="gramStart"/>
      <w:r>
        <w:t>forrás</w:t>
      </w:r>
      <w:proofErr w:type="gramEnd"/>
      <w:r>
        <w:t xml:space="preserve">: </w:t>
      </w:r>
      <w:hyperlink r:id="rId1" w:history="1">
        <w:r w:rsidRPr="00892941">
          <w:rPr>
            <w:rStyle w:val="Hiperhivatkozs"/>
          </w:rPr>
          <w:t>http://demografia.hu/hu/tudastar/fogalomtar/18-oregedesi-index</w:t>
        </w:r>
      </w:hyperlink>
      <w:r>
        <w:t xml:space="preserve"> </w:t>
      </w:r>
    </w:p>
  </w:footnote>
  <w:footnote w:id="2">
    <w:p w:rsidR="00816C3B" w:rsidRPr="00E13E3B" w:rsidRDefault="00816C3B" w:rsidP="00E13E3B">
      <w:pPr>
        <w:rPr>
          <w:sz w:val="20"/>
          <w:szCs w:val="20"/>
        </w:rPr>
      </w:pPr>
      <w:r w:rsidRPr="00E13E3B">
        <w:rPr>
          <w:sz w:val="20"/>
          <w:szCs w:val="20"/>
        </w:rPr>
        <w:footnoteRef/>
      </w:r>
      <w:r w:rsidRPr="00E13E3B">
        <w:rPr>
          <w:sz w:val="20"/>
          <w:szCs w:val="20"/>
        </w:rPr>
        <w:t xml:space="preserve"> Forrás: SZAKMAI BESZÁMOLÓ a Család- és Gyermekjóléti Központ 2021. évi tevékenységéről</w:t>
      </w:r>
    </w:p>
  </w:footnote>
  <w:footnote w:id="3">
    <w:p w:rsidR="00816C3B" w:rsidRDefault="00816C3B">
      <w:pPr>
        <w:pStyle w:val="Lbjegyzetszveg"/>
      </w:pPr>
      <w:r>
        <w:rPr>
          <w:rStyle w:val="Lbjegyzet-hivatkozs"/>
        </w:rPr>
        <w:footnoteRef/>
      </w:r>
      <w:r>
        <w:t xml:space="preserve"> </w:t>
      </w:r>
      <w:r w:rsidRPr="00E13E3B">
        <w:t>Forrás: SZAKMAI BESZÁMOLÓ a Család- és Gyermekjóléti Központ 2021. évi tevékenységéről</w:t>
      </w:r>
    </w:p>
  </w:footnote>
  <w:footnote w:id="4">
    <w:p w:rsidR="00816C3B" w:rsidRDefault="00816C3B">
      <w:pPr>
        <w:pStyle w:val="Lbjegyzetszveg"/>
      </w:pPr>
      <w:r>
        <w:rPr>
          <w:rStyle w:val="Lbjegyzet-hivatkozs"/>
        </w:rPr>
        <w:footnoteRef/>
      </w:r>
      <w:r>
        <w:t xml:space="preserve"> Budapest Főváros II. Kerületi Önkormányzat Gazdasági Programja 2020-2024.</w:t>
      </w:r>
    </w:p>
  </w:footnote>
  <w:footnote w:id="5">
    <w:p w:rsidR="00816C3B" w:rsidRDefault="00816C3B">
      <w:pPr>
        <w:pStyle w:val="Lbjegyzetszveg"/>
      </w:pPr>
      <w:r>
        <w:rPr>
          <w:rStyle w:val="Lbjegyzet-hivatkozs"/>
        </w:rPr>
        <w:footnoteRef/>
      </w:r>
      <w:r>
        <w:t xml:space="preserve"> </w:t>
      </w:r>
      <w:r w:rsidRPr="00E13E3B">
        <w:t>Forrás: SZAKMAI BESZÁMOLÓ a Család- és Gyermekjóléti Központ 2021. évi tevékenységéről</w:t>
      </w:r>
    </w:p>
  </w:footnote>
  <w:footnote w:id="6">
    <w:p w:rsidR="00816C3B" w:rsidRDefault="00816C3B">
      <w:pPr>
        <w:pStyle w:val="Lbjegyzetszveg"/>
      </w:pPr>
      <w:r>
        <w:rPr>
          <w:rStyle w:val="Lbjegyzet-hivatkozs"/>
        </w:rPr>
        <w:footnoteRef/>
      </w:r>
      <w:r>
        <w:t xml:space="preserve"> BRFK II. Kerületi Rendőrkapitányság beszámolója alapján</w:t>
      </w:r>
    </w:p>
  </w:footnote>
  <w:footnote w:id="7">
    <w:p w:rsidR="00816C3B" w:rsidRPr="00DC6D88" w:rsidRDefault="00816C3B" w:rsidP="00DC6D88">
      <w:pPr>
        <w:pStyle w:val="Default"/>
        <w:jc w:val="both"/>
        <w:rPr>
          <w:rFonts w:asciiTheme="minorHAnsi" w:hAnsiTheme="minorHAnsi" w:cstheme="minorHAnsi"/>
          <w:sz w:val="20"/>
          <w:szCs w:val="20"/>
        </w:rPr>
      </w:pPr>
      <w:r w:rsidRPr="00DC6D88">
        <w:rPr>
          <w:rStyle w:val="Lbjegyzet-hivatkozs"/>
          <w:rFonts w:asciiTheme="minorHAnsi" w:hAnsiTheme="minorHAnsi" w:cstheme="minorHAnsi"/>
          <w:sz w:val="20"/>
          <w:szCs w:val="20"/>
        </w:rPr>
        <w:footnoteRef/>
      </w:r>
      <w:r w:rsidRPr="00DC6D88">
        <w:rPr>
          <w:rFonts w:asciiTheme="minorHAnsi" w:hAnsiTheme="minorHAnsi" w:cstheme="minorHAnsi"/>
          <w:sz w:val="20"/>
          <w:szCs w:val="20"/>
        </w:rPr>
        <w:t xml:space="preserve"> Forrás: Idősügyi referens képzés tanulói jegyzet, </w:t>
      </w:r>
      <w:r>
        <w:rPr>
          <w:rFonts w:asciiTheme="minorHAnsi" w:hAnsiTheme="minorHAnsi" w:cstheme="minorHAnsi"/>
          <w:sz w:val="20"/>
          <w:szCs w:val="20"/>
        </w:rPr>
        <w:t>a</w:t>
      </w:r>
      <w:r w:rsidRPr="00DC6D88">
        <w:rPr>
          <w:rFonts w:asciiTheme="minorHAnsi" w:hAnsiTheme="minorHAnsi" w:cstheme="minorHAnsi"/>
          <w:sz w:val="20"/>
          <w:szCs w:val="20"/>
        </w:rPr>
        <w:t xml:space="preserve"> kiadvány a Családbarát Ország Nonprofit Közhasznú Kft. EFOP-1.2.6-VEKOP-17-2017-00001 azonosítószámú Családbarát ország megnevezésű kiemelt projekt keretében készült.</w:t>
      </w:r>
    </w:p>
  </w:footnote>
  <w:footnote w:id="8">
    <w:p w:rsidR="00816C3B" w:rsidRDefault="00816C3B">
      <w:pPr>
        <w:pStyle w:val="Lbjegyzetszveg"/>
      </w:pPr>
      <w:r>
        <w:rPr>
          <w:rStyle w:val="Lbjegyzet-hivatkozs"/>
        </w:rPr>
        <w:footnoteRef/>
      </w:r>
      <w:r>
        <w:t xml:space="preserve"> Forrás: </w:t>
      </w:r>
      <w:r w:rsidRPr="00600DFB">
        <w:rPr>
          <w:rFonts w:cstheme="minorHAnsi"/>
          <w:bCs/>
          <w:lang w:eastAsia="ar-SA"/>
        </w:rPr>
        <w:t>a Budapest Főváros II. Kerületi Önkormányzat III. sz. Gondozási Központ 2021. évről szóló beszámolója</w:t>
      </w:r>
    </w:p>
  </w:footnote>
  <w:footnote w:id="9">
    <w:p w:rsidR="00816C3B" w:rsidRDefault="00816C3B">
      <w:pPr>
        <w:pStyle w:val="Lbjegyzetszveg"/>
      </w:pPr>
      <w:r>
        <w:rPr>
          <w:rStyle w:val="Lbjegyzet-hivatkozs"/>
        </w:rPr>
        <w:footnoteRef/>
      </w:r>
      <w:r>
        <w:t xml:space="preserve">Forrás: </w:t>
      </w:r>
      <w:hyperlink r:id="rId2" w:history="1">
        <w:r w:rsidRPr="00DA59CD">
          <w:rPr>
            <w:rStyle w:val="Hiperhivatkozs"/>
          </w:rPr>
          <w:t>http://archiv.masodikkerulet.hu/data/cms188930/II_ker_ITS_jova_220429.pdf</w:t>
        </w:r>
      </w:hyperlink>
      <w:r>
        <w:t xml:space="preserve"> </w:t>
      </w:r>
    </w:p>
  </w:footnote>
  <w:footnote w:id="10">
    <w:p w:rsidR="00816C3B" w:rsidRDefault="00816C3B">
      <w:pPr>
        <w:pStyle w:val="Lbjegyzetszveg"/>
      </w:pPr>
      <w:r>
        <w:rPr>
          <w:rStyle w:val="Lbjegyzet-hivatkozs"/>
        </w:rPr>
        <w:footnoteRef/>
      </w:r>
      <w:r>
        <w:t xml:space="preserve"> Forrás: </w:t>
      </w:r>
      <w:hyperlink r:id="rId3" w:history="1">
        <w:r w:rsidRPr="00810791">
          <w:rPr>
            <w:rStyle w:val="Hiperhivatkozs"/>
          </w:rPr>
          <w:t>http://www.jgypk.hu/mentorhalo/tananyag/A_tarsadalmi_erzekenyites_modszertana_kisgyermekkorban/24_a_trsadalmi_rzkenyts_lehetsgei_a_gygypedaggus_tevkenysgben.html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4AB7"/>
    <w:multiLevelType w:val="hybridMultilevel"/>
    <w:tmpl w:val="4D484736"/>
    <w:lvl w:ilvl="0" w:tplc="040E0001">
      <w:start w:val="1"/>
      <w:numFmt w:val="bullet"/>
      <w:lvlText w:val=""/>
      <w:lvlJc w:val="left"/>
      <w:pPr>
        <w:ind w:left="843" w:hanging="360"/>
      </w:pPr>
      <w:rPr>
        <w:rFonts w:ascii="Symbol" w:hAnsi="Symbol" w:hint="default"/>
      </w:rPr>
    </w:lvl>
    <w:lvl w:ilvl="1" w:tplc="040E0003" w:tentative="1">
      <w:start w:val="1"/>
      <w:numFmt w:val="bullet"/>
      <w:lvlText w:val="o"/>
      <w:lvlJc w:val="left"/>
      <w:pPr>
        <w:ind w:left="1563" w:hanging="360"/>
      </w:pPr>
      <w:rPr>
        <w:rFonts w:ascii="Courier New" w:hAnsi="Courier New" w:cs="Courier New" w:hint="default"/>
      </w:rPr>
    </w:lvl>
    <w:lvl w:ilvl="2" w:tplc="040E0005" w:tentative="1">
      <w:start w:val="1"/>
      <w:numFmt w:val="bullet"/>
      <w:lvlText w:val=""/>
      <w:lvlJc w:val="left"/>
      <w:pPr>
        <w:ind w:left="2283" w:hanging="360"/>
      </w:pPr>
      <w:rPr>
        <w:rFonts w:ascii="Wingdings" w:hAnsi="Wingdings" w:hint="default"/>
      </w:rPr>
    </w:lvl>
    <w:lvl w:ilvl="3" w:tplc="040E0001" w:tentative="1">
      <w:start w:val="1"/>
      <w:numFmt w:val="bullet"/>
      <w:lvlText w:val=""/>
      <w:lvlJc w:val="left"/>
      <w:pPr>
        <w:ind w:left="3003" w:hanging="360"/>
      </w:pPr>
      <w:rPr>
        <w:rFonts w:ascii="Symbol" w:hAnsi="Symbol" w:hint="default"/>
      </w:rPr>
    </w:lvl>
    <w:lvl w:ilvl="4" w:tplc="040E0003" w:tentative="1">
      <w:start w:val="1"/>
      <w:numFmt w:val="bullet"/>
      <w:lvlText w:val="o"/>
      <w:lvlJc w:val="left"/>
      <w:pPr>
        <w:ind w:left="3723" w:hanging="360"/>
      </w:pPr>
      <w:rPr>
        <w:rFonts w:ascii="Courier New" w:hAnsi="Courier New" w:cs="Courier New" w:hint="default"/>
      </w:rPr>
    </w:lvl>
    <w:lvl w:ilvl="5" w:tplc="040E0005" w:tentative="1">
      <w:start w:val="1"/>
      <w:numFmt w:val="bullet"/>
      <w:lvlText w:val=""/>
      <w:lvlJc w:val="left"/>
      <w:pPr>
        <w:ind w:left="4443" w:hanging="360"/>
      </w:pPr>
      <w:rPr>
        <w:rFonts w:ascii="Wingdings" w:hAnsi="Wingdings" w:hint="default"/>
      </w:rPr>
    </w:lvl>
    <w:lvl w:ilvl="6" w:tplc="040E0001" w:tentative="1">
      <w:start w:val="1"/>
      <w:numFmt w:val="bullet"/>
      <w:lvlText w:val=""/>
      <w:lvlJc w:val="left"/>
      <w:pPr>
        <w:ind w:left="5163" w:hanging="360"/>
      </w:pPr>
      <w:rPr>
        <w:rFonts w:ascii="Symbol" w:hAnsi="Symbol" w:hint="default"/>
      </w:rPr>
    </w:lvl>
    <w:lvl w:ilvl="7" w:tplc="040E0003" w:tentative="1">
      <w:start w:val="1"/>
      <w:numFmt w:val="bullet"/>
      <w:lvlText w:val="o"/>
      <w:lvlJc w:val="left"/>
      <w:pPr>
        <w:ind w:left="5883" w:hanging="360"/>
      </w:pPr>
      <w:rPr>
        <w:rFonts w:ascii="Courier New" w:hAnsi="Courier New" w:cs="Courier New" w:hint="default"/>
      </w:rPr>
    </w:lvl>
    <w:lvl w:ilvl="8" w:tplc="040E0005" w:tentative="1">
      <w:start w:val="1"/>
      <w:numFmt w:val="bullet"/>
      <w:lvlText w:val=""/>
      <w:lvlJc w:val="left"/>
      <w:pPr>
        <w:ind w:left="6603" w:hanging="360"/>
      </w:pPr>
      <w:rPr>
        <w:rFonts w:ascii="Wingdings" w:hAnsi="Wingdings" w:hint="default"/>
      </w:rPr>
    </w:lvl>
  </w:abstractNum>
  <w:abstractNum w:abstractNumId="1" w15:restartNumberingAfterBreak="0">
    <w:nsid w:val="1ADB7738"/>
    <w:multiLevelType w:val="hybridMultilevel"/>
    <w:tmpl w:val="EA4CF080"/>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CC961C4"/>
    <w:multiLevelType w:val="hybridMultilevel"/>
    <w:tmpl w:val="DB6A32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3B03261C"/>
    <w:multiLevelType w:val="hybridMultilevel"/>
    <w:tmpl w:val="FDECF4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3B3E51"/>
    <w:multiLevelType w:val="hybridMultilevel"/>
    <w:tmpl w:val="F0D6E720"/>
    <w:lvl w:ilvl="0" w:tplc="0DD2B788">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01F2669"/>
    <w:multiLevelType w:val="hybridMultilevel"/>
    <w:tmpl w:val="51E889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22B1B64"/>
    <w:multiLevelType w:val="hybridMultilevel"/>
    <w:tmpl w:val="49E2B142"/>
    <w:lvl w:ilvl="0" w:tplc="2E22493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59304C70"/>
    <w:multiLevelType w:val="hybridMultilevel"/>
    <w:tmpl w:val="77686496"/>
    <w:lvl w:ilvl="0" w:tplc="0DD2B788">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5DA2E23"/>
    <w:multiLevelType w:val="hybridMultilevel"/>
    <w:tmpl w:val="EF925D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DCE0C01"/>
    <w:multiLevelType w:val="hybridMultilevel"/>
    <w:tmpl w:val="71C2AFCA"/>
    <w:lvl w:ilvl="0" w:tplc="0DD2B788">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8"/>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1E"/>
    <w:rsid w:val="00017B29"/>
    <w:rsid w:val="00023225"/>
    <w:rsid w:val="0003001D"/>
    <w:rsid w:val="00040955"/>
    <w:rsid w:val="00060A72"/>
    <w:rsid w:val="000619B9"/>
    <w:rsid w:val="0006487C"/>
    <w:rsid w:val="0007033B"/>
    <w:rsid w:val="000708BF"/>
    <w:rsid w:val="0008421B"/>
    <w:rsid w:val="000A2786"/>
    <w:rsid w:val="000A7959"/>
    <w:rsid w:val="000B5960"/>
    <w:rsid w:val="000D4524"/>
    <w:rsid w:val="000E5A43"/>
    <w:rsid w:val="00100ED1"/>
    <w:rsid w:val="001072ED"/>
    <w:rsid w:val="00107958"/>
    <w:rsid w:val="00116822"/>
    <w:rsid w:val="00117DA1"/>
    <w:rsid w:val="00127B99"/>
    <w:rsid w:val="00140E27"/>
    <w:rsid w:val="00180340"/>
    <w:rsid w:val="00180770"/>
    <w:rsid w:val="001A3E9A"/>
    <w:rsid w:val="001B5764"/>
    <w:rsid w:val="001E714E"/>
    <w:rsid w:val="001F1516"/>
    <w:rsid w:val="001F5548"/>
    <w:rsid w:val="001F687E"/>
    <w:rsid w:val="002129D0"/>
    <w:rsid w:val="00216026"/>
    <w:rsid w:val="0021767B"/>
    <w:rsid w:val="00226091"/>
    <w:rsid w:val="00230D0F"/>
    <w:rsid w:val="00237813"/>
    <w:rsid w:val="00254868"/>
    <w:rsid w:val="00254BC2"/>
    <w:rsid w:val="002607CF"/>
    <w:rsid w:val="002756ED"/>
    <w:rsid w:val="00275C40"/>
    <w:rsid w:val="002819E7"/>
    <w:rsid w:val="0029281E"/>
    <w:rsid w:val="00295945"/>
    <w:rsid w:val="00296C37"/>
    <w:rsid w:val="00296DEF"/>
    <w:rsid w:val="002B2385"/>
    <w:rsid w:val="002B2FF3"/>
    <w:rsid w:val="002B6F2F"/>
    <w:rsid w:val="002D1ECB"/>
    <w:rsid w:val="002E21B4"/>
    <w:rsid w:val="002E527F"/>
    <w:rsid w:val="002F3252"/>
    <w:rsid w:val="003005E7"/>
    <w:rsid w:val="0030453F"/>
    <w:rsid w:val="0030783E"/>
    <w:rsid w:val="00310D5B"/>
    <w:rsid w:val="00310DA5"/>
    <w:rsid w:val="0032482F"/>
    <w:rsid w:val="003278B7"/>
    <w:rsid w:val="0033347A"/>
    <w:rsid w:val="00335B05"/>
    <w:rsid w:val="00337AF0"/>
    <w:rsid w:val="0036527F"/>
    <w:rsid w:val="003A014D"/>
    <w:rsid w:val="003A1026"/>
    <w:rsid w:val="003A43E1"/>
    <w:rsid w:val="003B078C"/>
    <w:rsid w:val="003C0CB9"/>
    <w:rsid w:val="003C1DE0"/>
    <w:rsid w:val="003E0B32"/>
    <w:rsid w:val="003E32AB"/>
    <w:rsid w:val="003E4BCF"/>
    <w:rsid w:val="003E5D4C"/>
    <w:rsid w:val="003E66A2"/>
    <w:rsid w:val="003F5E65"/>
    <w:rsid w:val="003F723D"/>
    <w:rsid w:val="00405F5F"/>
    <w:rsid w:val="00410C1C"/>
    <w:rsid w:val="004137EE"/>
    <w:rsid w:val="00416FCE"/>
    <w:rsid w:val="00425ACF"/>
    <w:rsid w:val="00426366"/>
    <w:rsid w:val="004268B1"/>
    <w:rsid w:val="004321DA"/>
    <w:rsid w:val="00437A30"/>
    <w:rsid w:val="00456841"/>
    <w:rsid w:val="00463E85"/>
    <w:rsid w:val="00467F04"/>
    <w:rsid w:val="00471659"/>
    <w:rsid w:val="00480381"/>
    <w:rsid w:val="00481F0E"/>
    <w:rsid w:val="00483ECB"/>
    <w:rsid w:val="004B28E4"/>
    <w:rsid w:val="004D42D7"/>
    <w:rsid w:val="004D5640"/>
    <w:rsid w:val="004D7E30"/>
    <w:rsid w:val="004E747C"/>
    <w:rsid w:val="005040AA"/>
    <w:rsid w:val="00523ACE"/>
    <w:rsid w:val="00533E44"/>
    <w:rsid w:val="00536C4A"/>
    <w:rsid w:val="00553407"/>
    <w:rsid w:val="00554922"/>
    <w:rsid w:val="00570896"/>
    <w:rsid w:val="005806EF"/>
    <w:rsid w:val="00584043"/>
    <w:rsid w:val="00584EEC"/>
    <w:rsid w:val="005958B2"/>
    <w:rsid w:val="005A7486"/>
    <w:rsid w:val="005B5A22"/>
    <w:rsid w:val="005C45C6"/>
    <w:rsid w:val="005D5895"/>
    <w:rsid w:val="005E5844"/>
    <w:rsid w:val="00600DFB"/>
    <w:rsid w:val="00607217"/>
    <w:rsid w:val="00612839"/>
    <w:rsid w:val="006222B9"/>
    <w:rsid w:val="00623FF7"/>
    <w:rsid w:val="00624C9D"/>
    <w:rsid w:val="00627B3F"/>
    <w:rsid w:val="0063070D"/>
    <w:rsid w:val="006375C8"/>
    <w:rsid w:val="00637F77"/>
    <w:rsid w:val="00641007"/>
    <w:rsid w:val="006567F1"/>
    <w:rsid w:val="00666204"/>
    <w:rsid w:val="006670FF"/>
    <w:rsid w:val="006813CA"/>
    <w:rsid w:val="006831D7"/>
    <w:rsid w:val="00693F38"/>
    <w:rsid w:val="006A1A01"/>
    <w:rsid w:val="006B789B"/>
    <w:rsid w:val="006C3E7A"/>
    <w:rsid w:val="006C58BB"/>
    <w:rsid w:val="006D1CCC"/>
    <w:rsid w:val="006E15F9"/>
    <w:rsid w:val="006E2A32"/>
    <w:rsid w:val="006F4C2A"/>
    <w:rsid w:val="00700744"/>
    <w:rsid w:val="00704305"/>
    <w:rsid w:val="007075F1"/>
    <w:rsid w:val="00713A0C"/>
    <w:rsid w:val="00715D30"/>
    <w:rsid w:val="00716077"/>
    <w:rsid w:val="00723D63"/>
    <w:rsid w:val="00725C81"/>
    <w:rsid w:val="0073152F"/>
    <w:rsid w:val="007347F3"/>
    <w:rsid w:val="0074408C"/>
    <w:rsid w:val="0074468E"/>
    <w:rsid w:val="00755C5A"/>
    <w:rsid w:val="00756BA6"/>
    <w:rsid w:val="00766755"/>
    <w:rsid w:val="007700FB"/>
    <w:rsid w:val="0077650E"/>
    <w:rsid w:val="00776B1E"/>
    <w:rsid w:val="00780F7E"/>
    <w:rsid w:val="00783222"/>
    <w:rsid w:val="00784BC9"/>
    <w:rsid w:val="00785047"/>
    <w:rsid w:val="00786B97"/>
    <w:rsid w:val="007A75CE"/>
    <w:rsid w:val="007C7AAA"/>
    <w:rsid w:val="007D21DA"/>
    <w:rsid w:val="007D25A8"/>
    <w:rsid w:val="007D78ED"/>
    <w:rsid w:val="007E5B8A"/>
    <w:rsid w:val="007F5215"/>
    <w:rsid w:val="00816C3B"/>
    <w:rsid w:val="00822797"/>
    <w:rsid w:val="00832EE4"/>
    <w:rsid w:val="00845CD2"/>
    <w:rsid w:val="00846F6B"/>
    <w:rsid w:val="0086102F"/>
    <w:rsid w:val="0086671B"/>
    <w:rsid w:val="00871E41"/>
    <w:rsid w:val="00882379"/>
    <w:rsid w:val="00884A36"/>
    <w:rsid w:val="008914EF"/>
    <w:rsid w:val="008A6607"/>
    <w:rsid w:val="008C1D91"/>
    <w:rsid w:val="008C49E7"/>
    <w:rsid w:val="008E0A3E"/>
    <w:rsid w:val="008E444E"/>
    <w:rsid w:val="00937ED2"/>
    <w:rsid w:val="00943337"/>
    <w:rsid w:val="00951508"/>
    <w:rsid w:val="00953141"/>
    <w:rsid w:val="00964C7D"/>
    <w:rsid w:val="009659D2"/>
    <w:rsid w:val="00970132"/>
    <w:rsid w:val="00974C4E"/>
    <w:rsid w:val="00981BF9"/>
    <w:rsid w:val="00984A6B"/>
    <w:rsid w:val="0098716A"/>
    <w:rsid w:val="009A3B4B"/>
    <w:rsid w:val="009A64BB"/>
    <w:rsid w:val="009A79C9"/>
    <w:rsid w:val="009B24F2"/>
    <w:rsid w:val="009C5473"/>
    <w:rsid w:val="009D0354"/>
    <w:rsid w:val="009D0BF4"/>
    <w:rsid w:val="009D69C8"/>
    <w:rsid w:val="009F2CCD"/>
    <w:rsid w:val="009F789D"/>
    <w:rsid w:val="00A06FDE"/>
    <w:rsid w:val="00A13145"/>
    <w:rsid w:val="00A2351D"/>
    <w:rsid w:val="00A23F93"/>
    <w:rsid w:val="00A32388"/>
    <w:rsid w:val="00A339DA"/>
    <w:rsid w:val="00A33BA1"/>
    <w:rsid w:val="00A36632"/>
    <w:rsid w:val="00A42396"/>
    <w:rsid w:val="00A45625"/>
    <w:rsid w:val="00A57016"/>
    <w:rsid w:val="00A7261F"/>
    <w:rsid w:val="00A8361D"/>
    <w:rsid w:val="00A87E5A"/>
    <w:rsid w:val="00AC4864"/>
    <w:rsid w:val="00AE63CB"/>
    <w:rsid w:val="00AF7958"/>
    <w:rsid w:val="00B009C2"/>
    <w:rsid w:val="00B05235"/>
    <w:rsid w:val="00B1470D"/>
    <w:rsid w:val="00B154A6"/>
    <w:rsid w:val="00B23041"/>
    <w:rsid w:val="00B23BC7"/>
    <w:rsid w:val="00B27D93"/>
    <w:rsid w:val="00B41703"/>
    <w:rsid w:val="00B91A8C"/>
    <w:rsid w:val="00B92155"/>
    <w:rsid w:val="00B92321"/>
    <w:rsid w:val="00BA0B00"/>
    <w:rsid w:val="00BA60F8"/>
    <w:rsid w:val="00BB4123"/>
    <w:rsid w:val="00BC05BD"/>
    <w:rsid w:val="00BE5146"/>
    <w:rsid w:val="00BE5F69"/>
    <w:rsid w:val="00C02529"/>
    <w:rsid w:val="00C053BD"/>
    <w:rsid w:val="00C0674D"/>
    <w:rsid w:val="00C241E4"/>
    <w:rsid w:val="00C26395"/>
    <w:rsid w:val="00C40A84"/>
    <w:rsid w:val="00C43CF2"/>
    <w:rsid w:val="00C43E34"/>
    <w:rsid w:val="00C53FC7"/>
    <w:rsid w:val="00C546CF"/>
    <w:rsid w:val="00C618DD"/>
    <w:rsid w:val="00C81E2A"/>
    <w:rsid w:val="00C83E11"/>
    <w:rsid w:val="00C84505"/>
    <w:rsid w:val="00C864DF"/>
    <w:rsid w:val="00C877D7"/>
    <w:rsid w:val="00C87813"/>
    <w:rsid w:val="00C93FF4"/>
    <w:rsid w:val="00CA4522"/>
    <w:rsid w:val="00CB0D6E"/>
    <w:rsid w:val="00CC18FB"/>
    <w:rsid w:val="00CC532F"/>
    <w:rsid w:val="00CD0533"/>
    <w:rsid w:val="00CF033E"/>
    <w:rsid w:val="00CF4CA4"/>
    <w:rsid w:val="00CF4FE9"/>
    <w:rsid w:val="00D03BD1"/>
    <w:rsid w:val="00D16AA4"/>
    <w:rsid w:val="00D27951"/>
    <w:rsid w:val="00D464A4"/>
    <w:rsid w:val="00D82695"/>
    <w:rsid w:val="00DA109C"/>
    <w:rsid w:val="00DA205D"/>
    <w:rsid w:val="00DB1591"/>
    <w:rsid w:val="00DC2A00"/>
    <w:rsid w:val="00DC2B6D"/>
    <w:rsid w:val="00DC4729"/>
    <w:rsid w:val="00DC52B7"/>
    <w:rsid w:val="00DC6D88"/>
    <w:rsid w:val="00DD052B"/>
    <w:rsid w:val="00DD18BF"/>
    <w:rsid w:val="00DD1BCE"/>
    <w:rsid w:val="00DE6CCD"/>
    <w:rsid w:val="00DF5BE4"/>
    <w:rsid w:val="00E11CED"/>
    <w:rsid w:val="00E13E3B"/>
    <w:rsid w:val="00E175E5"/>
    <w:rsid w:val="00E304C5"/>
    <w:rsid w:val="00E33DD2"/>
    <w:rsid w:val="00E46372"/>
    <w:rsid w:val="00E46B19"/>
    <w:rsid w:val="00E564DD"/>
    <w:rsid w:val="00E6104C"/>
    <w:rsid w:val="00E6576C"/>
    <w:rsid w:val="00E66B73"/>
    <w:rsid w:val="00E72799"/>
    <w:rsid w:val="00E7409E"/>
    <w:rsid w:val="00E743DD"/>
    <w:rsid w:val="00E8075F"/>
    <w:rsid w:val="00E86C1D"/>
    <w:rsid w:val="00E93BD6"/>
    <w:rsid w:val="00EA12CB"/>
    <w:rsid w:val="00EA301E"/>
    <w:rsid w:val="00EA450C"/>
    <w:rsid w:val="00EB5B66"/>
    <w:rsid w:val="00EB70D4"/>
    <w:rsid w:val="00EC401C"/>
    <w:rsid w:val="00EC418B"/>
    <w:rsid w:val="00ED6FD8"/>
    <w:rsid w:val="00EE6BC7"/>
    <w:rsid w:val="00F0760D"/>
    <w:rsid w:val="00F124C6"/>
    <w:rsid w:val="00F225AB"/>
    <w:rsid w:val="00F30226"/>
    <w:rsid w:val="00F31ECB"/>
    <w:rsid w:val="00F3386A"/>
    <w:rsid w:val="00F3444C"/>
    <w:rsid w:val="00F42147"/>
    <w:rsid w:val="00F454BA"/>
    <w:rsid w:val="00F464B8"/>
    <w:rsid w:val="00F50F40"/>
    <w:rsid w:val="00F531A4"/>
    <w:rsid w:val="00F7164A"/>
    <w:rsid w:val="00F81DB5"/>
    <w:rsid w:val="00FA018F"/>
    <w:rsid w:val="00FA6849"/>
    <w:rsid w:val="00FA767F"/>
    <w:rsid w:val="00FC362E"/>
    <w:rsid w:val="00FD2DE0"/>
    <w:rsid w:val="00FF5C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B15F15A-E453-4328-8001-8CB1AF21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1CharCharCharChar1">
    <w:name w:val="Char Char1 Char Char Char Char1"/>
    <w:basedOn w:val="Norml"/>
    <w:rsid w:val="00310DA5"/>
    <w:pPr>
      <w:spacing w:line="240" w:lineRule="exact"/>
    </w:pPr>
    <w:rPr>
      <w:rFonts w:ascii="Verdana" w:eastAsia="Times New Roman" w:hAnsi="Verdana" w:cs="Verdana"/>
      <w:sz w:val="20"/>
      <w:szCs w:val="20"/>
      <w:lang w:val="en-US"/>
    </w:rPr>
  </w:style>
  <w:style w:type="paragraph" w:customStyle="1" w:styleId="uj">
    <w:name w:val="uj"/>
    <w:basedOn w:val="Norml"/>
    <w:rsid w:val="00E8075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E8075F"/>
  </w:style>
  <w:style w:type="paragraph" w:styleId="Lbjegyzetszveg">
    <w:name w:val="footnote text"/>
    <w:basedOn w:val="Norml"/>
    <w:link w:val="LbjegyzetszvegChar"/>
    <w:uiPriority w:val="99"/>
    <w:semiHidden/>
    <w:unhideWhenUsed/>
    <w:rsid w:val="0086102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6102F"/>
    <w:rPr>
      <w:sz w:val="20"/>
      <w:szCs w:val="20"/>
    </w:rPr>
  </w:style>
  <w:style w:type="character" w:styleId="Lbjegyzet-hivatkozs">
    <w:name w:val="footnote reference"/>
    <w:basedOn w:val="Bekezdsalapbettpusa"/>
    <w:uiPriority w:val="99"/>
    <w:semiHidden/>
    <w:unhideWhenUsed/>
    <w:rsid w:val="0086102F"/>
    <w:rPr>
      <w:vertAlign w:val="superscript"/>
    </w:rPr>
  </w:style>
  <w:style w:type="character" w:styleId="Hiperhivatkozs">
    <w:name w:val="Hyperlink"/>
    <w:basedOn w:val="Bekezdsalapbettpusa"/>
    <w:uiPriority w:val="99"/>
    <w:unhideWhenUsed/>
    <w:rsid w:val="0086102F"/>
    <w:rPr>
      <w:color w:val="0563C1" w:themeColor="hyperlink"/>
      <w:u w:val="single"/>
    </w:rPr>
  </w:style>
  <w:style w:type="table" w:styleId="Rcsostblzat">
    <w:name w:val="Table Grid"/>
    <w:basedOn w:val="Normltblzat"/>
    <w:uiPriority w:val="39"/>
    <w:rsid w:val="007D25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Bekezdsalapbettpusa"/>
    <w:rsid w:val="00584EEC"/>
  </w:style>
  <w:style w:type="paragraph" w:styleId="NormlWeb">
    <w:name w:val="Normal (Web)"/>
    <w:basedOn w:val="Norml"/>
    <w:uiPriority w:val="99"/>
    <w:semiHidden/>
    <w:unhideWhenUsed/>
    <w:rsid w:val="00E13E3B"/>
    <w:rPr>
      <w:rFonts w:ascii="Times New Roman" w:hAnsi="Times New Roman" w:cs="Times New Roman"/>
      <w:sz w:val="24"/>
      <w:szCs w:val="24"/>
    </w:rPr>
  </w:style>
  <w:style w:type="paragraph" w:styleId="Listaszerbekezds">
    <w:name w:val="List Paragraph"/>
    <w:basedOn w:val="Norml"/>
    <w:uiPriority w:val="34"/>
    <w:qFormat/>
    <w:rsid w:val="00DD18BF"/>
    <w:pPr>
      <w:ind w:left="720"/>
      <w:contextualSpacing/>
    </w:pPr>
  </w:style>
  <w:style w:type="paragraph" w:customStyle="1" w:styleId="Default">
    <w:name w:val="Default"/>
    <w:rsid w:val="00DC6D88"/>
    <w:pPr>
      <w:autoSpaceDE w:val="0"/>
      <w:autoSpaceDN w:val="0"/>
      <w:adjustRightInd w:val="0"/>
      <w:spacing w:after="0" w:line="240" w:lineRule="auto"/>
    </w:pPr>
    <w:rPr>
      <w:rFonts w:ascii="Arial" w:hAnsi="Arial" w:cs="Arial"/>
      <w:color w:val="000000"/>
      <w:sz w:val="24"/>
      <w:szCs w:val="24"/>
    </w:rPr>
  </w:style>
  <w:style w:type="paragraph" w:customStyle="1" w:styleId="Char">
    <w:name w:val="Char"/>
    <w:basedOn w:val="Norml"/>
    <w:rsid w:val="00023225"/>
    <w:pPr>
      <w:spacing w:line="240" w:lineRule="exact"/>
    </w:pPr>
    <w:rPr>
      <w:rFonts w:ascii="Verdana" w:eastAsia="Times New Roman" w:hAnsi="Verdana" w:cs="Times New Roman"/>
      <w:sz w:val="20"/>
      <w:szCs w:val="20"/>
      <w:lang w:val="en-US"/>
    </w:rPr>
  </w:style>
  <w:style w:type="character" w:styleId="Kiemels2">
    <w:name w:val="Strong"/>
    <w:basedOn w:val="Bekezdsalapbettpusa"/>
    <w:uiPriority w:val="22"/>
    <w:qFormat/>
    <w:rsid w:val="00FD2DE0"/>
    <w:rPr>
      <w:b/>
      <w:bCs/>
    </w:rPr>
  </w:style>
  <w:style w:type="paragraph" w:customStyle="1" w:styleId="Char0">
    <w:name w:val="Char"/>
    <w:basedOn w:val="Norml"/>
    <w:rsid w:val="00951508"/>
    <w:pPr>
      <w:spacing w:line="240" w:lineRule="exact"/>
    </w:pPr>
    <w:rPr>
      <w:rFonts w:ascii="Verdana" w:eastAsia="Times New Roman" w:hAnsi="Verdana" w:cs="Times New Roman"/>
      <w:sz w:val="20"/>
      <w:szCs w:val="20"/>
      <w:lang w:val="en-US"/>
    </w:rPr>
  </w:style>
  <w:style w:type="paragraph" w:styleId="llb">
    <w:name w:val="footer"/>
    <w:basedOn w:val="Norml"/>
    <w:link w:val="llbChar"/>
    <w:uiPriority w:val="99"/>
    <w:rsid w:val="00127B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llbChar">
    <w:name w:val="Élőláb Char"/>
    <w:basedOn w:val="Bekezdsalapbettpusa"/>
    <w:link w:val="llb"/>
    <w:uiPriority w:val="99"/>
    <w:rsid w:val="00127B99"/>
    <w:rPr>
      <w:rFonts w:ascii="Times New Roman" w:eastAsia="Times New Roman" w:hAnsi="Times New Roman" w:cs="Times New Roman"/>
      <w:sz w:val="24"/>
      <w:szCs w:val="24"/>
    </w:rPr>
  </w:style>
  <w:style w:type="paragraph" w:styleId="Szvegtrzs2">
    <w:name w:val="Body Text 2"/>
    <w:basedOn w:val="Norml"/>
    <w:link w:val="Szvegtrzs2Char"/>
    <w:rsid w:val="009D69C8"/>
    <w:pPr>
      <w:spacing w:after="0" w:line="240" w:lineRule="auto"/>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9D69C8"/>
    <w:rPr>
      <w:rFonts w:ascii="Times New Roman" w:eastAsia="Times New Roman" w:hAnsi="Times New Roman" w:cs="Times New Roman"/>
      <w:sz w:val="26"/>
      <w:szCs w:val="24"/>
      <w:lang w:eastAsia="hu-HU"/>
    </w:rPr>
  </w:style>
  <w:style w:type="paragraph" w:styleId="lfej">
    <w:name w:val="header"/>
    <w:basedOn w:val="Norml"/>
    <w:link w:val="lfejChar"/>
    <w:uiPriority w:val="99"/>
    <w:unhideWhenUsed/>
    <w:rsid w:val="00AF7958"/>
    <w:pPr>
      <w:tabs>
        <w:tab w:val="center" w:pos="4536"/>
        <w:tab w:val="right" w:pos="9072"/>
      </w:tabs>
      <w:spacing w:after="0" w:line="240" w:lineRule="auto"/>
    </w:pPr>
  </w:style>
  <w:style w:type="character" w:customStyle="1" w:styleId="lfejChar">
    <w:name w:val="Élőfej Char"/>
    <w:basedOn w:val="Bekezdsalapbettpusa"/>
    <w:link w:val="lfej"/>
    <w:uiPriority w:val="99"/>
    <w:rsid w:val="00AF7958"/>
  </w:style>
  <w:style w:type="character" w:styleId="Jegyzethivatkozs">
    <w:name w:val="annotation reference"/>
    <w:basedOn w:val="Bekezdsalapbettpusa"/>
    <w:uiPriority w:val="99"/>
    <w:semiHidden/>
    <w:unhideWhenUsed/>
    <w:rsid w:val="009659D2"/>
    <w:rPr>
      <w:sz w:val="16"/>
      <w:szCs w:val="16"/>
    </w:rPr>
  </w:style>
  <w:style w:type="paragraph" w:styleId="Jegyzetszveg">
    <w:name w:val="annotation text"/>
    <w:basedOn w:val="Norml"/>
    <w:link w:val="JegyzetszvegChar"/>
    <w:uiPriority w:val="99"/>
    <w:semiHidden/>
    <w:unhideWhenUsed/>
    <w:rsid w:val="009659D2"/>
    <w:pPr>
      <w:spacing w:line="240" w:lineRule="auto"/>
    </w:pPr>
    <w:rPr>
      <w:sz w:val="20"/>
      <w:szCs w:val="20"/>
    </w:rPr>
  </w:style>
  <w:style w:type="character" w:customStyle="1" w:styleId="JegyzetszvegChar">
    <w:name w:val="Jegyzetszöveg Char"/>
    <w:basedOn w:val="Bekezdsalapbettpusa"/>
    <w:link w:val="Jegyzetszveg"/>
    <w:uiPriority w:val="99"/>
    <w:semiHidden/>
    <w:rsid w:val="009659D2"/>
    <w:rPr>
      <w:sz w:val="20"/>
      <w:szCs w:val="20"/>
    </w:rPr>
  </w:style>
  <w:style w:type="paragraph" w:styleId="Megjegyzstrgya">
    <w:name w:val="annotation subject"/>
    <w:basedOn w:val="Jegyzetszveg"/>
    <w:next w:val="Jegyzetszveg"/>
    <w:link w:val="MegjegyzstrgyaChar"/>
    <w:uiPriority w:val="99"/>
    <w:semiHidden/>
    <w:unhideWhenUsed/>
    <w:rsid w:val="009659D2"/>
    <w:rPr>
      <w:b/>
      <w:bCs/>
    </w:rPr>
  </w:style>
  <w:style w:type="character" w:customStyle="1" w:styleId="MegjegyzstrgyaChar">
    <w:name w:val="Megjegyzés tárgya Char"/>
    <w:basedOn w:val="JegyzetszvegChar"/>
    <w:link w:val="Megjegyzstrgya"/>
    <w:uiPriority w:val="99"/>
    <w:semiHidden/>
    <w:rsid w:val="009659D2"/>
    <w:rPr>
      <w:b/>
      <w:bCs/>
      <w:sz w:val="20"/>
      <w:szCs w:val="20"/>
    </w:rPr>
  </w:style>
  <w:style w:type="paragraph" w:styleId="Buborkszveg">
    <w:name w:val="Balloon Text"/>
    <w:basedOn w:val="Norml"/>
    <w:link w:val="BuborkszvegChar"/>
    <w:uiPriority w:val="99"/>
    <w:semiHidden/>
    <w:unhideWhenUsed/>
    <w:rsid w:val="009659D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65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7343">
      <w:bodyDiv w:val="1"/>
      <w:marLeft w:val="0"/>
      <w:marRight w:val="0"/>
      <w:marTop w:val="0"/>
      <w:marBottom w:val="0"/>
      <w:divBdr>
        <w:top w:val="none" w:sz="0" w:space="0" w:color="auto"/>
        <w:left w:val="none" w:sz="0" w:space="0" w:color="auto"/>
        <w:bottom w:val="none" w:sz="0" w:space="0" w:color="auto"/>
        <w:right w:val="none" w:sz="0" w:space="0" w:color="auto"/>
      </w:divBdr>
    </w:div>
    <w:div w:id="631863631">
      <w:bodyDiv w:val="1"/>
      <w:marLeft w:val="0"/>
      <w:marRight w:val="0"/>
      <w:marTop w:val="0"/>
      <w:marBottom w:val="0"/>
      <w:divBdr>
        <w:top w:val="none" w:sz="0" w:space="0" w:color="auto"/>
        <w:left w:val="none" w:sz="0" w:space="0" w:color="auto"/>
        <w:bottom w:val="none" w:sz="0" w:space="0" w:color="auto"/>
        <w:right w:val="none" w:sz="0" w:space="0" w:color="auto"/>
      </w:divBdr>
    </w:div>
    <w:div w:id="1512984954">
      <w:bodyDiv w:val="1"/>
      <w:marLeft w:val="0"/>
      <w:marRight w:val="0"/>
      <w:marTop w:val="0"/>
      <w:marBottom w:val="0"/>
      <w:divBdr>
        <w:top w:val="none" w:sz="0" w:space="0" w:color="auto"/>
        <w:left w:val="none" w:sz="0" w:space="0" w:color="auto"/>
        <w:bottom w:val="none" w:sz="0" w:space="0" w:color="auto"/>
        <w:right w:val="none" w:sz="0" w:space="0" w:color="auto"/>
      </w:divBdr>
    </w:div>
    <w:div w:id="1621377860">
      <w:bodyDiv w:val="1"/>
      <w:marLeft w:val="0"/>
      <w:marRight w:val="0"/>
      <w:marTop w:val="0"/>
      <w:marBottom w:val="0"/>
      <w:divBdr>
        <w:top w:val="none" w:sz="0" w:space="0" w:color="auto"/>
        <w:left w:val="none" w:sz="0" w:space="0" w:color="auto"/>
        <w:bottom w:val="none" w:sz="0" w:space="0" w:color="auto"/>
        <w:right w:val="none" w:sz="0" w:space="0" w:color="auto"/>
      </w:divBdr>
    </w:div>
    <w:div w:id="18548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sh.hu/thm/2/indi2_1_2.html"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nfsz.munka.hu/nfsz/document/2/3/7/7/doc_url/T01_2022_07.pdf" TargetMode="External"/><Relationship Id="rId25" Type="http://schemas.openxmlformats.org/officeDocument/2006/relationships/hyperlink" Target="https://masodikkerulet.hu/cimlap/esely-sportnap-a-ii-keruletben"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kormanyhivatal.hu/hu/budapest/jarasok/foglalkoztatasi-rehabilitaci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hyperlink" Target="https://masodikkerulet.hu/rendeletek-szabalyzatok/szabalyzato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zentferenckorhaz.hu/korhazunk-lakossagi-egeszsegprogramjai"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jgypk.hu/mentorhalo/tananyag/A_tarsadalmi_erzekenyites_modszertana_kisgyermekkorban/24_a_trsadalmi_rzkenyts_lehetsgei_a_gygypedaggus_tevkenysgben.html" TargetMode="External"/><Relationship Id="rId2" Type="http://schemas.openxmlformats.org/officeDocument/2006/relationships/hyperlink" Target="http://archiv.masodikkerulet.hu/data/cms188930/II_ker_ITS_jova_220429.pdf" TargetMode="External"/><Relationship Id="rId1" Type="http://schemas.openxmlformats.org/officeDocument/2006/relationships/hyperlink" Target="http://demografia.hu/hu/tudastar/fogalomtar/18-oregedesi-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2ker.pmh\root\Igazgatosagok\Intezmenyiranyitasi%20Osztaly\Szoci&#225;lis\Koncepci&#243;\2022\Indik&#225;tort&#225;bla_2021%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Gyermekkorú népesség összetétele nemek és korcsoportok szerint 2021</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1"/>
          <c:order val="1"/>
          <c:tx>
            <c:strRef>
              <c:f>'4. Gyermekek'!$B$6</c:f>
              <c:strCache>
                <c:ptCount val="1"/>
                <c:pt idx="0">
                  <c:v>0-2 évesek </c:v>
                </c:pt>
              </c:strCache>
            </c:strRef>
          </c:tx>
          <c:spPr>
            <a:solidFill>
              <a:schemeClr val="accent2"/>
            </a:solidFill>
            <a:ln>
              <a:noFill/>
            </a:ln>
            <a:effectLst/>
          </c:spPr>
          <c:invertIfNegative val="0"/>
          <c:cat>
            <c:multiLvlStrRef>
              <c:f>'4. Gyermekek'!$C$1:$G$4</c:f>
              <c:multiLvlStrCache>
                <c:ptCount val="2"/>
                <c:lvl>
                  <c:pt idx="0">
                    <c:v>Fő</c:v>
                  </c:pt>
                  <c:pt idx="1">
                    <c:v>Fő</c:v>
                  </c:pt>
                </c:lvl>
                <c:lvl>
                  <c:pt idx="0">
                    <c:v>Férfiak</c:v>
                  </c:pt>
                  <c:pt idx="1">
                    <c:v>Nők</c:v>
                  </c:pt>
                </c:lvl>
                <c:lvl>
                  <c:pt idx="0">
                    <c:v>Fő</c:v>
                  </c:pt>
                </c:lvl>
              </c:multiLvlStrCache>
            </c:multiLvlStrRef>
          </c:cat>
          <c:val>
            <c:numRef>
              <c:f>'4. Gyermekek'!$C$6:$G$6</c:f>
              <c:numCache>
                <c:formatCode>#,##0</c:formatCode>
                <c:ptCount val="2"/>
                <c:pt idx="0">
                  <c:v>2194</c:v>
                </c:pt>
                <c:pt idx="1">
                  <c:v>2427</c:v>
                </c:pt>
              </c:numCache>
            </c:numRef>
          </c:val>
        </c:ser>
        <c:ser>
          <c:idx val="2"/>
          <c:order val="2"/>
          <c:tx>
            <c:strRef>
              <c:f>'4. Gyermekek'!$B$7</c:f>
              <c:strCache>
                <c:ptCount val="1"/>
                <c:pt idx="0">
                  <c:v>0-14 éves</c:v>
                </c:pt>
              </c:strCache>
            </c:strRef>
          </c:tx>
          <c:spPr>
            <a:solidFill>
              <a:schemeClr val="accent3"/>
            </a:solidFill>
            <a:ln>
              <a:noFill/>
            </a:ln>
            <a:effectLst/>
          </c:spPr>
          <c:invertIfNegative val="0"/>
          <c:cat>
            <c:multiLvlStrRef>
              <c:f>'4. Gyermekek'!$C$1:$G$4</c:f>
              <c:multiLvlStrCache>
                <c:ptCount val="2"/>
                <c:lvl>
                  <c:pt idx="0">
                    <c:v>Fő</c:v>
                  </c:pt>
                  <c:pt idx="1">
                    <c:v>Fő</c:v>
                  </c:pt>
                </c:lvl>
                <c:lvl>
                  <c:pt idx="0">
                    <c:v>Férfiak</c:v>
                  </c:pt>
                  <c:pt idx="1">
                    <c:v>Nők</c:v>
                  </c:pt>
                </c:lvl>
                <c:lvl>
                  <c:pt idx="0">
                    <c:v>Fő</c:v>
                  </c:pt>
                </c:lvl>
              </c:multiLvlStrCache>
            </c:multiLvlStrRef>
          </c:cat>
          <c:val>
            <c:numRef>
              <c:f>'4. Gyermekek'!$C$7:$G$7</c:f>
              <c:numCache>
                <c:formatCode>#,##0</c:formatCode>
                <c:ptCount val="2"/>
                <c:pt idx="0">
                  <c:v>6676</c:v>
                </c:pt>
                <c:pt idx="1">
                  <c:v>6377</c:v>
                </c:pt>
              </c:numCache>
            </c:numRef>
          </c:val>
        </c:ser>
        <c:ser>
          <c:idx val="3"/>
          <c:order val="3"/>
          <c:tx>
            <c:strRef>
              <c:f>'4. Gyermekek'!$B$8</c:f>
              <c:strCache>
                <c:ptCount val="1"/>
                <c:pt idx="0">
                  <c:v>15-17 éves </c:v>
                </c:pt>
              </c:strCache>
            </c:strRef>
          </c:tx>
          <c:spPr>
            <a:solidFill>
              <a:schemeClr val="accent4"/>
            </a:solidFill>
            <a:ln>
              <a:noFill/>
            </a:ln>
            <a:effectLst/>
          </c:spPr>
          <c:invertIfNegative val="0"/>
          <c:cat>
            <c:multiLvlStrRef>
              <c:f>'4. Gyermekek'!$C$1:$G$4</c:f>
              <c:multiLvlStrCache>
                <c:ptCount val="2"/>
                <c:lvl>
                  <c:pt idx="0">
                    <c:v>Fő</c:v>
                  </c:pt>
                  <c:pt idx="1">
                    <c:v>Fő</c:v>
                  </c:pt>
                </c:lvl>
                <c:lvl>
                  <c:pt idx="0">
                    <c:v>Férfiak</c:v>
                  </c:pt>
                  <c:pt idx="1">
                    <c:v>Nők</c:v>
                  </c:pt>
                </c:lvl>
                <c:lvl>
                  <c:pt idx="0">
                    <c:v>Fő</c:v>
                  </c:pt>
                </c:lvl>
              </c:multiLvlStrCache>
            </c:multiLvlStrRef>
          </c:cat>
          <c:val>
            <c:numRef>
              <c:f>'4. Gyermekek'!$C$8:$G$8</c:f>
              <c:numCache>
                <c:formatCode>#,##0</c:formatCode>
                <c:ptCount val="2"/>
                <c:pt idx="0">
                  <c:v>1466</c:v>
                </c:pt>
                <c:pt idx="1">
                  <c:v>1302</c:v>
                </c:pt>
              </c:numCache>
            </c:numRef>
          </c:val>
        </c:ser>
        <c:dLbls>
          <c:showLegendKey val="0"/>
          <c:showVal val="0"/>
          <c:showCatName val="0"/>
          <c:showSerName val="0"/>
          <c:showPercent val="0"/>
          <c:showBubbleSize val="0"/>
        </c:dLbls>
        <c:gapWidth val="219"/>
        <c:overlap val="-27"/>
        <c:axId val="-1104677216"/>
        <c:axId val="-1104683200"/>
        <c:extLst>
          <c:ext xmlns:c15="http://schemas.microsoft.com/office/drawing/2012/chart" uri="{02D57815-91ED-43cb-92C2-25804820EDAC}">
            <c15:filteredBarSeries>
              <c15:ser>
                <c:idx val="0"/>
                <c:order val="0"/>
                <c:tx>
                  <c:strRef>
                    <c:extLst>
                      <c:ext uri="{02D57815-91ED-43cb-92C2-25804820EDAC}">
                        <c15:formulaRef>
                          <c15:sqref>'4. Gyermekek'!$B$5</c15:sqref>
                        </c15:formulaRef>
                      </c:ext>
                    </c:extLst>
                    <c:strCache>
                      <c:ptCount val="1"/>
                      <c:pt idx="0">
                        <c:v>Állandó népesség száma</c:v>
                      </c:pt>
                    </c:strCache>
                  </c:strRef>
                </c:tx>
                <c:spPr>
                  <a:solidFill>
                    <a:schemeClr val="accent1"/>
                  </a:solidFill>
                  <a:ln>
                    <a:noFill/>
                  </a:ln>
                  <a:effectLst/>
                </c:spPr>
                <c:invertIfNegative val="0"/>
                <c:cat>
                  <c:multiLvlStrRef>
                    <c:extLst>
                      <c:ext uri="{02D57815-91ED-43cb-92C2-25804820EDAC}">
                        <c15:formulaRef>
                          <c15:sqref>'4. Gyermekek'!$C$1:$G$4</c15:sqref>
                        </c15:formulaRef>
                      </c:ext>
                    </c:extLst>
                    <c:multiLvlStrCache>
                      <c:ptCount val="2"/>
                      <c:lvl>
                        <c:pt idx="0">
                          <c:v>Fő</c:v>
                        </c:pt>
                        <c:pt idx="1">
                          <c:v>Fő</c:v>
                        </c:pt>
                      </c:lvl>
                      <c:lvl>
                        <c:pt idx="0">
                          <c:v>Férfiak</c:v>
                        </c:pt>
                        <c:pt idx="1">
                          <c:v>Nők</c:v>
                        </c:pt>
                      </c:lvl>
                      <c:lvl>
                        <c:pt idx="0">
                          <c:v>Fő</c:v>
                        </c:pt>
                      </c:lvl>
                    </c:multiLvlStrCache>
                  </c:multiLvlStrRef>
                </c:cat>
                <c:val>
                  <c:numRef>
                    <c:extLst>
                      <c:ext uri="{02D57815-91ED-43cb-92C2-25804820EDAC}">
                        <c15:formulaRef>
                          <c15:sqref>'4. Gyermekek'!$C$5:$G$5</c15:sqref>
                        </c15:formulaRef>
                      </c:ext>
                    </c:extLst>
                    <c:numCache>
                      <c:formatCode>#,##0</c:formatCode>
                      <c:ptCount val="2"/>
                      <c:pt idx="0">
                        <c:v>39520</c:v>
                      </c:pt>
                      <c:pt idx="1">
                        <c:v>46334</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'4. Gyermekek'!$B$9</c15:sqref>
                        </c15:formulaRef>
                      </c:ext>
                    </c:extLst>
                    <c:strCache>
                      <c:ptCount val="1"/>
                      <c:pt idx="0">
                        <c:v>Forrás: TeIR, KSH Tstar</c:v>
                      </c:pt>
                    </c:strCache>
                  </c:strRef>
                </c:tx>
                <c:spPr>
                  <a:solidFill>
                    <a:schemeClr val="accent5"/>
                  </a:solidFill>
                  <a:ln>
                    <a:noFill/>
                  </a:ln>
                  <a:effectLst/>
                </c:spPr>
                <c:invertIfNegative val="0"/>
                <c:cat>
                  <c:multiLvlStrRef>
                    <c:extLst xmlns:c15="http://schemas.microsoft.com/office/drawing/2012/chart">
                      <c:ext xmlns:c15="http://schemas.microsoft.com/office/drawing/2012/chart" uri="{02D57815-91ED-43cb-92C2-25804820EDAC}">
                        <c15:formulaRef>
                          <c15:sqref>'4. Gyermekek'!$C$1:$G$4</c15:sqref>
                        </c15:formulaRef>
                      </c:ext>
                    </c:extLst>
                    <c:multiLvlStrCache>
                      <c:ptCount val="2"/>
                      <c:lvl>
                        <c:pt idx="0">
                          <c:v>Fő</c:v>
                        </c:pt>
                        <c:pt idx="1">
                          <c:v>Fő</c:v>
                        </c:pt>
                      </c:lvl>
                      <c:lvl>
                        <c:pt idx="0">
                          <c:v>Férfiak</c:v>
                        </c:pt>
                        <c:pt idx="1">
                          <c:v>Nők</c:v>
                        </c:pt>
                      </c:lvl>
                      <c:lvl>
                        <c:pt idx="0">
                          <c:v>Fő</c:v>
                        </c:pt>
                      </c:lvl>
                    </c:multiLvlStrCache>
                  </c:multiLvlStrRef>
                </c:cat>
                <c:val>
                  <c:numRef>
                    <c:extLst xmlns:c15="http://schemas.microsoft.com/office/drawing/2012/chart">
                      <c:ext xmlns:c15="http://schemas.microsoft.com/office/drawing/2012/chart" uri="{02D57815-91ED-43cb-92C2-25804820EDAC}">
                        <c15:formulaRef>
                          <c15:sqref>'4. Gyermekek'!$C$9:$G$9</c15:sqref>
                        </c15:formulaRef>
                      </c:ext>
                    </c:extLst>
                    <c:numCache>
                      <c:formatCode>General</c:formatCode>
                      <c:ptCount val="2"/>
                    </c:numCache>
                  </c:numRef>
                </c:val>
              </c15:ser>
            </c15:filteredBarSeries>
          </c:ext>
        </c:extLst>
      </c:barChart>
      <c:catAx>
        <c:axId val="-110467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104683200"/>
        <c:crosses val="autoZero"/>
        <c:auto val="1"/>
        <c:lblAlgn val="ctr"/>
        <c:lblOffset val="100"/>
        <c:noMultiLvlLbl val="0"/>
      </c:catAx>
      <c:valAx>
        <c:axId val="-11046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104677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'(4) nyugdíjak'!$H$7</c:f>
              <c:strCache>
                <c:ptCount val="1"/>
                <c:pt idx="0">
                  <c:v>Megváltozott munkaképességűeknek járó ellátásban részesülő férfiak száma (fő)</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'(4) nyugdíjak'!$A$24:$A$33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'(4) nyugdíjak'!$H$24:$H$33</c:f>
              <c:numCache>
                <c:formatCode>General</c:formatCode>
                <c:ptCount val="10"/>
                <c:pt idx="0">
                  <c:v>449</c:v>
                </c:pt>
                <c:pt idx="1">
                  <c:v>425</c:v>
                </c:pt>
                <c:pt idx="2">
                  <c:v>403</c:v>
                </c:pt>
                <c:pt idx="3">
                  <c:v>389</c:v>
                </c:pt>
                <c:pt idx="4">
                  <c:v>374</c:v>
                </c:pt>
                <c:pt idx="5">
                  <c:v>350</c:v>
                </c:pt>
                <c:pt idx="6">
                  <c:v>324</c:v>
                </c:pt>
                <c:pt idx="7">
                  <c:v>296</c:v>
                </c:pt>
                <c:pt idx="8">
                  <c:v>277</c:v>
                </c:pt>
                <c:pt idx="9">
                  <c:v>273</c:v>
                </c:pt>
              </c:numCache>
            </c:numRef>
          </c:val>
          <c:extLst xmlns:c16r2="http://schemas.microsoft.com/office/drawing/2015/06/chart">
            <c:ext xmlns:c16="http://schemas.microsoft.com/office/drawing/2014/chart" uri="{C3380CC4-5D6E-409C-BE32-E72D297353CC}">
              <c16:uniqueId val="{00000000-022E-9649-986D-6B3E57557C50}"/>
            </c:ext>
          </c:extLst>
        </c:ser>
        <c:ser>
          <c:idx val="1"/>
          <c:order val="1"/>
          <c:tx>
            <c:strRef>
              <c:f>'(4) nyugdíjak'!$I$7</c:f>
              <c:strCache>
                <c:ptCount val="1"/>
                <c:pt idx="0">
                  <c:v>Megváltozott munkaképességűeknek járó ellátásban részesülő nők száma (fő)</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'(4) nyugdíjak'!$A$24:$A$33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'(4) nyugdíjak'!$I$24:$I$33</c:f>
              <c:numCache>
                <c:formatCode>General</c:formatCode>
                <c:ptCount val="10"/>
                <c:pt idx="0">
                  <c:v>593</c:v>
                </c:pt>
                <c:pt idx="1">
                  <c:v>560</c:v>
                </c:pt>
                <c:pt idx="2">
                  <c:v>535</c:v>
                </c:pt>
                <c:pt idx="3">
                  <c:v>519</c:v>
                </c:pt>
                <c:pt idx="4">
                  <c:v>494</c:v>
                </c:pt>
                <c:pt idx="5">
                  <c:v>461</c:v>
                </c:pt>
                <c:pt idx="6">
                  <c:v>433</c:v>
                </c:pt>
                <c:pt idx="7">
                  <c:v>399</c:v>
                </c:pt>
                <c:pt idx="8">
                  <c:v>382</c:v>
                </c:pt>
                <c:pt idx="9">
                  <c:v>368</c:v>
                </c:pt>
              </c:numCache>
            </c:numRef>
          </c:val>
          <c:extLst xmlns:c16r2="http://schemas.microsoft.com/office/drawing/2015/06/chart">
            <c:ext xmlns:c16="http://schemas.microsoft.com/office/drawing/2014/chart" uri="{C3380CC4-5D6E-409C-BE32-E72D297353CC}">
              <c16:uniqueId val="{00000001-022E-9649-986D-6B3E57557C50}"/>
            </c:ext>
          </c:extLst>
        </c:ser>
        <c:dLbls>
          <c:showLegendKey val="0"/>
          <c:showVal val="0"/>
          <c:showCatName val="0"/>
          <c:showSerName val="0"/>
          <c:showPercent val="0"/>
          <c:showBubbleSize val="0"/>
        </c:dLbls>
        <c:gapWidth val="219"/>
        <c:overlap val="100"/>
        <c:axId val="-1104674496"/>
        <c:axId val="-1104688096"/>
      </c:barChart>
      <c:catAx>
        <c:axId val="-11046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hu-HU"/>
          </a:p>
        </c:txPr>
        <c:crossAx val="-1104688096"/>
        <c:crosses val="autoZero"/>
        <c:auto val="1"/>
        <c:lblAlgn val="ctr"/>
        <c:lblOffset val="100"/>
        <c:noMultiLvlLbl val="0"/>
      </c:catAx>
      <c:valAx>
        <c:axId val="-110468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hu-HU"/>
          </a:p>
        </c:txPr>
        <c:crossAx val="-1104674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hu-H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Garamond" panose="02020404030301010803" pitchFamily="18" charset="0"/>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5900-5ECC-4E9B-94FF-2B7D023D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35</Pages>
  <Words>10092</Words>
  <Characters>69637</Characters>
  <Application>Microsoft Office Word</Application>
  <DocSecurity>0</DocSecurity>
  <Lines>580</Lines>
  <Paragraphs>159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Mojzes Erzsébet</dc:creator>
  <cp:keywords/>
  <dc:description/>
  <cp:lastModifiedBy>dr. Mayerné dr. Vágó Eszter</cp:lastModifiedBy>
  <cp:revision>8</cp:revision>
  <cp:lastPrinted>2022-12-05T09:59:00Z</cp:lastPrinted>
  <dcterms:created xsi:type="dcterms:W3CDTF">2022-12-01T07:31:00Z</dcterms:created>
  <dcterms:modified xsi:type="dcterms:W3CDTF">2022-12-05T10:00:00Z</dcterms:modified>
</cp:coreProperties>
</file>