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A635A" w14:textId="77777777" w:rsidR="00221D32" w:rsidRDefault="00221D32" w:rsidP="00221D32">
      <w:pPr>
        <w:jc w:val="center"/>
      </w:pPr>
      <w:r>
        <w:t xml:space="preserve">                </w:t>
      </w:r>
    </w:p>
    <w:p w14:paraId="1E907ED9" w14:textId="1E4B73C6" w:rsidR="00FE6011" w:rsidRDefault="00221D32" w:rsidP="00221D32">
      <w:pPr>
        <w:jc w:val="right"/>
      </w:pPr>
      <w:r>
        <w:t xml:space="preserve">                  </w:t>
      </w:r>
      <w:r w:rsidR="00FE6011">
        <w:t>.</w:t>
      </w:r>
      <w:proofErr w:type="gramStart"/>
      <w:r w:rsidR="00FE6011">
        <w:t>.............</w:t>
      </w:r>
      <w:proofErr w:type="gramEnd"/>
      <w:r w:rsidR="00FE6011">
        <w:t>(sz.) napirend</w:t>
      </w:r>
    </w:p>
    <w:p w14:paraId="285EFE03" w14:textId="77777777" w:rsidR="00FE6011" w:rsidRDefault="00FE6011" w:rsidP="00FE6011"/>
    <w:p w14:paraId="5F436EE3" w14:textId="36C4E7A7" w:rsidR="00FE6011" w:rsidRDefault="00FE6011" w:rsidP="00221D3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21D32">
        <w:t xml:space="preserve">  </w:t>
      </w:r>
      <w:r w:rsidR="00221D32">
        <w:tab/>
        <w:t xml:space="preserve">   </w:t>
      </w:r>
      <w:r w:rsidR="00221D32">
        <w:tab/>
      </w:r>
      <w:r>
        <w:t>Előterjesztve:</w:t>
      </w:r>
      <w:r>
        <w:tab/>
      </w:r>
    </w:p>
    <w:p w14:paraId="3901E457" w14:textId="77A602C3" w:rsidR="00FE6011" w:rsidRPr="00FC7215" w:rsidRDefault="00FE6011" w:rsidP="00221D32">
      <w:pPr>
        <w:ind w:left="3545" w:firstLine="709"/>
        <w:jc w:val="right"/>
      </w:pPr>
      <w:r w:rsidRPr="00FC7215">
        <w:t>Gaz</w:t>
      </w:r>
      <w:r w:rsidR="00221D32" w:rsidRPr="00FC7215">
        <w:t>dasági és Tulajdonosi Bizottsághoz</w:t>
      </w:r>
    </w:p>
    <w:p w14:paraId="4F5EE59F" w14:textId="77777777" w:rsidR="00183732" w:rsidRDefault="00183732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14:paraId="4FA52E59" w14:textId="77777777" w:rsidR="00221D32" w:rsidRPr="00B14DFD" w:rsidRDefault="00221D32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14:paraId="41C1956F" w14:textId="77777777" w:rsidR="00183732" w:rsidRDefault="00183732" w:rsidP="00183732">
      <w:pPr>
        <w:pStyle w:val="Cmsor1"/>
        <w:keepNext w:val="0"/>
        <w:keepLines w:val="0"/>
        <w:widowControl w:val="0"/>
        <w:suppressAutoHyphens w:val="0"/>
        <w:spacing w:line="240" w:lineRule="auto"/>
        <w:jc w:val="center"/>
        <w:rPr>
          <w:szCs w:val="24"/>
        </w:rPr>
      </w:pPr>
      <w:r w:rsidRPr="00CC2732">
        <w:rPr>
          <w:szCs w:val="24"/>
        </w:rPr>
        <w:t>E L Ő T E R J E S Z T É S</w:t>
      </w:r>
    </w:p>
    <w:p w14:paraId="5055AC46" w14:textId="77777777" w:rsidR="00FE6011" w:rsidRPr="00FE6011" w:rsidRDefault="00FE6011" w:rsidP="00FE6011"/>
    <w:p w14:paraId="09D1A139" w14:textId="2295C491" w:rsidR="00183732" w:rsidRPr="00CC2732" w:rsidRDefault="00221D32" w:rsidP="00183732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A Képviselő-testület</w:t>
      </w:r>
      <w:r w:rsidR="00145C0A">
        <w:rPr>
          <w:b/>
          <w:bCs/>
          <w:kern w:val="0"/>
          <w:szCs w:val="24"/>
        </w:rPr>
        <w:t xml:space="preserve"> 202</w:t>
      </w:r>
      <w:r w:rsidR="00AF7DF7">
        <w:rPr>
          <w:b/>
          <w:bCs/>
          <w:kern w:val="0"/>
          <w:szCs w:val="24"/>
        </w:rPr>
        <w:t>2</w:t>
      </w:r>
      <w:r w:rsidR="00145C0A">
        <w:rPr>
          <w:b/>
          <w:bCs/>
          <w:kern w:val="0"/>
          <w:szCs w:val="24"/>
        </w:rPr>
        <w:t xml:space="preserve">. </w:t>
      </w:r>
      <w:r>
        <w:rPr>
          <w:b/>
          <w:bCs/>
          <w:kern w:val="0"/>
          <w:szCs w:val="24"/>
        </w:rPr>
        <w:t xml:space="preserve">október </w:t>
      </w:r>
      <w:r w:rsidR="009561E9">
        <w:rPr>
          <w:b/>
          <w:bCs/>
          <w:kern w:val="0"/>
          <w:szCs w:val="24"/>
        </w:rPr>
        <w:t>27</w:t>
      </w:r>
      <w:r w:rsidR="008270C9">
        <w:rPr>
          <w:b/>
          <w:bCs/>
          <w:kern w:val="0"/>
          <w:szCs w:val="24"/>
        </w:rPr>
        <w:t>-</w:t>
      </w:r>
      <w:r w:rsidR="00145C0A">
        <w:rPr>
          <w:b/>
          <w:bCs/>
          <w:kern w:val="0"/>
          <w:szCs w:val="24"/>
        </w:rPr>
        <w:t xml:space="preserve">i </w:t>
      </w:r>
      <w:r>
        <w:rPr>
          <w:b/>
          <w:bCs/>
          <w:kern w:val="0"/>
          <w:szCs w:val="24"/>
        </w:rPr>
        <w:t xml:space="preserve">rendes </w:t>
      </w:r>
      <w:r w:rsidR="00145C0A">
        <w:rPr>
          <w:b/>
          <w:bCs/>
          <w:kern w:val="0"/>
          <w:szCs w:val="24"/>
        </w:rPr>
        <w:t>ülésére</w:t>
      </w:r>
    </w:p>
    <w:p w14:paraId="4A22ADEC" w14:textId="77777777" w:rsidR="00183732" w:rsidRPr="00CC2732" w:rsidRDefault="00183732" w:rsidP="00183732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</w:p>
    <w:p w14:paraId="03AD0122" w14:textId="6877A377" w:rsidR="00183732" w:rsidRPr="00CC2732" w:rsidRDefault="00183732" w:rsidP="00183732">
      <w:pPr>
        <w:tabs>
          <w:tab w:val="left" w:pos="720"/>
        </w:tabs>
        <w:rPr>
          <w:bCs/>
          <w:szCs w:val="24"/>
        </w:rPr>
      </w:pPr>
      <w:r w:rsidRPr="00CC2732">
        <w:rPr>
          <w:bCs/>
          <w:szCs w:val="24"/>
        </w:rPr>
        <w:tab/>
      </w:r>
      <w:r w:rsidRPr="00CC2732">
        <w:rPr>
          <w:bCs/>
          <w:szCs w:val="24"/>
        </w:rPr>
        <w:tab/>
      </w:r>
    </w:p>
    <w:p w14:paraId="3D5C1ACC" w14:textId="504278F9" w:rsidR="00183732" w:rsidRDefault="00183732" w:rsidP="00183732">
      <w:pPr>
        <w:ind w:left="1418" w:hanging="1418"/>
        <w:rPr>
          <w:rFonts w:cs="Calibri"/>
        </w:rPr>
      </w:pPr>
      <w:r w:rsidRPr="00CC2732">
        <w:rPr>
          <w:b/>
          <w:bCs/>
          <w:szCs w:val="24"/>
        </w:rPr>
        <w:t>Tárgy:</w:t>
      </w:r>
      <w:r w:rsidRPr="00CC2732">
        <w:rPr>
          <w:b/>
          <w:bCs/>
          <w:szCs w:val="24"/>
        </w:rPr>
        <w:tab/>
      </w:r>
      <w:r w:rsidR="00626E28">
        <w:t>Döntés az</w:t>
      </w:r>
      <w:r w:rsidR="00B03416">
        <w:t xml:space="preserve"> Önkormányzatot érintő </w:t>
      </w:r>
      <w:r w:rsidRPr="0095511A">
        <w:t>e</w:t>
      </w:r>
      <w:r w:rsidRPr="00640063">
        <w:rPr>
          <w:rFonts w:cs="Calibri"/>
        </w:rPr>
        <w:t>lővásárlási</w:t>
      </w:r>
      <w:r w:rsidR="00B03416">
        <w:rPr>
          <w:rFonts w:cs="Calibri"/>
        </w:rPr>
        <w:t xml:space="preserve"> jog</w:t>
      </w:r>
      <w:r w:rsidR="007964A3">
        <w:rPr>
          <w:rFonts w:cs="Calibri"/>
        </w:rPr>
        <w:t>ról történő lemondás</w:t>
      </w:r>
      <w:r w:rsidR="00B03416">
        <w:rPr>
          <w:rFonts w:cs="Calibri"/>
        </w:rPr>
        <w:t xml:space="preserve"> ügyében</w:t>
      </w:r>
      <w:r w:rsidRPr="00E4610A">
        <w:rPr>
          <w:rFonts w:cs="Calibri"/>
        </w:rPr>
        <w:t xml:space="preserve"> a </w:t>
      </w:r>
      <w:r w:rsidR="00626E28" w:rsidRPr="00B03416">
        <w:rPr>
          <w:rFonts w:cs="Calibri"/>
          <w:b/>
        </w:rPr>
        <w:t>102</w:t>
      </w:r>
      <w:r w:rsidR="00B03416" w:rsidRPr="00B03416">
        <w:rPr>
          <w:rFonts w:cs="Calibri"/>
          <w:b/>
        </w:rPr>
        <w:t>6</w:t>
      </w:r>
      <w:r w:rsidR="00626E28" w:rsidRPr="00B03416">
        <w:rPr>
          <w:rFonts w:cs="Calibri"/>
          <w:b/>
        </w:rPr>
        <w:t xml:space="preserve"> </w:t>
      </w:r>
      <w:r w:rsidRPr="00B03416">
        <w:rPr>
          <w:rFonts w:cs="Calibri"/>
          <w:b/>
        </w:rPr>
        <w:t>Budapest</w:t>
      </w:r>
      <w:r w:rsidR="00B03416" w:rsidRPr="00B03416">
        <w:rPr>
          <w:rFonts w:cs="Calibri"/>
          <w:b/>
        </w:rPr>
        <w:t>, Szilágyi Erzsébet fasor 89</w:t>
      </w:r>
      <w:r w:rsidR="00B03416">
        <w:rPr>
          <w:rFonts w:cs="Calibri"/>
        </w:rPr>
        <w:t xml:space="preserve">. </w:t>
      </w:r>
      <w:r w:rsidR="00B03416" w:rsidRPr="00B03416">
        <w:rPr>
          <w:rFonts w:cs="Calibri"/>
          <w:b/>
        </w:rPr>
        <w:t>I. emelet 1</w:t>
      </w:r>
      <w:r w:rsidR="00B03416">
        <w:rPr>
          <w:rFonts w:cs="Calibri"/>
        </w:rPr>
        <w:t xml:space="preserve">. </w:t>
      </w:r>
      <w:r w:rsidR="00626E28" w:rsidRPr="00E4610A">
        <w:rPr>
          <w:rFonts w:cs="Calibri"/>
        </w:rPr>
        <w:t>szám alatti</w:t>
      </w:r>
      <w:r w:rsidR="00626E28">
        <w:rPr>
          <w:rFonts w:cs="Calibri"/>
        </w:rPr>
        <w:t xml:space="preserve"> </w:t>
      </w:r>
      <w:r w:rsidR="00626E28" w:rsidRPr="00B03416">
        <w:rPr>
          <w:rFonts w:cs="Calibri"/>
          <w:b/>
        </w:rPr>
        <w:t>lakás</w:t>
      </w:r>
      <w:r w:rsidR="00626E28" w:rsidRPr="00E4610A">
        <w:rPr>
          <w:rFonts w:cs="Calibri"/>
        </w:rPr>
        <w:t xml:space="preserve"> </w:t>
      </w:r>
      <w:r w:rsidR="00626E28">
        <w:rPr>
          <w:rFonts w:cs="Calibri"/>
        </w:rPr>
        <w:t>és</w:t>
      </w:r>
      <w:r w:rsidRPr="00E4610A">
        <w:rPr>
          <w:rFonts w:cs="Calibri"/>
        </w:rPr>
        <w:t xml:space="preserve"> a </w:t>
      </w:r>
      <w:r w:rsidRPr="00E4610A">
        <w:rPr>
          <w:rFonts w:cs="Calibri"/>
          <w:b/>
        </w:rPr>
        <w:t>102</w:t>
      </w:r>
      <w:r w:rsidR="00B03416">
        <w:rPr>
          <w:rFonts w:cs="Calibri"/>
          <w:b/>
        </w:rPr>
        <w:t>6</w:t>
      </w:r>
      <w:r w:rsidRPr="00E4610A">
        <w:rPr>
          <w:rFonts w:cs="Calibri"/>
          <w:b/>
        </w:rPr>
        <w:t xml:space="preserve"> Budapest, </w:t>
      </w:r>
      <w:r w:rsidR="00B03416">
        <w:rPr>
          <w:rFonts w:cs="Calibri"/>
          <w:b/>
        </w:rPr>
        <w:t xml:space="preserve">Szilágyi Erzsébet fasor 89. </w:t>
      </w:r>
      <w:r w:rsidR="00B03416" w:rsidRPr="00B03416">
        <w:rPr>
          <w:rFonts w:cs="Calibri"/>
        </w:rPr>
        <w:t>szám alatti</w:t>
      </w:r>
      <w:r w:rsidR="00B03416">
        <w:rPr>
          <w:rFonts w:cs="Calibri"/>
          <w:b/>
        </w:rPr>
        <w:t xml:space="preserve"> padlás helyiség </w:t>
      </w:r>
      <w:r w:rsidRPr="00E4610A">
        <w:rPr>
          <w:rFonts w:cs="Calibri"/>
        </w:rPr>
        <w:t>értékesítése</w:t>
      </w:r>
      <w:r w:rsidR="00B03416">
        <w:rPr>
          <w:rFonts w:cs="Calibri"/>
        </w:rPr>
        <w:t xml:space="preserve"> kapcsán</w:t>
      </w:r>
      <w:r w:rsidR="00626E28">
        <w:rPr>
          <w:rFonts w:cs="Calibri"/>
        </w:rPr>
        <w:t>.</w:t>
      </w:r>
    </w:p>
    <w:p w14:paraId="152350D4" w14:textId="77777777" w:rsidR="00640063" w:rsidRDefault="00640063" w:rsidP="00640063">
      <w:pPr>
        <w:jc w:val="right"/>
      </w:pPr>
    </w:p>
    <w:p w14:paraId="0D1058B9" w14:textId="77777777" w:rsidR="00FE6011" w:rsidRDefault="00FE6011" w:rsidP="00640063">
      <w:pPr>
        <w:jc w:val="right"/>
      </w:pPr>
    </w:p>
    <w:p w14:paraId="47285C84" w14:textId="77777777" w:rsidR="00FE6011" w:rsidRDefault="00FE6011" w:rsidP="00640063">
      <w:pPr>
        <w:jc w:val="right"/>
      </w:pPr>
    </w:p>
    <w:p w14:paraId="0FA5A54B" w14:textId="77777777" w:rsidR="00FE6011" w:rsidRPr="00C843EC" w:rsidRDefault="00FE6011" w:rsidP="00FE6011">
      <w:r>
        <w:rPr>
          <w:b/>
        </w:rPr>
        <w:t>Készítette:</w:t>
      </w:r>
      <w:r>
        <w:rPr>
          <w:b/>
        </w:rPr>
        <w:tab/>
      </w:r>
      <w:proofErr w:type="gramStart"/>
      <w:r w:rsidRPr="00C843EC">
        <w:t>…………………..</w:t>
      </w:r>
      <w:proofErr w:type="gramEnd"/>
    </w:p>
    <w:p w14:paraId="60C2D5E2" w14:textId="77777777" w:rsidR="00FE6011" w:rsidRPr="00140092" w:rsidRDefault="00FE6011" w:rsidP="00FE6011">
      <w:pPr>
        <w:ind w:left="709" w:firstLine="709"/>
      </w:pPr>
      <w:proofErr w:type="gramStart"/>
      <w:r w:rsidRPr="00140092">
        <w:t>dr.</w:t>
      </w:r>
      <w:proofErr w:type="gramEnd"/>
      <w:r w:rsidRPr="00140092">
        <w:t xml:space="preserve"> Toók Gabriella </w:t>
      </w:r>
    </w:p>
    <w:p w14:paraId="2D941C50" w14:textId="77777777" w:rsidR="00FE6011" w:rsidRDefault="00FE6011" w:rsidP="00FE6011">
      <w:pPr>
        <w:ind w:left="709" w:firstLine="709"/>
      </w:pPr>
      <w:proofErr w:type="gramStart"/>
      <w:r>
        <w:t>vagyonhasznosítási</w:t>
      </w:r>
      <w:proofErr w:type="gramEnd"/>
      <w:r>
        <w:t xml:space="preserve"> és ingatlan-nyilvántartási osztályvezető </w:t>
      </w:r>
    </w:p>
    <w:p w14:paraId="260F0168" w14:textId="77777777" w:rsidR="00FE6011" w:rsidRDefault="00FE6011" w:rsidP="00FE6011"/>
    <w:p w14:paraId="28B5AC2E" w14:textId="77777777" w:rsidR="00FE6011" w:rsidRDefault="00FE6011" w:rsidP="00FE6011"/>
    <w:p w14:paraId="5C9B196E" w14:textId="77777777" w:rsidR="00FE6011" w:rsidRDefault="00FE6011" w:rsidP="00FE6011"/>
    <w:p w14:paraId="452B7E0E" w14:textId="77777777" w:rsidR="00FE6011" w:rsidRPr="00736333" w:rsidRDefault="00FE6011" w:rsidP="00FE6011">
      <w:r>
        <w:rPr>
          <w:b/>
        </w:rPr>
        <w:t>Egyeztetve:</w:t>
      </w:r>
      <w:r>
        <w:rPr>
          <w:b/>
        </w:rPr>
        <w:tab/>
      </w:r>
      <w:proofErr w:type="gramStart"/>
      <w:r w:rsidRPr="00736333">
        <w:t>………………………..</w:t>
      </w:r>
      <w:proofErr w:type="gramEnd"/>
    </w:p>
    <w:p w14:paraId="308FCAE9" w14:textId="77777777" w:rsidR="00FE6011" w:rsidRPr="00736333" w:rsidRDefault="00FE6011" w:rsidP="00FE6011">
      <w:r>
        <w:rPr>
          <w:b/>
        </w:rPr>
        <w:tab/>
      </w:r>
      <w:r>
        <w:rPr>
          <w:b/>
        </w:rPr>
        <w:tab/>
      </w:r>
      <w:proofErr w:type="gramStart"/>
      <w:r w:rsidRPr="00736333">
        <w:t>dr.</w:t>
      </w:r>
      <w:proofErr w:type="gramEnd"/>
      <w:r w:rsidRPr="00736333">
        <w:t xml:space="preserve"> Varga Előd Bendegúz</w:t>
      </w:r>
    </w:p>
    <w:p w14:paraId="17680EBC" w14:textId="77777777" w:rsidR="00FE6011" w:rsidRDefault="00FE6011" w:rsidP="00FE6011">
      <w:r>
        <w:rPr>
          <w:b/>
        </w:rPr>
        <w:tab/>
      </w:r>
      <w:r>
        <w:rPr>
          <w:b/>
        </w:rPr>
        <w:tab/>
      </w:r>
      <w:proofErr w:type="gramStart"/>
      <w:r w:rsidRPr="00736333">
        <w:t>alpolgármester</w:t>
      </w:r>
      <w:proofErr w:type="gramEnd"/>
    </w:p>
    <w:p w14:paraId="0E09FDB8" w14:textId="77777777" w:rsidR="00FE6011" w:rsidRDefault="00FE6011" w:rsidP="00FE6011"/>
    <w:p w14:paraId="305730E5" w14:textId="77777777" w:rsidR="00FE6011" w:rsidRDefault="00FE6011" w:rsidP="00FE6011"/>
    <w:p w14:paraId="1BFB8BBF" w14:textId="77777777" w:rsidR="00FE6011" w:rsidRDefault="00FE6011" w:rsidP="00FE6011">
      <w:pPr>
        <w:rPr>
          <w:b/>
        </w:rPr>
      </w:pPr>
    </w:p>
    <w:p w14:paraId="1C2CEDF7" w14:textId="77777777" w:rsidR="00FE6011" w:rsidRDefault="00FE6011" w:rsidP="00FE6011">
      <w:r w:rsidRPr="00736333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………………………..</w:t>
      </w:r>
      <w:proofErr w:type="gramEnd"/>
    </w:p>
    <w:p w14:paraId="02B1CC77" w14:textId="77777777" w:rsidR="00FE6011" w:rsidRDefault="00FE6011" w:rsidP="00FE6011">
      <w:pPr>
        <w:ind w:left="709" w:firstLine="709"/>
      </w:pPr>
      <w:proofErr w:type="gramStart"/>
      <w:r>
        <w:t>dr.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t>Szalai Tibor</w:t>
        </w:r>
      </w:smartTag>
    </w:p>
    <w:p w14:paraId="79FD9964" w14:textId="77777777" w:rsidR="00FE6011" w:rsidRDefault="00FE6011" w:rsidP="00FE6011">
      <w:r>
        <w:tab/>
      </w:r>
      <w:r>
        <w:tab/>
        <w:t>jegyző</w:t>
      </w:r>
    </w:p>
    <w:p w14:paraId="10F278F6" w14:textId="77777777" w:rsidR="00FE6011" w:rsidRDefault="00FE6011" w:rsidP="00FE6011"/>
    <w:p w14:paraId="41172180" w14:textId="77777777" w:rsidR="00FE6011" w:rsidRDefault="00FE6011" w:rsidP="00FE6011"/>
    <w:p w14:paraId="2F6D04D1" w14:textId="77777777" w:rsidR="00FE6011" w:rsidRDefault="00FE6011" w:rsidP="00FE6011"/>
    <w:p w14:paraId="045E8D30" w14:textId="77777777" w:rsidR="00FE6011" w:rsidRDefault="00FE6011" w:rsidP="00FE6011">
      <w:pPr>
        <w:ind w:left="709" w:firstLine="709"/>
      </w:pPr>
      <w:r>
        <w:t>……………………….</w:t>
      </w:r>
    </w:p>
    <w:p w14:paraId="3A5B13F3" w14:textId="77777777" w:rsidR="00FE6011" w:rsidRDefault="00FE6011" w:rsidP="00FE6011">
      <w:r>
        <w:tab/>
      </w:r>
      <w:r>
        <w:tab/>
        <w:t>dr. Silye Tamás</w:t>
      </w:r>
    </w:p>
    <w:p w14:paraId="53191CE1" w14:textId="77777777" w:rsidR="00FE6011" w:rsidRDefault="00FE6011" w:rsidP="00FE6011">
      <w:r>
        <w:tab/>
      </w:r>
      <w:r>
        <w:tab/>
        <w:t>jegyzői igazgató</w:t>
      </w:r>
    </w:p>
    <w:p w14:paraId="0575C825" w14:textId="77777777" w:rsidR="00FE6011" w:rsidRDefault="00FE6011" w:rsidP="00FE6011">
      <w:pPr>
        <w:jc w:val="right"/>
      </w:pPr>
    </w:p>
    <w:p w14:paraId="128BF635" w14:textId="77777777" w:rsidR="00FE6011" w:rsidRDefault="00FE6011" w:rsidP="00FE6011">
      <w:pPr>
        <w:jc w:val="right"/>
      </w:pPr>
    </w:p>
    <w:p w14:paraId="1E70FCAA" w14:textId="77777777" w:rsidR="00FE6011" w:rsidRDefault="00FE6011" w:rsidP="00FE6011">
      <w:pPr>
        <w:jc w:val="right"/>
      </w:pPr>
    </w:p>
    <w:p w14:paraId="241C305A" w14:textId="77777777" w:rsidR="00FE6011" w:rsidRDefault="00FE6011" w:rsidP="00640063">
      <w:pPr>
        <w:jc w:val="right"/>
      </w:pPr>
    </w:p>
    <w:p w14:paraId="6F99BC14" w14:textId="77777777" w:rsidR="00FE6011" w:rsidRDefault="00FE6011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31F86312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20FD81A8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3863D4E3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68EACD8C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12DC5FD6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2B553E67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0047CEF6" w14:textId="77777777" w:rsidR="00B24A74" w:rsidRDefault="00B24A74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5DDB692A" w14:textId="2B3CD5D8" w:rsidR="00B24A74" w:rsidRPr="00FC7215" w:rsidRDefault="00587FCA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A napirend tárgyalása zárt ülést nem igényel.</w:t>
      </w:r>
    </w:p>
    <w:p w14:paraId="318000D4" w14:textId="77777777" w:rsidR="00FE6011" w:rsidRDefault="00FE6011" w:rsidP="00183732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14:paraId="2A81DF3C" w14:textId="3FF7727B" w:rsidR="005D1CA2" w:rsidRPr="00CC2732" w:rsidRDefault="00317B1E" w:rsidP="00981491">
      <w:pPr>
        <w:keepLines w:val="0"/>
        <w:widowControl w:val="0"/>
        <w:tabs>
          <w:tab w:val="left" w:pos="1418"/>
        </w:tabs>
        <w:suppressAutoHyphens w:val="0"/>
        <w:jc w:val="center"/>
        <w:rPr>
          <w:rFonts w:eastAsiaTheme="minorHAnsi"/>
          <w:color w:val="000000"/>
          <w:kern w:val="0"/>
          <w:szCs w:val="24"/>
        </w:rPr>
      </w:pPr>
      <w:r>
        <w:rPr>
          <w:b/>
          <w:szCs w:val="24"/>
        </w:rPr>
        <w:lastRenderedPageBreak/>
        <w:t>T</w:t>
      </w:r>
      <w:r w:rsidR="000878C7" w:rsidRPr="00CC2732">
        <w:rPr>
          <w:b/>
          <w:szCs w:val="24"/>
        </w:rPr>
        <w:t xml:space="preserve">isztelt </w:t>
      </w:r>
      <w:r w:rsidR="00FE6011">
        <w:rPr>
          <w:b/>
          <w:szCs w:val="24"/>
        </w:rPr>
        <w:t>Képviselő-testület</w:t>
      </w:r>
      <w:r w:rsidR="000878C7" w:rsidRPr="00CC2732">
        <w:rPr>
          <w:b/>
          <w:szCs w:val="24"/>
        </w:rPr>
        <w:t>!</w:t>
      </w:r>
    </w:p>
    <w:p w14:paraId="1DBABCD3" w14:textId="77777777" w:rsidR="00F77A3E" w:rsidRDefault="00F77A3E" w:rsidP="00F77A3E">
      <w:pPr>
        <w:keepLines w:val="0"/>
        <w:snapToGrid w:val="0"/>
        <w:rPr>
          <w:rFonts w:eastAsiaTheme="minorHAnsi"/>
          <w:color w:val="000000"/>
          <w:kern w:val="0"/>
          <w:szCs w:val="24"/>
        </w:rPr>
      </w:pPr>
    </w:p>
    <w:p w14:paraId="0E330F6B" w14:textId="77777777" w:rsidR="00BE22CF" w:rsidRPr="00CC2732" w:rsidRDefault="00BE22CF" w:rsidP="00F77A3E">
      <w:pPr>
        <w:keepLines w:val="0"/>
        <w:snapToGrid w:val="0"/>
        <w:rPr>
          <w:rFonts w:eastAsiaTheme="minorHAnsi"/>
          <w:color w:val="000000"/>
          <w:kern w:val="0"/>
          <w:szCs w:val="24"/>
        </w:rPr>
      </w:pPr>
    </w:p>
    <w:p w14:paraId="5073AC42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 w:rsidRPr="00167F8A">
        <w:rPr>
          <w:b/>
          <w:color w:val="000000"/>
          <w:szCs w:val="24"/>
        </w:rPr>
        <w:t>Dr. Mónus Noémi jogi képviselő</w:t>
      </w:r>
      <w:r>
        <w:rPr>
          <w:color w:val="000000"/>
          <w:szCs w:val="24"/>
        </w:rPr>
        <w:t xml:space="preserve"> kérelmet és felhívást nyújtott be, az alábbi két ingatlan-rész értékesítése kapcsán, az adásvételi szerződésben foglalt, az Önkormányzatot érintő elővásárlási jog gyakorlása ügyében:</w:t>
      </w:r>
    </w:p>
    <w:p w14:paraId="00A44ECD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3A6FB463" w14:textId="77777777" w:rsidR="009561E9" w:rsidRPr="001406FD" w:rsidRDefault="009561E9" w:rsidP="009561E9">
      <w:pPr>
        <w:keepLines w:val="0"/>
        <w:snapToGrid w:val="0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A l</w:t>
      </w:r>
      <w:r w:rsidRPr="001406FD">
        <w:rPr>
          <w:b/>
          <w:color w:val="000000"/>
          <w:szCs w:val="24"/>
          <w:u w:val="single"/>
        </w:rPr>
        <w:t>akásra vonatkozó adásvételi szerződés:</w:t>
      </w:r>
    </w:p>
    <w:p w14:paraId="6A68105B" w14:textId="77777777" w:rsidR="009561E9" w:rsidRDefault="009561E9" w:rsidP="009561E9">
      <w:pPr>
        <w:keepLines w:val="0"/>
        <w:snapToGrid w:val="0"/>
        <w:rPr>
          <w:rFonts w:cs="Calibri"/>
        </w:rPr>
      </w:pPr>
      <w:r w:rsidRPr="00945D6A">
        <w:rPr>
          <w:b/>
          <w:color w:val="000000"/>
          <w:szCs w:val="24"/>
        </w:rPr>
        <w:t>A tárgyi lakás ingatlan címe</w:t>
      </w:r>
      <w:r w:rsidRPr="00BA2FA4">
        <w:rPr>
          <w:color w:val="000000"/>
          <w:szCs w:val="24"/>
        </w:rPr>
        <w:t xml:space="preserve">: </w:t>
      </w:r>
      <w:r w:rsidRPr="00BA2FA4">
        <w:rPr>
          <w:rFonts w:cs="Calibri"/>
          <w:b/>
        </w:rPr>
        <w:t>1026 Budapest, Szilágyi Erzsébet fasor 89. I. emelet 1.</w:t>
      </w:r>
      <w:r w:rsidRPr="00BA2FA4">
        <w:rPr>
          <w:rFonts w:cs="Calibri"/>
        </w:rPr>
        <w:t xml:space="preserve"> (helyrajzi szám: </w:t>
      </w:r>
      <w:r w:rsidRPr="00BA2FA4">
        <w:rPr>
          <w:rFonts w:cs="Calibri"/>
          <w:b/>
        </w:rPr>
        <w:t>11510/19/A/6</w:t>
      </w:r>
      <w:r w:rsidRPr="00BA2FA4">
        <w:rPr>
          <w:rFonts w:cs="Calibri"/>
        </w:rPr>
        <w:t>) szám alatti 1</w:t>
      </w:r>
      <w:r>
        <w:rPr>
          <w:rFonts w:cs="Calibri"/>
        </w:rPr>
        <w:t>2</w:t>
      </w:r>
      <w:r w:rsidRPr="00BA2FA4">
        <w:rPr>
          <w:rFonts w:cs="Calibri"/>
        </w:rPr>
        <w:t>6 m</w:t>
      </w:r>
      <w:r w:rsidRPr="00BA2FA4">
        <w:rPr>
          <w:rFonts w:cs="Calibri"/>
          <w:vertAlign w:val="superscript"/>
        </w:rPr>
        <w:t>2</w:t>
      </w:r>
      <w:r w:rsidRPr="00BA2FA4">
        <w:rPr>
          <w:rFonts w:cs="Calibri"/>
        </w:rPr>
        <w:t xml:space="preserve"> alapterületű, 3 szoba 1 félszobás lakás, </w:t>
      </w:r>
      <w:r>
        <w:rPr>
          <w:rFonts w:cs="Calibri"/>
        </w:rPr>
        <w:t xml:space="preserve">amelyhez </w:t>
      </w:r>
      <w:r w:rsidRPr="00BA2FA4">
        <w:rPr>
          <w:rFonts w:cs="Calibri"/>
        </w:rPr>
        <w:t xml:space="preserve">a társasházi </w:t>
      </w:r>
      <w:r>
        <w:rPr>
          <w:rFonts w:cs="Calibri"/>
        </w:rPr>
        <w:t xml:space="preserve">közös </w:t>
      </w:r>
      <w:r w:rsidRPr="00BA2FA4">
        <w:rPr>
          <w:rFonts w:cs="Calibri"/>
        </w:rPr>
        <w:t>tulajdonból 197/1000 eszmei hányad</w:t>
      </w:r>
      <w:r>
        <w:rPr>
          <w:rFonts w:cs="Calibri"/>
        </w:rPr>
        <w:t xml:space="preserve"> tartozik</w:t>
      </w:r>
      <w:r w:rsidRPr="00BA2FA4">
        <w:rPr>
          <w:rFonts w:cs="Calibri"/>
        </w:rPr>
        <w:t xml:space="preserve">, </w:t>
      </w:r>
      <w:r>
        <w:rPr>
          <w:rFonts w:cs="Calibri"/>
        </w:rPr>
        <w:t xml:space="preserve">és </w:t>
      </w:r>
      <w:r w:rsidRPr="00BA2FA4">
        <w:rPr>
          <w:rFonts w:cs="Calibri"/>
        </w:rPr>
        <w:t>az önálló ingatlanhoz tartoz</w:t>
      </w:r>
      <w:r>
        <w:rPr>
          <w:rFonts w:cs="Calibri"/>
        </w:rPr>
        <w:t>nak</w:t>
      </w:r>
      <w:r w:rsidRPr="00BA2FA4">
        <w:rPr>
          <w:rFonts w:cs="Calibri"/>
        </w:rPr>
        <w:t xml:space="preserve"> az alapító okiratban</w:t>
      </w:r>
      <w:r>
        <w:rPr>
          <w:rFonts w:cs="Calibri"/>
        </w:rPr>
        <w:t xml:space="preserve"> </w:t>
      </w:r>
      <w:r w:rsidRPr="00BA2FA4">
        <w:rPr>
          <w:rFonts w:cs="Calibri"/>
        </w:rPr>
        <w:t>meghatározott helyiségek.</w:t>
      </w:r>
      <w:r>
        <w:rPr>
          <w:rFonts w:cs="Calibri"/>
        </w:rPr>
        <w:t xml:space="preserve"> </w:t>
      </w:r>
    </w:p>
    <w:p w14:paraId="354868EC" w14:textId="77777777" w:rsidR="009561E9" w:rsidRPr="00BA2FA4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rFonts w:cs="Calibri"/>
        </w:rPr>
        <w:t xml:space="preserve">A tárgyi ingatlanból összesen 14/16 tulajdoni hányad kerül értékesítésre, amely egy korábban megkötött használati megállapodás alapján </w:t>
      </w:r>
      <w:r w:rsidRPr="009C6003">
        <w:rPr>
          <w:rFonts w:cs="Calibri"/>
          <w:b/>
        </w:rPr>
        <w:t>114 m</w:t>
      </w:r>
      <w:r w:rsidRPr="009C6003">
        <w:rPr>
          <w:rFonts w:cs="Calibri"/>
          <w:b/>
          <w:vertAlign w:val="superscript"/>
        </w:rPr>
        <w:t>2</w:t>
      </w:r>
      <w:r w:rsidRPr="009C6003">
        <w:rPr>
          <w:rFonts w:cs="Calibri"/>
          <w:b/>
        </w:rPr>
        <w:t xml:space="preserve"> alapterületű lakást testesít meg</w:t>
      </w:r>
      <w:r>
        <w:rPr>
          <w:rFonts w:cs="Calibri"/>
        </w:rPr>
        <w:t>, annak kizárólagos használatára jogosítja fel a tulajdonost.</w:t>
      </w:r>
    </w:p>
    <w:p w14:paraId="35EDF4DC" w14:textId="77777777" w:rsidR="009561E9" w:rsidRDefault="009561E9" w:rsidP="009561E9">
      <w:pPr>
        <w:keepLines w:val="0"/>
        <w:snapToGrid w:val="0"/>
        <w:rPr>
          <w:b/>
          <w:color w:val="000000"/>
          <w:szCs w:val="24"/>
        </w:rPr>
      </w:pPr>
    </w:p>
    <w:p w14:paraId="04D76E92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 w:rsidRPr="00945D6A">
        <w:rPr>
          <w:b/>
          <w:color w:val="000000"/>
          <w:szCs w:val="24"/>
        </w:rPr>
        <w:t>Ügyfelek</w:t>
      </w:r>
      <w:r w:rsidRPr="00945D6A">
        <w:rPr>
          <w:color w:val="000000"/>
          <w:szCs w:val="24"/>
        </w:rPr>
        <w:t>:</w:t>
      </w:r>
      <w:r w:rsidRPr="00BA2FA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 xml:space="preserve">- </w:t>
      </w:r>
      <w:bookmarkStart w:id="0" w:name="_Hlk116293024"/>
      <w:proofErr w:type="spellStart"/>
      <w:r w:rsidRPr="001406FD">
        <w:rPr>
          <w:b/>
          <w:color w:val="000000"/>
          <w:szCs w:val="24"/>
        </w:rPr>
        <w:t>Hewy</w:t>
      </w:r>
      <w:proofErr w:type="spellEnd"/>
      <w:r w:rsidRPr="001406FD">
        <w:rPr>
          <w:b/>
          <w:color w:val="000000"/>
          <w:szCs w:val="24"/>
        </w:rPr>
        <w:t xml:space="preserve"> </w:t>
      </w:r>
      <w:proofErr w:type="spellStart"/>
      <w:r w:rsidRPr="001406FD">
        <w:rPr>
          <w:b/>
          <w:color w:val="000000"/>
          <w:szCs w:val="24"/>
        </w:rPr>
        <w:t>Fövenyessy</w:t>
      </w:r>
      <w:proofErr w:type="spellEnd"/>
      <w:r w:rsidRPr="001406FD">
        <w:rPr>
          <w:b/>
          <w:color w:val="000000"/>
          <w:szCs w:val="24"/>
        </w:rPr>
        <w:t xml:space="preserve"> Réka Judit </w:t>
      </w:r>
      <w:r w:rsidRPr="001406FD">
        <w:rPr>
          <w:color w:val="000000"/>
          <w:szCs w:val="24"/>
        </w:rPr>
        <w:t>és</w:t>
      </w:r>
      <w:r w:rsidRPr="001406FD">
        <w:rPr>
          <w:b/>
          <w:color w:val="000000"/>
          <w:szCs w:val="24"/>
        </w:rPr>
        <w:t xml:space="preserve"> Horváth Ádám Zsolt</w:t>
      </w:r>
      <w:r w:rsidRPr="001406FD">
        <w:rPr>
          <w:color w:val="000000"/>
          <w:szCs w:val="24"/>
        </w:rPr>
        <w:t>,</w:t>
      </w:r>
      <w:r w:rsidRPr="001406FD">
        <w:rPr>
          <w:b/>
          <w:color w:val="000000"/>
          <w:szCs w:val="24"/>
        </w:rPr>
        <w:t xml:space="preserve"> </w:t>
      </w:r>
      <w:r w:rsidRPr="001406FD">
        <w:rPr>
          <w:color w:val="000000"/>
          <w:szCs w:val="24"/>
        </w:rPr>
        <w:t>mint</w:t>
      </w:r>
      <w:r w:rsidRPr="001406FD">
        <w:rPr>
          <w:b/>
          <w:color w:val="000000"/>
          <w:szCs w:val="24"/>
        </w:rPr>
        <w:t xml:space="preserve"> eladók</w:t>
      </w:r>
      <w:r w:rsidRPr="001406FD">
        <w:rPr>
          <w:color w:val="000000"/>
          <w:szCs w:val="24"/>
        </w:rPr>
        <w:t xml:space="preserve">, valamint </w:t>
      </w:r>
    </w:p>
    <w:p w14:paraId="57B997ED" w14:textId="77777777" w:rsidR="009561E9" w:rsidRPr="00945D6A" w:rsidRDefault="009561E9" w:rsidP="009561E9">
      <w:pPr>
        <w:keepLines w:val="0"/>
        <w:snapToGrid w:val="0"/>
        <w:ind w:left="1418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proofErr w:type="spellStart"/>
      <w:r w:rsidRPr="00945D6A">
        <w:rPr>
          <w:b/>
          <w:color w:val="000000"/>
          <w:szCs w:val="24"/>
        </w:rPr>
        <w:t>Janakakisz</w:t>
      </w:r>
      <w:proofErr w:type="spellEnd"/>
      <w:r w:rsidRPr="00945D6A">
        <w:rPr>
          <w:b/>
          <w:color w:val="000000"/>
          <w:szCs w:val="24"/>
        </w:rPr>
        <w:t xml:space="preserve"> </w:t>
      </w:r>
      <w:proofErr w:type="spellStart"/>
      <w:r w:rsidRPr="00945D6A">
        <w:rPr>
          <w:b/>
          <w:color w:val="000000"/>
          <w:szCs w:val="24"/>
        </w:rPr>
        <w:t>Dimitrioszné</w:t>
      </w:r>
      <w:proofErr w:type="spellEnd"/>
      <w:r w:rsidRPr="00B97027">
        <w:rPr>
          <w:color w:val="000000"/>
          <w:szCs w:val="24"/>
        </w:rPr>
        <w:t>,</w:t>
      </w:r>
      <w:r w:rsidRPr="00945D6A">
        <w:rPr>
          <w:b/>
          <w:color w:val="000000"/>
          <w:szCs w:val="24"/>
        </w:rPr>
        <w:t xml:space="preserve"> </w:t>
      </w:r>
      <w:r w:rsidRPr="00945D6A">
        <w:rPr>
          <w:color w:val="000000"/>
          <w:szCs w:val="24"/>
        </w:rPr>
        <w:t>mint</w:t>
      </w:r>
      <w:r w:rsidRPr="00945D6A">
        <w:rPr>
          <w:b/>
          <w:color w:val="000000"/>
          <w:szCs w:val="24"/>
        </w:rPr>
        <w:t xml:space="preserve"> vevő.</w:t>
      </w:r>
      <w:r w:rsidRPr="00945D6A">
        <w:rPr>
          <w:color w:val="000000"/>
          <w:szCs w:val="24"/>
        </w:rPr>
        <w:t xml:space="preserve"> </w:t>
      </w:r>
      <w:bookmarkEnd w:id="0"/>
    </w:p>
    <w:p w14:paraId="0606447B" w14:textId="77777777" w:rsidR="009561E9" w:rsidRPr="00BA2FA4" w:rsidRDefault="009561E9" w:rsidP="009561E9">
      <w:pPr>
        <w:keepLines w:val="0"/>
        <w:snapToGrid w:val="0"/>
        <w:rPr>
          <w:color w:val="000000"/>
          <w:szCs w:val="24"/>
        </w:rPr>
      </w:pPr>
      <w:r w:rsidRPr="00945D6A">
        <w:rPr>
          <w:b/>
          <w:color w:val="000000"/>
          <w:szCs w:val="24"/>
        </w:rPr>
        <w:t>Szerződéskötés időpontja</w:t>
      </w:r>
      <w:r w:rsidRPr="00BA2FA4">
        <w:rPr>
          <w:color w:val="000000"/>
          <w:szCs w:val="24"/>
        </w:rPr>
        <w:t>: 2022. szeptember 6. napja.</w:t>
      </w:r>
    </w:p>
    <w:p w14:paraId="397DCCF2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2A2C247A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A tárgyi lakás több tulajdonostárs közös tulajdona, melynek okán Magyar Judit tulajdonostársat elővásárlási jog illet meg. A </w:t>
      </w:r>
      <w:r w:rsidRPr="00EA3CD0">
        <w:rPr>
          <w:b/>
          <w:color w:val="000000"/>
          <w:szCs w:val="24"/>
        </w:rPr>
        <w:t xml:space="preserve">Budapest Főváros II. Kerületi Önkormányzat </w:t>
      </w:r>
      <w:r>
        <w:rPr>
          <w:b/>
          <w:color w:val="000000"/>
          <w:szCs w:val="24"/>
        </w:rPr>
        <w:t>a lakásban nem tulajdonos.</w:t>
      </w:r>
    </w:p>
    <w:p w14:paraId="7A801783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1F12E977" w14:textId="77777777" w:rsidR="009561E9" w:rsidRPr="001406FD" w:rsidRDefault="009561E9" w:rsidP="009561E9">
      <w:pPr>
        <w:keepLines w:val="0"/>
        <w:snapToGrid w:val="0"/>
        <w:rPr>
          <w:b/>
          <w:color w:val="000000"/>
          <w:szCs w:val="24"/>
          <w:u w:val="single"/>
        </w:rPr>
      </w:pPr>
      <w:r w:rsidRPr="001406FD">
        <w:rPr>
          <w:b/>
          <w:color w:val="000000"/>
          <w:szCs w:val="24"/>
          <w:u w:val="single"/>
        </w:rPr>
        <w:t>A</w:t>
      </w:r>
      <w:r>
        <w:rPr>
          <w:b/>
          <w:color w:val="000000"/>
          <w:szCs w:val="24"/>
          <w:u w:val="single"/>
        </w:rPr>
        <w:t>z „egyéb</w:t>
      </w:r>
      <w:r w:rsidRPr="001406FD">
        <w:rPr>
          <w:b/>
          <w:color w:val="000000"/>
          <w:szCs w:val="24"/>
          <w:u w:val="single"/>
        </w:rPr>
        <w:t xml:space="preserve"> helyiségre</w:t>
      </w:r>
      <w:r>
        <w:rPr>
          <w:b/>
          <w:color w:val="000000"/>
          <w:szCs w:val="24"/>
          <w:u w:val="single"/>
        </w:rPr>
        <w:t>”</w:t>
      </w:r>
      <w:r w:rsidRPr="001406FD">
        <w:rPr>
          <w:b/>
          <w:color w:val="000000"/>
          <w:szCs w:val="24"/>
          <w:u w:val="single"/>
        </w:rPr>
        <w:t xml:space="preserve"> vonatkozó adásvételi szerződés:</w:t>
      </w:r>
    </w:p>
    <w:p w14:paraId="33932ADC" w14:textId="77777777" w:rsidR="009561E9" w:rsidRPr="00BA2FA4" w:rsidRDefault="009561E9" w:rsidP="009561E9">
      <w:pPr>
        <w:keepLines w:val="0"/>
        <w:snapToGrid w:val="0"/>
        <w:rPr>
          <w:color w:val="000000"/>
          <w:szCs w:val="24"/>
        </w:rPr>
      </w:pPr>
      <w:r w:rsidRPr="00D14EB9">
        <w:rPr>
          <w:b/>
          <w:color w:val="000000"/>
          <w:szCs w:val="24"/>
        </w:rPr>
        <w:t>A tárgyi helyiség címe</w:t>
      </w:r>
      <w:r w:rsidRPr="00BA2FA4">
        <w:rPr>
          <w:color w:val="000000"/>
          <w:szCs w:val="24"/>
        </w:rPr>
        <w:t xml:space="preserve">: </w:t>
      </w:r>
      <w:r w:rsidRPr="00BA2FA4">
        <w:rPr>
          <w:b/>
          <w:color w:val="000000"/>
          <w:szCs w:val="24"/>
        </w:rPr>
        <w:t>1026 Budapest, Szilágyi Erzsébet fasor 89.</w:t>
      </w:r>
      <w:r w:rsidRPr="00BA2FA4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</w:t>
      </w:r>
      <w:r w:rsidRPr="00BA2FA4">
        <w:rPr>
          <w:color w:val="000000"/>
          <w:szCs w:val="24"/>
        </w:rPr>
        <w:t xml:space="preserve">felülvizsgálat alatt” (helyrajzi szám: </w:t>
      </w:r>
      <w:r w:rsidRPr="00BA2FA4">
        <w:rPr>
          <w:b/>
          <w:color w:val="000000"/>
          <w:szCs w:val="24"/>
        </w:rPr>
        <w:t>11510/19/A/8</w:t>
      </w:r>
      <w:r w:rsidRPr="00BA2FA4">
        <w:rPr>
          <w:color w:val="000000"/>
          <w:szCs w:val="24"/>
        </w:rPr>
        <w:t>) szám alatti 207 m</w:t>
      </w:r>
      <w:r w:rsidRPr="00BA2FA4">
        <w:rPr>
          <w:color w:val="000000"/>
          <w:szCs w:val="24"/>
          <w:vertAlign w:val="superscript"/>
        </w:rPr>
        <w:t>2</w:t>
      </w:r>
      <w:r w:rsidRPr="00BA2FA4">
        <w:rPr>
          <w:color w:val="000000"/>
          <w:szCs w:val="24"/>
        </w:rPr>
        <w:t xml:space="preserve"> alapterületű közös tulajdonban lévő padlástéri „egyéb helyiségből” </w:t>
      </w:r>
      <w:r>
        <w:rPr>
          <w:color w:val="000000"/>
          <w:szCs w:val="24"/>
        </w:rPr>
        <w:t xml:space="preserve">210/828 tulajdoni hányad, amely </w:t>
      </w:r>
      <w:r w:rsidRPr="00BA2FA4">
        <w:rPr>
          <w:b/>
          <w:color w:val="000000"/>
          <w:szCs w:val="24"/>
        </w:rPr>
        <w:t>52,</w:t>
      </w:r>
      <w:r>
        <w:rPr>
          <w:b/>
          <w:color w:val="000000"/>
          <w:szCs w:val="24"/>
        </w:rPr>
        <w:t>50</w:t>
      </w:r>
      <w:r w:rsidRPr="00BA2FA4">
        <w:rPr>
          <w:b/>
          <w:color w:val="000000"/>
          <w:szCs w:val="24"/>
        </w:rPr>
        <w:t xml:space="preserve"> m</w:t>
      </w:r>
      <w:r w:rsidRPr="00BA2FA4">
        <w:rPr>
          <w:b/>
          <w:color w:val="000000"/>
          <w:szCs w:val="24"/>
          <w:vertAlign w:val="superscript"/>
        </w:rPr>
        <w:t>2</w:t>
      </w:r>
      <w:r w:rsidRPr="00BA2FA4">
        <w:rPr>
          <w:b/>
          <w:color w:val="000000"/>
          <w:szCs w:val="24"/>
        </w:rPr>
        <w:t xml:space="preserve"> alapterület</w:t>
      </w:r>
      <w:r>
        <w:rPr>
          <w:b/>
          <w:color w:val="000000"/>
          <w:szCs w:val="24"/>
        </w:rPr>
        <w:t>nek felel meg</w:t>
      </w:r>
      <w:r w:rsidRPr="00BA2FA4">
        <w:rPr>
          <w:color w:val="000000"/>
          <w:szCs w:val="24"/>
        </w:rPr>
        <w:t>.</w:t>
      </w:r>
    </w:p>
    <w:p w14:paraId="2FE00F57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 207 m</w:t>
      </w:r>
      <w:r w:rsidRPr="00EA3CD0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 xml:space="preserve"> alapterületű padlástéri helyiséghez a társasházi közös tulajdonból 315/1000</w:t>
      </w:r>
      <w:r w:rsidRPr="009F698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tulajdoni hányad és az alapító okiratban meghatározott helyiségek</w:t>
      </w:r>
      <w:r w:rsidRPr="00BA2FA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tartoznak. </w:t>
      </w:r>
      <w:r w:rsidRPr="00CD37F8">
        <w:rPr>
          <w:color w:val="000000"/>
          <w:szCs w:val="24"/>
        </w:rPr>
        <w:t xml:space="preserve">Az </w:t>
      </w:r>
      <w:r w:rsidRPr="00BA2FA4">
        <w:rPr>
          <w:b/>
          <w:color w:val="000000"/>
          <w:szCs w:val="24"/>
        </w:rPr>
        <w:t xml:space="preserve">adásvétel tárgyát </w:t>
      </w:r>
      <w:r w:rsidRPr="00EA3CD0">
        <w:rPr>
          <w:b/>
          <w:color w:val="000000"/>
          <w:szCs w:val="24"/>
        </w:rPr>
        <w:t>210/828 tulajdoni hányad</w:t>
      </w:r>
      <w:r>
        <w:rPr>
          <w:color w:val="000000"/>
          <w:szCs w:val="24"/>
        </w:rPr>
        <w:t xml:space="preserve"> </w:t>
      </w:r>
      <w:r w:rsidRPr="00BA2FA4">
        <w:rPr>
          <w:b/>
          <w:color w:val="000000"/>
          <w:szCs w:val="24"/>
        </w:rPr>
        <w:t>képezi</w:t>
      </w:r>
      <w:r>
        <w:rPr>
          <w:color w:val="000000"/>
          <w:szCs w:val="24"/>
        </w:rPr>
        <w:t>.</w:t>
      </w:r>
    </w:p>
    <w:p w14:paraId="41B95924" w14:textId="77777777" w:rsidR="009561E9" w:rsidRDefault="009561E9" w:rsidP="009561E9">
      <w:pPr>
        <w:keepLines w:val="0"/>
        <w:snapToGrid w:val="0"/>
        <w:rPr>
          <w:b/>
          <w:color w:val="000000"/>
          <w:szCs w:val="24"/>
        </w:rPr>
      </w:pPr>
    </w:p>
    <w:p w14:paraId="7E9DA06D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 w:rsidRPr="00D14EB9">
        <w:rPr>
          <w:b/>
          <w:color w:val="000000"/>
          <w:szCs w:val="24"/>
        </w:rPr>
        <w:t>Ügyfelek</w:t>
      </w:r>
      <w:r w:rsidRPr="00BA2FA4">
        <w:rPr>
          <w:color w:val="000000"/>
          <w:szCs w:val="24"/>
          <w:u w:val="single"/>
        </w:rPr>
        <w:t>:</w:t>
      </w:r>
      <w:r w:rsidRPr="00BA2FA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- </w:t>
      </w:r>
      <w:r w:rsidRPr="00BA2FA4">
        <w:rPr>
          <w:b/>
          <w:color w:val="000000"/>
          <w:szCs w:val="24"/>
        </w:rPr>
        <w:t>H</w:t>
      </w:r>
      <w:r w:rsidRPr="001406FD">
        <w:rPr>
          <w:b/>
          <w:color w:val="000000"/>
          <w:szCs w:val="24"/>
        </w:rPr>
        <w:t>orváth Ádám Zsolt</w:t>
      </w:r>
      <w:r w:rsidRPr="001406FD">
        <w:rPr>
          <w:color w:val="000000"/>
          <w:szCs w:val="24"/>
        </w:rPr>
        <w:t>,</w:t>
      </w:r>
      <w:r w:rsidRPr="001406FD">
        <w:rPr>
          <w:b/>
          <w:color w:val="000000"/>
          <w:szCs w:val="24"/>
        </w:rPr>
        <w:t xml:space="preserve"> </w:t>
      </w:r>
      <w:r w:rsidRPr="001406FD">
        <w:rPr>
          <w:color w:val="000000"/>
          <w:szCs w:val="24"/>
        </w:rPr>
        <w:t>mint</w:t>
      </w:r>
      <w:r w:rsidRPr="001406FD">
        <w:rPr>
          <w:b/>
          <w:color w:val="000000"/>
          <w:szCs w:val="24"/>
        </w:rPr>
        <w:t xml:space="preserve"> eladó</w:t>
      </w:r>
      <w:r w:rsidRPr="001406FD">
        <w:rPr>
          <w:color w:val="000000"/>
          <w:szCs w:val="24"/>
        </w:rPr>
        <w:t xml:space="preserve">, valamint </w:t>
      </w:r>
    </w:p>
    <w:p w14:paraId="00207A73" w14:textId="77777777" w:rsidR="009561E9" w:rsidRDefault="009561E9" w:rsidP="009561E9">
      <w:pPr>
        <w:keepLines w:val="0"/>
        <w:snapToGrid w:val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    - </w:t>
      </w:r>
      <w:proofErr w:type="spellStart"/>
      <w:r w:rsidRPr="001406FD">
        <w:rPr>
          <w:b/>
          <w:color w:val="000000"/>
          <w:szCs w:val="24"/>
        </w:rPr>
        <w:t>Janakakisz</w:t>
      </w:r>
      <w:proofErr w:type="spellEnd"/>
      <w:r w:rsidRPr="001406FD">
        <w:rPr>
          <w:b/>
          <w:color w:val="000000"/>
          <w:szCs w:val="24"/>
        </w:rPr>
        <w:t xml:space="preserve"> </w:t>
      </w:r>
      <w:proofErr w:type="spellStart"/>
      <w:r w:rsidRPr="001406FD">
        <w:rPr>
          <w:b/>
          <w:color w:val="000000"/>
          <w:szCs w:val="24"/>
        </w:rPr>
        <w:t>Dimitrioszné</w:t>
      </w:r>
      <w:proofErr w:type="spellEnd"/>
      <w:r w:rsidRPr="001406FD">
        <w:rPr>
          <w:b/>
          <w:color w:val="000000"/>
          <w:szCs w:val="24"/>
        </w:rPr>
        <w:t xml:space="preserve">, </w:t>
      </w:r>
      <w:r w:rsidRPr="001406FD">
        <w:rPr>
          <w:color w:val="000000"/>
          <w:szCs w:val="24"/>
        </w:rPr>
        <w:t>mint</w:t>
      </w:r>
      <w:r w:rsidRPr="001406FD">
        <w:rPr>
          <w:b/>
          <w:color w:val="000000"/>
          <w:szCs w:val="24"/>
        </w:rPr>
        <w:t xml:space="preserve"> vevő</w:t>
      </w:r>
      <w:r>
        <w:rPr>
          <w:b/>
          <w:color w:val="000000"/>
          <w:szCs w:val="24"/>
        </w:rPr>
        <w:t>.</w:t>
      </w:r>
      <w:r w:rsidRPr="001406FD">
        <w:rPr>
          <w:color w:val="000000"/>
          <w:szCs w:val="24"/>
        </w:rPr>
        <w:t xml:space="preserve"> </w:t>
      </w:r>
    </w:p>
    <w:p w14:paraId="79064333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 w:rsidRPr="00D14EB9">
        <w:rPr>
          <w:b/>
          <w:color w:val="000000"/>
          <w:szCs w:val="24"/>
        </w:rPr>
        <w:t>Szerződéskötés időpontja</w:t>
      </w:r>
      <w:r w:rsidRPr="00BA2FA4">
        <w:rPr>
          <w:color w:val="000000"/>
          <w:szCs w:val="24"/>
        </w:rPr>
        <w:t>:</w:t>
      </w:r>
      <w:r w:rsidRPr="001406FD">
        <w:rPr>
          <w:color w:val="000000"/>
          <w:szCs w:val="24"/>
        </w:rPr>
        <w:t xml:space="preserve"> 2022. szeptember 6. napj</w:t>
      </w:r>
      <w:r>
        <w:rPr>
          <w:color w:val="000000"/>
          <w:szCs w:val="24"/>
        </w:rPr>
        <w:t>a.</w:t>
      </w:r>
    </w:p>
    <w:p w14:paraId="004CE8EE" w14:textId="77777777" w:rsidR="009561E9" w:rsidRDefault="009561E9" w:rsidP="009561E9">
      <w:pPr>
        <w:keepLines w:val="0"/>
        <w:snapToGrid w:val="0"/>
        <w:rPr>
          <w:b/>
          <w:color w:val="000000"/>
          <w:szCs w:val="24"/>
        </w:rPr>
      </w:pPr>
    </w:p>
    <w:p w14:paraId="21909574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 w:rsidRPr="00D14EB9">
        <w:rPr>
          <w:b/>
          <w:color w:val="000000"/>
          <w:szCs w:val="24"/>
        </w:rPr>
        <w:t>Műszaki adatok</w:t>
      </w:r>
      <w:r>
        <w:rPr>
          <w:color w:val="000000"/>
          <w:szCs w:val="24"/>
        </w:rPr>
        <w:t>: A helyiség felújítást igényel, a villanyhálózat a helyiségbe bekötésre került, de fűtési rendszerrel nem rendelkezik.</w:t>
      </w:r>
    </w:p>
    <w:p w14:paraId="42C25650" w14:textId="77777777" w:rsidR="009561E9" w:rsidRPr="00B00E84" w:rsidRDefault="009561E9" w:rsidP="009561E9">
      <w:pPr>
        <w:keepLines w:val="0"/>
        <w:snapToGrid w:val="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A </w:t>
      </w:r>
      <w:r w:rsidRPr="00EA3CD0">
        <w:rPr>
          <w:b/>
          <w:color w:val="000000"/>
          <w:szCs w:val="24"/>
        </w:rPr>
        <w:t>tárgyi padlástéri helyiség</w:t>
      </w:r>
      <w:r>
        <w:rPr>
          <w:color w:val="000000"/>
          <w:szCs w:val="24"/>
        </w:rPr>
        <w:t xml:space="preserve"> </w:t>
      </w:r>
      <w:r w:rsidRPr="00EA3CD0">
        <w:rPr>
          <w:b/>
          <w:color w:val="000000"/>
          <w:szCs w:val="24"/>
        </w:rPr>
        <w:t>közös tulajdonú ingatlan</w:t>
      </w:r>
      <w:r>
        <w:rPr>
          <w:color w:val="000000"/>
          <w:szCs w:val="24"/>
        </w:rPr>
        <w:t xml:space="preserve">, melynek okán a </w:t>
      </w:r>
      <w:r w:rsidRPr="00EA3CD0">
        <w:rPr>
          <w:b/>
          <w:color w:val="000000"/>
          <w:szCs w:val="24"/>
        </w:rPr>
        <w:t>tulajdonostársakat elővásárlási jog illeti meg</w:t>
      </w:r>
      <w:r>
        <w:rPr>
          <w:color w:val="000000"/>
          <w:szCs w:val="24"/>
        </w:rPr>
        <w:t xml:space="preserve">. Az eladóval együtt a padlástéri helyiségnek összesen 8 tulajdonosa van, közöttük a </w:t>
      </w:r>
      <w:r w:rsidRPr="00EA3CD0">
        <w:rPr>
          <w:b/>
          <w:color w:val="000000"/>
          <w:szCs w:val="24"/>
        </w:rPr>
        <w:t>Budapest Főváros II. Kerületi Önkormányzat is tulajdonos</w:t>
      </w:r>
      <w:r>
        <w:rPr>
          <w:b/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B00E84">
        <w:rPr>
          <w:b/>
          <w:color w:val="000000"/>
          <w:szCs w:val="24"/>
        </w:rPr>
        <w:t xml:space="preserve">76/828 tulajdoni hányadban.   </w:t>
      </w:r>
    </w:p>
    <w:p w14:paraId="347614C1" w14:textId="77777777" w:rsidR="009561E9" w:rsidRDefault="009561E9" w:rsidP="009561E9">
      <w:pPr>
        <w:keepLines w:val="0"/>
        <w:snapToGrid w:val="0"/>
        <w:rPr>
          <w:szCs w:val="24"/>
        </w:rPr>
      </w:pPr>
    </w:p>
    <w:p w14:paraId="3106F3DA" w14:textId="77777777" w:rsidR="009561E9" w:rsidRDefault="009561E9" w:rsidP="009561E9">
      <w:pPr>
        <w:keepLines w:val="0"/>
        <w:snapToGrid w:val="0"/>
        <w:rPr>
          <w:szCs w:val="24"/>
        </w:rPr>
      </w:pPr>
      <w:r w:rsidRPr="00D14EB9">
        <w:rPr>
          <w:szCs w:val="24"/>
        </w:rPr>
        <w:t xml:space="preserve">Az Önkormányzat a társasházban további </w:t>
      </w:r>
      <w:r w:rsidRPr="00B97027">
        <w:rPr>
          <w:b/>
          <w:szCs w:val="24"/>
        </w:rPr>
        <w:t>egy ingatlan tulajdon</w:t>
      </w:r>
      <w:r>
        <w:rPr>
          <w:b/>
          <w:szCs w:val="24"/>
        </w:rPr>
        <w:t>jogával</w:t>
      </w:r>
      <w:r w:rsidRPr="00B97027">
        <w:rPr>
          <w:b/>
          <w:szCs w:val="24"/>
        </w:rPr>
        <w:t xml:space="preserve"> rendelkezik</w:t>
      </w:r>
      <w:r w:rsidRPr="00D14EB9">
        <w:rPr>
          <w:szCs w:val="24"/>
        </w:rPr>
        <w:t xml:space="preserve">, </w:t>
      </w:r>
      <w:r>
        <w:rPr>
          <w:szCs w:val="24"/>
        </w:rPr>
        <w:t xml:space="preserve">amely </w:t>
      </w:r>
      <w:r w:rsidRPr="00D14EB9">
        <w:rPr>
          <w:szCs w:val="24"/>
        </w:rPr>
        <w:t xml:space="preserve">a 11510/19/A/2 helyrajzi számú, </w:t>
      </w:r>
      <w:r w:rsidRPr="00D14EB9">
        <w:rPr>
          <w:b/>
          <w:szCs w:val="24"/>
        </w:rPr>
        <w:t>alagsor 1.</w:t>
      </w:r>
      <w:r>
        <w:rPr>
          <w:szCs w:val="24"/>
        </w:rPr>
        <w:t xml:space="preserve"> szám alatti</w:t>
      </w:r>
      <w:r w:rsidRPr="00D14EB9">
        <w:rPr>
          <w:szCs w:val="24"/>
        </w:rPr>
        <w:t xml:space="preserve"> </w:t>
      </w:r>
      <w:r>
        <w:rPr>
          <w:szCs w:val="24"/>
        </w:rPr>
        <w:t>félkomfortos,</w:t>
      </w:r>
      <w:r w:rsidRPr="00D14EB9">
        <w:rPr>
          <w:szCs w:val="24"/>
        </w:rPr>
        <w:t xml:space="preserve"> </w:t>
      </w:r>
      <w:r>
        <w:rPr>
          <w:szCs w:val="24"/>
        </w:rPr>
        <w:t>42 m</w:t>
      </w:r>
      <w:r w:rsidRPr="00D14EB9">
        <w:rPr>
          <w:szCs w:val="24"/>
          <w:vertAlign w:val="superscript"/>
        </w:rPr>
        <w:t>2</w:t>
      </w:r>
      <w:r>
        <w:rPr>
          <w:szCs w:val="24"/>
        </w:rPr>
        <w:t xml:space="preserve"> alapterületű</w:t>
      </w:r>
      <w:r w:rsidRPr="00D14EB9">
        <w:rPr>
          <w:szCs w:val="24"/>
        </w:rPr>
        <w:t xml:space="preserve"> </w:t>
      </w:r>
      <w:r>
        <w:rPr>
          <w:szCs w:val="24"/>
        </w:rPr>
        <w:t>lakás, amely jelenleg bérbe van adva.</w:t>
      </w:r>
    </w:p>
    <w:p w14:paraId="72C5AD76" w14:textId="77777777" w:rsidR="009561E9" w:rsidRDefault="009561E9" w:rsidP="009561E9">
      <w:pPr>
        <w:keepLines w:val="0"/>
        <w:snapToGrid w:val="0"/>
        <w:rPr>
          <w:szCs w:val="24"/>
        </w:rPr>
      </w:pPr>
    </w:p>
    <w:p w14:paraId="249C7BB5" w14:textId="77777777" w:rsidR="009561E9" w:rsidRPr="00F17317" w:rsidRDefault="009561E9" w:rsidP="009561E9">
      <w:pPr>
        <w:keepLines w:val="0"/>
        <w:snapToGrid w:val="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Az ügyfelek jogi képviselője a kérelmében felhívást intézett az Önkormányzat részére, amelyben arról tájékoztatott, hogy az ajánlatot tartalmazó szerződések alapján a </w:t>
      </w:r>
      <w:r w:rsidRPr="00F17317">
        <w:rPr>
          <w:color w:val="000000"/>
          <w:szCs w:val="24"/>
        </w:rPr>
        <w:t xml:space="preserve">vevő a </w:t>
      </w:r>
      <w:r w:rsidRPr="00B00E84">
        <w:rPr>
          <w:b/>
          <w:color w:val="000000"/>
          <w:szCs w:val="24"/>
        </w:rPr>
        <w:t>két ingatlan-részre</w:t>
      </w:r>
      <w:r w:rsidRPr="00F17317">
        <w:rPr>
          <w:color w:val="000000"/>
          <w:szCs w:val="24"/>
        </w:rPr>
        <w:t xml:space="preserve"> vonatkozóan a </w:t>
      </w:r>
      <w:r w:rsidRPr="00B00E84">
        <w:rPr>
          <w:b/>
          <w:color w:val="000000"/>
          <w:szCs w:val="24"/>
        </w:rPr>
        <w:t>vételi szándékát kizárólag együtt kívánja gyakorolni, azokat megvásárolni</w:t>
      </w:r>
      <w:r w:rsidRPr="00F17317">
        <w:rPr>
          <w:color w:val="000000"/>
          <w:szCs w:val="24"/>
        </w:rPr>
        <w:t xml:space="preserve">. Tekintettel arra, hogy az Önkormányzat a padlástéri ingatlanban </w:t>
      </w:r>
      <w:r>
        <w:rPr>
          <w:color w:val="000000"/>
          <w:szCs w:val="24"/>
        </w:rPr>
        <w:t>társtulajdonos</w:t>
      </w:r>
      <w:r w:rsidRPr="00F17317">
        <w:rPr>
          <w:color w:val="000000"/>
          <w:szCs w:val="24"/>
        </w:rPr>
        <w:t xml:space="preserve"> a két ingatlan-rész </w:t>
      </w:r>
      <w:r w:rsidRPr="00F17317">
        <w:rPr>
          <w:color w:val="000000"/>
          <w:szCs w:val="24"/>
        </w:rPr>
        <w:lastRenderedPageBreak/>
        <w:t>együttes</w:t>
      </w:r>
      <w:r>
        <w:rPr>
          <w:color w:val="000000"/>
          <w:szCs w:val="24"/>
        </w:rPr>
        <w:t xml:space="preserve"> értékesítése folytán</w:t>
      </w:r>
      <w:r w:rsidRPr="00F17317">
        <w:rPr>
          <w:color w:val="000000"/>
          <w:szCs w:val="24"/>
        </w:rPr>
        <w:t xml:space="preserve"> az Önkormányzatnak </w:t>
      </w:r>
      <w:r>
        <w:rPr>
          <w:color w:val="000000"/>
          <w:szCs w:val="24"/>
        </w:rPr>
        <w:t xml:space="preserve">a padlástéri ingatlanra fennálló </w:t>
      </w:r>
      <w:r w:rsidRPr="00F17317">
        <w:rPr>
          <w:color w:val="000000"/>
          <w:szCs w:val="24"/>
        </w:rPr>
        <w:t>elővásárlási joga k</w:t>
      </w:r>
      <w:r>
        <w:rPr>
          <w:color w:val="000000"/>
          <w:szCs w:val="24"/>
        </w:rPr>
        <w:t>iterjed a lakás értékesítésére is</w:t>
      </w:r>
      <w:r w:rsidRPr="00F17317">
        <w:rPr>
          <w:color w:val="000000"/>
          <w:szCs w:val="24"/>
        </w:rPr>
        <w:t xml:space="preserve">, ugyanis </w:t>
      </w:r>
      <w:r w:rsidRPr="00F17317">
        <w:rPr>
          <w:b/>
          <w:color w:val="000000"/>
          <w:szCs w:val="24"/>
        </w:rPr>
        <w:t>a két szerződés osztja egymás jogi sorsát.</w:t>
      </w:r>
    </w:p>
    <w:p w14:paraId="2242A1B4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71422CC9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A szerződésekben a felek szerződéskötési szándéka kizárólag a </w:t>
      </w:r>
      <w:r w:rsidRPr="006F11FC">
        <w:rPr>
          <w:b/>
          <w:color w:val="000000"/>
          <w:szCs w:val="24"/>
        </w:rPr>
        <w:t>11510/19/A/6 helyrajzi számú lakás</w:t>
      </w:r>
      <w:r>
        <w:rPr>
          <w:color w:val="000000"/>
          <w:szCs w:val="24"/>
        </w:rPr>
        <w:t xml:space="preserve"> ingatlan 14/16-od tulajdoni illetőségére és a felette található </w:t>
      </w:r>
      <w:r w:rsidRPr="00CF0138">
        <w:rPr>
          <w:b/>
          <w:color w:val="000000"/>
          <w:szCs w:val="24"/>
        </w:rPr>
        <w:t>11510/19/A/8 helyrajzi számú padlástéri közös tulajdonú helyiség</w:t>
      </w:r>
      <w:r>
        <w:rPr>
          <w:color w:val="000000"/>
          <w:szCs w:val="24"/>
        </w:rPr>
        <w:t xml:space="preserve"> 210/828-ad tulajdoni illetőségére együttesen, mint dologösszességre terjed ki, ekként </w:t>
      </w:r>
      <w:r w:rsidRPr="00CF0138">
        <w:rPr>
          <w:b/>
          <w:color w:val="000000"/>
          <w:szCs w:val="24"/>
        </w:rPr>
        <w:t>az ajánlat az elővásárlásra jogosult Önkormányzatnak a dologösszesség egészére vonatkozik.</w:t>
      </w:r>
      <w:r>
        <w:rPr>
          <w:color w:val="000000"/>
          <w:szCs w:val="24"/>
        </w:rPr>
        <w:t xml:space="preserve"> </w:t>
      </w:r>
    </w:p>
    <w:p w14:paraId="12BD1648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7B0C73FC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Fentiek alapján, tekintettel arra, hogy a két szerződés osztja egymás jogi sorsát, az Önkormányzat a közölt ajánlatot, tartalmát tekintve, csak teljes egészében fogadhatja el (mindkét ingatlan-részre vonatkozóan), az alább részletezett fizetési feltételekkel.</w:t>
      </w:r>
    </w:p>
    <w:p w14:paraId="27CA94B7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21B80839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 w:rsidRPr="00CC2732">
        <w:rPr>
          <w:color w:val="000000"/>
          <w:szCs w:val="24"/>
        </w:rPr>
        <w:t xml:space="preserve">Szerződő felek </w:t>
      </w:r>
      <w:r>
        <w:rPr>
          <w:color w:val="000000"/>
          <w:szCs w:val="24"/>
        </w:rPr>
        <w:t xml:space="preserve">az ingatlan-részek vételárát </w:t>
      </w:r>
      <w:r w:rsidRPr="00CF0138">
        <w:rPr>
          <w:color w:val="000000"/>
          <w:szCs w:val="24"/>
        </w:rPr>
        <w:t>a lakás-rész tekintetében</w:t>
      </w:r>
      <w:r w:rsidRPr="00CC2732">
        <w:rPr>
          <w:color w:val="000000"/>
          <w:szCs w:val="24"/>
        </w:rPr>
        <w:t xml:space="preserve"> </w:t>
      </w:r>
      <w:r w:rsidRPr="00CF0138">
        <w:rPr>
          <w:color w:val="000000"/>
          <w:szCs w:val="24"/>
        </w:rPr>
        <w:t>100.000.000,- Ft</w:t>
      </w:r>
      <w:r>
        <w:rPr>
          <w:color w:val="000000"/>
          <w:szCs w:val="24"/>
        </w:rPr>
        <w:t>-ban</w:t>
      </w:r>
      <w:r w:rsidRPr="00CF0138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a </w:t>
      </w:r>
      <w:r w:rsidRPr="00CF0138">
        <w:rPr>
          <w:color w:val="000000"/>
          <w:szCs w:val="24"/>
        </w:rPr>
        <w:t>helyiség-rész</w:t>
      </w:r>
      <w:r>
        <w:rPr>
          <w:color w:val="000000"/>
          <w:szCs w:val="24"/>
        </w:rPr>
        <w:t xml:space="preserve"> tekintetében</w:t>
      </w:r>
      <w:r w:rsidRPr="00CF0138">
        <w:rPr>
          <w:color w:val="000000"/>
          <w:szCs w:val="24"/>
        </w:rPr>
        <w:t xml:space="preserve"> 11.000.000,- Ft</w:t>
      </w:r>
      <w:r>
        <w:rPr>
          <w:color w:val="000000"/>
          <w:szCs w:val="24"/>
        </w:rPr>
        <w:t xml:space="preserve">-ban határozták meg, amely </w:t>
      </w:r>
      <w:r w:rsidRPr="00B00E84">
        <w:rPr>
          <w:b/>
          <w:color w:val="000000"/>
          <w:szCs w:val="24"/>
        </w:rPr>
        <w:t>összesen: 111.000.000,- Ft.</w:t>
      </w:r>
    </w:p>
    <w:p w14:paraId="2C204115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6C6D9C51" w14:textId="77777777" w:rsidR="009561E9" w:rsidRPr="00F328BD" w:rsidRDefault="009561E9" w:rsidP="009561E9">
      <w:pPr>
        <w:keepLines w:val="0"/>
        <w:snapToGrid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</w:t>
      </w:r>
      <w:r w:rsidRPr="00F328BD">
        <w:rPr>
          <w:b/>
          <w:color w:val="000000"/>
          <w:szCs w:val="24"/>
        </w:rPr>
        <w:t xml:space="preserve"> vevő </w:t>
      </w:r>
      <w:r>
        <w:rPr>
          <w:b/>
          <w:color w:val="000000"/>
          <w:szCs w:val="24"/>
        </w:rPr>
        <w:t>a</w:t>
      </w:r>
      <w:r w:rsidRPr="00F328BD">
        <w:rPr>
          <w:b/>
          <w:color w:val="000000"/>
          <w:szCs w:val="24"/>
        </w:rPr>
        <w:t xml:space="preserve"> lakás</w:t>
      </w:r>
      <w:r>
        <w:rPr>
          <w:b/>
          <w:color w:val="000000"/>
          <w:szCs w:val="24"/>
        </w:rPr>
        <w:t>-rész vételárát az</w:t>
      </w:r>
      <w:r w:rsidRPr="00F328BD">
        <w:rPr>
          <w:b/>
          <w:color w:val="000000"/>
          <w:szCs w:val="24"/>
        </w:rPr>
        <w:t xml:space="preserve"> alábbiak szerint </w:t>
      </w:r>
      <w:r>
        <w:rPr>
          <w:b/>
          <w:color w:val="000000"/>
          <w:szCs w:val="24"/>
        </w:rPr>
        <w:t>fizeti meg</w:t>
      </w:r>
      <w:r w:rsidRPr="00F328BD">
        <w:rPr>
          <w:b/>
          <w:color w:val="000000"/>
          <w:szCs w:val="24"/>
        </w:rPr>
        <w:t xml:space="preserve"> az eladóknak:</w:t>
      </w:r>
    </w:p>
    <w:p w14:paraId="4412B986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A vevő az adásvételi szerződés aláírásával egyidejűleg az Eladók jogi képviselőjének letéti számlájára átutalással letétbe helyezett 10.000.000,- Ft összeget, </w:t>
      </w:r>
      <w:r w:rsidRPr="00F328BD">
        <w:rPr>
          <w:b/>
          <w:color w:val="000000"/>
          <w:szCs w:val="24"/>
        </w:rPr>
        <w:t>foglaló jogcímén</w:t>
      </w:r>
      <w:r>
        <w:rPr>
          <w:color w:val="000000"/>
          <w:szCs w:val="24"/>
        </w:rPr>
        <w:t>, amely összeg a vételárba beszámításra kerül.</w:t>
      </w:r>
    </w:p>
    <w:p w14:paraId="1D642B50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Letéteményes ügyvéd átutal </w:t>
      </w:r>
      <w:proofErr w:type="spellStart"/>
      <w:r>
        <w:rPr>
          <w:color w:val="000000"/>
          <w:szCs w:val="24"/>
        </w:rPr>
        <w:t>Hewy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Fövenyessy</w:t>
      </w:r>
      <w:proofErr w:type="spellEnd"/>
      <w:r>
        <w:rPr>
          <w:color w:val="000000"/>
          <w:szCs w:val="24"/>
        </w:rPr>
        <w:t xml:space="preserve"> Réka Judit, mint eladó részére 5.700.000,- Ft vételár-hátralékot, az OTP Banknál vezetett bankszámlájára történő átutalással.</w:t>
      </w:r>
    </w:p>
    <w:p w14:paraId="26DE698A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Letéteményes ügyvéd átutal Horváth Ádám Zsolt, mint eladó részére 4.300.000,- Ft vételár-hátralékot, a Raiffeisen Banknál vezetett bankszámlájára történő átutalással.</w:t>
      </w:r>
    </w:p>
    <w:p w14:paraId="3D83A5EE" w14:textId="77777777" w:rsidR="009561E9" w:rsidRPr="00E16E4A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A vevő a fennmaradó 90.000.000,- Ft </w:t>
      </w:r>
      <w:r w:rsidRPr="00E16E4A">
        <w:rPr>
          <w:b/>
          <w:color w:val="000000"/>
          <w:szCs w:val="24"/>
        </w:rPr>
        <w:t xml:space="preserve">vételár-hátralék </w:t>
      </w:r>
      <w:r>
        <w:rPr>
          <w:color w:val="000000"/>
          <w:szCs w:val="24"/>
        </w:rPr>
        <w:t xml:space="preserve">megfizetésére az elővásárlási jog gyakorlására nyitva álló határidő eredménytelen elteltét követő 10 munkanapon belül köteles átutalással megfizetni eladók részére, azaz </w:t>
      </w:r>
      <w:proofErr w:type="spellStart"/>
      <w:r>
        <w:rPr>
          <w:color w:val="000000"/>
          <w:szCs w:val="24"/>
        </w:rPr>
        <w:t>Hewy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Fövenyessy</w:t>
      </w:r>
      <w:proofErr w:type="spellEnd"/>
      <w:r>
        <w:rPr>
          <w:color w:val="000000"/>
          <w:szCs w:val="24"/>
        </w:rPr>
        <w:t xml:space="preserve"> Réka Judit részére 51.300.000,- Ft-ot, Horváth Ádám Zsolt részére pedig 38.700.000,- Ft-ot.</w:t>
      </w:r>
    </w:p>
    <w:p w14:paraId="7E816A48" w14:textId="77777777" w:rsidR="009561E9" w:rsidRDefault="009561E9" w:rsidP="009561E9">
      <w:pPr>
        <w:keepLines w:val="0"/>
        <w:snapToGrid w:val="0"/>
        <w:rPr>
          <w:b/>
          <w:color w:val="000000"/>
          <w:szCs w:val="24"/>
        </w:rPr>
      </w:pPr>
    </w:p>
    <w:p w14:paraId="45D74FA8" w14:textId="77777777" w:rsidR="009561E9" w:rsidRPr="009D7332" w:rsidRDefault="009561E9" w:rsidP="009561E9">
      <w:pPr>
        <w:keepLines w:val="0"/>
        <w:snapToGrid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 vevő a</w:t>
      </w:r>
      <w:r w:rsidRPr="009D7332">
        <w:rPr>
          <w:b/>
          <w:color w:val="000000"/>
          <w:szCs w:val="24"/>
        </w:rPr>
        <w:t xml:space="preserve"> padlástéri helyiség-rész </w:t>
      </w:r>
      <w:r>
        <w:rPr>
          <w:b/>
          <w:color w:val="000000"/>
          <w:szCs w:val="24"/>
        </w:rPr>
        <w:t xml:space="preserve">vételárát </w:t>
      </w:r>
      <w:r w:rsidRPr="009D7332">
        <w:rPr>
          <w:b/>
          <w:color w:val="000000"/>
          <w:szCs w:val="24"/>
        </w:rPr>
        <w:t xml:space="preserve">az alábbiak szerint </w:t>
      </w:r>
      <w:r>
        <w:rPr>
          <w:b/>
          <w:color w:val="000000"/>
          <w:szCs w:val="24"/>
        </w:rPr>
        <w:t xml:space="preserve">fizeti meg </w:t>
      </w:r>
      <w:r w:rsidRPr="009D7332">
        <w:rPr>
          <w:b/>
          <w:color w:val="000000"/>
          <w:szCs w:val="24"/>
        </w:rPr>
        <w:t>az eladóknak:</w:t>
      </w:r>
    </w:p>
    <w:p w14:paraId="7017B17A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A vevő az adásvételi szerződés aláírásával egyidejűleg az Eladó jogi képviselőjének letéti számlájára letétbe helyezett 1.100.000,- Ft összeget, </w:t>
      </w:r>
      <w:r w:rsidRPr="00F328BD">
        <w:rPr>
          <w:b/>
          <w:color w:val="000000"/>
          <w:szCs w:val="24"/>
        </w:rPr>
        <w:t>foglaló jogcímén</w:t>
      </w:r>
      <w:r>
        <w:rPr>
          <w:color w:val="000000"/>
          <w:szCs w:val="24"/>
        </w:rPr>
        <w:t>, amely összeg a vételárba beszámításra kerül.</w:t>
      </w:r>
    </w:p>
    <w:p w14:paraId="5800802B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A vevő a fennmaradó 9.900.000,- Ft </w:t>
      </w:r>
      <w:r w:rsidRPr="00F328BD">
        <w:rPr>
          <w:b/>
          <w:color w:val="000000"/>
          <w:szCs w:val="24"/>
        </w:rPr>
        <w:t>vételár-hátralékot</w:t>
      </w:r>
      <w:r>
        <w:rPr>
          <w:color w:val="000000"/>
          <w:szCs w:val="24"/>
        </w:rPr>
        <w:t xml:space="preserve"> az elővásárlásra jog gyakorlására nyitva álló határidő eredménytelen elteltét követő 10 munkanapon belül köteles átutalni eladó számlájára.</w:t>
      </w:r>
    </w:p>
    <w:p w14:paraId="2641CC5C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4549BDFD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Tekintettel arra, hogy a </w:t>
      </w:r>
      <w:r w:rsidRPr="00F17317">
        <w:rPr>
          <w:b/>
          <w:color w:val="000000"/>
          <w:szCs w:val="24"/>
        </w:rPr>
        <w:t>két szerződés osztja egymás jogi sorsát</w:t>
      </w:r>
      <w:r>
        <w:rPr>
          <w:color w:val="000000"/>
          <w:szCs w:val="24"/>
        </w:rPr>
        <w:t>, valamely ingatlanra vonatkozó meghiúsulási ok, a másik ingatlan vonatkozásában is megszünteti az adásvételi szerződést, illetve a vevő jogosult a másik szerződéstől elállni a foglaló jogkövetkezményeinek alkalmazása nélkül. Ezért bármely elővásárlásra jogosult az elővásárlási jogát sikeresen gyakorolja, úgy az adásvétel, változatlan tartalommal az új vevővel szemben válik hatályossá.</w:t>
      </w:r>
    </w:p>
    <w:p w14:paraId="390A6136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5E402756" w14:textId="167B806F" w:rsidR="009561E9" w:rsidRDefault="009561E9" w:rsidP="009561E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Az ügyfelek jogi képviselője az elővásárlási jog jogosultjait felhívásban hívta fel az elővásárlási jog gyakorlására a két adásvételi szerződés megküldésével.</w:t>
      </w:r>
    </w:p>
    <w:p w14:paraId="5E31FC76" w14:textId="77777777" w:rsidR="009561E9" w:rsidRDefault="009561E9" w:rsidP="009561E9">
      <w:pPr>
        <w:keepLines w:val="0"/>
        <w:snapToGrid w:val="0"/>
        <w:rPr>
          <w:color w:val="000000"/>
          <w:szCs w:val="24"/>
        </w:rPr>
      </w:pPr>
    </w:p>
    <w:p w14:paraId="3EAF1C20" w14:textId="77777777" w:rsidR="009561E9" w:rsidRDefault="009561E9" w:rsidP="007A326C">
      <w:pPr>
        <w:keepLines w:val="0"/>
        <w:snapToGrid w:val="0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A századfordulón épült épület Buda zöldövezeti részén található, a Szilágyi Erzsébet fasoron.</w:t>
      </w:r>
    </w:p>
    <w:p w14:paraId="5ED6C89F" w14:textId="77777777" w:rsidR="009561E9" w:rsidRDefault="009561E9" w:rsidP="007A326C">
      <w:pPr>
        <w:keepLines w:val="0"/>
        <w:snapToGrid w:val="0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A Budapest, II. kerületi 11510/19 helyrajzi szám alatt felvett, természetben a Budapest, II. kerület, Szilágyi Erzsébet fasor 89. szám alatti házingatlant 1993. június 24-én alapították társasházzá.</w:t>
      </w:r>
    </w:p>
    <w:p w14:paraId="70DB6329" w14:textId="77777777" w:rsidR="009561E9" w:rsidRDefault="009561E9" w:rsidP="007A326C">
      <w:pPr>
        <w:keepLines w:val="0"/>
        <w:snapToGrid w:val="0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Az alagsor + földszint + egy emeletes épület 6 lakást és 2 helyiséget (egy garázs helyiséget és a tetőtéri helyiséget) foglal magában. A padlástér az emeleti folyosóról önállóan közelíthető meg. Az ingatlan összközműves, a lakások fűtése, melegvíz-ellátása egyedi kialakítású.</w:t>
      </w:r>
    </w:p>
    <w:p w14:paraId="2B780F36" w14:textId="77777777" w:rsidR="009561E9" w:rsidRPr="00AF7DF7" w:rsidRDefault="009561E9" w:rsidP="009561E9">
      <w:pPr>
        <w:keepLines w:val="0"/>
        <w:widowControl w:val="0"/>
        <w:suppressAutoHyphens w:val="0"/>
        <w:rPr>
          <w:rFonts w:eastAsiaTheme="minorHAnsi"/>
          <w:kern w:val="0"/>
          <w:szCs w:val="24"/>
        </w:rPr>
      </w:pPr>
    </w:p>
    <w:p w14:paraId="37EC5313" w14:textId="77777777" w:rsidR="009561E9" w:rsidRPr="00AF7DF7" w:rsidRDefault="009561E9" w:rsidP="009561E9">
      <w:pPr>
        <w:keepLines w:val="0"/>
        <w:widowControl w:val="0"/>
        <w:suppressAutoHyphens w:val="0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A</w:t>
      </w:r>
      <w:r w:rsidRPr="00AF7DF7">
        <w:rPr>
          <w:rFonts w:eastAsiaTheme="minorHAnsi"/>
          <w:kern w:val="0"/>
          <w:szCs w:val="24"/>
        </w:rPr>
        <w:t>z Önkormányzat 202</w:t>
      </w:r>
      <w:r>
        <w:rPr>
          <w:rFonts w:eastAsiaTheme="minorHAnsi"/>
          <w:kern w:val="0"/>
          <w:szCs w:val="24"/>
        </w:rPr>
        <w:t>2</w:t>
      </w:r>
      <w:r w:rsidRPr="00AF7DF7">
        <w:rPr>
          <w:rFonts w:eastAsiaTheme="minorHAnsi"/>
          <w:kern w:val="0"/>
          <w:szCs w:val="24"/>
        </w:rPr>
        <w:t xml:space="preserve">. évi költségvetésében </w:t>
      </w:r>
      <w:r w:rsidRPr="00221D32">
        <w:rPr>
          <w:rFonts w:eastAsiaTheme="minorHAnsi"/>
          <w:kern w:val="0"/>
          <w:szCs w:val="24"/>
          <w:u w:val="single"/>
        </w:rPr>
        <w:t>az elővásárlási joggal érintett ingatlan</w:t>
      </w:r>
      <w:r>
        <w:rPr>
          <w:rFonts w:eastAsiaTheme="minorHAnsi"/>
          <w:kern w:val="0"/>
          <w:szCs w:val="24"/>
          <w:u w:val="single"/>
        </w:rPr>
        <w:t>ok</w:t>
      </w:r>
      <w:r w:rsidRPr="00221D32">
        <w:rPr>
          <w:rFonts w:eastAsiaTheme="minorHAnsi"/>
          <w:kern w:val="0"/>
          <w:szCs w:val="24"/>
          <w:u w:val="single"/>
        </w:rPr>
        <w:t xml:space="preserve"> megvásárlására nem került előirányzat elkülönítésre</w:t>
      </w:r>
      <w:r w:rsidRPr="00AF7DF7">
        <w:rPr>
          <w:rFonts w:eastAsiaTheme="minorHAnsi"/>
          <w:kern w:val="0"/>
          <w:szCs w:val="24"/>
        </w:rPr>
        <w:t xml:space="preserve">, </w:t>
      </w:r>
      <w:r>
        <w:rPr>
          <w:rFonts w:eastAsiaTheme="minorHAnsi"/>
          <w:kern w:val="0"/>
          <w:szCs w:val="24"/>
        </w:rPr>
        <w:t>ezért</w:t>
      </w:r>
      <w:r w:rsidRPr="00AF7DF7">
        <w:rPr>
          <w:rFonts w:eastAsiaTheme="minorHAnsi"/>
          <w:kern w:val="0"/>
          <w:szCs w:val="24"/>
        </w:rPr>
        <w:t xml:space="preserve"> jelen adásvétel</w:t>
      </w:r>
      <w:r>
        <w:rPr>
          <w:rFonts w:eastAsiaTheme="minorHAnsi"/>
          <w:kern w:val="0"/>
          <w:szCs w:val="24"/>
        </w:rPr>
        <w:t>i szerződések esetében</w:t>
      </w:r>
      <w:r w:rsidRPr="00AF7DF7">
        <w:rPr>
          <w:rFonts w:eastAsiaTheme="minorHAnsi"/>
          <w:kern w:val="0"/>
          <w:szCs w:val="24"/>
        </w:rPr>
        <w:t xml:space="preserve"> </w:t>
      </w:r>
      <w:r>
        <w:rPr>
          <w:rFonts w:eastAsiaTheme="minorHAnsi"/>
          <w:kern w:val="0"/>
          <w:szCs w:val="24"/>
        </w:rPr>
        <w:t>nem javasolt, hogy az Ö</w:t>
      </w:r>
      <w:r w:rsidRPr="00AF7DF7">
        <w:rPr>
          <w:rFonts w:eastAsiaTheme="minorHAnsi"/>
          <w:kern w:val="0"/>
          <w:szCs w:val="24"/>
        </w:rPr>
        <w:t>nkormányzat éljen az elővásárlási jogával.</w:t>
      </w:r>
      <w:r>
        <w:rPr>
          <w:rFonts w:eastAsiaTheme="minorHAnsi"/>
          <w:kern w:val="0"/>
          <w:szCs w:val="24"/>
        </w:rPr>
        <w:t xml:space="preserve"> </w:t>
      </w:r>
    </w:p>
    <w:p w14:paraId="003BCC2F" w14:textId="77777777" w:rsidR="009561E9" w:rsidRDefault="009561E9" w:rsidP="009561E9">
      <w:pPr>
        <w:keepLines w:val="0"/>
        <w:widowControl w:val="0"/>
        <w:suppressAutoHyphens w:val="0"/>
        <w:rPr>
          <w:rFonts w:eastAsiaTheme="minorHAnsi"/>
          <w:kern w:val="0"/>
          <w:szCs w:val="24"/>
        </w:rPr>
      </w:pPr>
    </w:p>
    <w:p w14:paraId="1114D71B" w14:textId="77777777" w:rsidR="009561E9" w:rsidRPr="003F5EDB" w:rsidRDefault="009561E9" w:rsidP="009561E9">
      <w:pPr>
        <w:keepLines w:val="0"/>
        <w:widowControl w:val="0"/>
        <w:suppressAutoHyphens w:val="0"/>
        <w:rPr>
          <w:rFonts w:eastAsiaTheme="minorHAnsi"/>
          <w:b/>
          <w:kern w:val="0"/>
          <w:szCs w:val="24"/>
        </w:rPr>
      </w:pPr>
      <w:r w:rsidRPr="00AF7DF7">
        <w:rPr>
          <w:rFonts w:eastAsiaTheme="minorHAnsi"/>
          <w:kern w:val="0"/>
          <w:szCs w:val="24"/>
        </w:rPr>
        <w:t xml:space="preserve">Az Önkormányzat vagyonáról és vagyontárgyak feletti tulajdonosi jog gyakorlásáról, továbbá az önkormányzat tulajdonában lévő lakások és helyiségek elidegenítésének szabályairól, bérbeadásának feltételeiről szóló 34/2004.(X.13.) önkormányzati rendelet </w:t>
      </w:r>
      <w:r>
        <w:rPr>
          <w:rFonts w:eastAsiaTheme="minorHAnsi"/>
          <w:kern w:val="0"/>
          <w:szCs w:val="24"/>
        </w:rPr>
        <w:t xml:space="preserve">6. § (2) bekezdésében, </w:t>
      </w:r>
      <w:r w:rsidRPr="00AF7DF7">
        <w:rPr>
          <w:rFonts w:eastAsiaTheme="minorHAnsi"/>
          <w:kern w:val="0"/>
          <w:szCs w:val="24"/>
        </w:rPr>
        <w:t xml:space="preserve">17. § (4) bekezdésében, továbbá a Képviselő-testület által kialakított bizottságok hatásköréről, a bizottságok és tanácsnokok feladatköréről szóló 24/2019. (XI.19.) önkormányzati rendelet 1. melléklet 3.3. pontjában foglaltak alapján az Önkormányzatot megillető elővásárlási jogot a költségvetésben erre vonatkozóan biztosított előirányzat terhére </w:t>
      </w:r>
      <w:r w:rsidRPr="003F5EDB">
        <w:rPr>
          <w:rFonts w:eastAsiaTheme="minorHAnsi"/>
          <w:b/>
          <w:kern w:val="0"/>
          <w:szCs w:val="24"/>
        </w:rPr>
        <w:t>nettó ötven millió forint értékhatár felett a Képviselő-testület gyakorolja</w:t>
      </w:r>
      <w:r>
        <w:rPr>
          <w:rFonts w:eastAsiaTheme="minorHAnsi"/>
          <w:b/>
          <w:kern w:val="0"/>
          <w:szCs w:val="24"/>
        </w:rPr>
        <w:t>, míg a Gazdasági és Tulajdonosi Bizottságnak javaslattételi joga van</w:t>
      </w:r>
      <w:r w:rsidRPr="003F5EDB">
        <w:rPr>
          <w:rFonts w:eastAsiaTheme="minorHAnsi"/>
          <w:b/>
          <w:kern w:val="0"/>
          <w:szCs w:val="24"/>
        </w:rPr>
        <w:t xml:space="preserve">. </w:t>
      </w:r>
    </w:p>
    <w:p w14:paraId="678CEAD8" w14:textId="77777777" w:rsidR="009561E9" w:rsidRPr="00AF7DF7" w:rsidRDefault="009561E9" w:rsidP="009561E9">
      <w:pPr>
        <w:keepLines w:val="0"/>
        <w:widowControl w:val="0"/>
        <w:suppressAutoHyphens w:val="0"/>
        <w:rPr>
          <w:rFonts w:eastAsiaTheme="minorHAnsi"/>
          <w:kern w:val="0"/>
          <w:szCs w:val="24"/>
        </w:rPr>
      </w:pPr>
    </w:p>
    <w:p w14:paraId="59A20C09" w14:textId="7CA139BD" w:rsidR="00655B02" w:rsidRDefault="009561E9" w:rsidP="00FC7215">
      <w:pPr>
        <w:keepLines w:val="0"/>
        <w:widowControl w:val="0"/>
        <w:suppressAutoHyphens w:val="0"/>
        <w:rPr>
          <w:noProof/>
          <w:kern w:val="2"/>
          <w:szCs w:val="24"/>
        </w:rPr>
      </w:pPr>
      <w:r>
        <w:rPr>
          <w:rFonts w:eastAsiaTheme="minorHAnsi"/>
          <w:kern w:val="0"/>
          <w:szCs w:val="24"/>
        </w:rPr>
        <w:t>Tekintettel arra, hogy az adásvételi szerződések tárgyát képező ingatlan-tulajdoni hányadok együttes értéke</w:t>
      </w:r>
      <w:r w:rsidRPr="00AF7DF7">
        <w:rPr>
          <w:rFonts w:eastAsiaTheme="minorHAnsi"/>
          <w:kern w:val="0"/>
          <w:szCs w:val="24"/>
        </w:rPr>
        <w:t xml:space="preserve"> meghaladja az ötven millió forintos értékhatárt, ezért a tárgyi ingatlan</w:t>
      </w:r>
      <w:r>
        <w:rPr>
          <w:rFonts w:eastAsiaTheme="minorHAnsi"/>
          <w:kern w:val="0"/>
          <w:szCs w:val="24"/>
        </w:rPr>
        <w:t>-részek</w:t>
      </w:r>
      <w:r w:rsidRPr="00AF7DF7">
        <w:rPr>
          <w:rFonts w:eastAsiaTheme="minorHAnsi"/>
          <w:kern w:val="0"/>
          <w:szCs w:val="24"/>
        </w:rPr>
        <w:t xml:space="preserve"> vonatkozásában az Önkormányzat elővásárlási jogának gyakorlásáról a Budapest Főváros II. Kerületi Önkorm</w:t>
      </w:r>
      <w:r w:rsidR="007A326C">
        <w:rPr>
          <w:rFonts w:eastAsiaTheme="minorHAnsi"/>
          <w:kern w:val="0"/>
          <w:szCs w:val="24"/>
        </w:rPr>
        <w:t xml:space="preserve">ányzat Képviselő-testülete </w:t>
      </w:r>
      <w:proofErr w:type="spellStart"/>
      <w:r w:rsidR="007A326C">
        <w:rPr>
          <w:rFonts w:eastAsiaTheme="minorHAnsi"/>
          <w:kern w:val="0"/>
          <w:szCs w:val="24"/>
        </w:rPr>
        <w:t>dön</w:t>
      </w:r>
      <w:proofErr w:type="spellEnd"/>
    </w:p>
    <w:p w14:paraId="38B49E52" w14:textId="77777777" w:rsidR="00655B02" w:rsidRDefault="00655B02" w:rsidP="00E96CB8">
      <w:pPr>
        <w:rPr>
          <w:noProof/>
          <w:kern w:val="2"/>
          <w:szCs w:val="24"/>
        </w:rPr>
      </w:pPr>
    </w:p>
    <w:p w14:paraId="05392CBA" w14:textId="042A7C98" w:rsidR="009A2C9E" w:rsidRPr="00655B02" w:rsidRDefault="006C3C31" w:rsidP="0095511A">
      <w:pPr>
        <w:pStyle w:val="Cmsor5"/>
        <w:keepLines w:val="0"/>
        <w:widowControl w:val="0"/>
        <w:tabs>
          <w:tab w:val="right" w:pos="3969"/>
          <w:tab w:val="left" w:pos="5670"/>
        </w:tabs>
        <w:suppressAutoHyphens w:val="0"/>
        <w:spacing w:before="0" w:after="0"/>
        <w:jc w:val="center"/>
        <w:rPr>
          <w:szCs w:val="24"/>
          <w:lang w:val="hu-HU"/>
        </w:rPr>
      </w:pPr>
      <w:r>
        <w:rPr>
          <w:rFonts w:ascii="Times New Roman" w:hAnsi="Times New Roman"/>
          <w:i w:val="0"/>
          <w:sz w:val="24"/>
          <w:szCs w:val="24"/>
          <w:lang w:val="hu-HU"/>
        </w:rPr>
        <w:t>H</w:t>
      </w:r>
      <w:proofErr w:type="spellStart"/>
      <w:r w:rsidR="00626E28">
        <w:rPr>
          <w:rFonts w:ascii="Times New Roman" w:hAnsi="Times New Roman"/>
          <w:i w:val="0"/>
          <w:sz w:val="24"/>
          <w:szCs w:val="24"/>
        </w:rPr>
        <w:t>atározat</w:t>
      </w:r>
      <w:r w:rsidR="00655B02">
        <w:rPr>
          <w:rFonts w:ascii="Times New Roman" w:hAnsi="Times New Roman"/>
          <w:i w:val="0"/>
          <w:sz w:val="24"/>
          <w:szCs w:val="24"/>
          <w:lang w:val="hu-HU"/>
        </w:rPr>
        <w:t>i</w:t>
      </w:r>
      <w:proofErr w:type="spellEnd"/>
      <w:r w:rsidR="00655B02">
        <w:rPr>
          <w:rFonts w:ascii="Times New Roman" w:hAnsi="Times New Roman"/>
          <w:i w:val="0"/>
          <w:sz w:val="24"/>
          <w:szCs w:val="24"/>
          <w:lang w:val="hu-HU"/>
        </w:rPr>
        <w:t xml:space="preserve"> javaslat</w:t>
      </w:r>
    </w:p>
    <w:p w14:paraId="57D75733" w14:textId="77777777" w:rsidR="00EF741B" w:rsidRDefault="00EF741B" w:rsidP="00665361">
      <w:pPr>
        <w:pStyle w:val="Cmsor5"/>
        <w:keepLines w:val="0"/>
        <w:widowControl w:val="0"/>
        <w:tabs>
          <w:tab w:val="right" w:pos="3969"/>
          <w:tab w:val="left" w:pos="5670"/>
        </w:tabs>
        <w:suppressAutoHyphens w:val="0"/>
        <w:spacing w:before="0" w:after="0"/>
      </w:pPr>
    </w:p>
    <w:p w14:paraId="02DB631F" w14:textId="77777777" w:rsidR="00665361" w:rsidRPr="00665361" w:rsidRDefault="00665361" w:rsidP="00665361">
      <w:pPr>
        <w:rPr>
          <w:lang w:val="x-none"/>
        </w:rPr>
      </w:pPr>
    </w:p>
    <w:p w14:paraId="74C762BE" w14:textId="2B0913CB" w:rsidR="009561E9" w:rsidRPr="002A018A" w:rsidRDefault="00AF7DF7" w:rsidP="009561E9">
      <w:pPr>
        <w:keepLines w:val="0"/>
        <w:widowControl w:val="0"/>
        <w:tabs>
          <w:tab w:val="left" w:pos="5103"/>
        </w:tabs>
        <w:suppressAutoHyphens w:val="0"/>
        <w:rPr>
          <w:rFonts w:cs="Calibri"/>
          <w:b/>
        </w:rPr>
      </w:pPr>
      <w:r w:rsidRPr="00AF7DF7">
        <w:rPr>
          <w:rFonts w:eastAsiaTheme="minorHAnsi"/>
          <w:kern w:val="0"/>
          <w:szCs w:val="24"/>
        </w:rPr>
        <w:t xml:space="preserve">A </w:t>
      </w:r>
      <w:r w:rsidR="004C0B14" w:rsidRPr="003F5EDB">
        <w:rPr>
          <w:rFonts w:eastAsiaTheme="minorHAnsi"/>
          <w:b/>
          <w:kern w:val="0"/>
          <w:szCs w:val="24"/>
        </w:rPr>
        <w:t>Képviselő-testület</w:t>
      </w:r>
      <w:r w:rsidR="004C0B14">
        <w:rPr>
          <w:rFonts w:eastAsiaTheme="minorHAnsi"/>
          <w:b/>
          <w:kern w:val="0"/>
          <w:szCs w:val="24"/>
        </w:rPr>
        <w:t xml:space="preserve"> </w:t>
      </w:r>
      <w:r w:rsidR="003F5EDB" w:rsidRPr="003F5EDB">
        <w:rPr>
          <w:rFonts w:eastAsiaTheme="minorHAnsi"/>
          <w:b/>
          <w:kern w:val="0"/>
          <w:szCs w:val="24"/>
        </w:rPr>
        <w:t>úgy dönt</w:t>
      </w:r>
      <w:r w:rsidRPr="00AF7DF7">
        <w:rPr>
          <w:rFonts w:eastAsiaTheme="minorHAnsi"/>
          <w:kern w:val="0"/>
          <w:szCs w:val="24"/>
        </w:rPr>
        <w:t xml:space="preserve">, hogy </w:t>
      </w:r>
      <w:r w:rsidR="009561E9" w:rsidRPr="00AF7DF7">
        <w:rPr>
          <w:rFonts w:eastAsiaTheme="minorHAnsi"/>
          <w:kern w:val="0"/>
          <w:szCs w:val="24"/>
        </w:rPr>
        <w:t xml:space="preserve">a </w:t>
      </w:r>
      <w:r w:rsidR="009561E9" w:rsidRPr="00BA2FA4">
        <w:rPr>
          <w:rFonts w:cs="Calibri"/>
          <w:b/>
        </w:rPr>
        <w:t>1026 Budapest, Szilágyi Erzsébet fasor 89. I. emelet 1.</w:t>
      </w:r>
      <w:r w:rsidR="009561E9" w:rsidRPr="00BA2FA4">
        <w:rPr>
          <w:rFonts w:cs="Calibri"/>
        </w:rPr>
        <w:t xml:space="preserve"> (helyrajzi szám: </w:t>
      </w:r>
      <w:r w:rsidR="009561E9" w:rsidRPr="00BA2FA4">
        <w:rPr>
          <w:rFonts w:cs="Calibri"/>
          <w:b/>
        </w:rPr>
        <w:t>11510/19/A/6</w:t>
      </w:r>
      <w:r w:rsidR="009561E9" w:rsidRPr="00BA2FA4">
        <w:rPr>
          <w:rFonts w:cs="Calibri"/>
        </w:rPr>
        <w:t xml:space="preserve">) szám alatti </w:t>
      </w:r>
      <w:r w:rsidR="009561E9">
        <w:rPr>
          <w:rFonts w:cs="Calibri"/>
          <w:b/>
        </w:rPr>
        <w:t>lakás</w:t>
      </w:r>
      <w:r w:rsidR="009561E9">
        <w:rPr>
          <w:rFonts w:cs="Calibri"/>
        </w:rPr>
        <w:t xml:space="preserve"> 14/16 tulajdoni hányadának tekintetében </w:t>
      </w:r>
      <w:r w:rsidR="009561E9">
        <w:rPr>
          <w:color w:val="000000"/>
          <w:szCs w:val="24"/>
        </w:rPr>
        <w:t>100.000.000</w:t>
      </w:r>
      <w:r w:rsidR="009561E9" w:rsidRPr="002A018A">
        <w:rPr>
          <w:color w:val="000000"/>
          <w:szCs w:val="24"/>
        </w:rPr>
        <w:t>,- Ft</w:t>
      </w:r>
      <w:r w:rsidR="009561E9">
        <w:rPr>
          <w:color w:val="000000"/>
          <w:szCs w:val="24"/>
        </w:rPr>
        <w:t xml:space="preserve"> vételáron a</w:t>
      </w:r>
      <w:r w:rsidR="009561E9" w:rsidRPr="007205F8">
        <w:rPr>
          <w:rFonts w:cs="Calibri"/>
        </w:rPr>
        <w:t xml:space="preserve"> </w:t>
      </w:r>
      <w:proofErr w:type="spellStart"/>
      <w:r w:rsidR="009561E9" w:rsidRPr="007205F8">
        <w:rPr>
          <w:rFonts w:cs="Calibri"/>
        </w:rPr>
        <w:t>Hewy</w:t>
      </w:r>
      <w:proofErr w:type="spellEnd"/>
      <w:r w:rsidR="009561E9" w:rsidRPr="007205F8">
        <w:rPr>
          <w:rFonts w:cs="Calibri"/>
        </w:rPr>
        <w:t xml:space="preserve"> </w:t>
      </w:r>
      <w:proofErr w:type="spellStart"/>
      <w:r w:rsidR="009561E9" w:rsidRPr="007205F8">
        <w:rPr>
          <w:rFonts w:cs="Calibri"/>
        </w:rPr>
        <w:t>Fövenyessy</w:t>
      </w:r>
      <w:proofErr w:type="spellEnd"/>
      <w:r w:rsidR="009561E9" w:rsidRPr="007205F8">
        <w:rPr>
          <w:rFonts w:cs="Calibri"/>
        </w:rPr>
        <w:t xml:space="preserve"> Réka Judit és Horváth Ádám Zsolt mint eladók, valamint </w:t>
      </w:r>
      <w:proofErr w:type="spellStart"/>
      <w:r w:rsidR="009561E9" w:rsidRPr="007205F8">
        <w:rPr>
          <w:rFonts w:cs="Calibri"/>
        </w:rPr>
        <w:t>Janakakisz</w:t>
      </w:r>
      <w:proofErr w:type="spellEnd"/>
      <w:r w:rsidR="009561E9" w:rsidRPr="007205F8">
        <w:rPr>
          <w:rFonts w:cs="Calibri"/>
        </w:rPr>
        <w:t xml:space="preserve"> </w:t>
      </w:r>
      <w:proofErr w:type="spellStart"/>
      <w:r w:rsidR="009561E9" w:rsidRPr="007205F8">
        <w:rPr>
          <w:rFonts w:cs="Calibri"/>
        </w:rPr>
        <w:t>Dimitrioszné</w:t>
      </w:r>
      <w:proofErr w:type="spellEnd"/>
      <w:r w:rsidR="009561E9" w:rsidRPr="007205F8">
        <w:rPr>
          <w:rFonts w:cs="Calibri"/>
        </w:rPr>
        <w:t>, mint vevő között 2022. szeptember 6. napján létrejött</w:t>
      </w:r>
      <w:r w:rsidR="009561E9">
        <w:rPr>
          <w:rFonts w:cs="Calibri"/>
        </w:rPr>
        <w:t xml:space="preserve">, valamint a </w:t>
      </w:r>
      <w:r w:rsidR="009561E9" w:rsidRPr="00BA2FA4">
        <w:rPr>
          <w:b/>
          <w:color w:val="000000"/>
          <w:szCs w:val="24"/>
        </w:rPr>
        <w:t>1026 Budapest, Szilágyi Erzsébet fasor 89.</w:t>
      </w:r>
      <w:r w:rsidR="009561E9" w:rsidRPr="00BA2FA4">
        <w:rPr>
          <w:color w:val="000000"/>
          <w:szCs w:val="24"/>
        </w:rPr>
        <w:t xml:space="preserve">”felülvizsgálat alatt” (helyrajzi szám: </w:t>
      </w:r>
      <w:r w:rsidR="009561E9" w:rsidRPr="00BA2FA4">
        <w:rPr>
          <w:b/>
          <w:color w:val="000000"/>
          <w:szCs w:val="24"/>
        </w:rPr>
        <w:t>11510/19/A/8</w:t>
      </w:r>
      <w:r w:rsidR="009561E9" w:rsidRPr="00BA2FA4">
        <w:rPr>
          <w:color w:val="000000"/>
          <w:szCs w:val="24"/>
        </w:rPr>
        <w:t>) szám</w:t>
      </w:r>
      <w:r w:rsidR="009561E9">
        <w:rPr>
          <w:color w:val="000000"/>
          <w:szCs w:val="24"/>
        </w:rPr>
        <w:t xml:space="preserve"> alatti </w:t>
      </w:r>
      <w:r w:rsidR="009561E9" w:rsidRPr="004C0B14">
        <w:rPr>
          <w:b/>
          <w:color w:val="000000"/>
          <w:szCs w:val="24"/>
        </w:rPr>
        <w:t>padlástéri helyiség</w:t>
      </w:r>
      <w:r w:rsidR="009561E9">
        <w:rPr>
          <w:color w:val="000000"/>
          <w:szCs w:val="24"/>
        </w:rPr>
        <w:t xml:space="preserve"> </w:t>
      </w:r>
      <w:r w:rsidR="009561E9" w:rsidRPr="004C0B14">
        <w:rPr>
          <w:color w:val="000000"/>
          <w:szCs w:val="24"/>
        </w:rPr>
        <w:t>210/828 tulajdoni hányadának</w:t>
      </w:r>
      <w:r w:rsidR="009561E9">
        <w:rPr>
          <w:color w:val="000000"/>
          <w:szCs w:val="24"/>
        </w:rPr>
        <w:t xml:space="preserve"> tekintetében </w:t>
      </w:r>
      <w:r w:rsidR="009561E9" w:rsidRPr="007205F8">
        <w:rPr>
          <w:color w:val="000000"/>
          <w:szCs w:val="24"/>
        </w:rPr>
        <w:t>11.000.000,- Ft</w:t>
      </w:r>
      <w:r w:rsidR="009561E9">
        <w:rPr>
          <w:color w:val="000000"/>
          <w:szCs w:val="24"/>
        </w:rPr>
        <w:t xml:space="preserve"> vételáron a </w:t>
      </w:r>
      <w:r w:rsidR="009561E9" w:rsidRPr="001406FD">
        <w:rPr>
          <w:b/>
          <w:color w:val="000000"/>
          <w:szCs w:val="24"/>
        </w:rPr>
        <w:t>Horváth Ádám Zsolt</w:t>
      </w:r>
      <w:r w:rsidR="009561E9" w:rsidRPr="002A018A">
        <w:rPr>
          <w:color w:val="000000"/>
          <w:szCs w:val="24"/>
        </w:rPr>
        <w:t xml:space="preserve"> mint eladó, valamint </w:t>
      </w:r>
      <w:proofErr w:type="spellStart"/>
      <w:r w:rsidR="009561E9" w:rsidRPr="00945D6A">
        <w:rPr>
          <w:b/>
          <w:color w:val="000000"/>
          <w:szCs w:val="24"/>
        </w:rPr>
        <w:t>Janakakisz</w:t>
      </w:r>
      <w:proofErr w:type="spellEnd"/>
      <w:r w:rsidR="009561E9" w:rsidRPr="00945D6A">
        <w:rPr>
          <w:b/>
          <w:color w:val="000000"/>
          <w:szCs w:val="24"/>
        </w:rPr>
        <w:t xml:space="preserve"> </w:t>
      </w:r>
      <w:proofErr w:type="spellStart"/>
      <w:r w:rsidR="009561E9" w:rsidRPr="00945D6A">
        <w:rPr>
          <w:b/>
          <w:color w:val="000000"/>
          <w:szCs w:val="24"/>
        </w:rPr>
        <w:t>Dimitrioszné</w:t>
      </w:r>
      <w:proofErr w:type="spellEnd"/>
      <w:r w:rsidR="009561E9">
        <w:rPr>
          <w:b/>
          <w:color w:val="000000"/>
          <w:szCs w:val="24"/>
        </w:rPr>
        <w:t>,</w:t>
      </w:r>
      <w:r w:rsidR="009561E9" w:rsidRPr="002A018A">
        <w:rPr>
          <w:color w:val="000000"/>
          <w:szCs w:val="24"/>
        </w:rPr>
        <w:t xml:space="preserve"> mint vevő között 2022.</w:t>
      </w:r>
      <w:r w:rsidR="009561E9">
        <w:rPr>
          <w:color w:val="000000"/>
          <w:szCs w:val="24"/>
        </w:rPr>
        <w:t xml:space="preserve"> szeptember 6</w:t>
      </w:r>
      <w:r w:rsidR="009561E9" w:rsidRPr="002A018A">
        <w:rPr>
          <w:color w:val="000000"/>
          <w:szCs w:val="24"/>
        </w:rPr>
        <w:t>. napján létrejött adásvételi szerződés</w:t>
      </w:r>
      <w:r w:rsidR="009561E9">
        <w:rPr>
          <w:color w:val="000000"/>
          <w:szCs w:val="24"/>
        </w:rPr>
        <w:t>ek alapján a</w:t>
      </w:r>
      <w:r w:rsidR="009561E9" w:rsidRPr="002A018A">
        <w:rPr>
          <w:color w:val="000000"/>
          <w:szCs w:val="24"/>
        </w:rPr>
        <w:t xml:space="preserve"> </w:t>
      </w:r>
      <w:r w:rsidR="009561E9" w:rsidRPr="002A018A">
        <w:rPr>
          <w:b/>
          <w:color w:val="000000"/>
          <w:szCs w:val="24"/>
        </w:rPr>
        <w:t>Budapest Főváros II. Kerületi Önkormányzat a dologösszesség egészére vonatkozó</w:t>
      </w:r>
      <w:r w:rsidR="009561E9">
        <w:rPr>
          <w:b/>
          <w:color w:val="000000"/>
          <w:szCs w:val="24"/>
        </w:rPr>
        <w:t>an az</w:t>
      </w:r>
      <w:r w:rsidR="009561E9" w:rsidRPr="002A018A">
        <w:rPr>
          <w:b/>
          <w:color w:val="000000"/>
          <w:szCs w:val="24"/>
        </w:rPr>
        <w:t xml:space="preserve"> </w:t>
      </w:r>
      <w:r w:rsidR="009561E9" w:rsidRPr="002A018A">
        <w:rPr>
          <w:b/>
          <w:color w:val="000000"/>
          <w:szCs w:val="24"/>
          <w:u w:val="single"/>
        </w:rPr>
        <w:t>elővásárlási jogával ne</w:t>
      </w:r>
      <w:r w:rsidR="000B61E0">
        <w:rPr>
          <w:b/>
          <w:color w:val="000000"/>
          <w:szCs w:val="24"/>
          <w:u w:val="single"/>
        </w:rPr>
        <w:t>m</w:t>
      </w:r>
      <w:r w:rsidR="009561E9" w:rsidRPr="002A018A">
        <w:rPr>
          <w:b/>
          <w:color w:val="000000"/>
          <w:szCs w:val="24"/>
          <w:u w:val="single"/>
        </w:rPr>
        <w:t xml:space="preserve"> él.</w:t>
      </w:r>
    </w:p>
    <w:p w14:paraId="56D78153" w14:textId="77777777" w:rsidR="002A018A" w:rsidRDefault="002A018A" w:rsidP="00AF7DF7">
      <w:pPr>
        <w:keepLines w:val="0"/>
        <w:widowControl w:val="0"/>
        <w:tabs>
          <w:tab w:val="left" w:pos="5103"/>
        </w:tabs>
        <w:suppressAutoHyphens w:val="0"/>
        <w:jc w:val="left"/>
        <w:rPr>
          <w:rFonts w:eastAsiaTheme="minorHAnsi"/>
          <w:kern w:val="0"/>
          <w:szCs w:val="24"/>
        </w:rPr>
      </w:pPr>
    </w:p>
    <w:p w14:paraId="11CD3063" w14:textId="38B76916" w:rsidR="00AF7DF7" w:rsidRPr="00AF7DF7" w:rsidRDefault="00AF7DF7" w:rsidP="00AF7DF7">
      <w:pPr>
        <w:keepLines w:val="0"/>
        <w:widowControl w:val="0"/>
        <w:tabs>
          <w:tab w:val="left" w:pos="5103"/>
        </w:tabs>
        <w:suppressAutoHyphens w:val="0"/>
        <w:jc w:val="left"/>
        <w:rPr>
          <w:rFonts w:eastAsiaTheme="minorHAnsi"/>
          <w:kern w:val="0"/>
          <w:szCs w:val="24"/>
        </w:rPr>
      </w:pPr>
      <w:r w:rsidRPr="00AF7DF7">
        <w:rPr>
          <w:rFonts w:eastAsiaTheme="minorHAnsi"/>
          <w:kern w:val="0"/>
          <w:szCs w:val="24"/>
        </w:rPr>
        <w:t>Felelős:</w:t>
      </w:r>
      <w:r>
        <w:rPr>
          <w:rFonts w:eastAsiaTheme="minorHAnsi"/>
          <w:kern w:val="0"/>
          <w:szCs w:val="24"/>
        </w:rPr>
        <w:t xml:space="preserve">    </w:t>
      </w:r>
      <w:r w:rsidR="00626E28">
        <w:rPr>
          <w:rFonts w:eastAsiaTheme="minorHAnsi"/>
          <w:kern w:val="0"/>
          <w:szCs w:val="24"/>
        </w:rPr>
        <w:t xml:space="preserve"> </w:t>
      </w:r>
      <w:r w:rsidRPr="00AF7DF7">
        <w:rPr>
          <w:rFonts w:eastAsiaTheme="minorHAnsi"/>
          <w:kern w:val="0"/>
          <w:szCs w:val="24"/>
        </w:rPr>
        <w:t>Polgármester</w:t>
      </w:r>
    </w:p>
    <w:p w14:paraId="07C60FB3" w14:textId="25B5C3CB" w:rsidR="00AF7DF7" w:rsidRDefault="00AF7DF7" w:rsidP="00AF7DF7">
      <w:pPr>
        <w:keepLines w:val="0"/>
        <w:widowControl w:val="0"/>
        <w:tabs>
          <w:tab w:val="left" w:pos="5103"/>
        </w:tabs>
        <w:suppressAutoHyphens w:val="0"/>
        <w:jc w:val="left"/>
        <w:rPr>
          <w:rFonts w:eastAsiaTheme="minorHAnsi"/>
          <w:kern w:val="0"/>
          <w:szCs w:val="24"/>
        </w:rPr>
      </w:pPr>
      <w:r w:rsidRPr="00AF7DF7">
        <w:rPr>
          <w:rFonts w:eastAsiaTheme="minorHAnsi"/>
          <w:kern w:val="0"/>
          <w:szCs w:val="24"/>
        </w:rPr>
        <w:t>Határidő:</w:t>
      </w:r>
      <w:r>
        <w:rPr>
          <w:rFonts w:eastAsiaTheme="minorHAnsi"/>
          <w:kern w:val="0"/>
          <w:szCs w:val="24"/>
        </w:rPr>
        <w:t xml:space="preserve">  </w:t>
      </w:r>
      <w:r w:rsidRPr="00AF7DF7">
        <w:rPr>
          <w:rFonts w:eastAsiaTheme="minorHAnsi"/>
          <w:kern w:val="0"/>
          <w:szCs w:val="24"/>
        </w:rPr>
        <w:t xml:space="preserve">2022. </w:t>
      </w:r>
      <w:r w:rsidR="008C0CD7">
        <w:rPr>
          <w:rFonts w:eastAsiaTheme="minorHAnsi"/>
          <w:kern w:val="0"/>
          <w:szCs w:val="24"/>
        </w:rPr>
        <w:t>december</w:t>
      </w:r>
      <w:r w:rsidRPr="00AF7DF7">
        <w:rPr>
          <w:rFonts w:eastAsiaTheme="minorHAnsi"/>
          <w:kern w:val="0"/>
          <w:szCs w:val="24"/>
        </w:rPr>
        <w:t xml:space="preserve"> 31.</w:t>
      </w:r>
    </w:p>
    <w:p w14:paraId="357643FA" w14:textId="77777777" w:rsidR="00665361" w:rsidRPr="00AF7DF7" w:rsidRDefault="00665361" w:rsidP="00AF7DF7">
      <w:pPr>
        <w:keepLines w:val="0"/>
        <w:widowControl w:val="0"/>
        <w:tabs>
          <w:tab w:val="left" w:pos="5103"/>
        </w:tabs>
        <w:suppressAutoHyphens w:val="0"/>
        <w:jc w:val="left"/>
        <w:rPr>
          <w:rFonts w:eastAsiaTheme="minorHAnsi"/>
          <w:kern w:val="0"/>
          <w:szCs w:val="24"/>
        </w:rPr>
      </w:pPr>
    </w:p>
    <w:p w14:paraId="4D74C3CD" w14:textId="095AB6BF" w:rsidR="00626E28" w:rsidRPr="007A326C" w:rsidRDefault="00626E28" w:rsidP="00626E28">
      <w:pPr>
        <w:keepLines w:val="0"/>
        <w:widowControl w:val="0"/>
        <w:suppressAutoHyphens w:val="0"/>
        <w:rPr>
          <w:i/>
          <w:szCs w:val="24"/>
        </w:rPr>
      </w:pPr>
      <w:r w:rsidRPr="007A326C">
        <w:rPr>
          <w:rFonts w:eastAsiaTheme="minorHAnsi"/>
          <w:i/>
          <w:kern w:val="0"/>
          <w:szCs w:val="24"/>
        </w:rPr>
        <w:t>A határozat</w:t>
      </w:r>
      <w:r w:rsidR="00587FCA">
        <w:rPr>
          <w:rFonts w:eastAsiaTheme="minorHAnsi"/>
          <w:i/>
          <w:kern w:val="0"/>
          <w:szCs w:val="24"/>
        </w:rPr>
        <w:t>i javaslat</w:t>
      </w:r>
      <w:r w:rsidRPr="007A326C">
        <w:rPr>
          <w:rFonts w:eastAsiaTheme="minorHAnsi"/>
          <w:i/>
          <w:kern w:val="0"/>
          <w:szCs w:val="24"/>
        </w:rPr>
        <w:t xml:space="preserve"> elfogadásához egyszerű többségű szavazati arány szükséges.</w:t>
      </w:r>
    </w:p>
    <w:p w14:paraId="596DAD1F" w14:textId="77777777" w:rsidR="00AF7DF7" w:rsidRPr="00AF7DF7" w:rsidRDefault="00AF7DF7" w:rsidP="00AF7DF7">
      <w:pPr>
        <w:keepLines w:val="0"/>
        <w:widowControl w:val="0"/>
        <w:tabs>
          <w:tab w:val="left" w:pos="5103"/>
        </w:tabs>
        <w:suppressAutoHyphens w:val="0"/>
        <w:jc w:val="left"/>
        <w:rPr>
          <w:rFonts w:eastAsiaTheme="minorHAnsi"/>
          <w:kern w:val="0"/>
          <w:szCs w:val="24"/>
        </w:rPr>
      </w:pPr>
    </w:p>
    <w:p w14:paraId="4DEF080E" w14:textId="0B35A23C" w:rsidR="006530E2" w:rsidRDefault="00AF7DF7" w:rsidP="00AF7DF7">
      <w:pPr>
        <w:keepLines w:val="0"/>
        <w:widowControl w:val="0"/>
        <w:tabs>
          <w:tab w:val="left" w:pos="5103"/>
        </w:tabs>
        <w:suppressAutoHyphens w:val="0"/>
        <w:jc w:val="left"/>
        <w:rPr>
          <w:b/>
          <w:kern w:val="0"/>
          <w:szCs w:val="24"/>
          <w:lang w:eastAsia="en-US"/>
        </w:rPr>
      </w:pPr>
      <w:r w:rsidRPr="00AF7DF7">
        <w:rPr>
          <w:rFonts w:eastAsiaTheme="minorHAnsi"/>
          <w:kern w:val="0"/>
          <w:szCs w:val="24"/>
        </w:rPr>
        <w:t xml:space="preserve">Budapest, 2022. </w:t>
      </w:r>
      <w:r w:rsidR="008C0CD7">
        <w:rPr>
          <w:rFonts w:eastAsiaTheme="minorHAnsi"/>
          <w:kern w:val="0"/>
          <w:szCs w:val="24"/>
        </w:rPr>
        <w:t>október 1</w:t>
      </w:r>
      <w:r w:rsidR="00FC7215">
        <w:rPr>
          <w:rFonts w:eastAsiaTheme="minorHAnsi"/>
          <w:kern w:val="0"/>
          <w:szCs w:val="24"/>
        </w:rPr>
        <w:t>7</w:t>
      </w:r>
      <w:r w:rsidR="008C0CD7">
        <w:rPr>
          <w:rFonts w:eastAsiaTheme="minorHAnsi"/>
          <w:kern w:val="0"/>
          <w:szCs w:val="24"/>
        </w:rPr>
        <w:t>.</w:t>
      </w:r>
    </w:p>
    <w:p w14:paraId="6614CF02" w14:textId="77777777" w:rsidR="006530E2" w:rsidRDefault="006530E2" w:rsidP="00AC6818">
      <w:pPr>
        <w:keepLines w:val="0"/>
        <w:widowControl w:val="0"/>
        <w:tabs>
          <w:tab w:val="left" w:pos="5103"/>
        </w:tabs>
        <w:suppressAutoHyphens w:val="0"/>
        <w:jc w:val="left"/>
        <w:rPr>
          <w:b/>
          <w:kern w:val="0"/>
          <w:szCs w:val="24"/>
          <w:lang w:eastAsia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070F1E" w14:paraId="075AEFC2" w14:textId="77777777" w:rsidTr="0095511A">
        <w:tc>
          <w:tcPr>
            <w:tcW w:w="3964" w:type="dxa"/>
          </w:tcPr>
          <w:p w14:paraId="4FDB791E" w14:textId="77777777" w:rsidR="00070F1E" w:rsidRDefault="00070F1E" w:rsidP="00AC6818">
            <w:pPr>
              <w:keepLines w:val="0"/>
              <w:widowControl w:val="0"/>
              <w:tabs>
                <w:tab w:val="left" w:pos="5103"/>
              </w:tabs>
              <w:suppressAutoHyphens w:val="0"/>
              <w:jc w:val="left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5665" w:type="dxa"/>
          </w:tcPr>
          <w:p w14:paraId="4679F9E2" w14:textId="6F399F7C" w:rsidR="00070F1E" w:rsidRDefault="00587FCA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Szabó Gyula</w:t>
            </w:r>
          </w:p>
          <w:p w14:paraId="5583BD20" w14:textId="10A8527C" w:rsidR="00CF673E" w:rsidRPr="00CF673E" w:rsidRDefault="00587FCA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Alp</w:t>
            </w:r>
            <w:r w:rsidR="00B24A74">
              <w:rPr>
                <w:kern w:val="0"/>
                <w:szCs w:val="24"/>
                <w:lang w:eastAsia="en-US"/>
              </w:rPr>
              <w:t>olgármester</w:t>
            </w:r>
          </w:p>
          <w:p w14:paraId="5074248C" w14:textId="77777777" w:rsidR="00CF673E" w:rsidRDefault="00CF673E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332AD6A3" w14:textId="77777777" w:rsidR="00CF673E" w:rsidRDefault="00CF673E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0B3E2DF4" w14:textId="77777777" w:rsidR="00CF673E" w:rsidRDefault="00CF673E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14:paraId="31C2559B" w14:textId="39A14633" w:rsidR="008C0CD7" w:rsidRDefault="00256179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 xml:space="preserve"> </w:t>
            </w:r>
          </w:p>
        </w:tc>
      </w:tr>
      <w:tr w:rsidR="00070F1E" w14:paraId="735526BE" w14:textId="77777777" w:rsidTr="0095511A">
        <w:tc>
          <w:tcPr>
            <w:tcW w:w="3964" w:type="dxa"/>
          </w:tcPr>
          <w:p w14:paraId="46AC8DCA" w14:textId="39FB4699" w:rsidR="00070F1E" w:rsidRDefault="00070F1E" w:rsidP="00AC6818">
            <w:pPr>
              <w:keepLines w:val="0"/>
              <w:widowControl w:val="0"/>
              <w:tabs>
                <w:tab w:val="left" w:pos="5103"/>
              </w:tabs>
              <w:suppressAutoHyphens w:val="0"/>
              <w:jc w:val="left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5665" w:type="dxa"/>
          </w:tcPr>
          <w:p w14:paraId="64C84D95" w14:textId="455E5A22" w:rsidR="00070F1E" w:rsidRDefault="00A42409" w:rsidP="00B24A74">
            <w:pPr>
              <w:keepLines w:val="0"/>
              <w:widowControl w:val="0"/>
              <w:tabs>
                <w:tab w:val="left" w:pos="5670"/>
                <w:tab w:val="left" w:pos="5954"/>
              </w:tabs>
              <w:suppressAutoHyphens w:val="0"/>
              <w:ind w:right="28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 xml:space="preserve">    </w:t>
            </w:r>
          </w:p>
        </w:tc>
      </w:tr>
    </w:tbl>
    <w:p w14:paraId="7FF5065A" w14:textId="77777777" w:rsidR="00AF7DF7" w:rsidRPr="008C0CD7" w:rsidRDefault="00AF7DF7" w:rsidP="00AF7DF7">
      <w:pPr>
        <w:rPr>
          <w:b/>
          <w:kern w:val="0"/>
          <w:sz w:val="22"/>
          <w:szCs w:val="22"/>
          <w:u w:val="single"/>
          <w:lang w:eastAsia="en-US"/>
        </w:rPr>
      </w:pPr>
      <w:r w:rsidRPr="008C0CD7">
        <w:rPr>
          <w:b/>
          <w:kern w:val="0"/>
          <w:sz w:val="22"/>
          <w:szCs w:val="22"/>
          <w:u w:val="single"/>
          <w:lang w:eastAsia="en-US"/>
        </w:rPr>
        <w:t>Mellékletek:</w:t>
      </w:r>
    </w:p>
    <w:p w14:paraId="256F689D" w14:textId="6234BAC1" w:rsidR="008C0CD7" w:rsidRPr="008C0CD7" w:rsidRDefault="00665361" w:rsidP="00AF7DF7">
      <w:pPr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1./ Kérelem</w:t>
      </w:r>
    </w:p>
    <w:p w14:paraId="39FA603C" w14:textId="3E0D1E16" w:rsidR="00AF7DF7" w:rsidRPr="008C0CD7" w:rsidRDefault="00AF7DF7" w:rsidP="00AF7DF7">
      <w:pPr>
        <w:rPr>
          <w:kern w:val="0"/>
          <w:sz w:val="22"/>
          <w:szCs w:val="22"/>
          <w:lang w:eastAsia="en-US"/>
        </w:rPr>
      </w:pPr>
      <w:r w:rsidRPr="008C0CD7">
        <w:rPr>
          <w:kern w:val="0"/>
          <w:sz w:val="22"/>
          <w:szCs w:val="22"/>
          <w:lang w:eastAsia="en-US"/>
        </w:rPr>
        <w:t>2./ Tulajdoni lap a lakásról</w:t>
      </w:r>
    </w:p>
    <w:p w14:paraId="2A10EAC7" w14:textId="306D366A" w:rsidR="008C0CD7" w:rsidRPr="008C0CD7" w:rsidRDefault="008C0CD7" w:rsidP="00AF7DF7">
      <w:pPr>
        <w:rPr>
          <w:kern w:val="0"/>
          <w:sz w:val="22"/>
          <w:szCs w:val="22"/>
          <w:lang w:eastAsia="en-US"/>
        </w:rPr>
      </w:pPr>
      <w:r w:rsidRPr="008C0CD7">
        <w:rPr>
          <w:kern w:val="0"/>
          <w:sz w:val="22"/>
          <w:szCs w:val="22"/>
          <w:lang w:eastAsia="en-US"/>
        </w:rPr>
        <w:t>3./ Tulajdoni lap a helyiségről</w:t>
      </w:r>
    </w:p>
    <w:p w14:paraId="2DA4C333" w14:textId="273F666B" w:rsidR="00AF7DF7" w:rsidRPr="008C0CD7" w:rsidRDefault="00AF7DF7" w:rsidP="00AF7DF7">
      <w:pPr>
        <w:rPr>
          <w:kern w:val="0"/>
          <w:sz w:val="22"/>
          <w:szCs w:val="22"/>
          <w:lang w:eastAsia="en-US"/>
        </w:rPr>
      </w:pPr>
      <w:r w:rsidRPr="008C0CD7">
        <w:rPr>
          <w:kern w:val="0"/>
          <w:sz w:val="22"/>
          <w:szCs w:val="22"/>
          <w:lang w:eastAsia="en-US"/>
        </w:rPr>
        <w:t xml:space="preserve">4./ </w:t>
      </w:r>
      <w:r w:rsidR="008C0CD7" w:rsidRPr="008C0CD7">
        <w:rPr>
          <w:kern w:val="0"/>
          <w:sz w:val="22"/>
          <w:szCs w:val="22"/>
          <w:lang w:eastAsia="en-US"/>
        </w:rPr>
        <w:t>Adásvételi szerződés a lakásra</w:t>
      </w:r>
    </w:p>
    <w:p w14:paraId="3A2B1CBF" w14:textId="257DF3F1" w:rsidR="00A11C02" w:rsidRPr="00A11C02" w:rsidRDefault="008C0CD7" w:rsidP="00A11C02">
      <w:pPr>
        <w:rPr>
          <w:szCs w:val="24"/>
          <w:lang w:eastAsia="en-US"/>
        </w:rPr>
      </w:pPr>
      <w:r w:rsidRPr="008C0CD7">
        <w:rPr>
          <w:kern w:val="0"/>
          <w:sz w:val="22"/>
          <w:szCs w:val="22"/>
          <w:lang w:eastAsia="en-US"/>
        </w:rPr>
        <w:t>5/  Adásvételi szerződés a helyiségr</w:t>
      </w:r>
      <w:r w:rsidR="00FC7215">
        <w:rPr>
          <w:kern w:val="0"/>
          <w:sz w:val="22"/>
          <w:szCs w:val="22"/>
          <w:lang w:eastAsia="en-US"/>
        </w:rPr>
        <w:t>e</w:t>
      </w:r>
      <w:bookmarkStart w:id="1" w:name="_GoBack"/>
      <w:bookmarkEnd w:id="1"/>
    </w:p>
    <w:sectPr w:rsidR="00A11C02" w:rsidRPr="00A11C02" w:rsidSect="00C57652">
      <w:headerReference w:type="default" r:id="rId7"/>
      <w:pgSz w:w="11905" w:h="16837"/>
      <w:pgMar w:top="98" w:right="1132" w:bottom="127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49E27" w14:textId="77777777" w:rsidR="00B94503" w:rsidRDefault="00B94503" w:rsidP="000878C7">
      <w:r>
        <w:separator/>
      </w:r>
    </w:p>
  </w:endnote>
  <w:endnote w:type="continuationSeparator" w:id="0">
    <w:p w14:paraId="6D64B424" w14:textId="77777777" w:rsidR="00B94503" w:rsidRDefault="00B94503" w:rsidP="000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81E91" w14:textId="77777777" w:rsidR="00B94503" w:rsidRDefault="00B94503" w:rsidP="000878C7">
      <w:r>
        <w:separator/>
      </w:r>
    </w:p>
  </w:footnote>
  <w:footnote w:type="continuationSeparator" w:id="0">
    <w:p w14:paraId="5D212CEB" w14:textId="77777777" w:rsidR="00B94503" w:rsidRDefault="00B94503" w:rsidP="0008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FBCD2" w14:textId="77777777" w:rsidR="00C631EC" w:rsidRDefault="00242FC1" w:rsidP="004E6FC7">
    <w:pPr>
      <w:pStyle w:val="lfej"/>
      <w:ind w:left="-567" w:firstLine="567"/>
      <w:jc w:val="right"/>
    </w:pPr>
    <w:r>
      <w:fldChar w:fldCharType="begin"/>
    </w:r>
    <w:r>
      <w:instrText>PAGE   \* MERGEFORMAT</w:instrText>
    </w:r>
    <w:r>
      <w:fldChar w:fldCharType="separate"/>
    </w:r>
    <w:r w:rsidR="00FC7215">
      <w:rPr>
        <w:noProof/>
      </w:rPr>
      <w:t>3</w:t>
    </w:r>
    <w:r>
      <w:fldChar w:fldCharType="end"/>
    </w:r>
  </w:p>
  <w:p w14:paraId="176BBB34" w14:textId="77777777" w:rsidR="00C631EC" w:rsidRDefault="00FC72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21B3B"/>
    <w:multiLevelType w:val="hybridMultilevel"/>
    <w:tmpl w:val="6E448BD8"/>
    <w:lvl w:ilvl="0" w:tplc="A3AA4736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EDC"/>
    <w:multiLevelType w:val="hybridMultilevel"/>
    <w:tmpl w:val="287A2866"/>
    <w:lvl w:ilvl="0" w:tplc="7B68C7D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0E3E"/>
    <w:multiLevelType w:val="hybridMultilevel"/>
    <w:tmpl w:val="95545D82"/>
    <w:lvl w:ilvl="0" w:tplc="2E3867A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E61691B"/>
    <w:multiLevelType w:val="hybridMultilevel"/>
    <w:tmpl w:val="59C8BB04"/>
    <w:lvl w:ilvl="0" w:tplc="1A94F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1A66"/>
    <w:multiLevelType w:val="multilevel"/>
    <w:tmpl w:val="FFC862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2B767C"/>
    <w:multiLevelType w:val="hybridMultilevel"/>
    <w:tmpl w:val="638A2D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C7"/>
    <w:rsid w:val="000252A2"/>
    <w:rsid w:val="00031CF8"/>
    <w:rsid w:val="00032EAC"/>
    <w:rsid w:val="00050831"/>
    <w:rsid w:val="00062196"/>
    <w:rsid w:val="00062735"/>
    <w:rsid w:val="00066DBC"/>
    <w:rsid w:val="00070F1E"/>
    <w:rsid w:val="000825E1"/>
    <w:rsid w:val="0008382F"/>
    <w:rsid w:val="000852DF"/>
    <w:rsid w:val="000878C7"/>
    <w:rsid w:val="0009690F"/>
    <w:rsid w:val="000B61E0"/>
    <w:rsid w:val="000B7D34"/>
    <w:rsid w:val="000C357F"/>
    <w:rsid w:val="000F600C"/>
    <w:rsid w:val="00115527"/>
    <w:rsid w:val="0013596C"/>
    <w:rsid w:val="001406FD"/>
    <w:rsid w:val="00145C0A"/>
    <w:rsid w:val="00154FA7"/>
    <w:rsid w:val="00155259"/>
    <w:rsid w:val="0016108F"/>
    <w:rsid w:val="00167F8A"/>
    <w:rsid w:val="00183732"/>
    <w:rsid w:val="0019215E"/>
    <w:rsid w:val="00193A6C"/>
    <w:rsid w:val="001D3289"/>
    <w:rsid w:val="001E1E24"/>
    <w:rsid w:val="001E73C3"/>
    <w:rsid w:val="001F49EB"/>
    <w:rsid w:val="001F616A"/>
    <w:rsid w:val="00221D32"/>
    <w:rsid w:val="00222BEC"/>
    <w:rsid w:val="00223089"/>
    <w:rsid w:val="0022451E"/>
    <w:rsid w:val="002256BC"/>
    <w:rsid w:val="00236BC6"/>
    <w:rsid w:val="00242FC1"/>
    <w:rsid w:val="00256179"/>
    <w:rsid w:val="002579BC"/>
    <w:rsid w:val="00260473"/>
    <w:rsid w:val="0028470C"/>
    <w:rsid w:val="00296CFC"/>
    <w:rsid w:val="002A018A"/>
    <w:rsid w:val="002A52D1"/>
    <w:rsid w:val="002E028E"/>
    <w:rsid w:val="00311811"/>
    <w:rsid w:val="0031288F"/>
    <w:rsid w:val="00317B1E"/>
    <w:rsid w:val="0032503C"/>
    <w:rsid w:val="003849B7"/>
    <w:rsid w:val="00386373"/>
    <w:rsid w:val="00390D74"/>
    <w:rsid w:val="00393EEB"/>
    <w:rsid w:val="00396FF4"/>
    <w:rsid w:val="003A3536"/>
    <w:rsid w:val="003B5CCA"/>
    <w:rsid w:val="003C550A"/>
    <w:rsid w:val="003D71D9"/>
    <w:rsid w:val="003E5E23"/>
    <w:rsid w:val="003E68A3"/>
    <w:rsid w:val="003F5EDB"/>
    <w:rsid w:val="0040158E"/>
    <w:rsid w:val="00417AC9"/>
    <w:rsid w:val="00420784"/>
    <w:rsid w:val="00447727"/>
    <w:rsid w:val="00450B92"/>
    <w:rsid w:val="00450E4E"/>
    <w:rsid w:val="00472FF6"/>
    <w:rsid w:val="00473F9A"/>
    <w:rsid w:val="0048173F"/>
    <w:rsid w:val="00481BBA"/>
    <w:rsid w:val="00484F10"/>
    <w:rsid w:val="004A6ABE"/>
    <w:rsid w:val="004B36AA"/>
    <w:rsid w:val="004C0B14"/>
    <w:rsid w:val="004C5A8C"/>
    <w:rsid w:val="004F053A"/>
    <w:rsid w:val="0051552B"/>
    <w:rsid w:val="00520860"/>
    <w:rsid w:val="0052683C"/>
    <w:rsid w:val="00533B3A"/>
    <w:rsid w:val="00535B77"/>
    <w:rsid w:val="00573EA3"/>
    <w:rsid w:val="0058498A"/>
    <w:rsid w:val="00587FCA"/>
    <w:rsid w:val="005B20B4"/>
    <w:rsid w:val="005B643B"/>
    <w:rsid w:val="005D1CA2"/>
    <w:rsid w:val="005E25F1"/>
    <w:rsid w:val="005F04BB"/>
    <w:rsid w:val="005F5B94"/>
    <w:rsid w:val="005F7C9F"/>
    <w:rsid w:val="0061594A"/>
    <w:rsid w:val="00620412"/>
    <w:rsid w:val="00626E28"/>
    <w:rsid w:val="006333B8"/>
    <w:rsid w:val="00640063"/>
    <w:rsid w:val="00641930"/>
    <w:rsid w:val="00642B40"/>
    <w:rsid w:val="006530E2"/>
    <w:rsid w:val="00655094"/>
    <w:rsid w:val="00655B02"/>
    <w:rsid w:val="00665361"/>
    <w:rsid w:val="00695F8C"/>
    <w:rsid w:val="006B1456"/>
    <w:rsid w:val="006B70C1"/>
    <w:rsid w:val="006C3C31"/>
    <w:rsid w:val="006F11FC"/>
    <w:rsid w:val="006F5D2A"/>
    <w:rsid w:val="00704021"/>
    <w:rsid w:val="0071565F"/>
    <w:rsid w:val="00715AAE"/>
    <w:rsid w:val="007167F2"/>
    <w:rsid w:val="00725132"/>
    <w:rsid w:val="007255F3"/>
    <w:rsid w:val="00735F61"/>
    <w:rsid w:val="007524BE"/>
    <w:rsid w:val="0076664F"/>
    <w:rsid w:val="00771B54"/>
    <w:rsid w:val="00777E49"/>
    <w:rsid w:val="00790033"/>
    <w:rsid w:val="007964A3"/>
    <w:rsid w:val="007973A1"/>
    <w:rsid w:val="007A326C"/>
    <w:rsid w:val="007A7168"/>
    <w:rsid w:val="007B6D60"/>
    <w:rsid w:val="00805AD8"/>
    <w:rsid w:val="00807E63"/>
    <w:rsid w:val="008270C9"/>
    <w:rsid w:val="00846C0F"/>
    <w:rsid w:val="008533F5"/>
    <w:rsid w:val="0086407F"/>
    <w:rsid w:val="008671A1"/>
    <w:rsid w:val="00882693"/>
    <w:rsid w:val="008908B2"/>
    <w:rsid w:val="008A31A0"/>
    <w:rsid w:val="008C0CD7"/>
    <w:rsid w:val="008D389E"/>
    <w:rsid w:val="00945D6A"/>
    <w:rsid w:val="0095511A"/>
    <w:rsid w:val="009561E9"/>
    <w:rsid w:val="00967991"/>
    <w:rsid w:val="00981491"/>
    <w:rsid w:val="00993555"/>
    <w:rsid w:val="0099523E"/>
    <w:rsid w:val="00995E14"/>
    <w:rsid w:val="009A2C9E"/>
    <w:rsid w:val="009A788E"/>
    <w:rsid w:val="009C2900"/>
    <w:rsid w:val="009C6003"/>
    <w:rsid w:val="009D25F5"/>
    <w:rsid w:val="009D7332"/>
    <w:rsid w:val="009E71D9"/>
    <w:rsid w:val="009F6986"/>
    <w:rsid w:val="00A11C02"/>
    <w:rsid w:val="00A22984"/>
    <w:rsid w:val="00A339B2"/>
    <w:rsid w:val="00A37567"/>
    <w:rsid w:val="00A42409"/>
    <w:rsid w:val="00A47D9F"/>
    <w:rsid w:val="00A64897"/>
    <w:rsid w:val="00A71FE2"/>
    <w:rsid w:val="00A81660"/>
    <w:rsid w:val="00A84356"/>
    <w:rsid w:val="00A91735"/>
    <w:rsid w:val="00A97951"/>
    <w:rsid w:val="00AA5680"/>
    <w:rsid w:val="00AC6818"/>
    <w:rsid w:val="00AF7DF7"/>
    <w:rsid w:val="00B03416"/>
    <w:rsid w:val="00B052E1"/>
    <w:rsid w:val="00B24A74"/>
    <w:rsid w:val="00B25FD9"/>
    <w:rsid w:val="00B31B38"/>
    <w:rsid w:val="00B47F66"/>
    <w:rsid w:val="00B73437"/>
    <w:rsid w:val="00B83854"/>
    <w:rsid w:val="00B94503"/>
    <w:rsid w:val="00B96BED"/>
    <w:rsid w:val="00B97027"/>
    <w:rsid w:val="00BA2FA4"/>
    <w:rsid w:val="00BB54E6"/>
    <w:rsid w:val="00BE22CF"/>
    <w:rsid w:val="00BF7C74"/>
    <w:rsid w:val="00C00E40"/>
    <w:rsid w:val="00C14AE5"/>
    <w:rsid w:val="00C22799"/>
    <w:rsid w:val="00C53699"/>
    <w:rsid w:val="00C57652"/>
    <w:rsid w:val="00C60F14"/>
    <w:rsid w:val="00C958E1"/>
    <w:rsid w:val="00CA2287"/>
    <w:rsid w:val="00CC2732"/>
    <w:rsid w:val="00CD37F8"/>
    <w:rsid w:val="00CE006E"/>
    <w:rsid w:val="00CF0138"/>
    <w:rsid w:val="00CF390B"/>
    <w:rsid w:val="00CF40E3"/>
    <w:rsid w:val="00CF673E"/>
    <w:rsid w:val="00D14EB9"/>
    <w:rsid w:val="00D16966"/>
    <w:rsid w:val="00D41254"/>
    <w:rsid w:val="00D42078"/>
    <w:rsid w:val="00D42A7D"/>
    <w:rsid w:val="00D456F2"/>
    <w:rsid w:val="00D7459C"/>
    <w:rsid w:val="00D86AF3"/>
    <w:rsid w:val="00D94F9E"/>
    <w:rsid w:val="00D9629C"/>
    <w:rsid w:val="00DA7A0B"/>
    <w:rsid w:val="00DD0ABC"/>
    <w:rsid w:val="00DE006D"/>
    <w:rsid w:val="00E16E4A"/>
    <w:rsid w:val="00E26299"/>
    <w:rsid w:val="00E27AA7"/>
    <w:rsid w:val="00E3247A"/>
    <w:rsid w:val="00E368EF"/>
    <w:rsid w:val="00E41AF1"/>
    <w:rsid w:val="00E61541"/>
    <w:rsid w:val="00E673FD"/>
    <w:rsid w:val="00E8183F"/>
    <w:rsid w:val="00E92305"/>
    <w:rsid w:val="00E93B75"/>
    <w:rsid w:val="00E96CB8"/>
    <w:rsid w:val="00EA3CD0"/>
    <w:rsid w:val="00EC6D79"/>
    <w:rsid w:val="00ED0E47"/>
    <w:rsid w:val="00EF741B"/>
    <w:rsid w:val="00F11A54"/>
    <w:rsid w:val="00F17317"/>
    <w:rsid w:val="00F20E30"/>
    <w:rsid w:val="00F26A80"/>
    <w:rsid w:val="00F328BD"/>
    <w:rsid w:val="00F362BA"/>
    <w:rsid w:val="00F5092D"/>
    <w:rsid w:val="00F63851"/>
    <w:rsid w:val="00F77A3E"/>
    <w:rsid w:val="00F930D7"/>
    <w:rsid w:val="00FB3CC6"/>
    <w:rsid w:val="00FB6252"/>
    <w:rsid w:val="00FC2068"/>
    <w:rsid w:val="00FC602E"/>
    <w:rsid w:val="00FC641C"/>
    <w:rsid w:val="00FC7215"/>
    <w:rsid w:val="00FD527E"/>
    <w:rsid w:val="00FE42E5"/>
    <w:rsid w:val="00FE6011"/>
    <w:rsid w:val="00FF3B7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2FD700BF"/>
  <w15:docId w15:val="{936FFEC4-72E4-41D0-8123-4F61BCD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8C7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878C7"/>
    <w:pPr>
      <w:keepNext/>
      <w:spacing w:line="264" w:lineRule="auto"/>
      <w:outlineLvl w:val="0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878C7"/>
    <w:pPr>
      <w:keepNext/>
      <w:keepLines w:val="0"/>
      <w:widowControl w:val="0"/>
      <w:numPr>
        <w:ilvl w:val="3"/>
        <w:numId w:val="1"/>
      </w:numPr>
      <w:tabs>
        <w:tab w:val="center" w:pos="4536"/>
      </w:tabs>
      <w:ind w:left="110" w:firstLine="1"/>
      <w:outlineLvl w:val="3"/>
    </w:pPr>
    <w:rPr>
      <w:rFonts w:ascii="FrutigerM" w:hAnsi="FrutigerM"/>
      <w:color w:val="000000"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0878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78C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0878C7"/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0878C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styleId="Hiperhivatkozs">
    <w:name w:val="Hyperlink"/>
    <w:rsid w:val="000878C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87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0878C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styleId="llb">
    <w:name w:val="footer"/>
    <w:basedOn w:val="Norml"/>
    <w:link w:val="llbChar"/>
    <w:uiPriority w:val="99"/>
    <w:rsid w:val="00087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0878C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WW-Szvegtrzs21">
    <w:name w:val="WW-Szövegtörzs 21"/>
    <w:basedOn w:val="Norml"/>
    <w:rsid w:val="000878C7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paragraph" w:styleId="Szvegtrzs3">
    <w:name w:val="Body Text 3"/>
    <w:basedOn w:val="Norml"/>
    <w:link w:val="Szvegtrzs3Char"/>
    <w:rsid w:val="000878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878C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rsid w:val="000878C7"/>
    <w:rPr>
      <w:sz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0878C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Listaszerbekezds">
    <w:name w:val="List Paragraph"/>
    <w:basedOn w:val="Norml"/>
    <w:uiPriority w:val="34"/>
    <w:qFormat/>
    <w:rsid w:val="000878C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70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0C1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Rcsostblzat">
    <w:name w:val="Table Grid"/>
    <w:basedOn w:val="Normltblzat"/>
    <w:uiPriority w:val="39"/>
    <w:rsid w:val="0007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Varga Alexandra Egyéni Ügyvéd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Silye Tamás</cp:lastModifiedBy>
  <cp:revision>4</cp:revision>
  <cp:lastPrinted>2022-10-10T14:38:00Z</cp:lastPrinted>
  <dcterms:created xsi:type="dcterms:W3CDTF">2022-10-11T12:27:00Z</dcterms:created>
  <dcterms:modified xsi:type="dcterms:W3CDTF">2022-10-17T09:35:00Z</dcterms:modified>
</cp:coreProperties>
</file>