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2D1A" w14:textId="2121592B" w:rsidR="00A936BB" w:rsidRPr="00106F83" w:rsidRDefault="001232B1" w:rsidP="00CB0B97">
      <w:pPr>
        <w:spacing w:after="0" w:line="240" w:lineRule="auto"/>
        <w:rPr>
          <w:rFonts w:asciiTheme="majorHAnsi" w:hAnsiTheme="majorHAnsi" w:cstheme="minorHAnsi"/>
        </w:rPr>
      </w:pP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t>…</w:t>
      </w:r>
      <w:proofErr w:type="gramStart"/>
      <w:r>
        <w:rPr>
          <w:rFonts w:asciiTheme="majorHAnsi" w:hAnsiTheme="majorHAnsi" w:cstheme="minorHAnsi"/>
        </w:rPr>
        <w:t>…………….</w:t>
      </w:r>
      <w:proofErr w:type="gramEnd"/>
      <w:r>
        <w:rPr>
          <w:rFonts w:asciiTheme="majorHAnsi" w:hAnsiTheme="majorHAnsi" w:cstheme="minorHAnsi"/>
        </w:rPr>
        <w:t xml:space="preserve"> (sz.) napirend</w:t>
      </w:r>
    </w:p>
    <w:p w14:paraId="17668903" w14:textId="77777777" w:rsidR="001232B1" w:rsidRDefault="001232B1" w:rsidP="00CB0B97">
      <w:pPr>
        <w:spacing w:after="0" w:line="240" w:lineRule="auto"/>
        <w:jc w:val="center"/>
        <w:rPr>
          <w:rFonts w:asciiTheme="majorHAnsi" w:eastAsia="Times New Roman" w:hAnsiTheme="majorHAnsi" w:cstheme="minorHAnsi"/>
          <w:b/>
          <w:lang w:eastAsia="hu-HU"/>
        </w:rPr>
      </w:pPr>
    </w:p>
    <w:p w14:paraId="52A21F67" w14:textId="77777777" w:rsidR="00A936BB" w:rsidRPr="00106F83" w:rsidRDefault="00A936BB" w:rsidP="00CB0B97">
      <w:pPr>
        <w:spacing w:after="0" w:line="240" w:lineRule="auto"/>
        <w:jc w:val="center"/>
        <w:rPr>
          <w:rFonts w:asciiTheme="majorHAnsi" w:eastAsia="Times New Roman" w:hAnsiTheme="majorHAnsi" w:cstheme="minorHAnsi"/>
          <w:b/>
          <w:lang w:eastAsia="hu-HU"/>
        </w:rPr>
      </w:pPr>
      <w:r w:rsidRPr="00106F83">
        <w:rPr>
          <w:rFonts w:asciiTheme="majorHAnsi" w:eastAsia="Times New Roman" w:hAnsiTheme="majorHAnsi" w:cstheme="minorHAnsi"/>
          <w:b/>
          <w:lang w:eastAsia="hu-HU"/>
        </w:rPr>
        <w:t>E L Ő T E R J E S Z T É S</w:t>
      </w:r>
    </w:p>
    <w:p w14:paraId="309B8DE8" w14:textId="77777777" w:rsidR="00A936BB" w:rsidRPr="00106F83" w:rsidRDefault="00A936BB" w:rsidP="00CB0B97">
      <w:pPr>
        <w:spacing w:after="0" w:line="240" w:lineRule="auto"/>
        <w:rPr>
          <w:rFonts w:asciiTheme="majorHAnsi" w:eastAsia="Times New Roman" w:hAnsiTheme="majorHAnsi" w:cstheme="minorHAnsi"/>
          <w:b/>
          <w:lang w:eastAsia="hu-HU"/>
        </w:rPr>
      </w:pPr>
    </w:p>
    <w:p w14:paraId="5A9FCECD" w14:textId="77777777" w:rsidR="00A936BB" w:rsidRPr="00106F83" w:rsidRDefault="00A936BB" w:rsidP="00CB0B97">
      <w:pPr>
        <w:spacing w:after="0" w:line="240" w:lineRule="auto"/>
        <w:rPr>
          <w:rFonts w:asciiTheme="majorHAnsi" w:eastAsia="Times New Roman" w:hAnsiTheme="majorHAnsi" w:cstheme="minorHAnsi"/>
          <w:b/>
          <w:lang w:eastAsia="hu-HU"/>
        </w:rPr>
      </w:pPr>
    </w:p>
    <w:p w14:paraId="3FCD804A" w14:textId="4FF7D4E4" w:rsidR="00A936BB" w:rsidRPr="00106F83" w:rsidRDefault="00A936BB" w:rsidP="00CB0B97">
      <w:pPr>
        <w:keepNext/>
        <w:widowControl w:val="0"/>
        <w:suppressAutoHyphens/>
        <w:spacing w:after="0" w:line="240" w:lineRule="auto"/>
        <w:ind w:left="432"/>
        <w:jc w:val="center"/>
        <w:outlineLvl w:val="0"/>
        <w:rPr>
          <w:rFonts w:asciiTheme="majorHAnsi" w:eastAsia="Times New Roman" w:hAnsiTheme="majorHAnsi" w:cstheme="minorHAnsi"/>
          <w:b/>
        </w:rPr>
      </w:pPr>
      <w:r w:rsidRPr="00106F83">
        <w:rPr>
          <w:rFonts w:asciiTheme="majorHAnsi" w:eastAsia="Arial Unicode MS" w:hAnsiTheme="majorHAnsi" w:cstheme="minorHAnsi"/>
          <w:b/>
        </w:rPr>
        <w:t xml:space="preserve">A Képviselő-testület 2022. </w:t>
      </w:r>
      <w:r w:rsidR="00E57F7F">
        <w:rPr>
          <w:rFonts w:asciiTheme="majorHAnsi" w:eastAsia="Arial Unicode MS" w:hAnsiTheme="majorHAnsi" w:cstheme="minorHAnsi"/>
          <w:b/>
        </w:rPr>
        <w:t>augusztus 30</w:t>
      </w:r>
      <w:r w:rsidRPr="00106F83">
        <w:rPr>
          <w:rFonts w:asciiTheme="majorHAnsi" w:eastAsia="Arial Unicode MS" w:hAnsiTheme="majorHAnsi" w:cstheme="minorHAnsi"/>
          <w:b/>
        </w:rPr>
        <w:t xml:space="preserve">-i </w:t>
      </w:r>
      <w:r w:rsidR="001232B1" w:rsidRPr="00106F83">
        <w:rPr>
          <w:rFonts w:asciiTheme="majorHAnsi" w:eastAsia="Arial Unicode MS" w:hAnsiTheme="majorHAnsi" w:cstheme="minorHAnsi"/>
          <w:b/>
        </w:rPr>
        <w:t>rend</w:t>
      </w:r>
      <w:r w:rsidR="001232B1">
        <w:rPr>
          <w:rFonts w:asciiTheme="majorHAnsi" w:eastAsia="Arial Unicode MS" w:hAnsiTheme="majorHAnsi" w:cstheme="minorHAnsi"/>
          <w:b/>
        </w:rPr>
        <w:t>kívüli</w:t>
      </w:r>
      <w:r w:rsidR="001232B1" w:rsidRPr="00106F83">
        <w:rPr>
          <w:rFonts w:asciiTheme="majorHAnsi" w:eastAsia="Arial Unicode MS" w:hAnsiTheme="majorHAnsi" w:cstheme="minorHAnsi"/>
          <w:b/>
        </w:rPr>
        <w:t xml:space="preserve"> </w:t>
      </w:r>
      <w:r w:rsidRPr="00106F83">
        <w:rPr>
          <w:rFonts w:asciiTheme="majorHAnsi" w:eastAsia="Arial Unicode MS" w:hAnsiTheme="majorHAnsi" w:cstheme="minorHAnsi"/>
          <w:b/>
        </w:rPr>
        <w:t>ülésére</w:t>
      </w:r>
    </w:p>
    <w:p w14:paraId="49BF6D5A" w14:textId="77777777" w:rsidR="00A936BB" w:rsidRPr="00106F83" w:rsidRDefault="00A936BB" w:rsidP="00CB0B97">
      <w:pPr>
        <w:spacing w:after="0" w:line="240" w:lineRule="auto"/>
        <w:rPr>
          <w:rFonts w:asciiTheme="majorHAnsi" w:eastAsia="Times New Roman" w:hAnsiTheme="majorHAnsi" w:cstheme="minorHAnsi"/>
          <w:lang w:eastAsia="hu-HU"/>
        </w:rPr>
      </w:pPr>
    </w:p>
    <w:p w14:paraId="4FD2E0B3" w14:textId="77777777" w:rsidR="00A936BB" w:rsidRPr="00106F83" w:rsidRDefault="00A936BB" w:rsidP="00CB0B97">
      <w:pPr>
        <w:spacing w:after="0" w:line="240" w:lineRule="auto"/>
        <w:rPr>
          <w:rFonts w:asciiTheme="majorHAnsi" w:eastAsia="Times New Roman" w:hAnsiTheme="majorHAnsi" w:cstheme="minorHAnsi"/>
          <w:lang w:eastAsia="hu-HU"/>
        </w:rPr>
      </w:pPr>
    </w:p>
    <w:p w14:paraId="6803060C" w14:textId="77777777" w:rsidR="00A936BB" w:rsidRPr="00106F83" w:rsidRDefault="00A936BB" w:rsidP="00CB0B97">
      <w:pPr>
        <w:spacing w:after="0" w:line="240" w:lineRule="auto"/>
        <w:rPr>
          <w:rFonts w:asciiTheme="majorHAnsi" w:eastAsia="Times New Roman" w:hAnsiTheme="majorHAnsi" w:cstheme="minorHAnsi"/>
          <w:lang w:eastAsia="hu-HU"/>
        </w:rPr>
      </w:pPr>
    </w:p>
    <w:p w14:paraId="570BDE16" w14:textId="77777777" w:rsidR="00A936BB" w:rsidRPr="00106F83" w:rsidRDefault="00A936BB" w:rsidP="00CB0B97">
      <w:pPr>
        <w:spacing w:after="0" w:line="240" w:lineRule="auto"/>
        <w:rPr>
          <w:rFonts w:asciiTheme="majorHAnsi" w:eastAsia="Times New Roman" w:hAnsiTheme="majorHAnsi" w:cstheme="minorHAnsi"/>
          <w:lang w:eastAsia="hu-HU"/>
        </w:rPr>
      </w:pPr>
    </w:p>
    <w:p w14:paraId="7D53E920" w14:textId="77777777" w:rsidR="00A936BB" w:rsidRPr="00106F83" w:rsidRDefault="00A936BB" w:rsidP="00CB0B97">
      <w:pPr>
        <w:spacing w:after="0" w:line="240" w:lineRule="auto"/>
        <w:rPr>
          <w:rFonts w:asciiTheme="majorHAnsi" w:eastAsia="Times New Roman" w:hAnsiTheme="majorHAnsi" w:cstheme="minorHAnsi"/>
          <w:lang w:eastAsia="hu-HU"/>
        </w:rPr>
      </w:pPr>
    </w:p>
    <w:p w14:paraId="1723697D" w14:textId="77777777" w:rsidR="00A936BB" w:rsidRPr="00106F83" w:rsidRDefault="00A936BB" w:rsidP="00CB0B97">
      <w:pPr>
        <w:spacing w:after="0" w:line="240" w:lineRule="auto"/>
        <w:rPr>
          <w:rFonts w:asciiTheme="majorHAnsi" w:eastAsia="Times New Roman" w:hAnsiTheme="majorHAnsi" w:cstheme="minorHAnsi"/>
          <w:lang w:eastAsia="hu-HU"/>
        </w:rPr>
      </w:pPr>
    </w:p>
    <w:p w14:paraId="44929370" w14:textId="77777777" w:rsidR="00A936BB" w:rsidRPr="00106F83" w:rsidRDefault="00A936BB" w:rsidP="00CB0B97">
      <w:pPr>
        <w:spacing w:after="0" w:line="240" w:lineRule="auto"/>
        <w:rPr>
          <w:rFonts w:asciiTheme="majorHAnsi" w:eastAsia="Times New Roman" w:hAnsiTheme="majorHAnsi" w:cstheme="minorHAnsi"/>
          <w:lang w:eastAsia="hu-HU"/>
        </w:rPr>
      </w:pPr>
    </w:p>
    <w:p w14:paraId="1D0FB042" w14:textId="0175FBA6" w:rsidR="00384D40" w:rsidRDefault="00A936BB" w:rsidP="00A50F35">
      <w:r w:rsidRPr="00A50F35">
        <w:rPr>
          <w:rFonts w:asciiTheme="majorHAnsi" w:eastAsia="Calibri" w:hAnsiTheme="majorHAnsi" w:cstheme="minorHAnsi"/>
          <w:b/>
          <w:bCs/>
        </w:rPr>
        <w:t>Tárgy:</w:t>
      </w:r>
      <w:r w:rsidRPr="00A50F35">
        <w:rPr>
          <w:rFonts w:asciiTheme="majorHAnsi" w:eastAsia="Calibri" w:hAnsiTheme="majorHAnsi" w:cstheme="minorHAnsi"/>
          <w:b/>
          <w:bCs/>
        </w:rPr>
        <w:tab/>
      </w:r>
      <w:r w:rsidR="00384D40" w:rsidRPr="00A50F35">
        <w:rPr>
          <w:rFonts w:asciiTheme="majorHAnsi" w:hAnsiTheme="majorHAnsi"/>
        </w:rPr>
        <w:t>Döntés a 94/2022. (III.31.) képviselő-testületi határozat módosításáról</w:t>
      </w:r>
    </w:p>
    <w:p w14:paraId="13CFC5C3" w14:textId="1D95F61E" w:rsidR="00A936BB" w:rsidRPr="00106F83" w:rsidRDefault="00A936BB" w:rsidP="00384D40">
      <w:pPr>
        <w:tabs>
          <w:tab w:val="left" w:pos="1134"/>
          <w:tab w:val="left" w:pos="1418"/>
        </w:tabs>
        <w:spacing w:after="0" w:line="240" w:lineRule="auto"/>
        <w:ind w:left="1416" w:hanging="1416"/>
        <w:rPr>
          <w:rFonts w:asciiTheme="majorHAnsi" w:eastAsia="Calibri" w:hAnsiTheme="majorHAnsi" w:cstheme="minorHAnsi"/>
        </w:rPr>
      </w:pPr>
    </w:p>
    <w:p w14:paraId="24E295D2" w14:textId="77777777" w:rsidR="00A936BB" w:rsidRPr="00106F83" w:rsidRDefault="00A936BB" w:rsidP="00CB0B97">
      <w:pPr>
        <w:spacing w:after="0" w:line="240" w:lineRule="auto"/>
        <w:jc w:val="both"/>
        <w:rPr>
          <w:rFonts w:asciiTheme="majorHAnsi" w:eastAsia="Times New Roman" w:hAnsiTheme="majorHAnsi" w:cstheme="minorHAnsi"/>
          <w:lang w:eastAsia="hu-HU"/>
        </w:rPr>
      </w:pPr>
    </w:p>
    <w:p w14:paraId="239A53CF" w14:textId="77777777" w:rsidR="00A936BB" w:rsidRPr="00106F83" w:rsidRDefault="00A936BB" w:rsidP="00CB0B97">
      <w:pPr>
        <w:spacing w:after="0" w:line="240" w:lineRule="auto"/>
        <w:ind w:left="1410" w:hanging="1410"/>
        <w:jc w:val="both"/>
        <w:rPr>
          <w:rFonts w:asciiTheme="majorHAnsi" w:eastAsia="Times New Roman" w:hAnsiTheme="majorHAnsi" w:cstheme="minorHAnsi"/>
          <w:lang w:eastAsia="hu-HU"/>
        </w:rPr>
      </w:pPr>
    </w:p>
    <w:p w14:paraId="0FC1CB46" w14:textId="77777777" w:rsidR="009A318A" w:rsidRPr="00106F83" w:rsidRDefault="009A318A" w:rsidP="00CB0B97">
      <w:pPr>
        <w:spacing w:after="0" w:line="240" w:lineRule="auto"/>
        <w:jc w:val="both"/>
        <w:rPr>
          <w:rFonts w:asciiTheme="majorHAnsi" w:eastAsia="Times New Roman" w:hAnsiTheme="majorHAnsi" w:cstheme="minorHAnsi"/>
          <w:lang w:eastAsia="hu-HU"/>
        </w:rPr>
      </w:pPr>
    </w:p>
    <w:p w14:paraId="189FF18E"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b/>
          <w:lang w:eastAsia="hu-HU"/>
        </w:rPr>
        <w:t>Készítette:</w:t>
      </w:r>
      <w:r w:rsidRPr="00106F83">
        <w:rPr>
          <w:rFonts w:asciiTheme="majorHAnsi" w:eastAsia="Times New Roman" w:hAnsiTheme="majorHAnsi" w:cstheme="minorHAnsi"/>
          <w:b/>
          <w:lang w:eastAsia="hu-HU"/>
        </w:rPr>
        <w:tab/>
      </w:r>
      <w:r w:rsidRPr="00106F83">
        <w:rPr>
          <w:rFonts w:asciiTheme="majorHAnsi" w:eastAsia="Times New Roman" w:hAnsiTheme="majorHAnsi" w:cstheme="minorHAnsi"/>
          <w:lang w:eastAsia="hu-HU"/>
        </w:rPr>
        <w:t>…………………………….</w:t>
      </w:r>
    </w:p>
    <w:p w14:paraId="4B02A61C" w14:textId="77777777" w:rsidR="001763ED" w:rsidRPr="00106F83" w:rsidRDefault="001763ED" w:rsidP="00CB0B97">
      <w:pPr>
        <w:spacing w:after="0" w:line="240" w:lineRule="auto"/>
        <w:ind w:left="709" w:firstLine="709"/>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Harján Dávid vezérigazgató</w:t>
      </w:r>
    </w:p>
    <w:p w14:paraId="3FAB4BA0" w14:textId="6797701F" w:rsidR="001763ED" w:rsidRPr="00106F83" w:rsidRDefault="00A936BB" w:rsidP="00CB0B97">
      <w:pPr>
        <w:spacing w:after="0" w:line="240" w:lineRule="auto"/>
        <w:ind w:left="709" w:firstLine="709"/>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II. Kerületi Városfejlesztő Zrt.</w:t>
      </w:r>
      <w:r w:rsidR="001232B1">
        <w:rPr>
          <w:rFonts w:asciiTheme="majorHAnsi" w:eastAsia="Times New Roman" w:hAnsiTheme="majorHAnsi" w:cstheme="minorHAnsi"/>
          <w:lang w:eastAsia="hu-HU"/>
        </w:rPr>
        <w:t xml:space="preserve"> s.k.</w:t>
      </w:r>
    </w:p>
    <w:p w14:paraId="29810F98" w14:textId="77777777" w:rsidR="00A936BB" w:rsidRPr="00106F83" w:rsidRDefault="00A936BB" w:rsidP="00CB0B97">
      <w:pPr>
        <w:spacing w:after="0" w:line="240" w:lineRule="auto"/>
        <w:rPr>
          <w:rFonts w:asciiTheme="majorHAnsi" w:eastAsia="Times New Roman" w:hAnsiTheme="majorHAnsi" w:cstheme="minorHAnsi"/>
          <w:lang w:eastAsia="hu-HU"/>
        </w:rPr>
      </w:pPr>
    </w:p>
    <w:p w14:paraId="57400539" w14:textId="77777777" w:rsidR="00A936BB" w:rsidRPr="00106F83" w:rsidRDefault="00A936BB" w:rsidP="00CB0B97">
      <w:pPr>
        <w:spacing w:after="0" w:line="240" w:lineRule="auto"/>
        <w:rPr>
          <w:rFonts w:asciiTheme="majorHAnsi" w:eastAsia="Times New Roman" w:hAnsiTheme="majorHAnsi" w:cstheme="minorHAnsi"/>
          <w:lang w:eastAsia="hu-HU"/>
        </w:rPr>
      </w:pPr>
    </w:p>
    <w:p w14:paraId="4E152EBA" w14:textId="77777777" w:rsidR="00A936BB" w:rsidRPr="00106F83" w:rsidRDefault="00A936BB" w:rsidP="00CB0B97">
      <w:pPr>
        <w:spacing w:after="0" w:line="240" w:lineRule="auto"/>
        <w:rPr>
          <w:rFonts w:asciiTheme="majorHAnsi" w:eastAsia="Times New Roman" w:hAnsiTheme="majorHAnsi" w:cstheme="minorHAnsi"/>
          <w:lang w:eastAsia="hu-HU"/>
        </w:rPr>
      </w:pPr>
    </w:p>
    <w:p w14:paraId="1DAE794D" w14:textId="77777777" w:rsidR="00A936BB" w:rsidRPr="00106F83" w:rsidRDefault="00A936BB" w:rsidP="00CB0B97">
      <w:pPr>
        <w:spacing w:after="0" w:line="240" w:lineRule="auto"/>
        <w:rPr>
          <w:rFonts w:asciiTheme="majorHAnsi" w:eastAsia="Times New Roman" w:hAnsiTheme="majorHAnsi" w:cstheme="minorHAnsi"/>
          <w:lang w:eastAsia="hu-HU"/>
        </w:rPr>
      </w:pPr>
    </w:p>
    <w:p w14:paraId="49704FBF"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b/>
          <w:lang w:eastAsia="hu-HU"/>
        </w:rPr>
        <w:t>Egyeztetve:</w:t>
      </w:r>
      <w:r w:rsidRPr="00106F83">
        <w:rPr>
          <w:rFonts w:asciiTheme="majorHAnsi" w:eastAsia="Times New Roman" w:hAnsiTheme="majorHAnsi" w:cstheme="minorHAnsi"/>
          <w:b/>
          <w:lang w:eastAsia="hu-HU"/>
        </w:rPr>
        <w:tab/>
      </w:r>
      <w:r w:rsidRPr="00106F83">
        <w:rPr>
          <w:rFonts w:asciiTheme="majorHAnsi" w:eastAsia="Times New Roman" w:hAnsiTheme="majorHAnsi" w:cstheme="minorHAnsi"/>
          <w:lang w:eastAsia="hu-HU"/>
        </w:rPr>
        <w:t>............................................</w:t>
      </w:r>
    </w:p>
    <w:p w14:paraId="74B024E1" w14:textId="7BA296FD" w:rsidR="00A936BB" w:rsidRPr="00106F83" w:rsidRDefault="00772CAF" w:rsidP="00CB0B97">
      <w:pPr>
        <w:spacing w:after="0" w:line="240" w:lineRule="auto"/>
        <w:ind w:left="1418"/>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 xml:space="preserve">Annus Béláné </w:t>
      </w:r>
    </w:p>
    <w:p w14:paraId="4AFF690A" w14:textId="27875E73" w:rsidR="00772CAF"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ab/>
      </w:r>
      <w:r w:rsidRPr="00106F83">
        <w:rPr>
          <w:rFonts w:asciiTheme="majorHAnsi" w:eastAsia="Times New Roman" w:hAnsiTheme="majorHAnsi" w:cstheme="minorHAnsi"/>
          <w:lang w:eastAsia="hu-HU"/>
        </w:rPr>
        <w:tab/>
      </w:r>
      <w:r w:rsidR="00772CAF" w:rsidRPr="00106F83">
        <w:rPr>
          <w:rFonts w:asciiTheme="majorHAnsi" w:eastAsia="Times New Roman" w:hAnsiTheme="majorHAnsi" w:cstheme="minorHAnsi"/>
          <w:lang w:eastAsia="hu-HU"/>
        </w:rPr>
        <w:t>igazgató</w:t>
      </w:r>
    </w:p>
    <w:p w14:paraId="6F1F8F20" w14:textId="77777777" w:rsidR="00A936BB" w:rsidRPr="00106F83" w:rsidRDefault="00A936BB" w:rsidP="00CB0B97">
      <w:pPr>
        <w:spacing w:after="0" w:line="240" w:lineRule="auto"/>
        <w:rPr>
          <w:rFonts w:asciiTheme="majorHAnsi" w:eastAsia="Times New Roman" w:hAnsiTheme="majorHAnsi" w:cstheme="minorHAnsi"/>
          <w:lang w:eastAsia="hu-HU"/>
        </w:rPr>
      </w:pPr>
    </w:p>
    <w:p w14:paraId="28C2B4DD" w14:textId="77777777" w:rsidR="00A936BB" w:rsidRPr="00106F83" w:rsidRDefault="00A936BB" w:rsidP="00CB0B97">
      <w:pPr>
        <w:spacing w:after="0" w:line="240" w:lineRule="auto"/>
        <w:rPr>
          <w:rFonts w:asciiTheme="majorHAnsi" w:eastAsia="Times New Roman" w:hAnsiTheme="majorHAnsi" w:cstheme="minorHAnsi"/>
          <w:lang w:eastAsia="hu-HU"/>
        </w:rPr>
      </w:pPr>
    </w:p>
    <w:p w14:paraId="50A14E09" w14:textId="77777777" w:rsidR="00A936BB" w:rsidRPr="00106F83" w:rsidRDefault="00A936BB" w:rsidP="00CB0B97">
      <w:pPr>
        <w:spacing w:after="0" w:line="240" w:lineRule="auto"/>
        <w:rPr>
          <w:rFonts w:asciiTheme="majorHAnsi" w:eastAsia="Times New Roman" w:hAnsiTheme="majorHAnsi" w:cstheme="minorHAnsi"/>
          <w:lang w:eastAsia="hu-HU"/>
        </w:rPr>
      </w:pPr>
    </w:p>
    <w:p w14:paraId="573BA19C" w14:textId="77777777" w:rsidR="00A936BB" w:rsidRPr="00106F83" w:rsidRDefault="00A936BB" w:rsidP="00CB0B97">
      <w:pPr>
        <w:spacing w:after="0" w:line="240" w:lineRule="auto"/>
        <w:rPr>
          <w:rFonts w:asciiTheme="majorHAnsi" w:eastAsia="Times New Roman" w:hAnsiTheme="majorHAnsi" w:cstheme="minorHAnsi"/>
          <w:lang w:eastAsia="hu-HU"/>
        </w:rPr>
      </w:pPr>
    </w:p>
    <w:p w14:paraId="25B3BE8E"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b/>
          <w:lang w:eastAsia="hu-HU"/>
        </w:rPr>
        <w:t>Látta:</w:t>
      </w:r>
      <w:r w:rsidRPr="00106F83">
        <w:rPr>
          <w:rFonts w:asciiTheme="majorHAnsi" w:eastAsia="Times New Roman" w:hAnsiTheme="majorHAnsi" w:cstheme="minorHAnsi"/>
          <w:lang w:eastAsia="hu-HU"/>
        </w:rPr>
        <w:tab/>
      </w:r>
      <w:r w:rsidRPr="00106F83">
        <w:rPr>
          <w:rFonts w:asciiTheme="majorHAnsi" w:eastAsia="Times New Roman" w:hAnsiTheme="majorHAnsi" w:cstheme="minorHAnsi"/>
          <w:lang w:eastAsia="hu-HU"/>
        </w:rPr>
        <w:tab/>
        <w:t>...........................................</w:t>
      </w:r>
    </w:p>
    <w:p w14:paraId="7BA2221A" w14:textId="77777777" w:rsidR="00A936BB" w:rsidRPr="00106F83" w:rsidRDefault="00A936BB" w:rsidP="00CB0B97">
      <w:pPr>
        <w:spacing w:after="0" w:line="240" w:lineRule="auto"/>
        <w:ind w:left="1418"/>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dr. Szalai Tibor</w:t>
      </w:r>
    </w:p>
    <w:p w14:paraId="16033B74"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ab/>
      </w:r>
      <w:r w:rsidRPr="00106F83">
        <w:rPr>
          <w:rFonts w:asciiTheme="majorHAnsi" w:eastAsia="Times New Roman" w:hAnsiTheme="majorHAnsi" w:cstheme="minorHAnsi"/>
          <w:lang w:eastAsia="hu-HU"/>
        </w:rPr>
        <w:tab/>
        <w:t>jegyző</w:t>
      </w:r>
    </w:p>
    <w:p w14:paraId="150C9C4C" w14:textId="77777777" w:rsidR="00A936BB" w:rsidRPr="00106F83" w:rsidRDefault="00A936BB" w:rsidP="00CB0B97">
      <w:pPr>
        <w:spacing w:after="0" w:line="240" w:lineRule="auto"/>
        <w:rPr>
          <w:rFonts w:asciiTheme="majorHAnsi" w:eastAsia="Times New Roman" w:hAnsiTheme="majorHAnsi" w:cstheme="minorHAnsi"/>
          <w:lang w:eastAsia="hu-HU"/>
        </w:rPr>
      </w:pPr>
    </w:p>
    <w:p w14:paraId="1FD4CA35" w14:textId="77777777" w:rsidR="00A936BB" w:rsidRPr="00106F83" w:rsidRDefault="00A936BB" w:rsidP="00CB0B97">
      <w:pPr>
        <w:spacing w:after="0" w:line="240" w:lineRule="auto"/>
        <w:rPr>
          <w:rFonts w:asciiTheme="majorHAnsi" w:eastAsia="Times New Roman" w:hAnsiTheme="majorHAnsi" w:cstheme="minorHAnsi"/>
          <w:lang w:eastAsia="hu-HU"/>
        </w:rPr>
      </w:pPr>
    </w:p>
    <w:p w14:paraId="415E0861" w14:textId="77777777" w:rsidR="00A936BB" w:rsidRPr="00106F83" w:rsidRDefault="00A936BB" w:rsidP="00CB0B97">
      <w:pPr>
        <w:spacing w:after="0" w:line="240" w:lineRule="auto"/>
        <w:rPr>
          <w:rFonts w:asciiTheme="majorHAnsi" w:eastAsia="Times New Roman" w:hAnsiTheme="majorHAnsi" w:cstheme="minorHAnsi"/>
          <w:lang w:eastAsia="hu-HU"/>
        </w:rPr>
      </w:pPr>
    </w:p>
    <w:p w14:paraId="4F7442C2" w14:textId="77777777" w:rsidR="00A936BB" w:rsidRPr="00106F83" w:rsidRDefault="00A936BB" w:rsidP="00CB0B97">
      <w:pPr>
        <w:spacing w:after="0" w:line="240" w:lineRule="auto"/>
        <w:rPr>
          <w:rFonts w:asciiTheme="majorHAnsi" w:eastAsia="Times New Roman" w:hAnsiTheme="majorHAnsi" w:cstheme="minorHAnsi"/>
          <w:lang w:eastAsia="hu-HU"/>
        </w:rPr>
      </w:pPr>
    </w:p>
    <w:p w14:paraId="3A31FE4B"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ab/>
      </w:r>
      <w:r w:rsidRPr="00106F83">
        <w:rPr>
          <w:rFonts w:asciiTheme="majorHAnsi" w:eastAsia="Times New Roman" w:hAnsiTheme="majorHAnsi" w:cstheme="minorHAnsi"/>
          <w:lang w:eastAsia="hu-HU"/>
        </w:rPr>
        <w:tab/>
        <w:t>…………………………...</w:t>
      </w:r>
    </w:p>
    <w:p w14:paraId="2AF559B7"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ab/>
      </w:r>
      <w:r w:rsidRPr="00106F83">
        <w:rPr>
          <w:rFonts w:asciiTheme="majorHAnsi" w:eastAsia="Times New Roman" w:hAnsiTheme="majorHAnsi" w:cstheme="minorHAnsi"/>
          <w:lang w:eastAsia="hu-HU"/>
        </w:rPr>
        <w:tab/>
        <w:t>dr. Silye Tamás</w:t>
      </w:r>
    </w:p>
    <w:p w14:paraId="217F8C7C"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lang w:eastAsia="hu-HU"/>
        </w:rPr>
        <w:tab/>
      </w:r>
      <w:r w:rsidRPr="00106F83">
        <w:rPr>
          <w:rFonts w:asciiTheme="majorHAnsi" w:eastAsia="Times New Roman" w:hAnsiTheme="majorHAnsi" w:cstheme="minorHAnsi"/>
          <w:lang w:eastAsia="hu-HU"/>
        </w:rPr>
        <w:tab/>
        <w:t>jegyzői igazgató</w:t>
      </w:r>
    </w:p>
    <w:p w14:paraId="353D4412" w14:textId="77777777" w:rsidR="00A936BB" w:rsidRPr="00106F83" w:rsidRDefault="00A936BB" w:rsidP="00CB0B97">
      <w:pPr>
        <w:spacing w:after="0" w:line="240" w:lineRule="auto"/>
        <w:rPr>
          <w:rFonts w:asciiTheme="majorHAnsi" w:eastAsia="Times New Roman" w:hAnsiTheme="majorHAnsi" w:cstheme="minorHAnsi"/>
          <w:lang w:eastAsia="hu-HU"/>
        </w:rPr>
      </w:pPr>
    </w:p>
    <w:p w14:paraId="37B55278" w14:textId="77777777" w:rsidR="001232B1" w:rsidRDefault="001232B1" w:rsidP="00CB0B97">
      <w:pPr>
        <w:spacing w:after="0" w:line="240" w:lineRule="auto"/>
        <w:ind w:left="4248"/>
        <w:rPr>
          <w:rFonts w:asciiTheme="majorHAnsi" w:eastAsia="Times New Roman" w:hAnsiTheme="majorHAnsi" w:cstheme="minorHAnsi"/>
          <w:bCs/>
          <w:lang w:eastAsia="hu-HU"/>
        </w:rPr>
      </w:pPr>
    </w:p>
    <w:p w14:paraId="42298D13" w14:textId="77777777" w:rsidR="001232B1" w:rsidRDefault="001232B1" w:rsidP="00CB0B97">
      <w:pPr>
        <w:spacing w:after="0" w:line="240" w:lineRule="auto"/>
        <w:ind w:left="4248"/>
        <w:rPr>
          <w:rFonts w:asciiTheme="majorHAnsi" w:eastAsia="Times New Roman" w:hAnsiTheme="majorHAnsi" w:cstheme="minorHAnsi"/>
          <w:bCs/>
          <w:lang w:eastAsia="hu-HU"/>
        </w:rPr>
      </w:pPr>
    </w:p>
    <w:p w14:paraId="4F15F6AE" w14:textId="77777777" w:rsidR="001232B1" w:rsidRDefault="001232B1" w:rsidP="00CB0B97">
      <w:pPr>
        <w:spacing w:after="0" w:line="240" w:lineRule="auto"/>
        <w:ind w:left="4248"/>
        <w:rPr>
          <w:rFonts w:asciiTheme="majorHAnsi" w:eastAsia="Times New Roman" w:hAnsiTheme="majorHAnsi" w:cstheme="minorHAnsi"/>
          <w:bCs/>
          <w:lang w:eastAsia="hu-HU"/>
        </w:rPr>
      </w:pPr>
    </w:p>
    <w:p w14:paraId="0A6923E9" w14:textId="77777777" w:rsidR="00A936BB" w:rsidRPr="00106F83" w:rsidRDefault="00A936BB" w:rsidP="008F6010">
      <w:pPr>
        <w:spacing w:after="0" w:line="240" w:lineRule="auto"/>
        <w:ind w:left="4956"/>
        <w:rPr>
          <w:rFonts w:asciiTheme="majorHAnsi" w:eastAsia="Times New Roman" w:hAnsiTheme="majorHAnsi" w:cstheme="minorHAnsi"/>
          <w:b/>
          <w:bCs/>
          <w:lang w:eastAsia="hu-HU"/>
        </w:rPr>
      </w:pPr>
      <w:r w:rsidRPr="00106F83">
        <w:rPr>
          <w:rFonts w:asciiTheme="majorHAnsi" w:eastAsia="Times New Roman" w:hAnsiTheme="majorHAnsi" w:cstheme="minorHAnsi"/>
          <w:bCs/>
          <w:lang w:eastAsia="hu-HU"/>
        </w:rPr>
        <w:t>A napirend tárgyalása zárt ülést nem igényel.</w:t>
      </w:r>
    </w:p>
    <w:p w14:paraId="7E934C0D" w14:textId="77777777" w:rsidR="00A936BB" w:rsidRPr="00106F83" w:rsidRDefault="00A936BB" w:rsidP="00CB0B97">
      <w:pPr>
        <w:spacing w:after="0" w:line="240" w:lineRule="auto"/>
        <w:rPr>
          <w:rFonts w:asciiTheme="majorHAnsi" w:eastAsia="Times New Roman" w:hAnsiTheme="majorHAnsi" w:cstheme="minorHAnsi"/>
          <w:lang w:eastAsia="hu-HU"/>
        </w:rPr>
      </w:pPr>
    </w:p>
    <w:p w14:paraId="73D98794" w14:textId="77777777" w:rsidR="00A936BB" w:rsidRPr="00106F83" w:rsidRDefault="00A936BB" w:rsidP="00CB0B97">
      <w:pPr>
        <w:spacing w:after="0" w:line="240" w:lineRule="auto"/>
        <w:rPr>
          <w:rFonts w:asciiTheme="majorHAnsi" w:eastAsia="Times New Roman" w:hAnsiTheme="majorHAnsi" w:cstheme="minorHAnsi"/>
          <w:lang w:eastAsia="hu-HU"/>
        </w:rPr>
      </w:pPr>
      <w:r w:rsidRPr="00106F83">
        <w:rPr>
          <w:rFonts w:asciiTheme="majorHAnsi" w:eastAsia="Times New Roman" w:hAnsiTheme="majorHAnsi" w:cstheme="minorHAnsi"/>
          <w:lang w:eastAsia="hu-HU"/>
        </w:rPr>
        <w:br w:type="page"/>
      </w:r>
    </w:p>
    <w:p w14:paraId="7B333884" w14:textId="77777777" w:rsidR="00A936BB" w:rsidRPr="00106F83" w:rsidRDefault="00A936BB" w:rsidP="00CB0B97">
      <w:pPr>
        <w:spacing w:after="0" w:line="240" w:lineRule="auto"/>
        <w:rPr>
          <w:rFonts w:asciiTheme="majorHAnsi" w:hAnsiTheme="majorHAnsi" w:cstheme="minorHAnsi"/>
        </w:rPr>
      </w:pPr>
    </w:p>
    <w:p w14:paraId="770C149D" w14:textId="77777777" w:rsidR="00A936BB" w:rsidRPr="00106F83" w:rsidRDefault="00A936BB" w:rsidP="00CB0B97">
      <w:pPr>
        <w:spacing w:after="0" w:line="240" w:lineRule="auto"/>
        <w:jc w:val="both"/>
        <w:rPr>
          <w:rFonts w:asciiTheme="majorHAnsi" w:hAnsiTheme="majorHAnsi" w:cstheme="minorHAnsi"/>
          <w:b/>
        </w:rPr>
      </w:pPr>
      <w:r w:rsidRPr="00106F83">
        <w:rPr>
          <w:rFonts w:asciiTheme="majorHAnsi" w:hAnsiTheme="majorHAnsi" w:cstheme="minorHAnsi"/>
          <w:b/>
        </w:rPr>
        <w:t>Tisztelt Képviselő-testület!</w:t>
      </w:r>
    </w:p>
    <w:p w14:paraId="257FC432" w14:textId="77777777" w:rsidR="007E4AD8" w:rsidRPr="00106F83" w:rsidRDefault="007E4AD8" w:rsidP="00CB0B97">
      <w:pPr>
        <w:spacing w:after="0" w:line="240" w:lineRule="auto"/>
        <w:jc w:val="both"/>
        <w:rPr>
          <w:rFonts w:asciiTheme="majorHAnsi" w:hAnsiTheme="majorHAnsi" w:cstheme="minorHAnsi"/>
          <w:b/>
        </w:rPr>
      </w:pPr>
    </w:p>
    <w:p w14:paraId="31968111" w14:textId="7202D2EE" w:rsidR="0082344B" w:rsidRPr="00106F83" w:rsidRDefault="0082344B" w:rsidP="00106F83">
      <w:pPr>
        <w:pStyle w:val="Listaszerbekezds"/>
        <w:tabs>
          <w:tab w:val="left" w:pos="0"/>
          <w:tab w:val="left" w:pos="567"/>
        </w:tabs>
        <w:ind w:left="0"/>
        <w:jc w:val="both"/>
        <w:rPr>
          <w:rFonts w:asciiTheme="majorHAnsi" w:hAnsiTheme="majorHAnsi" w:cstheme="minorHAnsi"/>
          <w:sz w:val="22"/>
          <w:szCs w:val="22"/>
        </w:rPr>
      </w:pPr>
      <w:r w:rsidRPr="00106F83">
        <w:rPr>
          <w:rFonts w:asciiTheme="majorHAnsi" w:hAnsiTheme="majorHAnsi" w:cstheme="minorHAnsi"/>
          <w:sz w:val="22"/>
          <w:szCs w:val="22"/>
        </w:rPr>
        <w:t xml:space="preserve">A </w:t>
      </w:r>
      <w:r w:rsidR="006618D6" w:rsidRPr="00106F83">
        <w:rPr>
          <w:rFonts w:asciiTheme="majorHAnsi" w:hAnsiTheme="majorHAnsi" w:cstheme="minorHAnsi"/>
          <w:sz w:val="22"/>
          <w:szCs w:val="22"/>
        </w:rPr>
        <w:t>K</w:t>
      </w:r>
      <w:r w:rsidRPr="00106F83">
        <w:rPr>
          <w:rFonts w:asciiTheme="majorHAnsi" w:hAnsiTheme="majorHAnsi" w:cs="Calibri"/>
          <w:sz w:val="22"/>
          <w:szCs w:val="22"/>
        </w:rPr>
        <w:t>épviselő-testület 80/2022</w:t>
      </w:r>
      <w:r w:rsidR="00772CAF" w:rsidRPr="00106F83">
        <w:rPr>
          <w:rFonts w:asciiTheme="majorHAnsi" w:hAnsiTheme="majorHAnsi" w:cs="Calibri"/>
          <w:sz w:val="22"/>
          <w:szCs w:val="22"/>
        </w:rPr>
        <w:t>.</w:t>
      </w:r>
      <w:r w:rsidRPr="00106F83">
        <w:rPr>
          <w:rFonts w:asciiTheme="majorHAnsi" w:hAnsiTheme="majorHAnsi" w:cs="Calibri"/>
          <w:sz w:val="22"/>
          <w:szCs w:val="22"/>
        </w:rPr>
        <w:t>(II.24.) határozatában úgy döntött, hogy a Budapest Főváros II</w:t>
      </w:r>
      <w:r w:rsidR="00772CAF" w:rsidRPr="00106F83">
        <w:rPr>
          <w:rFonts w:asciiTheme="majorHAnsi" w:hAnsiTheme="majorHAnsi" w:cs="Calibri"/>
          <w:sz w:val="22"/>
          <w:szCs w:val="22"/>
        </w:rPr>
        <w:t>.</w:t>
      </w:r>
      <w:r w:rsidRPr="00106F83">
        <w:rPr>
          <w:rFonts w:asciiTheme="majorHAnsi" w:hAnsiTheme="majorHAnsi" w:cs="Calibri"/>
          <w:sz w:val="22"/>
          <w:szCs w:val="22"/>
        </w:rPr>
        <w:t xml:space="preserve"> Kerületi Önkormányzat az Országos Mentőszolgálattal együttműködve a II. kerület, valamint a környező települések egészségügyi szolgáltatás színvonalának és a kórház előtti sürgősségi ellátás hatékonyságának növelése és annak érdekében, hogy biztosított legyen a gyors és szakszerű ellátás a II. kerületben – az Önkormányzat és az OMSZ által később egyeztetett helyszínen – Mentési Pontot hoz létre. A</w:t>
      </w:r>
      <w:r w:rsidR="006618D6" w:rsidRPr="00106F83">
        <w:rPr>
          <w:rFonts w:asciiTheme="majorHAnsi" w:hAnsiTheme="majorHAnsi" w:cs="Calibri"/>
          <w:sz w:val="22"/>
          <w:szCs w:val="22"/>
        </w:rPr>
        <w:t xml:space="preserve"> képviselő-testület felhatalmazt</w:t>
      </w:r>
      <w:r w:rsidRPr="00106F83">
        <w:rPr>
          <w:rFonts w:asciiTheme="majorHAnsi" w:hAnsiTheme="majorHAnsi" w:cs="Calibri"/>
          <w:sz w:val="22"/>
          <w:szCs w:val="22"/>
        </w:rPr>
        <w:t xml:space="preserve">a a Polgármestert, hogy </w:t>
      </w:r>
      <w:r w:rsidR="006618D6" w:rsidRPr="00106F83">
        <w:rPr>
          <w:rFonts w:asciiTheme="majorHAnsi" w:hAnsiTheme="majorHAnsi" w:cs="Calibri"/>
          <w:sz w:val="22"/>
          <w:szCs w:val="22"/>
        </w:rPr>
        <w:t xml:space="preserve">az Országos Mentőszolgálattal a </w:t>
      </w:r>
      <w:r w:rsidRPr="00106F83">
        <w:rPr>
          <w:rFonts w:asciiTheme="majorHAnsi" w:hAnsiTheme="majorHAnsi" w:cs="Calibri"/>
          <w:sz w:val="22"/>
          <w:szCs w:val="22"/>
        </w:rPr>
        <w:t>határozat mellékletét képező megállapodást – a szükséges technikai jellegű kiegészítéseket követően – aláírja.</w:t>
      </w:r>
      <w:r w:rsidR="00EA6AD3" w:rsidRPr="00106F83">
        <w:rPr>
          <w:rFonts w:asciiTheme="majorHAnsi" w:hAnsiTheme="majorHAnsi" w:cs="Calibri"/>
          <w:sz w:val="22"/>
          <w:szCs w:val="22"/>
        </w:rPr>
        <w:t xml:space="preserve"> A fenti képviselő-testületi határozat alapján az Önkormányzat az OMSZ-szel 2022. </w:t>
      </w:r>
      <w:r w:rsidR="005501DE">
        <w:rPr>
          <w:rFonts w:asciiTheme="majorHAnsi" w:hAnsiTheme="majorHAnsi" w:cs="Calibri"/>
          <w:sz w:val="22"/>
          <w:szCs w:val="22"/>
        </w:rPr>
        <w:t xml:space="preserve">június 27. </w:t>
      </w:r>
      <w:r w:rsidR="00EA6AD3" w:rsidRPr="00106F83">
        <w:rPr>
          <w:rFonts w:asciiTheme="majorHAnsi" w:hAnsiTheme="majorHAnsi" w:cs="Calibri"/>
          <w:sz w:val="22"/>
          <w:szCs w:val="22"/>
        </w:rPr>
        <w:t xml:space="preserve">napján megkötötte </w:t>
      </w:r>
      <w:r w:rsidR="00106F83" w:rsidRPr="00106F83">
        <w:rPr>
          <w:rFonts w:asciiTheme="majorHAnsi" w:hAnsiTheme="majorHAnsi" w:cs="Calibri"/>
          <w:sz w:val="22"/>
          <w:szCs w:val="22"/>
        </w:rPr>
        <w:t>az együttműködési megállapodást.</w:t>
      </w:r>
      <w:r w:rsidR="00EA6AD3" w:rsidRPr="00106F83">
        <w:rPr>
          <w:rFonts w:asciiTheme="majorHAnsi" w:hAnsiTheme="majorHAnsi" w:cs="Calibri"/>
          <w:sz w:val="22"/>
          <w:szCs w:val="22"/>
        </w:rPr>
        <w:t xml:space="preserve"> </w:t>
      </w:r>
    </w:p>
    <w:p w14:paraId="75E226EA" w14:textId="77777777" w:rsidR="0082344B" w:rsidRPr="00106F83" w:rsidRDefault="0082344B" w:rsidP="00CB0B97">
      <w:pPr>
        <w:pStyle w:val="Listaszerbekezds"/>
        <w:tabs>
          <w:tab w:val="left" w:pos="284"/>
        </w:tabs>
        <w:ind w:left="0"/>
        <w:jc w:val="both"/>
        <w:rPr>
          <w:rFonts w:asciiTheme="majorHAnsi" w:hAnsiTheme="majorHAnsi" w:cstheme="minorHAnsi"/>
          <w:sz w:val="22"/>
          <w:szCs w:val="22"/>
        </w:rPr>
      </w:pPr>
    </w:p>
    <w:p w14:paraId="7FFBD29E" w14:textId="3FEE7FE8" w:rsidR="00037F66" w:rsidRPr="00106F83" w:rsidRDefault="0082344B" w:rsidP="00CB0B97">
      <w:pPr>
        <w:pStyle w:val="Listaszerbekezds"/>
        <w:tabs>
          <w:tab w:val="left" w:pos="284"/>
        </w:tabs>
        <w:ind w:left="0"/>
        <w:jc w:val="both"/>
        <w:rPr>
          <w:rFonts w:asciiTheme="majorHAnsi" w:hAnsiTheme="majorHAnsi" w:cstheme="minorHAnsi"/>
          <w:sz w:val="22"/>
          <w:szCs w:val="22"/>
        </w:rPr>
      </w:pPr>
      <w:r w:rsidRPr="00106F83">
        <w:rPr>
          <w:rFonts w:asciiTheme="majorHAnsi" w:hAnsiTheme="majorHAnsi" w:cstheme="minorHAnsi"/>
          <w:sz w:val="22"/>
          <w:szCs w:val="22"/>
        </w:rPr>
        <w:t xml:space="preserve">A fenti hivatkozott képviselő-testületi határozat alapján kialakításra kerülő Mentési Pont helyszíneként az </w:t>
      </w:r>
      <w:r w:rsidR="00C13637" w:rsidRPr="00106F83">
        <w:rPr>
          <w:rFonts w:asciiTheme="majorHAnsi" w:hAnsiTheme="majorHAnsi" w:cstheme="minorHAnsi"/>
          <w:sz w:val="22"/>
          <w:szCs w:val="22"/>
        </w:rPr>
        <w:t>Önkormányzat által alapított gazdasági társaság, a II. Kerületi Városfejlesztő és Beruházás-szervező Zártkörűen Működő Részvénytársaság telephelyét és központi ügyintézés helyét képező, a Budapest II. kerület 15785/6 hrsz. alatt felvett, természetben 1025 Budapest, Felső Zöldmáli út 128-130. sz. alatti ingatlanon létesített irodaépület</w:t>
      </w:r>
      <w:r w:rsidR="00037F66" w:rsidRPr="00106F83">
        <w:rPr>
          <w:rFonts w:asciiTheme="majorHAnsi" w:hAnsiTheme="majorHAnsi" w:cstheme="minorHAnsi"/>
          <w:sz w:val="22"/>
          <w:szCs w:val="22"/>
        </w:rPr>
        <w:t xml:space="preserve"> </w:t>
      </w:r>
      <w:r w:rsidR="00EA6AD3" w:rsidRPr="00106F83">
        <w:rPr>
          <w:rFonts w:asciiTheme="majorHAnsi" w:hAnsiTheme="majorHAnsi" w:cstheme="minorHAnsi"/>
          <w:sz w:val="22"/>
          <w:szCs w:val="22"/>
        </w:rPr>
        <w:t>került kijelölésre, mivel a</w:t>
      </w:r>
      <w:r w:rsidR="00037F66" w:rsidRPr="00106F83">
        <w:rPr>
          <w:rFonts w:asciiTheme="majorHAnsi" w:hAnsiTheme="majorHAnsi" w:cstheme="minorHAnsi"/>
          <w:sz w:val="22"/>
          <w:szCs w:val="22"/>
        </w:rPr>
        <w:t>z irodaépület kiválóan alkalmas a</w:t>
      </w:r>
      <w:r w:rsidR="00C13637" w:rsidRPr="00106F83">
        <w:rPr>
          <w:rFonts w:asciiTheme="majorHAnsi" w:hAnsiTheme="majorHAnsi" w:cstheme="minorHAnsi"/>
          <w:sz w:val="22"/>
          <w:szCs w:val="22"/>
        </w:rPr>
        <w:t xml:space="preserve"> földrajzi elhelyezkedése, </w:t>
      </w:r>
      <w:r w:rsidR="00037F66" w:rsidRPr="00106F83">
        <w:rPr>
          <w:rFonts w:asciiTheme="majorHAnsi" w:hAnsiTheme="majorHAnsi" w:cstheme="minorHAnsi"/>
          <w:sz w:val="22"/>
          <w:szCs w:val="22"/>
        </w:rPr>
        <w:t xml:space="preserve">valamint </w:t>
      </w:r>
      <w:r w:rsidR="00C13637" w:rsidRPr="00106F83">
        <w:rPr>
          <w:rFonts w:asciiTheme="majorHAnsi" w:hAnsiTheme="majorHAnsi" w:cstheme="minorHAnsi"/>
          <w:sz w:val="22"/>
          <w:szCs w:val="22"/>
        </w:rPr>
        <w:t xml:space="preserve">az épület adottságai </w:t>
      </w:r>
      <w:r w:rsidR="00037F66" w:rsidRPr="00106F83">
        <w:rPr>
          <w:rFonts w:asciiTheme="majorHAnsi" w:hAnsiTheme="majorHAnsi" w:cstheme="minorHAnsi"/>
          <w:sz w:val="22"/>
          <w:szCs w:val="22"/>
        </w:rPr>
        <w:t xml:space="preserve">miatt </w:t>
      </w:r>
      <w:r w:rsidR="00C13637" w:rsidRPr="00106F83">
        <w:rPr>
          <w:rFonts w:asciiTheme="majorHAnsi" w:hAnsiTheme="majorHAnsi" w:cstheme="minorHAnsi"/>
          <w:sz w:val="22"/>
          <w:szCs w:val="22"/>
        </w:rPr>
        <w:t xml:space="preserve">a </w:t>
      </w:r>
      <w:r w:rsidR="006618D6" w:rsidRPr="00106F83">
        <w:rPr>
          <w:rFonts w:asciiTheme="majorHAnsi" w:hAnsiTheme="majorHAnsi" w:cstheme="minorHAnsi"/>
          <w:sz w:val="22"/>
          <w:szCs w:val="22"/>
        </w:rPr>
        <w:t>Mentési P</w:t>
      </w:r>
      <w:r w:rsidR="00A575CE" w:rsidRPr="00106F83">
        <w:rPr>
          <w:rFonts w:asciiTheme="majorHAnsi" w:hAnsiTheme="majorHAnsi" w:cstheme="minorHAnsi"/>
          <w:sz w:val="22"/>
          <w:szCs w:val="22"/>
        </w:rPr>
        <w:t>ont kialakítására.</w:t>
      </w:r>
      <w:r w:rsidR="00C13637" w:rsidRPr="00106F83">
        <w:rPr>
          <w:rFonts w:asciiTheme="majorHAnsi" w:hAnsiTheme="majorHAnsi" w:cstheme="minorHAnsi"/>
          <w:sz w:val="22"/>
          <w:szCs w:val="22"/>
        </w:rPr>
        <w:t xml:space="preserve"> </w:t>
      </w:r>
    </w:p>
    <w:p w14:paraId="7ACC0216" w14:textId="77777777" w:rsidR="00037F66" w:rsidRPr="00106F83" w:rsidRDefault="00037F66" w:rsidP="00CB0B97">
      <w:pPr>
        <w:pStyle w:val="Listaszerbekezds"/>
        <w:tabs>
          <w:tab w:val="left" w:pos="284"/>
        </w:tabs>
        <w:ind w:left="0"/>
        <w:jc w:val="both"/>
        <w:rPr>
          <w:rFonts w:asciiTheme="majorHAnsi" w:hAnsiTheme="majorHAnsi" w:cstheme="minorHAnsi"/>
          <w:sz w:val="22"/>
          <w:szCs w:val="22"/>
        </w:rPr>
      </w:pPr>
    </w:p>
    <w:p w14:paraId="37D0E67B" w14:textId="36304F4F" w:rsidR="00106F83" w:rsidRPr="00106F83" w:rsidRDefault="00EA6AD3" w:rsidP="00297EF6">
      <w:pPr>
        <w:pStyle w:val="Hatszveg"/>
        <w:spacing w:after="0"/>
        <w:ind w:left="0"/>
        <w:rPr>
          <w:rFonts w:asciiTheme="majorHAnsi" w:eastAsiaTheme="minorHAnsi" w:hAnsiTheme="majorHAnsi" w:cs="Calibri"/>
          <w:sz w:val="22"/>
          <w:szCs w:val="22"/>
          <w:lang w:eastAsia="en-US"/>
        </w:rPr>
      </w:pPr>
      <w:r w:rsidRPr="00106F83">
        <w:rPr>
          <w:rFonts w:asciiTheme="majorHAnsi" w:eastAsiaTheme="minorHAnsi" w:hAnsiTheme="majorHAnsi" w:cs="Calibri"/>
          <w:sz w:val="22"/>
          <w:szCs w:val="22"/>
          <w:lang w:eastAsia="en-US"/>
        </w:rPr>
        <w:t xml:space="preserve">A Képviselő-testület a 94/2022.(III.31.) határozatában úgy döntött, hogy </w:t>
      </w:r>
      <w:r w:rsidR="00E24255">
        <w:rPr>
          <w:rFonts w:asciiTheme="majorHAnsi" w:eastAsiaTheme="minorHAnsi" w:hAnsiTheme="majorHAnsi" w:cs="Calibri"/>
          <w:sz w:val="22"/>
          <w:szCs w:val="22"/>
          <w:lang w:eastAsia="en-US"/>
        </w:rPr>
        <w:t>„</w:t>
      </w:r>
      <w:r w:rsidRPr="00E24255">
        <w:rPr>
          <w:rFonts w:asciiTheme="majorHAnsi" w:eastAsiaTheme="minorHAnsi" w:hAnsiTheme="majorHAnsi" w:cs="Calibri"/>
          <w:i/>
          <w:sz w:val="22"/>
          <w:szCs w:val="22"/>
          <w:lang w:eastAsia="en-US"/>
        </w:rPr>
        <w:t>a Budapest Főváros II. Kerületi Önkormányzat 100%-os tulajdonában lévő II. Kerületi Városfejlesztő és Beruházás-szervező Zártközűen Működő Részvénytársaságot (székhelye: 1024 Budapest, Keleti Károly u. 15/A, Cg. 01-10-046405, képviseli: Harján Dávid vezérigazgató) megbízza a Mentési Pont műszaki kialakításával és a Mentési Pont célját szolgáló helyiségcsoport üzemeltetésével kapcsolatos feladatok ellátásával és a jelen határozat mellékletét képező megállapodást elfogadja.</w:t>
      </w:r>
      <w:r w:rsidR="00E24255">
        <w:rPr>
          <w:rFonts w:asciiTheme="majorHAnsi" w:eastAsiaTheme="minorHAnsi" w:hAnsiTheme="majorHAnsi" w:cs="Calibri"/>
          <w:i/>
          <w:sz w:val="22"/>
          <w:szCs w:val="22"/>
          <w:lang w:eastAsia="en-US"/>
        </w:rPr>
        <w:t>”</w:t>
      </w:r>
      <w:r w:rsidR="00297EF6" w:rsidRPr="00106F83">
        <w:rPr>
          <w:rFonts w:asciiTheme="majorHAnsi" w:eastAsiaTheme="minorHAnsi" w:hAnsiTheme="majorHAnsi" w:cs="Calibri"/>
          <w:sz w:val="22"/>
          <w:szCs w:val="22"/>
          <w:lang w:eastAsia="en-US"/>
        </w:rPr>
        <w:t xml:space="preserve"> A II. Kerületi Városfejlesztő Zrt. és az Önkormányzat közötti megállapodás, az OMSZ-szel folytatott egyeztetések </w:t>
      </w:r>
      <w:r w:rsidR="004157E5" w:rsidRPr="00106F83">
        <w:rPr>
          <w:rFonts w:asciiTheme="majorHAnsi" w:eastAsiaTheme="minorHAnsi" w:hAnsiTheme="majorHAnsi" w:cs="Calibri"/>
          <w:sz w:val="22"/>
          <w:szCs w:val="22"/>
          <w:lang w:eastAsia="en-US"/>
        </w:rPr>
        <w:t>elhúzódására</w:t>
      </w:r>
      <w:r w:rsidR="00297EF6" w:rsidRPr="00106F83">
        <w:rPr>
          <w:rFonts w:asciiTheme="majorHAnsi" w:eastAsiaTheme="minorHAnsi" w:hAnsiTheme="majorHAnsi" w:cs="Calibri"/>
          <w:sz w:val="22"/>
          <w:szCs w:val="22"/>
          <w:lang w:eastAsia="en-US"/>
        </w:rPr>
        <w:t xml:space="preserve"> tekintettel, </w:t>
      </w:r>
      <w:r w:rsidR="00A50F35">
        <w:rPr>
          <w:rFonts w:asciiTheme="majorHAnsi" w:eastAsiaTheme="minorHAnsi" w:hAnsiTheme="majorHAnsi" w:cs="Calibri"/>
          <w:sz w:val="22"/>
          <w:szCs w:val="22"/>
          <w:lang w:eastAsia="en-US"/>
        </w:rPr>
        <w:t xml:space="preserve">még </w:t>
      </w:r>
      <w:r w:rsidR="00297EF6" w:rsidRPr="00106F83">
        <w:rPr>
          <w:rFonts w:asciiTheme="majorHAnsi" w:eastAsiaTheme="minorHAnsi" w:hAnsiTheme="majorHAnsi" w:cs="Calibri"/>
          <w:sz w:val="22"/>
          <w:szCs w:val="22"/>
          <w:lang w:eastAsia="en-US"/>
        </w:rPr>
        <w:t xml:space="preserve">nem került aláírásra. </w:t>
      </w:r>
    </w:p>
    <w:p w14:paraId="41C41B8F" w14:textId="77777777" w:rsidR="00106F83" w:rsidRPr="00106F83" w:rsidRDefault="00106F83" w:rsidP="00297EF6">
      <w:pPr>
        <w:pStyle w:val="Hatszveg"/>
        <w:spacing w:after="0"/>
        <w:ind w:left="0"/>
        <w:rPr>
          <w:rFonts w:asciiTheme="majorHAnsi" w:eastAsiaTheme="minorHAnsi" w:hAnsiTheme="majorHAnsi" w:cs="Calibri"/>
          <w:sz w:val="22"/>
          <w:szCs w:val="22"/>
          <w:lang w:eastAsia="en-US"/>
        </w:rPr>
      </w:pPr>
    </w:p>
    <w:p w14:paraId="7F790E95" w14:textId="5825F427" w:rsidR="008A2886" w:rsidRPr="00106F83" w:rsidRDefault="00EA6AD3" w:rsidP="00297EF6">
      <w:pPr>
        <w:pStyle w:val="Hatszveg"/>
        <w:spacing w:after="0"/>
        <w:ind w:left="0"/>
        <w:rPr>
          <w:rFonts w:asciiTheme="majorHAnsi" w:eastAsiaTheme="minorHAnsi" w:hAnsiTheme="majorHAnsi" w:cs="Calibri"/>
          <w:sz w:val="22"/>
          <w:szCs w:val="22"/>
          <w:lang w:eastAsia="en-US"/>
        </w:rPr>
      </w:pPr>
      <w:r w:rsidRPr="00106F83">
        <w:rPr>
          <w:rFonts w:asciiTheme="majorHAnsi" w:eastAsiaTheme="minorHAnsi" w:hAnsiTheme="majorHAnsi" w:cs="Calibri"/>
          <w:sz w:val="22"/>
          <w:szCs w:val="22"/>
          <w:lang w:eastAsia="en-US"/>
        </w:rPr>
        <w:t>A</w:t>
      </w:r>
      <w:r w:rsidR="00297EF6" w:rsidRPr="00106F83">
        <w:rPr>
          <w:rFonts w:asciiTheme="majorHAnsi" w:eastAsiaTheme="minorHAnsi" w:hAnsiTheme="majorHAnsi" w:cs="Calibri"/>
          <w:sz w:val="22"/>
          <w:szCs w:val="22"/>
          <w:lang w:eastAsia="en-US"/>
        </w:rPr>
        <w:t xml:space="preserve"> Mentési Pont az OMSZ részére 2022</w:t>
      </w:r>
      <w:r w:rsidRPr="00106F83">
        <w:rPr>
          <w:rFonts w:asciiTheme="majorHAnsi" w:eastAsiaTheme="minorHAnsi" w:hAnsiTheme="majorHAnsi" w:cs="Calibri"/>
          <w:sz w:val="22"/>
          <w:szCs w:val="22"/>
          <w:lang w:eastAsia="en-US"/>
        </w:rPr>
        <w:t xml:space="preserve"> szeptemberében </w:t>
      </w:r>
      <w:r w:rsidR="00297EF6" w:rsidRPr="00106F83">
        <w:rPr>
          <w:rFonts w:asciiTheme="majorHAnsi" w:eastAsiaTheme="minorHAnsi" w:hAnsiTheme="majorHAnsi" w:cs="Calibri"/>
          <w:sz w:val="22"/>
          <w:szCs w:val="22"/>
          <w:lang w:eastAsia="en-US"/>
        </w:rPr>
        <w:t>kerül átadásra, a Mentési Pont kialakításához szükséges</w:t>
      </w:r>
      <w:r w:rsidR="005B5090" w:rsidRPr="00106F83">
        <w:rPr>
          <w:rFonts w:asciiTheme="majorHAnsi" w:eastAsiaTheme="minorHAnsi" w:hAnsiTheme="majorHAnsi" w:cs="Calibri"/>
          <w:sz w:val="22"/>
          <w:szCs w:val="22"/>
          <w:lang w:eastAsia="en-US"/>
        </w:rPr>
        <w:t xml:space="preserve"> feladatok az Önkormányzat és</w:t>
      </w:r>
      <w:r w:rsidR="00106F83" w:rsidRPr="00106F83">
        <w:rPr>
          <w:rFonts w:asciiTheme="majorHAnsi" w:eastAsiaTheme="minorHAnsi" w:hAnsiTheme="majorHAnsi" w:cs="Calibri"/>
          <w:sz w:val="22"/>
          <w:szCs w:val="22"/>
          <w:lang w:eastAsia="en-US"/>
        </w:rPr>
        <w:t xml:space="preserve"> a II. K</w:t>
      </w:r>
      <w:r w:rsidR="005B5090" w:rsidRPr="00106F83">
        <w:rPr>
          <w:rFonts w:asciiTheme="majorHAnsi" w:eastAsiaTheme="minorHAnsi" w:hAnsiTheme="majorHAnsi" w:cs="Calibri"/>
          <w:sz w:val="22"/>
          <w:szCs w:val="22"/>
          <w:lang w:eastAsia="en-US"/>
        </w:rPr>
        <w:t>erületi Városfejlesztő Zrt. között megosztásra kerülnek. Az</w:t>
      </w:r>
      <w:r w:rsidR="00297EF6" w:rsidRPr="00106F83">
        <w:rPr>
          <w:rFonts w:asciiTheme="majorHAnsi" w:eastAsiaTheme="minorHAnsi" w:hAnsiTheme="majorHAnsi" w:cs="Calibri"/>
          <w:sz w:val="22"/>
          <w:szCs w:val="22"/>
          <w:lang w:eastAsia="en-US"/>
        </w:rPr>
        <w:t xml:space="preserve"> átalakítási-felújítási munkálatokat</w:t>
      </w:r>
      <w:r w:rsidR="005B5090" w:rsidRPr="00106F83">
        <w:rPr>
          <w:rFonts w:asciiTheme="majorHAnsi" w:eastAsiaTheme="minorHAnsi" w:hAnsiTheme="majorHAnsi" w:cs="Calibri"/>
          <w:sz w:val="22"/>
          <w:szCs w:val="22"/>
          <w:lang w:eastAsia="en-US"/>
        </w:rPr>
        <w:t xml:space="preserve"> a 94/2022.(III.31.) képviselő-testületi határozattal elfogadott megállapodástól eltérően</w:t>
      </w:r>
      <w:r w:rsidR="00297EF6" w:rsidRPr="00106F83">
        <w:rPr>
          <w:rFonts w:asciiTheme="majorHAnsi" w:eastAsiaTheme="minorHAnsi" w:hAnsiTheme="majorHAnsi" w:cs="Calibri"/>
          <w:sz w:val="22"/>
          <w:szCs w:val="22"/>
          <w:lang w:eastAsia="en-US"/>
        </w:rPr>
        <w:t xml:space="preserve"> az Önkormányzat saját szervezésben</w:t>
      </w:r>
      <w:r w:rsidR="005B5090" w:rsidRPr="00106F83">
        <w:rPr>
          <w:rFonts w:asciiTheme="majorHAnsi" w:eastAsiaTheme="minorHAnsi" w:hAnsiTheme="majorHAnsi" w:cs="Calibri"/>
          <w:sz w:val="22"/>
          <w:szCs w:val="22"/>
          <w:lang w:eastAsia="en-US"/>
        </w:rPr>
        <w:t xml:space="preserve"> és költségére</w:t>
      </w:r>
      <w:r w:rsidR="00297EF6" w:rsidRPr="00106F83">
        <w:rPr>
          <w:rFonts w:asciiTheme="majorHAnsi" w:eastAsiaTheme="minorHAnsi" w:hAnsiTheme="majorHAnsi" w:cs="Calibri"/>
          <w:sz w:val="22"/>
          <w:szCs w:val="22"/>
          <w:lang w:eastAsia="en-US"/>
        </w:rPr>
        <w:t xml:space="preserve"> lát</w:t>
      </w:r>
      <w:r w:rsidR="005B5090" w:rsidRPr="00106F83">
        <w:rPr>
          <w:rFonts w:asciiTheme="majorHAnsi" w:eastAsiaTheme="minorHAnsi" w:hAnsiTheme="majorHAnsi" w:cs="Calibri"/>
          <w:sz w:val="22"/>
          <w:szCs w:val="22"/>
          <w:lang w:eastAsia="en-US"/>
        </w:rPr>
        <w:t>ja el, a</w:t>
      </w:r>
      <w:r w:rsidR="00037F66" w:rsidRPr="00106F83">
        <w:rPr>
          <w:rFonts w:asciiTheme="majorHAnsi" w:eastAsiaTheme="minorHAnsi" w:hAnsiTheme="majorHAnsi" w:cs="Calibri"/>
          <w:sz w:val="22"/>
          <w:szCs w:val="22"/>
          <w:lang w:eastAsia="en-US"/>
        </w:rPr>
        <w:t xml:space="preserve"> Mentési Pont kialakításával</w:t>
      </w:r>
      <w:r w:rsidR="00297EF6" w:rsidRPr="00106F83">
        <w:rPr>
          <w:rFonts w:asciiTheme="majorHAnsi" w:eastAsiaTheme="minorHAnsi" w:hAnsiTheme="majorHAnsi" w:cs="Calibri"/>
          <w:sz w:val="22"/>
          <w:szCs w:val="22"/>
          <w:lang w:eastAsia="en-US"/>
        </w:rPr>
        <w:t xml:space="preserve"> felmerülő koordinációs és eszközbeszerzési, valamint</w:t>
      </w:r>
      <w:r w:rsidR="00037F66" w:rsidRPr="00106F83">
        <w:rPr>
          <w:rFonts w:asciiTheme="majorHAnsi" w:eastAsiaTheme="minorHAnsi" w:hAnsiTheme="majorHAnsi" w:cs="Calibri"/>
          <w:sz w:val="22"/>
          <w:szCs w:val="22"/>
          <w:lang w:eastAsia="en-US"/>
        </w:rPr>
        <w:t xml:space="preserve"> </w:t>
      </w:r>
      <w:r w:rsidR="00297EF6" w:rsidRPr="00106F83">
        <w:rPr>
          <w:rFonts w:asciiTheme="majorHAnsi" w:eastAsiaTheme="minorHAnsi" w:hAnsiTheme="majorHAnsi" w:cs="Calibri"/>
          <w:sz w:val="22"/>
          <w:szCs w:val="22"/>
          <w:lang w:eastAsia="en-US"/>
        </w:rPr>
        <w:t xml:space="preserve">a helyiségcsoport </w:t>
      </w:r>
      <w:r w:rsidR="00037F66" w:rsidRPr="00106F83">
        <w:rPr>
          <w:rFonts w:asciiTheme="majorHAnsi" w:eastAsiaTheme="minorHAnsi" w:hAnsiTheme="majorHAnsi" w:cs="Calibri"/>
          <w:sz w:val="22"/>
          <w:szCs w:val="22"/>
          <w:lang w:eastAsia="en-US"/>
        </w:rPr>
        <w:t xml:space="preserve">üzemeltetésével kapcsolatos feladatokkal </w:t>
      </w:r>
      <w:r w:rsidR="005B5090" w:rsidRPr="00106F83">
        <w:rPr>
          <w:rFonts w:asciiTheme="majorHAnsi" w:eastAsiaTheme="minorHAnsi" w:hAnsiTheme="majorHAnsi" w:cs="Calibri"/>
          <w:sz w:val="22"/>
          <w:szCs w:val="22"/>
          <w:lang w:eastAsia="en-US"/>
        </w:rPr>
        <w:t xml:space="preserve">pedig </w:t>
      </w:r>
      <w:r w:rsidR="00CB2BC6" w:rsidRPr="00106F83">
        <w:rPr>
          <w:rFonts w:asciiTheme="majorHAnsi" w:eastAsiaTheme="minorHAnsi" w:hAnsiTheme="majorHAnsi" w:cs="Calibri"/>
          <w:sz w:val="22"/>
          <w:szCs w:val="22"/>
          <w:lang w:eastAsia="en-US"/>
        </w:rPr>
        <w:t>–</w:t>
      </w:r>
      <w:r w:rsidR="00037F66" w:rsidRPr="00106F83">
        <w:rPr>
          <w:rFonts w:asciiTheme="majorHAnsi" w:eastAsiaTheme="minorHAnsi" w:hAnsiTheme="majorHAnsi" w:cs="Calibri"/>
          <w:sz w:val="22"/>
          <w:szCs w:val="22"/>
          <w:lang w:eastAsia="en-US"/>
        </w:rPr>
        <w:t xml:space="preserve"> az irodaépületet jelenleg is üzemeltető </w:t>
      </w:r>
      <w:r w:rsidR="00CB2BC6" w:rsidRPr="00106F83">
        <w:rPr>
          <w:rFonts w:asciiTheme="majorHAnsi" w:eastAsiaTheme="minorHAnsi" w:hAnsiTheme="majorHAnsi" w:cs="Calibri"/>
          <w:sz w:val="22"/>
          <w:szCs w:val="22"/>
          <w:lang w:eastAsia="en-US"/>
        </w:rPr>
        <w:t>–</w:t>
      </w:r>
      <w:r w:rsidR="00037F66" w:rsidRPr="00106F83">
        <w:rPr>
          <w:rFonts w:asciiTheme="majorHAnsi" w:eastAsiaTheme="minorHAnsi" w:hAnsiTheme="majorHAnsi" w:cs="Calibri"/>
          <w:sz w:val="22"/>
          <w:szCs w:val="22"/>
          <w:lang w:eastAsia="en-US"/>
        </w:rPr>
        <w:t xml:space="preserve"> </w:t>
      </w:r>
      <w:r w:rsidR="005B5090" w:rsidRPr="00106F83">
        <w:rPr>
          <w:rFonts w:asciiTheme="majorHAnsi" w:eastAsiaTheme="minorHAnsi" w:hAnsiTheme="majorHAnsi" w:cs="Calibri"/>
          <w:sz w:val="22"/>
          <w:szCs w:val="22"/>
          <w:lang w:eastAsia="en-US"/>
        </w:rPr>
        <w:t xml:space="preserve">továbbra is </w:t>
      </w:r>
      <w:r w:rsidR="00037F66" w:rsidRPr="00106F83">
        <w:rPr>
          <w:rFonts w:asciiTheme="majorHAnsi" w:eastAsiaTheme="minorHAnsi" w:hAnsiTheme="majorHAnsi" w:cs="Calibri"/>
          <w:sz w:val="22"/>
          <w:szCs w:val="22"/>
          <w:lang w:eastAsia="en-US"/>
        </w:rPr>
        <w:t>II. Kerületi Városfejlesztő Zrt</w:t>
      </w:r>
      <w:r w:rsidR="00772CAF" w:rsidRPr="00106F83">
        <w:rPr>
          <w:rFonts w:asciiTheme="majorHAnsi" w:eastAsiaTheme="minorHAnsi" w:hAnsiTheme="majorHAnsi" w:cs="Calibri"/>
          <w:sz w:val="22"/>
          <w:szCs w:val="22"/>
          <w:lang w:eastAsia="en-US"/>
        </w:rPr>
        <w:t>.</w:t>
      </w:r>
      <w:r w:rsidR="00106F83" w:rsidRPr="00106F83">
        <w:rPr>
          <w:rFonts w:asciiTheme="majorHAnsi" w:eastAsiaTheme="minorHAnsi" w:hAnsiTheme="majorHAnsi" w:cs="Calibri"/>
          <w:sz w:val="22"/>
          <w:szCs w:val="22"/>
          <w:lang w:eastAsia="en-US"/>
        </w:rPr>
        <w:t xml:space="preserve"> kerül megbízásra a</w:t>
      </w:r>
      <w:r w:rsidR="00037F66" w:rsidRPr="00106F83">
        <w:rPr>
          <w:rFonts w:asciiTheme="majorHAnsi" w:eastAsiaTheme="minorHAnsi" w:hAnsiTheme="majorHAnsi" w:cs="Calibri"/>
          <w:sz w:val="22"/>
          <w:szCs w:val="22"/>
          <w:lang w:eastAsia="en-US"/>
        </w:rPr>
        <w:t xml:space="preserve"> határozati javaslatban foglalt szerződés rendelkezései szerint. </w:t>
      </w:r>
      <w:r w:rsidR="00450C8D">
        <w:rPr>
          <w:rFonts w:asciiTheme="majorHAnsi" w:eastAsiaTheme="minorHAnsi" w:hAnsiTheme="majorHAnsi" w:cs="Calibri"/>
          <w:sz w:val="22"/>
          <w:szCs w:val="22"/>
          <w:lang w:eastAsia="en-US"/>
        </w:rPr>
        <w:t>Fentiekre tekintettel a</w:t>
      </w:r>
      <w:r w:rsidR="008A2886" w:rsidRPr="00106F83">
        <w:rPr>
          <w:rFonts w:asciiTheme="majorHAnsi" w:eastAsiaTheme="minorHAnsi" w:hAnsiTheme="majorHAnsi" w:cs="Calibri"/>
          <w:sz w:val="22"/>
          <w:szCs w:val="22"/>
          <w:lang w:eastAsia="en-US"/>
        </w:rPr>
        <w:t xml:space="preserve"> </w:t>
      </w:r>
      <w:r w:rsidR="00450C8D">
        <w:rPr>
          <w:rFonts w:asciiTheme="majorHAnsi" w:eastAsiaTheme="minorHAnsi" w:hAnsiTheme="majorHAnsi" w:cs="Calibri"/>
          <w:sz w:val="22"/>
          <w:szCs w:val="22"/>
          <w:lang w:eastAsia="en-US"/>
        </w:rPr>
        <w:t>94/2022.(III.31.) határozattól eltérően</w:t>
      </w:r>
      <w:r w:rsidR="008A2886" w:rsidRPr="00106F83">
        <w:rPr>
          <w:rFonts w:asciiTheme="majorHAnsi" w:eastAsiaTheme="minorHAnsi" w:hAnsiTheme="majorHAnsi" w:cs="Calibri"/>
          <w:sz w:val="22"/>
          <w:szCs w:val="22"/>
          <w:lang w:eastAsia="en-US"/>
        </w:rPr>
        <w:t xml:space="preserve"> </w:t>
      </w:r>
      <w:r w:rsidR="00A575CE" w:rsidRPr="00106F83">
        <w:rPr>
          <w:rFonts w:asciiTheme="majorHAnsi" w:eastAsiaTheme="minorHAnsi" w:hAnsiTheme="majorHAnsi" w:cs="Calibri"/>
          <w:sz w:val="22"/>
          <w:szCs w:val="22"/>
          <w:lang w:eastAsia="en-US"/>
        </w:rPr>
        <w:t xml:space="preserve">a </w:t>
      </w:r>
      <w:r w:rsidR="008A2886" w:rsidRPr="00106F83">
        <w:rPr>
          <w:rFonts w:asciiTheme="majorHAnsi" w:eastAsiaTheme="minorHAnsi" w:hAnsiTheme="majorHAnsi" w:cs="Calibri"/>
          <w:sz w:val="22"/>
          <w:szCs w:val="22"/>
          <w:lang w:eastAsia="en-US"/>
        </w:rPr>
        <w:t xml:space="preserve">Mentési Pont műszaki kialakításáért és az eszközök beszerzésért a </w:t>
      </w:r>
      <w:r w:rsidR="006618D6" w:rsidRPr="00106F83">
        <w:rPr>
          <w:rFonts w:asciiTheme="majorHAnsi" w:eastAsiaTheme="minorHAnsi" w:hAnsiTheme="majorHAnsi" w:cs="Calibri"/>
          <w:sz w:val="22"/>
          <w:szCs w:val="22"/>
          <w:lang w:eastAsia="en-US"/>
        </w:rPr>
        <w:t>t</w:t>
      </w:r>
      <w:r w:rsidR="008A2886" w:rsidRPr="00106F83">
        <w:rPr>
          <w:rFonts w:asciiTheme="majorHAnsi" w:eastAsiaTheme="minorHAnsi" w:hAnsiTheme="majorHAnsi" w:cs="Calibri"/>
          <w:sz w:val="22"/>
          <w:szCs w:val="22"/>
          <w:lang w:eastAsia="en-US"/>
        </w:rPr>
        <w:t xml:space="preserve">ársaságot </w:t>
      </w:r>
      <w:r w:rsidR="006618D6" w:rsidRPr="00106F83">
        <w:rPr>
          <w:rFonts w:asciiTheme="majorHAnsi" w:eastAsiaTheme="minorHAnsi" w:hAnsiTheme="majorHAnsi" w:cs="Calibri"/>
          <w:sz w:val="22"/>
          <w:szCs w:val="22"/>
          <w:lang w:eastAsia="en-US"/>
        </w:rPr>
        <w:t xml:space="preserve">– költségei fedezésére </w:t>
      </w:r>
      <w:r w:rsidR="00CB2BC6" w:rsidRPr="00106F83">
        <w:rPr>
          <w:rFonts w:asciiTheme="majorHAnsi" w:eastAsiaTheme="minorHAnsi" w:hAnsiTheme="majorHAnsi" w:cs="Calibri"/>
          <w:sz w:val="22"/>
          <w:szCs w:val="22"/>
          <w:lang w:eastAsia="en-US"/>
        </w:rPr>
        <w:t xml:space="preserve">– </w:t>
      </w:r>
      <w:r w:rsidR="006618D6" w:rsidRPr="00106F83">
        <w:rPr>
          <w:rFonts w:asciiTheme="majorHAnsi" w:eastAsiaTheme="minorHAnsi" w:hAnsiTheme="majorHAnsi" w:cs="Calibri"/>
          <w:sz w:val="22"/>
          <w:szCs w:val="22"/>
          <w:lang w:eastAsia="en-US"/>
        </w:rPr>
        <w:t>egyszeri díjazásként</w:t>
      </w:r>
      <w:r w:rsidR="001D54E4">
        <w:rPr>
          <w:rFonts w:asciiTheme="majorHAnsi" w:eastAsiaTheme="minorHAnsi" w:hAnsiTheme="majorHAnsi" w:cs="Calibri"/>
          <w:sz w:val="22"/>
          <w:szCs w:val="22"/>
          <w:lang w:eastAsia="en-US"/>
        </w:rPr>
        <w:t xml:space="preserve"> a 3.880.000,- Ft + Áfa összeg helyett</w:t>
      </w:r>
      <w:r w:rsidR="005B5090" w:rsidRPr="00106F83">
        <w:rPr>
          <w:rFonts w:asciiTheme="majorHAnsi" w:eastAsiaTheme="minorHAnsi" w:hAnsiTheme="majorHAnsi" w:cs="Calibri"/>
          <w:sz w:val="22"/>
          <w:szCs w:val="22"/>
          <w:lang w:eastAsia="en-US"/>
        </w:rPr>
        <w:t xml:space="preserve"> 1.</w:t>
      </w:r>
      <w:r w:rsidR="00570CDF">
        <w:rPr>
          <w:rFonts w:asciiTheme="majorHAnsi" w:eastAsiaTheme="minorHAnsi" w:hAnsiTheme="majorHAnsi" w:cs="Calibri"/>
          <w:sz w:val="22"/>
          <w:szCs w:val="22"/>
          <w:lang w:eastAsia="en-US"/>
        </w:rPr>
        <w:t>5</w:t>
      </w:r>
      <w:r w:rsidR="005B5090" w:rsidRPr="00106F83">
        <w:rPr>
          <w:rFonts w:asciiTheme="majorHAnsi" w:eastAsiaTheme="minorHAnsi" w:hAnsiTheme="majorHAnsi" w:cs="Calibri"/>
          <w:sz w:val="22"/>
          <w:szCs w:val="22"/>
          <w:lang w:eastAsia="en-US"/>
        </w:rPr>
        <w:t>30.000,- Ft + ÁFA</w:t>
      </w:r>
      <w:r w:rsidR="006618D6" w:rsidRPr="00106F83">
        <w:rPr>
          <w:rFonts w:asciiTheme="majorHAnsi" w:eastAsiaTheme="minorHAnsi" w:hAnsiTheme="majorHAnsi" w:cs="Calibri"/>
          <w:sz w:val="22"/>
          <w:szCs w:val="22"/>
          <w:lang w:eastAsia="en-US"/>
        </w:rPr>
        <w:t xml:space="preserve"> összeg illeti meg</w:t>
      </w:r>
      <w:r w:rsidR="008A2886" w:rsidRPr="00106F83">
        <w:rPr>
          <w:rFonts w:asciiTheme="majorHAnsi" w:eastAsiaTheme="minorHAnsi" w:hAnsiTheme="majorHAnsi" w:cs="Calibri"/>
          <w:sz w:val="22"/>
          <w:szCs w:val="22"/>
          <w:lang w:eastAsia="en-US"/>
        </w:rPr>
        <w:t xml:space="preserve">. Az </w:t>
      </w:r>
      <w:r w:rsidR="00037F66" w:rsidRPr="00106F83">
        <w:rPr>
          <w:rFonts w:asciiTheme="majorHAnsi" w:eastAsiaTheme="minorHAnsi" w:hAnsiTheme="majorHAnsi" w:cs="Calibri"/>
          <w:sz w:val="22"/>
          <w:szCs w:val="22"/>
          <w:lang w:eastAsia="en-US"/>
        </w:rPr>
        <w:t xml:space="preserve">üzemeltetési feladatok elvégzéséért </w:t>
      </w:r>
      <w:r w:rsidR="008A2886" w:rsidRPr="00106F83">
        <w:rPr>
          <w:rFonts w:asciiTheme="majorHAnsi" w:eastAsiaTheme="minorHAnsi" w:hAnsiTheme="majorHAnsi" w:cs="Calibri"/>
          <w:sz w:val="22"/>
          <w:szCs w:val="22"/>
          <w:lang w:eastAsia="en-US"/>
        </w:rPr>
        <w:t xml:space="preserve">megillető </w:t>
      </w:r>
      <w:r w:rsidR="00A575CE" w:rsidRPr="00106F83">
        <w:rPr>
          <w:rFonts w:asciiTheme="majorHAnsi" w:eastAsiaTheme="minorHAnsi" w:hAnsiTheme="majorHAnsi" w:cs="Calibri"/>
          <w:sz w:val="22"/>
          <w:szCs w:val="22"/>
          <w:lang w:eastAsia="en-US"/>
        </w:rPr>
        <w:t>üzemeltetési átalány</w:t>
      </w:r>
      <w:r w:rsidR="008A2886" w:rsidRPr="00106F83">
        <w:rPr>
          <w:rFonts w:asciiTheme="majorHAnsi" w:eastAsiaTheme="minorHAnsi" w:hAnsiTheme="majorHAnsi" w:cs="Calibri"/>
          <w:sz w:val="22"/>
          <w:szCs w:val="22"/>
          <w:lang w:eastAsia="en-US"/>
        </w:rPr>
        <w:t xml:space="preserve">díj </w:t>
      </w:r>
      <w:r w:rsidR="00A575CE" w:rsidRPr="00106F83">
        <w:rPr>
          <w:rFonts w:asciiTheme="majorHAnsi" w:eastAsiaTheme="minorHAnsi" w:hAnsiTheme="majorHAnsi" w:cs="Calibri"/>
          <w:sz w:val="22"/>
          <w:szCs w:val="22"/>
          <w:lang w:eastAsia="en-US"/>
        </w:rPr>
        <w:t xml:space="preserve">havi </w:t>
      </w:r>
      <w:r w:rsidR="008A2886" w:rsidRPr="00106F83">
        <w:rPr>
          <w:rFonts w:asciiTheme="majorHAnsi" w:eastAsiaTheme="minorHAnsi" w:hAnsiTheme="majorHAnsi" w:cs="Calibri"/>
          <w:sz w:val="22"/>
          <w:szCs w:val="22"/>
          <w:lang w:eastAsia="en-US"/>
        </w:rPr>
        <w:t>összege a</w:t>
      </w:r>
      <w:r w:rsidR="00037F66" w:rsidRPr="00106F83">
        <w:rPr>
          <w:rFonts w:asciiTheme="majorHAnsi" w:eastAsiaTheme="minorHAnsi" w:hAnsiTheme="majorHAnsi" w:cs="Calibri"/>
          <w:sz w:val="22"/>
          <w:szCs w:val="22"/>
          <w:lang w:eastAsia="en-US"/>
        </w:rPr>
        <w:t xml:space="preserve"> Mentési Pontnak az </w:t>
      </w:r>
      <w:r w:rsidR="00A50F35">
        <w:rPr>
          <w:rFonts w:asciiTheme="majorHAnsi" w:eastAsiaTheme="minorHAnsi" w:hAnsiTheme="majorHAnsi" w:cs="Calibri"/>
          <w:sz w:val="22"/>
          <w:szCs w:val="22"/>
          <w:lang w:eastAsia="en-US"/>
        </w:rPr>
        <w:t>O</w:t>
      </w:r>
      <w:r w:rsidR="008A2886" w:rsidRPr="00106F83">
        <w:rPr>
          <w:rFonts w:asciiTheme="majorHAnsi" w:eastAsiaTheme="minorHAnsi" w:hAnsiTheme="majorHAnsi" w:cs="Calibri"/>
          <w:sz w:val="22"/>
          <w:szCs w:val="22"/>
          <w:lang w:eastAsia="en-US"/>
        </w:rPr>
        <w:t>rszágos Mentőszolgálat r</w:t>
      </w:r>
      <w:r w:rsidR="00037F66" w:rsidRPr="00106F83">
        <w:rPr>
          <w:rFonts w:asciiTheme="majorHAnsi" w:eastAsiaTheme="minorHAnsi" w:hAnsiTheme="majorHAnsi" w:cs="Calibri"/>
          <w:sz w:val="22"/>
          <w:szCs w:val="22"/>
          <w:lang w:eastAsia="en-US"/>
        </w:rPr>
        <w:t>észére történő átadásának napjától kezdve</w:t>
      </w:r>
      <w:r w:rsidR="00106F83" w:rsidRPr="00106F83">
        <w:rPr>
          <w:rFonts w:asciiTheme="majorHAnsi" w:eastAsiaTheme="minorHAnsi" w:hAnsiTheme="majorHAnsi" w:cs="Calibri"/>
          <w:sz w:val="22"/>
          <w:szCs w:val="22"/>
          <w:lang w:eastAsia="en-US"/>
        </w:rPr>
        <w:t xml:space="preserve"> változatlanul </w:t>
      </w:r>
      <w:r w:rsidR="00037F66" w:rsidRPr="00106F83">
        <w:rPr>
          <w:rFonts w:asciiTheme="majorHAnsi" w:eastAsiaTheme="minorHAnsi" w:hAnsiTheme="majorHAnsi" w:cs="Calibri"/>
          <w:sz w:val="22"/>
          <w:szCs w:val="22"/>
          <w:lang w:eastAsia="en-US"/>
        </w:rPr>
        <w:t>260.000,- Ft + ÁFA</w:t>
      </w:r>
      <w:r w:rsidR="008A2886" w:rsidRPr="00106F83">
        <w:rPr>
          <w:rFonts w:asciiTheme="majorHAnsi" w:eastAsiaTheme="minorHAnsi" w:hAnsiTheme="majorHAnsi" w:cs="Calibri"/>
          <w:sz w:val="22"/>
          <w:szCs w:val="22"/>
          <w:lang w:eastAsia="en-US"/>
        </w:rPr>
        <w:t xml:space="preserve">. Az üzemeltetési szerződés határozott időre, </w:t>
      </w:r>
      <w:r w:rsidR="006618D6" w:rsidRPr="00106F83">
        <w:rPr>
          <w:rFonts w:asciiTheme="majorHAnsi" w:eastAsiaTheme="minorHAnsi" w:hAnsiTheme="majorHAnsi" w:cs="Calibri"/>
          <w:sz w:val="22"/>
          <w:szCs w:val="22"/>
          <w:lang w:eastAsia="en-US"/>
        </w:rPr>
        <w:t>12 hónapra kerül megkötésre</w:t>
      </w:r>
      <w:r w:rsidR="00106F83" w:rsidRPr="00106F83">
        <w:rPr>
          <w:rFonts w:asciiTheme="majorHAnsi" w:eastAsiaTheme="minorHAnsi" w:hAnsiTheme="majorHAnsi" w:cs="Calibri"/>
          <w:sz w:val="22"/>
          <w:szCs w:val="22"/>
          <w:lang w:eastAsia="en-US"/>
        </w:rPr>
        <w:t>, a hónap utolsó napjára</w:t>
      </w:r>
      <w:r w:rsidR="006618D6" w:rsidRPr="00106F83">
        <w:rPr>
          <w:rFonts w:asciiTheme="majorHAnsi" w:eastAsiaTheme="minorHAnsi" w:hAnsiTheme="majorHAnsi" w:cs="Calibri"/>
          <w:sz w:val="22"/>
          <w:szCs w:val="22"/>
          <w:lang w:eastAsia="en-US"/>
        </w:rPr>
        <w:t xml:space="preserve">, a </w:t>
      </w:r>
      <w:r w:rsidR="008A2886" w:rsidRPr="00106F83">
        <w:rPr>
          <w:rFonts w:asciiTheme="majorHAnsi" w:eastAsiaTheme="minorHAnsi" w:hAnsiTheme="majorHAnsi" w:cs="Calibri"/>
          <w:sz w:val="22"/>
          <w:szCs w:val="22"/>
          <w:lang w:eastAsia="en-US"/>
        </w:rPr>
        <w:t xml:space="preserve">Mentési Pontnak az </w:t>
      </w:r>
      <w:r w:rsidR="006618D6" w:rsidRPr="00106F83">
        <w:rPr>
          <w:rFonts w:asciiTheme="majorHAnsi" w:eastAsiaTheme="minorHAnsi" w:hAnsiTheme="majorHAnsi" w:cs="Calibri"/>
          <w:sz w:val="22"/>
          <w:szCs w:val="22"/>
          <w:lang w:eastAsia="en-US"/>
        </w:rPr>
        <w:t>O</w:t>
      </w:r>
      <w:r w:rsidR="008A2886" w:rsidRPr="00106F83">
        <w:rPr>
          <w:rFonts w:asciiTheme="majorHAnsi" w:eastAsiaTheme="minorHAnsi" w:hAnsiTheme="majorHAnsi" w:cs="Calibri"/>
          <w:sz w:val="22"/>
          <w:szCs w:val="22"/>
          <w:lang w:eastAsia="en-US"/>
        </w:rPr>
        <w:t>rszágos Mentőszolgálat részére történő átadásának napjától számít</w:t>
      </w:r>
      <w:r w:rsidR="006618D6" w:rsidRPr="00106F83">
        <w:rPr>
          <w:rFonts w:asciiTheme="majorHAnsi" w:eastAsiaTheme="minorHAnsi" w:hAnsiTheme="majorHAnsi" w:cs="Calibri"/>
          <w:sz w:val="22"/>
          <w:szCs w:val="22"/>
          <w:lang w:eastAsia="en-US"/>
        </w:rPr>
        <w:t>va</w:t>
      </w:r>
      <w:r w:rsidR="008A2886" w:rsidRPr="00106F83">
        <w:rPr>
          <w:rFonts w:asciiTheme="majorHAnsi" w:eastAsiaTheme="minorHAnsi" w:hAnsiTheme="majorHAnsi" w:cs="Calibri"/>
          <w:sz w:val="22"/>
          <w:szCs w:val="22"/>
          <w:lang w:eastAsia="en-US"/>
        </w:rPr>
        <w:t xml:space="preserve">. </w:t>
      </w:r>
    </w:p>
    <w:p w14:paraId="4462DF57" w14:textId="77777777" w:rsidR="005B5090" w:rsidRPr="00106F83" w:rsidRDefault="005B5090" w:rsidP="00297EF6">
      <w:pPr>
        <w:pStyle w:val="Hatszveg"/>
        <w:spacing w:after="0"/>
        <w:ind w:left="0"/>
        <w:rPr>
          <w:rFonts w:asciiTheme="majorHAnsi" w:hAnsiTheme="majorHAnsi" w:cstheme="minorHAnsi"/>
          <w:sz w:val="22"/>
          <w:szCs w:val="22"/>
        </w:rPr>
      </w:pPr>
    </w:p>
    <w:p w14:paraId="422F0F36" w14:textId="0F4A82B3" w:rsidR="00297EF6" w:rsidRPr="00106F83" w:rsidRDefault="005B5090" w:rsidP="00297EF6">
      <w:pPr>
        <w:pStyle w:val="Hatszveg"/>
        <w:spacing w:after="0"/>
        <w:ind w:left="0"/>
        <w:rPr>
          <w:rFonts w:asciiTheme="majorHAnsi" w:hAnsiTheme="majorHAnsi" w:cs="Calibri"/>
        </w:rPr>
      </w:pPr>
      <w:r w:rsidRPr="00106F83">
        <w:rPr>
          <w:rFonts w:asciiTheme="majorHAnsi" w:eastAsiaTheme="minorHAnsi" w:hAnsiTheme="majorHAnsi" w:cs="Calibri"/>
          <w:sz w:val="22"/>
          <w:szCs w:val="22"/>
          <w:lang w:eastAsia="en-US"/>
        </w:rPr>
        <w:t xml:space="preserve">A Mentési Pont kialakításával </w:t>
      </w:r>
      <w:r w:rsidR="00F542A5" w:rsidRPr="00106F83">
        <w:rPr>
          <w:rFonts w:asciiTheme="majorHAnsi" w:eastAsiaTheme="minorHAnsi" w:hAnsiTheme="majorHAnsi" w:cs="Calibri"/>
          <w:sz w:val="22"/>
          <w:szCs w:val="22"/>
          <w:lang w:eastAsia="en-US"/>
        </w:rPr>
        <w:t xml:space="preserve">II. Kerületi Városfejlesztő Zrt.-nél </w:t>
      </w:r>
      <w:r w:rsidRPr="00106F83">
        <w:rPr>
          <w:rFonts w:asciiTheme="majorHAnsi" w:eastAsiaTheme="minorHAnsi" w:hAnsiTheme="majorHAnsi" w:cs="Calibri"/>
          <w:sz w:val="22"/>
          <w:szCs w:val="22"/>
          <w:lang w:eastAsia="en-US"/>
        </w:rPr>
        <w:t>felmerülő feladatok megváltozására</w:t>
      </w:r>
      <w:r w:rsidR="00F542A5" w:rsidRPr="00106F83">
        <w:rPr>
          <w:rFonts w:asciiTheme="majorHAnsi" w:eastAsiaTheme="minorHAnsi" w:hAnsiTheme="majorHAnsi" w:cs="Calibri"/>
          <w:sz w:val="22"/>
          <w:szCs w:val="22"/>
          <w:lang w:eastAsia="en-US"/>
        </w:rPr>
        <w:t>, és ezzel összefüggésben a megbízási díj módosítására</w:t>
      </w:r>
      <w:r w:rsidRPr="00106F83">
        <w:rPr>
          <w:rFonts w:asciiTheme="majorHAnsi" w:eastAsiaTheme="minorHAnsi" w:hAnsiTheme="majorHAnsi" w:cs="Calibri"/>
          <w:sz w:val="22"/>
          <w:szCs w:val="22"/>
          <w:lang w:eastAsia="en-US"/>
        </w:rPr>
        <w:t xml:space="preserve"> tekintettel a </w:t>
      </w:r>
      <w:r w:rsidR="00297EF6" w:rsidRPr="00106F83">
        <w:rPr>
          <w:rFonts w:asciiTheme="majorHAnsi" w:eastAsiaTheme="minorHAnsi" w:hAnsiTheme="majorHAnsi" w:cs="Calibri"/>
          <w:sz w:val="22"/>
          <w:szCs w:val="22"/>
          <w:lang w:eastAsia="en-US"/>
        </w:rPr>
        <w:t xml:space="preserve">94/2022.(III.31.) </w:t>
      </w:r>
      <w:r w:rsidRPr="00106F83">
        <w:rPr>
          <w:rFonts w:asciiTheme="majorHAnsi" w:eastAsiaTheme="minorHAnsi" w:hAnsiTheme="majorHAnsi" w:cs="Calibri"/>
          <w:sz w:val="22"/>
          <w:szCs w:val="22"/>
          <w:lang w:eastAsia="en-US"/>
        </w:rPr>
        <w:t xml:space="preserve">képviselő-testületi </w:t>
      </w:r>
      <w:r w:rsidR="00297EF6" w:rsidRPr="00106F83">
        <w:rPr>
          <w:rFonts w:asciiTheme="majorHAnsi" w:eastAsiaTheme="minorHAnsi" w:hAnsiTheme="majorHAnsi" w:cs="Calibri"/>
          <w:sz w:val="22"/>
          <w:szCs w:val="22"/>
          <w:lang w:eastAsia="en-US"/>
        </w:rPr>
        <w:t>határozat mellékleteként elfogadott megállapodás</w:t>
      </w:r>
      <w:r w:rsidRPr="00106F83">
        <w:rPr>
          <w:rFonts w:asciiTheme="majorHAnsi" w:eastAsiaTheme="minorHAnsi" w:hAnsiTheme="majorHAnsi" w:cs="Calibri"/>
          <w:sz w:val="22"/>
          <w:szCs w:val="22"/>
          <w:lang w:eastAsia="en-US"/>
        </w:rPr>
        <w:t xml:space="preserve"> </w:t>
      </w:r>
      <w:r w:rsidR="00106F83" w:rsidRPr="00106F83">
        <w:rPr>
          <w:rFonts w:asciiTheme="majorHAnsi" w:eastAsiaTheme="minorHAnsi" w:hAnsiTheme="majorHAnsi" w:cs="Calibri"/>
          <w:sz w:val="22"/>
          <w:szCs w:val="22"/>
          <w:lang w:eastAsia="en-US"/>
        </w:rPr>
        <w:t>helyett új megállapodás elfogadása szükséges. A</w:t>
      </w:r>
      <w:r w:rsidR="00F542A5" w:rsidRPr="00106F83">
        <w:rPr>
          <w:rFonts w:asciiTheme="majorHAnsi" w:eastAsiaTheme="minorHAnsi" w:hAnsiTheme="majorHAnsi" w:cs="Calibri"/>
          <w:sz w:val="22"/>
          <w:szCs w:val="22"/>
          <w:lang w:eastAsia="en-US"/>
        </w:rPr>
        <w:t xml:space="preserve"> II. Kerületi Városfejlesztő </w:t>
      </w:r>
      <w:proofErr w:type="spellStart"/>
      <w:r w:rsidR="00F542A5" w:rsidRPr="00106F83">
        <w:rPr>
          <w:rFonts w:asciiTheme="majorHAnsi" w:eastAsiaTheme="minorHAnsi" w:hAnsiTheme="majorHAnsi" w:cs="Calibri"/>
          <w:sz w:val="22"/>
          <w:szCs w:val="22"/>
          <w:lang w:eastAsia="en-US"/>
        </w:rPr>
        <w:t>Zrt.-nek</w:t>
      </w:r>
      <w:proofErr w:type="spellEnd"/>
      <w:r w:rsidR="00F542A5" w:rsidRPr="00106F83">
        <w:rPr>
          <w:rFonts w:asciiTheme="majorHAnsi" w:eastAsiaTheme="minorHAnsi" w:hAnsiTheme="majorHAnsi" w:cs="Calibri"/>
          <w:sz w:val="22"/>
          <w:szCs w:val="22"/>
          <w:lang w:eastAsia="en-US"/>
        </w:rPr>
        <w:t xml:space="preserve"> a Mentési Pont kialakításával összefüggésben felmerült díja </w:t>
      </w:r>
      <w:r w:rsidR="00107B4F" w:rsidRPr="00106F83">
        <w:rPr>
          <w:rFonts w:asciiTheme="majorHAnsi" w:eastAsiaTheme="minorHAnsi" w:hAnsiTheme="majorHAnsi" w:cs="Calibri"/>
          <w:sz w:val="22"/>
          <w:szCs w:val="22"/>
          <w:lang w:eastAsia="en-US"/>
        </w:rPr>
        <w:t xml:space="preserve">3.880.000,- Ft + ÁFA összegről </w:t>
      </w:r>
      <w:r w:rsidR="00107B4F" w:rsidRPr="00106F83">
        <w:rPr>
          <w:rFonts w:asciiTheme="majorHAnsi" w:hAnsiTheme="majorHAnsi" w:cs="Calibri"/>
          <w:bCs/>
          <w:sz w:val="22"/>
          <w:szCs w:val="22"/>
        </w:rPr>
        <w:t>1.</w:t>
      </w:r>
      <w:r w:rsidR="00570CDF">
        <w:rPr>
          <w:rFonts w:asciiTheme="majorHAnsi" w:hAnsiTheme="majorHAnsi" w:cs="Calibri"/>
          <w:bCs/>
          <w:sz w:val="22"/>
          <w:szCs w:val="22"/>
        </w:rPr>
        <w:t>5</w:t>
      </w:r>
      <w:r w:rsidR="00107B4F" w:rsidRPr="00106F83">
        <w:rPr>
          <w:rFonts w:asciiTheme="majorHAnsi" w:hAnsiTheme="majorHAnsi" w:cs="Calibri"/>
          <w:bCs/>
          <w:sz w:val="22"/>
          <w:szCs w:val="22"/>
        </w:rPr>
        <w:t>30.000,- Ft</w:t>
      </w:r>
      <w:r w:rsidR="00107B4F" w:rsidRPr="00106F83">
        <w:rPr>
          <w:rFonts w:asciiTheme="majorHAnsi" w:hAnsiTheme="majorHAnsi" w:cs="Calibri"/>
          <w:color w:val="000000"/>
          <w:sz w:val="22"/>
          <w:szCs w:val="22"/>
        </w:rPr>
        <w:t xml:space="preserve"> + ÁFA</w:t>
      </w:r>
      <w:r w:rsidR="00106F83" w:rsidRPr="00106F83">
        <w:rPr>
          <w:rFonts w:asciiTheme="majorHAnsi" w:hAnsiTheme="majorHAnsi" w:cs="Calibri"/>
          <w:color w:val="000000"/>
          <w:sz w:val="22"/>
          <w:szCs w:val="22"/>
        </w:rPr>
        <w:t xml:space="preserve"> összegre csökken. </w:t>
      </w:r>
      <w:r w:rsidR="00107B4F" w:rsidRPr="00106F83">
        <w:rPr>
          <w:rFonts w:asciiTheme="majorHAnsi" w:hAnsiTheme="majorHAnsi" w:cs="Calibri"/>
          <w:color w:val="000000"/>
          <w:sz w:val="22"/>
          <w:szCs w:val="22"/>
        </w:rPr>
        <w:t xml:space="preserve">Az üzemeltetési feladatokat változatlan díjazás mellett látja el a társaság. </w:t>
      </w:r>
    </w:p>
    <w:p w14:paraId="4150FB53" w14:textId="77777777" w:rsidR="006D5FA0" w:rsidRPr="00106F83" w:rsidRDefault="006D5FA0" w:rsidP="00CB0B97">
      <w:pPr>
        <w:spacing w:after="0" w:line="240" w:lineRule="auto"/>
        <w:jc w:val="both"/>
        <w:rPr>
          <w:rFonts w:asciiTheme="majorHAnsi" w:hAnsiTheme="majorHAnsi" w:cstheme="minorHAnsi"/>
        </w:rPr>
      </w:pPr>
    </w:p>
    <w:p w14:paraId="5AC67219" w14:textId="5A9E4C95" w:rsidR="00A936BB" w:rsidRDefault="00A936BB" w:rsidP="00CB0B97">
      <w:pPr>
        <w:spacing w:after="0" w:line="240" w:lineRule="auto"/>
        <w:jc w:val="both"/>
        <w:rPr>
          <w:rFonts w:asciiTheme="majorHAnsi" w:hAnsiTheme="majorHAnsi" w:cstheme="minorHAnsi"/>
        </w:rPr>
      </w:pPr>
      <w:r w:rsidRPr="00106F83">
        <w:rPr>
          <w:rFonts w:asciiTheme="majorHAnsi" w:hAnsiTheme="majorHAnsi" w:cstheme="minorHAnsi"/>
        </w:rPr>
        <w:t>A fentiek alapján kérem a tisztelt Képviselő-testületet a határozati javaslat</w:t>
      </w:r>
      <w:r w:rsidR="00C879D2" w:rsidRPr="00106F83">
        <w:rPr>
          <w:rFonts w:asciiTheme="majorHAnsi" w:hAnsiTheme="majorHAnsi" w:cstheme="minorHAnsi"/>
        </w:rPr>
        <w:t>ok</w:t>
      </w:r>
      <w:r w:rsidRPr="00106F83">
        <w:rPr>
          <w:rFonts w:asciiTheme="majorHAnsi" w:hAnsiTheme="majorHAnsi" w:cstheme="minorHAnsi"/>
        </w:rPr>
        <w:t xml:space="preserve"> elfogadására.</w:t>
      </w:r>
    </w:p>
    <w:p w14:paraId="05ECCE3E" w14:textId="68B0D964" w:rsidR="00E268C0" w:rsidRDefault="00E268C0" w:rsidP="00CB0B97">
      <w:pPr>
        <w:spacing w:after="0" w:line="240" w:lineRule="auto"/>
        <w:jc w:val="both"/>
        <w:rPr>
          <w:rFonts w:asciiTheme="majorHAnsi" w:hAnsiTheme="majorHAnsi" w:cstheme="minorHAnsi"/>
        </w:rPr>
      </w:pPr>
    </w:p>
    <w:p w14:paraId="6390CC5C" w14:textId="44FCC900" w:rsidR="00E268C0" w:rsidRDefault="00E268C0" w:rsidP="00CB0B97">
      <w:pPr>
        <w:spacing w:after="0" w:line="240" w:lineRule="auto"/>
        <w:jc w:val="both"/>
        <w:rPr>
          <w:rFonts w:asciiTheme="majorHAnsi" w:hAnsiTheme="majorHAnsi" w:cstheme="minorHAnsi"/>
        </w:rPr>
      </w:pPr>
    </w:p>
    <w:p w14:paraId="30B7EE33" w14:textId="77777777" w:rsidR="00E268C0" w:rsidRPr="00106F83" w:rsidRDefault="00E268C0" w:rsidP="00CB0B97">
      <w:pPr>
        <w:spacing w:after="0" w:line="240" w:lineRule="auto"/>
        <w:jc w:val="both"/>
        <w:rPr>
          <w:rFonts w:asciiTheme="majorHAnsi" w:hAnsiTheme="majorHAnsi" w:cstheme="minorHAnsi"/>
        </w:rPr>
      </w:pPr>
    </w:p>
    <w:p w14:paraId="3D31045D" w14:textId="77777777" w:rsidR="00A936BB" w:rsidRPr="00106F83" w:rsidRDefault="00A936BB" w:rsidP="00CB0B97">
      <w:pPr>
        <w:spacing w:after="0" w:line="240" w:lineRule="auto"/>
        <w:jc w:val="center"/>
        <w:rPr>
          <w:rFonts w:asciiTheme="majorHAnsi" w:hAnsiTheme="majorHAnsi" w:cstheme="minorHAnsi"/>
        </w:rPr>
      </w:pPr>
    </w:p>
    <w:p w14:paraId="1C8135E9" w14:textId="1B39F545" w:rsidR="001A2FE6" w:rsidRDefault="001A2FE6" w:rsidP="00CB0B97">
      <w:pPr>
        <w:spacing w:after="0" w:line="240" w:lineRule="auto"/>
        <w:jc w:val="center"/>
        <w:rPr>
          <w:rFonts w:asciiTheme="majorHAnsi" w:hAnsiTheme="majorHAnsi" w:cstheme="minorHAnsi"/>
          <w:b/>
        </w:rPr>
      </w:pPr>
      <w:r w:rsidRPr="00106F83">
        <w:rPr>
          <w:rFonts w:asciiTheme="majorHAnsi" w:hAnsiTheme="majorHAnsi" w:cstheme="minorHAnsi"/>
          <w:b/>
        </w:rPr>
        <w:t>Határozati javaslat</w:t>
      </w:r>
    </w:p>
    <w:p w14:paraId="19830A45" w14:textId="77777777" w:rsidR="00E268C0" w:rsidRPr="00106F83" w:rsidRDefault="00E268C0" w:rsidP="00CB0B97">
      <w:pPr>
        <w:spacing w:after="0" w:line="240" w:lineRule="auto"/>
        <w:jc w:val="center"/>
        <w:rPr>
          <w:rFonts w:asciiTheme="majorHAnsi" w:hAnsiTheme="majorHAnsi" w:cstheme="minorHAnsi"/>
          <w:b/>
        </w:rPr>
      </w:pPr>
    </w:p>
    <w:p w14:paraId="5DD874C2" w14:textId="1B9487EB" w:rsidR="005C58A9" w:rsidRPr="00106F83" w:rsidRDefault="00A936BB" w:rsidP="00CB0B97">
      <w:pPr>
        <w:pStyle w:val="Hatszveg"/>
        <w:spacing w:after="0"/>
        <w:ind w:left="0"/>
        <w:rPr>
          <w:rFonts w:asciiTheme="majorHAnsi" w:eastAsiaTheme="minorHAnsi" w:hAnsiTheme="majorHAnsi" w:cs="Calibri"/>
          <w:sz w:val="22"/>
          <w:szCs w:val="22"/>
          <w:lang w:eastAsia="en-US"/>
        </w:rPr>
      </w:pPr>
      <w:r w:rsidRPr="00106F83">
        <w:rPr>
          <w:rFonts w:asciiTheme="majorHAnsi" w:eastAsiaTheme="minorHAnsi" w:hAnsiTheme="majorHAnsi" w:cs="Calibri"/>
          <w:sz w:val="22"/>
          <w:szCs w:val="22"/>
          <w:lang w:eastAsia="en-US"/>
        </w:rPr>
        <w:t xml:space="preserve">A Képviselő-testület úgy dönt, hogy </w:t>
      </w:r>
      <w:r w:rsidR="004E6FAC" w:rsidRPr="00106F83">
        <w:rPr>
          <w:rFonts w:asciiTheme="majorHAnsi" w:eastAsiaTheme="minorHAnsi" w:hAnsiTheme="majorHAnsi" w:cs="Calibri"/>
          <w:sz w:val="22"/>
          <w:szCs w:val="22"/>
          <w:lang w:eastAsia="en-US"/>
        </w:rPr>
        <w:t xml:space="preserve">a 94/2022.(III.31.) képviselő-testületi határozatot </w:t>
      </w:r>
      <w:r w:rsidR="00A85DD8">
        <w:rPr>
          <w:rFonts w:asciiTheme="majorHAnsi" w:eastAsiaTheme="minorHAnsi" w:hAnsiTheme="majorHAnsi" w:cs="Calibri"/>
          <w:sz w:val="22"/>
          <w:szCs w:val="22"/>
          <w:lang w:eastAsia="en-US"/>
        </w:rPr>
        <w:t>módosítja</w:t>
      </w:r>
      <w:bookmarkStart w:id="0" w:name="_GoBack"/>
      <w:bookmarkEnd w:id="0"/>
      <w:r w:rsidR="00106F83" w:rsidRPr="00106F83">
        <w:rPr>
          <w:rFonts w:asciiTheme="majorHAnsi" w:eastAsiaTheme="minorHAnsi" w:hAnsiTheme="majorHAnsi" w:cs="Calibri"/>
          <w:sz w:val="22"/>
          <w:szCs w:val="22"/>
          <w:lang w:eastAsia="en-US"/>
        </w:rPr>
        <w:t xml:space="preserve"> akként, hogy</w:t>
      </w:r>
      <w:r w:rsidR="004E6FAC" w:rsidRPr="00106F83">
        <w:rPr>
          <w:rFonts w:asciiTheme="majorHAnsi" w:eastAsiaTheme="minorHAnsi" w:hAnsiTheme="majorHAnsi" w:cs="Calibri"/>
          <w:sz w:val="22"/>
          <w:szCs w:val="22"/>
          <w:lang w:eastAsia="en-US"/>
        </w:rPr>
        <w:t xml:space="preserve"> </w:t>
      </w:r>
      <w:r w:rsidR="00C879D2" w:rsidRPr="00106F83">
        <w:rPr>
          <w:rFonts w:asciiTheme="majorHAnsi" w:eastAsiaTheme="minorHAnsi" w:hAnsiTheme="majorHAnsi" w:cs="Calibri"/>
          <w:sz w:val="22"/>
          <w:szCs w:val="22"/>
          <w:lang w:eastAsia="en-US"/>
        </w:rPr>
        <w:t xml:space="preserve">a Budapest Főváros II. Kerületi Önkormányzat </w:t>
      </w:r>
      <w:r w:rsidR="005C58A9" w:rsidRPr="00106F83">
        <w:rPr>
          <w:rFonts w:asciiTheme="majorHAnsi" w:eastAsiaTheme="minorHAnsi" w:hAnsiTheme="majorHAnsi" w:cs="Calibri"/>
          <w:sz w:val="22"/>
          <w:szCs w:val="22"/>
          <w:lang w:eastAsia="en-US"/>
        </w:rPr>
        <w:t>100%-os tulajdonában lévő</w:t>
      </w:r>
      <w:r w:rsidRPr="00106F83">
        <w:rPr>
          <w:rFonts w:asciiTheme="majorHAnsi" w:eastAsiaTheme="minorHAnsi" w:hAnsiTheme="majorHAnsi" w:cs="Calibri"/>
          <w:sz w:val="22"/>
          <w:szCs w:val="22"/>
          <w:lang w:eastAsia="en-US"/>
        </w:rPr>
        <w:t xml:space="preserve"> II. Kerületi Városfejlesztő és Beruházás-szervező Zártközűen Működő Részvénytársaság</w:t>
      </w:r>
      <w:r w:rsidR="005C58A9" w:rsidRPr="00106F83">
        <w:rPr>
          <w:rFonts w:asciiTheme="majorHAnsi" w:eastAsiaTheme="minorHAnsi" w:hAnsiTheme="majorHAnsi" w:cs="Calibri"/>
          <w:sz w:val="22"/>
          <w:szCs w:val="22"/>
          <w:lang w:eastAsia="en-US"/>
        </w:rPr>
        <w:t>ot</w:t>
      </w:r>
      <w:r w:rsidR="00C879D2" w:rsidRPr="00106F83">
        <w:rPr>
          <w:rFonts w:asciiTheme="majorHAnsi" w:eastAsiaTheme="minorHAnsi" w:hAnsiTheme="majorHAnsi" w:cs="Calibri"/>
          <w:sz w:val="22"/>
          <w:szCs w:val="22"/>
          <w:lang w:eastAsia="en-US"/>
        </w:rPr>
        <w:t xml:space="preserve"> (székhelye: 1024 Budapest, Keleti Károly u. 15/A, </w:t>
      </w:r>
      <w:r w:rsidR="00F03B22" w:rsidRPr="00106F83">
        <w:rPr>
          <w:rFonts w:asciiTheme="majorHAnsi" w:eastAsiaTheme="minorHAnsi" w:hAnsiTheme="majorHAnsi" w:cs="Calibri"/>
          <w:sz w:val="22"/>
          <w:szCs w:val="22"/>
          <w:lang w:eastAsia="en-US"/>
        </w:rPr>
        <w:t xml:space="preserve">Cg. 01-10-046405, képviseli: Harján Dávid vezérigazgató) </w:t>
      </w:r>
      <w:r w:rsidR="005C58A9" w:rsidRPr="00106F83">
        <w:rPr>
          <w:rFonts w:asciiTheme="majorHAnsi" w:eastAsiaTheme="minorHAnsi" w:hAnsiTheme="majorHAnsi" w:cs="Calibri"/>
          <w:sz w:val="22"/>
          <w:szCs w:val="22"/>
          <w:lang w:eastAsia="en-US"/>
        </w:rPr>
        <w:t xml:space="preserve">megbízza </w:t>
      </w:r>
      <w:r w:rsidR="006618D6" w:rsidRPr="00106F83">
        <w:rPr>
          <w:rFonts w:asciiTheme="majorHAnsi" w:eastAsiaTheme="minorHAnsi" w:hAnsiTheme="majorHAnsi" w:cs="Calibri"/>
          <w:sz w:val="22"/>
          <w:szCs w:val="22"/>
          <w:lang w:eastAsia="en-US"/>
        </w:rPr>
        <w:t xml:space="preserve">a </w:t>
      </w:r>
      <w:r w:rsidR="00CB0B97" w:rsidRPr="00106F83">
        <w:rPr>
          <w:rFonts w:asciiTheme="majorHAnsi" w:eastAsiaTheme="minorHAnsi" w:hAnsiTheme="majorHAnsi" w:cs="Calibri"/>
          <w:sz w:val="22"/>
          <w:szCs w:val="22"/>
          <w:lang w:eastAsia="en-US"/>
        </w:rPr>
        <w:t xml:space="preserve">Mentési Pont </w:t>
      </w:r>
      <w:r w:rsidR="004E6FAC" w:rsidRPr="00106F83">
        <w:rPr>
          <w:rFonts w:asciiTheme="majorHAnsi" w:eastAsiaTheme="minorHAnsi" w:hAnsiTheme="majorHAnsi" w:cs="Calibri"/>
          <w:sz w:val="22"/>
          <w:szCs w:val="22"/>
          <w:lang w:eastAsia="en-US"/>
        </w:rPr>
        <w:t>műszaki k</w:t>
      </w:r>
      <w:r w:rsidR="004E6FAC" w:rsidRPr="00106F83">
        <w:rPr>
          <w:rFonts w:asciiTheme="majorHAnsi" w:hAnsiTheme="majorHAnsi" w:cs="Calibri"/>
          <w:sz w:val="22"/>
          <w:szCs w:val="22"/>
        </w:rPr>
        <w:t xml:space="preserve">ialakításához szükséges – jelen határozat mellékletét képező szerződésben meghatározott – koordinációs és eszközbeszerzési </w:t>
      </w:r>
      <w:r w:rsidR="00CB0B97" w:rsidRPr="00106F83">
        <w:rPr>
          <w:rFonts w:asciiTheme="majorHAnsi" w:eastAsiaTheme="minorHAnsi" w:hAnsiTheme="majorHAnsi" w:cs="Calibri"/>
          <w:sz w:val="22"/>
          <w:szCs w:val="22"/>
          <w:lang w:eastAsia="en-US"/>
        </w:rPr>
        <w:t>és a Mentési Pont célját szolgáló helyiségcsoport üzemeltetésével kapcsolatos feladatok ellátásával</w:t>
      </w:r>
      <w:r w:rsidR="00106F83" w:rsidRPr="00106F83">
        <w:rPr>
          <w:rFonts w:asciiTheme="majorHAnsi" w:eastAsiaTheme="minorHAnsi" w:hAnsiTheme="majorHAnsi" w:cs="Calibri"/>
          <w:sz w:val="22"/>
          <w:szCs w:val="22"/>
          <w:lang w:eastAsia="en-US"/>
        </w:rPr>
        <w:t xml:space="preserve">, valamint </w:t>
      </w:r>
      <w:r w:rsidR="00A575CE" w:rsidRPr="00106F83">
        <w:rPr>
          <w:rFonts w:asciiTheme="majorHAnsi" w:eastAsiaTheme="minorHAnsi" w:hAnsiTheme="majorHAnsi" w:cs="Calibri"/>
          <w:sz w:val="22"/>
          <w:szCs w:val="22"/>
          <w:lang w:eastAsia="en-US"/>
        </w:rPr>
        <w:t>a jelen határozat mellékletét képező megállapodást elfogadja</w:t>
      </w:r>
      <w:r w:rsidR="00CB0B97" w:rsidRPr="00106F83">
        <w:rPr>
          <w:rFonts w:asciiTheme="majorHAnsi" w:eastAsiaTheme="minorHAnsi" w:hAnsiTheme="majorHAnsi" w:cs="Calibri"/>
          <w:sz w:val="22"/>
          <w:szCs w:val="22"/>
          <w:lang w:eastAsia="en-US"/>
        </w:rPr>
        <w:t>.</w:t>
      </w:r>
    </w:p>
    <w:p w14:paraId="54042AD7" w14:textId="77777777" w:rsidR="00A936BB" w:rsidRPr="00106F83" w:rsidRDefault="00A936BB" w:rsidP="00CB0B97">
      <w:pPr>
        <w:spacing w:after="0" w:line="240" w:lineRule="auto"/>
        <w:jc w:val="both"/>
        <w:rPr>
          <w:rFonts w:asciiTheme="majorHAnsi" w:hAnsiTheme="majorHAnsi" w:cs="Calibri"/>
        </w:rPr>
      </w:pPr>
    </w:p>
    <w:p w14:paraId="3EEC5751" w14:textId="77777777" w:rsidR="005C58A9" w:rsidRPr="00106F83" w:rsidRDefault="005C58A9" w:rsidP="00CB0B97">
      <w:pPr>
        <w:pStyle w:val="Hatszveg"/>
        <w:spacing w:after="0"/>
        <w:ind w:left="0"/>
        <w:rPr>
          <w:rFonts w:asciiTheme="majorHAnsi" w:eastAsiaTheme="minorHAnsi" w:hAnsiTheme="majorHAnsi" w:cs="Calibri"/>
          <w:sz w:val="22"/>
          <w:szCs w:val="22"/>
          <w:lang w:eastAsia="en-US"/>
        </w:rPr>
      </w:pPr>
      <w:r w:rsidRPr="00106F83">
        <w:rPr>
          <w:rFonts w:asciiTheme="majorHAnsi" w:eastAsiaTheme="minorHAnsi" w:hAnsiTheme="majorHAnsi" w:cs="Calibri"/>
          <w:sz w:val="22"/>
          <w:szCs w:val="22"/>
          <w:lang w:eastAsia="en-US"/>
        </w:rPr>
        <w:t xml:space="preserve">A Képviselő-testület felkéri a Polgármestert, hogy a szükséges intézkedéseket tegye meg, és egyben felhatalmazza, hogy a II. Kerületi Városfejlesztő Zrt-vel kötendő, a jelen határozati javaslat mellékletét képező </w:t>
      </w:r>
      <w:r w:rsidR="00CB0B97" w:rsidRPr="00106F83">
        <w:rPr>
          <w:rFonts w:asciiTheme="majorHAnsi" w:eastAsiaTheme="minorHAnsi" w:hAnsiTheme="majorHAnsi" w:cs="Calibri"/>
          <w:sz w:val="22"/>
          <w:szCs w:val="22"/>
          <w:lang w:eastAsia="en-US"/>
        </w:rPr>
        <w:t>megállapodást</w:t>
      </w:r>
      <w:r w:rsidRPr="00106F83">
        <w:rPr>
          <w:rFonts w:asciiTheme="majorHAnsi" w:eastAsiaTheme="minorHAnsi" w:hAnsiTheme="majorHAnsi" w:cs="Calibri"/>
          <w:sz w:val="22"/>
          <w:szCs w:val="22"/>
          <w:lang w:eastAsia="en-US"/>
        </w:rPr>
        <w:t xml:space="preserve"> aláírja.</w:t>
      </w:r>
    </w:p>
    <w:p w14:paraId="0BDE96C5" w14:textId="77777777" w:rsidR="00A936BB" w:rsidRPr="00106F83" w:rsidRDefault="00A936BB" w:rsidP="00CB0B97">
      <w:pPr>
        <w:spacing w:after="0" w:line="240" w:lineRule="auto"/>
        <w:jc w:val="both"/>
        <w:rPr>
          <w:rFonts w:asciiTheme="majorHAnsi" w:hAnsiTheme="majorHAnsi" w:cstheme="minorHAnsi"/>
          <w:b/>
        </w:rPr>
      </w:pPr>
    </w:p>
    <w:p w14:paraId="754ABCF5" w14:textId="77777777" w:rsidR="00A936BB" w:rsidRPr="00106F83" w:rsidRDefault="00A936BB" w:rsidP="00CB0B97">
      <w:pPr>
        <w:spacing w:after="0" w:line="240" w:lineRule="auto"/>
        <w:jc w:val="both"/>
        <w:rPr>
          <w:rFonts w:asciiTheme="majorHAnsi" w:hAnsiTheme="majorHAnsi" w:cstheme="minorHAnsi"/>
        </w:rPr>
      </w:pPr>
      <w:r w:rsidRPr="00106F83">
        <w:rPr>
          <w:rFonts w:asciiTheme="majorHAnsi" w:hAnsiTheme="majorHAnsi" w:cstheme="minorHAnsi"/>
          <w:b/>
        </w:rPr>
        <w:t>Felelős</w:t>
      </w:r>
      <w:r w:rsidRPr="00106F83">
        <w:rPr>
          <w:rFonts w:asciiTheme="majorHAnsi" w:hAnsiTheme="majorHAnsi" w:cstheme="minorHAnsi"/>
        </w:rPr>
        <w:t>: Polgármester</w:t>
      </w:r>
    </w:p>
    <w:p w14:paraId="4F400873" w14:textId="43145868" w:rsidR="00A936BB" w:rsidRPr="00106F83" w:rsidRDefault="00A936BB" w:rsidP="00CB0B97">
      <w:pPr>
        <w:spacing w:after="0" w:line="240" w:lineRule="auto"/>
        <w:jc w:val="both"/>
        <w:rPr>
          <w:rFonts w:asciiTheme="majorHAnsi" w:hAnsiTheme="majorHAnsi" w:cstheme="minorHAnsi"/>
        </w:rPr>
      </w:pPr>
      <w:r w:rsidRPr="00106F83">
        <w:rPr>
          <w:rFonts w:asciiTheme="majorHAnsi" w:hAnsiTheme="majorHAnsi" w:cstheme="minorHAnsi"/>
          <w:b/>
        </w:rPr>
        <w:t>Határidő</w:t>
      </w:r>
      <w:r w:rsidRPr="00106F83">
        <w:rPr>
          <w:rFonts w:asciiTheme="majorHAnsi" w:hAnsiTheme="majorHAnsi" w:cstheme="minorHAnsi"/>
        </w:rPr>
        <w:t xml:space="preserve">: </w:t>
      </w:r>
      <w:r w:rsidR="001D54E4">
        <w:rPr>
          <w:rFonts w:asciiTheme="majorHAnsi" w:hAnsiTheme="majorHAnsi" w:cstheme="minorHAnsi"/>
        </w:rPr>
        <w:t>2022. szeptember 30.</w:t>
      </w:r>
    </w:p>
    <w:p w14:paraId="669110F2" w14:textId="77777777" w:rsidR="00F03B22" w:rsidRPr="00106F83" w:rsidRDefault="00F03B22" w:rsidP="00CB0B97">
      <w:pPr>
        <w:spacing w:after="0" w:line="240" w:lineRule="auto"/>
        <w:jc w:val="both"/>
        <w:rPr>
          <w:rFonts w:asciiTheme="majorHAnsi" w:hAnsiTheme="majorHAnsi" w:cstheme="minorHAnsi"/>
          <w:i/>
        </w:rPr>
      </w:pPr>
    </w:p>
    <w:p w14:paraId="664406B4" w14:textId="24BDE206" w:rsidR="00A936BB" w:rsidRPr="00106F83" w:rsidRDefault="00A936BB" w:rsidP="00CB0B97">
      <w:pPr>
        <w:spacing w:after="0" w:line="240" w:lineRule="auto"/>
        <w:jc w:val="both"/>
        <w:rPr>
          <w:rFonts w:asciiTheme="majorHAnsi" w:hAnsiTheme="majorHAnsi" w:cstheme="minorHAnsi"/>
          <w:i/>
        </w:rPr>
      </w:pPr>
      <w:r w:rsidRPr="00106F83">
        <w:rPr>
          <w:rFonts w:asciiTheme="majorHAnsi" w:hAnsiTheme="majorHAnsi" w:cstheme="minorHAnsi"/>
          <w:i/>
        </w:rPr>
        <w:t xml:space="preserve">(A határozati javaslat elfogadásához egyszerű többségű </w:t>
      </w:r>
      <w:r w:rsidR="002D3D40" w:rsidRPr="00106F83">
        <w:rPr>
          <w:rFonts w:asciiTheme="majorHAnsi" w:hAnsiTheme="majorHAnsi" w:cstheme="minorHAnsi"/>
          <w:i/>
        </w:rPr>
        <w:t xml:space="preserve">szavazati arány </w:t>
      </w:r>
      <w:r w:rsidRPr="00106F83">
        <w:rPr>
          <w:rFonts w:asciiTheme="majorHAnsi" w:hAnsiTheme="majorHAnsi" w:cstheme="minorHAnsi"/>
          <w:i/>
        </w:rPr>
        <w:t>szükséges.)</w:t>
      </w:r>
    </w:p>
    <w:p w14:paraId="21ABAD63" w14:textId="77777777" w:rsidR="00106F83" w:rsidRPr="00106F83" w:rsidRDefault="00106F83" w:rsidP="00CB0B97">
      <w:pPr>
        <w:pStyle w:val="Szvegtrzs"/>
        <w:rPr>
          <w:rFonts w:asciiTheme="majorHAnsi" w:hAnsiTheme="majorHAnsi" w:cstheme="minorHAnsi"/>
          <w:b/>
          <w:sz w:val="22"/>
          <w:szCs w:val="22"/>
        </w:rPr>
      </w:pPr>
    </w:p>
    <w:p w14:paraId="011D6AC4" w14:textId="0296CAF3" w:rsidR="00F03B22" w:rsidRPr="00106F83" w:rsidRDefault="00F03B22" w:rsidP="00CB0B97">
      <w:pPr>
        <w:pStyle w:val="Szvegtrzs"/>
        <w:rPr>
          <w:rFonts w:asciiTheme="majorHAnsi" w:hAnsiTheme="majorHAnsi" w:cstheme="minorHAnsi"/>
          <w:b/>
          <w:sz w:val="22"/>
          <w:szCs w:val="22"/>
        </w:rPr>
      </w:pPr>
      <w:r w:rsidRPr="00106F83">
        <w:rPr>
          <w:rFonts w:asciiTheme="majorHAnsi" w:hAnsiTheme="majorHAnsi" w:cstheme="minorHAnsi"/>
          <w:b/>
          <w:sz w:val="22"/>
          <w:szCs w:val="22"/>
        </w:rPr>
        <w:t xml:space="preserve">Budapest, 2022. </w:t>
      </w:r>
      <w:r w:rsidR="00106F83" w:rsidRPr="00106F83">
        <w:rPr>
          <w:rFonts w:asciiTheme="majorHAnsi" w:hAnsiTheme="majorHAnsi" w:cstheme="minorHAnsi"/>
          <w:b/>
          <w:sz w:val="22"/>
          <w:szCs w:val="22"/>
        </w:rPr>
        <w:t xml:space="preserve">augusztus </w:t>
      </w:r>
      <w:r w:rsidR="001D54E4">
        <w:rPr>
          <w:rFonts w:asciiTheme="majorHAnsi" w:hAnsiTheme="majorHAnsi" w:cstheme="minorHAnsi"/>
          <w:b/>
          <w:sz w:val="22"/>
          <w:szCs w:val="22"/>
        </w:rPr>
        <w:t>24.</w:t>
      </w:r>
    </w:p>
    <w:p w14:paraId="609591D4" w14:textId="77777777" w:rsidR="00A936BB" w:rsidRPr="00106F83" w:rsidRDefault="00A936BB" w:rsidP="00CB0B97">
      <w:pPr>
        <w:spacing w:after="0" w:line="240" w:lineRule="auto"/>
        <w:jc w:val="both"/>
        <w:rPr>
          <w:rFonts w:asciiTheme="majorHAnsi" w:hAnsiTheme="majorHAnsi" w:cstheme="minorHAnsi"/>
        </w:rPr>
      </w:pPr>
    </w:p>
    <w:p w14:paraId="65086DCC" w14:textId="77777777" w:rsidR="00A936BB" w:rsidRPr="00106F83" w:rsidRDefault="00A936BB" w:rsidP="00CB0B97">
      <w:pPr>
        <w:spacing w:after="0" w:line="240" w:lineRule="auto"/>
        <w:jc w:val="both"/>
        <w:rPr>
          <w:rFonts w:asciiTheme="majorHAnsi" w:hAnsiTheme="majorHAnsi" w:cstheme="minorHAnsi"/>
        </w:rPr>
      </w:pPr>
    </w:p>
    <w:p w14:paraId="0F69131D" w14:textId="77777777" w:rsidR="00A936BB" w:rsidRPr="00106F83" w:rsidRDefault="00A936BB" w:rsidP="00CB0B97">
      <w:pPr>
        <w:spacing w:after="0" w:line="240" w:lineRule="auto"/>
        <w:jc w:val="both"/>
        <w:rPr>
          <w:rFonts w:asciiTheme="majorHAnsi" w:hAnsiTheme="majorHAnsi" w:cstheme="minorHAnsi"/>
        </w:rPr>
      </w:pPr>
    </w:p>
    <w:p w14:paraId="4D0EF782" w14:textId="77777777" w:rsidR="00A936BB" w:rsidRPr="00106F83" w:rsidRDefault="004D18FA" w:rsidP="00CB0B97">
      <w:pPr>
        <w:spacing w:after="0" w:line="240" w:lineRule="auto"/>
        <w:ind w:firstLine="4962"/>
        <w:jc w:val="both"/>
        <w:rPr>
          <w:rFonts w:asciiTheme="majorHAnsi" w:hAnsiTheme="majorHAnsi" w:cstheme="minorHAnsi"/>
          <w:b/>
        </w:rPr>
      </w:pPr>
      <w:r w:rsidRPr="00106F83">
        <w:rPr>
          <w:rFonts w:asciiTheme="majorHAnsi" w:hAnsiTheme="majorHAnsi" w:cstheme="minorHAnsi"/>
          <w:b/>
        </w:rPr>
        <w:t>dr. Varga Előd Bendegúz</w:t>
      </w:r>
    </w:p>
    <w:p w14:paraId="523A0400" w14:textId="6DF48033" w:rsidR="00A936BB" w:rsidRPr="00106F83" w:rsidRDefault="002D3D40" w:rsidP="00CB0B97">
      <w:pPr>
        <w:spacing w:after="0" w:line="240" w:lineRule="auto"/>
        <w:ind w:left="4248" w:firstLine="708"/>
        <w:jc w:val="both"/>
        <w:rPr>
          <w:rFonts w:asciiTheme="majorHAnsi" w:hAnsiTheme="majorHAnsi" w:cstheme="minorHAnsi"/>
        </w:rPr>
      </w:pPr>
      <w:r w:rsidRPr="00E24255">
        <w:rPr>
          <w:rFonts w:asciiTheme="majorHAnsi" w:hAnsiTheme="majorHAnsi" w:cstheme="minorHAnsi"/>
        </w:rPr>
        <w:t xml:space="preserve">       </w:t>
      </w:r>
      <w:r w:rsidR="001D54E4">
        <w:rPr>
          <w:rFonts w:asciiTheme="majorHAnsi" w:hAnsiTheme="majorHAnsi" w:cstheme="minorHAnsi"/>
        </w:rPr>
        <w:t xml:space="preserve">   A</w:t>
      </w:r>
      <w:r w:rsidRPr="00E24255">
        <w:rPr>
          <w:rFonts w:asciiTheme="majorHAnsi" w:hAnsiTheme="majorHAnsi" w:cstheme="minorHAnsi"/>
        </w:rPr>
        <w:t>l</w:t>
      </w:r>
      <w:r w:rsidR="004D18FA" w:rsidRPr="00E24255">
        <w:rPr>
          <w:rFonts w:asciiTheme="majorHAnsi" w:hAnsiTheme="majorHAnsi" w:cstheme="minorHAnsi"/>
        </w:rPr>
        <w:t>p</w:t>
      </w:r>
      <w:r w:rsidR="00A936BB" w:rsidRPr="00E24255">
        <w:rPr>
          <w:rFonts w:asciiTheme="majorHAnsi" w:hAnsiTheme="majorHAnsi" w:cstheme="minorHAnsi"/>
        </w:rPr>
        <w:t>olgármester</w:t>
      </w:r>
      <w:r w:rsidR="00A936BB" w:rsidRPr="00106F83">
        <w:rPr>
          <w:rFonts w:asciiTheme="majorHAnsi" w:hAnsiTheme="majorHAnsi" w:cstheme="minorHAnsi"/>
        </w:rPr>
        <w:t xml:space="preserve"> </w:t>
      </w:r>
    </w:p>
    <w:p w14:paraId="493C2036" w14:textId="22AC81F3" w:rsidR="00106F83" w:rsidRPr="00106F83" w:rsidRDefault="00106F83">
      <w:pPr>
        <w:spacing w:after="200" w:line="276" w:lineRule="auto"/>
        <w:rPr>
          <w:rFonts w:asciiTheme="majorHAnsi" w:hAnsiTheme="majorHAnsi" w:cstheme="minorHAnsi"/>
        </w:rPr>
      </w:pPr>
      <w:r w:rsidRPr="00106F83">
        <w:rPr>
          <w:rFonts w:asciiTheme="majorHAnsi" w:hAnsiTheme="majorHAnsi" w:cstheme="minorHAnsi"/>
        </w:rPr>
        <w:br w:type="page"/>
      </w:r>
    </w:p>
    <w:p w14:paraId="6F76EDF7" w14:textId="32E123EB" w:rsidR="00106F83" w:rsidRPr="00106F83" w:rsidRDefault="00106F83" w:rsidP="00106F83">
      <w:pPr>
        <w:spacing w:after="0" w:line="276" w:lineRule="auto"/>
        <w:jc w:val="right"/>
        <w:rPr>
          <w:rFonts w:asciiTheme="majorHAnsi" w:hAnsiTheme="majorHAnsi" w:cstheme="minorHAnsi"/>
          <w:b/>
        </w:rPr>
      </w:pPr>
      <w:r w:rsidRPr="00106F83">
        <w:rPr>
          <w:rFonts w:asciiTheme="majorHAnsi" w:hAnsiTheme="majorHAnsi" w:cstheme="minorHAnsi"/>
          <w:b/>
        </w:rPr>
        <w:lastRenderedPageBreak/>
        <w:t>Határozati javaslat melléklete</w:t>
      </w:r>
    </w:p>
    <w:p w14:paraId="4C99D59E" w14:textId="7538292F" w:rsidR="00106F83" w:rsidRPr="00106F83" w:rsidRDefault="00106F83" w:rsidP="00106F83">
      <w:pPr>
        <w:pStyle w:val="Cm"/>
        <w:pBdr>
          <w:bottom w:val="single" w:sz="4" w:space="1" w:color="auto"/>
        </w:pBdr>
        <w:shd w:val="clear" w:color="auto" w:fill="BFBFBF"/>
        <w:rPr>
          <w:rFonts w:asciiTheme="majorHAnsi" w:hAnsiTheme="majorHAnsi" w:cs="Calibri"/>
          <w:sz w:val="22"/>
          <w:szCs w:val="22"/>
          <w:u w:val="single"/>
        </w:rPr>
      </w:pPr>
      <w:r w:rsidRPr="00106F83">
        <w:rPr>
          <w:rFonts w:asciiTheme="majorHAnsi" w:hAnsiTheme="majorHAnsi" w:cs="Calibri"/>
          <w:sz w:val="32"/>
          <w:szCs w:val="32"/>
        </w:rPr>
        <w:t>MEGÁLLAPODÁS</w:t>
      </w:r>
    </w:p>
    <w:p w14:paraId="44A4EA09" w14:textId="77777777"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amely létrejött egyrészről:</w:t>
      </w:r>
    </w:p>
    <w:p w14:paraId="05B33ABB" w14:textId="77777777" w:rsidR="00106F83" w:rsidRPr="00106F83" w:rsidRDefault="00106F83" w:rsidP="00106F83">
      <w:pPr>
        <w:pStyle w:val="Cmsor3"/>
        <w:jc w:val="both"/>
        <w:rPr>
          <w:rFonts w:asciiTheme="majorHAnsi" w:hAnsiTheme="majorHAnsi" w:cs="Calibri"/>
          <w:bCs w:val="0"/>
          <w:sz w:val="22"/>
          <w:szCs w:val="22"/>
        </w:rPr>
      </w:pPr>
    </w:p>
    <w:p w14:paraId="47E0DB25" w14:textId="77777777" w:rsidR="00106F83" w:rsidRPr="00106F83" w:rsidRDefault="00106F83" w:rsidP="00106F83">
      <w:pPr>
        <w:pStyle w:val="Cmsor3"/>
        <w:jc w:val="both"/>
        <w:rPr>
          <w:rFonts w:asciiTheme="majorHAnsi" w:hAnsiTheme="majorHAnsi" w:cs="Calibri"/>
          <w:bCs w:val="0"/>
          <w:sz w:val="22"/>
          <w:szCs w:val="22"/>
        </w:rPr>
      </w:pPr>
      <w:r w:rsidRPr="00106F83">
        <w:rPr>
          <w:rFonts w:asciiTheme="majorHAnsi" w:hAnsiTheme="majorHAnsi" w:cs="Calibri"/>
          <w:bCs w:val="0"/>
          <w:sz w:val="22"/>
          <w:szCs w:val="22"/>
        </w:rPr>
        <w:t>a Budapest Főváros II. Kerületi Önkormányzat</w:t>
      </w:r>
    </w:p>
    <w:p w14:paraId="1843F1A9" w14:textId="208AC4D5" w:rsidR="00106F83" w:rsidRPr="00106F83" w:rsidRDefault="00106F83" w:rsidP="00106F83">
      <w:pPr>
        <w:tabs>
          <w:tab w:val="left" w:pos="1701"/>
          <w:tab w:val="left" w:pos="1985"/>
          <w:tab w:val="left" w:pos="2268"/>
        </w:tabs>
        <w:spacing w:after="0" w:line="240" w:lineRule="auto"/>
        <w:jc w:val="both"/>
        <w:rPr>
          <w:rFonts w:asciiTheme="majorHAnsi" w:hAnsiTheme="majorHAnsi" w:cs="Calibri"/>
        </w:rPr>
      </w:pPr>
      <w:r w:rsidRPr="00106F83">
        <w:rPr>
          <w:rFonts w:asciiTheme="majorHAnsi" w:hAnsiTheme="majorHAnsi" w:cs="Calibri"/>
        </w:rPr>
        <w:t xml:space="preserve">székhely: </w:t>
      </w:r>
      <w:r w:rsidRPr="00106F83">
        <w:rPr>
          <w:rFonts w:asciiTheme="majorHAnsi" w:hAnsiTheme="majorHAnsi" w:cs="Calibri"/>
        </w:rPr>
        <w:tab/>
      </w:r>
      <w:r w:rsidRPr="00106F83">
        <w:rPr>
          <w:rFonts w:asciiTheme="majorHAnsi" w:hAnsiTheme="majorHAnsi" w:cs="Calibri"/>
        </w:rPr>
        <w:tab/>
        <w:t>1024 Budapest Mechwart liget 1.</w:t>
      </w:r>
    </w:p>
    <w:p w14:paraId="019AA45C" w14:textId="06ADD328" w:rsidR="00106F83" w:rsidRPr="00106F83" w:rsidRDefault="00106F83" w:rsidP="00106F83">
      <w:pPr>
        <w:tabs>
          <w:tab w:val="left" w:pos="1985"/>
        </w:tabs>
        <w:spacing w:after="0" w:line="240" w:lineRule="auto"/>
        <w:jc w:val="both"/>
        <w:rPr>
          <w:rFonts w:asciiTheme="majorHAnsi" w:hAnsiTheme="majorHAnsi" w:cs="Calibri"/>
        </w:rPr>
      </w:pPr>
      <w:r w:rsidRPr="00106F83">
        <w:rPr>
          <w:rFonts w:asciiTheme="majorHAnsi" w:hAnsiTheme="majorHAnsi" w:cs="Calibri"/>
        </w:rPr>
        <w:t xml:space="preserve">adószám: </w:t>
      </w:r>
      <w:r w:rsidRPr="00106F83">
        <w:rPr>
          <w:rFonts w:asciiTheme="majorHAnsi" w:hAnsiTheme="majorHAnsi" w:cs="Calibri"/>
        </w:rPr>
        <w:tab/>
        <w:t>15735650-2-41</w:t>
      </w:r>
    </w:p>
    <w:p w14:paraId="24A0073C" w14:textId="3A797163" w:rsidR="00106F83" w:rsidRPr="00106F83" w:rsidRDefault="00106F83" w:rsidP="00106F83">
      <w:pPr>
        <w:tabs>
          <w:tab w:val="left" w:pos="1985"/>
        </w:tabs>
        <w:spacing w:after="0" w:line="240" w:lineRule="auto"/>
        <w:jc w:val="both"/>
        <w:rPr>
          <w:rFonts w:asciiTheme="majorHAnsi" w:hAnsiTheme="majorHAnsi" w:cs="Calibri"/>
        </w:rPr>
      </w:pPr>
      <w:r w:rsidRPr="00106F83">
        <w:rPr>
          <w:rFonts w:asciiTheme="majorHAnsi" w:hAnsiTheme="majorHAnsi" w:cs="Calibri"/>
        </w:rPr>
        <w:t xml:space="preserve">képviseli: </w:t>
      </w:r>
      <w:r w:rsidRPr="00106F83">
        <w:rPr>
          <w:rFonts w:asciiTheme="majorHAnsi" w:hAnsiTheme="majorHAnsi" w:cs="Calibri"/>
        </w:rPr>
        <w:tab/>
        <w:t>Őrsi Gergely Ferenc polgármester</w:t>
      </w:r>
    </w:p>
    <w:p w14:paraId="2A4249EA" w14:textId="77777777" w:rsidR="00106F83" w:rsidRPr="00106F83" w:rsidRDefault="00106F83" w:rsidP="00106F83">
      <w:pPr>
        <w:tabs>
          <w:tab w:val="left" w:pos="2127"/>
        </w:tabs>
        <w:spacing w:after="0" w:line="240" w:lineRule="auto"/>
        <w:jc w:val="both"/>
        <w:rPr>
          <w:rFonts w:asciiTheme="majorHAnsi" w:hAnsiTheme="majorHAnsi" w:cs="Calibri"/>
        </w:rPr>
      </w:pPr>
      <w:r w:rsidRPr="00106F83">
        <w:rPr>
          <w:rFonts w:asciiTheme="majorHAnsi" w:hAnsiTheme="majorHAnsi" w:cs="Calibri"/>
        </w:rPr>
        <w:t xml:space="preserve">mint Önkormányzat (a továbbiakban: </w:t>
      </w:r>
      <w:r w:rsidRPr="00106F83">
        <w:rPr>
          <w:rFonts w:asciiTheme="majorHAnsi" w:hAnsiTheme="majorHAnsi" w:cs="Calibri"/>
          <w:b/>
        </w:rPr>
        <w:t>Önkormányzat</w:t>
      </w:r>
      <w:r w:rsidRPr="00106F83">
        <w:rPr>
          <w:rFonts w:asciiTheme="majorHAnsi" w:hAnsiTheme="majorHAnsi" w:cs="Calibri"/>
        </w:rPr>
        <w:t>)</w:t>
      </w:r>
    </w:p>
    <w:p w14:paraId="4C1A4F11" w14:textId="77777777" w:rsidR="00106F83" w:rsidRPr="00106F83" w:rsidRDefault="00106F83" w:rsidP="00106F83">
      <w:pPr>
        <w:pStyle w:val="Szvegtrzs"/>
        <w:tabs>
          <w:tab w:val="left" w:pos="2127"/>
        </w:tabs>
        <w:rPr>
          <w:rFonts w:asciiTheme="majorHAnsi" w:hAnsiTheme="majorHAnsi" w:cs="Calibri"/>
          <w:sz w:val="22"/>
          <w:szCs w:val="22"/>
        </w:rPr>
      </w:pPr>
    </w:p>
    <w:p w14:paraId="28581216" w14:textId="77777777" w:rsidR="00106F83" w:rsidRPr="00106F83" w:rsidRDefault="00106F83" w:rsidP="00106F83">
      <w:pPr>
        <w:pStyle w:val="Szvegtrzs"/>
        <w:tabs>
          <w:tab w:val="left" w:pos="2127"/>
        </w:tabs>
        <w:rPr>
          <w:rFonts w:asciiTheme="majorHAnsi" w:hAnsiTheme="majorHAnsi" w:cs="Calibri"/>
          <w:sz w:val="22"/>
          <w:szCs w:val="22"/>
        </w:rPr>
      </w:pPr>
      <w:r w:rsidRPr="00106F83">
        <w:rPr>
          <w:rFonts w:asciiTheme="majorHAnsi" w:hAnsiTheme="majorHAnsi" w:cs="Calibri"/>
          <w:sz w:val="22"/>
          <w:szCs w:val="22"/>
        </w:rPr>
        <w:t>másrészről:</w:t>
      </w:r>
    </w:p>
    <w:p w14:paraId="55BA9C20" w14:textId="77777777" w:rsidR="00106F83" w:rsidRPr="00106F83" w:rsidRDefault="00106F83" w:rsidP="00106F83">
      <w:pPr>
        <w:pStyle w:val="Szvegtrzs"/>
        <w:tabs>
          <w:tab w:val="left" w:pos="2127"/>
        </w:tabs>
        <w:rPr>
          <w:rFonts w:asciiTheme="majorHAnsi" w:hAnsiTheme="majorHAnsi" w:cs="Calibri"/>
          <w:b/>
          <w:sz w:val="22"/>
          <w:szCs w:val="22"/>
        </w:rPr>
      </w:pPr>
    </w:p>
    <w:p w14:paraId="73045210" w14:textId="77777777" w:rsidR="00106F83" w:rsidRPr="00106F83" w:rsidRDefault="00106F83" w:rsidP="00106F83">
      <w:pPr>
        <w:pStyle w:val="Szvegtrzs"/>
        <w:tabs>
          <w:tab w:val="left" w:pos="2127"/>
        </w:tabs>
        <w:rPr>
          <w:rFonts w:asciiTheme="majorHAnsi" w:hAnsiTheme="majorHAnsi" w:cs="Calibri"/>
          <w:b/>
          <w:sz w:val="22"/>
          <w:szCs w:val="22"/>
        </w:rPr>
      </w:pPr>
      <w:r w:rsidRPr="00106F83">
        <w:rPr>
          <w:rFonts w:asciiTheme="majorHAnsi" w:hAnsiTheme="majorHAnsi" w:cs="Calibri"/>
          <w:b/>
          <w:sz w:val="22"/>
          <w:szCs w:val="22"/>
        </w:rPr>
        <w:t xml:space="preserve">a II. Kerületi Városfejlesztő és Beruházás-szervező Zártkörűen Működő Részvénytársaság </w:t>
      </w:r>
    </w:p>
    <w:p w14:paraId="07CD12DF" w14:textId="77777777" w:rsidR="00106F83" w:rsidRPr="00106F83" w:rsidRDefault="00106F83" w:rsidP="00106F83">
      <w:pPr>
        <w:tabs>
          <w:tab w:val="left" w:pos="1701"/>
          <w:tab w:val="left" w:pos="1985"/>
        </w:tabs>
        <w:spacing w:after="0" w:line="240" w:lineRule="auto"/>
        <w:jc w:val="both"/>
        <w:rPr>
          <w:rFonts w:asciiTheme="majorHAnsi" w:hAnsiTheme="majorHAnsi" w:cs="Calibri"/>
          <w:bCs/>
        </w:rPr>
      </w:pPr>
      <w:r w:rsidRPr="00106F83">
        <w:rPr>
          <w:rFonts w:asciiTheme="majorHAnsi" w:hAnsiTheme="majorHAnsi" w:cs="Calibri"/>
        </w:rPr>
        <w:t xml:space="preserve">székhely: </w:t>
      </w:r>
      <w:r w:rsidRPr="00106F83">
        <w:rPr>
          <w:rFonts w:asciiTheme="majorHAnsi" w:hAnsiTheme="majorHAnsi" w:cs="Calibri"/>
        </w:rPr>
        <w:tab/>
      </w:r>
      <w:r w:rsidRPr="00106F83">
        <w:rPr>
          <w:rFonts w:asciiTheme="majorHAnsi" w:hAnsiTheme="majorHAnsi" w:cs="Calibri"/>
        </w:rPr>
        <w:tab/>
        <w:t>1024 Budapest, Keleti Károly u. 15/a.</w:t>
      </w:r>
    </w:p>
    <w:p w14:paraId="6159AD95" w14:textId="77777777" w:rsidR="00106F83" w:rsidRPr="00106F83" w:rsidRDefault="00106F83" w:rsidP="00106F83">
      <w:pPr>
        <w:pStyle w:val="Szvegtrzs"/>
        <w:tabs>
          <w:tab w:val="left" w:pos="1134"/>
          <w:tab w:val="left" w:pos="1985"/>
        </w:tabs>
        <w:rPr>
          <w:rFonts w:asciiTheme="majorHAnsi" w:hAnsiTheme="majorHAnsi" w:cs="Calibri"/>
          <w:sz w:val="22"/>
          <w:szCs w:val="22"/>
        </w:rPr>
      </w:pPr>
      <w:r w:rsidRPr="00106F83">
        <w:rPr>
          <w:rFonts w:asciiTheme="majorHAnsi" w:hAnsiTheme="majorHAnsi" w:cs="Calibri"/>
          <w:sz w:val="22"/>
          <w:szCs w:val="22"/>
        </w:rPr>
        <w:t>cégjegyzékszám:</w:t>
      </w:r>
      <w:r w:rsidRPr="00106F83">
        <w:rPr>
          <w:rFonts w:asciiTheme="majorHAnsi" w:hAnsiTheme="majorHAnsi" w:cs="Calibri"/>
          <w:sz w:val="22"/>
          <w:szCs w:val="22"/>
        </w:rPr>
        <w:tab/>
        <w:t>01-10-046405</w:t>
      </w:r>
    </w:p>
    <w:p w14:paraId="48650C4A" w14:textId="77777777" w:rsidR="00106F83" w:rsidRPr="00106F83" w:rsidRDefault="00106F83" w:rsidP="00106F83">
      <w:pPr>
        <w:tabs>
          <w:tab w:val="left" w:pos="1134"/>
          <w:tab w:val="left" w:pos="1985"/>
        </w:tabs>
        <w:spacing w:after="0" w:line="240" w:lineRule="auto"/>
        <w:jc w:val="both"/>
        <w:rPr>
          <w:rFonts w:asciiTheme="majorHAnsi" w:hAnsiTheme="majorHAnsi" w:cs="Calibri"/>
        </w:rPr>
      </w:pPr>
      <w:r w:rsidRPr="00106F83">
        <w:rPr>
          <w:rFonts w:asciiTheme="majorHAnsi" w:hAnsiTheme="majorHAnsi" w:cs="Calibri"/>
        </w:rPr>
        <w:t>adószám:</w:t>
      </w:r>
      <w:r w:rsidRPr="00106F83">
        <w:rPr>
          <w:rFonts w:asciiTheme="majorHAnsi" w:hAnsiTheme="majorHAnsi" w:cs="Calibri"/>
        </w:rPr>
        <w:tab/>
      </w:r>
      <w:r w:rsidRPr="00106F83">
        <w:rPr>
          <w:rFonts w:asciiTheme="majorHAnsi" w:hAnsiTheme="majorHAnsi" w:cs="Calibri"/>
        </w:rPr>
        <w:tab/>
        <w:t>14821888-2-41</w:t>
      </w:r>
    </w:p>
    <w:p w14:paraId="67954095" w14:textId="5FFFB2B0" w:rsidR="00106F83" w:rsidRPr="00106F83" w:rsidRDefault="00106F83" w:rsidP="00106F83">
      <w:pPr>
        <w:tabs>
          <w:tab w:val="left" w:pos="1134"/>
          <w:tab w:val="left" w:pos="1985"/>
        </w:tabs>
        <w:spacing w:after="0" w:line="240" w:lineRule="auto"/>
        <w:jc w:val="both"/>
        <w:rPr>
          <w:rFonts w:asciiTheme="majorHAnsi" w:hAnsiTheme="majorHAnsi" w:cs="Calibri"/>
          <w:b/>
        </w:rPr>
      </w:pPr>
      <w:r w:rsidRPr="00106F83">
        <w:rPr>
          <w:rFonts w:asciiTheme="majorHAnsi" w:hAnsiTheme="majorHAnsi" w:cs="Calibri"/>
        </w:rPr>
        <w:t>képviseli:</w:t>
      </w:r>
      <w:r w:rsidRPr="00106F83">
        <w:rPr>
          <w:rFonts w:asciiTheme="majorHAnsi" w:hAnsiTheme="majorHAnsi" w:cs="Calibri"/>
        </w:rPr>
        <w:tab/>
      </w:r>
      <w:r w:rsidRPr="00106F83">
        <w:rPr>
          <w:rFonts w:asciiTheme="majorHAnsi" w:hAnsiTheme="majorHAnsi" w:cs="Calibri"/>
        </w:rPr>
        <w:tab/>
        <w:t>Harján Dávid vezérigazgató</w:t>
      </w:r>
    </w:p>
    <w:p w14:paraId="63DB7BD4" w14:textId="77777777"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 xml:space="preserve">mint Városfejlesztő (a továbbiakban: </w:t>
      </w:r>
      <w:r w:rsidRPr="00106F83">
        <w:rPr>
          <w:rFonts w:asciiTheme="majorHAnsi" w:hAnsiTheme="majorHAnsi" w:cs="Calibri"/>
          <w:b/>
        </w:rPr>
        <w:t>Városfejlesztő</w:t>
      </w:r>
      <w:r w:rsidRPr="00106F83">
        <w:rPr>
          <w:rFonts w:asciiTheme="majorHAnsi" w:hAnsiTheme="majorHAnsi" w:cs="Calibri"/>
        </w:rPr>
        <w:t xml:space="preserve">) </w:t>
      </w:r>
    </w:p>
    <w:p w14:paraId="762A5CD6" w14:textId="77777777" w:rsidR="00106F83" w:rsidRPr="00106F83" w:rsidRDefault="00106F83" w:rsidP="00106F83">
      <w:pPr>
        <w:spacing w:after="0" w:line="240" w:lineRule="auto"/>
        <w:jc w:val="both"/>
        <w:rPr>
          <w:rFonts w:asciiTheme="majorHAnsi" w:hAnsiTheme="majorHAnsi" w:cs="Calibri"/>
        </w:rPr>
      </w:pPr>
    </w:p>
    <w:p w14:paraId="5238825D" w14:textId="77777777" w:rsidR="00106F83" w:rsidRPr="00106F83" w:rsidRDefault="00106F83" w:rsidP="00106F83">
      <w:pPr>
        <w:widowControl w:val="0"/>
        <w:autoSpaceDE w:val="0"/>
        <w:autoSpaceDN w:val="0"/>
        <w:adjustRightInd w:val="0"/>
        <w:spacing w:after="0" w:line="240" w:lineRule="auto"/>
        <w:jc w:val="both"/>
        <w:rPr>
          <w:rFonts w:asciiTheme="majorHAnsi" w:hAnsiTheme="majorHAnsi" w:cs="Calibri"/>
        </w:rPr>
      </w:pPr>
      <w:r w:rsidRPr="00106F83">
        <w:rPr>
          <w:rFonts w:asciiTheme="majorHAnsi" w:hAnsiTheme="majorHAnsi" w:cs="Calibri"/>
        </w:rPr>
        <w:t>- Önkormányzat és Városfejlesztő együttesen a továbbiakban: Szerződő felek - között az alulírott napon és helyen, az alábbiak szerint:</w:t>
      </w:r>
    </w:p>
    <w:p w14:paraId="5CEE171B" w14:textId="77777777" w:rsidR="00106F83" w:rsidRPr="00106F83" w:rsidRDefault="00106F83" w:rsidP="00106F83">
      <w:pPr>
        <w:spacing w:after="0" w:line="240" w:lineRule="auto"/>
        <w:jc w:val="center"/>
        <w:rPr>
          <w:rFonts w:asciiTheme="majorHAnsi" w:hAnsiTheme="majorHAnsi" w:cs="Calibri"/>
          <w:b/>
        </w:rPr>
      </w:pPr>
    </w:p>
    <w:p w14:paraId="34F9412C" w14:textId="3C0950A0"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 xml:space="preserve">A Szerződő felek megállapítják, hogy a Budapest Főváros II. Kerületi Önkormányzat képviselő-testülete 80/2022.(II.24.) határozatában úgy döntött, hogy </w:t>
      </w:r>
      <w:r w:rsidRPr="00106F83">
        <w:rPr>
          <w:rFonts w:asciiTheme="majorHAnsi" w:hAnsiTheme="majorHAnsi" w:cs="Calibri"/>
          <w:i/>
        </w:rPr>
        <w:t>„a Budapest Főváros II Kerületi Önkormányzat az Országos Mentőszolgálattal együttműködve a II. kerület, valamint a környező települések egészségügyi szolgáltatás színvonalának és a kórház előtti sürgősségi ellátás hatékonyságának növelése és annak érdekében, hogy biztosított legyen a gyors és szakszerű ellátás a II. kerületben – az Önkormányzat és az OMSZ által később egyeztetett helyszínen – Mentési Pontot hoz létre. A képviselő-testület felhatalmazza a Polgármestert, hogy az Országos Mentőszolgálattal a jelen határozat mellékletét képező megállapodást – a szükséges technikai jellegű kiegészítéseket követően – aláírja.</w:t>
      </w:r>
      <w:r w:rsidRPr="00106F83">
        <w:rPr>
          <w:rFonts w:asciiTheme="majorHAnsi" w:hAnsiTheme="majorHAnsi" w:cs="Calibri"/>
        </w:rPr>
        <w:t xml:space="preserve">” A képviselő-testületi határozat alapján az Önkormányzat és az Országos Mentőszolgálat közötti együttműködési megállapodás 2022. </w:t>
      </w:r>
      <w:r w:rsidR="00570CDF">
        <w:rPr>
          <w:rFonts w:ascii="Cambria" w:hAnsi="Cambria" w:cs="Calibri"/>
        </w:rPr>
        <w:t xml:space="preserve">június 27. napján megkötésre </w:t>
      </w:r>
      <w:r w:rsidRPr="00106F83">
        <w:rPr>
          <w:rFonts w:asciiTheme="majorHAnsi" w:hAnsiTheme="majorHAnsi" w:cs="Calibri"/>
        </w:rPr>
        <w:t xml:space="preserve">került. A továbbiakban: </w:t>
      </w:r>
      <w:r w:rsidRPr="00106F83">
        <w:rPr>
          <w:rFonts w:asciiTheme="majorHAnsi" w:hAnsiTheme="majorHAnsi" w:cs="Calibri"/>
          <w:b/>
        </w:rPr>
        <w:t xml:space="preserve">Együttműködési Megállapodás, </w:t>
      </w:r>
      <w:r w:rsidRPr="00106F83">
        <w:rPr>
          <w:rFonts w:asciiTheme="majorHAnsi" w:hAnsiTheme="majorHAnsi" w:cs="Calibri"/>
        </w:rPr>
        <w:t>az</w:t>
      </w:r>
      <w:r w:rsidRPr="00106F83">
        <w:rPr>
          <w:rFonts w:asciiTheme="majorHAnsi" w:hAnsiTheme="majorHAnsi" w:cs="Calibri"/>
          <w:b/>
        </w:rPr>
        <w:t xml:space="preserve"> </w:t>
      </w:r>
      <w:r w:rsidRPr="00106F83">
        <w:rPr>
          <w:rFonts w:asciiTheme="majorHAnsi" w:hAnsiTheme="majorHAnsi" w:cs="Calibri"/>
        </w:rPr>
        <w:t xml:space="preserve">Országos Mentőszolgálat a továbbiakban: </w:t>
      </w:r>
      <w:r w:rsidRPr="00106F83">
        <w:rPr>
          <w:rFonts w:asciiTheme="majorHAnsi" w:hAnsiTheme="majorHAnsi" w:cs="Calibri"/>
          <w:b/>
        </w:rPr>
        <w:t>OMSZ</w:t>
      </w:r>
      <w:r w:rsidRPr="00106F83">
        <w:rPr>
          <w:rFonts w:asciiTheme="majorHAnsi" w:hAnsiTheme="majorHAnsi" w:cs="Calibri"/>
        </w:rPr>
        <w:t>).</w:t>
      </w:r>
    </w:p>
    <w:p w14:paraId="59461112" w14:textId="77777777" w:rsidR="00106F83" w:rsidRPr="00106F83" w:rsidRDefault="00106F83" w:rsidP="00106F83">
      <w:pPr>
        <w:spacing w:after="0" w:line="240" w:lineRule="auto"/>
        <w:jc w:val="both"/>
        <w:rPr>
          <w:rFonts w:asciiTheme="majorHAnsi" w:hAnsiTheme="majorHAnsi" w:cs="Calibri"/>
        </w:rPr>
      </w:pPr>
    </w:p>
    <w:p w14:paraId="7009C271" w14:textId="77777777"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 xml:space="preserve">A Szerződő felek megállapítják, hogy a Budapest II. kerület 15785/6 hrsz. alatt felvett, természetben 1025 Budapest, Felső Zöldmáli út 128-130. sz. alatti ingatlanon létesített irodaépület (a továbbiakban: </w:t>
      </w:r>
      <w:r w:rsidRPr="00106F83">
        <w:rPr>
          <w:rFonts w:asciiTheme="majorHAnsi" w:hAnsiTheme="majorHAnsi" w:cs="Calibri"/>
          <w:b/>
        </w:rPr>
        <w:t>Irodaépület</w:t>
      </w:r>
      <w:r w:rsidRPr="00106F83">
        <w:rPr>
          <w:rFonts w:asciiTheme="majorHAnsi" w:hAnsiTheme="majorHAnsi" w:cs="Calibri"/>
        </w:rPr>
        <w:t>) a Városfejlesztő telephelyét és központi ügyintézés helyét képezi a 458/2010. (IX.25.) és a 88/2014. (IV.29.) képviselő-testületi határozatok, valamint a képviselő-testületi határozatok alapján létrejött használati megállapodás alapján.</w:t>
      </w:r>
    </w:p>
    <w:p w14:paraId="41756043" w14:textId="77777777" w:rsidR="00106F83" w:rsidRPr="00106F83" w:rsidRDefault="00106F83" w:rsidP="00106F83">
      <w:pPr>
        <w:spacing w:after="0" w:line="240" w:lineRule="auto"/>
        <w:jc w:val="both"/>
        <w:rPr>
          <w:rFonts w:asciiTheme="majorHAnsi" w:hAnsiTheme="majorHAnsi" w:cs="Calibri"/>
          <w:i/>
        </w:rPr>
      </w:pPr>
    </w:p>
    <w:p w14:paraId="4EFAC3E1" w14:textId="77777777"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 xml:space="preserve">Az Önkormányzat az Együttműködési Megállapodásban megfogalmazott cél elérése érdekében a jelen megállapodást köti meg a Városfejlesztővel. </w:t>
      </w:r>
    </w:p>
    <w:p w14:paraId="05396AE7" w14:textId="77777777" w:rsidR="00106F83" w:rsidRPr="00106F83" w:rsidRDefault="00106F83" w:rsidP="00106F83">
      <w:pPr>
        <w:spacing w:after="0" w:line="240" w:lineRule="auto"/>
        <w:jc w:val="both"/>
        <w:rPr>
          <w:rFonts w:asciiTheme="majorHAnsi" w:hAnsiTheme="majorHAnsi" w:cs="Calibri"/>
          <w:i/>
        </w:rPr>
      </w:pPr>
    </w:p>
    <w:p w14:paraId="06C6E36F" w14:textId="77777777" w:rsidR="00106F83" w:rsidRPr="00106F83" w:rsidRDefault="00106F83" w:rsidP="00106F83">
      <w:pPr>
        <w:spacing w:after="0" w:line="240" w:lineRule="auto"/>
        <w:jc w:val="center"/>
        <w:rPr>
          <w:rFonts w:asciiTheme="majorHAnsi" w:hAnsiTheme="majorHAnsi" w:cs="Calibri"/>
          <w:b/>
        </w:rPr>
      </w:pPr>
      <w:r w:rsidRPr="00106F83">
        <w:rPr>
          <w:rFonts w:asciiTheme="majorHAnsi" w:hAnsiTheme="majorHAnsi" w:cs="Calibri"/>
          <w:b/>
        </w:rPr>
        <w:t>1. Megbízási szerződés tárgya</w:t>
      </w:r>
    </w:p>
    <w:p w14:paraId="170FBFB1" w14:textId="77777777" w:rsidR="00106F83" w:rsidRPr="00106F83" w:rsidRDefault="00106F83" w:rsidP="00106F83">
      <w:pPr>
        <w:spacing w:after="0" w:line="240" w:lineRule="auto"/>
        <w:jc w:val="center"/>
        <w:rPr>
          <w:rFonts w:asciiTheme="majorHAnsi" w:hAnsiTheme="majorHAnsi" w:cs="Calibri"/>
          <w:b/>
        </w:rPr>
      </w:pPr>
    </w:p>
    <w:p w14:paraId="52399CC7" w14:textId="532DC75E" w:rsidR="00106F83" w:rsidRDefault="00106F83" w:rsidP="00106F83">
      <w:pPr>
        <w:numPr>
          <w:ilvl w:val="1"/>
          <w:numId w:val="8"/>
        </w:numPr>
        <w:tabs>
          <w:tab w:val="clear" w:pos="720"/>
          <w:tab w:val="num" w:pos="0"/>
          <w:tab w:val="left" w:pos="567"/>
        </w:tabs>
        <w:spacing w:after="0" w:line="240" w:lineRule="auto"/>
        <w:ind w:left="0" w:firstLine="0"/>
        <w:jc w:val="both"/>
        <w:rPr>
          <w:rFonts w:asciiTheme="majorHAnsi" w:hAnsiTheme="majorHAnsi" w:cs="Calibri"/>
        </w:rPr>
      </w:pPr>
      <w:r w:rsidRPr="00106F83">
        <w:rPr>
          <w:rFonts w:asciiTheme="majorHAnsi" w:hAnsiTheme="majorHAnsi" w:cs="Calibri"/>
        </w:rPr>
        <w:t xml:space="preserve">Az Önkormányzat – figyelemmel a Preambulumban foglaltakra is – megbízza a Városfejlesztőt az Irodaépületben létesítendő Mentési Pont kialakításához szükséges – jelen szerződésben meghatározott – koordinációs és eszközbeszerzési feladatok, valamint a Mentési Pont célját szolgáló helyiségcsoport üzemeltetési feladatainak ellátásával. A Városfejlesztő a megbízást a jelen szerződés 3. pontjában rögzített díjazás ellenében elvállalja. </w:t>
      </w:r>
    </w:p>
    <w:p w14:paraId="1E4633DF" w14:textId="0640B9DF" w:rsidR="00E268C0" w:rsidRDefault="00E268C0" w:rsidP="00E268C0">
      <w:pPr>
        <w:tabs>
          <w:tab w:val="left" w:pos="567"/>
        </w:tabs>
        <w:spacing w:after="0" w:line="240" w:lineRule="auto"/>
        <w:jc w:val="both"/>
        <w:rPr>
          <w:rFonts w:asciiTheme="majorHAnsi" w:hAnsiTheme="majorHAnsi" w:cs="Calibri"/>
        </w:rPr>
      </w:pPr>
    </w:p>
    <w:p w14:paraId="7C275AE7" w14:textId="77777777" w:rsidR="00E268C0" w:rsidRPr="00106F83" w:rsidRDefault="00E268C0" w:rsidP="00E268C0">
      <w:pPr>
        <w:tabs>
          <w:tab w:val="left" w:pos="567"/>
        </w:tabs>
        <w:spacing w:after="0" w:line="240" w:lineRule="auto"/>
        <w:jc w:val="both"/>
        <w:rPr>
          <w:rFonts w:asciiTheme="majorHAnsi" w:hAnsiTheme="majorHAnsi" w:cs="Calibri"/>
        </w:rPr>
      </w:pPr>
    </w:p>
    <w:p w14:paraId="7FCDC37C" w14:textId="77777777" w:rsidR="00106F83" w:rsidRPr="00106F83" w:rsidRDefault="00106F83" w:rsidP="00106F83">
      <w:pPr>
        <w:spacing w:after="0" w:line="240" w:lineRule="auto"/>
        <w:jc w:val="center"/>
        <w:rPr>
          <w:rFonts w:asciiTheme="majorHAnsi" w:hAnsiTheme="majorHAnsi" w:cs="Calibri"/>
          <w:b/>
        </w:rPr>
      </w:pPr>
    </w:p>
    <w:p w14:paraId="13D15E2A" w14:textId="77777777" w:rsidR="00106F83" w:rsidRPr="00106F83" w:rsidRDefault="00106F83" w:rsidP="00106F83">
      <w:pPr>
        <w:spacing w:after="0" w:line="240" w:lineRule="auto"/>
        <w:jc w:val="center"/>
        <w:rPr>
          <w:rFonts w:asciiTheme="majorHAnsi" w:hAnsiTheme="majorHAnsi" w:cs="Calibri"/>
          <w:b/>
        </w:rPr>
      </w:pPr>
      <w:r w:rsidRPr="00106F83">
        <w:rPr>
          <w:rFonts w:asciiTheme="majorHAnsi" w:hAnsiTheme="majorHAnsi" w:cs="Calibri"/>
          <w:b/>
        </w:rPr>
        <w:lastRenderedPageBreak/>
        <w:t>2. Felek jogai és kötelezettségei</w:t>
      </w:r>
    </w:p>
    <w:p w14:paraId="62163D4F" w14:textId="77777777" w:rsidR="00106F83" w:rsidRPr="00106F83" w:rsidRDefault="00106F83" w:rsidP="00106F83">
      <w:pPr>
        <w:spacing w:after="0" w:line="240" w:lineRule="auto"/>
        <w:rPr>
          <w:rFonts w:asciiTheme="majorHAnsi" w:hAnsiTheme="majorHAnsi" w:cs="Calibri"/>
          <w:b/>
        </w:rPr>
      </w:pPr>
    </w:p>
    <w:p w14:paraId="0A3AE78E"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2.1.</w:t>
      </w:r>
      <w:r w:rsidRPr="00106F83">
        <w:rPr>
          <w:rFonts w:asciiTheme="majorHAnsi" w:hAnsiTheme="majorHAnsi" w:cs="Calibri"/>
        </w:rPr>
        <w:tab/>
      </w:r>
      <w:r w:rsidRPr="00106F83">
        <w:rPr>
          <w:rFonts w:asciiTheme="majorHAnsi" w:hAnsiTheme="majorHAnsi" w:cs="Calibri"/>
          <w:b/>
        </w:rPr>
        <w:t>A Mentési Pont műszaki kialakításával és a Mentési Pont átadásával kapcsolatos feladatok</w:t>
      </w:r>
    </w:p>
    <w:p w14:paraId="10D1DCA0" w14:textId="77777777" w:rsidR="00106F83" w:rsidRPr="00106F83" w:rsidRDefault="00106F83" w:rsidP="00106F83">
      <w:pPr>
        <w:tabs>
          <w:tab w:val="left" w:pos="709"/>
        </w:tabs>
        <w:spacing w:after="0" w:line="240" w:lineRule="auto"/>
        <w:jc w:val="both"/>
        <w:rPr>
          <w:rFonts w:asciiTheme="majorHAnsi" w:hAnsiTheme="majorHAnsi" w:cs="Calibri"/>
        </w:rPr>
      </w:pPr>
    </w:p>
    <w:p w14:paraId="5E0995C7" w14:textId="77777777" w:rsidR="00106F83" w:rsidRPr="00106F83" w:rsidRDefault="00106F83" w:rsidP="00106F83">
      <w:pPr>
        <w:tabs>
          <w:tab w:val="right" w:pos="0"/>
          <w:tab w:val="left" w:pos="567"/>
        </w:tabs>
        <w:spacing w:after="0" w:line="240" w:lineRule="auto"/>
        <w:jc w:val="both"/>
        <w:rPr>
          <w:rFonts w:asciiTheme="majorHAnsi" w:hAnsiTheme="majorHAnsi" w:cs="Calibri"/>
        </w:rPr>
      </w:pPr>
      <w:r w:rsidRPr="00106F83">
        <w:rPr>
          <w:rFonts w:asciiTheme="majorHAnsi" w:hAnsiTheme="majorHAnsi" w:cs="Calibri"/>
        </w:rPr>
        <w:t>2.1.1.</w:t>
      </w:r>
      <w:r w:rsidRPr="00106F83">
        <w:rPr>
          <w:rFonts w:asciiTheme="majorHAnsi" w:hAnsiTheme="majorHAnsi" w:cs="Calibri"/>
        </w:rPr>
        <w:tab/>
        <w:t>A Szerződő felek megállapodnak, hogy a Városfejlesztő és az Önkormányzat az Irodaépület földszintjén összesen cc. 96 m2 alapterületen az OMSZ-szel együttműködve – a meglévő helyiségek átalakításával és felújításával – nappali tartózkodó helyiségből, irodából, öltözőből, szociális helyiségből, valamint motorkerékpárok tárolására szolgáló helyiségből álló helyiségcsoportot alakítanak ki a Mentési Pont üzemeltetése céljából, és a helyiségcsoportot ellátják a szükséges berendezési tárgyakkal az alábbiak szerint.</w:t>
      </w:r>
    </w:p>
    <w:p w14:paraId="30C3E137" w14:textId="77777777" w:rsidR="00106F83" w:rsidRPr="00106F83" w:rsidRDefault="00106F83" w:rsidP="00106F83">
      <w:pPr>
        <w:tabs>
          <w:tab w:val="right" w:pos="0"/>
          <w:tab w:val="left" w:pos="567"/>
        </w:tabs>
        <w:spacing w:after="0" w:line="240" w:lineRule="auto"/>
        <w:jc w:val="both"/>
        <w:rPr>
          <w:rFonts w:asciiTheme="majorHAnsi" w:hAnsiTheme="majorHAnsi" w:cs="Calibri"/>
        </w:rPr>
      </w:pPr>
      <w:r w:rsidRPr="00106F83">
        <w:rPr>
          <w:rFonts w:asciiTheme="majorHAnsi" w:hAnsiTheme="majorHAnsi" w:cs="Calibri"/>
        </w:rPr>
        <w:t xml:space="preserve">2.1.2. Szerződő felek megállapodnak, hogy a Mentési Pont kialakításához szükséges átalakítási, felújítási munkálatok elvégzése iránt – Városfejlesztővel egyeztetett ütemezés szerint – az Önkormányzat intézkedik saját költségén. A Városfejlesztő pedig az OMSZ-szel egyeztetett specifikációknak megfelelően a helyiségcsoportot a Mentési Pont üzemeltetéséhez szükséges bútorzattal (asztal, székek, tároló-öltőző szekrények, ágyak stb.), valamint más felszerelési tárgyakkal látja el. A Szerződő felek rögzítik, hogy a Mentési Pontban folytatott feladat ellátásához szükséges informatikai eszközök és hálózat kiépítése nem képezi a jelen szerződés tárgyát, ezen berendezések kiépítése az OMSZ feladata és költsége, amelynek kiépítése céljából a Városfejlesztő együttműködik az OMSZ-szel és az Önkormányzattal. </w:t>
      </w:r>
    </w:p>
    <w:p w14:paraId="65A3C05D" w14:textId="77777777" w:rsidR="00106F83" w:rsidRPr="00106F83" w:rsidRDefault="00106F83" w:rsidP="00106F83">
      <w:pPr>
        <w:tabs>
          <w:tab w:val="right" w:pos="0"/>
          <w:tab w:val="left" w:pos="567"/>
        </w:tabs>
        <w:spacing w:after="0" w:line="240" w:lineRule="auto"/>
        <w:jc w:val="both"/>
        <w:rPr>
          <w:rFonts w:asciiTheme="majorHAnsi" w:hAnsiTheme="majorHAnsi" w:cs="Calibri"/>
        </w:rPr>
      </w:pPr>
      <w:r w:rsidRPr="00106F83">
        <w:rPr>
          <w:rFonts w:asciiTheme="majorHAnsi" w:hAnsiTheme="majorHAnsi" w:cs="Calibri"/>
        </w:rPr>
        <w:t xml:space="preserve">2.1.3. A Szerződő felek rögzítik, hogy a mentési pont olyan, a mentőgépjármű (jelen esetben motorkerékpárok) és személyzete szolgálati idő alatti elhelyezését biztosító – mentőállomáshoz képest csökkentett funkciójú – ingatlan, illetve az ingatlanban erre a célra kialakított helységcsoport, mely alkalmas a riasztások közötti időszakban a riasztás fogadására, motorkerékpárok tárolására, a személyzet elhelyezésére (továbbiakban: </w:t>
      </w:r>
      <w:r w:rsidRPr="00106F83">
        <w:rPr>
          <w:rFonts w:asciiTheme="majorHAnsi" w:hAnsiTheme="majorHAnsi" w:cs="Calibri"/>
          <w:b/>
        </w:rPr>
        <w:t>Mentési Pont</w:t>
      </w:r>
      <w:r w:rsidRPr="00106F83">
        <w:rPr>
          <w:rFonts w:asciiTheme="majorHAnsi" w:hAnsiTheme="majorHAnsi" w:cs="Calibri"/>
        </w:rPr>
        <w:t>).</w:t>
      </w:r>
    </w:p>
    <w:p w14:paraId="56179144" w14:textId="77777777" w:rsidR="00106F83" w:rsidRPr="00106F83" w:rsidRDefault="00106F83" w:rsidP="00106F83">
      <w:pPr>
        <w:tabs>
          <w:tab w:val="right" w:pos="0"/>
          <w:tab w:val="left" w:pos="567"/>
        </w:tabs>
        <w:spacing w:after="0" w:line="240" w:lineRule="auto"/>
        <w:jc w:val="both"/>
        <w:rPr>
          <w:rFonts w:asciiTheme="majorHAnsi" w:hAnsiTheme="majorHAnsi" w:cs="Calibri"/>
        </w:rPr>
      </w:pPr>
      <w:r w:rsidRPr="00106F83">
        <w:rPr>
          <w:rFonts w:asciiTheme="majorHAnsi" w:hAnsiTheme="majorHAnsi" w:cs="Calibri"/>
        </w:rPr>
        <w:t>2.1.4.</w:t>
      </w:r>
      <w:r w:rsidRPr="00106F83">
        <w:rPr>
          <w:rFonts w:asciiTheme="majorHAnsi" w:hAnsiTheme="majorHAnsi" w:cs="Calibri"/>
        </w:rPr>
        <w:tab/>
        <w:t xml:space="preserve">A Szerződő felek megállapodnak, hogy a Mentési Pont műszaki kialakítása során a Városfejlesztő egyeztet a műszaki kérdésekben az OMSZ-szel és szükség szerint tájékoztatást kérhet az OMSZ-től a Mentési Pont kialakításával összefüggő – szakmai kérdésekben, továbbá a Városfejlesztő biztosítja az OMSZ részére szakmai konzultációt, a helyszínbejárást. Az egyeztetések eredményéről Városfejlesztő az Önkormányzatot tájékoztatja. </w:t>
      </w:r>
    </w:p>
    <w:p w14:paraId="612CC39B" w14:textId="77777777" w:rsidR="00106F83" w:rsidRPr="00106F83" w:rsidRDefault="00106F83" w:rsidP="00106F83">
      <w:pPr>
        <w:tabs>
          <w:tab w:val="right" w:pos="0"/>
          <w:tab w:val="left" w:pos="567"/>
        </w:tabs>
        <w:spacing w:after="0" w:line="240" w:lineRule="auto"/>
        <w:jc w:val="both"/>
        <w:rPr>
          <w:rFonts w:asciiTheme="majorHAnsi" w:hAnsiTheme="majorHAnsi" w:cs="Calibri"/>
        </w:rPr>
      </w:pPr>
      <w:r w:rsidRPr="00106F83">
        <w:rPr>
          <w:rFonts w:asciiTheme="majorHAnsi" w:hAnsiTheme="majorHAnsi" w:cs="Calibri"/>
        </w:rPr>
        <w:t>2.1.5.</w:t>
      </w:r>
      <w:r w:rsidRPr="00106F83">
        <w:rPr>
          <w:rFonts w:asciiTheme="majorHAnsi" w:hAnsiTheme="majorHAnsi" w:cs="Calibri"/>
        </w:rPr>
        <w:tab/>
        <w:t xml:space="preserve">Szerződő felek megállapodnak, hogy a hogy fentieknek megfelelően kialakításra kerülő Mentési Pont OMSZ részére történő átadásának-átvételének tervezett legkésőbbi időpontja </w:t>
      </w:r>
      <w:r w:rsidRPr="00106F83">
        <w:rPr>
          <w:rFonts w:asciiTheme="majorHAnsi" w:hAnsiTheme="majorHAnsi" w:cs="Calibri"/>
          <w:b/>
        </w:rPr>
        <w:t>2022. szeptember 30. napja,</w:t>
      </w:r>
      <w:r w:rsidRPr="00106F83">
        <w:rPr>
          <w:rFonts w:asciiTheme="majorHAnsi" w:hAnsiTheme="majorHAnsi" w:cs="Calibri"/>
        </w:rPr>
        <w:t xml:space="preserve"> amely átadás-átvételi eljárás lefolytatására az Önkormányzat megbízza a Városfejlesztőt. A Városfejlesztő a Mentési Pontot, a felújítási-átalakítási munkák elvégzését követően – OMSZ-szel és az Önkormányzattal egyeztetett időpontban – átadás-átvételi jegyzőkönyv és annak részeként a Mentési Pontban elhelyezett berendezési és felszerelési tárgyakról készített leltár felvétele mellett adja át az OMSZ részére. A Városfejlesztő az átadás-átvétel megtörténtéről az Önkormányzatot értesíti. </w:t>
      </w:r>
    </w:p>
    <w:p w14:paraId="0D58EC5A" w14:textId="77777777" w:rsidR="00106F83" w:rsidRPr="00106F83" w:rsidRDefault="00106F83" w:rsidP="00106F83">
      <w:pPr>
        <w:spacing w:after="0" w:line="240" w:lineRule="auto"/>
        <w:jc w:val="both"/>
        <w:rPr>
          <w:rFonts w:asciiTheme="majorHAnsi" w:hAnsiTheme="majorHAnsi" w:cs="Calibri"/>
        </w:rPr>
      </w:pPr>
    </w:p>
    <w:p w14:paraId="276FE069" w14:textId="77777777" w:rsidR="00106F83" w:rsidRPr="00106F83" w:rsidRDefault="00106F83" w:rsidP="00106F83">
      <w:pPr>
        <w:tabs>
          <w:tab w:val="left" w:pos="567"/>
        </w:tabs>
        <w:spacing w:after="0" w:line="240" w:lineRule="auto"/>
        <w:jc w:val="both"/>
        <w:rPr>
          <w:rFonts w:asciiTheme="majorHAnsi" w:hAnsiTheme="majorHAnsi" w:cs="Calibri"/>
          <w:b/>
        </w:rPr>
      </w:pPr>
      <w:r w:rsidRPr="00106F83">
        <w:rPr>
          <w:rFonts w:asciiTheme="majorHAnsi" w:hAnsiTheme="majorHAnsi" w:cs="Calibri"/>
          <w:b/>
        </w:rPr>
        <w:t>2.2.</w:t>
      </w:r>
      <w:r w:rsidRPr="00106F83">
        <w:rPr>
          <w:rFonts w:asciiTheme="majorHAnsi" w:hAnsiTheme="majorHAnsi" w:cs="Calibri"/>
          <w:b/>
        </w:rPr>
        <w:tab/>
        <w:t>A Mentési Pont üzemeltetésével kapcsolatos feladatok</w:t>
      </w:r>
    </w:p>
    <w:p w14:paraId="0A00D9F7" w14:textId="77777777" w:rsidR="00106F83" w:rsidRPr="00106F83" w:rsidRDefault="00106F83" w:rsidP="00106F83">
      <w:pPr>
        <w:spacing w:after="0" w:line="240" w:lineRule="auto"/>
        <w:jc w:val="both"/>
        <w:rPr>
          <w:rFonts w:asciiTheme="majorHAnsi" w:hAnsiTheme="majorHAnsi" w:cs="Calibri"/>
        </w:rPr>
      </w:pPr>
    </w:p>
    <w:p w14:paraId="5DB68696"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2.2.</w:t>
      </w:r>
      <w:r w:rsidRPr="00106F83">
        <w:rPr>
          <w:rFonts w:asciiTheme="majorHAnsi" w:hAnsiTheme="majorHAnsi" w:cs="Calibri"/>
        </w:rPr>
        <w:tab/>
        <w:t xml:space="preserve">A Városfejlesztő a Mentési Pont OMSZ részére történő átadás-átvételének napjától kezdődően a Mentési Pont használatával összefüggő – jelen megállapodásban – meghatározott üzemeltetési feladatokat látja el. </w:t>
      </w:r>
    </w:p>
    <w:p w14:paraId="3E5608A0"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2.2.1.</w:t>
      </w:r>
      <w:r w:rsidRPr="00106F83">
        <w:rPr>
          <w:rFonts w:asciiTheme="majorHAnsi" w:hAnsiTheme="majorHAnsi" w:cs="Calibri"/>
        </w:rPr>
        <w:tab/>
        <w:t xml:space="preserve">A Városfejlesztő a Mentési Pont üzemetetése keretében az alábbi közüzemi szolgáltatásokat biztosítja és üzemeltetési feladatokat látja el: </w:t>
      </w:r>
    </w:p>
    <w:p w14:paraId="0595BDB1" w14:textId="77777777" w:rsidR="00106F83" w:rsidRPr="00106F83" w:rsidRDefault="00106F83" w:rsidP="00106F83">
      <w:pPr>
        <w:spacing w:after="0" w:line="240" w:lineRule="auto"/>
        <w:ind w:right="74"/>
        <w:jc w:val="both"/>
        <w:rPr>
          <w:rFonts w:asciiTheme="majorHAnsi" w:hAnsiTheme="majorHAnsi" w:cs="Calibri"/>
        </w:rPr>
      </w:pPr>
    </w:p>
    <w:p w14:paraId="5C9AE16D" w14:textId="77777777" w:rsidR="00106F83" w:rsidRPr="00106F83" w:rsidRDefault="00106F83" w:rsidP="00106F83">
      <w:pPr>
        <w:widowControl w:val="0"/>
        <w:numPr>
          <w:ilvl w:val="0"/>
          <w:numId w:val="9"/>
        </w:numPr>
        <w:tabs>
          <w:tab w:val="left" w:pos="284"/>
        </w:tabs>
        <w:autoSpaceDE w:val="0"/>
        <w:autoSpaceDN w:val="0"/>
        <w:spacing w:after="0" w:line="240" w:lineRule="auto"/>
        <w:ind w:left="0" w:right="74" w:firstLine="0"/>
        <w:jc w:val="both"/>
        <w:rPr>
          <w:rFonts w:asciiTheme="majorHAnsi" w:hAnsiTheme="majorHAnsi" w:cs="Calibri"/>
        </w:rPr>
      </w:pPr>
      <w:r w:rsidRPr="00106F83">
        <w:rPr>
          <w:rFonts w:asciiTheme="majorHAnsi" w:hAnsiTheme="majorHAnsi" w:cs="Calibri"/>
          <w:i/>
        </w:rPr>
        <w:t>Közüzemi szolgáltatások</w:t>
      </w:r>
      <w:r w:rsidRPr="00106F83">
        <w:rPr>
          <w:rFonts w:asciiTheme="majorHAnsi" w:hAnsiTheme="majorHAnsi" w:cs="Calibri"/>
        </w:rPr>
        <w:t>:</w:t>
      </w:r>
    </w:p>
    <w:p w14:paraId="3CC7004B" w14:textId="77777777" w:rsidR="00106F83" w:rsidRPr="00106F83" w:rsidRDefault="00106F83" w:rsidP="00106F83">
      <w:pPr>
        <w:numPr>
          <w:ilvl w:val="1"/>
          <w:numId w:val="10"/>
        </w:numPr>
        <w:tabs>
          <w:tab w:val="left" w:pos="0"/>
          <w:tab w:val="left" w:pos="284"/>
        </w:tabs>
        <w:spacing w:after="0" w:line="240" w:lineRule="auto"/>
        <w:ind w:left="0" w:right="74" w:firstLine="0"/>
        <w:jc w:val="both"/>
        <w:rPr>
          <w:rFonts w:asciiTheme="majorHAnsi" w:hAnsiTheme="majorHAnsi" w:cs="Calibri"/>
        </w:rPr>
      </w:pPr>
      <w:r w:rsidRPr="00106F83">
        <w:rPr>
          <w:rFonts w:asciiTheme="majorHAnsi" w:hAnsiTheme="majorHAnsi" w:cs="Calibri"/>
        </w:rPr>
        <w:t>Elektromos áramszolgáltatás</w:t>
      </w:r>
    </w:p>
    <w:p w14:paraId="39631417" w14:textId="77777777" w:rsidR="00106F83" w:rsidRPr="00106F83" w:rsidRDefault="00106F83" w:rsidP="00106F83">
      <w:pPr>
        <w:numPr>
          <w:ilvl w:val="1"/>
          <w:numId w:val="10"/>
        </w:numPr>
        <w:tabs>
          <w:tab w:val="left" w:pos="0"/>
          <w:tab w:val="left" w:pos="284"/>
        </w:tabs>
        <w:spacing w:after="0" w:line="240" w:lineRule="auto"/>
        <w:ind w:left="0" w:right="74" w:firstLine="0"/>
        <w:jc w:val="both"/>
        <w:rPr>
          <w:rFonts w:asciiTheme="majorHAnsi" w:hAnsiTheme="majorHAnsi" w:cs="Calibri"/>
        </w:rPr>
      </w:pPr>
      <w:r w:rsidRPr="00106F83">
        <w:rPr>
          <w:rFonts w:asciiTheme="majorHAnsi" w:hAnsiTheme="majorHAnsi" w:cs="Calibri"/>
        </w:rPr>
        <w:t>Gázszolgáltatás</w:t>
      </w:r>
    </w:p>
    <w:p w14:paraId="29067DD7" w14:textId="77777777" w:rsidR="00106F83" w:rsidRPr="00106F83" w:rsidRDefault="00106F83" w:rsidP="00106F83">
      <w:pPr>
        <w:numPr>
          <w:ilvl w:val="1"/>
          <w:numId w:val="10"/>
        </w:numPr>
        <w:tabs>
          <w:tab w:val="left" w:pos="0"/>
          <w:tab w:val="left" w:pos="284"/>
        </w:tabs>
        <w:spacing w:after="0" w:line="240" w:lineRule="auto"/>
        <w:ind w:left="0" w:right="74" w:firstLine="0"/>
        <w:jc w:val="both"/>
        <w:rPr>
          <w:rFonts w:asciiTheme="majorHAnsi" w:hAnsiTheme="majorHAnsi" w:cs="Calibri"/>
        </w:rPr>
      </w:pPr>
      <w:r w:rsidRPr="00106F83">
        <w:rPr>
          <w:rFonts w:asciiTheme="majorHAnsi" w:hAnsiTheme="majorHAnsi" w:cs="Calibri"/>
        </w:rPr>
        <w:t>Víz- és csatornaszolgáltatás</w:t>
      </w:r>
    </w:p>
    <w:p w14:paraId="79165F85" w14:textId="77777777" w:rsidR="00106F83" w:rsidRPr="00106F83" w:rsidRDefault="00106F83" w:rsidP="00106F83">
      <w:pPr>
        <w:widowControl w:val="0"/>
        <w:numPr>
          <w:ilvl w:val="0"/>
          <w:numId w:val="9"/>
        </w:numPr>
        <w:tabs>
          <w:tab w:val="left" w:pos="284"/>
        </w:tabs>
        <w:autoSpaceDE w:val="0"/>
        <w:autoSpaceDN w:val="0"/>
        <w:spacing w:after="0" w:line="240" w:lineRule="auto"/>
        <w:ind w:left="0" w:right="74" w:firstLine="0"/>
        <w:jc w:val="both"/>
        <w:rPr>
          <w:rFonts w:asciiTheme="majorHAnsi" w:hAnsiTheme="majorHAnsi" w:cs="Calibri"/>
          <w:i/>
        </w:rPr>
      </w:pPr>
      <w:r w:rsidRPr="00106F83">
        <w:rPr>
          <w:rFonts w:asciiTheme="majorHAnsi" w:hAnsiTheme="majorHAnsi" w:cs="Calibri"/>
          <w:i/>
        </w:rPr>
        <w:t>Üzemeltetési és egyéb szolgáltatások:</w:t>
      </w:r>
    </w:p>
    <w:p w14:paraId="6A5B56EB"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 xml:space="preserve">1. </w:t>
      </w:r>
      <w:r w:rsidRPr="00106F83">
        <w:rPr>
          <w:rFonts w:asciiTheme="majorHAnsi" w:hAnsiTheme="majorHAnsi" w:cs="Calibri"/>
        </w:rPr>
        <w:tab/>
        <w:t xml:space="preserve">Takarítás </w:t>
      </w:r>
    </w:p>
    <w:p w14:paraId="4D225AE6"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 xml:space="preserve">2. </w:t>
      </w:r>
      <w:r w:rsidRPr="00106F83">
        <w:rPr>
          <w:rFonts w:asciiTheme="majorHAnsi" w:hAnsiTheme="majorHAnsi" w:cs="Calibri"/>
        </w:rPr>
        <w:tab/>
        <w:t>Hulladékszállítás (kivéve veszélyes hulladék)</w:t>
      </w:r>
    </w:p>
    <w:p w14:paraId="3A06081D"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 xml:space="preserve">3. </w:t>
      </w:r>
      <w:r w:rsidRPr="00106F83">
        <w:rPr>
          <w:rFonts w:asciiTheme="majorHAnsi" w:hAnsiTheme="majorHAnsi" w:cs="Calibri"/>
        </w:rPr>
        <w:tab/>
        <w:t>Irodaépület központi riasztó rendszerének karbantartása, távfelügyelete</w:t>
      </w:r>
    </w:p>
    <w:p w14:paraId="14722338"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 xml:space="preserve">4. </w:t>
      </w:r>
      <w:r w:rsidRPr="00106F83">
        <w:rPr>
          <w:rFonts w:asciiTheme="majorHAnsi" w:hAnsiTheme="majorHAnsi" w:cs="Calibri"/>
        </w:rPr>
        <w:tab/>
        <w:t>Kazánkarbantartás</w:t>
      </w:r>
    </w:p>
    <w:p w14:paraId="79BDD748"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 xml:space="preserve">5. </w:t>
      </w:r>
      <w:r w:rsidRPr="00106F83">
        <w:rPr>
          <w:rFonts w:asciiTheme="majorHAnsi" w:hAnsiTheme="majorHAnsi" w:cs="Calibri"/>
        </w:rPr>
        <w:tab/>
        <w:t>Napi üzemeltetés (általános napi karbantartás, hibaelhárítás)</w:t>
      </w:r>
    </w:p>
    <w:p w14:paraId="02F8F15A"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lastRenderedPageBreak/>
        <w:t xml:space="preserve">6. </w:t>
      </w:r>
      <w:r w:rsidRPr="00106F83">
        <w:rPr>
          <w:rFonts w:asciiTheme="majorHAnsi" w:hAnsiTheme="majorHAnsi" w:cs="Calibri"/>
        </w:rPr>
        <w:tab/>
        <w:t>Kertészeti szolgáltatás, külső takarítás</w:t>
      </w:r>
    </w:p>
    <w:p w14:paraId="234FB77B"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 xml:space="preserve">7 </w:t>
      </w:r>
      <w:r w:rsidRPr="00106F83">
        <w:rPr>
          <w:rFonts w:asciiTheme="majorHAnsi" w:hAnsiTheme="majorHAnsi" w:cs="Calibri"/>
        </w:rPr>
        <w:tab/>
        <w:t>Hatósági előírásokkal kapcsolatos tevékenységek</w:t>
      </w:r>
    </w:p>
    <w:p w14:paraId="443E9C7D" w14:textId="77777777" w:rsidR="00106F83" w:rsidRPr="00106F83" w:rsidRDefault="00106F83" w:rsidP="00106F83">
      <w:pPr>
        <w:tabs>
          <w:tab w:val="left" w:pos="284"/>
          <w:tab w:val="left" w:pos="1701"/>
        </w:tabs>
        <w:spacing w:after="0" w:line="240" w:lineRule="auto"/>
        <w:ind w:right="74"/>
        <w:jc w:val="both"/>
        <w:rPr>
          <w:rFonts w:asciiTheme="majorHAnsi" w:hAnsiTheme="majorHAnsi" w:cs="Calibri"/>
        </w:rPr>
      </w:pPr>
      <w:r w:rsidRPr="00106F83">
        <w:rPr>
          <w:rFonts w:asciiTheme="majorHAnsi" w:hAnsiTheme="majorHAnsi" w:cs="Calibri"/>
        </w:rPr>
        <w:t>8.</w:t>
      </w:r>
      <w:r w:rsidRPr="00106F83">
        <w:rPr>
          <w:rFonts w:asciiTheme="majorHAnsi" w:hAnsiTheme="majorHAnsi" w:cs="Calibri"/>
        </w:rPr>
        <w:tab/>
        <w:t>Egyéb üzemeltetési feladatok</w:t>
      </w:r>
    </w:p>
    <w:p w14:paraId="310637BC" w14:textId="77777777" w:rsidR="00106F83" w:rsidRPr="00106F83" w:rsidRDefault="00106F83" w:rsidP="00106F83">
      <w:pPr>
        <w:spacing w:after="0" w:line="240" w:lineRule="auto"/>
        <w:ind w:right="74"/>
        <w:jc w:val="both"/>
        <w:rPr>
          <w:rFonts w:asciiTheme="majorHAnsi" w:hAnsiTheme="majorHAnsi" w:cs="Calibri"/>
        </w:rPr>
      </w:pPr>
    </w:p>
    <w:p w14:paraId="5694F658" w14:textId="77777777"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A szolgáltatások tartalmának általános meghatározása:</w:t>
      </w:r>
    </w:p>
    <w:p w14:paraId="2BBB8003"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A/1.</w:t>
      </w:r>
      <w:r w:rsidRPr="00106F83">
        <w:rPr>
          <w:rFonts w:asciiTheme="majorHAnsi" w:hAnsiTheme="majorHAnsi" w:cs="Calibri"/>
        </w:rPr>
        <w:tab/>
        <w:t>Elektromos áramszolgáltatás: A Mentési Pont helyiségeinek általános világításának, elektromos áramellátásának folyamatos biztosítása a területileg illetékes áramszolgáltató részéről.</w:t>
      </w:r>
    </w:p>
    <w:p w14:paraId="532AB819"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A/2.</w:t>
      </w:r>
      <w:r w:rsidRPr="00106F83">
        <w:rPr>
          <w:rFonts w:asciiTheme="majorHAnsi" w:hAnsiTheme="majorHAnsi" w:cs="Calibri"/>
        </w:rPr>
        <w:tab/>
        <w:t>Gázszolgáltatás: A Mentési Pont helyiségeinek fűtésének folyamatos biztosítása a területileg illetékes gázszolgáltató részéről.</w:t>
      </w:r>
    </w:p>
    <w:p w14:paraId="28E57C16"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A/3.</w:t>
      </w:r>
      <w:r w:rsidRPr="00106F83">
        <w:rPr>
          <w:rFonts w:asciiTheme="majorHAnsi" w:hAnsiTheme="majorHAnsi" w:cs="Calibri"/>
        </w:rPr>
        <w:tab/>
        <w:t>Víz- csatornaszolgáltatás: A Mentési Pont szociális helyiségeinek vízellátásának és csatornaszolgáltatásának folyamatos biztosítása a területileg illetékes víz- és csatornaszolgáltató részéről.</w:t>
      </w:r>
    </w:p>
    <w:p w14:paraId="06D62C24"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B/1.</w:t>
      </w:r>
      <w:r w:rsidRPr="00106F83">
        <w:rPr>
          <w:rFonts w:asciiTheme="majorHAnsi" w:hAnsiTheme="majorHAnsi" w:cs="Calibri"/>
        </w:rPr>
        <w:tab/>
        <w:t>Takarítás: A Mentési Pont helyiségeinek heti kétszeri takarítása, a szemetes edények ürítése, az irodákban a bútorok szabad felületeinek letörlése.</w:t>
      </w:r>
    </w:p>
    <w:p w14:paraId="616813E1"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B/2.</w:t>
      </w:r>
      <w:r w:rsidRPr="00106F83">
        <w:rPr>
          <w:rFonts w:asciiTheme="majorHAnsi" w:hAnsiTheme="majorHAnsi" w:cs="Calibri"/>
        </w:rPr>
        <w:tab/>
        <w:t>Hulladékszállítás: A Mentési Pont helyiségeiben keletkező kommunális, műanyag és papírhulladékok a válogatott típusok szerint történő folyamatos elszállíttatása. A veszélyes hulladék elszállításáról az OMSZ maga gondoskodik.</w:t>
      </w:r>
    </w:p>
    <w:p w14:paraId="70CF7E6B"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B/3.</w:t>
      </w:r>
      <w:r w:rsidRPr="00106F83">
        <w:rPr>
          <w:rFonts w:asciiTheme="majorHAnsi" w:hAnsiTheme="majorHAnsi" w:cs="Calibri"/>
        </w:rPr>
        <w:tab/>
        <w:t>Riasztó rendszer karbantartása, távfelügyelete: Az Irodaépület vagyonvédelmének folyamatos biztosítása a kialakított riasztórendszerrel, távfelügyeleti szolgáltatással kombinálva. A Mentési Pontban elhelyezett eszközökhöz és berendezésekhez szükséges további esetleges vagyonvédelemi igények nem képezik a jelen szerződés tárgyát, ezen igények lefedése az OMSZ feladata és költsége.</w:t>
      </w:r>
    </w:p>
    <w:p w14:paraId="6331CD59"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B/4.</w:t>
      </w:r>
      <w:r w:rsidRPr="00106F83">
        <w:rPr>
          <w:rFonts w:asciiTheme="majorHAnsi" w:hAnsiTheme="majorHAnsi" w:cs="Calibri"/>
        </w:rPr>
        <w:tab/>
        <w:t>Kazánkarbantartás: Az Irodaépület fűtési rendszerét ellátó gázkazánok folyamatos üzembiztosságának érdekében történő karbantartás.</w:t>
      </w:r>
    </w:p>
    <w:p w14:paraId="089FC08D"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B/5.</w:t>
      </w:r>
      <w:r w:rsidRPr="00106F83">
        <w:rPr>
          <w:rFonts w:asciiTheme="majorHAnsi" w:hAnsiTheme="majorHAnsi" w:cs="Calibri"/>
        </w:rPr>
        <w:tab/>
        <w:t>Napi üzemeltetés (általános napi karbantartás, hibaelhárítás): A Mentési Pont rendeltetésszerű használata érdekében történő napi üzemeltetési és karbantartási munkák (pl.: zárjavítások, izzócserék, meglazult csavarok meghúzása, stb.), az előre nem látható hibák javítása (pl.: dugulás elhárítás), esetlegesen veszély és baleset-megelőzés vagy biztonsági okokból azonnali beavatkozást igénylő feladatok ellátása. Konyhai takarító-tisztítószerek, a vizesblokkok fogyóeszközei (WC papír, kéztörlők, folyékony szappan, stb.) biztosítása.</w:t>
      </w:r>
    </w:p>
    <w:p w14:paraId="73AAA64E"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B/6.</w:t>
      </w:r>
      <w:r w:rsidRPr="00106F83">
        <w:rPr>
          <w:rFonts w:asciiTheme="majorHAnsi" w:hAnsiTheme="majorHAnsi" w:cs="Calibri"/>
        </w:rPr>
        <w:tab/>
        <w:t>Kertészeti szolgáltatás, külső takarítás: Az Irodaépület közvetlen környezetének rendben tartása, az előkertben, oldalkertben és a hátsókertben található növényzet időszaki ápolása, zöldhulladék gyűjtése, fűnyírás, hó eltakarítás stb. Az Irodaépület megközelítésére szolgáló gyalogos járda, valamint térkő burkolatú parkoló terület tisztántartása.</w:t>
      </w:r>
    </w:p>
    <w:p w14:paraId="74BAEA4E"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B/7.</w:t>
      </w:r>
      <w:r w:rsidRPr="00106F83">
        <w:rPr>
          <w:rFonts w:asciiTheme="majorHAnsi" w:hAnsiTheme="majorHAnsi" w:cs="Calibri"/>
        </w:rPr>
        <w:tab/>
        <w:t>Hatósági előírásokkal kapcsolatos tevékenységek: A helyiségcsoportban a hatósági előírások betartásához szükséges életvédelmi és biztonsági okokból szükségszerű időszakos tűzvédelmi szabványossági-, érintésvédelmi-, villámvédelmi-, poroltó- felülvizsgálatok elvégzése. Az Irodaépülethez tartozó kémények megfelelő állapotban tartása (hatósági ellenőriztetése, felülvizsgálata, javítás, stb.).</w:t>
      </w:r>
    </w:p>
    <w:p w14:paraId="41BBA8CC"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B/8.</w:t>
      </w:r>
      <w:r w:rsidRPr="00106F83">
        <w:rPr>
          <w:rFonts w:asciiTheme="majorHAnsi" w:hAnsiTheme="majorHAnsi" w:cs="Calibri"/>
        </w:rPr>
        <w:tab/>
        <w:t xml:space="preserve">Egyéb üzemeltetési feladatok: A Városfejlesztő szükség szerint elvégezteti a </w:t>
      </w:r>
      <w:proofErr w:type="spellStart"/>
      <w:r w:rsidRPr="00106F83">
        <w:rPr>
          <w:rFonts w:asciiTheme="majorHAnsi" w:hAnsiTheme="majorHAnsi" w:cs="Calibri"/>
        </w:rPr>
        <w:t>rovartalanítást</w:t>
      </w:r>
      <w:proofErr w:type="spellEnd"/>
      <w:r w:rsidRPr="00106F83">
        <w:rPr>
          <w:rFonts w:asciiTheme="majorHAnsi" w:hAnsiTheme="majorHAnsi" w:cs="Calibri"/>
        </w:rPr>
        <w:t xml:space="preserve"> és gondoskodik arról, hogy az épület előtti oszlopokon a nemzeti és a kerületi zászlók kint legyenek, valamint az OMSZ által rendelkezésre bocsátott zászló (tábla) kihelyezése. </w:t>
      </w:r>
    </w:p>
    <w:p w14:paraId="57477AB1" w14:textId="77777777" w:rsidR="00106F83" w:rsidRPr="00106F83" w:rsidRDefault="00106F83" w:rsidP="00106F83">
      <w:pPr>
        <w:tabs>
          <w:tab w:val="left" w:pos="567"/>
        </w:tabs>
        <w:spacing w:after="0" w:line="240" w:lineRule="auto"/>
        <w:jc w:val="both"/>
        <w:rPr>
          <w:rFonts w:asciiTheme="majorHAnsi" w:hAnsiTheme="majorHAnsi" w:cs="Calibri"/>
        </w:rPr>
      </w:pPr>
    </w:p>
    <w:p w14:paraId="6C3AB74F"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2.3.</w:t>
      </w:r>
      <w:r w:rsidRPr="00106F83">
        <w:rPr>
          <w:rFonts w:asciiTheme="majorHAnsi" w:hAnsiTheme="majorHAnsi" w:cs="Calibri"/>
        </w:rPr>
        <w:tab/>
        <w:t xml:space="preserve">Városfejlesztő a jelen megállapodásban foglalt feladatai ellátása során jogosult harmadik személyeket, mint alvállalkozókat igénybe venni. </w:t>
      </w:r>
    </w:p>
    <w:p w14:paraId="239737D4"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2.4.</w:t>
      </w:r>
      <w:r w:rsidRPr="00106F83">
        <w:rPr>
          <w:rFonts w:asciiTheme="majorHAnsi" w:hAnsiTheme="majorHAnsi" w:cs="Calibri"/>
        </w:rPr>
        <w:tab/>
        <w:t xml:space="preserve">A Városfejlesztő köteles az Önkormányzatot minden olyan körülményről értesíteni, amely jelen szerződés teljesítését veszélyezteti, vagy gátolja. </w:t>
      </w:r>
    </w:p>
    <w:p w14:paraId="7B4589AB" w14:textId="0CD74748" w:rsidR="00106F83" w:rsidRDefault="00106F83" w:rsidP="00106F83">
      <w:pPr>
        <w:pBdr>
          <w:top w:val="nil"/>
          <w:left w:val="nil"/>
          <w:bottom w:val="nil"/>
          <w:right w:val="nil"/>
          <w:between w:val="nil"/>
        </w:pBdr>
        <w:tabs>
          <w:tab w:val="left" w:pos="284"/>
          <w:tab w:val="left" w:pos="567"/>
        </w:tabs>
        <w:spacing w:after="0" w:line="240" w:lineRule="auto"/>
        <w:ind w:hanging="2"/>
        <w:jc w:val="both"/>
        <w:rPr>
          <w:rFonts w:asciiTheme="majorHAnsi" w:hAnsiTheme="majorHAnsi" w:cs="Calibri"/>
        </w:rPr>
      </w:pPr>
      <w:r w:rsidRPr="00106F83">
        <w:rPr>
          <w:rFonts w:asciiTheme="majorHAnsi" w:hAnsiTheme="majorHAnsi" w:cs="Calibri"/>
        </w:rPr>
        <w:t>2.5.</w:t>
      </w:r>
      <w:r w:rsidRPr="00106F83">
        <w:rPr>
          <w:rFonts w:asciiTheme="majorHAnsi" w:hAnsiTheme="majorHAnsi" w:cs="Calibri"/>
        </w:rPr>
        <w:tab/>
        <w:t>Amennyiben a Városfejlesztőnek a teljesítéshez szükséges olyan információra van szüksége, amellyel nem rendelkezik, köteles az információ igényről az Önkormányzatot haladéktalanul értesíteni. 2.6.</w:t>
      </w:r>
      <w:r w:rsidRPr="00106F83">
        <w:rPr>
          <w:rFonts w:asciiTheme="majorHAnsi" w:hAnsiTheme="majorHAnsi" w:cs="Calibri"/>
        </w:rPr>
        <w:tab/>
        <w:t>Az Önkormányzat vállalja, hogy a szerződésszerű teljesítéshez szükséges minden információt az ésszerű határidőn belül – késedelem nélkül – a Városfejlesztő rendelkezésére bocsát.</w:t>
      </w:r>
    </w:p>
    <w:p w14:paraId="39D65645" w14:textId="6EB868FC" w:rsidR="00E268C0" w:rsidRDefault="00E268C0" w:rsidP="00106F83">
      <w:pPr>
        <w:pBdr>
          <w:top w:val="nil"/>
          <w:left w:val="nil"/>
          <w:bottom w:val="nil"/>
          <w:right w:val="nil"/>
          <w:between w:val="nil"/>
        </w:pBdr>
        <w:tabs>
          <w:tab w:val="left" w:pos="284"/>
          <w:tab w:val="left" w:pos="567"/>
        </w:tabs>
        <w:spacing w:after="0" w:line="240" w:lineRule="auto"/>
        <w:ind w:hanging="2"/>
        <w:jc w:val="both"/>
        <w:rPr>
          <w:rFonts w:asciiTheme="majorHAnsi" w:hAnsiTheme="majorHAnsi" w:cs="Calibri"/>
        </w:rPr>
      </w:pPr>
    </w:p>
    <w:p w14:paraId="33A0762C" w14:textId="77777777" w:rsidR="00E268C0" w:rsidRDefault="00E268C0" w:rsidP="00106F83">
      <w:pPr>
        <w:pBdr>
          <w:top w:val="nil"/>
          <w:left w:val="nil"/>
          <w:bottom w:val="nil"/>
          <w:right w:val="nil"/>
          <w:between w:val="nil"/>
        </w:pBdr>
        <w:tabs>
          <w:tab w:val="left" w:pos="284"/>
          <w:tab w:val="left" w:pos="567"/>
        </w:tabs>
        <w:spacing w:after="0" w:line="240" w:lineRule="auto"/>
        <w:ind w:hanging="2"/>
        <w:jc w:val="both"/>
        <w:rPr>
          <w:rFonts w:asciiTheme="majorHAnsi" w:hAnsiTheme="majorHAnsi" w:cs="Calibri"/>
        </w:rPr>
      </w:pPr>
    </w:p>
    <w:p w14:paraId="1238D1FB" w14:textId="77777777" w:rsidR="001D54E4" w:rsidRDefault="001D54E4" w:rsidP="00106F83">
      <w:pPr>
        <w:pBdr>
          <w:top w:val="nil"/>
          <w:left w:val="nil"/>
          <w:bottom w:val="nil"/>
          <w:right w:val="nil"/>
          <w:between w:val="nil"/>
        </w:pBdr>
        <w:tabs>
          <w:tab w:val="left" w:pos="284"/>
          <w:tab w:val="left" w:pos="567"/>
        </w:tabs>
        <w:spacing w:after="0" w:line="240" w:lineRule="auto"/>
        <w:ind w:hanging="2"/>
        <w:jc w:val="both"/>
        <w:rPr>
          <w:rFonts w:asciiTheme="majorHAnsi" w:hAnsiTheme="majorHAnsi" w:cs="Calibri"/>
        </w:rPr>
      </w:pPr>
    </w:p>
    <w:p w14:paraId="28DC3CB0" w14:textId="77777777" w:rsidR="001D54E4" w:rsidRPr="00106F83" w:rsidRDefault="001D54E4" w:rsidP="00106F83">
      <w:pPr>
        <w:pBdr>
          <w:top w:val="nil"/>
          <w:left w:val="nil"/>
          <w:bottom w:val="nil"/>
          <w:right w:val="nil"/>
          <w:between w:val="nil"/>
        </w:pBdr>
        <w:tabs>
          <w:tab w:val="left" w:pos="284"/>
          <w:tab w:val="left" w:pos="567"/>
        </w:tabs>
        <w:spacing w:after="0" w:line="240" w:lineRule="auto"/>
        <w:ind w:hanging="2"/>
        <w:jc w:val="both"/>
        <w:rPr>
          <w:rFonts w:asciiTheme="majorHAnsi" w:hAnsiTheme="majorHAnsi" w:cs="Calibri"/>
        </w:rPr>
      </w:pPr>
    </w:p>
    <w:p w14:paraId="35BF542A" w14:textId="77777777" w:rsidR="00106F83" w:rsidRPr="00106F83" w:rsidRDefault="00106F83" w:rsidP="00106F83">
      <w:pPr>
        <w:pBdr>
          <w:top w:val="nil"/>
          <w:left w:val="nil"/>
          <w:bottom w:val="nil"/>
          <w:right w:val="nil"/>
          <w:between w:val="nil"/>
        </w:pBdr>
        <w:tabs>
          <w:tab w:val="left" w:pos="284"/>
          <w:tab w:val="left" w:pos="567"/>
        </w:tabs>
        <w:spacing w:after="0" w:line="240" w:lineRule="auto"/>
        <w:ind w:hanging="2"/>
        <w:jc w:val="both"/>
        <w:rPr>
          <w:rFonts w:asciiTheme="majorHAnsi" w:hAnsiTheme="majorHAnsi" w:cs="Calibri"/>
        </w:rPr>
      </w:pPr>
    </w:p>
    <w:p w14:paraId="080CB098" w14:textId="77777777" w:rsidR="00106F83" w:rsidRPr="00106F83" w:rsidRDefault="00106F83" w:rsidP="00106F83">
      <w:pPr>
        <w:spacing w:after="0" w:line="240" w:lineRule="auto"/>
        <w:jc w:val="center"/>
        <w:rPr>
          <w:rFonts w:asciiTheme="majorHAnsi" w:hAnsiTheme="majorHAnsi" w:cs="Calibri"/>
          <w:b/>
        </w:rPr>
      </w:pPr>
      <w:r w:rsidRPr="00106F83">
        <w:rPr>
          <w:rFonts w:asciiTheme="majorHAnsi" w:hAnsiTheme="majorHAnsi" w:cs="Calibri"/>
          <w:b/>
        </w:rPr>
        <w:lastRenderedPageBreak/>
        <w:t xml:space="preserve">3. Megbízási díj </w:t>
      </w:r>
    </w:p>
    <w:p w14:paraId="69DF68D2" w14:textId="77777777" w:rsidR="00106F83" w:rsidRPr="00106F83" w:rsidRDefault="00106F83" w:rsidP="00106F83">
      <w:pPr>
        <w:spacing w:after="0" w:line="240" w:lineRule="auto"/>
        <w:jc w:val="center"/>
        <w:rPr>
          <w:rFonts w:asciiTheme="majorHAnsi" w:hAnsiTheme="majorHAnsi" w:cs="Calibri"/>
          <w:b/>
        </w:rPr>
      </w:pPr>
    </w:p>
    <w:p w14:paraId="3AC52392" w14:textId="346533DB" w:rsidR="00106F83" w:rsidRPr="00106F83" w:rsidRDefault="00106F83" w:rsidP="00106F83">
      <w:pPr>
        <w:tabs>
          <w:tab w:val="left" w:pos="567"/>
        </w:tabs>
        <w:spacing w:after="0" w:line="240" w:lineRule="auto"/>
        <w:jc w:val="both"/>
        <w:rPr>
          <w:rFonts w:asciiTheme="majorHAnsi" w:hAnsiTheme="majorHAnsi" w:cs="Calibri"/>
          <w:color w:val="000000"/>
        </w:rPr>
      </w:pPr>
      <w:r w:rsidRPr="00106F83">
        <w:rPr>
          <w:rFonts w:asciiTheme="majorHAnsi" w:hAnsiTheme="majorHAnsi" w:cs="Calibri"/>
          <w:color w:val="000000"/>
        </w:rPr>
        <w:t>3.1.</w:t>
      </w:r>
      <w:r w:rsidRPr="00106F83">
        <w:rPr>
          <w:rFonts w:asciiTheme="majorHAnsi" w:hAnsiTheme="majorHAnsi" w:cs="Calibri"/>
          <w:color w:val="000000"/>
        </w:rPr>
        <w:tab/>
        <w:t xml:space="preserve">A Városfejlesztőt a jelen megállapodás 2.1. pontjában részletezett feladatainak elvégzéséért és az eszközök beszerzésért </w:t>
      </w:r>
      <w:r w:rsidRPr="00106F83">
        <w:rPr>
          <w:rFonts w:asciiTheme="majorHAnsi" w:hAnsiTheme="majorHAnsi" w:cs="Calibri"/>
          <w:bCs/>
        </w:rPr>
        <w:t>1.</w:t>
      </w:r>
      <w:r w:rsidR="00570CDF">
        <w:rPr>
          <w:rFonts w:asciiTheme="majorHAnsi" w:hAnsiTheme="majorHAnsi" w:cs="Calibri"/>
          <w:bCs/>
        </w:rPr>
        <w:t>5</w:t>
      </w:r>
      <w:r w:rsidRPr="00106F83">
        <w:rPr>
          <w:rFonts w:asciiTheme="majorHAnsi" w:hAnsiTheme="majorHAnsi" w:cs="Calibri"/>
          <w:bCs/>
        </w:rPr>
        <w:t>30.000,- Ft</w:t>
      </w:r>
      <w:r w:rsidRPr="00106F83">
        <w:rPr>
          <w:rFonts w:asciiTheme="majorHAnsi" w:hAnsiTheme="majorHAnsi" w:cs="Calibri"/>
          <w:color w:val="000000"/>
        </w:rPr>
        <w:t xml:space="preserve"> + ÁFA, azaz </w:t>
      </w:r>
      <w:r w:rsidRPr="00106F83">
        <w:rPr>
          <w:rFonts w:asciiTheme="majorHAnsi" w:hAnsiTheme="majorHAnsi" w:cs="Calibri"/>
          <w:bCs/>
        </w:rPr>
        <w:t>egymillió-</w:t>
      </w:r>
      <w:r w:rsidR="00570CDF">
        <w:rPr>
          <w:rFonts w:asciiTheme="majorHAnsi" w:hAnsiTheme="majorHAnsi" w:cs="Calibri"/>
          <w:bCs/>
        </w:rPr>
        <w:t>öt</w:t>
      </w:r>
      <w:r w:rsidRPr="00106F83">
        <w:rPr>
          <w:rFonts w:asciiTheme="majorHAnsi" w:hAnsiTheme="majorHAnsi" w:cs="Calibri"/>
          <w:bCs/>
        </w:rPr>
        <w:t>százharmincezer</w:t>
      </w:r>
      <w:r w:rsidRPr="00106F83">
        <w:rPr>
          <w:rFonts w:asciiTheme="majorHAnsi" w:hAnsiTheme="majorHAnsi" w:cs="Calibri"/>
          <w:color w:val="000000"/>
        </w:rPr>
        <w:t xml:space="preserve"> forint plusz általános forgalmi adó megbízási díj illeti meg. </w:t>
      </w:r>
      <w:r w:rsidRPr="00106F83">
        <w:rPr>
          <w:rFonts w:asciiTheme="majorHAnsi" w:hAnsiTheme="majorHAnsi" w:cs="Calibri"/>
          <w:bCs/>
        </w:rPr>
        <w:t xml:space="preserve">Önkormányzat a Városfejlesztő által – az általános forgalmi adóról szóló 2007. évi CXXVII. törvény </w:t>
      </w:r>
      <w:r w:rsidRPr="00106F83">
        <w:rPr>
          <w:rFonts w:asciiTheme="majorHAnsi" w:hAnsiTheme="majorHAnsi" w:cs="Calibri"/>
          <w:color w:val="000000"/>
        </w:rPr>
        <w:t>(ÁFA tv.)</w:t>
      </w:r>
      <w:r w:rsidRPr="00106F83">
        <w:rPr>
          <w:rFonts w:asciiTheme="majorHAnsi" w:hAnsiTheme="majorHAnsi" w:cs="Calibri"/>
          <w:bCs/>
        </w:rPr>
        <w:t xml:space="preserve">, illetve a számvitelről szóló 2000. évi C. törvény rendelkezéseinek figyelembe vételével – a megbízási díjról kiállított számlát a benyújtástól számított 15 (tizenöt) naptári napon belül köteles megfizetni átutalással a Városfejlesztő </w:t>
      </w:r>
      <w:r w:rsidRPr="00106F83">
        <w:rPr>
          <w:rFonts w:asciiTheme="majorHAnsi" w:hAnsiTheme="majorHAnsi" w:cs="Calibri"/>
          <w:b/>
          <w:bCs/>
        </w:rPr>
        <w:t>Raiffeisen</w:t>
      </w:r>
      <w:r w:rsidRPr="00106F83">
        <w:rPr>
          <w:rFonts w:asciiTheme="majorHAnsi" w:hAnsiTheme="majorHAnsi" w:cs="Calibri"/>
          <w:bCs/>
        </w:rPr>
        <w:t xml:space="preserve"> </w:t>
      </w:r>
      <w:r w:rsidRPr="00106F83">
        <w:rPr>
          <w:rFonts w:asciiTheme="majorHAnsi" w:hAnsiTheme="majorHAnsi" w:cs="Calibri"/>
          <w:b/>
        </w:rPr>
        <w:t>Bank Zrt.-nél vezetett 12010271-01175298-00100006 számú bankszámlájára.</w:t>
      </w:r>
    </w:p>
    <w:p w14:paraId="37F2655E"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color w:val="000000"/>
        </w:rPr>
        <w:t>3.2.</w:t>
      </w:r>
      <w:r w:rsidRPr="00106F83">
        <w:rPr>
          <w:rFonts w:asciiTheme="majorHAnsi" w:hAnsiTheme="majorHAnsi" w:cs="Calibri"/>
          <w:color w:val="000000"/>
        </w:rPr>
        <w:tab/>
        <w:t>A Városfejlesztőt a jelen megállapodás 2.2. pontjában foglalt üzemeltetési feladatok elvégzéséért – a Mentési Pontnak az OMSZ részére történő átadásának napjától kezdve, 260.000,- Ft + ÁFA / hó, azaz havonta kettőszázhatvanezer forint + általános forgalmi adó illeti meg üzemeltetési átalánydíj jogcímen</w:t>
      </w:r>
      <w:r w:rsidRPr="00106F83">
        <w:rPr>
          <w:rFonts w:asciiTheme="majorHAnsi" w:hAnsiTheme="majorHAnsi" w:cs="Calibri"/>
          <w:i/>
        </w:rPr>
        <w:t xml:space="preserve">, </w:t>
      </w:r>
      <w:r w:rsidRPr="00106F83">
        <w:rPr>
          <w:rFonts w:asciiTheme="majorHAnsi" w:hAnsiTheme="majorHAnsi" w:cs="Calibri"/>
        </w:rPr>
        <w:t xml:space="preserve">amelyet az Önkormányzat a tárgyhónapot követő hónap 15. napjáig köteles a jelen megállapodás 3.1. pontjában megadott bankszámlára történő átutalás útján megfizetni a Városfejlesztő által kiállított számla alapján. Törthónap esetén a Városfejlesztő az üzemeltetési átalánydíj időarányos összegére jogosult. </w:t>
      </w:r>
    </w:p>
    <w:p w14:paraId="69278C01"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3.3.</w:t>
      </w:r>
      <w:r w:rsidRPr="00106F83">
        <w:rPr>
          <w:rFonts w:asciiTheme="majorHAnsi" w:hAnsiTheme="majorHAnsi" w:cs="Calibri"/>
        </w:rPr>
        <w:tab/>
        <w:t>A megbízási díjról kiállított számla teljesítési időpontja a készre jelentés napja. Az üzemeltetési átalánydíjról kiállított számla teljesítési időpontja – az ÁFA tv. 58. § (1a) bekezdés b) pontja értelmében – az ellenérték megtérítésének esedékessége, de legfeljebb az elszámolással vagy fizetéssel érintett időszak utolsó napját követő hatvanadik nap.</w:t>
      </w:r>
    </w:p>
    <w:p w14:paraId="188BEB23" w14:textId="2DE23BBE" w:rsidR="00106F83" w:rsidRPr="00106F83" w:rsidRDefault="00106F83" w:rsidP="00E268C0">
      <w:pPr>
        <w:tabs>
          <w:tab w:val="left" w:pos="567"/>
        </w:tabs>
        <w:spacing w:after="0" w:line="240" w:lineRule="auto"/>
        <w:jc w:val="both"/>
        <w:rPr>
          <w:rFonts w:asciiTheme="majorHAnsi" w:hAnsiTheme="majorHAnsi" w:cs="Calibri"/>
          <w:color w:val="000000"/>
        </w:rPr>
      </w:pPr>
      <w:r w:rsidRPr="00106F83">
        <w:rPr>
          <w:rFonts w:asciiTheme="majorHAnsi" w:hAnsiTheme="majorHAnsi" w:cs="Calibri"/>
        </w:rPr>
        <w:t>3.4.</w:t>
      </w:r>
      <w:r w:rsidRPr="00106F83">
        <w:rPr>
          <w:rFonts w:asciiTheme="majorHAnsi" w:hAnsiTheme="majorHAnsi" w:cs="Calibri"/>
        </w:rPr>
        <w:tab/>
      </w:r>
      <w:r w:rsidRPr="00106F83">
        <w:rPr>
          <w:rFonts w:asciiTheme="majorHAnsi" w:hAnsiTheme="majorHAnsi" w:cs="Calibri"/>
          <w:color w:val="000000"/>
        </w:rPr>
        <w:t>A megbízási díj és az üzemeltetési átalánydíj a Városfejlesztőnek a jelen megállapodás teljesítésével felmerülő minden költségét fedezi, a Városfejlesztő nem jogosult a fent rögzített díjon felül költségtérítésre.</w:t>
      </w:r>
    </w:p>
    <w:p w14:paraId="4AC84FC4" w14:textId="77777777" w:rsidR="00106F83" w:rsidRPr="00106F83" w:rsidRDefault="00106F83" w:rsidP="00106F83">
      <w:pPr>
        <w:tabs>
          <w:tab w:val="left" w:pos="0"/>
        </w:tabs>
        <w:spacing w:after="0" w:line="240" w:lineRule="auto"/>
        <w:jc w:val="center"/>
        <w:rPr>
          <w:rFonts w:asciiTheme="majorHAnsi" w:hAnsiTheme="majorHAnsi" w:cs="Calibri"/>
          <w:b/>
        </w:rPr>
      </w:pPr>
      <w:r w:rsidRPr="00106F83">
        <w:rPr>
          <w:rFonts w:asciiTheme="majorHAnsi" w:hAnsiTheme="majorHAnsi" w:cs="Calibri"/>
          <w:b/>
        </w:rPr>
        <w:t>4. A szerződés időtartama</w:t>
      </w:r>
    </w:p>
    <w:p w14:paraId="01A8F8EF" w14:textId="77777777" w:rsidR="00106F83" w:rsidRPr="00106F83" w:rsidRDefault="00106F83" w:rsidP="00106F83">
      <w:pPr>
        <w:tabs>
          <w:tab w:val="left" w:pos="567"/>
        </w:tabs>
        <w:spacing w:after="0" w:line="240" w:lineRule="auto"/>
        <w:jc w:val="both"/>
        <w:rPr>
          <w:rFonts w:asciiTheme="majorHAnsi" w:hAnsiTheme="majorHAnsi" w:cs="Calibri"/>
          <w:b/>
        </w:rPr>
      </w:pPr>
    </w:p>
    <w:p w14:paraId="4A629D6C"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4.1.</w:t>
      </w:r>
      <w:r w:rsidRPr="00106F83">
        <w:rPr>
          <w:rFonts w:asciiTheme="majorHAnsi" w:hAnsiTheme="majorHAnsi" w:cs="Calibri"/>
        </w:rPr>
        <w:tab/>
        <w:t>Jelen szerződés a Szerződő felek általi kölcsönös aláírás napján lép hatályba.</w:t>
      </w:r>
    </w:p>
    <w:p w14:paraId="443E25B5" w14:textId="77777777" w:rsidR="00106F83" w:rsidRPr="00106F83" w:rsidRDefault="00106F83" w:rsidP="00106F83">
      <w:pPr>
        <w:tabs>
          <w:tab w:val="left" w:pos="567"/>
        </w:tabs>
        <w:spacing w:after="0" w:line="240" w:lineRule="auto"/>
        <w:jc w:val="both"/>
        <w:rPr>
          <w:rFonts w:asciiTheme="majorHAnsi" w:hAnsiTheme="majorHAnsi" w:cs="Calibri"/>
          <w:b/>
          <w:i/>
        </w:rPr>
      </w:pPr>
      <w:r w:rsidRPr="00106F83">
        <w:rPr>
          <w:rFonts w:asciiTheme="majorHAnsi" w:hAnsiTheme="majorHAnsi" w:cs="Calibri"/>
        </w:rPr>
        <w:t>4.2.</w:t>
      </w:r>
      <w:r w:rsidRPr="00106F83">
        <w:rPr>
          <w:rFonts w:asciiTheme="majorHAnsi" w:hAnsiTheme="majorHAnsi" w:cs="Calibri"/>
        </w:rPr>
        <w:tab/>
        <w:t xml:space="preserve">Felek megállapodnak, hogy a megállapodás 2.2. pontja szerinti üzemeltetési feladatok tekintetében a megbízás </w:t>
      </w:r>
      <w:r w:rsidRPr="00106F83">
        <w:rPr>
          <w:rFonts w:asciiTheme="majorHAnsi" w:hAnsiTheme="majorHAnsi" w:cs="Calibri"/>
          <w:b/>
          <w:i/>
        </w:rPr>
        <w:t xml:space="preserve">határozott időre </w:t>
      </w:r>
      <w:r w:rsidRPr="00106F83">
        <w:rPr>
          <w:rFonts w:asciiTheme="majorHAnsi" w:hAnsiTheme="majorHAnsi" w:cs="Calibri"/>
        </w:rPr>
        <w:t>jön létre</w:t>
      </w:r>
      <w:r w:rsidRPr="00106F83">
        <w:rPr>
          <w:rFonts w:asciiTheme="majorHAnsi" w:hAnsiTheme="majorHAnsi" w:cs="Calibri"/>
          <w:b/>
          <w:i/>
        </w:rPr>
        <w:t xml:space="preserve">, </w:t>
      </w:r>
      <w:r w:rsidRPr="00106F83">
        <w:rPr>
          <w:rFonts w:asciiTheme="majorHAnsi" w:hAnsiTheme="majorHAnsi" w:cs="Calibri"/>
        </w:rPr>
        <w:t>az a</w:t>
      </w:r>
      <w:r w:rsidRPr="00106F83">
        <w:rPr>
          <w:rFonts w:asciiTheme="majorHAnsi" w:hAnsiTheme="majorHAnsi" w:cs="Calibri"/>
          <w:b/>
          <w:i/>
        </w:rPr>
        <w:t xml:space="preserve"> </w:t>
      </w:r>
      <w:r w:rsidRPr="00106F83">
        <w:rPr>
          <w:rFonts w:asciiTheme="majorHAnsi" w:hAnsiTheme="majorHAnsi" w:cs="Calibri"/>
        </w:rPr>
        <w:t xml:space="preserve">Mentési Pont OMSZ részére történő átadás-átvételének napjától számított </w:t>
      </w:r>
      <w:r w:rsidRPr="00106F83">
        <w:rPr>
          <w:rFonts w:asciiTheme="majorHAnsi" w:hAnsiTheme="majorHAnsi" w:cs="Calibri"/>
          <w:b/>
          <w:i/>
        </w:rPr>
        <w:t xml:space="preserve">12. (tizenkettedik) hónap utolsó napjáig tart. </w:t>
      </w:r>
    </w:p>
    <w:p w14:paraId="1F395E28" w14:textId="77777777" w:rsidR="00106F83" w:rsidRPr="00106F83" w:rsidRDefault="00106F83" w:rsidP="00106F83">
      <w:pPr>
        <w:tabs>
          <w:tab w:val="left" w:pos="567"/>
        </w:tabs>
        <w:spacing w:after="0" w:line="240" w:lineRule="auto"/>
        <w:jc w:val="both"/>
        <w:rPr>
          <w:rFonts w:asciiTheme="majorHAnsi" w:hAnsiTheme="majorHAnsi" w:cs="Calibri"/>
          <w:color w:val="000000"/>
        </w:rPr>
      </w:pPr>
      <w:r w:rsidRPr="00106F83">
        <w:rPr>
          <w:rFonts w:asciiTheme="majorHAnsi" w:hAnsiTheme="majorHAnsi" w:cs="Calibri"/>
        </w:rPr>
        <w:t>4.3.</w:t>
      </w:r>
      <w:r w:rsidRPr="00106F83">
        <w:rPr>
          <w:rFonts w:asciiTheme="majorHAnsi" w:hAnsiTheme="majorHAnsi" w:cs="Calibri"/>
        </w:rPr>
        <w:tab/>
        <w:t xml:space="preserve">A Szerződő felek megállapodnak, hogy a jelen megállapodás 4.2. pontja szerinti határozott idő lejártát követő időszak vonatkozásában a jelen megállapodás időbeli hatályát, valamint a felmerülő költségekre figyelemmel, a Városfejlesztőt megillető díjat újra tárgyalják, amennyiben a Mentési Pont a határozott idő lejártát követően változatlanul az Irodaépületben üzemel. </w:t>
      </w:r>
    </w:p>
    <w:p w14:paraId="76DDF05B" w14:textId="77777777" w:rsidR="00106F83" w:rsidRPr="00106F83" w:rsidRDefault="00106F83" w:rsidP="00106F83">
      <w:pPr>
        <w:widowControl w:val="0"/>
        <w:numPr>
          <w:ilvl w:val="1"/>
          <w:numId w:val="12"/>
        </w:numPr>
        <w:tabs>
          <w:tab w:val="left" w:pos="0"/>
          <w:tab w:val="left" w:pos="284"/>
          <w:tab w:val="left" w:pos="567"/>
        </w:tabs>
        <w:suppressAutoHyphens/>
        <w:spacing w:after="0" w:line="240" w:lineRule="auto"/>
        <w:ind w:left="0" w:firstLine="0"/>
        <w:jc w:val="both"/>
        <w:rPr>
          <w:rFonts w:asciiTheme="majorHAnsi" w:hAnsiTheme="majorHAnsi" w:cs="Calibri"/>
        </w:rPr>
      </w:pPr>
      <w:r w:rsidRPr="00106F83">
        <w:rPr>
          <w:rFonts w:asciiTheme="majorHAnsi" w:hAnsiTheme="majorHAnsi" w:cs="Calibri"/>
        </w:rPr>
        <w:t xml:space="preserve">A jelen megállapodást jogosult az Önkormányzat legalább 60 napos határidővel, a hónap utolsó napjára írásban felmondani, amennyiben az Együttműködési Megállapodás bármely okból megszűnik, vagy megszüntetésre kerül és ennek következtében az Irodaépületben a Mentési Pont is megszűnik. A jelen megállapodás megszűnése esetén a Szerződő felek egymással elszámolnak. </w:t>
      </w:r>
    </w:p>
    <w:p w14:paraId="3B5ACC5E" w14:textId="77777777" w:rsidR="00106F83" w:rsidRPr="00106F83" w:rsidRDefault="00106F83" w:rsidP="00106F83">
      <w:pPr>
        <w:widowControl w:val="0"/>
        <w:tabs>
          <w:tab w:val="left" w:pos="567"/>
        </w:tabs>
        <w:suppressAutoHyphens/>
        <w:spacing w:after="0" w:line="240" w:lineRule="auto"/>
        <w:jc w:val="both"/>
        <w:rPr>
          <w:rFonts w:asciiTheme="majorHAnsi" w:hAnsiTheme="majorHAnsi" w:cs="Calibri"/>
        </w:rPr>
      </w:pPr>
    </w:p>
    <w:p w14:paraId="255F0EFD" w14:textId="77777777" w:rsidR="00106F83" w:rsidRPr="00106F83" w:rsidRDefault="00106F83" w:rsidP="00106F83">
      <w:pPr>
        <w:spacing w:after="0" w:line="240" w:lineRule="auto"/>
        <w:jc w:val="center"/>
        <w:rPr>
          <w:rFonts w:asciiTheme="majorHAnsi" w:hAnsiTheme="majorHAnsi" w:cs="Calibri"/>
          <w:b/>
        </w:rPr>
      </w:pPr>
      <w:r w:rsidRPr="00106F83">
        <w:rPr>
          <w:rFonts w:asciiTheme="majorHAnsi" w:hAnsiTheme="majorHAnsi" w:cs="Calibri"/>
          <w:b/>
        </w:rPr>
        <w:t>5. Nyilatkozattétel, kapcsolattartás</w:t>
      </w:r>
    </w:p>
    <w:p w14:paraId="4ACEB569" w14:textId="77777777" w:rsidR="00106F83" w:rsidRPr="00106F83" w:rsidRDefault="00106F83" w:rsidP="00106F83">
      <w:pPr>
        <w:spacing w:after="0" w:line="240" w:lineRule="auto"/>
        <w:jc w:val="center"/>
        <w:rPr>
          <w:rFonts w:asciiTheme="majorHAnsi" w:hAnsiTheme="majorHAnsi" w:cs="Calibri"/>
          <w:b/>
        </w:rPr>
      </w:pPr>
    </w:p>
    <w:p w14:paraId="77124B24"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5.1.</w:t>
      </w:r>
      <w:r w:rsidRPr="00106F83">
        <w:rPr>
          <w:rFonts w:asciiTheme="majorHAnsi" w:hAnsiTheme="majorHAnsi" w:cs="Calibri"/>
        </w:rPr>
        <w:tab/>
        <w:t>Jelen szerződés 3.1. és 3.2. pontjában foglalt számla esetében az Önkormányzat által a teljesítés igazolására és kapcsolattartásra kijelölt személy:</w:t>
      </w:r>
    </w:p>
    <w:p w14:paraId="13D9A7A8" w14:textId="77777777" w:rsidR="00106F83" w:rsidRPr="00106F83" w:rsidRDefault="00106F83" w:rsidP="00106F83">
      <w:pPr>
        <w:pStyle w:val="Listaszerbekezds"/>
        <w:ind w:left="0"/>
        <w:contextualSpacing/>
        <w:jc w:val="both"/>
        <w:rPr>
          <w:rFonts w:asciiTheme="majorHAnsi" w:hAnsiTheme="majorHAnsi" w:cs="Calibri"/>
          <w:sz w:val="22"/>
          <w:szCs w:val="22"/>
        </w:rPr>
      </w:pPr>
    </w:p>
    <w:p w14:paraId="20018A03" w14:textId="77777777" w:rsidR="00106F83" w:rsidRPr="00106F83" w:rsidRDefault="00106F83" w:rsidP="00106F83">
      <w:pPr>
        <w:pStyle w:val="Listaszerbekezds"/>
        <w:tabs>
          <w:tab w:val="left" w:pos="2127"/>
        </w:tabs>
        <w:ind w:left="0"/>
        <w:contextualSpacing/>
        <w:jc w:val="both"/>
        <w:rPr>
          <w:rFonts w:asciiTheme="majorHAnsi" w:hAnsiTheme="majorHAnsi" w:cs="Calibri"/>
          <w:sz w:val="22"/>
          <w:szCs w:val="22"/>
        </w:rPr>
      </w:pPr>
      <w:r w:rsidRPr="00106F83">
        <w:rPr>
          <w:rFonts w:asciiTheme="majorHAnsi" w:hAnsiTheme="majorHAnsi" w:cs="Calibri"/>
          <w:sz w:val="22"/>
          <w:szCs w:val="22"/>
        </w:rPr>
        <w:t>Név:</w:t>
      </w:r>
      <w:r w:rsidRPr="00106F83">
        <w:rPr>
          <w:rFonts w:asciiTheme="majorHAnsi" w:hAnsiTheme="majorHAnsi" w:cs="Calibri"/>
          <w:sz w:val="22"/>
          <w:szCs w:val="22"/>
        </w:rPr>
        <w:tab/>
        <w:t>dr. Varga Előd Bendegúz alpolgármester</w:t>
      </w:r>
    </w:p>
    <w:p w14:paraId="76184E7B" w14:textId="77777777" w:rsidR="00106F83" w:rsidRPr="00106F83" w:rsidRDefault="00106F83" w:rsidP="00106F83">
      <w:pPr>
        <w:tabs>
          <w:tab w:val="num" w:pos="0"/>
          <w:tab w:val="left" w:pos="567"/>
          <w:tab w:val="left" w:pos="1701"/>
        </w:tabs>
        <w:spacing w:after="0" w:line="240" w:lineRule="auto"/>
        <w:jc w:val="both"/>
        <w:rPr>
          <w:rFonts w:asciiTheme="majorHAnsi" w:hAnsiTheme="majorHAnsi" w:cs="Calibri"/>
        </w:rPr>
      </w:pPr>
      <w:r w:rsidRPr="00106F83">
        <w:rPr>
          <w:rFonts w:asciiTheme="majorHAnsi" w:hAnsiTheme="majorHAnsi" w:cs="Calibri"/>
        </w:rPr>
        <w:t>Értesítési cím:</w:t>
      </w:r>
      <w:r w:rsidRPr="00106F83">
        <w:rPr>
          <w:rFonts w:asciiTheme="majorHAnsi" w:hAnsiTheme="majorHAnsi" w:cs="Calibri"/>
        </w:rPr>
        <w:tab/>
      </w:r>
      <w:r w:rsidRPr="00106F83">
        <w:rPr>
          <w:rFonts w:asciiTheme="majorHAnsi" w:hAnsiTheme="majorHAnsi" w:cs="Calibri"/>
        </w:rPr>
        <w:tab/>
        <w:t>1024 Budapest, Mechwart liget 1.</w:t>
      </w:r>
    </w:p>
    <w:p w14:paraId="1D87CA22" w14:textId="77777777" w:rsidR="00106F83" w:rsidRPr="00106F83" w:rsidRDefault="00106F83" w:rsidP="00106F83">
      <w:pPr>
        <w:pStyle w:val="Listaszerbekezds"/>
        <w:tabs>
          <w:tab w:val="left" w:pos="1701"/>
        </w:tabs>
        <w:ind w:left="0"/>
        <w:contextualSpacing/>
        <w:jc w:val="both"/>
        <w:rPr>
          <w:rFonts w:asciiTheme="majorHAnsi" w:hAnsiTheme="majorHAnsi" w:cs="Calibri"/>
          <w:sz w:val="22"/>
          <w:szCs w:val="22"/>
        </w:rPr>
      </w:pPr>
      <w:r w:rsidRPr="00106F83">
        <w:rPr>
          <w:rFonts w:asciiTheme="majorHAnsi" w:hAnsiTheme="majorHAnsi" w:cs="Calibri"/>
          <w:sz w:val="22"/>
          <w:szCs w:val="22"/>
        </w:rPr>
        <w:t>Telefon:</w:t>
      </w:r>
      <w:r w:rsidRPr="00106F83">
        <w:rPr>
          <w:rFonts w:asciiTheme="majorHAnsi" w:hAnsiTheme="majorHAnsi" w:cs="Calibri"/>
          <w:sz w:val="22"/>
          <w:szCs w:val="22"/>
        </w:rPr>
        <w:tab/>
      </w:r>
      <w:r w:rsidRPr="00106F83">
        <w:rPr>
          <w:rFonts w:asciiTheme="majorHAnsi" w:hAnsiTheme="majorHAnsi" w:cs="Calibri"/>
          <w:sz w:val="22"/>
          <w:szCs w:val="22"/>
        </w:rPr>
        <w:tab/>
        <w:t>+36-1-346-5413</w:t>
      </w:r>
    </w:p>
    <w:p w14:paraId="7D624128" w14:textId="77777777" w:rsidR="00106F83" w:rsidRPr="00106F83" w:rsidRDefault="00106F83" w:rsidP="00106F83">
      <w:pPr>
        <w:pStyle w:val="Listaszerbekezds"/>
        <w:tabs>
          <w:tab w:val="left" w:pos="1701"/>
        </w:tabs>
        <w:ind w:left="0"/>
        <w:contextualSpacing/>
        <w:jc w:val="both"/>
        <w:rPr>
          <w:rFonts w:asciiTheme="majorHAnsi" w:hAnsiTheme="majorHAnsi" w:cs="Calibri"/>
          <w:color w:val="000080"/>
          <w:sz w:val="22"/>
          <w:szCs w:val="22"/>
        </w:rPr>
      </w:pPr>
      <w:r w:rsidRPr="00106F83">
        <w:rPr>
          <w:rFonts w:asciiTheme="majorHAnsi" w:hAnsiTheme="majorHAnsi" w:cs="Calibri"/>
          <w:sz w:val="22"/>
          <w:szCs w:val="22"/>
        </w:rPr>
        <w:t xml:space="preserve">Email: </w:t>
      </w:r>
      <w:r w:rsidRPr="00106F83">
        <w:rPr>
          <w:rFonts w:asciiTheme="majorHAnsi" w:hAnsiTheme="majorHAnsi" w:cs="Calibri"/>
          <w:sz w:val="22"/>
          <w:szCs w:val="22"/>
        </w:rPr>
        <w:tab/>
      </w:r>
      <w:r w:rsidRPr="00106F83">
        <w:rPr>
          <w:rFonts w:asciiTheme="majorHAnsi" w:hAnsiTheme="majorHAnsi" w:cs="Calibri"/>
          <w:sz w:val="22"/>
          <w:szCs w:val="22"/>
        </w:rPr>
        <w:tab/>
        <w:t>varga.elod.bendeguz@masodikkerulet.hu</w:t>
      </w:r>
    </w:p>
    <w:p w14:paraId="3D6A8E52" w14:textId="77777777" w:rsidR="00106F83" w:rsidRPr="00106F83" w:rsidRDefault="00106F83" w:rsidP="00106F83">
      <w:pPr>
        <w:pStyle w:val="Listaszerbekezds"/>
        <w:ind w:left="0"/>
        <w:contextualSpacing/>
        <w:jc w:val="both"/>
        <w:rPr>
          <w:rFonts w:asciiTheme="majorHAnsi" w:hAnsiTheme="majorHAnsi" w:cs="Calibri"/>
          <w:sz w:val="22"/>
          <w:szCs w:val="22"/>
          <w:highlight w:val="yellow"/>
        </w:rPr>
      </w:pPr>
    </w:p>
    <w:p w14:paraId="3BE2C41E" w14:textId="77777777" w:rsidR="00106F83" w:rsidRPr="00106F83" w:rsidRDefault="00106F83" w:rsidP="00106F83">
      <w:pPr>
        <w:tabs>
          <w:tab w:val="left" w:pos="567"/>
        </w:tabs>
        <w:spacing w:after="0" w:line="240" w:lineRule="auto"/>
        <w:jc w:val="both"/>
        <w:rPr>
          <w:rFonts w:asciiTheme="majorHAnsi" w:hAnsiTheme="majorHAnsi" w:cs="Calibri"/>
        </w:rPr>
      </w:pPr>
      <w:r w:rsidRPr="00106F83">
        <w:rPr>
          <w:rFonts w:asciiTheme="majorHAnsi" w:hAnsiTheme="majorHAnsi" w:cs="Calibri"/>
        </w:rPr>
        <w:t>5.2.</w:t>
      </w:r>
      <w:r w:rsidRPr="00106F83">
        <w:rPr>
          <w:rFonts w:asciiTheme="majorHAnsi" w:hAnsiTheme="majorHAnsi" w:cs="Calibri"/>
        </w:rPr>
        <w:tab/>
        <w:t>Jelen szerződés teljesítésével kapcsolatban a Városfejlesztő által a kapcsolattartásra kijelölt személy:</w:t>
      </w:r>
    </w:p>
    <w:p w14:paraId="058A950F" w14:textId="77777777" w:rsidR="00106F83" w:rsidRPr="00106F83" w:rsidRDefault="00106F83" w:rsidP="00106F83">
      <w:pPr>
        <w:tabs>
          <w:tab w:val="num" w:pos="0"/>
          <w:tab w:val="left" w:pos="709"/>
          <w:tab w:val="left" w:pos="2127"/>
        </w:tabs>
        <w:spacing w:after="0" w:line="240" w:lineRule="auto"/>
        <w:jc w:val="both"/>
        <w:rPr>
          <w:rFonts w:asciiTheme="majorHAnsi" w:hAnsiTheme="majorHAnsi" w:cs="Calibri"/>
        </w:rPr>
      </w:pPr>
      <w:r w:rsidRPr="00106F83">
        <w:rPr>
          <w:rFonts w:asciiTheme="majorHAnsi" w:hAnsiTheme="majorHAnsi" w:cs="Calibri"/>
        </w:rPr>
        <w:t>Név:</w:t>
      </w:r>
      <w:r w:rsidRPr="00106F83">
        <w:rPr>
          <w:rFonts w:asciiTheme="majorHAnsi" w:hAnsiTheme="majorHAnsi" w:cs="Calibri"/>
        </w:rPr>
        <w:tab/>
      </w:r>
      <w:r w:rsidRPr="00106F83">
        <w:rPr>
          <w:rFonts w:asciiTheme="majorHAnsi" w:hAnsiTheme="majorHAnsi" w:cs="Calibri"/>
        </w:rPr>
        <w:tab/>
        <w:t xml:space="preserve">Harján Dávid vezérigazgató </w:t>
      </w:r>
    </w:p>
    <w:p w14:paraId="308511FA" w14:textId="77777777" w:rsidR="00106F83" w:rsidRPr="00106F83" w:rsidRDefault="00106F83" w:rsidP="00106F83">
      <w:pPr>
        <w:tabs>
          <w:tab w:val="num" w:pos="0"/>
          <w:tab w:val="left" w:pos="709"/>
          <w:tab w:val="left" w:pos="2127"/>
        </w:tabs>
        <w:spacing w:after="0" w:line="240" w:lineRule="auto"/>
        <w:jc w:val="both"/>
        <w:rPr>
          <w:rFonts w:asciiTheme="majorHAnsi" w:hAnsiTheme="majorHAnsi" w:cs="Calibri"/>
        </w:rPr>
      </w:pPr>
      <w:r w:rsidRPr="00106F83">
        <w:rPr>
          <w:rFonts w:asciiTheme="majorHAnsi" w:hAnsiTheme="majorHAnsi" w:cs="Calibri"/>
        </w:rPr>
        <w:t>Értesítési cím:</w:t>
      </w:r>
      <w:r w:rsidRPr="00106F83">
        <w:rPr>
          <w:rFonts w:asciiTheme="majorHAnsi" w:hAnsiTheme="majorHAnsi" w:cs="Calibri"/>
        </w:rPr>
        <w:tab/>
        <w:t>1025 Budapest, Felső Zöldmáli út 128-130.</w:t>
      </w:r>
    </w:p>
    <w:p w14:paraId="7C0F8021" w14:textId="77777777" w:rsidR="00106F83" w:rsidRPr="00106F83" w:rsidRDefault="00106F83" w:rsidP="00106F83">
      <w:pPr>
        <w:tabs>
          <w:tab w:val="num" w:pos="0"/>
          <w:tab w:val="left" w:pos="709"/>
          <w:tab w:val="left" w:pos="2127"/>
        </w:tabs>
        <w:spacing w:after="0" w:line="240" w:lineRule="auto"/>
        <w:jc w:val="both"/>
        <w:rPr>
          <w:rFonts w:asciiTheme="majorHAnsi" w:hAnsiTheme="majorHAnsi" w:cs="Calibri"/>
        </w:rPr>
      </w:pPr>
      <w:r w:rsidRPr="00106F83">
        <w:rPr>
          <w:rFonts w:asciiTheme="majorHAnsi" w:hAnsiTheme="majorHAnsi" w:cs="Calibri"/>
        </w:rPr>
        <w:t xml:space="preserve">Telefon: </w:t>
      </w:r>
      <w:r w:rsidRPr="00106F83">
        <w:rPr>
          <w:rFonts w:asciiTheme="majorHAnsi" w:hAnsiTheme="majorHAnsi" w:cs="Calibri"/>
        </w:rPr>
        <w:tab/>
        <w:t>+36-1-599-9060</w:t>
      </w:r>
    </w:p>
    <w:p w14:paraId="79B369CC" w14:textId="77777777" w:rsidR="00106F83" w:rsidRPr="00106F83" w:rsidRDefault="00106F83" w:rsidP="00106F83">
      <w:pPr>
        <w:tabs>
          <w:tab w:val="left" w:pos="709"/>
          <w:tab w:val="left" w:pos="2127"/>
        </w:tabs>
        <w:spacing w:after="0" w:line="240" w:lineRule="auto"/>
        <w:jc w:val="both"/>
        <w:rPr>
          <w:rFonts w:asciiTheme="majorHAnsi" w:hAnsiTheme="majorHAnsi" w:cs="Calibri"/>
        </w:rPr>
      </w:pPr>
      <w:r w:rsidRPr="00106F83">
        <w:rPr>
          <w:rFonts w:asciiTheme="majorHAnsi" w:hAnsiTheme="majorHAnsi" w:cs="Calibri"/>
        </w:rPr>
        <w:t>Email:</w:t>
      </w:r>
      <w:r w:rsidRPr="00106F83">
        <w:rPr>
          <w:rFonts w:asciiTheme="majorHAnsi" w:hAnsiTheme="majorHAnsi" w:cs="Calibri"/>
        </w:rPr>
        <w:tab/>
      </w:r>
      <w:r w:rsidRPr="00106F83">
        <w:rPr>
          <w:rFonts w:asciiTheme="majorHAnsi" w:hAnsiTheme="majorHAnsi" w:cs="Calibri"/>
        </w:rPr>
        <w:tab/>
      </w:r>
      <w:hyperlink r:id="rId7" w:history="1">
        <w:r w:rsidRPr="00106F83">
          <w:rPr>
            <w:rFonts w:asciiTheme="majorHAnsi" w:hAnsiTheme="majorHAnsi" w:cs="Calibri"/>
          </w:rPr>
          <w:t>harjan.david@vf2.hu</w:t>
        </w:r>
      </w:hyperlink>
    </w:p>
    <w:p w14:paraId="72EEA207" w14:textId="77777777" w:rsidR="00106F83" w:rsidRPr="00106F83" w:rsidRDefault="00106F83" w:rsidP="00106F83">
      <w:pPr>
        <w:tabs>
          <w:tab w:val="left" w:pos="709"/>
        </w:tabs>
        <w:spacing w:after="0" w:line="240" w:lineRule="auto"/>
        <w:jc w:val="both"/>
        <w:rPr>
          <w:rFonts w:asciiTheme="majorHAnsi" w:hAnsiTheme="majorHAnsi" w:cs="Calibri"/>
        </w:rPr>
      </w:pPr>
    </w:p>
    <w:p w14:paraId="47CAEE8A" w14:textId="77777777" w:rsidR="00106F83" w:rsidRPr="00106F83" w:rsidRDefault="00106F83" w:rsidP="00106F83">
      <w:pPr>
        <w:spacing w:after="0" w:line="240" w:lineRule="auto"/>
        <w:jc w:val="center"/>
        <w:rPr>
          <w:rFonts w:asciiTheme="majorHAnsi" w:hAnsiTheme="majorHAnsi" w:cs="Calibri"/>
          <w:b/>
        </w:rPr>
      </w:pPr>
      <w:r w:rsidRPr="00106F83">
        <w:rPr>
          <w:rFonts w:asciiTheme="majorHAnsi" w:hAnsiTheme="majorHAnsi" w:cs="Calibri"/>
          <w:b/>
        </w:rPr>
        <w:t>6. Vegyes rendelkezések</w:t>
      </w:r>
    </w:p>
    <w:p w14:paraId="4F2DF1AF" w14:textId="77777777" w:rsidR="00106F83" w:rsidRPr="00106F83" w:rsidRDefault="00106F83" w:rsidP="00106F83">
      <w:pPr>
        <w:spacing w:after="0" w:line="240" w:lineRule="auto"/>
        <w:jc w:val="center"/>
        <w:rPr>
          <w:rFonts w:asciiTheme="majorHAnsi" w:hAnsiTheme="majorHAnsi" w:cs="Calibri"/>
          <w:b/>
        </w:rPr>
      </w:pPr>
    </w:p>
    <w:p w14:paraId="309DA057" w14:textId="77777777" w:rsidR="00106F83" w:rsidRPr="00106F83" w:rsidRDefault="00106F83" w:rsidP="00106F83">
      <w:pPr>
        <w:numPr>
          <w:ilvl w:val="1"/>
          <w:numId w:val="11"/>
        </w:numPr>
        <w:tabs>
          <w:tab w:val="left" w:pos="567"/>
        </w:tabs>
        <w:spacing w:after="0" w:line="240" w:lineRule="auto"/>
        <w:ind w:left="0" w:firstLine="0"/>
        <w:jc w:val="both"/>
        <w:rPr>
          <w:rFonts w:asciiTheme="majorHAnsi" w:hAnsiTheme="majorHAnsi" w:cs="Calibri"/>
        </w:rPr>
      </w:pPr>
      <w:r w:rsidRPr="00106F83">
        <w:rPr>
          <w:rFonts w:asciiTheme="majorHAnsi" w:hAnsiTheme="majorHAnsi" w:cs="Calibri"/>
        </w:rPr>
        <w:t>A Szerződő felek a jelen szerződés teljesítése során kötelesek kölcsönösen együttműködni, a szerződés változtatását igénylő körülményről kötelesek haladéktalanul tájékoztatni egymást.</w:t>
      </w:r>
    </w:p>
    <w:p w14:paraId="2A1CF450" w14:textId="77777777" w:rsidR="00106F83" w:rsidRPr="00106F83" w:rsidRDefault="00106F83" w:rsidP="00106F83">
      <w:pPr>
        <w:pStyle w:val="Szvegtrzs2"/>
        <w:numPr>
          <w:ilvl w:val="1"/>
          <w:numId w:val="11"/>
        </w:numPr>
        <w:tabs>
          <w:tab w:val="left" w:pos="567"/>
        </w:tabs>
        <w:spacing w:after="0" w:line="240" w:lineRule="auto"/>
        <w:ind w:left="0" w:firstLine="0"/>
        <w:jc w:val="both"/>
        <w:rPr>
          <w:rFonts w:asciiTheme="majorHAnsi" w:hAnsiTheme="majorHAnsi" w:cs="Calibri"/>
        </w:rPr>
      </w:pPr>
      <w:r w:rsidRPr="00106F83">
        <w:rPr>
          <w:rFonts w:asciiTheme="majorHAnsi" w:hAnsiTheme="majorHAnsi" w:cs="Calibri"/>
        </w:rPr>
        <w:t>Azon esetben, ha a jelen szerződés bármely rendelkezése érvénytelen lenne, az nem érinti az egész szerződés érvényességét, kivéve, ha a Szerződő felek a jelen megállapodást az érvénytelen rész nélkül nem kötötték volna meg.</w:t>
      </w:r>
    </w:p>
    <w:p w14:paraId="33D55836" w14:textId="77777777" w:rsidR="00106F83" w:rsidRPr="00106F83" w:rsidRDefault="00106F83" w:rsidP="00106F83">
      <w:pPr>
        <w:pStyle w:val="Listaszerbekezds"/>
        <w:numPr>
          <w:ilvl w:val="1"/>
          <w:numId w:val="11"/>
        </w:numPr>
        <w:tabs>
          <w:tab w:val="left" w:pos="567"/>
        </w:tabs>
        <w:ind w:left="0" w:firstLine="0"/>
        <w:jc w:val="both"/>
        <w:rPr>
          <w:rFonts w:asciiTheme="majorHAnsi" w:hAnsiTheme="majorHAnsi" w:cs="Calibri"/>
          <w:sz w:val="22"/>
          <w:szCs w:val="22"/>
        </w:rPr>
      </w:pPr>
      <w:r w:rsidRPr="00106F83">
        <w:rPr>
          <w:rFonts w:asciiTheme="majorHAnsi" w:hAnsiTheme="majorHAnsi" w:cs="Calibri"/>
          <w:sz w:val="22"/>
          <w:szCs w:val="22"/>
        </w:rPr>
        <w:t xml:space="preserve">A Szerződő felek rögzítik, hogy a jelen megállapodás időtartama alatt, valamint azt követően is, kölcsönösen betartják a hatályos magyar és európai uniós adatvédelmi szabályokat, ideértve különösen, de nem kizárólagosan az </w:t>
      </w:r>
      <w:proofErr w:type="spellStart"/>
      <w:r w:rsidRPr="00106F83">
        <w:rPr>
          <w:rFonts w:asciiTheme="majorHAnsi" w:hAnsiTheme="majorHAnsi" w:cs="Calibri"/>
          <w:sz w:val="22"/>
          <w:szCs w:val="22"/>
        </w:rPr>
        <w:t>Infotv</w:t>
      </w:r>
      <w:proofErr w:type="spellEnd"/>
      <w:r w:rsidRPr="00106F83">
        <w:rPr>
          <w:rFonts w:asciiTheme="majorHAnsi" w:hAnsiTheme="majorHAnsi" w:cs="Calibri"/>
          <w:sz w:val="22"/>
          <w:szCs w:val="22"/>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(továbbiakban: GDPR) rendelkezéseit.</w:t>
      </w:r>
    </w:p>
    <w:p w14:paraId="1AA5DD78" w14:textId="77777777" w:rsidR="00106F83" w:rsidRPr="00106F83" w:rsidRDefault="00106F83" w:rsidP="00106F83">
      <w:pPr>
        <w:pStyle w:val="Listaszerbekezds"/>
        <w:tabs>
          <w:tab w:val="left" w:pos="567"/>
        </w:tabs>
        <w:ind w:left="0"/>
        <w:jc w:val="both"/>
        <w:rPr>
          <w:rFonts w:asciiTheme="majorHAnsi" w:hAnsiTheme="majorHAnsi" w:cs="Calibri"/>
          <w:sz w:val="22"/>
          <w:szCs w:val="22"/>
        </w:rPr>
      </w:pPr>
      <w:r w:rsidRPr="00106F83">
        <w:rPr>
          <w:rFonts w:asciiTheme="majorHAnsi" w:hAnsiTheme="majorHAnsi" w:cs="Calibri"/>
          <w:sz w:val="22"/>
          <w:szCs w:val="22"/>
        </w:rPr>
        <w:t xml:space="preserve">A Szerződő felek rögzítik továbbá, hogy a jelen megállapodás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106F83">
        <w:rPr>
          <w:rFonts w:asciiTheme="majorHAnsi" w:hAnsiTheme="majorHAnsi" w:cs="Calibri"/>
          <w:sz w:val="22"/>
          <w:szCs w:val="22"/>
        </w:rPr>
        <w:t>Infotv</w:t>
      </w:r>
      <w:proofErr w:type="spellEnd"/>
      <w:r w:rsidRPr="00106F83">
        <w:rPr>
          <w:rFonts w:asciiTheme="majorHAnsi" w:hAnsiTheme="majorHAnsi" w:cs="Calibri"/>
          <w:sz w:val="22"/>
          <w:szCs w:val="22"/>
        </w:rPr>
        <w:t>. és a GDPR keretei között teszik hozzáférhetővé. A Szerződő felek egybehangzóan vállalják, hogy megtesznek minden olyan szükséges lépést, ideértve a megfelelő hozzájáruló nyilatkozatok beszerzését is, amely a személyes adatok jogszerű kezelése érdekében szükséges lehet. A Szerződő 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 teljesítéséhez a másik félnek szükséges.</w:t>
      </w:r>
    </w:p>
    <w:p w14:paraId="682E13DE" w14:textId="77777777" w:rsidR="00106F83" w:rsidRPr="00106F83" w:rsidRDefault="00106F83" w:rsidP="00106F83">
      <w:pPr>
        <w:pStyle w:val="Szvegtrzsbehzssal"/>
        <w:numPr>
          <w:ilvl w:val="1"/>
          <w:numId w:val="11"/>
        </w:numPr>
        <w:tabs>
          <w:tab w:val="left" w:pos="0"/>
          <w:tab w:val="left" w:pos="567"/>
        </w:tabs>
        <w:spacing w:after="0" w:line="240" w:lineRule="auto"/>
        <w:ind w:left="0" w:firstLine="0"/>
        <w:jc w:val="both"/>
        <w:rPr>
          <w:rFonts w:asciiTheme="majorHAnsi" w:hAnsiTheme="majorHAnsi" w:cs="Calibri"/>
        </w:rPr>
      </w:pPr>
      <w:r w:rsidRPr="00106F83">
        <w:rPr>
          <w:rFonts w:asciiTheme="majorHAnsi" w:hAnsiTheme="majorHAnsi" w:cs="Calibri"/>
        </w:rPr>
        <w:t>A jelen szerződésben nem vagy nem kellő részletességgel szabályozott kérdések tekintetében a Szerződő felek a Polgári Törvénykönyvről szóló 2013. évi V. törvény és a magyar jog egyéb rendelkezéseit tekintik irányadónak.</w:t>
      </w:r>
    </w:p>
    <w:p w14:paraId="4ABD0C3B" w14:textId="77777777" w:rsidR="00106F83" w:rsidRPr="00106F83" w:rsidRDefault="00106F83" w:rsidP="00106F83">
      <w:pPr>
        <w:pStyle w:val="Szvegtrzsbehzssal"/>
        <w:spacing w:after="0" w:line="240" w:lineRule="auto"/>
        <w:ind w:left="0"/>
        <w:rPr>
          <w:rFonts w:asciiTheme="majorHAnsi" w:hAnsiTheme="majorHAnsi" w:cs="Calibri"/>
        </w:rPr>
      </w:pPr>
    </w:p>
    <w:p w14:paraId="518B1271" w14:textId="58C3EAD4" w:rsidR="00106F83" w:rsidRPr="00106F83" w:rsidRDefault="00106F83" w:rsidP="00106F83">
      <w:pPr>
        <w:pStyle w:val="Szvegtrzs"/>
        <w:rPr>
          <w:rFonts w:asciiTheme="majorHAnsi" w:hAnsiTheme="majorHAnsi" w:cs="Calibri"/>
          <w:sz w:val="22"/>
          <w:szCs w:val="22"/>
        </w:rPr>
      </w:pPr>
      <w:r w:rsidRPr="00106F83">
        <w:rPr>
          <w:rFonts w:asciiTheme="majorHAnsi" w:hAnsiTheme="majorHAnsi" w:cs="Calibri"/>
          <w:sz w:val="22"/>
          <w:szCs w:val="22"/>
        </w:rPr>
        <w:t xml:space="preserve">A Szerződő felek a jelen, </w:t>
      </w:r>
      <w:r w:rsidR="00066803">
        <w:rPr>
          <w:rFonts w:asciiTheme="majorHAnsi" w:hAnsiTheme="majorHAnsi" w:cs="Calibri"/>
          <w:sz w:val="22"/>
          <w:szCs w:val="22"/>
        </w:rPr>
        <w:t xml:space="preserve">5 </w:t>
      </w:r>
      <w:r w:rsidRPr="00106F83">
        <w:rPr>
          <w:rFonts w:asciiTheme="majorHAnsi" w:hAnsiTheme="majorHAnsi" w:cs="Calibri"/>
          <w:sz w:val="22"/>
          <w:szCs w:val="22"/>
        </w:rPr>
        <w:t xml:space="preserve">számozott oldalból </w:t>
      </w:r>
      <w:r w:rsidR="00066803">
        <w:rPr>
          <w:rFonts w:asciiTheme="majorHAnsi" w:hAnsiTheme="majorHAnsi" w:cs="Calibri"/>
          <w:sz w:val="22"/>
          <w:szCs w:val="22"/>
        </w:rPr>
        <w:t xml:space="preserve">álló megállapodást </w:t>
      </w:r>
      <w:r w:rsidRPr="00106F83">
        <w:rPr>
          <w:rFonts w:asciiTheme="majorHAnsi" w:hAnsiTheme="majorHAnsi" w:cs="Calibri"/>
          <w:sz w:val="22"/>
          <w:szCs w:val="22"/>
        </w:rPr>
        <w:t xml:space="preserve">elolvasták, megértették, </w:t>
      </w:r>
      <w:proofErr w:type="gramStart"/>
      <w:r w:rsidRPr="00106F83">
        <w:rPr>
          <w:rFonts w:asciiTheme="majorHAnsi" w:hAnsiTheme="majorHAnsi" w:cs="Calibri"/>
          <w:sz w:val="22"/>
          <w:szCs w:val="22"/>
        </w:rPr>
        <w:t>majd</w:t>
      </w:r>
      <w:proofErr w:type="gramEnd"/>
      <w:r w:rsidRPr="00106F83">
        <w:rPr>
          <w:rFonts w:asciiTheme="majorHAnsi" w:hAnsiTheme="majorHAnsi" w:cs="Calibri"/>
          <w:sz w:val="22"/>
          <w:szCs w:val="22"/>
        </w:rPr>
        <w:t xml:space="preserve"> mint akaratukkal mindenben megegyezőt, jóváhagyólag írták alá. A szerződés 4 darab eredeti, egymással teljes egészében megegyező példányban készült, amelyekből 2 darab az Önkormányzatnál, 2 darab pedig a Városfejlesztőnél marad.</w:t>
      </w:r>
    </w:p>
    <w:p w14:paraId="5F4F5F2D" w14:textId="77777777" w:rsidR="00106F83" w:rsidRPr="00106F83" w:rsidRDefault="00106F83" w:rsidP="00106F83">
      <w:pPr>
        <w:spacing w:after="0" w:line="240" w:lineRule="auto"/>
        <w:jc w:val="both"/>
        <w:rPr>
          <w:rFonts w:asciiTheme="majorHAnsi" w:hAnsiTheme="majorHAnsi" w:cs="Calibri"/>
        </w:rPr>
      </w:pPr>
    </w:p>
    <w:p w14:paraId="0303314B" w14:textId="77777777" w:rsidR="00106F83" w:rsidRPr="00106F83" w:rsidRDefault="00106F83" w:rsidP="00106F83">
      <w:pPr>
        <w:spacing w:after="0" w:line="240" w:lineRule="auto"/>
        <w:jc w:val="both"/>
        <w:rPr>
          <w:rFonts w:asciiTheme="majorHAnsi" w:hAnsiTheme="majorHAnsi" w:cs="Calibri"/>
        </w:rPr>
      </w:pPr>
      <w:r w:rsidRPr="00106F83">
        <w:rPr>
          <w:rFonts w:asciiTheme="majorHAnsi" w:hAnsiTheme="majorHAnsi" w:cs="Calibri"/>
        </w:rPr>
        <w:t>Budapest II. kerület, 2022. augusztus ….</w:t>
      </w:r>
    </w:p>
    <w:p w14:paraId="47FAC65B" w14:textId="77777777" w:rsidR="00106F83" w:rsidRPr="00106F83" w:rsidRDefault="00106F83" w:rsidP="00106F83">
      <w:pPr>
        <w:spacing w:after="0" w:line="240" w:lineRule="auto"/>
        <w:jc w:val="both"/>
        <w:rPr>
          <w:rFonts w:asciiTheme="majorHAnsi" w:hAnsiTheme="majorHAnsi" w:cs="Calibri"/>
        </w:rPr>
      </w:pP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106F83" w:rsidRPr="00106F83" w14:paraId="26954BC0" w14:textId="77777777" w:rsidTr="00D91781">
        <w:tc>
          <w:tcPr>
            <w:tcW w:w="5110" w:type="dxa"/>
          </w:tcPr>
          <w:p w14:paraId="7A987708" w14:textId="77777777" w:rsidR="00106F83" w:rsidRPr="00106F83" w:rsidRDefault="00106F83" w:rsidP="00106F83">
            <w:pPr>
              <w:spacing w:after="0" w:line="240" w:lineRule="auto"/>
              <w:jc w:val="center"/>
              <w:rPr>
                <w:rFonts w:asciiTheme="majorHAnsi" w:hAnsiTheme="majorHAnsi" w:cs="Calibri"/>
              </w:rPr>
            </w:pPr>
            <w:r w:rsidRPr="00106F83">
              <w:rPr>
                <w:rFonts w:asciiTheme="majorHAnsi" w:hAnsiTheme="majorHAnsi" w:cs="Calibri"/>
              </w:rPr>
              <w:t>……………………………………….</w:t>
            </w:r>
          </w:p>
        </w:tc>
        <w:tc>
          <w:tcPr>
            <w:tcW w:w="4606" w:type="dxa"/>
          </w:tcPr>
          <w:p w14:paraId="461B7647" w14:textId="77777777" w:rsidR="00106F83" w:rsidRPr="00106F83" w:rsidRDefault="00106F83" w:rsidP="00106F83">
            <w:pPr>
              <w:spacing w:after="0" w:line="240" w:lineRule="auto"/>
              <w:jc w:val="center"/>
              <w:rPr>
                <w:rFonts w:asciiTheme="majorHAnsi" w:hAnsiTheme="majorHAnsi" w:cs="Calibri"/>
              </w:rPr>
            </w:pPr>
            <w:r w:rsidRPr="00106F83">
              <w:rPr>
                <w:rFonts w:asciiTheme="majorHAnsi" w:hAnsiTheme="majorHAnsi" w:cs="Calibri"/>
              </w:rPr>
              <w:t>……………………………………….</w:t>
            </w:r>
          </w:p>
        </w:tc>
      </w:tr>
      <w:tr w:rsidR="00106F83" w:rsidRPr="00106F83" w14:paraId="357C7BFF" w14:textId="77777777" w:rsidTr="00D91781">
        <w:tc>
          <w:tcPr>
            <w:tcW w:w="5110" w:type="dxa"/>
          </w:tcPr>
          <w:p w14:paraId="4887C2F1" w14:textId="77777777" w:rsidR="00106F83" w:rsidRPr="00106F83" w:rsidRDefault="00106F83" w:rsidP="00106F83">
            <w:pPr>
              <w:spacing w:after="0" w:line="240" w:lineRule="auto"/>
              <w:ind w:right="-250"/>
              <w:jc w:val="center"/>
              <w:rPr>
                <w:rFonts w:asciiTheme="majorHAnsi" w:hAnsiTheme="majorHAnsi" w:cs="Calibri"/>
                <w:b/>
              </w:rPr>
            </w:pPr>
            <w:r w:rsidRPr="00106F83">
              <w:rPr>
                <w:rFonts w:asciiTheme="majorHAnsi" w:hAnsiTheme="majorHAnsi" w:cs="Calibri"/>
                <w:b/>
              </w:rPr>
              <w:t>Budapest Főváros II. Kerületi Önkormányzat</w:t>
            </w:r>
          </w:p>
          <w:p w14:paraId="1B4E6840" w14:textId="77777777" w:rsidR="00106F83" w:rsidRPr="00106F83" w:rsidRDefault="00106F83" w:rsidP="00106F83">
            <w:pPr>
              <w:pStyle w:val="Cmsor4"/>
              <w:rPr>
                <w:rFonts w:asciiTheme="majorHAnsi" w:hAnsiTheme="majorHAnsi" w:cs="Calibri"/>
                <w:b w:val="0"/>
                <w:sz w:val="22"/>
                <w:szCs w:val="22"/>
              </w:rPr>
            </w:pPr>
            <w:r w:rsidRPr="00106F83">
              <w:rPr>
                <w:rFonts w:asciiTheme="majorHAnsi" w:hAnsiTheme="majorHAnsi" w:cs="Calibri"/>
                <w:b w:val="0"/>
                <w:sz w:val="22"/>
                <w:szCs w:val="22"/>
              </w:rPr>
              <w:t>Képviseli: Őrsi Gergely Ferenc polgármester</w:t>
            </w:r>
          </w:p>
          <w:p w14:paraId="2A022AC8" w14:textId="77777777" w:rsidR="00106F83" w:rsidRPr="00106F83" w:rsidRDefault="00106F83" w:rsidP="00106F83">
            <w:pPr>
              <w:pStyle w:val="Cmsor4"/>
              <w:rPr>
                <w:rFonts w:asciiTheme="majorHAnsi" w:hAnsiTheme="majorHAnsi" w:cs="Calibri"/>
                <w:sz w:val="22"/>
                <w:szCs w:val="22"/>
              </w:rPr>
            </w:pPr>
            <w:r w:rsidRPr="00106F83">
              <w:rPr>
                <w:rFonts w:asciiTheme="majorHAnsi" w:hAnsiTheme="majorHAnsi" w:cs="Calibri"/>
                <w:sz w:val="22"/>
                <w:szCs w:val="22"/>
              </w:rPr>
              <w:t>Önkormányzat</w:t>
            </w:r>
          </w:p>
        </w:tc>
        <w:tc>
          <w:tcPr>
            <w:tcW w:w="4606" w:type="dxa"/>
          </w:tcPr>
          <w:p w14:paraId="302FF1BB" w14:textId="77777777" w:rsidR="00106F83" w:rsidRPr="00106F83" w:rsidRDefault="00106F83" w:rsidP="00106F83">
            <w:pPr>
              <w:pStyle w:val="Cmsor4"/>
              <w:rPr>
                <w:rFonts w:asciiTheme="majorHAnsi" w:hAnsiTheme="majorHAnsi" w:cs="Calibri"/>
                <w:sz w:val="22"/>
                <w:szCs w:val="22"/>
              </w:rPr>
            </w:pPr>
            <w:r w:rsidRPr="00106F83">
              <w:rPr>
                <w:rFonts w:asciiTheme="majorHAnsi" w:hAnsiTheme="majorHAnsi" w:cs="Calibri"/>
                <w:sz w:val="22"/>
                <w:szCs w:val="22"/>
              </w:rPr>
              <w:t>II. Kerületi Városfejlesztő Zrt.</w:t>
            </w:r>
          </w:p>
          <w:p w14:paraId="3A5959D1" w14:textId="77777777" w:rsidR="00106F83" w:rsidRPr="00106F83" w:rsidRDefault="00106F83" w:rsidP="00106F83">
            <w:pPr>
              <w:pStyle w:val="Cmsor4"/>
              <w:rPr>
                <w:rFonts w:asciiTheme="majorHAnsi" w:hAnsiTheme="majorHAnsi" w:cs="Calibri"/>
                <w:b w:val="0"/>
                <w:sz w:val="22"/>
                <w:szCs w:val="22"/>
              </w:rPr>
            </w:pPr>
            <w:r w:rsidRPr="00106F83">
              <w:rPr>
                <w:rFonts w:asciiTheme="majorHAnsi" w:hAnsiTheme="majorHAnsi" w:cs="Calibri"/>
                <w:b w:val="0"/>
                <w:sz w:val="22"/>
                <w:szCs w:val="22"/>
              </w:rPr>
              <w:t>Képviseli: Harján Dávid vezérigazgató</w:t>
            </w:r>
          </w:p>
          <w:p w14:paraId="10D77A53" w14:textId="77777777" w:rsidR="00106F83" w:rsidRPr="00106F83" w:rsidRDefault="00106F83" w:rsidP="00106F83">
            <w:pPr>
              <w:pStyle w:val="Cmsor4"/>
              <w:rPr>
                <w:rFonts w:asciiTheme="majorHAnsi" w:hAnsiTheme="majorHAnsi" w:cs="Calibri"/>
                <w:sz w:val="22"/>
                <w:szCs w:val="22"/>
              </w:rPr>
            </w:pPr>
            <w:r w:rsidRPr="00106F83">
              <w:rPr>
                <w:rFonts w:asciiTheme="majorHAnsi" w:hAnsiTheme="majorHAnsi" w:cs="Calibri"/>
                <w:sz w:val="22"/>
                <w:szCs w:val="22"/>
              </w:rPr>
              <w:t>Városfejlesztő</w:t>
            </w:r>
          </w:p>
        </w:tc>
      </w:tr>
    </w:tbl>
    <w:p w14:paraId="03ADC82C" w14:textId="77777777" w:rsidR="00106F83" w:rsidRPr="00106F83" w:rsidRDefault="00106F83" w:rsidP="00106F83">
      <w:pPr>
        <w:spacing w:after="0" w:line="240" w:lineRule="auto"/>
        <w:jc w:val="both"/>
        <w:rPr>
          <w:rFonts w:asciiTheme="majorHAnsi" w:hAnsiTheme="majorHAnsi" w:cs="Calibri"/>
        </w:rPr>
      </w:pPr>
    </w:p>
    <w:p w14:paraId="4F0201F2" w14:textId="77777777" w:rsidR="00106F83" w:rsidRPr="00106F83" w:rsidRDefault="00106F83" w:rsidP="00CB0B97">
      <w:pPr>
        <w:spacing w:after="0" w:line="240" w:lineRule="auto"/>
        <w:ind w:left="4248" w:firstLine="708"/>
        <w:jc w:val="both"/>
        <w:rPr>
          <w:rFonts w:asciiTheme="majorHAnsi" w:hAnsiTheme="majorHAnsi" w:cstheme="minorHAnsi"/>
        </w:rPr>
      </w:pPr>
    </w:p>
    <w:sectPr w:rsidR="00106F83" w:rsidRPr="00106F83" w:rsidSect="009A318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5D1DD" w14:textId="77777777" w:rsidR="00D435B4" w:rsidRDefault="00D435B4" w:rsidP="00044139">
      <w:pPr>
        <w:spacing w:after="0" w:line="240" w:lineRule="auto"/>
      </w:pPr>
      <w:r>
        <w:separator/>
      </w:r>
    </w:p>
  </w:endnote>
  <w:endnote w:type="continuationSeparator" w:id="0">
    <w:p w14:paraId="4362A2C9" w14:textId="77777777" w:rsidR="00D435B4" w:rsidRDefault="00D435B4" w:rsidP="0004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304289"/>
      <w:docPartObj>
        <w:docPartGallery w:val="Page Numbers (Bottom of Page)"/>
        <w:docPartUnique/>
      </w:docPartObj>
    </w:sdtPr>
    <w:sdtEndPr/>
    <w:sdtContent>
      <w:p w14:paraId="6DAED765" w14:textId="389B83CF" w:rsidR="00044139" w:rsidRDefault="00044139" w:rsidP="00044139">
        <w:pPr>
          <w:pStyle w:val="llb"/>
          <w:jc w:val="center"/>
        </w:pPr>
        <w:r w:rsidRPr="00044139">
          <w:rPr>
            <w:rFonts w:asciiTheme="majorHAnsi" w:hAnsiTheme="majorHAnsi"/>
          </w:rPr>
          <w:fldChar w:fldCharType="begin"/>
        </w:r>
        <w:r w:rsidRPr="00044139">
          <w:rPr>
            <w:rFonts w:asciiTheme="majorHAnsi" w:hAnsiTheme="majorHAnsi"/>
          </w:rPr>
          <w:instrText>PAGE   \* MERGEFORMAT</w:instrText>
        </w:r>
        <w:r w:rsidRPr="00044139">
          <w:rPr>
            <w:rFonts w:asciiTheme="majorHAnsi" w:hAnsiTheme="majorHAnsi"/>
          </w:rPr>
          <w:fldChar w:fldCharType="separate"/>
        </w:r>
        <w:r w:rsidR="00A85DD8">
          <w:rPr>
            <w:rFonts w:asciiTheme="majorHAnsi" w:hAnsiTheme="majorHAnsi"/>
            <w:noProof/>
          </w:rPr>
          <w:t>8</w:t>
        </w:r>
        <w:r w:rsidRPr="00044139">
          <w:rPr>
            <w:rFonts w:asciiTheme="majorHAnsi" w:hAnsiTheme="majorHAnsi"/>
          </w:rPr>
          <w:fldChar w:fldCharType="end"/>
        </w:r>
      </w:p>
    </w:sdtContent>
  </w:sdt>
  <w:p w14:paraId="378F0DE4" w14:textId="77777777" w:rsidR="00044139" w:rsidRDefault="000441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F499E" w14:textId="77777777" w:rsidR="00D435B4" w:rsidRDefault="00D435B4" w:rsidP="00044139">
      <w:pPr>
        <w:spacing w:after="0" w:line="240" w:lineRule="auto"/>
      </w:pPr>
      <w:r>
        <w:separator/>
      </w:r>
    </w:p>
  </w:footnote>
  <w:footnote w:type="continuationSeparator" w:id="0">
    <w:p w14:paraId="0B67AC47" w14:textId="77777777" w:rsidR="00D435B4" w:rsidRDefault="00D435B4" w:rsidP="00044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C0"/>
    <w:multiLevelType w:val="multilevel"/>
    <w:tmpl w:val="EE1C53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3F04646"/>
    <w:multiLevelType w:val="hybridMultilevel"/>
    <w:tmpl w:val="3E0E1A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5292A6A"/>
    <w:multiLevelType w:val="hybridMultilevel"/>
    <w:tmpl w:val="434E9C54"/>
    <w:lvl w:ilvl="0" w:tplc="4DF878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394579"/>
    <w:multiLevelType w:val="hybridMultilevel"/>
    <w:tmpl w:val="C61CAA18"/>
    <w:lvl w:ilvl="0" w:tplc="8D2EA022">
      <w:start w:val="2"/>
      <w:numFmt w:val="bullet"/>
      <w:lvlText w:val="-"/>
      <w:lvlJc w:val="left"/>
      <w:pPr>
        <w:ind w:left="720" w:hanging="360"/>
      </w:pPr>
      <w:rPr>
        <w:rFonts w:ascii="Calibri" w:eastAsia="Calibri" w:hAnsi="Calibri" w:cs="Calibri" w:hint="default"/>
      </w:rPr>
    </w:lvl>
    <w:lvl w:ilvl="1" w:tplc="040E000F">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FD3B0A"/>
    <w:multiLevelType w:val="multilevel"/>
    <w:tmpl w:val="61C6739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F92F1E"/>
    <w:multiLevelType w:val="hybridMultilevel"/>
    <w:tmpl w:val="C70CBC7E"/>
    <w:lvl w:ilvl="0" w:tplc="DEB2DF68">
      <w:start w:val="1"/>
      <w:numFmt w:val="upp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6A31E92"/>
    <w:multiLevelType w:val="hybridMultilevel"/>
    <w:tmpl w:val="1D0C986E"/>
    <w:lvl w:ilvl="0" w:tplc="DD8A6FDA">
      <w:numFmt w:val="bullet"/>
      <w:lvlText w:val="-"/>
      <w:lvlJc w:val="left"/>
      <w:pPr>
        <w:ind w:left="360" w:hanging="360"/>
      </w:pPr>
      <w:rPr>
        <w:rFonts w:ascii="Calibri" w:eastAsia="Calibri"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50C96E4A"/>
    <w:multiLevelType w:val="multilevel"/>
    <w:tmpl w:val="D1427BF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650A70"/>
    <w:multiLevelType w:val="hybridMultilevel"/>
    <w:tmpl w:val="EEC4756E"/>
    <w:lvl w:ilvl="0" w:tplc="53EA8E2E">
      <w:start w:val="1"/>
      <w:numFmt w:val="decimal"/>
      <w:lvlText w:val="%1."/>
      <w:lvlJc w:val="left"/>
      <w:pPr>
        <w:ind w:left="720" w:hanging="360"/>
      </w:pPr>
      <w:rPr>
        <w:rFonts w:asciiTheme="minorHAnsi" w:hAnsiTheme="minorHAnsi" w:cstheme="minorHAns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450DC6"/>
    <w:multiLevelType w:val="hybridMultilevel"/>
    <w:tmpl w:val="8F8449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0707F2"/>
    <w:multiLevelType w:val="hybridMultilevel"/>
    <w:tmpl w:val="18E44F60"/>
    <w:lvl w:ilvl="0" w:tplc="6E8EB70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0F65F6A"/>
    <w:multiLevelType w:val="hybridMultilevel"/>
    <w:tmpl w:val="61487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E5C560F"/>
    <w:multiLevelType w:val="multilevel"/>
    <w:tmpl w:val="7C622284"/>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6"/>
  </w:num>
  <w:num w:numId="3">
    <w:abstractNumId w:val="11"/>
  </w:num>
  <w:num w:numId="4">
    <w:abstractNumId w:val="2"/>
  </w:num>
  <w:num w:numId="5">
    <w:abstractNumId w:val="10"/>
  </w:num>
  <w:num w:numId="6">
    <w:abstractNumId w:val="8"/>
  </w:num>
  <w:num w:numId="7">
    <w:abstractNumId w:val="4"/>
  </w:num>
  <w:num w:numId="8">
    <w:abstractNumId w:val="0"/>
  </w:num>
  <w:num w:numId="9">
    <w:abstractNumId w:val="5"/>
  </w:num>
  <w:num w:numId="10">
    <w:abstractNumId w:val="3"/>
  </w:num>
  <w:num w:numId="11">
    <w:abstractNumId w:val="12"/>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BB"/>
    <w:rsid w:val="00037F66"/>
    <w:rsid w:val="00044139"/>
    <w:rsid w:val="00066803"/>
    <w:rsid w:val="000A4E47"/>
    <w:rsid w:val="000B5FD2"/>
    <w:rsid w:val="000D6AC9"/>
    <w:rsid w:val="00106F83"/>
    <w:rsid w:val="00107B4F"/>
    <w:rsid w:val="001232B1"/>
    <w:rsid w:val="0014017D"/>
    <w:rsid w:val="00141B65"/>
    <w:rsid w:val="001763ED"/>
    <w:rsid w:val="00176B15"/>
    <w:rsid w:val="00182BA0"/>
    <w:rsid w:val="001917BA"/>
    <w:rsid w:val="001A2FE6"/>
    <w:rsid w:val="001A6A1F"/>
    <w:rsid w:val="001B328A"/>
    <w:rsid w:val="001D54E4"/>
    <w:rsid w:val="00202379"/>
    <w:rsid w:val="00231BB2"/>
    <w:rsid w:val="00270FF6"/>
    <w:rsid w:val="00297EF6"/>
    <w:rsid w:val="002A561E"/>
    <w:rsid w:val="002B7FBA"/>
    <w:rsid w:val="002D1FA9"/>
    <w:rsid w:val="002D3D40"/>
    <w:rsid w:val="002E693B"/>
    <w:rsid w:val="00325FD6"/>
    <w:rsid w:val="003359DF"/>
    <w:rsid w:val="00355F8A"/>
    <w:rsid w:val="00360B25"/>
    <w:rsid w:val="00364B4D"/>
    <w:rsid w:val="00384D40"/>
    <w:rsid w:val="00393D80"/>
    <w:rsid w:val="003A0FA7"/>
    <w:rsid w:val="003A734F"/>
    <w:rsid w:val="004157E5"/>
    <w:rsid w:val="00450C8D"/>
    <w:rsid w:val="004743BB"/>
    <w:rsid w:val="004D18FA"/>
    <w:rsid w:val="004D33F4"/>
    <w:rsid w:val="004E2E36"/>
    <w:rsid w:val="004E6FAC"/>
    <w:rsid w:val="00513E94"/>
    <w:rsid w:val="005309E8"/>
    <w:rsid w:val="005501DE"/>
    <w:rsid w:val="00570CDF"/>
    <w:rsid w:val="005B5090"/>
    <w:rsid w:val="005C0F69"/>
    <w:rsid w:val="005C58A9"/>
    <w:rsid w:val="005D2714"/>
    <w:rsid w:val="005F3A18"/>
    <w:rsid w:val="00654B04"/>
    <w:rsid w:val="006618D6"/>
    <w:rsid w:val="00687968"/>
    <w:rsid w:val="006A57C3"/>
    <w:rsid w:val="006C5492"/>
    <w:rsid w:val="006D57D8"/>
    <w:rsid w:val="006D5FA0"/>
    <w:rsid w:val="006E6065"/>
    <w:rsid w:val="006F6F10"/>
    <w:rsid w:val="0070652F"/>
    <w:rsid w:val="00721798"/>
    <w:rsid w:val="00772CAF"/>
    <w:rsid w:val="00792F6C"/>
    <w:rsid w:val="007A0F2E"/>
    <w:rsid w:val="007E4AD8"/>
    <w:rsid w:val="007E52B1"/>
    <w:rsid w:val="0082344B"/>
    <w:rsid w:val="00834775"/>
    <w:rsid w:val="008418C5"/>
    <w:rsid w:val="00880418"/>
    <w:rsid w:val="008A2886"/>
    <w:rsid w:val="008F6010"/>
    <w:rsid w:val="0091441D"/>
    <w:rsid w:val="009606B7"/>
    <w:rsid w:val="009A318A"/>
    <w:rsid w:val="009C4891"/>
    <w:rsid w:val="009C5A2F"/>
    <w:rsid w:val="009E2AA2"/>
    <w:rsid w:val="009F5A50"/>
    <w:rsid w:val="00A37E99"/>
    <w:rsid w:val="00A50F35"/>
    <w:rsid w:val="00A51058"/>
    <w:rsid w:val="00A575CE"/>
    <w:rsid w:val="00A61131"/>
    <w:rsid w:val="00A834C9"/>
    <w:rsid w:val="00A85DD8"/>
    <w:rsid w:val="00A936BB"/>
    <w:rsid w:val="00AE1E72"/>
    <w:rsid w:val="00AE7B4D"/>
    <w:rsid w:val="00B36FB5"/>
    <w:rsid w:val="00B41745"/>
    <w:rsid w:val="00B70B6E"/>
    <w:rsid w:val="00B964AF"/>
    <w:rsid w:val="00C11530"/>
    <w:rsid w:val="00C131FE"/>
    <w:rsid w:val="00C13637"/>
    <w:rsid w:val="00C46FBF"/>
    <w:rsid w:val="00C52546"/>
    <w:rsid w:val="00C537CB"/>
    <w:rsid w:val="00C81408"/>
    <w:rsid w:val="00C879D2"/>
    <w:rsid w:val="00CA7BAD"/>
    <w:rsid w:val="00CB0B97"/>
    <w:rsid w:val="00CB2BC6"/>
    <w:rsid w:val="00CE60CE"/>
    <w:rsid w:val="00CE783D"/>
    <w:rsid w:val="00D02141"/>
    <w:rsid w:val="00D435B4"/>
    <w:rsid w:val="00D77D5B"/>
    <w:rsid w:val="00DB64F0"/>
    <w:rsid w:val="00DC01EE"/>
    <w:rsid w:val="00E24255"/>
    <w:rsid w:val="00E268C0"/>
    <w:rsid w:val="00E57F7F"/>
    <w:rsid w:val="00E9714A"/>
    <w:rsid w:val="00EA6AD3"/>
    <w:rsid w:val="00EB391A"/>
    <w:rsid w:val="00EF74C7"/>
    <w:rsid w:val="00F03B22"/>
    <w:rsid w:val="00F05C14"/>
    <w:rsid w:val="00F177FE"/>
    <w:rsid w:val="00F542A5"/>
    <w:rsid w:val="00FC1DBE"/>
    <w:rsid w:val="00FE5E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9109"/>
  <w15:docId w15:val="{1CC7ACD5-3D41-48CC-9B34-96ACDE65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36BB"/>
    <w:pPr>
      <w:spacing w:after="160" w:line="259" w:lineRule="auto"/>
    </w:pPr>
  </w:style>
  <w:style w:type="paragraph" w:styleId="Cmsor3">
    <w:name w:val="heading 3"/>
    <w:basedOn w:val="Norml"/>
    <w:next w:val="Norml"/>
    <w:link w:val="Cmsor3Char"/>
    <w:qFormat/>
    <w:rsid w:val="00106F83"/>
    <w:pPr>
      <w:keepNext/>
      <w:spacing w:after="0" w:line="240" w:lineRule="auto"/>
      <w:outlineLvl w:val="2"/>
    </w:pPr>
    <w:rPr>
      <w:rFonts w:ascii="Arial Narrow" w:eastAsia="Times New Roman" w:hAnsi="Arial Narrow" w:cs="Times New Roman"/>
      <w:b/>
      <w:bCs/>
      <w:sz w:val="24"/>
      <w:szCs w:val="24"/>
      <w:lang w:eastAsia="hu-HU"/>
    </w:rPr>
  </w:style>
  <w:style w:type="paragraph" w:styleId="Cmsor4">
    <w:name w:val="heading 4"/>
    <w:basedOn w:val="Norml"/>
    <w:next w:val="Norml"/>
    <w:link w:val="Cmsor4Char"/>
    <w:qFormat/>
    <w:rsid w:val="00106F83"/>
    <w:pPr>
      <w:keepNext/>
      <w:spacing w:after="0" w:line="24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Listaszerű bekezdés1"/>
    <w:basedOn w:val="Norml"/>
    <w:link w:val="ListaszerbekezdsChar"/>
    <w:uiPriority w:val="34"/>
    <w:qFormat/>
    <w:rsid w:val="00A936BB"/>
    <w:pPr>
      <w:spacing w:after="0" w:line="240" w:lineRule="auto"/>
      <w:ind w:left="708"/>
    </w:pPr>
    <w:rPr>
      <w:rFonts w:ascii="Times New Roman" w:eastAsia="Times New Roman" w:hAnsi="Times New Roman" w:cs="Times New Roman"/>
      <w:sz w:val="24"/>
      <w:szCs w:val="24"/>
      <w:lang w:eastAsia="hu-HU"/>
    </w:rPr>
  </w:style>
  <w:style w:type="paragraph" w:styleId="Szvegtrzs">
    <w:name w:val="Body Text"/>
    <w:basedOn w:val="Norml"/>
    <w:link w:val="SzvegtrzsChar"/>
    <w:rsid w:val="00A936BB"/>
    <w:pPr>
      <w:tabs>
        <w:tab w:val="left" w:pos="0"/>
      </w:tabs>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A936BB"/>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3359DF"/>
    <w:rPr>
      <w:sz w:val="16"/>
      <w:szCs w:val="16"/>
    </w:rPr>
  </w:style>
  <w:style w:type="paragraph" w:styleId="Jegyzetszveg">
    <w:name w:val="annotation text"/>
    <w:basedOn w:val="Norml"/>
    <w:link w:val="JegyzetszvegChar"/>
    <w:uiPriority w:val="99"/>
    <w:semiHidden/>
    <w:unhideWhenUsed/>
    <w:rsid w:val="003359DF"/>
    <w:pPr>
      <w:spacing w:line="240" w:lineRule="auto"/>
    </w:pPr>
    <w:rPr>
      <w:sz w:val="20"/>
      <w:szCs w:val="20"/>
    </w:rPr>
  </w:style>
  <w:style w:type="character" w:customStyle="1" w:styleId="JegyzetszvegChar">
    <w:name w:val="Jegyzetszöveg Char"/>
    <w:basedOn w:val="Bekezdsalapbettpusa"/>
    <w:link w:val="Jegyzetszveg"/>
    <w:uiPriority w:val="99"/>
    <w:semiHidden/>
    <w:rsid w:val="003359DF"/>
    <w:rPr>
      <w:sz w:val="20"/>
      <w:szCs w:val="20"/>
    </w:rPr>
  </w:style>
  <w:style w:type="paragraph" w:styleId="Megjegyzstrgya">
    <w:name w:val="annotation subject"/>
    <w:basedOn w:val="Jegyzetszveg"/>
    <w:next w:val="Jegyzetszveg"/>
    <w:link w:val="MegjegyzstrgyaChar"/>
    <w:uiPriority w:val="99"/>
    <w:semiHidden/>
    <w:unhideWhenUsed/>
    <w:rsid w:val="003359DF"/>
    <w:rPr>
      <w:b/>
      <w:bCs/>
    </w:rPr>
  </w:style>
  <w:style w:type="character" w:customStyle="1" w:styleId="MegjegyzstrgyaChar">
    <w:name w:val="Megjegyzés tárgya Char"/>
    <w:basedOn w:val="JegyzetszvegChar"/>
    <w:link w:val="Megjegyzstrgya"/>
    <w:uiPriority w:val="99"/>
    <w:semiHidden/>
    <w:rsid w:val="003359DF"/>
    <w:rPr>
      <w:b/>
      <w:bCs/>
      <w:sz w:val="20"/>
      <w:szCs w:val="20"/>
    </w:rPr>
  </w:style>
  <w:style w:type="paragraph" w:styleId="Buborkszveg">
    <w:name w:val="Balloon Text"/>
    <w:basedOn w:val="Norml"/>
    <w:link w:val="BuborkszvegChar"/>
    <w:uiPriority w:val="99"/>
    <w:semiHidden/>
    <w:unhideWhenUsed/>
    <w:rsid w:val="003359D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359DF"/>
    <w:rPr>
      <w:rFonts w:ascii="Tahoma" w:hAnsi="Tahoma" w:cs="Tahoma"/>
      <w:sz w:val="16"/>
      <w:szCs w:val="16"/>
    </w:rPr>
  </w:style>
  <w:style w:type="table" w:styleId="Rcsostblzat">
    <w:name w:val="Table Grid"/>
    <w:basedOn w:val="Normltblzat"/>
    <w:uiPriority w:val="59"/>
    <w:rsid w:val="000A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szveg">
    <w:name w:val="Hat. szöveg"/>
    <w:basedOn w:val="Norml"/>
    <w:rsid w:val="005C58A9"/>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paragraph" w:styleId="Szvegtrzsbehzssal">
    <w:name w:val="Body Text Indent"/>
    <w:basedOn w:val="Norml"/>
    <w:link w:val="SzvegtrzsbehzssalChar"/>
    <w:uiPriority w:val="99"/>
    <w:semiHidden/>
    <w:unhideWhenUsed/>
    <w:rsid w:val="00106F83"/>
    <w:pPr>
      <w:spacing w:after="120"/>
      <w:ind w:left="283"/>
    </w:pPr>
  </w:style>
  <w:style w:type="character" w:customStyle="1" w:styleId="SzvegtrzsbehzssalChar">
    <w:name w:val="Szövegtörzs behúzással Char"/>
    <w:basedOn w:val="Bekezdsalapbettpusa"/>
    <w:link w:val="Szvegtrzsbehzssal"/>
    <w:uiPriority w:val="99"/>
    <w:semiHidden/>
    <w:rsid w:val="00106F83"/>
  </w:style>
  <w:style w:type="paragraph" w:styleId="Szvegtrzs2">
    <w:name w:val="Body Text 2"/>
    <w:basedOn w:val="Norml"/>
    <w:link w:val="Szvegtrzs2Char"/>
    <w:uiPriority w:val="99"/>
    <w:semiHidden/>
    <w:unhideWhenUsed/>
    <w:rsid w:val="00106F83"/>
    <w:pPr>
      <w:spacing w:after="120" w:line="480" w:lineRule="auto"/>
    </w:pPr>
  </w:style>
  <w:style w:type="character" w:customStyle="1" w:styleId="Szvegtrzs2Char">
    <w:name w:val="Szövegtörzs 2 Char"/>
    <w:basedOn w:val="Bekezdsalapbettpusa"/>
    <w:link w:val="Szvegtrzs2"/>
    <w:uiPriority w:val="99"/>
    <w:semiHidden/>
    <w:rsid w:val="00106F83"/>
  </w:style>
  <w:style w:type="paragraph" w:styleId="Szvegtrzs3">
    <w:name w:val="Body Text 3"/>
    <w:basedOn w:val="Norml"/>
    <w:link w:val="Szvegtrzs3Char"/>
    <w:uiPriority w:val="99"/>
    <w:semiHidden/>
    <w:unhideWhenUsed/>
    <w:rsid w:val="00106F83"/>
    <w:pPr>
      <w:spacing w:after="120"/>
    </w:pPr>
    <w:rPr>
      <w:sz w:val="16"/>
      <w:szCs w:val="16"/>
    </w:rPr>
  </w:style>
  <w:style w:type="character" w:customStyle="1" w:styleId="Szvegtrzs3Char">
    <w:name w:val="Szövegtörzs 3 Char"/>
    <w:basedOn w:val="Bekezdsalapbettpusa"/>
    <w:link w:val="Szvegtrzs3"/>
    <w:uiPriority w:val="99"/>
    <w:semiHidden/>
    <w:rsid w:val="00106F83"/>
    <w:rPr>
      <w:sz w:val="16"/>
      <w:szCs w:val="16"/>
    </w:rPr>
  </w:style>
  <w:style w:type="character" w:customStyle="1" w:styleId="Cmsor3Char">
    <w:name w:val="Címsor 3 Char"/>
    <w:basedOn w:val="Bekezdsalapbettpusa"/>
    <w:link w:val="Cmsor3"/>
    <w:rsid w:val="00106F83"/>
    <w:rPr>
      <w:rFonts w:ascii="Arial Narrow" w:eastAsia="Times New Roman" w:hAnsi="Arial Narrow" w:cs="Times New Roman"/>
      <w:b/>
      <w:bCs/>
      <w:sz w:val="24"/>
      <w:szCs w:val="24"/>
      <w:lang w:eastAsia="hu-HU"/>
    </w:rPr>
  </w:style>
  <w:style w:type="character" w:customStyle="1" w:styleId="Cmsor4Char">
    <w:name w:val="Címsor 4 Char"/>
    <w:basedOn w:val="Bekezdsalapbettpusa"/>
    <w:link w:val="Cmsor4"/>
    <w:rsid w:val="00106F83"/>
    <w:rPr>
      <w:rFonts w:ascii="Times New Roman" w:eastAsia="Times New Roman" w:hAnsi="Times New Roman" w:cs="Times New Roman"/>
      <w:b/>
      <w:bCs/>
      <w:sz w:val="24"/>
      <w:szCs w:val="24"/>
      <w:lang w:eastAsia="hu-HU"/>
    </w:rPr>
  </w:style>
  <w:style w:type="paragraph" w:styleId="Cm">
    <w:name w:val="Title"/>
    <w:basedOn w:val="Norml"/>
    <w:link w:val="CmChar"/>
    <w:qFormat/>
    <w:rsid w:val="00106F83"/>
    <w:pPr>
      <w:spacing w:after="0" w:line="240" w:lineRule="auto"/>
      <w:jc w:val="center"/>
    </w:pPr>
    <w:rPr>
      <w:rFonts w:ascii="Times New Roman" w:eastAsia="Times New Roman" w:hAnsi="Times New Roman" w:cs="Times New Roman"/>
      <w:b/>
      <w:bCs/>
      <w:spacing w:val="20"/>
      <w:sz w:val="28"/>
      <w:szCs w:val="24"/>
      <w:lang w:eastAsia="hu-HU"/>
    </w:rPr>
  </w:style>
  <w:style w:type="character" w:customStyle="1" w:styleId="CmChar">
    <w:name w:val="Cím Char"/>
    <w:basedOn w:val="Bekezdsalapbettpusa"/>
    <w:link w:val="Cm"/>
    <w:rsid w:val="00106F83"/>
    <w:rPr>
      <w:rFonts w:ascii="Times New Roman" w:eastAsia="Times New Roman" w:hAnsi="Times New Roman" w:cs="Times New Roman"/>
      <w:b/>
      <w:bCs/>
      <w:spacing w:val="20"/>
      <w:sz w:val="28"/>
      <w:szCs w:val="24"/>
      <w:lang w:eastAsia="hu-HU"/>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106F83"/>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4139"/>
    <w:pPr>
      <w:tabs>
        <w:tab w:val="center" w:pos="4536"/>
        <w:tab w:val="right" w:pos="9072"/>
      </w:tabs>
      <w:spacing w:after="0" w:line="240" w:lineRule="auto"/>
    </w:pPr>
  </w:style>
  <w:style w:type="character" w:customStyle="1" w:styleId="lfejChar">
    <w:name w:val="Élőfej Char"/>
    <w:basedOn w:val="Bekezdsalapbettpusa"/>
    <w:link w:val="lfej"/>
    <w:uiPriority w:val="99"/>
    <w:rsid w:val="00044139"/>
  </w:style>
  <w:style w:type="paragraph" w:styleId="llb">
    <w:name w:val="footer"/>
    <w:basedOn w:val="Norml"/>
    <w:link w:val="llbChar"/>
    <w:uiPriority w:val="99"/>
    <w:unhideWhenUsed/>
    <w:rsid w:val="00044139"/>
    <w:pPr>
      <w:tabs>
        <w:tab w:val="center" w:pos="4536"/>
        <w:tab w:val="right" w:pos="9072"/>
      </w:tabs>
      <w:spacing w:after="0" w:line="240" w:lineRule="auto"/>
    </w:pPr>
  </w:style>
  <w:style w:type="character" w:customStyle="1" w:styleId="llbChar">
    <w:name w:val="Élőláb Char"/>
    <w:basedOn w:val="Bekezdsalapbettpusa"/>
    <w:link w:val="llb"/>
    <w:uiPriority w:val="99"/>
    <w:rsid w:val="0004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473">
      <w:bodyDiv w:val="1"/>
      <w:marLeft w:val="0"/>
      <w:marRight w:val="0"/>
      <w:marTop w:val="0"/>
      <w:marBottom w:val="0"/>
      <w:divBdr>
        <w:top w:val="none" w:sz="0" w:space="0" w:color="auto"/>
        <w:left w:val="none" w:sz="0" w:space="0" w:color="auto"/>
        <w:bottom w:val="none" w:sz="0" w:space="0" w:color="auto"/>
        <w:right w:val="none" w:sz="0" w:space="0" w:color="auto"/>
      </w:divBdr>
    </w:div>
    <w:div w:id="531957822">
      <w:bodyDiv w:val="1"/>
      <w:marLeft w:val="0"/>
      <w:marRight w:val="0"/>
      <w:marTop w:val="0"/>
      <w:marBottom w:val="0"/>
      <w:divBdr>
        <w:top w:val="none" w:sz="0" w:space="0" w:color="auto"/>
        <w:left w:val="none" w:sz="0" w:space="0" w:color="auto"/>
        <w:bottom w:val="none" w:sz="0" w:space="0" w:color="auto"/>
        <w:right w:val="none" w:sz="0" w:space="0" w:color="auto"/>
      </w:divBdr>
    </w:div>
    <w:div w:id="636376308">
      <w:bodyDiv w:val="1"/>
      <w:marLeft w:val="0"/>
      <w:marRight w:val="0"/>
      <w:marTop w:val="0"/>
      <w:marBottom w:val="0"/>
      <w:divBdr>
        <w:top w:val="none" w:sz="0" w:space="0" w:color="auto"/>
        <w:left w:val="none" w:sz="0" w:space="0" w:color="auto"/>
        <w:bottom w:val="none" w:sz="0" w:space="0" w:color="auto"/>
        <w:right w:val="none" w:sz="0" w:space="0" w:color="auto"/>
      </w:divBdr>
    </w:div>
    <w:div w:id="1177426101">
      <w:bodyDiv w:val="1"/>
      <w:marLeft w:val="0"/>
      <w:marRight w:val="0"/>
      <w:marTop w:val="0"/>
      <w:marBottom w:val="0"/>
      <w:divBdr>
        <w:top w:val="none" w:sz="0" w:space="0" w:color="auto"/>
        <w:left w:val="none" w:sz="0" w:space="0" w:color="auto"/>
        <w:bottom w:val="none" w:sz="0" w:space="0" w:color="auto"/>
        <w:right w:val="none" w:sz="0" w:space="0" w:color="auto"/>
      </w:divBdr>
    </w:div>
    <w:div w:id="1269657732">
      <w:bodyDiv w:val="1"/>
      <w:marLeft w:val="0"/>
      <w:marRight w:val="0"/>
      <w:marTop w:val="0"/>
      <w:marBottom w:val="0"/>
      <w:divBdr>
        <w:top w:val="none" w:sz="0" w:space="0" w:color="auto"/>
        <w:left w:val="none" w:sz="0" w:space="0" w:color="auto"/>
        <w:bottom w:val="none" w:sz="0" w:space="0" w:color="auto"/>
        <w:right w:val="none" w:sz="0" w:space="0" w:color="auto"/>
      </w:divBdr>
    </w:div>
    <w:div w:id="1418862043">
      <w:bodyDiv w:val="1"/>
      <w:marLeft w:val="0"/>
      <w:marRight w:val="0"/>
      <w:marTop w:val="0"/>
      <w:marBottom w:val="0"/>
      <w:divBdr>
        <w:top w:val="none" w:sz="0" w:space="0" w:color="auto"/>
        <w:left w:val="none" w:sz="0" w:space="0" w:color="auto"/>
        <w:bottom w:val="none" w:sz="0" w:space="0" w:color="auto"/>
        <w:right w:val="none" w:sz="0" w:space="0" w:color="auto"/>
      </w:divBdr>
    </w:div>
    <w:div w:id="1624917874">
      <w:bodyDiv w:val="1"/>
      <w:marLeft w:val="0"/>
      <w:marRight w:val="0"/>
      <w:marTop w:val="0"/>
      <w:marBottom w:val="0"/>
      <w:divBdr>
        <w:top w:val="none" w:sz="0" w:space="0" w:color="auto"/>
        <w:left w:val="none" w:sz="0" w:space="0" w:color="auto"/>
        <w:bottom w:val="none" w:sz="0" w:space="0" w:color="auto"/>
        <w:right w:val="none" w:sz="0" w:space="0" w:color="auto"/>
      </w:divBdr>
    </w:div>
    <w:div w:id="1906573486">
      <w:bodyDiv w:val="1"/>
      <w:marLeft w:val="0"/>
      <w:marRight w:val="0"/>
      <w:marTop w:val="0"/>
      <w:marBottom w:val="0"/>
      <w:divBdr>
        <w:top w:val="none" w:sz="0" w:space="0" w:color="auto"/>
        <w:left w:val="none" w:sz="0" w:space="0" w:color="auto"/>
        <w:bottom w:val="none" w:sz="0" w:space="0" w:color="auto"/>
        <w:right w:val="none" w:sz="0" w:space="0" w:color="auto"/>
      </w:divBdr>
    </w:div>
    <w:div w:id="20044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jan.david@vf2.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2917</Words>
  <Characters>20134</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Silye Tamás</cp:lastModifiedBy>
  <cp:revision>6</cp:revision>
  <cp:lastPrinted>2022-08-10T10:54:00Z</cp:lastPrinted>
  <dcterms:created xsi:type="dcterms:W3CDTF">2022-08-23T13:55:00Z</dcterms:created>
  <dcterms:modified xsi:type="dcterms:W3CDTF">2022-08-24T12:18:00Z</dcterms:modified>
</cp:coreProperties>
</file>