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ED" w:rsidRDefault="00AB0FED"/>
    <w:p w:rsidR="00AB0FED" w:rsidRDefault="00AB0FED" w:rsidP="00AB0FED">
      <w:pPr>
        <w:jc w:val="right"/>
      </w:pPr>
      <w:r>
        <w:tab/>
        <w:t>…</w:t>
      </w:r>
      <w:proofErr w:type="gramStart"/>
      <w:r>
        <w:t>…………….</w:t>
      </w:r>
      <w:proofErr w:type="gramEnd"/>
      <w:r>
        <w:t>napirend</w:t>
      </w:r>
    </w:p>
    <w:p w:rsidR="00AB0FED" w:rsidRDefault="00AB0FED" w:rsidP="00410202">
      <w:pPr>
        <w:ind w:left="3540" w:firstLine="708"/>
        <w:jc w:val="both"/>
      </w:pPr>
      <w:r>
        <w:t>Előterjesztve: a Költségvetési Bizottsághoz</w:t>
      </w:r>
    </w:p>
    <w:p w:rsidR="00410202" w:rsidRDefault="00410202" w:rsidP="00410202">
      <w:pPr>
        <w:ind w:left="4248"/>
        <w:jc w:val="both"/>
      </w:pPr>
      <w:r w:rsidRPr="00410202">
        <w:t>Közoktatási, Közművelődési, Sport, Egészségügyi, S</w:t>
      </w:r>
      <w:r>
        <w:t>zociális és Lakásügyi Bizottsághoz</w:t>
      </w:r>
    </w:p>
    <w:p w:rsidR="00AB0FED" w:rsidRDefault="00AB0FED" w:rsidP="00AB0FED">
      <w:pPr>
        <w:jc w:val="right"/>
      </w:pPr>
    </w:p>
    <w:p w:rsidR="00AB0FED" w:rsidRDefault="00AB0FED" w:rsidP="00AB0FED">
      <w:pPr>
        <w:jc w:val="right"/>
      </w:pPr>
    </w:p>
    <w:p w:rsidR="00AB0FED" w:rsidRDefault="00AB0FED" w:rsidP="00AB0FED">
      <w:pPr>
        <w:jc w:val="right"/>
      </w:pPr>
    </w:p>
    <w:p w:rsidR="00AB0FED" w:rsidRPr="00AB0FED" w:rsidRDefault="00AB0FED" w:rsidP="00AB0FED">
      <w:pPr>
        <w:jc w:val="center"/>
        <w:rPr>
          <w:b/>
        </w:rPr>
      </w:pPr>
      <w:r w:rsidRPr="00AB0FED">
        <w:rPr>
          <w:b/>
        </w:rPr>
        <w:t>E L Ő T E R J E S Z T É S</w:t>
      </w:r>
    </w:p>
    <w:p w:rsidR="00AB0FED" w:rsidRPr="001A1AB0" w:rsidRDefault="00AB0FED" w:rsidP="00AB0FED">
      <w:pPr>
        <w:jc w:val="center"/>
        <w:rPr>
          <w:b/>
        </w:rPr>
      </w:pPr>
      <w:proofErr w:type="gramStart"/>
      <w:r w:rsidRPr="001A1AB0">
        <w:rPr>
          <w:b/>
        </w:rPr>
        <w:t>a</w:t>
      </w:r>
      <w:proofErr w:type="gramEnd"/>
      <w:r w:rsidRPr="001A1AB0">
        <w:rPr>
          <w:b/>
        </w:rPr>
        <w:t xml:space="preserve"> Képvise</w:t>
      </w:r>
      <w:r w:rsidR="001A1AB0" w:rsidRPr="001A1AB0">
        <w:rPr>
          <w:b/>
        </w:rPr>
        <w:t>lő-testület 2022. augusztus 30-</w:t>
      </w:r>
      <w:r w:rsidRPr="001A1AB0">
        <w:rPr>
          <w:b/>
        </w:rPr>
        <w:t>i rendkívüli ülésére</w:t>
      </w:r>
    </w:p>
    <w:p w:rsidR="00AB0FED" w:rsidRDefault="00AB0FED" w:rsidP="00AB0FED">
      <w:pPr>
        <w:jc w:val="center"/>
      </w:pPr>
    </w:p>
    <w:p w:rsidR="00AB0FED" w:rsidRDefault="00AB0FED" w:rsidP="00AB0FED">
      <w:pPr>
        <w:jc w:val="center"/>
      </w:pPr>
    </w:p>
    <w:p w:rsidR="003D45FE" w:rsidRDefault="00AB0FED" w:rsidP="00410202">
      <w:pPr>
        <w:ind w:left="851" w:hanging="851"/>
        <w:jc w:val="both"/>
      </w:pPr>
      <w:r w:rsidRPr="00AB0FED">
        <w:rPr>
          <w:b/>
        </w:rPr>
        <w:t>Tárgy:</w:t>
      </w:r>
      <w:r>
        <w:t xml:space="preserve"> </w:t>
      </w:r>
      <w:r w:rsidR="008C6F60">
        <w:t>Javaslat</w:t>
      </w:r>
      <w:r w:rsidR="00C35187">
        <w:t xml:space="preserve"> az energiaválság és a gazdasági folyamatok miatt az </w:t>
      </w:r>
      <w:r w:rsidR="008C6F60">
        <w:t>i</w:t>
      </w:r>
      <w:r>
        <w:t>ntézmények működéséhez többletforrás biztosítás</w:t>
      </w:r>
      <w:r w:rsidR="008C6F60">
        <w:t>ára</w:t>
      </w:r>
    </w:p>
    <w:p w:rsidR="00410202" w:rsidRDefault="00410202" w:rsidP="00410202">
      <w:pPr>
        <w:ind w:left="851" w:hanging="851"/>
        <w:jc w:val="both"/>
      </w:pPr>
    </w:p>
    <w:p w:rsidR="008C6F60" w:rsidRPr="0084713D" w:rsidRDefault="008C6F60" w:rsidP="008C6F60">
      <w:pPr>
        <w:tabs>
          <w:tab w:val="center" w:pos="2552"/>
        </w:tabs>
        <w:spacing w:after="0" w:line="240" w:lineRule="auto"/>
        <w:ind w:left="1418" w:hanging="1418"/>
        <w:rPr>
          <w:bCs/>
        </w:rPr>
      </w:pPr>
      <w:r w:rsidRPr="00410202">
        <w:rPr>
          <w:b/>
          <w:bCs/>
        </w:rPr>
        <w:t>Készítette:</w:t>
      </w:r>
      <w:r w:rsidRPr="0084713D">
        <w:rPr>
          <w:bCs/>
        </w:rPr>
        <w:t xml:space="preserve"> </w:t>
      </w:r>
      <w:r w:rsidRPr="0084713D">
        <w:rPr>
          <w:bCs/>
        </w:rPr>
        <w:tab/>
      </w:r>
      <w:proofErr w:type="gramStart"/>
      <w:r w:rsidRPr="0084713D">
        <w:rPr>
          <w:bCs/>
        </w:rPr>
        <w:t>………………………</w:t>
      </w:r>
      <w:proofErr w:type="gramEnd"/>
    </w:p>
    <w:p w:rsidR="008C6F60" w:rsidRPr="0084713D" w:rsidRDefault="008C6F60" w:rsidP="008C6F60">
      <w:pPr>
        <w:tabs>
          <w:tab w:val="center" w:pos="2552"/>
        </w:tabs>
        <w:spacing w:after="0" w:line="240" w:lineRule="auto"/>
        <w:ind w:left="1418" w:hanging="1418"/>
        <w:rPr>
          <w:bCs/>
        </w:rPr>
      </w:pPr>
      <w:r w:rsidRPr="0084713D">
        <w:rPr>
          <w:bCs/>
        </w:rPr>
        <w:tab/>
        <w:t>Ötvös Zoltán</w:t>
      </w:r>
    </w:p>
    <w:p w:rsidR="008C6F60" w:rsidRPr="0016171F" w:rsidRDefault="008C6F60" w:rsidP="008C6F60">
      <w:pPr>
        <w:tabs>
          <w:tab w:val="center" w:pos="2552"/>
        </w:tabs>
        <w:spacing w:after="0" w:line="240" w:lineRule="auto"/>
        <w:ind w:left="1418" w:hanging="1418"/>
        <w:rPr>
          <w:bCs/>
        </w:rPr>
      </w:pPr>
      <w:r w:rsidRPr="0084713D">
        <w:rPr>
          <w:bCs/>
        </w:rPr>
        <w:tab/>
        <w:t>Intézményirányítás osztályvezető</w:t>
      </w:r>
      <w:r w:rsidR="001A1AB0">
        <w:rPr>
          <w:bCs/>
        </w:rPr>
        <w:t xml:space="preserve"> s.k.</w:t>
      </w:r>
    </w:p>
    <w:p w:rsidR="008C6F60" w:rsidRPr="0016171F" w:rsidRDefault="008C6F60" w:rsidP="008C6F60">
      <w:pPr>
        <w:tabs>
          <w:tab w:val="center" w:pos="2552"/>
        </w:tabs>
        <w:spacing w:after="0" w:line="240" w:lineRule="auto"/>
        <w:ind w:left="1418" w:hanging="1418"/>
        <w:rPr>
          <w:bCs/>
        </w:rPr>
      </w:pPr>
    </w:p>
    <w:p w:rsidR="008C6F60" w:rsidRDefault="008C6F60" w:rsidP="008C6F60">
      <w:pPr>
        <w:tabs>
          <w:tab w:val="center" w:pos="2552"/>
        </w:tabs>
        <w:spacing w:after="0" w:line="240" w:lineRule="auto"/>
        <w:ind w:left="1418" w:hanging="1418"/>
      </w:pPr>
    </w:p>
    <w:p w:rsidR="008C6F60" w:rsidRPr="0016171F" w:rsidRDefault="008C6F60" w:rsidP="008C6F60">
      <w:pPr>
        <w:tabs>
          <w:tab w:val="center" w:pos="2552"/>
        </w:tabs>
        <w:spacing w:after="0" w:line="240" w:lineRule="auto"/>
        <w:ind w:left="1418" w:hanging="1418"/>
      </w:pPr>
    </w:p>
    <w:p w:rsidR="008C6F60" w:rsidRPr="0016171F" w:rsidRDefault="008C6F60" w:rsidP="008C6F60">
      <w:pPr>
        <w:tabs>
          <w:tab w:val="center" w:pos="2552"/>
        </w:tabs>
        <w:spacing w:after="0" w:line="240" w:lineRule="auto"/>
        <w:ind w:left="1418" w:hanging="1418"/>
        <w:rPr>
          <w:bCs/>
        </w:rPr>
      </w:pPr>
      <w:r w:rsidRPr="00410202">
        <w:rPr>
          <w:b/>
        </w:rPr>
        <w:t>Egyeztetve:</w:t>
      </w:r>
      <w:r w:rsidRPr="0016171F">
        <w:rPr>
          <w:bCs/>
        </w:rPr>
        <w:t xml:space="preserve"> </w:t>
      </w:r>
      <w:r w:rsidRPr="0016171F">
        <w:rPr>
          <w:bCs/>
        </w:rPr>
        <w:tab/>
      </w:r>
      <w:proofErr w:type="gramStart"/>
      <w:r w:rsidRPr="0016171F">
        <w:rPr>
          <w:bCs/>
        </w:rPr>
        <w:t>………………………</w:t>
      </w:r>
      <w:proofErr w:type="gramEnd"/>
    </w:p>
    <w:p w:rsidR="008C6F60" w:rsidRPr="0016171F" w:rsidRDefault="008C6F60" w:rsidP="008C6F60">
      <w:pPr>
        <w:tabs>
          <w:tab w:val="center" w:pos="2552"/>
        </w:tabs>
        <w:spacing w:after="0" w:line="240" w:lineRule="auto"/>
        <w:ind w:left="1418" w:hanging="1418"/>
        <w:rPr>
          <w:bCs/>
        </w:rPr>
      </w:pPr>
      <w:r w:rsidRPr="0016171F">
        <w:rPr>
          <w:bCs/>
        </w:rPr>
        <w:tab/>
        <w:t>Annus Béláné</w:t>
      </w:r>
    </w:p>
    <w:p w:rsidR="008C6F60" w:rsidRPr="0016171F" w:rsidRDefault="008C6F60" w:rsidP="008C6F60">
      <w:pPr>
        <w:tabs>
          <w:tab w:val="center" w:pos="2552"/>
        </w:tabs>
        <w:spacing w:after="0" w:line="240" w:lineRule="auto"/>
        <w:ind w:left="1418" w:hanging="1418"/>
        <w:rPr>
          <w:bCs/>
        </w:rPr>
      </w:pPr>
      <w:r w:rsidRPr="0016171F">
        <w:rPr>
          <w:bCs/>
        </w:rPr>
        <w:tab/>
      </w:r>
      <w:proofErr w:type="gramStart"/>
      <w:r w:rsidRPr="0016171F">
        <w:rPr>
          <w:bCs/>
        </w:rPr>
        <w:t>gazdasági</w:t>
      </w:r>
      <w:proofErr w:type="gramEnd"/>
      <w:r w:rsidRPr="0016171F">
        <w:rPr>
          <w:bCs/>
        </w:rPr>
        <w:t xml:space="preserve"> igazgató</w:t>
      </w:r>
      <w:r w:rsidR="001A1AB0">
        <w:rPr>
          <w:bCs/>
        </w:rPr>
        <w:t xml:space="preserve"> </w:t>
      </w:r>
    </w:p>
    <w:p w:rsidR="008C6F60" w:rsidRPr="0016171F" w:rsidRDefault="008C6F60" w:rsidP="008C6F60">
      <w:pPr>
        <w:tabs>
          <w:tab w:val="center" w:pos="2552"/>
        </w:tabs>
        <w:spacing w:after="0" w:line="240" w:lineRule="auto"/>
        <w:ind w:left="1418" w:hanging="1418"/>
      </w:pPr>
    </w:p>
    <w:p w:rsidR="008C6F60" w:rsidRPr="0016171F" w:rsidRDefault="008C6F60" w:rsidP="008C6F60">
      <w:pPr>
        <w:tabs>
          <w:tab w:val="center" w:pos="2552"/>
        </w:tabs>
        <w:spacing w:after="0" w:line="240" w:lineRule="auto"/>
        <w:ind w:left="1418" w:hanging="1418"/>
        <w:rPr>
          <w:bCs/>
        </w:rPr>
      </w:pPr>
    </w:p>
    <w:p w:rsidR="008C6F60" w:rsidRPr="0016171F" w:rsidRDefault="008C6F60" w:rsidP="008C6F60">
      <w:pPr>
        <w:spacing w:after="0" w:line="240" w:lineRule="auto"/>
        <w:ind w:left="1418" w:hanging="1418"/>
      </w:pPr>
    </w:p>
    <w:p w:rsidR="008C6F60" w:rsidRPr="0016171F" w:rsidRDefault="008C6F60" w:rsidP="008C6F60">
      <w:pPr>
        <w:spacing w:after="0" w:line="240" w:lineRule="auto"/>
        <w:ind w:left="1418" w:hanging="1418"/>
      </w:pPr>
    </w:p>
    <w:p w:rsidR="008C6F60" w:rsidRPr="0016171F" w:rsidRDefault="008C6F60" w:rsidP="008C6F60">
      <w:pPr>
        <w:spacing w:after="0" w:line="240" w:lineRule="auto"/>
        <w:ind w:left="1418" w:hanging="1418"/>
      </w:pPr>
      <w:r w:rsidRPr="00410202">
        <w:rPr>
          <w:b/>
        </w:rPr>
        <w:t>Látta:</w:t>
      </w:r>
      <w:r w:rsidRPr="0016171F">
        <w:tab/>
      </w:r>
      <w:proofErr w:type="gramStart"/>
      <w:r w:rsidRPr="0016171F">
        <w:t>……………………….</w:t>
      </w:r>
      <w:proofErr w:type="gramEnd"/>
    </w:p>
    <w:p w:rsidR="008C6F60" w:rsidRPr="0016171F" w:rsidRDefault="008C6F60" w:rsidP="008C6F60">
      <w:pPr>
        <w:tabs>
          <w:tab w:val="center" w:pos="2552"/>
        </w:tabs>
        <w:spacing w:after="0" w:line="240" w:lineRule="auto"/>
        <w:ind w:left="1418" w:hanging="1418"/>
        <w:rPr>
          <w:bCs/>
        </w:rPr>
      </w:pPr>
      <w:r w:rsidRPr="0016171F">
        <w:rPr>
          <w:bCs/>
        </w:rPr>
        <w:tab/>
      </w:r>
      <w:proofErr w:type="gramStart"/>
      <w:r w:rsidRPr="0016171F">
        <w:rPr>
          <w:bCs/>
        </w:rPr>
        <w:t>dr.</w:t>
      </w:r>
      <w:proofErr w:type="gramEnd"/>
      <w:r w:rsidRPr="0016171F">
        <w:rPr>
          <w:bCs/>
        </w:rPr>
        <w:t xml:space="preserve"> Szalai Tibor</w:t>
      </w:r>
    </w:p>
    <w:p w:rsidR="008C6F60" w:rsidRPr="0016171F" w:rsidRDefault="008C6F60" w:rsidP="008C6F60">
      <w:pPr>
        <w:tabs>
          <w:tab w:val="center" w:pos="2552"/>
        </w:tabs>
        <w:spacing w:after="0" w:line="240" w:lineRule="auto"/>
        <w:ind w:left="1418" w:hanging="1418"/>
        <w:rPr>
          <w:bCs/>
        </w:rPr>
      </w:pPr>
      <w:r w:rsidRPr="0016171F">
        <w:rPr>
          <w:bCs/>
        </w:rPr>
        <w:tab/>
      </w:r>
      <w:proofErr w:type="gramStart"/>
      <w:r w:rsidRPr="0016171F">
        <w:rPr>
          <w:bCs/>
        </w:rPr>
        <w:t>jegyző</w:t>
      </w:r>
      <w:proofErr w:type="gramEnd"/>
    </w:p>
    <w:p w:rsidR="008C6F60" w:rsidRPr="0016171F" w:rsidRDefault="008C6F60" w:rsidP="008C6F60">
      <w:pPr>
        <w:spacing w:after="0" w:line="240" w:lineRule="auto"/>
        <w:ind w:left="1418" w:hanging="1418"/>
      </w:pPr>
    </w:p>
    <w:p w:rsidR="008C6F60" w:rsidRPr="0016171F" w:rsidRDefault="008C6F60" w:rsidP="008C6F60">
      <w:pPr>
        <w:spacing w:after="0" w:line="240" w:lineRule="auto"/>
        <w:ind w:left="1418" w:hanging="1418"/>
      </w:pPr>
    </w:p>
    <w:p w:rsidR="008C6F60" w:rsidRPr="0016171F" w:rsidRDefault="008C6F60" w:rsidP="008C6F60">
      <w:pPr>
        <w:tabs>
          <w:tab w:val="center" w:pos="2552"/>
        </w:tabs>
        <w:spacing w:after="0" w:line="240" w:lineRule="auto"/>
        <w:ind w:left="1418" w:hanging="1418"/>
        <w:rPr>
          <w:bCs/>
        </w:rPr>
      </w:pPr>
      <w:r w:rsidRPr="0016171F">
        <w:rPr>
          <w:bCs/>
        </w:rPr>
        <w:tab/>
        <w:t>……………………….</w:t>
      </w:r>
    </w:p>
    <w:p w:rsidR="008C6F60" w:rsidRPr="0016171F" w:rsidRDefault="008C6F60" w:rsidP="008C6F60">
      <w:pPr>
        <w:tabs>
          <w:tab w:val="left" w:pos="2140"/>
        </w:tabs>
        <w:spacing w:after="0" w:line="240" w:lineRule="auto"/>
        <w:ind w:left="1418" w:hanging="1418"/>
        <w:jc w:val="both"/>
      </w:pPr>
      <w:r w:rsidRPr="0016171F">
        <w:tab/>
      </w:r>
      <w:proofErr w:type="gramStart"/>
      <w:r w:rsidRPr="0016171F">
        <w:t>dr.</w:t>
      </w:r>
      <w:proofErr w:type="gramEnd"/>
      <w:r w:rsidRPr="0016171F">
        <w:t xml:space="preserve"> Silye Tamás</w:t>
      </w:r>
    </w:p>
    <w:p w:rsidR="008C6F60" w:rsidRPr="0016171F" w:rsidRDefault="008C6F60" w:rsidP="008C6F60">
      <w:pPr>
        <w:tabs>
          <w:tab w:val="left" w:pos="2140"/>
        </w:tabs>
        <w:spacing w:after="0" w:line="240" w:lineRule="auto"/>
        <w:ind w:left="1418" w:hanging="1418"/>
        <w:jc w:val="both"/>
      </w:pPr>
      <w:r w:rsidRPr="0016171F">
        <w:tab/>
      </w:r>
      <w:proofErr w:type="gramStart"/>
      <w:r w:rsidRPr="0016171F">
        <w:t>jegyzői</w:t>
      </w:r>
      <w:proofErr w:type="gramEnd"/>
      <w:r w:rsidRPr="0016171F">
        <w:t xml:space="preserve"> igazgató</w:t>
      </w:r>
    </w:p>
    <w:p w:rsidR="008C6F60" w:rsidRPr="0016171F" w:rsidRDefault="008C6F60" w:rsidP="008C6F60">
      <w:pPr>
        <w:tabs>
          <w:tab w:val="left" w:pos="2140"/>
        </w:tabs>
        <w:spacing w:after="0" w:line="240" w:lineRule="auto"/>
        <w:ind w:left="1418" w:hanging="1418"/>
        <w:jc w:val="both"/>
      </w:pPr>
    </w:p>
    <w:p w:rsidR="008C6F60" w:rsidRPr="0016171F" w:rsidRDefault="008C6F60" w:rsidP="008C6F60">
      <w:pPr>
        <w:tabs>
          <w:tab w:val="left" w:pos="2140"/>
        </w:tabs>
        <w:spacing w:after="0" w:line="240" w:lineRule="auto"/>
        <w:ind w:left="1418" w:hanging="1418"/>
        <w:jc w:val="both"/>
      </w:pPr>
    </w:p>
    <w:p w:rsidR="008C6F60" w:rsidRPr="0016171F" w:rsidRDefault="008C6F60" w:rsidP="008C6F60">
      <w:pPr>
        <w:spacing w:after="0" w:line="240" w:lineRule="auto"/>
        <w:jc w:val="both"/>
        <w:sectPr w:rsidR="008C6F60" w:rsidRPr="0016171F" w:rsidSect="008C6F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1418" w:bottom="993" w:left="1418" w:header="708" w:footer="708" w:gutter="0"/>
          <w:pgNumType w:start="1"/>
          <w:cols w:space="708"/>
          <w:docGrid w:linePitch="272"/>
        </w:sectPr>
      </w:pPr>
      <w:r w:rsidRPr="0016171F">
        <w:tab/>
      </w:r>
      <w:r w:rsidRPr="0016171F">
        <w:tab/>
      </w:r>
      <w:r w:rsidRPr="0016171F">
        <w:tab/>
      </w:r>
      <w:r w:rsidRPr="0016171F">
        <w:tab/>
      </w:r>
      <w:r w:rsidRPr="0016171F">
        <w:tab/>
      </w:r>
      <w:r w:rsidRPr="0016171F">
        <w:tab/>
        <w:t xml:space="preserve">A napirend tárgyalása zárt ülést </w:t>
      </w:r>
      <w:r w:rsidRPr="00C1264C">
        <w:t>nem</w:t>
      </w:r>
      <w:r w:rsidRPr="0016171F">
        <w:t xml:space="preserve"> igényel.</w:t>
      </w:r>
    </w:p>
    <w:p w:rsidR="00DD1D46" w:rsidRDefault="00DD1D46" w:rsidP="00AB0FED">
      <w:pPr>
        <w:jc w:val="both"/>
        <w:rPr>
          <w:b/>
        </w:rPr>
      </w:pPr>
    </w:p>
    <w:p w:rsidR="003D22B8" w:rsidRDefault="003D22B8" w:rsidP="00AB0FED">
      <w:pPr>
        <w:jc w:val="both"/>
        <w:rPr>
          <w:b/>
        </w:rPr>
      </w:pPr>
      <w:r w:rsidRPr="003D22B8">
        <w:rPr>
          <w:b/>
        </w:rPr>
        <w:t>Tisztelt Képviselő-testület!</w:t>
      </w:r>
    </w:p>
    <w:p w:rsidR="00DD1D46" w:rsidRDefault="003D22B8" w:rsidP="003D22B8">
      <w:pPr>
        <w:jc w:val="both"/>
      </w:pPr>
      <w:r>
        <w:t xml:space="preserve">Az Önkormányzat 2022. évi költségvetésének </w:t>
      </w:r>
      <w:r w:rsidR="003C78EB" w:rsidRPr="00F2673D">
        <w:t xml:space="preserve">elkészítését befolyásolta a 2020. év </w:t>
      </w:r>
      <w:r w:rsidR="003C78EB" w:rsidRPr="00483AA0">
        <w:t>eleje óta fennálló járványhelyzettel összefüggő v</w:t>
      </w:r>
      <w:r w:rsidR="00AC2FD2">
        <w:t>eszély</w:t>
      </w:r>
      <w:r w:rsidR="003C78EB" w:rsidRPr="00483AA0">
        <w:t>helyzet, amely</w:t>
      </w:r>
      <w:r w:rsidR="00DD1D46">
        <w:t xml:space="preserve"> a bevételek </w:t>
      </w:r>
      <w:r w:rsidR="003C78EB" w:rsidRPr="00F2673D">
        <w:t>és kiadás</w:t>
      </w:r>
      <w:r w:rsidR="00DD1D46">
        <w:t xml:space="preserve">ok </w:t>
      </w:r>
      <w:r w:rsidR="003C78EB" w:rsidRPr="00F2673D">
        <w:t>összetételének módosulását eredményezte</w:t>
      </w:r>
      <w:r w:rsidR="003C78EB">
        <w:t>.</w:t>
      </w:r>
      <w:r w:rsidR="003C78EB" w:rsidRPr="00F2673D">
        <w:t xml:space="preserve"> </w:t>
      </w:r>
      <w:r w:rsidRPr="00F2673D">
        <w:t xml:space="preserve">Az előző két évben a bevételi források szűkültek, a felmerülő kiadási igények pedig nőttek a védekezésre fordított összegekkel. </w:t>
      </w:r>
    </w:p>
    <w:p w:rsidR="00C66B36" w:rsidRDefault="00AC2FD2" w:rsidP="003D22B8">
      <w:pPr>
        <w:jc w:val="both"/>
      </w:pPr>
      <w:r>
        <w:t xml:space="preserve">A költségvetés tervezésekor még </w:t>
      </w:r>
      <w:r w:rsidR="003C78EB">
        <w:t xml:space="preserve">nem lehetett számolni azokkal a kora tavasz óta zajló élesedő eseményekkel, </w:t>
      </w:r>
      <w:r w:rsidR="004B6AFA">
        <w:t>a</w:t>
      </w:r>
      <w:r w:rsidR="003C78EB">
        <w:t xml:space="preserve">mely </w:t>
      </w:r>
      <w:r w:rsidR="00DD1D46">
        <w:t xml:space="preserve">jelenleg </w:t>
      </w:r>
      <w:r w:rsidR="003C78EB">
        <w:t>valamennyi gazdasági szereplőt és</w:t>
      </w:r>
      <w:r w:rsidR="00C66B36">
        <w:t xml:space="preserve"> </w:t>
      </w:r>
      <w:r>
        <w:t xml:space="preserve">a lakosságot is sújtja. </w:t>
      </w:r>
      <w:r w:rsidR="00C66B36">
        <w:t xml:space="preserve">Egész Európában tombol az energiaválság, ami hazánkban is </w:t>
      </w:r>
      <w:r w:rsidR="000F21A8">
        <w:t xml:space="preserve">egyre erősebben </w:t>
      </w:r>
      <w:r w:rsidR="00C66B36">
        <w:t>érezteti hatását</w:t>
      </w:r>
      <w:r w:rsidR="000F21A8">
        <w:t>,</w:t>
      </w:r>
      <w:r w:rsidR="00C66B36">
        <w:t xml:space="preserve"> a kormány által kihirdetett energia-vészhelyzet negatív hatásai </w:t>
      </w:r>
      <w:r w:rsidR="000F21A8">
        <w:t xml:space="preserve">az </w:t>
      </w:r>
      <w:r w:rsidR="00C66B36">
        <w:t>Önkormányzatunk által fenntartott intézményeket is érinti</w:t>
      </w:r>
      <w:r w:rsidR="000F21A8">
        <w:t>k</w:t>
      </w:r>
      <w:r w:rsidR="00C66B36">
        <w:t xml:space="preserve">. </w:t>
      </w:r>
    </w:p>
    <w:p w:rsidR="00BE1D37" w:rsidRPr="00C1264C" w:rsidRDefault="00C66B36" w:rsidP="003D22B8">
      <w:pPr>
        <w:jc w:val="both"/>
        <w:rPr>
          <w:color w:val="000000" w:themeColor="text1"/>
          <w:shd w:val="clear" w:color="auto" w:fill="FFFFFF"/>
        </w:rPr>
      </w:pPr>
      <w:r w:rsidRPr="00C1264C">
        <w:rPr>
          <w:color w:val="000000" w:themeColor="text1"/>
        </w:rPr>
        <w:t xml:space="preserve">Önkormányzatunk fenntartásában működő 6 bölcsőde, 19 épületben lévő óvoda, az 5 szociális intézmény és az Egészségügyi Szolgálat </w:t>
      </w:r>
      <w:r w:rsidR="00BE1D37" w:rsidRPr="00C1264C">
        <w:rPr>
          <w:color w:val="000000" w:themeColor="text1"/>
        </w:rPr>
        <w:t xml:space="preserve">és </w:t>
      </w:r>
      <w:r w:rsidR="007B2AE3" w:rsidRPr="00C1264C">
        <w:rPr>
          <w:color w:val="000000" w:themeColor="text1"/>
        </w:rPr>
        <w:t xml:space="preserve">telephelyei </w:t>
      </w:r>
      <w:r w:rsidR="00BE1D37" w:rsidRPr="00C1264C">
        <w:rPr>
          <w:color w:val="000000" w:themeColor="text1"/>
        </w:rPr>
        <w:t xml:space="preserve">- jellemzően nagyméretű közintézmények - </w:t>
      </w:r>
      <w:r w:rsidR="007B2AE3" w:rsidRPr="00C1264C">
        <w:rPr>
          <w:color w:val="000000" w:themeColor="text1"/>
        </w:rPr>
        <w:t xml:space="preserve">nagy fogyasztóknak minősülnek, </w:t>
      </w:r>
      <w:r w:rsidR="00BE1D37" w:rsidRPr="00C1264C">
        <w:rPr>
          <w:color w:val="000000" w:themeColor="text1"/>
          <w:shd w:val="clear" w:color="auto" w:fill="FFFFFF"/>
        </w:rPr>
        <w:t>a jövőbeli fűtésszámla, áramfogyasztás nyilvánvalóan az átlagfogyasztás felett lesz. Az intézmények rezsiköltség növekedésének pon</w:t>
      </w:r>
      <w:r w:rsidR="004B6AFA" w:rsidRPr="00C1264C">
        <w:rPr>
          <w:color w:val="000000" w:themeColor="text1"/>
          <w:shd w:val="clear" w:color="auto" w:fill="FFFFFF"/>
        </w:rPr>
        <w:t>tos összeg</w:t>
      </w:r>
      <w:r w:rsidR="00DD1D46" w:rsidRPr="00C1264C">
        <w:rPr>
          <w:color w:val="000000" w:themeColor="text1"/>
          <w:shd w:val="clear" w:color="auto" w:fill="FFFFFF"/>
        </w:rPr>
        <w:t>e még csak becsülhető, amely majd</w:t>
      </w:r>
      <w:r w:rsidR="004B6AFA" w:rsidRPr="00C1264C">
        <w:rPr>
          <w:color w:val="000000" w:themeColor="text1"/>
          <w:shd w:val="clear" w:color="auto" w:fill="FFFFFF"/>
        </w:rPr>
        <w:t xml:space="preserve"> a jövő évi költségvetés működési oldalát fogja jelentősen</w:t>
      </w:r>
      <w:r w:rsidR="00BE1D37" w:rsidRPr="00C1264C">
        <w:rPr>
          <w:color w:val="000000" w:themeColor="text1"/>
          <w:shd w:val="clear" w:color="auto" w:fill="FFFFFF"/>
        </w:rPr>
        <w:t xml:space="preserve"> </w:t>
      </w:r>
      <w:r w:rsidR="004B6AFA" w:rsidRPr="00C1264C">
        <w:rPr>
          <w:color w:val="000000" w:themeColor="text1"/>
          <w:shd w:val="clear" w:color="auto" w:fill="FFFFFF"/>
        </w:rPr>
        <w:t xml:space="preserve">terhelni. </w:t>
      </w:r>
    </w:p>
    <w:p w:rsidR="004B6AFA" w:rsidRDefault="004B6AFA" w:rsidP="004B6AFA">
      <w:pPr>
        <w:jc w:val="both"/>
      </w:pPr>
      <w:r w:rsidRPr="00C1264C">
        <w:rPr>
          <w:color w:val="000000" w:themeColor="text1"/>
        </w:rPr>
        <w:t xml:space="preserve">A KSH 2022. július havi gyorsjelentése, szerint a fogyasztói árak átlagosan 13,7%-kal meghaladták </w:t>
      </w:r>
      <w:r w:rsidRPr="00AC2FD2">
        <w:t>az egy évvel korábbit</w:t>
      </w:r>
      <w:r>
        <w:t xml:space="preserve">, ezen belül az élelmiszer árak 27 %-kal emelkedtek. </w:t>
      </w:r>
    </w:p>
    <w:p w:rsidR="005D6819" w:rsidRDefault="004B6AFA" w:rsidP="003D22B8">
      <w:pPr>
        <w:jc w:val="both"/>
      </w:pPr>
      <w:r>
        <w:t>Önkormányzatunk kötelező feladata a közétkeztetés, ideértve az állami fenntartású iskolák tanulóinak ellátását is. Az élelmiszerek fogyasztói árindexe</w:t>
      </w:r>
      <w:r w:rsidR="00BE1D37">
        <w:t xml:space="preserve"> </w:t>
      </w:r>
      <w:r>
        <w:t xml:space="preserve">hónapról-hónapra folyamatosan emelkedik, </w:t>
      </w:r>
      <w:r w:rsidR="00FC197F">
        <w:t xml:space="preserve">ennek </w:t>
      </w:r>
      <w:r>
        <w:t xml:space="preserve">hatása is megjelenik az intézményeink </w:t>
      </w:r>
      <w:r w:rsidR="00FC197F">
        <w:t>működ</w:t>
      </w:r>
      <w:r>
        <w:t>tetésénél</w:t>
      </w:r>
      <w:r w:rsidR="00FC197F">
        <w:t xml:space="preserve">. </w:t>
      </w:r>
    </w:p>
    <w:p w:rsidR="00FC197F" w:rsidRDefault="00FC197F" w:rsidP="003D22B8">
      <w:pPr>
        <w:jc w:val="both"/>
      </w:pPr>
      <w:r>
        <w:t xml:space="preserve">A szociális és köznevelési intézményekben ellátottak étkeztetését két szolgáltató végzi. </w:t>
      </w:r>
    </w:p>
    <w:p w:rsidR="00FC197F" w:rsidRDefault="00FC197F" w:rsidP="003D22B8">
      <w:pPr>
        <w:jc w:val="both"/>
      </w:pPr>
      <w:r>
        <w:t>A velük kötött szerződés alapján minden év szeptember 1-</w:t>
      </w:r>
      <w:r w:rsidR="004B6AFA">
        <w:t>jé</w:t>
      </w:r>
      <w:r>
        <w:t>től kerülhet sor szolgáltatási díj emelésére, melynek mérték</w:t>
      </w:r>
      <w:r w:rsidR="00AC0E89">
        <w:t>énél</w:t>
      </w:r>
      <w:r>
        <w:t xml:space="preserve"> a KSH </w:t>
      </w:r>
      <w:r w:rsidR="00AC0E89">
        <w:t xml:space="preserve">által közölt </w:t>
      </w:r>
      <w:r>
        <w:t>előző évi</w:t>
      </w:r>
      <w:r w:rsidR="00AC0E89">
        <w:t xml:space="preserve"> %-os növekedést kell figyelembe venni</w:t>
      </w:r>
      <w:r w:rsidR="007B5A10">
        <w:t xml:space="preserve"> (élelmiszer 45 %-ban, 35 %-ban a nemzetgazdasági átlagbér, 20 %-ban az energiahordozók).  </w:t>
      </w:r>
    </w:p>
    <w:p w:rsidR="00034927" w:rsidRDefault="007B5A10" w:rsidP="003D22B8">
      <w:pPr>
        <w:jc w:val="both"/>
      </w:pPr>
      <w:r w:rsidRPr="00F15CE3">
        <w:t xml:space="preserve">A szolgáltatók által eljuttatott szolgáltatási díj emelésére a szerződésben meghatározottakon felüli </w:t>
      </w:r>
      <w:r w:rsidR="00F15CE3" w:rsidRPr="00F15CE3">
        <w:t>22,5</w:t>
      </w:r>
      <w:r w:rsidR="004B6AFA" w:rsidRPr="00F15CE3">
        <w:t xml:space="preserve"> </w:t>
      </w:r>
      <w:r w:rsidRPr="00F15CE3">
        <w:t>%-o</w:t>
      </w:r>
      <w:r w:rsidR="0016227E" w:rsidRPr="00F15CE3">
        <w:t>t</w:t>
      </w:r>
      <w:r w:rsidRPr="00F15CE3">
        <w:t xml:space="preserve"> javasolnak</w:t>
      </w:r>
      <w:r w:rsidR="0016227E" w:rsidRPr="00F15CE3">
        <w:t xml:space="preserve">, jelezve azt, hogy a szolgáltatás </w:t>
      </w:r>
      <w:r w:rsidR="004B6AFA" w:rsidRPr="00F15CE3">
        <w:t xml:space="preserve">jelenlegi </w:t>
      </w:r>
      <w:r w:rsidR="0016227E" w:rsidRPr="00F15CE3">
        <w:t>színvonalát</w:t>
      </w:r>
      <w:r w:rsidR="00DD1D46" w:rsidRPr="00F15CE3">
        <w:t xml:space="preserve"> is</w:t>
      </w:r>
      <w:r w:rsidR="0016227E" w:rsidRPr="00F15CE3">
        <w:t xml:space="preserve"> csak</w:t>
      </w:r>
      <w:r w:rsidR="000F21A8" w:rsidRPr="00F15CE3">
        <w:t xml:space="preserve"> az emelés</w:t>
      </w:r>
      <w:r w:rsidRPr="00F15CE3">
        <w:t xml:space="preserve"> </w:t>
      </w:r>
      <w:r w:rsidR="000F21A8" w:rsidRPr="00F15CE3">
        <w:t>te</w:t>
      </w:r>
      <w:r w:rsidR="00410202">
        <w:t>ljesítésével tudják biztosítani,</w:t>
      </w:r>
      <w:r w:rsidR="000F21A8">
        <w:t xml:space="preserve"> </w:t>
      </w:r>
      <w:r w:rsidR="00410202">
        <w:t>e</w:t>
      </w:r>
      <w:r w:rsidR="00F15CE3">
        <w:t xml:space="preserve">lőrevetítve, hogy a jövő évben az inflációs hatások miatt további emelés várható. </w:t>
      </w:r>
      <w:r>
        <w:t>A javaslatok pontos</w:t>
      </w:r>
      <w:r w:rsidR="0016227E">
        <w:t>an kidolgozott, számszerűsített, valós adatokat tartalmaz</w:t>
      </w:r>
      <w:r w:rsidR="000F21A8">
        <w:t>nak</w:t>
      </w:r>
      <w:r w:rsidR="00034927">
        <w:t xml:space="preserve">. </w:t>
      </w:r>
    </w:p>
    <w:p w:rsidR="007B5A10" w:rsidRDefault="00034927" w:rsidP="003D22B8">
      <w:pPr>
        <w:jc w:val="both"/>
      </w:pPr>
      <w:r>
        <w:t xml:space="preserve">A fentieket figyelembe véve </w:t>
      </w:r>
      <w:r w:rsidR="00AE77F3">
        <w:t>évvégéig a kötelező feladatok</w:t>
      </w:r>
      <w:r>
        <w:t xml:space="preserve"> </w:t>
      </w:r>
      <w:r w:rsidR="00AE77F3">
        <w:t xml:space="preserve">biztonságos </w:t>
      </w:r>
      <w:r>
        <w:t xml:space="preserve">ellátásához </w:t>
      </w:r>
      <w:r w:rsidR="00AE77F3">
        <w:t>az oktatási és szociális intézmények részére mind</w:t>
      </w:r>
      <w:r>
        <w:t xml:space="preserve">összesen </w:t>
      </w:r>
      <w:r w:rsidR="007120F3">
        <w:t>299 488 </w:t>
      </w:r>
      <w:r w:rsidR="00075727">
        <w:t>000 </w:t>
      </w:r>
      <w:r>
        <w:t xml:space="preserve">Ft </w:t>
      </w:r>
      <w:r w:rsidR="00DD1D46">
        <w:t xml:space="preserve">működési </w:t>
      </w:r>
      <w:r>
        <w:t>többletforrás biztosítására van szükség.</w:t>
      </w:r>
    </w:p>
    <w:p w:rsidR="00034927" w:rsidRDefault="00034927" w:rsidP="003D22B8">
      <w:pPr>
        <w:jc w:val="both"/>
      </w:pPr>
      <w:r>
        <w:t>A Képviselő-testület</w:t>
      </w:r>
      <w:r w:rsidR="003D45FE">
        <w:t xml:space="preserve"> májusi ülésén a</w:t>
      </w:r>
      <w:r>
        <w:t xml:space="preserve"> 2022. évi költségvetés</w:t>
      </w:r>
      <w:r w:rsidR="00AE77F3">
        <w:t xml:space="preserve">ről szóló 2/2022. (II.25.) önkormányzati </w:t>
      </w:r>
      <w:r w:rsidR="003D45FE">
        <w:t>rendelet</w:t>
      </w:r>
      <w:r w:rsidR="00AE77F3">
        <w:t xml:space="preserve"> </w:t>
      </w:r>
      <w:r>
        <w:t xml:space="preserve">első módosításakor – maradvány beemelése – már számolt azzal, hogy kiegészítő működési forrás biztosítására lesz szükség az intézményhálózatban, ezért jelentős összegű működési </w:t>
      </w:r>
      <w:r w:rsidR="00AE77F3">
        <w:t>célt</w:t>
      </w:r>
      <w:r>
        <w:t>artalékot képzett</w:t>
      </w:r>
      <w:r w:rsidR="00AE77F3">
        <w:t>.</w:t>
      </w:r>
      <w:r>
        <w:t xml:space="preserve"> </w:t>
      </w:r>
      <w:r w:rsidR="00AE77F3">
        <w:t>A</w:t>
      </w:r>
      <w:r>
        <w:t xml:space="preserve"> 16. sz. tábla </w:t>
      </w:r>
      <w:r w:rsidR="00AE77F3">
        <w:t xml:space="preserve">II./a/2. </w:t>
      </w:r>
      <w:r w:rsidR="00AE77F3" w:rsidRPr="00AE77F3">
        <w:rPr>
          <w:i/>
        </w:rPr>
        <w:t>„Működési tartalék”</w:t>
      </w:r>
      <w:r w:rsidR="00AE77F3">
        <w:t xml:space="preserve"> jogcímen jelenleg rendelkezésre álló előirányzat </w:t>
      </w:r>
      <w:r w:rsidR="00DD1D46">
        <w:t>322 342 751 </w:t>
      </w:r>
      <w:r w:rsidR="00465EC7">
        <w:t>Ft.</w:t>
      </w:r>
    </w:p>
    <w:p w:rsidR="007E5B48" w:rsidRDefault="007E5B48">
      <w:r>
        <w:br w:type="page"/>
      </w:r>
    </w:p>
    <w:p w:rsidR="00034927" w:rsidRDefault="00F15CE3" w:rsidP="003D22B8">
      <w:pPr>
        <w:jc w:val="both"/>
      </w:pPr>
      <w:r>
        <w:lastRenderedPageBreak/>
        <w:t xml:space="preserve">Javasoljuk továbbá, hogy a Képviselő-testület az intézmények jövői évi kötelező feladatinak biztonságos ellátásához már most képezzen </w:t>
      </w:r>
      <w:r w:rsidR="00832F70">
        <w:t>9</w:t>
      </w:r>
      <w:r>
        <w:t>0 000 </w:t>
      </w:r>
      <w:proofErr w:type="spellStart"/>
      <w:r>
        <w:t>000</w:t>
      </w:r>
      <w:proofErr w:type="spellEnd"/>
      <w:r>
        <w:t xml:space="preserve"> Ft tartalékot a 2022. évi költségvetésről szóló 2/2022. (II.25.) önkormányzati rendelet 18. sz. </w:t>
      </w:r>
      <w:r w:rsidRPr="00F15CE3">
        <w:rPr>
          <w:i/>
        </w:rPr>
        <w:t xml:space="preserve">„Intézmények </w:t>
      </w:r>
      <w:r>
        <w:rPr>
          <w:i/>
        </w:rPr>
        <w:t xml:space="preserve">2023. évi </w:t>
      </w:r>
      <w:r w:rsidRPr="00F15CE3">
        <w:rPr>
          <w:i/>
        </w:rPr>
        <w:t>kötelező feladatainak működési tartaléka”</w:t>
      </w:r>
      <w:r>
        <w:t xml:space="preserve"> új jogcímen. </w:t>
      </w:r>
    </w:p>
    <w:p w:rsidR="003D22B8" w:rsidRDefault="004B6AFA" w:rsidP="003D22B8">
      <w:pPr>
        <w:jc w:val="both"/>
      </w:pPr>
      <w:r>
        <w:t>Kérjük a Tisztelt a K</w:t>
      </w:r>
      <w:r w:rsidR="00034927">
        <w:t>épviselő-tes</w:t>
      </w:r>
      <w:r w:rsidR="00AE77F3">
        <w:t xml:space="preserve">tületet </w:t>
      </w:r>
      <w:r w:rsidR="00465EC7">
        <w:t xml:space="preserve">az előterjesztés megtárgyalására és határozati javaslat elfogadására. </w:t>
      </w:r>
    </w:p>
    <w:p w:rsidR="004B6AFA" w:rsidRDefault="00465EC7" w:rsidP="00465EC7">
      <w:pPr>
        <w:jc w:val="center"/>
        <w:rPr>
          <w:b/>
        </w:rPr>
      </w:pPr>
      <w:r w:rsidRPr="00465EC7">
        <w:rPr>
          <w:b/>
        </w:rPr>
        <w:t>Határozati javaslat</w:t>
      </w:r>
      <w:r w:rsidR="00173C40">
        <w:rPr>
          <w:b/>
        </w:rPr>
        <w:t>ok</w:t>
      </w:r>
      <w:bookmarkStart w:id="0" w:name="_GoBack"/>
      <w:bookmarkEnd w:id="0"/>
    </w:p>
    <w:p w:rsidR="00465EC7" w:rsidRDefault="00465EC7" w:rsidP="00465EC7">
      <w:pPr>
        <w:rPr>
          <w:b/>
        </w:rPr>
      </w:pPr>
    </w:p>
    <w:p w:rsidR="00465EC7" w:rsidRDefault="00465EC7" w:rsidP="00832F70">
      <w:pPr>
        <w:pStyle w:val="Listaszerbekezds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465EC7">
        <w:t xml:space="preserve">A Képviselő-testület úgy dönt, hogy a </w:t>
      </w:r>
      <w:r>
        <w:t xml:space="preserve">2022. évi költségvetés elfogadásakor még nem ismert, azóta kialakult, emelkedő inflációs hatások kompenzálásaként az önkormányzat 2022. évi költségvetéséről szóló 2/2022. (II.25.) önkormányzati rendelet 16. sz. tábla II./a/2. </w:t>
      </w:r>
      <w:r w:rsidRPr="007120F3">
        <w:rPr>
          <w:i/>
        </w:rPr>
        <w:t>„Működési tartalék”</w:t>
      </w:r>
      <w:r>
        <w:t xml:space="preserve"> jogcímen előirányzatából összesen </w:t>
      </w:r>
      <w:r w:rsidR="007120F3">
        <w:t>299 488</w:t>
      </w:r>
      <w:r w:rsidR="00075727">
        <w:t> 000 </w:t>
      </w:r>
      <w:r>
        <w:t>Ft kiegészítő forrást biztosít az általa fenntartott intézmények</w:t>
      </w:r>
      <w:r w:rsidR="00075727">
        <w:t xml:space="preserve"> dologi kiadásihoz</w:t>
      </w:r>
      <w:r>
        <w:t xml:space="preserve">, </w:t>
      </w:r>
      <w:r w:rsidR="00832F70">
        <w:t xml:space="preserve">intézményi kötelező </w:t>
      </w:r>
      <w:r>
        <w:t xml:space="preserve">feladatok ellátására az alábbiak szerint: </w:t>
      </w:r>
    </w:p>
    <w:p w:rsidR="00465EC7" w:rsidRDefault="00465EC7" w:rsidP="00075727">
      <w:pPr>
        <w:pStyle w:val="Listaszerbekezds"/>
        <w:numPr>
          <w:ilvl w:val="0"/>
          <w:numId w:val="1"/>
        </w:numPr>
        <w:jc w:val="both"/>
      </w:pPr>
      <w:r>
        <w:t>iskolai közétkeztetés</w:t>
      </w:r>
      <w:r w:rsidR="00075727">
        <w:t xml:space="preserve"> és kapcsolódó dologi kiadások: </w:t>
      </w:r>
      <w:r w:rsidR="00075727">
        <w:tab/>
      </w:r>
      <w:r w:rsidR="00075727">
        <w:tab/>
        <w:t>2</w:t>
      </w:r>
      <w:r w:rsidR="007120F3">
        <w:t>33</w:t>
      </w:r>
      <w:r w:rsidR="00075727">
        <w:t> </w:t>
      </w:r>
      <w:r w:rsidR="007120F3">
        <w:t>983</w:t>
      </w:r>
      <w:r w:rsidR="00075727">
        <w:t> </w:t>
      </w:r>
      <w:r w:rsidR="007120F3">
        <w:t>333</w:t>
      </w:r>
      <w:r w:rsidR="00075727">
        <w:t xml:space="preserve"> Ft </w:t>
      </w:r>
    </w:p>
    <w:p w:rsidR="00465EC7" w:rsidRDefault="00075727" w:rsidP="00075727">
      <w:pPr>
        <w:pStyle w:val="Listaszerbekezds"/>
        <w:numPr>
          <w:ilvl w:val="0"/>
          <w:numId w:val="1"/>
        </w:numPr>
      </w:pPr>
      <w:r>
        <w:t>óvodai étkeztetés és dologi kiadások</w:t>
      </w:r>
      <w:r>
        <w:tab/>
      </w:r>
      <w:r>
        <w:tab/>
      </w:r>
      <w:r>
        <w:tab/>
      </w:r>
      <w:r>
        <w:tab/>
      </w:r>
      <w:r>
        <w:tab/>
        <w:t>  6</w:t>
      </w:r>
      <w:r w:rsidR="007120F3">
        <w:t>4</w:t>
      </w:r>
      <w:r>
        <w:t> </w:t>
      </w:r>
      <w:r w:rsidR="007120F3">
        <w:t>466</w:t>
      </w:r>
      <w:r>
        <w:t> </w:t>
      </w:r>
      <w:r w:rsidR="007120F3">
        <w:t>667</w:t>
      </w:r>
      <w:r>
        <w:t xml:space="preserve"> Ft </w:t>
      </w:r>
    </w:p>
    <w:p w:rsidR="00075727" w:rsidRDefault="00075727" w:rsidP="00075727">
      <w:pPr>
        <w:pStyle w:val="Listaszerbekezds"/>
        <w:numPr>
          <w:ilvl w:val="0"/>
          <w:numId w:val="1"/>
        </w:numPr>
      </w:pPr>
      <w:r>
        <w:t>gondozási központok étkeztetés és dologi kiadások</w:t>
      </w:r>
      <w:r w:rsidR="007120F3">
        <w:tab/>
      </w:r>
      <w:r w:rsidR="007120F3">
        <w:tab/>
      </w:r>
      <w:r w:rsidR="007120F3">
        <w:tab/>
      </w:r>
      <w:r>
        <w:t>   </w:t>
      </w:r>
      <w:r w:rsidR="00100B09">
        <w:t xml:space="preserve"> </w:t>
      </w:r>
      <w:r>
        <w:t>1 </w:t>
      </w:r>
      <w:r w:rsidR="007120F3">
        <w:t>038</w:t>
      </w:r>
      <w:r>
        <w:t> 000 Ft</w:t>
      </w:r>
    </w:p>
    <w:p w:rsidR="00075727" w:rsidRDefault="00075727" w:rsidP="00075727"/>
    <w:p w:rsidR="00075727" w:rsidRDefault="00075727" w:rsidP="00075727">
      <w:pPr>
        <w:spacing w:after="0" w:line="240" w:lineRule="auto"/>
      </w:pPr>
      <w:r w:rsidRPr="006C4132">
        <w:rPr>
          <w:b/>
        </w:rPr>
        <w:t>Felelős</w:t>
      </w:r>
      <w:proofErr w:type="gramStart"/>
      <w:r w:rsidRPr="006C4132">
        <w:rPr>
          <w:b/>
        </w:rPr>
        <w:t>:</w:t>
      </w:r>
      <w:r>
        <w:t xml:space="preserve"> </w:t>
      </w:r>
      <w:r w:rsidR="003A62E6">
        <w:t xml:space="preserve">  </w:t>
      </w:r>
      <w:r w:rsidR="006C4132">
        <w:t xml:space="preserve">  </w:t>
      </w:r>
      <w:r>
        <w:t>polgármester</w:t>
      </w:r>
      <w:proofErr w:type="gramEnd"/>
      <w:r>
        <w:t xml:space="preserve"> </w:t>
      </w:r>
    </w:p>
    <w:p w:rsidR="00075727" w:rsidRDefault="00075727" w:rsidP="00075727">
      <w:pPr>
        <w:spacing w:after="0" w:line="240" w:lineRule="auto"/>
      </w:pPr>
      <w:r w:rsidRPr="006C4132">
        <w:rPr>
          <w:b/>
        </w:rPr>
        <w:t>Határidő:</w:t>
      </w:r>
      <w:r>
        <w:t xml:space="preserve"> előirányzat módosításra 15 nap, </w:t>
      </w:r>
    </w:p>
    <w:p w:rsidR="00075727" w:rsidRDefault="006C4132" w:rsidP="003A62E6">
      <w:pPr>
        <w:spacing w:after="0" w:line="240" w:lineRule="auto"/>
        <w:ind w:left="851" w:firstLine="142"/>
      </w:pPr>
      <w:r>
        <w:t xml:space="preserve">  </w:t>
      </w:r>
      <w:proofErr w:type="gramStart"/>
      <w:r w:rsidR="00075727">
        <w:t>rendelet</w:t>
      </w:r>
      <w:proofErr w:type="gramEnd"/>
      <w:r w:rsidR="00075727">
        <w:t xml:space="preserve"> módosításra legkésőbb 2022. december 31.</w:t>
      </w:r>
    </w:p>
    <w:p w:rsidR="009555FF" w:rsidRDefault="009555FF" w:rsidP="009555FF">
      <w:pPr>
        <w:pStyle w:val="Szvegtrzs"/>
        <w:rPr>
          <w:sz w:val="24"/>
          <w:szCs w:val="24"/>
        </w:rPr>
      </w:pPr>
    </w:p>
    <w:p w:rsidR="009555FF" w:rsidRPr="009555FF" w:rsidRDefault="009555FF" w:rsidP="009555FF">
      <w:pPr>
        <w:pStyle w:val="Szvegtrzs"/>
        <w:rPr>
          <w:i/>
          <w:sz w:val="24"/>
          <w:szCs w:val="24"/>
        </w:rPr>
      </w:pPr>
      <w:r w:rsidRPr="009555FF">
        <w:rPr>
          <w:i/>
          <w:sz w:val="24"/>
          <w:szCs w:val="24"/>
        </w:rPr>
        <w:t>A határozat</w:t>
      </w:r>
      <w:r w:rsidR="008E1425">
        <w:rPr>
          <w:i/>
          <w:sz w:val="24"/>
          <w:szCs w:val="24"/>
        </w:rPr>
        <w:t>i javaslat</w:t>
      </w:r>
      <w:r w:rsidRPr="009555FF">
        <w:rPr>
          <w:i/>
          <w:sz w:val="24"/>
          <w:szCs w:val="24"/>
        </w:rPr>
        <w:t xml:space="preserve"> elfogadása minősített többségű szavazati arányt igényel.</w:t>
      </w:r>
    </w:p>
    <w:p w:rsidR="009555FF" w:rsidRDefault="009555FF" w:rsidP="009555FF">
      <w:pPr>
        <w:pStyle w:val="Szvegtrzs"/>
        <w:rPr>
          <w:i/>
          <w:sz w:val="24"/>
          <w:szCs w:val="24"/>
        </w:rPr>
      </w:pPr>
    </w:p>
    <w:p w:rsidR="008E1425" w:rsidRDefault="008E1425" w:rsidP="009555FF">
      <w:pPr>
        <w:pStyle w:val="Szvegtrzs"/>
        <w:rPr>
          <w:i/>
          <w:sz w:val="24"/>
          <w:szCs w:val="24"/>
        </w:rPr>
      </w:pPr>
    </w:p>
    <w:p w:rsidR="00F15CE3" w:rsidRDefault="00F15CE3" w:rsidP="00832F70">
      <w:pPr>
        <w:pStyle w:val="Listaszerbekezds"/>
        <w:numPr>
          <w:ilvl w:val="0"/>
          <w:numId w:val="2"/>
        </w:numPr>
        <w:ind w:left="0" w:firstLine="0"/>
        <w:jc w:val="both"/>
      </w:pPr>
      <w:r w:rsidRPr="00465EC7">
        <w:t>A Képviselő-testület úgy dönt,</w:t>
      </w:r>
      <w:r>
        <w:t xml:space="preserve"> hogy köte</w:t>
      </w:r>
      <w:r w:rsidR="00832F70">
        <w:t>le</w:t>
      </w:r>
      <w:r>
        <w:t xml:space="preserve">zettséget vállal az intézmények </w:t>
      </w:r>
      <w:r w:rsidR="00832F70">
        <w:t xml:space="preserve">kötelező feladatainak </w:t>
      </w:r>
      <w:r>
        <w:t xml:space="preserve">biztonságos </w:t>
      </w:r>
      <w:r w:rsidR="00832F70">
        <w:t>ellátásá</w:t>
      </w:r>
      <w:r w:rsidR="007E5B48">
        <w:t>ra</w:t>
      </w:r>
      <w:r w:rsidR="00832F70">
        <w:t xml:space="preserve"> a </w:t>
      </w:r>
      <w:r>
        <w:t>2023. év</w:t>
      </w:r>
      <w:r w:rsidR="00832F70">
        <w:t>re</w:t>
      </w:r>
      <w:r>
        <w:t xml:space="preserve"> </w:t>
      </w:r>
      <w:r w:rsidR="00832F70">
        <w:t>9</w:t>
      </w:r>
      <w:r>
        <w:t>0 000 </w:t>
      </w:r>
      <w:proofErr w:type="spellStart"/>
      <w:r>
        <w:t>000</w:t>
      </w:r>
      <w:proofErr w:type="spellEnd"/>
      <w:r>
        <w:t xml:space="preserve"> Ft működési tartalékot képez, </w:t>
      </w:r>
      <w:r w:rsidR="00832F70">
        <w:t xml:space="preserve">ennek érdekében </w:t>
      </w:r>
      <w:r>
        <w:t xml:space="preserve">a 2022. évi költségvetésről szóló 2/2022. (II.25.) önkormányzati rendelet 18. sz. tábla </w:t>
      </w:r>
      <w:r w:rsidRPr="00832F70">
        <w:rPr>
          <w:i/>
        </w:rPr>
        <w:t>„Intézmények 2023. évi kötelező feladatainak működési tartaléka”</w:t>
      </w:r>
      <w:r>
        <w:t xml:space="preserve"> új jogcím</w:t>
      </w:r>
      <w:r w:rsidR="00832F70">
        <w:t>en 90 000 </w:t>
      </w:r>
      <w:proofErr w:type="spellStart"/>
      <w:r w:rsidR="00832F70">
        <w:t>000</w:t>
      </w:r>
      <w:proofErr w:type="spellEnd"/>
      <w:r w:rsidR="00832F70">
        <w:t xml:space="preserve"> Ft előirányzatot biztosít. </w:t>
      </w:r>
    </w:p>
    <w:p w:rsidR="00832F70" w:rsidRDefault="00832F70" w:rsidP="00832F70">
      <w:pPr>
        <w:spacing w:after="0" w:line="240" w:lineRule="auto"/>
      </w:pPr>
      <w:r w:rsidRPr="008E1425">
        <w:rPr>
          <w:b/>
        </w:rPr>
        <w:t>Felelős</w:t>
      </w:r>
      <w:proofErr w:type="gramStart"/>
      <w:r w:rsidRPr="008E1425">
        <w:rPr>
          <w:b/>
        </w:rPr>
        <w:t>:</w:t>
      </w:r>
      <w:r>
        <w:t xml:space="preserve">   </w:t>
      </w:r>
      <w:r w:rsidR="008E1425">
        <w:t xml:space="preserve">  </w:t>
      </w:r>
      <w:r>
        <w:t>polgármester</w:t>
      </w:r>
      <w:proofErr w:type="gramEnd"/>
      <w:r>
        <w:t xml:space="preserve"> </w:t>
      </w:r>
    </w:p>
    <w:p w:rsidR="00832F70" w:rsidRDefault="00832F70" w:rsidP="00832F70">
      <w:pPr>
        <w:spacing w:after="0" w:line="240" w:lineRule="auto"/>
      </w:pPr>
      <w:r w:rsidRPr="008E1425">
        <w:rPr>
          <w:b/>
        </w:rPr>
        <w:t>Határidő:</w:t>
      </w:r>
      <w:r>
        <w:t xml:space="preserve"> a költségvetési rendelet soron következő módosítása</w:t>
      </w:r>
    </w:p>
    <w:p w:rsidR="00832F70" w:rsidRDefault="00832F70" w:rsidP="00832F70">
      <w:pPr>
        <w:pStyle w:val="Szvegtrzs"/>
        <w:rPr>
          <w:sz w:val="24"/>
          <w:szCs w:val="24"/>
        </w:rPr>
      </w:pPr>
    </w:p>
    <w:p w:rsidR="00832F70" w:rsidRPr="009555FF" w:rsidRDefault="00832F70" w:rsidP="00832F70">
      <w:pPr>
        <w:pStyle w:val="Szvegtrzs"/>
        <w:rPr>
          <w:i/>
          <w:sz w:val="24"/>
          <w:szCs w:val="24"/>
        </w:rPr>
      </w:pPr>
      <w:r w:rsidRPr="009555FF">
        <w:rPr>
          <w:i/>
          <w:sz w:val="24"/>
          <w:szCs w:val="24"/>
        </w:rPr>
        <w:t>A határozat</w:t>
      </w:r>
      <w:r w:rsidR="008E1425">
        <w:rPr>
          <w:i/>
          <w:sz w:val="24"/>
          <w:szCs w:val="24"/>
        </w:rPr>
        <w:t>i javaslat</w:t>
      </w:r>
      <w:r w:rsidRPr="009555FF">
        <w:rPr>
          <w:i/>
          <w:sz w:val="24"/>
          <w:szCs w:val="24"/>
        </w:rPr>
        <w:t xml:space="preserve"> elfogadása minősített többségű szavazati arányt igényel.</w:t>
      </w:r>
    </w:p>
    <w:p w:rsidR="009555FF" w:rsidRPr="0016171F" w:rsidRDefault="009555FF" w:rsidP="009555FF">
      <w:pPr>
        <w:pStyle w:val="Szvegtrzs"/>
        <w:rPr>
          <w:sz w:val="24"/>
          <w:szCs w:val="24"/>
        </w:rPr>
      </w:pPr>
    </w:p>
    <w:p w:rsidR="009555FF" w:rsidRPr="008E1425" w:rsidRDefault="009555FF" w:rsidP="009555FF">
      <w:pPr>
        <w:pStyle w:val="Szvegtrzs"/>
        <w:rPr>
          <w:b/>
          <w:sz w:val="24"/>
          <w:szCs w:val="24"/>
        </w:rPr>
      </w:pPr>
      <w:r w:rsidRPr="008E1425">
        <w:rPr>
          <w:b/>
          <w:sz w:val="24"/>
          <w:szCs w:val="24"/>
        </w:rPr>
        <w:t xml:space="preserve">Budapest, 2022. augusztus </w:t>
      </w:r>
      <w:r w:rsidR="00F15CE3" w:rsidRPr="008E1425">
        <w:rPr>
          <w:b/>
          <w:sz w:val="24"/>
          <w:szCs w:val="24"/>
        </w:rPr>
        <w:t>26.</w:t>
      </w:r>
    </w:p>
    <w:p w:rsidR="009555FF" w:rsidRPr="0016171F" w:rsidRDefault="009555FF" w:rsidP="009555FF">
      <w:pPr>
        <w:pStyle w:val="Szvegtrzs"/>
        <w:rPr>
          <w:sz w:val="24"/>
          <w:szCs w:val="24"/>
        </w:rPr>
      </w:pPr>
    </w:p>
    <w:p w:rsidR="009555FF" w:rsidRPr="0016171F" w:rsidRDefault="009555FF" w:rsidP="009555FF">
      <w:pPr>
        <w:pStyle w:val="Szvegtrzs"/>
        <w:rPr>
          <w:sz w:val="24"/>
          <w:szCs w:val="24"/>
        </w:rPr>
      </w:pPr>
    </w:p>
    <w:p w:rsidR="009555FF" w:rsidRPr="0016171F" w:rsidRDefault="009555FF" w:rsidP="009555FF">
      <w:pPr>
        <w:keepLines/>
        <w:tabs>
          <w:tab w:val="center" w:pos="6804"/>
        </w:tabs>
        <w:spacing w:after="0" w:line="240" w:lineRule="auto"/>
        <w:jc w:val="both"/>
        <w:rPr>
          <w:b/>
          <w:bCs/>
        </w:rPr>
      </w:pPr>
      <w:r w:rsidRPr="0016171F">
        <w:rPr>
          <w:bCs/>
        </w:rPr>
        <w:tab/>
      </w:r>
      <w:proofErr w:type="gramStart"/>
      <w:r>
        <w:rPr>
          <w:b/>
          <w:bCs/>
        </w:rPr>
        <w:t>dr.</w:t>
      </w:r>
      <w:proofErr w:type="gramEnd"/>
      <w:r>
        <w:rPr>
          <w:b/>
          <w:bCs/>
        </w:rPr>
        <w:t xml:space="preserve"> Varga Előd Bendegúz</w:t>
      </w:r>
    </w:p>
    <w:p w:rsidR="009555FF" w:rsidRPr="009555FF" w:rsidRDefault="009555FF" w:rsidP="009555FF">
      <w:pPr>
        <w:keepLines/>
        <w:tabs>
          <w:tab w:val="center" w:pos="6804"/>
        </w:tabs>
        <w:spacing w:after="0" w:line="240" w:lineRule="auto"/>
        <w:jc w:val="both"/>
        <w:rPr>
          <w:bCs/>
        </w:rPr>
      </w:pPr>
      <w:r w:rsidRPr="009555FF">
        <w:rPr>
          <w:bCs/>
        </w:rPr>
        <w:tab/>
      </w:r>
      <w:r w:rsidR="008E1425">
        <w:rPr>
          <w:bCs/>
        </w:rPr>
        <w:t>A</w:t>
      </w:r>
      <w:r w:rsidRPr="009555FF">
        <w:rPr>
          <w:bCs/>
        </w:rPr>
        <w:t>lpolgármester</w:t>
      </w:r>
    </w:p>
    <w:p w:rsidR="00075727" w:rsidRPr="00465EC7" w:rsidRDefault="00075727" w:rsidP="00075727">
      <w:pPr>
        <w:spacing w:after="0" w:line="240" w:lineRule="auto"/>
      </w:pPr>
    </w:p>
    <w:sectPr w:rsidR="00075727" w:rsidRPr="00465EC7" w:rsidSect="00832F70">
      <w:headerReference w:type="default" r:id="rId13"/>
      <w:pgSz w:w="11906" w:h="16838"/>
      <w:pgMar w:top="1134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CAE" w:rsidRDefault="00B86CAE" w:rsidP="00AB0FED">
      <w:pPr>
        <w:spacing w:after="0" w:line="240" w:lineRule="auto"/>
      </w:pPr>
      <w:r>
        <w:separator/>
      </w:r>
    </w:p>
  </w:endnote>
  <w:endnote w:type="continuationSeparator" w:id="0">
    <w:p w:rsidR="00B86CAE" w:rsidRDefault="00B86CAE" w:rsidP="00AB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F60" w:rsidRDefault="008C6F6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8C6F60" w:rsidRDefault="008C6F6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F60" w:rsidRDefault="008C6F6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173C40">
      <w:rPr>
        <w:noProof/>
      </w:rPr>
      <w:t>1</w:t>
    </w:r>
    <w:r>
      <w:fldChar w:fldCharType="end"/>
    </w:r>
  </w:p>
  <w:p w:rsidR="008C6F60" w:rsidRDefault="008C6F6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F60" w:rsidRDefault="008C6F6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CAE" w:rsidRDefault="00B86CAE" w:rsidP="00AB0FED">
      <w:pPr>
        <w:spacing w:after="0" w:line="240" w:lineRule="auto"/>
      </w:pPr>
      <w:r>
        <w:separator/>
      </w:r>
    </w:p>
  </w:footnote>
  <w:footnote w:type="continuationSeparator" w:id="0">
    <w:p w:rsidR="00B86CAE" w:rsidRDefault="00B86CAE" w:rsidP="00AB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F60" w:rsidRDefault="008C6F6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C6F60" w:rsidRDefault="008C6F6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F60" w:rsidRDefault="008C6F6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F60" w:rsidRDefault="008C6F60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015742"/>
      <w:docPartObj>
        <w:docPartGallery w:val="Page Numbers (Top of Page)"/>
        <w:docPartUnique/>
      </w:docPartObj>
    </w:sdtPr>
    <w:sdtEndPr/>
    <w:sdtContent>
      <w:p w:rsidR="00AB0FED" w:rsidRDefault="00AB0FE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C40">
          <w:rPr>
            <w:noProof/>
          </w:rPr>
          <w:t>3</w:t>
        </w:r>
        <w:r>
          <w:fldChar w:fldCharType="end"/>
        </w:r>
      </w:p>
    </w:sdtContent>
  </w:sdt>
  <w:p w:rsidR="00AB0FED" w:rsidRDefault="00AB0FE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0703"/>
    <w:multiLevelType w:val="hybridMultilevel"/>
    <w:tmpl w:val="B3CC0E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D0CED"/>
    <w:multiLevelType w:val="hybridMultilevel"/>
    <w:tmpl w:val="E5AA5E68"/>
    <w:lvl w:ilvl="0" w:tplc="D6A885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ED"/>
    <w:rsid w:val="00034927"/>
    <w:rsid w:val="00075727"/>
    <w:rsid w:val="000D7B5C"/>
    <w:rsid w:val="000F21A8"/>
    <w:rsid w:val="00100B09"/>
    <w:rsid w:val="0016227E"/>
    <w:rsid w:val="00173C40"/>
    <w:rsid w:val="00195EB4"/>
    <w:rsid w:val="001A1AB0"/>
    <w:rsid w:val="001E3AA4"/>
    <w:rsid w:val="002F0886"/>
    <w:rsid w:val="003A62E6"/>
    <w:rsid w:val="003C78EB"/>
    <w:rsid w:val="003D22B8"/>
    <w:rsid w:val="003D4232"/>
    <w:rsid w:val="003D45FE"/>
    <w:rsid w:val="00410202"/>
    <w:rsid w:val="00465EC7"/>
    <w:rsid w:val="004B6AFA"/>
    <w:rsid w:val="005D6819"/>
    <w:rsid w:val="006B4864"/>
    <w:rsid w:val="006C4132"/>
    <w:rsid w:val="006E5E64"/>
    <w:rsid w:val="007120F3"/>
    <w:rsid w:val="007B2AE3"/>
    <w:rsid w:val="007B5A10"/>
    <w:rsid w:val="007E5B48"/>
    <w:rsid w:val="00832F70"/>
    <w:rsid w:val="0084713D"/>
    <w:rsid w:val="008C6F60"/>
    <w:rsid w:val="008E1425"/>
    <w:rsid w:val="009555FF"/>
    <w:rsid w:val="00982D28"/>
    <w:rsid w:val="00AB0FED"/>
    <w:rsid w:val="00AC0E89"/>
    <w:rsid w:val="00AC2FD2"/>
    <w:rsid w:val="00AE77F3"/>
    <w:rsid w:val="00B207EF"/>
    <w:rsid w:val="00B77CA6"/>
    <w:rsid w:val="00B86CAE"/>
    <w:rsid w:val="00BB7D35"/>
    <w:rsid w:val="00BE1D37"/>
    <w:rsid w:val="00C1264C"/>
    <w:rsid w:val="00C35187"/>
    <w:rsid w:val="00C66B36"/>
    <w:rsid w:val="00C67BCA"/>
    <w:rsid w:val="00DD1D46"/>
    <w:rsid w:val="00E97E94"/>
    <w:rsid w:val="00EC0D51"/>
    <w:rsid w:val="00F15CE3"/>
    <w:rsid w:val="00FC197F"/>
    <w:rsid w:val="00F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6449D-931A-4886-87E2-0568E9B6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2F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AB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AB0FED"/>
  </w:style>
  <w:style w:type="paragraph" w:styleId="llb">
    <w:name w:val="footer"/>
    <w:basedOn w:val="Norml"/>
    <w:link w:val="llbChar"/>
    <w:uiPriority w:val="99"/>
    <w:unhideWhenUsed/>
    <w:rsid w:val="00AB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0FED"/>
  </w:style>
  <w:style w:type="paragraph" w:styleId="Buborkszveg">
    <w:name w:val="Balloon Text"/>
    <w:basedOn w:val="Norml"/>
    <w:link w:val="BuborkszvegChar"/>
    <w:uiPriority w:val="99"/>
    <w:semiHidden/>
    <w:unhideWhenUsed/>
    <w:rsid w:val="00982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2D28"/>
    <w:rPr>
      <w:rFonts w:ascii="Segoe UI" w:hAnsi="Segoe UI" w:cs="Segoe UI"/>
      <w:sz w:val="18"/>
      <w:szCs w:val="18"/>
    </w:rPr>
  </w:style>
  <w:style w:type="character" w:styleId="Oldalszm">
    <w:name w:val="page number"/>
    <w:basedOn w:val="Bekezdsalapbettpusa"/>
    <w:rsid w:val="008C6F60"/>
  </w:style>
  <w:style w:type="paragraph" w:styleId="Listaszerbekezds">
    <w:name w:val="List Paragraph"/>
    <w:basedOn w:val="Norml"/>
    <w:uiPriority w:val="34"/>
    <w:qFormat/>
    <w:rsid w:val="00075727"/>
    <w:pPr>
      <w:ind w:left="720"/>
      <w:contextualSpacing/>
    </w:pPr>
  </w:style>
  <w:style w:type="paragraph" w:styleId="Szvegtrzs">
    <w:name w:val="Body Text"/>
    <w:basedOn w:val="Norml"/>
    <w:link w:val="SzvegtrzsChar"/>
    <w:rsid w:val="009555FF"/>
    <w:pPr>
      <w:spacing w:after="0" w:line="240" w:lineRule="auto"/>
      <w:jc w:val="both"/>
    </w:pPr>
    <w:rPr>
      <w:rFonts w:eastAsia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555FF"/>
    <w:rPr>
      <w:rFonts w:eastAsia="Times New Roman"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718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24</cp:revision>
  <cp:lastPrinted>2022-08-26T11:03:00Z</cp:lastPrinted>
  <dcterms:created xsi:type="dcterms:W3CDTF">2022-08-22T06:38:00Z</dcterms:created>
  <dcterms:modified xsi:type="dcterms:W3CDTF">2022-08-26T11:04:00Z</dcterms:modified>
</cp:coreProperties>
</file>