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1B18" w14:textId="77777777" w:rsidR="002E3644" w:rsidRPr="00915EF2" w:rsidRDefault="002E3644" w:rsidP="002E3644">
      <w:pPr>
        <w:ind w:firstLine="708"/>
        <w:jc w:val="right"/>
      </w:pPr>
      <w:r w:rsidRPr="00915EF2">
        <w:t>……….………(sz.) napirend</w:t>
      </w:r>
    </w:p>
    <w:p w14:paraId="51F12981" w14:textId="77777777" w:rsidR="002E3644" w:rsidRPr="00915EF2" w:rsidRDefault="002E3644" w:rsidP="002E3644">
      <w:pPr>
        <w:jc w:val="right"/>
        <w:rPr>
          <w:b/>
        </w:rPr>
      </w:pPr>
    </w:p>
    <w:p w14:paraId="2BD22623" w14:textId="77777777" w:rsidR="00D70231" w:rsidRPr="00915EF2" w:rsidRDefault="00D70231" w:rsidP="00D70231">
      <w:pPr>
        <w:pStyle w:val="lfej"/>
        <w:jc w:val="right"/>
      </w:pPr>
    </w:p>
    <w:p w14:paraId="380DD240" w14:textId="77777777" w:rsidR="00D70231" w:rsidRPr="00915EF2" w:rsidRDefault="00D70231" w:rsidP="00D70231">
      <w:pPr>
        <w:rPr>
          <w:b/>
        </w:rPr>
      </w:pPr>
    </w:p>
    <w:p w14:paraId="0547AA4F" w14:textId="77777777" w:rsidR="00B57622" w:rsidRPr="00915EF2" w:rsidRDefault="00B57622" w:rsidP="00D70231">
      <w:pPr>
        <w:rPr>
          <w:b/>
        </w:rPr>
      </w:pPr>
    </w:p>
    <w:p w14:paraId="295D4FFF" w14:textId="77777777" w:rsidR="00B57622" w:rsidRPr="00915EF2" w:rsidRDefault="00B57622" w:rsidP="00D70231">
      <w:pPr>
        <w:rPr>
          <w:b/>
        </w:rPr>
      </w:pPr>
    </w:p>
    <w:p w14:paraId="7BD2C56C" w14:textId="77777777" w:rsidR="00B57622" w:rsidRPr="00915EF2" w:rsidRDefault="00B57622" w:rsidP="00D70231">
      <w:pPr>
        <w:rPr>
          <w:b/>
        </w:rPr>
      </w:pPr>
    </w:p>
    <w:p w14:paraId="5FECADA1" w14:textId="77777777" w:rsidR="00D70231" w:rsidRPr="00915EF2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15EF2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15CDDAD3" w14:textId="61F077A6" w:rsidR="00D70231" w:rsidRPr="00915EF2" w:rsidRDefault="002E3644" w:rsidP="00416807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915EF2">
        <w:rPr>
          <w:b/>
          <w:lang w:eastAsia="en-US"/>
        </w:rPr>
        <w:t>a Képviselő-testület 202</w:t>
      </w:r>
      <w:r w:rsidR="00915EF2" w:rsidRPr="00915EF2">
        <w:rPr>
          <w:b/>
          <w:lang w:eastAsia="en-US"/>
        </w:rPr>
        <w:t>2</w:t>
      </w:r>
      <w:r w:rsidRPr="00915EF2">
        <w:rPr>
          <w:b/>
          <w:lang w:eastAsia="en-US"/>
        </w:rPr>
        <w:t xml:space="preserve">. </w:t>
      </w:r>
      <w:r w:rsidR="00915EF2" w:rsidRPr="00915EF2">
        <w:rPr>
          <w:b/>
          <w:lang w:eastAsia="en-US"/>
        </w:rPr>
        <w:t>május</w:t>
      </w:r>
      <w:r w:rsidRPr="00915EF2">
        <w:rPr>
          <w:b/>
          <w:lang w:eastAsia="en-US"/>
        </w:rPr>
        <w:t xml:space="preserve"> </w:t>
      </w:r>
      <w:r w:rsidR="00DD4981">
        <w:rPr>
          <w:b/>
          <w:lang w:eastAsia="en-US"/>
        </w:rPr>
        <w:t>31</w:t>
      </w:r>
      <w:r w:rsidRPr="00915EF2">
        <w:rPr>
          <w:b/>
          <w:lang w:eastAsia="en-US"/>
        </w:rPr>
        <w:t xml:space="preserve">-i ülésére </w:t>
      </w:r>
    </w:p>
    <w:p w14:paraId="15508242" w14:textId="77777777" w:rsidR="00D70231" w:rsidRPr="00915EF2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CA1DAE5" w14:textId="77777777" w:rsidR="00D70231" w:rsidRPr="00915EF2" w:rsidRDefault="00D70231" w:rsidP="00D70231">
      <w:pPr>
        <w:rPr>
          <w:b/>
        </w:rPr>
      </w:pPr>
    </w:p>
    <w:p w14:paraId="78575084" w14:textId="77777777" w:rsidR="00D70231" w:rsidRPr="0013382E" w:rsidRDefault="00D70231" w:rsidP="00D70231">
      <w:pPr>
        <w:rPr>
          <w:b/>
        </w:rPr>
      </w:pPr>
    </w:p>
    <w:p w14:paraId="48B8C32D" w14:textId="71616DD5" w:rsidR="00D70231" w:rsidRPr="0013382E" w:rsidRDefault="00D70231" w:rsidP="00D70231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13382E">
        <w:t>Tárgy:</w:t>
      </w:r>
      <w:r w:rsidRPr="0013382E">
        <w:rPr>
          <w:b w:val="0"/>
        </w:rPr>
        <w:t xml:space="preserve"> </w:t>
      </w:r>
      <w:r w:rsidR="0013382E" w:rsidRPr="0013382E">
        <w:rPr>
          <w:b w:val="0"/>
          <w:lang w:val="hu-HU"/>
        </w:rPr>
        <w:t xml:space="preserve">Javaslat a </w:t>
      </w:r>
      <w:r w:rsidR="0055664A" w:rsidRPr="0013382E">
        <w:rPr>
          <w:b w:val="0"/>
        </w:rPr>
        <w:t xml:space="preserve">Budapest Főváros II. Kerületi Önkormányzat Képviselő-testületének </w:t>
      </w:r>
      <w:r w:rsidR="000D6A44" w:rsidRPr="0013382E">
        <w:rPr>
          <w:b w:val="0"/>
          <w:i/>
          <w:lang w:val="hu-HU"/>
        </w:rPr>
        <w:t>a</w:t>
      </w:r>
      <w:r w:rsidR="0055664A" w:rsidRPr="0013382E">
        <w:rPr>
          <w:b w:val="0"/>
          <w:i/>
        </w:rPr>
        <w:t xml:space="preserve"> településkép védelméről</w:t>
      </w:r>
      <w:r w:rsidR="0055664A" w:rsidRPr="0013382E">
        <w:rPr>
          <w:b w:val="0"/>
        </w:rPr>
        <w:t xml:space="preserve"> szóló 45/2017.</w:t>
      </w:r>
      <w:r w:rsidR="0055664A" w:rsidRPr="0013382E">
        <w:rPr>
          <w:b w:val="0"/>
          <w:lang w:val="hu-HU"/>
        </w:rPr>
        <w:t> </w:t>
      </w:r>
      <w:r w:rsidR="0055664A" w:rsidRPr="0013382E">
        <w:rPr>
          <w:b w:val="0"/>
        </w:rPr>
        <w:t>(XII.20.) önkormányzati rendelet módosításár</w:t>
      </w:r>
      <w:r w:rsidR="0013382E" w:rsidRPr="0013382E">
        <w:rPr>
          <w:b w:val="0"/>
          <w:lang w:val="hu-HU"/>
        </w:rPr>
        <w:t xml:space="preserve">a </w:t>
      </w:r>
      <w:r w:rsidR="00C97CC5">
        <w:rPr>
          <w:b w:val="0"/>
          <w:lang w:val="hu-HU"/>
        </w:rPr>
        <w:t>-</w:t>
      </w:r>
      <w:r w:rsidR="00915EF2" w:rsidRPr="0013382E">
        <w:rPr>
          <w:b w:val="0"/>
          <w:lang w:val="hu-HU"/>
        </w:rPr>
        <w:t xml:space="preserve"> TKR</w:t>
      </w:r>
      <w:r w:rsidR="00915EF2" w:rsidRPr="0013382E">
        <w:rPr>
          <w:b w:val="0"/>
          <w:lang w:val="hu-HU"/>
        </w:rPr>
        <w:noBreakHyphen/>
        <w:t>módosítás </w:t>
      </w:r>
    </w:p>
    <w:p w14:paraId="73246C7D" w14:textId="77777777" w:rsidR="00D70231" w:rsidRPr="0013382E" w:rsidRDefault="00D70231" w:rsidP="00D70231">
      <w:pPr>
        <w:ind w:left="708" w:hanging="708"/>
        <w:jc w:val="both"/>
      </w:pPr>
    </w:p>
    <w:p w14:paraId="5762DAC4" w14:textId="77777777" w:rsidR="00D70231" w:rsidRPr="0013382E" w:rsidRDefault="00D70231" w:rsidP="00D70231">
      <w:pPr>
        <w:pStyle w:val="Cm"/>
        <w:tabs>
          <w:tab w:val="left" w:pos="5244"/>
        </w:tabs>
        <w:jc w:val="both"/>
        <w:rPr>
          <w:b w:val="0"/>
          <w:sz w:val="24"/>
        </w:rPr>
      </w:pPr>
    </w:p>
    <w:p w14:paraId="066F65A7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7A9B5FFA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35BDEF62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52955C4A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612B0A32" w14:textId="38BC89FE" w:rsidR="00DD4981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DD4981">
        <w:rPr>
          <w:bCs w:val="0"/>
          <w:sz w:val="24"/>
          <w:lang w:val="hu-HU" w:eastAsia="hu-HU"/>
        </w:rPr>
        <w:t>Készítette</w:t>
      </w:r>
      <w:r w:rsidRPr="00DD4981">
        <w:rPr>
          <w:b w:val="0"/>
          <w:sz w:val="24"/>
          <w:lang w:val="hu-HU"/>
        </w:rPr>
        <w:t>:</w:t>
      </w:r>
      <w:r w:rsidRPr="0013382E">
        <w:rPr>
          <w:b w:val="0"/>
          <w:sz w:val="24"/>
          <w:lang w:val="hu-HU"/>
        </w:rPr>
        <w:tab/>
      </w:r>
      <w:r w:rsidRPr="0013382E">
        <w:rPr>
          <w:b w:val="0"/>
          <w:sz w:val="24"/>
          <w:lang w:val="hu-HU"/>
        </w:rPr>
        <w:tab/>
      </w:r>
      <w:r w:rsidR="00DD4981">
        <w:rPr>
          <w:b w:val="0"/>
          <w:sz w:val="24"/>
          <w:lang w:val="hu-HU"/>
        </w:rPr>
        <w:t>……………………</w:t>
      </w:r>
    </w:p>
    <w:p w14:paraId="47026CFB" w14:textId="7F8FBC2B" w:rsidR="00D70231" w:rsidRPr="0013382E" w:rsidRDefault="00DD4981" w:rsidP="00DD4981">
      <w:pPr>
        <w:pStyle w:val="Cm"/>
        <w:ind w:left="1416" w:firstLine="708"/>
        <w:jc w:val="both"/>
        <w:rPr>
          <w:b w:val="0"/>
          <w:sz w:val="24"/>
          <w:lang w:val="hu-HU"/>
        </w:rPr>
      </w:pPr>
      <w:r>
        <w:rPr>
          <w:b w:val="0"/>
          <w:sz w:val="24"/>
          <w:lang w:val="hu-HU"/>
        </w:rPr>
        <w:t>Trummer Tamás főépítész</w:t>
      </w:r>
    </w:p>
    <w:p w14:paraId="431BBAD1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19DAB167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75D48F36" w14:textId="77777777" w:rsidR="00D70231" w:rsidRPr="0013382E" w:rsidRDefault="00D70231" w:rsidP="00D70231">
      <w:pPr>
        <w:pStyle w:val="Cm"/>
        <w:jc w:val="both"/>
        <w:rPr>
          <w:b w:val="0"/>
          <w:sz w:val="24"/>
        </w:rPr>
      </w:pPr>
    </w:p>
    <w:p w14:paraId="4832C2C5" w14:textId="172CAA29" w:rsidR="00DD4981" w:rsidRDefault="00D70231" w:rsidP="00D70231">
      <w:r w:rsidRPr="00DD4981">
        <w:rPr>
          <w:b/>
        </w:rPr>
        <w:t>Egyeztetve:</w:t>
      </w:r>
      <w:r w:rsidRPr="0013382E">
        <w:tab/>
      </w:r>
      <w:r w:rsidRPr="0013382E">
        <w:tab/>
      </w:r>
      <w:r w:rsidR="00DD4981">
        <w:t>……………………..</w:t>
      </w:r>
    </w:p>
    <w:p w14:paraId="7686FFCD" w14:textId="27889F05" w:rsidR="00D70231" w:rsidRPr="0013382E" w:rsidRDefault="0055664A" w:rsidP="00DD4981">
      <w:pPr>
        <w:ind w:left="1416" w:firstLine="708"/>
      </w:pPr>
      <w:r w:rsidRPr="0013382E">
        <w:t>Szabó Gyula</w:t>
      </w:r>
    </w:p>
    <w:p w14:paraId="34105EF9" w14:textId="77777777" w:rsidR="00D70231" w:rsidRPr="00CF0561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731847E7" w14:textId="77777777" w:rsidR="00D70231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058B53C5" w14:textId="77777777" w:rsidR="00AB17BF" w:rsidRPr="00CF0561" w:rsidRDefault="00AB17BF" w:rsidP="00D70231">
      <w:pPr>
        <w:pStyle w:val="Cm"/>
        <w:jc w:val="both"/>
        <w:rPr>
          <w:b w:val="0"/>
          <w:sz w:val="24"/>
          <w:highlight w:val="cyan"/>
        </w:rPr>
      </w:pPr>
    </w:p>
    <w:p w14:paraId="4D1960F1" w14:textId="77777777" w:rsidR="00AB17BF" w:rsidRPr="004A33E4" w:rsidRDefault="00AB17BF" w:rsidP="00AB17BF">
      <w:pPr>
        <w:rPr>
          <w:b/>
        </w:rPr>
      </w:pPr>
      <w:r w:rsidRPr="00DD4981">
        <w:rPr>
          <w:b/>
        </w:rPr>
        <w:t>Látta:</w:t>
      </w:r>
      <w:r w:rsidRPr="00DD4981">
        <w:tab/>
      </w:r>
      <w:r w:rsidRPr="004A33E4">
        <w:rPr>
          <w:b/>
        </w:rPr>
        <w:tab/>
      </w:r>
      <w:r w:rsidRPr="004A33E4">
        <w:rPr>
          <w:b/>
        </w:rPr>
        <w:tab/>
        <w:t>………………………………..</w:t>
      </w:r>
    </w:p>
    <w:p w14:paraId="61A8D61D" w14:textId="77777777" w:rsidR="00AB17BF" w:rsidRPr="004A33E4" w:rsidRDefault="00AB17BF" w:rsidP="00AB17BF">
      <w:pPr>
        <w:ind w:left="1416" w:firstLine="708"/>
      </w:pPr>
      <w:r w:rsidRPr="004A33E4">
        <w:t>dr. Szalai Tibor</w:t>
      </w:r>
      <w:r w:rsidRPr="004A33E4">
        <w:rPr>
          <w:b/>
        </w:rPr>
        <w:t xml:space="preserve"> </w:t>
      </w:r>
      <w:r w:rsidRPr="004A33E4">
        <w:t>jegyző</w:t>
      </w:r>
    </w:p>
    <w:p w14:paraId="252B0B33" w14:textId="77777777" w:rsidR="00AB17BF" w:rsidRDefault="00AB17BF" w:rsidP="00AB17BF"/>
    <w:p w14:paraId="7F59763F" w14:textId="77777777" w:rsidR="00AB17BF" w:rsidRDefault="00AB17BF" w:rsidP="00AB17BF"/>
    <w:p w14:paraId="261A3D1C" w14:textId="77777777" w:rsidR="00AB17BF" w:rsidRPr="004A33E4" w:rsidRDefault="00AB17BF" w:rsidP="00AB17BF"/>
    <w:p w14:paraId="57A71624" w14:textId="77777777" w:rsidR="00AB17BF" w:rsidRPr="004A33E4" w:rsidRDefault="00AB17BF" w:rsidP="00AB17BF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0093B0B" w14:textId="77777777" w:rsidR="00AB17BF" w:rsidRPr="004A33E4" w:rsidRDefault="00AB17BF" w:rsidP="00AB17BF">
      <w:r w:rsidRPr="004A33E4">
        <w:tab/>
      </w:r>
      <w:r w:rsidRPr="004A33E4">
        <w:tab/>
      </w:r>
      <w:r w:rsidRPr="004A33E4">
        <w:tab/>
        <w:t>dr. Silye Tamás jegyzői igazgató</w:t>
      </w:r>
    </w:p>
    <w:p w14:paraId="3D2AF847" w14:textId="77777777" w:rsidR="00AB17BF" w:rsidRPr="004A33E4" w:rsidRDefault="00AB17BF" w:rsidP="00AB17BF">
      <w:pPr>
        <w:pStyle w:val="Cm"/>
        <w:jc w:val="both"/>
        <w:rPr>
          <w:b w:val="0"/>
          <w:sz w:val="24"/>
        </w:rPr>
      </w:pPr>
    </w:p>
    <w:p w14:paraId="3483891F" w14:textId="77777777" w:rsidR="00AB17BF" w:rsidRPr="004A33E4" w:rsidRDefault="00AB17BF" w:rsidP="00AB17BF">
      <w:pPr>
        <w:pStyle w:val="Cm"/>
        <w:jc w:val="both"/>
        <w:rPr>
          <w:b w:val="0"/>
          <w:sz w:val="24"/>
        </w:rPr>
      </w:pPr>
    </w:p>
    <w:p w14:paraId="35302F1F" w14:textId="77777777" w:rsidR="00AB17BF" w:rsidRPr="004A33E4" w:rsidRDefault="00AB17BF" w:rsidP="00AB17BF">
      <w:pPr>
        <w:pStyle w:val="Cm"/>
        <w:jc w:val="both"/>
        <w:rPr>
          <w:b w:val="0"/>
          <w:sz w:val="24"/>
        </w:rPr>
      </w:pPr>
    </w:p>
    <w:p w14:paraId="148C8F55" w14:textId="77777777" w:rsidR="00AB17BF" w:rsidRPr="004A33E4" w:rsidRDefault="00AB17BF" w:rsidP="00AB17BF">
      <w:pPr>
        <w:pStyle w:val="Cm"/>
        <w:jc w:val="both"/>
        <w:rPr>
          <w:b w:val="0"/>
          <w:sz w:val="24"/>
        </w:rPr>
      </w:pPr>
    </w:p>
    <w:p w14:paraId="6F6365E6" w14:textId="77777777" w:rsidR="00AB17BF" w:rsidRPr="00AB2864" w:rsidRDefault="00AB17BF" w:rsidP="00AB17BF">
      <w:pPr>
        <w:jc w:val="right"/>
        <w:rPr>
          <w:rFonts w:eastAsiaTheme="minorHAnsi"/>
          <w:lang w:eastAsia="en-US"/>
        </w:rPr>
      </w:pPr>
      <w:r w:rsidRPr="00AB2864">
        <w:rPr>
          <w:rFonts w:eastAsiaTheme="minorHAnsi"/>
          <w:lang w:eastAsia="en-US"/>
        </w:rPr>
        <w:t xml:space="preserve">A napirend tárgyalása zárt ülést nem igényel. </w:t>
      </w:r>
    </w:p>
    <w:p w14:paraId="53492755" w14:textId="77777777" w:rsidR="00D70231" w:rsidRPr="00326883" w:rsidRDefault="00D70231" w:rsidP="00D70231">
      <w:pPr>
        <w:spacing w:before="240" w:after="60"/>
        <w:outlineLvl w:val="0"/>
        <w:rPr>
          <w:b/>
        </w:rPr>
      </w:pPr>
      <w:r w:rsidRPr="00CF0561">
        <w:rPr>
          <w:b/>
          <w:highlight w:val="cyan"/>
        </w:rPr>
        <w:br w:type="page"/>
      </w:r>
      <w:r w:rsidRPr="00326883">
        <w:rPr>
          <w:b/>
        </w:rPr>
        <w:lastRenderedPageBreak/>
        <w:t>Tisztelt Képviselő-testület!</w:t>
      </w:r>
    </w:p>
    <w:p w14:paraId="3F49382A" w14:textId="77777777" w:rsidR="00DD4981" w:rsidRDefault="00DD4981" w:rsidP="007D640A">
      <w:pPr>
        <w:spacing w:after="60"/>
        <w:jc w:val="both"/>
      </w:pPr>
    </w:p>
    <w:p w14:paraId="3876CE9B" w14:textId="13DECB9A" w:rsidR="00A030A9" w:rsidRPr="00606863" w:rsidRDefault="00606863" w:rsidP="007D640A">
      <w:pPr>
        <w:spacing w:after="60"/>
        <w:jc w:val="both"/>
      </w:pPr>
      <w:r w:rsidRPr="00606863">
        <w:t>Budapest Főváros II. Kerületi Önkormányzat</w:t>
      </w:r>
      <w:r>
        <w:t xml:space="preserve"> képviselő-testülete</w:t>
      </w:r>
      <w:r w:rsidRPr="00606863">
        <w:t xml:space="preserve"> 2020</w:t>
      </w:r>
      <w:r w:rsidR="00F544B5" w:rsidRPr="00606863">
        <w:t xml:space="preserve">. </w:t>
      </w:r>
      <w:r w:rsidR="00DD4981">
        <w:t xml:space="preserve">júliusában </w:t>
      </w:r>
      <w:r w:rsidRPr="00606863">
        <w:t>módosította</w:t>
      </w:r>
      <w:r w:rsidR="00F544B5" w:rsidRPr="00606863">
        <w:t xml:space="preserve"> a településkép védelméről szóló 45/2017.(XII.20.) önkormányzati rendeletét (a továbbiakban: </w:t>
      </w:r>
      <w:r w:rsidR="00F544B5" w:rsidRPr="00606863">
        <w:rPr>
          <w:b/>
          <w:i/>
        </w:rPr>
        <w:t>TKR</w:t>
      </w:r>
      <w:r w:rsidRPr="00606863">
        <w:t>)</w:t>
      </w:r>
      <w:r w:rsidR="00F544B5" w:rsidRPr="00606863">
        <w:t>.</w:t>
      </w:r>
      <w:r w:rsidR="0069592C" w:rsidRPr="00606863">
        <w:t xml:space="preserve"> </w:t>
      </w:r>
    </w:p>
    <w:p w14:paraId="40E0EB46" w14:textId="77777777" w:rsidR="00606863" w:rsidRPr="007D3CD4" w:rsidRDefault="00606863" w:rsidP="00606863">
      <w:pPr>
        <w:spacing w:after="60"/>
        <w:jc w:val="both"/>
        <w:rPr>
          <w:rFonts w:ascii="Times" w:hAnsi="Times" w:cs="Times"/>
          <w:bCs/>
          <w:color w:val="000000"/>
        </w:rPr>
      </w:pPr>
      <w:r w:rsidRPr="00606863">
        <w:t xml:space="preserve">A képviselő-testület 448/2021.(XII.16.) számú határozatában döntött a </w:t>
      </w:r>
      <w:r w:rsidRPr="00606863">
        <w:rPr>
          <w:b/>
          <w:i/>
        </w:rPr>
        <w:t>TKR</w:t>
      </w:r>
      <w:r w:rsidRPr="00606863">
        <w:t xml:space="preserve"> jelen módosításának megindításáról. </w:t>
      </w:r>
      <w:r w:rsidRPr="007D3CD4">
        <w:rPr>
          <w:rFonts w:ascii="Times" w:hAnsi="Times" w:cs="Times"/>
          <w:color w:val="000000"/>
        </w:rPr>
        <w:t xml:space="preserve">A </w:t>
      </w:r>
      <w:r w:rsidRPr="007D3CD4">
        <w:rPr>
          <w:rFonts w:ascii="Times" w:hAnsi="Times" w:cs="Times"/>
          <w:b/>
          <w:i/>
          <w:color w:val="000000"/>
        </w:rPr>
        <w:t>TKR</w:t>
      </w:r>
      <w:r w:rsidRPr="007D3CD4">
        <w:rPr>
          <w:rFonts w:ascii="Times" w:hAnsi="Times" w:cs="Times"/>
          <w:color w:val="000000"/>
        </w:rPr>
        <w:t xml:space="preserve"> </w:t>
      </w:r>
      <w:r w:rsidRPr="007D3CD4">
        <w:rPr>
          <w:rFonts w:ascii="Times" w:hAnsi="Times" w:cs="Times"/>
          <w:bCs/>
          <w:color w:val="000000"/>
        </w:rPr>
        <w:t>módosítása az alábbiak miatt vált szükségessé:</w:t>
      </w:r>
    </w:p>
    <w:p w14:paraId="0FAEA38A" w14:textId="77777777" w:rsidR="00606863" w:rsidRPr="007D3CD4" w:rsidRDefault="00606863" w:rsidP="00416807">
      <w:pPr>
        <w:numPr>
          <w:ilvl w:val="0"/>
          <w:numId w:val="2"/>
        </w:numPr>
        <w:ind w:left="426" w:hanging="284"/>
        <w:jc w:val="both"/>
        <w:rPr>
          <w:rFonts w:ascii="Times" w:hAnsi="Times" w:cs="Times"/>
          <w:bCs/>
          <w:iCs/>
          <w:color w:val="000000"/>
        </w:rPr>
      </w:pPr>
      <w:r w:rsidRPr="007D3CD4">
        <w:rPr>
          <w:rFonts w:ascii="Times" w:hAnsi="Times" w:cs="Times"/>
          <w:bCs/>
          <w:color w:val="000000"/>
        </w:rPr>
        <w:t xml:space="preserve">a </w:t>
      </w:r>
      <w:r w:rsidRPr="007D3CD4">
        <w:rPr>
          <w:rFonts w:ascii="Times" w:hAnsi="Times" w:cs="Times"/>
          <w:b/>
          <w:bCs/>
          <w:i/>
          <w:color w:val="000000"/>
        </w:rPr>
        <w:t>TKR</w:t>
      </w:r>
      <w:r w:rsidRPr="007D3CD4">
        <w:rPr>
          <w:rFonts w:ascii="Times" w:hAnsi="Times" w:cs="Times"/>
          <w:bCs/>
          <w:color w:val="000000"/>
        </w:rPr>
        <w:t xml:space="preserve"> módosítása óta eltelt időszakban, a gyakorlati használat során is derültek ki olyan pontosítást igénylő helyzetek, hiányosságok, melyeket az eddigi tapasztalataink alapján kiegészíteni, pontosítani, javítani, pótolni célszerű; </w:t>
      </w:r>
    </w:p>
    <w:p w14:paraId="39C4A712" w14:textId="1141851C" w:rsidR="00606863" w:rsidRPr="0038118A" w:rsidRDefault="00DD4981" w:rsidP="00416807">
      <w:pPr>
        <w:pStyle w:val="Listaszerbekezds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38118A">
        <w:rPr>
          <w:rFonts w:ascii="Times" w:hAnsi="Times" w:cs="Times"/>
          <w:bCs/>
          <w:color w:val="000000"/>
          <w:sz w:val="24"/>
          <w:szCs w:val="24"/>
        </w:rPr>
        <w:t>valamint</w:t>
      </w:r>
      <w:r w:rsidR="00606863" w:rsidRPr="0038118A">
        <w:rPr>
          <w:rFonts w:ascii="Times" w:hAnsi="Times" w:cs="Times"/>
          <w:bCs/>
          <w:color w:val="000000"/>
          <w:sz w:val="24"/>
          <w:szCs w:val="24"/>
        </w:rPr>
        <w:t xml:space="preserve"> az épített környezet alakításáról év védelméről szóló 1997. évi LXXVIII. tv. 57.</w:t>
      </w:r>
      <w:r w:rsidRPr="0038118A">
        <w:rPr>
          <w:rFonts w:ascii="Times" w:hAnsi="Times" w:cs="Times"/>
          <w:bCs/>
          <w:color w:val="000000"/>
          <w:sz w:val="24"/>
          <w:szCs w:val="24"/>
        </w:rPr>
        <w:t xml:space="preserve"> </w:t>
      </w:r>
      <w:r w:rsidR="00606863" w:rsidRPr="0038118A">
        <w:rPr>
          <w:rFonts w:ascii="Times" w:hAnsi="Times" w:cs="Times"/>
          <w:bCs/>
          <w:color w:val="000000"/>
          <w:sz w:val="24"/>
          <w:szCs w:val="24"/>
        </w:rPr>
        <w:t>§ </w:t>
      </w:r>
      <w:r w:rsidR="00606863" w:rsidRPr="0038118A">
        <w:rPr>
          <w:rFonts w:ascii="Times" w:hAnsi="Times" w:cs="Times"/>
          <w:bCs/>
          <w:color w:val="000000"/>
          <w:sz w:val="24"/>
          <w:szCs w:val="24"/>
        </w:rPr>
        <w:noBreakHyphen/>
        <w:t xml:space="preserve">ban kapott felhatalmazás alapján a helyi védelemmel érintett ingatlanok körét kibővíti, összhangban az </w:t>
      </w:r>
      <w:r w:rsidR="00606863" w:rsidRPr="0038118A">
        <w:rPr>
          <w:rFonts w:ascii="Times" w:hAnsi="Times" w:cs="Times"/>
          <w:bCs/>
          <w:i/>
          <w:color w:val="000000"/>
          <w:sz w:val="24"/>
          <w:szCs w:val="24"/>
        </w:rPr>
        <w:t>egyes kerületi helyi értékek ideiglenes védelméről</w:t>
      </w:r>
      <w:r w:rsidR="00606863" w:rsidRPr="0038118A">
        <w:rPr>
          <w:rFonts w:ascii="Times" w:hAnsi="Times" w:cs="Times"/>
          <w:bCs/>
          <w:color w:val="000000"/>
          <w:sz w:val="24"/>
          <w:szCs w:val="24"/>
        </w:rPr>
        <w:t xml:space="preserve"> szóló 21/2021.(V.27.) önkormányzati rendelettel;</w:t>
      </w:r>
    </w:p>
    <w:p w14:paraId="484A3162" w14:textId="77777777" w:rsidR="00606863" w:rsidRPr="00110E42" w:rsidRDefault="00606863" w:rsidP="00606863">
      <w:pPr>
        <w:spacing w:after="60"/>
        <w:jc w:val="both"/>
        <w:rPr>
          <w:rFonts w:ascii="Times" w:hAnsi="Times" w:cs="Times"/>
          <w:bCs/>
          <w:color w:val="000000"/>
        </w:rPr>
      </w:pPr>
      <w:bookmarkStart w:id="0" w:name="_GoBack"/>
      <w:bookmarkEnd w:id="0"/>
    </w:p>
    <w:p w14:paraId="61556041" w14:textId="6F233D67" w:rsidR="00A030A9" w:rsidRPr="008A4206" w:rsidRDefault="00F544B5" w:rsidP="007D640A">
      <w:pPr>
        <w:spacing w:after="60"/>
        <w:jc w:val="both"/>
      </w:pPr>
      <w:r w:rsidRPr="008A4206">
        <w:t xml:space="preserve">A </w:t>
      </w:r>
      <w:r w:rsidRPr="008A4206">
        <w:rPr>
          <w:b/>
          <w:i/>
        </w:rPr>
        <w:t>TKR</w:t>
      </w:r>
      <w:r w:rsidRPr="008A4206">
        <w:t xml:space="preserve"> </w:t>
      </w:r>
      <w:r w:rsidR="00CC4EB4" w:rsidRPr="008A4206">
        <w:rPr>
          <w:bCs/>
          <w:color w:val="000000"/>
        </w:rPr>
        <w:t>–</w:t>
      </w:r>
      <w:r w:rsidR="00DD4981">
        <w:rPr>
          <w:bCs/>
          <w:color w:val="000000"/>
        </w:rPr>
        <w:t xml:space="preserve"> </w:t>
      </w:r>
      <w:r w:rsidR="00CC4EB4" w:rsidRPr="008A4206">
        <w:rPr>
          <w:bCs/>
          <w:color w:val="000000"/>
        </w:rPr>
        <w:t>módosítás</w:t>
      </w:r>
      <w:r w:rsidR="00F11481">
        <w:rPr>
          <w:bCs/>
          <w:color w:val="000000"/>
        </w:rPr>
        <w:t xml:space="preserve"> </w:t>
      </w:r>
      <w:r w:rsidR="00CC4EB4" w:rsidRPr="008A4206">
        <w:rPr>
          <w:bCs/>
          <w:color w:val="000000"/>
        </w:rPr>
        <w:t xml:space="preserve">tervezetének </w:t>
      </w:r>
      <w:r w:rsidRPr="008A4206">
        <w:t xml:space="preserve">megalkotása </w:t>
      </w:r>
      <w:r w:rsidRPr="008A4206">
        <w:rPr>
          <w:i/>
        </w:rPr>
        <w:t>a településkép védelméről</w:t>
      </w:r>
      <w:r w:rsidRPr="008A4206">
        <w:t xml:space="preserve"> szóló 2016. évi LXXIV. törvény (a továbbiakban: Tvtv.), valamint </w:t>
      </w:r>
      <w:r w:rsidRPr="008A4206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8A4206">
        <w:t xml:space="preserve"> szóló 314/2012.(XI.8.) Korm. rendelet (a továbbiakban: </w:t>
      </w:r>
      <w:r w:rsidRPr="008A4206">
        <w:rPr>
          <w:i/>
          <w:u w:val="single"/>
        </w:rPr>
        <w:t>TRK</w:t>
      </w:r>
      <w:r w:rsidRPr="008A4206">
        <w:t>) alapján</w:t>
      </w:r>
      <w:r w:rsidR="00047EF8">
        <w:t xml:space="preserve">, továbbá </w:t>
      </w:r>
      <w:r w:rsidR="00BA25CE" w:rsidRPr="00BA25CE">
        <w:rPr>
          <w:i/>
        </w:rPr>
        <w:t>a településtervek tartalmáról, elkészítésének és elfogadásának rendjéről, valamint egyes településrendezési sajátos jogintézményekről</w:t>
      </w:r>
      <w:r w:rsidR="00BA25CE" w:rsidRPr="00BA25CE">
        <w:t xml:space="preserve"> </w:t>
      </w:r>
      <w:r w:rsidR="00BA25CE">
        <w:t xml:space="preserve">szóló 419/2021. (VII. 15.) Korm. rendelet </w:t>
      </w:r>
      <w:r w:rsidR="00BA25CE" w:rsidRPr="008A4206">
        <w:t xml:space="preserve">(a továbbiakban: </w:t>
      </w:r>
      <w:r w:rsidR="00BA25CE" w:rsidRPr="00BA25CE">
        <w:rPr>
          <w:i/>
          <w:u w:val="single"/>
        </w:rPr>
        <w:t>új </w:t>
      </w:r>
      <w:r w:rsidR="00BA25CE" w:rsidRPr="008A4206">
        <w:rPr>
          <w:i/>
          <w:u w:val="single"/>
        </w:rPr>
        <w:t>TRK</w:t>
      </w:r>
      <w:r w:rsidR="00BA25CE" w:rsidRPr="008A4206">
        <w:t>)</w:t>
      </w:r>
      <w:r w:rsidR="00047EF8">
        <w:t xml:space="preserve"> figyelembe vételével</w:t>
      </w:r>
      <w:r w:rsidRPr="008A4206">
        <w:t xml:space="preserve"> készült. </w:t>
      </w:r>
    </w:p>
    <w:p w14:paraId="235A8DC8" w14:textId="77777777" w:rsidR="00047EF8" w:rsidRDefault="00F544B5" w:rsidP="007D640A">
      <w:pPr>
        <w:spacing w:after="60"/>
        <w:jc w:val="both"/>
        <w:rPr>
          <w:rFonts w:ascii="Times" w:hAnsi="Times" w:cs="Times"/>
          <w:color w:val="000000"/>
        </w:rPr>
      </w:pPr>
      <w:r w:rsidRPr="007D3CD4">
        <w:rPr>
          <w:rFonts w:ascii="Times" w:hAnsi="Times" w:cs="Times"/>
          <w:color w:val="000000"/>
        </w:rPr>
        <w:t xml:space="preserve">A </w:t>
      </w:r>
      <w:r w:rsidRPr="007D3CD4">
        <w:rPr>
          <w:rFonts w:ascii="Times" w:hAnsi="Times" w:cs="Times"/>
          <w:b/>
          <w:i/>
          <w:color w:val="000000"/>
        </w:rPr>
        <w:t>TKR</w:t>
      </w:r>
      <w:r w:rsidR="007D640A" w:rsidRPr="007D3CD4">
        <w:rPr>
          <w:rFonts w:ascii="Times" w:hAnsi="Times" w:cs="Times"/>
          <w:color w:val="000000"/>
        </w:rPr>
        <w:t xml:space="preserve">, a </w:t>
      </w:r>
      <w:r w:rsidRPr="007D3CD4">
        <w:rPr>
          <w:rFonts w:ascii="Times" w:hAnsi="Times" w:cs="Times"/>
          <w:color w:val="000000"/>
        </w:rPr>
        <w:t xml:space="preserve">településképi követelmények meghatározásával, településképi önkormányzati támogatási és ösztönző rendszer alkalmazásával, önkormányzati településkép-érvényesítési eszközök szabályozásával biztosítja a településkép védelmét. </w:t>
      </w:r>
    </w:p>
    <w:p w14:paraId="63FE0846" w14:textId="77777777" w:rsidR="00A030A9" w:rsidRPr="00CF0561" w:rsidRDefault="00A030A9" w:rsidP="007D640A">
      <w:pPr>
        <w:spacing w:after="60"/>
        <w:jc w:val="both"/>
        <w:rPr>
          <w:bCs/>
          <w:highlight w:val="cyan"/>
        </w:rPr>
      </w:pPr>
    </w:p>
    <w:p w14:paraId="23903E5F" w14:textId="35F77EEC" w:rsidR="00A030A9" w:rsidRPr="007D3CD4" w:rsidRDefault="00F544B5" w:rsidP="007D640A">
      <w:pPr>
        <w:spacing w:after="60"/>
        <w:jc w:val="both"/>
      </w:pPr>
      <w:r w:rsidRPr="007D3CD4">
        <w:rPr>
          <w:rFonts w:ascii="Times" w:hAnsi="Times" w:cs="Times"/>
          <w:color w:val="000000"/>
        </w:rPr>
        <w:t xml:space="preserve">A </w:t>
      </w:r>
      <w:r w:rsidRPr="007D3CD4">
        <w:rPr>
          <w:rFonts w:eastAsia="Arial Unicode MS"/>
          <w:bCs/>
          <w:i/>
          <w:u w:val="single"/>
        </w:rPr>
        <w:t>TRK</w:t>
      </w:r>
      <w:r w:rsidRPr="007D3CD4">
        <w:rPr>
          <w:rFonts w:eastAsia="Arial Unicode MS"/>
          <w:bCs/>
          <w:i/>
        </w:rPr>
        <w:t xml:space="preserve"> 43/A</w:t>
      </w:r>
      <w:r w:rsidRPr="007D3CD4">
        <w:rPr>
          <w:rFonts w:ascii="Times" w:hAnsi="Times" w:cs="Times"/>
          <w:color w:val="000000"/>
        </w:rPr>
        <w:t>. § (6) bekezdésének megfelelően a településképi rendeletet – elfogadása előtt – egyeztet</w:t>
      </w:r>
      <w:r w:rsidR="00A81B17" w:rsidRPr="007D3CD4">
        <w:rPr>
          <w:rFonts w:ascii="Times" w:hAnsi="Times" w:cs="Times"/>
          <w:color w:val="000000"/>
        </w:rPr>
        <w:t>ésre került</w:t>
      </w:r>
      <w:r w:rsidRPr="007D3CD4">
        <w:rPr>
          <w:rFonts w:ascii="Times" w:hAnsi="Times" w:cs="Times"/>
          <w:color w:val="000000"/>
        </w:rPr>
        <w:t xml:space="preserve"> a partnerségi egyeztetés szerinti érintettekkel és az érintett államigazgatási szervekkel. </w:t>
      </w:r>
      <w:r w:rsidRPr="007D3CD4">
        <w:rPr>
          <w:lang w:val="x-none" w:eastAsia="x-none"/>
        </w:rPr>
        <w:t>A településképi rendelet tervezeté</w:t>
      </w:r>
      <w:r w:rsidRPr="007D3CD4">
        <w:rPr>
          <w:lang w:eastAsia="x-none"/>
        </w:rPr>
        <w:t>nek</w:t>
      </w:r>
      <w:r w:rsidRPr="007D3CD4">
        <w:rPr>
          <w:lang w:val="x-none" w:eastAsia="x-none"/>
        </w:rPr>
        <w:t xml:space="preserve"> </w:t>
      </w:r>
      <w:r w:rsidRPr="007D3CD4">
        <w:rPr>
          <w:rFonts w:ascii="Times" w:hAnsi="Times" w:cs="Times"/>
          <w:color w:val="000000"/>
          <w:lang w:val="x-none" w:eastAsia="x-none"/>
        </w:rPr>
        <w:t xml:space="preserve">– a széleskörű nyilvánosság biztosításával – partnerségi véleményezése </w:t>
      </w:r>
      <w:r w:rsidRPr="007D3CD4">
        <w:rPr>
          <w:rFonts w:ascii="Times" w:hAnsi="Times" w:cs="Times"/>
          <w:color w:val="000000"/>
          <w:lang w:eastAsia="x-none"/>
        </w:rPr>
        <w:t>megtörtént</w:t>
      </w:r>
      <w:r w:rsidRPr="007D3CD4">
        <w:rPr>
          <w:rFonts w:ascii="Times" w:hAnsi="Times" w:cs="Times"/>
          <w:color w:val="000000"/>
          <w:lang w:val="x-none" w:eastAsia="x-none"/>
        </w:rPr>
        <w:t xml:space="preserve">, </w:t>
      </w:r>
      <w:r w:rsidRPr="007D3CD4">
        <w:rPr>
          <w:bCs/>
          <w:color w:val="000000"/>
        </w:rPr>
        <w:t xml:space="preserve">a </w:t>
      </w:r>
      <w:r w:rsidRPr="007D3CD4">
        <w:rPr>
          <w:b/>
          <w:bCs/>
          <w:i/>
          <w:color w:val="000000"/>
        </w:rPr>
        <w:t>TKR</w:t>
      </w:r>
      <w:r w:rsidRPr="007D3CD4">
        <w:rPr>
          <w:bCs/>
          <w:color w:val="000000"/>
        </w:rPr>
        <w:t xml:space="preserve"> </w:t>
      </w:r>
      <w:r w:rsidR="00317552" w:rsidRPr="007D3CD4">
        <w:rPr>
          <w:bCs/>
          <w:color w:val="000000"/>
        </w:rPr>
        <w:t>–</w:t>
      </w:r>
      <w:r w:rsidR="00F11481">
        <w:rPr>
          <w:bCs/>
          <w:color w:val="000000"/>
        </w:rPr>
        <w:t xml:space="preserve"> </w:t>
      </w:r>
      <w:r w:rsidR="00317552" w:rsidRPr="007D3CD4">
        <w:rPr>
          <w:bCs/>
          <w:color w:val="000000"/>
        </w:rPr>
        <w:t xml:space="preserve">módosítás </w:t>
      </w:r>
      <w:r w:rsidRPr="007D3CD4">
        <w:rPr>
          <w:bCs/>
          <w:color w:val="000000"/>
        </w:rPr>
        <w:t xml:space="preserve">tervezetet </w:t>
      </w:r>
      <w:r w:rsidRPr="007D3CD4">
        <w:t>közzé</w:t>
      </w:r>
      <w:r w:rsidR="00A81B17" w:rsidRPr="007D3CD4">
        <w:t xml:space="preserve">tételre került. </w:t>
      </w:r>
    </w:p>
    <w:p w14:paraId="6FB58D4A" w14:textId="77777777" w:rsidR="00317552" w:rsidRPr="00CF0561" w:rsidRDefault="00A81B17" w:rsidP="007D640A">
      <w:pPr>
        <w:spacing w:after="60"/>
        <w:jc w:val="both"/>
        <w:rPr>
          <w:highlight w:val="cyan"/>
        </w:rPr>
      </w:pPr>
      <w:r w:rsidRPr="00681CCF">
        <w:t>Az Önkormányzat honlapján és a Budai Polgár 202</w:t>
      </w:r>
      <w:r w:rsidR="00681CCF" w:rsidRPr="00681CCF">
        <w:t>2</w:t>
      </w:r>
      <w:r w:rsidRPr="00681CCF">
        <w:t>/</w:t>
      </w:r>
      <w:r w:rsidR="00681CCF" w:rsidRPr="00681CCF">
        <w:t>6</w:t>
      </w:r>
      <w:r w:rsidRPr="00681CCF">
        <w:t>. számában</w:t>
      </w:r>
      <w:r w:rsidR="00F544B5" w:rsidRPr="00681CCF">
        <w:t xml:space="preserve"> partnereinket Felhívásban értesítettük a </w:t>
      </w:r>
      <w:r w:rsidR="00F544B5" w:rsidRPr="00681CCF">
        <w:rPr>
          <w:b/>
          <w:i/>
        </w:rPr>
        <w:t>TKR</w:t>
      </w:r>
      <w:r w:rsidR="00F544B5" w:rsidRPr="00681CCF">
        <w:t xml:space="preserve"> módosítás véleményezési szakaszának partnerségi egyeztetéséről.</w:t>
      </w:r>
    </w:p>
    <w:p w14:paraId="22FA345D" w14:textId="77777777" w:rsidR="00A030A9" w:rsidRPr="00681CCF" w:rsidRDefault="00A030A9" w:rsidP="007D640A">
      <w:pPr>
        <w:spacing w:after="60"/>
        <w:jc w:val="both"/>
        <w:rPr>
          <w:bCs/>
        </w:rPr>
      </w:pPr>
    </w:p>
    <w:p w14:paraId="73B79D96" w14:textId="67F9F1A4" w:rsidR="00317552" w:rsidRPr="00681CCF" w:rsidRDefault="00317552" w:rsidP="007D640A">
      <w:pPr>
        <w:spacing w:after="60"/>
        <w:jc w:val="both"/>
        <w:rPr>
          <w:bCs/>
        </w:rPr>
      </w:pPr>
      <w:r w:rsidRPr="00681CCF">
        <w:rPr>
          <w:bCs/>
        </w:rPr>
        <w:t xml:space="preserve">A </w:t>
      </w:r>
      <w:r w:rsidRPr="00681CCF">
        <w:rPr>
          <w:bCs/>
          <w:i/>
        </w:rPr>
        <w:t>Képviselő-testület által kialakított bizottságok hatásköréről, a bizottságok és tanácsnokok feladatköréről</w:t>
      </w:r>
      <w:r w:rsidRPr="00681CCF">
        <w:rPr>
          <w:bCs/>
        </w:rPr>
        <w:t xml:space="preserve"> szóló 24/2019.(XI.18.) önkormányzati rendelet alapján a partnerségi egyeztetés során beérkezett véleményekkel kapcsolatban a Kerületfejlesztési Bizottság dönt.</w:t>
      </w:r>
    </w:p>
    <w:p w14:paraId="66258078" w14:textId="77777777" w:rsidR="00A030A9" w:rsidRPr="00681CCF" w:rsidRDefault="00A030A9" w:rsidP="00CC4EB4">
      <w:pPr>
        <w:spacing w:after="60"/>
        <w:jc w:val="both"/>
        <w:rPr>
          <w:bCs/>
        </w:rPr>
      </w:pPr>
    </w:p>
    <w:p w14:paraId="47BE7AE6" w14:textId="4E874801" w:rsidR="00317552" w:rsidRPr="00681CCF" w:rsidRDefault="00317552" w:rsidP="007D640A">
      <w:pPr>
        <w:spacing w:after="60"/>
        <w:jc w:val="both"/>
        <w:rPr>
          <w:bCs/>
        </w:rPr>
      </w:pPr>
      <w:r w:rsidRPr="00681CCF">
        <w:rPr>
          <w:bCs/>
        </w:rPr>
        <w:t>Az államigazgatási szervekkel történő egyeztetés során beérkezett vélemények</w:t>
      </w:r>
      <w:r w:rsidR="00CC4EB4" w:rsidRPr="00681CCF">
        <w:rPr>
          <w:bCs/>
        </w:rPr>
        <w:t xml:space="preserve"> </w:t>
      </w:r>
      <w:r w:rsidRPr="00681CCF">
        <w:rPr>
          <w:bCs/>
        </w:rPr>
        <w:t xml:space="preserve">ismertetését, az azokra adott választ, valamint indoklásukat, és a </w:t>
      </w:r>
      <w:r w:rsidRPr="00681CCF">
        <w:rPr>
          <w:b/>
          <w:bCs/>
          <w:i/>
          <w:color w:val="000000"/>
        </w:rPr>
        <w:t>TKR</w:t>
      </w:r>
      <w:r w:rsidR="00F11481">
        <w:rPr>
          <w:bCs/>
          <w:color w:val="000000"/>
        </w:rPr>
        <w:t xml:space="preserve"> - </w:t>
      </w:r>
      <w:r w:rsidRPr="00681CCF">
        <w:rPr>
          <w:bCs/>
          <w:color w:val="000000"/>
        </w:rPr>
        <w:t xml:space="preserve">módosítás </w:t>
      </w:r>
      <w:r w:rsidRPr="00681CCF">
        <w:rPr>
          <w:bCs/>
        </w:rPr>
        <w:t xml:space="preserve">tervezetében javasolt </w:t>
      </w:r>
      <w:r w:rsidR="00F11481">
        <w:rPr>
          <w:bCs/>
        </w:rPr>
        <w:t>változtatásokat</w:t>
      </w:r>
      <w:r w:rsidRPr="00681CCF">
        <w:rPr>
          <w:bCs/>
        </w:rPr>
        <w:t xml:space="preserve"> az előterjesztés 1. melléklete tartalmazza</w:t>
      </w:r>
      <w:r w:rsidR="00F11481">
        <w:rPr>
          <w:bCs/>
        </w:rPr>
        <w:t xml:space="preserve"> -</w:t>
      </w:r>
      <w:r w:rsidR="00CC4EB4" w:rsidRPr="00681CCF">
        <w:rPr>
          <w:bCs/>
        </w:rPr>
        <w:t xml:space="preserve"> a </w:t>
      </w:r>
      <w:r w:rsidR="00681CCF" w:rsidRPr="00681CCF">
        <w:rPr>
          <w:bCs/>
        </w:rPr>
        <w:t>Duna-Ipoly Nemzeti Park Igazgatóság</w:t>
      </w:r>
      <w:r w:rsidR="00681CCF">
        <w:rPr>
          <w:bCs/>
        </w:rPr>
        <w:t xml:space="preserve"> </w:t>
      </w:r>
      <w:r w:rsidR="00CC4EB4" w:rsidRPr="00681CCF">
        <w:rPr>
          <w:bCs/>
        </w:rPr>
        <w:t>határidőn túl érkezett véleményét is figyelembe véve</w:t>
      </w:r>
      <w:r w:rsidRPr="00681CCF">
        <w:rPr>
          <w:bCs/>
        </w:rPr>
        <w:t>.</w:t>
      </w:r>
    </w:p>
    <w:p w14:paraId="717D9455" w14:textId="77777777" w:rsidR="007D640A" w:rsidRPr="00F11481" w:rsidRDefault="007D640A" w:rsidP="007D640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F11481">
        <w:rPr>
          <w:rFonts w:ascii="Times" w:hAnsi="Times" w:cs="Times"/>
          <w:color w:val="000000"/>
        </w:rPr>
        <w:t>A polgármester az elfogadott rendelet módosítását az elfogadást követő 15 napon belül rövid, közérthető összefoglaló kíséretében közzéteszi az önkormányzati honlapon hirdetményben és az önkormányzati hivatalban nyomtatásban.</w:t>
      </w:r>
    </w:p>
    <w:p w14:paraId="79B0655B" w14:textId="77777777" w:rsidR="007D640A" w:rsidRPr="00681CCF" w:rsidRDefault="007D640A" w:rsidP="00082DBA">
      <w:pPr>
        <w:pStyle w:val="NormlWeb"/>
        <w:spacing w:before="0" w:beforeAutospacing="0" w:after="20" w:afterAutospacing="0"/>
        <w:jc w:val="both"/>
      </w:pPr>
    </w:p>
    <w:p w14:paraId="7F2D4439" w14:textId="77777777" w:rsidR="00681CCF" w:rsidRDefault="00681CCF">
      <w:pPr>
        <w:rPr>
          <w:highlight w:val="cyan"/>
        </w:rPr>
      </w:pPr>
      <w:r>
        <w:rPr>
          <w:highlight w:val="cyan"/>
        </w:rPr>
        <w:br w:type="page"/>
      </w:r>
    </w:p>
    <w:p w14:paraId="069F3BC4" w14:textId="77777777" w:rsidR="00C04FEB" w:rsidRPr="00CF0561" w:rsidRDefault="00C04FEB" w:rsidP="00317552">
      <w:pPr>
        <w:keepNext/>
        <w:widowControl w:val="0"/>
        <w:suppressAutoHyphens/>
        <w:spacing w:after="60"/>
        <w:jc w:val="both"/>
        <w:outlineLvl w:val="0"/>
        <w:rPr>
          <w:highlight w:val="cyan"/>
        </w:rPr>
      </w:pPr>
    </w:p>
    <w:p w14:paraId="25C487D3" w14:textId="20661F73" w:rsidR="007D640A" w:rsidRPr="00326883" w:rsidRDefault="00F11481" w:rsidP="007D640A">
      <w:pPr>
        <w:jc w:val="center"/>
        <w:rPr>
          <w:b/>
        </w:rPr>
      </w:pPr>
      <w:r>
        <w:rPr>
          <w:b/>
        </w:rPr>
        <w:t>Határozati javaslat</w:t>
      </w:r>
    </w:p>
    <w:p w14:paraId="7F9B7746" w14:textId="77777777" w:rsidR="007D640A" w:rsidRPr="00326883" w:rsidRDefault="007D640A" w:rsidP="00317552">
      <w:pPr>
        <w:keepNext/>
        <w:widowControl w:val="0"/>
        <w:suppressAutoHyphens/>
        <w:spacing w:after="60"/>
        <w:jc w:val="both"/>
        <w:outlineLvl w:val="0"/>
      </w:pPr>
    </w:p>
    <w:p w14:paraId="0A3BBF87" w14:textId="17DAA1A8" w:rsidR="007D640A" w:rsidRPr="00326883" w:rsidRDefault="00F11481" w:rsidP="00C033FD">
      <w:pPr>
        <w:ind w:left="567"/>
        <w:jc w:val="both"/>
      </w:pPr>
      <w:r>
        <w:t>A Képviselő-testület</w:t>
      </w:r>
      <w:r w:rsidR="007D640A" w:rsidRPr="00326883">
        <w:t xml:space="preserve"> úgy dönt, hogy a településképi rendelet-módosítás tervezetének véleményezési eljárásáról (a beérkezett véleményekről, az el nem fogadott véleményekről és azok indokolásáról, illetve az elfogadott vélemények alapján a kézikönyv tervezetében és a településképi rendelet tervezetében javasolt módosításokról) szóló tájékoztatót tudomásul veszi, a véleményekre adott válaszokat elfogadja.</w:t>
      </w:r>
    </w:p>
    <w:p w14:paraId="08D13853" w14:textId="77777777" w:rsidR="00F11481" w:rsidRDefault="00F11481" w:rsidP="007D640A">
      <w:pPr>
        <w:ind w:left="360" w:firstLine="207"/>
        <w:jc w:val="both"/>
        <w:rPr>
          <w:b/>
        </w:rPr>
      </w:pPr>
    </w:p>
    <w:p w14:paraId="312F64B4" w14:textId="77777777" w:rsidR="007D640A" w:rsidRPr="00326883" w:rsidRDefault="007D640A" w:rsidP="007D640A">
      <w:pPr>
        <w:ind w:left="360" w:firstLine="207"/>
        <w:jc w:val="both"/>
      </w:pPr>
      <w:r w:rsidRPr="00326883">
        <w:rPr>
          <w:b/>
        </w:rPr>
        <w:t>Felelős:</w:t>
      </w:r>
      <w:r w:rsidRPr="00326883">
        <w:t xml:space="preserve"> Polgármester</w:t>
      </w:r>
    </w:p>
    <w:p w14:paraId="02370BE3" w14:textId="5D3128EC" w:rsidR="007D640A" w:rsidRPr="00326883" w:rsidRDefault="007D640A" w:rsidP="007D640A">
      <w:pPr>
        <w:ind w:left="567"/>
        <w:jc w:val="both"/>
      </w:pPr>
      <w:r w:rsidRPr="00326883">
        <w:rPr>
          <w:b/>
        </w:rPr>
        <w:t>Határidő:</w:t>
      </w:r>
      <w:r w:rsidRPr="00326883">
        <w:t xml:space="preserve"> </w:t>
      </w:r>
      <w:r w:rsidR="00F11481">
        <w:t>2022. május 31.</w:t>
      </w:r>
    </w:p>
    <w:p w14:paraId="14CFA350" w14:textId="77777777" w:rsidR="007D640A" w:rsidRPr="00326883" w:rsidRDefault="007D640A" w:rsidP="007D640A">
      <w:pPr>
        <w:ind w:left="567"/>
        <w:jc w:val="both"/>
      </w:pPr>
    </w:p>
    <w:p w14:paraId="7CB8EF1B" w14:textId="41FBC3FF" w:rsidR="007D640A" w:rsidRPr="00F11481" w:rsidRDefault="007D640A" w:rsidP="007D640A">
      <w:pPr>
        <w:ind w:left="567"/>
        <w:jc w:val="both"/>
        <w:rPr>
          <w:i/>
        </w:rPr>
      </w:pPr>
      <w:r w:rsidRPr="00F11481">
        <w:rPr>
          <w:i/>
        </w:rPr>
        <w:t>A határozat</w:t>
      </w:r>
      <w:r w:rsidR="00F11481" w:rsidRPr="00F11481">
        <w:rPr>
          <w:i/>
        </w:rPr>
        <w:t>i javaslat</w:t>
      </w:r>
      <w:r w:rsidRPr="00F11481">
        <w:rPr>
          <w:i/>
        </w:rPr>
        <w:t xml:space="preserve"> elfogadása egyszerű többségű szavazati arányt igényel.</w:t>
      </w:r>
    </w:p>
    <w:p w14:paraId="5DB9D4BF" w14:textId="77777777" w:rsidR="007D640A" w:rsidRPr="00326883" w:rsidRDefault="007D640A" w:rsidP="00317552">
      <w:pPr>
        <w:spacing w:after="60"/>
        <w:jc w:val="both"/>
      </w:pPr>
    </w:p>
    <w:p w14:paraId="3D2379A1" w14:textId="77777777" w:rsidR="007D640A" w:rsidRPr="00326883" w:rsidRDefault="007D640A" w:rsidP="00317552">
      <w:pPr>
        <w:spacing w:after="60"/>
        <w:jc w:val="both"/>
      </w:pPr>
    </w:p>
    <w:p w14:paraId="14FDF1F4" w14:textId="77777777" w:rsidR="000908E8" w:rsidRPr="00326883" w:rsidRDefault="000908E8" w:rsidP="00317552">
      <w:pPr>
        <w:spacing w:after="60"/>
        <w:jc w:val="both"/>
      </w:pPr>
      <w:r w:rsidRPr="00326883">
        <w:t xml:space="preserve">Kérem a tisztelt Képviselő-testületet, alkossa meg rendeletét </w:t>
      </w:r>
      <w:r w:rsidR="007D640A" w:rsidRPr="00326883">
        <w:rPr>
          <w:i/>
        </w:rPr>
        <w:t>a településkép védelméről</w:t>
      </w:r>
      <w:r w:rsidR="007D640A" w:rsidRPr="00326883">
        <w:t xml:space="preserve"> szóló 45/2017. (XII.20.) önkormányzati </w:t>
      </w:r>
      <w:r w:rsidRPr="00326883">
        <w:t>rendelet módosításáról!</w:t>
      </w:r>
    </w:p>
    <w:p w14:paraId="6D37D6A9" w14:textId="77777777" w:rsidR="000908E8" w:rsidRPr="00326883" w:rsidRDefault="000908E8" w:rsidP="000908E8">
      <w:pPr>
        <w:jc w:val="both"/>
      </w:pPr>
    </w:p>
    <w:p w14:paraId="258DECDB" w14:textId="729AD471" w:rsidR="00D70231" w:rsidRDefault="000908E8" w:rsidP="00F11481">
      <w:pPr>
        <w:spacing w:after="60"/>
        <w:jc w:val="both"/>
        <w:rPr>
          <w:b/>
        </w:rPr>
      </w:pPr>
      <w:r w:rsidRPr="00326883">
        <w:rPr>
          <w:b/>
        </w:rPr>
        <w:t>A rendelet elfogadása minősített többségű szavazati arányt igényel!</w:t>
      </w:r>
    </w:p>
    <w:p w14:paraId="38D4E5D7" w14:textId="77777777" w:rsidR="00F11481" w:rsidRPr="00F11481" w:rsidRDefault="00F11481" w:rsidP="00F11481">
      <w:pPr>
        <w:spacing w:after="60"/>
        <w:jc w:val="both"/>
        <w:rPr>
          <w:b/>
        </w:rPr>
      </w:pPr>
    </w:p>
    <w:p w14:paraId="50C45F9B" w14:textId="53E17D7B" w:rsidR="00D70231" w:rsidRPr="00326883" w:rsidRDefault="00D70231" w:rsidP="00D70231">
      <w:pPr>
        <w:spacing w:after="60"/>
        <w:jc w:val="both"/>
      </w:pPr>
      <w:r w:rsidRPr="00326883">
        <w:t>Budapest, 202</w:t>
      </w:r>
      <w:r w:rsidR="00326883">
        <w:t>2</w:t>
      </w:r>
      <w:r w:rsidRPr="00326883">
        <w:t xml:space="preserve">. </w:t>
      </w:r>
      <w:r w:rsidR="00326883">
        <w:t>május</w:t>
      </w:r>
      <w:r w:rsidR="00F11481">
        <w:t xml:space="preserve"> 18.</w:t>
      </w:r>
    </w:p>
    <w:p w14:paraId="1894932E" w14:textId="77777777" w:rsidR="00D70231" w:rsidRPr="00326883" w:rsidRDefault="00D70231" w:rsidP="00D70231">
      <w:pPr>
        <w:spacing w:after="60"/>
        <w:jc w:val="both"/>
      </w:pPr>
    </w:p>
    <w:p w14:paraId="16DF0555" w14:textId="77777777" w:rsidR="00D70231" w:rsidRPr="00326883" w:rsidRDefault="00D70231" w:rsidP="00D70231">
      <w:pPr>
        <w:tabs>
          <w:tab w:val="center" w:pos="6804"/>
        </w:tabs>
        <w:jc w:val="both"/>
        <w:rPr>
          <w:b/>
        </w:rPr>
      </w:pPr>
      <w:r w:rsidRPr="00326883">
        <w:rPr>
          <w:b/>
        </w:rPr>
        <w:tab/>
        <w:t>Őrsi Gergely</w:t>
      </w:r>
    </w:p>
    <w:p w14:paraId="04DC5B82" w14:textId="77777777" w:rsidR="00D70231" w:rsidRPr="00326883" w:rsidRDefault="00D70231" w:rsidP="00D70231">
      <w:pPr>
        <w:tabs>
          <w:tab w:val="center" w:pos="6804"/>
        </w:tabs>
        <w:jc w:val="both"/>
        <w:rPr>
          <w:b/>
        </w:rPr>
      </w:pPr>
      <w:r w:rsidRPr="00326883">
        <w:rPr>
          <w:b/>
        </w:rPr>
        <w:tab/>
        <w:t xml:space="preserve">polgármester </w:t>
      </w:r>
    </w:p>
    <w:p w14:paraId="14AF4499" w14:textId="77777777" w:rsidR="00301995" w:rsidRPr="00326883" w:rsidRDefault="00301995">
      <w:pPr>
        <w:rPr>
          <w:b/>
        </w:rPr>
      </w:pPr>
      <w:r w:rsidRPr="00326883">
        <w:rPr>
          <w:b/>
        </w:rPr>
        <w:br w:type="page"/>
      </w:r>
    </w:p>
    <w:p w14:paraId="095A000D" w14:textId="77777777" w:rsidR="00416807" w:rsidRDefault="00416807" w:rsidP="0006369E">
      <w:pPr>
        <w:tabs>
          <w:tab w:val="center" w:pos="6804"/>
        </w:tabs>
        <w:spacing w:after="60"/>
        <w:jc w:val="both"/>
        <w:outlineLvl w:val="0"/>
        <w:rPr>
          <w:b/>
          <w:highlight w:val="cyan"/>
        </w:rPr>
        <w:sectPr w:rsidR="00416807" w:rsidSect="002C57CC">
          <w:headerReference w:type="even" r:id="rId12"/>
          <w:footerReference w:type="default" r:id="rId13"/>
          <w:headerReference w:type="first" r:id="rId14"/>
          <w:pgSz w:w="11907" w:h="16840"/>
          <w:pgMar w:top="1276" w:right="1418" w:bottom="1418" w:left="1418" w:header="851" w:footer="851" w:gutter="0"/>
          <w:cols w:space="708"/>
          <w:titlePg/>
          <w:docGrid w:linePitch="326"/>
        </w:sectPr>
      </w:pPr>
    </w:p>
    <w:p w14:paraId="2293F125" w14:textId="10F488E6" w:rsidR="00584BD8" w:rsidRDefault="00D86BB9" w:rsidP="0006369E">
      <w:pPr>
        <w:tabs>
          <w:tab w:val="center" w:pos="6804"/>
        </w:tabs>
        <w:spacing w:after="60"/>
        <w:jc w:val="both"/>
        <w:outlineLvl w:val="0"/>
        <w:rPr>
          <w:b/>
          <w:highlight w:val="cyan"/>
        </w:rPr>
      </w:pPr>
      <w:r w:rsidRPr="00CF0561">
        <w:rPr>
          <w:b/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233AA1" wp14:editId="128D177F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5340" w14:textId="77777777" w:rsidR="00DD4981" w:rsidRDefault="00DD4981" w:rsidP="00D86B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1.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33AA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4BCE5340" w14:textId="77777777" w:rsidR="00DD4981" w:rsidRDefault="00DD4981" w:rsidP="00D86B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1.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BD8" w:rsidRPr="00506DF8">
        <w:rPr>
          <w:b/>
        </w:rPr>
        <w:t>A településkép védelméről szóló 45/2017. (XII.20.) önkormányzati rendelete módosításával (TKR-mód 2.0) összefüggő, a 314/2012.(XI.8.) KORM. RENDELET (TRK.) 43/A.§ (6) c) SZERINTI VÉLEMÉNYEK ÉRTÉKELÉSE</w:t>
      </w:r>
    </w:p>
    <w:p w14:paraId="3C215699" w14:textId="77777777" w:rsidR="00416807" w:rsidRPr="00CA2988" w:rsidRDefault="00416807" w:rsidP="00416807">
      <w:r>
        <w:t xml:space="preserve">A </w:t>
      </w:r>
      <w:r w:rsidRPr="00CA2988">
        <w:t>TRK. 43/A.§ (7) bekezdése szerint a véleményezés időtartama a véleményezők számára feltöltés napjától</w:t>
      </w:r>
      <w:r>
        <w:t xml:space="preserve"> (2022.04.19.)</w:t>
      </w:r>
      <w:r w:rsidRPr="00CA2988">
        <w:t xml:space="preserve"> számított 21 nap</w:t>
      </w:r>
    </w:p>
    <w:p w14:paraId="6603F443" w14:textId="77777777" w:rsidR="00416807" w:rsidRPr="007B772A" w:rsidRDefault="00416807" w:rsidP="00416807">
      <w:pPr>
        <w:rPr>
          <w:sz w:val="10"/>
          <w:szCs w:val="10"/>
        </w:rPr>
      </w:pPr>
    </w:p>
    <w:p w14:paraId="40BE8F86" w14:textId="77777777" w:rsidR="00416807" w:rsidRPr="009711BB" w:rsidRDefault="00416807" w:rsidP="00416807">
      <w:pPr>
        <w:ind w:left="142"/>
        <w:rPr>
          <w:rFonts w:ascii="Calibri" w:hAnsi="Calibri" w:cs="Calibri"/>
          <w:i/>
          <w:color w:val="F4B083"/>
          <w:sz w:val="20"/>
          <w:szCs w:val="10"/>
        </w:rPr>
      </w:pPr>
      <w:r w:rsidRPr="007C7EC4">
        <w:rPr>
          <w:rFonts w:ascii="Calibri" w:hAnsi="Calibri" w:cs="Calibri"/>
          <w:i/>
          <w:color w:val="F4B083"/>
          <w:sz w:val="20"/>
          <w:szCs w:val="10"/>
        </w:rPr>
        <w:t>A táblázat harmadik oszlopában a vélemények szkennelt részletei találhatók.</w:t>
      </w:r>
    </w:p>
    <w:p w14:paraId="6994D1B5" w14:textId="77777777" w:rsidR="00416807" w:rsidRDefault="00416807" w:rsidP="00416807">
      <w:pPr>
        <w:rPr>
          <w:sz w:val="10"/>
          <w:szCs w:val="10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8"/>
        <w:gridCol w:w="7351"/>
        <w:gridCol w:w="442"/>
        <w:gridCol w:w="6665"/>
      </w:tblGrid>
      <w:tr w:rsidR="00416807" w:rsidRPr="00C8246B" w14:paraId="2E2B6C6C" w14:textId="77777777" w:rsidTr="00DD4981">
        <w:trPr>
          <w:cantSplit/>
          <w:trHeight w:val="20"/>
          <w:tblHeader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D3DF848" w14:textId="77777777" w:rsidR="00416807" w:rsidRPr="0001515B" w:rsidRDefault="00416807" w:rsidP="00DD4981">
            <w:pPr>
              <w:jc w:val="center"/>
              <w:rPr>
                <w:b/>
                <w:sz w:val="14"/>
                <w:szCs w:val="16"/>
              </w:rPr>
            </w:pPr>
            <w:r w:rsidRPr="0001515B">
              <w:rPr>
                <w:b/>
                <w:sz w:val="14"/>
                <w:szCs w:val="16"/>
              </w:rPr>
              <w:t>TRK. 43/A.§ (6) c). sorsz.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1D6A885F" w14:textId="77777777" w:rsidR="00416807" w:rsidRPr="00C8246B" w:rsidRDefault="00416807" w:rsidP="00DD4981">
            <w:pPr>
              <w:jc w:val="center"/>
              <w:rPr>
                <w:b/>
              </w:rPr>
            </w:pPr>
            <w:r w:rsidRPr="00C8246B">
              <w:rPr>
                <w:b/>
              </w:rPr>
              <w:t>véleményező</w:t>
            </w:r>
          </w:p>
        </w:tc>
        <w:tc>
          <w:tcPr>
            <w:tcW w:w="7107" w:type="dxa"/>
            <w:gridSpan w:val="2"/>
            <w:shd w:val="clear" w:color="auto" w:fill="CCCCCC"/>
            <w:vAlign w:val="center"/>
          </w:tcPr>
          <w:p w14:paraId="1AFE706B" w14:textId="77777777" w:rsidR="00416807" w:rsidRPr="00C8246B" w:rsidRDefault="00416807" w:rsidP="00DD4981">
            <w:pPr>
              <w:jc w:val="center"/>
              <w:rPr>
                <w:b/>
              </w:rPr>
            </w:pPr>
            <w:r w:rsidRPr="00C8246B">
              <w:rPr>
                <w:b/>
              </w:rPr>
              <w:t>Értékelés</w:t>
            </w:r>
          </w:p>
        </w:tc>
      </w:tr>
      <w:tr w:rsidR="00416807" w:rsidRPr="00A11753" w14:paraId="276AAD18" w14:textId="77777777" w:rsidTr="00DD4981">
        <w:trPr>
          <w:cantSplit/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52EB43E0" w14:textId="77777777" w:rsidR="00416807" w:rsidRPr="00A11753" w:rsidRDefault="00416807" w:rsidP="00DD4981">
            <w:pPr>
              <w:ind w:left="2" w:right="209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c) I</w:t>
            </w:r>
            <w:r w:rsidRPr="00A1175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2697BDA5" w14:textId="77777777" w:rsidR="00416807" w:rsidRDefault="00416807" w:rsidP="00DD4981">
            <w:pPr>
              <w:rPr>
                <w:rFonts w:cstheme="minorHAnsi"/>
                <w:b/>
              </w:rPr>
            </w:pPr>
            <w:r w:rsidRPr="005C381E">
              <w:rPr>
                <w:rFonts w:cstheme="minorHAnsi"/>
                <w:b/>
              </w:rPr>
              <w:t>Budapest Főváros Kormányhivatala</w:t>
            </w:r>
            <w:r>
              <w:rPr>
                <w:rFonts w:cstheme="minorHAnsi"/>
                <w:b/>
              </w:rPr>
              <w:t xml:space="preserve"> - </w:t>
            </w:r>
            <w:r w:rsidRPr="005C381E">
              <w:rPr>
                <w:rFonts w:cstheme="minorHAnsi"/>
                <w:b/>
              </w:rPr>
              <w:t>Állami Főépítész</w:t>
            </w:r>
          </w:p>
          <w:p w14:paraId="2653318B" w14:textId="77777777" w:rsidR="00416807" w:rsidRPr="00A11753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(</w:t>
            </w:r>
            <w:r w:rsidRPr="006B72C2">
              <w:rPr>
                <w:rFonts w:cstheme="minorHAnsi"/>
                <w:b/>
              </w:rPr>
              <w:t>Iktatószám:</w:t>
            </w:r>
            <w:r>
              <w:rPr>
                <w:rFonts w:cstheme="minorHAnsi"/>
                <w:b/>
              </w:rPr>
              <w:t xml:space="preserve"> </w:t>
            </w:r>
            <w:r w:rsidRPr="006B72C2">
              <w:rPr>
                <w:rFonts w:cstheme="minorHAnsi"/>
                <w:b/>
              </w:rPr>
              <w:t>BP/1701/00305-2/2022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442" w:type="dxa"/>
            <w:shd w:val="clear" w:color="auto" w:fill="CCCCCC"/>
          </w:tcPr>
          <w:p w14:paraId="60A069BA" w14:textId="77777777" w:rsidR="00416807" w:rsidRPr="00A11753" w:rsidRDefault="00416807" w:rsidP="00DD49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CCCCCC"/>
            <w:vAlign w:val="center"/>
          </w:tcPr>
          <w:p w14:paraId="0504E24F" w14:textId="77777777" w:rsidR="00416807" w:rsidRPr="00D80A00" w:rsidRDefault="00416807" w:rsidP="00DD4981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416807" w:rsidRPr="00A11753" w14:paraId="08A7F306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27F34A1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512E632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  <w:tcBorders>
              <w:bottom w:val="single" w:sz="4" w:space="0" w:color="auto"/>
            </w:tcBorders>
            <w:shd w:val="clear" w:color="auto" w:fill="auto"/>
          </w:tcPr>
          <w:p w14:paraId="6115E09B" w14:textId="77777777" w:rsidR="00416807" w:rsidRPr="00A11753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496607" wp14:editId="6CDC253C">
                  <wp:extent cx="4528185" cy="1657350"/>
                  <wp:effectExtent l="0" t="0" r="571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733" cy="166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auto"/>
          </w:tcPr>
          <w:p w14:paraId="1F568F59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56C61888" w14:textId="77777777" w:rsidR="00416807" w:rsidRPr="00474D89" w:rsidRDefault="00416807" w:rsidP="00DD4981">
            <w:pPr>
              <w:ind w:left="2"/>
              <w:rPr>
                <w:rFonts w:cstheme="minorHAnsi"/>
                <w:b/>
                <w:sz w:val="20"/>
                <w:szCs w:val="20"/>
              </w:rPr>
            </w:pPr>
            <w:r w:rsidRPr="00474D89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</w:tc>
      </w:tr>
      <w:tr w:rsidR="00416807" w:rsidRPr="00A11753" w14:paraId="1EEF1D03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2E22E9F3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0C75CEAC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1E86433A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8D5107" wp14:editId="4C6A587A">
                  <wp:extent cx="4528185" cy="1399988"/>
                  <wp:effectExtent l="0" t="0" r="5715" b="0"/>
                  <wp:docPr id="112" name="Kép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733" cy="1403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1FCDB807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3219A19C" w14:textId="77777777" w:rsidR="00416807" w:rsidRPr="00B42CEC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B42CEC">
              <w:rPr>
                <w:rFonts w:cstheme="minorHAnsi"/>
                <w:b/>
                <w:sz w:val="20"/>
                <w:szCs w:val="20"/>
              </w:rPr>
              <w:t>MÓDOSÍTÁST NEM IGÉNYEL</w:t>
            </w:r>
          </w:p>
          <w:p w14:paraId="1C59B8F0" w14:textId="77777777" w:rsidR="00416807" w:rsidRPr="00B42CEC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B42CEC">
              <w:rPr>
                <w:rFonts w:cstheme="minorHAnsi"/>
                <w:sz w:val="20"/>
                <w:szCs w:val="20"/>
              </w:rPr>
              <w:t>Ennek figyelembevételével készült jelen TKR módosítás 2.0.</w:t>
            </w:r>
          </w:p>
          <w:p w14:paraId="39188BCE" w14:textId="77777777" w:rsidR="00416807" w:rsidRPr="00B42CEC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B42CEC">
              <w:rPr>
                <w:rFonts w:cstheme="minorHAnsi"/>
                <w:sz w:val="20"/>
                <w:szCs w:val="20"/>
              </w:rPr>
              <w:t>A TKR –t módosító rendelet-tervezet, a Képviselő-testület számára készített előterjesztés részeként került véglegesítésre a jelen- és egyéb észrevételek figyelembe vételével</w:t>
            </w:r>
          </w:p>
          <w:p w14:paraId="7DB835A6" w14:textId="77777777" w:rsidR="00416807" w:rsidRPr="003872B7" w:rsidRDefault="00416807" w:rsidP="00DD49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6807" w:rsidRPr="00A11753" w14:paraId="254D43FD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5638D1BB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CD2E460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219010DE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D11F7B" wp14:editId="3FB17F62">
                  <wp:extent cx="4533265" cy="933450"/>
                  <wp:effectExtent l="0" t="0" r="635" b="0"/>
                  <wp:docPr id="110" name="Kép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934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2EE3CDE5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745E9B56" w14:textId="77777777" w:rsidR="00416807" w:rsidRPr="00191C7B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191C7B">
              <w:rPr>
                <w:rFonts w:cstheme="minorHAnsi"/>
                <w:b/>
                <w:sz w:val="20"/>
                <w:szCs w:val="20"/>
              </w:rPr>
              <w:t>ELFOGADÁSRA KERÜLT</w:t>
            </w:r>
          </w:p>
          <w:p w14:paraId="6C7A2794" w14:textId="77777777" w:rsidR="00416807" w:rsidRPr="00191C7B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191C7B">
              <w:rPr>
                <w:rFonts w:cstheme="minorHAnsi"/>
                <w:sz w:val="20"/>
                <w:szCs w:val="20"/>
              </w:rPr>
              <w:t>A rugalmas hivatkozás került alkalmazásra</w:t>
            </w:r>
          </w:p>
        </w:tc>
      </w:tr>
      <w:tr w:rsidR="00416807" w:rsidRPr="00A11753" w14:paraId="5DAC9F95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2036180E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6458E14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4568698F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70BA4E" wp14:editId="5AA804CC">
                  <wp:extent cx="4533265" cy="438150"/>
                  <wp:effectExtent l="0" t="0" r="635" b="0"/>
                  <wp:docPr id="87" name="Kép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438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51A67A0D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7AA51C29" w14:textId="77777777" w:rsidR="00416807" w:rsidRPr="00B42CEC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B42CEC">
              <w:rPr>
                <w:rFonts w:cstheme="minorHAnsi"/>
                <w:b/>
                <w:sz w:val="20"/>
                <w:szCs w:val="20"/>
              </w:rPr>
              <w:t>ELFOGADÁSRA KERÜLT</w:t>
            </w:r>
          </w:p>
          <w:p w14:paraId="2B365020" w14:textId="77777777" w:rsidR="00416807" w:rsidRPr="00B42CEC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B42CEC">
              <w:rPr>
                <w:rFonts w:cstheme="minorHAnsi"/>
                <w:sz w:val="20"/>
                <w:szCs w:val="20"/>
              </w:rPr>
              <w:t>z OTÉK-kal azonos tartalmú fogalom bevezetésre nem kerül.</w:t>
            </w:r>
          </w:p>
        </w:tc>
      </w:tr>
      <w:tr w:rsidR="00416807" w:rsidRPr="00A11753" w14:paraId="6FFFF582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2730DAA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2E01A3C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7A5B43B7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CCE45E" wp14:editId="2161D752">
                  <wp:extent cx="4533265" cy="409575"/>
                  <wp:effectExtent l="0" t="0" r="635" b="9525"/>
                  <wp:docPr id="109" name="Kép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41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1A41AE1B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64C10791" w14:textId="77777777" w:rsidR="00416807" w:rsidRPr="00B42CEC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B42CEC">
              <w:rPr>
                <w:rFonts w:cstheme="minorHAnsi"/>
                <w:b/>
                <w:sz w:val="20"/>
                <w:szCs w:val="20"/>
              </w:rPr>
              <w:t>MÓDOSÍTÁST NEM IGÉNYEL</w:t>
            </w:r>
          </w:p>
          <w:p w14:paraId="5C4C23A2" w14:textId="77777777" w:rsidR="00416807" w:rsidRPr="00B42CEC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B42CEC">
              <w:rPr>
                <w:rFonts w:cstheme="minorHAnsi"/>
                <w:sz w:val="20"/>
                <w:szCs w:val="20"/>
              </w:rPr>
              <w:t>A hivatkozott Ákr. alkalmazási feltétele a „több, mint ötven tulajdonos” értesítési feladata (hrsz-enként, azonos védelem alá helyezési eljárásban)</w:t>
            </w:r>
          </w:p>
        </w:tc>
      </w:tr>
      <w:tr w:rsidR="00416807" w:rsidRPr="00A11753" w14:paraId="08FB2922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97A7F80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7B7A3454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1A366AC3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E314B" wp14:editId="0705CF2F">
                  <wp:extent cx="4533264" cy="314325"/>
                  <wp:effectExtent l="0" t="0" r="1270" b="0"/>
                  <wp:docPr id="108" name="Kép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314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34AA7236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09EC6460" w14:textId="77777777" w:rsidR="00416807" w:rsidRPr="0001270E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01270E">
              <w:rPr>
                <w:rFonts w:cstheme="minorHAnsi"/>
                <w:b/>
                <w:sz w:val="20"/>
                <w:szCs w:val="20"/>
              </w:rPr>
              <w:t>NEM KERÜLT ELFOGADÁSRA</w:t>
            </w:r>
          </w:p>
          <w:p w14:paraId="4CD379C9" w14:textId="77777777" w:rsidR="00416807" w:rsidRPr="0001270E" w:rsidRDefault="00416807" w:rsidP="00DD4981">
            <w:pPr>
              <w:rPr>
                <w:rFonts w:cstheme="minorHAnsi"/>
                <w:sz w:val="20"/>
                <w:szCs w:val="20"/>
              </w:rPr>
            </w:pPr>
          </w:p>
          <w:p w14:paraId="67F3F5B9" w14:textId="77777777" w:rsidR="00416807" w:rsidRPr="0001270E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01270E">
              <w:rPr>
                <w:rFonts w:cstheme="minorHAnsi"/>
                <w:b/>
                <w:sz w:val="20"/>
                <w:szCs w:val="20"/>
              </w:rPr>
              <w:t>INDOKOLÁS:</w:t>
            </w:r>
          </w:p>
          <w:p w14:paraId="1526B504" w14:textId="77777777" w:rsidR="00416807" w:rsidRPr="0001270E" w:rsidRDefault="00416807" w:rsidP="00DD4981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01270E">
              <w:rPr>
                <w:rFonts w:cstheme="minorHAnsi"/>
                <w:sz w:val="20"/>
                <w:szCs w:val="20"/>
              </w:rPr>
              <w:t>Az ún. túlszabályozás elkerülése érdekében merült fel az egyszerűsítés, a közlekedésbiztonsági szempontok az utcai kerítéssel összefüggő Településképi Bejelentési eljárás keretében biztosíthatók.</w:t>
            </w:r>
          </w:p>
        </w:tc>
      </w:tr>
      <w:tr w:rsidR="00416807" w:rsidRPr="00A11753" w14:paraId="10A2F126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2665A630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24A5590E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76562ADA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E9F5C0" wp14:editId="1E8578A8">
                  <wp:extent cx="4533264" cy="323850"/>
                  <wp:effectExtent l="0" t="0" r="1270" b="0"/>
                  <wp:docPr id="107" name="Kép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324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62B6D2F2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1AC78188" w14:textId="77777777" w:rsidR="00416807" w:rsidRPr="00F54772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F54772">
              <w:rPr>
                <w:rFonts w:cstheme="minorHAnsi"/>
                <w:b/>
                <w:sz w:val="20"/>
                <w:szCs w:val="20"/>
              </w:rPr>
              <w:t>NEM KERÜLT ELFOGADÁSRA</w:t>
            </w:r>
          </w:p>
          <w:p w14:paraId="72C0FC4B" w14:textId="77777777" w:rsidR="00416807" w:rsidRPr="00F54772" w:rsidRDefault="00416807" w:rsidP="00DD4981">
            <w:pPr>
              <w:rPr>
                <w:rFonts w:cstheme="minorHAnsi"/>
                <w:sz w:val="20"/>
                <w:szCs w:val="20"/>
              </w:rPr>
            </w:pPr>
          </w:p>
          <w:p w14:paraId="709BCACB" w14:textId="77777777" w:rsidR="00416807" w:rsidRPr="00F54772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F54772">
              <w:rPr>
                <w:rFonts w:cstheme="minorHAnsi"/>
                <w:b/>
                <w:sz w:val="20"/>
                <w:szCs w:val="20"/>
              </w:rPr>
              <w:t>INDOKOLÁS:</w:t>
            </w:r>
          </w:p>
          <w:p w14:paraId="23BFD033" w14:textId="77777777" w:rsidR="00416807" w:rsidRPr="00F54772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F54772"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>benapozási követelmények betarthatóak a településképi követelmények előírása nélkül is.</w:t>
            </w:r>
          </w:p>
        </w:tc>
      </w:tr>
      <w:tr w:rsidR="00416807" w:rsidRPr="00A11753" w14:paraId="6BDE041B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5609F042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652E952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45CDC45B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27776" wp14:editId="1F5DA6B6">
                  <wp:extent cx="4533265" cy="657225"/>
                  <wp:effectExtent l="0" t="0" r="635" b="9525"/>
                  <wp:docPr id="105" name="Kép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657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01F2C189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58F75C84" w14:textId="77777777" w:rsidR="00416807" w:rsidRPr="002A0FD8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2A0FD8">
              <w:rPr>
                <w:rFonts w:cstheme="minorHAnsi"/>
                <w:b/>
                <w:sz w:val="20"/>
                <w:szCs w:val="20"/>
              </w:rPr>
              <w:t>ELFOGADÁSRA KERÜLT</w:t>
            </w:r>
          </w:p>
          <w:p w14:paraId="24A51331" w14:textId="77777777" w:rsidR="00416807" w:rsidRPr="002A0FD8" w:rsidRDefault="00416807" w:rsidP="00DD4981">
            <w:pPr>
              <w:rPr>
                <w:rFonts w:cstheme="minorHAnsi"/>
                <w:i/>
                <w:sz w:val="20"/>
                <w:szCs w:val="20"/>
              </w:rPr>
            </w:pPr>
            <w:r w:rsidRPr="002A0FD8">
              <w:rPr>
                <w:rFonts w:cstheme="minorHAnsi"/>
                <w:sz w:val="20"/>
                <w:szCs w:val="20"/>
              </w:rPr>
              <w:t xml:space="preserve">A rendelettervezetben nem kerül bevezetésre a hivatkozott, kötelező szakmai konzultáció </w:t>
            </w:r>
            <w:r>
              <w:rPr>
                <w:rFonts w:cstheme="minorHAnsi"/>
                <w:sz w:val="20"/>
                <w:szCs w:val="20"/>
              </w:rPr>
              <w:t xml:space="preserve">eseteinek </w:t>
            </w:r>
            <w:r w:rsidRPr="002A0FD8">
              <w:rPr>
                <w:rFonts w:cstheme="minorHAnsi"/>
                <w:sz w:val="20"/>
                <w:szCs w:val="20"/>
              </w:rPr>
              <w:t>kibővítésére vonatk</w:t>
            </w:r>
            <w:r>
              <w:rPr>
                <w:rFonts w:cstheme="minorHAnsi"/>
                <w:sz w:val="20"/>
                <w:szCs w:val="20"/>
              </w:rPr>
              <w:t>oz</w:t>
            </w:r>
            <w:r w:rsidRPr="002A0FD8">
              <w:rPr>
                <w:rFonts w:cstheme="minorHAnsi"/>
                <w:sz w:val="20"/>
                <w:szCs w:val="20"/>
              </w:rPr>
              <w:t>ó módosítási javaslat a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2A0FD8">
              <w:rPr>
                <w:rFonts w:cstheme="minorHAnsi"/>
                <w:sz w:val="20"/>
                <w:szCs w:val="20"/>
              </w:rPr>
              <w:t xml:space="preserve"> </w:t>
            </w:r>
            <w:r w:rsidRPr="002A0FD8">
              <w:rPr>
                <w:rFonts w:cstheme="minorHAnsi"/>
                <w:i/>
                <w:sz w:val="20"/>
                <w:szCs w:val="20"/>
              </w:rPr>
              <w:t>„e) szobor, emlékmű, emlékjel, emléktábla esetén, ha nem éri el a 6 métert”</w:t>
            </w:r>
            <w:r w:rsidRPr="002A0FD8">
              <w:rPr>
                <w:rFonts w:cstheme="minorHAnsi"/>
                <w:sz w:val="20"/>
                <w:szCs w:val="20"/>
              </w:rPr>
              <w:t xml:space="preserve"> –esetben</w:t>
            </w:r>
          </w:p>
        </w:tc>
      </w:tr>
      <w:tr w:rsidR="00416807" w:rsidRPr="00A11753" w14:paraId="6A4223D1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3F5080B0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0E65A39A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6C41FF3E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15A79" wp14:editId="0888CECE">
                  <wp:extent cx="4533265" cy="771525"/>
                  <wp:effectExtent l="0" t="0" r="635" b="9525"/>
                  <wp:docPr id="93" name="Kép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772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3AE9E57C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3A15988B" w14:textId="77777777" w:rsidR="00416807" w:rsidRPr="0026029A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26029A">
              <w:rPr>
                <w:rFonts w:cstheme="minorHAnsi"/>
                <w:b/>
                <w:sz w:val="20"/>
                <w:szCs w:val="20"/>
              </w:rPr>
              <w:t>ELFOGADÁSRA KERÜLT</w:t>
            </w:r>
          </w:p>
          <w:p w14:paraId="6989E5CF" w14:textId="77777777" w:rsidR="00416807" w:rsidRPr="0026029A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26029A">
              <w:rPr>
                <w:rFonts w:cstheme="minorHAnsi"/>
                <w:sz w:val="20"/>
                <w:szCs w:val="20"/>
              </w:rPr>
              <w:t>A rendelettervezetben nem kerül bevezetésre a hivatkozott új, 46/A.§ kialakítására vonatkozó módosítási javaslat.</w:t>
            </w:r>
          </w:p>
        </w:tc>
      </w:tr>
      <w:tr w:rsidR="00416807" w:rsidRPr="00A11753" w14:paraId="3FDC066E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0664FF2B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B9DB9DC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1CF01154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7273C8" wp14:editId="58D062F2">
                  <wp:extent cx="4533265" cy="447675"/>
                  <wp:effectExtent l="0" t="0" r="635" b="9525"/>
                  <wp:docPr id="92" name="Kép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448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40D58647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5A8D2590" w14:textId="77777777" w:rsidR="00416807" w:rsidRPr="00B42CEC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B42CEC">
              <w:rPr>
                <w:rFonts w:cstheme="minorHAnsi"/>
                <w:b/>
                <w:sz w:val="20"/>
                <w:szCs w:val="20"/>
              </w:rPr>
              <w:t>MÓDOSÍTÁST NEM IGÉNYEL</w:t>
            </w:r>
          </w:p>
          <w:p w14:paraId="73E6E1FF" w14:textId="77777777" w:rsidR="00416807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6B119E">
              <w:rPr>
                <w:rFonts w:cstheme="minorHAnsi"/>
                <w:sz w:val="20"/>
                <w:szCs w:val="20"/>
              </w:rPr>
              <w:t>Az észrevétellel érintett ingatlanok</w:t>
            </w:r>
            <w:r>
              <w:rPr>
                <w:rFonts w:cstheme="minorHAnsi"/>
                <w:sz w:val="20"/>
                <w:szCs w:val="20"/>
              </w:rPr>
              <w:t xml:space="preserve">ra </w:t>
            </w:r>
            <w:r w:rsidRPr="00503D02">
              <w:rPr>
                <w:rFonts w:cstheme="minorHAnsi"/>
                <w:sz w:val="20"/>
                <w:szCs w:val="20"/>
              </w:rPr>
              <w:t>is elkészült</w:t>
            </w:r>
            <w:r>
              <w:rPr>
                <w:rFonts w:cstheme="minorHAnsi"/>
                <w:sz w:val="20"/>
                <w:szCs w:val="20"/>
              </w:rPr>
              <w:t>ek</w:t>
            </w:r>
            <w:r w:rsidRPr="00503D02">
              <w:rPr>
                <w:rFonts w:cstheme="minorHAnsi"/>
                <w:sz w:val="20"/>
                <w:szCs w:val="20"/>
              </w:rPr>
              <w:t xml:space="preserve"> az ún.” Értékvizsgálat Dokumentáció”</w:t>
            </w:r>
            <w:r>
              <w:rPr>
                <w:rFonts w:cstheme="minorHAnsi"/>
                <w:sz w:val="20"/>
                <w:szCs w:val="20"/>
              </w:rPr>
              <w:t>-k</w:t>
            </w:r>
            <w:r w:rsidRPr="00503D02">
              <w:rPr>
                <w:rFonts w:cstheme="minorHAnsi"/>
                <w:sz w:val="20"/>
                <w:szCs w:val="20"/>
              </w:rPr>
              <w:t>, mely</w:t>
            </w:r>
            <w:r>
              <w:rPr>
                <w:rFonts w:cstheme="minorHAnsi"/>
                <w:sz w:val="20"/>
                <w:szCs w:val="20"/>
              </w:rPr>
              <w:t>ek</w:t>
            </w:r>
            <w:r w:rsidRPr="00503D02">
              <w:rPr>
                <w:rFonts w:cstheme="minorHAnsi"/>
                <w:sz w:val="20"/>
                <w:szCs w:val="20"/>
              </w:rPr>
              <w:t xml:space="preserve"> megállapításai alapján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503D02">
              <w:rPr>
                <w:rFonts w:cstheme="minorHAnsi"/>
                <w:sz w:val="20"/>
                <w:szCs w:val="20"/>
              </w:rPr>
              <w:t>Építészeti örökség hiánya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503D02">
              <w:rPr>
                <w:rFonts w:cstheme="minorHAnsi"/>
                <w:sz w:val="20"/>
                <w:szCs w:val="20"/>
              </w:rPr>
              <w:t xml:space="preserve"> nem javasolt az épületek Kerületi Helyi Védelem alá helyezése.</w:t>
            </w:r>
          </w:p>
          <w:p w14:paraId="7B78E7EC" w14:textId="77777777" w:rsidR="00416807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6B119E">
              <w:rPr>
                <w:rFonts w:cstheme="minorHAnsi"/>
                <w:sz w:val="20"/>
                <w:szCs w:val="20"/>
              </w:rPr>
              <w:t>Az észrevétellel érintett ingatlanok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8664557" w14:textId="77777777" w:rsidR="00416807" w:rsidRPr="00503D02" w:rsidRDefault="00416807" w:rsidP="0041680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cstheme="minorHAnsi"/>
                <w:sz w:val="20"/>
                <w:szCs w:val="20"/>
              </w:rPr>
            </w:pPr>
            <w:r w:rsidRPr="00503D02">
              <w:rPr>
                <w:rFonts w:cstheme="minorHAnsi"/>
                <w:sz w:val="20"/>
                <w:szCs w:val="20"/>
              </w:rPr>
              <w:t>Nyúl utca 13b.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503D02">
              <w:rPr>
                <w:rFonts w:cstheme="minorHAnsi"/>
                <w:sz w:val="20"/>
                <w:szCs w:val="20"/>
              </w:rPr>
              <w:t>nyaraló</w:t>
            </w:r>
          </w:p>
          <w:p w14:paraId="367EF725" w14:textId="77777777" w:rsidR="00416807" w:rsidRPr="00503D02" w:rsidRDefault="00416807" w:rsidP="00416807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cstheme="minorHAnsi"/>
                <w:i/>
                <w:sz w:val="20"/>
                <w:szCs w:val="20"/>
              </w:rPr>
            </w:pPr>
            <w:r w:rsidRPr="00503D02">
              <w:rPr>
                <w:rFonts w:cstheme="minorHAnsi"/>
                <w:sz w:val="20"/>
                <w:szCs w:val="20"/>
              </w:rPr>
              <w:t>Ördögárok utca 80. – Zsíroshegyi út 1.: „Nespor korcsmája”, ma Náncsi néni Vendéglője</w:t>
            </w:r>
          </w:p>
        </w:tc>
      </w:tr>
      <w:tr w:rsidR="00416807" w:rsidRPr="00A11753" w14:paraId="6E8E2174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76EF8871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E525920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1832070E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0CCF5" wp14:editId="7B73B42F">
                  <wp:extent cx="4533265" cy="428625"/>
                  <wp:effectExtent l="0" t="0" r="635" b="9525"/>
                  <wp:docPr id="91" name="Kép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429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5245632D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4AFA8CF0" w14:textId="77777777" w:rsidR="00416807" w:rsidRPr="009719A6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9719A6">
              <w:rPr>
                <w:rFonts w:cstheme="minorHAnsi"/>
                <w:b/>
                <w:sz w:val="20"/>
                <w:szCs w:val="20"/>
              </w:rPr>
              <w:t>NEM KERÜLT ELFOGADÁSRA</w:t>
            </w:r>
          </w:p>
          <w:p w14:paraId="08FDB9FE" w14:textId="77777777" w:rsidR="00416807" w:rsidRPr="009719A6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9719A6">
              <w:rPr>
                <w:rFonts w:cstheme="minorHAnsi"/>
                <w:sz w:val="20"/>
                <w:szCs w:val="20"/>
              </w:rPr>
              <w:t xml:space="preserve">A </w:t>
            </w:r>
            <w:r w:rsidRPr="009719A6">
              <w:rPr>
                <w:rFonts w:cstheme="minorHAnsi"/>
                <w:i/>
                <w:sz w:val="20"/>
                <w:szCs w:val="20"/>
              </w:rPr>
              <w:t>településkép védelméről</w:t>
            </w:r>
            <w:r w:rsidRPr="009719A6">
              <w:rPr>
                <w:rFonts w:cstheme="minorHAnsi"/>
                <w:sz w:val="20"/>
                <w:szCs w:val="20"/>
              </w:rPr>
              <w:t xml:space="preserve"> szóló törvényben foglalt </w:t>
            </w:r>
            <w:r>
              <w:rPr>
                <w:rFonts w:cstheme="minorHAnsi"/>
                <w:sz w:val="20"/>
                <w:szCs w:val="20"/>
              </w:rPr>
              <w:t>ún. „</w:t>
            </w:r>
            <w:r w:rsidRPr="009719A6">
              <w:rPr>
                <w:rFonts w:cstheme="minorHAnsi"/>
                <w:sz w:val="20"/>
                <w:szCs w:val="20"/>
              </w:rPr>
              <w:t>moratórium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9719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leteltével várhatóan</w:t>
            </w:r>
            <w:r w:rsidRPr="009719A6">
              <w:rPr>
                <w:rFonts w:cstheme="minorHAnsi"/>
                <w:sz w:val="20"/>
                <w:szCs w:val="20"/>
              </w:rPr>
              <w:t xml:space="preserve"> rendeződik a kérdés. </w:t>
            </w:r>
          </w:p>
          <w:p w14:paraId="08D500D8" w14:textId="77777777" w:rsidR="00416807" w:rsidRPr="009719A6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9719A6">
              <w:rPr>
                <w:rFonts w:cstheme="minorHAnsi"/>
                <w:sz w:val="20"/>
                <w:szCs w:val="20"/>
              </w:rPr>
              <w:t>E tekintetben a TKR módosítás nem kíván változtatással élni.</w:t>
            </w:r>
          </w:p>
        </w:tc>
      </w:tr>
      <w:tr w:rsidR="00416807" w:rsidRPr="00A11753" w14:paraId="1D69A039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5DA647D0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4F1DED53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4A265F2B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D45F78" wp14:editId="0E5F43C2">
                  <wp:extent cx="4533265" cy="447266"/>
                  <wp:effectExtent l="0" t="0" r="635" b="0"/>
                  <wp:docPr id="90" name="Kép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44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3D1DE28B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3E88B3E1" w14:textId="77777777" w:rsidR="00416807" w:rsidRPr="003C4DCF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3C4DCF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</w:tc>
      </w:tr>
      <w:tr w:rsidR="00416807" w:rsidRPr="00A11753" w14:paraId="231BFA5B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78346A3E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0DDCCDEE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6AD4CB3F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B70FB0" wp14:editId="44E1C534">
                  <wp:extent cx="4533623" cy="1313815"/>
                  <wp:effectExtent l="0" t="0" r="635" b="635"/>
                  <wp:docPr id="89" name="Kép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8191" cy="1315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861B0A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5735E2" wp14:editId="40BAD859">
                  <wp:extent cx="4504646" cy="495300"/>
                  <wp:effectExtent l="0" t="0" r="0" b="0"/>
                  <wp:docPr id="88" name="Kép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22966" cy="497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33C7F885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1995CE67" w14:textId="77777777" w:rsidR="00416807" w:rsidRPr="00950B22" w:rsidRDefault="00416807" w:rsidP="00DD4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Ennek figyelembevételével készült jelen TKR módosítás 2.0.</w:t>
            </w:r>
          </w:p>
        </w:tc>
      </w:tr>
      <w:tr w:rsidR="00416807" w:rsidRPr="00A11753" w14:paraId="7ED7798D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03604858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1FC41A8B" w14:textId="77777777" w:rsidR="00416807" w:rsidRPr="00A11753" w:rsidRDefault="00416807" w:rsidP="00416807">
            <w:pPr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413B1C07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0A9F7A" wp14:editId="419500A9">
                  <wp:extent cx="4504646" cy="2538095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22966" cy="2548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13AF0C5A" w14:textId="77777777" w:rsidR="00416807" w:rsidRPr="00A11753" w:rsidRDefault="00416807" w:rsidP="00416807">
            <w:pPr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3D79A5B9" w14:textId="77777777" w:rsidR="00416807" w:rsidRPr="00950B22" w:rsidRDefault="00416807" w:rsidP="00DD49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Ennek figyelembevételével készült jelen TKR módosítás 2.0.</w:t>
            </w:r>
          </w:p>
        </w:tc>
      </w:tr>
      <w:tr w:rsidR="00416807" w:rsidRPr="00A11753" w14:paraId="6EDA1A4F" w14:textId="77777777" w:rsidTr="00DD4981">
        <w:trPr>
          <w:cantSplit/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2B5F2423" w14:textId="77777777" w:rsidR="00416807" w:rsidRPr="00A11753" w:rsidRDefault="00416807" w:rsidP="00DD4981">
            <w:pPr>
              <w:keepNext/>
              <w:ind w:right="2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c) II</w:t>
            </w:r>
            <w:r w:rsidRPr="00A1175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7BFA2DC0" w14:textId="77777777" w:rsidR="00416807" w:rsidRDefault="00416807" w:rsidP="00DD49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Nemzeti Média- és Hírközlési Hatóság</w:t>
            </w:r>
          </w:p>
          <w:p w14:paraId="47BA1330" w14:textId="77777777" w:rsidR="00416807" w:rsidRPr="00A11753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6C6965">
              <w:rPr>
                <w:rFonts w:cstheme="minorHAnsi"/>
                <w:b/>
                <w:sz w:val="20"/>
                <w:szCs w:val="20"/>
              </w:rPr>
              <w:t>Iktatószám: EE/9506-2/2022.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42" w:type="dxa"/>
            <w:shd w:val="clear" w:color="auto" w:fill="CCCCCC"/>
          </w:tcPr>
          <w:p w14:paraId="487EFCC4" w14:textId="77777777" w:rsidR="00416807" w:rsidRPr="00A11753" w:rsidRDefault="00416807" w:rsidP="00DD49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CCCCCC"/>
            <w:vAlign w:val="center"/>
          </w:tcPr>
          <w:p w14:paraId="4AB3CD5C" w14:textId="77777777" w:rsidR="00416807" w:rsidRPr="00D80A00" w:rsidRDefault="00416807" w:rsidP="00DD4981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416807" w:rsidRPr="00A11753" w14:paraId="27370C06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0304B60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17C87353" w14:textId="77777777" w:rsidR="00416807" w:rsidRPr="00A11753" w:rsidRDefault="00416807" w:rsidP="00416807">
            <w:pPr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7FFCFBA2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47181B" wp14:editId="1E748CF1">
                  <wp:extent cx="4537987" cy="2571750"/>
                  <wp:effectExtent l="0" t="0" r="0" b="0"/>
                  <wp:docPr id="86" name="Kép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5" b="1756"/>
                          <a:stretch/>
                        </pic:blipFill>
                        <pic:spPr bwMode="auto">
                          <a:xfrm>
                            <a:off x="0" y="0"/>
                            <a:ext cx="4548665" cy="257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274E76CE" w14:textId="77777777" w:rsidR="00416807" w:rsidRPr="00A11753" w:rsidRDefault="00416807" w:rsidP="00416807">
            <w:pPr>
              <w:numPr>
                <w:ilvl w:val="0"/>
                <w:numId w:val="1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0830878B" w14:textId="77777777" w:rsidR="00416807" w:rsidRPr="00A36F87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A36F87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  <w:p w14:paraId="48CC96A5" w14:textId="77777777" w:rsidR="00416807" w:rsidRPr="000D1B48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0D1B48">
              <w:rPr>
                <w:rFonts w:cstheme="minorHAnsi"/>
                <w:sz w:val="20"/>
                <w:szCs w:val="20"/>
              </w:rPr>
              <w:t xml:space="preserve">A TKR módosítás tervezetében foglaltakkal </w:t>
            </w:r>
            <w:r>
              <w:rPr>
                <w:rFonts w:cstheme="minorHAnsi"/>
                <w:sz w:val="20"/>
                <w:szCs w:val="20"/>
              </w:rPr>
              <w:t>kapcsolatban észrevételt nem tesz</w:t>
            </w:r>
            <w:r w:rsidRPr="000D1B48">
              <w:rPr>
                <w:rFonts w:cstheme="minorHAnsi"/>
                <w:sz w:val="20"/>
                <w:szCs w:val="20"/>
              </w:rPr>
              <w:t>.</w:t>
            </w:r>
          </w:p>
          <w:p w14:paraId="6BBC05CA" w14:textId="77777777" w:rsidR="00416807" w:rsidRPr="00A36F87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6807" w:rsidRPr="00A11753" w14:paraId="4CDACCEE" w14:textId="77777777" w:rsidTr="00DD4981">
        <w:trPr>
          <w:cantSplit/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5D4FC8D" w14:textId="77777777" w:rsidR="00416807" w:rsidRPr="00A11753" w:rsidRDefault="00416807" w:rsidP="00DD4981">
            <w:pPr>
              <w:keepNext/>
              <w:ind w:right="2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c) III</w:t>
            </w:r>
            <w:r w:rsidRPr="00A1175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56E973CE" w14:textId="77777777" w:rsidR="00416807" w:rsidRDefault="00416807" w:rsidP="00DD49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Duna-Ipoly Nemzeti Park Igazgatóság</w:t>
            </w:r>
          </w:p>
          <w:p w14:paraId="550C83B8" w14:textId="77777777" w:rsidR="00416807" w:rsidRPr="00A11753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(Üi.sz.: DINPI/2701-1/2022)</w:t>
            </w:r>
          </w:p>
        </w:tc>
        <w:tc>
          <w:tcPr>
            <w:tcW w:w="442" w:type="dxa"/>
            <w:shd w:val="clear" w:color="auto" w:fill="CCCCCC"/>
          </w:tcPr>
          <w:p w14:paraId="5C261A89" w14:textId="77777777" w:rsidR="00416807" w:rsidRPr="00A11753" w:rsidRDefault="00416807" w:rsidP="00DD49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CCCCCC"/>
            <w:vAlign w:val="center"/>
          </w:tcPr>
          <w:p w14:paraId="3CD4DACD" w14:textId="77777777" w:rsidR="00416807" w:rsidRPr="00D80A00" w:rsidRDefault="00416807" w:rsidP="00DD4981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416807" w:rsidRPr="00A11753" w14:paraId="30F28CD1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00F493DE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41D9511D" w14:textId="77777777" w:rsidR="00416807" w:rsidRPr="00A11753" w:rsidRDefault="00416807" w:rsidP="00416807">
            <w:pPr>
              <w:numPr>
                <w:ilvl w:val="0"/>
                <w:numId w:val="5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4909987B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4FB7D0" wp14:editId="254BA498">
                  <wp:extent cx="4542790" cy="2952750"/>
                  <wp:effectExtent l="0" t="0" r="0" b="0"/>
                  <wp:docPr id="85" name="Kép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2" b="2414"/>
                          <a:stretch/>
                        </pic:blipFill>
                        <pic:spPr bwMode="auto">
                          <a:xfrm>
                            <a:off x="0" y="0"/>
                            <a:ext cx="4551566" cy="2958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102B8EE9" w14:textId="77777777" w:rsidR="00416807" w:rsidRPr="00A11753" w:rsidRDefault="00416807" w:rsidP="00416807">
            <w:pPr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72164D85" w14:textId="77777777" w:rsidR="00416807" w:rsidRPr="00A36F87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A36F87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  <w:p w14:paraId="5CA8CF17" w14:textId="77777777" w:rsidR="00416807" w:rsidRPr="000D1B48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0D1B48">
              <w:rPr>
                <w:rFonts w:cstheme="minorHAnsi"/>
                <w:sz w:val="20"/>
                <w:szCs w:val="20"/>
              </w:rPr>
              <w:t xml:space="preserve">A TKR módosítás tervezetében foglaltakkal </w:t>
            </w:r>
            <w:r>
              <w:rPr>
                <w:rFonts w:cstheme="minorHAnsi"/>
                <w:sz w:val="20"/>
                <w:szCs w:val="20"/>
              </w:rPr>
              <w:t>kapcsolatban észrevételt nem tesz</w:t>
            </w:r>
            <w:r w:rsidRPr="000D1B48">
              <w:rPr>
                <w:rFonts w:cstheme="minorHAnsi"/>
                <w:sz w:val="20"/>
                <w:szCs w:val="20"/>
              </w:rPr>
              <w:t>.</w:t>
            </w:r>
          </w:p>
          <w:p w14:paraId="531D9539" w14:textId="77777777" w:rsidR="00416807" w:rsidRPr="00A36F87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6807" w:rsidRPr="00A11753" w14:paraId="02E30BCB" w14:textId="77777777" w:rsidTr="00DD4981">
        <w:trPr>
          <w:cantSplit/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410F0FC" w14:textId="77777777" w:rsidR="00416807" w:rsidRPr="00A11753" w:rsidRDefault="00416807" w:rsidP="00DD4981">
            <w:pPr>
              <w:keepNext/>
              <w:ind w:right="2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c) IV</w:t>
            </w:r>
            <w:r w:rsidRPr="00A1175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78F9E330" w14:textId="77777777" w:rsidR="00416807" w:rsidRDefault="00416807" w:rsidP="00DD49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Budapest Főváros Kormányhivatala - Örökségvédelmi Osztály</w:t>
            </w:r>
          </w:p>
          <w:p w14:paraId="258D9B01" w14:textId="77777777" w:rsidR="00416807" w:rsidRPr="0065186E" w:rsidRDefault="00416807" w:rsidP="00DD49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0D1B48">
              <w:rPr>
                <w:rFonts w:cstheme="minorHAnsi"/>
                <w:b/>
              </w:rPr>
              <w:t>Ügyiratszám: BP/2604/01045-2/2022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442" w:type="dxa"/>
            <w:shd w:val="clear" w:color="auto" w:fill="CCCCCC"/>
          </w:tcPr>
          <w:p w14:paraId="448044DD" w14:textId="77777777" w:rsidR="00416807" w:rsidRPr="00A11753" w:rsidRDefault="00416807" w:rsidP="00DD49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CCCCCC"/>
            <w:vAlign w:val="center"/>
          </w:tcPr>
          <w:p w14:paraId="07DEA16A" w14:textId="77777777" w:rsidR="00416807" w:rsidRPr="00D80A00" w:rsidRDefault="00416807" w:rsidP="00DD4981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416807" w:rsidRPr="00A11753" w14:paraId="2AE73BF7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5B482BA2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7ABECB3B" w14:textId="77777777" w:rsidR="00416807" w:rsidRPr="00A11753" w:rsidRDefault="00416807" w:rsidP="00416807">
            <w:pPr>
              <w:numPr>
                <w:ilvl w:val="0"/>
                <w:numId w:val="9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04877E10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F622C6" wp14:editId="3AA0F1AD">
                  <wp:extent cx="4552950" cy="2450676"/>
                  <wp:effectExtent l="0" t="0" r="0" b="6985"/>
                  <wp:docPr id="84" name="Kép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87867" cy="246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5CFBE761" w14:textId="77777777" w:rsidR="00416807" w:rsidRPr="00A11753" w:rsidRDefault="00416807" w:rsidP="00416807">
            <w:pPr>
              <w:numPr>
                <w:ilvl w:val="0"/>
                <w:numId w:val="10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46E85D96" w14:textId="77777777" w:rsidR="00416807" w:rsidRPr="000D1B48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0D1B48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  <w:p w14:paraId="5B5B2C2A" w14:textId="77777777" w:rsidR="00416807" w:rsidRPr="000D1B48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0D1B48">
              <w:rPr>
                <w:rFonts w:cstheme="minorHAnsi"/>
                <w:sz w:val="20"/>
                <w:szCs w:val="20"/>
              </w:rPr>
              <w:t>A TKR módosítás tervezetében foglaltakkal egyetért.</w:t>
            </w:r>
          </w:p>
          <w:p w14:paraId="53BA3DF1" w14:textId="77777777" w:rsidR="00416807" w:rsidRPr="000D1B48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6807" w:rsidRPr="00A11753" w14:paraId="187EAADB" w14:textId="77777777" w:rsidTr="00DD4981">
        <w:trPr>
          <w:cantSplit/>
          <w:trHeight w:val="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3F43E69" w14:textId="77777777" w:rsidR="00416807" w:rsidRPr="00A11753" w:rsidRDefault="00416807" w:rsidP="00DD4981">
            <w:pPr>
              <w:keepNext/>
              <w:ind w:right="2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c)-V</w:t>
            </w:r>
            <w:r w:rsidRPr="00A1175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4C0B0727" w14:textId="77777777" w:rsidR="00416807" w:rsidRDefault="00416807" w:rsidP="00DD4981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Honvédelmi Minisztérium Hatósági Főosztály</w:t>
            </w:r>
          </w:p>
          <w:p w14:paraId="5E1E482B" w14:textId="77777777" w:rsidR="00416807" w:rsidRPr="008C11AA" w:rsidRDefault="00416807" w:rsidP="00DD4981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936408">
              <w:rPr>
                <w:rFonts w:cstheme="minorHAnsi"/>
                <w:b/>
              </w:rPr>
              <w:t>Nyt. szám: 5588-2/2022/h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442" w:type="dxa"/>
            <w:shd w:val="clear" w:color="auto" w:fill="CCCCCC"/>
          </w:tcPr>
          <w:p w14:paraId="4AC39421" w14:textId="77777777" w:rsidR="00416807" w:rsidRPr="00A11753" w:rsidRDefault="00416807" w:rsidP="00DD49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CCCCCC"/>
            <w:vAlign w:val="center"/>
          </w:tcPr>
          <w:p w14:paraId="4C168F27" w14:textId="77777777" w:rsidR="00416807" w:rsidRPr="00D80A00" w:rsidRDefault="00416807" w:rsidP="00DD4981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416807" w:rsidRPr="00A11753" w14:paraId="38EA3EEA" w14:textId="77777777" w:rsidTr="00DD4981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E6D454F" w14:textId="77777777" w:rsidR="00416807" w:rsidRPr="00A11753" w:rsidRDefault="00416807" w:rsidP="00DD4981">
            <w:pPr>
              <w:ind w:left="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108D8EA" w14:textId="77777777" w:rsidR="00416807" w:rsidRPr="00A11753" w:rsidRDefault="00416807" w:rsidP="00416807">
            <w:pPr>
              <w:numPr>
                <w:ilvl w:val="0"/>
                <w:numId w:val="7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1" w:type="dxa"/>
          </w:tcPr>
          <w:p w14:paraId="5B767474" w14:textId="77777777" w:rsidR="00416807" w:rsidRDefault="00416807" w:rsidP="00DD49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45B54" wp14:editId="64108B6B">
                  <wp:extent cx="4543425" cy="4148249"/>
                  <wp:effectExtent l="0" t="0" r="0" b="5080"/>
                  <wp:docPr id="83" name="Kép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55213" cy="415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F2F2F2" w:themeFill="background1" w:themeFillShade="F2"/>
          </w:tcPr>
          <w:p w14:paraId="6A5E721C" w14:textId="77777777" w:rsidR="00416807" w:rsidRPr="00A11753" w:rsidRDefault="00416807" w:rsidP="00416807">
            <w:pPr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</w:tcPr>
          <w:p w14:paraId="444C928F" w14:textId="77777777" w:rsidR="00416807" w:rsidRPr="0047433A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  <w:r w:rsidRPr="0047433A">
              <w:rPr>
                <w:rFonts w:cstheme="minorHAnsi"/>
                <w:b/>
                <w:sz w:val="20"/>
                <w:szCs w:val="20"/>
              </w:rPr>
              <w:t>VÁLASZT NEM IGÉNYEL.</w:t>
            </w:r>
          </w:p>
          <w:p w14:paraId="489F517D" w14:textId="77777777" w:rsidR="00416807" w:rsidRPr="000D1B48" w:rsidRDefault="00416807" w:rsidP="00DD4981">
            <w:pPr>
              <w:rPr>
                <w:rFonts w:cstheme="minorHAnsi"/>
                <w:sz w:val="20"/>
                <w:szCs w:val="20"/>
              </w:rPr>
            </w:pPr>
            <w:r w:rsidRPr="000D1B48">
              <w:rPr>
                <w:rFonts w:cstheme="minorHAnsi"/>
                <w:sz w:val="20"/>
                <w:szCs w:val="20"/>
              </w:rPr>
              <w:t xml:space="preserve">A TKR módosítás tervezetében foglaltakkal </w:t>
            </w:r>
            <w:r>
              <w:rPr>
                <w:rFonts w:cstheme="minorHAnsi"/>
                <w:sz w:val="20"/>
                <w:szCs w:val="20"/>
              </w:rPr>
              <w:t>kapcsolatban észrevételt nem tesz</w:t>
            </w:r>
            <w:r w:rsidRPr="000D1B48">
              <w:rPr>
                <w:rFonts w:cstheme="minorHAnsi"/>
                <w:sz w:val="20"/>
                <w:szCs w:val="20"/>
              </w:rPr>
              <w:t>.</w:t>
            </w:r>
          </w:p>
          <w:p w14:paraId="23060493" w14:textId="77777777" w:rsidR="00416807" w:rsidRPr="0047433A" w:rsidRDefault="00416807" w:rsidP="00DD49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180EE78" w14:textId="77777777" w:rsidR="00416807" w:rsidRPr="000469A7" w:rsidRDefault="00416807" w:rsidP="00416807">
      <w:pPr>
        <w:ind w:left="-567"/>
      </w:pPr>
    </w:p>
    <w:p w14:paraId="4D470807" w14:textId="77777777" w:rsidR="00301995" w:rsidRPr="00CF0561" w:rsidRDefault="00301995" w:rsidP="0006369E">
      <w:pPr>
        <w:tabs>
          <w:tab w:val="center" w:pos="6804"/>
        </w:tabs>
        <w:spacing w:after="60"/>
        <w:jc w:val="both"/>
        <w:outlineLvl w:val="0"/>
        <w:rPr>
          <w:b/>
          <w:highlight w:val="cyan"/>
        </w:rPr>
      </w:pPr>
    </w:p>
    <w:p w14:paraId="390BD14E" w14:textId="77777777" w:rsidR="00DD4584" w:rsidRPr="00CF0561" w:rsidRDefault="00DD4584" w:rsidP="0006369E">
      <w:pPr>
        <w:tabs>
          <w:tab w:val="center" w:pos="6804"/>
        </w:tabs>
        <w:spacing w:after="60"/>
        <w:jc w:val="both"/>
        <w:outlineLvl w:val="0"/>
        <w:rPr>
          <w:b/>
          <w:highlight w:val="cyan"/>
        </w:rPr>
        <w:sectPr w:rsidR="00DD4584" w:rsidRPr="00CF0561" w:rsidSect="00416807">
          <w:pgSz w:w="16840" w:h="11907" w:orient="landscape"/>
          <w:pgMar w:top="1418" w:right="1276" w:bottom="1418" w:left="1418" w:header="851" w:footer="851" w:gutter="0"/>
          <w:cols w:space="708"/>
          <w:titlePg/>
          <w:docGrid w:linePitch="326"/>
        </w:sectPr>
      </w:pPr>
    </w:p>
    <w:p w14:paraId="07BB5C14" w14:textId="77777777" w:rsidR="00F635A5" w:rsidRPr="00F635A5" w:rsidRDefault="00F635A5" w:rsidP="00F635A5">
      <w:pPr>
        <w:rPr>
          <w:sz w:val="16"/>
        </w:rPr>
      </w:pPr>
    </w:p>
    <w:tbl>
      <w:tblPr>
        <w:tblStyle w:val="Rcsostblzat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7868"/>
      </w:tblGrid>
      <w:tr w:rsidR="00F635A5" w:rsidRPr="00F635A5" w14:paraId="7AC99321" w14:textId="77777777" w:rsidTr="00F635A5">
        <w:trPr>
          <w:trHeight w:val="20"/>
          <w:tblHeader/>
        </w:trPr>
        <w:tc>
          <w:tcPr>
            <w:tcW w:w="7867" w:type="dxa"/>
          </w:tcPr>
          <w:p w14:paraId="39C8221D" w14:textId="77777777" w:rsidR="00F635A5" w:rsidRPr="00F635A5" w:rsidRDefault="00F635A5" w:rsidP="00DD4981">
            <w:pPr>
              <w:jc w:val="center"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Jelenlegi szabályozás</w:t>
            </w:r>
          </w:p>
        </w:tc>
        <w:tc>
          <w:tcPr>
            <w:tcW w:w="7868" w:type="dxa"/>
          </w:tcPr>
          <w:p w14:paraId="4DD18AE0" w14:textId="77777777" w:rsidR="00F635A5" w:rsidRPr="00F635A5" w:rsidRDefault="00F635A5" w:rsidP="00DD4981">
            <w:pPr>
              <w:jc w:val="center"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Javasolt módosítás</w:t>
            </w:r>
          </w:p>
        </w:tc>
      </w:tr>
      <w:tr w:rsidR="00F635A5" w:rsidRPr="00F635A5" w14:paraId="2F549591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221E5E70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0219B580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234C1E7D" w14:textId="77777777" w:rsidTr="00F635A5">
        <w:trPr>
          <w:trHeight w:val="20"/>
        </w:trPr>
        <w:tc>
          <w:tcPr>
            <w:tcW w:w="7867" w:type="dxa"/>
          </w:tcPr>
          <w:p w14:paraId="5AFA99A4" w14:textId="77777777" w:rsidR="00F635A5" w:rsidRPr="00F635A5" w:rsidRDefault="00F635A5" w:rsidP="00DD49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5AE521BC" w14:textId="77777777" w:rsidR="00F635A5" w:rsidRPr="00F635A5" w:rsidRDefault="00F635A5" w:rsidP="00DD4981">
            <w:pPr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településkép védelméről szóló Budapest Főváros II. Kerületi Önkormányzat Képviselő-testületének 45/2017. (XII. 20.) önkormányzati rendelet (továbbiakban: R.) 2. §-a a következő (5) bekezdéssel egészül ki:</w:t>
            </w:r>
          </w:p>
        </w:tc>
      </w:tr>
      <w:tr w:rsidR="00F635A5" w:rsidRPr="00F635A5" w14:paraId="56C3FD4B" w14:textId="77777777" w:rsidTr="00F635A5">
        <w:trPr>
          <w:trHeight w:val="20"/>
        </w:trPr>
        <w:tc>
          <w:tcPr>
            <w:tcW w:w="7867" w:type="dxa"/>
          </w:tcPr>
          <w:p w14:paraId="3A3A582F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</w:tcPr>
          <w:p w14:paraId="6B55D472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„(5) A Rendelet hatálya alá tartozó településképi véleményről, a településképi bejelentés tudomásulvételéről, a bejelentés köteles tevékenység megtiltásáról, a településképi kötelezésről és a településkép-védelmi bírság kiszabásáról önkormányzati hatósági hatáskörben a Budapest Főváros II. kerületi Önkormányzat Képviselő-testületének az önkormányzat Szervezeti és Működési Szabályzatáról szóló önkormányzati rendelete alapján a polgármester dönt.”</w:t>
            </w:r>
          </w:p>
        </w:tc>
      </w:tr>
      <w:tr w:rsidR="00F635A5" w:rsidRPr="00F635A5" w14:paraId="50D728EE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37D9050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1BA2D522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3CA27133" w14:textId="77777777" w:rsidTr="00F635A5">
        <w:trPr>
          <w:trHeight w:val="20"/>
        </w:trPr>
        <w:tc>
          <w:tcPr>
            <w:tcW w:w="7867" w:type="dxa"/>
          </w:tcPr>
          <w:p w14:paraId="694A1969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9/A.§ (5) bekezdése:</w:t>
            </w:r>
          </w:p>
        </w:tc>
        <w:tc>
          <w:tcPr>
            <w:tcW w:w="7868" w:type="dxa"/>
          </w:tcPr>
          <w:p w14:paraId="5ABDC103" w14:textId="77777777" w:rsidR="00F635A5" w:rsidRPr="00F635A5" w:rsidRDefault="00F635A5" w:rsidP="00DD4981">
            <w:pPr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9/A.§ (5) bekezdése helyébe a következő rendelkezés lép:</w:t>
            </w:r>
          </w:p>
        </w:tc>
      </w:tr>
      <w:tr w:rsidR="00F635A5" w:rsidRPr="00F635A5" w14:paraId="1F2FA0EB" w14:textId="77777777" w:rsidTr="00F635A5">
        <w:trPr>
          <w:trHeight w:val="20"/>
        </w:trPr>
        <w:tc>
          <w:tcPr>
            <w:tcW w:w="7867" w:type="dxa"/>
          </w:tcPr>
          <w:p w14:paraId="3EDD7497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(5) A kerületi ideiglenes védelem alá helyezésről és annak megszüntetéséről az érintett ingatlan tulajdonosát írásban értesíteni kell. Az értesítésről a Főépítész gondoskodik.</w:t>
            </w:r>
          </w:p>
        </w:tc>
        <w:tc>
          <w:tcPr>
            <w:tcW w:w="7868" w:type="dxa"/>
          </w:tcPr>
          <w:p w14:paraId="50CE8E22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 xml:space="preserve">„(5) A kerületi ideiglenes védelem alá helyezésről és annak megszüntetéséről az érintett ingatlan tulajdonosát írásban értesíteni kell. </w:t>
            </w:r>
            <w:r w:rsidRPr="00F635A5">
              <w:rPr>
                <w:b/>
                <w:i/>
                <w:sz w:val="20"/>
                <w:szCs w:val="20"/>
              </w:rPr>
              <w:t>Az eljárásonként több mint ötven tulajdonos értesítése során az Ákr. hirdetményi közlésre vonatkozó szabályai alkalmazhatóak.</w:t>
            </w:r>
            <w:r w:rsidRPr="00F635A5">
              <w:rPr>
                <w:i/>
                <w:sz w:val="20"/>
                <w:szCs w:val="20"/>
              </w:rPr>
              <w:t xml:space="preserve"> Az értesítésről a Főépítész gondoskodik.”</w:t>
            </w:r>
          </w:p>
        </w:tc>
      </w:tr>
      <w:tr w:rsidR="00F635A5" w:rsidRPr="00F635A5" w14:paraId="61438F78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013D26C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22062844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6B8DC627" w14:textId="77777777" w:rsidTr="00F635A5">
        <w:trPr>
          <w:trHeight w:val="20"/>
        </w:trPr>
        <w:tc>
          <w:tcPr>
            <w:tcW w:w="7867" w:type="dxa"/>
          </w:tcPr>
          <w:p w14:paraId="77E3E0F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16.§ (1) bekezdés bb) pontja:</w:t>
            </w:r>
          </w:p>
        </w:tc>
        <w:tc>
          <w:tcPr>
            <w:tcW w:w="7868" w:type="dxa"/>
          </w:tcPr>
          <w:p w14:paraId="7C3A81AD" w14:textId="77777777" w:rsidR="00F635A5" w:rsidRPr="00F635A5" w:rsidRDefault="00F635A5" w:rsidP="00F635A5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16.§ (1) bekezdés bb) pontja helyébe a következő rendelkezés lép:</w:t>
            </w:r>
          </w:p>
        </w:tc>
      </w:tr>
      <w:tr w:rsidR="00F635A5" w:rsidRPr="00F635A5" w14:paraId="1D4C5513" w14:textId="77777777" w:rsidTr="00F635A5">
        <w:trPr>
          <w:trHeight w:val="20"/>
        </w:trPr>
        <w:tc>
          <w:tcPr>
            <w:tcW w:w="7867" w:type="dxa"/>
          </w:tcPr>
          <w:p w14:paraId="38F7AD32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ragasztott burkolat kialakításánál kőporcelán, kerámia, szabálytalan formájú ciklop kő vagy kőlap,</w:t>
            </w:r>
          </w:p>
        </w:tc>
        <w:tc>
          <w:tcPr>
            <w:tcW w:w="7868" w:type="dxa"/>
          </w:tcPr>
          <w:p w14:paraId="10BC27B7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„bb) ragasztott burkolat kialakításánál kőporcelán, </w:t>
            </w:r>
            <w:r w:rsidRPr="00F635A5">
              <w:rPr>
                <w:i/>
                <w:iCs/>
                <w:strike/>
                <w:sz w:val="20"/>
                <w:szCs w:val="20"/>
              </w:rPr>
              <w:t>kerámia,</w:t>
            </w:r>
            <w:r w:rsidRPr="00F635A5">
              <w:rPr>
                <w:i/>
                <w:iCs/>
                <w:sz w:val="20"/>
                <w:szCs w:val="20"/>
              </w:rPr>
              <w:t xml:space="preserve"> szabálytalan formájú ciklop kő vagy kőlap,”</w:t>
            </w:r>
          </w:p>
        </w:tc>
      </w:tr>
      <w:tr w:rsidR="00F635A5" w:rsidRPr="00F635A5" w14:paraId="046765C3" w14:textId="77777777" w:rsidTr="00F635A5">
        <w:trPr>
          <w:trHeight w:val="20"/>
        </w:trPr>
        <w:tc>
          <w:tcPr>
            <w:tcW w:w="7867" w:type="dxa"/>
          </w:tcPr>
          <w:p w14:paraId="1468793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16.§ (4) bekezdés d) pontja:</w:t>
            </w:r>
          </w:p>
        </w:tc>
        <w:tc>
          <w:tcPr>
            <w:tcW w:w="7868" w:type="dxa"/>
          </w:tcPr>
          <w:p w14:paraId="06FF1F7B" w14:textId="77777777" w:rsidR="00F635A5" w:rsidRPr="00F635A5" w:rsidRDefault="00F635A5" w:rsidP="00F635A5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16.§ (4) bekezdés d) pontja helyébe a következő rendelkezés lép:</w:t>
            </w:r>
          </w:p>
        </w:tc>
      </w:tr>
      <w:tr w:rsidR="00F635A5" w:rsidRPr="00F635A5" w14:paraId="1A67BF07" w14:textId="77777777" w:rsidTr="00F635A5">
        <w:trPr>
          <w:trHeight w:val="20"/>
        </w:trPr>
        <w:tc>
          <w:tcPr>
            <w:tcW w:w="7867" w:type="dxa"/>
          </w:tcPr>
          <w:p w14:paraId="0DB7A689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d)</w:t>
            </w:r>
            <w:r w:rsidRPr="00F635A5">
              <w:rPr>
                <w:sz w:val="20"/>
                <w:szCs w:val="20"/>
              </w:rPr>
              <w:t xml:space="preserve"> a járdaszinttől számított 2 méteres magasságig a portálon belüli kirakat üvegfelületének a bevilágítást biztosító áttetszősége nem szűntethető meg, nem fóliázható, nem festhető le, matricát, öntapadós felületet nem tartalmazhat, kivéve a portálon belüli üzletjelzés létesítésének esetében.</w:t>
            </w:r>
          </w:p>
        </w:tc>
        <w:tc>
          <w:tcPr>
            <w:tcW w:w="7868" w:type="dxa"/>
          </w:tcPr>
          <w:p w14:paraId="597C8E30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„d) a járdaszinttől számított 2 méteres magasságig a portálon belüli kirakat üvegfelületének a bevilágítást biztosító áttetszősége nem szűntethető meg, </w:t>
            </w:r>
            <w:r w:rsidRPr="00F635A5">
              <w:rPr>
                <w:b/>
                <w:i/>
                <w:iCs/>
                <w:sz w:val="20"/>
                <w:szCs w:val="20"/>
              </w:rPr>
              <w:t>áttetsző felület megszüntetése céljából</w:t>
            </w:r>
            <w:r w:rsidRPr="00F635A5">
              <w:rPr>
                <w:i/>
                <w:iCs/>
                <w:sz w:val="20"/>
                <w:szCs w:val="20"/>
              </w:rPr>
              <w:t xml:space="preserve"> nem fóliázható, nem festhető le, matricát, öntapadós felületet nem tartalmazhat, kivéve a portálon belüli üzletjelzés létesítésének esetében.”</w:t>
            </w:r>
          </w:p>
        </w:tc>
      </w:tr>
      <w:tr w:rsidR="00F635A5" w:rsidRPr="00F635A5" w14:paraId="2F103A7D" w14:textId="77777777" w:rsidTr="00F635A5">
        <w:trPr>
          <w:trHeight w:val="20"/>
        </w:trPr>
        <w:tc>
          <w:tcPr>
            <w:tcW w:w="7867" w:type="dxa"/>
          </w:tcPr>
          <w:p w14:paraId="19181F20" w14:textId="33542DA2" w:rsidR="00F635A5" w:rsidRPr="00F635A5" w:rsidRDefault="00F635A5" w:rsidP="00F635A5">
            <w:pPr>
              <w:jc w:val="both"/>
              <w:rPr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17. §</w:t>
            </w:r>
            <w:r w:rsidRPr="00F635A5">
              <w:rPr>
                <w:sz w:val="20"/>
                <w:szCs w:val="20"/>
              </w:rPr>
              <w:t xml:space="preserve"> A homlokzatfelújítás, utólagos hőszigetelés, nyílászárócsere esetére vonatkozó a 16. §-ban foglaltakon túli további egyedi építészeti településkép követelmények:</w:t>
            </w:r>
          </w:p>
        </w:tc>
        <w:tc>
          <w:tcPr>
            <w:tcW w:w="7868" w:type="dxa"/>
          </w:tcPr>
          <w:p w14:paraId="4D6ECF36" w14:textId="77777777" w:rsidR="00F635A5" w:rsidRPr="00F635A5" w:rsidRDefault="00F635A5" w:rsidP="00DD49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35A5" w:rsidRPr="00F635A5" w14:paraId="300C7580" w14:textId="77777777" w:rsidTr="00F635A5">
        <w:trPr>
          <w:trHeight w:val="20"/>
        </w:trPr>
        <w:tc>
          <w:tcPr>
            <w:tcW w:w="7867" w:type="dxa"/>
          </w:tcPr>
          <w:p w14:paraId="1CA08828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a)</w:t>
            </w:r>
            <w:r w:rsidRPr="00F635A5">
              <w:rPr>
                <w:sz w:val="20"/>
                <w:szCs w:val="20"/>
              </w:rPr>
              <w:t xml:space="preserve"> a homlokzat felújítása, utólagos hőszigetelése esetén</w:t>
            </w:r>
          </w:p>
        </w:tc>
        <w:tc>
          <w:tcPr>
            <w:tcW w:w="7868" w:type="dxa"/>
          </w:tcPr>
          <w:p w14:paraId="55942997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68A35514" w14:textId="77777777" w:rsidTr="00F635A5">
        <w:trPr>
          <w:trHeight w:val="20"/>
        </w:trPr>
        <w:tc>
          <w:tcPr>
            <w:tcW w:w="7867" w:type="dxa"/>
          </w:tcPr>
          <w:p w14:paraId="69047BB3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aa)</w:t>
            </w:r>
            <w:r w:rsidRPr="00F635A5">
              <w:rPr>
                <w:sz w:val="20"/>
                <w:szCs w:val="20"/>
              </w:rPr>
              <w:t xml:space="preserve"> nem jöhetnek létre olyan homlokzatfelület(rész)ek, melyek nem képezik részét a homlokzat egészére vonatkozó felújítási tervnek, még építészeti tagozatok mentén elválasztva sem,</w:t>
            </w:r>
          </w:p>
        </w:tc>
        <w:tc>
          <w:tcPr>
            <w:tcW w:w="7868" w:type="dxa"/>
          </w:tcPr>
          <w:p w14:paraId="6C0A77D0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511FD777" w14:textId="77777777" w:rsidTr="00F635A5">
        <w:trPr>
          <w:trHeight w:val="20"/>
        </w:trPr>
        <w:tc>
          <w:tcPr>
            <w:tcW w:w="7867" w:type="dxa"/>
          </w:tcPr>
          <w:p w14:paraId="5D03DD78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ab)</w:t>
            </w:r>
            <w:r w:rsidRPr="00F635A5">
              <w:rPr>
                <w:sz w:val="20"/>
                <w:szCs w:val="20"/>
              </w:rPr>
              <w:t xml:space="preserve"> az </w:t>
            </w:r>
            <w:r w:rsidRPr="00F635A5">
              <w:rPr>
                <w:i/>
                <w:iCs/>
                <w:sz w:val="20"/>
                <w:szCs w:val="20"/>
              </w:rPr>
              <w:t>aa)</w:t>
            </w:r>
            <w:r w:rsidRPr="00F635A5">
              <w:rPr>
                <w:sz w:val="20"/>
                <w:szCs w:val="20"/>
              </w:rPr>
              <w:t xml:space="preserve"> alponttól eltérni kizárólag a zártsorú beépítési mód esetében a teljes földszinti utcai homlokzatszakaszon megengedett, úgy, hogy a földszinti utcai homlokzatszakasz fölső vízszintes határvonalát építészeti tagoló elemmel kell lehatárolni (pl.: földszinti osztópárkány), és a teljes felületet anti-graffiti bevonattal is el kell látni,</w:t>
            </w:r>
          </w:p>
        </w:tc>
        <w:tc>
          <w:tcPr>
            <w:tcW w:w="7868" w:type="dxa"/>
          </w:tcPr>
          <w:p w14:paraId="7854326F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7AA6D9BA" w14:textId="77777777" w:rsidTr="00F635A5">
        <w:trPr>
          <w:trHeight w:val="20"/>
        </w:trPr>
        <w:tc>
          <w:tcPr>
            <w:tcW w:w="7867" w:type="dxa"/>
          </w:tcPr>
          <w:p w14:paraId="4D99D5E8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ac)</w:t>
            </w:r>
            <w:r w:rsidRPr="00F635A5">
              <w:rPr>
                <w:sz w:val="20"/>
                <w:szCs w:val="20"/>
              </w:rPr>
              <w:t xml:space="preserve"> az eredeti állapot szerinti homlokzati tagolások (tagozatok, keretezések, párkányok stb.) nem tűnhetnek el, a vakolatdíszeket hőszigeteléssel eltüntetni nem megengedett,</w:t>
            </w:r>
          </w:p>
        </w:tc>
        <w:tc>
          <w:tcPr>
            <w:tcW w:w="7868" w:type="dxa"/>
          </w:tcPr>
          <w:p w14:paraId="21B011C8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3E804AB4" w14:textId="77777777" w:rsidTr="00F635A5">
        <w:trPr>
          <w:trHeight w:val="20"/>
        </w:trPr>
        <w:tc>
          <w:tcPr>
            <w:tcW w:w="7867" w:type="dxa"/>
          </w:tcPr>
          <w:p w14:paraId="6DFBBDFD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ad)</w:t>
            </w:r>
            <w:r w:rsidRPr="00F635A5">
              <w:rPr>
                <w:sz w:val="20"/>
                <w:szCs w:val="20"/>
              </w:rPr>
              <w:t xml:space="preserve"> nem maradhat meg látható módon a homlokzaton kábel, közmű, elektromos és gépészeti elem, szekrény, vezeték, kivéve a riasztóberendezést,</w:t>
            </w:r>
          </w:p>
        </w:tc>
        <w:tc>
          <w:tcPr>
            <w:tcW w:w="7868" w:type="dxa"/>
          </w:tcPr>
          <w:p w14:paraId="6DB471D8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74AE46A1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5ABEB022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6077F2E6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5AF14AFD" w14:textId="77777777" w:rsidTr="00F635A5">
        <w:trPr>
          <w:trHeight w:val="20"/>
        </w:trPr>
        <w:tc>
          <w:tcPr>
            <w:tcW w:w="7867" w:type="dxa"/>
          </w:tcPr>
          <w:p w14:paraId="5CD88FF7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17.§ b) pontja:</w:t>
            </w:r>
          </w:p>
        </w:tc>
        <w:tc>
          <w:tcPr>
            <w:tcW w:w="7868" w:type="dxa"/>
          </w:tcPr>
          <w:p w14:paraId="7B17CBC5" w14:textId="77777777" w:rsidR="00F635A5" w:rsidRPr="00F635A5" w:rsidRDefault="00F635A5" w:rsidP="00F635A5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17.§ b) pontja helyébe a következő rendelkezés lép:</w:t>
            </w:r>
          </w:p>
        </w:tc>
      </w:tr>
      <w:tr w:rsidR="00F635A5" w:rsidRPr="00F635A5" w14:paraId="6980B002" w14:textId="77777777" w:rsidTr="00F635A5">
        <w:trPr>
          <w:trHeight w:val="20"/>
        </w:trPr>
        <w:tc>
          <w:tcPr>
            <w:tcW w:w="7867" w:type="dxa"/>
          </w:tcPr>
          <w:p w14:paraId="75D6A0A7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 xml:space="preserve"> a nyílászárók cseréje vagy felújítása esetén nem változtatható meg az épület homlokzatán alkalmazott nyílászárók osztásrendje, jellemző formája, osztásainak hierarchiája, anyaga és színe, kivéve</w:t>
            </w:r>
          </w:p>
          <w:p w14:paraId="45DE1137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</w:t>
            </w:r>
            <w:r w:rsidRPr="00F635A5">
              <w:rPr>
                <w:sz w:val="20"/>
                <w:szCs w:val="20"/>
              </w:rPr>
              <w:t xml:space="preserve"> a teljes homlokzatra - zártsorú beépítés esetén a szomszédos épületek homlokzatára is - kiterjedő színezési és a nyílászárók anyagát, tok-szárnyszerkezetét, osztását, osztásainak hierarchiáját bemutató terv alapján történő egyidejű nyílászárócserét, vagy</w:t>
            </w:r>
          </w:p>
          <w:p w14:paraId="73475035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az eredeti tervekhez igazodó egyidejű nyílászárócserét,</w:t>
            </w:r>
          </w:p>
        </w:tc>
        <w:tc>
          <w:tcPr>
            <w:tcW w:w="7868" w:type="dxa"/>
          </w:tcPr>
          <w:p w14:paraId="11DCEA4E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„b) a nyílászárók cseréje vagy felújítása esetén nem változtatható meg az épület homlokzatán alkalmazott nyílászárók osztásrendje, jellemző formája, osztásainak hierarchiája</w:t>
            </w:r>
            <w:r w:rsidRPr="00F635A5">
              <w:rPr>
                <w:i/>
                <w:iCs/>
                <w:strike/>
                <w:sz w:val="20"/>
                <w:szCs w:val="20"/>
              </w:rPr>
              <w:t>, anyaga</w:t>
            </w:r>
            <w:r w:rsidRPr="00F635A5">
              <w:rPr>
                <w:i/>
                <w:iCs/>
                <w:sz w:val="20"/>
                <w:szCs w:val="20"/>
              </w:rPr>
              <w:t xml:space="preserve"> és színe, kivéve</w:t>
            </w:r>
          </w:p>
          <w:p w14:paraId="63157F49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 a teljes homlokzatra - zártsorú beépítés esetén a szomszédos épületek homlokzatára is - kiterjedő színezési és a nyílászárók anyagát, tok-szárnyszerkezetét, osztását, osztásainak hierarchiáját bemutató terv alapján történő egyidejű nyílászárócserét, vagy</w:t>
            </w:r>
          </w:p>
          <w:p w14:paraId="4AC10243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bb) az eredeti tervekhez igazodó </w:t>
            </w:r>
            <w:r w:rsidRPr="00F635A5">
              <w:rPr>
                <w:i/>
                <w:iCs/>
                <w:strike/>
                <w:sz w:val="20"/>
                <w:szCs w:val="20"/>
              </w:rPr>
              <w:t>egyidejű</w:t>
            </w:r>
            <w:r w:rsidRPr="00F635A5">
              <w:rPr>
                <w:i/>
                <w:iCs/>
                <w:sz w:val="20"/>
                <w:szCs w:val="20"/>
              </w:rPr>
              <w:t xml:space="preserve"> nyílászárócserét,”</w:t>
            </w:r>
          </w:p>
        </w:tc>
      </w:tr>
      <w:tr w:rsidR="00F635A5" w:rsidRPr="00F635A5" w14:paraId="7A20D2C1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08ED3D9B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106126F9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3D1B5F5F" w14:textId="77777777" w:rsidTr="00F635A5">
        <w:trPr>
          <w:trHeight w:val="20"/>
        </w:trPr>
        <w:tc>
          <w:tcPr>
            <w:tcW w:w="7867" w:type="dxa"/>
          </w:tcPr>
          <w:p w14:paraId="58422E13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18.§ (3) bekezdés c) pontja:</w:t>
            </w:r>
          </w:p>
        </w:tc>
        <w:tc>
          <w:tcPr>
            <w:tcW w:w="7868" w:type="dxa"/>
          </w:tcPr>
          <w:p w14:paraId="7DEE6165" w14:textId="77777777" w:rsidR="00F635A5" w:rsidRPr="00F635A5" w:rsidRDefault="00F635A5" w:rsidP="00F635A5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18.§ (3) bekezdés c) pontja helyébe a következő rendelkezés lép:</w:t>
            </w:r>
          </w:p>
        </w:tc>
      </w:tr>
      <w:tr w:rsidR="00F635A5" w:rsidRPr="00F635A5" w14:paraId="1949D1A8" w14:textId="77777777" w:rsidTr="00F635A5">
        <w:trPr>
          <w:trHeight w:val="20"/>
        </w:trPr>
        <w:tc>
          <w:tcPr>
            <w:tcW w:w="7867" w:type="dxa"/>
          </w:tcPr>
          <w:p w14:paraId="5E2686C4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c)</w:t>
            </w:r>
            <w:r w:rsidRPr="00F635A5">
              <w:rPr>
                <w:sz w:val="20"/>
                <w:szCs w:val="20"/>
              </w:rPr>
              <w:t xml:space="preserve"> a fém vagy fa kizárólag a 18 cm keresztmetszeti méretet meg nem haladó oszlop, pillér esetében.</w:t>
            </w:r>
          </w:p>
        </w:tc>
        <w:tc>
          <w:tcPr>
            <w:tcW w:w="7868" w:type="dxa"/>
          </w:tcPr>
          <w:p w14:paraId="070D0372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„c) a fém vagy fa </w:t>
            </w:r>
            <w:r w:rsidRPr="00F635A5">
              <w:rPr>
                <w:i/>
                <w:iCs/>
                <w:strike/>
                <w:sz w:val="20"/>
                <w:szCs w:val="20"/>
              </w:rPr>
              <w:t>kizárólag a 18 cm keresztmetszeti méretet meg nem haladó oszlop, pillér esetében</w:t>
            </w:r>
            <w:r w:rsidRPr="00F635A5">
              <w:rPr>
                <w:i/>
                <w:iCs/>
                <w:sz w:val="20"/>
                <w:szCs w:val="20"/>
              </w:rPr>
              <w:t>.”</w:t>
            </w:r>
          </w:p>
        </w:tc>
      </w:tr>
      <w:tr w:rsidR="00F635A5" w:rsidRPr="00F635A5" w14:paraId="51D13487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3FFCD812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61FA13A9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5200882A" w14:textId="77777777" w:rsidTr="00F635A5">
        <w:trPr>
          <w:trHeight w:val="20"/>
        </w:trPr>
        <w:tc>
          <w:tcPr>
            <w:tcW w:w="7867" w:type="dxa"/>
          </w:tcPr>
          <w:p w14:paraId="61D8FBBA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19.§ (3) bekezdés b) pontja:</w:t>
            </w:r>
          </w:p>
        </w:tc>
        <w:tc>
          <w:tcPr>
            <w:tcW w:w="7868" w:type="dxa"/>
          </w:tcPr>
          <w:p w14:paraId="5C3E02DC" w14:textId="77777777" w:rsidR="00F635A5" w:rsidRPr="00F635A5" w:rsidRDefault="00F635A5" w:rsidP="00F635A5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19.§ (3) bekezdés b) pontja helyébe a következő rendelkezés lép:</w:t>
            </w:r>
          </w:p>
        </w:tc>
      </w:tr>
      <w:tr w:rsidR="00F635A5" w:rsidRPr="00F635A5" w14:paraId="14CA44C1" w14:textId="77777777" w:rsidTr="00F635A5">
        <w:trPr>
          <w:trHeight w:val="20"/>
        </w:trPr>
        <w:tc>
          <w:tcPr>
            <w:tcW w:w="7867" w:type="dxa"/>
          </w:tcPr>
          <w:p w14:paraId="79748FB7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 xml:space="preserve"> lábazatának magassága nem haladhatja meg a 0,6 métert, kivéve, ha a csatlakozó rendezett közterületi járda lejtése meghaladja az 15%-ot és a kerítés lépcsőzetesen kerül kialakításra, mely esetben, annak teljes magassága nem haladhatja meg az 1,0 métert,</w:t>
            </w:r>
          </w:p>
        </w:tc>
        <w:tc>
          <w:tcPr>
            <w:tcW w:w="7868" w:type="dxa"/>
          </w:tcPr>
          <w:p w14:paraId="07BA653B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„b) </w:t>
            </w:r>
            <w:r w:rsidRPr="00F635A5">
              <w:rPr>
                <w:i/>
                <w:iCs/>
                <w:strike/>
                <w:sz w:val="20"/>
                <w:szCs w:val="20"/>
              </w:rPr>
              <w:t>lábazatának magassága nem haladhatja meg a 0,6 métert, kivéve, ha a csatlakozó rendezett közterületi járda lejtése meghaladja az 15%-ot és a kerítés lépcsőzetesen kerül kialakításra, mely esetben, annak teljes magassága nem haladhatja meg az 1,0 métert,</w:t>
            </w:r>
            <w:r w:rsidRPr="00F635A5">
              <w:rPr>
                <w:i/>
                <w:iCs/>
                <w:sz w:val="20"/>
                <w:szCs w:val="20"/>
              </w:rPr>
              <w:t>lábazatot úgy kell kialakítani, hogy az igazodjon a szomszédos ingatlanok kerítéseinek lábazatához,”</w:t>
            </w:r>
          </w:p>
        </w:tc>
      </w:tr>
      <w:tr w:rsidR="00F635A5" w:rsidRPr="00F635A5" w14:paraId="0F266715" w14:textId="77777777" w:rsidTr="00F635A5">
        <w:trPr>
          <w:trHeight w:val="20"/>
          <w:hidden/>
        </w:trPr>
        <w:tc>
          <w:tcPr>
            <w:tcW w:w="7867" w:type="dxa"/>
          </w:tcPr>
          <w:p w14:paraId="2EBC5C0F" w14:textId="77777777" w:rsidR="00F635A5" w:rsidRPr="00F635A5" w:rsidRDefault="00F635A5" w:rsidP="00DD4981">
            <w:pPr>
              <w:jc w:val="both"/>
              <w:rPr>
                <w:rFonts w:cstheme="minorHAnsi"/>
                <w:vanish/>
                <w:sz w:val="20"/>
                <w:szCs w:val="20"/>
              </w:rPr>
            </w:pPr>
          </w:p>
        </w:tc>
        <w:tc>
          <w:tcPr>
            <w:tcW w:w="7868" w:type="dxa"/>
          </w:tcPr>
          <w:p w14:paraId="0B246AEB" w14:textId="77777777" w:rsidR="00F635A5" w:rsidRPr="00F635A5" w:rsidRDefault="00F635A5" w:rsidP="00DD4981">
            <w:pPr>
              <w:jc w:val="both"/>
              <w:rPr>
                <w:rFonts w:cstheme="minorHAnsi"/>
                <w:i/>
                <w:iCs/>
                <w:vanish/>
                <w:sz w:val="20"/>
                <w:szCs w:val="20"/>
              </w:rPr>
            </w:pPr>
          </w:p>
        </w:tc>
      </w:tr>
      <w:tr w:rsidR="00F635A5" w:rsidRPr="00F635A5" w14:paraId="0BDDC43B" w14:textId="77777777" w:rsidTr="00F635A5">
        <w:trPr>
          <w:trHeight w:val="20"/>
        </w:trPr>
        <w:tc>
          <w:tcPr>
            <w:tcW w:w="7867" w:type="dxa"/>
          </w:tcPr>
          <w:p w14:paraId="4F4D3C76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19.§ (3) bekezdés e) pontja:</w:t>
            </w:r>
          </w:p>
        </w:tc>
        <w:tc>
          <w:tcPr>
            <w:tcW w:w="7868" w:type="dxa"/>
          </w:tcPr>
          <w:p w14:paraId="61155EAC" w14:textId="77777777" w:rsidR="00F635A5" w:rsidRPr="00F635A5" w:rsidRDefault="00F635A5" w:rsidP="00F635A5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19.§ (3) bekezdés e) pontja helyébe a következő rendelkezés lép:</w:t>
            </w:r>
          </w:p>
        </w:tc>
      </w:tr>
      <w:tr w:rsidR="00F635A5" w:rsidRPr="00F635A5" w14:paraId="52832D8B" w14:textId="77777777" w:rsidTr="00F635A5">
        <w:trPr>
          <w:trHeight w:val="20"/>
        </w:trPr>
        <w:tc>
          <w:tcPr>
            <w:tcW w:w="7867" w:type="dxa"/>
          </w:tcPr>
          <w:p w14:paraId="55BDB372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e)</w:t>
            </w:r>
            <w:r w:rsidRPr="00F635A5">
              <w:rPr>
                <w:sz w:val="20"/>
                <w:szCs w:val="20"/>
              </w:rPr>
              <w:t xml:space="preserve"> tömör (0%-os áttörtségű) kialakítású kerítésszakasza legfeljebb egy helyen alakítható ki, hossza nem haladhatja meg a 2,0 métert,</w:t>
            </w:r>
          </w:p>
        </w:tc>
        <w:tc>
          <w:tcPr>
            <w:tcW w:w="7868" w:type="dxa"/>
          </w:tcPr>
          <w:p w14:paraId="6999F61A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„e) tömör (0%-os áttörtségű) kialakítású kerítésszakasz</w:t>
            </w:r>
            <w:r w:rsidRPr="00F635A5">
              <w:rPr>
                <w:i/>
                <w:iCs/>
                <w:strike/>
                <w:sz w:val="20"/>
                <w:szCs w:val="20"/>
              </w:rPr>
              <w:t>a</w:t>
            </w:r>
            <w:r w:rsidRPr="00F635A5">
              <w:rPr>
                <w:i/>
                <w:iCs/>
                <w:sz w:val="20"/>
                <w:szCs w:val="20"/>
              </w:rPr>
              <w:t xml:space="preserve"> </w:t>
            </w:r>
            <w:r w:rsidRPr="00F635A5">
              <w:rPr>
                <w:i/>
                <w:iCs/>
                <w:strike/>
                <w:sz w:val="20"/>
                <w:szCs w:val="20"/>
              </w:rPr>
              <w:t>legfeljebb egy helyen alakítható ki,</w:t>
            </w:r>
            <w:r w:rsidRPr="00F635A5">
              <w:rPr>
                <w:i/>
                <w:iCs/>
                <w:sz w:val="20"/>
                <w:szCs w:val="20"/>
              </w:rPr>
              <w:t xml:space="preserve"> hossza nem haladhatja meg a 2,0 métert,”</w:t>
            </w:r>
          </w:p>
        </w:tc>
      </w:tr>
      <w:tr w:rsidR="00F635A5" w:rsidRPr="00F635A5" w14:paraId="3C78D207" w14:textId="77777777" w:rsidTr="00F635A5">
        <w:trPr>
          <w:trHeight w:val="20"/>
        </w:trPr>
        <w:tc>
          <w:tcPr>
            <w:tcW w:w="7867" w:type="dxa"/>
          </w:tcPr>
          <w:p w14:paraId="0D770F22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19.§ (5) bekezdés b) pontja:</w:t>
            </w:r>
          </w:p>
        </w:tc>
        <w:tc>
          <w:tcPr>
            <w:tcW w:w="7868" w:type="dxa"/>
          </w:tcPr>
          <w:p w14:paraId="2B8C3277" w14:textId="77777777" w:rsidR="00F635A5" w:rsidRPr="00F635A5" w:rsidRDefault="00F635A5" w:rsidP="00F635A5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19.§ (5) bekezdés b) pontja helyébe a következő rendelkezés lép:</w:t>
            </w:r>
          </w:p>
        </w:tc>
      </w:tr>
      <w:tr w:rsidR="00F635A5" w:rsidRPr="00F635A5" w14:paraId="133A5E1C" w14:textId="77777777" w:rsidTr="00F635A5">
        <w:trPr>
          <w:trHeight w:val="20"/>
        </w:trPr>
        <w:tc>
          <w:tcPr>
            <w:tcW w:w="7867" w:type="dxa"/>
          </w:tcPr>
          <w:p w14:paraId="021E255F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 xml:space="preserve"> tömör (0%-os áttörtségű) kialakítású kerítésszakasza a telekhatár közterület felőli első 5 métere után létesíthető úgy, hogy</w:t>
            </w:r>
          </w:p>
          <w:p w14:paraId="598C6448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</w:t>
            </w:r>
            <w:r w:rsidRPr="00F635A5">
              <w:rPr>
                <w:sz w:val="20"/>
                <w:szCs w:val="20"/>
              </w:rPr>
              <w:t xml:space="preserve"> hossza nem haladhatja meg a 3,0 métert és</w:t>
            </w:r>
          </w:p>
          <w:p w14:paraId="79F015E4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az így kialakított szakaszok összhossza nem haladhatja meg az adott telekhatár hosszának 25%-át.</w:t>
            </w:r>
          </w:p>
        </w:tc>
        <w:tc>
          <w:tcPr>
            <w:tcW w:w="7868" w:type="dxa"/>
          </w:tcPr>
          <w:p w14:paraId="0A84C6B7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„b) tömör (0%-os áttörtségű) kialakítású kerítésszakasz</w:t>
            </w:r>
            <w:r w:rsidRPr="00F635A5">
              <w:rPr>
                <w:i/>
                <w:iCs/>
                <w:strike/>
                <w:sz w:val="20"/>
                <w:szCs w:val="20"/>
              </w:rPr>
              <w:t xml:space="preserve">a a telekhatár közterület felőli első 5 métere után </w:t>
            </w:r>
            <w:r w:rsidRPr="00F635A5">
              <w:rPr>
                <w:i/>
                <w:iCs/>
                <w:sz w:val="20"/>
                <w:szCs w:val="20"/>
              </w:rPr>
              <w:t>létesíthető úgy, hogy hossza nem haladhatja meg a 3,0 métert.”</w:t>
            </w:r>
          </w:p>
          <w:p w14:paraId="22C809C3" w14:textId="77777777" w:rsidR="00F635A5" w:rsidRPr="00F635A5" w:rsidRDefault="00F635A5" w:rsidP="00DD4981">
            <w:pPr>
              <w:suppressAutoHyphens/>
              <w:ind w:left="980" w:hanging="400"/>
              <w:jc w:val="both"/>
              <w:rPr>
                <w:rFonts w:eastAsia="Noto Sans CJK SC Regular" w:cs="FreeSans"/>
                <w:i/>
                <w:kern w:val="2"/>
                <w:sz w:val="20"/>
                <w:szCs w:val="20"/>
                <w:lang w:eastAsia="zh-CN" w:bidi="hi-IN"/>
              </w:rPr>
            </w:pPr>
            <w:r w:rsidRPr="00F635A5"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  <w:t>ba)</w:t>
            </w:r>
            <w:r w:rsidRPr="00F635A5">
              <w:rPr>
                <w:rFonts w:eastAsia="Noto Sans CJK SC Regular" w:cs="FreeSans"/>
                <w:i/>
                <w:kern w:val="2"/>
                <w:sz w:val="20"/>
                <w:szCs w:val="20"/>
                <w:lang w:eastAsia="zh-CN" w:bidi="hi-IN"/>
              </w:rPr>
              <w:tab/>
              <w:t>hossza nem haladhatja meg a 3,0 métert és</w:t>
            </w:r>
          </w:p>
          <w:p w14:paraId="6F2B48EA" w14:textId="77777777" w:rsidR="00F635A5" w:rsidRPr="00F635A5" w:rsidRDefault="00F635A5" w:rsidP="00DD4981">
            <w:pPr>
              <w:suppressAutoHyphens/>
              <w:spacing w:after="240"/>
              <w:ind w:left="980" w:hanging="400"/>
              <w:jc w:val="both"/>
              <w:rPr>
                <w:rFonts w:eastAsia="Noto Sans CJK SC Regular" w:cs="FreeSans"/>
                <w:i/>
                <w:kern w:val="2"/>
                <w:sz w:val="20"/>
                <w:szCs w:val="20"/>
                <w:lang w:eastAsia="zh-CN" w:bidi="hi-IN"/>
              </w:rPr>
            </w:pPr>
            <w:r w:rsidRPr="00F635A5"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  <w:t>bb)</w:t>
            </w:r>
            <w:r w:rsidRPr="00F635A5">
              <w:rPr>
                <w:rFonts w:eastAsia="Noto Sans CJK SC Regular" w:cs="FreeSans"/>
                <w:i/>
                <w:kern w:val="2"/>
                <w:sz w:val="20"/>
                <w:szCs w:val="20"/>
                <w:lang w:eastAsia="zh-CN" w:bidi="hi-IN"/>
              </w:rPr>
              <w:tab/>
              <w:t>az így kialakított szakaszok összhossza nem haladhatja meg az adott telekhatár hosszának 25%-át.”</w:t>
            </w:r>
          </w:p>
          <w:p w14:paraId="6A99395C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2FBEBCBA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413909E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443E93F3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2A3CC7E8" w14:textId="77777777" w:rsidTr="00F635A5">
        <w:trPr>
          <w:trHeight w:val="20"/>
        </w:trPr>
        <w:tc>
          <w:tcPr>
            <w:tcW w:w="7867" w:type="dxa"/>
          </w:tcPr>
          <w:p w14:paraId="435AF12E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23.§ (5) bekezdés ba) pontja:</w:t>
            </w:r>
          </w:p>
        </w:tc>
        <w:tc>
          <w:tcPr>
            <w:tcW w:w="7868" w:type="dxa"/>
          </w:tcPr>
          <w:p w14:paraId="12E341BD" w14:textId="77777777" w:rsidR="00F635A5" w:rsidRPr="00F635A5" w:rsidRDefault="00F635A5" w:rsidP="00F635A5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23.§ (5) bekezdés b) pont ba) alpontja helyébe a következő rendelkezés lép:</w:t>
            </w:r>
          </w:p>
          <w:p w14:paraId="335DA2D6" w14:textId="77777777" w:rsidR="00F635A5" w:rsidRPr="00F635A5" w:rsidRDefault="00F635A5" w:rsidP="00DD4981">
            <w:pPr>
              <w:rPr>
                <w:b/>
                <w:b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(A portálon belül történő elhelyezés esetén az üzletjelzések közül</w:t>
            </w:r>
            <w:r w:rsidRPr="00F635A5">
              <w:rPr>
                <w:i/>
                <w:iCs/>
                <w:sz w:val="20"/>
                <w:szCs w:val="20"/>
              </w:rPr>
              <w:tab/>
              <w:t xml:space="preserve"> </w:t>
            </w:r>
            <w:r w:rsidRPr="00F635A5">
              <w:rPr>
                <w:i/>
                <w:iCs/>
                <w:sz w:val="20"/>
                <w:szCs w:val="20"/>
              </w:rPr>
              <w:br/>
              <w:t>az önálló betűkből álló feliratra és a táblaként kialakított üzletjelzésre vonatkozó további szabályok:)</w:t>
            </w:r>
          </w:p>
        </w:tc>
      </w:tr>
      <w:tr w:rsidR="00F635A5" w:rsidRPr="00F635A5" w14:paraId="5FC635CB" w14:textId="77777777" w:rsidTr="00F635A5">
        <w:trPr>
          <w:trHeight w:val="20"/>
        </w:trPr>
        <w:tc>
          <w:tcPr>
            <w:tcW w:w="7867" w:type="dxa"/>
          </w:tcPr>
          <w:p w14:paraId="78CDD2CA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</w:t>
            </w:r>
            <w:r w:rsidRPr="00F635A5">
              <w:rPr>
                <w:sz w:val="20"/>
                <w:szCs w:val="20"/>
              </w:rPr>
              <w:t xml:space="preserve"> rendeltetési egységenként (cégenként, üzletenként) több darab is létesíthető, de vagy csak </w:t>
            </w: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vagy csak a </w:t>
            </w:r>
            <w:r w:rsidRPr="00F635A5">
              <w:rPr>
                <w:i/>
                <w:iCs/>
                <w:sz w:val="20"/>
                <w:szCs w:val="20"/>
              </w:rPr>
              <w:t>bc)</w:t>
            </w:r>
            <w:r w:rsidRPr="00F635A5">
              <w:rPr>
                <w:sz w:val="20"/>
                <w:szCs w:val="20"/>
              </w:rPr>
              <w:t xml:space="preserve"> alpontok szerinti elhelyezéssel,</w:t>
            </w:r>
          </w:p>
        </w:tc>
        <w:tc>
          <w:tcPr>
            <w:tcW w:w="7868" w:type="dxa"/>
          </w:tcPr>
          <w:p w14:paraId="0B1C827A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„ba) rendeltetési egységenként (cégenként, üzletenként) több darab is létesíthető, </w:t>
            </w:r>
            <w:r w:rsidRPr="00F635A5">
              <w:rPr>
                <w:i/>
                <w:iCs/>
                <w:strike/>
                <w:sz w:val="20"/>
                <w:szCs w:val="20"/>
              </w:rPr>
              <w:t>de vagy csak bb) vagy csak a bc) alpontok szerinti elhelyezéssel,</w:t>
            </w:r>
            <w:r w:rsidRPr="00F635A5">
              <w:rPr>
                <w:i/>
                <w:iCs/>
                <w:sz w:val="20"/>
                <w:szCs w:val="20"/>
              </w:rPr>
              <w:t>”</w:t>
            </w:r>
          </w:p>
        </w:tc>
      </w:tr>
      <w:tr w:rsidR="00F635A5" w:rsidRPr="00F635A5" w14:paraId="7637A895" w14:textId="77777777" w:rsidTr="00F635A5">
        <w:trPr>
          <w:trHeight w:val="20"/>
        </w:trPr>
        <w:tc>
          <w:tcPr>
            <w:tcW w:w="7867" w:type="dxa"/>
          </w:tcPr>
          <w:p w14:paraId="520AA4C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lastRenderedPageBreak/>
              <w:t>A R. 23.§ (8) bekezdése:</w:t>
            </w:r>
          </w:p>
        </w:tc>
        <w:tc>
          <w:tcPr>
            <w:tcW w:w="7868" w:type="dxa"/>
          </w:tcPr>
          <w:p w14:paraId="7D60660B" w14:textId="77777777" w:rsidR="00F635A5" w:rsidRPr="00F635A5" w:rsidRDefault="00F635A5" w:rsidP="00F635A5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23.§ (8) bekezdése helyébe a következő rendelkezés lép:</w:t>
            </w:r>
          </w:p>
        </w:tc>
      </w:tr>
      <w:tr w:rsidR="00F635A5" w:rsidRPr="00F635A5" w14:paraId="5F87FEA0" w14:textId="77777777" w:rsidTr="00F635A5">
        <w:trPr>
          <w:trHeight w:val="20"/>
        </w:trPr>
        <w:tc>
          <w:tcPr>
            <w:tcW w:w="7867" w:type="dxa"/>
          </w:tcPr>
          <w:p w14:paraId="504B4E3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(8) Napernyő, árnyékoló új vagy meglévő épület közterületről látható homlokzatán nem helyezhető el, kivéve a portálhoz és azon belül a kirakathoz, vendéglátó teraszhoz tatozóan, mely esetben</w:t>
            </w:r>
          </w:p>
          <w:p w14:paraId="740592F0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a)</w:t>
            </w:r>
            <w:r w:rsidRPr="00F635A5">
              <w:rPr>
                <w:sz w:val="20"/>
                <w:szCs w:val="20"/>
              </w:rPr>
              <w:t xml:space="preserve"> a színe illeszkedjen az épület homlokzati színvilághoz a 38/I. § (3)</w:t>
            </w:r>
            <w:r w:rsidRPr="00F635A5">
              <w:rPr>
                <w:i/>
                <w:iCs/>
                <w:sz w:val="20"/>
                <w:szCs w:val="20"/>
              </w:rPr>
              <w:t xml:space="preserve"> d)</w:t>
            </w:r>
            <w:r w:rsidRPr="00F635A5">
              <w:rPr>
                <w:sz w:val="20"/>
                <w:szCs w:val="20"/>
              </w:rPr>
              <w:t xml:space="preserve"> pont együttes betartásával,</w:t>
            </w:r>
          </w:p>
          <w:p w14:paraId="14E2E90B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a)</w:t>
            </w:r>
            <w:r w:rsidRPr="00F635A5">
              <w:rPr>
                <w:sz w:val="20"/>
                <w:szCs w:val="20"/>
              </w:rPr>
              <w:t xml:space="preserve"> a felülete legyen homogén,</w:t>
            </w:r>
          </w:p>
          <w:p w14:paraId="6012F52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 xml:space="preserve"> ne legyen rajta reklám.</w:t>
            </w:r>
          </w:p>
        </w:tc>
        <w:tc>
          <w:tcPr>
            <w:tcW w:w="7868" w:type="dxa"/>
          </w:tcPr>
          <w:p w14:paraId="5254C9AA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 xml:space="preserve">„(8) Napernyő, árnyékoló új vagy meglévő épület közterületről látható homlokzatán nem helyezhető el, kivéve </w:t>
            </w:r>
            <w:r w:rsidRPr="00F635A5">
              <w:rPr>
                <w:b/>
                <w:i/>
                <w:sz w:val="20"/>
                <w:szCs w:val="20"/>
              </w:rPr>
              <w:t>fedetlen teraszra, illetve</w:t>
            </w:r>
            <w:r w:rsidRPr="00F635A5">
              <w:rPr>
                <w:i/>
                <w:sz w:val="20"/>
                <w:szCs w:val="20"/>
              </w:rPr>
              <w:t xml:space="preserve"> a portálhoz és azon belül a kirakathoz, vendéglátó teraszhoz tatozóan, mely esetben</w:t>
            </w:r>
          </w:p>
          <w:p w14:paraId="19C96470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a) a színe illeszkedjen az épület homlokzati színvilághoz a 38/I. § (3) d) pont együttes betartásával,</w:t>
            </w:r>
          </w:p>
          <w:p w14:paraId="5E1EE2D2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b/>
                <w:i/>
                <w:sz w:val="20"/>
                <w:szCs w:val="20"/>
              </w:rPr>
              <w:t>b</w:t>
            </w:r>
            <w:r w:rsidRPr="00F635A5">
              <w:rPr>
                <w:i/>
                <w:sz w:val="20"/>
                <w:szCs w:val="20"/>
              </w:rPr>
              <w:t>) a felülete legyen homogén,</w:t>
            </w:r>
          </w:p>
          <w:p w14:paraId="61F06CBA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b/>
                <w:i/>
                <w:sz w:val="20"/>
                <w:szCs w:val="20"/>
              </w:rPr>
              <w:t>c</w:t>
            </w:r>
            <w:r w:rsidRPr="00F635A5">
              <w:rPr>
                <w:i/>
                <w:sz w:val="20"/>
                <w:szCs w:val="20"/>
              </w:rPr>
              <w:t>) ne legyen rajta reklám.”</w:t>
            </w:r>
          </w:p>
        </w:tc>
      </w:tr>
      <w:tr w:rsidR="00F635A5" w:rsidRPr="00F635A5" w14:paraId="32C49798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7F401EE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59EEA1DE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3ADACB90" w14:textId="77777777" w:rsidTr="00F635A5">
        <w:trPr>
          <w:trHeight w:val="20"/>
        </w:trPr>
        <w:tc>
          <w:tcPr>
            <w:tcW w:w="7867" w:type="dxa"/>
          </w:tcPr>
          <w:p w14:paraId="3AF862CF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25.§ (2) bekezdés a) pontja:</w:t>
            </w:r>
          </w:p>
        </w:tc>
        <w:tc>
          <w:tcPr>
            <w:tcW w:w="7868" w:type="dxa"/>
          </w:tcPr>
          <w:p w14:paraId="65F368B4" w14:textId="77777777" w:rsidR="00F635A5" w:rsidRPr="00F635A5" w:rsidRDefault="00F635A5" w:rsidP="00F635A5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25.§ (2) bekezdés a) pontja helyébe a következő rendelkezés lép:</w:t>
            </w:r>
          </w:p>
          <w:p w14:paraId="4604A27F" w14:textId="77777777" w:rsidR="00F635A5" w:rsidRPr="00F635A5" w:rsidRDefault="00F635A5" w:rsidP="00DD4981">
            <w:pPr>
              <w:ind w:left="360"/>
              <w:rPr>
                <w:b/>
                <w:b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[Légkondícionáló vagy kültéri (külső térrel közvetlen kapcsolatú) egységet igénylő egyéb gépészeti berendezés meglévő épületen való utólagos elhelyezésére vagy központi klímaberendezés nélkül létesíthető új épületen való elhelyezésére vonatkozó előírások:]</w:t>
            </w:r>
          </w:p>
        </w:tc>
      </w:tr>
      <w:tr w:rsidR="00F635A5" w:rsidRPr="00F635A5" w14:paraId="345D61BC" w14:textId="77777777" w:rsidTr="00F635A5">
        <w:trPr>
          <w:trHeight w:val="20"/>
        </w:trPr>
        <w:tc>
          <w:tcPr>
            <w:tcW w:w="7867" w:type="dxa"/>
          </w:tcPr>
          <w:p w14:paraId="76C01C97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a)</w:t>
            </w:r>
            <w:r w:rsidRPr="00F635A5">
              <w:rPr>
                <w:sz w:val="20"/>
                <w:szCs w:val="20"/>
              </w:rPr>
              <w:t xml:space="preserve"> közterületről látható homlokzaton úgy helyezhető el, ha korlát, mellvéd takarja, kivéve a takarás nélkül is elhelyezhető riasztóberendezést,</w:t>
            </w:r>
          </w:p>
        </w:tc>
        <w:tc>
          <w:tcPr>
            <w:tcW w:w="7868" w:type="dxa"/>
          </w:tcPr>
          <w:p w14:paraId="4315BF6C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„a) közterületről látható homlokzaton úgy helyezhető el, ha korlát, mellvéd, </w:t>
            </w:r>
            <w:r w:rsidRPr="00F635A5">
              <w:rPr>
                <w:b/>
                <w:i/>
                <w:iCs/>
                <w:sz w:val="20"/>
                <w:szCs w:val="20"/>
              </w:rPr>
              <w:t>üzletjelzés</w:t>
            </w:r>
            <w:r w:rsidRPr="00F635A5">
              <w:rPr>
                <w:i/>
                <w:iCs/>
                <w:sz w:val="20"/>
                <w:szCs w:val="20"/>
              </w:rPr>
              <w:t xml:space="preserve"> takarja, kivéve a takarás nélkül is elhelyezhető riasztóberendezést,”</w:t>
            </w:r>
          </w:p>
        </w:tc>
      </w:tr>
      <w:tr w:rsidR="00F635A5" w:rsidRPr="00F635A5" w14:paraId="08F4F411" w14:textId="77777777" w:rsidTr="00F635A5">
        <w:trPr>
          <w:trHeight w:val="20"/>
        </w:trPr>
        <w:tc>
          <w:tcPr>
            <w:tcW w:w="7867" w:type="dxa"/>
          </w:tcPr>
          <w:p w14:paraId="7D7B386B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25.§ (3) bekezdése:</w:t>
            </w:r>
          </w:p>
        </w:tc>
        <w:tc>
          <w:tcPr>
            <w:tcW w:w="7868" w:type="dxa"/>
          </w:tcPr>
          <w:p w14:paraId="7B3059E1" w14:textId="77777777" w:rsidR="00F635A5" w:rsidRPr="00F635A5" w:rsidRDefault="00F635A5" w:rsidP="00F635A5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25.§ (3) bekezdése helyébe a következő rendelkezés lép:</w:t>
            </w:r>
          </w:p>
        </w:tc>
      </w:tr>
      <w:tr w:rsidR="00F635A5" w:rsidRPr="00F635A5" w14:paraId="13042AE2" w14:textId="77777777" w:rsidTr="00F635A5">
        <w:trPr>
          <w:trHeight w:val="20"/>
        </w:trPr>
        <w:tc>
          <w:tcPr>
            <w:tcW w:w="7867" w:type="dxa"/>
            <w:tcBorders>
              <w:bottom w:val="single" w:sz="4" w:space="0" w:color="auto"/>
            </w:tcBorders>
          </w:tcPr>
          <w:p w14:paraId="3843F63C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(3) Légkondícionáló vagy egyéb gépészeti rendszer kültéri egysége épületen kívül - nem épületre szerelve -, vagy önálló tartószerkezeten (kertben) felszín felett nem helyezhető el, még takartan sem.</w:t>
            </w:r>
          </w:p>
        </w:tc>
        <w:tc>
          <w:tcPr>
            <w:tcW w:w="7868" w:type="dxa"/>
            <w:tcBorders>
              <w:bottom w:val="single" w:sz="4" w:space="0" w:color="auto"/>
            </w:tcBorders>
          </w:tcPr>
          <w:p w14:paraId="224A2F45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„(3) Légkondícionáló vagy egyéb gépészeti rendszer kültéri egysége épületen kívül - nem épületre szerelve -, vagy önálló tartószerkezeten (kertben) felszín felett nem helyezhető el, még takartan sem</w:t>
            </w:r>
            <w:r w:rsidRPr="00F635A5">
              <w:rPr>
                <w:b/>
                <w:sz w:val="20"/>
                <w:szCs w:val="20"/>
              </w:rPr>
              <w:t>, kivéve kukatároló oldalfalát</w:t>
            </w:r>
            <w:r w:rsidRPr="00F635A5">
              <w:rPr>
                <w:sz w:val="20"/>
                <w:szCs w:val="20"/>
              </w:rPr>
              <w:t>.”</w:t>
            </w:r>
          </w:p>
        </w:tc>
      </w:tr>
      <w:tr w:rsidR="00F635A5" w:rsidRPr="00F635A5" w14:paraId="14F72B69" w14:textId="77777777" w:rsidTr="00F635A5">
        <w:trPr>
          <w:trHeight w:val="20"/>
        </w:trPr>
        <w:tc>
          <w:tcPr>
            <w:tcW w:w="7867" w:type="dxa"/>
            <w:tcBorders>
              <w:top w:val="single" w:sz="4" w:space="0" w:color="auto"/>
            </w:tcBorders>
          </w:tcPr>
          <w:p w14:paraId="21EDD826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4" w:space="0" w:color="auto"/>
            </w:tcBorders>
          </w:tcPr>
          <w:p w14:paraId="3C89FE8D" w14:textId="77777777" w:rsidR="00F635A5" w:rsidRPr="00F635A5" w:rsidRDefault="00F635A5" w:rsidP="00F635A5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10DF7651" w14:textId="77777777" w:rsidTr="00F635A5">
        <w:trPr>
          <w:trHeight w:val="20"/>
        </w:trPr>
        <w:tc>
          <w:tcPr>
            <w:tcW w:w="7867" w:type="dxa"/>
          </w:tcPr>
          <w:p w14:paraId="694919DB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</w:tcPr>
          <w:p w14:paraId="3471E809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A R. 27. § (2) bekezdés d) pont db) alpontja helyébe a következő rendelkezés lép:</w:t>
            </w:r>
          </w:p>
        </w:tc>
      </w:tr>
      <w:tr w:rsidR="00F635A5" w:rsidRPr="00F635A5" w14:paraId="37B8762C" w14:textId="77777777" w:rsidTr="00F635A5">
        <w:trPr>
          <w:trHeight w:val="20"/>
        </w:trPr>
        <w:tc>
          <w:tcPr>
            <w:tcW w:w="7867" w:type="dxa"/>
          </w:tcPr>
          <w:p w14:paraId="67CABB1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</w:tcPr>
          <w:p w14:paraId="677968DB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(A Nagyvárosias karakterű meghatározó területen a magastetőre vonatkozó szabályok:</w:t>
            </w:r>
          </w:p>
        </w:tc>
      </w:tr>
      <w:tr w:rsidR="00F635A5" w:rsidRPr="00F635A5" w14:paraId="6608C418" w14:textId="77777777" w:rsidTr="00F635A5">
        <w:trPr>
          <w:trHeight w:val="20"/>
        </w:trPr>
        <w:tc>
          <w:tcPr>
            <w:tcW w:w="7867" w:type="dxa"/>
          </w:tcPr>
          <w:p w14:paraId="3A9A3CF1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</w:tcPr>
          <w:p w14:paraId="4A20C3EA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a meglévő épület)</w:t>
            </w:r>
          </w:p>
        </w:tc>
      </w:tr>
      <w:tr w:rsidR="00F635A5" w:rsidRPr="00F635A5" w14:paraId="0096F300" w14:textId="77777777" w:rsidTr="00F635A5">
        <w:trPr>
          <w:trHeight w:val="20"/>
        </w:trPr>
        <w:tc>
          <w:tcPr>
            <w:tcW w:w="7867" w:type="dxa"/>
          </w:tcPr>
          <w:p w14:paraId="7957AF9F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68" w:type="dxa"/>
          </w:tcPr>
          <w:p w14:paraId="33F95DF9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 xml:space="preserve"> „db)</w:t>
            </w:r>
            <w:r w:rsidRPr="00F635A5">
              <w:rPr>
                <w:sz w:val="20"/>
                <w:szCs w:val="20"/>
              </w:rPr>
              <w:tab/>
              <w:t>udvar felőli magastetejének -zártudvaros kialakítás eseten - átalakítása (tetőterének beépítése) során az érintett udvari homlokzat homlokzatmagassága nem haladhatja meg a vele szemközti - változással nem érintett - homlokzat homlokzatmagasságát vagy szemközti épületszárny hiányában a szemközti telekhatártól mért távolságot.”</w:t>
            </w:r>
          </w:p>
        </w:tc>
      </w:tr>
      <w:tr w:rsidR="00F635A5" w:rsidRPr="00F635A5" w14:paraId="51A626BD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39F4FCC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069307FD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63037925" w14:textId="77777777" w:rsidTr="00F635A5">
        <w:trPr>
          <w:trHeight w:val="20"/>
        </w:trPr>
        <w:tc>
          <w:tcPr>
            <w:tcW w:w="7867" w:type="dxa"/>
          </w:tcPr>
          <w:p w14:paraId="6E28F27B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32.§ (2) bekezdés cb) alpontja:</w:t>
            </w:r>
          </w:p>
        </w:tc>
        <w:tc>
          <w:tcPr>
            <w:tcW w:w="7868" w:type="dxa"/>
          </w:tcPr>
          <w:p w14:paraId="33EB4003" w14:textId="77777777" w:rsidR="00F635A5" w:rsidRPr="00F635A5" w:rsidRDefault="00F635A5" w:rsidP="00F635A5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32. § (2) bekezdés c) pont cb) alpontja helyébe a következő rendelkezés lép:</w:t>
            </w:r>
          </w:p>
        </w:tc>
      </w:tr>
      <w:tr w:rsidR="00F635A5" w:rsidRPr="00F635A5" w14:paraId="72D00596" w14:textId="77777777" w:rsidTr="00F635A5">
        <w:trPr>
          <w:trHeight w:val="20"/>
        </w:trPr>
        <w:tc>
          <w:tcPr>
            <w:tcW w:w="7867" w:type="dxa"/>
          </w:tcPr>
          <w:p w14:paraId="174B7A47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459EB69B" w14:textId="77777777" w:rsidR="00F635A5" w:rsidRPr="00F635A5" w:rsidRDefault="00F635A5" w:rsidP="00DD4981">
            <w:pPr>
              <w:pStyle w:val="folyamatos-szveg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(A Hegyvidék meghatározó területein a magastetőre vonatkozó szabályok:</w:t>
            </w:r>
            <w:r w:rsidRPr="00F635A5">
              <w:rPr>
                <w:i/>
                <w:sz w:val="20"/>
                <w:szCs w:val="20"/>
              </w:rPr>
              <w:tab/>
              <w:t xml:space="preserve"> </w:t>
            </w:r>
          </w:p>
          <w:p w14:paraId="74D036B7" w14:textId="77777777" w:rsidR="00F635A5" w:rsidRPr="00F635A5" w:rsidRDefault="00F635A5" w:rsidP="00DD4981">
            <w:pPr>
              <w:pStyle w:val="folyamatos-szveg"/>
              <w:rPr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az épület közterület felé néző magastetejének felületén)</w:t>
            </w:r>
          </w:p>
        </w:tc>
      </w:tr>
      <w:tr w:rsidR="00F635A5" w:rsidRPr="00F635A5" w14:paraId="2CD724FE" w14:textId="77777777" w:rsidTr="00F635A5">
        <w:trPr>
          <w:trHeight w:val="20"/>
        </w:trPr>
        <w:tc>
          <w:tcPr>
            <w:tcW w:w="7867" w:type="dxa"/>
          </w:tcPr>
          <w:p w14:paraId="3173361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cb)</w:t>
            </w:r>
            <w:r w:rsidRPr="00F635A5">
              <w:rPr>
                <w:sz w:val="20"/>
                <w:szCs w:val="20"/>
              </w:rPr>
              <w:t xml:space="preserve"> a Történeti villanegyed meghatározó területen nem megengedett a </w:t>
            </w: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alpont szerinti tetősíkból kiugró- vagy tetősíkba bevágott terasszal való tagolás,</w:t>
            </w:r>
          </w:p>
        </w:tc>
        <w:tc>
          <w:tcPr>
            <w:tcW w:w="7868" w:type="dxa"/>
          </w:tcPr>
          <w:p w14:paraId="2BEFE2A9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„cb) a Történeti villanegyed meghatározó területen nem megengedett a bb) alpont szerinti, </w:t>
            </w:r>
            <w:r w:rsidRPr="00F635A5">
              <w:rPr>
                <w:b/>
                <w:i/>
                <w:iCs/>
                <w:sz w:val="20"/>
                <w:szCs w:val="20"/>
              </w:rPr>
              <w:t>ereszt megszakító</w:t>
            </w:r>
            <w:r w:rsidRPr="00F635A5">
              <w:rPr>
                <w:i/>
                <w:iCs/>
                <w:sz w:val="20"/>
                <w:szCs w:val="20"/>
              </w:rPr>
              <w:t xml:space="preserve"> tetősíkból kiugró- vagy tetősíkba bevágott terasszal való tagolás,”</w:t>
            </w:r>
          </w:p>
        </w:tc>
      </w:tr>
      <w:tr w:rsidR="00F635A5" w:rsidRPr="00F635A5" w14:paraId="0941531D" w14:textId="77777777" w:rsidTr="00F635A5">
        <w:trPr>
          <w:trHeight w:val="20"/>
        </w:trPr>
        <w:tc>
          <w:tcPr>
            <w:tcW w:w="7867" w:type="dxa"/>
          </w:tcPr>
          <w:p w14:paraId="54B2F592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7083BEF3" w14:textId="77777777" w:rsidR="00F635A5" w:rsidRPr="00F635A5" w:rsidRDefault="00F635A5" w:rsidP="00F635A5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32.§ a következő (4a) bekezdéssel egészül ki:</w:t>
            </w:r>
          </w:p>
        </w:tc>
      </w:tr>
      <w:tr w:rsidR="00F635A5" w:rsidRPr="00F635A5" w14:paraId="7F212068" w14:textId="77777777" w:rsidTr="00F635A5">
        <w:trPr>
          <w:trHeight w:val="20"/>
        </w:trPr>
        <w:tc>
          <w:tcPr>
            <w:tcW w:w="7867" w:type="dxa"/>
          </w:tcPr>
          <w:p w14:paraId="2A1E2321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6136672D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„(4a) A Társasházas meghatározó területen a homlokzati vakolat színezésénél a telített szürke is megengedett.”</w:t>
            </w:r>
          </w:p>
        </w:tc>
      </w:tr>
      <w:tr w:rsidR="00F635A5" w:rsidRPr="00F635A5" w14:paraId="0321FA9F" w14:textId="77777777" w:rsidTr="00F635A5">
        <w:trPr>
          <w:trHeight w:val="20"/>
        </w:trPr>
        <w:tc>
          <w:tcPr>
            <w:tcW w:w="7867" w:type="dxa"/>
          </w:tcPr>
          <w:p w14:paraId="34E527AC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lastRenderedPageBreak/>
              <w:t>A R. 32.§ (6) bekezdés ba) alpontja:</w:t>
            </w:r>
          </w:p>
        </w:tc>
        <w:tc>
          <w:tcPr>
            <w:tcW w:w="7868" w:type="dxa"/>
          </w:tcPr>
          <w:p w14:paraId="562FCEEB" w14:textId="77777777" w:rsidR="00F635A5" w:rsidRPr="00F635A5" w:rsidRDefault="00F635A5" w:rsidP="00F635A5">
            <w:pPr>
              <w:pStyle w:val="Listaszerbekezds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32.§ (6) bekezdés ba) alpontja helyébe a következő rendelkezés lép:</w:t>
            </w:r>
          </w:p>
        </w:tc>
      </w:tr>
      <w:tr w:rsidR="00F635A5" w:rsidRPr="00F635A5" w14:paraId="52302B2C" w14:textId="77777777" w:rsidTr="00F635A5">
        <w:trPr>
          <w:trHeight w:val="20"/>
        </w:trPr>
        <w:tc>
          <w:tcPr>
            <w:tcW w:w="7867" w:type="dxa"/>
          </w:tcPr>
          <w:p w14:paraId="499852CB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73AD15F4" w14:textId="77777777" w:rsidR="00F635A5" w:rsidRPr="00F635A5" w:rsidRDefault="00F635A5" w:rsidP="00DD4981">
            <w:pPr>
              <w:suppressAutoHyphens/>
              <w:jc w:val="both"/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F635A5"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  <w:t>(A Hegyvidék meghatározó területein a zöldfelület kialakítására és a kerti építményekre vonatkozó szabályok:</w:t>
            </w:r>
            <w:r w:rsidRPr="00F635A5"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  <w:tab/>
              <w:t xml:space="preserve"> </w:t>
            </w:r>
            <w:r w:rsidRPr="00F635A5">
              <w:rPr>
                <w:rFonts w:eastAsia="Noto Sans CJK SC Regular" w:cs="FreeSans"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önálló – kerti építményként kialakított – pergola)</w:t>
            </w:r>
          </w:p>
        </w:tc>
      </w:tr>
      <w:tr w:rsidR="00F635A5" w:rsidRPr="00F635A5" w14:paraId="041BE68F" w14:textId="77777777" w:rsidTr="00F635A5">
        <w:trPr>
          <w:trHeight w:val="20"/>
        </w:trPr>
        <w:tc>
          <w:tcPr>
            <w:tcW w:w="7867" w:type="dxa"/>
          </w:tcPr>
          <w:p w14:paraId="1CF528C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ab)</w:t>
            </w:r>
            <w:r w:rsidRPr="00F635A5">
              <w:rPr>
                <w:sz w:val="20"/>
                <w:szCs w:val="20"/>
              </w:rPr>
              <w:t xml:space="preserve"> alatta burkolt felület nem létesíthető,</w:t>
            </w:r>
          </w:p>
        </w:tc>
        <w:tc>
          <w:tcPr>
            <w:tcW w:w="7868" w:type="dxa"/>
          </w:tcPr>
          <w:p w14:paraId="042B16F2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„ab) alatta burkolt felület </w:t>
            </w:r>
            <w:r w:rsidRPr="00F635A5">
              <w:rPr>
                <w:i/>
                <w:iCs/>
                <w:strike/>
                <w:sz w:val="20"/>
                <w:szCs w:val="20"/>
              </w:rPr>
              <w:t>nem</w:t>
            </w:r>
            <w:r w:rsidRPr="00F635A5">
              <w:rPr>
                <w:i/>
                <w:iCs/>
                <w:sz w:val="20"/>
                <w:szCs w:val="20"/>
              </w:rPr>
              <w:t xml:space="preserve"> létesíthető,”</w:t>
            </w:r>
          </w:p>
        </w:tc>
      </w:tr>
      <w:tr w:rsidR="00F635A5" w:rsidRPr="00F635A5" w14:paraId="26D51E68" w14:textId="77777777" w:rsidTr="00F635A5">
        <w:trPr>
          <w:trHeight w:val="20"/>
        </w:trPr>
        <w:tc>
          <w:tcPr>
            <w:tcW w:w="7867" w:type="dxa"/>
          </w:tcPr>
          <w:p w14:paraId="3D68A89B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73192609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635A5" w:rsidRPr="00F635A5" w14:paraId="21637436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58FC4E6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625992D9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7890E642" w14:textId="77777777" w:rsidTr="00F635A5">
        <w:trPr>
          <w:trHeight w:val="20"/>
        </w:trPr>
        <w:tc>
          <w:tcPr>
            <w:tcW w:w="7867" w:type="dxa"/>
          </w:tcPr>
          <w:p w14:paraId="7F6E0C3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38/A.§ (3) bekezdés f) pontja:</w:t>
            </w:r>
          </w:p>
        </w:tc>
        <w:tc>
          <w:tcPr>
            <w:tcW w:w="7868" w:type="dxa"/>
          </w:tcPr>
          <w:p w14:paraId="3BD86B15" w14:textId="77777777" w:rsidR="00F635A5" w:rsidRPr="00F635A5" w:rsidRDefault="00F635A5" w:rsidP="00F635A5">
            <w:pPr>
              <w:pStyle w:val="Listaszerbekezds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38/A.§ (3) bekezdés f) pontja helyébe a következő rendelkezés lép:</w:t>
            </w:r>
          </w:p>
        </w:tc>
      </w:tr>
      <w:tr w:rsidR="00F635A5" w:rsidRPr="00F635A5" w14:paraId="32BDA8C6" w14:textId="77777777" w:rsidTr="00F635A5">
        <w:trPr>
          <w:trHeight w:val="20"/>
        </w:trPr>
        <w:tc>
          <w:tcPr>
            <w:tcW w:w="7867" w:type="dxa"/>
          </w:tcPr>
          <w:p w14:paraId="69DE65D0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13F4D5E0" w14:textId="77777777" w:rsidR="00F635A5" w:rsidRPr="00F635A5" w:rsidRDefault="00F635A5" w:rsidP="00DD4981">
            <w:pPr>
              <w:pStyle w:val="Szvegtrzs"/>
              <w:spacing w:before="240" w:after="0"/>
              <w:rPr>
                <w:i/>
                <w:iCs/>
                <w:sz w:val="20"/>
              </w:rPr>
            </w:pPr>
            <w:r w:rsidRPr="00F635A5">
              <w:rPr>
                <w:i/>
                <w:iCs/>
                <w:sz w:val="20"/>
              </w:rPr>
              <w:t>[Pesthidegkút-Ófalu hagyományos beépítésű részére vonatkozó, a (2) bekezdésben foglaltakon túli, további szabályok:]</w:t>
            </w:r>
          </w:p>
        </w:tc>
      </w:tr>
      <w:tr w:rsidR="00F635A5" w:rsidRPr="00F635A5" w14:paraId="5362763C" w14:textId="77777777" w:rsidTr="00F635A5">
        <w:trPr>
          <w:trHeight w:val="20"/>
        </w:trPr>
        <w:tc>
          <w:tcPr>
            <w:tcW w:w="7867" w:type="dxa"/>
          </w:tcPr>
          <w:p w14:paraId="310088D3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f)</w:t>
            </w:r>
            <w:r w:rsidRPr="00F635A5">
              <w:rPr>
                <w:sz w:val="20"/>
                <w:szCs w:val="20"/>
              </w:rPr>
              <w:t xml:space="preserve"> oromdeszka</w:t>
            </w:r>
          </w:p>
          <w:p w14:paraId="7C8DD8C5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fa)</w:t>
            </w:r>
            <w:r w:rsidRPr="00F635A5">
              <w:rPr>
                <w:sz w:val="20"/>
                <w:szCs w:val="20"/>
              </w:rPr>
              <w:t xml:space="preserve"> homlokzati síkon való túlnyúlása 10 cm-nél kisebb és 15 cm-nél nagyobb nem lehet,</w:t>
            </w:r>
          </w:p>
          <w:p w14:paraId="68C200C4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fb)</w:t>
            </w:r>
            <w:r w:rsidRPr="00F635A5">
              <w:rPr>
                <w:sz w:val="20"/>
                <w:szCs w:val="20"/>
              </w:rPr>
              <w:t xml:space="preserve"> nem helyettesíthető szegély vagy szegőcseréppel,</w:t>
            </w:r>
          </w:p>
        </w:tc>
        <w:tc>
          <w:tcPr>
            <w:tcW w:w="7868" w:type="dxa"/>
          </w:tcPr>
          <w:p w14:paraId="75A43B23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„f) oromdeszka </w:t>
            </w:r>
            <w:r w:rsidRPr="00F635A5">
              <w:rPr>
                <w:b/>
                <w:i/>
                <w:iCs/>
                <w:sz w:val="20"/>
                <w:szCs w:val="20"/>
              </w:rPr>
              <w:t>nem helyettesíthető szegély vagy szegőcseréppel,</w:t>
            </w:r>
          </w:p>
          <w:p w14:paraId="387DA90C" w14:textId="77777777" w:rsidR="00F635A5" w:rsidRPr="00F635A5" w:rsidRDefault="00F635A5" w:rsidP="00DD4981">
            <w:pPr>
              <w:jc w:val="both"/>
              <w:rPr>
                <w:i/>
                <w:iCs/>
                <w:strike/>
                <w:sz w:val="20"/>
                <w:szCs w:val="20"/>
              </w:rPr>
            </w:pPr>
            <w:r w:rsidRPr="00F635A5">
              <w:rPr>
                <w:i/>
                <w:iCs/>
                <w:strike/>
                <w:sz w:val="20"/>
                <w:szCs w:val="20"/>
              </w:rPr>
              <w:t>fa) homlokzati síkon való túlnyúlása 10 cm-nél kisebb és 15 cm-nél nagyobb nem lehet,</w:t>
            </w:r>
          </w:p>
          <w:p w14:paraId="47CB0A99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trike/>
                <w:sz w:val="20"/>
                <w:szCs w:val="20"/>
              </w:rPr>
              <w:t>fb) nem helyettesíthető szegély vagy szegőcseréppel</w:t>
            </w:r>
            <w:r w:rsidRPr="00F635A5">
              <w:rPr>
                <w:i/>
                <w:iCs/>
                <w:sz w:val="20"/>
                <w:szCs w:val="20"/>
              </w:rPr>
              <w:t>,”</w:t>
            </w:r>
          </w:p>
        </w:tc>
      </w:tr>
      <w:tr w:rsidR="00F635A5" w:rsidRPr="00F635A5" w14:paraId="01733D63" w14:textId="77777777" w:rsidTr="00F635A5">
        <w:trPr>
          <w:trHeight w:val="20"/>
          <w:hidden/>
        </w:trPr>
        <w:tc>
          <w:tcPr>
            <w:tcW w:w="7867" w:type="dxa"/>
          </w:tcPr>
          <w:p w14:paraId="035EAFCC" w14:textId="77777777" w:rsidR="00F635A5" w:rsidRPr="00F635A5" w:rsidRDefault="00F635A5" w:rsidP="00DD4981">
            <w:pPr>
              <w:jc w:val="both"/>
              <w:rPr>
                <w:vanish/>
                <w:sz w:val="20"/>
                <w:szCs w:val="20"/>
              </w:rPr>
            </w:pPr>
          </w:p>
        </w:tc>
        <w:tc>
          <w:tcPr>
            <w:tcW w:w="7868" w:type="dxa"/>
          </w:tcPr>
          <w:p w14:paraId="628AC9F9" w14:textId="77777777" w:rsidR="00F635A5" w:rsidRPr="00F635A5" w:rsidRDefault="00F635A5" w:rsidP="00DD4981">
            <w:pPr>
              <w:jc w:val="both"/>
              <w:rPr>
                <w:i/>
                <w:iCs/>
                <w:vanish/>
                <w:sz w:val="20"/>
                <w:szCs w:val="20"/>
              </w:rPr>
            </w:pPr>
          </w:p>
        </w:tc>
      </w:tr>
      <w:tr w:rsidR="00F635A5" w:rsidRPr="00F635A5" w14:paraId="520F79AB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3D06AFF8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44998EFE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64D572BA" w14:textId="77777777" w:rsidTr="00F635A5">
        <w:trPr>
          <w:trHeight w:val="20"/>
        </w:trPr>
        <w:tc>
          <w:tcPr>
            <w:tcW w:w="7867" w:type="dxa"/>
          </w:tcPr>
          <w:p w14:paraId="36BB7554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38/J.§ (5) bekezdése:</w:t>
            </w:r>
          </w:p>
        </w:tc>
        <w:tc>
          <w:tcPr>
            <w:tcW w:w="7868" w:type="dxa"/>
          </w:tcPr>
          <w:p w14:paraId="5090FA0C" w14:textId="77777777" w:rsidR="00F635A5" w:rsidRPr="00F635A5" w:rsidRDefault="00F635A5" w:rsidP="00F635A5">
            <w:pPr>
              <w:pStyle w:val="Listaszerbekezds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38/J.§ (5) bekezdése helyébe a következő rendelkezés lép:</w:t>
            </w:r>
          </w:p>
        </w:tc>
      </w:tr>
      <w:tr w:rsidR="00F635A5" w:rsidRPr="00F635A5" w14:paraId="19868DCC" w14:textId="77777777" w:rsidTr="00F635A5">
        <w:trPr>
          <w:trHeight w:val="20"/>
        </w:trPr>
        <w:tc>
          <w:tcPr>
            <w:tcW w:w="7867" w:type="dxa"/>
          </w:tcPr>
          <w:p w14:paraId="6B9F37A3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(5) Építési reklámháló vagy képi tartalommal ellátott építési védőháló a kerület területén nem helyezhető el még átmeneti időre sem és még az építési tevékenység időtartamára sem.</w:t>
            </w:r>
          </w:p>
        </w:tc>
        <w:tc>
          <w:tcPr>
            <w:tcW w:w="7868" w:type="dxa"/>
          </w:tcPr>
          <w:p w14:paraId="562661E6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„(5) Építési reklámháló vagy képi tartalommal ellátott építési védőháló a kerület területén nem helyezhető el még átmeneti időre sem és még az építési tevékenység időtartamára sem</w:t>
            </w:r>
            <w:r w:rsidRPr="00F635A5">
              <w:rPr>
                <w:b/>
                <w:i/>
                <w:sz w:val="20"/>
                <w:szCs w:val="20"/>
              </w:rPr>
              <w:t>, kivéve az épület homlokzatát ábrázoló megjelenítést</w:t>
            </w:r>
            <w:r w:rsidRPr="00F635A5">
              <w:rPr>
                <w:i/>
                <w:sz w:val="20"/>
                <w:szCs w:val="20"/>
              </w:rPr>
              <w:t>.”</w:t>
            </w:r>
          </w:p>
        </w:tc>
      </w:tr>
      <w:tr w:rsidR="00F635A5" w:rsidRPr="00F635A5" w14:paraId="73E969F3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59FA8B66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7BC29C0C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1B7EDEBF" w14:textId="77777777" w:rsidTr="00F635A5">
        <w:trPr>
          <w:trHeight w:val="20"/>
        </w:trPr>
        <w:tc>
          <w:tcPr>
            <w:tcW w:w="7867" w:type="dxa"/>
          </w:tcPr>
          <w:p w14:paraId="5C927734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38/K.§ (2) bekezdése:</w:t>
            </w:r>
          </w:p>
        </w:tc>
        <w:tc>
          <w:tcPr>
            <w:tcW w:w="7868" w:type="dxa"/>
          </w:tcPr>
          <w:p w14:paraId="79F3DD54" w14:textId="77777777" w:rsidR="00F635A5" w:rsidRPr="00F635A5" w:rsidRDefault="00F635A5" w:rsidP="00F635A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38/K.§ (2) bekezdése helyébe a következő rendelkezés lép:</w:t>
            </w:r>
          </w:p>
        </w:tc>
      </w:tr>
      <w:tr w:rsidR="00F635A5" w:rsidRPr="00F635A5" w14:paraId="34C41B7D" w14:textId="77777777" w:rsidTr="00F635A5">
        <w:trPr>
          <w:trHeight w:val="20"/>
        </w:trPr>
        <w:tc>
          <w:tcPr>
            <w:tcW w:w="7867" w:type="dxa"/>
          </w:tcPr>
          <w:p w14:paraId="6D340958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(2) A 38/J. § (3)</w:t>
            </w:r>
            <w:r w:rsidRPr="00F635A5">
              <w:rPr>
                <w:i/>
                <w:iCs/>
                <w:sz w:val="20"/>
                <w:szCs w:val="20"/>
              </w:rPr>
              <w:t xml:space="preserve"> a)-c)</w:t>
            </w:r>
            <w:r w:rsidRPr="00F635A5">
              <w:rPr>
                <w:sz w:val="20"/>
                <w:szCs w:val="20"/>
              </w:rPr>
              <w:t xml:space="preserve"> bekezdések szerinti utcabútoron - utasvárón, kioszkon, telefonfülkén, közterületi illemhelyen - reklámhordozóként és reklámhordozót tartó berendezésként utcabútoronként legfeljebb 1 db, kizárólag CityLight formátumú eszköz helyezhető el.</w:t>
            </w:r>
          </w:p>
        </w:tc>
        <w:tc>
          <w:tcPr>
            <w:tcW w:w="7868" w:type="dxa"/>
          </w:tcPr>
          <w:p w14:paraId="00576B82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>„(2) A 38/J. § (3) a)-c) bekezdések szerinti utcabútoron - utasvárón, kioszkon, telefonfülkén, közterületi illemhelyen - reklámhordozóként és reklámhordozót tartó berendezésként utcabútoronként</w:t>
            </w:r>
            <w:r w:rsidRPr="00F635A5">
              <w:rPr>
                <w:i/>
                <w:strike/>
                <w:sz w:val="20"/>
                <w:szCs w:val="20"/>
              </w:rPr>
              <w:t xml:space="preserve"> legfeljebb 1 db</w:t>
            </w:r>
            <w:r w:rsidRPr="00F635A5">
              <w:rPr>
                <w:i/>
                <w:sz w:val="20"/>
                <w:szCs w:val="20"/>
              </w:rPr>
              <w:t>, kizárólag CityLight formátumú eszköz helyezhető el.”</w:t>
            </w:r>
          </w:p>
        </w:tc>
      </w:tr>
      <w:tr w:rsidR="00F635A5" w:rsidRPr="00F635A5" w14:paraId="2513AC99" w14:textId="77777777" w:rsidTr="00F635A5">
        <w:trPr>
          <w:trHeight w:val="20"/>
        </w:trPr>
        <w:tc>
          <w:tcPr>
            <w:tcW w:w="7867" w:type="dxa"/>
          </w:tcPr>
          <w:p w14:paraId="625F6C44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01C95D79" w14:textId="77777777" w:rsidR="00F635A5" w:rsidRPr="00F635A5" w:rsidRDefault="00F635A5" w:rsidP="00F635A5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38/K.§ a következő (7) bekezdéssel egészül ki:</w:t>
            </w:r>
          </w:p>
        </w:tc>
      </w:tr>
      <w:tr w:rsidR="00F635A5" w:rsidRPr="00F635A5" w14:paraId="1F9CBA77" w14:textId="77777777" w:rsidTr="00F635A5">
        <w:trPr>
          <w:trHeight w:val="20"/>
        </w:trPr>
        <w:tc>
          <w:tcPr>
            <w:tcW w:w="7867" w:type="dxa"/>
          </w:tcPr>
          <w:p w14:paraId="7ED1218D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3801295E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„(7) Cityboard formátumú eszköz reklám céljára kizárólag az Árpád Fejedelem útján helyezhető el.”</w:t>
            </w:r>
          </w:p>
        </w:tc>
      </w:tr>
      <w:tr w:rsidR="00F635A5" w:rsidRPr="00F635A5" w14:paraId="53A324C3" w14:textId="77777777" w:rsidTr="00F635A5">
        <w:trPr>
          <w:trHeight w:val="20"/>
          <w:hidden/>
        </w:trPr>
        <w:tc>
          <w:tcPr>
            <w:tcW w:w="7867" w:type="dxa"/>
          </w:tcPr>
          <w:p w14:paraId="5AAA2D5D" w14:textId="77777777" w:rsidR="00F635A5" w:rsidRPr="00F635A5" w:rsidRDefault="00F635A5" w:rsidP="00DD4981">
            <w:pPr>
              <w:jc w:val="both"/>
              <w:rPr>
                <w:rFonts w:cstheme="minorHAnsi"/>
                <w:vanish/>
                <w:sz w:val="20"/>
                <w:szCs w:val="20"/>
              </w:rPr>
            </w:pPr>
            <w:r w:rsidRPr="00F635A5">
              <w:rPr>
                <w:rFonts w:cstheme="minorHAnsi"/>
                <w:b/>
                <w:bCs/>
                <w:vanish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868" w:type="dxa"/>
          </w:tcPr>
          <w:p w14:paraId="4D9B2339" w14:textId="77777777" w:rsidR="00F635A5" w:rsidRPr="00F635A5" w:rsidRDefault="00F635A5" w:rsidP="00DD4981">
            <w:pPr>
              <w:jc w:val="both"/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</w:tc>
      </w:tr>
      <w:tr w:rsidR="00F635A5" w:rsidRPr="00F635A5" w14:paraId="3FF0AE46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34C62BA0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31846A59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5FD6CBEA" w14:textId="77777777" w:rsidTr="00F635A5">
        <w:trPr>
          <w:trHeight w:val="20"/>
        </w:trPr>
        <w:tc>
          <w:tcPr>
            <w:tcW w:w="7867" w:type="dxa"/>
          </w:tcPr>
          <w:p w14:paraId="0F5A9A62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38/L.§ (2) bekezdése:</w:t>
            </w:r>
          </w:p>
        </w:tc>
        <w:tc>
          <w:tcPr>
            <w:tcW w:w="7868" w:type="dxa"/>
          </w:tcPr>
          <w:p w14:paraId="21E16B1C" w14:textId="77777777" w:rsidR="00F635A5" w:rsidRPr="00F635A5" w:rsidRDefault="00F635A5" w:rsidP="00F635A5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38/L.§ (2) bekezdése helyébe a következő rendelkezés lép:</w:t>
            </w:r>
          </w:p>
        </w:tc>
      </w:tr>
      <w:tr w:rsidR="00F635A5" w:rsidRPr="00F635A5" w14:paraId="1BBD2683" w14:textId="77777777" w:rsidTr="00F635A5">
        <w:trPr>
          <w:trHeight w:val="20"/>
        </w:trPr>
        <w:tc>
          <w:tcPr>
            <w:tcW w:w="7867" w:type="dxa"/>
          </w:tcPr>
          <w:p w14:paraId="4E59B96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(2) Az információs célú berendezések információ közzétételére alkalmas felülete nem alakítható ki digitálisan kivéve az önkormányzati faliújságot és a Nagyvárosias karakterű meghatározó területen a CityLight- és CityBoard formátumú eszközt.</w:t>
            </w:r>
          </w:p>
        </w:tc>
        <w:tc>
          <w:tcPr>
            <w:tcW w:w="7868" w:type="dxa"/>
          </w:tcPr>
          <w:p w14:paraId="632BA09A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 xml:space="preserve">„(2) Az információs célú berendezések információ közzétételére alkalmas felülete nem alakítható ki digitálisan kivéve az önkormányzati faliújságot és a Nagyvárosias karakterű meghatározó területen </w:t>
            </w:r>
            <w:r w:rsidRPr="00F635A5">
              <w:rPr>
                <w:b/>
                <w:i/>
                <w:sz w:val="20"/>
                <w:szCs w:val="20"/>
              </w:rPr>
              <w:t xml:space="preserve">és KÖu övezetek menti területeken </w:t>
            </w:r>
            <w:r w:rsidRPr="00F635A5">
              <w:rPr>
                <w:i/>
                <w:sz w:val="20"/>
                <w:szCs w:val="20"/>
              </w:rPr>
              <w:t>a CityLight- és CityBoard formátumú eszközt.”</w:t>
            </w:r>
          </w:p>
        </w:tc>
      </w:tr>
      <w:tr w:rsidR="00F635A5" w:rsidRPr="00F635A5" w14:paraId="1CADEB71" w14:textId="77777777" w:rsidTr="00F635A5">
        <w:trPr>
          <w:trHeight w:val="20"/>
        </w:trPr>
        <w:tc>
          <w:tcPr>
            <w:tcW w:w="7867" w:type="dxa"/>
          </w:tcPr>
          <w:p w14:paraId="427B3F04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38/L.§ (7) bekezdése:</w:t>
            </w:r>
          </w:p>
        </w:tc>
        <w:tc>
          <w:tcPr>
            <w:tcW w:w="7868" w:type="dxa"/>
          </w:tcPr>
          <w:p w14:paraId="0D2D449D" w14:textId="77777777" w:rsidR="00F635A5" w:rsidRPr="00F635A5" w:rsidRDefault="00F635A5" w:rsidP="00F635A5">
            <w:pPr>
              <w:pStyle w:val="Listaszerbekezds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38/L.§ (7) bekezdése helyébe a következő rendelkezés lép:</w:t>
            </w:r>
          </w:p>
        </w:tc>
      </w:tr>
      <w:tr w:rsidR="00F635A5" w:rsidRPr="00F635A5" w14:paraId="7AA963D8" w14:textId="77777777" w:rsidTr="00F635A5">
        <w:trPr>
          <w:trHeight w:val="20"/>
        </w:trPr>
        <w:tc>
          <w:tcPr>
            <w:tcW w:w="7867" w:type="dxa"/>
          </w:tcPr>
          <w:p w14:paraId="572E0E90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(7) CityLight- és CityBoard formátumú eszköz digitális kijelzővel kizárólag a Nagyvárosias karakterű meghatározó területen létesíthető.</w:t>
            </w:r>
          </w:p>
        </w:tc>
        <w:tc>
          <w:tcPr>
            <w:tcW w:w="7868" w:type="dxa"/>
          </w:tcPr>
          <w:p w14:paraId="1CF19337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 xml:space="preserve">„(7) CityLight- és CityBoard formátumú eszköz digitális kijelzővel kizárólag a Nagyvárosias karakterű meghatározó területen </w:t>
            </w:r>
            <w:r w:rsidRPr="00F635A5">
              <w:rPr>
                <w:b/>
                <w:i/>
                <w:sz w:val="20"/>
                <w:szCs w:val="20"/>
              </w:rPr>
              <w:t>és KÖu övezetek menti területeken</w:t>
            </w:r>
            <w:r w:rsidRPr="00F635A5">
              <w:rPr>
                <w:i/>
                <w:sz w:val="20"/>
                <w:szCs w:val="20"/>
              </w:rPr>
              <w:t xml:space="preserve"> létesíthető.”</w:t>
            </w:r>
          </w:p>
        </w:tc>
      </w:tr>
      <w:tr w:rsidR="00F635A5" w:rsidRPr="00F635A5" w14:paraId="625BBC72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4F683E85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6D334144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4C5A1C46" w14:textId="77777777" w:rsidTr="00F635A5">
        <w:trPr>
          <w:trHeight w:val="20"/>
        </w:trPr>
        <w:tc>
          <w:tcPr>
            <w:tcW w:w="7867" w:type="dxa"/>
          </w:tcPr>
          <w:p w14:paraId="74594D3C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20F4DF40" w14:textId="77777777" w:rsidR="00F635A5" w:rsidRPr="00F635A5" w:rsidRDefault="00F635A5" w:rsidP="00F635A5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39.§ (2) bekezdése a következő d) ponttal egészül ki:</w:t>
            </w:r>
          </w:p>
          <w:p w14:paraId="6D2555D1" w14:textId="77777777" w:rsidR="00F635A5" w:rsidRPr="00F635A5" w:rsidRDefault="00F635A5" w:rsidP="00DD4981">
            <w:pPr>
              <w:ind w:left="360"/>
              <w:rPr>
                <w:bCs/>
                <w:i/>
                <w:sz w:val="20"/>
                <w:szCs w:val="20"/>
              </w:rPr>
            </w:pPr>
            <w:r w:rsidRPr="00F635A5">
              <w:rPr>
                <w:bCs/>
                <w:i/>
                <w:sz w:val="20"/>
                <w:szCs w:val="20"/>
              </w:rPr>
              <w:t>(Kötelező szakmai konzultációt kérni legalább egy alkalommal)</w:t>
            </w:r>
          </w:p>
        </w:tc>
      </w:tr>
      <w:tr w:rsidR="00F635A5" w:rsidRPr="00F635A5" w14:paraId="6AB6492E" w14:textId="77777777" w:rsidTr="00F635A5">
        <w:trPr>
          <w:trHeight w:val="20"/>
        </w:trPr>
        <w:tc>
          <w:tcPr>
            <w:tcW w:w="7867" w:type="dxa"/>
          </w:tcPr>
          <w:p w14:paraId="37FB9241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4926A5DF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„d) építési engedélyezési eljárás előtt, műemlék, műemléki környezetben lévő ingatlan esetén.”</w:t>
            </w:r>
          </w:p>
        </w:tc>
      </w:tr>
      <w:tr w:rsidR="00F635A5" w:rsidRPr="00F635A5" w14:paraId="33656D3F" w14:textId="77777777" w:rsidTr="00F635A5">
        <w:trPr>
          <w:trHeight w:val="20"/>
        </w:trPr>
        <w:tc>
          <w:tcPr>
            <w:tcW w:w="7867" w:type="dxa"/>
            <w:tcBorders>
              <w:top w:val="single" w:sz="2" w:space="0" w:color="auto"/>
            </w:tcBorders>
          </w:tcPr>
          <w:p w14:paraId="6E225C80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single" w:sz="2" w:space="0" w:color="auto"/>
            </w:tcBorders>
          </w:tcPr>
          <w:p w14:paraId="37437ED4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3CE26D46" w14:textId="77777777" w:rsidTr="00F635A5">
        <w:trPr>
          <w:trHeight w:val="20"/>
        </w:trPr>
        <w:tc>
          <w:tcPr>
            <w:tcW w:w="7867" w:type="dxa"/>
          </w:tcPr>
          <w:p w14:paraId="551CE8BF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45.§ (6) bekezdés aa) alpontja:</w:t>
            </w:r>
          </w:p>
        </w:tc>
        <w:tc>
          <w:tcPr>
            <w:tcW w:w="7868" w:type="dxa"/>
          </w:tcPr>
          <w:p w14:paraId="5119BF94" w14:textId="77777777" w:rsidR="00F635A5" w:rsidRPr="00F635A5" w:rsidRDefault="00F635A5" w:rsidP="00F635A5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45.§ (6) bekezdés a) pont aa) alpontja helyébe a következő rendelkezés lép:</w:t>
            </w:r>
          </w:p>
          <w:p w14:paraId="63D76296" w14:textId="77777777" w:rsidR="00F635A5" w:rsidRPr="00F635A5" w:rsidRDefault="00F635A5" w:rsidP="00DD4981">
            <w:pPr>
              <w:pStyle w:val="Listaszerbekezds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635A5">
              <w:rPr>
                <w:rFonts w:ascii="Times New Roman" w:hAnsi="Times New Roman"/>
                <w:bCs/>
                <w:i/>
                <w:sz w:val="20"/>
                <w:szCs w:val="20"/>
              </w:rPr>
              <w:t>(A Polgármester a TVTv-ben meghatározott határidőn belül a tervezett építési tevékenységet, reklám és reklámhordozó elhelyezését vagy rendeltetésváltoztatást</w:t>
            </w:r>
            <w:r w:rsidRPr="00F635A5">
              <w:rPr>
                <w:rFonts w:ascii="Times New Roman" w:hAnsi="Times New Roman"/>
                <w:bCs/>
                <w:i/>
                <w:sz w:val="20"/>
                <w:szCs w:val="20"/>
              </w:rPr>
              <w:tab/>
              <w:t xml:space="preserve"> </w:t>
            </w:r>
          </w:p>
          <w:p w14:paraId="58EDFBD1" w14:textId="77777777" w:rsidR="00F635A5" w:rsidRPr="00F635A5" w:rsidRDefault="00F635A5" w:rsidP="00DD4981">
            <w:pPr>
              <w:pStyle w:val="Listaszerbekezds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hAnsi="Times New Roman"/>
                <w:bCs/>
                <w:i/>
                <w:sz w:val="20"/>
                <w:szCs w:val="20"/>
              </w:rPr>
              <w:t>tudomásul veszi, – feltétel meghatározásával vagy anélkül –, ha a bejelentés megfelel)</w:t>
            </w:r>
          </w:p>
        </w:tc>
      </w:tr>
      <w:tr w:rsidR="00F635A5" w:rsidRPr="00F635A5" w14:paraId="0BAF8384" w14:textId="77777777" w:rsidTr="00F635A5">
        <w:trPr>
          <w:trHeight w:val="20"/>
        </w:trPr>
        <w:tc>
          <w:tcPr>
            <w:tcW w:w="7867" w:type="dxa"/>
          </w:tcPr>
          <w:p w14:paraId="5586E2EE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aa)</w:t>
            </w:r>
            <w:r w:rsidRPr="00F635A5">
              <w:rPr>
                <w:sz w:val="20"/>
                <w:szCs w:val="20"/>
              </w:rPr>
              <w:t xml:space="preserve"> a TRK. 26/B. § (2) és (3) bekezdésében meghatározott követelményeknek, és</w:t>
            </w:r>
          </w:p>
        </w:tc>
        <w:tc>
          <w:tcPr>
            <w:tcW w:w="7868" w:type="dxa"/>
          </w:tcPr>
          <w:p w14:paraId="32BCAFC2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„aa) a TRK. 26/B. § (2) és (3)</w:t>
            </w:r>
            <w:r w:rsidRPr="00F635A5">
              <w:rPr>
                <w:b/>
                <w:i/>
                <w:iCs/>
                <w:sz w:val="20"/>
                <w:szCs w:val="20"/>
              </w:rPr>
              <w:t>, továbbá a TRK-új. 47.§ (1)</w:t>
            </w:r>
            <w:r w:rsidRPr="00F635A5">
              <w:rPr>
                <w:i/>
                <w:iCs/>
                <w:sz w:val="20"/>
                <w:szCs w:val="20"/>
              </w:rPr>
              <w:t xml:space="preserve"> bekezdésében meghatározott követelményeknek, és”</w:t>
            </w:r>
          </w:p>
        </w:tc>
      </w:tr>
      <w:tr w:rsidR="00F635A5" w:rsidRPr="00F635A5" w14:paraId="20868B8A" w14:textId="77777777" w:rsidTr="00F635A5">
        <w:trPr>
          <w:trHeight w:val="20"/>
        </w:trPr>
        <w:tc>
          <w:tcPr>
            <w:tcW w:w="7867" w:type="dxa"/>
          </w:tcPr>
          <w:p w14:paraId="675510DA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45.§ (6) bekezdés b) pontja:</w:t>
            </w:r>
          </w:p>
        </w:tc>
        <w:tc>
          <w:tcPr>
            <w:tcW w:w="7868" w:type="dxa"/>
          </w:tcPr>
          <w:p w14:paraId="45747A59" w14:textId="77777777" w:rsidR="00F635A5" w:rsidRPr="00F635A5" w:rsidRDefault="00F635A5" w:rsidP="00F635A5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45. § (6) bekezdés b) és c) pontja helyébe a következő rendelkezések lépnek:</w:t>
            </w:r>
          </w:p>
        </w:tc>
      </w:tr>
      <w:tr w:rsidR="00F635A5" w:rsidRPr="00F635A5" w14:paraId="05074FCF" w14:textId="77777777" w:rsidTr="00F635A5">
        <w:trPr>
          <w:trHeight w:val="20"/>
        </w:trPr>
        <w:tc>
          <w:tcPr>
            <w:tcW w:w="7867" w:type="dxa"/>
          </w:tcPr>
          <w:p w14:paraId="64A3F37D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</w:tcPr>
          <w:p w14:paraId="00C0F1C2" w14:textId="77777777" w:rsidR="00F635A5" w:rsidRPr="00F635A5" w:rsidRDefault="00F635A5" w:rsidP="00DD4981">
            <w:pPr>
              <w:pStyle w:val="Listaszerbekezds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hu-HU"/>
              </w:rPr>
            </w:pPr>
            <w:r w:rsidRPr="00F635A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hu-HU"/>
              </w:rPr>
              <w:t>(A Polgármester a TVTv-ben meghatározott határidőn belül a tervezett építési tevékenységet, reklám és reklámhordozó elhelyezését vagy rendeltetésváltoztatást)</w:t>
            </w:r>
          </w:p>
        </w:tc>
      </w:tr>
      <w:tr w:rsidR="00F635A5" w:rsidRPr="00F635A5" w14:paraId="71B8AE9A" w14:textId="77777777" w:rsidTr="00F635A5">
        <w:trPr>
          <w:trHeight w:val="20"/>
        </w:trPr>
        <w:tc>
          <w:tcPr>
            <w:tcW w:w="7867" w:type="dxa"/>
          </w:tcPr>
          <w:p w14:paraId="048D71C0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 xml:space="preserve"> megtiltja, és - a megtiltás indokainak ismertetése mellett - figyelmezteti a bejelentőt a tevékenység bejelentés nélküli elkezdésének és folytatásának jogkövetkezményeire, ha</w:t>
            </w:r>
          </w:p>
          <w:p w14:paraId="41517E8B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</w:t>
            </w:r>
            <w:r w:rsidRPr="00F635A5">
              <w:rPr>
                <w:sz w:val="20"/>
                <w:szCs w:val="20"/>
              </w:rPr>
              <w:t xml:space="preserve"> a tervezett építési tevékenység nem illeszkedik a településképbe, vagy nem felel meg a településképi követelménynek,</w:t>
            </w:r>
          </w:p>
          <w:p w14:paraId="6E706001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bb)</w:t>
            </w:r>
            <w:r w:rsidRPr="00F635A5">
              <w:rPr>
                <w:sz w:val="20"/>
                <w:szCs w:val="20"/>
              </w:rPr>
              <w:t xml:space="preserve"> a tervezett reklám, reklámhordozó elhelyezése nem illeszkedik a településképbe, nem felel meg a településképi követelménynek, vagy nem felel meg a reklám-elhelyezési rendeletben foglalt elhelyezési követelményeknek,</w:t>
            </w:r>
          </w:p>
          <w:p w14:paraId="681FF601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bc)</w:t>
            </w:r>
            <w:r w:rsidRPr="00F635A5">
              <w:rPr>
                <w:sz w:val="20"/>
                <w:szCs w:val="20"/>
              </w:rPr>
              <w:t xml:space="preserve"> a tervezett rendeltetésváltozás nem felel meg a helyi építési szabályzatban foglalt követelményeknek,</w:t>
            </w:r>
          </w:p>
          <w:p w14:paraId="2D2D7714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bd)</w:t>
            </w:r>
            <w:r w:rsidRPr="00F635A5">
              <w:rPr>
                <w:sz w:val="20"/>
                <w:szCs w:val="20"/>
              </w:rPr>
              <w:t xml:space="preserve"> a Rendelet 46. §-ában felsorolt elbírálási szempontok sérülnek,</w:t>
            </w:r>
          </w:p>
        </w:tc>
        <w:tc>
          <w:tcPr>
            <w:tcW w:w="7868" w:type="dxa"/>
          </w:tcPr>
          <w:p w14:paraId="443E17A0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 xml:space="preserve">„b) </w:t>
            </w:r>
            <w:r w:rsidRPr="00F635A5">
              <w:rPr>
                <w:i/>
                <w:iCs/>
                <w:strike/>
                <w:sz w:val="20"/>
                <w:szCs w:val="20"/>
              </w:rPr>
              <w:t xml:space="preserve">megtiltja </w:t>
            </w:r>
            <w:r w:rsidRPr="00F635A5">
              <w:rPr>
                <w:b/>
                <w:i/>
                <w:iCs/>
                <w:sz w:val="20"/>
                <w:szCs w:val="20"/>
              </w:rPr>
              <w:t>elutasítja</w:t>
            </w:r>
            <w:r w:rsidRPr="00F635A5">
              <w:rPr>
                <w:i/>
                <w:iCs/>
                <w:sz w:val="20"/>
                <w:szCs w:val="20"/>
              </w:rPr>
              <w:t xml:space="preserve">, és - </w:t>
            </w:r>
            <w:r w:rsidRPr="00F635A5">
              <w:rPr>
                <w:i/>
                <w:iCs/>
                <w:strike/>
                <w:sz w:val="20"/>
                <w:szCs w:val="20"/>
              </w:rPr>
              <w:t xml:space="preserve">a megtiltás </w:t>
            </w:r>
            <w:r w:rsidRPr="00F635A5">
              <w:rPr>
                <w:b/>
                <w:i/>
                <w:iCs/>
                <w:sz w:val="20"/>
                <w:szCs w:val="20"/>
              </w:rPr>
              <w:t>az elutasítás</w:t>
            </w:r>
            <w:r w:rsidRPr="00F635A5">
              <w:rPr>
                <w:i/>
                <w:iCs/>
                <w:sz w:val="20"/>
                <w:szCs w:val="20"/>
              </w:rPr>
              <w:t xml:space="preserve"> indokainak ismertetése mellett - figyelmezteti a bejelentőt a tevékenység bejelentés nélküli elkezdésének és folytatásának jogkövetkezményeire, ha</w:t>
            </w:r>
          </w:p>
          <w:p w14:paraId="1D1D3B68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ba) a tervezett építési tevékenység nem illeszkedik a településképbe, vagy nem felel meg a településképi követelménynek,</w:t>
            </w:r>
          </w:p>
          <w:p w14:paraId="057CB5F0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bb) a tervezett reklám, reklámhordozó elhelyezése nem illeszkedik a településképbe, nem felel meg a településképi követelménynek, vagy nem felel meg a reklám-elhelyezési rendeletben foglalt elhelyezési követelményeknek,</w:t>
            </w:r>
          </w:p>
          <w:p w14:paraId="1C5C71A9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bc) a tervezett rendeltetésváltozás nem felel meg a helyi építési szabályzatban foglalt követelményeknek,</w:t>
            </w:r>
          </w:p>
          <w:p w14:paraId="21812016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bd) a Rendelet 46. §-ában felsorolt elbírálási szempontok sérülnek,”</w:t>
            </w:r>
          </w:p>
        </w:tc>
      </w:tr>
      <w:tr w:rsidR="00F635A5" w:rsidRPr="00F635A5" w14:paraId="757D61E6" w14:textId="77777777" w:rsidTr="00F635A5">
        <w:trPr>
          <w:trHeight w:val="20"/>
        </w:trPr>
        <w:tc>
          <w:tcPr>
            <w:tcW w:w="7867" w:type="dxa"/>
          </w:tcPr>
          <w:p w14:paraId="550F3624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c)</w:t>
            </w:r>
            <w:r w:rsidRPr="00F635A5">
              <w:rPr>
                <w:sz w:val="20"/>
                <w:szCs w:val="20"/>
              </w:rPr>
              <w:t xml:space="preserve"> megszünteti az eljárást, ha a kérelem nem felel meg a TRK. 26/B. § (2) és (3) bekezdésében meghatározott követelményeknek, vagy az eljárás okafogyottá válik.</w:t>
            </w:r>
          </w:p>
        </w:tc>
        <w:tc>
          <w:tcPr>
            <w:tcW w:w="7868" w:type="dxa"/>
          </w:tcPr>
          <w:p w14:paraId="439CE802" w14:textId="77777777" w:rsidR="00F635A5" w:rsidRPr="00F635A5" w:rsidRDefault="00F635A5" w:rsidP="00DD4981">
            <w:pPr>
              <w:jc w:val="both"/>
              <w:rPr>
                <w:i/>
                <w:iCs/>
                <w:sz w:val="20"/>
                <w:szCs w:val="20"/>
              </w:rPr>
            </w:pPr>
            <w:r w:rsidRPr="00F635A5">
              <w:rPr>
                <w:i/>
                <w:iCs/>
                <w:sz w:val="20"/>
                <w:szCs w:val="20"/>
              </w:rPr>
              <w:t>„c) megszünteti az eljárást, ha a kérelem nem felel meg a TRK. 26/B. § (2) és (3)</w:t>
            </w:r>
            <w:r w:rsidRPr="00F635A5">
              <w:rPr>
                <w:b/>
                <w:i/>
                <w:iCs/>
                <w:sz w:val="20"/>
                <w:szCs w:val="20"/>
              </w:rPr>
              <w:t>, továbbá a TRK-új. 47.§ (1)</w:t>
            </w:r>
            <w:r w:rsidRPr="00F635A5">
              <w:rPr>
                <w:i/>
                <w:iCs/>
                <w:sz w:val="20"/>
                <w:szCs w:val="20"/>
              </w:rPr>
              <w:t xml:space="preserve"> bekezdésében meghatározott követelményeknek, vagy az eljárás okafogyottá válik.”</w:t>
            </w:r>
          </w:p>
        </w:tc>
      </w:tr>
      <w:tr w:rsidR="00F635A5" w:rsidRPr="00F635A5" w14:paraId="60269A09" w14:textId="77777777" w:rsidTr="00F635A5">
        <w:trPr>
          <w:trHeight w:val="20"/>
        </w:trPr>
        <w:tc>
          <w:tcPr>
            <w:tcW w:w="7867" w:type="dxa"/>
          </w:tcPr>
          <w:p w14:paraId="6621B834" w14:textId="77777777" w:rsidR="00F635A5" w:rsidRPr="00F635A5" w:rsidRDefault="00F635A5" w:rsidP="00DD4981">
            <w:pPr>
              <w:keepNext/>
              <w:rPr>
                <w:b/>
                <w:bCs/>
                <w:sz w:val="20"/>
                <w:szCs w:val="20"/>
              </w:rPr>
            </w:pPr>
            <w:r w:rsidRPr="00F635A5">
              <w:rPr>
                <w:b/>
                <w:bCs/>
                <w:sz w:val="20"/>
                <w:szCs w:val="20"/>
              </w:rPr>
              <w:t>A R. 45.§ (9) bekezdése:</w:t>
            </w:r>
          </w:p>
        </w:tc>
        <w:tc>
          <w:tcPr>
            <w:tcW w:w="7868" w:type="dxa"/>
          </w:tcPr>
          <w:p w14:paraId="36A48246" w14:textId="77777777" w:rsidR="00F635A5" w:rsidRPr="00F635A5" w:rsidRDefault="00F635A5" w:rsidP="00F635A5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5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A R. 45.§ (9) bekezdése helyébe a következő rendelkezés lép:</w:t>
            </w:r>
          </w:p>
        </w:tc>
      </w:tr>
      <w:tr w:rsidR="00F635A5" w:rsidRPr="00F635A5" w14:paraId="522BA1AC" w14:textId="77777777" w:rsidTr="00F635A5">
        <w:trPr>
          <w:trHeight w:val="20"/>
        </w:trPr>
        <w:tc>
          <w:tcPr>
            <w:tcW w:w="7867" w:type="dxa"/>
          </w:tcPr>
          <w:p w14:paraId="43F0269B" w14:textId="77777777" w:rsidR="00F635A5" w:rsidRPr="00F635A5" w:rsidRDefault="00F635A5" w:rsidP="00DD4981">
            <w:pPr>
              <w:jc w:val="both"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(9) A bejelentés elbírálásáról szóló határozat a kérelemhez benyújtott záradékolt tervdokumentációval együtt érvényes.</w:t>
            </w:r>
          </w:p>
        </w:tc>
        <w:tc>
          <w:tcPr>
            <w:tcW w:w="7868" w:type="dxa"/>
          </w:tcPr>
          <w:p w14:paraId="6F05F241" w14:textId="77777777" w:rsidR="00F635A5" w:rsidRPr="00F635A5" w:rsidRDefault="00F635A5" w:rsidP="00DD4981">
            <w:pPr>
              <w:jc w:val="both"/>
              <w:rPr>
                <w:i/>
                <w:sz w:val="20"/>
                <w:szCs w:val="20"/>
              </w:rPr>
            </w:pPr>
            <w:r w:rsidRPr="00F635A5">
              <w:rPr>
                <w:i/>
                <w:sz w:val="20"/>
                <w:szCs w:val="20"/>
              </w:rPr>
              <w:t xml:space="preserve">„(9) A bejelentés elbírálásáról szóló </w:t>
            </w:r>
            <w:r w:rsidRPr="00F635A5">
              <w:rPr>
                <w:i/>
                <w:strike/>
                <w:sz w:val="20"/>
                <w:szCs w:val="20"/>
              </w:rPr>
              <w:t xml:space="preserve">határozat </w:t>
            </w:r>
            <w:r w:rsidRPr="00F635A5">
              <w:rPr>
                <w:b/>
                <w:i/>
                <w:sz w:val="20"/>
                <w:szCs w:val="20"/>
              </w:rPr>
              <w:t>döntés</w:t>
            </w:r>
            <w:r w:rsidRPr="00F635A5">
              <w:rPr>
                <w:i/>
                <w:sz w:val="20"/>
                <w:szCs w:val="20"/>
              </w:rPr>
              <w:t xml:space="preserve"> a kérelemhez benyújtott záradékolt tervdokumentációval együtt érvényes.”</w:t>
            </w:r>
          </w:p>
        </w:tc>
      </w:tr>
      <w:tr w:rsidR="00F635A5" w:rsidRPr="00F635A5" w14:paraId="093A83F3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6EE61946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0C6491D0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41C5F1E6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24E4BB46" w14:textId="77777777" w:rsidR="00F635A5" w:rsidRPr="00F635A5" w:rsidRDefault="00F635A5" w:rsidP="00DD4981">
            <w:pPr>
              <w:pStyle w:val="Listaszerbekezds"/>
              <w:spacing w:after="0" w:line="240" w:lineRule="auto"/>
              <w:ind w:left="0"/>
              <w:contextualSpacing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75F13688" w14:textId="77777777" w:rsidR="00F635A5" w:rsidRPr="00F635A5" w:rsidRDefault="00F635A5" w:rsidP="00F635A5">
            <w:pPr>
              <w:pStyle w:val="bekTKR"/>
              <w:numPr>
                <w:ilvl w:val="0"/>
                <w:numId w:val="29"/>
              </w:numPr>
              <w:suppressLineNumbers w:val="0"/>
              <w:suppressAutoHyphens w:val="0"/>
              <w:spacing w:before="0"/>
              <w:rPr>
                <w:sz w:val="20"/>
                <w:lang w:eastAsia="hu-HU"/>
              </w:rPr>
            </w:pPr>
            <w:r w:rsidRPr="00F635A5">
              <w:rPr>
                <w:sz w:val="20"/>
                <w:lang w:eastAsia="hu-HU"/>
              </w:rPr>
              <w:t xml:space="preserve">A R. 7.§ (3) bekezdésében a </w:t>
            </w:r>
            <w:r w:rsidRPr="00F635A5">
              <w:rPr>
                <w:i/>
                <w:sz w:val="20"/>
                <w:lang w:eastAsia="hu-HU"/>
              </w:rPr>
              <w:t>„szakértő(k) bevonásával - „értékvizsgálati dokumentációt készíttet”</w:t>
            </w:r>
            <w:r w:rsidRPr="00F635A5">
              <w:rPr>
                <w:sz w:val="20"/>
                <w:lang w:eastAsia="hu-HU"/>
              </w:rPr>
              <w:t xml:space="preserve"> szövegrész helyébe a </w:t>
            </w:r>
            <w:r w:rsidRPr="00F635A5">
              <w:rPr>
                <w:i/>
                <w:sz w:val="20"/>
                <w:lang w:eastAsia="hu-HU"/>
              </w:rPr>
              <w:t xml:space="preserve">„szakértő(k) bevonásával - „értékvizsgálati dokumentációt” készíttet” </w:t>
            </w:r>
            <w:r w:rsidRPr="00F635A5">
              <w:rPr>
                <w:sz w:val="20"/>
                <w:lang w:eastAsia="hu-HU"/>
              </w:rPr>
              <w:t>szöveg lép.</w:t>
            </w:r>
          </w:p>
        </w:tc>
      </w:tr>
      <w:tr w:rsidR="00F635A5" w:rsidRPr="00F635A5" w14:paraId="70C3C48A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61DDCD02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150EB85F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180E6238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hidden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2157CC88" w14:textId="77777777" w:rsidR="00F635A5" w:rsidRPr="00F635A5" w:rsidRDefault="00F635A5" w:rsidP="00DD4981">
            <w:pPr>
              <w:pStyle w:val="Listaszerbekezds"/>
              <w:spacing w:after="0" w:line="240" w:lineRule="auto"/>
              <w:ind w:left="0"/>
              <w:contextualSpacing w:val="0"/>
              <w:outlineLvl w:val="0"/>
              <w:rPr>
                <w:rFonts w:ascii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404E548C" w14:textId="77777777" w:rsidR="00F635A5" w:rsidRPr="00F635A5" w:rsidRDefault="00F635A5" w:rsidP="00F635A5">
            <w:pPr>
              <w:pStyle w:val="bekTKR"/>
              <w:numPr>
                <w:ilvl w:val="0"/>
                <w:numId w:val="30"/>
              </w:numPr>
              <w:suppressLineNumbers w:val="0"/>
              <w:suppressAutoHyphens w:val="0"/>
              <w:spacing w:before="0"/>
              <w:rPr>
                <w:sz w:val="20"/>
                <w:lang w:eastAsia="hu-HU"/>
              </w:rPr>
            </w:pPr>
            <w:r w:rsidRPr="00F635A5">
              <w:rPr>
                <w:sz w:val="20"/>
                <w:lang w:eastAsia="hu-HU"/>
              </w:rPr>
              <w:t>A R. 1.a. melléklete helyébe e rendelet 1. melléklete lép.</w:t>
            </w:r>
          </w:p>
        </w:tc>
      </w:tr>
      <w:tr w:rsidR="00F635A5" w:rsidRPr="00F635A5" w14:paraId="262598D9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7ADAAC46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320FE088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75957557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0B6595B3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532CB7D6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Hatályát veszti a településkép védelméről szóló 45/2017. (XII. 20.) önkormányzati rendelet</w:t>
            </w:r>
          </w:p>
        </w:tc>
      </w:tr>
      <w:tr w:rsidR="00F635A5" w:rsidRPr="00F635A5" w14:paraId="746257B9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01C37A54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43389566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a)</w:t>
            </w:r>
            <w:r w:rsidRPr="00F635A5">
              <w:rPr>
                <w:sz w:val="20"/>
                <w:szCs w:val="20"/>
              </w:rPr>
              <w:tab/>
              <w:t>16. § (1) bekezdés a) pont ab) alpontja,</w:t>
            </w:r>
          </w:p>
          <w:p w14:paraId="6CC83C53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b)</w:t>
            </w:r>
            <w:r w:rsidRPr="00F635A5">
              <w:rPr>
                <w:sz w:val="20"/>
                <w:szCs w:val="20"/>
              </w:rPr>
              <w:tab/>
              <w:t>18. § (4) bekezdés b) pontja,</w:t>
            </w:r>
          </w:p>
          <w:p w14:paraId="58BF3DED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c)</w:t>
            </w:r>
            <w:r w:rsidRPr="00F635A5">
              <w:rPr>
                <w:sz w:val="20"/>
                <w:szCs w:val="20"/>
              </w:rPr>
              <w:tab/>
              <w:t>19. § (3) bekezdés c) pontja,</w:t>
            </w:r>
          </w:p>
          <w:p w14:paraId="3BB79E04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d)</w:t>
            </w:r>
            <w:r w:rsidRPr="00F635A5">
              <w:rPr>
                <w:sz w:val="20"/>
                <w:szCs w:val="20"/>
              </w:rPr>
              <w:tab/>
              <w:t>19. § (3) bekezdés g) pontja,</w:t>
            </w:r>
          </w:p>
          <w:p w14:paraId="0E35CF08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e)</w:t>
            </w:r>
            <w:r w:rsidRPr="00F635A5">
              <w:rPr>
                <w:sz w:val="20"/>
                <w:szCs w:val="20"/>
              </w:rPr>
              <w:tab/>
              <w:t>19. § (4) bekezdés b) pontja,</w:t>
            </w:r>
          </w:p>
          <w:p w14:paraId="415415A3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f)</w:t>
            </w:r>
            <w:r w:rsidRPr="00F635A5">
              <w:rPr>
                <w:sz w:val="20"/>
                <w:szCs w:val="20"/>
              </w:rPr>
              <w:tab/>
              <w:t>23. § (4) bekezdés g) pontja,</w:t>
            </w:r>
          </w:p>
          <w:p w14:paraId="51CEDCBD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g)</w:t>
            </w:r>
            <w:r w:rsidRPr="00F635A5">
              <w:rPr>
                <w:sz w:val="20"/>
                <w:szCs w:val="20"/>
              </w:rPr>
              <w:tab/>
              <w:t>28. § (5) bekezdése,</w:t>
            </w:r>
          </w:p>
          <w:p w14:paraId="07F7264A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h)</w:t>
            </w:r>
            <w:r w:rsidRPr="00F635A5">
              <w:rPr>
                <w:sz w:val="20"/>
                <w:szCs w:val="20"/>
              </w:rPr>
              <w:tab/>
              <w:t>38. § (1) bekezdés a) pont ab) alpontja,</w:t>
            </w:r>
          </w:p>
          <w:p w14:paraId="2F84A061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i)</w:t>
            </w:r>
            <w:r w:rsidRPr="00F635A5">
              <w:rPr>
                <w:sz w:val="20"/>
                <w:szCs w:val="20"/>
              </w:rPr>
              <w:tab/>
              <w:t>38. § (1) bekezdés b) és c) pontja,</w:t>
            </w:r>
          </w:p>
          <w:p w14:paraId="0E096542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j)</w:t>
            </w:r>
            <w:r w:rsidRPr="00F635A5">
              <w:rPr>
                <w:sz w:val="20"/>
                <w:szCs w:val="20"/>
              </w:rPr>
              <w:tab/>
              <w:t>38/A. § (3) bekezdés c) pont cb) alpontja,</w:t>
            </w:r>
          </w:p>
          <w:p w14:paraId="197E5B69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k)</w:t>
            </w:r>
            <w:r w:rsidRPr="00F635A5">
              <w:rPr>
                <w:sz w:val="20"/>
                <w:szCs w:val="20"/>
              </w:rPr>
              <w:tab/>
              <w:t>38/A. § (3) bekezdés e) pont eb) alpontja,</w:t>
            </w:r>
          </w:p>
          <w:p w14:paraId="1F859B18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l)</w:t>
            </w:r>
            <w:r w:rsidRPr="00F635A5">
              <w:rPr>
                <w:sz w:val="20"/>
                <w:szCs w:val="20"/>
              </w:rPr>
              <w:tab/>
              <w:t>44. § (1) bekezdés c) és d) pontja,</w:t>
            </w:r>
          </w:p>
          <w:p w14:paraId="639BBA4A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m)</w:t>
            </w:r>
            <w:r w:rsidRPr="00F635A5">
              <w:rPr>
                <w:sz w:val="20"/>
                <w:szCs w:val="20"/>
              </w:rPr>
              <w:tab/>
              <w:t>44. § (1) bekezdés i)–m) pontja,</w:t>
            </w:r>
          </w:p>
          <w:p w14:paraId="6846892A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n)</w:t>
            </w:r>
            <w:r w:rsidRPr="00F635A5">
              <w:rPr>
                <w:sz w:val="20"/>
                <w:szCs w:val="20"/>
              </w:rPr>
              <w:tab/>
              <w:t>44. § (1) bekezdés q)–v) pontja,</w:t>
            </w:r>
          </w:p>
          <w:p w14:paraId="7508F9C1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o)</w:t>
            </w:r>
            <w:r w:rsidRPr="00F635A5">
              <w:rPr>
                <w:sz w:val="20"/>
                <w:szCs w:val="20"/>
              </w:rPr>
              <w:tab/>
              <w:t>45. § (7) bekezdése.</w:t>
            </w:r>
          </w:p>
        </w:tc>
      </w:tr>
      <w:tr w:rsidR="00F635A5" w:rsidRPr="00F635A5" w14:paraId="42049A11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7BCC42B9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6628B069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5B88AFDD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4597438F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5707A66E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Hatályát veszti az egyes kerületi helyi értékek ideiglenes védelméről szóló 21/2021. (V. 27.) önkormányzati rendelet.</w:t>
            </w:r>
          </w:p>
        </w:tc>
      </w:tr>
      <w:tr w:rsidR="00F635A5" w:rsidRPr="00F635A5" w14:paraId="10C60741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25CF8C53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26471A3B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7ECF7021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1810F679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5DCC39BA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E rendelet a rendelkezéseit, a hatálybalépésekor folyamatban lévő eljárásokban is alkalmazni kell.</w:t>
            </w:r>
          </w:p>
        </w:tc>
      </w:tr>
      <w:tr w:rsidR="00F635A5" w:rsidRPr="00F635A5" w14:paraId="16E58043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770DA0D7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60E045E0" w14:textId="77777777" w:rsidR="00F635A5" w:rsidRPr="00F635A5" w:rsidRDefault="00F635A5" w:rsidP="00F635A5">
            <w:pPr>
              <w:pStyle w:val="Listaszerbekezds"/>
              <w:keepNext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5A5" w:rsidRPr="00F635A5" w14:paraId="39218BB3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7D7654AA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3F9B0527" w14:textId="77777777" w:rsidR="00F635A5" w:rsidRPr="00F635A5" w:rsidRDefault="00F635A5" w:rsidP="00DD4981">
            <w:pPr>
              <w:keepNext/>
              <w:rPr>
                <w:sz w:val="20"/>
                <w:szCs w:val="20"/>
              </w:rPr>
            </w:pPr>
            <w:r w:rsidRPr="00F635A5">
              <w:rPr>
                <w:sz w:val="20"/>
                <w:szCs w:val="20"/>
              </w:rPr>
              <w:t>Ez a rendelet 2022. június 1-jén lép hatályba, és 2022. június 2-án hatályát veszti.</w:t>
            </w:r>
          </w:p>
        </w:tc>
      </w:tr>
      <w:tr w:rsidR="00F635A5" w:rsidRPr="00F635A5" w14:paraId="3368B229" w14:textId="77777777" w:rsidTr="00F6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14:paraId="56F92665" w14:textId="77777777" w:rsidR="00F635A5" w:rsidRPr="00F635A5" w:rsidRDefault="00F635A5" w:rsidP="00DD4981">
            <w:pPr>
              <w:keepNext/>
              <w:rPr>
                <w:sz w:val="20"/>
                <w:szCs w:val="20"/>
                <w:highlight w:val="cyan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2F42DEC3" w14:textId="77777777" w:rsidR="00F635A5" w:rsidRPr="00F635A5" w:rsidRDefault="00F635A5" w:rsidP="00DD4981">
            <w:pPr>
              <w:keepNext/>
              <w:jc w:val="center"/>
              <w:rPr>
                <w:sz w:val="20"/>
                <w:szCs w:val="20"/>
              </w:rPr>
            </w:pPr>
          </w:p>
        </w:tc>
      </w:tr>
    </w:tbl>
    <w:p w14:paraId="22C20A19" w14:textId="77777777" w:rsidR="00B13B3C" w:rsidRPr="00CF0561" w:rsidRDefault="00B13B3C" w:rsidP="00DD4584">
      <w:pPr>
        <w:rPr>
          <w:highlight w:val="cyan"/>
        </w:rPr>
      </w:pPr>
    </w:p>
    <w:p w14:paraId="090A2F16" w14:textId="77777777" w:rsidR="00EB1DE1" w:rsidRPr="00CF0561" w:rsidRDefault="00EB1DE1" w:rsidP="00DD4584">
      <w:pPr>
        <w:rPr>
          <w:highlight w:val="cyan"/>
        </w:rPr>
      </w:pPr>
    </w:p>
    <w:p w14:paraId="66BD15D6" w14:textId="77777777" w:rsidR="00DD4584" w:rsidRPr="00CF0561" w:rsidRDefault="00DD4584" w:rsidP="00DD4584">
      <w:pPr>
        <w:rPr>
          <w:highlight w:val="cyan"/>
        </w:rPr>
      </w:pPr>
    </w:p>
    <w:p w14:paraId="7EFBB171" w14:textId="77777777" w:rsidR="00DD4584" w:rsidRPr="00CF0561" w:rsidRDefault="00DD4584" w:rsidP="00DD4584">
      <w:pPr>
        <w:rPr>
          <w:highlight w:val="cyan"/>
        </w:rPr>
        <w:sectPr w:rsidR="00DD4584" w:rsidRPr="00CF0561" w:rsidSect="00416807">
          <w:footerReference w:type="default" r:id="rId34"/>
          <w:headerReference w:type="first" r:id="rId35"/>
          <w:footerReference w:type="first" r:id="rId36"/>
          <w:pgSz w:w="16840" w:h="11907" w:orient="landscape"/>
          <w:pgMar w:top="1134" w:right="567" w:bottom="851" w:left="567" w:header="851" w:footer="851" w:gutter="0"/>
          <w:cols w:space="708"/>
          <w:titlePg/>
          <w:docGrid w:linePitch="326"/>
        </w:sectPr>
      </w:pPr>
    </w:p>
    <w:p w14:paraId="18D3422D" w14:textId="77777777" w:rsidR="00AE1057" w:rsidRDefault="00AE1057" w:rsidP="00AE105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lastRenderedPageBreak/>
        <w:t>Budapest Főváros II. Kerületi Önkormányzat Képviselő-testületének    /2022. (   .    .) önkormányzati rendelete</w:t>
      </w:r>
    </w:p>
    <w:p w14:paraId="7B9E7137" w14:textId="77777777" w:rsidR="00AE1057" w:rsidRDefault="00AE1057" w:rsidP="00AE105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településkép védelméről szóló 45/2017. (XII. 20.) önkormányzati rendelet módosításáról</w:t>
      </w:r>
    </w:p>
    <w:p w14:paraId="086A4604" w14:textId="77777777" w:rsidR="00AE1057" w:rsidRDefault="00AE1057" w:rsidP="00AE1057">
      <w:pPr>
        <w:pStyle w:val="Szvegtrzs"/>
        <w:spacing w:before="220" w:after="0"/>
      </w:pPr>
      <w:r>
        <w:t>Budapest Főváros II. Kerületi Önkormányzat Képviselő-testülete Magyarország Alaptörvénye 32. cikk (1) bekezdés a) pontjában meghatározott jogalkotási hatáskörében, a településkép védelméről szóló 2016. évi LXXIV. törvény 12. § (2) bekezdésében kapott felhatalmazás alapján, a Magyarország helyi önkormányzatairól szóló 2011. évi CLXXXIX. törvény 23. § (5) bekezdés 5. pontjában és az épített környezet alakításáról és védelméről szóló 1997. évi LXXVIII. törvény 57. § (2)-(3) bekezdésében meghatározott feladatkörében eljárva a következőket rendeli el:</w:t>
      </w:r>
    </w:p>
    <w:p w14:paraId="700CC4D1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34E77D10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2. §-a a következő (5) bekezdéssel egészül ki:</w:t>
      </w:r>
    </w:p>
    <w:p w14:paraId="2FB5A176" w14:textId="77777777" w:rsidR="00AE1057" w:rsidRDefault="00AE1057" w:rsidP="00AE1057">
      <w:pPr>
        <w:pStyle w:val="Szvegtrzs"/>
        <w:spacing w:before="240" w:after="240"/>
      </w:pPr>
      <w:r>
        <w:t xml:space="preserve">„(5) </w:t>
      </w:r>
      <w:r>
        <w:rPr>
          <w:i/>
          <w:iCs/>
        </w:rPr>
        <w:t>A Rendelet hatálya alá tartozó településképi véleményről, a településképi bejelentés tudomásulvételéről, a bejelentés köteles tevékenység megtiltásáról, a településképi kötelezésről és a településkép-védelmi bírság kiszabásáról önkormányzati hatósági hatáskörben a Budapest Főváros II. kerületi Önkormányzat Képviselő-testületének az önkormányzat Szervezeti és Működési Szabályzatáról szóló önkormányzati rendelete alapján a polgármester dönt.</w:t>
      </w:r>
      <w:r>
        <w:t>”</w:t>
      </w:r>
    </w:p>
    <w:p w14:paraId="65FFECC1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262A8D7E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9/A. § (5) bekezdése helyébe a következő rendelkezés lép:</w:t>
      </w:r>
    </w:p>
    <w:p w14:paraId="4982EB65" w14:textId="77777777" w:rsidR="00AE1057" w:rsidRDefault="00AE1057" w:rsidP="00AE1057">
      <w:pPr>
        <w:pStyle w:val="Szvegtrzs"/>
        <w:spacing w:before="240" w:after="240"/>
      </w:pPr>
      <w:r>
        <w:t xml:space="preserve">„(5) </w:t>
      </w:r>
      <w:r>
        <w:rPr>
          <w:i/>
          <w:iCs/>
        </w:rPr>
        <w:t xml:space="preserve">A kerületi ideiglenes védelem alá helyezésről és annak megszüntetéséről az érintett ingatlan tulajdonosát írásban értesíteni kell. </w:t>
      </w:r>
      <w:r>
        <w:rPr>
          <w:b/>
          <w:bCs/>
          <w:i/>
          <w:iCs/>
        </w:rPr>
        <w:t>Az eljárásonként több mint ötven tulajdonos értesítése során az Ákr. hirdetményi közlésre vonatkozó szabályai alkalmazhatóak.</w:t>
      </w:r>
      <w:r>
        <w:rPr>
          <w:i/>
          <w:iCs/>
        </w:rPr>
        <w:t xml:space="preserve"> Az értesítésről a Főépítész gondoskodik.</w:t>
      </w:r>
      <w:r>
        <w:t>”</w:t>
      </w:r>
    </w:p>
    <w:p w14:paraId="3E8D6C9D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14:paraId="528CA497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16. § (1) bekezdés b) pont bb) alpontja helyébe a következő rendelkezés lép:</w:t>
      </w:r>
    </w:p>
    <w:p w14:paraId="789321B9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homlokzatfelületre vonatkozó egyedi építészeti településképi követelmények: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homlokzaton nem alkalmazható anyagok – kivéve a meglévő burkolat hiánypótlásának esetét –)</w:t>
      </w:r>
    </w:p>
    <w:p w14:paraId="3F81B37D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bb)</w:t>
      </w:r>
      <w:r>
        <w:tab/>
        <w:t>ragasztott burkolat kialakításánál kőporcelán, szabálytalan formájú ciklop kő vagy kőlap,”</w:t>
      </w:r>
    </w:p>
    <w:p w14:paraId="6DCF90DC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16. § (4) bekezdés d) pontja helyébe a következő rendelkezés lép:</w:t>
      </w:r>
    </w:p>
    <w:p w14:paraId="4EF52894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(Üzlet portáljára és kereskedelmi rendeltetés földszinti homlokzati kialakítására vonatkozó egyedi építészeti településképi követelmények:)</w:t>
      </w:r>
    </w:p>
    <w:p w14:paraId="2E229BE5" w14:textId="77777777" w:rsidR="00AE1057" w:rsidRDefault="00AE1057" w:rsidP="00AE1057">
      <w:pPr>
        <w:pStyle w:val="Szvegtrzs"/>
        <w:spacing w:after="240"/>
        <w:ind w:left="580" w:hanging="560"/>
      </w:pPr>
      <w:r>
        <w:lastRenderedPageBreak/>
        <w:t>„</w:t>
      </w:r>
      <w:r>
        <w:rPr>
          <w:i/>
          <w:iCs/>
        </w:rPr>
        <w:t>d)</w:t>
      </w:r>
      <w:r>
        <w:tab/>
      </w:r>
      <w:r>
        <w:rPr>
          <w:i/>
          <w:iCs/>
        </w:rPr>
        <w:t xml:space="preserve">a járdaszinttől számított 2 méteres magasságig a portálon belüli kirakat üvegfelületének a bevilágítást biztosító áttetszősége nem szűntethető meg, </w:t>
      </w:r>
      <w:r>
        <w:rPr>
          <w:b/>
          <w:bCs/>
          <w:i/>
          <w:iCs/>
        </w:rPr>
        <w:t>áttetsző felület megszüntetése céljából</w:t>
      </w:r>
      <w:r>
        <w:rPr>
          <w:i/>
          <w:iCs/>
        </w:rPr>
        <w:t xml:space="preserve"> nem fóliázható, nem festhető le, matricát, öntapadós felületet nem tartalmazhat, kivéve a portálon belüli üzletjelzés létesítésének esetében.</w:t>
      </w:r>
      <w:r>
        <w:t>”</w:t>
      </w:r>
    </w:p>
    <w:p w14:paraId="00C369C6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4. §</w:t>
      </w:r>
    </w:p>
    <w:p w14:paraId="63BD92A4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17. § b) pontja helyébe a következő rendelkezés lép:</w:t>
      </w:r>
    </w:p>
    <w:p w14:paraId="7AAF82E1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homlokzatfelújítás, utólagos hőszigetelés, nyílászárócsere esetére vonatkozó a 16. §¬ban foglaltakon túli további egyedi építészeti településkép követelmények:)</w:t>
      </w:r>
    </w:p>
    <w:p w14:paraId="3A3CED39" w14:textId="77777777" w:rsidR="00AE1057" w:rsidRDefault="00AE1057" w:rsidP="00AE1057">
      <w:pPr>
        <w:pStyle w:val="Szvegtrzs"/>
        <w:spacing w:after="0"/>
        <w:ind w:left="580" w:hanging="560"/>
      </w:pPr>
      <w:r>
        <w:t>„</w:t>
      </w:r>
      <w:r>
        <w:rPr>
          <w:i/>
          <w:iCs/>
        </w:rPr>
        <w:t>b)</w:t>
      </w:r>
      <w:r>
        <w:tab/>
      </w:r>
      <w:r>
        <w:rPr>
          <w:i/>
          <w:iCs/>
        </w:rPr>
        <w:t>a nyílászárók cseréje vagy felújítása esetén nem változtatható meg az épület homlokzatán alkalmazott nyílászárók osztásrendje, jellemző formája, osztásainak hierarchiája és színe, kivéve</w:t>
      </w:r>
    </w:p>
    <w:p w14:paraId="4E65645F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t>ba)</w:t>
      </w:r>
      <w:r>
        <w:tab/>
      </w:r>
      <w:r>
        <w:rPr>
          <w:i/>
          <w:iCs/>
        </w:rPr>
        <w:t>a teljes homlokzatra - zártsorú beépítés esetén a szomszédos épületek homlokzatára is - kiterjedő színezési és a nyílászárók anyagát, tok-szárnyszerkezetét, osztását, osztásainak hierarchiáját bemutató terv alapján történő egyidejű nyílászárócserét, vagy</w:t>
      </w:r>
    </w:p>
    <w:p w14:paraId="22C860FD" w14:textId="77777777" w:rsidR="00AE1057" w:rsidRDefault="00AE1057" w:rsidP="00AE1057">
      <w:pPr>
        <w:pStyle w:val="Szvegtrzs"/>
        <w:spacing w:after="240"/>
        <w:ind w:left="980" w:hanging="400"/>
      </w:pPr>
      <w:r>
        <w:rPr>
          <w:i/>
          <w:iCs/>
        </w:rPr>
        <w:t>bb)</w:t>
      </w:r>
      <w:r>
        <w:tab/>
      </w:r>
      <w:r>
        <w:rPr>
          <w:i/>
          <w:iCs/>
        </w:rPr>
        <w:t>az eredeti tervekhez igazodó nyílászárócserét,</w:t>
      </w:r>
      <w:r>
        <w:t>”</w:t>
      </w:r>
    </w:p>
    <w:p w14:paraId="7C3D8088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5. §</w:t>
      </w:r>
    </w:p>
    <w:p w14:paraId="5E78CB34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18. § (3) bekezdés c) pontja helyébe a következő rendelkezés lép:</w:t>
      </w:r>
    </w:p>
    <w:p w14:paraId="5B187603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(Kerítés oszlopának, pillérének, faltestének anyagaként az alábbiakon kívül más nem alkalmazható)</w:t>
      </w:r>
    </w:p>
    <w:p w14:paraId="54742F0D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c)</w:t>
      </w:r>
      <w:r>
        <w:tab/>
      </w:r>
      <w:r>
        <w:rPr>
          <w:i/>
          <w:iCs/>
        </w:rPr>
        <w:t>a fém vagy fa.</w:t>
      </w:r>
      <w:r>
        <w:t>”</w:t>
      </w:r>
    </w:p>
    <w:p w14:paraId="083DD706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6. §</w:t>
      </w:r>
    </w:p>
    <w:p w14:paraId="476EB7BA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19. § (3) bekezdés b) pontja helyébe a következő rendelkezés lép:</w:t>
      </w:r>
    </w:p>
    <w:p w14:paraId="7D8B3D66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[Közterület felé néző kerítés – kivéve a (4) bekezdés szerinti létesítményt –:]</w:t>
      </w:r>
    </w:p>
    <w:p w14:paraId="61BF624C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b)</w:t>
      </w:r>
      <w:r>
        <w:tab/>
      </w:r>
      <w:r>
        <w:rPr>
          <w:i/>
          <w:iCs/>
        </w:rPr>
        <w:t>lábazatot úgy kell kialakítani, hogy az igazodjon a szomszédos ingatlanok kerítéseinek lábazatához,</w:t>
      </w:r>
      <w:r>
        <w:t>”</w:t>
      </w:r>
    </w:p>
    <w:p w14:paraId="062ADB59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19. § (3) bekezdés e) pontja helyébe a következő rendelkezés lép:</w:t>
      </w:r>
    </w:p>
    <w:p w14:paraId="352DA1BA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[Közterület felé néző kerítés – kivéve a (4) bekezdés szerinti létesítményt –:]</w:t>
      </w:r>
    </w:p>
    <w:p w14:paraId="32A21F7B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e)</w:t>
      </w:r>
      <w:r>
        <w:tab/>
      </w:r>
      <w:r>
        <w:rPr>
          <w:i/>
          <w:iCs/>
        </w:rPr>
        <w:t>tömör (0%-os áttörtségű) kialakítású kerítésszakasz hossza nem haladhatja meg a 2,0 métert,</w:t>
      </w:r>
      <w:r>
        <w:t>”</w:t>
      </w:r>
    </w:p>
    <w:p w14:paraId="109E9365" w14:textId="77777777" w:rsidR="00AE1057" w:rsidRDefault="00AE1057" w:rsidP="00AE1057">
      <w:pPr>
        <w:pStyle w:val="Szvegtrzs"/>
        <w:spacing w:before="240" w:after="0"/>
      </w:pPr>
      <w:r>
        <w:t>(3) A településkép védelméről szóló 45/2017. (XII. 20.) önkormányzati rendelet 19. § (5) bekezdés b) pontja helyébe a következő rendelkezés lép:</w:t>
      </w:r>
    </w:p>
    <w:p w14:paraId="2E8937C6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szomszédos telkek közötti – nem közterület felé néző – telekhatáron kialakított kerítés)</w:t>
      </w:r>
    </w:p>
    <w:p w14:paraId="612D759A" w14:textId="77777777" w:rsidR="00AE1057" w:rsidRDefault="00AE1057" w:rsidP="00AE1057">
      <w:pPr>
        <w:pStyle w:val="Szvegtrzs"/>
        <w:spacing w:after="0"/>
        <w:ind w:left="580" w:hanging="560"/>
      </w:pPr>
      <w:r>
        <w:t>„</w:t>
      </w:r>
      <w:r>
        <w:rPr>
          <w:i/>
          <w:iCs/>
        </w:rPr>
        <w:t>b)</w:t>
      </w:r>
      <w:r>
        <w:tab/>
      </w:r>
      <w:r>
        <w:rPr>
          <w:i/>
          <w:iCs/>
        </w:rPr>
        <w:t>tömör (0%-os áttörtségű) kialakítású kerítésszakasz létesíthető úgy, hogy hossza nem haladhatja meg a 3,0 métert.</w:t>
      </w:r>
    </w:p>
    <w:p w14:paraId="28058A82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t>ba)</w:t>
      </w:r>
      <w:r>
        <w:tab/>
        <w:t>hossza nem haladhatja meg a 3,0 métert és</w:t>
      </w:r>
    </w:p>
    <w:p w14:paraId="779F76D6" w14:textId="77777777" w:rsidR="00AE1057" w:rsidRDefault="00AE1057" w:rsidP="00AE1057">
      <w:pPr>
        <w:pStyle w:val="Szvegtrzs"/>
        <w:spacing w:after="240"/>
        <w:ind w:left="980" w:hanging="400"/>
      </w:pPr>
      <w:r>
        <w:rPr>
          <w:i/>
          <w:iCs/>
        </w:rPr>
        <w:t>bb)</w:t>
      </w:r>
      <w:r>
        <w:tab/>
        <w:t>az így kialakított szakaszok összhossza nem haladhatja meg az adott telekhatár hosszának 25%-át.”</w:t>
      </w:r>
    </w:p>
    <w:p w14:paraId="3B9EF93C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7. §</w:t>
      </w:r>
    </w:p>
    <w:p w14:paraId="5CCC589F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23. § (5) bekezdés b) pont ba) alpontja helyébe a következő rendelkezés lép:</w:t>
      </w:r>
    </w:p>
    <w:p w14:paraId="2670C632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portálon belül történő elhelyezés esetén az üzletjelzések közül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az önálló betűkből álló feliratra és a táblaként kialakított üzletjelzésre vonatkozó további szabályok:)</w:t>
      </w:r>
    </w:p>
    <w:p w14:paraId="4F703E5C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ba)</w:t>
      </w:r>
      <w:r>
        <w:tab/>
      </w:r>
      <w:r>
        <w:rPr>
          <w:i/>
          <w:iCs/>
        </w:rPr>
        <w:t>rendeltetési egységenként (cégenként, üzletenként) több darab is létesíthető,</w:t>
      </w:r>
      <w:r>
        <w:t>”</w:t>
      </w:r>
    </w:p>
    <w:p w14:paraId="2015333B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23. § (8) bekezdése helyébe a következő rendelkezés lép:</w:t>
      </w:r>
    </w:p>
    <w:p w14:paraId="685B0FCF" w14:textId="77777777" w:rsidR="00AE1057" w:rsidRDefault="00AE1057" w:rsidP="00AE1057">
      <w:pPr>
        <w:pStyle w:val="Szvegtrzs"/>
        <w:spacing w:before="240" w:after="0"/>
      </w:pPr>
      <w:r>
        <w:t xml:space="preserve">„(8) </w:t>
      </w:r>
      <w:r>
        <w:rPr>
          <w:i/>
          <w:iCs/>
        </w:rPr>
        <w:t xml:space="preserve">Napernyő, árnyékoló új vagy meglévő épület közterületről látható homlokzatán nem helyezhető el, kivéve </w:t>
      </w:r>
      <w:r>
        <w:rPr>
          <w:b/>
          <w:bCs/>
          <w:i/>
          <w:iCs/>
        </w:rPr>
        <w:t>fedetlen teraszra, illetve</w:t>
      </w:r>
      <w:r>
        <w:rPr>
          <w:i/>
          <w:iCs/>
        </w:rPr>
        <w:t xml:space="preserve"> a portálhoz és azon belül a kirakathoz, vendéglátó teraszhoz tatozóan, mely esetben</w:t>
      </w:r>
    </w:p>
    <w:p w14:paraId="087A6CF1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a)</w:t>
      </w:r>
      <w:r>
        <w:tab/>
        <w:t>a színe illeszkedjen az épület homlokzati színvilághoz a 38/I. § (3)</w:t>
      </w:r>
      <w:r>
        <w:rPr>
          <w:i/>
          <w:iCs/>
        </w:rPr>
        <w:t xml:space="preserve"> </w:t>
      </w:r>
      <w:r>
        <w:t>d) pont együttes betartásával,</w:t>
      </w:r>
    </w:p>
    <w:p w14:paraId="5BB20CE0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b)</w:t>
      </w:r>
      <w:r>
        <w:tab/>
        <w:t>a felülete legyen homogén,</w:t>
      </w:r>
    </w:p>
    <w:p w14:paraId="58A4D779" w14:textId="77777777" w:rsidR="00AE1057" w:rsidRDefault="00AE1057" w:rsidP="00AE1057">
      <w:pPr>
        <w:pStyle w:val="Szvegtrzs"/>
        <w:spacing w:after="240"/>
        <w:ind w:left="580" w:hanging="560"/>
      </w:pPr>
      <w:r>
        <w:rPr>
          <w:i/>
          <w:iCs/>
        </w:rPr>
        <w:t>c)</w:t>
      </w:r>
      <w:r>
        <w:tab/>
        <w:t>ne legyen rajta reklám.”</w:t>
      </w:r>
    </w:p>
    <w:p w14:paraId="46EB1E97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8. §</w:t>
      </w:r>
    </w:p>
    <w:p w14:paraId="45015455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25. § (2) bekezdés a) pontja helyébe a következő rendelkezés lép:</w:t>
      </w:r>
    </w:p>
    <w:p w14:paraId="5F0D13AC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[Légkondícionáló vagy kültéri (külső térrel közvetlen kapcsolatú) egységet igénylő egyéb gépészeti berendezés meglévő épületen való utólagos elhelyezésére vagy központi klímaberendezés nélkül létesíthető új épületen való elhelyezésére vonatkozó előírások:]</w:t>
      </w:r>
    </w:p>
    <w:p w14:paraId="13B8A2AD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a)</w:t>
      </w:r>
      <w:r>
        <w:tab/>
      </w:r>
      <w:r>
        <w:rPr>
          <w:i/>
          <w:iCs/>
        </w:rPr>
        <w:t xml:space="preserve">közterületről látható homlokzaton úgy helyezhető el, ha korlát, mellvéd, </w:t>
      </w:r>
      <w:r>
        <w:rPr>
          <w:b/>
          <w:bCs/>
          <w:i/>
          <w:iCs/>
        </w:rPr>
        <w:t>üzletjelzés</w:t>
      </w:r>
      <w:r>
        <w:rPr>
          <w:i/>
          <w:iCs/>
        </w:rPr>
        <w:t xml:space="preserve"> takarja, kivéve a takarás nélkül is elhelyezhető riasztóberendezést,</w:t>
      </w:r>
      <w:r>
        <w:t>”</w:t>
      </w:r>
    </w:p>
    <w:p w14:paraId="2D457D9F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25. § (3) bekezdése helyébe a következő rendelkezés lép:</w:t>
      </w:r>
    </w:p>
    <w:p w14:paraId="5DF10E22" w14:textId="77777777" w:rsidR="00AE1057" w:rsidRDefault="00AE1057" w:rsidP="00AE1057">
      <w:pPr>
        <w:pStyle w:val="Szvegtrzs"/>
        <w:spacing w:before="240" w:after="240"/>
      </w:pPr>
      <w:r>
        <w:t>„(3) Légkondícionáló vagy egyéb gépészeti rendszer kültéri egysége épületen kívül - nem épületre szerelve -, vagy önálló tartószerkezeten (kertben) felszín felett nem helyezhető el, még takartan sem</w:t>
      </w:r>
      <w:r>
        <w:rPr>
          <w:b/>
          <w:bCs/>
        </w:rPr>
        <w:t>, kivéve kukatároló oldalfalát</w:t>
      </w:r>
      <w:r>
        <w:t>.”</w:t>
      </w:r>
    </w:p>
    <w:p w14:paraId="03B8123C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9. §</w:t>
      </w:r>
    </w:p>
    <w:p w14:paraId="47A04025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27. § (2) bekezdés d) pont db) alpontja helyébe a következő rendelkezés lép:</w:t>
      </w:r>
    </w:p>
    <w:p w14:paraId="69C995B1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Nagyvárosias karakterű meghatározó területen a magastetőre vonatkozó szabályok: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meglévő épület)</w:t>
      </w:r>
    </w:p>
    <w:p w14:paraId="7580A7BA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db)</w:t>
      </w:r>
      <w:r>
        <w:tab/>
        <w:t>udvar felőli magastetejének -zártudvaros kialakítás eseten - átalakítása (tetőterének beépítése) során az érintett udvari homlokzat homlokzatmagassága nem haladhatja meg a vele szemközti - változással nem érintett - homlokzat homlokzatmagasságát vagy szemközti épületszárny hiányában a szemközti telekhatártól mért távolságot.”</w:t>
      </w:r>
    </w:p>
    <w:p w14:paraId="63AF7125" w14:textId="77777777" w:rsidR="00AE1057" w:rsidRDefault="00AE1057" w:rsidP="00AE1057">
      <w:pPr>
        <w:rPr>
          <w:b/>
          <w:bCs/>
        </w:rPr>
      </w:pPr>
      <w:r>
        <w:rPr>
          <w:b/>
          <w:bCs/>
        </w:rPr>
        <w:br w:type="page"/>
      </w:r>
    </w:p>
    <w:p w14:paraId="5C948BE8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10. §</w:t>
      </w:r>
    </w:p>
    <w:p w14:paraId="49C81999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32. § (2) bekezdés c) pont cb) alpontja helyébe a következő rendelkezés lép:</w:t>
      </w:r>
    </w:p>
    <w:p w14:paraId="1C8AE604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Hegyvidék meghatározó területein a magastetőre vonatkozó szabályok: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az épület közterület felé néző magastetejének felületén)</w:t>
      </w:r>
    </w:p>
    <w:p w14:paraId="17A6DC5B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cb)</w:t>
      </w:r>
      <w:r>
        <w:tab/>
      </w:r>
      <w:r>
        <w:rPr>
          <w:i/>
          <w:iCs/>
        </w:rPr>
        <w:t xml:space="preserve">a Történeti villanegyed meghatározó területen nem megengedett a bb) alpont szerinti, </w:t>
      </w:r>
      <w:r>
        <w:rPr>
          <w:b/>
          <w:bCs/>
          <w:i/>
          <w:iCs/>
        </w:rPr>
        <w:t>ereszt megszakító</w:t>
      </w:r>
      <w:r>
        <w:rPr>
          <w:i/>
          <w:iCs/>
        </w:rPr>
        <w:t xml:space="preserve"> tetősíkból kiugró- vagy tetősíkba bevágott terasszal való tagolás,</w:t>
      </w:r>
      <w:r>
        <w:t>”</w:t>
      </w:r>
    </w:p>
    <w:p w14:paraId="77604BAC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32. §-a a következő (4a) bekezdéssel egészül ki:</w:t>
      </w:r>
    </w:p>
    <w:p w14:paraId="444403AA" w14:textId="77777777" w:rsidR="00AE1057" w:rsidRDefault="00AE1057" w:rsidP="00AE1057">
      <w:pPr>
        <w:pStyle w:val="Szvegtrzs"/>
        <w:spacing w:before="240" w:after="240"/>
      </w:pPr>
      <w:r>
        <w:t xml:space="preserve">„(4a) </w:t>
      </w:r>
      <w:r>
        <w:rPr>
          <w:i/>
          <w:iCs/>
        </w:rPr>
        <w:t>A Társasházas meghatározó területen a homlokzati vakolat színezésénél a telített szürke is megengedett.</w:t>
      </w:r>
      <w:r>
        <w:t>”</w:t>
      </w:r>
    </w:p>
    <w:p w14:paraId="004D661B" w14:textId="77777777" w:rsidR="00AE1057" w:rsidRDefault="00AE1057" w:rsidP="00AE1057">
      <w:pPr>
        <w:pStyle w:val="Szvegtrzs"/>
        <w:spacing w:before="240" w:after="0"/>
      </w:pPr>
      <w:r>
        <w:t>(3) A településkép védelméről szóló 45/2017. (XII. 20.) önkormányzati rendelet 32. § (6) bekezdés a) pont ab) alpontja helyébe a következő rendelkezés lép:</w:t>
      </w:r>
    </w:p>
    <w:p w14:paraId="3452C904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Hegyvidék meghatározó területein a zöldfelület kialakítására és a kerti építményekre vonatkozó szabályok: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önálló – kerti építményként kialakított – pergola)</w:t>
      </w:r>
    </w:p>
    <w:p w14:paraId="66F66290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ab)</w:t>
      </w:r>
      <w:r>
        <w:tab/>
      </w:r>
      <w:r>
        <w:rPr>
          <w:i/>
          <w:iCs/>
        </w:rPr>
        <w:t>alatta burkolt felület létesíthető</w:t>
      </w:r>
      <w:r>
        <w:t>,”</w:t>
      </w:r>
    </w:p>
    <w:p w14:paraId="15301AD0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11. §</w:t>
      </w:r>
    </w:p>
    <w:p w14:paraId="718151A3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38/A. § (3) bekezdés f) pontja helyébe a következő rendelkezés lép:</w:t>
      </w:r>
    </w:p>
    <w:p w14:paraId="0925BD46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[Pesthidegkút-Ófalu hagyományos beépítésű részére vonatkozó, a (2) bekezdésben foglaltakon túli, további szabályok:]</w:t>
      </w:r>
    </w:p>
    <w:p w14:paraId="07DADF01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f)</w:t>
      </w:r>
      <w:r>
        <w:tab/>
      </w:r>
      <w:r>
        <w:rPr>
          <w:i/>
          <w:iCs/>
        </w:rPr>
        <w:t xml:space="preserve">oromdeszka </w:t>
      </w:r>
      <w:r>
        <w:rPr>
          <w:b/>
          <w:bCs/>
          <w:i/>
          <w:iCs/>
        </w:rPr>
        <w:t>nem helyettesíthető szegély vagy szegőcseréppel,</w:t>
      </w:r>
      <w:r>
        <w:t>”</w:t>
      </w:r>
    </w:p>
    <w:p w14:paraId="72A9E228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12. §</w:t>
      </w:r>
    </w:p>
    <w:p w14:paraId="7A560C98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38/J. § (5) bekezdése helyébe a következő rendelkezés lép:</w:t>
      </w:r>
    </w:p>
    <w:p w14:paraId="522E0AFE" w14:textId="77777777" w:rsidR="00AE1057" w:rsidRDefault="00AE1057" w:rsidP="00AE1057">
      <w:pPr>
        <w:pStyle w:val="Szvegtrzs"/>
        <w:spacing w:before="240" w:after="240"/>
      </w:pPr>
      <w:r>
        <w:t xml:space="preserve">„(5) </w:t>
      </w:r>
      <w:r>
        <w:rPr>
          <w:i/>
          <w:iCs/>
        </w:rPr>
        <w:t>Építési reklámháló vagy képi tartalommal ellátott építési védőháló a kerület területén nem helyezhető el még átmeneti időre sem és még az építési tevékenység időtartamára sem</w:t>
      </w:r>
      <w:r>
        <w:rPr>
          <w:b/>
          <w:bCs/>
          <w:i/>
          <w:iCs/>
        </w:rPr>
        <w:t>, kivéve az épület homlokzatát ábrázoló megjelenítést</w:t>
      </w:r>
      <w:r>
        <w:rPr>
          <w:i/>
          <w:iCs/>
        </w:rPr>
        <w:t>.</w:t>
      </w:r>
      <w:r>
        <w:t>”</w:t>
      </w:r>
    </w:p>
    <w:p w14:paraId="4B68A224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13. §</w:t>
      </w:r>
    </w:p>
    <w:p w14:paraId="08212030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38/K. § (2) bekezdése helyébe a következő rendelkezés lép:</w:t>
      </w:r>
    </w:p>
    <w:p w14:paraId="79DC947F" w14:textId="77777777" w:rsidR="00AE1057" w:rsidRDefault="00AE1057" w:rsidP="00AE1057">
      <w:pPr>
        <w:pStyle w:val="Szvegtrzs"/>
        <w:spacing w:before="240" w:after="240"/>
      </w:pPr>
      <w:r>
        <w:t xml:space="preserve">„(2) </w:t>
      </w:r>
      <w:r>
        <w:rPr>
          <w:i/>
          <w:iCs/>
        </w:rPr>
        <w:t>A 38/J. § (3) a)-c) bekezdések szerinti utcabútoron - utasvárón, kioszkon, telefonfülkén, közterületi illemhelyen - reklámhordozóként és reklámhordozót tartó berendezésként utcabútoronként kizárólag CityLight formátumú eszköz helyezhető el.</w:t>
      </w:r>
      <w:r>
        <w:t>”</w:t>
      </w:r>
    </w:p>
    <w:p w14:paraId="1E39BBC8" w14:textId="77777777" w:rsidR="00AE1057" w:rsidRDefault="00AE1057" w:rsidP="00AE1057">
      <w:pPr>
        <w:pStyle w:val="Szvegtrzs"/>
        <w:spacing w:before="240" w:after="0"/>
      </w:pPr>
      <w:r>
        <w:lastRenderedPageBreak/>
        <w:t>(2) A településkép védelméről szóló 45/2017. (XII. 20.) önkormányzati rendelet 38/K. §-a a következő (7) bekezdéssel egészül ki:</w:t>
      </w:r>
    </w:p>
    <w:p w14:paraId="27E5B403" w14:textId="77777777" w:rsidR="00AE1057" w:rsidRDefault="00AE1057" w:rsidP="00AE1057">
      <w:pPr>
        <w:pStyle w:val="Szvegtrzs"/>
        <w:spacing w:before="240" w:after="240"/>
      </w:pPr>
      <w:r>
        <w:t xml:space="preserve">„(7) </w:t>
      </w:r>
      <w:r>
        <w:rPr>
          <w:i/>
          <w:iCs/>
        </w:rPr>
        <w:t>Cityboard formátumú eszköz reklám céljára kizárólag az Árpád Fejedelem útján helyezhető el.</w:t>
      </w:r>
      <w:r>
        <w:t>”</w:t>
      </w:r>
    </w:p>
    <w:p w14:paraId="32378E17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14. §</w:t>
      </w:r>
    </w:p>
    <w:p w14:paraId="1852C846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38/L. § (2) bekezdése helyébe a következő rendelkezés lép:</w:t>
      </w:r>
    </w:p>
    <w:p w14:paraId="3AD9D695" w14:textId="77777777" w:rsidR="00AE1057" w:rsidRDefault="00AE1057" w:rsidP="00AE1057">
      <w:pPr>
        <w:pStyle w:val="Szvegtrzs"/>
        <w:spacing w:before="240" w:after="240"/>
      </w:pPr>
      <w:r>
        <w:t xml:space="preserve">„(2) </w:t>
      </w:r>
      <w:r>
        <w:rPr>
          <w:i/>
          <w:iCs/>
        </w:rPr>
        <w:t xml:space="preserve">Az információs célú berendezések információ közzétételére alkalmas felülete nem alakítható ki digitálisan kivéve az önkormányzati faliújságot és a Nagyvárosias karakterű meghatározó területen </w:t>
      </w:r>
      <w:r>
        <w:rPr>
          <w:b/>
          <w:bCs/>
          <w:i/>
          <w:iCs/>
        </w:rPr>
        <w:t xml:space="preserve">és KÖu övezetek menti területeken </w:t>
      </w:r>
      <w:r>
        <w:rPr>
          <w:i/>
          <w:iCs/>
        </w:rPr>
        <w:t>a CityLight- és CityBoard formátumú eszközt.</w:t>
      </w:r>
      <w:r>
        <w:t>”</w:t>
      </w:r>
    </w:p>
    <w:p w14:paraId="5209F1F6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38/L. § (7) bekezdése helyébe a következő rendelkezés lép:</w:t>
      </w:r>
    </w:p>
    <w:p w14:paraId="6294506B" w14:textId="77777777" w:rsidR="00AE1057" w:rsidRDefault="00AE1057" w:rsidP="00AE1057">
      <w:pPr>
        <w:pStyle w:val="Szvegtrzs"/>
        <w:spacing w:before="240" w:after="240"/>
      </w:pPr>
      <w:r>
        <w:t xml:space="preserve">„(7) </w:t>
      </w:r>
      <w:r>
        <w:rPr>
          <w:i/>
          <w:iCs/>
        </w:rPr>
        <w:t xml:space="preserve">CityLight- és CityBoard formátumú eszköz digitális kijelzővel kizárólag a Nagyvárosias karakterű meghatározó területen </w:t>
      </w:r>
      <w:r>
        <w:rPr>
          <w:b/>
          <w:bCs/>
          <w:i/>
          <w:iCs/>
        </w:rPr>
        <w:t>és KÖu övezetek menti területeken</w:t>
      </w:r>
      <w:r>
        <w:rPr>
          <w:i/>
          <w:iCs/>
        </w:rPr>
        <w:t xml:space="preserve"> létesíthető.</w:t>
      </w:r>
      <w:r>
        <w:t>”</w:t>
      </w:r>
    </w:p>
    <w:p w14:paraId="6EDE01D8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15. §</w:t>
      </w:r>
    </w:p>
    <w:p w14:paraId="55F9A7AA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39. § (2) bekezdése a következő d) ponttal egészül ki:</w:t>
      </w:r>
    </w:p>
    <w:p w14:paraId="65A209AF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(Kötelező szakmai konzultációt kérni legalább egy alkalommal)</w:t>
      </w:r>
    </w:p>
    <w:p w14:paraId="145A721E" w14:textId="77777777" w:rsidR="00AE1057" w:rsidRDefault="00AE1057" w:rsidP="00AE1057">
      <w:pPr>
        <w:pStyle w:val="Szvegtrzs"/>
        <w:spacing w:after="240"/>
        <w:ind w:left="580" w:hanging="560"/>
      </w:pPr>
      <w:r>
        <w:t>„</w:t>
      </w:r>
      <w:r>
        <w:rPr>
          <w:i/>
          <w:iCs/>
        </w:rPr>
        <w:t>d)</w:t>
      </w:r>
      <w:r>
        <w:tab/>
      </w:r>
      <w:r>
        <w:rPr>
          <w:i/>
          <w:iCs/>
        </w:rPr>
        <w:t>építési engedélyezési eljárás előtt, műemlék, műemléki környezetben lévő ingatlan esetén.</w:t>
      </w:r>
      <w:r>
        <w:t>”</w:t>
      </w:r>
    </w:p>
    <w:p w14:paraId="6CD89FD2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16. §</w:t>
      </w:r>
    </w:p>
    <w:p w14:paraId="4D781A99" w14:textId="77777777" w:rsidR="00AE1057" w:rsidRDefault="00AE1057" w:rsidP="00AE1057">
      <w:pPr>
        <w:pStyle w:val="Szvegtrzs"/>
        <w:spacing w:after="0"/>
      </w:pPr>
      <w:r>
        <w:t>(1) A településkép védelméről szóló 45/2017. (XII. 20.) önkormányzati rendelet 45. § (6) bekezdés a) pont aa) alpontja helyébe a következő rendelkezés lép:</w:t>
      </w:r>
    </w:p>
    <w:p w14:paraId="13A13B39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Polgármester a TVTv-ben meghatározott határidőn belül a tervezett építési tevékenységet, reklám és reklámhordozó elhelyezését vagy rendeltetésváltoztatást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tudomásul veszi, – feltétel meghatározásával vagy anélkül –, ha a bejelentés megfelel)</w:t>
      </w:r>
    </w:p>
    <w:p w14:paraId="2B69B2CE" w14:textId="77777777" w:rsidR="00AE1057" w:rsidRDefault="00AE1057" w:rsidP="00AE1057">
      <w:pPr>
        <w:pStyle w:val="Szvegtrzs"/>
        <w:spacing w:after="240"/>
        <w:ind w:left="980" w:hanging="400"/>
      </w:pPr>
      <w:r>
        <w:t>„</w:t>
      </w:r>
      <w:r>
        <w:rPr>
          <w:i/>
          <w:iCs/>
        </w:rPr>
        <w:t>aa)</w:t>
      </w:r>
      <w:r>
        <w:tab/>
      </w:r>
      <w:r>
        <w:rPr>
          <w:i/>
          <w:iCs/>
        </w:rPr>
        <w:t>a TRK. 26/B. § (2) és (3)</w:t>
      </w:r>
      <w:r>
        <w:rPr>
          <w:b/>
          <w:bCs/>
          <w:i/>
          <w:iCs/>
        </w:rPr>
        <w:t>, továbbá a TRK-új. 47. § (1)</w:t>
      </w:r>
      <w:r>
        <w:rPr>
          <w:i/>
          <w:iCs/>
        </w:rPr>
        <w:t xml:space="preserve"> bekezdésében meghatározott követelményeknek, és</w:t>
      </w:r>
      <w:r>
        <w:t>”</w:t>
      </w:r>
    </w:p>
    <w:p w14:paraId="10FD4C0D" w14:textId="77777777" w:rsidR="00AE1057" w:rsidRDefault="00AE1057" w:rsidP="00AE1057">
      <w:pPr>
        <w:pStyle w:val="Szvegtrzs"/>
        <w:spacing w:before="240" w:after="0"/>
      </w:pPr>
      <w:r>
        <w:t>(2) A településkép védelméről szóló 45/2017. (XII. 20.) önkormányzati rendelet 45. § (6) bekezdés b) és c) pontja helyébe a következő rendelkezések lépnek:</w:t>
      </w:r>
    </w:p>
    <w:p w14:paraId="605B3F93" w14:textId="77777777" w:rsidR="00AE1057" w:rsidRDefault="00AE1057" w:rsidP="00AE1057">
      <w:pPr>
        <w:pStyle w:val="Szvegtrzs"/>
        <w:spacing w:before="240" w:after="0"/>
        <w:rPr>
          <w:i/>
          <w:iCs/>
        </w:rPr>
      </w:pPr>
      <w:r>
        <w:rPr>
          <w:i/>
          <w:iCs/>
        </w:rPr>
        <w:t>(A Polgármester a TVTv-ben meghatározott határidőn belül a tervezett építési tevékenységet, reklám és reklámhordozó elhelyezését vagy rendeltetésváltoztatást)</w:t>
      </w:r>
    </w:p>
    <w:p w14:paraId="27A2D4BA" w14:textId="77777777" w:rsidR="00AE1057" w:rsidRDefault="00AE1057" w:rsidP="00AE1057">
      <w:pPr>
        <w:pStyle w:val="Szvegtrzs"/>
        <w:spacing w:after="0"/>
        <w:ind w:left="580" w:hanging="560"/>
      </w:pPr>
      <w:r>
        <w:t>„</w:t>
      </w:r>
      <w:r>
        <w:rPr>
          <w:i/>
          <w:iCs/>
        </w:rPr>
        <w:t>b)</w:t>
      </w:r>
      <w:r>
        <w:tab/>
        <w:t>elutasítja, és - az elutasítás indokainak ismertetése mellett - figyelmezteti a bejelentőt a tevékenység bejelentés nélküli elkezdésének és folytatásának jogkövetkezményeire, ha</w:t>
      </w:r>
    </w:p>
    <w:p w14:paraId="2CC7B3BF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t>ba)</w:t>
      </w:r>
      <w:r>
        <w:tab/>
        <w:t>a tervezett építési tevékenység nem illeszkedik a településképbe, vagy nem felel meg a településképi követelménynek,</w:t>
      </w:r>
    </w:p>
    <w:p w14:paraId="04476781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t>bb)</w:t>
      </w:r>
      <w:r>
        <w:tab/>
        <w:t>a tervezett reklám, reklámhordozó elhelyezése nem illeszkedik a településképbe, nem felel meg a településképi követelménynek, vagy nem felel meg a reklám-elhelyezési rendeletben foglalt elhelyezési követelményeknek,</w:t>
      </w:r>
    </w:p>
    <w:p w14:paraId="425A6D6B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lastRenderedPageBreak/>
        <w:t>bc)</w:t>
      </w:r>
      <w:r>
        <w:tab/>
        <w:t>a tervezett rendeltetésváltozás nem felel meg a helyi építési szabályzatban foglalt követelményeknek,</w:t>
      </w:r>
    </w:p>
    <w:p w14:paraId="22248C7F" w14:textId="77777777" w:rsidR="00AE1057" w:rsidRDefault="00AE1057" w:rsidP="00AE1057">
      <w:pPr>
        <w:pStyle w:val="Szvegtrzs"/>
        <w:spacing w:after="0"/>
        <w:ind w:left="980" w:hanging="400"/>
      </w:pPr>
      <w:r>
        <w:rPr>
          <w:i/>
          <w:iCs/>
        </w:rPr>
        <w:t>bd)</w:t>
      </w:r>
      <w:r>
        <w:tab/>
        <w:t>a Rendelet 46. §-ában felsorolt elbírálási szempontok sérülnek,</w:t>
      </w:r>
    </w:p>
    <w:p w14:paraId="6F2EA9D1" w14:textId="77777777" w:rsidR="00AE1057" w:rsidRDefault="00AE1057" w:rsidP="00AE1057">
      <w:pPr>
        <w:pStyle w:val="Szvegtrzs"/>
        <w:spacing w:after="240"/>
        <w:ind w:left="580" w:hanging="560"/>
      </w:pPr>
      <w:r>
        <w:rPr>
          <w:i/>
          <w:iCs/>
        </w:rPr>
        <w:t>c)</w:t>
      </w:r>
      <w:r>
        <w:tab/>
      </w:r>
      <w:r>
        <w:rPr>
          <w:i/>
          <w:iCs/>
        </w:rPr>
        <w:t>megszünteti az eljárást, ha a kérelem nem felel meg a TRK. 26/B. § (2) és (3)</w:t>
      </w:r>
      <w:r>
        <w:rPr>
          <w:b/>
          <w:bCs/>
          <w:i/>
          <w:iCs/>
        </w:rPr>
        <w:t>, továbbá a TRK-új. 47. § (1)</w:t>
      </w:r>
      <w:r>
        <w:rPr>
          <w:i/>
          <w:iCs/>
        </w:rPr>
        <w:t xml:space="preserve"> bekezdésében meghatározott követelményeknek, vagy az eljárás okafogyottá válik.</w:t>
      </w:r>
      <w:r>
        <w:t>”</w:t>
      </w:r>
    </w:p>
    <w:p w14:paraId="6C35B447" w14:textId="77777777" w:rsidR="00AE1057" w:rsidRDefault="00AE1057" w:rsidP="00AE1057">
      <w:pPr>
        <w:pStyle w:val="Szvegtrzs"/>
        <w:spacing w:before="240" w:after="0"/>
      </w:pPr>
      <w:r>
        <w:t>(3) A településkép védelméről szóló 45/2017. (XII. 20.) önkormányzati rendelet 45. § (9) bekezdése helyébe a következő rendelkezés lép:</w:t>
      </w:r>
    </w:p>
    <w:p w14:paraId="635203A6" w14:textId="77777777" w:rsidR="00AE1057" w:rsidRDefault="00AE1057" w:rsidP="00AE1057">
      <w:pPr>
        <w:pStyle w:val="Szvegtrzs"/>
        <w:spacing w:before="240" w:after="240"/>
      </w:pPr>
      <w:r>
        <w:t xml:space="preserve">„(9) </w:t>
      </w:r>
      <w:r>
        <w:rPr>
          <w:i/>
          <w:iCs/>
        </w:rPr>
        <w:t xml:space="preserve">A bejelentés elbírálásáról szóló </w:t>
      </w:r>
      <w:r>
        <w:rPr>
          <w:b/>
          <w:bCs/>
          <w:i/>
          <w:iCs/>
        </w:rPr>
        <w:t>döntés</w:t>
      </w:r>
      <w:r>
        <w:rPr>
          <w:i/>
          <w:iCs/>
        </w:rPr>
        <w:t xml:space="preserve"> a kérelemhez benyújtott záradékolt tervdokumentációval együtt érvényes.</w:t>
      </w:r>
      <w:r>
        <w:t>”</w:t>
      </w:r>
    </w:p>
    <w:p w14:paraId="5C62DAE2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17. §</w:t>
      </w:r>
    </w:p>
    <w:p w14:paraId="5773F94D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7. § (3) bekezdésében a „szakértő(k) bevonásával – „értékvizsgálati dokumentációt készíttet” szövegrész helyébe a „szakértő(k) bevonásával – „értékvizsgálati dokumentációt" készíttet” szöveg lép.</w:t>
      </w:r>
    </w:p>
    <w:p w14:paraId="172FD9B7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18. §</w:t>
      </w:r>
    </w:p>
    <w:p w14:paraId="21BFF3AF" w14:textId="77777777" w:rsidR="00AE1057" w:rsidRDefault="00AE1057" w:rsidP="00AE1057">
      <w:pPr>
        <w:pStyle w:val="Szvegtrzs"/>
        <w:spacing w:after="0"/>
      </w:pPr>
      <w:r>
        <w:t>A településkép védelméről szóló 45/2017. (XII. 20.) önkormányzati rendelet 1.a melléklete helyébe e rendelet 1. melléklete lép.</w:t>
      </w:r>
    </w:p>
    <w:p w14:paraId="5BF44EDF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19. §</w:t>
      </w:r>
    </w:p>
    <w:p w14:paraId="4682BA19" w14:textId="77777777" w:rsidR="00AE1057" w:rsidRDefault="00AE1057" w:rsidP="00AE1057">
      <w:pPr>
        <w:pStyle w:val="Szvegtrzs"/>
        <w:spacing w:after="0"/>
      </w:pPr>
      <w:r>
        <w:t>Hatályát veszti a településkép védelméről szóló 45/2017. (XII. 20.) önkormányzati rendelet</w:t>
      </w:r>
    </w:p>
    <w:p w14:paraId="202A18F1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a)</w:t>
      </w:r>
      <w:r>
        <w:tab/>
        <w:t>16. § (1) bekezdés a) pont ab) alpontja,</w:t>
      </w:r>
    </w:p>
    <w:p w14:paraId="0A0B9073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b)</w:t>
      </w:r>
      <w:r>
        <w:tab/>
        <w:t>18. § (4) bekezdés b) pontja,</w:t>
      </w:r>
    </w:p>
    <w:p w14:paraId="78B13669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c)</w:t>
      </w:r>
      <w:r>
        <w:tab/>
        <w:t>19. § (3) bekezdés c) pontja,</w:t>
      </w:r>
    </w:p>
    <w:p w14:paraId="4181418C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d)</w:t>
      </w:r>
      <w:r>
        <w:tab/>
        <w:t>19. § (3) bekezdés g) pontja,</w:t>
      </w:r>
    </w:p>
    <w:p w14:paraId="16BC64D0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e)</w:t>
      </w:r>
      <w:r>
        <w:tab/>
        <w:t>19. § (4) bekezdés b) pontja,</w:t>
      </w:r>
    </w:p>
    <w:p w14:paraId="547447F1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f)</w:t>
      </w:r>
      <w:r>
        <w:tab/>
        <w:t>23. § (4) bekezdés g) pontja,</w:t>
      </w:r>
    </w:p>
    <w:p w14:paraId="0BF8D43A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g)</w:t>
      </w:r>
      <w:r>
        <w:tab/>
        <w:t>28. § (5) bekezdése,</w:t>
      </w:r>
    </w:p>
    <w:p w14:paraId="63F26938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h)</w:t>
      </w:r>
      <w:r>
        <w:tab/>
        <w:t>38. § (1) bekezdés a) pont ab) alpontja,</w:t>
      </w:r>
    </w:p>
    <w:p w14:paraId="65BB735E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i)</w:t>
      </w:r>
      <w:r>
        <w:tab/>
        <w:t>38. § (1) bekezdés b) és c) pontja,</w:t>
      </w:r>
    </w:p>
    <w:p w14:paraId="6345B7CF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j)</w:t>
      </w:r>
      <w:r>
        <w:tab/>
        <w:t>38/A. § (3) bekezdés c) pont cb) alpontja,</w:t>
      </w:r>
    </w:p>
    <w:p w14:paraId="04A9782A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k)</w:t>
      </w:r>
      <w:r>
        <w:tab/>
        <w:t>38/A. § (3) bekezdés e) pont eb) alpontja,</w:t>
      </w:r>
    </w:p>
    <w:p w14:paraId="74738F50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l)</w:t>
      </w:r>
      <w:r>
        <w:tab/>
        <w:t>44. § (1) bekezdés c) és d) pontja,</w:t>
      </w:r>
    </w:p>
    <w:p w14:paraId="104DE8C6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m)</w:t>
      </w:r>
      <w:r>
        <w:tab/>
        <w:t>44. § (1) bekezdés i)–m) pontja,</w:t>
      </w:r>
    </w:p>
    <w:p w14:paraId="17E7BF63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n)</w:t>
      </w:r>
      <w:r>
        <w:tab/>
        <w:t>44. § (1) bekezdés q)–v) pontja,</w:t>
      </w:r>
    </w:p>
    <w:p w14:paraId="30A5E912" w14:textId="77777777" w:rsidR="00AE1057" w:rsidRDefault="00AE1057" w:rsidP="00AE1057">
      <w:pPr>
        <w:pStyle w:val="Szvegtrzs"/>
        <w:spacing w:after="0"/>
        <w:ind w:left="580" w:hanging="560"/>
      </w:pPr>
      <w:r>
        <w:rPr>
          <w:i/>
          <w:iCs/>
        </w:rPr>
        <w:t>o)</w:t>
      </w:r>
      <w:r>
        <w:tab/>
        <w:t>45. § (7) bekezdése.</w:t>
      </w:r>
    </w:p>
    <w:p w14:paraId="67EB228A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20. §</w:t>
      </w:r>
    </w:p>
    <w:p w14:paraId="42990184" w14:textId="77777777" w:rsidR="00AE1057" w:rsidRDefault="00AE1057" w:rsidP="00AE1057">
      <w:pPr>
        <w:pStyle w:val="Szvegtrzs"/>
        <w:spacing w:after="0"/>
      </w:pPr>
      <w:r>
        <w:t>Hatályát veszti az egyes kerületi helyi értékek ideiglenes védelméről szóló 21/2021. (V. 27.) önkormányzati rendelet.</w:t>
      </w:r>
    </w:p>
    <w:p w14:paraId="02DC08B0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21. §</w:t>
      </w:r>
    </w:p>
    <w:p w14:paraId="4E45F259" w14:textId="77777777" w:rsidR="00AE1057" w:rsidRDefault="00AE1057" w:rsidP="00AE1057">
      <w:pPr>
        <w:pStyle w:val="Szvegtrzs"/>
        <w:spacing w:before="240" w:after="240"/>
        <w:rPr>
          <w:bCs/>
        </w:rPr>
      </w:pPr>
      <w:r w:rsidRPr="005941D9">
        <w:rPr>
          <w:bCs/>
        </w:rPr>
        <w:t>E rendelet a rendelkezéseit, a hatálybalépésekor folyamatban lévő eljárásokban is alkalmazni kell.</w:t>
      </w:r>
    </w:p>
    <w:p w14:paraId="6C6F12D4" w14:textId="77777777" w:rsidR="00AE1057" w:rsidRDefault="00AE1057" w:rsidP="00AE1057">
      <w:pPr>
        <w:rPr>
          <w:bCs/>
        </w:rPr>
      </w:pPr>
      <w:r>
        <w:rPr>
          <w:bCs/>
        </w:rPr>
        <w:br w:type="page"/>
      </w:r>
    </w:p>
    <w:p w14:paraId="7C323F54" w14:textId="77777777" w:rsidR="00AE1057" w:rsidRPr="005941D9" w:rsidRDefault="00AE1057" w:rsidP="00AE1057">
      <w:pPr>
        <w:pStyle w:val="Szvegtrzs"/>
        <w:spacing w:before="240" w:after="240"/>
        <w:rPr>
          <w:bCs/>
        </w:rPr>
      </w:pPr>
    </w:p>
    <w:p w14:paraId="2EB48482" w14:textId="77777777" w:rsidR="00AE1057" w:rsidRDefault="00AE1057" w:rsidP="00AE105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22. §</w:t>
      </w:r>
    </w:p>
    <w:p w14:paraId="5E4C46F7" w14:textId="77777777" w:rsidR="00AE1057" w:rsidRDefault="00AE1057" w:rsidP="00AE1057">
      <w:pPr>
        <w:pStyle w:val="Szvegtrzs"/>
        <w:spacing w:after="0"/>
      </w:pPr>
      <w:r>
        <w:t>Ez a rendelet 2022. június 1-jén lép hatályba, és 2022. június 2-án hatályát veszti.</w:t>
      </w:r>
    </w:p>
    <w:p w14:paraId="2F4B6678" w14:textId="77777777" w:rsidR="00AE1057" w:rsidRDefault="00AE1057" w:rsidP="00AE1057">
      <w:pPr>
        <w:pStyle w:val="Szvegtrzs"/>
        <w:spacing w:after="0"/>
      </w:pPr>
    </w:p>
    <w:p w14:paraId="7AA6E348" w14:textId="77777777" w:rsidR="00AE1057" w:rsidRDefault="00AE1057" w:rsidP="00AE1057">
      <w:pPr>
        <w:pStyle w:val="Szvegtrzs"/>
        <w:spacing w:after="0"/>
      </w:pPr>
    </w:p>
    <w:p w14:paraId="6F6A2B41" w14:textId="77777777" w:rsidR="00AE1057" w:rsidRDefault="00AE1057" w:rsidP="00AE1057">
      <w:pPr>
        <w:pStyle w:val="Szvegtrzs"/>
        <w:spacing w:after="0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E1057" w14:paraId="6836D673" w14:textId="77777777" w:rsidTr="00DD4981">
        <w:tc>
          <w:tcPr>
            <w:tcW w:w="4818" w:type="dxa"/>
          </w:tcPr>
          <w:p w14:paraId="570A3E3E" w14:textId="77777777" w:rsidR="00AE1057" w:rsidRDefault="00AE1057" w:rsidP="00DD4981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Őrsi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14:paraId="3F02C470" w14:textId="77777777" w:rsidR="00AE1057" w:rsidRDefault="00AE1057" w:rsidP="00DD4981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14:paraId="1ACDEAD9" w14:textId="77777777" w:rsidR="00AE1057" w:rsidRDefault="00AE1057" w:rsidP="00AE1057">
      <w:pPr>
        <w:pStyle w:val="Szvegtrzs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</w:p>
    <w:p w14:paraId="68B73DFA" w14:textId="77777777" w:rsidR="00AE1057" w:rsidRPr="006A5EB0" w:rsidRDefault="00AE1057" w:rsidP="00AE1057">
      <w:pPr>
        <w:pStyle w:val="Szvegtrzs"/>
        <w:spacing w:before="240" w:after="480"/>
        <w:rPr>
          <w:bCs/>
          <w:i/>
        </w:rPr>
      </w:pPr>
      <w:r w:rsidRPr="006A5EB0">
        <w:rPr>
          <w:bCs/>
          <w:i/>
        </w:rPr>
        <w:t>1.a. melléklet</w:t>
      </w:r>
    </w:p>
    <w:p w14:paraId="58D19408" w14:textId="77777777" w:rsidR="00AE1057" w:rsidRDefault="00AE1057" w:rsidP="00AE105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Kerületi helyi védett értékek jegyzéke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551"/>
        <w:gridCol w:w="4394"/>
      </w:tblGrid>
      <w:tr w:rsidR="00AE1057" w:rsidRPr="006A5EB0" w14:paraId="0164FB5F" w14:textId="77777777" w:rsidTr="0096709B">
        <w:trPr>
          <w:tblHeader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EC8A" w14:textId="77777777" w:rsidR="00AE1057" w:rsidRPr="006A5EB0" w:rsidRDefault="00AE1057" w:rsidP="00DD4981">
            <w:pPr>
              <w:ind w:left="57" w:right="57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Nyilván Tart. sz.: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114" w14:textId="77777777" w:rsidR="00AE1057" w:rsidRPr="006A5EB0" w:rsidRDefault="00AE1057" w:rsidP="00DD4981">
            <w:pPr>
              <w:ind w:left="57" w:right="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Megnevezés: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B59" w14:textId="77777777" w:rsidR="00AE1057" w:rsidRPr="006A5EB0" w:rsidRDefault="00AE1057" w:rsidP="00DD4981">
            <w:pPr>
              <w:ind w:left="57" w:right="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Hrsz.: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6A280" w14:textId="77777777" w:rsidR="00AE1057" w:rsidRPr="006A5EB0" w:rsidRDefault="00AE1057" w:rsidP="00DD4981">
            <w:pPr>
              <w:ind w:left="57" w:right="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Cím:</w:t>
            </w:r>
          </w:p>
        </w:tc>
      </w:tr>
      <w:tr w:rsidR="00AE1057" w:rsidRPr="006A5EB0" w14:paraId="40BDBC95" w14:textId="77777777" w:rsidTr="0096709B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0A1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5A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E8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12033/1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B4521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Herman Ottó út 10.</w:t>
            </w:r>
          </w:p>
        </w:tc>
      </w:tr>
      <w:tr w:rsidR="00AE1057" w:rsidRPr="006A5EB0" w14:paraId="6FDEA53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8688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EE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óvoda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81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12301/6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45E3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Virág árok utca 15.</w:t>
            </w:r>
          </w:p>
        </w:tc>
      </w:tr>
      <w:tr w:rsidR="00AE1057" w:rsidRPr="006A5EB0" w14:paraId="24C45847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41A6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D8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38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11983/13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9FC6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Pasaréti út 99/a.</w:t>
            </w:r>
          </w:p>
        </w:tc>
      </w:tr>
      <w:tr w:rsidR="00AE1057" w:rsidRPr="006A5EB0" w14:paraId="6EC1EB29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B6E5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61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3A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11983/12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8B41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Pasaréti út 99/b.</w:t>
            </w:r>
          </w:p>
        </w:tc>
      </w:tr>
      <w:tr w:rsidR="00AE1057" w:rsidRPr="006A5EB0" w14:paraId="2DB8CADE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77A0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62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C0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11983/15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5C6D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Harangvirág utca 7.</w:t>
            </w:r>
          </w:p>
        </w:tc>
      </w:tr>
      <w:tr w:rsidR="00AE1057" w:rsidRPr="006A5EB0" w14:paraId="1B3B8AF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B6E0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CE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6E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11609/5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A542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Pasaréti út 90.</w:t>
            </w:r>
          </w:p>
        </w:tc>
      </w:tr>
      <w:tr w:rsidR="00AE1057" w:rsidRPr="006A5EB0" w14:paraId="7B2ECCC2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69B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E7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F9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11609/6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038C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Pasaréti út 92.</w:t>
            </w:r>
          </w:p>
        </w:tc>
      </w:tr>
      <w:tr w:rsidR="00AE1057" w:rsidRPr="006A5EB0" w14:paraId="6420ECE6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21D9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87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A4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11974/9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910A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Pasaréti út 113.</w:t>
            </w:r>
          </w:p>
        </w:tc>
      </w:tr>
      <w:tr w:rsidR="00AE1057" w:rsidRPr="006A5EB0" w14:paraId="7D9192F2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D14A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0D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szálloda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19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13047/7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ECA3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Szilágyi E. fasor 47.</w:t>
            </w:r>
          </w:p>
        </w:tc>
      </w:tr>
      <w:tr w:rsidR="00AE1057" w:rsidRPr="006A5EB0" w14:paraId="75AC2DC9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F59B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2A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53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12645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C956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Tövis utca 10.</w:t>
            </w:r>
          </w:p>
        </w:tc>
      </w:tr>
      <w:tr w:rsidR="00AE1057" w:rsidRPr="006A5EB0" w14:paraId="2FD3F28E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5800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70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iskola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B2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14584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71BD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Lajos utca 1-5.</w:t>
            </w:r>
          </w:p>
        </w:tc>
      </w:tr>
      <w:tr w:rsidR="00AE1057" w:rsidRPr="006A5EB0" w14:paraId="0A10581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F73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93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FF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12866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605F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Keleti Károly utca 23.</w:t>
            </w:r>
          </w:p>
        </w:tc>
      </w:tr>
      <w:tr w:rsidR="00AE1057" w:rsidRPr="006A5EB0" w14:paraId="22E2F88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F042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C3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F1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11129/7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D8E9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Kuruc utca 1/a.</w:t>
            </w:r>
          </w:p>
        </w:tc>
      </w:tr>
      <w:tr w:rsidR="00AE1057" w:rsidRPr="006A5EB0" w14:paraId="26F866A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591E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47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14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53192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7D9B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Liliom utca 9.</w:t>
            </w:r>
          </w:p>
        </w:tc>
      </w:tr>
      <w:tr w:rsidR="00AE1057" w:rsidRPr="006A5EB0" w14:paraId="424E2C5B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C87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E6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FF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11129/8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E187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Hűvösvölgyi út 62.</w:t>
            </w:r>
          </w:p>
        </w:tc>
      </w:tr>
      <w:tr w:rsidR="00AE1057" w:rsidRPr="006A5EB0" w14:paraId="5ABA9D32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7AB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E1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sorház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4D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15029/12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4CD0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Vérhalom utca 36.</w:t>
            </w:r>
          </w:p>
        </w:tc>
      </w:tr>
      <w:tr w:rsidR="00AE1057" w:rsidRPr="006A5EB0" w14:paraId="421BD88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D799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A9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FC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12740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2AB2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Tulipán utca 6.</w:t>
            </w:r>
          </w:p>
        </w:tc>
      </w:tr>
      <w:tr w:rsidR="00AE1057" w:rsidRPr="006A5EB0" w14:paraId="0048461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F383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40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04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11510/25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D0BB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Torockó utca 10.</w:t>
            </w:r>
          </w:p>
        </w:tc>
      </w:tr>
      <w:tr w:rsidR="00AE1057" w:rsidRPr="006A5EB0" w14:paraId="4BBC6D4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114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B7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11514/13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2E15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Torockó köz 4.</w:t>
            </w:r>
          </w:p>
        </w:tc>
      </w:tr>
      <w:tr w:rsidR="00AE1057" w:rsidRPr="006A5EB0" w14:paraId="7783807E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9E58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17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83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11514/61; 11514/62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C3CC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Gábor Áron u. 1a-b</w:t>
            </w:r>
          </w:p>
        </w:tc>
      </w:tr>
      <w:tr w:rsidR="00AE1057" w:rsidRPr="006A5EB0" w14:paraId="676AAEE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4D7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90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5F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11514/69;11514/70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A07D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Nagyajtai utca 1a-b</w:t>
            </w:r>
          </w:p>
        </w:tc>
      </w:tr>
      <w:tr w:rsidR="00AE1057" w:rsidRPr="006A5EB0" w14:paraId="48181F94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7C7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23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82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13043/20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421F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Szilágyi E. fasor 57.</w:t>
            </w:r>
          </w:p>
        </w:tc>
      </w:tr>
      <w:tr w:rsidR="00AE1057" w:rsidRPr="006A5EB0" w14:paraId="39173B0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04D9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8C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B3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13017/2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550B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Szemlőhegy u. 23/B.</w:t>
            </w:r>
          </w:p>
        </w:tc>
      </w:tr>
      <w:tr w:rsidR="00AE1057" w:rsidRPr="006A5EB0" w14:paraId="3F4FBD6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4EC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78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60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15050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35FD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Szemlőhegy u. 16.</w:t>
            </w:r>
          </w:p>
        </w:tc>
      </w:tr>
      <w:tr w:rsidR="00AE1057" w:rsidRPr="006A5EB0" w14:paraId="3195A737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EDA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17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F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15365/29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6E5A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Pentelei M. utca 3.</w:t>
            </w:r>
          </w:p>
        </w:tc>
      </w:tr>
      <w:tr w:rsidR="00AE1057" w:rsidRPr="006A5EB0" w14:paraId="33B2D16D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78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77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84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11063/3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3CB1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Tárogató út 98b.</w:t>
            </w:r>
          </w:p>
        </w:tc>
      </w:tr>
      <w:tr w:rsidR="00AE1057" w:rsidRPr="006A5EB0" w14:paraId="54E35D3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9128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76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76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11031/6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EAEC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Széher út 48.</w:t>
            </w:r>
          </w:p>
        </w:tc>
      </w:tr>
      <w:tr w:rsidR="00AE1057" w:rsidRPr="006A5EB0" w14:paraId="6EE36232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A97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98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8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54858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72A0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Ellák utca 2.</w:t>
            </w:r>
          </w:p>
        </w:tc>
      </w:tr>
      <w:tr w:rsidR="00AE1057" w:rsidRPr="006A5EB0" w14:paraId="6394586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AFF5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B1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D1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11031/6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DEB9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Hargita utca 7.</w:t>
            </w:r>
          </w:p>
        </w:tc>
      </w:tr>
      <w:tr w:rsidR="00AE1057" w:rsidRPr="006A5EB0" w14:paraId="05960976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018A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8B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2F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13091/5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E441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Szilágyi E. fasor 5.</w:t>
            </w:r>
          </w:p>
        </w:tc>
      </w:tr>
      <w:tr w:rsidR="00AE1057" w:rsidRPr="006A5EB0" w14:paraId="041EE72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599D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3E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intézmény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4A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5DBD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Tárogató út 84.</w:t>
            </w:r>
          </w:p>
        </w:tc>
      </w:tr>
      <w:tr w:rsidR="00AE1057" w:rsidRPr="006A5EB0" w14:paraId="60A98512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5765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KVE.033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40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lakóépület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97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11995/3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1AF2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Virágárok utca 4.</w:t>
            </w:r>
          </w:p>
        </w:tc>
      </w:tr>
      <w:tr w:rsidR="00AE1057" w:rsidRPr="006A5EB0" w14:paraId="5FA3C503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E0D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DF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20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8BFD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10.</w:t>
            </w:r>
          </w:p>
        </w:tc>
      </w:tr>
      <w:tr w:rsidR="00AE1057" w:rsidRPr="006A5EB0" w14:paraId="130C48B9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9E93F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19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83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DCFD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Káplár utca 2. – Szilágyi Erzsébet fasor 1.</w:t>
            </w:r>
          </w:p>
        </w:tc>
      </w:tr>
      <w:tr w:rsidR="00AE1057" w:rsidRPr="006A5EB0" w14:paraId="14D49DAD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A93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BD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35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13544/2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9B29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Bem József utca 24. –Horvát utca 29.</w:t>
            </w:r>
          </w:p>
        </w:tc>
      </w:tr>
      <w:tr w:rsidR="00AE1057" w:rsidRPr="006A5EB0" w14:paraId="30CAB064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BB6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7A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5B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13295/12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EE31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Bimbó út 4.</w:t>
            </w:r>
          </w:p>
        </w:tc>
      </w:tr>
      <w:tr w:rsidR="00AE1057" w:rsidRPr="006A5EB0" w14:paraId="2EB09C8F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A74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69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8D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95EA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Pázsit utca 9.</w:t>
            </w:r>
          </w:p>
        </w:tc>
      </w:tr>
      <w:tr w:rsidR="00AE1057" w:rsidRPr="006A5EB0" w14:paraId="2192A564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2F1C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18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D6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11510/47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3593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Torockó utca 7.</w:t>
            </w:r>
          </w:p>
        </w:tc>
      </w:tr>
      <w:tr w:rsidR="00AE1057" w:rsidRPr="006A5EB0" w14:paraId="48283DC8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FC45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33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4C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2CFB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3.</w:t>
            </w:r>
          </w:p>
        </w:tc>
      </w:tr>
      <w:tr w:rsidR="00AE1057" w:rsidRPr="006A5EB0" w14:paraId="761CC29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6FD5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59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DD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C322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4.</w:t>
            </w:r>
          </w:p>
        </w:tc>
      </w:tr>
      <w:tr w:rsidR="00AE1057" w:rsidRPr="006A5EB0" w14:paraId="16E2D1C7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963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B9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2C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1F22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12.</w:t>
            </w:r>
          </w:p>
        </w:tc>
      </w:tr>
      <w:tr w:rsidR="00AE1057" w:rsidRPr="006A5EB0" w14:paraId="6661A49F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877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48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CA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DD5D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Fekete sas utca 1. – Frankel Leó út 2-4. – Henger utca 1-3.</w:t>
            </w:r>
          </w:p>
        </w:tc>
      </w:tr>
      <w:tr w:rsidR="00AE1057" w:rsidRPr="006A5EB0" w14:paraId="56920CC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549F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42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48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14593/3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8EA5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Lukács utca 3.</w:t>
            </w:r>
          </w:p>
        </w:tc>
      </w:tr>
      <w:tr w:rsidR="00AE1057" w:rsidRPr="006A5EB0" w14:paraId="661A4231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00E1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19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C6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14589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17FA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Lukács utca 4.</w:t>
            </w:r>
          </w:p>
        </w:tc>
      </w:tr>
      <w:tr w:rsidR="00AE1057" w:rsidRPr="006A5EB0" w14:paraId="78B361B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A319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KVE.046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A0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20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13422/2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0F5D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Margit utca 13.</w:t>
            </w:r>
          </w:p>
        </w:tc>
      </w:tr>
      <w:tr w:rsidR="00AE1057" w:rsidRPr="006A5EB0" w14:paraId="644D1C40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719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74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E7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11425/3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08AE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Vadaskerti utca 11.</w:t>
            </w:r>
          </w:p>
        </w:tc>
      </w:tr>
      <w:tr w:rsidR="00AE1057" w:rsidRPr="006A5EB0" w14:paraId="216ED51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1B1C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95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8E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14575/1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07CC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Árpád fejedelem útja 18-19. – Frankel Leó út 55-57. – Harcsa utca 1. – Zsigmond tér 1.</w:t>
            </w:r>
          </w:p>
        </w:tc>
      </w:tr>
      <w:tr w:rsidR="00AE1057" w:rsidRPr="006A5EB0" w14:paraId="3BC27DF7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209E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8D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DE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14812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A386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Bécsi út 1. – Lajos utca 2. – Zsigmond tér 8.</w:t>
            </w:r>
          </w:p>
        </w:tc>
      </w:tr>
      <w:tr w:rsidR="00AE1057" w:rsidRPr="006A5EB0" w14:paraId="47AE9E2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74F9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3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26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10959/2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F44C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Labanc út 18.</w:t>
            </w:r>
          </w:p>
        </w:tc>
      </w:tr>
      <w:tr w:rsidR="00AE1057" w:rsidRPr="006A5EB0" w14:paraId="64DC4209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DEF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A8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05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11995/5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C574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Virág árok 6/a.</w:t>
            </w:r>
          </w:p>
        </w:tc>
      </w:tr>
      <w:tr w:rsidR="00AE1057" w:rsidRPr="006A5EB0" w14:paraId="675FE23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42F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71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C1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13073/2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7381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1/b.</w:t>
            </w:r>
          </w:p>
        </w:tc>
      </w:tr>
      <w:tr w:rsidR="00AE1057" w:rsidRPr="006A5EB0" w14:paraId="443815E7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F8C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F9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87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20F0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5.</w:t>
            </w:r>
          </w:p>
        </w:tc>
      </w:tr>
      <w:tr w:rsidR="00AE1057" w:rsidRPr="006A5EB0" w14:paraId="59E33D56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10E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9B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8A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F621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8.</w:t>
            </w:r>
          </w:p>
        </w:tc>
      </w:tr>
      <w:tr w:rsidR="00AE1057" w:rsidRPr="006A5EB0" w14:paraId="4605BD7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4E76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2F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664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2C5A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9.</w:t>
            </w:r>
          </w:p>
        </w:tc>
      </w:tr>
      <w:tr w:rsidR="00AE1057" w:rsidRPr="006A5EB0" w14:paraId="23CB5CD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316D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2F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AA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2A83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13/a.</w:t>
            </w:r>
          </w:p>
        </w:tc>
      </w:tr>
      <w:tr w:rsidR="00AE1057" w:rsidRPr="006A5EB0" w14:paraId="7C0B97DB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1D7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B4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B1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AC10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14.</w:t>
            </w:r>
          </w:p>
        </w:tc>
      </w:tr>
      <w:tr w:rsidR="00AE1057" w:rsidRPr="006A5EB0" w14:paraId="63A65431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DB1D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DC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96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EAB1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Fillér utca 18. – Nyúl utca 17.</w:t>
            </w:r>
          </w:p>
        </w:tc>
      </w:tr>
      <w:tr w:rsidR="00AE1057" w:rsidRPr="006A5EB0" w14:paraId="6D0C81C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8B68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4B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57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15103/1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669F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Palánta utca 1. – Vérhalom utca 33/c.</w:t>
            </w:r>
          </w:p>
        </w:tc>
      </w:tr>
      <w:tr w:rsidR="00AE1057" w:rsidRPr="006A5EB0" w14:paraId="2AE1554F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C511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5D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0C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11618/11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FA67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Pasaréti út 106.</w:t>
            </w:r>
          </w:p>
        </w:tc>
      </w:tr>
      <w:tr w:rsidR="00AE1057" w:rsidRPr="006A5EB0" w14:paraId="64454B2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26EC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8D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6F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11510/14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A853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Szilágyi Erzsébet fasor 81.</w:t>
            </w:r>
          </w:p>
        </w:tc>
      </w:tr>
      <w:tr w:rsidR="00AE1057" w:rsidRPr="006A5EB0" w14:paraId="43C58FD6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0C54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6EE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14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12301/2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A8A3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Branyiszkó út 18. – Virág árok 11.</w:t>
            </w:r>
          </w:p>
        </w:tc>
      </w:tr>
      <w:tr w:rsidR="00AE1057" w:rsidRPr="006A5EB0" w14:paraId="3AB8BD03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EA8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73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középület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57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1CCC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Fő utca 70-78. – Gyorskocsi utca 25-31. – Kacsa utca 4-8. – Nagy Imre tér 1. – Vitéz utca 3.</w:t>
            </w:r>
          </w:p>
        </w:tc>
      </w:tr>
      <w:tr w:rsidR="00AE1057" w:rsidRPr="006A5EB0" w14:paraId="1B605AE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FF1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D5A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16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12089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F321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Garas utca 2. – Trombitás út 5-7.</w:t>
            </w:r>
          </w:p>
        </w:tc>
      </w:tr>
      <w:tr w:rsidR="00AE1057" w:rsidRPr="006A5EB0" w14:paraId="0304EC0C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B6D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F8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BE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12090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7055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Garas utca 4.</w:t>
            </w:r>
          </w:p>
        </w:tc>
      </w:tr>
      <w:tr w:rsidR="00AE1057" w:rsidRPr="006A5EB0" w14:paraId="4B8DA38E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02B20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F4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F4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831D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11.</w:t>
            </w:r>
          </w:p>
        </w:tc>
      </w:tr>
      <w:tr w:rsidR="00AE1057" w:rsidRPr="006A5EB0" w14:paraId="5529DD8B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8683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3FC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A6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13064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9388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16.</w:t>
            </w:r>
          </w:p>
        </w:tc>
      </w:tr>
      <w:tr w:rsidR="00AE1057" w:rsidRPr="006A5EB0" w14:paraId="4A4C70F3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0353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B3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BE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12098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560B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18.</w:t>
            </w:r>
          </w:p>
        </w:tc>
      </w:tr>
      <w:tr w:rsidR="00AE1057" w:rsidRPr="006A5EB0" w14:paraId="00C5A10A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E8B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83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F32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12100/1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2911B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Nyúl utca 22.</w:t>
            </w:r>
          </w:p>
        </w:tc>
      </w:tr>
      <w:tr w:rsidR="00AE1057" w:rsidRPr="006A5EB0" w14:paraId="339217FE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FA326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A38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3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15114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B254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Szemlőhegy utca 32.</w:t>
            </w:r>
          </w:p>
        </w:tc>
      </w:tr>
      <w:tr w:rsidR="00AE1057" w:rsidRPr="006A5EB0" w14:paraId="3DF1F4B5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F473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79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E95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11453/1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802D9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Széphalom utca 8. – Zuhatag utca 2.</w:t>
            </w:r>
          </w:p>
        </w:tc>
      </w:tr>
      <w:tr w:rsidR="00AE1057" w:rsidRPr="006A5EB0" w14:paraId="31C5A926" w14:textId="77777777" w:rsidTr="0096709B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8E3D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KVE.072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C67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lakóház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5A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14824/2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3D601" w14:textId="77777777" w:rsidR="00AE1057" w:rsidRPr="006A5EB0" w:rsidRDefault="00AE1057" w:rsidP="00DD4981">
            <w:pPr>
              <w:ind w:left="57" w:right="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A5EB0">
              <w:rPr>
                <w:rFonts w:ascii="Calibri" w:eastAsia="Calibri" w:hAnsi="Calibri"/>
                <w:sz w:val="20"/>
                <w:szCs w:val="20"/>
                <w:lang w:eastAsia="en-US"/>
              </w:rPr>
              <w:t>Ürömi utca 19.</w:t>
            </w:r>
          </w:p>
        </w:tc>
      </w:tr>
    </w:tbl>
    <w:p w14:paraId="06F6E6E8" w14:textId="77777777" w:rsidR="00AE1057" w:rsidRPr="006A5EB0" w:rsidRDefault="00AE1057" w:rsidP="00AE1057">
      <w:pPr>
        <w:pStyle w:val="Szvegtrzs"/>
        <w:spacing w:before="240" w:after="480"/>
        <w:rPr>
          <w:bCs/>
        </w:rPr>
      </w:pPr>
    </w:p>
    <w:p w14:paraId="49050C6D" w14:textId="77777777" w:rsidR="00AE1057" w:rsidRDefault="00AE1057" w:rsidP="00AE1057">
      <w:pPr>
        <w:pStyle w:val="Szvegtrzs"/>
        <w:spacing w:before="240" w:after="480"/>
        <w:jc w:val="center"/>
        <w:rPr>
          <w:b/>
          <w:bCs/>
        </w:rPr>
        <w:sectPr w:rsidR="00AE1057" w:rsidSect="00F635A5">
          <w:footerReference w:type="default" r:id="rId37"/>
          <w:pgSz w:w="11906" w:h="16838"/>
          <w:pgMar w:top="1134" w:right="1134" w:bottom="1695" w:left="1134" w:header="0" w:footer="1134" w:gutter="0"/>
          <w:cols w:space="708"/>
          <w:formProt w:val="0"/>
          <w:docGrid w:linePitch="600" w:charSpace="32768"/>
        </w:sectPr>
      </w:pPr>
    </w:p>
    <w:p w14:paraId="61BA89A3" w14:textId="77777777" w:rsidR="00AE1057" w:rsidRDefault="00AE1057" w:rsidP="00AE1057">
      <w:pPr>
        <w:pStyle w:val="Szvegtrzs"/>
        <w:spacing w:after="0"/>
        <w:jc w:val="center"/>
      </w:pPr>
    </w:p>
    <w:p w14:paraId="4C3F1C76" w14:textId="77777777" w:rsidR="00AE1057" w:rsidRDefault="00AE1057" w:rsidP="00AE1057">
      <w:pPr>
        <w:pStyle w:val="Szvegtrzs"/>
        <w:spacing w:after="159"/>
        <w:ind w:left="159" w:right="159"/>
        <w:jc w:val="center"/>
      </w:pPr>
      <w:r>
        <w:t>Általános indokolás</w:t>
      </w:r>
    </w:p>
    <w:p w14:paraId="2C33CA70" w14:textId="77777777" w:rsidR="00AE1057" w:rsidRDefault="00AE1057" w:rsidP="00AE1057">
      <w:pPr>
        <w:pStyle w:val="Szvegtrzs"/>
        <w:spacing w:before="159" w:after="159"/>
        <w:ind w:left="159" w:right="159"/>
      </w:pPr>
      <w:r>
        <w:t>Jelen rendelet módosításával Budapest II. Kerületi Önkormányzat Képviselő-testülete eleget kíván tenni a magasabb szintű jogszabály módosítása miatt fennálló jogharmonizációs kötelezettségének, a Budapest Főváros II. Kerületének Építési Szabályzatáról szóló 28/2019.(XI.27.) Önk. rendelettel (KÉSZ) való összhang megteremtésének, illetve az épített környezet alakításáról év védelméről szóló 1997. évi LXXVIII. tv. 57.§ </w:t>
      </w:r>
      <w:r>
        <w:noBreakHyphen/>
        <w:t>ban kapott felhatalmazás alapján a helyi védelemmel érintett ingatlanok körét kibővíti.</w:t>
      </w:r>
    </w:p>
    <w:p w14:paraId="59E9EFEC" w14:textId="77777777" w:rsidR="00AE1057" w:rsidRDefault="00AE1057" w:rsidP="00AE1057">
      <w:pPr>
        <w:pStyle w:val="Szvegtrzs"/>
        <w:spacing w:before="476" w:after="159"/>
        <w:ind w:left="159" w:right="159"/>
        <w:jc w:val="center"/>
      </w:pPr>
      <w:r>
        <w:t>Részletes indokolás</w:t>
      </w:r>
    </w:p>
    <w:p w14:paraId="7EA60447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41FF05F0" w14:textId="77777777" w:rsidR="00AE1057" w:rsidRDefault="00AE1057" w:rsidP="00AE1057">
      <w:pPr>
        <w:pStyle w:val="Szvegtrzs"/>
        <w:spacing w:before="159" w:after="159"/>
        <w:ind w:left="159" w:right="159"/>
      </w:pPr>
      <w:r>
        <w:t>A Képviselő-testület eleget kíván tenni a magasabb szintű jogszabály módosítása miatt fennálló jogharmonizációs kötelezettségének.</w:t>
      </w:r>
    </w:p>
    <w:p w14:paraId="6F93A2A0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0DD2B72F" w14:textId="77777777" w:rsidR="00AE1057" w:rsidRDefault="00AE1057" w:rsidP="00AE1057">
      <w:pPr>
        <w:pStyle w:val="Szvegtrzs"/>
        <w:spacing w:before="159" w:after="159"/>
        <w:ind w:left="159" w:right="159"/>
      </w:pPr>
      <w:r>
        <w:t>A hivatkozott Ákr. alkalmazási feltétele a „több, mint ötven tulajdonos” értesítési feladata (hrsz-enként, azonos védelem alá helyezési eljárásban) egyszerűsíti a Hivatali adminisztrációt, a kerületi helyi védelem alá helyezési eljárás során.</w:t>
      </w:r>
    </w:p>
    <w:p w14:paraId="67CA3EA5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és a 4. §-hoz </w:t>
      </w:r>
    </w:p>
    <w:p w14:paraId="54D21F19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13. alcímébe foglalt településkép követelményeinek rendelkezései egyszerűsödnek.</w:t>
      </w:r>
    </w:p>
    <w:p w14:paraId="1BFFF626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és a 6. §-hoz </w:t>
      </w:r>
    </w:p>
    <w:p w14:paraId="4592D124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14. alcímébe foglalt településkép követelményeinek rendelkezései egyszerűsödnek.</w:t>
      </w:r>
    </w:p>
    <w:p w14:paraId="2C6E3AE8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7. §-hoz és a 8. §-hoz </w:t>
      </w:r>
    </w:p>
    <w:p w14:paraId="1BD68E2E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VI. fejezetébe foglalt településkép követelményeinek rendelkezései egyszerűsödnek.</w:t>
      </w:r>
    </w:p>
    <w:p w14:paraId="11194185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9. §-hoz </w:t>
      </w:r>
    </w:p>
    <w:p w14:paraId="10F357BF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27. § (2) bekezdés d) pont db) alpontjának 1. alpontja hatályát veszti, amelyre tekintettel indokolt az alpont további tagolását megszüntetni.</w:t>
      </w:r>
    </w:p>
    <w:p w14:paraId="6279F85A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10. §-hoz </w:t>
      </w:r>
    </w:p>
    <w:p w14:paraId="7C3976D9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25. alcímébe foglalt településkép követelményeinek rendelkezései egyszerűsödnek.</w:t>
      </w:r>
    </w:p>
    <w:p w14:paraId="43916116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11–14. §-hoz </w:t>
      </w:r>
    </w:p>
    <w:p w14:paraId="3B466561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IX/D. fejezetébe foglalt településkép követelményeinek rendelkezései egyszerűsödnek.</w:t>
      </w:r>
    </w:p>
    <w:p w14:paraId="16AC12A8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15. §-hoz </w:t>
      </w:r>
    </w:p>
    <w:p w14:paraId="62547765" w14:textId="77777777" w:rsidR="00AE1057" w:rsidRDefault="00AE1057" w:rsidP="00AE1057">
      <w:pPr>
        <w:pStyle w:val="Szvegtrzs"/>
        <w:spacing w:before="159" w:after="159"/>
        <w:ind w:left="159" w:right="159"/>
      </w:pPr>
      <w:r>
        <w:t>Bővül a rendelet kötelező szakmai konzultációra vonatkozó rendelkezése.</w:t>
      </w:r>
    </w:p>
    <w:p w14:paraId="5D7538A7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16. §-hoz </w:t>
      </w:r>
    </w:p>
    <w:p w14:paraId="750B4C23" w14:textId="77777777" w:rsidR="00AE1057" w:rsidRDefault="00AE1057" w:rsidP="00AE1057">
      <w:pPr>
        <w:pStyle w:val="Szvegtrzs"/>
        <w:spacing w:before="159" w:after="159"/>
        <w:ind w:left="159" w:right="159"/>
      </w:pPr>
      <w:r>
        <w:lastRenderedPageBreak/>
        <w:t>A módosított rendelkezések a magasabb szintű jogszabály módosítása miatt fennálló jogharmonizációs kötelezettségének tesznek eleget.</w:t>
      </w:r>
    </w:p>
    <w:p w14:paraId="4D74C304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17. §-hoz </w:t>
      </w:r>
    </w:p>
    <w:p w14:paraId="136A444D" w14:textId="77777777" w:rsidR="00AE1057" w:rsidRDefault="00AE1057" w:rsidP="00AE1057">
      <w:pPr>
        <w:pStyle w:val="Szvegtrzs"/>
        <w:spacing w:before="159" w:after="159"/>
        <w:ind w:left="159" w:right="159"/>
      </w:pPr>
      <w:r>
        <w:t>Formai okokból az érintett rendelkezés szövegcserés módosítása indokolt.</w:t>
      </w:r>
    </w:p>
    <w:p w14:paraId="6ECAFB43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18. §-hoz </w:t>
      </w:r>
    </w:p>
    <w:p w14:paraId="7C162981" w14:textId="77777777" w:rsidR="00AE1057" w:rsidRDefault="00AE1057" w:rsidP="00AE1057">
      <w:pPr>
        <w:pStyle w:val="Szvegtrzs"/>
        <w:spacing w:before="159" w:after="159"/>
        <w:ind w:left="159" w:right="159"/>
      </w:pPr>
      <w:r>
        <w:t>Melléklet változást tartalmaz.</w:t>
      </w:r>
    </w:p>
    <w:p w14:paraId="794336EA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19. §-hoz </w:t>
      </w:r>
    </w:p>
    <w:p w14:paraId="229EB55B" w14:textId="77777777" w:rsidR="00AE1057" w:rsidRDefault="00AE1057" w:rsidP="00AE1057">
      <w:pPr>
        <w:pStyle w:val="Szvegtrzs"/>
        <w:spacing w:before="159" w:after="159"/>
        <w:ind w:left="159" w:right="159"/>
      </w:pPr>
      <w:r>
        <w:t>A rendelet részeinek hatályon kívül helyezését tartalmazza.</w:t>
      </w:r>
    </w:p>
    <w:p w14:paraId="3DA031C2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20. §-hoz </w:t>
      </w:r>
    </w:p>
    <w:p w14:paraId="45A1C72D" w14:textId="77777777" w:rsidR="00AE1057" w:rsidRDefault="00AE1057" w:rsidP="00AE1057">
      <w:pPr>
        <w:pStyle w:val="Szvegtrzs"/>
        <w:spacing w:before="159" w:after="159"/>
        <w:ind w:left="159" w:right="159"/>
      </w:pPr>
      <w:r>
        <w:t>Az egyes kerületi helyi értékek ideiglenes védelméről szóló 21/2021. (V. 27.) önkormányzati rendeletbe foglalt szabályozás 2022. május 31-én hatályát veszti, amelyre tekintettel a rendelet hatályon kívül helyezése indokolt.</w:t>
      </w:r>
    </w:p>
    <w:p w14:paraId="6A62F22C" w14:textId="77777777" w:rsidR="00AE1057" w:rsidRDefault="00AE1057" w:rsidP="00AE105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21. §-hoz és a 22. §-hoz </w:t>
      </w:r>
    </w:p>
    <w:p w14:paraId="70F1603E" w14:textId="77777777" w:rsidR="00AE1057" w:rsidRDefault="00AE1057" w:rsidP="00AE1057">
      <w:pPr>
        <w:pStyle w:val="Szvegtrzs"/>
        <w:spacing w:before="159" w:after="159"/>
        <w:ind w:left="159" w:right="159"/>
      </w:pPr>
      <w:r>
        <w:t>Hatályba léptető és hatályon kívül helyező rendelkezést tartalmaz.</w:t>
      </w:r>
    </w:p>
    <w:p w14:paraId="770617B1" w14:textId="77777777" w:rsidR="008752C8" w:rsidRPr="00430C67" w:rsidRDefault="008752C8" w:rsidP="008752C8"/>
    <w:p w14:paraId="3FC7D42B" w14:textId="77777777" w:rsidR="008752C8" w:rsidRPr="00B13B3C" w:rsidRDefault="008752C8" w:rsidP="008752C8"/>
    <w:sectPr w:rsidR="008752C8" w:rsidRPr="00B13B3C" w:rsidSect="000F2AA5">
      <w:headerReference w:type="even" r:id="rId38"/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03A0A" w14:textId="77777777" w:rsidR="00EF20BA" w:rsidRDefault="00EF20BA">
      <w:r>
        <w:separator/>
      </w:r>
    </w:p>
  </w:endnote>
  <w:endnote w:type="continuationSeparator" w:id="0">
    <w:p w14:paraId="69385A54" w14:textId="77777777" w:rsidR="00EF20BA" w:rsidRDefault="00EF20BA">
      <w:r>
        <w:continuationSeparator/>
      </w:r>
    </w:p>
  </w:endnote>
  <w:endnote w:type="continuationNotice" w:id="1">
    <w:p w14:paraId="1D37AEB7" w14:textId="77777777" w:rsidR="00EF20BA" w:rsidRDefault="00EF2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D06C" w14:textId="77777777" w:rsidR="00DD4981" w:rsidRDefault="00DD49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8118A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601C9" w14:textId="77777777" w:rsidR="00DD4981" w:rsidRDefault="00DD4981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8118A" w:rsidRPr="0038118A">
      <w:rPr>
        <w:noProof/>
        <w:lang w:val="hu-HU"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6BB7" w14:textId="77777777" w:rsidR="00DD4981" w:rsidRDefault="00DD4981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8118A" w:rsidRPr="0038118A">
      <w:rPr>
        <w:noProof/>
        <w:lang w:val="hu-HU"/>
      </w:rPr>
      <w:t>12</w:t>
    </w:r>
    <w:r>
      <w:fldChar w:fldCharType="end"/>
    </w:r>
  </w:p>
  <w:p w14:paraId="4013DA06" w14:textId="77777777" w:rsidR="00DD4981" w:rsidRDefault="00DD49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182CF" w14:textId="77777777" w:rsidR="00DD4981" w:rsidRDefault="00DD49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8118A">
      <w:rPr>
        <w:noProof/>
      </w:rPr>
      <w:t>21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8EC9A" w14:textId="77777777" w:rsidR="00DD4981" w:rsidRDefault="00DD49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8118A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2C7F" w14:textId="77777777" w:rsidR="00DD4981" w:rsidRDefault="00DD49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A1906" w14:textId="77777777" w:rsidR="00EF20BA" w:rsidRDefault="00EF20BA">
      <w:r>
        <w:separator/>
      </w:r>
    </w:p>
  </w:footnote>
  <w:footnote w:type="continuationSeparator" w:id="0">
    <w:p w14:paraId="68784A8A" w14:textId="77777777" w:rsidR="00EF20BA" w:rsidRDefault="00EF20BA">
      <w:r>
        <w:continuationSeparator/>
      </w:r>
    </w:p>
  </w:footnote>
  <w:footnote w:type="continuationNotice" w:id="1">
    <w:p w14:paraId="011006FD" w14:textId="77777777" w:rsidR="00EF20BA" w:rsidRDefault="00EF20BA"/>
  </w:footnote>
  <w:footnote w:id="2">
    <w:p w14:paraId="394A0701" w14:textId="77777777" w:rsidR="00DD4981" w:rsidRDefault="00DD4981" w:rsidP="00F635A5">
      <w:r>
        <w:rPr>
          <w:vertAlign w:val="superscript"/>
        </w:rPr>
        <w:footnoteRef/>
      </w:r>
      <w:r>
        <w:t xml:space="preserve"> Beiktatta: Budapest Főváros II. Kerületi Önkormányzat Képviselő-testületének 29/2020. (VII. 8.) önkormányzati rendelete 12. §. Hatályos: 2020. VIII. 1-től. Lásd: 29/2020. (VII. 8.) önkormányzati rendelet 26. § (2).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F79A" w14:textId="77777777" w:rsidR="00DD4981" w:rsidRDefault="00DD49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27A3C3" w14:textId="77777777" w:rsidR="00DD4981" w:rsidRDefault="00DD49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3F94" w14:textId="77777777" w:rsidR="00DD4981" w:rsidRDefault="00DD4981">
    <w:pPr>
      <w:pStyle w:val="lfej"/>
      <w:jc w:val="center"/>
    </w:pPr>
  </w:p>
  <w:p w14:paraId="7C1CC3F0" w14:textId="77777777" w:rsidR="00DD4981" w:rsidRDefault="00DD49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D301" w14:textId="77777777" w:rsidR="00DD4981" w:rsidRPr="00060DC2" w:rsidRDefault="00DD4981" w:rsidP="00DD4F6E">
    <w:pPr>
      <w:pStyle w:val="lfej"/>
      <w:jc w:val="center"/>
      <w:rPr>
        <w:b/>
        <w:szCs w:val="24"/>
      </w:rPr>
    </w:pPr>
    <w:r w:rsidRPr="00B844FA">
      <w:rPr>
        <w:b/>
        <w:szCs w:val="24"/>
      </w:rPr>
      <w:t>Budapest Főváros II. Kerületi Önkormányzat Képviselő-testületének …/202</w:t>
    </w:r>
    <w:r>
      <w:rPr>
        <w:b/>
        <w:szCs w:val="24"/>
      </w:rPr>
      <w:t>2</w:t>
    </w:r>
    <w:r w:rsidRPr="00B844FA">
      <w:rPr>
        <w:b/>
        <w:szCs w:val="24"/>
      </w:rPr>
      <w:t xml:space="preserve">. (… . … .) önkormányzati rendelete </w:t>
    </w:r>
    <w:r>
      <w:rPr>
        <w:b/>
        <w:szCs w:val="24"/>
      </w:rPr>
      <w:br/>
    </w:r>
    <w:r w:rsidRPr="000D6A44">
      <w:rPr>
        <w:b/>
        <w:i/>
        <w:szCs w:val="24"/>
      </w:rPr>
      <w:t>a településkép védelméről</w:t>
    </w:r>
    <w:r w:rsidRPr="00B844FA">
      <w:rPr>
        <w:b/>
        <w:szCs w:val="24"/>
      </w:rPr>
      <w:t xml:space="preserve"> szóló 45/2017. (XII.20.) önkormányzati rendelete módosí</w:t>
    </w:r>
    <w:r>
      <w:rPr>
        <w:b/>
        <w:szCs w:val="24"/>
      </w:rPr>
      <w:t>tásáról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776EA" w14:textId="77777777" w:rsidR="00DD4981" w:rsidRDefault="00DD49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B9D0B7" w14:textId="77777777" w:rsidR="00DD4981" w:rsidRDefault="00DD4981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E2C6" w14:textId="77777777" w:rsidR="00DD4981" w:rsidRDefault="00DD4981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7C5BA" w14:textId="77777777" w:rsidR="00DD4981" w:rsidRDefault="00DD4981">
    <w:pPr>
      <w:pStyle w:val="lfej"/>
      <w:jc w:val="center"/>
    </w:pPr>
  </w:p>
  <w:p w14:paraId="29196B01" w14:textId="77777777" w:rsidR="00DD4981" w:rsidRDefault="00DD49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1ADF"/>
    <w:multiLevelType w:val="hybridMultilevel"/>
    <w:tmpl w:val="0E24FA80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64E4B"/>
    <w:multiLevelType w:val="hybridMultilevel"/>
    <w:tmpl w:val="0E24FA80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5A7"/>
    <w:multiLevelType w:val="hybridMultilevel"/>
    <w:tmpl w:val="FC16A160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14D95"/>
    <w:multiLevelType w:val="hybridMultilevel"/>
    <w:tmpl w:val="6D70BF58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E6EC71EC">
      <w:start w:val="1"/>
      <w:numFmt w:val="decimal"/>
      <w:lvlText w:val="%2."/>
      <w:lvlJc w:val="center"/>
      <w:pPr>
        <w:tabs>
          <w:tab w:val="num" w:pos="794"/>
        </w:tabs>
        <w:ind w:left="794" w:firstLine="286"/>
      </w:pPr>
      <w:rPr>
        <w:rFonts w:ascii="Arial Narrow" w:hAnsi="Arial Narrow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6112D"/>
    <w:multiLevelType w:val="hybridMultilevel"/>
    <w:tmpl w:val="6D70BF58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E6EC71EC">
      <w:start w:val="1"/>
      <w:numFmt w:val="decimal"/>
      <w:lvlText w:val="%2."/>
      <w:lvlJc w:val="center"/>
      <w:pPr>
        <w:tabs>
          <w:tab w:val="num" w:pos="794"/>
        </w:tabs>
        <w:ind w:left="794" w:firstLine="286"/>
      </w:pPr>
      <w:rPr>
        <w:rFonts w:ascii="Arial Narrow" w:hAnsi="Arial Narrow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7AD"/>
    <w:multiLevelType w:val="multilevel"/>
    <w:tmpl w:val="936630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9144C31"/>
    <w:multiLevelType w:val="hybridMultilevel"/>
    <w:tmpl w:val="FC16A160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6325E"/>
    <w:multiLevelType w:val="hybridMultilevel"/>
    <w:tmpl w:val="FC16A160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A3FAF"/>
    <w:multiLevelType w:val="hybridMultilevel"/>
    <w:tmpl w:val="C2049456"/>
    <w:lvl w:ilvl="0" w:tplc="779AC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25D"/>
    <w:multiLevelType w:val="hybridMultilevel"/>
    <w:tmpl w:val="FC16A160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005BA"/>
    <w:multiLevelType w:val="hybridMultilevel"/>
    <w:tmpl w:val="F376792C"/>
    <w:lvl w:ilvl="0" w:tplc="E1DEB15E">
      <w:start w:val="1"/>
      <w:numFmt w:val="ordinal"/>
      <w:lvlText w:val="%1 §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90693"/>
    <w:multiLevelType w:val="hybridMultilevel"/>
    <w:tmpl w:val="95BE3E8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58F9"/>
    <w:multiLevelType w:val="hybridMultilevel"/>
    <w:tmpl w:val="95BE3E8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20F6"/>
    <w:multiLevelType w:val="hybridMultilevel"/>
    <w:tmpl w:val="FC16A160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65AF5"/>
    <w:multiLevelType w:val="hybridMultilevel"/>
    <w:tmpl w:val="A4C23BB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6ED"/>
    <w:multiLevelType w:val="hybridMultilevel"/>
    <w:tmpl w:val="0E24FA80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252A"/>
    <w:multiLevelType w:val="hybridMultilevel"/>
    <w:tmpl w:val="925AF574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0658C"/>
    <w:multiLevelType w:val="hybridMultilevel"/>
    <w:tmpl w:val="95BE3E8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27F0"/>
    <w:multiLevelType w:val="hybridMultilevel"/>
    <w:tmpl w:val="A206655C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86147"/>
    <w:multiLevelType w:val="hybridMultilevel"/>
    <w:tmpl w:val="E9F88F76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869DD"/>
    <w:multiLevelType w:val="hybridMultilevel"/>
    <w:tmpl w:val="9E58067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F085C"/>
    <w:multiLevelType w:val="hybridMultilevel"/>
    <w:tmpl w:val="6D70BF58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E6EC71EC">
      <w:start w:val="1"/>
      <w:numFmt w:val="decimal"/>
      <w:lvlText w:val="%2."/>
      <w:lvlJc w:val="center"/>
      <w:pPr>
        <w:tabs>
          <w:tab w:val="num" w:pos="794"/>
        </w:tabs>
        <w:ind w:left="794" w:firstLine="286"/>
      </w:pPr>
      <w:rPr>
        <w:rFonts w:ascii="Arial Narrow" w:hAnsi="Arial Narrow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4051C"/>
    <w:multiLevelType w:val="multilevel"/>
    <w:tmpl w:val="936630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D80475"/>
    <w:multiLevelType w:val="hybridMultilevel"/>
    <w:tmpl w:val="A4C23BB2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32B20"/>
    <w:multiLevelType w:val="hybridMultilevel"/>
    <w:tmpl w:val="6D70BF58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E6EC71EC">
      <w:start w:val="1"/>
      <w:numFmt w:val="decimal"/>
      <w:lvlText w:val="%2."/>
      <w:lvlJc w:val="center"/>
      <w:pPr>
        <w:tabs>
          <w:tab w:val="num" w:pos="794"/>
        </w:tabs>
        <w:ind w:left="794" w:firstLine="286"/>
      </w:pPr>
      <w:rPr>
        <w:rFonts w:ascii="Arial Narrow" w:hAnsi="Arial Narrow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80CEE"/>
    <w:multiLevelType w:val="multilevel"/>
    <w:tmpl w:val="A07675DE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B445994"/>
    <w:multiLevelType w:val="hybridMultilevel"/>
    <w:tmpl w:val="720A76F0"/>
    <w:lvl w:ilvl="0" w:tplc="73C85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B48E5"/>
    <w:multiLevelType w:val="hybridMultilevel"/>
    <w:tmpl w:val="6D70BF58"/>
    <w:lvl w:ilvl="0" w:tplc="F82EA4E8">
      <w:start w:val="1"/>
      <w:numFmt w:val="decimal"/>
      <w:lvlText w:val="%1."/>
      <w:lvlJc w:val="left"/>
      <w:pPr>
        <w:tabs>
          <w:tab w:val="num" w:pos="286"/>
        </w:tabs>
        <w:ind w:left="284" w:hanging="282"/>
      </w:pPr>
      <w:rPr>
        <w:rFonts w:ascii="Arial Narrow" w:hAnsi="Arial Narrow" w:hint="default"/>
        <w:b/>
        <w:i w:val="0"/>
        <w:sz w:val="20"/>
      </w:rPr>
    </w:lvl>
    <w:lvl w:ilvl="1" w:tplc="E6EC71EC">
      <w:start w:val="1"/>
      <w:numFmt w:val="decimal"/>
      <w:lvlText w:val="%2."/>
      <w:lvlJc w:val="center"/>
      <w:pPr>
        <w:tabs>
          <w:tab w:val="num" w:pos="794"/>
        </w:tabs>
        <w:ind w:left="794" w:firstLine="286"/>
      </w:pPr>
      <w:rPr>
        <w:rFonts w:ascii="Arial Narrow" w:hAnsi="Arial Narrow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8"/>
  </w:num>
  <w:num w:numId="5">
    <w:abstractNumId w:val="3"/>
  </w:num>
  <w:num w:numId="6">
    <w:abstractNumId w:val="22"/>
  </w:num>
  <w:num w:numId="7">
    <w:abstractNumId w:val="7"/>
  </w:num>
  <w:num w:numId="8">
    <w:abstractNumId w:val="4"/>
  </w:num>
  <w:num w:numId="9">
    <w:abstractNumId w:val="10"/>
  </w:num>
  <w:num w:numId="10">
    <w:abstractNumId w:val="28"/>
  </w:num>
  <w:num w:numId="11">
    <w:abstractNumId w:val="14"/>
  </w:num>
  <w:num w:numId="12">
    <w:abstractNumId w:val="5"/>
  </w:num>
  <w:num w:numId="13">
    <w:abstractNumId w:val="9"/>
  </w:num>
  <w:num w:numId="14">
    <w:abstractNumId w:val="26"/>
  </w:num>
  <w:num w:numId="15">
    <w:abstractNumId w:val="11"/>
  </w:num>
  <w:num w:numId="16">
    <w:abstractNumId w:val="1"/>
  </w:num>
  <w:num w:numId="17">
    <w:abstractNumId w:val="16"/>
  </w:num>
  <w:num w:numId="18">
    <w:abstractNumId w:val="2"/>
  </w:num>
  <w:num w:numId="19">
    <w:abstractNumId w:val="27"/>
  </w:num>
  <w:num w:numId="20">
    <w:abstractNumId w:val="21"/>
  </w:num>
  <w:num w:numId="21">
    <w:abstractNumId w:val="20"/>
  </w:num>
  <w:num w:numId="22">
    <w:abstractNumId w:val="13"/>
  </w:num>
  <w:num w:numId="23">
    <w:abstractNumId w:val="18"/>
  </w:num>
  <w:num w:numId="24">
    <w:abstractNumId w:val="12"/>
  </w:num>
  <w:num w:numId="25">
    <w:abstractNumId w:val="24"/>
  </w:num>
  <w:num w:numId="26">
    <w:abstractNumId w:val="19"/>
  </w:num>
  <w:num w:numId="27">
    <w:abstractNumId w:val="15"/>
  </w:num>
  <w:num w:numId="28">
    <w:abstractNumId w:val="17"/>
  </w:num>
  <w:num w:numId="29">
    <w:abstractNumId w:val="23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106A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47EF8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2AA5"/>
    <w:rsid w:val="000F7404"/>
    <w:rsid w:val="001010AF"/>
    <w:rsid w:val="001056DC"/>
    <w:rsid w:val="00105C4E"/>
    <w:rsid w:val="00106727"/>
    <w:rsid w:val="0010765C"/>
    <w:rsid w:val="00107F39"/>
    <w:rsid w:val="00110A1C"/>
    <w:rsid w:val="00110E42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382E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369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1384"/>
    <w:rsid w:val="00292E69"/>
    <w:rsid w:val="0029425E"/>
    <w:rsid w:val="002A1B51"/>
    <w:rsid w:val="002A2653"/>
    <w:rsid w:val="002A357E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0D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6019"/>
    <w:rsid w:val="00317552"/>
    <w:rsid w:val="0032540C"/>
    <w:rsid w:val="00326883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18EC"/>
    <w:rsid w:val="00373884"/>
    <w:rsid w:val="0037555C"/>
    <w:rsid w:val="00377AFB"/>
    <w:rsid w:val="0038118A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542"/>
    <w:rsid w:val="003B56DD"/>
    <w:rsid w:val="003B696A"/>
    <w:rsid w:val="003B79D7"/>
    <w:rsid w:val="003B7C5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4DA8"/>
    <w:rsid w:val="00405D88"/>
    <w:rsid w:val="0040614C"/>
    <w:rsid w:val="00406983"/>
    <w:rsid w:val="004115AB"/>
    <w:rsid w:val="00415CCB"/>
    <w:rsid w:val="00416807"/>
    <w:rsid w:val="00420207"/>
    <w:rsid w:val="0042028A"/>
    <w:rsid w:val="0042188E"/>
    <w:rsid w:val="00426065"/>
    <w:rsid w:val="00427FAC"/>
    <w:rsid w:val="00430C67"/>
    <w:rsid w:val="00430DFA"/>
    <w:rsid w:val="004316D5"/>
    <w:rsid w:val="00431A93"/>
    <w:rsid w:val="004322AC"/>
    <w:rsid w:val="00432D07"/>
    <w:rsid w:val="0043309E"/>
    <w:rsid w:val="00442C58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683A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225B"/>
    <w:rsid w:val="00512659"/>
    <w:rsid w:val="00520F32"/>
    <w:rsid w:val="0052478E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BD8"/>
    <w:rsid w:val="00584C8C"/>
    <w:rsid w:val="005850A6"/>
    <w:rsid w:val="00587C52"/>
    <w:rsid w:val="0059038E"/>
    <w:rsid w:val="005922FD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6863"/>
    <w:rsid w:val="0060704B"/>
    <w:rsid w:val="00613BCB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1CCF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2363"/>
    <w:rsid w:val="007A2819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3CD4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20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4A10"/>
    <w:rsid w:val="0090762B"/>
    <w:rsid w:val="00910255"/>
    <w:rsid w:val="009126E2"/>
    <w:rsid w:val="00915EF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09B"/>
    <w:rsid w:val="009671BB"/>
    <w:rsid w:val="0097013E"/>
    <w:rsid w:val="0097025C"/>
    <w:rsid w:val="0097667A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7BF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59FC"/>
    <w:rsid w:val="00AE1057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25CE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6966"/>
    <w:rsid w:val="00C96E85"/>
    <w:rsid w:val="00C97CC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0561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AF4"/>
    <w:rsid w:val="00DC2E13"/>
    <w:rsid w:val="00DC424E"/>
    <w:rsid w:val="00DC591F"/>
    <w:rsid w:val="00DD11B5"/>
    <w:rsid w:val="00DD12F2"/>
    <w:rsid w:val="00DD33F9"/>
    <w:rsid w:val="00DD4584"/>
    <w:rsid w:val="00DD4981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5610"/>
    <w:rsid w:val="00EF1C06"/>
    <w:rsid w:val="00EF20BA"/>
    <w:rsid w:val="00EF4236"/>
    <w:rsid w:val="00EF5B19"/>
    <w:rsid w:val="00F000A7"/>
    <w:rsid w:val="00F0117C"/>
    <w:rsid w:val="00F02283"/>
    <w:rsid w:val="00F02B17"/>
    <w:rsid w:val="00F02BE8"/>
    <w:rsid w:val="00F04F6B"/>
    <w:rsid w:val="00F0775A"/>
    <w:rsid w:val="00F11481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635A5"/>
    <w:rsid w:val="00F71510"/>
    <w:rsid w:val="00F71DB0"/>
    <w:rsid w:val="00F72983"/>
    <w:rsid w:val="00F73562"/>
    <w:rsid w:val="00F7432C"/>
    <w:rsid w:val="00F81954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5E93"/>
    <w:rsid w:val="00FC1858"/>
    <w:rsid w:val="00FC1EA4"/>
    <w:rsid w:val="00FC2368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AD955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635A5"/>
    <w:rPr>
      <w:rFonts w:ascii="Calibri" w:eastAsia="Calibri" w:hAnsi="Calibri"/>
      <w:sz w:val="22"/>
      <w:szCs w:val="22"/>
      <w:lang w:eastAsia="en-US"/>
    </w:rPr>
  </w:style>
  <w:style w:type="paragraph" w:customStyle="1" w:styleId="bekTKR">
    <w:name w:val="bek. TKR"/>
    <w:basedOn w:val="Norml"/>
    <w:link w:val="bekTKRChar"/>
    <w:qFormat/>
    <w:rsid w:val="00F635A5"/>
    <w:pPr>
      <w:numPr>
        <w:numId w:val="14"/>
      </w:numPr>
      <w:suppressLineNumbers/>
      <w:suppressAutoHyphens/>
      <w:spacing w:before="120"/>
      <w:jc w:val="both"/>
      <w:outlineLvl w:val="4"/>
    </w:pPr>
    <w:rPr>
      <w:rFonts w:eastAsia="Calibri"/>
      <w:szCs w:val="20"/>
      <w:lang w:eastAsia="en-US"/>
    </w:rPr>
  </w:style>
  <w:style w:type="character" w:customStyle="1" w:styleId="bekTKRChar">
    <w:name w:val="bek. TKR Char"/>
    <w:basedOn w:val="Bekezdsalapbettpusa"/>
    <w:link w:val="bekTKR"/>
    <w:rsid w:val="00F635A5"/>
    <w:rPr>
      <w:rFonts w:eastAsia="Calibri"/>
      <w:sz w:val="24"/>
      <w:lang w:eastAsia="en-US"/>
    </w:rPr>
  </w:style>
  <w:style w:type="paragraph" w:customStyle="1" w:styleId="folyamatos-szveg">
    <w:name w:val="folyamatos-szöveg"/>
    <w:basedOn w:val="Norml"/>
    <w:link w:val="folyamatos-szvegChar"/>
    <w:qFormat/>
    <w:rsid w:val="00F635A5"/>
    <w:pPr>
      <w:spacing w:after="60"/>
      <w:jc w:val="both"/>
    </w:pPr>
    <w:rPr>
      <w:rFonts w:eastAsia="Calibri"/>
      <w:szCs w:val="28"/>
      <w:lang w:eastAsia="en-US"/>
    </w:rPr>
  </w:style>
  <w:style w:type="character" w:customStyle="1" w:styleId="folyamatos-szvegChar">
    <w:name w:val="folyamatos-szöveg Char"/>
    <w:basedOn w:val="Bekezdsalapbettpusa"/>
    <w:link w:val="folyamatos-szveg"/>
    <w:rsid w:val="00F635A5"/>
    <w:rPr>
      <w:rFonts w:eastAsia="Calibr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header" Target="header5.xml"/><Relationship Id="rId21" Type="http://schemas.openxmlformats.org/officeDocument/2006/relationships/image" Target="media/image7.png"/><Relationship Id="rId34" Type="http://schemas.openxmlformats.org/officeDocument/2006/relationships/footer" Target="footer2.xml"/><Relationship Id="rId42" Type="http://schemas.openxmlformats.org/officeDocument/2006/relationships/footer" Target="footer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oter" Target="footer4.xml"/><Relationship Id="rId40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3.xm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40F3-6FDE-49AE-B29B-588DB2C11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70468-F256-428D-BFF1-6BA1F2FDF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8E758-D0CE-48CA-A84F-03E18F3E8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AA611F-8BB0-4972-A4FF-FF001F5054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DA305A-0BAB-4CE5-803E-4DEEFAB6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5889</Words>
  <Characters>40635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46432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27</cp:revision>
  <cp:lastPrinted>2022-05-18T12:20:00Z</cp:lastPrinted>
  <dcterms:created xsi:type="dcterms:W3CDTF">2022-05-09T10:22:00Z</dcterms:created>
  <dcterms:modified xsi:type="dcterms:W3CDTF">2022-05-18T12:22:00Z</dcterms:modified>
</cp:coreProperties>
</file>