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38" w:rsidRPr="00AE29AB" w:rsidRDefault="00CA4A38" w:rsidP="00AE29AB">
      <w:pPr>
        <w:ind w:right="227"/>
      </w:pPr>
    </w:p>
    <w:p w:rsidR="00EA1B78" w:rsidRPr="004A33E4" w:rsidRDefault="00EA1B78" w:rsidP="00EA1B78">
      <w:pPr>
        <w:ind w:firstLine="708"/>
        <w:jc w:val="right"/>
      </w:pPr>
      <w:r w:rsidRPr="004A33E4">
        <w:t>…</w:t>
      </w:r>
      <w:proofErr w:type="gramStart"/>
      <w:r w:rsidRPr="004A33E4">
        <w:t>…….………</w:t>
      </w:r>
      <w:proofErr w:type="gramEnd"/>
      <w:r w:rsidRPr="004A33E4">
        <w:t>(sz.) napirend</w:t>
      </w:r>
    </w:p>
    <w:p w:rsidR="00EA1B78" w:rsidRPr="004A33E4" w:rsidRDefault="00EA1B78" w:rsidP="00EA1B78">
      <w:pPr>
        <w:jc w:val="center"/>
        <w:rPr>
          <w:b/>
        </w:rPr>
      </w:pPr>
    </w:p>
    <w:p w:rsidR="00EA1B78" w:rsidRPr="004A33E4" w:rsidRDefault="00EA1B78" w:rsidP="00B630A2">
      <w:pPr>
        <w:ind w:left="5954"/>
      </w:pPr>
      <w:r w:rsidRPr="00AD459A">
        <w:t>Előterjesztve</w:t>
      </w:r>
      <w:r>
        <w:t>:</w:t>
      </w:r>
      <w:r w:rsidR="00973DE6">
        <w:t xml:space="preserve"> </w:t>
      </w:r>
      <w:r w:rsidR="00973DE6">
        <w:br/>
      </w:r>
      <w:r w:rsidRPr="00AD459A">
        <w:t xml:space="preserve">Kerületfejlesztési </w:t>
      </w:r>
      <w:r>
        <w:t>Bizottsághoz</w:t>
      </w:r>
    </w:p>
    <w:p w:rsidR="00EA1B78" w:rsidRPr="004A33E4" w:rsidRDefault="00EA1B78" w:rsidP="00EA1B78">
      <w:pPr>
        <w:rPr>
          <w:b/>
        </w:rPr>
      </w:pPr>
    </w:p>
    <w:p w:rsidR="00EA1B78" w:rsidRPr="004A33E4" w:rsidRDefault="00EA1B78" w:rsidP="00EA1B78">
      <w:pPr>
        <w:rPr>
          <w:b/>
        </w:rPr>
      </w:pPr>
    </w:p>
    <w:p w:rsidR="00EA1B78" w:rsidRPr="004A33E4" w:rsidRDefault="00EA1B78" w:rsidP="00EA1B78">
      <w:pPr>
        <w:rPr>
          <w:b/>
        </w:rPr>
      </w:pPr>
    </w:p>
    <w:p w:rsidR="00EA1B78" w:rsidRPr="004A33E4" w:rsidRDefault="00EA1B78" w:rsidP="00EA1B78">
      <w:pPr>
        <w:rPr>
          <w:b/>
        </w:rPr>
      </w:pPr>
    </w:p>
    <w:p w:rsidR="00EA1B78" w:rsidRPr="004A33E4" w:rsidRDefault="00EA1B78" w:rsidP="00EA1B78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A33E4">
        <w:rPr>
          <w:rFonts w:eastAsia="Calibri"/>
          <w:b/>
          <w:sz w:val="22"/>
          <w:szCs w:val="22"/>
          <w:lang w:eastAsia="en-US"/>
        </w:rPr>
        <w:t>E L Ő T E R J E S Z T É S</w:t>
      </w:r>
    </w:p>
    <w:p w:rsidR="00EA1B78" w:rsidRPr="004A33E4" w:rsidRDefault="00EA1B78" w:rsidP="00EA1B78">
      <w:pPr>
        <w:jc w:val="center"/>
        <w:rPr>
          <w:b/>
        </w:rPr>
      </w:pPr>
      <w:proofErr w:type="gramStart"/>
      <w:r>
        <w:rPr>
          <w:b/>
          <w:lang w:eastAsia="en-US"/>
        </w:rPr>
        <w:t>a</w:t>
      </w:r>
      <w:proofErr w:type="gramEnd"/>
      <w:r>
        <w:rPr>
          <w:b/>
          <w:lang w:eastAsia="en-US"/>
        </w:rPr>
        <w:t xml:space="preserve"> Képviselő-testület 2022. február</w:t>
      </w:r>
      <w:r w:rsidR="00B057D3">
        <w:rPr>
          <w:b/>
          <w:lang w:eastAsia="en-US"/>
        </w:rPr>
        <w:t xml:space="preserve"> 24-</w:t>
      </w:r>
      <w:r>
        <w:rPr>
          <w:b/>
          <w:lang w:eastAsia="en-US"/>
        </w:rPr>
        <w:t>i rendes ülésére</w:t>
      </w:r>
    </w:p>
    <w:p w:rsidR="00CA4A38" w:rsidRPr="00AE29AB" w:rsidRDefault="00CA4A38" w:rsidP="00AE29AB">
      <w:pPr>
        <w:pStyle w:val="Szvegtrzs"/>
        <w:spacing w:after="0"/>
        <w:jc w:val="center"/>
      </w:pPr>
    </w:p>
    <w:p w:rsidR="00CA4A38" w:rsidRPr="00AE29AB" w:rsidRDefault="00CA4A38" w:rsidP="00AE29AB">
      <w:pPr>
        <w:pStyle w:val="Szvegtrzs"/>
        <w:spacing w:after="0"/>
        <w:jc w:val="center"/>
      </w:pPr>
    </w:p>
    <w:p w:rsidR="00CA4A38" w:rsidRPr="00AE29AB" w:rsidRDefault="00CA4A38" w:rsidP="00AE29AB">
      <w:pPr>
        <w:pStyle w:val="Szvegtrzs"/>
        <w:spacing w:after="0"/>
        <w:jc w:val="center"/>
      </w:pPr>
    </w:p>
    <w:p w:rsidR="00CA4A38" w:rsidRPr="00AE29AB" w:rsidRDefault="00CA4A38" w:rsidP="00AE29AB">
      <w:pPr>
        <w:pStyle w:val="Szvegtrzs"/>
        <w:spacing w:after="0"/>
        <w:jc w:val="center"/>
      </w:pPr>
    </w:p>
    <w:p w:rsidR="00CA4A38" w:rsidRPr="00AE29AB" w:rsidRDefault="00CA4A38" w:rsidP="003B3162">
      <w:pPr>
        <w:pStyle w:val="Szvegtrzs"/>
        <w:spacing w:after="0"/>
        <w:ind w:left="1560" w:hanging="1559"/>
        <w:jc w:val="both"/>
      </w:pPr>
      <w:r w:rsidRPr="00AE29AB">
        <w:rPr>
          <w:b/>
        </w:rPr>
        <w:t>Tárgy:</w:t>
      </w:r>
      <w:r w:rsidRPr="00AE29AB">
        <w:tab/>
      </w:r>
      <w:r w:rsidR="009D3DED" w:rsidRPr="00C94EF8">
        <w:t xml:space="preserve">Javaslat </w:t>
      </w:r>
      <w:r w:rsidR="009D3DED" w:rsidRPr="00645131">
        <w:t>Budapest Főváros II. Kerületi Önkormányzat Képviselő-testületének a Budapest Főváros II. Kerületének Építési Szabályzatáról szóló 28/2019.(XI.27.) számú önkormányzati rendelet</w:t>
      </w:r>
      <w:r w:rsidR="009D3DED">
        <w:t xml:space="preserve"> </w:t>
      </w:r>
      <w:r w:rsidR="00CA59A2">
        <w:t xml:space="preserve">— a </w:t>
      </w:r>
      <w:r w:rsidR="009D3DED">
        <w:t>felülvizsgálat</w:t>
      </w:r>
      <w:r w:rsidR="007804EC">
        <w:t xml:space="preserve"> lezárását jelentő</w:t>
      </w:r>
      <w:r w:rsidR="009D3DED">
        <w:t xml:space="preserve"> </w:t>
      </w:r>
      <w:r w:rsidR="00CA59A2">
        <w:t xml:space="preserve">— </w:t>
      </w:r>
      <w:r w:rsidR="009D3DED">
        <w:t>módosítására</w:t>
      </w:r>
    </w:p>
    <w:p w:rsidR="00CA4A38" w:rsidRPr="00AE29AB" w:rsidRDefault="00CA4A38" w:rsidP="00AE29AB">
      <w:pPr>
        <w:pStyle w:val="Szvegtrzs"/>
        <w:tabs>
          <w:tab w:val="left" w:pos="1843"/>
        </w:tabs>
        <w:spacing w:after="0"/>
        <w:ind w:left="284"/>
        <w:jc w:val="both"/>
      </w:pPr>
    </w:p>
    <w:p w:rsidR="00CA4A38" w:rsidRPr="00AE29AB" w:rsidRDefault="00CA4A38" w:rsidP="00AE29AB">
      <w:pPr>
        <w:pStyle w:val="Szvegtrzs"/>
        <w:tabs>
          <w:tab w:val="left" w:pos="1843"/>
        </w:tabs>
        <w:spacing w:after="0"/>
        <w:ind w:left="284"/>
        <w:jc w:val="both"/>
      </w:pPr>
    </w:p>
    <w:p w:rsidR="00CA4A38" w:rsidRPr="00AE29AB" w:rsidRDefault="00CA4A38" w:rsidP="00AE29AB">
      <w:pPr>
        <w:pStyle w:val="Szvegtrzs"/>
        <w:tabs>
          <w:tab w:val="left" w:pos="2127"/>
        </w:tabs>
        <w:spacing w:after="0"/>
        <w:ind w:left="284"/>
        <w:jc w:val="both"/>
      </w:pPr>
    </w:p>
    <w:p w:rsidR="00EA1B78" w:rsidRDefault="00EA1B78" w:rsidP="00EA1B78">
      <w:pPr>
        <w:pStyle w:val="Cm"/>
        <w:jc w:val="both"/>
        <w:rPr>
          <w:b w:val="0"/>
          <w:sz w:val="24"/>
          <w:lang w:val="hu-HU"/>
        </w:rPr>
      </w:pPr>
      <w:r w:rsidRPr="004A33E4">
        <w:rPr>
          <w:bCs w:val="0"/>
          <w:sz w:val="24"/>
          <w:u w:val="single"/>
          <w:lang w:val="hu-HU" w:eastAsia="hu-HU"/>
        </w:rPr>
        <w:t>Készítette</w:t>
      </w:r>
      <w:r w:rsidRPr="004A33E4">
        <w:rPr>
          <w:b w:val="0"/>
          <w:sz w:val="24"/>
          <w:lang w:val="hu-HU"/>
        </w:rPr>
        <w:t>:</w:t>
      </w:r>
      <w:r w:rsidRPr="004A33E4">
        <w:rPr>
          <w:b w:val="0"/>
          <w:sz w:val="24"/>
          <w:lang w:val="hu-HU"/>
        </w:rPr>
        <w:tab/>
      </w:r>
      <w:r w:rsidRPr="004A33E4">
        <w:rPr>
          <w:b w:val="0"/>
          <w:sz w:val="24"/>
          <w:lang w:val="hu-HU"/>
        </w:rPr>
        <w:tab/>
      </w:r>
      <w:proofErr w:type="gramStart"/>
      <w:r>
        <w:rPr>
          <w:b w:val="0"/>
          <w:sz w:val="24"/>
          <w:lang w:val="hu-HU"/>
        </w:rPr>
        <w:t>………………………………</w:t>
      </w:r>
      <w:proofErr w:type="gramEnd"/>
    </w:p>
    <w:p w:rsidR="00EA1B78" w:rsidRPr="004A33E4" w:rsidRDefault="00EA1B78" w:rsidP="00EA1B78">
      <w:pPr>
        <w:pStyle w:val="Cm"/>
        <w:ind w:left="1416" w:firstLine="708"/>
        <w:jc w:val="both"/>
        <w:rPr>
          <w:b w:val="0"/>
          <w:sz w:val="24"/>
          <w:lang w:val="hu-HU"/>
        </w:rPr>
      </w:pPr>
      <w:r w:rsidRPr="004A33E4">
        <w:rPr>
          <w:b w:val="0"/>
          <w:sz w:val="24"/>
          <w:lang w:val="hu-HU"/>
        </w:rPr>
        <w:t xml:space="preserve">Trummer Tamás főépítész </w:t>
      </w:r>
    </w:p>
    <w:p w:rsidR="00EA1B78" w:rsidRPr="004A33E4" w:rsidRDefault="00EA1B78" w:rsidP="00EA1B78">
      <w:pPr>
        <w:pStyle w:val="Cm"/>
        <w:jc w:val="both"/>
        <w:rPr>
          <w:b w:val="0"/>
          <w:sz w:val="24"/>
        </w:rPr>
      </w:pPr>
    </w:p>
    <w:p w:rsidR="00EA1B78" w:rsidRPr="004A33E4" w:rsidRDefault="00EA1B78" w:rsidP="00EA1B78">
      <w:pPr>
        <w:pStyle w:val="Cm"/>
        <w:jc w:val="both"/>
        <w:rPr>
          <w:b w:val="0"/>
          <w:sz w:val="24"/>
        </w:rPr>
      </w:pPr>
    </w:p>
    <w:p w:rsidR="00EA1B78" w:rsidRPr="004A33E4" w:rsidRDefault="00EA1B78" w:rsidP="00EA1B78">
      <w:pPr>
        <w:pStyle w:val="Cm"/>
        <w:jc w:val="both"/>
        <w:rPr>
          <w:b w:val="0"/>
          <w:sz w:val="24"/>
        </w:rPr>
      </w:pPr>
    </w:p>
    <w:p w:rsidR="00EA1B78" w:rsidRDefault="00EA1B78" w:rsidP="00EA1B78">
      <w:r w:rsidRPr="004A33E4">
        <w:rPr>
          <w:b/>
          <w:u w:val="single"/>
        </w:rPr>
        <w:t>Egyeztetve:</w:t>
      </w:r>
      <w:r w:rsidRPr="004A33E4">
        <w:tab/>
      </w:r>
      <w:r w:rsidRPr="004A33E4">
        <w:tab/>
      </w:r>
      <w:proofErr w:type="gramStart"/>
      <w:r>
        <w:t>……………………………….</w:t>
      </w:r>
      <w:proofErr w:type="gramEnd"/>
    </w:p>
    <w:p w:rsidR="00EA1B78" w:rsidRPr="004A33E4" w:rsidRDefault="00EA1B78" w:rsidP="00EA1B78">
      <w:pPr>
        <w:ind w:left="1416" w:firstLine="708"/>
      </w:pPr>
      <w:r w:rsidRPr="004A33E4">
        <w:t>Szabó Gyula</w:t>
      </w:r>
      <w:r>
        <w:t xml:space="preserve"> alpolgármester</w:t>
      </w:r>
    </w:p>
    <w:p w:rsidR="00EA1B78" w:rsidRPr="004A33E4" w:rsidRDefault="00EA1B78" w:rsidP="00EA1B78">
      <w:pPr>
        <w:pStyle w:val="Cm"/>
        <w:jc w:val="both"/>
        <w:rPr>
          <w:b w:val="0"/>
          <w:sz w:val="24"/>
        </w:rPr>
      </w:pPr>
    </w:p>
    <w:p w:rsidR="00EA1B78" w:rsidRPr="004A33E4" w:rsidRDefault="00EA1B78" w:rsidP="00EA1B78">
      <w:pPr>
        <w:pStyle w:val="Cm"/>
        <w:jc w:val="both"/>
        <w:rPr>
          <w:b w:val="0"/>
          <w:sz w:val="24"/>
        </w:rPr>
      </w:pPr>
    </w:p>
    <w:p w:rsidR="00EA1B78" w:rsidRPr="004A33E4" w:rsidRDefault="00EA1B78" w:rsidP="00EA1B78">
      <w:pPr>
        <w:pStyle w:val="Cm"/>
        <w:jc w:val="both"/>
        <w:rPr>
          <w:b w:val="0"/>
          <w:sz w:val="24"/>
        </w:rPr>
      </w:pPr>
    </w:p>
    <w:p w:rsidR="00EA1B78" w:rsidRPr="004A33E4" w:rsidRDefault="00EA1B78" w:rsidP="00EA1B78">
      <w:pPr>
        <w:rPr>
          <w:b/>
        </w:rPr>
      </w:pPr>
      <w:r w:rsidRPr="004A33E4">
        <w:rPr>
          <w:b/>
          <w:u w:val="single"/>
        </w:rPr>
        <w:t>Látta:</w:t>
      </w:r>
      <w:r w:rsidRPr="004A33E4">
        <w:tab/>
      </w:r>
      <w:r w:rsidRPr="004A33E4">
        <w:rPr>
          <w:b/>
        </w:rPr>
        <w:tab/>
      </w:r>
      <w:r w:rsidRPr="004A33E4">
        <w:rPr>
          <w:b/>
        </w:rPr>
        <w:tab/>
      </w:r>
      <w:proofErr w:type="gramStart"/>
      <w:r w:rsidRPr="004A33E4">
        <w:rPr>
          <w:b/>
        </w:rPr>
        <w:t>………………………………..</w:t>
      </w:r>
      <w:proofErr w:type="gramEnd"/>
    </w:p>
    <w:p w:rsidR="00EA1B78" w:rsidRPr="004A33E4" w:rsidRDefault="00EA1B78" w:rsidP="00EA1B78">
      <w:pPr>
        <w:ind w:left="1416" w:firstLine="708"/>
      </w:pPr>
      <w:proofErr w:type="gramStart"/>
      <w:r w:rsidRPr="004A33E4">
        <w:t>dr.</w:t>
      </w:r>
      <w:proofErr w:type="gramEnd"/>
      <w:r w:rsidRPr="004A33E4">
        <w:t xml:space="preserve"> Szalai Tibor</w:t>
      </w:r>
      <w:r w:rsidRPr="004A33E4">
        <w:rPr>
          <w:b/>
        </w:rPr>
        <w:t xml:space="preserve"> </w:t>
      </w:r>
      <w:r w:rsidRPr="004A33E4">
        <w:t>jegyző</w:t>
      </w:r>
    </w:p>
    <w:p w:rsidR="00EA1B78" w:rsidRDefault="00EA1B78" w:rsidP="00EA1B78"/>
    <w:p w:rsidR="00EA1B78" w:rsidRDefault="00EA1B78" w:rsidP="00EA1B78"/>
    <w:p w:rsidR="00EA1B78" w:rsidRPr="004A33E4" w:rsidRDefault="00EA1B78" w:rsidP="00EA1B78"/>
    <w:p w:rsidR="00EA1B78" w:rsidRPr="004A33E4" w:rsidRDefault="00EA1B78" w:rsidP="00EA1B78">
      <w:r w:rsidRPr="004A33E4">
        <w:tab/>
      </w:r>
      <w:r w:rsidRPr="004A33E4">
        <w:tab/>
      </w:r>
      <w:r w:rsidRPr="004A33E4">
        <w:tab/>
        <w:t>………………………………..</w:t>
      </w:r>
    </w:p>
    <w:p w:rsidR="00EA1B78" w:rsidRPr="004A33E4" w:rsidRDefault="00EA1B78" w:rsidP="00EA1B78">
      <w:r w:rsidRPr="004A33E4">
        <w:tab/>
      </w:r>
      <w:r w:rsidRPr="004A33E4">
        <w:tab/>
      </w:r>
      <w:r w:rsidRPr="004A33E4">
        <w:tab/>
      </w:r>
      <w:proofErr w:type="gramStart"/>
      <w:r w:rsidRPr="004A33E4">
        <w:t>dr.</w:t>
      </w:r>
      <w:proofErr w:type="gramEnd"/>
      <w:r w:rsidRPr="004A33E4">
        <w:t xml:space="preserve"> Silye Tamás jegyzői igazgató</w:t>
      </w:r>
    </w:p>
    <w:p w:rsidR="00EA1B78" w:rsidRPr="004A33E4" w:rsidRDefault="00EA1B78" w:rsidP="00EA1B78">
      <w:pPr>
        <w:pStyle w:val="Cm"/>
        <w:jc w:val="both"/>
        <w:rPr>
          <w:b w:val="0"/>
          <w:sz w:val="24"/>
        </w:rPr>
      </w:pPr>
    </w:p>
    <w:p w:rsidR="00EA1B78" w:rsidRPr="004A33E4" w:rsidRDefault="00EA1B78" w:rsidP="00EA1B78">
      <w:pPr>
        <w:pStyle w:val="Cm"/>
        <w:jc w:val="both"/>
        <w:rPr>
          <w:b w:val="0"/>
          <w:sz w:val="24"/>
        </w:rPr>
      </w:pPr>
    </w:p>
    <w:p w:rsidR="00CA4A38" w:rsidRPr="00AE29AB" w:rsidRDefault="00CA4A38" w:rsidP="00AE29AB">
      <w:pPr>
        <w:pStyle w:val="Szvegtrzs"/>
        <w:spacing w:after="0"/>
        <w:ind w:right="227"/>
      </w:pPr>
    </w:p>
    <w:p w:rsidR="00CA4A38" w:rsidRPr="00AE29AB" w:rsidRDefault="00CA4A38" w:rsidP="00AE29AB">
      <w:pPr>
        <w:pStyle w:val="Szvegtrzs"/>
        <w:spacing w:after="0"/>
        <w:ind w:right="227"/>
      </w:pPr>
    </w:p>
    <w:p w:rsidR="00CA4A38" w:rsidRPr="00AE29AB" w:rsidRDefault="00CA4A38" w:rsidP="00AE29AB">
      <w:pPr>
        <w:pStyle w:val="Szvegtrzs"/>
        <w:spacing w:after="0"/>
        <w:ind w:right="227"/>
      </w:pPr>
    </w:p>
    <w:p w:rsidR="00C31714" w:rsidRPr="00C31714" w:rsidRDefault="00C31714" w:rsidP="00C31714">
      <w:pPr>
        <w:jc w:val="right"/>
        <w:rPr>
          <w:rFonts w:eastAsia="Calibri"/>
          <w:lang w:eastAsia="en-US"/>
        </w:rPr>
      </w:pPr>
      <w:r w:rsidRPr="00C31714">
        <w:rPr>
          <w:rFonts w:eastAsia="Calibri"/>
          <w:lang w:eastAsia="en-US"/>
        </w:rPr>
        <w:t xml:space="preserve">A napirend tárgyalása zárt ülést nem igényel. </w:t>
      </w:r>
    </w:p>
    <w:p w:rsidR="00C31714" w:rsidRPr="001F646E" w:rsidRDefault="00C31714" w:rsidP="00AE29AB">
      <w:pPr>
        <w:pStyle w:val="Szvegtrzs"/>
        <w:spacing w:after="0"/>
        <w:ind w:right="227"/>
        <w:rPr>
          <w:bCs/>
        </w:rPr>
      </w:pPr>
    </w:p>
    <w:p w:rsidR="00C31714" w:rsidRPr="001F646E" w:rsidRDefault="00C31714" w:rsidP="00AE29AB">
      <w:pPr>
        <w:pStyle w:val="Szvegtrzs"/>
        <w:spacing w:after="0"/>
        <w:ind w:right="227"/>
        <w:rPr>
          <w:bCs/>
        </w:rPr>
      </w:pPr>
    </w:p>
    <w:p w:rsidR="00CA4A38" w:rsidRPr="00AE29AB" w:rsidRDefault="002A3697" w:rsidP="00AE29AB">
      <w:pPr>
        <w:pStyle w:val="Szvegtrzs"/>
        <w:spacing w:after="0"/>
        <w:ind w:right="227"/>
      </w:pPr>
      <w:r>
        <w:rPr>
          <w:b/>
          <w:bCs/>
        </w:rPr>
        <w:br w:type="page"/>
      </w:r>
      <w:r w:rsidR="00CA4A38" w:rsidRPr="00AE29AB">
        <w:rPr>
          <w:b/>
          <w:bCs/>
        </w:rPr>
        <w:lastRenderedPageBreak/>
        <w:t xml:space="preserve">Tisztelt </w:t>
      </w:r>
      <w:r w:rsidR="00177904">
        <w:rPr>
          <w:b/>
          <w:bCs/>
          <w:lang w:val="de-DE"/>
        </w:rPr>
        <w:t>K</w:t>
      </w:r>
      <w:r w:rsidR="00CA4A38" w:rsidRPr="00AE29AB">
        <w:rPr>
          <w:b/>
          <w:bCs/>
          <w:lang w:val="de-DE"/>
        </w:rPr>
        <w:t>épviselő</w:t>
      </w:r>
      <w:r w:rsidR="001500A9">
        <w:rPr>
          <w:b/>
          <w:bCs/>
          <w:lang w:val="de-DE"/>
        </w:rPr>
        <w:t>-</w:t>
      </w:r>
      <w:proofErr w:type="spellStart"/>
      <w:r w:rsidR="00CA4A38" w:rsidRPr="00AE29AB">
        <w:rPr>
          <w:b/>
          <w:bCs/>
          <w:lang w:val="de-DE"/>
        </w:rPr>
        <w:t>testület</w:t>
      </w:r>
      <w:proofErr w:type="spellEnd"/>
      <w:r w:rsidR="00CA4A38" w:rsidRPr="00AE29AB">
        <w:rPr>
          <w:b/>
          <w:bCs/>
        </w:rPr>
        <w:t>!</w:t>
      </w:r>
    </w:p>
    <w:p w:rsidR="00CA4A38" w:rsidRPr="00AE29AB" w:rsidRDefault="00CA4A38" w:rsidP="003B3162">
      <w:pPr>
        <w:pStyle w:val="Szvegtrzs"/>
        <w:spacing w:after="60"/>
        <w:jc w:val="both"/>
      </w:pPr>
    </w:p>
    <w:p w:rsidR="004B0E26" w:rsidRDefault="004B0E26" w:rsidP="003B3162">
      <w:pPr>
        <w:pStyle w:val="Szvegtrzs"/>
        <w:spacing w:after="60"/>
        <w:jc w:val="both"/>
      </w:pPr>
      <w:r>
        <w:t xml:space="preserve">Jelen előterjesztés </w:t>
      </w:r>
      <w:r w:rsidR="009D3DED" w:rsidRPr="00645131">
        <w:t>Budapest Főváros II. Kerületi Önkormányzat Képviselő-testületének a Budapest Főváros II. Kerületének Építési Szabályzatáról</w:t>
      </w:r>
      <w:r w:rsidR="009D3DED">
        <w:t xml:space="preserve"> (a továbbiakban: KÉSZ)</w:t>
      </w:r>
      <w:r w:rsidR="009D3DED" w:rsidRPr="00645131">
        <w:t xml:space="preserve"> szóló 28/2019.(XI.27.) számú önkormányzati rendelet</w:t>
      </w:r>
      <w:r w:rsidR="009D3DED">
        <w:t xml:space="preserve"> felülvizsgálatát követő módosításáról szól.</w:t>
      </w:r>
    </w:p>
    <w:p w:rsidR="003C3466" w:rsidRPr="00AC0473" w:rsidRDefault="004B0E26" w:rsidP="003B3162">
      <w:pPr>
        <w:pStyle w:val="Szvegtrzs"/>
        <w:spacing w:after="60"/>
        <w:jc w:val="both"/>
        <w:rPr>
          <w:b/>
          <w:bCs/>
        </w:rPr>
      </w:pPr>
      <w:r>
        <w:t xml:space="preserve">A </w:t>
      </w:r>
      <w:proofErr w:type="spellStart"/>
      <w:r w:rsidR="00F62CB0">
        <w:t>KÉSZ-felülvizsgálat</w:t>
      </w:r>
      <w:proofErr w:type="spellEnd"/>
      <w:r w:rsidR="00F62CB0">
        <w:t xml:space="preserve"> </w:t>
      </w:r>
      <w:r w:rsidR="00AC0473" w:rsidRPr="00AC0473">
        <w:t>v</w:t>
      </w:r>
      <w:r w:rsidR="00AC0473" w:rsidRPr="00AC0473">
        <w:rPr>
          <w:bCs/>
        </w:rPr>
        <w:t>égső szakmai véleményezési szakasz</w:t>
      </w:r>
      <w:r w:rsidR="00AC0473">
        <w:rPr>
          <w:bCs/>
        </w:rPr>
        <w:t xml:space="preserve">ában az </w:t>
      </w:r>
      <w:r w:rsidR="00AC0473" w:rsidRPr="00AC0473">
        <w:rPr>
          <w:bCs/>
        </w:rPr>
        <w:t xml:space="preserve">állami főépítészi hatáskörében eljáró </w:t>
      </w:r>
      <w:r w:rsidR="00AC0473" w:rsidRPr="009F2FDA">
        <w:t>fővárosi</w:t>
      </w:r>
      <w:r w:rsidR="00AC0473" w:rsidRPr="00AC0473">
        <w:rPr>
          <w:bCs/>
        </w:rPr>
        <w:t xml:space="preserve"> és megyei kormányhivatal</w:t>
      </w:r>
      <w:r w:rsidR="00B45154">
        <w:rPr>
          <w:bCs/>
        </w:rPr>
        <w:t xml:space="preserve"> megküldte</w:t>
      </w:r>
      <w:r w:rsidR="00294B5C">
        <w:rPr>
          <w:bCs/>
        </w:rPr>
        <w:t xml:space="preserve"> </w:t>
      </w:r>
      <w:r w:rsidR="00BE6860">
        <w:rPr>
          <w:bCs/>
        </w:rPr>
        <w:t>záró</w:t>
      </w:r>
      <w:r w:rsidR="00AC0473" w:rsidRPr="00AC0473">
        <w:rPr>
          <w:bCs/>
        </w:rPr>
        <w:t xml:space="preserve"> szakmai véleményét</w:t>
      </w:r>
      <w:r>
        <w:rPr>
          <w:bCs/>
        </w:rPr>
        <w:t xml:space="preserve"> (</w:t>
      </w:r>
      <w:r w:rsidR="00737B61" w:rsidRPr="00737B61">
        <w:rPr>
          <w:bCs/>
        </w:rPr>
        <w:t>BP/1002/00057</w:t>
      </w:r>
      <w:r w:rsidR="002312A2">
        <w:rPr>
          <w:bCs/>
        </w:rPr>
        <w:noBreakHyphen/>
      </w:r>
      <w:r w:rsidR="00737B61" w:rsidRPr="00737B61">
        <w:rPr>
          <w:bCs/>
        </w:rPr>
        <w:t>3/2021</w:t>
      </w:r>
      <w:r w:rsidRPr="00737B61">
        <w:rPr>
          <w:bCs/>
        </w:rPr>
        <w:t xml:space="preserve">, az előterjesztés </w:t>
      </w:r>
      <w:r w:rsidR="009A6731" w:rsidRPr="00737B61">
        <w:rPr>
          <w:bCs/>
          <w:i/>
        </w:rPr>
        <w:t>1.</w:t>
      </w:r>
      <w:r w:rsidR="00CB1A2E" w:rsidRPr="00737B61">
        <w:rPr>
          <w:bCs/>
          <w:i/>
        </w:rPr>
        <w:t> </w:t>
      </w:r>
      <w:r w:rsidRPr="00737B61">
        <w:rPr>
          <w:bCs/>
          <w:i/>
        </w:rPr>
        <w:t>melléklete</w:t>
      </w:r>
      <w:r>
        <w:rPr>
          <w:bCs/>
        </w:rPr>
        <w:t>)</w:t>
      </w:r>
      <w:r w:rsidR="00AD39B2">
        <w:rPr>
          <w:bCs/>
        </w:rPr>
        <w:t>. A</w:t>
      </w:r>
      <w:r w:rsidR="00BE6860">
        <w:rPr>
          <w:bCs/>
        </w:rPr>
        <w:t xml:space="preserve">z </w:t>
      </w:r>
      <w:r w:rsidR="00F505D4">
        <w:rPr>
          <w:bCs/>
        </w:rPr>
        <w:t>á</w:t>
      </w:r>
      <w:r w:rsidR="00BE6860" w:rsidRPr="00AC0473">
        <w:rPr>
          <w:bCs/>
        </w:rPr>
        <w:t xml:space="preserve">llami </w:t>
      </w:r>
      <w:r w:rsidR="00F505D4">
        <w:rPr>
          <w:bCs/>
        </w:rPr>
        <w:t>f</w:t>
      </w:r>
      <w:r w:rsidR="00BE6860" w:rsidRPr="00AC0473">
        <w:rPr>
          <w:bCs/>
        </w:rPr>
        <w:t>őépítész</w:t>
      </w:r>
      <w:r w:rsidR="00BE6860">
        <w:rPr>
          <w:bCs/>
        </w:rPr>
        <w:t>,</w:t>
      </w:r>
      <w:r w:rsidR="00AD39B2">
        <w:rPr>
          <w:bCs/>
        </w:rPr>
        <w:t xml:space="preserve"> </w:t>
      </w:r>
      <w:r w:rsidR="00771270">
        <w:rPr>
          <w:bCs/>
        </w:rPr>
        <w:t>záró</w:t>
      </w:r>
      <w:r w:rsidR="00AD39B2">
        <w:rPr>
          <w:bCs/>
        </w:rPr>
        <w:t xml:space="preserve"> szakmai véleményében egyúttal </w:t>
      </w:r>
      <w:r w:rsidR="00AD39B2" w:rsidRPr="002312A2">
        <w:rPr>
          <w:bCs/>
        </w:rPr>
        <w:t>megadta hozzájárulását</w:t>
      </w:r>
      <w:r w:rsidR="00AD39B2">
        <w:rPr>
          <w:bCs/>
        </w:rPr>
        <w:t xml:space="preserve"> a kérelem mellékleteként megküldött </w:t>
      </w:r>
      <w:r w:rsidR="00AD39B2" w:rsidRPr="009D3DED">
        <w:rPr>
          <w:bCs/>
        </w:rPr>
        <w:t xml:space="preserve">dokumentáció </w:t>
      </w:r>
      <w:r w:rsidR="003B23F1">
        <w:rPr>
          <w:bCs/>
        </w:rPr>
        <w:t>3</w:t>
      </w:r>
      <w:r w:rsidR="00AD39B2" w:rsidRPr="009D3DED">
        <w:rPr>
          <w:bCs/>
        </w:rPr>
        <w:t>. részében („</w:t>
      </w:r>
      <w:proofErr w:type="spellStart"/>
      <w:r w:rsidR="00AD39B2">
        <w:rPr>
          <w:bCs/>
        </w:rPr>
        <w:t>OTÉK</w:t>
      </w:r>
      <w:r w:rsidR="009D3DED">
        <w:rPr>
          <w:bCs/>
        </w:rPr>
        <w:t>-tól</w:t>
      </w:r>
      <w:proofErr w:type="spellEnd"/>
      <w:r w:rsidR="009D3DED">
        <w:rPr>
          <w:bCs/>
        </w:rPr>
        <w:t xml:space="preserve"> való eltérés iránti kérelem indoklása</w:t>
      </w:r>
      <w:r w:rsidR="00AD39B2">
        <w:rPr>
          <w:bCs/>
        </w:rPr>
        <w:t>”</w:t>
      </w:r>
      <w:r w:rsidR="003B23F1">
        <w:rPr>
          <w:bCs/>
        </w:rPr>
        <w:t xml:space="preserve"> c. rész</w:t>
      </w:r>
      <w:r w:rsidR="00AD39B2">
        <w:rPr>
          <w:bCs/>
        </w:rPr>
        <w:t>) foglaltakhoz</w:t>
      </w:r>
      <w:r w:rsidR="00BE6860">
        <w:rPr>
          <w:bCs/>
        </w:rPr>
        <w:t xml:space="preserve"> is</w:t>
      </w:r>
      <w:r w:rsidR="00AD39B2">
        <w:rPr>
          <w:bCs/>
        </w:rPr>
        <w:t>. E</w:t>
      </w:r>
      <w:r w:rsidR="00294B5C">
        <w:rPr>
          <w:bCs/>
        </w:rPr>
        <w:t xml:space="preserve">zzel </w:t>
      </w:r>
      <w:r w:rsidR="00AC0473" w:rsidRPr="00AC0473">
        <w:rPr>
          <w:bCs/>
        </w:rPr>
        <w:t xml:space="preserve">a településrendezési eszköz </w:t>
      </w:r>
      <w:r w:rsidR="00294B5C">
        <w:rPr>
          <w:bCs/>
        </w:rPr>
        <w:t>a megalkotása előtti utolsó fázisához érkezett</w:t>
      </w:r>
      <w:r w:rsidR="00441301" w:rsidRPr="00AC0473">
        <w:t>.</w:t>
      </w:r>
    </w:p>
    <w:p w:rsidR="00680BB6" w:rsidRDefault="009D3DED" w:rsidP="003B3162">
      <w:pPr>
        <w:pStyle w:val="Szvegtrzs"/>
        <w:spacing w:after="60"/>
        <w:jc w:val="both"/>
        <w:rPr>
          <w:bCs/>
        </w:rPr>
      </w:pPr>
      <w:r>
        <w:t xml:space="preserve">Budapest Főváros II. </w:t>
      </w:r>
      <w:r w:rsidR="00490045">
        <w:rPr>
          <w:bCs/>
        </w:rPr>
        <w:t>K</w:t>
      </w:r>
      <w:r w:rsidRPr="003B3162">
        <w:rPr>
          <w:bCs/>
        </w:rPr>
        <w:t>erületi</w:t>
      </w:r>
      <w:r>
        <w:t xml:space="preserve"> Önkormányzat képviselő-testülete a </w:t>
      </w:r>
      <w:r w:rsidRPr="00BC6061">
        <w:rPr>
          <w:b/>
          <w:bCs/>
          <w:color w:val="000000"/>
        </w:rPr>
        <w:t>155/2020.(VI.25.)</w:t>
      </w:r>
      <w:r>
        <w:rPr>
          <w:bCs/>
          <w:color w:val="000000"/>
        </w:rPr>
        <w:t xml:space="preserve"> </w:t>
      </w:r>
      <w:r>
        <w:t xml:space="preserve">számú határozatában döntött a Budapest Főváros II. Kerületének Építési Szabályzatáról szóló 28/2019.(XI.27.) önk. rendeletének, a </w:t>
      </w:r>
      <w:r w:rsidRPr="009D3DED">
        <w:rPr>
          <w:i/>
        </w:rPr>
        <w:t>településfejlesztési koncepcióról, az integrált településfejlesztési stratégiáról és a településrendezési eszközökről, valamint egyes településrendezési sajátos jogintézményekről</w:t>
      </w:r>
      <w:r>
        <w:t xml:space="preserve"> szóló 314/2012.(XI. </w:t>
      </w:r>
      <w:r w:rsidRPr="004E497E">
        <w:t xml:space="preserve">8.) </w:t>
      </w:r>
      <w:proofErr w:type="spellStart"/>
      <w:r w:rsidRPr="004E497E">
        <w:t>Korm.rendelet</w:t>
      </w:r>
      <w:proofErr w:type="spellEnd"/>
      <w:r>
        <w:t xml:space="preserve"> (a továbbiakban: </w:t>
      </w:r>
      <w:r w:rsidRPr="003B3162">
        <w:rPr>
          <w:u w:val="single"/>
        </w:rPr>
        <w:t>TRK.</w:t>
      </w:r>
      <w:r>
        <w:t xml:space="preserve">) </w:t>
      </w:r>
      <w:r>
        <w:rPr>
          <w:bCs/>
          <w:color w:val="000000"/>
        </w:rPr>
        <w:t xml:space="preserve">32.§ (1) bekezdés a) pontja szerinti </w:t>
      </w:r>
      <w:r w:rsidRPr="008A37EF">
        <w:rPr>
          <w:bCs/>
          <w:color w:val="000000"/>
          <w:u w:val="single"/>
        </w:rPr>
        <w:t>teljes eljárásban</w:t>
      </w:r>
      <w:r>
        <w:rPr>
          <w:bCs/>
          <w:color w:val="000000"/>
        </w:rPr>
        <w:t xml:space="preserve"> történő felülvizsgálatáról</w:t>
      </w:r>
      <w:r w:rsidR="00680BB6">
        <w:t xml:space="preserve">, </w:t>
      </w:r>
      <w:r w:rsidR="00680BB6">
        <w:rPr>
          <w:bCs/>
          <w:color w:val="000000"/>
        </w:rPr>
        <w:t xml:space="preserve">valamint az előzetes tájékoztatási szakasz </w:t>
      </w:r>
      <w:r w:rsidR="00680BB6" w:rsidRPr="003B3162">
        <w:t>megindításáról</w:t>
      </w:r>
      <w:r w:rsidR="00680BB6">
        <w:rPr>
          <w:bCs/>
          <w:color w:val="000000"/>
        </w:rPr>
        <w:t>.</w:t>
      </w:r>
      <w:r w:rsidR="00680BB6" w:rsidRPr="0053319E">
        <w:rPr>
          <w:bCs/>
        </w:rPr>
        <w:t xml:space="preserve"> </w:t>
      </w:r>
    </w:p>
    <w:p w:rsidR="00680BB6" w:rsidRDefault="00680BB6" w:rsidP="003B3162">
      <w:pPr>
        <w:pStyle w:val="Szvegtrzs"/>
        <w:spacing w:after="60"/>
        <w:jc w:val="both"/>
      </w:pPr>
      <w:r>
        <w:rPr>
          <w:bCs/>
        </w:rPr>
        <w:t xml:space="preserve">A </w:t>
      </w:r>
      <w:r w:rsidRPr="00BC6061">
        <w:rPr>
          <w:b/>
          <w:bCs/>
        </w:rPr>
        <w:t xml:space="preserve">156/2020.(VI.25.) </w:t>
      </w:r>
      <w:r>
        <w:rPr>
          <w:bCs/>
        </w:rPr>
        <w:t xml:space="preserve">számú </w:t>
      </w:r>
      <w:r w:rsidRPr="00462DA5">
        <w:rPr>
          <w:bCs/>
        </w:rPr>
        <w:t>képviselő-testületi határozat</w:t>
      </w:r>
      <w:r>
        <w:rPr>
          <w:bCs/>
        </w:rPr>
        <w:t xml:space="preserve">ában — a </w:t>
      </w:r>
      <w:r w:rsidR="004E0F80">
        <w:rPr>
          <w:bCs/>
        </w:rPr>
        <w:t xml:space="preserve">Kerületfejlesztési </w:t>
      </w:r>
      <w:r>
        <w:rPr>
          <w:bCs/>
        </w:rPr>
        <w:t xml:space="preserve">Bizottság </w:t>
      </w:r>
      <w:r w:rsidRPr="00024B0A">
        <w:rPr>
          <w:bCs/>
          <w:i/>
        </w:rPr>
        <w:t xml:space="preserve">9/2019.(XII.17.) </w:t>
      </w:r>
      <w:r w:rsidRPr="001A69B3">
        <w:rPr>
          <w:bCs/>
        </w:rPr>
        <w:t>számú határozatá</w:t>
      </w:r>
      <w:r>
        <w:rPr>
          <w:bCs/>
        </w:rPr>
        <w:t xml:space="preserve">ban megfogalmazott kezdeményezését elfogadva — arról is döntés született, hogy a KÉSZ </w:t>
      </w:r>
      <w:r w:rsidRPr="006A2655">
        <w:rPr>
          <w:bCs/>
        </w:rPr>
        <w:t>rendele</w:t>
      </w:r>
      <w:r>
        <w:rPr>
          <w:bCs/>
        </w:rPr>
        <w:t>tének</w:t>
      </w:r>
      <w:r w:rsidRPr="006A2655">
        <w:rPr>
          <w:bCs/>
        </w:rPr>
        <w:t xml:space="preserve"> </w:t>
      </w:r>
      <w:r>
        <w:rPr>
          <w:bCs/>
        </w:rPr>
        <w:t xml:space="preserve">jelen </w:t>
      </w:r>
      <w:r w:rsidRPr="006A2655">
        <w:rPr>
          <w:bCs/>
        </w:rPr>
        <w:t xml:space="preserve">felülvizsgálat keretében kerüljön kidolgozásra </w:t>
      </w:r>
      <w:r w:rsidRPr="006A2655">
        <w:rPr>
          <w:bCs/>
          <w:i/>
        </w:rPr>
        <w:t xml:space="preserve">„… a II. kerület Orom u., valamint Szirom u. és </w:t>
      </w:r>
      <w:proofErr w:type="spellStart"/>
      <w:r w:rsidRPr="006A2655">
        <w:rPr>
          <w:bCs/>
          <w:i/>
        </w:rPr>
        <w:t>Kárpát</w:t>
      </w:r>
      <w:proofErr w:type="spellEnd"/>
      <w:r w:rsidRPr="006A2655">
        <w:rPr>
          <w:bCs/>
          <w:i/>
        </w:rPr>
        <w:t xml:space="preserve"> u. beépítésre szánt terület beépítésre váró telkeinek </w:t>
      </w:r>
      <w:proofErr w:type="gramStart"/>
      <w:r w:rsidRPr="006A2655">
        <w:rPr>
          <w:bCs/>
          <w:i/>
        </w:rPr>
        <w:t>megközelítése …</w:t>
      </w:r>
      <w:proofErr w:type="gramEnd"/>
      <w:r w:rsidRPr="006A2655">
        <w:rPr>
          <w:bCs/>
          <w:i/>
        </w:rPr>
        <w:t xml:space="preserve">” </w:t>
      </w:r>
      <w:proofErr w:type="spellStart"/>
      <w:r>
        <w:rPr>
          <w:bCs/>
        </w:rPr>
        <w:t>-ne</w:t>
      </w:r>
      <w:r w:rsidRPr="006A2655">
        <w:rPr>
          <w:bCs/>
        </w:rPr>
        <w:t>k</w:t>
      </w:r>
      <w:proofErr w:type="spellEnd"/>
      <w:r w:rsidRPr="006A2655">
        <w:rPr>
          <w:bCs/>
          <w:i/>
        </w:rPr>
        <w:t xml:space="preserve"> </w:t>
      </w:r>
      <w:r w:rsidRPr="006A2655">
        <w:t>lehetőségei.</w:t>
      </w:r>
    </w:p>
    <w:p w:rsidR="00BC6061" w:rsidRPr="00BC6061" w:rsidRDefault="00BC6061" w:rsidP="003B3162">
      <w:pPr>
        <w:pStyle w:val="Szvegtrzs"/>
        <w:spacing w:after="60"/>
        <w:jc w:val="both"/>
      </w:pPr>
      <w:r w:rsidRPr="00BC6061">
        <w:t xml:space="preserve">A KÉSZ jelen felülvizsgálat keretében tervezett módosítása átfogó </w:t>
      </w:r>
      <w:r w:rsidRPr="00BC6061">
        <w:rPr>
          <w:bCs/>
        </w:rPr>
        <w:t>koncepcionális átdolgozással nem foglalkozik</w:t>
      </w:r>
      <w:r w:rsidRPr="00BC6061">
        <w:t xml:space="preserve">, ilyen értelmű módosításokat nem tartalmaz, </w:t>
      </w:r>
      <w:r w:rsidRPr="00BC6061">
        <w:rPr>
          <w:bCs/>
        </w:rPr>
        <w:t>TSZT/FRSZ módosítást igénylő javaslatot nem tartalmaz</w:t>
      </w:r>
      <w:r w:rsidRPr="00BC6061">
        <w:t>. A KÉSZ több mint egy éves gyakorlati alkalmazása során az alábbi módosítási igények merültek fel:</w:t>
      </w:r>
    </w:p>
    <w:p w:rsidR="00BC6061" w:rsidRPr="00BC6061" w:rsidRDefault="00BC6061" w:rsidP="00A7030E">
      <w:pPr>
        <w:pStyle w:val="Listaszerbekezds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</w:pPr>
      <w:r w:rsidRPr="00BC6061">
        <w:rPr>
          <w:bCs/>
        </w:rPr>
        <w:t xml:space="preserve">Az Orom utca és környezete </w:t>
      </w:r>
      <w:r w:rsidRPr="00BC6061">
        <w:t>szabályozásának módosítása Önkormányzati döntés alapján (156/2020.[VI.25.] számú képviselő‐testületi döntés).</w:t>
      </w:r>
    </w:p>
    <w:p w:rsidR="00BC6061" w:rsidRPr="00BC6061" w:rsidRDefault="00BC6061" w:rsidP="00A7030E">
      <w:pPr>
        <w:pStyle w:val="Listaszerbekezds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</w:pPr>
      <w:r w:rsidRPr="00BC6061">
        <w:t xml:space="preserve">Az </w:t>
      </w:r>
      <w:r w:rsidRPr="00BC6061">
        <w:rPr>
          <w:bCs/>
        </w:rPr>
        <w:t xml:space="preserve">előzetes és a munkaközi felhívásra benyújtott partneri kérelmek, lakossági </w:t>
      </w:r>
      <w:r w:rsidRPr="00BC6061">
        <w:t xml:space="preserve">észrevételek azon része, melyek szakmai, jogi megfontolások alapján, esetenként kisebb korrekcióval, beemelhetők voltak a </w:t>
      </w:r>
      <w:proofErr w:type="spellStart"/>
      <w:r w:rsidRPr="00BC6061">
        <w:t>KÉSZ‐be</w:t>
      </w:r>
      <w:proofErr w:type="spellEnd"/>
      <w:r w:rsidRPr="00BC6061">
        <w:t>. Jelentősebb, nagyobb területet érintő változtatási javaslat a befogadott partneri kérelmek alapján nincs.</w:t>
      </w:r>
    </w:p>
    <w:p w:rsidR="00BC6061" w:rsidRPr="00BC6061" w:rsidRDefault="00BC6061" w:rsidP="00A7030E">
      <w:pPr>
        <w:pStyle w:val="Listaszerbekezds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</w:pPr>
      <w:r w:rsidRPr="00BC6061">
        <w:t xml:space="preserve">Az Önkormányzati igények, melyek az </w:t>
      </w:r>
      <w:r w:rsidRPr="00BC6061">
        <w:rPr>
          <w:bCs/>
        </w:rPr>
        <w:t>Épített Környezetért felelős Igazgatóság Településrendezési Osztálya és a társosztályok észrevételei</w:t>
      </w:r>
      <w:r w:rsidRPr="00BC6061">
        <w:t>, javaslatai (kisebb pontosítások, módosítások a normaszövegben vagy a mellékletekben</w:t>
      </w:r>
      <w:r w:rsidR="005C059B">
        <w:t xml:space="preserve">, többek között a </w:t>
      </w:r>
      <w:proofErr w:type="spellStart"/>
      <w:r w:rsidR="005C059B" w:rsidRPr="005C059B">
        <w:t>Józsefhegyi</w:t>
      </w:r>
      <w:proofErr w:type="spellEnd"/>
      <w:r w:rsidR="005C059B" w:rsidRPr="005C059B">
        <w:t xml:space="preserve"> utca</w:t>
      </w:r>
      <w:r w:rsidR="005C059B">
        <w:t xml:space="preserve"> 11.-et érintő átsorolás is</w:t>
      </w:r>
      <w:r w:rsidRPr="00BC6061">
        <w:t>)</w:t>
      </w:r>
    </w:p>
    <w:p w:rsidR="00BC6061" w:rsidRPr="00BC6061" w:rsidRDefault="00BC6061" w:rsidP="00A7030E">
      <w:pPr>
        <w:pStyle w:val="Listaszerbekezds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</w:pPr>
      <w:r w:rsidRPr="00BC6061">
        <w:rPr>
          <w:bCs/>
        </w:rPr>
        <w:t>Harmonizációs feladatok</w:t>
      </w:r>
      <w:r w:rsidRPr="00BC6061">
        <w:t>:</w:t>
      </w:r>
    </w:p>
    <w:p w:rsidR="00BC6061" w:rsidRPr="00BC6061" w:rsidRDefault="00BC6061" w:rsidP="00A7030E">
      <w:pPr>
        <w:pStyle w:val="Listaszerbekezds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</w:pPr>
      <w:r w:rsidRPr="00BC6061">
        <w:t xml:space="preserve">A Fővárosi Képviselő‐testület a 364/2021.(II.21.) Kgy. határozattal és a 13/2021.(III.4.) Főv. Kgy. rendelettel módosította Budapest Főváros Településszerkezeti Tervét és Rendezési Szabályzatát. A KÉSZ módosítás során </w:t>
      </w:r>
      <w:r w:rsidRPr="00BC6061">
        <w:rPr>
          <w:bCs/>
        </w:rPr>
        <w:t xml:space="preserve">a módosított TSZT/FRSZ2021‐el való összhang </w:t>
      </w:r>
      <w:r w:rsidRPr="00BC6061">
        <w:t xml:space="preserve">megteremtésére sor kerül. Ez elsősorban az övezeti struktúra módosítását jelenti a megváltozott </w:t>
      </w:r>
      <w:proofErr w:type="spellStart"/>
      <w:r w:rsidRPr="00BC6061">
        <w:t>területfelhasználási</w:t>
      </w:r>
      <w:proofErr w:type="spellEnd"/>
      <w:r w:rsidRPr="00BC6061">
        <w:t xml:space="preserve"> kategóriák függvényében.</w:t>
      </w:r>
    </w:p>
    <w:p w:rsidR="00BC6061" w:rsidRPr="00BC6061" w:rsidRDefault="00BC6061" w:rsidP="00A7030E">
      <w:pPr>
        <w:pStyle w:val="Listaszerbekezds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</w:pPr>
      <w:r w:rsidRPr="00BC6061">
        <w:t xml:space="preserve">A Budapest Főváros II. Kerületi Képviselő‐testülete a 29/2020.(VII.8.) önkormányzati rendelettel módosította a településkép védelméről szóló 45/2017.(XII.20.) rendeletét. A </w:t>
      </w:r>
      <w:r w:rsidRPr="00BC6061">
        <w:rPr>
          <w:bCs/>
        </w:rPr>
        <w:t xml:space="preserve">módosított </w:t>
      </w:r>
      <w:proofErr w:type="spellStart"/>
      <w:r w:rsidRPr="00BC6061">
        <w:rPr>
          <w:bCs/>
        </w:rPr>
        <w:t>TKR‐el</w:t>
      </w:r>
      <w:proofErr w:type="spellEnd"/>
      <w:r w:rsidRPr="00BC6061">
        <w:rPr>
          <w:bCs/>
        </w:rPr>
        <w:t xml:space="preserve"> való összhang megteremtése </w:t>
      </w:r>
      <w:r w:rsidRPr="00BC6061">
        <w:t>elsősorban kisebb pontosításokat jelent a normaszövegben és a KÉSZ egyes mellékletein.</w:t>
      </w:r>
    </w:p>
    <w:p w:rsidR="00BC6061" w:rsidRPr="00BC6061" w:rsidRDefault="00BC6061" w:rsidP="00A7030E">
      <w:pPr>
        <w:pStyle w:val="Listaszerbekezds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</w:pPr>
      <w:r w:rsidRPr="00BC6061">
        <w:rPr>
          <w:bCs/>
        </w:rPr>
        <w:t>További jogszabályi változások által igényelt pontosítások</w:t>
      </w:r>
      <w:r w:rsidRPr="00BC6061">
        <w:t>ra is sor kerül a KÉSZ módosításban (pl. védelmi listák aktualizálása stb.)</w:t>
      </w:r>
    </w:p>
    <w:p w:rsidR="00BC6061" w:rsidRDefault="00BC6061" w:rsidP="00BC6061">
      <w:pPr>
        <w:spacing w:after="60"/>
        <w:rPr>
          <w:bCs/>
        </w:rPr>
      </w:pPr>
    </w:p>
    <w:p w:rsidR="005371EC" w:rsidRPr="00BC6061" w:rsidRDefault="005371EC" w:rsidP="00BC6061">
      <w:pPr>
        <w:spacing w:after="60"/>
        <w:rPr>
          <w:bCs/>
        </w:rPr>
      </w:pPr>
    </w:p>
    <w:p w:rsidR="00A14209" w:rsidRPr="005371EC" w:rsidRDefault="00BC6061" w:rsidP="00A14209">
      <w:pPr>
        <w:keepNext/>
        <w:spacing w:after="60"/>
        <w:rPr>
          <w:bCs/>
        </w:rPr>
      </w:pPr>
      <w:r w:rsidRPr="005371EC">
        <w:rPr>
          <w:bCs/>
        </w:rPr>
        <w:t>A KÉSZ módosításra kerülő részei</w:t>
      </w:r>
      <w:r w:rsidR="00A26B90">
        <w:rPr>
          <w:bCs/>
        </w:rPr>
        <w:t xml:space="preserve"> közül</w:t>
      </w:r>
      <w:r w:rsidRPr="005371EC">
        <w:rPr>
          <w:bCs/>
        </w:rPr>
        <w:t xml:space="preserve">, a </w:t>
      </w:r>
      <w:r w:rsidR="00A14209" w:rsidRPr="005371EC">
        <w:rPr>
          <w:bCs/>
        </w:rPr>
        <w:t>teljesség igénye nélkül felhívjuk a figyelmet az alábbi témakörökre:</w:t>
      </w:r>
    </w:p>
    <w:p w:rsidR="00A14209" w:rsidRPr="005371EC" w:rsidRDefault="00A14209" w:rsidP="00A7030E">
      <w:pPr>
        <w:pStyle w:val="Listaszerbekezds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bCs/>
        </w:rPr>
      </w:pPr>
      <w:r w:rsidRPr="005371EC">
        <w:rPr>
          <w:b/>
          <w:bCs/>
        </w:rPr>
        <w:t xml:space="preserve">2. melléklet – Az építési övezetek és az övezetek paramétereit meghatározó táblázatok - </w:t>
      </w:r>
      <w:r w:rsidRPr="005371EC">
        <w:t>A táblázatokba az új övezetek integrálásra kerülnek, a megszűnő övezetek törlésre, egyes övezetek paraméterei módosulnak. Az adott módosítási javaslat célja és rövid indoklása a táblázatok alatt feltüntetésre kerül.</w:t>
      </w:r>
    </w:p>
    <w:p w:rsidR="00A14209" w:rsidRPr="005371EC" w:rsidRDefault="00A14209" w:rsidP="00A7030E">
      <w:pPr>
        <w:pStyle w:val="Listaszerbekezds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bCs/>
        </w:rPr>
      </w:pPr>
      <w:r w:rsidRPr="005371EC">
        <w:t>A 4</w:t>
      </w:r>
      <w:proofErr w:type="gramStart"/>
      <w:r w:rsidRPr="005371EC">
        <w:t>.b</w:t>
      </w:r>
      <w:proofErr w:type="gramEnd"/>
      <w:r w:rsidRPr="005371EC">
        <w:t xml:space="preserve"> és 4.c. melléklet, mely a </w:t>
      </w:r>
      <w:r w:rsidRPr="005371EC">
        <w:rPr>
          <w:b/>
        </w:rPr>
        <w:t>személygépjárművek</w:t>
      </w:r>
      <w:r w:rsidRPr="005371EC">
        <w:t>re vonatkozó parkolási kötelezettséget és a telken elhelyezendő kerékpártároló férőhelyek számát írja elő komplexen került felülvizsgálatra alapvetően az önkormányzati igények szerint, néhány partneri kérelem figyelembevételével.</w:t>
      </w:r>
    </w:p>
    <w:p w:rsidR="00A14209" w:rsidRPr="005371EC" w:rsidRDefault="00A14209" w:rsidP="00A7030E">
      <w:pPr>
        <w:pStyle w:val="Listaszerbekezds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bCs/>
        </w:rPr>
      </w:pPr>
      <w:r w:rsidRPr="005371EC">
        <w:rPr>
          <w:b/>
          <w:bCs/>
        </w:rPr>
        <w:t xml:space="preserve">5. melléklet – Korlátozással-, Védelemmel érintett területek - </w:t>
      </w:r>
      <w:r w:rsidRPr="005371EC">
        <w:t>Az 5</w:t>
      </w:r>
      <w:proofErr w:type="gramStart"/>
      <w:r w:rsidRPr="005371EC">
        <w:t>.b</w:t>
      </w:r>
      <w:proofErr w:type="gramEnd"/>
      <w:r w:rsidRPr="005371EC">
        <w:t>. mellékleten szükség szerint aktualizálásra kerültek a védelmi (örökségvédelmi, táj és természetvédelmi) lehatárolások és jelölések.</w:t>
      </w:r>
    </w:p>
    <w:p w:rsidR="007553B9" w:rsidRPr="005371EC" w:rsidRDefault="007553B9" w:rsidP="00A7030E">
      <w:pPr>
        <w:pStyle w:val="Listaszerbekezds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bCs/>
        </w:rPr>
      </w:pPr>
      <w:r w:rsidRPr="005371EC">
        <w:rPr>
          <w:b/>
          <w:bCs/>
        </w:rPr>
        <w:t xml:space="preserve">6. mellékelt – Az önkormányzat elővásárlásával érintett területek </w:t>
      </w:r>
      <w:r w:rsidR="009E1976" w:rsidRPr="005371EC">
        <w:rPr>
          <w:b/>
          <w:bCs/>
        </w:rPr>
        <w:t>–</w:t>
      </w:r>
      <w:r w:rsidRPr="005371EC">
        <w:rPr>
          <w:b/>
          <w:bCs/>
        </w:rPr>
        <w:t xml:space="preserve"> </w:t>
      </w:r>
      <w:r w:rsidRPr="005371EC">
        <w:t>Az</w:t>
      </w:r>
      <w:r w:rsidR="009E1976" w:rsidRPr="005371EC">
        <w:t xml:space="preserve"> önkormányzati igények és szándékok szerint kerül módosításra.</w:t>
      </w:r>
    </w:p>
    <w:p w:rsidR="00A14209" w:rsidRPr="005371EC" w:rsidRDefault="00F70827" w:rsidP="00A7030E">
      <w:pPr>
        <w:pStyle w:val="Listaszerbekezds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contextualSpacing/>
        <w:jc w:val="both"/>
        <w:rPr>
          <w:bCs/>
        </w:rPr>
      </w:pPr>
      <w:r w:rsidRPr="005371EC">
        <w:rPr>
          <w:b/>
          <w:bCs/>
        </w:rPr>
        <w:t>Négy</w:t>
      </w:r>
      <w:r w:rsidR="00A14209" w:rsidRPr="005371EC">
        <w:rPr>
          <w:b/>
          <w:bCs/>
        </w:rPr>
        <w:t xml:space="preserve"> esetben</w:t>
      </w:r>
      <w:r w:rsidR="00A14209" w:rsidRPr="005371EC">
        <w:rPr>
          <w:bCs/>
        </w:rPr>
        <w:t xml:space="preserve"> történik </w:t>
      </w:r>
      <w:r w:rsidR="00A14209" w:rsidRPr="005371EC">
        <w:rPr>
          <w:b/>
          <w:bCs/>
        </w:rPr>
        <w:t xml:space="preserve">új </w:t>
      </w:r>
      <w:r w:rsidRPr="005371EC">
        <w:rPr>
          <w:b/>
          <w:bCs/>
        </w:rPr>
        <w:t xml:space="preserve">építési </w:t>
      </w:r>
      <w:r w:rsidR="00A14209" w:rsidRPr="005371EC">
        <w:rPr>
          <w:b/>
          <w:bCs/>
        </w:rPr>
        <w:t>övezet létrehozása</w:t>
      </w:r>
      <w:r w:rsidR="00A14209" w:rsidRPr="005371EC">
        <w:rPr>
          <w:bCs/>
        </w:rPr>
        <w:t xml:space="preserve"> partneri vagy önkormányzati igény, kérelem alapján (</w:t>
      </w:r>
      <w:r w:rsidRPr="005371EC">
        <w:rPr>
          <w:bCs/>
        </w:rPr>
        <w:t xml:space="preserve">Széna tér, Hűvösvölgy végállomás, </w:t>
      </w:r>
      <w:r w:rsidR="00A14209" w:rsidRPr="005371EC">
        <w:rPr>
          <w:bCs/>
        </w:rPr>
        <w:t>Hűvösvölgyi út 2</w:t>
      </w:r>
      <w:proofErr w:type="gramStart"/>
      <w:r w:rsidR="00A14209" w:rsidRPr="005371EC">
        <w:rPr>
          <w:bCs/>
        </w:rPr>
        <w:t>.,</w:t>
      </w:r>
      <w:proofErr w:type="gramEnd"/>
      <w:r w:rsidR="00A14209" w:rsidRPr="005371EC">
        <w:rPr>
          <w:bCs/>
        </w:rPr>
        <w:t xml:space="preserve"> Gazda utca 22.)</w:t>
      </w:r>
    </w:p>
    <w:p w:rsidR="00F70827" w:rsidRPr="00F62CB0" w:rsidRDefault="00F70827" w:rsidP="003B3162">
      <w:pPr>
        <w:spacing w:before="60" w:after="120"/>
        <w:ind w:right="68"/>
        <w:jc w:val="both"/>
      </w:pPr>
    </w:p>
    <w:p w:rsidR="00BC6061" w:rsidRPr="003B3162" w:rsidRDefault="00F70827" w:rsidP="00BC6061">
      <w:pPr>
        <w:pStyle w:val="Szvegtrzs"/>
        <w:spacing w:before="240"/>
        <w:jc w:val="both"/>
        <w:rPr>
          <w:b/>
          <w:bCs/>
          <w:u w:val="single"/>
        </w:rPr>
      </w:pPr>
      <w:r w:rsidRPr="003B3162">
        <w:rPr>
          <w:b/>
          <w:bCs/>
          <w:u w:val="single"/>
        </w:rPr>
        <w:t>A módosító rendelet megalkotását megelőző folyamat összefoglalása:</w:t>
      </w:r>
    </w:p>
    <w:p w:rsidR="004D296B" w:rsidRDefault="004D296B" w:rsidP="00BC6061">
      <w:pPr>
        <w:pStyle w:val="Szvegtrzs"/>
        <w:spacing w:before="240"/>
        <w:jc w:val="both"/>
        <w:rPr>
          <w:b/>
          <w:bCs/>
        </w:rPr>
      </w:pPr>
      <w:r w:rsidRPr="00F01B95">
        <w:rPr>
          <w:b/>
          <w:bCs/>
        </w:rPr>
        <w:t>Az előzetes tájékoztatási szakasz</w:t>
      </w:r>
    </w:p>
    <w:p w:rsidR="00A55E17" w:rsidRDefault="00A55E17" w:rsidP="003B3162">
      <w:pPr>
        <w:pStyle w:val="Szvegtrzs"/>
        <w:spacing w:after="60"/>
        <w:jc w:val="both"/>
      </w:pPr>
      <w:r>
        <w:t>A</w:t>
      </w:r>
      <w:r w:rsidRPr="00D96F04">
        <w:t xml:space="preserve"> TRK</w:t>
      </w:r>
      <w:r>
        <w:t xml:space="preserve"> 29/A</w:t>
      </w:r>
      <w:r w:rsidRPr="00D96F04">
        <w:t>.§</w:t>
      </w:r>
      <w:proofErr w:type="spellStart"/>
      <w:r w:rsidRPr="00D96F04">
        <w:t>-ára</w:t>
      </w:r>
      <w:proofErr w:type="spellEnd"/>
      <w:r w:rsidRPr="00D96F04">
        <w:t xml:space="preserve"> hivatkozással</w:t>
      </w:r>
      <w:r>
        <w:t xml:space="preserve">, valamint </w:t>
      </w:r>
      <w:r w:rsidR="00FA3152" w:rsidRPr="00472861">
        <w:rPr>
          <w:bCs/>
          <w:i/>
        </w:rPr>
        <w:t xml:space="preserve">Budapest Főváros II. Kerületi Önkormányzat Képviselő-testületének </w:t>
      </w:r>
      <w:r w:rsidRPr="00605366">
        <w:rPr>
          <w:i/>
        </w:rPr>
        <w:t xml:space="preserve">a partnerségi egyeztetés szabályairól </w:t>
      </w:r>
      <w:r w:rsidRPr="003B3162">
        <w:t>szóló</w:t>
      </w:r>
      <w:r w:rsidRPr="00D96F04">
        <w:t xml:space="preserve"> 6/2017.(II.24.) </w:t>
      </w:r>
      <w:r w:rsidR="00FA3152" w:rsidRPr="00BC6061">
        <w:t xml:space="preserve">önkormányzati </w:t>
      </w:r>
      <w:r w:rsidRPr="00D96F04">
        <w:t>rendelet</w:t>
      </w:r>
      <w:r w:rsidR="00FA3152">
        <w:t xml:space="preserve"> (a továbbiakban: </w:t>
      </w:r>
      <w:r w:rsidR="00FA3152" w:rsidRPr="003B3162">
        <w:rPr>
          <w:u w:val="single"/>
        </w:rPr>
        <w:t>Partnerségi-rend.</w:t>
      </w:r>
      <w:r w:rsidR="00FA3152">
        <w:t>)</w:t>
      </w:r>
      <w:r w:rsidRPr="00D96F04">
        <w:t xml:space="preserve"> 3.§ (</w:t>
      </w:r>
      <w:proofErr w:type="spellStart"/>
      <w:r w:rsidRPr="00D96F04">
        <w:t>3</w:t>
      </w:r>
      <w:proofErr w:type="spellEnd"/>
      <w:r w:rsidRPr="00D96F04">
        <w:t>) bekezdés</w:t>
      </w:r>
      <w:r>
        <w:t>e</w:t>
      </w:r>
      <w:r w:rsidRPr="00D96F04">
        <w:t xml:space="preserve"> értelmében </w:t>
      </w:r>
      <w:r w:rsidR="00FA3152">
        <w:t xml:space="preserve">— </w:t>
      </w:r>
      <w:r w:rsidRPr="00D96F04">
        <w:t>az Önkormányzat honlapján</w:t>
      </w:r>
      <w:r>
        <w:t xml:space="preserve"> és</w:t>
      </w:r>
      <w:r w:rsidRPr="00D96F04">
        <w:t xml:space="preserve"> a Budai </w:t>
      </w:r>
      <w:r w:rsidRPr="002A2723">
        <w:t>Polgár 20</w:t>
      </w:r>
      <w:r>
        <w:t>20</w:t>
      </w:r>
      <w:r w:rsidRPr="002A2723">
        <w:t>/</w:t>
      </w:r>
      <w:r>
        <w:t>11</w:t>
      </w:r>
      <w:r w:rsidRPr="00D96F04">
        <w:t xml:space="preserve">. számában </w:t>
      </w:r>
      <w:r>
        <w:t xml:space="preserve">közétett felhívásban </w:t>
      </w:r>
      <w:r w:rsidR="00FA3152">
        <w:t>—</w:t>
      </w:r>
      <w:r w:rsidR="00FA3152" w:rsidRPr="00D96F04">
        <w:t xml:space="preserve"> </w:t>
      </w:r>
      <w:r w:rsidRPr="00D96F04">
        <w:t>tájékoztattuk p</w:t>
      </w:r>
      <w:r>
        <w:t>artnereinket, hogy Budapest II. </w:t>
      </w:r>
      <w:r w:rsidRPr="00D96F04">
        <w:t xml:space="preserve">Kerületi Önkormányzat </w:t>
      </w:r>
      <w:r>
        <w:t xml:space="preserve">2020. június 27-én </w:t>
      </w:r>
      <w:r w:rsidRPr="00D96F04">
        <w:t xml:space="preserve">megkezdte </w:t>
      </w:r>
      <w:r>
        <w:t xml:space="preserve">a </w:t>
      </w:r>
      <w:r w:rsidRPr="008A2D98">
        <w:t>KÉSZ</w:t>
      </w:r>
      <w:r w:rsidRPr="00D96F04">
        <w:rPr>
          <w:b/>
        </w:rPr>
        <w:t xml:space="preserve"> </w:t>
      </w:r>
      <w:r w:rsidRPr="001B0816">
        <w:t>felülvizsgálatának előzetes partnerségi egyeztetetését.</w:t>
      </w:r>
      <w:r>
        <w:t xml:space="preserve"> A főépítész 2020</w:t>
      </w:r>
      <w:r w:rsidR="00F62CB0">
        <w:t>.</w:t>
      </w:r>
      <w:r>
        <w:t xml:space="preserve"> július 22-én 17 órától lakossági fórumot tartott </w:t>
      </w:r>
      <w:r w:rsidRPr="00D96F04">
        <w:rPr>
          <w:bCs/>
        </w:rPr>
        <w:t>a Völgy Utcai Ökumenikus Óvodában (1021 Budapest Völgy utca 3</w:t>
      </w:r>
      <w:r>
        <w:rPr>
          <w:bCs/>
        </w:rPr>
        <w:t>.)</w:t>
      </w:r>
      <w:r>
        <w:t xml:space="preserve">. A </w:t>
      </w:r>
      <w:r w:rsidRPr="003B3162">
        <w:rPr>
          <w:b/>
        </w:rPr>
        <w:t>Kerületfejlesztési Bizottság a</w:t>
      </w:r>
      <w:r>
        <w:t xml:space="preserve"> </w:t>
      </w:r>
      <w:r w:rsidRPr="00BC6061">
        <w:rPr>
          <w:b/>
        </w:rPr>
        <w:t>13/2020.(VI.25.)</w:t>
      </w:r>
      <w:r>
        <w:t xml:space="preserve"> számú határozata alapján, az előzetes partnerségi egyeztetésbe 2020. szeptember 11. napjáig fogadtunk be észrevételeket.</w:t>
      </w:r>
    </w:p>
    <w:p w:rsidR="00F01B95" w:rsidRDefault="00A55E17" w:rsidP="003B3162">
      <w:pPr>
        <w:pStyle w:val="Szvegtrzs"/>
        <w:spacing w:after="60"/>
        <w:jc w:val="both"/>
        <w:rPr>
          <w:bCs/>
        </w:rPr>
      </w:pPr>
      <w:r>
        <w:rPr>
          <w:bCs/>
        </w:rPr>
        <w:t>Az előzetes partnerségi egyeztetés hossz</w:t>
      </w:r>
      <w:r w:rsidR="00BC6061">
        <w:rPr>
          <w:bCs/>
        </w:rPr>
        <w:t>abb</w:t>
      </w:r>
      <w:r>
        <w:rPr>
          <w:bCs/>
        </w:rPr>
        <w:t xml:space="preserve"> időablakban adott lehetőséget a partneri észrevételek befogadására, melynek célja az is volt, hogy a KÉSZ hatályba lépése óta összegyűjtött </w:t>
      </w:r>
      <w:r w:rsidR="00294A85">
        <w:rPr>
          <w:bCs/>
        </w:rPr>
        <w:t xml:space="preserve">partneri </w:t>
      </w:r>
      <w:r>
        <w:rPr>
          <w:bCs/>
        </w:rPr>
        <w:t xml:space="preserve">tapasztalatok figyelembe vételével meghatározható legyen a tervezési feladat, a tervezési feladatról szóló ajánlattételi felhívás kiküldését megelőzően. Az összegyűjtött témák képezték tehát az alapját a </w:t>
      </w:r>
      <w:r w:rsidRPr="003B3162">
        <w:t>felülvizsgálatban</w:t>
      </w:r>
      <w:r>
        <w:rPr>
          <w:bCs/>
        </w:rPr>
        <w:t xml:space="preserve"> indokolt módosításoknak.</w:t>
      </w:r>
    </w:p>
    <w:p w:rsidR="00A55E17" w:rsidRDefault="00A55E17" w:rsidP="003B3162">
      <w:pPr>
        <w:pStyle w:val="Szvegtrzs"/>
        <w:spacing w:after="60"/>
        <w:jc w:val="both"/>
        <w:rPr>
          <w:bCs/>
        </w:rPr>
      </w:pPr>
      <w:r>
        <w:t>A</w:t>
      </w:r>
      <w:r w:rsidRPr="00D96F04">
        <w:t xml:space="preserve"> </w:t>
      </w:r>
      <w:r w:rsidR="00FA3152" w:rsidRPr="003B3162">
        <w:rPr>
          <w:u w:val="single"/>
        </w:rPr>
        <w:t>Partnerségi-rend.</w:t>
      </w:r>
      <w:r w:rsidR="00FA3152" w:rsidRPr="00F62CB0">
        <w:t xml:space="preserve"> </w:t>
      </w:r>
      <w:r>
        <w:t xml:space="preserve">szerint lefolytatott </w:t>
      </w:r>
      <w:r w:rsidRPr="005D44B8">
        <w:rPr>
          <w:bCs/>
          <w:u w:val="single"/>
        </w:rPr>
        <w:t>előzetes Partnerségi egyeztetés</w:t>
      </w:r>
      <w:r>
        <w:rPr>
          <w:bCs/>
        </w:rPr>
        <w:t xml:space="preserve"> munkaszakaszát, </w:t>
      </w:r>
      <w:r w:rsidR="00F62CB0">
        <w:t xml:space="preserve">(átruházott hatáskörében) </w:t>
      </w:r>
      <w:r>
        <w:rPr>
          <w:bCs/>
        </w:rPr>
        <w:t xml:space="preserve">a </w:t>
      </w:r>
      <w:r w:rsidRPr="003B3162">
        <w:rPr>
          <w:b/>
          <w:bCs/>
        </w:rPr>
        <w:t xml:space="preserve">Kerületfejlesztési Bizottság a </w:t>
      </w:r>
      <w:r w:rsidRPr="00F62CB0">
        <w:rPr>
          <w:b/>
          <w:bCs/>
        </w:rPr>
        <w:t>31</w:t>
      </w:r>
      <w:r w:rsidRPr="00BC6061">
        <w:rPr>
          <w:b/>
          <w:bCs/>
        </w:rPr>
        <w:t>/2020.(X.29.)</w:t>
      </w:r>
      <w:r w:rsidRPr="00A53819">
        <w:rPr>
          <w:bCs/>
        </w:rPr>
        <w:t xml:space="preserve"> számú határozatában</w:t>
      </w:r>
      <w:r>
        <w:rPr>
          <w:bCs/>
        </w:rPr>
        <w:t xml:space="preserve"> foglaltak szerint </w:t>
      </w:r>
      <w:r w:rsidRPr="003B3162">
        <w:t>lezárta</w:t>
      </w:r>
      <w:r>
        <w:rPr>
          <w:bCs/>
        </w:rPr>
        <w:t>.</w:t>
      </w:r>
    </w:p>
    <w:p w:rsidR="00294A85" w:rsidRDefault="00294A85" w:rsidP="003B3162">
      <w:pPr>
        <w:pStyle w:val="Szvegtrzs"/>
        <w:spacing w:after="60"/>
        <w:jc w:val="both"/>
        <w:rPr>
          <w:bCs/>
        </w:rPr>
      </w:pPr>
      <w:r w:rsidRPr="004B0E26">
        <w:t>A</w:t>
      </w:r>
      <w:r>
        <w:t xml:space="preserve"> tervezési</w:t>
      </w:r>
      <w:r w:rsidRPr="004B0E26">
        <w:t xml:space="preserve"> szerződés</w:t>
      </w:r>
      <w:r>
        <w:t xml:space="preserve"> meg</w:t>
      </w:r>
      <w:r w:rsidRPr="004B0E26">
        <w:t>kötés</w:t>
      </w:r>
      <w:r w:rsidR="00FA3152">
        <w:t>é</w:t>
      </w:r>
      <w:r w:rsidRPr="004B0E26">
        <w:t>t követően</w:t>
      </w:r>
      <w:r>
        <w:t>,</w:t>
      </w:r>
      <w:r w:rsidRPr="004B0E26">
        <w:t xml:space="preserve"> a tervezés</w:t>
      </w:r>
      <w:r>
        <w:t xml:space="preserve"> munka </w:t>
      </w:r>
      <w:r w:rsidRPr="00680BB6">
        <w:t>2021</w:t>
      </w:r>
      <w:r>
        <w:t>.</w:t>
      </w:r>
      <w:r w:rsidRPr="00680BB6">
        <w:t xml:space="preserve"> januárban</w:t>
      </w:r>
      <w:r w:rsidRPr="004B0E26">
        <w:t xml:space="preserve"> indult, </w:t>
      </w:r>
      <w:r>
        <w:t xml:space="preserve">a </w:t>
      </w:r>
      <w:r>
        <w:rPr>
          <w:bCs/>
        </w:rPr>
        <w:t xml:space="preserve">feladat elvégzésével megbízott tervező 2021. </w:t>
      </w:r>
      <w:r w:rsidR="00DC3825">
        <w:rPr>
          <w:bCs/>
        </w:rPr>
        <w:t>májusban</w:t>
      </w:r>
      <w:r>
        <w:rPr>
          <w:bCs/>
        </w:rPr>
        <w:t xml:space="preserve"> leszállította az önkormányzati egyeztetésre szánt </w:t>
      </w:r>
      <w:r w:rsidR="00DC3825">
        <w:rPr>
          <w:bCs/>
        </w:rPr>
        <w:t xml:space="preserve">munkaközi </w:t>
      </w:r>
      <w:r w:rsidR="00FA3152">
        <w:rPr>
          <w:bCs/>
        </w:rPr>
        <w:t xml:space="preserve">véleményezési </w:t>
      </w:r>
      <w:r>
        <w:rPr>
          <w:bCs/>
        </w:rPr>
        <w:t>dokumentációt.</w:t>
      </w:r>
      <w:r w:rsidR="00DC3825">
        <w:rPr>
          <w:bCs/>
        </w:rPr>
        <w:t xml:space="preserve"> Ezt követően, további hivatalon belüli egyeztetések után 2021. szeptemberben a tervező leszállította az önkormányzati egyeztetésre szánt véleményezési dokumentációt, majd 2021. októberben az önkormányzati egyeztetések alapján véglegesített </w:t>
      </w:r>
      <w:r w:rsidR="00DC3825" w:rsidRPr="003B3162">
        <w:t>véleményezési</w:t>
      </w:r>
      <w:r w:rsidR="00DC3825">
        <w:rPr>
          <w:bCs/>
        </w:rPr>
        <w:t xml:space="preserve"> dokumentációt.</w:t>
      </w:r>
    </w:p>
    <w:p w:rsidR="004D296B" w:rsidRPr="00F01B95" w:rsidRDefault="004D296B" w:rsidP="003B3162">
      <w:pPr>
        <w:pStyle w:val="Szvegtrzs"/>
        <w:keepNext/>
        <w:spacing w:before="240"/>
        <w:jc w:val="both"/>
        <w:rPr>
          <w:b/>
          <w:bCs/>
        </w:rPr>
      </w:pPr>
      <w:r w:rsidRPr="00F01B95">
        <w:rPr>
          <w:b/>
          <w:bCs/>
        </w:rPr>
        <w:lastRenderedPageBreak/>
        <w:t>A véleményezési szakasz</w:t>
      </w:r>
    </w:p>
    <w:p w:rsidR="00611B82" w:rsidRDefault="00FA3152" w:rsidP="005371EC">
      <w:pPr>
        <w:pStyle w:val="Szvegtrzs"/>
        <w:keepLines/>
        <w:spacing w:after="60"/>
        <w:jc w:val="both"/>
      </w:pPr>
      <w:r>
        <w:t xml:space="preserve">A </w:t>
      </w:r>
      <w:r w:rsidR="00611B82" w:rsidRPr="003B3162">
        <w:rPr>
          <w:b/>
        </w:rPr>
        <w:t>Kerületfejlesztési Bizottság a</w:t>
      </w:r>
      <w:r w:rsidR="00611B82">
        <w:t xml:space="preserve"> </w:t>
      </w:r>
      <w:r w:rsidR="00611B82" w:rsidRPr="00BC6061">
        <w:rPr>
          <w:b/>
        </w:rPr>
        <w:t>30/2021.(IX.30.)</w:t>
      </w:r>
      <w:r w:rsidR="00611B82">
        <w:t xml:space="preserve"> számú határozatában támogatta a </w:t>
      </w:r>
      <w:proofErr w:type="spellStart"/>
      <w:r w:rsidR="00F62CB0">
        <w:t>KÉSZ-felülvizsgálat</w:t>
      </w:r>
      <w:proofErr w:type="spellEnd"/>
      <w:r w:rsidR="00F62CB0">
        <w:t xml:space="preserve"> </w:t>
      </w:r>
      <w:r w:rsidR="00611B82">
        <w:t xml:space="preserve">véleményezési dokumentáció </w:t>
      </w:r>
      <w:r w:rsidR="00611B82" w:rsidRPr="003B3162">
        <w:rPr>
          <w:u w:val="single"/>
        </w:rPr>
        <w:t>TRK.</w:t>
      </w:r>
      <w:r w:rsidR="00F62CB0">
        <w:t xml:space="preserve"> </w:t>
      </w:r>
      <w:r w:rsidR="00611B82">
        <w:t>38.§ (2) bekezdés szerinti partnerségi és államigazgatási szervek felé történő kiküldését.</w:t>
      </w:r>
    </w:p>
    <w:p w:rsidR="00DC3825" w:rsidRDefault="00DC3825" w:rsidP="003B3162">
      <w:pPr>
        <w:pStyle w:val="Szvegtrzs"/>
        <w:spacing w:after="60"/>
        <w:jc w:val="both"/>
        <w:rPr>
          <w:bCs/>
        </w:rPr>
      </w:pPr>
      <w:r>
        <w:rPr>
          <w:bCs/>
        </w:rPr>
        <w:t xml:space="preserve">Igazgatóságunk 2021. október 5-én megküldte a </w:t>
      </w:r>
      <w:proofErr w:type="spellStart"/>
      <w:r w:rsidR="00F62CB0">
        <w:rPr>
          <w:bCs/>
        </w:rPr>
        <w:t>KÉSZ-felülvizsgálat</w:t>
      </w:r>
      <w:proofErr w:type="spellEnd"/>
      <w:r w:rsidR="00F62CB0">
        <w:rPr>
          <w:bCs/>
        </w:rPr>
        <w:t xml:space="preserve"> </w:t>
      </w:r>
      <w:r>
        <w:rPr>
          <w:bCs/>
        </w:rPr>
        <w:t xml:space="preserve">véleményezési dokumentációját az államigazgatási szerveknek a </w:t>
      </w:r>
      <w:r w:rsidRPr="003B3162">
        <w:rPr>
          <w:bCs/>
          <w:u w:val="single"/>
        </w:rPr>
        <w:t>TRK.</w:t>
      </w:r>
      <w:r>
        <w:rPr>
          <w:bCs/>
        </w:rPr>
        <w:t xml:space="preserve"> 28.§ (1) bekezdése és a </w:t>
      </w:r>
      <w:r w:rsidRPr="003B3162">
        <w:rPr>
          <w:bCs/>
          <w:u w:val="single"/>
        </w:rPr>
        <w:t>TRK.</w:t>
      </w:r>
      <w:r>
        <w:rPr>
          <w:bCs/>
        </w:rPr>
        <w:t xml:space="preserve"> 38. (4) bekezdése </w:t>
      </w:r>
      <w:r w:rsidRPr="003B3162">
        <w:t>alapján</w:t>
      </w:r>
      <w:r>
        <w:rPr>
          <w:bCs/>
        </w:rPr>
        <w:t>.</w:t>
      </w:r>
    </w:p>
    <w:p w:rsidR="000813EE" w:rsidRDefault="000813EE" w:rsidP="003B3162">
      <w:pPr>
        <w:pStyle w:val="Szvegtrzs"/>
        <w:spacing w:after="60"/>
        <w:jc w:val="both"/>
        <w:rPr>
          <w:bCs/>
        </w:rPr>
      </w:pPr>
      <w:r w:rsidRPr="000813EE">
        <w:rPr>
          <w:bCs/>
        </w:rPr>
        <w:t>A véleményezési szakaszban a véleményezők a tervezet átvételétől számított 30 napon belül adhattak írásos véleményt.</w:t>
      </w:r>
      <w:r w:rsidRPr="000813EE">
        <w:rPr>
          <w:rFonts w:eastAsia="Calibri"/>
          <w:lang w:eastAsia="en-US"/>
        </w:rPr>
        <w:t xml:space="preserve"> A </w:t>
      </w:r>
      <w:r w:rsidRPr="000813EE">
        <w:rPr>
          <w:bCs/>
        </w:rPr>
        <w:t xml:space="preserve">visszaérkezett észrevételekre kidolgozott válaszok és módosító javaslatok a tervező közreműködésével táblázatba lettek foglalva. Néhány államigazgatási szerv határidőn túli észrevételt adott, de az elkészült önkormányzati válaszokban </w:t>
      </w:r>
      <w:proofErr w:type="gramStart"/>
      <w:r w:rsidRPr="000813EE">
        <w:rPr>
          <w:bCs/>
        </w:rPr>
        <w:t>ezen</w:t>
      </w:r>
      <w:proofErr w:type="gramEnd"/>
      <w:r w:rsidRPr="000813EE">
        <w:rPr>
          <w:bCs/>
        </w:rPr>
        <w:t xml:space="preserve"> szervek véleménye is </w:t>
      </w:r>
      <w:r w:rsidRPr="003B3162">
        <w:t>figyelembevételre</w:t>
      </w:r>
      <w:r w:rsidRPr="000813EE">
        <w:rPr>
          <w:bCs/>
        </w:rPr>
        <w:t xml:space="preserve"> került. </w:t>
      </w:r>
    </w:p>
    <w:p w:rsidR="00EA45B1" w:rsidRPr="000813EE" w:rsidRDefault="00EA45B1" w:rsidP="003B3162">
      <w:pPr>
        <w:pStyle w:val="Szvegtrzs"/>
        <w:spacing w:after="60"/>
        <w:jc w:val="both"/>
        <w:rPr>
          <w:bCs/>
        </w:rPr>
      </w:pPr>
      <w:r>
        <w:t xml:space="preserve">Fentiekkel párhuzamosan, </w:t>
      </w:r>
      <w:r w:rsidR="00825C9B">
        <w:t xml:space="preserve">az érintett államigazgatási szervek nyilatkozatát kértük, hogy </w:t>
      </w:r>
      <w:r w:rsidRPr="00A00B2F">
        <w:rPr>
          <w:i/>
        </w:rPr>
        <w:t xml:space="preserve">az egyes tervek, illetve programok környezeti vizsgálatáról szóló </w:t>
      </w:r>
      <w:r w:rsidRPr="007A1DD4">
        <w:t xml:space="preserve">2/2005.(I.11.) </w:t>
      </w:r>
      <w:proofErr w:type="spellStart"/>
      <w:r w:rsidRPr="007A1DD4">
        <w:t>Korm</w:t>
      </w:r>
      <w:r w:rsidR="00F62CB0">
        <w:t>.</w:t>
      </w:r>
      <w:r w:rsidRPr="007A1DD4">
        <w:t>rendelet</w:t>
      </w:r>
      <w:proofErr w:type="spellEnd"/>
      <w:r w:rsidRPr="007A1DD4">
        <w:t xml:space="preserve"> 1.</w:t>
      </w:r>
      <w:r>
        <w:t xml:space="preserve"> </w:t>
      </w:r>
      <w:r w:rsidRPr="007A1DD4">
        <w:t xml:space="preserve">§ (3) bekezdésének megfelelően </w:t>
      </w:r>
      <w:proofErr w:type="spellStart"/>
      <w:r>
        <w:t>KÉSZ</w:t>
      </w:r>
      <w:r w:rsidR="00F62CB0">
        <w:t>-</w:t>
      </w:r>
      <w:r>
        <w:t>felülvizsgálattal</w:t>
      </w:r>
      <w:proofErr w:type="spellEnd"/>
      <w:r w:rsidRPr="007A1DD4">
        <w:t xml:space="preserve"> kapcsolatos környezeti vizsgálat</w:t>
      </w:r>
      <w:r w:rsidR="00825C9B">
        <w:t xml:space="preserve">át szükségesnek tartják-e. A beérkezett válaszok figyelembe vételével </w:t>
      </w:r>
      <w:r w:rsidR="00F62CB0">
        <w:t>a</w:t>
      </w:r>
      <w:r w:rsidRPr="00FD4F63">
        <w:t xml:space="preserve"> Településüzemeltetési, Környezetvédelmi és Közbiztonsági Bizottság</w:t>
      </w:r>
      <w:r>
        <w:t>a vélemény</w:t>
      </w:r>
      <w:r w:rsidR="00825C9B">
        <w:t>ezte</w:t>
      </w:r>
      <w:r>
        <w:t>,</w:t>
      </w:r>
      <w:r w:rsidR="00825C9B">
        <w:t xml:space="preserve"> majd</w:t>
      </w:r>
      <w:r w:rsidR="00F62CB0">
        <w:t xml:space="preserve"> (átruházott hatáskörében) </w:t>
      </w:r>
      <w:r w:rsidR="00FA3152">
        <w:t>a</w:t>
      </w:r>
      <w:r w:rsidRPr="00936F1C">
        <w:t xml:space="preserve"> </w:t>
      </w:r>
      <w:r w:rsidRPr="003B3162">
        <w:rPr>
          <w:b/>
        </w:rPr>
        <w:t xml:space="preserve">Kerületfejlesztési Bizottság </w:t>
      </w:r>
      <w:r w:rsidRPr="003B3162">
        <w:rPr>
          <w:b/>
          <w:bCs/>
          <w:color w:val="000000"/>
        </w:rPr>
        <w:t>a</w:t>
      </w:r>
      <w:r w:rsidRPr="00936F1C">
        <w:rPr>
          <w:bCs/>
          <w:color w:val="000000"/>
        </w:rPr>
        <w:t xml:space="preserve"> </w:t>
      </w:r>
      <w:r w:rsidRPr="00BC6061">
        <w:rPr>
          <w:b/>
          <w:bCs/>
          <w:color w:val="000000"/>
        </w:rPr>
        <w:t>48/2021.(XII.15.)</w:t>
      </w:r>
      <w:r w:rsidRPr="00AF6C5F">
        <w:rPr>
          <w:bCs/>
          <w:color w:val="000000"/>
        </w:rPr>
        <w:t xml:space="preserve"> számú határozatával</w:t>
      </w:r>
      <w:r>
        <w:rPr>
          <w:bCs/>
          <w:color w:val="000000"/>
        </w:rPr>
        <w:t xml:space="preserve"> döntött, hogy a környezeti vizsgálat készítését nem tartja </w:t>
      </w:r>
      <w:r w:rsidRPr="003B3162">
        <w:t>szükségesnek</w:t>
      </w:r>
      <w:r>
        <w:rPr>
          <w:bCs/>
          <w:color w:val="000000"/>
        </w:rPr>
        <w:t>.</w:t>
      </w:r>
    </w:p>
    <w:p w:rsidR="000813EE" w:rsidRDefault="000813EE" w:rsidP="003B3162">
      <w:pPr>
        <w:pStyle w:val="Szvegtrzs"/>
        <w:spacing w:after="60"/>
        <w:jc w:val="both"/>
        <w:rPr>
          <w:bCs/>
        </w:rPr>
      </w:pPr>
      <w:r w:rsidRPr="000813EE">
        <w:rPr>
          <w:bCs/>
        </w:rPr>
        <w:t xml:space="preserve">A TRK kimondja, hogy a </w:t>
      </w:r>
      <w:r w:rsidR="00825C9B">
        <w:rPr>
          <w:bCs/>
        </w:rPr>
        <w:t xml:space="preserve">véleményezési eljárásban, a </w:t>
      </w:r>
      <w:r w:rsidRPr="000813EE">
        <w:rPr>
          <w:bCs/>
        </w:rPr>
        <w:t xml:space="preserve">vélemény kifogást emelő megállapításait jogszabályi hivatkozással vagy részletes szakmai indokolással kell igazolni. Véleményeltérés esetén a Polgármester egyeztetést kezdeményezhet, amelyről jegyzőkönyvet kell készíteni. </w:t>
      </w:r>
      <w:r w:rsidRPr="00755502">
        <w:rPr>
          <w:bCs/>
        </w:rPr>
        <w:t xml:space="preserve">Fentiek alapján az eltérő vélemények tisztázása céljából </w:t>
      </w:r>
      <w:r w:rsidRPr="00BC6061">
        <w:rPr>
          <w:b/>
          <w:bCs/>
        </w:rPr>
        <w:t>2021. november 25.</w:t>
      </w:r>
      <w:r w:rsidRPr="00755502">
        <w:rPr>
          <w:bCs/>
        </w:rPr>
        <w:t xml:space="preserve"> napjára a Főépítész a Polgármester </w:t>
      </w:r>
      <w:r w:rsidR="00F62CB0">
        <w:rPr>
          <w:bCs/>
        </w:rPr>
        <w:t>nevében</w:t>
      </w:r>
      <w:r w:rsidRPr="00755502">
        <w:rPr>
          <w:bCs/>
        </w:rPr>
        <w:t xml:space="preserve"> eljárva </w:t>
      </w:r>
      <w:r w:rsidRPr="00BC6061">
        <w:rPr>
          <w:b/>
          <w:bCs/>
        </w:rPr>
        <w:t>online egyeztető tárgyalás</w:t>
      </w:r>
      <w:r w:rsidRPr="00755502">
        <w:rPr>
          <w:bCs/>
        </w:rPr>
        <w:t>t hívott össze az államigazgatási szervek és a szomszédos önkormányzatok bevonásával. Az egyeztetésről jegyzőkönyv készült.</w:t>
      </w:r>
      <w:r w:rsidRPr="00755502">
        <w:t xml:space="preserve"> A jegyzőkönyv</w:t>
      </w:r>
      <w:r>
        <w:t xml:space="preserve"> rögzítette, hogy jogszabályon alapuló észrevétel nem maradt fenn. </w:t>
      </w:r>
      <w:r w:rsidRPr="000813EE">
        <w:rPr>
          <w:bCs/>
        </w:rPr>
        <w:t xml:space="preserve">A Képviselő-testület a véleményezési szakaszban érkezett véleményeket megismerte és az azokra adott válaszokat </w:t>
      </w:r>
      <w:r w:rsidR="00EA45B1" w:rsidRPr="00BC6061">
        <w:rPr>
          <w:b/>
          <w:bCs/>
        </w:rPr>
        <w:t>447</w:t>
      </w:r>
      <w:r w:rsidRPr="00BC6061">
        <w:rPr>
          <w:b/>
          <w:bCs/>
        </w:rPr>
        <w:t>/20</w:t>
      </w:r>
      <w:r w:rsidR="00EA45B1" w:rsidRPr="00BC6061">
        <w:rPr>
          <w:b/>
          <w:bCs/>
        </w:rPr>
        <w:t>2</w:t>
      </w:r>
      <w:r w:rsidRPr="00BC6061">
        <w:rPr>
          <w:b/>
          <w:bCs/>
        </w:rPr>
        <w:t>1</w:t>
      </w:r>
      <w:r w:rsidR="00EA45B1" w:rsidRPr="00BC6061">
        <w:rPr>
          <w:b/>
          <w:bCs/>
        </w:rPr>
        <w:t>.(XII.16</w:t>
      </w:r>
      <w:r w:rsidRPr="00BC6061">
        <w:rPr>
          <w:b/>
          <w:bCs/>
        </w:rPr>
        <w:t>.)</w:t>
      </w:r>
      <w:r w:rsidRPr="00EA45B1">
        <w:rPr>
          <w:bCs/>
        </w:rPr>
        <w:t xml:space="preserve"> számú Képviselő-</w:t>
      </w:r>
      <w:r w:rsidRPr="003B3162">
        <w:t>testületi</w:t>
      </w:r>
      <w:r w:rsidRPr="00EA45B1">
        <w:rPr>
          <w:bCs/>
        </w:rPr>
        <w:t xml:space="preserve"> határozatával elfogadta.</w:t>
      </w:r>
    </w:p>
    <w:p w:rsidR="00BC6061" w:rsidRDefault="00611B82" w:rsidP="003B3162">
      <w:pPr>
        <w:pStyle w:val="Szvegtrzs"/>
        <w:spacing w:after="60"/>
        <w:jc w:val="both"/>
        <w:rPr>
          <w:rFonts w:ascii="Times" w:hAnsi="Times" w:cs="Times"/>
          <w:color w:val="000000"/>
          <w:lang w:eastAsia="x-none"/>
        </w:rPr>
      </w:pPr>
      <w:r>
        <w:t xml:space="preserve">Az államigazgatási szervekkel folytatott véleményezési eljárással párhuzamosan meghirdetésre került a tervezet munkaközi partnerségi egyeztetése. </w:t>
      </w:r>
      <w:r w:rsidRPr="006C59F6">
        <w:rPr>
          <w:rFonts w:ascii="Times" w:hAnsi="Times" w:cs="Times"/>
          <w:color w:val="000000"/>
          <w:lang w:val="x-none" w:eastAsia="x-none"/>
        </w:rPr>
        <w:t xml:space="preserve">A </w:t>
      </w:r>
      <w:r w:rsidRPr="00E80391">
        <w:rPr>
          <w:rFonts w:ascii="Times" w:hAnsi="Times" w:cs="Times"/>
          <w:b/>
          <w:color w:val="000000"/>
          <w:lang w:eastAsia="x-none"/>
        </w:rPr>
        <w:t>munkaközi</w:t>
      </w:r>
      <w:r>
        <w:rPr>
          <w:rFonts w:ascii="Times" w:hAnsi="Times" w:cs="Times"/>
          <w:color w:val="000000"/>
          <w:lang w:eastAsia="x-none"/>
        </w:rPr>
        <w:t xml:space="preserve"> </w:t>
      </w:r>
      <w:r w:rsidRPr="006C59F6">
        <w:rPr>
          <w:rFonts w:ascii="Times" w:hAnsi="Times" w:cs="Times"/>
          <w:b/>
          <w:color w:val="000000"/>
          <w:lang w:val="x-none" w:eastAsia="x-none"/>
        </w:rPr>
        <w:t>partnerségi egyeztetés</w:t>
      </w:r>
      <w:r w:rsidRPr="006C59F6">
        <w:rPr>
          <w:rFonts w:ascii="Times" w:hAnsi="Times" w:cs="Times"/>
          <w:color w:val="000000"/>
          <w:lang w:val="x-none" w:eastAsia="x-none"/>
        </w:rPr>
        <w:t xml:space="preserve">re </w:t>
      </w:r>
      <w:r w:rsidRPr="006C59F6">
        <w:rPr>
          <w:rFonts w:ascii="Times" w:hAnsi="Times" w:cs="Times"/>
          <w:color w:val="000000"/>
          <w:lang w:eastAsia="x-none"/>
        </w:rPr>
        <w:t xml:space="preserve">a </w:t>
      </w:r>
      <w:r w:rsidR="00F62CB0" w:rsidRPr="003B3162">
        <w:rPr>
          <w:u w:val="single"/>
        </w:rPr>
        <w:t>Partnerségi-rend</w:t>
      </w:r>
      <w:r w:rsidR="00F62CB0">
        <w:t xml:space="preserve"> </w:t>
      </w:r>
      <w:r w:rsidRPr="006C59F6">
        <w:rPr>
          <w:rFonts w:ascii="Times" w:hAnsi="Times" w:cs="Times"/>
          <w:color w:val="000000"/>
          <w:lang w:val="x-none" w:eastAsia="x-none"/>
        </w:rPr>
        <w:t xml:space="preserve">és a </w:t>
      </w:r>
      <w:proofErr w:type="spellStart"/>
      <w:r w:rsidRPr="003B3162">
        <w:rPr>
          <w:rFonts w:ascii="Times" w:hAnsi="Times" w:cs="Times"/>
          <w:color w:val="000000"/>
          <w:u w:val="single"/>
          <w:lang w:eastAsia="x-none"/>
        </w:rPr>
        <w:t>TRK</w:t>
      </w:r>
      <w:r w:rsidRPr="006C59F6">
        <w:rPr>
          <w:rFonts w:ascii="Times" w:hAnsi="Times" w:cs="Times"/>
          <w:color w:val="000000"/>
          <w:lang w:eastAsia="x-none"/>
        </w:rPr>
        <w:t>-ban</w:t>
      </w:r>
      <w:proofErr w:type="spellEnd"/>
      <w:r w:rsidRPr="006C59F6">
        <w:rPr>
          <w:rFonts w:ascii="Times" w:hAnsi="Times" w:cs="Times"/>
          <w:color w:val="000000"/>
          <w:lang w:val="x-none" w:eastAsia="x-none"/>
        </w:rPr>
        <w:t xml:space="preserve"> meghatározottak alapján kerül</w:t>
      </w:r>
      <w:r w:rsidRPr="006C59F6">
        <w:rPr>
          <w:rFonts w:ascii="Times" w:hAnsi="Times" w:cs="Times"/>
          <w:color w:val="000000"/>
          <w:lang w:eastAsia="x-none"/>
        </w:rPr>
        <w:t>t</w:t>
      </w:r>
      <w:r>
        <w:rPr>
          <w:rFonts w:ascii="Times" w:hAnsi="Times" w:cs="Times"/>
          <w:color w:val="000000"/>
          <w:lang w:val="x-none" w:eastAsia="x-none"/>
        </w:rPr>
        <w:t xml:space="preserve"> sor.</w:t>
      </w:r>
      <w:r>
        <w:rPr>
          <w:rFonts w:ascii="Times" w:hAnsi="Times" w:cs="Times"/>
          <w:color w:val="000000"/>
          <w:lang w:eastAsia="x-none"/>
        </w:rPr>
        <w:t xml:space="preserve"> </w:t>
      </w:r>
    </w:p>
    <w:p w:rsidR="00611B82" w:rsidRPr="006C59F6" w:rsidRDefault="00611B82" w:rsidP="003B3162">
      <w:pPr>
        <w:pStyle w:val="Szvegtrzs"/>
        <w:spacing w:after="60"/>
        <w:jc w:val="both"/>
      </w:pPr>
      <w:r>
        <w:rPr>
          <w:rFonts w:ascii="Times" w:hAnsi="Times" w:cs="Times"/>
          <w:color w:val="000000"/>
          <w:lang w:eastAsia="x-none"/>
        </w:rPr>
        <w:t>A</w:t>
      </w:r>
      <w:r w:rsidRPr="006C59F6">
        <w:rPr>
          <w:bCs/>
          <w:color w:val="000000"/>
        </w:rPr>
        <w:t xml:space="preserve"> </w:t>
      </w:r>
      <w:proofErr w:type="spellStart"/>
      <w:r w:rsidR="00F62CB0" w:rsidRPr="003B3162">
        <w:rPr>
          <w:bCs/>
          <w:color w:val="000000"/>
        </w:rPr>
        <w:t>KÉSZ</w:t>
      </w:r>
      <w:r w:rsidR="00F62CB0">
        <w:rPr>
          <w:bCs/>
          <w:color w:val="000000"/>
        </w:rPr>
        <w:t>-</w:t>
      </w:r>
      <w:r>
        <w:rPr>
          <w:bCs/>
          <w:color w:val="000000"/>
        </w:rPr>
        <w:t>módosítás</w:t>
      </w:r>
      <w:proofErr w:type="spellEnd"/>
      <w:r>
        <w:rPr>
          <w:bCs/>
          <w:color w:val="000000"/>
        </w:rPr>
        <w:t xml:space="preserve"> tervezeté</w:t>
      </w:r>
      <w:r w:rsidRPr="006C59F6">
        <w:rPr>
          <w:bCs/>
          <w:color w:val="000000"/>
        </w:rPr>
        <w:t xml:space="preserve">t </w:t>
      </w:r>
      <w:r w:rsidRPr="00AC7C03">
        <w:rPr>
          <w:bCs/>
          <w:color w:val="000000"/>
        </w:rPr>
        <w:t xml:space="preserve">(a felhívás és a közzétett dokumentáció elérhetősége: </w:t>
      </w:r>
      <w:hyperlink r:id="rId8" w:history="1">
        <w:r w:rsidR="00F62CB0" w:rsidRPr="00307086">
          <w:rPr>
            <w:rStyle w:val="Hiperhivatkozs"/>
            <w:bCs/>
          </w:rPr>
          <w:t>http://archiv.masodikkerulet.hu/hirdetotabla/hirdetmenyek/partnersegi_egyeztetes/KESZ_felulvizsg_munkakozi_</w:t>
        </w:r>
        <w:proofErr w:type="gramStart"/>
        <w:r w:rsidR="00F62CB0" w:rsidRPr="00307086">
          <w:rPr>
            <w:rStyle w:val="Hiperhivatkozs"/>
            <w:bCs/>
          </w:rPr>
          <w:t>parntersegi.html</w:t>
        </w:r>
      </w:hyperlink>
      <w:r w:rsidR="00F62CB0">
        <w:rPr>
          <w:bCs/>
          <w:color w:val="000000"/>
        </w:rPr>
        <w:t xml:space="preserve"> </w:t>
      </w:r>
      <w:r w:rsidRPr="006C59F6">
        <w:rPr>
          <w:bCs/>
          <w:color w:val="000000"/>
        </w:rPr>
        <w:t>)</w:t>
      </w:r>
      <w:proofErr w:type="gramEnd"/>
      <w:r w:rsidRPr="006C59F6">
        <w:rPr>
          <w:bCs/>
          <w:color w:val="000000"/>
        </w:rPr>
        <w:t xml:space="preserve"> </w:t>
      </w:r>
      <w:r w:rsidRPr="006C59F6">
        <w:t xml:space="preserve">az Önkormányzat honlapján közzé tettük, partnereinket Felhívásban értesítettük a </w:t>
      </w:r>
      <w:proofErr w:type="spellStart"/>
      <w:r w:rsidR="00F62CB0" w:rsidRPr="00D01524">
        <w:rPr>
          <w:bCs/>
          <w:color w:val="000000"/>
        </w:rPr>
        <w:t>KÉSZ</w:t>
      </w:r>
      <w:r w:rsidR="00F62CB0">
        <w:rPr>
          <w:bCs/>
          <w:color w:val="000000"/>
        </w:rPr>
        <w:t>-módosítás</w:t>
      </w:r>
      <w:proofErr w:type="spellEnd"/>
      <w:r w:rsidR="00F62CB0">
        <w:rPr>
          <w:bCs/>
          <w:color w:val="000000"/>
        </w:rPr>
        <w:t xml:space="preserve"> </w:t>
      </w:r>
      <w:r w:rsidRPr="003B3162">
        <w:rPr>
          <w:rFonts w:ascii="Times" w:hAnsi="Times" w:cs="Times"/>
          <w:color w:val="000000"/>
          <w:lang w:val="x-none" w:eastAsia="x-none"/>
        </w:rPr>
        <w:t>véleményezési</w:t>
      </w:r>
      <w:r w:rsidRPr="006C59F6">
        <w:t xml:space="preserve"> szakaszának partnerségi egyeztetéséről.</w:t>
      </w:r>
    </w:p>
    <w:p w:rsidR="00611B82" w:rsidRDefault="00611B82" w:rsidP="003B3162">
      <w:pPr>
        <w:pStyle w:val="Szvegtrzs"/>
        <w:spacing w:after="60"/>
        <w:jc w:val="both"/>
      </w:pPr>
      <w:r w:rsidRPr="006C59F6">
        <w:t>A partnerségi egyeztetésben résztvevők</w:t>
      </w:r>
      <w:r w:rsidRPr="006C59F6">
        <w:rPr>
          <w:bCs/>
        </w:rPr>
        <w:t xml:space="preserve"> a közzétett tervezettel kapcsolatban a PARTNERSÉGI EGYEZTETÉS SZABÁLYZATA szerint — </w:t>
      </w:r>
      <w:r w:rsidRPr="00AC7C03">
        <w:rPr>
          <w:bCs/>
        </w:rPr>
        <w:t>2021.10.13. - 2021.10.30.</w:t>
      </w:r>
      <w:r w:rsidRPr="006C59F6">
        <w:rPr>
          <w:bCs/>
        </w:rPr>
        <w:t xml:space="preserve"> között —</w:t>
      </w:r>
      <w:r w:rsidRPr="006C59F6">
        <w:t xml:space="preserve"> tehették meg javaslataikat, észrevételeiket illetve írhatták meg véleményüket.</w:t>
      </w:r>
      <w:r>
        <w:t xml:space="preserve"> </w:t>
      </w:r>
      <w:r w:rsidRPr="006C59F6">
        <w:t>A partnerségi egyeztetés lakossági fórumát Trummer Tamás főépítész 2021</w:t>
      </w:r>
      <w:r w:rsidRPr="00AC7C03">
        <w:t>.</w:t>
      </w:r>
      <w:r w:rsidR="00F62CB0">
        <w:t> </w:t>
      </w:r>
      <w:r w:rsidRPr="00AC7C03">
        <w:t>10.</w:t>
      </w:r>
      <w:r w:rsidR="00F62CB0">
        <w:t> </w:t>
      </w:r>
      <w:r w:rsidRPr="00AC7C03">
        <w:t>21-</w:t>
      </w:r>
      <w:r>
        <w:t xml:space="preserve">én </w:t>
      </w:r>
      <w:r w:rsidRPr="003B3162">
        <w:rPr>
          <w:rFonts w:ascii="Times" w:hAnsi="Times" w:cs="Times"/>
          <w:color w:val="000000"/>
          <w:lang w:val="x-none" w:eastAsia="x-none"/>
        </w:rPr>
        <w:t>tartotta</w:t>
      </w:r>
      <w:r>
        <w:t>, melyről Jegyzőkönyv készült.</w:t>
      </w:r>
    </w:p>
    <w:p w:rsidR="005A7F45" w:rsidRPr="00611B82" w:rsidRDefault="005A7F45" w:rsidP="003B3162">
      <w:pPr>
        <w:pStyle w:val="Szvegtrzs"/>
        <w:spacing w:after="60"/>
        <w:jc w:val="both"/>
        <w:rPr>
          <w:bCs/>
        </w:rPr>
      </w:pPr>
      <w:r w:rsidRPr="00611B82">
        <w:rPr>
          <w:bCs/>
        </w:rPr>
        <w:t xml:space="preserve">A kifüggesztés ideje alatt a partnerek részéről </w:t>
      </w:r>
      <w:r w:rsidR="00D425B5" w:rsidRPr="00611B82">
        <w:rPr>
          <w:bCs/>
        </w:rPr>
        <w:t xml:space="preserve">összesen </w:t>
      </w:r>
      <w:r w:rsidR="00B25EFE" w:rsidRPr="00B25EFE">
        <w:rPr>
          <w:bCs/>
        </w:rPr>
        <w:t>43</w:t>
      </w:r>
      <w:r w:rsidR="00FC4648" w:rsidRPr="00B25EFE">
        <w:rPr>
          <w:bCs/>
        </w:rPr>
        <w:t xml:space="preserve"> db</w:t>
      </w:r>
      <w:r w:rsidRPr="00B25EFE">
        <w:rPr>
          <w:bCs/>
        </w:rPr>
        <w:t xml:space="preserve"> írásos észrevétel érkezett,</w:t>
      </w:r>
      <w:r w:rsidR="00B25EFE">
        <w:rPr>
          <w:bCs/>
        </w:rPr>
        <w:t xml:space="preserve"> a két meghirdetett partnerségi felhívás közti időszakban további </w:t>
      </w:r>
      <w:r w:rsidR="00B25EFE" w:rsidRPr="00B25EFE">
        <w:rPr>
          <w:bCs/>
        </w:rPr>
        <w:t>19</w:t>
      </w:r>
      <w:r w:rsidR="00B25EFE">
        <w:rPr>
          <w:bCs/>
        </w:rPr>
        <w:t xml:space="preserve"> db, </w:t>
      </w:r>
      <w:r w:rsidRPr="00611B82">
        <w:rPr>
          <w:bCs/>
        </w:rPr>
        <w:t>melyek közül a szakmailag indokolható javaslatok figyelembe lettek véve a tervezet véglegesítése során.</w:t>
      </w:r>
      <w:r w:rsidR="00F019BD" w:rsidRPr="00611B82">
        <w:rPr>
          <w:bCs/>
        </w:rPr>
        <w:t xml:space="preserve"> A partnerségi egyeztetések</w:t>
      </w:r>
      <w:r w:rsidR="009A6731" w:rsidRPr="00611B82">
        <w:rPr>
          <w:rFonts w:ascii="Helvetica" w:hAnsi="Helvetica"/>
          <w:color w:val="453939"/>
          <w:sz w:val="18"/>
          <w:szCs w:val="18"/>
          <w:shd w:val="clear" w:color="auto" w:fill="F2F2F2"/>
        </w:rPr>
        <w:t xml:space="preserve"> </w:t>
      </w:r>
      <w:r w:rsidR="00F019BD" w:rsidRPr="00611B82">
        <w:rPr>
          <w:bCs/>
        </w:rPr>
        <w:t xml:space="preserve">során érkezett véleményekre, észrevételekre, ill. javaslatokra adott válaszokat </w:t>
      </w:r>
      <w:r w:rsidR="00F62CB0">
        <w:t xml:space="preserve">(átruházott </w:t>
      </w:r>
      <w:r w:rsidR="00F62CB0" w:rsidRPr="003B3162">
        <w:rPr>
          <w:rFonts w:ascii="Times" w:hAnsi="Times" w:cs="Times"/>
          <w:color w:val="000000"/>
          <w:lang w:val="x-none" w:eastAsia="x-none"/>
        </w:rPr>
        <w:t>hatáskörében</w:t>
      </w:r>
      <w:r w:rsidR="00F62CB0">
        <w:t xml:space="preserve">) </w:t>
      </w:r>
      <w:r w:rsidR="00F019BD" w:rsidRPr="00611B82">
        <w:rPr>
          <w:bCs/>
        </w:rPr>
        <w:t xml:space="preserve">a </w:t>
      </w:r>
      <w:r w:rsidR="00F019BD" w:rsidRPr="003B3162">
        <w:rPr>
          <w:b/>
          <w:bCs/>
        </w:rPr>
        <w:t>K</w:t>
      </w:r>
      <w:r w:rsidR="00BC6061" w:rsidRPr="003B3162">
        <w:rPr>
          <w:b/>
          <w:bCs/>
        </w:rPr>
        <w:t>erületfejlesztési Bizottság a</w:t>
      </w:r>
      <w:r w:rsidR="00F019BD" w:rsidRPr="00BC6061">
        <w:rPr>
          <w:bCs/>
        </w:rPr>
        <w:t xml:space="preserve"> </w:t>
      </w:r>
      <w:r w:rsidR="00BC6061" w:rsidRPr="00BC6061">
        <w:rPr>
          <w:b/>
          <w:bCs/>
        </w:rPr>
        <w:t>49</w:t>
      </w:r>
      <w:r w:rsidR="00F019BD" w:rsidRPr="00BC6061">
        <w:rPr>
          <w:b/>
          <w:bCs/>
        </w:rPr>
        <w:t>/20</w:t>
      </w:r>
      <w:r w:rsidR="00BC6061" w:rsidRPr="00BC6061">
        <w:rPr>
          <w:b/>
          <w:bCs/>
        </w:rPr>
        <w:t>21</w:t>
      </w:r>
      <w:r w:rsidR="00F019BD" w:rsidRPr="00BC6061">
        <w:rPr>
          <w:b/>
          <w:bCs/>
        </w:rPr>
        <w:t>.(X</w:t>
      </w:r>
      <w:r w:rsidR="00BC6061" w:rsidRPr="00BC6061">
        <w:rPr>
          <w:b/>
          <w:bCs/>
        </w:rPr>
        <w:t>I</w:t>
      </w:r>
      <w:r w:rsidR="00F019BD" w:rsidRPr="00BC6061">
        <w:rPr>
          <w:b/>
          <w:bCs/>
        </w:rPr>
        <w:t>I.</w:t>
      </w:r>
      <w:r w:rsidR="00BC6061" w:rsidRPr="00BC6061">
        <w:rPr>
          <w:b/>
          <w:bCs/>
        </w:rPr>
        <w:t>15</w:t>
      </w:r>
      <w:r w:rsidR="00F019BD" w:rsidRPr="00BC6061">
        <w:rPr>
          <w:b/>
          <w:bCs/>
        </w:rPr>
        <w:t>.)</w:t>
      </w:r>
      <w:r w:rsidR="00F019BD" w:rsidRPr="00BC6061">
        <w:rPr>
          <w:bCs/>
        </w:rPr>
        <w:t xml:space="preserve"> </w:t>
      </w:r>
      <w:r w:rsidR="009F2FDA" w:rsidRPr="00BC6061">
        <w:rPr>
          <w:bCs/>
        </w:rPr>
        <w:t xml:space="preserve">számú </w:t>
      </w:r>
      <w:r w:rsidR="00F019BD" w:rsidRPr="00BC6061">
        <w:rPr>
          <w:bCs/>
        </w:rPr>
        <w:t>határozat</w:t>
      </w:r>
      <w:r w:rsidR="00BC6061" w:rsidRPr="00BC6061">
        <w:rPr>
          <w:bCs/>
        </w:rPr>
        <w:t>á</w:t>
      </w:r>
      <w:r w:rsidR="00F019BD" w:rsidRPr="00BC6061">
        <w:rPr>
          <w:bCs/>
        </w:rPr>
        <w:t>val</w:t>
      </w:r>
      <w:r w:rsidR="00F019BD" w:rsidRPr="00611B82">
        <w:rPr>
          <w:bCs/>
        </w:rPr>
        <w:t xml:space="preserve"> elfogadta.</w:t>
      </w:r>
    </w:p>
    <w:p w:rsidR="004D296B" w:rsidRPr="00F01B95" w:rsidRDefault="004D296B" w:rsidP="009F2FDA">
      <w:pPr>
        <w:pStyle w:val="Szvegtrzs"/>
        <w:spacing w:before="240"/>
        <w:jc w:val="both"/>
        <w:rPr>
          <w:b/>
          <w:bCs/>
        </w:rPr>
      </w:pPr>
      <w:r w:rsidRPr="00F01B95">
        <w:rPr>
          <w:b/>
          <w:bCs/>
        </w:rPr>
        <w:t>A végső szakmai véleményezési szakasz</w:t>
      </w:r>
    </w:p>
    <w:p w:rsidR="00DE728E" w:rsidRPr="00B25EFE" w:rsidRDefault="00B529AC" w:rsidP="003B3162">
      <w:pPr>
        <w:pStyle w:val="Szvegtrzs"/>
        <w:spacing w:after="60"/>
        <w:jc w:val="both"/>
      </w:pPr>
      <w:r w:rsidRPr="00B25EFE">
        <w:t>A</w:t>
      </w:r>
      <w:r w:rsidR="006C36E5" w:rsidRPr="00B25EFE">
        <w:t xml:space="preserve"> </w:t>
      </w:r>
      <w:r w:rsidR="006C36E5" w:rsidRPr="00B25EFE">
        <w:rPr>
          <w:bCs/>
        </w:rPr>
        <w:t>Polgármester</w:t>
      </w:r>
      <w:r w:rsidR="006C36E5" w:rsidRPr="00B25EFE">
        <w:t xml:space="preserve"> </w:t>
      </w:r>
      <w:r w:rsidR="00DA3B53">
        <w:t>nevében</w:t>
      </w:r>
      <w:r w:rsidR="006C36E5" w:rsidRPr="00B25EFE">
        <w:t xml:space="preserve"> a Főépítész a</w:t>
      </w:r>
      <w:r w:rsidRPr="00B25EFE">
        <w:t xml:space="preserve"> véleményezési szakasz lezárását követően</w:t>
      </w:r>
      <w:r w:rsidR="00F505D4" w:rsidRPr="00B25EFE">
        <w:t>,</w:t>
      </w:r>
      <w:r w:rsidRPr="00B25EFE">
        <w:t xml:space="preserve"> az elfogadott válaszok szerint javított </w:t>
      </w:r>
      <w:proofErr w:type="spellStart"/>
      <w:r w:rsidR="00F62CB0">
        <w:t>KÉSZ-felülvizsgálat</w:t>
      </w:r>
      <w:proofErr w:type="spellEnd"/>
      <w:r w:rsidR="00F62CB0">
        <w:t xml:space="preserve"> </w:t>
      </w:r>
      <w:r w:rsidRPr="00B25EFE">
        <w:t>tervezet</w:t>
      </w:r>
      <w:r w:rsidR="00B25EFE">
        <w:t>é</w:t>
      </w:r>
      <w:r w:rsidRPr="00B25EFE">
        <w:t xml:space="preserve">t </w:t>
      </w:r>
      <w:r w:rsidR="003541A4" w:rsidRPr="00B25EFE">
        <w:t>20</w:t>
      </w:r>
      <w:r w:rsidR="00B25EFE" w:rsidRPr="00B25EFE">
        <w:t>2</w:t>
      </w:r>
      <w:r w:rsidR="003541A4" w:rsidRPr="00B25EFE">
        <w:t>1</w:t>
      </w:r>
      <w:r w:rsidR="00B25EFE" w:rsidRPr="00B25EFE">
        <w:t>.</w:t>
      </w:r>
      <w:r w:rsidR="004E0F80">
        <w:t xml:space="preserve"> </w:t>
      </w:r>
      <w:r w:rsidR="00B25EFE" w:rsidRPr="00B25EFE">
        <w:t>január 12</w:t>
      </w:r>
      <w:r w:rsidR="003541A4" w:rsidRPr="00B25EFE">
        <w:t>-én</w:t>
      </w:r>
      <w:r w:rsidR="00DE728E" w:rsidRPr="00B25EFE">
        <w:t xml:space="preserve"> megküld</w:t>
      </w:r>
      <w:r w:rsidR="00401F27" w:rsidRPr="00B25EFE">
        <w:t>t</w:t>
      </w:r>
      <w:r w:rsidR="00F505D4" w:rsidRPr="00B25EFE">
        <w:t>e</w:t>
      </w:r>
      <w:r w:rsidR="00DE728E" w:rsidRPr="00B25EFE">
        <w:t xml:space="preserve"> végső szakmai véleményezésre az állami főépítészi hatáskörében eljáró fővárosi és megyei kormányhivatalnak.</w:t>
      </w:r>
    </w:p>
    <w:p w:rsidR="00A92A53" w:rsidRDefault="00401F27" w:rsidP="003B3162">
      <w:pPr>
        <w:pStyle w:val="Szvegtrzs"/>
        <w:spacing w:after="60"/>
        <w:jc w:val="both"/>
      </w:pPr>
      <w:r w:rsidRPr="003B3162">
        <w:rPr>
          <w:bCs/>
        </w:rPr>
        <w:lastRenderedPageBreak/>
        <w:t>Az állami főépítészi hatáskörében eljáró fő</w:t>
      </w:r>
      <w:r w:rsidR="009F2FDA" w:rsidRPr="003B3162">
        <w:rPr>
          <w:bCs/>
        </w:rPr>
        <w:t xml:space="preserve">városi és megyei kormányhivatal </w:t>
      </w:r>
      <w:r w:rsidRPr="003B3162">
        <w:rPr>
          <w:bCs/>
        </w:rPr>
        <w:t xml:space="preserve">megküldte záró szakmai véleményét </w:t>
      </w:r>
      <w:r w:rsidR="00957F98" w:rsidRPr="00DD6842">
        <w:rPr>
          <w:bCs/>
        </w:rPr>
        <w:t>(</w:t>
      </w:r>
      <w:r w:rsidR="00957F98" w:rsidRPr="003B3162">
        <w:t>Előterjesztés</w:t>
      </w:r>
      <w:r w:rsidR="00957F98" w:rsidRPr="00DD6842">
        <w:rPr>
          <w:bCs/>
        </w:rPr>
        <w:t xml:space="preserve"> 1. melléklete) </w:t>
      </w:r>
      <w:r w:rsidRPr="003B3162">
        <w:rPr>
          <w:bCs/>
        </w:rPr>
        <w:t>a településrendezési eszköz elfogadásához</w:t>
      </w:r>
      <w:r w:rsidR="00A92A53">
        <w:rPr>
          <w:bCs/>
        </w:rPr>
        <w:t>, jogszabályon alapuló ellenvéleménye nincs</w:t>
      </w:r>
      <w:r w:rsidRPr="003B3162">
        <w:t>.</w:t>
      </w:r>
      <w:r w:rsidR="00240CDE">
        <w:t xml:space="preserve"> A </w:t>
      </w:r>
      <w:r w:rsidR="00240CDE" w:rsidRPr="003B3162">
        <w:rPr>
          <w:bCs/>
        </w:rPr>
        <w:t xml:space="preserve">záró szakmai </w:t>
      </w:r>
      <w:r w:rsidR="00240CDE">
        <w:t>véleményében található, nem jogszabályon alapuló észrevételében az egyeztető tárgyaláson már elhangzott észrevételét pontosítja</w:t>
      </w:r>
      <w:r w:rsidR="00A92A53">
        <w:t xml:space="preserve"> (újra)</w:t>
      </w:r>
      <w:r w:rsidR="00240CDE">
        <w:t xml:space="preserve">. </w:t>
      </w:r>
    </w:p>
    <w:p w:rsidR="0086550A" w:rsidRDefault="0086550A" w:rsidP="003B3162">
      <w:pPr>
        <w:pStyle w:val="Szvegtrzs"/>
        <w:spacing w:after="60"/>
        <w:jc w:val="both"/>
      </w:pPr>
      <w:r>
        <w:t xml:space="preserve">A pinceszinten kialakítható lakás tekintetében a KVSZ rendelkezései (a </w:t>
      </w:r>
      <w:proofErr w:type="spellStart"/>
      <w:r>
        <w:t>KÉSZ-t</w:t>
      </w:r>
      <w:proofErr w:type="spellEnd"/>
      <w:r>
        <w:t xml:space="preserve"> megelőző Kerületi Városrendezési Szabályzat) a zártsorú beépítési módú övezetekben nem tette lehetővé lakás rendeltetés létesítését az épületek pinceszintjén. A KÉSZ alaprendelet megalkotásakor általánosan tiltotta</w:t>
      </w:r>
      <w:r w:rsidRPr="0086550A">
        <w:t xml:space="preserve"> </w:t>
      </w:r>
      <w:r>
        <w:t>az épületek pinceszintjén</w:t>
      </w:r>
      <w:r w:rsidR="00967329" w:rsidRPr="00967329">
        <w:t xml:space="preserve"> </w:t>
      </w:r>
      <w:r w:rsidR="00967329">
        <w:t>lakás rendeltetés létesítését</w:t>
      </w:r>
      <w:r>
        <w:t>, de kerületi adottság, hogy erősen lejtős domboldalak vannak, ahol a</w:t>
      </w:r>
      <w:r w:rsidR="00967329">
        <w:t>z épület</w:t>
      </w:r>
      <w:r>
        <w:t xml:space="preserve"> pinceszint</w:t>
      </w:r>
      <w:r w:rsidR="00967329">
        <w:t>jén lakható szint kialakítása merül fel</w:t>
      </w:r>
      <w:r>
        <w:t xml:space="preserve"> (pl.</w:t>
      </w:r>
      <w:r w:rsidR="00967329">
        <w:t xml:space="preserve"> </w:t>
      </w:r>
      <w:r>
        <w:t>többgenerációs családi ház)</w:t>
      </w:r>
      <w:r w:rsidR="00967329">
        <w:t>.</w:t>
      </w:r>
      <w:r>
        <w:t xml:space="preserve"> Ezért a </w:t>
      </w:r>
      <w:proofErr w:type="spellStart"/>
      <w:r w:rsidR="00967329">
        <w:t>KÉSZ-</w:t>
      </w:r>
      <w:r>
        <w:t>felülvizsgálat</w:t>
      </w:r>
      <w:proofErr w:type="spellEnd"/>
      <w:r>
        <w:t xml:space="preserve"> a KVSZ szerinti (enyhébb) szabályozásra tért volna vissza. Az egyeztető tárgyaláson állami főépítész asszony elfogadta a végső, javaslatunkat: általános rendelkezés marad a pinceszinti lakások szabályozása, de csak új építésnél, és legalább 1 huzamos tartózkodású helyiségének pinceszint felett kell lennie. </w:t>
      </w:r>
      <w:r w:rsidR="00967329">
        <w:t>Ezzel é</w:t>
      </w:r>
      <w:r>
        <w:t xml:space="preserve">letszerűvé téve a </w:t>
      </w:r>
      <w:proofErr w:type="spellStart"/>
      <w:r>
        <w:t>KÉSZ-t</w:t>
      </w:r>
      <w:proofErr w:type="spellEnd"/>
      <w:r>
        <w:t xml:space="preserve">. </w:t>
      </w:r>
    </w:p>
    <w:p w:rsidR="00A92A53" w:rsidRPr="003B3162" w:rsidRDefault="00A92A53" w:rsidP="003B3162">
      <w:pPr>
        <w:pStyle w:val="Szvegtrzs"/>
        <w:spacing w:after="60"/>
        <w:jc w:val="both"/>
      </w:pPr>
    </w:p>
    <w:p w:rsidR="004D296B" w:rsidRPr="00F01B95" w:rsidRDefault="004D296B" w:rsidP="009F2FDA">
      <w:pPr>
        <w:pStyle w:val="Szvegtrzs"/>
        <w:spacing w:before="240"/>
        <w:jc w:val="both"/>
        <w:rPr>
          <w:b/>
          <w:bCs/>
        </w:rPr>
      </w:pPr>
      <w:r w:rsidRPr="00F01B95">
        <w:rPr>
          <w:b/>
          <w:bCs/>
        </w:rPr>
        <w:t>Az elfogadási és hatálybaléptetési szakasz</w:t>
      </w:r>
    </w:p>
    <w:p w:rsidR="00326BFD" w:rsidRDefault="007928A8" w:rsidP="003B3162">
      <w:pPr>
        <w:pStyle w:val="Szvegtrzs"/>
        <w:spacing w:after="60"/>
        <w:jc w:val="both"/>
      </w:pPr>
      <w:r w:rsidRPr="00B25EFE">
        <w:t xml:space="preserve">Az épített </w:t>
      </w:r>
      <w:r w:rsidRPr="00B25EFE">
        <w:rPr>
          <w:bCs/>
        </w:rPr>
        <w:t>környezet</w:t>
      </w:r>
      <w:r w:rsidRPr="00B25EFE">
        <w:t xml:space="preserve"> alakításáról és védelméről szóló 1997. évi LXXVIII. törvény 8.</w:t>
      </w:r>
      <w:r w:rsidR="004E0F80">
        <w:t xml:space="preserve"> </w:t>
      </w:r>
      <w:r w:rsidR="005D6282" w:rsidRPr="00B25EFE">
        <w:t>§ </w:t>
      </w:r>
      <w:r w:rsidRPr="00B25EFE">
        <w:t>(4) bekezdés rendelkezése szerint a polgármester gondoskodik a településrendezési eszközök nyilvánosságáról</w:t>
      </w:r>
      <w:r w:rsidR="005D6282" w:rsidRPr="00B25EFE">
        <w:t>, továbbá a TRK 43.</w:t>
      </w:r>
      <w:r w:rsidR="0057581E" w:rsidRPr="00B25EFE">
        <w:t>§</w:t>
      </w:r>
      <w:r w:rsidR="005D6282" w:rsidRPr="00B25EFE">
        <w:t> </w:t>
      </w:r>
      <w:r w:rsidR="0057581E" w:rsidRPr="00B25EFE">
        <w:t xml:space="preserve">(2) bekezdése szerint az elfogadott településrendezési eszközt az elfogadást követő 15 napon belül rövid, közérthető összefoglaló kíséretében közzéteszi. </w:t>
      </w:r>
      <w:r w:rsidR="00326BFD" w:rsidRPr="00B25EFE">
        <w:t xml:space="preserve">A TRK </w:t>
      </w:r>
      <w:r w:rsidR="0057581E" w:rsidRPr="00B25EFE">
        <w:t>43.§</w:t>
      </w:r>
      <w:r w:rsidR="009F2FDA" w:rsidRPr="00B25EFE">
        <w:t> </w:t>
      </w:r>
      <w:r w:rsidR="0057581E" w:rsidRPr="00B25EFE">
        <w:t xml:space="preserve">(1) bekezdés a) pont </w:t>
      </w:r>
      <w:r w:rsidR="00326BFD" w:rsidRPr="00B25EFE">
        <w:t xml:space="preserve">alapján </w:t>
      </w:r>
      <w:r w:rsidR="00326BFD" w:rsidRPr="00B25EFE">
        <w:rPr>
          <w:u w:val="single"/>
        </w:rPr>
        <w:t>a településrendezési eszköz legkorábban a közlését követő 15. napon, de leghamarabb az elfogadástól számított 30. napon léphet hatályba</w:t>
      </w:r>
      <w:r w:rsidR="00326BFD" w:rsidRPr="00B25EFE">
        <w:t xml:space="preserve">. </w:t>
      </w:r>
    </w:p>
    <w:p w:rsidR="005371EC" w:rsidRDefault="005371EC" w:rsidP="003B3162">
      <w:pPr>
        <w:pStyle w:val="Szvegtrzs"/>
        <w:spacing w:after="60"/>
        <w:jc w:val="both"/>
      </w:pPr>
    </w:p>
    <w:p w:rsidR="00E60BFF" w:rsidRPr="00927565" w:rsidRDefault="00B20E5A" w:rsidP="00E60BFF">
      <w:pPr>
        <w:pStyle w:val="Szvegtrzs"/>
        <w:jc w:val="both"/>
        <w:rPr>
          <w:b/>
        </w:rPr>
      </w:pPr>
      <w:r w:rsidRPr="00E60BFF">
        <w:rPr>
          <w:b/>
        </w:rPr>
        <w:t>K</w:t>
      </w:r>
      <w:r w:rsidR="00A419C7" w:rsidRPr="00E60BFF">
        <w:rPr>
          <w:b/>
        </w:rPr>
        <w:t xml:space="preserve">érem a </w:t>
      </w:r>
      <w:r w:rsidR="000524CF" w:rsidRPr="00E60BFF">
        <w:rPr>
          <w:b/>
        </w:rPr>
        <w:t xml:space="preserve">T. </w:t>
      </w:r>
      <w:r w:rsidR="00A419C7" w:rsidRPr="00E60BFF">
        <w:rPr>
          <w:b/>
        </w:rPr>
        <w:t>Képviselő-testületet</w:t>
      </w:r>
      <w:r w:rsidRPr="00E60BFF">
        <w:rPr>
          <w:b/>
        </w:rPr>
        <w:t xml:space="preserve"> az előterjesztés megvitatására</w:t>
      </w:r>
      <w:r w:rsidR="00E60BFF">
        <w:rPr>
          <w:b/>
        </w:rPr>
        <w:t>,</w:t>
      </w:r>
      <w:r w:rsidRPr="00E60BFF">
        <w:rPr>
          <w:b/>
        </w:rPr>
        <w:t xml:space="preserve"> </w:t>
      </w:r>
      <w:r w:rsidR="00E60BFF" w:rsidRPr="00927565">
        <w:rPr>
          <w:b/>
        </w:rPr>
        <w:t xml:space="preserve">valamint </w:t>
      </w:r>
      <w:r w:rsidR="00957F98" w:rsidRPr="00957F98">
        <w:rPr>
          <w:b/>
        </w:rPr>
        <w:t xml:space="preserve">a Budapest Főváros II. Kerületének Építési Szabályzatáról szóló 28/2019.(XI.27.) számú önkormányzati rendelet </w:t>
      </w:r>
      <w:r w:rsidR="00EC5C2C" w:rsidRPr="00EC5C2C">
        <w:rPr>
          <w:b/>
        </w:rPr>
        <w:t>— a felülvizsgálat lezárását jelentő —</w:t>
      </w:r>
      <w:r w:rsidR="0024740B">
        <w:rPr>
          <w:b/>
        </w:rPr>
        <w:t xml:space="preserve"> </w:t>
      </w:r>
      <w:r w:rsidR="00957F98">
        <w:rPr>
          <w:b/>
        </w:rPr>
        <w:t>módosító</w:t>
      </w:r>
      <w:r w:rsidR="00E60BFF" w:rsidRPr="00927565">
        <w:rPr>
          <w:b/>
        </w:rPr>
        <w:t xml:space="preserve"> rendelet</w:t>
      </w:r>
      <w:r w:rsidR="00957F98">
        <w:rPr>
          <w:b/>
        </w:rPr>
        <w:t>ének</w:t>
      </w:r>
      <w:r w:rsidR="00E60BFF" w:rsidRPr="00927565">
        <w:rPr>
          <w:b/>
        </w:rPr>
        <w:t xml:space="preserve"> </w:t>
      </w:r>
      <w:r w:rsidR="00957F98">
        <w:rPr>
          <w:b/>
        </w:rPr>
        <w:t>elfogadására</w:t>
      </w:r>
      <w:r w:rsidR="00E60BFF" w:rsidRPr="00927565">
        <w:rPr>
          <w:b/>
        </w:rPr>
        <w:t xml:space="preserve">. </w:t>
      </w:r>
    </w:p>
    <w:p w:rsidR="00E60BFF" w:rsidRPr="006004B1" w:rsidRDefault="00E60BFF" w:rsidP="00E60BFF">
      <w:r w:rsidRPr="00E60BFF">
        <w:t>A rendelet elfogadása minősített többségű szavazati arányt igényel.</w:t>
      </w:r>
    </w:p>
    <w:p w:rsidR="000524CF" w:rsidRDefault="000524CF" w:rsidP="00A67AB1">
      <w:pPr>
        <w:pStyle w:val="Szvegtrzs"/>
        <w:spacing w:after="0"/>
        <w:jc w:val="both"/>
      </w:pPr>
    </w:p>
    <w:p w:rsidR="00DD5797" w:rsidRPr="00AE29AB" w:rsidRDefault="00DD5797" w:rsidP="00AE29AB">
      <w:pPr>
        <w:pStyle w:val="Szvegtrzs"/>
        <w:spacing w:after="0"/>
        <w:jc w:val="both"/>
      </w:pPr>
    </w:p>
    <w:p w:rsidR="00CA4A38" w:rsidRDefault="00CA4A38" w:rsidP="00AE29AB">
      <w:pPr>
        <w:pStyle w:val="Szvegtrzs"/>
        <w:spacing w:after="0"/>
        <w:jc w:val="both"/>
      </w:pPr>
      <w:r w:rsidRPr="00AE29AB">
        <w:t xml:space="preserve">Budapest, </w:t>
      </w:r>
      <w:r w:rsidR="00CB1A2E">
        <w:t>20</w:t>
      </w:r>
      <w:r w:rsidR="00957F98">
        <w:t>2</w:t>
      </w:r>
      <w:r w:rsidR="00CB1A2E">
        <w:t xml:space="preserve">1. </w:t>
      </w:r>
      <w:r w:rsidR="00957F98">
        <w:t>február</w:t>
      </w:r>
      <w:r w:rsidR="00CB1A2E">
        <w:t xml:space="preserve"> </w:t>
      </w:r>
      <w:r w:rsidR="00787CD4">
        <w:t>15.</w:t>
      </w:r>
    </w:p>
    <w:p w:rsidR="00CA4A38" w:rsidRPr="00AE29AB" w:rsidRDefault="00CA4A38" w:rsidP="00DD5797">
      <w:pPr>
        <w:pStyle w:val="Szvegtrzs"/>
        <w:tabs>
          <w:tab w:val="center" w:pos="7380"/>
        </w:tabs>
        <w:spacing w:before="480" w:after="0"/>
        <w:jc w:val="both"/>
        <w:rPr>
          <w:b/>
        </w:rPr>
      </w:pPr>
      <w:r w:rsidRPr="00AE29AB">
        <w:rPr>
          <w:b/>
        </w:rPr>
        <w:tab/>
      </w:r>
      <w:r w:rsidR="00AD1439" w:rsidRPr="00AD1439">
        <w:rPr>
          <w:b/>
        </w:rPr>
        <w:t>Őrsi Gergely</w:t>
      </w:r>
    </w:p>
    <w:p w:rsidR="00695232" w:rsidRDefault="00CA4A38" w:rsidP="00DD5797">
      <w:pPr>
        <w:pStyle w:val="Szvegtrzs"/>
        <w:tabs>
          <w:tab w:val="center" w:pos="7380"/>
        </w:tabs>
        <w:spacing w:after="0"/>
        <w:jc w:val="both"/>
      </w:pPr>
      <w:r w:rsidRPr="00AE29AB">
        <w:rPr>
          <w:b/>
        </w:rPr>
        <w:tab/>
      </w:r>
      <w:proofErr w:type="gramStart"/>
      <w:r w:rsidRPr="00AE29AB">
        <w:t>polgármester</w:t>
      </w:r>
      <w:proofErr w:type="gramEnd"/>
    </w:p>
    <w:p w:rsidR="00AE4AC3" w:rsidRDefault="00AE4AC3" w:rsidP="00695232">
      <w:pPr>
        <w:ind w:left="720"/>
        <w:jc w:val="right"/>
        <w:rPr>
          <w:b/>
        </w:rPr>
      </w:pPr>
    </w:p>
    <w:p w:rsidR="00AE4AC3" w:rsidRPr="00AE4AC3" w:rsidRDefault="00AE4AC3" w:rsidP="00AE4AC3">
      <w:pPr>
        <w:spacing w:after="160" w:line="259" w:lineRule="auto"/>
        <w:rPr>
          <w:rFonts w:eastAsia="Times New Roman"/>
          <w:b/>
          <w:spacing w:val="40"/>
          <w:szCs w:val="28"/>
        </w:rPr>
      </w:pPr>
    </w:p>
    <w:p w:rsidR="00AE4AC3" w:rsidRPr="00AE4AC3" w:rsidRDefault="00AE4AC3" w:rsidP="00AE4AC3">
      <w:pPr>
        <w:spacing w:after="160" w:line="259" w:lineRule="auto"/>
        <w:rPr>
          <w:rFonts w:eastAsia="Times New Roman"/>
          <w:b/>
          <w:color w:val="538135"/>
          <w:spacing w:val="40"/>
          <w:sz w:val="28"/>
          <w:szCs w:val="28"/>
        </w:rPr>
        <w:sectPr w:rsidR="00AE4AC3" w:rsidRPr="00AE4AC3" w:rsidSect="008D7E97">
          <w:headerReference w:type="default" r:id="rId9"/>
          <w:footerReference w:type="default" r:id="rId10"/>
          <w:headerReference w:type="first" r:id="rId11"/>
          <w:pgSz w:w="11906" w:h="16838"/>
          <w:pgMar w:top="1440" w:right="1077" w:bottom="1440" w:left="1077" w:header="11" w:footer="709" w:gutter="0"/>
          <w:pgNumType w:start="1"/>
          <w:cols w:space="708"/>
          <w:titlePg/>
          <w:docGrid w:linePitch="360"/>
        </w:sectPr>
      </w:pPr>
    </w:p>
    <w:p w:rsidR="00AE4AC3" w:rsidRDefault="00010E6A" w:rsidP="00875F6E">
      <w:pPr>
        <w:pStyle w:val="Cmsor2"/>
        <w:rPr>
          <w:i/>
        </w:rPr>
      </w:pPr>
      <w:r w:rsidRPr="00365463">
        <w:rPr>
          <w:i/>
        </w:rPr>
        <w:lastRenderedPageBreak/>
        <w:t>Budapest Főváros II. kerületének Építési Szabályzatáról</w:t>
      </w:r>
      <w:r w:rsidRPr="0036429A">
        <w:t xml:space="preserve"> szóló 28/2019.(XI.27.) önkormányzati rendelet </w:t>
      </w:r>
      <w:r w:rsidRPr="00144163">
        <w:rPr>
          <w:rFonts w:ascii="Times" w:hAnsi="Times" w:cs="Times"/>
          <w:color w:val="000000"/>
          <w:lang w:eastAsia="hu-HU"/>
        </w:rPr>
        <w:t>(</w:t>
      </w:r>
      <w:r>
        <w:rPr>
          <w:rFonts w:ascii="Times" w:hAnsi="Times" w:cs="Times"/>
          <w:i/>
          <w:color w:val="000000"/>
          <w:lang w:eastAsia="hu-HU"/>
        </w:rPr>
        <w:t>KÉSZ</w:t>
      </w:r>
      <w:r>
        <w:rPr>
          <w:i/>
        </w:rPr>
        <w:t xml:space="preserve">) </w:t>
      </w:r>
      <w:r w:rsidRPr="005974C6">
        <w:t>módosítás tervezete</w:t>
      </w:r>
      <w:r>
        <w:t xml:space="preserve"> </w:t>
      </w:r>
      <w:r>
        <w:br/>
        <w:t>2-hasábos változatban</w:t>
      </w:r>
    </w:p>
    <w:p w:rsidR="00AE4AC3" w:rsidRDefault="00AE4AC3" w:rsidP="00AE4AC3"/>
    <w:tbl>
      <w:tblPr>
        <w:tblStyle w:val="Rcsostblzat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7654"/>
      </w:tblGrid>
      <w:tr w:rsidR="005A7D63" w:rsidRPr="00E75C14" w:rsidTr="007E642B">
        <w:trPr>
          <w:cantSplit/>
          <w:trHeight w:val="20"/>
          <w:tblHeader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5A7D63" w:rsidRPr="00E75C14" w:rsidRDefault="005A7D63" w:rsidP="005A7D63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Jelenlegi szabályozás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5A7D63" w:rsidRPr="00E75C14" w:rsidRDefault="005A7D63" w:rsidP="005A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Javasolt módosítás</w:t>
            </w:r>
          </w:p>
        </w:tc>
      </w:tr>
      <w:tr w:rsidR="00A7030E" w:rsidRPr="00E75C14" w:rsidTr="00D5546E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D5546E" w:rsidP="00D5546E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bevezető része: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1.§</w:t>
            </w:r>
          </w:p>
          <w:p w:rsidR="00A7030E" w:rsidRPr="00E75C14" w:rsidRDefault="00A7030E" w:rsidP="00EF0132">
            <w:pPr>
              <w:spacing w:before="60"/>
              <w:rPr>
                <w:rFonts w:ascii="Times New Roman" w:eastAsia="Calibri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DF6F5B" w:rsidRPr="00E75C14">
              <w:rPr>
                <w:rFonts w:ascii="Times New Roman" w:hAnsi="Times New Roman"/>
                <w:sz w:val="22"/>
                <w:szCs w:val="22"/>
              </w:rPr>
              <w:t xml:space="preserve">Budapest Főváros II. Kerületének Építési Szabályzatáról szóló 28/2019.(XI.27.) önkormányzati rendelet (a továbbiakban: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R.) bevezető része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E75C14">
              <w:rPr>
                <w:rFonts w:ascii="Times New Roman" w:eastAsia="Calibri" w:hAnsi="Times New Roman"/>
                <w:sz w:val="22"/>
                <w:szCs w:val="22"/>
              </w:rPr>
              <w:t>„Budapest Főváros II. Kerületi Önkormányzat Képviselő-testülete az épített környezet alakításáról és védelméről szóló 1997. évi LXXVIII. törvény 62. § (6) bekezdés 6. pontjában kapott felhatalmazás alapján, a Magyarország helyi önkormányzatairól szóló 2011. évi CLXXXIX. törvény 23. § (5) bekezdés 6. pontjában, és az épített környezet alakításáról és védelméről szóló 1997. évi LXXVIII. törvény 13. § (1) bekezdésében meghatározott feladatkörében eljárva a következőket rendeli el:”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„Budapest Főváros II. Kerületi Önkormányzat Képviselő-testülete Magyarország Alaptörvénye 32. cikk (2) bekezdésében meghatározott jogalkotási hatáskörében, az épített környezet alakításáról és védelméről szóló 1997. évi LXXVIII. törvény 62. § (6) bekezdés 6. pontjában kapott felhatalmazás alapján, a Magyarország helyi önkormányzatairól szóló 2011. évi CLXXXIX. törvény 23. § (5) bekezdés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5. és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6. pontjában, és az épített környezet alakításáról és védelméről szóló 1997. évi LXXVIII. törvény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14/A. § (2)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bekezdés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c) pontjában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meghatározott feladatkörében eljárva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a településfejlesztési koncepcióról, az integrált településfejlesztési stratégiáról és a településrendezési eszközökről, valamint egyes településrendezési sajátos jogintézményekről szóló 314/2012. (XI.8.) Korm. rendeletben meghatározott államigazgatási és egyéb szervek az érintett önkormányzatok véleményének kikérésével és véleményük figyelembevételével, a Budapest Főváros II. Kerületi Önkormányzat Képviselő-testületének a partnerségi egyeztetés szabályairól szóló 6/2017.(II.24.) önkormányzati rendelet szabályainak megfelelően lefolytatott partnerségi egyeztetés alapján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 következőket rendeli el:”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2. §</w:t>
            </w:r>
          </w:p>
          <w:p w:rsidR="00A7030E" w:rsidRPr="00E75C14" w:rsidRDefault="00A7030E" w:rsidP="00EF0132">
            <w:pPr>
              <w:spacing w:before="60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 R.) 1. §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proofErr w:type="gram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proofErr w:type="spellEnd"/>
            <w:proofErr w:type="gram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a következő (8) bekezdéssel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„(8) A 6. mellékletben rögzített elővásárlási jog sajátos jogintézménynek az időbeli hatálya annak a településrendezési célnak a megvalósulása, melynek elérése érdekében megállapításra került. A településrendezési cél fennállását legalább 3 évente felül kell vizsgálni, amennyiben az már nem áll fenn, gondoskodni kell az elővásárlási jog Rendeletből és az ingatlan-nyilvántartásból való törléséről.”</w:t>
            </w:r>
          </w:p>
        </w:tc>
      </w:tr>
      <w:tr w:rsidR="00A7030E" w:rsidRPr="00E75C14" w:rsidTr="00531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30E" w:rsidRPr="00E75C14" w:rsidRDefault="0053182A" w:rsidP="0053182A">
            <w:pPr>
              <w:keepNext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A R.) 2. § 21. pontja: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3.§</w:t>
            </w:r>
          </w:p>
          <w:p w:rsidR="00A7030E" w:rsidRPr="00E75C14" w:rsidRDefault="00A7030E" w:rsidP="008829D5">
            <w:pPr>
              <w:pStyle w:val="Listaszerbekezds"/>
              <w:widowControl/>
              <w:numPr>
                <w:ilvl w:val="0"/>
                <w:numId w:val="39"/>
              </w:numPr>
              <w:suppressAutoHyphens w:val="0"/>
              <w:spacing w:before="60"/>
              <w:ind w:left="357" w:hanging="35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A R.) 2. § 21. pontja helyébe a következő rendelkezés lép:</w:t>
            </w:r>
          </w:p>
        </w:tc>
      </w:tr>
      <w:tr w:rsidR="00A7030E" w:rsidRPr="00E75C14" w:rsidTr="007E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(E Rendelet alkalmazásában:)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„21. irányadó szabályozási vonal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közterületi telekalakítást meghatározó olyan szabályozási vonal, amely nem kötelező jelleggel a közterület egy részének a telekhez való csatolását jelzi, ami a telekalakítás során figyelmen kívül hagyható, és a telek ez esetben nem számít rendezetlen teleknek;”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0E" w:rsidRPr="00E75C14" w:rsidRDefault="00A7030E" w:rsidP="0053182A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(</w:t>
            </w: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E Rendelet alkalmazásában:)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„21. irányadó szabályozási vonal 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közterületi telekalakítást meghatározó olyan szabályozási vonal, amely nem kötelező jelleggel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jelöli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a közterület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et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és az egyéb nem közterületet elválasztó vonalat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;”</w:t>
            </w:r>
          </w:p>
        </w:tc>
      </w:tr>
      <w:tr w:rsidR="00A7030E" w:rsidRPr="00E75C14" w:rsidTr="007E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0E" w:rsidRPr="00E75C14" w:rsidRDefault="00A7030E" w:rsidP="008829D5">
            <w:pPr>
              <w:pStyle w:val="Listaszerbekezds"/>
              <w:widowControl/>
              <w:numPr>
                <w:ilvl w:val="0"/>
                <w:numId w:val="39"/>
              </w:numPr>
              <w:suppressAutoHyphens w:val="0"/>
              <w:spacing w:before="60"/>
              <w:ind w:left="357" w:hanging="35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A R.) 2. §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a következő 44a. ponttal egészül ki:</w:t>
            </w:r>
          </w:p>
        </w:tc>
      </w:tr>
      <w:tr w:rsidR="00A7030E" w:rsidRPr="00E75C14" w:rsidTr="007E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(E Rendelet alkalmazásában:)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„44a.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zöldhomlokzat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A7030E" w:rsidRPr="00E75C14" w:rsidRDefault="00A7030E" w:rsidP="005A7D63">
            <w:pPr>
              <w:ind w:left="388" w:hanging="388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az épület falain, vagy közvetlenül az előtt elhelyezett, növényzettel borított,</w:t>
            </w:r>
          </w:p>
          <w:p w:rsidR="00A7030E" w:rsidRPr="00E75C14" w:rsidRDefault="00A7030E" w:rsidP="005A7D63">
            <w:pPr>
              <w:ind w:left="388" w:hanging="388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kúszónövényekkel,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ültetőedény-soros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, vagy függőleges gyökérzónás</w:t>
            </w:r>
          </w:p>
          <w:p w:rsidR="00A7030E" w:rsidRPr="00E75C14" w:rsidRDefault="00A7030E" w:rsidP="005A7D63">
            <w:pPr>
              <w:ind w:left="388" w:hanging="388"/>
              <w:rPr>
                <w:rFonts w:ascii="Times New Roman" w:hAnsi="Times New Roman"/>
                <w:b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rendszerekkel kialakított függőleges szerkezet;”</w:t>
            </w:r>
          </w:p>
        </w:tc>
      </w:tr>
      <w:tr w:rsidR="00A7030E" w:rsidRPr="00E75C14" w:rsidTr="00531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30E" w:rsidRPr="00E75C14" w:rsidRDefault="0053182A" w:rsidP="0053182A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5. § (4) és (5) bekezdése: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22F0" w:rsidRPr="00E75C14" w:rsidRDefault="00EF22F0" w:rsidP="00EF22F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4.§</w:t>
            </w:r>
          </w:p>
          <w:p w:rsidR="00A7030E" w:rsidRPr="00E75C14" w:rsidRDefault="00A7030E" w:rsidP="00E75C14">
            <w:pPr>
              <w:spacing w:before="60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 R.) 5. § (4) és (5) bekezdése helyébe a következő rendelkezések lépnek:</w:t>
            </w:r>
          </w:p>
        </w:tc>
      </w:tr>
      <w:tr w:rsidR="00A7030E" w:rsidRPr="00E75C14" w:rsidTr="007E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pStyle w:val="R4alpont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  <w:r w:rsidRPr="00E75C14">
              <w:rPr>
                <w:rFonts w:ascii="Times New Roman" w:hAnsi="Times New Roman"/>
                <w:sz w:val="22"/>
              </w:rPr>
              <w:t>„(4) A „B*” zónában az építési övezetekben a telek terepszint alatt és fölött beépített területének, valamint vízzáróan burkolt felületeinek együttes mértéke legfeljebb 5%-al haladhatja meg az építési övezetben megengedett legnagyobb terepszint feletti beépítési mértéket.”</w:t>
            </w:r>
          </w:p>
          <w:p w:rsidR="00A7030E" w:rsidRPr="00E75C14" w:rsidRDefault="00A7030E" w:rsidP="005A7D63">
            <w:pPr>
              <w:pStyle w:val="R4alpont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  <w:r w:rsidRPr="00E75C14">
              <w:rPr>
                <w:rFonts w:ascii="Times New Roman" w:hAnsi="Times New Roman"/>
                <w:sz w:val="22"/>
              </w:rPr>
              <w:t>„(5) A „B” zónában az építési övezetekben a telek terepszint alatt és fölött beépített területének, valamint vízzáróan burkolt felületeinek együttes mértéke</w:t>
            </w:r>
          </w:p>
          <w:p w:rsidR="00A7030E" w:rsidRPr="00E75C14" w:rsidRDefault="00A7030E" w:rsidP="005A7D63">
            <w:pPr>
              <w:pStyle w:val="R4alpont"/>
              <w:numPr>
                <w:ilvl w:val="0"/>
                <w:numId w:val="0"/>
              </w:numPr>
              <w:ind w:left="318"/>
              <w:rPr>
                <w:rFonts w:ascii="Times New Roman" w:hAnsi="Times New Roman"/>
                <w:sz w:val="22"/>
              </w:rPr>
            </w:pPr>
            <w:r w:rsidRPr="00E75C14">
              <w:rPr>
                <w:rFonts w:ascii="Times New Roman" w:hAnsi="Times New Roman"/>
                <w:sz w:val="22"/>
              </w:rPr>
              <w:t>a) legfeljebb 40% lehet, vagy</w:t>
            </w:r>
          </w:p>
          <w:p w:rsidR="00A7030E" w:rsidRPr="00E75C14" w:rsidRDefault="00A7030E" w:rsidP="005A7D63">
            <w:pPr>
              <w:pStyle w:val="R4alpont"/>
              <w:numPr>
                <w:ilvl w:val="0"/>
                <w:numId w:val="0"/>
              </w:numPr>
              <w:ind w:left="318"/>
              <w:rPr>
                <w:rFonts w:ascii="Times New Roman" w:hAnsi="Times New Roman"/>
                <w:sz w:val="22"/>
              </w:rPr>
            </w:pPr>
            <w:r w:rsidRPr="00E75C14">
              <w:rPr>
                <w:rFonts w:ascii="Times New Roman" w:hAnsi="Times New Roman"/>
                <w:sz w:val="22"/>
              </w:rPr>
              <w:t>b) legfeljebb 5%-al haladhatja meg az építési övezetben megengedett legnagyobb terepszint feletti beépítési mértéket, amennyiben annak a 2. mellékletben vagy az építési övezet előírásában rögzített értéke meghaladja a 35%-ot, továbbá</w:t>
            </w:r>
          </w:p>
          <w:p w:rsidR="00A7030E" w:rsidRPr="00E75C14" w:rsidRDefault="00A7030E" w:rsidP="005A7D63">
            <w:pPr>
              <w:pStyle w:val="R4alpont"/>
              <w:numPr>
                <w:ilvl w:val="0"/>
                <w:numId w:val="0"/>
              </w:numPr>
              <w:ind w:left="318"/>
              <w:rPr>
                <w:rFonts w:ascii="Times New Roman" w:hAnsi="Times New Roman"/>
                <w:sz w:val="22"/>
              </w:rPr>
            </w:pPr>
            <w:r w:rsidRPr="00E75C14">
              <w:rPr>
                <w:rFonts w:ascii="Times New Roman" w:hAnsi="Times New Roman"/>
                <w:sz w:val="22"/>
              </w:rPr>
              <w:t xml:space="preserve">c) az a) és b) ponttól eltérően az Ln-2/AI/Z-1 építési övezetben elérheti a 100%-ot, a </w:t>
            </w:r>
            <w:proofErr w:type="spellStart"/>
            <w:r w:rsidRPr="00E75C14">
              <w:rPr>
                <w:rFonts w:ascii="Times New Roman" w:hAnsi="Times New Roman"/>
                <w:sz w:val="22"/>
              </w:rPr>
              <w:t>K-Rek</w:t>
            </w:r>
            <w:proofErr w:type="spellEnd"/>
            <w:r w:rsidRPr="00E75C14">
              <w:rPr>
                <w:rFonts w:ascii="Times New Roman" w:hAnsi="Times New Roman"/>
                <w:sz w:val="22"/>
              </w:rPr>
              <w:t>/SZ-Sp-1 építési övezetben elérheti a 45%-ot,</w:t>
            </w:r>
          </w:p>
          <w:p w:rsidR="00A7030E" w:rsidRPr="00E75C14" w:rsidRDefault="00A7030E" w:rsidP="005A7D63">
            <w:pPr>
              <w:pStyle w:val="R4alpont"/>
              <w:numPr>
                <w:ilvl w:val="0"/>
                <w:numId w:val="0"/>
              </w:numPr>
              <w:ind w:left="318"/>
              <w:rPr>
                <w:rFonts w:ascii="Times New Roman" w:hAnsi="Times New Roman"/>
                <w:sz w:val="22"/>
              </w:rPr>
            </w:pPr>
            <w:r w:rsidRPr="00E75C14">
              <w:rPr>
                <w:rFonts w:ascii="Times New Roman" w:hAnsi="Times New Roman"/>
                <w:sz w:val="22"/>
              </w:rPr>
              <w:t>d) a Te jelű építési övezetekben a Rendelet hatálybalépése előtt kialakult, meglévő állapot szerint megtartható, akkor is, ha az meghaladja az a) és b) pontban meghatározott mértéket.”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„(4) A „B*” zónában az építési övezetekben a telek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vízzáróan burkolt és</w:t>
            </w: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 terepszint alatt és fölött beépített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összesített</w:t>
            </w: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 területének mértéke legfeljebb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további</w:t>
            </w: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 5%-al haladhatja meg az építési övezetben megengedett legnagyobb terepszint feletti beépítési mértéket.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(5) A „B” zónában az építési övezetekben a telek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vízzáróan burkolt és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terepszint alatt és fölött beépített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összesített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területének mértéke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a) legfeljebb 40% lehet, vagy,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b) legfeljebb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további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5%-al haladhatja meg az építési övezetben megengedett legnagyobb terepszint feletti beépítési mértéket, amennyiben annak a 2. mellékletben vagy az építési övezet előírásában rögzített értéke meghaladja a 35%-ot, továbbá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c) az a) és b) ponttól eltérően az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Ln-2/AI/Z-1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építési övezetben elérheti a 100%-ot,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K-Rek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/SZ-Sp-1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építési övezetben elérheti a 45%-ot,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d) a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Te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jelű építési övezetekben a Rendelet hatálybalépése előtt kialakult, meglévő állapot szerint megtartható, akkor is, ha az meghaladja az a) és b) pontban meghatározott mértéket.”</w:t>
            </w:r>
          </w:p>
        </w:tc>
      </w:tr>
      <w:tr w:rsidR="00A7030E" w:rsidRPr="00E75C14" w:rsidTr="00290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30E" w:rsidRPr="00E75C14" w:rsidRDefault="002907C3" w:rsidP="00C23187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A R.) 5. alcím címe: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5. §</w:t>
            </w:r>
          </w:p>
          <w:p w:rsidR="00A7030E" w:rsidRPr="00E75C14" w:rsidRDefault="00A7030E" w:rsidP="00C23187">
            <w:pPr>
              <w:pStyle w:val="R3pont"/>
              <w:numPr>
                <w:ilvl w:val="0"/>
                <w:numId w:val="0"/>
              </w:numPr>
              <w:rPr>
                <w:rFonts w:ascii="Times New Roman" w:eastAsia="Times New Roman" w:hAnsi="Times New Roman"/>
                <w:bCs/>
                <w:sz w:val="22"/>
              </w:rPr>
            </w:pPr>
            <w:r w:rsidRPr="00E75C14">
              <w:rPr>
                <w:rFonts w:ascii="Times New Roman" w:hAnsi="Times New Roman"/>
                <w:bCs/>
                <w:sz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</w:rPr>
              <w:t>5. alcím címe helyébe a következő rendelkezés lép:</w:t>
            </w:r>
          </w:p>
        </w:tc>
      </w:tr>
      <w:tr w:rsidR="00A7030E" w:rsidRPr="00E75C14" w:rsidTr="007E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5. A telek természetes terepfelületének megváltoztatása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pStyle w:val="R3pont"/>
              <w:numPr>
                <w:ilvl w:val="0"/>
                <w:numId w:val="0"/>
              </w:numPr>
              <w:spacing w:before="0"/>
              <w:rPr>
                <w:rFonts w:ascii="Times New Roman" w:eastAsia="Times New Roman" w:hAnsi="Times New Roman"/>
                <w:bCs/>
                <w:sz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</w:rPr>
              <w:t>„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</w:rPr>
              <w:t>5. A telek természetes terepfelületének megváltoztatása, tereprendezés</w:t>
            </w:r>
            <w:r w:rsidRPr="00E75C14">
              <w:rPr>
                <w:rFonts w:ascii="Times New Roman" w:eastAsia="Times New Roman" w:hAnsi="Times New Roman"/>
                <w:bCs/>
                <w:sz w:val="22"/>
              </w:rPr>
              <w:t>”</w:t>
            </w:r>
          </w:p>
        </w:tc>
      </w:tr>
      <w:tr w:rsidR="00A7030E" w:rsidRPr="00E75C14" w:rsidTr="007E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pStyle w:val="R3pont"/>
              <w:numPr>
                <w:ilvl w:val="0"/>
                <w:numId w:val="0"/>
              </w:numPr>
              <w:spacing w:before="0"/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E75C14">
              <w:rPr>
                <w:rFonts w:ascii="Times New Roman" w:eastAsia="Times New Roman" w:hAnsi="Times New Roman"/>
                <w:b/>
                <w:bCs/>
                <w:sz w:val="22"/>
              </w:rPr>
              <w:t>6. §</w:t>
            </w:r>
          </w:p>
          <w:p w:rsidR="00A7030E" w:rsidRPr="00E75C14" w:rsidRDefault="00A7030E" w:rsidP="00C23187">
            <w:pPr>
              <w:pStyle w:val="R3pont"/>
              <w:numPr>
                <w:ilvl w:val="0"/>
                <w:numId w:val="0"/>
              </w:numPr>
              <w:rPr>
                <w:rFonts w:ascii="Times New Roman" w:eastAsia="Times New Roman" w:hAnsi="Times New Roman"/>
                <w:bCs/>
                <w:sz w:val="22"/>
              </w:rPr>
            </w:pPr>
            <w:r w:rsidRPr="00E75C14">
              <w:rPr>
                <w:rFonts w:ascii="Times New Roman" w:hAnsi="Times New Roman"/>
                <w:bCs/>
                <w:sz w:val="22"/>
              </w:rPr>
              <w:t xml:space="preserve">A R.) </w:t>
            </w:r>
            <w:r w:rsidRPr="00E75C14">
              <w:rPr>
                <w:rFonts w:ascii="Times New Roman" w:eastAsia="Times New Roman" w:hAnsi="Times New Roman"/>
                <w:bCs/>
                <w:sz w:val="22"/>
              </w:rPr>
              <w:t>6. §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</w:rPr>
              <w:t>-</w:t>
            </w:r>
            <w:proofErr w:type="gramStart"/>
            <w:r w:rsidRPr="00E75C14">
              <w:rPr>
                <w:rFonts w:ascii="Times New Roman" w:eastAsia="Times New Roman" w:hAnsi="Times New Roman"/>
                <w:bCs/>
                <w:sz w:val="22"/>
              </w:rPr>
              <w:t>a</w:t>
            </w:r>
            <w:proofErr w:type="spellEnd"/>
            <w:proofErr w:type="gramEnd"/>
            <w:r w:rsidRPr="00E75C14">
              <w:rPr>
                <w:rFonts w:ascii="Times New Roman" w:eastAsia="Times New Roman" w:hAnsi="Times New Roman"/>
                <w:bCs/>
                <w:sz w:val="22"/>
              </w:rPr>
              <w:t xml:space="preserve"> a következő (5) </w:t>
            </w:r>
            <w:r w:rsidRPr="00C23187">
              <w:rPr>
                <w:rFonts w:ascii="Times New Roman" w:hAnsi="Times New Roman"/>
                <w:sz w:val="22"/>
              </w:rPr>
              <w:t>bekezdéssel</w:t>
            </w:r>
            <w:r w:rsidRPr="00E75C14">
              <w:rPr>
                <w:rFonts w:ascii="Times New Roman" w:eastAsia="Times New Roman" w:hAnsi="Times New Roman"/>
                <w:bCs/>
                <w:sz w:val="22"/>
              </w:rPr>
              <w:t xml:space="preserve"> egészül ki:</w:t>
            </w:r>
          </w:p>
        </w:tc>
      </w:tr>
      <w:tr w:rsidR="00A7030E" w:rsidRPr="00E75C14" w:rsidTr="007E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pStyle w:val="R3pont"/>
              <w:numPr>
                <w:ilvl w:val="0"/>
                <w:numId w:val="0"/>
              </w:numPr>
              <w:spacing w:before="0"/>
              <w:rPr>
                <w:rFonts w:ascii="Times New Roman" w:eastAsia="Times New Roman" w:hAnsi="Times New Roman"/>
                <w:bCs/>
                <w:sz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</w:rPr>
              <w:t>„(5) Angolakna legfeljebb egy építményszint bevilágítására és szellőztetésére szolgálhat és a homlokzati síkra merőleges mérete nem haladhatja meg az 1,0 métert.”</w:t>
            </w:r>
          </w:p>
        </w:tc>
      </w:tr>
      <w:tr w:rsidR="00A7030E" w:rsidRPr="00E75C14" w:rsidTr="00290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30E" w:rsidRPr="00E75C14" w:rsidRDefault="002907C3" w:rsidP="002907C3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7. § (4) bekezdése: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7. §</w:t>
            </w:r>
          </w:p>
          <w:p w:rsidR="00A7030E" w:rsidRPr="00E75C14" w:rsidRDefault="00A7030E" w:rsidP="00C23187">
            <w:pPr>
              <w:pStyle w:val="R3pont"/>
              <w:numPr>
                <w:ilvl w:val="0"/>
                <w:numId w:val="15"/>
              </w:numPr>
              <w:ind w:left="357" w:hanging="357"/>
              <w:rPr>
                <w:rFonts w:ascii="Times New Roman" w:eastAsia="Times New Roman" w:hAnsi="Times New Roman"/>
                <w:bCs/>
                <w:sz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lang w:eastAsia="ar-SA"/>
              </w:rPr>
              <w:t>A R.) 7. § (4) bekezdése helyébe a következő rendelkezés lép:</w:t>
            </w:r>
          </w:p>
        </w:tc>
      </w:tr>
      <w:tr w:rsidR="00A7030E" w:rsidRPr="00E75C14" w:rsidTr="007E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„(4) Az építési telken belül zárt, terepszint alatti kialakítású záportározót kell létesíteni a telek beépítése, burkoltságának növelése hatására keletkező többlet csapadékvíz visszatartására, ha az elvezetendő csapadékvíz mennyisége meghaladja a telekről korábban elvezetendő csapadékvíz mennyiségét. A záportározó méretét úgy kell meghatározni, hogy minden megkezdett 50 m2 tető- és burkolt felületenként 1 m3 helyi záportározó térfogatot kell kialakítani. A záportározó túlfolyójából fékezetten vezethető ki a víz, a fékezést úgy kell meghatározni, hogy a vízkifolyás intenzitása nem haladhatja meg a telekről a beruházást megelőző vízkifolyás intenzitását.”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pStyle w:val="R3pont"/>
              <w:numPr>
                <w:ilvl w:val="0"/>
                <w:numId w:val="0"/>
              </w:numPr>
              <w:spacing w:before="0"/>
              <w:rPr>
                <w:rFonts w:ascii="Times New Roman" w:eastAsia="Times New Roman" w:hAnsi="Times New Roman"/>
                <w:bCs/>
                <w:sz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</w:rPr>
              <w:t xml:space="preserve">„(4) Az építési telken belül zárt, terepszint alatti kialakítású záportározót kell létesíteni a telek beépítése, burkoltságának növelése hatására keletkező többlet csapadékvíz visszatartására, ha az elvezetendő csapadékvíz mennyisége meghaladja a telekről korábban elvezetendő csapadékvíz mennyiségét.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</w:rPr>
              <w:t>Ha erre a befogadó kezelője konkrét előírást nem ad, a</w:t>
            </w:r>
            <w:r w:rsidRPr="00E75C14">
              <w:rPr>
                <w:rFonts w:ascii="Times New Roman" w:eastAsia="Times New Roman" w:hAnsi="Times New Roman"/>
                <w:bCs/>
                <w:sz w:val="22"/>
              </w:rPr>
              <w:t xml:space="preserve"> záportározó méretét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</w:rPr>
              <w:t>a telken létrejövő összes tető- és burkolt felület alapján kell</w:t>
            </w:r>
            <w:r w:rsidRPr="00E75C14">
              <w:rPr>
                <w:rFonts w:ascii="Times New Roman" w:eastAsia="Times New Roman" w:hAnsi="Times New Roman"/>
                <w:bCs/>
                <w:sz w:val="22"/>
              </w:rPr>
              <w:t xml:space="preserve"> meghatározni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</w:rPr>
              <w:t>úgy</w:t>
            </w:r>
            <w:r w:rsidRPr="00E75C14">
              <w:rPr>
                <w:rFonts w:ascii="Times New Roman" w:eastAsia="Times New Roman" w:hAnsi="Times New Roman"/>
                <w:bCs/>
                <w:sz w:val="22"/>
              </w:rPr>
              <w:t>, hogy minden megkezdett 50 m2 tető- és burkolt felületenként 1 m3 helyi záportározó térfogatot kell kialakítani. A záportározó túlfolyójából fékezetten vezethető ki a víz, a fékezést úgy kell meghatározni, hogy a vízkifolyás intenzitása nem haladhatja meg a telekről a beruházást megelőző vízkifolyás intenzitását.”</w:t>
            </w:r>
          </w:p>
        </w:tc>
      </w:tr>
      <w:tr w:rsidR="00A7030E" w:rsidRPr="00E75C14" w:rsidTr="007E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30E" w:rsidRPr="00E75C14" w:rsidRDefault="00A7030E" w:rsidP="00C23187">
            <w:pPr>
              <w:pStyle w:val="R3pont"/>
              <w:numPr>
                <w:ilvl w:val="0"/>
                <w:numId w:val="15"/>
              </w:numPr>
              <w:ind w:left="357" w:hanging="357"/>
              <w:rPr>
                <w:rFonts w:ascii="Times New Roman" w:hAnsi="Times New Roman"/>
                <w:sz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</w:rPr>
              <w:t>A R.) 7. §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</w:rPr>
              <w:t>-</w:t>
            </w:r>
            <w:proofErr w:type="gramStart"/>
            <w:r w:rsidRPr="00E75C14">
              <w:rPr>
                <w:rFonts w:ascii="Times New Roman" w:eastAsia="Times New Roman" w:hAnsi="Times New Roman"/>
                <w:bCs/>
                <w:sz w:val="22"/>
              </w:rPr>
              <w:t>a</w:t>
            </w:r>
            <w:proofErr w:type="spellEnd"/>
            <w:proofErr w:type="gramEnd"/>
            <w:r w:rsidRPr="00E75C14">
              <w:rPr>
                <w:rFonts w:ascii="Times New Roman" w:eastAsia="Times New Roman" w:hAnsi="Times New Roman"/>
                <w:bCs/>
                <w:sz w:val="22"/>
              </w:rPr>
              <w:t xml:space="preserve"> a </w:t>
            </w:r>
            <w:r w:rsidRPr="00E75C14">
              <w:rPr>
                <w:rFonts w:ascii="Times New Roman" w:eastAsia="Times New Roman" w:hAnsi="Times New Roman"/>
                <w:bCs/>
                <w:sz w:val="22"/>
                <w:lang w:eastAsia="ar-SA"/>
              </w:rPr>
              <w:t>következő</w:t>
            </w:r>
            <w:r w:rsidRPr="00E75C14">
              <w:rPr>
                <w:rFonts w:ascii="Times New Roman" w:eastAsia="Times New Roman" w:hAnsi="Times New Roman"/>
                <w:bCs/>
                <w:sz w:val="22"/>
              </w:rPr>
              <w:t xml:space="preserve"> (4a) bekezdéssel egészül ki:</w:t>
            </w:r>
          </w:p>
        </w:tc>
      </w:tr>
      <w:tr w:rsidR="00A7030E" w:rsidRPr="00E75C14" w:rsidTr="007E6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„(4a) A (4) bekezdés szerinti tetőfelületbe a legalább 81 cm termőréteggel kialakított háromszintes növényállományú intenzív zöldtető felület legfeljebb ¼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-ét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nem kell beszámítani.”</w:t>
            </w:r>
          </w:p>
        </w:tc>
      </w:tr>
      <w:tr w:rsidR="00A7030E" w:rsidRPr="00E75C14" w:rsidTr="00290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030E" w:rsidRPr="00E75C14" w:rsidRDefault="002907C3" w:rsidP="002907C3">
            <w:pPr>
              <w:keepNext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11. § (3) bekezdése: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8. §</w:t>
            </w:r>
          </w:p>
          <w:p w:rsidR="00A7030E" w:rsidRPr="00E75C14" w:rsidRDefault="00A7030E" w:rsidP="00C23187">
            <w:pPr>
              <w:spacing w:before="60"/>
              <w:rPr>
                <w:rFonts w:ascii="Times New Roman" w:hAnsi="Times New Roman"/>
                <w:b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 R.) 11. § (3) bekezdése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„(3) Nem kötelező érvényű a Szabályozási Terven a javasolt szabályozási elemek között feltüntetett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a) irányadó szabályozási vonal,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b) építményhez kötött - geodéziailag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pontosítandó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- irányadó szabályozási vonal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melyek esetében a telek akkor is rendezettnek tekintendő, ha a szabályozási vonal szerinti telekalakítás elmarad.”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„(3) Nem kötelező érvényű a Szabályozási Terven a javasolt szabályozási elemek között feltüntetett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a) irányadó szabályozási vonal,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 xml:space="preserve">b) építményhez kötött – geodéziailag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pontosítandó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– irányadó szabályozási vonal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melyek esetében a telek akkor is rendezettnek tekintendő, ha a szabályozási vonal szerinti telekalakítás elmarad</w:t>
            </w: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, és amelyek – az övezeti előírás vagy a Hatodik rész kiegészítő előírása hiányában – a közterület egy részének a telekhez való csatolását jelzik.”</w:t>
            </w:r>
          </w:p>
        </w:tc>
      </w:tr>
      <w:tr w:rsidR="00A7030E" w:rsidRPr="00E75C14" w:rsidTr="002907C3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2907C3" w:rsidP="002907C3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A R.) 16. § (9) bekezdés b) pont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) alpontja: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9. §</w:t>
            </w:r>
          </w:p>
          <w:p w:rsidR="00A7030E" w:rsidRPr="00E75C14" w:rsidRDefault="00A7030E" w:rsidP="00C23187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16. § (9) bekezdés b) pont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) alpontja helyébe a következő rendelkezés lép: 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(A vendéglátó terasz közterületen, közhasználatú területen vagy magánúton történő elhelyezésének szabályai: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 vendéglátó terasz)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bruttó alapterülete nem haladhatja meg az 50 m2-t, kivéve, ha közterület alakítási terv (KAT) alapján létesül,”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 xml:space="preserve">(A </w:t>
            </w: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vendéglátó terasz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közterületen, közhasználatú területen vagy magánúton történő elhelyezésének szabályai: 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a vendéglátó terasz)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„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) bruttó alapterülete nem haladhatja meg az 50 m2-t </w:t>
            </w: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vendéglátó rendeltetési egységenként,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kivéve, ha közterület alakítási terv (KAT) alapján létesül,”</w:t>
            </w:r>
          </w:p>
        </w:tc>
      </w:tr>
      <w:tr w:rsidR="00A7030E" w:rsidRPr="00E75C14" w:rsidTr="002907C3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2907C3" w:rsidP="002907C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17. § (7) bekezdés f) pontja: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10. §</w:t>
            </w:r>
          </w:p>
          <w:p w:rsidR="00A7030E" w:rsidRPr="00E75C14" w:rsidRDefault="00A7030E" w:rsidP="00737D7B">
            <w:pPr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 R.) 17. § (7) bekezdés f)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[Nyúlványos (nyeles) telekre vonatkozó előírások]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„f) a nyél szélessége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fa) nem lehet kisebb 4 méternél, és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fb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nem lehet nagyobb 12 méternél, ennél nagyobb szélesség esetén nem számít teleknyúlványnak,”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[Nyúlványos (nyeles) telekre vonatkozó előírások]</w:t>
            </w:r>
          </w:p>
          <w:p w:rsidR="00A7030E" w:rsidRPr="00E75C14" w:rsidRDefault="00A7030E" w:rsidP="005A7D63">
            <w:pPr>
              <w:pStyle w:val="Szvegtrzs"/>
              <w:spacing w:after="0"/>
              <w:ind w:left="580" w:hanging="5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„</w:t>
            </w: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f)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a nyél</w:t>
            </w:r>
          </w:p>
          <w:p w:rsidR="00A7030E" w:rsidRPr="00E75C14" w:rsidRDefault="00A7030E" w:rsidP="005A7D63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fa)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átlagos szélessége és a közterülettel közvetlenül kapcsolódó szélessége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nem lehet kisebb 4 méternél, és</w:t>
            </w:r>
          </w:p>
          <w:p w:rsidR="00A7030E" w:rsidRPr="00E75C14" w:rsidRDefault="00A7030E" w:rsidP="005A7D63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fb</w:t>
            </w:r>
            <w:proofErr w:type="spellEnd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)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átlagos szélessége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nem lehet nagyobb 12 méternél, ennél nagyobb szélesség esetén nem számít teleknyúlványnak,”</w:t>
            </w:r>
          </w:p>
        </w:tc>
      </w:tr>
      <w:tr w:rsidR="00A7030E" w:rsidRPr="00E75C14" w:rsidTr="00587F76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587F76" w:rsidP="00587F76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23. § (1) bekezdése: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11. §</w:t>
            </w:r>
          </w:p>
          <w:p w:rsidR="00A7030E" w:rsidRPr="00E75C14" w:rsidRDefault="00A7030E" w:rsidP="00371423">
            <w:pPr>
              <w:pStyle w:val="Szvegtrzs"/>
              <w:numPr>
                <w:ilvl w:val="0"/>
                <w:numId w:val="20"/>
              </w:numPr>
              <w:spacing w:before="60" w:after="0"/>
              <w:ind w:left="357" w:hanging="357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23. § (1) bekezdése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„(1) Felszíni burkolatok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hőszigethatásának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csökkentése érdekében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be nem épített, legalább 30 méter szélességű és 1.500 m2-nél nagyobb burkolt felületet -- a közlekedésre szánt közterületek és belső utak kivételével - zöldfelülettel, fásítással tagoltan kell kialakítani,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b) a burkolt felületeknél és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lapostetők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kialakításánál elsősorban magas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albedó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értékű (nagyobb fényvisszaverő képességű), szilárd, vízáteresztő burkolatokat kell alkalmazni.”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„(1) </w:t>
            </w:r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>A</w:t>
            </w: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burkolatok </w:t>
            </w:r>
            <w:proofErr w:type="spellStart"/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>hőszigethatásának</w:t>
            </w:r>
            <w:proofErr w:type="spellEnd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 csökkentése érdekében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 be nem épített, legalább 30 méter szélességű és 1.500 m2-nél nagyobb burkolt felületet –- a közlekedésre szánt közterületek és belső utak kivételével – zöldfelülettel, fásítással tagoltan kell kialakítani,</w:t>
            </w:r>
          </w:p>
          <w:p w:rsidR="00A7030E" w:rsidRPr="00E75C14" w:rsidRDefault="00A7030E" w:rsidP="005A7D63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b) </w:t>
            </w:r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>a szilárd vagy vízáteresztő</w:t>
            </w: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 burkolt felület </w:t>
            </w:r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>egészén</w:t>
            </w: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 és </w:t>
            </w:r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a </w:t>
            </w:r>
            <w:proofErr w:type="spellStart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lapostető</w:t>
            </w:r>
            <w:proofErr w:type="spellEnd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nem zöldtetővel kialakított részének egészén </w:t>
            </w: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elsősorban magas </w:t>
            </w:r>
            <w:proofErr w:type="spellStart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albedó</w:t>
            </w:r>
            <w:proofErr w:type="spellEnd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 értékű (nagyobb fényvisszaverő képességű) burkolatokat kell alkalmazni.”</w:t>
            </w:r>
          </w:p>
        </w:tc>
      </w:tr>
      <w:tr w:rsidR="00A7030E" w:rsidRPr="00E75C14" w:rsidTr="00587F76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587F76" w:rsidP="00587F7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23. § (3) bekezdése: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371423">
            <w:pPr>
              <w:pStyle w:val="Szvegtrzs"/>
              <w:numPr>
                <w:ilvl w:val="0"/>
                <w:numId w:val="20"/>
              </w:numPr>
              <w:spacing w:before="60" w:after="0"/>
              <w:ind w:left="357" w:hanging="357"/>
              <w:rPr>
                <w:rFonts w:ascii="Times New Roman" w:hAnsi="Times New Roman"/>
                <w:i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23. § (3) bekezdése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„(3) A 20-nál több lakást tartalmazó új épület, valamint a legalább 2.000 m2 szintterületet meghaladó egyéb rendeltetésű főépület elhelyezése során központi klímaberendezést kell beépíteni. A helyi egyedi klímaberendezések utólagos elhelyezése ilyen épületek homlokzatán a TKR betartásával sem valósítható meg.”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„(3) A 20-nál több lakást tartalmazó új épület, valamint a legalább 2.000 m2 szintterületet meghaladó egyéb rendeltetésű </w:t>
            </w:r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>új</w:t>
            </w: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 főépület </w:t>
            </w:r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gépi </w:t>
            </w:r>
            <w:proofErr w:type="spellStart"/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>klimatizálása</w:t>
            </w:r>
            <w:proofErr w:type="spellEnd"/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kizárólag</w:t>
            </w: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 központi klímaberendezés</w:t>
            </w:r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>sel alakítható ki.</w:t>
            </w: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 A helyi egyedi klímaberendezések utólagos elhelyezése ilyen épületek homlokzatán a TKR betartásával sem valósítható meg.”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737D7B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371423">
            <w:pPr>
              <w:pStyle w:val="Szvegtrzs"/>
              <w:numPr>
                <w:ilvl w:val="0"/>
                <w:numId w:val="20"/>
              </w:numPr>
              <w:spacing w:before="60" w:after="0"/>
              <w:ind w:left="357" w:hanging="357"/>
              <w:rPr>
                <w:rFonts w:ascii="Times New Roman" w:hAnsi="Times New Roman"/>
                <w:i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23. §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-</w:t>
            </w:r>
            <w:proofErr w:type="gram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</w:t>
            </w:r>
            <w:proofErr w:type="spellEnd"/>
            <w:proofErr w:type="gram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a következő (4)–(6) bekezdéssel egészül ki:</w:t>
            </w:r>
          </w:p>
        </w:tc>
      </w:tr>
      <w:tr w:rsidR="00A7030E" w:rsidRPr="00E75C14" w:rsidTr="00371423">
        <w:trPr>
          <w:cantSplit/>
          <w:trHeight w:val="1674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„(4) Amennyiben az új iroda vagy kereskedelmi épület egy homlokzatának függőleges vagy közel függőleges falfelületének mérete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a) 500-1.000 m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közötti, akkor annak legalább 5%-án,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b) 1.000 m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-t meghaladó, akkor annak legalább 50 m2-es felületén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zöldhomlokzatot kell létesíteni. Az így számított összesített zöldhomlokzat felület az épület egy vagy több homlokzatán is kialakítható.</w:t>
            </w:r>
          </w:p>
        </w:tc>
      </w:tr>
      <w:tr w:rsidR="00A14E1B" w:rsidRPr="00E75C14" w:rsidTr="00371423">
        <w:trPr>
          <w:cantSplit/>
          <w:trHeight w:val="1574"/>
        </w:trPr>
        <w:tc>
          <w:tcPr>
            <w:tcW w:w="7230" w:type="dxa"/>
            <w:shd w:val="clear" w:color="auto" w:fill="auto"/>
          </w:tcPr>
          <w:p w:rsidR="00A14E1B" w:rsidRPr="00E75C14" w:rsidRDefault="00A14E1B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14E1B" w:rsidRPr="00E75C14" w:rsidRDefault="00A14E1B" w:rsidP="00A14E1B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(5) Zöldhomlokzat létesítésénél a)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növényválasztás nem okozhatja az épületszerkezetek károsodását,</w:t>
            </w:r>
          </w:p>
          <w:p w:rsidR="00A14E1B" w:rsidRPr="00E75C14" w:rsidRDefault="00A14E1B" w:rsidP="00A14E1B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b) a gyökérzet elleni védelemről és az épületszerkezetek vízszigeteléséről gondoskodni kell,</w:t>
            </w:r>
          </w:p>
          <w:p w:rsidR="00A14E1B" w:rsidRPr="00E75C14" w:rsidRDefault="00A14E1B" w:rsidP="00A14E1B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c)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támszerkezetet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igénylő, vagy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ültetőedény-soros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rendszer esetén biztosítani kell a rendszeres fenntartás, karbantartás és öntözés lehetőségét.</w:t>
            </w:r>
          </w:p>
        </w:tc>
      </w:tr>
      <w:tr w:rsidR="00A14E1B" w:rsidRPr="00E75C14" w:rsidTr="00371423">
        <w:trPr>
          <w:cantSplit/>
          <w:trHeight w:val="1289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14E1B" w:rsidRPr="00E75C14" w:rsidRDefault="00A14E1B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14E1B" w:rsidRPr="00E75C14" w:rsidRDefault="00A14E1B" w:rsidP="00A14E1B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(6) A burkolt felületen telepítésre kerülő fa számára a) alá nem épített pozícióban legalább (1,5mx1,5m) 2,25 m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felülettel kell a termőtalajt biztosítani, erre a felületre csak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faveremrács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helyezhető,</w:t>
            </w:r>
          </w:p>
          <w:p w:rsidR="00A14E1B" w:rsidRPr="00E75C14" w:rsidRDefault="00A14E1B" w:rsidP="00A14E1B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b) aláépített pozícióban a térfelszínen legalább 2 méter mély és minimum 12 m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  <w:vertAlign w:val="superscript"/>
              </w:rPr>
              <w:t>3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termőtalajt befogadó térrészt kell kialakítani.”</w:t>
            </w:r>
          </w:p>
        </w:tc>
      </w:tr>
      <w:tr w:rsidR="00A7030E" w:rsidRPr="00E75C14" w:rsidTr="00587F76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587F76" w:rsidP="00587F7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25. § (1) bekezdés b) pontja: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12. §</w:t>
            </w:r>
          </w:p>
          <w:p w:rsidR="00A7030E" w:rsidRPr="00E75C14" w:rsidRDefault="00A7030E" w:rsidP="00371423">
            <w:pPr>
              <w:pStyle w:val="Szvegtrzs"/>
              <w:spacing w:before="60"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25. § (1) bekezdés b)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„(Az építési helyen kívüli épület létesítésére vonatkozó szabályok:)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b) a hátsókertben kizárólag az építési övezetben megengedett épület helyezhető el.”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(Az építési helyen kívüli épület létesítésére vonatkozó szabályok:)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„b) a hátsókertben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önálló épület nem létesíthető, kivéve, ha az építési övezet vagy a Hatodik rész kiegészítő előírása azt kifejezetten megengedi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.”</w:t>
            </w:r>
          </w:p>
        </w:tc>
      </w:tr>
      <w:tr w:rsidR="00A7030E" w:rsidRPr="00E75C14" w:rsidTr="00587F76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587F76" w:rsidP="00587F7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 R.) 30. § (5) bekezdés a) pont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) alpontja: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13. §</w:t>
            </w:r>
          </w:p>
          <w:p w:rsidR="00A7030E" w:rsidRPr="00E75C14" w:rsidRDefault="00A7030E" w:rsidP="00371423">
            <w:pPr>
              <w:pStyle w:val="Szvegtrzs"/>
              <w:spacing w:before="60"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30. § (5) bekezdés a) pont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) alpontja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„(A homlokzattelepítés szabályai a következők: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huzamos tartózkodásra szolgáló helyiség nyílászáróit tartalmazó homlokzat homlokzati síkjának távolsága a telek (beépítetlen) oldal- vagy a hátsó határától)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legalább az építési övezetben megengedett legnagyobb beépítési magasság értékének fele, és”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[A homlokzattelepítés szabályai a következők: 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huzamos tartózkodásra szolgáló helyiség nyílászáróit tartalmazó homlokzat homlokzati síkjának távolsága a telek (beépítetlen) oldal- vagy a hátsó határától]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„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) legalább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a telekre vonatkozó legnagyobb beépítési magasság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értékének fele, és”</w:t>
            </w:r>
          </w:p>
        </w:tc>
      </w:tr>
      <w:tr w:rsidR="00A7030E" w:rsidRPr="00E75C14" w:rsidTr="00587F76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587F76" w:rsidP="00371423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A R.) 40. § (6) bekezdése: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14. §</w:t>
            </w:r>
          </w:p>
          <w:p w:rsidR="00A7030E" w:rsidRPr="00E75C14" w:rsidRDefault="00A7030E" w:rsidP="00371423">
            <w:pPr>
              <w:pStyle w:val="Szvegtrzs"/>
              <w:spacing w:before="60"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40. § (6) bekezdése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„(6) Konténer csak az építési tevékenység időszakára helyezhető el a telken tartózkodóként, irodaként, raktárként, illemhelyként, öltözőként.”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„(6) Konténer csak az építési tevékenység időszakára helyezhető el a telken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az építési tevékenységgel összefüggő célból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.”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15. §</w:t>
            </w:r>
          </w:p>
          <w:p w:rsidR="00A7030E" w:rsidRPr="00E75C14" w:rsidRDefault="00A7030E" w:rsidP="00371423">
            <w:pPr>
              <w:pStyle w:val="Szvegtrzs"/>
              <w:spacing w:before="60"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41. § (1) bekezdése a következő d) 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(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Támfalgarázs előkertben csak akkor létesíthető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, ha teljesülnek a következő feltételek [7. melléklet 15. ábra])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„d) az a) és b) pont szerinti támfalgarázs nem nyúlhat be az oldalkertbe.”</w:t>
            </w:r>
          </w:p>
        </w:tc>
      </w:tr>
      <w:tr w:rsidR="00A7030E" w:rsidRPr="00E75C14" w:rsidTr="00587F76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587F76" w:rsidP="00587F76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42. § (1) bekezdés d) pontja: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16. §</w:t>
            </w:r>
          </w:p>
          <w:p w:rsidR="00A7030E" w:rsidRPr="00E75C14" w:rsidRDefault="00A7030E" w:rsidP="00371423">
            <w:pPr>
              <w:pStyle w:val="Szvegtrzs"/>
              <w:numPr>
                <w:ilvl w:val="0"/>
                <w:numId w:val="16"/>
              </w:numPr>
              <w:spacing w:before="60" w:after="0"/>
              <w:ind w:left="357" w:hanging="357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42. § (1) bekezdés d)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(Az alábbi melléképítmények elhelyezhetők, amennyiben az építési övezet előírása másként nem rendelkezik:)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„d) kerti építmény,”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(Az alábbi melléképítmények elhelyezhetők, amennyiben az építési övezet előírása másként nem rendelkezik:)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„d) kerti építmény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a (4) bekezdés szerint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,”</w:t>
            </w:r>
          </w:p>
        </w:tc>
      </w:tr>
      <w:tr w:rsidR="00A7030E" w:rsidRPr="00E75C14" w:rsidTr="00587F76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587F76" w:rsidP="00587F7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42. § (4) és (5) bekezdése: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371423">
            <w:pPr>
              <w:pStyle w:val="Szvegtrzs"/>
              <w:numPr>
                <w:ilvl w:val="0"/>
                <w:numId w:val="16"/>
              </w:numPr>
              <w:spacing w:before="60" w:after="0"/>
              <w:ind w:left="357" w:hanging="357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42. § (4) és (5) bekezdése helyébe a következő rendelkezések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lépnek: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„(4) Az általánosan elhelyezhető kerti építmények közé tartozik különösen: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kerti szabadlépcső (tereplépcső), lejtő, támfal, támfalak rendszere,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b) az építménynek számító hinta, csúszda, homokozó,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c) a terasz,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d) a lugas - szilárd tetőzet nélküli szerkezetként -,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e) a pergola - melynek szerkezeti elemei között a távolság legalább az elemek szélességének kétszerese -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f) a szökőkút, mesterséges kerti tó, kerti vízmedence - melyeknek nincs fürdőzési rendeltetése -,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g) a kerti fürdőmedence, kerti zuhanyozó,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h) a kerti grill, kerti épített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i) a kerti napkollektor, napelem, továbbá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j) ha az építési övezet,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övezet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az elhelyezést kifejezetten megengedi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k) kerti pavilon,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l) legfeljebb 20 m</w:t>
            </w:r>
            <w:r w:rsidRPr="00B071F5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vízszintes vetülettel kialakított lábakon álló kerti tető, napcella-tető.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„(4) A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kerti építmények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közé tartozik különösen: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kerti szabadlépcső (tereplépcső), lejtő, támfal, támfalak rendszere,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b) az építménynek számító hinta, csúszda, homokozó,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c) a terasz,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d) a lugas – szilárd tetőzet nélküli szerkezetként –,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e) a pergola – melynek szerkezeti elemei között a távolság legalább az elemek szélességének kétszerese –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f) a szökőkút, mesterséges kerti tó, kerti vízmedence – melyeknek nincs fürdőzési rendeltetése –,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g) a kerti fürdőmedence, kerti zuhanyozó,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h) a kerti grill, kerti épített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,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i) a kerti napkollektor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,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napelem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,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j)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a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kerti pavilon,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k)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a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legfeljebb 20 m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vízszintes vetülettel kialakított lábakon álló kerti tető.</w:t>
            </w:r>
          </w:p>
        </w:tc>
      </w:tr>
      <w:tr w:rsidR="00A14E1B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14E1B" w:rsidRPr="00E75C14" w:rsidRDefault="00A14E1B" w:rsidP="00A14E1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(5) Az előkertben és a kialakult előkert közterület felőli 10 méteres sávjában nem helyezhető el a megengedett melléképítmények közül:</w:t>
            </w:r>
          </w:p>
          <w:p w:rsidR="00A14E1B" w:rsidRPr="00E75C14" w:rsidRDefault="00A14E1B" w:rsidP="00A14E1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következő kerti építmény vagy közműpótló műtárgy</w:t>
            </w:r>
          </w:p>
          <w:p w:rsidR="00A14E1B" w:rsidRPr="00E75C14" w:rsidRDefault="00A14E1B" w:rsidP="00A14E1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lugas, pergola,</w:t>
            </w:r>
          </w:p>
          <w:p w:rsidR="00A14E1B" w:rsidRPr="00E75C14" w:rsidRDefault="00A14E1B" w:rsidP="00A14E1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ab) kerti épített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A14E1B" w:rsidRPr="00E75C14" w:rsidRDefault="00A14E1B" w:rsidP="00A14E1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ac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kerti grill,</w:t>
            </w:r>
          </w:p>
          <w:p w:rsidR="00A14E1B" w:rsidRPr="00E75C14" w:rsidRDefault="00A14E1B" w:rsidP="00A14E1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ad) kerti zuhanyozó,</w:t>
            </w:r>
          </w:p>
          <w:p w:rsidR="00A14E1B" w:rsidRPr="00E75C14" w:rsidRDefault="00A14E1B" w:rsidP="00A14E1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ae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lábonálló kerti tető,</w:t>
            </w:r>
          </w:p>
          <w:p w:rsidR="00A14E1B" w:rsidRPr="00E75C14" w:rsidRDefault="00A14E1B" w:rsidP="00A14E1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af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napkollektor, napcella-tető, napelem,</w:t>
            </w:r>
          </w:p>
          <w:p w:rsidR="00A14E1B" w:rsidRPr="00E75C14" w:rsidRDefault="00A14E1B" w:rsidP="00A14E1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ag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szabadon álló szélkerék,</w:t>
            </w:r>
          </w:p>
          <w:p w:rsidR="00A14E1B" w:rsidRPr="00E75C14" w:rsidRDefault="00A14E1B" w:rsidP="00A14E1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b) az építménynek minősülő antennatartó szerkezet.”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14E1B" w:rsidRPr="00E75C14" w:rsidRDefault="00A14E1B" w:rsidP="00A14E1B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(5) Az előkertben és a kialakult előkert közterület felőli 10 méteres sávjában nem helyezhető el:</w:t>
            </w:r>
          </w:p>
          <w:p w:rsidR="00A14E1B" w:rsidRPr="00E75C14" w:rsidRDefault="00A14E1B" w:rsidP="00A14E1B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(4) bekezdés szerinti kerti építmények közül</w:t>
            </w:r>
          </w:p>
          <w:p w:rsidR="00A14E1B" w:rsidRPr="00E75C14" w:rsidRDefault="00A14E1B" w:rsidP="00A14E1B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)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a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lugas, pergola,</w:t>
            </w:r>
          </w:p>
          <w:p w:rsidR="00A14E1B" w:rsidRPr="00E75C14" w:rsidRDefault="00A14E1B" w:rsidP="00A14E1B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ab)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a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kerti épített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,</w:t>
            </w:r>
          </w:p>
          <w:p w:rsidR="00A14E1B" w:rsidRPr="00E75C14" w:rsidRDefault="00A14E1B" w:rsidP="00A14E1B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ac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)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a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kerti grill,</w:t>
            </w:r>
          </w:p>
          <w:p w:rsidR="00A14E1B" w:rsidRPr="00E75C14" w:rsidRDefault="00A14E1B" w:rsidP="00A14E1B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ad)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a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kerti zuhanyozó,</w:t>
            </w:r>
          </w:p>
          <w:p w:rsidR="00A14E1B" w:rsidRPr="00E75C14" w:rsidRDefault="00A14E1B" w:rsidP="00A14E1B">
            <w:pPr>
              <w:pStyle w:val="Szvegtrzs"/>
              <w:spacing w:after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ae</w:t>
            </w:r>
            <w:proofErr w:type="spellEnd"/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) a kerti pavilon,</w:t>
            </w:r>
          </w:p>
          <w:p w:rsidR="00A14E1B" w:rsidRPr="00E75C14" w:rsidRDefault="00A14E1B" w:rsidP="00A14E1B">
            <w:pPr>
              <w:pStyle w:val="Szvegtrzs"/>
              <w:spacing w:after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af</w:t>
            </w:r>
            <w:proofErr w:type="spellEnd"/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) a legfeljebb 20 m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vízszintes vetülettel kialakított lábakon álló kerti tető,</w:t>
            </w:r>
          </w:p>
          <w:p w:rsidR="00A14E1B" w:rsidRPr="00E75C14" w:rsidRDefault="00A14E1B" w:rsidP="00A14E1B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ag</w:t>
            </w:r>
            <w:proofErr w:type="spellEnd"/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) a kerti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napkollektor, napelem,</w:t>
            </w:r>
          </w:p>
          <w:p w:rsidR="00A14E1B" w:rsidRPr="00E75C14" w:rsidRDefault="00A14E1B" w:rsidP="00A14E1B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b)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az (1) bekezdés szerinti közműpótló műtárgyak közül a szabadon álló szélkerék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.”</w:t>
            </w:r>
          </w:p>
        </w:tc>
      </w:tr>
      <w:tr w:rsidR="00A7030E" w:rsidRPr="00E75C14" w:rsidTr="00587F76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587F76" w:rsidP="00587F7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 R.) 43. § (4) bekezdés a) pont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) alpontja: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17. §</w:t>
            </w:r>
          </w:p>
          <w:p w:rsidR="00A7030E" w:rsidRPr="00E75C14" w:rsidRDefault="00A7030E" w:rsidP="00B071F5">
            <w:pPr>
              <w:pStyle w:val="Szvegtrzs"/>
              <w:numPr>
                <w:ilvl w:val="0"/>
                <w:numId w:val="38"/>
              </w:numPr>
              <w:spacing w:before="60" w:after="0"/>
              <w:ind w:left="357" w:hanging="357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43. § (4) bekezdés a) pont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) alpontja helyébe a következő</w:t>
            </w:r>
            <w:r w:rsidR="00587F76"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(A parkolási kötelezettség telken belüli biztosításának férőhelyszám engedményei a következők: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meglévő építmény bővítése, átalakítása, rendeltetés módosítása esetén,)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) ha növekszik a parkolási kötelezettség a meglévő parkolási kötelezettséghez képest és az eredeti rendeltetés szerinti parkolási kötelezettség szerinti férőhely biztosított, akkor csak a többlet gépjármű elhelyezéséről kell gondoskodni, a meglévő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parkolóférőhelyek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megtartása mellett,”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(A parkolási kötelezettség telken belüli biztosításának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férőhelyszám engedményei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a következők: 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meglévő építmény bővítése, átalakítása, rendeltetés módosítása esetén,)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„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)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ab/>
              <w:t xml:space="preserve">ha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növekszik a parkolási kötelezettség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a meglévő parkolási kötelezettséghez képest, akkor csak a többlet gépjármű elhelyezéséről kell gondoskodni, a meglévő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parkolóférőhelyek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megtartása mellett,”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B071F5">
            <w:pPr>
              <w:pStyle w:val="Szvegtrzs"/>
              <w:numPr>
                <w:ilvl w:val="0"/>
                <w:numId w:val="38"/>
              </w:numPr>
              <w:spacing w:before="60" w:after="0"/>
              <w:ind w:left="357" w:hanging="357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43. § (4) bekezdés a) pontja a következő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ac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) alponttal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(A parkolási kötelezettség telken belüli biztosításának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férőhelyszám engedményei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a következők: 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meglévő építmény bővítése, átalakítása, rendeltetés módosítása esetén,)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„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ac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) az elhelyezésre kerülő gépjárművek száma sem az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) sem az ab) alpont szerinti esetben nem lehet kevesebb az OTÉK 4. melléklet szerint számított személygépkocsi számának 50%-ánál,”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A5604B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B071F5">
            <w:pPr>
              <w:pStyle w:val="Szvegtrzs"/>
              <w:numPr>
                <w:ilvl w:val="0"/>
                <w:numId w:val="38"/>
              </w:numPr>
              <w:spacing w:before="60" w:after="0"/>
              <w:ind w:left="357" w:hanging="357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43. § (8) bekezdése a következő c) 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(A parkolási kötelezettség és a kötelező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többletparkolóhelyek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)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„c) külön kerületi rendeletben meghatározott esetekben, az abban foglalt módon és mértékig válthatók meg.”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B071F5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B071F5">
            <w:pPr>
              <w:pStyle w:val="Szvegtrzs"/>
              <w:numPr>
                <w:ilvl w:val="0"/>
                <w:numId w:val="38"/>
              </w:numPr>
              <w:spacing w:before="60" w:after="0"/>
              <w:ind w:left="357" w:hanging="357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43. §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-</w:t>
            </w:r>
            <w:proofErr w:type="gram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</w:t>
            </w:r>
            <w:proofErr w:type="spellEnd"/>
            <w:proofErr w:type="gram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a következő (9) bekezdéssel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„(9) A 4</w:t>
            </w:r>
            <w:proofErr w:type="gram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.a</w:t>
            </w:r>
            <w:proofErr w:type="gram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. mellékletben meghatározott 1. területen a zártsorú beépítési módú építési övezetekben az utca felől önálló bejárattal rendelkező földszinti vagy alagsori önálló rendeltetési egység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a) védett (műemlék, helyi védett) épületen belüli bővítése, átalakítása, rendeltetésének megváltoztatása esetén nem kell a gépjárművek elhelyezését biztosítani,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b) nem védett épületen belüli bővítése, átalakítása, rendeltetésének megváltoztatása esetén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) a parkolási kötelezettség a bővítésből, az átalakításból, vagy az új rendeltetésből eredő, az OTÉK 4. melléklet szerint számított személygépkocsi számának 50%-</w:t>
            </w:r>
            <w:proofErr w:type="gram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</w:t>
            </w:r>
            <w:proofErr w:type="gram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,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) a (2) bekezdés szerinti kötelező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többletparkolóhelyeket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nem kell biztosítani.”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18. §</w:t>
            </w:r>
          </w:p>
          <w:p w:rsidR="00A7030E" w:rsidRPr="00E75C14" w:rsidRDefault="00A7030E" w:rsidP="00B071F5">
            <w:pPr>
              <w:pStyle w:val="Szvegtrzs"/>
              <w:spacing w:before="60"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46. § (1) bekezdése a következő h) 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pStyle w:val="Szvegtrzs"/>
              <w:tabs>
                <w:tab w:val="left" w:pos="1114"/>
              </w:tabs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(Felszíni személygépjármű várakozóhely közterületi vagy telken belüli kialakítása során – ha a Szabályozási Terv vagy a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Hatodik rész kiegészítő előírása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másként nem rendelkezik –)</w:t>
            </w:r>
          </w:p>
          <w:p w:rsidR="00A7030E" w:rsidRPr="00E75C14" w:rsidRDefault="00A7030E" w:rsidP="005A7D63">
            <w:pPr>
              <w:pStyle w:val="Szvegtrzs"/>
              <w:tabs>
                <w:tab w:val="left" w:pos="1114"/>
              </w:tabs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„h) a parkolási kötelezettség szerinti járművek elhelyezését szolgáló telken belüli 3 vagy annál több férőhelyes felszíni parkoló parkolóhelyeinek megközelítést a telekbelső felől kell biztosítani.”</w:t>
            </w:r>
          </w:p>
        </w:tc>
      </w:tr>
      <w:tr w:rsidR="00A7030E" w:rsidRPr="00E75C14" w:rsidTr="00587F76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587F76" w:rsidP="00587F7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47. § (9) bekezdése: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19. §</w:t>
            </w:r>
          </w:p>
          <w:p w:rsidR="00A7030E" w:rsidRPr="00E75C14" w:rsidRDefault="00A7030E" w:rsidP="00B071F5">
            <w:pPr>
              <w:pStyle w:val="Szvegtrzs"/>
              <w:spacing w:before="60"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47. § (9) bekezdése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„(9) Egy telken legfeljebb egy, saroktelek esetén legfeljebb két gépkocsi bejárat számára létesíthető kerítéskapu.”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„(9) Egy telken legfeljebb egy, saroktelek esetén legfeljebb két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helyen létesíthető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gépkocsi bejárat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, és azok számára a kerítésen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kerítéskapu.”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FA09EA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20. §</w:t>
            </w:r>
          </w:p>
          <w:p w:rsidR="00A7030E" w:rsidRPr="00E75C14" w:rsidRDefault="00A7030E" w:rsidP="00B071F5">
            <w:pPr>
              <w:pStyle w:val="Szvegtrzs"/>
              <w:spacing w:before="60"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48. §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-</w:t>
            </w:r>
            <w:proofErr w:type="gram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</w:t>
            </w:r>
            <w:proofErr w:type="spellEnd"/>
            <w:proofErr w:type="gram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a következő (1a) bekezdéssel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„(1a) Kerítéssel egybeépített kapuzat, bejárati építmény magassága – ha Szabályozási Terv vagy az övezet részletes előírása vagy a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Hatodik rész kiegészítő előírása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másként nem rendelkezik –– legfeljebb 2,5 méter lehet.”</w:t>
            </w:r>
          </w:p>
        </w:tc>
      </w:tr>
      <w:tr w:rsidR="00A7030E" w:rsidRPr="00E75C14" w:rsidTr="00587F76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587F76" w:rsidP="00B071F5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A R.) 50. § (2) bekezdés a) pontja: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21. §</w:t>
            </w:r>
          </w:p>
          <w:p w:rsidR="00A7030E" w:rsidRPr="00E75C14" w:rsidRDefault="00A7030E" w:rsidP="00B071F5">
            <w:pPr>
              <w:pStyle w:val="Szvegtrzs"/>
              <w:spacing w:before="60"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50. § (2) bekezdés a)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(Az (1) bekezdés szerinti méretet meghaladó önálló kereskedelmi létesítményre vonatkozó szabályok: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„a)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kereskedelmi létesítmény tetőfelületének legalább felét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megújuló energiaforrás berendezések elhelyezésével kell hasznosítani, vagy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ab) a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hőszigethatás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ellensúlyozása érdekében intenzív zöldtetőként kell kialakítani,”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[Az (1) bekezdés szerinti méretet meghaladó önálló kereskedelmi létesítményre vonatkozó szabályok:]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„a)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kereskedelmi létesítmény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lapos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tető-felületének legalább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)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40%-át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megújuló energiaforrás berendezések elhelyezésével kell hasznosítani, vagy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ab) </w:t>
            </w:r>
            <w:r w:rsidRPr="00E75C1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felét</w:t>
            </w: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a 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hőszigethatás</w:t>
            </w:r>
            <w:proofErr w:type="spell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ellensúlyozása érdekében intenzív zöldtetőként kell kialakítani,”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22. §</w:t>
            </w:r>
          </w:p>
          <w:p w:rsidR="00A7030E" w:rsidRPr="00E75C14" w:rsidRDefault="00A7030E" w:rsidP="001E56DD">
            <w:pPr>
              <w:pStyle w:val="Szvegtrzs"/>
              <w:spacing w:before="60" w:after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51. §</w:t>
            </w:r>
            <w:proofErr w:type="spell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-</w:t>
            </w:r>
            <w:proofErr w:type="gramStart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</w:t>
            </w:r>
            <w:proofErr w:type="spellEnd"/>
            <w:proofErr w:type="gramEnd"/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a következő (6) bekezdéssel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„(6) Új autómosó kizárólag üzemanyagtöltő állomás területén létesíthető.”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23. §</w:t>
            </w:r>
          </w:p>
          <w:p w:rsidR="00A7030E" w:rsidRPr="00E75C14" w:rsidRDefault="00A7030E" w:rsidP="00504115">
            <w:pPr>
              <w:pStyle w:val="Listaszerbekezds"/>
              <w:widowControl/>
              <w:numPr>
                <w:ilvl w:val="0"/>
                <w:numId w:val="18"/>
              </w:numPr>
              <w:suppressAutoHyphens w:val="0"/>
              <w:ind w:left="357" w:hanging="357"/>
              <w:contextualSpacing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59. § (5) bekezdés a) pontja a következő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ac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)–ah) alponttal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(Az általános szintterületbe nem kell beszámítani [7. melléklet 10. ábra]</w:t>
            </w: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ab/>
              <w:t xml:space="preserve"> az építményszintek alábbi részeinek bruttó alapterületét:)</w:t>
            </w:r>
          </w:p>
          <w:p w:rsidR="00A7030E" w:rsidRPr="00E75C14" w:rsidRDefault="00A7030E" w:rsidP="005A7D63">
            <w:pPr>
              <w:pStyle w:val="Szvegtrzs"/>
              <w:spacing w:after="0"/>
              <w:ind w:left="400" w:hanging="4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„</w:t>
            </w:r>
            <w:proofErr w:type="spellStart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ac</w:t>
            </w:r>
            <w:proofErr w:type="spellEnd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)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fedetlen erkély,</w:t>
            </w:r>
          </w:p>
          <w:p w:rsidR="00A7030E" w:rsidRPr="00E75C14" w:rsidRDefault="00A7030E" w:rsidP="005A7D63">
            <w:pPr>
              <w:pStyle w:val="Szvegtrzs"/>
              <w:spacing w:after="0"/>
              <w:ind w:left="400" w:hanging="4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ad)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függőfolyosó,</w:t>
            </w:r>
          </w:p>
          <w:p w:rsidR="00A7030E" w:rsidRPr="00E75C14" w:rsidRDefault="00A7030E" w:rsidP="005A7D63">
            <w:pPr>
              <w:pStyle w:val="Szvegtrzs"/>
              <w:spacing w:after="0"/>
              <w:ind w:left="400" w:hanging="40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ae</w:t>
            </w:r>
            <w:proofErr w:type="spellEnd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)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oldalt nyitott emeleti folyosó,</w:t>
            </w:r>
          </w:p>
          <w:p w:rsidR="00A7030E" w:rsidRPr="00E75C14" w:rsidRDefault="00A7030E" w:rsidP="005A7D63">
            <w:pPr>
              <w:pStyle w:val="Szvegtrzs"/>
              <w:spacing w:after="0"/>
              <w:ind w:left="400" w:hanging="40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af</w:t>
            </w:r>
            <w:proofErr w:type="spellEnd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)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tornác,</w:t>
            </w:r>
          </w:p>
          <w:p w:rsidR="00A7030E" w:rsidRPr="00E75C14" w:rsidRDefault="00A7030E" w:rsidP="005A7D63">
            <w:pPr>
              <w:pStyle w:val="Szvegtrzs"/>
              <w:spacing w:after="0"/>
              <w:ind w:left="400" w:hanging="40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ag</w:t>
            </w:r>
            <w:proofErr w:type="spellEnd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)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fedetlen terasz és udvar,</w:t>
            </w:r>
          </w:p>
          <w:p w:rsidR="00A7030E" w:rsidRPr="00E75C14" w:rsidRDefault="00A7030E" w:rsidP="005A7D63">
            <w:pPr>
              <w:pStyle w:val="Szvegtrzs"/>
              <w:spacing w:after="0"/>
              <w:ind w:left="400" w:hanging="4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ah)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közterülethez csatlakozó árkád,”</w:t>
            </w:r>
          </w:p>
        </w:tc>
      </w:tr>
      <w:tr w:rsidR="00A7030E" w:rsidRPr="00E75C14" w:rsidTr="00504115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504115" w:rsidP="00504115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59. § (5) bekezdés c) pontja: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04115">
            <w:pPr>
              <w:pStyle w:val="Listaszerbekezds"/>
              <w:widowControl/>
              <w:numPr>
                <w:ilvl w:val="0"/>
                <w:numId w:val="18"/>
              </w:numPr>
              <w:suppressAutoHyphens w:val="0"/>
              <w:ind w:left="357" w:hanging="357"/>
              <w:contextualSpacing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 R.) 59. § (5) bekezdés c)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(Az általános szintterületbe nem kell beszámítani [7. melléklet 10. ábra])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„c) az építményszintek alábbi részeinek bruttó alapterületét: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ca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fedetlen udvar,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cb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fedetlen terasz,”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(Az általános szintterületbe nem kell beszámítani [7. melléklet 10. ábra])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„c) az építményszintek alábbi </w:t>
            </w:r>
            <w:proofErr w:type="gramStart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részeinek</w:t>
            </w:r>
            <w:proofErr w:type="gramEnd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 bruttó alapterületé</w:t>
            </w:r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>nek</w:t>
            </w: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>felét</w:t>
            </w: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: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hAnsi="Times New Roman"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ca</w:t>
            </w:r>
            <w:proofErr w:type="spellEnd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) </w:t>
            </w:r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>loggia</w:t>
            </w: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</w:p>
          <w:p w:rsidR="00A7030E" w:rsidRPr="00E75C14" w:rsidRDefault="00A7030E" w:rsidP="005A7D63">
            <w:pPr>
              <w:pStyle w:val="Szvegtrzs"/>
              <w:spacing w:after="0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cb</w:t>
            </w:r>
            <w:proofErr w:type="spellEnd"/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) </w:t>
            </w:r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>fedett</w:t>
            </w: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 terasz </w:t>
            </w:r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>és fedett erkély</w:t>
            </w: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>mely akkor számít fedettnek, ha a lefedés azon a szinten vagy legfeljebb a szintet felülről határoló födém szintjén kerül kialakításra, melyhez a terasz vagy az erkély tartozik,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proofErr w:type="spellStart"/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>cc</w:t>
            </w:r>
            <w:proofErr w:type="spellEnd"/>
            <w:r w:rsidRPr="00E75C14">
              <w:rPr>
                <w:rFonts w:ascii="Times New Roman" w:hAnsi="Times New Roman"/>
                <w:b/>
                <w:iCs/>
                <w:sz w:val="22"/>
                <w:szCs w:val="22"/>
              </w:rPr>
              <w:t>) egyéb közterülettel nem határos, szilárd padlóburkolattal rendelkező fedett és nyitott tér,”</w:t>
            </w:r>
          </w:p>
        </w:tc>
      </w:tr>
      <w:tr w:rsidR="00A7030E" w:rsidRPr="00E75C14" w:rsidTr="00504115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504115" w:rsidP="001E56DD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A R.) 59. § (7) bekezdés b) és c) pontja: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E56DD">
            <w:pPr>
              <w:pStyle w:val="Listaszerbekezds"/>
              <w:widowControl/>
              <w:numPr>
                <w:ilvl w:val="0"/>
                <w:numId w:val="18"/>
              </w:numPr>
              <w:suppressAutoHyphens w:val="0"/>
              <w:spacing w:before="60"/>
              <w:ind w:left="357" w:hanging="357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 R.) 59. § (7) bekezdés b) és c) pontja helyébe a következő</w:t>
            </w:r>
            <w:r w:rsidR="001E56D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rendelkezések lépnek: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(A parkolási szintterületbe kizárólag a parkoláshoz szükséges építményszint részek, helyiségek és helyiségrészek tartoznak, melybe beszámítandó az épületen belül)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„b) a behajtást és a gépjármű manipulációját szolgáló útfelület, egyéb manipulációs tér, terepszint alatti fedett alagút,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c) az épületen belüli gépjármű-közlekedésre szolgáló lehajtó és felhajtó rámpa,”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(A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parkolási szintterületbe</w:t>
            </w: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 kizárólag a parkoláshoz szükséges építményszint részek, helyiségek és helyiségrészek tartoznak, melybe beszámítandó az épületen belül)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>„b) a behajtást és a gépjármű manipulációját szolgáló útfelület, egyéb manipulációs tér,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>c) a gépjármű-közlekedésre szolgáló lehajtó és felhajtó rámpa,”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>[területe, melyek figyelembevétele során, az azonos építményszinten a határoló szerkezeti elemek (falak, pillérek) területe is hozzászámolandó, továbbá hozzáadódik az általános szintterülethez tartozó építményrésztől elválasztó határfal felezővonalától számított területe, ha az nem kerül beszámításra az általános szintterületbe.]</w:t>
            </w:r>
          </w:p>
        </w:tc>
      </w:tr>
      <w:tr w:rsidR="00A7030E" w:rsidRPr="00E75C14" w:rsidTr="00504115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504115" w:rsidP="00504115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A R.) 64. § (1) bekezdése: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24. §</w:t>
            </w:r>
          </w:p>
          <w:p w:rsidR="00A7030E" w:rsidRPr="00E75C14" w:rsidRDefault="00A7030E" w:rsidP="008A48F9">
            <w:pPr>
              <w:suppressAutoHyphens w:val="0"/>
              <w:spacing w:before="60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 R.) 64. § (1) bekezdése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„(1) A magassági idom síkjai fölé csak az alábbi szabályok szerint nyúlhat épületrész [7. melléklet 9. ábra]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ferde magassági sík feletti - teljes telekszélességű - térrészbe csak akkor nyúlhat épületrész,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ha a 3. mellékleten a telek előtt nincs „keskeny utca” jelölés feltüntetve, és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ab) ha a túlnyúlás szélessége nem haladja meg a közterület felőli homlokzat szélességének 1/3-át,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b) a vízszintes magassági sík fölé emelkedhet épületrész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az épület utcai homlokzathosszának legfeljebb 1/3-án és legfeljebb 3,0 méterrel torony, kupola, egyéb építészeti hangsúlyt képező épületrész, épületdísz, tetődísz esetén, és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) legfeljebb 3,0 méterrel tetőfelépítmény esetén - a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alpontban foglaltaktól függetlenül -, és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bc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legfeljebb 2,0 méterrel a nem falazott kémény, szellőző vagy műszakilag szükségessé váló kéménymagasítás esetén,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c) az a) pont és a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alpont szerinti túlnyúlás szabályai egyesíthetők, de együttesen sem haladhatják meg a homlokzat szélességének 1/3-át.”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„(1) A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magassági idom</w:t>
            </w: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 síkjai fölé csak az alábbi szabályok szerint nyúlhat épületrész [7. melléklet 9. ábra]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ferde magassági sík feletti</w:t>
            </w: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 – teljes telekszélességű – térrészbe csak akkor nyúlhat épületrész,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>aa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>) ha a 3. mellékleten a telek előtt nincs „keskeny utca” jelölés feltüntetve, és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>ab) ha a túlnyúlás szélessége nem haladja meg a közterület felőli homlokzat szélességének 1/3-át,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b) épületrész a ferde magassági sík fölé emelkedhet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ba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 xml:space="preserve">) legfeljebb a vízszintes magassági síkkal megegyező magasságig a 16 méternél alacsonyabb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Pmu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 xml:space="preserve"> érték esetén,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bb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 xml:space="preserve">) legfeljebb a vízszintes magassági síkot 3 méterrel meghaladó magasságig a 16 méter vagy annál magasabb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Pmu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 xml:space="preserve"> érték esetén,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c)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 xml:space="preserve">épületrész </w:t>
            </w: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a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vízszintes magassági</w:t>
            </w: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 sík fölé emelkedhet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>ca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>) az épület utcai homlokzathosszának legfeljebb 1/3-án és legfeljebb 3,0 méterrel torony, kupola, egyéb építészeti hangsúlyt képező épületrész, épületdísz, tetődísz esetén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 xml:space="preserve">, ha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Pmu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 xml:space="preserve"> érték 16 méter vagy annál magasabb</w:t>
            </w: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>, és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cb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)</w:t>
            </w: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 legfeljebb 3,0 méterrel tetőfelépítmény esetén – a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>ca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>) alpontban foglaltaktól függetlenül –, és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cc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)</w:t>
            </w: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 legfeljebb 2,0 méterrel a nem falazott kémény, szellőző vagy műszakilag szükségessé váló kéménymagasítás esetén,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d) az a)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és b)</w:t>
            </w:r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 xml:space="preserve"> pont és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ca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  <w:lang w:eastAsia="hu-HU"/>
              </w:rPr>
              <w:t>) alpont szerinti túlnyúlás szabályai egyesíthetők, de együttesen sem haladhatják meg a homlokzat szélességének 1/3-át.”</w:t>
            </w:r>
          </w:p>
        </w:tc>
      </w:tr>
      <w:tr w:rsidR="00A7030E" w:rsidRPr="00E75C14" w:rsidTr="00504115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504115" w:rsidP="0050411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66. § (3) bekezdése: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25. §</w:t>
            </w:r>
          </w:p>
          <w:p w:rsidR="00A7030E" w:rsidRPr="00E75C14" w:rsidRDefault="00A7030E" w:rsidP="008A48F9">
            <w:pPr>
              <w:suppressAutoHyphens w:val="0"/>
              <w:spacing w:before="60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 R.) 66. § (3) bekezdése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„(3) Pinceszinti lakás nem létesíthető.”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„(3) Új lakás huzamos tartózkodásra szolgáló helyiségei közül legalább egyet nem pinceszinti helyiségként kell kialakítani.”</w:t>
            </w:r>
          </w:p>
        </w:tc>
      </w:tr>
      <w:tr w:rsidR="00A7030E" w:rsidRPr="00E75C14" w:rsidTr="00504115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504115" w:rsidP="00504115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68. § (4) bekezdés b) pontja: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26. §</w:t>
            </w:r>
          </w:p>
          <w:p w:rsidR="00A7030E" w:rsidRPr="00E75C14" w:rsidRDefault="00A7030E" w:rsidP="008A48F9">
            <w:pPr>
              <w:pStyle w:val="Listaszerbekezds"/>
              <w:widowControl/>
              <w:numPr>
                <w:ilvl w:val="0"/>
                <w:numId w:val="19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68. § (4) bekezdés b)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„(4) Nem létesíthető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b) a lakófunkciót zavaró hatású termelő tevékenység, vagy jelentős szállítási forgalommal járó tevékenység céljára önálló rendeltetési egység,”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(Nem létesíthető)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„b) a lakófunkciót zavaró hatású termelő tevékenység, vagy jelentős szállítási forgalommal járó tevékenység céljára önálló rendeltetési egység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vagy a lakófunkciót zavaró hatású – a tárolást szolgáló vagy egyéb – nem zárt építmény,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”</w:t>
            </w:r>
          </w:p>
        </w:tc>
      </w:tr>
      <w:tr w:rsidR="00A7030E" w:rsidRPr="00E75C14" w:rsidTr="00504115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504115" w:rsidP="0050411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A R.) 68. § (5) bekezdés b) pontja: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8A48F9">
            <w:pPr>
              <w:pStyle w:val="Listaszerbekezds"/>
              <w:widowControl/>
              <w:numPr>
                <w:ilvl w:val="0"/>
                <w:numId w:val="19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68. § (5) bekezdés b)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(A telken - ha az építési övezet vagy a Hatodik rész kiegészítő előírása másként nem rendelkezik -, egy vagy több főépület helyezhető el az alábbiak betartásával:)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„b) az előírt legkisebb telekterület kétszeresénél nagyobb telken a megengedett legnagyobb beépítettséget - eltérő szabályozás hiányában - a (6) bekezdés betartásával több főépületben szabad csak megvalósítani.”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>(A</w:t>
            </w:r>
            <w:r w:rsidRPr="00E75C14">
              <w:rPr>
                <w:rFonts w:ascii="Times New Roman" w:eastAsia="Noto Sans CJK SC Regular" w:hAnsi="Times New Roman"/>
                <w:b/>
                <w:bCs/>
                <w:iCs/>
                <w:kern w:val="2"/>
                <w:sz w:val="22"/>
                <w:szCs w:val="22"/>
                <w:lang w:eastAsia="zh-CN" w:bidi="hi-IN"/>
              </w:rPr>
              <w:t xml:space="preserve"> telken 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– ha az építési övezet vagy a </w:t>
            </w:r>
            <w:r w:rsidRPr="00E75C14">
              <w:rPr>
                <w:rFonts w:ascii="Times New Roman" w:eastAsia="Noto Sans CJK SC Regular" w:hAnsi="Times New Roman"/>
                <w:b/>
                <w:bCs/>
                <w:iCs/>
                <w:kern w:val="2"/>
                <w:sz w:val="22"/>
                <w:szCs w:val="22"/>
                <w:lang w:eastAsia="zh-CN" w:bidi="hi-IN"/>
              </w:rPr>
              <w:t xml:space="preserve">Hatodik rész kiegészítő előírása 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másként nem rendelkezik –, egy vagy </w:t>
            </w:r>
            <w:r w:rsidRPr="00E75C14">
              <w:rPr>
                <w:rFonts w:ascii="Times New Roman" w:eastAsia="Noto Sans CJK SC Regular" w:hAnsi="Times New Roman"/>
                <w:b/>
                <w:bCs/>
                <w:iCs/>
                <w:kern w:val="2"/>
                <w:sz w:val="22"/>
                <w:szCs w:val="22"/>
                <w:lang w:eastAsia="zh-CN" w:bidi="hi-IN"/>
              </w:rPr>
              <w:t>több főépület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helyezhető el az alábbiak betartásával:)</w:t>
            </w:r>
          </w:p>
          <w:p w:rsidR="00A7030E" w:rsidRPr="00E75C14" w:rsidRDefault="00A7030E" w:rsidP="005A7D63">
            <w:pPr>
              <w:ind w:left="580" w:hanging="560"/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„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>b)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az előírt legkisebb </w:t>
            </w:r>
            <w:r w:rsidRPr="00E75C14">
              <w:rPr>
                <w:rFonts w:ascii="Times New Roman" w:eastAsia="Noto Sans CJK SC Regular" w:hAnsi="Times New Roman"/>
                <w:b/>
                <w:bCs/>
                <w:kern w:val="2"/>
                <w:sz w:val="22"/>
                <w:szCs w:val="22"/>
                <w:lang w:eastAsia="zh-CN" w:bidi="hi-IN"/>
              </w:rPr>
              <w:t>telekterület kétszeresénél nagyobb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telken – eltérő szabályozás hiányában – a (6) bekezdés betartásával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 xml:space="preserve">szabad csak </w:t>
            </w:r>
            <w:r w:rsidRPr="00E75C14">
              <w:rPr>
                <w:rFonts w:ascii="Times New Roman" w:eastAsia="Noto Sans CJK SC Regular" w:hAnsi="Times New Roman"/>
                <w:b/>
                <w:bCs/>
                <w:kern w:val="2"/>
                <w:sz w:val="22"/>
                <w:szCs w:val="22"/>
                <w:lang w:eastAsia="zh-CN" w:bidi="hi-IN"/>
              </w:rPr>
              <w:t>egy vagy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E75C14">
              <w:rPr>
                <w:rFonts w:ascii="Times New Roman" w:eastAsia="Noto Sans CJK SC Regular" w:hAnsi="Times New Roman"/>
                <w:b/>
                <w:bCs/>
                <w:kern w:val="2"/>
                <w:sz w:val="22"/>
                <w:szCs w:val="22"/>
                <w:lang w:eastAsia="zh-CN" w:bidi="hi-IN"/>
              </w:rPr>
              <w:t>több főépületet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megvalósítani.”</w:t>
            </w:r>
          </w:p>
        </w:tc>
      </w:tr>
      <w:tr w:rsidR="00A7030E" w:rsidRPr="00E75C14" w:rsidTr="00504115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504115" w:rsidP="0050411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68. § (9) bekezdése: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8A48F9">
            <w:pPr>
              <w:pStyle w:val="Listaszerbekezds"/>
              <w:widowControl/>
              <w:numPr>
                <w:ilvl w:val="0"/>
                <w:numId w:val="19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68. § (9) bekezdése helyébe a következő rendelkezés lép: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„(9) A Rendeletben általánosan megengedett melléképítmények és kerti építmények közül nem helyezhető el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a) kerti fürdőmedence, kerti zuhanyozó,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b) kerti épített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c) kerti pavilon.”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„(9) A 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42.§ (1) bekezdés szerinti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melléképítmények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és 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a 42.§ (4) bekezdés szerinti kerti építmények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közül 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- amennyiben nem rendelkezik másként az építési övezet részletes előírása -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nem helyezhető el:</w:t>
            </w:r>
          </w:p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a) </w:t>
            </w:r>
            <w:proofErr w:type="spellStart"/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a</w:t>
            </w:r>
            <w:proofErr w:type="spellEnd"/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kerti fürdőmedence, kerti zuhanyozó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 xml:space="preserve">, kivéve a </w:t>
            </w:r>
            <w:proofErr w:type="spellStart"/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szabadonálló</w:t>
            </w:r>
            <w:proofErr w:type="spellEnd"/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 xml:space="preserve"> beépítési módú övezetekben,</w:t>
            </w:r>
          </w:p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b) 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a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kerti épített </w:t>
            </w:r>
            <w:proofErr w:type="spellStart"/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>tűzrakóhely</w:t>
            </w:r>
            <w:proofErr w:type="spellEnd"/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, 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 xml:space="preserve">kivéve a </w:t>
            </w:r>
            <w:proofErr w:type="spellStart"/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szabadonálló</w:t>
            </w:r>
            <w:proofErr w:type="spellEnd"/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 xml:space="preserve"> beépítési módú övezetekben,</w:t>
            </w:r>
          </w:p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c) 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a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kerti pavilon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 xml:space="preserve">, kivéve </w:t>
            </w:r>
            <w:proofErr w:type="gramStart"/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az„</w:t>
            </w:r>
            <w:proofErr w:type="gramEnd"/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Ln-2/AI” jelű és az„Ln-3” jelű építési övezetekben,</w:t>
            </w:r>
          </w:p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d) 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a legfeljebb 20 m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vertAlign w:val="superscript"/>
                <w:lang w:eastAsia="zh-CN" w:bidi="hi-IN"/>
              </w:rPr>
              <w:t>2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 xml:space="preserve"> vízszintes vetülettel kialakított lábakon álló kerti tető.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>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BD64D9" w:rsidP="00BD64D9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78. § (3) bekezdése: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27. §</w:t>
            </w:r>
          </w:p>
          <w:p w:rsidR="00A7030E" w:rsidRPr="00E75C14" w:rsidRDefault="00A7030E" w:rsidP="008A48F9">
            <w:pPr>
              <w:pStyle w:val="Listaszerbekezds"/>
              <w:widowControl/>
              <w:numPr>
                <w:ilvl w:val="0"/>
                <w:numId w:val="21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78. § (3) bekezdése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„(3) Ha az építési övezet nem rendelkezik másként, akkor az (1) és (2) bekezdés szerinti rendeltetések összesített szintterülete - a lakás, a közfeladatot ellátó alapintézményi és a közfeladatot ellátó intézményi rendeltetés kivételével - nem haladhatja meg az épület általános szintterületének felét, kivéve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a) az „AI” és „EI” jelű építési övezetekben, valamint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b) az egyéb építési övezetek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KÖu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jelű övezetek menti telkein.”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„(3) Ha az építési övezet nem rendelkezik másként, akkor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a lakás, a közfeladatot ellátó alapintézményi és a közfeladatot ellátó intézményi rendeltetések kivételével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az (1) és (2) bekezdés szerinti rendeltetések összesített szintterülete nem haladhatja meg az épület általános szintterületének felét, kivéve</w:t>
            </w:r>
          </w:p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a) az „AI” és „EI” jelű építési övezetekben,</w:t>
            </w:r>
          </w:p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b) az egyéb építési övezetek </w:t>
            </w:r>
            <w:proofErr w:type="spellStart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KÖu</w:t>
            </w:r>
            <w:proofErr w:type="spellEnd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jelű övezetek menti telkein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, valamint</w:t>
            </w:r>
          </w:p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c) a nem lakórendeltetés rendeltetésének megváltoztatása esetén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BD64D9" w:rsidP="00BD64D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R.) 78. § (5) bekezdés (b) pontja: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8A48F9">
            <w:pPr>
              <w:pStyle w:val="Listaszerbekezds"/>
              <w:widowControl/>
              <w:numPr>
                <w:ilvl w:val="0"/>
                <w:numId w:val="21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78. § (5) bekezdés b)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(Nem létesíthető)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„b) a lakófunkciót zavaró hatású termelő tevékenység vagy jelentős szállítási forgalommal járó tevékenység céljára önálló rendeltetési egység,”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(Nem létesíthető)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„b) a lakófunkciót zavaró hatású termelő tevékenység vagy jelentős szállítási forgalommal járó tevékenység céljára önálló rendeltetési egység,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vagy a lakófunkciót zavaró hatású – a tárolást szolgáló vagy egyéb – nem zárt építmény,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BD64D9" w:rsidP="008A48F9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A R.) 78. § (7) bekezdés b) pontja: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8A48F9">
            <w:pPr>
              <w:pStyle w:val="Listaszerbekezds"/>
              <w:widowControl/>
              <w:numPr>
                <w:ilvl w:val="0"/>
                <w:numId w:val="21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78. § (7) bekezdés b)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(A telken - ha az építési övezet vagy a Hatodik rész kiegészítő előírása másként nem rendelkezik -, egy vagy több főépület helyezhető el az alábbiak betartásával:) 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„b) az előírt legkisebb telekterület kétszeresénél nagyobb telken a megengedett legnagyobb beépítettséget - eltérő szabályozás hiányában - a (8) bekezdés betartásával több főépületben szabad csak megvalósítani.”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(A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 xml:space="preserve">telken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– ha az építési övezet vagy a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 xml:space="preserve">Hatodik rész kiegészítő előírása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másként nem rendelkezik –, egy vagy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 xml:space="preserve">több főépület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helyezhető el az alábbiak betartásával:)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„b) az előírt legkisebb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 xml:space="preserve">telekterület kétszeresénél nagyobb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telken– eltérő szabályozás hiányában – a (8) bekezdés betartásával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szabad csak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 xml:space="preserve">egy vagy több főépületet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megvalósítani.”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BD64D9" w:rsidP="00BD64D9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78. § (10) bekezdése: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1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 R.) 78. § (10) bekezdése helyébe a következő rendelkezés lép: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„(10) A Rendeletben általánosan megengedett melléképítmények és kerti építmények közül nem helyezhető el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a)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kerti fürdőmedence, kerti zuhanyozó,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b) kerti épített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c) kerti pavilon.”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„(10) A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42. § (1) bekezdés szerinti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melléképítmények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és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a 42. § (4) bekezdés szerinti 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kerti építmények közül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– amennyiben nem rendelkezik másként az építési övezet részletes előírása – 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nem helyezhető el: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br/>
              <w:t xml:space="preserve">a) </w:t>
            </w:r>
            <w:proofErr w:type="spellStart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kerti fürdőmedence, kerti zuhanyozó,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br/>
              <w:t xml:space="preserve">b)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a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kerti épített </w:t>
            </w:r>
            <w:proofErr w:type="spellStart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,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br/>
              <w:t xml:space="preserve">c)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a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kerti pavilon,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br/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d) a legfeljebb 20 m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 vízszintes vetülettel kialakított lábakon álló kerti tető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BD64D9" w:rsidP="00CB7763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81. § (2) bekezdése: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28. §</w:t>
            </w:r>
          </w:p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2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81. § (2) bekezdése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„(2) Az Lk-1/AI/Z-1 építési övezetben a 78. §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meghatározottak közül csak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a) nevelési, oktatási alapintézményi, és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b) az alapintézmény használatához, fenntartásához, működtetéséhez szükséges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rendeltetések létesíthetők.”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„(2) Az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Lk-1/AI/Z-1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építési övezetben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 78.§</w:t>
            </w:r>
            <w:proofErr w:type="spellStart"/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 xml:space="preserve"> meghatározottak közül csak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) nevelési, oktatási alapintézményi, és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ab) az alapintézmény használatához, fenntartásához, működtetéséhez szükséges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rendeltetések létesíthetők;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b)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legfeljebb 1 db kerti pavilon létesíthető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.”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2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81. § (3) bekezdése a következő e) ponttal egészül ki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(Az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Lk-1/EI/O-1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építési övezetben a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beépítési mód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– a Rendelet vonatkozó szabályai szerinti épület-elhelyezéssel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– oldalhatáron álló, és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az építési övezet a 78. §</w:t>
            </w:r>
            <w:proofErr w:type="spellStart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meghatározottak elhelyezésére szolgál, ahol)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„e) legfeljebb 1 db kerti pavilon létesíthető.”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BD64D9" w:rsidP="00BD64D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A R.) 84. § (3) bekezdése: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29. §</w:t>
            </w:r>
          </w:p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3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84. § (3) bekezdése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„(3) Ha az építési övezet nem rendelkezik másként, akkor az (1) és (2) bekezdés szerinti rendeltetések összesített szintterülete - a lakás, a közfeladatot ellátó alapintézményi és a közfeladatot ellátó intézményi rendeltetés kivételével - nem haladhatja meg az épület általános szintterületének felét, kivéve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a) az „AI” és „EI” jelű építési övezetekben, valamint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b) az egyéb építési övezetek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KÖu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jelű övezetek menti telkein.”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„(3) Ha az építési övezet nem rendelkezik másként, akkor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a lakás, a közfeladatot ellátó alapintézményi és a közfeladatot ellátó intézményi rendeltetések kivételével az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(1) és (2) bekezdés szerinti rendeltetések összesített szintterülete nem haladhatja meg az épület általános szintterületének felét, kivéve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a) az „AI” és „EI” jelű építési övezetekben,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b) az egyéb építési övezetek </w:t>
            </w:r>
            <w:proofErr w:type="spellStart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KÖu</w:t>
            </w:r>
            <w:proofErr w:type="spellEnd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jelű övezetek menti telkein,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valamint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c) a nem lakórendeltetés rendeltetésének megváltoztatása esetén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BD64D9" w:rsidP="00BD64D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84. § (6) bekezdés a) pontja: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3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84. § (6) bekezdés a)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(Nem létesíthető)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„a)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lakófunkciót zavaró hatású termelő tevékenység vagy jelentős szállítási forgalommal járó tevékenység céljára önálló rendeltetési egység,”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(Nem létesíthető)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„a) </w:t>
            </w:r>
            <w:proofErr w:type="spellStart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lakófunkciót zavaró hatású termelő tevékenység vagy jelentős szállítási forgalommal járó tevékenység céljára önálló rendeltetési egység,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vagy a lakófunkciót zavaró hatású – a tárolást szolgáló vagy egyéb – nem zárt építmény,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BD64D9" w:rsidP="00BD64D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84. § (7) bekezdés b) pontja: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3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84. § (7) bekezdés b)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(A telken - ha az építési övezet vagy a Hatodik rész kiegészítő előírása másként nem rendelkezik -, egy vagy több főépület helyezhető el az alábbiak betartásával:)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b) az előírt legkisebb telekterület kétszeresénél nagyobb telken a megengedett legnagyobb beépítettséget - eltérő szabályozás hiányában - a (8) bekezdés betartásával több főépületben szabad csak megvalósítani.</w:t>
            </w:r>
            <w:proofErr w:type="gram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</w:t>
            </w:r>
            <w:proofErr w:type="gramEnd"/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>(A</w:t>
            </w:r>
            <w:r w:rsidRPr="00E75C14">
              <w:rPr>
                <w:rFonts w:ascii="Times New Roman" w:eastAsia="Noto Sans CJK SC Regular" w:hAnsi="Times New Roman"/>
                <w:b/>
                <w:bCs/>
                <w:iCs/>
                <w:kern w:val="2"/>
                <w:sz w:val="22"/>
                <w:szCs w:val="22"/>
                <w:lang w:eastAsia="zh-CN" w:bidi="hi-IN"/>
              </w:rPr>
              <w:t xml:space="preserve"> telken 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– ha az építési övezet vagy a </w:t>
            </w:r>
            <w:r w:rsidRPr="00E75C14">
              <w:rPr>
                <w:rFonts w:ascii="Times New Roman" w:eastAsia="Noto Sans CJK SC Regular" w:hAnsi="Times New Roman"/>
                <w:b/>
                <w:bCs/>
                <w:iCs/>
                <w:kern w:val="2"/>
                <w:sz w:val="22"/>
                <w:szCs w:val="22"/>
                <w:lang w:eastAsia="zh-CN" w:bidi="hi-IN"/>
              </w:rPr>
              <w:t xml:space="preserve">Hatodik rész kiegészítő előírása 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másként nem rendelkezik –, egy vagy </w:t>
            </w:r>
            <w:r w:rsidRPr="00E75C14">
              <w:rPr>
                <w:rFonts w:ascii="Times New Roman" w:eastAsia="Noto Sans CJK SC Regular" w:hAnsi="Times New Roman"/>
                <w:b/>
                <w:bCs/>
                <w:iCs/>
                <w:kern w:val="2"/>
                <w:sz w:val="22"/>
                <w:szCs w:val="22"/>
                <w:lang w:eastAsia="zh-CN" w:bidi="hi-IN"/>
              </w:rPr>
              <w:t>több főépület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helyezhető el az alábbiak betartásával:)</w:t>
            </w:r>
          </w:p>
          <w:p w:rsidR="00A7030E" w:rsidRPr="00E75C14" w:rsidRDefault="00A7030E" w:rsidP="005A7D63">
            <w:pPr>
              <w:ind w:left="580" w:hanging="560"/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„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>b)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az előírt legkisebb </w:t>
            </w:r>
            <w:r w:rsidRPr="00E75C14">
              <w:rPr>
                <w:rFonts w:ascii="Times New Roman" w:eastAsia="Noto Sans CJK SC Regular" w:hAnsi="Times New Roman"/>
                <w:b/>
                <w:bCs/>
                <w:kern w:val="2"/>
                <w:sz w:val="22"/>
                <w:szCs w:val="22"/>
                <w:lang w:eastAsia="zh-CN" w:bidi="hi-IN"/>
              </w:rPr>
              <w:t>telekterület kétszeresénél nagyobb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telken – eltérő szabályozás hiányában – a (8) bekezdés betartásával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szabad csak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E75C14">
              <w:rPr>
                <w:rFonts w:ascii="Times New Roman" w:eastAsia="Noto Sans CJK SC Regular" w:hAnsi="Times New Roman"/>
                <w:b/>
                <w:bCs/>
                <w:kern w:val="2"/>
                <w:sz w:val="22"/>
                <w:szCs w:val="22"/>
                <w:lang w:eastAsia="zh-CN" w:bidi="hi-IN"/>
              </w:rPr>
              <w:t>egy vagy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E75C14">
              <w:rPr>
                <w:rFonts w:ascii="Times New Roman" w:eastAsia="Noto Sans CJK SC Regular" w:hAnsi="Times New Roman"/>
                <w:b/>
                <w:bCs/>
                <w:kern w:val="2"/>
                <w:sz w:val="22"/>
                <w:szCs w:val="22"/>
                <w:lang w:eastAsia="zh-CN" w:bidi="hi-IN"/>
              </w:rPr>
              <w:t>több főépületet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megvalósítani.”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BD64D9" w:rsidP="00BD64D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84. § (12) bekezdése: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3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84. § (12) bekezdése helyébe a következő rendelkezés lép: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„(12) A Rendeletben általánosan megengedett melléképítmények és kerti építmények közül nem helyezhető el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kerti fürdőmedence, kerti zuhanyozó,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b) kerti épített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c) kerti pavilon.”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„(12) A 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42.§ (1) bekezdés szerinti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 xml:space="preserve">melléképítmények 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és 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a 42. § (4) bekezdés szerinti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kerti építmények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közül 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– amennyiben nem rendelkezik másként az építési övezet részletes előírása –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nem helyezhető el:</w:t>
            </w:r>
          </w:p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a) </w:t>
            </w:r>
            <w:proofErr w:type="spellStart"/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a</w:t>
            </w:r>
            <w:proofErr w:type="spellEnd"/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kerti pavilon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, kivéve az „Lk-2/AI” jelű építési övezetekben,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b) a legfeljebb 20 m2 vízszintes vetülettel kialakított lábakon álló kerti tető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>.”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BD64D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30. §</w:t>
            </w:r>
          </w:p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4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86. § (2) bekezdése a következő e) 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Az Lk-2/AI/SZ-1, Lk-2/AI/SZ-2, Lk-2/AI/SZ-3, Lk-2/AI/SZ-4, Lk-2/AI/SZ-5, Lk-2/AI/SZ-6, Lk-2/AI/SZ-7, Lk-2/AI/SZ-8, Lk-2/AI/SZ-9, Lk-2/AI/SZ-10, Lk-2/AI/SZ-11, Lk-2/AI/SZ-12, Lk-2/AI/SZ-13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, építési övezetben)</w:t>
            </w:r>
            <w:proofErr w:type="gramEnd"/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„e) az Lk-2/AI/SZ-4 építési övezetben továbbá, a Szabályozási Terven a hrsz.:10983 ingatlanon rögzített „javasolt gyalogos kapcsolat” mentén a Gyurkovics Mária lépcső helyigénye és közhasználata biztosítandó.”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4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86. § (5) bekezdése a következő f) 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(Az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Lk-2/EI/SZ-5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építési övezetben)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„f) rendeltetésmódosítás eredményeként a telken a lakások száma nem haladhatja meg a 2. melléklet táblázata alapján számított maximálisan létesíthető önálló rendeltetési egységek számát.”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4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86. §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proofErr w:type="gram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proofErr w:type="spellEnd"/>
            <w:proofErr w:type="gram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a következő (9a) és (9b) bekezdéssel egészül ki: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„(9a) Az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Lk-2/EI/SZ-10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építési övezet a 84. §</w:t>
            </w:r>
            <w:proofErr w:type="spellStart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meghatározottak elhelyezésére szolgál, ahol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meglévő üzemanyagtöltő állomás rendeltetés megtartható;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b) autómosó utólag nem létesíthető.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(9b) Az </w:t>
            </w:r>
            <w:r w:rsidRPr="00E75C1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Lk-2/EI/SZ-19</w:t>
            </w: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építési övezet a 84. §</w:t>
            </w:r>
            <w:proofErr w:type="spellStart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meghatározottak elhelyezésére szolgál, ahol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a) legfeljebb egy lakás létesíthető;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b) a Szabályozási Terven rögzített „már közhasználatú terület”</w:t>
            </w:r>
            <w:proofErr w:type="spellStart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-en</w:t>
            </w:r>
            <w:proofErr w:type="spellEnd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 xml:space="preserve"> továbbra is fenn kell tartani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) a közhasználatot, és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) legalább a kialakult méretű zöldfelületet.”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31. §</w:t>
            </w:r>
          </w:p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5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87. § (2) bekezdése a következő e) 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 xml:space="preserve">(Az </w:t>
            </w: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Lk-2/Z-1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Lk-2/Z-2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építési övezet a 84. §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meghatározottak elhelyezésére szolgál, ahol)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„e) a 84.§ (12) bekezdése szerint kerti építményeken túl nem helyezhető el a kerti fürdőmedence, kerti zuhanyzó sem.”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1B08E3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5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87. § (3) bekezdése a következő d) ponttal egészül ki: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 xml:space="preserve">(Az </w:t>
            </w: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Lk-2/Z-3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építési övezet a 84. §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meghatározottak elhelyezésére szolgál, 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 xml:space="preserve">ahol) 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„d) a 84.§ (12) bekezdés szerint kerti építményeken túl nem helyezhető el a kerti fürdőmedence, kerti zuhanyzó sem.”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32. §</w:t>
            </w:r>
          </w:p>
          <w:p w:rsidR="00A7030E" w:rsidRPr="00E75C14" w:rsidRDefault="00A7030E" w:rsidP="001B08E3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 R.) 91. § (3) bekezdése a következő d) ponttal egészül ki: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 xml:space="preserve">(Az </w:t>
            </w: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Lk-2/SZ-24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építési övezet a 84. §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meghatározottak elhelyezésére szolgál, ahol)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 xml:space="preserve">„d) a Szeréna út mentén a Szabályozási terven jelölt építményhez kötött – geodéziailag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pontosítandó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– irányadó szabályozási vonal megvalósítása során a meglévő támfal mentén kell kialakítani a közterület új határát.”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BD64D9" w:rsidP="00BD64D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93. § (3) bekezdése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33. §</w:t>
            </w:r>
          </w:p>
          <w:p w:rsidR="00A7030E" w:rsidRPr="00E75C14" w:rsidRDefault="00A7030E" w:rsidP="001B08E3">
            <w:pPr>
              <w:pStyle w:val="Szvegtrzs"/>
              <w:numPr>
                <w:ilvl w:val="0"/>
                <w:numId w:val="26"/>
              </w:numPr>
              <w:spacing w:before="60" w:after="0"/>
              <w:ind w:left="357" w:hanging="357"/>
              <w:jc w:val="both"/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93. § (3) bekezdése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„(3) Ha az építési övezet nem rendelkezik másként, akkor az (1) és (2) bekezdés szerinti rendeltetések összesített szintterülete - a lakás, a közfeladatot ellátó alapintézményi és a közfeladatot ellátó intézményi rendeltetés kivételével - nem haladhatja meg az épület általános szintterületének felét, kivéve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a) az „AI” és „EI” jelű építési övezetekben, valamint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b) az egyéb építési övezetek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KÖu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jelű övezetek menti telkein.”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 xml:space="preserve">„(3) Ha az építési övezet nem rendelkezik másként, akkor </w:t>
            </w: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a lakás, a közfeladatot ellátó alapintézményi és a közfeladatot ellátó intézményi rendeltetések kivételével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az (1) és (2) bekezdés szerinti </w:t>
            </w: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egyéb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 xml:space="preserve"> rendeltetések összesített szintterülete nem haladhatja meg az épület általános szintterületének felét, kivéve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a) az „AI” és „EI” jelű építési övezetekben,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 xml:space="preserve">b) az egyéb építési övezetek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KÖu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jelű övezetek menti telkein, </w:t>
            </w: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valamint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c) a nem lakórendeltetés rendeltetésének megváltoztatása esetén.”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BD64D9" w:rsidP="00BD64D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93. § (7) bekezdés a) pontja: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6"/>
              </w:numPr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>A R.) 93. § (7) bekezdés a)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(Nem létesíthető)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„a)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lakófunkciót zavaró hatású termelő tevékenység vagy jelentős szállítási forgalommal járó tevékenység céljára önálló rendeltetési egység,”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(Nem létesíthető)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 xml:space="preserve">„a)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lakófunkciót zavaró hatású termelő tevékenység vagy jelentős szállítási forgalommal járó tevékenység céljára önálló rendeltetési egység, </w:t>
            </w:r>
            <w:r w:rsidRPr="00E75C14">
              <w:rPr>
                <w:rFonts w:ascii="Times New Roman" w:hAnsi="Times New Roman"/>
                <w:b/>
                <w:sz w:val="22"/>
                <w:szCs w:val="22"/>
              </w:rPr>
              <w:t>vagy a lakófunkciót zavaró hatású – a tárolást szolgáló vagy egyéb – nem zárt építmény,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BD64D9" w:rsidP="00BD64D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93. § (8) bekezdés b) pontja: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6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 R.) 93. § (8) bekezdés b)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(A telken - ha az építési övezet vagy a Hatodik rész kiegészítő előírása másként nem rendelkezik -, egy vagy több főépület helyezhető el az alábbiak betartásával:)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b) az előírt legkisebb telekterület kétszeresénél nagyobb telken a megengedett legnagyobb beépítettséget - eltérő szabályozás hiányában - a (9) bekezdés betartásával több főépületben szabad csak megvalósítani.”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>(A</w:t>
            </w:r>
            <w:r w:rsidRPr="00E75C14">
              <w:rPr>
                <w:rFonts w:ascii="Times New Roman" w:eastAsia="Noto Sans CJK SC Regular" w:hAnsi="Times New Roman"/>
                <w:b/>
                <w:bCs/>
                <w:iCs/>
                <w:kern w:val="2"/>
                <w:sz w:val="22"/>
                <w:szCs w:val="22"/>
                <w:lang w:eastAsia="zh-CN" w:bidi="hi-IN"/>
              </w:rPr>
              <w:t xml:space="preserve"> telken 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– ha az építési övezet vagy a </w:t>
            </w:r>
            <w:r w:rsidRPr="00E75C14">
              <w:rPr>
                <w:rFonts w:ascii="Times New Roman" w:eastAsia="Noto Sans CJK SC Regular" w:hAnsi="Times New Roman"/>
                <w:b/>
                <w:bCs/>
                <w:iCs/>
                <w:kern w:val="2"/>
                <w:sz w:val="22"/>
                <w:szCs w:val="22"/>
                <w:lang w:eastAsia="zh-CN" w:bidi="hi-IN"/>
              </w:rPr>
              <w:t xml:space="preserve">Hatodik rész kiegészítő előírása 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másként nem rendelkezik –, egy vagy </w:t>
            </w:r>
            <w:r w:rsidRPr="00E75C14">
              <w:rPr>
                <w:rFonts w:ascii="Times New Roman" w:eastAsia="Noto Sans CJK SC Regular" w:hAnsi="Times New Roman"/>
                <w:b/>
                <w:bCs/>
                <w:iCs/>
                <w:kern w:val="2"/>
                <w:sz w:val="22"/>
                <w:szCs w:val="22"/>
                <w:lang w:eastAsia="zh-CN" w:bidi="hi-IN"/>
              </w:rPr>
              <w:t>több főépület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helyezhető el az alábbiak betartásával:)</w:t>
            </w:r>
          </w:p>
          <w:p w:rsidR="00A7030E" w:rsidRPr="00E75C14" w:rsidRDefault="00A7030E" w:rsidP="00BD64D9">
            <w:pPr>
              <w:ind w:hanging="560"/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„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>b)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ab/>
              <w:t>„</w:t>
            </w:r>
            <w:proofErr w:type="spellStart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b</w:t>
            </w:r>
            <w:proofErr w:type="spellEnd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) az előírt legkisebb </w:t>
            </w:r>
            <w:r w:rsidRPr="00E75C14">
              <w:rPr>
                <w:rFonts w:ascii="Times New Roman" w:eastAsia="Noto Sans CJK SC Regular" w:hAnsi="Times New Roman"/>
                <w:b/>
                <w:bCs/>
                <w:kern w:val="2"/>
                <w:sz w:val="22"/>
                <w:szCs w:val="22"/>
                <w:lang w:eastAsia="zh-CN" w:bidi="hi-IN"/>
              </w:rPr>
              <w:t>telekterület kétszeresénél nagyobb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telken– eltérő szabályozás hiányában – a (9) bekezdés betartásával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 xml:space="preserve">szabad csak </w:t>
            </w:r>
            <w:r w:rsidRPr="00E75C14">
              <w:rPr>
                <w:rFonts w:ascii="Times New Roman" w:eastAsia="Noto Sans CJK SC Regular" w:hAnsi="Times New Roman"/>
                <w:b/>
                <w:bCs/>
                <w:kern w:val="2"/>
                <w:sz w:val="22"/>
                <w:szCs w:val="22"/>
                <w:lang w:eastAsia="zh-CN" w:bidi="hi-IN"/>
              </w:rPr>
              <w:t>egy vagy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E75C14">
              <w:rPr>
                <w:rFonts w:ascii="Times New Roman" w:eastAsia="Noto Sans CJK SC Regular" w:hAnsi="Times New Roman"/>
                <w:b/>
                <w:bCs/>
                <w:kern w:val="2"/>
                <w:sz w:val="22"/>
                <w:szCs w:val="22"/>
                <w:lang w:eastAsia="zh-CN" w:bidi="hi-IN"/>
              </w:rPr>
              <w:t>több főépületet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megvalósítani.”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BD64D9" w:rsidP="00BD64D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93. § (13) bekezdése: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6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 R.) 93. § (13) bekezdése helyébe a következő rendelkezés lép: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„(13) A Rendeletben általánosan megengedett melléképítményeken és kerti építményeken túl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a) kerti pavilon,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b) legfeljebb 20 m2 vízszintes vetülettel kialakított, lábakon álló kerti tető, napcella-tető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helyezhető el, kivéve, ha az építési övezet másként rendelkezik.”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„(13) A 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42. § (1) bekezdés szerinti melléképítmények és a 42. § (4) bekezdés szerinti kerti építmények közül – amennyiben nem rendelkezik másként az építési övezet részletes előírása – csak az „AI” és „EI” jelű építési övezetekben helyezhető el:</w:t>
            </w:r>
          </w:p>
          <w:p w:rsidR="00A7030E" w:rsidRPr="00E75C14" w:rsidRDefault="00A7030E" w:rsidP="005A7D63">
            <w:pPr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a) </w:t>
            </w:r>
            <w:proofErr w:type="spellStart"/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a</w:t>
            </w:r>
            <w:proofErr w:type="spellEnd"/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kerti pavilon,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b) </w:t>
            </w:r>
            <w:r w:rsidRPr="00E75C14">
              <w:rPr>
                <w:rFonts w:ascii="Times New Roman" w:eastAsia="Noto Sans CJK SC Regular" w:hAnsi="Times New Roman"/>
                <w:b/>
                <w:iCs/>
                <w:kern w:val="2"/>
                <w:sz w:val="22"/>
                <w:szCs w:val="22"/>
                <w:lang w:eastAsia="zh-CN" w:bidi="hi-IN"/>
              </w:rPr>
              <w:t>a</w:t>
            </w:r>
            <w:r w:rsidRPr="00E75C14">
              <w:rPr>
                <w:rFonts w:ascii="Times New Roman" w:eastAsia="Noto Sans CJK SC Regular" w:hAnsi="Times New Roman"/>
                <w:iCs/>
                <w:kern w:val="2"/>
                <w:sz w:val="22"/>
                <w:szCs w:val="22"/>
                <w:lang w:eastAsia="zh-CN" w:bidi="hi-IN"/>
              </w:rPr>
              <w:t xml:space="preserve"> legfeljebb 20 m2 vízszintes vetülettel kialakított, lábakon álló kerti tető.”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BD64D9" w:rsidP="00BD64D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 xml:space="preserve">94. § a) pont </w:t>
            </w:r>
            <w:proofErr w:type="spellStart"/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ae</w:t>
            </w:r>
            <w:proofErr w:type="spellEnd"/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) alpontja: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34. §</w:t>
            </w:r>
          </w:p>
          <w:p w:rsidR="00A7030E" w:rsidRPr="00E75C14" w:rsidRDefault="00A7030E" w:rsidP="001B08E3">
            <w:pPr>
              <w:tabs>
                <w:tab w:val="left" w:pos="1139"/>
              </w:tabs>
              <w:spacing w:before="60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94. § a) pont </w:t>
            </w:r>
            <w:proofErr w:type="spellStart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ae</w:t>
            </w:r>
            <w:proofErr w:type="spellEnd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) alpontja helyébe a következő rendelkezés lép: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(A 43. § szerinti parkolási kötelezettség telken belüli biztosításának szabályai - ha az építési övezet másként nem rendelkezik -</w:t>
            </w:r>
            <w:proofErr w:type="gram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:új</w:t>
            </w:r>
            <w:proofErr w:type="gram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épület építésénél a parkolóhelyek kialakítása)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ae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felszíni parkolóban csak akkor megengedett, ha az építési övezet kifejezetten lehetővé teszi, vagy ha az a parkolási kötelezettségen túli járművek elhelyezését szolgálja;”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(A 43. § szerinti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parkolási kötelezettség telken belüli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biztosításának szabályai – ha az építési övezet másként nem rendelkezik –: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ab/>
              <w:t xml:space="preserve"> 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új épület építésénél a parkolóhelyek kialakítása)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ae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) felszíni parkolóban csak akkor megengedett,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ha az építési övezet kifejezetten lehetővé teszi, vagy ha az a parkolási kötelezettségen túli járművek elhelyezését szolgálja, vagy ha a Pesthidegkút-Ófalu és a Kertvárosias karakterű –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TKR-ben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lehatárolt – településképi szempontból meghatározó területeken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KÖu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övezetbe sorolt közterület melletti telken a kereskedelmi-, szolgáltató-, vendéglátó rendeltetéshez tartozó parkolási kötelezettség szerinti járművek elhelyezését szolgálja;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”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0D6FC8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35. §</w:t>
            </w:r>
          </w:p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7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95. § (2) bekezdés a) pontja a következő ad) alponttal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Az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Lke-2/AI/SZ-1, Lke-2/AI/SZ-2, Lke-2/AI/SZ-3, Lke-2/AI/SZ-4, Lke-2/AI/SZ-5, Lke-2/AI/SZ-6, Lke-2/AI/SZ-7, Lke-2/AI/SZ-8, Lke-2/AI/SZ-9, Lke-2/AI/SZ-10, Lke-2/AI/O-1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építési övezetben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ab/>
              <w:t xml:space="preserve"> 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 93. §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meghatározott rendeltetések közül csak)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„ad) az Lke-2/AI/O-1 építési övezetben legfeljebb 4 db lakás”</w:t>
            </w:r>
          </w:p>
          <w:p w:rsidR="00A7030E" w:rsidRPr="00E75C14" w:rsidRDefault="00A7030E" w:rsidP="005A7D63">
            <w:pPr>
              <w:suppressAutoHyphens w:val="0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(rendeltetés létesíthető;)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BD64D9" w:rsidP="001B08E3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95. § (3) bekezdése: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B08E3">
            <w:pPr>
              <w:pStyle w:val="Listaszerbekezds"/>
              <w:widowControl/>
              <w:numPr>
                <w:ilvl w:val="0"/>
                <w:numId w:val="27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95. § (3) bekezdése helyébe a következő rendelkezés lép: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„(3) Az Lke-2/AI/SZ-Sp1 építési övezetben kizárólag sportpálya, sportterület alakítható ki és a 93. §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meghatározott rendeltetések közül kizárólag az alapintézményhez tartozó sportrendeltetés, valamint a fenntartáshoz, működtetéshez szükséges rendeltetések létesíthetők.”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8509D6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„(3) Az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Lke-2/AI/SZ-Sp1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építési övezetben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a) kizárólag sportpálya, sportterület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és a Szabályozási terven jelölt helyen terepszint alatti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parkolólétesítmény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alakítható ki és a 93. §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meghatározott rendeltetések közül kizárólag az alapintézményhez tartozó sportrendeltetés, valamint a fenntartáshoz, működtetéshez szükséges rendeltetések létesíthetők;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b) a Szabályozási terven jelölt „terepszint alatti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parkolólétesítmény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céljára kijelölt hely telken, vagy közterületen” lehatárolás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területére vonatkozóan nem alkalmazható a 47. § (1)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) és ab) alpont szerinti előírás,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) területére vonatkozóan nem kell betartani a 47. § (1) b) pont szerinti előírást,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bc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területén belül legfeljebb egyszintes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parkolólétesítmény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alakítható ki;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c) a terepszint alatti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parkolólétesítmény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kialakítása esetén a 2. melléklet szerinti terepszint alatti beépítési mérték és parkolási szintterületi mutatótó meghaladható a b) pont szerinti lehatárolás területének és egy szinten történő beépítésének mértékéig.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BD64D9" w:rsidP="00BD64D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98. § (3) bekezdése: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36. §</w:t>
            </w:r>
          </w:p>
          <w:p w:rsidR="00A7030E" w:rsidRPr="00E75C14" w:rsidRDefault="00A7030E" w:rsidP="008509D6">
            <w:pPr>
              <w:pStyle w:val="Listaszerbekezds"/>
              <w:widowControl/>
              <w:numPr>
                <w:ilvl w:val="0"/>
                <w:numId w:val="28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98. § (3) bekezdése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„(3) Az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Lke-2/SZ-8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építési övezet a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93. §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meghatározottak elhelyezésére szolgál, ahol a 16 méternél kisebb mélységű ún. „fekvő telek” az alábbi feltételekkel építhető be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a) az előkert mérete 3 méter;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b) az oldalkert mérete 5,0 méter;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c) hátsókert mélysége 0 méter, mely esetben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ca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az épület zárt (nyílás nélküli) hátsó homlokzatának legnagyobb párkánymagassága legfeljebb 3,5 méter lehet,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cb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nyílásokkal kialakított hátsó homlokzat csak abban az esetben létesíthető, ha a hátsó telekhatár felé néző homlokzat távolsága a telekhatártól legalább 6 méter.’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„(3) Az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Lke-2/SZ-8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, építési övezet a 93. §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meghatározottak elhelyezésére szolgál, ahol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16 méternél kisebb mélységű ún. „fekvő telek” az alábbi feltételekkel építhető be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az előkert mérete 3 méter;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ab) az oldalkert mérete 5 méter;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ac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)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hátsókert mélysége 0 méter, mely esetben az épület zárt (nyílás nélküli) hátsó homlokzatának legnagyobb párkánymagassága legfeljebb 3,5 méter lehet, nyílásokkal kialakított hátsó homlokzat csak abban az esetben létesíthető, ha a hátsó telekhatár felé néző homlokzat távolsága a telekhatártól legalább 6 méter;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b) a parkolási kötelezettség számára felszíni parkoló is kialakítható, ha a telek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) területe 600 m2-nél kisebb, vagy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) homlokvonala 12 méternél kisebb és átlagos szélessége sem haladja meg a 12 métert.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8509D6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8509D6">
            <w:pPr>
              <w:pStyle w:val="Listaszerbekezds"/>
              <w:widowControl/>
              <w:numPr>
                <w:ilvl w:val="0"/>
                <w:numId w:val="28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98. § (4) bekezdése a következő c) és d) 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(Az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Lke-2/SZ-10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építési övezet a 93. §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meghatározottak elhelyezésére szolgál, ahol)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„c) a Napsugár utca – Turista út – Pálvölgyi út által határolt területen a Szabályozási Terven rögzített „szöveges szabályozási elem” lehatároláson belül kialakuló önálló ingatlan építési helye kizárólag terepszint alatt építhető be;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d) a Kertvárosias karakterű és Pesthidegkút-Ófalu –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TKR-ben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lehatárolt – meghatározó területeken a parkolási kötelezettség számára felszíni parkoló is kialakítható, ha a telek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da) területe 600 m</w:t>
            </w:r>
            <w:r w:rsidRPr="0092000E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-nél kisebb, vagy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db) homlokvonala 12 méternél kisebb és átlagos szélessége sem haladja meg a 12 métert.”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0D6FC8">
            <w:pPr>
              <w:keepNext/>
              <w:ind w:firstLine="709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3567D0">
            <w:pPr>
              <w:pStyle w:val="Listaszerbekezds"/>
              <w:widowControl/>
              <w:numPr>
                <w:ilvl w:val="0"/>
                <w:numId w:val="28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98. §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a következő (4a) bekezdéssel egészül ki: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ind w:firstLine="708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„(4a) Az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Lke-2/SZ-11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építési övezet a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93. §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meghatározottak elhelyezésére szolgál, ahol a parkolási kötelezettség számára felszíni parkoló is kialakítható, ha a telek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a) területe 600 m</w:t>
            </w:r>
            <w:r w:rsidRPr="003567D0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-nél kisebb, vagy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b) homlokvonala 12 méternél kisebb és átlagos szélessége sem haladja meg a 12 métert.”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ind w:firstLine="708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37. §</w:t>
            </w:r>
          </w:p>
          <w:p w:rsidR="00A7030E" w:rsidRPr="00E75C14" w:rsidRDefault="00A7030E" w:rsidP="003567D0">
            <w:pPr>
              <w:tabs>
                <w:tab w:val="left" w:pos="1139"/>
              </w:tabs>
              <w:spacing w:before="60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99. §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a következő (3) bekezdéssel egészül ki: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ind w:firstLine="708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„(3) Az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Lke-2/O-7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építési övezetben a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93. §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ban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meghatározottak közül kizárólag alapintézményi vagy kulturális intézményi rendeltetés létesíthető újonnan, vagy alakítható ki rendeltetés megváltoztatásával.”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ind w:firstLine="708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38. §</w:t>
            </w:r>
          </w:p>
          <w:p w:rsidR="00A7030E" w:rsidRPr="00E75C14" w:rsidRDefault="00A7030E" w:rsidP="0092000E">
            <w:pPr>
              <w:tabs>
                <w:tab w:val="left" w:pos="1139"/>
              </w:tabs>
              <w:spacing w:before="60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101. §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a következő (3a) bekezdéssel egészül ki: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ind w:firstLine="708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„(3a) Az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Lke-3/SZ-1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és az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Lke-3/SZ-3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építési övezet a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93. §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meghatározottak elhelyezésére szolgál, ahol a parkolási kötelezettség számára felszíni parkoló is kialakítható, ha a telek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a) területe 600 m</w:t>
            </w:r>
            <w:r w:rsidRPr="0092000E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-nél kisebb, vagy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b) homlokvonala 12 méternél kisebb és átlagos szélessége sem haladja meg a 12 métert.”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92000E">
            <w:pPr>
              <w:keepNext/>
              <w:ind w:firstLine="709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39. §</w:t>
            </w:r>
          </w:p>
          <w:p w:rsidR="00A7030E" w:rsidRPr="00E75C14" w:rsidRDefault="00A7030E" w:rsidP="0092000E">
            <w:pPr>
              <w:tabs>
                <w:tab w:val="left" w:pos="1139"/>
              </w:tabs>
              <w:spacing w:before="60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102. § (4) bekezdése a következő g) ponttal egészül ki:</w:t>
            </w:r>
          </w:p>
        </w:tc>
      </w:tr>
      <w:tr w:rsidR="00A7030E" w:rsidRPr="00E75C14" w:rsidTr="000D6FC8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ind w:firstLine="708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(Az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Lke-3/SZ-9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építési övezet a 93. §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meghatározottak elhelyezésére szolgál, ahol)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„g) a meglévő üzemanyagtöltő állomás és autómosó rendeltetés megtartható.”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BD64D9" w:rsidP="00BD64D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105. § (4) bekezdés b) pontja: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40. §</w:t>
            </w:r>
          </w:p>
          <w:p w:rsidR="00A7030E" w:rsidRPr="00E75C14" w:rsidRDefault="00A7030E" w:rsidP="0092000E">
            <w:pPr>
              <w:pStyle w:val="Listaszerbekezds"/>
              <w:widowControl/>
              <w:numPr>
                <w:ilvl w:val="0"/>
                <w:numId w:val="29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105. § (4) bekezdés b)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(Nem létesíthető)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„b) a lakófunkciót zavaró hatású termelő tevékenység vagy jelentős szállítási forgalommal járó tevékenység céljára önálló rendeltetési egység,”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(Nem létesíthető)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„b) a lakófunkciót zavaró hatású termelő tevékenység vagy jelentős szállítási forgalommal járó tevékenység céljára önálló rendeltetési egység,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vagy a lakófunkciót zavaró hatású – a tárolást szolgáló vagy egyéb – nem zárt építmény,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BD64D9" w:rsidP="00BD64D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105. § (8) bekezdése: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92000E">
            <w:pPr>
              <w:pStyle w:val="Listaszerbekezds"/>
              <w:widowControl/>
              <w:numPr>
                <w:ilvl w:val="0"/>
                <w:numId w:val="29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105. § (8) bekezdése helyébe a következő rendelkezés lép:</w:t>
            </w:r>
          </w:p>
        </w:tc>
      </w:tr>
      <w:tr w:rsidR="00A7030E" w:rsidRPr="00E75C14" w:rsidTr="00E53E21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„(8) A Rendeletben általánosan megengedett melléképítmények és kerti építmények közül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a) nem helyezhető el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a kerti fürdőmedence, kerti zuhanyozó,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ab) kerti épített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b) a megengedetteken túl - ha az építési övezet lehetővé teszi - elhelyezhető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kerti pavilon,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legfeljebb 20 m2 vízszintes vetülettel kialakított lábakon álló kerti tető, napcella-tető.”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927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„(8) A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42. § (1) bekezdés szerinti melléképítmények és a 42. § (4) bekezdés szerinti kerti építmények közül – amennyiben nem rendelkezik másként az építési övezet részletes előírása – nem helyezhető el:</w:t>
            </w:r>
          </w:p>
          <w:p w:rsidR="00A7030E" w:rsidRPr="00E75C14" w:rsidRDefault="00A7030E" w:rsidP="005A7D63">
            <w:pPr>
              <w:tabs>
                <w:tab w:val="left" w:pos="927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kerti fürdőmedence, kerti zuhanyozó,</w:t>
            </w:r>
          </w:p>
          <w:p w:rsidR="00A7030E" w:rsidRPr="00E75C14" w:rsidRDefault="00A7030E" w:rsidP="005A7D63">
            <w:pPr>
              <w:tabs>
                <w:tab w:val="left" w:pos="927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b a kerti épített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</w:p>
          <w:p w:rsidR="00A7030E" w:rsidRPr="00E75C14" w:rsidRDefault="00A7030E" w:rsidP="005A7D63">
            <w:pPr>
              <w:tabs>
                <w:tab w:val="left" w:pos="927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c) a kerti pavilon,</w:t>
            </w:r>
          </w:p>
          <w:p w:rsidR="00A7030E" w:rsidRPr="00E75C14" w:rsidRDefault="00A7030E" w:rsidP="005A7D63">
            <w:pPr>
              <w:tabs>
                <w:tab w:val="left" w:pos="927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d) a legfeljebb 20 m</w:t>
            </w:r>
            <w:r w:rsidRPr="0092000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vízszintes vetülettel kialakított lábakon álló kerti tető.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BD64D9" w:rsidP="00BD64D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A R.) 109. § (7) bekezdés a) pontja: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41. §</w:t>
            </w:r>
          </w:p>
          <w:p w:rsidR="00A7030E" w:rsidRPr="00E75C14" w:rsidRDefault="00A7030E" w:rsidP="0092000E">
            <w:pPr>
              <w:pStyle w:val="Listaszerbekezds"/>
              <w:widowControl/>
              <w:numPr>
                <w:ilvl w:val="0"/>
                <w:numId w:val="30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109. § (7) bekezdés a)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(A 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Vt-V</w:t>
            </w:r>
            <w:proofErr w:type="spellEnd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/Z-6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építési övezetben)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„a)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105. §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meghatározottak közül csak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szállás jellegű,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ab) alapintézményi és intézményi - a Széll Kálmán tér felé eső telken a nevelési, oktatási, egészségügyi és szociális rendeltetés kivételével </w:t>
            </w:r>
            <w:proofErr w:type="gram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- ,</w:t>
            </w:r>
            <w:proofErr w:type="gramEnd"/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ac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irodai,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ad) kereskedelmi - telkenként legfeljebb 2.500 m2 általános szintterülettel -,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ae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vendéglátó,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af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az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-ae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alpontok szerinti rendeltetések használatához, fenntartásához, működtetéséhez szükséges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rendeltetés létesíthető; továbbá”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(A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Vt-V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/Z-6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építési övezetben)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a)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105. §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meghatározottak közül csak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)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lakás, a c) pont szerint,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ab)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szállás jellegű,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ac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)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alapintézményi és intézményi,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ad)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irodai,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ae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)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kereskedelmi – telkenként legfeljebb 2.500 m</w:t>
            </w:r>
            <w:r w:rsidRPr="00E75C1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általános szintterülettel –,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af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)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vendéglátó,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ag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)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az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-ae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alpontok szerinti rendeltetések használatához, fenntartásához, működtetéséhez szükséges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rendeltetés létesíthető; továbbá”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BD64D9" w:rsidP="00BD64D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109. § (7) bekezdés c) pontja: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92000E">
            <w:pPr>
              <w:pStyle w:val="Listaszerbekezds"/>
              <w:widowControl/>
              <w:numPr>
                <w:ilvl w:val="0"/>
                <w:numId w:val="30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109. § (7) bekezdés c)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(A 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Vt-V</w:t>
            </w:r>
            <w:proofErr w:type="spellEnd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/Z-6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építési övezetben)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„c) új lakás nem létesíthető;”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Vt-V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/Z-6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építési övezetben)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„c) új lakás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 Margit körút vagy a Széll Kálmán tér felé néző homlokzattal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nem létesíthető;”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92000E">
            <w:pPr>
              <w:pStyle w:val="Listaszerbekezds"/>
              <w:widowControl/>
              <w:numPr>
                <w:ilvl w:val="0"/>
                <w:numId w:val="30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109. § (7) bekezdése a következő m) 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„m) új épület nevelési, oktatási, egészségügyi és szociális rendeltetés céljára nem létesíthető a csak a Margit körút vagy a Széll Kálmán tér felé eső telken.”</w:t>
            </w:r>
          </w:p>
        </w:tc>
      </w:tr>
      <w:tr w:rsidR="00A7030E" w:rsidRPr="00E75C14" w:rsidTr="00E53E21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92000E">
            <w:pPr>
              <w:pStyle w:val="Listaszerbekezds"/>
              <w:widowControl/>
              <w:numPr>
                <w:ilvl w:val="0"/>
                <w:numId w:val="30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109. §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a következő (15a) bekezdéssel egészül ki:</w:t>
            </w:r>
          </w:p>
        </w:tc>
      </w:tr>
      <w:tr w:rsidR="00A7030E" w:rsidRPr="00E75C14" w:rsidTr="00E53E21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„(15a)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Vt-V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/Z-18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építési övezet a 105. §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-ban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meghatározottak elhelyezésére szolgál, ahol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a) épületköz létesíthető;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b) a meglévő üzemanyagtöltő állomás és autómosó rendeltetés megtartható.”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BD64D9" w:rsidP="00BD64D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112. § (6) bekezdés a) pontja: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42. §</w:t>
            </w:r>
          </w:p>
          <w:p w:rsidR="00A7030E" w:rsidRPr="00E75C14" w:rsidRDefault="00A7030E" w:rsidP="0092000E">
            <w:pPr>
              <w:pStyle w:val="Listaszerbekezds"/>
              <w:widowControl/>
              <w:numPr>
                <w:ilvl w:val="0"/>
                <w:numId w:val="31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112. § (6) bekezdés a)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Nem létesíthető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„a) lakásrendeltetés létesítését lehetővé tevő építési övezetben a lakófunkciót zavaró hatású termelő tevékenység vagy jelentős szállítási forgalommal járó tevékenység céljára önálló rendeltetési egység;”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Nem létesíthető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„a) lakásrendeltetés létesítését lehetővé tevő építési övezetben a lakófunkciót zavaró hatású termelő tevékenység vagy jelentős szállítási forgalommal járó tevékenység céljára önálló rendeltetési egység,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vagy a lakófunkciót zavaró hatású – a tárolást szolgáló vagy egyéb – nem zárt építmény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;”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92000E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92000E">
            <w:pPr>
              <w:pStyle w:val="Listaszerbekezds"/>
              <w:widowControl/>
              <w:numPr>
                <w:ilvl w:val="0"/>
                <w:numId w:val="31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112. §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a következő (7a) bekezdéssel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„(7a)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Az újépítésű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, több, mint 6 lakást tartalmazó épületben minden lakás után egy, legalább 1,5 m</w:t>
            </w:r>
            <w:r w:rsidRPr="00263AE8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-es tárolót kell biztosítani az épületben a lakás rendeltetési egységen kívül, önálló, vagy közös helyiségben.”</w:t>
            </w:r>
          </w:p>
        </w:tc>
      </w:tr>
      <w:tr w:rsidR="00A7030E" w:rsidRPr="00E75C14" w:rsidTr="00E53E21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BD64D9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112. § (9) bekezdése: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263AE8">
            <w:pPr>
              <w:pStyle w:val="Listaszerbekezds"/>
              <w:widowControl/>
              <w:numPr>
                <w:ilvl w:val="0"/>
                <w:numId w:val="31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112. § (9) bekezdése helyébe a következő rendelkezés lép:</w:t>
            </w:r>
          </w:p>
        </w:tc>
      </w:tr>
      <w:tr w:rsidR="00A7030E" w:rsidRPr="00E75C14" w:rsidTr="00E53E21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„(9) A Rendeletben általánosan megengedett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melléképítmények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és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kerti építmények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közül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a) nem helyezhető el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a kerti fürdőmedence, kerti zuhanyozó,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ab) kerti épített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tűzrakóhely</w:t>
            </w:r>
            <w:proofErr w:type="spellEnd"/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kivéve, ha az építési övezet lehetővé teszi;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b) a megengedetteken túl - ha az építési övezet lehetővé teszi - elhelyezhető legfeljebb 2 db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kerti pavilon,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legfeljebb 20 m2 vízszintes vetülettel kialakított lábakon álló kerti tető, napcella-tető.”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„(9)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 42. § (1) bekezdés szerinti melléképítmények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és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42. § (4) bekezdés szerinti kerti építmények közül – amennyiben nem rendelkezik másként az építési övezet részletes előírása –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a)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csak a „Vi-2/SZ” jelű építési övezetekben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helyezhető el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a kerti fürdőmedence, kerti zuhanyozó,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ab)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kerti épített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b)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nem helyezhető el a „Z” zártsorú beépítési módú és a „Vi-2/SZ-L” jelű építési övezetekben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)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kerti pavilon,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)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legfeljebb 20 m2 vízszintes vetülettel kialakított lábakon álló kerti tető,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c) a b) pontban nem tiltott építési övezetekben egy telken a kerti pavilon és lábon álló kerti tető összesített darabszáma nem haladhatja meg a kettőt.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”</w:t>
            </w:r>
          </w:p>
        </w:tc>
      </w:tr>
      <w:tr w:rsidR="00A7030E" w:rsidRPr="00E75C14" w:rsidTr="00E53E21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43. §</w:t>
            </w:r>
          </w:p>
          <w:p w:rsidR="00A7030E" w:rsidRPr="00E75C14" w:rsidRDefault="00A7030E" w:rsidP="00263AE8">
            <w:pPr>
              <w:pStyle w:val="Listaszerbekezds"/>
              <w:widowControl/>
              <w:numPr>
                <w:ilvl w:val="0"/>
                <w:numId w:val="32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116. § (4) bekezdése a következő c) 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(A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Vi-1/Z-3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építési övezetben)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„c) a 112. § (9) a) és b) pontja szerinti kerti építmények is létesíthetők.”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7E3DAB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A7030E">
            <w:pPr>
              <w:pStyle w:val="Listaszerbekezds"/>
              <w:widowControl/>
              <w:numPr>
                <w:ilvl w:val="0"/>
                <w:numId w:val="32"/>
              </w:numPr>
              <w:tabs>
                <w:tab w:val="left" w:pos="1139"/>
              </w:tabs>
              <w:suppressAutoHyphens w:val="0"/>
              <w:spacing w:line="259" w:lineRule="auto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116. § (5) bekezdése a következő c) ponttal egészül ki: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(A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Vi-1/Z-4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építési övezetben)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„c) a 112. § (9) a) és b) pontja szerinti kerti építmények is létesíthetők.”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44. §</w:t>
            </w:r>
          </w:p>
          <w:p w:rsidR="00A7030E" w:rsidRPr="00E75C14" w:rsidRDefault="00A7030E" w:rsidP="00263AE8">
            <w:pPr>
              <w:pStyle w:val="Listaszerbekezds"/>
              <w:widowControl/>
              <w:numPr>
                <w:ilvl w:val="0"/>
                <w:numId w:val="33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118. §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a következő (8a) bekezdéssel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„(8a) A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Vi-2/SZ-11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építési övezet a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112. §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ban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meghatározottak elhelyezésére szolgál, ahol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a) lakásrendeltetésként csak szolgálati lakás létesíthető;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b) a meglévő autómosó rendeltetés megtartható.”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263AE8">
            <w:pPr>
              <w:pStyle w:val="Listaszerbekezds"/>
              <w:widowControl/>
              <w:numPr>
                <w:ilvl w:val="0"/>
                <w:numId w:val="33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118. § (16) bekezdése a következő e) ponttal egészül ki: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507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(A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Vi-2/SZ-30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építési övezetben)</w:t>
            </w:r>
          </w:p>
          <w:p w:rsidR="00A7030E" w:rsidRPr="00E75C14" w:rsidRDefault="00A7030E" w:rsidP="005A7D63">
            <w:pPr>
              <w:tabs>
                <w:tab w:val="left" w:pos="1507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„e) a meglévő üzemanyagtöltő állomás és autómosó rendeltetés megtartható.”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BD64D9" w:rsidP="00BD64D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A R.) 120. § (8) bekezdése: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45. §</w:t>
            </w:r>
          </w:p>
          <w:p w:rsidR="00A7030E" w:rsidRPr="00E75C14" w:rsidRDefault="00A7030E" w:rsidP="00263AE8">
            <w:pPr>
              <w:tabs>
                <w:tab w:val="left" w:pos="1139"/>
              </w:tabs>
              <w:spacing w:before="60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120. § (8) bekezdése helyébe a következő rendelkezés lép: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„(8) A Rendeletben általánosan megengedett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melléképítmények 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és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kerti építmények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közül nem helyezhető el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kerti fürdőmedence, kerti zuhanyozó,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b) kerti épített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„(8)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 42. § (1) bekezdés szerinti melléképítmények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és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42. § (4) bekezdés szerinti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kerti építmények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közül nem helyezhető el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kerti fürdőmedence, kerti zuhanyozó,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b)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kerti épített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c) a kerti pavilon,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d) a legfeljebb 20 m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vízszintes vetülettel kialakított lábakon álló kerti tető.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BD64D9" w:rsidP="00BD64D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126. § (6) bekezdése: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46. §</w:t>
            </w:r>
          </w:p>
          <w:p w:rsidR="00A7030E" w:rsidRPr="00E75C14" w:rsidRDefault="00A7030E" w:rsidP="00263AE8">
            <w:pPr>
              <w:pStyle w:val="Szvegtrzs"/>
              <w:spacing w:before="60" w:after="0"/>
              <w:jc w:val="both"/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126. § (6) bekezdése helyébe a következő rendelkezés lép: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„(6) A Rendeletben általánosan megengedett melléképítményeken és kerti építményeken kívül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a) kerti pavilon,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b) legfeljebb 20 m2 vízszintes vetülettel kialakított lábakon álló kerti tető, napcella-tető, továbbá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c) ömlesztett anyag-, folyadék- és gáztároló,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d) építménynek minősülő antennatartó szerkezet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is elhelyezhető.”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„(6)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 42. § (2) bekezdés szerinti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melléképítmények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közül elhelyezhető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a) ömlesztett anyag-, folyadék- és gáztároló,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b) építménynek minősülő antennatartó szerkezet.”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47. §</w:t>
            </w:r>
          </w:p>
          <w:p w:rsidR="00A7030E" w:rsidRPr="00E75C14" w:rsidRDefault="00A7030E" w:rsidP="00263AE8">
            <w:pPr>
              <w:tabs>
                <w:tab w:val="left" w:pos="1139"/>
              </w:tabs>
              <w:spacing w:before="60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127. §</w:t>
            </w:r>
            <w:proofErr w:type="spellStart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-</w:t>
            </w:r>
            <w:proofErr w:type="gramStart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a</w:t>
            </w:r>
            <w:proofErr w:type="spellEnd"/>
            <w:proofErr w:type="gramEnd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a következő (3) bekezdéssel egészül ki: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587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„(3) A 42. § (1) bekezdés szerinti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melléképítmények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és a 42. § (4) bekezdés szerinti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kerti építmények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közül nem helyezhető el</w:t>
            </w:r>
          </w:p>
          <w:p w:rsidR="00A7030E" w:rsidRPr="00E75C14" w:rsidRDefault="00A7030E" w:rsidP="005A7D63">
            <w:pPr>
              <w:tabs>
                <w:tab w:val="left" w:pos="1587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a)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kerti fürdőmedence, kerti zuhanyozó,</w:t>
            </w:r>
          </w:p>
          <w:p w:rsidR="00A7030E" w:rsidRPr="00E75C14" w:rsidRDefault="00A7030E" w:rsidP="005A7D63">
            <w:pPr>
              <w:tabs>
                <w:tab w:val="left" w:pos="1587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b)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a kerti grill, kerti épített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BD64D9" w:rsidP="00263AE8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A R.) 128. § (4) bekezdése: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48. §</w:t>
            </w:r>
          </w:p>
          <w:p w:rsidR="00A7030E" w:rsidRPr="00E75C14" w:rsidRDefault="00A7030E" w:rsidP="00263AE8">
            <w:pPr>
              <w:tabs>
                <w:tab w:val="left" w:pos="1139"/>
              </w:tabs>
              <w:spacing w:before="60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128. § (4) bekezdése helyébe a következő rendelkezés lép: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„(4) A Rendeletben általánosan megengedett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melléképítmények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és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kerti építmények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közül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a) nem helyezhető el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a kerti fürdőmedence, kerti zuhanyozó,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ab) a kerti grill, kerti épített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b) a megengedetteken túl elhelyezhető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kerti pavilon,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legfeljebb 20 m2 vízszintes vetülettel kialakított lábakon álló kerti tető, napcella-tető.”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„(4)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 42. § (1) bekezdés szerinti melléképítmények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és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42. § (4) bekezdés szerinti kerti építmények közül nem helyezhető el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a)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kerti fürdőmedence, kerti zuhanyozó,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b)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kerti grill, kerti épített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BD64D9" w:rsidP="00BD64D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129. § (8) bekezdése: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49. §</w:t>
            </w:r>
          </w:p>
          <w:p w:rsidR="00A7030E" w:rsidRPr="00E75C14" w:rsidRDefault="00A7030E" w:rsidP="00C136C9">
            <w:pPr>
              <w:tabs>
                <w:tab w:val="left" w:pos="1139"/>
              </w:tabs>
              <w:spacing w:before="60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129. § (8) bekezdése helyébe a következő rendelkezés lép: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(8) A Rendeletben általánosan megengedett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melléképítmények 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és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kerti építmények 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közül nem helyezhető el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kerti fürdőmedence, kerti zuhanyozó,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b) a kerti grill, kerti épített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„(8) A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42. § (1) bekezdés szerinti melléképítmények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és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 42. § (4) bekezdés szerinti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kerti építmények közül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nem helyezhető el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a)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kerti fürdőmedence, kerti zuhanyozó,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b)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kerti grill, kerti épített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c)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kerti pavilon,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d)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legfeljebb 20 m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vízszintes vetülettel kialakított lábakon álló kerti tető.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BD64D9" w:rsidP="00BD64D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131. § (6) bekezdése: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50. §</w:t>
            </w:r>
          </w:p>
          <w:p w:rsidR="00A7030E" w:rsidRPr="00E75C14" w:rsidRDefault="00A7030E" w:rsidP="00C136C9">
            <w:pPr>
              <w:tabs>
                <w:tab w:val="left" w:pos="1139"/>
              </w:tabs>
              <w:spacing w:before="60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131. § (6) bekezdése helyébe a következő rendelkezés lép: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„(6) A Rendeletben általánosan megengedett melléképítményeken és kerti építményeken kívül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a) kerti pavilon,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b) legfeljebb 20 m2 vízszintes vetülettel kialakított lábakon álló kerti tető, napcella-tető, továbbá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c) ömlesztett anyag-, folyadék- és gáztároló,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d) építménynek minősülő antennatartó szerkezet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is elhelyezhető.”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„(6) A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42. § (2) bekezdés szerinti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melléképítmények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közül elhelyezhető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a) ömlesztett anyag-, folyadék- és gáztároló,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b) építménynek minősülő antennatartó szerkezet.”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BD64D9" w:rsidP="00C136C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A R.) 132. § (11) bekezdése: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51. §</w:t>
            </w:r>
          </w:p>
          <w:p w:rsidR="00A7030E" w:rsidRPr="00E75C14" w:rsidRDefault="00A7030E" w:rsidP="00C136C9">
            <w:pPr>
              <w:tabs>
                <w:tab w:val="left" w:pos="1139"/>
              </w:tabs>
              <w:spacing w:before="60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132. § (11) bekezdése helyébe a következő rendelkezés lép: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„(11) A Rendeletben általánosan megengedett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melléképítmények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és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kerti építmények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közül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a) nem helyezhető el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a kerti fürdőmedence, kerti zuhanyozó,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ab) a kerti grill, kerti épített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b) a megengedetteken túl elhelyezhető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kerti pavilon,”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„(11) A 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42. § (1) bekezdés szerinti melléképítmények 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és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42. § (4) bekezdés szerinti kerti építmények közül nem helyezhető el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a)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kerti fürdőmedence, kerti zuhanyozó,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b)</w:t>
            </w: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kerti grill, kerti épített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.”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52. §</w:t>
            </w:r>
          </w:p>
          <w:p w:rsidR="00A7030E" w:rsidRPr="00E75C14" w:rsidRDefault="00A7030E" w:rsidP="00C136C9">
            <w:pPr>
              <w:tabs>
                <w:tab w:val="left" w:pos="1139"/>
              </w:tabs>
              <w:spacing w:before="60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133. § (5) bekezdése a következő l) ponttal egészül ki: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KÖu-3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és a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KÖu-4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, valamint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KÖk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és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Kt-kk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övezetek területén elhelyezhetők)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l)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a rendeltetésszerű használatot biztosító melléképítmények.”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53. §</w:t>
            </w:r>
          </w:p>
          <w:p w:rsidR="00A7030E" w:rsidRPr="00E75C14" w:rsidRDefault="00A7030E" w:rsidP="00F50243">
            <w:pPr>
              <w:tabs>
                <w:tab w:val="left" w:pos="1139"/>
              </w:tabs>
              <w:spacing w:before="60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134. §</w:t>
            </w:r>
            <w:proofErr w:type="spellStart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-</w:t>
            </w:r>
            <w:proofErr w:type="gramStart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a</w:t>
            </w:r>
            <w:proofErr w:type="spellEnd"/>
            <w:proofErr w:type="gramEnd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a következő (6a) bekezdéssel egészül ki: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60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„(6a)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Zkp-Rek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jelű övezet a sport-és rekreációs adottságú zöldterület.”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BD64D9" w:rsidP="00BD64D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135. § (1) bekezdés a) pontja: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54. §</w:t>
            </w:r>
          </w:p>
          <w:p w:rsidR="00A7030E" w:rsidRPr="00E75C14" w:rsidRDefault="00A7030E" w:rsidP="00F50243">
            <w:pPr>
              <w:pStyle w:val="Listaszerbekezds"/>
              <w:widowControl/>
              <w:numPr>
                <w:ilvl w:val="0"/>
                <w:numId w:val="34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135. § (1) bekezdés a)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(A 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Zkp-Kp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a 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Zkp-Kk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és a 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Zkp-Ez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jelű övezetek)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„a) területét közhasználat elől elzárni nem lehet, kivéve, ha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az övezeti előírás ezt lehetőé teszi, vagy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ab) közbiztonsági okokból sötétedés után;”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Zkp-Kp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,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Zkp-Kk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,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és a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Zkp-Ez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övezetek)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„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a)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területét közhasználat elől elzárni nem lehet, kivéve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közbiztonsági okokból sötétedés után;</w:t>
            </w: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F50243">
            <w:pPr>
              <w:pStyle w:val="Listaszerbekezds"/>
              <w:widowControl/>
              <w:numPr>
                <w:ilvl w:val="0"/>
                <w:numId w:val="34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135. §</w:t>
            </w:r>
            <w:proofErr w:type="spellStart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-</w:t>
            </w:r>
            <w:proofErr w:type="gramStart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a</w:t>
            </w:r>
            <w:proofErr w:type="spellEnd"/>
            <w:proofErr w:type="gramEnd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a következő (4a) bekezdéssel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„(4a)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Zkp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jelű övezetek területén a 42. § (4) bekezdés szerinti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kerti építmények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közül – amennyiben nem rendelkezik másként az építési övezet részletes előírása – nem helyezhető el: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kerti fürdőmedence, kerti zuhanyozó,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b) a kerti pavilon és a legfeljebb 20 m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vízszintes vetülettel kialakított lábakon álló kerti tető.”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BD64D9" w:rsidP="00F50243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A R.) 135. § (5) és (6) bekezdése: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8F7DED">
            <w:pPr>
              <w:pStyle w:val="Listaszerbekezds"/>
              <w:widowControl/>
              <w:numPr>
                <w:ilvl w:val="0"/>
                <w:numId w:val="34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135. § (5) és (6) bekezdése helyébe a következő rendelkezések lépnek: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„(5) A 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Zkp-Kp</w:t>
            </w:r>
            <w:proofErr w:type="spellEnd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/1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jelű övezet területén a (3) bekezdés szerinti területhasználat, épület és építmény létesíthető.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(6) A 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Zkp-Kp</w:t>
            </w:r>
            <w:proofErr w:type="spellEnd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/2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jelű övezet területén épület nem létesíthető, a területet kizárólag pihenőkertként, díszparkként kell kialakítani.”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„(5)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Zkp-Kp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/1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jelű övezet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ben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(3) bekezdés szerinti területhasználat, épület és építmény létesíthető;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b) a (4a) bekezdés szerinti kerti építmények közül létesíthető kerti pavilon és legfeljebb 20 m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vízszintes vetülettel kialakított lábakon álló kerti tető.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(6) A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Zkp-Kp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/2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jelű övezet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ben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a) épület nem létesíthető,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b) kizárólag pihenőkert, díszpark alakítandó ki,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c) a (4a) bekezdés szerinti kerti építmények közül létesíthető kerti pavilon és legfeljebb 20 m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vízszintes vetülettel kialakított lábakon álló kerti tető.”</w:t>
            </w:r>
          </w:p>
        </w:tc>
      </w:tr>
      <w:tr w:rsidR="00A7030E" w:rsidRPr="00E75C14" w:rsidTr="00BD64D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BD64D9" w:rsidP="00BD64D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135. § (7) bekezdés c) pontja: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8F7DED">
            <w:pPr>
              <w:pStyle w:val="Listaszerbekezds"/>
              <w:widowControl/>
              <w:numPr>
                <w:ilvl w:val="0"/>
                <w:numId w:val="34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135. § (7) bekezdés c)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„c) a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Branyiszkó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út - Hidász utca - Pasaréti út és a Községháza utca - Szabadság utca - Aszú utca 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-Sóvirág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utca által határolt területen lévő övezetben a c) pontban foglalt épületen túl létesíthető továbbá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ca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játszóház,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cb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pihenést, testedzést szolgáló épület és rendeltetési egység,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cc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ismeretterjesztés szolgáló épület és rendeltetési egység,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cd) a terület fenntartásához szükséges épület és rendeltetési egység.”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Zkp-Kk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/1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övezetben)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„c) a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Branyiszkó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út – Hidász utca – Pasaréti út és a Községháza utca – Szabadság utca – Aszú utca –Sóvirág utca által határolt területen lévő övezetben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b)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pontban foglalt épületen túl létesíthető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játszóház,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cb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pihenést, testedzést szolgáló épület és rendeltetési egység,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cc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ismeretterjesztés szolgáló épület és rendeltetési egység,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cd) a terület fenntartásához szükséges épület és rendeltetési egység,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továbbá a (4a) bekezdés szerinti kerti építmények közül létesíthető a kerti pavilon és a legfeljebb 20 m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vízszintes vetülettel kialakított lábakon álló kerti tető.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8F7DED">
            <w:pPr>
              <w:pStyle w:val="Listaszerbekezds"/>
              <w:widowControl/>
              <w:numPr>
                <w:ilvl w:val="0"/>
                <w:numId w:val="34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135. § (8) bekezdése a következő g) 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Zkp-Kk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/2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övezetben)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„g) a (4a) bekezdés szerinti kerti építmények közül létesíthető kerti pavilon és legfeljebb 20 m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vízszintes vetülettel kialakított lábakon álló kerti tető.”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8F7DED">
            <w:pPr>
              <w:pStyle w:val="Listaszerbekezds"/>
              <w:widowControl/>
              <w:numPr>
                <w:ilvl w:val="0"/>
                <w:numId w:val="34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135. § (11) bekezdése a következő j) 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Zkp-Kk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/5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övezetben)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„j) a (4a) bekezdés szerinti kerti építmények közül létesíthető kerti pavilon és legfeljebb 20 m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vízszintes vetülettel kialakított lábakon álló kerti tető.”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8F7DED">
            <w:pPr>
              <w:pStyle w:val="Listaszerbekezds"/>
              <w:widowControl/>
              <w:numPr>
                <w:ilvl w:val="0"/>
                <w:numId w:val="34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135. § (12) bekezdése a következő e) 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Zkp-Kk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/6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övezetben)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„e) a (4a) bekezdés szerinti kerti építmények közül létesíthető kerti pavilon és legfeljebb 20 m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vízszintes vetülettel kialakított lábakon álló kerti tető.”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7E3DAB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721DD">
            <w:pPr>
              <w:pStyle w:val="Listaszerbekezds"/>
              <w:widowControl/>
              <w:numPr>
                <w:ilvl w:val="0"/>
                <w:numId w:val="34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135. § (15) bekezdése a következő c) 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Zkp-Kk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/9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övezetben)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„c) a (4a) bekezdés szerinti kerti építmények közül létesíthető kerti pavilon és legfeljebb 20 m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vízszintes vetülettel kialakított lábakon álló kerti tető.”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DD061D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721DD">
            <w:pPr>
              <w:pStyle w:val="Listaszerbekezds"/>
              <w:widowControl/>
              <w:numPr>
                <w:ilvl w:val="0"/>
                <w:numId w:val="34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135. §</w:t>
            </w:r>
            <w:proofErr w:type="spellStart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-</w:t>
            </w:r>
            <w:proofErr w:type="gramStart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a</w:t>
            </w:r>
            <w:proofErr w:type="spellEnd"/>
            <w:proofErr w:type="gramEnd"/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 xml:space="preserve"> a következő (21) bekezdéssel egészül ki:</w:t>
            </w:r>
          </w:p>
        </w:tc>
      </w:tr>
      <w:tr w:rsidR="00A7030E" w:rsidRPr="00E75C14" w:rsidTr="007E3DAB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„(21)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Zkp-Rek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jelű övezet területén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(3) bekezdés c) pontjában foglaltak közül kizárólag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vendéglátást szolgáló épületek és rendeltetési egységek, vendéglátó terasz,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ab) pihenést, testedzést szolgáló épületek és rendeltetési egységek,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ac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a terület fenntartásához szükséges épületek és rendeltetési egységek,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ad) nyilvános illemhely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létesíthetők;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b) az a) bekezdésben foglalt épületek a Szabályozási Terven rögzített „építés helye beépítésre nem szánt övezetben” lehatároláson belül helyezhetők el;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c) a Szabályozási Terven rögzített „építés helye beépítésre nem szánt övezetben” lehatárolásra vonatkozó előírások: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a lehatárolás észak-keleti szélének helye a műemlék épület elbontott szárnyának észak-keleti homlokzati vonala, ha az nem állapítható meg, akkor a Bakfark Bálint utcai szárny udvari homlokzatával párhuzamosan kell kijelölni a lehatárolás észak-keleti szélét, melynek kezdőpontja a Margit körúti szárny udvar felőli oszlopos, tornácos és tömör falazott homlokzatszakaszainak találkozásánál jelölendő ki,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cb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) a lehatároláson belül </w:t>
            </w:r>
            <w:proofErr w:type="gram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épület(</w:t>
            </w:r>
            <w:proofErr w:type="gram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rész) magassága nem haladhatja meg a műemlék épület Margit körúti szárnyának emeleti járószintjét a d) pont figyelembevételével;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d) kizárólag műemléki rekonstrukció megvalósítása érdekében a Szabályozási Terven rögzített „szöveges szabályozási elem” lehatároláson belül a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cb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alpontban rögzített magasság a rekonstrukcióhoz szükséges mértékben meghaladható;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e) műemléki rekonstrukció esetén a meglévő műemléképület és a „szöveges szabályozási elem” lehatárolás együttes területén létrejövő </w:t>
            </w:r>
            <w:proofErr w:type="gram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épület(</w:t>
            </w:r>
            <w:proofErr w:type="gram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rész) külön számított épületmagassága meghaladhatja a 2. mellékletben rögzített éréket, de nem haladhatja meg a műemlék épület kialakult épületmagasságának 1,5 m-rel növelt értékét;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f) a kialakult állapothoz képest többletparkolási kötelezettség nem keletkezhet, a kialakult állapot szerinti darabszámmal létesíthető felszíni parkoló;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g) a terület, vagy annak egy része a közhasználat elől elzárható.”</w:t>
            </w:r>
          </w:p>
        </w:tc>
      </w:tr>
      <w:tr w:rsidR="00A7030E" w:rsidRPr="00E75C14" w:rsidTr="00CD4D2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CD4D29" w:rsidP="00CD4D2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A R.) 136. § (4) bekezdés b) pontja: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55. §</w:t>
            </w:r>
          </w:p>
          <w:p w:rsidR="00A7030E" w:rsidRPr="00E75C14" w:rsidRDefault="00A7030E" w:rsidP="001721DD">
            <w:pPr>
              <w:pStyle w:val="Listaszerbekezds"/>
              <w:widowControl/>
              <w:numPr>
                <w:ilvl w:val="0"/>
                <w:numId w:val="35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136. § (4) bekezdés b)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„(A beépítésre szánt területeken belül kijelölt zöldterületek)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b) területét közhasználat elől elzárni nem lehet, kivéve ha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az övezeti előírás ezt lehetőé teszi, vagy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közbiztonsági okokból sötétedés után,”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(A beépítésre szánt területeken belül kijelölt zöldterületek)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„b) területét közhasználat elől elzárni nem lehet, kivéve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közbiztonsági okokból sötétedés után;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”</w:t>
            </w:r>
          </w:p>
        </w:tc>
      </w:tr>
      <w:tr w:rsidR="00A7030E" w:rsidRPr="00E75C14" w:rsidTr="00CD4D2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CD4D29" w:rsidP="00CD4D2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A R.) 136. § (5) bekezdés b) pont 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) alpontja: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721DD">
            <w:pPr>
              <w:pStyle w:val="Listaszerbekezds"/>
              <w:widowControl/>
              <w:numPr>
                <w:ilvl w:val="0"/>
                <w:numId w:val="35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136. § (5) bekezdés b) pont </w:t>
            </w:r>
            <w:proofErr w:type="spellStart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) alpontja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(Az övezetek területén kialakítható- amennyiben a részletes övezeti előírás másként nem rendelkezik-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épületnek nem számító építményként, területként)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</w:t>
            </w: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a Rendeletben általánosan megengedett melléképítmények és kerti építmények,”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(Az övezetek területén kialakítható– amennyiben a részletes övezeti előírás másként nem rendelkezik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–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ab/>
              <w:t xml:space="preserve">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br/>
              <w:t>épületnek nem számító építményként, területként)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)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42. § (1) bekezdés szerinti melléképítmények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és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a 42. § (4) bekezdés szerinti kerti építmények, kivéve a kerti fürdőmedence, kerti zuhanyozó, a kerti épített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, a kerti pavilon, legfeljebb 20 m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vízszintes vetülettel kialakított lábakon álló kerti tető,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”</w:t>
            </w:r>
          </w:p>
        </w:tc>
      </w:tr>
      <w:tr w:rsidR="00A7030E" w:rsidRPr="00E75C14" w:rsidTr="00CD4D2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CD4D29" w:rsidP="00CD4D2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136. § (10) bekezdés b) pontja: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721DD">
            <w:pPr>
              <w:pStyle w:val="Listaszerbekezds"/>
              <w:widowControl/>
              <w:numPr>
                <w:ilvl w:val="0"/>
                <w:numId w:val="35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>A R.) 136. § (10) bekezdés b)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(A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Zez-2/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Lk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Zez-2/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Lke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Zez-2/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Vi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jelű övezet területe jellemzően közlekedési területek közötti zöldfelület, zöldsáv, ahol)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„b) a területen kizárólag a közlekedési létesítmény és rézsű megtámasztását szolgáló építmény,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közlekedési létesítmény és rézsű megtámasztását szolgáló építmény,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gyalogút, lejtő, lépcső,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bc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köztárgy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helyezhető el.”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Zez-2/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Lk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,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Zez-2/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Lke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,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Zez-2/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Vi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 területe jellemzően közlekedési területek közötti zöldfelület, zöldsáv, ahol)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„b) a területen kizárólag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közlekedési létesítmény és rézsű megtámasztását szolgáló építmény,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gyalogút, lejtő, lépcső,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bc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) köztárgy 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helyezhető el.”</w:t>
            </w:r>
          </w:p>
        </w:tc>
      </w:tr>
      <w:tr w:rsidR="00A7030E" w:rsidRPr="00E75C14" w:rsidTr="00CD4D2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CD4D29" w:rsidP="00CD4D2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136. § (11) bekezdés e) pontja: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721DD">
            <w:pPr>
              <w:pStyle w:val="Szvegtrzs"/>
              <w:numPr>
                <w:ilvl w:val="0"/>
                <w:numId w:val="35"/>
              </w:numPr>
              <w:spacing w:before="60" w:after="0"/>
              <w:ind w:left="357" w:hanging="357"/>
              <w:jc w:val="both"/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136. § (11) bekezdés e)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(A 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Zkk-Sp</w:t>
            </w:r>
            <w:proofErr w:type="spellEnd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Vi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építési övezetben)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„e) a Rendeletben általánosan megengedett melléképítményeken és kerti építményeken kívül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ea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kerti pavilon,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eb) legfeljebb 20 m2 vízszintes vetülettel kialakított lábakon álló kerti tető, napcella-tető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is elhelyezhető.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„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(A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Zkk-Sp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Vi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építési övezetben)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„e)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az (5)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) alpontjában felsorolt kerti építmények is elhelyezhetők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;” </w:t>
            </w:r>
          </w:p>
        </w:tc>
      </w:tr>
      <w:tr w:rsidR="00A7030E" w:rsidRPr="00E75C14" w:rsidTr="00DD061D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1721DD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721DD">
            <w:pPr>
              <w:pStyle w:val="Listaszerbekezds"/>
              <w:widowControl/>
              <w:numPr>
                <w:ilvl w:val="0"/>
                <w:numId w:val="35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136. § (11) bekezdése a következő f) ponttal egészül ki:</w:t>
            </w:r>
          </w:p>
        </w:tc>
      </w:tr>
      <w:tr w:rsidR="00A7030E" w:rsidRPr="00E75C14" w:rsidTr="00DD061D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(A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Zkk-Sp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Vi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építési övezetben)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„f) a sport és rekreációs terület a közhasználat elől elzárható a biztonságos működtetés érdekében.”</w:t>
            </w:r>
          </w:p>
        </w:tc>
      </w:tr>
      <w:tr w:rsidR="00A7030E" w:rsidRPr="00E75C14" w:rsidTr="00CD4D2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CD4D29" w:rsidP="00CD4D2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 R.) 137. § (8) bekezdés c) pontja: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56. §</w:t>
            </w:r>
          </w:p>
          <w:p w:rsidR="00A7030E" w:rsidRPr="00E75C14" w:rsidRDefault="00A7030E" w:rsidP="001721DD">
            <w:pPr>
              <w:pStyle w:val="Szvegtrzs"/>
              <w:numPr>
                <w:ilvl w:val="0"/>
                <w:numId w:val="36"/>
              </w:numPr>
              <w:spacing w:before="60" w:after="0"/>
              <w:ind w:left="357" w:hanging="357"/>
              <w:jc w:val="both"/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137. § (8) bekezdés c)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„(Az 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/1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/2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/3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/4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jelű övezetek jellemzően természetvédelmi oltalom alatt álló erdőterületek, az övezetek területén - amennyiben a részletes övezeti előírás másként nem rendelkezik -)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c) a Rendeletben általánosan megengedett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melléképítmények 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és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kerti építmények közül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ca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nem helyezhető el a kerti fürdőmedence, kerti zuhanyozó,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cb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a megengedetteken túl elhelyezhető legfeljebb 20 m2 vízszintes vetülettel kialakított lábakon álló kerti tető.”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(Az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/1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,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/2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,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/3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,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/4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jelű övezetek jellemzően természetvédelmi oltalom alatt álló erdőterületek, az övezetek területén – amennyiben a részletes övezeti előírás másként nem rendelkezik –)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„c)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42. § (1) bekezdés szerinti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melléképítmények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és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 42. § (4) bekezdés szerinti kerti építmények közül nem helyezhető el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)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 szökőkút, mesterséges kerti tó, kerti vízmedence – melyeknek nincs fürdőzési rendeltetése –,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cb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a kerti fürdőmedence, kerti zuhanyozó,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cc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) a kerti pavilon.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”</w:t>
            </w:r>
          </w:p>
        </w:tc>
      </w:tr>
      <w:tr w:rsidR="00A7030E" w:rsidRPr="00E75C14" w:rsidTr="00CD4D2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CD4D29" w:rsidP="00CD4D2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137. § (13) bekezdés b) pontja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721DD">
            <w:pPr>
              <w:pStyle w:val="Szvegtrzs"/>
              <w:numPr>
                <w:ilvl w:val="0"/>
                <w:numId w:val="36"/>
              </w:numPr>
              <w:spacing w:before="60" w:after="0"/>
              <w:ind w:left="357" w:hanging="357"/>
              <w:jc w:val="both"/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137. § (13) bekezdés b)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(Az 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/5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/6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/7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jelű övezetbe tartoznak a jellemzően természetvédelmi oltalom alatt álló közjóléti, rekreációs erdőterületek, az övezetek területén – amennyiben a részletes övezeti előírás másként nem rendelkezik –)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„b) a Rendeletben általánosan megengedett 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melléképítmények </w:t>
            </w: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és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kerti építmények közül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nem helyezhető el a kerti fürdőmedence, kerti zuhanyozó, kerti napkollektor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) a megengedetteken túl elhelyezhető legfeljebb 20 m2 vízszintes vetülettel kialakított lábakon álló kerti tető;”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(Az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/5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,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/6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,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/7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jelű övezetbe tartoznak a jellemzően természetvédelmi oltalom alatt álló közjóléti, rekreációs erdőterületek, az övezetek területén – amennyiben a részletes övezeti előírás másként nem rendelkezik –)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„b)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42. § (1) bekezdés szerinti melléképítmények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és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a 42. § (4) bekezdés szerinti kerti építmények közül nem helyezhető el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a kerti fürdőmedence, kerti zuhanyozó,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)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 kerti napkollektor,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bc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) a kerti pavilon;”</w:t>
            </w:r>
          </w:p>
        </w:tc>
      </w:tr>
      <w:tr w:rsidR="00A7030E" w:rsidRPr="00E75C14" w:rsidTr="00CD4D2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CD4D29" w:rsidP="00CD4D2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137. § (14) bekezdés c) pontja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721DD">
            <w:pPr>
              <w:pStyle w:val="Szvegtrzs"/>
              <w:numPr>
                <w:ilvl w:val="0"/>
                <w:numId w:val="36"/>
              </w:numPr>
              <w:spacing w:before="60" w:after="0"/>
              <w:ind w:left="357" w:hanging="357"/>
              <w:jc w:val="both"/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137. § (14) bekezdés c)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Az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/5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övezetben)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„c) a Rendeletben általánosan megengedett kerti építmények nem létesíthetők, kivéve az alábbiakat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építménynek számító hinta, csúszda, homokozó,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cb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kerti szabadlépcső (tereplépcső), lejtő, támfal, támfalak rendszere,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cc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) kerti épített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;”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(Az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/5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övezetben)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„c)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42. § (4) bekezdés szerinti és a (13) b) pontban nem tiltott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kerti építmények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közül kizárólag az alábbiak létesíthetők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)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az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építménynek számító hinta, csúszda, homokozó,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cb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)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kerti szabadlépcső (tereplépcső), lejtő, támfal, támfalak rendszere,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cc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)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kerti épített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;”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1721DD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721DD">
            <w:pPr>
              <w:pStyle w:val="Listaszerbekezds"/>
              <w:widowControl/>
              <w:numPr>
                <w:ilvl w:val="0"/>
                <w:numId w:val="36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137. § (16) bekezdése a következő c) 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(Az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/8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jelű övezetben)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„c) a 42. § (1) bekezdés szerinti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melléképítmények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és a 42. § (4) bekezdés szerinti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kerti építmények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közül kizárólag a kerti szabadlépcső (tereplépcső), lejtő, támfal, támfalak rendszere létesíthető.”</w:t>
            </w:r>
          </w:p>
        </w:tc>
      </w:tr>
      <w:tr w:rsidR="00A7030E" w:rsidRPr="00E75C14" w:rsidTr="00CD4D2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CD4D29" w:rsidP="00CD4D2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137. § (17) bekezdés d) pontja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721DD">
            <w:pPr>
              <w:pStyle w:val="Listaszerbekezds"/>
              <w:widowControl/>
              <w:numPr>
                <w:ilvl w:val="0"/>
                <w:numId w:val="36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137. § (17) bekezdés d)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(Az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/9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övezetbe tartozik a természetvédelmi oltalom alatt álló rekreációs és üdülő célú erdőterület, melyen)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„d) a Rendeletben általánosan megengedett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melléképítmények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és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kerti építmények közül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nem helyezhető el a kerti fürdőmedence, kerti zuhanyozó, kerti napkollektor.”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(Az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Ek-Tv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/9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övezetbe tartozik a természetvédelmi oltalom alatt álló rekreációs és üdülő célú erdőterület, melyen)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d)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42.§ (1) bekezdés szerinti melléképítmények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és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42. § (4) bekezdés szerinti kerti építmények közül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nem helyezhető el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da) a szökőkút, mesterséges kerti tó, kerti vízmedence – melyeknek nincs fürdőzési rendeltetése –,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db) a kerti fürdőmedence.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”</w:t>
            </w:r>
          </w:p>
        </w:tc>
      </w:tr>
      <w:tr w:rsidR="00A7030E" w:rsidRPr="00E75C14" w:rsidTr="00CD4D2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CD4D29" w:rsidP="00CD4D2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137. § (19) bekezdés b) pontja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1721DD">
            <w:pPr>
              <w:pStyle w:val="Listaszerbekezds"/>
              <w:widowControl/>
              <w:numPr>
                <w:ilvl w:val="0"/>
                <w:numId w:val="36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137. § (19) bekezdés b)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(Az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Ek-1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,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Ek-2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,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Ek-3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,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Ek-4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,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Ek-5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,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Ek-6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, jelű övezetbe tartoznak a természetvédelmi oltalom alatt nem álló jellemzően rekreációs célú közjóléti erdőterületek, az övezetek területén – amennyiben a részletes övezeti előírás másként nem rendelkezik –) 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„b) a Rendeletben általánosan megengedett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melléképítmények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és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kerti építmények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közül nem helyezhető el a kerti fürdőmedence, kerti zuhanyozó, kerti napkollektor.”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(Az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Ek-1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,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Ek-2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,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Ek-3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,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Ek-4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,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Ek-5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,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Ek-6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, jelű övezetbe tartoznak a természetvédelmi oltalom alatt nem álló jellemzően rekreációs célú közjóléti erdőterületek, az övezetek területén – amennyiben a részletes övezeti előírás másként nem rendelkezik –)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„b)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42. § (1) bekezdés szerinti melléképítmények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és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a 42. § (4) bekezdés szerinti kerti építmények közül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) nem helyezhető el a szökőkút, mesterséges kerti tó, kerti vízmedence – melyeknek nincs fürdőzési rendeltetése –, a kerti fürdőmedence, kerti zuhanyozó, a kerti napkollektor, a kerti pavilon, legfeljebb 20 m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vízszintes vetülettel kialakított lábakon álló kerti tető,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)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) alpontban nem tiltott kerti építmények kizárólag a jelen Rendelet hatálybalépése előtt már meglévő épülethez vagy a részletes övezeti előírásnak megfelelően létsülő új épülethez kapcsolódóan helyezhetők el, kivéve a kerti szabadlépcső (tereplépcső), lejtő, támfal, támfalak rendszere és a kerti épített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.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”</w:t>
            </w:r>
          </w:p>
        </w:tc>
      </w:tr>
      <w:tr w:rsidR="00A7030E" w:rsidRPr="00E75C14" w:rsidTr="00CD4D2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CD4D29" w:rsidP="00CD4D2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137. § (22) bekezdése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C6352">
            <w:pPr>
              <w:pStyle w:val="Listaszerbekezds"/>
              <w:widowControl/>
              <w:numPr>
                <w:ilvl w:val="0"/>
                <w:numId w:val="36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137. § (22) bekezdése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„(22) Az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Ek-4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övezetben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a) új épület kizárólag a Szabályozási Terven az „építés helye beépítésre nem szánt övezetben” lehatárolással kijelölt területen belül létesíthető;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b) épület kizárólag: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a pihenést, a testedzést szolgáló,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az ismeretterjesztést szolgáló,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bc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a terület fenntartásához szükséges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rendeltetés céljára létesíthető;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c) homlokzatmagasság nem haladhatja meg az 5 métert az épületmagasság együttes betartásával;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d) az építmények, az épületek építészeti formálásánál a természetes anyaghasználat és a tájba simuló tömegképzés legyen meghatározó;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e) a (19) bekezdésben foglaltakon túl fásított felszíni parkoló az országos erdő adattár szerint nem nyilvántartott területen belül vagy országos erdő adattár szerint egyéb rendeltetésű területen belül létesíthető;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f) a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Kis-Ördög-árok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mentén az árok fenntartásához és a víz védelméhez 6 m-es védősáv szükséges;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g) a vízfolyás telekhatártól mért 50 méterén belül természetvédelmi érdekből új építmény nem létesíthető.”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„(22) Az Ek-4, Ek-7 jelű övezetben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a) új épület kizárólag a Szabályozási Terven az "építés helye beépítésre nem szánt övezetben" lehatárolással kijelölt területen belül létesíthető;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b) épület kizárólag: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a pihenést, a testedzést szolgáló,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az ismeretterjesztést szolgáló,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bc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a terület fenntartásához szükséges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rendeltetés céljára létesíthető;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c)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új épület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homlokzatmagassága nem haladhatja meg az 5 métert az épületmagasság együttes betartásával;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d) az építmények, az épületek építészeti formálásánál a természetes anyaghasználat és a tájba simuló tömegképzés legyen meghatározó;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e) az Ek-4 jelű övezet területén továbbá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ea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) a (19) bekezdésben foglaltakon túl fásított felszíni parkoló az országos erdő adattár szerint nem nyilvántartott területen belül vagy országos erdő adattár szerint egyéb rendeltetésű területen belül létesíthető,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eb)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Kis-Ördög-árok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mentén az árok fenntartásához és a víz védelméhez 6 m-es védősávot kell fenntartani,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ec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) a vízfolyás telekhatártól mért 50 méterén belül természetvédelmi érdekből új építmény nem létesíthető,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ed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) a 42. § (2) bekezdés szerinti melléképítmények és a 42. § (4) bekezdés szerinti kerti építmények közül – a (19) b) pontban foglaltaktól eltérően – csak az alábbiak nem helyezhetők el: a szökőkút, mesterséges kerti tó, kerti vízmedence – melyeknek nincs fürdőzési rendeltetése –, a kerti fürdőmedence, kerti zuhanyozó;</w:t>
            </w:r>
          </w:p>
          <w:p w:rsidR="00A7030E" w:rsidRPr="00E75C14" w:rsidRDefault="00A7030E" w:rsidP="005A7D63">
            <w:pPr>
              <w:tabs>
                <w:tab w:val="left" w:pos="1139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f) az Ek-7 jelű övezet területén továbbá a kialakult 6%-os beépítettség megtartható.”</w:t>
            </w:r>
          </w:p>
        </w:tc>
      </w:tr>
      <w:tr w:rsidR="00A7030E" w:rsidRPr="00E75C14" w:rsidTr="00CD4D29">
        <w:trPr>
          <w:cantSplit/>
          <w:trHeight w:val="20"/>
        </w:trPr>
        <w:tc>
          <w:tcPr>
            <w:tcW w:w="7230" w:type="dxa"/>
            <w:shd w:val="clear" w:color="auto" w:fill="auto"/>
            <w:vAlign w:val="bottom"/>
          </w:tcPr>
          <w:p w:rsidR="00A7030E" w:rsidRPr="00E75C14" w:rsidRDefault="00CD4D29" w:rsidP="00CD4D2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137. § (24) bekezdése</w:t>
            </w: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6144EB">
            <w:pPr>
              <w:pStyle w:val="Listaszerbekezds"/>
              <w:widowControl/>
              <w:numPr>
                <w:ilvl w:val="0"/>
                <w:numId w:val="36"/>
              </w:numPr>
              <w:tabs>
                <w:tab w:val="left" w:pos="1139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137. § (24) bekezdése helyébe a következő rendelkezés lép:</w:t>
            </w:r>
          </w:p>
        </w:tc>
      </w:tr>
      <w:tr w:rsidR="00A7030E" w:rsidRPr="00E75C14" w:rsidTr="00DD061D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„(24) Az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Ek-En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övezetben kizárólag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a) az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alállomás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építményei, műtárgyai, továbbá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b) az üzemeltetéshez és őrzéshez szükséges egyéb építmény, épület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helyezhető el.”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„(24) Az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Ek-En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jelű övezetben kizárólag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a) az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alállomás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építményei, műtárgyai, továbbá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b) az üzemeltetéshez és őrzéshez szükséges egyéb építmény, épület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c) a 42. § (4) bekezdés szerinti kerti építmények közül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ca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) a kerti szabadlépcső (tereplépcső), lejtő, támfal, támfalak rendszere,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cb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) a terasz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helyezhető el.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”</w:t>
            </w:r>
          </w:p>
        </w:tc>
      </w:tr>
      <w:tr w:rsidR="00A7030E" w:rsidRPr="00E75C14" w:rsidTr="00CD4D2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CD4D29" w:rsidP="00CD4D2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138. § (5) bekezdése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57. §</w:t>
            </w:r>
          </w:p>
          <w:p w:rsidR="00A7030E" w:rsidRPr="00E75C14" w:rsidRDefault="00A7030E" w:rsidP="006144EB">
            <w:pPr>
              <w:tabs>
                <w:tab w:val="left" w:pos="1139"/>
              </w:tabs>
              <w:spacing w:before="6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138. § (5) bekezdése helyébe a következő rendelkezés lép:</w:t>
            </w:r>
          </w:p>
        </w:tc>
      </w:tr>
      <w:tr w:rsidR="00A7030E" w:rsidRPr="00E75C14" w:rsidTr="00A26F59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„(5) Az övezetek területén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mezőgazdasági tevékenység mellett semmilyen más termelő tevékenység nem folytatható,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b) épület, építmény nem helyezhető el a városüzemeltetéshez tartozó mérnöki létesítmények, építmények kivételével, továbbá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c) nem helyezhető el mobilház, konténerház, építményszerű használat céljára szolgáló önjáró vagy vontatott lakókocsi.”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„(5) Az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Má-1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övezetek területén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mezőgazdasági tevékenység mellett semmilyen más termelő tevékenység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– a b) pont kivételével –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nem folytatható,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b) az átmeneti hasznosítás szerint Má-1 övezetbe sorolt 59155/11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hrsz-ú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ingatlanon az a) pontban foglaltakon túl a városi zöldinfrastruktúra és zöldhálózat fenntartásával összefüggő tevékenység (közterület- és parkfenntartás, zöldhulladék gyűjtés, tárolás stb.) is folytatható,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c) épület, építmény nem helyezhető el a városüzemeltetéshez tartozó mérnöki létesítmények, építmények kivételével,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d)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nem helyezhető el mobilház, konténerház, építményszerű használat céljára szolgáló önjáró vagy vontatott lakókocsi,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továbbá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e) a 42. § (4) bekezdés szerinti kerti építmények közül kizárólag a kerti szabadlépcső (tereplépcső) lejtő, támfal, támfalak rendszere létesíthető.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”</w:t>
            </w:r>
          </w:p>
        </w:tc>
      </w:tr>
      <w:tr w:rsidR="00A7030E" w:rsidRPr="00E75C14" w:rsidTr="00CD4D2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CD4D29" w:rsidP="00CD4D29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139. § (7) bekezdése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58. §</w:t>
            </w:r>
          </w:p>
          <w:p w:rsidR="00A7030E" w:rsidRPr="00E75C14" w:rsidRDefault="00A7030E" w:rsidP="006144EB">
            <w:pPr>
              <w:tabs>
                <w:tab w:val="left" w:pos="1173"/>
              </w:tabs>
              <w:spacing w:before="6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139. § (7) bekezdése helyébe a következő rendelkezés lép:</w:t>
            </w:r>
          </w:p>
        </w:tc>
      </w:tr>
      <w:tr w:rsidR="00A7030E" w:rsidRPr="00E75C14" w:rsidTr="00345BC4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CD4D29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="00A7030E"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„(7) Az övezetek területén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mezőgazdasági tevékenység mellett semmilyen más termelő tevékenység nem folytatható;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b) épület, építmény nem helyezhető el a városüzemeltetéshez tartozó mérnöki létesítmények, építmények, és a Rendeletben általánosan megengedett melléképítmények és kerti építmények kivételével, továbbá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c) nem helyezhető el mobilház, konténerház, építményszerű használat céljára szolgáló önjáró vagy vontatott lakókocsi.”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„(7) Az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Mk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jelű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övezetek területén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mezőgazdasági tevékenység mellett semmilyen más termelő tevékenység nem folytatható;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b) épület, építmény nem helyezhető el a városüzemeltetéshez tartozó mérnöki létesítmények, építmények, és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42. § (1) bekezdés szerinti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melléképítmények és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42. § (4) bekezdés szerinti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kerti építmények kivételével, továbbá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c) nem helyezhető el mobilház, konténerház, építményszerű használat céljára szolgáló önjáró vagy vontatott lakókocsi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,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d) a telken a meglévő épület, építmény – abban az esetben is, ha a Rendelet hatálybalépése előtt már megvolt, és az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ingatlannyilvántartásba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is bejegyzésre került –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da) nem bővíthető és nem alakítható át, azon csak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jókarbantartás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célú építési tevékenység folytatható,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db) lebontása után, annak helyén új épület, építmény nem létesíthető.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”</w:t>
            </w:r>
          </w:p>
        </w:tc>
      </w:tr>
      <w:tr w:rsidR="00A7030E" w:rsidRPr="00E75C14" w:rsidTr="00345BC4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345BC4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59. §</w:t>
            </w:r>
          </w:p>
          <w:p w:rsidR="00A7030E" w:rsidRPr="00E75C14" w:rsidRDefault="00A7030E" w:rsidP="006144EB">
            <w:pPr>
              <w:tabs>
                <w:tab w:val="left" w:pos="1173"/>
              </w:tabs>
              <w:spacing w:before="6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a következő fejezettel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345BC4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73"/>
              </w:tabs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„XIX/A. Fejezet</w:t>
            </w:r>
          </w:p>
          <w:p w:rsidR="00A7030E" w:rsidRPr="00E75C14" w:rsidRDefault="00A7030E" w:rsidP="00345BC4">
            <w:pPr>
              <w:tabs>
                <w:tab w:val="left" w:pos="1173"/>
              </w:tabs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TERMÉSZETKÖZELI TERÜLETEK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85/A.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Tk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jelű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természetközeli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területek övezeteinek előírásai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139/A. §</w:t>
            </w:r>
          </w:p>
          <w:p w:rsidR="00A7030E" w:rsidRPr="00E75C14" w:rsidRDefault="00A7030E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(1)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Tk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jelű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természetközeli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területek övezetébe tartoznak a jellemzően természeti értékkel bíró és gyepgazdálkodás céljára szolgáló területek.</w:t>
            </w:r>
          </w:p>
        </w:tc>
      </w:tr>
      <w:tr w:rsidR="00345BC4" w:rsidRPr="00E75C14" w:rsidTr="00CD4D29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345BC4" w:rsidRPr="00E75C14" w:rsidRDefault="00345BC4" w:rsidP="00CD4D2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(2) Az övezetek területén az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I-X. fejezet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rendelkezéseit együtt kell alkalmazni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a) az övezetek általános és részletes előírásait rögzítő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(3) - (9)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bekezdésekkel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,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b)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2. melléklet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19.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táblázatában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rögzített beépítési paraméterekkel, továbbá</w:t>
            </w:r>
          </w:p>
          <w:p w:rsidR="00345BC4" w:rsidRPr="00E75C14" w:rsidRDefault="00345BC4" w:rsidP="00CD4D29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c)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Szabályozási Tervvel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és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Hatodik rész kiegészítő előírásával.</w:t>
            </w:r>
          </w:p>
        </w:tc>
      </w:tr>
      <w:tr w:rsidR="00345BC4" w:rsidRPr="00E75C14" w:rsidTr="00CD4D29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345BC4" w:rsidRPr="00E75C14" w:rsidRDefault="00345BC4" w:rsidP="00CD4D2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345BC4" w:rsidRPr="00E75C14" w:rsidRDefault="00345BC4" w:rsidP="00CD4D29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(3) Épület, önálló rendeltetési egység létesítésének lehetősége, vagy tilalma a meglévő rendeltetés módosítására is vonatkozik.</w:t>
            </w:r>
          </w:p>
        </w:tc>
      </w:tr>
      <w:tr w:rsidR="00345BC4" w:rsidRPr="00E75C14" w:rsidTr="00CD4D29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345BC4" w:rsidRPr="00E75C14" w:rsidRDefault="00345BC4" w:rsidP="00CD4D2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345BC4" w:rsidRPr="00E75C14" w:rsidRDefault="00345BC4" w:rsidP="00CD4D29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(4) Amennyiben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Szabályozási Terv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vagy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Hatodik rész kiegészítő előírása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az övezet előírásához képest másként rendelkezik, akkor azt kell betartani az övezet azon előírása helyett.</w:t>
            </w:r>
          </w:p>
        </w:tc>
      </w:tr>
      <w:tr w:rsidR="00345BC4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345BC4" w:rsidRPr="00E75C14" w:rsidRDefault="00345BC4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(5)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Tk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jelű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természetközeli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területek az alábbi beépítésre nem szánt övezetekbe soroltak: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Tk-1 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övezetbe tartoznak a jellemzően nem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beerdősült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természetközeli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területek,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b)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Tk-2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övezetbe tartozik a repülőtér területe,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c)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Tk-3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övezetbe tartozik a Pálvölgyi barlang bejáratának környezete.</w:t>
            </w:r>
          </w:p>
        </w:tc>
      </w:tr>
      <w:tr w:rsidR="00345BC4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345BC4" w:rsidRPr="00E75C14" w:rsidRDefault="00345BC4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(6) 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Tk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övezetek területén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a) új épület nem létesíthető,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b) nem helyezhető el mobilház, konténerház, építményszerű használat céljára szolgáló önjáró vagy vontatott lakókocsi.</w:t>
            </w:r>
          </w:p>
        </w:tc>
      </w:tr>
      <w:tr w:rsidR="00345BC4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345BC4" w:rsidRPr="00E75C14" w:rsidRDefault="00345BC4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(7)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Tk-1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övezetek területén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a) meglévő épület megtartható és felújítható,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b) a 42. § (1) bekezdés szerinti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melléképítmények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és a 42. § (4) bekezdés szerinti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kerti építmények közül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nem helyezhető el a szökőkút, mesterséges kerti tó, kerti vízmedence – melyeknek nincs fürdőzési rendeltetése –, a kerti fürdőmedence, kerti zuhanyozó, a kerti pavilon, a legfeljebb 20 m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vízszintes vetülettel kialakított lábakon álló kerti tető;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) 42.§ (4) bekezdés szerinti és a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) pontban nem tiltott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kerti építmények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kizárólag a jelen Rendelet hatálybalépése előtt már meglévő épülethez kapcsolódóan helyezhetők el, kivéve a kerti szabadlépcső (tereplépcső), lejtő, támfal, támfalak rendszere, a kerti épített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tűzrakóhely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.</w:t>
            </w:r>
          </w:p>
        </w:tc>
      </w:tr>
      <w:tr w:rsidR="00345BC4" w:rsidRPr="00E75C14" w:rsidTr="00345BC4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345BC4" w:rsidRPr="00E75C14" w:rsidRDefault="00345BC4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(8)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Tk-2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övezetek területén kizárólag a meglévő repülőtér működtetéséhez szükséges építmények és melléképítmények létesíthetők.</w:t>
            </w:r>
          </w:p>
        </w:tc>
      </w:tr>
      <w:tr w:rsidR="00345BC4" w:rsidRPr="00E75C14" w:rsidTr="00345BC4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345BC4" w:rsidRPr="00E75C14" w:rsidRDefault="00345BC4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(9) A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Tk-3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jelű övezetek területén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a) kizárólag a barlang bemutatását vagy védelmét szolgáló építmény, kerítés létesíthető,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b) a meglévő épületek a Szabályozási Terven az „építés helye beépítésre nem szánt övezetben” lehatárolással kijelölt területen belül újíthatók fel, bővíthetők vagy bontás után újraépíthetők,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c) a 42. § (4) bekezdés szerinti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kerti építmények közül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nem helyezhető el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a szökőkút, mesterséges kerti tó, kerti vízmedence – melyeknek nincs fürdőzési rendeltetése –,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cb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a kerti fürdőmedence, kerti zuhanyozó,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d) a c) pontban nem tiltott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kerti építmény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kizárólag a b) pont szerinti épülethez kapcsolódóan helyezhető el, kivéve a kerti szabadlépcsőt (tereplépcsőt), lejtőt, támfalat, támfalak rendszerét,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e) növényzet barlangvédelmi szempontok figyelembevételével ültethető,</w:t>
            </w:r>
          </w:p>
          <w:p w:rsidR="00345BC4" w:rsidRPr="00E75C14" w:rsidRDefault="00345BC4" w:rsidP="00345BC4">
            <w:pPr>
              <w:tabs>
                <w:tab w:val="left" w:pos="1173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f) a közhasználat szükség szerint korlátozható.”</w:t>
            </w:r>
          </w:p>
        </w:tc>
      </w:tr>
      <w:tr w:rsidR="00A7030E" w:rsidRPr="00E75C14" w:rsidTr="00CD4D29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030E" w:rsidRPr="00E75C14" w:rsidRDefault="00CD4D29" w:rsidP="00CD4D29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b/>
                <w:kern w:val="2"/>
                <w:sz w:val="22"/>
                <w:szCs w:val="22"/>
                <w:lang w:eastAsia="zh-CN" w:bidi="hi-IN"/>
              </w:rPr>
              <w:t>140. § (2) bekezdés c) pontja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60. §</w:t>
            </w:r>
          </w:p>
          <w:p w:rsidR="00A7030E" w:rsidRPr="00E75C14" w:rsidRDefault="00A7030E" w:rsidP="006144EB">
            <w:pPr>
              <w:pStyle w:val="Listaszerbekezds"/>
              <w:widowControl/>
              <w:numPr>
                <w:ilvl w:val="0"/>
                <w:numId w:val="37"/>
              </w:numPr>
              <w:tabs>
                <w:tab w:val="left" w:pos="1173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140. § (2) bekezdés c) pontja helyébe a következő rendelkezés lép: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Vf-D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övezetbe Duna telke, a folyam és medre tartozik, melyek területén)</w:t>
            </w:r>
          </w:p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„c) a Duna telkén kikötő a Szabályozási Terv szerinti helyen létesíthető.”</w:t>
            </w: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Vf-D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övezetbe Duna telke, a folyam és medre tartozik, melyek területén)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„c) a Duna telkén kikötő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, kikötői létesítmény, parthoz rögzített úszómű, úszólétesítmény kizárólag azon szakaszokon létesíthető, ahol a kikötői parthasználat megengedett,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”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6144EB">
            <w:pPr>
              <w:pStyle w:val="Listaszerbekezds"/>
              <w:widowControl/>
              <w:numPr>
                <w:ilvl w:val="0"/>
                <w:numId w:val="37"/>
              </w:numPr>
              <w:tabs>
                <w:tab w:val="left" w:pos="1173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140. § (2) bekezdése a következő d) ponttal egészül ki:</w:t>
            </w:r>
          </w:p>
        </w:tc>
      </w:tr>
      <w:tr w:rsidR="00A7030E" w:rsidRPr="00E75C14" w:rsidTr="007E642B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Vf-D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övezetbe Duna telke, a folyam és medre tartozik, melyek területén)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„d) kizárólag a rendeltetésszerű használatot biztosító melléképítmények helyezhetők el.”</w:t>
            </w:r>
          </w:p>
        </w:tc>
      </w:tr>
      <w:tr w:rsidR="00A7030E" w:rsidRPr="00E75C14" w:rsidTr="00D32885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6144EB">
            <w:pPr>
              <w:pStyle w:val="Listaszerbekezds"/>
              <w:widowControl/>
              <w:numPr>
                <w:ilvl w:val="0"/>
                <w:numId w:val="37"/>
              </w:numPr>
              <w:tabs>
                <w:tab w:val="left" w:pos="1173"/>
              </w:tabs>
              <w:suppressAutoHyphens w:val="0"/>
              <w:spacing w:before="60"/>
              <w:ind w:left="357" w:hanging="357"/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140. § (3) bekezdése a következő e) ponttal egészül ki:</w:t>
            </w:r>
          </w:p>
        </w:tc>
      </w:tr>
      <w:tr w:rsidR="00A7030E" w:rsidRPr="00E75C14" w:rsidTr="00D32885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(A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Vf-P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és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Vf-P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Lke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övezetbe a patakok vize és medre tartozik, melyek területén)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„e) kizárólag a rendeltetésszerű használatot biztosító melléképítmények helyezhetők el.”</w:t>
            </w:r>
          </w:p>
        </w:tc>
      </w:tr>
      <w:tr w:rsidR="00A7030E" w:rsidRPr="00E75C14" w:rsidTr="00D32885">
        <w:trPr>
          <w:cantSplit/>
          <w:trHeight w:val="20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6144EB">
            <w:pPr>
              <w:keepNext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  <w:lang w:eastAsia="hu-HU"/>
              </w:rPr>
              <w:t>61. §</w:t>
            </w:r>
          </w:p>
          <w:p w:rsidR="00A7030E" w:rsidRPr="00E75C14" w:rsidRDefault="00A7030E" w:rsidP="006144EB">
            <w:pPr>
              <w:tabs>
                <w:tab w:val="left" w:pos="1173"/>
              </w:tabs>
              <w:spacing w:before="6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sz w:val="22"/>
                <w:szCs w:val="22"/>
              </w:rPr>
              <w:t xml:space="preserve">A R.) </w:t>
            </w:r>
            <w:r w:rsidRPr="00E75C14">
              <w:rPr>
                <w:rFonts w:ascii="Times New Roman" w:eastAsia="Noto Sans CJK SC Regular" w:hAnsi="Times New Roman"/>
                <w:kern w:val="2"/>
                <w:sz w:val="22"/>
                <w:szCs w:val="22"/>
                <w:lang w:eastAsia="zh-CN" w:bidi="hi-IN"/>
              </w:rPr>
              <w:t>XXIII. Fejezete a következő alcímmel egészül ki:</w:t>
            </w:r>
          </w:p>
        </w:tc>
      </w:tr>
      <w:tr w:rsidR="00A7030E" w:rsidRPr="00E75C14" w:rsidTr="005D5D05">
        <w:trPr>
          <w:cantSplit/>
          <w:trHeight w:val="20"/>
        </w:trPr>
        <w:tc>
          <w:tcPr>
            <w:tcW w:w="7230" w:type="dxa"/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„98/A. A Kertvárosi karakterű terület KK/4 jelű, a Kertvárosi karakterű terület határa mentén rögzített területbiztosítás – a hrsz.: 51155 ingatlan határa – Szirom utca – Csongor utca – </w:t>
            </w:r>
            <w:proofErr w:type="spellStart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Kárpát</w:t>
            </w:r>
            <w:proofErr w:type="spellEnd"/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utca által határolt részterületének kiegészítő előírásai</w:t>
            </w:r>
          </w:p>
          <w:p w:rsidR="00A7030E" w:rsidRPr="00E75C14" w:rsidRDefault="00A7030E" w:rsidP="005A7D63">
            <w:pPr>
              <w:tabs>
                <w:tab w:val="left" w:pos="1173"/>
              </w:tabs>
              <w:ind w:left="3540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143/D. §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(1)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 Szabályozási Terven jelölt egyes szabályozási elemekre vonatkozó kiegészítő előírások: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közterületen jelölt „területbiztosítás” célja a parkolási kötelezettség szerinti gépjármű-várakozóhelyek közterületi felszíni parkolóban való helybiztosítása az önkormányzattal történő külön megállapodás esetén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) a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Kárpát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utcában a hrsz.:51137 ingatlan,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ab) az Orom utcában a hrsz.: 51140, 51141 ingatlanok számára;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b) a „közterület gyalogos közlekedésre fenntartandó / kialakítandó szakasza” jelölés mentén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a gyalogos közlekedés lépcsőn és rámpán biztosítható,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a pontos vonalvezetés a közterület szélességén belül szabadon választható,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bc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nem kell biztosítani az akadálymentességet.</w:t>
            </w:r>
          </w:p>
        </w:tc>
      </w:tr>
      <w:tr w:rsidR="00A7030E" w:rsidRPr="00E75C14" w:rsidTr="005D5D05">
        <w:trPr>
          <w:cantSplit/>
          <w:trHeight w:val="2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(2) </w:t>
            </w:r>
            <w:r w:rsidRPr="00E75C1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A magasabb szintű jogszabály alapján építési teleknek nem minősülő telekre vonatkozó előírások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a)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telket érintően csak olyan telekalakítás végezhető, melynek eredményeként építési telek alakul ki, kivéve a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telekhatárrendezést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;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b) a telken új épület nem helyezhető el;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c) a telken a meglévő épület – abban az esetben is, ha a Rendelet hatálybalépése előtt már megvolt, és az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ingatlannyilvántartásba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is bejegyzésre került –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nem bővíthető,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cb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csak 1db lakás rendeltetést foglalhat magába;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d) a </w:t>
            </w: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cb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alpont szerinti esetben, ha a telek kialakult beépítettsége eléri a 45 m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-t, a parkolási kötelezettség közterületi felszíni parkolóban is biztosítható az (1) a) pont figyelembevételével;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e) a kerti építmények közül nem létesíthető – a 93. § (13) bekezdés együttes figyelembevételével –: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proofErr w:type="spellStart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ea</w:t>
            </w:r>
            <w:proofErr w:type="spellEnd"/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) a szökőkút, mesterséges kerti tó, kerti vízmedence – melyeknek nincs fürdőzési rendeltetése –,</w:t>
            </w:r>
          </w:p>
          <w:p w:rsidR="00A7030E" w:rsidRPr="00E75C14" w:rsidRDefault="00A7030E" w:rsidP="005A7D63">
            <w:pPr>
              <w:tabs>
                <w:tab w:val="left" w:pos="1173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Cs/>
                <w:iCs/>
                <w:sz w:val="22"/>
                <w:szCs w:val="22"/>
              </w:rPr>
              <w:t>eb) a kerti fürdőmedence.”</w:t>
            </w:r>
          </w:p>
        </w:tc>
      </w:tr>
      <w:tr w:rsidR="005D5D05" w:rsidRPr="00E75C14" w:rsidTr="005D5D05">
        <w:tc>
          <w:tcPr>
            <w:tcW w:w="7230" w:type="dxa"/>
            <w:tcBorders>
              <w:top w:val="single" w:sz="4" w:space="0" w:color="auto"/>
            </w:tcBorders>
          </w:tcPr>
          <w:p w:rsidR="005D5D05" w:rsidRPr="00E75C14" w:rsidRDefault="005D5D05" w:rsidP="005D5D05">
            <w:pPr>
              <w:pStyle w:val="Szvegtrzs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5D5D05" w:rsidRPr="00E75C14" w:rsidRDefault="005D5D05" w:rsidP="005D5D05">
            <w:pPr>
              <w:pStyle w:val="Szvegtrzs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62. §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4C43D2" w:rsidRPr="00E75C14">
              <w:rPr>
                <w:rFonts w:ascii="Times New Roman" w:hAnsi="Times New Roman"/>
                <w:bCs/>
                <w:sz w:val="22"/>
                <w:szCs w:val="22"/>
              </w:rPr>
              <w:t>R.)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1. § (4) bekezdésében a „területén” szövegrész helyébe a „területen”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2. § 2. pontjában a „150 m2-re” szövegrész helyébe a „100 m</w:t>
            </w:r>
            <w:r w:rsidRPr="00E75C14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-re”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3.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13. § (1) bekezdés d) pont db) alpontjában a „továbbá” szövegrész helyébe a „vagy”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4.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16. § (6) bekezdésében a „lakókocsi” szövegrész helyébe a „lakó- vagy egyéb kocsi” szöveg és a „fülke” szövegrész helyébe a „pavilon”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5.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 xml:space="preserve">16. § (9) bekezdés c) pont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ca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) alpontjában a „3,0” szövegrész helyébe a „2,0”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6.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 xml:space="preserve">25. § (1) bekezdés a) pont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ac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) alpontjában a „szerint létesíthető” szövegrész helyébe a „szerint a kizárólag az előkertben létesíthető”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7.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 xml:space="preserve">27. § (6) bekezdés b) pont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) alpontjában a „mindkét szomszéd” szövegrész helyébe a „mindkét oldalsó szomszéd”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8.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30. § (4) bekezdés nyitó szövegrészében a „következők:” szövegrész helyébe a „következők [7. melléklet 3</w:t>
            </w:r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.a</w:t>
            </w:r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>. ábra]:”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9.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42. § (8) bekezdésében a „15 méteres” szövegrész helyébe az „5 méteres”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10.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42. § (9) bekezdésében a „lakókocsi” szövegrész helyébe a „lakó- vagy egyéb kocsi” szöveg és a „fülke” szövegrész helyébe a „pavilon”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11.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43. § (2) bekezdésében az „a parkolási kötelezettség” szövegrész helyébe az „a lakás és üdülő önálló rendeltetési egység nélkül számított parkolási kötelezettség”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12.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44. § (2) bekezdésében a „számát a 4</w:t>
            </w:r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.d</w:t>
            </w:r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>. melléklet” szövegrész helyébe a „számát – ha a Hatodik rész kiegészítő előírása, vagy az övezet, építési övezet előírása másként nem rendelkezik – a 4.d. melléklet”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13.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46. § (1) bekezdés nyitó szövegrészében a „vagy a Hatodik rész” szövegrész helyébe a „vagy az övezet részletes előírása vagy a Hatodik rész”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14.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47. § (1) bekezdés nyitó szövegrészében a „vagy a Hatodik rész” szövegrész helyébe a „vagy az övezet részletes előírása vagy a Hatodik rész”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15.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47. § (2) bekezdés nyitó szövegrészében a „vagy a Hatodik rész” szövegrész helyébe a „vagy az övezet részletes előírása vagy a Hatodik rész”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16.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47. § (5) bekezdés nyitó szövegrészében a „vagy a Hatodik rész” szövegrész helyébe a „vagy az övezet részletes előírása vagy a Hatodik rész”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17.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48. § (1) bekezdésében a „vagy a Hatodik rész” szövegrész helyébe a „vagy az övezet részletes előírása vagy a Hatodik rész”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18.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48. § (2) bekezdésében a „vagy a Hatodik rész” szövegrész helyébe a „vagy az övezet részletes előírása vagy a Hatodik rész”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19.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 xml:space="preserve">48. § (3) bekezdésében a „kerítéssel vagy” szövegrész helyébe a „kerítéssel,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kerítéssel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egybeépített kapuzattal, bejárati építménnyel, vagy”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20.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50. § (2) bekezdés nyitó szövegrészében a „meghaladó önálló” szövegrész helyébe a „meghaladó új önálló”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21.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51. § (2) bekezdés nyitó szövegrészében az „Önálló” szövegrész helyébe az „Új önálló”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22.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51. § (3) bekezdés nyitó szövegrészében a „Nem önálló” szövegrész helyébe az „Új nem önálló”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23.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57. § (2) bekezdés a) pontjában az „a földszinti” szövegrész helyébe az „az utca felől önálló bejárattal rendelkező földszinti vagy alagsori önálló”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24.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57. § (4) bekezdés a) pont ad) alpontjában a „Kertvárosi” szövegrész helyébe a „Kertvárosias”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25.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58. § (5) bekezdés b) pontjában az „a földszinti” szövegrész helyébe az „az alá nem épített földszinti”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26.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 xml:space="preserve">58. § (6) bekezdésében a „bármely befoglaló” szövegrész helyébe a „bármely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lastRenderedPageBreak/>
              <w:t>alaprajzi befoglaló”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27.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61. § (4) bekezdés d) pontjában a „murva,” szövegrész helyébe a „murva vagy gyöngykavics”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28.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61. § (4) bekezdés e) pontjában a „(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rekortán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) vagy műfű” szövegrész helyébe a „(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rekortán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), műfű vagy salak”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29.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61. § (6) bekezdésében az „</w:t>
            </w:r>
            <w:proofErr w:type="spellStart"/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Az</w:t>
            </w:r>
            <w:proofErr w:type="spellEnd"/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telek” szövegrész helyébe az „A telek” szöveg és a „közlekedésre” szövegrész helyébe a „közlekedésre vagy egyéb más használatra”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30.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62. § (4) bekezdésében a „magas oromfal” szövegrész helyébe a „magas függőleges oromfal”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31.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 xml:space="preserve">65. § (7) bekezdés nyitó szövegrészében az „épületszárny – ha a Szabályozási Terv vagy a Hatodik rész” szövegrész helyébe az „épületszárny vagy a telek belső részén létesülő önálló </w:t>
            </w:r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épület(</w:t>
            </w:r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>rész) – ha a Szabályozási Terv vagy az övezet részletes előírása vagy a Hatodik rész”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32.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66. § (2) bekezdés nyitó szövegrészében a „létesítése esetén” szövegrész helyébe a „létesítése vagy rendeltetésmódosítása esetén”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33.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89. § (2) bekezdés nyitó szövegrészében a „Lk-2/SZ-10 építési” szövegrész helyébe a „Lk-2/SZ-10, Lk-2/SZ-16 építési”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34.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 xml:space="preserve">92. § (2) bekezdés a) pont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aa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) alpontjában a „93-95. §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-sal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” szövegrész helyébe a „93-94. §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-sal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35.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92. § (2) bekezdés a) pont ab) alpontjában a „96-104. §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-sal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” szövegrész helyébe a „95-103. §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-sal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36.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 xml:space="preserve">93. § (1) bekezdés g) pont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ga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) alpontjában az „a (4)” szövegrész helyébe az „az (5)”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37.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109. § (7) bekezdés h) pontjában az „e) és f)” szövegrész helyébe a „f) és g)”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38.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118. § (4) bekezdés nyitó szövegrészében a „Vi-2/SZ-2” szövegrész helyébe a „Vi-2/SZ-2 és Vi-2/SZ-38”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39.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118. § (6) bekezdés d) pontjában az „egy újabb” szövegrész helyébe az „egy”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40.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118. § (6) bekezdés e) pontjában a „kettő újabb” szövegrész helyébe a „három” szöveg és az „egy a felső építési” szövegrész helyébe az „egy-egy a felső és az alsó építési”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41.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75. alcím címében az „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Az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K-Közl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jelű” szövegrész helyébe az „A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K-Közl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jelű”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42.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77. alcím címében a „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Kb-Rek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” szövegrész helyébe a „Kb-Rek-1”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43.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130. § (1) bekezdésében a „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Kb-Rek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” szövegrész helyébe a „Kb-Rek-1”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44.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130. § (14) bekezdés nyitó szövegrészében a „Kb-Rek-1” szövegrész helyébe a „Kb-Rek-1/1”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45.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130. § (15) bekezdésében a „Kb-Rek-2” szövegrész helyébe a „Kb-Rek-1/2”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46.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78. alcím címében a „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Kb-Hv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” szövegrész helyébe a „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Kb-Hon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47.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131. § (1) bekezdésében a „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Kb-Hv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” szövegrész helyébe a „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Kb-Hon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48.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131. § (3) bekezdésében a „Kb-Hv-1” szövegrész helyébe a „Kb-Hon-1”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49.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133. § (18) bekezdésében a „KÖu-3/Á-3 (KV-IK-II-01 Széll Kálmán tér)” szövegrész helyébe a „KÖu-3/Á-3”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50.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 xml:space="preserve">134. § (1) bekezdésében az „A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Zkp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jelű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Zkp-Kp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Zkp-Kk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és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Zkp-Ez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övezetekbe” szövegrész helyébe az „A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Zkp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területfelhasználási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kategóriájú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Zkp-Kp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Zkp-Kk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Zkp-Ez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Zkp-B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és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Zkp-Rek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jelű övezetekbe”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51.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 xml:space="preserve">135. § (1) bekezdés nyitó szövegrészében az „A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Zkp-Kp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, a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Zkp-Kk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, és a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Zkp-Ez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jelű övezetek” szövegrész helyébe az „A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Zkp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jelű övezetek – amennyiben a részletes övezeti előírás másként nem rendelkezik –”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52.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135. § (3) bekezdés nyitó szövegrészében az „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Az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övezetek” szövegrész helyébe az „A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Zkp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jelű övezetek”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53.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135. § (14) bekezdés c) pontjában a „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bd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) alpont” szövegrész helyébe a „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bc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) alpont”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54.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135. § (20) bekezdés a) pontjában a „benzinkút” szövegrész helyébe a „benzinkút és autómosó”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55.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136. § (4) bekezdés nyitó szövegrészében a „beépítésre” szövegrész helyébe a „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Zkk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és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Zez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jelű beépítésre” szöveg és a „zöldterületek” szövegrész helyébe az „övezetek – amennyiben a részletes övezeti előírás másként nem rendelkezik–”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56.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136. § (5) bekezdés nyitó szövegrészében az „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Az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övezetek” szövegrész helyébe az „A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Zkk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és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Zez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jelű övezetek”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57.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137. § (9) bekezdés d) pont nyitó szövegrészében a „Rendeletben általánosan megengedett” szövegrész helyébe a „42.§ (4) bekezdés szerinti”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58.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137. § (9) bekezdés d) pont da) alpontjában a „kerti” szövegrész helyébe az „a kerti”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59.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137. § (9) bekezdés d) pont db) alpontjában a „kerti” szövegrész helyébe az „a kerti”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60.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137. § (17) bekezdés nyitó szövegrészében a „rekreációs és üdülő” szövegrész helyébe a „rekreációs”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61.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137. § (17) bekezdés b) pontjában a „nem bővíthető,” szövegrész helyébe a „nem bővíthető, nem alakítható át,”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62.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137. § (19) bekezdés nyitó szövegrészében az „Ek-6, jelű” szövegrész helyébe az „Ek-6, Ek-7 jelű”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63.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140. § (3) bekezdés nyitó szövegrészében a „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Vf-P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és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Vf-P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Lke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” szövegrész helyébe a „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Vf-P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Vf-P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Lke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Vf-P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Má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Vf-P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Ek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és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Vf-P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Tk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64.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143/A. § (1) bekezdés d) pont db) alpontjában az „az építési hely” szövegrész helyébe az „az igénybevett építési hely”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65.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143/C. § (1) bekezdés nyitó szövegrészében az „északra: (SZT-05)” szövegrész helyébe az „északra:” szöveg,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66.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143/C. § (2) bekezdés nyitó szövegrészében a „délre: (KSZ-II-41)” szövegrész helyébe a „délre:” szöveg</w:t>
            </w:r>
          </w:p>
        </w:tc>
      </w:tr>
      <w:tr w:rsidR="005D5D05" w:rsidRPr="00E75C14" w:rsidTr="005D5D05">
        <w:tc>
          <w:tcPr>
            <w:tcW w:w="7230" w:type="dxa"/>
            <w:tcBorders>
              <w:bottom w:val="single" w:sz="4" w:space="0" w:color="auto"/>
            </w:tcBorders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lép.</w:t>
            </w:r>
          </w:p>
        </w:tc>
      </w:tr>
      <w:tr w:rsidR="005D5D05" w:rsidRPr="00E75C14" w:rsidTr="005D5D05">
        <w:tc>
          <w:tcPr>
            <w:tcW w:w="7230" w:type="dxa"/>
            <w:tcBorders>
              <w:top w:val="single" w:sz="4" w:space="0" w:color="auto"/>
            </w:tcBorders>
          </w:tcPr>
          <w:p w:rsidR="005D5D05" w:rsidRPr="00E75C14" w:rsidRDefault="005D5D05" w:rsidP="005D5D05">
            <w:pPr>
              <w:pStyle w:val="Szvegtrzs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5D5D05" w:rsidRPr="00E75C14" w:rsidRDefault="005D5D05" w:rsidP="005D5D05">
            <w:pPr>
              <w:pStyle w:val="Szvegtrzs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63. §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4C43D2">
            <w:pPr>
              <w:pStyle w:val="Szvegtrzs"/>
              <w:spacing w:before="6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(1) A Budapest Főváros II. Kerületének Építési Szabályzatáról szóló 28/2019.(XI.27.) önkormányzati rendelet 1. melléklete helyébe e rendelet 1. melléklete lép.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4C43D2">
            <w:pPr>
              <w:pStyle w:val="Szvegtrzs"/>
              <w:spacing w:before="6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(2) A Budapest Főváros II. Kerületének Építési Szabályzatáról szóló 28/2019.(XI.27.) önkormányzati rendelet 2. melléklete helyébe e rendelet 2. melléklete lép.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4C43D2">
            <w:pPr>
              <w:pStyle w:val="Szvegtrzs"/>
              <w:spacing w:before="6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(3) A Budapest Főváros II. Kerületének Építési Szabályzatáról szóló 28/2019.(XI.27.) önkormányzati rendelet 4</w:t>
            </w:r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.a</w:t>
            </w:r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>. melléklete helyébe e rendelet 3. melléklete lép.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4C43D2">
            <w:pPr>
              <w:pStyle w:val="Szvegtrzs"/>
              <w:spacing w:before="6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(4) A Budapest Főváros II. Kerületének Építési Szabályzatáról szóló 28/2019.(XI.27.) önkormányzati rendelet 4</w:t>
            </w:r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.b</w:t>
            </w:r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>. melléklete helyébe e rendelet 4. melléklete lép.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4C43D2">
            <w:pPr>
              <w:pStyle w:val="Szvegtrzs"/>
              <w:spacing w:before="6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(5) A Budapest Főváros II. Kerületének Építési Szabályzatáról szóló 28/2019.(XI.27.) önkormányzati rendelet 4</w:t>
            </w:r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.c.</w:t>
            </w:r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 xml:space="preserve"> melléklete helyébe e rendelet 5. melléklete lép.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4C43D2">
            <w:pPr>
              <w:pStyle w:val="Szvegtrzs"/>
              <w:spacing w:before="6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 xml:space="preserve">(6) A Budapest Főváros II. Kerületének Építési Szabályzatáról szóló </w:t>
            </w:r>
            <w:r w:rsidRPr="00E75C14">
              <w:rPr>
                <w:rFonts w:ascii="Times New Roman" w:hAnsi="Times New Roman"/>
                <w:sz w:val="22"/>
                <w:szCs w:val="22"/>
              </w:rPr>
              <w:lastRenderedPageBreak/>
              <w:t>28/2019.(XI.27.) önkormányzati rendelet 4</w:t>
            </w:r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.d</w:t>
            </w:r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>. melléklete helyébe e rendelet 6. melléklete lép.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4C43D2">
            <w:pPr>
              <w:pStyle w:val="Szvegtrzs"/>
              <w:spacing w:before="6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(7) A Budapest Főváros II. Kerületének Építési Szabályzatáról szóló 28/2019.(XI.27.) önkormányzati rendelet 5</w:t>
            </w:r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.a</w:t>
            </w:r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>. melléklete helyébe e rendelet 7. melléklete lép.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4C43D2">
            <w:pPr>
              <w:pStyle w:val="Szvegtrzs"/>
              <w:spacing w:before="6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(8) A Budapest Főváros II. Kerületének Építési Szabályzatáról szóló 28/2019.(XI.27.) önkormányzati rendelet 5</w:t>
            </w:r>
            <w:proofErr w:type="gramStart"/>
            <w:r w:rsidRPr="00E75C14">
              <w:rPr>
                <w:rFonts w:ascii="Times New Roman" w:hAnsi="Times New Roman"/>
                <w:sz w:val="22"/>
                <w:szCs w:val="22"/>
              </w:rPr>
              <w:t>.b</w:t>
            </w:r>
            <w:proofErr w:type="gramEnd"/>
            <w:r w:rsidRPr="00E75C14">
              <w:rPr>
                <w:rFonts w:ascii="Times New Roman" w:hAnsi="Times New Roman"/>
                <w:sz w:val="22"/>
                <w:szCs w:val="22"/>
              </w:rPr>
              <w:t>. melléklete helyébe e rendelet 8. melléklete lép.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4C43D2">
            <w:pPr>
              <w:pStyle w:val="Szvegtrzs"/>
              <w:spacing w:before="6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(9) A Budapest Főváros II. Kerületének Építési Szabályzatáról szóló 28/2019.(XI.27.) önkormányzati rendelet 6. melléklete helyébe e rendelet 9. melléklete lép.</w:t>
            </w:r>
          </w:p>
        </w:tc>
      </w:tr>
      <w:tr w:rsidR="005D5D05" w:rsidRPr="00E75C14" w:rsidTr="005D5D05">
        <w:tc>
          <w:tcPr>
            <w:tcW w:w="7230" w:type="dxa"/>
            <w:tcBorders>
              <w:bottom w:val="single" w:sz="4" w:space="0" w:color="auto"/>
            </w:tcBorders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5D5D05" w:rsidRPr="00E75C14" w:rsidRDefault="005D5D05" w:rsidP="004C43D2">
            <w:pPr>
              <w:pStyle w:val="Szvegtrzs"/>
              <w:spacing w:before="6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>(10) A Budapest Főváros II. Kerületének Építési Szabályzatáról szóló 28/2019.(XI.27.) önkormányzati rendelet 7. melléklete helyébe e rendelet 10. melléklete lép.</w:t>
            </w:r>
          </w:p>
        </w:tc>
      </w:tr>
      <w:tr w:rsidR="005D5D05" w:rsidRPr="00E75C14" w:rsidTr="005D5D05">
        <w:tc>
          <w:tcPr>
            <w:tcW w:w="7230" w:type="dxa"/>
            <w:tcBorders>
              <w:top w:val="single" w:sz="4" w:space="0" w:color="auto"/>
            </w:tcBorders>
          </w:tcPr>
          <w:p w:rsidR="005D5D05" w:rsidRPr="00E75C14" w:rsidRDefault="005D5D05" w:rsidP="005D5D05">
            <w:pPr>
              <w:pStyle w:val="Szvegtrzs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5D5D05" w:rsidRPr="00E75C14" w:rsidRDefault="005D5D05" w:rsidP="005D5D05">
            <w:pPr>
              <w:pStyle w:val="Szvegtrzs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64. §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 xml:space="preserve">Hatályát veszti a </w:t>
            </w:r>
            <w:r w:rsidR="004C43D2" w:rsidRPr="00E75C14">
              <w:rPr>
                <w:rFonts w:ascii="Times New Roman" w:hAnsi="Times New Roman"/>
                <w:bCs/>
                <w:sz w:val="22"/>
                <w:szCs w:val="22"/>
              </w:rPr>
              <w:t>R.)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2. § 30. pontja,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3. § g) és h) pontja,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3.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 xml:space="preserve">16. § (9) bekezdés c) pont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cb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) alpontja,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4.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42. § (3) bekezdés a) pontja,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5.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57. § (5) bekezdése,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6.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59. § (4) bekezdése,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7.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59. § (5) bekezdés b) pontja,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8.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86. § (10) bekezdés a) pontja,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9.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89. § (7) bekezdése,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10.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98. § (2) bekezdés c) pontja,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11.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98. § (12) bekezdés b) pontja,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12.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101. § (3) bekezdés a) pontja,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13.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101. § (3) bekezdés c) pontja,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14.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105. § (5) bekezdés b) pontja,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15.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109. § (3) bekezdés e) pontja,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16.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112. § (7) bekezdés b) pontja,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17.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118. § (2) bekezdés e) pontja,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18.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122. § (7) bekezdése,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19.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125. § (12) bekezdése,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20.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130. § (9) bekezdése,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21.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131. § (4) bekezdése,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22.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135. § (3) bekezdés d) pontja,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23.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 xml:space="preserve">135. § (14) bekezdés b) pont </w:t>
            </w:r>
            <w:proofErr w:type="spellStart"/>
            <w:r w:rsidRPr="00E75C14">
              <w:rPr>
                <w:rFonts w:ascii="Times New Roman" w:hAnsi="Times New Roman"/>
                <w:sz w:val="22"/>
                <w:szCs w:val="22"/>
              </w:rPr>
              <w:t>bb</w:t>
            </w:r>
            <w:proofErr w:type="spellEnd"/>
            <w:r w:rsidRPr="00E75C14">
              <w:rPr>
                <w:rFonts w:ascii="Times New Roman" w:hAnsi="Times New Roman"/>
                <w:sz w:val="22"/>
                <w:szCs w:val="22"/>
              </w:rPr>
              <w:t>) alpontja,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24.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137. § (11) bekezdése,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25.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137. § (18) bekezdése,</w:t>
            </w:r>
          </w:p>
        </w:tc>
      </w:tr>
      <w:tr w:rsidR="005D5D05" w:rsidRPr="00E75C14" w:rsidTr="005D5D05">
        <w:tc>
          <w:tcPr>
            <w:tcW w:w="7230" w:type="dxa"/>
            <w:tcBorders>
              <w:bottom w:val="single" w:sz="4" w:space="0" w:color="auto"/>
            </w:tcBorders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iCs/>
                <w:sz w:val="22"/>
                <w:szCs w:val="22"/>
              </w:rPr>
              <w:t>26.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ab/>
              <w:t>143/A. § (1) bekezdés a) pontja.</w:t>
            </w:r>
          </w:p>
        </w:tc>
      </w:tr>
      <w:tr w:rsidR="005D5D05" w:rsidRPr="00E75C14" w:rsidTr="005D5D05">
        <w:tc>
          <w:tcPr>
            <w:tcW w:w="7230" w:type="dxa"/>
            <w:tcBorders>
              <w:top w:val="single" w:sz="4" w:space="0" w:color="auto"/>
            </w:tcBorders>
          </w:tcPr>
          <w:p w:rsidR="005D5D05" w:rsidRPr="00E75C14" w:rsidRDefault="005D5D05" w:rsidP="005D5D05">
            <w:pPr>
              <w:pStyle w:val="Szvegtrzs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5D5D05" w:rsidRPr="00E75C14" w:rsidRDefault="005D5D05" w:rsidP="005D5D05">
            <w:pPr>
              <w:pStyle w:val="Szvegtrzs"/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5C14">
              <w:rPr>
                <w:rFonts w:ascii="Times New Roman" w:hAnsi="Times New Roman"/>
                <w:b/>
                <w:bCs/>
                <w:sz w:val="22"/>
                <w:szCs w:val="22"/>
              </w:rPr>
              <w:t>65. §</w:t>
            </w:r>
          </w:p>
        </w:tc>
      </w:tr>
      <w:tr w:rsidR="005D5D05" w:rsidRPr="00E75C14" w:rsidTr="005D5D05">
        <w:tc>
          <w:tcPr>
            <w:tcW w:w="7230" w:type="dxa"/>
          </w:tcPr>
          <w:p w:rsidR="005D5D05" w:rsidRPr="00E75C14" w:rsidRDefault="005D5D05" w:rsidP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p w:rsidR="005D5D05" w:rsidRPr="00E75C14" w:rsidRDefault="005D5D05">
            <w:pPr>
              <w:pStyle w:val="Szvegtrzs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5C14">
              <w:rPr>
                <w:rFonts w:ascii="Times New Roman" w:hAnsi="Times New Roman"/>
                <w:sz w:val="22"/>
                <w:szCs w:val="22"/>
              </w:rPr>
              <w:t xml:space="preserve">Ez a rendelet 2022. </w:t>
            </w:r>
            <w:r w:rsidR="00FC26DA">
              <w:rPr>
                <w:rFonts w:ascii="Times New Roman" w:hAnsi="Times New Roman"/>
                <w:sz w:val="22"/>
                <w:szCs w:val="22"/>
              </w:rPr>
              <w:t>március</w:t>
            </w:r>
            <w:r w:rsidR="00FC26DA" w:rsidRPr="00E75C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26DA">
              <w:rPr>
                <w:rFonts w:ascii="Times New Roman" w:hAnsi="Times New Roman"/>
                <w:sz w:val="22"/>
                <w:szCs w:val="22"/>
              </w:rPr>
              <w:t>3</w:t>
            </w:r>
            <w:r w:rsidRPr="00E75C14">
              <w:rPr>
                <w:rFonts w:ascii="Times New Roman" w:hAnsi="Times New Roman"/>
                <w:sz w:val="22"/>
                <w:szCs w:val="22"/>
              </w:rPr>
              <w:t>1-én lép hatályba.</w:t>
            </w:r>
          </w:p>
        </w:tc>
      </w:tr>
    </w:tbl>
    <w:p w:rsidR="005D5D05" w:rsidRDefault="005D5D05" w:rsidP="00AE4AC3"/>
    <w:p w:rsidR="00AE4AC3" w:rsidRDefault="00AE4AC3" w:rsidP="00AE4AC3"/>
    <w:p w:rsidR="00AE4AC3" w:rsidRDefault="00AE4AC3" w:rsidP="00AE4AC3">
      <w:pPr>
        <w:suppressAutoHyphens w:val="0"/>
        <w:spacing w:after="160" w:line="259" w:lineRule="auto"/>
        <w:sectPr w:rsidR="00AE4AC3" w:rsidSect="008D7E97">
          <w:headerReference w:type="first" r:id="rId12"/>
          <w:footerReference w:type="first" r:id="rId13"/>
          <w:footnotePr>
            <w:pos w:val="beneathText"/>
          </w:footnotePr>
          <w:pgSz w:w="16837" w:h="11905" w:orient="landscape"/>
          <w:pgMar w:top="1418" w:right="1134" w:bottom="1134" w:left="1134" w:header="709" w:footer="709" w:gutter="0"/>
          <w:cols w:space="708"/>
          <w:titlePg/>
        </w:sectPr>
      </w:pPr>
    </w:p>
    <w:p w:rsidR="00010E6A" w:rsidRPr="00875F6E" w:rsidRDefault="00010E6A" w:rsidP="00875F6E">
      <w:pPr>
        <w:pStyle w:val="Cmsor2"/>
      </w:pPr>
      <w:r w:rsidRPr="00875F6E">
        <w:lastRenderedPageBreak/>
        <w:t xml:space="preserve">Budapest Főváros II. Kerületi Önkormányzat Képviselő-testületének   </w:t>
      </w:r>
      <w:r w:rsidR="00787CD4">
        <w:rPr>
          <w:lang w:val="hu-HU"/>
        </w:rPr>
        <w:t>…..</w:t>
      </w:r>
      <w:r w:rsidRPr="00875F6E">
        <w:t>/2022. (</w:t>
      </w:r>
      <w:r w:rsidR="00787CD4">
        <w:rPr>
          <w:lang w:val="hu-HU"/>
        </w:rPr>
        <w:t>…..</w:t>
      </w:r>
      <w:r w:rsidRPr="00875F6E">
        <w:t>.) önkormányzati rendelete</w:t>
      </w:r>
      <w:r w:rsidR="007752C7" w:rsidRPr="00875F6E">
        <w:t xml:space="preserve"> </w:t>
      </w:r>
    </w:p>
    <w:p w:rsidR="00010E6A" w:rsidRDefault="00010E6A" w:rsidP="007752C7">
      <w:pPr>
        <w:pStyle w:val="Szvegtrzs"/>
        <w:spacing w:before="120"/>
        <w:jc w:val="center"/>
        <w:rPr>
          <w:b/>
          <w:bCs/>
        </w:rPr>
      </w:pPr>
      <w:r>
        <w:rPr>
          <w:b/>
          <w:bCs/>
        </w:rPr>
        <w:t>Budapest Főváros II. Kerületének Építési Szabályzatáról szóló 28/2019. (XI.27.) önkormányzati rendelet módosításáról</w:t>
      </w:r>
    </w:p>
    <w:p w:rsidR="00010E6A" w:rsidRDefault="00010E6A" w:rsidP="00010E6A">
      <w:pPr>
        <w:pStyle w:val="Szvegtrzs"/>
        <w:spacing w:before="220" w:after="0"/>
        <w:jc w:val="both"/>
      </w:pPr>
      <w:r>
        <w:t>Budapest Főváros II. Kerületi Önkormányzat Képviselő-testülete Magyarország Alaptörvénye 32. cikk (2) bekezdésében meghatározott jogalkotási hatáskörében, az épített környezet alakításáról és védelméről szóló 1997. évi LXXVIII. törvény 62. § (6) bekezdés 6. pontjában kapott felhatalmazás alapján, a Magyarország helyi önkormányzatairól szóló 2011. évi CLXXXIX. törvény 23. § (5) bekezdés 5. és 6. pontjában, és az épített környezet alakításáról és védelméről szóló 1997. évi LXXVIII. törvény 14/A. § (2) bekezdés c) pontjában meghatározott feladatkörében eljárva, a településfejlesztési koncepcióról, az integrált településfejlesztési stratégiáról és a településrendezési eszközökről, valamint egyes településrendezési sajátos jogintézményekről szóló 314/2012. (XI.8.) Korm. rendeletben meghatározott államigazgatási és egyéb szervek az érintett önkormányzatok véleményének kikérésével és véleményük figyelembevételével, a Budapest Főváros II. Kerületi Önkormányzat Képviselő-testületének a partnerségi egyeztetés szabályairól szóló 6/2017.(II.24.) önkormányzati rendelet szabályainak megfelelően lefolytatott partnerségi egyeztetés alapján a következőket rendeli el: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bevezető része helyébe a következő rendelkezés lép:</w:t>
      </w:r>
    </w:p>
    <w:p w:rsidR="00010E6A" w:rsidRDefault="00010E6A" w:rsidP="00010E6A">
      <w:pPr>
        <w:pStyle w:val="Szvegtrzs"/>
        <w:spacing w:before="240" w:after="240"/>
        <w:jc w:val="both"/>
      </w:pPr>
      <w:r>
        <w:t>„Budapest Főváros II. Kerületi Önkormányzat Képviselő-testülete Magyarország Alaptörvénye 32. cikk (2) bekezdésében meghatározott jogalkotási hatáskörében, az épített környezet alakításáról és védelméről szóló 1997. évi LXXVIII. törvény 62. § (6) bekezdés 6. pontjában kapott felhatalmazás alapján, a Magyarország helyi önkormányzatairól szóló 2011. évi CLXXXIX. törvény 23. § (5) bekezdés 5. és 6. pontjában, és az épített környezet alakításáról és védelméről szóló 1997. évi LXXVIII. törvény 14/A. § (2) bekezdés c) pontjában meghatározott feladatkörében eljárva, a településfejlesztési koncepcióról, az integrált településfejlesztési stratégiáról és a településrendezési eszközökről, valamint egyes településrendezési sajátos jogintézményekről szóló 314/2012. (XI.8.) Korm. rendeletben meghatározott államigazgatási és egyéb szervek az érintett önkormányzatok véleményének kikérésével és véleményük figyelembevételével, a Budapest Főváros II. Kerületi Önkormányzat Képviselő-testületének a partnerségi egyeztetés szabályairól szóló 6/2017.(II.24.) önkormányzati rendelet szabályainak megfelelően lefolytatott partnerségi egyeztetés alapján a következőket rendeli el:”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1.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(8) bekezdéssel egészül ki:</w:t>
      </w:r>
    </w:p>
    <w:p w:rsidR="00010E6A" w:rsidRDefault="00010E6A" w:rsidP="00010E6A">
      <w:pPr>
        <w:pStyle w:val="Szvegtrzs"/>
        <w:spacing w:before="240" w:after="240"/>
        <w:jc w:val="both"/>
      </w:pPr>
      <w:r>
        <w:t>„(8) A 6. mellékletben rögzített elővásárlási jog sajátos jogintézménynek az időbeli hatálya annak a településrendezési célnak a megvalósulása, melynek elérése érdekében megállapításra került. A településrendezési cél fennállását legalább 3 évente felül kell vizsgálni, amennyiben az már nem áll fenn, gondoskodni kell az elővásárlási jog Rendeletből és az ingatlan-nyilvántartásból való törléséről.”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3. §</w:t>
      </w:r>
    </w:p>
    <w:p w:rsidR="00010E6A" w:rsidRDefault="00010E6A" w:rsidP="00010E6A">
      <w:pPr>
        <w:pStyle w:val="Szvegtrzs"/>
        <w:spacing w:after="0"/>
        <w:jc w:val="both"/>
      </w:pPr>
      <w:r>
        <w:lastRenderedPageBreak/>
        <w:t>(1) A Budapest Főváros II. Kerületének Építési Szabályzatáról szóló 28/2019.(XI.27.) önkormányzati rendelet 2. § 21. pontja helyébe a következő rendelkezés lép:</w:t>
      </w:r>
    </w:p>
    <w:p w:rsidR="00010E6A" w:rsidRPr="00B71C0C" w:rsidRDefault="00010E6A" w:rsidP="00010E6A">
      <w:pPr>
        <w:pStyle w:val="Szvegtrzs"/>
        <w:spacing w:before="240" w:after="0"/>
        <w:jc w:val="both"/>
        <w:rPr>
          <w:iCs/>
        </w:rPr>
      </w:pPr>
      <w:r w:rsidRPr="00B71C0C">
        <w:rPr>
          <w:iCs/>
        </w:rPr>
        <w:t>(E Rendelet alkalmazásában:)</w:t>
      </w:r>
    </w:p>
    <w:p w:rsidR="00010E6A" w:rsidRPr="00B71C0C" w:rsidRDefault="00010E6A" w:rsidP="00010E6A">
      <w:pPr>
        <w:pStyle w:val="Szvegtrzs"/>
        <w:spacing w:after="240"/>
        <w:ind w:left="580" w:hanging="560"/>
        <w:jc w:val="both"/>
      </w:pPr>
      <w:r w:rsidRPr="00B71C0C">
        <w:t>„</w:t>
      </w:r>
      <w:r w:rsidRPr="00B71C0C">
        <w:rPr>
          <w:iCs/>
        </w:rPr>
        <w:t>21.</w:t>
      </w:r>
      <w:r>
        <w:tab/>
      </w:r>
      <w:r>
        <w:rPr>
          <w:b/>
          <w:bCs/>
        </w:rPr>
        <w:t>irányadó szabályozási vonal</w:t>
      </w:r>
      <w:r>
        <w:tab/>
        <w:t xml:space="preserve"> </w:t>
      </w:r>
      <w:r>
        <w:br/>
      </w:r>
      <w:r w:rsidRPr="00B71C0C">
        <w:rPr>
          <w:iCs/>
        </w:rPr>
        <w:t>közterületi telekalakítást meghatározó olyan szabályozási vonal, amely nem kötelező jelleggel jelöli a közterületet és az egyéb nem közterületet elválasztó vonalat</w:t>
      </w:r>
      <w:r w:rsidRPr="00B71C0C">
        <w:t>;”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2.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44a. ponttal egészül ki:</w:t>
      </w:r>
    </w:p>
    <w:p w:rsidR="00010E6A" w:rsidRPr="00B71C0C" w:rsidRDefault="00010E6A" w:rsidP="00010E6A">
      <w:pPr>
        <w:pStyle w:val="Szvegtrzs"/>
        <w:spacing w:before="240" w:after="0"/>
        <w:jc w:val="both"/>
        <w:rPr>
          <w:iCs/>
        </w:rPr>
      </w:pPr>
      <w:r w:rsidRPr="00B71C0C">
        <w:rPr>
          <w:iCs/>
        </w:rPr>
        <w:t>(E Rendelet alkalmazásában:)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B71C0C">
        <w:rPr>
          <w:iCs/>
        </w:rPr>
        <w:t>44a.</w:t>
      </w:r>
      <w:r>
        <w:tab/>
      </w:r>
      <w:r>
        <w:rPr>
          <w:b/>
          <w:bCs/>
        </w:rPr>
        <w:t>zöldhomlokzat</w:t>
      </w:r>
      <w:r>
        <w:tab/>
        <w:t xml:space="preserve"> </w:t>
      </w:r>
      <w:r>
        <w:br/>
        <w:t xml:space="preserve">az épület falain, vagy közvetlenül az előtt elhelyezett, növényzettel borított, kúszónövényekkel, </w:t>
      </w:r>
      <w:proofErr w:type="spellStart"/>
      <w:r>
        <w:t>ültetőedény-soros</w:t>
      </w:r>
      <w:proofErr w:type="spellEnd"/>
      <w:r>
        <w:t>, vagy függőleges gyökérzónás rendszerekkel kialakított függőleges szerkezet;”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4.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5. § (4) és (5) bekezdése helyébe a következő rendelkezések lépnek:</w:t>
      </w:r>
    </w:p>
    <w:p w:rsidR="00010E6A" w:rsidRDefault="00010E6A" w:rsidP="00010E6A">
      <w:pPr>
        <w:pStyle w:val="Szvegtrzs"/>
        <w:spacing w:before="240" w:after="0"/>
        <w:jc w:val="both"/>
      </w:pPr>
      <w:r>
        <w:t>„(4) A „B*” zónában az építési övezetekben a telek vízzáróan burkolt és terepszint alatt és fölött beépített összesített területének mértéke legfeljebb további 5%-al haladhatja meg az építési övezetben megengedett legnagyobb terepszint feletti beépítési mértéket.</w:t>
      </w:r>
    </w:p>
    <w:p w:rsidR="00010E6A" w:rsidRPr="00B71C0C" w:rsidRDefault="00010E6A" w:rsidP="00010E6A">
      <w:pPr>
        <w:pStyle w:val="Szvegtrzs"/>
        <w:spacing w:before="240" w:after="0"/>
        <w:jc w:val="both"/>
      </w:pPr>
      <w:r>
        <w:t>(5)</w:t>
      </w:r>
      <w:r w:rsidRPr="00B71C0C">
        <w:t xml:space="preserve"> </w:t>
      </w:r>
      <w:r w:rsidRPr="00B71C0C">
        <w:rPr>
          <w:iCs/>
        </w:rPr>
        <w:t>A „B” zónában az építési övezetekben a telek vízzáróan burkolt és terepszint alatt és fölött beépített összesített területének mértéke</w:t>
      </w:r>
    </w:p>
    <w:p w:rsidR="00010E6A" w:rsidRPr="00B71C0C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B71C0C">
        <w:rPr>
          <w:iCs/>
        </w:rPr>
        <w:t>a</w:t>
      </w:r>
      <w:proofErr w:type="gramEnd"/>
      <w:r w:rsidRPr="00B71C0C">
        <w:rPr>
          <w:iCs/>
        </w:rPr>
        <w:t>)</w:t>
      </w:r>
      <w:r w:rsidRPr="00B71C0C">
        <w:tab/>
      </w:r>
      <w:r w:rsidRPr="00B71C0C">
        <w:rPr>
          <w:iCs/>
        </w:rPr>
        <w:t>legfeljebb 40% lehet, vagy,</w:t>
      </w:r>
    </w:p>
    <w:p w:rsidR="00010E6A" w:rsidRPr="00B71C0C" w:rsidRDefault="00010E6A" w:rsidP="00010E6A">
      <w:pPr>
        <w:pStyle w:val="Szvegtrzs"/>
        <w:spacing w:after="0"/>
        <w:ind w:left="580" w:hanging="560"/>
        <w:jc w:val="both"/>
      </w:pPr>
      <w:r w:rsidRPr="00B71C0C">
        <w:rPr>
          <w:iCs/>
        </w:rPr>
        <w:t>b)</w:t>
      </w:r>
      <w:r w:rsidRPr="00B71C0C">
        <w:tab/>
      </w:r>
      <w:r w:rsidRPr="00B71C0C">
        <w:rPr>
          <w:iCs/>
        </w:rPr>
        <w:t>legfeljebb további 5%-al haladhatja meg az építési övezetben megengedett legnagyobb terepszint feletti beépítési mértéket, amennyiben annak a 2. mellékletben vagy az építési övezet előírásában rögzített értéke meghaladja a 35%-ot, továbbá</w:t>
      </w:r>
    </w:p>
    <w:p w:rsidR="00010E6A" w:rsidRPr="00B71C0C" w:rsidRDefault="00010E6A" w:rsidP="00010E6A">
      <w:pPr>
        <w:pStyle w:val="Szvegtrzs"/>
        <w:spacing w:after="0"/>
        <w:ind w:left="580" w:hanging="560"/>
        <w:jc w:val="both"/>
      </w:pPr>
      <w:r w:rsidRPr="00B71C0C">
        <w:rPr>
          <w:iCs/>
        </w:rPr>
        <w:t>c)</w:t>
      </w:r>
      <w:r w:rsidRPr="00B71C0C">
        <w:tab/>
      </w:r>
      <w:r w:rsidRPr="00B71C0C">
        <w:rPr>
          <w:iCs/>
        </w:rPr>
        <w:t xml:space="preserve">az a) és b) ponttól eltérően az </w:t>
      </w:r>
      <w:r w:rsidRPr="00B71C0C">
        <w:rPr>
          <w:b/>
          <w:bCs/>
          <w:iCs/>
        </w:rPr>
        <w:t>Ln-2/AI/Z-1</w:t>
      </w:r>
      <w:r w:rsidRPr="00B71C0C">
        <w:rPr>
          <w:iCs/>
        </w:rPr>
        <w:t xml:space="preserve"> építési övezetben elérheti a 100%-ot, a </w:t>
      </w:r>
      <w:proofErr w:type="spellStart"/>
      <w:r w:rsidRPr="00B71C0C">
        <w:rPr>
          <w:b/>
          <w:bCs/>
          <w:iCs/>
        </w:rPr>
        <w:t>K-Rek</w:t>
      </w:r>
      <w:proofErr w:type="spellEnd"/>
      <w:r w:rsidRPr="00B71C0C">
        <w:rPr>
          <w:b/>
          <w:bCs/>
          <w:iCs/>
        </w:rPr>
        <w:t>/SZ-Sp-1</w:t>
      </w:r>
      <w:r w:rsidRPr="00B71C0C">
        <w:rPr>
          <w:iCs/>
        </w:rPr>
        <w:t xml:space="preserve"> építési övezetben elérheti a 45%-ot,</w:t>
      </w:r>
    </w:p>
    <w:p w:rsidR="00010E6A" w:rsidRPr="00B71C0C" w:rsidRDefault="00010E6A" w:rsidP="00010E6A">
      <w:pPr>
        <w:pStyle w:val="Szvegtrzs"/>
        <w:spacing w:after="240"/>
        <w:ind w:left="580" w:hanging="560"/>
        <w:jc w:val="both"/>
      </w:pPr>
      <w:r w:rsidRPr="00B71C0C">
        <w:rPr>
          <w:iCs/>
        </w:rPr>
        <w:t>d)</w:t>
      </w:r>
      <w:r w:rsidRPr="00B71C0C">
        <w:tab/>
      </w:r>
      <w:r w:rsidRPr="00B71C0C">
        <w:rPr>
          <w:iCs/>
        </w:rPr>
        <w:t xml:space="preserve">a </w:t>
      </w:r>
      <w:r w:rsidRPr="00B71C0C">
        <w:rPr>
          <w:b/>
          <w:bCs/>
          <w:iCs/>
        </w:rPr>
        <w:t>Te</w:t>
      </w:r>
      <w:r w:rsidRPr="00B71C0C">
        <w:rPr>
          <w:iCs/>
        </w:rPr>
        <w:t xml:space="preserve"> jelű építési övezetekben a Rendelet hatálybalépése előtt kialakult, meglévő állapot szerint megtartható, akkor is, ha az meghaladja az a) és b) pontban meghatározott mértéket.</w:t>
      </w:r>
      <w:r w:rsidRPr="00B71C0C">
        <w:t>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5.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5. alcím címe helyébe a következő rendelkezés lép: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„5. A telek természetes terepfelületének megváltoztatása, tereprendezés”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6.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6.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(5) bekezdéssel egészül ki:</w:t>
      </w:r>
    </w:p>
    <w:p w:rsidR="00010E6A" w:rsidRDefault="00010E6A" w:rsidP="00010E6A">
      <w:pPr>
        <w:pStyle w:val="Szvegtrzs"/>
        <w:spacing w:before="240" w:after="240"/>
        <w:jc w:val="both"/>
      </w:pPr>
      <w:r>
        <w:t xml:space="preserve">„(5) Angolakna legfeljebb egy építményszint bevilágítására és szellőztetésére szolgálhat és a </w:t>
      </w:r>
      <w:r w:rsidRPr="00B71C0C">
        <w:rPr>
          <w:i/>
        </w:rPr>
        <w:t>homlokzati sík</w:t>
      </w:r>
      <w:r>
        <w:t>ra merőleges mérete nem haladhatja meg az 1,0 métert.”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lastRenderedPageBreak/>
        <w:t>7.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7. § (4) bekezdése helyébe a következő rendelkezés lép:</w:t>
      </w:r>
    </w:p>
    <w:p w:rsidR="00010E6A" w:rsidRDefault="00010E6A" w:rsidP="00010E6A">
      <w:pPr>
        <w:pStyle w:val="Szvegtrzs"/>
        <w:spacing w:before="240" w:after="240"/>
        <w:jc w:val="both"/>
      </w:pPr>
      <w:r>
        <w:t>„(4) Az építési telken belül zárt, terepszint alatti kialakítású záportározót kell létesíteni a telek beépítése, burkoltságának növelése hatására keletkező többlet csapadékvíz visszatartására, ha az elvezetendő csapadékvíz mennyisége meghaladja a telekről korábban elvezetendő csapadékvíz mennyiségét. Ha erre a befogadó kezelője konkrét előírást nem ad, a záportározó méretét a telken létrejövő összes tető- és burkolt felület alapján kell meghatározni úgy, hogy minden megkezdett 50 m</w:t>
      </w:r>
      <w:r>
        <w:rPr>
          <w:vertAlign w:val="superscript"/>
        </w:rPr>
        <w:t>2</w:t>
      </w:r>
      <w:r>
        <w:t xml:space="preserve"> tető- és burkolt felületenként 1 m</w:t>
      </w:r>
      <w:r>
        <w:rPr>
          <w:vertAlign w:val="superscript"/>
        </w:rPr>
        <w:t>3</w:t>
      </w:r>
      <w:r>
        <w:t xml:space="preserve"> helyi záportározó térfogatot kell kialakítani. A záportározó túlfolyójából fékezetten vezethető ki a víz, a fékezést úgy kell meghatározni, hogy a vízkifolyás intenzitása nem haladhatja meg a telekről a beruházást megelőző vízkifolyás intenzitását.”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7.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(4a) bekezdéssel egészül ki:</w:t>
      </w:r>
    </w:p>
    <w:p w:rsidR="00010E6A" w:rsidRDefault="00010E6A" w:rsidP="00010E6A">
      <w:pPr>
        <w:pStyle w:val="Szvegtrzs"/>
        <w:spacing w:before="240" w:after="240"/>
        <w:jc w:val="both"/>
      </w:pPr>
      <w:r>
        <w:t xml:space="preserve">„(4a) A (4) bekezdés szerinti tetőfelületbe a legalább 81 cm termőréteggel kialakított háromszintes növényállományú </w:t>
      </w:r>
      <w:r w:rsidRPr="00845EFA">
        <w:rPr>
          <w:i/>
        </w:rPr>
        <w:t>intenzív zöldtető</w:t>
      </w:r>
      <w:r>
        <w:t xml:space="preserve"> felület legfeljebb ¼</w:t>
      </w:r>
      <w:proofErr w:type="spellStart"/>
      <w:r>
        <w:t>-ét</w:t>
      </w:r>
      <w:proofErr w:type="spellEnd"/>
      <w:r>
        <w:t xml:space="preserve"> nem kell beszámítani.”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8.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11. § (3)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>„(3) Nem kötelező érvényű a Szabályozási Terven a javasolt szabályozási elemek között feltüntetett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>
        <w:tab/>
      </w:r>
      <w:r>
        <w:rPr>
          <w:b/>
          <w:bCs/>
          <w:i/>
          <w:iCs/>
        </w:rPr>
        <w:t>irányadó</w:t>
      </w:r>
      <w:r>
        <w:rPr>
          <w:i/>
          <w:iCs/>
        </w:rPr>
        <w:t xml:space="preserve"> szabályozási vonal</w:t>
      </w:r>
      <w:r>
        <w:t>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b)</w:t>
      </w:r>
      <w:r w:rsidRPr="0056536A">
        <w:tab/>
      </w:r>
      <w:r w:rsidRPr="00B71C0C">
        <w:rPr>
          <w:i/>
        </w:rPr>
        <w:t xml:space="preserve">építményhez kötött – geodéziailag </w:t>
      </w:r>
      <w:proofErr w:type="spellStart"/>
      <w:r w:rsidRPr="00B71C0C">
        <w:rPr>
          <w:i/>
        </w:rPr>
        <w:t>pontosítandó</w:t>
      </w:r>
      <w:proofErr w:type="spellEnd"/>
      <w:r w:rsidRPr="00B71C0C">
        <w:rPr>
          <w:i/>
        </w:rPr>
        <w:t xml:space="preserve"> –</w:t>
      </w:r>
      <w:r>
        <w:t xml:space="preserve"> </w:t>
      </w:r>
      <w:r>
        <w:rPr>
          <w:i/>
          <w:iCs/>
        </w:rPr>
        <w:t>irányadó szabályozási vonal</w:t>
      </w:r>
    </w:p>
    <w:p w:rsidR="00010E6A" w:rsidRDefault="00010E6A" w:rsidP="00010E6A">
      <w:pPr>
        <w:pStyle w:val="Szvegtrzs"/>
        <w:spacing w:after="240"/>
        <w:jc w:val="both"/>
      </w:pPr>
      <w:proofErr w:type="gramStart"/>
      <w:r>
        <w:t>melyek</w:t>
      </w:r>
      <w:proofErr w:type="gramEnd"/>
      <w:r>
        <w:t xml:space="preserve"> esetében a telek akkor is rendezettnek tekintendő, ha a szabályozási vonal szerinti telekalakítás elmarad, és amelyek – az övezeti előírás vagy a Hatodik rész kiegészítő előírása hiányában – a közterület egy részének a telekhez való csatolását jelzik.”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9. §</w:t>
      </w:r>
    </w:p>
    <w:p w:rsidR="00010E6A" w:rsidRDefault="00010E6A" w:rsidP="00010E6A">
      <w:pPr>
        <w:pStyle w:val="Szvegtrzs"/>
        <w:spacing w:after="0"/>
        <w:jc w:val="both"/>
      </w:pPr>
      <w:r>
        <w:t xml:space="preserve">A Budapest Főváros II. Kerületének Építési Szabályzatáról szóló 28/2019.(XI.27.) önkormányzati rendelet 16. § (9) bekezdés b) pont </w:t>
      </w:r>
      <w:proofErr w:type="spellStart"/>
      <w:r>
        <w:t>ba</w:t>
      </w:r>
      <w:proofErr w:type="spellEnd"/>
      <w:r>
        <w:t>) alpontja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  <w:rPr>
          <w:i/>
          <w:iCs/>
        </w:rPr>
      </w:pPr>
      <w:r w:rsidRPr="00B71C0C">
        <w:rPr>
          <w:iCs/>
        </w:rPr>
        <w:t>(A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vendéglátó terasz</w:t>
      </w:r>
      <w:r>
        <w:rPr>
          <w:i/>
          <w:iCs/>
        </w:rPr>
        <w:t xml:space="preserve"> </w:t>
      </w:r>
      <w:r w:rsidRPr="00B71C0C">
        <w:rPr>
          <w:iCs/>
        </w:rPr>
        <w:t xml:space="preserve">közterületen, </w:t>
      </w:r>
      <w:r w:rsidRPr="00F22A22">
        <w:rPr>
          <w:i/>
          <w:iCs/>
        </w:rPr>
        <w:t>közhasználatú terület</w:t>
      </w:r>
      <w:r w:rsidRPr="00B71C0C">
        <w:rPr>
          <w:iCs/>
        </w:rPr>
        <w:t xml:space="preserve">en vagy magánúton történő </w:t>
      </w:r>
      <w:r w:rsidRPr="00B71C0C">
        <w:rPr>
          <w:b/>
          <w:bCs/>
          <w:iCs/>
        </w:rPr>
        <w:t>elhelyezésének</w:t>
      </w:r>
      <w:r w:rsidRPr="00B71C0C">
        <w:rPr>
          <w:iCs/>
        </w:rPr>
        <w:t xml:space="preserve"> szabályai:</w:t>
      </w:r>
      <w:r>
        <w:rPr>
          <w:i/>
          <w:iCs/>
        </w:rPr>
        <w:tab/>
        <w:t xml:space="preserve"> </w:t>
      </w:r>
      <w:r>
        <w:rPr>
          <w:i/>
          <w:iCs/>
        </w:rPr>
        <w:br/>
      </w:r>
      <w:r w:rsidRPr="00B71C0C">
        <w:rPr>
          <w:iCs/>
        </w:rPr>
        <w:t xml:space="preserve">a </w:t>
      </w:r>
      <w:r>
        <w:rPr>
          <w:i/>
          <w:iCs/>
        </w:rPr>
        <w:t>vendéglátó terasz)</w:t>
      </w:r>
    </w:p>
    <w:p w:rsidR="00010E6A" w:rsidRDefault="00010E6A" w:rsidP="00010E6A">
      <w:pPr>
        <w:pStyle w:val="Szvegtrzs"/>
        <w:spacing w:after="240"/>
        <w:ind w:left="980" w:hanging="400"/>
        <w:jc w:val="both"/>
      </w:pPr>
      <w:r>
        <w:t>„</w:t>
      </w:r>
      <w:proofErr w:type="spellStart"/>
      <w:r w:rsidRPr="0056536A">
        <w:rPr>
          <w:iCs/>
        </w:rPr>
        <w:t>ba</w:t>
      </w:r>
      <w:proofErr w:type="spellEnd"/>
      <w:r w:rsidRPr="0056536A">
        <w:rPr>
          <w:iCs/>
        </w:rPr>
        <w:t>)</w:t>
      </w:r>
      <w:r>
        <w:tab/>
        <w:t>bruttó alapterülete nem haladhatja meg az 50 m</w:t>
      </w:r>
      <w:r>
        <w:rPr>
          <w:vertAlign w:val="superscript"/>
        </w:rPr>
        <w:t>2</w:t>
      </w:r>
      <w:r>
        <w:t>-t vendéglátó rendeltetési egységenként, kivéve, ha közterület alakítási terv (KAT) alapján létesül,”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10.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17. § (7) bekezdés f) pontja helyébe a következő rendelkezés lép:</w:t>
      </w:r>
    </w:p>
    <w:p w:rsidR="00010E6A" w:rsidRPr="00B71C0C" w:rsidRDefault="00010E6A" w:rsidP="00010E6A">
      <w:pPr>
        <w:pStyle w:val="Szvegtrzs"/>
        <w:spacing w:before="240" w:after="0"/>
        <w:jc w:val="both"/>
        <w:rPr>
          <w:iCs/>
        </w:rPr>
      </w:pPr>
      <w:r w:rsidRPr="00B71C0C">
        <w:rPr>
          <w:iCs/>
        </w:rPr>
        <w:t>[Nyúlványos (nyeles) telekre vonatkozó előírások]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>
        <w:t>„</w:t>
      </w:r>
      <w:r w:rsidRPr="0056536A">
        <w:rPr>
          <w:iCs/>
        </w:rPr>
        <w:t>f)</w:t>
      </w:r>
      <w:r>
        <w:tab/>
        <w:t>a nyél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gramStart"/>
      <w:r w:rsidRPr="0056536A">
        <w:rPr>
          <w:iCs/>
        </w:rPr>
        <w:t>fa</w:t>
      </w:r>
      <w:proofErr w:type="gramEnd"/>
      <w:r w:rsidRPr="0056536A">
        <w:rPr>
          <w:iCs/>
        </w:rPr>
        <w:t>)</w:t>
      </w:r>
      <w:r>
        <w:tab/>
        <w:t>átlagos szélessége és a közterülettel közvetlenül kapcsolódó szélessége nem lehet kisebb 4 méternél, és</w:t>
      </w:r>
    </w:p>
    <w:p w:rsidR="00010E6A" w:rsidRDefault="00010E6A" w:rsidP="00010E6A">
      <w:pPr>
        <w:pStyle w:val="Szvegtrzs"/>
        <w:spacing w:after="240"/>
        <w:ind w:left="980" w:hanging="400"/>
        <w:jc w:val="both"/>
      </w:pPr>
      <w:proofErr w:type="spellStart"/>
      <w:r w:rsidRPr="0056536A">
        <w:rPr>
          <w:iCs/>
        </w:rPr>
        <w:lastRenderedPageBreak/>
        <w:t>fb</w:t>
      </w:r>
      <w:proofErr w:type="spellEnd"/>
      <w:r w:rsidRPr="0056536A">
        <w:rPr>
          <w:iCs/>
        </w:rPr>
        <w:t>)</w:t>
      </w:r>
      <w:r w:rsidRPr="0056536A">
        <w:tab/>
      </w:r>
      <w:r>
        <w:t>átlagos szélessége nem lehet nagyobb 12 méternél, ennél nagyobb szélesség esetén nem számít teleknyúlványnak,”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11.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23. § (1)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„(1) A </w:t>
      </w:r>
      <w:r>
        <w:rPr>
          <w:b/>
          <w:bCs/>
        </w:rPr>
        <w:t xml:space="preserve">burkolatok </w:t>
      </w:r>
      <w:proofErr w:type="spellStart"/>
      <w:r>
        <w:rPr>
          <w:b/>
          <w:bCs/>
        </w:rPr>
        <w:t>hőszigethatásának</w:t>
      </w:r>
      <w:proofErr w:type="spellEnd"/>
      <w:r>
        <w:t xml:space="preserve"> csökkentése érdekében</w:t>
      </w:r>
    </w:p>
    <w:p w:rsidR="00010E6A" w:rsidRPr="00B71C0C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B71C0C">
        <w:rPr>
          <w:iCs/>
        </w:rPr>
        <w:t>a</w:t>
      </w:r>
      <w:proofErr w:type="gramEnd"/>
      <w:r w:rsidRPr="00B71C0C">
        <w:rPr>
          <w:iCs/>
        </w:rPr>
        <w:t>)</w:t>
      </w:r>
      <w:r w:rsidRPr="00B71C0C">
        <w:tab/>
      </w:r>
      <w:proofErr w:type="spellStart"/>
      <w:r w:rsidRPr="00B71C0C">
        <w:rPr>
          <w:iCs/>
        </w:rPr>
        <w:t>a</w:t>
      </w:r>
      <w:proofErr w:type="spellEnd"/>
      <w:r w:rsidRPr="00B71C0C">
        <w:rPr>
          <w:iCs/>
        </w:rPr>
        <w:t xml:space="preserve"> be nem épített, legalább 30 méter szélességű és 1.500 m</w:t>
      </w:r>
      <w:r w:rsidRPr="00B71C0C">
        <w:rPr>
          <w:iCs/>
          <w:vertAlign w:val="superscript"/>
        </w:rPr>
        <w:t>2</w:t>
      </w:r>
      <w:r w:rsidRPr="00B71C0C">
        <w:rPr>
          <w:iCs/>
        </w:rPr>
        <w:t>-nél nagyobb burkolt felületet –- a közlekedésre szánt közterületek és belső utak kivételével – zöldfelülettel, fásítással tagoltan kell kialakítani,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56536A">
        <w:rPr>
          <w:iCs/>
        </w:rPr>
        <w:t>b)</w:t>
      </w:r>
      <w:r w:rsidRPr="0056536A">
        <w:tab/>
      </w:r>
      <w:r>
        <w:t xml:space="preserve">a szilárd vagy vízáteresztő burkolt felület egészén és a </w:t>
      </w:r>
      <w:proofErr w:type="spellStart"/>
      <w:r>
        <w:t>lapostető</w:t>
      </w:r>
      <w:proofErr w:type="spellEnd"/>
      <w:r>
        <w:t xml:space="preserve"> nem zöldtetővel kialakított részének egészén elsősorban magas </w:t>
      </w:r>
      <w:proofErr w:type="spellStart"/>
      <w:r w:rsidRPr="00B71C0C">
        <w:rPr>
          <w:i/>
        </w:rPr>
        <w:t>albedó</w:t>
      </w:r>
      <w:proofErr w:type="spellEnd"/>
      <w:r w:rsidRPr="00B71C0C">
        <w:rPr>
          <w:i/>
        </w:rPr>
        <w:t xml:space="preserve"> érték</w:t>
      </w:r>
      <w:r>
        <w:t>ű (nagyobb fényvisszaverő képességű) burkolatokat kell alkalmazni.”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23. § (3) bekezdése helyébe a következő rendelkezés lép:</w:t>
      </w:r>
    </w:p>
    <w:p w:rsidR="00010E6A" w:rsidRDefault="00010E6A" w:rsidP="00010E6A">
      <w:pPr>
        <w:pStyle w:val="Szvegtrzs"/>
        <w:spacing w:before="240" w:after="240"/>
        <w:jc w:val="both"/>
      </w:pPr>
      <w:r>
        <w:t>„(3) A 20-nál több lakást tartalmazó új épület, valamint a legalább 2.000 m</w:t>
      </w:r>
      <w:r>
        <w:rPr>
          <w:vertAlign w:val="superscript"/>
        </w:rPr>
        <w:t>2</w:t>
      </w:r>
      <w:r>
        <w:t xml:space="preserve"> szintterületet meghaladó egyéb rendeltetésű új </w:t>
      </w:r>
      <w:r w:rsidRPr="00F505FE">
        <w:rPr>
          <w:i/>
        </w:rPr>
        <w:t>főépület</w:t>
      </w:r>
      <w:r>
        <w:t xml:space="preserve"> gépi </w:t>
      </w:r>
      <w:proofErr w:type="spellStart"/>
      <w:r>
        <w:t>klimatizálása</w:t>
      </w:r>
      <w:proofErr w:type="spellEnd"/>
      <w:r>
        <w:t xml:space="preserve"> kizárólag központi klímaberendezéssel alakítható ki. A helyi egyedi klímaberendezések utólagos elhelyezése ilyen épületek homlokzatán a TKR betartásával sem valósítható meg.”</w:t>
      </w:r>
    </w:p>
    <w:p w:rsidR="00010E6A" w:rsidRDefault="00010E6A" w:rsidP="00010E6A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23.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(4)–(6) bekezdéssel egészül ki:</w:t>
      </w:r>
    </w:p>
    <w:p w:rsidR="00010E6A" w:rsidRDefault="00010E6A" w:rsidP="00010E6A">
      <w:pPr>
        <w:pStyle w:val="Szvegtrzs"/>
        <w:spacing w:before="240" w:after="0"/>
        <w:jc w:val="both"/>
      </w:pPr>
      <w:r>
        <w:t>„(4) Amennyiben az új iroda vagy kereskedelmi épület egy homlokzatának függőleges vagy közel függőleges falfelületének mérete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>
        <w:tab/>
        <w:t>500-1.000 m</w:t>
      </w:r>
      <w:r>
        <w:rPr>
          <w:vertAlign w:val="superscript"/>
        </w:rPr>
        <w:t>2</w:t>
      </w:r>
      <w:r>
        <w:t xml:space="preserve"> közötti, akkor annak legalább 5%-án,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b)</w:t>
      </w:r>
      <w:r>
        <w:tab/>
        <w:t>1.000 m</w:t>
      </w:r>
      <w:r>
        <w:rPr>
          <w:vertAlign w:val="superscript"/>
        </w:rPr>
        <w:t>2</w:t>
      </w:r>
      <w:r>
        <w:t>-t meghaladó, akkor annak legalább 50 m</w:t>
      </w:r>
      <w:r>
        <w:rPr>
          <w:vertAlign w:val="superscript"/>
        </w:rPr>
        <w:t>2</w:t>
      </w:r>
      <w:r>
        <w:t>-es felületén</w:t>
      </w:r>
    </w:p>
    <w:p w:rsidR="00010E6A" w:rsidRDefault="00010E6A" w:rsidP="00010E6A">
      <w:pPr>
        <w:pStyle w:val="Szvegtrzs"/>
        <w:spacing w:after="0"/>
        <w:jc w:val="both"/>
      </w:pPr>
      <w:proofErr w:type="gramStart"/>
      <w:r w:rsidRPr="008A09DA">
        <w:rPr>
          <w:i/>
        </w:rPr>
        <w:t>zöldhomlokzat</w:t>
      </w:r>
      <w:r>
        <w:t>ot</w:t>
      </w:r>
      <w:proofErr w:type="gramEnd"/>
      <w:r>
        <w:t xml:space="preserve"> kell létesíteni. Az így számított összesített </w:t>
      </w:r>
      <w:r w:rsidRPr="008A09DA">
        <w:rPr>
          <w:i/>
        </w:rPr>
        <w:t>zöldhomlokzat</w:t>
      </w:r>
      <w:r>
        <w:t xml:space="preserve"> felület az épület egy vagy több homlokzatán is kialakítható.</w:t>
      </w:r>
    </w:p>
    <w:p w:rsidR="00010E6A" w:rsidRPr="00F202D2" w:rsidRDefault="00010E6A" w:rsidP="00010E6A">
      <w:pPr>
        <w:pStyle w:val="Szvegtrzs"/>
        <w:spacing w:before="240" w:after="0"/>
        <w:jc w:val="both"/>
      </w:pPr>
      <w:r w:rsidRPr="00F202D2">
        <w:t xml:space="preserve">(5) </w:t>
      </w:r>
      <w:r w:rsidRPr="00F202D2">
        <w:rPr>
          <w:i/>
          <w:iCs/>
        </w:rPr>
        <w:t>Zöldhomlokzat</w:t>
      </w:r>
      <w:r w:rsidRPr="00F202D2">
        <w:rPr>
          <w:iCs/>
        </w:rPr>
        <w:t xml:space="preserve"> létesítésénél</w:t>
      </w:r>
    </w:p>
    <w:p w:rsidR="00010E6A" w:rsidRPr="00F202D2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F202D2">
        <w:rPr>
          <w:iCs/>
        </w:rPr>
        <w:t>a</w:t>
      </w:r>
      <w:proofErr w:type="gramEnd"/>
      <w:r w:rsidRPr="00F202D2">
        <w:rPr>
          <w:iCs/>
        </w:rPr>
        <w:t>)</w:t>
      </w:r>
      <w:r w:rsidRPr="00F202D2">
        <w:tab/>
      </w:r>
      <w:proofErr w:type="spellStart"/>
      <w:r w:rsidRPr="00F202D2">
        <w:rPr>
          <w:iCs/>
        </w:rPr>
        <w:t>a</w:t>
      </w:r>
      <w:proofErr w:type="spellEnd"/>
      <w:r w:rsidRPr="00F202D2">
        <w:rPr>
          <w:iCs/>
        </w:rPr>
        <w:t xml:space="preserve"> növényválasztás nem okozhatja az épületszerkezetek károsodását,</w:t>
      </w:r>
    </w:p>
    <w:p w:rsidR="00010E6A" w:rsidRPr="00F202D2" w:rsidRDefault="00010E6A" w:rsidP="00010E6A">
      <w:pPr>
        <w:pStyle w:val="Szvegtrzs"/>
        <w:spacing w:after="0"/>
        <w:ind w:left="580" w:hanging="560"/>
        <w:jc w:val="both"/>
      </w:pPr>
      <w:r w:rsidRPr="00F202D2">
        <w:rPr>
          <w:iCs/>
        </w:rPr>
        <w:t>b)</w:t>
      </w:r>
      <w:r w:rsidRPr="00F202D2">
        <w:tab/>
      </w:r>
      <w:r w:rsidRPr="00F202D2">
        <w:rPr>
          <w:iCs/>
        </w:rPr>
        <w:t>a gyökérzet elleni védelemről és az épületszerkezetek vízszigeteléséről gondoskodni kell,</w:t>
      </w:r>
    </w:p>
    <w:p w:rsidR="00010E6A" w:rsidRPr="00F202D2" w:rsidRDefault="00010E6A" w:rsidP="00010E6A">
      <w:pPr>
        <w:pStyle w:val="Szvegtrzs"/>
        <w:spacing w:after="0"/>
        <w:ind w:left="580" w:hanging="560"/>
        <w:jc w:val="both"/>
      </w:pPr>
      <w:r w:rsidRPr="00F202D2">
        <w:rPr>
          <w:iCs/>
        </w:rPr>
        <w:t>c)</w:t>
      </w:r>
      <w:r w:rsidRPr="00F202D2">
        <w:tab/>
      </w:r>
      <w:proofErr w:type="spellStart"/>
      <w:r w:rsidRPr="00F202D2">
        <w:rPr>
          <w:iCs/>
        </w:rPr>
        <w:t>támszerkezetet</w:t>
      </w:r>
      <w:proofErr w:type="spellEnd"/>
      <w:r w:rsidRPr="00F202D2">
        <w:rPr>
          <w:iCs/>
        </w:rPr>
        <w:t xml:space="preserve"> igénylő, vagy </w:t>
      </w:r>
      <w:proofErr w:type="spellStart"/>
      <w:r w:rsidRPr="00F202D2">
        <w:rPr>
          <w:iCs/>
        </w:rPr>
        <w:t>ültetőedény-soros</w:t>
      </w:r>
      <w:proofErr w:type="spellEnd"/>
      <w:r w:rsidRPr="00F202D2">
        <w:rPr>
          <w:iCs/>
        </w:rPr>
        <w:t xml:space="preserve"> rendszer esetén biztosítani kell a rendszeres fenntartás, karbantartás és öntözés lehetőségét.</w:t>
      </w:r>
    </w:p>
    <w:p w:rsidR="00010E6A" w:rsidRDefault="00010E6A" w:rsidP="00010E6A">
      <w:pPr>
        <w:pStyle w:val="Szvegtrzs"/>
        <w:spacing w:before="240" w:after="0"/>
        <w:jc w:val="both"/>
      </w:pPr>
      <w:r>
        <w:t>(6) A burkolt felületen telepítésre kerülő fa számára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>
        <w:tab/>
        <w:t>alá nem épített pozícióban legalább (1,5mx1,5m) 2,25 m</w:t>
      </w:r>
      <w:r>
        <w:rPr>
          <w:vertAlign w:val="superscript"/>
        </w:rPr>
        <w:t>2</w:t>
      </w:r>
      <w:r>
        <w:t xml:space="preserve"> felülettel kell a termőtalajt biztosítani, erre a felületre csak </w:t>
      </w:r>
      <w:proofErr w:type="spellStart"/>
      <w:r>
        <w:t>faveremrács</w:t>
      </w:r>
      <w:proofErr w:type="spellEnd"/>
      <w:r>
        <w:t xml:space="preserve"> helyezhető,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56536A">
        <w:rPr>
          <w:iCs/>
        </w:rPr>
        <w:t>b)</w:t>
      </w:r>
      <w:r w:rsidRPr="0056536A">
        <w:tab/>
      </w:r>
      <w:r>
        <w:t>aláépített pozícióban a térfelszínen legalább 2 méter mély és minimum 12 m</w:t>
      </w:r>
      <w:r>
        <w:rPr>
          <w:vertAlign w:val="superscript"/>
        </w:rPr>
        <w:t>3</w:t>
      </w:r>
      <w:r>
        <w:t xml:space="preserve"> termőtalajt befogadó térrészt kell kialakítani.”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12.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25. § (1) bekezdés b) pontja helyébe a következő rendelkezés lép:</w:t>
      </w:r>
    </w:p>
    <w:p w:rsidR="00010E6A" w:rsidRPr="00F202D2" w:rsidRDefault="00010E6A" w:rsidP="00010E6A">
      <w:pPr>
        <w:pStyle w:val="Szvegtrzs"/>
        <w:spacing w:before="240" w:after="0"/>
        <w:jc w:val="both"/>
        <w:rPr>
          <w:iCs/>
        </w:rPr>
      </w:pPr>
      <w:r w:rsidRPr="00F202D2">
        <w:rPr>
          <w:iCs/>
        </w:rPr>
        <w:t>(Az építési helyen kívüli épület létesítésére vonatkozó szabályok:)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lastRenderedPageBreak/>
        <w:t>„</w:t>
      </w:r>
      <w:r w:rsidRPr="0056536A">
        <w:rPr>
          <w:iCs/>
        </w:rPr>
        <w:t>b)</w:t>
      </w:r>
      <w:r>
        <w:tab/>
        <w:t>a hátsókertben önálló épület nem létesíthető, kivéve, ha az építési övezet vagy a Hatodik rész kiegészítő előírása azt kifejezetten megengedi.”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13. §</w:t>
      </w:r>
    </w:p>
    <w:p w:rsidR="00010E6A" w:rsidRDefault="00010E6A" w:rsidP="00010E6A">
      <w:pPr>
        <w:pStyle w:val="Szvegtrzs"/>
        <w:spacing w:after="0"/>
        <w:jc w:val="both"/>
      </w:pPr>
      <w:r>
        <w:t xml:space="preserve">A Budapest Főváros II. Kerületének Építési Szabályzatáról szóló 28/2019.(XI.27.) önkormányzati rendelet 30. § (5) bekezdés a) pont </w:t>
      </w:r>
      <w:proofErr w:type="spellStart"/>
      <w:r>
        <w:t>aa</w:t>
      </w:r>
      <w:proofErr w:type="spellEnd"/>
      <w:r>
        <w:t>) alpontja helyébe a következő rendelkezés lép:</w:t>
      </w:r>
    </w:p>
    <w:p w:rsidR="00010E6A" w:rsidRPr="00F202D2" w:rsidRDefault="00010E6A" w:rsidP="00010E6A">
      <w:pPr>
        <w:pStyle w:val="Szvegtrzs"/>
        <w:spacing w:before="240" w:after="0"/>
        <w:jc w:val="both"/>
        <w:rPr>
          <w:iCs/>
        </w:rPr>
      </w:pPr>
      <w:r w:rsidRPr="00F202D2">
        <w:rPr>
          <w:iCs/>
        </w:rPr>
        <w:t>[A homlokzattelepítés szabályai a következők:</w:t>
      </w:r>
      <w:r w:rsidRPr="00F202D2">
        <w:rPr>
          <w:iCs/>
        </w:rPr>
        <w:tab/>
        <w:t xml:space="preserve"> </w:t>
      </w:r>
      <w:r w:rsidRPr="00F202D2">
        <w:rPr>
          <w:iCs/>
        </w:rPr>
        <w:br/>
        <w:t xml:space="preserve">huzamos tartózkodásra szolgáló helyiség nyílászáróit tartalmazó homlokzat </w:t>
      </w:r>
      <w:r w:rsidRPr="00845EFA">
        <w:rPr>
          <w:i/>
          <w:iCs/>
        </w:rPr>
        <w:t>homlokzati sík</w:t>
      </w:r>
      <w:r w:rsidRPr="00F202D2">
        <w:rPr>
          <w:iCs/>
        </w:rPr>
        <w:t>jának távolsága a telek (beépítetlen) oldal- vagy a hátsó határától]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r>
        <w:t>„</w:t>
      </w:r>
      <w:proofErr w:type="spellStart"/>
      <w:r w:rsidRPr="0056536A">
        <w:rPr>
          <w:iCs/>
        </w:rPr>
        <w:t>aa</w:t>
      </w:r>
      <w:proofErr w:type="spellEnd"/>
      <w:r w:rsidRPr="0056536A">
        <w:rPr>
          <w:iCs/>
        </w:rPr>
        <w:t>)</w:t>
      </w:r>
      <w:r w:rsidRPr="0056536A">
        <w:tab/>
      </w:r>
      <w:r>
        <w:t>legalább a telekre vonatkozó legnagyobb beépítési magasság értékének fele, és”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14.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40. § (6) bekezdése helyébe a következő rendelkezés lép:</w:t>
      </w:r>
    </w:p>
    <w:p w:rsidR="00010E6A" w:rsidRDefault="00010E6A" w:rsidP="00010E6A">
      <w:pPr>
        <w:pStyle w:val="Szvegtrzs"/>
        <w:spacing w:before="240" w:after="240"/>
        <w:jc w:val="both"/>
      </w:pPr>
      <w:r>
        <w:t>„(6) Konténer csak az építési tevékenység időszakára helyezhető el a telken az építési tevékenységgel összefüggő célból.”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15.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41. § (1) bekezdése a következő d) ponttal egészül ki:</w:t>
      </w:r>
    </w:p>
    <w:p w:rsidR="00010E6A" w:rsidRDefault="00010E6A" w:rsidP="00010E6A">
      <w:pPr>
        <w:pStyle w:val="Szvegtrzs"/>
        <w:spacing w:before="240" w:after="0"/>
        <w:jc w:val="both"/>
        <w:rPr>
          <w:i/>
          <w:iCs/>
        </w:rPr>
      </w:pPr>
      <w:r w:rsidRPr="00F202D2">
        <w:rPr>
          <w:iCs/>
        </w:rPr>
        <w:t>(</w:t>
      </w:r>
      <w:r w:rsidRPr="00F202D2">
        <w:rPr>
          <w:b/>
          <w:bCs/>
          <w:iCs/>
        </w:rPr>
        <w:t>Támfalgarázs előkertben csak akkor létesíthető</w:t>
      </w:r>
      <w:r w:rsidRPr="00F202D2">
        <w:rPr>
          <w:iCs/>
        </w:rPr>
        <w:t>, ha teljesülnek a következő feltételek</w:t>
      </w:r>
      <w:r>
        <w:rPr>
          <w:i/>
          <w:iCs/>
        </w:rPr>
        <w:t xml:space="preserve"> [7. melléklet 15. ábra]</w:t>
      </w:r>
      <w:r w:rsidRPr="00F202D2">
        <w:rPr>
          <w:iCs/>
        </w:rPr>
        <w:t>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56536A">
        <w:rPr>
          <w:iCs/>
        </w:rPr>
        <w:t>d)</w:t>
      </w:r>
      <w:r>
        <w:tab/>
        <w:t>az a) és b) pont szerinti támfalgarázs nem nyúlhat be az oldalkertbe.”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16.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42. § (1) bekezdés d) pontja helyébe a következő rendelkezés lép:</w:t>
      </w:r>
    </w:p>
    <w:p w:rsidR="00010E6A" w:rsidRPr="00F202D2" w:rsidRDefault="00010E6A" w:rsidP="00010E6A">
      <w:pPr>
        <w:pStyle w:val="Szvegtrzs"/>
        <w:spacing w:before="240" w:after="0"/>
        <w:jc w:val="both"/>
        <w:rPr>
          <w:iCs/>
        </w:rPr>
      </w:pPr>
      <w:r w:rsidRPr="00F202D2">
        <w:rPr>
          <w:iCs/>
        </w:rPr>
        <w:t>(Az alábbi melléképítmények elhelyezhetők, amennyiben az építési övezet előírása másként nem rendelkezik:)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56536A">
        <w:rPr>
          <w:iCs/>
        </w:rPr>
        <w:t>d)</w:t>
      </w:r>
      <w:r>
        <w:tab/>
        <w:t>kerti építmény a (4) bekezdés szerint,”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42. § (4) és (5) bekezdése helyébe a következő rendelkezések lépnek: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„(4) A </w:t>
      </w:r>
      <w:r>
        <w:rPr>
          <w:b/>
          <w:bCs/>
        </w:rPr>
        <w:t>kerti építmények</w:t>
      </w:r>
      <w:r>
        <w:t xml:space="preserve"> közé tartozik különösen: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kerti szabadlépcső (tereplépcső), lejtő, támfal, támfalak rendszere,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b)</w:t>
      </w:r>
      <w:r>
        <w:tab/>
        <w:t>az építménynek számító hinta, csúszda, homokozó,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c)</w:t>
      </w:r>
      <w:r>
        <w:tab/>
        <w:t>a terasz,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d)</w:t>
      </w:r>
      <w:r>
        <w:tab/>
        <w:t>a lugas – szilárd tetőzet nélküli szerkezetként –,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e</w:t>
      </w:r>
      <w:proofErr w:type="gramEnd"/>
      <w:r w:rsidRPr="0056536A">
        <w:rPr>
          <w:iCs/>
        </w:rPr>
        <w:t>)</w:t>
      </w:r>
      <w:r>
        <w:tab/>
        <w:t>a pergola – melynek szerkezeti elemei között a távolság legalább az elemek szélességének kétszerese –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f</w:t>
      </w:r>
      <w:proofErr w:type="gramEnd"/>
      <w:r w:rsidRPr="0056536A">
        <w:rPr>
          <w:iCs/>
        </w:rPr>
        <w:t>)</w:t>
      </w:r>
      <w:r>
        <w:tab/>
        <w:t>a szökőkút, mesterséges kerti tó, kerti vízmedence – melyeknek nincs fürdőzési rendeltetése –,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g</w:t>
      </w:r>
      <w:proofErr w:type="gramEnd"/>
      <w:r w:rsidRPr="0056536A">
        <w:rPr>
          <w:iCs/>
        </w:rPr>
        <w:t>)</w:t>
      </w:r>
      <w:r>
        <w:tab/>
        <w:t>a kerti fürdőmedence, kerti zuhanyozó,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lastRenderedPageBreak/>
        <w:t>h</w:t>
      </w:r>
      <w:proofErr w:type="gramEnd"/>
      <w:r w:rsidRPr="0056536A">
        <w:rPr>
          <w:iCs/>
        </w:rPr>
        <w:t>)</w:t>
      </w:r>
      <w:r>
        <w:tab/>
        <w:t xml:space="preserve">a kerti grill, kerti épített </w:t>
      </w:r>
      <w:proofErr w:type="spellStart"/>
      <w:r>
        <w:t>tűzrakóhely</w:t>
      </w:r>
      <w:proofErr w:type="spellEnd"/>
      <w:r>
        <w:t>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i)</w:t>
      </w:r>
      <w:r>
        <w:tab/>
        <w:t>a kerti napkollektor, napelem,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j)</w:t>
      </w:r>
      <w:r>
        <w:tab/>
        <w:t>a kerti pavilon,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k)</w:t>
      </w:r>
      <w:r>
        <w:tab/>
        <w:t>a legfeljebb 20 m</w:t>
      </w:r>
      <w:r>
        <w:rPr>
          <w:vertAlign w:val="superscript"/>
        </w:rPr>
        <w:t>2</w:t>
      </w:r>
      <w:r>
        <w:t xml:space="preserve"> vízszintes vetülettel kialakított lábakon álló kerti tető.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(5) Az előkertben és a </w:t>
      </w:r>
      <w:r>
        <w:rPr>
          <w:i/>
          <w:iCs/>
        </w:rPr>
        <w:t>kialakult előkert</w:t>
      </w:r>
      <w:r>
        <w:t xml:space="preserve"> közterület felőli 10 méteres sávjában nem helyezhető el: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 w:rsidRPr="0056536A">
        <w:tab/>
      </w:r>
      <w:proofErr w:type="spellStart"/>
      <w:r>
        <w:t>a</w:t>
      </w:r>
      <w:proofErr w:type="spellEnd"/>
      <w:r>
        <w:t xml:space="preserve"> (4) bekezdés szerinti kerti építmények közül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56536A">
        <w:rPr>
          <w:iCs/>
        </w:rPr>
        <w:t>aa</w:t>
      </w:r>
      <w:proofErr w:type="spellEnd"/>
      <w:r w:rsidRPr="0056536A">
        <w:rPr>
          <w:iCs/>
        </w:rPr>
        <w:t>)</w:t>
      </w:r>
      <w:r>
        <w:tab/>
        <w:t>a lugas, pergola,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gramStart"/>
      <w:r w:rsidRPr="0056536A">
        <w:rPr>
          <w:iCs/>
        </w:rPr>
        <w:t>ab</w:t>
      </w:r>
      <w:proofErr w:type="gramEnd"/>
      <w:r w:rsidRPr="0056536A">
        <w:rPr>
          <w:iCs/>
        </w:rPr>
        <w:t>)</w:t>
      </w:r>
      <w:r w:rsidRPr="0056536A">
        <w:tab/>
      </w:r>
      <w:r>
        <w:t xml:space="preserve">a kerti épített </w:t>
      </w:r>
      <w:proofErr w:type="spellStart"/>
      <w:r>
        <w:t>tűzrakóhely</w:t>
      </w:r>
      <w:proofErr w:type="spellEnd"/>
      <w:r>
        <w:t>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56536A">
        <w:rPr>
          <w:iCs/>
        </w:rPr>
        <w:t>ac</w:t>
      </w:r>
      <w:proofErr w:type="spellEnd"/>
      <w:r w:rsidRPr="0056536A">
        <w:rPr>
          <w:iCs/>
        </w:rPr>
        <w:t>)</w:t>
      </w:r>
      <w:r w:rsidRPr="0056536A">
        <w:tab/>
      </w:r>
      <w:r>
        <w:t>a kerti grill,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gramStart"/>
      <w:r w:rsidRPr="0056536A">
        <w:rPr>
          <w:iCs/>
        </w:rPr>
        <w:t>ad</w:t>
      </w:r>
      <w:proofErr w:type="gramEnd"/>
      <w:r w:rsidRPr="0056536A">
        <w:rPr>
          <w:iCs/>
        </w:rPr>
        <w:t>)</w:t>
      </w:r>
      <w:r>
        <w:tab/>
        <w:t>a kerti zuhanyozó,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56536A">
        <w:rPr>
          <w:iCs/>
        </w:rPr>
        <w:t>ae</w:t>
      </w:r>
      <w:proofErr w:type="spellEnd"/>
      <w:r w:rsidRPr="0056536A">
        <w:rPr>
          <w:iCs/>
        </w:rPr>
        <w:t>)</w:t>
      </w:r>
      <w:r w:rsidRPr="0056536A">
        <w:tab/>
      </w:r>
      <w:r>
        <w:t>a kerti pavilon,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56536A">
        <w:rPr>
          <w:iCs/>
        </w:rPr>
        <w:t>af</w:t>
      </w:r>
      <w:proofErr w:type="spellEnd"/>
      <w:r w:rsidRPr="0056536A">
        <w:rPr>
          <w:iCs/>
        </w:rPr>
        <w:t>)</w:t>
      </w:r>
      <w:r w:rsidRPr="0056536A">
        <w:tab/>
      </w:r>
      <w:r>
        <w:t>a legfeljebb 20 m</w:t>
      </w:r>
      <w:r>
        <w:rPr>
          <w:vertAlign w:val="superscript"/>
        </w:rPr>
        <w:t>2</w:t>
      </w:r>
      <w:r>
        <w:t xml:space="preserve"> vízszintes vetülettel kialakított lábakon álló kerti tető,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56536A">
        <w:rPr>
          <w:iCs/>
        </w:rPr>
        <w:t>ag</w:t>
      </w:r>
      <w:proofErr w:type="spellEnd"/>
      <w:r w:rsidRPr="0056536A">
        <w:rPr>
          <w:iCs/>
        </w:rPr>
        <w:t>)</w:t>
      </w:r>
      <w:r w:rsidRPr="0056536A">
        <w:tab/>
      </w:r>
      <w:r>
        <w:t>a kerti napkollektor, napelem,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56536A">
        <w:rPr>
          <w:iCs/>
        </w:rPr>
        <w:t>b)</w:t>
      </w:r>
      <w:r>
        <w:tab/>
        <w:t>az (1) bekezdés szerinti közműpótló műtárgyak közül a szabadon álló szélkerék.”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17. §</w:t>
      </w:r>
    </w:p>
    <w:p w:rsidR="00010E6A" w:rsidRDefault="00010E6A" w:rsidP="00010E6A">
      <w:pPr>
        <w:pStyle w:val="Szvegtrzs"/>
        <w:spacing w:after="0"/>
        <w:jc w:val="both"/>
      </w:pPr>
      <w:r>
        <w:t xml:space="preserve">(1) A Budapest Főváros II. Kerületének Építési Szabályzatáról szóló 28/2019.(XI.27.) önkormányzati rendelet 43. § (4) bekezdés a) pont </w:t>
      </w:r>
      <w:proofErr w:type="spellStart"/>
      <w:r>
        <w:t>aa</w:t>
      </w:r>
      <w:proofErr w:type="spellEnd"/>
      <w:r>
        <w:t>) alpontja helyébe a következő rendelkezés lép:</w:t>
      </w:r>
    </w:p>
    <w:p w:rsidR="00010E6A" w:rsidRPr="00F202D2" w:rsidRDefault="00010E6A" w:rsidP="00010E6A">
      <w:pPr>
        <w:pStyle w:val="Szvegtrzs"/>
        <w:spacing w:before="240" w:after="0"/>
        <w:jc w:val="both"/>
        <w:rPr>
          <w:iCs/>
        </w:rPr>
      </w:pPr>
      <w:r w:rsidRPr="00F202D2">
        <w:rPr>
          <w:iCs/>
        </w:rPr>
        <w:t xml:space="preserve">(A </w:t>
      </w:r>
      <w:r w:rsidRPr="00F202D2">
        <w:rPr>
          <w:i/>
          <w:iCs/>
        </w:rPr>
        <w:t>parkolási kötelezettsé</w:t>
      </w:r>
      <w:r w:rsidRPr="00F202D2">
        <w:rPr>
          <w:iCs/>
        </w:rPr>
        <w:t xml:space="preserve">g telken belüli biztosításának </w:t>
      </w:r>
      <w:r w:rsidRPr="00F202D2">
        <w:rPr>
          <w:b/>
          <w:bCs/>
          <w:iCs/>
        </w:rPr>
        <w:t>férőhelyszám engedményei</w:t>
      </w:r>
      <w:r w:rsidRPr="00F202D2">
        <w:rPr>
          <w:iCs/>
        </w:rPr>
        <w:t xml:space="preserve"> a következők:</w:t>
      </w:r>
      <w:r w:rsidRPr="00F202D2">
        <w:rPr>
          <w:iCs/>
        </w:rPr>
        <w:tab/>
        <w:t xml:space="preserve"> </w:t>
      </w:r>
      <w:r w:rsidRPr="00F202D2">
        <w:rPr>
          <w:iCs/>
        </w:rPr>
        <w:br/>
        <w:t>meglévő építmény bővítése, átalakítása, rendeltetés módosítása esetén,)</w:t>
      </w:r>
    </w:p>
    <w:p w:rsidR="00010E6A" w:rsidRDefault="00010E6A" w:rsidP="00010E6A">
      <w:pPr>
        <w:pStyle w:val="Szvegtrzs"/>
        <w:spacing w:after="240"/>
        <w:ind w:left="980" w:hanging="400"/>
        <w:jc w:val="both"/>
      </w:pPr>
      <w:r>
        <w:t>„</w:t>
      </w:r>
      <w:proofErr w:type="spellStart"/>
      <w:r w:rsidRPr="0056536A">
        <w:rPr>
          <w:iCs/>
        </w:rPr>
        <w:t>aa</w:t>
      </w:r>
      <w:proofErr w:type="spellEnd"/>
      <w:r w:rsidRPr="0056536A">
        <w:rPr>
          <w:iCs/>
        </w:rPr>
        <w:t>)</w:t>
      </w:r>
      <w:r w:rsidRPr="0056536A">
        <w:tab/>
      </w:r>
      <w:r>
        <w:t xml:space="preserve">ha </w:t>
      </w:r>
      <w:r>
        <w:rPr>
          <w:b/>
          <w:bCs/>
        </w:rPr>
        <w:t xml:space="preserve">növekszik a </w:t>
      </w:r>
      <w:r>
        <w:rPr>
          <w:b/>
          <w:bCs/>
          <w:i/>
          <w:iCs/>
        </w:rPr>
        <w:t>parkolási kötelezettség</w:t>
      </w:r>
      <w:r>
        <w:t xml:space="preserve"> a meglévő </w:t>
      </w:r>
      <w:r w:rsidRPr="002A6DCF">
        <w:rPr>
          <w:i/>
        </w:rPr>
        <w:t>parkolási kötelezettség</w:t>
      </w:r>
      <w:r>
        <w:t xml:space="preserve">hez képest, akkor csak a többlet gépjármű elhelyezéséről kell gondoskodni, a meglévő </w:t>
      </w:r>
      <w:proofErr w:type="spellStart"/>
      <w:r>
        <w:t>parkolóférőhelyek</w:t>
      </w:r>
      <w:proofErr w:type="spellEnd"/>
      <w:r>
        <w:t xml:space="preserve"> megtartása mellett,”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(2) A Budapest Főváros II. Kerületének Építési Szabályzatáról szóló 28/2019.(XI.27.) önkormányzati rendelet 43. § (4) bekezdés a) pontja a következő </w:t>
      </w:r>
      <w:proofErr w:type="spellStart"/>
      <w:r>
        <w:t>ac</w:t>
      </w:r>
      <w:proofErr w:type="spellEnd"/>
      <w:r>
        <w:t>) alponttal egészül ki:</w:t>
      </w:r>
    </w:p>
    <w:p w:rsidR="00010E6A" w:rsidRPr="00F202D2" w:rsidRDefault="00010E6A" w:rsidP="00010E6A">
      <w:pPr>
        <w:pStyle w:val="Szvegtrzs"/>
        <w:spacing w:before="240" w:after="0"/>
        <w:jc w:val="both"/>
        <w:rPr>
          <w:iCs/>
        </w:rPr>
      </w:pPr>
      <w:r w:rsidRPr="00F202D2">
        <w:rPr>
          <w:iCs/>
        </w:rPr>
        <w:t xml:space="preserve">(A </w:t>
      </w:r>
      <w:r w:rsidRPr="00F202D2">
        <w:rPr>
          <w:i/>
          <w:iCs/>
        </w:rPr>
        <w:t>parkolási kötelezettség</w:t>
      </w:r>
      <w:r w:rsidRPr="00F202D2">
        <w:rPr>
          <w:iCs/>
        </w:rPr>
        <w:t xml:space="preserve"> telken belüli biztosításának </w:t>
      </w:r>
      <w:r w:rsidRPr="00F202D2">
        <w:rPr>
          <w:b/>
          <w:bCs/>
          <w:iCs/>
        </w:rPr>
        <w:t>férőhelyszám engedményei</w:t>
      </w:r>
      <w:r w:rsidRPr="00F202D2">
        <w:rPr>
          <w:iCs/>
        </w:rPr>
        <w:t xml:space="preserve"> a következők:</w:t>
      </w:r>
      <w:r w:rsidRPr="00F202D2">
        <w:rPr>
          <w:iCs/>
        </w:rPr>
        <w:tab/>
        <w:t xml:space="preserve"> </w:t>
      </w:r>
      <w:r w:rsidRPr="00F202D2">
        <w:rPr>
          <w:iCs/>
        </w:rPr>
        <w:br/>
        <w:t>meglévő építmény bővítése, átalakítása, rendeltetés módosítása esetén,)</w:t>
      </w:r>
    </w:p>
    <w:p w:rsidR="00010E6A" w:rsidRDefault="00010E6A" w:rsidP="00010E6A">
      <w:pPr>
        <w:pStyle w:val="Szvegtrzs"/>
        <w:spacing w:after="240"/>
        <w:ind w:left="980" w:hanging="400"/>
        <w:jc w:val="both"/>
      </w:pPr>
      <w:r>
        <w:t>„</w:t>
      </w:r>
      <w:proofErr w:type="spellStart"/>
      <w:r w:rsidRPr="0056536A">
        <w:rPr>
          <w:iCs/>
        </w:rPr>
        <w:t>ac</w:t>
      </w:r>
      <w:proofErr w:type="spellEnd"/>
      <w:r w:rsidRPr="0056536A">
        <w:rPr>
          <w:iCs/>
        </w:rPr>
        <w:t>)</w:t>
      </w:r>
      <w:r>
        <w:tab/>
        <w:t xml:space="preserve">az elhelyezésre kerülő gépjárművek száma sem az </w:t>
      </w:r>
      <w:proofErr w:type="spellStart"/>
      <w:r>
        <w:t>aa</w:t>
      </w:r>
      <w:proofErr w:type="spellEnd"/>
      <w:r>
        <w:t>) sem az ab) alpont szerinti esetben nem lehet kevesebb az OTÉK 4. melléklet szerint számított személygépkocsi számának 50%-ánál,”</w:t>
      </w:r>
    </w:p>
    <w:p w:rsidR="00010E6A" w:rsidRDefault="00010E6A" w:rsidP="00010E6A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43. § (8) bekezdése a következő c) ponttal egészül ki:</w:t>
      </w:r>
    </w:p>
    <w:p w:rsidR="00010E6A" w:rsidRPr="00F202D2" w:rsidRDefault="00010E6A" w:rsidP="00010E6A">
      <w:pPr>
        <w:pStyle w:val="Szvegtrzs"/>
        <w:spacing w:before="240" w:after="0"/>
        <w:jc w:val="both"/>
        <w:rPr>
          <w:iCs/>
        </w:rPr>
      </w:pPr>
      <w:r w:rsidRPr="00F202D2">
        <w:rPr>
          <w:iCs/>
        </w:rPr>
        <w:t xml:space="preserve">(A </w:t>
      </w:r>
      <w:r w:rsidRPr="00F202D2">
        <w:rPr>
          <w:i/>
          <w:iCs/>
        </w:rPr>
        <w:t>parkolási kötelezettség</w:t>
      </w:r>
      <w:r w:rsidRPr="00F202D2">
        <w:rPr>
          <w:iCs/>
        </w:rPr>
        <w:t xml:space="preserve"> és a kötelező </w:t>
      </w:r>
      <w:proofErr w:type="spellStart"/>
      <w:r w:rsidRPr="00F202D2">
        <w:rPr>
          <w:iCs/>
        </w:rPr>
        <w:t>többletparkolóhelyek</w:t>
      </w:r>
      <w:proofErr w:type="spellEnd"/>
      <w:r w:rsidRPr="00F202D2">
        <w:rPr>
          <w:iCs/>
        </w:rPr>
        <w:t>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56536A">
        <w:rPr>
          <w:iCs/>
        </w:rPr>
        <w:t>c)</w:t>
      </w:r>
      <w:r w:rsidRPr="0056536A">
        <w:tab/>
      </w:r>
      <w:r>
        <w:t>külön kerületi rendeletben meghatározott esetekben, az abban foglalt módon és mértékig válthatók meg.”</w:t>
      </w:r>
    </w:p>
    <w:p w:rsidR="00010E6A" w:rsidRDefault="00010E6A" w:rsidP="00010E6A">
      <w:pPr>
        <w:pStyle w:val="Szvegtrzs"/>
        <w:spacing w:before="240" w:after="0"/>
        <w:jc w:val="both"/>
      </w:pPr>
      <w:r>
        <w:t>(4) A Budapest Főváros II. Kerületének Építési Szabályzatáról szóló 28/2019.(XI.27.) önkormányzati rendelet 43.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(9) bekezdéssel egészül ki:</w:t>
      </w:r>
    </w:p>
    <w:p w:rsidR="00010E6A" w:rsidRDefault="00010E6A" w:rsidP="00010E6A">
      <w:pPr>
        <w:pStyle w:val="Szvegtrzs"/>
        <w:spacing w:before="240" w:after="0"/>
        <w:jc w:val="both"/>
      </w:pPr>
      <w:r>
        <w:t>„(9) A 4</w:t>
      </w:r>
      <w:proofErr w:type="gramStart"/>
      <w:r>
        <w:t>.a</w:t>
      </w:r>
      <w:proofErr w:type="gramEnd"/>
      <w:r>
        <w:t>. mellékletben meghatározott 1. területen a zártsorú beépítési módú építési övezetekben az utca felől önálló bejárattal rendelkező földszinti vagy alagsori önálló rendeltetési egység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 w:rsidRPr="0056536A">
        <w:tab/>
      </w:r>
      <w:r>
        <w:t>védett (műemlék, helyi védett) épületen belüli bővítése, átalakítása, rendeltetésének megváltoztatása esetén nem kell a gépjárművek elhelyezését biztosítani,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lastRenderedPageBreak/>
        <w:t>b)</w:t>
      </w:r>
      <w:r w:rsidRPr="0056536A">
        <w:tab/>
      </w:r>
      <w:r>
        <w:t>nem védett épületen belüli bővítése, átalakítása, rendeltetésének megváltoztatása esetén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56536A">
        <w:rPr>
          <w:iCs/>
        </w:rPr>
        <w:t>ba</w:t>
      </w:r>
      <w:proofErr w:type="spellEnd"/>
      <w:r w:rsidRPr="0056536A">
        <w:rPr>
          <w:iCs/>
        </w:rPr>
        <w:t>)</w:t>
      </w:r>
      <w:r w:rsidRPr="0056536A">
        <w:tab/>
      </w:r>
      <w:r>
        <w:t xml:space="preserve">a </w:t>
      </w:r>
      <w:r w:rsidRPr="00F202D2">
        <w:rPr>
          <w:i/>
        </w:rPr>
        <w:t>parkolási kötelezettség</w:t>
      </w:r>
      <w:r>
        <w:t xml:space="preserve"> a bővítésből, az átalakításból, vagy az új rendeltetésből eredő, az OTÉK 4. melléklet szerint számított személygépkocsi számának 50%-</w:t>
      </w:r>
      <w:proofErr w:type="gramStart"/>
      <w:r>
        <w:t>a</w:t>
      </w:r>
      <w:proofErr w:type="gramEnd"/>
      <w:r>
        <w:t>,</w:t>
      </w:r>
    </w:p>
    <w:p w:rsidR="00010E6A" w:rsidRDefault="00010E6A" w:rsidP="00010E6A">
      <w:pPr>
        <w:pStyle w:val="Szvegtrzs"/>
        <w:spacing w:after="240"/>
        <w:ind w:left="980" w:hanging="400"/>
        <w:jc w:val="both"/>
      </w:pPr>
      <w:proofErr w:type="spellStart"/>
      <w:r w:rsidRPr="0056536A">
        <w:rPr>
          <w:iCs/>
        </w:rPr>
        <w:t>bb</w:t>
      </w:r>
      <w:proofErr w:type="spellEnd"/>
      <w:r w:rsidRPr="0056536A">
        <w:rPr>
          <w:iCs/>
        </w:rPr>
        <w:t>)</w:t>
      </w:r>
      <w:r w:rsidRPr="0056536A">
        <w:tab/>
      </w:r>
      <w:r>
        <w:t xml:space="preserve">a (2) bekezdés szerinti kötelező </w:t>
      </w:r>
      <w:proofErr w:type="spellStart"/>
      <w:r>
        <w:t>többletparkolóhelyeket</w:t>
      </w:r>
      <w:proofErr w:type="spellEnd"/>
      <w:r>
        <w:t xml:space="preserve"> nem kell biztosítani.”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18.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46. § (1) bekezdése a következő h) ponttal egészül ki:</w:t>
      </w:r>
    </w:p>
    <w:p w:rsidR="00010E6A" w:rsidRPr="00F202D2" w:rsidRDefault="00010E6A" w:rsidP="00010E6A">
      <w:pPr>
        <w:pStyle w:val="Szvegtrzs"/>
        <w:spacing w:before="240" w:after="0"/>
        <w:jc w:val="both"/>
        <w:rPr>
          <w:iCs/>
        </w:rPr>
      </w:pPr>
      <w:r w:rsidRPr="00F202D2">
        <w:rPr>
          <w:iCs/>
        </w:rPr>
        <w:t xml:space="preserve">(Felszíni személygépjármű várakozóhely közterületi vagy telken belüli kialakítása során – ha a Szabályozási Terv vagy a </w:t>
      </w:r>
      <w:r w:rsidRPr="00F202D2">
        <w:rPr>
          <w:b/>
          <w:bCs/>
          <w:iCs/>
        </w:rPr>
        <w:t>Hatodik rész kiegészítő előírása</w:t>
      </w:r>
      <w:r w:rsidRPr="00F202D2">
        <w:rPr>
          <w:iCs/>
        </w:rPr>
        <w:t xml:space="preserve"> másként nem rendelkezik –)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56536A">
        <w:rPr>
          <w:iCs/>
        </w:rPr>
        <w:t>h)</w:t>
      </w:r>
      <w:r>
        <w:tab/>
        <w:t xml:space="preserve">a </w:t>
      </w:r>
      <w:r w:rsidRPr="00F202D2">
        <w:rPr>
          <w:i/>
        </w:rPr>
        <w:t>parkolási kötelezettség</w:t>
      </w:r>
      <w:r>
        <w:t xml:space="preserve"> szerinti járművek elhelyezését szolgáló telken belüli 3 vagy annál több férőhelyes felszíni parkoló parkolóhelyeinek megközelítést a telekbelső felől kell biztosítani.”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19.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47. § (9) bekezdése helyébe a következő rendelkezés lép:</w:t>
      </w:r>
    </w:p>
    <w:p w:rsidR="00010E6A" w:rsidRDefault="00010E6A" w:rsidP="00010E6A">
      <w:pPr>
        <w:pStyle w:val="Szvegtrzs"/>
        <w:spacing w:before="240" w:after="240"/>
        <w:jc w:val="both"/>
      </w:pPr>
      <w:r>
        <w:t>„(9) Egy telken legfeljebb egy, saroktelek esetén legfeljebb két helyen létesíthető gépkocsi bejárat, és azok számára a kerítésen kerítéskapu.”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20.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48.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(1a) bekezdéssel egészül ki:</w:t>
      </w:r>
    </w:p>
    <w:p w:rsidR="00010E6A" w:rsidRDefault="00010E6A" w:rsidP="00010E6A">
      <w:pPr>
        <w:pStyle w:val="Szvegtrzs"/>
        <w:spacing w:before="240" w:after="240"/>
        <w:jc w:val="both"/>
      </w:pPr>
      <w:r>
        <w:t xml:space="preserve">„(1a) Kerítéssel egybeépített kapuzat, bejárati építmény magassága – ha Szabályozási Terv vagy az övezet részletes előírása vagy a </w:t>
      </w:r>
      <w:r>
        <w:rPr>
          <w:b/>
          <w:bCs/>
        </w:rPr>
        <w:t>Hatodik rész kiegészítő előírása</w:t>
      </w:r>
      <w:r>
        <w:t xml:space="preserve"> másként nem rendelkezik –– legfeljebb 2,5 méter lehet.”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21.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50. § (2) bekezdés a) pontja helyébe a következő rendelkezés lép:</w:t>
      </w:r>
    </w:p>
    <w:p w:rsidR="00010E6A" w:rsidRPr="009F3228" w:rsidRDefault="00010E6A" w:rsidP="00010E6A">
      <w:pPr>
        <w:pStyle w:val="Szvegtrzs"/>
        <w:spacing w:before="240" w:after="0"/>
        <w:jc w:val="both"/>
        <w:rPr>
          <w:iCs/>
        </w:rPr>
      </w:pPr>
      <w:r w:rsidRPr="009F3228">
        <w:rPr>
          <w:iCs/>
        </w:rPr>
        <w:t>[Az (1) bekezdés szerinti méretet meghaladó önálló kereskedelmi létesítményre vonatkozó szabályok:]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>
        <w:t>„</w:t>
      </w:r>
      <w:r w:rsidRPr="0056536A">
        <w:rPr>
          <w:iCs/>
        </w:rPr>
        <w:t>a)</w:t>
      </w:r>
      <w:r>
        <w:tab/>
      </w:r>
      <w:proofErr w:type="spellStart"/>
      <w:r>
        <w:t>a</w:t>
      </w:r>
      <w:proofErr w:type="spellEnd"/>
      <w:r>
        <w:t xml:space="preserve"> kereskedelmi létesítmény lapostető-felületének legalább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56536A">
        <w:rPr>
          <w:iCs/>
        </w:rPr>
        <w:t>aa</w:t>
      </w:r>
      <w:proofErr w:type="spellEnd"/>
      <w:r w:rsidRPr="0056536A">
        <w:rPr>
          <w:iCs/>
        </w:rPr>
        <w:t>)</w:t>
      </w:r>
      <w:r w:rsidRPr="0056536A">
        <w:tab/>
      </w:r>
      <w:r>
        <w:t>40%-át megújuló energiaforrás berendezések elhelyezésével kell hasznosítani, vagy</w:t>
      </w:r>
    </w:p>
    <w:p w:rsidR="00010E6A" w:rsidRDefault="00010E6A" w:rsidP="00010E6A">
      <w:pPr>
        <w:pStyle w:val="Szvegtrzs"/>
        <w:spacing w:after="240"/>
        <w:ind w:left="980" w:hanging="400"/>
        <w:jc w:val="both"/>
      </w:pPr>
      <w:proofErr w:type="gramStart"/>
      <w:r w:rsidRPr="0056536A">
        <w:rPr>
          <w:iCs/>
        </w:rPr>
        <w:t>ab</w:t>
      </w:r>
      <w:proofErr w:type="gramEnd"/>
      <w:r w:rsidRPr="0056536A">
        <w:rPr>
          <w:iCs/>
        </w:rPr>
        <w:t>)</w:t>
      </w:r>
      <w:r w:rsidRPr="0056536A">
        <w:tab/>
      </w:r>
      <w:r>
        <w:t xml:space="preserve">felét a </w:t>
      </w:r>
      <w:proofErr w:type="spellStart"/>
      <w:r>
        <w:t>hőszigethatás</w:t>
      </w:r>
      <w:proofErr w:type="spellEnd"/>
      <w:r>
        <w:t xml:space="preserve"> ellensúlyozása érdekében </w:t>
      </w:r>
      <w:r w:rsidRPr="00845EFA">
        <w:rPr>
          <w:i/>
        </w:rPr>
        <w:t>intenzív zöldtető</w:t>
      </w:r>
      <w:r>
        <w:t>ként kell kialakítani,”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22.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51.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(6) bekezdéssel egészül ki:</w:t>
      </w:r>
    </w:p>
    <w:p w:rsidR="00010E6A" w:rsidRDefault="00010E6A" w:rsidP="00010E6A">
      <w:pPr>
        <w:pStyle w:val="Szvegtrzs"/>
        <w:spacing w:before="240" w:after="240"/>
        <w:jc w:val="both"/>
      </w:pPr>
      <w:r>
        <w:t>„(6) Új autómosó kizárólag üzemanyagtöltő állomás területén létesíthető.”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23. §</w:t>
      </w:r>
    </w:p>
    <w:p w:rsidR="00010E6A" w:rsidRDefault="00010E6A" w:rsidP="00010E6A">
      <w:pPr>
        <w:pStyle w:val="Szvegtrzs"/>
        <w:spacing w:after="0"/>
        <w:jc w:val="both"/>
      </w:pPr>
      <w:r>
        <w:lastRenderedPageBreak/>
        <w:t xml:space="preserve">(1) A Budapest Főváros II. Kerületének Építési Szabályzatáról szóló 28/2019.(XI.27.) önkormányzati rendelet 59. § (5) bekezdés a) pontja a következő </w:t>
      </w:r>
      <w:proofErr w:type="spellStart"/>
      <w:r>
        <w:t>ac</w:t>
      </w:r>
      <w:proofErr w:type="spellEnd"/>
      <w:r>
        <w:t>)–ah) alponttal egészül ki:</w:t>
      </w:r>
    </w:p>
    <w:p w:rsidR="00010E6A" w:rsidRPr="00C6314D" w:rsidRDefault="00010E6A" w:rsidP="00010E6A">
      <w:pPr>
        <w:pStyle w:val="Szvegtrzs"/>
        <w:spacing w:before="240" w:after="0"/>
        <w:jc w:val="both"/>
        <w:rPr>
          <w:iCs/>
        </w:rPr>
      </w:pPr>
      <w:r w:rsidRPr="00C6314D">
        <w:rPr>
          <w:iCs/>
        </w:rPr>
        <w:t xml:space="preserve">(Az </w:t>
      </w:r>
      <w:r w:rsidRPr="00F505FE">
        <w:rPr>
          <w:i/>
          <w:iCs/>
        </w:rPr>
        <w:t>általános szintterület</w:t>
      </w:r>
      <w:r>
        <w:rPr>
          <w:iCs/>
        </w:rPr>
        <w:t xml:space="preserve">be </w:t>
      </w:r>
      <w:r w:rsidRPr="00C6314D">
        <w:rPr>
          <w:iCs/>
        </w:rPr>
        <w:t>nem kell beszámítani [7. melléklet 10. ábra]</w:t>
      </w:r>
      <w:r w:rsidRPr="00C6314D">
        <w:rPr>
          <w:iCs/>
        </w:rPr>
        <w:tab/>
        <w:t xml:space="preserve"> </w:t>
      </w:r>
      <w:r w:rsidRPr="00C6314D">
        <w:rPr>
          <w:iCs/>
        </w:rPr>
        <w:br/>
        <w:t>az építményszintek alábbi részeinek bruttó alapterületét:)</w:t>
      </w:r>
    </w:p>
    <w:p w:rsidR="00010E6A" w:rsidRPr="00C6314D" w:rsidRDefault="00010E6A" w:rsidP="00010E6A">
      <w:pPr>
        <w:pStyle w:val="Szvegtrzs"/>
        <w:spacing w:after="0"/>
        <w:ind w:left="980" w:hanging="400"/>
        <w:jc w:val="both"/>
      </w:pPr>
      <w:r w:rsidRPr="00C6314D">
        <w:t>„</w:t>
      </w:r>
      <w:proofErr w:type="spellStart"/>
      <w:r w:rsidRPr="00C6314D">
        <w:rPr>
          <w:iCs/>
        </w:rPr>
        <w:t>ac</w:t>
      </w:r>
      <w:proofErr w:type="spellEnd"/>
      <w:r w:rsidRPr="00C6314D">
        <w:rPr>
          <w:iCs/>
        </w:rPr>
        <w:t>)</w:t>
      </w:r>
      <w:r w:rsidRPr="00C6314D">
        <w:tab/>
        <w:t>fedetlen erkély,</w:t>
      </w:r>
    </w:p>
    <w:p w:rsidR="00010E6A" w:rsidRPr="00C6314D" w:rsidRDefault="00010E6A" w:rsidP="00010E6A">
      <w:pPr>
        <w:pStyle w:val="Szvegtrzs"/>
        <w:spacing w:after="0"/>
        <w:ind w:left="980" w:hanging="400"/>
        <w:jc w:val="both"/>
      </w:pPr>
      <w:proofErr w:type="gramStart"/>
      <w:r w:rsidRPr="00C6314D">
        <w:rPr>
          <w:iCs/>
        </w:rPr>
        <w:t>ad</w:t>
      </w:r>
      <w:proofErr w:type="gramEnd"/>
      <w:r w:rsidRPr="00C6314D">
        <w:rPr>
          <w:iCs/>
        </w:rPr>
        <w:t>)</w:t>
      </w:r>
      <w:r w:rsidRPr="00C6314D">
        <w:tab/>
        <w:t>függőfolyosó,</w:t>
      </w:r>
    </w:p>
    <w:p w:rsidR="00010E6A" w:rsidRPr="00C6314D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C6314D">
        <w:rPr>
          <w:iCs/>
        </w:rPr>
        <w:t>ae</w:t>
      </w:r>
      <w:proofErr w:type="spellEnd"/>
      <w:r w:rsidRPr="00C6314D">
        <w:rPr>
          <w:iCs/>
        </w:rPr>
        <w:t>)</w:t>
      </w:r>
      <w:r w:rsidRPr="00C6314D">
        <w:tab/>
        <w:t>oldalt nyitott emeleti folyosó,</w:t>
      </w:r>
    </w:p>
    <w:p w:rsidR="00010E6A" w:rsidRPr="00C6314D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C6314D">
        <w:rPr>
          <w:iCs/>
        </w:rPr>
        <w:t>af</w:t>
      </w:r>
      <w:proofErr w:type="spellEnd"/>
      <w:r w:rsidRPr="00C6314D">
        <w:rPr>
          <w:iCs/>
        </w:rPr>
        <w:t>)</w:t>
      </w:r>
      <w:r w:rsidRPr="00C6314D">
        <w:tab/>
        <w:t>tornác,</w:t>
      </w:r>
    </w:p>
    <w:p w:rsidR="00010E6A" w:rsidRPr="00C6314D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C6314D">
        <w:rPr>
          <w:iCs/>
        </w:rPr>
        <w:t>ag</w:t>
      </w:r>
      <w:proofErr w:type="spellEnd"/>
      <w:r w:rsidRPr="00C6314D">
        <w:rPr>
          <w:iCs/>
        </w:rPr>
        <w:t>)</w:t>
      </w:r>
      <w:r w:rsidRPr="00C6314D">
        <w:tab/>
        <w:t>fedetlen terasz és udvar,</w:t>
      </w:r>
    </w:p>
    <w:p w:rsidR="00010E6A" w:rsidRPr="00C6314D" w:rsidRDefault="00010E6A" w:rsidP="00010E6A">
      <w:pPr>
        <w:pStyle w:val="Szvegtrzs"/>
        <w:spacing w:after="240"/>
        <w:ind w:left="980" w:hanging="400"/>
        <w:jc w:val="both"/>
      </w:pPr>
      <w:proofErr w:type="gramStart"/>
      <w:r w:rsidRPr="00C6314D">
        <w:rPr>
          <w:iCs/>
        </w:rPr>
        <w:t>ah</w:t>
      </w:r>
      <w:proofErr w:type="gramEnd"/>
      <w:r w:rsidRPr="00C6314D">
        <w:rPr>
          <w:iCs/>
        </w:rPr>
        <w:t>)</w:t>
      </w:r>
      <w:r w:rsidRPr="00C6314D">
        <w:tab/>
        <w:t>közterülethez csatlakozó árkád,”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59. § (5) bekezdés c) pontja helyébe a következő rendelkezés lép:</w:t>
      </w:r>
    </w:p>
    <w:p w:rsidR="00010E6A" w:rsidRPr="00C6314D" w:rsidRDefault="00010E6A" w:rsidP="00010E6A">
      <w:pPr>
        <w:pStyle w:val="Szvegtrzs"/>
        <w:spacing w:before="240" w:after="0"/>
        <w:jc w:val="both"/>
        <w:rPr>
          <w:iCs/>
        </w:rPr>
      </w:pPr>
      <w:r w:rsidRPr="00C6314D">
        <w:rPr>
          <w:iCs/>
        </w:rPr>
        <w:t xml:space="preserve">(Az </w:t>
      </w:r>
      <w:r w:rsidRPr="00F505FE">
        <w:rPr>
          <w:i/>
          <w:iCs/>
        </w:rPr>
        <w:t>általános szintterület</w:t>
      </w:r>
      <w:r w:rsidRPr="00C6314D">
        <w:rPr>
          <w:iCs/>
        </w:rPr>
        <w:t>be nem kell beszámítani [7. melléklet 10. ábra])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>
        <w:t>„</w:t>
      </w:r>
      <w:r w:rsidRPr="0056536A">
        <w:rPr>
          <w:iCs/>
        </w:rPr>
        <w:t>c)</w:t>
      </w:r>
      <w:r>
        <w:tab/>
        <w:t xml:space="preserve">az építményszintek alábbi </w:t>
      </w:r>
      <w:proofErr w:type="gramStart"/>
      <w:r>
        <w:t>részeinek</w:t>
      </w:r>
      <w:proofErr w:type="gramEnd"/>
      <w:r>
        <w:t xml:space="preserve"> bruttó alapterületének felét: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56536A">
        <w:rPr>
          <w:iCs/>
        </w:rPr>
        <w:t>ca</w:t>
      </w:r>
      <w:proofErr w:type="spellEnd"/>
      <w:r w:rsidRPr="0056536A">
        <w:rPr>
          <w:iCs/>
        </w:rPr>
        <w:t>)</w:t>
      </w:r>
      <w:r>
        <w:tab/>
        <w:t>loggia,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56536A">
        <w:rPr>
          <w:iCs/>
        </w:rPr>
        <w:t>cb</w:t>
      </w:r>
      <w:proofErr w:type="spellEnd"/>
      <w:r w:rsidRPr="0056536A">
        <w:rPr>
          <w:iCs/>
        </w:rPr>
        <w:t>)</w:t>
      </w:r>
      <w:r>
        <w:tab/>
        <w:t>fedett terasz és fedett erkély, mely akkor számít fedettnek, ha a lefedés azon a szinten vagy legfeljebb a szintet felülről határoló födém szintjén kerül kialakításra, melyhez a terasz vagy az erkély tartozik,</w:t>
      </w:r>
    </w:p>
    <w:p w:rsidR="00010E6A" w:rsidRDefault="00010E6A" w:rsidP="00010E6A">
      <w:pPr>
        <w:pStyle w:val="Szvegtrzs"/>
        <w:spacing w:after="240"/>
        <w:ind w:left="980" w:hanging="400"/>
        <w:jc w:val="both"/>
      </w:pPr>
      <w:proofErr w:type="spellStart"/>
      <w:r w:rsidRPr="0056536A">
        <w:rPr>
          <w:iCs/>
        </w:rPr>
        <w:t>cc</w:t>
      </w:r>
      <w:proofErr w:type="spellEnd"/>
      <w:r w:rsidRPr="0056536A">
        <w:rPr>
          <w:iCs/>
        </w:rPr>
        <w:t>)</w:t>
      </w:r>
      <w:r>
        <w:tab/>
        <w:t>egyéb közterülettel nem határos, szilárd padlóburkolattal rendelkező fedett és nyitott tér,”</w:t>
      </w:r>
    </w:p>
    <w:p w:rsidR="00010E6A" w:rsidRDefault="00010E6A" w:rsidP="00010E6A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59. § (7) bekezdés b) és c) pontja helyébe a következő rendelkezések lépnek:</w:t>
      </w:r>
    </w:p>
    <w:p w:rsidR="00010E6A" w:rsidRPr="00C6314D" w:rsidRDefault="00010E6A" w:rsidP="00010E6A">
      <w:pPr>
        <w:pStyle w:val="Szvegtrzs"/>
        <w:spacing w:before="240" w:after="0"/>
        <w:jc w:val="both"/>
        <w:rPr>
          <w:iCs/>
        </w:rPr>
      </w:pPr>
      <w:r w:rsidRPr="00C6314D">
        <w:rPr>
          <w:iCs/>
        </w:rPr>
        <w:t xml:space="preserve">(A </w:t>
      </w:r>
      <w:r w:rsidRPr="00C6314D">
        <w:rPr>
          <w:b/>
          <w:bCs/>
          <w:i/>
          <w:iCs/>
        </w:rPr>
        <w:t>parkolási szintterület</w:t>
      </w:r>
      <w:r w:rsidRPr="00C6314D">
        <w:rPr>
          <w:b/>
          <w:bCs/>
          <w:iCs/>
        </w:rPr>
        <w:t>be</w:t>
      </w:r>
      <w:r w:rsidRPr="00C6314D">
        <w:rPr>
          <w:iCs/>
        </w:rPr>
        <w:t xml:space="preserve"> kizárólag a parkoláshoz szükséges építményszint részek, helyiségek és helyiségrészek tartoznak, melybe beszámítandó az épületen belül)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>
        <w:t>„</w:t>
      </w:r>
      <w:r w:rsidRPr="0056536A">
        <w:rPr>
          <w:iCs/>
        </w:rPr>
        <w:t>b)</w:t>
      </w:r>
      <w:r w:rsidRPr="0056536A">
        <w:tab/>
      </w:r>
      <w:r>
        <w:t>a behajtást és a gépjármű manipulációját szolgáló útfelület, egyéb manipulációs tér,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c)</w:t>
      </w:r>
      <w:r>
        <w:tab/>
        <w:t>a gépjármű-közlekedésre szolgáló lehajtó és felhajtó rámpa,”</w:t>
      </w:r>
    </w:p>
    <w:p w:rsidR="00010E6A" w:rsidRPr="00C6314D" w:rsidRDefault="00010E6A" w:rsidP="00010E6A">
      <w:pPr>
        <w:pStyle w:val="Szvegtrzs"/>
        <w:spacing w:after="240"/>
        <w:jc w:val="both"/>
        <w:rPr>
          <w:iCs/>
        </w:rPr>
      </w:pPr>
      <w:r w:rsidRPr="00C6314D">
        <w:rPr>
          <w:iCs/>
        </w:rPr>
        <w:t xml:space="preserve">[területe, melyek figyelembevétele során, az azonos építményszinten a határoló szerkezeti elemek (falak, pillérek) területe is hozzászámolandó, továbbá hozzáadódik az </w:t>
      </w:r>
      <w:r w:rsidRPr="00C6314D">
        <w:rPr>
          <w:i/>
          <w:iCs/>
        </w:rPr>
        <w:t>általános szintterület</w:t>
      </w:r>
      <w:r w:rsidRPr="00C6314D">
        <w:rPr>
          <w:iCs/>
        </w:rPr>
        <w:t xml:space="preserve">hez tartozó építményrésztől elválasztó határfal felezővonalától számított területe, ha az nem kerül beszámításra az </w:t>
      </w:r>
      <w:r w:rsidRPr="00C6314D">
        <w:rPr>
          <w:i/>
          <w:iCs/>
        </w:rPr>
        <w:t>általános szintterület</w:t>
      </w:r>
      <w:r w:rsidRPr="00C6314D">
        <w:rPr>
          <w:iCs/>
        </w:rPr>
        <w:t>be.]</w:t>
      </w:r>
    </w:p>
    <w:p w:rsidR="00010E6A" w:rsidRDefault="00010E6A" w:rsidP="00010E6A">
      <w:pPr>
        <w:pStyle w:val="Szvegtrzs"/>
        <w:spacing w:before="240" w:after="0"/>
        <w:jc w:val="both"/>
      </w:pPr>
      <w:r>
        <w:t>(4) A Budapest Főváros II. Kerületének Építési Szabályzatáról szóló 28/2019.(XI.27.) önkormányzati rendelet 59. § (7) bekezdés e) pontja helyébe a következő rendelkezés lép:</w:t>
      </w:r>
    </w:p>
    <w:p w:rsidR="00010E6A" w:rsidRPr="00C6314D" w:rsidRDefault="00010E6A" w:rsidP="00010E6A">
      <w:pPr>
        <w:pStyle w:val="Szvegtrzs"/>
        <w:spacing w:before="240" w:after="0"/>
        <w:jc w:val="both"/>
        <w:rPr>
          <w:iCs/>
        </w:rPr>
      </w:pPr>
      <w:r w:rsidRPr="00C6314D">
        <w:rPr>
          <w:iCs/>
        </w:rPr>
        <w:t xml:space="preserve">(A </w:t>
      </w:r>
      <w:r w:rsidRPr="00C6314D">
        <w:rPr>
          <w:b/>
          <w:bCs/>
          <w:i/>
          <w:iCs/>
        </w:rPr>
        <w:t>parkolási szintterület</w:t>
      </w:r>
      <w:r w:rsidRPr="00C6314D">
        <w:rPr>
          <w:b/>
          <w:bCs/>
          <w:iCs/>
        </w:rPr>
        <w:t>be</w:t>
      </w:r>
      <w:r w:rsidRPr="00C6314D">
        <w:rPr>
          <w:iCs/>
        </w:rPr>
        <w:t xml:space="preserve"> kizárólag a parkoláshoz szükséges építményszint részek, helyiségek és helyiségrészek tartoznak, melybe beszámítandó az épületen belül)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>
        <w:t>„</w:t>
      </w:r>
      <w:r w:rsidRPr="0056536A">
        <w:rPr>
          <w:iCs/>
        </w:rPr>
        <w:t>e)</w:t>
      </w:r>
      <w:r>
        <w:tab/>
        <w:t xml:space="preserve">abban az esetben, ha az épületben a </w:t>
      </w:r>
      <w:proofErr w:type="spellStart"/>
      <w:r>
        <w:t>parkolóférőhelyek</w:t>
      </w:r>
      <w:proofErr w:type="spellEnd"/>
      <w:r>
        <w:t xml:space="preserve"> száma eléri vagy meghaladja a 8 db-ot, a parkolóval azonos szinten lévő, a parkoló üzemeltetését szolgáló helyiségek: biztonsági személyzet számára kialakított tartózkodó, fülke, illem- és tisztálkodó helyiség, továbbá raktár”</w:t>
      </w:r>
    </w:p>
    <w:p w:rsidR="00010E6A" w:rsidRPr="00C6314D" w:rsidRDefault="00010E6A" w:rsidP="00010E6A">
      <w:pPr>
        <w:pStyle w:val="Szvegtrzs"/>
        <w:spacing w:after="240"/>
        <w:jc w:val="both"/>
        <w:rPr>
          <w:iCs/>
        </w:rPr>
      </w:pPr>
      <w:r w:rsidRPr="00C6314D">
        <w:rPr>
          <w:iCs/>
        </w:rPr>
        <w:t xml:space="preserve">[területe, melyek figyelembevétele során, az azonos építményszinten a határoló szerkezeti elemek (falak, pillérek) területe is hozzászámolandó, továbbá hozzáadódik az </w:t>
      </w:r>
      <w:r w:rsidRPr="00C6314D">
        <w:rPr>
          <w:i/>
          <w:iCs/>
        </w:rPr>
        <w:t>általános szintterület</w:t>
      </w:r>
      <w:r w:rsidRPr="00C6314D">
        <w:rPr>
          <w:iCs/>
        </w:rPr>
        <w:t xml:space="preserve">hez tartozó építményrésztől elválasztó határfal felezővonalától számított területe, ha az nem kerül beszámításra az </w:t>
      </w:r>
      <w:r w:rsidRPr="00C6314D">
        <w:rPr>
          <w:i/>
          <w:iCs/>
        </w:rPr>
        <w:t>általános szintterület</w:t>
      </w:r>
      <w:r w:rsidRPr="00C6314D">
        <w:rPr>
          <w:iCs/>
        </w:rPr>
        <w:t>be.]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24. §</w:t>
      </w:r>
    </w:p>
    <w:p w:rsidR="00010E6A" w:rsidRDefault="00010E6A" w:rsidP="00010E6A">
      <w:pPr>
        <w:pStyle w:val="Szvegtrzs"/>
        <w:spacing w:after="0"/>
        <w:jc w:val="both"/>
      </w:pPr>
      <w:r>
        <w:t xml:space="preserve">A Budapest Főváros II. Kerületének Építési Szabályzatáról szóló 28/2019.(XI.27.) önkormányzati </w:t>
      </w:r>
      <w:r>
        <w:lastRenderedPageBreak/>
        <w:t>rendelet 64. § (1)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„(1) A </w:t>
      </w:r>
      <w:r>
        <w:rPr>
          <w:b/>
          <w:bCs/>
          <w:i/>
          <w:iCs/>
        </w:rPr>
        <w:t>magassági idom</w:t>
      </w:r>
      <w:r>
        <w:t xml:space="preserve"> síkjai fölé csak az alábbi szabályok szerint nyúlhat épületrész </w:t>
      </w:r>
      <w:r>
        <w:rPr>
          <w:i/>
          <w:iCs/>
        </w:rPr>
        <w:t>[7. melléklet 9. ábra]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</w:t>
      </w:r>
      <w:r>
        <w:rPr>
          <w:b/>
          <w:bCs/>
        </w:rPr>
        <w:t xml:space="preserve">ferde magassági sík feletti </w:t>
      </w:r>
      <w:r>
        <w:t>– teljes telekszélességű – térrészbe csak akkor nyúlhat épületrész,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56536A">
        <w:rPr>
          <w:iCs/>
        </w:rPr>
        <w:t>aa</w:t>
      </w:r>
      <w:proofErr w:type="spellEnd"/>
      <w:r w:rsidRPr="0056536A">
        <w:rPr>
          <w:iCs/>
        </w:rPr>
        <w:t>)</w:t>
      </w:r>
      <w:r>
        <w:tab/>
        <w:t>ha a 3. mellékleten a telek előtt nincs „keskeny utca” jelölés feltüntetve, és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gramStart"/>
      <w:r w:rsidRPr="0056536A">
        <w:rPr>
          <w:iCs/>
        </w:rPr>
        <w:t>ab</w:t>
      </w:r>
      <w:proofErr w:type="gramEnd"/>
      <w:r w:rsidRPr="0056536A">
        <w:rPr>
          <w:iCs/>
        </w:rPr>
        <w:t>)</w:t>
      </w:r>
      <w:r>
        <w:tab/>
        <w:t>ha a túlnyúlás szélessége nem haladja meg a közterület felőli homlokzat szélességének 1/3-át,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b)</w:t>
      </w:r>
      <w:r>
        <w:tab/>
        <w:t xml:space="preserve">épületrész </w:t>
      </w:r>
      <w:r>
        <w:rPr>
          <w:b/>
          <w:bCs/>
        </w:rPr>
        <w:t>a ferde magassági sík</w:t>
      </w:r>
      <w:r>
        <w:t xml:space="preserve"> fölé emelkedhet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56536A">
        <w:rPr>
          <w:iCs/>
        </w:rPr>
        <w:t>ba</w:t>
      </w:r>
      <w:proofErr w:type="spellEnd"/>
      <w:r w:rsidRPr="0056536A">
        <w:rPr>
          <w:iCs/>
        </w:rPr>
        <w:t>)</w:t>
      </w:r>
      <w:r>
        <w:tab/>
        <w:t xml:space="preserve">legfeljebb a vízszintes magassági síkkal megegyező magasságig a 16 méternél alacsonyabb </w:t>
      </w:r>
      <w:proofErr w:type="spellStart"/>
      <w:r w:rsidRPr="00C6314D">
        <w:rPr>
          <w:i/>
        </w:rPr>
        <w:t>Pmu</w:t>
      </w:r>
      <w:proofErr w:type="spellEnd"/>
      <w:r w:rsidRPr="00C6314D">
        <w:rPr>
          <w:i/>
        </w:rPr>
        <w:t xml:space="preserve"> érték</w:t>
      </w:r>
      <w:r>
        <w:t xml:space="preserve"> esetén,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56536A">
        <w:rPr>
          <w:iCs/>
        </w:rPr>
        <w:t>bb</w:t>
      </w:r>
      <w:proofErr w:type="spellEnd"/>
      <w:r w:rsidRPr="0056536A">
        <w:rPr>
          <w:iCs/>
        </w:rPr>
        <w:t>)</w:t>
      </w:r>
      <w:r w:rsidRPr="0056536A">
        <w:tab/>
      </w:r>
      <w:r>
        <w:t xml:space="preserve">legfeljebb a vízszintes magassági síkot 3 méterrel meghaladó magasságig a 16 méter vagy annál magasabb </w:t>
      </w:r>
      <w:proofErr w:type="spellStart"/>
      <w:r w:rsidRPr="00C6314D">
        <w:rPr>
          <w:i/>
        </w:rPr>
        <w:t>Pmu</w:t>
      </w:r>
      <w:proofErr w:type="spellEnd"/>
      <w:r w:rsidRPr="00C6314D">
        <w:rPr>
          <w:i/>
        </w:rPr>
        <w:t xml:space="preserve"> érték</w:t>
      </w:r>
      <w:r>
        <w:t xml:space="preserve"> esetén,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c)</w:t>
      </w:r>
      <w:r>
        <w:tab/>
        <w:t xml:space="preserve">épületrész a </w:t>
      </w:r>
      <w:r>
        <w:rPr>
          <w:b/>
          <w:bCs/>
        </w:rPr>
        <w:t>vízszintes magassági</w:t>
      </w:r>
      <w:r>
        <w:t xml:space="preserve"> sík fölé emelkedhet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56536A">
        <w:rPr>
          <w:iCs/>
        </w:rPr>
        <w:t>ca</w:t>
      </w:r>
      <w:proofErr w:type="spellEnd"/>
      <w:r w:rsidRPr="0056536A">
        <w:rPr>
          <w:iCs/>
        </w:rPr>
        <w:t>)</w:t>
      </w:r>
      <w:r w:rsidRPr="0056536A">
        <w:tab/>
      </w:r>
      <w:r>
        <w:t xml:space="preserve">az épület utcai homlokzathosszának legfeljebb 1/3-án és legfeljebb 3,0 méterrel torony, kupola, egyéb építészeti hangsúlyt képező épületrész, épületdísz, tetődísz esetén, ha a </w:t>
      </w:r>
      <w:proofErr w:type="spellStart"/>
      <w:r w:rsidRPr="003C4550">
        <w:rPr>
          <w:i/>
        </w:rPr>
        <w:t>Pmu</w:t>
      </w:r>
      <w:proofErr w:type="spellEnd"/>
      <w:r w:rsidRPr="003C4550">
        <w:rPr>
          <w:i/>
        </w:rPr>
        <w:t xml:space="preserve"> érték</w:t>
      </w:r>
      <w:r>
        <w:t xml:space="preserve"> 16 méter vagy annál magasabb, és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56536A">
        <w:rPr>
          <w:iCs/>
        </w:rPr>
        <w:t>cb</w:t>
      </w:r>
      <w:proofErr w:type="spellEnd"/>
      <w:r w:rsidRPr="0056536A">
        <w:rPr>
          <w:iCs/>
        </w:rPr>
        <w:t>)</w:t>
      </w:r>
      <w:r>
        <w:tab/>
        <w:t xml:space="preserve">legfeljebb 3,0 méterrel tetőfelépítmény esetén – a </w:t>
      </w:r>
      <w:proofErr w:type="spellStart"/>
      <w:r>
        <w:t>ca</w:t>
      </w:r>
      <w:proofErr w:type="spellEnd"/>
      <w:r>
        <w:t>) alpontban foglaltaktól függetlenül –, és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56536A">
        <w:rPr>
          <w:iCs/>
        </w:rPr>
        <w:t>cc</w:t>
      </w:r>
      <w:proofErr w:type="spellEnd"/>
      <w:r w:rsidRPr="0056536A">
        <w:rPr>
          <w:iCs/>
        </w:rPr>
        <w:t>)</w:t>
      </w:r>
      <w:r>
        <w:tab/>
        <w:t>legfeljebb 2,0 méterrel a nem falazott kémény, szellőző vagy műszakilag szükségessé váló kéménymagasítás esetén,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56536A">
        <w:rPr>
          <w:iCs/>
        </w:rPr>
        <w:t>d)</w:t>
      </w:r>
      <w:r>
        <w:tab/>
        <w:t xml:space="preserve">az a) és b) pont és a </w:t>
      </w:r>
      <w:proofErr w:type="spellStart"/>
      <w:r>
        <w:t>ca</w:t>
      </w:r>
      <w:proofErr w:type="spellEnd"/>
      <w:r>
        <w:t>) alpont szerinti túlnyúlás szabályai egyesíthetők, de együttesen sem haladhatják meg a homlokzat szélességének 1/3-át.”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25.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66. § (3) bekezdése helyébe a következő rendelkezés lép:</w:t>
      </w:r>
    </w:p>
    <w:p w:rsidR="00010E6A" w:rsidRDefault="00010E6A" w:rsidP="00010E6A">
      <w:pPr>
        <w:pStyle w:val="Szvegtrzs"/>
        <w:spacing w:before="240" w:after="240"/>
        <w:jc w:val="both"/>
      </w:pPr>
      <w:r>
        <w:t>„(3) Új lakás huzamos tartózkodásra szolgáló helyiségei közül legalább egyet nem pinceszinti helyiségként kell kialakítani.”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26.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68. § (4) bekezdés b) pontja helyébe a következő rendelkezés lép:</w:t>
      </w:r>
    </w:p>
    <w:p w:rsidR="00010E6A" w:rsidRPr="003C4550" w:rsidRDefault="00010E6A" w:rsidP="00010E6A">
      <w:pPr>
        <w:pStyle w:val="Szvegtrzs"/>
        <w:spacing w:before="240" w:after="0"/>
        <w:jc w:val="both"/>
        <w:rPr>
          <w:iCs/>
        </w:rPr>
      </w:pPr>
      <w:r w:rsidRPr="003C4550">
        <w:rPr>
          <w:iCs/>
        </w:rPr>
        <w:t>(Nem létesíthető)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56536A">
        <w:rPr>
          <w:iCs/>
        </w:rPr>
        <w:t>b)</w:t>
      </w:r>
      <w:r w:rsidRPr="0056536A">
        <w:tab/>
      </w:r>
      <w:r>
        <w:t>a lakófunkciót zavaró hatású termelő tevékenység, vagy jelentős szállítási forgalommal járó tevékenység céljára önálló rendeltetési egység vagy a lakófunkciót zavaró hatású – a tárolást szolgáló vagy egyéb – nem zárt építmény,”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68. § (5) bekezdés b) pontja helyébe a következő rendelkezés lép:</w:t>
      </w:r>
    </w:p>
    <w:p w:rsidR="00010E6A" w:rsidRPr="003C4550" w:rsidRDefault="00010E6A" w:rsidP="00010E6A">
      <w:pPr>
        <w:pStyle w:val="Szvegtrzs"/>
        <w:spacing w:before="240" w:after="0"/>
        <w:jc w:val="both"/>
        <w:rPr>
          <w:iCs/>
        </w:rPr>
      </w:pPr>
      <w:r w:rsidRPr="003C4550">
        <w:rPr>
          <w:iCs/>
        </w:rPr>
        <w:t>(A</w:t>
      </w:r>
      <w:r w:rsidRPr="003C4550">
        <w:rPr>
          <w:b/>
          <w:bCs/>
          <w:iCs/>
        </w:rPr>
        <w:t xml:space="preserve"> telken </w:t>
      </w:r>
      <w:r w:rsidRPr="003C4550">
        <w:rPr>
          <w:iCs/>
        </w:rPr>
        <w:t xml:space="preserve">– ha az építési övezet vagy a </w:t>
      </w:r>
      <w:r w:rsidRPr="003C4550">
        <w:rPr>
          <w:b/>
          <w:bCs/>
          <w:iCs/>
        </w:rPr>
        <w:t xml:space="preserve">Hatodik rész kiegészítő előírása </w:t>
      </w:r>
      <w:r w:rsidRPr="003C4550">
        <w:rPr>
          <w:iCs/>
        </w:rPr>
        <w:t xml:space="preserve">másként nem rendelkezik –, egy vagy </w:t>
      </w:r>
      <w:r w:rsidRPr="003C4550">
        <w:rPr>
          <w:b/>
          <w:bCs/>
          <w:iCs/>
        </w:rPr>
        <w:t xml:space="preserve">több </w:t>
      </w:r>
      <w:r w:rsidRPr="003C4550">
        <w:rPr>
          <w:b/>
          <w:bCs/>
          <w:i/>
          <w:iCs/>
        </w:rPr>
        <w:t>főépület</w:t>
      </w:r>
      <w:r w:rsidRPr="003C4550">
        <w:rPr>
          <w:iCs/>
        </w:rPr>
        <w:t xml:space="preserve"> helyezhető el az alábbiak betartásával:)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56536A">
        <w:rPr>
          <w:iCs/>
        </w:rPr>
        <w:t>b)</w:t>
      </w:r>
      <w:r w:rsidRPr="0056536A">
        <w:tab/>
      </w:r>
      <w:r>
        <w:t xml:space="preserve">az előírt legkisebb </w:t>
      </w:r>
      <w:r>
        <w:rPr>
          <w:b/>
          <w:bCs/>
        </w:rPr>
        <w:t>telekterület kétszeresénél nagyobb</w:t>
      </w:r>
      <w:r>
        <w:t xml:space="preserve"> telken – eltérő szabályozás hiányában – a (6) bekezdés betartásával szabad csak </w:t>
      </w:r>
      <w:r>
        <w:rPr>
          <w:b/>
          <w:bCs/>
        </w:rPr>
        <w:t>egy vagy</w:t>
      </w:r>
      <w:r>
        <w:t xml:space="preserve"> </w:t>
      </w:r>
      <w:r>
        <w:rPr>
          <w:b/>
          <w:bCs/>
        </w:rPr>
        <w:t xml:space="preserve">több </w:t>
      </w:r>
      <w:r w:rsidRPr="003C4550">
        <w:rPr>
          <w:b/>
          <w:bCs/>
          <w:i/>
        </w:rPr>
        <w:t>főépület</w:t>
      </w:r>
      <w:r>
        <w:rPr>
          <w:b/>
          <w:bCs/>
        </w:rPr>
        <w:t>et</w:t>
      </w:r>
      <w:r>
        <w:t xml:space="preserve"> megvalósítani.”</w:t>
      </w:r>
    </w:p>
    <w:p w:rsidR="00010E6A" w:rsidRDefault="00010E6A" w:rsidP="00010E6A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68. § (9)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lastRenderedPageBreak/>
        <w:t>„(9) A 42.§ (1) bekezdés szerinti melléképítmények és a 42.§ (4) bekezdés szerinti kerti építmények közül - amennyiben nem rendelkezik másként az építési övezet részletes előírása - nem helyezhető el: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kerti fürdőmedence, kerti zuhanyozó, kivéve a </w:t>
      </w:r>
      <w:proofErr w:type="spellStart"/>
      <w:r>
        <w:t>szabadonálló</w:t>
      </w:r>
      <w:proofErr w:type="spellEnd"/>
      <w:r>
        <w:t xml:space="preserve"> beépítési módú övezetekben,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b)</w:t>
      </w:r>
      <w:r>
        <w:tab/>
        <w:t xml:space="preserve">a kerti épített </w:t>
      </w:r>
      <w:proofErr w:type="spellStart"/>
      <w:r>
        <w:t>tűzrakóhely</w:t>
      </w:r>
      <w:proofErr w:type="spellEnd"/>
      <w:r>
        <w:t xml:space="preserve">, kivéve a </w:t>
      </w:r>
      <w:proofErr w:type="spellStart"/>
      <w:r>
        <w:t>szabadonálló</w:t>
      </w:r>
      <w:proofErr w:type="spellEnd"/>
      <w:r>
        <w:t xml:space="preserve"> beépítési módú övezetekben,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c)</w:t>
      </w:r>
      <w:r>
        <w:tab/>
        <w:t>a kerti pavilon, kivéve az „Ln-2/AI” jelű és az „Ln-3” jelű építési övezetekben,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56536A">
        <w:rPr>
          <w:iCs/>
        </w:rPr>
        <w:t>d)</w:t>
      </w:r>
      <w:r>
        <w:tab/>
        <w:t>a legfeljebb 20 m</w:t>
      </w:r>
      <w:r>
        <w:rPr>
          <w:vertAlign w:val="superscript"/>
        </w:rPr>
        <w:t>2</w:t>
      </w:r>
      <w:r>
        <w:t xml:space="preserve"> vízszintes vetülettel kialakított lábakon álló kerti tető.”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27.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78. § (3)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„(3) Ha az építési övezet nem rendelkezik másként, akkor a lakás, a közfeladatot ellátó </w:t>
      </w:r>
      <w:r w:rsidRPr="003C4550">
        <w:rPr>
          <w:i/>
        </w:rPr>
        <w:t>alapintézmény</w:t>
      </w:r>
      <w:r>
        <w:t xml:space="preserve">i és a közfeladatot ellátó intézményi rendeltetések kivételével az (1) és (2) bekezdés szerinti rendeltetések összesített szintterülete nem haladhatja meg az épület </w:t>
      </w:r>
      <w:r w:rsidRPr="003C4550">
        <w:rPr>
          <w:i/>
        </w:rPr>
        <w:t>általános szintterület</w:t>
      </w:r>
      <w:r>
        <w:t>ének felét, kivéve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>
        <w:tab/>
        <w:t>az „AI” és „EI” jelű építési övezetekben,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b)</w:t>
      </w:r>
      <w:r>
        <w:tab/>
        <w:t xml:space="preserve">az egyéb építési övezetek </w:t>
      </w:r>
      <w:proofErr w:type="spellStart"/>
      <w:r>
        <w:t>KÖu</w:t>
      </w:r>
      <w:proofErr w:type="spellEnd"/>
      <w:r>
        <w:t xml:space="preserve"> jelű övezetek menti telkein, valamint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56536A">
        <w:rPr>
          <w:iCs/>
        </w:rPr>
        <w:t>c)</w:t>
      </w:r>
      <w:r>
        <w:tab/>
        <w:t>a nem lakórendeltetés rendeltetésének megváltoztatása esetén.”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78. § (5) bekezdés b) pontja helyébe a következő rendelkezés lép:</w:t>
      </w:r>
    </w:p>
    <w:p w:rsidR="00010E6A" w:rsidRPr="003C4550" w:rsidRDefault="00010E6A" w:rsidP="00010E6A">
      <w:pPr>
        <w:pStyle w:val="Szvegtrzs"/>
        <w:spacing w:before="240" w:after="0"/>
        <w:jc w:val="both"/>
        <w:rPr>
          <w:iCs/>
        </w:rPr>
      </w:pPr>
      <w:r w:rsidRPr="003C4550">
        <w:rPr>
          <w:iCs/>
        </w:rPr>
        <w:t>(Nem létesíthető)</w:t>
      </w:r>
    </w:p>
    <w:p w:rsidR="00010E6A" w:rsidRPr="003C4550" w:rsidRDefault="00010E6A" w:rsidP="00010E6A">
      <w:pPr>
        <w:pStyle w:val="Szvegtrzs"/>
        <w:spacing w:after="240"/>
        <w:ind w:left="580" w:hanging="560"/>
        <w:jc w:val="both"/>
      </w:pPr>
      <w:r w:rsidRPr="003C4550">
        <w:t>„</w:t>
      </w:r>
      <w:r w:rsidRPr="003C4550">
        <w:rPr>
          <w:iCs/>
        </w:rPr>
        <w:t>b)</w:t>
      </w:r>
      <w:r w:rsidRPr="003C4550">
        <w:tab/>
      </w:r>
      <w:r w:rsidRPr="003C4550">
        <w:rPr>
          <w:iCs/>
        </w:rPr>
        <w:t>a lakófunkciót zavaró hatású termelő tevékenység vagy jelentős szállítási forgalommal járó tevékenység céljára önálló rendeltetési egység, vagy a lakófunkciót zavaró hatású – a tárolást szolgáló vagy egyéb – nem zárt építmény,</w:t>
      </w:r>
      <w:r w:rsidRPr="003C4550">
        <w:t>”</w:t>
      </w:r>
    </w:p>
    <w:p w:rsidR="00010E6A" w:rsidRDefault="00010E6A" w:rsidP="00010E6A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78. § (7) bekezdés b) pontja helyébe a következő rendelkezés lép:</w:t>
      </w:r>
    </w:p>
    <w:p w:rsidR="00010E6A" w:rsidRPr="003C4550" w:rsidRDefault="00010E6A" w:rsidP="00010E6A">
      <w:pPr>
        <w:pStyle w:val="Szvegtrzs"/>
        <w:spacing w:before="240" w:after="0"/>
        <w:jc w:val="both"/>
        <w:rPr>
          <w:iCs/>
        </w:rPr>
      </w:pPr>
      <w:r w:rsidRPr="003C4550">
        <w:rPr>
          <w:iCs/>
        </w:rPr>
        <w:t>(A</w:t>
      </w:r>
      <w:r w:rsidRPr="003C4550">
        <w:rPr>
          <w:b/>
          <w:bCs/>
          <w:iCs/>
        </w:rPr>
        <w:t xml:space="preserve"> telken </w:t>
      </w:r>
      <w:r w:rsidRPr="003C4550">
        <w:rPr>
          <w:iCs/>
        </w:rPr>
        <w:t xml:space="preserve">– ha az építési övezet vagy a </w:t>
      </w:r>
      <w:r w:rsidRPr="003C4550">
        <w:rPr>
          <w:b/>
          <w:bCs/>
          <w:iCs/>
        </w:rPr>
        <w:t xml:space="preserve">Hatodik rész kiegészítő előírása </w:t>
      </w:r>
      <w:r w:rsidRPr="003C4550">
        <w:rPr>
          <w:iCs/>
        </w:rPr>
        <w:t xml:space="preserve">másként nem rendelkezik –, egy vagy </w:t>
      </w:r>
      <w:r w:rsidRPr="003C4550">
        <w:rPr>
          <w:b/>
          <w:bCs/>
          <w:iCs/>
        </w:rPr>
        <w:t xml:space="preserve">több </w:t>
      </w:r>
      <w:r w:rsidRPr="003C4550">
        <w:rPr>
          <w:b/>
          <w:bCs/>
          <w:i/>
          <w:iCs/>
        </w:rPr>
        <w:t>főépület</w:t>
      </w:r>
      <w:r w:rsidRPr="003C4550">
        <w:rPr>
          <w:iCs/>
        </w:rPr>
        <w:t xml:space="preserve"> helyezhető el az alábbiak betartásával:)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56536A">
        <w:rPr>
          <w:iCs/>
        </w:rPr>
        <w:t>b)</w:t>
      </w:r>
      <w:r>
        <w:tab/>
        <w:t xml:space="preserve">az előírt legkisebb </w:t>
      </w:r>
      <w:r>
        <w:rPr>
          <w:b/>
          <w:bCs/>
        </w:rPr>
        <w:t>telekterület kétszeresénél nagyobb</w:t>
      </w:r>
      <w:r>
        <w:t xml:space="preserve"> telken– eltérő szabályozás hiányában – a (8) bekezdés betartásával szabad csak </w:t>
      </w:r>
      <w:r>
        <w:rPr>
          <w:b/>
          <w:bCs/>
        </w:rPr>
        <w:t>egy vagy</w:t>
      </w:r>
      <w:r>
        <w:t xml:space="preserve"> </w:t>
      </w:r>
      <w:r>
        <w:rPr>
          <w:b/>
          <w:bCs/>
        </w:rPr>
        <w:t xml:space="preserve">több </w:t>
      </w:r>
      <w:r w:rsidRPr="003C4550">
        <w:rPr>
          <w:b/>
          <w:bCs/>
          <w:i/>
        </w:rPr>
        <w:t>főépület</w:t>
      </w:r>
      <w:r>
        <w:rPr>
          <w:b/>
          <w:bCs/>
        </w:rPr>
        <w:t>et</w:t>
      </w:r>
      <w:r>
        <w:t xml:space="preserve"> megvalósítani.”</w:t>
      </w:r>
    </w:p>
    <w:p w:rsidR="00010E6A" w:rsidRDefault="00010E6A" w:rsidP="00010E6A">
      <w:pPr>
        <w:pStyle w:val="Szvegtrzs"/>
        <w:spacing w:before="240" w:after="0"/>
        <w:jc w:val="both"/>
      </w:pPr>
      <w:r>
        <w:t>(4) A Budapest Főváros II. Kerületének Építési Szabályzatáról szóló 28/2019.(XI.27.) önkormányzati rendelet 78. § (10)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>„(10) A 42. § (1) bekezdés szerinti</w:t>
      </w:r>
      <w:r>
        <w:rPr>
          <w:b/>
          <w:bCs/>
        </w:rPr>
        <w:t xml:space="preserve"> melléképítmények</w:t>
      </w:r>
      <w:r>
        <w:t xml:space="preserve"> és a 42. § (4) bekezdés szerinti</w:t>
      </w:r>
      <w:r>
        <w:rPr>
          <w:b/>
          <w:bCs/>
        </w:rPr>
        <w:t xml:space="preserve"> kerti építmények</w:t>
      </w:r>
      <w:r>
        <w:t xml:space="preserve"> közül – amennyiben nem rendelkezik másként az építési övezet részletes előírása – nem helyezhető el: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kerti fürdőmedence, kerti zuhanyozó,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b)</w:t>
      </w:r>
      <w:r>
        <w:tab/>
        <w:t xml:space="preserve">a kerti épített </w:t>
      </w:r>
      <w:proofErr w:type="spellStart"/>
      <w:r>
        <w:t>tűzrakóhely</w:t>
      </w:r>
      <w:proofErr w:type="spellEnd"/>
      <w:r>
        <w:t>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c)</w:t>
      </w:r>
      <w:r>
        <w:tab/>
        <w:t>a kerti pavilon,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56536A">
        <w:rPr>
          <w:iCs/>
        </w:rPr>
        <w:t>d)</w:t>
      </w:r>
      <w:r>
        <w:tab/>
        <w:t>a legfeljebb 20 m</w:t>
      </w:r>
      <w:r>
        <w:rPr>
          <w:vertAlign w:val="superscript"/>
        </w:rPr>
        <w:t>2</w:t>
      </w:r>
      <w:r>
        <w:t xml:space="preserve"> vízszintes vetülettel kialakított lábakon álló kerti tető.”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28.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81. § (2)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lastRenderedPageBreak/>
        <w:t xml:space="preserve">„(2) Az </w:t>
      </w:r>
      <w:r>
        <w:rPr>
          <w:b/>
          <w:bCs/>
        </w:rPr>
        <w:t xml:space="preserve">Lk-1/AI/Z-1 </w:t>
      </w:r>
      <w:r>
        <w:t>építési övezetben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78.§</w:t>
      </w:r>
      <w:proofErr w:type="spellStart"/>
      <w:r>
        <w:t>-ban</w:t>
      </w:r>
      <w:proofErr w:type="spellEnd"/>
      <w:r>
        <w:t xml:space="preserve"> meghatározottak közül csak</w:t>
      </w:r>
    </w:p>
    <w:p w:rsidR="00010E6A" w:rsidRPr="003C4550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C4550">
        <w:rPr>
          <w:iCs/>
        </w:rPr>
        <w:t>aa</w:t>
      </w:r>
      <w:proofErr w:type="spellEnd"/>
      <w:r w:rsidRPr="003C4550">
        <w:rPr>
          <w:iCs/>
        </w:rPr>
        <w:t>)</w:t>
      </w:r>
      <w:r w:rsidRPr="003C4550">
        <w:tab/>
      </w:r>
      <w:r w:rsidRPr="003C4550">
        <w:rPr>
          <w:iCs/>
        </w:rPr>
        <w:t xml:space="preserve">nevelési, oktatási </w:t>
      </w:r>
      <w:r w:rsidRPr="003C4550">
        <w:rPr>
          <w:i/>
          <w:iCs/>
        </w:rPr>
        <w:t>alapintézmény</w:t>
      </w:r>
      <w:r w:rsidRPr="003C4550">
        <w:rPr>
          <w:iCs/>
        </w:rPr>
        <w:t>i, és</w:t>
      </w:r>
    </w:p>
    <w:p w:rsidR="00010E6A" w:rsidRPr="003C4550" w:rsidRDefault="00010E6A" w:rsidP="00010E6A">
      <w:pPr>
        <w:pStyle w:val="Szvegtrzs"/>
        <w:spacing w:after="0"/>
        <w:ind w:left="980" w:hanging="400"/>
        <w:jc w:val="both"/>
      </w:pPr>
      <w:proofErr w:type="gramStart"/>
      <w:r w:rsidRPr="003C4550">
        <w:rPr>
          <w:iCs/>
        </w:rPr>
        <w:t>ab</w:t>
      </w:r>
      <w:proofErr w:type="gramEnd"/>
      <w:r w:rsidRPr="003C4550">
        <w:rPr>
          <w:iCs/>
        </w:rPr>
        <w:t>)</w:t>
      </w:r>
      <w:r w:rsidRPr="003C4550">
        <w:tab/>
      </w:r>
      <w:r w:rsidRPr="003C4550">
        <w:rPr>
          <w:iCs/>
        </w:rPr>
        <w:t xml:space="preserve">az </w:t>
      </w:r>
      <w:r w:rsidRPr="003C4550">
        <w:rPr>
          <w:i/>
          <w:iCs/>
        </w:rPr>
        <w:t>alapintézmény</w:t>
      </w:r>
      <w:r w:rsidRPr="003C4550">
        <w:rPr>
          <w:iCs/>
        </w:rPr>
        <w:t xml:space="preserve"> használatához, fenntartásához, működtetéséhez szükséges</w:t>
      </w:r>
    </w:p>
    <w:p w:rsidR="00010E6A" w:rsidRPr="003C4550" w:rsidRDefault="00010E6A" w:rsidP="00010E6A">
      <w:pPr>
        <w:pStyle w:val="Szvegtrzs"/>
        <w:spacing w:after="0"/>
        <w:ind w:left="580"/>
        <w:jc w:val="both"/>
        <w:rPr>
          <w:iCs/>
        </w:rPr>
      </w:pPr>
      <w:proofErr w:type="gramStart"/>
      <w:r w:rsidRPr="003C4550">
        <w:rPr>
          <w:iCs/>
        </w:rPr>
        <w:t>rendeltetések</w:t>
      </w:r>
      <w:proofErr w:type="gramEnd"/>
      <w:r w:rsidRPr="003C4550">
        <w:rPr>
          <w:iCs/>
        </w:rPr>
        <w:t xml:space="preserve"> létesíthetők;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b)</w:t>
      </w:r>
      <w:r>
        <w:tab/>
        <w:t>legfeljebb 1 db kerti pavilon létesíthető.”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81. § (3) bekezdése a következő e) ponttal egészül ki:</w:t>
      </w:r>
    </w:p>
    <w:p w:rsidR="00010E6A" w:rsidRPr="003C4550" w:rsidRDefault="00010E6A" w:rsidP="00010E6A">
      <w:pPr>
        <w:pStyle w:val="Szvegtrzs"/>
        <w:spacing w:before="240" w:after="0"/>
        <w:jc w:val="both"/>
        <w:rPr>
          <w:iCs/>
        </w:rPr>
      </w:pPr>
      <w:r w:rsidRPr="003C4550">
        <w:rPr>
          <w:iCs/>
        </w:rPr>
        <w:t xml:space="preserve">(Az </w:t>
      </w:r>
      <w:r w:rsidRPr="003C4550">
        <w:rPr>
          <w:b/>
          <w:bCs/>
          <w:iCs/>
        </w:rPr>
        <w:t>Lk-1/EI/O-1</w:t>
      </w:r>
      <w:r w:rsidRPr="003C4550">
        <w:rPr>
          <w:iCs/>
        </w:rPr>
        <w:t xml:space="preserve"> építési övezetben a </w:t>
      </w:r>
      <w:r w:rsidRPr="003C4550">
        <w:rPr>
          <w:b/>
          <w:bCs/>
          <w:iCs/>
        </w:rPr>
        <w:t>beépítési mód</w:t>
      </w:r>
      <w:r w:rsidRPr="003C4550">
        <w:rPr>
          <w:iCs/>
        </w:rPr>
        <w:t xml:space="preserve"> – a Rendelet vonatkozó szabályai szerinti épület-elhelyezéssel –</w:t>
      </w:r>
      <w:r w:rsidRPr="003C4550">
        <w:rPr>
          <w:b/>
          <w:bCs/>
          <w:iCs/>
        </w:rPr>
        <w:t xml:space="preserve"> oldalhatáron álló, és</w:t>
      </w:r>
      <w:r w:rsidRPr="003C4550">
        <w:rPr>
          <w:iCs/>
        </w:rPr>
        <w:t xml:space="preserve"> az építési övezet a 78. §</w:t>
      </w:r>
      <w:proofErr w:type="spellStart"/>
      <w:r w:rsidRPr="003C4550">
        <w:rPr>
          <w:iCs/>
        </w:rPr>
        <w:t>-ban</w:t>
      </w:r>
      <w:proofErr w:type="spellEnd"/>
      <w:r w:rsidRPr="003C4550">
        <w:rPr>
          <w:iCs/>
        </w:rPr>
        <w:t xml:space="preserve"> meghatározottak elhelyezésére szolgál, ahol)</w:t>
      </w:r>
    </w:p>
    <w:p w:rsidR="00010E6A" w:rsidRPr="003C4550" w:rsidRDefault="00010E6A" w:rsidP="00010E6A">
      <w:pPr>
        <w:pStyle w:val="Szvegtrzs"/>
        <w:spacing w:after="240"/>
        <w:ind w:left="580" w:hanging="560"/>
        <w:jc w:val="both"/>
      </w:pPr>
      <w:r w:rsidRPr="003C4550">
        <w:t>„</w:t>
      </w:r>
      <w:r w:rsidRPr="003C4550">
        <w:rPr>
          <w:iCs/>
        </w:rPr>
        <w:t>e)</w:t>
      </w:r>
      <w:r w:rsidRPr="003C4550">
        <w:tab/>
        <w:t>legfeljebb 1 db kerti pavilon létesíthető.”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29.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84. § (3)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„(3) Ha az építési övezet nem rendelkezik másként, akkor a lakás, a közfeladatot ellátó </w:t>
      </w:r>
      <w:r w:rsidRPr="003C4550">
        <w:rPr>
          <w:i/>
        </w:rPr>
        <w:t>alapintézmény</w:t>
      </w:r>
      <w:r>
        <w:t xml:space="preserve">i és a közfeladatot ellátó intézményi rendeltetések kivételével az (1) és (2) bekezdés szerinti rendeltetések összesített szintterülete nem haladhatja meg az épület </w:t>
      </w:r>
      <w:r w:rsidRPr="003C4550">
        <w:rPr>
          <w:i/>
        </w:rPr>
        <w:t>általános szintterület</w:t>
      </w:r>
      <w:r>
        <w:t>ének felét, kivéve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>
        <w:tab/>
        <w:t>az „AI” és „EI” jelű építési övezetekben,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b)</w:t>
      </w:r>
      <w:r>
        <w:tab/>
        <w:t xml:space="preserve">az egyéb építési övezetek </w:t>
      </w:r>
      <w:proofErr w:type="spellStart"/>
      <w:r>
        <w:t>KÖu</w:t>
      </w:r>
      <w:proofErr w:type="spellEnd"/>
      <w:r>
        <w:t xml:space="preserve"> jelű övezetek menti telkein, valamint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56536A">
        <w:rPr>
          <w:iCs/>
        </w:rPr>
        <w:t>c)</w:t>
      </w:r>
      <w:r>
        <w:tab/>
        <w:t>a nem lakórendeltetés rendeltetésének megváltoztatása esetén.”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84. § (6) bekezdés a) pontja helyébe a következő rendelkezés lép:</w:t>
      </w:r>
    </w:p>
    <w:p w:rsidR="00010E6A" w:rsidRPr="003C4550" w:rsidRDefault="00010E6A" w:rsidP="00010E6A">
      <w:pPr>
        <w:pStyle w:val="Szvegtrzs"/>
        <w:spacing w:before="240" w:after="0"/>
        <w:jc w:val="both"/>
        <w:rPr>
          <w:iCs/>
        </w:rPr>
      </w:pPr>
      <w:r w:rsidRPr="003C4550">
        <w:rPr>
          <w:iCs/>
        </w:rPr>
        <w:t>(Nem létesíthető)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56536A">
        <w:rPr>
          <w:iCs/>
        </w:rPr>
        <w:t>a)</w:t>
      </w:r>
      <w:r>
        <w:tab/>
      </w:r>
      <w:proofErr w:type="spellStart"/>
      <w:r>
        <w:t>a</w:t>
      </w:r>
      <w:proofErr w:type="spellEnd"/>
      <w:r>
        <w:t xml:space="preserve"> lakófunkciót zavaró hatású termelő tevékenység vagy jelentős szállítási forgalommal járó tevékenység céljára önálló rendeltetési egység, vagy a lakófunkciót zavaró hatású – a tárolást szolgáló vagy egyéb – nem zárt építmény,”</w:t>
      </w:r>
    </w:p>
    <w:p w:rsidR="00010E6A" w:rsidRDefault="00010E6A" w:rsidP="00010E6A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84. § (7) bekezdés b) pontja helyébe a következő rendelkezés lép:</w:t>
      </w:r>
    </w:p>
    <w:p w:rsidR="00010E6A" w:rsidRPr="003C4550" w:rsidRDefault="00010E6A" w:rsidP="00010E6A">
      <w:pPr>
        <w:pStyle w:val="Szvegtrzs"/>
        <w:spacing w:before="240" w:after="0"/>
        <w:jc w:val="both"/>
        <w:rPr>
          <w:iCs/>
        </w:rPr>
      </w:pPr>
      <w:r w:rsidRPr="003C4550">
        <w:rPr>
          <w:iCs/>
        </w:rPr>
        <w:t>(A</w:t>
      </w:r>
      <w:r w:rsidRPr="003C4550">
        <w:rPr>
          <w:b/>
          <w:bCs/>
          <w:iCs/>
        </w:rPr>
        <w:t xml:space="preserve"> telken </w:t>
      </w:r>
      <w:r w:rsidRPr="003C4550">
        <w:rPr>
          <w:iCs/>
        </w:rPr>
        <w:t xml:space="preserve">– ha az építési övezet vagy a </w:t>
      </w:r>
      <w:r w:rsidRPr="003C4550">
        <w:rPr>
          <w:b/>
          <w:bCs/>
          <w:iCs/>
        </w:rPr>
        <w:t xml:space="preserve">Hatodik rész kiegészítő előírása </w:t>
      </w:r>
      <w:r w:rsidRPr="003C4550">
        <w:rPr>
          <w:iCs/>
        </w:rPr>
        <w:t xml:space="preserve">másként nem rendelkezik –, egy vagy </w:t>
      </w:r>
      <w:r w:rsidRPr="003C4550">
        <w:rPr>
          <w:b/>
          <w:bCs/>
          <w:iCs/>
        </w:rPr>
        <w:t xml:space="preserve">több </w:t>
      </w:r>
      <w:r w:rsidRPr="003C4550">
        <w:rPr>
          <w:b/>
          <w:bCs/>
          <w:i/>
          <w:iCs/>
        </w:rPr>
        <w:t>főépület</w:t>
      </w:r>
      <w:r w:rsidRPr="003C4550">
        <w:rPr>
          <w:iCs/>
        </w:rPr>
        <w:t xml:space="preserve"> helyezhető el az alábbiak betartásával:)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56536A">
        <w:rPr>
          <w:iCs/>
        </w:rPr>
        <w:t>b)</w:t>
      </w:r>
      <w:r>
        <w:tab/>
        <w:t xml:space="preserve">az előírt legkisebb </w:t>
      </w:r>
      <w:r>
        <w:rPr>
          <w:b/>
          <w:bCs/>
        </w:rPr>
        <w:t>telekterület kétszeresénél nagyobb</w:t>
      </w:r>
      <w:r>
        <w:t xml:space="preserve"> telken – eltérő szabályozás hiányában – a (8) bekezdés betartásával szabad csak </w:t>
      </w:r>
      <w:r>
        <w:rPr>
          <w:b/>
          <w:bCs/>
        </w:rPr>
        <w:t>egy vagy</w:t>
      </w:r>
      <w:r>
        <w:t xml:space="preserve"> </w:t>
      </w:r>
      <w:r>
        <w:rPr>
          <w:b/>
          <w:bCs/>
        </w:rPr>
        <w:t xml:space="preserve">több </w:t>
      </w:r>
      <w:r w:rsidRPr="003C4550">
        <w:rPr>
          <w:b/>
          <w:bCs/>
          <w:i/>
        </w:rPr>
        <w:t>főépület</w:t>
      </w:r>
      <w:r>
        <w:rPr>
          <w:b/>
          <w:bCs/>
        </w:rPr>
        <w:t>et</w:t>
      </w:r>
      <w:r>
        <w:t xml:space="preserve"> megvalósítani.”</w:t>
      </w:r>
    </w:p>
    <w:p w:rsidR="00010E6A" w:rsidRDefault="00010E6A" w:rsidP="00010E6A">
      <w:pPr>
        <w:pStyle w:val="Szvegtrzs"/>
        <w:spacing w:before="240" w:after="0"/>
        <w:jc w:val="both"/>
      </w:pPr>
      <w:r>
        <w:t>(4) A Budapest Főváros II. Kerületének Építési Szabályzatáról szóló 28/2019.(XI.27.) önkormányzati rendelet 84. § (12)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>„(12) A 42.§ (1) bekezdés szerinti</w:t>
      </w:r>
      <w:r>
        <w:rPr>
          <w:b/>
          <w:bCs/>
        </w:rPr>
        <w:t xml:space="preserve"> melléképítmények</w:t>
      </w:r>
      <w:r>
        <w:t xml:space="preserve"> és a 42. § (4) bekezdés szerinti </w:t>
      </w:r>
      <w:r>
        <w:rPr>
          <w:b/>
          <w:bCs/>
        </w:rPr>
        <w:t>kerti építmények</w:t>
      </w:r>
      <w:r>
        <w:t xml:space="preserve"> közül – amennyiben nem rendelkezik másként az építési övezet részletes előírása – nem helyezhető el: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kerti pavilon, kivéve az „Lk-2/AI” jelű építési övezetekben,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56536A">
        <w:rPr>
          <w:iCs/>
        </w:rPr>
        <w:t>b)</w:t>
      </w:r>
      <w:r>
        <w:tab/>
        <w:t>a legfeljebb 20 m</w:t>
      </w:r>
      <w:r>
        <w:rPr>
          <w:vertAlign w:val="superscript"/>
        </w:rPr>
        <w:t>2</w:t>
      </w:r>
      <w:r>
        <w:t xml:space="preserve"> vízszintes vetülettel kialakított lábakon álló kerti tető.”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lastRenderedPageBreak/>
        <w:t>30.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86. § (2) bekezdése a következő e) ponttal egészül ki:</w:t>
      </w:r>
    </w:p>
    <w:p w:rsidR="00010E6A" w:rsidRPr="003C4550" w:rsidRDefault="00010E6A" w:rsidP="00010E6A">
      <w:pPr>
        <w:pStyle w:val="Szvegtrzs"/>
        <w:spacing w:before="240" w:after="0"/>
        <w:jc w:val="both"/>
        <w:rPr>
          <w:iCs/>
        </w:rPr>
      </w:pPr>
      <w:r w:rsidRPr="003C4550">
        <w:rPr>
          <w:iCs/>
        </w:rPr>
        <w:t>(</w:t>
      </w:r>
      <w:proofErr w:type="gramStart"/>
      <w:r w:rsidRPr="003C4550">
        <w:rPr>
          <w:b/>
          <w:bCs/>
          <w:iCs/>
        </w:rPr>
        <w:t>Az</w:t>
      </w:r>
      <w:r w:rsidRPr="003C4550">
        <w:rPr>
          <w:iCs/>
        </w:rPr>
        <w:t xml:space="preserve"> </w:t>
      </w:r>
      <w:r w:rsidRPr="003C4550">
        <w:rPr>
          <w:b/>
          <w:bCs/>
          <w:iCs/>
        </w:rPr>
        <w:t>Lk-2/AI/SZ-1</w:t>
      </w:r>
      <w:r w:rsidRPr="003C4550">
        <w:rPr>
          <w:iCs/>
        </w:rPr>
        <w:t xml:space="preserve">, </w:t>
      </w:r>
      <w:r w:rsidRPr="003C4550">
        <w:rPr>
          <w:b/>
          <w:bCs/>
          <w:iCs/>
        </w:rPr>
        <w:t>Lk-2/AI/SZ-2</w:t>
      </w:r>
      <w:r w:rsidRPr="003C4550">
        <w:rPr>
          <w:iCs/>
        </w:rPr>
        <w:t xml:space="preserve">, </w:t>
      </w:r>
      <w:r w:rsidRPr="003C4550">
        <w:rPr>
          <w:b/>
          <w:bCs/>
          <w:iCs/>
        </w:rPr>
        <w:t>Lk-2/AI/SZ-3</w:t>
      </w:r>
      <w:r w:rsidRPr="003C4550">
        <w:rPr>
          <w:iCs/>
        </w:rPr>
        <w:t xml:space="preserve">, </w:t>
      </w:r>
      <w:r w:rsidRPr="003C4550">
        <w:rPr>
          <w:b/>
          <w:bCs/>
          <w:iCs/>
        </w:rPr>
        <w:t>Lk-2/AI/SZ-4</w:t>
      </w:r>
      <w:r w:rsidRPr="003C4550">
        <w:rPr>
          <w:iCs/>
        </w:rPr>
        <w:t xml:space="preserve">, </w:t>
      </w:r>
      <w:r w:rsidRPr="003C4550">
        <w:rPr>
          <w:b/>
          <w:bCs/>
          <w:iCs/>
        </w:rPr>
        <w:t>Lk-2/AI/SZ-5</w:t>
      </w:r>
      <w:r w:rsidRPr="003C4550">
        <w:rPr>
          <w:iCs/>
        </w:rPr>
        <w:t xml:space="preserve">, </w:t>
      </w:r>
      <w:r w:rsidRPr="003C4550">
        <w:rPr>
          <w:b/>
          <w:bCs/>
          <w:iCs/>
        </w:rPr>
        <w:t>Lk-2/AI/SZ-6</w:t>
      </w:r>
      <w:r w:rsidRPr="003C4550">
        <w:rPr>
          <w:iCs/>
        </w:rPr>
        <w:t xml:space="preserve">, </w:t>
      </w:r>
      <w:r w:rsidRPr="003C4550">
        <w:rPr>
          <w:b/>
          <w:bCs/>
          <w:iCs/>
        </w:rPr>
        <w:t>Lk-2/AI/SZ-7</w:t>
      </w:r>
      <w:r w:rsidRPr="003C4550">
        <w:rPr>
          <w:iCs/>
        </w:rPr>
        <w:t>,</w:t>
      </w:r>
      <w:r w:rsidRPr="003C4550">
        <w:rPr>
          <w:b/>
          <w:bCs/>
          <w:iCs/>
        </w:rPr>
        <w:t xml:space="preserve"> Lk-2/AI/SZ-8</w:t>
      </w:r>
      <w:r w:rsidRPr="003C4550">
        <w:rPr>
          <w:iCs/>
        </w:rPr>
        <w:t>,</w:t>
      </w:r>
      <w:r w:rsidRPr="003C4550">
        <w:rPr>
          <w:b/>
          <w:bCs/>
          <w:iCs/>
        </w:rPr>
        <w:t xml:space="preserve"> Lk-2/AI/SZ-9</w:t>
      </w:r>
      <w:r w:rsidRPr="003C4550">
        <w:rPr>
          <w:iCs/>
        </w:rPr>
        <w:t xml:space="preserve">, </w:t>
      </w:r>
      <w:r w:rsidRPr="003C4550">
        <w:rPr>
          <w:b/>
          <w:bCs/>
          <w:iCs/>
        </w:rPr>
        <w:t>Lk-2/AI/SZ-10</w:t>
      </w:r>
      <w:r w:rsidRPr="003C4550">
        <w:rPr>
          <w:iCs/>
        </w:rPr>
        <w:t xml:space="preserve">, </w:t>
      </w:r>
      <w:r w:rsidRPr="003C4550">
        <w:rPr>
          <w:b/>
          <w:bCs/>
          <w:iCs/>
        </w:rPr>
        <w:t>Lk-2/AI/SZ-11</w:t>
      </w:r>
      <w:r w:rsidRPr="003C4550">
        <w:rPr>
          <w:iCs/>
        </w:rPr>
        <w:t>,</w:t>
      </w:r>
      <w:r w:rsidRPr="003C4550">
        <w:rPr>
          <w:b/>
          <w:bCs/>
          <w:iCs/>
        </w:rPr>
        <w:t xml:space="preserve"> Lk-2/AI/SZ-12</w:t>
      </w:r>
      <w:r w:rsidRPr="003C4550">
        <w:rPr>
          <w:iCs/>
        </w:rPr>
        <w:t xml:space="preserve">, </w:t>
      </w:r>
      <w:r w:rsidRPr="003C4550">
        <w:rPr>
          <w:b/>
          <w:bCs/>
          <w:iCs/>
        </w:rPr>
        <w:t>Lk-2/AI/SZ-13</w:t>
      </w:r>
      <w:r w:rsidRPr="003C4550">
        <w:rPr>
          <w:iCs/>
        </w:rPr>
        <w:t>, építési övezetben)</w:t>
      </w:r>
      <w:proofErr w:type="gramEnd"/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56536A">
        <w:rPr>
          <w:iCs/>
        </w:rPr>
        <w:t>e)</w:t>
      </w:r>
      <w:r>
        <w:tab/>
        <w:t xml:space="preserve">az </w:t>
      </w:r>
      <w:r>
        <w:rPr>
          <w:b/>
          <w:bCs/>
        </w:rPr>
        <w:t xml:space="preserve">Lk-2/AI/SZ-4 </w:t>
      </w:r>
      <w:r>
        <w:t xml:space="preserve">építési övezetben továbbá, a Szabályozási Terven a hrsz.:10983 ingatlanon rögzített </w:t>
      </w:r>
      <w:r w:rsidRPr="003C4550">
        <w:rPr>
          <w:i/>
        </w:rPr>
        <w:t>„javasolt gyalogos kapcsolat”</w:t>
      </w:r>
      <w:r>
        <w:t xml:space="preserve"> mentén a Gyurkovics Mária lépcső helyigénye és közhasználata biztosítandó.”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86. § (5) bekezdése a következő f) ponttal egészül ki:</w:t>
      </w:r>
    </w:p>
    <w:p w:rsidR="00010E6A" w:rsidRPr="003C4550" w:rsidRDefault="00010E6A" w:rsidP="00010E6A">
      <w:pPr>
        <w:pStyle w:val="Szvegtrzs"/>
        <w:spacing w:before="240" w:after="0"/>
        <w:jc w:val="both"/>
        <w:rPr>
          <w:iCs/>
        </w:rPr>
      </w:pPr>
      <w:r w:rsidRPr="003C4550">
        <w:rPr>
          <w:iCs/>
        </w:rPr>
        <w:t>(Az</w:t>
      </w:r>
      <w:r w:rsidRPr="003C4550">
        <w:rPr>
          <w:b/>
          <w:bCs/>
          <w:iCs/>
        </w:rPr>
        <w:t xml:space="preserve"> Lk-2/EI/SZ-5 </w:t>
      </w:r>
      <w:r w:rsidRPr="003C4550">
        <w:rPr>
          <w:iCs/>
        </w:rPr>
        <w:t>építési övezetben)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56536A">
        <w:rPr>
          <w:iCs/>
        </w:rPr>
        <w:t>f)</w:t>
      </w:r>
      <w:r>
        <w:tab/>
        <w:t>rendeltetésmódosítás eredményeként a telken a lakások száma nem haladhatja meg a 2. melléklet táblázata alapján számított maximálisan létesíthető önálló rendeltetési egységek számát.”</w:t>
      </w:r>
    </w:p>
    <w:p w:rsidR="00010E6A" w:rsidRDefault="00010E6A" w:rsidP="00010E6A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86.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(9a) és (9b) bekezdéssel egészül ki: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„(9a) Az </w:t>
      </w:r>
      <w:r>
        <w:rPr>
          <w:b/>
          <w:bCs/>
        </w:rPr>
        <w:t xml:space="preserve">Lk-2/EI/SZ-10 </w:t>
      </w:r>
      <w:r>
        <w:t xml:space="preserve">építési övezet a </w:t>
      </w:r>
      <w:r>
        <w:rPr>
          <w:b/>
          <w:bCs/>
        </w:rPr>
        <w:t>84. §</w:t>
      </w:r>
      <w:proofErr w:type="spellStart"/>
      <w:r>
        <w:t>-ban</w:t>
      </w:r>
      <w:proofErr w:type="spellEnd"/>
      <w:r>
        <w:t xml:space="preserve"> meghatározottak elhelyezésére szolgál, ahol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meglévő üzemanyagtöltő állomás rendeltetés megtartható;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b)</w:t>
      </w:r>
      <w:r>
        <w:tab/>
        <w:t>autómosó utólag nem létesíthető.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(9b) Az </w:t>
      </w:r>
      <w:r>
        <w:rPr>
          <w:b/>
          <w:bCs/>
        </w:rPr>
        <w:t xml:space="preserve">Lk-2/EI/SZ-19 </w:t>
      </w:r>
      <w:r>
        <w:t xml:space="preserve">építési övezet a </w:t>
      </w:r>
      <w:r>
        <w:rPr>
          <w:b/>
          <w:bCs/>
        </w:rPr>
        <w:t>84. §</w:t>
      </w:r>
      <w:proofErr w:type="spellStart"/>
      <w:r>
        <w:t>-ban</w:t>
      </w:r>
      <w:proofErr w:type="spellEnd"/>
      <w:r>
        <w:t xml:space="preserve"> meghatározottak elhelyezésére szolgál, ahol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>
        <w:tab/>
        <w:t>legfeljebb egy lakás létesíthető;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b)</w:t>
      </w:r>
      <w:r>
        <w:tab/>
        <w:t xml:space="preserve">a Szabályozási Terven rögzített </w:t>
      </w:r>
      <w:r w:rsidRPr="0056536A">
        <w:rPr>
          <w:i/>
        </w:rPr>
        <w:t>„már közhasználatú terület”</w:t>
      </w:r>
      <w:proofErr w:type="spellStart"/>
      <w:r>
        <w:t>-en</w:t>
      </w:r>
      <w:proofErr w:type="spellEnd"/>
      <w:r>
        <w:t xml:space="preserve"> továbbra is fenn kell tartani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56536A">
        <w:rPr>
          <w:iCs/>
        </w:rPr>
        <w:t>ba</w:t>
      </w:r>
      <w:proofErr w:type="spellEnd"/>
      <w:r w:rsidRPr="0056536A">
        <w:rPr>
          <w:iCs/>
        </w:rPr>
        <w:t>)</w:t>
      </w:r>
      <w:r>
        <w:tab/>
        <w:t>a közhasználatot, és</w:t>
      </w:r>
    </w:p>
    <w:p w:rsidR="00010E6A" w:rsidRDefault="00010E6A" w:rsidP="00010E6A">
      <w:pPr>
        <w:pStyle w:val="Szvegtrzs"/>
        <w:spacing w:after="240"/>
        <w:ind w:left="980" w:hanging="400"/>
        <w:jc w:val="both"/>
      </w:pPr>
      <w:proofErr w:type="spellStart"/>
      <w:r w:rsidRPr="0056536A">
        <w:rPr>
          <w:iCs/>
        </w:rPr>
        <w:t>bb</w:t>
      </w:r>
      <w:proofErr w:type="spellEnd"/>
      <w:r w:rsidRPr="0056536A">
        <w:rPr>
          <w:iCs/>
        </w:rPr>
        <w:t>)</w:t>
      </w:r>
      <w:r>
        <w:tab/>
        <w:t>legalább a kialakult méretű zöldfelületet.”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31.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87. § (2) bekezdése a következő e) ponttal egészül ki:</w:t>
      </w:r>
    </w:p>
    <w:p w:rsidR="00010E6A" w:rsidRPr="0056536A" w:rsidRDefault="00010E6A" w:rsidP="00010E6A">
      <w:pPr>
        <w:pStyle w:val="Szvegtrzs"/>
        <w:spacing w:before="240" w:after="0"/>
        <w:jc w:val="both"/>
        <w:rPr>
          <w:iCs/>
        </w:rPr>
      </w:pPr>
      <w:r w:rsidRPr="0056536A">
        <w:rPr>
          <w:iCs/>
        </w:rPr>
        <w:t>(Az</w:t>
      </w:r>
      <w:r w:rsidRPr="0056536A">
        <w:rPr>
          <w:b/>
          <w:bCs/>
          <w:iCs/>
        </w:rPr>
        <w:t xml:space="preserve"> Lk-2/Z-1</w:t>
      </w:r>
      <w:r w:rsidRPr="0056536A">
        <w:rPr>
          <w:iCs/>
        </w:rPr>
        <w:t xml:space="preserve">, </w:t>
      </w:r>
      <w:r w:rsidRPr="0056536A">
        <w:rPr>
          <w:b/>
          <w:bCs/>
          <w:iCs/>
        </w:rPr>
        <w:t xml:space="preserve">Lk-2/Z-2 </w:t>
      </w:r>
      <w:r w:rsidRPr="0056536A">
        <w:rPr>
          <w:iCs/>
        </w:rPr>
        <w:t>építési övezet a 84. §</w:t>
      </w:r>
      <w:proofErr w:type="spellStart"/>
      <w:r w:rsidRPr="0056536A">
        <w:rPr>
          <w:iCs/>
        </w:rPr>
        <w:t>-ban</w:t>
      </w:r>
      <w:proofErr w:type="spellEnd"/>
      <w:r w:rsidRPr="0056536A">
        <w:rPr>
          <w:iCs/>
        </w:rPr>
        <w:t xml:space="preserve"> meghatározottak elhelyezésére szolgál, ahol)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56536A">
        <w:rPr>
          <w:iCs/>
        </w:rPr>
        <w:t>e)</w:t>
      </w:r>
      <w:r>
        <w:tab/>
        <w:t>a 84.§ (12) bekezdése szerint kerti építményeken túl nem helyezhető el a kerti fürdőmedence, kerti zuhanyzó sem.”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87. § (3) bekezdése a következő d) ponttal egészül ki:</w:t>
      </w:r>
    </w:p>
    <w:p w:rsidR="00010E6A" w:rsidRPr="0056536A" w:rsidRDefault="00010E6A" w:rsidP="00010E6A">
      <w:pPr>
        <w:pStyle w:val="Szvegtrzs"/>
        <w:spacing w:before="240" w:after="0"/>
        <w:jc w:val="both"/>
        <w:rPr>
          <w:iCs/>
        </w:rPr>
      </w:pPr>
      <w:r w:rsidRPr="0056536A">
        <w:rPr>
          <w:iCs/>
        </w:rPr>
        <w:t>(Az</w:t>
      </w:r>
      <w:r w:rsidRPr="0056536A">
        <w:rPr>
          <w:b/>
          <w:bCs/>
          <w:iCs/>
        </w:rPr>
        <w:t xml:space="preserve"> Lk-2/Z-3 </w:t>
      </w:r>
      <w:r w:rsidRPr="0056536A">
        <w:rPr>
          <w:iCs/>
        </w:rPr>
        <w:t>építési övezet a 84. §</w:t>
      </w:r>
      <w:proofErr w:type="spellStart"/>
      <w:r w:rsidRPr="0056536A">
        <w:rPr>
          <w:iCs/>
        </w:rPr>
        <w:t>-ban</w:t>
      </w:r>
      <w:proofErr w:type="spellEnd"/>
      <w:r w:rsidRPr="0056536A">
        <w:rPr>
          <w:iCs/>
        </w:rPr>
        <w:t xml:space="preserve"> meghatározottak elhelyezésére szolgál, ahol)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56536A">
        <w:rPr>
          <w:iCs/>
        </w:rPr>
        <w:t>d)</w:t>
      </w:r>
      <w:r>
        <w:tab/>
        <w:t>a 84.§ (12) bekezdés szerint kerti építményeken túl nem helyezhető el a kerti fürdőmedence, kerti zuhanyzó sem.”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32. §</w:t>
      </w:r>
    </w:p>
    <w:p w:rsidR="00010E6A" w:rsidRDefault="00010E6A" w:rsidP="00010E6A">
      <w:pPr>
        <w:pStyle w:val="Szvegtrzs"/>
        <w:spacing w:after="0"/>
        <w:jc w:val="both"/>
      </w:pPr>
      <w:r>
        <w:t xml:space="preserve">A Budapest Főváros II. Kerületének Építési Szabályzatáról szóló 28/2019.(XI.27.) önkormányzati </w:t>
      </w:r>
      <w:r>
        <w:lastRenderedPageBreak/>
        <w:t>rendelet 91. § (3) bekezdése a következő d) ponttal egészül ki:</w:t>
      </w:r>
    </w:p>
    <w:p w:rsidR="00010E6A" w:rsidRPr="0056536A" w:rsidRDefault="00010E6A" w:rsidP="00010E6A">
      <w:pPr>
        <w:pStyle w:val="Szvegtrzs"/>
        <w:spacing w:before="240" w:after="0"/>
        <w:jc w:val="both"/>
        <w:rPr>
          <w:iCs/>
        </w:rPr>
      </w:pPr>
      <w:r w:rsidRPr="0056536A">
        <w:rPr>
          <w:iCs/>
        </w:rPr>
        <w:t>(Az</w:t>
      </w:r>
      <w:r w:rsidRPr="0056536A">
        <w:rPr>
          <w:b/>
          <w:bCs/>
          <w:iCs/>
        </w:rPr>
        <w:t xml:space="preserve"> Lk-2/SZ-24 </w:t>
      </w:r>
      <w:r w:rsidRPr="0056536A">
        <w:rPr>
          <w:iCs/>
        </w:rPr>
        <w:t>építési övezet a 84. §</w:t>
      </w:r>
      <w:proofErr w:type="spellStart"/>
      <w:r w:rsidRPr="0056536A">
        <w:rPr>
          <w:iCs/>
        </w:rPr>
        <w:t>-ban</w:t>
      </w:r>
      <w:proofErr w:type="spellEnd"/>
      <w:r w:rsidRPr="0056536A">
        <w:rPr>
          <w:iCs/>
        </w:rPr>
        <w:t xml:space="preserve"> meghatározottak elhelyezésére szolgál, ahol)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56536A">
        <w:rPr>
          <w:iCs/>
        </w:rPr>
        <w:t>d)</w:t>
      </w:r>
      <w:r>
        <w:tab/>
        <w:t xml:space="preserve">a Szeréna út mentén a Szabályozási terven jelölt </w:t>
      </w:r>
      <w:r w:rsidRPr="0056536A">
        <w:rPr>
          <w:i/>
        </w:rPr>
        <w:t xml:space="preserve">építményhez kötött – geodéziailag </w:t>
      </w:r>
      <w:proofErr w:type="spellStart"/>
      <w:r w:rsidRPr="0056536A">
        <w:rPr>
          <w:i/>
        </w:rPr>
        <w:t>pontosítandó</w:t>
      </w:r>
      <w:proofErr w:type="spellEnd"/>
      <w:r w:rsidRPr="0056536A">
        <w:rPr>
          <w:i/>
        </w:rPr>
        <w:t xml:space="preserve"> – irányadó szabályozási vonal</w:t>
      </w:r>
      <w:r>
        <w:t xml:space="preserve"> megvalósítása során a meglévő támfal mentén kell kialakítani a közterület új határát.”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33.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93. § (3)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„(3) Ha az építési övezet nem rendelkezik másként, akkor a lakás, a közfeladatot ellátó </w:t>
      </w:r>
      <w:r w:rsidRPr="0056536A">
        <w:rPr>
          <w:i/>
        </w:rPr>
        <w:t>alapintézmény</w:t>
      </w:r>
      <w:r>
        <w:t xml:space="preserve">i és a közfeladatot ellátó intézményi rendeltetések kivételével az (1) és (2) bekezdés szerinti egyéb rendeltetések összesített szintterülete nem haladhatja meg az épület </w:t>
      </w:r>
      <w:r w:rsidRPr="0056536A">
        <w:rPr>
          <w:i/>
        </w:rPr>
        <w:t>általános szintterület</w:t>
      </w:r>
      <w:r>
        <w:t>ének felét, kivéve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>
        <w:tab/>
        <w:t>az „AI” és „EI” jelű építési övezetekben,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6536A">
        <w:rPr>
          <w:iCs/>
        </w:rPr>
        <w:t>b)</w:t>
      </w:r>
      <w:r>
        <w:tab/>
        <w:t xml:space="preserve">az egyéb építési övezetek </w:t>
      </w:r>
      <w:proofErr w:type="spellStart"/>
      <w:r>
        <w:t>KÖu</w:t>
      </w:r>
      <w:proofErr w:type="spellEnd"/>
      <w:r>
        <w:t xml:space="preserve"> jelű övezetek menti telkein, valamint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56536A">
        <w:rPr>
          <w:iCs/>
        </w:rPr>
        <w:t>c)</w:t>
      </w:r>
      <w:r>
        <w:tab/>
        <w:t>a nem lakórendeltetés rendeltetésének megváltoztatása esetén.”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93. § (7) bekezdés a) pontja helyébe a következő rendelkezés lép:</w:t>
      </w:r>
    </w:p>
    <w:p w:rsidR="00010E6A" w:rsidRPr="0056536A" w:rsidRDefault="00010E6A" w:rsidP="00010E6A">
      <w:pPr>
        <w:pStyle w:val="Szvegtrzs"/>
        <w:spacing w:before="240" w:after="0"/>
        <w:jc w:val="both"/>
        <w:rPr>
          <w:iCs/>
        </w:rPr>
      </w:pPr>
      <w:r w:rsidRPr="0056536A">
        <w:rPr>
          <w:iCs/>
        </w:rPr>
        <w:t>(Nem létesíthető)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56536A">
        <w:rPr>
          <w:iCs/>
        </w:rPr>
        <w:t>a)</w:t>
      </w:r>
      <w:r>
        <w:tab/>
      </w:r>
      <w:proofErr w:type="spellStart"/>
      <w:r>
        <w:t>a</w:t>
      </w:r>
      <w:proofErr w:type="spellEnd"/>
      <w:r>
        <w:t xml:space="preserve"> lakófunkciót zavaró hatású termelő tevékenység vagy jelentős szállítási forgalommal járó tevékenység céljára önálló rendeltetési egység, vagy a lakófunkciót zavaró hatású – a tárolást szolgáló vagy egyéb – nem zárt építmény,”</w:t>
      </w:r>
    </w:p>
    <w:p w:rsidR="00010E6A" w:rsidRDefault="00010E6A" w:rsidP="00010E6A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93. § (8) bekezdés b) pontja helyébe a következő rendelkezés lép:</w:t>
      </w:r>
    </w:p>
    <w:p w:rsidR="00010E6A" w:rsidRPr="0056536A" w:rsidRDefault="00010E6A" w:rsidP="00010E6A">
      <w:pPr>
        <w:pStyle w:val="Szvegtrzs"/>
        <w:spacing w:before="240" w:after="0"/>
        <w:jc w:val="both"/>
        <w:rPr>
          <w:iCs/>
        </w:rPr>
      </w:pPr>
      <w:r w:rsidRPr="0056536A">
        <w:rPr>
          <w:iCs/>
        </w:rPr>
        <w:t>(A</w:t>
      </w:r>
      <w:r w:rsidRPr="0056536A">
        <w:rPr>
          <w:b/>
          <w:bCs/>
          <w:iCs/>
        </w:rPr>
        <w:t xml:space="preserve"> telken </w:t>
      </w:r>
      <w:r w:rsidRPr="0056536A">
        <w:rPr>
          <w:iCs/>
        </w:rPr>
        <w:t xml:space="preserve">– ha az építési övezet vagy a </w:t>
      </w:r>
      <w:r w:rsidRPr="0056536A">
        <w:rPr>
          <w:b/>
          <w:bCs/>
          <w:iCs/>
        </w:rPr>
        <w:t xml:space="preserve">Hatodik rész kiegészítő előírása </w:t>
      </w:r>
      <w:r w:rsidRPr="0056536A">
        <w:rPr>
          <w:iCs/>
        </w:rPr>
        <w:t xml:space="preserve">másként nem rendelkezik –, egy vagy </w:t>
      </w:r>
      <w:r w:rsidRPr="0056536A">
        <w:rPr>
          <w:b/>
          <w:bCs/>
          <w:iCs/>
        </w:rPr>
        <w:t xml:space="preserve">több </w:t>
      </w:r>
      <w:r w:rsidRPr="0056536A">
        <w:rPr>
          <w:b/>
          <w:bCs/>
          <w:i/>
          <w:iCs/>
        </w:rPr>
        <w:t>főépület</w:t>
      </w:r>
      <w:r w:rsidRPr="0056536A">
        <w:rPr>
          <w:iCs/>
        </w:rPr>
        <w:t xml:space="preserve"> helyezhető el az alábbiak betartásával:)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56536A">
        <w:rPr>
          <w:iCs/>
        </w:rPr>
        <w:t>b)</w:t>
      </w:r>
      <w:r>
        <w:tab/>
        <w:t xml:space="preserve">az előírt legkisebb </w:t>
      </w:r>
      <w:r>
        <w:rPr>
          <w:b/>
          <w:bCs/>
        </w:rPr>
        <w:t>telekterület kétszeresénél nagyobb</w:t>
      </w:r>
      <w:r>
        <w:t xml:space="preserve"> telken– eltérő szabályozás hiányában – a (9) bekezdés betartásával szabad csak </w:t>
      </w:r>
      <w:r>
        <w:rPr>
          <w:b/>
          <w:bCs/>
        </w:rPr>
        <w:t>egy vagy</w:t>
      </w:r>
      <w:r>
        <w:t xml:space="preserve"> </w:t>
      </w:r>
      <w:r>
        <w:rPr>
          <w:b/>
          <w:bCs/>
        </w:rPr>
        <w:t xml:space="preserve">több </w:t>
      </w:r>
      <w:r w:rsidRPr="0056536A">
        <w:rPr>
          <w:b/>
          <w:bCs/>
          <w:i/>
        </w:rPr>
        <w:t>főépület</w:t>
      </w:r>
      <w:r>
        <w:rPr>
          <w:b/>
          <w:bCs/>
        </w:rPr>
        <w:t>et</w:t>
      </w:r>
      <w:r>
        <w:t xml:space="preserve"> megvalósítani.”</w:t>
      </w:r>
    </w:p>
    <w:p w:rsidR="00010E6A" w:rsidRDefault="00010E6A" w:rsidP="00010E6A">
      <w:pPr>
        <w:pStyle w:val="Szvegtrzs"/>
        <w:spacing w:before="240" w:after="0"/>
        <w:jc w:val="both"/>
      </w:pPr>
      <w:r>
        <w:t>(4) A Budapest Főváros II. Kerületének Építési Szabályzatáról szóló 28/2019.(XI.27.) önkormányzati rendelet 93. § (13) bekezdése helyébe a következő rendelkezés lép:</w:t>
      </w:r>
    </w:p>
    <w:p w:rsidR="00010E6A" w:rsidRPr="0056536A" w:rsidRDefault="00010E6A" w:rsidP="00010E6A">
      <w:pPr>
        <w:pStyle w:val="Szvegtrzs"/>
        <w:spacing w:before="240" w:after="0"/>
        <w:jc w:val="both"/>
      </w:pPr>
      <w:r w:rsidRPr="0056536A">
        <w:t xml:space="preserve">„(13) </w:t>
      </w:r>
      <w:r w:rsidRPr="0056536A">
        <w:rPr>
          <w:iCs/>
        </w:rPr>
        <w:t xml:space="preserve">A 42. § (1) bekezdés szerinti </w:t>
      </w:r>
      <w:r w:rsidRPr="0056536A">
        <w:rPr>
          <w:b/>
          <w:bCs/>
          <w:iCs/>
        </w:rPr>
        <w:t>melléképítmények</w:t>
      </w:r>
      <w:r w:rsidRPr="0056536A">
        <w:rPr>
          <w:iCs/>
        </w:rPr>
        <w:t xml:space="preserve"> és a 42. § (4) bekezdés szerinti </w:t>
      </w:r>
      <w:r w:rsidRPr="0056536A">
        <w:rPr>
          <w:b/>
          <w:bCs/>
          <w:iCs/>
        </w:rPr>
        <w:t xml:space="preserve">kerti építmények </w:t>
      </w:r>
      <w:r w:rsidRPr="0056536A">
        <w:rPr>
          <w:iCs/>
        </w:rPr>
        <w:t>közül – amennyiben nem rendelkezik másként az építési övezet részletes előírása – csak az „AI” és „EI” jelű építési övezetekben helyezhető el: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56536A">
        <w:rPr>
          <w:iCs/>
        </w:rPr>
        <w:t>a</w:t>
      </w:r>
      <w:proofErr w:type="gramEnd"/>
      <w:r w:rsidRPr="0056536A">
        <w:rPr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kerti pavilon,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56536A">
        <w:rPr>
          <w:iCs/>
        </w:rPr>
        <w:t>b)</w:t>
      </w:r>
      <w:r>
        <w:tab/>
      </w:r>
      <w:r w:rsidRPr="0056536A">
        <w:rPr>
          <w:iCs/>
        </w:rPr>
        <w:t>a legfeljebb 20 m</w:t>
      </w:r>
      <w:r w:rsidRPr="0056536A">
        <w:rPr>
          <w:iCs/>
          <w:vertAlign w:val="superscript"/>
        </w:rPr>
        <w:t>2</w:t>
      </w:r>
      <w:r w:rsidRPr="0056536A">
        <w:rPr>
          <w:iCs/>
        </w:rPr>
        <w:t xml:space="preserve"> vízszintes vetülettel kialakított, lábakon álló kerti tető</w:t>
      </w:r>
      <w:r w:rsidRPr="0056536A">
        <w:t>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34. §</w:t>
      </w:r>
    </w:p>
    <w:p w:rsidR="00010E6A" w:rsidRDefault="00010E6A" w:rsidP="00010E6A">
      <w:pPr>
        <w:pStyle w:val="Szvegtrzs"/>
        <w:spacing w:after="0"/>
        <w:jc w:val="both"/>
      </w:pPr>
      <w:r>
        <w:t xml:space="preserve">A Budapest Főváros II. Kerületének Építési Szabályzatáról szóló 28/2019.(XI.27.) önkormányzati rendelet 94. § a) pont </w:t>
      </w:r>
      <w:proofErr w:type="spellStart"/>
      <w:r>
        <w:t>ae</w:t>
      </w:r>
      <w:proofErr w:type="spellEnd"/>
      <w:r>
        <w:t>) alpontja helyébe a következő rendelkezés lép:</w:t>
      </w:r>
    </w:p>
    <w:p w:rsidR="00010E6A" w:rsidRPr="0056536A" w:rsidRDefault="00010E6A" w:rsidP="00010E6A">
      <w:pPr>
        <w:pStyle w:val="Szvegtrzs"/>
        <w:spacing w:before="240" w:after="0"/>
        <w:jc w:val="both"/>
        <w:rPr>
          <w:iCs/>
        </w:rPr>
      </w:pPr>
      <w:r w:rsidRPr="0056536A">
        <w:rPr>
          <w:iCs/>
        </w:rPr>
        <w:t>(A 43. §</w:t>
      </w:r>
      <w:r w:rsidRPr="0056536A">
        <w:rPr>
          <w:b/>
          <w:bCs/>
          <w:iCs/>
        </w:rPr>
        <w:t xml:space="preserve"> </w:t>
      </w:r>
      <w:r w:rsidRPr="0056536A">
        <w:rPr>
          <w:iCs/>
        </w:rPr>
        <w:t xml:space="preserve">szerinti </w:t>
      </w:r>
      <w:r w:rsidRPr="0056536A">
        <w:rPr>
          <w:b/>
          <w:bCs/>
          <w:i/>
          <w:iCs/>
        </w:rPr>
        <w:t>parkolási kötelezettség</w:t>
      </w:r>
      <w:r w:rsidRPr="0056536A">
        <w:rPr>
          <w:iCs/>
        </w:rPr>
        <w:t xml:space="preserve"> </w:t>
      </w:r>
      <w:r w:rsidRPr="0056536A">
        <w:rPr>
          <w:b/>
          <w:bCs/>
          <w:iCs/>
        </w:rPr>
        <w:t xml:space="preserve">telken belüli </w:t>
      </w:r>
      <w:r w:rsidRPr="0056536A">
        <w:rPr>
          <w:iCs/>
        </w:rPr>
        <w:t>biztosításának szabályai – ha az építési övezet másként nem rendelkezik –:</w:t>
      </w:r>
      <w:r w:rsidRPr="0056536A">
        <w:rPr>
          <w:iCs/>
        </w:rPr>
        <w:tab/>
        <w:t xml:space="preserve"> </w:t>
      </w:r>
      <w:r w:rsidRPr="0056536A">
        <w:rPr>
          <w:iCs/>
        </w:rPr>
        <w:br/>
      </w:r>
      <w:r w:rsidRPr="0056536A">
        <w:rPr>
          <w:iCs/>
        </w:rPr>
        <w:lastRenderedPageBreak/>
        <w:t>új épület építésénél a parkolóhelyek kialakítása)</w:t>
      </w:r>
    </w:p>
    <w:p w:rsidR="00010E6A" w:rsidRDefault="00010E6A" w:rsidP="00010E6A">
      <w:pPr>
        <w:pStyle w:val="Szvegtrzs"/>
        <w:spacing w:after="240"/>
        <w:ind w:left="980" w:hanging="400"/>
        <w:jc w:val="both"/>
      </w:pPr>
      <w:r>
        <w:t>„</w:t>
      </w:r>
      <w:proofErr w:type="spellStart"/>
      <w:r w:rsidRPr="00670F13">
        <w:rPr>
          <w:iCs/>
        </w:rPr>
        <w:t>ae</w:t>
      </w:r>
      <w:proofErr w:type="spellEnd"/>
      <w:r w:rsidRPr="00670F13">
        <w:rPr>
          <w:iCs/>
        </w:rPr>
        <w:t>)</w:t>
      </w:r>
      <w:r>
        <w:tab/>
        <w:t xml:space="preserve">felszíni parkolóban csak akkor megengedett, ha az építési övezet kifejezetten lehetővé teszi, vagy ha az a </w:t>
      </w:r>
      <w:r w:rsidRPr="00670F13">
        <w:rPr>
          <w:i/>
        </w:rPr>
        <w:t>parkolási kötelezettség</w:t>
      </w:r>
      <w:r>
        <w:t xml:space="preserve">en túli járművek elhelyezését szolgálja, vagy ha a Pesthidegkút-Ófalu és a Kertvárosias karakterű – a </w:t>
      </w:r>
      <w:proofErr w:type="spellStart"/>
      <w:r>
        <w:t>TKR-ben</w:t>
      </w:r>
      <w:proofErr w:type="spellEnd"/>
      <w:r>
        <w:t xml:space="preserve"> lehatárolt – településképi szempontból meghatározó területeken a </w:t>
      </w:r>
      <w:proofErr w:type="spellStart"/>
      <w:r>
        <w:t>KÖu</w:t>
      </w:r>
      <w:proofErr w:type="spellEnd"/>
      <w:r>
        <w:t xml:space="preserve"> övezetbe sorolt közterület melletti telken a kereskedelmi-, szolgáltató-, vendéglátó rendeltetéshez tartozó </w:t>
      </w:r>
      <w:r w:rsidRPr="00670F13">
        <w:rPr>
          <w:i/>
        </w:rPr>
        <w:t>parkolási kötelezettség</w:t>
      </w:r>
      <w:r>
        <w:t xml:space="preserve"> szerinti járművek elhelyezését szolgálja;”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35.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95. § (2) bekezdés a) pontja a következő ad) alponttal egészül ki:</w:t>
      </w:r>
    </w:p>
    <w:p w:rsidR="00010E6A" w:rsidRPr="00670F13" w:rsidRDefault="00010E6A" w:rsidP="00010E6A">
      <w:pPr>
        <w:pStyle w:val="Szvegtrzs"/>
        <w:spacing w:before="240" w:after="0"/>
        <w:jc w:val="both"/>
        <w:rPr>
          <w:iCs/>
        </w:rPr>
      </w:pPr>
      <w:r w:rsidRPr="00670F13">
        <w:rPr>
          <w:iCs/>
        </w:rPr>
        <w:t xml:space="preserve">(Az </w:t>
      </w:r>
      <w:r w:rsidRPr="00670F13">
        <w:rPr>
          <w:b/>
          <w:bCs/>
          <w:iCs/>
        </w:rPr>
        <w:t>Lke-2/AI/SZ-1</w:t>
      </w:r>
      <w:r w:rsidRPr="00670F13">
        <w:rPr>
          <w:iCs/>
        </w:rPr>
        <w:t xml:space="preserve">, </w:t>
      </w:r>
      <w:r w:rsidRPr="00670F13">
        <w:rPr>
          <w:b/>
          <w:bCs/>
          <w:iCs/>
        </w:rPr>
        <w:t>Lke-2/AI/SZ-2</w:t>
      </w:r>
      <w:r w:rsidRPr="00670F13">
        <w:rPr>
          <w:iCs/>
        </w:rPr>
        <w:t xml:space="preserve">, </w:t>
      </w:r>
      <w:r w:rsidRPr="00670F13">
        <w:rPr>
          <w:b/>
          <w:bCs/>
          <w:iCs/>
        </w:rPr>
        <w:t>Lke-2/AI/SZ-3</w:t>
      </w:r>
      <w:r w:rsidRPr="00670F13">
        <w:rPr>
          <w:iCs/>
        </w:rPr>
        <w:t xml:space="preserve">, </w:t>
      </w:r>
      <w:r w:rsidRPr="00670F13">
        <w:rPr>
          <w:b/>
          <w:bCs/>
          <w:iCs/>
        </w:rPr>
        <w:t>Lke-2/AI/SZ-4</w:t>
      </w:r>
      <w:r w:rsidRPr="00670F13">
        <w:rPr>
          <w:iCs/>
        </w:rPr>
        <w:t xml:space="preserve">, </w:t>
      </w:r>
      <w:r w:rsidRPr="00670F13">
        <w:rPr>
          <w:b/>
          <w:bCs/>
          <w:iCs/>
        </w:rPr>
        <w:t>Lke-2/AI/SZ-5</w:t>
      </w:r>
      <w:r w:rsidRPr="00670F13">
        <w:rPr>
          <w:iCs/>
        </w:rPr>
        <w:t xml:space="preserve">, </w:t>
      </w:r>
      <w:r w:rsidRPr="00670F13">
        <w:rPr>
          <w:b/>
          <w:bCs/>
          <w:iCs/>
        </w:rPr>
        <w:t>Lke-2/AI/SZ-6</w:t>
      </w:r>
      <w:r w:rsidRPr="00670F13">
        <w:rPr>
          <w:iCs/>
        </w:rPr>
        <w:t xml:space="preserve">, </w:t>
      </w:r>
      <w:r w:rsidRPr="00670F13">
        <w:rPr>
          <w:b/>
          <w:bCs/>
          <w:iCs/>
        </w:rPr>
        <w:t>Lke-2/AI/SZ-7</w:t>
      </w:r>
      <w:r w:rsidRPr="00670F13">
        <w:rPr>
          <w:iCs/>
        </w:rPr>
        <w:t xml:space="preserve">, </w:t>
      </w:r>
      <w:r w:rsidRPr="00670F13">
        <w:rPr>
          <w:b/>
          <w:bCs/>
          <w:iCs/>
        </w:rPr>
        <w:t>Lke-2/AI/SZ-8</w:t>
      </w:r>
      <w:r w:rsidRPr="00670F13">
        <w:rPr>
          <w:iCs/>
        </w:rPr>
        <w:t xml:space="preserve">, </w:t>
      </w:r>
      <w:r w:rsidRPr="00670F13">
        <w:rPr>
          <w:b/>
          <w:bCs/>
          <w:iCs/>
        </w:rPr>
        <w:t>Lke-2/AI/SZ-9</w:t>
      </w:r>
      <w:r w:rsidRPr="00670F13">
        <w:rPr>
          <w:iCs/>
        </w:rPr>
        <w:t>,</w:t>
      </w:r>
      <w:r w:rsidRPr="00670F13">
        <w:rPr>
          <w:b/>
          <w:bCs/>
          <w:iCs/>
        </w:rPr>
        <w:t xml:space="preserve"> Lke-2/AI/SZ-10</w:t>
      </w:r>
      <w:r w:rsidRPr="00670F13">
        <w:rPr>
          <w:iCs/>
        </w:rPr>
        <w:t xml:space="preserve">, </w:t>
      </w:r>
      <w:r w:rsidRPr="00670F13">
        <w:rPr>
          <w:b/>
          <w:bCs/>
          <w:iCs/>
        </w:rPr>
        <w:t xml:space="preserve">Lke-2/AI/O-1 </w:t>
      </w:r>
      <w:r w:rsidRPr="00670F13">
        <w:rPr>
          <w:iCs/>
        </w:rPr>
        <w:t>építési övezetben</w:t>
      </w:r>
      <w:r w:rsidRPr="00670F13">
        <w:rPr>
          <w:iCs/>
        </w:rPr>
        <w:tab/>
        <w:t xml:space="preserve"> </w:t>
      </w:r>
      <w:r w:rsidRPr="00670F13">
        <w:rPr>
          <w:iCs/>
        </w:rPr>
        <w:br/>
        <w:t>a 93. §</w:t>
      </w:r>
      <w:proofErr w:type="spellStart"/>
      <w:r w:rsidRPr="00670F13">
        <w:rPr>
          <w:iCs/>
        </w:rPr>
        <w:t>-ban</w:t>
      </w:r>
      <w:proofErr w:type="spellEnd"/>
      <w:r w:rsidRPr="00670F13">
        <w:rPr>
          <w:iCs/>
        </w:rPr>
        <w:t xml:space="preserve"> meghatározott rendeltetések közül csak)</w:t>
      </w:r>
    </w:p>
    <w:p w:rsidR="00010E6A" w:rsidRPr="00670F13" w:rsidRDefault="00010E6A" w:rsidP="00010E6A">
      <w:pPr>
        <w:pStyle w:val="Szvegtrzs"/>
        <w:spacing w:after="0"/>
        <w:ind w:left="980" w:hanging="400"/>
        <w:jc w:val="both"/>
      </w:pPr>
      <w:r w:rsidRPr="00670F13">
        <w:t>„</w:t>
      </w:r>
      <w:r w:rsidRPr="00670F13">
        <w:rPr>
          <w:iCs/>
        </w:rPr>
        <w:t>ad)</w:t>
      </w:r>
      <w:r w:rsidRPr="00670F13">
        <w:tab/>
        <w:t>az Lke-2/AI/O-1 építési övezetben legfeljebb 4 db lakás”</w:t>
      </w:r>
    </w:p>
    <w:p w:rsidR="00010E6A" w:rsidRPr="00670F13" w:rsidRDefault="00010E6A" w:rsidP="00010E6A">
      <w:pPr>
        <w:pStyle w:val="Szvegtrzs"/>
        <w:spacing w:after="240"/>
        <w:jc w:val="both"/>
        <w:rPr>
          <w:iCs/>
        </w:rPr>
      </w:pPr>
      <w:r w:rsidRPr="00670F13">
        <w:rPr>
          <w:iCs/>
        </w:rPr>
        <w:t>(rendeltetés létesíthető;)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95. § (3)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„(3) Az </w:t>
      </w:r>
      <w:r>
        <w:rPr>
          <w:b/>
          <w:bCs/>
        </w:rPr>
        <w:t>Lke-2/AI/SZ-Sp1</w:t>
      </w:r>
      <w:r>
        <w:t xml:space="preserve"> építési övezetben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670F13">
        <w:rPr>
          <w:iCs/>
        </w:rPr>
        <w:t>a</w:t>
      </w:r>
      <w:proofErr w:type="gramEnd"/>
      <w:r w:rsidRPr="00670F13">
        <w:rPr>
          <w:iCs/>
        </w:rPr>
        <w:t>)</w:t>
      </w:r>
      <w:r>
        <w:tab/>
        <w:t xml:space="preserve">kizárólag sportpálya, sportterület és a Szabályozási terven jelölt helyen terepszint alatti </w:t>
      </w:r>
      <w:proofErr w:type="spellStart"/>
      <w:r>
        <w:t>parkolólétesítmény</w:t>
      </w:r>
      <w:proofErr w:type="spellEnd"/>
      <w:r>
        <w:t xml:space="preserve"> alakítható ki és a </w:t>
      </w:r>
      <w:r>
        <w:rPr>
          <w:b/>
          <w:bCs/>
        </w:rPr>
        <w:t>93. §</w:t>
      </w:r>
      <w:proofErr w:type="spellStart"/>
      <w:r>
        <w:t>-ban</w:t>
      </w:r>
      <w:proofErr w:type="spellEnd"/>
      <w:r>
        <w:t xml:space="preserve"> meghatározott rendeltetések közül kizárólag az </w:t>
      </w:r>
      <w:r w:rsidRPr="00670F13">
        <w:rPr>
          <w:i/>
        </w:rPr>
        <w:t>alapintézmény</w:t>
      </w:r>
      <w:r>
        <w:t>hez tartozó sportrendeltetés, valamint a fenntartáshoz, működtetéshez szükséges rendeltetések létesíthetők;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670F13">
        <w:rPr>
          <w:iCs/>
        </w:rPr>
        <w:t>b)</w:t>
      </w:r>
      <w:r>
        <w:tab/>
        <w:t>a Szabályozási terven jelölt „</w:t>
      </w:r>
      <w:r w:rsidRPr="00670F13">
        <w:rPr>
          <w:i/>
        </w:rPr>
        <w:t xml:space="preserve">terepszint alatti </w:t>
      </w:r>
      <w:proofErr w:type="spellStart"/>
      <w:r w:rsidRPr="00670F13">
        <w:rPr>
          <w:i/>
        </w:rPr>
        <w:t>parkolólétesítmény</w:t>
      </w:r>
      <w:proofErr w:type="spellEnd"/>
      <w:r w:rsidRPr="00670F13">
        <w:rPr>
          <w:i/>
        </w:rPr>
        <w:t xml:space="preserve"> céljára kijelölt hely telken, vagy közterületen”</w:t>
      </w:r>
      <w:r>
        <w:t xml:space="preserve"> lehatárolás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670F13">
        <w:rPr>
          <w:iCs/>
        </w:rPr>
        <w:t>ba</w:t>
      </w:r>
      <w:proofErr w:type="spellEnd"/>
      <w:r w:rsidRPr="00670F13">
        <w:rPr>
          <w:iCs/>
        </w:rPr>
        <w:t>)</w:t>
      </w:r>
      <w:r w:rsidRPr="00670F13">
        <w:tab/>
      </w:r>
      <w:r>
        <w:t xml:space="preserve">területére vonatkozóan nem alkalmazható a 47. § (1) </w:t>
      </w:r>
      <w:proofErr w:type="spellStart"/>
      <w:r>
        <w:t>aa</w:t>
      </w:r>
      <w:proofErr w:type="spellEnd"/>
      <w:r>
        <w:t>) és ab) alpont szerinti előírás,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670F13">
        <w:rPr>
          <w:iCs/>
        </w:rPr>
        <w:t>bb</w:t>
      </w:r>
      <w:proofErr w:type="spellEnd"/>
      <w:r w:rsidRPr="00670F13">
        <w:rPr>
          <w:iCs/>
        </w:rPr>
        <w:t>)</w:t>
      </w:r>
      <w:r w:rsidRPr="00670F13">
        <w:tab/>
      </w:r>
      <w:r>
        <w:t>területére vonatkozóan nem kell betartani a 47. § (1) b) pont szerinti előírást,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670F13">
        <w:rPr>
          <w:iCs/>
        </w:rPr>
        <w:t>bc</w:t>
      </w:r>
      <w:proofErr w:type="spellEnd"/>
      <w:r w:rsidRPr="00670F13">
        <w:rPr>
          <w:iCs/>
        </w:rPr>
        <w:t>)</w:t>
      </w:r>
      <w:r w:rsidRPr="00670F13">
        <w:tab/>
      </w:r>
      <w:r>
        <w:t xml:space="preserve">területén belül legfeljebb egyszintes </w:t>
      </w:r>
      <w:proofErr w:type="spellStart"/>
      <w:r>
        <w:t>parkolólétesítmény</w:t>
      </w:r>
      <w:proofErr w:type="spellEnd"/>
      <w:r>
        <w:t xml:space="preserve"> alakítható ki;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670F13">
        <w:rPr>
          <w:iCs/>
        </w:rPr>
        <w:t>c)</w:t>
      </w:r>
      <w:r>
        <w:tab/>
        <w:t xml:space="preserve">a terepszint alatti </w:t>
      </w:r>
      <w:proofErr w:type="spellStart"/>
      <w:r>
        <w:t>parkolólétesítmény</w:t>
      </w:r>
      <w:proofErr w:type="spellEnd"/>
      <w:r>
        <w:t xml:space="preserve"> kialakítása esetén a 2. melléklet szerinti terepszint alatti beépítési mérték és </w:t>
      </w:r>
      <w:r w:rsidRPr="001C5FF5">
        <w:rPr>
          <w:i/>
        </w:rPr>
        <w:t>parkolási szintterületi mutató</w:t>
      </w:r>
      <w:r>
        <w:t xml:space="preserve"> meghaladható a b) pont szerinti lehatárolás területének és egy szinten történő beépítésének mértékéig.”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36.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98. § (3)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>„(3) Az</w:t>
      </w:r>
      <w:r>
        <w:rPr>
          <w:b/>
          <w:bCs/>
        </w:rPr>
        <w:t xml:space="preserve"> Lke-2/SZ-8</w:t>
      </w:r>
      <w:r>
        <w:t>, építési övezet a 93. §</w:t>
      </w:r>
      <w:proofErr w:type="spellStart"/>
      <w:r>
        <w:t>-ban</w:t>
      </w:r>
      <w:proofErr w:type="spellEnd"/>
      <w:r>
        <w:t xml:space="preserve"> meghatározottak elhelyezésére szolgál, ahol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670F13">
        <w:rPr>
          <w:iCs/>
        </w:rPr>
        <w:t>a</w:t>
      </w:r>
      <w:proofErr w:type="gramEnd"/>
      <w:r w:rsidRPr="00670F13">
        <w:rPr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16 méternél kisebb mélységű ún. „fekvő telek” az alábbi feltételekkel építhető be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670F13">
        <w:rPr>
          <w:iCs/>
        </w:rPr>
        <w:t>aa</w:t>
      </w:r>
      <w:proofErr w:type="spellEnd"/>
      <w:r w:rsidRPr="00670F13">
        <w:rPr>
          <w:iCs/>
        </w:rPr>
        <w:t>)</w:t>
      </w:r>
      <w:r>
        <w:tab/>
        <w:t>az előkert mérete 3 méter;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gramStart"/>
      <w:r w:rsidRPr="00670F13">
        <w:rPr>
          <w:iCs/>
        </w:rPr>
        <w:t>ab</w:t>
      </w:r>
      <w:proofErr w:type="gramEnd"/>
      <w:r w:rsidRPr="00670F13">
        <w:rPr>
          <w:iCs/>
        </w:rPr>
        <w:t>)</w:t>
      </w:r>
      <w:r w:rsidRPr="00670F13">
        <w:tab/>
      </w:r>
      <w:r>
        <w:t>az oldalkert mérete 5 méter;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670F13">
        <w:rPr>
          <w:iCs/>
        </w:rPr>
        <w:t>ac</w:t>
      </w:r>
      <w:proofErr w:type="spellEnd"/>
      <w:r w:rsidRPr="00670F13">
        <w:rPr>
          <w:iCs/>
        </w:rPr>
        <w:t>)</w:t>
      </w:r>
      <w:r w:rsidRPr="00670F13">
        <w:tab/>
      </w:r>
      <w:r>
        <w:t>a hátsókert mélysége 0 méter, mely esetben az épület zárt (nyílás nélküli) hátsó homlokzatának legnagyobb párkánymagassága legfeljebb 3,5 méter lehet, nyílásokkal kialakított hátsó homlokzat csak abban az esetben létesíthető, ha a hátsó telekhatár felé néző homlokzat távolsága a telekhatártól legalább 6 méter;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670F13">
        <w:rPr>
          <w:iCs/>
        </w:rPr>
        <w:t>b)</w:t>
      </w:r>
      <w:r w:rsidRPr="00670F13">
        <w:tab/>
      </w:r>
      <w:r>
        <w:t xml:space="preserve">a </w:t>
      </w:r>
      <w:r w:rsidRPr="00670F13">
        <w:rPr>
          <w:i/>
        </w:rPr>
        <w:t>parkolási kötelezettség</w:t>
      </w:r>
      <w:r>
        <w:t xml:space="preserve"> számára felszíni parkoló is kialakítható, ha a telek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670F13">
        <w:rPr>
          <w:iCs/>
        </w:rPr>
        <w:lastRenderedPageBreak/>
        <w:t>ba</w:t>
      </w:r>
      <w:proofErr w:type="spellEnd"/>
      <w:r w:rsidRPr="00670F13">
        <w:rPr>
          <w:iCs/>
        </w:rPr>
        <w:t>)</w:t>
      </w:r>
      <w:r w:rsidRPr="00670F13">
        <w:tab/>
      </w:r>
      <w:r>
        <w:t>területe 600 m</w:t>
      </w:r>
      <w:r>
        <w:rPr>
          <w:vertAlign w:val="superscript"/>
        </w:rPr>
        <w:t>2</w:t>
      </w:r>
      <w:r>
        <w:t>-nél kisebb, vagy</w:t>
      </w:r>
    </w:p>
    <w:p w:rsidR="00010E6A" w:rsidRDefault="00010E6A" w:rsidP="00010E6A">
      <w:pPr>
        <w:pStyle w:val="Szvegtrzs"/>
        <w:spacing w:after="240"/>
        <w:ind w:left="980" w:hanging="400"/>
        <w:jc w:val="both"/>
      </w:pPr>
      <w:proofErr w:type="spellStart"/>
      <w:r w:rsidRPr="00670F13">
        <w:rPr>
          <w:iCs/>
        </w:rPr>
        <w:t>bb</w:t>
      </w:r>
      <w:proofErr w:type="spellEnd"/>
      <w:r w:rsidRPr="00670F13">
        <w:rPr>
          <w:iCs/>
        </w:rPr>
        <w:t>)</w:t>
      </w:r>
      <w:r>
        <w:tab/>
        <w:t>homlokvonala 12 méternél kisebb és átlagos szélessége sem haladja meg a 12 métert.”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98. § (4) bekezdése a következő c) és d) ponttal egészül ki:</w:t>
      </w:r>
    </w:p>
    <w:p w:rsidR="00010E6A" w:rsidRPr="00670F13" w:rsidRDefault="00010E6A" w:rsidP="00010E6A">
      <w:pPr>
        <w:pStyle w:val="Szvegtrzs"/>
        <w:spacing w:before="240" w:after="0"/>
        <w:jc w:val="both"/>
        <w:rPr>
          <w:iCs/>
        </w:rPr>
      </w:pPr>
      <w:r w:rsidRPr="00670F13">
        <w:rPr>
          <w:iCs/>
        </w:rPr>
        <w:t>(Az</w:t>
      </w:r>
      <w:r w:rsidRPr="00670F13">
        <w:rPr>
          <w:b/>
          <w:bCs/>
          <w:iCs/>
        </w:rPr>
        <w:t xml:space="preserve"> Lke-2/SZ-10 </w:t>
      </w:r>
      <w:r w:rsidRPr="00670F13">
        <w:rPr>
          <w:iCs/>
        </w:rPr>
        <w:t>építési övezet a 93. §</w:t>
      </w:r>
      <w:proofErr w:type="spellStart"/>
      <w:r w:rsidRPr="00670F13">
        <w:rPr>
          <w:iCs/>
        </w:rPr>
        <w:t>-ban</w:t>
      </w:r>
      <w:proofErr w:type="spellEnd"/>
      <w:r w:rsidRPr="00670F13">
        <w:rPr>
          <w:iCs/>
        </w:rPr>
        <w:t xml:space="preserve"> meghatározottak elhelyezésére szolgál, ahol)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>
        <w:t>„</w:t>
      </w:r>
      <w:r w:rsidRPr="00670F13">
        <w:rPr>
          <w:iCs/>
        </w:rPr>
        <w:t>c)</w:t>
      </w:r>
      <w:r>
        <w:tab/>
        <w:t xml:space="preserve">a Napsugár utca – Turista út – Pálvölgyi út által határolt területen a Szabályozási Terven rögzített </w:t>
      </w:r>
      <w:r w:rsidRPr="00670F13">
        <w:rPr>
          <w:i/>
        </w:rPr>
        <w:t>„szöveges szabályozási elem”</w:t>
      </w:r>
      <w:r>
        <w:t xml:space="preserve"> lehatároláson belül kialakuló önálló ingatlan építési helye kizárólag terepszint alatt építhető be;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670F13">
        <w:rPr>
          <w:iCs/>
        </w:rPr>
        <w:t>d)</w:t>
      </w:r>
      <w:r w:rsidRPr="00670F13">
        <w:tab/>
      </w:r>
      <w:r>
        <w:t xml:space="preserve">a Kertvárosias karakterű és Pesthidegkút-Ófalu – </w:t>
      </w:r>
      <w:proofErr w:type="spellStart"/>
      <w:r>
        <w:t>TKR-ben</w:t>
      </w:r>
      <w:proofErr w:type="spellEnd"/>
      <w:r>
        <w:t xml:space="preserve"> lehatárolt – meghatározó területeken a </w:t>
      </w:r>
      <w:r w:rsidRPr="00670F13">
        <w:rPr>
          <w:i/>
        </w:rPr>
        <w:t>parkolási kötelezettség</w:t>
      </w:r>
      <w:r>
        <w:t xml:space="preserve"> számára felszíni parkoló is kialakítható, ha a telek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r w:rsidRPr="00670F13">
        <w:rPr>
          <w:iCs/>
        </w:rPr>
        <w:t>da)</w:t>
      </w:r>
      <w:r w:rsidRPr="00670F13">
        <w:tab/>
      </w:r>
      <w:r>
        <w:t>területe 600 m</w:t>
      </w:r>
      <w:r>
        <w:rPr>
          <w:vertAlign w:val="superscript"/>
        </w:rPr>
        <w:t>2</w:t>
      </w:r>
      <w:r>
        <w:t>-nél kisebb, vagy</w:t>
      </w:r>
    </w:p>
    <w:p w:rsidR="00010E6A" w:rsidRDefault="00010E6A" w:rsidP="00010E6A">
      <w:pPr>
        <w:pStyle w:val="Szvegtrzs"/>
        <w:spacing w:after="240"/>
        <w:ind w:left="980" w:hanging="400"/>
        <w:jc w:val="both"/>
      </w:pPr>
      <w:proofErr w:type="gramStart"/>
      <w:r w:rsidRPr="00670F13">
        <w:rPr>
          <w:iCs/>
        </w:rPr>
        <w:t>db</w:t>
      </w:r>
      <w:proofErr w:type="gramEnd"/>
      <w:r w:rsidRPr="00670F13">
        <w:rPr>
          <w:iCs/>
        </w:rPr>
        <w:t>)</w:t>
      </w:r>
      <w:r w:rsidRPr="00670F13">
        <w:tab/>
      </w:r>
      <w:r>
        <w:t>homlokvonala 12 méternél kisebb és átlagos szélessége sem haladja meg a 12 métert.”</w:t>
      </w:r>
    </w:p>
    <w:p w:rsidR="00010E6A" w:rsidRDefault="00010E6A" w:rsidP="00010E6A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98.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(4a) bekezdéssel egészül ki:</w:t>
      </w:r>
    </w:p>
    <w:p w:rsidR="00010E6A" w:rsidRDefault="00010E6A" w:rsidP="00010E6A">
      <w:pPr>
        <w:pStyle w:val="Szvegtrzs"/>
        <w:spacing w:before="240" w:after="0"/>
        <w:jc w:val="both"/>
      </w:pPr>
      <w:r>
        <w:t>„(4a) Az</w:t>
      </w:r>
      <w:r>
        <w:rPr>
          <w:b/>
          <w:bCs/>
        </w:rPr>
        <w:t xml:space="preserve"> Lke-2/SZ-11 </w:t>
      </w:r>
      <w:r>
        <w:t xml:space="preserve">építési övezet a </w:t>
      </w:r>
      <w:r>
        <w:rPr>
          <w:b/>
          <w:bCs/>
        </w:rPr>
        <w:t>93. §</w:t>
      </w:r>
      <w:proofErr w:type="spellStart"/>
      <w:r>
        <w:t>-ban</w:t>
      </w:r>
      <w:proofErr w:type="spellEnd"/>
      <w:r>
        <w:t xml:space="preserve"> meghatározottak elhelyezésére szolgál, ahol a </w:t>
      </w:r>
      <w:r w:rsidRPr="00670F13">
        <w:rPr>
          <w:i/>
        </w:rPr>
        <w:t>parkolási kötelezettség</w:t>
      </w:r>
      <w:r>
        <w:t xml:space="preserve"> számára felszíni parkoló is kialakítható, ha a telek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670F13">
        <w:rPr>
          <w:iCs/>
        </w:rPr>
        <w:t>a</w:t>
      </w:r>
      <w:proofErr w:type="gramEnd"/>
      <w:r w:rsidRPr="00670F13">
        <w:rPr>
          <w:iCs/>
        </w:rPr>
        <w:t>)</w:t>
      </w:r>
      <w:r>
        <w:tab/>
        <w:t>területe 600 m</w:t>
      </w:r>
      <w:r>
        <w:rPr>
          <w:vertAlign w:val="superscript"/>
        </w:rPr>
        <w:t>2</w:t>
      </w:r>
      <w:r>
        <w:t>-nél kisebb, vagy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670F13">
        <w:rPr>
          <w:iCs/>
        </w:rPr>
        <w:t>b)</w:t>
      </w:r>
      <w:r>
        <w:tab/>
        <w:t>homlokvonala 12 méternél kisebb és átlagos szélessége sem haladja meg a 12 métert.”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37.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99.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(3) bekezdéssel egészül ki:</w:t>
      </w:r>
    </w:p>
    <w:p w:rsidR="00010E6A" w:rsidRDefault="00010E6A" w:rsidP="00010E6A">
      <w:pPr>
        <w:pStyle w:val="Szvegtrzs"/>
        <w:spacing w:before="240" w:after="240"/>
        <w:jc w:val="both"/>
      </w:pPr>
      <w:r>
        <w:t>„(3) Az</w:t>
      </w:r>
      <w:r>
        <w:rPr>
          <w:b/>
          <w:bCs/>
        </w:rPr>
        <w:t xml:space="preserve"> Lke-2/O-7</w:t>
      </w:r>
      <w:r>
        <w:t xml:space="preserve"> építési övezetben a </w:t>
      </w:r>
      <w:r>
        <w:rPr>
          <w:b/>
          <w:bCs/>
        </w:rPr>
        <w:t>93. §</w:t>
      </w:r>
      <w:proofErr w:type="spellStart"/>
      <w:r>
        <w:t>-ban</w:t>
      </w:r>
      <w:proofErr w:type="spellEnd"/>
      <w:r>
        <w:t xml:space="preserve"> meghatározottak közül kizárólag </w:t>
      </w:r>
      <w:r w:rsidRPr="00670F13">
        <w:rPr>
          <w:i/>
        </w:rPr>
        <w:t>alapintézmény</w:t>
      </w:r>
      <w:r>
        <w:t>i vagy kulturális intézményi rendeltetés létesíthető újonnan, vagy alakítható ki rendeltetés megváltoztatásával.”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38.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101.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(3a) bekezdéssel egészül ki:</w:t>
      </w:r>
    </w:p>
    <w:p w:rsidR="00010E6A" w:rsidRDefault="00010E6A" w:rsidP="00010E6A">
      <w:pPr>
        <w:pStyle w:val="Szvegtrzs"/>
        <w:spacing w:before="240" w:after="0"/>
        <w:jc w:val="both"/>
      </w:pPr>
      <w:r>
        <w:t>„(3a) Az</w:t>
      </w:r>
      <w:r>
        <w:rPr>
          <w:b/>
          <w:bCs/>
        </w:rPr>
        <w:t xml:space="preserve"> Lke-3/SZ-1 </w:t>
      </w:r>
      <w:r>
        <w:t>és az</w:t>
      </w:r>
      <w:r>
        <w:rPr>
          <w:b/>
          <w:bCs/>
        </w:rPr>
        <w:t xml:space="preserve"> Lke-3/SZ-3 </w:t>
      </w:r>
      <w:r>
        <w:t xml:space="preserve">építési övezet a </w:t>
      </w:r>
      <w:r>
        <w:rPr>
          <w:b/>
          <w:bCs/>
        </w:rPr>
        <w:t>93. §</w:t>
      </w:r>
      <w:proofErr w:type="spellStart"/>
      <w:r>
        <w:t>-ban</w:t>
      </w:r>
      <w:proofErr w:type="spellEnd"/>
      <w:r>
        <w:t xml:space="preserve"> meghatározottak elhelyezésére szolgál, ahol a </w:t>
      </w:r>
      <w:r w:rsidRPr="00670F13">
        <w:rPr>
          <w:i/>
        </w:rPr>
        <w:t>parkolási kötelezettség</w:t>
      </w:r>
      <w:r>
        <w:t xml:space="preserve"> számára felszíni parkoló is kialakítható, ha a telek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670F13">
        <w:rPr>
          <w:iCs/>
        </w:rPr>
        <w:t>a</w:t>
      </w:r>
      <w:proofErr w:type="gramEnd"/>
      <w:r w:rsidRPr="00670F13">
        <w:rPr>
          <w:iCs/>
        </w:rPr>
        <w:t>)</w:t>
      </w:r>
      <w:r w:rsidRPr="00670F13">
        <w:tab/>
      </w:r>
      <w:r>
        <w:t>területe 600 m</w:t>
      </w:r>
      <w:r>
        <w:rPr>
          <w:vertAlign w:val="superscript"/>
        </w:rPr>
        <w:t>2</w:t>
      </w:r>
      <w:r>
        <w:t>-nél kisebb, vagy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670F13">
        <w:rPr>
          <w:iCs/>
        </w:rPr>
        <w:t>b)</w:t>
      </w:r>
      <w:r w:rsidRPr="00670F13">
        <w:tab/>
      </w:r>
      <w:r>
        <w:t>homlokvonala 12 méternél kisebb és átlagos szélessége sem haladja meg a 12 métert.”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39.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102. § (4) bekezdése a következő g) ponttal egészül ki:</w:t>
      </w:r>
    </w:p>
    <w:p w:rsidR="00010E6A" w:rsidRPr="00670F13" w:rsidRDefault="00010E6A" w:rsidP="00010E6A">
      <w:pPr>
        <w:pStyle w:val="Szvegtrzs"/>
        <w:spacing w:before="240" w:after="0"/>
        <w:jc w:val="both"/>
        <w:rPr>
          <w:iCs/>
        </w:rPr>
      </w:pPr>
      <w:r w:rsidRPr="00670F13">
        <w:rPr>
          <w:iCs/>
        </w:rPr>
        <w:t>(Az</w:t>
      </w:r>
      <w:r w:rsidRPr="00670F13">
        <w:rPr>
          <w:b/>
          <w:bCs/>
          <w:iCs/>
        </w:rPr>
        <w:t xml:space="preserve"> Lke-3/SZ-9 </w:t>
      </w:r>
      <w:r w:rsidRPr="00670F13">
        <w:rPr>
          <w:iCs/>
        </w:rPr>
        <w:t>építési övezet a 93. §</w:t>
      </w:r>
      <w:proofErr w:type="spellStart"/>
      <w:r w:rsidRPr="00670F13">
        <w:rPr>
          <w:iCs/>
        </w:rPr>
        <w:t>-ban</w:t>
      </w:r>
      <w:proofErr w:type="spellEnd"/>
      <w:r w:rsidRPr="00670F13">
        <w:rPr>
          <w:iCs/>
        </w:rPr>
        <w:t xml:space="preserve"> meghatározottak elhelyezésére szolgál, ahol)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670F13">
        <w:rPr>
          <w:iCs/>
        </w:rPr>
        <w:t>g)</w:t>
      </w:r>
      <w:r>
        <w:tab/>
        <w:t>a meglévő üzemanyagtöltő állomás és autómosó rendeltetés megtartható.”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40. §</w:t>
      </w:r>
    </w:p>
    <w:p w:rsidR="00010E6A" w:rsidRDefault="00010E6A" w:rsidP="00010E6A">
      <w:pPr>
        <w:pStyle w:val="Szvegtrzs"/>
        <w:spacing w:after="0"/>
        <w:jc w:val="both"/>
      </w:pPr>
      <w:r>
        <w:lastRenderedPageBreak/>
        <w:t>(1) A Budapest Főváros II. Kerületének Építési Szabályzatáról szóló 28/2019.(XI.27.) önkormányzati rendelet 105. § (4) bekezdés b) pontja helyébe a következő rendelkezés lép:</w:t>
      </w:r>
    </w:p>
    <w:p w:rsidR="00010E6A" w:rsidRPr="00670F13" w:rsidRDefault="00010E6A" w:rsidP="00010E6A">
      <w:pPr>
        <w:pStyle w:val="Szvegtrzs"/>
        <w:spacing w:before="240" w:after="0"/>
        <w:jc w:val="both"/>
        <w:rPr>
          <w:iCs/>
        </w:rPr>
      </w:pPr>
      <w:r w:rsidRPr="00670F13">
        <w:rPr>
          <w:iCs/>
        </w:rPr>
        <w:t>(Nem létesíthető)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670F13">
        <w:rPr>
          <w:iCs/>
        </w:rPr>
        <w:t>b)</w:t>
      </w:r>
      <w:r w:rsidRPr="00670F13">
        <w:tab/>
      </w:r>
      <w:r>
        <w:t>a lakófunkciót zavaró hatású termelő tevékenység vagy jelentős szállítási forgalommal járó tevékenység céljára önálló rendeltetési egység, vagy a lakófunkciót zavaró hatású – a tárolást szolgáló vagy egyéb – nem zárt építmény,”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105. § (8)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„(8) A 42. § (1) bekezdés szerinti </w:t>
      </w:r>
      <w:r>
        <w:rPr>
          <w:b/>
          <w:bCs/>
        </w:rPr>
        <w:t>melléképítmények</w:t>
      </w:r>
      <w:r>
        <w:t xml:space="preserve"> és a 42. § (4) bekezdés szerinti</w:t>
      </w:r>
      <w:r>
        <w:rPr>
          <w:b/>
          <w:bCs/>
        </w:rPr>
        <w:t xml:space="preserve"> kerti építmények közül</w:t>
      </w:r>
      <w:r>
        <w:t xml:space="preserve"> – amennyiben nem rendelkezik másként az építési övezet részletes előírása – nem helyezhető el: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kerti fürdőmedence, kerti zuhanyozó,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>
        <w:rPr>
          <w:i/>
          <w:iCs/>
        </w:rPr>
        <w:t>b)</w:t>
      </w:r>
      <w:r>
        <w:tab/>
        <w:t xml:space="preserve">a kerti épített </w:t>
      </w:r>
      <w:proofErr w:type="spellStart"/>
      <w:r>
        <w:t>tűzrakóhely</w:t>
      </w:r>
      <w:proofErr w:type="spellEnd"/>
      <w:r>
        <w:t>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>
        <w:rPr>
          <w:i/>
          <w:iCs/>
        </w:rPr>
        <w:t>c)</w:t>
      </w:r>
      <w:r>
        <w:tab/>
        <w:t>a kerti pavilon,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rPr>
          <w:i/>
          <w:iCs/>
        </w:rPr>
        <w:t>d)</w:t>
      </w:r>
      <w:r>
        <w:tab/>
        <w:t>a legfeljebb 20 m</w:t>
      </w:r>
      <w:r>
        <w:rPr>
          <w:vertAlign w:val="superscript"/>
        </w:rPr>
        <w:t>2</w:t>
      </w:r>
      <w:r>
        <w:t xml:space="preserve"> vízszintes vetülettel kialakított lábakon álló kerti tető.”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41.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109. § (7) bekezdés a) pontja helyébe a következő rendelkezés lép:</w:t>
      </w:r>
    </w:p>
    <w:p w:rsidR="00010E6A" w:rsidRPr="00670F13" w:rsidRDefault="00010E6A" w:rsidP="00010E6A">
      <w:pPr>
        <w:pStyle w:val="Szvegtrzs"/>
        <w:spacing w:before="240" w:after="0"/>
        <w:jc w:val="both"/>
        <w:rPr>
          <w:iCs/>
        </w:rPr>
      </w:pPr>
      <w:r w:rsidRPr="00670F13">
        <w:rPr>
          <w:iCs/>
        </w:rPr>
        <w:t>(A</w:t>
      </w:r>
      <w:r w:rsidRPr="00670F13">
        <w:rPr>
          <w:b/>
          <w:bCs/>
          <w:iCs/>
        </w:rPr>
        <w:t xml:space="preserve"> </w:t>
      </w:r>
      <w:proofErr w:type="spellStart"/>
      <w:r w:rsidRPr="00670F13">
        <w:rPr>
          <w:b/>
          <w:bCs/>
          <w:iCs/>
        </w:rPr>
        <w:t>Vt-V</w:t>
      </w:r>
      <w:proofErr w:type="spellEnd"/>
      <w:r w:rsidRPr="00670F13">
        <w:rPr>
          <w:b/>
          <w:bCs/>
          <w:iCs/>
        </w:rPr>
        <w:t xml:space="preserve">/Z-6 </w:t>
      </w:r>
      <w:r w:rsidRPr="00670F13">
        <w:rPr>
          <w:iCs/>
        </w:rPr>
        <w:t>építési övezetben)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>
        <w:t>„</w:t>
      </w:r>
      <w:r w:rsidRPr="00670F13">
        <w:rPr>
          <w:iCs/>
        </w:rPr>
        <w:t>a)</w:t>
      </w:r>
      <w:r>
        <w:tab/>
      </w:r>
      <w:proofErr w:type="spellStart"/>
      <w:r>
        <w:t>a</w:t>
      </w:r>
      <w:proofErr w:type="spellEnd"/>
      <w:r>
        <w:t xml:space="preserve"> 105. §</w:t>
      </w:r>
      <w:proofErr w:type="spellStart"/>
      <w:r>
        <w:t>-ban</w:t>
      </w:r>
      <w:proofErr w:type="spellEnd"/>
      <w:r>
        <w:t xml:space="preserve"> meghatározottak közül csak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670F13">
        <w:rPr>
          <w:iCs/>
        </w:rPr>
        <w:t>aa</w:t>
      </w:r>
      <w:proofErr w:type="spellEnd"/>
      <w:r w:rsidRPr="00670F13">
        <w:rPr>
          <w:iCs/>
        </w:rPr>
        <w:t>)</w:t>
      </w:r>
      <w:r w:rsidRPr="00670F13">
        <w:tab/>
      </w:r>
      <w:r>
        <w:t>lakás, a c) pont szerint,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gramStart"/>
      <w:r w:rsidRPr="00670F13">
        <w:rPr>
          <w:iCs/>
        </w:rPr>
        <w:t>ab</w:t>
      </w:r>
      <w:proofErr w:type="gramEnd"/>
      <w:r w:rsidRPr="00670F13">
        <w:rPr>
          <w:iCs/>
        </w:rPr>
        <w:t>)</w:t>
      </w:r>
      <w:r w:rsidRPr="00670F13">
        <w:tab/>
      </w:r>
      <w:r>
        <w:t>szállás jellegű,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670F13">
        <w:rPr>
          <w:iCs/>
        </w:rPr>
        <w:t>ac</w:t>
      </w:r>
      <w:proofErr w:type="spellEnd"/>
      <w:r w:rsidRPr="00670F13">
        <w:rPr>
          <w:iCs/>
        </w:rPr>
        <w:t>)</w:t>
      </w:r>
      <w:r w:rsidRPr="00670F13">
        <w:tab/>
      </w:r>
      <w:r w:rsidRPr="00670F13">
        <w:rPr>
          <w:i/>
        </w:rPr>
        <w:t>alapintézmény</w:t>
      </w:r>
      <w:r>
        <w:t>i és intézményi,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gramStart"/>
      <w:r w:rsidRPr="00670F13">
        <w:rPr>
          <w:iCs/>
        </w:rPr>
        <w:t>ad</w:t>
      </w:r>
      <w:proofErr w:type="gramEnd"/>
      <w:r w:rsidRPr="00670F13">
        <w:rPr>
          <w:iCs/>
        </w:rPr>
        <w:t>)</w:t>
      </w:r>
      <w:r w:rsidRPr="00670F13">
        <w:tab/>
      </w:r>
      <w:r>
        <w:t>irodai,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670F13">
        <w:rPr>
          <w:iCs/>
        </w:rPr>
        <w:t>ae</w:t>
      </w:r>
      <w:proofErr w:type="spellEnd"/>
      <w:r w:rsidRPr="00670F13">
        <w:rPr>
          <w:iCs/>
        </w:rPr>
        <w:t>)</w:t>
      </w:r>
      <w:r w:rsidRPr="00670F13">
        <w:tab/>
      </w:r>
      <w:r>
        <w:t>kereskedelmi – telkenként legfeljebb 2.500 m</w:t>
      </w:r>
      <w:r>
        <w:rPr>
          <w:vertAlign w:val="superscript"/>
        </w:rPr>
        <w:t>2</w:t>
      </w:r>
      <w:r>
        <w:t xml:space="preserve"> </w:t>
      </w:r>
      <w:r w:rsidRPr="00F505FE">
        <w:rPr>
          <w:i/>
        </w:rPr>
        <w:t>általános szintterület</w:t>
      </w:r>
      <w:r>
        <w:t>tel –,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670F13">
        <w:rPr>
          <w:iCs/>
        </w:rPr>
        <w:t>af</w:t>
      </w:r>
      <w:proofErr w:type="spellEnd"/>
      <w:r w:rsidRPr="00670F13">
        <w:rPr>
          <w:iCs/>
        </w:rPr>
        <w:t>)</w:t>
      </w:r>
      <w:r w:rsidRPr="00670F13">
        <w:tab/>
      </w:r>
      <w:r>
        <w:t>vendéglátó,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670F13">
        <w:rPr>
          <w:iCs/>
        </w:rPr>
        <w:t>ag</w:t>
      </w:r>
      <w:proofErr w:type="spellEnd"/>
      <w:r w:rsidRPr="00670F13">
        <w:rPr>
          <w:iCs/>
        </w:rPr>
        <w:t>)</w:t>
      </w:r>
      <w:r w:rsidRPr="00670F13">
        <w:tab/>
      </w:r>
      <w:r>
        <w:t xml:space="preserve">az </w:t>
      </w:r>
      <w:proofErr w:type="spellStart"/>
      <w:r>
        <w:t>aa</w:t>
      </w:r>
      <w:proofErr w:type="spellEnd"/>
      <w:r>
        <w:t>)</w:t>
      </w:r>
      <w:proofErr w:type="spellStart"/>
      <w:r>
        <w:t>-ae</w:t>
      </w:r>
      <w:proofErr w:type="spellEnd"/>
      <w:r>
        <w:t>) alpontok szerinti rendeltetések használatához, fenntartásához, működtetéséhez szükséges</w:t>
      </w:r>
    </w:p>
    <w:p w:rsidR="00010E6A" w:rsidRDefault="00010E6A" w:rsidP="00010E6A">
      <w:pPr>
        <w:pStyle w:val="Szvegtrzs"/>
        <w:spacing w:after="240"/>
        <w:ind w:left="580"/>
        <w:jc w:val="both"/>
      </w:pPr>
      <w:proofErr w:type="gramStart"/>
      <w:r>
        <w:t>rendeltetés</w:t>
      </w:r>
      <w:proofErr w:type="gramEnd"/>
      <w:r>
        <w:t xml:space="preserve"> létesíthető; továbbá”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109. § (7) bekezdés c) pontja helyébe a következő rendelkezés lép:</w:t>
      </w:r>
    </w:p>
    <w:p w:rsidR="00010E6A" w:rsidRPr="00670F13" w:rsidRDefault="00010E6A" w:rsidP="00010E6A">
      <w:pPr>
        <w:pStyle w:val="Szvegtrzs"/>
        <w:spacing w:before="240" w:after="0"/>
        <w:jc w:val="both"/>
        <w:rPr>
          <w:iCs/>
        </w:rPr>
      </w:pPr>
      <w:r w:rsidRPr="00670F13">
        <w:rPr>
          <w:iCs/>
        </w:rPr>
        <w:t>(A</w:t>
      </w:r>
      <w:r w:rsidRPr="00670F13">
        <w:rPr>
          <w:b/>
          <w:bCs/>
          <w:iCs/>
        </w:rPr>
        <w:t xml:space="preserve"> </w:t>
      </w:r>
      <w:proofErr w:type="spellStart"/>
      <w:r w:rsidRPr="00670F13">
        <w:rPr>
          <w:b/>
          <w:bCs/>
          <w:iCs/>
        </w:rPr>
        <w:t>Vt-V</w:t>
      </w:r>
      <w:proofErr w:type="spellEnd"/>
      <w:r w:rsidRPr="00670F13">
        <w:rPr>
          <w:b/>
          <w:bCs/>
          <w:iCs/>
        </w:rPr>
        <w:t xml:space="preserve">/Z-6 </w:t>
      </w:r>
      <w:r w:rsidRPr="00670F13">
        <w:rPr>
          <w:iCs/>
        </w:rPr>
        <w:t>építési övezetben)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670F13">
        <w:rPr>
          <w:iCs/>
        </w:rPr>
        <w:t>c)</w:t>
      </w:r>
      <w:r w:rsidRPr="00670F13">
        <w:tab/>
      </w:r>
      <w:r>
        <w:t>új lakás a Margit körút vagy a Széll Kálmán tér felé néző homlokzattal nem létesíthető;”</w:t>
      </w:r>
    </w:p>
    <w:p w:rsidR="00010E6A" w:rsidRDefault="00010E6A" w:rsidP="00010E6A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109. § (7) bekezdése a következő m) ponttal egészül ki:</w:t>
      </w:r>
    </w:p>
    <w:p w:rsidR="00010E6A" w:rsidRPr="00670F13" w:rsidRDefault="00010E6A" w:rsidP="00010E6A">
      <w:pPr>
        <w:pStyle w:val="Szvegtrzs"/>
        <w:spacing w:before="240" w:after="0"/>
        <w:jc w:val="both"/>
        <w:rPr>
          <w:iCs/>
        </w:rPr>
      </w:pPr>
      <w:r w:rsidRPr="00670F13">
        <w:rPr>
          <w:iCs/>
        </w:rPr>
        <w:t>(A</w:t>
      </w:r>
      <w:r w:rsidRPr="00670F13">
        <w:rPr>
          <w:b/>
          <w:bCs/>
          <w:iCs/>
        </w:rPr>
        <w:t xml:space="preserve"> </w:t>
      </w:r>
      <w:proofErr w:type="spellStart"/>
      <w:r w:rsidRPr="00670F13">
        <w:rPr>
          <w:b/>
          <w:bCs/>
          <w:iCs/>
        </w:rPr>
        <w:t>Vt-V</w:t>
      </w:r>
      <w:proofErr w:type="spellEnd"/>
      <w:r w:rsidRPr="00670F13">
        <w:rPr>
          <w:b/>
          <w:bCs/>
          <w:iCs/>
        </w:rPr>
        <w:t xml:space="preserve">/Z-6 </w:t>
      </w:r>
      <w:r w:rsidRPr="00670F13">
        <w:rPr>
          <w:iCs/>
        </w:rPr>
        <w:t>építési övezetben)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670F13">
        <w:rPr>
          <w:iCs/>
        </w:rPr>
        <w:t>m)</w:t>
      </w:r>
      <w:r>
        <w:tab/>
        <w:t>új épület nevelési, oktatási, egészségügyi és szociális rendeltetés céljára nem létesíthető a csak a Margit körút vagy a Széll Kálmán tér felé eső telken.”</w:t>
      </w:r>
    </w:p>
    <w:p w:rsidR="00010E6A" w:rsidRDefault="00010E6A" w:rsidP="00010E6A">
      <w:pPr>
        <w:pStyle w:val="Szvegtrzs"/>
        <w:spacing w:before="240" w:after="0"/>
        <w:jc w:val="both"/>
      </w:pPr>
      <w:r>
        <w:t>(4) A Budapest Főváros II. Kerületének Építési Szabályzatáról szóló 28/2019.(XI.27.) önkormányzati rendelet 109.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(15a) bekezdéssel egészül ki:</w:t>
      </w:r>
    </w:p>
    <w:p w:rsidR="00010E6A" w:rsidRDefault="00010E6A" w:rsidP="00010E6A">
      <w:pPr>
        <w:pStyle w:val="Szvegtrzs"/>
        <w:spacing w:before="240" w:after="0"/>
        <w:jc w:val="both"/>
      </w:pPr>
      <w:r>
        <w:lastRenderedPageBreak/>
        <w:t>„(15a) 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Vt-V</w:t>
      </w:r>
      <w:proofErr w:type="spellEnd"/>
      <w:r>
        <w:rPr>
          <w:b/>
          <w:bCs/>
        </w:rPr>
        <w:t xml:space="preserve">/Z-18 </w:t>
      </w:r>
      <w:r>
        <w:t xml:space="preserve">építési övezet a </w:t>
      </w:r>
      <w:r>
        <w:rPr>
          <w:b/>
          <w:bCs/>
        </w:rPr>
        <w:t>105. §</w:t>
      </w:r>
      <w:proofErr w:type="spellStart"/>
      <w:r>
        <w:t>-ban</w:t>
      </w:r>
      <w:proofErr w:type="spellEnd"/>
      <w:r>
        <w:t xml:space="preserve"> meghatározottak elhelyezésére szolgál, ahol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670F13">
        <w:rPr>
          <w:iCs/>
        </w:rPr>
        <w:t>a</w:t>
      </w:r>
      <w:proofErr w:type="gramEnd"/>
      <w:r w:rsidRPr="00670F13">
        <w:rPr>
          <w:iCs/>
        </w:rPr>
        <w:t>)</w:t>
      </w:r>
      <w:r w:rsidRPr="00670F13">
        <w:tab/>
      </w:r>
      <w:r>
        <w:t>épületköz létesíthető;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670F13">
        <w:rPr>
          <w:iCs/>
        </w:rPr>
        <w:t>b)</w:t>
      </w:r>
      <w:r w:rsidRPr="00670F13">
        <w:tab/>
      </w:r>
      <w:r>
        <w:t>a meglévő üzemanyagtöltő állomás és autómosó rendeltetés megtartható.”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42.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112. § (6) bekezdés a) pontja helyébe a következő rendelkezés lép:</w:t>
      </w:r>
    </w:p>
    <w:p w:rsidR="00010E6A" w:rsidRPr="00027441" w:rsidRDefault="00010E6A" w:rsidP="00010E6A">
      <w:pPr>
        <w:pStyle w:val="Szvegtrzs"/>
        <w:spacing w:before="240" w:after="0"/>
        <w:jc w:val="both"/>
        <w:rPr>
          <w:iCs/>
        </w:rPr>
      </w:pPr>
      <w:r w:rsidRPr="00027441">
        <w:rPr>
          <w:iCs/>
        </w:rPr>
        <w:t>(</w:t>
      </w:r>
      <w:r w:rsidRPr="00027441">
        <w:rPr>
          <w:b/>
          <w:bCs/>
          <w:iCs/>
        </w:rPr>
        <w:t>Nem létesíthető</w:t>
      </w:r>
      <w:r w:rsidRPr="00027441">
        <w:rPr>
          <w:iCs/>
        </w:rPr>
        <w:t>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027441">
        <w:rPr>
          <w:iCs/>
        </w:rPr>
        <w:t>a)</w:t>
      </w:r>
      <w:r>
        <w:tab/>
        <w:t>lakásrendeltetés létesítését lehetővé tevő építési övezetben a lakófunkciót zavaró hatású termelő tevékenység vagy jelentős szállítási forgalommal járó tevékenység céljára önálló rendeltetési egység, vagy a lakófunkciót zavaró hatású – a tárolást szolgáló vagy egyéb – nem zárt építmény;”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112.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(7a) bekezdéssel egészül ki:</w:t>
      </w:r>
    </w:p>
    <w:p w:rsidR="00010E6A" w:rsidRDefault="00010E6A" w:rsidP="00010E6A">
      <w:pPr>
        <w:pStyle w:val="Szvegtrzs"/>
        <w:spacing w:before="240" w:after="240"/>
        <w:jc w:val="both"/>
      </w:pPr>
      <w:r>
        <w:t xml:space="preserve">„(7a) </w:t>
      </w:r>
      <w:r>
        <w:rPr>
          <w:b/>
          <w:bCs/>
        </w:rPr>
        <w:t>Az újépítésű</w:t>
      </w:r>
      <w:r>
        <w:t>, több, mint 6 lakást tartalmazó épületben minden lakás után egy, legalább 1,5 m</w:t>
      </w:r>
      <w:r>
        <w:rPr>
          <w:vertAlign w:val="superscript"/>
        </w:rPr>
        <w:t>2</w:t>
      </w:r>
      <w:r>
        <w:t>-es tárolót kell biztosítani az épületben a lakás rendeltetési egységen kívül, önálló, vagy közös helyiségben.”</w:t>
      </w:r>
    </w:p>
    <w:p w:rsidR="00010E6A" w:rsidRDefault="00010E6A" w:rsidP="00010E6A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112. § (9)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>„(9) A 42. § (1) bekezdés szerinti</w:t>
      </w:r>
      <w:r>
        <w:rPr>
          <w:b/>
          <w:bCs/>
        </w:rPr>
        <w:t xml:space="preserve"> melléképítmények</w:t>
      </w:r>
      <w:r>
        <w:t xml:space="preserve"> és 42. § (4) bekezdés szerinti</w:t>
      </w:r>
      <w:r>
        <w:rPr>
          <w:b/>
          <w:bCs/>
        </w:rPr>
        <w:t xml:space="preserve"> kerti építmények közül </w:t>
      </w:r>
      <w:r>
        <w:t>– amennyiben nem rendelkezik másként az építési övezet részletes előírása –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027441">
        <w:rPr>
          <w:iCs/>
        </w:rPr>
        <w:t>a</w:t>
      </w:r>
      <w:proofErr w:type="gramEnd"/>
      <w:r w:rsidRPr="00027441">
        <w:rPr>
          <w:iCs/>
        </w:rPr>
        <w:t>)</w:t>
      </w:r>
      <w:r>
        <w:tab/>
        <w:t>csak a „Vi-2/SZ” jelű építési övezetekben helyezhető el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027441">
        <w:rPr>
          <w:iCs/>
        </w:rPr>
        <w:t>aa</w:t>
      </w:r>
      <w:proofErr w:type="spellEnd"/>
      <w:r w:rsidRPr="00027441">
        <w:rPr>
          <w:iCs/>
        </w:rPr>
        <w:t>)</w:t>
      </w:r>
      <w:r>
        <w:tab/>
        <w:t>a kerti fürdőmedence, kerti zuhanyozó,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gramStart"/>
      <w:r w:rsidRPr="00027441">
        <w:rPr>
          <w:iCs/>
        </w:rPr>
        <w:t>ab</w:t>
      </w:r>
      <w:proofErr w:type="gramEnd"/>
      <w:r w:rsidRPr="00027441">
        <w:rPr>
          <w:iCs/>
        </w:rPr>
        <w:t>)</w:t>
      </w:r>
      <w:r w:rsidRPr="00027441">
        <w:tab/>
      </w:r>
      <w:r>
        <w:t xml:space="preserve">kerti épített </w:t>
      </w:r>
      <w:proofErr w:type="spellStart"/>
      <w:r>
        <w:t>tűzrakóhely</w:t>
      </w:r>
      <w:proofErr w:type="spellEnd"/>
      <w:r>
        <w:t>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027441">
        <w:rPr>
          <w:iCs/>
        </w:rPr>
        <w:t>b)</w:t>
      </w:r>
      <w:r>
        <w:tab/>
        <w:t>nem helyezhető el a „Z” zártsorú beépítési módú és a „Vi-2/SZ-L” jelű építési övezetekben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027441">
        <w:rPr>
          <w:iCs/>
        </w:rPr>
        <w:t>ba</w:t>
      </w:r>
      <w:proofErr w:type="spellEnd"/>
      <w:r w:rsidRPr="00027441">
        <w:rPr>
          <w:iCs/>
        </w:rPr>
        <w:t>)</w:t>
      </w:r>
      <w:r>
        <w:tab/>
        <w:t>kerti pavilon,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027441">
        <w:rPr>
          <w:iCs/>
        </w:rPr>
        <w:t>bb</w:t>
      </w:r>
      <w:proofErr w:type="spellEnd"/>
      <w:r w:rsidRPr="00027441">
        <w:rPr>
          <w:iCs/>
        </w:rPr>
        <w:t>)</w:t>
      </w:r>
      <w:r w:rsidRPr="00027441">
        <w:tab/>
      </w:r>
      <w:r>
        <w:t>legfeljebb 20 m</w:t>
      </w:r>
      <w:r>
        <w:rPr>
          <w:vertAlign w:val="superscript"/>
        </w:rPr>
        <w:t>2</w:t>
      </w:r>
      <w:r>
        <w:t xml:space="preserve"> vízszintes vetülettel kialakított lábakon álló kerti tető,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027441">
        <w:rPr>
          <w:iCs/>
        </w:rPr>
        <w:t>c)</w:t>
      </w:r>
      <w:r>
        <w:tab/>
        <w:t>a b) pontban nem tiltott építési övezetekben egy telken a kerti pavilon és lábon álló kerti tető összesített darabszáma nem haladhatja meg a kettőt.”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43.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116. § (4) bekezdése a következő c) ponttal egészül ki:</w:t>
      </w:r>
    </w:p>
    <w:p w:rsidR="00010E6A" w:rsidRPr="00027441" w:rsidRDefault="00010E6A" w:rsidP="00010E6A">
      <w:pPr>
        <w:pStyle w:val="Szvegtrzs"/>
        <w:spacing w:before="240" w:after="0"/>
        <w:jc w:val="both"/>
        <w:rPr>
          <w:iCs/>
        </w:rPr>
      </w:pPr>
      <w:r w:rsidRPr="00027441">
        <w:rPr>
          <w:iCs/>
        </w:rPr>
        <w:t>(A</w:t>
      </w:r>
      <w:r w:rsidRPr="00027441">
        <w:rPr>
          <w:b/>
          <w:bCs/>
          <w:iCs/>
        </w:rPr>
        <w:t xml:space="preserve"> Vi-1/Z-3 </w:t>
      </w:r>
      <w:r w:rsidRPr="00027441">
        <w:rPr>
          <w:iCs/>
        </w:rPr>
        <w:t>építési övezetben)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027441">
        <w:rPr>
          <w:iCs/>
        </w:rPr>
        <w:t>c)</w:t>
      </w:r>
      <w:r w:rsidRPr="00027441">
        <w:tab/>
      </w:r>
      <w:r>
        <w:t>a 112. § (9) a) és b) pontja szerinti kerti építmények is létesíthetők.”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116. § (5) bekezdése a következő c) ponttal egészül ki:</w:t>
      </w:r>
    </w:p>
    <w:p w:rsidR="00010E6A" w:rsidRPr="00027441" w:rsidRDefault="00010E6A" w:rsidP="00010E6A">
      <w:pPr>
        <w:pStyle w:val="Szvegtrzs"/>
        <w:spacing w:before="240" w:after="0"/>
        <w:jc w:val="both"/>
        <w:rPr>
          <w:iCs/>
        </w:rPr>
      </w:pPr>
      <w:r w:rsidRPr="00027441">
        <w:rPr>
          <w:iCs/>
        </w:rPr>
        <w:t>(A</w:t>
      </w:r>
      <w:r w:rsidRPr="00027441">
        <w:rPr>
          <w:b/>
          <w:bCs/>
          <w:iCs/>
        </w:rPr>
        <w:t xml:space="preserve"> Vi-1/Z-4 </w:t>
      </w:r>
      <w:r w:rsidRPr="00027441">
        <w:rPr>
          <w:iCs/>
        </w:rPr>
        <w:t>építési övezetben)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027441">
        <w:rPr>
          <w:iCs/>
        </w:rPr>
        <w:t>c)</w:t>
      </w:r>
      <w:r w:rsidRPr="00027441">
        <w:tab/>
      </w:r>
      <w:r>
        <w:t>a 112. § (9) a) és b) pontja szerinti kerti építmények is létesíthetők.”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44. §</w:t>
      </w:r>
    </w:p>
    <w:p w:rsidR="00010E6A" w:rsidRDefault="00010E6A" w:rsidP="00010E6A">
      <w:pPr>
        <w:pStyle w:val="Szvegtrzs"/>
        <w:spacing w:after="0"/>
        <w:jc w:val="both"/>
      </w:pPr>
      <w:r>
        <w:lastRenderedPageBreak/>
        <w:t>(1) A Budapest Főváros II. Kerületének Építési Szabályzatáról szóló 28/2019.(XI.27.) önkormányzati rendelet 118.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(8a) bekezdéssel egészül ki: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„(8a) A </w:t>
      </w:r>
      <w:r>
        <w:rPr>
          <w:b/>
          <w:bCs/>
        </w:rPr>
        <w:t xml:space="preserve">Vi-2/SZ-11 </w:t>
      </w:r>
      <w:r>
        <w:t xml:space="preserve">építési övezet a </w:t>
      </w:r>
      <w:r>
        <w:rPr>
          <w:b/>
          <w:bCs/>
        </w:rPr>
        <w:t>112. §</w:t>
      </w:r>
      <w:proofErr w:type="spellStart"/>
      <w:r>
        <w:t>-ban</w:t>
      </w:r>
      <w:proofErr w:type="spellEnd"/>
      <w:r>
        <w:t xml:space="preserve"> meghatározottak elhelyezésére szolgál, ahol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027441">
        <w:rPr>
          <w:iCs/>
        </w:rPr>
        <w:t>a</w:t>
      </w:r>
      <w:proofErr w:type="gramEnd"/>
      <w:r w:rsidRPr="00027441">
        <w:rPr>
          <w:iCs/>
        </w:rPr>
        <w:t>)</w:t>
      </w:r>
      <w:r w:rsidRPr="00027441">
        <w:tab/>
      </w:r>
      <w:r>
        <w:t>lakásrendeltetésként csak szolgálati lakás létesíthető;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027441">
        <w:rPr>
          <w:iCs/>
        </w:rPr>
        <w:t>b)</w:t>
      </w:r>
      <w:r w:rsidRPr="00027441">
        <w:tab/>
      </w:r>
      <w:r>
        <w:t>a meglévő autómosó rendeltetés megtartható.”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118. § (16) bekezdése a következő e) ponttal egészül ki:</w:t>
      </w:r>
    </w:p>
    <w:p w:rsidR="00010E6A" w:rsidRPr="00027441" w:rsidRDefault="00010E6A" w:rsidP="00010E6A">
      <w:pPr>
        <w:pStyle w:val="Szvegtrzs"/>
        <w:spacing w:before="240" w:after="0"/>
        <w:jc w:val="both"/>
        <w:rPr>
          <w:iCs/>
        </w:rPr>
      </w:pPr>
      <w:r w:rsidRPr="00027441">
        <w:rPr>
          <w:iCs/>
        </w:rPr>
        <w:t>(A</w:t>
      </w:r>
      <w:r w:rsidRPr="00027441">
        <w:rPr>
          <w:b/>
          <w:bCs/>
          <w:iCs/>
        </w:rPr>
        <w:t xml:space="preserve"> Vi-2/SZ-30 </w:t>
      </w:r>
      <w:r w:rsidRPr="00027441">
        <w:rPr>
          <w:iCs/>
        </w:rPr>
        <w:t>építési övezetben)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027441">
        <w:rPr>
          <w:iCs/>
        </w:rPr>
        <w:t>e)</w:t>
      </w:r>
      <w:r w:rsidRPr="00027441">
        <w:tab/>
      </w:r>
      <w:r>
        <w:t>a meglévő üzemanyagtöltő állomás és autómosó rendeltetés megtartható.”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45.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120. § (8)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„(8) A 42. § (1) bekezdés szerinti </w:t>
      </w:r>
      <w:r>
        <w:rPr>
          <w:b/>
          <w:bCs/>
        </w:rPr>
        <w:t>melléképítmények</w:t>
      </w:r>
      <w:r>
        <w:t xml:space="preserve"> és a 42. § (4) bekezdés szerinti</w:t>
      </w:r>
      <w:r>
        <w:rPr>
          <w:b/>
          <w:bCs/>
        </w:rPr>
        <w:t xml:space="preserve"> kerti építmények</w:t>
      </w:r>
      <w:r>
        <w:t xml:space="preserve"> közül nem helyezhető el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027441">
        <w:rPr>
          <w:iCs/>
        </w:rPr>
        <w:t>a</w:t>
      </w:r>
      <w:proofErr w:type="gramEnd"/>
      <w:r w:rsidRPr="00027441">
        <w:rPr>
          <w:iCs/>
        </w:rPr>
        <w:t>)</w:t>
      </w:r>
      <w:r w:rsidRPr="00027441">
        <w:tab/>
      </w:r>
      <w:proofErr w:type="spellStart"/>
      <w:r>
        <w:t>a</w:t>
      </w:r>
      <w:proofErr w:type="spellEnd"/>
      <w:r>
        <w:t xml:space="preserve"> kerti fürdőmedence, kerti zuhanyozó,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027441">
        <w:rPr>
          <w:iCs/>
        </w:rPr>
        <w:t>b)</w:t>
      </w:r>
      <w:r w:rsidRPr="00027441">
        <w:tab/>
      </w:r>
      <w:r>
        <w:t xml:space="preserve">a kerti épített </w:t>
      </w:r>
      <w:proofErr w:type="spellStart"/>
      <w:r>
        <w:t>tűzrakóhely</w:t>
      </w:r>
      <w:proofErr w:type="spellEnd"/>
      <w:r>
        <w:t>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027441">
        <w:rPr>
          <w:iCs/>
        </w:rPr>
        <w:t>c)</w:t>
      </w:r>
      <w:r w:rsidRPr="00027441">
        <w:tab/>
      </w:r>
      <w:r>
        <w:t>a kerti pavilon,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027441">
        <w:rPr>
          <w:iCs/>
        </w:rPr>
        <w:t>d)</w:t>
      </w:r>
      <w:r w:rsidRPr="00027441">
        <w:tab/>
      </w:r>
      <w:r>
        <w:t>a legfeljebb 20 m</w:t>
      </w:r>
      <w:r>
        <w:rPr>
          <w:vertAlign w:val="superscript"/>
        </w:rPr>
        <w:t>2</w:t>
      </w:r>
      <w:r>
        <w:t xml:space="preserve"> vízszintes vetülettel kialakított lábakon álló kerti tető.”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46.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126. § (6) bekezdése helyébe a következő rendelkezés lép:</w:t>
      </w:r>
    </w:p>
    <w:p w:rsidR="00010E6A" w:rsidRPr="00027441" w:rsidRDefault="00010E6A" w:rsidP="00010E6A">
      <w:pPr>
        <w:pStyle w:val="Szvegtrzs"/>
        <w:spacing w:before="240" w:after="0"/>
        <w:jc w:val="both"/>
      </w:pPr>
      <w:r w:rsidRPr="00027441">
        <w:t xml:space="preserve">„(6) </w:t>
      </w:r>
      <w:r w:rsidRPr="00027441">
        <w:rPr>
          <w:iCs/>
        </w:rPr>
        <w:t>A 42. § (2) bekezdés szerinti melléképítmények közül elhelyezhető</w:t>
      </w:r>
    </w:p>
    <w:p w:rsidR="00010E6A" w:rsidRPr="00027441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027441">
        <w:rPr>
          <w:iCs/>
        </w:rPr>
        <w:t>a</w:t>
      </w:r>
      <w:proofErr w:type="gramEnd"/>
      <w:r w:rsidRPr="00027441">
        <w:rPr>
          <w:iCs/>
        </w:rPr>
        <w:t>)</w:t>
      </w:r>
      <w:r w:rsidRPr="00027441">
        <w:tab/>
      </w:r>
      <w:r w:rsidRPr="00027441">
        <w:rPr>
          <w:iCs/>
        </w:rPr>
        <w:t>ömlesztett anyag-, folyadék- és gáztároló,</w:t>
      </w:r>
    </w:p>
    <w:p w:rsidR="00010E6A" w:rsidRPr="00027441" w:rsidRDefault="00010E6A" w:rsidP="00010E6A">
      <w:pPr>
        <w:pStyle w:val="Szvegtrzs"/>
        <w:spacing w:after="240"/>
        <w:ind w:left="580" w:hanging="560"/>
        <w:jc w:val="both"/>
      </w:pPr>
      <w:r w:rsidRPr="00027441">
        <w:rPr>
          <w:iCs/>
        </w:rPr>
        <w:t>b)</w:t>
      </w:r>
      <w:r w:rsidRPr="00027441">
        <w:tab/>
      </w:r>
      <w:r w:rsidRPr="00027441">
        <w:rPr>
          <w:iCs/>
        </w:rPr>
        <w:t>építménynek minősülő antennatartó szerkezet.</w:t>
      </w:r>
      <w:r w:rsidRPr="00027441">
        <w:t>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47.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127.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(3) bekezdéssel egészül ki: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„(3) A 42. § (1) bekezdés szerinti </w:t>
      </w:r>
      <w:r>
        <w:rPr>
          <w:b/>
          <w:bCs/>
        </w:rPr>
        <w:t>melléképítmények</w:t>
      </w:r>
      <w:r>
        <w:t xml:space="preserve"> és a 42. § (4) bekezdés szerinti</w:t>
      </w:r>
      <w:r>
        <w:rPr>
          <w:b/>
          <w:bCs/>
        </w:rPr>
        <w:t xml:space="preserve"> kerti építmények</w:t>
      </w:r>
      <w:r>
        <w:t xml:space="preserve"> közül nem helyezhető el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027441">
        <w:rPr>
          <w:iCs/>
        </w:rPr>
        <w:t>a</w:t>
      </w:r>
      <w:proofErr w:type="gramEnd"/>
      <w:r w:rsidRPr="00027441">
        <w:rPr>
          <w:iCs/>
        </w:rPr>
        <w:t>)</w:t>
      </w:r>
      <w:r w:rsidRPr="00027441">
        <w:tab/>
      </w:r>
      <w:proofErr w:type="spellStart"/>
      <w:r>
        <w:t>a</w:t>
      </w:r>
      <w:proofErr w:type="spellEnd"/>
      <w:r>
        <w:t xml:space="preserve"> kerti fürdőmedence, kerti zuhanyozó,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027441">
        <w:rPr>
          <w:iCs/>
        </w:rPr>
        <w:t>b)</w:t>
      </w:r>
      <w:r w:rsidRPr="00027441">
        <w:tab/>
      </w:r>
      <w:r>
        <w:t xml:space="preserve">a kerti grill, kerti épített </w:t>
      </w:r>
      <w:proofErr w:type="spellStart"/>
      <w:r>
        <w:t>tűzrakóhely</w:t>
      </w:r>
      <w:proofErr w:type="spellEnd"/>
      <w:r>
        <w:t>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48.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128. § (4)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„(4) A 42. § (1) bekezdés szerinti </w:t>
      </w:r>
      <w:r>
        <w:rPr>
          <w:b/>
          <w:bCs/>
        </w:rPr>
        <w:t>melléképítmények</w:t>
      </w:r>
      <w:r>
        <w:t xml:space="preserve"> és a 42. § (4) bekezdés szerinti</w:t>
      </w:r>
      <w:r>
        <w:rPr>
          <w:b/>
          <w:bCs/>
        </w:rPr>
        <w:t xml:space="preserve"> kerti építmények közül</w:t>
      </w:r>
      <w:r>
        <w:t xml:space="preserve"> nem helyezhető el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027441">
        <w:rPr>
          <w:iCs/>
        </w:rPr>
        <w:t>a</w:t>
      </w:r>
      <w:proofErr w:type="gramEnd"/>
      <w:r w:rsidRPr="00027441">
        <w:rPr>
          <w:iCs/>
        </w:rPr>
        <w:t>)</w:t>
      </w:r>
      <w:r w:rsidRPr="00027441">
        <w:tab/>
      </w:r>
      <w:proofErr w:type="spellStart"/>
      <w:r>
        <w:t>a</w:t>
      </w:r>
      <w:proofErr w:type="spellEnd"/>
      <w:r>
        <w:t xml:space="preserve"> kerti fürdőmedence, kerti zuhanyozó,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027441">
        <w:rPr>
          <w:iCs/>
        </w:rPr>
        <w:lastRenderedPageBreak/>
        <w:t>b)</w:t>
      </w:r>
      <w:r w:rsidRPr="00027441">
        <w:tab/>
      </w:r>
      <w:r>
        <w:t xml:space="preserve">a kerti grill, kerti épített </w:t>
      </w:r>
      <w:proofErr w:type="spellStart"/>
      <w:r>
        <w:t>tűzrakóhely</w:t>
      </w:r>
      <w:proofErr w:type="spellEnd"/>
      <w:r>
        <w:t>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49.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129. § (8)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„(8) A 42. § (1) bekezdés szerinti </w:t>
      </w:r>
      <w:r>
        <w:rPr>
          <w:b/>
          <w:bCs/>
        </w:rPr>
        <w:t>melléképítmények</w:t>
      </w:r>
      <w:r>
        <w:t xml:space="preserve"> és a 42. § (4) bekezdés szerinti </w:t>
      </w:r>
      <w:r>
        <w:rPr>
          <w:b/>
          <w:bCs/>
        </w:rPr>
        <w:t>kerti építmények közül</w:t>
      </w:r>
      <w:r>
        <w:t xml:space="preserve"> nem helyezhető el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027441">
        <w:rPr>
          <w:iCs/>
        </w:rPr>
        <w:t>a</w:t>
      </w:r>
      <w:proofErr w:type="gramEnd"/>
      <w:r w:rsidRPr="00027441">
        <w:rPr>
          <w:iCs/>
        </w:rPr>
        <w:t>)</w:t>
      </w:r>
      <w:r w:rsidRPr="00027441">
        <w:tab/>
      </w:r>
      <w:proofErr w:type="spellStart"/>
      <w:r>
        <w:t>a</w:t>
      </w:r>
      <w:proofErr w:type="spellEnd"/>
      <w:r>
        <w:t xml:space="preserve"> kerti fürdőmedence, kerti zuhanyozó,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027441">
        <w:rPr>
          <w:iCs/>
        </w:rPr>
        <w:t>b)</w:t>
      </w:r>
      <w:r w:rsidRPr="00027441">
        <w:tab/>
      </w:r>
      <w:r>
        <w:t xml:space="preserve">a kerti grill, kerti épített </w:t>
      </w:r>
      <w:proofErr w:type="spellStart"/>
      <w:r>
        <w:t>tűzrakóhely</w:t>
      </w:r>
      <w:proofErr w:type="spellEnd"/>
      <w:r>
        <w:t>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027441">
        <w:rPr>
          <w:iCs/>
        </w:rPr>
        <w:t>c)</w:t>
      </w:r>
      <w:r w:rsidRPr="00027441">
        <w:tab/>
      </w:r>
      <w:r>
        <w:t>a kerti pavilon,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027441">
        <w:rPr>
          <w:iCs/>
        </w:rPr>
        <w:t>d)</w:t>
      </w:r>
      <w:r w:rsidRPr="00027441">
        <w:tab/>
      </w:r>
      <w:r>
        <w:t>a legfeljebb 20 m</w:t>
      </w:r>
      <w:r>
        <w:rPr>
          <w:vertAlign w:val="superscript"/>
        </w:rPr>
        <w:t>2</w:t>
      </w:r>
      <w:r>
        <w:t xml:space="preserve"> vízszintes vetülettel kialakított lábakon álló kerti tető.”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50.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131. § (6)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>„(6) A 42. § (2) bekezdés szerinti melléképítmények közül elhelyezhető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027441">
        <w:rPr>
          <w:iCs/>
        </w:rPr>
        <w:t>a</w:t>
      </w:r>
      <w:proofErr w:type="gramEnd"/>
      <w:r w:rsidRPr="00027441">
        <w:rPr>
          <w:iCs/>
        </w:rPr>
        <w:t>)</w:t>
      </w:r>
      <w:r w:rsidRPr="00027441">
        <w:tab/>
      </w:r>
      <w:r>
        <w:t>ömlesztett anyag-, folyadék- és gáztároló,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027441">
        <w:rPr>
          <w:iCs/>
        </w:rPr>
        <w:t>b)</w:t>
      </w:r>
      <w:r w:rsidRPr="00027441">
        <w:tab/>
      </w:r>
      <w:r>
        <w:t>építménynek minősülő antennatartó szerkezet.”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51.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132. § (11)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„(11) A 42. § (1) bekezdés szerinti </w:t>
      </w:r>
      <w:r>
        <w:rPr>
          <w:b/>
          <w:bCs/>
        </w:rPr>
        <w:t>melléképítmények</w:t>
      </w:r>
      <w:r>
        <w:t xml:space="preserve"> és a 42. § (4) bekezdés szerinti</w:t>
      </w:r>
      <w:r>
        <w:rPr>
          <w:b/>
          <w:bCs/>
        </w:rPr>
        <w:t xml:space="preserve"> kerti építmények közül</w:t>
      </w:r>
      <w:r>
        <w:t xml:space="preserve"> nem helyezhető el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027441">
        <w:rPr>
          <w:iCs/>
        </w:rPr>
        <w:t>a</w:t>
      </w:r>
      <w:proofErr w:type="gramEnd"/>
      <w:r w:rsidRPr="00027441">
        <w:rPr>
          <w:iCs/>
        </w:rPr>
        <w:t>)</w:t>
      </w:r>
      <w:r w:rsidRPr="00027441">
        <w:tab/>
      </w:r>
      <w:proofErr w:type="spellStart"/>
      <w:r>
        <w:t>a</w:t>
      </w:r>
      <w:proofErr w:type="spellEnd"/>
      <w:r>
        <w:t xml:space="preserve"> kerti fürdőmedence, kerti zuhanyozó,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027441">
        <w:rPr>
          <w:iCs/>
        </w:rPr>
        <w:t>b)</w:t>
      </w:r>
      <w:r w:rsidRPr="00027441">
        <w:tab/>
      </w:r>
      <w:r>
        <w:t xml:space="preserve">a kerti grill, kerti épített </w:t>
      </w:r>
      <w:proofErr w:type="spellStart"/>
      <w:r>
        <w:t>tűzrakóhely</w:t>
      </w:r>
      <w:proofErr w:type="spellEnd"/>
      <w:r>
        <w:t>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52.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133. § (5) bekezdése a következő l) ponttal egészül ki:</w:t>
      </w:r>
    </w:p>
    <w:p w:rsidR="00010E6A" w:rsidRPr="00027441" w:rsidRDefault="00010E6A" w:rsidP="00010E6A">
      <w:pPr>
        <w:pStyle w:val="Szvegtrzs"/>
        <w:spacing w:before="240" w:after="0"/>
        <w:jc w:val="both"/>
        <w:rPr>
          <w:iCs/>
        </w:rPr>
      </w:pPr>
      <w:r w:rsidRPr="00027441">
        <w:rPr>
          <w:iCs/>
        </w:rPr>
        <w:t xml:space="preserve">(A </w:t>
      </w:r>
      <w:r w:rsidRPr="00027441">
        <w:rPr>
          <w:b/>
          <w:bCs/>
          <w:iCs/>
        </w:rPr>
        <w:t xml:space="preserve">KÖu-3 </w:t>
      </w:r>
      <w:r w:rsidRPr="00027441">
        <w:rPr>
          <w:iCs/>
        </w:rPr>
        <w:t>és a</w:t>
      </w:r>
      <w:r w:rsidRPr="00027441">
        <w:rPr>
          <w:b/>
          <w:bCs/>
          <w:iCs/>
        </w:rPr>
        <w:t xml:space="preserve"> KÖu-4</w:t>
      </w:r>
      <w:r w:rsidRPr="00027441">
        <w:rPr>
          <w:iCs/>
        </w:rPr>
        <w:t xml:space="preserve">, valamint a </w:t>
      </w:r>
      <w:proofErr w:type="spellStart"/>
      <w:r w:rsidRPr="00027441">
        <w:rPr>
          <w:b/>
          <w:bCs/>
          <w:iCs/>
        </w:rPr>
        <w:t>KÖk</w:t>
      </w:r>
      <w:proofErr w:type="spellEnd"/>
      <w:r w:rsidRPr="00027441">
        <w:rPr>
          <w:b/>
          <w:bCs/>
          <w:iCs/>
        </w:rPr>
        <w:t xml:space="preserve"> </w:t>
      </w:r>
      <w:r w:rsidRPr="00027441">
        <w:rPr>
          <w:iCs/>
        </w:rPr>
        <w:t xml:space="preserve">és a </w:t>
      </w:r>
      <w:proofErr w:type="spellStart"/>
      <w:r w:rsidRPr="00027441">
        <w:rPr>
          <w:b/>
          <w:bCs/>
          <w:iCs/>
        </w:rPr>
        <w:t>Kt-kk</w:t>
      </w:r>
      <w:proofErr w:type="spellEnd"/>
      <w:r w:rsidRPr="00027441">
        <w:rPr>
          <w:iCs/>
        </w:rPr>
        <w:t xml:space="preserve"> jelű övezetek területén elhelyezhetők)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027441">
        <w:rPr>
          <w:iCs/>
        </w:rPr>
        <w:t>l)</w:t>
      </w:r>
      <w:r w:rsidRPr="00027441">
        <w:tab/>
      </w:r>
      <w:r>
        <w:t>a rendeltetésszerű használatot biztosító melléképítmények.”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53.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134.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(6a) bekezdéssel egészül ki:</w:t>
      </w:r>
    </w:p>
    <w:p w:rsidR="00010E6A" w:rsidRDefault="00010E6A" w:rsidP="00010E6A">
      <w:pPr>
        <w:pStyle w:val="Szvegtrzs"/>
        <w:spacing w:before="240" w:after="240"/>
        <w:jc w:val="both"/>
      </w:pPr>
      <w:r>
        <w:t xml:space="preserve">„(6a) A </w:t>
      </w:r>
      <w:proofErr w:type="spellStart"/>
      <w:r>
        <w:rPr>
          <w:b/>
          <w:bCs/>
        </w:rPr>
        <w:t>Zkp-Rek</w:t>
      </w:r>
      <w:proofErr w:type="spellEnd"/>
      <w:r>
        <w:t xml:space="preserve"> jelű övezet a sport-és rekreációs adottságú zöldterület.”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54.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135. § (1) bekezdés a) pontja helyébe a következő rendelkezés lép:</w:t>
      </w:r>
    </w:p>
    <w:p w:rsidR="00010E6A" w:rsidRPr="00027441" w:rsidRDefault="00010E6A" w:rsidP="00010E6A">
      <w:pPr>
        <w:pStyle w:val="Szvegtrzs"/>
        <w:spacing w:before="240" w:after="0"/>
        <w:jc w:val="both"/>
        <w:rPr>
          <w:iCs/>
        </w:rPr>
      </w:pPr>
      <w:r w:rsidRPr="00027441">
        <w:rPr>
          <w:iCs/>
        </w:rPr>
        <w:lastRenderedPageBreak/>
        <w:t xml:space="preserve">(A </w:t>
      </w:r>
      <w:proofErr w:type="spellStart"/>
      <w:r w:rsidRPr="00027441">
        <w:rPr>
          <w:b/>
          <w:bCs/>
          <w:iCs/>
        </w:rPr>
        <w:t>Zkp-Kp</w:t>
      </w:r>
      <w:proofErr w:type="spellEnd"/>
      <w:r w:rsidRPr="00027441">
        <w:rPr>
          <w:b/>
          <w:bCs/>
          <w:iCs/>
        </w:rPr>
        <w:t>,</w:t>
      </w:r>
      <w:r w:rsidRPr="00027441">
        <w:rPr>
          <w:iCs/>
        </w:rPr>
        <w:t xml:space="preserve"> a </w:t>
      </w:r>
      <w:proofErr w:type="spellStart"/>
      <w:r w:rsidRPr="00027441">
        <w:rPr>
          <w:b/>
          <w:bCs/>
          <w:iCs/>
        </w:rPr>
        <w:t>Zkp-Kk</w:t>
      </w:r>
      <w:proofErr w:type="spellEnd"/>
      <w:r w:rsidRPr="00027441">
        <w:rPr>
          <w:b/>
          <w:bCs/>
          <w:iCs/>
        </w:rPr>
        <w:t>,</w:t>
      </w:r>
      <w:r w:rsidRPr="00027441">
        <w:rPr>
          <w:iCs/>
        </w:rPr>
        <w:t xml:space="preserve"> és a</w:t>
      </w:r>
      <w:r w:rsidRPr="00027441">
        <w:rPr>
          <w:b/>
          <w:bCs/>
          <w:iCs/>
        </w:rPr>
        <w:t xml:space="preserve"> </w:t>
      </w:r>
      <w:proofErr w:type="spellStart"/>
      <w:r w:rsidRPr="00027441">
        <w:rPr>
          <w:b/>
          <w:bCs/>
          <w:iCs/>
        </w:rPr>
        <w:t>Zkp-Ez</w:t>
      </w:r>
      <w:proofErr w:type="spellEnd"/>
      <w:r w:rsidRPr="00027441">
        <w:rPr>
          <w:iCs/>
        </w:rPr>
        <w:t xml:space="preserve"> jelű övezetek)</w:t>
      </w:r>
    </w:p>
    <w:p w:rsidR="00010E6A" w:rsidRPr="00027441" w:rsidRDefault="00010E6A" w:rsidP="00010E6A">
      <w:pPr>
        <w:pStyle w:val="Szvegtrzs"/>
        <w:spacing w:after="240"/>
        <w:ind w:left="580" w:hanging="560"/>
        <w:jc w:val="both"/>
      </w:pPr>
      <w:r w:rsidRPr="00027441">
        <w:t>„</w:t>
      </w:r>
      <w:r w:rsidRPr="00027441">
        <w:rPr>
          <w:iCs/>
        </w:rPr>
        <w:t>a)</w:t>
      </w:r>
      <w:r w:rsidRPr="00027441">
        <w:tab/>
      </w:r>
      <w:r w:rsidRPr="00027441">
        <w:rPr>
          <w:iCs/>
        </w:rPr>
        <w:t>területét közhasználat elől elzárni nem lehet, kivéve közbiztonsági okokból sötétedés után;</w:t>
      </w:r>
      <w:r w:rsidRPr="00027441">
        <w:t>”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135.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(4a) bekezdéssel egészül ki: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„(4a) A </w:t>
      </w:r>
      <w:proofErr w:type="spellStart"/>
      <w:r>
        <w:rPr>
          <w:b/>
          <w:bCs/>
        </w:rPr>
        <w:t>Zkp</w:t>
      </w:r>
      <w:proofErr w:type="spellEnd"/>
      <w:r>
        <w:rPr>
          <w:b/>
          <w:bCs/>
        </w:rPr>
        <w:t xml:space="preserve"> </w:t>
      </w:r>
      <w:r>
        <w:t xml:space="preserve">jelű övezetek területén a 42. § (4) bekezdés szerinti </w:t>
      </w:r>
      <w:r>
        <w:rPr>
          <w:b/>
          <w:bCs/>
        </w:rPr>
        <w:t>kerti építmények</w:t>
      </w:r>
      <w:r>
        <w:t xml:space="preserve"> közül – amennyiben nem rendelkezik másként az építési övezet részletes előírása – nem helyezhető el: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027441">
        <w:rPr>
          <w:iCs/>
        </w:rPr>
        <w:t>a</w:t>
      </w:r>
      <w:proofErr w:type="gramEnd"/>
      <w:r w:rsidRPr="00027441">
        <w:rPr>
          <w:iCs/>
        </w:rPr>
        <w:t>)</w:t>
      </w:r>
      <w:r w:rsidRPr="00027441">
        <w:tab/>
      </w:r>
      <w:proofErr w:type="spellStart"/>
      <w:r>
        <w:t>a</w:t>
      </w:r>
      <w:proofErr w:type="spellEnd"/>
      <w:r>
        <w:t xml:space="preserve"> kerti fürdőmedence, kerti zuhanyozó,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027441">
        <w:rPr>
          <w:iCs/>
        </w:rPr>
        <w:t>b)</w:t>
      </w:r>
      <w:r w:rsidRPr="00027441">
        <w:tab/>
      </w:r>
      <w:r>
        <w:t>a kerti pavilon és a legfeljebb 20 m</w:t>
      </w:r>
      <w:r>
        <w:rPr>
          <w:vertAlign w:val="superscript"/>
        </w:rPr>
        <w:t>2</w:t>
      </w:r>
      <w:r>
        <w:t xml:space="preserve"> vízszintes vetülettel kialakított lábakon álló kerti tető.”</w:t>
      </w:r>
    </w:p>
    <w:p w:rsidR="00010E6A" w:rsidRDefault="00010E6A" w:rsidP="00010E6A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135. § (5) és (6) bekezdése helyébe a következő rendelkezések lépnek: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„(5) A </w:t>
      </w:r>
      <w:proofErr w:type="spellStart"/>
      <w:r>
        <w:rPr>
          <w:b/>
          <w:bCs/>
        </w:rPr>
        <w:t>Zkp-Kp</w:t>
      </w:r>
      <w:proofErr w:type="spellEnd"/>
      <w:r>
        <w:rPr>
          <w:b/>
          <w:bCs/>
        </w:rPr>
        <w:t xml:space="preserve">/1 </w:t>
      </w:r>
      <w:r>
        <w:t>jelű övezetben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027441">
        <w:rPr>
          <w:iCs/>
        </w:rPr>
        <w:t>a</w:t>
      </w:r>
      <w:proofErr w:type="gramEnd"/>
      <w:r w:rsidRPr="00027441">
        <w:rPr>
          <w:iCs/>
        </w:rPr>
        <w:t>)</w:t>
      </w:r>
      <w:r w:rsidRPr="00027441">
        <w:tab/>
      </w:r>
      <w:proofErr w:type="spellStart"/>
      <w:r>
        <w:t>a</w:t>
      </w:r>
      <w:proofErr w:type="spellEnd"/>
      <w:r>
        <w:t xml:space="preserve"> (3) bekezdés szerinti területhasználat, épület és építmény létesíthető;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027441">
        <w:rPr>
          <w:iCs/>
        </w:rPr>
        <w:t>b)</w:t>
      </w:r>
      <w:r w:rsidRPr="00027441">
        <w:tab/>
      </w:r>
      <w:r>
        <w:t>a (4a) bekezdés szerinti kerti építmények közül létesíthető kerti pavilon és legfeljebb 20 m</w:t>
      </w:r>
      <w:r>
        <w:rPr>
          <w:vertAlign w:val="superscript"/>
        </w:rPr>
        <w:t>2</w:t>
      </w:r>
      <w:r>
        <w:t xml:space="preserve"> vízszintes vetülettel kialakított lábakon álló kerti tető.</w:t>
      </w:r>
    </w:p>
    <w:p w:rsidR="00010E6A" w:rsidRDefault="00010E6A" w:rsidP="00010E6A">
      <w:pPr>
        <w:pStyle w:val="Szvegtrzs"/>
        <w:spacing w:before="240" w:after="0"/>
        <w:jc w:val="both"/>
      </w:pPr>
      <w:r>
        <w:t>(6) 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Zkp-Kp</w:t>
      </w:r>
      <w:proofErr w:type="spellEnd"/>
      <w:r>
        <w:rPr>
          <w:b/>
          <w:bCs/>
        </w:rPr>
        <w:t xml:space="preserve">/2 </w:t>
      </w:r>
      <w:r>
        <w:t>jelű övezetben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027441">
        <w:rPr>
          <w:iCs/>
        </w:rPr>
        <w:t>a</w:t>
      </w:r>
      <w:proofErr w:type="gramEnd"/>
      <w:r w:rsidRPr="00027441">
        <w:rPr>
          <w:iCs/>
        </w:rPr>
        <w:t>)</w:t>
      </w:r>
      <w:r w:rsidRPr="00027441">
        <w:tab/>
      </w:r>
      <w:r>
        <w:t>épület nem létesíthető,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027441">
        <w:rPr>
          <w:iCs/>
        </w:rPr>
        <w:t>b)</w:t>
      </w:r>
      <w:r w:rsidRPr="00027441">
        <w:tab/>
      </w:r>
      <w:r>
        <w:t>kizárólag pihenőkert, díszpark alakítandó ki,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 w:rsidRPr="00027441">
        <w:rPr>
          <w:iCs/>
        </w:rPr>
        <w:t>c)</w:t>
      </w:r>
      <w:r w:rsidRPr="00027441">
        <w:tab/>
      </w:r>
      <w:r>
        <w:t>a (4a) bekezdés szerinti kerti építmények közül létesíthető kerti pavilon és legfeljebb 20 m</w:t>
      </w:r>
      <w:r>
        <w:rPr>
          <w:vertAlign w:val="superscript"/>
        </w:rPr>
        <w:t>2</w:t>
      </w:r>
      <w:r>
        <w:t xml:space="preserve"> vízszintes vetülettel kialakított lábakon álló kerti tető.”</w:t>
      </w:r>
    </w:p>
    <w:p w:rsidR="00010E6A" w:rsidRDefault="00010E6A" w:rsidP="00010E6A">
      <w:pPr>
        <w:pStyle w:val="Szvegtrzs"/>
        <w:spacing w:before="240" w:after="0"/>
        <w:jc w:val="both"/>
      </w:pPr>
      <w:r>
        <w:t>(4) A Budapest Főváros II. Kerületének Építési Szabályzatáról szóló 28/2019.(XI.27.) önkormányzati rendelet 135. § (7) bekezdés c) pontja helyébe a következő rendelkezés lép:</w:t>
      </w:r>
    </w:p>
    <w:p w:rsidR="00010E6A" w:rsidRPr="00027441" w:rsidRDefault="00010E6A" w:rsidP="00010E6A">
      <w:pPr>
        <w:pStyle w:val="Szvegtrzs"/>
        <w:spacing w:before="240" w:after="0"/>
        <w:jc w:val="both"/>
        <w:rPr>
          <w:iCs/>
        </w:rPr>
      </w:pPr>
      <w:r w:rsidRPr="00027441">
        <w:rPr>
          <w:iCs/>
        </w:rPr>
        <w:t xml:space="preserve">(A </w:t>
      </w:r>
      <w:proofErr w:type="spellStart"/>
      <w:r w:rsidRPr="00027441">
        <w:rPr>
          <w:b/>
          <w:bCs/>
          <w:iCs/>
        </w:rPr>
        <w:t>Zkp-Kk</w:t>
      </w:r>
      <w:proofErr w:type="spellEnd"/>
      <w:r w:rsidRPr="00027441">
        <w:rPr>
          <w:b/>
          <w:bCs/>
          <w:iCs/>
        </w:rPr>
        <w:t>/1</w:t>
      </w:r>
      <w:r w:rsidRPr="00027441">
        <w:rPr>
          <w:iCs/>
        </w:rPr>
        <w:t xml:space="preserve"> jelű övezetben)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>
        <w:t>„</w:t>
      </w:r>
      <w:r w:rsidRPr="00027441">
        <w:rPr>
          <w:iCs/>
        </w:rPr>
        <w:t>c)</w:t>
      </w:r>
      <w:r w:rsidRPr="00027441">
        <w:tab/>
      </w:r>
      <w:r>
        <w:t xml:space="preserve">a </w:t>
      </w:r>
      <w:proofErr w:type="spellStart"/>
      <w:r>
        <w:t>Branyiszkó</w:t>
      </w:r>
      <w:proofErr w:type="spellEnd"/>
      <w:r>
        <w:t xml:space="preserve"> út – Hidász utca – Pasaréti út és a Községháza utca – Szabadság utca – Aszú utca –Sóvirág utca által határolt területen lévő övezetben a b) pontban foglalt épületen túl létesíthető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027441">
        <w:rPr>
          <w:iCs/>
        </w:rPr>
        <w:t>ca</w:t>
      </w:r>
      <w:proofErr w:type="spellEnd"/>
      <w:r w:rsidRPr="00027441">
        <w:rPr>
          <w:iCs/>
        </w:rPr>
        <w:t>)</w:t>
      </w:r>
      <w:r w:rsidRPr="00027441">
        <w:tab/>
      </w:r>
      <w:r>
        <w:t>játszóház,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027441">
        <w:rPr>
          <w:iCs/>
        </w:rPr>
        <w:t>cb</w:t>
      </w:r>
      <w:proofErr w:type="spellEnd"/>
      <w:r w:rsidRPr="00027441">
        <w:rPr>
          <w:iCs/>
        </w:rPr>
        <w:t>)</w:t>
      </w:r>
      <w:r w:rsidRPr="00027441">
        <w:tab/>
      </w:r>
      <w:r>
        <w:t>pihenést, testedzést szolgáló épület és rendeltetési egység,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027441">
        <w:rPr>
          <w:iCs/>
        </w:rPr>
        <w:t>cc</w:t>
      </w:r>
      <w:proofErr w:type="spellEnd"/>
      <w:r w:rsidRPr="00027441">
        <w:rPr>
          <w:iCs/>
        </w:rPr>
        <w:t>)</w:t>
      </w:r>
      <w:r w:rsidRPr="00027441">
        <w:tab/>
      </w:r>
      <w:r>
        <w:t>ismeretterjesztés szolgáló épület és rendeltetési egység,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gramStart"/>
      <w:r w:rsidRPr="00027441">
        <w:rPr>
          <w:iCs/>
        </w:rPr>
        <w:t>cd</w:t>
      </w:r>
      <w:proofErr w:type="gramEnd"/>
      <w:r w:rsidRPr="00027441">
        <w:rPr>
          <w:iCs/>
        </w:rPr>
        <w:t>)</w:t>
      </w:r>
      <w:r w:rsidRPr="00027441">
        <w:tab/>
      </w:r>
      <w:r>
        <w:t>a terület fenntartásához szükséges épület és rendeltetési egység,</w:t>
      </w:r>
    </w:p>
    <w:p w:rsidR="00010E6A" w:rsidRDefault="00010E6A" w:rsidP="00010E6A">
      <w:pPr>
        <w:pStyle w:val="Szvegtrzs"/>
        <w:spacing w:after="240"/>
        <w:ind w:left="580"/>
        <w:jc w:val="both"/>
      </w:pPr>
      <w:proofErr w:type="gramStart"/>
      <w:r>
        <w:t>továbbá</w:t>
      </w:r>
      <w:proofErr w:type="gramEnd"/>
      <w:r>
        <w:t xml:space="preserve"> a (4a) bekezdés szerinti kerti építmények közül létesíthető a kerti pavilon és a legfeljebb 20 m</w:t>
      </w:r>
      <w:r>
        <w:rPr>
          <w:vertAlign w:val="superscript"/>
        </w:rPr>
        <w:t>2</w:t>
      </w:r>
      <w:r>
        <w:t xml:space="preserve"> vízszintes vetülettel kialakított lábakon álló kerti tető.”</w:t>
      </w:r>
    </w:p>
    <w:p w:rsidR="00010E6A" w:rsidRDefault="00010E6A" w:rsidP="00010E6A">
      <w:pPr>
        <w:pStyle w:val="Szvegtrzs"/>
        <w:spacing w:before="240" w:after="0"/>
        <w:jc w:val="both"/>
      </w:pPr>
      <w:r>
        <w:t>(5) A Budapest Főváros II. Kerületének Építési Szabályzatáról szóló 28/2019.(XI.27.) önkormányzati rendelet 135. § (8) bekezdése a következő g) ponttal egészül ki:</w:t>
      </w:r>
    </w:p>
    <w:p w:rsidR="00010E6A" w:rsidRPr="00027441" w:rsidRDefault="00010E6A" w:rsidP="00010E6A">
      <w:pPr>
        <w:pStyle w:val="Szvegtrzs"/>
        <w:spacing w:before="240" w:after="0"/>
        <w:jc w:val="both"/>
        <w:rPr>
          <w:iCs/>
        </w:rPr>
      </w:pPr>
      <w:r w:rsidRPr="00027441">
        <w:rPr>
          <w:iCs/>
        </w:rPr>
        <w:t xml:space="preserve">(A </w:t>
      </w:r>
      <w:proofErr w:type="spellStart"/>
      <w:r w:rsidRPr="00027441">
        <w:rPr>
          <w:b/>
          <w:bCs/>
          <w:iCs/>
        </w:rPr>
        <w:t>Zkp-Kk</w:t>
      </w:r>
      <w:proofErr w:type="spellEnd"/>
      <w:r w:rsidRPr="00027441">
        <w:rPr>
          <w:b/>
          <w:bCs/>
          <w:iCs/>
        </w:rPr>
        <w:t>/2</w:t>
      </w:r>
      <w:r w:rsidRPr="00027441">
        <w:rPr>
          <w:iCs/>
        </w:rPr>
        <w:t xml:space="preserve"> jelű övezetben)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027441">
        <w:rPr>
          <w:iCs/>
        </w:rPr>
        <w:t>g)</w:t>
      </w:r>
      <w:r w:rsidRPr="00027441">
        <w:tab/>
      </w:r>
      <w:r>
        <w:t>a (4a) bekezdés szerinti kerti építmények közül létesíthető kerti pavilon és legfeljebb 20 m</w:t>
      </w:r>
      <w:r>
        <w:rPr>
          <w:vertAlign w:val="superscript"/>
        </w:rPr>
        <w:t>2</w:t>
      </w:r>
      <w:r>
        <w:t xml:space="preserve"> vízszintes vetülettel kialakított lábakon álló kerti tető.”</w:t>
      </w:r>
    </w:p>
    <w:p w:rsidR="00010E6A" w:rsidRDefault="00010E6A" w:rsidP="00010E6A">
      <w:pPr>
        <w:pStyle w:val="Szvegtrzs"/>
        <w:spacing w:before="240" w:after="0"/>
        <w:jc w:val="both"/>
      </w:pPr>
      <w:r>
        <w:t>(6) A Budapest Főváros II. Kerületének Építési Szabályzatáról szóló 28/2019.(XI.27.) önkormányzati rendelet 135. § (11) bekezdése a következő j) ponttal egészül ki:</w:t>
      </w:r>
    </w:p>
    <w:p w:rsidR="00010E6A" w:rsidRPr="00027441" w:rsidRDefault="00010E6A" w:rsidP="00010E6A">
      <w:pPr>
        <w:pStyle w:val="Szvegtrzs"/>
        <w:spacing w:before="240" w:after="0"/>
        <w:jc w:val="both"/>
        <w:rPr>
          <w:iCs/>
        </w:rPr>
      </w:pPr>
      <w:r w:rsidRPr="00027441">
        <w:rPr>
          <w:iCs/>
        </w:rPr>
        <w:t xml:space="preserve">(A </w:t>
      </w:r>
      <w:proofErr w:type="spellStart"/>
      <w:r w:rsidRPr="00027441">
        <w:rPr>
          <w:b/>
          <w:bCs/>
          <w:iCs/>
        </w:rPr>
        <w:t>Zkp-Kk</w:t>
      </w:r>
      <w:proofErr w:type="spellEnd"/>
      <w:r w:rsidRPr="00027441">
        <w:rPr>
          <w:b/>
          <w:bCs/>
          <w:iCs/>
        </w:rPr>
        <w:t>/5</w:t>
      </w:r>
      <w:r w:rsidRPr="00027441">
        <w:rPr>
          <w:iCs/>
        </w:rPr>
        <w:t xml:space="preserve"> jelű övezetben)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027441">
        <w:rPr>
          <w:iCs/>
        </w:rPr>
        <w:t>j)</w:t>
      </w:r>
      <w:r w:rsidRPr="00027441">
        <w:tab/>
      </w:r>
      <w:r>
        <w:t>a (4a) bekezdés szerinti kerti építmények közül létesíthető kerti pavilon és legfeljebb 20 m</w:t>
      </w:r>
      <w:r>
        <w:rPr>
          <w:vertAlign w:val="superscript"/>
        </w:rPr>
        <w:t>2</w:t>
      </w:r>
      <w:r>
        <w:t xml:space="preserve"> vízszintes vetülettel kialakított lábakon álló kerti tető.”</w:t>
      </w:r>
    </w:p>
    <w:p w:rsidR="00010E6A" w:rsidRDefault="00010E6A" w:rsidP="00010E6A">
      <w:pPr>
        <w:pStyle w:val="Szvegtrzs"/>
        <w:spacing w:before="240" w:after="0"/>
        <w:jc w:val="both"/>
      </w:pPr>
      <w:r>
        <w:lastRenderedPageBreak/>
        <w:t>(7) A Budapest Főváros II. Kerületének Építési Szabályzatáról szóló 28/2019.(XI.27.) önkormányzati rendelet 135. § (12) bekezdése a következő e) ponttal egészül ki:</w:t>
      </w:r>
    </w:p>
    <w:p w:rsidR="00010E6A" w:rsidRPr="00027441" w:rsidRDefault="00010E6A" w:rsidP="00010E6A">
      <w:pPr>
        <w:pStyle w:val="Szvegtrzs"/>
        <w:spacing w:before="240" w:after="0"/>
        <w:jc w:val="both"/>
        <w:rPr>
          <w:iCs/>
        </w:rPr>
      </w:pPr>
      <w:r w:rsidRPr="00027441">
        <w:rPr>
          <w:iCs/>
        </w:rPr>
        <w:t xml:space="preserve">(A </w:t>
      </w:r>
      <w:proofErr w:type="spellStart"/>
      <w:r w:rsidRPr="00027441">
        <w:rPr>
          <w:b/>
          <w:bCs/>
          <w:iCs/>
        </w:rPr>
        <w:t>Zkp-Kk</w:t>
      </w:r>
      <w:proofErr w:type="spellEnd"/>
      <w:r w:rsidRPr="00027441">
        <w:rPr>
          <w:b/>
          <w:bCs/>
          <w:iCs/>
        </w:rPr>
        <w:t>/6</w:t>
      </w:r>
      <w:r w:rsidRPr="00027441">
        <w:rPr>
          <w:iCs/>
        </w:rPr>
        <w:t xml:space="preserve"> jelű övezetben)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027441">
        <w:rPr>
          <w:iCs/>
        </w:rPr>
        <w:t>e)</w:t>
      </w:r>
      <w:r w:rsidRPr="00027441">
        <w:tab/>
      </w:r>
      <w:r>
        <w:t>a (4a) bekezdés szerinti kerti építmények közül létesíthető kerti pavilon és legfeljebb 20 m</w:t>
      </w:r>
      <w:r>
        <w:rPr>
          <w:vertAlign w:val="superscript"/>
        </w:rPr>
        <w:t>2</w:t>
      </w:r>
      <w:r>
        <w:t xml:space="preserve"> vízszintes vetülettel kialakított lábakon álló kerti tető.”</w:t>
      </w:r>
    </w:p>
    <w:p w:rsidR="00010E6A" w:rsidRDefault="00010E6A" w:rsidP="00010E6A">
      <w:pPr>
        <w:pStyle w:val="Szvegtrzs"/>
        <w:spacing w:before="240" w:after="0"/>
        <w:jc w:val="both"/>
      </w:pPr>
      <w:r>
        <w:t>(8) A Budapest Főváros II. Kerületének Építési Szabályzatáról szóló 28/2019.(XI.27.) önkormányzati rendelet 135. § (15) bekezdése a következő c) ponttal egészül ki:</w:t>
      </w:r>
    </w:p>
    <w:p w:rsidR="00010E6A" w:rsidRPr="00027441" w:rsidRDefault="00010E6A" w:rsidP="00010E6A">
      <w:pPr>
        <w:pStyle w:val="Szvegtrzs"/>
        <w:spacing w:before="240" w:after="0"/>
        <w:jc w:val="both"/>
        <w:rPr>
          <w:iCs/>
        </w:rPr>
      </w:pPr>
      <w:r w:rsidRPr="00027441">
        <w:rPr>
          <w:iCs/>
        </w:rPr>
        <w:t xml:space="preserve">(A </w:t>
      </w:r>
      <w:proofErr w:type="spellStart"/>
      <w:r w:rsidRPr="00027441">
        <w:rPr>
          <w:b/>
          <w:bCs/>
          <w:iCs/>
        </w:rPr>
        <w:t>Zkp-Kk</w:t>
      </w:r>
      <w:proofErr w:type="spellEnd"/>
      <w:r w:rsidRPr="00027441">
        <w:rPr>
          <w:b/>
          <w:bCs/>
          <w:iCs/>
        </w:rPr>
        <w:t>/9</w:t>
      </w:r>
      <w:r w:rsidRPr="00027441">
        <w:rPr>
          <w:iCs/>
        </w:rPr>
        <w:t xml:space="preserve"> jelű övezetben)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027441">
        <w:rPr>
          <w:iCs/>
        </w:rPr>
        <w:t>c)</w:t>
      </w:r>
      <w:r w:rsidRPr="00027441">
        <w:tab/>
      </w:r>
      <w:r>
        <w:t>a (4a) bekezdés szerinti kerti építmények közül létesíthető kerti pavilon és legfeljebb 20 m</w:t>
      </w:r>
      <w:r>
        <w:rPr>
          <w:vertAlign w:val="superscript"/>
        </w:rPr>
        <w:t>2</w:t>
      </w:r>
      <w:r>
        <w:t xml:space="preserve"> vízszintes vetülettel kialakított lábakon álló kerti tető.”</w:t>
      </w:r>
    </w:p>
    <w:p w:rsidR="00010E6A" w:rsidRDefault="00010E6A" w:rsidP="00010E6A">
      <w:pPr>
        <w:pStyle w:val="Szvegtrzs"/>
        <w:spacing w:before="240" w:after="0"/>
        <w:jc w:val="both"/>
      </w:pPr>
      <w:r>
        <w:t>(9) A Budapest Főváros II. Kerületének Építési Szabályzatáról szóló 28/2019.(XI.27.) önkormányzati rendelet 135.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(21) bekezdéssel egészül ki: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„(21) A </w:t>
      </w:r>
      <w:proofErr w:type="spellStart"/>
      <w:r>
        <w:rPr>
          <w:b/>
          <w:bCs/>
        </w:rPr>
        <w:t>Zkp-Rek</w:t>
      </w:r>
      <w:proofErr w:type="spellEnd"/>
      <w:r>
        <w:rPr>
          <w:b/>
          <w:bCs/>
        </w:rPr>
        <w:t xml:space="preserve"> </w:t>
      </w:r>
      <w:r>
        <w:t>jelű övezet területén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027441">
        <w:rPr>
          <w:iCs/>
        </w:rPr>
        <w:t>a</w:t>
      </w:r>
      <w:proofErr w:type="gramEnd"/>
      <w:r w:rsidRPr="00027441">
        <w:rPr>
          <w:iCs/>
        </w:rPr>
        <w:t>)</w:t>
      </w:r>
      <w:r w:rsidRPr="00027441">
        <w:tab/>
      </w:r>
      <w:proofErr w:type="spellStart"/>
      <w:r>
        <w:t>a</w:t>
      </w:r>
      <w:proofErr w:type="spellEnd"/>
      <w:r>
        <w:t xml:space="preserve"> (3) bekezdés c) pontjában foglaltak közül kizárólag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027441">
        <w:rPr>
          <w:iCs/>
        </w:rPr>
        <w:t>aa</w:t>
      </w:r>
      <w:proofErr w:type="spellEnd"/>
      <w:r w:rsidRPr="00027441">
        <w:rPr>
          <w:iCs/>
        </w:rPr>
        <w:t>)</w:t>
      </w:r>
      <w:r w:rsidRPr="00027441">
        <w:tab/>
      </w:r>
      <w:r>
        <w:t xml:space="preserve">vendéglátást szolgáló épületek és rendeltetési egységek, </w:t>
      </w:r>
      <w:r w:rsidRPr="00027441">
        <w:rPr>
          <w:i/>
        </w:rPr>
        <w:t>vendéglátó terasz</w:t>
      </w:r>
      <w:r>
        <w:t>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gramStart"/>
      <w:r w:rsidRPr="00027441">
        <w:rPr>
          <w:iCs/>
        </w:rPr>
        <w:t>ab</w:t>
      </w:r>
      <w:proofErr w:type="gramEnd"/>
      <w:r w:rsidRPr="00027441">
        <w:rPr>
          <w:iCs/>
        </w:rPr>
        <w:t>)</w:t>
      </w:r>
      <w:r w:rsidRPr="00027441">
        <w:tab/>
      </w:r>
      <w:r>
        <w:t>pihenést, testedzést szolgáló épületek és rendeltetési egységek,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027441">
        <w:rPr>
          <w:iCs/>
        </w:rPr>
        <w:t>ac</w:t>
      </w:r>
      <w:proofErr w:type="spellEnd"/>
      <w:r w:rsidRPr="00027441">
        <w:rPr>
          <w:iCs/>
        </w:rPr>
        <w:t>)</w:t>
      </w:r>
      <w:r w:rsidRPr="00027441">
        <w:tab/>
      </w:r>
      <w:r>
        <w:t>a terület fenntartásához szükséges épületek és rendeltetési egységek,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gramStart"/>
      <w:r w:rsidRPr="00027441">
        <w:rPr>
          <w:iCs/>
        </w:rPr>
        <w:t>ad</w:t>
      </w:r>
      <w:proofErr w:type="gramEnd"/>
      <w:r w:rsidRPr="00027441">
        <w:rPr>
          <w:iCs/>
        </w:rPr>
        <w:t>)</w:t>
      </w:r>
      <w:r w:rsidRPr="00027441">
        <w:tab/>
      </w:r>
      <w:r>
        <w:t>nyilvános illemhely</w:t>
      </w:r>
    </w:p>
    <w:p w:rsidR="00010E6A" w:rsidRDefault="00010E6A" w:rsidP="00010E6A">
      <w:pPr>
        <w:pStyle w:val="Szvegtrzs"/>
        <w:spacing w:after="0"/>
        <w:ind w:left="580"/>
        <w:jc w:val="both"/>
      </w:pPr>
      <w:proofErr w:type="gramStart"/>
      <w:r>
        <w:t>létesíthetők</w:t>
      </w:r>
      <w:proofErr w:type="gramEnd"/>
      <w:r>
        <w:t>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027441">
        <w:rPr>
          <w:iCs/>
        </w:rPr>
        <w:t>b)</w:t>
      </w:r>
      <w:r w:rsidRPr="00027441">
        <w:tab/>
      </w:r>
      <w:r>
        <w:t>az a) bekezdésben foglalt épületek a Szabályozási Terven rögzített „</w:t>
      </w:r>
      <w:r w:rsidRPr="00027441">
        <w:rPr>
          <w:i/>
        </w:rPr>
        <w:t>építés helye beépítésre nem szánt övezetben”</w:t>
      </w:r>
      <w:r>
        <w:t xml:space="preserve"> lehatároláson belül helyezhetők el;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027441">
        <w:rPr>
          <w:iCs/>
        </w:rPr>
        <w:t>c)</w:t>
      </w:r>
      <w:r w:rsidRPr="00027441">
        <w:tab/>
      </w:r>
      <w:r>
        <w:t xml:space="preserve">a Szabályozási Terven rögzített </w:t>
      </w:r>
      <w:r w:rsidRPr="00027441">
        <w:rPr>
          <w:i/>
        </w:rPr>
        <w:t>„építés helye beépítésre nem szánt övezetben”</w:t>
      </w:r>
      <w:r>
        <w:t xml:space="preserve"> lehatárolásra vonatkozó előírások: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027441">
        <w:rPr>
          <w:iCs/>
        </w:rPr>
        <w:t>ca</w:t>
      </w:r>
      <w:proofErr w:type="spellEnd"/>
      <w:r w:rsidRPr="00027441">
        <w:rPr>
          <w:iCs/>
        </w:rPr>
        <w:t>)</w:t>
      </w:r>
      <w:r w:rsidRPr="00027441">
        <w:tab/>
      </w:r>
      <w:r>
        <w:t>a lehatárolás észak-keleti szélének helye a műemlék épület elbontott szárnyának észak-keleti homlokzati vonala, ha az nem állapítható meg, akkor a Bakfark Bálint utcai szárny udvari homlokzatával párhuzamosan kell kijelölni a lehatárolás észak-keleti szélét, melynek kezdőpontja a Margit körúti szárny udvar felőli oszlopos, tornácos és tömör falazott homlokzatszakaszainak találkozásánál jelölendő ki,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027441">
        <w:rPr>
          <w:iCs/>
        </w:rPr>
        <w:t>cb</w:t>
      </w:r>
      <w:proofErr w:type="spellEnd"/>
      <w:r w:rsidRPr="00027441">
        <w:rPr>
          <w:iCs/>
        </w:rPr>
        <w:t>)</w:t>
      </w:r>
      <w:r>
        <w:tab/>
        <w:t xml:space="preserve">a lehatároláson belül </w:t>
      </w:r>
      <w:proofErr w:type="gramStart"/>
      <w:r>
        <w:t>épület(</w:t>
      </w:r>
      <w:proofErr w:type="gramEnd"/>
      <w:r>
        <w:t>rész) magassága nem haladhatja meg a műemlék épület Margit körúti szárnyának emeleti járószintjét a d) pont figyelembevételével;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027441">
        <w:rPr>
          <w:iCs/>
        </w:rPr>
        <w:t>d)</w:t>
      </w:r>
      <w:r w:rsidRPr="00027441">
        <w:tab/>
      </w:r>
      <w:r>
        <w:t xml:space="preserve">kizárólag műemléki rekonstrukció megvalósítása érdekében a Szabályozási Terven rögzített </w:t>
      </w:r>
      <w:r w:rsidRPr="00027441">
        <w:rPr>
          <w:i/>
        </w:rPr>
        <w:t>„szöveges szabályozási elem”</w:t>
      </w:r>
      <w:r>
        <w:t xml:space="preserve"> lehatároláson belül a </w:t>
      </w:r>
      <w:proofErr w:type="spellStart"/>
      <w:r>
        <w:t>cb</w:t>
      </w:r>
      <w:proofErr w:type="spellEnd"/>
      <w:r>
        <w:t>) alpontban rögzített magasság a rekonstrukcióhoz szükséges mértékben meghaladható;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027441">
        <w:rPr>
          <w:iCs/>
        </w:rPr>
        <w:t>e</w:t>
      </w:r>
      <w:proofErr w:type="gramEnd"/>
      <w:r w:rsidRPr="00027441">
        <w:rPr>
          <w:iCs/>
        </w:rPr>
        <w:t>)</w:t>
      </w:r>
      <w:r w:rsidRPr="00027441">
        <w:tab/>
      </w:r>
      <w:r>
        <w:t xml:space="preserve">műemléki rekonstrukció esetén a meglévő műemléképület és a </w:t>
      </w:r>
      <w:r w:rsidRPr="00027441">
        <w:rPr>
          <w:i/>
        </w:rPr>
        <w:t>„szöveges szabályozási elem”</w:t>
      </w:r>
      <w:r>
        <w:t xml:space="preserve"> lehatárolás együttes területén létrejövő épület(rész) külön számított épületmagassága meghaladhatja a 2. mellékletben rögzített éréket, de nem haladhatja meg a műemlék épület kialakult épületmagasságának 1,5 m-rel növelt értékét;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027441">
        <w:rPr>
          <w:iCs/>
        </w:rPr>
        <w:t>f</w:t>
      </w:r>
      <w:proofErr w:type="gramEnd"/>
      <w:r w:rsidRPr="00027441">
        <w:rPr>
          <w:iCs/>
        </w:rPr>
        <w:t>)</w:t>
      </w:r>
      <w:r w:rsidRPr="00027441">
        <w:tab/>
      </w:r>
      <w:r>
        <w:t xml:space="preserve">a kialakult állapothoz képest többlet </w:t>
      </w:r>
      <w:r w:rsidRPr="002A6DCF">
        <w:rPr>
          <w:i/>
        </w:rPr>
        <w:t xml:space="preserve">parkolási kötelezettség </w:t>
      </w:r>
      <w:r>
        <w:t>nem keletkezhet, a kialakult állapot szerinti darabszámmal létesíthető felszíni parkoló;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proofErr w:type="gramStart"/>
      <w:r w:rsidRPr="00027441">
        <w:rPr>
          <w:iCs/>
        </w:rPr>
        <w:t>g</w:t>
      </w:r>
      <w:proofErr w:type="gramEnd"/>
      <w:r w:rsidRPr="00027441">
        <w:rPr>
          <w:iCs/>
        </w:rPr>
        <w:t>)</w:t>
      </w:r>
      <w:r w:rsidRPr="00027441">
        <w:tab/>
      </w:r>
      <w:r>
        <w:t>a terület, vagy annak egy része a közhasználat elől elzárható.”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55.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136. § (4) bekezdés b) pontja helyébe a következő rendelkezés lép:</w:t>
      </w:r>
    </w:p>
    <w:p w:rsidR="00010E6A" w:rsidRPr="00372D12" w:rsidRDefault="00010E6A" w:rsidP="00010E6A">
      <w:pPr>
        <w:pStyle w:val="Szvegtrzs"/>
        <w:spacing w:before="240" w:after="0"/>
        <w:jc w:val="both"/>
        <w:rPr>
          <w:iCs/>
        </w:rPr>
      </w:pPr>
      <w:r w:rsidRPr="00372D12">
        <w:rPr>
          <w:iCs/>
        </w:rPr>
        <w:lastRenderedPageBreak/>
        <w:t>(A beépítésre szánt területeken belül kijelölt zöldterületek)</w:t>
      </w:r>
    </w:p>
    <w:p w:rsidR="00010E6A" w:rsidRPr="00372D12" w:rsidRDefault="00010E6A" w:rsidP="00010E6A">
      <w:pPr>
        <w:pStyle w:val="Szvegtrzs"/>
        <w:spacing w:after="240"/>
        <w:ind w:left="580" w:hanging="560"/>
        <w:jc w:val="both"/>
      </w:pPr>
      <w:r w:rsidRPr="00372D12">
        <w:t>„</w:t>
      </w:r>
      <w:r w:rsidRPr="00372D12">
        <w:rPr>
          <w:iCs/>
        </w:rPr>
        <w:t>b)</w:t>
      </w:r>
      <w:r w:rsidRPr="00372D12">
        <w:tab/>
      </w:r>
      <w:r w:rsidRPr="00372D12">
        <w:rPr>
          <w:iCs/>
        </w:rPr>
        <w:t>területét közhasználat elől elzárni nem lehet, kivéve közbiztonsági okokból sötétedés után;</w:t>
      </w:r>
      <w:r w:rsidRPr="00372D12">
        <w:t>”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(2) A Budapest Főváros II. Kerületének Építési Szabályzatáról szóló 28/2019.(XI.27.) önkormányzati rendelet 136. § (5) bekezdés b) pont </w:t>
      </w:r>
      <w:proofErr w:type="spellStart"/>
      <w:r>
        <w:t>bb</w:t>
      </w:r>
      <w:proofErr w:type="spellEnd"/>
      <w:r>
        <w:t>) alpontja helyébe a következő rendelkezés lép:</w:t>
      </w:r>
    </w:p>
    <w:p w:rsidR="00010E6A" w:rsidRPr="00372D12" w:rsidRDefault="00010E6A" w:rsidP="00010E6A">
      <w:pPr>
        <w:pStyle w:val="Szvegtrzs"/>
        <w:spacing w:before="240" w:after="0"/>
        <w:jc w:val="both"/>
        <w:rPr>
          <w:iCs/>
        </w:rPr>
      </w:pPr>
      <w:r w:rsidRPr="00372D12">
        <w:rPr>
          <w:iCs/>
        </w:rPr>
        <w:t>(Az övezetek területén kialakítható– amennyiben a részletes övezeti előírás másként nem rendelkezik</w:t>
      </w:r>
      <w:r w:rsidRPr="00372D12">
        <w:rPr>
          <w:b/>
          <w:bCs/>
          <w:iCs/>
        </w:rPr>
        <w:t>–</w:t>
      </w:r>
      <w:r w:rsidRPr="00372D12">
        <w:rPr>
          <w:iCs/>
        </w:rPr>
        <w:tab/>
        <w:t xml:space="preserve"> </w:t>
      </w:r>
      <w:r w:rsidRPr="00372D12">
        <w:rPr>
          <w:iCs/>
        </w:rPr>
        <w:br/>
        <w:t>épületnek nem számító építményként, területként)</w:t>
      </w:r>
    </w:p>
    <w:p w:rsidR="00010E6A" w:rsidRPr="00372D12" w:rsidRDefault="00010E6A" w:rsidP="00010E6A">
      <w:pPr>
        <w:pStyle w:val="Szvegtrzs"/>
        <w:spacing w:after="240"/>
        <w:ind w:left="980" w:hanging="400"/>
        <w:jc w:val="both"/>
      </w:pPr>
      <w:r w:rsidRPr="00372D12">
        <w:t>„</w:t>
      </w:r>
      <w:proofErr w:type="spellStart"/>
      <w:r w:rsidRPr="00372D12">
        <w:rPr>
          <w:iCs/>
        </w:rPr>
        <w:t>bb</w:t>
      </w:r>
      <w:proofErr w:type="spellEnd"/>
      <w:r w:rsidRPr="00372D12">
        <w:rPr>
          <w:iCs/>
        </w:rPr>
        <w:t>)</w:t>
      </w:r>
      <w:r w:rsidRPr="00372D12">
        <w:tab/>
      </w:r>
      <w:r w:rsidRPr="00372D12">
        <w:rPr>
          <w:iCs/>
        </w:rPr>
        <w:t xml:space="preserve">a 42. § (1) bekezdés szerinti </w:t>
      </w:r>
      <w:r w:rsidRPr="00372D12">
        <w:rPr>
          <w:b/>
          <w:bCs/>
          <w:iCs/>
        </w:rPr>
        <w:t>melléképítmények</w:t>
      </w:r>
      <w:r w:rsidRPr="00372D12">
        <w:rPr>
          <w:iCs/>
        </w:rPr>
        <w:t xml:space="preserve"> és a 42. § (4) bekezdés szerinti</w:t>
      </w:r>
      <w:r w:rsidRPr="00372D12">
        <w:rPr>
          <w:b/>
          <w:bCs/>
          <w:iCs/>
        </w:rPr>
        <w:t xml:space="preserve"> kerti építmények, </w:t>
      </w:r>
      <w:r w:rsidRPr="00372D12">
        <w:rPr>
          <w:iCs/>
        </w:rPr>
        <w:t>kivéve</w:t>
      </w:r>
      <w:r w:rsidRPr="00372D12">
        <w:t xml:space="preserve"> </w:t>
      </w:r>
      <w:r w:rsidRPr="00372D12">
        <w:rPr>
          <w:iCs/>
        </w:rPr>
        <w:t>a kerti fürdőmedence, kerti zuhanyozó,</w:t>
      </w:r>
      <w:r w:rsidRPr="00372D12">
        <w:t xml:space="preserve"> </w:t>
      </w:r>
      <w:r w:rsidRPr="00372D12">
        <w:rPr>
          <w:iCs/>
        </w:rPr>
        <w:t xml:space="preserve">a kerti épített </w:t>
      </w:r>
      <w:proofErr w:type="spellStart"/>
      <w:r w:rsidRPr="00372D12">
        <w:rPr>
          <w:iCs/>
        </w:rPr>
        <w:t>tűzrakóhely</w:t>
      </w:r>
      <w:proofErr w:type="spellEnd"/>
      <w:r w:rsidRPr="00372D12">
        <w:rPr>
          <w:iCs/>
        </w:rPr>
        <w:t>,</w:t>
      </w:r>
      <w:r w:rsidRPr="00372D12">
        <w:t xml:space="preserve"> </w:t>
      </w:r>
      <w:r w:rsidRPr="00372D12">
        <w:rPr>
          <w:iCs/>
        </w:rPr>
        <w:t>a kerti pavilon, a legfeljebb 20 m</w:t>
      </w:r>
      <w:r w:rsidRPr="00372D12">
        <w:rPr>
          <w:iCs/>
          <w:vertAlign w:val="superscript"/>
        </w:rPr>
        <w:t>2</w:t>
      </w:r>
      <w:r w:rsidRPr="00372D12">
        <w:rPr>
          <w:iCs/>
        </w:rPr>
        <w:t xml:space="preserve"> vízszintes vetülettel kialakított lábakon álló kerti tető,</w:t>
      </w:r>
      <w:r w:rsidRPr="00372D12">
        <w:t>”</w:t>
      </w:r>
    </w:p>
    <w:p w:rsidR="00010E6A" w:rsidRDefault="00010E6A" w:rsidP="00010E6A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136. § (10) bekezdés b) pontja helyébe a következő rendelkezés lép:</w:t>
      </w:r>
    </w:p>
    <w:p w:rsidR="00010E6A" w:rsidRPr="00372D12" w:rsidRDefault="00010E6A" w:rsidP="00010E6A">
      <w:pPr>
        <w:pStyle w:val="Szvegtrzs"/>
        <w:spacing w:before="240" w:after="0"/>
        <w:jc w:val="both"/>
        <w:rPr>
          <w:iCs/>
        </w:rPr>
      </w:pPr>
      <w:r w:rsidRPr="00372D12">
        <w:rPr>
          <w:iCs/>
        </w:rPr>
        <w:t xml:space="preserve">(A </w:t>
      </w:r>
      <w:r w:rsidRPr="00372D12">
        <w:rPr>
          <w:b/>
          <w:bCs/>
          <w:iCs/>
        </w:rPr>
        <w:t>Zez-2/</w:t>
      </w:r>
      <w:proofErr w:type="spellStart"/>
      <w:r w:rsidRPr="00372D12">
        <w:rPr>
          <w:b/>
          <w:bCs/>
          <w:iCs/>
        </w:rPr>
        <w:t>Lk</w:t>
      </w:r>
      <w:proofErr w:type="spellEnd"/>
      <w:r w:rsidRPr="00372D12">
        <w:rPr>
          <w:iCs/>
        </w:rPr>
        <w:t xml:space="preserve">, </w:t>
      </w:r>
      <w:r w:rsidRPr="00372D12">
        <w:rPr>
          <w:b/>
          <w:bCs/>
          <w:iCs/>
        </w:rPr>
        <w:t>Zez-2/</w:t>
      </w:r>
      <w:proofErr w:type="spellStart"/>
      <w:r w:rsidRPr="00372D12">
        <w:rPr>
          <w:b/>
          <w:bCs/>
          <w:iCs/>
        </w:rPr>
        <w:t>Lke</w:t>
      </w:r>
      <w:proofErr w:type="spellEnd"/>
      <w:r w:rsidRPr="00372D12">
        <w:rPr>
          <w:iCs/>
        </w:rPr>
        <w:t>,</w:t>
      </w:r>
      <w:r w:rsidRPr="00372D12">
        <w:rPr>
          <w:b/>
          <w:bCs/>
          <w:iCs/>
        </w:rPr>
        <w:t xml:space="preserve"> Zez-2/</w:t>
      </w:r>
      <w:proofErr w:type="spellStart"/>
      <w:r w:rsidRPr="00372D12">
        <w:rPr>
          <w:b/>
          <w:bCs/>
          <w:iCs/>
        </w:rPr>
        <w:t>Vi</w:t>
      </w:r>
      <w:proofErr w:type="spellEnd"/>
      <w:r w:rsidRPr="00372D12">
        <w:rPr>
          <w:iCs/>
        </w:rPr>
        <w:t xml:space="preserve"> jelű övezet területe jellemzően közlekedési területek közötti zöldfelület, zöldsáv, ahol)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>
        <w:t>„</w:t>
      </w:r>
      <w:r w:rsidRPr="00372D12">
        <w:rPr>
          <w:iCs/>
        </w:rPr>
        <w:t>b)</w:t>
      </w:r>
      <w:r w:rsidRPr="00372D12">
        <w:tab/>
      </w:r>
      <w:r>
        <w:t>a területen kizárólag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ba</w:t>
      </w:r>
      <w:proofErr w:type="spellEnd"/>
      <w:r w:rsidRPr="00372D12">
        <w:rPr>
          <w:iCs/>
        </w:rPr>
        <w:t>)</w:t>
      </w:r>
      <w:r w:rsidRPr="00372D12">
        <w:tab/>
      </w:r>
      <w:r>
        <w:t>közlekedési létesítmény és rézsű megtámasztását szolgáló építmény,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bb</w:t>
      </w:r>
      <w:proofErr w:type="spellEnd"/>
      <w:r w:rsidRPr="00372D12">
        <w:rPr>
          <w:iCs/>
        </w:rPr>
        <w:t>)</w:t>
      </w:r>
      <w:r w:rsidRPr="00372D12">
        <w:tab/>
      </w:r>
      <w:r>
        <w:t>gyalogút, lejtő, lépcső,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bc</w:t>
      </w:r>
      <w:proofErr w:type="spellEnd"/>
      <w:r w:rsidRPr="00372D12">
        <w:rPr>
          <w:iCs/>
        </w:rPr>
        <w:t>)</w:t>
      </w:r>
      <w:r w:rsidRPr="00372D12">
        <w:tab/>
      </w:r>
      <w:r>
        <w:t>köztárgy</w:t>
      </w:r>
    </w:p>
    <w:p w:rsidR="00010E6A" w:rsidRDefault="00010E6A" w:rsidP="00010E6A">
      <w:pPr>
        <w:pStyle w:val="Szvegtrzs"/>
        <w:spacing w:after="240"/>
        <w:ind w:left="580"/>
        <w:jc w:val="both"/>
      </w:pPr>
      <w:proofErr w:type="gramStart"/>
      <w:r>
        <w:t>helyezhető</w:t>
      </w:r>
      <w:proofErr w:type="gramEnd"/>
      <w:r>
        <w:t xml:space="preserve"> el.”</w:t>
      </w:r>
    </w:p>
    <w:p w:rsidR="00010E6A" w:rsidRDefault="00010E6A" w:rsidP="00010E6A">
      <w:pPr>
        <w:pStyle w:val="Szvegtrzs"/>
        <w:spacing w:before="240" w:after="0"/>
        <w:jc w:val="both"/>
      </w:pPr>
      <w:r>
        <w:t>(4) A Budapest Főváros II. Kerületének Építési Szabályzatáról szóló 28/2019.(XI.27.) önkormányzati rendelet 136. § (11) bekezdés e) pontja helyébe a következő rendelkezés lép:</w:t>
      </w:r>
    </w:p>
    <w:p w:rsidR="00010E6A" w:rsidRPr="00372D12" w:rsidRDefault="00010E6A" w:rsidP="00010E6A">
      <w:pPr>
        <w:pStyle w:val="Szvegtrzs"/>
        <w:spacing w:before="240" w:after="0"/>
        <w:jc w:val="both"/>
        <w:rPr>
          <w:iCs/>
        </w:rPr>
      </w:pPr>
      <w:r w:rsidRPr="00372D12">
        <w:rPr>
          <w:iCs/>
        </w:rPr>
        <w:t>(A</w:t>
      </w:r>
      <w:r w:rsidRPr="00372D12">
        <w:rPr>
          <w:b/>
          <w:bCs/>
          <w:iCs/>
        </w:rPr>
        <w:t xml:space="preserve"> </w:t>
      </w:r>
      <w:proofErr w:type="spellStart"/>
      <w:r w:rsidRPr="00372D12">
        <w:rPr>
          <w:b/>
          <w:bCs/>
          <w:iCs/>
        </w:rPr>
        <w:t>Zkk-Sp</w:t>
      </w:r>
      <w:proofErr w:type="spellEnd"/>
      <w:r w:rsidRPr="00372D12">
        <w:rPr>
          <w:b/>
          <w:bCs/>
          <w:iCs/>
        </w:rPr>
        <w:t>/</w:t>
      </w:r>
      <w:proofErr w:type="spellStart"/>
      <w:r w:rsidRPr="00372D12">
        <w:rPr>
          <w:b/>
          <w:bCs/>
          <w:iCs/>
        </w:rPr>
        <w:t>Vi</w:t>
      </w:r>
      <w:proofErr w:type="spellEnd"/>
      <w:r w:rsidRPr="00372D12">
        <w:rPr>
          <w:b/>
          <w:bCs/>
          <w:iCs/>
        </w:rPr>
        <w:t xml:space="preserve"> </w:t>
      </w:r>
      <w:r w:rsidRPr="00372D12">
        <w:rPr>
          <w:iCs/>
        </w:rPr>
        <w:t>építési övezetben)</w:t>
      </w:r>
    </w:p>
    <w:p w:rsidR="00010E6A" w:rsidRPr="00372D12" w:rsidRDefault="00010E6A" w:rsidP="00010E6A">
      <w:pPr>
        <w:pStyle w:val="Szvegtrzs"/>
        <w:spacing w:after="240"/>
        <w:ind w:left="580" w:hanging="560"/>
        <w:jc w:val="both"/>
      </w:pPr>
      <w:r w:rsidRPr="00372D12">
        <w:t>„</w:t>
      </w:r>
      <w:r w:rsidRPr="00372D12">
        <w:rPr>
          <w:iCs/>
        </w:rPr>
        <w:t>e)</w:t>
      </w:r>
      <w:r w:rsidRPr="00372D12">
        <w:tab/>
      </w:r>
      <w:r w:rsidRPr="00372D12">
        <w:rPr>
          <w:iCs/>
        </w:rPr>
        <w:t xml:space="preserve">az (5) </w:t>
      </w:r>
      <w:proofErr w:type="spellStart"/>
      <w:r w:rsidRPr="00372D12">
        <w:rPr>
          <w:iCs/>
        </w:rPr>
        <w:t>bb</w:t>
      </w:r>
      <w:proofErr w:type="spellEnd"/>
      <w:r w:rsidRPr="00372D12">
        <w:rPr>
          <w:iCs/>
        </w:rPr>
        <w:t>) alpontjában felsorolt kerti építmények is elhelyezhetők</w:t>
      </w:r>
      <w:r w:rsidRPr="00372D12">
        <w:t>;”</w:t>
      </w:r>
    </w:p>
    <w:p w:rsidR="00010E6A" w:rsidRDefault="00010E6A" w:rsidP="00010E6A">
      <w:pPr>
        <w:pStyle w:val="Szvegtrzs"/>
        <w:spacing w:before="240" w:after="0"/>
        <w:jc w:val="both"/>
      </w:pPr>
      <w:r>
        <w:t>(5) A Budapest Főváros II. Kerületének Építési Szabályzatáról szóló 28/2019.(XI.27.) önkormányzati rendelet 136. § (11) bekezdése a következő f) ponttal egészül ki:</w:t>
      </w:r>
    </w:p>
    <w:p w:rsidR="00010E6A" w:rsidRPr="00372D12" w:rsidRDefault="00010E6A" w:rsidP="00010E6A">
      <w:pPr>
        <w:pStyle w:val="Szvegtrzs"/>
        <w:spacing w:before="240" w:after="0"/>
        <w:jc w:val="both"/>
        <w:rPr>
          <w:iCs/>
        </w:rPr>
      </w:pPr>
      <w:r w:rsidRPr="00372D12">
        <w:rPr>
          <w:iCs/>
        </w:rPr>
        <w:t>(A</w:t>
      </w:r>
      <w:r w:rsidRPr="00372D12">
        <w:rPr>
          <w:b/>
          <w:bCs/>
          <w:iCs/>
        </w:rPr>
        <w:t xml:space="preserve"> </w:t>
      </w:r>
      <w:proofErr w:type="spellStart"/>
      <w:r w:rsidRPr="00372D12">
        <w:rPr>
          <w:b/>
          <w:bCs/>
          <w:iCs/>
        </w:rPr>
        <w:t>Zkk-Sp</w:t>
      </w:r>
      <w:proofErr w:type="spellEnd"/>
      <w:r w:rsidRPr="00372D12">
        <w:rPr>
          <w:b/>
          <w:bCs/>
          <w:iCs/>
        </w:rPr>
        <w:t>/</w:t>
      </w:r>
      <w:proofErr w:type="spellStart"/>
      <w:r w:rsidRPr="00372D12">
        <w:rPr>
          <w:b/>
          <w:bCs/>
          <w:iCs/>
        </w:rPr>
        <w:t>Vi</w:t>
      </w:r>
      <w:proofErr w:type="spellEnd"/>
      <w:r w:rsidRPr="00372D12">
        <w:rPr>
          <w:b/>
          <w:bCs/>
          <w:iCs/>
        </w:rPr>
        <w:t xml:space="preserve"> </w:t>
      </w:r>
      <w:r w:rsidRPr="00372D12">
        <w:rPr>
          <w:iCs/>
        </w:rPr>
        <w:t>építési övezetben)</w:t>
      </w:r>
    </w:p>
    <w:p w:rsidR="00010E6A" w:rsidRPr="00372D12" w:rsidRDefault="00010E6A" w:rsidP="00010E6A">
      <w:pPr>
        <w:pStyle w:val="Szvegtrzs"/>
        <w:spacing w:after="240"/>
        <w:ind w:left="580" w:hanging="560"/>
        <w:jc w:val="both"/>
      </w:pPr>
      <w:r w:rsidRPr="00372D12">
        <w:t>„</w:t>
      </w:r>
      <w:r w:rsidRPr="00372D12">
        <w:rPr>
          <w:iCs/>
        </w:rPr>
        <w:t>f)</w:t>
      </w:r>
      <w:r w:rsidRPr="00372D12">
        <w:tab/>
        <w:t>a sport és rekreációs terület a közhasználat elől elzárható a biztonságos működtetés érdekében.”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56.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137. § (8) bekezdés c) pontja helyébe a következő rendelkezés lép:</w:t>
      </w:r>
    </w:p>
    <w:p w:rsidR="00010E6A" w:rsidRPr="00372D12" w:rsidRDefault="00010E6A" w:rsidP="00010E6A">
      <w:pPr>
        <w:pStyle w:val="Szvegtrzs"/>
        <w:spacing w:before="240" w:after="0"/>
        <w:jc w:val="both"/>
        <w:rPr>
          <w:iCs/>
        </w:rPr>
      </w:pPr>
      <w:r w:rsidRPr="00372D12">
        <w:rPr>
          <w:iCs/>
        </w:rPr>
        <w:t xml:space="preserve">(Az </w:t>
      </w:r>
      <w:proofErr w:type="spellStart"/>
      <w:r w:rsidRPr="00372D12">
        <w:rPr>
          <w:b/>
          <w:bCs/>
          <w:iCs/>
        </w:rPr>
        <w:t>Ek-Tv</w:t>
      </w:r>
      <w:proofErr w:type="spellEnd"/>
      <w:r w:rsidRPr="00372D12">
        <w:rPr>
          <w:b/>
          <w:bCs/>
          <w:iCs/>
        </w:rPr>
        <w:t>/1</w:t>
      </w:r>
      <w:r w:rsidRPr="00372D12">
        <w:rPr>
          <w:iCs/>
        </w:rPr>
        <w:t>,</w:t>
      </w:r>
      <w:r w:rsidRPr="00372D12">
        <w:rPr>
          <w:b/>
          <w:bCs/>
          <w:iCs/>
        </w:rPr>
        <w:t xml:space="preserve"> </w:t>
      </w:r>
      <w:proofErr w:type="spellStart"/>
      <w:r w:rsidRPr="00372D12">
        <w:rPr>
          <w:b/>
          <w:bCs/>
          <w:iCs/>
        </w:rPr>
        <w:t>Ek-Tv</w:t>
      </w:r>
      <w:proofErr w:type="spellEnd"/>
      <w:r w:rsidRPr="00372D12">
        <w:rPr>
          <w:b/>
          <w:bCs/>
          <w:iCs/>
        </w:rPr>
        <w:t>/2</w:t>
      </w:r>
      <w:r w:rsidRPr="00372D12">
        <w:rPr>
          <w:iCs/>
        </w:rPr>
        <w:t>,</w:t>
      </w:r>
      <w:r w:rsidRPr="00372D12">
        <w:rPr>
          <w:b/>
          <w:bCs/>
          <w:iCs/>
        </w:rPr>
        <w:t xml:space="preserve"> </w:t>
      </w:r>
      <w:proofErr w:type="spellStart"/>
      <w:r w:rsidRPr="00372D12">
        <w:rPr>
          <w:b/>
          <w:bCs/>
          <w:iCs/>
        </w:rPr>
        <w:t>Ek-Tv</w:t>
      </w:r>
      <w:proofErr w:type="spellEnd"/>
      <w:r w:rsidRPr="00372D12">
        <w:rPr>
          <w:b/>
          <w:bCs/>
          <w:iCs/>
        </w:rPr>
        <w:t>/3</w:t>
      </w:r>
      <w:r w:rsidRPr="00372D12">
        <w:rPr>
          <w:iCs/>
        </w:rPr>
        <w:t>,</w:t>
      </w:r>
      <w:r w:rsidRPr="00372D12">
        <w:rPr>
          <w:b/>
          <w:bCs/>
          <w:iCs/>
        </w:rPr>
        <w:t xml:space="preserve"> </w:t>
      </w:r>
      <w:proofErr w:type="spellStart"/>
      <w:r w:rsidRPr="00372D12">
        <w:rPr>
          <w:b/>
          <w:bCs/>
          <w:iCs/>
        </w:rPr>
        <w:t>Ek-Tv</w:t>
      </w:r>
      <w:proofErr w:type="spellEnd"/>
      <w:r w:rsidRPr="00372D12">
        <w:rPr>
          <w:b/>
          <w:bCs/>
          <w:iCs/>
        </w:rPr>
        <w:t xml:space="preserve">/4 </w:t>
      </w:r>
      <w:r w:rsidRPr="00372D12">
        <w:rPr>
          <w:iCs/>
        </w:rPr>
        <w:t>jelű övezetek jellemzően természetvédelmi oltalom alatt álló erdőterületek, az övezetek területén – amennyiben a részletes övezeti előírás másként nem rendelkezik –)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>
        <w:t>„</w:t>
      </w:r>
      <w:r w:rsidRPr="00372D12">
        <w:rPr>
          <w:iCs/>
        </w:rPr>
        <w:t>c)</w:t>
      </w:r>
      <w:r w:rsidRPr="00372D12">
        <w:tab/>
      </w:r>
      <w:r>
        <w:t xml:space="preserve">a 42. § (1) bekezdés szerinti </w:t>
      </w:r>
      <w:r>
        <w:rPr>
          <w:b/>
          <w:bCs/>
        </w:rPr>
        <w:t>melléképítmények</w:t>
      </w:r>
      <w:r>
        <w:t xml:space="preserve"> és a 42. § (4) bekezdés szerinti </w:t>
      </w:r>
      <w:r>
        <w:rPr>
          <w:b/>
          <w:bCs/>
        </w:rPr>
        <w:t>kerti építmények közül</w:t>
      </w:r>
      <w:r>
        <w:t xml:space="preserve"> nem helyezhető el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ca</w:t>
      </w:r>
      <w:proofErr w:type="spellEnd"/>
      <w:r w:rsidRPr="00372D12">
        <w:rPr>
          <w:iCs/>
        </w:rPr>
        <w:t>)</w:t>
      </w:r>
      <w:r w:rsidRPr="00372D12">
        <w:tab/>
      </w:r>
      <w:r>
        <w:t>a szökőkút, mesterséges kerti tó, kerti vízmedence – melyeknek nincs fürdőzési rendeltetése –,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cb</w:t>
      </w:r>
      <w:proofErr w:type="spellEnd"/>
      <w:r w:rsidRPr="00372D12">
        <w:rPr>
          <w:iCs/>
        </w:rPr>
        <w:t>)</w:t>
      </w:r>
      <w:r w:rsidRPr="00372D12">
        <w:tab/>
      </w:r>
      <w:r>
        <w:t>a kerti fürdőmedence, kerti zuhanyozó,</w:t>
      </w:r>
    </w:p>
    <w:p w:rsidR="00010E6A" w:rsidRDefault="00010E6A" w:rsidP="00010E6A">
      <w:pPr>
        <w:pStyle w:val="Szvegtrzs"/>
        <w:spacing w:after="240"/>
        <w:ind w:left="980" w:hanging="400"/>
        <w:jc w:val="both"/>
      </w:pPr>
      <w:proofErr w:type="spellStart"/>
      <w:r w:rsidRPr="00372D12">
        <w:rPr>
          <w:iCs/>
        </w:rPr>
        <w:t>cc</w:t>
      </w:r>
      <w:proofErr w:type="spellEnd"/>
      <w:r w:rsidRPr="00372D12">
        <w:rPr>
          <w:iCs/>
        </w:rPr>
        <w:t>)</w:t>
      </w:r>
      <w:r w:rsidRPr="00372D12">
        <w:tab/>
      </w:r>
      <w:r>
        <w:t>a kerti pavilon.”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(2) A Budapest Főváros II. Kerületének Építési Szabályzatáról szóló 28/2019.(XI.27.) önkormányzati </w:t>
      </w:r>
      <w:r>
        <w:lastRenderedPageBreak/>
        <w:t>rendelet 137. § (13) bekezdés b) pontja helyébe a következő rendelkezés lép:</w:t>
      </w:r>
    </w:p>
    <w:p w:rsidR="00010E6A" w:rsidRPr="00372D12" w:rsidRDefault="00010E6A" w:rsidP="00010E6A">
      <w:pPr>
        <w:pStyle w:val="Szvegtrzs"/>
        <w:spacing w:before="240" w:after="0"/>
        <w:jc w:val="both"/>
        <w:rPr>
          <w:iCs/>
        </w:rPr>
      </w:pPr>
      <w:r w:rsidRPr="00372D12">
        <w:rPr>
          <w:iCs/>
        </w:rPr>
        <w:t xml:space="preserve">(Az </w:t>
      </w:r>
      <w:proofErr w:type="spellStart"/>
      <w:r w:rsidRPr="00372D12">
        <w:rPr>
          <w:b/>
          <w:bCs/>
          <w:iCs/>
        </w:rPr>
        <w:t>Ek-Tv</w:t>
      </w:r>
      <w:proofErr w:type="spellEnd"/>
      <w:r w:rsidRPr="00372D12">
        <w:rPr>
          <w:b/>
          <w:bCs/>
          <w:iCs/>
        </w:rPr>
        <w:t>/5</w:t>
      </w:r>
      <w:r w:rsidRPr="00372D12">
        <w:rPr>
          <w:iCs/>
        </w:rPr>
        <w:t>,</w:t>
      </w:r>
      <w:r w:rsidRPr="00372D12">
        <w:rPr>
          <w:b/>
          <w:bCs/>
          <w:iCs/>
        </w:rPr>
        <w:t xml:space="preserve"> </w:t>
      </w:r>
      <w:proofErr w:type="spellStart"/>
      <w:r w:rsidRPr="00372D12">
        <w:rPr>
          <w:b/>
          <w:bCs/>
          <w:iCs/>
        </w:rPr>
        <w:t>Ek-Tv</w:t>
      </w:r>
      <w:proofErr w:type="spellEnd"/>
      <w:r w:rsidRPr="00372D12">
        <w:rPr>
          <w:b/>
          <w:bCs/>
          <w:iCs/>
        </w:rPr>
        <w:t>/6</w:t>
      </w:r>
      <w:r w:rsidRPr="00372D12">
        <w:rPr>
          <w:iCs/>
        </w:rPr>
        <w:t>,</w:t>
      </w:r>
      <w:r w:rsidRPr="00372D12">
        <w:rPr>
          <w:b/>
          <w:bCs/>
          <w:iCs/>
        </w:rPr>
        <w:t xml:space="preserve"> </w:t>
      </w:r>
      <w:proofErr w:type="spellStart"/>
      <w:r w:rsidRPr="00372D12">
        <w:rPr>
          <w:b/>
          <w:bCs/>
          <w:iCs/>
        </w:rPr>
        <w:t>Ek-Tv</w:t>
      </w:r>
      <w:proofErr w:type="spellEnd"/>
      <w:r w:rsidRPr="00372D12">
        <w:rPr>
          <w:b/>
          <w:bCs/>
          <w:iCs/>
        </w:rPr>
        <w:t xml:space="preserve">/7 </w:t>
      </w:r>
      <w:r w:rsidRPr="00372D12">
        <w:rPr>
          <w:iCs/>
        </w:rPr>
        <w:t>jelű övezetbe tartoznak a jellemzően természetvédelmi oltalom alatt álló közjóléti, rekreációs erdőterületek, az övezetek területén – amennyiben a részletes övezeti előírás másként nem rendelkezik –)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r w:rsidRPr="00372D12">
        <w:t>„</w:t>
      </w:r>
      <w:r w:rsidRPr="00372D12">
        <w:rPr>
          <w:iCs/>
        </w:rPr>
        <w:t>b)</w:t>
      </w:r>
      <w:r w:rsidRPr="00372D12">
        <w:tab/>
        <w:t xml:space="preserve">a 42. § (1) bekezdés szerinti </w:t>
      </w:r>
      <w:r w:rsidRPr="00372D12">
        <w:rPr>
          <w:b/>
          <w:bCs/>
        </w:rPr>
        <w:t>melléképítmények</w:t>
      </w:r>
      <w:r w:rsidRPr="00372D12">
        <w:t xml:space="preserve"> és a 42. § (4) bekezdés szerinti </w:t>
      </w:r>
      <w:r w:rsidRPr="00372D12">
        <w:rPr>
          <w:b/>
          <w:bCs/>
        </w:rPr>
        <w:t>kerti építmények közül</w:t>
      </w:r>
      <w:r w:rsidRPr="00372D12">
        <w:t xml:space="preserve"> nem helyezhető el</w:t>
      </w:r>
    </w:p>
    <w:p w:rsidR="00010E6A" w:rsidRPr="00372D12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ba</w:t>
      </w:r>
      <w:proofErr w:type="spellEnd"/>
      <w:r w:rsidRPr="00372D12">
        <w:rPr>
          <w:iCs/>
        </w:rPr>
        <w:t>)</w:t>
      </w:r>
      <w:r w:rsidRPr="00372D12">
        <w:tab/>
        <w:t>a kerti fürdőmedence, kerti zuhanyozó,</w:t>
      </w:r>
    </w:p>
    <w:p w:rsidR="00010E6A" w:rsidRPr="00372D12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bb</w:t>
      </w:r>
      <w:proofErr w:type="spellEnd"/>
      <w:r w:rsidRPr="00372D12">
        <w:rPr>
          <w:iCs/>
        </w:rPr>
        <w:t>)</w:t>
      </w:r>
      <w:r w:rsidRPr="00372D12">
        <w:tab/>
        <w:t>a kerti napkollektor,</w:t>
      </w:r>
    </w:p>
    <w:p w:rsidR="00010E6A" w:rsidRPr="00372D12" w:rsidRDefault="00010E6A" w:rsidP="00010E6A">
      <w:pPr>
        <w:pStyle w:val="Szvegtrzs"/>
        <w:spacing w:after="240"/>
        <w:ind w:left="980" w:hanging="400"/>
        <w:jc w:val="both"/>
      </w:pPr>
      <w:proofErr w:type="spellStart"/>
      <w:r w:rsidRPr="00372D12">
        <w:rPr>
          <w:iCs/>
        </w:rPr>
        <w:t>bc</w:t>
      </w:r>
      <w:proofErr w:type="spellEnd"/>
      <w:r w:rsidRPr="00372D12">
        <w:rPr>
          <w:iCs/>
        </w:rPr>
        <w:t>)</w:t>
      </w:r>
      <w:r w:rsidRPr="00372D12">
        <w:tab/>
        <w:t>a kerti pavilon;”</w:t>
      </w:r>
    </w:p>
    <w:p w:rsidR="00010E6A" w:rsidRDefault="00010E6A" w:rsidP="00010E6A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137. § (14) bekezdés c) pontja helyébe a következő rendelkezés lép:</w:t>
      </w:r>
    </w:p>
    <w:p w:rsidR="00010E6A" w:rsidRPr="00372D12" w:rsidRDefault="00010E6A" w:rsidP="00010E6A">
      <w:pPr>
        <w:pStyle w:val="Szvegtrzs"/>
        <w:spacing w:before="240" w:after="0"/>
        <w:jc w:val="both"/>
        <w:rPr>
          <w:iCs/>
        </w:rPr>
      </w:pPr>
      <w:r w:rsidRPr="00372D12">
        <w:rPr>
          <w:iCs/>
        </w:rPr>
        <w:t xml:space="preserve">(Az </w:t>
      </w:r>
      <w:proofErr w:type="spellStart"/>
      <w:r w:rsidRPr="00372D12">
        <w:rPr>
          <w:b/>
          <w:bCs/>
          <w:iCs/>
        </w:rPr>
        <w:t>Ek-Tv</w:t>
      </w:r>
      <w:proofErr w:type="spellEnd"/>
      <w:r w:rsidRPr="00372D12">
        <w:rPr>
          <w:b/>
          <w:bCs/>
          <w:iCs/>
        </w:rPr>
        <w:t>/5</w:t>
      </w:r>
      <w:r w:rsidRPr="00372D12">
        <w:rPr>
          <w:iCs/>
        </w:rPr>
        <w:t xml:space="preserve"> jelű övezetben)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r w:rsidRPr="00372D12">
        <w:t>„</w:t>
      </w:r>
      <w:r w:rsidRPr="00372D12">
        <w:rPr>
          <w:iCs/>
        </w:rPr>
        <w:t>c)</w:t>
      </w:r>
      <w:r w:rsidRPr="00372D12">
        <w:tab/>
        <w:t>a 42. § (4) bekezdés szerinti és a (13) b) pontban nem tiltott kerti építmények közül kizárólag az alábbiak létesíthetők</w:t>
      </w:r>
    </w:p>
    <w:p w:rsidR="00010E6A" w:rsidRPr="00372D12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ca</w:t>
      </w:r>
      <w:proofErr w:type="spellEnd"/>
      <w:r w:rsidRPr="00372D12">
        <w:rPr>
          <w:iCs/>
        </w:rPr>
        <w:t>)</w:t>
      </w:r>
      <w:r w:rsidRPr="00372D12">
        <w:tab/>
        <w:t>az építménynek számító hinta, csúszda, homokozó,</w:t>
      </w:r>
    </w:p>
    <w:p w:rsidR="00010E6A" w:rsidRPr="00372D12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cb</w:t>
      </w:r>
      <w:proofErr w:type="spellEnd"/>
      <w:r w:rsidRPr="00372D12">
        <w:rPr>
          <w:iCs/>
        </w:rPr>
        <w:t>)</w:t>
      </w:r>
      <w:r w:rsidRPr="00372D12">
        <w:tab/>
        <w:t>a kerti szabadlépcső (tereplépcső), lejtő, támfal, támfalak rendszere,</w:t>
      </w:r>
    </w:p>
    <w:p w:rsidR="00010E6A" w:rsidRPr="00372D12" w:rsidRDefault="00010E6A" w:rsidP="00010E6A">
      <w:pPr>
        <w:pStyle w:val="Szvegtrzs"/>
        <w:spacing w:after="240"/>
        <w:ind w:left="980" w:hanging="400"/>
        <w:jc w:val="both"/>
      </w:pPr>
      <w:proofErr w:type="spellStart"/>
      <w:r w:rsidRPr="00372D12">
        <w:rPr>
          <w:iCs/>
        </w:rPr>
        <w:t>cc</w:t>
      </w:r>
      <w:proofErr w:type="spellEnd"/>
      <w:r w:rsidRPr="00372D12">
        <w:rPr>
          <w:iCs/>
        </w:rPr>
        <w:t>)</w:t>
      </w:r>
      <w:r w:rsidRPr="00372D12">
        <w:tab/>
        <w:t xml:space="preserve">a kerti épített </w:t>
      </w:r>
      <w:proofErr w:type="spellStart"/>
      <w:r w:rsidRPr="00372D12">
        <w:t>tűzrakóhely</w:t>
      </w:r>
      <w:proofErr w:type="spellEnd"/>
      <w:r w:rsidRPr="00372D12">
        <w:t>;”</w:t>
      </w:r>
    </w:p>
    <w:p w:rsidR="00010E6A" w:rsidRDefault="00010E6A" w:rsidP="00010E6A">
      <w:pPr>
        <w:pStyle w:val="Szvegtrzs"/>
        <w:spacing w:before="240" w:after="0"/>
        <w:jc w:val="both"/>
      </w:pPr>
      <w:r>
        <w:t>(4) A Budapest Főváros II. Kerületének Építési Szabályzatáról szóló 28/2019.(XI.27.) önkormányzati rendelet 137. § (16) bekezdése a következő c) ponttal egészül ki:</w:t>
      </w:r>
    </w:p>
    <w:p w:rsidR="00010E6A" w:rsidRPr="00372D12" w:rsidRDefault="00010E6A" w:rsidP="00010E6A">
      <w:pPr>
        <w:pStyle w:val="Szvegtrzs"/>
        <w:spacing w:before="240" w:after="0"/>
        <w:jc w:val="both"/>
        <w:rPr>
          <w:iCs/>
        </w:rPr>
      </w:pPr>
      <w:r w:rsidRPr="00372D12">
        <w:rPr>
          <w:iCs/>
        </w:rPr>
        <w:t xml:space="preserve">(Az </w:t>
      </w:r>
      <w:proofErr w:type="spellStart"/>
      <w:r w:rsidRPr="00372D12">
        <w:rPr>
          <w:b/>
          <w:bCs/>
          <w:iCs/>
        </w:rPr>
        <w:t>Ek-Tv</w:t>
      </w:r>
      <w:proofErr w:type="spellEnd"/>
      <w:r w:rsidRPr="00372D12">
        <w:rPr>
          <w:b/>
          <w:bCs/>
          <w:iCs/>
        </w:rPr>
        <w:t xml:space="preserve">/8 </w:t>
      </w:r>
      <w:r w:rsidRPr="00372D12">
        <w:rPr>
          <w:iCs/>
        </w:rPr>
        <w:t>jelű övezetben)</w:t>
      </w:r>
    </w:p>
    <w:p w:rsidR="00010E6A" w:rsidRPr="00372D12" w:rsidRDefault="00010E6A" w:rsidP="00010E6A">
      <w:pPr>
        <w:pStyle w:val="Szvegtrzs"/>
        <w:spacing w:after="240"/>
        <w:ind w:left="580" w:hanging="560"/>
        <w:jc w:val="both"/>
      </w:pPr>
      <w:r w:rsidRPr="00372D12">
        <w:t>„</w:t>
      </w:r>
      <w:r w:rsidRPr="00372D12">
        <w:rPr>
          <w:iCs/>
        </w:rPr>
        <w:t>c)</w:t>
      </w:r>
      <w:r w:rsidRPr="00372D12">
        <w:tab/>
        <w:t xml:space="preserve">a 42. § (1) bekezdés szerinti </w:t>
      </w:r>
      <w:r w:rsidRPr="00372D12">
        <w:rPr>
          <w:b/>
          <w:bCs/>
        </w:rPr>
        <w:t>melléképítmények</w:t>
      </w:r>
      <w:r w:rsidRPr="00372D12">
        <w:t xml:space="preserve"> és a 42. § (4) bekezdés szerinti </w:t>
      </w:r>
      <w:r w:rsidRPr="00372D12">
        <w:rPr>
          <w:b/>
          <w:bCs/>
        </w:rPr>
        <w:t xml:space="preserve">kerti építmények </w:t>
      </w:r>
      <w:r w:rsidRPr="00372D12">
        <w:t>közül kizárólag a kerti szabadlépcső (tereplépcső), lejtő, támfal, támfalak rendszere létesíthető.”</w:t>
      </w:r>
    </w:p>
    <w:p w:rsidR="00010E6A" w:rsidRDefault="00010E6A" w:rsidP="00010E6A">
      <w:pPr>
        <w:pStyle w:val="Szvegtrzs"/>
        <w:spacing w:before="240" w:after="0"/>
        <w:jc w:val="both"/>
      </w:pPr>
      <w:r>
        <w:t>(5) A Budapest Főváros II. Kerületének Építési Szabályzatáról szóló 28/2019.(XI.27.) önkormányzati rendelet 137. § (17) bekezdés d) pontja helyébe a következő rendelkezés lép:</w:t>
      </w:r>
    </w:p>
    <w:p w:rsidR="00010E6A" w:rsidRPr="00372D12" w:rsidRDefault="00010E6A" w:rsidP="00010E6A">
      <w:pPr>
        <w:pStyle w:val="Szvegtrzs"/>
        <w:spacing w:before="240" w:after="0"/>
        <w:jc w:val="both"/>
        <w:rPr>
          <w:iCs/>
        </w:rPr>
      </w:pPr>
      <w:r w:rsidRPr="00372D12">
        <w:rPr>
          <w:iCs/>
        </w:rPr>
        <w:t xml:space="preserve">(Az </w:t>
      </w:r>
      <w:proofErr w:type="spellStart"/>
      <w:r w:rsidRPr="00372D12">
        <w:rPr>
          <w:b/>
          <w:bCs/>
          <w:iCs/>
        </w:rPr>
        <w:t>Ek-Tv</w:t>
      </w:r>
      <w:proofErr w:type="spellEnd"/>
      <w:r w:rsidRPr="00372D12">
        <w:rPr>
          <w:b/>
          <w:bCs/>
          <w:iCs/>
        </w:rPr>
        <w:t xml:space="preserve">/9 </w:t>
      </w:r>
      <w:r w:rsidRPr="00372D12">
        <w:rPr>
          <w:iCs/>
        </w:rPr>
        <w:t>övezetbe tartozik a természetvédelmi oltalom alatt álló rekreációs és üdülő célú erdőterület, melyen)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r w:rsidRPr="00372D12">
        <w:t>„</w:t>
      </w:r>
      <w:r w:rsidRPr="00372D12">
        <w:rPr>
          <w:iCs/>
        </w:rPr>
        <w:t>d)</w:t>
      </w:r>
      <w:r w:rsidRPr="00372D12">
        <w:tab/>
        <w:t xml:space="preserve">42.§ (1) bekezdés szerinti </w:t>
      </w:r>
      <w:r w:rsidRPr="00372D12">
        <w:rPr>
          <w:b/>
          <w:bCs/>
        </w:rPr>
        <w:t>melléképítmények</w:t>
      </w:r>
      <w:r w:rsidRPr="00372D12">
        <w:t xml:space="preserve"> és 42. § (4) bekezdés szerinti </w:t>
      </w:r>
      <w:r w:rsidRPr="00372D12">
        <w:rPr>
          <w:b/>
          <w:bCs/>
        </w:rPr>
        <w:t>kerti építmények közül</w:t>
      </w:r>
      <w:r w:rsidRPr="00372D12">
        <w:t xml:space="preserve"> nem helyezhető el</w:t>
      </w:r>
    </w:p>
    <w:p w:rsidR="00010E6A" w:rsidRPr="00372D12" w:rsidRDefault="00010E6A" w:rsidP="00010E6A">
      <w:pPr>
        <w:pStyle w:val="Szvegtrzs"/>
        <w:spacing w:after="0"/>
        <w:ind w:left="980" w:hanging="400"/>
        <w:jc w:val="both"/>
      </w:pPr>
      <w:r w:rsidRPr="00372D12">
        <w:rPr>
          <w:iCs/>
        </w:rPr>
        <w:t>da)</w:t>
      </w:r>
      <w:r w:rsidRPr="00372D12">
        <w:tab/>
        <w:t>a szökőkút, mesterséges kerti tó, kerti vízmedence – melyeknek nincs fürdőzési rendeltetése –,</w:t>
      </w:r>
    </w:p>
    <w:p w:rsidR="00010E6A" w:rsidRPr="00372D12" w:rsidRDefault="00010E6A" w:rsidP="00010E6A">
      <w:pPr>
        <w:pStyle w:val="Szvegtrzs"/>
        <w:spacing w:after="240"/>
        <w:ind w:left="980" w:hanging="400"/>
        <w:jc w:val="both"/>
      </w:pPr>
      <w:proofErr w:type="gramStart"/>
      <w:r w:rsidRPr="00372D12">
        <w:rPr>
          <w:iCs/>
        </w:rPr>
        <w:t>db</w:t>
      </w:r>
      <w:proofErr w:type="gramEnd"/>
      <w:r w:rsidRPr="00372D12">
        <w:rPr>
          <w:iCs/>
        </w:rPr>
        <w:t>)</w:t>
      </w:r>
      <w:r w:rsidRPr="00372D12">
        <w:tab/>
        <w:t>a kerti fürdőmedence.”</w:t>
      </w:r>
    </w:p>
    <w:p w:rsidR="00010E6A" w:rsidRDefault="00010E6A" w:rsidP="00010E6A">
      <w:pPr>
        <w:pStyle w:val="Szvegtrzs"/>
        <w:spacing w:before="240" w:after="0"/>
        <w:jc w:val="both"/>
      </w:pPr>
      <w:r>
        <w:t>(6) A Budapest Főváros II. Kerületének Építési Szabályzatáról szóló 28/2019.(XI.27.) önkormányzati rendelet 137. § (19) bekezdés b) pontja helyébe a következő rendelkezés lép:</w:t>
      </w:r>
    </w:p>
    <w:p w:rsidR="00010E6A" w:rsidRPr="00372D12" w:rsidRDefault="00010E6A" w:rsidP="00010E6A">
      <w:pPr>
        <w:pStyle w:val="Szvegtrzs"/>
        <w:spacing w:before="240" w:after="0"/>
        <w:jc w:val="both"/>
        <w:rPr>
          <w:iCs/>
        </w:rPr>
      </w:pPr>
      <w:r w:rsidRPr="00372D12">
        <w:rPr>
          <w:iCs/>
        </w:rPr>
        <w:t xml:space="preserve">(Az </w:t>
      </w:r>
      <w:r w:rsidRPr="00372D12">
        <w:rPr>
          <w:b/>
          <w:bCs/>
          <w:iCs/>
        </w:rPr>
        <w:t>Ek-1</w:t>
      </w:r>
      <w:r w:rsidRPr="00372D12">
        <w:rPr>
          <w:iCs/>
        </w:rPr>
        <w:t>,</w:t>
      </w:r>
      <w:r w:rsidRPr="00372D12">
        <w:rPr>
          <w:b/>
          <w:bCs/>
          <w:iCs/>
        </w:rPr>
        <w:t xml:space="preserve"> Ek-2</w:t>
      </w:r>
      <w:r w:rsidRPr="00372D12">
        <w:rPr>
          <w:iCs/>
        </w:rPr>
        <w:t xml:space="preserve">, </w:t>
      </w:r>
      <w:r w:rsidRPr="00372D12">
        <w:rPr>
          <w:b/>
          <w:bCs/>
          <w:iCs/>
        </w:rPr>
        <w:t>Ek-3</w:t>
      </w:r>
      <w:r w:rsidRPr="00372D12">
        <w:rPr>
          <w:iCs/>
        </w:rPr>
        <w:t>,</w:t>
      </w:r>
      <w:r w:rsidRPr="00372D12">
        <w:rPr>
          <w:b/>
          <w:bCs/>
          <w:iCs/>
        </w:rPr>
        <w:t xml:space="preserve"> Ek-4</w:t>
      </w:r>
      <w:r w:rsidRPr="00372D12">
        <w:rPr>
          <w:iCs/>
        </w:rPr>
        <w:t xml:space="preserve">, </w:t>
      </w:r>
      <w:r w:rsidRPr="00372D12">
        <w:rPr>
          <w:b/>
          <w:bCs/>
          <w:iCs/>
        </w:rPr>
        <w:t>Ek-5</w:t>
      </w:r>
      <w:r w:rsidRPr="00372D12">
        <w:rPr>
          <w:iCs/>
        </w:rPr>
        <w:t xml:space="preserve">, </w:t>
      </w:r>
      <w:r w:rsidRPr="00372D12">
        <w:rPr>
          <w:b/>
          <w:bCs/>
          <w:iCs/>
        </w:rPr>
        <w:t>Ek-6</w:t>
      </w:r>
      <w:r w:rsidRPr="00372D12">
        <w:rPr>
          <w:iCs/>
        </w:rPr>
        <w:t>, jelű övezetbe tartoznak a természetvédelmi oltalom alatt nem álló jellemzően rekreációs célú közjóléti erdőterületek, az övezetek területén – amennyiben a részletes övezeti előírás másként nem rendelkezik –)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r w:rsidRPr="00372D12">
        <w:t>„</w:t>
      </w:r>
      <w:r w:rsidRPr="00372D12">
        <w:rPr>
          <w:iCs/>
        </w:rPr>
        <w:t>b)</w:t>
      </w:r>
      <w:r w:rsidRPr="00372D12">
        <w:tab/>
        <w:t xml:space="preserve">a 42. § (1) bekezdés szerinti </w:t>
      </w:r>
      <w:r w:rsidRPr="00372D12">
        <w:rPr>
          <w:b/>
          <w:bCs/>
        </w:rPr>
        <w:t>melléképítmények</w:t>
      </w:r>
      <w:r w:rsidRPr="00372D12">
        <w:t xml:space="preserve"> és a 42. § (4) bekezdés szerinti</w:t>
      </w:r>
      <w:r w:rsidRPr="00372D12">
        <w:rPr>
          <w:b/>
          <w:bCs/>
        </w:rPr>
        <w:t xml:space="preserve"> kerti építmények közül</w:t>
      </w:r>
    </w:p>
    <w:p w:rsidR="00010E6A" w:rsidRPr="00372D12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ba</w:t>
      </w:r>
      <w:proofErr w:type="spellEnd"/>
      <w:r w:rsidRPr="00372D12">
        <w:rPr>
          <w:iCs/>
        </w:rPr>
        <w:t>)</w:t>
      </w:r>
      <w:r w:rsidRPr="00372D12">
        <w:tab/>
        <w:t>nem helyezhető el a szökőkút, mesterséges kerti tó, kerti vízmedence – melyeknek nincs fürdőzési rendeltetése –, a kerti fürdőmedence, kerti zuhanyozó, a kerti napkollektor, a kerti pavilon, legfeljebb 20 m</w:t>
      </w:r>
      <w:r w:rsidRPr="00372D12">
        <w:rPr>
          <w:vertAlign w:val="superscript"/>
        </w:rPr>
        <w:t>2</w:t>
      </w:r>
      <w:r w:rsidRPr="00372D12">
        <w:t xml:space="preserve"> vízszintes vetülettel kialakított lábakon álló kerti tető,</w:t>
      </w:r>
    </w:p>
    <w:p w:rsidR="00010E6A" w:rsidRPr="00372D12" w:rsidRDefault="00010E6A" w:rsidP="00010E6A">
      <w:pPr>
        <w:pStyle w:val="Szvegtrzs"/>
        <w:spacing w:after="240"/>
        <w:ind w:left="980" w:hanging="400"/>
        <w:jc w:val="both"/>
      </w:pPr>
      <w:proofErr w:type="spellStart"/>
      <w:r w:rsidRPr="00372D12">
        <w:rPr>
          <w:iCs/>
        </w:rPr>
        <w:lastRenderedPageBreak/>
        <w:t>bb</w:t>
      </w:r>
      <w:proofErr w:type="spellEnd"/>
      <w:r w:rsidRPr="00372D12">
        <w:rPr>
          <w:iCs/>
        </w:rPr>
        <w:t>)</w:t>
      </w:r>
      <w:r w:rsidRPr="00372D12">
        <w:tab/>
        <w:t xml:space="preserve">a </w:t>
      </w:r>
      <w:proofErr w:type="spellStart"/>
      <w:r w:rsidRPr="00372D12">
        <w:t>ba</w:t>
      </w:r>
      <w:proofErr w:type="spellEnd"/>
      <w:r w:rsidRPr="00372D12">
        <w:t xml:space="preserve">) alpontban nem tiltott </w:t>
      </w:r>
      <w:r w:rsidRPr="00372D12">
        <w:rPr>
          <w:b/>
          <w:bCs/>
        </w:rPr>
        <w:t>kerti építmények</w:t>
      </w:r>
      <w:r w:rsidRPr="00372D12">
        <w:t xml:space="preserve"> kizárólag a jelen Rendelet hatálybalépése előtt már meglévő épülethez vagy a részletes övezeti előírásnak megfelelően létsülő új épülethez kapcsolódóan helyezhetők el, kivéve a kerti szabadlépcső (tereplépcső), lejtő, támfal, támfalak rendszere és a kerti épített </w:t>
      </w:r>
      <w:proofErr w:type="spellStart"/>
      <w:r w:rsidRPr="00372D12">
        <w:t>tűzrakóhely</w:t>
      </w:r>
      <w:proofErr w:type="spellEnd"/>
      <w:r w:rsidRPr="00372D12">
        <w:t>.”</w:t>
      </w:r>
    </w:p>
    <w:p w:rsidR="00010E6A" w:rsidRDefault="00010E6A" w:rsidP="00010E6A">
      <w:pPr>
        <w:pStyle w:val="Szvegtrzs"/>
        <w:spacing w:before="240" w:after="0"/>
        <w:jc w:val="both"/>
      </w:pPr>
      <w:r>
        <w:t>(7) A Budapest Főváros II. Kerületének Építési Szabályzatáról szóló 28/2019.(XI.27.) önkormányzati rendelet 137. § (22)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„(22) Az </w:t>
      </w:r>
      <w:r w:rsidRPr="00203513">
        <w:rPr>
          <w:b/>
        </w:rPr>
        <w:t>Ek-4</w:t>
      </w:r>
      <w:r>
        <w:t xml:space="preserve">, </w:t>
      </w:r>
      <w:r w:rsidRPr="00203513">
        <w:rPr>
          <w:b/>
        </w:rPr>
        <w:t>Ek-7</w:t>
      </w:r>
      <w:r>
        <w:t xml:space="preserve"> jelű övezetben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372D12">
        <w:rPr>
          <w:iCs/>
        </w:rPr>
        <w:t>a</w:t>
      </w:r>
      <w:proofErr w:type="gramEnd"/>
      <w:r w:rsidRPr="00372D12">
        <w:rPr>
          <w:iCs/>
        </w:rPr>
        <w:t>)</w:t>
      </w:r>
      <w:r w:rsidRPr="00372D12">
        <w:tab/>
      </w:r>
      <w:r>
        <w:t>új épület kizárólag a</w:t>
      </w:r>
      <w:r>
        <w:rPr>
          <w:i/>
          <w:iCs/>
        </w:rPr>
        <w:t xml:space="preserve"> </w:t>
      </w:r>
      <w:r w:rsidRPr="00372D12">
        <w:rPr>
          <w:iCs/>
        </w:rPr>
        <w:t>Szabályozási Terven az</w:t>
      </w:r>
      <w:r>
        <w:rPr>
          <w:i/>
          <w:iCs/>
        </w:rPr>
        <w:t xml:space="preserve"> „építés helye beépítésre nem szánt övezetben" </w:t>
      </w:r>
      <w:r w:rsidRPr="00372D12">
        <w:rPr>
          <w:iCs/>
        </w:rPr>
        <w:t>lehatárolással</w:t>
      </w:r>
      <w:r>
        <w:rPr>
          <w:i/>
          <w:iCs/>
        </w:rPr>
        <w:t xml:space="preserve"> </w:t>
      </w:r>
      <w:r>
        <w:t>kijelölt területen belül létesíthető;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b)</w:t>
      </w:r>
      <w:r w:rsidRPr="00372D12">
        <w:tab/>
      </w:r>
      <w:r>
        <w:t>épület kizárólag: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ba</w:t>
      </w:r>
      <w:proofErr w:type="spellEnd"/>
      <w:r w:rsidRPr="00372D12">
        <w:rPr>
          <w:iCs/>
        </w:rPr>
        <w:t>)</w:t>
      </w:r>
      <w:r w:rsidRPr="00372D12">
        <w:tab/>
      </w:r>
      <w:r>
        <w:t>a pihenést, a testedzést szolgáló,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bb</w:t>
      </w:r>
      <w:proofErr w:type="spellEnd"/>
      <w:r w:rsidRPr="00372D12">
        <w:rPr>
          <w:iCs/>
        </w:rPr>
        <w:t>)</w:t>
      </w:r>
      <w:r w:rsidRPr="00372D12">
        <w:tab/>
      </w:r>
      <w:r>
        <w:t>az ismeretterjesztést szolgáló,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bc</w:t>
      </w:r>
      <w:proofErr w:type="spellEnd"/>
      <w:r w:rsidRPr="00372D12">
        <w:rPr>
          <w:iCs/>
        </w:rPr>
        <w:t>)</w:t>
      </w:r>
      <w:r w:rsidRPr="00372D12">
        <w:tab/>
      </w:r>
      <w:r>
        <w:t>a terület fenntartásához szükséges</w:t>
      </w:r>
    </w:p>
    <w:p w:rsidR="00010E6A" w:rsidRDefault="00010E6A" w:rsidP="00010E6A">
      <w:pPr>
        <w:pStyle w:val="Szvegtrzs"/>
        <w:spacing w:after="0"/>
        <w:ind w:left="580"/>
        <w:jc w:val="both"/>
      </w:pPr>
      <w:proofErr w:type="gramStart"/>
      <w:r>
        <w:t>rendeltetés</w:t>
      </w:r>
      <w:proofErr w:type="gramEnd"/>
      <w:r>
        <w:t xml:space="preserve"> céljára létesíthető;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c)</w:t>
      </w:r>
      <w:r w:rsidRPr="00372D12">
        <w:tab/>
      </w:r>
      <w:r>
        <w:t>új épület homlokzatmagassága nem haladhatja meg az 5 métert az épületmagasság együttes betartásával;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d)</w:t>
      </w:r>
      <w:r w:rsidRPr="00372D12">
        <w:tab/>
      </w:r>
      <w:r>
        <w:t>az építmények, az épületek építészeti formálásánál a természetes anyaghasználat és a tájba simuló tömegképzés legyen meghatározó;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372D12">
        <w:rPr>
          <w:iCs/>
        </w:rPr>
        <w:t>e</w:t>
      </w:r>
      <w:proofErr w:type="gramEnd"/>
      <w:r w:rsidRPr="00372D12">
        <w:rPr>
          <w:iCs/>
        </w:rPr>
        <w:t>)</w:t>
      </w:r>
      <w:r w:rsidRPr="00372D12">
        <w:tab/>
      </w:r>
      <w:r w:rsidRPr="00372D12">
        <w:rPr>
          <w:iCs/>
        </w:rPr>
        <w:t xml:space="preserve">az </w:t>
      </w:r>
      <w:r w:rsidRPr="00372D12">
        <w:rPr>
          <w:b/>
          <w:bCs/>
          <w:iCs/>
        </w:rPr>
        <w:t>Ek-4</w:t>
      </w:r>
      <w:r w:rsidRPr="00372D12">
        <w:rPr>
          <w:iCs/>
        </w:rPr>
        <w:t xml:space="preserve"> jelű övezet területén továbbá</w:t>
      </w:r>
    </w:p>
    <w:p w:rsidR="00010E6A" w:rsidRPr="00372D12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ea</w:t>
      </w:r>
      <w:proofErr w:type="spellEnd"/>
      <w:r w:rsidRPr="00372D12">
        <w:rPr>
          <w:iCs/>
        </w:rPr>
        <w:t>)</w:t>
      </w:r>
      <w:r w:rsidRPr="00372D12">
        <w:tab/>
      </w:r>
      <w:r w:rsidRPr="00372D12">
        <w:rPr>
          <w:iCs/>
        </w:rPr>
        <w:t>a (19) bekezdésben foglaltakon túl fásított felszíni parkoló az országos erdő adattár szerint nem nyilvántartott területen belül vagy</w:t>
      </w:r>
      <w:r w:rsidRPr="00372D12">
        <w:t xml:space="preserve"> </w:t>
      </w:r>
      <w:r w:rsidRPr="00372D12">
        <w:rPr>
          <w:iCs/>
        </w:rPr>
        <w:t>országos erdő adattár szerint egyéb rendeltetésű területen belül létesíthető,</w:t>
      </w:r>
    </w:p>
    <w:p w:rsidR="00010E6A" w:rsidRPr="00372D12" w:rsidRDefault="00010E6A" w:rsidP="00010E6A">
      <w:pPr>
        <w:pStyle w:val="Szvegtrzs"/>
        <w:spacing w:after="0"/>
        <w:ind w:left="980" w:hanging="400"/>
        <w:jc w:val="both"/>
      </w:pPr>
      <w:proofErr w:type="gramStart"/>
      <w:r w:rsidRPr="00372D12">
        <w:rPr>
          <w:iCs/>
        </w:rPr>
        <w:t>eb</w:t>
      </w:r>
      <w:proofErr w:type="gramEnd"/>
      <w:r w:rsidRPr="00372D12">
        <w:rPr>
          <w:iCs/>
        </w:rPr>
        <w:t>)</w:t>
      </w:r>
      <w:r w:rsidRPr="00372D12">
        <w:tab/>
      </w:r>
      <w:r w:rsidRPr="00372D12">
        <w:rPr>
          <w:iCs/>
        </w:rPr>
        <w:t xml:space="preserve">a </w:t>
      </w:r>
      <w:proofErr w:type="spellStart"/>
      <w:r w:rsidRPr="00372D12">
        <w:rPr>
          <w:iCs/>
        </w:rPr>
        <w:t>Kis-Ördög-árok</w:t>
      </w:r>
      <w:proofErr w:type="spellEnd"/>
      <w:r w:rsidRPr="00372D12">
        <w:rPr>
          <w:iCs/>
        </w:rPr>
        <w:t xml:space="preserve"> mentén az árok fenntartásához és a víz védelméhez 6 m-es védősávot kell fenntartani,</w:t>
      </w:r>
    </w:p>
    <w:p w:rsidR="00010E6A" w:rsidRPr="00372D12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ec</w:t>
      </w:r>
      <w:proofErr w:type="spellEnd"/>
      <w:r w:rsidRPr="00372D12">
        <w:rPr>
          <w:iCs/>
        </w:rPr>
        <w:t>)</w:t>
      </w:r>
      <w:r w:rsidRPr="00372D12">
        <w:tab/>
      </w:r>
      <w:r w:rsidRPr="00372D12">
        <w:rPr>
          <w:iCs/>
        </w:rPr>
        <w:t>a vízfolyás telekhatártól mért 50 méterén belül természetvédelmi érdekből új építmény nem létesíthető,</w:t>
      </w:r>
    </w:p>
    <w:p w:rsidR="00010E6A" w:rsidRPr="00372D12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ed</w:t>
      </w:r>
      <w:proofErr w:type="spellEnd"/>
      <w:r w:rsidRPr="00372D12">
        <w:rPr>
          <w:iCs/>
        </w:rPr>
        <w:t>)</w:t>
      </w:r>
      <w:r w:rsidRPr="00372D12">
        <w:tab/>
      </w:r>
      <w:r w:rsidRPr="00372D12">
        <w:rPr>
          <w:iCs/>
        </w:rPr>
        <w:t xml:space="preserve">a 42. § (2) bekezdés szerinti </w:t>
      </w:r>
      <w:r w:rsidRPr="00372D12">
        <w:rPr>
          <w:b/>
          <w:bCs/>
          <w:iCs/>
        </w:rPr>
        <w:t>melléképítmények</w:t>
      </w:r>
      <w:r w:rsidRPr="00372D12">
        <w:rPr>
          <w:iCs/>
        </w:rPr>
        <w:t xml:space="preserve"> és a 42. § (4) bekezdés szerinti </w:t>
      </w:r>
      <w:r w:rsidRPr="00372D12">
        <w:rPr>
          <w:b/>
          <w:bCs/>
          <w:iCs/>
        </w:rPr>
        <w:t xml:space="preserve">kerti építmények közül </w:t>
      </w:r>
      <w:r w:rsidRPr="00372D12">
        <w:rPr>
          <w:iCs/>
        </w:rPr>
        <w:t>– a (19) b) pontban foglaltaktól eltérően – csak az alábbiak nem helyezhetők el:</w:t>
      </w:r>
      <w:r w:rsidRPr="00372D12">
        <w:t xml:space="preserve"> </w:t>
      </w:r>
      <w:r w:rsidRPr="00372D12">
        <w:rPr>
          <w:iCs/>
        </w:rPr>
        <w:t>a szökőkút, mesterséges kerti tó, kerti vízmedence – melyeknek nincs fürdőzési rendeltetése –,</w:t>
      </w:r>
      <w:r w:rsidRPr="00372D12">
        <w:t xml:space="preserve"> </w:t>
      </w:r>
      <w:r w:rsidRPr="00372D12">
        <w:rPr>
          <w:iCs/>
        </w:rPr>
        <w:t>a kerti fürdőmedence, kerti zuhanyozó;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372D12">
        <w:rPr>
          <w:iCs/>
        </w:rPr>
        <w:t>f</w:t>
      </w:r>
      <w:proofErr w:type="gramEnd"/>
      <w:r w:rsidRPr="00372D12">
        <w:rPr>
          <w:iCs/>
        </w:rPr>
        <w:t>)</w:t>
      </w:r>
      <w:r w:rsidRPr="00372D12">
        <w:tab/>
        <w:t xml:space="preserve">az </w:t>
      </w:r>
      <w:r w:rsidRPr="00372D12">
        <w:rPr>
          <w:b/>
          <w:bCs/>
          <w:iCs/>
        </w:rPr>
        <w:t>Ek-7</w:t>
      </w:r>
      <w:r w:rsidRPr="00372D12">
        <w:rPr>
          <w:iCs/>
        </w:rPr>
        <w:t xml:space="preserve"> jelű övezet területén továbbá a kialakult 6%-os beépítettség megtartható.”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</w:p>
    <w:p w:rsidR="00010E6A" w:rsidRDefault="00010E6A" w:rsidP="00010E6A">
      <w:pPr>
        <w:pStyle w:val="Szvegtrzs"/>
        <w:spacing w:before="240" w:after="0"/>
        <w:jc w:val="both"/>
      </w:pPr>
      <w:r>
        <w:t>(8) A Budapest Főváros II. Kerületének Építési Szabályzatáról szóló 28/2019.(XI.27.) önkormányzati rendelet 137. § (24) bekezdése helyébe a következő rendelkezés lép: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„(24) Az </w:t>
      </w:r>
      <w:proofErr w:type="spellStart"/>
      <w:r>
        <w:rPr>
          <w:b/>
          <w:bCs/>
        </w:rPr>
        <w:t>Ek-En</w:t>
      </w:r>
      <w:proofErr w:type="spellEnd"/>
      <w:r>
        <w:rPr>
          <w:b/>
          <w:bCs/>
        </w:rPr>
        <w:t xml:space="preserve"> </w:t>
      </w:r>
      <w:r>
        <w:t>jelű övezetben kizárólag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372D12">
        <w:rPr>
          <w:iCs/>
        </w:rPr>
        <w:t>a</w:t>
      </w:r>
      <w:proofErr w:type="gramEnd"/>
      <w:r w:rsidRPr="00372D12">
        <w:rPr>
          <w:iCs/>
        </w:rPr>
        <w:t>)</w:t>
      </w:r>
      <w:r w:rsidRPr="00372D12">
        <w:tab/>
      </w:r>
      <w:r>
        <w:t xml:space="preserve">az </w:t>
      </w:r>
      <w:proofErr w:type="spellStart"/>
      <w:r>
        <w:t>alállomás</w:t>
      </w:r>
      <w:proofErr w:type="spellEnd"/>
      <w:r>
        <w:t xml:space="preserve"> építményei, műtárgyai, továbbá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b)</w:t>
      </w:r>
      <w:r w:rsidRPr="00372D12">
        <w:tab/>
      </w:r>
      <w:r>
        <w:t>az üzemeltetéshez és őrzéshez szükséges egyéb építmény, épület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c)</w:t>
      </w:r>
      <w:r w:rsidRPr="00372D12">
        <w:tab/>
      </w:r>
      <w:r>
        <w:t>a 42. § (4) bekezdés szerinti kerti építmények közül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ca</w:t>
      </w:r>
      <w:proofErr w:type="spellEnd"/>
      <w:r w:rsidRPr="00372D12">
        <w:rPr>
          <w:iCs/>
        </w:rPr>
        <w:t>)</w:t>
      </w:r>
      <w:r w:rsidRPr="00372D12">
        <w:tab/>
      </w:r>
      <w:r>
        <w:t>a kerti szabadlépcső (tereplépcső), lejtő, támfal, támfalak rendszere,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cb</w:t>
      </w:r>
      <w:proofErr w:type="spellEnd"/>
      <w:r w:rsidRPr="00372D12">
        <w:rPr>
          <w:iCs/>
        </w:rPr>
        <w:t>)</w:t>
      </w:r>
      <w:r w:rsidRPr="00372D12">
        <w:tab/>
      </w:r>
      <w:r>
        <w:t>a terasz</w:t>
      </w:r>
    </w:p>
    <w:p w:rsidR="00010E6A" w:rsidRDefault="00010E6A" w:rsidP="00010E6A">
      <w:pPr>
        <w:pStyle w:val="Szvegtrzs"/>
        <w:spacing w:after="240"/>
        <w:jc w:val="both"/>
      </w:pPr>
      <w:proofErr w:type="gramStart"/>
      <w:r>
        <w:t>helyezhető</w:t>
      </w:r>
      <w:proofErr w:type="gramEnd"/>
      <w:r>
        <w:t xml:space="preserve"> el.”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57.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138. § (5) bekezdése helyébe a következő rendelkezés lép:</w:t>
      </w:r>
    </w:p>
    <w:p w:rsidR="00010E6A" w:rsidRPr="00372D12" w:rsidRDefault="00010E6A" w:rsidP="00010E6A">
      <w:pPr>
        <w:pStyle w:val="Szvegtrzs"/>
        <w:spacing w:before="240" w:after="0"/>
        <w:jc w:val="both"/>
      </w:pPr>
      <w:r w:rsidRPr="00372D12">
        <w:lastRenderedPageBreak/>
        <w:t xml:space="preserve">„(5) </w:t>
      </w:r>
      <w:r w:rsidRPr="00372D12">
        <w:rPr>
          <w:iCs/>
        </w:rPr>
        <w:t xml:space="preserve">Az </w:t>
      </w:r>
      <w:r w:rsidRPr="00372D12">
        <w:rPr>
          <w:b/>
          <w:bCs/>
          <w:iCs/>
        </w:rPr>
        <w:t>Má-1</w:t>
      </w:r>
      <w:r w:rsidRPr="00372D12">
        <w:rPr>
          <w:iCs/>
        </w:rPr>
        <w:t xml:space="preserve"> jelű övezetek területén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372D12">
        <w:rPr>
          <w:iCs/>
        </w:rPr>
        <w:t>a</w:t>
      </w:r>
      <w:proofErr w:type="gramEnd"/>
      <w:r w:rsidRPr="00372D12">
        <w:rPr>
          <w:iCs/>
        </w:rPr>
        <w:t>)</w:t>
      </w:r>
      <w:r w:rsidRPr="00372D12">
        <w:tab/>
      </w:r>
      <w:proofErr w:type="spellStart"/>
      <w:r w:rsidRPr="00372D12">
        <w:rPr>
          <w:iCs/>
        </w:rPr>
        <w:t>a</w:t>
      </w:r>
      <w:proofErr w:type="spellEnd"/>
      <w:r w:rsidRPr="00372D12">
        <w:rPr>
          <w:iCs/>
        </w:rPr>
        <w:t xml:space="preserve"> mezőgazdasági tevékenység mellett semmilyen más termelő tevékenység – a b) pont kivételével – nem folytatható,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b)</w:t>
      </w:r>
      <w:r w:rsidRPr="00372D12">
        <w:tab/>
      </w:r>
      <w:r w:rsidRPr="00372D12">
        <w:rPr>
          <w:iCs/>
        </w:rPr>
        <w:t xml:space="preserve">az átmeneti hasznosítás szerint Má-1 övezetbe sorolt 59155/11 </w:t>
      </w:r>
      <w:proofErr w:type="spellStart"/>
      <w:r w:rsidRPr="00372D12">
        <w:rPr>
          <w:iCs/>
        </w:rPr>
        <w:t>hrsz-ú</w:t>
      </w:r>
      <w:proofErr w:type="spellEnd"/>
      <w:r w:rsidRPr="00372D12">
        <w:rPr>
          <w:iCs/>
        </w:rPr>
        <w:t xml:space="preserve"> ingatlanon az a) pontban foglaltakon túl a városi zöldinfrastruktúra és zöldhálózat fenntartásával összefüggő tevékenység (közterület- és parkfenntartás, zöldhulladék gyűjtés, tárolás stb.) is folytatható,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c)</w:t>
      </w:r>
      <w:r w:rsidRPr="00372D12">
        <w:tab/>
      </w:r>
      <w:r w:rsidRPr="00372D12">
        <w:rPr>
          <w:iCs/>
        </w:rPr>
        <w:t>épület, építmény nem helyezhető el a városüzemeltetéshez tartozó mérnöki létesítmények, építmények kivételével,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d)</w:t>
      </w:r>
      <w:r w:rsidRPr="00372D12">
        <w:tab/>
      </w:r>
      <w:r w:rsidRPr="00372D12">
        <w:rPr>
          <w:iCs/>
        </w:rPr>
        <w:t>nem helyezhető el mobilház, konténerház, építményszerű használat céljára szolgáló önjáró vagy vontatott lakókocsi, továbbá</w:t>
      </w:r>
    </w:p>
    <w:p w:rsidR="00010E6A" w:rsidRPr="00372D12" w:rsidRDefault="00010E6A" w:rsidP="00010E6A">
      <w:pPr>
        <w:pStyle w:val="Szvegtrzs"/>
        <w:spacing w:after="240"/>
        <w:ind w:left="580" w:hanging="560"/>
        <w:jc w:val="both"/>
      </w:pPr>
      <w:proofErr w:type="gramStart"/>
      <w:r w:rsidRPr="00372D12">
        <w:rPr>
          <w:iCs/>
        </w:rPr>
        <w:t>e</w:t>
      </w:r>
      <w:proofErr w:type="gramEnd"/>
      <w:r w:rsidRPr="00372D12">
        <w:rPr>
          <w:iCs/>
        </w:rPr>
        <w:t>)</w:t>
      </w:r>
      <w:r w:rsidRPr="00372D12">
        <w:tab/>
      </w:r>
      <w:r w:rsidRPr="00372D12">
        <w:rPr>
          <w:iCs/>
        </w:rPr>
        <w:t xml:space="preserve">a 42. § (4) bekezdés szerinti </w:t>
      </w:r>
      <w:r w:rsidRPr="00372D12">
        <w:rPr>
          <w:b/>
          <w:bCs/>
          <w:iCs/>
        </w:rPr>
        <w:t xml:space="preserve">kerti építmények </w:t>
      </w:r>
      <w:r w:rsidRPr="00372D12">
        <w:rPr>
          <w:iCs/>
        </w:rPr>
        <w:t>közül kizárólag a kerti szabadlépcső (tereplépcső)</w:t>
      </w:r>
      <w:r w:rsidRPr="00372D12">
        <w:t xml:space="preserve"> </w:t>
      </w:r>
      <w:r w:rsidRPr="00372D12">
        <w:rPr>
          <w:iCs/>
        </w:rPr>
        <w:t>lejtő, támfal, támfalak rendszere létesíthető.</w:t>
      </w:r>
      <w:r w:rsidRPr="00372D12">
        <w:t>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58.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139. § (7) bekezdése helyébe a következő rendelkezés lép:</w:t>
      </w:r>
    </w:p>
    <w:p w:rsidR="00010E6A" w:rsidRPr="00372D12" w:rsidRDefault="00010E6A" w:rsidP="00010E6A">
      <w:pPr>
        <w:pStyle w:val="Szvegtrzs"/>
        <w:spacing w:before="240" w:after="0"/>
        <w:jc w:val="both"/>
      </w:pPr>
      <w:r w:rsidRPr="00372D12">
        <w:t xml:space="preserve">„(7) Az </w:t>
      </w:r>
      <w:proofErr w:type="spellStart"/>
      <w:r w:rsidRPr="00372D12">
        <w:rPr>
          <w:b/>
          <w:bCs/>
        </w:rPr>
        <w:t>Mk</w:t>
      </w:r>
      <w:proofErr w:type="spellEnd"/>
      <w:r w:rsidRPr="00372D12">
        <w:t xml:space="preserve"> jelű övezetek területén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372D12">
        <w:rPr>
          <w:iCs/>
        </w:rPr>
        <w:t>a</w:t>
      </w:r>
      <w:proofErr w:type="gramEnd"/>
      <w:r w:rsidRPr="00372D12">
        <w:rPr>
          <w:iCs/>
        </w:rPr>
        <w:t>)</w:t>
      </w:r>
      <w:r w:rsidRPr="00372D12">
        <w:tab/>
      </w:r>
      <w:proofErr w:type="spellStart"/>
      <w:r w:rsidRPr="00372D12">
        <w:t>a</w:t>
      </w:r>
      <w:proofErr w:type="spellEnd"/>
      <w:r w:rsidRPr="00372D12">
        <w:t xml:space="preserve"> mezőgazdasági tevékenység mellett semmilyen más termelő tevékenység nem folytatható;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b)</w:t>
      </w:r>
      <w:r w:rsidRPr="00372D12">
        <w:tab/>
        <w:t>épület, építmény nem helyezhető el a városüzemeltetéshez tartozó mérnöki létesítmények, építmények, és a 42. § (1) bekezdés szerinti melléképítmények és 42. § (4) bekezdés szerinti kerti építmények kivételével, továbbá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c)</w:t>
      </w:r>
      <w:r w:rsidRPr="00372D12">
        <w:tab/>
        <w:t>nem helyezhető el mobilház, konténerház, építményszerű használat céljára szolgáló önjáró vagy vontatott lakókocsi,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d)</w:t>
      </w:r>
      <w:r w:rsidRPr="00372D12">
        <w:tab/>
        <w:t xml:space="preserve">a telken a meglévő épület, építmény – abban az esetben is, ha a Rendelet hatálybalépése előtt már megvolt, és az </w:t>
      </w:r>
      <w:proofErr w:type="spellStart"/>
      <w:r w:rsidRPr="00372D12">
        <w:t>ingatlannyilvántartásba</w:t>
      </w:r>
      <w:proofErr w:type="spellEnd"/>
      <w:r w:rsidRPr="00372D12">
        <w:t xml:space="preserve"> is bejegyzésre került –</w:t>
      </w:r>
    </w:p>
    <w:p w:rsidR="00010E6A" w:rsidRPr="00372D12" w:rsidRDefault="00010E6A" w:rsidP="00010E6A">
      <w:pPr>
        <w:pStyle w:val="Szvegtrzs"/>
        <w:spacing w:after="0"/>
        <w:ind w:left="980" w:hanging="400"/>
        <w:jc w:val="both"/>
      </w:pPr>
      <w:r w:rsidRPr="00372D12">
        <w:rPr>
          <w:iCs/>
        </w:rPr>
        <w:t>da)</w:t>
      </w:r>
      <w:r w:rsidRPr="00372D12">
        <w:tab/>
        <w:t xml:space="preserve">nem bővíthető és nem alakítható át, azon csak </w:t>
      </w:r>
      <w:proofErr w:type="spellStart"/>
      <w:r w:rsidRPr="00372D12">
        <w:t>jókarbantartás</w:t>
      </w:r>
      <w:proofErr w:type="spellEnd"/>
      <w:r w:rsidRPr="00372D12">
        <w:t xml:space="preserve"> célú építési tevékenység folytatható,</w:t>
      </w:r>
    </w:p>
    <w:p w:rsidR="00010E6A" w:rsidRPr="00372D12" w:rsidRDefault="00010E6A" w:rsidP="00010E6A">
      <w:pPr>
        <w:pStyle w:val="Szvegtrzs"/>
        <w:spacing w:after="240"/>
        <w:ind w:left="980" w:hanging="400"/>
        <w:jc w:val="both"/>
      </w:pPr>
      <w:proofErr w:type="gramStart"/>
      <w:r w:rsidRPr="00372D12">
        <w:rPr>
          <w:iCs/>
        </w:rPr>
        <w:t>db</w:t>
      </w:r>
      <w:proofErr w:type="gramEnd"/>
      <w:r w:rsidRPr="00372D12">
        <w:rPr>
          <w:iCs/>
        </w:rPr>
        <w:t>)</w:t>
      </w:r>
      <w:r w:rsidRPr="00372D12">
        <w:tab/>
        <w:t>lebontása után, annak helyén új épület, építmény nem létesíthető.”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59.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a következő fejezettel egészül ki:</w:t>
      </w:r>
    </w:p>
    <w:p w:rsidR="00010E6A" w:rsidRDefault="00010E6A" w:rsidP="00010E6A">
      <w:pPr>
        <w:pStyle w:val="Szvegtrzs"/>
        <w:spacing w:before="240" w:after="0"/>
        <w:jc w:val="center"/>
        <w:rPr>
          <w:i/>
          <w:iCs/>
        </w:rPr>
      </w:pPr>
      <w:r>
        <w:rPr>
          <w:i/>
          <w:iCs/>
        </w:rPr>
        <w:t>„XIX/A. Fejezet</w:t>
      </w:r>
    </w:p>
    <w:p w:rsidR="00010E6A" w:rsidRDefault="00010E6A" w:rsidP="00010E6A">
      <w:pPr>
        <w:pStyle w:val="Szvegtrzs"/>
        <w:spacing w:after="0"/>
        <w:jc w:val="center"/>
        <w:rPr>
          <w:i/>
          <w:iCs/>
        </w:rPr>
      </w:pPr>
      <w:r>
        <w:rPr>
          <w:i/>
          <w:iCs/>
        </w:rPr>
        <w:t>TERMÉSZETKÖZELI TERÜLETEK</w:t>
      </w:r>
    </w:p>
    <w:p w:rsidR="00010E6A" w:rsidRDefault="00010E6A" w:rsidP="00010E6A">
      <w:pPr>
        <w:pStyle w:val="Szvegtrzs"/>
        <w:spacing w:before="280" w:after="0"/>
        <w:jc w:val="center"/>
        <w:rPr>
          <w:b/>
          <w:bCs/>
        </w:rPr>
      </w:pPr>
      <w:r>
        <w:rPr>
          <w:b/>
          <w:bCs/>
        </w:rPr>
        <w:t xml:space="preserve">85/A. A </w:t>
      </w:r>
      <w:proofErr w:type="spellStart"/>
      <w:r>
        <w:rPr>
          <w:b/>
          <w:bCs/>
        </w:rPr>
        <w:t>Tk</w:t>
      </w:r>
      <w:proofErr w:type="spellEnd"/>
      <w:r>
        <w:rPr>
          <w:b/>
          <w:bCs/>
        </w:rPr>
        <w:t xml:space="preserve"> jelű </w:t>
      </w:r>
      <w:proofErr w:type="spellStart"/>
      <w:r>
        <w:rPr>
          <w:b/>
          <w:bCs/>
        </w:rPr>
        <w:t>természetközeli</w:t>
      </w:r>
      <w:proofErr w:type="spellEnd"/>
      <w:r>
        <w:rPr>
          <w:b/>
          <w:bCs/>
        </w:rPr>
        <w:t xml:space="preserve"> területek övezeteinek előírásai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139/A. §</w:t>
      </w:r>
    </w:p>
    <w:p w:rsidR="00010E6A" w:rsidRPr="00372D12" w:rsidRDefault="00010E6A" w:rsidP="00010E6A">
      <w:pPr>
        <w:pStyle w:val="Szvegtrzs"/>
        <w:spacing w:after="0"/>
        <w:jc w:val="both"/>
      </w:pPr>
      <w:r w:rsidRPr="00372D12">
        <w:t xml:space="preserve">(1) </w:t>
      </w:r>
      <w:r w:rsidRPr="00372D12">
        <w:rPr>
          <w:iCs/>
        </w:rPr>
        <w:t xml:space="preserve">A </w:t>
      </w:r>
      <w:proofErr w:type="spellStart"/>
      <w:r w:rsidRPr="00372D12">
        <w:rPr>
          <w:b/>
          <w:bCs/>
          <w:iCs/>
        </w:rPr>
        <w:t>Tk</w:t>
      </w:r>
      <w:proofErr w:type="spellEnd"/>
      <w:r w:rsidRPr="00372D12">
        <w:rPr>
          <w:b/>
          <w:bCs/>
          <w:iCs/>
        </w:rPr>
        <w:t xml:space="preserve"> </w:t>
      </w:r>
      <w:r w:rsidRPr="00372D12">
        <w:rPr>
          <w:iCs/>
        </w:rPr>
        <w:t xml:space="preserve">jelű </w:t>
      </w:r>
      <w:proofErr w:type="spellStart"/>
      <w:r w:rsidRPr="00372D12">
        <w:rPr>
          <w:iCs/>
        </w:rPr>
        <w:t>természetközeli</w:t>
      </w:r>
      <w:proofErr w:type="spellEnd"/>
      <w:r w:rsidRPr="00372D12">
        <w:rPr>
          <w:iCs/>
        </w:rPr>
        <w:t xml:space="preserve"> területek övezetébe tartoznak a jellemzően természeti értékkel bíró és gyepgazdálkodás céljára szolgáló területek.</w:t>
      </w:r>
    </w:p>
    <w:p w:rsidR="00010E6A" w:rsidRPr="00372D12" w:rsidRDefault="00010E6A" w:rsidP="00010E6A">
      <w:pPr>
        <w:pStyle w:val="Szvegtrzs"/>
        <w:spacing w:before="240" w:after="0"/>
        <w:jc w:val="both"/>
      </w:pPr>
      <w:r w:rsidRPr="00372D12">
        <w:t xml:space="preserve">(2) </w:t>
      </w:r>
      <w:r w:rsidRPr="00372D12">
        <w:rPr>
          <w:iCs/>
        </w:rPr>
        <w:t xml:space="preserve">Az övezetek területén az </w:t>
      </w:r>
      <w:r w:rsidRPr="00372D12">
        <w:rPr>
          <w:b/>
          <w:bCs/>
          <w:iCs/>
        </w:rPr>
        <w:t>I-X. fejezet</w:t>
      </w:r>
      <w:r w:rsidRPr="00372D12">
        <w:rPr>
          <w:iCs/>
        </w:rPr>
        <w:t xml:space="preserve"> rendelkezéseit együtt kell alkalmazni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372D12">
        <w:rPr>
          <w:iCs/>
        </w:rPr>
        <w:t>a</w:t>
      </w:r>
      <w:proofErr w:type="gramEnd"/>
      <w:r w:rsidRPr="00372D12">
        <w:rPr>
          <w:iCs/>
        </w:rPr>
        <w:t>)</w:t>
      </w:r>
      <w:r w:rsidRPr="00372D12">
        <w:tab/>
      </w:r>
      <w:r w:rsidRPr="00372D12">
        <w:rPr>
          <w:iCs/>
        </w:rPr>
        <w:t xml:space="preserve">az övezetek általános és részletes előírásait rögzítő </w:t>
      </w:r>
      <w:r w:rsidRPr="00372D12">
        <w:rPr>
          <w:b/>
          <w:bCs/>
          <w:iCs/>
        </w:rPr>
        <w:t>(3) - (9)</w:t>
      </w:r>
      <w:r w:rsidRPr="00372D12">
        <w:t xml:space="preserve"> </w:t>
      </w:r>
      <w:r w:rsidRPr="00372D12">
        <w:rPr>
          <w:iCs/>
        </w:rPr>
        <w:t>bekezdésekkel</w:t>
      </w:r>
      <w:r w:rsidRPr="00372D12">
        <w:rPr>
          <w:b/>
          <w:bCs/>
          <w:iCs/>
        </w:rPr>
        <w:t>,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b)</w:t>
      </w:r>
      <w:r w:rsidRPr="00372D12">
        <w:tab/>
      </w:r>
      <w:r w:rsidRPr="00372D12">
        <w:rPr>
          <w:iCs/>
        </w:rPr>
        <w:t xml:space="preserve">a </w:t>
      </w:r>
      <w:r w:rsidRPr="00372D12">
        <w:rPr>
          <w:b/>
          <w:bCs/>
          <w:iCs/>
        </w:rPr>
        <w:t>2. melléklet</w:t>
      </w:r>
      <w:r w:rsidRPr="00372D12">
        <w:t xml:space="preserve"> </w:t>
      </w:r>
      <w:r w:rsidRPr="00372D12">
        <w:rPr>
          <w:b/>
          <w:bCs/>
          <w:iCs/>
        </w:rPr>
        <w:t>19.</w:t>
      </w:r>
      <w:r w:rsidRPr="00372D12">
        <w:t xml:space="preserve"> </w:t>
      </w:r>
      <w:r w:rsidRPr="00372D12">
        <w:rPr>
          <w:b/>
          <w:bCs/>
          <w:iCs/>
        </w:rPr>
        <w:t xml:space="preserve">táblázatában </w:t>
      </w:r>
      <w:r w:rsidRPr="00372D12">
        <w:rPr>
          <w:iCs/>
        </w:rPr>
        <w:t>rögzített beépítési paraméterekkel, továbbá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c)</w:t>
      </w:r>
      <w:r w:rsidRPr="00372D12">
        <w:tab/>
      </w:r>
      <w:r w:rsidRPr="00372D12">
        <w:rPr>
          <w:iCs/>
        </w:rPr>
        <w:t xml:space="preserve">a </w:t>
      </w:r>
      <w:r w:rsidRPr="00372D12">
        <w:rPr>
          <w:b/>
          <w:bCs/>
          <w:iCs/>
        </w:rPr>
        <w:t>Szabályozási Tervvel</w:t>
      </w:r>
      <w:r w:rsidRPr="00372D12">
        <w:rPr>
          <w:iCs/>
        </w:rPr>
        <w:t xml:space="preserve"> és a </w:t>
      </w:r>
      <w:r w:rsidRPr="00372D12">
        <w:rPr>
          <w:b/>
          <w:bCs/>
          <w:iCs/>
        </w:rPr>
        <w:t>Hatodik rész kiegészítő előírásával.</w:t>
      </w:r>
    </w:p>
    <w:p w:rsidR="00010E6A" w:rsidRPr="00372D12" w:rsidRDefault="00010E6A" w:rsidP="00010E6A">
      <w:pPr>
        <w:pStyle w:val="Szvegtrzs"/>
        <w:spacing w:before="240" w:after="0"/>
        <w:jc w:val="both"/>
      </w:pPr>
      <w:r w:rsidRPr="00372D12">
        <w:t xml:space="preserve">(3) </w:t>
      </w:r>
      <w:r w:rsidRPr="00372D12">
        <w:rPr>
          <w:iCs/>
        </w:rPr>
        <w:t xml:space="preserve">Épület, önálló rendeltetési egység létesítésének lehetősége, vagy tilalma a meglévő rendeltetés </w:t>
      </w:r>
      <w:r w:rsidRPr="00372D12">
        <w:rPr>
          <w:iCs/>
        </w:rPr>
        <w:lastRenderedPageBreak/>
        <w:t>módosítására is vonatkozik.</w:t>
      </w:r>
    </w:p>
    <w:p w:rsidR="00010E6A" w:rsidRPr="00372D12" w:rsidRDefault="00010E6A" w:rsidP="00010E6A">
      <w:pPr>
        <w:pStyle w:val="Szvegtrzs"/>
        <w:spacing w:before="240" w:after="0"/>
        <w:jc w:val="both"/>
      </w:pPr>
      <w:r w:rsidRPr="00372D12">
        <w:t xml:space="preserve">(4) </w:t>
      </w:r>
      <w:r w:rsidRPr="00372D12">
        <w:rPr>
          <w:iCs/>
        </w:rPr>
        <w:t xml:space="preserve">Amennyiben a </w:t>
      </w:r>
      <w:r w:rsidRPr="00372D12">
        <w:rPr>
          <w:b/>
          <w:bCs/>
          <w:iCs/>
        </w:rPr>
        <w:t>Szabályozási Terv</w:t>
      </w:r>
      <w:r w:rsidRPr="00372D12">
        <w:rPr>
          <w:iCs/>
        </w:rPr>
        <w:t xml:space="preserve"> vagy a </w:t>
      </w:r>
      <w:r w:rsidRPr="00372D12">
        <w:rPr>
          <w:b/>
          <w:bCs/>
          <w:iCs/>
        </w:rPr>
        <w:t xml:space="preserve">Hatodik rész kiegészítő előírása </w:t>
      </w:r>
      <w:r w:rsidRPr="00372D12">
        <w:rPr>
          <w:iCs/>
        </w:rPr>
        <w:t>az övezet előírásához képest másként rendelkezik, akkor azt kell betartani az övezet azon előírása helyett.</w:t>
      </w:r>
    </w:p>
    <w:p w:rsidR="00010E6A" w:rsidRPr="00372D12" w:rsidRDefault="00010E6A" w:rsidP="00010E6A">
      <w:pPr>
        <w:pStyle w:val="Szvegtrzs"/>
        <w:spacing w:before="240" w:after="0"/>
        <w:jc w:val="both"/>
      </w:pPr>
      <w:r w:rsidRPr="00372D12">
        <w:t xml:space="preserve">(5) </w:t>
      </w:r>
      <w:r w:rsidRPr="00372D12">
        <w:rPr>
          <w:iCs/>
        </w:rPr>
        <w:t xml:space="preserve">A </w:t>
      </w:r>
      <w:proofErr w:type="spellStart"/>
      <w:r w:rsidRPr="00372D12">
        <w:rPr>
          <w:b/>
          <w:bCs/>
          <w:iCs/>
        </w:rPr>
        <w:t>Tk</w:t>
      </w:r>
      <w:proofErr w:type="spellEnd"/>
      <w:r w:rsidRPr="00372D12">
        <w:rPr>
          <w:b/>
          <w:bCs/>
          <w:iCs/>
        </w:rPr>
        <w:t xml:space="preserve"> </w:t>
      </w:r>
      <w:r w:rsidRPr="00372D12">
        <w:rPr>
          <w:iCs/>
        </w:rPr>
        <w:t xml:space="preserve">jelű </w:t>
      </w:r>
      <w:proofErr w:type="spellStart"/>
      <w:r w:rsidRPr="00372D12">
        <w:rPr>
          <w:iCs/>
        </w:rPr>
        <w:t>természetközeli</w:t>
      </w:r>
      <w:proofErr w:type="spellEnd"/>
      <w:r w:rsidRPr="00372D12">
        <w:rPr>
          <w:iCs/>
        </w:rPr>
        <w:t xml:space="preserve"> területek az alábbi beépítésre nem szánt övezetekbe soroltak: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372D12">
        <w:rPr>
          <w:iCs/>
        </w:rPr>
        <w:t>a</w:t>
      </w:r>
      <w:proofErr w:type="gramEnd"/>
      <w:r w:rsidRPr="00372D12">
        <w:rPr>
          <w:iCs/>
        </w:rPr>
        <w:t>)</w:t>
      </w:r>
      <w:r w:rsidRPr="00372D12">
        <w:tab/>
      </w:r>
      <w:proofErr w:type="spellStart"/>
      <w:r w:rsidRPr="00372D12">
        <w:rPr>
          <w:iCs/>
        </w:rPr>
        <w:t>a</w:t>
      </w:r>
      <w:proofErr w:type="spellEnd"/>
      <w:r w:rsidRPr="00372D12">
        <w:rPr>
          <w:iCs/>
        </w:rPr>
        <w:t xml:space="preserve"> </w:t>
      </w:r>
      <w:r w:rsidRPr="00372D12">
        <w:rPr>
          <w:b/>
          <w:bCs/>
          <w:iCs/>
        </w:rPr>
        <w:t xml:space="preserve">Tk-1 </w:t>
      </w:r>
      <w:r w:rsidRPr="00372D12">
        <w:rPr>
          <w:iCs/>
        </w:rPr>
        <w:t xml:space="preserve">övezetbe tartoznak a jellemzően nem </w:t>
      </w:r>
      <w:proofErr w:type="spellStart"/>
      <w:r w:rsidRPr="00372D12">
        <w:rPr>
          <w:iCs/>
        </w:rPr>
        <w:t>beerdősült</w:t>
      </w:r>
      <w:proofErr w:type="spellEnd"/>
      <w:r w:rsidRPr="00372D12">
        <w:rPr>
          <w:iCs/>
        </w:rPr>
        <w:t xml:space="preserve"> </w:t>
      </w:r>
      <w:proofErr w:type="spellStart"/>
      <w:r w:rsidRPr="00372D12">
        <w:rPr>
          <w:iCs/>
        </w:rPr>
        <w:t>természetközeli</w:t>
      </w:r>
      <w:proofErr w:type="spellEnd"/>
      <w:r w:rsidRPr="00372D12">
        <w:rPr>
          <w:iCs/>
        </w:rPr>
        <w:t xml:space="preserve"> területek,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b)</w:t>
      </w:r>
      <w:r w:rsidRPr="00372D12">
        <w:tab/>
      </w:r>
      <w:r w:rsidRPr="00372D12">
        <w:rPr>
          <w:iCs/>
        </w:rPr>
        <w:t xml:space="preserve">a </w:t>
      </w:r>
      <w:r w:rsidRPr="00372D12">
        <w:rPr>
          <w:b/>
          <w:bCs/>
          <w:iCs/>
        </w:rPr>
        <w:t>Tk-2</w:t>
      </w:r>
      <w:r w:rsidRPr="00372D12">
        <w:rPr>
          <w:iCs/>
        </w:rPr>
        <w:t xml:space="preserve"> övezetbe tartozik a repülőtér területe,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c)</w:t>
      </w:r>
      <w:r w:rsidRPr="00372D12">
        <w:tab/>
      </w:r>
      <w:r w:rsidRPr="00372D12">
        <w:rPr>
          <w:iCs/>
        </w:rPr>
        <w:t xml:space="preserve">a </w:t>
      </w:r>
      <w:r w:rsidRPr="00372D12">
        <w:rPr>
          <w:b/>
          <w:bCs/>
          <w:iCs/>
        </w:rPr>
        <w:t>Tk-3</w:t>
      </w:r>
      <w:r w:rsidRPr="00372D12">
        <w:rPr>
          <w:iCs/>
        </w:rPr>
        <w:t xml:space="preserve"> övezetbe tartozik a Pálvölgyi barlang bejáratának környezete.</w:t>
      </w:r>
    </w:p>
    <w:p w:rsidR="00010E6A" w:rsidRPr="00372D12" w:rsidRDefault="00010E6A" w:rsidP="00010E6A">
      <w:pPr>
        <w:pStyle w:val="Szvegtrzs"/>
        <w:spacing w:before="240" w:after="0"/>
        <w:jc w:val="both"/>
      </w:pPr>
      <w:r w:rsidRPr="00372D12">
        <w:t xml:space="preserve">(6) </w:t>
      </w:r>
      <w:r w:rsidRPr="00372D12">
        <w:rPr>
          <w:iCs/>
        </w:rPr>
        <w:t xml:space="preserve">A </w:t>
      </w:r>
      <w:proofErr w:type="spellStart"/>
      <w:r w:rsidRPr="00372D12">
        <w:rPr>
          <w:b/>
          <w:bCs/>
          <w:iCs/>
        </w:rPr>
        <w:t>Tk</w:t>
      </w:r>
      <w:proofErr w:type="spellEnd"/>
      <w:r w:rsidRPr="00372D12">
        <w:t xml:space="preserve"> </w:t>
      </w:r>
      <w:r w:rsidRPr="00372D12">
        <w:rPr>
          <w:iCs/>
        </w:rPr>
        <w:t>jelű övezetek területén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372D12">
        <w:rPr>
          <w:iCs/>
        </w:rPr>
        <w:t>a</w:t>
      </w:r>
      <w:proofErr w:type="gramEnd"/>
      <w:r w:rsidRPr="00372D12">
        <w:rPr>
          <w:iCs/>
        </w:rPr>
        <w:t>)</w:t>
      </w:r>
      <w:r w:rsidRPr="00372D12">
        <w:tab/>
      </w:r>
      <w:r w:rsidRPr="00372D12">
        <w:rPr>
          <w:iCs/>
        </w:rPr>
        <w:t>új épület nem létesíthető,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b)</w:t>
      </w:r>
      <w:r w:rsidRPr="00372D12">
        <w:tab/>
      </w:r>
      <w:r w:rsidRPr="00372D12">
        <w:rPr>
          <w:iCs/>
        </w:rPr>
        <w:t>nem helyezhető el mobilház, konténerház, építményszerű használat céljára szolgáló önjáró vagy vontatott lakókocsi.</w:t>
      </w:r>
    </w:p>
    <w:p w:rsidR="00010E6A" w:rsidRPr="00372D12" w:rsidRDefault="00010E6A" w:rsidP="00010E6A">
      <w:pPr>
        <w:pStyle w:val="Szvegtrzs"/>
        <w:spacing w:before="240" w:after="0"/>
        <w:jc w:val="both"/>
      </w:pPr>
      <w:r w:rsidRPr="00372D12">
        <w:t xml:space="preserve">(7) </w:t>
      </w:r>
      <w:r w:rsidRPr="00372D12">
        <w:rPr>
          <w:iCs/>
        </w:rPr>
        <w:t xml:space="preserve">A </w:t>
      </w:r>
      <w:r w:rsidRPr="00372D12">
        <w:rPr>
          <w:b/>
          <w:bCs/>
          <w:iCs/>
        </w:rPr>
        <w:t>Tk-1</w:t>
      </w:r>
      <w:r w:rsidRPr="00372D12">
        <w:rPr>
          <w:iCs/>
        </w:rPr>
        <w:t xml:space="preserve"> jelű övezetek területén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372D12">
        <w:rPr>
          <w:iCs/>
        </w:rPr>
        <w:t>a</w:t>
      </w:r>
      <w:proofErr w:type="gramEnd"/>
      <w:r w:rsidRPr="00372D12">
        <w:rPr>
          <w:iCs/>
        </w:rPr>
        <w:t>)</w:t>
      </w:r>
      <w:r w:rsidRPr="00372D12">
        <w:tab/>
      </w:r>
      <w:r w:rsidRPr="00372D12">
        <w:rPr>
          <w:iCs/>
        </w:rPr>
        <w:t>meglévő épület megtartható és felújítható,</w:t>
      </w:r>
    </w:p>
    <w:p w:rsidR="00010E6A" w:rsidRPr="00372D12" w:rsidRDefault="00010E6A" w:rsidP="00010E6A">
      <w:pPr>
        <w:pStyle w:val="Szvegtrzs"/>
        <w:spacing w:after="0"/>
        <w:ind w:left="580" w:hanging="560"/>
        <w:jc w:val="both"/>
      </w:pPr>
      <w:r w:rsidRPr="00372D12">
        <w:rPr>
          <w:iCs/>
        </w:rPr>
        <w:t>b)</w:t>
      </w:r>
      <w:r w:rsidRPr="00372D12">
        <w:tab/>
      </w:r>
      <w:r w:rsidRPr="00372D12">
        <w:rPr>
          <w:iCs/>
        </w:rPr>
        <w:t xml:space="preserve">a 42. § (1) bekezdés szerinti </w:t>
      </w:r>
      <w:r w:rsidRPr="00372D12">
        <w:rPr>
          <w:b/>
          <w:bCs/>
          <w:iCs/>
        </w:rPr>
        <w:t>melléképítmények</w:t>
      </w:r>
      <w:r w:rsidRPr="00372D12">
        <w:rPr>
          <w:iCs/>
        </w:rPr>
        <w:t xml:space="preserve"> és a 42. § (4) bekezdés szerinti </w:t>
      </w:r>
      <w:r w:rsidRPr="00372D12">
        <w:rPr>
          <w:b/>
          <w:bCs/>
          <w:iCs/>
        </w:rPr>
        <w:t>kerti építmények közül</w:t>
      </w:r>
    </w:p>
    <w:p w:rsidR="00010E6A" w:rsidRPr="00372D12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ba</w:t>
      </w:r>
      <w:proofErr w:type="spellEnd"/>
      <w:r w:rsidRPr="00372D12">
        <w:rPr>
          <w:iCs/>
        </w:rPr>
        <w:t>)</w:t>
      </w:r>
      <w:r w:rsidRPr="00372D12">
        <w:tab/>
      </w:r>
      <w:r w:rsidRPr="00372D12">
        <w:rPr>
          <w:iCs/>
        </w:rPr>
        <w:t>nem helyezhető el</w:t>
      </w:r>
      <w:r w:rsidRPr="00372D12">
        <w:t xml:space="preserve"> </w:t>
      </w:r>
      <w:r w:rsidRPr="00372D12">
        <w:rPr>
          <w:iCs/>
        </w:rPr>
        <w:t>a szökőkút, mesterséges kerti tó, kerti vízmedence – melyeknek nincs fürdőzési rendeltetése –,</w:t>
      </w:r>
      <w:r w:rsidRPr="00372D12">
        <w:t xml:space="preserve"> </w:t>
      </w:r>
      <w:r w:rsidRPr="00372D12">
        <w:rPr>
          <w:iCs/>
        </w:rPr>
        <w:t>a kerti fürdőmedence, kerti zuhanyozó,</w:t>
      </w:r>
      <w:r w:rsidRPr="00372D12">
        <w:t xml:space="preserve"> </w:t>
      </w:r>
      <w:r w:rsidRPr="00372D12">
        <w:rPr>
          <w:iCs/>
        </w:rPr>
        <w:t>a kerti pavilon,</w:t>
      </w:r>
      <w:r w:rsidRPr="00372D12">
        <w:t xml:space="preserve"> </w:t>
      </w:r>
      <w:r w:rsidRPr="00372D12">
        <w:rPr>
          <w:iCs/>
        </w:rPr>
        <w:t>a legfeljebb 20 m</w:t>
      </w:r>
      <w:r w:rsidRPr="00372D12">
        <w:rPr>
          <w:iCs/>
          <w:vertAlign w:val="superscript"/>
        </w:rPr>
        <w:t>2</w:t>
      </w:r>
      <w:r w:rsidRPr="00372D12">
        <w:rPr>
          <w:iCs/>
        </w:rPr>
        <w:t xml:space="preserve"> vízszintes vetülettel kialakított lábakon álló kerti tető;</w:t>
      </w:r>
    </w:p>
    <w:p w:rsidR="00010E6A" w:rsidRPr="00372D12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372D12">
        <w:rPr>
          <w:iCs/>
        </w:rPr>
        <w:t>bb</w:t>
      </w:r>
      <w:proofErr w:type="spellEnd"/>
      <w:r w:rsidRPr="00372D12">
        <w:rPr>
          <w:iCs/>
        </w:rPr>
        <w:t>)</w:t>
      </w:r>
      <w:r w:rsidRPr="00372D12">
        <w:tab/>
        <w:t xml:space="preserve">42.§ (4) </w:t>
      </w:r>
      <w:r w:rsidRPr="00372D12">
        <w:rPr>
          <w:iCs/>
        </w:rPr>
        <w:t xml:space="preserve">bekezdés szerinti és a </w:t>
      </w:r>
      <w:proofErr w:type="spellStart"/>
      <w:r w:rsidRPr="00372D12">
        <w:rPr>
          <w:iCs/>
        </w:rPr>
        <w:t>ba</w:t>
      </w:r>
      <w:proofErr w:type="spellEnd"/>
      <w:r w:rsidRPr="00372D12">
        <w:rPr>
          <w:iCs/>
        </w:rPr>
        <w:t xml:space="preserve">) pontban nem tiltott </w:t>
      </w:r>
      <w:r w:rsidRPr="00372D12">
        <w:rPr>
          <w:b/>
          <w:bCs/>
          <w:iCs/>
        </w:rPr>
        <w:t>kerti építmények</w:t>
      </w:r>
      <w:r w:rsidRPr="00372D12">
        <w:rPr>
          <w:iCs/>
        </w:rPr>
        <w:t xml:space="preserve"> kizárólag a jelen Rendelet hatálybalépése előtt már meglévő épülethez kapcsolódóan helyezhetők el, kivéve a</w:t>
      </w:r>
      <w:r w:rsidRPr="00372D12">
        <w:t xml:space="preserve"> </w:t>
      </w:r>
      <w:r w:rsidRPr="00372D12">
        <w:rPr>
          <w:iCs/>
        </w:rPr>
        <w:t>kerti szabadlépcső (tereplépcső), lejtő, támfal, támfalak rendszere,</w:t>
      </w:r>
      <w:r w:rsidRPr="00372D12">
        <w:t xml:space="preserve"> </w:t>
      </w:r>
      <w:r w:rsidRPr="00372D12">
        <w:rPr>
          <w:iCs/>
        </w:rPr>
        <w:t xml:space="preserve">a kerti épített </w:t>
      </w:r>
      <w:proofErr w:type="spellStart"/>
      <w:r w:rsidRPr="00372D12">
        <w:rPr>
          <w:iCs/>
        </w:rPr>
        <w:t>tűzrakóhely</w:t>
      </w:r>
      <w:proofErr w:type="spellEnd"/>
      <w:r w:rsidRPr="00372D12">
        <w:rPr>
          <w:iCs/>
        </w:rPr>
        <w:t>.</w:t>
      </w:r>
    </w:p>
    <w:p w:rsidR="00010E6A" w:rsidRPr="00372D12" w:rsidRDefault="00010E6A" w:rsidP="00010E6A">
      <w:pPr>
        <w:pStyle w:val="Szvegtrzs"/>
        <w:spacing w:before="240" w:after="0"/>
        <w:jc w:val="both"/>
      </w:pPr>
      <w:r w:rsidRPr="00372D12">
        <w:t xml:space="preserve">(8) </w:t>
      </w:r>
      <w:r w:rsidRPr="00372D12">
        <w:rPr>
          <w:iCs/>
        </w:rPr>
        <w:t xml:space="preserve">A </w:t>
      </w:r>
      <w:r w:rsidRPr="00372D12">
        <w:rPr>
          <w:b/>
          <w:bCs/>
          <w:iCs/>
        </w:rPr>
        <w:t>Tk-2</w:t>
      </w:r>
      <w:r w:rsidRPr="00372D12">
        <w:t xml:space="preserve"> </w:t>
      </w:r>
      <w:r w:rsidRPr="00372D12">
        <w:rPr>
          <w:iCs/>
        </w:rPr>
        <w:t>jelű övezetek területén kizárólag a meglévő repülőtér működtetéséhez szükséges építmények és melléképítmények létesíthetők.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(9) A </w:t>
      </w:r>
      <w:r>
        <w:rPr>
          <w:b/>
          <w:bCs/>
        </w:rPr>
        <w:t>Tk-3</w:t>
      </w:r>
      <w:r>
        <w:t xml:space="preserve"> jelű övezetek területén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904AB6">
        <w:rPr>
          <w:iCs/>
        </w:rPr>
        <w:t>a</w:t>
      </w:r>
      <w:proofErr w:type="gramEnd"/>
      <w:r w:rsidRPr="00904AB6">
        <w:rPr>
          <w:iCs/>
        </w:rPr>
        <w:t>)</w:t>
      </w:r>
      <w:r w:rsidRPr="00904AB6">
        <w:tab/>
      </w:r>
      <w:r>
        <w:t>kizárólag a barlang bemutatását vagy védelmét szolgáló építmény, kerítés létesíthető,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04AB6">
        <w:rPr>
          <w:iCs/>
        </w:rPr>
        <w:t>b)</w:t>
      </w:r>
      <w:r w:rsidRPr="00904AB6">
        <w:tab/>
      </w:r>
      <w:r>
        <w:t xml:space="preserve">a meglévő épületek a Szabályozási Terven az </w:t>
      </w:r>
      <w:r w:rsidRPr="00372D12">
        <w:rPr>
          <w:i/>
        </w:rPr>
        <w:t>„építés helye beépítésre nem szánt övezetben”</w:t>
      </w:r>
      <w:r>
        <w:t xml:space="preserve"> lehatárolással kijelölt területen belül újíthatók fel, bővíthetők vagy bontás után újraépíthetők,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04AB6">
        <w:rPr>
          <w:iCs/>
        </w:rPr>
        <w:t>c)</w:t>
      </w:r>
      <w:r w:rsidRPr="00904AB6">
        <w:tab/>
      </w:r>
      <w:r>
        <w:t>a 42. § (4) bekezdés szerinti</w:t>
      </w:r>
      <w:r>
        <w:rPr>
          <w:b/>
          <w:bCs/>
        </w:rPr>
        <w:t xml:space="preserve"> kerti építmények közül</w:t>
      </w:r>
      <w:r>
        <w:t xml:space="preserve"> nem helyezhető el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904AB6">
        <w:rPr>
          <w:iCs/>
        </w:rPr>
        <w:t>ca</w:t>
      </w:r>
      <w:proofErr w:type="spellEnd"/>
      <w:r w:rsidRPr="00904AB6">
        <w:rPr>
          <w:iCs/>
        </w:rPr>
        <w:t>)</w:t>
      </w:r>
      <w:r w:rsidRPr="00904AB6">
        <w:tab/>
      </w:r>
      <w:r>
        <w:t>a szökőkút, mesterséges kerti tó, kerti vízmedence – melyeknek nincs fürdőzési rendeltetése –,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904AB6">
        <w:rPr>
          <w:iCs/>
        </w:rPr>
        <w:t>cb</w:t>
      </w:r>
      <w:proofErr w:type="spellEnd"/>
      <w:r w:rsidRPr="00904AB6">
        <w:rPr>
          <w:iCs/>
        </w:rPr>
        <w:t>)</w:t>
      </w:r>
      <w:r w:rsidRPr="00904AB6">
        <w:tab/>
      </w:r>
      <w:r>
        <w:t>a kerti fürdőmedence, kerti zuhanyozó,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04AB6">
        <w:rPr>
          <w:iCs/>
        </w:rPr>
        <w:t>d)</w:t>
      </w:r>
      <w:r w:rsidRPr="00904AB6">
        <w:tab/>
      </w:r>
      <w:r>
        <w:t xml:space="preserve">a c) pontban nem tiltott </w:t>
      </w:r>
      <w:r>
        <w:rPr>
          <w:b/>
          <w:bCs/>
        </w:rPr>
        <w:t>kerti építmény</w:t>
      </w:r>
      <w:r>
        <w:t xml:space="preserve"> kizárólag a b) pont szerinti épülethez kapcsolódóan helyezhető el, kivéve a kerti szabadlépcsőt (tereplépcsőt), lejtőt, támfalat, támfalak rendszerét,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904AB6">
        <w:rPr>
          <w:iCs/>
        </w:rPr>
        <w:t>e</w:t>
      </w:r>
      <w:proofErr w:type="gramEnd"/>
      <w:r w:rsidRPr="00904AB6">
        <w:rPr>
          <w:iCs/>
        </w:rPr>
        <w:t>)</w:t>
      </w:r>
      <w:r w:rsidRPr="00904AB6">
        <w:tab/>
      </w:r>
      <w:r>
        <w:t>növényzet barlangvédelmi szempontok figyelembevételével ültethető,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proofErr w:type="gramStart"/>
      <w:r w:rsidRPr="00904AB6">
        <w:rPr>
          <w:iCs/>
        </w:rPr>
        <w:t>f</w:t>
      </w:r>
      <w:proofErr w:type="gramEnd"/>
      <w:r w:rsidRPr="00904AB6">
        <w:rPr>
          <w:iCs/>
        </w:rPr>
        <w:t>)</w:t>
      </w:r>
      <w:r w:rsidRPr="00904AB6">
        <w:tab/>
      </w:r>
      <w:r>
        <w:t>a közhasználat szükség szerint korlátozható.”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60.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140. § (2) bekezdés c) pontja helyébe a következő rendelkezés lép:</w:t>
      </w:r>
    </w:p>
    <w:p w:rsidR="00010E6A" w:rsidRPr="00904AB6" w:rsidRDefault="00010E6A" w:rsidP="00010E6A">
      <w:pPr>
        <w:pStyle w:val="Szvegtrzs"/>
        <w:spacing w:before="240" w:after="0"/>
        <w:jc w:val="both"/>
        <w:rPr>
          <w:iCs/>
        </w:rPr>
      </w:pPr>
      <w:r w:rsidRPr="00904AB6">
        <w:rPr>
          <w:iCs/>
        </w:rPr>
        <w:t xml:space="preserve">(A </w:t>
      </w:r>
      <w:proofErr w:type="spellStart"/>
      <w:r w:rsidRPr="00904AB6">
        <w:rPr>
          <w:b/>
          <w:bCs/>
          <w:iCs/>
        </w:rPr>
        <w:t>Vf-D</w:t>
      </w:r>
      <w:proofErr w:type="spellEnd"/>
      <w:r w:rsidRPr="00904AB6">
        <w:rPr>
          <w:iCs/>
        </w:rPr>
        <w:t xml:space="preserve"> övezetbe Duna telke, a folyam és medre tartozik, melyek területén)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904AB6">
        <w:rPr>
          <w:iCs/>
        </w:rPr>
        <w:t>c)</w:t>
      </w:r>
      <w:r w:rsidRPr="00904AB6">
        <w:tab/>
      </w:r>
      <w:r>
        <w:t>a Duna telkén kikötő, kikötői létesítmény, parthoz rögzített úszómű, úszólétesítmény kizárólag azon szakaszokon létesíthető, ahol a kikötői parthasználat megengedett,”</w:t>
      </w:r>
    </w:p>
    <w:p w:rsidR="00010E6A" w:rsidRDefault="00010E6A" w:rsidP="00010E6A">
      <w:pPr>
        <w:pStyle w:val="Szvegtrzs"/>
        <w:spacing w:before="240" w:after="0"/>
        <w:jc w:val="both"/>
      </w:pPr>
      <w:r>
        <w:lastRenderedPageBreak/>
        <w:t>(2) A Budapest Főváros II. Kerületének Építési Szabályzatáról szóló 28/2019.(XI.27.) önkormányzati rendelet 140. § (2) bekezdése a következő d) ponttal egészül ki:</w:t>
      </w:r>
    </w:p>
    <w:p w:rsidR="00010E6A" w:rsidRPr="00904AB6" w:rsidRDefault="00010E6A" w:rsidP="00010E6A">
      <w:pPr>
        <w:pStyle w:val="Szvegtrzs"/>
        <w:spacing w:before="240" w:after="0"/>
        <w:jc w:val="both"/>
        <w:rPr>
          <w:iCs/>
        </w:rPr>
      </w:pPr>
      <w:r w:rsidRPr="00904AB6">
        <w:rPr>
          <w:iCs/>
        </w:rPr>
        <w:t xml:space="preserve">(A </w:t>
      </w:r>
      <w:proofErr w:type="spellStart"/>
      <w:r w:rsidRPr="00904AB6">
        <w:rPr>
          <w:b/>
          <w:bCs/>
          <w:iCs/>
        </w:rPr>
        <w:t>Vf-D</w:t>
      </w:r>
      <w:proofErr w:type="spellEnd"/>
      <w:r w:rsidRPr="00904AB6">
        <w:rPr>
          <w:iCs/>
        </w:rPr>
        <w:t xml:space="preserve"> övezetbe Duna telke, a folyam és medre tartozik, melyek területén)</w:t>
      </w:r>
    </w:p>
    <w:p w:rsidR="00010E6A" w:rsidRDefault="00010E6A" w:rsidP="00010E6A">
      <w:pPr>
        <w:pStyle w:val="Szvegtrzs"/>
        <w:spacing w:after="240"/>
        <w:ind w:left="580" w:hanging="560"/>
        <w:jc w:val="both"/>
      </w:pPr>
      <w:r>
        <w:t>„</w:t>
      </w:r>
      <w:r w:rsidRPr="00904AB6">
        <w:rPr>
          <w:iCs/>
        </w:rPr>
        <w:t>d)</w:t>
      </w:r>
      <w:r w:rsidRPr="00904AB6">
        <w:tab/>
      </w:r>
      <w:r>
        <w:t>kizárólag a rendeltetésszerű használatot biztosító melléképítmények helyezhetők el.”</w:t>
      </w:r>
    </w:p>
    <w:p w:rsidR="00010E6A" w:rsidRDefault="00010E6A" w:rsidP="00010E6A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140. § (3) bekezdése a következő e) ponttal egészül ki:</w:t>
      </w:r>
    </w:p>
    <w:p w:rsidR="00010E6A" w:rsidRPr="00904AB6" w:rsidRDefault="00010E6A" w:rsidP="00010E6A">
      <w:pPr>
        <w:pStyle w:val="Szvegtrzs"/>
        <w:spacing w:before="240" w:after="0"/>
        <w:jc w:val="both"/>
        <w:rPr>
          <w:iCs/>
        </w:rPr>
      </w:pPr>
      <w:r w:rsidRPr="00904AB6">
        <w:rPr>
          <w:iCs/>
        </w:rPr>
        <w:t xml:space="preserve">(A </w:t>
      </w:r>
      <w:proofErr w:type="spellStart"/>
      <w:r w:rsidRPr="00904AB6">
        <w:rPr>
          <w:b/>
          <w:bCs/>
          <w:iCs/>
        </w:rPr>
        <w:t>Vf-P</w:t>
      </w:r>
      <w:proofErr w:type="spellEnd"/>
      <w:r w:rsidRPr="00904AB6">
        <w:rPr>
          <w:iCs/>
        </w:rPr>
        <w:t xml:space="preserve"> és </w:t>
      </w:r>
      <w:proofErr w:type="spellStart"/>
      <w:r w:rsidRPr="00904AB6">
        <w:rPr>
          <w:b/>
          <w:bCs/>
          <w:iCs/>
        </w:rPr>
        <w:t>Vf-P</w:t>
      </w:r>
      <w:proofErr w:type="spellEnd"/>
      <w:r w:rsidRPr="00904AB6">
        <w:rPr>
          <w:b/>
          <w:bCs/>
          <w:iCs/>
        </w:rPr>
        <w:t>/</w:t>
      </w:r>
      <w:proofErr w:type="spellStart"/>
      <w:r w:rsidRPr="00904AB6">
        <w:rPr>
          <w:b/>
          <w:bCs/>
          <w:iCs/>
        </w:rPr>
        <w:t>Lke</w:t>
      </w:r>
      <w:proofErr w:type="spellEnd"/>
      <w:r w:rsidRPr="00904AB6">
        <w:rPr>
          <w:iCs/>
        </w:rPr>
        <w:t xml:space="preserve"> övezetbe a patakok vize és medre tartozik, melyek területén)</w:t>
      </w:r>
    </w:p>
    <w:p w:rsidR="00010E6A" w:rsidRPr="00904AB6" w:rsidRDefault="00010E6A" w:rsidP="00010E6A">
      <w:pPr>
        <w:pStyle w:val="Szvegtrzs"/>
        <w:spacing w:after="240"/>
        <w:ind w:left="580" w:hanging="560"/>
        <w:jc w:val="both"/>
      </w:pPr>
      <w:r w:rsidRPr="00904AB6">
        <w:t>„</w:t>
      </w:r>
      <w:r w:rsidRPr="00904AB6">
        <w:rPr>
          <w:iCs/>
        </w:rPr>
        <w:t>e)</w:t>
      </w:r>
      <w:r w:rsidRPr="00904AB6">
        <w:tab/>
        <w:t>kizárólag a rendeltetésszerű használatot biztosító melléképítmények helyezhetők el.”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61.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 XXIII. Fejezete a következő alcímmel egészül ki:</w:t>
      </w:r>
    </w:p>
    <w:p w:rsidR="00010E6A" w:rsidRDefault="00010E6A" w:rsidP="00010E6A">
      <w:pPr>
        <w:pStyle w:val="Szvegtrzs"/>
        <w:spacing w:before="240" w:after="0"/>
        <w:jc w:val="center"/>
        <w:rPr>
          <w:b/>
          <w:bCs/>
        </w:rPr>
      </w:pPr>
      <w:r>
        <w:rPr>
          <w:b/>
          <w:bCs/>
        </w:rPr>
        <w:t xml:space="preserve">„98/A. A Kertvárosi karakterű terület KK/4 jelű, a Kertvárosi karakterű terület határa mentén rögzített területbiztosítás – a hrsz.: 51155 ingatlan határa – Szirom utca – Csongor utca – </w:t>
      </w:r>
      <w:proofErr w:type="spellStart"/>
      <w:r>
        <w:rPr>
          <w:b/>
          <w:bCs/>
        </w:rPr>
        <w:t>Kárpát</w:t>
      </w:r>
      <w:proofErr w:type="spellEnd"/>
      <w:r>
        <w:rPr>
          <w:b/>
          <w:bCs/>
        </w:rPr>
        <w:t xml:space="preserve"> utca által határolt részterületének kiegészítő előírásai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143/D. §</w:t>
      </w:r>
    </w:p>
    <w:p w:rsidR="00010E6A" w:rsidRDefault="00010E6A" w:rsidP="00010E6A">
      <w:pPr>
        <w:pStyle w:val="Szvegtrzs"/>
        <w:spacing w:after="0"/>
        <w:jc w:val="both"/>
      </w:pPr>
      <w:r>
        <w:t xml:space="preserve">(1) </w:t>
      </w:r>
      <w:r>
        <w:rPr>
          <w:b/>
          <w:bCs/>
        </w:rPr>
        <w:t>A Szabályozási Terven jelölt egyes szabályozási elemekre vonatkozó kiegészítő előírások: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904AB6">
        <w:rPr>
          <w:iCs/>
        </w:rPr>
        <w:t>a</w:t>
      </w:r>
      <w:proofErr w:type="gramEnd"/>
      <w:r w:rsidRPr="00904AB6">
        <w:rPr>
          <w:iCs/>
        </w:rPr>
        <w:t>)</w:t>
      </w:r>
      <w:r w:rsidRPr="00904AB6">
        <w:tab/>
      </w:r>
      <w:proofErr w:type="spellStart"/>
      <w:r>
        <w:t>a</w:t>
      </w:r>
      <w:proofErr w:type="spellEnd"/>
      <w:r>
        <w:t xml:space="preserve"> közterületen jelölt </w:t>
      </w:r>
      <w:r w:rsidRPr="00904AB6">
        <w:rPr>
          <w:i/>
        </w:rPr>
        <w:t>„területbiztosítás”</w:t>
      </w:r>
      <w:r>
        <w:t xml:space="preserve"> célja a </w:t>
      </w:r>
      <w:r w:rsidRPr="00904AB6">
        <w:rPr>
          <w:i/>
        </w:rPr>
        <w:t>parkolási kötelezettség</w:t>
      </w:r>
      <w:r>
        <w:t xml:space="preserve"> szerinti gépjármű-várakozóhelyek közterületi felszíni parkolóban való helybiztosítása az önkormányzattal történő külön megállapodás esetén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904AB6">
        <w:rPr>
          <w:iCs/>
        </w:rPr>
        <w:t>aa</w:t>
      </w:r>
      <w:proofErr w:type="spellEnd"/>
      <w:r w:rsidRPr="00904AB6">
        <w:rPr>
          <w:iCs/>
        </w:rPr>
        <w:t>)</w:t>
      </w:r>
      <w:r w:rsidRPr="00904AB6">
        <w:tab/>
      </w:r>
      <w:r>
        <w:t xml:space="preserve">a </w:t>
      </w:r>
      <w:proofErr w:type="spellStart"/>
      <w:r>
        <w:t>Kárpát</w:t>
      </w:r>
      <w:proofErr w:type="spellEnd"/>
      <w:r>
        <w:t xml:space="preserve"> utcában a hrsz.:51137 ingatlan,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gramStart"/>
      <w:r w:rsidRPr="00904AB6">
        <w:rPr>
          <w:iCs/>
        </w:rPr>
        <w:t>ab</w:t>
      </w:r>
      <w:proofErr w:type="gramEnd"/>
      <w:r w:rsidRPr="00904AB6">
        <w:rPr>
          <w:iCs/>
        </w:rPr>
        <w:t>)</w:t>
      </w:r>
      <w:r w:rsidRPr="00904AB6">
        <w:tab/>
      </w:r>
      <w:r>
        <w:t>az Orom utcában a hrsz.: 51140, 51141 ingatlanok</w:t>
      </w:r>
    </w:p>
    <w:p w:rsidR="00010E6A" w:rsidRDefault="00010E6A" w:rsidP="00010E6A">
      <w:pPr>
        <w:pStyle w:val="Szvegtrzs"/>
        <w:spacing w:after="0"/>
        <w:ind w:left="580"/>
        <w:jc w:val="both"/>
      </w:pPr>
      <w:proofErr w:type="gramStart"/>
      <w:r>
        <w:t>számára</w:t>
      </w:r>
      <w:proofErr w:type="gramEnd"/>
      <w:r>
        <w:t>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04AB6">
        <w:rPr>
          <w:iCs/>
        </w:rPr>
        <w:t>b)</w:t>
      </w:r>
      <w:r w:rsidRPr="00904AB6">
        <w:tab/>
      </w:r>
      <w:r>
        <w:t>a „</w:t>
      </w:r>
      <w:r w:rsidRPr="00904AB6">
        <w:rPr>
          <w:i/>
        </w:rPr>
        <w:t>közterület gyalogos közlekedésre fenntartandó / kialakítandó szakasza”</w:t>
      </w:r>
      <w:r>
        <w:t xml:space="preserve"> jelölés mentén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904AB6">
        <w:rPr>
          <w:iCs/>
        </w:rPr>
        <w:t>ba</w:t>
      </w:r>
      <w:proofErr w:type="spellEnd"/>
      <w:r w:rsidRPr="00904AB6">
        <w:rPr>
          <w:iCs/>
        </w:rPr>
        <w:t>)</w:t>
      </w:r>
      <w:r w:rsidRPr="00904AB6">
        <w:tab/>
      </w:r>
      <w:r>
        <w:t>a gyalogos közlekedés lépcsőn és rámpán biztosítható,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904AB6">
        <w:rPr>
          <w:iCs/>
        </w:rPr>
        <w:t>bb</w:t>
      </w:r>
      <w:proofErr w:type="spellEnd"/>
      <w:r w:rsidRPr="00904AB6">
        <w:rPr>
          <w:iCs/>
        </w:rPr>
        <w:t>)</w:t>
      </w:r>
      <w:r w:rsidRPr="00904AB6">
        <w:tab/>
      </w:r>
      <w:r>
        <w:t>a pontos vonalvezetés a közterület szélességén belül szabadon választható,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904AB6">
        <w:rPr>
          <w:iCs/>
        </w:rPr>
        <w:t>bc</w:t>
      </w:r>
      <w:proofErr w:type="spellEnd"/>
      <w:r w:rsidRPr="00904AB6">
        <w:rPr>
          <w:iCs/>
        </w:rPr>
        <w:t>)</w:t>
      </w:r>
      <w:r w:rsidRPr="00904AB6">
        <w:tab/>
      </w:r>
      <w:r>
        <w:t>nem kell biztosítani az akadálymentességet.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(2) </w:t>
      </w:r>
      <w:r>
        <w:rPr>
          <w:b/>
          <w:bCs/>
        </w:rPr>
        <w:t>A magasabb szintű jogszabály alapján építési teleknek nem minősülő telekre vonatkozó előírások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904AB6">
        <w:rPr>
          <w:iCs/>
        </w:rPr>
        <w:t>a</w:t>
      </w:r>
      <w:proofErr w:type="gramEnd"/>
      <w:r w:rsidRPr="00904AB6">
        <w:rPr>
          <w:iCs/>
        </w:rPr>
        <w:t>)</w:t>
      </w:r>
      <w:r w:rsidRPr="00904AB6">
        <w:tab/>
      </w:r>
      <w:proofErr w:type="spellStart"/>
      <w:r>
        <w:t>a</w:t>
      </w:r>
      <w:proofErr w:type="spellEnd"/>
      <w:r>
        <w:t xml:space="preserve"> telket érintően csak olyan telekalakítás végezhető, melynek eredményeként építési telek alakul ki, kivéve a </w:t>
      </w:r>
      <w:proofErr w:type="spellStart"/>
      <w:r>
        <w:t>telekhatárrendezést</w:t>
      </w:r>
      <w:proofErr w:type="spellEnd"/>
      <w:r>
        <w:t>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04AB6">
        <w:rPr>
          <w:iCs/>
        </w:rPr>
        <w:t>b)</w:t>
      </w:r>
      <w:r w:rsidRPr="00904AB6">
        <w:tab/>
      </w:r>
      <w:r>
        <w:t>a telken új épület nem helyezhető el;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04AB6">
        <w:rPr>
          <w:iCs/>
        </w:rPr>
        <w:t>c)</w:t>
      </w:r>
      <w:r w:rsidRPr="00904AB6">
        <w:tab/>
      </w:r>
      <w:r>
        <w:t xml:space="preserve">a telken a meglévő épület – abban az esetben is, ha a Rendelet hatálybalépése előtt már megvolt, és az </w:t>
      </w:r>
      <w:proofErr w:type="spellStart"/>
      <w:r>
        <w:t>ingatlannyilvántartásba</w:t>
      </w:r>
      <w:proofErr w:type="spellEnd"/>
      <w:r>
        <w:t xml:space="preserve"> is bejegyzésre került –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904AB6">
        <w:rPr>
          <w:iCs/>
        </w:rPr>
        <w:t>ca</w:t>
      </w:r>
      <w:proofErr w:type="spellEnd"/>
      <w:r w:rsidRPr="00904AB6">
        <w:rPr>
          <w:iCs/>
        </w:rPr>
        <w:t>)</w:t>
      </w:r>
      <w:r w:rsidRPr="00904AB6">
        <w:tab/>
      </w:r>
      <w:r>
        <w:t>nem bővíthető,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904AB6">
        <w:rPr>
          <w:iCs/>
        </w:rPr>
        <w:t>cb</w:t>
      </w:r>
      <w:proofErr w:type="spellEnd"/>
      <w:r w:rsidRPr="00904AB6">
        <w:rPr>
          <w:iCs/>
        </w:rPr>
        <w:t>)</w:t>
      </w:r>
      <w:r w:rsidRPr="00904AB6">
        <w:tab/>
      </w:r>
      <w:r>
        <w:t>csak 1db lakás rendeltetést foglalhat magába;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04AB6">
        <w:rPr>
          <w:iCs/>
        </w:rPr>
        <w:t>d)</w:t>
      </w:r>
      <w:r w:rsidRPr="00904AB6">
        <w:tab/>
      </w:r>
      <w:r>
        <w:t xml:space="preserve">a </w:t>
      </w:r>
      <w:proofErr w:type="spellStart"/>
      <w:r>
        <w:t>cb</w:t>
      </w:r>
      <w:proofErr w:type="spellEnd"/>
      <w:r>
        <w:t>) alpont szerinti esetben, ha a telek kialakult beépítettsége eléri a 45 m</w:t>
      </w:r>
      <w:r>
        <w:rPr>
          <w:vertAlign w:val="superscript"/>
        </w:rPr>
        <w:t>2</w:t>
      </w:r>
      <w:r>
        <w:t xml:space="preserve">-t, a </w:t>
      </w:r>
      <w:r w:rsidRPr="00904AB6">
        <w:rPr>
          <w:i/>
        </w:rPr>
        <w:t>parkolási kötelezettség</w:t>
      </w:r>
      <w:r>
        <w:t xml:space="preserve"> közterületi felszíni parkolóban is biztosítható az (1) a) pont figyelembevételével;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proofErr w:type="gramStart"/>
      <w:r w:rsidRPr="00904AB6">
        <w:rPr>
          <w:iCs/>
        </w:rPr>
        <w:t>e</w:t>
      </w:r>
      <w:proofErr w:type="gramEnd"/>
      <w:r w:rsidRPr="00904AB6">
        <w:rPr>
          <w:iCs/>
        </w:rPr>
        <w:t>)</w:t>
      </w:r>
      <w:r w:rsidRPr="00904AB6">
        <w:tab/>
      </w:r>
      <w:r>
        <w:t>a kerti építmények közül nem létesíthető – a 93. § (13) bekezdés együttes figyelembevételével –:</w:t>
      </w:r>
    </w:p>
    <w:p w:rsidR="00010E6A" w:rsidRDefault="00010E6A" w:rsidP="00010E6A">
      <w:pPr>
        <w:pStyle w:val="Szvegtrzs"/>
        <w:spacing w:after="0"/>
        <w:ind w:left="980" w:hanging="400"/>
        <w:jc w:val="both"/>
      </w:pPr>
      <w:proofErr w:type="spellStart"/>
      <w:r w:rsidRPr="00904AB6">
        <w:rPr>
          <w:iCs/>
        </w:rPr>
        <w:t>ea</w:t>
      </w:r>
      <w:proofErr w:type="spellEnd"/>
      <w:r w:rsidRPr="00904AB6">
        <w:rPr>
          <w:iCs/>
        </w:rPr>
        <w:t>)</w:t>
      </w:r>
      <w:r w:rsidRPr="00904AB6">
        <w:tab/>
      </w:r>
      <w:r>
        <w:t>a szökőkút, mesterséges kerti tó, kerti vízmedence – melyeknek nincs fürdőzési rendeltetése –,</w:t>
      </w:r>
    </w:p>
    <w:p w:rsidR="00010E6A" w:rsidRDefault="00010E6A" w:rsidP="00010E6A">
      <w:pPr>
        <w:pStyle w:val="Szvegtrzs"/>
        <w:spacing w:after="240"/>
        <w:ind w:left="980" w:hanging="400"/>
        <w:jc w:val="both"/>
      </w:pPr>
      <w:proofErr w:type="gramStart"/>
      <w:r w:rsidRPr="00904AB6">
        <w:rPr>
          <w:iCs/>
        </w:rPr>
        <w:t>eb</w:t>
      </w:r>
      <w:proofErr w:type="gramEnd"/>
      <w:r w:rsidRPr="00904AB6">
        <w:rPr>
          <w:iCs/>
        </w:rPr>
        <w:t>)</w:t>
      </w:r>
      <w:r w:rsidRPr="00904AB6">
        <w:tab/>
      </w:r>
      <w:r>
        <w:t>a kerti fürdőmedence.”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lastRenderedPageBreak/>
        <w:t>62. §</w:t>
      </w:r>
    </w:p>
    <w:p w:rsidR="00010E6A" w:rsidRDefault="00010E6A" w:rsidP="00010E6A">
      <w:pPr>
        <w:pStyle w:val="Szvegtrzs"/>
        <w:spacing w:after="0"/>
        <w:jc w:val="both"/>
      </w:pPr>
      <w:r>
        <w:t>A Budapest Főváros II. Kerületének Építési Szabályzatáról szóló 28/2019.(XI.27.) önkormányzati rendelet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1.</w:t>
      </w:r>
      <w:r w:rsidRPr="005841D5">
        <w:tab/>
      </w:r>
      <w:r>
        <w:t>1. § (4) bekezdésében a „területén” szövegrész helyébe a „területen”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2.</w:t>
      </w:r>
      <w:r w:rsidRPr="005841D5">
        <w:tab/>
      </w:r>
      <w:r>
        <w:t>2. § 2. pontjában a „150 m2-re” szövegrész helyébe a „100 m</w:t>
      </w:r>
      <w:r w:rsidRPr="001341EC">
        <w:rPr>
          <w:vertAlign w:val="superscript"/>
        </w:rPr>
        <w:t>2</w:t>
      </w:r>
      <w:r>
        <w:t>-re”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3.</w:t>
      </w:r>
      <w:r w:rsidRPr="009A7D1F">
        <w:tab/>
      </w:r>
      <w:r>
        <w:t>13. § (1) bekezdés d) pont db) alpontjában a „továbbá” szövegrész helyébe a „vagy”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4.</w:t>
      </w:r>
      <w:r w:rsidRPr="009A7D1F">
        <w:tab/>
      </w:r>
      <w:r>
        <w:t>16. § (6) bekezdésében a „lakókocsi” szövegrész helyébe a „lakó- vagy egyéb kocsi” szöveg és a „fülke” szövegrész helyébe a „pavilon”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5.</w:t>
      </w:r>
      <w:r w:rsidRPr="009A7D1F">
        <w:tab/>
      </w:r>
      <w:r>
        <w:t xml:space="preserve">16. § (9) bekezdés c) pont </w:t>
      </w:r>
      <w:proofErr w:type="spellStart"/>
      <w:r>
        <w:t>ca</w:t>
      </w:r>
      <w:proofErr w:type="spellEnd"/>
      <w:r>
        <w:t>) alpontjában a „3,0” szövegrész helyébe a „2,0”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6.</w:t>
      </w:r>
      <w:r w:rsidRPr="009A7D1F">
        <w:tab/>
      </w:r>
      <w:r>
        <w:t xml:space="preserve">25. § (1) bekezdés a) pont </w:t>
      </w:r>
      <w:proofErr w:type="spellStart"/>
      <w:r>
        <w:t>ac</w:t>
      </w:r>
      <w:proofErr w:type="spellEnd"/>
      <w:r>
        <w:t>) alpontjában a „szerint létesíthető” szövegrész helyébe a „szerint a kizárólag az előkertben létesíthető”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7.</w:t>
      </w:r>
      <w:r w:rsidRPr="009A7D1F">
        <w:tab/>
      </w:r>
      <w:r>
        <w:t xml:space="preserve">27. § (6) bekezdés b) pont </w:t>
      </w:r>
      <w:proofErr w:type="spellStart"/>
      <w:r>
        <w:t>bb</w:t>
      </w:r>
      <w:proofErr w:type="spellEnd"/>
      <w:r>
        <w:t>) alpontjában a „mindkét szomszéd” szövegrész helyébe a „mindkét oldalsó szomszéd”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8.</w:t>
      </w:r>
      <w:r w:rsidRPr="009A7D1F">
        <w:tab/>
      </w:r>
      <w:r>
        <w:t>30. § (4) bekezdés nyitó szövegrészében a „következők:” szövegrész helyébe a „következők [7. melléklet 3</w:t>
      </w:r>
      <w:proofErr w:type="gramStart"/>
      <w:r>
        <w:t>.a</w:t>
      </w:r>
      <w:proofErr w:type="gramEnd"/>
      <w:r>
        <w:t>. ábra]:”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9.</w:t>
      </w:r>
      <w:r w:rsidRPr="009A7D1F">
        <w:tab/>
      </w:r>
      <w:r>
        <w:t>42. § (8) bekezdésében a „15 méteres” szövegrész helyébe az „5 méteres”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10.</w:t>
      </w:r>
      <w:r w:rsidRPr="009A7D1F">
        <w:tab/>
      </w:r>
      <w:r>
        <w:t>42. § (9) bekezdésében a „lakókocsi” szövegrész helyébe a „lakó- vagy egyéb kocsi” szöveg és a „fülke” szövegrész helyébe a „pavilon”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11.</w:t>
      </w:r>
      <w:r w:rsidRPr="009A7D1F">
        <w:tab/>
      </w:r>
      <w:r>
        <w:t xml:space="preserve">43. § (2) bekezdésében az „a </w:t>
      </w:r>
      <w:r w:rsidRPr="002A6DCF">
        <w:rPr>
          <w:i/>
        </w:rPr>
        <w:t>parkolási kötelezettség</w:t>
      </w:r>
      <w:r>
        <w:t xml:space="preserve">” szövegrész helyébe az „a lakás és üdülő önálló rendeltetési egység nélkül számított </w:t>
      </w:r>
      <w:r w:rsidRPr="002A6DCF">
        <w:rPr>
          <w:i/>
        </w:rPr>
        <w:t>parkolási kötelezettség</w:t>
      </w:r>
      <w:r>
        <w:t>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12.</w:t>
      </w:r>
      <w:r w:rsidRPr="009A7D1F">
        <w:tab/>
      </w:r>
      <w:r>
        <w:t>44. § (2) bekezdésében a „számát a 4</w:t>
      </w:r>
      <w:proofErr w:type="gramStart"/>
      <w:r>
        <w:t>.d</w:t>
      </w:r>
      <w:proofErr w:type="gramEnd"/>
      <w:r>
        <w:t>. melléklet” szövegrész helyébe a „számát – ha a Hatodik rész kiegészítő előírása, vagy az övezet, építési övezet előírása másként nem rendelkezik – a 4.d. melléklet”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13.</w:t>
      </w:r>
      <w:r w:rsidRPr="009A7D1F">
        <w:tab/>
      </w:r>
      <w:r>
        <w:t>46. § (1) bekezdés nyitó szövegrészében a „vagy a Hatodik rész” szövegrész helyébe a „vagy az övezet részletes előírása vagy a Hatodik rész”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14.</w:t>
      </w:r>
      <w:r w:rsidRPr="009A7D1F">
        <w:tab/>
      </w:r>
      <w:r>
        <w:t>47. § (1) bekezdés nyitó szövegrészében a „vagy a Hatodik rész” szövegrész helyébe a „vagy az övezet részletes előírása vagy a Hatodik rész”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15.</w:t>
      </w:r>
      <w:r w:rsidRPr="009A7D1F">
        <w:tab/>
      </w:r>
      <w:r>
        <w:t>47. § (2) bekezdés nyitó szövegrészében a „vagy a Hatodik rész” szövegrész helyébe a „vagy az övezet részletes előírása vagy a Hatodik rész”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16.</w:t>
      </w:r>
      <w:r w:rsidRPr="009A7D1F">
        <w:tab/>
      </w:r>
      <w:r>
        <w:t>47. § (5) bekezdés nyitó szövegrészében a „vagy a Hatodik rész” szövegrész helyébe a „vagy az övezet részletes előírása vagy a Hatodik rész”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17.</w:t>
      </w:r>
      <w:r w:rsidRPr="009A7D1F">
        <w:tab/>
      </w:r>
      <w:r>
        <w:t>48. § (1) bekezdésében a „vagy a Hatodik rész” szövegrész helyébe a „vagy az övezet részletes előírása vagy a Hatodik rész”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18.</w:t>
      </w:r>
      <w:r w:rsidRPr="009A7D1F">
        <w:tab/>
      </w:r>
      <w:r>
        <w:t>48. § (2) bekezdésében a „vagy a Hatodik rész” szövegrész helyébe a „vagy az övezet részletes előírása vagy a Hatodik rész”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19.</w:t>
      </w:r>
      <w:r w:rsidRPr="009A7D1F">
        <w:tab/>
      </w:r>
      <w:r>
        <w:t xml:space="preserve">48. § (3) bekezdésében a „kerítéssel vagy” szövegrész helyébe a „kerítéssel, </w:t>
      </w:r>
      <w:proofErr w:type="spellStart"/>
      <w:r>
        <w:t>kerítéssel</w:t>
      </w:r>
      <w:proofErr w:type="spellEnd"/>
      <w:r>
        <w:t xml:space="preserve"> egybeépített kapuzattal, bejárati építménnyel, vagy”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20.</w:t>
      </w:r>
      <w:r w:rsidRPr="009A7D1F">
        <w:tab/>
      </w:r>
      <w:r>
        <w:t>50. § (2) bekezdés nyitó szövegrészében a „meghaladó önálló” szövegrész helyébe a „meghaladó új önálló”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21.</w:t>
      </w:r>
      <w:r w:rsidRPr="009A7D1F">
        <w:tab/>
      </w:r>
      <w:r>
        <w:t>51. § (2) bekezdés nyitó szövegrészében az „Önálló” szövegrész helyébe az „Új önálló”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22.</w:t>
      </w:r>
      <w:r w:rsidRPr="009A7D1F">
        <w:tab/>
      </w:r>
      <w:r>
        <w:t>51. § (3) bekezdés nyitó szövegrészében a „Nem önálló” szövegrész helyébe az „Új nem önálló”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23.</w:t>
      </w:r>
      <w:r w:rsidRPr="009A7D1F">
        <w:tab/>
      </w:r>
      <w:r>
        <w:t>57. § (2) bekezdés a) pontjában az „a földszinti” szövegrész helyébe az „az utca felől önálló bejárattal rendelkező földszinti vagy alagsori önálló”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24.</w:t>
      </w:r>
      <w:r w:rsidRPr="009A7D1F">
        <w:tab/>
      </w:r>
      <w:r>
        <w:t>57. § (4) bekezdés a) pont ad) alpontjában a „Kertvárosi” szövegrész helyébe a „Kertvárosias”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25.</w:t>
      </w:r>
      <w:r w:rsidRPr="009A7D1F">
        <w:tab/>
      </w:r>
      <w:r>
        <w:t>58. § (5) bekezdés b) pontjában az „a földszinti” szövegrész helyébe az „az alá nem épített földszinti”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26.</w:t>
      </w:r>
      <w:r w:rsidRPr="009A7D1F">
        <w:tab/>
      </w:r>
      <w:r>
        <w:t xml:space="preserve">58. § (6) bekezdésében a „bármely befoglaló” szövegrész helyébe a „bármely alaprajzi </w:t>
      </w:r>
      <w:r>
        <w:lastRenderedPageBreak/>
        <w:t>befoglaló”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27.</w:t>
      </w:r>
      <w:r w:rsidRPr="009A7D1F">
        <w:tab/>
      </w:r>
      <w:r>
        <w:t>61. § (4) bekezdés d) pontjában a „murva,” szövegrész helyébe a „murva vagy gyöngykavics”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28.</w:t>
      </w:r>
      <w:r w:rsidRPr="009A7D1F">
        <w:tab/>
      </w:r>
      <w:r>
        <w:t>61. § (4) bekezdés e) pontjában a „(</w:t>
      </w:r>
      <w:proofErr w:type="spellStart"/>
      <w:r>
        <w:t>rekortán</w:t>
      </w:r>
      <w:proofErr w:type="spellEnd"/>
      <w:r>
        <w:t>) vagy műfű” szövegrész helyébe a „(</w:t>
      </w:r>
      <w:proofErr w:type="spellStart"/>
      <w:r>
        <w:t>rekortán</w:t>
      </w:r>
      <w:proofErr w:type="spellEnd"/>
      <w:r>
        <w:t>), műfű vagy salak”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29.</w:t>
      </w:r>
      <w:r w:rsidRPr="009A7D1F">
        <w:tab/>
      </w:r>
      <w:r>
        <w:t>61. § (6) bekezdésében az „</w:t>
      </w:r>
      <w:proofErr w:type="spellStart"/>
      <w:proofErr w:type="gramStart"/>
      <w:r>
        <w:t>Az</w:t>
      </w:r>
      <w:proofErr w:type="spellEnd"/>
      <w:proofErr w:type="gramEnd"/>
      <w:r>
        <w:t xml:space="preserve"> telek” szövegrész helyébe az „A telek” szöveg és a „közlekedésre” szövegrész helyébe a „közlekedésre vagy egyéb más használatra”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30.</w:t>
      </w:r>
      <w:r w:rsidRPr="009A7D1F">
        <w:tab/>
      </w:r>
      <w:r>
        <w:t>62. § (4) bekezdésében a „magas oromfal” szövegrész helyébe a „magas függőleges oromfal”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31.</w:t>
      </w:r>
      <w:r w:rsidRPr="009A7D1F">
        <w:tab/>
      </w:r>
      <w:r>
        <w:t xml:space="preserve">65. § (7) bekezdés nyitó szövegrészében az „épületszárny – ha a Szabályozási Terv vagy a Hatodik rész” szövegrész helyébe az „épületszárny vagy a telek belső részén létesülő önálló </w:t>
      </w:r>
      <w:proofErr w:type="gramStart"/>
      <w:r>
        <w:t>épület(</w:t>
      </w:r>
      <w:proofErr w:type="gramEnd"/>
      <w:r>
        <w:t>rész) – ha a Szabályozási Terv vagy az övezet részletes előírása vagy a Hatodik rész”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32.</w:t>
      </w:r>
      <w:r w:rsidRPr="009A7D1F">
        <w:tab/>
      </w:r>
      <w:r>
        <w:t>66. § (2) bekezdés nyitó szövegrészében a „létesítése esetén” szövegrész helyébe a „létesítése vagy rendeltetésmódosítása esetén”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33.</w:t>
      </w:r>
      <w:r w:rsidRPr="009A7D1F">
        <w:tab/>
      </w:r>
      <w:r>
        <w:t>89. § (2) bekezdés nyitó szövegrészében a „Lk-2/SZ-10 építési” szövegrész helyébe a „Lk-2/SZ-10, Lk-2/SZ-16 építési”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34.</w:t>
      </w:r>
      <w:r w:rsidRPr="009A7D1F">
        <w:tab/>
      </w:r>
      <w:r>
        <w:t xml:space="preserve">92. § (2) bekezdés a) pont </w:t>
      </w:r>
      <w:proofErr w:type="spellStart"/>
      <w:r>
        <w:t>aa</w:t>
      </w:r>
      <w:proofErr w:type="spellEnd"/>
      <w:r>
        <w:t>) alpontjában a „93-95. §</w:t>
      </w:r>
      <w:proofErr w:type="spellStart"/>
      <w:r>
        <w:t>-sal</w:t>
      </w:r>
      <w:proofErr w:type="spellEnd"/>
      <w:r>
        <w:t>” szövegrész helyébe a „93-94. §</w:t>
      </w:r>
      <w:proofErr w:type="spellStart"/>
      <w:r>
        <w:t>-sal</w:t>
      </w:r>
      <w:proofErr w:type="spellEnd"/>
      <w:r>
        <w:t>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35.</w:t>
      </w:r>
      <w:r w:rsidRPr="009A7D1F">
        <w:tab/>
      </w:r>
      <w:r>
        <w:t>92. § (2) bekezdés a) pont ab) alpontjában a „96-104. §</w:t>
      </w:r>
      <w:proofErr w:type="spellStart"/>
      <w:r>
        <w:t>-sal</w:t>
      </w:r>
      <w:proofErr w:type="spellEnd"/>
      <w:r>
        <w:t>” szövegrész helyébe a „95-103. §</w:t>
      </w:r>
      <w:proofErr w:type="spellStart"/>
      <w:r>
        <w:t>-sal</w:t>
      </w:r>
      <w:proofErr w:type="spellEnd"/>
      <w:r>
        <w:t>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36.</w:t>
      </w:r>
      <w:r w:rsidRPr="009A7D1F">
        <w:tab/>
      </w:r>
      <w:r>
        <w:t xml:space="preserve">93. § (1) bekezdés g) pont </w:t>
      </w:r>
      <w:proofErr w:type="spellStart"/>
      <w:r>
        <w:t>ga</w:t>
      </w:r>
      <w:proofErr w:type="spellEnd"/>
      <w:r>
        <w:t>) alpontjában az „a (4)” szövegrész helyébe az „az (5)”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37.</w:t>
      </w:r>
      <w:r w:rsidRPr="009A7D1F">
        <w:tab/>
      </w:r>
      <w:r>
        <w:t>109. § (7) bekezdés h) pontjában az „e) és f)” szövegrész helyébe a „f) és g)”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38.</w:t>
      </w:r>
      <w:r w:rsidRPr="009A7D1F">
        <w:tab/>
      </w:r>
      <w:r>
        <w:t>118. § (4) bekezdés nyitó szövegrészében a „Vi-2/SZ-2” szövegrész helyébe a „Vi-2/SZ-2 és Vi-2/SZ-38”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39.</w:t>
      </w:r>
      <w:r w:rsidRPr="009A7D1F">
        <w:tab/>
      </w:r>
      <w:r>
        <w:t>118. § (6) bekezdés d) pontjában az „egy újabb” szövegrész helyébe az „egy”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40.</w:t>
      </w:r>
      <w:r w:rsidRPr="009A7D1F">
        <w:tab/>
      </w:r>
      <w:r>
        <w:t>118. § (6) bekezdés e) pontjában a „kettő újabb” szövegrész helyébe a „három” szöveg és az „egy a felső építési” szövegrész helyébe az „egy-egy a felső és az alsó építési”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41.</w:t>
      </w:r>
      <w:r w:rsidRPr="009A7D1F">
        <w:tab/>
      </w:r>
      <w:r>
        <w:t>75. alcím címében az „</w:t>
      </w:r>
      <w:proofErr w:type="spellStart"/>
      <w:r>
        <w:t>Az</w:t>
      </w:r>
      <w:proofErr w:type="spellEnd"/>
      <w:r>
        <w:t xml:space="preserve"> </w:t>
      </w:r>
      <w:proofErr w:type="spellStart"/>
      <w:r>
        <w:t>K-Közl</w:t>
      </w:r>
      <w:proofErr w:type="spellEnd"/>
      <w:r>
        <w:t xml:space="preserve"> jelű” szövegrész helyébe az „A </w:t>
      </w:r>
      <w:proofErr w:type="spellStart"/>
      <w:r>
        <w:t>K-Közl</w:t>
      </w:r>
      <w:proofErr w:type="spellEnd"/>
      <w:r>
        <w:t xml:space="preserve"> jelű”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42.</w:t>
      </w:r>
      <w:r w:rsidRPr="009A7D1F">
        <w:tab/>
      </w:r>
      <w:r>
        <w:t>77. alcím címében a „</w:t>
      </w:r>
      <w:proofErr w:type="spellStart"/>
      <w:r>
        <w:t>Kb-Rek</w:t>
      </w:r>
      <w:proofErr w:type="spellEnd"/>
      <w:r>
        <w:t>” szövegrész helyébe a „Kb-Rek-1”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43.</w:t>
      </w:r>
      <w:r w:rsidRPr="009A7D1F">
        <w:tab/>
      </w:r>
      <w:r>
        <w:t>130. § (1) bekezdésében a „</w:t>
      </w:r>
      <w:proofErr w:type="spellStart"/>
      <w:r>
        <w:t>Kb-Rek</w:t>
      </w:r>
      <w:proofErr w:type="spellEnd"/>
      <w:r>
        <w:t>” szövegrész helyébe a „Kb-Rek-1”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44.</w:t>
      </w:r>
      <w:r w:rsidRPr="009A7D1F">
        <w:tab/>
      </w:r>
      <w:r>
        <w:t>130. § (14) bekezdés nyitó szövegrészében a „Kb-Rek-1” szövegrész helyébe a „Kb-Rek-1/1”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45.</w:t>
      </w:r>
      <w:r w:rsidRPr="009A7D1F">
        <w:tab/>
      </w:r>
      <w:r>
        <w:t>130. § (15) bekezdésében a „Kb-Rek-2” szövegrész helyébe a „Kb-Rek-1/2”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46.</w:t>
      </w:r>
      <w:r w:rsidRPr="009A7D1F">
        <w:tab/>
      </w:r>
      <w:r>
        <w:t>78. alcím címében a „</w:t>
      </w:r>
      <w:proofErr w:type="spellStart"/>
      <w:r>
        <w:t>Kb-Hv</w:t>
      </w:r>
      <w:proofErr w:type="spellEnd"/>
      <w:r>
        <w:t>” szövegrész helyébe a „</w:t>
      </w:r>
      <w:proofErr w:type="spellStart"/>
      <w:r>
        <w:t>Kb-Hon</w:t>
      </w:r>
      <w:proofErr w:type="spellEnd"/>
      <w:r>
        <w:t>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47.</w:t>
      </w:r>
      <w:r w:rsidRPr="009A7D1F">
        <w:tab/>
      </w:r>
      <w:r>
        <w:t>131. § (1) bekezdésében a „</w:t>
      </w:r>
      <w:proofErr w:type="spellStart"/>
      <w:r>
        <w:t>Kb-Hv</w:t>
      </w:r>
      <w:proofErr w:type="spellEnd"/>
      <w:r>
        <w:t>” szövegrész helyébe a „</w:t>
      </w:r>
      <w:proofErr w:type="spellStart"/>
      <w:r>
        <w:t>Kb-Hon</w:t>
      </w:r>
      <w:proofErr w:type="spellEnd"/>
      <w:r>
        <w:t>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48.</w:t>
      </w:r>
      <w:r w:rsidRPr="009A7D1F">
        <w:tab/>
      </w:r>
      <w:r>
        <w:t>131. § (3) bekezdésében a „Kb-Hv-1” szövegrész helyébe a „Kb-Hon-1”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49.</w:t>
      </w:r>
      <w:r w:rsidRPr="009A7D1F">
        <w:tab/>
      </w:r>
      <w:r>
        <w:t>133. § (18) bekezdésében a „KÖu-3/Á-3 (KV-IK-II-01 Széll Kálmán tér)” szövegrész helyébe a „KÖu-3/Á-3”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50.</w:t>
      </w:r>
      <w:r w:rsidRPr="009A7D1F">
        <w:tab/>
      </w:r>
      <w:r>
        <w:t xml:space="preserve">134. § (1) bekezdésében az „A </w:t>
      </w:r>
      <w:proofErr w:type="spellStart"/>
      <w:r>
        <w:t>Zkp</w:t>
      </w:r>
      <w:proofErr w:type="spellEnd"/>
      <w:r>
        <w:t xml:space="preserve"> jelű </w:t>
      </w:r>
      <w:proofErr w:type="spellStart"/>
      <w:r>
        <w:t>Zkp-Kp</w:t>
      </w:r>
      <w:proofErr w:type="spellEnd"/>
      <w:r>
        <w:t xml:space="preserve">, </w:t>
      </w:r>
      <w:proofErr w:type="spellStart"/>
      <w:r>
        <w:t>Zkp-Kk</w:t>
      </w:r>
      <w:proofErr w:type="spellEnd"/>
      <w:r>
        <w:t xml:space="preserve"> és </w:t>
      </w:r>
      <w:proofErr w:type="spellStart"/>
      <w:r>
        <w:t>Zkp-Ez</w:t>
      </w:r>
      <w:proofErr w:type="spellEnd"/>
      <w:r>
        <w:t xml:space="preserve"> övezetekbe” szövegrész helyébe az „A </w:t>
      </w:r>
      <w:proofErr w:type="spellStart"/>
      <w:r>
        <w:t>Zkp</w:t>
      </w:r>
      <w:proofErr w:type="spellEnd"/>
      <w:r>
        <w:t xml:space="preserve"> </w:t>
      </w:r>
      <w:proofErr w:type="spellStart"/>
      <w:r>
        <w:t>területfelhasználási</w:t>
      </w:r>
      <w:proofErr w:type="spellEnd"/>
      <w:r>
        <w:t xml:space="preserve"> kategóriájú </w:t>
      </w:r>
      <w:proofErr w:type="spellStart"/>
      <w:r>
        <w:t>Zkp-Kp</w:t>
      </w:r>
      <w:proofErr w:type="spellEnd"/>
      <w:r>
        <w:t xml:space="preserve">, </w:t>
      </w:r>
      <w:proofErr w:type="spellStart"/>
      <w:r>
        <w:t>Zkp-Kk</w:t>
      </w:r>
      <w:proofErr w:type="spellEnd"/>
      <w:r>
        <w:t xml:space="preserve">, </w:t>
      </w:r>
      <w:proofErr w:type="spellStart"/>
      <w:r>
        <w:t>Zkp-Ez</w:t>
      </w:r>
      <w:proofErr w:type="spellEnd"/>
      <w:r>
        <w:t xml:space="preserve">, </w:t>
      </w:r>
      <w:proofErr w:type="spellStart"/>
      <w:r>
        <w:t>Zkp-B</w:t>
      </w:r>
      <w:proofErr w:type="spellEnd"/>
      <w:r>
        <w:t xml:space="preserve"> és </w:t>
      </w:r>
      <w:proofErr w:type="spellStart"/>
      <w:r>
        <w:t>Zkp-Rek</w:t>
      </w:r>
      <w:proofErr w:type="spellEnd"/>
      <w:r>
        <w:t xml:space="preserve"> jelű övezetekbe”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51.</w:t>
      </w:r>
      <w:r w:rsidRPr="009A7D1F">
        <w:tab/>
      </w:r>
      <w:r>
        <w:t xml:space="preserve">135. § (1) bekezdés nyitó szövegrészében az „A </w:t>
      </w:r>
      <w:proofErr w:type="spellStart"/>
      <w:r>
        <w:t>Zkp-Kp</w:t>
      </w:r>
      <w:proofErr w:type="spellEnd"/>
      <w:r>
        <w:t xml:space="preserve">, a </w:t>
      </w:r>
      <w:proofErr w:type="spellStart"/>
      <w:r>
        <w:t>Zkp-Kk</w:t>
      </w:r>
      <w:proofErr w:type="spellEnd"/>
      <w:r>
        <w:t xml:space="preserve">, és a </w:t>
      </w:r>
      <w:proofErr w:type="spellStart"/>
      <w:r>
        <w:t>Zkp-Ez</w:t>
      </w:r>
      <w:proofErr w:type="spellEnd"/>
      <w:r>
        <w:t xml:space="preserve"> jelű övezetek” szövegrész helyébe az „A </w:t>
      </w:r>
      <w:proofErr w:type="spellStart"/>
      <w:r>
        <w:t>Zkp</w:t>
      </w:r>
      <w:proofErr w:type="spellEnd"/>
      <w:r>
        <w:t xml:space="preserve"> jelű övezetek – amennyiben a részletes övezeti előírás másként nem rendelkezik –”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52.</w:t>
      </w:r>
      <w:r w:rsidRPr="009A7D1F">
        <w:tab/>
      </w:r>
      <w:r>
        <w:t>135. § (3) bekezdés nyitó szövegrészében az „</w:t>
      </w:r>
      <w:proofErr w:type="spellStart"/>
      <w:r>
        <w:t>Az</w:t>
      </w:r>
      <w:proofErr w:type="spellEnd"/>
      <w:r>
        <w:t xml:space="preserve"> övezetek” szövegrész helyébe az „A </w:t>
      </w:r>
      <w:proofErr w:type="spellStart"/>
      <w:r>
        <w:t>Zkp</w:t>
      </w:r>
      <w:proofErr w:type="spellEnd"/>
      <w:r>
        <w:t xml:space="preserve"> jelű övezetek”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53.</w:t>
      </w:r>
      <w:r w:rsidRPr="009A7D1F">
        <w:tab/>
      </w:r>
      <w:r>
        <w:t>135. § (14) bekezdés c) pontjában a „</w:t>
      </w:r>
      <w:proofErr w:type="spellStart"/>
      <w:r>
        <w:t>bd</w:t>
      </w:r>
      <w:proofErr w:type="spellEnd"/>
      <w:r>
        <w:t>) alpont” szövegrész helyébe a „</w:t>
      </w:r>
      <w:proofErr w:type="spellStart"/>
      <w:r>
        <w:t>bc</w:t>
      </w:r>
      <w:proofErr w:type="spellEnd"/>
      <w:r>
        <w:t>) alpont”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54.</w:t>
      </w:r>
      <w:r w:rsidRPr="009A7D1F">
        <w:tab/>
      </w:r>
      <w:r>
        <w:t>135. § (20) bekezdés a) pontjában a „benzinkút” szövegrész helyébe a „benzinkút és autómosó”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lastRenderedPageBreak/>
        <w:t>55.</w:t>
      </w:r>
      <w:r w:rsidRPr="009A7D1F">
        <w:tab/>
      </w:r>
      <w:r>
        <w:t>136. § (4) bekezdés nyitó szövegrészében a „beépítésre” szövegrész helyébe a „</w:t>
      </w:r>
      <w:proofErr w:type="spellStart"/>
      <w:r>
        <w:t>Zkk</w:t>
      </w:r>
      <w:proofErr w:type="spellEnd"/>
      <w:r>
        <w:t xml:space="preserve"> és </w:t>
      </w:r>
      <w:proofErr w:type="spellStart"/>
      <w:r>
        <w:t>Zez</w:t>
      </w:r>
      <w:proofErr w:type="spellEnd"/>
      <w:r>
        <w:t xml:space="preserve"> jelű beépítésre” szöveg és a „zöldterületek” szövegrész helyébe az „övezetek – amennyiben a részletes övezeti előírás másként nem rendelkezik–”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56.</w:t>
      </w:r>
      <w:r w:rsidRPr="009A7D1F">
        <w:tab/>
      </w:r>
      <w:r>
        <w:t>136. § (5) bekezdés nyitó szövegrészében az „</w:t>
      </w:r>
      <w:proofErr w:type="spellStart"/>
      <w:r>
        <w:t>Az</w:t>
      </w:r>
      <w:proofErr w:type="spellEnd"/>
      <w:r>
        <w:t xml:space="preserve"> övezetek” szövegrész helyébe az „A </w:t>
      </w:r>
      <w:proofErr w:type="spellStart"/>
      <w:r>
        <w:t>Zkk</w:t>
      </w:r>
      <w:proofErr w:type="spellEnd"/>
      <w:r>
        <w:t xml:space="preserve"> és </w:t>
      </w:r>
      <w:proofErr w:type="spellStart"/>
      <w:r>
        <w:t>Zez</w:t>
      </w:r>
      <w:proofErr w:type="spellEnd"/>
      <w:r>
        <w:t xml:space="preserve"> jelű övezetek”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57.</w:t>
      </w:r>
      <w:r w:rsidRPr="009A7D1F">
        <w:tab/>
      </w:r>
      <w:r>
        <w:t>137. § (9) bekezdés d) pont nyitó szövegrészében a „Rendeletben általánosan megengedett” szövegrész helyébe a „42.§ (4) bekezdés szerinti”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58.</w:t>
      </w:r>
      <w:r w:rsidRPr="009A7D1F">
        <w:tab/>
      </w:r>
      <w:r>
        <w:t>137. § (9) bekezdés d) pont da) alpontjában a „kerti” szövegrész helyébe az „a kerti”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59.</w:t>
      </w:r>
      <w:r w:rsidRPr="009A7D1F">
        <w:tab/>
      </w:r>
      <w:r>
        <w:t>137. § (9) bekezdés d) pont db) alpontjában a „kerti” szövegrész helyébe az „a kerti”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60.</w:t>
      </w:r>
      <w:r w:rsidRPr="009A7D1F">
        <w:tab/>
      </w:r>
      <w:r>
        <w:t>137. § (17) bekezdés nyitó szövegrészében a „rekreációs és üdülő” szövegrész helyébe a „rekreációs”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61.</w:t>
      </w:r>
      <w:r w:rsidRPr="009A7D1F">
        <w:tab/>
      </w:r>
      <w:r>
        <w:t>137. § (17) bekezdés b) pontjában a „nem bővíthető,” szövegrész helyébe a „nem bővíthető, nem alakítható át,”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62.</w:t>
      </w:r>
      <w:r w:rsidRPr="009A7D1F">
        <w:tab/>
      </w:r>
      <w:r>
        <w:t>137. § (19) bekezdés nyitó szövegrészében az „Ek-6, jelű” szövegrész helyébe az „Ek-6, Ek-7 jelű”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63.</w:t>
      </w:r>
      <w:r w:rsidRPr="009A7D1F">
        <w:tab/>
      </w:r>
      <w:r>
        <w:t>140. § (3) bekezdés nyitó szövegrészében a „</w:t>
      </w:r>
      <w:proofErr w:type="spellStart"/>
      <w:r>
        <w:t>Vf-P</w:t>
      </w:r>
      <w:proofErr w:type="spellEnd"/>
      <w:r>
        <w:t xml:space="preserve"> és </w:t>
      </w:r>
      <w:proofErr w:type="spellStart"/>
      <w:r>
        <w:t>Vf-P</w:t>
      </w:r>
      <w:proofErr w:type="spellEnd"/>
      <w:r>
        <w:t>/</w:t>
      </w:r>
      <w:proofErr w:type="spellStart"/>
      <w:r>
        <w:t>Lke</w:t>
      </w:r>
      <w:proofErr w:type="spellEnd"/>
      <w:r>
        <w:t>” szövegrész helyébe a „</w:t>
      </w:r>
      <w:proofErr w:type="spellStart"/>
      <w:r>
        <w:t>Vf-P</w:t>
      </w:r>
      <w:proofErr w:type="spellEnd"/>
      <w:r>
        <w:t xml:space="preserve">, </w:t>
      </w:r>
      <w:proofErr w:type="spellStart"/>
      <w:r>
        <w:t>Vf-P</w:t>
      </w:r>
      <w:proofErr w:type="spellEnd"/>
      <w:r>
        <w:t>/</w:t>
      </w:r>
      <w:proofErr w:type="spellStart"/>
      <w:r>
        <w:t>Lke</w:t>
      </w:r>
      <w:proofErr w:type="spellEnd"/>
      <w:r>
        <w:t xml:space="preserve">, </w:t>
      </w:r>
      <w:proofErr w:type="spellStart"/>
      <w:r>
        <w:t>Vf-P</w:t>
      </w:r>
      <w:proofErr w:type="spellEnd"/>
      <w:r>
        <w:t>/</w:t>
      </w:r>
      <w:proofErr w:type="spellStart"/>
      <w:r>
        <w:t>Má</w:t>
      </w:r>
      <w:proofErr w:type="spellEnd"/>
      <w:r>
        <w:t xml:space="preserve">, </w:t>
      </w:r>
      <w:proofErr w:type="spellStart"/>
      <w:r>
        <w:t>Vf-P</w:t>
      </w:r>
      <w:proofErr w:type="spellEnd"/>
      <w:r>
        <w:t>/</w:t>
      </w:r>
      <w:proofErr w:type="spellStart"/>
      <w:r>
        <w:t>Ek</w:t>
      </w:r>
      <w:proofErr w:type="spellEnd"/>
      <w:r>
        <w:t xml:space="preserve"> és </w:t>
      </w:r>
      <w:proofErr w:type="spellStart"/>
      <w:r>
        <w:t>Vf-P</w:t>
      </w:r>
      <w:proofErr w:type="spellEnd"/>
      <w:r>
        <w:t>/</w:t>
      </w:r>
      <w:proofErr w:type="spellStart"/>
      <w:r>
        <w:t>Tk</w:t>
      </w:r>
      <w:proofErr w:type="spellEnd"/>
      <w:r>
        <w:t>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64.</w:t>
      </w:r>
      <w:r w:rsidRPr="009A7D1F">
        <w:tab/>
      </w:r>
      <w:r>
        <w:t>143/A. § (1) bekezdés d) pont db) alpontjában az „az építési hely” szövegrész helyébe az „az igénybevett építési hely”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65.</w:t>
      </w:r>
      <w:r w:rsidRPr="009A7D1F">
        <w:tab/>
      </w:r>
      <w:r>
        <w:t>143/C. § (1) bekezdés nyitó szövegrészében az „északra: (SZT-05)” szövegrész helyébe az „északra:” szöveg,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9A7D1F">
        <w:rPr>
          <w:iCs/>
        </w:rPr>
        <w:t>66.</w:t>
      </w:r>
      <w:r w:rsidRPr="009A7D1F">
        <w:tab/>
      </w:r>
      <w:r>
        <w:t>143/C. § (2) bekezdés nyitó szövegrészében a „délre: (KSZ-II-41)” szövegrész helyébe a „délre:” szöveg</w:t>
      </w:r>
    </w:p>
    <w:p w:rsidR="00010E6A" w:rsidRDefault="00010E6A" w:rsidP="00010E6A">
      <w:pPr>
        <w:pStyle w:val="Szvegtrzs"/>
        <w:spacing w:after="0"/>
        <w:jc w:val="both"/>
      </w:pPr>
      <w:proofErr w:type="gramStart"/>
      <w:r>
        <w:t>lép</w:t>
      </w:r>
      <w:proofErr w:type="gramEnd"/>
      <w:r>
        <w:t>.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63. §</w:t>
      </w:r>
    </w:p>
    <w:p w:rsidR="00010E6A" w:rsidRDefault="00010E6A" w:rsidP="00010E6A">
      <w:pPr>
        <w:pStyle w:val="Szvegtrzs"/>
        <w:spacing w:after="0"/>
        <w:jc w:val="both"/>
      </w:pPr>
      <w:r>
        <w:t>(1) A Budapest Főváros II. Kerületének Építési Szabályzatáról szóló 28/2019.(XI.27.) önkormányzati rendelet 1. melléklete helyébe e rendelet 1. melléklete lép.</w:t>
      </w:r>
    </w:p>
    <w:p w:rsidR="00010E6A" w:rsidRDefault="00010E6A" w:rsidP="00010E6A">
      <w:pPr>
        <w:pStyle w:val="Szvegtrzs"/>
        <w:spacing w:before="240" w:after="0"/>
        <w:jc w:val="both"/>
      </w:pPr>
      <w:r>
        <w:t>(2) A Budapest Főváros II. Kerületének Építési Szabályzatáról szóló 28/2019.(XI.27.) önkormányzati rendelet 2. melléklete helyébe e rendelet 2. melléklete lép.</w:t>
      </w:r>
    </w:p>
    <w:p w:rsidR="00010E6A" w:rsidRDefault="00010E6A" w:rsidP="00010E6A">
      <w:pPr>
        <w:pStyle w:val="Szvegtrzs"/>
        <w:spacing w:before="240" w:after="0"/>
        <w:jc w:val="both"/>
      </w:pPr>
      <w:r>
        <w:t>(3) A Budapest Főváros II. Kerületének Építési Szabályzatáról szóló 28/2019.(XI.27.) önkormányzati rendelet 4</w:t>
      </w:r>
      <w:proofErr w:type="gramStart"/>
      <w:r>
        <w:t>.a</w:t>
      </w:r>
      <w:proofErr w:type="gramEnd"/>
      <w:r>
        <w:t>. melléklete helyébe e rendelet 3. melléklete lép.</w:t>
      </w:r>
    </w:p>
    <w:p w:rsidR="00010E6A" w:rsidRDefault="00010E6A" w:rsidP="00010E6A">
      <w:pPr>
        <w:pStyle w:val="Szvegtrzs"/>
        <w:spacing w:before="240" w:after="0"/>
        <w:jc w:val="both"/>
      </w:pPr>
      <w:r>
        <w:t>(4) A Budapest Főváros II. Kerületének Építési Szabályzatáról szóló 28/2019.(XI.27.) önkormányzati rendelet 4</w:t>
      </w:r>
      <w:proofErr w:type="gramStart"/>
      <w:r>
        <w:t>.b</w:t>
      </w:r>
      <w:proofErr w:type="gramEnd"/>
      <w:r>
        <w:t>. melléklete helyébe e rendelet 4. melléklete lép.</w:t>
      </w:r>
    </w:p>
    <w:p w:rsidR="00010E6A" w:rsidRDefault="00010E6A" w:rsidP="00010E6A">
      <w:pPr>
        <w:pStyle w:val="Szvegtrzs"/>
        <w:spacing w:before="240" w:after="0"/>
        <w:jc w:val="both"/>
      </w:pPr>
      <w:r>
        <w:t>(5) A Budapest Főváros II. Kerületének Építési Szabályzatáról szóló 28/2019.(XI.27.) önkormányzati rendelet 4</w:t>
      </w:r>
      <w:proofErr w:type="gramStart"/>
      <w:r>
        <w:t>.c.</w:t>
      </w:r>
      <w:proofErr w:type="gramEnd"/>
      <w:r>
        <w:t xml:space="preserve"> melléklete helyébe e rendelet 5. melléklete lép.</w:t>
      </w:r>
    </w:p>
    <w:p w:rsidR="00010E6A" w:rsidRDefault="00010E6A" w:rsidP="00010E6A">
      <w:pPr>
        <w:pStyle w:val="Szvegtrzs"/>
        <w:spacing w:before="240" w:after="0"/>
        <w:jc w:val="both"/>
      </w:pPr>
      <w:r>
        <w:t>(6) A Budapest Főváros II. Kerületének Építési Szabályzatáról szóló 28/2019.(XI.27.) önkormányzati rendelet 4</w:t>
      </w:r>
      <w:proofErr w:type="gramStart"/>
      <w:r>
        <w:t>.d</w:t>
      </w:r>
      <w:proofErr w:type="gramEnd"/>
      <w:r>
        <w:t>. melléklete helyébe e rendelet 6. melléklete lép.</w:t>
      </w:r>
    </w:p>
    <w:p w:rsidR="00010E6A" w:rsidRDefault="00010E6A" w:rsidP="00010E6A">
      <w:pPr>
        <w:pStyle w:val="Szvegtrzs"/>
        <w:spacing w:before="240" w:after="0"/>
        <w:jc w:val="both"/>
      </w:pPr>
      <w:r>
        <w:t>(7) A Budapest Főváros II. Kerületének Építési Szabályzatáról szóló 28/2019.(XI.27.) önkormányzati rendelet 5</w:t>
      </w:r>
      <w:proofErr w:type="gramStart"/>
      <w:r>
        <w:t>.a</w:t>
      </w:r>
      <w:proofErr w:type="gramEnd"/>
      <w:r>
        <w:t>. melléklete helyébe e rendelet 7. melléklete lép.</w:t>
      </w:r>
    </w:p>
    <w:p w:rsidR="00010E6A" w:rsidRDefault="00010E6A" w:rsidP="00010E6A">
      <w:pPr>
        <w:pStyle w:val="Szvegtrzs"/>
        <w:spacing w:before="240" w:after="0"/>
        <w:jc w:val="both"/>
      </w:pPr>
      <w:r>
        <w:t>(8) A Budapest Főváros II. Kerületének Építési Szabályzatáról szóló 28/2019.(XI.27.) önkormányzati rendelet 5</w:t>
      </w:r>
      <w:proofErr w:type="gramStart"/>
      <w:r>
        <w:t>.b</w:t>
      </w:r>
      <w:proofErr w:type="gramEnd"/>
      <w:r>
        <w:t>. melléklete helyébe e rendelet 8. melléklete lép.</w:t>
      </w:r>
    </w:p>
    <w:p w:rsidR="00010E6A" w:rsidRDefault="00010E6A" w:rsidP="00010E6A">
      <w:pPr>
        <w:pStyle w:val="Szvegtrzs"/>
        <w:spacing w:before="240" w:after="0"/>
        <w:jc w:val="both"/>
      </w:pPr>
      <w:r>
        <w:t xml:space="preserve">(9) A Budapest Főváros II. Kerületének Építési Szabályzatáról szóló 28/2019.(XI.27.) önkormányzati </w:t>
      </w:r>
      <w:r>
        <w:lastRenderedPageBreak/>
        <w:t>rendelet 6. melléklete helyébe e rendelet 9. melléklete lép.</w:t>
      </w:r>
    </w:p>
    <w:p w:rsidR="00010E6A" w:rsidRDefault="00010E6A" w:rsidP="00010E6A">
      <w:pPr>
        <w:pStyle w:val="Szvegtrzs"/>
        <w:spacing w:before="240" w:after="0"/>
        <w:jc w:val="both"/>
      </w:pPr>
      <w:r>
        <w:t>(10) A Budapest Főváros II. Kerületének Építési Szabályzatáról szóló 28/2019.(XI.27.) önkormányzati rendelet 7. melléklete helyébe e rendelet 10. melléklete lép.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64. §</w:t>
      </w:r>
    </w:p>
    <w:p w:rsidR="00010E6A" w:rsidRDefault="00010E6A" w:rsidP="00010E6A">
      <w:pPr>
        <w:pStyle w:val="Szvegtrzs"/>
        <w:spacing w:after="0"/>
        <w:jc w:val="both"/>
      </w:pPr>
      <w:r>
        <w:t>Hatályát veszti a Budapest Főváros II. Kerületének Építési Szabályzatáról szóló 28/2019.(XI.27.) önkormányzati rendelet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1.</w:t>
      </w:r>
      <w:r>
        <w:tab/>
        <w:t>2. § 30. pontja,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2.</w:t>
      </w:r>
      <w:r>
        <w:tab/>
        <w:t>3. § g) és h) pontja,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3.</w:t>
      </w:r>
      <w:r w:rsidRPr="005841D5">
        <w:tab/>
      </w:r>
      <w:r>
        <w:t xml:space="preserve">16. § (9) bekezdés c) pont </w:t>
      </w:r>
      <w:proofErr w:type="spellStart"/>
      <w:r>
        <w:t>cb</w:t>
      </w:r>
      <w:proofErr w:type="spellEnd"/>
      <w:r>
        <w:t>) alpontja,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4.</w:t>
      </w:r>
      <w:r>
        <w:tab/>
        <w:t>42. § (3) bekezdés a) pontja,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5.</w:t>
      </w:r>
      <w:r>
        <w:tab/>
        <w:t>57. § (5) bekezdése,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6.</w:t>
      </w:r>
      <w:r>
        <w:tab/>
        <w:t>59. § (4) bekezdése,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7.</w:t>
      </w:r>
      <w:r>
        <w:tab/>
        <w:t>59. § (5) bekezdés b) pontja,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8.</w:t>
      </w:r>
      <w:r>
        <w:tab/>
        <w:t>86. § (10) bekezdés a) pontja,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9.</w:t>
      </w:r>
      <w:r>
        <w:tab/>
        <w:t>89. § (7) bekezdése,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10.</w:t>
      </w:r>
      <w:r>
        <w:tab/>
        <w:t>98. § (2) bekezdés c) pontja,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11.</w:t>
      </w:r>
      <w:r w:rsidRPr="005841D5">
        <w:tab/>
      </w:r>
      <w:r>
        <w:t>98. § (12) bekezdés b) pontja,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12.</w:t>
      </w:r>
      <w:r w:rsidRPr="005841D5">
        <w:tab/>
      </w:r>
      <w:r>
        <w:t>101. § (3) bekezdés a) pontja,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13.</w:t>
      </w:r>
      <w:r w:rsidRPr="005841D5">
        <w:tab/>
      </w:r>
      <w:r>
        <w:t>101. § (3) bekezdés c) pontja,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14.</w:t>
      </w:r>
      <w:r w:rsidRPr="005841D5">
        <w:tab/>
      </w:r>
      <w:r>
        <w:t>105. § (5) bekezdés b) pontja,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15.</w:t>
      </w:r>
      <w:r w:rsidRPr="005841D5">
        <w:tab/>
      </w:r>
      <w:r>
        <w:t>109. § (3) bekezdés e) pontja,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16.</w:t>
      </w:r>
      <w:r w:rsidRPr="005841D5">
        <w:tab/>
      </w:r>
      <w:r>
        <w:t>112. § (7) bekezdés b) pontja,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17.</w:t>
      </w:r>
      <w:r w:rsidRPr="005841D5">
        <w:tab/>
      </w:r>
      <w:r>
        <w:t>118. § (2) bekezdés e) pontja,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18.</w:t>
      </w:r>
      <w:r>
        <w:tab/>
        <w:t>122. § (7) bekezdése,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19.</w:t>
      </w:r>
      <w:r w:rsidRPr="005841D5">
        <w:tab/>
      </w:r>
      <w:r>
        <w:t>125. § (12) bekezdése,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20.</w:t>
      </w:r>
      <w:r w:rsidRPr="005841D5">
        <w:tab/>
      </w:r>
      <w:r>
        <w:t>130. § (9) bekezdése,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21.</w:t>
      </w:r>
      <w:r w:rsidRPr="005841D5">
        <w:tab/>
      </w:r>
      <w:r>
        <w:t>131. § (4) bekezdése,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22.</w:t>
      </w:r>
      <w:r w:rsidRPr="005841D5">
        <w:tab/>
      </w:r>
      <w:r>
        <w:t>135. § (3) bekezdés d) pontja,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23.</w:t>
      </w:r>
      <w:r w:rsidRPr="005841D5">
        <w:tab/>
      </w:r>
      <w:r>
        <w:t xml:space="preserve">135. § (14) bekezdés b) pont </w:t>
      </w:r>
      <w:proofErr w:type="spellStart"/>
      <w:r>
        <w:t>bb</w:t>
      </w:r>
      <w:proofErr w:type="spellEnd"/>
      <w:r>
        <w:t>) alpontja,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24.</w:t>
      </w:r>
      <w:r w:rsidRPr="005841D5">
        <w:tab/>
      </w:r>
      <w:r>
        <w:t>137. § (11) bekezdése,</w:t>
      </w:r>
    </w:p>
    <w:p w:rsidR="00010E6A" w:rsidRPr="005841D5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25.</w:t>
      </w:r>
      <w:r w:rsidRPr="005841D5">
        <w:tab/>
        <w:t>137. § (18) bekezdése,</w:t>
      </w:r>
    </w:p>
    <w:p w:rsidR="00010E6A" w:rsidRDefault="00010E6A" w:rsidP="00010E6A">
      <w:pPr>
        <w:pStyle w:val="Szvegtrzs"/>
        <w:spacing w:after="0"/>
        <w:ind w:left="580" w:hanging="560"/>
        <w:jc w:val="both"/>
      </w:pPr>
      <w:r w:rsidRPr="005841D5">
        <w:rPr>
          <w:iCs/>
        </w:rPr>
        <w:t>26.</w:t>
      </w:r>
      <w:r w:rsidRPr="005841D5">
        <w:tab/>
      </w:r>
      <w:r>
        <w:t>143/A. § (1) bekezdés a) pontja.</w:t>
      </w:r>
    </w:p>
    <w:p w:rsidR="00010E6A" w:rsidRDefault="00010E6A" w:rsidP="00010E6A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65. §</w:t>
      </w:r>
    </w:p>
    <w:p w:rsidR="00010E6A" w:rsidRDefault="00010E6A" w:rsidP="00010E6A">
      <w:pPr>
        <w:pStyle w:val="Szvegtrzs"/>
        <w:spacing w:after="0"/>
        <w:jc w:val="both"/>
      </w:pPr>
      <w:r>
        <w:t xml:space="preserve">Ez a rendelet 2022. </w:t>
      </w:r>
      <w:r w:rsidR="00FC26DA">
        <w:t>március 3</w:t>
      </w:r>
      <w:r>
        <w:t>1-</w:t>
      </w:r>
      <w:bookmarkStart w:id="0" w:name="_GoBack"/>
      <w:bookmarkEnd w:id="0"/>
      <w:r>
        <w:t>én lép hatályba.</w:t>
      </w:r>
    </w:p>
    <w:p w:rsidR="00FC26DA" w:rsidRDefault="00FC26DA" w:rsidP="00010E6A">
      <w:pPr>
        <w:pStyle w:val="Szvegtrzs"/>
        <w:spacing w:after="0"/>
        <w:jc w:val="both"/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010E6A" w:rsidTr="00240CDE">
        <w:tc>
          <w:tcPr>
            <w:tcW w:w="4818" w:type="dxa"/>
          </w:tcPr>
          <w:p w:rsidR="00010E6A" w:rsidRDefault="00010E6A" w:rsidP="00240CDE">
            <w:pPr>
              <w:pStyle w:val="Szvegtrzs"/>
              <w:spacing w:after="0"/>
              <w:jc w:val="center"/>
            </w:pPr>
            <w:r>
              <w:rPr>
                <w:b/>
                <w:bCs/>
              </w:rPr>
              <w:t>Őrsi Gergely</w:t>
            </w:r>
            <w:r>
              <w:br/>
            </w:r>
            <w:r>
              <w:rPr>
                <w:b/>
                <w:bCs/>
              </w:rPr>
              <w:t>polgármester</w:t>
            </w:r>
          </w:p>
        </w:tc>
        <w:tc>
          <w:tcPr>
            <w:tcW w:w="4820" w:type="dxa"/>
          </w:tcPr>
          <w:p w:rsidR="00010E6A" w:rsidRDefault="00010E6A" w:rsidP="00240CDE">
            <w:pPr>
              <w:pStyle w:val="Szvegtrzs"/>
              <w:spacing w:after="0"/>
              <w:jc w:val="center"/>
            </w:pPr>
            <w:r>
              <w:rPr>
                <w:b/>
                <w:bCs/>
              </w:rPr>
              <w:t>dr. Szalai Tibor</w:t>
            </w:r>
            <w:r>
              <w:br/>
            </w:r>
            <w:r>
              <w:rPr>
                <w:b/>
                <w:bCs/>
              </w:rPr>
              <w:t>jegyző</w:t>
            </w:r>
          </w:p>
        </w:tc>
      </w:tr>
    </w:tbl>
    <w:p w:rsidR="00B630A2" w:rsidRDefault="00B630A2" w:rsidP="00010E6A"/>
    <w:p w:rsidR="00B630A2" w:rsidRDefault="00B630A2" w:rsidP="00010E6A">
      <w:pPr>
        <w:sectPr w:rsidR="00B630A2">
          <w:footerReference w:type="default" r:id="rId14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010E6A" w:rsidRDefault="00960978" w:rsidP="00960978">
      <w:pPr>
        <w:pStyle w:val="Cmsor2"/>
      </w:pPr>
      <w:r>
        <w:lastRenderedPageBreak/>
        <w:t>INDOKOLÁS</w:t>
      </w:r>
    </w:p>
    <w:p w:rsidR="00960978" w:rsidRDefault="00960978" w:rsidP="00010E6A">
      <w:pPr>
        <w:pStyle w:val="Szvegtrzs"/>
        <w:spacing w:after="0"/>
        <w:jc w:val="center"/>
      </w:pPr>
    </w:p>
    <w:p w:rsidR="00010E6A" w:rsidRDefault="00010E6A" w:rsidP="00010E6A">
      <w:pPr>
        <w:pStyle w:val="Szvegtrzs"/>
        <w:spacing w:after="159"/>
        <w:ind w:left="159" w:right="159"/>
        <w:jc w:val="center"/>
      </w:pPr>
      <w:r>
        <w:t>Általános indokolás</w:t>
      </w:r>
    </w:p>
    <w:p w:rsidR="00010E6A" w:rsidRDefault="00010E6A" w:rsidP="00010E6A">
      <w:pPr>
        <w:pStyle w:val="Szvegtrzs"/>
        <w:spacing w:after="200"/>
        <w:jc w:val="both"/>
      </w:pPr>
      <w:r>
        <w:t>A Budapest Főváros II. Kerület Építési Szabályzatáról szóló 28/2019.(XI.27.) önkormányzati rendelet (KÉSZ) 2019. december 31-én lépett hatályba. A jogalkalmazás során észrevételeket tettek az Épített Környezetért Felelős Igazgatóság Településrendezési Osztálya és a társosztályok, az ingatlantulajdonosok, az építésztervezők.</w:t>
      </w:r>
    </w:p>
    <w:p w:rsidR="00010E6A" w:rsidRDefault="00010E6A" w:rsidP="00010E6A">
      <w:pPr>
        <w:pStyle w:val="Szvegtrzs"/>
        <w:spacing w:after="200"/>
        <w:jc w:val="both"/>
      </w:pPr>
      <w:r>
        <w:t>Az 156/2020.(VI.25.) számú képviselő-testületi döntés alapján az Orom utca és környezete szabályozásának módosítása vált szükségessé.</w:t>
      </w:r>
    </w:p>
    <w:p w:rsidR="00010E6A" w:rsidRDefault="00010E6A" w:rsidP="00010E6A">
      <w:pPr>
        <w:pStyle w:val="Szvegtrzs"/>
        <w:spacing w:after="200"/>
        <w:jc w:val="both"/>
      </w:pPr>
      <w:r>
        <w:t xml:space="preserve">A Fővárosi Képviselő-testület a 364/2021.(II.21.) Kgy. </w:t>
      </w:r>
      <w:proofErr w:type="gramStart"/>
      <w:r>
        <w:t>határozattal</w:t>
      </w:r>
      <w:proofErr w:type="gramEnd"/>
      <w:r>
        <w:t xml:space="preserve"> és a 13/2021.(III.4.) Főv. Kgy. </w:t>
      </w:r>
      <w:proofErr w:type="gramStart"/>
      <w:r>
        <w:t>rendelettel</w:t>
      </w:r>
      <w:proofErr w:type="gramEnd"/>
      <w:r>
        <w:t xml:space="preserve"> módosította Budapest Főváros Településszerkezeti Tervét és Rendezési Szabályzatát, valamint további felsőbb szintű jogszabályi változások is történtek, melyek alapján jogharmonizációs kötelezettség keletkezett.</w:t>
      </w:r>
    </w:p>
    <w:p w:rsidR="00010E6A" w:rsidRDefault="00010E6A" w:rsidP="00010E6A">
      <w:pPr>
        <w:pStyle w:val="Szvegtrzs"/>
        <w:spacing w:after="200"/>
        <w:jc w:val="both"/>
      </w:pPr>
      <w:r>
        <w:t>Jelen módosító rendelet a fentiek alapján készült el.</w:t>
      </w:r>
    </w:p>
    <w:p w:rsidR="00010E6A" w:rsidRDefault="00010E6A" w:rsidP="00010E6A">
      <w:pPr>
        <w:pStyle w:val="Szvegtrzs"/>
        <w:spacing w:before="476" w:after="159"/>
        <w:ind w:left="159" w:right="159"/>
        <w:jc w:val="center"/>
      </w:pPr>
      <w:r>
        <w:t>Részletes indokolás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1–7.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after="200"/>
        <w:jc w:val="both"/>
      </w:pPr>
      <w:r>
        <w:t xml:space="preserve">A KÉSZ preambulumában, I. és II. fejezetében szükséges módosításokat tartalmazza. A preambulum pontosítására és kiegészítésre az államigazgatási egyeztetés során érkezett Állami Főépítészi észrevétel alapján kerül sor, a kiegészítés a véleményezés </w:t>
      </w:r>
      <w:proofErr w:type="spellStart"/>
      <w:r>
        <w:t>tényére</w:t>
      </w:r>
      <w:proofErr w:type="spellEnd"/>
      <w:r>
        <w:t xml:space="preserve"> vonatkozik, megfelelően a 61/2009.(XII.14.) IRM rendelet 52.§ (3) és 58.§ (1) bekezdésében foglaltaknak.</w:t>
      </w:r>
    </w:p>
    <w:p w:rsidR="00010E6A" w:rsidRDefault="00010E6A" w:rsidP="00010E6A">
      <w:pPr>
        <w:pStyle w:val="Szvegtrzs"/>
        <w:spacing w:after="200"/>
        <w:jc w:val="both"/>
      </w:pPr>
      <w:r>
        <w:t>Az I. fejezetben a rendelet alkalmazása vonatkozásában kiegészül a KÉSZ az elővásárlási jog időbeli hatályával. Az értelmező rendelkezésekben egyes fogalmak pontosítása és új fogalom bevezetése szükséges.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t>A II. fejezetben az építési korlátok és közműfeltételek vonatkozásában pontosításra kerülnek a „B*” és „B” barlangvédelmi zónákra vonatkozó előírások. A telek természetes terepfelületének megváltoztatására vonatkozó előírások kiegészülnek. A csapadékvíz visszatartására vonatkozó előírások pontosításra kerülnek.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8–13.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t>A KÉSZ III-V. fejezetében szükséges módosításokat tartalmazza. Az III-V. fejezet néhány pontosítással egészül ki a jogalkalmazás egyértelművé tétele érdekében. A IV. fejezet továbbá kiegészül a zöldhomlokzatokra és a burkolt felületen telepítendő fák megfelelő életterének biztosítására vonatkozó előírással.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14–19.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t>A KÉSZ VI. és VII. fejezetében szükséges módosításokat tartalmazza, a két fejezet néhány pontosítással egészül ki a jogalkalmazás egyértelművé tétele érdekében. A VII. fejezetben a személygépjárművek elhelyezésére vonatkozó előírásokban a felsőbb szintű jogszabályok változásainak megfelelő jogharmonizáció történik.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20–25.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after="200"/>
        <w:jc w:val="both"/>
      </w:pPr>
      <w:r>
        <w:t>A KÉSZ VIII-X. fejezetében szükséges módosításokat tartalmazza.</w:t>
      </w:r>
    </w:p>
    <w:p w:rsidR="00010E6A" w:rsidRDefault="00010E6A" w:rsidP="00010E6A">
      <w:pPr>
        <w:pStyle w:val="Szvegtrzs"/>
        <w:spacing w:after="200"/>
        <w:jc w:val="both"/>
      </w:pPr>
      <w:r>
        <w:t xml:space="preserve">A kerítésekre, támfalakra, a jelentős méretű kereskedelmi létesítményekre és az üzemanyagtöltő </w:t>
      </w:r>
      <w:r>
        <w:lastRenderedPageBreak/>
        <w:t>állomásokra vonatkozó előírások néhány pontosítással egészülnek ki.</w:t>
      </w:r>
    </w:p>
    <w:p w:rsidR="00010E6A" w:rsidRDefault="00010E6A" w:rsidP="00010E6A">
      <w:pPr>
        <w:pStyle w:val="Szvegtrzs"/>
        <w:spacing w:after="200"/>
        <w:jc w:val="both"/>
      </w:pPr>
      <w:r>
        <w:t>A szintterületi paraméterekre vonatkozó előírások módosulnak részben a szabályok gyakorlati alkalmazása alapján, részben a 253/1997.(XII.20.) Korm. rendelet vonatkozó előírásainak figyelembevételével, valamint kisebb pontosítások történnek a jogalkalmazás egyértelművé tétele érdekében.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t xml:space="preserve">A magassági idom alkalmazásának szabályai a gyakorlati alkalmazás alapján kerülnek módosításra. A magassági illeszkedésre és a lakóhelyiségek </w:t>
      </w:r>
      <w:proofErr w:type="spellStart"/>
      <w:r>
        <w:t>padlószintmagasságára</w:t>
      </w:r>
      <w:proofErr w:type="spellEnd"/>
      <w:r>
        <w:t xml:space="preserve"> vonatkozó előírások néhány pontosítással egészülnek ki a jogalkalmazás egyértelművé tétele érdekében.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26–28.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after="200"/>
        <w:jc w:val="both"/>
      </w:pPr>
      <w:r>
        <w:t>A KÉSZ XI. fejezete 54-59. alcímében szükséges módosításokat tartalmazza. Az Ln-1, Ln-2, Ln-3 és az Lk-1 jelű építési övezetek általános rendelkezéseiben pontosításra kerül a nem létesíthető rendeltetési egységek előírása, az egy telken létesíthető főépületek számára vonatkozó előírás és a melléképítményekre, kerti építményekre vonatkozó előírás. Az Lk-1 jelű építési övezetek általános rendelkezéseiben pontosításra kerül továbbá a létesíthető szintterület rendeltetésére vonatkozó előírás.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t>Egyes Lk-1 jelű építési övezetek részletes előírásai kiegészítésre kerülnek.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29–32.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after="200"/>
        <w:jc w:val="both"/>
      </w:pPr>
      <w:r>
        <w:t>A KÉSZ XI. fejezete 60-61. alcímében szükséges módosításokat tartalmazza. Az Lk-2 jelű építési övezetek általános rendelkezéseiben pontosításra kerül a létesíthető szintterület rendeltetésére vonatkozó előírás, a nem létesíthető rendeltetési egységek előírása, az egy telken létesíthető főépületek számára vonatkozó előírás és a melléképítményekre, kerti építményekre vonatkozó előírás.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t>Egyes Lk-2 jelű építési övezetek részletes előírásai kiegészítésre kerülnek. Lk-2/EI/SZ-19 jelű új építési övezet kerül meghatározásra.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33–39.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after="200"/>
        <w:jc w:val="both"/>
      </w:pPr>
      <w:r>
        <w:t>A KÉSZ XI. fejezete 62-64. alcímében szükséges módosításokat tartalmazza. Az Lke-2 és Lke-3 jelű építési övezetek általános rendelkezéseiben pontosításra kerül a létesíthető szintterület rendeltetésére vonatkozó előírás, a nem létesíthető rendeltetési egységek előírása, az egy telken létesíthető főépületek számára vonatkozó előírás és a melléképítményekre, kerti építményekre vonatkozó előírás, valamint a parkolási kötelezettség telken belüli biztosítására vonatkozó előírás.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t>Egyes Lke-2 és Lke-3 jelű építési övezetek részletes előírásai kiegészítésre kerülnek. Lke-2/O-7 jelű új építési övezet kerül meghatározásra.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40.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 41.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after="200"/>
        <w:jc w:val="both"/>
      </w:pPr>
      <w:r>
        <w:t xml:space="preserve">A KÉSZ XII. fejezete 65-66. alcímében szükséges módosításokat tartalmazza. A </w:t>
      </w:r>
      <w:proofErr w:type="spellStart"/>
      <w:r>
        <w:t>Vt-V</w:t>
      </w:r>
      <w:proofErr w:type="spellEnd"/>
      <w:r>
        <w:t xml:space="preserve"> jelű építési övezetek általános rendelkezéseiben pontosításra kerül a nem létesíthető rendeltetési egységek előírása, a melléképítményekre, kerti építményekre vonatkozó előírás.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t xml:space="preserve">Egyes </w:t>
      </w:r>
      <w:proofErr w:type="spellStart"/>
      <w:r>
        <w:t>Vt-V</w:t>
      </w:r>
      <w:proofErr w:type="spellEnd"/>
      <w:r>
        <w:t xml:space="preserve"> jelű építési övezetek részletes előírásai kiegészítésre kerülnek.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42–44.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after="200"/>
        <w:jc w:val="both"/>
      </w:pPr>
      <w:r>
        <w:t>A KÉSZ XII. fejezete 67-69. alcímében szükséges módosításokat tartalmazza. A Vi-1 és Vi-2 jelű építési övezetek általános rendelkezéseiben pontosításra kerül a nem létesíthető rendeltetési egységek előírása és a melléképítményekre, kerti építményekre vonatkozó előírás, valamint kiegészítésre kerül a lakásokhoz tartozó tároló biztosításának előírása.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lastRenderedPageBreak/>
        <w:t>Egyes Vi-1 és Vi-2 jelű építési övezetek részletes előírásai kiegészítésre kerülnek.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45–49.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t xml:space="preserve">A KÉSZ XIII-XIV. </w:t>
      </w:r>
      <w:proofErr w:type="gramStart"/>
      <w:r>
        <w:t>fejezetében</w:t>
      </w:r>
      <w:proofErr w:type="gramEnd"/>
      <w:r>
        <w:t xml:space="preserve"> szükséges módosításokat tartalmazza. A Gksz-2, </w:t>
      </w:r>
      <w:proofErr w:type="spellStart"/>
      <w:r>
        <w:t>K-Hon</w:t>
      </w:r>
      <w:proofErr w:type="spellEnd"/>
      <w:r>
        <w:t xml:space="preserve">, </w:t>
      </w:r>
      <w:proofErr w:type="spellStart"/>
      <w:r>
        <w:t>K-Mü</w:t>
      </w:r>
      <w:proofErr w:type="spellEnd"/>
      <w:r>
        <w:t xml:space="preserve">, </w:t>
      </w:r>
      <w:proofErr w:type="spellStart"/>
      <w:r>
        <w:t>K-Közl</w:t>
      </w:r>
      <w:proofErr w:type="spellEnd"/>
      <w:r>
        <w:t xml:space="preserve">, </w:t>
      </w:r>
      <w:proofErr w:type="spellStart"/>
      <w:r>
        <w:t>K-Vke</w:t>
      </w:r>
      <w:proofErr w:type="spellEnd"/>
      <w:r>
        <w:t xml:space="preserve">, </w:t>
      </w:r>
      <w:proofErr w:type="spellStart"/>
      <w:r>
        <w:t>K-Szk</w:t>
      </w:r>
      <w:proofErr w:type="spellEnd"/>
      <w:r>
        <w:t xml:space="preserve"> jelű építési övezetek előírásaiban pontosításra kerülnek a melléképítményekre, kerti építményekre vonatkozó szabályok.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50–52.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t xml:space="preserve">A KÉSZ XV-XVI. </w:t>
      </w:r>
      <w:proofErr w:type="gramStart"/>
      <w:r>
        <w:t>fejezetében</w:t>
      </w:r>
      <w:proofErr w:type="gramEnd"/>
      <w:r>
        <w:t xml:space="preserve"> szükséges módosításokat tartalmazza. A </w:t>
      </w:r>
      <w:proofErr w:type="spellStart"/>
      <w:r>
        <w:t>Kb-Hon</w:t>
      </w:r>
      <w:proofErr w:type="spellEnd"/>
      <w:r>
        <w:t xml:space="preserve">, </w:t>
      </w:r>
      <w:proofErr w:type="spellStart"/>
      <w:proofErr w:type="gramStart"/>
      <w:r>
        <w:t>Kb-T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KÖu</w:t>
      </w:r>
      <w:proofErr w:type="spellEnd"/>
      <w:r>
        <w:t xml:space="preserve">, </w:t>
      </w:r>
      <w:proofErr w:type="spellStart"/>
      <w:r>
        <w:t>Kt-kk</w:t>
      </w:r>
      <w:proofErr w:type="spellEnd"/>
      <w:r>
        <w:t>, jelű beépítésre nem szánt övezetek előírásaiban pontosításra kerülnek a melléképítményekre, kerti építményekre vonatkozó szabályok.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53.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az 54.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after="200"/>
        <w:jc w:val="both"/>
      </w:pPr>
      <w:r>
        <w:t xml:space="preserve">A KÉSZ XVII. fejezet 81. alcímében szükséges módosításokat tartalmazza. A </w:t>
      </w:r>
      <w:proofErr w:type="spellStart"/>
      <w:r>
        <w:t>Zkp</w:t>
      </w:r>
      <w:proofErr w:type="spellEnd"/>
      <w:r>
        <w:t xml:space="preserve"> jelű beépítésre nem szánt övezetek előírásaiban pontosításra kerülnek a melléképítményekre, kerti építményekre vonatkozó szabályok.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t xml:space="preserve">Egyes </w:t>
      </w:r>
      <w:proofErr w:type="spellStart"/>
      <w:r>
        <w:t>Zkp</w:t>
      </w:r>
      <w:proofErr w:type="spellEnd"/>
      <w:r>
        <w:t xml:space="preserve"> jelű építési övezetek részletes előírásai kiegészítésre kerülnek. </w:t>
      </w:r>
      <w:proofErr w:type="spellStart"/>
      <w:r>
        <w:t>Zkp-Rek</w:t>
      </w:r>
      <w:proofErr w:type="spellEnd"/>
      <w:r>
        <w:t xml:space="preserve"> jelű új övezet kerül meghatározásra.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55.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after="200"/>
        <w:jc w:val="both"/>
      </w:pPr>
      <w:r>
        <w:t xml:space="preserve">A KÉSZ XVII. fejezet 82. alcímében szükséges módosításokat tartalmazza. A </w:t>
      </w:r>
      <w:proofErr w:type="spellStart"/>
      <w:r>
        <w:t>Zkk</w:t>
      </w:r>
      <w:proofErr w:type="spellEnd"/>
      <w:r>
        <w:t xml:space="preserve"> és </w:t>
      </w:r>
      <w:proofErr w:type="spellStart"/>
      <w:r>
        <w:t>Zez</w:t>
      </w:r>
      <w:proofErr w:type="spellEnd"/>
      <w:r>
        <w:t xml:space="preserve"> jelű beépítésre nem szánt övezetek előírásaiban pontosításra kerülnek a melléképítményekre, kerti építményekre vonatkozó szabályok.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t xml:space="preserve">Egyes </w:t>
      </w:r>
      <w:proofErr w:type="spellStart"/>
      <w:r>
        <w:t>Zkk</w:t>
      </w:r>
      <w:proofErr w:type="spellEnd"/>
      <w:r>
        <w:t xml:space="preserve"> és </w:t>
      </w:r>
      <w:proofErr w:type="spellStart"/>
      <w:r>
        <w:t>Zez</w:t>
      </w:r>
      <w:proofErr w:type="spellEnd"/>
      <w:r>
        <w:t xml:space="preserve"> jelű építési övezetek részletes előírásai kiegészítésre kerülnek.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56.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after="200"/>
        <w:jc w:val="both"/>
      </w:pPr>
      <w:r>
        <w:t xml:space="preserve">A KÉSZ XVIII. fejezetében szükséges módosításokat tartalmazza. Az </w:t>
      </w:r>
      <w:proofErr w:type="spellStart"/>
      <w:r>
        <w:t>Ek-Tv</w:t>
      </w:r>
      <w:proofErr w:type="spellEnd"/>
      <w:r>
        <w:t xml:space="preserve"> és </w:t>
      </w:r>
      <w:proofErr w:type="spellStart"/>
      <w:r>
        <w:t>Ek</w:t>
      </w:r>
      <w:proofErr w:type="spellEnd"/>
      <w:r>
        <w:t xml:space="preserve"> jelű beépítésre nem szánt övezetek előírásaiban pontosításra kerülnek a melléképítményekre, kerti építményekre vonatkozó szabályok.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t xml:space="preserve">Egyes </w:t>
      </w:r>
      <w:proofErr w:type="spellStart"/>
      <w:r>
        <w:t>Zkk</w:t>
      </w:r>
      <w:proofErr w:type="spellEnd"/>
      <w:r>
        <w:t xml:space="preserve"> és </w:t>
      </w:r>
      <w:proofErr w:type="spellStart"/>
      <w:r>
        <w:t>Zez</w:t>
      </w:r>
      <w:proofErr w:type="spellEnd"/>
      <w:r>
        <w:t xml:space="preserve"> jelű építési övezetek részletes előírásai kiegészítésre kerülnek. Ek-7 jelű új övezet kerül meghatározásra.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57–61.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after="200"/>
        <w:jc w:val="both"/>
      </w:pPr>
      <w:r>
        <w:t xml:space="preserve">A KÉSZ XIX-XXIV. </w:t>
      </w:r>
      <w:proofErr w:type="gramStart"/>
      <w:r>
        <w:t>fejezetében</w:t>
      </w:r>
      <w:proofErr w:type="gramEnd"/>
      <w:r>
        <w:t xml:space="preserve"> szükséges módosításokat tartalmazza.</w:t>
      </w:r>
    </w:p>
    <w:p w:rsidR="00010E6A" w:rsidRDefault="00010E6A" w:rsidP="00010E6A">
      <w:pPr>
        <w:pStyle w:val="Szvegtrzs"/>
        <w:spacing w:after="200"/>
        <w:jc w:val="both"/>
      </w:pPr>
      <w:r>
        <w:t xml:space="preserve">Az Má-1 és </w:t>
      </w:r>
      <w:proofErr w:type="spellStart"/>
      <w:r>
        <w:t>Mk</w:t>
      </w:r>
      <w:proofErr w:type="spellEnd"/>
      <w:r>
        <w:t xml:space="preserve"> jelű beépítésre nem szánt övezetek előírásaiban pontosításra kerülnek a melléképítményekre, kerti építményekre vonatkozó szabályok, és új előírások is rögzítésre kerülnek.</w:t>
      </w:r>
    </w:p>
    <w:p w:rsidR="00010E6A" w:rsidRDefault="00010E6A" w:rsidP="00010E6A">
      <w:pPr>
        <w:pStyle w:val="Szvegtrzs"/>
        <w:spacing w:after="200"/>
        <w:jc w:val="both"/>
      </w:pPr>
      <w:r>
        <w:t xml:space="preserve">Beiktatásra kerül az új XIX/A. fejezet, melyben meghatározásra kerülnek a Tk-1, Tk-2 és Tk-3 </w:t>
      </w:r>
      <w:proofErr w:type="spellStart"/>
      <w:r>
        <w:t>természetközeli</w:t>
      </w:r>
      <w:proofErr w:type="spellEnd"/>
      <w:r>
        <w:t xml:space="preserve"> beépítésre nem szánt övezetek és a rájuk vonatkozó előírásrendszer, összhangban a 364/2021.(II.21.) Kgy. </w:t>
      </w:r>
      <w:proofErr w:type="gramStart"/>
      <w:r>
        <w:t>határozattal</w:t>
      </w:r>
      <w:proofErr w:type="gramEnd"/>
      <w:r>
        <w:t xml:space="preserve"> és a 13/2021.(III.4.) Főv. Kgy. </w:t>
      </w:r>
      <w:proofErr w:type="gramStart"/>
      <w:r>
        <w:t>rendelettel</w:t>
      </w:r>
      <w:proofErr w:type="gramEnd"/>
      <w:r>
        <w:t xml:space="preserve"> módosította Budapest Főváros Településszerkezeti Tervével és Rendezési Szabályzatával.</w:t>
      </w:r>
    </w:p>
    <w:p w:rsidR="00010E6A" w:rsidRDefault="00010E6A" w:rsidP="00010E6A">
      <w:pPr>
        <w:pStyle w:val="Szvegtrzs"/>
        <w:spacing w:after="200"/>
        <w:jc w:val="both"/>
      </w:pPr>
      <w:r>
        <w:t xml:space="preserve">A </w:t>
      </w:r>
      <w:proofErr w:type="spellStart"/>
      <w:r>
        <w:t>Vf-D</w:t>
      </w:r>
      <w:proofErr w:type="spellEnd"/>
      <w:r>
        <w:t xml:space="preserve"> jelű (Duna) övezet pontosításra kerül összhangban a II. kerület Duna-parti területére vonatkozó a 29/2017.(IX.19.) Főv. Kgy. </w:t>
      </w:r>
      <w:proofErr w:type="gramStart"/>
      <w:r>
        <w:t>rendelettel</w:t>
      </w:r>
      <w:proofErr w:type="gramEnd"/>
      <w:r>
        <w:t xml:space="preserve"> jóváhagyott Duna-parti építési szabályzattal. A </w:t>
      </w:r>
      <w:proofErr w:type="spellStart"/>
      <w:r>
        <w:t>Vf</w:t>
      </w:r>
      <w:proofErr w:type="spellEnd"/>
      <w:r>
        <w:t xml:space="preserve"> jelű övezetek előírásai kiegészítésre kerülnek a melléképítményekre vonatkozó szabállyal.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t xml:space="preserve">Beiktatásra kerül a 143/D.§ mely a Kertvárosi karakterű terület KK/4 jelű, a Kertvárosi karakterű terület határa mentén rögzített területbiztosítás – a hrsz.: 51155 ingatlan határa – Szirom utca – Csongor utca – </w:t>
      </w:r>
      <w:proofErr w:type="spellStart"/>
      <w:r>
        <w:t>Kárpát</w:t>
      </w:r>
      <w:proofErr w:type="spellEnd"/>
      <w:r>
        <w:t xml:space="preserve"> utca által határolt új részterület kiegészítő előírásait rögzíti.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lastRenderedPageBreak/>
        <w:t>A 62.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t xml:space="preserve">A </w:t>
      </w:r>
      <w:proofErr w:type="spellStart"/>
      <w:r>
        <w:t>KÉSZ-ben</w:t>
      </w:r>
      <w:proofErr w:type="spellEnd"/>
      <w:r>
        <w:t xml:space="preserve"> szükséges szövegcserés módosításokat tartalmazza.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63.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before="159" w:after="159"/>
        <w:ind w:left="159" w:right="159"/>
        <w:jc w:val="both"/>
      </w:pPr>
      <w:r>
        <w:t>A KÉSZ mellékletek változásait tartalmazza.</w:t>
      </w:r>
    </w:p>
    <w:p w:rsidR="00010E6A" w:rsidRDefault="00010E6A" w:rsidP="00010E6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64.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 65.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10E6A" w:rsidRDefault="00010E6A" w:rsidP="00010E6A">
      <w:pPr>
        <w:pStyle w:val="Szvegtrzs"/>
        <w:spacing w:after="200"/>
        <w:jc w:val="both"/>
      </w:pPr>
      <w:r>
        <w:t>A hatálybalépést és a hatályon kívül helyező rendelkezéseket tartalmazza.</w:t>
      </w:r>
    </w:p>
    <w:p w:rsidR="00893C94" w:rsidRDefault="00893C94" w:rsidP="003B3162"/>
    <w:p w:rsidR="00893C94" w:rsidRDefault="00893C94" w:rsidP="003B3162"/>
    <w:p w:rsidR="00893C94" w:rsidRDefault="00893C94" w:rsidP="003B3162"/>
    <w:p w:rsidR="00960978" w:rsidRDefault="00960978">
      <w:pPr>
        <w:widowControl/>
        <w:suppressAutoHyphens w:val="0"/>
        <w:rPr>
          <w:rFonts w:eastAsia="Times New Roman"/>
          <w:b/>
          <w:bCs/>
          <w:sz w:val="26"/>
          <w:lang w:val="x-none" w:eastAsia="x-none"/>
        </w:rPr>
      </w:pPr>
      <w:r>
        <w:br w:type="page"/>
      </w:r>
    </w:p>
    <w:p w:rsidR="00695232" w:rsidRPr="00875F6E" w:rsidRDefault="00695232" w:rsidP="00C24DEB">
      <w:pPr>
        <w:pStyle w:val="Cmsor2"/>
      </w:pPr>
      <w:r w:rsidRPr="00875F6E">
        <w:lastRenderedPageBreak/>
        <w:t>AZ ELŐTERJESZTÉS 1. MELLÉKLETE</w:t>
      </w:r>
    </w:p>
    <w:p w:rsidR="00695232" w:rsidRDefault="00F730D0" w:rsidP="00C66A9A">
      <w:pPr>
        <w:pStyle w:val="Szvegtrzs"/>
        <w:tabs>
          <w:tab w:val="center" w:pos="7380"/>
        </w:tabs>
        <w:spacing w:after="0"/>
        <w:jc w:val="center"/>
      </w:pPr>
      <w:r w:rsidRPr="00CC3657">
        <w:rPr>
          <w:noProof/>
        </w:rPr>
        <w:drawing>
          <wp:inline distT="0" distB="0" distL="0" distR="0">
            <wp:extent cx="6124575" cy="86582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53" t="10779" r="34035" b="5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232" w:rsidRDefault="00F730D0" w:rsidP="00C66A9A">
      <w:pPr>
        <w:pStyle w:val="Szvegtrzs"/>
        <w:tabs>
          <w:tab w:val="center" w:pos="7380"/>
        </w:tabs>
        <w:spacing w:after="0"/>
        <w:jc w:val="center"/>
      </w:pPr>
      <w:r w:rsidRPr="00CC3657">
        <w:rPr>
          <w:noProof/>
        </w:rPr>
        <w:lastRenderedPageBreak/>
        <w:drawing>
          <wp:inline distT="0" distB="0" distL="0" distR="0">
            <wp:extent cx="6124575" cy="8277225"/>
            <wp:effectExtent l="0" t="0" r="9525" b="9525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53" t="16412" r="34311" b="4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_MON_1705477980"/>
    <w:bookmarkEnd w:id="1"/>
    <w:p w:rsidR="00695232" w:rsidRDefault="00C66A9A" w:rsidP="007E6222">
      <w:pPr>
        <w:pStyle w:val="Szvegtrzs"/>
        <w:tabs>
          <w:tab w:val="center" w:pos="7380"/>
        </w:tabs>
        <w:spacing w:after="0"/>
        <w:jc w:val="both"/>
      </w:pPr>
      <w:r>
        <w:object w:dxaOrig="7707" w:dyaOrig="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pt;height:18.8pt" o:ole="">
            <v:imagedata r:id="rId17" o:title=""/>
          </v:shape>
          <o:OLEObject Type="Embed" ProgID="Word.Document.8" ShapeID="_x0000_i1025" DrawAspect="Content" ObjectID="_1706436443" r:id="rId18">
            <o:FieldCodes>\s</o:FieldCodes>
          </o:OLEObject>
        </w:object>
      </w:r>
    </w:p>
    <w:p w:rsidR="00AC44F9" w:rsidRDefault="00AC44F9" w:rsidP="007E6222">
      <w:pPr>
        <w:pStyle w:val="Szvegtrzs"/>
        <w:tabs>
          <w:tab w:val="center" w:pos="7380"/>
        </w:tabs>
        <w:spacing w:after="0"/>
        <w:jc w:val="both"/>
      </w:pPr>
    </w:p>
    <w:p w:rsidR="00AC44F9" w:rsidRDefault="00F730D0" w:rsidP="003402CC">
      <w:pPr>
        <w:pStyle w:val="Szvegtrzs"/>
        <w:tabs>
          <w:tab w:val="center" w:pos="7380"/>
        </w:tabs>
        <w:spacing w:after="0"/>
        <w:jc w:val="center"/>
      </w:pPr>
      <w:r w:rsidRPr="00CC3657">
        <w:rPr>
          <w:noProof/>
        </w:rPr>
        <w:lastRenderedPageBreak/>
        <w:drawing>
          <wp:inline distT="0" distB="0" distL="0" distR="0">
            <wp:extent cx="6124575" cy="8782050"/>
            <wp:effectExtent l="0" t="0" r="9525" b="0"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0" t="11794" r="34370" b="5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4F9" w:rsidSect="00606794">
      <w:headerReference w:type="even" r:id="rId20"/>
      <w:footerReference w:type="default" r:id="rId21"/>
      <w:headerReference w:type="first" r:id="rId22"/>
      <w:footnotePr>
        <w:pos w:val="beneathText"/>
      </w:footnotePr>
      <w:pgSz w:w="11905" w:h="16837"/>
      <w:pgMar w:top="1418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4B" w:rsidRDefault="00F61B4B">
      <w:r>
        <w:separator/>
      </w:r>
    </w:p>
  </w:endnote>
  <w:endnote w:type="continuationSeparator" w:id="0">
    <w:p w:rsidR="00F61B4B" w:rsidRDefault="00F6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imesNewRomanPS-BoldMT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45" w:rsidRDefault="0049004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87CD4">
      <w:rPr>
        <w:noProof/>
      </w:rP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45" w:rsidRDefault="00490045" w:rsidP="00482E6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87CD4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45" w:rsidRDefault="0049004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87CD4">
      <w:rPr>
        <w:noProof/>
      </w:rPr>
      <w:t>79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45" w:rsidRDefault="0049004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87CD4">
      <w:rPr>
        <w:noProof/>
      </w:rPr>
      <w:t>86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4B" w:rsidRDefault="00F61B4B">
      <w:r>
        <w:separator/>
      </w:r>
    </w:p>
  </w:footnote>
  <w:footnote w:type="continuationSeparator" w:id="0">
    <w:p w:rsidR="00F61B4B" w:rsidRDefault="00F61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45" w:rsidRPr="00AE0A25" w:rsidRDefault="00490045" w:rsidP="005A7D63">
    <w:pPr>
      <w:pStyle w:val="lfej"/>
      <w:ind w:left="-1077" w:right="-1026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45" w:rsidRDefault="00490045" w:rsidP="00D61AA1">
    <w:pPr>
      <w:spacing w:after="120"/>
      <w:ind w:right="-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45" w:rsidRDefault="00490045" w:rsidP="003B3162">
    <w:pPr>
      <w:spacing w:after="120"/>
      <w:ind w:right="-32"/>
      <w:jc w:val="center"/>
    </w:pPr>
  </w:p>
  <w:p w:rsidR="00490045" w:rsidRDefault="0049004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45" w:rsidRDefault="00490045" w:rsidP="00CA4A3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90045" w:rsidRDefault="00490045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045" w:rsidRPr="00DD6842" w:rsidRDefault="00490045" w:rsidP="00E52EE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3F8F"/>
    <w:multiLevelType w:val="hybridMultilevel"/>
    <w:tmpl w:val="AF501B44"/>
    <w:lvl w:ilvl="0" w:tplc="83E09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pacing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03719"/>
    <w:multiLevelType w:val="multilevel"/>
    <w:tmpl w:val="E1BEC06A"/>
    <w:name w:val="Paragrafus"/>
    <w:styleLink w:val="Jogszabaly"/>
    <w:lvl w:ilvl="0">
      <w:start w:val="1"/>
      <w:numFmt w:val="decimal"/>
      <w:pStyle w:val="R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lowerLetter"/>
      <w:pStyle w:val="R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0475244E"/>
    <w:multiLevelType w:val="hybridMultilevel"/>
    <w:tmpl w:val="8D2AE7F4"/>
    <w:lvl w:ilvl="0" w:tplc="7368DBF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A5376"/>
    <w:multiLevelType w:val="hybridMultilevel"/>
    <w:tmpl w:val="23D864B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065A26"/>
    <w:multiLevelType w:val="hybridMultilevel"/>
    <w:tmpl w:val="9F96C51A"/>
    <w:lvl w:ilvl="0" w:tplc="83E09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pacing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54044E"/>
    <w:multiLevelType w:val="hybridMultilevel"/>
    <w:tmpl w:val="C248D292"/>
    <w:lvl w:ilvl="0" w:tplc="DDFC9B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5AB6"/>
    <w:multiLevelType w:val="multilevel"/>
    <w:tmpl w:val="CA2EC62A"/>
    <w:lvl w:ilvl="0">
      <w:start w:val="1"/>
      <w:numFmt w:val="decimal"/>
      <w:pStyle w:val="R1para1"/>
      <w:lvlText w:val="%1. §"/>
      <w:lvlJc w:val="left"/>
      <w:pPr>
        <w:ind w:left="425" w:hanging="425"/>
      </w:pPr>
      <w:rPr>
        <w:rFonts w:ascii="Calibri" w:hAnsi="Calibri" w:hint="default"/>
        <w:b/>
        <w:i w:val="0"/>
        <w:sz w:val="16"/>
      </w:rPr>
    </w:lvl>
    <w:lvl w:ilvl="1">
      <w:start w:val="2"/>
      <w:numFmt w:val="decimal"/>
      <w:pStyle w:val="R2bekezdes"/>
      <w:lvlText w:val="(%2)"/>
      <w:lvlJc w:val="left"/>
      <w:pPr>
        <w:ind w:left="851" w:hanging="426"/>
      </w:pPr>
      <w:rPr>
        <w:rFonts w:ascii="Calibri" w:hAnsi="Calibri" w:hint="default"/>
        <w:b w:val="0"/>
        <w:i w:val="0"/>
        <w:sz w:val="16"/>
      </w:rPr>
    </w:lvl>
    <w:lvl w:ilvl="2">
      <w:start w:val="1"/>
      <w:numFmt w:val="lowerLetter"/>
      <w:pStyle w:val="R3pont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R4alpont"/>
      <w:lvlText w:val="%3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3%4%5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B15EF4"/>
    <w:multiLevelType w:val="hybridMultilevel"/>
    <w:tmpl w:val="8A7C5116"/>
    <w:lvl w:ilvl="0" w:tplc="83E09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pacing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A716ED"/>
    <w:multiLevelType w:val="hybridMultilevel"/>
    <w:tmpl w:val="6C9E5DE6"/>
    <w:lvl w:ilvl="0" w:tplc="83E09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pacing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325771"/>
    <w:multiLevelType w:val="hybridMultilevel"/>
    <w:tmpl w:val="81228166"/>
    <w:lvl w:ilvl="0" w:tplc="05BC4B1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F0A89"/>
    <w:multiLevelType w:val="hybridMultilevel"/>
    <w:tmpl w:val="C674C3B0"/>
    <w:lvl w:ilvl="0" w:tplc="022CA6E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662CC"/>
    <w:multiLevelType w:val="hybridMultilevel"/>
    <w:tmpl w:val="4D4E08CA"/>
    <w:lvl w:ilvl="0" w:tplc="040E0015">
      <w:start w:val="1"/>
      <w:numFmt w:val="upperLetter"/>
      <w:lvlText w:val="%1."/>
      <w:lvlJc w:val="left"/>
      <w:pPr>
        <w:ind w:left="786" w:hanging="360"/>
      </w:pPr>
      <w:rPr>
        <w:rFonts w:hint="eastAsia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CE6685A"/>
    <w:multiLevelType w:val="hybridMultilevel"/>
    <w:tmpl w:val="5E8A6316"/>
    <w:lvl w:ilvl="0" w:tplc="83E09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pacing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705F32"/>
    <w:multiLevelType w:val="hybridMultilevel"/>
    <w:tmpl w:val="A9B284F2"/>
    <w:lvl w:ilvl="0" w:tplc="D716106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26AE7"/>
    <w:multiLevelType w:val="hybridMultilevel"/>
    <w:tmpl w:val="C472DAE8"/>
    <w:lvl w:ilvl="0" w:tplc="040E000F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B23A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A70709"/>
    <w:multiLevelType w:val="hybridMultilevel"/>
    <w:tmpl w:val="A00C6A5A"/>
    <w:lvl w:ilvl="0" w:tplc="632ABDC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15D35"/>
    <w:multiLevelType w:val="hybridMultilevel"/>
    <w:tmpl w:val="268627E6"/>
    <w:lvl w:ilvl="0" w:tplc="83E09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pacing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264A02"/>
    <w:multiLevelType w:val="hybridMultilevel"/>
    <w:tmpl w:val="CB029AEA"/>
    <w:lvl w:ilvl="0" w:tplc="E5D268F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75F75"/>
    <w:multiLevelType w:val="hybridMultilevel"/>
    <w:tmpl w:val="B5F0274E"/>
    <w:lvl w:ilvl="0" w:tplc="B2A605EA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9303B"/>
    <w:multiLevelType w:val="hybridMultilevel"/>
    <w:tmpl w:val="D2464BE2"/>
    <w:lvl w:ilvl="0" w:tplc="83E09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pacing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B50CB4"/>
    <w:multiLevelType w:val="hybridMultilevel"/>
    <w:tmpl w:val="FAE835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140A4"/>
    <w:multiLevelType w:val="hybridMultilevel"/>
    <w:tmpl w:val="37008434"/>
    <w:lvl w:ilvl="0" w:tplc="83E09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pacing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84251F"/>
    <w:multiLevelType w:val="hybridMultilevel"/>
    <w:tmpl w:val="68A627B8"/>
    <w:lvl w:ilvl="0" w:tplc="83E09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pacing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DC6A1F"/>
    <w:multiLevelType w:val="hybridMultilevel"/>
    <w:tmpl w:val="B31485EE"/>
    <w:lvl w:ilvl="0" w:tplc="1B26FFBE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4328E2"/>
    <w:multiLevelType w:val="hybridMultilevel"/>
    <w:tmpl w:val="243C5CDE"/>
    <w:lvl w:ilvl="0" w:tplc="25C20EC0">
      <w:start w:val="1"/>
      <w:numFmt w:val="decimal"/>
      <w:pStyle w:val="paragrafus"/>
      <w:lvlText w:val="%1.§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90043"/>
    <w:multiLevelType w:val="hybridMultilevel"/>
    <w:tmpl w:val="86142788"/>
    <w:lvl w:ilvl="0" w:tplc="0E4A7DC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A7BEA"/>
    <w:multiLevelType w:val="hybridMultilevel"/>
    <w:tmpl w:val="3C284960"/>
    <w:lvl w:ilvl="0" w:tplc="63F66DE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D1306B"/>
    <w:multiLevelType w:val="hybridMultilevel"/>
    <w:tmpl w:val="D6CCCEEA"/>
    <w:lvl w:ilvl="0" w:tplc="83E09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pacing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E251E1"/>
    <w:multiLevelType w:val="multilevel"/>
    <w:tmpl w:val="E1BEC06A"/>
    <w:name w:val="Paragrafus22"/>
    <w:numStyleLink w:val="Jogszabaly"/>
  </w:abstractNum>
  <w:abstractNum w:abstractNumId="29" w15:restartNumberingAfterBreak="0">
    <w:nsid w:val="5B895571"/>
    <w:multiLevelType w:val="hybridMultilevel"/>
    <w:tmpl w:val="F84E5ACE"/>
    <w:lvl w:ilvl="0" w:tplc="83E09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pacing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C237A5"/>
    <w:multiLevelType w:val="hybridMultilevel"/>
    <w:tmpl w:val="F4761AB0"/>
    <w:lvl w:ilvl="0" w:tplc="1B26FFBE">
      <w:start w:val="2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8E62C6"/>
    <w:multiLevelType w:val="hybridMultilevel"/>
    <w:tmpl w:val="E1481E3E"/>
    <w:lvl w:ilvl="0" w:tplc="89B2E68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D871D2"/>
    <w:multiLevelType w:val="hybridMultilevel"/>
    <w:tmpl w:val="45286B96"/>
    <w:lvl w:ilvl="0" w:tplc="83E09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pacing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CA736D"/>
    <w:multiLevelType w:val="hybridMultilevel"/>
    <w:tmpl w:val="2368DA30"/>
    <w:lvl w:ilvl="0" w:tplc="1B26FFBE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2689B"/>
    <w:multiLevelType w:val="hybridMultilevel"/>
    <w:tmpl w:val="CC8EF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586A084">
      <w:start w:val="1"/>
      <w:numFmt w:val="ordinal"/>
      <w:pStyle w:val="TKR"/>
      <w:suff w:val="space"/>
      <w:lvlText w:val="%2 §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80CEE"/>
    <w:multiLevelType w:val="multilevel"/>
    <w:tmpl w:val="A07675DE"/>
    <w:lvl w:ilvl="0">
      <w:start w:val="1"/>
      <w:numFmt w:val="decimal"/>
      <w:pStyle w:val="bekTK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9511A07"/>
    <w:multiLevelType w:val="hybridMultilevel"/>
    <w:tmpl w:val="7EB0A2BA"/>
    <w:lvl w:ilvl="0" w:tplc="F9F4C530">
      <w:start w:val="1"/>
      <w:numFmt w:val="decimal"/>
      <w:pStyle w:val="IIKVSZbek1normalszurke"/>
      <w:lvlText w:val="(%1)"/>
      <w:lvlJc w:val="left"/>
      <w:pPr>
        <w:ind w:left="72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FF0000"/>
        <w:sz w:val="24"/>
        <w:u w:val="non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9520B"/>
    <w:multiLevelType w:val="hybridMultilevel"/>
    <w:tmpl w:val="8552FF4E"/>
    <w:lvl w:ilvl="0" w:tplc="83E09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pacing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41359B"/>
    <w:multiLevelType w:val="hybridMultilevel"/>
    <w:tmpl w:val="CFCA20B0"/>
    <w:lvl w:ilvl="0" w:tplc="83E09B0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theme="minorHAnsi" w:hint="default"/>
        <w:b w:val="0"/>
        <w:i w:val="0"/>
        <w:spacing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3"/>
  </w:num>
  <w:num w:numId="5">
    <w:abstractNumId w:val="6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13"/>
  </w:num>
  <w:num w:numId="7">
    <w:abstractNumId w:val="33"/>
  </w:num>
  <w:num w:numId="8">
    <w:abstractNumId w:val="36"/>
  </w:num>
  <w:num w:numId="9">
    <w:abstractNumId w:val="24"/>
  </w:num>
  <w:num w:numId="10">
    <w:abstractNumId w:val="34"/>
  </w:num>
  <w:num w:numId="11">
    <w:abstractNumId w:val="35"/>
  </w:num>
  <w:num w:numId="12">
    <w:abstractNumId w:val="1"/>
  </w:num>
  <w:num w:numId="13">
    <w:abstractNumId w:val="28"/>
    <w:lvlOverride w:ilvl="0">
      <w:lvl w:ilvl="0">
        <w:start w:val="1"/>
        <w:numFmt w:val="decimal"/>
        <w:pStyle w:val="R1szint"/>
        <w:lvlText w:val="%1. §"/>
        <w:lvlJc w:val="left"/>
        <w:pPr>
          <w:ind w:left="567" w:hanging="567"/>
        </w:pPr>
        <w:rPr>
          <w:rFonts w:ascii="Calibri" w:hAnsi="Calibri" w:hint="default"/>
          <w:b/>
        </w:rPr>
      </w:lvl>
    </w:lvlOverride>
    <w:lvlOverride w:ilvl="1">
      <w:lvl w:ilvl="1">
        <w:start w:val="1"/>
        <w:numFmt w:val="decimal"/>
        <w:pStyle w:val="Rendelet2szint"/>
        <w:lvlText w:val="(%2)"/>
        <w:lvlJc w:val="left"/>
        <w:pPr>
          <w:ind w:left="1134" w:hanging="567"/>
        </w:pPr>
        <w:rPr>
          <w:rFonts w:ascii="Calibri" w:hAnsi="Calibri" w:hint="default"/>
        </w:rPr>
      </w:lvl>
    </w:lvlOverride>
    <w:lvlOverride w:ilvl="2">
      <w:lvl w:ilvl="2">
        <w:start w:val="1"/>
        <w:numFmt w:val="lowerLetter"/>
        <w:pStyle w:val="R3szint"/>
        <w:lvlText w:val="%3)"/>
        <w:lvlJc w:val="left"/>
        <w:pPr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R4szint"/>
        <w:lvlText w:val=" %3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14">
    <w:abstractNumId w:val="31"/>
  </w:num>
  <w:num w:numId="15">
    <w:abstractNumId w:val="26"/>
  </w:num>
  <w:num w:numId="16">
    <w:abstractNumId w:val="23"/>
  </w:num>
  <w:num w:numId="17">
    <w:abstractNumId w:val="30"/>
  </w:num>
  <w:num w:numId="18">
    <w:abstractNumId w:val="17"/>
  </w:num>
  <w:num w:numId="19">
    <w:abstractNumId w:val="10"/>
  </w:num>
  <w:num w:numId="20">
    <w:abstractNumId w:val="5"/>
  </w:num>
  <w:num w:numId="21">
    <w:abstractNumId w:val="25"/>
  </w:num>
  <w:num w:numId="22">
    <w:abstractNumId w:val="2"/>
  </w:num>
  <w:num w:numId="23">
    <w:abstractNumId w:val="15"/>
  </w:num>
  <w:num w:numId="24">
    <w:abstractNumId w:val="21"/>
  </w:num>
  <w:num w:numId="25">
    <w:abstractNumId w:val="22"/>
  </w:num>
  <w:num w:numId="26">
    <w:abstractNumId w:val="0"/>
  </w:num>
  <w:num w:numId="27">
    <w:abstractNumId w:val="16"/>
  </w:num>
  <w:num w:numId="28">
    <w:abstractNumId w:val="7"/>
  </w:num>
  <w:num w:numId="29">
    <w:abstractNumId w:val="37"/>
  </w:num>
  <w:num w:numId="30">
    <w:abstractNumId w:val="4"/>
  </w:num>
  <w:num w:numId="31">
    <w:abstractNumId w:val="8"/>
  </w:num>
  <w:num w:numId="32">
    <w:abstractNumId w:val="29"/>
  </w:num>
  <w:num w:numId="33">
    <w:abstractNumId w:val="27"/>
  </w:num>
  <w:num w:numId="34">
    <w:abstractNumId w:val="19"/>
  </w:num>
  <w:num w:numId="35">
    <w:abstractNumId w:val="32"/>
  </w:num>
  <w:num w:numId="36">
    <w:abstractNumId w:val="38"/>
  </w:num>
  <w:num w:numId="37">
    <w:abstractNumId w:val="12"/>
  </w:num>
  <w:num w:numId="38">
    <w:abstractNumId w:val="9"/>
  </w:num>
  <w:num w:numId="39">
    <w:abstractNumId w:val="18"/>
  </w:num>
  <w:num w:numId="40">
    <w:abstractNumId w:val="6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>
    <w:abstractNumId w:val="6"/>
    <w:lvlOverride w:ilvl="0">
      <w:lvl w:ilvl="0">
        <w:start w:val="30"/>
        <w:numFmt w:val="decimal"/>
        <w:pStyle w:val="R1para1"/>
        <w:lvlText w:val="%1. §"/>
        <w:lvlJc w:val="left"/>
        <w:pPr>
          <w:ind w:left="425" w:hanging="425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R2bekezdes"/>
        <w:lvlText w:val="(%2)"/>
        <w:lvlJc w:val="left"/>
        <w:pPr>
          <w:ind w:left="851" w:hanging="42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R3pont"/>
        <w:lvlText w:val="%3)"/>
        <w:lvlJc w:val="left"/>
        <w:pPr>
          <w:ind w:left="1276" w:hanging="425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Letter"/>
        <w:pStyle w:val="R4alpont"/>
        <w:lvlText w:val="%3%4)"/>
        <w:lvlJc w:val="left"/>
        <w:pPr>
          <w:ind w:left="1701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3%4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3%4%5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38"/>
    <w:rsid w:val="0000231E"/>
    <w:rsid w:val="00010E6A"/>
    <w:rsid w:val="0001694F"/>
    <w:rsid w:val="00017C41"/>
    <w:rsid w:val="0002024F"/>
    <w:rsid w:val="00023B76"/>
    <w:rsid w:val="00024CB1"/>
    <w:rsid w:val="00034FC7"/>
    <w:rsid w:val="0003757D"/>
    <w:rsid w:val="0004087D"/>
    <w:rsid w:val="000524CF"/>
    <w:rsid w:val="000603F2"/>
    <w:rsid w:val="000622D5"/>
    <w:rsid w:val="0006507B"/>
    <w:rsid w:val="00071F65"/>
    <w:rsid w:val="000762A1"/>
    <w:rsid w:val="000813EE"/>
    <w:rsid w:val="000846CC"/>
    <w:rsid w:val="00095E2C"/>
    <w:rsid w:val="000A0E84"/>
    <w:rsid w:val="000A6A4A"/>
    <w:rsid w:val="000B5A52"/>
    <w:rsid w:val="000B5CFC"/>
    <w:rsid w:val="000B6671"/>
    <w:rsid w:val="000D6FC8"/>
    <w:rsid w:val="000F1174"/>
    <w:rsid w:val="000F582C"/>
    <w:rsid w:val="000F6E0E"/>
    <w:rsid w:val="00110367"/>
    <w:rsid w:val="00111C22"/>
    <w:rsid w:val="001207BD"/>
    <w:rsid w:val="00121674"/>
    <w:rsid w:val="001235E8"/>
    <w:rsid w:val="00130F1B"/>
    <w:rsid w:val="00132EBC"/>
    <w:rsid w:val="001500A9"/>
    <w:rsid w:val="001635B0"/>
    <w:rsid w:val="00163912"/>
    <w:rsid w:val="001671C4"/>
    <w:rsid w:val="001721DD"/>
    <w:rsid w:val="00174489"/>
    <w:rsid w:val="00175592"/>
    <w:rsid w:val="0017671B"/>
    <w:rsid w:val="00177904"/>
    <w:rsid w:val="001A459E"/>
    <w:rsid w:val="001B00AE"/>
    <w:rsid w:val="001B04D9"/>
    <w:rsid w:val="001B08E3"/>
    <w:rsid w:val="001E56DD"/>
    <w:rsid w:val="001F26B4"/>
    <w:rsid w:val="001F646E"/>
    <w:rsid w:val="002127C2"/>
    <w:rsid w:val="00215633"/>
    <w:rsid w:val="00220472"/>
    <w:rsid w:val="0022274E"/>
    <w:rsid w:val="00223C50"/>
    <w:rsid w:val="002312A2"/>
    <w:rsid w:val="0023253F"/>
    <w:rsid w:val="00233BCC"/>
    <w:rsid w:val="00240CDE"/>
    <w:rsid w:val="00245604"/>
    <w:rsid w:val="0024740B"/>
    <w:rsid w:val="00251CE6"/>
    <w:rsid w:val="00262530"/>
    <w:rsid w:val="00263AE8"/>
    <w:rsid w:val="00271003"/>
    <w:rsid w:val="0027582F"/>
    <w:rsid w:val="00286749"/>
    <w:rsid w:val="0029065E"/>
    <w:rsid w:val="002907C3"/>
    <w:rsid w:val="00294A85"/>
    <w:rsid w:val="00294B5C"/>
    <w:rsid w:val="0029714D"/>
    <w:rsid w:val="00297621"/>
    <w:rsid w:val="00297D31"/>
    <w:rsid w:val="002A3697"/>
    <w:rsid w:val="002A394A"/>
    <w:rsid w:val="002A7548"/>
    <w:rsid w:val="002B4058"/>
    <w:rsid w:val="002B7576"/>
    <w:rsid w:val="002E0448"/>
    <w:rsid w:val="002F5466"/>
    <w:rsid w:val="002F7448"/>
    <w:rsid w:val="0030165F"/>
    <w:rsid w:val="003123C5"/>
    <w:rsid w:val="00321990"/>
    <w:rsid w:val="00322AEE"/>
    <w:rsid w:val="00326BFD"/>
    <w:rsid w:val="0033126A"/>
    <w:rsid w:val="003402CC"/>
    <w:rsid w:val="003404C5"/>
    <w:rsid w:val="00344581"/>
    <w:rsid w:val="00345BC4"/>
    <w:rsid w:val="003541A4"/>
    <w:rsid w:val="003567D0"/>
    <w:rsid w:val="00367307"/>
    <w:rsid w:val="00371423"/>
    <w:rsid w:val="003903A2"/>
    <w:rsid w:val="00391246"/>
    <w:rsid w:val="0039396F"/>
    <w:rsid w:val="0039608E"/>
    <w:rsid w:val="00396AFC"/>
    <w:rsid w:val="00396F05"/>
    <w:rsid w:val="003A1A3C"/>
    <w:rsid w:val="003A2764"/>
    <w:rsid w:val="003A3A73"/>
    <w:rsid w:val="003A6142"/>
    <w:rsid w:val="003A70A2"/>
    <w:rsid w:val="003B23F1"/>
    <w:rsid w:val="003B3162"/>
    <w:rsid w:val="003C3466"/>
    <w:rsid w:val="003D5EC4"/>
    <w:rsid w:val="003E4AA4"/>
    <w:rsid w:val="00401F27"/>
    <w:rsid w:val="004058EC"/>
    <w:rsid w:val="00427901"/>
    <w:rsid w:val="00434334"/>
    <w:rsid w:val="004371C8"/>
    <w:rsid w:val="00441301"/>
    <w:rsid w:val="00441941"/>
    <w:rsid w:val="004422B4"/>
    <w:rsid w:val="00445E8A"/>
    <w:rsid w:val="00450DCF"/>
    <w:rsid w:val="00451C07"/>
    <w:rsid w:val="00454857"/>
    <w:rsid w:val="004577E2"/>
    <w:rsid w:val="00461322"/>
    <w:rsid w:val="00465BA3"/>
    <w:rsid w:val="004754DB"/>
    <w:rsid w:val="00480EB4"/>
    <w:rsid w:val="00482E60"/>
    <w:rsid w:val="0048605E"/>
    <w:rsid w:val="004877BD"/>
    <w:rsid w:val="00490045"/>
    <w:rsid w:val="00497A58"/>
    <w:rsid w:val="004A0F2F"/>
    <w:rsid w:val="004A514C"/>
    <w:rsid w:val="004B0E26"/>
    <w:rsid w:val="004B24EA"/>
    <w:rsid w:val="004C187D"/>
    <w:rsid w:val="004C43D2"/>
    <w:rsid w:val="004D296B"/>
    <w:rsid w:val="004E0F80"/>
    <w:rsid w:val="004E497E"/>
    <w:rsid w:val="004E55B9"/>
    <w:rsid w:val="004F24DC"/>
    <w:rsid w:val="005002B8"/>
    <w:rsid w:val="00504115"/>
    <w:rsid w:val="00505795"/>
    <w:rsid w:val="005079BC"/>
    <w:rsid w:val="00513861"/>
    <w:rsid w:val="00522A45"/>
    <w:rsid w:val="0052516E"/>
    <w:rsid w:val="0053182A"/>
    <w:rsid w:val="0053296C"/>
    <w:rsid w:val="005371EC"/>
    <w:rsid w:val="005451A8"/>
    <w:rsid w:val="00545344"/>
    <w:rsid w:val="00545CC4"/>
    <w:rsid w:val="005477CF"/>
    <w:rsid w:val="00556BA6"/>
    <w:rsid w:val="005602B8"/>
    <w:rsid w:val="0057581E"/>
    <w:rsid w:val="005767E6"/>
    <w:rsid w:val="00576EBF"/>
    <w:rsid w:val="0058129A"/>
    <w:rsid w:val="00584673"/>
    <w:rsid w:val="00587F76"/>
    <w:rsid w:val="005A65CD"/>
    <w:rsid w:val="005A7C66"/>
    <w:rsid w:val="005A7D63"/>
    <w:rsid w:val="005A7F45"/>
    <w:rsid w:val="005B3F0F"/>
    <w:rsid w:val="005C059B"/>
    <w:rsid w:val="005C5E13"/>
    <w:rsid w:val="005C6005"/>
    <w:rsid w:val="005C6352"/>
    <w:rsid w:val="005D5D05"/>
    <w:rsid w:val="005D6282"/>
    <w:rsid w:val="005D7AF9"/>
    <w:rsid w:val="005E1AC4"/>
    <w:rsid w:val="005F27B2"/>
    <w:rsid w:val="006052C7"/>
    <w:rsid w:val="00606794"/>
    <w:rsid w:val="00607191"/>
    <w:rsid w:val="00611B82"/>
    <w:rsid w:val="00613E79"/>
    <w:rsid w:val="006144EB"/>
    <w:rsid w:val="00636BA4"/>
    <w:rsid w:val="006503B0"/>
    <w:rsid w:val="00680BB6"/>
    <w:rsid w:val="0069102E"/>
    <w:rsid w:val="00694B6B"/>
    <w:rsid w:val="00695232"/>
    <w:rsid w:val="006A17DA"/>
    <w:rsid w:val="006A320C"/>
    <w:rsid w:val="006A494F"/>
    <w:rsid w:val="006A5F4F"/>
    <w:rsid w:val="006A6838"/>
    <w:rsid w:val="006C0921"/>
    <w:rsid w:val="006C36E5"/>
    <w:rsid w:val="006F02C2"/>
    <w:rsid w:val="006F5119"/>
    <w:rsid w:val="00700157"/>
    <w:rsid w:val="0070468B"/>
    <w:rsid w:val="0070783B"/>
    <w:rsid w:val="007121EB"/>
    <w:rsid w:val="007231A3"/>
    <w:rsid w:val="00726E23"/>
    <w:rsid w:val="00733978"/>
    <w:rsid w:val="0073540F"/>
    <w:rsid w:val="00735D35"/>
    <w:rsid w:val="00737B61"/>
    <w:rsid w:val="00737D7B"/>
    <w:rsid w:val="00744854"/>
    <w:rsid w:val="007479CC"/>
    <w:rsid w:val="00752C80"/>
    <w:rsid w:val="007553B9"/>
    <w:rsid w:val="00755502"/>
    <w:rsid w:val="00764A33"/>
    <w:rsid w:val="007659D9"/>
    <w:rsid w:val="00765ECE"/>
    <w:rsid w:val="0076620A"/>
    <w:rsid w:val="00771270"/>
    <w:rsid w:val="00771C99"/>
    <w:rsid w:val="007752C7"/>
    <w:rsid w:val="00780374"/>
    <w:rsid w:val="007804EC"/>
    <w:rsid w:val="0078134F"/>
    <w:rsid w:val="00786A30"/>
    <w:rsid w:val="00787855"/>
    <w:rsid w:val="00787CD4"/>
    <w:rsid w:val="007928A8"/>
    <w:rsid w:val="00794F34"/>
    <w:rsid w:val="007A10E3"/>
    <w:rsid w:val="007A1337"/>
    <w:rsid w:val="007A268F"/>
    <w:rsid w:val="007A4152"/>
    <w:rsid w:val="007C1192"/>
    <w:rsid w:val="007D205C"/>
    <w:rsid w:val="007D2E5A"/>
    <w:rsid w:val="007E3DAB"/>
    <w:rsid w:val="007E6222"/>
    <w:rsid w:val="007E642B"/>
    <w:rsid w:val="00814BA1"/>
    <w:rsid w:val="00825C9B"/>
    <w:rsid w:val="00841FE7"/>
    <w:rsid w:val="00845A75"/>
    <w:rsid w:val="008509D6"/>
    <w:rsid w:val="008535B3"/>
    <w:rsid w:val="0086550A"/>
    <w:rsid w:val="008709B9"/>
    <w:rsid w:val="00871DBD"/>
    <w:rsid w:val="008737AE"/>
    <w:rsid w:val="00875F6E"/>
    <w:rsid w:val="00877131"/>
    <w:rsid w:val="00880A83"/>
    <w:rsid w:val="008829D5"/>
    <w:rsid w:val="00885A29"/>
    <w:rsid w:val="0088689D"/>
    <w:rsid w:val="00893C94"/>
    <w:rsid w:val="00894908"/>
    <w:rsid w:val="008A48F9"/>
    <w:rsid w:val="008A5318"/>
    <w:rsid w:val="008B4401"/>
    <w:rsid w:val="008C6E7D"/>
    <w:rsid w:val="008D5AB7"/>
    <w:rsid w:val="008D7E97"/>
    <w:rsid w:val="008F26FF"/>
    <w:rsid w:val="008F3757"/>
    <w:rsid w:val="008F3EC6"/>
    <w:rsid w:val="008F7DED"/>
    <w:rsid w:val="009043A3"/>
    <w:rsid w:val="009139B4"/>
    <w:rsid w:val="009145F0"/>
    <w:rsid w:val="00915C84"/>
    <w:rsid w:val="0092000E"/>
    <w:rsid w:val="0094435C"/>
    <w:rsid w:val="0094684F"/>
    <w:rsid w:val="00947458"/>
    <w:rsid w:val="00947ECD"/>
    <w:rsid w:val="009529BE"/>
    <w:rsid w:val="00957A81"/>
    <w:rsid w:val="00957F98"/>
    <w:rsid w:val="00960978"/>
    <w:rsid w:val="00967329"/>
    <w:rsid w:val="009674B6"/>
    <w:rsid w:val="009709BF"/>
    <w:rsid w:val="00973DE6"/>
    <w:rsid w:val="009804E9"/>
    <w:rsid w:val="00983F0F"/>
    <w:rsid w:val="009A24E2"/>
    <w:rsid w:val="009A6731"/>
    <w:rsid w:val="009B1100"/>
    <w:rsid w:val="009D04D8"/>
    <w:rsid w:val="009D064A"/>
    <w:rsid w:val="009D3DED"/>
    <w:rsid w:val="009E1976"/>
    <w:rsid w:val="009E4128"/>
    <w:rsid w:val="009E5DB0"/>
    <w:rsid w:val="009F2FDA"/>
    <w:rsid w:val="00A0247A"/>
    <w:rsid w:val="00A0667C"/>
    <w:rsid w:val="00A14209"/>
    <w:rsid w:val="00A14E1B"/>
    <w:rsid w:val="00A23D3F"/>
    <w:rsid w:val="00A26B90"/>
    <w:rsid w:val="00A26F59"/>
    <w:rsid w:val="00A3186A"/>
    <w:rsid w:val="00A3286B"/>
    <w:rsid w:val="00A3288B"/>
    <w:rsid w:val="00A36DA2"/>
    <w:rsid w:val="00A419C7"/>
    <w:rsid w:val="00A4308E"/>
    <w:rsid w:val="00A46A74"/>
    <w:rsid w:val="00A5318E"/>
    <w:rsid w:val="00A55E17"/>
    <w:rsid w:val="00A5604B"/>
    <w:rsid w:val="00A560EF"/>
    <w:rsid w:val="00A62527"/>
    <w:rsid w:val="00A66EE9"/>
    <w:rsid w:val="00A67AB1"/>
    <w:rsid w:val="00A7030E"/>
    <w:rsid w:val="00A708D3"/>
    <w:rsid w:val="00A74E0E"/>
    <w:rsid w:val="00A84D9E"/>
    <w:rsid w:val="00A9290E"/>
    <w:rsid w:val="00A92A53"/>
    <w:rsid w:val="00A943DD"/>
    <w:rsid w:val="00A94E5B"/>
    <w:rsid w:val="00A97D47"/>
    <w:rsid w:val="00AA2389"/>
    <w:rsid w:val="00AA521D"/>
    <w:rsid w:val="00AA650D"/>
    <w:rsid w:val="00AB0A53"/>
    <w:rsid w:val="00AB1B81"/>
    <w:rsid w:val="00AC0473"/>
    <w:rsid w:val="00AC44F9"/>
    <w:rsid w:val="00AC7187"/>
    <w:rsid w:val="00AD1439"/>
    <w:rsid w:val="00AD318D"/>
    <w:rsid w:val="00AD39B2"/>
    <w:rsid w:val="00AE29AB"/>
    <w:rsid w:val="00AE4AC3"/>
    <w:rsid w:val="00AF2938"/>
    <w:rsid w:val="00AF4F6E"/>
    <w:rsid w:val="00AF5E1C"/>
    <w:rsid w:val="00B057D3"/>
    <w:rsid w:val="00B058D4"/>
    <w:rsid w:val="00B071F5"/>
    <w:rsid w:val="00B20E5A"/>
    <w:rsid w:val="00B21E23"/>
    <w:rsid w:val="00B25EFE"/>
    <w:rsid w:val="00B405B1"/>
    <w:rsid w:val="00B45154"/>
    <w:rsid w:val="00B529AC"/>
    <w:rsid w:val="00B52A93"/>
    <w:rsid w:val="00B56A9A"/>
    <w:rsid w:val="00B60382"/>
    <w:rsid w:val="00B630A2"/>
    <w:rsid w:val="00B63D85"/>
    <w:rsid w:val="00B672BB"/>
    <w:rsid w:val="00B67987"/>
    <w:rsid w:val="00B7302A"/>
    <w:rsid w:val="00B96441"/>
    <w:rsid w:val="00BA0141"/>
    <w:rsid w:val="00BB10D3"/>
    <w:rsid w:val="00BC6061"/>
    <w:rsid w:val="00BD200B"/>
    <w:rsid w:val="00BD64D9"/>
    <w:rsid w:val="00BE34BD"/>
    <w:rsid w:val="00BE5132"/>
    <w:rsid w:val="00BE6860"/>
    <w:rsid w:val="00BF4A57"/>
    <w:rsid w:val="00BF7F51"/>
    <w:rsid w:val="00C0567D"/>
    <w:rsid w:val="00C136C9"/>
    <w:rsid w:val="00C1753F"/>
    <w:rsid w:val="00C23187"/>
    <w:rsid w:val="00C2343C"/>
    <w:rsid w:val="00C24DEB"/>
    <w:rsid w:val="00C303EE"/>
    <w:rsid w:val="00C31714"/>
    <w:rsid w:val="00C337A6"/>
    <w:rsid w:val="00C404E7"/>
    <w:rsid w:val="00C474DD"/>
    <w:rsid w:val="00C57D59"/>
    <w:rsid w:val="00C66A9A"/>
    <w:rsid w:val="00C807D9"/>
    <w:rsid w:val="00C80FD8"/>
    <w:rsid w:val="00C973FC"/>
    <w:rsid w:val="00CA4A38"/>
    <w:rsid w:val="00CA59A2"/>
    <w:rsid w:val="00CA70CD"/>
    <w:rsid w:val="00CB1A2E"/>
    <w:rsid w:val="00CB2E51"/>
    <w:rsid w:val="00CB7763"/>
    <w:rsid w:val="00CC6D71"/>
    <w:rsid w:val="00CD2C40"/>
    <w:rsid w:val="00CD4D29"/>
    <w:rsid w:val="00CE3491"/>
    <w:rsid w:val="00CE4D32"/>
    <w:rsid w:val="00CF59B8"/>
    <w:rsid w:val="00D10634"/>
    <w:rsid w:val="00D159E8"/>
    <w:rsid w:val="00D167DE"/>
    <w:rsid w:val="00D17134"/>
    <w:rsid w:val="00D17135"/>
    <w:rsid w:val="00D17E20"/>
    <w:rsid w:val="00D21B34"/>
    <w:rsid w:val="00D2783D"/>
    <w:rsid w:val="00D27BA3"/>
    <w:rsid w:val="00D325C2"/>
    <w:rsid w:val="00D32885"/>
    <w:rsid w:val="00D425B5"/>
    <w:rsid w:val="00D42AB8"/>
    <w:rsid w:val="00D42DA4"/>
    <w:rsid w:val="00D53309"/>
    <w:rsid w:val="00D5546E"/>
    <w:rsid w:val="00D61AA1"/>
    <w:rsid w:val="00D65219"/>
    <w:rsid w:val="00D90B2D"/>
    <w:rsid w:val="00D9370B"/>
    <w:rsid w:val="00DA3B53"/>
    <w:rsid w:val="00DB025E"/>
    <w:rsid w:val="00DB46AD"/>
    <w:rsid w:val="00DB7578"/>
    <w:rsid w:val="00DC30EE"/>
    <w:rsid w:val="00DC3825"/>
    <w:rsid w:val="00DC39C0"/>
    <w:rsid w:val="00DD061D"/>
    <w:rsid w:val="00DD5797"/>
    <w:rsid w:val="00DD6842"/>
    <w:rsid w:val="00DE728E"/>
    <w:rsid w:val="00DF6F5B"/>
    <w:rsid w:val="00E0089F"/>
    <w:rsid w:val="00E1661F"/>
    <w:rsid w:val="00E16FD4"/>
    <w:rsid w:val="00E30380"/>
    <w:rsid w:val="00E32F77"/>
    <w:rsid w:val="00E44E18"/>
    <w:rsid w:val="00E4704D"/>
    <w:rsid w:val="00E52EE2"/>
    <w:rsid w:val="00E53E21"/>
    <w:rsid w:val="00E55D60"/>
    <w:rsid w:val="00E60BFF"/>
    <w:rsid w:val="00E65CD7"/>
    <w:rsid w:val="00E67EC0"/>
    <w:rsid w:val="00E70880"/>
    <w:rsid w:val="00E75C14"/>
    <w:rsid w:val="00E769D3"/>
    <w:rsid w:val="00E823BB"/>
    <w:rsid w:val="00E93E93"/>
    <w:rsid w:val="00E95C34"/>
    <w:rsid w:val="00EA1B78"/>
    <w:rsid w:val="00EA21DC"/>
    <w:rsid w:val="00EA32AB"/>
    <w:rsid w:val="00EA45B1"/>
    <w:rsid w:val="00EB4D81"/>
    <w:rsid w:val="00EC44DC"/>
    <w:rsid w:val="00EC5C2C"/>
    <w:rsid w:val="00ED747F"/>
    <w:rsid w:val="00EE4B3E"/>
    <w:rsid w:val="00EE63F4"/>
    <w:rsid w:val="00EE7AAD"/>
    <w:rsid w:val="00EF0132"/>
    <w:rsid w:val="00EF06EB"/>
    <w:rsid w:val="00EF22F0"/>
    <w:rsid w:val="00EF2805"/>
    <w:rsid w:val="00EF41D1"/>
    <w:rsid w:val="00EF5629"/>
    <w:rsid w:val="00EF7E37"/>
    <w:rsid w:val="00F019BD"/>
    <w:rsid w:val="00F01A57"/>
    <w:rsid w:val="00F01B95"/>
    <w:rsid w:val="00F2442B"/>
    <w:rsid w:val="00F33714"/>
    <w:rsid w:val="00F44C02"/>
    <w:rsid w:val="00F4504A"/>
    <w:rsid w:val="00F45E95"/>
    <w:rsid w:val="00F50243"/>
    <w:rsid w:val="00F505D4"/>
    <w:rsid w:val="00F52AA2"/>
    <w:rsid w:val="00F61B4B"/>
    <w:rsid w:val="00F62926"/>
    <w:rsid w:val="00F62CB0"/>
    <w:rsid w:val="00F6365E"/>
    <w:rsid w:val="00F65DEC"/>
    <w:rsid w:val="00F70827"/>
    <w:rsid w:val="00F719AA"/>
    <w:rsid w:val="00F730D0"/>
    <w:rsid w:val="00F742E9"/>
    <w:rsid w:val="00F74744"/>
    <w:rsid w:val="00F87F5B"/>
    <w:rsid w:val="00F92453"/>
    <w:rsid w:val="00F92750"/>
    <w:rsid w:val="00F9592C"/>
    <w:rsid w:val="00FA09EA"/>
    <w:rsid w:val="00FA3152"/>
    <w:rsid w:val="00FA551F"/>
    <w:rsid w:val="00FB2C6E"/>
    <w:rsid w:val="00FC26DA"/>
    <w:rsid w:val="00FC31A7"/>
    <w:rsid w:val="00FC4648"/>
    <w:rsid w:val="00FE12F6"/>
    <w:rsid w:val="00FE14F2"/>
    <w:rsid w:val="00FE6D73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5482D-EC10-4CA9-B2C8-99D0DBA6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22F0"/>
    <w:pPr>
      <w:widowControl w:val="0"/>
      <w:suppressAutoHyphens/>
    </w:pPr>
    <w:rPr>
      <w:rFonts w:eastAsia="Arial Unicode MS"/>
      <w:sz w:val="24"/>
      <w:szCs w:val="24"/>
    </w:rPr>
  </w:style>
  <w:style w:type="paragraph" w:styleId="Cmsor1">
    <w:name w:val="heading 1"/>
    <w:basedOn w:val="Norml"/>
    <w:next w:val="Szvegtrzs"/>
    <w:link w:val="Cmsor1Char"/>
    <w:uiPriority w:val="9"/>
    <w:qFormat/>
    <w:rsid w:val="00CA4A38"/>
    <w:pPr>
      <w:keepNext/>
      <w:numPr>
        <w:numId w:val="1"/>
      </w:numPr>
      <w:spacing w:before="240" w:after="283"/>
      <w:outlineLvl w:val="0"/>
    </w:pPr>
    <w:rPr>
      <w:rFonts w:cs="Tahoma"/>
      <w:b/>
      <w:bCs/>
      <w:sz w:val="48"/>
      <w:szCs w:val="48"/>
    </w:rPr>
  </w:style>
  <w:style w:type="paragraph" w:styleId="Cmsor2">
    <w:name w:val="heading 2"/>
    <w:basedOn w:val="Cm"/>
    <w:next w:val="Norml"/>
    <w:link w:val="Cmsor2Char"/>
    <w:unhideWhenUsed/>
    <w:qFormat/>
    <w:rsid w:val="00875F6E"/>
    <w:pPr>
      <w:outlineLvl w:val="1"/>
    </w:pPr>
  </w:style>
  <w:style w:type="paragraph" w:styleId="Cmsor3">
    <w:name w:val="heading 3"/>
    <w:basedOn w:val="Norml"/>
    <w:next w:val="Norml"/>
    <w:link w:val="Cmsor3Char"/>
    <w:unhideWhenUsed/>
    <w:qFormat/>
    <w:rsid w:val="00AC047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Cmsor4">
    <w:name w:val="heading 4"/>
    <w:basedOn w:val="Heading"/>
    <w:next w:val="Szvegtrzs"/>
    <w:link w:val="Cmsor4Char"/>
    <w:qFormat/>
    <w:rsid w:val="00010E6A"/>
    <w:pPr>
      <w:tabs>
        <w:tab w:val="num" w:pos="0"/>
      </w:tabs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link w:val="Cmsor5Char"/>
    <w:qFormat/>
    <w:rsid w:val="00010E6A"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link w:val="Cmsor6Char"/>
    <w:qFormat/>
    <w:rsid w:val="00010E6A"/>
    <w:pPr>
      <w:tabs>
        <w:tab w:val="num" w:pos="0"/>
      </w:tabs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A4A38"/>
    <w:pPr>
      <w:spacing w:after="120"/>
    </w:pPr>
  </w:style>
  <w:style w:type="paragraph" w:styleId="lfej">
    <w:name w:val="header"/>
    <w:basedOn w:val="Norml"/>
    <w:link w:val="lfejChar"/>
    <w:uiPriority w:val="99"/>
    <w:rsid w:val="00CA4A3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A4A38"/>
  </w:style>
  <w:style w:type="paragraph" w:customStyle="1" w:styleId="Bekezds">
    <w:name w:val="Bekezdés"/>
    <w:basedOn w:val="Norml"/>
    <w:rsid w:val="00CA4A38"/>
    <w:pPr>
      <w:keepLines/>
      <w:widowControl/>
      <w:suppressAutoHyphens w:val="0"/>
      <w:ind w:firstLine="202"/>
      <w:jc w:val="both"/>
    </w:pPr>
    <w:rPr>
      <w:rFonts w:eastAsia="Times New Roman"/>
      <w:noProof/>
      <w:szCs w:val="20"/>
    </w:rPr>
  </w:style>
  <w:style w:type="paragraph" w:customStyle="1" w:styleId="Style30">
    <w:name w:val="Style30"/>
    <w:basedOn w:val="Norml"/>
    <w:rsid w:val="00CD2C40"/>
    <w:pPr>
      <w:suppressAutoHyphens w:val="0"/>
      <w:autoSpaceDE w:val="0"/>
      <w:autoSpaceDN w:val="0"/>
      <w:adjustRightInd w:val="0"/>
      <w:jc w:val="center"/>
    </w:pPr>
    <w:rPr>
      <w:rFonts w:ascii="Arial" w:eastAsia="Times New Roman" w:hAnsi="Arial" w:cs="Arial"/>
    </w:rPr>
  </w:style>
  <w:style w:type="paragraph" w:customStyle="1" w:styleId="Style31">
    <w:name w:val="Style31"/>
    <w:basedOn w:val="Norml"/>
    <w:rsid w:val="00CD2C40"/>
    <w:pPr>
      <w:suppressAutoHyphens w:val="0"/>
      <w:autoSpaceDE w:val="0"/>
      <w:autoSpaceDN w:val="0"/>
      <w:adjustRightInd w:val="0"/>
      <w:spacing w:line="204" w:lineRule="exact"/>
    </w:pPr>
    <w:rPr>
      <w:rFonts w:ascii="Arial" w:eastAsia="Times New Roman" w:hAnsi="Arial" w:cs="Arial"/>
    </w:rPr>
  </w:style>
  <w:style w:type="paragraph" w:customStyle="1" w:styleId="Style32">
    <w:name w:val="Style32"/>
    <w:basedOn w:val="Norml"/>
    <w:rsid w:val="00CD2C40"/>
    <w:pPr>
      <w:suppressAutoHyphens w:val="0"/>
      <w:autoSpaceDE w:val="0"/>
      <w:autoSpaceDN w:val="0"/>
      <w:adjustRightInd w:val="0"/>
      <w:spacing w:line="202" w:lineRule="exact"/>
      <w:ind w:hanging="394"/>
    </w:pPr>
    <w:rPr>
      <w:rFonts w:ascii="Arial" w:eastAsia="Times New Roman" w:hAnsi="Arial" w:cs="Arial"/>
    </w:rPr>
  </w:style>
  <w:style w:type="character" w:customStyle="1" w:styleId="FontStyle162">
    <w:name w:val="Font Style162"/>
    <w:rsid w:val="00CD2C40"/>
    <w:rPr>
      <w:rFonts w:ascii="Arial" w:hAnsi="Arial" w:cs="Arial"/>
      <w:sz w:val="16"/>
      <w:szCs w:val="16"/>
    </w:rPr>
  </w:style>
  <w:style w:type="character" w:customStyle="1" w:styleId="FontStyle168">
    <w:name w:val="Font Style168"/>
    <w:rsid w:val="00CD2C40"/>
    <w:rPr>
      <w:rFonts w:ascii="Arial" w:hAnsi="Arial" w:cs="Arial"/>
      <w:b/>
      <w:bCs/>
      <w:sz w:val="16"/>
      <w:szCs w:val="16"/>
    </w:rPr>
  </w:style>
  <w:style w:type="paragraph" w:customStyle="1" w:styleId="Style23">
    <w:name w:val="Style23"/>
    <w:basedOn w:val="Norml"/>
    <w:rsid w:val="00CD2C40"/>
    <w:pPr>
      <w:suppressAutoHyphens w:val="0"/>
      <w:autoSpaceDE w:val="0"/>
      <w:autoSpaceDN w:val="0"/>
      <w:adjustRightInd w:val="0"/>
      <w:spacing w:line="240" w:lineRule="exact"/>
      <w:jc w:val="both"/>
    </w:pPr>
    <w:rPr>
      <w:rFonts w:ascii="Arial" w:eastAsia="Times New Roman" w:hAnsi="Arial" w:cs="Arial"/>
    </w:rPr>
  </w:style>
  <w:style w:type="paragraph" w:customStyle="1" w:styleId="Style24">
    <w:name w:val="Style24"/>
    <w:basedOn w:val="Norml"/>
    <w:rsid w:val="00CD2C40"/>
    <w:pPr>
      <w:suppressAutoHyphens w:val="0"/>
      <w:autoSpaceDE w:val="0"/>
      <w:autoSpaceDN w:val="0"/>
      <w:adjustRightInd w:val="0"/>
      <w:spacing w:line="240" w:lineRule="exact"/>
      <w:jc w:val="both"/>
    </w:pPr>
    <w:rPr>
      <w:rFonts w:ascii="Arial" w:eastAsia="Times New Roman" w:hAnsi="Arial" w:cs="Arial"/>
    </w:rPr>
  </w:style>
  <w:style w:type="paragraph" w:customStyle="1" w:styleId="Style35">
    <w:name w:val="Style35"/>
    <w:basedOn w:val="Norml"/>
    <w:rsid w:val="00CD2C40"/>
    <w:pPr>
      <w:suppressAutoHyphens w:val="0"/>
      <w:autoSpaceDE w:val="0"/>
      <w:autoSpaceDN w:val="0"/>
      <w:adjustRightInd w:val="0"/>
      <w:spacing w:line="240" w:lineRule="exact"/>
      <w:ind w:hanging="355"/>
      <w:jc w:val="both"/>
    </w:pPr>
    <w:rPr>
      <w:rFonts w:ascii="Arial" w:eastAsia="Times New Roman" w:hAnsi="Arial" w:cs="Arial"/>
    </w:rPr>
  </w:style>
  <w:style w:type="paragraph" w:customStyle="1" w:styleId="Style41">
    <w:name w:val="Style41"/>
    <w:basedOn w:val="Norml"/>
    <w:rsid w:val="00CD2C40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66">
    <w:name w:val="Font Style166"/>
    <w:rsid w:val="00CD2C40"/>
    <w:rPr>
      <w:rFonts w:ascii="Arial" w:hAnsi="Arial" w:cs="Arial"/>
      <w:b/>
      <w:bCs/>
      <w:sz w:val="18"/>
      <w:szCs w:val="18"/>
    </w:rPr>
  </w:style>
  <w:style w:type="character" w:customStyle="1" w:styleId="FontStyle171">
    <w:name w:val="Font Style171"/>
    <w:rsid w:val="00CD2C40"/>
    <w:rPr>
      <w:rFonts w:ascii="Arial" w:hAnsi="Arial" w:cs="Arial"/>
      <w:sz w:val="18"/>
      <w:szCs w:val="18"/>
    </w:rPr>
  </w:style>
  <w:style w:type="paragraph" w:styleId="NormlWeb">
    <w:name w:val="Normal (Web)"/>
    <w:basedOn w:val="Norml"/>
    <w:uiPriority w:val="99"/>
    <w:unhideWhenUsed/>
    <w:rsid w:val="006503B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6503B0"/>
  </w:style>
  <w:style w:type="character" w:styleId="Jegyzethivatkozs">
    <w:name w:val="annotation reference"/>
    <w:uiPriority w:val="99"/>
    <w:rsid w:val="00885A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85A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85A29"/>
    <w:rPr>
      <w:rFonts w:eastAsia="Arial Unicode M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885A29"/>
    <w:rPr>
      <w:b/>
      <w:bCs/>
    </w:rPr>
  </w:style>
  <w:style w:type="character" w:customStyle="1" w:styleId="MegjegyzstrgyaChar">
    <w:name w:val="Megjegyzés tárgya Char"/>
    <w:link w:val="Megjegyzstrgya"/>
    <w:uiPriority w:val="99"/>
    <w:rsid w:val="00885A29"/>
    <w:rPr>
      <w:rFonts w:eastAsia="Arial Unicode MS"/>
      <w:b/>
      <w:bCs/>
    </w:rPr>
  </w:style>
  <w:style w:type="paragraph" w:styleId="Buborkszveg">
    <w:name w:val="Balloon Text"/>
    <w:basedOn w:val="Norml"/>
    <w:link w:val="BuborkszvegChar"/>
    <w:uiPriority w:val="99"/>
    <w:rsid w:val="00885A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885A29"/>
    <w:rPr>
      <w:rFonts w:ascii="Segoe UI" w:eastAsia="Arial Unicode MS" w:hAnsi="Segoe UI" w:cs="Segoe UI"/>
      <w:sz w:val="18"/>
      <w:szCs w:val="18"/>
    </w:rPr>
  </w:style>
  <w:style w:type="character" w:styleId="Hiperhivatkozs">
    <w:name w:val="Hyperlink"/>
    <w:uiPriority w:val="99"/>
    <w:rsid w:val="00764A33"/>
    <w:rPr>
      <w:color w:val="0563C1"/>
      <w:u w:val="single"/>
    </w:rPr>
  </w:style>
  <w:style w:type="character" w:customStyle="1" w:styleId="SzvegtrzsChar">
    <w:name w:val="Szövegtörzs Char"/>
    <w:link w:val="Szvegtrzs"/>
    <w:rsid w:val="00B52A93"/>
    <w:rPr>
      <w:rFonts w:eastAsia="Arial Unicode MS"/>
      <w:sz w:val="24"/>
      <w:szCs w:val="24"/>
    </w:rPr>
  </w:style>
  <w:style w:type="paragraph" w:styleId="llb">
    <w:name w:val="footer"/>
    <w:basedOn w:val="Norml"/>
    <w:link w:val="llbChar"/>
    <w:uiPriority w:val="99"/>
    <w:rsid w:val="006A320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A320C"/>
    <w:rPr>
      <w:rFonts w:eastAsia="Arial Unicode MS"/>
      <w:sz w:val="24"/>
      <w:szCs w:val="24"/>
    </w:rPr>
  </w:style>
  <w:style w:type="character" w:customStyle="1" w:styleId="Cmsor3Char">
    <w:name w:val="Címsor 3 Char"/>
    <w:link w:val="Cmsor3"/>
    <w:semiHidden/>
    <w:rsid w:val="00AC047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aszerbekezds">
    <w:name w:val="List Paragraph"/>
    <w:aliases w:val="Listaszerű bekezdés 1,Welt L,Színes lista – 1. jelölőszín1,lista_2"/>
    <w:basedOn w:val="Norml"/>
    <w:link w:val="ListaszerbekezdsChar"/>
    <w:uiPriority w:val="99"/>
    <w:qFormat/>
    <w:rsid w:val="000846CC"/>
    <w:pPr>
      <w:ind w:left="708"/>
    </w:pPr>
  </w:style>
  <w:style w:type="paragraph" w:customStyle="1" w:styleId="trobekezdes">
    <w:name w:val="tro_bekezdes"/>
    <w:basedOn w:val="Norml"/>
    <w:rsid w:val="00EA45B1"/>
    <w:pPr>
      <w:widowControl/>
      <w:suppressAutoHyphens w:val="0"/>
      <w:spacing w:after="120"/>
      <w:jc w:val="both"/>
    </w:pPr>
    <w:rPr>
      <w:rFonts w:eastAsia="Times New Roman"/>
      <w:szCs w:val="20"/>
      <w:lang w:eastAsia="en-US"/>
    </w:rPr>
  </w:style>
  <w:style w:type="character" w:customStyle="1" w:styleId="Cmsor2Char">
    <w:name w:val="Címsor 2 Char"/>
    <w:link w:val="Cmsor2"/>
    <w:rsid w:val="00875F6E"/>
    <w:rPr>
      <w:b/>
      <w:bCs/>
      <w:sz w:val="26"/>
      <w:szCs w:val="24"/>
      <w:lang w:val="x-none" w:eastAsia="x-none"/>
    </w:rPr>
  </w:style>
  <w:style w:type="character" w:customStyle="1" w:styleId="ListaszerbekezdsChar">
    <w:name w:val="Listaszerű bekezdés Char"/>
    <w:aliases w:val="Listaszerű bekezdés 1 Char,Welt L Char,Színes lista – 1. jelölőszín1 Char,lista_2 Char"/>
    <w:link w:val="Listaszerbekezds"/>
    <w:uiPriority w:val="99"/>
    <w:rsid w:val="00BC6061"/>
    <w:rPr>
      <w:rFonts w:eastAsia="Arial Unicode MS"/>
      <w:sz w:val="24"/>
      <w:szCs w:val="24"/>
    </w:rPr>
  </w:style>
  <w:style w:type="paragraph" w:styleId="Cm">
    <w:name w:val="Title"/>
    <w:basedOn w:val="Norml"/>
    <w:link w:val="CmChar"/>
    <w:qFormat/>
    <w:rsid w:val="00EA1B78"/>
    <w:pPr>
      <w:widowControl/>
      <w:suppressAutoHyphens w:val="0"/>
      <w:jc w:val="center"/>
    </w:pPr>
    <w:rPr>
      <w:rFonts w:eastAsia="Times New Roman"/>
      <w:b/>
      <w:bCs/>
      <w:sz w:val="26"/>
      <w:lang w:val="x-none" w:eastAsia="x-none"/>
    </w:rPr>
  </w:style>
  <w:style w:type="character" w:customStyle="1" w:styleId="CmChar">
    <w:name w:val="Cím Char"/>
    <w:link w:val="Cm"/>
    <w:rsid w:val="00EA1B78"/>
    <w:rPr>
      <w:b/>
      <w:bCs/>
      <w:sz w:val="26"/>
      <w:szCs w:val="24"/>
      <w:lang w:val="x-none" w:eastAsia="x-none"/>
    </w:rPr>
  </w:style>
  <w:style w:type="character" w:styleId="Mrltotthiperhivatkozs">
    <w:name w:val="FollowedHyperlink"/>
    <w:rsid w:val="00F62CB0"/>
    <w:rPr>
      <w:color w:val="954F72"/>
      <w:u w:val="single"/>
    </w:rPr>
  </w:style>
  <w:style w:type="character" w:customStyle="1" w:styleId="lfejChar">
    <w:name w:val="Élőfej Char"/>
    <w:link w:val="lfej"/>
    <w:uiPriority w:val="99"/>
    <w:rsid w:val="00AE4AC3"/>
    <w:rPr>
      <w:rFonts w:eastAsia="Arial Unicode MS"/>
      <w:sz w:val="24"/>
      <w:szCs w:val="24"/>
    </w:rPr>
  </w:style>
  <w:style w:type="table" w:styleId="Rcsostblzat">
    <w:name w:val="Table Grid"/>
    <w:basedOn w:val="Normltblzat"/>
    <w:uiPriority w:val="39"/>
    <w:rsid w:val="00AE4A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1para1">
    <w:name w:val="R 1. para (1)"/>
    <w:basedOn w:val="Listaszerbekezds"/>
    <w:next w:val="R2bekezdes"/>
    <w:qFormat/>
    <w:rsid w:val="00AE4AC3"/>
    <w:pPr>
      <w:widowControl/>
      <w:numPr>
        <w:numId w:val="5"/>
      </w:numPr>
      <w:tabs>
        <w:tab w:val="left" w:pos="567"/>
      </w:tabs>
      <w:suppressAutoHyphens w:val="0"/>
      <w:spacing w:before="120" w:line="276" w:lineRule="auto"/>
      <w:ind w:left="1134" w:hanging="1134"/>
      <w:jc w:val="both"/>
      <w:outlineLvl w:val="3"/>
    </w:pPr>
    <w:rPr>
      <w:rFonts w:ascii="Calibri" w:eastAsia="Calibri" w:hAnsi="Calibri"/>
      <w:sz w:val="18"/>
      <w:szCs w:val="22"/>
    </w:rPr>
  </w:style>
  <w:style w:type="paragraph" w:customStyle="1" w:styleId="R2bekezdes">
    <w:name w:val="R 2. bekezdes"/>
    <w:basedOn w:val="R1para1"/>
    <w:next w:val="R3pont"/>
    <w:link w:val="R2bekezdesChar"/>
    <w:qFormat/>
    <w:rsid w:val="00AE4AC3"/>
    <w:pPr>
      <w:numPr>
        <w:ilvl w:val="1"/>
      </w:numPr>
      <w:tabs>
        <w:tab w:val="clear" w:pos="567"/>
        <w:tab w:val="num" w:pos="360"/>
      </w:tabs>
      <w:spacing w:line="240" w:lineRule="auto"/>
      <w:outlineLvl w:val="9"/>
    </w:pPr>
    <w:rPr>
      <w:rFonts w:cs="Calibri"/>
    </w:rPr>
  </w:style>
  <w:style w:type="paragraph" w:customStyle="1" w:styleId="R3pont">
    <w:name w:val="R 3. pont"/>
    <w:basedOn w:val="R1para1"/>
    <w:link w:val="R3pontChar"/>
    <w:qFormat/>
    <w:rsid w:val="00AE4AC3"/>
    <w:pPr>
      <w:numPr>
        <w:ilvl w:val="2"/>
      </w:numPr>
      <w:tabs>
        <w:tab w:val="clear" w:pos="567"/>
      </w:tabs>
      <w:spacing w:before="60" w:line="240" w:lineRule="auto"/>
      <w:outlineLvl w:val="9"/>
    </w:pPr>
  </w:style>
  <w:style w:type="paragraph" w:customStyle="1" w:styleId="R4alpont">
    <w:name w:val="R 4. alpont"/>
    <w:basedOn w:val="R1para1"/>
    <w:link w:val="R4alpontChar"/>
    <w:qFormat/>
    <w:rsid w:val="00AE4AC3"/>
    <w:pPr>
      <w:numPr>
        <w:ilvl w:val="3"/>
      </w:numPr>
      <w:tabs>
        <w:tab w:val="clear" w:pos="567"/>
      </w:tabs>
      <w:spacing w:before="60" w:line="240" w:lineRule="auto"/>
      <w:ind w:left="1984" w:hanging="360"/>
      <w:contextualSpacing/>
      <w:outlineLvl w:val="9"/>
    </w:pPr>
  </w:style>
  <w:style w:type="character" w:customStyle="1" w:styleId="R3pontChar">
    <w:name w:val="R 3. pont Char"/>
    <w:link w:val="R3pont"/>
    <w:rsid w:val="00AE4AC3"/>
    <w:rPr>
      <w:rFonts w:ascii="Calibri" w:eastAsia="Calibri" w:hAnsi="Calibri"/>
      <w:sz w:val="18"/>
      <w:szCs w:val="22"/>
    </w:rPr>
  </w:style>
  <w:style w:type="character" w:customStyle="1" w:styleId="R4alpontChar">
    <w:name w:val="R 4. alpont Char"/>
    <w:link w:val="R4alpont"/>
    <w:rsid w:val="00AE4AC3"/>
    <w:rPr>
      <w:rFonts w:ascii="Calibri" w:eastAsia="Calibri" w:hAnsi="Calibri"/>
      <w:sz w:val="18"/>
      <w:szCs w:val="22"/>
    </w:rPr>
  </w:style>
  <w:style w:type="character" w:customStyle="1" w:styleId="Cmsor4Char">
    <w:name w:val="Címsor 4 Char"/>
    <w:basedOn w:val="Bekezdsalapbettpusa"/>
    <w:link w:val="Cmsor4"/>
    <w:rsid w:val="00010E6A"/>
    <w:rPr>
      <w:rFonts w:ascii="Liberation Sans" w:eastAsia="Noto Sans CJK SC Regular" w:hAnsi="Liberation Sans" w:cs="FreeSans"/>
      <w:b/>
      <w:bCs/>
      <w:i/>
      <w:iCs/>
      <w:kern w:val="2"/>
      <w:sz w:val="27"/>
      <w:szCs w:val="27"/>
      <w:lang w:eastAsia="zh-CN" w:bidi="hi-IN"/>
    </w:rPr>
  </w:style>
  <w:style w:type="character" w:customStyle="1" w:styleId="Cmsor5Char">
    <w:name w:val="Címsor 5 Char"/>
    <w:basedOn w:val="Bekezdsalapbettpusa"/>
    <w:link w:val="Cmsor5"/>
    <w:rsid w:val="00010E6A"/>
    <w:rPr>
      <w:rFonts w:ascii="Liberation Sans" w:eastAsia="Noto Sans CJK SC Regular" w:hAnsi="Liberation Sans" w:cs="FreeSans"/>
      <w:b/>
      <w:bCs/>
      <w:kern w:val="2"/>
      <w:sz w:val="24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rsid w:val="00010E6A"/>
    <w:rPr>
      <w:rFonts w:ascii="Liberation Sans" w:eastAsia="Noto Sans CJK SC Regular" w:hAnsi="Liberation Sans" w:cs="FreeSans"/>
      <w:b/>
      <w:bCs/>
      <w:i/>
      <w:iCs/>
      <w:kern w:val="2"/>
      <w:sz w:val="24"/>
      <w:szCs w:val="24"/>
      <w:lang w:eastAsia="zh-CN" w:bidi="hi-IN"/>
    </w:rPr>
  </w:style>
  <w:style w:type="character" w:customStyle="1" w:styleId="NumberingSymbols">
    <w:name w:val="Numbering Symbols"/>
    <w:qFormat/>
    <w:rsid w:val="00010E6A"/>
  </w:style>
  <w:style w:type="character" w:customStyle="1" w:styleId="Bullets">
    <w:name w:val="Bullets"/>
    <w:qFormat/>
    <w:rsid w:val="00010E6A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010E6A"/>
    <w:pPr>
      <w:keepNext/>
      <w:widowControl/>
      <w:spacing w:before="240" w:after="120"/>
    </w:pPr>
    <w:rPr>
      <w:rFonts w:ascii="Liberation Sans" w:eastAsia="Noto Sans CJK SC Regular" w:hAnsi="Liberation Sans" w:cs="FreeSans"/>
      <w:kern w:val="2"/>
      <w:sz w:val="28"/>
      <w:szCs w:val="28"/>
      <w:lang w:eastAsia="zh-CN" w:bidi="hi-IN"/>
    </w:rPr>
  </w:style>
  <w:style w:type="paragraph" w:styleId="Lista">
    <w:name w:val="List"/>
    <w:basedOn w:val="Szvegtrzs"/>
    <w:rsid w:val="00010E6A"/>
    <w:pPr>
      <w:widowControl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paragraph" w:styleId="Kpalrs">
    <w:name w:val="caption"/>
    <w:basedOn w:val="Norml"/>
    <w:qFormat/>
    <w:rsid w:val="00010E6A"/>
    <w:pPr>
      <w:widowControl/>
      <w:suppressLineNumbers/>
      <w:spacing w:before="120" w:after="120"/>
    </w:pPr>
    <w:rPr>
      <w:rFonts w:eastAsia="Noto Sans CJK SC Regular" w:cs="FreeSans"/>
      <w:i/>
      <w:iCs/>
      <w:kern w:val="2"/>
      <w:lang w:eastAsia="zh-CN" w:bidi="hi-IN"/>
    </w:rPr>
  </w:style>
  <w:style w:type="paragraph" w:customStyle="1" w:styleId="Index">
    <w:name w:val="Index"/>
    <w:basedOn w:val="Norml"/>
    <w:qFormat/>
    <w:rsid w:val="00010E6A"/>
    <w:pPr>
      <w:widowControl/>
      <w:suppressLineNumbers/>
    </w:pPr>
    <w:rPr>
      <w:rFonts w:eastAsia="Noto Sans CJK SC Regular" w:cs="FreeSans"/>
      <w:kern w:val="2"/>
      <w:lang w:eastAsia="zh-CN" w:bidi="hi-IN"/>
    </w:rPr>
  </w:style>
  <w:style w:type="paragraph" w:customStyle="1" w:styleId="HeaderandFooter">
    <w:name w:val="Header and Footer"/>
    <w:basedOn w:val="Norml"/>
    <w:qFormat/>
    <w:rsid w:val="00010E6A"/>
    <w:pPr>
      <w:widowControl/>
      <w:suppressLineNumbers/>
      <w:tabs>
        <w:tab w:val="center" w:pos="4986"/>
        <w:tab w:val="right" w:pos="9972"/>
      </w:tabs>
    </w:pPr>
    <w:rPr>
      <w:rFonts w:eastAsia="Noto Sans CJK SC Regular" w:cs="FreeSans"/>
      <w:kern w:val="2"/>
      <w:lang w:eastAsia="zh-CN" w:bidi="hi-IN"/>
    </w:rPr>
  </w:style>
  <w:style w:type="paragraph" w:customStyle="1" w:styleId="TableContents">
    <w:name w:val="Table Contents"/>
    <w:basedOn w:val="Norml"/>
    <w:qFormat/>
    <w:rsid w:val="00010E6A"/>
    <w:pPr>
      <w:widowControl/>
      <w:suppressLineNumbers/>
    </w:pPr>
    <w:rPr>
      <w:rFonts w:eastAsia="Noto Sans CJK SC Regular" w:cs="FreeSans"/>
      <w:kern w:val="2"/>
      <w:lang w:eastAsia="zh-CN" w:bidi="hi-IN"/>
    </w:rPr>
  </w:style>
  <w:style w:type="paragraph" w:customStyle="1" w:styleId="TableHeading">
    <w:name w:val="Table Heading"/>
    <w:basedOn w:val="TableContents"/>
    <w:qFormat/>
    <w:rsid w:val="00010E6A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010E6A"/>
    <w:pPr>
      <w:widowControl/>
      <w:suppressLineNumbers/>
      <w:pBdr>
        <w:bottom w:val="double" w:sz="2" w:space="0" w:color="808080"/>
      </w:pBdr>
      <w:spacing w:after="283"/>
    </w:pPr>
    <w:rPr>
      <w:rFonts w:eastAsia="Noto Sans CJK SC Regular" w:cs="FreeSans"/>
      <w:kern w:val="2"/>
      <w:sz w:val="12"/>
      <w:szCs w:val="12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A7030E"/>
    <w:rPr>
      <w:rFonts w:eastAsia="Arial Unicode MS" w:cs="Tahoma"/>
      <w:b/>
      <w:bCs/>
      <w:sz w:val="48"/>
      <w:szCs w:val="48"/>
    </w:rPr>
  </w:style>
  <w:style w:type="paragraph" w:customStyle="1" w:styleId="IIKVSZbek1normalszurke">
    <w:name w:val="II_KVSZ_(bek_1_normal)_szurke"/>
    <w:basedOn w:val="Norml"/>
    <w:link w:val="IIKVSZbek1normalszurkeChar"/>
    <w:qFormat/>
    <w:rsid w:val="00A7030E"/>
    <w:pPr>
      <w:widowControl/>
      <w:numPr>
        <w:numId w:val="8"/>
      </w:numPr>
      <w:shd w:val="clear" w:color="auto" w:fill="D9D9D9"/>
      <w:suppressAutoHyphens w:val="0"/>
      <w:spacing w:before="60"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IIKVSZbek1normalszurkeChar">
    <w:name w:val="II_KVSZ_(bek_1_normal)_szurke Char"/>
    <w:link w:val="IIKVSZbek1normalszurke"/>
    <w:rsid w:val="00A7030E"/>
    <w:rPr>
      <w:shd w:val="clear" w:color="auto" w:fill="D9D9D9"/>
      <w:lang w:val="x-none" w:eastAsia="x-none"/>
    </w:rPr>
  </w:style>
  <w:style w:type="paragraph" w:customStyle="1" w:styleId="paragrafus">
    <w:name w:val="paragrafus"/>
    <w:basedOn w:val="Norml"/>
    <w:link w:val="paragrafusChar"/>
    <w:qFormat/>
    <w:rsid w:val="00A7030E"/>
    <w:pPr>
      <w:widowControl/>
      <w:numPr>
        <w:numId w:val="9"/>
      </w:numPr>
      <w:shd w:val="clear" w:color="auto" w:fill="FFFFFF"/>
      <w:suppressAutoHyphens w:val="0"/>
      <w:spacing w:before="60" w:line="276" w:lineRule="auto"/>
      <w:jc w:val="center"/>
    </w:pPr>
    <w:rPr>
      <w:rFonts w:ascii="TimesNewRomanPS-BoldMT" w:eastAsia="Times New Roman" w:hAnsi="TimesNewRomanPS-BoldMT"/>
      <w:b/>
      <w:bCs/>
      <w:color w:val="FF0000"/>
      <w:lang w:val="x-none" w:eastAsia="x-none"/>
    </w:rPr>
  </w:style>
  <w:style w:type="character" w:customStyle="1" w:styleId="paragrafusChar">
    <w:name w:val="paragrafus Char"/>
    <w:link w:val="paragrafus"/>
    <w:rsid w:val="00A7030E"/>
    <w:rPr>
      <w:rFonts w:ascii="TimesNewRomanPS-BoldMT" w:hAnsi="TimesNewRomanPS-BoldMT"/>
      <w:b/>
      <w:bCs/>
      <w:color w:val="FF0000"/>
      <w:sz w:val="24"/>
      <w:szCs w:val="24"/>
      <w:shd w:val="clear" w:color="auto" w:fill="FFFFFF"/>
      <w:lang w:val="x-none" w:eastAsia="x-none"/>
    </w:rPr>
  </w:style>
  <w:style w:type="paragraph" w:styleId="Vltozat">
    <w:name w:val="Revision"/>
    <w:hidden/>
    <w:uiPriority w:val="99"/>
    <w:semiHidden/>
    <w:rsid w:val="00A7030E"/>
    <w:rPr>
      <w:sz w:val="24"/>
      <w:lang w:eastAsia="ar-SA"/>
    </w:rPr>
  </w:style>
  <w:style w:type="paragraph" w:customStyle="1" w:styleId="trobekezdes0">
    <w:name w:val="tro_bekezdes_0"/>
    <w:basedOn w:val="trobekezdes"/>
    <w:qFormat/>
    <w:rsid w:val="00A7030E"/>
    <w:pPr>
      <w:spacing w:after="0"/>
    </w:pPr>
  </w:style>
  <w:style w:type="paragraph" w:customStyle="1" w:styleId="tkvkbekezdes">
    <w:name w:val="tkvk_bekezdes"/>
    <w:basedOn w:val="Norml"/>
    <w:rsid w:val="00A7030E"/>
    <w:pPr>
      <w:tabs>
        <w:tab w:val="left" w:pos="709"/>
      </w:tabs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A7030E"/>
    <w:pPr>
      <w:jc w:val="center"/>
    </w:pPr>
  </w:style>
  <w:style w:type="character" w:styleId="Kiemels2">
    <w:name w:val="Strong"/>
    <w:basedOn w:val="Bekezdsalapbettpusa"/>
    <w:uiPriority w:val="22"/>
    <w:qFormat/>
    <w:rsid w:val="00A7030E"/>
    <w:rPr>
      <w:b/>
      <w:bCs/>
    </w:rPr>
  </w:style>
  <w:style w:type="character" w:customStyle="1" w:styleId="R2bekezdesChar">
    <w:name w:val="R 2. bekezdes Char"/>
    <w:link w:val="R2bekezdes"/>
    <w:rsid w:val="00A7030E"/>
    <w:rPr>
      <w:rFonts w:ascii="Calibri" w:eastAsia="Calibri" w:hAnsi="Calibri" w:cs="Calibri"/>
      <w:sz w:val="18"/>
      <w:szCs w:val="22"/>
    </w:rPr>
  </w:style>
  <w:style w:type="paragraph" w:customStyle="1" w:styleId="TKR">
    <w:name w:val="§ TKR"/>
    <w:basedOn w:val="Norml"/>
    <w:next w:val="bekTKR"/>
    <w:link w:val="TKRChar"/>
    <w:autoRedefine/>
    <w:qFormat/>
    <w:rsid w:val="00A7030E"/>
    <w:pPr>
      <w:keepNext/>
      <w:widowControl/>
      <w:numPr>
        <w:ilvl w:val="1"/>
        <w:numId w:val="10"/>
      </w:numPr>
      <w:shd w:val="clear" w:color="auto" w:fill="E2EFD9" w:themeFill="accent6" w:themeFillTint="33"/>
      <w:suppressAutoHyphens w:val="0"/>
      <w:spacing w:before="120"/>
      <w:jc w:val="center"/>
      <w:outlineLvl w:val="3"/>
    </w:pPr>
    <w:rPr>
      <w:rFonts w:eastAsia="Times New Roman"/>
      <w:b/>
    </w:rPr>
  </w:style>
  <w:style w:type="paragraph" w:customStyle="1" w:styleId="bekTKR">
    <w:name w:val="bek. TKR"/>
    <w:basedOn w:val="Norml"/>
    <w:link w:val="bekTKRChar"/>
    <w:qFormat/>
    <w:rsid w:val="00A7030E"/>
    <w:pPr>
      <w:widowControl/>
      <w:numPr>
        <w:numId w:val="11"/>
      </w:numPr>
      <w:suppressLineNumbers/>
      <w:spacing w:before="60"/>
      <w:jc w:val="both"/>
      <w:outlineLvl w:val="4"/>
    </w:pPr>
    <w:rPr>
      <w:rFonts w:eastAsia="Calibri"/>
      <w:szCs w:val="20"/>
      <w:lang w:eastAsia="en-US"/>
    </w:rPr>
  </w:style>
  <w:style w:type="character" w:customStyle="1" w:styleId="TKRChar">
    <w:name w:val="§ TKR Char"/>
    <w:basedOn w:val="Bekezdsalapbettpusa"/>
    <w:link w:val="TKR"/>
    <w:rsid w:val="00A7030E"/>
    <w:rPr>
      <w:b/>
      <w:sz w:val="24"/>
      <w:szCs w:val="24"/>
      <w:shd w:val="clear" w:color="auto" w:fill="E2EFD9" w:themeFill="accent6" w:themeFillTint="33"/>
    </w:rPr>
  </w:style>
  <w:style w:type="character" w:customStyle="1" w:styleId="bekTKRChar">
    <w:name w:val="bek. TKR Char"/>
    <w:basedOn w:val="Bekezdsalapbettpusa"/>
    <w:link w:val="bekTKR"/>
    <w:rsid w:val="00A7030E"/>
    <w:rPr>
      <w:rFonts w:eastAsia="Calibri"/>
      <w:sz w:val="24"/>
      <w:lang w:eastAsia="en-US"/>
    </w:rPr>
  </w:style>
  <w:style w:type="paragraph" w:customStyle="1" w:styleId="Q2szintszamnelkul">
    <w:name w:val="Q 2. szint &gt;&gt;&gt; szamnelkul"/>
    <w:basedOn w:val="Norml"/>
    <w:link w:val="Q2szintszamnelkulChar"/>
    <w:qFormat/>
    <w:rsid w:val="00A7030E"/>
    <w:pPr>
      <w:widowControl/>
      <w:suppressAutoHyphens w:val="0"/>
      <w:spacing w:before="6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character" w:customStyle="1" w:styleId="Q2szintszamnelkulChar">
    <w:name w:val="Q 2. szint &gt;&gt;&gt; szamnelkul Char"/>
    <w:link w:val="Q2szintszamnelkul"/>
    <w:rsid w:val="00A7030E"/>
    <w:rPr>
      <w:rFonts w:ascii="Calibri" w:eastAsia="Calibri" w:hAnsi="Calibri"/>
      <w:sz w:val="18"/>
      <w:szCs w:val="18"/>
      <w:lang w:eastAsia="en-US"/>
    </w:rPr>
  </w:style>
  <w:style w:type="paragraph" w:customStyle="1" w:styleId="RKieg1szint">
    <w:name w:val="R Kieg 1. szint"/>
    <w:basedOn w:val="Listaszerbekezds"/>
    <w:qFormat/>
    <w:rsid w:val="00A7030E"/>
    <w:pPr>
      <w:widowControl/>
      <w:spacing w:before="360" w:after="120"/>
      <w:ind w:left="0"/>
      <w:jc w:val="both"/>
    </w:pPr>
    <w:rPr>
      <w:rFonts w:ascii="Calibri" w:eastAsia="Calibri" w:hAnsi="Calibri"/>
      <w:b/>
      <w:sz w:val="18"/>
      <w:szCs w:val="22"/>
      <w:lang w:eastAsia="ar-SA"/>
    </w:rPr>
  </w:style>
  <w:style w:type="numbering" w:customStyle="1" w:styleId="Jogszabaly">
    <w:name w:val="Jogszabaly"/>
    <w:rsid w:val="00A7030E"/>
    <w:pPr>
      <w:numPr>
        <w:numId w:val="12"/>
      </w:numPr>
    </w:pPr>
  </w:style>
  <w:style w:type="paragraph" w:customStyle="1" w:styleId="R1szint">
    <w:name w:val="R 1 szint"/>
    <w:basedOn w:val="Listaszerbekezds"/>
    <w:qFormat/>
    <w:rsid w:val="00A7030E"/>
    <w:pPr>
      <w:widowControl/>
      <w:numPr>
        <w:numId w:val="13"/>
      </w:numPr>
      <w:tabs>
        <w:tab w:val="num" w:pos="360"/>
        <w:tab w:val="num" w:pos="850"/>
      </w:tabs>
      <w:suppressAutoHyphens w:val="0"/>
      <w:spacing w:before="240"/>
      <w:ind w:left="-28" w:right="-113" w:firstLine="0"/>
      <w:jc w:val="right"/>
    </w:pPr>
    <w:rPr>
      <w:rFonts w:ascii="Calibri" w:eastAsia="Calibri" w:hAnsi="Calibri" w:cs="Calibri"/>
      <w:b/>
      <w:sz w:val="18"/>
      <w:szCs w:val="18"/>
      <w:lang w:eastAsia="en-US"/>
    </w:rPr>
  </w:style>
  <w:style w:type="paragraph" w:customStyle="1" w:styleId="Rendelet2szint">
    <w:name w:val="Rendelet 2 szint"/>
    <w:basedOn w:val="Norml"/>
    <w:next w:val="Norml"/>
    <w:rsid w:val="00A7030E"/>
    <w:pPr>
      <w:widowControl/>
      <w:numPr>
        <w:ilvl w:val="1"/>
        <w:numId w:val="13"/>
      </w:numPr>
      <w:suppressAutoHyphens w:val="0"/>
      <w:spacing w:before="240"/>
      <w:ind w:left="567"/>
      <w:jc w:val="both"/>
    </w:pPr>
    <w:rPr>
      <w:rFonts w:ascii="Calibri" w:eastAsia="Calibri" w:hAnsi="Calibri"/>
      <w:sz w:val="18"/>
      <w:szCs w:val="18"/>
      <w:lang w:eastAsia="en-US"/>
    </w:rPr>
  </w:style>
  <w:style w:type="paragraph" w:customStyle="1" w:styleId="R3szint">
    <w:name w:val="R 3. szint"/>
    <w:basedOn w:val="Rendelet2szint"/>
    <w:qFormat/>
    <w:rsid w:val="00A7030E"/>
    <w:pPr>
      <w:numPr>
        <w:ilvl w:val="2"/>
      </w:numPr>
      <w:tabs>
        <w:tab w:val="left" w:pos="851"/>
      </w:tabs>
      <w:spacing w:before="60"/>
      <w:ind w:left="851" w:hanging="284"/>
    </w:pPr>
  </w:style>
  <w:style w:type="paragraph" w:customStyle="1" w:styleId="R4szint">
    <w:name w:val="R 4. szint"/>
    <w:basedOn w:val="R3szint"/>
    <w:qFormat/>
    <w:rsid w:val="00A7030E"/>
    <w:pPr>
      <w:numPr>
        <w:ilvl w:val="3"/>
      </w:numPr>
      <w:ind w:left="1276" w:hanging="425"/>
      <w:contextualSpacing/>
    </w:pPr>
  </w:style>
  <w:style w:type="paragraph" w:customStyle="1" w:styleId="R10MAGYARAZAT">
    <w:name w:val="R_10_MAGYARAZAT"/>
    <w:basedOn w:val="Norml"/>
    <w:link w:val="R10MAGYARAZATChar"/>
    <w:qFormat/>
    <w:rsid w:val="00A7030E"/>
    <w:pPr>
      <w:widowControl/>
      <w:pBdr>
        <w:left w:val="single" w:sz="36" w:space="4" w:color="auto"/>
      </w:pBdr>
      <w:suppressAutoHyphens w:val="0"/>
      <w:ind w:left="1831"/>
    </w:pPr>
    <w:rPr>
      <w:rFonts w:ascii="Calibri" w:eastAsia="Times New Roman" w:hAnsi="Calibri"/>
      <w:sz w:val="16"/>
      <w:szCs w:val="16"/>
    </w:rPr>
  </w:style>
  <w:style w:type="character" w:customStyle="1" w:styleId="R10MAGYARAZATChar">
    <w:name w:val="R_10_MAGYARAZAT Char"/>
    <w:link w:val="R10MAGYARAZAT"/>
    <w:rsid w:val="00A7030E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.masodikkerulet.hu/hirdetotabla/hirdetmenyek/partnersegi_egyeztetes/KESZ_felulvizsg_munkakozi_parntersegi.html" TargetMode="External"/><Relationship Id="rId13" Type="http://schemas.openxmlformats.org/officeDocument/2006/relationships/footer" Target="footer2.xml"/><Relationship Id="rId18" Type="http://schemas.openxmlformats.org/officeDocument/2006/relationships/oleObject" Target="embeddings/Microsoft_Word_97-2003_dokumentum1.doc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85A18-B0A2-4FB6-8FB3-81CD0E1A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25337</Words>
  <Characters>174829</Characters>
  <Application>Microsoft Office Word</Application>
  <DocSecurity>0</DocSecurity>
  <Lines>1456</Lines>
  <Paragraphs>399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>II. Ker. Önkormányzat</Company>
  <LinksUpToDate>false</LinksUpToDate>
  <CharactersWithSpaces>199767</CharactersWithSpaces>
  <SharedDoc>false</SharedDoc>
  <HLinks>
    <vt:vector size="6" baseType="variant">
      <vt:variant>
        <vt:i4>6815861</vt:i4>
      </vt:variant>
      <vt:variant>
        <vt:i4>0</vt:i4>
      </vt:variant>
      <vt:variant>
        <vt:i4>0</vt:i4>
      </vt:variant>
      <vt:variant>
        <vt:i4>5</vt:i4>
      </vt:variant>
      <vt:variant>
        <vt:lpwstr>http://archiv.masodikkerulet.hu/hirdetotabla/hirdetmenyek/partnersegi_egyeztetes/KESZ_felulvizsg_munkakozi_parntersegi.html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karolyi</dc:creator>
  <cp:keywords/>
  <dc:description/>
  <cp:lastModifiedBy>Silye Tamás</cp:lastModifiedBy>
  <cp:revision>65</cp:revision>
  <cp:lastPrinted>2022-02-11T07:43:00Z</cp:lastPrinted>
  <dcterms:created xsi:type="dcterms:W3CDTF">2022-02-10T11:11:00Z</dcterms:created>
  <dcterms:modified xsi:type="dcterms:W3CDTF">2022-02-15T12:21:00Z</dcterms:modified>
</cp:coreProperties>
</file>