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94B7" w14:textId="77777777" w:rsidR="00393C42" w:rsidRPr="00B25CB3" w:rsidRDefault="00393C42" w:rsidP="00393C42">
      <w:pPr>
        <w:pStyle w:val="Szvegtrzs"/>
        <w:jc w:val="right"/>
        <w:rPr>
          <w:b/>
          <w:bCs/>
          <w:sz w:val="24"/>
          <w:szCs w:val="24"/>
        </w:rPr>
      </w:pPr>
      <w:r w:rsidRPr="00B25CB3">
        <w:rPr>
          <w:b/>
          <w:bCs/>
          <w:sz w:val="24"/>
          <w:szCs w:val="24"/>
        </w:rPr>
        <w:t>…</w:t>
      </w:r>
      <w:proofErr w:type="gramStart"/>
      <w:r w:rsidRPr="00B25CB3">
        <w:rPr>
          <w:b/>
          <w:bCs/>
          <w:sz w:val="24"/>
          <w:szCs w:val="24"/>
        </w:rPr>
        <w:t>………</w:t>
      </w:r>
      <w:proofErr w:type="gramEnd"/>
      <w:r>
        <w:rPr>
          <w:b/>
          <w:bCs/>
          <w:sz w:val="24"/>
          <w:szCs w:val="24"/>
        </w:rPr>
        <w:t>(</w:t>
      </w:r>
      <w:r w:rsidRPr="00B25CB3">
        <w:rPr>
          <w:b/>
          <w:bCs/>
          <w:sz w:val="24"/>
          <w:szCs w:val="24"/>
        </w:rPr>
        <w:t>sz.</w:t>
      </w:r>
      <w:r>
        <w:rPr>
          <w:b/>
          <w:bCs/>
          <w:sz w:val="24"/>
          <w:szCs w:val="24"/>
        </w:rPr>
        <w:t>)</w:t>
      </w:r>
      <w:r w:rsidRPr="00B25CB3">
        <w:rPr>
          <w:b/>
          <w:bCs/>
          <w:sz w:val="24"/>
          <w:szCs w:val="24"/>
        </w:rPr>
        <w:t xml:space="preserve"> napirend</w:t>
      </w:r>
    </w:p>
    <w:p w14:paraId="15B8D3C6" w14:textId="77777777" w:rsidR="00393C42" w:rsidRPr="002D154E" w:rsidRDefault="00393C42" w:rsidP="00393C42">
      <w:pPr>
        <w:jc w:val="both"/>
        <w:rPr>
          <w:b/>
        </w:rPr>
      </w:pPr>
      <w:r>
        <w:rPr>
          <w:b/>
        </w:rPr>
        <w:t xml:space="preserve">                                                                    </w:t>
      </w:r>
      <w:r w:rsidRPr="002D154E">
        <w:rPr>
          <w:b/>
        </w:rPr>
        <w:t xml:space="preserve">Előterjesztve: </w:t>
      </w:r>
    </w:p>
    <w:p w14:paraId="6EA11B9C" w14:textId="77777777" w:rsidR="00393C42" w:rsidRPr="00B12852" w:rsidRDefault="00393C42" w:rsidP="00393C42">
      <w:pPr>
        <w:jc w:val="both"/>
      </w:pPr>
      <w:r>
        <w:t xml:space="preserve">                                                                   </w:t>
      </w:r>
      <w:r w:rsidRPr="00B12852">
        <w:t xml:space="preserve"> Közoktatási, Közművelődési,</w:t>
      </w:r>
      <w:r>
        <w:t xml:space="preserve"> Sport,</w:t>
      </w:r>
    </w:p>
    <w:p w14:paraId="35AD10DB" w14:textId="77777777" w:rsidR="00393C42" w:rsidRPr="00B12852" w:rsidRDefault="00393C42" w:rsidP="00393C42">
      <w:pPr>
        <w:jc w:val="center"/>
      </w:pPr>
      <w:r>
        <w:t xml:space="preserve">                                                                   Egészségügyi, Szociális és Lakásügyi Bizottsághoz</w:t>
      </w:r>
      <w:r w:rsidRPr="00B12852">
        <w:t xml:space="preserve"> </w:t>
      </w:r>
    </w:p>
    <w:p w14:paraId="4B6C6BAA" w14:textId="77777777" w:rsidR="00393C42" w:rsidRPr="002D154E" w:rsidRDefault="00393C42" w:rsidP="00393C42">
      <w:pPr>
        <w:pStyle w:val="Szvegtrzs"/>
        <w:jc w:val="both"/>
        <w:rPr>
          <w:b/>
          <w:bCs/>
          <w:sz w:val="24"/>
          <w:szCs w:val="24"/>
        </w:rPr>
      </w:pPr>
    </w:p>
    <w:p w14:paraId="196B24E3" w14:textId="77777777" w:rsidR="00393C42" w:rsidRPr="002D154E" w:rsidRDefault="00393C42" w:rsidP="00393C42">
      <w:pPr>
        <w:pStyle w:val="Szvegtrzs"/>
        <w:jc w:val="both"/>
        <w:rPr>
          <w:b/>
          <w:bCs/>
          <w:sz w:val="24"/>
          <w:szCs w:val="24"/>
        </w:rPr>
      </w:pPr>
    </w:p>
    <w:p w14:paraId="3E72E0EC" w14:textId="77777777" w:rsidR="00393C42" w:rsidRPr="002D154E" w:rsidRDefault="00393C42" w:rsidP="00393C42">
      <w:pPr>
        <w:pStyle w:val="Szvegtrzs"/>
        <w:jc w:val="both"/>
        <w:rPr>
          <w:b/>
          <w:bCs/>
          <w:sz w:val="24"/>
          <w:szCs w:val="24"/>
        </w:rPr>
      </w:pPr>
    </w:p>
    <w:p w14:paraId="582B8A03" w14:textId="77777777" w:rsidR="00393C42" w:rsidRPr="002D154E" w:rsidRDefault="00393C42" w:rsidP="00393C42">
      <w:pPr>
        <w:pStyle w:val="Szvegtrzs"/>
        <w:jc w:val="both"/>
        <w:rPr>
          <w:b/>
          <w:bCs/>
          <w:sz w:val="24"/>
          <w:szCs w:val="24"/>
        </w:rPr>
      </w:pPr>
    </w:p>
    <w:p w14:paraId="195A6B7C" w14:textId="77777777" w:rsidR="00393C42" w:rsidRPr="002D154E" w:rsidRDefault="00393C42" w:rsidP="00393C42">
      <w:pPr>
        <w:pStyle w:val="Szvegtrzs"/>
        <w:jc w:val="center"/>
        <w:rPr>
          <w:b/>
          <w:bCs/>
          <w:sz w:val="24"/>
          <w:szCs w:val="24"/>
        </w:rPr>
      </w:pPr>
      <w:r w:rsidRPr="002D154E">
        <w:rPr>
          <w:b/>
          <w:bCs/>
          <w:sz w:val="24"/>
          <w:szCs w:val="24"/>
        </w:rPr>
        <w:t>E L Ő T E R J E S Z T É S</w:t>
      </w:r>
    </w:p>
    <w:p w14:paraId="3CDA3815" w14:textId="3A81D476" w:rsidR="00393C42" w:rsidRPr="002D154E" w:rsidRDefault="00393C42" w:rsidP="00393C42">
      <w:pPr>
        <w:pStyle w:val="Szvegtrzs"/>
        <w:jc w:val="center"/>
        <w:rPr>
          <w:b/>
          <w:bCs/>
          <w:sz w:val="24"/>
          <w:szCs w:val="24"/>
        </w:rPr>
      </w:pPr>
      <w:proofErr w:type="gramStart"/>
      <w:r w:rsidRPr="002D154E">
        <w:rPr>
          <w:b/>
          <w:bCs/>
          <w:sz w:val="24"/>
          <w:szCs w:val="24"/>
        </w:rPr>
        <w:t>a</w:t>
      </w:r>
      <w:proofErr w:type="gramEnd"/>
      <w:r w:rsidRPr="002D154E">
        <w:rPr>
          <w:b/>
          <w:bCs/>
          <w:sz w:val="24"/>
          <w:szCs w:val="24"/>
        </w:rPr>
        <w:t xml:space="preserve"> Képviselő-testület  </w:t>
      </w:r>
      <w:r>
        <w:rPr>
          <w:b/>
          <w:bCs/>
          <w:sz w:val="24"/>
          <w:szCs w:val="24"/>
        </w:rPr>
        <w:t>2021. szeptember 30</w:t>
      </w:r>
      <w:r w:rsidRPr="002D154E">
        <w:rPr>
          <w:b/>
          <w:bCs/>
          <w:sz w:val="24"/>
          <w:szCs w:val="24"/>
        </w:rPr>
        <w:t>-i rend</w:t>
      </w:r>
      <w:r>
        <w:rPr>
          <w:b/>
          <w:bCs/>
          <w:sz w:val="24"/>
          <w:szCs w:val="24"/>
        </w:rPr>
        <w:t>es</w:t>
      </w:r>
      <w:r w:rsidRPr="002D154E">
        <w:rPr>
          <w:b/>
          <w:bCs/>
          <w:sz w:val="24"/>
          <w:szCs w:val="24"/>
        </w:rPr>
        <w:t xml:space="preserve"> ülésére</w:t>
      </w:r>
    </w:p>
    <w:p w14:paraId="1AA654C6" w14:textId="77777777" w:rsidR="00393C42" w:rsidRPr="002D154E" w:rsidRDefault="00393C42" w:rsidP="00393C42">
      <w:pPr>
        <w:pStyle w:val="Szvegtrzs"/>
        <w:jc w:val="both"/>
        <w:rPr>
          <w:b/>
          <w:bCs/>
          <w:sz w:val="24"/>
          <w:szCs w:val="24"/>
        </w:rPr>
      </w:pPr>
    </w:p>
    <w:p w14:paraId="7A0EECEB" w14:textId="77777777" w:rsidR="00393C42" w:rsidRPr="002D154E" w:rsidRDefault="00393C42" w:rsidP="00393C42">
      <w:pPr>
        <w:pStyle w:val="Szvegtrzs"/>
        <w:jc w:val="both"/>
        <w:rPr>
          <w:sz w:val="24"/>
          <w:szCs w:val="24"/>
        </w:rPr>
      </w:pPr>
    </w:p>
    <w:p w14:paraId="29A3EE08" w14:textId="77777777" w:rsidR="00393C42" w:rsidRPr="007E7858" w:rsidRDefault="00393C42" w:rsidP="00393C42">
      <w:pPr>
        <w:pStyle w:val="Szvegtrzs"/>
        <w:jc w:val="both"/>
        <w:rPr>
          <w:b/>
          <w:sz w:val="24"/>
          <w:szCs w:val="24"/>
        </w:rPr>
      </w:pPr>
    </w:p>
    <w:p w14:paraId="10EF69B9" w14:textId="77777777" w:rsidR="00393C42" w:rsidRPr="002D154E" w:rsidRDefault="00393C42" w:rsidP="00393C42">
      <w:pPr>
        <w:pStyle w:val="Szvegtrzs"/>
        <w:rPr>
          <w:bCs/>
          <w:sz w:val="24"/>
          <w:szCs w:val="24"/>
        </w:rPr>
      </w:pPr>
      <w:r w:rsidRPr="007E7858">
        <w:rPr>
          <w:b/>
          <w:bCs/>
          <w:sz w:val="24"/>
          <w:szCs w:val="24"/>
        </w:rPr>
        <w:t>Tárgy:</w:t>
      </w:r>
      <w:r w:rsidRPr="002D154E">
        <w:rPr>
          <w:bCs/>
          <w:sz w:val="24"/>
          <w:szCs w:val="24"/>
        </w:rPr>
        <w:t xml:space="preserve"> </w:t>
      </w:r>
      <w:r>
        <w:rPr>
          <w:bCs/>
          <w:sz w:val="24"/>
          <w:szCs w:val="24"/>
        </w:rPr>
        <w:t>Javaslat a II. kerületi Egészségügyi Szolgálat Alapító Okiratának módosítására</w:t>
      </w:r>
    </w:p>
    <w:p w14:paraId="4BB79641" w14:textId="77777777" w:rsidR="00393C42" w:rsidRPr="002D154E" w:rsidRDefault="00393C42" w:rsidP="00393C42">
      <w:pPr>
        <w:pStyle w:val="Szvegtrzs"/>
        <w:jc w:val="both"/>
        <w:rPr>
          <w:bCs/>
          <w:sz w:val="24"/>
          <w:szCs w:val="24"/>
        </w:rPr>
      </w:pPr>
    </w:p>
    <w:p w14:paraId="5D0C105B" w14:textId="77777777" w:rsidR="00393C42" w:rsidRPr="002D154E" w:rsidRDefault="00393C42" w:rsidP="00393C42">
      <w:pPr>
        <w:pStyle w:val="Szvegtrzs"/>
        <w:jc w:val="both"/>
        <w:rPr>
          <w:bCs/>
          <w:sz w:val="24"/>
          <w:szCs w:val="24"/>
        </w:rPr>
      </w:pPr>
    </w:p>
    <w:p w14:paraId="32DC5D9C" w14:textId="77777777" w:rsidR="00393C42" w:rsidRPr="002D154E" w:rsidRDefault="00393C42" w:rsidP="00393C42">
      <w:pPr>
        <w:pStyle w:val="Szvegtrzs"/>
        <w:jc w:val="both"/>
        <w:rPr>
          <w:bCs/>
          <w:sz w:val="24"/>
          <w:szCs w:val="24"/>
        </w:rPr>
      </w:pPr>
    </w:p>
    <w:p w14:paraId="4AFFE863" w14:textId="21C077A7" w:rsidR="00393C42" w:rsidRPr="00B12852" w:rsidRDefault="00393C42" w:rsidP="00393C42">
      <w:pPr>
        <w:jc w:val="both"/>
      </w:pPr>
      <w:r>
        <w:rPr>
          <w:b/>
        </w:rPr>
        <w:t>Készítette:</w:t>
      </w:r>
      <w:r>
        <w:rPr>
          <w:b/>
        </w:rPr>
        <w:tab/>
      </w:r>
      <w:proofErr w:type="gramStart"/>
      <w:r>
        <w:t>……………………</w:t>
      </w:r>
      <w:proofErr w:type="gramEnd"/>
      <w:r>
        <w:tab/>
      </w:r>
      <w:r w:rsidRPr="00B12852">
        <w:t xml:space="preserve">Ötvös Zoltán </w:t>
      </w:r>
      <w:r>
        <w:t xml:space="preserve">osztályvezető </w:t>
      </w:r>
      <w:r w:rsidR="001A0C59">
        <w:t>s.k.</w:t>
      </w:r>
    </w:p>
    <w:p w14:paraId="5682F914" w14:textId="77777777" w:rsidR="00393C42" w:rsidRPr="00B12852" w:rsidRDefault="00393C42" w:rsidP="00393C42">
      <w:pPr>
        <w:jc w:val="both"/>
      </w:pPr>
    </w:p>
    <w:p w14:paraId="799A494E" w14:textId="77777777" w:rsidR="00393C42" w:rsidRPr="00B12852" w:rsidRDefault="00393C42" w:rsidP="00393C42">
      <w:pPr>
        <w:jc w:val="both"/>
      </w:pPr>
    </w:p>
    <w:p w14:paraId="09F1EC0F" w14:textId="49B79ADB" w:rsidR="00393C42" w:rsidRPr="00B12852" w:rsidRDefault="00393C42" w:rsidP="001A0C59">
      <w:pPr>
        <w:jc w:val="both"/>
      </w:pPr>
      <w:r w:rsidRPr="00B12852">
        <w:rPr>
          <w:b/>
        </w:rPr>
        <w:t>Egyeztetve</w:t>
      </w:r>
      <w:r>
        <w:t>:</w:t>
      </w:r>
      <w:r>
        <w:tab/>
      </w:r>
      <w:proofErr w:type="gramStart"/>
      <w:r>
        <w:t>…………………</w:t>
      </w:r>
      <w:proofErr w:type="gramEnd"/>
      <w:r>
        <w:tab/>
        <w:t xml:space="preserve">Vargáné Luketics Gabriella igazgató </w:t>
      </w:r>
      <w:r w:rsidR="001A0C59">
        <w:t>s.k.</w:t>
      </w:r>
    </w:p>
    <w:p w14:paraId="20F9BE23" w14:textId="77777777" w:rsidR="00393C42" w:rsidRDefault="00393C42" w:rsidP="00393C42">
      <w:pPr>
        <w:jc w:val="both"/>
        <w:rPr>
          <w:b/>
        </w:rPr>
      </w:pPr>
    </w:p>
    <w:p w14:paraId="28001185" w14:textId="77777777" w:rsidR="00393C42" w:rsidRDefault="00393C42" w:rsidP="00393C42">
      <w:pPr>
        <w:jc w:val="both"/>
        <w:rPr>
          <w:b/>
        </w:rPr>
      </w:pPr>
    </w:p>
    <w:p w14:paraId="25ACD5C3" w14:textId="77777777" w:rsidR="00393C42" w:rsidRDefault="00393C42" w:rsidP="00393C42">
      <w:pPr>
        <w:jc w:val="both"/>
      </w:pPr>
      <w:r w:rsidRPr="00B12852">
        <w:rPr>
          <w:b/>
        </w:rPr>
        <w:t>Látta:</w:t>
      </w:r>
      <w:r w:rsidRPr="00B12852">
        <w:t xml:space="preserve"> </w:t>
      </w:r>
      <w:r>
        <w:tab/>
      </w:r>
      <w:r>
        <w:tab/>
      </w:r>
      <w:proofErr w:type="gramStart"/>
      <w:r w:rsidRPr="00B12852">
        <w:t>……………………</w:t>
      </w:r>
      <w:proofErr w:type="gramEnd"/>
      <w:r>
        <w:tab/>
      </w:r>
      <w:r w:rsidRPr="00B12852">
        <w:t xml:space="preserve">dr. Szalai Tibor jegyző </w:t>
      </w:r>
    </w:p>
    <w:p w14:paraId="72916763" w14:textId="77777777" w:rsidR="00393C42" w:rsidRPr="00B12852" w:rsidRDefault="00393C42" w:rsidP="00393C42">
      <w:pPr>
        <w:jc w:val="both"/>
      </w:pPr>
    </w:p>
    <w:p w14:paraId="4F384117" w14:textId="77777777" w:rsidR="00393C42" w:rsidRPr="00B12852" w:rsidRDefault="00393C42" w:rsidP="00393C42">
      <w:pPr>
        <w:jc w:val="both"/>
      </w:pPr>
    </w:p>
    <w:p w14:paraId="3C260093" w14:textId="77777777" w:rsidR="00393C42" w:rsidRPr="00B12852" w:rsidRDefault="00393C42" w:rsidP="00393C42">
      <w:pPr>
        <w:jc w:val="both"/>
      </w:pPr>
    </w:p>
    <w:p w14:paraId="18F0CC7D" w14:textId="77777777" w:rsidR="00393C42" w:rsidRPr="00B12852" w:rsidRDefault="00393C42" w:rsidP="00393C42">
      <w:pPr>
        <w:jc w:val="both"/>
      </w:pPr>
      <w:r>
        <w:t xml:space="preserve">            </w:t>
      </w:r>
      <w:r>
        <w:tab/>
        <w:t>…</w:t>
      </w:r>
      <w:proofErr w:type="gramStart"/>
      <w:r>
        <w:t>…………………</w:t>
      </w:r>
      <w:proofErr w:type="gramEnd"/>
      <w:r>
        <w:tab/>
        <w:t>dr. Silye Tamás  jegyzői igazgató</w:t>
      </w:r>
    </w:p>
    <w:p w14:paraId="68E19D04" w14:textId="77777777" w:rsidR="00393C42" w:rsidRPr="00B12852" w:rsidRDefault="00393C42" w:rsidP="00393C42">
      <w:pPr>
        <w:jc w:val="both"/>
      </w:pPr>
    </w:p>
    <w:p w14:paraId="325198D7" w14:textId="77777777" w:rsidR="00393C42" w:rsidRPr="002D154E" w:rsidRDefault="00393C42" w:rsidP="00393C42">
      <w:pPr>
        <w:pStyle w:val="Szvegtrzs"/>
        <w:jc w:val="both"/>
        <w:rPr>
          <w:sz w:val="24"/>
          <w:szCs w:val="24"/>
        </w:rPr>
      </w:pPr>
    </w:p>
    <w:p w14:paraId="7F6149A4" w14:textId="77777777" w:rsidR="00393C42" w:rsidRPr="002D154E" w:rsidRDefault="00393C42" w:rsidP="00393C42">
      <w:pPr>
        <w:pStyle w:val="Szvegtrzs"/>
        <w:jc w:val="both"/>
        <w:rPr>
          <w:sz w:val="24"/>
          <w:szCs w:val="24"/>
        </w:rPr>
      </w:pPr>
      <w:r w:rsidRPr="002D154E">
        <w:rPr>
          <w:sz w:val="24"/>
          <w:szCs w:val="24"/>
        </w:rPr>
        <w:tab/>
      </w:r>
      <w:r w:rsidRPr="002D154E">
        <w:rPr>
          <w:sz w:val="24"/>
          <w:szCs w:val="24"/>
        </w:rPr>
        <w:tab/>
      </w:r>
      <w:r w:rsidRPr="002D154E">
        <w:rPr>
          <w:sz w:val="24"/>
          <w:szCs w:val="24"/>
        </w:rPr>
        <w:tab/>
      </w:r>
      <w:r w:rsidRPr="002D154E">
        <w:rPr>
          <w:sz w:val="24"/>
          <w:szCs w:val="24"/>
        </w:rPr>
        <w:tab/>
      </w:r>
      <w:r w:rsidRPr="002D154E">
        <w:rPr>
          <w:sz w:val="24"/>
          <w:szCs w:val="24"/>
        </w:rPr>
        <w:tab/>
      </w:r>
    </w:p>
    <w:p w14:paraId="52531B1A" w14:textId="77777777" w:rsidR="00393C42" w:rsidRDefault="00393C42" w:rsidP="00393C42">
      <w:pPr>
        <w:pStyle w:val="Szvegtrzs"/>
        <w:ind w:left="3540" w:firstLine="708"/>
        <w:jc w:val="both"/>
        <w:rPr>
          <w:sz w:val="24"/>
          <w:szCs w:val="24"/>
        </w:rPr>
      </w:pPr>
    </w:p>
    <w:p w14:paraId="23BC93BC" w14:textId="77777777" w:rsidR="001A0C59" w:rsidRDefault="001A0C59" w:rsidP="00393C42">
      <w:pPr>
        <w:pStyle w:val="Szvegtrzs"/>
        <w:ind w:left="3540" w:firstLine="708"/>
        <w:jc w:val="both"/>
        <w:rPr>
          <w:sz w:val="24"/>
          <w:szCs w:val="24"/>
        </w:rPr>
      </w:pPr>
    </w:p>
    <w:p w14:paraId="147C546A" w14:textId="77777777" w:rsidR="001A0C59" w:rsidRDefault="001A0C59" w:rsidP="00393C42">
      <w:pPr>
        <w:pStyle w:val="Szvegtrzs"/>
        <w:ind w:left="3540" w:firstLine="708"/>
        <w:jc w:val="both"/>
        <w:rPr>
          <w:sz w:val="24"/>
          <w:szCs w:val="24"/>
        </w:rPr>
      </w:pPr>
    </w:p>
    <w:p w14:paraId="00BF1412" w14:textId="77777777" w:rsidR="001A0C59" w:rsidRDefault="001A0C59" w:rsidP="00393C42">
      <w:pPr>
        <w:pStyle w:val="Szvegtrzs"/>
        <w:ind w:left="3540" w:firstLine="708"/>
        <w:jc w:val="both"/>
        <w:rPr>
          <w:sz w:val="24"/>
          <w:szCs w:val="24"/>
        </w:rPr>
      </w:pPr>
    </w:p>
    <w:p w14:paraId="3D719470" w14:textId="77777777" w:rsidR="001A0C59" w:rsidRPr="002D154E" w:rsidRDefault="001A0C59" w:rsidP="00393C42">
      <w:pPr>
        <w:pStyle w:val="Szvegtrzs"/>
        <w:ind w:left="3540" w:firstLine="708"/>
        <w:jc w:val="both"/>
        <w:rPr>
          <w:sz w:val="24"/>
          <w:szCs w:val="24"/>
        </w:rPr>
      </w:pPr>
    </w:p>
    <w:p w14:paraId="59439E78" w14:textId="107EC2CB" w:rsidR="00393C42" w:rsidRDefault="00393C42" w:rsidP="00393C42">
      <w:pPr>
        <w:pStyle w:val="Szvegtrzs"/>
        <w:ind w:left="3540" w:firstLine="708"/>
        <w:jc w:val="both"/>
        <w:rPr>
          <w:sz w:val="24"/>
          <w:szCs w:val="24"/>
        </w:rPr>
      </w:pPr>
      <w:r w:rsidRPr="002D154E">
        <w:rPr>
          <w:sz w:val="24"/>
          <w:szCs w:val="24"/>
        </w:rPr>
        <w:t>A napirend tárgyalása zárt</w:t>
      </w:r>
      <w:r>
        <w:rPr>
          <w:sz w:val="24"/>
          <w:szCs w:val="24"/>
        </w:rPr>
        <w:t xml:space="preserve"> </w:t>
      </w:r>
      <w:r w:rsidRPr="002D154E">
        <w:rPr>
          <w:sz w:val="24"/>
          <w:szCs w:val="24"/>
        </w:rPr>
        <w:t xml:space="preserve">ülést </w:t>
      </w:r>
      <w:r w:rsidR="002173C5">
        <w:rPr>
          <w:sz w:val="24"/>
          <w:szCs w:val="24"/>
        </w:rPr>
        <w:t xml:space="preserve">nem </w:t>
      </w:r>
      <w:bookmarkStart w:id="0" w:name="_GoBack"/>
      <w:bookmarkEnd w:id="0"/>
      <w:r w:rsidRPr="002D154E">
        <w:rPr>
          <w:sz w:val="24"/>
          <w:szCs w:val="24"/>
        </w:rPr>
        <w:t>igényel!</w:t>
      </w:r>
    </w:p>
    <w:p w14:paraId="0C108F01" w14:textId="77777777" w:rsidR="00393C42" w:rsidRDefault="00393C42" w:rsidP="00393C42">
      <w:pPr>
        <w:pStyle w:val="Szvegtrzs"/>
        <w:ind w:left="3540" w:firstLine="708"/>
        <w:jc w:val="both"/>
        <w:rPr>
          <w:sz w:val="24"/>
          <w:szCs w:val="24"/>
        </w:rPr>
      </w:pPr>
    </w:p>
    <w:p w14:paraId="5C5CE8F7" w14:textId="77777777" w:rsidR="001A0C59" w:rsidRDefault="001A0C59" w:rsidP="001A0C59">
      <w:pPr>
        <w:pStyle w:val="Szvegtrzs"/>
        <w:jc w:val="both"/>
        <w:rPr>
          <w:sz w:val="24"/>
          <w:szCs w:val="24"/>
        </w:rPr>
      </w:pPr>
    </w:p>
    <w:p w14:paraId="724ABE60" w14:textId="77777777" w:rsidR="00393C42" w:rsidRDefault="00393C42" w:rsidP="00393C42">
      <w:pPr>
        <w:pStyle w:val="Szvegtrzs"/>
        <w:ind w:left="3540" w:firstLine="708"/>
        <w:jc w:val="both"/>
        <w:rPr>
          <w:sz w:val="24"/>
          <w:szCs w:val="24"/>
        </w:rPr>
      </w:pPr>
    </w:p>
    <w:p w14:paraId="38765EBD" w14:textId="1B2AB6F7" w:rsidR="00393C42" w:rsidRDefault="001A0C59" w:rsidP="00393C42">
      <w:pPr>
        <w:pStyle w:val="Szvegtrzs"/>
        <w:jc w:val="both"/>
        <w:rPr>
          <w:b/>
          <w:sz w:val="24"/>
          <w:szCs w:val="24"/>
        </w:rPr>
      </w:pPr>
      <w:r>
        <w:rPr>
          <w:b/>
          <w:sz w:val="24"/>
          <w:szCs w:val="24"/>
        </w:rPr>
        <w:lastRenderedPageBreak/>
        <w:t>Tisztelt Képviselő-testület</w:t>
      </w:r>
      <w:r w:rsidR="00393C42" w:rsidRPr="007331FF">
        <w:rPr>
          <w:b/>
          <w:sz w:val="24"/>
          <w:szCs w:val="24"/>
        </w:rPr>
        <w:t xml:space="preserve">! </w:t>
      </w:r>
    </w:p>
    <w:p w14:paraId="301D47DC" w14:textId="77777777" w:rsidR="007331FF" w:rsidRDefault="007331FF" w:rsidP="00393C42">
      <w:pPr>
        <w:pStyle w:val="Szvegtrzs"/>
        <w:jc w:val="both"/>
        <w:rPr>
          <w:b/>
          <w:sz w:val="24"/>
          <w:szCs w:val="24"/>
        </w:rPr>
      </w:pPr>
    </w:p>
    <w:p w14:paraId="6E5A9C89" w14:textId="77777777" w:rsidR="003B257B" w:rsidRDefault="003B257B" w:rsidP="003B257B">
      <w:pPr>
        <w:jc w:val="both"/>
      </w:pPr>
      <w:r w:rsidRPr="00426F9C">
        <w:t xml:space="preserve">Az Országgyűlés 2020. október 6-án fogadta </w:t>
      </w:r>
      <w:r>
        <w:t xml:space="preserve">el </w:t>
      </w:r>
      <w:r w:rsidRPr="00426F9C">
        <w:t>az egészségügyi szolgálati jogviszonyról szóló 2020. évi C. törvényt</w:t>
      </w:r>
      <w:r>
        <w:t xml:space="preserve">, majd 2020. november 28-án jelent meg a </w:t>
      </w:r>
      <w:r w:rsidRPr="00426F9C">
        <w:t>végrehajtási rendelete</w:t>
      </w:r>
      <w:r>
        <w:t>.</w:t>
      </w:r>
    </w:p>
    <w:p w14:paraId="253416E7" w14:textId="77777777" w:rsidR="003B257B" w:rsidRPr="00426F9C" w:rsidRDefault="003B257B" w:rsidP="003B257B">
      <w:pPr>
        <w:jc w:val="both"/>
      </w:pPr>
      <w:r w:rsidRPr="00426F9C">
        <w:t xml:space="preserve"> </w:t>
      </w:r>
    </w:p>
    <w:p w14:paraId="5A5F5B62" w14:textId="77777777" w:rsidR="007331FF" w:rsidRDefault="003B257B" w:rsidP="003B257B">
      <w:pPr>
        <w:pStyle w:val="Szvegtrzs"/>
        <w:jc w:val="both"/>
        <w:rPr>
          <w:sz w:val="24"/>
          <w:szCs w:val="24"/>
        </w:rPr>
      </w:pPr>
      <w:r w:rsidRPr="00426F9C">
        <w:rPr>
          <w:sz w:val="24"/>
          <w:szCs w:val="24"/>
        </w:rPr>
        <w:t xml:space="preserve">A jogviszonyváltozás az állami és az </w:t>
      </w:r>
      <w:r w:rsidRPr="00426F9C">
        <w:rPr>
          <w:sz w:val="24"/>
          <w:szCs w:val="24"/>
          <w:u w:val="single"/>
        </w:rPr>
        <w:t>önkormányzati fenntartású egészségügyi szolgáltatóknál</w:t>
      </w:r>
      <w:r w:rsidRPr="00426F9C">
        <w:rPr>
          <w:sz w:val="24"/>
          <w:szCs w:val="24"/>
        </w:rPr>
        <w:t xml:space="preserve"> dolgozókat érint</w:t>
      </w:r>
      <w:r>
        <w:rPr>
          <w:sz w:val="24"/>
          <w:szCs w:val="24"/>
        </w:rPr>
        <w:t>ette</w:t>
      </w:r>
      <w:r w:rsidRPr="00426F9C">
        <w:rPr>
          <w:sz w:val="24"/>
          <w:szCs w:val="24"/>
        </w:rPr>
        <w:t>, az ő jogviszonyuk alakul</w:t>
      </w:r>
      <w:r>
        <w:rPr>
          <w:sz w:val="24"/>
          <w:szCs w:val="24"/>
        </w:rPr>
        <w:t>t</w:t>
      </w:r>
      <w:r w:rsidRPr="00426F9C">
        <w:rPr>
          <w:sz w:val="24"/>
          <w:szCs w:val="24"/>
        </w:rPr>
        <w:t xml:space="preserve"> át </w:t>
      </w:r>
      <w:r w:rsidR="00B9458B">
        <w:rPr>
          <w:sz w:val="24"/>
          <w:szCs w:val="24"/>
        </w:rPr>
        <w:t xml:space="preserve">közalkalmazotti jogviszonyból </w:t>
      </w:r>
      <w:r w:rsidRPr="00426F9C">
        <w:rPr>
          <w:sz w:val="24"/>
          <w:szCs w:val="24"/>
        </w:rPr>
        <w:t>egészségügyi szolgálati jogviszonnyá</w:t>
      </w:r>
      <w:r w:rsidRPr="003B257B">
        <w:rPr>
          <w:sz w:val="24"/>
          <w:szCs w:val="24"/>
        </w:rPr>
        <w:t>. Az átalakulásra 2021. március 1-jével került sor</w:t>
      </w:r>
      <w:r>
        <w:rPr>
          <w:sz w:val="24"/>
          <w:szCs w:val="24"/>
        </w:rPr>
        <w:t>.</w:t>
      </w:r>
    </w:p>
    <w:p w14:paraId="174192AD" w14:textId="77777777" w:rsidR="003B257B" w:rsidRPr="003B257B" w:rsidRDefault="003B257B" w:rsidP="003B257B">
      <w:pPr>
        <w:pStyle w:val="Szvegtrzs"/>
        <w:jc w:val="both"/>
        <w:rPr>
          <w:sz w:val="24"/>
          <w:szCs w:val="24"/>
        </w:rPr>
      </w:pPr>
      <w:r>
        <w:rPr>
          <w:sz w:val="24"/>
          <w:szCs w:val="24"/>
        </w:rPr>
        <w:t xml:space="preserve">Ennek kapcsán vált szükségessé a II. kerületi Egészségügyi Szolgálat Alapító Okiratának módosítása, mert ez tartalmazza az intézményben foglalkoztatottak jogviszonyát. </w:t>
      </w:r>
    </w:p>
    <w:p w14:paraId="49A4A2AE" w14:textId="77777777" w:rsidR="00B9458B" w:rsidRDefault="00B9458B" w:rsidP="00B9458B">
      <w:pPr>
        <w:pStyle w:val="Norml0"/>
        <w:rPr>
          <w:rFonts w:ascii="Times New Roman" w:hAnsi="Times New Roman"/>
        </w:rPr>
      </w:pPr>
      <w:r w:rsidRPr="00C87640">
        <w:rPr>
          <w:rFonts w:ascii="Times New Roman" w:hAnsi="Times New Roman"/>
        </w:rPr>
        <w:t xml:space="preserve">A fentiek alapján kérjük a Tisztelt Képviselő-testületet, hogy a </w:t>
      </w:r>
      <w:r>
        <w:rPr>
          <w:rFonts w:ascii="Times New Roman" w:hAnsi="Times New Roman"/>
        </w:rPr>
        <w:t>II. kerületi Egészségügyi Szolgálat A</w:t>
      </w:r>
      <w:r w:rsidRPr="00C87640">
        <w:rPr>
          <w:rFonts w:ascii="Times New Roman" w:hAnsi="Times New Roman"/>
        </w:rPr>
        <w:t xml:space="preserve">lapító </w:t>
      </w:r>
      <w:r>
        <w:rPr>
          <w:rFonts w:ascii="Times New Roman" w:hAnsi="Times New Roman"/>
        </w:rPr>
        <w:t>O</w:t>
      </w:r>
      <w:r w:rsidRPr="00C87640">
        <w:rPr>
          <w:rFonts w:ascii="Times New Roman" w:hAnsi="Times New Roman"/>
        </w:rPr>
        <w:t>kiratát módosítsa</w:t>
      </w:r>
      <w:r>
        <w:rPr>
          <w:rFonts w:ascii="Times New Roman" w:hAnsi="Times New Roman"/>
        </w:rPr>
        <w:t>.</w:t>
      </w:r>
    </w:p>
    <w:p w14:paraId="4C01D104" w14:textId="77777777" w:rsidR="00B9458B" w:rsidRDefault="00B9458B" w:rsidP="00B9458B">
      <w:pPr>
        <w:pStyle w:val="Norml0"/>
        <w:rPr>
          <w:rFonts w:ascii="Times New Roman" w:hAnsi="Times New Roman"/>
        </w:rPr>
      </w:pPr>
    </w:p>
    <w:p w14:paraId="7CBC5E31" w14:textId="77777777" w:rsidR="00B9458B" w:rsidRDefault="00B9458B" w:rsidP="00B9458B">
      <w:pPr>
        <w:pStyle w:val="Norml0"/>
        <w:jc w:val="center"/>
        <w:rPr>
          <w:rFonts w:ascii="Times New Roman" w:hAnsi="Times New Roman"/>
        </w:rPr>
      </w:pPr>
    </w:p>
    <w:p w14:paraId="6176728A" w14:textId="77777777" w:rsidR="00B9458B" w:rsidRPr="00C87640" w:rsidRDefault="00B9458B" w:rsidP="00B9458B">
      <w:pPr>
        <w:pStyle w:val="Norml0"/>
        <w:jc w:val="center"/>
        <w:rPr>
          <w:rFonts w:ascii="Times New Roman" w:hAnsi="Times New Roman"/>
        </w:rPr>
      </w:pPr>
      <w:r>
        <w:rPr>
          <w:rFonts w:ascii="Times New Roman" w:hAnsi="Times New Roman"/>
        </w:rPr>
        <w:t xml:space="preserve">H a t á r o z a t </w:t>
      </w:r>
      <w:proofErr w:type="gramStart"/>
      <w:r>
        <w:rPr>
          <w:rFonts w:ascii="Times New Roman" w:hAnsi="Times New Roman"/>
        </w:rPr>
        <w:t>i  j</w:t>
      </w:r>
      <w:proofErr w:type="gramEnd"/>
      <w:r>
        <w:rPr>
          <w:rFonts w:ascii="Times New Roman" w:hAnsi="Times New Roman"/>
        </w:rPr>
        <w:t xml:space="preserve"> a v a s l a t </w:t>
      </w:r>
    </w:p>
    <w:p w14:paraId="1814F1F9" w14:textId="77777777" w:rsidR="00B9458B" w:rsidRDefault="00B9458B" w:rsidP="00B9458B">
      <w:pPr>
        <w:pStyle w:val="Norml0"/>
        <w:rPr>
          <w:rFonts w:ascii="Times New Roman" w:hAnsi="Times New Roman"/>
        </w:rPr>
      </w:pPr>
    </w:p>
    <w:p w14:paraId="7693AF20" w14:textId="77777777" w:rsidR="00B9458B" w:rsidRDefault="00B9458B" w:rsidP="00B9458B">
      <w:pPr>
        <w:pStyle w:val="Norml0"/>
        <w:rPr>
          <w:rFonts w:ascii="Times New Roman" w:hAnsi="Times New Roman"/>
        </w:rPr>
      </w:pPr>
      <w:r w:rsidRPr="00B9458B">
        <w:rPr>
          <w:rFonts w:ascii="Times New Roman" w:hAnsi="Times New Roman"/>
        </w:rPr>
        <w:t xml:space="preserve">A Képviselő-testület úgy dönt, hogy a Budapest Főváros II. Kerületi Önkormányzat Egészségügyi Szolgálata </w:t>
      </w:r>
      <w:r>
        <w:rPr>
          <w:rFonts w:ascii="Times New Roman" w:hAnsi="Times New Roman"/>
        </w:rPr>
        <w:t>A</w:t>
      </w:r>
      <w:r w:rsidRPr="00B9458B">
        <w:rPr>
          <w:rFonts w:ascii="Times New Roman" w:hAnsi="Times New Roman"/>
        </w:rPr>
        <w:t xml:space="preserve">lapító </w:t>
      </w:r>
      <w:r>
        <w:rPr>
          <w:rFonts w:ascii="Times New Roman" w:hAnsi="Times New Roman"/>
        </w:rPr>
        <w:t>O</w:t>
      </w:r>
      <w:r w:rsidRPr="00B9458B">
        <w:rPr>
          <w:rFonts w:ascii="Times New Roman" w:hAnsi="Times New Roman"/>
        </w:rPr>
        <w:t xml:space="preserve">kiratát – a határozat melléklete szerinti tartalommal – </w:t>
      </w:r>
      <w:proofErr w:type="gramStart"/>
      <w:r w:rsidRPr="00B9458B">
        <w:rPr>
          <w:rFonts w:ascii="Times New Roman" w:hAnsi="Times New Roman"/>
        </w:rPr>
        <w:t>módosítja</w:t>
      </w:r>
      <w:proofErr w:type="gramEnd"/>
      <w:r w:rsidRPr="00B9458B">
        <w:rPr>
          <w:rFonts w:ascii="Times New Roman" w:hAnsi="Times New Roman"/>
        </w:rPr>
        <w:t xml:space="preserve"> és egységes szerkezetben elfogadja</w:t>
      </w:r>
      <w:r>
        <w:rPr>
          <w:rFonts w:ascii="Times New Roman" w:hAnsi="Times New Roman"/>
        </w:rPr>
        <w:t>.</w:t>
      </w:r>
    </w:p>
    <w:p w14:paraId="1AB25E61" w14:textId="77777777" w:rsidR="00B9458B" w:rsidRDefault="00B9458B" w:rsidP="00B9458B">
      <w:pPr>
        <w:pStyle w:val="Norml0"/>
        <w:rPr>
          <w:rFonts w:ascii="Times New Roman" w:hAnsi="Times New Roman"/>
        </w:rPr>
      </w:pPr>
    </w:p>
    <w:p w14:paraId="47DB7D8A" w14:textId="77777777" w:rsidR="00B9458B" w:rsidRPr="00C87640" w:rsidRDefault="00B9458B" w:rsidP="00B9458B">
      <w:pPr>
        <w:ind w:left="60"/>
      </w:pPr>
      <w:r w:rsidRPr="00C87640">
        <w:rPr>
          <w:b/>
        </w:rPr>
        <w:t>Felelős:</w:t>
      </w:r>
      <w:r w:rsidRPr="00C87640">
        <w:t xml:space="preserve"> Polgármester</w:t>
      </w:r>
    </w:p>
    <w:p w14:paraId="4A6BE9DA" w14:textId="08EC6D9D" w:rsidR="00B9458B" w:rsidRPr="00C87640" w:rsidRDefault="00B9458B" w:rsidP="00B9458B">
      <w:pPr>
        <w:ind w:left="60"/>
        <w:rPr>
          <w:i/>
          <w:iCs/>
        </w:rPr>
      </w:pPr>
      <w:r w:rsidRPr="00C87640">
        <w:rPr>
          <w:b/>
        </w:rPr>
        <w:t xml:space="preserve">Határidő: </w:t>
      </w:r>
      <w:r>
        <w:t>2021.</w:t>
      </w:r>
      <w:r w:rsidR="001A0C59">
        <w:t xml:space="preserve"> </w:t>
      </w:r>
      <w:r>
        <w:t>október 15.</w:t>
      </w:r>
    </w:p>
    <w:p w14:paraId="50B9F4AD" w14:textId="77777777" w:rsidR="001A0C59" w:rsidRDefault="001A0C59" w:rsidP="00B9458B">
      <w:pPr>
        <w:ind w:left="60"/>
        <w:rPr>
          <w:i/>
          <w:iCs/>
        </w:rPr>
      </w:pPr>
    </w:p>
    <w:p w14:paraId="28F73E6B" w14:textId="77777777" w:rsidR="00B9458B" w:rsidRPr="00C87640" w:rsidRDefault="00B9458B" w:rsidP="00B9458B">
      <w:pPr>
        <w:ind w:left="60"/>
        <w:rPr>
          <w:i/>
          <w:iCs/>
        </w:rPr>
      </w:pPr>
      <w:r w:rsidRPr="00C87640">
        <w:rPr>
          <w:i/>
          <w:iCs/>
        </w:rPr>
        <w:t>A határozat elfogadásához minősített többségű szavazás szükséges.</w:t>
      </w:r>
    </w:p>
    <w:p w14:paraId="302249C4" w14:textId="77777777" w:rsidR="00B9458B" w:rsidRPr="00B9458B" w:rsidRDefault="00B9458B" w:rsidP="00B9458B">
      <w:pPr>
        <w:pStyle w:val="Norml0"/>
        <w:rPr>
          <w:rFonts w:ascii="Times New Roman" w:hAnsi="Times New Roman"/>
        </w:rPr>
      </w:pPr>
      <w:r w:rsidRPr="00B9458B">
        <w:rPr>
          <w:rFonts w:ascii="Times New Roman" w:hAnsi="Times New Roman"/>
        </w:rPr>
        <w:t xml:space="preserve"> </w:t>
      </w:r>
    </w:p>
    <w:p w14:paraId="2E74B534" w14:textId="7135CE90" w:rsidR="00393C42" w:rsidRDefault="00B9458B" w:rsidP="00B9458B">
      <w:pPr>
        <w:pStyle w:val="Szvegtrzs"/>
        <w:rPr>
          <w:sz w:val="24"/>
          <w:szCs w:val="24"/>
        </w:rPr>
      </w:pPr>
      <w:r>
        <w:rPr>
          <w:sz w:val="24"/>
          <w:szCs w:val="24"/>
        </w:rPr>
        <w:t>B u d a p e s t, 2021.</w:t>
      </w:r>
      <w:r w:rsidR="001A0C59">
        <w:rPr>
          <w:sz w:val="24"/>
          <w:szCs w:val="24"/>
        </w:rPr>
        <w:t xml:space="preserve"> </w:t>
      </w:r>
      <w:r>
        <w:rPr>
          <w:sz w:val="24"/>
          <w:szCs w:val="24"/>
        </w:rPr>
        <w:t>szeptember 17.</w:t>
      </w:r>
    </w:p>
    <w:p w14:paraId="4E584CEE" w14:textId="77777777" w:rsidR="00B9458B" w:rsidRDefault="00B9458B" w:rsidP="00B9458B">
      <w:pPr>
        <w:pStyle w:val="Szvegtrzs"/>
        <w:rPr>
          <w:sz w:val="24"/>
          <w:szCs w:val="24"/>
        </w:rPr>
      </w:pPr>
    </w:p>
    <w:p w14:paraId="2C8C136A" w14:textId="77777777" w:rsidR="00B9458B" w:rsidRDefault="00B9458B" w:rsidP="00B9458B">
      <w:pPr>
        <w:pStyle w:val="Szvegtrzs"/>
        <w:rPr>
          <w:sz w:val="24"/>
          <w:szCs w:val="24"/>
        </w:rPr>
      </w:pPr>
    </w:p>
    <w:p w14:paraId="14D191E4" w14:textId="0F31B976" w:rsidR="00B9458B" w:rsidRPr="00B9458B" w:rsidRDefault="00B9458B" w:rsidP="00B9458B">
      <w:pPr>
        <w:pStyle w:val="Szvegtrzs"/>
        <w:spacing w:after="0"/>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A0C59">
        <w:rPr>
          <w:b/>
          <w:sz w:val="24"/>
          <w:szCs w:val="24"/>
        </w:rPr>
        <w:t>Kovács Márton</w:t>
      </w:r>
      <w:r w:rsidRPr="00B9458B">
        <w:rPr>
          <w:b/>
          <w:sz w:val="24"/>
          <w:szCs w:val="24"/>
        </w:rPr>
        <w:t xml:space="preserve"> </w:t>
      </w:r>
    </w:p>
    <w:p w14:paraId="46D69D23" w14:textId="22155F3B" w:rsidR="00B9458B" w:rsidRPr="00B9458B" w:rsidRDefault="00B9458B" w:rsidP="00B9458B">
      <w:pPr>
        <w:pStyle w:val="Szvegtrzs"/>
        <w:spacing w:after="0"/>
        <w:rPr>
          <w:b/>
          <w:sz w:val="24"/>
          <w:szCs w:val="24"/>
        </w:rPr>
      </w:pPr>
      <w:r w:rsidRPr="00B9458B">
        <w:rPr>
          <w:b/>
          <w:sz w:val="24"/>
          <w:szCs w:val="24"/>
        </w:rPr>
        <w:tab/>
      </w:r>
      <w:r w:rsidRPr="00B9458B">
        <w:rPr>
          <w:b/>
          <w:sz w:val="24"/>
          <w:szCs w:val="24"/>
        </w:rPr>
        <w:tab/>
      </w:r>
      <w:r w:rsidRPr="00B9458B">
        <w:rPr>
          <w:b/>
          <w:sz w:val="24"/>
          <w:szCs w:val="24"/>
        </w:rPr>
        <w:tab/>
      </w:r>
      <w:r w:rsidRPr="00B9458B">
        <w:rPr>
          <w:b/>
          <w:sz w:val="24"/>
          <w:szCs w:val="24"/>
        </w:rPr>
        <w:tab/>
      </w:r>
      <w:r w:rsidRPr="00B9458B">
        <w:rPr>
          <w:b/>
          <w:sz w:val="24"/>
          <w:szCs w:val="24"/>
        </w:rPr>
        <w:tab/>
      </w:r>
      <w:r w:rsidRPr="00B9458B">
        <w:rPr>
          <w:b/>
          <w:sz w:val="24"/>
          <w:szCs w:val="24"/>
        </w:rPr>
        <w:tab/>
      </w:r>
      <w:r w:rsidRPr="00B9458B">
        <w:rPr>
          <w:b/>
          <w:sz w:val="24"/>
          <w:szCs w:val="24"/>
        </w:rPr>
        <w:tab/>
      </w:r>
      <w:r w:rsidR="001A0C59">
        <w:rPr>
          <w:b/>
          <w:sz w:val="24"/>
          <w:szCs w:val="24"/>
        </w:rPr>
        <w:t xml:space="preserve"> </w:t>
      </w:r>
      <w:proofErr w:type="gramStart"/>
      <w:r w:rsidR="001A0C59">
        <w:rPr>
          <w:b/>
          <w:sz w:val="24"/>
          <w:szCs w:val="24"/>
        </w:rPr>
        <w:t>al</w:t>
      </w:r>
      <w:r w:rsidRPr="00B9458B">
        <w:rPr>
          <w:b/>
          <w:sz w:val="24"/>
          <w:szCs w:val="24"/>
        </w:rPr>
        <w:t>polgármester</w:t>
      </w:r>
      <w:proofErr w:type="gramEnd"/>
      <w:r w:rsidRPr="00B9458B">
        <w:rPr>
          <w:b/>
          <w:sz w:val="24"/>
          <w:szCs w:val="24"/>
        </w:rPr>
        <w:tab/>
      </w:r>
    </w:p>
    <w:p w14:paraId="3257223B" w14:textId="77777777" w:rsidR="00393C42" w:rsidRDefault="00393C42"/>
    <w:p w14:paraId="53C8F518" w14:textId="77777777" w:rsidR="00B9458B" w:rsidRDefault="00B9458B"/>
    <w:p w14:paraId="5F6F7461" w14:textId="77777777" w:rsidR="00B9458B" w:rsidRDefault="00B9458B"/>
    <w:p w14:paraId="51D0A533" w14:textId="77777777" w:rsidR="00B9458B" w:rsidRDefault="00B9458B"/>
    <w:p w14:paraId="4C5E67F3" w14:textId="77777777" w:rsidR="00B9458B" w:rsidRDefault="00B9458B"/>
    <w:p w14:paraId="5CC6A79F" w14:textId="77777777" w:rsidR="00B9458B" w:rsidRDefault="00B9458B"/>
    <w:p w14:paraId="4C197081" w14:textId="77777777" w:rsidR="00B9458B" w:rsidRDefault="00B9458B"/>
    <w:p w14:paraId="06FDD45E" w14:textId="77777777" w:rsidR="00B9458B" w:rsidRDefault="00B9458B"/>
    <w:p w14:paraId="52C8C2E9" w14:textId="77777777" w:rsidR="00B9458B" w:rsidRDefault="00B9458B"/>
    <w:p w14:paraId="7AEA374A" w14:textId="77777777" w:rsidR="00B9458B" w:rsidRDefault="00B9458B"/>
    <w:p w14:paraId="0657F923" w14:textId="77777777" w:rsidR="00B9458B" w:rsidRDefault="00B9458B"/>
    <w:p w14:paraId="77FD72E0" w14:textId="77777777" w:rsidR="00B9458B" w:rsidRDefault="00B9458B"/>
    <w:p w14:paraId="512D004C" w14:textId="77777777" w:rsidR="00B9458B" w:rsidRDefault="00B9458B"/>
    <w:p w14:paraId="46714671" w14:textId="77777777" w:rsidR="00B9458B" w:rsidRDefault="00B9458B"/>
    <w:p w14:paraId="02A826EF" w14:textId="77777777" w:rsidR="00B9458B" w:rsidRDefault="00B9458B"/>
    <w:p w14:paraId="07EA560D" w14:textId="77777777" w:rsidR="00B9458B" w:rsidRDefault="00B9458B" w:rsidP="00B9458B">
      <w:pPr>
        <w:jc w:val="right"/>
      </w:pPr>
      <w:r w:rsidRPr="00357758">
        <w:rPr>
          <w:b/>
        </w:rPr>
        <w:t xml:space="preserve"> </w:t>
      </w:r>
      <w:r>
        <w:t xml:space="preserve">                                                                                       </w:t>
      </w:r>
      <w:r>
        <w:tab/>
      </w:r>
      <w:r>
        <w:tab/>
      </w:r>
      <w:r>
        <w:tab/>
      </w:r>
    </w:p>
    <w:p w14:paraId="4587C19E" w14:textId="77777777" w:rsidR="00D75C11" w:rsidRDefault="00D75C11" w:rsidP="00B9458B">
      <w:pPr>
        <w:ind w:right="460"/>
        <w:jc w:val="both"/>
        <w:rPr>
          <w:rFonts w:ascii="Cambria" w:hAnsi="Cambria"/>
        </w:rPr>
      </w:pPr>
    </w:p>
    <w:p w14:paraId="041BAA76" w14:textId="77777777" w:rsidR="00D75C11" w:rsidRDefault="00D75C11" w:rsidP="00B9458B">
      <w:pPr>
        <w:ind w:right="460"/>
        <w:jc w:val="both"/>
        <w:rPr>
          <w:rFonts w:ascii="Cambria" w:hAnsi="Cambria"/>
        </w:rPr>
      </w:pPr>
    </w:p>
    <w:p w14:paraId="34671F19" w14:textId="77777777" w:rsidR="00D75C11" w:rsidRDefault="00D75C11" w:rsidP="00B9458B">
      <w:pPr>
        <w:ind w:right="460"/>
        <w:jc w:val="both"/>
        <w:rPr>
          <w:rFonts w:ascii="Cambria" w:hAnsi="Cambria"/>
        </w:rPr>
      </w:pPr>
    </w:p>
    <w:p w14:paraId="43F3DF2E" w14:textId="77777777" w:rsidR="00B9458B" w:rsidRPr="00B0553A" w:rsidRDefault="00B9458B" w:rsidP="00B9458B">
      <w:pPr>
        <w:ind w:right="460"/>
        <w:jc w:val="both"/>
        <w:rPr>
          <w:rFonts w:ascii="Cambria" w:hAnsi="Cambria"/>
        </w:rPr>
      </w:pPr>
      <w:r w:rsidRPr="007A1FE2">
        <w:rPr>
          <w:rFonts w:ascii="Cambria" w:hAnsi="Cambria"/>
        </w:rPr>
        <w:t>Okirat száma:</w:t>
      </w:r>
      <w:r>
        <w:rPr>
          <w:rFonts w:ascii="Cambria" w:hAnsi="Cambria"/>
        </w:rPr>
        <w:t xml:space="preserve"> </w:t>
      </w:r>
    </w:p>
    <w:p w14:paraId="7DC5C9DB" w14:textId="77777777" w:rsidR="00B9458B" w:rsidRPr="003C4688" w:rsidRDefault="00B9458B" w:rsidP="00B9458B">
      <w:pPr>
        <w:tabs>
          <w:tab w:val="left" w:leader="dot" w:pos="9072"/>
          <w:tab w:val="left" w:leader="dot" w:pos="16443"/>
        </w:tabs>
        <w:autoSpaceDE w:val="0"/>
        <w:autoSpaceDN w:val="0"/>
        <w:adjustRightInd w:val="0"/>
        <w:spacing w:before="240" w:after="480"/>
        <w:jc w:val="center"/>
        <w:rPr>
          <w:rFonts w:ascii="Cambria" w:hAnsi="Cambria" w:cs="Cambria"/>
          <w:sz w:val="40"/>
          <w:szCs w:val="40"/>
          <w:lang w:val="en-US"/>
        </w:rPr>
      </w:pPr>
      <w:proofErr w:type="spellStart"/>
      <w:r w:rsidRPr="003C4688">
        <w:rPr>
          <w:rFonts w:ascii="Cambria" w:hAnsi="Cambria" w:cs="Cambria"/>
          <w:sz w:val="40"/>
          <w:szCs w:val="40"/>
          <w:lang w:val="en-US"/>
        </w:rPr>
        <w:t>Módosító</w:t>
      </w:r>
      <w:proofErr w:type="spellEnd"/>
      <w:r w:rsidRPr="003C4688">
        <w:rPr>
          <w:rFonts w:ascii="Cambria" w:hAnsi="Cambria" w:cs="Cambria"/>
          <w:sz w:val="40"/>
          <w:szCs w:val="40"/>
          <w:lang w:val="en-US"/>
        </w:rPr>
        <w:t xml:space="preserve"> </w:t>
      </w:r>
      <w:proofErr w:type="spellStart"/>
      <w:r w:rsidRPr="003C4688">
        <w:rPr>
          <w:rFonts w:ascii="Cambria" w:hAnsi="Cambria" w:cs="Cambria"/>
          <w:sz w:val="40"/>
          <w:szCs w:val="40"/>
          <w:lang w:val="en-US"/>
        </w:rPr>
        <w:t>okirat</w:t>
      </w:r>
      <w:proofErr w:type="spellEnd"/>
    </w:p>
    <w:p w14:paraId="27DDC587" w14:textId="1C9CE2A4" w:rsidR="00B9458B" w:rsidRPr="003C4688" w:rsidRDefault="00B9458B" w:rsidP="00B9458B">
      <w:pPr>
        <w:spacing w:after="480"/>
        <w:jc w:val="both"/>
        <w:rPr>
          <w:rFonts w:ascii="Cambria" w:hAnsi="Cambria"/>
          <w:b/>
        </w:rPr>
      </w:pPr>
      <w:r w:rsidRPr="003C4688">
        <w:rPr>
          <w:rFonts w:ascii="Cambria" w:hAnsi="Cambria"/>
          <w:b/>
        </w:rPr>
        <w:t>A Budapest Főváros II. Kerületi Önkormányzat Egészségügyi Szolgálata, a Budapest Főváros II. Kerületi Önkormányzat által 201</w:t>
      </w:r>
      <w:r>
        <w:rPr>
          <w:rFonts w:ascii="Cambria" w:hAnsi="Cambria"/>
          <w:b/>
        </w:rPr>
        <w:t>9</w:t>
      </w:r>
      <w:r w:rsidRPr="003C4688">
        <w:rPr>
          <w:rFonts w:ascii="Cambria" w:hAnsi="Cambria"/>
          <w:b/>
        </w:rPr>
        <w:t xml:space="preserve">. </w:t>
      </w:r>
      <w:r>
        <w:rPr>
          <w:rFonts w:ascii="Cambria" w:hAnsi="Cambria"/>
          <w:b/>
        </w:rPr>
        <w:t>október 4-é</w:t>
      </w:r>
      <w:r w:rsidRPr="003C4688">
        <w:rPr>
          <w:rFonts w:ascii="Cambria" w:hAnsi="Cambria"/>
          <w:b/>
        </w:rPr>
        <w:t xml:space="preserve">n kiadott, </w:t>
      </w:r>
      <w:r>
        <w:rPr>
          <w:rFonts w:ascii="Cambria" w:hAnsi="Cambria"/>
          <w:b/>
        </w:rPr>
        <w:t xml:space="preserve">XIII/88-64/2019. </w:t>
      </w:r>
      <w:r w:rsidRPr="003C4688">
        <w:rPr>
          <w:rFonts w:ascii="Cambria" w:hAnsi="Cambria"/>
          <w:b/>
        </w:rPr>
        <w:t>számú alapító okiratát az államháztartásról szóló 20</w:t>
      </w:r>
      <w:r w:rsidR="00686BEF">
        <w:rPr>
          <w:rFonts w:ascii="Cambria" w:hAnsi="Cambria"/>
          <w:b/>
        </w:rPr>
        <w:t>11. évi CXCV. törvény 8/A. §</w:t>
      </w:r>
      <w:proofErr w:type="spellStart"/>
      <w:r w:rsidR="00686BEF">
        <w:rPr>
          <w:rFonts w:ascii="Cambria" w:hAnsi="Cambria"/>
          <w:b/>
        </w:rPr>
        <w:t>-a</w:t>
      </w:r>
      <w:proofErr w:type="spellEnd"/>
      <w:r w:rsidR="00686BEF">
        <w:rPr>
          <w:rFonts w:ascii="Cambria" w:hAnsi="Cambria"/>
          <w:b/>
        </w:rPr>
        <w:t xml:space="preserve"> - </w:t>
      </w:r>
      <w:r w:rsidRPr="003C4688">
        <w:rPr>
          <w:rFonts w:ascii="Cambria" w:hAnsi="Cambria"/>
          <w:b/>
        </w:rPr>
        <w:t>a Budapest Főváros II. Kerületi Önkormányzat Képviselő-testületének</w:t>
      </w:r>
      <w:proofErr w:type="gramStart"/>
      <w:r>
        <w:rPr>
          <w:rFonts w:ascii="Cambria" w:hAnsi="Cambria"/>
          <w:b/>
        </w:rPr>
        <w:t>………………….</w:t>
      </w:r>
      <w:proofErr w:type="gramEnd"/>
      <w:r w:rsidRPr="003C4688">
        <w:rPr>
          <w:rFonts w:ascii="Cambria" w:hAnsi="Cambria"/>
          <w:b/>
        </w:rPr>
        <w:t>s</w:t>
      </w:r>
      <w:r w:rsidR="00686BEF">
        <w:rPr>
          <w:rFonts w:ascii="Cambria" w:hAnsi="Cambria"/>
          <w:b/>
        </w:rPr>
        <w:t xml:space="preserve">zámú határozatára figyelemmel  - </w:t>
      </w:r>
      <w:r>
        <w:rPr>
          <w:rFonts w:ascii="Cambria" w:hAnsi="Cambria"/>
          <w:b/>
        </w:rPr>
        <w:t xml:space="preserve"> </w:t>
      </w:r>
      <w:r w:rsidRPr="003C4688">
        <w:rPr>
          <w:rFonts w:ascii="Cambria" w:hAnsi="Cambria"/>
          <w:b/>
        </w:rPr>
        <w:t>a következők szerint módosítom:</w:t>
      </w:r>
    </w:p>
    <w:p w14:paraId="01EFA656" w14:textId="77777777" w:rsidR="00B9458B" w:rsidRPr="00DB6953" w:rsidRDefault="00B9458B" w:rsidP="00B9458B">
      <w:pPr>
        <w:spacing w:line="360" w:lineRule="auto"/>
        <w:jc w:val="both"/>
        <w:rPr>
          <w:rFonts w:ascii="Cambria" w:hAnsi="Cambria"/>
          <w:b/>
        </w:rPr>
      </w:pPr>
      <w:r>
        <w:rPr>
          <w:rFonts w:ascii="Cambria" w:hAnsi="Cambria"/>
          <w:b/>
        </w:rPr>
        <w:t xml:space="preserve">1. </w:t>
      </w:r>
      <w:r w:rsidRPr="00DB6953">
        <w:rPr>
          <w:rFonts w:ascii="Cambria" w:hAnsi="Cambria"/>
          <w:b/>
        </w:rPr>
        <w:t xml:space="preserve">Az alapító okirat </w:t>
      </w:r>
      <w:r>
        <w:rPr>
          <w:rFonts w:ascii="Cambria" w:hAnsi="Cambria"/>
          <w:b/>
        </w:rPr>
        <w:t>5</w:t>
      </w:r>
      <w:r w:rsidRPr="00DB6953">
        <w:rPr>
          <w:rFonts w:ascii="Cambria" w:hAnsi="Cambria"/>
          <w:b/>
        </w:rPr>
        <w:t>.</w:t>
      </w:r>
      <w:r>
        <w:rPr>
          <w:rFonts w:ascii="Cambria" w:hAnsi="Cambria"/>
          <w:b/>
        </w:rPr>
        <w:t>1</w:t>
      </w:r>
      <w:r w:rsidRPr="00DB6953">
        <w:rPr>
          <w:rFonts w:ascii="Cambria" w:hAnsi="Cambria"/>
          <w:b/>
        </w:rPr>
        <w:t>. pontja helyébe a következő rendelkezés lép:</w:t>
      </w:r>
    </w:p>
    <w:p w14:paraId="61CCDFFF" w14:textId="77777777" w:rsidR="00B9458B" w:rsidRDefault="00B9458B" w:rsidP="00B9458B">
      <w:pPr>
        <w:pStyle w:val="Listaszerbekezds"/>
        <w:tabs>
          <w:tab w:val="left" w:leader="dot" w:pos="9072"/>
          <w:tab w:val="left" w:leader="dot" w:pos="9781"/>
          <w:tab w:val="left" w:leader="dot" w:pos="16443"/>
        </w:tabs>
        <w:spacing w:line="276" w:lineRule="auto"/>
        <w:ind w:left="567" w:hanging="567"/>
        <w:jc w:val="both"/>
        <w:rPr>
          <w:rFonts w:ascii="Cambria" w:hAnsi="Cambria"/>
          <w:sz w:val="22"/>
          <w:szCs w:val="22"/>
        </w:rPr>
      </w:pPr>
      <w:r>
        <w:rPr>
          <w:rFonts w:ascii="Cambria" w:hAnsi="Cambria"/>
        </w:rPr>
        <w:t xml:space="preserve">„ 5.1 </w:t>
      </w:r>
      <w:r w:rsidRPr="00B22C13">
        <w:rPr>
          <w:rFonts w:ascii="Cambria" w:hAnsi="Cambria"/>
          <w:sz w:val="22"/>
          <w:szCs w:val="22"/>
        </w:rPr>
        <w:t>A költségvetési szerv vezetőjének megbízási rendje:</w:t>
      </w:r>
    </w:p>
    <w:p w14:paraId="0BBA20AB" w14:textId="77777777" w:rsidR="00B9458B" w:rsidRPr="00B22C13" w:rsidRDefault="00B9458B" w:rsidP="00B9458B">
      <w:pPr>
        <w:pStyle w:val="Listaszerbekezds"/>
        <w:tabs>
          <w:tab w:val="left" w:leader="dot" w:pos="9072"/>
          <w:tab w:val="left" w:leader="dot" w:pos="9781"/>
          <w:tab w:val="left" w:leader="dot" w:pos="16443"/>
        </w:tabs>
        <w:ind w:left="567" w:hanging="567"/>
        <w:jc w:val="both"/>
        <w:rPr>
          <w:rFonts w:ascii="Cambria" w:hAnsi="Cambria"/>
          <w:sz w:val="22"/>
          <w:szCs w:val="22"/>
        </w:rPr>
      </w:pPr>
    </w:p>
    <w:p w14:paraId="7E84013B" w14:textId="7F71EF52" w:rsidR="00B9458B" w:rsidRDefault="00B9458B" w:rsidP="00B9458B">
      <w:pPr>
        <w:tabs>
          <w:tab w:val="left" w:leader="dot" w:pos="9072"/>
          <w:tab w:val="left" w:leader="dot" w:pos="9781"/>
          <w:tab w:val="left" w:leader="dot" w:pos="16443"/>
        </w:tabs>
        <w:spacing w:line="276" w:lineRule="auto"/>
        <w:jc w:val="both"/>
        <w:rPr>
          <w:rFonts w:ascii="Cambria" w:hAnsi="Cambria"/>
        </w:rPr>
      </w:pPr>
      <w:r>
        <w:rPr>
          <w:rFonts w:ascii="Cambria" w:hAnsi="Cambria"/>
        </w:rPr>
        <w:t>A költségvetési szerv ve</w:t>
      </w:r>
      <w:r w:rsidR="00686BEF">
        <w:rPr>
          <w:rFonts w:ascii="Cambria" w:hAnsi="Cambria"/>
        </w:rPr>
        <w:t>zetőjét a Budapest Főváros II. K</w:t>
      </w:r>
      <w:r>
        <w:rPr>
          <w:rFonts w:ascii="Cambria" w:hAnsi="Cambria"/>
        </w:rPr>
        <w:t>erületi Önkormányzat Képviselő-testülete nevezi és menti fel. A jogviszony létesítése a munkáltató egyedi döntése vagy meghívásos eljárás alapján történik. Az egészségügyi szolgálati jogviszony az egészségügyi szolgálati munkaszerződés megkötésével jön létre. Az intézményvezetésére (főigazgatói feladatok ellátására) adott megbízás magasabb vezetői megbízásnak minősül, amely határozott vagy határozatlan időre szól. A vezetői megbízás egyoldalúan visszavonható.</w:t>
      </w:r>
    </w:p>
    <w:p w14:paraId="29302EB8" w14:textId="77777777" w:rsidR="00B9458B" w:rsidRPr="00BF32FA" w:rsidRDefault="00B9458B" w:rsidP="00B9458B">
      <w:pPr>
        <w:tabs>
          <w:tab w:val="left" w:leader="dot" w:pos="9072"/>
          <w:tab w:val="left" w:leader="dot" w:pos="9781"/>
          <w:tab w:val="left" w:leader="dot" w:pos="16443"/>
        </w:tabs>
        <w:spacing w:line="276" w:lineRule="auto"/>
        <w:jc w:val="both"/>
        <w:rPr>
          <w:rFonts w:ascii="Cambria" w:hAnsi="Cambria"/>
          <w:sz w:val="22"/>
          <w:szCs w:val="22"/>
        </w:rPr>
      </w:pPr>
      <w:r>
        <w:rPr>
          <w:rFonts w:ascii="Cambria" w:hAnsi="Cambria"/>
        </w:rPr>
        <w:t>A</w:t>
      </w:r>
      <w:r w:rsidRPr="00BF32FA">
        <w:rPr>
          <w:rFonts w:ascii="Cambria" w:hAnsi="Cambria"/>
          <w:sz w:val="22"/>
          <w:szCs w:val="22"/>
        </w:rPr>
        <w:t xml:space="preserve"> főigazgató felett az alapvető munkáltatói jogokat a Képviselő-testület, az egyéb munkáltatói jogokat a polgármester gyakorolja</w:t>
      </w:r>
      <w:r>
        <w:rPr>
          <w:rFonts w:ascii="Cambria" w:hAnsi="Cambria"/>
          <w:sz w:val="22"/>
          <w:szCs w:val="22"/>
        </w:rPr>
        <w:t>.</w:t>
      </w:r>
      <w:r>
        <w:rPr>
          <w:rFonts w:ascii="Cambria" w:hAnsi="Cambria"/>
        </w:rPr>
        <w:t>”</w:t>
      </w:r>
    </w:p>
    <w:p w14:paraId="387D0D1B" w14:textId="77777777" w:rsidR="00B9458B" w:rsidRDefault="00B9458B" w:rsidP="00B9458B">
      <w:pPr>
        <w:tabs>
          <w:tab w:val="left" w:leader="dot" w:pos="9072"/>
          <w:tab w:val="left" w:leader="dot" w:pos="9781"/>
          <w:tab w:val="left" w:leader="dot" w:pos="16443"/>
        </w:tabs>
        <w:spacing w:line="276" w:lineRule="auto"/>
        <w:ind w:right="-1"/>
        <w:jc w:val="both"/>
        <w:rPr>
          <w:rFonts w:ascii="Cambria" w:hAnsi="Cambria"/>
        </w:rPr>
      </w:pPr>
      <w:r>
        <w:rPr>
          <w:rFonts w:ascii="Cambria" w:hAnsi="Cambria"/>
        </w:rPr>
        <w:t xml:space="preserve">   </w:t>
      </w:r>
    </w:p>
    <w:p w14:paraId="306C8A7E" w14:textId="77777777" w:rsidR="00B9458B" w:rsidRPr="00BF32FA" w:rsidRDefault="00B9458B" w:rsidP="00B9458B">
      <w:pPr>
        <w:tabs>
          <w:tab w:val="left" w:leader="dot" w:pos="9072"/>
          <w:tab w:val="left" w:leader="dot" w:pos="9781"/>
          <w:tab w:val="left" w:leader="dot" w:pos="16443"/>
        </w:tabs>
        <w:spacing w:line="276" w:lineRule="auto"/>
        <w:ind w:right="-1"/>
        <w:jc w:val="both"/>
        <w:rPr>
          <w:rFonts w:ascii="Cambria" w:hAnsi="Cambria"/>
          <w:b/>
        </w:rPr>
      </w:pPr>
      <w:r w:rsidRPr="00BF32FA">
        <w:rPr>
          <w:rFonts w:ascii="Cambria" w:hAnsi="Cambria"/>
          <w:b/>
        </w:rPr>
        <w:t>2.</w:t>
      </w:r>
      <w:r>
        <w:rPr>
          <w:rFonts w:ascii="Cambria" w:hAnsi="Cambria"/>
        </w:rPr>
        <w:t xml:space="preserve"> </w:t>
      </w:r>
      <w:r w:rsidRPr="00BF32FA">
        <w:rPr>
          <w:rFonts w:ascii="Cambria" w:hAnsi="Cambria"/>
          <w:b/>
        </w:rPr>
        <w:t>Az alapító okirat 5.2. pontja helyébe a következő rendelkezés lép:</w:t>
      </w:r>
    </w:p>
    <w:p w14:paraId="4F09DAC4" w14:textId="77777777" w:rsidR="00B9458B" w:rsidRDefault="00B9458B" w:rsidP="00B9458B">
      <w:pPr>
        <w:tabs>
          <w:tab w:val="left" w:leader="dot" w:pos="9072"/>
        </w:tabs>
        <w:jc w:val="both"/>
        <w:rPr>
          <w:rFonts w:ascii="Cambria" w:hAnsi="Cambria"/>
        </w:rPr>
      </w:pPr>
      <w:r w:rsidRPr="00BF32FA">
        <w:t>„5</w:t>
      </w:r>
      <w:r w:rsidRPr="00BF32FA">
        <w:rPr>
          <w:rFonts w:ascii="Cambria" w:hAnsi="Cambria"/>
        </w:rPr>
        <w:t>.2 A költségvetési szervnél alkalmazásban álló személyek jogviszonya:</w:t>
      </w:r>
    </w:p>
    <w:p w14:paraId="481A669F" w14:textId="77777777" w:rsidR="00B9458B" w:rsidRPr="00BF32FA" w:rsidRDefault="00B9458B" w:rsidP="00B9458B">
      <w:pPr>
        <w:tabs>
          <w:tab w:val="left" w:leader="dot" w:pos="9072"/>
        </w:tabs>
        <w:jc w:val="both"/>
        <w:rPr>
          <w:rFonts w:ascii="Cambria" w:hAnsi="Cambria"/>
        </w:rPr>
      </w:pPr>
    </w:p>
    <w:tbl>
      <w:tblPr>
        <w:tblStyle w:val="Rcsostblzat"/>
        <w:tblW w:w="5000" w:type="pct"/>
        <w:tblLook w:val="04A0" w:firstRow="1" w:lastRow="0" w:firstColumn="1" w:lastColumn="0" w:noHBand="0" w:noVBand="1"/>
      </w:tblPr>
      <w:tblGrid>
        <w:gridCol w:w="798"/>
        <w:gridCol w:w="2791"/>
        <w:gridCol w:w="5473"/>
      </w:tblGrid>
      <w:tr w:rsidR="00B9458B" w:rsidRPr="00536EAC" w14:paraId="06C57CE9" w14:textId="77777777" w:rsidTr="00D44410">
        <w:tc>
          <w:tcPr>
            <w:tcW w:w="440" w:type="pct"/>
            <w:vAlign w:val="center"/>
          </w:tcPr>
          <w:p w14:paraId="37DFBE4D" w14:textId="77777777" w:rsidR="00B9458B" w:rsidRPr="00BF32FA" w:rsidRDefault="00B9458B" w:rsidP="00D44410">
            <w:pPr>
              <w:tabs>
                <w:tab w:val="left" w:leader="dot" w:pos="9072"/>
                <w:tab w:val="left" w:leader="dot" w:pos="16443"/>
              </w:tabs>
              <w:jc w:val="center"/>
              <w:rPr>
                <w:rFonts w:ascii="Cambria" w:hAnsi="Cambria"/>
              </w:rPr>
            </w:pPr>
          </w:p>
        </w:tc>
        <w:tc>
          <w:tcPr>
            <w:tcW w:w="1540" w:type="pct"/>
            <w:vAlign w:val="center"/>
          </w:tcPr>
          <w:p w14:paraId="1D944FF7" w14:textId="77777777" w:rsidR="00B9458B" w:rsidRPr="00BF32FA" w:rsidRDefault="00B9458B" w:rsidP="00D44410">
            <w:pPr>
              <w:tabs>
                <w:tab w:val="left" w:leader="dot" w:pos="9072"/>
                <w:tab w:val="left" w:leader="dot" w:pos="16443"/>
              </w:tabs>
              <w:jc w:val="center"/>
              <w:rPr>
                <w:rFonts w:ascii="Cambria" w:hAnsi="Cambria"/>
              </w:rPr>
            </w:pPr>
            <w:r w:rsidRPr="00BF32FA">
              <w:rPr>
                <w:rFonts w:ascii="Cambria" w:hAnsi="Cambria"/>
              </w:rPr>
              <w:t>Foglalkoztatási jogviszony</w:t>
            </w:r>
          </w:p>
        </w:tc>
        <w:tc>
          <w:tcPr>
            <w:tcW w:w="3020" w:type="pct"/>
            <w:vAlign w:val="center"/>
          </w:tcPr>
          <w:p w14:paraId="5DCC6EDA" w14:textId="77777777" w:rsidR="00B9458B" w:rsidRPr="00BF32FA" w:rsidRDefault="00B9458B" w:rsidP="00D44410">
            <w:pPr>
              <w:tabs>
                <w:tab w:val="left" w:leader="dot" w:pos="9072"/>
                <w:tab w:val="left" w:leader="dot" w:pos="16443"/>
              </w:tabs>
              <w:jc w:val="center"/>
              <w:rPr>
                <w:rFonts w:ascii="Cambria" w:hAnsi="Cambria"/>
              </w:rPr>
            </w:pPr>
            <w:r w:rsidRPr="00BF32FA">
              <w:rPr>
                <w:rFonts w:ascii="Cambria" w:hAnsi="Cambria"/>
              </w:rPr>
              <w:t>Jogviszonyt szabályozó jogszabály</w:t>
            </w:r>
          </w:p>
        </w:tc>
      </w:tr>
      <w:tr w:rsidR="00B9458B" w:rsidRPr="00536EAC" w14:paraId="7F636844" w14:textId="77777777" w:rsidTr="00D44410">
        <w:tc>
          <w:tcPr>
            <w:tcW w:w="440" w:type="pct"/>
            <w:vAlign w:val="center"/>
          </w:tcPr>
          <w:p w14:paraId="6155B6B5" w14:textId="77777777" w:rsidR="00B9458B" w:rsidRPr="00BF32FA" w:rsidRDefault="00B9458B" w:rsidP="00D44410">
            <w:pPr>
              <w:tabs>
                <w:tab w:val="left" w:leader="dot" w:pos="9072"/>
                <w:tab w:val="left" w:leader="dot" w:pos="16443"/>
              </w:tabs>
              <w:jc w:val="center"/>
              <w:rPr>
                <w:rFonts w:ascii="Cambria" w:hAnsi="Cambria"/>
              </w:rPr>
            </w:pPr>
            <w:r w:rsidRPr="00BF32FA">
              <w:rPr>
                <w:rFonts w:ascii="Cambria" w:hAnsi="Cambria"/>
              </w:rPr>
              <w:t>1</w:t>
            </w:r>
          </w:p>
        </w:tc>
        <w:tc>
          <w:tcPr>
            <w:tcW w:w="1540" w:type="pct"/>
            <w:vAlign w:val="center"/>
          </w:tcPr>
          <w:p w14:paraId="304F2335" w14:textId="77777777" w:rsidR="00B9458B" w:rsidRPr="00BF32FA" w:rsidRDefault="00B9458B" w:rsidP="00D44410">
            <w:pPr>
              <w:tabs>
                <w:tab w:val="left" w:leader="dot" w:pos="9072"/>
                <w:tab w:val="left" w:leader="dot" w:pos="16443"/>
              </w:tabs>
              <w:rPr>
                <w:rFonts w:ascii="Cambria" w:hAnsi="Cambria"/>
              </w:rPr>
            </w:pPr>
            <w:r w:rsidRPr="00BF32FA">
              <w:rPr>
                <w:rFonts w:ascii="Cambria" w:hAnsi="Cambria"/>
              </w:rPr>
              <w:t>egészségügyi szolgálati jogviszony</w:t>
            </w:r>
          </w:p>
        </w:tc>
        <w:tc>
          <w:tcPr>
            <w:tcW w:w="3020" w:type="pct"/>
            <w:vAlign w:val="center"/>
          </w:tcPr>
          <w:p w14:paraId="67067FD8" w14:textId="77777777" w:rsidR="00B9458B" w:rsidRPr="00BF32FA" w:rsidRDefault="00B9458B" w:rsidP="00D44410">
            <w:pPr>
              <w:autoSpaceDE w:val="0"/>
              <w:autoSpaceDN w:val="0"/>
              <w:adjustRightInd w:val="0"/>
              <w:rPr>
                <w:rFonts w:ascii="Cambria" w:hAnsi="Cambria"/>
              </w:rPr>
            </w:pPr>
            <w:r w:rsidRPr="00BF32FA">
              <w:rPr>
                <w:rFonts w:ascii="Cambria" w:hAnsi="Cambria"/>
              </w:rPr>
              <w:t>2020. évi C. törvény</w:t>
            </w:r>
          </w:p>
        </w:tc>
      </w:tr>
      <w:tr w:rsidR="00B9458B" w:rsidRPr="00536EAC" w14:paraId="7C8697EB" w14:textId="77777777" w:rsidTr="00D44410">
        <w:tc>
          <w:tcPr>
            <w:tcW w:w="440" w:type="pct"/>
            <w:vAlign w:val="center"/>
          </w:tcPr>
          <w:p w14:paraId="23A40100" w14:textId="77777777" w:rsidR="00B9458B" w:rsidRPr="00BF32FA" w:rsidRDefault="00B9458B" w:rsidP="00D44410">
            <w:pPr>
              <w:tabs>
                <w:tab w:val="left" w:leader="dot" w:pos="9072"/>
                <w:tab w:val="left" w:leader="dot" w:pos="16443"/>
              </w:tabs>
              <w:jc w:val="center"/>
              <w:rPr>
                <w:rFonts w:ascii="Cambria" w:hAnsi="Cambria"/>
              </w:rPr>
            </w:pPr>
            <w:r w:rsidRPr="00BF32FA">
              <w:rPr>
                <w:rFonts w:ascii="Cambria" w:hAnsi="Cambria"/>
              </w:rPr>
              <w:t>2</w:t>
            </w:r>
          </w:p>
        </w:tc>
        <w:tc>
          <w:tcPr>
            <w:tcW w:w="1540" w:type="pct"/>
            <w:vAlign w:val="center"/>
          </w:tcPr>
          <w:p w14:paraId="65C7200F" w14:textId="77777777" w:rsidR="00B9458B" w:rsidRPr="00BF32FA" w:rsidRDefault="00B9458B" w:rsidP="00D44410">
            <w:pPr>
              <w:tabs>
                <w:tab w:val="left" w:leader="dot" w:pos="9072"/>
                <w:tab w:val="left" w:leader="dot" w:pos="16443"/>
              </w:tabs>
              <w:rPr>
                <w:rFonts w:ascii="Cambria" w:hAnsi="Cambria"/>
              </w:rPr>
            </w:pPr>
            <w:r w:rsidRPr="00BF32FA">
              <w:rPr>
                <w:rFonts w:ascii="Cambria" w:hAnsi="Cambria"/>
              </w:rPr>
              <w:t>megbízás</w:t>
            </w:r>
            <w:r>
              <w:rPr>
                <w:rFonts w:ascii="Cambria" w:hAnsi="Cambria"/>
              </w:rPr>
              <w:t>i</w:t>
            </w:r>
            <w:r w:rsidRPr="00BF32FA">
              <w:rPr>
                <w:rFonts w:ascii="Cambria" w:hAnsi="Cambria"/>
              </w:rPr>
              <w:t xml:space="preserve"> jogviszony</w:t>
            </w:r>
          </w:p>
        </w:tc>
        <w:tc>
          <w:tcPr>
            <w:tcW w:w="3020" w:type="pct"/>
            <w:vAlign w:val="center"/>
          </w:tcPr>
          <w:p w14:paraId="2325CF18" w14:textId="77777777" w:rsidR="00B9458B" w:rsidRPr="00BF32FA" w:rsidRDefault="00B9458B" w:rsidP="00D44410">
            <w:pPr>
              <w:autoSpaceDE w:val="0"/>
              <w:autoSpaceDN w:val="0"/>
              <w:adjustRightInd w:val="0"/>
              <w:rPr>
                <w:rFonts w:ascii="Cambria" w:hAnsi="Cambria"/>
              </w:rPr>
            </w:pPr>
            <w:r w:rsidRPr="00BF32FA">
              <w:rPr>
                <w:rFonts w:ascii="Cambria" w:hAnsi="Cambria"/>
              </w:rPr>
              <w:t xml:space="preserve">a Polgári Törvénykönyvről szóló 2013. évi V. törvény </w:t>
            </w:r>
            <w:bookmarkStart w:id="1" w:name="pr2"/>
            <w:bookmarkEnd w:id="1"/>
          </w:p>
        </w:tc>
      </w:tr>
    </w:tbl>
    <w:p w14:paraId="527F0828" w14:textId="77777777" w:rsidR="00B9458B" w:rsidRDefault="00B9458B" w:rsidP="00B9458B">
      <w:pPr>
        <w:tabs>
          <w:tab w:val="left" w:leader="dot" w:pos="9072"/>
          <w:tab w:val="left" w:leader="dot" w:pos="9781"/>
          <w:tab w:val="left" w:leader="dot" w:pos="16443"/>
        </w:tabs>
        <w:jc w:val="both"/>
        <w:rPr>
          <w:rFonts w:ascii="Cambria" w:hAnsi="Cambria"/>
        </w:rPr>
      </w:pPr>
    </w:p>
    <w:p w14:paraId="6E68D50C" w14:textId="77777777" w:rsidR="00B9458B" w:rsidRDefault="00B9458B" w:rsidP="00B9458B">
      <w:pPr>
        <w:tabs>
          <w:tab w:val="left" w:leader="dot" w:pos="9072"/>
          <w:tab w:val="left" w:leader="dot" w:pos="9781"/>
          <w:tab w:val="left" w:leader="dot" w:pos="16443"/>
        </w:tabs>
        <w:jc w:val="both"/>
        <w:rPr>
          <w:rFonts w:ascii="Cambria" w:hAnsi="Cambria"/>
        </w:rPr>
      </w:pPr>
    </w:p>
    <w:p w14:paraId="46C22A7D" w14:textId="77777777" w:rsidR="00B9458B" w:rsidRPr="003C4688" w:rsidRDefault="00B9458B" w:rsidP="00B9458B">
      <w:pPr>
        <w:tabs>
          <w:tab w:val="left" w:leader="dot" w:pos="9072"/>
          <w:tab w:val="left" w:leader="dot" w:pos="9781"/>
          <w:tab w:val="left" w:leader="dot" w:pos="16443"/>
        </w:tabs>
        <w:jc w:val="both"/>
        <w:rPr>
          <w:rFonts w:ascii="Cambria" w:hAnsi="Cambria"/>
        </w:rPr>
      </w:pPr>
      <w:r w:rsidRPr="003C4688">
        <w:rPr>
          <w:rFonts w:ascii="Cambria" w:hAnsi="Cambria"/>
        </w:rPr>
        <w:t>Jelen módosító okiratot a törzskönyvi nyilvántartásba történő bejegyzés napjától kell alkalmazni.</w:t>
      </w:r>
    </w:p>
    <w:p w14:paraId="21E4E470" w14:textId="77777777" w:rsidR="00B9458B" w:rsidRDefault="00B9458B" w:rsidP="00B9458B">
      <w:pPr>
        <w:jc w:val="both"/>
      </w:pPr>
    </w:p>
    <w:p w14:paraId="651C6D29" w14:textId="77777777" w:rsidR="00B9458B" w:rsidRDefault="00B9458B" w:rsidP="00B9458B">
      <w:pPr>
        <w:jc w:val="both"/>
      </w:pPr>
      <w:r>
        <w:t>Budapest, „időbélyegző szerint”</w:t>
      </w:r>
    </w:p>
    <w:p w14:paraId="0E949AE2" w14:textId="77777777" w:rsidR="00B9458B" w:rsidRDefault="00B9458B" w:rsidP="00B9458B">
      <w:pPr>
        <w:jc w:val="both"/>
      </w:pPr>
    </w:p>
    <w:p w14:paraId="76069389" w14:textId="77777777" w:rsidR="00B9458B" w:rsidRDefault="00B9458B" w:rsidP="00B9458B">
      <w:pPr>
        <w:jc w:val="both"/>
      </w:pPr>
    </w:p>
    <w:p w14:paraId="7556DAE3" w14:textId="77777777" w:rsidR="00B9458B" w:rsidRDefault="00B9458B" w:rsidP="00B9458B">
      <w:pPr>
        <w:jc w:val="both"/>
      </w:pPr>
      <w:r>
        <w:tab/>
      </w:r>
      <w:r>
        <w:tab/>
      </w:r>
      <w:r>
        <w:tab/>
      </w:r>
      <w:r>
        <w:tab/>
      </w:r>
      <w:r>
        <w:tab/>
      </w:r>
      <w:r>
        <w:tab/>
      </w:r>
      <w:r>
        <w:tab/>
        <w:t xml:space="preserve">Őrsi </w:t>
      </w:r>
      <w:proofErr w:type="gramStart"/>
      <w:r>
        <w:t xml:space="preserve">Gergely </w:t>
      </w:r>
      <w:r>
        <w:tab/>
      </w:r>
      <w:r>
        <w:tab/>
      </w:r>
      <w:r>
        <w:tab/>
      </w:r>
      <w:r>
        <w:tab/>
      </w:r>
      <w:r>
        <w:tab/>
      </w:r>
      <w:r>
        <w:tab/>
      </w:r>
      <w:r>
        <w:tab/>
        <w:t xml:space="preserve">                                                polgármester</w:t>
      </w:r>
      <w:proofErr w:type="gramEnd"/>
    </w:p>
    <w:p w14:paraId="20183ADE" w14:textId="77777777" w:rsidR="00B9458B" w:rsidRDefault="00B9458B" w:rsidP="00B9458B">
      <w:pPr>
        <w:jc w:val="both"/>
      </w:pPr>
    </w:p>
    <w:p w14:paraId="5C9708A0" w14:textId="77777777" w:rsidR="00B9458B" w:rsidRDefault="00B9458B" w:rsidP="00B9458B">
      <w:pPr>
        <w:jc w:val="both"/>
      </w:pPr>
    </w:p>
    <w:p w14:paraId="2932C1E3" w14:textId="77777777" w:rsidR="00B9458B" w:rsidRDefault="00B9458B" w:rsidP="00B9458B">
      <w:pPr>
        <w:jc w:val="both"/>
      </w:pPr>
    </w:p>
    <w:p w14:paraId="1B44DA30" w14:textId="77777777" w:rsidR="00B9458B" w:rsidRDefault="00B9458B" w:rsidP="00B9458B">
      <w:pPr>
        <w:jc w:val="both"/>
      </w:pPr>
    </w:p>
    <w:p w14:paraId="3B732A2C" w14:textId="77777777" w:rsidR="00B9458B" w:rsidRDefault="00B9458B" w:rsidP="00B9458B"/>
    <w:p w14:paraId="4C259F71" w14:textId="77777777" w:rsidR="00B9458B" w:rsidRDefault="00B9458B" w:rsidP="00B9458B"/>
    <w:p w14:paraId="5A629A80" w14:textId="77777777" w:rsidR="00B9458B" w:rsidRPr="007A1FE2" w:rsidRDefault="00B9458B" w:rsidP="00B9458B">
      <w:pPr>
        <w:rPr>
          <w:rFonts w:ascii="Cambria" w:hAnsi="Cambria"/>
        </w:rPr>
      </w:pPr>
      <w:r>
        <w:t>O</w:t>
      </w:r>
      <w:r w:rsidRPr="007A1FE2">
        <w:rPr>
          <w:rFonts w:ascii="Cambria" w:hAnsi="Cambria"/>
        </w:rPr>
        <w:t>kirat száma:</w:t>
      </w:r>
      <w:r>
        <w:rPr>
          <w:rFonts w:ascii="Cambria" w:hAnsi="Cambria"/>
        </w:rPr>
        <w:t xml:space="preserve"> </w:t>
      </w:r>
    </w:p>
    <w:p w14:paraId="13CE0249" w14:textId="77777777" w:rsidR="00B9458B" w:rsidRDefault="00B9458B" w:rsidP="00B9458B">
      <w:pPr>
        <w:rPr>
          <w:rFonts w:ascii="Cambria" w:hAnsi="Cambria"/>
        </w:rPr>
      </w:pPr>
    </w:p>
    <w:p w14:paraId="613A5F91" w14:textId="77777777" w:rsidR="00B9458B" w:rsidRPr="00B22C13" w:rsidRDefault="00B9458B" w:rsidP="00B9458B">
      <w:pPr>
        <w:tabs>
          <w:tab w:val="left" w:leader="dot" w:pos="9072"/>
          <w:tab w:val="left" w:leader="dot" w:pos="16443"/>
        </w:tabs>
        <w:autoSpaceDE w:val="0"/>
        <w:autoSpaceDN w:val="0"/>
        <w:adjustRightInd w:val="0"/>
        <w:spacing w:before="480" w:after="480"/>
        <w:jc w:val="center"/>
        <w:rPr>
          <w:rFonts w:ascii="Cambria" w:hAnsi="Cambria" w:cs="Cambria"/>
          <w:sz w:val="28"/>
          <w:szCs w:val="28"/>
          <w:lang w:val="en-US"/>
        </w:rPr>
      </w:pPr>
      <w:proofErr w:type="spellStart"/>
      <w:r w:rsidRPr="00B22C13">
        <w:rPr>
          <w:rFonts w:ascii="Cambria" w:hAnsi="Cambria" w:cs="Cambria"/>
          <w:sz w:val="40"/>
          <w:szCs w:val="40"/>
          <w:lang w:val="en-US"/>
        </w:rPr>
        <w:t>Alapító</w:t>
      </w:r>
      <w:proofErr w:type="spellEnd"/>
      <w:r w:rsidRPr="00B22C13">
        <w:rPr>
          <w:rFonts w:ascii="Cambria" w:hAnsi="Cambria" w:cs="Cambria"/>
          <w:sz w:val="40"/>
          <w:szCs w:val="40"/>
          <w:lang w:val="en-US"/>
        </w:rPr>
        <w:t xml:space="preserve"> </w:t>
      </w:r>
      <w:proofErr w:type="spellStart"/>
      <w:r w:rsidRPr="00B22C13">
        <w:rPr>
          <w:rFonts w:ascii="Cambria" w:hAnsi="Cambria" w:cs="Cambria"/>
          <w:sz w:val="40"/>
          <w:szCs w:val="40"/>
          <w:lang w:val="en-US"/>
        </w:rPr>
        <w:t>okirat</w:t>
      </w:r>
      <w:proofErr w:type="spellEnd"/>
      <w:r w:rsidRPr="00B22C13">
        <w:rPr>
          <w:rFonts w:ascii="Cambria" w:hAnsi="Cambria" w:cs="Cambria"/>
          <w:sz w:val="40"/>
          <w:szCs w:val="40"/>
          <w:lang w:val="en-US"/>
        </w:rPr>
        <w:br/>
      </w:r>
      <w:proofErr w:type="spellStart"/>
      <w:r w:rsidRPr="00B22C13">
        <w:rPr>
          <w:rFonts w:ascii="Cambria" w:hAnsi="Cambria" w:cs="Cambria"/>
          <w:sz w:val="28"/>
          <w:szCs w:val="28"/>
          <w:lang w:val="en-US"/>
        </w:rPr>
        <w:t>módosításokkal</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egységes</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szerkezetbe</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foglalva</w:t>
      </w:r>
      <w:proofErr w:type="spellEnd"/>
    </w:p>
    <w:p w14:paraId="17712E98" w14:textId="77777777" w:rsidR="00B9458B" w:rsidRPr="00B22C13" w:rsidRDefault="00B9458B" w:rsidP="00B9458B">
      <w:pPr>
        <w:autoSpaceDE w:val="0"/>
        <w:autoSpaceDN w:val="0"/>
        <w:adjustRightInd w:val="0"/>
        <w:jc w:val="both"/>
        <w:rPr>
          <w:rFonts w:ascii="Cambria" w:hAnsi="Cambria" w:cs="Cambria"/>
          <w:b/>
        </w:rPr>
      </w:pPr>
      <w:r w:rsidRPr="00B22C13">
        <w:rPr>
          <w:rFonts w:ascii="Cambria" w:hAnsi="Cambria" w:cs="Cambria"/>
          <w:b/>
        </w:rPr>
        <w:t>Az államháztartásról szóló 2011. évi CXCV. törvény 8/A. §</w:t>
      </w:r>
      <w:proofErr w:type="spellStart"/>
      <w:r w:rsidRPr="00B22C13">
        <w:rPr>
          <w:rFonts w:ascii="Cambria" w:hAnsi="Cambria" w:cs="Cambria"/>
          <w:b/>
        </w:rPr>
        <w:t>-</w:t>
      </w:r>
      <w:proofErr w:type="gramStart"/>
      <w:r w:rsidRPr="00B22C13">
        <w:rPr>
          <w:rFonts w:ascii="Cambria" w:hAnsi="Cambria" w:cs="Cambria"/>
          <w:b/>
        </w:rPr>
        <w:t>a</w:t>
      </w:r>
      <w:proofErr w:type="spellEnd"/>
      <w:proofErr w:type="gramEnd"/>
      <w:r w:rsidRPr="00B22C13">
        <w:rPr>
          <w:rFonts w:ascii="Cambria" w:hAnsi="Cambria" w:cs="Cambria"/>
          <w:b/>
        </w:rPr>
        <w:t xml:space="preserve"> alapján Budapest Főváros II. Kerületi Önkormányzat Egészségügyi Szolgálata  alapító okiratát a következők szerint adom ki:</w:t>
      </w:r>
    </w:p>
    <w:p w14:paraId="6C154CCA" w14:textId="77777777" w:rsidR="00B9458B" w:rsidRPr="00B22C13" w:rsidRDefault="00B9458B" w:rsidP="00B9458B">
      <w:pPr>
        <w:tabs>
          <w:tab w:val="left" w:leader="dot" w:pos="9072"/>
          <w:tab w:val="left" w:leader="dot" w:pos="16443"/>
        </w:tabs>
        <w:autoSpaceDE w:val="0"/>
        <w:autoSpaceDN w:val="0"/>
        <w:adjustRightInd w:val="0"/>
        <w:spacing w:after="120"/>
        <w:jc w:val="both"/>
        <w:rPr>
          <w:rFonts w:ascii="Cambria" w:hAnsi="Cambria" w:cs="Cambria"/>
          <w:b/>
          <w:bCs/>
        </w:rPr>
      </w:pPr>
    </w:p>
    <w:p w14:paraId="082FDDD8" w14:textId="77777777" w:rsidR="00B9458B" w:rsidRPr="00B22C13" w:rsidRDefault="00B9458B" w:rsidP="00B9458B">
      <w:pPr>
        <w:pStyle w:val="Listaszerbekezds"/>
        <w:numPr>
          <w:ilvl w:val="0"/>
          <w:numId w:val="4"/>
        </w:numPr>
        <w:spacing w:line="276" w:lineRule="auto"/>
        <w:ind w:right="-1"/>
        <w:jc w:val="center"/>
        <w:rPr>
          <w:rFonts w:ascii="Cambria" w:hAnsi="Cambria"/>
          <w:b/>
          <w:sz w:val="28"/>
          <w:szCs w:val="28"/>
        </w:rPr>
      </w:pPr>
      <w:r w:rsidRPr="00B22C13">
        <w:rPr>
          <w:rFonts w:ascii="Cambria" w:hAnsi="Cambria"/>
          <w:b/>
          <w:sz w:val="28"/>
          <w:szCs w:val="28"/>
        </w:rPr>
        <w:t>A költségvetési szerv</w:t>
      </w:r>
    </w:p>
    <w:p w14:paraId="2F5E4FB5" w14:textId="77777777" w:rsidR="00B9458B" w:rsidRPr="00B22C13" w:rsidRDefault="00B9458B" w:rsidP="00B9458B">
      <w:pPr>
        <w:pStyle w:val="Listaszerbekezds"/>
        <w:spacing w:line="276" w:lineRule="auto"/>
        <w:ind w:left="0" w:right="-1"/>
        <w:contextualSpacing w:val="0"/>
        <w:jc w:val="center"/>
        <w:rPr>
          <w:rFonts w:ascii="Cambria" w:hAnsi="Cambria"/>
          <w:b/>
          <w:sz w:val="28"/>
          <w:szCs w:val="28"/>
        </w:rPr>
      </w:pPr>
      <w:proofErr w:type="gramStart"/>
      <w:r w:rsidRPr="00B22C13">
        <w:rPr>
          <w:rFonts w:ascii="Cambria" w:hAnsi="Cambria"/>
          <w:b/>
          <w:sz w:val="28"/>
          <w:szCs w:val="28"/>
        </w:rPr>
        <w:t>megnevezése</w:t>
      </w:r>
      <w:proofErr w:type="gramEnd"/>
      <w:r w:rsidRPr="00B22C13">
        <w:rPr>
          <w:rFonts w:ascii="Cambria" w:hAnsi="Cambria"/>
          <w:b/>
          <w:sz w:val="28"/>
          <w:szCs w:val="28"/>
        </w:rPr>
        <w:t>, székhelye, telephelye</w:t>
      </w:r>
    </w:p>
    <w:p w14:paraId="50249AFC" w14:textId="77777777" w:rsidR="00B9458B" w:rsidRPr="00B22C13" w:rsidRDefault="00B9458B" w:rsidP="00B9458B">
      <w:pPr>
        <w:pStyle w:val="Listaszerbekezds"/>
        <w:spacing w:line="360" w:lineRule="auto"/>
        <w:ind w:left="0" w:right="-1"/>
        <w:contextualSpacing w:val="0"/>
        <w:jc w:val="center"/>
        <w:rPr>
          <w:rFonts w:ascii="Cambria" w:hAnsi="Cambria"/>
          <w:b/>
          <w:sz w:val="28"/>
          <w:szCs w:val="28"/>
        </w:rPr>
      </w:pPr>
    </w:p>
    <w:p w14:paraId="275A9349" w14:textId="77777777" w:rsidR="00B9458B" w:rsidRPr="007A1FE2" w:rsidRDefault="00B9458B" w:rsidP="00B9458B">
      <w:pPr>
        <w:tabs>
          <w:tab w:val="left" w:leader="dot" w:pos="9072"/>
          <w:tab w:val="left" w:leader="dot" w:pos="9639"/>
          <w:tab w:val="left" w:leader="dot" w:pos="16443"/>
        </w:tabs>
        <w:spacing w:line="360" w:lineRule="auto"/>
        <w:ind w:right="-1"/>
        <w:jc w:val="both"/>
        <w:rPr>
          <w:rFonts w:ascii="Cambria" w:hAnsi="Cambria"/>
        </w:rPr>
      </w:pPr>
      <w:r>
        <w:rPr>
          <w:rFonts w:ascii="Cambria" w:hAnsi="Cambria"/>
        </w:rPr>
        <w:t>1.1.</w:t>
      </w:r>
      <w:r w:rsidRPr="007A1FE2">
        <w:rPr>
          <w:rFonts w:ascii="Cambria" w:hAnsi="Cambria"/>
        </w:rPr>
        <w:t>A költségvetési szerv</w:t>
      </w:r>
    </w:p>
    <w:p w14:paraId="58D113E9" w14:textId="77777777" w:rsidR="00B9458B" w:rsidRPr="007A1FE2" w:rsidRDefault="00B9458B" w:rsidP="00B9458B">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1.1.1. </w:t>
      </w:r>
      <w:r w:rsidRPr="007A1FE2">
        <w:rPr>
          <w:rFonts w:ascii="Cambria" w:hAnsi="Cambria"/>
        </w:rPr>
        <w:t>megnevezése: Budapest Főváros II. Kerületi Önkormányzat Egészségügyi Szolgálata</w:t>
      </w:r>
    </w:p>
    <w:p w14:paraId="67F5BAEB" w14:textId="77777777" w:rsidR="00B9458B" w:rsidRPr="007A1FE2" w:rsidRDefault="00B9458B" w:rsidP="00B9458B">
      <w:pPr>
        <w:tabs>
          <w:tab w:val="left" w:leader="dot" w:pos="9072"/>
          <w:tab w:val="left" w:leader="dot" w:pos="9781"/>
          <w:tab w:val="left" w:leader="dot" w:pos="16443"/>
        </w:tabs>
        <w:spacing w:line="360" w:lineRule="auto"/>
        <w:ind w:left="496" w:right="-1"/>
        <w:jc w:val="both"/>
        <w:rPr>
          <w:rFonts w:ascii="Cambria" w:hAnsi="Cambria"/>
        </w:rPr>
      </w:pPr>
      <w:r>
        <w:rPr>
          <w:rFonts w:ascii="Cambria" w:hAnsi="Cambria"/>
        </w:rPr>
        <w:t xml:space="preserve">1.2.  </w:t>
      </w:r>
      <w:r w:rsidRPr="007A1FE2">
        <w:rPr>
          <w:rFonts w:ascii="Cambria" w:hAnsi="Cambria"/>
        </w:rPr>
        <w:t>A költségvetési szerv</w:t>
      </w:r>
    </w:p>
    <w:p w14:paraId="5910AB14" w14:textId="77777777" w:rsidR="00B9458B" w:rsidRPr="007A1FE2" w:rsidRDefault="00B9458B" w:rsidP="00B9458B">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1.2.1. </w:t>
      </w:r>
      <w:r w:rsidRPr="007A1FE2">
        <w:rPr>
          <w:rFonts w:ascii="Cambria" w:hAnsi="Cambria"/>
        </w:rPr>
        <w:t>székhelye: 1027 Budapest, Kapás utca 22.</w:t>
      </w:r>
    </w:p>
    <w:p w14:paraId="6F7FF2B5" w14:textId="77777777" w:rsidR="00B9458B" w:rsidRPr="007A1FE2" w:rsidRDefault="00B9458B" w:rsidP="00B9458B">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1.2.2. </w:t>
      </w:r>
      <w:proofErr w:type="gramStart"/>
      <w:r w:rsidRPr="007A1FE2">
        <w:rPr>
          <w:rFonts w:ascii="Cambria" w:hAnsi="Cambria"/>
        </w:rPr>
        <w:t>telep</w:t>
      </w:r>
      <w:r w:rsidRPr="007A1FE2">
        <w:rPr>
          <w:rFonts w:ascii="Cambria" w:eastAsia="Calibri" w:hAnsi="Cambria"/>
        </w:rPr>
        <w:t>helye</w:t>
      </w:r>
      <w:r w:rsidRPr="007A1FE2">
        <w:rPr>
          <w:rFonts w:ascii="Cambria" w:hAnsi="Cambria"/>
        </w:rPr>
        <w:t>(</w:t>
      </w:r>
      <w:proofErr w:type="gramEnd"/>
      <w:r w:rsidRPr="007A1FE2">
        <w:rPr>
          <w:rFonts w:ascii="Cambria" w:hAnsi="Cambria"/>
        </w:rPr>
        <w:t>i):</w:t>
      </w:r>
    </w:p>
    <w:tbl>
      <w:tblPr>
        <w:tblStyle w:val="Rcsostblzat"/>
        <w:tblpPr w:leftFromText="141" w:rightFromText="141" w:vertAnchor="text" w:tblpY="1"/>
        <w:tblOverlap w:val="never"/>
        <w:tblW w:w="5000" w:type="pct"/>
        <w:tblLook w:val="04A0" w:firstRow="1" w:lastRow="0" w:firstColumn="1" w:lastColumn="0" w:noHBand="0" w:noVBand="1"/>
      </w:tblPr>
      <w:tblGrid>
        <w:gridCol w:w="535"/>
        <w:gridCol w:w="3996"/>
        <w:gridCol w:w="4531"/>
      </w:tblGrid>
      <w:tr w:rsidR="00B9458B" w:rsidRPr="00B22C13" w14:paraId="3CD0FB1B" w14:textId="77777777" w:rsidTr="00D44410">
        <w:trPr>
          <w:trHeight w:val="454"/>
        </w:trPr>
        <w:tc>
          <w:tcPr>
            <w:tcW w:w="295" w:type="pct"/>
            <w:vAlign w:val="center"/>
          </w:tcPr>
          <w:p w14:paraId="1A8EFECB" w14:textId="77777777" w:rsidR="00B9458B" w:rsidRPr="00B22C13" w:rsidRDefault="00B9458B" w:rsidP="00D44410">
            <w:pPr>
              <w:tabs>
                <w:tab w:val="left" w:leader="dot" w:pos="9072"/>
                <w:tab w:val="left" w:leader="dot" w:pos="9639"/>
                <w:tab w:val="left" w:leader="dot" w:pos="16443"/>
              </w:tabs>
              <w:ind w:right="-1"/>
              <w:jc w:val="center"/>
              <w:rPr>
                <w:rFonts w:ascii="Cambria" w:hAnsi="Cambria"/>
              </w:rPr>
            </w:pPr>
          </w:p>
        </w:tc>
        <w:tc>
          <w:tcPr>
            <w:tcW w:w="2205" w:type="pct"/>
            <w:vAlign w:val="center"/>
          </w:tcPr>
          <w:p w14:paraId="7AD18118" w14:textId="77777777" w:rsidR="00B9458B" w:rsidRPr="00B22C13" w:rsidRDefault="00B9458B" w:rsidP="00D44410">
            <w:pPr>
              <w:tabs>
                <w:tab w:val="left" w:leader="dot" w:pos="9072"/>
                <w:tab w:val="left" w:leader="dot" w:pos="9639"/>
                <w:tab w:val="left" w:leader="dot" w:pos="16443"/>
              </w:tabs>
              <w:ind w:right="-1"/>
              <w:rPr>
                <w:rFonts w:ascii="Cambria" w:hAnsi="Cambria"/>
              </w:rPr>
            </w:pPr>
            <w:r w:rsidRPr="00B22C13">
              <w:rPr>
                <w:rFonts w:ascii="Cambria" w:hAnsi="Cambria"/>
              </w:rPr>
              <w:t>telephely megnevezése</w:t>
            </w:r>
          </w:p>
        </w:tc>
        <w:tc>
          <w:tcPr>
            <w:tcW w:w="2500" w:type="pct"/>
            <w:vAlign w:val="center"/>
          </w:tcPr>
          <w:p w14:paraId="52525D45" w14:textId="77777777" w:rsidR="00B9458B" w:rsidRPr="00B22C13" w:rsidRDefault="00B9458B" w:rsidP="00D44410">
            <w:pPr>
              <w:tabs>
                <w:tab w:val="left" w:leader="dot" w:pos="9072"/>
                <w:tab w:val="left" w:leader="dot" w:pos="9639"/>
                <w:tab w:val="left" w:leader="dot" w:pos="16443"/>
              </w:tabs>
              <w:ind w:right="-1"/>
              <w:rPr>
                <w:rFonts w:ascii="Cambria" w:hAnsi="Cambria"/>
              </w:rPr>
            </w:pPr>
            <w:r w:rsidRPr="00B22C13">
              <w:rPr>
                <w:rFonts w:ascii="Cambria" w:hAnsi="Cambria"/>
              </w:rPr>
              <w:t>telephely címe</w:t>
            </w:r>
          </w:p>
        </w:tc>
      </w:tr>
      <w:tr w:rsidR="00B9458B" w:rsidRPr="00B22C13" w14:paraId="368A2302" w14:textId="77777777" w:rsidTr="00D44410">
        <w:trPr>
          <w:trHeight w:val="397"/>
        </w:trPr>
        <w:tc>
          <w:tcPr>
            <w:tcW w:w="295" w:type="pct"/>
            <w:vAlign w:val="center"/>
          </w:tcPr>
          <w:p w14:paraId="383E08E2"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w:t>
            </w:r>
          </w:p>
        </w:tc>
        <w:tc>
          <w:tcPr>
            <w:tcW w:w="2205" w:type="pct"/>
            <w:vAlign w:val="center"/>
          </w:tcPr>
          <w:p w14:paraId="3EE7AA48"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587C6060"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1026 Budapest, Lotz Károly utca 10.</w:t>
            </w:r>
          </w:p>
        </w:tc>
      </w:tr>
      <w:tr w:rsidR="00B9458B" w:rsidRPr="00B22C13" w14:paraId="7FCCEBF7" w14:textId="77777777" w:rsidTr="00D44410">
        <w:trPr>
          <w:trHeight w:val="397"/>
        </w:trPr>
        <w:tc>
          <w:tcPr>
            <w:tcW w:w="295" w:type="pct"/>
            <w:vAlign w:val="center"/>
          </w:tcPr>
          <w:p w14:paraId="6C6DDF49"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w:t>
            </w:r>
          </w:p>
        </w:tc>
        <w:tc>
          <w:tcPr>
            <w:tcW w:w="2205" w:type="pct"/>
            <w:vAlign w:val="center"/>
          </w:tcPr>
          <w:p w14:paraId="4E1BF25F"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212E1449"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1028 Budapest, Községház utca 12.</w:t>
            </w:r>
          </w:p>
        </w:tc>
      </w:tr>
      <w:tr w:rsidR="00B9458B" w:rsidRPr="00B22C13" w14:paraId="1CEB2F34" w14:textId="77777777" w:rsidTr="00D44410">
        <w:trPr>
          <w:trHeight w:val="397"/>
        </w:trPr>
        <w:tc>
          <w:tcPr>
            <w:tcW w:w="295" w:type="pct"/>
            <w:vAlign w:val="center"/>
          </w:tcPr>
          <w:p w14:paraId="73854C74"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3</w:t>
            </w:r>
          </w:p>
        </w:tc>
        <w:tc>
          <w:tcPr>
            <w:tcW w:w="2205" w:type="pct"/>
            <w:vAlign w:val="center"/>
          </w:tcPr>
          <w:p w14:paraId="5BD2E35E"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44697646"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1022 Budapest, Rét utca 3. </w:t>
            </w:r>
          </w:p>
        </w:tc>
      </w:tr>
      <w:tr w:rsidR="00B9458B" w:rsidRPr="00B22C13" w14:paraId="09056A25" w14:textId="77777777" w:rsidTr="00D44410">
        <w:trPr>
          <w:trHeight w:val="397"/>
        </w:trPr>
        <w:tc>
          <w:tcPr>
            <w:tcW w:w="295" w:type="pct"/>
            <w:vAlign w:val="center"/>
          </w:tcPr>
          <w:p w14:paraId="057E943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4</w:t>
            </w:r>
          </w:p>
        </w:tc>
        <w:tc>
          <w:tcPr>
            <w:tcW w:w="2205" w:type="pct"/>
            <w:vAlign w:val="center"/>
          </w:tcPr>
          <w:p w14:paraId="6408CFE7"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411CCD86"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1025 Budapest, Csatárka utca 51.</w:t>
            </w:r>
          </w:p>
        </w:tc>
      </w:tr>
      <w:tr w:rsidR="00B9458B" w:rsidRPr="00B22C13" w14:paraId="3D81C732" w14:textId="77777777" w:rsidTr="00D44410">
        <w:trPr>
          <w:trHeight w:val="397"/>
        </w:trPr>
        <w:tc>
          <w:tcPr>
            <w:tcW w:w="295" w:type="pct"/>
            <w:vAlign w:val="center"/>
          </w:tcPr>
          <w:p w14:paraId="2FC5C677"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5</w:t>
            </w:r>
          </w:p>
        </w:tc>
        <w:tc>
          <w:tcPr>
            <w:tcW w:w="2205" w:type="pct"/>
            <w:vAlign w:val="center"/>
          </w:tcPr>
          <w:p w14:paraId="515B7F79"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3E36204C"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1027 Budapest, Fekete</w:t>
            </w:r>
            <w:r>
              <w:rPr>
                <w:rFonts w:ascii="Cambria" w:hAnsi="Cambria"/>
              </w:rPr>
              <w:t xml:space="preserve"> S</w:t>
            </w:r>
            <w:r w:rsidRPr="00B22C13">
              <w:rPr>
                <w:rFonts w:ascii="Cambria" w:hAnsi="Cambria"/>
              </w:rPr>
              <w:t xml:space="preserve">as utca </w:t>
            </w:r>
            <w:r>
              <w:rPr>
                <w:rFonts w:ascii="Cambria" w:hAnsi="Cambria"/>
              </w:rPr>
              <w:t>4-</w:t>
            </w:r>
            <w:r w:rsidRPr="00B22C13">
              <w:rPr>
                <w:rFonts w:ascii="Cambria" w:hAnsi="Cambria"/>
              </w:rPr>
              <w:t xml:space="preserve">6. </w:t>
            </w:r>
          </w:p>
        </w:tc>
      </w:tr>
      <w:tr w:rsidR="00B9458B" w:rsidRPr="00B22C13" w14:paraId="16B981FF" w14:textId="77777777" w:rsidTr="00D44410">
        <w:trPr>
          <w:trHeight w:val="397"/>
        </w:trPr>
        <w:tc>
          <w:tcPr>
            <w:tcW w:w="295" w:type="pct"/>
            <w:vAlign w:val="center"/>
          </w:tcPr>
          <w:p w14:paraId="36C39CDC"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6</w:t>
            </w:r>
          </w:p>
        </w:tc>
        <w:tc>
          <w:tcPr>
            <w:tcW w:w="2205" w:type="pct"/>
            <w:vAlign w:val="center"/>
          </w:tcPr>
          <w:p w14:paraId="096579A5"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14F85AA1"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1027 Budapest, Tölgyfa utca 10. </w:t>
            </w:r>
          </w:p>
        </w:tc>
      </w:tr>
      <w:tr w:rsidR="00B9458B" w:rsidRPr="00B22C13" w14:paraId="55C477CB" w14:textId="77777777" w:rsidTr="00D44410">
        <w:trPr>
          <w:trHeight w:val="397"/>
        </w:trPr>
        <w:tc>
          <w:tcPr>
            <w:tcW w:w="295" w:type="pct"/>
            <w:vAlign w:val="center"/>
          </w:tcPr>
          <w:p w14:paraId="65BCCD41"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7</w:t>
            </w:r>
          </w:p>
        </w:tc>
        <w:tc>
          <w:tcPr>
            <w:tcW w:w="2205" w:type="pct"/>
            <w:vAlign w:val="center"/>
          </w:tcPr>
          <w:p w14:paraId="171B2A9B"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083E36AE"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1026 Budapest, Pasaréti út 41-43. </w:t>
            </w:r>
          </w:p>
        </w:tc>
      </w:tr>
      <w:tr w:rsidR="00B9458B" w:rsidRPr="00B22C13" w14:paraId="3263D97B" w14:textId="77777777" w:rsidTr="00D44410">
        <w:trPr>
          <w:trHeight w:val="397"/>
        </w:trPr>
        <w:tc>
          <w:tcPr>
            <w:tcW w:w="295" w:type="pct"/>
            <w:vAlign w:val="center"/>
          </w:tcPr>
          <w:p w14:paraId="6D3484A1"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8</w:t>
            </w:r>
          </w:p>
        </w:tc>
        <w:tc>
          <w:tcPr>
            <w:tcW w:w="2205" w:type="pct"/>
            <w:vAlign w:val="center"/>
          </w:tcPr>
          <w:p w14:paraId="12D1052F"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77C096BD"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1026 Budapest, Pasaréti út 67-69.</w:t>
            </w:r>
          </w:p>
        </w:tc>
      </w:tr>
      <w:tr w:rsidR="00B9458B" w:rsidRPr="00B22C13" w14:paraId="2FD41DF7" w14:textId="77777777" w:rsidTr="00D44410">
        <w:trPr>
          <w:trHeight w:val="397"/>
        </w:trPr>
        <w:tc>
          <w:tcPr>
            <w:tcW w:w="295" w:type="pct"/>
            <w:vAlign w:val="center"/>
          </w:tcPr>
          <w:p w14:paraId="3B9B113C"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9</w:t>
            </w:r>
          </w:p>
        </w:tc>
        <w:tc>
          <w:tcPr>
            <w:tcW w:w="2205" w:type="pct"/>
            <w:vAlign w:val="center"/>
          </w:tcPr>
          <w:p w14:paraId="46F10490"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2748D305"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1023 Budapest, Komjádi utca 3.</w:t>
            </w:r>
          </w:p>
        </w:tc>
      </w:tr>
      <w:tr w:rsidR="00B9458B" w:rsidRPr="00B22C13" w14:paraId="3EC0EBC0" w14:textId="77777777" w:rsidTr="00D44410">
        <w:trPr>
          <w:trHeight w:val="397"/>
        </w:trPr>
        <w:tc>
          <w:tcPr>
            <w:tcW w:w="295" w:type="pct"/>
            <w:vAlign w:val="center"/>
          </w:tcPr>
          <w:p w14:paraId="778E5A94"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10</w:t>
            </w:r>
          </w:p>
        </w:tc>
        <w:tc>
          <w:tcPr>
            <w:tcW w:w="2205" w:type="pct"/>
            <w:vAlign w:val="center"/>
          </w:tcPr>
          <w:p w14:paraId="2B35D568"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4B48B126"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1025 Budapest, </w:t>
            </w:r>
            <w:proofErr w:type="spellStart"/>
            <w:r w:rsidRPr="00B22C13">
              <w:rPr>
                <w:rFonts w:ascii="Cambria" w:hAnsi="Cambria"/>
              </w:rPr>
              <w:t>Vérhalom</w:t>
            </w:r>
            <w:proofErr w:type="spellEnd"/>
            <w:r w:rsidRPr="00B22C13">
              <w:rPr>
                <w:rFonts w:ascii="Cambria" w:hAnsi="Cambria"/>
              </w:rPr>
              <w:t xml:space="preserve"> tér 10. </w:t>
            </w:r>
          </w:p>
        </w:tc>
      </w:tr>
      <w:tr w:rsidR="00B9458B" w:rsidRPr="00B22C13" w14:paraId="6C46177F" w14:textId="77777777" w:rsidTr="00D44410">
        <w:trPr>
          <w:trHeight w:val="397"/>
        </w:trPr>
        <w:tc>
          <w:tcPr>
            <w:tcW w:w="295" w:type="pct"/>
            <w:vAlign w:val="center"/>
          </w:tcPr>
          <w:p w14:paraId="0A2102A4" w14:textId="77777777" w:rsidR="00B9458B" w:rsidRPr="00B22C13" w:rsidRDefault="00B9458B" w:rsidP="00D44410">
            <w:pPr>
              <w:jc w:val="center"/>
              <w:rPr>
                <w:rFonts w:ascii="Cambria" w:hAnsi="Cambria"/>
              </w:rPr>
            </w:pPr>
            <w:r w:rsidRPr="00B22C13">
              <w:rPr>
                <w:rFonts w:ascii="Cambria" w:hAnsi="Cambria"/>
              </w:rPr>
              <w:t>11</w:t>
            </w:r>
          </w:p>
        </w:tc>
        <w:tc>
          <w:tcPr>
            <w:tcW w:w="2205" w:type="pct"/>
            <w:vAlign w:val="center"/>
          </w:tcPr>
          <w:p w14:paraId="2F6EF18C"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4E354287"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1021 Budapest, </w:t>
            </w:r>
            <w:proofErr w:type="spellStart"/>
            <w:r w:rsidRPr="00B22C13">
              <w:rPr>
                <w:rFonts w:ascii="Cambria" w:hAnsi="Cambria"/>
              </w:rPr>
              <w:t>Széher</w:t>
            </w:r>
            <w:proofErr w:type="spellEnd"/>
            <w:r w:rsidRPr="00B22C13">
              <w:rPr>
                <w:rFonts w:ascii="Cambria" w:hAnsi="Cambria"/>
              </w:rPr>
              <w:t xml:space="preserve"> út 7</w:t>
            </w:r>
            <w:r>
              <w:rPr>
                <w:rFonts w:ascii="Cambria" w:hAnsi="Cambria"/>
              </w:rPr>
              <w:t>3</w:t>
            </w:r>
            <w:r w:rsidRPr="00B22C13">
              <w:rPr>
                <w:rFonts w:ascii="Cambria" w:hAnsi="Cambria"/>
              </w:rPr>
              <w:t>.</w:t>
            </w:r>
          </w:p>
        </w:tc>
      </w:tr>
      <w:tr w:rsidR="00B9458B" w:rsidRPr="00B22C13" w14:paraId="1B4A8C89" w14:textId="77777777" w:rsidTr="00D44410">
        <w:trPr>
          <w:trHeight w:val="397"/>
        </w:trPr>
        <w:tc>
          <w:tcPr>
            <w:tcW w:w="295" w:type="pct"/>
            <w:vAlign w:val="center"/>
          </w:tcPr>
          <w:p w14:paraId="580056E6"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12</w:t>
            </w:r>
          </w:p>
        </w:tc>
        <w:tc>
          <w:tcPr>
            <w:tcW w:w="2205" w:type="pct"/>
            <w:vAlign w:val="center"/>
          </w:tcPr>
          <w:p w14:paraId="2012A7D3"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06BCFD35"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1027 Budapest, Henger utca 1.</w:t>
            </w:r>
          </w:p>
        </w:tc>
      </w:tr>
      <w:tr w:rsidR="00B9458B" w:rsidRPr="00B22C13" w14:paraId="1A0ACB77" w14:textId="77777777" w:rsidTr="00D44410">
        <w:trPr>
          <w:trHeight w:val="397"/>
        </w:trPr>
        <w:tc>
          <w:tcPr>
            <w:tcW w:w="295" w:type="pct"/>
            <w:vAlign w:val="center"/>
          </w:tcPr>
          <w:p w14:paraId="15FE12AD"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lastRenderedPageBreak/>
              <w:t>13</w:t>
            </w:r>
          </w:p>
        </w:tc>
        <w:tc>
          <w:tcPr>
            <w:tcW w:w="2205" w:type="pct"/>
            <w:vAlign w:val="center"/>
          </w:tcPr>
          <w:p w14:paraId="4F1F4572"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7DB81501"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1029 Budapest, Kútföldi utca 1/a</w:t>
            </w:r>
            <w:r>
              <w:rPr>
                <w:rFonts w:ascii="Cambria" w:hAnsi="Cambria"/>
              </w:rPr>
              <w:t>.</w:t>
            </w:r>
          </w:p>
        </w:tc>
      </w:tr>
      <w:tr w:rsidR="00B9458B" w:rsidRPr="00B22C13" w14:paraId="6804A277" w14:textId="77777777" w:rsidTr="00D44410">
        <w:trPr>
          <w:trHeight w:val="397"/>
        </w:trPr>
        <w:tc>
          <w:tcPr>
            <w:tcW w:w="295" w:type="pct"/>
            <w:vAlign w:val="center"/>
          </w:tcPr>
          <w:p w14:paraId="2B2C50B3"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14</w:t>
            </w:r>
          </w:p>
        </w:tc>
        <w:tc>
          <w:tcPr>
            <w:tcW w:w="2205" w:type="pct"/>
            <w:vAlign w:val="center"/>
          </w:tcPr>
          <w:p w14:paraId="5E20ACE8"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26961DDE"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1027 Budapest, Margit körút 64/b</w:t>
            </w:r>
            <w:r>
              <w:rPr>
                <w:rFonts w:ascii="Cambria" w:hAnsi="Cambria"/>
              </w:rPr>
              <w:t>.</w:t>
            </w:r>
          </w:p>
        </w:tc>
      </w:tr>
      <w:tr w:rsidR="00B9458B" w:rsidRPr="00B22C13" w14:paraId="158BF91B" w14:textId="77777777" w:rsidTr="00D44410">
        <w:trPr>
          <w:trHeight w:val="397"/>
        </w:trPr>
        <w:tc>
          <w:tcPr>
            <w:tcW w:w="295" w:type="pct"/>
            <w:vAlign w:val="center"/>
          </w:tcPr>
          <w:p w14:paraId="14D9A0C0"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15</w:t>
            </w:r>
          </w:p>
        </w:tc>
        <w:tc>
          <w:tcPr>
            <w:tcW w:w="2205" w:type="pct"/>
            <w:vAlign w:val="center"/>
          </w:tcPr>
          <w:p w14:paraId="7BF8A057" w14:textId="77777777" w:rsidR="00B9458B" w:rsidRPr="003C4688" w:rsidRDefault="00B9458B" w:rsidP="00D44410">
            <w:pPr>
              <w:tabs>
                <w:tab w:val="left" w:leader="dot" w:pos="9072"/>
                <w:tab w:val="left" w:leader="dot" w:pos="16443"/>
              </w:tabs>
              <w:rPr>
                <w:rFonts w:ascii="Cambria" w:hAnsi="Cambria"/>
              </w:rPr>
            </w:pPr>
          </w:p>
        </w:tc>
        <w:tc>
          <w:tcPr>
            <w:tcW w:w="2500" w:type="pct"/>
            <w:vAlign w:val="center"/>
          </w:tcPr>
          <w:p w14:paraId="0C2C2B76" w14:textId="77777777" w:rsidR="00B9458B" w:rsidRPr="003C4688" w:rsidRDefault="00B9458B" w:rsidP="00D44410">
            <w:pPr>
              <w:tabs>
                <w:tab w:val="left" w:leader="dot" w:pos="9072"/>
                <w:tab w:val="left" w:leader="dot" w:pos="16443"/>
              </w:tabs>
              <w:rPr>
                <w:rFonts w:ascii="Cambria" w:hAnsi="Cambria"/>
              </w:rPr>
            </w:pPr>
            <w:r>
              <w:rPr>
                <w:rFonts w:ascii="Cambria" w:hAnsi="Cambria"/>
              </w:rPr>
              <w:t>1023 Budapest, Ürömi utca 24-32</w:t>
            </w:r>
          </w:p>
        </w:tc>
      </w:tr>
      <w:tr w:rsidR="00B9458B" w:rsidRPr="00B22C13" w14:paraId="4A0F451A" w14:textId="77777777" w:rsidTr="00D44410">
        <w:trPr>
          <w:trHeight w:val="397"/>
        </w:trPr>
        <w:tc>
          <w:tcPr>
            <w:tcW w:w="295" w:type="pct"/>
            <w:vAlign w:val="center"/>
          </w:tcPr>
          <w:p w14:paraId="35E02CDE"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16</w:t>
            </w:r>
          </w:p>
        </w:tc>
        <w:tc>
          <w:tcPr>
            <w:tcW w:w="2205" w:type="pct"/>
            <w:vAlign w:val="center"/>
          </w:tcPr>
          <w:p w14:paraId="742612FE"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73B38C03"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1024 Budapest, Fillér utca 4-6. </w:t>
            </w:r>
          </w:p>
        </w:tc>
      </w:tr>
      <w:tr w:rsidR="00B9458B" w:rsidRPr="00B22C13" w14:paraId="54751DF2" w14:textId="77777777" w:rsidTr="00D44410">
        <w:trPr>
          <w:trHeight w:val="397"/>
        </w:trPr>
        <w:tc>
          <w:tcPr>
            <w:tcW w:w="295" w:type="pct"/>
            <w:vAlign w:val="center"/>
          </w:tcPr>
          <w:p w14:paraId="46DAD395"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17</w:t>
            </w:r>
          </w:p>
        </w:tc>
        <w:tc>
          <w:tcPr>
            <w:tcW w:w="2205" w:type="pct"/>
            <w:vAlign w:val="center"/>
          </w:tcPr>
          <w:p w14:paraId="53F3CC80"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4AF92E61"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1024 Budapest, Fillér utca 12. </w:t>
            </w:r>
          </w:p>
        </w:tc>
      </w:tr>
      <w:tr w:rsidR="00B9458B" w:rsidRPr="00B22C13" w14:paraId="6C5B8302" w14:textId="77777777" w:rsidTr="00D44410">
        <w:trPr>
          <w:trHeight w:val="397"/>
        </w:trPr>
        <w:tc>
          <w:tcPr>
            <w:tcW w:w="295" w:type="pct"/>
            <w:vAlign w:val="center"/>
          </w:tcPr>
          <w:p w14:paraId="2C0ABD8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18</w:t>
            </w:r>
          </w:p>
        </w:tc>
        <w:tc>
          <w:tcPr>
            <w:tcW w:w="2205" w:type="pct"/>
            <w:vAlign w:val="center"/>
          </w:tcPr>
          <w:p w14:paraId="3315E479"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69EAB62B"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1022 Budapest, Marczibányi tér 1-3.</w:t>
            </w:r>
          </w:p>
        </w:tc>
      </w:tr>
      <w:tr w:rsidR="00B9458B" w:rsidRPr="00B22C13" w14:paraId="1AA92CC1" w14:textId="77777777" w:rsidTr="00D44410">
        <w:trPr>
          <w:trHeight w:val="397"/>
        </w:trPr>
        <w:tc>
          <w:tcPr>
            <w:tcW w:w="295" w:type="pct"/>
            <w:vAlign w:val="center"/>
          </w:tcPr>
          <w:p w14:paraId="0DBDD971"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19</w:t>
            </w:r>
          </w:p>
        </w:tc>
        <w:tc>
          <w:tcPr>
            <w:tcW w:w="2205" w:type="pct"/>
            <w:vAlign w:val="center"/>
          </w:tcPr>
          <w:p w14:paraId="474B8550"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37462FEB"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1024 Budapest, Ady Endre utca 1. </w:t>
            </w:r>
          </w:p>
        </w:tc>
      </w:tr>
      <w:tr w:rsidR="00B9458B" w:rsidRPr="00B22C13" w14:paraId="175C80DA" w14:textId="77777777" w:rsidTr="00D44410">
        <w:trPr>
          <w:trHeight w:val="397"/>
        </w:trPr>
        <w:tc>
          <w:tcPr>
            <w:tcW w:w="295" w:type="pct"/>
            <w:vAlign w:val="center"/>
          </w:tcPr>
          <w:p w14:paraId="6726AE8B"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20</w:t>
            </w:r>
          </w:p>
        </w:tc>
        <w:tc>
          <w:tcPr>
            <w:tcW w:w="2205" w:type="pct"/>
            <w:vAlign w:val="center"/>
          </w:tcPr>
          <w:p w14:paraId="520300CF"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5842D7C5"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1028 Budapest, Hunyadi János utca 81-85. </w:t>
            </w:r>
          </w:p>
        </w:tc>
      </w:tr>
      <w:tr w:rsidR="00B9458B" w:rsidRPr="00B22C13" w14:paraId="631C6F56" w14:textId="77777777" w:rsidTr="00D44410">
        <w:trPr>
          <w:trHeight w:val="397"/>
        </w:trPr>
        <w:tc>
          <w:tcPr>
            <w:tcW w:w="295" w:type="pct"/>
            <w:vAlign w:val="center"/>
          </w:tcPr>
          <w:p w14:paraId="52C7EE55"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21</w:t>
            </w:r>
          </w:p>
        </w:tc>
        <w:tc>
          <w:tcPr>
            <w:tcW w:w="2205" w:type="pct"/>
            <w:vAlign w:val="center"/>
          </w:tcPr>
          <w:p w14:paraId="5B0F0320"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69F7D111"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1028 Budapest, Szabadság utca 23.</w:t>
            </w:r>
          </w:p>
        </w:tc>
      </w:tr>
      <w:tr w:rsidR="00B9458B" w:rsidRPr="00B22C13" w14:paraId="7BD8B271" w14:textId="77777777" w:rsidTr="00D44410">
        <w:trPr>
          <w:trHeight w:val="397"/>
        </w:trPr>
        <w:tc>
          <w:tcPr>
            <w:tcW w:w="295" w:type="pct"/>
            <w:vAlign w:val="center"/>
          </w:tcPr>
          <w:p w14:paraId="54E8213D"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22</w:t>
            </w:r>
          </w:p>
        </w:tc>
        <w:tc>
          <w:tcPr>
            <w:tcW w:w="2205" w:type="pct"/>
            <w:vAlign w:val="center"/>
          </w:tcPr>
          <w:p w14:paraId="685009AF"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61906752"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1027 Budapest, Varsányi Irén utca 4. földszint</w:t>
            </w:r>
          </w:p>
        </w:tc>
      </w:tr>
      <w:tr w:rsidR="00B9458B" w:rsidRPr="00B22C13" w14:paraId="7A75A984" w14:textId="77777777" w:rsidTr="00D44410">
        <w:trPr>
          <w:trHeight w:val="397"/>
        </w:trPr>
        <w:tc>
          <w:tcPr>
            <w:tcW w:w="295" w:type="pct"/>
            <w:vAlign w:val="center"/>
          </w:tcPr>
          <w:p w14:paraId="43428A58" w14:textId="77777777" w:rsidR="00B9458B" w:rsidRPr="00B22C13" w:rsidRDefault="00B9458B" w:rsidP="00D44410">
            <w:pPr>
              <w:tabs>
                <w:tab w:val="left" w:leader="dot" w:pos="9072"/>
                <w:tab w:val="left" w:leader="dot" w:pos="16443"/>
              </w:tabs>
              <w:jc w:val="center"/>
              <w:rPr>
                <w:rFonts w:ascii="Cambria" w:hAnsi="Cambria"/>
              </w:rPr>
            </w:pPr>
            <w:r>
              <w:rPr>
                <w:rFonts w:ascii="Cambria" w:hAnsi="Cambria"/>
              </w:rPr>
              <w:t>23</w:t>
            </w:r>
          </w:p>
        </w:tc>
        <w:tc>
          <w:tcPr>
            <w:tcW w:w="2205" w:type="pct"/>
            <w:vAlign w:val="center"/>
          </w:tcPr>
          <w:p w14:paraId="6AC21E05"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34068DAB" w14:textId="77777777" w:rsidR="00B9458B" w:rsidRPr="00B22C13" w:rsidRDefault="00B9458B" w:rsidP="00D44410">
            <w:pPr>
              <w:tabs>
                <w:tab w:val="left" w:leader="dot" w:pos="9072"/>
                <w:tab w:val="left" w:leader="dot" w:pos="16443"/>
              </w:tabs>
              <w:rPr>
                <w:rFonts w:ascii="Cambria" w:hAnsi="Cambria"/>
              </w:rPr>
            </w:pPr>
            <w:r>
              <w:rPr>
                <w:rFonts w:ascii="Cambria" w:hAnsi="Cambria"/>
              </w:rPr>
              <w:t>1027 Budapest, Fő utca 79.</w:t>
            </w:r>
          </w:p>
        </w:tc>
      </w:tr>
    </w:tbl>
    <w:p w14:paraId="0EF52956" w14:textId="77777777" w:rsidR="00B9458B" w:rsidRPr="00B22C13" w:rsidRDefault="00B9458B" w:rsidP="00B9458B">
      <w:pPr>
        <w:tabs>
          <w:tab w:val="left" w:leader="dot" w:pos="9072"/>
          <w:tab w:val="left" w:leader="dot" w:pos="9781"/>
        </w:tabs>
        <w:spacing w:before="240" w:after="240"/>
        <w:ind w:left="1844"/>
        <w:rPr>
          <w:b/>
        </w:rPr>
      </w:pPr>
      <w:r w:rsidRPr="00B22C13">
        <w:rPr>
          <w:b/>
        </w:rPr>
        <w:lastRenderedPageBreak/>
        <w:t xml:space="preserve">                      </w:t>
      </w:r>
    </w:p>
    <w:p w14:paraId="6E3F8FCC" w14:textId="77777777" w:rsidR="00B9458B" w:rsidRPr="00B22C13" w:rsidRDefault="00B9458B" w:rsidP="00B9458B">
      <w:pPr>
        <w:tabs>
          <w:tab w:val="left" w:leader="dot" w:pos="9072"/>
          <w:tab w:val="left" w:leader="dot" w:pos="16443"/>
        </w:tabs>
        <w:autoSpaceDE w:val="0"/>
        <w:autoSpaceDN w:val="0"/>
        <w:adjustRightInd w:val="0"/>
        <w:spacing w:line="276" w:lineRule="auto"/>
        <w:ind w:left="360"/>
        <w:jc w:val="center"/>
        <w:rPr>
          <w:rFonts w:ascii="Cambria" w:hAnsi="Cambria" w:cs="Cambria"/>
          <w:b/>
          <w:bCs/>
          <w:sz w:val="28"/>
          <w:szCs w:val="28"/>
          <w:lang w:val="en-US"/>
        </w:rPr>
      </w:pPr>
      <w:r w:rsidRPr="00B22C13">
        <w:rPr>
          <w:rFonts w:ascii="Cambria" w:hAnsi="Cambria" w:cs="Cambria"/>
          <w:b/>
          <w:bCs/>
          <w:sz w:val="28"/>
          <w:szCs w:val="28"/>
          <w:lang w:val="en-US"/>
        </w:rPr>
        <w:t xml:space="preserve">2. A </w:t>
      </w:r>
      <w:proofErr w:type="spellStart"/>
      <w:r w:rsidRPr="00B22C13">
        <w:rPr>
          <w:rFonts w:ascii="Cambria" w:hAnsi="Cambria" w:cs="Cambria"/>
          <w:b/>
          <w:bCs/>
          <w:sz w:val="28"/>
          <w:szCs w:val="28"/>
          <w:lang w:val="en-US"/>
        </w:rPr>
        <w:t>költségvetési</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szerv</w:t>
      </w:r>
      <w:proofErr w:type="spellEnd"/>
    </w:p>
    <w:p w14:paraId="177C70DC" w14:textId="77777777" w:rsidR="00B9458B" w:rsidRPr="00B22C13" w:rsidRDefault="00B9458B" w:rsidP="00B9458B">
      <w:pPr>
        <w:tabs>
          <w:tab w:val="left" w:leader="dot" w:pos="9072"/>
          <w:tab w:val="left" w:leader="dot" w:pos="16443"/>
        </w:tabs>
        <w:autoSpaceDE w:val="0"/>
        <w:autoSpaceDN w:val="0"/>
        <w:adjustRightInd w:val="0"/>
        <w:spacing w:line="276" w:lineRule="auto"/>
        <w:ind w:left="360"/>
        <w:jc w:val="center"/>
        <w:rPr>
          <w:rFonts w:ascii="Cambria" w:hAnsi="Cambria" w:cs="Cambria"/>
          <w:b/>
          <w:bCs/>
          <w:sz w:val="28"/>
          <w:szCs w:val="28"/>
          <w:lang w:val="en-US"/>
        </w:rPr>
      </w:pPr>
      <w:proofErr w:type="spellStart"/>
      <w:proofErr w:type="gramStart"/>
      <w:r w:rsidRPr="00B22C13">
        <w:rPr>
          <w:rFonts w:ascii="Cambria" w:hAnsi="Cambria" w:cs="Cambria"/>
          <w:b/>
          <w:bCs/>
          <w:sz w:val="28"/>
          <w:szCs w:val="28"/>
          <w:lang w:val="en-US"/>
        </w:rPr>
        <w:t>alapításával</w:t>
      </w:r>
      <w:proofErr w:type="spellEnd"/>
      <w:proofErr w:type="gram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és</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megszűnésével</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összefüggő</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rendelkezések</w:t>
      </w:r>
      <w:proofErr w:type="spellEnd"/>
    </w:p>
    <w:p w14:paraId="1C026331" w14:textId="77777777" w:rsidR="00B9458B" w:rsidRPr="00B22C13" w:rsidRDefault="00B9458B" w:rsidP="00B9458B">
      <w:pPr>
        <w:tabs>
          <w:tab w:val="left" w:leader="dot" w:pos="9072"/>
          <w:tab w:val="left" w:leader="dot" w:pos="16443"/>
        </w:tabs>
        <w:autoSpaceDE w:val="0"/>
        <w:autoSpaceDN w:val="0"/>
        <w:adjustRightInd w:val="0"/>
        <w:ind w:left="360"/>
        <w:jc w:val="center"/>
        <w:rPr>
          <w:rFonts w:ascii="Cambria" w:hAnsi="Cambria" w:cs="Cambria"/>
          <w:b/>
          <w:bCs/>
          <w:lang w:val="en-US"/>
        </w:rPr>
      </w:pPr>
    </w:p>
    <w:p w14:paraId="22A41C47" w14:textId="77777777" w:rsidR="00B9458B" w:rsidRPr="00B22C13" w:rsidRDefault="00B9458B" w:rsidP="00B9458B">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 xml:space="preserve">2.1.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alapításának</w:t>
      </w:r>
      <w:proofErr w:type="spellEnd"/>
      <w:r w:rsidRPr="00B22C13">
        <w:rPr>
          <w:rFonts w:ascii="Cambria" w:hAnsi="Cambria" w:cs="Cambria"/>
          <w:bCs/>
          <w:lang w:val="en-US"/>
        </w:rPr>
        <w:t xml:space="preserve"> </w:t>
      </w:r>
      <w:proofErr w:type="spellStart"/>
      <w:r w:rsidRPr="00B22C13">
        <w:rPr>
          <w:rFonts w:ascii="Cambria" w:hAnsi="Cambria" w:cs="Cambria"/>
          <w:bCs/>
          <w:lang w:val="en-US"/>
        </w:rPr>
        <w:t>dátuma</w:t>
      </w:r>
      <w:proofErr w:type="spellEnd"/>
      <w:r w:rsidRPr="00B22C13">
        <w:rPr>
          <w:rFonts w:ascii="Cambria" w:hAnsi="Cambria" w:cs="Cambria"/>
          <w:bCs/>
          <w:lang w:val="en-US"/>
        </w:rPr>
        <w:t>:  1993.02.15.</w:t>
      </w:r>
    </w:p>
    <w:p w14:paraId="0CDDA298" w14:textId="77777777" w:rsidR="00B9458B" w:rsidRPr="00B22C13" w:rsidRDefault="00B9458B" w:rsidP="00B9458B">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 xml:space="preserve">2.2.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átalakítására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megszüntetésére</w:t>
      </w:r>
      <w:proofErr w:type="spellEnd"/>
      <w:r w:rsidRPr="00B22C13">
        <w:rPr>
          <w:rFonts w:ascii="Cambria" w:hAnsi="Cambria" w:cs="Cambria"/>
          <w:bCs/>
          <w:lang w:val="en-US"/>
        </w:rPr>
        <w:t xml:space="preserve"> </w:t>
      </w:r>
      <w:proofErr w:type="spellStart"/>
      <w:r w:rsidRPr="00B22C13">
        <w:rPr>
          <w:rFonts w:ascii="Cambria" w:hAnsi="Cambria" w:cs="Cambria"/>
          <w:bCs/>
          <w:lang w:val="en-US"/>
        </w:rPr>
        <w:t>jogosult</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p>
    <w:p w14:paraId="2DB349AE" w14:textId="77777777" w:rsidR="00B9458B" w:rsidRPr="00B22C13" w:rsidRDefault="00B9458B" w:rsidP="00B9458B">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rPr>
      </w:pPr>
      <w:r w:rsidRPr="00B22C13">
        <w:rPr>
          <w:rFonts w:ascii="Cambria" w:hAnsi="Cambria" w:cs="Cambria"/>
          <w:bCs/>
          <w:lang w:val="en-US"/>
        </w:rPr>
        <w:t xml:space="preserve">2.2.1.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w:t>
      </w:r>
      <w:r w:rsidRPr="00B22C13">
        <w:rPr>
          <w:rFonts w:ascii="Cambria" w:hAnsi="Cambria" w:cs="Cambria"/>
          <w:lang w:val="en-US"/>
        </w:rPr>
        <w:t>Budapest F</w:t>
      </w:r>
      <w:proofErr w:type="spellStart"/>
      <w:r w:rsidRPr="00B22C13">
        <w:rPr>
          <w:rFonts w:ascii="Cambria" w:hAnsi="Cambria" w:cs="Cambria"/>
        </w:rPr>
        <w:t>őváros</w:t>
      </w:r>
      <w:proofErr w:type="spellEnd"/>
      <w:r w:rsidRPr="00B22C13">
        <w:rPr>
          <w:rFonts w:ascii="Cambria" w:hAnsi="Cambria" w:cs="Cambria"/>
        </w:rPr>
        <w:t xml:space="preserve"> II. Kerületi Önkormányzat</w:t>
      </w:r>
    </w:p>
    <w:p w14:paraId="521E7559" w14:textId="77777777" w:rsidR="00B9458B" w:rsidRPr="00B22C13" w:rsidRDefault="00B9458B" w:rsidP="00B9458B">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lang w:val="en-US"/>
        </w:rPr>
      </w:pPr>
      <w:r w:rsidRPr="00B22C13">
        <w:rPr>
          <w:rFonts w:ascii="Cambria" w:hAnsi="Cambria" w:cs="Cambria"/>
          <w:bCs/>
          <w:lang w:val="en-US"/>
        </w:rPr>
        <w:t xml:space="preserve">2.2.2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w:t>
      </w:r>
      <w:r w:rsidRPr="00B22C13">
        <w:rPr>
          <w:rFonts w:ascii="Cambria" w:hAnsi="Cambria" w:cs="Cambria"/>
          <w:lang w:val="en-US"/>
        </w:rPr>
        <w:t xml:space="preserve">1024 Budapest, </w:t>
      </w:r>
      <w:proofErr w:type="spellStart"/>
      <w:r w:rsidRPr="00B22C13">
        <w:rPr>
          <w:rFonts w:ascii="Cambria" w:hAnsi="Cambria" w:cs="Cambria"/>
          <w:lang w:val="en-US"/>
        </w:rPr>
        <w:t>Mechwart</w:t>
      </w:r>
      <w:proofErr w:type="spellEnd"/>
      <w:r w:rsidRPr="00B22C13">
        <w:rPr>
          <w:rFonts w:ascii="Cambria" w:hAnsi="Cambria" w:cs="Cambria"/>
          <w:lang w:val="en-US"/>
        </w:rPr>
        <w:t xml:space="preserve"> </w:t>
      </w:r>
      <w:proofErr w:type="spellStart"/>
      <w:r w:rsidRPr="00B22C13">
        <w:rPr>
          <w:rFonts w:ascii="Cambria" w:hAnsi="Cambria" w:cs="Cambria"/>
          <w:lang w:val="en-US"/>
        </w:rPr>
        <w:t>liget</w:t>
      </w:r>
      <w:proofErr w:type="spellEnd"/>
      <w:r w:rsidRPr="00B22C13">
        <w:rPr>
          <w:rFonts w:ascii="Cambria" w:hAnsi="Cambria" w:cs="Cambria"/>
          <w:lang w:val="en-US"/>
        </w:rPr>
        <w:t xml:space="preserve"> 1.  </w:t>
      </w:r>
    </w:p>
    <w:p w14:paraId="7588A8B4" w14:textId="77777777" w:rsidR="00B9458B" w:rsidRPr="00B22C13" w:rsidRDefault="00B9458B" w:rsidP="00B9458B">
      <w:pPr>
        <w:tabs>
          <w:tab w:val="left" w:leader="dot" w:pos="9072"/>
          <w:tab w:val="left" w:leader="dot" w:pos="9781"/>
          <w:tab w:val="left" w:leader="dot" w:pos="16443"/>
        </w:tabs>
        <w:spacing w:after="240"/>
        <w:jc w:val="both"/>
      </w:pPr>
    </w:p>
    <w:p w14:paraId="16BCE546" w14:textId="77777777" w:rsidR="00B9458B" w:rsidRPr="00B22C13" w:rsidRDefault="00B9458B" w:rsidP="00B9458B">
      <w:pPr>
        <w:tabs>
          <w:tab w:val="left" w:leader="dot" w:pos="9072"/>
          <w:tab w:val="left" w:leader="dot" w:pos="16443"/>
        </w:tabs>
        <w:autoSpaceDE w:val="0"/>
        <w:autoSpaceDN w:val="0"/>
        <w:adjustRightInd w:val="0"/>
        <w:ind w:left="360"/>
        <w:jc w:val="center"/>
        <w:rPr>
          <w:rFonts w:ascii="Cambria" w:hAnsi="Cambria" w:cs="Cambria"/>
          <w:b/>
          <w:bCs/>
          <w:sz w:val="32"/>
          <w:szCs w:val="32"/>
          <w:lang w:val="en-US"/>
        </w:rPr>
      </w:pPr>
      <w:r w:rsidRPr="00B22C13">
        <w:rPr>
          <w:rFonts w:ascii="Cambria" w:hAnsi="Cambria" w:cs="Cambria"/>
          <w:b/>
          <w:bCs/>
          <w:sz w:val="32"/>
          <w:szCs w:val="32"/>
          <w:lang w:val="en-US"/>
        </w:rPr>
        <w:t xml:space="preserve">3. A </w:t>
      </w:r>
      <w:proofErr w:type="spellStart"/>
      <w:r w:rsidRPr="00B22C13">
        <w:rPr>
          <w:rFonts w:ascii="Cambria" w:hAnsi="Cambria" w:cs="Cambria"/>
          <w:b/>
          <w:bCs/>
          <w:sz w:val="32"/>
          <w:szCs w:val="32"/>
          <w:lang w:val="en-US"/>
        </w:rPr>
        <w:t>költségvetési</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szerv</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irányítása</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felügyelete</w:t>
      </w:r>
      <w:proofErr w:type="spellEnd"/>
    </w:p>
    <w:p w14:paraId="67B466D9" w14:textId="77777777" w:rsidR="00B9458B" w:rsidRPr="00B22C13" w:rsidRDefault="00B9458B" w:rsidP="00B9458B">
      <w:pPr>
        <w:tabs>
          <w:tab w:val="left" w:leader="dot" w:pos="9072"/>
          <w:tab w:val="left" w:leader="dot" w:pos="16443"/>
        </w:tabs>
        <w:autoSpaceDE w:val="0"/>
        <w:autoSpaceDN w:val="0"/>
        <w:adjustRightInd w:val="0"/>
        <w:ind w:left="360"/>
        <w:jc w:val="center"/>
        <w:rPr>
          <w:rFonts w:ascii="Cambria" w:hAnsi="Cambria" w:cs="Cambria"/>
          <w:b/>
          <w:bCs/>
          <w:lang w:val="en-US"/>
        </w:rPr>
      </w:pPr>
    </w:p>
    <w:p w14:paraId="0EDA8A6C" w14:textId="77777777" w:rsidR="00B9458B" w:rsidRPr="00B22C13" w:rsidRDefault="00B9458B" w:rsidP="00B9458B">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3.1</w:t>
      </w:r>
      <w:r w:rsidRPr="00B22C13">
        <w:rPr>
          <w:rFonts w:ascii="Cambria" w:hAnsi="Cambria" w:cs="Cambria"/>
          <w:b/>
          <w:bCs/>
          <w:lang w:val="en-US"/>
        </w:rPr>
        <w:t xml:space="preserve">. </w:t>
      </w:r>
      <w:r w:rsidRPr="00B22C13">
        <w:rPr>
          <w:rFonts w:ascii="Cambria" w:hAnsi="Cambria" w:cs="Cambria"/>
          <w:bCs/>
          <w:lang w:val="en-US"/>
        </w:rPr>
        <w:t xml:space="preserve">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irányító</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szervének</w:t>
      </w:r>
      <w:proofErr w:type="spellEnd"/>
    </w:p>
    <w:p w14:paraId="70FD00D0" w14:textId="77777777" w:rsidR="00B9458B" w:rsidRPr="00B22C13" w:rsidRDefault="00B9458B" w:rsidP="00B9458B">
      <w:pPr>
        <w:tabs>
          <w:tab w:val="left" w:leader="dot" w:pos="9072"/>
          <w:tab w:val="left" w:leader="dot" w:pos="16443"/>
        </w:tabs>
        <w:autoSpaceDE w:val="0"/>
        <w:autoSpaceDN w:val="0"/>
        <w:adjustRightInd w:val="0"/>
        <w:spacing w:line="360" w:lineRule="auto"/>
        <w:ind w:left="360"/>
        <w:jc w:val="both"/>
        <w:rPr>
          <w:rFonts w:ascii="Cambria" w:hAnsi="Cambria" w:cs="Cambria"/>
          <w:bCs/>
          <w:lang w:val="en-US"/>
        </w:rPr>
      </w:pPr>
      <w:r w:rsidRPr="00B22C13">
        <w:rPr>
          <w:rFonts w:ascii="Cambria" w:hAnsi="Cambria" w:cs="Cambria"/>
          <w:bCs/>
          <w:lang w:val="en-US"/>
        </w:rPr>
        <w:t xml:space="preserve">3.1.1.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Budapest </w:t>
      </w:r>
      <w:proofErr w:type="spellStart"/>
      <w:r w:rsidRPr="00B22C13">
        <w:rPr>
          <w:rFonts w:ascii="Cambria" w:hAnsi="Cambria" w:cs="Cambria"/>
          <w:bCs/>
          <w:lang w:val="en-US"/>
        </w:rPr>
        <w:t>Főváros</w:t>
      </w:r>
      <w:proofErr w:type="spellEnd"/>
      <w:r w:rsidRPr="00B22C13">
        <w:rPr>
          <w:rFonts w:ascii="Cambria" w:hAnsi="Cambria" w:cs="Cambria"/>
          <w:bCs/>
          <w:lang w:val="en-US"/>
        </w:rPr>
        <w:t xml:space="preserve"> II. </w:t>
      </w:r>
      <w:proofErr w:type="spellStart"/>
      <w:r w:rsidRPr="00B22C13">
        <w:rPr>
          <w:rFonts w:ascii="Cambria" w:hAnsi="Cambria" w:cs="Cambria"/>
          <w:bCs/>
          <w:lang w:val="en-US"/>
        </w:rPr>
        <w:t>Kerületi</w:t>
      </w:r>
      <w:proofErr w:type="spellEnd"/>
      <w:r w:rsidRPr="00B22C13">
        <w:rPr>
          <w:rFonts w:ascii="Cambria" w:hAnsi="Cambria" w:cs="Cambria"/>
          <w:bCs/>
          <w:lang w:val="en-US"/>
        </w:rPr>
        <w:t xml:space="preserve"> </w:t>
      </w:r>
      <w:proofErr w:type="spellStart"/>
      <w:r w:rsidRPr="00B22C13">
        <w:rPr>
          <w:rFonts w:ascii="Cambria" w:hAnsi="Cambria" w:cs="Cambria"/>
          <w:bCs/>
          <w:lang w:val="en-US"/>
        </w:rPr>
        <w:t>Önkormányzat</w:t>
      </w:r>
      <w:proofErr w:type="spellEnd"/>
      <w:r w:rsidRPr="00B22C13">
        <w:rPr>
          <w:rFonts w:ascii="Cambria" w:hAnsi="Cambria" w:cs="Cambria"/>
          <w:bCs/>
          <w:lang w:val="en-US"/>
        </w:rPr>
        <w:t xml:space="preserve"> Képviselő-</w:t>
      </w:r>
      <w:proofErr w:type="spellStart"/>
      <w:r w:rsidRPr="00B22C13">
        <w:rPr>
          <w:rFonts w:ascii="Cambria" w:hAnsi="Cambria" w:cs="Cambria"/>
          <w:bCs/>
          <w:lang w:val="en-US"/>
        </w:rPr>
        <w:t>testülete</w:t>
      </w:r>
      <w:proofErr w:type="spellEnd"/>
    </w:p>
    <w:p w14:paraId="35151284" w14:textId="77777777" w:rsidR="00B9458B" w:rsidRPr="00B22C13" w:rsidRDefault="00B9458B" w:rsidP="00B9458B">
      <w:pPr>
        <w:tabs>
          <w:tab w:val="left" w:leader="dot" w:pos="9072"/>
          <w:tab w:val="left" w:leader="dot" w:pos="16443"/>
        </w:tabs>
        <w:autoSpaceDE w:val="0"/>
        <w:autoSpaceDN w:val="0"/>
        <w:adjustRightInd w:val="0"/>
        <w:ind w:left="360"/>
        <w:jc w:val="both"/>
        <w:rPr>
          <w:rFonts w:ascii="Cambria" w:hAnsi="Cambria" w:cs="Cambria"/>
          <w:bCs/>
          <w:lang w:val="en-US"/>
        </w:rPr>
      </w:pPr>
      <w:r w:rsidRPr="00B22C13">
        <w:rPr>
          <w:rFonts w:ascii="Cambria" w:hAnsi="Cambria" w:cs="Cambria"/>
          <w:bCs/>
          <w:lang w:val="en-US"/>
        </w:rPr>
        <w:t xml:space="preserve">3.1.2.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1024 Budapest, </w:t>
      </w:r>
      <w:proofErr w:type="spellStart"/>
      <w:r w:rsidRPr="00B22C13">
        <w:rPr>
          <w:rFonts w:ascii="Cambria" w:hAnsi="Cambria" w:cs="Cambria"/>
          <w:bCs/>
          <w:lang w:val="en-US"/>
        </w:rPr>
        <w:t>Mechwart</w:t>
      </w:r>
      <w:proofErr w:type="spellEnd"/>
      <w:r w:rsidRPr="00B22C13">
        <w:rPr>
          <w:rFonts w:ascii="Cambria" w:hAnsi="Cambria" w:cs="Cambria"/>
          <w:bCs/>
          <w:lang w:val="en-US"/>
        </w:rPr>
        <w:t xml:space="preserve"> </w:t>
      </w:r>
      <w:proofErr w:type="spellStart"/>
      <w:r w:rsidRPr="00B22C13">
        <w:rPr>
          <w:rFonts w:ascii="Cambria" w:hAnsi="Cambria" w:cs="Cambria"/>
          <w:bCs/>
          <w:lang w:val="en-US"/>
        </w:rPr>
        <w:t>liget</w:t>
      </w:r>
      <w:proofErr w:type="spellEnd"/>
      <w:r w:rsidRPr="00B22C13">
        <w:rPr>
          <w:rFonts w:ascii="Cambria" w:hAnsi="Cambria" w:cs="Cambria"/>
          <w:bCs/>
          <w:lang w:val="en-US"/>
        </w:rPr>
        <w:t xml:space="preserve"> 1.</w:t>
      </w:r>
    </w:p>
    <w:p w14:paraId="04741B9D" w14:textId="77777777" w:rsidR="00B9458B" w:rsidRPr="00B22C13" w:rsidRDefault="00B9458B" w:rsidP="00B9458B">
      <w:pPr>
        <w:tabs>
          <w:tab w:val="left" w:leader="dot" w:pos="9072"/>
          <w:tab w:val="left" w:leader="dot" w:pos="16443"/>
        </w:tabs>
        <w:autoSpaceDE w:val="0"/>
        <w:autoSpaceDN w:val="0"/>
        <w:adjustRightInd w:val="0"/>
        <w:ind w:left="360"/>
        <w:jc w:val="both"/>
        <w:rPr>
          <w:rFonts w:ascii="Cambria" w:hAnsi="Cambria" w:cs="Cambria"/>
          <w:bCs/>
          <w:lang w:val="en-US"/>
        </w:rPr>
      </w:pPr>
    </w:p>
    <w:p w14:paraId="7553F859" w14:textId="77777777" w:rsidR="00B9458B" w:rsidRPr="00B22C13" w:rsidRDefault="00B9458B" w:rsidP="00B9458B">
      <w:pPr>
        <w:suppressAutoHyphens/>
        <w:autoSpaceDE w:val="0"/>
        <w:autoSpaceDN w:val="0"/>
        <w:adjustRightInd w:val="0"/>
        <w:spacing w:line="360" w:lineRule="auto"/>
        <w:ind w:left="426" w:hanging="426"/>
        <w:jc w:val="both"/>
        <w:rPr>
          <w:rFonts w:ascii="Cambria" w:hAnsi="Cambria"/>
        </w:rPr>
      </w:pPr>
      <w:r w:rsidRPr="00B22C13">
        <w:rPr>
          <w:rFonts w:ascii="Cambria" w:hAnsi="Cambria"/>
        </w:rPr>
        <w:t>3.2. A költségvetési szerv fenntartójának</w:t>
      </w:r>
    </w:p>
    <w:p w14:paraId="316B75E1" w14:textId="77777777" w:rsidR="00B9458B" w:rsidRPr="00B22C13" w:rsidRDefault="00B9458B" w:rsidP="00B9458B">
      <w:pPr>
        <w:suppressAutoHyphens/>
        <w:autoSpaceDE w:val="0"/>
        <w:autoSpaceDN w:val="0"/>
        <w:adjustRightInd w:val="0"/>
        <w:spacing w:line="360" w:lineRule="auto"/>
        <w:ind w:left="851" w:hanging="425"/>
        <w:jc w:val="both"/>
        <w:rPr>
          <w:rFonts w:ascii="Cambria" w:hAnsi="Cambria"/>
        </w:rPr>
      </w:pPr>
      <w:r w:rsidRPr="00B22C13">
        <w:rPr>
          <w:rFonts w:ascii="Cambria" w:hAnsi="Cambria"/>
        </w:rPr>
        <w:t>3.2.1. megnevezése: Budapest Főváros II. Kerületi Önkormányzat</w:t>
      </w:r>
    </w:p>
    <w:p w14:paraId="029602D9" w14:textId="77777777" w:rsidR="00B9458B" w:rsidRPr="00B22C13" w:rsidRDefault="00B9458B" w:rsidP="00B9458B">
      <w:pPr>
        <w:suppressAutoHyphens/>
        <w:autoSpaceDE w:val="0"/>
        <w:autoSpaceDN w:val="0"/>
        <w:adjustRightInd w:val="0"/>
        <w:spacing w:line="360" w:lineRule="auto"/>
        <w:ind w:left="851" w:hanging="425"/>
        <w:jc w:val="both"/>
        <w:rPr>
          <w:rFonts w:ascii="Cambria" w:hAnsi="Cambria"/>
        </w:rPr>
      </w:pPr>
      <w:r w:rsidRPr="00B22C13">
        <w:rPr>
          <w:rFonts w:ascii="Cambria" w:hAnsi="Cambria"/>
        </w:rPr>
        <w:t xml:space="preserve">3.2.2. székhelye: 1024 Budapest, Mechwart liget 1. </w:t>
      </w:r>
    </w:p>
    <w:p w14:paraId="4FF7E498" w14:textId="77777777" w:rsidR="00B9458B" w:rsidRPr="00B22C13" w:rsidRDefault="00B9458B" w:rsidP="00B9458B">
      <w:pPr>
        <w:tabs>
          <w:tab w:val="left" w:leader="dot" w:pos="9072"/>
          <w:tab w:val="left" w:leader="dot" w:pos="9781"/>
          <w:tab w:val="left" w:leader="dot" w:pos="16443"/>
        </w:tabs>
        <w:spacing w:after="240"/>
        <w:jc w:val="both"/>
      </w:pPr>
    </w:p>
    <w:p w14:paraId="74098A0A" w14:textId="77777777" w:rsidR="00B9458B" w:rsidRPr="00373CF5" w:rsidRDefault="00B9458B" w:rsidP="00B9458B">
      <w:pPr>
        <w:spacing w:after="360"/>
        <w:ind w:right="-142"/>
        <w:jc w:val="center"/>
        <w:rPr>
          <w:rFonts w:ascii="Cambria" w:hAnsi="Cambria"/>
          <w:b/>
          <w:sz w:val="28"/>
          <w:szCs w:val="28"/>
        </w:rPr>
      </w:pPr>
      <w:r>
        <w:rPr>
          <w:rFonts w:ascii="Cambria" w:hAnsi="Cambria"/>
          <w:b/>
          <w:sz w:val="28"/>
          <w:szCs w:val="28"/>
        </w:rPr>
        <w:t xml:space="preserve">4. </w:t>
      </w:r>
      <w:r w:rsidRPr="00373CF5">
        <w:rPr>
          <w:rFonts w:ascii="Cambria" w:hAnsi="Cambria"/>
          <w:b/>
          <w:sz w:val="28"/>
          <w:szCs w:val="28"/>
        </w:rPr>
        <w:t>A költségvetési szerv tevékenysége</w:t>
      </w:r>
    </w:p>
    <w:p w14:paraId="2D0184EA" w14:textId="77777777" w:rsidR="00B9458B" w:rsidRPr="00B22C13" w:rsidRDefault="00B9458B" w:rsidP="00B9458B">
      <w:pPr>
        <w:pStyle w:val="Cmsor1"/>
        <w:shd w:val="clear" w:color="auto" w:fill="FFFFFF"/>
        <w:spacing w:after="120" w:line="276" w:lineRule="auto"/>
        <w:jc w:val="both"/>
        <w:rPr>
          <w:rFonts w:ascii="Cambria" w:hAnsi="Cambria"/>
          <w:sz w:val="22"/>
          <w:szCs w:val="22"/>
        </w:rPr>
      </w:pPr>
      <w:r>
        <w:rPr>
          <w:rFonts w:ascii="Cambria" w:hAnsi="Cambria"/>
          <w:b w:val="0"/>
          <w:sz w:val="22"/>
          <w:szCs w:val="22"/>
        </w:rPr>
        <w:t xml:space="preserve">4.1. </w:t>
      </w:r>
      <w:r w:rsidRPr="00B22C13">
        <w:rPr>
          <w:rFonts w:ascii="Cambria" w:hAnsi="Cambria"/>
          <w:b w:val="0"/>
          <w:sz w:val="22"/>
          <w:szCs w:val="22"/>
        </w:rPr>
        <w:t>A költségvetési szerv közfeladata: A kötelező egészségbiztosítás ellátásairól szóló 1997. évi LXXXIII. törvény, valamint az egészségügyi alapellátásról szóló</w:t>
      </w:r>
      <w:r w:rsidRPr="00B22C13">
        <w:rPr>
          <w:rFonts w:ascii="Cambria" w:hAnsi="Cambria"/>
          <w:sz w:val="22"/>
          <w:szCs w:val="22"/>
        </w:rPr>
        <w:t xml:space="preserve"> </w:t>
      </w:r>
      <w:r w:rsidRPr="00B22C13">
        <w:rPr>
          <w:rFonts w:ascii="Cambria" w:hAnsi="Cambria"/>
          <w:b w:val="0"/>
          <w:sz w:val="22"/>
          <w:szCs w:val="22"/>
        </w:rPr>
        <w:t xml:space="preserve">2015. évi CXXIII. </w:t>
      </w:r>
      <w:r w:rsidRPr="00B22C13">
        <w:rPr>
          <w:rFonts w:ascii="Cambria" w:hAnsi="Cambria"/>
          <w:b w:val="0"/>
          <w:sz w:val="22"/>
          <w:szCs w:val="22"/>
        </w:rPr>
        <w:lastRenderedPageBreak/>
        <w:t xml:space="preserve">törvény </w:t>
      </w:r>
      <w:r>
        <w:rPr>
          <w:rFonts w:ascii="Cambria" w:hAnsi="Cambria"/>
          <w:b w:val="0"/>
          <w:sz w:val="22"/>
          <w:szCs w:val="22"/>
        </w:rPr>
        <w:t xml:space="preserve">(továbbiakban: </w:t>
      </w:r>
      <w:proofErr w:type="spellStart"/>
      <w:r>
        <w:rPr>
          <w:rFonts w:ascii="Cambria" w:hAnsi="Cambria"/>
          <w:b w:val="0"/>
          <w:sz w:val="22"/>
          <w:szCs w:val="22"/>
        </w:rPr>
        <w:t>Eütv</w:t>
      </w:r>
      <w:proofErr w:type="spellEnd"/>
      <w:r>
        <w:rPr>
          <w:rFonts w:ascii="Cambria" w:hAnsi="Cambria"/>
          <w:b w:val="0"/>
          <w:sz w:val="22"/>
          <w:szCs w:val="22"/>
        </w:rPr>
        <w:t xml:space="preserve">.) </w:t>
      </w:r>
      <w:r w:rsidRPr="00B22C13">
        <w:rPr>
          <w:rFonts w:ascii="Cambria" w:hAnsi="Cambria"/>
          <w:b w:val="0"/>
          <w:sz w:val="22"/>
          <w:szCs w:val="22"/>
        </w:rPr>
        <w:t>szerinti szakorvosi járóbeteg-ellátás</w:t>
      </w:r>
      <w:r>
        <w:rPr>
          <w:rFonts w:ascii="Cambria" w:hAnsi="Cambria"/>
          <w:b w:val="0"/>
          <w:sz w:val="22"/>
          <w:szCs w:val="22"/>
        </w:rPr>
        <w:t xml:space="preserve"> és az egészegészségügyről szóló 1997. évi CLIV. törvény alapján egészségügyi ágazati szakmai képzés biztosítása. </w:t>
      </w:r>
    </w:p>
    <w:p w14:paraId="2E54D269" w14:textId="77777777" w:rsidR="00B9458B" w:rsidRPr="00B22C13" w:rsidRDefault="00B9458B" w:rsidP="00B9458B">
      <w:pPr>
        <w:tabs>
          <w:tab w:val="left" w:leader="dot" w:pos="16443"/>
        </w:tabs>
        <w:spacing w:after="240"/>
        <w:ind w:left="60"/>
        <w:jc w:val="both"/>
        <w:rPr>
          <w:rFonts w:ascii="Cambria" w:hAnsi="Cambria"/>
        </w:rPr>
      </w:pPr>
      <w:r w:rsidRPr="00B22C13">
        <w:rPr>
          <w:rFonts w:ascii="Cambria" w:hAnsi="Cambria"/>
        </w:rPr>
        <w:t>4.2.A költségvetési szerv főtevékenységének államháztartási szakágazati besorolása:</w:t>
      </w:r>
    </w:p>
    <w:tbl>
      <w:tblPr>
        <w:tblStyle w:val="Rcsostblzat"/>
        <w:tblW w:w="4884" w:type="pct"/>
        <w:tblInd w:w="108" w:type="dxa"/>
        <w:tblLook w:val="04A0" w:firstRow="1" w:lastRow="0" w:firstColumn="1" w:lastColumn="0" w:noHBand="0" w:noVBand="1"/>
      </w:tblPr>
      <w:tblGrid>
        <w:gridCol w:w="552"/>
        <w:gridCol w:w="2767"/>
        <w:gridCol w:w="5533"/>
      </w:tblGrid>
      <w:tr w:rsidR="00B9458B" w:rsidRPr="00B22C13" w14:paraId="6C9BE59A" w14:textId="77777777" w:rsidTr="00D44410">
        <w:trPr>
          <w:trHeight w:val="454"/>
        </w:trPr>
        <w:tc>
          <w:tcPr>
            <w:tcW w:w="312" w:type="pct"/>
            <w:vAlign w:val="center"/>
          </w:tcPr>
          <w:p w14:paraId="0718D1FA" w14:textId="77777777" w:rsidR="00B9458B" w:rsidRPr="00B22C13" w:rsidRDefault="00B9458B" w:rsidP="00D44410">
            <w:pPr>
              <w:tabs>
                <w:tab w:val="left" w:leader="dot" w:pos="9072"/>
                <w:tab w:val="left" w:leader="dot" w:pos="9781"/>
                <w:tab w:val="left" w:leader="dot" w:pos="16443"/>
              </w:tabs>
              <w:jc w:val="center"/>
              <w:rPr>
                <w:rFonts w:ascii="Cambria" w:hAnsi="Cambria"/>
              </w:rPr>
            </w:pPr>
          </w:p>
        </w:tc>
        <w:tc>
          <w:tcPr>
            <w:tcW w:w="1563" w:type="pct"/>
            <w:vAlign w:val="center"/>
          </w:tcPr>
          <w:p w14:paraId="5E3C1067" w14:textId="77777777" w:rsidR="00B9458B" w:rsidRPr="00B22C13" w:rsidRDefault="00B9458B" w:rsidP="00D44410">
            <w:pPr>
              <w:tabs>
                <w:tab w:val="left" w:leader="dot" w:pos="9072"/>
                <w:tab w:val="left" w:leader="dot" w:pos="9781"/>
                <w:tab w:val="left" w:leader="dot" w:pos="16443"/>
              </w:tabs>
              <w:rPr>
                <w:rFonts w:ascii="Cambria" w:hAnsi="Cambria"/>
              </w:rPr>
            </w:pPr>
            <w:r w:rsidRPr="00B22C13">
              <w:rPr>
                <w:rFonts w:ascii="Cambria" w:hAnsi="Cambria"/>
              </w:rPr>
              <w:t>szakágazat száma</w:t>
            </w:r>
          </w:p>
        </w:tc>
        <w:tc>
          <w:tcPr>
            <w:tcW w:w="3125" w:type="pct"/>
            <w:vAlign w:val="center"/>
          </w:tcPr>
          <w:p w14:paraId="414E1C2E" w14:textId="77777777" w:rsidR="00B9458B" w:rsidRPr="00B22C13" w:rsidRDefault="00B9458B" w:rsidP="00D44410">
            <w:pPr>
              <w:tabs>
                <w:tab w:val="left" w:leader="dot" w:pos="9072"/>
                <w:tab w:val="left" w:leader="dot" w:pos="9781"/>
                <w:tab w:val="left" w:leader="dot" w:pos="16443"/>
              </w:tabs>
              <w:rPr>
                <w:rFonts w:ascii="Cambria" w:hAnsi="Cambria"/>
              </w:rPr>
            </w:pPr>
            <w:r w:rsidRPr="00B22C13">
              <w:rPr>
                <w:rFonts w:ascii="Cambria" w:hAnsi="Cambria"/>
              </w:rPr>
              <w:t>szakágazat megnevezése</w:t>
            </w:r>
          </w:p>
        </w:tc>
      </w:tr>
      <w:tr w:rsidR="00B9458B" w:rsidRPr="00B22C13" w14:paraId="21A60076" w14:textId="77777777" w:rsidTr="00D44410">
        <w:trPr>
          <w:trHeight w:val="454"/>
        </w:trPr>
        <w:tc>
          <w:tcPr>
            <w:tcW w:w="312" w:type="pct"/>
            <w:vAlign w:val="center"/>
          </w:tcPr>
          <w:p w14:paraId="33C43D6E" w14:textId="77777777" w:rsidR="00B9458B" w:rsidRPr="00B22C13" w:rsidRDefault="00B9458B" w:rsidP="00D44410">
            <w:pPr>
              <w:tabs>
                <w:tab w:val="left" w:leader="dot" w:pos="9072"/>
                <w:tab w:val="left" w:leader="dot" w:pos="9781"/>
                <w:tab w:val="left" w:leader="dot" w:pos="16443"/>
              </w:tabs>
              <w:jc w:val="center"/>
              <w:rPr>
                <w:rFonts w:ascii="Cambria" w:hAnsi="Cambria"/>
              </w:rPr>
            </w:pPr>
            <w:r w:rsidRPr="00B22C13">
              <w:rPr>
                <w:rFonts w:ascii="Cambria" w:hAnsi="Cambria"/>
              </w:rPr>
              <w:t>1</w:t>
            </w:r>
          </w:p>
        </w:tc>
        <w:tc>
          <w:tcPr>
            <w:tcW w:w="1563" w:type="pct"/>
            <w:vAlign w:val="center"/>
          </w:tcPr>
          <w:p w14:paraId="0A7581CD" w14:textId="77777777" w:rsidR="00B9458B" w:rsidRPr="00B22C13" w:rsidRDefault="00B9458B" w:rsidP="00D44410">
            <w:pPr>
              <w:tabs>
                <w:tab w:val="left" w:leader="dot" w:pos="9072"/>
                <w:tab w:val="left" w:leader="dot" w:pos="9781"/>
                <w:tab w:val="left" w:leader="dot" w:pos="16443"/>
              </w:tabs>
              <w:rPr>
                <w:rFonts w:ascii="Cambria" w:hAnsi="Cambria"/>
              </w:rPr>
            </w:pPr>
            <w:r w:rsidRPr="00B22C13">
              <w:rPr>
                <w:rFonts w:ascii="Cambria" w:hAnsi="Cambria"/>
              </w:rPr>
              <w:t xml:space="preserve">862200 </w:t>
            </w:r>
          </w:p>
        </w:tc>
        <w:tc>
          <w:tcPr>
            <w:tcW w:w="3125" w:type="pct"/>
            <w:vAlign w:val="center"/>
          </w:tcPr>
          <w:p w14:paraId="59014AF8" w14:textId="77777777" w:rsidR="00B9458B" w:rsidRPr="00B22C13" w:rsidRDefault="00B9458B" w:rsidP="00D44410">
            <w:pPr>
              <w:tabs>
                <w:tab w:val="left" w:leader="dot" w:pos="9072"/>
                <w:tab w:val="left" w:leader="dot" w:pos="9781"/>
                <w:tab w:val="left" w:leader="dot" w:pos="16443"/>
              </w:tabs>
              <w:rPr>
                <w:rFonts w:ascii="Cambria" w:hAnsi="Cambria"/>
              </w:rPr>
            </w:pPr>
            <w:r w:rsidRPr="00B22C13">
              <w:rPr>
                <w:rFonts w:ascii="Cambria" w:hAnsi="Cambria"/>
              </w:rPr>
              <w:t>Szakorvosi járóbeteg-ellátás</w:t>
            </w:r>
          </w:p>
        </w:tc>
      </w:tr>
    </w:tbl>
    <w:p w14:paraId="786C65B6" w14:textId="77777777" w:rsidR="00B9458B" w:rsidRPr="00B22C13" w:rsidRDefault="00B9458B" w:rsidP="00B9458B">
      <w:pPr>
        <w:spacing w:after="200" w:line="276" w:lineRule="auto"/>
        <w:rPr>
          <w:rFonts w:ascii="Cambria" w:hAnsi="Cambria"/>
        </w:rPr>
      </w:pPr>
    </w:p>
    <w:p w14:paraId="7186F5D1" w14:textId="77777777" w:rsidR="00B9458B" w:rsidRPr="00B22C13" w:rsidRDefault="00B9458B" w:rsidP="00B9458B">
      <w:pPr>
        <w:pStyle w:val="Listaszerbekezds"/>
        <w:numPr>
          <w:ilvl w:val="1"/>
          <w:numId w:val="3"/>
        </w:numPr>
        <w:tabs>
          <w:tab w:val="left" w:leader="dot" w:pos="9072"/>
          <w:tab w:val="left" w:leader="dot" w:pos="9781"/>
          <w:tab w:val="left" w:leader="dot" w:pos="16443"/>
        </w:tabs>
        <w:autoSpaceDE w:val="0"/>
        <w:autoSpaceDN w:val="0"/>
        <w:adjustRightInd w:val="0"/>
        <w:spacing w:before="240" w:after="240"/>
        <w:jc w:val="both"/>
        <w:rPr>
          <w:rFonts w:ascii="Cambria" w:hAnsi="Cambria"/>
          <w:sz w:val="22"/>
          <w:szCs w:val="22"/>
        </w:rPr>
      </w:pPr>
      <w:r w:rsidRPr="00B22C13">
        <w:rPr>
          <w:rFonts w:ascii="Cambria" w:hAnsi="Cambria"/>
          <w:sz w:val="22"/>
          <w:szCs w:val="22"/>
        </w:rPr>
        <w:t>A költségvetési szerv alaptevékenysége:</w:t>
      </w:r>
    </w:p>
    <w:p w14:paraId="6191591F" w14:textId="77777777" w:rsidR="00B9458B" w:rsidRPr="00B22C13" w:rsidRDefault="00B9458B" w:rsidP="00B9458B">
      <w:pPr>
        <w:pStyle w:val="Listaszerbekezds"/>
        <w:tabs>
          <w:tab w:val="left" w:leader="dot" w:pos="9072"/>
          <w:tab w:val="left" w:leader="dot" w:pos="9781"/>
          <w:tab w:val="left" w:leader="dot" w:pos="16443"/>
        </w:tabs>
        <w:autoSpaceDE w:val="0"/>
        <w:autoSpaceDN w:val="0"/>
        <w:adjustRightInd w:val="0"/>
        <w:spacing w:before="240" w:after="240"/>
        <w:ind w:left="780"/>
        <w:jc w:val="both"/>
        <w:rPr>
          <w:rFonts w:ascii="Cambria" w:hAnsi="Cambria"/>
          <w:sz w:val="22"/>
          <w:szCs w:val="22"/>
        </w:rPr>
      </w:pPr>
    </w:p>
    <w:p w14:paraId="2014E064" w14:textId="77777777" w:rsidR="00B9458B" w:rsidRPr="00B22C13" w:rsidRDefault="00B9458B" w:rsidP="00B9458B">
      <w:pPr>
        <w:pStyle w:val="Listaszerbekezds"/>
        <w:numPr>
          <w:ilvl w:val="2"/>
          <w:numId w:val="3"/>
        </w:numPr>
        <w:autoSpaceDE w:val="0"/>
        <w:autoSpaceDN w:val="0"/>
        <w:adjustRightInd w:val="0"/>
        <w:spacing w:after="240"/>
        <w:ind w:left="993" w:hanging="709"/>
        <w:jc w:val="both"/>
        <w:rPr>
          <w:rFonts w:ascii="Cambria" w:hAnsi="Cambria"/>
          <w:sz w:val="22"/>
          <w:szCs w:val="22"/>
        </w:rPr>
      </w:pPr>
      <w:r w:rsidRPr="00B22C13">
        <w:rPr>
          <w:rFonts w:ascii="Cambria" w:hAnsi="Cambria"/>
          <w:bCs/>
          <w:sz w:val="22"/>
          <w:szCs w:val="22"/>
        </w:rPr>
        <w:t>Az önkormányzati vagyonnal való gazdálkodással kapcsolatos feladatok</w:t>
      </w:r>
    </w:p>
    <w:p w14:paraId="5BF125E8"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önkormányzati vagyon - ingatlanok és más vagyontárgyak, vagyoni értékű jogok - üzleti célú használatba, haszonbérbe adásával, állagmegóvásával, felújításával, adás-vételével és más módon történő hasznosításával, kezelésével összefüggő feladatok ellátása. Nem ebbe a funkcióba tartozik: a más közfeladat ellátásával összefüggő, annak részét képező vagyongazdálkodási feladatok.</w:t>
      </w:r>
    </w:p>
    <w:p w14:paraId="4D481D5B"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bCs/>
          <w:iCs/>
          <w:sz w:val="22"/>
          <w:szCs w:val="22"/>
        </w:rPr>
        <w:t>Veszélyes hulladék begyűjtése, szállítása, átrakása</w:t>
      </w:r>
      <w:r w:rsidRPr="00B22C13">
        <w:rPr>
          <w:rFonts w:ascii="Cambria" w:hAnsi="Cambria"/>
          <w:sz w:val="22"/>
          <w:szCs w:val="22"/>
        </w:rPr>
        <w:t xml:space="preserve"> </w:t>
      </w:r>
    </w:p>
    <w:p w14:paraId="629B115C" w14:textId="77777777" w:rsidR="00B9458B" w:rsidRPr="00B22C13" w:rsidRDefault="00B9458B" w:rsidP="00B9458B">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t>Az olyan veszélyes hulladék (beleértve az egészségügyi és a biológiai hulladék), amely veszélyt jelenthet az emberi egészségre vagy a környezetre, és amelynek kezelése törvényben vagy rendeletben előírt speciális módszert igényel összegyűjtésével összefüggő feladatok ellátása.</w:t>
      </w:r>
    </w:p>
    <w:p w14:paraId="71F5E670"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Háziorvosi alapellátás:</w:t>
      </w:r>
    </w:p>
    <w:p w14:paraId="019645BC" w14:textId="77777777" w:rsidR="00B9458B" w:rsidRPr="00B22C13" w:rsidRDefault="00B9458B" w:rsidP="00B9458B">
      <w:pPr>
        <w:spacing w:after="240"/>
        <w:ind w:left="567"/>
        <w:jc w:val="both"/>
        <w:rPr>
          <w:rFonts w:ascii="Cambria" w:hAnsi="Cambria"/>
        </w:rPr>
      </w:pPr>
      <w:r w:rsidRPr="00B22C13">
        <w:rPr>
          <w:rFonts w:ascii="Cambria" w:hAnsi="Cambria"/>
        </w:rPr>
        <w:t>A beteg vizsgálatával, egészségi állapotának észlelésével és ellenőrzésével, rendszeres, alkalomszerű és azonnali sürgősségi beavatkozások elvégzésével, gyógyszer és gyógyászati segédeszköz rendelésével, valamint járóbeteg-szakellátásba vagy fekvőbeteg-gyógyintézetbe történő beutalásával összefüggő feladatok ellátása.</w:t>
      </w:r>
    </w:p>
    <w:p w14:paraId="7CFDF843"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szakellátása:</w:t>
      </w:r>
    </w:p>
    <w:p w14:paraId="362A20AC" w14:textId="77777777" w:rsidR="00B9458B" w:rsidRPr="00B22C13" w:rsidRDefault="00B9458B" w:rsidP="00B9458B">
      <w:pPr>
        <w:spacing w:after="240"/>
        <w:ind w:left="567"/>
        <w:jc w:val="both"/>
        <w:rPr>
          <w:rFonts w:ascii="Cambria" w:hAnsi="Cambria"/>
        </w:rPr>
      </w:pPr>
      <w:r w:rsidRPr="00B22C13">
        <w:rPr>
          <w:rFonts w:ascii="Cambria" w:hAnsi="Cambria"/>
        </w:rPr>
        <w:t>A szakorvos által végzett alkalomszerű egészségügyi ellátással, fekvőbeteg-ellátást nem igénylő krónikus betegség esetén a folyamatos szakorvosi gondozással, valamint a speciális diagnosztikai és terápiás hátteret igénylő szakellátásokkal összefüggő feladatok ellátása.</w:t>
      </w:r>
    </w:p>
    <w:p w14:paraId="09342EF2"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gondozása:</w:t>
      </w:r>
    </w:p>
    <w:p w14:paraId="31F99FD4" w14:textId="77777777" w:rsidR="00B9458B" w:rsidRPr="00B22C13" w:rsidRDefault="00B9458B" w:rsidP="00B9458B">
      <w:pPr>
        <w:spacing w:after="240"/>
        <w:ind w:left="567"/>
        <w:jc w:val="both"/>
        <w:rPr>
          <w:rFonts w:ascii="Cambria" w:hAnsi="Cambria"/>
        </w:rPr>
      </w:pPr>
      <w:r w:rsidRPr="00B22C13">
        <w:rPr>
          <w:rFonts w:ascii="Cambria" w:hAnsi="Cambria"/>
        </w:rPr>
        <w:t>A fekvőbeteg-ellátást nem igénylő, krónikus betegség esetén a folyamatos szakorvosi gondozással, betegek felkutatásával összefüggő feladatok ellátása.</w:t>
      </w:r>
    </w:p>
    <w:p w14:paraId="50755E68"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Fogorvosi alapellátás:</w:t>
      </w:r>
    </w:p>
    <w:p w14:paraId="41B3A62E"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egészségügyi alapellátás körében megszervezett fogorvosi alapellátással összefüggő feladatok ellátása.</w:t>
      </w:r>
    </w:p>
    <w:p w14:paraId="23FB09DB"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lastRenderedPageBreak/>
        <w:t>Fogorvosi szakellátás:</w:t>
      </w:r>
    </w:p>
    <w:p w14:paraId="70B5D38C"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 xml:space="preserve">A fogorvosi szakellátásokkal (szájsebészeti ellátással, fogszabályozással, </w:t>
      </w:r>
      <w:proofErr w:type="spellStart"/>
      <w:r w:rsidRPr="00B22C13">
        <w:rPr>
          <w:rFonts w:ascii="Cambria" w:hAnsi="Cambria"/>
        </w:rPr>
        <w:t>parodontológiával</w:t>
      </w:r>
      <w:proofErr w:type="spellEnd"/>
      <w:r w:rsidRPr="00B22C13">
        <w:rPr>
          <w:rFonts w:ascii="Cambria" w:hAnsi="Cambria"/>
        </w:rPr>
        <w:t>, gyermekfogászattal, iskolai fogászattal, fogászati röntgennel) összefüggő feladatok ellátása.</w:t>
      </w:r>
    </w:p>
    <w:p w14:paraId="0A819C85"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Egészségügyi laboratóriumi szolgáltatások:</w:t>
      </w:r>
    </w:p>
    <w:p w14:paraId="295E5B22"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klinikai laboratóriumi, kórbonctani és kórszövettani, mikrobiológiai vizsgálatokkal összefüggő feladatok ellátása.</w:t>
      </w:r>
      <w:r w:rsidRPr="00B22C13">
        <w:rPr>
          <w:rFonts w:ascii="Cambria" w:hAnsi="Cambria"/>
        </w:rPr>
        <w:br/>
        <w:t>Nem ebbe a funkcióba tartozik: a járóbeteg-ellátás, fekvőbeteg-ellátás keretében végzett laboratóriumi szolgáltatások.</w:t>
      </w:r>
    </w:p>
    <w:p w14:paraId="23DADF66"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Képalkotó diagnosztikai szolgáltatások:</w:t>
      </w:r>
    </w:p>
    <w:p w14:paraId="1EB920CD"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képalkotó diagnosztikai vizsgálatokkal összefüggő feladatok ellátása.</w:t>
      </w:r>
    </w:p>
    <w:p w14:paraId="3F2C1CA8"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Nem ebbe a funkcióba tartozik: a járóbeteg-ellátás, fekvőbeteg-ellátás keretében végzett képalkotó diagnosztikai szolgáltatások.</w:t>
      </w:r>
    </w:p>
    <w:p w14:paraId="1A543E1D"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Fizikoterápiás szolgáltatás:</w:t>
      </w:r>
    </w:p>
    <w:p w14:paraId="2CDF9349"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orvosi, szakorvosi, háziorvosi tevékenységen kívüli, jogilag engedélyezett humán-egészségügyi tevékenységként végzett fizikoterápiás szolgáltatásokkal összefüggő feladatok ellátása.</w:t>
      </w:r>
    </w:p>
    <w:p w14:paraId="18222C91"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Természetgyógyászat  </w:t>
      </w:r>
    </w:p>
    <w:p w14:paraId="7214705E"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orvosi szakképesítéshez nem kötött természetgyógyászati tevékenységekkel összefüggő feladatok ellátása.</w:t>
      </w:r>
    </w:p>
    <w:p w14:paraId="1527C11C"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Egyéb </w:t>
      </w:r>
      <w:proofErr w:type="spellStart"/>
      <w:r w:rsidRPr="00B22C13">
        <w:rPr>
          <w:rFonts w:ascii="Cambria" w:hAnsi="Cambria"/>
          <w:sz w:val="22"/>
          <w:szCs w:val="22"/>
        </w:rPr>
        <w:t>paramedikális</w:t>
      </w:r>
      <w:proofErr w:type="spellEnd"/>
      <w:r w:rsidRPr="00B22C13">
        <w:rPr>
          <w:rFonts w:ascii="Cambria" w:hAnsi="Cambria"/>
          <w:sz w:val="22"/>
          <w:szCs w:val="22"/>
        </w:rPr>
        <w:t xml:space="preserve"> szolgáltatás </w:t>
      </w:r>
    </w:p>
    <w:p w14:paraId="3128057F" w14:textId="77777777" w:rsidR="00B9458B" w:rsidRPr="00B22C13" w:rsidRDefault="00B9458B" w:rsidP="00B9458B">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t>Az orvosi szakképesítéshez nem kötött, a beteg otthonában vagy nem egészségügyi intézményben nyújtott egészségügyi szolgáltatásokkal, valamint a talajból nyert természeti és éghajlati tényezők igénybevételével történő ellátással összefüggő feladatok.</w:t>
      </w:r>
    </w:p>
    <w:p w14:paraId="6767A70F"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Foglalkozás-egészségügyi alapellátás:</w:t>
      </w:r>
    </w:p>
    <w:p w14:paraId="0E80E70F"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 munkát végző személy egészségének a megóvása, munkahelyi betegségek kialakulásának megelőzése érdekében alkalmazott egészségügyi alapellátásokkal összefüggő feladatok.</w:t>
      </w:r>
    </w:p>
    <w:p w14:paraId="022CE08D"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Család és nővédelmi egészségügyi gondozás:</w:t>
      </w:r>
    </w:p>
    <w:p w14:paraId="0EAF3A3F"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 xml:space="preserve">A gyermekvállalás optimális körülményeinek elősegítése céljából az anya fogamzás előtti gondozásával, a genetikai tanácsadással, a termékenységi ciklus alatti gondozással, a családtervezési ismeretek és a fogamzásgátló módszerek megismertetésével, valamint a nők fokozott védelméhez szükséges összetett </w:t>
      </w:r>
      <w:r w:rsidRPr="00B22C13">
        <w:rPr>
          <w:rFonts w:ascii="Cambria" w:hAnsi="Cambria"/>
        </w:rPr>
        <w:lastRenderedPageBreak/>
        <w:t>megelőzési tevékenységgel, egészségvédelemmel, valamint az anya és a 0-3 éves gyermek védőnői gondozásával összefüggő feladatok ellátása.</w:t>
      </w:r>
    </w:p>
    <w:p w14:paraId="735A3F21"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Ifjúság-egészségügyi gondozás:</w:t>
      </w:r>
    </w:p>
    <w:p w14:paraId="6834C754"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iskola-egészségügyi ellátással, a védőnői gondozással, a 3-18 éves korú gyermekek egyéb ifjúság-egészségügyi gondozásával összefüggő feladatok ellátása.</w:t>
      </w:r>
    </w:p>
    <w:p w14:paraId="4BCFC28C"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Fertőző megbetegedések megelőzése, járványügyi ellátás </w:t>
      </w:r>
    </w:p>
    <w:p w14:paraId="7C675750" w14:textId="77777777" w:rsidR="00B9458B" w:rsidRPr="00B22C13" w:rsidRDefault="00B9458B" w:rsidP="00B9458B">
      <w:pPr>
        <w:autoSpaceDE w:val="0"/>
        <w:autoSpaceDN w:val="0"/>
        <w:adjustRightInd w:val="0"/>
        <w:spacing w:after="240"/>
        <w:ind w:left="567"/>
        <w:jc w:val="both"/>
        <w:rPr>
          <w:rFonts w:ascii="Cambria" w:hAnsi="Cambria"/>
        </w:rPr>
      </w:pPr>
      <w:proofErr w:type="gramStart"/>
      <w:r w:rsidRPr="00B22C13">
        <w:rPr>
          <w:rFonts w:ascii="Cambria" w:hAnsi="Cambria"/>
        </w:rPr>
        <w:t>A fertőző megbetegedések, a járványok megelőzése és leküzdése, valamint az emberi szervezet betegségekkel szembeni ellenálló-képességének fokozása érdekében a védőoltások, a járványügyi érdekből végzett szűrővizsgálatok megszervezésével, a fertőző betegek bejelentésével, a kötelező orvosi vizsgálatokkal, a járványügyi elkülönítéssel, megfigyeléssel, zárlattal és ellenőrzéssel, járványügyi intézkedés végrehajtása érdekében meghatározott személy felkutatásával, a fertőző betegek szállításával, a fertőtlenítéssel, rovarok és egyéb ízeltlábúak, valamint rágcsálók irtásával és egyéb járványügyi intézkedésekkel</w:t>
      </w:r>
      <w:proofErr w:type="gramEnd"/>
      <w:r w:rsidRPr="00B22C13">
        <w:rPr>
          <w:rFonts w:ascii="Cambria" w:hAnsi="Cambria"/>
        </w:rPr>
        <w:t xml:space="preserve"> </w:t>
      </w:r>
      <w:proofErr w:type="gramStart"/>
      <w:r w:rsidRPr="00B22C13">
        <w:rPr>
          <w:rFonts w:ascii="Cambria" w:hAnsi="Cambria"/>
        </w:rPr>
        <w:t>összefüggő</w:t>
      </w:r>
      <w:proofErr w:type="gramEnd"/>
      <w:r w:rsidRPr="00B22C13">
        <w:rPr>
          <w:rFonts w:ascii="Cambria" w:hAnsi="Cambria"/>
        </w:rPr>
        <w:t xml:space="preserve"> feladatok ellátása.</w:t>
      </w:r>
    </w:p>
    <w:p w14:paraId="238D8BD4"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Nem Fertőző megbetegedések megelőzése </w:t>
      </w:r>
    </w:p>
    <w:p w14:paraId="083A0FEC"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 xml:space="preserve">A lakosság egészségi állapotának javítása, az egészség megőrzése érdekében a népegészségügy fogalom- és feladatkörébe tartozó tevékenységekkel, valamint az egészségfejlesztés keretében a megelőzéssel és az egészségneveléssel összefüggő feladatok ellátása. </w:t>
      </w:r>
    </w:p>
    <w:p w14:paraId="36818449"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Élelmezés és táplálkozás egészségügyi felügyelet ellenőrzés tanácsadás</w:t>
      </w:r>
    </w:p>
    <w:p w14:paraId="21BCBD29"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emberi közfogyasztás céljára szolgáló élelmiszer előállításához, forgalomba hozatalához szükséges, valamint a közreműködő szervezetekre vonatkozó egészségügyi követelmények meghatározásával és ellenőrzésével, a mérgezések és fertőzések kivizsgálásával és megelőzésével, a lakosság táplálkozási helyzetére vonatkozó vizsgálatok végzésével és táplálkozási ajánlások kidolgozásával, a lakosság felvilágosításával, oktatásával, nevelésével összefüggő feladatok ellátása.</w:t>
      </w:r>
    </w:p>
    <w:p w14:paraId="60B1A329"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Egészségügyi szakmai képzés</w:t>
      </w:r>
    </w:p>
    <w:p w14:paraId="19CD50DC" w14:textId="77777777" w:rsidR="00B9458B" w:rsidRPr="00B22C13" w:rsidRDefault="00B9458B" w:rsidP="00B9458B">
      <w:pPr>
        <w:autoSpaceDE w:val="0"/>
        <w:autoSpaceDN w:val="0"/>
        <w:adjustRightInd w:val="0"/>
        <w:spacing w:after="240"/>
        <w:ind w:left="567"/>
        <w:jc w:val="both"/>
        <w:rPr>
          <w:rFonts w:ascii="Cambria" w:hAnsi="Cambria"/>
          <w:b/>
          <w:i/>
        </w:rPr>
      </w:pPr>
      <w:r w:rsidRPr="00B22C13">
        <w:rPr>
          <w:rFonts w:ascii="Cambria" w:hAnsi="Cambria"/>
        </w:rPr>
        <w:t xml:space="preserve">Az </w:t>
      </w:r>
      <w:hyperlink r:id="rId7" w:history="1">
        <w:proofErr w:type="spellStart"/>
        <w:r w:rsidRPr="00B9458B">
          <w:rPr>
            <w:rStyle w:val="Hiperhivatkozs"/>
            <w:rFonts w:ascii="Cambria" w:hAnsi="Cambria"/>
            <w:color w:val="auto"/>
            <w:u w:val="none"/>
          </w:rPr>
          <w:t>Eütv</w:t>
        </w:r>
        <w:proofErr w:type="spellEnd"/>
        <w:r w:rsidRPr="00B9458B">
          <w:rPr>
            <w:rStyle w:val="Hiperhivatkozs"/>
            <w:rFonts w:ascii="Cambria" w:hAnsi="Cambria"/>
            <w:color w:val="auto"/>
            <w:u w:val="none"/>
          </w:rPr>
          <w:t>. 115. §</w:t>
        </w:r>
      </w:hyperlink>
      <w:r w:rsidRPr="00B9458B">
        <w:rPr>
          <w:rFonts w:ascii="Cambria" w:hAnsi="Cambria"/>
        </w:rPr>
        <w:t xml:space="preserve"> és </w:t>
      </w:r>
      <w:hyperlink r:id="rId8" w:history="1">
        <w:r w:rsidRPr="00B9458B">
          <w:rPr>
            <w:rStyle w:val="Hiperhivatkozs"/>
            <w:rFonts w:ascii="Cambria" w:hAnsi="Cambria"/>
            <w:color w:val="auto"/>
            <w:u w:val="none"/>
          </w:rPr>
          <w:t>116. §</w:t>
        </w:r>
        <w:proofErr w:type="spellStart"/>
        <w:r w:rsidRPr="00B9458B">
          <w:rPr>
            <w:rStyle w:val="Hiperhivatkozs"/>
            <w:rFonts w:ascii="Cambria" w:hAnsi="Cambria"/>
            <w:color w:val="auto"/>
            <w:u w:val="none"/>
          </w:rPr>
          <w:t>-</w:t>
        </w:r>
        <w:proofErr w:type="gramStart"/>
        <w:r w:rsidRPr="00B9458B">
          <w:rPr>
            <w:rStyle w:val="Hiperhivatkozs"/>
            <w:rFonts w:ascii="Cambria" w:hAnsi="Cambria"/>
            <w:color w:val="auto"/>
            <w:u w:val="none"/>
          </w:rPr>
          <w:t>a</w:t>
        </w:r>
        <w:proofErr w:type="spellEnd"/>
        <w:proofErr w:type="gramEnd"/>
      </w:hyperlink>
      <w:r w:rsidRPr="00B22C13">
        <w:rPr>
          <w:rFonts w:ascii="Cambria" w:hAnsi="Cambria"/>
        </w:rPr>
        <w:t xml:space="preserve"> által meghatározott, és speciális jellege miatt más funkcióba nem besorolható, egészségügyi ágazati szakmai képzések, melyek célja a képzési fokoknak és szinteknek megfelelő elméleti és gyakorlati szakmai ismeretek nyújtása, szinten tartása és fejlesztése a tudomány korszerű színvonalának és az egészségügyi ellátás igényeinek megfelelően. Idetartoznak különösen az egészségügyi szakirányú szakmai képzéssel, az egészségügyi felsőfokú szakirányú szakmai képzéssel, egészségügyi szakmai továbbképzéssel és az egészségügyi szakirányú szakmai továbbképzéssel összefüggő feladatok. A funkciót csak az ETI, EEKH, az orvostudományi egyetemek, valamint azok az egészségügyi szolgáltatók használhatják, melyek a 2010-ben induló új típusú szakképzés keretében közalkalmazottakat foglalkoztatnak. Feladatmutató: egészségügyi szakmai képzésben részt vevők száma tárgyév október 30-án</w:t>
      </w:r>
      <w:r w:rsidRPr="00B22C13">
        <w:rPr>
          <w:rFonts w:ascii="Cambria" w:hAnsi="Cambria"/>
          <w:b/>
          <w:i/>
        </w:rPr>
        <w:t xml:space="preserve"> </w:t>
      </w:r>
      <w:r w:rsidRPr="00B22C13">
        <w:rPr>
          <w:rFonts w:ascii="Cambria" w:hAnsi="Cambria"/>
        </w:rPr>
        <w:t>(fő)</w:t>
      </w:r>
      <w:r w:rsidRPr="00B22C13">
        <w:rPr>
          <w:rFonts w:ascii="Cambria" w:hAnsi="Cambria"/>
          <w:b/>
          <w:i/>
        </w:rPr>
        <w:t xml:space="preserve"> </w:t>
      </w:r>
    </w:p>
    <w:p w14:paraId="74A3D026"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lastRenderedPageBreak/>
        <w:t xml:space="preserve">Iskolarendszeren kívüli egyéb oktatás, képzés </w:t>
      </w:r>
    </w:p>
    <w:p w14:paraId="4B7545E7" w14:textId="77777777" w:rsidR="00B9458B" w:rsidRPr="00B22C13" w:rsidRDefault="00B9458B" w:rsidP="00B9458B">
      <w:pPr>
        <w:autoSpaceDE w:val="0"/>
        <w:autoSpaceDN w:val="0"/>
        <w:adjustRightInd w:val="0"/>
        <w:spacing w:after="240"/>
        <w:ind w:left="567"/>
        <w:jc w:val="both"/>
        <w:rPr>
          <w:rFonts w:ascii="Cambria" w:hAnsi="Cambria"/>
        </w:rPr>
      </w:pPr>
      <w:proofErr w:type="gramStart"/>
      <w:r w:rsidRPr="00B22C13">
        <w:rPr>
          <w:rFonts w:ascii="Cambria" w:hAnsi="Cambria"/>
        </w:rPr>
        <w:t>Valamely tevékenység végzéséhez jogszabályban előírt kötelező felkészítő képzésekkel (így különösen az örökbe fogadni szándékozók, a nevelőszülők, a családi napközit és házi gyermekfelügyeletet működtetők felkészítő képzése) összefüggő feladatok ellátása; az olyan oktatással és képzéssel összefüggő feladatok ellátása, amelyek nem adnak hivatalosan elismert oklevelet, diplomát, a felnőttképzési törvény szerint szakmai képzésnek minősülnek, ugyanakkor korábban megszerzett szakképesítéssel betöltött foglalkozás, munkakör eredményesebb, magasabb szintű ellátásához szükséges kompetenciát nyújtanak;</w:t>
      </w:r>
      <w:proofErr w:type="gramEnd"/>
      <w:r w:rsidRPr="00B22C13">
        <w:rPr>
          <w:rFonts w:ascii="Cambria" w:hAnsi="Cambria"/>
        </w:rPr>
        <w:t xml:space="preserve"> </w:t>
      </w:r>
      <w:proofErr w:type="gramStart"/>
      <w:r w:rsidRPr="00B22C13">
        <w:rPr>
          <w:rFonts w:ascii="Cambria" w:hAnsi="Cambria"/>
        </w:rPr>
        <w:t>valamint</w:t>
      </w:r>
      <w:proofErr w:type="gramEnd"/>
      <w:r w:rsidRPr="00B22C13">
        <w:rPr>
          <w:rFonts w:ascii="Cambria" w:hAnsi="Cambria"/>
        </w:rPr>
        <w:t xml:space="preserve"> az elsősorban felnőtteknek ajánlott és tartott, olyan oktatással és képzéssel összefüggő feladatok ellátása, amelyek nem adnak hivatalosan elismert oklevelet, diplomát és a felnőttképzési törvény szerint nyelvi, általános, illetve szakmai képzésnek minősülnek.</w:t>
      </w:r>
    </w:p>
    <w:p w14:paraId="6D0791BF" w14:textId="77777777" w:rsidR="00B9458B" w:rsidRPr="00B22C13" w:rsidRDefault="00B9458B" w:rsidP="00B9458B">
      <w:pPr>
        <w:pStyle w:val="Listaszerbekezds"/>
        <w:numPr>
          <w:ilvl w:val="1"/>
          <w:numId w:val="3"/>
        </w:numPr>
        <w:tabs>
          <w:tab w:val="left" w:leader="dot" w:pos="9072"/>
          <w:tab w:val="left" w:leader="dot" w:pos="16443"/>
        </w:tabs>
        <w:spacing w:after="240"/>
        <w:ind w:left="567" w:hanging="567"/>
        <w:contextualSpacing w:val="0"/>
        <w:jc w:val="both"/>
        <w:rPr>
          <w:rFonts w:ascii="Cambria" w:hAnsi="Cambria"/>
          <w:sz w:val="22"/>
          <w:szCs w:val="22"/>
        </w:rPr>
      </w:pPr>
      <w:r w:rsidRPr="00B22C13">
        <w:rPr>
          <w:rFonts w:ascii="Cambria" w:hAnsi="Cambria"/>
          <w:sz w:val="22"/>
          <w:szCs w:val="22"/>
        </w:rPr>
        <w:t>A költségvetési szerv alaptevékenységének kormányzati funkció szerinti megjelölése:</w:t>
      </w:r>
    </w:p>
    <w:tbl>
      <w:tblPr>
        <w:tblStyle w:val="Rcsostblzat"/>
        <w:tblW w:w="4846" w:type="pct"/>
        <w:jc w:val="center"/>
        <w:tblLook w:val="04A0" w:firstRow="1" w:lastRow="0" w:firstColumn="1" w:lastColumn="0" w:noHBand="0" w:noVBand="1"/>
      </w:tblPr>
      <w:tblGrid>
        <w:gridCol w:w="567"/>
        <w:gridCol w:w="1555"/>
        <w:gridCol w:w="6661"/>
      </w:tblGrid>
      <w:tr w:rsidR="00B9458B" w:rsidRPr="00B22C13" w14:paraId="4CB2CB24" w14:textId="77777777" w:rsidTr="00D44410">
        <w:trPr>
          <w:jc w:val="center"/>
        </w:trPr>
        <w:tc>
          <w:tcPr>
            <w:tcW w:w="323" w:type="pct"/>
            <w:vAlign w:val="center"/>
          </w:tcPr>
          <w:p w14:paraId="566F3CA1" w14:textId="77777777" w:rsidR="00B9458B" w:rsidRPr="00B22C13" w:rsidRDefault="00B9458B" w:rsidP="00D44410">
            <w:pPr>
              <w:tabs>
                <w:tab w:val="left" w:leader="dot" w:pos="9072"/>
                <w:tab w:val="left" w:leader="dot" w:pos="16443"/>
              </w:tabs>
              <w:jc w:val="center"/>
              <w:rPr>
                <w:rFonts w:ascii="Cambria" w:hAnsi="Cambria"/>
              </w:rPr>
            </w:pPr>
          </w:p>
        </w:tc>
        <w:tc>
          <w:tcPr>
            <w:tcW w:w="885" w:type="pct"/>
            <w:vAlign w:val="center"/>
          </w:tcPr>
          <w:p w14:paraId="0475CA3A"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kormányzati funkciószám</w:t>
            </w:r>
          </w:p>
        </w:tc>
        <w:tc>
          <w:tcPr>
            <w:tcW w:w="3792" w:type="pct"/>
            <w:vAlign w:val="center"/>
          </w:tcPr>
          <w:p w14:paraId="35DBCF77"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kormányzati funkció megnevezése</w:t>
            </w:r>
          </w:p>
        </w:tc>
      </w:tr>
      <w:tr w:rsidR="00B9458B" w:rsidRPr="00B22C13" w14:paraId="4652C57C" w14:textId="77777777" w:rsidTr="00D44410">
        <w:trPr>
          <w:jc w:val="center"/>
        </w:trPr>
        <w:tc>
          <w:tcPr>
            <w:tcW w:w="323" w:type="pct"/>
            <w:vAlign w:val="center"/>
          </w:tcPr>
          <w:p w14:paraId="022805CA"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w:t>
            </w:r>
          </w:p>
        </w:tc>
        <w:tc>
          <w:tcPr>
            <w:tcW w:w="885" w:type="pct"/>
            <w:vAlign w:val="center"/>
          </w:tcPr>
          <w:p w14:paraId="5472C476"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013350</w:t>
            </w:r>
          </w:p>
        </w:tc>
        <w:tc>
          <w:tcPr>
            <w:tcW w:w="3792" w:type="pct"/>
            <w:vAlign w:val="center"/>
          </w:tcPr>
          <w:p w14:paraId="51E7D7E8" w14:textId="77777777" w:rsidR="00B9458B" w:rsidRPr="00B22C13" w:rsidRDefault="00B9458B" w:rsidP="00D44410">
            <w:pPr>
              <w:ind w:left="-15"/>
              <w:jc w:val="both"/>
              <w:rPr>
                <w:rFonts w:ascii="Cambria" w:hAnsi="Cambria"/>
                <w:bCs/>
                <w:iCs/>
              </w:rPr>
            </w:pPr>
            <w:r w:rsidRPr="00B22C13">
              <w:rPr>
                <w:rFonts w:ascii="Cambria" w:hAnsi="Cambria"/>
                <w:bCs/>
              </w:rPr>
              <w:t>Az önkormányzati vagyonnal való gazdálkodással kapcsolatos feladatok</w:t>
            </w:r>
          </w:p>
        </w:tc>
      </w:tr>
      <w:tr w:rsidR="00B9458B" w:rsidRPr="00B22C13" w14:paraId="336979B5" w14:textId="77777777" w:rsidTr="00D44410">
        <w:trPr>
          <w:trHeight w:val="397"/>
          <w:jc w:val="center"/>
        </w:trPr>
        <w:tc>
          <w:tcPr>
            <w:tcW w:w="323" w:type="pct"/>
            <w:vAlign w:val="center"/>
          </w:tcPr>
          <w:p w14:paraId="706EF69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w:t>
            </w:r>
          </w:p>
        </w:tc>
        <w:tc>
          <w:tcPr>
            <w:tcW w:w="885" w:type="pct"/>
            <w:vAlign w:val="center"/>
          </w:tcPr>
          <w:p w14:paraId="6BF7092C"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051050</w:t>
            </w:r>
          </w:p>
        </w:tc>
        <w:tc>
          <w:tcPr>
            <w:tcW w:w="3792" w:type="pct"/>
            <w:vAlign w:val="center"/>
          </w:tcPr>
          <w:p w14:paraId="7F27C2CF" w14:textId="77777777" w:rsidR="00B9458B" w:rsidRPr="00B22C13" w:rsidRDefault="00B9458B" w:rsidP="00D44410">
            <w:pPr>
              <w:jc w:val="both"/>
              <w:rPr>
                <w:rFonts w:ascii="Cambria" w:hAnsi="Cambria"/>
                <w:bCs/>
                <w:iCs/>
              </w:rPr>
            </w:pPr>
            <w:r w:rsidRPr="00B22C13">
              <w:rPr>
                <w:rFonts w:ascii="Cambria" w:hAnsi="Cambria"/>
                <w:bCs/>
                <w:iCs/>
              </w:rPr>
              <w:t>Veszélyes hulladék begyűjtése, szállítása, átrakása</w:t>
            </w:r>
          </w:p>
        </w:tc>
      </w:tr>
      <w:tr w:rsidR="00B9458B" w:rsidRPr="00B22C13" w14:paraId="5FA9E2B0" w14:textId="77777777" w:rsidTr="00D44410">
        <w:trPr>
          <w:trHeight w:val="397"/>
          <w:jc w:val="center"/>
        </w:trPr>
        <w:tc>
          <w:tcPr>
            <w:tcW w:w="323" w:type="pct"/>
            <w:vAlign w:val="center"/>
          </w:tcPr>
          <w:p w14:paraId="706EEDFE"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3</w:t>
            </w:r>
          </w:p>
        </w:tc>
        <w:tc>
          <w:tcPr>
            <w:tcW w:w="885" w:type="pct"/>
            <w:vAlign w:val="center"/>
          </w:tcPr>
          <w:p w14:paraId="6AAD0FEC"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bCs/>
                <w:iCs/>
              </w:rPr>
              <w:t>072111</w:t>
            </w:r>
          </w:p>
        </w:tc>
        <w:tc>
          <w:tcPr>
            <w:tcW w:w="3792" w:type="pct"/>
            <w:vAlign w:val="center"/>
          </w:tcPr>
          <w:p w14:paraId="0C48CB3F" w14:textId="77777777" w:rsidR="00B9458B" w:rsidRPr="00B22C13" w:rsidRDefault="00B9458B" w:rsidP="00D44410">
            <w:pPr>
              <w:jc w:val="both"/>
              <w:rPr>
                <w:rFonts w:ascii="Cambria" w:hAnsi="Cambria"/>
              </w:rPr>
            </w:pPr>
            <w:r w:rsidRPr="00B22C13">
              <w:rPr>
                <w:rFonts w:ascii="Cambria" w:hAnsi="Cambria"/>
                <w:bCs/>
                <w:iCs/>
              </w:rPr>
              <w:t>Háziorvosi alapellátás</w:t>
            </w:r>
          </w:p>
        </w:tc>
      </w:tr>
      <w:tr w:rsidR="00B9458B" w:rsidRPr="00B22C13" w14:paraId="2AF9C661" w14:textId="77777777" w:rsidTr="00D44410">
        <w:trPr>
          <w:trHeight w:val="397"/>
          <w:jc w:val="center"/>
        </w:trPr>
        <w:tc>
          <w:tcPr>
            <w:tcW w:w="323" w:type="pct"/>
            <w:vAlign w:val="center"/>
          </w:tcPr>
          <w:p w14:paraId="136A59A0"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4</w:t>
            </w:r>
          </w:p>
        </w:tc>
        <w:tc>
          <w:tcPr>
            <w:tcW w:w="885" w:type="pct"/>
            <w:vAlign w:val="center"/>
          </w:tcPr>
          <w:p w14:paraId="71FD00E0"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bCs/>
                <w:iCs/>
              </w:rPr>
              <w:t>072210</w:t>
            </w:r>
          </w:p>
        </w:tc>
        <w:tc>
          <w:tcPr>
            <w:tcW w:w="3792" w:type="pct"/>
            <w:vAlign w:val="center"/>
          </w:tcPr>
          <w:p w14:paraId="12178298" w14:textId="77777777" w:rsidR="00B9458B" w:rsidRPr="00B22C13" w:rsidRDefault="00B9458B" w:rsidP="00D44410">
            <w:pPr>
              <w:tabs>
                <w:tab w:val="left" w:leader="dot" w:pos="9072"/>
                <w:tab w:val="left" w:leader="dot" w:pos="16443"/>
              </w:tabs>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szakellátása</w:t>
            </w:r>
          </w:p>
        </w:tc>
      </w:tr>
      <w:tr w:rsidR="00B9458B" w:rsidRPr="00B22C13" w14:paraId="696AFD19" w14:textId="77777777" w:rsidTr="00D44410">
        <w:trPr>
          <w:trHeight w:val="397"/>
          <w:jc w:val="center"/>
        </w:trPr>
        <w:tc>
          <w:tcPr>
            <w:tcW w:w="323" w:type="pct"/>
            <w:vAlign w:val="center"/>
          </w:tcPr>
          <w:p w14:paraId="4B3C43D1"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5</w:t>
            </w:r>
          </w:p>
        </w:tc>
        <w:tc>
          <w:tcPr>
            <w:tcW w:w="885" w:type="pct"/>
            <w:vAlign w:val="center"/>
          </w:tcPr>
          <w:p w14:paraId="620274D4"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bCs/>
                <w:iCs/>
              </w:rPr>
              <w:t>072230</w:t>
            </w:r>
          </w:p>
        </w:tc>
        <w:tc>
          <w:tcPr>
            <w:tcW w:w="3792" w:type="pct"/>
            <w:vAlign w:val="center"/>
          </w:tcPr>
          <w:p w14:paraId="1348C2EF" w14:textId="77777777" w:rsidR="00B9458B" w:rsidRPr="00B22C13" w:rsidRDefault="00B9458B" w:rsidP="00D44410">
            <w:pPr>
              <w:jc w:val="both"/>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gondozása</w:t>
            </w:r>
          </w:p>
        </w:tc>
      </w:tr>
      <w:tr w:rsidR="00B9458B" w:rsidRPr="00B22C13" w14:paraId="7B1170A7" w14:textId="77777777" w:rsidTr="00D44410">
        <w:trPr>
          <w:trHeight w:val="397"/>
          <w:jc w:val="center"/>
        </w:trPr>
        <w:tc>
          <w:tcPr>
            <w:tcW w:w="323" w:type="pct"/>
            <w:vAlign w:val="center"/>
          </w:tcPr>
          <w:p w14:paraId="487CA3B7"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6</w:t>
            </w:r>
          </w:p>
        </w:tc>
        <w:tc>
          <w:tcPr>
            <w:tcW w:w="885" w:type="pct"/>
            <w:vAlign w:val="center"/>
          </w:tcPr>
          <w:p w14:paraId="70A17214"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072311</w:t>
            </w:r>
          </w:p>
        </w:tc>
        <w:tc>
          <w:tcPr>
            <w:tcW w:w="3792" w:type="pct"/>
            <w:vAlign w:val="center"/>
          </w:tcPr>
          <w:p w14:paraId="7CA257DB" w14:textId="77777777" w:rsidR="00B9458B" w:rsidRPr="00B22C13" w:rsidRDefault="00B9458B" w:rsidP="00D44410">
            <w:pPr>
              <w:jc w:val="both"/>
              <w:rPr>
                <w:rFonts w:ascii="Cambria" w:hAnsi="Cambria"/>
                <w:bCs/>
                <w:iCs/>
              </w:rPr>
            </w:pPr>
            <w:r w:rsidRPr="00B22C13">
              <w:rPr>
                <w:rFonts w:ascii="Cambria" w:hAnsi="Cambria"/>
                <w:bCs/>
                <w:iCs/>
              </w:rPr>
              <w:t>Fogorvosi alapellátás</w:t>
            </w:r>
          </w:p>
        </w:tc>
      </w:tr>
      <w:tr w:rsidR="00B9458B" w:rsidRPr="00B22C13" w14:paraId="286F082E" w14:textId="77777777" w:rsidTr="00D44410">
        <w:trPr>
          <w:trHeight w:val="397"/>
          <w:jc w:val="center"/>
        </w:trPr>
        <w:tc>
          <w:tcPr>
            <w:tcW w:w="323" w:type="pct"/>
            <w:vAlign w:val="center"/>
          </w:tcPr>
          <w:p w14:paraId="671BBFDC"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7</w:t>
            </w:r>
          </w:p>
        </w:tc>
        <w:tc>
          <w:tcPr>
            <w:tcW w:w="885" w:type="pct"/>
            <w:vAlign w:val="center"/>
          </w:tcPr>
          <w:p w14:paraId="2E9C4B3E"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072313</w:t>
            </w:r>
          </w:p>
        </w:tc>
        <w:tc>
          <w:tcPr>
            <w:tcW w:w="3792" w:type="pct"/>
            <w:vAlign w:val="center"/>
          </w:tcPr>
          <w:p w14:paraId="3CFF47B7" w14:textId="77777777" w:rsidR="00B9458B" w:rsidRPr="00B22C13" w:rsidRDefault="00B9458B" w:rsidP="00D44410">
            <w:pPr>
              <w:jc w:val="both"/>
              <w:rPr>
                <w:rFonts w:ascii="Cambria" w:hAnsi="Cambria"/>
                <w:bCs/>
                <w:iCs/>
              </w:rPr>
            </w:pPr>
            <w:r w:rsidRPr="00B22C13">
              <w:rPr>
                <w:rFonts w:ascii="Cambria" w:hAnsi="Cambria"/>
                <w:bCs/>
                <w:iCs/>
              </w:rPr>
              <w:t>Fogorvosi szakellátás</w:t>
            </w:r>
          </w:p>
        </w:tc>
      </w:tr>
      <w:tr w:rsidR="00B9458B" w:rsidRPr="00B22C13" w14:paraId="2D92CDA1" w14:textId="77777777" w:rsidTr="00D44410">
        <w:trPr>
          <w:trHeight w:val="397"/>
          <w:jc w:val="center"/>
        </w:trPr>
        <w:tc>
          <w:tcPr>
            <w:tcW w:w="323" w:type="pct"/>
            <w:vAlign w:val="center"/>
          </w:tcPr>
          <w:p w14:paraId="4699983D"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8</w:t>
            </w:r>
          </w:p>
        </w:tc>
        <w:tc>
          <w:tcPr>
            <w:tcW w:w="885" w:type="pct"/>
            <w:vAlign w:val="center"/>
          </w:tcPr>
          <w:p w14:paraId="0D723999"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072420</w:t>
            </w:r>
          </w:p>
        </w:tc>
        <w:tc>
          <w:tcPr>
            <w:tcW w:w="3792" w:type="pct"/>
            <w:vAlign w:val="center"/>
          </w:tcPr>
          <w:p w14:paraId="72186976" w14:textId="77777777" w:rsidR="00B9458B" w:rsidRPr="00B22C13" w:rsidRDefault="00B9458B" w:rsidP="00D44410">
            <w:pPr>
              <w:jc w:val="both"/>
              <w:rPr>
                <w:rFonts w:ascii="Cambria" w:hAnsi="Cambria"/>
                <w:bCs/>
                <w:iCs/>
              </w:rPr>
            </w:pPr>
            <w:r w:rsidRPr="00B22C13">
              <w:rPr>
                <w:rFonts w:ascii="Cambria" w:hAnsi="Cambria"/>
                <w:bCs/>
                <w:iCs/>
              </w:rPr>
              <w:t>Egészségügyi laboratóriumi szolgáltatások</w:t>
            </w:r>
          </w:p>
        </w:tc>
      </w:tr>
      <w:tr w:rsidR="00B9458B" w:rsidRPr="00B22C13" w14:paraId="6D0AA5DC" w14:textId="77777777" w:rsidTr="00D44410">
        <w:trPr>
          <w:trHeight w:val="397"/>
          <w:jc w:val="center"/>
        </w:trPr>
        <w:tc>
          <w:tcPr>
            <w:tcW w:w="323" w:type="pct"/>
            <w:vAlign w:val="center"/>
          </w:tcPr>
          <w:p w14:paraId="73E7536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9</w:t>
            </w:r>
          </w:p>
        </w:tc>
        <w:tc>
          <w:tcPr>
            <w:tcW w:w="885" w:type="pct"/>
            <w:vAlign w:val="center"/>
          </w:tcPr>
          <w:p w14:paraId="0C77A649"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072430</w:t>
            </w:r>
          </w:p>
        </w:tc>
        <w:tc>
          <w:tcPr>
            <w:tcW w:w="3792" w:type="pct"/>
            <w:vAlign w:val="center"/>
          </w:tcPr>
          <w:p w14:paraId="6532E867" w14:textId="77777777" w:rsidR="00B9458B" w:rsidRPr="00B22C13" w:rsidRDefault="00B9458B" w:rsidP="00D44410">
            <w:pPr>
              <w:jc w:val="both"/>
              <w:rPr>
                <w:rFonts w:ascii="Cambria" w:hAnsi="Cambria"/>
                <w:bCs/>
                <w:iCs/>
              </w:rPr>
            </w:pPr>
            <w:r w:rsidRPr="00B22C13">
              <w:rPr>
                <w:rFonts w:ascii="Cambria" w:hAnsi="Cambria"/>
                <w:bCs/>
                <w:iCs/>
              </w:rPr>
              <w:t>Képalkotó diagnosztikai szolgáltatások</w:t>
            </w:r>
          </w:p>
        </w:tc>
      </w:tr>
      <w:tr w:rsidR="00B9458B" w:rsidRPr="00B22C13" w14:paraId="6CB437F1" w14:textId="77777777" w:rsidTr="00D44410">
        <w:trPr>
          <w:trHeight w:val="397"/>
          <w:jc w:val="center"/>
        </w:trPr>
        <w:tc>
          <w:tcPr>
            <w:tcW w:w="323" w:type="pct"/>
            <w:vAlign w:val="center"/>
          </w:tcPr>
          <w:p w14:paraId="4C89DF15"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10</w:t>
            </w:r>
          </w:p>
        </w:tc>
        <w:tc>
          <w:tcPr>
            <w:tcW w:w="885" w:type="pct"/>
            <w:vAlign w:val="center"/>
          </w:tcPr>
          <w:p w14:paraId="604013B3"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072450</w:t>
            </w:r>
          </w:p>
        </w:tc>
        <w:tc>
          <w:tcPr>
            <w:tcW w:w="3792" w:type="pct"/>
            <w:vAlign w:val="center"/>
          </w:tcPr>
          <w:p w14:paraId="1540A986" w14:textId="77777777" w:rsidR="00B9458B" w:rsidRPr="00B22C13" w:rsidRDefault="00B9458B" w:rsidP="00D44410">
            <w:pPr>
              <w:jc w:val="both"/>
              <w:rPr>
                <w:rFonts w:ascii="Cambria" w:hAnsi="Cambria"/>
                <w:bCs/>
                <w:iCs/>
              </w:rPr>
            </w:pPr>
            <w:r w:rsidRPr="00B22C13">
              <w:rPr>
                <w:rFonts w:ascii="Cambria" w:hAnsi="Cambria"/>
                <w:bCs/>
                <w:iCs/>
              </w:rPr>
              <w:t>Fizikoterápiás szolgáltatás</w:t>
            </w:r>
          </w:p>
        </w:tc>
      </w:tr>
      <w:tr w:rsidR="00B9458B" w:rsidRPr="00B22C13" w14:paraId="6D9E3D45" w14:textId="77777777" w:rsidTr="00D44410">
        <w:trPr>
          <w:trHeight w:val="397"/>
          <w:jc w:val="center"/>
        </w:trPr>
        <w:tc>
          <w:tcPr>
            <w:tcW w:w="323" w:type="pct"/>
            <w:vAlign w:val="center"/>
          </w:tcPr>
          <w:p w14:paraId="58D31694"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11</w:t>
            </w:r>
          </w:p>
        </w:tc>
        <w:tc>
          <w:tcPr>
            <w:tcW w:w="885" w:type="pct"/>
            <w:vAlign w:val="center"/>
          </w:tcPr>
          <w:p w14:paraId="351619B0"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072470</w:t>
            </w:r>
          </w:p>
        </w:tc>
        <w:tc>
          <w:tcPr>
            <w:tcW w:w="3792" w:type="pct"/>
            <w:vAlign w:val="center"/>
          </w:tcPr>
          <w:p w14:paraId="2BE43A53" w14:textId="77777777" w:rsidR="00B9458B" w:rsidRPr="00B22C13" w:rsidRDefault="00B9458B" w:rsidP="00D44410">
            <w:pPr>
              <w:jc w:val="both"/>
              <w:rPr>
                <w:rFonts w:ascii="Cambria" w:hAnsi="Cambria"/>
                <w:bCs/>
                <w:iCs/>
              </w:rPr>
            </w:pPr>
            <w:r w:rsidRPr="00B22C13">
              <w:rPr>
                <w:rFonts w:ascii="Cambria" w:hAnsi="Cambria"/>
                <w:bCs/>
                <w:iCs/>
              </w:rPr>
              <w:t>Természetgyógyászat</w:t>
            </w:r>
          </w:p>
        </w:tc>
      </w:tr>
      <w:tr w:rsidR="00B9458B" w:rsidRPr="00B22C13" w14:paraId="06C7ADC8" w14:textId="77777777" w:rsidTr="00D44410">
        <w:trPr>
          <w:trHeight w:val="397"/>
          <w:jc w:val="center"/>
        </w:trPr>
        <w:tc>
          <w:tcPr>
            <w:tcW w:w="323" w:type="pct"/>
            <w:vAlign w:val="center"/>
          </w:tcPr>
          <w:p w14:paraId="6AA165F7"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12</w:t>
            </w:r>
          </w:p>
        </w:tc>
        <w:tc>
          <w:tcPr>
            <w:tcW w:w="885" w:type="pct"/>
            <w:vAlign w:val="center"/>
          </w:tcPr>
          <w:p w14:paraId="4CD1B622"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072480</w:t>
            </w:r>
          </w:p>
        </w:tc>
        <w:tc>
          <w:tcPr>
            <w:tcW w:w="3792" w:type="pct"/>
            <w:vAlign w:val="center"/>
          </w:tcPr>
          <w:p w14:paraId="2445046E" w14:textId="77777777" w:rsidR="00B9458B" w:rsidRPr="00B22C13" w:rsidRDefault="00B9458B" w:rsidP="00D44410">
            <w:pPr>
              <w:ind w:left="-15"/>
              <w:jc w:val="both"/>
              <w:rPr>
                <w:rFonts w:ascii="Cambria" w:hAnsi="Cambria"/>
                <w:bCs/>
                <w:iCs/>
              </w:rPr>
            </w:pPr>
            <w:r w:rsidRPr="00B22C13">
              <w:rPr>
                <w:rFonts w:ascii="Cambria" w:hAnsi="Cambria"/>
                <w:bCs/>
                <w:iCs/>
              </w:rPr>
              <w:t xml:space="preserve">Egyéb </w:t>
            </w:r>
            <w:proofErr w:type="spellStart"/>
            <w:r w:rsidRPr="00B22C13">
              <w:rPr>
                <w:rFonts w:ascii="Cambria" w:hAnsi="Cambria"/>
                <w:bCs/>
                <w:iCs/>
              </w:rPr>
              <w:t>paramedikális</w:t>
            </w:r>
            <w:proofErr w:type="spellEnd"/>
            <w:r w:rsidRPr="00B22C13">
              <w:rPr>
                <w:rFonts w:ascii="Cambria" w:hAnsi="Cambria"/>
                <w:bCs/>
                <w:iCs/>
              </w:rPr>
              <w:t xml:space="preserve"> szolgáltatások</w:t>
            </w:r>
          </w:p>
        </w:tc>
      </w:tr>
      <w:tr w:rsidR="00B9458B" w:rsidRPr="00B22C13" w14:paraId="34C6E60F" w14:textId="77777777" w:rsidTr="00D44410">
        <w:trPr>
          <w:trHeight w:val="397"/>
          <w:jc w:val="center"/>
        </w:trPr>
        <w:tc>
          <w:tcPr>
            <w:tcW w:w="323" w:type="pct"/>
            <w:vAlign w:val="center"/>
          </w:tcPr>
          <w:p w14:paraId="35627F83"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13</w:t>
            </w:r>
          </w:p>
        </w:tc>
        <w:tc>
          <w:tcPr>
            <w:tcW w:w="885" w:type="pct"/>
            <w:vAlign w:val="center"/>
          </w:tcPr>
          <w:p w14:paraId="1EC2A4BA"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074011</w:t>
            </w:r>
          </w:p>
        </w:tc>
        <w:tc>
          <w:tcPr>
            <w:tcW w:w="3792" w:type="pct"/>
            <w:vAlign w:val="center"/>
          </w:tcPr>
          <w:p w14:paraId="2C3628C5" w14:textId="77777777" w:rsidR="00B9458B" w:rsidRPr="00B22C13" w:rsidRDefault="00B9458B" w:rsidP="00D44410">
            <w:pPr>
              <w:jc w:val="both"/>
              <w:rPr>
                <w:rFonts w:ascii="Cambria" w:hAnsi="Cambria"/>
                <w:bCs/>
                <w:iCs/>
              </w:rPr>
            </w:pPr>
            <w:r w:rsidRPr="00B22C13">
              <w:rPr>
                <w:rFonts w:ascii="Cambria" w:hAnsi="Cambria"/>
                <w:bCs/>
                <w:iCs/>
              </w:rPr>
              <w:t>Foglalkozás-egészségügyi alapellátás</w:t>
            </w:r>
          </w:p>
        </w:tc>
      </w:tr>
      <w:tr w:rsidR="00B9458B" w:rsidRPr="00B22C13" w14:paraId="2782EDF7" w14:textId="77777777" w:rsidTr="00D44410">
        <w:trPr>
          <w:trHeight w:val="397"/>
          <w:jc w:val="center"/>
        </w:trPr>
        <w:tc>
          <w:tcPr>
            <w:tcW w:w="323" w:type="pct"/>
            <w:vAlign w:val="center"/>
          </w:tcPr>
          <w:p w14:paraId="4D7494C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14</w:t>
            </w:r>
          </w:p>
        </w:tc>
        <w:tc>
          <w:tcPr>
            <w:tcW w:w="885" w:type="pct"/>
            <w:vAlign w:val="center"/>
          </w:tcPr>
          <w:p w14:paraId="0C7C9380"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074031</w:t>
            </w:r>
          </w:p>
        </w:tc>
        <w:tc>
          <w:tcPr>
            <w:tcW w:w="3792" w:type="pct"/>
            <w:vAlign w:val="center"/>
          </w:tcPr>
          <w:p w14:paraId="22335CFC" w14:textId="77777777" w:rsidR="00B9458B" w:rsidRPr="00B22C13" w:rsidRDefault="00B9458B" w:rsidP="00D44410">
            <w:pPr>
              <w:ind w:left="-15"/>
              <w:jc w:val="both"/>
              <w:rPr>
                <w:rFonts w:ascii="Cambria" w:hAnsi="Cambria"/>
                <w:bCs/>
                <w:iCs/>
              </w:rPr>
            </w:pPr>
            <w:r w:rsidRPr="00B22C13">
              <w:rPr>
                <w:rFonts w:ascii="Cambria" w:hAnsi="Cambria"/>
                <w:bCs/>
                <w:iCs/>
              </w:rPr>
              <w:t>Család és nővédelmi egészségügyi gondozás</w:t>
            </w:r>
          </w:p>
        </w:tc>
      </w:tr>
      <w:tr w:rsidR="00B9458B" w:rsidRPr="00B22C13" w14:paraId="4701E478" w14:textId="77777777" w:rsidTr="00D44410">
        <w:trPr>
          <w:trHeight w:val="397"/>
          <w:jc w:val="center"/>
        </w:trPr>
        <w:tc>
          <w:tcPr>
            <w:tcW w:w="323" w:type="pct"/>
            <w:vAlign w:val="center"/>
          </w:tcPr>
          <w:p w14:paraId="64EFDBF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15</w:t>
            </w:r>
          </w:p>
        </w:tc>
        <w:tc>
          <w:tcPr>
            <w:tcW w:w="885" w:type="pct"/>
            <w:vAlign w:val="center"/>
          </w:tcPr>
          <w:p w14:paraId="60D69E9F"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074032</w:t>
            </w:r>
          </w:p>
        </w:tc>
        <w:tc>
          <w:tcPr>
            <w:tcW w:w="3792" w:type="pct"/>
            <w:vAlign w:val="center"/>
          </w:tcPr>
          <w:p w14:paraId="24901853" w14:textId="77777777" w:rsidR="00B9458B" w:rsidRPr="00B22C13" w:rsidRDefault="00B9458B" w:rsidP="00D44410">
            <w:pPr>
              <w:jc w:val="both"/>
              <w:rPr>
                <w:rFonts w:ascii="Cambria" w:hAnsi="Cambria"/>
                <w:bCs/>
                <w:iCs/>
              </w:rPr>
            </w:pPr>
            <w:r w:rsidRPr="00B22C13">
              <w:rPr>
                <w:rFonts w:ascii="Cambria" w:hAnsi="Cambria"/>
                <w:bCs/>
                <w:iCs/>
              </w:rPr>
              <w:t>Ifjúság-egészségügyi gondozás</w:t>
            </w:r>
          </w:p>
        </w:tc>
      </w:tr>
      <w:tr w:rsidR="00B9458B" w:rsidRPr="00B22C13" w14:paraId="42F9A9AE" w14:textId="77777777" w:rsidTr="00D44410">
        <w:trPr>
          <w:trHeight w:val="397"/>
          <w:jc w:val="center"/>
        </w:trPr>
        <w:tc>
          <w:tcPr>
            <w:tcW w:w="323" w:type="pct"/>
            <w:vAlign w:val="center"/>
          </w:tcPr>
          <w:p w14:paraId="2EA6B1E7"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16</w:t>
            </w:r>
          </w:p>
        </w:tc>
        <w:tc>
          <w:tcPr>
            <w:tcW w:w="885" w:type="pct"/>
            <w:vAlign w:val="center"/>
          </w:tcPr>
          <w:p w14:paraId="4C03AA62"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074040</w:t>
            </w:r>
          </w:p>
        </w:tc>
        <w:tc>
          <w:tcPr>
            <w:tcW w:w="3792" w:type="pct"/>
            <w:vAlign w:val="center"/>
          </w:tcPr>
          <w:p w14:paraId="43AC45AC" w14:textId="77777777" w:rsidR="00B9458B" w:rsidRPr="00B22C13" w:rsidRDefault="00B9458B" w:rsidP="00D44410">
            <w:pPr>
              <w:ind w:left="-15"/>
              <w:jc w:val="both"/>
              <w:rPr>
                <w:rFonts w:ascii="Cambria" w:hAnsi="Cambria"/>
                <w:bCs/>
                <w:iCs/>
              </w:rPr>
            </w:pPr>
            <w:r w:rsidRPr="00B22C13">
              <w:rPr>
                <w:rFonts w:ascii="Cambria" w:hAnsi="Cambria"/>
                <w:bCs/>
                <w:iCs/>
              </w:rPr>
              <w:t>Fertőző megbetegedések megelőzése, járványügyi ellátás</w:t>
            </w:r>
          </w:p>
        </w:tc>
      </w:tr>
      <w:tr w:rsidR="00B9458B" w:rsidRPr="00B22C13" w14:paraId="3C5388B1" w14:textId="77777777" w:rsidTr="00D44410">
        <w:trPr>
          <w:trHeight w:val="397"/>
          <w:jc w:val="center"/>
        </w:trPr>
        <w:tc>
          <w:tcPr>
            <w:tcW w:w="323" w:type="pct"/>
            <w:vAlign w:val="center"/>
          </w:tcPr>
          <w:p w14:paraId="7EEF5C03"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17</w:t>
            </w:r>
          </w:p>
        </w:tc>
        <w:tc>
          <w:tcPr>
            <w:tcW w:w="885" w:type="pct"/>
            <w:vAlign w:val="center"/>
          </w:tcPr>
          <w:p w14:paraId="3FA9DD32"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074051</w:t>
            </w:r>
          </w:p>
        </w:tc>
        <w:tc>
          <w:tcPr>
            <w:tcW w:w="3792" w:type="pct"/>
            <w:vAlign w:val="center"/>
          </w:tcPr>
          <w:p w14:paraId="7297959C" w14:textId="77777777" w:rsidR="00B9458B" w:rsidRPr="00B22C13" w:rsidRDefault="00B9458B" w:rsidP="00D44410">
            <w:pPr>
              <w:jc w:val="both"/>
              <w:rPr>
                <w:rFonts w:ascii="Cambria" w:hAnsi="Cambria"/>
                <w:bCs/>
                <w:iCs/>
              </w:rPr>
            </w:pPr>
            <w:r w:rsidRPr="00B22C13">
              <w:rPr>
                <w:rFonts w:ascii="Cambria" w:hAnsi="Cambria"/>
                <w:bCs/>
                <w:iCs/>
              </w:rPr>
              <w:t>Nem fertőző megbetegedések megelőzése</w:t>
            </w:r>
          </w:p>
        </w:tc>
      </w:tr>
      <w:tr w:rsidR="00B9458B" w:rsidRPr="00B22C13" w14:paraId="078D654D" w14:textId="77777777" w:rsidTr="00D44410">
        <w:trPr>
          <w:trHeight w:val="397"/>
          <w:jc w:val="center"/>
        </w:trPr>
        <w:tc>
          <w:tcPr>
            <w:tcW w:w="323" w:type="pct"/>
            <w:vAlign w:val="center"/>
          </w:tcPr>
          <w:p w14:paraId="6BAFD46D"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18</w:t>
            </w:r>
          </w:p>
        </w:tc>
        <w:tc>
          <w:tcPr>
            <w:tcW w:w="885" w:type="pct"/>
            <w:vAlign w:val="center"/>
          </w:tcPr>
          <w:p w14:paraId="5375498A"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076070</w:t>
            </w:r>
          </w:p>
        </w:tc>
        <w:tc>
          <w:tcPr>
            <w:tcW w:w="3792" w:type="pct"/>
            <w:vAlign w:val="center"/>
          </w:tcPr>
          <w:p w14:paraId="55931B5B" w14:textId="77777777" w:rsidR="00B9458B" w:rsidRPr="00B22C13" w:rsidRDefault="00B9458B" w:rsidP="00D44410">
            <w:pPr>
              <w:jc w:val="both"/>
              <w:rPr>
                <w:rFonts w:ascii="Cambria" w:hAnsi="Cambria"/>
                <w:bCs/>
                <w:iCs/>
              </w:rPr>
            </w:pPr>
            <w:r w:rsidRPr="00B22C13">
              <w:rPr>
                <w:rFonts w:ascii="Cambria" w:hAnsi="Cambria"/>
                <w:bCs/>
                <w:iCs/>
              </w:rPr>
              <w:t>Élelmezés- és táplálkozás-egészségügyi felügyelet, ellenőrzés, tanácsadás</w:t>
            </w:r>
          </w:p>
        </w:tc>
      </w:tr>
      <w:tr w:rsidR="00B9458B" w:rsidRPr="00B22C13" w14:paraId="6AF6018F" w14:textId="77777777" w:rsidTr="00D44410">
        <w:trPr>
          <w:trHeight w:val="397"/>
          <w:jc w:val="center"/>
        </w:trPr>
        <w:tc>
          <w:tcPr>
            <w:tcW w:w="323" w:type="pct"/>
            <w:vAlign w:val="center"/>
          </w:tcPr>
          <w:p w14:paraId="5673FC62"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19</w:t>
            </w:r>
          </w:p>
        </w:tc>
        <w:tc>
          <w:tcPr>
            <w:tcW w:w="885" w:type="pct"/>
            <w:vAlign w:val="center"/>
          </w:tcPr>
          <w:p w14:paraId="3AA62B65" w14:textId="77777777" w:rsidR="00B9458B" w:rsidRPr="00B22C13" w:rsidRDefault="00B9458B" w:rsidP="00D44410">
            <w:pPr>
              <w:tabs>
                <w:tab w:val="left" w:pos="851"/>
              </w:tabs>
              <w:jc w:val="center"/>
              <w:rPr>
                <w:rFonts w:ascii="Cambria" w:hAnsi="Cambria"/>
                <w:bCs/>
                <w:iCs/>
              </w:rPr>
            </w:pPr>
            <w:r w:rsidRPr="00B22C13">
              <w:rPr>
                <w:rFonts w:ascii="Cambria" w:hAnsi="Cambria"/>
                <w:bCs/>
                <w:iCs/>
              </w:rPr>
              <w:t>094130</w:t>
            </w:r>
          </w:p>
        </w:tc>
        <w:tc>
          <w:tcPr>
            <w:tcW w:w="3792" w:type="pct"/>
            <w:vAlign w:val="center"/>
          </w:tcPr>
          <w:p w14:paraId="13DB9BD5" w14:textId="77777777" w:rsidR="00B9458B" w:rsidRPr="00B22C13" w:rsidRDefault="00B9458B" w:rsidP="00D44410">
            <w:pPr>
              <w:ind w:left="-15"/>
              <w:jc w:val="both"/>
              <w:rPr>
                <w:rFonts w:ascii="Cambria" w:hAnsi="Cambria"/>
                <w:bCs/>
                <w:iCs/>
              </w:rPr>
            </w:pPr>
            <w:r w:rsidRPr="00B22C13">
              <w:rPr>
                <w:rFonts w:ascii="Cambria" w:hAnsi="Cambria"/>
                <w:bCs/>
                <w:iCs/>
              </w:rPr>
              <w:t>Egészségügyi szakmai képzés</w:t>
            </w:r>
          </w:p>
        </w:tc>
      </w:tr>
      <w:tr w:rsidR="00B9458B" w:rsidRPr="00B22C13" w14:paraId="5435274C" w14:textId="77777777" w:rsidTr="00D44410">
        <w:trPr>
          <w:trHeight w:val="397"/>
          <w:jc w:val="center"/>
        </w:trPr>
        <w:tc>
          <w:tcPr>
            <w:tcW w:w="323" w:type="pct"/>
            <w:vAlign w:val="center"/>
          </w:tcPr>
          <w:p w14:paraId="7AA6BA37"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20</w:t>
            </w:r>
          </w:p>
        </w:tc>
        <w:tc>
          <w:tcPr>
            <w:tcW w:w="885" w:type="pct"/>
            <w:vAlign w:val="center"/>
          </w:tcPr>
          <w:p w14:paraId="6942C624"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095020</w:t>
            </w:r>
          </w:p>
        </w:tc>
        <w:tc>
          <w:tcPr>
            <w:tcW w:w="3792" w:type="pct"/>
            <w:vAlign w:val="center"/>
          </w:tcPr>
          <w:p w14:paraId="41B83E27" w14:textId="77777777" w:rsidR="00B9458B" w:rsidRPr="00B22C13" w:rsidRDefault="00B9458B" w:rsidP="00D44410">
            <w:pPr>
              <w:ind w:left="-15"/>
              <w:jc w:val="both"/>
              <w:rPr>
                <w:rFonts w:ascii="Cambria" w:hAnsi="Cambria"/>
                <w:bCs/>
                <w:iCs/>
              </w:rPr>
            </w:pPr>
            <w:r w:rsidRPr="00B22C13">
              <w:rPr>
                <w:rFonts w:ascii="Cambria" w:hAnsi="Cambria"/>
                <w:bCs/>
                <w:iCs/>
              </w:rPr>
              <w:t>Iskolarendszeren kívüli egyéb oktatás, képzés</w:t>
            </w:r>
          </w:p>
        </w:tc>
      </w:tr>
    </w:tbl>
    <w:p w14:paraId="1631733E" w14:textId="77777777" w:rsidR="00B9458B" w:rsidRPr="00B22C13" w:rsidRDefault="00B9458B" w:rsidP="00B9458B">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14:paraId="021EC2D5" w14:textId="77777777" w:rsidR="00B9458B" w:rsidRPr="00B22C13" w:rsidRDefault="00B9458B" w:rsidP="00B9458B">
      <w:pPr>
        <w:pStyle w:val="Listaszerbekezds"/>
        <w:numPr>
          <w:ilvl w:val="1"/>
          <w:numId w:val="3"/>
        </w:numPr>
        <w:tabs>
          <w:tab w:val="left" w:leader="dot" w:pos="9072"/>
          <w:tab w:val="left" w:leader="dot" w:pos="9781"/>
          <w:tab w:val="left" w:leader="dot" w:pos="16443"/>
        </w:tabs>
        <w:spacing w:line="360" w:lineRule="auto"/>
        <w:ind w:left="567" w:hanging="567"/>
        <w:contextualSpacing w:val="0"/>
        <w:jc w:val="both"/>
        <w:rPr>
          <w:rFonts w:ascii="Cambria" w:hAnsi="Cambria"/>
          <w:sz w:val="22"/>
          <w:szCs w:val="22"/>
        </w:rPr>
      </w:pPr>
      <w:r w:rsidRPr="00B22C13">
        <w:rPr>
          <w:rFonts w:ascii="Cambria" w:hAnsi="Cambria"/>
          <w:sz w:val="22"/>
          <w:szCs w:val="22"/>
        </w:rPr>
        <w:lastRenderedPageBreak/>
        <w:t xml:space="preserve">A költségvetési szerv illetékessége, működési területe: </w:t>
      </w:r>
    </w:p>
    <w:p w14:paraId="7125066B" w14:textId="77777777" w:rsidR="00B9458B" w:rsidRPr="00B22C13" w:rsidRDefault="00B9458B" w:rsidP="00B9458B">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r w:rsidRPr="00B22C13">
        <w:rPr>
          <w:rFonts w:ascii="Cambria" w:hAnsi="Cambria"/>
          <w:sz w:val="22"/>
          <w:szCs w:val="22"/>
        </w:rPr>
        <w:t>A mindenkor érvényes és hatályos területi ellátási kötelezettség szerint.</w:t>
      </w:r>
    </w:p>
    <w:p w14:paraId="34743B0C" w14:textId="77777777" w:rsidR="00B9458B" w:rsidRPr="00B22C13" w:rsidRDefault="00B9458B" w:rsidP="00B9458B">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14:paraId="6A0A15CC" w14:textId="77777777" w:rsidR="00B9458B" w:rsidRPr="00B22C13" w:rsidRDefault="00B9458B" w:rsidP="00B9458B">
      <w:pPr>
        <w:pStyle w:val="Listaszerbekezds"/>
        <w:numPr>
          <w:ilvl w:val="0"/>
          <w:numId w:val="3"/>
        </w:numPr>
        <w:tabs>
          <w:tab w:val="left" w:leader="dot" w:pos="9072"/>
          <w:tab w:val="left" w:leader="dot" w:pos="9781"/>
        </w:tabs>
        <w:spacing w:after="240"/>
        <w:contextualSpacing w:val="0"/>
        <w:jc w:val="center"/>
        <w:rPr>
          <w:rFonts w:ascii="Cambria" w:hAnsi="Cambria"/>
          <w:b/>
          <w:sz w:val="28"/>
          <w:szCs w:val="28"/>
        </w:rPr>
      </w:pPr>
      <w:r w:rsidRPr="00B22C13">
        <w:rPr>
          <w:rFonts w:ascii="Cambria" w:hAnsi="Cambria"/>
          <w:b/>
          <w:sz w:val="28"/>
          <w:szCs w:val="28"/>
        </w:rPr>
        <w:t>költségvetési szerv szervezete és működése</w:t>
      </w:r>
    </w:p>
    <w:p w14:paraId="1FF3162B" w14:textId="77777777" w:rsidR="00B9458B" w:rsidRPr="00BF32FA" w:rsidRDefault="00B9458B" w:rsidP="00B9458B">
      <w:pPr>
        <w:tabs>
          <w:tab w:val="left" w:leader="dot" w:pos="9072"/>
          <w:tab w:val="left" w:leader="dot" w:pos="9781"/>
          <w:tab w:val="left" w:leader="dot" w:pos="16443"/>
        </w:tabs>
        <w:spacing w:line="276" w:lineRule="auto"/>
        <w:jc w:val="both"/>
        <w:rPr>
          <w:rFonts w:ascii="Cambria" w:hAnsi="Cambria"/>
        </w:rPr>
      </w:pPr>
      <w:r w:rsidRPr="00BF32FA">
        <w:rPr>
          <w:rFonts w:ascii="Cambria" w:hAnsi="Cambria"/>
        </w:rPr>
        <w:t>5.1 A költségvetési szerv vezetőjének megbízási rendje:</w:t>
      </w:r>
    </w:p>
    <w:p w14:paraId="4BA6280B" w14:textId="77777777" w:rsidR="00B9458B" w:rsidRPr="00BF32FA" w:rsidRDefault="00B9458B" w:rsidP="00B9458B">
      <w:pPr>
        <w:pStyle w:val="Listaszerbekezds"/>
        <w:tabs>
          <w:tab w:val="left" w:leader="dot" w:pos="9072"/>
          <w:tab w:val="left" w:leader="dot" w:pos="9781"/>
          <w:tab w:val="left" w:leader="dot" w:pos="16443"/>
        </w:tabs>
        <w:spacing w:line="276" w:lineRule="auto"/>
        <w:ind w:left="0" w:right="-1"/>
        <w:jc w:val="both"/>
        <w:rPr>
          <w:rFonts w:ascii="Cambria" w:hAnsi="Cambria"/>
          <w:sz w:val="22"/>
          <w:szCs w:val="22"/>
        </w:rPr>
      </w:pPr>
      <w:r w:rsidRPr="00BF32FA">
        <w:rPr>
          <w:rFonts w:ascii="Cambria" w:hAnsi="Cambria"/>
          <w:sz w:val="22"/>
          <w:szCs w:val="22"/>
        </w:rPr>
        <w:t>A költségvetési szerv vezetőjét a Budapest Főváros II. kerületi Önkormányzat Képviselő-testülete nevezi és menti fel. A jogviszony létesítése a munkáltató egyedi döntése vagy meghívásos eljárás alapján történik. Az egészségügyi szolgálati jogviszony az egészségügyi szolgálati munkaszerződés megkötésével jön létre. Az intézményvezetésére (főigazgatói feladatok ellátására) adott megbízás magasabb vezetői megbízásnak minősül, amely határozott vagy határozatlan időre szól. A vezetői megbízás egyoldalúan visszavonható.</w:t>
      </w:r>
    </w:p>
    <w:p w14:paraId="405AFF38" w14:textId="77777777" w:rsidR="00B9458B" w:rsidRPr="00BF32FA" w:rsidRDefault="00B9458B" w:rsidP="00B9458B">
      <w:pPr>
        <w:pStyle w:val="Listaszerbekezds"/>
        <w:tabs>
          <w:tab w:val="left" w:leader="dot" w:pos="9072"/>
          <w:tab w:val="left" w:leader="dot" w:pos="9781"/>
          <w:tab w:val="left" w:leader="dot" w:pos="16443"/>
        </w:tabs>
        <w:spacing w:line="276" w:lineRule="auto"/>
        <w:ind w:left="0" w:right="-1"/>
        <w:jc w:val="both"/>
        <w:rPr>
          <w:rFonts w:ascii="Cambria" w:hAnsi="Cambria"/>
          <w:sz w:val="22"/>
          <w:szCs w:val="22"/>
        </w:rPr>
      </w:pPr>
      <w:r w:rsidRPr="00BF32FA">
        <w:rPr>
          <w:rFonts w:ascii="Cambria" w:hAnsi="Cambria"/>
          <w:sz w:val="22"/>
          <w:szCs w:val="22"/>
        </w:rPr>
        <w:t>A főigazgató felett az alapvető munkáltatói jogokat a Képviselő-testület, az egyéb munkáltatói jogokat a polgármester gyakorolja</w:t>
      </w:r>
      <w:r>
        <w:rPr>
          <w:rFonts w:ascii="Cambria" w:hAnsi="Cambria"/>
          <w:sz w:val="22"/>
          <w:szCs w:val="22"/>
        </w:rPr>
        <w:t>.</w:t>
      </w:r>
    </w:p>
    <w:p w14:paraId="7DFDDD48" w14:textId="77777777" w:rsidR="00B9458B" w:rsidRPr="00CD779A" w:rsidRDefault="00B9458B" w:rsidP="00B9458B">
      <w:pPr>
        <w:pStyle w:val="Listaszerbekezds"/>
        <w:suppressAutoHyphens/>
        <w:autoSpaceDE w:val="0"/>
        <w:autoSpaceDN w:val="0"/>
        <w:adjustRightInd w:val="0"/>
        <w:ind w:left="360"/>
        <w:jc w:val="both"/>
        <w:rPr>
          <w:rFonts w:ascii="Cambria" w:hAnsi="Cambria"/>
          <w:sz w:val="22"/>
          <w:szCs w:val="22"/>
        </w:rPr>
      </w:pPr>
      <w:r w:rsidRPr="00CD779A">
        <w:rPr>
          <w:rFonts w:ascii="Cambria" w:hAnsi="Cambria"/>
          <w:sz w:val="22"/>
          <w:szCs w:val="22"/>
        </w:rPr>
        <w:t xml:space="preserve"> </w:t>
      </w:r>
    </w:p>
    <w:p w14:paraId="0F1F2079" w14:textId="77777777" w:rsidR="00B9458B" w:rsidRPr="00CD779A" w:rsidRDefault="00B9458B" w:rsidP="00B9458B">
      <w:pPr>
        <w:tabs>
          <w:tab w:val="left" w:leader="dot" w:pos="9072"/>
        </w:tabs>
        <w:spacing w:after="120"/>
        <w:ind w:left="567" w:hanging="505"/>
        <w:jc w:val="both"/>
        <w:rPr>
          <w:rFonts w:ascii="Cambria" w:hAnsi="Cambria"/>
        </w:rPr>
      </w:pPr>
      <w:r w:rsidRPr="00CD779A">
        <w:rPr>
          <w:rFonts w:ascii="Cambria" w:hAnsi="Cambria"/>
        </w:rPr>
        <w:t>5.2.  A költségvetési szervnél alkalmazásban álló személyek jogviszonya:</w:t>
      </w:r>
    </w:p>
    <w:tbl>
      <w:tblPr>
        <w:tblStyle w:val="Rcsostblzat"/>
        <w:tblW w:w="5000" w:type="pct"/>
        <w:tblLook w:val="04A0" w:firstRow="1" w:lastRow="0" w:firstColumn="1" w:lastColumn="0" w:noHBand="0" w:noVBand="1"/>
      </w:tblPr>
      <w:tblGrid>
        <w:gridCol w:w="798"/>
        <w:gridCol w:w="2791"/>
        <w:gridCol w:w="5473"/>
      </w:tblGrid>
      <w:tr w:rsidR="00B9458B" w:rsidRPr="00CD779A" w14:paraId="4188FACA" w14:textId="77777777" w:rsidTr="00D44410">
        <w:tc>
          <w:tcPr>
            <w:tcW w:w="440" w:type="pct"/>
            <w:vAlign w:val="center"/>
          </w:tcPr>
          <w:p w14:paraId="382D8B9D" w14:textId="77777777" w:rsidR="00B9458B" w:rsidRPr="00CD779A" w:rsidRDefault="00B9458B" w:rsidP="00D44410">
            <w:pPr>
              <w:tabs>
                <w:tab w:val="left" w:leader="dot" w:pos="9072"/>
                <w:tab w:val="left" w:leader="dot" w:pos="16443"/>
              </w:tabs>
              <w:jc w:val="center"/>
              <w:rPr>
                <w:rFonts w:ascii="Cambria" w:hAnsi="Cambria"/>
              </w:rPr>
            </w:pPr>
          </w:p>
        </w:tc>
        <w:tc>
          <w:tcPr>
            <w:tcW w:w="1540" w:type="pct"/>
            <w:vAlign w:val="center"/>
          </w:tcPr>
          <w:p w14:paraId="4651CEB7" w14:textId="77777777" w:rsidR="00B9458B" w:rsidRPr="00CD779A" w:rsidRDefault="00B9458B" w:rsidP="00D44410">
            <w:pPr>
              <w:tabs>
                <w:tab w:val="left" w:leader="dot" w:pos="9072"/>
                <w:tab w:val="left" w:leader="dot" w:pos="16443"/>
              </w:tabs>
              <w:jc w:val="center"/>
              <w:rPr>
                <w:rFonts w:ascii="Cambria" w:hAnsi="Cambria"/>
              </w:rPr>
            </w:pPr>
            <w:r w:rsidRPr="00CD779A">
              <w:rPr>
                <w:rFonts w:ascii="Cambria" w:hAnsi="Cambria"/>
              </w:rPr>
              <w:t>Foglalkoztatási jogviszony</w:t>
            </w:r>
          </w:p>
        </w:tc>
        <w:tc>
          <w:tcPr>
            <w:tcW w:w="3020" w:type="pct"/>
            <w:vAlign w:val="center"/>
          </w:tcPr>
          <w:p w14:paraId="4B7423A9" w14:textId="77777777" w:rsidR="00B9458B" w:rsidRPr="00CD779A" w:rsidRDefault="00B9458B" w:rsidP="00D44410">
            <w:pPr>
              <w:tabs>
                <w:tab w:val="left" w:leader="dot" w:pos="9072"/>
                <w:tab w:val="left" w:leader="dot" w:pos="16443"/>
              </w:tabs>
              <w:jc w:val="center"/>
              <w:rPr>
                <w:rFonts w:ascii="Cambria" w:hAnsi="Cambria"/>
              </w:rPr>
            </w:pPr>
            <w:r w:rsidRPr="00CD779A">
              <w:rPr>
                <w:rFonts w:ascii="Cambria" w:hAnsi="Cambria"/>
              </w:rPr>
              <w:t>Jogviszonyt szabályozó jogszabály</w:t>
            </w:r>
          </w:p>
        </w:tc>
      </w:tr>
      <w:tr w:rsidR="00B9458B" w:rsidRPr="00CD779A" w14:paraId="458801D3" w14:textId="77777777" w:rsidTr="00D44410">
        <w:tc>
          <w:tcPr>
            <w:tcW w:w="440" w:type="pct"/>
            <w:vAlign w:val="center"/>
          </w:tcPr>
          <w:p w14:paraId="3F09DC8B" w14:textId="77777777" w:rsidR="00B9458B" w:rsidRPr="00CD779A" w:rsidRDefault="00B9458B" w:rsidP="00D44410">
            <w:pPr>
              <w:tabs>
                <w:tab w:val="left" w:leader="dot" w:pos="9072"/>
                <w:tab w:val="left" w:leader="dot" w:pos="16443"/>
              </w:tabs>
              <w:jc w:val="center"/>
              <w:rPr>
                <w:rFonts w:ascii="Cambria" w:hAnsi="Cambria"/>
              </w:rPr>
            </w:pPr>
            <w:r w:rsidRPr="00CD779A">
              <w:rPr>
                <w:rFonts w:ascii="Cambria" w:hAnsi="Cambria"/>
              </w:rPr>
              <w:t>1</w:t>
            </w:r>
          </w:p>
        </w:tc>
        <w:tc>
          <w:tcPr>
            <w:tcW w:w="1540" w:type="pct"/>
            <w:vAlign w:val="center"/>
          </w:tcPr>
          <w:p w14:paraId="785E8D12" w14:textId="77777777" w:rsidR="00B9458B" w:rsidRPr="00CD779A" w:rsidRDefault="00B9458B" w:rsidP="00D44410">
            <w:pPr>
              <w:tabs>
                <w:tab w:val="left" w:leader="dot" w:pos="9072"/>
                <w:tab w:val="left" w:leader="dot" w:pos="16443"/>
              </w:tabs>
              <w:rPr>
                <w:rFonts w:ascii="Cambria" w:hAnsi="Cambria"/>
              </w:rPr>
            </w:pPr>
            <w:r w:rsidRPr="00CD779A">
              <w:rPr>
                <w:rFonts w:ascii="Cambria" w:hAnsi="Cambria"/>
              </w:rPr>
              <w:t>egészségügyi szolgálati jogviszony</w:t>
            </w:r>
          </w:p>
        </w:tc>
        <w:tc>
          <w:tcPr>
            <w:tcW w:w="3020" w:type="pct"/>
            <w:vAlign w:val="center"/>
          </w:tcPr>
          <w:p w14:paraId="5E56DDCE" w14:textId="77777777" w:rsidR="00B9458B" w:rsidRPr="00CD779A" w:rsidRDefault="00B9458B" w:rsidP="00D44410">
            <w:pPr>
              <w:autoSpaceDE w:val="0"/>
              <w:autoSpaceDN w:val="0"/>
              <w:adjustRightInd w:val="0"/>
              <w:rPr>
                <w:rFonts w:ascii="Cambria" w:hAnsi="Cambria"/>
              </w:rPr>
            </w:pPr>
            <w:r w:rsidRPr="00CD779A">
              <w:rPr>
                <w:rFonts w:ascii="Cambria" w:hAnsi="Cambria"/>
              </w:rPr>
              <w:t>2020. évi C. törvény</w:t>
            </w:r>
          </w:p>
        </w:tc>
      </w:tr>
      <w:tr w:rsidR="00B9458B" w:rsidRPr="00CD779A" w14:paraId="6E6BF6AC" w14:textId="77777777" w:rsidTr="00D44410">
        <w:tc>
          <w:tcPr>
            <w:tcW w:w="440" w:type="pct"/>
            <w:vAlign w:val="center"/>
          </w:tcPr>
          <w:p w14:paraId="0DBADB44" w14:textId="77777777" w:rsidR="00B9458B" w:rsidRPr="00CD779A" w:rsidRDefault="00B9458B" w:rsidP="00D44410">
            <w:pPr>
              <w:tabs>
                <w:tab w:val="left" w:leader="dot" w:pos="9072"/>
                <w:tab w:val="left" w:leader="dot" w:pos="16443"/>
              </w:tabs>
              <w:jc w:val="center"/>
              <w:rPr>
                <w:rFonts w:ascii="Cambria" w:hAnsi="Cambria"/>
              </w:rPr>
            </w:pPr>
            <w:r w:rsidRPr="00CD779A">
              <w:rPr>
                <w:rFonts w:ascii="Cambria" w:hAnsi="Cambria"/>
              </w:rPr>
              <w:t>2</w:t>
            </w:r>
          </w:p>
        </w:tc>
        <w:tc>
          <w:tcPr>
            <w:tcW w:w="1540" w:type="pct"/>
            <w:vAlign w:val="center"/>
          </w:tcPr>
          <w:p w14:paraId="547A6A7C" w14:textId="77777777" w:rsidR="00B9458B" w:rsidRPr="00CD779A" w:rsidRDefault="00B9458B" w:rsidP="00D44410">
            <w:pPr>
              <w:tabs>
                <w:tab w:val="left" w:leader="dot" w:pos="9072"/>
                <w:tab w:val="left" w:leader="dot" w:pos="16443"/>
              </w:tabs>
              <w:rPr>
                <w:rFonts w:ascii="Cambria" w:hAnsi="Cambria"/>
              </w:rPr>
            </w:pPr>
            <w:r w:rsidRPr="00CD779A">
              <w:rPr>
                <w:rFonts w:ascii="Cambria" w:hAnsi="Cambria"/>
              </w:rPr>
              <w:t>megbízás</w:t>
            </w:r>
            <w:r>
              <w:rPr>
                <w:rFonts w:ascii="Cambria" w:hAnsi="Cambria"/>
              </w:rPr>
              <w:t>i</w:t>
            </w:r>
            <w:r w:rsidRPr="00CD779A">
              <w:rPr>
                <w:rFonts w:ascii="Cambria" w:hAnsi="Cambria"/>
              </w:rPr>
              <w:t xml:space="preserve"> jogviszony</w:t>
            </w:r>
          </w:p>
        </w:tc>
        <w:tc>
          <w:tcPr>
            <w:tcW w:w="3020" w:type="pct"/>
            <w:vAlign w:val="center"/>
          </w:tcPr>
          <w:p w14:paraId="77540C62" w14:textId="77777777" w:rsidR="00B9458B" w:rsidRPr="00CD779A" w:rsidRDefault="00B9458B" w:rsidP="00D44410">
            <w:pPr>
              <w:autoSpaceDE w:val="0"/>
              <w:autoSpaceDN w:val="0"/>
              <w:adjustRightInd w:val="0"/>
              <w:rPr>
                <w:rFonts w:ascii="Cambria" w:hAnsi="Cambria"/>
              </w:rPr>
            </w:pPr>
            <w:r w:rsidRPr="00CD779A">
              <w:rPr>
                <w:rFonts w:ascii="Cambria" w:hAnsi="Cambria"/>
              </w:rPr>
              <w:t xml:space="preserve">a Polgári Törvénykönyvről szóló 2013. évi V. törvény </w:t>
            </w:r>
          </w:p>
        </w:tc>
      </w:tr>
    </w:tbl>
    <w:p w14:paraId="3EE3140E" w14:textId="77777777" w:rsidR="00B9458B" w:rsidRPr="00BF32FA" w:rsidRDefault="00B9458B" w:rsidP="00B9458B">
      <w:pPr>
        <w:tabs>
          <w:tab w:val="left" w:leader="dot" w:pos="9072"/>
          <w:tab w:val="left" w:leader="dot" w:pos="9781"/>
          <w:tab w:val="left" w:leader="dot" w:pos="16443"/>
        </w:tabs>
        <w:spacing w:after="120"/>
        <w:jc w:val="both"/>
      </w:pPr>
    </w:p>
    <w:p w14:paraId="28852265" w14:textId="77777777" w:rsidR="00B9458B" w:rsidRPr="00B22C13" w:rsidRDefault="00B9458B" w:rsidP="00B9458B">
      <w:pPr>
        <w:jc w:val="both"/>
      </w:pPr>
    </w:p>
    <w:p w14:paraId="16855735" w14:textId="77777777" w:rsidR="00B9458B" w:rsidRPr="00B22C13" w:rsidRDefault="00B9458B" w:rsidP="00B9458B">
      <w:pPr>
        <w:spacing w:after="200" w:line="276" w:lineRule="auto"/>
      </w:pPr>
    </w:p>
    <w:p w14:paraId="146F4FEB" w14:textId="77777777" w:rsidR="00B9458B" w:rsidRDefault="00B9458B" w:rsidP="00B9458B">
      <w:pPr>
        <w:jc w:val="both"/>
      </w:pPr>
    </w:p>
    <w:p w14:paraId="0D599EAD" w14:textId="77777777" w:rsidR="00B9458B" w:rsidRDefault="00B9458B" w:rsidP="00B9458B">
      <w:pPr>
        <w:jc w:val="both"/>
      </w:pPr>
    </w:p>
    <w:p w14:paraId="4228FE15" w14:textId="77777777" w:rsidR="00B9458B" w:rsidRPr="00CD3346" w:rsidRDefault="00B9458B" w:rsidP="00B9458B">
      <w:pPr>
        <w:jc w:val="both"/>
      </w:pPr>
    </w:p>
    <w:p w14:paraId="39A83E0D" w14:textId="77777777" w:rsidR="00B9458B" w:rsidRDefault="00B9458B"/>
    <w:sectPr w:rsidR="00B9458B" w:rsidSect="00393C42">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0AD1D" w14:textId="77777777" w:rsidR="00AD2863" w:rsidRDefault="00AD2863" w:rsidP="00393C42">
      <w:r>
        <w:separator/>
      </w:r>
    </w:p>
  </w:endnote>
  <w:endnote w:type="continuationSeparator" w:id="0">
    <w:p w14:paraId="684A74D7" w14:textId="77777777" w:rsidR="00AD2863" w:rsidRDefault="00AD2863" w:rsidP="0039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20B05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43E8B" w14:textId="77777777" w:rsidR="00AD2863" w:rsidRDefault="00AD2863" w:rsidP="00393C42">
      <w:r>
        <w:separator/>
      </w:r>
    </w:p>
  </w:footnote>
  <w:footnote w:type="continuationSeparator" w:id="0">
    <w:p w14:paraId="378898CD" w14:textId="77777777" w:rsidR="00AD2863" w:rsidRDefault="00AD2863" w:rsidP="00393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161537"/>
      <w:docPartObj>
        <w:docPartGallery w:val="Page Numbers (Top of Page)"/>
        <w:docPartUnique/>
      </w:docPartObj>
    </w:sdtPr>
    <w:sdtEndPr/>
    <w:sdtContent>
      <w:p w14:paraId="67DF56DF" w14:textId="77777777" w:rsidR="00393C42" w:rsidRDefault="00393C42">
        <w:pPr>
          <w:pStyle w:val="lfej"/>
          <w:jc w:val="center"/>
        </w:pPr>
        <w:r>
          <w:fldChar w:fldCharType="begin"/>
        </w:r>
        <w:r>
          <w:instrText>PAGE   \* MERGEFORMAT</w:instrText>
        </w:r>
        <w:r>
          <w:fldChar w:fldCharType="separate"/>
        </w:r>
        <w:r w:rsidR="002173C5">
          <w:rPr>
            <w:noProof/>
          </w:rPr>
          <w:t>10</w:t>
        </w:r>
        <w:r>
          <w:fldChar w:fldCharType="end"/>
        </w:r>
      </w:p>
    </w:sdtContent>
  </w:sdt>
  <w:p w14:paraId="7E14A025" w14:textId="77777777" w:rsidR="00393C42" w:rsidRDefault="00393C4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7DDC"/>
    <w:multiLevelType w:val="hybridMultilevel"/>
    <w:tmpl w:val="61C42C54"/>
    <w:lvl w:ilvl="0" w:tplc="129E843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1AA96DA9"/>
    <w:multiLevelType w:val="multilevel"/>
    <w:tmpl w:val="D3A866B6"/>
    <w:lvl w:ilvl="0">
      <w:start w:val="1"/>
      <w:numFmt w:val="decimal"/>
      <w:lvlText w:val="%1."/>
      <w:lvlJc w:val="left"/>
      <w:pPr>
        <w:ind w:left="720" w:hanging="360"/>
      </w:pPr>
      <w:rPr>
        <w:rFonts w:hint="default"/>
      </w:rPr>
    </w:lvl>
    <w:lvl w:ilvl="1">
      <w:start w:val="1"/>
      <w:numFmt w:val="decimal"/>
      <w:isLgl/>
      <w:lvlText w:val="%1.%2."/>
      <w:lvlJc w:val="left"/>
      <w:pPr>
        <w:ind w:left="1152" w:hanging="720"/>
      </w:pPr>
      <w:rPr>
        <w:rFonts w:hint="default"/>
        <w:color w:val="auto"/>
      </w:rPr>
    </w:lvl>
    <w:lvl w:ilvl="2">
      <w:start w:val="1"/>
      <w:numFmt w:val="decimalZero"/>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2">
    <w:nsid w:val="61F84350"/>
    <w:multiLevelType w:val="multilevel"/>
    <w:tmpl w:val="493AC660"/>
    <w:lvl w:ilvl="0">
      <w:start w:val="4"/>
      <w:numFmt w:val="decimal"/>
      <w:lvlText w:val="%1."/>
      <w:lvlJc w:val="left"/>
      <w:pPr>
        <w:ind w:left="360" w:hanging="360"/>
      </w:pPr>
      <w:rPr>
        <w:rFonts w:hint="default"/>
      </w:rPr>
    </w:lvl>
    <w:lvl w:ilvl="1">
      <w:start w:val="3"/>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
    <w:nsid w:val="6E4F1DBF"/>
    <w:multiLevelType w:val="hybridMultilevel"/>
    <w:tmpl w:val="E278AB2E"/>
    <w:lvl w:ilvl="0" w:tplc="040E000F">
      <w:start w:val="1"/>
      <w:numFmt w:val="decimal"/>
      <w:pStyle w:val="Cmsor1"/>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42"/>
    <w:rsid w:val="001A0C59"/>
    <w:rsid w:val="002173C5"/>
    <w:rsid w:val="00393C42"/>
    <w:rsid w:val="003B257B"/>
    <w:rsid w:val="003D4232"/>
    <w:rsid w:val="00421E53"/>
    <w:rsid w:val="00686BEF"/>
    <w:rsid w:val="007331FF"/>
    <w:rsid w:val="00864144"/>
    <w:rsid w:val="00A477DB"/>
    <w:rsid w:val="00A874C3"/>
    <w:rsid w:val="00AD2863"/>
    <w:rsid w:val="00B77CA6"/>
    <w:rsid w:val="00B9458B"/>
    <w:rsid w:val="00BB7D35"/>
    <w:rsid w:val="00C923B9"/>
    <w:rsid w:val="00D30D6E"/>
    <w:rsid w:val="00D75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B479"/>
  <w15:chartTrackingRefBased/>
  <w15:docId w15:val="{78003B1D-003D-4875-A1EA-8D4F64BB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93C42"/>
    <w:pPr>
      <w:spacing w:after="0" w:line="240" w:lineRule="auto"/>
    </w:pPr>
    <w:rPr>
      <w:rFonts w:eastAsia="Times New Roman"/>
      <w:lang w:eastAsia="hu-HU"/>
    </w:rPr>
  </w:style>
  <w:style w:type="paragraph" w:styleId="Cmsor1">
    <w:name w:val="heading 1"/>
    <w:basedOn w:val="Norml"/>
    <w:next w:val="Norml"/>
    <w:link w:val="Cmsor1Char"/>
    <w:qFormat/>
    <w:rsid w:val="003B257B"/>
    <w:pPr>
      <w:keepNext/>
      <w:widowControl w:val="0"/>
      <w:numPr>
        <w:numId w:val="1"/>
      </w:numPr>
      <w:suppressAutoHyphens/>
      <w:jc w:val="center"/>
      <w:outlineLvl w:val="0"/>
    </w:pPr>
    <w:rPr>
      <w:rFonts w:eastAsia="Arial Unicode MS"/>
      <w:b/>
      <w:szCs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393C42"/>
    <w:pPr>
      <w:suppressAutoHyphens/>
      <w:spacing w:after="120"/>
    </w:pPr>
    <w:rPr>
      <w:sz w:val="20"/>
      <w:szCs w:val="20"/>
      <w:lang w:eastAsia="ar-SA"/>
    </w:rPr>
  </w:style>
  <w:style w:type="character" w:customStyle="1" w:styleId="SzvegtrzsChar">
    <w:name w:val="Szövegtörzs Char"/>
    <w:basedOn w:val="Bekezdsalapbettpusa"/>
    <w:link w:val="Szvegtrzs"/>
    <w:rsid w:val="00393C42"/>
    <w:rPr>
      <w:rFonts w:eastAsia="Times New Roman"/>
      <w:sz w:val="20"/>
      <w:szCs w:val="20"/>
      <w:lang w:eastAsia="ar-SA"/>
    </w:rPr>
  </w:style>
  <w:style w:type="paragraph" w:styleId="lfej">
    <w:name w:val="header"/>
    <w:basedOn w:val="Norml"/>
    <w:link w:val="lfejChar"/>
    <w:uiPriority w:val="99"/>
    <w:unhideWhenUsed/>
    <w:rsid w:val="00393C42"/>
    <w:pPr>
      <w:tabs>
        <w:tab w:val="center" w:pos="4536"/>
        <w:tab w:val="right" w:pos="9072"/>
      </w:tabs>
    </w:pPr>
  </w:style>
  <w:style w:type="character" w:customStyle="1" w:styleId="lfejChar">
    <w:name w:val="Élőfej Char"/>
    <w:basedOn w:val="Bekezdsalapbettpusa"/>
    <w:link w:val="lfej"/>
    <w:uiPriority w:val="99"/>
    <w:rsid w:val="00393C42"/>
    <w:rPr>
      <w:rFonts w:eastAsia="Times New Roman"/>
      <w:lang w:eastAsia="hu-HU"/>
    </w:rPr>
  </w:style>
  <w:style w:type="paragraph" w:styleId="llb">
    <w:name w:val="footer"/>
    <w:basedOn w:val="Norml"/>
    <w:link w:val="llbChar"/>
    <w:uiPriority w:val="99"/>
    <w:unhideWhenUsed/>
    <w:rsid w:val="00393C42"/>
    <w:pPr>
      <w:tabs>
        <w:tab w:val="center" w:pos="4536"/>
        <w:tab w:val="right" w:pos="9072"/>
      </w:tabs>
    </w:pPr>
  </w:style>
  <w:style w:type="character" w:customStyle="1" w:styleId="llbChar">
    <w:name w:val="Élőláb Char"/>
    <w:basedOn w:val="Bekezdsalapbettpusa"/>
    <w:link w:val="llb"/>
    <w:uiPriority w:val="99"/>
    <w:rsid w:val="00393C42"/>
    <w:rPr>
      <w:rFonts w:eastAsia="Times New Roman"/>
      <w:lang w:eastAsia="hu-HU"/>
    </w:rPr>
  </w:style>
  <w:style w:type="character" w:customStyle="1" w:styleId="Cmsor1Char">
    <w:name w:val="Címsor 1 Char"/>
    <w:basedOn w:val="Bekezdsalapbettpusa"/>
    <w:link w:val="Cmsor1"/>
    <w:rsid w:val="003B257B"/>
    <w:rPr>
      <w:rFonts w:eastAsia="Arial Unicode MS"/>
      <w:b/>
      <w:szCs w:val="20"/>
    </w:rPr>
  </w:style>
  <w:style w:type="character" w:customStyle="1" w:styleId="Szvegtrzs2">
    <w:name w:val="Szövegtörzs (2)_"/>
    <w:basedOn w:val="Bekezdsalapbettpusa"/>
    <w:link w:val="Szvegtrzs20"/>
    <w:rsid w:val="003B257B"/>
    <w:rPr>
      <w:rFonts w:eastAsia="Times New Roman"/>
      <w:shd w:val="clear" w:color="auto" w:fill="FFFFFF"/>
    </w:rPr>
  </w:style>
  <w:style w:type="paragraph" w:customStyle="1" w:styleId="Szvegtrzs20">
    <w:name w:val="Szövegtörzs (2)"/>
    <w:basedOn w:val="Norml"/>
    <w:link w:val="Szvegtrzs2"/>
    <w:rsid w:val="003B257B"/>
    <w:pPr>
      <w:widowControl w:val="0"/>
      <w:shd w:val="clear" w:color="auto" w:fill="FFFFFF"/>
      <w:spacing w:before="980" w:after="660" w:line="266" w:lineRule="exact"/>
      <w:ind w:hanging="360"/>
    </w:pPr>
    <w:rPr>
      <w:lang w:eastAsia="en-US"/>
    </w:rPr>
  </w:style>
  <w:style w:type="paragraph" w:customStyle="1" w:styleId="Norml0">
    <w:name w:val="Norml"/>
    <w:uiPriority w:val="99"/>
    <w:rsid w:val="00B9458B"/>
    <w:pPr>
      <w:autoSpaceDE w:val="0"/>
      <w:autoSpaceDN w:val="0"/>
      <w:adjustRightInd w:val="0"/>
      <w:spacing w:after="0" w:line="240" w:lineRule="auto"/>
      <w:jc w:val="both"/>
    </w:pPr>
    <w:rPr>
      <w:rFonts w:ascii="MS Sans Serif" w:eastAsia="Times New Roman" w:hAnsi="MS Sans Serif"/>
      <w:lang w:eastAsia="hu-HU"/>
    </w:rPr>
  </w:style>
  <w:style w:type="paragraph" w:styleId="Listaszerbekezds">
    <w:name w:val="List Paragraph"/>
    <w:basedOn w:val="Norml"/>
    <w:uiPriority w:val="34"/>
    <w:qFormat/>
    <w:rsid w:val="00B9458B"/>
    <w:pPr>
      <w:ind w:left="720"/>
      <w:contextualSpacing/>
    </w:pPr>
    <w:rPr>
      <w:szCs w:val="20"/>
    </w:rPr>
  </w:style>
  <w:style w:type="table" w:styleId="Rcsostblzat">
    <w:name w:val="Table Grid"/>
    <w:basedOn w:val="Normltblzat"/>
    <w:uiPriority w:val="59"/>
    <w:rsid w:val="00B9458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semiHidden/>
    <w:unhideWhenUsed/>
    <w:rsid w:val="00B9458B"/>
    <w:rPr>
      <w:color w:val="0072BC"/>
      <w:u w:val="single"/>
    </w:rPr>
  </w:style>
  <w:style w:type="character" w:styleId="Jegyzethivatkozs">
    <w:name w:val="annotation reference"/>
    <w:basedOn w:val="Bekezdsalapbettpusa"/>
    <w:uiPriority w:val="99"/>
    <w:semiHidden/>
    <w:unhideWhenUsed/>
    <w:rsid w:val="00B9458B"/>
    <w:rPr>
      <w:sz w:val="16"/>
      <w:szCs w:val="16"/>
    </w:rPr>
  </w:style>
  <w:style w:type="paragraph" w:styleId="Jegyzetszveg">
    <w:name w:val="annotation text"/>
    <w:basedOn w:val="Norml"/>
    <w:link w:val="JegyzetszvegChar"/>
    <w:uiPriority w:val="99"/>
    <w:semiHidden/>
    <w:unhideWhenUsed/>
    <w:rsid w:val="00B9458B"/>
    <w:pPr>
      <w:spacing w:after="16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semiHidden/>
    <w:rsid w:val="00B9458B"/>
    <w:rPr>
      <w:rFonts w:asciiTheme="minorHAnsi" w:hAnsiTheme="minorHAnsi" w:cstheme="minorBidi"/>
      <w:sz w:val="20"/>
      <w:szCs w:val="20"/>
    </w:rPr>
  </w:style>
  <w:style w:type="paragraph" w:styleId="Buborkszveg">
    <w:name w:val="Balloon Text"/>
    <w:basedOn w:val="Norml"/>
    <w:link w:val="BuborkszvegChar"/>
    <w:uiPriority w:val="99"/>
    <w:semiHidden/>
    <w:unhideWhenUsed/>
    <w:rsid w:val="00B9458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9458B"/>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j.jogtar.hu/" TargetMode="External"/><Relationship Id="rId3" Type="http://schemas.openxmlformats.org/officeDocument/2006/relationships/settings" Target="settings.xml"/><Relationship Id="rId7" Type="http://schemas.openxmlformats.org/officeDocument/2006/relationships/hyperlink" Target="http://uj.jogt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2098</Words>
  <Characters>14477</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6</cp:revision>
  <dcterms:created xsi:type="dcterms:W3CDTF">2021-09-17T07:07:00Z</dcterms:created>
  <dcterms:modified xsi:type="dcterms:W3CDTF">2021-09-20T12:44:00Z</dcterms:modified>
</cp:coreProperties>
</file>