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37" w:rsidRPr="000E684C" w:rsidRDefault="00D00D37" w:rsidP="00D00D37">
      <w:pPr>
        <w:jc w:val="right"/>
      </w:pPr>
      <w:r w:rsidRPr="000E684C">
        <w:t>…</w:t>
      </w:r>
      <w:proofErr w:type="gramStart"/>
      <w:r w:rsidRPr="000E684C">
        <w:t>…….</w:t>
      </w:r>
      <w:proofErr w:type="gramEnd"/>
      <w:r w:rsidRPr="000E684C">
        <w:t xml:space="preserve"> (sz.) napirend</w:t>
      </w:r>
    </w:p>
    <w:p w:rsidR="00D00D37" w:rsidRDefault="00D00D37" w:rsidP="00D00D37">
      <w:pPr>
        <w:jc w:val="both"/>
      </w:pPr>
    </w:p>
    <w:p w:rsidR="00D00D37" w:rsidRDefault="00D00D37" w:rsidP="00D00D37">
      <w:pPr>
        <w:jc w:val="both"/>
      </w:pPr>
    </w:p>
    <w:p w:rsidR="00D00D37" w:rsidRDefault="00D00D37" w:rsidP="00D00D37">
      <w:pPr>
        <w:jc w:val="both"/>
      </w:pPr>
    </w:p>
    <w:p w:rsidR="00D00D37" w:rsidRDefault="00D00D37" w:rsidP="00D00D37">
      <w:pPr>
        <w:jc w:val="both"/>
      </w:pPr>
    </w:p>
    <w:p w:rsidR="00D00D37" w:rsidRDefault="00D00D37" w:rsidP="00D00D3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6668A0">
        <w:rPr>
          <w:rFonts w:eastAsia="Calibri"/>
          <w:b/>
          <w:lang w:eastAsia="en-US"/>
        </w:rPr>
        <w:t>E L Ő T E R J E S Z T É S</w:t>
      </w:r>
    </w:p>
    <w:p w:rsidR="00D00D37" w:rsidRPr="006668A0" w:rsidRDefault="00D00D37" w:rsidP="00D00D37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D00D37" w:rsidRPr="006668A0" w:rsidRDefault="00D00D37" w:rsidP="00A13A26">
      <w:pPr>
        <w:keepNext/>
        <w:widowControl w:val="0"/>
        <w:numPr>
          <w:ilvl w:val="0"/>
          <w:numId w:val="11"/>
        </w:numPr>
        <w:tabs>
          <w:tab w:val="num" w:pos="0"/>
        </w:tabs>
        <w:suppressAutoHyphens/>
        <w:ind w:left="0" w:firstLine="0"/>
        <w:jc w:val="center"/>
        <w:outlineLvl w:val="0"/>
        <w:rPr>
          <w:b/>
          <w:lang w:eastAsia="en-US"/>
        </w:rPr>
      </w:pPr>
      <w:r w:rsidRPr="006668A0">
        <w:rPr>
          <w:b/>
          <w:lang w:eastAsia="en-US"/>
        </w:rPr>
        <w:t xml:space="preserve">a Képviselő-testület 2021. </w:t>
      </w:r>
      <w:r w:rsidR="00B72927">
        <w:rPr>
          <w:b/>
          <w:lang w:eastAsia="en-US"/>
        </w:rPr>
        <w:t xml:space="preserve">szeptember </w:t>
      </w:r>
      <w:r w:rsidR="005C744F">
        <w:rPr>
          <w:b/>
          <w:lang w:eastAsia="en-US"/>
        </w:rPr>
        <w:t>30</w:t>
      </w:r>
      <w:r w:rsidRPr="006668A0">
        <w:rPr>
          <w:b/>
          <w:lang w:eastAsia="en-US"/>
        </w:rPr>
        <w:t>-i rendes ülésére</w:t>
      </w:r>
    </w:p>
    <w:p w:rsidR="00D00D37" w:rsidRDefault="00D00D37" w:rsidP="00D00D37">
      <w:pPr>
        <w:jc w:val="both"/>
      </w:pPr>
    </w:p>
    <w:p w:rsidR="00D00D37" w:rsidRDefault="00D00D37" w:rsidP="00D00D37">
      <w:pPr>
        <w:jc w:val="both"/>
      </w:pPr>
    </w:p>
    <w:p w:rsidR="00D00D37" w:rsidRDefault="00D00D37" w:rsidP="00D00D37">
      <w:pPr>
        <w:jc w:val="both"/>
      </w:pPr>
    </w:p>
    <w:p w:rsidR="00D00D37" w:rsidRDefault="00D00D37" w:rsidP="00D00D37">
      <w:pPr>
        <w:ind w:left="851" w:hanging="851"/>
        <w:jc w:val="both"/>
      </w:pPr>
      <w:r>
        <w:rPr>
          <w:b/>
        </w:rPr>
        <w:t xml:space="preserve">Tárgy: </w:t>
      </w:r>
      <w:r w:rsidRPr="000E684C">
        <w:t>Javaslat</w:t>
      </w:r>
      <w:r>
        <w:t xml:space="preserve"> feladat-ellátási szerződések megkötésére </w:t>
      </w:r>
    </w:p>
    <w:p w:rsidR="00D00D37" w:rsidRPr="000E684C" w:rsidRDefault="00D00D37" w:rsidP="00D00D37">
      <w:pPr>
        <w:ind w:left="851" w:hanging="851"/>
        <w:jc w:val="both"/>
      </w:pPr>
    </w:p>
    <w:p w:rsidR="00D00D37" w:rsidRPr="00ED1694" w:rsidRDefault="00D00D37" w:rsidP="00D00D37">
      <w:pPr>
        <w:shd w:val="clear" w:color="auto" w:fill="FFFFFF"/>
        <w:spacing w:before="100" w:beforeAutospacing="1"/>
        <w:jc w:val="both"/>
        <w:rPr>
          <w:b/>
          <w:bCs/>
          <w:color w:val="000000"/>
          <w:u w:val="single"/>
        </w:rPr>
      </w:pPr>
      <w:r w:rsidRPr="000E684C">
        <w:rPr>
          <w:b/>
          <w:bCs/>
          <w:color w:val="000000"/>
        </w:rPr>
        <w:t>Készítette:</w:t>
      </w:r>
      <w:r w:rsidRPr="000E684C">
        <w:rPr>
          <w:bCs/>
          <w:color w:val="000000"/>
        </w:rPr>
        <w:tab/>
      </w:r>
      <w:proofErr w:type="gramStart"/>
      <w:r w:rsidRPr="000E684C">
        <w:rPr>
          <w:bCs/>
          <w:color w:val="000000"/>
        </w:rPr>
        <w:t>………………………….</w:t>
      </w:r>
      <w:proofErr w:type="gramEnd"/>
    </w:p>
    <w:p w:rsidR="00D00D37" w:rsidRDefault="00D00D37" w:rsidP="00D00D37">
      <w:pPr>
        <w:ind w:left="720" w:firstLine="720"/>
        <w:jc w:val="both"/>
      </w:pPr>
      <w:r>
        <w:t>Illés Eszter s.k.</w:t>
      </w:r>
    </w:p>
    <w:p w:rsidR="00D00D37" w:rsidRPr="00ED1694" w:rsidRDefault="00D00D37" w:rsidP="00D00D37">
      <w:pPr>
        <w:ind w:left="720" w:firstLine="720"/>
        <w:jc w:val="both"/>
        <w:rPr>
          <w:lang w:eastAsia="en-US"/>
        </w:rPr>
      </w:pPr>
      <w:proofErr w:type="gramStart"/>
      <w:r>
        <w:t>közösségi</w:t>
      </w:r>
      <w:proofErr w:type="gramEnd"/>
      <w:r>
        <w:t xml:space="preserve"> kapcsolatok referens</w:t>
      </w:r>
    </w:p>
    <w:p w:rsidR="00D00D37" w:rsidRPr="00ED1694" w:rsidRDefault="00D00D37" w:rsidP="00D00D37">
      <w:pPr>
        <w:jc w:val="both"/>
        <w:rPr>
          <w:rFonts w:ascii="Roboto" w:hAnsi="Roboto"/>
          <w:color w:val="1B1D1F"/>
        </w:rPr>
      </w:pPr>
    </w:p>
    <w:p w:rsidR="00D00D37" w:rsidRPr="000E684C" w:rsidRDefault="00D00D37" w:rsidP="00D00D37">
      <w:pPr>
        <w:jc w:val="both"/>
        <w:rPr>
          <w:rFonts w:ascii="Roboto" w:hAnsi="Roboto"/>
        </w:rPr>
      </w:pPr>
    </w:p>
    <w:p w:rsidR="00D00D37" w:rsidRPr="000E684C" w:rsidRDefault="00D00D37" w:rsidP="00D00D37">
      <w:pPr>
        <w:jc w:val="both"/>
        <w:rPr>
          <w:rFonts w:ascii="Roboto" w:hAnsi="Roboto"/>
        </w:rPr>
      </w:pPr>
    </w:p>
    <w:p w:rsidR="00D00D37" w:rsidRPr="000E684C" w:rsidRDefault="00D00D37" w:rsidP="00D00D3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Egyeztetve:</w:t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…………………………</w:t>
      </w:r>
      <w:proofErr w:type="gramEnd"/>
    </w:p>
    <w:p w:rsidR="00D00D37" w:rsidRPr="000E684C" w:rsidRDefault="00D00D37" w:rsidP="00D00D3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dr.</w:t>
      </w:r>
      <w:proofErr w:type="gramEnd"/>
      <w:r>
        <w:rPr>
          <w:rFonts w:ascii="Roboto" w:hAnsi="Roboto"/>
        </w:rPr>
        <w:t xml:space="preserve"> </w:t>
      </w:r>
      <w:r w:rsidRPr="000E684C">
        <w:rPr>
          <w:rFonts w:ascii="Roboto" w:hAnsi="Roboto"/>
        </w:rPr>
        <w:t>Varga Előd Bendegúz</w:t>
      </w:r>
    </w:p>
    <w:p w:rsidR="00D00D37" w:rsidRPr="000E684C" w:rsidRDefault="00D00D37" w:rsidP="00D00D3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alpolgármester</w:t>
      </w:r>
      <w:proofErr w:type="gramEnd"/>
    </w:p>
    <w:p w:rsidR="00D00D37" w:rsidRPr="000E684C" w:rsidRDefault="00D00D37" w:rsidP="00D00D37">
      <w:pPr>
        <w:jc w:val="both"/>
        <w:rPr>
          <w:rFonts w:ascii="Roboto" w:hAnsi="Roboto"/>
        </w:rPr>
      </w:pPr>
    </w:p>
    <w:p w:rsidR="00D00D37" w:rsidRPr="000E684C" w:rsidRDefault="00D00D37" w:rsidP="00D00D37">
      <w:pPr>
        <w:jc w:val="both"/>
        <w:rPr>
          <w:rFonts w:ascii="Roboto" w:hAnsi="Roboto"/>
        </w:rPr>
      </w:pPr>
    </w:p>
    <w:p w:rsidR="00D00D37" w:rsidRPr="000E684C" w:rsidRDefault="00D00D37" w:rsidP="00D00D37">
      <w:pPr>
        <w:jc w:val="both"/>
        <w:rPr>
          <w:rFonts w:ascii="Roboto" w:hAnsi="Roboto"/>
        </w:rPr>
      </w:pPr>
    </w:p>
    <w:p w:rsidR="00D00D37" w:rsidRDefault="00D00D37" w:rsidP="00D00D3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Látta:</w:t>
      </w:r>
      <w:r w:rsidRPr="000E684C">
        <w:rPr>
          <w:rFonts w:ascii="Roboto" w:hAnsi="Roboto"/>
        </w:rPr>
        <w:t xml:space="preserve">      </w:t>
      </w:r>
      <w:r>
        <w:rPr>
          <w:rFonts w:ascii="Roboto" w:hAnsi="Roboto"/>
        </w:rPr>
        <w:tab/>
      </w:r>
      <w:r w:rsidRPr="000E684C">
        <w:rPr>
          <w:rFonts w:ascii="Roboto" w:hAnsi="Roboto"/>
        </w:rPr>
        <w:t xml:space="preserve"> …</w:t>
      </w:r>
      <w:proofErr w:type="gramStart"/>
      <w:r w:rsidRPr="000E684C">
        <w:rPr>
          <w:rFonts w:ascii="Roboto" w:hAnsi="Roboto"/>
        </w:rPr>
        <w:t>…………………………………</w:t>
      </w:r>
      <w:proofErr w:type="gramEnd"/>
      <w:r w:rsidRPr="000E684C">
        <w:rPr>
          <w:rFonts w:ascii="Roboto" w:hAnsi="Roboto"/>
        </w:rPr>
        <w:t xml:space="preserve"> </w:t>
      </w:r>
    </w:p>
    <w:p w:rsidR="00D00D37" w:rsidRDefault="00D00D37" w:rsidP="00D00D3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Szalai Tibor </w:t>
      </w:r>
    </w:p>
    <w:p w:rsidR="00D00D37" w:rsidRPr="000E684C" w:rsidRDefault="00D00D37" w:rsidP="00D00D3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</w:t>
      </w:r>
      <w:proofErr w:type="gramEnd"/>
    </w:p>
    <w:p w:rsidR="00D00D37" w:rsidRPr="000E684C" w:rsidRDefault="00D00D37" w:rsidP="00D00D37">
      <w:pPr>
        <w:jc w:val="both"/>
        <w:rPr>
          <w:rFonts w:ascii="Roboto" w:hAnsi="Roboto"/>
        </w:rPr>
      </w:pPr>
    </w:p>
    <w:p w:rsidR="00D00D37" w:rsidRPr="000E684C" w:rsidRDefault="00D00D37" w:rsidP="00D00D37">
      <w:pPr>
        <w:jc w:val="both"/>
        <w:rPr>
          <w:rFonts w:ascii="Roboto" w:hAnsi="Roboto"/>
        </w:rPr>
      </w:pPr>
    </w:p>
    <w:p w:rsidR="00D00D37" w:rsidRDefault="00D00D37" w:rsidP="00D00D3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 xml:space="preserve">         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 ……………………………………</w:t>
      </w:r>
    </w:p>
    <w:p w:rsidR="00D00D37" w:rsidRDefault="00D00D37" w:rsidP="00D00D3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Silye Tamás </w:t>
      </w:r>
    </w:p>
    <w:p w:rsidR="00D00D37" w:rsidRPr="000E684C" w:rsidRDefault="00D00D37" w:rsidP="00D00D37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jegyzői</w:t>
      </w:r>
      <w:proofErr w:type="gramEnd"/>
      <w:r w:rsidRPr="000E684C">
        <w:rPr>
          <w:rFonts w:ascii="Roboto" w:hAnsi="Roboto"/>
        </w:rPr>
        <w:t xml:space="preserve"> igazgató</w:t>
      </w: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</w:p>
    <w:p w:rsidR="00D00D37" w:rsidRPr="000E684C" w:rsidRDefault="00D00D37" w:rsidP="00D00D37">
      <w:pPr>
        <w:jc w:val="both"/>
        <w:rPr>
          <w:rFonts w:ascii="Roboto" w:hAnsi="Roboto"/>
        </w:rPr>
      </w:pPr>
    </w:p>
    <w:p w:rsidR="00D00D37" w:rsidRDefault="00D00D37" w:rsidP="00D00D37">
      <w:pPr>
        <w:jc w:val="both"/>
      </w:pPr>
    </w:p>
    <w:p w:rsidR="00D00D37" w:rsidRDefault="00D00D37" w:rsidP="00D00D37">
      <w:pPr>
        <w:ind w:left="4248"/>
        <w:jc w:val="both"/>
        <w:rPr>
          <w:i/>
        </w:rPr>
      </w:pPr>
      <w:r w:rsidRPr="001D5818">
        <w:rPr>
          <w:i/>
        </w:rPr>
        <w:t xml:space="preserve">   </w:t>
      </w:r>
    </w:p>
    <w:p w:rsidR="00D00D37" w:rsidRDefault="00D00D37" w:rsidP="00D00D37">
      <w:pPr>
        <w:ind w:left="4248"/>
        <w:jc w:val="both"/>
        <w:rPr>
          <w:i/>
        </w:rPr>
      </w:pPr>
    </w:p>
    <w:p w:rsidR="00D00D37" w:rsidRDefault="00D00D37" w:rsidP="00D00D37">
      <w:pPr>
        <w:ind w:left="4248"/>
        <w:jc w:val="both"/>
        <w:rPr>
          <w:i/>
        </w:rPr>
      </w:pPr>
    </w:p>
    <w:p w:rsidR="00D00D37" w:rsidRDefault="00D00D37" w:rsidP="00D00D37">
      <w:pPr>
        <w:ind w:left="4248"/>
        <w:jc w:val="both"/>
        <w:rPr>
          <w:i/>
        </w:rPr>
      </w:pPr>
    </w:p>
    <w:p w:rsidR="00D00D37" w:rsidRDefault="00D00D37" w:rsidP="00D00D37">
      <w:pPr>
        <w:ind w:left="4248"/>
        <w:jc w:val="both"/>
        <w:rPr>
          <w:i/>
        </w:rPr>
      </w:pPr>
    </w:p>
    <w:p w:rsidR="00D00D37" w:rsidRDefault="00D00D37" w:rsidP="00D00D37">
      <w:pPr>
        <w:ind w:left="4248"/>
        <w:jc w:val="both"/>
        <w:rPr>
          <w:i/>
        </w:rPr>
      </w:pPr>
    </w:p>
    <w:p w:rsidR="00D00D37" w:rsidRDefault="00D00D37" w:rsidP="00D00D37">
      <w:pPr>
        <w:ind w:left="4248"/>
        <w:jc w:val="both"/>
        <w:rPr>
          <w:i/>
        </w:rPr>
      </w:pPr>
    </w:p>
    <w:p w:rsidR="00D00D37" w:rsidRPr="001D5818" w:rsidRDefault="00D00D37" w:rsidP="00D00D37">
      <w:pPr>
        <w:ind w:left="4248"/>
        <w:jc w:val="both"/>
        <w:rPr>
          <w:i/>
        </w:rPr>
      </w:pPr>
      <w:r w:rsidRPr="001D5818">
        <w:rPr>
          <w:lang w:eastAsia="ar-SA"/>
        </w:rPr>
        <w:t>A napirend tárgyalása zárt ülést nem igényel</w:t>
      </w:r>
      <w:r>
        <w:rPr>
          <w:lang w:eastAsia="ar-SA"/>
        </w:rPr>
        <w:t>!</w:t>
      </w:r>
    </w:p>
    <w:p w:rsidR="00D00D37" w:rsidRDefault="00D00D37" w:rsidP="00D00D37">
      <w:pPr>
        <w:ind w:left="4248"/>
        <w:jc w:val="both"/>
        <w:rPr>
          <w:i/>
        </w:rPr>
      </w:pPr>
    </w:p>
    <w:p w:rsidR="00D00D37" w:rsidRDefault="00D00D37" w:rsidP="00D00D37">
      <w:pPr>
        <w:jc w:val="both"/>
        <w:rPr>
          <w:b/>
        </w:rPr>
      </w:pPr>
    </w:p>
    <w:p w:rsidR="00D00D37" w:rsidRDefault="00D00D37" w:rsidP="00D00D37">
      <w:pPr>
        <w:jc w:val="both"/>
        <w:rPr>
          <w:b/>
        </w:rPr>
      </w:pPr>
    </w:p>
    <w:p w:rsidR="00D00D37" w:rsidRDefault="00D00D37" w:rsidP="00D00D3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00D37" w:rsidRDefault="00D00D37" w:rsidP="00D00D37">
      <w:pPr>
        <w:jc w:val="both"/>
        <w:rPr>
          <w:b/>
        </w:rPr>
      </w:pPr>
      <w:r>
        <w:rPr>
          <w:b/>
        </w:rPr>
        <w:lastRenderedPageBreak/>
        <w:t>Tisztelt Képviselő-testület!</w:t>
      </w:r>
    </w:p>
    <w:p w:rsidR="00D00D37" w:rsidRDefault="00D00D37" w:rsidP="00D00D37">
      <w:pPr>
        <w:jc w:val="both"/>
        <w:rPr>
          <w:b/>
        </w:rPr>
      </w:pPr>
    </w:p>
    <w:p w:rsidR="00D00D37" w:rsidRDefault="00D00D37" w:rsidP="00D00D37">
      <w:pPr>
        <w:jc w:val="both"/>
        <w:rPr>
          <w:color w:val="000000"/>
        </w:rPr>
      </w:pPr>
      <w:r>
        <w:t xml:space="preserve">Budapest Főváros II. Kerületi Önkormányzata (a továbbiakban: Önkormányzat) részére </w:t>
      </w:r>
      <w:r>
        <w:rPr>
          <w:color w:val="000000"/>
        </w:rPr>
        <w:t>kiemelten fontos a Margit körút és környékének (továbbiakban: Margit-negyed) revitalizációja.</w:t>
      </w:r>
    </w:p>
    <w:p w:rsidR="00D00D37" w:rsidRDefault="00D00D37" w:rsidP="00D00D37">
      <w:pPr>
        <w:jc w:val="both"/>
        <w:rPr>
          <w:color w:val="000000"/>
        </w:rPr>
      </w:pPr>
    </w:p>
    <w:p w:rsidR="005C744F" w:rsidRDefault="00D00D37" w:rsidP="00D00D37">
      <w:pPr>
        <w:jc w:val="both"/>
        <w:rPr>
          <w:color w:val="000000"/>
        </w:rPr>
      </w:pPr>
      <w:r>
        <w:rPr>
          <w:color w:val="000000"/>
        </w:rPr>
        <w:t>A korábbi hónapokban megtörtént a jogszabályi környezet kialakítása, a Tanácsadó Testület megalakulása, az első, majd második körben a pályázatok kiírása, valamint a Tanácsadó Testület javaslatai és a Gazdasági és Tulajdonosi Bizottság (továbbiakban GTB) döntései.</w:t>
      </w:r>
    </w:p>
    <w:p w:rsidR="00D00D37" w:rsidRDefault="00D00D37" w:rsidP="00D00D37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br/>
        <w:t>Most a második munkaszakasz is lezárult, és a GTB 2021. július 19-i döntései alapján az alábbi pályázókkal szeretnénk feladat ellátási szerződést kötni az alábbiak szerint bemutatva azokat:</w:t>
      </w:r>
    </w:p>
    <w:p w:rsidR="00D00D37" w:rsidRDefault="00D00D37" w:rsidP="00D00D37">
      <w:pPr>
        <w:jc w:val="both"/>
        <w:rPr>
          <w:color w:val="000000"/>
        </w:rPr>
      </w:pPr>
    </w:p>
    <w:p w:rsidR="00B72927" w:rsidRDefault="00B72927" w:rsidP="00B72927">
      <w:pPr>
        <w:jc w:val="both"/>
        <w:rPr>
          <w:color w:val="000000" w:themeColor="text1"/>
          <w:shd w:val="clear" w:color="auto" w:fill="FFFFFF"/>
        </w:rPr>
      </w:pPr>
      <w:r>
        <w:rPr>
          <w:color w:val="000000"/>
        </w:rPr>
        <w:t xml:space="preserve">Az Emberi Bánásmódot a Gyermekeknek Alapítvány és Budapest Főváros II. Kerületi Önkormányzata </w:t>
      </w:r>
      <w:r w:rsidRPr="006C1BC6">
        <w:rPr>
          <w:color w:val="000000" w:themeColor="text1"/>
          <w:shd w:val="clear" w:color="auto" w:fill="FFFFFF"/>
        </w:rPr>
        <w:t>együttműködés</w:t>
      </w:r>
      <w:r>
        <w:rPr>
          <w:color w:val="000000" w:themeColor="text1"/>
          <w:shd w:val="clear" w:color="auto" w:fill="FFFFFF"/>
        </w:rPr>
        <w:t>ének</w:t>
      </w:r>
      <w:r w:rsidRPr="006C1BC6">
        <w:rPr>
          <w:color w:val="000000" w:themeColor="text1"/>
          <w:shd w:val="clear" w:color="auto" w:fill="FFFFFF"/>
        </w:rPr>
        <w:t xml:space="preserve"> célja a társadalmi szolidaritás érvényre juttatása, az ennek megfelelő gondolkodás és magatartásminták minél szélesebb körű elterjesztése</w:t>
      </w:r>
      <w:r>
        <w:rPr>
          <w:color w:val="000000" w:themeColor="text1"/>
          <w:shd w:val="clear" w:color="auto" w:fill="FFFFFF"/>
        </w:rPr>
        <w:t>,</w:t>
      </w:r>
      <w:r w:rsidRPr="006C1BC6">
        <w:rPr>
          <w:color w:val="000000" w:themeColor="text1"/>
          <w:shd w:val="clear" w:color="auto" w:fill="FFFFFF"/>
        </w:rPr>
        <w:t xml:space="preserve"> szakpolitikai segítségnyújtás és érdekvédelem.</w:t>
      </w:r>
    </w:p>
    <w:p w:rsidR="00B72927" w:rsidRDefault="00B72927" w:rsidP="00B72927">
      <w:pPr>
        <w:jc w:val="both"/>
        <w:rPr>
          <w:color w:val="000000"/>
        </w:rPr>
      </w:pPr>
    </w:p>
    <w:p w:rsidR="002D6E65" w:rsidRPr="005C744F" w:rsidRDefault="00B72927" w:rsidP="005C744F">
      <w:pPr>
        <w:ind w:firstLine="708"/>
        <w:jc w:val="both"/>
        <w:rPr>
          <w:color w:val="000000"/>
        </w:rPr>
      </w:pPr>
      <w:r w:rsidRPr="005C744F">
        <w:rPr>
          <w:color w:val="000000"/>
        </w:rPr>
        <w:t xml:space="preserve">Az Emberi Bánásmódot a Gyermekeknek Alapítvány segítséget nyújt az Önkormányzatnak Magyarország helyi önkormányzatairól szóló 2011. évi CLXXXIX. tv. 23. § (5) bekezdés 11. pontjában meghatározott feladatkörében biztosítja a kerületi lakosai részére gyermekjóléti szolgáltatásokat és ellátásokat azáltal, hogy kialakít egy minőségi közösségi teret, amelyben integrált E-sportoktatás keretében </w:t>
      </w:r>
      <w:r w:rsidRPr="005C744F">
        <w:rPr>
          <w:color w:val="000000"/>
          <w:highlight w:val="white"/>
        </w:rPr>
        <w:t>halmozottan hátrányos helyzetű gyermekek és a szakosztály igazolt sportolói, illetve a budapesti fiatalok egyaránt fejleszthetik képességeiket.</w:t>
      </w:r>
      <w:r w:rsidR="002D6E65" w:rsidRPr="005C744F">
        <w:rPr>
          <w:color w:val="000000"/>
        </w:rPr>
        <w:t xml:space="preserve"> </w:t>
      </w:r>
    </w:p>
    <w:p w:rsidR="002D6E65" w:rsidRDefault="002D6E65" w:rsidP="002D6E65">
      <w:pPr>
        <w:jc w:val="both"/>
        <w:rPr>
          <w:color w:val="000000"/>
        </w:rPr>
      </w:pPr>
    </w:p>
    <w:p w:rsidR="002D6E65" w:rsidRPr="005C744F" w:rsidRDefault="005C744F" w:rsidP="005C744F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2D6E65" w:rsidRPr="005C744F">
        <w:rPr>
          <w:color w:val="000000"/>
        </w:rPr>
        <w:t>Tóth Ádám magánszemély és Budapest Főváros II. Kerületi Önkormányzat együttműködésének célja</w:t>
      </w:r>
      <w:r w:rsidR="002D6E65" w:rsidRPr="005C744F">
        <w:rPr>
          <w:color w:val="000000"/>
          <w:highlight w:val="white"/>
        </w:rPr>
        <w:t xml:space="preserve">, hogy eszközeikhez és lehetőségeikhez mérten támogatják és végrehajtják a helyi közművelődés megvalósulását, valamint lehetővé teszik a kulturális örökség helyi védelmét a MALOM </w:t>
      </w:r>
      <w:r w:rsidR="00842863" w:rsidRPr="005C744F">
        <w:rPr>
          <w:color w:val="000000"/>
          <w:highlight w:val="white"/>
        </w:rPr>
        <w:t>projekt</w:t>
      </w:r>
      <w:r w:rsidR="002D6E65" w:rsidRPr="005C744F">
        <w:rPr>
          <w:color w:val="000000"/>
          <w:highlight w:val="white"/>
        </w:rPr>
        <w:t xml:space="preserve"> létrehozásával. A stúdió termékeinek fenntarthatósága mellett cél továbbá a közösségépítés, </w:t>
      </w:r>
      <w:r w:rsidR="002D6E65" w:rsidRPr="005C744F">
        <w:rPr>
          <w:color w:val="000000"/>
        </w:rPr>
        <w:t>nyitott foglalkozások tartása, mellyel szemléletformálás és környezettudatosság népszerűsítése valósul meg.</w:t>
      </w:r>
    </w:p>
    <w:p w:rsidR="002D6E65" w:rsidRDefault="002D6E65" w:rsidP="002D6E65">
      <w:pPr>
        <w:jc w:val="both"/>
        <w:rPr>
          <w:color w:val="000000"/>
        </w:rPr>
      </w:pPr>
    </w:p>
    <w:p w:rsidR="002D6E65" w:rsidRDefault="002D6E65" w:rsidP="005C744F">
      <w:pPr>
        <w:jc w:val="both"/>
        <w:rPr>
          <w:color w:val="000000"/>
        </w:rPr>
      </w:pPr>
      <w:r>
        <w:rPr>
          <w:color w:val="000000"/>
        </w:rPr>
        <w:t xml:space="preserve">Tóth Ádám magánszemély segítséget nyújt az Önkormányzatnak </w:t>
      </w:r>
      <w:r w:rsidRPr="00E20345">
        <w:rPr>
          <w:color w:val="000000"/>
        </w:rPr>
        <w:t>Magyarország helyi önkormányzatairól szóló 2011. évi CLXXXIX. tv. 23. § (5) bekezdés 13. (a helyi közművelődési tevékenység támogatása, a kulturális örökség helyi védelme) pontjában meghatározott feladatainak ellátásában.</w:t>
      </w:r>
    </w:p>
    <w:p w:rsidR="005C744F" w:rsidRDefault="005C744F" w:rsidP="005C744F">
      <w:pPr>
        <w:rPr>
          <w:color w:val="000000"/>
        </w:rPr>
      </w:pPr>
    </w:p>
    <w:p w:rsidR="008F5156" w:rsidRPr="006C1BC6" w:rsidRDefault="002D6E65" w:rsidP="005C744F">
      <w:pPr>
        <w:ind w:firstLine="708"/>
        <w:rPr>
          <w:shd w:val="clear" w:color="auto" w:fill="FFFFFF"/>
        </w:rPr>
      </w:pPr>
      <w:r w:rsidRPr="005C744F">
        <w:rPr>
          <w:color w:val="000000"/>
        </w:rPr>
        <w:t xml:space="preserve">Az </w:t>
      </w:r>
      <w:proofErr w:type="spellStart"/>
      <w:r w:rsidRPr="005C744F">
        <w:rPr>
          <w:color w:val="000000"/>
        </w:rPr>
        <w:t>Ubik</w:t>
      </w:r>
      <w:proofErr w:type="spellEnd"/>
      <w:r w:rsidRPr="005C744F">
        <w:rPr>
          <w:color w:val="000000"/>
        </w:rPr>
        <w:t xml:space="preserve"> </w:t>
      </w:r>
      <w:proofErr w:type="spellStart"/>
      <w:r w:rsidRPr="005C744F">
        <w:rPr>
          <w:color w:val="000000"/>
        </w:rPr>
        <w:t>Kultural</w:t>
      </w:r>
      <w:proofErr w:type="spellEnd"/>
      <w:r w:rsidRPr="005C744F">
        <w:rPr>
          <w:color w:val="000000"/>
        </w:rPr>
        <w:t xml:space="preserve"> Kft. és Budapest Főváros II. Kerületi Önkormá</w:t>
      </w:r>
      <w:r w:rsidR="008F5156" w:rsidRPr="005C744F">
        <w:rPr>
          <w:color w:val="000000"/>
        </w:rPr>
        <w:t xml:space="preserve">nyzata együttműködésének célja, </w:t>
      </w:r>
      <w:r w:rsidR="008F5156" w:rsidRPr="005C744F">
        <w:rPr>
          <w:color w:val="000000" w:themeColor="text1"/>
          <w:shd w:val="clear" w:color="auto" w:fill="FFFFFF"/>
        </w:rPr>
        <w:t xml:space="preserve">hogy eszközeikhez és lehetőségeikhez mérten támogatják és végrehajtják a helyi közművelődési tevékenység támogatását. </w:t>
      </w:r>
      <w:r w:rsidR="008F5156">
        <w:rPr>
          <w:shd w:val="clear" w:color="auto" w:fill="FFFFFF"/>
        </w:rPr>
        <w:t xml:space="preserve">Emellett a Szolgáltató </w:t>
      </w:r>
      <w:r w:rsidR="009727EF">
        <w:rPr>
          <w:shd w:val="clear" w:color="auto" w:fill="FFFFFF"/>
        </w:rPr>
        <w:t xml:space="preserve">a </w:t>
      </w:r>
      <w:r w:rsidR="008F5156" w:rsidRPr="006C1BC6">
        <w:rPr>
          <w:shd w:val="clear" w:color="auto" w:fill="FFFFFF"/>
        </w:rPr>
        <w:t>helyi igények szerint</w:t>
      </w:r>
      <w:r w:rsidR="008F5156">
        <w:rPr>
          <w:shd w:val="clear" w:color="auto" w:fill="FFFFFF"/>
        </w:rPr>
        <w:t xml:space="preserve"> közösségi tevékenységét kiterjeszti és közreműködik egy, a II. </w:t>
      </w:r>
      <w:proofErr w:type="gramStart"/>
      <w:r w:rsidR="008F5156">
        <w:rPr>
          <w:shd w:val="clear" w:color="auto" w:fill="FFFFFF"/>
        </w:rPr>
        <w:t xml:space="preserve">kerületben </w:t>
      </w:r>
      <w:r w:rsidR="008F5156" w:rsidRPr="006C1BC6">
        <w:rPr>
          <w:shd w:val="clear" w:color="auto" w:fill="FFFFFF"/>
        </w:rPr>
        <w:t xml:space="preserve"> </w:t>
      </w:r>
      <w:r w:rsidR="008F5156">
        <w:rPr>
          <w:shd w:val="clear" w:color="auto" w:fill="FFFFFF"/>
        </w:rPr>
        <w:t>létrejövő</w:t>
      </w:r>
      <w:proofErr w:type="gramEnd"/>
      <w:r w:rsidR="008F5156">
        <w:rPr>
          <w:shd w:val="clear" w:color="auto" w:fill="FFFFFF"/>
        </w:rPr>
        <w:t xml:space="preserve"> kulturális élet központi színterének kialakításában</w:t>
      </w:r>
      <w:r w:rsidR="008F5156" w:rsidRPr="006C1BC6">
        <w:rPr>
          <w:shd w:val="clear" w:color="auto" w:fill="FFFFFF"/>
        </w:rPr>
        <w:t xml:space="preserve">. </w:t>
      </w:r>
      <w:r w:rsidR="009727EF">
        <w:rPr>
          <w:shd w:val="clear" w:color="auto" w:fill="FFFFFF"/>
        </w:rPr>
        <w:t>N</w:t>
      </w:r>
      <w:r w:rsidR="008F5156">
        <w:rPr>
          <w:shd w:val="clear" w:color="auto" w:fill="FFFFFF"/>
        </w:rPr>
        <w:t xml:space="preserve">emcsak rendezvények valósulnak meg az </w:t>
      </w:r>
      <w:proofErr w:type="spellStart"/>
      <w:r w:rsidR="008F5156">
        <w:rPr>
          <w:shd w:val="clear" w:color="auto" w:fill="FFFFFF"/>
        </w:rPr>
        <w:t>Ubik</w:t>
      </w:r>
      <w:proofErr w:type="spellEnd"/>
      <w:r w:rsidR="008F5156">
        <w:rPr>
          <w:shd w:val="clear" w:color="auto" w:fill="FFFFFF"/>
        </w:rPr>
        <w:t xml:space="preserve"> </w:t>
      </w:r>
      <w:proofErr w:type="spellStart"/>
      <w:r w:rsidR="008F5156">
        <w:rPr>
          <w:shd w:val="clear" w:color="auto" w:fill="FFFFFF"/>
        </w:rPr>
        <w:t>Lubhoz</w:t>
      </w:r>
      <w:proofErr w:type="spellEnd"/>
      <w:r w:rsidR="008F5156">
        <w:rPr>
          <w:shd w:val="clear" w:color="auto" w:fill="FFFFFF"/>
        </w:rPr>
        <w:t xml:space="preserve"> tartozó művészek, zenészek és közönségszervezők közreműködésével, hanem a mindennapok során is kulturális közösségi térként működhet. Ezt biztosítaná a helyben megvalósuló kerekasztal beszélgetések és vitakörök, kézműves programok, néptánc oktatás, népdal tanítás, társasjáték estek, különböző </w:t>
      </w:r>
      <w:proofErr w:type="spellStart"/>
      <w:r w:rsidR="008F5156">
        <w:rPr>
          <w:shd w:val="clear" w:color="auto" w:fill="FFFFFF"/>
        </w:rPr>
        <w:t>workshopok</w:t>
      </w:r>
      <w:proofErr w:type="spellEnd"/>
      <w:r w:rsidR="008F5156">
        <w:rPr>
          <w:shd w:val="clear" w:color="auto" w:fill="FFFFFF"/>
        </w:rPr>
        <w:t>, könyvklubok, gyermekprogramok. Emellett oktatási program (pénzügyi, matematikai, életviteli, nyelvi, kulturális, informatikai) és fenntarthatóságról szóló előadások, rendezvények is a program részét képezik</w:t>
      </w:r>
      <w:r w:rsidR="005C744F">
        <w:rPr>
          <w:shd w:val="clear" w:color="auto" w:fill="FFFFFF"/>
        </w:rPr>
        <w:t>.</w:t>
      </w:r>
    </w:p>
    <w:p w:rsidR="008F5156" w:rsidRPr="006C1BC6" w:rsidRDefault="008F5156" w:rsidP="008F5156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2D6E65" w:rsidRPr="0032133E" w:rsidRDefault="002D6E65" w:rsidP="002D6E65">
      <w:pPr>
        <w:jc w:val="both"/>
        <w:rPr>
          <w:color w:val="000000"/>
          <w:highlight w:val="yellow"/>
        </w:rPr>
      </w:pPr>
    </w:p>
    <w:p w:rsidR="002D6E65" w:rsidRDefault="002D6E65" w:rsidP="002D6E65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Az </w:t>
      </w:r>
      <w:proofErr w:type="spellStart"/>
      <w:r>
        <w:rPr>
          <w:color w:val="000000"/>
          <w:highlight w:val="white"/>
        </w:rPr>
        <w:t>Ubik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Kultural</w:t>
      </w:r>
      <w:proofErr w:type="spellEnd"/>
      <w:r>
        <w:rPr>
          <w:color w:val="000000"/>
          <w:highlight w:val="white"/>
        </w:rPr>
        <w:t xml:space="preserve"> Kft. </w:t>
      </w:r>
      <w:r w:rsidRPr="00E20345">
        <w:rPr>
          <w:color w:val="000000"/>
        </w:rPr>
        <w:t>segítséget nyújt az Önkormányzatnak Magyarország helyi önkormányzatairól szóló 2011. évi CLXXXIX. tv. 23. § (5) bekezdés 13. (a helyi közművelődési tevékenység támogatása, a kulturális örökség helyi védelme) pontjában meghatározott feladatainak ellátásában.</w:t>
      </w:r>
    </w:p>
    <w:p w:rsidR="00B72927" w:rsidRDefault="00B72927" w:rsidP="00B72927">
      <w:pPr>
        <w:jc w:val="both"/>
        <w:rPr>
          <w:color w:val="000000"/>
          <w:highlight w:val="white"/>
        </w:rPr>
      </w:pPr>
    </w:p>
    <w:p w:rsidR="007078E9" w:rsidRPr="00892C54" w:rsidRDefault="00D00D37" w:rsidP="00D00D37">
      <w:pPr>
        <w:jc w:val="both"/>
      </w:pPr>
      <w:r w:rsidRPr="00892C54">
        <w:t>Tevékenységük által a Margit körút közösségi élete fellendülhet, sőt, a környékbeli vendéglátó és szolgáltató egységek is profitálhatnak a megnövekedett forgalomból. Ezen felül, előzetes egyeztetés alapján a közösségi tereket az Önkormányzat rendezvényeire is rendelkezésre bocsátják.</w:t>
      </w:r>
    </w:p>
    <w:p w:rsidR="00D00D37" w:rsidRDefault="00D00D37" w:rsidP="00D00D37">
      <w:pPr>
        <w:jc w:val="center"/>
        <w:rPr>
          <w:b/>
          <w:spacing w:val="90"/>
        </w:rPr>
      </w:pPr>
    </w:p>
    <w:p w:rsidR="00D00D37" w:rsidRDefault="00D00D37" w:rsidP="005C744F">
      <w:pPr>
        <w:jc w:val="center"/>
        <w:rPr>
          <w:b/>
          <w:spacing w:val="90"/>
        </w:rPr>
      </w:pPr>
      <w:r w:rsidRPr="00F802E7">
        <w:rPr>
          <w:b/>
          <w:spacing w:val="90"/>
        </w:rPr>
        <w:t>Határozati javaslat</w:t>
      </w:r>
      <w:r>
        <w:rPr>
          <w:b/>
          <w:spacing w:val="90"/>
        </w:rPr>
        <w:t>ok</w:t>
      </w:r>
    </w:p>
    <w:p w:rsidR="005C744F" w:rsidRPr="005C744F" w:rsidRDefault="005C744F" w:rsidP="005C744F">
      <w:pPr>
        <w:jc w:val="center"/>
        <w:rPr>
          <w:b/>
          <w:spacing w:val="90"/>
        </w:rPr>
      </w:pPr>
    </w:p>
    <w:p w:rsidR="00D00D37" w:rsidRPr="003F674D" w:rsidRDefault="00D00D37" w:rsidP="00D00D37">
      <w:pPr>
        <w:jc w:val="both"/>
        <w:rPr>
          <w:b/>
          <w:sz w:val="23"/>
          <w:szCs w:val="23"/>
        </w:rPr>
      </w:pPr>
      <w:r w:rsidRPr="003F674D">
        <w:rPr>
          <w:b/>
          <w:sz w:val="23"/>
          <w:szCs w:val="23"/>
        </w:rPr>
        <w:t xml:space="preserve">1./ </w:t>
      </w:r>
    </w:p>
    <w:p w:rsidR="00D00D37" w:rsidRPr="000209E5" w:rsidRDefault="00D00D37" w:rsidP="00D00D37">
      <w:pPr>
        <w:ind w:left="-567" w:right="-1133"/>
        <w:jc w:val="both"/>
        <w:rPr>
          <w:sz w:val="20"/>
          <w:szCs w:val="23"/>
        </w:rPr>
      </w:pPr>
    </w:p>
    <w:p w:rsidR="00D00D37" w:rsidRPr="006D68F3" w:rsidRDefault="00D00D37" w:rsidP="00D00D37">
      <w:pPr>
        <w:jc w:val="both"/>
        <w:rPr>
          <w:bCs/>
          <w:sz w:val="23"/>
          <w:szCs w:val="23"/>
        </w:rPr>
      </w:pPr>
      <w:r w:rsidRPr="006D68F3">
        <w:rPr>
          <w:sz w:val="23"/>
          <w:szCs w:val="23"/>
        </w:rPr>
        <w:t>A</w:t>
      </w:r>
      <w:r>
        <w:rPr>
          <w:sz w:val="23"/>
          <w:szCs w:val="23"/>
        </w:rPr>
        <w:t xml:space="preserve"> Képviselő-testület</w:t>
      </w:r>
      <w:r w:rsidRPr="006D68F3">
        <w:rPr>
          <w:sz w:val="23"/>
          <w:szCs w:val="23"/>
        </w:rPr>
        <w:t xml:space="preserve"> úgy dönt, hogy – a határozat melléklete szerinti tartalommal – megköti</w:t>
      </w:r>
      <w:r>
        <w:rPr>
          <w:sz w:val="23"/>
          <w:szCs w:val="23"/>
        </w:rPr>
        <w:t xml:space="preserve"> az </w:t>
      </w:r>
      <w:r w:rsidR="001F022C">
        <w:rPr>
          <w:sz w:val="23"/>
          <w:szCs w:val="23"/>
        </w:rPr>
        <w:t>Emberi Bánásmódot a Gyermekeknek Alapítvánnyal</w:t>
      </w:r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 xml:space="preserve">nyilvántartási szám: </w:t>
      </w:r>
      <w:r>
        <w:t>01-0</w:t>
      </w:r>
      <w:r w:rsidR="001F022C">
        <w:t>1</w:t>
      </w:r>
      <w:r>
        <w:t>-001</w:t>
      </w:r>
      <w:r w:rsidR="001F022C">
        <w:t>2289</w:t>
      </w:r>
      <w:r w:rsidRPr="006D68F3">
        <w:rPr>
          <w:bCs/>
          <w:sz w:val="23"/>
          <w:szCs w:val="23"/>
        </w:rPr>
        <w:t xml:space="preserve">, székhely: </w:t>
      </w:r>
      <w:r w:rsidR="001F022C">
        <w:t xml:space="preserve">1047 </w:t>
      </w:r>
      <w:r>
        <w:t xml:space="preserve">Budapest, </w:t>
      </w:r>
      <w:r w:rsidR="001F022C">
        <w:t>Attila utca 148. III./15</w:t>
      </w:r>
      <w:proofErr w:type="gramStart"/>
      <w:r w:rsidR="001F022C">
        <w:t>.</w:t>
      </w:r>
      <w:r>
        <w:t>,</w:t>
      </w:r>
      <w:proofErr w:type="gramEnd"/>
      <w:r>
        <w:t xml:space="preserve"> képviseli: </w:t>
      </w:r>
      <w:proofErr w:type="spellStart"/>
      <w:r w:rsidR="0038661B" w:rsidRPr="0038661B">
        <w:t>Rammacher</w:t>
      </w:r>
      <w:proofErr w:type="spellEnd"/>
      <w:r w:rsidR="0038661B" w:rsidRPr="0038661B">
        <w:t xml:space="preserve"> Csaba Tibor </w:t>
      </w:r>
      <w:r w:rsidR="00D016B8">
        <w:t>kurátor</w:t>
      </w:r>
      <w:r w:rsidRPr="006D68F3">
        <w:rPr>
          <w:bCs/>
          <w:sz w:val="23"/>
          <w:szCs w:val="23"/>
        </w:rPr>
        <w:t xml:space="preserve">)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</w:t>
      </w:r>
      <w:r w:rsidR="00D016B8">
        <w:rPr>
          <w:sz w:val="23"/>
          <w:szCs w:val="23"/>
        </w:rPr>
        <w:t>1</w:t>
      </w:r>
      <w:r w:rsidRPr="006D68F3">
        <w:rPr>
          <w:sz w:val="23"/>
          <w:szCs w:val="23"/>
        </w:rPr>
        <w:t>. pontjában foglaltak szerinti feladatra a feladat ellátási szerződést.</w:t>
      </w:r>
    </w:p>
    <w:p w:rsidR="00D00D37" w:rsidRPr="006D68F3" w:rsidRDefault="00D00D37" w:rsidP="00D00D37">
      <w:pPr>
        <w:tabs>
          <w:tab w:val="left" w:pos="3720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</w:r>
    </w:p>
    <w:p w:rsidR="00D00D37" w:rsidRPr="00C7400F" w:rsidRDefault="00D00D37" w:rsidP="00D00D37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</w:t>
      </w:r>
      <w:r>
        <w:rPr>
          <w:rFonts w:eastAsiaTheme="minorHAnsi"/>
          <w:sz w:val="23"/>
          <w:szCs w:val="23"/>
          <w:lang w:eastAsia="en-US"/>
        </w:rPr>
        <w:t xml:space="preserve">Képviselő-testület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:rsidR="00D00D37" w:rsidRPr="006D68F3" w:rsidRDefault="00D00D37" w:rsidP="00D00D37">
      <w:pPr>
        <w:jc w:val="both"/>
        <w:rPr>
          <w:sz w:val="23"/>
          <w:szCs w:val="23"/>
        </w:rPr>
      </w:pPr>
    </w:p>
    <w:p w:rsidR="00D00D37" w:rsidRPr="006D68F3" w:rsidRDefault="00D00D37" w:rsidP="00D00D37">
      <w:pPr>
        <w:jc w:val="both"/>
        <w:rPr>
          <w:sz w:val="23"/>
          <w:szCs w:val="23"/>
        </w:rPr>
      </w:pPr>
      <w:r w:rsidRPr="000626C3">
        <w:rPr>
          <w:b/>
          <w:sz w:val="23"/>
          <w:szCs w:val="23"/>
        </w:rPr>
        <w:t>Felelős:</w:t>
      </w:r>
      <w:r w:rsidRPr="006D68F3">
        <w:rPr>
          <w:sz w:val="23"/>
          <w:szCs w:val="23"/>
        </w:rPr>
        <w:t xml:space="preserve"> polgármester</w:t>
      </w:r>
    </w:p>
    <w:p w:rsidR="00D00D37" w:rsidRDefault="00D00D37" w:rsidP="00D00D37">
      <w:pPr>
        <w:jc w:val="both"/>
        <w:rPr>
          <w:sz w:val="23"/>
          <w:szCs w:val="23"/>
        </w:rPr>
      </w:pPr>
      <w:r w:rsidRPr="000626C3">
        <w:rPr>
          <w:b/>
          <w:sz w:val="23"/>
          <w:szCs w:val="23"/>
        </w:rPr>
        <w:t>Határidő:</w:t>
      </w:r>
      <w:r w:rsidRPr="006D68F3">
        <w:rPr>
          <w:sz w:val="23"/>
          <w:szCs w:val="23"/>
        </w:rPr>
        <w:t xml:space="preserve"> 30 nap</w:t>
      </w:r>
    </w:p>
    <w:p w:rsidR="00D00D37" w:rsidRPr="007E3E32" w:rsidRDefault="00D00D37" w:rsidP="00D00D37">
      <w:pPr>
        <w:jc w:val="both"/>
        <w:rPr>
          <w:rFonts w:eastAsiaTheme="minorHAnsi"/>
          <w:sz w:val="14"/>
          <w:szCs w:val="23"/>
          <w:lang w:eastAsia="en-US"/>
        </w:rPr>
      </w:pPr>
    </w:p>
    <w:p w:rsidR="00D00D37" w:rsidRPr="00837FE1" w:rsidRDefault="00D00D37" w:rsidP="00D00D37">
      <w:pPr>
        <w:rPr>
          <w:i/>
        </w:rPr>
      </w:pPr>
      <w:r w:rsidRPr="00E652FB">
        <w:rPr>
          <w:i/>
        </w:rPr>
        <w:t>A határozat elfogadása egyszerű többségű szavazati arányt igényel.</w:t>
      </w:r>
    </w:p>
    <w:p w:rsidR="00D00D37" w:rsidRDefault="00D00D37" w:rsidP="00D00D37">
      <w:pPr>
        <w:jc w:val="both"/>
        <w:rPr>
          <w:sz w:val="20"/>
          <w:szCs w:val="23"/>
        </w:rPr>
      </w:pPr>
    </w:p>
    <w:p w:rsidR="00D00D37" w:rsidRDefault="00D00D37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5C744F" w:rsidRDefault="005C744F" w:rsidP="00D00D37">
      <w:pPr>
        <w:jc w:val="both"/>
        <w:rPr>
          <w:sz w:val="20"/>
          <w:szCs w:val="23"/>
        </w:rPr>
      </w:pPr>
    </w:p>
    <w:p w:rsidR="00D00D37" w:rsidRDefault="00D00D37" w:rsidP="00D00D37">
      <w:pPr>
        <w:jc w:val="center"/>
      </w:pPr>
    </w:p>
    <w:p w:rsidR="00D00D37" w:rsidRPr="00B47DE5" w:rsidRDefault="00D00D37" w:rsidP="00D00D37">
      <w:pPr>
        <w:spacing w:after="160" w:line="259" w:lineRule="auto"/>
        <w:jc w:val="right"/>
        <w:rPr>
          <w:i/>
        </w:rPr>
      </w:pPr>
      <w:r w:rsidRPr="00B47DE5">
        <w:rPr>
          <w:i/>
        </w:rPr>
        <w:lastRenderedPageBreak/>
        <w:t>1. számú melléklet</w:t>
      </w:r>
    </w:p>
    <w:p w:rsidR="0038661B" w:rsidRDefault="0038661B" w:rsidP="0038661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</w:p>
    <w:p w:rsidR="0038661B" w:rsidRDefault="0038661B" w:rsidP="0038661B">
      <w:pPr>
        <w:ind w:left="-142"/>
        <w:jc w:val="both"/>
      </w:pPr>
    </w:p>
    <w:p w:rsidR="0038661B" w:rsidRDefault="0038661B" w:rsidP="0038661B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  <w:rPr>
          <w:b/>
        </w:rPr>
      </w:pPr>
      <w:r>
        <w:rPr>
          <w:b/>
        </w:rPr>
        <w:t>Budapest Főváros II. Kerületi Önkormányzat</w:t>
      </w:r>
    </w:p>
    <w:p w:rsidR="0038661B" w:rsidRDefault="0038661B" w:rsidP="0038661B">
      <w:pPr>
        <w:jc w:val="both"/>
        <w:rPr>
          <w:b/>
        </w:rPr>
      </w:pPr>
      <w:proofErr w:type="gramStart"/>
      <w:r>
        <w:t>székhelye</w:t>
      </w:r>
      <w:proofErr w:type="gramEnd"/>
      <w:r>
        <w:t>: 1024 Budapest, Mechwart liget 1.</w:t>
      </w:r>
    </w:p>
    <w:p w:rsidR="0038661B" w:rsidRDefault="0038661B" w:rsidP="0038661B">
      <w:pPr>
        <w:jc w:val="both"/>
        <w:rPr>
          <w:b/>
        </w:rPr>
      </w:pPr>
      <w:proofErr w:type="gramStart"/>
      <w:r>
        <w:t>képviseli</w:t>
      </w:r>
      <w:proofErr w:type="gramEnd"/>
      <w:r>
        <w:t>: Őrsi Gergely polgármester</w:t>
      </w:r>
    </w:p>
    <w:p w:rsidR="0038661B" w:rsidRDefault="0038661B" w:rsidP="0038661B">
      <w:pPr>
        <w:jc w:val="both"/>
      </w:pPr>
      <w:proofErr w:type="gramStart"/>
      <w:r>
        <w:t>törzsszáma</w:t>
      </w:r>
      <w:proofErr w:type="gramEnd"/>
      <w:r>
        <w:t>: 745213</w:t>
      </w:r>
    </w:p>
    <w:p w:rsidR="0038661B" w:rsidRDefault="0038661B" w:rsidP="0038661B">
      <w:pPr>
        <w:jc w:val="both"/>
      </w:pPr>
      <w:proofErr w:type="gramStart"/>
      <w:r>
        <w:t>adóigazgatási</w:t>
      </w:r>
      <w:proofErr w:type="gramEnd"/>
      <w:r>
        <w:t xml:space="preserve"> azonosító száma: 15735650-2-41</w:t>
      </w:r>
    </w:p>
    <w:p w:rsidR="0038661B" w:rsidRDefault="0038661B" w:rsidP="0038661B">
      <w:pPr>
        <w:jc w:val="both"/>
      </w:pPr>
      <w:proofErr w:type="gramStart"/>
      <w:r>
        <w:t>bankszámlaszáma</w:t>
      </w:r>
      <w:proofErr w:type="gramEnd"/>
      <w:r>
        <w:t>: 12001008-00201761-00100004</w:t>
      </w:r>
    </w:p>
    <w:p w:rsidR="0038661B" w:rsidRDefault="0038661B" w:rsidP="0038661B">
      <w:pPr>
        <w:jc w:val="both"/>
        <w:rPr>
          <w:b/>
        </w:rPr>
      </w:pPr>
      <w:r>
        <w:t>KSH statisztikai számjele: 15735650-8411-321-01</w:t>
      </w:r>
    </w:p>
    <w:p w:rsidR="0038661B" w:rsidRDefault="0038661B" w:rsidP="0038661B">
      <w:pPr>
        <w:jc w:val="both"/>
      </w:pPr>
      <w:r>
        <w:t xml:space="preserve">(a továbbiakban: </w:t>
      </w:r>
      <w:r>
        <w:rPr>
          <w:b/>
        </w:rPr>
        <w:t>Önkormányzat</w:t>
      </w:r>
      <w:r>
        <w:t xml:space="preserve">), valamint 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38661B" w:rsidRDefault="0038661B" w:rsidP="0038661B">
      <w:pPr>
        <w:jc w:val="both"/>
        <w:rPr>
          <w:b/>
        </w:rPr>
      </w:pPr>
      <w:r>
        <w:rPr>
          <w:b/>
        </w:rPr>
        <w:t>Emberi Bánásmódot a Gyermekeknek Alapítvány</w:t>
      </w:r>
    </w:p>
    <w:p w:rsidR="0038661B" w:rsidRDefault="0038661B" w:rsidP="0038661B">
      <w:pPr>
        <w:jc w:val="both"/>
      </w:pPr>
      <w:proofErr w:type="gramStart"/>
      <w:r>
        <w:t>székhelye</w:t>
      </w:r>
      <w:proofErr w:type="gramEnd"/>
      <w:r>
        <w:t>: 1047 Budapest, Attila utca 148. 3/15</w:t>
      </w:r>
    </w:p>
    <w:p w:rsidR="0038661B" w:rsidRDefault="0038661B" w:rsidP="0038661B">
      <w:pPr>
        <w:jc w:val="both"/>
      </w:pPr>
      <w:proofErr w:type="gramStart"/>
      <w:r>
        <w:t>képviseli</w:t>
      </w:r>
      <w:proofErr w:type="gramEnd"/>
      <w:r>
        <w:t xml:space="preserve">: </w:t>
      </w:r>
      <w:proofErr w:type="spellStart"/>
      <w:r>
        <w:t>Rammacher</w:t>
      </w:r>
      <w:proofErr w:type="spellEnd"/>
      <w:r>
        <w:t xml:space="preserve"> Csaba Tibor kurátor</w:t>
      </w:r>
    </w:p>
    <w:p w:rsidR="0038661B" w:rsidRDefault="0038661B" w:rsidP="0038661B">
      <w:pPr>
        <w:jc w:val="both"/>
      </w:pPr>
      <w:proofErr w:type="gramStart"/>
      <w:r>
        <w:t>nyilvántartási</w:t>
      </w:r>
      <w:proofErr w:type="gramEnd"/>
      <w:r>
        <w:t xml:space="preserve"> száma: 01-01-0012289</w:t>
      </w:r>
    </w:p>
    <w:p w:rsidR="0038661B" w:rsidRDefault="0038661B" w:rsidP="0038661B">
      <w:pPr>
        <w:jc w:val="both"/>
      </w:pPr>
      <w:proofErr w:type="gramStart"/>
      <w:r>
        <w:t>adóigazgatási</w:t>
      </w:r>
      <w:proofErr w:type="gramEnd"/>
      <w:r>
        <w:t xml:space="preserve"> azonosító száma: 18759376-1-41</w:t>
      </w:r>
    </w:p>
    <w:p w:rsidR="0038661B" w:rsidRDefault="0038661B" w:rsidP="0038661B">
      <w:pPr>
        <w:jc w:val="both"/>
      </w:pPr>
      <w:r>
        <w:t xml:space="preserve">KSH statisztikai számjele: </w:t>
      </w:r>
      <w:r w:rsidRPr="00D22542">
        <w:tab/>
        <w:t>18759376 9499 569 01</w:t>
      </w:r>
    </w:p>
    <w:p w:rsidR="0038661B" w:rsidRDefault="0038661B" w:rsidP="0038661B">
      <w:pPr>
        <w:jc w:val="both"/>
      </w:pPr>
      <w:r>
        <w:t xml:space="preserve">(a továbbiakban: </w:t>
      </w:r>
      <w:r w:rsidRPr="00131EF6">
        <w:rPr>
          <w:b/>
          <w:bCs/>
        </w:rPr>
        <w:t>Szolgáltató</w:t>
      </w:r>
      <w:r>
        <w:t xml:space="preserve">) </w:t>
      </w:r>
    </w:p>
    <w:p w:rsidR="0038661B" w:rsidRDefault="0038661B" w:rsidP="0038661B">
      <w:pPr>
        <w:spacing w:before="240"/>
        <w:jc w:val="both"/>
      </w:pPr>
      <w:proofErr w:type="gramStart"/>
      <w:r>
        <w:t>valamint</w:t>
      </w:r>
      <w:proofErr w:type="gramEnd"/>
      <w:r>
        <w:t xml:space="preserve"> Önkormányzat és Szolgáltató együttesen említve (a továbbiakban együtt: </w:t>
      </w:r>
      <w:r>
        <w:rPr>
          <w:b/>
        </w:rPr>
        <w:t>Felek</w:t>
      </w:r>
      <w:r>
        <w:t>) között az alulírott napon és helyen az alábbi feltételekkel:</w:t>
      </w:r>
    </w:p>
    <w:p w:rsidR="0038661B" w:rsidRDefault="0038661B" w:rsidP="00A13A26">
      <w:pPr>
        <w:numPr>
          <w:ilvl w:val="0"/>
          <w:numId w:val="2"/>
        </w:numPr>
        <w:spacing w:before="24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Szerződés előzményei 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</w:t>
      </w:r>
      <w:r>
        <w:rPr>
          <w:color w:val="000000"/>
        </w:rPr>
        <w:br/>
        <w:t>40. § (2) bekezdése szerint: „A Margit-negyed területén található helyiségek bérbeadása esetén a Képviselő-testület által létrehozott Margit-negyed Döntés-előkészítő és Tanácsadó Testület jogosult javaslatot tenni a Gazdasági és Tulajdonosi Bizottság</w:t>
      </w:r>
      <w:proofErr w:type="gramEnd"/>
      <w:r>
        <w:rPr>
          <w:color w:val="000000"/>
        </w:rPr>
        <w:t xml:space="preserve">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  <w:rPr>
          <w:i/>
          <w:color w:val="000000"/>
        </w:rPr>
      </w:pPr>
      <w:proofErr w:type="gramStart"/>
      <w:r>
        <w:rPr>
          <w:color w:val="000000"/>
        </w:rPr>
        <w:t>Budapest Főváros II. Ker. Önkormányzat Gazdasági és Tulaj</w:t>
      </w:r>
      <w:r w:rsidR="005C744F">
        <w:rPr>
          <w:color w:val="000000"/>
        </w:rPr>
        <w:t xml:space="preserve">donosi Bizottságának </w:t>
      </w:r>
      <w:r w:rsidR="005C744F">
        <w:rPr>
          <w:color w:val="000000"/>
        </w:rPr>
        <w:br/>
        <w:t>174/2021.</w:t>
      </w:r>
      <w:r>
        <w:rPr>
          <w:color w:val="000000"/>
        </w:rPr>
        <w:t xml:space="preserve">(VII.19.) bérlőkijelölésről rendelkező határozata jelen szerződés Szolgáltatóját </w:t>
      </w:r>
      <w:r>
        <w:rPr>
          <w:color w:val="000000"/>
        </w:rPr>
        <w:br/>
        <w:t>a Budapest Főváros II. Kerületi Önkormányzat a tulajdonában álló, Budapest II. kerület, belterület 13710/0/A/1 hrsz.-on nyilvántartott, természetben 1027 Budapest, Csalogány utca 55. szám pinceszint alatt található, 263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területű, iroda, raktár megnevezésű </w:t>
      </w:r>
      <w:r>
        <w:rPr>
          <w:i/>
          <w:color w:val="000000"/>
        </w:rPr>
        <w:t>ingatlan bérlőjének jelölte ki,</w:t>
      </w:r>
      <w:r>
        <w:rPr>
          <w:color w:val="000000"/>
        </w:rPr>
        <w:t xml:space="preserve"> figyelembe véve a Margit-negyed Döntés-előkészítő és Tanácsadó Testület javaslatát a Szolgáltató bérbevételi céljára („közösségi tér, E-sport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oktatás</w:t>
      </w:r>
      <w:proofErr w:type="gramEnd"/>
      <w:r>
        <w:rPr>
          <w:color w:val="000000"/>
        </w:rPr>
        <w:t xml:space="preserve"> HHH gyermekek részére”) vonatkozólag.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  <w:rPr>
          <w:b/>
          <w:i/>
          <w:color w:val="000000"/>
        </w:rPr>
      </w:pPr>
      <w:r>
        <w:rPr>
          <w:color w:val="000000"/>
        </w:rPr>
        <w:t xml:space="preserve">Budapest Főváros II. Ker. Önkormányzat Gazdasági és Tulajdonosi Bizottságának 175/2021.(VII.19.)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>
        <w:rPr>
          <w:b/>
          <w:i/>
          <w:color w:val="000000"/>
        </w:rPr>
        <w:t xml:space="preserve">feladat ellátási szerződést az Önkormányzattal megkötötték. </w:t>
      </w:r>
    </w:p>
    <w:p w:rsidR="0038661B" w:rsidRDefault="0038661B" w:rsidP="0038661B">
      <w:pPr>
        <w:jc w:val="both"/>
        <w:rPr>
          <w:b/>
          <w:i/>
          <w:color w:val="000000"/>
        </w:rPr>
      </w:pPr>
    </w:p>
    <w:p w:rsidR="0038661B" w:rsidRDefault="0038661B" w:rsidP="0038661B">
      <w:pPr>
        <w:jc w:val="both"/>
        <w:rPr>
          <w:color w:val="000000"/>
        </w:rPr>
      </w:pPr>
      <w:r>
        <w:rPr>
          <w:color w:val="000000"/>
        </w:rPr>
        <w:t xml:space="preserve">Amennyiben a Szolgáltató a GTB 175/2021.(VII.19.) határozatának meghozatalát követő </w:t>
      </w:r>
      <w:r>
        <w:rPr>
          <w:color w:val="000000"/>
        </w:rPr>
        <w:br/>
        <w:t>6 hónapon belül a feladat-ellátási szerződést az Önkormányzattal nem kötik meg, úgy a bérlőkijelölésről rendelkező GTB 174/2021.(VII.19.) határozat és a GTB 175/2021.(VII.19.) határozat minden további jogcselekmény nélkül hatályát veszti.</w:t>
      </w:r>
    </w:p>
    <w:p w:rsidR="00CB0E02" w:rsidRDefault="00CB0E02" w:rsidP="0038661B">
      <w:pPr>
        <w:jc w:val="both"/>
        <w:rPr>
          <w:color w:val="000000"/>
        </w:rPr>
      </w:pPr>
    </w:p>
    <w:p w:rsidR="0038661B" w:rsidRDefault="0038661B" w:rsidP="00A13A26">
      <w:pPr>
        <w:numPr>
          <w:ilvl w:val="0"/>
          <w:numId w:val="2"/>
        </w:num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Szerződés célja: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  <w:rPr>
          <w:color w:val="000000"/>
        </w:rPr>
      </w:pPr>
      <w:r>
        <w:rPr>
          <w:color w:val="000000"/>
        </w:rPr>
        <w:t xml:space="preserve">Az Önkormányzat Magyarország helyi önkormányzatairól szóló 2011. évi CLXXXIX. törvény 23. § (3) és (5) bekezdésének 11. pontjában meghatározott feladatkörében biztosítja a kerületi lakosai részére </w:t>
      </w:r>
      <w:r w:rsidRPr="000063BF">
        <w:rPr>
          <w:color w:val="000000"/>
        </w:rPr>
        <w:t>gyermekjóléti szolgáltatások</w:t>
      </w:r>
      <w:r>
        <w:rPr>
          <w:color w:val="000000"/>
        </w:rPr>
        <w:t>at</w:t>
      </w:r>
      <w:r w:rsidRPr="000063BF">
        <w:rPr>
          <w:color w:val="000000"/>
        </w:rPr>
        <w:t xml:space="preserve"> és ellátások</w:t>
      </w:r>
      <w:r>
        <w:rPr>
          <w:color w:val="000000"/>
        </w:rPr>
        <w:t>at.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 Szolgáltató és az </w:t>
      </w:r>
      <w:r w:rsidRPr="006C1BC6">
        <w:rPr>
          <w:color w:val="000000" w:themeColor="text1"/>
          <w:shd w:val="clear" w:color="auto" w:fill="FFFFFF"/>
        </w:rPr>
        <w:t>Önkormányzat</w:t>
      </w:r>
      <w:r>
        <w:rPr>
          <w:color w:val="000000" w:themeColor="text1"/>
          <w:shd w:val="clear" w:color="auto" w:fill="FFFFFF"/>
        </w:rPr>
        <w:t xml:space="preserve"> </w:t>
      </w:r>
      <w:r w:rsidRPr="006C1BC6">
        <w:rPr>
          <w:color w:val="000000" w:themeColor="text1"/>
          <w:shd w:val="clear" w:color="auto" w:fill="FFFFFF"/>
        </w:rPr>
        <w:t>együttműködés</w:t>
      </w:r>
      <w:r>
        <w:rPr>
          <w:color w:val="000000" w:themeColor="text1"/>
          <w:shd w:val="clear" w:color="auto" w:fill="FFFFFF"/>
        </w:rPr>
        <w:t>ének</w:t>
      </w:r>
      <w:r w:rsidRPr="006C1BC6">
        <w:rPr>
          <w:color w:val="000000" w:themeColor="text1"/>
          <w:shd w:val="clear" w:color="auto" w:fill="FFFFFF"/>
        </w:rPr>
        <w:t xml:space="preserve"> célja a társadalmi szolidaritás érvényre juttatása, az ennek megfelelő gondolkodás és magatartásminták minél szélesebb körű elterjesztése</w:t>
      </w:r>
      <w:r>
        <w:rPr>
          <w:color w:val="000000" w:themeColor="text1"/>
          <w:shd w:val="clear" w:color="auto" w:fill="FFFFFF"/>
        </w:rPr>
        <w:t>,</w:t>
      </w:r>
      <w:r w:rsidRPr="006C1BC6">
        <w:rPr>
          <w:color w:val="000000" w:themeColor="text1"/>
          <w:shd w:val="clear" w:color="auto" w:fill="FFFFFF"/>
        </w:rPr>
        <w:t xml:space="preserve"> szakpolitikai segítségnyújtás és érdekvédelem.</w:t>
      </w:r>
    </w:p>
    <w:p w:rsidR="0038661B" w:rsidRDefault="0038661B" w:rsidP="0038661B">
      <w:pPr>
        <w:jc w:val="both"/>
        <w:rPr>
          <w:color w:val="000000"/>
          <w:highlight w:val="white"/>
        </w:rPr>
      </w:pPr>
    </w:p>
    <w:p w:rsidR="0038661B" w:rsidRPr="00C52F7E" w:rsidRDefault="0038661B" w:rsidP="0038661B">
      <w:pPr>
        <w:jc w:val="both"/>
        <w:rPr>
          <w:color w:val="000000"/>
        </w:rPr>
      </w:pPr>
      <w:r>
        <w:rPr>
          <w:color w:val="000000"/>
          <w:highlight w:val="white"/>
        </w:rPr>
        <w:t>A Felek közötti Szerződés célja</w:t>
      </w:r>
      <w:r w:rsidRPr="001A4FCD">
        <w:rPr>
          <w:color w:val="000000"/>
        </w:rPr>
        <w:t xml:space="preserve"> egy minőségi </w:t>
      </w:r>
      <w:r>
        <w:rPr>
          <w:color w:val="000000"/>
        </w:rPr>
        <w:t xml:space="preserve">közösségi tér kialakítása, amelyben integrált </w:t>
      </w:r>
      <w:r>
        <w:rPr>
          <w:color w:val="000000"/>
        </w:rPr>
        <w:br/>
        <w:t xml:space="preserve">E-sportoktatás keretében </w:t>
      </w:r>
      <w:r>
        <w:rPr>
          <w:color w:val="000000"/>
          <w:highlight w:val="white"/>
        </w:rPr>
        <w:t>halmozottan hátrányos helyzetű gyermekek és a szakosztály igazolt sportolói, illetve a budapesti fiatalok egyaránt fejleszthetik képességeiket.</w:t>
      </w:r>
    </w:p>
    <w:p w:rsidR="0038661B" w:rsidRDefault="0038661B" w:rsidP="0038661B">
      <w:pPr>
        <w:jc w:val="both"/>
        <w:rPr>
          <w:color w:val="000000"/>
          <w:highlight w:val="white"/>
        </w:rPr>
      </w:pPr>
    </w:p>
    <w:p w:rsidR="0038661B" w:rsidRDefault="0038661B" w:rsidP="0038661B">
      <w:pP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3.</w:t>
      </w:r>
      <w:r>
        <w:rPr>
          <w:b/>
          <w:color w:val="000000"/>
          <w:highlight w:val="white"/>
        </w:rPr>
        <w:tab/>
        <w:t xml:space="preserve">Szerződés tárgya </w:t>
      </w:r>
    </w:p>
    <w:p w:rsidR="0038661B" w:rsidRDefault="0038661B" w:rsidP="0038661B">
      <w:pPr>
        <w:jc w:val="both"/>
        <w:rPr>
          <w:color w:val="000000"/>
          <w:highlight w:val="white"/>
        </w:rPr>
      </w:pPr>
    </w:p>
    <w:p w:rsidR="0038661B" w:rsidRDefault="0038661B" w:rsidP="0038661B">
      <w:pPr>
        <w:jc w:val="both"/>
        <w:rPr>
          <w:color w:val="000000"/>
        </w:rPr>
      </w:pPr>
      <w:r>
        <w:rPr>
          <w:color w:val="000000"/>
          <w:highlight w:val="white"/>
        </w:rPr>
        <w:t>A Felek megállapodnak abban, hogy a</w:t>
      </w:r>
      <w:r>
        <w:rPr>
          <w:color w:val="000000"/>
        </w:rPr>
        <w:t xml:space="preserve">z Önkormányzat fent hivatkozott jogszabályokból fakadó feladatainak ellátása érdekében, az Önkormányzattal együttműködve a Szolgáltató vállalja, hogy: </w:t>
      </w:r>
    </w:p>
    <w:p w:rsidR="0038661B" w:rsidRDefault="0038661B" w:rsidP="0038661B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3.1. A Szolgáltató a fiatalok részére folyamatos házi versenyeket és bajnokságokat szervez, amelyek lehetővé tehetik az igazolt E-sportolóvá válást.</w:t>
      </w:r>
    </w:p>
    <w:p w:rsidR="0038661B" w:rsidRDefault="0038661B" w:rsidP="0038661B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3.2. A Szolgáltató programokat szervez üzleti terve alapján; elősegíti, hogy a mai generáció egyenrangú félként fogadja a halmozottan hátrányos helyzetű gyermekeket. A programokról beszámolót készít. </w:t>
      </w:r>
    </w:p>
    <w:p w:rsidR="0038661B" w:rsidRDefault="0038661B" w:rsidP="0038661B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3.3. A Szolgáltató </w:t>
      </w:r>
      <w:r>
        <w:rPr>
          <w:color w:val="000000"/>
        </w:rPr>
        <w:t xml:space="preserve">lehetőséget biztosít a halmozottan hátrányos helyzetű gyermekek részére online sport elérésére. </w:t>
      </w:r>
      <w:r>
        <w:rPr>
          <w:color w:val="000000"/>
          <w:highlight w:val="white"/>
        </w:rPr>
        <w:t xml:space="preserve"> </w:t>
      </w:r>
    </w:p>
    <w:p w:rsidR="0038661B" w:rsidRDefault="0038661B" w:rsidP="0038661B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3.4. A Szolgáltató segíti az Önkormányzatot a </w:t>
      </w:r>
      <w:r w:rsidRPr="000063BF">
        <w:rPr>
          <w:color w:val="000000"/>
        </w:rPr>
        <w:t>gyermekjóléti szolgáltatás</w:t>
      </w:r>
      <w:r>
        <w:rPr>
          <w:color w:val="000000"/>
        </w:rPr>
        <w:t>sal</w:t>
      </w:r>
      <w:r w:rsidRPr="000063BF">
        <w:rPr>
          <w:color w:val="000000"/>
        </w:rPr>
        <w:t xml:space="preserve"> és ellátás</w:t>
      </w:r>
      <w:r>
        <w:rPr>
          <w:color w:val="000000"/>
        </w:rPr>
        <w:t xml:space="preserve">sal </w:t>
      </w:r>
      <w:r>
        <w:rPr>
          <w:color w:val="000000"/>
          <w:highlight w:val="white"/>
        </w:rPr>
        <w:t>kapcsolatos önkormányzati feladat ellátásában is.</w:t>
      </w:r>
      <w:r>
        <w:rPr>
          <w:color w:val="000000"/>
        </w:rPr>
        <w:t xml:space="preserve"> </w:t>
      </w:r>
      <w:r w:rsidRPr="001105DB">
        <w:rPr>
          <w:color w:val="000000"/>
        </w:rPr>
        <w:t>Az E-szakosztály működésének prevenciós, bűnmegelőző hatása van, hiszen a foglalkozások által védett környezetben vannak felügyelet alatt a gyermekek, ahol szabadidejüket hasznosan tölthetik.</w:t>
      </w:r>
      <w:r w:rsidRPr="001105DB">
        <w:rPr>
          <w:color w:val="000000"/>
          <w:highlight w:val="white"/>
        </w:rPr>
        <w:t xml:space="preserve"> </w:t>
      </w:r>
    </w:p>
    <w:p w:rsidR="0038661B" w:rsidRDefault="0038661B" w:rsidP="0038661B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3.5. A Szolgáltató – előzetes egyeztetés alapján – a közösségi teret az Önkormányzat </w:t>
      </w:r>
      <w:r>
        <w:rPr>
          <w:color w:val="000000"/>
          <w:highlight w:val="white"/>
        </w:rPr>
        <w:br/>
        <w:t xml:space="preserve">Margit-negyedhez kapcsolódó rendezvényeire is rendelkezésre bocsátja. </w:t>
      </w:r>
    </w:p>
    <w:p w:rsidR="0038661B" w:rsidRDefault="0038661B" w:rsidP="0038661B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3.6. A Szolgáltató szolgáltatásainak igénybe vételére – későbbiekben meghatározott mértékű – kedvezményt biztosít a II. kerületi lakosok számára.</w:t>
      </w:r>
    </w:p>
    <w:p w:rsidR="0038661B" w:rsidRDefault="0038661B" w:rsidP="0038661B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3.7. A Szerződés megkötését követően a Szolgáltató létrehozza, és megnyitja a közösségi teret, és a megállapodásban vállalt tevékenységét megkezdi. </w:t>
      </w:r>
    </w:p>
    <w:p w:rsidR="0038661B" w:rsidRDefault="0038661B" w:rsidP="0038661B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3.8. A Szerződés során elért eredményekről, a megrendezett programokról, eseményekről az Önkormányzatnak és a kerület lakosságának a megfelelő fórumokon számot adnak. </w:t>
      </w:r>
    </w:p>
    <w:p w:rsidR="0038661B" w:rsidRDefault="0038661B" w:rsidP="0038661B">
      <w:pPr>
        <w:jc w:val="both"/>
        <w:rPr>
          <w:color w:val="000000"/>
          <w:highlight w:val="white"/>
        </w:rPr>
      </w:pPr>
    </w:p>
    <w:p w:rsidR="0038661B" w:rsidRDefault="0038661B" w:rsidP="0038661B">
      <w:pPr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4.</w:t>
      </w:r>
      <w:r>
        <w:rPr>
          <w:color w:val="000000"/>
          <w:highlight w:val="white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:rsidR="0038661B" w:rsidRDefault="0038661B" w:rsidP="0038661B">
      <w:pPr>
        <w:jc w:val="both"/>
        <w:rPr>
          <w:color w:val="000000"/>
          <w:highlight w:val="white"/>
        </w:rPr>
      </w:pPr>
    </w:p>
    <w:p w:rsidR="0038661B" w:rsidRDefault="0038661B" w:rsidP="0038661B">
      <w:pPr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5. </w:t>
      </w:r>
      <w:r>
        <w:rPr>
          <w:color w:val="000000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</w:pPr>
      <w:r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</w:pPr>
      <w:r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:rsidR="0038661B" w:rsidRDefault="0038661B" w:rsidP="0038661B"/>
    <w:p w:rsidR="0038661B" w:rsidRDefault="0038661B" w:rsidP="0038661B">
      <w:pPr>
        <w:jc w:val="both"/>
      </w:pPr>
      <w:r>
        <w:rPr>
          <w:b/>
        </w:rPr>
        <w:t>6.</w:t>
      </w:r>
      <w:r>
        <w:t xml:space="preserve"> A Szolgáltató köteles minden év március 31. napjáig a tárgyévre vonatkozó írásbeli tervet, valamint az előző évre vonatkozó írásbeli beszámolót készíteni szakmai tevékenységéről az Önkormányzat felé.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</w:pPr>
      <w:r>
        <w:rPr>
          <w:b/>
        </w:rPr>
        <w:t>7.</w:t>
      </w:r>
      <w:r>
        <w:t xml:space="preserve">  A Szolgáltató a tevékenységét és jelen szerződésben vállalt feladatainak az 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:rsidR="0038661B" w:rsidRDefault="0038661B" w:rsidP="0038661B">
      <w:pPr>
        <w:jc w:val="both"/>
      </w:pPr>
    </w:p>
    <w:p w:rsidR="0038661B" w:rsidRDefault="0038661B" w:rsidP="00A13A26">
      <w:pPr>
        <w:numPr>
          <w:ilvl w:val="0"/>
          <w:numId w:val="3"/>
        </w:numPr>
        <w:ind w:left="0" w:firstLine="0"/>
        <w:jc w:val="both"/>
      </w:pPr>
      <w:r>
        <w:rPr>
          <w:color w:val="000000"/>
        </w:rPr>
        <w:t xml:space="preserve">A Szolgáltató az őt a jelen szerződés alapján terhelő kötelező szolgáltatásokkal kapcsolatban, a jelen szerződésben részletesen meghatározottak szerint köteles biztosítani a folyamatos szolgáltatást és annak garanciális eszközeit, így különösen: 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  <w:rPr>
          <w:color w:val="000000"/>
        </w:rPr>
      </w:pPr>
      <w:r>
        <w:rPr>
          <w:color w:val="000000"/>
        </w:rPr>
        <w:t xml:space="preserve">8.1. A szükséges személyi és tárgyi feltételek megteremtését, fenntartását és fejlesztését. </w:t>
      </w:r>
      <w:r>
        <w:rPr>
          <w:color w:val="000000"/>
        </w:rPr>
        <w:br/>
        <w:t>E körben a Szolgáltató – szükség szerint – munkáltatói utasítások útján is köteles</w:t>
      </w:r>
      <w:r>
        <w:t xml:space="preserve"> </w:t>
      </w:r>
      <w:r>
        <w:rPr>
          <w:color w:val="000000"/>
        </w:rPr>
        <w:t>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Szolgáltatóval egyeztetve határoz meg;</w:t>
      </w:r>
    </w:p>
    <w:p w:rsidR="0038661B" w:rsidRDefault="0038661B" w:rsidP="0038661B">
      <w:pPr>
        <w:jc w:val="both"/>
        <w:rPr>
          <w:color w:val="000000"/>
        </w:rPr>
      </w:pPr>
      <w:r>
        <w:rPr>
          <w:color w:val="000000"/>
        </w:rPr>
        <w:t>8.2. A szükséges tárgyi feltételek megteremtését, fenntartását és fejlesztését – ide értve az eszközök szükséges cseréjét, korszerűsítését vagy felújítását.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  <w:rPr>
          <w:color w:val="000000"/>
        </w:rPr>
      </w:pPr>
      <w:r>
        <w:rPr>
          <w:color w:val="000000"/>
        </w:rP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:rsidR="0038661B" w:rsidRDefault="0038661B" w:rsidP="0038661B">
      <w:pPr>
        <w:jc w:val="both"/>
        <w:rPr>
          <w:color w:val="000000"/>
        </w:rPr>
      </w:pPr>
    </w:p>
    <w:p w:rsidR="005C744F" w:rsidRDefault="005C744F" w:rsidP="0038661B">
      <w:pPr>
        <w:jc w:val="both"/>
        <w:rPr>
          <w:color w:val="000000"/>
        </w:rPr>
      </w:pPr>
    </w:p>
    <w:p w:rsidR="0038661B" w:rsidRDefault="0038661B" w:rsidP="00A13A26">
      <w:pPr>
        <w:numPr>
          <w:ilvl w:val="0"/>
          <w:numId w:val="3"/>
        </w:num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Szerződés hatálya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</w:pPr>
      <w:r>
        <w:t xml:space="preserve">9. 1. A Felek jelen </w:t>
      </w:r>
      <w:proofErr w:type="gramStart"/>
      <w:r>
        <w:t>szerződést</w:t>
      </w:r>
      <w:r w:rsidR="00892DE2">
        <w:t xml:space="preserve"> </w:t>
      </w:r>
      <w:r>
        <w:t>…</w:t>
      </w:r>
      <w:proofErr w:type="gramEnd"/>
      <w:r>
        <w:t>…..</w:t>
      </w:r>
      <w:r w:rsidR="00010AC1">
        <w:t xml:space="preserve">…./2021.(IX.30.) </w:t>
      </w:r>
      <w:r>
        <w:t xml:space="preserve"> Képviselő-testületi határozat alapján, annak hatálybalépésétől kezdődően határozatlan időre kötik. 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</w:pPr>
      <w:r>
        <w:t>9.2. A szerződés a Felek általi kölcsönös aláírással lép hatályba. Amennyiben a szerződés aláírására nem egy időben és helyen kerül sor, a hatálybalépés időpontja az utolsó aláírás napja.</w:t>
      </w:r>
    </w:p>
    <w:p w:rsidR="0038661B" w:rsidRDefault="0038661B" w:rsidP="0038661B">
      <w:pPr>
        <w:jc w:val="both"/>
      </w:pPr>
    </w:p>
    <w:p w:rsidR="0038661B" w:rsidRDefault="0038661B" w:rsidP="00A13A26">
      <w:pPr>
        <w:numPr>
          <w:ilvl w:val="1"/>
          <w:numId w:val="3"/>
        </w:numPr>
        <w:ind w:left="0" w:firstLine="6"/>
        <w:jc w:val="both"/>
      </w:pPr>
      <w:r>
        <w:t xml:space="preserve">A szerződést a Felek csak közös megegyezéssel, kizárólag írásban módosíthatják. </w:t>
      </w:r>
    </w:p>
    <w:p w:rsidR="0038661B" w:rsidRDefault="0038661B" w:rsidP="0038661B">
      <w:pPr>
        <w:pStyle w:val="Cmsor3"/>
        <w:numPr>
          <w:ilvl w:val="0"/>
          <w:numId w:val="0"/>
        </w:numPr>
        <w:tabs>
          <w:tab w:val="left" w:pos="708"/>
        </w:tabs>
        <w:ind w:left="720"/>
        <w:rPr>
          <w:b/>
          <w:sz w:val="24"/>
          <w:szCs w:val="24"/>
        </w:rPr>
      </w:pPr>
    </w:p>
    <w:p w:rsidR="0038661B" w:rsidRDefault="0038661B" w:rsidP="0038661B">
      <w:pPr>
        <w:pStyle w:val="Cmsor3"/>
        <w:numPr>
          <w:ilvl w:val="0"/>
          <w:numId w:val="0"/>
        </w:num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10. Ellenszolgáltatás</w:t>
      </w:r>
    </w:p>
    <w:p w:rsidR="0038661B" w:rsidRDefault="0038661B" w:rsidP="0038661B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A felek megállapodnak abban, hogy a fent hivatkozott GTB döntések szerint az azokban meghatározott helyiségre a Margit-negyed Döntés-előkészítő és Tanácsadó Testület javaslatára a bérleti díj mértékéről a GTB dönt. 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>Szerződés megszüntetése</w:t>
      </w:r>
    </w:p>
    <w:p w:rsidR="0038661B" w:rsidRDefault="0038661B" w:rsidP="0038661B">
      <w:pPr>
        <w:spacing w:after="120"/>
        <w:jc w:val="both"/>
      </w:pPr>
    </w:p>
    <w:p w:rsidR="0038661B" w:rsidRDefault="0038661B" w:rsidP="0038661B">
      <w:pPr>
        <w:spacing w:after="120"/>
        <w:jc w:val="both"/>
      </w:pPr>
      <w:r>
        <w:t>11.1. A Szerződés megszüntethető:</w:t>
      </w:r>
    </w:p>
    <w:p w:rsidR="0038661B" w:rsidRDefault="0038661B" w:rsidP="0038661B">
      <w:pPr>
        <w:ind w:left="426" w:firstLine="283"/>
        <w:jc w:val="both"/>
      </w:pPr>
      <w:proofErr w:type="gramStart"/>
      <w:r>
        <w:t>a</w:t>
      </w:r>
      <w:proofErr w:type="gramEnd"/>
      <w:r>
        <w:t xml:space="preserve">) Felek közös megegyezésével; </w:t>
      </w:r>
    </w:p>
    <w:p w:rsidR="0038661B" w:rsidRDefault="0038661B" w:rsidP="0038661B">
      <w:pPr>
        <w:ind w:left="426" w:firstLine="283"/>
        <w:jc w:val="both"/>
      </w:pPr>
      <w:r>
        <w:t>b) rendes felmondással;</w:t>
      </w:r>
    </w:p>
    <w:p w:rsidR="0038661B" w:rsidRDefault="0038661B" w:rsidP="0038661B">
      <w:pPr>
        <w:ind w:left="426" w:firstLine="283"/>
        <w:jc w:val="both"/>
      </w:pPr>
      <w:r>
        <w:t>c) rendkívüli felmondással.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</w:pPr>
      <w:proofErr w:type="gramStart"/>
      <w:r>
        <w:t>az</w:t>
      </w:r>
      <w:proofErr w:type="gramEnd"/>
      <w:r>
        <w:t xml:space="preserve"> alábbiak szerint:</w:t>
      </w:r>
    </w:p>
    <w:p w:rsidR="0038661B" w:rsidRDefault="0038661B" w:rsidP="0038661B">
      <w:pPr>
        <w:ind w:left="426" w:firstLine="283"/>
        <w:jc w:val="both"/>
      </w:pPr>
    </w:p>
    <w:p w:rsidR="0038661B" w:rsidRDefault="0038661B" w:rsidP="0038661B">
      <w:pPr>
        <w:keepLines/>
        <w:jc w:val="both"/>
      </w:pPr>
      <w:r>
        <w:t xml:space="preserve">11.2. Jelen szerződés közös megegyezéssel bármikor megszüntethető. </w:t>
      </w:r>
    </w:p>
    <w:p w:rsidR="0038661B" w:rsidRDefault="0038661B" w:rsidP="0038661B">
      <w:pPr>
        <w:keepLines/>
        <w:jc w:val="both"/>
      </w:pPr>
    </w:p>
    <w:p w:rsidR="0038661B" w:rsidRDefault="0038661B" w:rsidP="0038661B">
      <w:pPr>
        <w:keepLines/>
        <w:jc w:val="both"/>
      </w:pPr>
      <w:r>
        <w:t>11.3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:rsidR="0038661B" w:rsidRDefault="0038661B" w:rsidP="0038661B">
      <w:pPr>
        <w:keepLines/>
        <w:jc w:val="both"/>
      </w:pPr>
    </w:p>
    <w:p w:rsidR="0038661B" w:rsidRDefault="0038661B" w:rsidP="0038661B">
      <w:pPr>
        <w:jc w:val="both"/>
      </w:pPr>
      <w:r>
        <w:t>11.4. A szerződést bármelyik fél jogosult azonnali hatállyal felmondani:</w:t>
      </w:r>
    </w:p>
    <w:p w:rsidR="0038661B" w:rsidRDefault="0038661B" w:rsidP="0038661B">
      <w:pPr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:rsidR="0038661B" w:rsidRDefault="0038661B" w:rsidP="0038661B">
      <w:pPr>
        <w:jc w:val="both"/>
      </w:pPr>
      <w:r>
        <w:t xml:space="preserve">b) ha másik fél sérelmére súlyosan jogsértő, jelentős mértékű anyagi vagy erkölcsi károsodást okozó magatartást tanúsít. </w:t>
      </w:r>
    </w:p>
    <w:p w:rsidR="0038661B" w:rsidRDefault="0038661B" w:rsidP="0038661B">
      <w:pPr>
        <w:jc w:val="both"/>
      </w:pPr>
      <w:r>
        <w:t>Az azonnali hatályú felmondást írásban, indokolással ellátva kell közölni a másik féllel.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</w:pPr>
      <w:r>
        <w:t>11.5. A jelen szerződés bármilyen okból történő megszűnése vagy megszüntetése esetén a Szolgáltató köteles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:rsidR="0038661B" w:rsidRDefault="0038661B" w:rsidP="0038661B">
      <w:pPr>
        <w:jc w:val="both"/>
      </w:pPr>
    </w:p>
    <w:p w:rsidR="0038661B" w:rsidRDefault="0038661B" w:rsidP="00A13A26">
      <w:pPr>
        <w:numPr>
          <w:ilvl w:val="0"/>
          <w:numId w:val="4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Felek kapcsolattartói: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  <w:rPr>
          <w:color w:val="000000"/>
        </w:rPr>
      </w:pPr>
      <w:r>
        <w:rPr>
          <w:color w:val="000000"/>
        </w:rPr>
        <w:t xml:space="preserve">A Felek a jelen szerződés időtartamára érdemi nyilatkozattételre jogosult kapcsolattartót jelölnek ki. A kapcsolattartó a másik Féllel történő kapcsolattartás mellett elősegíti, szervezi és </w:t>
      </w:r>
      <w:r>
        <w:rPr>
          <w:color w:val="000000"/>
        </w:rPr>
        <w:lastRenderedPageBreak/>
        <w:t>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:rsidR="0038661B" w:rsidRDefault="0038661B" w:rsidP="0038661B">
      <w:pPr>
        <w:jc w:val="both"/>
        <w:rPr>
          <w:color w:val="000000"/>
        </w:rPr>
      </w:pPr>
    </w:p>
    <w:tbl>
      <w:tblPr>
        <w:tblW w:w="906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38661B" w:rsidTr="00D934A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Szolgáltató részéről: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Önkormányzat részéről: </w:t>
            </w:r>
            <w:r>
              <w:rPr>
                <w:color w:val="000000"/>
                <w:lang w:eastAsia="en-US"/>
              </w:rPr>
              <w:tab/>
            </w:r>
          </w:p>
        </w:tc>
      </w:tr>
      <w:tr w:rsidR="0038661B" w:rsidTr="00D934A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név: </w:t>
            </w:r>
            <w:proofErr w:type="spellStart"/>
            <w:r>
              <w:rPr>
                <w:lang w:eastAsia="en-US"/>
              </w:rPr>
              <w:t>Rammacher</w:t>
            </w:r>
            <w:proofErr w:type="spellEnd"/>
            <w:r>
              <w:rPr>
                <w:lang w:eastAsia="en-US"/>
              </w:rPr>
              <w:t xml:space="preserve"> Csaba Tibor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név: Berg Dániel alpolgármester</w:t>
            </w:r>
          </w:p>
        </w:tc>
      </w:tr>
      <w:tr w:rsidR="0038661B" w:rsidTr="00D934A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értesítési cím: </w:t>
            </w:r>
          </w:p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1025 Budapest, Nagybányai út 84/B. 2/6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értesítési cím: </w:t>
            </w:r>
          </w:p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1024 Budapest, Mechwart liget 1.</w:t>
            </w:r>
          </w:p>
        </w:tc>
      </w:tr>
      <w:tr w:rsidR="0038661B" w:rsidTr="00D934A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telefon: +36-30/239-00-00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telefon:06-30/310-0359</w:t>
            </w:r>
          </w:p>
        </w:tc>
      </w:tr>
      <w:tr w:rsidR="0038661B" w:rsidTr="00D934A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e-mail: rammachercs</w:t>
            </w:r>
            <w:r w:rsidRPr="004331A7">
              <w:rPr>
                <w:color w:val="000000"/>
                <w:lang w:eastAsia="en-US"/>
              </w:rPr>
              <w:t>@</w:t>
            </w:r>
            <w:r>
              <w:rPr>
                <w:color w:val="000000"/>
                <w:lang w:eastAsia="en-US"/>
              </w:rPr>
              <w:t>gmail</w:t>
            </w:r>
            <w:r w:rsidRPr="004331A7">
              <w:rPr>
                <w:color w:val="000000"/>
                <w:lang w:eastAsia="en-US"/>
              </w:rPr>
              <w:t>.com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61B" w:rsidRDefault="0038661B" w:rsidP="00D934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e-mail: berg.daniel@masodikkerulet.hu</w:t>
            </w:r>
          </w:p>
        </w:tc>
      </w:tr>
    </w:tbl>
    <w:p w:rsidR="0038661B" w:rsidRDefault="0038661B" w:rsidP="0038661B">
      <w:pPr>
        <w:jc w:val="both"/>
        <w:rPr>
          <w:color w:val="000000"/>
        </w:rPr>
      </w:pPr>
    </w:p>
    <w:p w:rsidR="0038661B" w:rsidRDefault="0038661B" w:rsidP="00A13A26">
      <w:pPr>
        <w:numPr>
          <w:ilvl w:val="0"/>
          <w:numId w:val="4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Egyéb rendelkezések: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  <w:rPr>
          <w:color w:val="000000"/>
          <w:highlight w:val="yellow"/>
        </w:rPr>
      </w:pPr>
      <w:r>
        <w:rPr>
          <w:color w:val="000000"/>
        </w:rPr>
        <w:t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38661B" w:rsidRDefault="0038661B" w:rsidP="0038661B">
      <w:pPr>
        <w:jc w:val="both"/>
        <w:rPr>
          <w:color w:val="000000"/>
          <w:highlight w:val="yellow"/>
        </w:rPr>
      </w:pPr>
    </w:p>
    <w:p w:rsidR="0038661B" w:rsidRDefault="0038661B" w:rsidP="0038661B">
      <w:pPr>
        <w:jc w:val="both"/>
        <w:rPr>
          <w:color w:val="000000"/>
        </w:rPr>
      </w:pPr>
      <w:r>
        <w:rPr>
          <w:color w:val="000000"/>
        </w:rPr>
        <w:t xml:space="preserve">13.2. Szolgáltató kijelenti, hogy teljes cselekvőképességgel rendelkező, a Fővárosi Törvényszék Cégbírósága által </w:t>
      </w:r>
      <w:r>
        <w:t xml:space="preserve">01-01-0012289 nyilvántartási </w:t>
      </w:r>
      <w:r>
        <w:rPr>
          <w:color w:val="000000"/>
        </w:rPr>
        <w:t>számon nyilvántartásba vett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magyarországi székhellyel rendelkező </w:t>
      </w:r>
      <w:r>
        <w:t>alapítvány</w:t>
      </w:r>
      <w:r>
        <w:rPr>
          <w:color w:val="000000"/>
        </w:rPr>
        <w:t xml:space="preserve">, amelynek szerződéskötési képessége a jelen Szerződés tárgyát képező szolgáltatások vonatkozásban sem kizárás, sem korlátozás alá nem esik. 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jc w:val="both"/>
      </w:pPr>
      <w:r>
        <w:t>13.3. A Szolgáltató nyilatkozik,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</w:t>
      </w:r>
      <w:r w:rsidR="00F250C9">
        <w:t>tlátható szervezetnek minősül</w:t>
      </w:r>
      <w:r>
        <w:t xml:space="preserve">. E nyilatkozatban foglaltak változása esetén </w:t>
      </w:r>
      <w:r w:rsidR="00F250C9">
        <w:t>az Önkormányzatot a Szolgáltató</w:t>
      </w:r>
      <w:r>
        <w:t xml:space="preserve"> halad</w:t>
      </w:r>
      <w:r w:rsidR="00F250C9">
        <w:t>éktalanul tájékoztatni köteles. Szolgáltató</w:t>
      </w:r>
      <w:r>
        <w:t xml:space="preserve"> kijelent</w:t>
      </w:r>
      <w:r w:rsidR="00F250C9">
        <w:t>i</w:t>
      </w:r>
      <w:r>
        <w:t xml:space="preserve"> továbbá, hogy a nemzeti vagyonról szóló 2011. évi CXCVI. törvény előírásait figyelembe véve, a jelen szerződésben meghatározott közszolgáltatási feladatok megvalósítására alkalmas, a törvény követelmé</w:t>
      </w:r>
      <w:r w:rsidR="00F250C9">
        <w:t>nyeinek megfelelő jogi személy</w:t>
      </w:r>
      <w:r>
        <w:t xml:space="preserve">. </w:t>
      </w:r>
    </w:p>
    <w:p w:rsidR="0038661B" w:rsidRDefault="0038661B" w:rsidP="0038661B">
      <w:pPr>
        <w:jc w:val="both"/>
        <w:rPr>
          <w:color w:val="000000"/>
        </w:rPr>
      </w:pPr>
    </w:p>
    <w:p w:rsidR="0038661B" w:rsidRDefault="0038661B" w:rsidP="0038661B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13.4. 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:rsidR="0038661B" w:rsidRDefault="0038661B" w:rsidP="0038661B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13.5. Jelen szerződésben nem szabályozott kérdésekben </w:t>
      </w:r>
      <w:r>
        <w:t>Magyarország helyi önkormányzatairól szóló 2011. évi CLXXXIX. törvény</w:t>
      </w:r>
      <w:r>
        <w:rPr>
          <w:sz w:val="24"/>
          <w:szCs w:val="24"/>
        </w:rPr>
        <w:t xml:space="preserve">, valamint a Polgári Törvénykönyvről szóló 2013. évi </w:t>
      </w:r>
      <w:r>
        <w:rPr>
          <w:sz w:val="24"/>
          <w:szCs w:val="24"/>
        </w:rPr>
        <w:br/>
        <w:t>V. törvény rendelkezései irányadóak.</w:t>
      </w:r>
    </w:p>
    <w:p w:rsidR="0038661B" w:rsidRDefault="0038661B" w:rsidP="0038661B">
      <w:pPr>
        <w:jc w:val="both"/>
      </w:pPr>
      <w:r>
        <w:t>13.6. A jelen szerződés 4 egymással szó szerint megegyező eredeti példányban készült, amelyből aláírás után 1 példány Szolgáltatót, 3 példány az Önkormányzatot illeti.</w:t>
      </w:r>
    </w:p>
    <w:p w:rsidR="0038661B" w:rsidRDefault="0038661B" w:rsidP="0038661B">
      <w:pPr>
        <w:jc w:val="both"/>
      </w:pPr>
    </w:p>
    <w:p w:rsidR="0038661B" w:rsidRDefault="0038661B" w:rsidP="0038661B">
      <w:pPr>
        <w:jc w:val="both"/>
      </w:pPr>
      <w:r>
        <w:lastRenderedPageBreak/>
        <w:t>Felek a jelen 6 oldalból álló folyamatos sorszámozással ellátott szerződést - annak elolvasása és közös értelmezése után - mint akaratukkal mindenben megegyezőt jóváhagyólag írják alá.</w:t>
      </w:r>
    </w:p>
    <w:p w:rsidR="0038661B" w:rsidRDefault="0038661B" w:rsidP="0038661B">
      <w:pPr>
        <w:jc w:val="both"/>
      </w:pPr>
    </w:p>
    <w:p w:rsidR="0038661B" w:rsidRDefault="0038661B" w:rsidP="0038661B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  <w:r>
        <w:rPr>
          <w:b/>
          <w:i/>
          <w:sz w:val="22"/>
          <w:szCs w:val="22"/>
        </w:rPr>
        <w:tab/>
      </w:r>
    </w:p>
    <w:tbl>
      <w:tblPr>
        <w:tblW w:w="86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2"/>
        <w:gridCol w:w="4343"/>
      </w:tblGrid>
      <w:tr w:rsidR="0038661B" w:rsidTr="00D934AD">
        <w:tc>
          <w:tcPr>
            <w:tcW w:w="4340" w:type="dxa"/>
          </w:tcPr>
          <w:p w:rsidR="0038661B" w:rsidRDefault="0038661B" w:rsidP="00D934AD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Budapest, 2021.  …………..………</w:t>
            </w:r>
          </w:p>
          <w:p w:rsidR="0038661B" w:rsidRDefault="0038661B" w:rsidP="00D934AD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ind w:left="-74"/>
              <w:jc w:val="center"/>
              <w:rPr>
                <w:sz w:val="22"/>
                <w:szCs w:val="22"/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</w:t>
            </w:r>
          </w:p>
        </w:tc>
        <w:tc>
          <w:tcPr>
            <w:tcW w:w="4340" w:type="dxa"/>
          </w:tcPr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Budapest, 2021. ………….………</w:t>
            </w:r>
          </w:p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</w:p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</w:t>
            </w:r>
          </w:p>
        </w:tc>
      </w:tr>
      <w:tr w:rsidR="0038661B" w:rsidTr="00D934AD">
        <w:tc>
          <w:tcPr>
            <w:tcW w:w="4340" w:type="dxa"/>
            <w:hideMark/>
          </w:tcPr>
          <w:p w:rsidR="0038661B" w:rsidRDefault="0038661B" w:rsidP="00D934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Budapest Főváros II. Kerület</w:t>
            </w:r>
            <w:r w:rsidR="00010AC1">
              <w:rPr>
                <w:sz w:val="22"/>
                <w:szCs w:val="22"/>
                <w:lang w:eastAsia="en-US"/>
              </w:rPr>
              <w:t>i Önkormányzat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8661B" w:rsidRDefault="0038661B" w:rsidP="00D934A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Őrsi Gergely </w:t>
            </w:r>
          </w:p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polgármester</w:t>
            </w:r>
          </w:p>
        </w:tc>
        <w:tc>
          <w:tcPr>
            <w:tcW w:w="4340" w:type="dxa"/>
          </w:tcPr>
          <w:p w:rsidR="0038661B" w:rsidRDefault="0038661B" w:rsidP="00D934A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Emberi Bánásmódot a Gyermekeknek Alapítvány</w:t>
            </w:r>
          </w:p>
          <w:p w:rsidR="0038661B" w:rsidRPr="00ED329F" w:rsidRDefault="0038661B" w:rsidP="00D934AD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ED329F">
              <w:rPr>
                <w:b/>
                <w:bCs/>
              </w:rPr>
              <w:t>Rammacher</w:t>
            </w:r>
            <w:proofErr w:type="spellEnd"/>
            <w:r w:rsidRPr="00ED329F">
              <w:rPr>
                <w:b/>
                <w:bCs/>
              </w:rPr>
              <w:t xml:space="preserve"> Csaba Tibor</w:t>
            </w:r>
          </w:p>
          <w:p w:rsidR="0038661B" w:rsidRDefault="0038661B" w:rsidP="00D934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kurátor</w:t>
            </w:r>
          </w:p>
        </w:tc>
      </w:tr>
    </w:tbl>
    <w:p w:rsidR="00D00D37" w:rsidRPr="00232F58" w:rsidRDefault="00D00D37" w:rsidP="00232F58">
      <w:pPr>
        <w:spacing w:after="120"/>
        <w:jc w:val="both"/>
        <w:rPr>
          <w:b/>
        </w:rPr>
      </w:pPr>
      <w:r>
        <w:br w:type="page"/>
      </w:r>
    </w:p>
    <w:p w:rsidR="00D00D37" w:rsidRDefault="00D00D37" w:rsidP="00D00D37">
      <w:pPr>
        <w:jc w:val="right"/>
        <w:rPr>
          <w:i/>
        </w:rPr>
      </w:pPr>
    </w:p>
    <w:p w:rsidR="00D00D37" w:rsidRDefault="00D00D37" w:rsidP="00D00D37">
      <w:pPr>
        <w:jc w:val="right"/>
        <w:rPr>
          <w:i/>
        </w:rPr>
      </w:pPr>
    </w:p>
    <w:p w:rsidR="00D00D37" w:rsidRPr="003F674D" w:rsidRDefault="00D00D37" w:rsidP="00D00D37">
      <w:pPr>
        <w:jc w:val="both"/>
        <w:rPr>
          <w:b/>
          <w:sz w:val="23"/>
          <w:szCs w:val="23"/>
        </w:rPr>
      </w:pPr>
      <w:r w:rsidRPr="003F674D">
        <w:rPr>
          <w:b/>
          <w:sz w:val="23"/>
          <w:szCs w:val="23"/>
        </w:rPr>
        <w:t>2./</w:t>
      </w:r>
    </w:p>
    <w:p w:rsidR="00D00D37" w:rsidRPr="000209E5" w:rsidRDefault="00D00D37" w:rsidP="00D00D37">
      <w:pPr>
        <w:jc w:val="both"/>
        <w:rPr>
          <w:sz w:val="20"/>
          <w:szCs w:val="23"/>
        </w:rPr>
      </w:pPr>
    </w:p>
    <w:p w:rsidR="00D00D37" w:rsidRPr="006D68F3" w:rsidRDefault="00D00D37" w:rsidP="00D00D37">
      <w:pPr>
        <w:jc w:val="both"/>
        <w:rPr>
          <w:bCs/>
          <w:sz w:val="23"/>
          <w:szCs w:val="23"/>
        </w:rPr>
      </w:pPr>
      <w:r w:rsidRPr="006D68F3">
        <w:rPr>
          <w:sz w:val="23"/>
          <w:szCs w:val="23"/>
        </w:rPr>
        <w:t>A</w:t>
      </w:r>
      <w:r>
        <w:rPr>
          <w:sz w:val="23"/>
          <w:szCs w:val="23"/>
        </w:rPr>
        <w:t xml:space="preserve"> Képviselő-testület</w:t>
      </w:r>
      <w:r w:rsidRPr="006D68F3">
        <w:rPr>
          <w:sz w:val="23"/>
          <w:szCs w:val="23"/>
        </w:rPr>
        <w:t xml:space="preserve"> úgy dönt, hogy – a határozat melléklete szerinti tartalommal – megköti </w:t>
      </w:r>
      <w:r w:rsidR="00CA2DA6">
        <w:rPr>
          <w:bCs/>
          <w:sz w:val="23"/>
          <w:szCs w:val="23"/>
        </w:rPr>
        <w:t>Tóth Ádámmal</w:t>
      </w:r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>(</w:t>
      </w:r>
      <w:r w:rsidR="00D41EB7">
        <w:rPr>
          <w:bCs/>
          <w:sz w:val="23"/>
          <w:szCs w:val="23"/>
        </w:rPr>
        <w:t>értesítési cím</w:t>
      </w:r>
      <w:r w:rsidR="00CA2DA6">
        <w:rPr>
          <w:bCs/>
          <w:sz w:val="23"/>
          <w:szCs w:val="23"/>
        </w:rPr>
        <w:t xml:space="preserve">: </w:t>
      </w:r>
      <w:r w:rsidR="00D41EB7" w:rsidRPr="00D41EB7">
        <w:rPr>
          <w:bCs/>
          <w:sz w:val="23"/>
          <w:szCs w:val="23"/>
        </w:rPr>
        <w:t xml:space="preserve">1026 Budapest, Kelemen László utca 7. </w:t>
      </w:r>
      <w:proofErr w:type="spellStart"/>
      <w:r w:rsidR="00D41EB7" w:rsidRPr="00D41EB7">
        <w:rPr>
          <w:bCs/>
          <w:sz w:val="23"/>
          <w:szCs w:val="23"/>
        </w:rPr>
        <w:t>As</w:t>
      </w:r>
      <w:proofErr w:type="spellEnd"/>
      <w:r w:rsidR="00D41EB7" w:rsidRPr="00D41EB7">
        <w:rPr>
          <w:bCs/>
          <w:sz w:val="23"/>
          <w:szCs w:val="23"/>
        </w:rPr>
        <w:t>. 1</w:t>
      </w:r>
      <w:r w:rsidR="00CA2DA6">
        <w:rPr>
          <w:bCs/>
          <w:sz w:val="23"/>
          <w:szCs w:val="23"/>
        </w:rPr>
        <w:t>, adamtoth0808@gmail.com</w:t>
      </w:r>
      <w:r w:rsidRPr="006D68F3">
        <w:rPr>
          <w:bCs/>
          <w:sz w:val="23"/>
          <w:szCs w:val="23"/>
        </w:rPr>
        <w:t xml:space="preserve">)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:rsidR="00D00D37" w:rsidRPr="006D68F3" w:rsidRDefault="00D00D37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D00D37" w:rsidRPr="00C7400F" w:rsidRDefault="00D00D37" w:rsidP="00D00D37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</w:t>
      </w:r>
      <w:r>
        <w:rPr>
          <w:rFonts w:eastAsiaTheme="minorHAnsi"/>
          <w:sz w:val="23"/>
          <w:szCs w:val="23"/>
          <w:lang w:eastAsia="en-US"/>
        </w:rPr>
        <w:t xml:space="preserve">Képviselő-testület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:rsidR="00D00D37" w:rsidRPr="006D68F3" w:rsidRDefault="00D00D37" w:rsidP="00D00D37">
      <w:pPr>
        <w:jc w:val="both"/>
        <w:rPr>
          <w:sz w:val="23"/>
          <w:szCs w:val="23"/>
        </w:rPr>
      </w:pPr>
    </w:p>
    <w:p w:rsidR="00D00D37" w:rsidRPr="006D68F3" w:rsidRDefault="00D00D37" w:rsidP="00D00D37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Felelős:</w:t>
      </w:r>
      <w:r w:rsidRPr="006D68F3">
        <w:rPr>
          <w:sz w:val="23"/>
          <w:szCs w:val="23"/>
        </w:rPr>
        <w:t xml:space="preserve"> polgármester</w:t>
      </w:r>
    </w:p>
    <w:p w:rsidR="00D00D37" w:rsidRDefault="00D00D37" w:rsidP="00D00D37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Határidő:</w:t>
      </w:r>
      <w:r w:rsidRPr="006D68F3">
        <w:rPr>
          <w:sz w:val="23"/>
          <w:szCs w:val="23"/>
        </w:rPr>
        <w:t xml:space="preserve"> 30 nap</w:t>
      </w:r>
    </w:p>
    <w:p w:rsidR="00D00D37" w:rsidRPr="006D68F3" w:rsidRDefault="00D00D37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D00D37" w:rsidRPr="00837FE1" w:rsidRDefault="00D00D37" w:rsidP="00D00D37">
      <w:pPr>
        <w:rPr>
          <w:i/>
        </w:rPr>
      </w:pPr>
      <w:r w:rsidRPr="00E652FB">
        <w:rPr>
          <w:i/>
        </w:rPr>
        <w:t>A határozat elfogadása egyszerű többségű szavazati arányt igényel.</w:t>
      </w:r>
    </w:p>
    <w:p w:rsidR="00D00D37" w:rsidRDefault="00D00D37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010AC1" w:rsidRDefault="00010AC1" w:rsidP="00D00D37">
      <w:pPr>
        <w:jc w:val="both"/>
        <w:rPr>
          <w:sz w:val="23"/>
          <w:szCs w:val="23"/>
        </w:rPr>
      </w:pPr>
    </w:p>
    <w:p w:rsidR="00D00D37" w:rsidRPr="00B47DE5" w:rsidRDefault="00D00D37" w:rsidP="00D00D37">
      <w:pPr>
        <w:jc w:val="right"/>
        <w:rPr>
          <w:i/>
        </w:rPr>
      </w:pPr>
      <w:r>
        <w:rPr>
          <w:i/>
        </w:rPr>
        <w:lastRenderedPageBreak/>
        <w:t>2</w:t>
      </w:r>
      <w:r w:rsidRPr="00B47DE5">
        <w:rPr>
          <w:i/>
        </w:rPr>
        <w:t>. számú melléklet</w:t>
      </w:r>
    </w:p>
    <w:p w:rsidR="00D41EB7" w:rsidRDefault="00D41EB7" w:rsidP="00D41EB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</w:p>
    <w:p w:rsidR="00D41EB7" w:rsidRDefault="00D41EB7" w:rsidP="00D41EB7">
      <w:pPr>
        <w:ind w:left="-142"/>
        <w:jc w:val="both"/>
      </w:pPr>
    </w:p>
    <w:p w:rsidR="00D41EB7" w:rsidRDefault="00D41EB7" w:rsidP="00D41EB7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  <w:rPr>
          <w:b/>
        </w:rPr>
      </w:pPr>
      <w:r>
        <w:rPr>
          <w:b/>
        </w:rPr>
        <w:t>Budapest Főváros II. Kerületi Önkormányzat</w:t>
      </w:r>
    </w:p>
    <w:p w:rsidR="00D41EB7" w:rsidRDefault="00D41EB7" w:rsidP="00D41EB7">
      <w:pPr>
        <w:jc w:val="both"/>
        <w:rPr>
          <w:b/>
        </w:rPr>
      </w:pPr>
      <w:proofErr w:type="gramStart"/>
      <w:r>
        <w:t>székhelye</w:t>
      </w:r>
      <w:proofErr w:type="gramEnd"/>
      <w:r>
        <w:t>: 1024 Budapest, Mechwart liget 1.</w:t>
      </w:r>
    </w:p>
    <w:p w:rsidR="00D41EB7" w:rsidRDefault="00D41EB7" w:rsidP="00D41EB7">
      <w:pPr>
        <w:jc w:val="both"/>
        <w:rPr>
          <w:b/>
        </w:rPr>
      </w:pPr>
      <w:proofErr w:type="gramStart"/>
      <w:r>
        <w:t>képviseli</w:t>
      </w:r>
      <w:proofErr w:type="gramEnd"/>
      <w:r>
        <w:t>: Őrsi Gergely polgármester</w:t>
      </w:r>
    </w:p>
    <w:p w:rsidR="00D41EB7" w:rsidRDefault="00D41EB7" w:rsidP="00D41EB7">
      <w:pPr>
        <w:jc w:val="both"/>
      </w:pPr>
      <w:proofErr w:type="gramStart"/>
      <w:r>
        <w:t>törzsszáma</w:t>
      </w:r>
      <w:proofErr w:type="gramEnd"/>
      <w:r>
        <w:t>: 745213</w:t>
      </w:r>
    </w:p>
    <w:p w:rsidR="00D41EB7" w:rsidRDefault="00D41EB7" w:rsidP="00D41EB7">
      <w:pPr>
        <w:jc w:val="both"/>
      </w:pPr>
      <w:proofErr w:type="gramStart"/>
      <w:r>
        <w:t>adóigazgatási</w:t>
      </w:r>
      <w:proofErr w:type="gramEnd"/>
      <w:r>
        <w:t xml:space="preserve"> azonosító száma: 15735650-2-41</w:t>
      </w:r>
    </w:p>
    <w:p w:rsidR="00D41EB7" w:rsidRDefault="00D41EB7" w:rsidP="00D41EB7">
      <w:pPr>
        <w:jc w:val="both"/>
      </w:pPr>
      <w:proofErr w:type="gramStart"/>
      <w:r>
        <w:t>bankszámlaszáma</w:t>
      </w:r>
      <w:proofErr w:type="gramEnd"/>
      <w:r>
        <w:t>: 12001008-00201761-00100004</w:t>
      </w:r>
    </w:p>
    <w:p w:rsidR="00D41EB7" w:rsidRDefault="00D41EB7" w:rsidP="00D41EB7">
      <w:pPr>
        <w:jc w:val="both"/>
        <w:rPr>
          <w:b/>
        </w:rPr>
      </w:pPr>
      <w:r>
        <w:t>KSH statisztikai számjele: 15735650-8411-321-01</w:t>
      </w:r>
    </w:p>
    <w:p w:rsidR="00D41EB7" w:rsidRDefault="00D41EB7" w:rsidP="00D41EB7">
      <w:pPr>
        <w:jc w:val="both"/>
      </w:pPr>
      <w:r>
        <w:t xml:space="preserve">(a továbbiakban: </w:t>
      </w:r>
      <w:r>
        <w:rPr>
          <w:b/>
        </w:rPr>
        <w:t>Önkormányzat</w:t>
      </w:r>
      <w:r>
        <w:t xml:space="preserve">), valamint 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D41EB7" w:rsidRDefault="00D41EB7" w:rsidP="00D41EB7">
      <w:pPr>
        <w:jc w:val="both"/>
        <w:rPr>
          <w:b/>
        </w:rPr>
      </w:pPr>
      <w:r>
        <w:rPr>
          <w:b/>
        </w:rPr>
        <w:t>Tóth Ádám</w:t>
      </w:r>
    </w:p>
    <w:p w:rsidR="00D41EB7" w:rsidRDefault="005179B1" w:rsidP="00D41EB7">
      <w:pPr>
        <w:jc w:val="both"/>
      </w:pPr>
      <w:proofErr w:type="gramStart"/>
      <w:r>
        <w:t>lakcím</w:t>
      </w:r>
      <w:proofErr w:type="gramEnd"/>
      <w:r w:rsidR="00D41EB7">
        <w:t>: 1087 Budapest, Berzsenyi utca 2/B. fszt. 4.</w:t>
      </w:r>
    </w:p>
    <w:p w:rsidR="005179B1" w:rsidRDefault="005179B1" w:rsidP="00D41EB7">
      <w:pPr>
        <w:jc w:val="both"/>
      </w:pPr>
      <w:proofErr w:type="gramStart"/>
      <w:r>
        <w:t>értesítési</w:t>
      </w:r>
      <w:proofErr w:type="gramEnd"/>
      <w:r>
        <w:t xml:space="preserve"> cím: </w:t>
      </w:r>
      <w:r w:rsidRPr="005179B1">
        <w:t xml:space="preserve">1026 Budapest, Kelemen László utca 7. </w:t>
      </w:r>
      <w:proofErr w:type="spellStart"/>
      <w:r w:rsidRPr="005179B1">
        <w:t>As</w:t>
      </w:r>
      <w:proofErr w:type="spellEnd"/>
      <w:r w:rsidRPr="005179B1">
        <w:t>. 1</w:t>
      </w:r>
    </w:p>
    <w:p w:rsidR="00D41EB7" w:rsidRDefault="00D41EB7" w:rsidP="00D41EB7">
      <w:pPr>
        <w:jc w:val="both"/>
      </w:pPr>
      <w:r>
        <w:t xml:space="preserve">(a továbbiakban: Szolgáltató) </w:t>
      </w:r>
    </w:p>
    <w:p w:rsidR="00D41EB7" w:rsidRDefault="00D41EB7" w:rsidP="00D41EB7">
      <w:pPr>
        <w:spacing w:before="240"/>
        <w:jc w:val="both"/>
      </w:pPr>
      <w:proofErr w:type="gramStart"/>
      <w:r>
        <w:t>valamint</w:t>
      </w:r>
      <w:proofErr w:type="gramEnd"/>
      <w:r>
        <w:t xml:space="preserve"> Önkormányzat és Szolgáltató együttesen említve (a továbbiakban együtt: </w:t>
      </w:r>
      <w:r>
        <w:rPr>
          <w:b/>
        </w:rPr>
        <w:t>Felek</w:t>
      </w:r>
      <w:r>
        <w:t>) között az alulírott napon és helyen az alábbi feltételekkel:</w:t>
      </w:r>
    </w:p>
    <w:p w:rsidR="00D41EB7" w:rsidRDefault="00D41EB7" w:rsidP="00A13A26">
      <w:pPr>
        <w:numPr>
          <w:ilvl w:val="0"/>
          <w:numId w:val="19"/>
        </w:numPr>
        <w:suppressAutoHyphens/>
        <w:spacing w:before="24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Szerződés előzményei 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</w:t>
      </w:r>
      <w:r>
        <w:rPr>
          <w:color w:val="000000"/>
        </w:rPr>
        <w:br/>
        <w:t>40. § (2) bekezdése szerint: „A Margit-negyed területén található helyiségek bérbeadása esetén a Képviselő-testület által létrehozott Margit-negyed Döntés-előkészítő és Tanácsadó Testület jogosult javaslatot tenni a Gazdasági és Tulajdonosi Bizottság</w:t>
      </w:r>
      <w:proofErr w:type="gramEnd"/>
      <w:r>
        <w:rPr>
          <w:color w:val="000000"/>
        </w:rPr>
        <w:t xml:space="preserve">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  <w:rPr>
          <w:i/>
          <w:color w:val="000000"/>
        </w:rPr>
      </w:pPr>
      <w:proofErr w:type="gramStart"/>
      <w:r>
        <w:rPr>
          <w:color w:val="000000"/>
        </w:rPr>
        <w:t>Budapest Főváros II. Ker. Önkormányzat Gazdasági és Tulaj</w:t>
      </w:r>
      <w:r w:rsidR="00010AC1">
        <w:rPr>
          <w:color w:val="000000"/>
        </w:rPr>
        <w:t xml:space="preserve">donosi Bizottságának </w:t>
      </w:r>
      <w:r w:rsidR="00010AC1">
        <w:rPr>
          <w:color w:val="000000"/>
        </w:rPr>
        <w:br/>
        <w:t>295/2021.</w:t>
      </w:r>
      <w:r>
        <w:rPr>
          <w:color w:val="000000"/>
        </w:rPr>
        <w:t xml:space="preserve">(VII.19.) bérlőkijelölésről rendelkező határozata jelen szerződés Szolgáltatóját </w:t>
      </w:r>
      <w:r>
        <w:rPr>
          <w:color w:val="000000"/>
        </w:rPr>
        <w:br/>
        <w:t>a Budapest Főváros II. Kerületi Önkormányzat a tulajdonában álló, Budapest II. kerület, belterület 13600/0/A/1 hrsz.-on nyilvántartott, természetben 1027 Budapest, Medve utca 44. szám alatti alagsor, 45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területű, raktár megnevezésű </w:t>
      </w:r>
      <w:r>
        <w:rPr>
          <w:i/>
          <w:color w:val="000000"/>
        </w:rPr>
        <w:t>ingatlan bérlőjének jelölte ki,</w:t>
      </w:r>
      <w:r>
        <w:rPr>
          <w:color w:val="000000"/>
        </w:rPr>
        <w:t xml:space="preserve"> figyelembe véve a Margit-negyed Döntés-előkészítő és Tanácsadó Testület javaslatát a Szolgáltató bérbevételi céljára („</w:t>
      </w:r>
      <w:proofErr w:type="spellStart"/>
      <w:r>
        <w:rPr>
          <w:color w:val="000000"/>
        </w:rPr>
        <w:t>dizájnerstúdió</w:t>
      </w:r>
      <w:proofErr w:type="spellEnd"/>
      <w:r>
        <w:rPr>
          <w:color w:val="000000"/>
        </w:rPr>
        <w:t>”) vonatkozólag.</w:t>
      </w:r>
      <w:proofErr w:type="gramEnd"/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  <w:rPr>
          <w:b/>
          <w:i/>
          <w:color w:val="000000"/>
        </w:rPr>
      </w:pPr>
      <w:proofErr w:type="gramStart"/>
      <w:r>
        <w:rPr>
          <w:color w:val="000000"/>
        </w:rPr>
        <w:t xml:space="preserve">Budapest Főváros II. Ker. Önkormányzat Gazdasági és Tulajdonosi Bizottságának 296/2021.(VII.19.) határozata rendelkezett továbbá arról, miszerint a fent meghatározott ingatlan vonatkozásában a Szolgáltatóval kötendő bérleti szerződés feltételeiről és a bérleti díj </w:t>
      </w:r>
      <w:r>
        <w:rPr>
          <w:color w:val="000000"/>
        </w:rPr>
        <w:lastRenderedPageBreak/>
        <w:t>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</w:t>
      </w:r>
      <w:proofErr w:type="gramEnd"/>
      <w:r>
        <w:rPr>
          <w:color w:val="000000"/>
        </w:rPr>
        <w:t xml:space="preserve"> § (3) és (5) bekezdésében foglaltak szerinti feladatra a </w:t>
      </w:r>
      <w:r>
        <w:rPr>
          <w:b/>
          <w:i/>
          <w:color w:val="000000"/>
        </w:rPr>
        <w:t xml:space="preserve">feladat ellátási szerződést az Önkormányzattal megkötötték. </w:t>
      </w:r>
    </w:p>
    <w:p w:rsidR="00D41EB7" w:rsidRDefault="00D41EB7" w:rsidP="00D41EB7">
      <w:pPr>
        <w:jc w:val="both"/>
        <w:rPr>
          <w:b/>
          <w:i/>
          <w:color w:val="000000"/>
        </w:rPr>
      </w:pPr>
    </w:p>
    <w:p w:rsidR="00D41EB7" w:rsidRDefault="00D41EB7" w:rsidP="00D41EB7">
      <w:pPr>
        <w:jc w:val="both"/>
        <w:rPr>
          <w:color w:val="000000"/>
        </w:rPr>
      </w:pPr>
      <w:r>
        <w:rPr>
          <w:color w:val="000000"/>
        </w:rPr>
        <w:t xml:space="preserve">Amennyiben a Szolgáltató a GTB 296/2021.(VII.19.) határozatának meghozatalát követő </w:t>
      </w:r>
      <w:r>
        <w:rPr>
          <w:color w:val="000000"/>
        </w:rPr>
        <w:br/>
        <w:t>6 hónapon belül a feladat-ellátási szerződést az Önkormányzattal nem kötik meg, úgy a bérlőkijelölésről rendelkező GTB 295/2021.(VII.19.) határozat és a GTB 296/2021.(VII.19.) határozat minden további jogcselekmény nélkül hatályát veszti.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A13A26">
      <w:pPr>
        <w:numPr>
          <w:ilvl w:val="0"/>
          <w:numId w:val="20"/>
        </w:numPr>
        <w:suppressAutoHyphens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Szerződés célja: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  <w:rPr>
          <w:color w:val="000000"/>
        </w:rPr>
      </w:pPr>
      <w:r>
        <w:rPr>
          <w:color w:val="000000"/>
        </w:rPr>
        <w:t>Az Önkormányzat Magyarország helyi önkormányzatairól szóló 2011. évi CLXXXIX. törvény 23. § (3) és (5) bekezdésének 13. pontjában meghatározott feladatkörében biztosítja a kerületi lakosai részére helyi közművelődést, továbbá biztosítja a kulturális örökség helyi védelmét.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A Szolgáltató és az Önkormányzat együttműködésének célja, hogy eszközeikhez és lehetőségeikhez mérten támogatják és végrehajtják a helyi közművelődés megvalósulását, valamint lehetővé teszik a kulturális örökség helyi védelmét</w:t>
      </w:r>
      <w:r w:rsidR="00010AC1">
        <w:rPr>
          <w:color w:val="000000"/>
          <w:highlight w:val="white"/>
        </w:rPr>
        <w:t>.</w:t>
      </w:r>
    </w:p>
    <w:p w:rsidR="00D41EB7" w:rsidRDefault="00D41EB7" w:rsidP="00D41EB7">
      <w:pPr>
        <w:jc w:val="both"/>
        <w:rPr>
          <w:color w:val="000000"/>
          <w:highlight w:val="white"/>
        </w:rPr>
      </w:pPr>
    </w:p>
    <w:p w:rsidR="00232F58" w:rsidRDefault="00D41EB7" w:rsidP="00D41EB7">
      <w:pPr>
        <w:jc w:val="both"/>
        <w:rPr>
          <w:color w:val="000000"/>
        </w:rPr>
      </w:pPr>
      <w:r w:rsidRPr="00C51655">
        <w:rPr>
          <w:color w:val="000000"/>
        </w:rPr>
        <w:t>A Felek közötti Szerződés célja a</w:t>
      </w:r>
      <w:r w:rsidR="00C51655">
        <w:rPr>
          <w:color w:val="000000"/>
        </w:rPr>
        <w:t xml:space="preserve"> Malom projekt </w:t>
      </w:r>
      <w:r w:rsidRPr="00C51655">
        <w:rPr>
          <w:color w:val="000000"/>
        </w:rPr>
        <w:t xml:space="preserve">termékeinek fenntarthatósága mellett a közösségépítés és a szemléletformálás. Az irodai munkák mellett nyitott foglalkozások tartása, amelynek célja a szemléletformálás és a környezettudatosság népszerűsítése. </w:t>
      </w:r>
    </w:p>
    <w:p w:rsidR="00D41EB7" w:rsidRPr="00C51655" w:rsidRDefault="00D41EB7" w:rsidP="00D41EB7">
      <w:pPr>
        <w:jc w:val="both"/>
        <w:rPr>
          <w:color w:val="000000"/>
        </w:rPr>
      </w:pPr>
    </w:p>
    <w:p w:rsidR="00D41EB7" w:rsidRPr="00C51655" w:rsidRDefault="00D41EB7" w:rsidP="00D41EB7">
      <w:pPr>
        <w:jc w:val="both"/>
        <w:rPr>
          <w:b/>
          <w:color w:val="000000"/>
        </w:rPr>
      </w:pPr>
      <w:r w:rsidRPr="00C51655">
        <w:rPr>
          <w:b/>
          <w:color w:val="000000"/>
        </w:rPr>
        <w:t>3.</w:t>
      </w:r>
      <w:r w:rsidRPr="00C51655">
        <w:rPr>
          <w:b/>
          <w:color w:val="000000"/>
        </w:rPr>
        <w:tab/>
        <w:t xml:space="preserve">Szerződés tárgya </w:t>
      </w:r>
    </w:p>
    <w:p w:rsidR="00D41EB7" w:rsidRPr="00C51655" w:rsidRDefault="00D41EB7" w:rsidP="00D41EB7">
      <w:pPr>
        <w:jc w:val="both"/>
        <w:rPr>
          <w:color w:val="000000"/>
        </w:rPr>
      </w:pPr>
    </w:p>
    <w:p w:rsidR="00D41EB7" w:rsidRPr="00C51655" w:rsidRDefault="00D41EB7" w:rsidP="00D41EB7">
      <w:pPr>
        <w:jc w:val="both"/>
        <w:rPr>
          <w:color w:val="000000"/>
        </w:rPr>
      </w:pPr>
      <w:r w:rsidRPr="00C51655">
        <w:rPr>
          <w:color w:val="000000"/>
        </w:rPr>
        <w:t xml:space="preserve">A Felek megállapodnak abban, hogy az Önkormányzat fent hivatkozott jogszabályokból fakadó feladatainak ellátása érdekében, az Önkormányzattal együttműködve a Szolgáltató vállalja, hogy: </w:t>
      </w:r>
    </w:p>
    <w:p w:rsidR="00D41EB7" w:rsidRPr="00C51655" w:rsidRDefault="00D41EB7" w:rsidP="00D41EB7">
      <w:pPr>
        <w:jc w:val="both"/>
        <w:rPr>
          <w:color w:val="000000"/>
        </w:rPr>
      </w:pPr>
      <w:r w:rsidRPr="00C51655">
        <w:rPr>
          <w:color w:val="000000"/>
        </w:rPr>
        <w:t>3.1. Gyermekek és felnőttek részére 6-8 fős csoportos foglalkozásokat tart havi rendszerességgel,</w:t>
      </w:r>
      <w:r w:rsidR="00C51655">
        <w:rPr>
          <w:color w:val="000000"/>
        </w:rPr>
        <w:t xml:space="preserve"> </w:t>
      </w:r>
      <w:r w:rsidR="00C51655" w:rsidRPr="00C51655">
        <w:rPr>
          <w:color w:val="000000"/>
        </w:rPr>
        <w:t>amely során a résztvevők újrahasznosított műanyagból, vagy egyéb fenntartható anyagból készítenek el egy tárgyat</w:t>
      </w:r>
      <w:r w:rsidR="00C51655">
        <w:rPr>
          <w:color w:val="000000"/>
        </w:rPr>
        <w:t>.</w:t>
      </w:r>
    </w:p>
    <w:p w:rsidR="00D41EB7" w:rsidRPr="00C51655" w:rsidRDefault="00D41EB7" w:rsidP="00D41EB7">
      <w:pPr>
        <w:jc w:val="both"/>
        <w:rPr>
          <w:color w:val="000000"/>
        </w:rPr>
      </w:pPr>
      <w:r w:rsidRPr="00C51655">
        <w:rPr>
          <w:color w:val="000000"/>
        </w:rPr>
        <w:t xml:space="preserve">3.2. A Szolgáltató programokat szervez üzleti terve alapján; elősegíti a helyi művelődési szokások, formák gazdagítását, a helyi kulturális értékek létrehozását, közvetítését, védelmét. A programokról beszámolót készít. </w:t>
      </w:r>
    </w:p>
    <w:p w:rsidR="00D41EB7" w:rsidRPr="00C51655" w:rsidRDefault="00D41EB7" w:rsidP="00D41EB7">
      <w:pPr>
        <w:jc w:val="both"/>
        <w:rPr>
          <w:color w:val="000000"/>
        </w:rPr>
      </w:pPr>
      <w:r w:rsidRPr="00C51655">
        <w:rPr>
          <w:color w:val="000000"/>
        </w:rPr>
        <w:t>3.3. A Szolgáltató negyedévente kiállítást tart,</w:t>
      </w:r>
      <w:r w:rsidR="00C51655">
        <w:rPr>
          <w:color w:val="000000"/>
        </w:rPr>
        <w:t xml:space="preserve"> </w:t>
      </w:r>
      <w:r w:rsidR="00C51655" w:rsidRPr="00C51655">
        <w:rPr>
          <w:color w:val="000000"/>
        </w:rPr>
        <w:t>vagy nyílt nap keretében bemutatja a közönségnek, hogy mivel foglalkoznak</w:t>
      </w:r>
      <w:r w:rsidRPr="00C51655">
        <w:rPr>
          <w:color w:val="000000"/>
        </w:rPr>
        <w:t>.</w:t>
      </w:r>
      <w:r w:rsidR="00BB3BC2" w:rsidRPr="00C51655">
        <w:rPr>
          <w:color w:val="000000"/>
        </w:rPr>
        <w:t xml:space="preserve"> </w:t>
      </w:r>
      <w:r w:rsidRPr="00C51655">
        <w:rPr>
          <w:color w:val="000000"/>
        </w:rPr>
        <w:t>Hazai tervezőkkel ismertetik meg a látogatókat, a fenntartható gondolkodás jegyében.</w:t>
      </w:r>
    </w:p>
    <w:p w:rsidR="00BB3BC2" w:rsidRPr="00C51655" w:rsidRDefault="00D41EB7" w:rsidP="00D41EB7">
      <w:pPr>
        <w:jc w:val="both"/>
        <w:rPr>
          <w:color w:val="000000"/>
        </w:rPr>
      </w:pPr>
      <w:r w:rsidRPr="00C51655">
        <w:rPr>
          <w:color w:val="000000"/>
        </w:rPr>
        <w:t xml:space="preserve">3.4. A Szolgáltató segíti az Önkormányzatot a kulturális örökség helyi védelmével kapcsolatos önkormányzati feladat ellátásában is. </w:t>
      </w:r>
    </w:p>
    <w:p w:rsidR="00C51655" w:rsidRDefault="00D41EB7" w:rsidP="00D41EB7">
      <w:pPr>
        <w:jc w:val="both"/>
        <w:rPr>
          <w:color w:val="000000"/>
        </w:rPr>
      </w:pPr>
      <w:r w:rsidRPr="00C51655">
        <w:rPr>
          <w:color w:val="000000"/>
        </w:rPr>
        <w:t xml:space="preserve">3.5. A Szolgáltató – előzetes egyeztetés alapján – a közösségi teret az Önkormányzat </w:t>
      </w:r>
      <w:r w:rsidRPr="00C51655">
        <w:rPr>
          <w:color w:val="000000"/>
        </w:rPr>
        <w:br/>
        <w:t>Margit-negyedhez kapcsolódó rendezvény</w:t>
      </w:r>
      <w:r w:rsidR="00A454ED" w:rsidRPr="00C51655">
        <w:rPr>
          <w:color w:val="000000"/>
        </w:rPr>
        <w:t xml:space="preserve">eire is rendelkezésre bocsátja évi maximum 10 napra a Szolgáltatóval előre egyeztetett módon. </w:t>
      </w:r>
      <w:r w:rsidR="00C51655" w:rsidRPr="00C51655">
        <w:rPr>
          <w:color w:val="000000"/>
        </w:rPr>
        <w:t>Az Önkormányzat egy hónappal a rendezvény időpontja előtt elektronikus formában a jelzi ezt a szándékát.</w:t>
      </w:r>
    </w:p>
    <w:p w:rsidR="00D41EB7" w:rsidRDefault="00D41EB7" w:rsidP="00010AC1">
      <w:pPr>
        <w:jc w:val="both"/>
        <w:rPr>
          <w:color w:val="000000"/>
          <w:highlight w:val="white"/>
        </w:rPr>
      </w:pPr>
      <w:r w:rsidRPr="00C51655">
        <w:rPr>
          <w:color w:val="000000"/>
        </w:rPr>
        <w:t>3.6. A Szolgáltató szolgáltatásainak igénybe vételére – későbbiekben meghatározott mértékű – kedvezményt biztosít a II. kerületi lakosok számára.</w:t>
      </w:r>
      <w:r>
        <w:rPr>
          <w:color w:val="000000"/>
          <w:highlight w:val="white"/>
        </w:rPr>
        <w:t xml:space="preserve"> </w:t>
      </w:r>
    </w:p>
    <w:p w:rsidR="00D41EB7" w:rsidRDefault="00D41EB7" w:rsidP="00D41EB7">
      <w:pPr>
        <w:jc w:val="both"/>
        <w:rPr>
          <w:color w:val="000000"/>
          <w:highlight w:val="white"/>
        </w:rPr>
      </w:pPr>
    </w:p>
    <w:p w:rsidR="00D41EB7" w:rsidRDefault="00D41EB7" w:rsidP="00D41EB7">
      <w:pPr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lastRenderedPageBreak/>
        <w:t>4.</w:t>
      </w:r>
      <w:r>
        <w:rPr>
          <w:color w:val="000000"/>
          <w:highlight w:val="white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:rsidR="00D41EB7" w:rsidRDefault="00D41EB7" w:rsidP="00D41EB7">
      <w:pPr>
        <w:jc w:val="both"/>
        <w:rPr>
          <w:color w:val="000000"/>
          <w:highlight w:val="white"/>
        </w:rPr>
      </w:pPr>
    </w:p>
    <w:p w:rsidR="00D41EB7" w:rsidRDefault="00D41EB7" w:rsidP="00D41EB7">
      <w:pPr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5. </w:t>
      </w:r>
      <w:r>
        <w:rPr>
          <w:color w:val="000000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</w:pPr>
      <w:r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</w:pPr>
      <w:r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:rsidR="00D41EB7" w:rsidRDefault="00D41EB7" w:rsidP="00D41EB7"/>
    <w:p w:rsidR="00D41EB7" w:rsidRDefault="00D41EB7" w:rsidP="00D41EB7">
      <w:pPr>
        <w:jc w:val="both"/>
      </w:pPr>
      <w:r>
        <w:rPr>
          <w:b/>
        </w:rPr>
        <w:t>6.</w:t>
      </w:r>
      <w:r>
        <w:t xml:space="preserve"> A Szolgáltató köteles minden év március 31. napjáig a tárgyévre vonatkozó írásbeli tervet, valamint az előző évre vonatkozó írásbeli beszámolót készíteni szakmai tevékenységéről az Önkormányzat felé.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</w:pPr>
      <w:r>
        <w:rPr>
          <w:b/>
        </w:rPr>
        <w:t>7.</w:t>
      </w:r>
      <w:r>
        <w:t xml:space="preserve"> A Szolgáltató a tevékenységét és jelen szerződésben vállalt feladataiknak az 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:rsidR="00D41EB7" w:rsidRDefault="00D41EB7" w:rsidP="00D41EB7">
      <w:pPr>
        <w:jc w:val="both"/>
      </w:pPr>
    </w:p>
    <w:p w:rsidR="00D41EB7" w:rsidRDefault="00D41EB7" w:rsidP="00A13A26">
      <w:pPr>
        <w:numPr>
          <w:ilvl w:val="0"/>
          <w:numId w:val="21"/>
        </w:numPr>
        <w:suppressAutoHyphens/>
        <w:ind w:left="0" w:firstLine="0"/>
        <w:jc w:val="both"/>
      </w:pPr>
      <w:r>
        <w:rPr>
          <w:color w:val="000000"/>
        </w:rPr>
        <w:t xml:space="preserve">A Szolgáltató az őt a jelen szerződés alapján terhelő kötelező szolgáltatásokkal kapcsolatban, a jelen szerződésben részletesen meghatározottak szerint köteles biztosítani a folyamatos szolgáltatást és annak garanciális eszközeit, így különösen: 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  <w:rPr>
          <w:color w:val="000000"/>
        </w:rPr>
      </w:pPr>
      <w:r>
        <w:rPr>
          <w:color w:val="000000"/>
        </w:rPr>
        <w:t xml:space="preserve">8.1. A szükséges személyi és tárgyi feltételek megteremtését, fenntartását és fejlesztését. </w:t>
      </w:r>
      <w:r>
        <w:rPr>
          <w:color w:val="000000"/>
        </w:rPr>
        <w:br/>
        <w:t>E körben a Szolgáltató – szükség szerint – munkáltatói utasítások útján is köteles</w:t>
      </w:r>
      <w:r>
        <w:t xml:space="preserve"> </w:t>
      </w:r>
      <w:r>
        <w:rPr>
          <w:color w:val="000000"/>
        </w:rPr>
        <w:t>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Szolgáltatóval egyeztetve határoz meg;</w:t>
      </w:r>
    </w:p>
    <w:p w:rsidR="00D41EB7" w:rsidRDefault="00D41EB7" w:rsidP="00D41EB7">
      <w:pPr>
        <w:jc w:val="both"/>
        <w:rPr>
          <w:color w:val="000000"/>
        </w:rPr>
      </w:pPr>
      <w:r>
        <w:rPr>
          <w:color w:val="000000"/>
        </w:rPr>
        <w:t>8.2. A szükséges tárgyi feltételek megteremtését, fenntartását és fejlesztését – ide értve az eszközök szükséges cseréjét, korszerűsítését vagy felújítását.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  <w:rPr>
          <w:color w:val="000000"/>
        </w:rPr>
      </w:pPr>
      <w:r>
        <w:rPr>
          <w:color w:val="000000"/>
        </w:rP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A13A26">
      <w:pPr>
        <w:numPr>
          <w:ilvl w:val="0"/>
          <w:numId w:val="21"/>
        </w:numPr>
        <w:suppressAutoHyphens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Szerződés hatálya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</w:pPr>
      <w:r>
        <w:t xml:space="preserve">9. 1. A Felek jelen </w:t>
      </w:r>
      <w:proofErr w:type="gramStart"/>
      <w:r>
        <w:t xml:space="preserve">szerződést </w:t>
      </w:r>
      <w:r w:rsidR="00C51655">
        <w:t>….</w:t>
      </w:r>
      <w:proofErr w:type="gramEnd"/>
      <w:r w:rsidR="00010AC1">
        <w:t xml:space="preserve">/2021.(IX.30.) </w:t>
      </w:r>
      <w:r>
        <w:t xml:space="preserve">Képviselő-testületi határozat alapján, annak hatálybalépésétől kezdődően határozatlan időre kötik. 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</w:pPr>
      <w:r>
        <w:lastRenderedPageBreak/>
        <w:t>9.2. A szerződés a Felek általi kölcsönös aláírással lép hatályba. Amennyiben a szerződés aláírására nem egy időben és helyen kerül sor, a hatálybalépés időpontja az utolsó aláírás napja.</w:t>
      </w:r>
    </w:p>
    <w:p w:rsidR="00D41EB7" w:rsidRDefault="00D41EB7" w:rsidP="00D41EB7">
      <w:pPr>
        <w:jc w:val="both"/>
      </w:pPr>
    </w:p>
    <w:p w:rsidR="00D41EB7" w:rsidRDefault="00D41EB7" w:rsidP="00A13A26">
      <w:pPr>
        <w:numPr>
          <w:ilvl w:val="1"/>
          <w:numId w:val="21"/>
        </w:numPr>
        <w:suppressAutoHyphens/>
        <w:ind w:left="0" w:firstLine="6"/>
        <w:jc w:val="both"/>
      </w:pPr>
      <w:r>
        <w:t xml:space="preserve">A szerződést a Felek csak közös megegyezéssel, kizárólag írásban módosíthatják. </w:t>
      </w:r>
    </w:p>
    <w:p w:rsidR="00D41EB7" w:rsidRDefault="00D41EB7" w:rsidP="00010AC1">
      <w:pPr>
        <w:pStyle w:val="Cmsor3"/>
        <w:numPr>
          <w:ilvl w:val="0"/>
          <w:numId w:val="0"/>
        </w:numPr>
        <w:tabs>
          <w:tab w:val="left" w:pos="708"/>
        </w:tabs>
        <w:rPr>
          <w:b/>
          <w:sz w:val="24"/>
          <w:szCs w:val="24"/>
        </w:rPr>
      </w:pPr>
    </w:p>
    <w:p w:rsidR="00D41EB7" w:rsidRDefault="00D41EB7" w:rsidP="00D41EB7">
      <w:pPr>
        <w:pStyle w:val="Cmsor3"/>
        <w:numPr>
          <w:ilvl w:val="0"/>
          <w:numId w:val="0"/>
        </w:num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10. Ellenszolgáltatás</w:t>
      </w:r>
    </w:p>
    <w:p w:rsidR="00D41EB7" w:rsidRPr="003A4094" w:rsidRDefault="00D41EB7" w:rsidP="00D41EB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  <w:lang w:val="hu-HU"/>
        </w:rPr>
      </w:pPr>
      <w:r>
        <w:rPr>
          <w:sz w:val="24"/>
          <w:szCs w:val="24"/>
        </w:rPr>
        <w:t xml:space="preserve">A felek megállapodnak abban, hogy a fent hivatkozott GTB döntések szerint az azokban meghatározott helyiségre a Margit-negyed Döntés-előkészítő és Tanácsadó Testület javaslatára a bérleti díj mértékéről a GTB dönt. 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>Szerződés megszüntetése</w:t>
      </w:r>
    </w:p>
    <w:p w:rsidR="00D41EB7" w:rsidRDefault="00D41EB7" w:rsidP="00D41EB7">
      <w:pPr>
        <w:spacing w:after="120"/>
        <w:jc w:val="both"/>
      </w:pPr>
    </w:p>
    <w:p w:rsidR="00D41EB7" w:rsidRDefault="00D41EB7" w:rsidP="00D41EB7">
      <w:pPr>
        <w:spacing w:after="120"/>
        <w:jc w:val="both"/>
      </w:pPr>
      <w:r>
        <w:t>11.1. A Szerződés megszüntethető:</w:t>
      </w:r>
    </w:p>
    <w:p w:rsidR="00D41EB7" w:rsidRDefault="00D41EB7" w:rsidP="00D41EB7">
      <w:pPr>
        <w:ind w:left="426" w:firstLine="283"/>
        <w:jc w:val="both"/>
      </w:pPr>
      <w:proofErr w:type="gramStart"/>
      <w:r>
        <w:t>a</w:t>
      </w:r>
      <w:proofErr w:type="gramEnd"/>
      <w:r>
        <w:t xml:space="preserve">) Felek közös megegyezésével; </w:t>
      </w:r>
    </w:p>
    <w:p w:rsidR="00D41EB7" w:rsidRDefault="00D41EB7" w:rsidP="00D41EB7">
      <w:pPr>
        <w:ind w:left="426" w:firstLine="283"/>
        <w:jc w:val="both"/>
      </w:pPr>
      <w:r>
        <w:t>b) rendes felmondással;</w:t>
      </w:r>
    </w:p>
    <w:p w:rsidR="00D41EB7" w:rsidRDefault="00D41EB7" w:rsidP="00D41EB7">
      <w:pPr>
        <w:ind w:left="426" w:firstLine="283"/>
        <w:jc w:val="both"/>
      </w:pPr>
      <w:r>
        <w:t>c) rendkívüli felmondással.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</w:pPr>
      <w:proofErr w:type="gramStart"/>
      <w:r>
        <w:t>az</w:t>
      </w:r>
      <w:proofErr w:type="gramEnd"/>
      <w:r>
        <w:t xml:space="preserve"> alábbiak szerint:</w:t>
      </w:r>
    </w:p>
    <w:p w:rsidR="00D41EB7" w:rsidRDefault="00D41EB7" w:rsidP="00D41EB7">
      <w:pPr>
        <w:ind w:left="426" w:firstLine="283"/>
        <w:jc w:val="both"/>
      </w:pPr>
    </w:p>
    <w:p w:rsidR="00D41EB7" w:rsidRDefault="00D41EB7" w:rsidP="00D41EB7">
      <w:pPr>
        <w:keepLines/>
        <w:jc w:val="both"/>
      </w:pPr>
      <w:r>
        <w:t xml:space="preserve">11.2. Jelen szerződés közös megegyezéssel bármikor megszüntethető. </w:t>
      </w:r>
    </w:p>
    <w:p w:rsidR="00D41EB7" w:rsidRDefault="00D41EB7" w:rsidP="00D41EB7">
      <w:pPr>
        <w:keepLines/>
        <w:jc w:val="both"/>
      </w:pPr>
    </w:p>
    <w:p w:rsidR="00D41EB7" w:rsidRDefault="00D41EB7" w:rsidP="00D41EB7">
      <w:pPr>
        <w:keepLines/>
        <w:jc w:val="both"/>
      </w:pPr>
      <w:r>
        <w:t xml:space="preserve">11.3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 </w:t>
      </w:r>
    </w:p>
    <w:p w:rsidR="00D41EB7" w:rsidRDefault="00D41EB7" w:rsidP="00D41EB7">
      <w:pPr>
        <w:keepLines/>
        <w:jc w:val="both"/>
      </w:pPr>
    </w:p>
    <w:p w:rsidR="00D41EB7" w:rsidRDefault="00D41EB7" w:rsidP="00D41EB7">
      <w:pPr>
        <w:jc w:val="both"/>
      </w:pPr>
      <w:r>
        <w:t>11.4. A szerződést bármelyik fél jogosult azonnali hatállyal felmondani:</w:t>
      </w:r>
    </w:p>
    <w:p w:rsidR="00D41EB7" w:rsidRDefault="00D41EB7" w:rsidP="00D41EB7">
      <w:pPr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:rsidR="00D41EB7" w:rsidRDefault="00D41EB7" w:rsidP="00D41EB7">
      <w:pPr>
        <w:jc w:val="both"/>
      </w:pPr>
      <w:r>
        <w:t xml:space="preserve">b) ha másik fél sérelmére súlyosan jogsértő, jelentős mértékű anyagi vagy erkölcsi károsodást okozó magatartást tanúsít. </w:t>
      </w:r>
    </w:p>
    <w:p w:rsidR="00D41EB7" w:rsidRDefault="00D41EB7" w:rsidP="00D41EB7">
      <w:pPr>
        <w:jc w:val="both"/>
      </w:pPr>
      <w:r>
        <w:t>Az azonnali hatályú felmondást írásban, indokolással ellátva kell közölni a másik féllel.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</w:pPr>
      <w:r>
        <w:t>11.5. A jelen szerződés bármilyen okból történő megszűnése vagy megszüntetése esetén a Szolgáltatók kötelesek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:rsidR="00D41EB7" w:rsidRDefault="00D41EB7" w:rsidP="00D41EB7">
      <w:pPr>
        <w:jc w:val="both"/>
      </w:pPr>
    </w:p>
    <w:p w:rsidR="00D41EB7" w:rsidRDefault="00D41EB7" w:rsidP="00A13A26">
      <w:pPr>
        <w:numPr>
          <w:ilvl w:val="0"/>
          <w:numId w:val="22"/>
        </w:numPr>
        <w:suppressAutoHyphens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Felek kapcsolattartói: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  <w:rPr>
          <w:color w:val="000000"/>
        </w:rPr>
      </w:pPr>
      <w:r>
        <w:rPr>
          <w:color w:val="000000"/>
        </w:rPr>
        <w:t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:rsidR="00D41EB7" w:rsidRDefault="00D41EB7" w:rsidP="00D41EB7">
      <w:pPr>
        <w:jc w:val="both"/>
        <w:rPr>
          <w:color w:val="000000"/>
        </w:rPr>
      </w:pP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4531"/>
        <w:gridCol w:w="4529"/>
      </w:tblGrid>
      <w:tr w:rsidR="00D41EB7" w:rsidTr="00D934AD">
        <w:tc>
          <w:tcPr>
            <w:tcW w:w="4530" w:type="dxa"/>
          </w:tcPr>
          <w:p w:rsidR="00D41EB7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Szolgáltató részéről:</w:t>
            </w:r>
          </w:p>
        </w:tc>
        <w:tc>
          <w:tcPr>
            <w:tcW w:w="4529" w:type="dxa"/>
          </w:tcPr>
          <w:p w:rsidR="00D41EB7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Önkormányzat részéről: </w:t>
            </w:r>
            <w:r>
              <w:rPr>
                <w:color w:val="000000"/>
                <w:lang w:eastAsia="en-US"/>
              </w:rPr>
              <w:tab/>
            </w:r>
          </w:p>
        </w:tc>
      </w:tr>
      <w:tr w:rsidR="00D41EB7" w:rsidTr="00D934AD">
        <w:tc>
          <w:tcPr>
            <w:tcW w:w="4530" w:type="dxa"/>
          </w:tcPr>
          <w:p w:rsidR="00D41EB7" w:rsidRPr="004A159E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 w:rsidRPr="004A159E">
              <w:rPr>
                <w:color w:val="000000"/>
                <w:lang w:eastAsia="en-US"/>
              </w:rPr>
              <w:t xml:space="preserve">név: </w:t>
            </w:r>
            <w:r w:rsidRPr="004A159E">
              <w:t>Tóth Ádám</w:t>
            </w:r>
          </w:p>
        </w:tc>
        <w:tc>
          <w:tcPr>
            <w:tcW w:w="4529" w:type="dxa"/>
          </w:tcPr>
          <w:p w:rsidR="00D41EB7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név: Berg Dániel alpolgármester</w:t>
            </w:r>
          </w:p>
        </w:tc>
      </w:tr>
      <w:tr w:rsidR="00D41EB7" w:rsidTr="00D934AD">
        <w:tc>
          <w:tcPr>
            <w:tcW w:w="4530" w:type="dxa"/>
          </w:tcPr>
          <w:p w:rsidR="00D41EB7" w:rsidRPr="004A159E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 w:rsidRPr="004A159E">
              <w:rPr>
                <w:color w:val="000000"/>
                <w:lang w:eastAsia="en-US"/>
              </w:rPr>
              <w:t xml:space="preserve">értesítési cím: </w:t>
            </w:r>
          </w:p>
          <w:p w:rsidR="00D41EB7" w:rsidRPr="004A159E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shd w:val="clear" w:color="auto" w:fill="FFFF00"/>
                <w:lang w:eastAsia="en-US"/>
              </w:rPr>
            </w:pPr>
            <w:r w:rsidRPr="004A159E">
              <w:rPr>
                <w:color w:val="000000"/>
                <w:lang w:eastAsia="en-US"/>
              </w:rPr>
              <w:t xml:space="preserve">1026 Budapest, Kelemen László utca 7. </w:t>
            </w:r>
            <w:proofErr w:type="spellStart"/>
            <w:r w:rsidRPr="004A159E">
              <w:rPr>
                <w:color w:val="000000"/>
                <w:lang w:eastAsia="en-US"/>
              </w:rPr>
              <w:t>As</w:t>
            </w:r>
            <w:proofErr w:type="spellEnd"/>
            <w:r w:rsidRPr="004A159E">
              <w:rPr>
                <w:color w:val="000000"/>
                <w:lang w:eastAsia="en-US"/>
              </w:rPr>
              <w:t>. 1</w:t>
            </w:r>
          </w:p>
        </w:tc>
        <w:tc>
          <w:tcPr>
            <w:tcW w:w="4529" w:type="dxa"/>
          </w:tcPr>
          <w:p w:rsidR="00D41EB7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értesítési cím: </w:t>
            </w:r>
          </w:p>
          <w:p w:rsidR="00D41EB7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1024 Budapest, Mechwart liget 1.</w:t>
            </w:r>
          </w:p>
        </w:tc>
      </w:tr>
      <w:tr w:rsidR="00D41EB7" w:rsidTr="00D934AD">
        <w:tc>
          <w:tcPr>
            <w:tcW w:w="4530" w:type="dxa"/>
          </w:tcPr>
          <w:p w:rsidR="00D41EB7" w:rsidRPr="004A159E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 w:rsidRPr="004A159E">
              <w:rPr>
                <w:color w:val="000000"/>
                <w:lang w:eastAsia="en-US"/>
              </w:rPr>
              <w:t>telefon: +36-70/703-78-06</w:t>
            </w:r>
          </w:p>
        </w:tc>
        <w:tc>
          <w:tcPr>
            <w:tcW w:w="4529" w:type="dxa"/>
          </w:tcPr>
          <w:p w:rsidR="00D41EB7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telefon:06-30/310-0359</w:t>
            </w:r>
          </w:p>
        </w:tc>
      </w:tr>
      <w:tr w:rsidR="00D41EB7" w:rsidTr="00D934AD">
        <w:tc>
          <w:tcPr>
            <w:tcW w:w="4530" w:type="dxa"/>
          </w:tcPr>
          <w:p w:rsidR="00D41EB7" w:rsidRDefault="00D41EB7" w:rsidP="00D934AD">
            <w:pPr>
              <w:widowControl w:val="0"/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e-mail: adamtoth080@gmail.com</w:t>
            </w:r>
          </w:p>
        </w:tc>
        <w:tc>
          <w:tcPr>
            <w:tcW w:w="4529" w:type="dxa"/>
          </w:tcPr>
          <w:p w:rsidR="00D41EB7" w:rsidRDefault="00D41EB7" w:rsidP="00D934AD">
            <w:pPr>
              <w:widowControl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e-mail: berg.daniel@masodikkerulet.hu</w:t>
            </w:r>
          </w:p>
        </w:tc>
      </w:tr>
    </w:tbl>
    <w:p w:rsidR="00D41EB7" w:rsidRDefault="00D41EB7" w:rsidP="00D41EB7">
      <w:pPr>
        <w:jc w:val="both"/>
        <w:rPr>
          <w:color w:val="000000"/>
        </w:rPr>
      </w:pPr>
    </w:p>
    <w:p w:rsidR="00D41EB7" w:rsidRDefault="00D41EB7" w:rsidP="00A13A26">
      <w:pPr>
        <w:numPr>
          <w:ilvl w:val="0"/>
          <w:numId w:val="22"/>
        </w:numPr>
        <w:suppressAutoHyphens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Egyéb rendelkezések: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  <w:rPr>
          <w:color w:val="000000"/>
          <w:highlight w:val="yellow"/>
        </w:rPr>
      </w:pPr>
      <w:r>
        <w:rPr>
          <w:color w:val="000000"/>
        </w:rPr>
        <w:t xml:space="preserve"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</w:t>
      </w:r>
      <w:r>
        <w:rPr>
          <w:color w:val="000000"/>
        </w:rPr>
        <w:br/>
        <w:t>A Felek jóhiszeműen együttműködnek annak érdekében, hogy az ilyen rendelkezést mindkét Fél számára elfogadható, érvényes rendelkezéssel helyettesítsék.</w:t>
      </w:r>
    </w:p>
    <w:p w:rsidR="00D41EB7" w:rsidRDefault="00D41EB7" w:rsidP="00D41EB7">
      <w:pPr>
        <w:jc w:val="both"/>
        <w:rPr>
          <w:color w:val="000000"/>
          <w:highlight w:val="yellow"/>
        </w:rPr>
      </w:pPr>
    </w:p>
    <w:p w:rsidR="00D41EB7" w:rsidRDefault="00D41EB7" w:rsidP="00D41EB7">
      <w:pPr>
        <w:jc w:val="both"/>
        <w:rPr>
          <w:color w:val="000000"/>
        </w:rPr>
      </w:pPr>
      <w:r>
        <w:rPr>
          <w:color w:val="000000"/>
        </w:rPr>
        <w:t xml:space="preserve">13.2. Szolgáltató kijelenti, hogy teljes cselekvőképességgel rendelkező magányszemély, szerződéskötési képessége a jelen Szerződés tárgyát képező szolgáltatások vonatkozásban sem kizárás, sem korlátozás alá nem esik. 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jc w:val="both"/>
      </w:pPr>
      <w:r>
        <w:t xml:space="preserve">13.3. A </w:t>
      </w:r>
      <w:r w:rsidR="00010AC1">
        <w:t>Szolgáltató kijelenti</w:t>
      </w:r>
      <w:r>
        <w:t>, hogy a nemzeti vagyonról szóló 2011. évi CXCVI. törvény előírásait figyelembe véve, a jelen szerződésben meghatározott közszolgáltatási feladatok megvalósítására alkalmas, a tö</w:t>
      </w:r>
      <w:r w:rsidR="00010AC1">
        <w:t>rvény követelményeinek megfelel</w:t>
      </w:r>
      <w:r>
        <w:t xml:space="preserve">. </w:t>
      </w:r>
    </w:p>
    <w:p w:rsidR="00D41EB7" w:rsidRDefault="00D41EB7" w:rsidP="00D41EB7">
      <w:pPr>
        <w:jc w:val="both"/>
        <w:rPr>
          <w:color w:val="000000"/>
        </w:rPr>
      </w:pPr>
    </w:p>
    <w:p w:rsidR="00D41EB7" w:rsidRDefault="00D41EB7" w:rsidP="00D41EB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13.4. 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:rsidR="00D41EB7" w:rsidRDefault="00D41EB7" w:rsidP="00D41EB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13.5. Jelen szerződésben nem szabályozott kérdésekben </w:t>
      </w:r>
      <w:r>
        <w:t>Magyarország helyi önkormányzatairól szóló 2011. évi CLXXXIX. törvény</w:t>
      </w:r>
      <w:r>
        <w:rPr>
          <w:sz w:val="24"/>
          <w:szCs w:val="24"/>
        </w:rPr>
        <w:t xml:space="preserve">, valamint a Polgári Törvénykönyvről szóló 2013. évi </w:t>
      </w:r>
      <w:r>
        <w:rPr>
          <w:sz w:val="24"/>
          <w:szCs w:val="24"/>
        </w:rPr>
        <w:br/>
        <w:t>V. törvény rendelkezései irányadóak.</w:t>
      </w:r>
    </w:p>
    <w:p w:rsidR="00D41EB7" w:rsidRDefault="00D41EB7" w:rsidP="00D41EB7">
      <w:pPr>
        <w:jc w:val="both"/>
      </w:pPr>
      <w:r>
        <w:t>13.6. A jelen szerződés 4 egymással szó szerint megegyező eredeti példányban készült, amelyből aláírás után 1 példány Szolgáltatót, 3 példány az Önkormányzatot illeti.</w:t>
      </w:r>
    </w:p>
    <w:p w:rsidR="00D41EB7" w:rsidRDefault="00D41EB7" w:rsidP="00D41EB7">
      <w:pPr>
        <w:jc w:val="both"/>
      </w:pPr>
    </w:p>
    <w:p w:rsidR="00D41EB7" w:rsidRDefault="00D41EB7" w:rsidP="00D41EB7">
      <w:pPr>
        <w:jc w:val="both"/>
      </w:pPr>
      <w:r>
        <w:t>Felek a jelen 6 oldalból álló folyamatos sorszámozással ellátott szerződést - annak elolvasása és közös értelmezése után - mint akaratukkal mindenben meg</w:t>
      </w:r>
      <w:r w:rsidR="0040578E">
        <w:t>egyezőt jóváhagyólag írják alá</w:t>
      </w:r>
    </w:p>
    <w:p w:rsidR="00D41EB7" w:rsidRDefault="00D41EB7" w:rsidP="0040578E">
      <w:pPr>
        <w:tabs>
          <w:tab w:val="center" w:pos="2694"/>
          <w:tab w:val="center" w:pos="6804"/>
        </w:tabs>
        <w:jc w:val="both"/>
        <w:rPr>
          <w:b/>
          <w:i/>
        </w:rPr>
      </w:pPr>
      <w:r>
        <w:rPr>
          <w:b/>
          <w:i/>
          <w:sz w:val="22"/>
          <w:szCs w:val="22"/>
        </w:rPr>
        <w:tab/>
      </w:r>
    </w:p>
    <w:tbl>
      <w:tblPr>
        <w:tblW w:w="86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2"/>
        <w:gridCol w:w="4343"/>
      </w:tblGrid>
      <w:tr w:rsidR="00D41EB7" w:rsidTr="00D934AD">
        <w:tc>
          <w:tcPr>
            <w:tcW w:w="4342" w:type="dxa"/>
          </w:tcPr>
          <w:p w:rsidR="00D41EB7" w:rsidRDefault="0040578E" w:rsidP="0040578E">
            <w:pPr>
              <w:widowControl w:val="0"/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Budapest, </w:t>
            </w:r>
            <w:proofErr w:type="gramStart"/>
            <w:r>
              <w:rPr>
                <w:lang w:eastAsia="en-US"/>
              </w:rPr>
              <w:t>2021.  …</w:t>
            </w:r>
            <w:proofErr w:type="gramEnd"/>
            <w:r>
              <w:rPr>
                <w:lang w:eastAsia="en-US"/>
              </w:rPr>
              <w:t>………..……</w:t>
            </w:r>
          </w:p>
          <w:p w:rsidR="00D41EB7" w:rsidRDefault="00D41EB7" w:rsidP="00D934AD">
            <w:pPr>
              <w:widowControl w:val="0"/>
              <w:spacing w:line="276" w:lineRule="auto"/>
              <w:ind w:left="-74"/>
              <w:jc w:val="center"/>
              <w:rPr>
                <w:sz w:val="22"/>
                <w:szCs w:val="22"/>
                <w:lang w:eastAsia="en-US"/>
              </w:rPr>
            </w:pPr>
          </w:p>
          <w:p w:rsidR="00D41EB7" w:rsidRDefault="00D41EB7" w:rsidP="00D934A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1EB7" w:rsidRDefault="00D41EB7" w:rsidP="00D934A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</w:t>
            </w:r>
          </w:p>
        </w:tc>
        <w:tc>
          <w:tcPr>
            <w:tcW w:w="4342" w:type="dxa"/>
          </w:tcPr>
          <w:p w:rsidR="00D41EB7" w:rsidRDefault="0040578E" w:rsidP="0040578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Budapest, </w:t>
            </w:r>
            <w:proofErr w:type="gramStart"/>
            <w:r>
              <w:rPr>
                <w:lang w:eastAsia="en-US"/>
              </w:rPr>
              <w:t>2021. …</w:t>
            </w:r>
            <w:proofErr w:type="gramEnd"/>
            <w:r>
              <w:rPr>
                <w:lang w:eastAsia="en-US"/>
              </w:rPr>
              <w:t>……….………</w:t>
            </w:r>
          </w:p>
          <w:p w:rsidR="00D41EB7" w:rsidRDefault="00D41EB7" w:rsidP="0040578E">
            <w:pPr>
              <w:widowControl w:val="0"/>
              <w:spacing w:line="276" w:lineRule="auto"/>
              <w:rPr>
                <w:lang w:eastAsia="en-US"/>
              </w:rPr>
            </w:pPr>
          </w:p>
          <w:p w:rsidR="00D41EB7" w:rsidRDefault="00D41EB7" w:rsidP="0040578E">
            <w:pPr>
              <w:widowControl w:val="0"/>
              <w:spacing w:line="276" w:lineRule="auto"/>
              <w:rPr>
                <w:lang w:eastAsia="en-US"/>
              </w:rPr>
            </w:pPr>
          </w:p>
          <w:p w:rsidR="00D41EB7" w:rsidRDefault="00D41EB7" w:rsidP="00D934A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</w:t>
            </w:r>
          </w:p>
        </w:tc>
      </w:tr>
      <w:tr w:rsidR="00D41EB7" w:rsidTr="00D934AD">
        <w:tc>
          <w:tcPr>
            <w:tcW w:w="4342" w:type="dxa"/>
          </w:tcPr>
          <w:p w:rsidR="00D41EB7" w:rsidRDefault="00D41EB7" w:rsidP="00D934A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Budapest Főváros II. Kerület</w:t>
            </w:r>
            <w:r w:rsidR="0040578E">
              <w:rPr>
                <w:sz w:val="22"/>
                <w:szCs w:val="22"/>
                <w:lang w:eastAsia="en-US"/>
              </w:rPr>
              <w:t>i Önkormányzat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41EB7" w:rsidRDefault="00D41EB7" w:rsidP="00D934AD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Őrsi Gergely </w:t>
            </w:r>
          </w:p>
          <w:p w:rsidR="00D41EB7" w:rsidRDefault="00D41EB7" w:rsidP="00D934A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polgármester</w:t>
            </w:r>
          </w:p>
        </w:tc>
        <w:tc>
          <w:tcPr>
            <w:tcW w:w="4342" w:type="dxa"/>
          </w:tcPr>
          <w:p w:rsidR="00D41EB7" w:rsidRDefault="00D41EB7" w:rsidP="00D934AD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1EB7" w:rsidRDefault="00D41EB7" w:rsidP="00D934AD">
            <w:pPr>
              <w:widowControl w:val="0"/>
              <w:spacing w:line="276" w:lineRule="auto"/>
              <w:jc w:val="center"/>
            </w:pPr>
            <w:r>
              <w:t>Tóth Ádám</w:t>
            </w:r>
          </w:p>
          <w:p w:rsidR="00D41EB7" w:rsidRDefault="00D41EB7" w:rsidP="00D934A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41EB7" w:rsidRDefault="00D41EB7" w:rsidP="00D41EB7">
      <w:pPr>
        <w:tabs>
          <w:tab w:val="center" w:pos="2694"/>
          <w:tab w:val="center" w:pos="6804"/>
        </w:tabs>
        <w:jc w:val="both"/>
        <w:rPr>
          <w:b/>
          <w:i/>
          <w:sz w:val="2"/>
          <w:szCs w:val="2"/>
        </w:rPr>
      </w:pPr>
    </w:p>
    <w:p w:rsidR="00D41EB7" w:rsidRDefault="00D41EB7" w:rsidP="00D41EB7">
      <w:pPr>
        <w:tabs>
          <w:tab w:val="center" w:pos="2694"/>
          <w:tab w:val="center" w:pos="6804"/>
        </w:tabs>
        <w:jc w:val="both"/>
        <w:rPr>
          <w:b/>
          <w:i/>
          <w:sz w:val="8"/>
          <w:szCs w:val="8"/>
        </w:rPr>
      </w:pPr>
    </w:p>
    <w:tbl>
      <w:tblPr>
        <w:tblW w:w="86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2"/>
        <w:gridCol w:w="4343"/>
      </w:tblGrid>
      <w:tr w:rsidR="00D41EB7" w:rsidRPr="0040578E" w:rsidTr="00D934AD">
        <w:tc>
          <w:tcPr>
            <w:tcW w:w="4342" w:type="dxa"/>
          </w:tcPr>
          <w:p w:rsidR="00D41EB7" w:rsidRPr="0040578E" w:rsidRDefault="00D41EB7" w:rsidP="00D934AD">
            <w:pPr>
              <w:widowControl w:val="0"/>
              <w:spacing w:after="160" w:line="252" w:lineRule="auto"/>
              <w:rPr>
                <w:lang w:eastAsia="en-US"/>
              </w:rPr>
            </w:pPr>
            <w:r w:rsidRPr="0040578E">
              <w:rPr>
                <w:lang w:eastAsia="en-US"/>
              </w:rPr>
              <w:lastRenderedPageBreak/>
              <w:t xml:space="preserve"> </w:t>
            </w:r>
          </w:p>
        </w:tc>
        <w:tc>
          <w:tcPr>
            <w:tcW w:w="4342" w:type="dxa"/>
          </w:tcPr>
          <w:p w:rsidR="00D41EB7" w:rsidRPr="0040578E" w:rsidRDefault="00D41EB7" w:rsidP="00D934AD">
            <w:pPr>
              <w:widowControl w:val="0"/>
              <w:spacing w:line="252" w:lineRule="auto"/>
              <w:rPr>
                <w:lang w:eastAsia="en-US"/>
              </w:rPr>
            </w:pPr>
          </w:p>
        </w:tc>
      </w:tr>
    </w:tbl>
    <w:p w:rsidR="00D00D37" w:rsidRPr="0040578E" w:rsidRDefault="00D00D37" w:rsidP="00D00D37">
      <w:pPr>
        <w:jc w:val="both"/>
        <w:rPr>
          <w:b/>
        </w:rPr>
      </w:pPr>
      <w:r w:rsidRPr="0040578E">
        <w:rPr>
          <w:b/>
        </w:rPr>
        <w:t>3./</w:t>
      </w:r>
    </w:p>
    <w:p w:rsidR="00D00D37" w:rsidRPr="0040578E" w:rsidRDefault="00D00D37" w:rsidP="00D00D37">
      <w:pPr>
        <w:jc w:val="both"/>
      </w:pPr>
    </w:p>
    <w:p w:rsidR="00D00D37" w:rsidRPr="0040578E" w:rsidRDefault="00D00D37" w:rsidP="00D00D37">
      <w:pPr>
        <w:jc w:val="both"/>
        <w:rPr>
          <w:bCs/>
        </w:rPr>
      </w:pPr>
      <w:proofErr w:type="gramStart"/>
      <w:r w:rsidRPr="0040578E">
        <w:t xml:space="preserve">A Képviselő-testület úgy dönt, hogy – a határozat melléklete szerinti tartalommal – megköti </w:t>
      </w:r>
      <w:r w:rsidRPr="0040578E">
        <w:rPr>
          <w:bCs/>
        </w:rPr>
        <w:t xml:space="preserve">a </w:t>
      </w:r>
      <w:proofErr w:type="spellStart"/>
      <w:r w:rsidR="00356E1C" w:rsidRPr="0040578E">
        <w:rPr>
          <w:bCs/>
        </w:rPr>
        <w:t>Ubik</w:t>
      </w:r>
      <w:proofErr w:type="spellEnd"/>
      <w:r w:rsidR="00356E1C" w:rsidRPr="0040578E">
        <w:rPr>
          <w:bCs/>
        </w:rPr>
        <w:t xml:space="preserve"> </w:t>
      </w:r>
      <w:proofErr w:type="spellStart"/>
      <w:r w:rsidR="00356E1C" w:rsidRPr="0040578E">
        <w:rPr>
          <w:bCs/>
        </w:rPr>
        <w:t>Kulturál</w:t>
      </w:r>
      <w:proofErr w:type="spellEnd"/>
      <w:r w:rsidR="00356E1C" w:rsidRPr="0040578E">
        <w:rPr>
          <w:bCs/>
        </w:rPr>
        <w:t xml:space="preserve"> </w:t>
      </w:r>
      <w:proofErr w:type="spellStart"/>
      <w:r w:rsidR="00356E1C" w:rsidRPr="0040578E">
        <w:rPr>
          <w:bCs/>
        </w:rPr>
        <w:t>Kft.-vel</w:t>
      </w:r>
      <w:proofErr w:type="spellEnd"/>
      <w:r w:rsidRPr="0040578E">
        <w:rPr>
          <w:b/>
          <w:bCs/>
        </w:rPr>
        <w:t xml:space="preserve"> </w:t>
      </w:r>
      <w:r w:rsidRPr="0040578E">
        <w:rPr>
          <w:bCs/>
        </w:rPr>
        <w:t xml:space="preserve">(nyilvántartási szám: </w:t>
      </w:r>
      <w:r w:rsidRPr="0040578E">
        <w:t>0</w:t>
      </w:r>
      <w:r w:rsidR="00A13A26" w:rsidRPr="0040578E">
        <w:t>3</w:t>
      </w:r>
      <w:r w:rsidRPr="0040578E">
        <w:t>-0</w:t>
      </w:r>
      <w:r w:rsidR="00A13A26" w:rsidRPr="0040578E">
        <w:t>9</w:t>
      </w:r>
      <w:r w:rsidRPr="0040578E">
        <w:t>-</w:t>
      </w:r>
      <w:r w:rsidR="00A13A26" w:rsidRPr="0040578E">
        <w:t>132829</w:t>
      </w:r>
      <w:r w:rsidRPr="0040578E">
        <w:rPr>
          <w:bCs/>
        </w:rPr>
        <w:t xml:space="preserve">, székhely: </w:t>
      </w:r>
      <w:r w:rsidR="00A13A26" w:rsidRPr="0040578E">
        <w:t>6100 Kiskunfélegyháza</w:t>
      </w:r>
      <w:r w:rsidRPr="0040578E">
        <w:rPr>
          <w:bCs/>
        </w:rPr>
        <w:t xml:space="preserve">., képviseli: </w:t>
      </w:r>
      <w:r w:rsidR="00A13A26" w:rsidRPr="0040578E">
        <w:rPr>
          <w:bCs/>
        </w:rPr>
        <w:t>Görög Miklós ügyvezető</w:t>
      </w:r>
      <w:r w:rsidRPr="0040578E">
        <w:rPr>
          <w:bCs/>
        </w:rPr>
        <w:t xml:space="preserve">) </w:t>
      </w:r>
      <w:r w:rsidRPr="0040578E"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</w:t>
      </w:r>
      <w:proofErr w:type="gramEnd"/>
      <w:r w:rsidRPr="0040578E">
        <w:t xml:space="preserve"> § (3) és (5) bekezdés 13. pontjában foglaltak szerinti feladatra a feladat ellátási szerződést.</w:t>
      </w:r>
    </w:p>
    <w:p w:rsidR="00D00D37" w:rsidRPr="0040578E" w:rsidRDefault="00D00D37" w:rsidP="00D00D37">
      <w:pPr>
        <w:jc w:val="both"/>
        <w:rPr>
          <w:rFonts w:eastAsiaTheme="minorHAnsi"/>
          <w:lang w:eastAsia="en-US"/>
        </w:rPr>
      </w:pPr>
    </w:p>
    <w:p w:rsidR="00D00D37" w:rsidRPr="0040578E" w:rsidRDefault="00D00D37" w:rsidP="00D00D37">
      <w:pPr>
        <w:jc w:val="both"/>
        <w:rPr>
          <w:rFonts w:eastAsiaTheme="minorHAnsi"/>
          <w:lang w:eastAsia="en-US"/>
        </w:rPr>
      </w:pPr>
      <w:r w:rsidRPr="0040578E">
        <w:rPr>
          <w:rFonts w:eastAsiaTheme="minorHAnsi"/>
          <w:lang w:eastAsia="en-US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:rsidR="00D00D37" w:rsidRPr="0040578E" w:rsidRDefault="00D00D37" w:rsidP="00D00D37">
      <w:pPr>
        <w:jc w:val="both"/>
      </w:pPr>
    </w:p>
    <w:p w:rsidR="00D00D37" w:rsidRPr="0040578E" w:rsidRDefault="00D00D37" w:rsidP="00D00D37">
      <w:pPr>
        <w:jc w:val="both"/>
      </w:pPr>
      <w:r w:rsidRPr="0040578E">
        <w:rPr>
          <w:b/>
        </w:rPr>
        <w:t>Felelős:</w:t>
      </w:r>
      <w:r w:rsidRPr="0040578E">
        <w:t xml:space="preserve"> polgármester</w:t>
      </w:r>
    </w:p>
    <w:p w:rsidR="00D00D37" w:rsidRPr="0040578E" w:rsidRDefault="00D00D37" w:rsidP="00D00D37">
      <w:pPr>
        <w:jc w:val="both"/>
      </w:pPr>
      <w:r w:rsidRPr="0040578E">
        <w:rPr>
          <w:b/>
        </w:rPr>
        <w:t>Határidő:</w:t>
      </w:r>
      <w:r w:rsidRPr="0040578E">
        <w:t xml:space="preserve"> 30 nap</w:t>
      </w:r>
    </w:p>
    <w:p w:rsidR="00D00D37" w:rsidRPr="0040578E" w:rsidRDefault="00D00D37" w:rsidP="00D00D37">
      <w:pPr>
        <w:jc w:val="both"/>
        <w:rPr>
          <w:rFonts w:eastAsiaTheme="minorHAnsi"/>
          <w:lang w:eastAsia="en-US"/>
        </w:rPr>
      </w:pPr>
    </w:p>
    <w:p w:rsidR="00D00D37" w:rsidRPr="0040578E" w:rsidRDefault="00D00D37" w:rsidP="00D00D37">
      <w:pPr>
        <w:rPr>
          <w:i/>
        </w:rPr>
      </w:pPr>
      <w:r w:rsidRPr="0040578E">
        <w:rPr>
          <w:i/>
        </w:rPr>
        <w:t>A határozat elfogadása egyszerű többségű szavazati arányt igényel.</w:t>
      </w:r>
    </w:p>
    <w:p w:rsidR="00D00D37" w:rsidRDefault="00D00D37" w:rsidP="00D00D37">
      <w:pPr>
        <w:jc w:val="both"/>
        <w:rPr>
          <w:sz w:val="23"/>
          <w:szCs w:val="23"/>
        </w:rPr>
      </w:pPr>
    </w:p>
    <w:p w:rsidR="00D00D37" w:rsidRDefault="00D00D37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C674E0" w:rsidP="00D00D37">
      <w:p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Budapest, 2021. szeptember 21.</w:t>
      </w:r>
      <w:bookmarkStart w:id="0" w:name="_GoBack"/>
      <w:bookmarkEnd w:id="0"/>
    </w:p>
    <w:p w:rsidR="0040578E" w:rsidRDefault="009A679C" w:rsidP="009A679C">
      <w:pPr>
        <w:ind w:left="6372" w:firstLine="708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Berg Dániel s.k.</w:t>
      </w:r>
    </w:p>
    <w:p w:rsidR="009A679C" w:rsidRDefault="009A679C" w:rsidP="009A679C">
      <w:pPr>
        <w:ind w:left="6372" w:firstLine="708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</w:t>
      </w:r>
      <w:proofErr w:type="gramStart"/>
      <w:r>
        <w:rPr>
          <w:rFonts w:eastAsiaTheme="minorHAnsi"/>
          <w:sz w:val="23"/>
          <w:szCs w:val="23"/>
          <w:lang w:eastAsia="en-US"/>
        </w:rPr>
        <w:t>alpolgármester</w:t>
      </w:r>
      <w:proofErr w:type="gramEnd"/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9A679C" w:rsidRDefault="009A679C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9A679C" w:rsidRDefault="009A679C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40578E" w:rsidRDefault="0040578E" w:rsidP="00D00D37">
      <w:pPr>
        <w:jc w:val="both"/>
        <w:rPr>
          <w:rFonts w:eastAsiaTheme="minorHAnsi"/>
          <w:sz w:val="23"/>
          <w:szCs w:val="23"/>
          <w:lang w:eastAsia="en-US"/>
        </w:rPr>
      </w:pPr>
    </w:p>
    <w:p w:rsidR="00D00D37" w:rsidRDefault="00D00D37" w:rsidP="00D00D37">
      <w:pPr>
        <w:jc w:val="both"/>
        <w:rPr>
          <w:sz w:val="23"/>
          <w:szCs w:val="23"/>
        </w:rPr>
      </w:pPr>
    </w:p>
    <w:p w:rsidR="00D00D37" w:rsidRPr="00B47DE5" w:rsidRDefault="00D00D37" w:rsidP="00D00D37">
      <w:pPr>
        <w:jc w:val="right"/>
        <w:rPr>
          <w:i/>
        </w:rPr>
      </w:pPr>
      <w:r>
        <w:rPr>
          <w:i/>
        </w:rPr>
        <w:lastRenderedPageBreak/>
        <w:t>3</w:t>
      </w:r>
      <w:r w:rsidRPr="00B47DE5">
        <w:rPr>
          <w:i/>
        </w:rPr>
        <w:t>. számú melléklet</w:t>
      </w:r>
    </w:p>
    <w:p w:rsidR="002F2F79" w:rsidRPr="001C2334" w:rsidRDefault="002F2F79" w:rsidP="002F2F79">
      <w:pPr>
        <w:spacing w:before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</w:p>
    <w:p w:rsidR="002F2F79" w:rsidRDefault="002F2F79" w:rsidP="002F2F79">
      <w:pPr>
        <w:ind w:left="-142"/>
        <w:jc w:val="both"/>
      </w:pPr>
    </w:p>
    <w:p w:rsidR="002F2F79" w:rsidRPr="00DE2C85" w:rsidRDefault="002F2F79" w:rsidP="002F2F79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2F2F79" w:rsidRPr="00DE2C85" w:rsidRDefault="002F2F79" w:rsidP="002F2F79">
      <w:pPr>
        <w:jc w:val="both"/>
      </w:pPr>
    </w:p>
    <w:p w:rsidR="002F2F79" w:rsidRPr="00DE2C85" w:rsidRDefault="002F2F79" w:rsidP="002F2F79">
      <w:pPr>
        <w:jc w:val="both"/>
        <w:rPr>
          <w:b/>
        </w:rPr>
      </w:pPr>
      <w:r w:rsidRPr="00DE2C85">
        <w:rPr>
          <w:b/>
        </w:rPr>
        <w:t>Budapest Főváros II. Kerületi Önkormányzat</w:t>
      </w:r>
    </w:p>
    <w:p w:rsidR="002F2F79" w:rsidRPr="00DE2C85" w:rsidRDefault="002F2F79" w:rsidP="002F2F79">
      <w:pPr>
        <w:jc w:val="both"/>
        <w:rPr>
          <w:b/>
        </w:rPr>
      </w:pPr>
      <w:proofErr w:type="gramStart"/>
      <w:r w:rsidRPr="00DE2C85">
        <w:t>székhelye</w:t>
      </w:r>
      <w:proofErr w:type="gramEnd"/>
      <w:r w:rsidRPr="00DE2C85">
        <w:t>: 1024 Budapest, Mechwart liget 1.</w:t>
      </w:r>
    </w:p>
    <w:p w:rsidR="002F2F79" w:rsidRPr="00DE2C85" w:rsidRDefault="002F2F79" w:rsidP="002F2F79">
      <w:pPr>
        <w:jc w:val="both"/>
        <w:rPr>
          <w:b/>
        </w:rPr>
      </w:pPr>
      <w:proofErr w:type="gramStart"/>
      <w:r w:rsidRPr="00DE2C85">
        <w:t>képviseli</w:t>
      </w:r>
      <w:proofErr w:type="gramEnd"/>
      <w:r w:rsidRPr="00DE2C85">
        <w:t>: Őrsi Gergely polgármester</w:t>
      </w:r>
    </w:p>
    <w:p w:rsidR="002F2F79" w:rsidRPr="00DE2C85" w:rsidRDefault="002F2F79" w:rsidP="002F2F79">
      <w:pPr>
        <w:jc w:val="both"/>
      </w:pPr>
      <w:proofErr w:type="gramStart"/>
      <w:r w:rsidRPr="00DE2C85">
        <w:t>törzsszáma</w:t>
      </w:r>
      <w:proofErr w:type="gramEnd"/>
      <w:r w:rsidRPr="00DE2C85">
        <w:t>: 745213</w:t>
      </w:r>
    </w:p>
    <w:p w:rsidR="002F2F79" w:rsidRPr="00DE2C85" w:rsidRDefault="002F2F79" w:rsidP="002F2F79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15735650-2-41</w:t>
      </w:r>
    </w:p>
    <w:p w:rsidR="002F2F79" w:rsidRPr="00DE2C85" w:rsidRDefault="002F2F79" w:rsidP="002F2F79">
      <w:pPr>
        <w:jc w:val="both"/>
      </w:pPr>
      <w:proofErr w:type="gramStart"/>
      <w:r w:rsidRPr="00DE2C85">
        <w:t>bankszámlaszáma</w:t>
      </w:r>
      <w:proofErr w:type="gramEnd"/>
      <w:r w:rsidRPr="00DE2C85">
        <w:t>: 12001008-00201761-00100004</w:t>
      </w:r>
    </w:p>
    <w:p w:rsidR="002F2F79" w:rsidRPr="00DE2C85" w:rsidRDefault="002F2F79" w:rsidP="002F2F79">
      <w:pPr>
        <w:jc w:val="both"/>
        <w:rPr>
          <w:b/>
        </w:rPr>
      </w:pPr>
      <w:r w:rsidRPr="00DE2C85">
        <w:t>KSH statisztikai számjele: 15735650-8411-321-01</w:t>
      </w:r>
    </w:p>
    <w:p w:rsidR="002F2F79" w:rsidRDefault="002F2F79" w:rsidP="002F2F79">
      <w:pPr>
        <w:jc w:val="both"/>
      </w:pPr>
      <w:r w:rsidRPr="00DE2C85">
        <w:t xml:space="preserve">(a továbbiakban: </w:t>
      </w:r>
      <w:r w:rsidRPr="00DE2C85">
        <w:rPr>
          <w:b/>
        </w:rPr>
        <w:t>Önkormányzat</w:t>
      </w:r>
      <w:r w:rsidRPr="00DE2C85">
        <w:t xml:space="preserve">), valamint </w:t>
      </w:r>
    </w:p>
    <w:p w:rsidR="002F2F79" w:rsidRDefault="002F2F79" w:rsidP="002F2F79">
      <w:pPr>
        <w:jc w:val="both"/>
      </w:pPr>
    </w:p>
    <w:p w:rsidR="002F2F79" w:rsidRDefault="002F2F79" w:rsidP="002F2F79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2F2F79" w:rsidRPr="00B37AE4" w:rsidRDefault="002F2F79" w:rsidP="002F2F79">
      <w:pPr>
        <w:jc w:val="both"/>
        <w:rPr>
          <w:b/>
        </w:rPr>
      </w:pPr>
      <w:proofErr w:type="spellStart"/>
      <w:r>
        <w:rPr>
          <w:b/>
        </w:rPr>
        <w:t>Ubik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Kultural</w:t>
      </w:r>
      <w:proofErr w:type="spellEnd"/>
      <w:r>
        <w:rPr>
          <w:b/>
        </w:rPr>
        <w:t xml:space="preserve"> Korlátolt Felelősségű Társaság.</w:t>
      </w:r>
    </w:p>
    <w:p w:rsidR="002F2F79" w:rsidRPr="00DE2C85" w:rsidRDefault="002F2F79" w:rsidP="002F2F79">
      <w:pPr>
        <w:jc w:val="both"/>
      </w:pPr>
      <w:proofErr w:type="gramStart"/>
      <w:r w:rsidRPr="00DE2C85">
        <w:t>székhelye</w:t>
      </w:r>
      <w:proofErr w:type="gramEnd"/>
      <w:r w:rsidRPr="00DE2C85">
        <w:t xml:space="preserve">: </w:t>
      </w:r>
      <w:r>
        <w:t>6100 Kiskunfélegyháza, Bajza utca 40.</w:t>
      </w:r>
    </w:p>
    <w:p w:rsidR="002F2F79" w:rsidRDefault="002F2F79" w:rsidP="002F2F79">
      <w:pPr>
        <w:jc w:val="both"/>
      </w:pPr>
      <w:proofErr w:type="gramStart"/>
      <w:r w:rsidRPr="00DE2C85">
        <w:t>képviseli</w:t>
      </w:r>
      <w:proofErr w:type="gramEnd"/>
      <w:r w:rsidRPr="00DE2C85">
        <w:t xml:space="preserve">: </w:t>
      </w:r>
      <w:r>
        <w:t>Görög Miklós ügyvezető</w:t>
      </w:r>
    </w:p>
    <w:p w:rsidR="002F2F79" w:rsidRPr="00DE2C85" w:rsidRDefault="002F2F79" w:rsidP="002F2F79">
      <w:pPr>
        <w:jc w:val="both"/>
      </w:pPr>
      <w:proofErr w:type="gramStart"/>
      <w:r>
        <w:t>cégjegyzékszám</w:t>
      </w:r>
      <w:proofErr w:type="gramEnd"/>
      <w:r>
        <w:t xml:space="preserve">: </w:t>
      </w:r>
      <w:r w:rsidRPr="00054632">
        <w:t>0</w:t>
      </w:r>
      <w:r>
        <w:t>3</w:t>
      </w:r>
      <w:r w:rsidRPr="00054632">
        <w:t xml:space="preserve"> 09 </w:t>
      </w:r>
      <w:r>
        <w:t>132829</w:t>
      </w:r>
    </w:p>
    <w:p w:rsidR="002F2F79" w:rsidRPr="00DE2C85" w:rsidRDefault="002F2F79" w:rsidP="002F2F79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</w:t>
      </w:r>
      <w:r>
        <w:t>26779324-2-03</w:t>
      </w:r>
    </w:p>
    <w:p w:rsidR="002F2F79" w:rsidRDefault="002F2F79" w:rsidP="002F2F79">
      <w:pPr>
        <w:jc w:val="both"/>
      </w:pPr>
      <w:r w:rsidRPr="00DE2C85">
        <w:t xml:space="preserve">KSH statisztikai számjele: </w:t>
      </w:r>
      <w:r w:rsidRPr="00CE5DE4">
        <w:tab/>
        <w:t>26779324 8230 113 03</w:t>
      </w:r>
    </w:p>
    <w:p w:rsidR="002F2F79" w:rsidRDefault="002F2F79" w:rsidP="002F2F79">
      <w:pPr>
        <w:jc w:val="both"/>
      </w:pPr>
      <w:r>
        <w:t xml:space="preserve">(a továbbiakban: Szolgáltató) </w:t>
      </w:r>
    </w:p>
    <w:p w:rsidR="002F2F79" w:rsidRDefault="002F2F79" w:rsidP="002F2F79">
      <w:pPr>
        <w:pStyle w:val="Listaszerbekezds"/>
        <w:spacing w:before="240"/>
        <w:ind w:left="0"/>
        <w:jc w:val="both"/>
      </w:pPr>
      <w:proofErr w:type="gramStart"/>
      <w:r w:rsidRPr="00DA6B90">
        <w:t>valamint</w:t>
      </w:r>
      <w:proofErr w:type="gramEnd"/>
      <w:r w:rsidRPr="00DA6B90">
        <w:t xml:space="preserve"> Önkormányzat és Szolgáltató együttesen említve (a továbbiakban együtt: Felek) között az alulírott napon és helyen az alábbi feltételekkel:</w:t>
      </w:r>
    </w:p>
    <w:p w:rsidR="002F2F79" w:rsidRDefault="002F2F79" w:rsidP="002F2F79">
      <w:pPr>
        <w:pStyle w:val="Listaszerbekezds"/>
        <w:spacing w:before="240"/>
        <w:ind w:left="0"/>
        <w:jc w:val="both"/>
      </w:pPr>
    </w:p>
    <w:p w:rsidR="002F2F79" w:rsidRDefault="002F2F79" w:rsidP="002F2F79">
      <w:pPr>
        <w:pStyle w:val="Listaszerbekezds"/>
        <w:spacing w:before="240"/>
        <w:ind w:left="0"/>
        <w:jc w:val="both"/>
        <w:rPr>
          <w:b/>
        </w:rPr>
      </w:pPr>
      <w:r>
        <w:t xml:space="preserve">1. </w:t>
      </w:r>
      <w:r>
        <w:rPr>
          <w:b/>
        </w:rPr>
        <w:t>Szerződés</w:t>
      </w:r>
      <w:r w:rsidRPr="00D927FE">
        <w:rPr>
          <w:b/>
        </w:rPr>
        <w:t xml:space="preserve"> előzményei </w:t>
      </w:r>
    </w:p>
    <w:p w:rsidR="002F2F79" w:rsidRDefault="002F2F79" w:rsidP="002F2F79">
      <w:pPr>
        <w:pStyle w:val="Listaszerbekezds"/>
        <w:spacing w:before="240"/>
        <w:ind w:left="0"/>
        <w:jc w:val="both"/>
      </w:pPr>
    </w:p>
    <w:p w:rsidR="002F2F79" w:rsidRDefault="002F2F79" w:rsidP="002F2F79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</w:t>
      </w:r>
      <w:r>
        <w:rPr>
          <w:color w:val="000000"/>
        </w:rPr>
        <w:br/>
        <w:t>40. § (2) bekezdése szerint: „A Margit-negyed területén található helyiségek bérbeadása esetén a Képviselő-testület által létrehozott Margit-negyed Döntés-előkészítő és Tanácsadó Testület jogosult javaslatot tenni a Gazdasági és Tulajdonosi Bizottság</w:t>
      </w:r>
      <w:proofErr w:type="gramEnd"/>
      <w:r>
        <w:rPr>
          <w:color w:val="000000"/>
        </w:rPr>
        <w:t xml:space="preserve">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:rsidR="002F2F79" w:rsidRDefault="002F2F79" w:rsidP="002F2F79">
      <w:pPr>
        <w:jc w:val="both"/>
        <w:rPr>
          <w:color w:val="000000"/>
        </w:rPr>
      </w:pPr>
    </w:p>
    <w:p w:rsidR="002F2F79" w:rsidRDefault="002F2F79" w:rsidP="002F2F79">
      <w:pPr>
        <w:jc w:val="both"/>
        <w:rPr>
          <w:i/>
          <w:color w:val="000000"/>
        </w:rPr>
      </w:pPr>
      <w:proofErr w:type="gramStart"/>
      <w:r>
        <w:rPr>
          <w:color w:val="000000"/>
        </w:rPr>
        <w:t>Budapest Főváros II. Ker. Önkormányzat Gazdasági és Tulaj</w:t>
      </w:r>
      <w:r w:rsidR="00E7650A">
        <w:rPr>
          <w:color w:val="000000"/>
        </w:rPr>
        <w:t xml:space="preserve">donosi Bizottságának </w:t>
      </w:r>
      <w:r w:rsidR="00E7650A">
        <w:rPr>
          <w:color w:val="000000"/>
        </w:rPr>
        <w:br/>
        <w:t>305/2021.</w:t>
      </w:r>
      <w:r>
        <w:rPr>
          <w:color w:val="000000"/>
        </w:rPr>
        <w:t xml:space="preserve">(VII.19.) bérlőkijelölésről rendelkező határozata jelen szerződés Szolgáltatóját </w:t>
      </w:r>
      <w:r>
        <w:rPr>
          <w:color w:val="000000"/>
        </w:rPr>
        <w:br/>
        <w:t>a Budapest Főváros II. Kerületi Önkormányzat a tulajdonában álló, Budapest II. kerület, belterület 13439/0/A/2 hrsz.-on nyilvántartott, természetben 1023 Budapest, Török utca 10. szám alatti., 157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területű, műhely megnevezésű </w:t>
      </w:r>
      <w:r>
        <w:rPr>
          <w:i/>
          <w:color w:val="000000"/>
        </w:rPr>
        <w:t xml:space="preserve">ingatlan </w:t>
      </w:r>
      <w:r w:rsidRPr="00BA2270">
        <w:rPr>
          <w:i/>
        </w:rPr>
        <w:t xml:space="preserve">(a továbbiakban: Ingatlan) </w:t>
      </w:r>
      <w:r>
        <w:rPr>
          <w:i/>
          <w:color w:val="000000"/>
        </w:rPr>
        <w:t>bérlőjének jelölte ki,</w:t>
      </w:r>
      <w:r>
        <w:rPr>
          <w:color w:val="000000"/>
        </w:rPr>
        <w:t xml:space="preserve"> figyelembe véve a Margit-negyed Döntés-előkészítő és Tanácsadó Testület javaslatát a Szolgáltató bérbevételi céljára („</w:t>
      </w:r>
      <w:proofErr w:type="spellStart"/>
      <w:r>
        <w:rPr>
          <w:color w:val="000000"/>
        </w:rPr>
        <w:t>Ubik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közösségi tér”)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vonatkozólag</w:t>
      </w:r>
      <w:proofErr w:type="gramEnd"/>
      <w:r>
        <w:rPr>
          <w:color w:val="000000"/>
        </w:rPr>
        <w:t>.</w:t>
      </w:r>
    </w:p>
    <w:p w:rsidR="002F2F79" w:rsidRDefault="002F2F79" w:rsidP="002F2F79">
      <w:pPr>
        <w:jc w:val="both"/>
        <w:rPr>
          <w:color w:val="000000"/>
        </w:rPr>
      </w:pPr>
    </w:p>
    <w:p w:rsidR="002F2F79" w:rsidRDefault="002F2F79" w:rsidP="002F2F79">
      <w:pPr>
        <w:jc w:val="both"/>
        <w:rPr>
          <w:b/>
          <w:i/>
          <w:color w:val="000000"/>
        </w:rPr>
      </w:pPr>
      <w:proofErr w:type="gramStart"/>
      <w:r>
        <w:rPr>
          <w:color w:val="000000"/>
        </w:rPr>
        <w:lastRenderedPageBreak/>
        <w:t>Budapest Főváros II. Ker. Önkormányzat Gazdasági és Tulajdonosi Bizottságának 306/2021.(VII.19.)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</w:t>
      </w:r>
      <w:proofErr w:type="gramEnd"/>
      <w:r>
        <w:rPr>
          <w:color w:val="000000"/>
        </w:rPr>
        <w:t xml:space="preserve"> § (3) és (5) bekezdésében foglaltak szerinti feladatra a </w:t>
      </w:r>
      <w:r>
        <w:rPr>
          <w:b/>
          <w:i/>
          <w:color w:val="000000"/>
        </w:rPr>
        <w:t xml:space="preserve">feladat ellátási szerződést az Önkormányzattal megkötötték. </w:t>
      </w:r>
    </w:p>
    <w:p w:rsidR="002F2F79" w:rsidRDefault="002F2F79" w:rsidP="002F2F79">
      <w:pPr>
        <w:jc w:val="both"/>
        <w:rPr>
          <w:b/>
          <w:i/>
          <w:color w:val="000000"/>
        </w:rPr>
      </w:pPr>
    </w:p>
    <w:p w:rsidR="002F2F79" w:rsidRDefault="002F2F79" w:rsidP="002F2F79">
      <w:pPr>
        <w:jc w:val="both"/>
        <w:rPr>
          <w:color w:val="000000"/>
        </w:rPr>
      </w:pPr>
      <w:r>
        <w:rPr>
          <w:color w:val="000000"/>
        </w:rPr>
        <w:t xml:space="preserve">Amennyiben a Szolgáltató a GTB 306/2021.(VII.19.) határozatának meghozatalát követő </w:t>
      </w:r>
      <w:r>
        <w:rPr>
          <w:color w:val="000000"/>
        </w:rPr>
        <w:br/>
        <w:t>6 hónapon belül a feladat-ellátási szerződést az Önkormányzattal nem kötik meg, úgy a bérlőkijelölésről rendelkező GTB 305/2021.(VII.19.) határozat és a GTB 306/2021.(VII.19.) határozat minden további jogcselekmény nélkül hatályát veszti.</w:t>
      </w:r>
    </w:p>
    <w:p w:rsidR="002F2F79" w:rsidRDefault="002F2F79" w:rsidP="002F2F79">
      <w:pPr>
        <w:pStyle w:val="Listaszerbekezds"/>
        <w:spacing w:before="240"/>
        <w:ind w:left="0"/>
        <w:jc w:val="both"/>
        <w:rPr>
          <w:b/>
        </w:rPr>
      </w:pPr>
      <w:r>
        <w:rPr>
          <w:b/>
        </w:rPr>
        <w:t>2. Szerződés</w:t>
      </w:r>
      <w:r w:rsidRPr="00D927FE">
        <w:rPr>
          <w:b/>
        </w:rPr>
        <w:t xml:space="preserve"> célja:</w:t>
      </w:r>
    </w:p>
    <w:p w:rsidR="002F2F79" w:rsidRDefault="002F2F79" w:rsidP="002F2F79">
      <w:pPr>
        <w:pStyle w:val="Listaszerbekezds"/>
        <w:spacing w:before="240"/>
        <w:ind w:left="0"/>
        <w:jc w:val="both"/>
      </w:pPr>
    </w:p>
    <w:p w:rsidR="002F2F79" w:rsidRDefault="002F2F79" w:rsidP="002F2F79">
      <w:pPr>
        <w:pStyle w:val="Listaszerbekezds"/>
        <w:spacing w:before="240"/>
        <w:ind w:left="0"/>
        <w:jc w:val="both"/>
      </w:pPr>
      <w:r w:rsidRPr="008255CA">
        <w:t xml:space="preserve">Az Önkormányzat Magyarország helyi önkormányzatairól szóló 2011. évi CLXXXIX. törvény </w:t>
      </w:r>
      <w:r>
        <w:t xml:space="preserve">23. </w:t>
      </w:r>
      <w:r w:rsidRPr="008255CA">
        <w:t>§</w:t>
      </w:r>
      <w:r>
        <w:t xml:space="preserve"> (3) és (5) bekezdésének </w:t>
      </w:r>
      <w:r w:rsidRPr="00A6658D">
        <w:t>13. pontjában</w:t>
      </w:r>
      <w:r w:rsidRPr="008255CA">
        <w:t xml:space="preserve"> meghatározott feladatkörében</w:t>
      </w:r>
      <w:r>
        <w:t>, azon belül</w:t>
      </w:r>
      <w:r w:rsidRPr="008255CA">
        <w:t xml:space="preserve"> biztosítja </w:t>
      </w:r>
      <w:r>
        <w:t>a</w:t>
      </w:r>
      <w:r w:rsidRPr="008255CA">
        <w:t xml:space="preserve"> kerületi lakosai részére </w:t>
      </w:r>
      <w:r>
        <w:t xml:space="preserve">többek között </w:t>
      </w:r>
      <w:r w:rsidRPr="008255CA">
        <w:t>a</w:t>
      </w:r>
      <w:r w:rsidRPr="006C1BC6">
        <w:t xml:space="preserve"> </w:t>
      </w:r>
      <w:r>
        <w:t xml:space="preserve">közösségi tér, irodalmi estek, kortárs művészek megjelenése szolgáltatást, továbbá a kulturális örökség helyi védelmét. </w:t>
      </w:r>
      <w:r w:rsidRPr="008255CA">
        <w:t xml:space="preserve"> </w:t>
      </w:r>
    </w:p>
    <w:p w:rsidR="002F2F79" w:rsidRPr="008255CA" w:rsidRDefault="002F2F79" w:rsidP="002F2F79">
      <w:pPr>
        <w:pStyle w:val="Listaszerbekezds"/>
        <w:spacing w:before="240"/>
        <w:ind w:left="0"/>
        <w:jc w:val="both"/>
      </w:pPr>
    </w:p>
    <w:p w:rsidR="002F2F79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 Szolgáltatók és az </w:t>
      </w:r>
      <w:r w:rsidRPr="006C1BC6">
        <w:rPr>
          <w:color w:val="000000" w:themeColor="text1"/>
          <w:shd w:val="clear" w:color="auto" w:fill="FFFFFF"/>
        </w:rPr>
        <w:t>Önkormányzat</w:t>
      </w:r>
      <w:r>
        <w:rPr>
          <w:color w:val="000000" w:themeColor="text1"/>
          <w:shd w:val="clear" w:color="auto" w:fill="FFFFFF"/>
        </w:rPr>
        <w:t xml:space="preserve"> </w:t>
      </w:r>
      <w:r w:rsidRPr="006C1BC6">
        <w:rPr>
          <w:color w:val="000000" w:themeColor="text1"/>
          <w:shd w:val="clear" w:color="auto" w:fill="FFFFFF"/>
        </w:rPr>
        <w:t>együttműködés</w:t>
      </w:r>
      <w:r>
        <w:rPr>
          <w:color w:val="000000" w:themeColor="text1"/>
          <w:shd w:val="clear" w:color="auto" w:fill="FFFFFF"/>
        </w:rPr>
        <w:t>ének</w:t>
      </w:r>
      <w:r w:rsidRPr="006C1BC6">
        <w:rPr>
          <w:color w:val="000000" w:themeColor="text1"/>
          <w:shd w:val="clear" w:color="auto" w:fill="FFFFFF"/>
        </w:rPr>
        <w:t xml:space="preserve"> célja</w:t>
      </w:r>
      <w:r>
        <w:rPr>
          <w:color w:val="000000" w:themeColor="text1"/>
          <w:shd w:val="clear" w:color="auto" w:fill="FFFFFF"/>
        </w:rPr>
        <w:t xml:space="preserve">, hogy eszközeikhez és lehetőségeikhez mérten támogatják és végrehajtják a helyi közművelődési tevékenység támogatását. </w:t>
      </w:r>
    </w:p>
    <w:p w:rsidR="002F2F79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2F2F79" w:rsidRPr="006C1BC6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Emellett a Szolgáltató </w:t>
      </w:r>
      <w:r w:rsidRPr="006C1BC6">
        <w:rPr>
          <w:color w:val="000000" w:themeColor="text1"/>
          <w:shd w:val="clear" w:color="auto" w:fill="FFFFFF"/>
        </w:rPr>
        <w:t>helyi igények szerint</w:t>
      </w:r>
      <w:r>
        <w:rPr>
          <w:color w:val="000000" w:themeColor="text1"/>
          <w:shd w:val="clear" w:color="auto" w:fill="FFFFFF"/>
        </w:rPr>
        <w:t xml:space="preserve"> közösségi tevékenységét kiterjeszti és közreműködik egy, a II. </w:t>
      </w:r>
      <w:proofErr w:type="gramStart"/>
      <w:r>
        <w:rPr>
          <w:color w:val="000000" w:themeColor="text1"/>
          <w:shd w:val="clear" w:color="auto" w:fill="FFFFFF"/>
        </w:rPr>
        <w:t xml:space="preserve">kerületben 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létrejövő</w:t>
      </w:r>
      <w:proofErr w:type="gramEnd"/>
      <w:r>
        <w:rPr>
          <w:color w:val="000000" w:themeColor="text1"/>
          <w:shd w:val="clear" w:color="auto" w:fill="FFFFFF"/>
        </w:rPr>
        <w:t xml:space="preserve"> kulturális élet központi színterének kialakításában</w:t>
      </w:r>
      <w:r w:rsidRPr="006C1BC6">
        <w:rPr>
          <w:color w:val="000000" w:themeColor="text1"/>
          <w:shd w:val="clear" w:color="auto" w:fill="FFFFFF"/>
        </w:rPr>
        <w:t xml:space="preserve">. </w:t>
      </w:r>
    </w:p>
    <w:p w:rsidR="002F2F79" w:rsidRPr="006C1BC6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2F2F79" w:rsidRPr="006C1BC6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 w:rsidRPr="006C1BC6">
        <w:rPr>
          <w:color w:val="000000" w:themeColor="text1"/>
          <w:shd w:val="clear" w:color="auto" w:fill="FFFFFF"/>
        </w:rPr>
        <w:t xml:space="preserve">A Felek közötti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célja, hogy </w:t>
      </w:r>
      <w:r>
        <w:rPr>
          <w:color w:val="000000" w:themeColor="text1"/>
          <w:shd w:val="clear" w:color="auto" w:fill="FFFFFF"/>
        </w:rPr>
        <w:t xml:space="preserve">a Margit körúton egy olyan kulturális központ jöjjön létre, amelyben nemcsak rendezvények valósulnak meg az </w:t>
      </w:r>
      <w:proofErr w:type="spellStart"/>
      <w:r>
        <w:rPr>
          <w:color w:val="000000" w:themeColor="text1"/>
          <w:shd w:val="clear" w:color="auto" w:fill="FFFFFF"/>
        </w:rPr>
        <w:t>Ubik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Lubhoz</w:t>
      </w:r>
      <w:proofErr w:type="spellEnd"/>
      <w:r>
        <w:rPr>
          <w:color w:val="000000" w:themeColor="text1"/>
          <w:shd w:val="clear" w:color="auto" w:fill="FFFFFF"/>
        </w:rPr>
        <w:t xml:space="preserve"> tartozó művészek, zenészek és közönségszervezők közreműködésével, hanem a mindennapok során is kulturális közösségi térként működhet. Ezt biztosítaná a helyben megvalósuló kerekasztal beszélgetések és vitakörök, kézműves programok, néptánc oktatás, népdal tanítás, társasjáték estek, különböző </w:t>
      </w:r>
      <w:proofErr w:type="spellStart"/>
      <w:r>
        <w:rPr>
          <w:color w:val="000000" w:themeColor="text1"/>
          <w:shd w:val="clear" w:color="auto" w:fill="FFFFFF"/>
        </w:rPr>
        <w:t>workshopok</w:t>
      </w:r>
      <w:proofErr w:type="spellEnd"/>
      <w:r>
        <w:rPr>
          <w:color w:val="000000" w:themeColor="text1"/>
          <w:shd w:val="clear" w:color="auto" w:fill="FFFFFF"/>
        </w:rPr>
        <w:t>, könyvklubok, gyermekprogramok. Emellett oktatási program (pénzügyi, matematikai, életviteli, nyelvi, kulturális, informatikai) és fenntarthatóságról szóló előadások, rendezvények is a program részét képezik</w:t>
      </w:r>
      <w:r w:rsidR="00E7650A">
        <w:rPr>
          <w:color w:val="000000" w:themeColor="text1"/>
          <w:shd w:val="clear" w:color="auto" w:fill="FFFFFF"/>
        </w:rPr>
        <w:t>.</w:t>
      </w:r>
    </w:p>
    <w:p w:rsidR="002F2F79" w:rsidRPr="006C1BC6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2F2F79" w:rsidRDefault="002F2F79" w:rsidP="002F2F79">
      <w:pPr>
        <w:pStyle w:val="Listaszerbekezds"/>
        <w:spacing w:before="240"/>
        <w:ind w:left="0"/>
        <w:jc w:val="both"/>
        <w:rPr>
          <w:b/>
          <w:color w:val="000000" w:themeColor="text1"/>
          <w:shd w:val="clear" w:color="auto" w:fill="FFFFFF"/>
        </w:rPr>
      </w:pPr>
      <w:r w:rsidRPr="00B37AE4">
        <w:rPr>
          <w:b/>
          <w:color w:val="000000" w:themeColor="text1"/>
          <w:shd w:val="clear" w:color="auto" w:fill="FFFFFF"/>
        </w:rPr>
        <w:t xml:space="preserve">3.  </w:t>
      </w:r>
      <w:r>
        <w:rPr>
          <w:b/>
          <w:color w:val="000000" w:themeColor="text1"/>
          <w:shd w:val="clear" w:color="auto" w:fill="FFFFFF"/>
        </w:rPr>
        <w:t xml:space="preserve">Szerződés tárgya </w:t>
      </w:r>
    </w:p>
    <w:p w:rsidR="002F2F79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2F2F79" w:rsidRPr="00B37AE4" w:rsidRDefault="002F2F79" w:rsidP="002F2F79">
      <w:pPr>
        <w:pStyle w:val="Listaszerbekezds"/>
        <w:spacing w:before="240"/>
        <w:ind w:left="0"/>
        <w:jc w:val="both"/>
      </w:pPr>
      <w:r w:rsidRPr="000A6315">
        <w:rPr>
          <w:color w:val="000000" w:themeColor="text1"/>
          <w:shd w:val="clear" w:color="auto" w:fill="FFFFFF"/>
        </w:rPr>
        <w:t xml:space="preserve">A Felek megállapodnak abban, hogy </w:t>
      </w:r>
      <w:r w:rsidRPr="00B37AE4">
        <w:rPr>
          <w:color w:val="000000" w:themeColor="text1"/>
          <w:shd w:val="clear" w:color="auto" w:fill="FFFFFF"/>
        </w:rPr>
        <w:t>a</w:t>
      </w:r>
      <w:r w:rsidRPr="000A6315">
        <w:t>z Önkormányzat fent hivatkozott jogszabályokból fakadó feladatainak ellátása érdekében, az Önkormányzattal együttműködve a Szolgáltató</w:t>
      </w:r>
      <w:r w:rsidRPr="00B37AE4">
        <w:t xml:space="preserve"> vállalj</w:t>
      </w:r>
      <w:r>
        <w:t>a</w:t>
      </w:r>
      <w:r w:rsidRPr="00B37AE4">
        <w:t xml:space="preserve">, hogy: </w:t>
      </w:r>
    </w:p>
    <w:p w:rsidR="002F2F79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3.1.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Szolgáltatók évi tíz alkalommal irodalmi kerekasztal beszélgetéseket szervez, amelyről beszámolót készít</w:t>
      </w:r>
      <w:r w:rsidRPr="006C1BC6">
        <w:rPr>
          <w:color w:val="000000" w:themeColor="text1"/>
          <w:shd w:val="clear" w:color="auto" w:fill="FFFFFF"/>
        </w:rPr>
        <w:t xml:space="preserve">. </w:t>
      </w:r>
    </w:p>
    <w:p w:rsidR="002F2F79" w:rsidRPr="006C1BC6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3.2.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Szolgáltató évente tíz alkalommal kulturális- és társadalomtudományi előadásokat, vitafórumokat szervez, amelyről beszámolót készít félévente.</w:t>
      </w:r>
      <w:r w:rsidRPr="006C1BC6">
        <w:rPr>
          <w:color w:val="000000" w:themeColor="text1"/>
          <w:shd w:val="clear" w:color="auto" w:fill="FFFFFF"/>
        </w:rPr>
        <w:t xml:space="preserve"> </w:t>
      </w:r>
    </w:p>
    <w:p w:rsidR="002F2F79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3.3. A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Szolgáltató</w:t>
      </w:r>
      <w:r w:rsidRPr="006C1BC6">
        <w:rPr>
          <w:color w:val="000000" w:themeColor="text1"/>
          <w:shd w:val="clear" w:color="auto" w:fill="FFFFFF"/>
        </w:rPr>
        <w:t xml:space="preserve"> segíti </w:t>
      </w:r>
      <w:r>
        <w:rPr>
          <w:color w:val="000000" w:themeColor="text1"/>
          <w:shd w:val="clear" w:color="auto" w:fill="FFFFFF"/>
        </w:rPr>
        <w:t xml:space="preserve">az </w:t>
      </w:r>
      <w:r w:rsidRPr="006C1BC6">
        <w:rPr>
          <w:color w:val="000000" w:themeColor="text1"/>
          <w:shd w:val="clear" w:color="auto" w:fill="FFFFFF"/>
        </w:rPr>
        <w:t xml:space="preserve">Önkormányzatot </w:t>
      </w:r>
      <w:r>
        <w:rPr>
          <w:color w:val="000000" w:themeColor="text1"/>
          <w:shd w:val="clear" w:color="auto" w:fill="FFFFFF"/>
        </w:rPr>
        <w:t xml:space="preserve">a kulturális örökség helyi védelmével </w:t>
      </w:r>
      <w:r w:rsidRPr="006C1BC6">
        <w:rPr>
          <w:color w:val="000000" w:themeColor="text1"/>
          <w:shd w:val="clear" w:color="auto" w:fill="FFFFFF"/>
        </w:rPr>
        <w:t>kapcsol</w:t>
      </w:r>
      <w:r>
        <w:rPr>
          <w:color w:val="000000" w:themeColor="text1"/>
          <w:shd w:val="clear" w:color="auto" w:fill="FFFFFF"/>
        </w:rPr>
        <w:t>atos</w:t>
      </w:r>
      <w:r w:rsidRPr="006C1BC6">
        <w:rPr>
          <w:color w:val="000000" w:themeColor="text1"/>
          <w:shd w:val="clear" w:color="auto" w:fill="FFFFFF"/>
        </w:rPr>
        <w:t xml:space="preserve"> önkormányzati feladat ellátásában.</w:t>
      </w:r>
    </w:p>
    <w:p w:rsidR="002F2F79" w:rsidRPr="006C1BC6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>3.4. A Szolgáltató művészeti, oktatási illetve közösségi tevékenysége alapján a megjelenő igények szerint önálló alkotó- és műhelyfoglalkozásokat, szalonesteket tart</w:t>
      </w:r>
    </w:p>
    <w:p w:rsidR="002F2F79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3.5. A Szolgáltató –</w:t>
      </w:r>
      <w:r w:rsidRPr="006C1BC6">
        <w:rPr>
          <w:color w:val="000000" w:themeColor="text1"/>
          <w:shd w:val="clear" w:color="auto" w:fill="FFFFFF"/>
        </w:rPr>
        <w:t xml:space="preserve"> előzetes egyeztetés alapjá</w:t>
      </w:r>
      <w:r>
        <w:rPr>
          <w:color w:val="000000" w:themeColor="text1"/>
          <w:shd w:val="clear" w:color="auto" w:fill="FFFFFF"/>
        </w:rPr>
        <w:t>n</w:t>
      </w:r>
      <w:r w:rsidRPr="006C1B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–</w:t>
      </w:r>
      <w:r w:rsidRPr="006C1BC6">
        <w:rPr>
          <w:color w:val="000000" w:themeColor="text1"/>
          <w:shd w:val="clear" w:color="auto" w:fill="FFFFFF"/>
        </w:rPr>
        <w:t xml:space="preserve"> a közösségi tereket az Önkormányzat </w:t>
      </w:r>
      <w:r>
        <w:rPr>
          <w:color w:val="000000" w:themeColor="text1"/>
          <w:shd w:val="clear" w:color="auto" w:fill="FFFFFF"/>
        </w:rPr>
        <w:t xml:space="preserve">– Margit-negyedhez kapcsolódó </w:t>
      </w:r>
      <w:r w:rsidRPr="006C1BC6">
        <w:rPr>
          <w:color w:val="000000" w:themeColor="text1"/>
          <w:shd w:val="clear" w:color="auto" w:fill="FFFFFF"/>
        </w:rPr>
        <w:t xml:space="preserve">rendezvényeire is rendelkezésre bocsátja. </w:t>
      </w:r>
    </w:p>
    <w:p w:rsidR="002F2F79" w:rsidRPr="006C1BC6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3.6. </w:t>
      </w:r>
      <w:r w:rsidRPr="006C1BC6">
        <w:rPr>
          <w:color w:val="000000" w:themeColor="text1"/>
          <w:shd w:val="clear" w:color="auto" w:fill="FFFFFF"/>
        </w:rPr>
        <w:t xml:space="preserve">A </w:t>
      </w:r>
      <w:r>
        <w:rPr>
          <w:color w:val="000000" w:themeColor="text1"/>
          <w:shd w:val="clear" w:color="auto" w:fill="FFFFFF"/>
        </w:rPr>
        <w:t>Szolgáltató</w:t>
      </w:r>
      <w:r w:rsidRPr="006C1BC6">
        <w:rPr>
          <w:color w:val="000000" w:themeColor="text1"/>
          <w:shd w:val="clear" w:color="auto" w:fill="FFFFFF"/>
        </w:rPr>
        <w:t xml:space="preserve"> szolgáltatásainak igénybe vételére – későbbiekben meghatározott mértékű – kedvezmény</w:t>
      </w:r>
      <w:r>
        <w:rPr>
          <w:color w:val="000000" w:themeColor="text1"/>
          <w:shd w:val="clear" w:color="auto" w:fill="FFFFFF"/>
        </w:rPr>
        <w:t>t</w:t>
      </w:r>
      <w:r w:rsidRPr="006C1BC6">
        <w:rPr>
          <w:color w:val="000000" w:themeColor="text1"/>
          <w:shd w:val="clear" w:color="auto" w:fill="FFFFFF"/>
        </w:rPr>
        <w:t xml:space="preserve"> biztosít a I</w:t>
      </w:r>
      <w:r w:rsidR="00E7650A">
        <w:rPr>
          <w:color w:val="000000" w:themeColor="text1"/>
          <w:shd w:val="clear" w:color="auto" w:fill="FFFFFF"/>
        </w:rPr>
        <w:t>I. kerületi lakosok számára.</w:t>
      </w:r>
      <w:r w:rsidRPr="006C1BC6">
        <w:rPr>
          <w:color w:val="000000" w:themeColor="text1"/>
          <w:shd w:val="clear" w:color="auto" w:fill="FFFFFF"/>
        </w:rPr>
        <w:t xml:space="preserve"> </w:t>
      </w:r>
    </w:p>
    <w:p w:rsidR="002F2F79" w:rsidRPr="006C1BC6" w:rsidRDefault="002F2F79" w:rsidP="002F2F79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2F2F79" w:rsidRPr="008255CA" w:rsidRDefault="002F2F79" w:rsidP="002F2F79">
      <w:pPr>
        <w:pStyle w:val="Listaszerbekezds"/>
        <w:spacing w:before="240"/>
        <w:ind w:left="0"/>
        <w:jc w:val="both"/>
        <w:rPr>
          <w:color w:val="545454"/>
          <w:shd w:val="clear" w:color="auto" w:fill="FFFFFF"/>
        </w:rPr>
      </w:pPr>
      <w:r w:rsidRPr="00B37AE4">
        <w:rPr>
          <w:b/>
          <w:color w:val="000000" w:themeColor="text1"/>
          <w:shd w:val="clear" w:color="auto" w:fill="FFFFFF"/>
        </w:rPr>
        <w:t>4.</w:t>
      </w:r>
      <w:r>
        <w:rPr>
          <w:color w:val="000000" w:themeColor="text1"/>
          <w:shd w:val="clear" w:color="auto" w:fill="FFFFFF"/>
        </w:rPr>
        <w:t xml:space="preserve"> </w:t>
      </w:r>
      <w:r w:rsidRPr="000A6315">
        <w:rPr>
          <w:color w:val="000000" w:themeColor="text1"/>
          <w:shd w:val="clear" w:color="auto" w:fill="FFFFFF"/>
        </w:rPr>
        <w:t>Az Önkormányzat vállalja, hogy</w:t>
      </w:r>
      <w:r>
        <w:rPr>
          <w:color w:val="000000" w:themeColor="text1"/>
          <w:shd w:val="clear" w:color="auto" w:fill="FFFFFF"/>
        </w:rPr>
        <w:t xml:space="preserve"> </w:t>
      </w:r>
      <w:r w:rsidRPr="006C1BC6">
        <w:rPr>
          <w:color w:val="000000" w:themeColor="text1"/>
          <w:shd w:val="clear" w:color="auto" w:fill="FFFFFF"/>
        </w:rPr>
        <w:t xml:space="preserve">a jelen </w:t>
      </w:r>
      <w:r>
        <w:rPr>
          <w:color w:val="000000" w:themeColor="text1"/>
          <w:shd w:val="clear" w:color="auto" w:fill="FFFFFF"/>
        </w:rPr>
        <w:t>szerződés</w:t>
      </w:r>
      <w:r w:rsidRPr="006C1BC6">
        <w:rPr>
          <w:color w:val="000000" w:themeColor="text1"/>
          <w:shd w:val="clear" w:color="auto" w:fill="FFFFFF"/>
        </w:rPr>
        <w:t xml:space="preserve"> időtartama alatt, előre egyeztetett módon, a </w:t>
      </w:r>
      <w:r>
        <w:rPr>
          <w:color w:val="000000" w:themeColor="text1"/>
          <w:shd w:val="clear" w:color="auto" w:fill="FFFFFF"/>
        </w:rPr>
        <w:t xml:space="preserve">Szolgáltatók </w:t>
      </w:r>
      <w:r w:rsidRPr="006C1BC6">
        <w:rPr>
          <w:color w:val="000000" w:themeColor="text1"/>
          <w:shd w:val="clear" w:color="auto" w:fill="FFFFFF"/>
        </w:rPr>
        <w:t>részére megjelenési lehetőséget biztosít a rendelkezésére álló helyi nyomtatott és elektronikus médiában</w:t>
      </w:r>
      <w:r w:rsidDel="006C1BC6">
        <w:rPr>
          <w:color w:val="000000" w:themeColor="text1"/>
          <w:shd w:val="clear" w:color="auto" w:fill="FFFFFF"/>
        </w:rPr>
        <w:t xml:space="preserve"> </w:t>
      </w:r>
    </w:p>
    <w:p w:rsidR="002F2F79" w:rsidRDefault="002F2F79" w:rsidP="002F2F79">
      <w:pPr>
        <w:pStyle w:val="Listaszerbekezds"/>
        <w:spacing w:before="240"/>
        <w:ind w:left="0"/>
        <w:jc w:val="both"/>
        <w:rPr>
          <w:color w:val="545454"/>
          <w:shd w:val="clear" w:color="auto" w:fill="FFFFFF"/>
        </w:rPr>
      </w:pPr>
    </w:p>
    <w:p w:rsidR="002F2F79" w:rsidRPr="00D927FE" w:rsidRDefault="002F2F79" w:rsidP="002F2F79">
      <w:pPr>
        <w:pStyle w:val="Listaszerbekezds"/>
        <w:spacing w:before="240"/>
        <w:ind w:left="0"/>
        <w:jc w:val="both"/>
      </w:pPr>
      <w:r w:rsidRPr="00B37AE4">
        <w:rPr>
          <w:b/>
          <w:shd w:val="clear" w:color="auto" w:fill="FFFFFF"/>
        </w:rPr>
        <w:t>5</w:t>
      </w:r>
      <w:r w:rsidRPr="00B37AE4">
        <w:rPr>
          <w:b/>
          <w:color w:val="545454"/>
          <w:shd w:val="clear" w:color="auto" w:fill="FFFFFF"/>
        </w:rPr>
        <w:t xml:space="preserve">. </w:t>
      </w:r>
      <w:r w:rsidRPr="00212F06">
        <w:t>A Felek kötelesek a</w:t>
      </w:r>
      <w:r w:rsidRPr="00D927FE">
        <w:t xml:space="preserve"> tudomásszerzést követően haladéktalanul tájékoztatni egymást minden olyan tényről, körülményről, amely a jelen </w:t>
      </w:r>
      <w:r>
        <w:t>szerződésben</w:t>
      </w:r>
      <w:r w:rsidRPr="00D927FE">
        <w:t xml:space="preserve"> foglaltak szerinti teljesítést veszélyezteti.</w:t>
      </w:r>
    </w:p>
    <w:p w:rsidR="002F2F79" w:rsidRDefault="002F2F79" w:rsidP="002F2F79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D927FE">
        <w:rPr>
          <w:sz w:val="24"/>
          <w:szCs w:val="24"/>
        </w:rPr>
        <w:t xml:space="preserve">A Felek kötelesek a tudomásszerzést követően haladéktalanul tájékoztatni egymást minden olyan tényről, körülményről, amely a Felek jelen </w:t>
      </w:r>
      <w:r>
        <w:rPr>
          <w:sz w:val="24"/>
          <w:szCs w:val="24"/>
          <w:lang w:val="hu-HU"/>
        </w:rPr>
        <w:t>szerződésből</w:t>
      </w:r>
      <w:r w:rsidRPr="00D927FE">
        <w:rPr>
          <w:sz w:val="24"/>
          <w:szCs w:val="24"/>
        </w:rPr>
        <w:t xml:space="preserve"> eredő jogainak gyakorlását vagy kötelezettségeinek teljesítését akadályozza vagy veszélyezteti</w:t>
      </w:r>
      <w:r>
        <w:rPr>
          <w:sz w:val="24"/>
          <w:szCs w:val="24"/>
          <w:lang w:val="hu-HU"/>
        </w:rPr>
        <w:t>.</w:t>
      </w:r>
    </w:p>
    <w:p w:rsidR="002F2F79" w:rsidRPr="00D927FE" w:rsidRDefault="002F2F79" w:rsidP="002F2F79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 w:rsidRPr="00D927FE">
        <w:rPr>
          <w:sz w:val="24"/>
          <w:szCs w:val="24"/>
          <w:lang w:val="hu-HU"/>
        </w:rPr>
        <w:t xml:space="preserve">A Felek a jelen </w:t>
      </w:r>
      <w:r>
        <w:rPr>
          <w:sz w:val="24"/>
          <w:szCs w:val="24"/>
          <w:lang w:val="hu-HU"/>
        </w:rPr>
        <w:t xml:space="preserve">szerződés </w:t>
      </w:r>
      <w:r w:rsidRPr="00D927FE">
        <w:rPr>
          <w:sz w:val="24"/>
          <w:szCs w:val="24"/>
          <w:lang w:val="hu-HU"/>
        </w:rPr>
        <w:t>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:rsidR="002F2F79" w:rsidRPr="004B486D" w:rsidRDefault="00E7650A" w:rsidP="002F2F79">
      <w:pPr>
        <w:jc w:val="both"/>
      </w:pPr>
      <w:r w:rsidRPr="00E7650A">
        <w:rPr>
          <w:b/>
        </w:rPr>
        <w:t>6</w:t>
      </w:r>
      <w:r w:rsidR="002F2F79" w:rsidRPr="00E7650A">
        <w:rPr>
          <w:b/>
        </w:rPr>
        <w:t>.</w:t>
      </w:r>
      <w:r w:rsidR="002F2F79">
        <w:t xml:space="preserve"> A </w:t>
      </w:r>
      <w:r w:rsidR="002F2F79" w:rsidRPr="004B486D">
        <w:t>Szolgáltató köteles minden év március 31. napjáig</w:t>
      </w:r>
      <w:r w:rsidR="002F2F79">
        <w:t xml:space="preserve"> a</w:t>
      </w:r>
      <w:r w:rsidR="002F2F79" w:rsidRPr="004B486D">
        <w:t xml:space="preserve"> tárgyévre vonatkozó írásbeli tervet, valamint </w:t>
      </w:r>
      <w:r w:rsidR="002F2F79">
        <w:t xml:space="preserve">az előző </w:t>
      </w:r>
      <w:r w:rsidR="002F2F79" w:rsidRPr="004B486D">
        <w:t>évre vonatkozó írásbeli beszámolót készí</w:t>
      </w:r>
      <w:r w:rsidR="002F2F79">
        <w:t xml:space="preserve">teni szakmai tevékenységükről az Önkormányzat felé. </w:t>
      </w:r>
      <w:r w:rsidR="002F2F79" w:rsidRPr="004B486D">
        <w:t xml:space="preserve">   </w:t>
      </w:r>
    </w:p>
    <w:p w:rsidR="002F2F79" w:rsidRDefault="002F2F79" w:rsidP="002F2F79">
      <w:pPr>
        <w:jc w:val="both"/>
      </w:pPr>
    </w:p>
    <w:p w:rsidR="002F2F79" w:rsidRPr="004B486D" w:rsidRDefault="002F2F79" w:rsidP="002F2F79">
      <w:pPr>
        <w:jc w:val="both"/>
      </w:pPr>
      <w:r w:rsidRPr="00E7650A">
        <w:rPr>
          <w:b/>
        </w:rPr>
        <w:t>7.</w:t>
      </w:r>
      <w:r>
        <w:t xml:space="preserve"> A </w:t>
      </w:r>
      <w:r w:rsidRPr="004B486D">
        <w:t xml:space="preserve">Szolgáltató </w:t>
      </w:r>
      <w:r>
        <w:t xml:space="preserve">a </w:t>
      </w:r>
      <w:r w:rsidRPr="004B486D">
        <w:t>tevékenység</w:t>
      </w:r>
      <w:r>
        <w:t>ét</w:t>
      </w:r>
      <w:r w:rsidRPr="004B486D">
        <w:t xml:space="preserve"> és jelen </w:t>
      </w:r>
      <w:r>
        <w:t>szerződésben</w:t>
      </w:r>
      <w:r w:rsidRPr="004B486D">
        <w:t xml:space="preserve"> vállalt feladatai</w:t>
      </w:r>
      <w:r>
        <w:t>k</w:t>
      </w:r>
      <w:r w:rsidRPr="004B486D">
        <w:t xml:space="preserve">nak </w:t>
      </w:r>
      <w:r>
        <w:t xml:space="preserve">az </w:t>
      </w:r>
      <w:r w:rsidRPr="004B486D">
        <w:t>ellátását politikai, vallási, világnézeti elkötelezettség, bármilyen hátrányos megkülönböztetés – nem, kor, vallás, politikai, nemzeti vagy társadalmi hovatartozás, vagyoni, születési különbségtétel – nélkül végzi</w:t>
      </w:r>
      <w:r>
        <w:t>k</w:t>
      </w:r>
      <w:r w:rsidRPr="004B486D">
        <w:t>.</w:t>
      </w:r>
    </w:p>
    <w:p w:rsidR="002F2F79" w:rsidRDefault="002F2F79" w:rsidP="002F2F79">
      <w:pPr>
        <w:jc w:val="both"/>
      </w:pPr>
    </w:p>
    <w:p w:rsidR="002F2F79" w:rsidRPr="000A6315" w:rsidRDefault="002F2F79" w:rsidP="002F2F79">
      <w:pPr>
        <w:pStyle w:val="Listaszerbekezds"/>
        <w:numPr>
          <w:ilvl w:val="0"/>
          <w:numId w:val="23"/>
        </w:numPr>
        <w:suppressAutoHyphens w:val="0"/>
        <w:ind w:left="0" w:firstLine="0"/>
        <w:jc w:val="both"/>
      </w:pPr>
      <w:r w:rsidRPr="000A6315">
        <w:t xml:space="preserve">A Szolgáltató az őt a jelen szerződés alapján terhelő kötelező szolgáltatásokkal kapcsolatban, a jelen szerződésben részletesen meghatározottak szerint köteles biztosítani a folyamatos szolgáltatást és annak garanciális eszközeit, így különösen: </w:t>
      </w:r>
    </w:p>
    <w:p w:rsidR="002F2F79" w:rsidRDefault="002F2F79" w:rsidP="002F2F79">
      <w:pPr>
        <w:jc w:val="both"/>
      </w:pPr>
    </w:p>
    <w:p w:rsidR="002F2F79" w:rsidRDefault="002F2F79" w:rsidP="002F2F79">
      <w:pPr>
        <w:pStyle w:val="Listaszerbekezds"/>
        <w:suppressAutoHyphens w:val="0"/>
        <w:ind w:left="0"/>
        <w:jc w:val="both"/>
      </w:pPr>
      <w:r>
        <w:t>8. 1. A szükséges személyi és tárgyi feltételek megteremtését, fenntartását és fejlesztését. E körben a Szolgáltató – szükség szerint – munkáltatói utasítások útján is kötelesek 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– szükség szerint – külön határoz meg;</w:t>
      </w:r>
    </w:p>
    <w:p w:rsidR="002F2F79" w:rsidRDefault="002F2F79" w:rsidP="002F2F79">
      <w:pPr>
        <w:pStyle w:val="Listaszerbekezds"/>
        <w:suppressAutoHyphens w:val="0"/>
        <w:ind w:left="0"/>
        <w:jc w:val="both"/>
      </w:pPr>
      <w:r>
        <w:t>8.2. A szükséges tárgyi feltételek megteremtését, fenntartását és fejlesztését – ide értve az eszközök szükséges cseréjét, korszerűsítését vagy felújítását.</w:t>
      </w:r>
    </w:p>
    <w:p w:rsidR="002F2F79" w:rsidRDefault="002F2F79" w:rsidP="002F2F79">
      <w:pPr>
        <w:pStyle w:val="Listaszerbekezds"/>
        <w:suppressAutoHyphens w:val="0"/>
        <w:ind w:left="0"/>
        <w:jc w:val="both"/>
      </w:pPr>
      <w: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:rsidR="002F2F79" w:rsidRDefault="002F2F79" w:rsidP="002F2F79">
      <w:pPr>
        <w:pStyle w:val="Listaszerbekezds"/>
        <w:suppressAutoHyphens w:val="0"/>
        <w:ind w:left="0"/>
        <w:jc w:val="both"/>
      </w:pPr>
    </w:p>
    <w:p w:rsidR="00E7650A" w:rsidRDefault="00E7650A" w:rsidP="002F2F79">
      <w:pPr>
        <w:pStyle w:val="Listaszerbekezds"/>
        <w:suppressAutoHyphens w:val="0"/>
        <w:ind w:left="0"/>
        <w:jc w:val="both"/>
      </w:pPr>
    </w:p>
    <w:p w:rsidR="00E7650A" w:rsidRDefault="00E7650A" w:rsidP="002F2F79">
      <w:pPr>
        <w:pStyle w:val="Listaszerbekezds"/>
        <w:suppressAutoHyphens w:val="0"/>
        <w:ind w:left="0"/>
        <w:jc w:val="both"/>
      </w:pPr>
    </w:p>
    <w:p w:rsidR="002F2F79" w:rsidRPr="002F2F79" w:rsidRDefault="002F2F79" w:rsidP="002F2F79">
      <w:pPr>
        <w:pStyle w:val="Listaszerbekezds"/>
        <w:numPr>
          <w:ilvl w:val="0"/>
          <w:numId w:val="23"/>
        </w:numPr>
        <w:ind w:left="0" w:firstLine="0"/>
        <w:jc w:val="both"/>
        <w:rPr>
          <w:b/>
        </w:rPr>
      </w:pPr>
      <w:r w:rsidRPr="002F2F79">
        <w:rPr>
          <w:b/>
        </w:rPr>
        <w:lastRenderedPageBreak/>
        <w:t>Szerződés hatálya</w:t>
      </w:r>
    </w:p>
    <w:p w:rsidR="002F2F79" w:rsidRDefault="002F2F79" w:rsidP="002F2F79">
      <w:pPr>
        <w:jc w:val="both"/>
      </w:pPr>
    </w:p>
    <w:p w:rsidR="002F2F79" w:rsidRDefault="002F2F79" w:rsidP="002F2F79">
      <w:pPr>
        <w:jc w:val="both"/>
      </w:pPr>
      <w:r>
        <w:t xml:space="preserve">9. 1. A </w:t>
      </w:r>
      <w:r w:rsidRPr="004B486D">
        <w:t xml:space="preserve">Felek jelen </w:t>
      </w:r>
      <w:proofErr w:type="gramStart"/>
      <w:r>
        <w:t xml:space="preserve">szerződést  </w:t>
      </w:r>
      <w:r w:rsidRPr="004F1B1C">
        <w:t>…</w:t>
      </w:r>
      <w:proofErr w:type="gramEnd"/>
      <w:r w:rsidRPr="004F1B1C">
        <w:t>….</w:t>
      </w:r>
      <w:r w:rsidR="00E7650A">
        <w:t xml:space="preserve">…./2021.(IX.30.) </w:t>
      </w:r>
      <w:r w:rsidRPr="004F1B1C">
        <w:t xml:space="preserve"> számú Képviselő-testületi határozat alapján</w:t>
      </w:r>
      <w:r>
        <w:t xml:space="preserve">, annak hatálybalépésétől kezdődően határozatlan időre kötik. </w:t>
      </w:r>
    </w:p>
    <w:p w:rsidR="002F2F79" w:rsidRDefault="002F2F79" w:rsidP="002F2F79">
      <w:pPr>
        <w:jc w:val="both"/>
      </w:pPr>
    </w:p>
    <w:p w:rsidR="002F2F79" w:rsidRDefault="002F2F79" w:rsidP="002F2F79">
      <w:pPr>
        <w:pStyle w:val="Cmsor3"/>
        <w:numPr>
          <w:ilvl w:val="0"/>
          <w:numId w:val="0"/>
        </w:numPr>
      </w:pPr>
      <w:r w:rsidRPr="00B37AE4">
        <w:rPr>
          <w:sz w:val="24"/>
          <w:szCs w:val="24"/>
        </w:rPr>
        <w:t xml:space="preserve">9.2. A szerződés </w:t>
      </w:r>
      <w:r w:rsidRPr="00056393">
        <w:rPr>
          <w:sz w:val="24"/>
          <w:szCs w:val="24"/>
        </w:rPr>
        <w:t xml:space="preserve">a </w:t>
      </w:r>
      <w:proofErr w:type="spellStart"/>
      <w:r w:rsidRPr="00056393">
        <w:rPr>
          <w:sz w:val="24"/>
          <w:szCs w:val="24"/>
          <w:lang w:val="hu-HU"/>
        </w:rPr>
        <w:t>Fe</w:t>
      </w:r>
      <w:r w:rsidRPr="000A6315">
        <w:rPr>
          <w:sz w:val="24"/>
          <w:szCs w:val="24"/>
        </w:rPr>
        <w:t>lek</w:t>
      </w:r>
      <w:proofErr w:type="spellEnd"/>
      <w:r w:rsidRPr="000A6315">
        <w:rPr>
          <w:sz w:val="24"/>
          <w:szCs w:val="24"/>
        </w:rPr>
        <w:t xml:space="preserve"> általi kölcsönös aláírással lép hatályba. Amennyiben a </w:t>
      </w:r>
      <w:r>
        <w:rPr>
          <w:sz w:val="24"/>
          <w:szCs w:val="24"/>
          <w:lang w:val="hu-HU"/>
        </w:rPr>
        <w:t>szerződés</w:t>
      </w:r>
      <w:r w:rsidRPr="00056393">
        <w:rPr>
          <w:sz w:val="24"/>
          <w:szCs w:val="24"/>
        </w:rPr>
        <w:t xml:space="preserve"> aláírására nem egy időben és helyen kerül sor, a hatálybalépés időpontja az utolsó aláírás napja</w:t>
      </w:r>
      <w:r w:rsidRPr="00BF2B7F">
        <w:rPr>
          <w:sz w:val="24"/>
          <w:szCs w:val="24"/>
        </w:rPr>
        <w:t>.</w:t>
      </w:r>
    </w:p>
    <w:p w:rsidR="002F2F79" w:rsidRPr="00E7650A" w:rsidRDefault="002F2F79" w:rsidP="002F2F79">
      <w:pPr>
        <w:pStyle w:val="Cmsor3"/>
        <w:numPr>
          <w:ilvl w:val="0"/>
          <w:numId w:val="0"/>
        </w:numPr>
        <w:rPr>
          <w:sz w:val="24"/>
          <w:szCs w:val="24"/>
          <w:lang w:eastAsia="hu-HU"/>
        </w:rPr>
      </w:pPr>
      <w:r>
        <w:rPr>
          <w:sz w:val="24"/>
          <w:szCs w:val="24"/>
          <w:lang w:val="hu-HU"/>
        </w:rPr>
        <w:t xml:space="preserve">9.3. </w:t>
      </w:r>
      <w:r w:rsidRPr="00E7650A">
        <w:rPr>
          <w:sz w:val="24"/>
          <w:szCs w:val="24"/>
          <w:lang w:val="hu-HU"/>
        </w:rPr>
        <w:t xml:space="preserve">A szerződést a Felek </w:t>
      </w:r>
      <w:r w:rsidRPr="00E7650A">
        <w:rPr>
          <w:sz w:val="24"/>
          <w:szCs w:val="24"/>
          <w:lang w:eastAsia="hu-HU"/>
        </w:rPr>
        <w:t xml:space="preserve">csak közös megegyezéssel, kizárólag írásban módosíthatják. </w:t>
      </w:r>
    </w:p>
    <w:p w:rsidR="002F2F79" w:rsidRDefault="002F2F79" w:rsidP="002F2F79">
      <w:pPr>
        <w:pStyle w:val="Cmsor3"/>
        <w:numPr>
          <w:ilvl w:val="0"/>
          <w:numId w:val="0"/>
        </w:numPr>
        <w:rPr>
          <w:b/>
          <w:sz w:val="24"/>
          <w:szCs w:val="24"/>
          <w:lang w:val="hu-HU"/>
        </w:rPr>
      </w:pPr>
      <w:r w:rsidRPr="000A4A11">
        <w:rPr>
          <w:b/>
          <w:sz w:val="24"/>
          <w:szCs w:val="24"/>
          <w:lang w:val="hu-HU"/>
        </w:rPr>
        <w:t>10. Ellenszolgáltatás</w:t>
      </w:r>
    </w:p>
    <w:p w:rsidR="002F2F79" w:rsidRDefault="002F2F79" w:rsidP="002F2F79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A felek megállapodnak abban, hogy a fent hivatkozott GTB döntések szerint az azokban meghatározott helyiségre a Margit-negyed Döntés-előkészítő és Tanácsadó Testület javaslatára a bérleti díj mértékéről a GTB dönt. </w:t>
      </w:r>
    </w:p>
    <w:p w:rsidR="002F2F79" w:rsidRDefault="002F2F79" w:rsidP="002F2F79">
      <w:pPr>
        <w:pStyle w:val="Cmsor3"/>
        <w:numPr>
          <w:ilvl w:val="0"/>
          <w:numId w:val="0"/>
        </w:numPr>
        <w:rPr>
          <w:b/>
          <w:sz w:val="24"/>
          <w:szCs w:val="24"/>
          <w:lang w:val="hu-HU"/>
        </w:rPr>
      </w:pPr>
      <w:r w:rsidRPr="00B37AE4">
        <w:rPr>
          <w:b/>
          <w:sz w:val="24"/>
          <w:szCs w:val="24"/>
          <w:lang w:val="hu-HU"/>
        </w:rPr>
        <w:t>1</w:t>
      </w:r>
      <w:r>
        <w:rPr>
          <w:b/>
          <w:sz w:val="24"/>
          <w:szCs w:val="24"/>
          <w:lang w:val="hu-HU"/>
        </w:rPr>
        <w:t>1</w:t>
      </w:r>
      <w:r w:rsidRPr="00B37AE4">
        <w:rPr>
          <w:b/>
          <w:sz w:val="24"/>
          <w:szCs w:val="24"/>
          <w:lang w:val="hu-HU"/>
        </w:rPr>
        <w:t xml:space="preserve">. </w:t>
      </w:r>
      <w:r w:rsidRPr="00B37AE4">
        <w:rPr>
          <w:b/>
          <w:sz w:val="24"/>
          <w:szCs w:val="24"/>
          <w:lang w:val="hu-HU"/>
        </w:rPr>
        <w:tab/>
        <w:t>Szerződés megszüntetése</w:t>
      </w:r>
    </w:p>
    <w:p w:rsidR="002F2F79" w:rsidRPr="00056393" w:rsidRDefault="002F2F79" w:rsidP="002F2F79">
      <w:pPr>
        <w:spacing w:after="120"/>
        <w:jc w:val="both"/>
      </w:pPr>
      <w:r w:rsidRPr="00B37AE4">
        <w:t>1</w:t>
      </w:r>
      <w:r>
        <w:t>1</w:t>
      </w:r>
      <w:r w:rsidRPr="00B37AE4">
        <w:t>.1.</w:t>
      </w:r>
      <w:r w:rsidRPr="00056393">
        <w:t xml:space="preserve"> A </w:t>
      </w:r>
      <w:r>
        <w:t>Szerződés</w:t>
      </w:r>
      <w:r w:rsidRPr="00056393">
        <w:t xml:space="preserve"> megszüntethető:</w:t>
      </w:r>
    </w:p>
    <w:p w:rsidR="002F2F79" w:rsidRPr="00056393" w:rsidRDefault="002F2F79" w:rsidP="002F2F79">
      <w:pPr>
        <w:ind w:left="426" w:firstLine="283"/>
        <w:jc w:val="both"/>
      </w:pPr>
      <w:proofErr w:type="gramStart"/>
      <w:r w:rsidRPr="00056393">
        <w:t>a</w:t>
      </w:r>
      <w:proofErr w:type="gramEnd"/>
      <w:r w:rsidRPr="00056393">
        <w:t xml:space="preserve">) Felek közös megegyezésével; </w:t>
      </w:r>
    </w:p>
    <w:p w:rsidR="002F2F79" w:rsidRPr="00056393" w:rsidRDefault="002F2F79" w:rsidP="002F2F79">
      <w:pPr>
        <w:ind w:left="426" w:firstLine="283"/>
        <w:jc w:val="both"/>
      </w:pPr>
      <w:r w:rsidRPr="00056393">
        <w:t xml:space="preserve">b) </w:t>
      </w:r>
      <w:r>
        <w:t xml:space="preserve">5 éven túl rendes </w:t>
      </w:r>
      <w:proofErr w:type="spellStart"/>
      <w:r w:rsidRPr="00056393">
        <w:t>rendes</w:t>
      </w:r>
      <w:proofErr w:type="spellEnd"/>
      <w:r w:rsidRPr="00056393">
        <w:t xml:space="preserve"> felmondással;</w:t>
      </w:r>
    </w:p>
    <w:p w:rsidR="002F2F79" w:rsidRDefault="002F2F79" w:rsidP="002F2F79">
      <w:pPr>
        <w:ind w:left="426" w:firstLine="283"/>
        <w:jc w:val="both"/>
      </w:pPr>
      <w:r w:rsidRPr="00056393">
        <w:t>c) rendkívüli felmondással.</w:t>
      </w:r>
    </w:p>
    <w:p w:rsidR="002F2F79" w:rsidRDefault="002F2F79" w:rsidP="002F2F79">
      <w:pPr>
        <w:ind w:left="426" w:firstLine="283"/>
        <w:jc w:val="both"/>
      </w:pPr>
    </w:p>
    <w:p w:rsidR="002F2F79" w:rsidRDefault="002F2F79" w:rsidP="002F2F79">
      <w:pPr>
        <w:jc w:val="both"/>
      </w:pPr>
      <w:proofErr w:type="gramStart"/>
      <w:r>
        <w:t>az</w:t>
      </w:r>
      <w:proofErr w:type="gramEnd"/>
      <w:r>
        <w:t xml:space="preserve"> alábbiak szerint:</w:t>
      </w:r>
    </w:p>
    <w:p w:rsidR="002F2F79" w:rsidRDefault="002F2F79" w:rsidP="002F2F79">
      <w:pPr>
        <w:ind w:left="426" w:firstLine="283"/>
        <w:jc w:val="both"/>
      </w:pPr>
    </w:p>
    <w:p w:rsidR="002F2F79" w:rsidRDefault="002F2F79" w:rsidP="002F2F79">
      <w:pPr>
        <w:keepLines/>
        <w:tabs>
          <w:tab w:val="num" w:pos="1080"/>
        </w:tabs>
        <w:jc w:val="both"/>
      </w:pPr>
      <w:r>
        <w:t xml:space="preserve">11.2. </w:t>
      </w:r>
      <w:r w:rsidRPr="00D927FE">
        <w:t xml:space="preserve">Jelen </w:t>
      </w:r>
      <w:r>
        <w:t xml:space="preserve">szerződés </w:t>
      </w:r>
      <w:r w:rsidRPr="00D927FE">
        <w:t>közös megegyezéssel bármikor megszüntethető</w:t>
      </w:r>
      <w:r>
        <w:t xml:space="preserve">. </w:t>
      </w:r>
    </w:p>
    <w:p w:rsidR="002F2F79" w:rsidRPr="00D927FE" w:rsidRDefault="002F2F79" w:rsidP="002F2F79">
      <w:pPr>
        <w:keepLines/>
        <w:tabs>
          <w:tab w:val="num" w:pos="1080"/>
        </w:tabs>
        <w:jc w:val="both"/>
      </w:pPr>
    </w:p>
    <w:p w:rsidR="002F2F79" w:rsidRDefault="002F2F79" w:rsidP="002F2F79">
      <w:pPr>
        <w:keepLines/>
        <w:jc w:val="both"/>
      </w:pPr>
      <w:r>
        <w:t>11.3. 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:rsidR="002F2F79" w:rsidRDefault="002F2F79" w:rsidP="002F2F79">
      <w:pPr>
        <w:keepLines/>
        <w:tabs>
          <w:tab w:val="num" w:pos="1080"/>
        </w:tabs>
        <w:jc w:val="both"/>
      </w:pPr>
    </w:p>
    <w:p w:rsidR="002F2F79" w:rsidRDefault="002F2F79" w:rsidP="002F2F79">
      <w:pPr>
        <w:jc w:val="both"/>
      </w:pPr>
      <w:r>
        <w:t>11.4. A szerződést bármelyik fél jogosult azonnali hatállyal felmondani:</w:t>
      </w:r>
    </w:p>
    <w:p w:rsidR="002F2F79" w:rsidRDefault="002F2F79" w:rsidP="002F2F79">
      <w:pPr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:rsidR="002F2F79" w:rsidRDefault="002F2F79" w:rsidP="002F2F79">
      <w:pPr>
        <w:jc w:val="both"/>
      </w:pPr>
      <w:r>
        <w:t xml:space="preserve">b) ha másik fél sérelmére súlyosan jogsértő, jelentős mértékű anyagi vagy erkölcsi károsodást okozó magatartást tanúsít. </w:t>
      </w:r>
    </w:p>
    <w:p w:rsidR="002F2F79" w:rsidRDefault="002F2F79" w:rsidP="002F2F79">
      <w:pPr>
        <w:jc w:val="both"/>
      </w:pPr>
      <w:r>
        <w:t>Az azonnali hatályú felmondást írásban, indokolással ellátva kell közölni a másik féllel.</w:t>
      </w:r>
    </w:p>
    <w:p w:rsidR="002F2F79" w:rsidRDefault="002F2F79" w:rsidP="002F2F79">
      <w:pPr>
        <w:jc w:val="both"/>
      </w:pPr>
    </w:p>
    <w:p w:rsidR="002F2F79" w:rsidRDefault="002F2F79" w:rsidP="002F2F79">
      <w:pPr>
        <w:jc w:val="both"/>
      </w:pPr>
      <w:r>
        <w:t xml:space="preserve">11. 5. </w:t>
      </w:r>
      <w:r w:rsidRPr="004B486D">
        <w:t xml:space="preserve">A </w:t>
      </w:r>
      <w:r w:rsidRPr="00D927FE">
        <w:t xml:space="preserve">jelen </w:t>
      </w:r>
      <w:r>
        <w:t>szerződés</w:t>
      </w:r>
      <w:r w:rsidRPr="004B486D">
        <w:t xml:space="preserve"> bármilyen okból történő megszűnése</w:t>
      </w:r>
      <w:r>
        <w:t xml:space="preserve"> vagy megszüntetése</w:t>
      </w:r>
      <w:r w:rsidRPr="004B486D">
        <w:t xml:space="preserve"> esetén a Szolgáltató</w:t>
      </w:r>
      <w:r>
        <w:t>k</w:t>
      </w:r>
      <w:r w:rsidRPr="004B486D">
        <w:t xml:space="preserve"> köteles</w:t>
      </w:r>
      <w:r>
        <w:t>ek</w:t>
      </w:r>
      <w:r w:rsidRPr="004B486D">
        <w:t xml:space="preserve"> az Önkormányzattal</w:t>
      </w:r>
      <w:r>
        <w:t>,</w:t>
      </w:r>
      <w:r w:rsidRPr="004B486D">
        <w:t xml:space="preserve"> vagy bármely általa megjelölt személlyel - a megszűnés időpontját megelőzően </w:t>
      </w:r>
      <w:r>
        <w:t xml:space="preserve">- </w:t>
      </w:r>
      <w:r w:rsidRPr="004B486D">
        <w:t>együttműködni a szolgáltatások</w:t>
      </w:r>
      <w:r>
        <w:t xml:space="preserve"> átadás-átvétele és folyamatosságának lehetőség szerinti további biztosítása</w:t>
      </w:r>
      <w:r w:rsidRPr="004B486D">
        <w:t xml:space="preserve"> érdekében.</w:t>
      </w:r>
    </w:p>
    <w:p w:rsidR="002F2F79" w:rsidRDefault="002F2F79" w:rsidP="002F2F79">
      <w:pPr>
        <w:jc w:val="both"/>
      </w:pPr>
    </w:p>
    <w:p w:rsidR="002F2F79" w:rsidRPr="006D1FE7" w:rsidRDefault="002F2F79" w:rsidP="002F2F79">
      <w:pPr>
        <w:pStyle w:val="Listaszerbekezds"/>
        <w:numPr>
          <w:ilvl w:val="0"/>
          <w:numId w:val="24"/>
        </w:numPr>
        <w:ind w:left="0" w:firstLine="0"/>
        <w:jc w:val="both"/>
        <w:rPr>
          <w:b/>
        </w:rPr>
      </w:pPr>
      <w:r w:rsidRPr="006D1FE7">
        <w:rPr>
          <w:b/>
        </w:rPr>
        <w:t>Felek kapcsolattartói:</w:t>
      </w:r>
    </w:p>
    <w:p w:rsidR="002F2F79" w:rsidRPr="006D1FE7" w:rsidRDefault="002F2F79" w:rsidP="002F2F79">
      <w:pPr>
        <w:pStyle w:val="Listaszerbekezds"/>
        <w:ind w:left="0"/>
        <w:jc w:val="both"/>
      </w:pPr>
    </w:p>
    <w:p w:rsidR="002F2F79" w:rsidRDefault="002F2F79" w:rsidP="002F2F79">
      <w:pPr>
        <w:pStyle w:val="Listaszerbekezds"/>
        <w:ind w:left="0"/>
        <w:jc w:val="both"/>
      </w:pPr>
      <w:r w:rsidRPr="006D1FE7">
        <w:t xml:space="preserve">A Felek a jelen </w:t>
      </w:r>
      <w:r>
        <w:t>szerződés</w:t>
      </w:r>
      <w:r w:rsidRPr="006D1FE7">
        <w:t xml:space="preserve"> időtartamára érdemi nyilatkozattételre jogosult kapcsolattartót jelölnek ki. A kapcsolattartó a másik Féllel történő kapcsolattartás mellett elősegíti, szervezi és koordinálja az adott Fél jelen </w:t>
      </w:r>
      <w:r>
        <w:t>szerződés</w:t>
      </w:r>
      <w:r w:rsidRPr="006D1FE7">
        <w:t xml:space="preserve"> szerinti kötelezettségei teljesítését. A kapcsolattartó nevéről, postacíméről, telefon és telefax számáról, valamint elektronikus levélcíméről a jelen </w:t>
      </w:r>
      <w:r>
        <w:lastRenderedPageBreak/>
        <w:t>szerződés</w:t>
      </w:r>
      <w:r w:rsidRPr="006D1FE7">
        <w:t xml:space="preserve"> aláírásával egyidejűleg, változás esetén pedig a változást követően haladéktalanul, de legkésőbb 5 (öt) munkanapon belül tájékoztatják egymást.</w:t>
      </w:r>
    </w:p>
    <w:p w:rsidR="002F2F79" w:rsidRDefault="002F2F79" w:rsidP="002F2F79">
      <w:pPr>
        <w:pStyle w:val="Listaszerbekezds"/>
        <w:ind w:left="0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2F79" w:rsidTr="00CE2487">
        <w:tc>
          <w:tcPr>
            <w:tcW w:w="4531" w:type="dxa"/>
          </w:tcPr>
          <w:p w:rsidR="002F2F79" w:rsidRDefault="002F2F79" w:rsidP="005C744F">
            <w:pPr>
              <w:pStyle w:val="Listaszerbekezds"/>
              <w:ind w:left="0"/>
              <w:jc w:val="both"/>
            </w:pPr>
            <w:r>
              <w:t>Szolgáltató</w:t>
            </w:r>
            <w:r w:rsidRPr="006D1FE7">
              <w:t xml:space="preserve"> részéről:</w:t>
            </w:r>
          </w:p>
        </w:tc>
        <w:tc>
          <w:tcPr>
            <w:tcW w:w="4531" w:type="dxa"/>
          </w:tcPr>
          <w:p w:rsidR="002F2F79" w:rsidRDefault="002F2F79" w:rsidP="005C744F">
            <w:pPr>
              <w:pStyle w:val="Listaszerbekezds"/>
              <w:ind w:left="0"/>
              <w:jc w:val="both"/>
            </w:pPr>
            <w:r>
              <w:t xml:space="preserve">Önkormányzat részéről: </w:t>
            </w:r>
            <w:r>
              <w:tab/>
            </w:r>
          </w:p>
        </w:tc>
      </w:tr>
      <w:tr w:rsidR="002F2F79" w:rsidTr="00CE2487">
        <w:tc>
          <w:tcPr>
            <w:tcW w:w="4531" w:type="dxa"/>
          </w:tcPr>
          <w:p w:rsidR="002F2F79" w:rsidRDefault="002F2F79" w:rsidP="005C744F">
            <w:pPr>
              <w:pStyle w:val="Listaszerbekezds"/>
              <w:ind w:left="0"/>
              <w:jc w:val="both"/>
            </w:pPr>
            <w:r>
              <w:t>név: Görög Miklós</w:t>
            </w:r>
          </w:p>
        </w:tc>
        <w:tc>
          <w:tcPr>
            <w:tcW w:w="4531" w:type="dxa"/>
          </w:tcPr>
          <w:p w:rsidR="002F2F79" w:rsidRDefault="002F2F79" w:rsidP="005C744F">
            <w:pPr>
              <w:pStyle w:val="Listaszerbekezds"/>
              <w:ind w:left="0"/>
              <w:jc w:val="both"/>
            </w:pPr>
            <w:r>
              <w:t>név: Berg Dániel alpolgármester</w:t>
            </w:r>
          </w:p>
        </w:tc>
      </w:tr>
      <w:tr w:rsidR="002F2F79" w:rsidTr="00CE2487">
        <w:tc>
          <w:tcPr>
            <w:tcW w:w="4531" w:type="dxa"/>
          </w:tcPr>
          <w:p w:rsidR="002F2F79" w:rsidRDefault="002F2F79" w:rsidP="005C744F">
            <w:pPr>
              <w:pStyle w:val="Listaszerbekezds"/>
              <w:ind w:left="0"/>
              <w:jc w:val="both"/>
            </w:pPr>
            <w:r>
              <w:t xml:space="preserve">értesítési cím: </w:t>
            </w:r>
          </w:p>
          <w:p w:rsidR="002F2F79" w:rsidRDefault="002F2F79" w:rsidP="005C744F">
            <w:pPr>
              <w:pStyle w:val="Listaszerbekezds"/>
              <w:ind w:left="0"/>
              <w:jc w:val="both"/>
            </w:pPr>
            <w:r>
              <w:t>6100 Kiskunfélegyháza, Bajza utca 40.</w:t>
            </w:r>
          </w:p>
        </w:tc>
        <w:tc>
          <w:tcPr>
            <w:tcW w:w="4531" w:type="dxa"/>
          </w:tcPr>
          <w:p w:rsidR="002F2F79" w:rsidRDefault="002F2F79" w:rsidP="005C744F">
            <w:pPr>
              <w:pStyle w:val="Listaszerbekezds"/>
              <w:ind w:left="0"/>
              <w:jc w:val="both"/>
            </w:pPr>
            <w:r>
              <w:t xml:space="preserve">értesítési cím: </w:t>
            </w:r>
          </w:p>
          <w:p w:rsidR="002F2F79" w:rsidRDefault="002F2F79" w:rsidP="005C744F">
            <w:pPr>
              <w:pStyle w:val="Listaszerbekezds"/>
              <w:ind w:left="0"/>
              <w:jc w:val="both"/>
            </w:pPr>
            <w:r>
              <w:t>1024 Budapest, Mechwart liget 1.</w:t>
            </w:r>
          </w:p>
        </w:tc>
      </w:tr>
      <w:tr w:rsidR="002F2F79" w:rsidTr="00CE2487">
        <w:tc>
          <w:tcPr>
            <w:tcW w:w="4531" w:type="dxa"/>
          </w:tcPr>
          <w:p w:rsidR="002F2F79" w:rsidRDefault="002F2F79" w:rsidP="005C744F">
            <w:pPr>
              <w:pStyle w:val="Listaszerbekezds"/>
              <w:ind w:left="0"/>
              <w:jc w:val="both"/>
            </w:pPr>
            <w:r>
              <w:t>telefon: +36-70/331-8568</w:t>
            </w:r>
          </w:p>
        </w:tc>
        <w:tc>
          <w:tcPr>
            <w:tcW w:w="4531" w:type="dxa"/>
          </w:tcPr>
          <w:p w:rsidR="002F2F79" w:rsidRDefault="002F2F79" w:rsidP="005C744F">
            <w:pPr>
              <w:pStyle w:val="Listaszerbekezds"/>
              <w:ind w:left="0"/>
              <w:jc w:val="both"/>
            </w:pPr>
            <w:r>
              <w:t>telefon:06-30/310-0359</w:t>
            </w:r>
          </w:p>
        </w:tc>
      </w:tr>
      <w:tr w:rsidR="002F2F79" w:rsidTr="00CE2487">
        <w:tc>
          <w:tcPr>
            <w:tcW w:w="4531" w:type="dxa"/>
          </w:tcPr>
          <w:p w:rsidR="002F2F79" w:rsidRDefault="002F2F79" w:rsidP="005C744F">
            <w:pPr>
              <w:pStyle w:val="Listaszerbekezds"/>
              <w:ind w:left="0"/>
              <w:jc w:val="both"/>
            </w:pPr>
            <w:r>
              <w:t>e-mail:</w:t>
            </w:r>
            <w:r w:rsidRPr="00DD56AA">
              <w:t xml:space="preserve"> </w:t>
            </w:r>
            <w:r>
              <w:t>hello@ubikeklektik.com</w:t>
            </w:r>
          </w:p>
        </w:tc>
        <w:tc>
          <w:tcPr>
            <w:tcW w:w="4531" w:type="dxa"/>
          </w:tcPr>
          <w:p w:rsidR="002F2F79" w:rsidRDefault="002F2F79" w:rsidP="00CE2487">
            <w:r>
              <w:t>e-mail: berg.daniel@masodikkerulet.hu</w:t>
            </w:r>
          </w:p>
        </w:tc>
      </w:tr>
    </w:tbl>
    <w:p w:rsidR="002F2F79" w:rsidRDefault="002F2F79" w:rsidP="002F2F79">
      <w:pPr>
        <w:pStyle w:val="Listaszerbekezds"/>
        <w:ind w:left="0"/>
        <w:jc w:val="both"/>
      </w:pPr>
    </w:p>
    <w:p w:rsidR="002F2F79" w:rsidRPr="00BF2B7F" w:rsidRDefault="002F2F79" w:rsidP="002F2F79">
      <w:pPr>
        <w:pStyle w:val="Listaszerbekezds"/>
        <w:numPr>
          <w:ilvl w:val="0"/>
          <w:numId w:val="24"/>
        </w:numPr>
        <w:ind w:left="0" w:firstLine="0"/>
        <w:jc w:val="both"/>
        <w:rPr>
          <w:b/>
        </w:rPr>
      </w:pPr>
      <w:r w:rsidRPr="00BF2B7F">
        <w:rPr>
          <w:b/>
        </w:rPr>
        <w:t>Egyéb rendelkezések:</w:t>
      </w:r>
    </w:p>
    <w:p w:rsidR="002F2F79" w:rsidRDefault="002F2F79" w:rsidP="002F2F79">
      <w:pPr>
        <w:pStyle w:val="Listaszerbekezds"/>
        <w:suppressAutoHyphens w:val="0"/>
        <w:ind w:left="0"/>
        <w:jc w:val="both"/>
      </w:pPr>
    </w:p>
    <w:p w:rsidR="002F2F79" w:rsidRDefault="002F2F79" w:rsidP="002F2F79">
      <w:pPr>
        <w:pStyle w:val="Listaszerbekezds"/>
        <w:suppressAutoHyphens w:val="0"/>
        <w:ind w:left="0"/>
        <w:jc w:val="both"/>
        <w:rPr>
          <w:highlight w:val="yellow"/>
        </w:rPr>
      </w:pPr>
      <w:r>
        <w:t xml:space="preserve">13.1. </w:t>
      </w:r>
      <w:r w:rsidRPr="00BF2B7F">
        <w:t>Felek megállapodnak abban, hogy a</w:t>
      </w:r>
      <w:r>
        <w:t xml:space="preserve"> szerződés</w:t>
      </w:r>
      <w:r w:rsidRPr="00BF2B7F">
        <w:t xml:space="preserve"> bármely pontjának érvénytelensége nem hat ki a </w:t>
      </w:r>
      <w:r>
        <w:t>szerződés</w:t>
      </w:r>
      <w:r w:rsidRPr="00BF2B7F">
        <w:t xml:space="preserve"> egészére, az nem érinti a </w:t>
      </w:r>
      <w:r>
        <w:t>szerződés</w:t>
      </w:r>
      <w:r w:rsidRPr="00BF2B7F">
        <w:t xml:space="preserve"> egyéb rendelkezéseinek érvényességét, kivéve, ha a </w:t>
      </w:r>
      <w:r>
        <w:t>F</w:t>
      </w:r>
      <w:r w:rsidRPr="00BF2B7F">
        <w:t xml:space="preserve">elek az érintett rendelkezések nélkül a </w:t>
      </w:r>
      <w:r>
        <w:t>szerződést</w:t>
      </w:r>
      <w:r w:rsidRPr="00BF2B7F">
        <w:t xml:space="preserve"> nem kötötték volna meg. A </w:t>
      </w:r>
      <w:r>
        <w:t>F</w:t>
      </w:r>
      <w:r w:rsidRPr="00BF2B7F">
        <w:t>elek jóhiszeműen együttműködnek annak érdekében, hogy</w:t>
      </w:r>
      <w:r>
        <w:t xml:space="preserve"> az ilyen rendelkezést mindkét F</w:t>
      </w:r>
      <w:r w:rsidRPr="00BF2B7F">
        <w:t>él számára elfogadható, érvényes rendelkezéssel helyettesítsék.</w:t>
      </w:r>
    </w:p>
    <w:p w:rsidR="002F2F79" w:rsidRDefault="002F2F79" w:rsidP="002F2F79">
      <w:pPr>
        <w:pStyle w:val="Listaszerbekezds"/>
        <w:suppressAutoHyphens w:val="0"/>
        <w:ind w:left="0"/>
        <w:jc w:val="both"/>
        <w:rPr>
          <w:highlight w:val="yellow"/>
        </w:rPr>
      </w:pPr>
    </w:p>
    <w:p w:rsidR="002F2F79" w:rsidRPr="00B37AE4" w:rsidRDefault="002F2F79" w:rsidP="002F2F79">
      <w:pPr>
        <w:pStyle w:val="Listaszerbekezds"/>
        <w:suppressAutoHyphens w:val="0"/>
        <w:ind w:left="0"/>
        <w:jc w:val="both"/>
      </w:pPr>
      <w:r w:rsidRPr="00B37AE4">
        <w:t>1</w:t>
      </w:r>
      <w:r>
        <w:t>3</w:t>
      </w:r>
      <w:r w:rsidRPr="00B37AE4">
        <w:t xml:space="preserve">.2. Szolgáltató kijelenti, hogy teljes cselekvőképességgel rendelkező, a Fővárosi Törvényszék Cégbírósága által </w:t>
      </w:r>
      <w:r w:rsidRPr="00054632">
        <w:t>0</w:t>
      </w:r>
      <w:r>
        <w:t>3</w:t>
      </w:r>
      <w:r w:rsidRPr="00054632">
        <w:t xml:space="preserve"> 09 </w:t>
      </w:r>
      <w:r>
        <w:t xml:space="preserve">132829 </w:t>
      </w:r>
      <w:r w:rsidRPr="00B37AE4">
        <w:t>cégjegyzékszámon nyilvántartásba vett</w:t>
      </w:r>
      <w:r w:rsidRPr="00B37AE4">
        <w:rPr>
          <w:i/>
        </w:rPr>
        <w:t xml:space="preserve"> </w:t>
      </w:r>
      <w:r w:rsidRPr="00B37AE4">
        <w:t xml:space="preserve">magyarországi székhellyel rendelkező gazdálkodó szervezet, amelynek szerződéskötési képessége a jelen Szerződés tárgyát képező szolgáltatások vonatkozásban sem kizárás, sem korlátozás alá nem esik. </w:t>
      </w:r>
    </w:p>
    <w:p w:rsidR="002F2F79" w:rsidRPr="00B37AE4" w:rsidRDefault="002F2F79" w:rsidP="002F2F79">
      <w:pPr>
        <w:pStyle w:val="Listaszerbekezds"/>
        <w:suppressAutoHyphens w:val="0"/>
        <w:ind w:left="0"/>
        <w:jc w:val="both"/>
      </w:pPr>
    </w:p>
    <w:p w:rsidR="002F2F79" w:rsidRDefault="002F2F79" w:rsidP="002F2F79">
      <w:pPr>
        <w:jc w:val="both"/>
      </w:pPr>
      <w:r w:rsidRPr="00B37AE4">
        <w:t>1</w:t>
      </w:r>
      <w:r>
        <w:t>3</w:t>
      </w:r>
      <w:r w:rsidR="00E7650A">
        <w:t>.</w:t>
      </w:r>
      <w:r>
        <w:t>3</w:t>
      </w:r>
      <w:r w:rsidR="00F250C9">
        <w:t>. A Szolgáltató</w:t>
      </w:r>
      <w:r w:rsidRPr="00B37AE4">
        <w:t xml:space="preserve"> nyilatkoz</w:t>
      </w:r>
      <w:r w:rsidR="00F250C9">
        <w:t>ik</w:t>
      </w:r>
      <w:r w:rsidRPr="00B37AE4">
        <w:t xml:space="preserve">, hogy </w:t>
      </w:r>
      <w:r w:rsidRPr="00502080">
        <w:t>az államháztartásról szóló 2011. évi CXCV. törvény 41. § (6) bekezdése, valamint az államháztartásról szóló törvény végrehajtásáról szóló 368/2011. (XII.31.) Korm. rendelet 50. §(1a) bekezdése alapján</w:t>
      </w:r>
      <w:r w:rsidR="00F250C9">
        <w:t xml:space="preserve"> </w:t>
      </w:r>
      <w:r w:rsidRPr="00502080">
        <w:t>a nemzeti vagyonról szóló 2011. évi CXCVI. törvény 3. § (1) bekezdés 1. pontja szerinti á</w:t>
      </w:r>
      <w:r w:rsidR="00F250C9">
        <w:t>tlátható szervezetnek minősül</w:t>
      </w:r>
      <w:r w:rsidRPr="00502080">
        <w:t xml:space="preserve">. E nyilatkozatban foglaltak változása esetén </w:t>
      </w:r>
      <w:r w:rsidR="00F250C9">
        <w:t>az Önkormányzatot a Szolgáltató</w:t>
      </w:r>
      <w:r w:rsidRPr="00502080">
        <w:t xml:space="preserve"> halad</w:t>
      </w:r>
      <w:r w:rsidR="00F250C9">
        <w:t>éktalanul tájékoztatni köteles. Szolgáltató kijelenti</w:t>
      </w:r>
      <w:r w:rsidRPr="00502080">
        <w:t xml:space="preserve"> továbbá, hogy a nemzeti vagyonról szóló 2011. évi CXCVI. törvény előírásait figyelembe véve, </w:t>
      </w:r>
      <w:r w:rsidRPr="00B37AE4">
        <w:t>a jelen szerződésben meghatározott közszolgáltatási feladatok megvalósítására alkalmas, a törvény követelmé</w:t>
      </w:r>
      <w:r w:rsidR="00F250C9">
        <w:t>nyeinek megfelelő jogi személy</w:t>
      </w:r>
      <w:r w:rsidRPr="00B37AE4">
        <w:t>.</w:t>
      </w:r>
      <w:r w:rsidRPr="00502080">
        <w:t xml:space="preserve"> </w:t>
      </w:r>
    </w:p>
    <w:p w:rsidR="002F2F79" w:rsidRPr="008255CA" w:rsidRDefault="002F2F79" w:rsidP="002F2F79">
      <w:pPr>
        <w:jc w:val="both"/>
      </w:pPr>
    </w:p>
    <w:p w:rsidR="002F2F79" w:rsidRDefault="002F2F79" w:rsidP="002F2F79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13.4. </w:t>
      </w:r>
      <w:r w:rsidRPr="00D927FE">
        <w:rPr>
          <w:sz w:val="24"/>
          <w:szCs w:val="24"/>
          <w:lang w:val="hu-HU"/>
        </w:rPr>
        <w:t xml:space="preserve">A Felek a </w:t>
      </w:r>
      <w:r>
        <w:rPr>
          <w:sz w:val="24"/>
          <w:szCs w:val="24"/>
          <w:lang w:val="hu-HU"/>
        </w:rPr>
        <w:t>szerződés</w:t>
      </w:r>
      <w:r w:rsidRPr="00D927FE">
        <w:rPr>
          <w:sz w:val="24"/>
          <w:szCs w:val="24"/>
          <w:lang w:val="hu-HU"/>
        </w:rPr>
        <w:t xml:space="preserve">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</w:t>
      </w:r>
      <w:r>
        <w:rPr>
          <w:sz w:val="24"/>
          <w:szCs w:val="24"/>
          <w:lang w:val="hu-HU"/>
        </w:rPr>
        <w:t>szerződésből</w:t>
      </w:r>
      <w:r w:rsidRPr="00D927FE">
        <w:rPr>
          <w:sz w:val="24"/>
          <w:szCs w:val="24"/>
          <w:lang w:val="hu-HU"/>
        </w:rPr>
        <w:t xml:space="preserve"> eredő vagy azzal kapcsolatban felmerülő valamennyi jogvita esetén a hatáskörrel és illetékességgel rendelkező magyar bíróság jár el.</w:t>
      </w:r>
    </w:p>
    <w:p w:rsidR="002F2F79" w:rsidRDefault="002F2F79" w:rsidP="002F2F79">
      <w:pPr>
        <w:pStyle w:val="Cmsor3"/>
        <w:numPr>
          <w:ilvl w:val="0"/>
          <w:numId w:val="0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13.5. </w:t>
      </w:r>
      <w:r w:rsidRPr="00D8737C">
        <w:rPr>
          <w:sz w:val="24"/>
          <w:szCs w:val="24"/>
          <w:lang w:val="hu-HU"/>
        </w:rPr>
        <w:t xml:space="preserve">Jelen </w:t>
      </w:r>
      <w:r>
        <w:rPr>
          <w:sz w:val="24"/>
          <w:szCs w:val="24"/>
          <w:lang w:val="hu-HU"/>
        </w:rPr>
        <w:t>szerződésben</w:t>
      </w:r>
      <w:r w:rsidRPr="00D8737C">
        <w:rPr>
          <w:sz w:val="24"/>
          <w:szCs w:val="24"/>
          <w:lang w:val="hu-HU"/>
        </w:rPr>
        <w:t xml:space="preserve"> nem szabályozott kérdésekben </w:t>
      </w:r>
      <w:r w:rsidRPr="008255CA">
        <w:t>Magyarország helyi önkormányzatairól szóló 2011. évi CLXXXIX. törvény</w:t>
      </w:r>
      <w:r>
        <w:rPr>
          <w:sz w:val="24"/>
          <w:szCs w:val="24"/>
          <w:lang w:val="hu-HU"/>
        </w:rPr>
        <w:t xml:space="preserve">, valamint a Polgári Törvénykönyvről szóló 2013. évi V. törvény </w:t>
      </w:r>
      <w:r w:rsidRPr="00D8737C">
        <w:rPr>
          <w:sz w:val="24"/>
          <w:szCs w:val="24"/>
          <w:lang w:val="hu-HU"/>
        </w:rPr>
        <w:t>rendelkezései irányadóak</w:t>
      </w:r>
      <w:r>
        <w:rPr>
          <w:sz w:val="24"/>
          <w:szCs w:val="24"/>
          <w:lang w:val="hu-HU"/>
        </w:rPr>
        <w:t>.</w:t>
      </w:r>
    </w:p>
    <w:p w:rsidR="002F2F79" w:rsidRDefault="002F2F79" w:rsidP="002F2F79">
      <w:pPr>
        <w:jc w:val="both"/>
      </w:pPr>
      <w:r>
        <w:t>13.6. A jelen szerződés 4 egymással szó szerint megegyező eredeti példányban készült, amelyből aláírás után 1 példány Szolgáltatót, 3 példány az Önkormányzatot illeti.</w:t>
      </w:r>
    </w:p>
    <w:p w:rsidR="002F2F79" w:rsidRDefault="002F2F79" w:rsidP="002F2F79">
      <w:pPr>
        <w:jc w:val="both"/>
      </w:pPr>
    </w:p>
    <w:p w:rsidR="002F2F79" w:rsidRDefault="002F2F79" w:rsidP="002F2F79">
      <w:pPr>
        <w:jc w:val="both"/>
      </w:pPr>
      <w:r>
        <w:t>Felek a jelen 6 oldalból álló folyamatos sorszámozással ellátott szerződést - annak elolvasása és közös értelmezése után - mint akaratukkal mindenben megegyezőt jóváhagyólag írják alá.</w:t>
      </w:r>
    </w:p>
    <w:p w:rsidR="002F2F79" w:rsidRPr="00564476" w:rsidRDefault="002F2F79" w:rsidP="002F2F79">
      <w:pPr>
        <w:jc w:val="both"/>
      </w:pPr>
    </w:p>
    <w:p w:rsidR="002F2F79" w:rsidRPr="00CE2487" w:rsidRDefault="002F2F79" w:rsidP="002F2F79">
      <w:pPr>
        <w:jc w:val="both"/>
        <w:rPr>
          <w:sz w:val="10"/>
        </w:rPr>
      </w:pPr>
    </w:p>
    <w:p w:rsidR="002F2F79" w:rsidRPr="00EA653B" w:rsidRDefault="002F2F79" w:rsidP="002F2F79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  <w:r w:rsidRPr="00CE2487">
        <w:rPr>
          <w:b/>
          <w:i/>
          <w:sz w:val="22"/>
        </w:rPr>
        <w:tab/>
      </w:r>
    </w:p>
    <w:tbl>
      <w:tblPr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2F2F79" w:rsidRPr="00EA653B" w:rsidTr="005C744F">
        <w:tc>
          <w:tcPr>
            <w:tcW w:w="4340" w:type="dxa"/>
            <w:shd w:val="clear" w:color="auto" w:fill="auto"/>
          </w:tcPr>
          <w:p w:rsidR="002F2F79" w:rsidRPr="00EA653B" w:rsidRDefault="002F2F79" w:rsidP="005C744F">
            <w:pPr>
              <w:spacing w:line="276" w:lineRule="auto"/>
              <w:ind w:left="-74"/>
              <w:jc w:val="center"/>
            </w:pPr>
            <w:r w:rsidRPr="00EA653B">
              <w:t>Budapest, 2021.  …………..……</w:t>
            </w:r>
            <w:r>
              <w:t>…</w:t>
            </w:r>
          </w:p>
          <w:p w:rsidR="002F2F79" w:rsidRPr="00CE2487" w:rsidRDefault="002F2F79" w:rsidP="005C744F">
            <w:pPr>
              <w:spacing w:line="276" w:lineRule="auto"/>
              <w:jc w:val="center"/>
              <w:rPr>
                <w:sz w:val="22"/>
              </w:rPr>
            </w:pPr>
          </w:p>
          <w:p w:rsidR="002F2F79" w:rsidRPr="00CE2487" w:rsidRDefault="002F2F79" w:rsidP="005C744F">
            <w:pPr>
              <w:spacing w:line="276" w:lineRule="auto"/>
              <w:jc w:val="center"/>
              <w:rPr>
                <w:sz w:val="22"/>
              </w:rPr>
            </w:pPr>
          </w:p>
          <w:p w:rsidR="002F2F79" w:rsidRPr="00EA653B" w:rsidRDefault="002F2F79" w:rsidP="005C744F">
            <w:pPr>
              <w:spacing w:line="276" w:lineRule="auto"/>
              <w:jc w:val="center"/>
            </w:pPr>
            <w:r w:rsidRPr="00EA653B">
              <w:t>……………………………………</w:t>
            </w:r>
          </w:p>
        </w:tc>
        <w:tc>
          <w:tcPr>
            <w:tcW w:w="4340" w:type="dxa"/>
            <w:shd w:val="clear" w:color="auto" w:fill="auto"/>
          </w:tcPr>
          <w:p w:rsidR="002F2F79" w:rsidRPr="00EA653B" w:rsidRDefault="002F2F79" w:rsidP="005C744F">
            <w:pPr>
              <w:spacing w:line="276" w:lineRule="auto"/>
              <w:jc w:val="center"/>
            </w:pPr>
            <w:r w:rsidRPr="00EA653B">
              <w:t>Budapest, 2021</w:t>
            </w:r>
            <w:proofErr w:type="gramStart"/>
            <w:r w:rsidRPr="00EA653B">
              <w:t>…………….………</w:t>
            </w:r>
            <w:proofErr w:type="gramEnd"/>
          </w:p>
          <w:p w:rsidR="002F2F79" w:rsidRPr="00EA653B" w:rsidRDefault="002F2F79" w:rsidP="005C744F">
            <w:pPr>
              <w:spacing w:line="276" w:lineRule="auto"/>
              <w:jc w:val="center"/>
            </w:pPr>
          </w:p>
          <w:p w:rsidR="002F2F79" w:rsidRPr="00EA653B" w:rsidRDefault="002F2F79" w:rsidP="005C744F">
            <w:pPr>
              <w:spacing w:line="276" w:lineRule="auto"/>
              <w:jc w:val="center"/>
            </w:pPr>
          </w:p>
          <w:p w:rsidR="002F2F79" w:rsidRPr="00EA653B" w:rsidRDefault="002F2F79" w:rsidP="005C744F">
            <w:pPr>
              <w:spacing w:line="276" w:lineRule="auto"/>
              <w:jc w:val="center"/>
            </w:pPr>
            <w:r w:rsidRPr="00EA653B">
              <w:t>……………………………………</w:t>
            </w:r>
          </w:p>
        </w:tc>
      </w:tr>
      <w:tr w:rsidR="002F2F79" w:rsidRPr="00EA653B" w:rsidTr="005C744F">
        <w:tc>
          <w:tcPr>
            <w:tcW w:w="4340" w:type="dxa"/>
            <w:shd w:val="clear" w:color="auto" w:fill="auto"/>
          </w:tcPr>
          <w:p w:rsidR="002F2F79" w:rsidRPr="00CE2487" w:rsidRDefault="002F2F79" w:rsidP="005C744F">
            <w:pPr>
              <w:spacing w:line="276" w:lineRule="auto"/>
              <w:jc w:val="center"/>
              <w:rPr>
                <w:sz w:val="22"/>
              </w:rPr>
            </w:pPr>
            <w:r w:rsidRPr="0052254D">
              <w:rPr>
                <w:sz w:val="22"/>
              </w:rPr>
              <w:t>B</w:t>
            </w:r>
            <w:r w:rsidRPr="00CE2487">
              <w:rPr>
                <w:sz w:val="22"/>
              </w:rPr>
              <w:t xml:space="preserve">udapest Főváros II. Kerület Önkormányzata </w:t>
            </w:r>
          </w:p>
          <w:p w:rsidR="002F2F79" w:rsidRPr="00CE2487" w:rsidRDefault="002F2F79" w:rsidP="005C744F">
            <w:pPr>
              <w:spacing w:line="276" w:lineRule="auto"/>
              <w:jc w:val="center"/>
              <w:rPr>
                <w:b/>
                <w:sz w:val="22"/>
              </w:rPr>
            </w:pPr>
            <w:r w:rsidRPr="00CE2487">
              <w:rPr>
                <w:b/>
                <w:sz w:val="22"/>
              </w:rPr>
              <w:t xml:space="preserve">Őrsi Gergely </w:t>
            </w:r>
          </w:p>
          <w:p w:rsidR="002F2F79" w:rsidRPr="00EA653B" w:rsidRDefault="002F2F79" w:rsidP="005C744F">
            <w:pPr>
              <w:spacing w:line="276" w:lineRule="auto"/>
              <w:jc w:val="center"/>
            </w:pPr>
            <w:r w:rsidRPr="00CE2487">
              <w:rPr>
                <w:b/>
                <w:sz w:val="22"/>
              </w:rPr>
              <w:t>polgármester</w:t>
            </w:r>
          </w:p>
        </w:tc>
        <w:tc>
          <w:tcPr>
            <w:tcW w:w="4340" w:type="dxa"/>
            <w:shd w:val="clear" w:color="auto" w:fill="auto"/>
          </w:tcPr>
          <w:p w:rsidR="002F2F79" w:rsidRPr="00CE2487" w:rsidRDefault="002F2F79" w:rsidP="00CE248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Ubik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Kultural</w:t>
            </w:r>
            <w:proofErr w:type="spellEnd"/>
            <w:r w:rsidRPr="00CE2487">
              <w:rPr>
                <w:sz w:val="22"/>
              </w:rPr>
              <w:t xml:space="preserve"> Kft.</w:t>
            </w:r>
          </w:p>
          <w:p w:rsidR="002F2F79" w:rsidRPr="00CE2487" w:rsidRDefault="002F2F79" w:rsidP="00CE24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Görög Miklós</w:t>
            </w:r>
          </w:p>
          <w:p w:rsidR="002F2F79" w:rsidRPr="00EA653B" w:rsidRDefault="002F2F79" w:rsidP="005C744F">
            <w:pPr>
              <w:spacing w:line="276" w:lineRule="auto"/>
              <w:jc w:val="center"/>
              <w:rPr>
                <w:b/>
              </w:rPr>
            </w:pPr>
            <w:r w:rsidRPr="00CE2487">
              <w:rPr>
                <w:b/>
                <w:sz w:val="22"/>
              </w:rPr>
              <w:t xml:space="preserve">ügyvezető </w:t>
            </w:r>
          </w:p>
        </w:tc>
      </w:tr>
    </w:tbl>
    <w:p w:rsidR="002F2F79" w:rsidRPr="00CE2487" w:rsidRDefault="002F2F79" w:rsidP="00CE2487">
      <w:pPr>
        <w:tabs>
          <w:tab w:val="center" w:pos="2694"/>
          <w:tab w:val="center" w:pos="6804"/>
        </w:tabs>
        <w:jc w:val="both"/>
        <w:rPr>
          <w:b/>
          <w:i/>
          <w:sz w:val="8"/>
        </w:rPr>
      </w:pPr>
    </w:p>
    <w:p w:rsidR="002F2F79" w:rsidRDefault="002F2F79" w:rsidP="002F2F79"/>
    <w:p w:rsidR="00D00D37" w:rsidRDefault="00D00D37" w:rsidP="00D934AD">
      <w:pPr>
        <w:pStyle w:val="Standard"/>
        <w:spacing w:before="240"/>
        <w:jc w:val="center"/>
      </w:pPr>
    </w:p>
    <w:sectPr w:rsidR="00D00D37" w:rsidSect="00D00D3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4E" w:rsidRDefault="00CB374E">
      <w:r>
        <w:separator/>
      </w:r>
    </w:p>
  </w:endnote>
  <w:endnote w:type="continuationSeparator" w:id="0">
    <w:p w:rsidR="00CB374E" w:rsidRDefault="00CB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283806"/>
      <w:docPartObj>
        <w:docPartGallery w:val="Page Numbers (Bottom of Page)"/>
        <w:docPartUnique/>
      </w:docPartObj>
    </w:sdtPr>
    <w:sdtEndPr/>
    <w:sdtContent>
      <w:p w:rsidR="005C744F" w:rsidRDefault="005C744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4E0">
          <w:rPr>
            <w:noProof/>
          </w:rPr>
          <w:t>22</w:t>
        </w:r>
        <w:r>
          <w:fldChar w:fldCharType="end"/>
        </w:r>
      </w:p>
    </w:sdtContent>
  </w:sdt>
  <w:p w:rsidR="005C744F" w:rsidRDefault="005C74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4E" w:rsidRDefault="00CB374E">
      <w:r>
        <w:separator/>
      </w:r>
    </w:p>
  </w:footnote>
  <w:footnote w:type="continuationSeparator" w:id="0">
    <w:p w:rsidR="00CB374E" w:rsidRDefault="00CB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7655E"/>
    <w:multiLevelType w:val="multilevel"/>
    <w:tmpl w:val="364ECE08"/>
    <w:styleLink w:val="WWNum3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0CE310F6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0F433BA3"/>
    <w:multiLevelType w:val="multilevel"/>
    <w:tmpl w:val="43FEC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1385611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17E9E"/>
    <w:multiLevelType w:val="multilevel"/>
    <w:tmpl w:val="852A2B84"/>
    <w:styleLink w:val="WWNum32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166B3607"/>
    <w:multiLevelType w:val="multilevel"/>
    <w:tmpl w:val="14F674C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18B16DB3"/>
    <w:multiLevelType w:val="multilevel"/>
    <w:tmpl w:val="70E2EEF4"/>
    <w:styleLink w:val="WWNum31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199F0D10"/>
    <w:multiLevelType w:val="hybridMultilevel"/>
    <w:tmpl w:val="9384CDD4"/>
    <w:lvl w:ilvl="0" w:tplc="F6B040C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73A36"/>
    <w:multiLevelType w:val="multilevel"/>
    <w:tmpl w:val="D97C02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4A4B538F"/>
    <w:multiLevelType w:val="multilevel"/>
    <w:tmpl w:val="BEC4E5A8"/>
    <w:lvl w:ilvl="0">
      <w:start w:val="1"/>
      <w:numFmt w:val="decimal"/>
      <w:pStyle w:val="Cmsor1"/>
      <w:lvlText w:val="%1."/>
      <w:lvlJc w:val="left"/>
      <w:pPr>
        <w:ind w:left="720" w:hanging="360"/>
      </w:pPr>
    </w:lvl>
    <w:lvl w:ilvl="1">
      <w:start w:val="1"/>
      <w:numFmt w:val="lowerLetter"/>
      <w:pStyle w:val="Cmsor2"/>
      <w:lvlText w:val="%2."/>
      <w:lvlJc w:val="left"/>
      <w:pPr>
        <w:ind w:left="1440" w:hanging="360"/>
      </w:pPr>
    </w:lvl>
    <w:lvl w:ilvl="2">
      <w:start w:val="1"/>
      <w:numFmt w:val="lowerRoman"/>
      <w:pStyle w:val="Cmsor3"/>
      <w:lvlText w:val="%3."/>
      <w:lvlJc w:val="right"/>
      <w:pPr>
        <w:ind w:left="2160" w:hanging="180"/>
      </w:pPr>
    </w:lvl>
    <w:lvl w:ilvl="3">
      <w:start w:val="1"/>
      <w:numFmt w:val="decimal"/>
      <w:pStyle w:val="Cmsor4"/>
      <w:lvlText w:val="%4."/>
      <w:lvlJc w:val="left"/>
      <w:pPr>
        <w:ind w:left="2880" w:hanging="360"/>
      </w:pPr>
    </w:lvl>
    <w:lvl w:ilvl="4">
      <w:start w:val="1"/>
      <w:numFmt w:val="lowerLetter"/>
      <w:pStyle w:val="Cmsor5"/>
      <w:lvlText w:val="%5."/>
      <w:lvlJc w:val="left"/>
      <w:pPr>
        <w:ind w:left="3600" w:hanging="360"/>
      </w:pPr>
    </w:lvl>
    <w:lvl w:ilvl="5">
      <w:start w:val="1"/>
      <w:numFmt w:val="lowerRoman"/>
      <w:pStyle w:val="Cmsor6"/>
      <w:lvlText w:val="%6."/>
      <w:lvlJc w:val="right"/>
      <w:pPr>
        <w:ind w:left="4320" w:hanging="180"/>
      </w:pPr>
    </w:lvl>
    <w:lvl w:ilvl="6">
      <w:start w:val="1"/>
      <w:numFmt w:val="decimal"/>
      <w:pStyle w:val="Cmsor7"/>
      <w:lvlText w:val="%7."/>
      <w:lvlJc w:val="left"/>
      <w:pPr>
        <w:ind w:left="5040" w:hanging="360"/>
      </w:pPr>
    </w:lvl>
    <w:lvl w:ilvl="7">
      <w:start w:val="1"/>
      <w:numFmt w:val="lowerLetter"/>
      <w:pStyle w:val="Cmsor8"/>
      <w:lvlText w:val="%8."/>
      <w:lvlJc w:val="left"/>
      <w:pPr>
        <w:ind w:left="5760" w:hanging="360"/>
      </w:pPr>
    </w:lvl>
    <w:lvl w:ilvl="8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11">
    <w:nsid w:val="4E432DB5"/>
    <w:multiLevelType w:val="multilevel"/>
    <w:tmpl w:val="62D61A38"/>
    <w:styleLink w:val="WWNum41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51BD1018"/>
    <w:multiLevelType w:val="hybridMultilevel"/>
    <w:tmpl w:val="300E07BA"/>
    <w:lvl w:ilvl="0" w:tplc="7E920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377C6"/>
    <w:multiLevelType w:val="multilevel"/>
    <w:tmpl w:val="8858318C"/>
    <w:styleLink w:val="WWNum4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5CFC03A8"/>
    <w:multiLevelType w:val="multilevel"/>
    <w:tmpl w:val="982430E0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DF22250"/>
    <w:multiLevelType w:val="multilevel"/>
    <w:tmpl w:val="1DD4CEA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6DFB0124"/>
    <w:multiLevelType w:val="hybridMultilevel"/>
    <w:tmpl w:val="FD6CAF8E"/>
    <w:lvl w:ilvl="0" w:tplc="BF5015A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C50EE"/>
    <w:multiLevelType w:val="multilevel"/>
    <w:tmpl w:val="1E32BC9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73E20805"/>
    <w:multiLevelType w:val="multilevel"/>
    <w:tmpl w:val="9D9CE9BC"/>
    <w:styleLink w:val="WWNum42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7DCB23BF"/>
    <w:multiLevelType w:val="multilevel"/>
    <w:tmpl w:val="44BA185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13"/>
  </w:num>
  <w:num w:numId="8">
    <w:abstractNumId w:val="17"/>
    <w:lvlOverride w:ilvl="0">
      <w:startOverride w:val="1"/>
    </w:lvlOverride>
  </w:num>
  <w:num w:numId="9">
    <w:abstractNumId w:val="1"/>
    <w:lvlOverride w:ilvl="0">
      <w:startOverride w:val="8"/>
    </w:lvlOverride>
  </w:num>
  <w:num w:numId="10">
    <w:abstractNumId w:val="13"/>
    <w:lvlOverride w:ilvl="0">
      <w:startOverride w:val="12"/>
    </w:lvlOverride>
  </w:num>
  <w:num w:numId="11">
    <w:abstractNumId w:val="0"/>
  </w:num>
  <w:num w:numId="12">
    <w:abstractNumId w:val="19"/>
  </w:num>
  <w:num w:numId="13">
    <w:abstractNumId w:val="7"/>
  </w:num>
  <w:num w:numId="14">
    <w:abstractNumId w:val="11"/>
  </w:num>
  <w:num w:numId="15">
    <w:abstractNumId w:val="9"/>
  </w:num>
  <w:num w:numId="16">
    <w:abstractNumId w:val="15"/>
  </w:num>
  <w:num w:numId="17">
    <w:abstractNumId w:val="5"/>
  </w:num>
  <w:num w:numId="18">
    <w:abstractNumId w:val="18"/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6"/>
  </w:num>
  <w:num w:numId="22">
    <w:abstractNumId w:val="14"/>
  </w:num>
  <w:num w:numId="23">
    <w:abstractNumId w:val="16"/>
  </w:num>
  <w:num w:numId="24">
    <w:abstractNumId w:val="8"/>
  </w:num>
  <w:num w:numId="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58"/>
    <w:rsid w:val="00010AC1"/>
    <w:rsid w:val="00142673"/>
    <w:rsid w:val="001F022C"/>
    <w:rsid w:val="00232F58"/>
    <w:rsid w:val="002931F5"/>
    <w:rsid w:val="00294985"/>
    <w:rsid w:val="002D6E65"/>
    <w:rsid w:val="002F2F79"/>
    <w:rsid w:val="00356E1C"/>
    <w:rsid w:val="00372539"/>
    <w:rsid w:val="0038661B"/>
    <w:rsid w:val="003A4094"/>
    <w:rsid w:val="0040578E"/>
    <w:rsid w:val="00426854"/>
    <w:rsid w:val="004A159E"/>
    <w:rsid w:val="005179B1"/>
    <w:rsid w:val="0059411D"/>
    <w:rsid w:val="005C744F"/>
    <w:rsid w:val="00631866"/>
    <w:rsid w:val="00636048"/>
    <w:rsid w:val="007078E9"/>
    <w:rsid w:val="007A41BA"/>
    <w:rsid w:val="00842863"/>
    <w:rsid w:val="00892DE2"/>
    <w:rsid w:val="008F5156"/>
    <w:rsid w:val="009727EF"/>
    <w:rsid w:val="009A679C"/>
    <w:rsid w:val="009E01B5"/>
    <w:rsid w:val="00A13A26"/>
    <w:rsid w:val="00A454ED"/>
    <w:rsid w:val="00AB23B7"/>
    <w:rsid w:val="00B72927"/>
    <w:rsid w:val="00BB3BC2"/>
    <w:rsid w:val="00C51655"/>
    <w:rsid w:val="00C674E0"/>
    <w:rsid w:val="00C73F4B"/>
    <w:rsid w:val="00CA2DA6"/>
    <w:rsid w:val="00CA5AC1"/>
    <w:rsid w:val="00CB0E02"/>
    <w:rsid w:val="00CB374E"/>
    <w:rsid w:val="00CE2487"/>
    <w:rsid w:val="00CF5587"/>
    <w:rsid w:val="00D00D37"/>
    <w:rsid w:val="00D016B8"/>
    <w:rsid w:val="00D41EB7"/>
    <w:rsid w:val="00D934AD"/>
    <w:rsid w:val="00DF2258"/>
    <w:rsid w:val="00E34465"/>
    <w:rsid w:val="00E7650A"/>
    <w:rsid w:val="00EE1038"/>
    <w:rsid w:val="00F2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F29E7-ABD5-4D2E-925A-F4C26361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"/>
    <w:basedOn w:val="Norml"/>
    <w:link w:val="Cmsor1Char"/>
    <w:qFormat/>
    <w:rsid w:val="00D00D37"/>
    <w:pPr>
      <w:numPr>
        <w:numId w:val="1"/>
      </w:numPr>
      <w:adjustRightInd w:val="0"/>
      <w:spacing w:after="240"/>
      <w:jc w:val="both"/>
      <w:outlineLvl w:val="0"/>
    </w:pPr>
    <w:rPr>
      <w:rFonts w:eastAsia="STZhongsong"/>
      <w:sz w:val="22"/>
      <w:szCs w:val="20"/>
      <w:lang w:val="x-none"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"/>
    <w:basedOn w:val="Norml"/>
    <w:link w:val="Cmsor2Char"/>
    <w:unhideWhenUsed/>
    <w:qFormat/>
    <w:rsid w:val="00D00D37"/>
    <w:pPr>
      <w:numPr>
        <w:ilvl w:val="1"/>
        <w:numId w:val="1"/>
      </w:numPr>
      <w:adjustRightInd w:val="0"/>
      <w:spacing w:after="240"/>
      <w:jc w:val="both"/>
      <w:outlineLvl w:val="1"/>
    </w:pPr>
    <w:rPr>
      <w:rFonts w:eastAsia="STZhongsong"/>
      <w:sz w:val="22"/>
      <w:szCs w:val="20"/>
      <w:lang w:val="x-none" w:eastAsia="zh-CN"/>
    </w:rPr>
  </w:style>
  <w:style w:type="paragraph" w:styleId="Cmsor3">
    <w:name w:val="heading 3"/>
    <w:aliases w:val="h3"/>
    <w:basedOn w:val="Norml"/>
    <w:link w:val="Cmsor3Char"/>
    <w:unhideWhenUsed/>
    <w:qFormat/>
    <w:rsid w:val="00D00D37"/>
    <w:pPr>
      <w:numPr>
        <w:ilvl w:val="2"/>
        <w:numId w:val="1"/>
      </w:numPr>
      <w:adjustRightInd w:val="0"/>
      <w:spacing w:after="240"/>
      <w:jc w:val="both"/>
      <w:outlineLvl w:val="2"/>
    </w:pPr>
    <w:rPr>
      <w:rFonts w:eastAsia="STZhongsong"/>
      <w:sz w:val="22"/>
      <w:szCs w:val="20"/>
      <w:lang w:val="x-none" w:eastAsia="zh-CN"/>
    </w:rPr>
  </w:style>
  <w:style w:type="paragraph" w:styleId="Cmsor4">
    <w:name w:val="heading 4"/>
    <w:aliases w:val="h4"/>
    <w:basedOn w:val="Norml"/>
    <w:link w:val="Cmsor4Char"/>
    <w:semiHidden/>
    <w:unhideWhenUsed/>
    <w:qFormat/>
    <w:rsid w:val="00D00D37"/>
    <w:pPr>
      <w:numPr>
        <w:ilvl w:val="3"/>
        <w:numId w:val="1"/>
      </w:numPr>
      <w:adjustRightInd w:val="0"/>
      <w:spacing w:after="240"/>
      <w:jc w:val="both"/>
      <w:outlineLvl w:val="3"/>
    </w:pPr>
    <w:rPr>
      <w:rFonts w:eastAsia="STZhongsong"/>
      <w:sz w:val="22"/>
      <w:szCs w:val="20"/>
      <w:lang w:val="x-none" w:eastAsia="zh-CN"/>
    </w:rPr>
  </w:style>
  <w:style w:type="paragraph" w:styleId="Cmsor5">
    <w:name w:val="heading 5"/>
    <w:aliases w:val="h5"/>
    <w:basedOn w:val="Norml"/>
    <w:link w:val="Cmsor5Char"/>
    <w:semiHidden/>
    <w:unhideWhenUsed/>
    <w:qFormat/>
    <w:rsid w:val="00D00D37"/>
    <w:pPr>
      <w:numPr>
        <w:ilvl w:val="4"/>
        <w:numId w:val="1"/>
      </w:numPr>
      <w:adjustRightInd w:val="0"/>
      <w:spacing w:after="24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semiHidden/>
    <w:unhideWhenUsed/>
    <w:qFormat/>
    <w:rsid w:val="00D00D37"/>
    <w:pPr>
      <w:numPr>
        <w:ilvl w:val="5"/>
        <w:numId w:val="1"/>
      </w:numPr>
      <w:adjustRightInd w:val="0"/>
      <w:spacing w:after="24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semiHidden/>
    <w:unhideWhenUsed/>
    <w:qFormat/>
    <w:rsid w:val="00D00D37"/>
    <w:pPr>
      <w:numPr>
        <w:ilvl w:val="6"/>
        <w:numId w:val="1"/>
      </w:numPr>
      <w:adjustRightInd w:val="0"/>
      <w:spacing w:after="24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semiHidden/>
    <w:unhideWhenUsed/>
    <w:qFormat/>
    <w:rsid w:val="00D00D37"/>
    <w:pPr>
      <w:numPr>
        <w:ilvl w:val="7"/>
        <w:numId w:val="1"/>
      </w:numPr>
      <w:adjustRightInd w:val="0"/>
      <w:spacing w:after="24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semiHidden/>
    <w:unhideWhenUsed/>
    <w:qFormat/>
    <w:rsid w:val="00D00D37"/>
    <w:pPr>
      <w:numPr>
        <w:ilvl w:val="8"/>
        <w:numId w:val="1"/>
      </w:numPr>
      <w:adjustRightInd w:val="0"/>
      <w:spacing w:after="240"/>
      <w:jc w:val="both"/>
      <w:outlineLvl w:val="8"/>
    </w:pPr>
    <w:rPr>
      <w:rFonts w:eastAsia="STZhongsong"/>
      <w:sz w:val="22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D00D3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"/>
    <w:basedOn w:val="Bekezdsalapbettpusa"/>
    <w:link w:val="Cmsor2"/>
    <w:rsid w:val="00D00D3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3Char">
    <w:name w:val="Címsor 3 Char"/>
    <w:aliases w:val="h3 Char"/>
    <w:basedOn w:val="Bekezdsalapbettpusa"/>
    <w:link w:val="Cmsor3"/>
    <w:rsid w:val="00D00D3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4Char">
    <w:name w:val="Címsor 4 Char"/>
    <w:aliases w:val="h4 Char"/>
    <w:basedOn w:val="Bekezdsalapbettpusa"/>
    <w:link w:val="Cmsor4"/>
    <w:semiHidden/>
    <w:rsid w:val="00D00D37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semiHidden/>
    <w:rsid w:val="00D00D3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semiHidden/>
    <w:rsid w:val="00D00D3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semiHidden/>
    <w:rsid w:val="00D00D3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semiHidden/>
    <w:rsid w:val="00D00D37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semiHidden/>
    <w:rsid w:val="00D00D37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Standard">
    <w:name w:val="Standard"/>
    <w:rsid w:val="00D00D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numbering" w:customStyle="1" w:styleId="WWNum2">
    <w:name w:val="WWNum2"/>
    <w:basedOn w:val="Nemlista"/>
    <w:rsid w:val="00D00D37"/>
    <w:pPr>
      <w:numPr>
        <w:numId w:val="5"/>
      </w:numPr>
    </w:pPr>
  </w:style>
  <w:style w:type="numbering" w:customStyle="1" w:styleId="WWNum3">
    <w:name w:val="WWNum3"/>
    <w:basedOn w:val="Nemlista"/>
    <w:rsid w:val="00D00D37"/>
    <w:pPr>
      <w:numPr>
        <w:numId w:val="6"/>
      </w:numPr>
    </w:pPr>
  </w:style>
  <w:style w:type="numbering" w:customStyle="1" w:styleId="WWNum4">
    <w:name w:val="WWNum4"/>
    <w:basedOn w:val="Nemlista"/>
    <w:rsid w:val="00D00D37"/>
    <w:pPr>
      <w:numPr>
        <w:numId w:val="7"/>
      </w:numPr>
    </w:pPr>
  </w:style>
  <w:style w:type="numbering" w:customStyle="1" w:styleId="WWNum21">
    <w:name w:val="WWNum21"/>
    <w:basedOn w:val="Nemlista"/>
    <w:rsid w:val="00D00D37"/>
    <w:pPr>
      <w:numPr>
        <w:numId w:val="12"/>
      </w:numPr>
    </w:pPr>
  </w:style>
  <w:style w:type="numbering" w:customStyle="1" w:styleId="WWNum31">
    <w:name w:val="WWNum31"/>
    <w:basedOn w:val="Nemlista"/>
    <w:rsid w:val="00D00D37"/>
    <w:pPr>
      <w:numPr>
        <w:numId w:val="13"/>
      </w:numPr>
    </w:pPr>
  </w:style>
  <w:style w:type="numbering" w:customStyle="1" w:styleId="WWNum41">
    <w:name w:val="WWNum41"/>
    <w:basedOn w:val="Nemlista"/>
    <w:rsid w:val="00D00D37"/>
    <w:pPr>
      <w:numPr>
        <w:numId w:val="14"/>
      </w:numPr>
    </w:pPr>
  </w:style>
  <w:style w:type="numbering" w:customStyle="1" w:styleId="WWNum1">
    <w:name w:val="WWNum1"/>
    <w:basedOn w:val="Nemlista"/>
    <w:rsid w:val="00D00D37"/>
    <w:pPr>
      <w:numPr>
        <w:numId w:val="15"/>
      </w:numPr>
    </w:pPr>
  </w:style>
  <w:style w:type="numbering" w:customStyle="1" w:styleId="WWNum22">
    <w:name w:val="WWNum22"/>
    <w:basedOn w:val="Nemlista"/>
    <w:rsid w:val="00D00D37"/>
    <w:pPr>
      <w:numPr>
        <w:numId w:val="16"/>
      </w:numPr>
    </w:pPr>
  </w:style>
  <w:style w:type="numbering" w:customStyle="1" w:styleId="WWNum32">
    <w:name w:val="WWNum32"/>
    <w:basedOn w:val="Nemlista"/>
    <w:rsid w:val="00D00D37"/>
    <w:pPr>
      <w:numPr>
        <w:numId w:val="17"/>
      </w:numPr>
    </w:pPr>
  </w:style>
  <w:style w:type="numbering" w:customStyle="1" w:styleId="WWNum42">
    <w:name w:val="WWNum42"/>
    <w:basedOn w:val="Nemlista"/>
    <w:rsid w:val="00D00D37"/>
    <w:pPr>
      <w:numPr>
        <w:numId w:val="18"/>
      </w:numPr>
    </w:pPr>
  </w:style>
  <w:style w:type="paragraph" w:styleId="Listaszerbekezds">
    <w:name w:val="List Paragraph"/>
    <w:basedOn w:val="Norml"/>
    <w:qFormat/>
    <w:rsid w:val="00D00D37"/>
    <w:pPr>
      <w:suppressAutoHyphens/>
      <w:ind w:left="720"/>
      <w:contextualSpacing/>
    </w:pPr>
    <w:rPr>
      <w:lang w:eastAsia="zh-CN"/>
    </w:rPr>
  </w:style>
  <w:style w:type="table" w:styleId="Rcsostblzat">
    <w:name w:val="Table Grid"/>
    <w:basedOn w:val="Normltblzat"/>
    <w:uiPriority w:val="39"/>
    <w:rsid w:val="00D0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00D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D37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00D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0D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0D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0D3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WWNum11">
    <w:name w:val="WWNum11"/>
    <w:basedOn w:val="Nemlista"/>
    <w:rsid w:val="00D00D37"/>
  </w:style>
  <w:style w:type="numbering" w:customStyle="1" w:styleId="WWNum23">
    <w:name w:val="WWNum23"/>
    <w:basedOn w:val="Nemlista"/>
    <w:rsid w:val="00D00D37"/>
  </w:style>
  <w:style w:type="numbering" w:customStyle="1" w:styleId="WWNum33">
    <w:name w:val="WWNum33"/>
    <w:basedOn w:val="Nemlista"/>
    <w:rsid w:val="00D00D37"/>
  </w:style>
  <w:style w:type="numbering" w:customStyle="1" w:styleId="WWNum43">
    <w:name w:val="WWNum43"/>
    <w:basedOn w:val="Nemlista"/>
    <w:rsid w:val="00D0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22</Pages>
  <Words>6302</Words>
  <Characters>43487</Characters>
  <Application>Microsoft Office Word</Application>
  <DocSecurity>0</DocSecurity>
  <Lines>362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Eszter Krisztina</dc:creator>
  <cp:keywords/>
  <dc:description/>
  <cp:lastModifiedBy>Silye Tamás</cp:lastModifiedBy>
  <cp:revision>19</cp:revision>
  <cp:lastPrinted>2021-09-21T12:48:00Z</cp:lastPrinted>
  <dcterms:created xsi:type="dcterms:W3CDTF">2021-09-15T12:27:00Z</dcterms:created>
  <dcterms:modified xsi:type="dcterms:W3CDTF">2021-09-21T13:19:00Z</dcterms:modified>
</cp:coreProperties>
</file>