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9CBA" w14:textId="77777777" w:rsidR="00246394" w:rsidRPr="00824DFB" w:rsidRDefault="00246394" w:rsidP="005554FE">
      <w:pPr>
        <w:jc w:val="center"/>
        <w:rPr>
          <w:b/>
          <w:sz w:val="24"/>
        </w:rPr>
      </w:pPr>
      <w:r w:rsidRPr="00824DFB">
        <w:rPr>
          <w:b/>
          <w:sz w:val="24"/>
        </w:rPr>
        <w:t xml:space="preserve">A </w:t>
      </w:r>
      <w:r w:rsidRPr="00824DFB">
        <w:rPr>
          <w:b/>
          <w:bCs/>
          <w:sz w:val="24"/>
        </w:rPr>
        <w:t>B</w:t>
      </w:r>
      <w:r w:rsidRPr="00824DFB">
        <w:rPr>
          <w:b/>
          <w:sz w:val="24"/>
        </w:rPr>
        <w:t xml:space="preserve">UDAPEST II. KERÜLETI </w:t>
      </w:r>
      <w:r w:rsidRPr="00824DFB">
        <w:rPr>
          <w:b/>
          <w:bCs/>
          <w:sz w:val="24"/>
        </w:rPr>
        <w:t>K</w:t>
      </w:r>
      <w:r w:rsidRPr="00824DFB">
        <w:rPr>
          <w:b/>
          <w:sz w:val="24"/>
        </w:rPr>
        <w:t xml:space="preserve">ÖZBIZTONSÁGI </w:t>
      </w:r>
      <w:r w:rsidRPr="00824DFB">
        <w:rPr>
          <w:b/>
          <w:bCs/>
          <w:sz w:val="24"/>
        </w:rPr>
        <w:t>A</w:t>
      </w:r>
      <w:r w:rsidRPr="00824DFB">
        <w:rPr>
          <w:b/>
          <w:sz w:val="24"/>
        </w:rPr>
        <w:t>LAPÍTVÁNY</w:t>
      </w:r>
    </w:p>
    <w:p w14:paraId="61687BE3" w14:textId="77777777" w:rsidR="00246394" w:rsidRPr="00824DFB" w:rsidRDefault="00246394" w:rsidP="005554FE">
      <w:pPr>
        <w:jc w:val="center"/>
        <w:rPr>
          <w:sz w:val="24"/>
        </w:rPr>
      </w:pPr>
      <w:r w:rsidRPr="00824DFB">
        <w:rPr>
          <w:sz w:val="24"/>
        </w:rPr>
        <w:t>Alapító Okiratának egységes szerkezetbe foglalt szövege</w:t>
      </w:r>
    </w:p>
    <w:p w14:paraId="00659806" w14:textId="2093089D" w:rsidR="00246394" w:rsidRPr="00824DFB" w:rsidRDefault="00246394" w:rsidP="00AF7EA0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>Az alapít</w:t>
      </w:r>
      <w:r w:rsidR="003B0C1E" w:rsidRPr="00824DFB">
        <w:rPr>
          <w:b/>
          <w:sz w:val="24"/>
        </w:rPr>
        <w:t>ó</w:t>
      </w:r>
      <w:r w:rsidRPr="00824DFB">
        <w:rPr>
          <w:b/>
          <w:sz w:val="24"/>
        </w:rPr>
        <w:t xml:space="preserve"> neve</w:t>
      </w:r>
      <w:r w:rsidR="003B0C1E" w:rsidRPr="00824DFB">
        <w:rPr>
          <w:b/>
          <w:sz w:val="24"/>
        </w:rPr>
        <w:t xml:space="preserve"> és székhelye</w:t>
      </w:r>
    </w:p>
    <w:p w14:paraId="5485C883" w14:textId="77777777" w:rsidR="00AB3866" w:rsidRPr="00824DFB" w:rsidRDefault="00AB3866" w:rsidP="00AF7EA0">
      <w:pPr>
        <w:ind w:left="510"/>
        <w:jc w:val="both"/>
        <w:rPr>
          <w:sz w:val="24"/>
        </w:rPr>
      </w:pPr>
      <w:r w:rsidRPr="00824DFB">
        <w:rPr>
          <w:sz w:val="24"/>
        </w:rPr>
        <w:t>Budapest Főváros II. ker. Önkormányzat</w:t>
      </w:r>
    </w:p>
    <w:p w14:paraId="2B6A3B7C" w14:textId="77777777" w:rsidR="00AB3866" w:rsidRPr="00824DFB" w:rsidRDefault="00AB3866" w:rsidP="00AB3866">
      <w:pPr>
        <w:ind w:left="510"/>
        <w:jc w:val="both"/>
        <w:rPr>
          <w:sz w:val="24"/>
        </w:rPr>
      </w:pPr>
      <w:r w:rsidRPr="00824DFB">
        <w:rPr>
          <w:sz w:val="24"/>
        </w:rPr>
        <w:t>1024 Budapest, Mechwart liget 1.</w:t>
      </w:r>
    </w:p>
    <w:p w14:paraId="2578C982" w14:textId="77777777" w:rsidR="00AB3866" w:rsidRPr="00824DFB" w:rsidRDefault="00AB3866" w:rsidP="00AB3866">
      <w:pPr>
        <w:ind w:left="510"/>
        <w:jc w:val="both"/>
        <w:rPr>
          <w:sz w:val="24"/>
        </w:rPr>
      </w:pPr>
      <w:r w:rsidRPr="00824DFB">
        <w:rPr>
          <w:sz w:val="24"/>
        </w:rPr>
        <w:t xml:space="preserve">Alapító képviselője: </w:t>
      </w:r>
      <w:r w:rsidR="003E648C" w:rsidRPr="00824DFB">
        <w:rPr>
          <w:sz w:val="24"/>
        </w:rPr>
        <w:t>Őrsi Gergely Ferenc</w:t>
      </w:r>
      <w:r w:rsidRPr="00824DFB">
        <w:rPr>
          <w:sz w:val="24"/>
        </w:rPr>
        <w:t xml:space="preserve"> polgármester</w:t>
      </w:r>
    </w:p>
    <w:p w14:paraId="25D74251" w14:textId="77777777" w:rsidR="00F12E37" w:rsidRPr="00824DFB" w:rsidRDefault="00AB3866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alapítói jogokat az alapító Képviselő testülete gyakorolja.</w:t>
      </w:r>
    </w:p>
    <w:p w14:paraId="4E17D8D8" w14:textId="77777777" w:rsidR="005B3149" w:rsidRPr="00824DFB" w:rsidRDefault="005B3149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alapítói jogok gyakorlása az alapító kiesése esetén</w:t>
      </w:r>
      <w:r w:rsidR="00F12E37" w:rsidRPr="00824DFB">
        <w:rPr>
          <w:sz w:val="24"/>
        </w:rPr>
        <w:t>:</w:t>
      </w:r>
    </w:p>
    <w:p w14:paraId="03E6B1E3" w14:textId="77777777" w:rsidR="005B3149" w:rsidRPr="00824DFB" w:rsidRDefault="005B3149" w:rsidP="005B3149">
      <w:pPr>
        <w:ind w:left="1080"/>
        <w:jc w:val="both"/>
        <w:rPr>
          <w:sz w:val="24"/>
        </w:rPr>
      </w:pPr>
      <w:r w:rsidRPr="00824DFB">
        <w:rPr>
          <w:sz w:val="24"/>
        </w:rPr>
        <w:t>Ha az alapító jogutód nélkül megszűnt vagy más okból az alapítói jogait véglegesen nem gyakorolja, az alapítói jogokat a kuratórium gyakorolja.</w:t>
      </w:r>
    </w:p>
    <w:p w14:paraId="4442F5A8" w14:textId="77777777" w:rsidR="002F40C2" w:rsidRPr="00824DFB" w:rsidRDefault="002F40C2" w:rsidP="002F40C2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 xml:space="preserve">Az alapító úgy rendelkezik, hogy az alapítvány jogutód nélküli megszűnésekor </w:t>
      </w:r>
      <w:r w:rsidR="002F535D" w:rsidRPr="00824DFB">
        <w:rPr>
          <w:sz w:val="24"/>
        </w:rPr>
        <w:t xml:space="preserve">a megszűnő alapítvány vagyonát </w:t>
      </w:r>
      <w:r w:rsidRPr="00824DFB">
        <w:rPr>
          <w:sz w:val="24"/>
        </w:rPr>
        <w:t xml:space="preserve">az alapítvány céljával azonos vagy hasonló célú alapítvány vagy egyesület </w:t>
      </w:r>
      <w:r w:rsidR="002F535D" w:rsidRPr="00824DFB">
        <w:rPr>
          <w:sz w:val="24"/>
        </w:rPr>
        <w:t>részére juttatja.</w:t>
      </w:r>
    </w:p>
    <w:p w14:paraId="57D6FD9B" w14:textId="77777777" w:rsidR="003A0DCE" w:rsidRPr="00824DFB" w:rsidRDefault="003A0DCE" w:rsidP="002F40C2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alapító nem szüntetheti meg az alapítványt.</w:t>
      </w:r>
    </w:p>
    <w:p w14:paraId="6DCBF966" w14:textId="77777777" w:rsidR="009613A4" w:rsidRPr="00824DFB" w:rsidRDefault="009613A4" w:rsidP="003B2431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alapító jogo</w:t>
      </w:r>
      <w:r w:rsidR="003B2431" w:rsidRPr="00824DFB">
        <w:rPr>
          <w:sz w:val="24"/>
        </w:rPr>
        <w:t>sult az alapító okirat módosítására</w:t>
      </w:r>
      <w:r w:rsidRPr="00824DFB">
        <w:rPr>
          <w:sz w:val="24"/>
        </w:rPr>
        <w:t>.</w:t>
      </w:r>
    </w:p>
    <w:p w14:paraId="452BB2F1" w14:textId="77777777" w:rsidR="00007A89" w:rsidRPr="00824DFB" w:rsidRDefault="00007A89" w:rsidP="00007A89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Semmis az alapító okiratban az alapítvány céljának módosítása, kivéve, ha az alapítvány a 3./ pont szerinti célját megvalósította, vagy a 3./ pont szerinti cél elérése lehetetlenné vált, és az új cél megvalósítására az alapítvány elegendő vagyonnal rendelkezik.</w:t>
      </w:r>
    </w:p>
    <w:p w14:paraId="387CAF2D" w14:textId="77777777" w:rsidR="00007A89" w:rsidRPr="00824DFB" w:rsidRDefault="00007A89" w:rsidP="00007A89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Semmis az alapító okirat olyan módosítása, amely az alapítvány vagyonának csökkentésére irányul, vagy – ha az alapítványhoz csatlakozás történt – az alapítvány jogutód nélküli megszűnése esetére kijelölt kedvezményezett személyét megváltoztatja.</w:t>
      </w:r>
    </w:p>
    <w:p w14:paraId="22593335" w14:textId="77777777" w:rsidR="00007A89" w:rsidRPr="00824DFB" w:rsidRDefault="00007A89" w:rsidP="003B2431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alapító és a csatlakozó az alapítvány részére juttatott vagyont nem vonhatja el és nem követelheti vissza. Ez a rendelkezés alkalmazandó az alapító és a csatlakozó jogutódjára is.</w:t>
      </w:r>
    </w:p>
    <w:p w14:paraId="530E3445" w14:textId="43BE45BA" w:rsidR="00246394" w:rsidRPr="00824DFB" w:rsidRDefault="00246394" w:rsidP="00AF7EA0">
      <w:pPr>
        <w:numPr>
          <w:ilvl w:val="0"/>
          <w:numId w:val="14"/>
        </w:numPr>
        <w:spacing w:before="160" w:after="120"/>
        <w:jc w:val="both"/>
        <w:rPr>
          <w:sz w:val="24"/>
        </w:rPr>
      </w:pPr>
      <w:r w:rsidRPr="00824DFB">
        <w:rPr>
          <w:b/>
          <w:sz w:val="24"/>
        </w:rPr>
        <w:t xml:space="preserve">Az alapítvány </w:t>
      </w:r>
      <w:r w:rsidR="003B0C1E" w:rsidRPr="00824DFB">
        <w:rPr>
          <w:b/>
          <w:sz w:val="24"/>
        </w:rPr>
        <w:t xml:space="preserve">neve és </w:t>
      </w:r>
      <w:r w:rsidRPr="00824DFB">
        <w:rPr>
          <w:b/>
          <w:sz w:val="24"/>
        </w:rPr>
        <w:t>székhelye</w:t>
      </w:r>
    </w:p>
    <w:p w14:paraId="62F827DC" w14:textId="77777777" w:rsidR="003B0C1E" w:rsidRPr="00824DFB" w:rsidRDefault="003B0C1E" w:rsidP="005554FE">
      <w:pPr>
        <w:ind w:left="510"/>
        <w:jc w:val="both"/>
        <w:rPr>
          <w:bCs/>
          <w:sz w:val="24"/>
        </w:rPr>
      </w:pPr>
      <w:r w:rsidRPr="00824DFB">
        <w:rPr>
          <w:bCs/>
          <w:sz w:val="24"/>
        </w:rPr>
        <w:t>BUDAPEST II. KERÜLETI KÖZBIZTONSÁGI ALAPÍTVÁNY</w:t>
      </w:r>
    </w:p>
    <w:p w14:paraId="651E193B" w14:textId="77777777" w:rsidR="00246394" w:rsidRPr="00824DFB" w:rsidRDefault="00246394" w:rsidP="005554FE">
      <w:pPr>
        <w:ind w:left="510"/>
        <w:jc w:val="both"/>
        <w:rPr>
          <w:sz w:val="24"/>
        </w:rPr>
      </w:pPr>
      <w:r w:rsidRPr="00824DFB">
        <w:rPr>
          <w:sz w:val="24"/>
        </w:rPr>
        <w:t>1024 Budapest, Mechwart liget l.</w:t>
      </w:r>
    </w:p>
    <w:p w14:paraId="4EBAE55E" w14:textId="7585D07A" w:rsidR="00246394" w:rsidRPr="00824DFB" w:rsidRDefault="00246394" w:rsidP="00AF7EA0">
      <w:pPr>
        <w:numPr>
          <w:ilvl w:val="0"/>
          <w:numId w:val="14"/>
        </w:numPr>
        <w:spacing w:before="240" w:after="120"/>
        <w:jc w:val="both"/>
        <w:rPr>
          <w:sz w:val="24"/>
        </w:rPr>
      </w:pPr>
      <w:r w:rsidRPr="00824DFB">
        <w:rPr>
          <w:b/>
          <w:sz w:val="24"/>
        </w:rPr>
        <w:t>Az alapítvány célja</w:t>
      </w:r>
    </w:p>
    <w:p w14:paraId="72FE276E" w14:textId="77777777" w:rsidR="00246394" w:rsidRPr="00824DFB" w:rsidRDefault="00246394" w:rsidP="005554F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 II. kerületi Rendőrkapitányság híradástechnikai, számítástechnikai eszközeinek korszerűsítése, folyamatos fejlesztése;</w:t>
      </w:r>
    </w:p>
    <w:p w14:paraId="1B3B9076" w14:textId="77777777" w:rsidR="00246394" w:rsidRPr="00824DFB" w:rsidRDefault="00246394" w:rsidP="005554F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 járműállomány korszerűsítése, a járőr</w:t>
      </w:r>
      <w:r w:rsidR="00E05592" w:rsidRPr="00824DFB">
        <w:rPr>
          <w:sz w:val="24"/>
        </w:rPr>
        <w:t xml:space="preserve"> </w:t>
      </w:r>
      <w:r w:rsidRPr="00824DFB">
        <w:rPr>
          <w:sz w:val="24"/>
        </w:rPr>
        <w:t>gépkocsik számának emelése, karbantartásuk színvonalának javítása;</w:t>
      </w:r>
    </w:p>
    <w:p w14:paraId="5721CF1D" w14:textId="77777777" w:rsidR="00246394" w:rsidRPr="00824DFB" w:rsidRDefault="00246394" w:rsidP="005554F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Az alapítvány pénzügyi lehetőségeinek függvényében többlet járőri státuszok biztosítása és fenntartása;</w:t>
      </w:r>
    </w:p>
    <w:p w14:paraId="471379FB" w14:textId="77777777" w:rsidR="00246394" w:rsidRPr="00824DFB" w:rsidRDefault="00246394" w:rsidP="005554F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 kerület rendőrségi állományának rendszeres anyagi ösztönzése, a jól dolgozó járőrök, KMB-sek, nyomozók premizálása;</w:t>
      </w:r>
    </w:p>
    <w:p w14:paraId="513B61FB" w14:textId="77777777" w:rsidR="00246394" w:rsidRPr="00824DFB" w:rsidRDefault="00246394" w:rsidP="005554F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 rendőrség és az önkormányzat bűnmegelőzési feladatainak ellátásához szükséges pénzügyi feltételek biztosítása, javítása;</w:t>
      </w:r>
    </w:p>
    <w:p w14:paraId="6E2AC52E" w14:textId="77777777" w:rsidR="00246394" w:rsidRPr="00824DFB" w:rsidRDefault="00246394" w:rsidP="005554F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 rendőrség menedzselésének</w:t>
      </w:r>
      <w:r w:rsidR="0023305F" w:rsidRPr="00824DFB">
        <w:rPr>
          <w:sz w:val="24"/>
        </w:rPr>
        <w:t xml:space="preserve"> és propagandájának biztosítása;</w:t>
      </w:r>
    </w:p>
    <w:p w14:paraId="79DB5E3C" w14:textId="25E07D00" w:rsidR="002A2C8E" w:rsidRDefault="00246394" w:rsidP="002A2C8E">
      <w:pPr>
        <w:numPr>
          <w:ilvl w:val="0"/>
          <w:numId w:val="3"/>
        </w:numPr>
        <w:jc w:val="both"/>
        <w:rPr>
          <w:sz w:val="24"/>
        </w:rPr>
      </w:pPr>
      <w:r w:rsidRPr="00824DFB">
        <w:rPr>
          <w:sz w:val="24"/>
        </w:rPr>
        <w:t>A Budapest Főváros II. kerületében m</w:t>
      </w:r>
      <w:r w:rsidR="00AB0819" w:rsidRPr="00824DFB">
        <w:rPr>
          <w:sz w:val="24"/>
        </w:rPr>
        <w:t xml:space="preserve">űködő polgárőrszervezetek anyagi és szakmai </w:t>
      </w:r>
      <w:r w:rsidR="00246CEF" w:rsidRPr="00824DFB">
        <w:rPr>
          <w:sz w:val="24"/>
        </w:rPr>
        <w:t>támogatása;</w:t>
      </w:r>
    </w:p>
    <w:p w14:paraId="302828C4" w14:textId="5F33D16E" w:rsidR="00996594" w:rsidRPr="00996594" w:rsidRDefault="00996594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 w:rsidRPr="00996594">
        <w:rPr>
          <w:b/>
          <w:bCs/>
          <w:i/>
          <w:iCs/>
          <w:sz w:val="24"/>
          <w:u w:val="single"/>
        </w:rPr>
        <w:t>Az alapítvány pénzügyi lehetőségeinek függvényében a Budapest Főváros II. kerületében a közbiztonság javítása érdekében történő beruházások támogatása, ösztönzése</w:t>
      </w:r>
      <w:r>
        <w:rPr>
          <w:b/>
          <w:bCs/>
          <w:i/>
          <w:iCs/>
          <w:sz w:val="24"/>
          <w:u w:val="single"/>
        </w:rPr>
        <w:t>;</w:t>
      </w:r>
    </w:p>
    <w:p w14:paraId="2B8404D4" w14:textId="789886EF" w:rsidR="0048212D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 Rendőrség, valamint a Fővárosi Katasztrófavédelmi Igazgatóság II. kerületi Hivatásos Tűzoltó-parancsnokság feladatainak ellátásához szükséges anyagi, technikai és humán erőforrások biztosítása;</w:t>
      </w:r>
    </w:p>
    <w:p w14:paraId="0E7D8506" w14:textId="70C7A3C5" w:rsidR="0048212D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 Budapest II. kerületi polgárőr, hivatásos, valamint városrendészeti közterületi jelenlét fokozása, feltételrendszerének biztosítása;</w:t>
      </w:r>
    </w:p>
    <w:p w14:paraId="35E2C097" w14:textId="27CD2A87" w:rsidR="0048212D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lastRenderedPageBreak/>
        <w:t>Budapest II. kerületének, köz- és közlekedésbiztonságáért, bűn- és baleset megelőzéséért, kiemelkedő szakmai tevékenységet folytató, önzetlen helytállást tanúsító személyek tevékenységének elismerése, bemutatása;</w:t>
      </w:r>
    </w:p>
    <w:p w14:paraId="04E53DA3" w14:textId="7868223F" w:rsidR="0048212D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 kerület közbiztonsági helyzetének folyamatos nyomon követése, fejlődési, fejlesztési utak k</w:t>
      </w:r>
      <w:r w:rsidR="00633EBF">
        <w:rPr>
          <w:b/>
          <w:bCs/>
          <w:i/>
          <w:iCs/>
          <w:sz w:val="24"/>
          <w:u w:val="single"/>
        </w:rPr>
        <w:t>u</w:t>
      </w:r>
      <w:r>
        <w:rPr>
          <w:b/>
          <w:bCs/>
          <w:i/>
          <w:iCs/>
          <w:sz w:val="24"/>
          <w:u w:val="single"/>
        </w:rPr>
        <w:t>tatása;</w:t>
      </w:r>
    </w:p>
    <w:p w14:paraId="5815B9A6" w14:textId="29A28FA6" w:rsidR="0048212D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 kerület lakosainak, valamint szakmai szervezeteinek bevonásával, rendészeti, bűn- és baleset megelőzési, közlekedésrendészeti szakmai műhelymunka kialakítása, feltételrendszerének biztosítása;</w:t>
      </w:r>
    </w:p>
    <w:p w14:paraId="5C6DADBE" w14:textId="7430CEAA" w:rsidR="0048212D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Az áldozattá válás kiemelt területén belül az időskorúak és a fiatalok – különösen az iskolán és családon belüli erőszak – vonatkozásában tevékenységet folytató szervezetek felvilágosító, megelőző és oktató tevékenységének támogatása;</w:t>
      </w:r>
    </w:p>
    <w:p w14:paraId="2ADB7BA5" w14:textId="0B455014" w:rsidR="002E75D0" w:rsidRDefault="0048212D" w:rsidP="002A2C8E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 kerületi Kábítószer Egyeztető Fórum munkájának és a kábítószer kínálat és kereslet elleni tevékenységet folytató szervezetek és személyek támogatása</w:t>
      </w:r>
      <w:r w:rsidR="002E75D0">
        <w:rPr>
          <w:b/>
          <w:bCs/>
          <w:i/>
          <w:iCs/>
          <w:sz w:val="24"/>
          <w:u w:val="single"/>
        </w:rPr>
        <w:t>;</w:t>
      </w:r>
    </w:p>
    <w:p w14:paraId="72FE0993" w14:textId="049C5A28" w:rsidR="002E75D0" w:rsidRPr="002E75D0" w:rsidRDefault="002E75D0" w:rsidP="002E75D0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 w:rsidRPr="002E75D0">
        <w:rPr>
          <w:b/>
          <w:bCs/>
          <w:i/>
          <w:iCs/>
          <w:sz w:val="24"/>
          <w:u w:val="single"/>
        </w:rPr>
        <w:t>Innovatív online közbiztonsági kommunikációs rendszer létrehozása a kerületi lakosok és az itt közlekedők élet- és vagyonbiztonságának védelme érdekében</w:t>
      </w:r>
      <w:r>
        <w:rPr>
          <w:b/>
          <w:bCs/>
          <w:i/>
          <w:iCs/>
          <w:sz w:val="24"/>
          <w:u w:val="single"/>
        </w:rPr>
        <w:t>;</w:t>
      </w:r>
    </w:p>
    <w:p w14:paraId="16C23455" w14:textId="025B5552" w:rsidR="002E75D0" w:rsidRPr="002E75D0" w:rsidRDefault="002E75D0" w:rsidP="002E75D0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 w:rsidRPr="002E75D0">
        <w:rPr>
          <w:b/>
          <w:bCs/>
          <w:i/>
          <w:iCs/>
          <w:sz w:val="24"/>
          <w:u w:val="single"/>
        </w:rPr>
        <w:t>Rendezvényekkel, interaktív közösségi akciókkal támogatja céljai megvalósulását</w:t>
      </w:r>
      <w:r>
        <w:rPr>
          <w:b/>
          <w:bCs/>
          <w:i/>
          <w:iCs/>
          <w:sz w:val="24"/>
          <w:u w:val="single"/>
        </w:rPr>
        <w:t>;</w:t>
      </w:r>
    </w:p>
    <w:p w14:paraId="0F753FA1" w14:textId="30CD65E2" w:rsidR="0048212D" w:rsidRPr="0048212D" w:rsidRDefault="002E75D0" w:rsidP="002E75D0">
      <w:pPr>
        <w:numPr>
          <w:ilvl w:val="0"/>
          <w:numId w:val="3"/>
        </w:numPr>
        <w:jc w:val="both"/>
        <w:rPr>
          <w:b/>
          <w:bCs/>
          <w:i/>
          <w:iCs/>
          <w:sz w:val="24"/>
          <w:u w:val="single"/>
        </w:rPr>
      </w:pPr>
      <w:r w:rsidRPr="002E75D0">
        <w:rPr>
          <w:b/>
          <w:bCs/>
          <w:i/>
          <w:iCs/>
          <w:sz w:val="24"/>
          <w:u w:val="single"/>
        </w:rPr>
        <w:t>Tájékoztató táblák, molino, útburkolati tájékoztató festés, időszaki kiadvány és egyéb közbiztonság-fokozó disszeminációs eszközökkel társadalmasítja működését</w:t>
      </w:r>
      <w:r w:rsidR="0048212D">
        <w:rPr>
          <w:b/>
          <w:bCs/>
          <w:i/>
          <w:iCs/>
          <w:sz w:val="24"/>
          <w:u w:val="single"/>
        </w:rPr>
        <w:t>.</w:t>
      </w:r>
    </w:p>
    <w:p w14:paraId="6FBB0C9E" w14:textId="77777777" w:rsidR="005D7F3C" w:rsidRPr="00824DFB" w:rsidRDefault="005D7F3C" w:rsidP="00F958C9">
      <w:pPr>
        <w:numPr>
          <w:ilvl w:val="0"/>
          <w:numId w:val="14"/>
        </w:numPr>
        <w:spacing w:before="240" w:after="120"/>
        <w:jc w:val="both"/>
        <w:rPr>
          <w:bCs/>
          <w:sz w:val="24"/>
        </w:rPr>
      </w:pPr>
      <w:r w:rsidRPr="00824DFB">
        <w:rPr>
          <w:b/>
          <w:sz w:val="24"/>
        </w:rPr>
        <w:t>Az alapítvány tevékenysége</w:t>
      </w:r>
    </w:p>
    <w:p w14:paraId="75E00E18" w14:textId="77777777" w:rsidR="001E4AEE" w:rsidRPr="00824DFB" w:rsidRDefault="00246394" w:rsidP="00DE1034">
      <w:pPr>
        <w:numPr>
          <w:ilvl w:val="1"/>
          <w:numId w:val="14"/>
        </w:numPr>
        <w:spacing w:before="120"/>
        <w:jc w:val="both"/>
        <w:rPr>
          <w:rStyle w:val="Kiemels2"/>
          <w:sz w:val="24"/>
        </w:rPr>
      </w:pPr>
      <w:r w:rsidRPr="00824DFB">
        <w:rPr>
          <w:sz w:val="24"/>
        </w:rPr>
        <w:t xml:space="preserve">Az alapítvány – </w:t>
      </w:r>
      <w:r w:rsidR="002A2C8E" w:rsidRPr="00824DFB">
        <w:rPr>
          <w:sz w:val="24"/>
        </w:rPr>
        <w:t>a 3.</w:t>
      </w:r>
      <w:r w:rsidR="003C01E8" w:rsidRPr="00824DFB">
        <w:rPr>
          <w:sz w:val="24"/>
        </w:rPr>
        <w:t>/</w:t>
      </w:r>
      <w:r w:rsidR="002A2C8E" w:rsidRPr="00824DFB">
        <w:rPr>
          <w:sz w:val="24"/>
        </w:rPr>
        <w:t xml:space="preserve"> pontban</w:t>
      </w:r>
      <w:r w:rsidRPr="00824DFB">
        <w:rPr>
          <w:sz w:val="24"/>
        </w:rPr>
        <w:t xml:space="preserve"> meghatározott</w:t>
      </w:r>
      <w:r w:rsidR="001E4AEE" w:rsidRPr="00824DFB">
        <w:rPr>
          <w:sz w:val="24"/>
        </w:rPr>
        <w:t xml:space="preserve"> </w:t>
      </w:r>
      <w:r w:rsidR="002A2C8E" w:rsidRPr="00824DFB">
        <w:rPr>
          <w:rStyle w:val="Kiemels2"/>
          <w:b w:val="0"/>
          <w:sz w:val="24"/>
        </w:rPr>
        <w:t>cél</w:t>
      </w:r>
      <w:r w:rsidR="00AC63E0" w:rsidRPr="00824DFB">
        <w:rPr>
          <w:rStyle w:val="Kiemels2"/>
          <w:b w:val="0"/>
          <w:sz w:val="24"/>
        </w:rPr>
        <w:t>jai</w:t>
      </w:r>
      <w:r w:rsidR="001E4AEE" w:rsidRPr="00824DFB">
        <w:rPr>
          <w:rStyle w:val="Kiemels2"/>
          <w:b w:val="0"/>
          <w:sz w:val="24"/>
        </w:rPr>
        <w:t xml:space="preserve"> elérése érdekében -</w:t>
      </w:r>
      <w:r w:rsidR="00AC63E0" w:rsidRPr="00824DFB">
        <w:rPr>
          <w:rStyle w:val="Kiemels2"/>
          <w:b w:val="0"/>
          <w:sz w:val="24"/>
        </w:rPr>
        <w:t xml:space="preserve"> </w:t>
      </w:r>
      <w:r w:rsidR="001E4AEE" w:rsidRPr="00824DFB">
        <w:rPr>
          <w:rStyle w:val="Kiemels2"/>
          <w:b w:val="0"/>
          <w:sz w:val="24"/>
        </w:rPr>
        <w:t>az alábbi közhasznú tevékenységeket folytatja</w:t>
      </w:r>
      <w:r w:rsidR="00226E0F" w:rsidRPr="00824DFB">
        <w:rPr>
          <w:rStyle w:val="Kiemels2"/>
          <w:b w:val="0"/>
          <w:sz w:val="24"/>
        </w:rPr>
        <w:t xml:space="preserve"> (Ectv</w:t>
      </w:r>
      <w:r w:rsidR="002D07F1" w:rsidRPr="00824DFB">
        <w:rPr>
          <w:rStyle w:val="Kiemels2"/>
          <w:b w:val="0"/>
          <w:sz w:val="24"/>
        </w:rPr>
        <w:t>. 2. § 20. pontja)</w:t>
      </w:r>
      <w:r w:rsidR="001E4AEE" w:rsidRPr="00824DFB">
        <w:rPr>
          <w:rStyle w:val="Kiemels2"/>
          <w:b w:val="0"/>
          <w:sz w:val="24"/>
        </w:rPr>
        <w:t>:</w:t>
      </w:r>
    </w:p>
    <w:p w14:paraId="2F89A2EF" w14:textId="77777777" w:rsidR="00AC63E0" w:rsidRPr="00824DFB" w:rsidRDefault="00AC63E0" w:rsidP="00702839">
      <w:pPr>
        <w:numPr>
          <w:ilvl w:val="0"/>
          <w:numId w:val="38"/>
        </w:numPr>
        <w:spacing w:before="120"/>
        <w:ind w:left="1702" w:hanging="284"/>
        <w:jc w:val="both"/>
        <w:rPr>
          <w:sz w:val="24"/>
        </w:rPr>
      </w:pPr>
      <w:r w:rsidRPr="00824DFB">
        <w:rPr>
          <w:sz w:val="24"/>
        </w:rPr>
        <w:t>A helyi közbizto</w:t>
      </w:r>
      <w:r w:rsidR="00AB0819" w:rsidRPr="00824DFB">
        <w:rPr>
          <w:sz w:val="24"/>
        </w:rPr>
        <w:t>nsággal kapcsolatos tevékenység:</w:t>
      </w:r>
    </w:p>
    <w:p w14:paraId="4E3C7A2C" w14:textId="77777777" w:rsidR="00702839" w:rsidRPr="00824DFB" w:rsidRDefault="00702839" w:rsidP="00702839">
      <w:pPr>
        <w:ind w:left="1701"/>
        <w:jc w:val="both"/>
        <w:rPr>
          <w:sz w:val="24"/>
        </w:rPr>
      </w:pPr>
      <w:r w:rsidRPr="00824DFB">
        <w:rPr>
          <w:sz w:val="24"/>
        </w:rPr>
        <w:t>A rendőrséggel együttműködve a kerületi általános és középiskolákban felvilágosító tevékenységet folytat a bűnmegelőzésről, valamint a kábítószer fogyasztás ártalmairól. A lakosság részére felvilágosító és ismeretterjesztő kiadványok terjesztése, vagyonvédelmi tanácsadás és bemutatók tartása a rendőrség és vagyonvédelmi szervezetek bevonásával.</w:t>
      </w:r>
    </w:p>
    <w:p w14:paraId="0127D18A" w14:textId="77777777" w:rsidR="00AB3020" w:rsidRPr="00824DFB" w:rsidRDefault="00AB3020" w:rsidP="00AB3020">
      <w:pPr>
        <w:ind w:left="1701"/>
        <w:jc w:val="both"/>
        <w:rPr>
          <w:sz w:val="24"/>
        </w:rPr>
      </w:pPr>
      <w:r w:rsidRPr="00824DFB">
        <w:rPr>
          <w:sz w:val="24"/>
        </w:rPr>
        <w:t>Bűnmegelőzési és kábítószerrel kapcsolatos felvilágosítás nyújtása.</w:t>
      </w:r>
    </w:p>
    <w:p w14:paraId="6F9E4FA8" w14:textId="77777777" w:rsidR="00AC63E0" w:rsidRPr="00824DFB" w:rsidRDefault="00AC63E0" w:rsidP="00702839">
      <w:pPr>
        <w:numPr>
          <w:ilvl w:val="0"/>
          <w:numId w:val="38"/>
        </w:numPr>
        <w:spacing w:before="120"/>
        <w:ind w:left="1702" w:hanging="284"/>
        <w:jc w:val="both"/>
        <w:rPr>
          <w:sz w:val="24"/>
        </w:rPr>
      </w:pPr>
      <w:r w:rsidRPr="00824DFB">
        <w:rPr>
          <w:sz w:val="24"/>
        </w:rPr>
        <w:t>A közbiztonság javítására irányuló tevékenységek</w:t>
      </w:r>
      <w:r w:rsidR="00AB0819" w:rsidRPr="00824DFB">
        <w:rPr>
          <w:sz w:val="24"/>
        </w:rPr>
        <w:t>:</w:t>
      </w:r>
    </w:p>
    <w:p w14:paraId="2762C689" w14:textId="77777777" w:rsidR="009975A5" w:rsidRPr="00824DFB" w:rsidRDefault="009975A5" w:rsidP="009975A5">
      <w:pPr>
        <w:ind w:left="1701"/>
        <w:jc w:val="both"/>
        <w:rPr>
          <w:sz w:val="24"/>
        </w:rPr>
      </w:pPr>
      <w:r w:rsidRPr="00824DFB">
        <w:rPr>
          <w:sz w:val="24"/>
        </w:rPr>
        <w:t>A rendőrséggel együttműködve járőrszolgálat szervezése.</w:t>
      </w:r>
    </w:p>
    <w:p w14:paraId="1367475F" w14:textId="0EA5D8AA" w:rsidR="00801A30" w:rsidRPr="00824DFB" w:rsidRDefault="00AB0819" w:rsidP="009975A5">
      <w:pPr>
        <w:ind w:left="1701"/>
        <w:jc w:val="both"/>
        <w:rPr>
          <w:sz w:val="24"/>
        </w:rPr>
      </w:pPr>
      <w:r w:rsidRPr="00B365AB">
        <w:rPr>
          <w:sz w:val="24"/>
        </w:rPr>
        <w:t xml:space="preserve">A II. kerületben működő – az alapítvány tulajdonát képező – </w:t>
      </w:r>
      <w:r w:rsidR="00801A30" w:rsidRPr="00B365AB">
        <w:rPr>
          <w:sz w:val="24"/>
        </w:rPr>
        <w:t>térfigyelő rendszer működtetése, fejlesztése, rendszeres karbantartása</w:t>
      </w:r>
      <w:r w:rsidR="00B365AB">
        <w:rPr>
          <w:sz w:val="24"/>
        </w:rPr>
        <w:t xml:space="preserve"> </w:t>
      </w:r>
      <w:r w:rsidR="00B365AB" w:rsidRPr="00B365AB">
        <w:rPr>
          <w:b/>
          <w:bCs/>
          <w:i/>
          <w:iCs/>
          <w:sz w:val="24"/>
          <w:u w:val="single"/>
        </w:rPr>
        <w:t>harmadik személyekkel együttműködve</w:t>
      </w:r>
      <w:r w:rsidRPr="00B365AB">
        <w:rPr>
          <w:sz w:val="24"/>
        </w:rPr>
        <w:t>.</w:t>
      </w:r>
      <w:r w:rsidR="00996594">
        <w:rPr>
          <w:sz w:val="24"/>
        </w:rPr>
        <w:t xml:space="preserve"> </w:t>
      </w:r>
      <w:r w:rsidR="00996594" w:rsidRPr="00996594">
        <w:rPr>
          <w:b/>
          <w:bCs/>
          <w:i/>
          <w:iCs/>
          <w:sz w:val="24"/>
          <w:u w:val="single"/>
        </w:rPr>
        <w:t>Javaslatokat tesz a polgármesternek a közbiztonsággal kapcsolatos fejlesztések elvégzésére és intézkedések meghozatalára. A polgármester felkérése alapján közreműködik ezek megvalósításában.</w:t>
      </w:r>
    </w:p>
    <w:p w14:paraId="7C29B391" w14:textId="77777777" w:rsidR="00AC63E0" w:rsidRPr="00824DFB" w:rsidRDefault="002D07F1" w:rsidP="00702839">
      <w:pPr>
        <w:numPr>
          <w:ilvl w:val="0"/>
          <w:numId w:val="38"/>
        </w:numPr>
        <w:spacing w:before="120"/>
        <w:ind w:left="1702" w:hanging="284"/>
        <w:jc w:val="both"/>
        <w:rPr>
          <w:sz w:val="24"/>
        </w:rPr>
      </w:pPr>
      <w:r w:rsidRPr="00824DFB">
        <w:rPr>
          <w:sz w:val="24"/>
        </w:rPr>
        <w:t>A</w:t>
      </w:r>
      <w:r w:rsidR="00AC63E0" w:rsidRPr="00824DFB">
        <w:rPr>
          <w:sz w:val="24"/>
        </w:rPr>
        <w:t xml:space="preserve"> lakosság önszerveződő közössé</w:t>
      </w:r>
      <w:r w:rsidRPr="00824DFB">
        <w:rPr>
          <w:sz w:val="24"/>
        </w:rPr>
        <w:t>geinek támogatása</w:t>
      </w:r>
      <w:r w:rsidR="00AC63E0" w:rsidRPr="00824DFB">
        <w:rPr>
          <w:sz w:val="24"/>
        </w:rPr>
        <w:t>, a település önfenntartó képességé</w:t>
      </w:r>
      <w:r w:rsidRPr="00824DFB">
        <w:rPr>
          <w:sz w:val="24"/>
        </w:rPr>
        <w:t>nek erősítése</w:t>
      </w:r>
      <w:r w:rsidR="00AB0819" w:rsidRPr="00824DFB">
        <w:rPr>
          <w:sz w:val="24"/>
        </w:rPr>
        <w:t>:</w:t>
      </w:r>
    </w:p>
    <w:p w14:paraId="66DABA62" w14:textId="77777777" w:rsidR="00702839" w:rsidRPr="00824DFB" w:rsidRDefault="009975A5" w:rsidP="009975A5">
      <w:pPr>
        <w:ind w:left="1701"/>
        <w:jc w:val="both"/>
        <w:rPr>
          <w:sz w:val="24"/>
        </w:rPr>
      </w:pPr>
      <w:r w:rsidRPr="00824DFB">
        <w:rPr>
          <w:sz w:val="24"/>
        </w:rPr>
        <w:t>A kuratóriumi döntése alapján az éves támogatási kereten belül a p</w:t>
      </w:r>
      <w:r w:rsidR="00702839" w:rsidRPr="00824DFB">
        <w:rPr>
          <w:sz w:val="24"/>
        </w:rPr>
        <w:t>olgárőr szervezetek működési költségei</w:t>
      </w:r>
      <w:r w:rsidRPr="00824DFB">
        <w:rPr>
          <w:sz w:val="24"/>
        </w:rPr>
        <w:t>hez történő anyagi hozzájárulás és szakmai támogatás</w:t>
      </w:r>
      <w:r w:rsidR="00702839" w:rsidRPr="00824DFB">
        <w:rPr>
          <w:sz w:val="24"/>
        </w:rPr>
        <w:t xml:space="preserve">, </w:t>
      </w:r>
      <w:r w:rsidRPr="00824DFB">
        <w:rPr>
          <w:sz w:val="24"/>
        </w:rPr>
        <w:t>f</w:t>
      </w:r>
      <w:r w:rsidR="00702839" w:rsidRPr="00824DFB">
        <w:rPr>
          <w:sz w:val="24"/>
        </w:rPr>
        <w:t>olyamatos kapcsolattartás</w:t>
      </w:r>
      <w:r w:rsidRPr="00824DFB">
        <w:rPr>
          <w:sz w:val="24"/>
        </w:rPr>
        <w:t xml:space="preserve"> és tanácsadás</w:t>
      </w:r>
      <w:r w:rsidR="00702839" w:rsidRPr="00824DFB">
        <w:rPr>
          <w:sz w:val="24"/>
        </w:rPr>
        <w:t xml:space="preserve"> a </w:t>
      </w:r>
      <w:r w:rsidRPr="00824DFB">
        <w:rPr>
          <w:sz w:val="24"/>
        </w:rPr>
        <w:t xml:space="preserve">polgárőr </w:t>
      </w:r>
      <w:r w:rsidR="00702839" w:rsidRPr="00824DFB">
        <w:rPr>
          <w:sz w:val="24"/>
        </w:rPr>
        <w:t>szervezetek vezetőivel.</w:t>
      </w:r>
    </w:p>
    <w:p w14:paraId="702D336A" w14:textId="77777777" w:rsidR="00702839" w:rsidRPr="00824DFB" w:rsidRDefault="009975A5" w:rsidP="009975A5">
      <w:pPr>
        <w:ind w:left="1701"/>
        <w:jc w:val="both"/>
        <w:rPr>
          <w:sz w:val="24"/>
        </w:rPr>
      </w:pPr>
      <w:r w:rsidRPr="00824DFB">
        <w:rPr>
          <w:sz w:val="24"/>
        </w:rPr>
        <w:t>Az önkéntes tűzoltók támogatása az alapítvány tulajdonát képező tűzoltó</w:t>
      </w:r>
      <w:r w:rsidR="00702839" w:rsidRPr="00824DFB">
        <w:rPr>
          <w:sz w:val="24"/>
        </w:rPr>
        <w:t>autó</w:t>
      </w:r>
      <w:r w:rsidR="00E05592" w:rsidRPr="00824DFB">
        <w:rPr>
          <w:sz w:val="24"/>
        </w:rPr>
        <w:t xml:space="preserve"> folyamatos </w:t>
      </w:r>
      <w:r w:rsidR="00702839" w:rsidRPr="00824DFB">
        <w:rPr>
          <w:sz w:val="24"/>
        </w:rPr>
        <w:t>használatba</w:t>
      </w:r>
      <w:r w:rsidRPr="00824DFB">
        <w:rPr>
          <w:sz w:val="24"/>
        </w:rPr>
        <w:t xml:space="preserve"> adásával, valamint a tűzoltóautó </w:t>
      </w:r>
      <w:r w:rsidR="00702839" w:rsidRPr="00824DFB">
        <w:rPr>
          <w:sz w:val="24"/>
        </w:rPr>
        <w:t>működési</w:t>
      </w:r>
      <w:r w:rsidRPr="00824DFB">
        <w:rPr>
          <w:sz w:val="24"/>
        </w:rPr>
        <w:t xml:space="preserve"> </w:t>
      </w:r>
      <w:r w:rsidR="00702839" w:rsidRPr="00824DFB">
        <w:rPr>
          <w:sz w:val="24"/>
        </w:rPr>
        <w:t>költségei</w:t>
      </w:r>
      <w:r w:rsidRPr="00824DFB">
        <w:rPr>
          <w:sz w:val="24"/>
        </w:rPr>
        <w:t xml:space="preserve">hez történő </w:t>
      </w:r>
      <w:r w:rsidR="00702839" w:rsidRPr="00824DFB">
        <w:rPr>
          <w:sz w:val="24"/>
        </w:rPr>
        <w:t xml:space="preserve">részleges </w:t>
      </w:r>
      <w:r w:rsidRPr="00824DFB">
        <w:rPr>
          <w:sz w:val="24"/>
        </w:rPr>
        <w:t>hozzájárulás</w:t>
      </w:r>
      <w:r w:rsidR="00702839" w:rsidRPr="00824DFB">
        <w:rPr>
          <w:sz w:val="24"/>
        </w:rPr>
        <w:t>.</w:t>
      </w:r>
    </w:p>
    <w:p w14:paraId="111A6657" w14:textId="684A0A19" w:rsidR="001E4AEE" w:rsidRPr="00824DFB" w:rsidRDefault="00AC63E0" w:rsidP="00DE1034">
      <w:pPr>
        <w:numPr>
          <w:ilvl w:val="1"/>
          <w:numId w:val="14"/>
        </w:numPr>
        <w:spacing w:before="120"/>
        <w:jc w:val="both"/>
        <w:rPr>
          <w:rStyle w:val="Kiemels2"/>
          <w:b w:val="0"/>
          <w:sz w:val="24"/>
        </w:rPr>
      </w:pPr>
      <w:r w:rsidRPr="00824DFB">
        <w:rPr>
          <w:sz w:val="24"/>
        </w:rPr>
        <w:t>Az alapítvány a</w:t>
      </w:r>
      <w:r w:rsidR="002D07F1" w:rsidRPr="00824DFB">
        <w:rPr>
          <w:sz w:val="24"/>
        </w:rPr>
        <w:t xml:space="preserve"> </w:t>
      </w:r>
      <w:r w:rsidR="00276730">
        <w:rPr>
          <w:b/>
          <w:bCs/>
          <w:i/>
          <w:iCs/>
          <w:sz w:val="24"/>
          <w:u w:val="single"/>
        </w:rPr>
        <w:t>4.1.</w:t>
      </w:r>
      <w:r w:rsidR="00C6136A" w:rsidRPr="00C6136A">
        <w:rPr>
          <w:b/>
          <w:bCs/>
          <w:i/>
          <w:iCs/>
          <w:sz w:val="24"/>
        </w:rPr>
        <w:t xml:space="preserve"> </w:t>
      </w:r>
      <w:r w:rsidR="002D07F1" w:rsidRPr="00824DFB">
        <w:rPr>
          <w:sz w:val="24"/>
        </w:rPr>
        <w:t xml:space="preserve">pont szerinti </w:t>
      </w:r>
      <w:r w:rsidRPr="00824DFB">
        <w:rPr>
          <w:rStyle w:val="Kiemels2"/>
          <w:b w:val="0"/>
          <w:sz w:val="24"/>
        </w:rPr>
        <w:t xml:space="preserve">közhasznú tevékenységei körében olyan közfeladatokat </w:t>
      </w:r>
      <w:r w:rsidR="00ED795B" w:rsidRPr="00824DFB">
        <w:rPr>
          <w:rStyle w:val="Kiemels2"/>
          <w:b w:val="0"/>
          <w:sz w:val="24"/>
        </w:rPr>
        <w:t>lát el</w:t>
      </w:r>
      <w:r w:rsidRPr="00824DFB">
        <w:rPr>
          <w:rStyle w:val="Kiemels2"/>
          <w:b w:val="0"/>
          <w:sz w:val="24"/>
        </w:rPr>
        <w:t>, amely</w:t>
      </w:r>
      <w:r w:rsidR="00ED795B" w:rsidRPr="00824DFB">
        <w:rPr>
          <w:rStyle w:val="Kiemels2"/>
          <w:b w:val="0"/>
          <w:sz w:val="24"/>
        </w:rPr>
        <w:t>ek</w:t>
      </w:r>
      <w:r w:rsidRPr="00824DFB">
        <w:rPr>
          <w:rStyle w:val="Kiemels2"/>
          <w:b w:val="0"/>
          <w:sz w:val="24"/>
        </w:rPr>
        <w:t>ről törvény, illetve törvény felhatalmazása alapján más jogszabály rendelkezései szerint állami szervnek, illetve helyi önkormányzatnak kell gondoskodnia.</w:t>
      </w:r>
    </w:p>
    <w:p w14:paraId="3CD4E2C2" w14:textId="77777777" w:rsidR="002D07F1" w:rsidRPr="00824DFB" w:rsidRDefault="002D07F1" w:rsidP="002D07F1">
      <w:pPr>
        <w:pStyle w:val="Szvegtrzsbehzssal"/>
        <w:spacing w:before="120" w:after="0"/>
        <w:ind w:left="1077"/>
        <w:jc w:val="both"/>
        <w:rPr>
          <w:rStyle w:val="Kiemels2"/>
          <w:b w:val="0"/>
        </w:rPr>
      </w:pPr>
      <w:r w:rsidRPr="00824DFB">
        <w:rPr>
          <w:rStyle w:val="Kiemels2"/>
          <w:b w:val="0"/>
        </w:rPr>
        <w:t>Ilyen rendelkezést tartalmaz:</w:t>
      </w:r>
    </w:p>
    <w:p w14:paraId="4E0C0D6F" w14:textId="77777777" w:rsidR="00246CEF" w:rsidRPr="00824DFB" w:rsidRDefault="00246CEF" w:rsidP="002D07F1">
      <w:pPr>
        <w:pStyle w:val="Szvegtrzsbehzssal"/>
        <w:spacing w:before="120" w:after="0"/>
        <w:ind w:left="1077"/>
        <w:jc w:val="both"/>
        <w:rPr>
          <w:rStyle w:val="Kiemels2"/>
          <w:b w:val="0"/>
        </w:rPr>
      </w:pPr>
      <w:r w:rsidRPr="00824DFB">
        <w:rPr>
          <w:rStyle w:val="Kiemels2"/>
          <w:b w:val="0"/>
        </w:rPr>
        <w:t>A Magyarország helyi önkormányzatairól szóló 2011. évi CLXXXIX. törvény 6. § a) pontja szerint a helyi önkormányzat támogatja a lakosság önszerveződő közösségeit, együttműködik e közösségekkel, biztosítja a helyi közügyekben való széles körű állampolgári részvételt.</w:t>
      </w:r>
    </w:p>
    <w:p w14:paraId="3F6C36D0" w14:textId="77777777" w:rsidR="00246CEF" w:rsidRPr="00824DFB" w:rsidRDefault="00246CEF" w:rsidP="002D07F1">
      <w:pPr>
        <w:pStyle w:val="Szvegtrzsbehzssal"/>
        <w:spacing w:before="120" w:after="0"/>
        <w:ind w:left="1080"/>
        <w:jc w:val="both"/>
        <w:rPr>
          <w:rStyle w:val="Kiemels2"/>
          <w:b w:val="0"/>
        </w:rPr>
      </w:pPr>
      <w:r w:rsidRPr="00824DFB">
        <w:rPr>
          <w:rStyle w:val="Kiemels2"/>
          <w:b w:val="0"/>
        </w:rPr>
        <w:lastRenderedPageBreak/>
        <w:t xml:space="preserve">A </w:t>
      </w:r>
      <w:r w:rsidR="00F74D30" w:rsidRPr="00824DFB">
        <w:rPr>
          <w:rStyle w:val="Kiemels2"/>
          <w:b w:val="0"/>
        </w:rPr>
        <w:t xml:space="preserve">2011. évi CLXXXIX. törvény </w:t>
      </w:r>
      <w:r w:rsidRPr="00824DFB">
        <w:rPr>
          <w:rStyle w:val="Kiemels2"/>
          <w:b w:val="0"/>
        </w:rPr>
        <w:t>13. § (1) bek. 12. pontja</w:t>
      </w:r>
      <w:r w:rsidR="00F74D30" w:rsidRPr="00824DFB">
        <w:rPr>
          <w:rStyle w:val="Kiemels2"/>
          <w:b w:val="0"/>
        </w:rPr>
        <w:t xml:space="preserve"> alapján a helyi önkormányzat feladatát képezi a</w:t>
      </w:r>
      <w:r w:rsidRPr="00824DFB">
        <w:rPr>
          <w:rStyle w:val="Kiemels2"/>
          <w:b w:val="0"/>
        </w:rPr>
        <w:t xml:space="preserve"> honvédelem, </w:t>
      </w:r>
      <w:r w:rsidR="00F74D30" w:rsidRPr="00824DFB">
        <w:rPr>
          <w:rStyle w:val="Kiemels2"/>
          <w:b w:val="0"/>
        </w:rPr>
        <w:t xml:space="preserve">a </w:t>
      </w:r>
      <w:r w:rsidRPr="00824DFB">
        <w:rPr>
          <w:rStyle w:val="Kiemels2"/>
          <w:b w:val="0"/>
        </w:rPr>
        <w:t xml:space="preserve">polgári védelem, </w:t>
      </w:r>
      <w:r w:rsidR="00F74D30" w:rsidRPr="00824DFB">
        <w:rPr>
          <w:rStyle w:val="Kiemels2"/>
          <w:b w:val="0"/>
        </w:rPr>
        <w:t xml:space="preserve">a </w:t>
      </w:r>
      <w:r w:rsidRPr="00824DFB">
        <w:rPr>
          <w:rStyle w:val="Kiemels2"/>
          <w:b w:val="0"/>
        </w:rPr>
        <w:t xml:space="preserve">katasztrófavédelem, </w:t>
      </w:r>
      <w:r w:rsidR="00F74D30" w:rsidRPr="00824DFB">
        <w:rPr>
          <w:rStyle w:val="Kiemels2"/>
          <w:b w:val="0"/>
        </w:rPr>
        <w:t xml:space="preserve">és a </w:t>
      </w:r>
      <w:r w:rsidRPr="00824DFB">
        <w:rPr>
          <w:rStyle w:val="Kiemels2"/>
          <w:b w:val="0"/>
        </w:rPr>
        <w:t>helyi közfoglalkoztatás</w:t>
      </w:r>
      <w:r w:rsidR="00F74D30" w:rsidRPr="00824DFB">
        <w:rPr>
          <w:rStyle w:val="Kiemels2"/>
          <w:b w:val="0"/>
        </w:rPr>
        <w:t xml:space="preserve"> is, valamint a 13. § (1) bek. 17. pontja alapján pedig közreműködés a település közbiztonságának biztosításában.</w:t>
      </w:r>
    </w:p>
    <w:p w14:paraId="357F9B16" w14:textId="77777777" w:rsidR="00F74D30" w:rsidRPr="00824DFB" w:rsidRDefault="00F74D30" w:rsidP="002D07F1">
      <w:pPr>
        <w:pStyle w:val="Szvegtrzsbehzssal"/>
        <w:spacing w:before="120" w:after="0"/>
        <w:ind w:left="1080"/>
        <w:jc w:val="both"/>
        <w:rPr>
          <w:rStyle w:val="Kiemels2"/>
          <w:b w:val="0"/>
        </w:rPr>
      </w:pPr>
      <w:r w:rsidRPr="00824DFB">
        <w:rPr>
          <w:rStyle w:val="Kiemels2"/>
          <w:b w:val="0"/>
        </w:rPr>
        <w:t xml:space="preserve">A 2011. évi CLXXXIX. törvény </w:t>
      </w:r>
      <w:r w:rsidRPr="00824DFB">
        <w:rPr>
          <w:rStyle w:val="Kiemels2"/>
          <w:b w:val="0"/>
          <w:bCs w:val="0"/>
        </w:rPr>
        <w:t xml:space="preserve">17. § </w:t>
      </w:r>
      <w:r w:rsidRPr="00824DFB">
        <w:rPr>
          <w:rStyle w:val="Kiemels2"/>
          <w:b w:val="0"/>
        </w:rPr>
        <w:t>(1) bekezdése szerint a települési önkormányzat a helyi közbiztonságról, vagyonának, más értékének védelméről kényszerítő eszköz alkalmazására törvény alapján jogosult szervezet létrehozásával is gondoskodhat.</w:t>
      </w:r>
    </w:p>
    <w:p w14:paraId="7B6D6671" w14:textId="4B76939E" w:rsidR="00F74D30" w:rsidRPr="00824DFB" w:rsidRDefault="00504DC6" w:rsidP="002D07F1">
      <w:pPr>
        <w:pStyle w:val="Szvegtrzsbehzssal"/>
        <w:spacing w:before="120" w:after="0"/>
        <w:ind w:left="1080"/>
        <w:jc w:val="both"/>
        <w:rPr>
          <w:rStyle w:val="Kiemels2"/>
          <w:b w:val="0"/>
        </w:rPr>
      </w:pPr>
      <w:r w:rsidRPr="00824DFB">
        <w:rPr>
          <w:rStyle w:val="Kiemels2"/>
          <w:b w:val="0"/>
        </w:rPr>
        <w:t xml:space="preserve">A Rendőrségről szóló 1994. évi XXXIV. törvény 2. § (2) bek. a) pontja alapján a rendőrség a feladatának ellátása során együttműködik az állami és a helyi önkormányzati szervekkel, a </w:t>
      </w:r>
      <w:r w:rsidR="00276730">
        <w:rPr>
          <w:rStyle w:val="Kiemels2"/>
          <w:bCs w:val="0"/>
          <w:i/>
          <w:iCs/>
          <w:u w:val="single"/>
        </w:rPr>
        <w:t>civil</w:t>
      </w:r>
      <w:r w:rsidR="00C6136A">
        <w:rPr>
          <w:rStyle w:val="Kiemels2"/>
          <w:bCs w:val="0"/>
          <w:i/>
          <w:iCs/>
          <w:u w:val="single"/>
        </w:rPr>
        <w:t xml:space="preserve"> </w:t>
      </w:r>
      <w:r w:rsidRPr="00824DFB">
        <w:rPr>
          <w:rStyle w:val="Kiemels2"/>
          <w:b w:val="0"/>
        </w:rPr>
        <w:t>és a gazdálkodó szervezetekkel, az állampolgárokkal és azok közösségeivel, valamint a 2. § (2) bek. c) pontja alapján támogatja a helyi önkormányzatoknak és az állampolgárok közösségeinek a közbiztonság javítására irányuló önkéntes tevékenységét.</w:t>
      </w:r>
    </w:p>
    <w:p w14:paraId="2EFFF9E2" w14:textId="77777777" w:rsidR="00114F57" w:rsidRPr="00824DFB" w:rsidRDefault="00114F57" w:rsidP="002D07F1">
      <w:pPr>
        <w:pStyle w:val="Szvegtrzsbehzssal"/>
        <w:spacing w:before="120" w:after="0"/>
        <w:ind w:left="1080"/>
        <w:jc w:val="both"/>
        <w:rPr>
          <w:rStyle w:val="Kiemels2"/>
          <w:b w:val="0"/>
        </w:rPr>
      </w:pPr>
      <w:bookmarkStart w:id="0" w:name="pr1"/>
      <w:bookmarkEnd w:id="0"/>
      <w:r w:rsidRPr="00824DFB">
        <w:rPr>
          <w:rStyle w:val="Kiemels2"/>
          <w:b w:val="0"/>
          <w:bCs w:val="0"/>
        </w:rPr>
        <w:t xml:space="preserve">A katasztrófavédelemről és a hozzá kapcsolódó egyes törvények módosításáról szóló 2011. évi CXXVIII. törvény 2. § (1) bek. alapján </w:t>
      </w:r>
      <w:r w:rsidRPr="00824DFB">
        <w:rPr>
          <w:rStyle w:val="Kiemels2"/>
          <w:b w:val="0"/>
        </w:rPr>
        <w:t>a védekezést és a következmények felszámolását az erre a célra létrehozott szervek és a különböző védekezési rendszerek működésének összehangolásával, az állampolgárok, valamint a polgári védelmi szervezetek, a gazdálkodó szervezetek, a Magyar Honvédség, a rendvédelmi szervek, a Nemzeti Adó- és Vámhivatal, az állami meteorológiai szolgálat, az állami mentőszolgálat, a vízügyi igazgatási szervek, az egészségügyi államigazgatási szerv, az önkéntesen részt vevő civil szervezetek és az erre a célra létrehozott köztestületek, továbbá nem természeti katasztrófa esetén annak okozója és előidézője, az állami szervek és az önkormányzatok (a továbbiakban együtt: katasztrófavédelemben részt vevők) bevonásával, illetve közreműködésével kell biztosítani.</w:t>
      </w:r>
    </w:p>
    <w:p w14:paraId="2D221E42" w14:textId="77777777" w:rsidR="00246394" w:rsidRPr="00824DFB" w:rsidRDefault="00246394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 xml:space="preserve">Az alapítvány </w:t>
      </w:r>
      <w:r w:rsidR="008C147E" w:rsidRPr="00824DFB">
        <w:rPr>
          <w:sz w:val="24"/>
        </w:rPr>
        <w:t xml:space="preserve">a </w:t>
      </w:r>
      <w:r w:rsidR="00ED795B" w:rsidRPr="00824DFB">
        <w:rPr>
          <w:sz w:val="24"/>
        </w:rPr>
        <w:t>3.</w:t>
      </w:r>
      <w:r w:rsidR="008C147E" w:rsidRPr="00824DFB">
        <w:rPr>
          <w:sz w:val="24"/>
        </w:rPr>
        <w:t>/</w:t>
      </w:r>
      <w:r w:rsidR="002D07F1" w:rsidRPr="00824DFB">
        <w:rPr>
          <w:sz w:val="24"/>
        </w:rPr>
        <w:t xml:space="preserve"> </w:t>
      </w:r>
      <w:r w:rsidR="00ED795B" w:rsidRPr="00824DFB">
        <w:rPr>
          <w:sz w:val="24"/>
        </w:rPr>
        <w:t>pont</w:t>
      </w:r>
      <w:r w:rsidR="008C147E" w:rsidRPr="00824DFB">
        <w:rPr>
          <w:sz w:val="24"/>
        </w:rPr>
        <w:t xml:space="preserve">ban foglalt </w:t>
      </w:r>
      <w:r w:rsidRPr="00824DFB">
        <w:rPr>
          <w:sz w:val="24"/>
        </w:rPr>
        <w:t>céljainak elérése érdekében a hozzá beérkezett támogatási kérelmeket érdemben elbírálja, illetve maga az alapítvány is részt vesz pályázatokon.</w:t>
      </w:r>
    </w:p>
    <w:p w14:paraId="10EF8493" w14:textId="77777777" w:rsidR="00246394" w:rsidRPr="00824DFB" w:rsidRDefault="00246394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alapítvány pártoktól független, közvetlen po</w:t>
      </w:r>
      <w:r w:rsidR="00217DFF" w:rsidRPr="00824DFB">
        <w:rPr>
          <w:sz w:val="24"/>
        </w:rPr>
        <w:t xml:space="preserve">litikai tevékenységet – vagyis </w:t>
      </w:r>
      <w:r w:rsidRPr="00824DFB">
        <w:rPr>
          <w:sz w:val="24"/>
        </w:rPr>
        <w:t>pártpolitikai tevékenységet, továbbá országgyűlési képviselői, megyei, fővárosi önkormányzati választáson jelölt állítását [</w:t>
      </w:r>
      <w:r w:rsidR="00226E0F" w:rsidRPr="00824DFB">
        <w:rPr>
          <w:sz w:val="24"/>
        </w:rPr>
        <w:t>Ec</w:t>
      </w:r>
      <w:r w:rsidR="008C147E" w:rsidRPr="00824DFB">
        <w:rPr>
          <w:sz w:val="24"/>
        </w:rPr>
        <w:t xml:space="preserve">tv. 34. § (1) bek. d) </w:t>
      </w:r>
      <w:r w:rsidRPr="00824DFB">
        <w:rPr>
          <w:sz w:val="24"/>
        </w:rPr>
        <w:t xml:space="preserve">pont] – nem folytat, szervezete pártoktól független és azoknak anyagi támogatást nem nyújt. </w:t>
      </w:r>
    </w:p>
    <w:p w14:paraId="4FBDB087" w14:textId="77777777" w:rsidR="00246394" w:rsidRPr="00824DFB" w:rsidRDefault="00246394" w:rsidP="00F958C9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 xml:space="preserve">Az alapítvány </w:t>
      </w:r>
      <w:r w:rsidR="00AB3866" w:rsidRPr="00824DFB">
        <w:rPr>
          <w:b/>
          <w:sz w:val="24"/>
        </w:rPr>
        <w:t>céljára rendelt vagyon</w:t>
      </w:r>
    </w:p>
    <w:p w14:paraId="3B29FC91" w14:textId="69297EBA" w:rsidR="00246394" w:rsidRPr="00824DFB" w:rsidRDefault="003E648C" w:rsidP="005554FE">
      <w:pPr>
        <w:pStyle w:val="Szvegtrzsbehzssal"/>
        <w:spacing w:before="120" w:after="0"/>
        <w:ind w:left="510"/>
        <w:jc w:val="both"/>
      </w:pPr>
      <w:r w:rsidRPr="00824DFB">
        <w:t>2</w:t>
      </w:r>
      <w:r w:rsidR="00246394" w:rsidRPr="00824DFB">
        <w:t>.000.000</w:t>
      </w:r>
      <w:r w:rsidR="00993D85">
        <w:t>,-</w:t>
      </w:r>
      <w:r w:rsidR="00246394" w:rsidRPr="00824DFB">
        <w:t xml:space="preserve"> (</w:t>
      </w:r>
      <w:r w:rsidRPr="00824DFB">
        <w:t>Kettő</w:t>
      </w:r>
      <w:r w:rsidR="00246394" w:rsidRPr="00824DFB">
        <w:t xml:space="preserve">millió) forint, amelyet alapító az e célra nyitott pénzintézeti számlára </w:t>
      </w:r>
      <w:r w:rsidR="001E278E" w:rsidRPr="00824DFB">
        <w:t>már be</w:t>
      </w:r>
      <w:r w:rsidR="00246394" w:rsidRPr="00824DFB">
        <w:t>fizetett. Erre a célra az alapítvány az erre kijelölt pénzintézettel bankszámlaszerződést kötött. Az alapítvány céljának megvalósítására éppen fel nem használt és egyéb befektetésekben lekötött vagyonrészt a mindenkori legkedvezőbb feltételeket nyújtó banki betétben kell elhelyezni.</w:t>
      </w:r>
    </w:p>
    <w:p w14:paraId="54CB1221" w14:textId="77777777" w:rsidR="004746B7" w:rsidRPr="00824DFB" w:rsidRDefault="00CF1585" w:rsidP="00CF1585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alapítvány céljára rendelt vagyon felhasználható mértéke</w:t>
      </w:r>
      <w:bookmarkStart w:id="1" w:name="pr1005"/>
      <w:bookmarkEnd w:id="1"/>
      <w:r w:rsidR="009B1234" w:rsidRPr="00824DFB">
        <w:rPr>
          <w:sz w:val="24"/>
        </w:rPr>
        <w:t xml:space="preserve"> </w:t>
      </w:r>
      <w:r w:rsidRPr="00824DFB">
        <w:rPr>
          <w:sz w:val="24"/>
        </w:rPr>
        <w:t>80%</w:t>
      </w:r>
      <w:bookmarkStart w:id="2" w:name="pr1006"/>
      <w:bookmarkEnd w:id="2"/>
      <w:r w:rsidR="009B1234" w:rsidRPr="00824DFB">
        <w:rPr>
          <w:sz w:val="24"/>
        </w:rPr>
        <w:t>.</w:t>
      </w:r>
    </w:p>
    <w:p w14:paraId="0D835275" w14:textId="77777777" w:rsidR="00CF1585" w:rsidRPr="00824DFB" w:rsidRDefault="00CF1585" w:rsidP="00CF1585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alapítvány céljára rendelt vagyont meghaladó minden vagyon az alapítvány céljaira felhasználható.</w:t>
      </w:r>
    </w:p>
    <w:p w14:paraId="01FF1D83" w14:textId="77777777" w:rsidR="002A15BC" w:rsidRPr="00824DFB" w:rsidRDefault="002A15BC" w:rsidP="00F958C9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>Az alapítványi vagyon kezelésének és felhasználásának szabályai</w:t>
      </w:r>
    </w:p>
    <w:p w14:paraId="331BD740" w14:textId="77777777" w:rsidR="00B55FA1" w:rsidRPr="00824DFB" w:rsidRDefault="00B55FA1" w:rsidP="00CF1585">
      <w:pPr>
        <w:pStyle w:val="Szvegtrzsbehzssal"/>
        <w:spacing w:before="120" w:after="0"/>
        <w:ind w:left="510"/>
        <w:jc w:val="both"/>
      </w:pPr>
      <w:bookmarkStart w:id="3" w:name="pr997"/>
      <w:bookmarkStart w:id="4" w:name="pr998"/>
      <w:bookmarkStart w:id="5" w:name="pr1001"/>
      <w:bookmarkEnd w:id="3"/>
      <w:bookmarkEnd w:id="4"/>
      <w:bookmarkEnd w:id="5"/>
      <w:r w:rsidRPr="00824DFB">
        <w:t xml:space="preserve">Az alapítvány vagyonát az induló vagyon, a csatlakozáskor felajánlott vagyon, a felajánlott adományok, valamint ezek hozadéka alkotja. Ezt a kuratórium kizárólag az alapítvány céljainak megvalósítására jogosult felhasználni. </w:t>
      </w:r>
    </w:p>
    <w:p w14:paraId="4E1D6F9E" w14:textId="77777777" w:rsidR="00CF1585" w:rsidRPr="00824DFB" w:rsidRDefault="00CF1585" w:rsidP="00CF1585">
      <w:pPr>
        <w:pStyle w:val="Szvegtrzsbehzssal"/>
        <w:spacing w:before="120" w:after="0"/>
        <w:ind w:left="510"/>
        <w:jc w:val="both"/>
      </w:pPr>
      <w:r w:rsidRPr="00824DFB">
        <w:t xml:space="preserve">A mindenkori kuratórium </w:t>
      </w:r>
      <w:r w:rsidR="009B1234" w:rsidRPr="00824DFB">
        <w:t xml:space="preserve">jogosult és </w:t>
      </w:r>
      <w:r w:rsidRPr="00824DFB">
        <w:t>köteles az alapítványi vagyon adta lehetőségek keretei között az alapítvány közhasznú célkitűzéseit a legszélesebb körben a legcélravezetőbb eszközökkel és módon megvalósítani. Ezért az önkéntes segítők mellett fizetett alkalmazottakat is foglalkoztathat, szakmai intézményeket, szakértőket is igénybe vehet.</w:t>
      </w:r>
    </w:p>
    <w:p w14:paraId="5A4FE82C" w14:textId="77777777" w:rsidR="00CF1585" w:rsidRPr="00824DFB" w:rsidRDefault="00CF1585" w:rsidP="00CF1585">
      <w:pPr>
        <w:pStyle w:val="Szvegtrzsbehzssal"/>
        <w:spacing w:before="120" w:after="0"/>
        <w:ind w:left="510"/>
        <w:jc w:val="both"/>
      </w:pPr>
      <w:r w:rsidRPr="00824DFB">
        <w:t>A kuratórium gondoskod</w:t>
      </w:r>
      <w:r w:rsidR="008B0B84" w:rsidRPr="00824DFB">
        <w:t>ik</w:t>
      </w:r>
      <w:r w:rsidRPr="00824DFB">
        <w:t xml:space="preserve"> az alapítványi vagyon folyamatos pótlásáról, illet</w:t>
      </w:r>
      <w:r w:rsidR="008B0B84" w:rsidRPr="00824DFB">
        <w:t>ve</w:t>
      </w:r>
      <w:r w:rsidRPr="00824DFB">
        <w:t xml:space="preserve"> gyarapításáról, adományok gyűjtése útján és az alapítványhoz való csatlakozás előmozdításával. Nem pénzbeli adományokat a könyv szerinti, ennek hiányában pedig a szokásos piaci áron kell nyilvántartásba venni.</w:t>
      </w:r>
    </w:p>
    <w:p w14:paraId="468ACFC7" w14:textId="77777777" w:rsidR="00B016BA" w:rsidRPr="00824DFB" w:rsidRDefault="008B0B84" w:rsidP="00CF1585">
      <w:pPr>
        <w:pStyle w:val="Szvegtrzsbehzssal"/>
        <w:spacing w:before="120" w:after="0"/>
        <w:ind w:left="510"/>
        <w:jc w:val="both"/>
      </w:pPr>
      <w:r w:rsidRPr="00824DFB">
        <w:lastRenderedPageBreak/>
        <w:t>Az alapítvány</w:t>
      </w:r>
      <w:r w:rsidR="00CF1585" w:rsidRPr="00824DFB">
        <w:t xml:space="preserve"> </w:t>
      </w:r>
      <w:r w:rsidR="000C04FA" w:rsidRPr="00824DFB">
        <w:t>az alapítványi cél megvalósításával közvetlenül összefüggő gazdasági tevékenység végzésére jogosult a Ptk. 3:379. § (2) bekezdése alapján</w:t>
      </w:r>
      <w:r w:rsidRPr="00824DFB">
        <w:t>.</w:t>
      </w:r>
    </w:p>
    <w:p w14:paraId="5651DF6E" w14:textId="77777777" w:rsidR="00B016BA" w:rsidRPr="00824DFB" w:rsidRDefault="00B016BA" w:rsidP="00B016BA">
      <w:pPr>
        <w:pStyle w:val="Szvegtrzsbehzssal"/>
        <w:spacing w:after="0"/>
        <w:ind w:left="510"/>
        <w:jc w:val="both"/>
      </w:pPr>
      <w:r w:rsidRPr="00824DFB">
        <w:t>Az alapítvány gazdasági-vállalkozási tevékenységet csak közhasznú vagy a létesítő okiratban meghatározott alapcél szerinti tevékenység megvalósítását nem veszélyeztetve végez (</w:t>
      </w:r>
      <w:r w:rsidRPr="00824DFB">
        <w:rPr>
          <w:bCs/>
        </w:rPr>
        <w:t xml:space="preserve">Ectv. 34. § </w:t>
      </w:r>
      <w:r w:rsidRPr="00824DFB">
        <w:t>(1) bek. b) pont).</w:t>
      </w:r>
    </w:p>
    <w:p w14:paraId="1DF56C82" w14:textId="77777777" w:rsidR="006B0B77" w:rsidRPr="00824DFB" w:rsidRDefault="008B0B84" w:rsidP="00B016BA">
      <w:pPr>
        <w:pStyle w:val="Szvegtrzsbehzssal"/>
        <w:spacing w:after="0"/>
        <w:ind w:left="510"/>
        <w:jc w:val="both"/>
      </w:pPr>
      <w:r w:rsidRPr="00824DFB">
        <w:t>Az alapítvány a</w:t>
      </w:r>
      <w:r w:rsidR="000C04FA" w:rsidRPr="00824DFB">
        <w:t xml:space="preserve"> </w:t>
      </w:r>
      <w:r w:rsidR="00B016BA" w:rsidRPr="00824DFB">
        <w:t>gazdálkodása során elért eredményét nem osztja fel, azt az alapító okiratban meghatározott közhasznú tevékenységére fordítja (Ectv.</w:t>
      </w:r>
      <w:r w:rsidR="006B0B77" w:rsidRPr="00824DFB">
        <w:t xml:space="preserve"> 34. § </w:t>
      </w:r>
      <w:r w:rsidR="00B016BA" w:rsidRPr="00824DFB">
        <w:t xml:space="preserve">(1) bek. </w:t>
      </w:r>
      <w:r w:rsidR="006B0B77" w:rsidRPr="00824DFB">
        <w:t xml:space="preserve">c) </w:t>
      </w:r>
      <w:r w:rsidR="00B016BA" w:rsidRPr="00824DFB">
        <w:t>pont).</w:t>
      </w:r>
    </w:p>
    <w:p w14:paraId="6B508021" w14:textId="77777777" w:rsidR="00CF1585" w:rsidRPr="00824DFB" w:rsidRDefault="00CF1585" w:rsidP="00A56C24">
      <w:pPr>
        <w:pStyle w:val="Szvegtrzsbehzssal"/>
        <w:spacing w:before="80" w:after="0"/>
        <w:ind w:left="510"/>
        <w:jc w:val="both"/>
      </w:pPr>
      <w:r w:rsidRPr="00824DFB">
        <w:t>Az alapítvány váltót, illetve más hitelviszonyt megtestesítő értékpapírt nem bocsáthat ki.</w:t>
      </w:r>
    </w:p>
    <w:p w14:paraId="0A506814" w14:textId="40CF165B" w:rsidR="00CF1585" w:rsidRPr="00824DFB" w:rsidRDefault="00CF1585" w:rsidP="00A56C24">
      <w:pPr>
        <w:pStyle w:val="Szvegtrzsbehzssal"/>
        <w:spacing w:before="80" w:after="0"/>
        <w:ind w:left="510"/>
        <w:jc w:val="both"/>
      </w:pPr>
      <w:r w:rsidRPr="00824DFB">
        <w:t>Az alapítvány</w:t>
      </w:r>
    </w:p>
    <w:p w14:paraId="49B584EE" w14:textId="77777777" w:rsidR="00CF1585" w:rsidRPr="00824DFB" w:rsidRDefault="00CF1585" w:rsidP="00CF1585">
      <w:pPr>
        <w:pStyle w:val="Szvegtrzsbehzssal"/>
        <w:numPr>
          <w:ilvl w:val="0"/>
          <w:numId w:val="17"/>
        </w:numPr>
        <w:spacing w:before="120" w:after="0"/>
        <w:jc w:val="both"/>
      </w:pPr>
      <w:r w:rsidRPr="00824DFB">
        <w:t>a fentiek szerinti vállalkozása fejlesztéséhez közhasznú tevékenységét veszélyeztető mértékű hitelt nem vehet fel;</w:t>
      </w:r>
    </w:p>
    <w:p w14:paraId="53B98B1B" w14:textId="77777777" w:rsidR="00CF1585" w:rsidRPr="00824DFB" w:rsidRDefault="00CF1585" w:rsidP="00CF1585">
      <w:pPr>
        <w:pStyle w:val="Szvegtrzsbehzssal"/>
        <w:numPr>
          <w:ilvl w:val="0"/>
          <w:numId w:val="17"/>
        </w:numPr>
        <w:spacing w:before="120" w:after="0"/>
        <w:jc w:val="both"/>
      </w:pPr>
      <w:r w:rsidRPr="00824DFB">
        <w:t xml:space="preserve">az államháztartás alrendszereitől kapott támogatást hitel fedezetéül, illetve hitel törlesztésére nem használhatja fel. </w:t>
      </w:r>
    </w:p>
    <w:p w14:paraId="101A7330" w14:textId="77777777" w:rsidR="00CF1585" w:rsidRPr="00824DFB" w:rsidRDefault="00CF1585" w:rsidP="00A56C24">
      <w:pPr>
        <w:pStyle w:val="Szvegtrzsbehzssal"/>
        <w:spacing w:before="80" w:after="0"/>
        <w:ind w:left="510"/>
        <w:jc w:val="both"/>
      </w:pPr>
      <w:r w:rsidRPr="00824DFB">
        <w:t xml:space="preserve">Az alapítvány befektetési tevékenységet nem </w:t>
      </w:r>
      <w:r w:rsidR="005A5206" w:rsidRPr="00824DFB">
        <w:t>folytathat.</w:t>
      </w:r>
    </w:p>
    <w:p w14:paraId="61C1ACE3" w14:textId="77777777" w:rsidR="00CF1585" w:rsidRPr="00824DFB" w:rsidRDefault="00CF1585" w:rsidP="00A56C24">
      <w:pPr>
        <w:pStyle w:val="Szvegtrzsbehzssal"/>
        <w:spacing w:before="80" w:after="0"/>
        <w:ind w:left="510"/>
        <w:jc w:val="both"/>
      </w:pPr>
      <w:r w:rsidRPr="00824DFB">
        <w:t>Az alapítvány gazdálkodása során elért eredményét nem oszthatja fel, azt a jelen alapító okirat</w:t>
      </w:r>
      <w:r w:rsidR="009B1234" w:rsidRPr="00824DFB">
        <w:t xml:space="preserve"> 3./ pontjában </w:t>
      </w:r>
      <w:r w:rsidRPr="00824DFB">
        <w:t xml:space="preserve">meghatározott tevékenységére kell fordítania. </w:t>
      </w:r>
    </w:p>
    <w:p w14:paraId="5E125FFF" w14:textId="77777777" w:rsidR="004746B7" w:rsidRPr="00824DFB" w:rsidRDefault="004746B7" w:rsidP="00A56C24">
      <w:pPr>
        <w:pStyle w:val="Szvegtrzsbehzssal"/>
        <w:spacing w:before="80" w:after="0"/>
        <w:ind w:left="510"/>
        <w:jc w:val="both"/>
      </w:pPr>
      <w:r w:rsidRPr="00824DFB">
        <w:t>Alapítvány nem lehet korlátlan felelősségű tagja más jogalanynak, nem létesíthet alapítványt és nem csatlakozhat alapítványhoz.</w:t>
      </w:r>
    </w:p>
    <w:p w14:paraId="01F9AA2F" w14:textId="49B5529B" w:rsidR="00246394" w:rsidRPr="00824DFB" w:rsidRDefault="008A13D6" w:rsidP="00A06281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>Az alapítvány ügyvezető szerve</w:t>
      </w:r>
    </w:p>
    <w:p w14:paraId="620279CE" w14:textId="26F2129F" w:rsidR="0028248B" w:rsidRPr="00824DFB" w:rsidRDefault="003E7CEA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bCs/>
          <w:iCs/>
          <w:sz w:val="24"/>
        </w:rPr>
        <w:t xml:space="preserve">Az alapítvány ügyvezető szerve </w:t>
      </w:r>
      <w:r w:rsidR="003E648C" w:rsidRPr="00824DFB">
        <w:rPr>
          <w:bCs/>
          <w:iCs/>
          <w:sz w:val="24"/>
        </w:rPr>
        <w:t xml:space="preserve">a </w:t>
      </w:r>
      <w:r w:rsidR="000F663B" w:rsidRPr="00824DFB">
        <w:rPr>
          <w:b/>
          <w:i/>
          <w:sz w:val="24"/>
          <w:u w:val="single"/>
        </w:rPr>
        <w:t>4</w:t>
      </w:r>
      <w:r w:rsidR="00A56C24" w:rsidRPr="00824DFB">
        <w:rPr>
          <w:b/>
          <w:i/>
          <w:sz w:val="24"/>
          <w:u w:val="single"/>
        </w:rPr>
        <w:t xml:space="preserve"> (</w:t>
      </w:r>
      <w:r w:rsidR="000F663B" w:rsidRPr="00824DFB">
        <w:rPr>
          <w:b/>
          <w:i/>
          <w:sz w:val="24"/>
          <w:u w:val="single"/>
        </w:rPr>
        <w:t>négy</w:t>
      </w:r>
      <w:r w:rsidR="00A56C24" w:rsidRPr="00824DFB">
        <w:rPr>
          <w:b/>
          <w:i/>
          <w:sz w:val="24"/>
          <w:u w:val="single"/>
        </w:rPr>
        <w:t>)</w:t>
      </w:r>
      <w:r w:rsidR="008A13D6" w:rsidRPr="00824DFB">
        <w:rPr>
          <w:bCs/>
          <w:iCs/>
          <w:sz w:val="24"/>
        </w:rPr>
        <w:t xml:space="preserve"> </w:t>
      </w:r>
      <w:r w:rsidRPr="00824DFB">
        <w:rPr>
          <w:bCs/>
          <w:iCs/>
          <w:sz w:val="24"/>
        </w:rPr>
        <w:t>tag</w:t>
      </w:r>
      <w:r w:rsidR="008A13D6" w:rsidRPr="00824DFB">
        <w:rPr>
          <w:bCs/>
          <w:iCs/>
          <w:sz w:val="24"/>
        </w:rPr>
        <w:t>ból álló</w:t>
      </w:r>
      <w:r w:rsidRPr="00824DFB">
        <w:rPr>
          <w:bCs/>
          <w:iCs/>
          <w:sz w:val="24"/>
        </w:rPr>
        <w:t xml:space="preserve"> kuratórium.</w:t>
      </w:r>
      <w:r w:rsidRPr="00824DFB">
        <w:rPr>
          <w:sz w:val="24"/>
        </w:rPr>
        <w:t xml:space="preserve"> A kuratórium tagjai az alapítvány vezető tisztségviselői.</w:t>
      </w:r>
      <w:r w:rsidR="008A13D6" w:rsidRPr="00824DFB">
        <w:rPr>
          <w:sz w:val="24"/>
        </w:rPr>
        <w:t xml:space="preserve"> A kuratórium az alapítvány legfőbb döntéshozó és képviseleti, illetve ügyintéző szerve.</w:t>
      </w:r>
    </w:p>
    <w:p w14:paraId="1407BE8A" w14:textId="77777777" w:rsidR="00305F74" w:rsidRPr="00824DFB" w:rsidRDefault="00305F74" w:rsidP="00305F74">
      <w:pPr>
        <w:ind w:left="1077"/>
        <w:jc w:val="both"/>
        <w:rPr>
          <w:sz w:val="24"/>
        </w:rPr>
      </w:pPr>
      <w:r w:rsidRPr="00824DFB">
        <w:rPr>
          <w:sz w:val="24"/>
        </w:rPr>
        <w:t>A kuratórium alakuló ülésén a kuratórium tagjai maguk közül megválasztják az elnököt.</w:t>
      </w:r>
    </w:p>
    <w:p w14:paraId="0825716E" w14:textId="77777777" w:rsidR="005C5C28" w:rsidRPr="00824DFB" w:rsidRDefault="005C5C28" w:rsidP="005C5C28">
      <w:pPr>
        <w:ind w:left="1077"/>
        <w:jc w:val="both"/>
        <w:rPr>
          <w:b/>
          <w:sz w:val="24"/>
        </w:rPr>
      </w:pPr>
      <w:r w:rsidRPr="00824DFB">
        <w:rPr>
          <w:sz w:val="24"/>
        </w:rPr>
        <w:t>A kuratórium biztosítja az alapítványnak az alapító okiratban meghatározottak szerinti folyamatos működését, gondoskodik az alapítvány vagyonának az alapító okiratban rögzített céloknak megfelelő felhasználásáról. Meghatározza a kitűzött cél megvalósításához szükséges személyi és tárgyi feltételeket, gondoskodik azok biztosításáról.</w:t>
      </w:r>
    </w:p>
    <w:p w14:paraId="1F7D2C68" w14:textId="77777777" w:rsidR="008A13D6" w:rsidRPr="00824DFB" w:rsidRDefault="008A13D6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 kuratórium elnöke:</w:t>
      </w:r>
    </w:p>
    <w:p w14:paraId="201D420A" w14:textId="77777777" w:rsidR="003E648C" w:rsidRPr="00824DFB" w:rsidRDefault="003E648C" w:rsidP="003E648C">
      <w:pPr>
        <w:ind w:left="2278" w:firstLine="554"/>
        <w:jc w:val="both"/>
        <w:rPr>
          <w:bCs/>
          <w:sz w:val="24"/>
        </w:rPr>
      </w:pPr>
      <w:r w:rsidRPr="00824DFB">
        <w:rPr>
          <w:bCs/>
          <w:sz w:val="24"/>
        </w:rPr>
        <w:t>Dr. Magyar György (anyja neve: Bock Edit)</w:t>
      </w:r>
    </w:p>
    <w:p w14:paraId="1D7B2C36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1054 Budapest, Szemere u. 17. 2. em. 2B a.</w:t>
      </w:r>
    </w:p>
    <w:p w14:paraId="195BDE66" w14:textId="77777777" w:rsidR="003E648C" w:rsidRPr="00824DFB" w:rsidRDefault="003E648C" w:rsidP="003E648C">
      <w:pPr>
        <w:jc w:val="both"/>
        <w:rPr>
          <w:bCs/>
          <w:sz w:val="24"/>
        </w:rPr>
      </w:pPr>
    </w:p>
    <w:p w14:paraId="746FAD2B" w14:textId="77777777" w:rsidR="003E648C" w:rsidRPr="00824DFB" w:rsidRDefault="003E648C" w:rsidP="003E648C">
      <w:pPr>
        <w:jc w:val="both"/>
        <w:rPr>
          <w:bCs/>
          <w:sz w:val="24"/>
        </w:rPr>
      </w:pPr>
      <w:r w:rsidRPr="00824DFB">
        <w:rPr>
          <w:bCs/>
          <w:sz w:val="24"/>
        </w:rPr>
        <w:t xml:space="preserve">                  A kuratórium tagjai: </w:t>
      </w:r>
      <w:r w:rsidRPr="00824DFB">
        <w:rPr>
          <w:bCs/>
          <w:sz w:val="24"/>
        </w:rPr>
        <w:tab/>
      </w:r>
    </w:p>
    <w:p w14:paraId="7B533AB6" w14:textId="77777777" w:rsidR="003E648C" w:rsidRPr="00633EBF" w:rsidRDefault="003E648C" w:rsidP="003E648C">
      <w:pPr>
        <w:ind w:left="2124" w:firstLine="708"/>
        <w:jc w:val="both"/>
        <w:rPr>
          <w:b/>
          <w:i/>
          <w:iCs/>
          <w:strike/>
          <w:sz w:val="24"/>
        </w:rPr>
      </w:pPr>
      <w:r w:rsidRPr="00633EBF">
        <w:rPr>
          <w:b/>
          <w:i/>
          <w:iCs/>
          <w:strike/>
          <w:sz w:val="24"/>
        </w:rPr>
        <w:t>Ratatics Péter (anyja neve: Dr. Herczka Zsuzsanna)</w:t>
      </w:r>
    </w:p>
    <w:p w14:paraId="43004E21" w14:textId="77777777" w:rsidR="003E648C" w:rsidRPr="00633EBF" w:rsidRDefault="003E648C" w:rsidP="003E648C">
      <w:pPr>
        <w:ind w:left="502"/>
        <w:jc w:val="both"/>
        <w:rPr>
          <w:b/>
          <w:i/>
          <w:iCs/>
          <w:sz w:val="24"/>
        </w:rPr>
      </w:pPr>
      <w:r w:rsidRPr="00633EBF">
        <w:rPr>
          <w:b/>
          <w:i/>
          <w:iCs/>
          <w:sz w:val="24"/>
        </w:rPr>
        <w:tab/>
      </w:r>
      <w:r w:rsidRPr="00633EBF">
        <w:rPr>
          <w:b/>
          <w:i/>
          <w:iCs/>
          <w:sz w:val="24"/>
        </w:rPr>
        <w:tab/>
      </w:r>
      <w:r w:rsidRPr="00633EBF">
        <w:rPr>
          <w:b/>
          <w:i/>
          <w:iCs/>
          <w:sz w:val="24"/>
        </w:rPr>
        <w:tab/>
      </w:r>
      <w:r w:rsidRPr="00633EBF">
        <w:rPr>
          <w:b/>
          <w:i/>
          <w:iCs/>
          <w:sz w:val="24"/>
        </w:rPr>
        <w:tab/>
      </w:r>
      <w:r w:rsidRPr="00633EBF">
        <w:rPr>
          <w:b/>
          <w:i/>
          <w:iCs/>
          <w:strike/>
          <w:sz w:val="24"/>
        </w:rPr>
        <w:t>Lakcím: 1025 Budapest, Zöldlomb u. 48.</w:t>
      </w:r>
    </w:p>
    <w:p w14:paraId="7DC2251F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</w:p>
    <w:p w14:paraId="1C170E00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dr. Bárándy Gergely Péter (anyja neve:dr. Kecskés Zsuzsanna)</w:t>
      </w:r>
    </w:p>
    <w:p w14:paraId="3B80D3AB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1137 Budapest, Pozsonyi út 40. 4. em. 3B a.</w:t>
      </w:r>
    </w:p>
    <w:p w14:paraId="58450D67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</w:p>
    <w:p w14:paraId="6C2010CA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Dr. Kertész Gusztáv (anyja neve: Trepinszki Katalin)</w:t>
      </w:r>
    </w:p>
    <w:p w14:paraId="25311690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1029 Budapest, Köztársaság u. 7.</w:t>
      </w:r>
    </w:p>
    <w:p w14:paraId="673B4B7B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</w:p>
    <w:p w14:paraId="68CB9E39" w14:textId="77777777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Farkas Alpár András (anyja neve: Szalay Kornélia)</w:t>
      </w:r>
    </w:p>
    <w:p w14:paraId="6681EA2A" w14:textId="3C9493D0" w:rsidR="003E648C" w:rsidRPr="00824DFB" w:rsidRDefault="003E648C" w:rsidP="003E648C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1021 Budapest, Kuruclesi út 47/A. 1.em. 3. a.</w:t>
      </w:r>
    </w:p>
    <w:p w14:paraId="210137F5" w14:textId="77777777" w:rsidR="00AC1AFA" w:rsidRPr="00824DFB" w:rsidRDefault="00AC1AFA" w:rsidP="00AC1AFA">
      <w:pPr>
        <w:jc w:val="both"/>
        <w:rPr>
          <w:sz w:val="24"/>
        </w:rPr>
      </w:pPr>
    </w:p>
    <w:p w14:paraId="46CC7EA8" w14:textId="77777777" w:rsidR="008A13D6" w:rsidRPr="00824DFB" w:rsidRDefault="003E648C" w:rsidP="003E648C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 xml:space="preserve">A kuratórium tagjait, azaz Dr. Magyar Györgyöt, dr. Bárándy Gergely Pétert, dr. Kertész Gusztávot és Farkas Alpár Andrást az alapító Képviselő-testülete 2019. december 19. napjától </w:t>
      </w:r>
      <w:r w:rsidRPr="00633EBF">
        <w:rPr>
          <w:b/>
          <w:bCs/>
          <w:i/>
          <w:iCs/>
          <w:strike/>
          <w:sz w:val="24"/>
        </w:rPr>
        <w:t>– Ratatics Pétert 2018. december 1. napjától –</w:t>
      </w:r>
      <w:r w:rsidRPr="00824DFB">
        <w:rPr>
          <w:sz w:val="24"/>
        </w:rPr>
        <w:t xml:space="preserve"> 2021. november 30. napjáig tartó határozott időtartamra választotta meg.</w:t>
      </w:r>
    </w:p>
    <w:p w14:paraId="2E23C5E7" w14:textId="77777777" w:rsidR="00C70CF9" w:rsidRPr="00824DFB" w:rsidRDefault="00C70CF9" w:rsidP="008A13D6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Nem lehet a kuratórium tagja az a személy, akivel szemben kizáró ok áll fenn.</w:t>
      </w:r>
    </w:p>
    <w:p w14:paraId="2D6C04B6" w14:textId="77777777" w:rsidR="0084001C" w:rsidRPr="00824DFB" w:rsidRDefault="0084001C" w:rsidP="008A13D6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lastRenderedPageBreak/>
        <w:t>A kuratórium vezető tisztségviselőivel szembeni kizáró okok:</w:t>
      </w:r>
    </w:p>
    <w:p w14:paraId="23FD9322" w14:textId="77777777" w:rsidR="0084001C" w:rsidRPr="00824DFB" w:rsidRDefault="0084001C" w:rsidP="0084001C">
      <w:pPr>
        <w:numPr>
          <w:ilvl w:val="1"/>
          <w:numId w:val="23"/>
        </w:numPr>
        <w:tabs>
          <w:tab w:val="clear" w:pos="1440"/>
          <w:tab w:val="num" w:pos="2160"/>
        </w:tabs>
        <w:spacing w:before="60"/>
        <w:ind w:left="2160"/>
        <w:jc w:val="both"/>
        <w:rPr>
          <w:sz w:val="24"/>
        </w:rPr>
      </w:pPr>
      <w:r w:rsidRPr="00824DFB">
        <w:rPr>
          <w:sz w:val="24"/>
        </w:rPr>
        <w:t>Vezető tisztségviselő az a nagykorú személy lehet, akinek cselekvőképességét a tevékenysége ellátásához szükséges körben nem korlátozták.</w:t>
      </w:r>
    </w:p>
    <w:p w14:paraId="52025119" w14:textId="77777777" w:rsidR="0084001C" w:rsidRPr="00824DFB" w:rsidRDefault="0084001C" w:rsidP="0084001C">
      <w:pPr>
        <w:numPr>
          <w:ilvl w:val="1"/>
          <w:numId w:val="23"/>
        </w:numPr>
        <w:tabs>
          <w:tab w:val="clear" w:pos="1440"/>
          <w:tab w:val="num" w:pos="2160"/>
        </w:tabs>
        <w:spacing w:before="60"/>
        <w:ind w:left="2160"/>
        <w:jc w:val="both"/>
        <w:rPr>
          <w:sz w:val="24"/>
        </w:rPr>
      </w:pPr>
      <w:r w:rsidRPr="00824DFB">
        <w:rPr>
          <w:sz w:val="24"/>
        </w:rPr>
        <w:t>Nem lehet vezető tisztségviselő az, akit bűncselekmény elkövetése miatt jogerősen szabadságvesztés büntetésre ítéltek, amíg a büntetett előélethez fűződő hátrányos következmények alól nem mentesült.</w:t>
      </w:r>
    </w:p>
    <w:p w14:paraId="3DEE0C71" w14:textId="77777777" w:rsidR="0084001C" w:rsidRPr="00824DFB" w:rsidRDefault="0084001C" w:rsidP="0084001C">
      <w:pPr>
        <w:numPr>
          <w:ilvl w:val="1"/>
          <w:numId w:val="23"/>
        </w:numPr>
        <w:tabs>
          <w:tab w:val="clear" w:pos="1440"/>
          <w:tab w:val="num" w:pos="2160"/>
        </w:tabs>
        <w:spacing w:before="60"/>
        <w:ind w:left="2160"/>
        <w:jc w:val="both"/>
        <w:rPr>
          <w:sz w:val="24"/>
        </w:rPr>
      </w:pPr>
      <w:r w:rsidRPr="00824DFB">
        <w:rPr>
          <w:sz w:val="24"/>
        </w:rPr>
        <w:t>Nem lehet vezető tisztségviselő az, akit e foglalkozástól jogerősen eltiltottak, az eltiltás hatálya.</w:t>
      </w:r>
    </w:p>
    <w:p w14:paraId="70601527" w14:textId="77777777" w:rsidR="0084001C" w:rsidRPr="00824DFB" w:rsidRDefault="0084001C" w:rsidP="00BE4761">
      <w:pPr>
        <w:numPr>
          <w:ilvl w:val="1"/>
          <w:numId w:val="23"/>
        </w:numPr>
        <w:tabs>
          <w:tab w:val="clear" w:pos="1440"/>
          <w:tab w:val="num" w:pos="2160"/>
        </w:tabs>
        <w:spacing w:before="60"/>
        <w:ind w:left="2160"/>
        <w:jc w:val="both"/>
        <w:rPr>
          <w:sz w:val="24"/>
        </w:rPr>
      </w:pPr>
      <w:r w:rsidRPr="00824DFB">
        <w:rPr>
          <w:sz w:val="24"/>
        </w:rPr>
        <w:t>Nem lehet vezető tisztségviselő az eltiltást kimondó határozatban megszabott időtartamig, akit eltiltottak a vezető tisztségviselői tevékenységtől.</w:t>
      </w:r>
    </w:p>
    <w:p w14:paraId="31186BA9" w14:textId="77777777" w:rsidR="0084001C" w:rsidRPr="00824DFB" w:rsidRDefault="0084001C" w:rsidP="008A13D6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Nem lehet a kuratórium tagja az alapítvány kedvezményezettje és annak közeli hozzátartozója.</w:t>
      </w:r>
    </w:p>
    <w:p w14:paraId="10E6FADA" w14:textId="77777777" w:rsidR="00E87ED3" w:rsidRPr="00824DFB" w:rsidRDefault="00C70CF9" w:rsidP="008A13D6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N</w:t>
      </w:r>
      <w:r w:rsidR="00E87ED3" w:rsidRPr="00824DFB">
        <w:rPr>
          <w:sz w:val="24"/>
        </w:rPr>
        <w:t>em lehet a kuratórium tagja</w:t>
      </w:r>
    </w:p>
    <w:p w14:paraId="0832497A" w14:textId="77777777" w:rsidR="00E87ED3" w:rsidRPr="00824DFB" w:rsidRDefault="00C70CF9" w:rsidP="00C5041E">
      <w:pPr>
        <w:numPr>
          <w:ilvl w:val="0"/>
          <w:numId w:val="31"/>
        </w:numPr>
        <w:tabs>
          <w:tab w:val="clear" w:pos="1440"/>
          <w:tab w:val="num" w:pos="2160"/>
        </w:tabs>
        <w:ind w:left="2154" w:hanging="357"/>
        <w:jc w:val="both"/>
        <w:rPr>
          <w:sz w:val="24"/>
        </w:rPr>
      </w:pPr>
      <w:r w:rsidRPr="00824DFB">
        <w:rPr>
          <w:sz w:val="24"/>
        </w:rPr>
        <w:t>az alapító,</w:t>
      </w:r>
    </w:p>
    <w:p w14:paraId="0C397D5A" w14:textId="77777777" w:rsidR="00E87ED3" w:rsidRPr="00824DFB" w:rsidRDefault="00C70CF9" w:rsidP="00C5041E">
      <w:pPr>
        <w:numPr>
          <w:ilvl w:val="0"/>
          <w:numId w:val="31"/>
        </w:numPr>
        <w:tabs>
          <w:tab w:val="clear" w:pos="1440"/>
          <w:tab w:val="num" w:pos="2160"/>
        </w:tabs>
        <w:ind w:left="2154" w:hanging="357"/>
        <w:jc w:val="both"/>
        <w:rPr>
          <w:sz w:val="24"/>
        </w:rPr>
      </w:pPr>
      <w:r w:rsidRPr="00824DFB">
        <w:rPr>
          <w:sz w:val="24"/>
        </w:rPr>
        <w:t>olyan személy, aki az alapító hozzátartozója</w:t>
      </w:r>
      <w:r w:rsidR="00E87ED3" w:rsidRPr="00824DFB">
        <w:rPr>
          <w:sz w:val="24"/>
        </w:rPr>
        <w:t>,</w:t>
      </w:r>
    </w:p>
    <w:p w14:paraId="148AA9BC" w14:textId="77777777" w:rsidR="00E87ED3" w:rsidRPr="00824DFB" w:rsidRDefault="00C70CF9" w:rsidP="00C5041E">
      <w:pPr>
        <w:numPr>
          <w:ilvl w:val="0"/>
          <w:numId w:val="31"/>
        </w:numPr>
        <w:tabs>
          <w:tab w:val="clear" w:pos="1440"/>
          <w:tab w:val="num" w:pos="2160"/>
        </w:tabs>
        <w:ind w:left="2154" w:hanging="357"/>
        <w:jc w:val="both"/>
        <w:rPr>
          <w:sz w:val="24"/>
        </w:rPr>
      </w:pPr>
      <w:r w:rsidRPr="00824DFB">
        <w:rPr>
          <w:sz w:val="24"/>
        </w:rPr>
        <w:t>az alapítóval vagy az alapító meghatározó befolyása alatt álló jogi személlyel vagy jogi személyiség nélküli gazdasági társasággal munkaviszonyban, munkavégzésre irányuló egyéb szerződéses jogviszonyban áll</w:t>
      </w:r>
      <w:r w:rsidR="00E87ED3" w:rsidRPr="00824DFB">
        <w:rPr>
          <w:sz w:val="24"/>
        </w:rPr>
        <w:t>,</w:t>
      </w:r>
    </w:p>
    <w:p w14:paraId="269E4214" w14:textId="77777777" w:rsidR="00C70CF9" w:rsidRPr="00824DFB" w:rsidRDefault="00C70CF9" w:rsidP="00C5041E">
      <w:pPr>
        <w:numPr>
          <w:ilvl w:val="0"/>
          <w:numId w:val="31"/>
        </w:numPr>
        <w:tabs>
          <w:tab w:val="clear" w:pos="1440"/>
          <w:tab w:val="num" w:pos="2160"/>
        </w:tabs>
        <w:ind w:left="2154" w:hanging="357"/>
        <w:jc w:val="both"/>
        <w:rPr>
          <w:sz w:val="24"/>
        </w:rPr>
      </w:pPr>
      <w:r w:rsidRPr="00824DFB">
        <w:rPr>
          <w:sz w:val="24"/>
        </w:rPr>
        <w:t>az alapítóval egyéb érdekeltségi viszonyban áll.</w:t>
      </w:r>
    </w:p>
    <w:p w14:paraId="2059B642" w14:textId="77777777" w:rsidR="0084001C" w:rsidRPr="00824DFB" w:rsidRDefault="0084001C" w:rsidP="008A13D6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alapító és közeli hozzátartozói nem lehetnek többségben a kuratóriumban.</w:t>
      </w:r>
    </w:p>
    <w:p w14:paraId="2CB1D646" w14:textId="77777777" w:rsidR="00246394" w:rsidRPr="00824DFB" w:rsidRDefault="00246394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bookmarkStart w:id="6" w:name="pr1019"/>
      <w:bookmarkStart w:id="7" w:name="pr1020"/>
      <w:bookmarkEnd w:id="6"/>
      <w:bookmarkEnd w:id="7"/>
      <w:r w:rsidRPr="00824DFB">
        <w:rPr>
          <w:sz w:val="24"/>
        </w:rPr>
        <w:t>A kuratóriumi feladatai különösen:</w:t>
      </w:r>
    </w:p>
    <w:p w14:paraId="3D75FC2B" w14:textId="77777777" w:rsidR="00AB3533" w:rsidRPr="00824DFB" w:rsidRDefault="00105D4F" w:rsidP="00105D4F">
      <w:pPr>
        <w:numPr>
          <w:ilvl w:val="0"/>
          <w:numId w:val="27"/>
        </w:numPr>
        <w:spacing w:before="120"/>
        <w:jc w:val="both"/>
        <w:rPr>
          <w:sz w:val="24"/>
        </w:rPr>
      </w:pPr>
      <w:r w:rsidRPr="00824DFB">
        <w:rPr>
          <w:sz w:val="24"/>
        </w:rPr>
        <w:t>döntés az Ectv-ben meghatározott éves beszámoló és közhasznúsági melléklet elfogadásáról.</w:t>
      </w:r>
    </w:p>
    <w:p w14:paraId="7257D50F" w14:textId="77777777" w:rsidR="002475B5" w:rsidRPr="00824DFB" w:rsidRDefault="00105D4F" w:rsidP="00C5041E">
      <w:pPr>
        <w:spacing w:before="60"/>
        <w:ind w:left="1701"/>
        <w:jc w:val="both"/>
        <w:rPr>
          <w:sz w:val="24"/>
        </w:rPr>
      </w:pPr>
      <w:r w:rsidRPr="00824DFB">
        <w:rPr>
          <w:sz w:val="24"/>
        </w:rPr>
        <w:t xml:space="preserve">Az </w:t>
      </w:r>
      <w:r w:rsidR="00AB3533" w:rsidRPr="00824DFB">
        <w:rPr>
          <w:sz w:val="24"/>
        </w:rPr>
        <w:t>Ectv-ben meghatározott éves beszámolót</w:t>
      </w:r>
      <w:r w:rsidRPr="00824DFB">
        <w:rPr>
          <w:sz w:val="24"/>
        </w:rPr>
        <w:t xml:space="preserve"> a kuratórium elnöke terjeszti elő, és szükség esetén a kuratórium az arról történő szavazást megelőzően külső</w:t>
      </w:r>
      <w:r w:rsidR="00AB3533" w:rsidRPr="00824DFB">
        <w:rPr>
          <w:sz w:val="24"/>
        </w:rPr>
        <w:t xml:space="preserve"> szakértő véleményét kérheti ki.</w:t>
      </w:r>
    </w:p>
    <w:p w14:paraId="2E959FAE" w14:textId="77777777" w:rsidR="006F28E4" w:rsidRPr="00824DFB" w:rsidRDefault="006F28E4" w:rsidP="00C5041E">
      <w:pPr>
        <w:spacing w:before="60"/>
        <w:ind w:left="1701"/>
        <w:jc w:val="both"/>
        <w:rPr>
          <w:sz w:val="24"/>
        </w:rPr>
      </w:pPr>
      <w:r w:rsidRPr="00824DFB">
        <w:rPr>
          <w:sz w:val="24"/>
        </w:rPr>
        <w:t>Az alapítvány beszámolója tartalmazza:</w:t>
      </w:r>
    </w:p>
    <w:p w14:paraId="3D1B9A2C" w14:textId="77777777" w:rsidR="006F28E4" w:rsidRPr="00824DFB" w:rsidRDefault="006F28E4" w:rsidP="006F28E4">
      <w:pPr>
        <w:numPr>
          <w:ilvl w:val="1"/>
          <w:numId w:val="36"/>
        </w:numPr>
        <w:jc w:val="both"/>
        <w:rPr>
          <w:sz w:val="24"/>
        </w:rPr>
      </w:pPr>
      <w:r w:rsidRPr="00824DFB">
        <w:rPr>
          <w:sz w:val="24"/>
        </w:rPr>
        <w:t>a mérleget (egyszerűsített mérleget),</w:t>
      </w:r>
    </w:p>
    <w:p w14:paraId="66F65A28" w14:textId="77777777" w:rsidR="006F28E4" w:rsidRPr="00824DFB" w:rsidRDefault="006F28E4" w:rsidP="006F28E4">
      <w:pPr>
        <w:numPr>
          <w:ilvl w:val="1"/>
          <w:numId w:val="36"/>
        </w:numPr>
        <w:jc w:val="both"/>
        <w:rPr>
          <w:sz w:val="24"/>
        </w:rPr>
      </w:pPr>
      <w:r w:rsidRPr="00824DFB">
        <w:rPr>
          <w:sz w:val="24"/>
        </w:rPr>
        <w:t>az eredménykimutatást (eredménylevezetést),</w:t>
      </w:r>
    </w:p>
    <w:p w14:paraId="13ED9803" w14:textId="77777777" w:rsidR="006F28E4" w:rsidRPr="00824DFB" w:rsidRDefault="006F28E4" w:rsidP="006F28E4">
      <w:pPr>
        <w:numPr>
          <w:ilvl w:val="1"/>
          <w:numId w:val="36"/>
        </w:numPr>
        <w:jc w:val="both"/>
        <w:rPr>
          <w:sz w:val="24"/>
        </w:rPr>
      </w:pPr>
      <w:r w:rsidRPr="00824DFB">
        <w:rPr>
          <w:sz w:val="24"/>
        </w:rPr>
        <w:t>kettős könyvvitel esetében a kiegészítő mellékletet.</w:t>
      </w:r>
    </w:p>
    <w:p w14:paraId="1CED58A6" w14:textId="77777777" w:rsidR="006F28E4" w:rsidRPr="00824DFB" w:rsidRDefault="006F28E4" w:rsidP="006F28E4">
      <w:pPr>
        <w:spacing w:before="120"/>
        <w:ind w:left="1701"/>
        <w:jc w:val="both"/>
        <w:rPr>
          <w:sz w:val="24"/>
        </w:rPr>
      </w:pPr>
      <w:r w:rsidRPr="00824DFB">
        <w:rPr>
          <w:sz w:val="24"/>
        </w:rPr>
        <w:t>Az alapítvány köteles a beszámolójával egyidejűleg közhasz</w:t>
      </w:r>
      <w:r w:rsidR="005735EE" w:rsidRPr="00824DFB">
        <w:rPr>
          <w:sz w:val="24"/>
        </w:rPr>
        <w:t>núsági mellékletet is készíteni, amelynek elfogadása a kuratórium hatáskörébe tartozik. A közhasznúsági mellékletet a kuratórium elnöke az éves beszámolóval egyidejűleg terjeszti elő.</w:t>
      </w:r>
    </w:p>
    <w:p w14:paraId="586E9C90" w14:textId="77777777" w:rsidR="00CD6AD9" w:rsidRPr="00824DFB" w:rsidRDefault="00CD6AD9" w:rsidP="00CD6AD9">
      <w:pPr>
        <w:spacing w:before="120"/>
        <w:ind w:left="1701"/>
        <w:jc w:val="both"/>
        <w:rPr>
          <w:sz w:val="24"/>
        </w:rPr>
      </w:pPr>
      <w:r w:rsidRPr="00824DFB">
        <w:rPr>
          <w:sz w:val="24"/>
        </w:rPr>
        <w:t>Az alapítvány beszámolója (a közhasznúsági melléklettel) nyi</w:t>
      </w:r>
      <w:r w:rsidR="00ED2C86" w:rsidRPr="00824DFB">
        <w:rPr>
          <w:sz w:val="24"/>
        </w:rPr>
        <w:t xml:space="preserve">lvános, abba bárki betekinthet </w:t>
      </w:r>
      <w:r w:rsidRPr="00824DFB">
        <w:rPr>
          <w:sz w:val="24"/>
        </w:rPr>
        <w:t xml:space="preserve">a </w:t>
      </w:r>
      <w:r w:rsidR="00ED2C86" w:rsidRPr="00824DFB">
        <w:rPr>
          <w:sz w:val="24"/>
        </w:rPr>
        <w:t>nyilvántartást vezető bíróságon</w:t>
      </w:r>
      <w:r w:rsidRPr="00824DFB">
        <w:rPr>
          <w:sz w:val="24"/>
        </w:rPr>
        <w:t xml:space="preserve">, arról </w:t>
      </w:r>
      <w:r w:rsidR="00D85420" w:rsidRPr="00824DFB">
        <w:rPr>
          <w:sz w:val="24"/>
        </w:rPr>
        <w:t xml:space="preserve">saját költségére </w:t>
      </w:r>
      <w:r w:rsidRPr="00824DFB">
        <w:rPr>
          <w:sz w:val="24"/>
        </w:rPr>
        <w:t>másolatot készíthet.</w:t>
      </w:r>
    </w:p>
    <w:p w14:paraId="26792C5C" w14:textId="77777777" w:rsidR="009A5BB8" w:rsidRPr="00824DFB" w:rsidRDefault="009A5BB8" w:rsidP="00DF0D7B">
      <w:pPr>
        <w:spacing w:before="120"/>
        <w:ind w:left="1701"/>
        <w:jc w:val="both"/>
        <w:rPr>
          <w:sz w:val="24"/>
        </w:rPr>
      </w:pPr>
      <w:r w:rsidRPr="00824DFB">
        <w:rPr>
          <w:sz w:val="24"/>
        </w:rPr>
        <w:t xml:space="preserve">Az alapítvány a beszámolóját (a közhasznúsági melléklettel együtt) az alapító </w:t>
      </w:r>
      <w:r w:rsidR="00607802" w:rsidRPr="00824DFB">
        <w:rPr>
          <w:sz w:val="24"/>
        </w:rPr>
        <w:t xml:space="preserve">www.masodikkerulet.hu </w:t>
      </w:r>
      <w:r w:rsidRPr="00824DFB">
        <w:rPr>
          <w:sz w:val="24"/>
        </w:rPr>
        <w:t>honlapján teszi közzé (Ectv. 37. § (3) bek. d) pont</w:t>
      </w:r>
      <w:r w:rsidR="00DF0D7B" w:rsidRPr="00824DFB">
        <w:rPr>
          <w:sz w:val="24"/>
        </w:rPr>
        <w:t>).</w:t>
      </w:r>
    </w:p>
    <w:p w14:paraId="11A79C6B" w14:textId="77777777" w:rsidR="00AB3533" w:rsidRPr="00824DFB" w:rsidRDefault="00AB3533" w:rsidP="00AB3533">
      <w:pPr>
        <w:spacing w:before="120"/>
        <w:ind w:left="1701"/>
        <w:jc w:val="both"/>
        <w:rPr>
          <w:sz w:val="24"/>
        </w:rPr>
      </w:pPr>
      <w:r w:rsidRPr="00824DFB">
        <w:rPr>
          <w:sz w:val="24"/>
        </w:rPr>
        <w:t>A közhasznúsági melléklet tartalmazza:</w:t>
      </w:r>
    </w:p>
    <w:p w14:paraId="662863ED" w14:textId="77777777" w:rsidR="00AB3533" w:rsidRPr="00824DFB" w:rsidRDefault="00AB3533" w:rsidP="00AB3533">
      <w:pPr>
        <w:numPr>
          <w:ilvl w:val="1"/>
          <w:numId w:val="36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alapítvány által végzett közhasznú tevékenységeket, ezen tevékenységek fő célcsoportjait és eredményeit, valamint a közhasznúság feltételeinek való megfelelés megállapításához szükséges adatokat, mutatókat, továbbá</w:t>
      </w:r>
    </w:p>
    <w:p w14:paraId="368E57A3" w14:textId="77777777" w:rsidR="00AB3533" w:rsidRPr="00824DFB" w:rsidRDefault="00AB3533" w:rsidP="00AB3533">
      <w:pPr>
        <w:numPr>
          <w:ilvl w:val="1"/>
          <w:numId w:val="36"/>
        </w:numPr>
        <w:spacing w:before="120"/>
        <w:jc w:val="both"/>
        <w:rPr>
          <w:sz w:val="24"/>
        </w:rPr>
      </w:pPr>
      <w:r w:rsidRPr="00824DFB">
        <w:rPr>
          <w:sz w:val="24"/>
        </w:rPr>
        <w:t>a vagyon felhasználásával kapcsolatos kimutatást, a közhasznú cél szerinti juttatások kimutatását, a vezető tisztségviselőknek nyújtott juttatások összegét és a juttatásban részesülő vezető tisztségviselők felsorolását.</w:t>
      </w:r>
    </w:p>
    <w:p w14:paraId="0DC4C835" w14:textId="77777777" w:rsidR="005735EE" w:rsidRPr="00824DFB" w:rsidRDefault="005735EE" w:rsidP="005735EE">
      <w:pPr>
        <w:spacing w:before="120"/>
        <w:ind w:left="1701"/>
        <w:jc w:val="both"/>
        <w:rPr>
          <w:sz w:val="24"/>
        </w:rPr>
      </w:pPr>
      <w:r w:rsidRPr="00824DFB">
        <w:rPr>
          <w:sz w:val="24"/>
        </w:rPr>
        <w:t>A</w:t>
      </w:r>
      <w:r w:rsidR="006F28E4" w:rsidRPr="00824DFB">
        <w:rPr>
          <w:sz w:val="24"/>
        </w:rPr>
        <w:t xml:space="preserve"> </w:t>
      </w:r>
      <w:r w:rsidR="006F120F" w:rsidRPr="00824DFB">
        <w:rPr>
          <w:sz w:val="24"/>
        </w:rPr>
        <w:t xml:space="preserve">kuratórium elnöke gondoskodik a </w:t>
      </w:r>
      <w:r w:rsidR="006F28E4" w:rsidRPr="00824DFB">
        <w:rPr>
          <w:sz w:val="24"/>
        </w:rPr>
        <w:t>beszámoló és mellékleteinek letétbe helyezés</w:t>
      </w:r>
      <w:r w:rsidR="006F120F" w:rsidRPr="00824DFB">
        <w:rPr>
          <w:sz w:val="24"/>
        </w:rPr>
        <w:t>éről</w:t>
      </w:r>
      <w:r w:rsidR="006F28E4" w:rsidRPr="00824DFB">
        <w:rPr>
          <w:sz w:val="24"/>
        </w:rPr>
        <w:t xml:space="preserve">, </w:t>
      </w:r>
      <w:r w:rsidR="006F120F" w:rsidRPr="00824DFB">
        <w:rPr>
          <w:sz w:val="24"/>
        </w:rPr>
        <w:t>amelynek</w:t>
      </w:r>
      <w:r w:rsidR="006F28E4" w:rsidRPr="00824DFB">
        <w:rPr>
          <w:sz w:val="24"/>
        </w:rPr>
        <w:t xml:space="preserve"> határideje </w:t>
      </w:r>
      <w:r w:rsidR="00D85420" w:rsidRPr="00824DFB">
        <w:rPr>
          <w:sz w:val="24"/>
        </w:rPr>
        <w:t xml:space="preserve">legkésőbb </w:t>
      </w:r>
      <w:r w:rsidR="006F120F" w:rsidRPr="00824DFB">
        <w:rPr>
          <w:sz w:val="24"/>
        </w:rPr>
        <w:t xml:space="preserve">a tárgyév </w:t>
      </w:r>
      <w:r w:rsidR="006F28E4" w:rsidRPr="00824DFB">
        <w:rPr>
          <w:sz w:val="24"/>
        </w:rPr>
        <w:t xml:space="preserve">május </w:t>
      </w:r>
      <w:r w:rsidR="006F120F" w:rsidRPr="00824DFB">
        <w:rPr>
          <w:sz w:val="24"/>
        </w:rPr>
        <w:t>31. napja.</w:t>
      </w:r>
    </w:p>
    <w:p w14:paraId="51415160" w14:textId="77777777" w:rsidR="006F28E4" w:rsidRPr="00824DFB" w:rsidRDefault="006F28E4" w:rsidP="00525B2D">
      <w:pPr>
        <w:ind w:left="1701"/>
        <w:jc w:val="both"/>
        <w:rPr>
          <w:sz w:val="24"/>
        </w:rPr>
      </w:pPr>
      <w:r w:rsidRPr="00824DFB">
        <w:rPr>
          <w:sz w:val="24"/>
        </w:rPr>
        <w:lastRenderedPageBreak/>
        <w:t xml:space="preserve">A beszámolót az Országos Bírósági Hivatal </w:t>
      </w:r>
      <w:r w:rsidR="006F120F" w:rsidRPr="00824DFB">
        <w:rPr>
          <w:sz w:val="24"/>
        </w:rPr>
        <w:t xml:space="preserve">(OBH) </w:t>
      </w:r>
      <w:r w:rsidRPr="00824DFB">
        <w:rPr>
          <w:sz w:val="24"/>
        </w:rPr>
        <w:t>részére kell megküldeni, aki</w:t>
      </w:r>
      <w:r w:rsidRPr="00824DFB">
        <w:rPr>
          <w:b/>
          <w:sz w:val="24"/>
        </w:rPr>
        <w:t xml:space="preserve"> </w:t>
      </w:r>
      <w:r w:rsidRPr="00824DFB">
        <w:rPr>
          <w:sz w:val="24"/>
        </w:rPr>
        <w:t>gondoskodik a</w:t>
      </w:r>
      <w:r w:rsidR="006F120F" w:rsidRPr="00824DFB">
        <w:rPr>
          <w:sz w:val="24"/>
        </w:rPr>
        <w:t xml:space="preserve">nnak </w:t>
      </w:r>
      <w:r w:rsidRPr="00824DFB">
        <w:rPr>
          <w:sz w:val="24"/>
        </w:rPr>
        <w:t>közzététel</w:t>
      </w:r>
      <w:r w:rsidR="006F120F" w:rsidRPr="00824DFB">
        <w:rPr>
          <w:sz w:val="24"/>
        </w:rPr>
        <w:t>é</w:t>
      </w:r>
      <w:r w:rsidRPr="00824DFB">
        <w:rPr>
          <w:sz w:val="24"/>
        </w:rPr>
        <w:t xml:space="preserve">ről. </w:t>
      </w:r>
      <w:r w:rsidR="006F120F" w:rsidRPr="00824DFB">
        <w:rPr>
          <w:sz w:val="24"/>
        </w:rPr>
        <w:t>A</w:t>
      </w:r>
      <w:r w:rsidRPr="00824DFB">
        <w:rPr>
          <w:sz w:val="24"/>
        </w:rPr>
        <w:t xml:space="preserve"> letétbe helyezés elektronikus úton történik az</w:t>
      </w:r>
      <w:r w:rsidR="00525B2D" w:rsidRPr="00824DFB">
        <w:rPr>
          <w:sz w:val="24"/>
        </w:rPr>
        <w:t xml:space="preserve"> OBH-nál.</w:t>
      </w:r>
    </w:p>
    <w:p w14:paraId="51DBAB96" w14:textId="77777777" w:rsidR="00105D4F" w:rsidRPr="00824DFB" w:rsidRDefault="00105D4F" w:rsidP="00105D4F">
      <w:pPr>
        <w:numPr>
          <w:ilvl w:val="0"/>
          <w:numId w:val="27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alapítvány éves költségvetésének elfogadása;</w:t>
      </w:r>
    </w:p>
    <w:p w14:paraId="73527FEB" w14:textId="77777777" w:rsidR="00105D4F" w:rsidRPr="00824DFB" w:rsidRDefault="00105D4F" w:rsidP="00105D4F">
      <w:pPr>
        <w:numPr>
          <w:ilvl w:val="0"/>
          <w:numId w:val="27"/>
        </w:numPr>
        <w:spacing w:before="120"/>
        <w:jc w:val="both"/>
        <w:rPr>
          <w:sz w:val="24"/>
        </w:rPr>
      </w:pPr>
      <w:r w:rsidRPr="00824DFB">
        <w:rPr>
          <w:sz w:val="24"/>
        </w:rPr>
        <w:t>döntés kiegészítő jellegű, nonprofit gazdasági-vállalkozási tevékenység folytatásáról;</w:t>
      </w:r>
    </w:p>
    <w:p w14:paraId="3F023FD3" w14:textId="77777777" w:rsidR="00105D4F" w:rsidRPr="00824DFB" w:rsidRDefault="00105D4F" w:rsidP="00105D4F">
      <w:pPr>
        <w:numPr>
          <w:ilvl w:val="0"/>
          <w:numId w:val="27"/>
        </w:numPr>
        <w:spacing w:before="120"/>
        <w:jc w:val="both"/>
        <w:rPr>
          <w:sz w:val="24"/>
        </w:rPr>
      </w:pPr>
      <w:r w:rsidRPr="00824DFB">
        <w:rPr>
          <w:sz w:val="24"/>
        </w:rPr>
        <w:t>döntés a rendelkezésre álló alapítványi vagyon felhasználásáról;</w:t>
      </w:r>
    </w:p>
    <w:p w14:paraId="54575964" w14:textId="77777777" w:rsidR="00105D4F" w:rsidRPr="00824DFB" w:rsidRDefault="00105D4F" w:rsidP="00105D4F">
      <w:pPr>
        <w:numPr>
          <w:ilvl w:val="0"/>
          <w:numId w:val="27"/>
        </w:numPr>
        <w:spacing w:before="120"/>
        <w:jc w:val="both"/>
        <w:rPr>
          <w:sz w:val="24"/>
        </w:rPr>
      </w:pPr>
      <w:r w:rsidRPr="00824DFB">
        <w:rPr>
          <w:sz w:val="24"/>
        </w:rPr>
        <w:t>a kuratórium ügyrendjének meghatározása;</w:t>
      </w:r>
    </w:p>
    <w:p w14:paraId="360D4611" w14:textId="587D2630" w:rsidR="00F04D4F" w:rsidRPr="00824DFB" w:rsidRDefault="00F04D4F" w:rsidP="00105D4F">
      <w:pPr>
        <w:numPr>
          <w:ilvl w:val="0"/>
          <w:numId w:val="27"/>
        </w:numPr>
        <w:spacing w:before="120"/>
        <w:jc w:val="both"/>
        <w:rPr>
          <w:sz w:val="24"/>
        </w:rPr>
      </w:pPr>
      <w:r w:rsidRPr="00824DFB">
        <w:rPr>
          <w:sz w:val="24"/>
        </w:rPr>
        <w:t>a Szervezeti és Működési Szabályzat elfogadása és módosítása</w:t>
      </w:r>
      <w:r w:rsidR="00333916">
        <w:rPr>
          <w:sz w:val="24"/>
        </w:rPr>
        <w:t>.</w:t>
      </w:r>
    </w:p>
    <w:p w14:paraId="3645D3DE" w14:textId="77777777" w:rsidR="00105D4F" w:rsidRPr="00824DFB" w:rsidRDefault="00105D4F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bookmarkStart w:id="8" w:name="pr2"/>
      <w:bookmarkEnd w:id="8"/>
      <w:r w:rsidRPr="00824DFB">
        <w:rPr>
          <w:sz w:val="24"/>
        </w:rPr>
        <w:t>A kuratórium tagjai tisztségének megszűnése</w:t>
      </w:r>
    </w:p>
    <w:p w14:paraId="2FDDAF63" w14:textId="77777777" w:rsidR="00105D4F" w:rsidRPr="00824DFB" w:rsidRDefault="00105D4F" w:rsidP="00105D4F">
      <w:pPr>
        <w:spacing w:before="120"/>
        <w:ind w:left="1077"/>
        <w:jc w:val="both"/>
        <w:rPr>
          <w:sz w:val="24"/>
        </w:rPr>
      </w:pPr>
      <w:r w:rsidRPr="00824DFB">
        <w:rPr>
          <w:sz w:val="24"/>
        </w:rPr>
        <w:t>Megszűnik a kuratórium tisztségviselőjének megbízatása</w:t>
      </w:r>
    </w:p>
    <w:p w14:paraId="669E243B" w14:textId="77777777" w:rsidR="003D4CC5" w:rsidRPr="00824DFB" w:rsidRDefault="003D4CC5" w:rsidP="003D4CC5">
      <w:pPr>
        <w:numPr>
          <w:ilvl w:val="0"/>
          <w:numId w:val="29"/>
        </w:numPr>
        <w:spacing w:before="120"/>
        <w:jc w:val="both"/>
        <w:rPr>
          <w:sz w:val="24"/>
        </w:rPr>
      </w:pPr>
      <w:r w:rsidRPr="00824DFB">
        <w:rPr>
          <w:sz w:val="24"/>
        </w:rPr>
        <w:t>határozott idejű megbízatás esetén a megbízás időtartamának lejártával,</w:t>
      </w:r>
    </w:p>
    <w:p w14:paraId="5BE0DF45" w14:textId="77777777" w:rsidR="003D4CC5" w:rsidRPr="00824DFB" w:rsidRDefault="003D4CC5" w:rsidP="00146C63">
      <w:pPr>
        <w:numPr>
          <w:ilvl w:val="0"/>
          <w:numId w:val="29"/>
        </w:numPr>
        <w:spacing w:before="120"/>
        <w:jc w:val="both"/>
        <w:rPr>
          <w:sz w:val="24"/>
        </w:rPr>
      </w:pPr>
      <w:r w:rsidRPr="00824DFB">
        <w:rPr>
          <w:sz w:val="24"/>
        </w:rPr>
        <w:t>visszahívással,</w:t>
      </w:r>
      <w:r w:rsidR="00607802" w:rsidRPr="00824DFB">
        <w:rPr>
          <w:sz w:val="24"/>
        </w:rPr>
        <w:t xml:space="preserve"> </w:t>
      </w:r>
    </w:p>
    <w:p w14:paraId="5CE25339" w14:textId="77777777" w:rsidR="00105D4F" w:rsidRPr="00824DFB" w:rsidRDefault="00105D4F" w:rsidP="00146C63">
      <w:pPr>
        <w:numPr>
          <w:ilvl w:val="0"/>
          <w:numId w:val="29"/>
        </w:numPr>
        <w:spacing w:before="120"/>
        <w:jc w:val="both"/>
        <w:rPr>
          <w:sz w:val="24"/>
        </w:rPr>
      </w:pPr>
      <w:r w:rsidRPr="00824DFB">
        <w:rPr>
          <w:sz w:val="24"/>
        </w:rPr>
        <w:t>lemondással</w:t>
      </w:r>
      <w:r w:rsidR="00146C63" w:rsidRPr="00824DFB">
        <w:rPr>
          <w:sz w:val="24"/>
        </w:rPr>
        <w:t>,</w:t>
      </w:r>
    </w:p>
    <w:p w14:paraId="719FA6E4" w14:textId="77777777" w:rsidR="000C04FA" w:rsidRPr="00824DFB" w:rsidRDefault="00E1187F" w:rsidP="00E1187F">
      <w:pPr>
        <w:numPr>
          <w:ilvl w:val="0"/>
          <w:numId w:val="29"/>
        </w:numPr>
        <w:spacing w:before="120"/>
        <w:jc w:val="both"/>
        <w:rPr>
          <w:sz w:val="24"/>
        </w:rPr>
      </w:pPr>
      <w:bookmarkStart w:id="9" w:name="pr958"/>
      <w:bookmarkEnd w:id="9"/>
      <w:r w:rsidRPr="00824DFB">
        <w:rPr>
          <w:sz w:val="24"/>
        </w:rPr>
        <w:t>a vezető tisztségviselő halálával</w:t>
      </w:r>
      <w:r w:rsidR="000C04FA" w:rsidRPr="00824DFB">
        <w:rPr>
          <w:sz w:val="24"/>
        </w:rPr>
        <w:t>,</w:t>
      </w:r>
    </w:p>
    <w:p w14:paraId="14D27C55" w14:textId="77777777" w:rsidR="00E1187F" w:rsidRPr="00824DFB" w:rsidRDefault="00E1187F" w:rsidP="00E1187F">
      <w:pPr>
        <w:numPr>
          <w:ilvl w:val="0"/>
          <w:numId w:val="29"/>
        </w:numPr>
        <w:spacing w:before="120"/>
        <w:jc w:val="both"/>
        <w:rPr>
          <w:sz w:val="24"/>
        </w:rPr>
      </w:pPr>
      <w:r w:rsidRPr="00824DFB">
        <w:rPr>
          <w:sz w:val="24"/>
        </w:rPr>
        <w:t>a vezető tisztségviselő cselekvőképességének a tevékenysége ellátásához szükséges</w:t>
      </w:r>
      <w:r w:rsidR="000C04FA" w:rsidRPr="00824DFB">
        <w:rPr>
          <w:sz w:val="24"/>
        </w:rPr>
        <w:t xml:space="preserve"> körben történő korlátozásával,</w:t>
      </w:r>
    </w:p>
    <w:p w14:paraId="69F873F6" w14:textId="77777777" w:rsidR="000C04FA" w:rsidRPr="00824DFB" w:rsidRDefault="000C04FA" w:rsidP="000C04FA">
      <w:pPr>
        <w:numPr>
          <w:ilvl w:val="0"/>
          <w:numId w:val="29"/>
        </w:numPr>
        <w:spacing w:before="120"/>
        <w:jc w:val="both"/>
        <w:rPr>
          <w:sz w:val="24"/>
        </w:rPr>
      </w:pPr>
      <w:r w:rsidRPr="00824DFB">
        <w:rPr>
          <w:sz w:val="24"/>
        </w:rPr>
        <w:t xml:space="preserve">a vezető tisztségviselővel szembeni kizáró vagy összeférhetetlenségi ok bekövetkeztével. </w:t>
      </w:r>
    </w:p>
    <w:p w14:paraId="7B858F36" w14:textId="77777777" w:rsidR="00E1187F" w:rsidRPr="00824DFB" w:rsidRDefault="003D4CC5" w:rsidP="003D4CC5">
      <w:pPr>
        <w:spacing w:before="120"/>
        <w:ind w:left="1077"/>
        <w:jc w:val="both"/>
        <w:rPr>
          <w:sz w:val="24"/>
        </w:rPr>
      </w:pPr>
      <w:r w:rsidRPr="00824DFB">
        <w:rPr>
          <w:sz w:val="24"/>
        </w:rPr>
        <w:t>(Ptk. 3:25. § (1) bekezdés)</w:t>
      </w:r>
    </w:p>
    <w:p w14:paraId="4DD40B91" w14:textId="77777777" w:rsidR="00146C63" w:rsidRPr="00824DFB" w:rsidRDefault="00146C63" w:rsidP="002A3A01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Ha a kuratórium tagjai közül a tagok valamelyikének kuratóriumi tagsága – annak lejártát megelőzően – megszűnik, az újonnan kijelölt tag tisztsége az eredetileg kinevezett tag kijelölése idejének hátralévő időtartamára szól.</w:t>
      </w:r>
    </w:p>
    <w:p w14:paraId="5ACCAABE" w14:textId="7CBCC378" w:rsidR="00146C63" w:rsidRPr="00824DFB" w:rsidRDefault="00146C63" w:rsidP="002A3A01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 kuratórium tagját megbízatásának lejárta előtt az alapítványi cél megvalósításának közvetlen veszélyeztetése esetén az alapítói jogok gyakorlója hívhatja vissza.</w:t>
      </w:r>
    </w:p>
    <w:p w14:paraId="561D0D9E" w14:textId="77777777" w:rsidR="00246394" w:rsidRPr="00824DFB" w:rsidRDefault="00246394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Az alapítvány képvisel</w:t>
      </w:r>
      <w:r w:rsidR="00886CEF" w:rsidRPr="00824DFB">
        <w:rPr>
          <w:sz w:val="24"/>
        </w:rPr>
        <w:t>ete</w:t>
      </w:r>
    </w:p>
    <w:p w14:paraId="29FA85B9" w14:textId="77777777" w:rsidR="00017303" w:rsidRPr="00824DFB" w:rsidRDefault="00017303" w:rsidP="000E34B3">
      <w:pPr>
        <w:spacing w:before="120"/>
        <w:ind w:left="1701"/>
        <w:jc w:val="both"/>
        <w:rPr>
          <w:iCs/>
          <w:sz w:val="24"/>
        </w:rPr>
      </w:pPr>
      <w:bookmarkStart w:id="10" w:name="pr1011"/>
      <w:bookmarkEnd w:id="10"/>
      <w:r w:rsidRPr="00824DFB">
        <w:rPr>
          <w:iCs/>
          <w:sz w:val="24"/>
        </w:rPr>
        <w:t>Az alapítvány képviseletét harmadik személyekkel szemben, bíróságok és más hatóságok előtt Dr. Magyar György elnök a kuratóriumi tagok közül vagy Farkas Alpár Andrással, vagy Dr. Bárándy Gergely Péterrel együttesen látja el, valamint Dr. Magyar György a kuratóriumi tagok közül vagy Farkas Alpár Andrással, vagy Dr. Bárándy Gergely Péterrel együttesen jogosult rendelkezni az alapítvány bankszámlája felett is.</w:t>
      </w:r>
    </w:p>
    <w:p w14:paraId="0AE8E519" w14:textId="2B6E62A0" w:rsidR="00017303" w:rsidRPr="00824DFB" w:rsidRDefault="00017303" w:rsidP="000E34B3">
      <w:pPr>
        <w:spacing w:before="120"/>
        <w:ind w:left="1701"/>
        <w:jc w:val="both"/>
        <w:rPr>
          <w:iCs/>
          <w:sz w:val="24"/>
        </w:rPr>
      </w:pPr>
      <w:r w:rsidRPr="00824DFB">
        <w:rPr>
          <w:iCs/>
          <w:sz w:val="24"/>
        </w:rPr>
        <w:t>Dr. Magyar György, Farkas Alpár Andrással, vagy Dr. Bárándy Gergely Péterrel az alapítványt akként jegyzik, hogy nevüket az alapítvány előírt, előnyomott vagy nyomtatott megnevezése alá együttesen írják alá.</w:t>
      </w:r>
    </w:p>
    <w:p w14:paraId="23A9B039" w14:textId="201B25C2" w:rsidR="00017303" w:rsidRPr="00824DFB" w:rsidRDefault="00017303" w:rsidP="000E34B3">
      <w:pPr>
        <w:spacing w:before="120"/>
        <w:ind w:left="1701"/>
        <w:jc w:val="both"/>
        <w:rPr>
          <w:iCs/>
          <w:sz w:val="24"/>
        </w:rPr>
      </w:pPr>
      <w:r w:rsidRPr="00824DFB">
        <w:rPr>
          <w:iCs/>
          <w:sz w:val="24"/>
        </w:rPr>
        <w:t>Az alapítvány munkavállalóival szemben a munkáltatói jogokat a kuratórium elnöke gyakorolja.</w:t>
      </w:r>
    </w:p>
    <w:p w14:paraId="3FDA40C4" w14:textId="77777777" w:rsidR="00246394" w:rsidRPr="00BE2DF5" w:rsidRDefault="00246394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BE2DF5">
        <w:rPr>
          <w:sz w:val="24"/>
        </w:rPr>
        <w:t xml:space="preserve">A </w:t>
      </w:r>
      <w:r w:rsidR="00146C63" w:rsidRPr="00BE2DF5">
        <w:rPr>
          <w:sz w:val="24"/>
        </w:rPr>
        <w:t>kuratórium döntési és eljárási rendje</w:t>
      </w:r>
    </w:p>
    <w:p w14:paraId="4495EA58" w14:textId="5279C936" w:rsidR="0012756F" w:rsidRPr="00BE2DF5" w:rsidRDefault="0012756F" w:rsidP="0012756F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BE2DF5">
        <w:rPr>
          <w:sz w:val="24"/>
        </w:rPr>
        <w:t xml:space="preserve">A kuratórium üléseit szükség szerint, de legalább évente kétszer tartja. A kuratórium ülései nyilvánosak, amely nyilvánosság csak jogszabályban meghatározott esetben korlátozható. A kuratórium üléseinek előkészítése és a kuratóriumi döntések végrehajtása a kuratórium elnökének feladata. A kuratórium ülését a kuratórium elnöke hívja össze. A kuratórium ülésére vonatkozó meghívót írásban, igazolható módon, az ülés napirendjének részletes megjelölésével legkésőbb az ülés előtt 8 nappal kell a kuratórium tagjai részére megküldeni. A kuratórium ülésére vonatkozó meghívóban a határozatképtelenség miatti megismételt kuratóriumi ülés időpontja is egyidejűleg az eredeti napirendi kérdésekkel, az eredeti napra és helyszínre kitűzésre kerül. A megismételt kuratóriumi ülés legkorábban az eredeti – határozatképtelenség miatt elmaradt – kuratóriumi ülés </w:t>
      </w:r>
      <w:r w:rsidRPr="00BE2DF5">
        <w:rPr>
          <w:sz w:val="24"/>
        </w:rPr>
        <w:lastRenderedPageBreak/>
        <w:t xml:space="preserve">időpontját követő 1 órával későbbi időpontra tűzhető ki. A meghívóban a kuratórium tagjait figyelmeztetni kell arra, hogy a megismételt kuratóriumi ülés akkor is határozatképes, ha a megjelentek száma nem éri el a </w:t>
      </w:r>
      <w:r w:rsidR="00FB57A0" w:rsidRPr="00BE2DF5">
        <w:rPr>
          <w:b/>
          <w:i/>
          <w:sz w:val="24"/>
          <w:u w:val="single"/>
        </w:rPr>
        <w:t>4</w:t>
      </w:r>
      <w:r w:rsidRPr="00BE2DF5">
        <w:rPr>
          <w:b/>
          <w:i/>
          <w:sz w:val="24"/>
        </w:rPr>
        <w:t xml:space="preserve"> </w:t>
      </w:r>
      <w:r w:rsidRPr="00BE2DF5">
        <w:rPr>
          <w:sz w:val="24"/>
        </w:rPr>
        <w:t>főt.</w:t>
      </w:r>
    </w:p>
    <w:p w14:paraId="239EE312" w14:textId="6DDCA43F" w:rsidR="0012756F" w:rsidRPr="00BE2DF5" w:rsidRDefault="0012756F" w:rsidP="0012756F">
      <w:pPr>
        <w:spacing w:before="120"/>
        <w:ind w:left="1701"/>
        <w:jc w:val="both"/>
        <w:rPr>
          <w:sz w:val="24"/>
        </w:rPr>
      </w:pPr>
      <w:r w:rsidRPr="00BE2DF5">
        <w:rPr>
          <w:sz w:val="24"/>
        </w:rPr>
        <w:t>A kuratórium ülésén állandó meghívottként, tanácskozási joggal részt vesz a II. kerületi Rendőrkapitányság vezetője.</w:t>
      </w:r>
    </w:p>
    <w:p w14:paraId="69DE463A" w14:textId="2179DFB7" w:rsidR="0012756F" w:rsidRPr="00BE2DF5" w:rsidRDefault="0012756F" w:rsidP="0012756F">
      <w:pPr>
        <w:spacing w:before="120"/>
        <w:ind w:left="1701"/>
        <w:jc w:val="both"/>
        <w:rPr>
          <w:sz w:val="24"/>
        </w:rPr>
      </w:pPr>
      <w:r w:rsidRPr="00BE2DF5">
        <w:rPr>
          <w:sz w:val="24"/>
        </w:rPr>
        <w:t>Bármely kuratóriumi tag kérheti kuratóriumi ülés összehívását a cél és az ok megjelölésével. Ilyen kérelem esetén a kuratórium elnöke köteles a kérelem beérkezésétől számított nyolc napon belül intézkedni az ülés összehívásáról. Ha ennek a kötelezettségének a kuratórium elnöke nem tesz eleget, a kuratórium ülését a kérelmet előterjesztő tag is összehívhatja.</w:t>
      </w:r>
    </w:p>
    <w:p w14:paraId="3B398F95" w14:textId="51D397DE" w:rsidR="0028248B" w:rsidRPr="00BE2DF5" w:rsidRDefault="0028248B" w:rsidP="002A3A01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BE2DF5">
        <w:rPr>
          <w:sz w:val="24"/>
        </w:rPr>
        <w:t xml:space="preserve">A kuratórium akkor határozatképes, ha ülésén </w:t>
      </w:r>
      <w:r w:rsidR="00FB57A0" w:rsidRPr="00BE2DF5">
        <w:rPr>
          <w:b/>
          <w:i/>
          <w:sz w:val="24"/>
          <w:u w:val="single"/>
        </w:rPr>
        <w:t>4</w:t>
      </w:r>
      <w:r w:rsidRPr="00BE2DF5">
        <w:rPr>
          <w:b/>
          <w:i/>
          <w:sz w:val="24"/>
        </w:rPr>
        <w:t xml:space="preserve"> </w:t>
      </w:r>
      <w:r w:rsidRPr="00BE2DF5">
        <w:rPr>
          <w:sz w:val="24"/>
        </w:rPr>
        <w:t xml:space="preserve">tag jelen van. </w:t>
      </w:r>
    </w:p>
    <w:p w14:paraId="2A460B51" w14:textId="77777777" w:rsidR="00BF5855" w:rsidRPr="00BE2DF5" w:rsidRDefault="00BF5855" w:rsidP="00BF5855">
      <w:pPr>
        <w:spacing w:before="120"/>
        <w:ind w:left="1701"/>
        <w:jc w:val="both"/>
        <w:rPr>
          <w:sz w:val="24"/>
        </w:rPr>
      </w:pPr>
      <w:r w:rsidRPr="00BE2DF5">
        <w:rPr>
          <w:sz w:val="24"/>
        </w:rPr>
        <w:t>A kuratórium határozatképességének számításakor figyelmen kívül kell hagyni az alapítót, és azt a személyt, aki</w:t>
      </w:r>
    </w:p>
    <w:p w14:paraId="5C2CEF87" w14:textId="77777777" w:rsidR="00BF5855" w:rsidRPr="00BE2DF5" w:rsidRDefault="00BF5855" w:rsidP="00BF5855">
      <w:pPr>
        <w:numPr>
          <w:ilvl w:val="0"/>
          <w:numId w:val="32"/>
        </w:numPr>
        <w:tabs>
          <w:tab w:val="clear" w:pos="1701"/>
          <w:tab w:val="num" w:pos="2340"/>
        </w:tabs>
        <w:spacing w:before="120"/>
        <w:ind w:left="2340"/>
        <w:jc w:val="both"/>
        <w:rPr>
          <w:sz w:val="24"/>
        </w:rPr>
      </w:pPr>
      <w:bookmarkStart w:id="11" w:name="pr1025"/>
      <w:bookmarkEnd w:id="11"/>
      <w:r w:rsidRPr="00BE2DF5">
        <w:rPr>
          <w:sz w:val="24"/>
        </w:rPr>
        <w:t>az alapító hozzátartozója,</w:t>
      </w:r>
    </w:p>
    <w:p w14:paraId="42EDE45C" w14:textId="77777777" w:rsidR="00BF5855" w:rsidRPr="00BE2DF5" w:rsidRDefault="00BF5855" w:rsidP="00BF5855">
      <w:pPr>
        <w:numPr>
          <w:ilvl w:val="0"/>
          <w:numId w:val="32"/>
        </w:numPr>
        <w:tabs>
          <w:tab w:val="clear" w:pos="1701"/>
          <w:tab w:val="num" w:pos="2340"/>
        </w:tabs>
        <w:spacing w:before="120"/>
        <w:ind w:left="2340"/>
        <w:jc w:val="both"/>
        <w:rPr>
          <w:sz w:val="24"/>
        </w:rPr>
      </w:pPr>
      <w:bookmarkStart w:id="12" w:name="pr1026"/>
      <w:bookmarkEnd w:id="12"/>
      <w:r w:rsidRPr="00BE2DF5">
        <w:rPr>
          <w:sz w:val="24"/>
        </w:rPr>
        <w:t>az alapítóval vagy az alapító meghatározó befolyása alatt álló jogi személlyel vagy jogi személyiség nélküli gazdasági társasággal munkaviszonyban, munkavégzésre irányuló egyéb szerződéses jogviszonyban áll, vagy</w:t>
      </w:r>
    </w:p>
    <w:p w14:paraId="3B5E80DA" w14:textId="77777777" w:rsidR="00BF5855" w:rsidRPr="00BE2DF5" w:rsidRDefault="00BF5855" w:rsidP="00BF5855">
      <w:pPr>
        <w:numPr>
          <w:ilvl w:val="0"/>
          <w:numId w:val="32"/>
        </w:numPr>
        <w:tabs>
          <w:tab w:val="clear" w:pos="1701"/>
          <w:tab w:val="num" w:pos="2340"/>
        </w:tabs>
        <w:spacing w:before="120"/>
        <w:ind w:left="2340"/>
        <w:jc w:val="both"/>
        <w:rPr>
          <w:sz w:val="24"/>
        </w:rPr>
      </w:pPr>
      <w:bookmarkStart w:id="13" w:name="pr1027"/>
      <w:bookmarkEnd w:id="13"/>
      <w:r w:rsidRPr="00BE2DF5">
        <w:rPr>
          <w:sz w:val="24"/>
        </w:rPr>
        <w:t>az alapítóval egyéb érdekeltségi viszonyban áll.</w:t>
      </w:r>
    </w:p>
    <w:p w14:paraId="33820676" w14:textId="7366B144" w:rsidR="00E17B07" w:rsidRPr="00BE2DF5" w:rsidRDefault="0028248B" w:rsidP="005554FE">
      <w:pPr>
        <w:spacing w:before="120"/>
        <w:ind w:left="1701"/>
        <w:jc w:val="both"/>
        <w:rPr>
          <w:sz w:val="24"/>
        </w:rPr>
      </w:pPr>
      <w:r w:rsidRPr="00BE2DF5">
        <w:rPr>
          <w:sz w:val="24"/>
        </w:rPr>
        <w:t xml:space="preserve">A határozatképtelenség miatt változatlan napirenddel megismételt </w:t>
      </w:r>
      <w:r w:rsidR="00E17B07" w:rsidRPr="00BE2DF5">
        <w:rPr>
          <w:sz w:val="24"/>
        </w:rPr>
        <w:t xml:space="preserve">kuratóriumi </w:t>
      </w:r>
      <w:r w:rsidRPr="00BE2DF5">
        <w:rPr>
          <w:sz w:val="24"/>
        </w:rPr>
        <w:t>ülés akkor is határozatképes, ha a jelenlévő tagok száma nem éri el a</w:t>
      </w:r>
      <w:r w:rsidR="00987068" w:rsidRPr="00BE2DF5">
        <w:rPr>
          <w:sz w:val="24"/>
        </w:rPr>
        <w:t>z</w:t>
      </w:r>
      <w:r w:rsidRPr="00BE2DF5">
        <w:rPr>
          <w:sz w:val="24"/>
        </w:rPr>
        <w:t xml:space="preserve"> </w:t>
      </w:r>
      <w:r w:rsidR="00FB57A0" w:rsidRPr="00BE2DF5">
        <w:rPr>
          <w:b/>
          <w:i/>
          <w:sz w:val="24"/>
          <w:u w:val="single"/>
        </w:rPr>
        <w:t>4</w:t>
      </w:r>
      <w:r w:rsidRPr="00BE2DF5">
        <w:rPr>
          <w:b/>
          <w:i/>
          <w:sz w:val="24"/>
        </w:rPr>
        <w:t xml:space="preserve"> </w:t>
      </w:r>
      <w:r w:rsidRPr="00BE2DF5">
        <w:rPr>
          <w:sz w:val="24"/>
        </w:rPr>
        <w:t>főt.</w:t>
      </w:r>
      <w:r w:rsidR="00DE4E91" w:rsidRPr="00BE2DF5">
        <w:rPr>
          <w:sz w:val="24"/>
        </w:rPr>
        <w:t xml:space="preserve"> </w:t>
      </w:r>
    </w:p>
    <w:p w14:paraId="1E3E997D" w14:textId="5F2C7D79" w:rsidR="0028248B" w:rsidRPr="00BE2DF5" w:rsidRDefault="00DE4E91" w:rsidP="00E17B07">
      <w:pPr>
        <w:numPr>
          <w:ilvl w:val="3"/>
          <w:numId w:val="14"/>
        </w:numPr>
        <w:spacing w:before="120"/>
        <w:jc w:val="both"/>
        <w:rPr>
          <w:sz w:val="24"/>
        </w:rPr>
      </w:pPr>
      <w:r w:rsidRPr="00BE2DF5">
        <w:rPr>
          <w:sz w:val="24"/>
        </w:rPr>
        <w:t>Amennyiben a megismételt ülésen a jelenlévők létszáma nem éri el a</w:t>
      </w:r>
      <w:r w:rsidR="00987068" w:rsidRPr="00BE2DF5">
        <w:rPr>
          <w:sz w:val="24"/>
        </w:rPr>
        <w:t>z</w:t>
      </w:r>
      <w:r w:rsidRPr="00BE2DF5">
        <w:rPr>
          <w:sz w:val="24"/>
        </w:rPr>
        <w:t xml:space="preserve"> </w:t>
      </w:r>
      <w:r w:rsidR="00FB57A0" w:rsidRPr="00BE2DF5">
        <w:rPr>
          <w:b/>
          <w:i/>
          <w:sz w:val="24"/>
          <w:u w:val="single"/>
        </w:rPr>
        <w:t>4</w:t>
      </w:r>
      <w:r w:rsidRPr="00BE2DF5">
        <w:rPr>
          <w:b/>
          <w:i/>
          <w:sz w:val="24"/>
        </w:rPr>
        <w:t xml:space="preserve"> </w:t>
      </w:r>
      <w:r w:rsidRPr="00BE2DF5">
        <w:rPr>
          <w:sz w:val="24"/>
        </w:rPr>
        <w:t>főt, abban az esetben a kuratórium határozatait egyhangú döntéssel hozza meg</w:t>
      </w:r>
      <w:r w:rsidR="00E17B07" w:rsidRPr="00BE2DF5">
        <w:rPr>
          <w:sz w:val="24"/>
        </w:rPr>
        <w:t xml:space="preserve"> a 7.7.3. pontban meghatározottak figyelembevételével</w:t>
      </w:r>
      <w:r w:rsidRPr="00BE2DF5">
        <w:rPr>
          <w:sz w:val="24"/>
        </w:rPr>
        <w:t>.</w:t>
      </w:r>
    </w:p>
    <w:p w14:paraId="629301DC" w14:textId="77777777" w:rsidR="00246394" w:rsidRPr="00BE2DF5" w:rsidRDefault="0028248B" w:rsidP="005554FE">
      <w:pPr>
        <w:pStyle w:val="Szvegtrzsbehzssal"/>
        <w:spacing w:before="120" w:after="0"/>
        <w:ind w:left="1701"/>
        <w:jc w:val="both"/>
      </w:pPr>
      <w:r w:rsidRPr="00BE2DF5">
        <w:t>Az alapítvány működését a kuratórium két ülése között – utólagos beszámolási kötelezettséggel – a kuratórium elnöke irányítja.</w:t>
      </w:r>
    </w:p>
    <w:p w14:paraId="3CBB50A1" w14:textId="18ECF9D0" w:rsidR="00246394" w:rsidRPr="002159ED" w:rsidRDefault="00246394" w:rsidP="00AF0046">
      <w:pPr>
        <w:numPr>
          <w:ilvl w:val="2"/>
          <w:numId w:val="14"/>
        </w:numPr>
        <w:spacing w:before="120"/>
        <w:jc w:val="both"/>
        <w:rPr>
          <w:sz w:val="24"/>
        </w:rPr>
      </w:pPr>
      <w:r w:rsidRPr="002159ED">
        <w:rPr>
          <w:sz w:val="24"/>
        </w:rPr>
        <w:t xml:space="preserve">A kuratórium valamennyi döntését </w:t>
      </w:r>
      <w:r w:rsidR="00E17B07" w:rsidRPr="002159ED">
        <w:rPr>
          <w:sz w:val="24"/>
        </w:rPr>
        <w:t xml:space="preserve">– a 7.7.2.1. pontban szabályozott eseten kívül – </w:t>
      </w:r>
      <w:r w:rsidRPr="002159ED">
        <w:rPr>
          <w:sz w:val="24"/>
        </w:rPr>
        <w:t>egyszerű szótöbbséggel, nyílt szavazással</w:t>
      </w:r>
      <w:r w:rsidR="00146C63" w:rsidRPr="002159ED">
        <w:rPr>
          <w:sz w:val="24"/>
        </w:rPr>
        <w:t>,</w:t>
      </w:r>
      <w:r w:rsidRPr="002159ED">
        <w:rPr>
          <w:sz w:val="24"/>
        </w:rPr>
        <w:t xml:space="preserve"> </w:t>
      </w:r>
      <w:r w:rsidR="00146C63" w:rsidRPr="002159ED">
        <w:rPr>
          <w:sz w:val="24"/>
        </w:rPr>
        <w:t xml:space="preserve">határozati formában </w:t>
      </w:r>
      <w:r w:rsidRPr="002159ED">
        <w:rPr>
          <w:sz w:val="24"/>
        </w:rPr>
        <w:t>hozza.</w:t>
      </w:r>
      <w:r w:rsidR="002159ED" w:rsidRPr="002159ED">
        <w:rPr>
          <w:sz w:val="24"/>
        </w:rPr>
        <w:t xml:space="preserve"> </w:t>
      </w:r>
      <w:r w:rsidR="00AD0D7A" w:rsidRPr="002159ED">
        <w:rPr>
          <w:sz w:val="24"/>
        </w:rPr>
        <w:t>A határozatnak tartalmaznia kell a kuratórium döntésének tartalmát, időpontját és hatályát, valamint a döntést támogatók és ellenzők számarányát és személyét.</w:t>
      </w:r>
      <w:r w:rsidR="00D6661F">
        <w:rPr>
          <w:sz w:val="24"/>
        </w:rPr>
        <w:t xml:space="preserve"> </w:t>
      </w:r>
      <w:r w:rsidR="00D6661F" w:rsidRPr="00D6661F">
        <w:rPr>
          <w:sz w:val="24"/>
        </w:rPr>
        <w:t>Szavazategyenlőség esetén a kérdést sorshúzás útján kell eldönteni.</w:t>
      </w:r>
      <w:r w:rsidR="00D6661F">
        <w:rPr>
          <w:sz w:val="24"/>
        </w:rPr>
        <w:t xml:space="preserve"> </w:t>
      </w:r>
      <w:r w:rsidR="00146C63" w:rsidRPr="002159ED">
        <w:rPr>
          <w:sz w:val="24"/>
        </w:rPr>
        <w:t xml:space="preserve">A </w:t>
      </w:r>
      <w:r w:rsidR="006F120F" w:rsidRPr="002159ED">
        <w:rPr>
          <w:sz w:val="24"/>
        </w:rPr>
        <w:t>kuratórium határozat</w:t>
      </w:r>
      <w:r w:rsidR="00146C63" w:rsidRPr="002159ED">
        <w:rPr>
          <w:sz w:val="24"/>
        </w:rPr>
        <w:t>a</w:t>
      </w:r>
      <w:r w:rsidR="006F120F" w:rsidRPr="002159ED">
        <w:rPr>
          <w:sz w:val="24"/>
        </w:rPr>
        <w:t>i</w:t>
      </w:r>
      <w:r w:rsidR="00146C63" w:rsidRPr="002159ED">
        <w:rPr>
          <w:sz w:val="24"/>
        </w:rPr>
        <w:t xml:space="preserve">t a </w:t>
      </w:r>
      <w:r w:rsidR="006F120F" w:rsidRPr="002159ED">
        <w:rPr>
          <w:sz w:val="24"/>
        </w:rPr>
        <w:t>H</w:t>
      </w:r>
      <w:r w:rsidR="00146C63" w:rsidRPr="002159ED">
        <w:rPr>
          <w:sz w:val="24"/>
        </w:rPr>
        <w:t xml:space="preserve">atározatok </w:t>
      </w:r>
      <w:r w:rsidR="006F120F" w:rsidRPr="002159ED">
        <w:rPr>
          <w:sz w:val="24"/>
        </w:rPr>
        <w:t>T</w:t>
      </w:r>
      <w:r w:rsidR="00146C63" w:rsidRPr="002159ED">
        <w:rPr>
          <w:sz w:val="24"/>
        </w:rPr>
        <w:t>árában kell nyilvántartani vagy az azokat tartalmazó jegyzőkönyveket kell őrizni.</w:t>
      </w:r>
    </w:p>
    <w:p w14:paraId="7911060E" w14:textId="11A31F2C" w:rsidR="00C01445" w:rsidRDefault="00C01445" w:rsidP="00C01445">
      <w:pPr>
        <w:numPr>
          <w:ilvl w:val="2"/>
          <w:numId w:val="14"/>
        </w:numPr>
        <w:spacing w:before="120"/>
        <w:jc w:val="both"/>
        <w:rPr>
          <w:sz w:val="24"/>
        </w:rPr>
      </w:pPr>
      <w:bookmarkStart w:id="14" w:name="pr967"/>
      <w:bookmarkStart w:id="15" w:name="pr968"/>
      <w:bookmarkStart w:id="16" w:name="pr975"/>
      <w:bookmarkStart w:id="17" w:name="pr978"/>
      <w:bookmarkStart w:id="18" w:name="pr979"/>
      <w:bookmarkStart w:id="19" w:name="pr980"/>
      <w:bookmarkStart w:id="20" w:name="pr981"/>
      <w:bookmarkEnd w:id="14"/>
      <w:bookmarkEnd w:id="15"/>
      <w:bookmarkEnd w:id="16"/>
      <w:bookmarkEnd w:id="17"/>
      <w:bookmarkEnd w:id="18"/>
      <w:bookmarkEnd w:id="19"/>
      <w:bookmarkEnd w:id="20"/>
      <w:r w:rsidRPr="00BE2DF5">
        <w:rPr>
          <w:sz w:val="24"/>
        </w:rPr>
        <w:t>A kuratórium üléseiről jegyzőkönyvet kell készíteni</w:t>
      </w:r>
      <w:r w:rsidR="004D4649" w:rsidRPr="00BE2DF5">
        <w:rPr>
          <w:sz w:val="24"/>
        </w:rPr>
        <w:t>, amelyet valamennyi jelenlévő kuratóriumi tag aláír</w:t>
      </w:r>
      <w:r w:rsidRPr="00BE2DF5">
        <w:rPr>
          <w:sz w:val="24"/>
        </w:rPr>
        <w:t>.</w:t>
      </w:r>
    </w:p>
    <w:p w14:paraId="325C629B" w14:textId="25A20E37" w:rsidR="007D09A4" w:rsidRPr="001F278F" w:rsidRDefault="007D09A4" w:rsidP="001F278F">
      <w:pPr>
        <w:numPr>
          <w:ilvl w:val="2"/>
          <w:numId w:val="14"/>
        </w:numPr>
        <w:spacing w:before="120"/>
        <w:jc w:val="both"/>
        <w:rPr>
          <w:b/>
          <w:bCs/>
          <w:i/>
          <w:iCs/>
          <w:sz w:val="24"/>
          <w:u w:val="single"/>
        </w:rPr>
      </w:pPr>
      <w:r w:rsidRPr="001F278F">
        <w:rPr>
          <w:b/>
          <w:bCs/>
          <w:i/>
          <w:iCs/>
          <w:sz w:val="24"/>
          <w:u w:val="single"/>
        </w:rPr>
        <w:t>Elektronikus hírközlő útján történő határozathozatal</w:t>
      </w:r>
    </w:p>
    <w:p w14:paraId="62301EA9" w14:textId="7854ABB7" w:rsidR="00881CDA" w:rsidRPr="001F278F" w:rsidRDefault="007D09A4" w:rsidP="007D09A4">
      <w:pPr>
        <w:spacing w:before="120"/>
        <w:ind w:left="1701"/>
        <w:jc w:val="both"/>
        <w:rPr>
          <w:b/>
          <w:bCs/>
          <w:i/>
          <w:iCs/>
          <w:sz w:val="24"/>
          <w:u w:val="single"/>
        </w:rPr>
      </w:pPr>
      <w:r w:rsidRPr="001F278F">
        <w:rPr>
          <w:b/>
          <w:bCs/>
          <w:i/>
          <w:iCs/>
          <w:sz w:val="24"/>
          <w:u w:val="single"/>
        </w:rPr>
        <w:t xml:space="preserve">A kuratórium tagja a kuratórium ülésén tagsági jogait személyes részvétel helyett elektronikus hírközlő eszközök igénybevételével </w:t>
      </w:r>
      <w:r w:rsidR="00881CDA" w:rsidRPr="001F278F">
        <w:rPr>
          <w:b/>
          <w:bCs/>
          <w:i/>
          <w:iCs/>
          <w:sz w:val="24"/>
          <w:u w:val="single"/>
        </w:rPr>
        <w:t>(pl. telefon, konferencia hívás, videó hívás) is</w:t>
      </w:r>
      <w:r w:rsidRPr="001F278F">
        <w:rPr>
          <w:b/>
          <w:bCs/>
          <w:i/>
          <w:iCs/>
          <w:sz w:val="24"/>
          <w:u w:val="single"/>
        </w:rPr>
        <w:t xml:space="preserve"> gyakorolhatja, </w:t>
      </w:r>
      <w:r w:rsidR="00881CDA" w:rsidRPr="001F278F">
        <w:rPr>
          <w:b/>
          <w:bCs/>
          <w:i/>
          <w:iCs/>
          <w:sz w:val="24"/>
          <w:u w:val="single"/>
        </w:rPr>
        <w:t>amennyiben a használt elektronikus hírközlő eszközzel megtartandó ülés során a tagok azonosítása és a tagok közötti kölcsönös és korlátozásmentes kommunikáció kép- és egyidejű hangadatátvitelre alkalmas eszköz és különösen az alábbi (kép- és hang egyidejű) rögzítésre és mentésre is alkalmas program használatával biztosított:</w:t>
      </w:r>
    </w:p>
    <w:p w14:paraId="2433EF05" w14:textId="77777777" w:rsidR="00881CDA" w:rsidRPr="00881CDA" w:rsidRDefault="00881CDA" w:rsidP="001F278F">
      <w:pPr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>a)</w:t>
      </w:r>
      <w:r w:rsidRPr="00881CDA">
        <w:rPr>
          <w:b/>
          <w:bCs/>
          <w:i/>
          <w:iCs/>
          <w:sz w:val="24"/>
          <w:u w:val="single"/>
        </w:rPr>
        <w:tab/>
        <w:t>a Skype szoftver bármely operációs rendszerre kiadott, 8.50.0.38 vagy újabb verziója;</w:t>
      </w:r>
    </w:p>
    <w:p w14:paraId="77656695" w14:textId="77777777" w:rsidR="00881CDA" w:rsidRPr="00881CDA" w:rsidRDefault="00881CDA" w:rsidP="001F278F">
      <w:pPr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>b)</w:t>
      </w:r>
      <w:r w:rsidRPr="00881CDA">
        <w:rPr>
          <w:b/>
          <w:bCs/>
          <w:i/>
          <w:iCs/>
          <w:sz w:val="24"/>
          <w:u w:val="single"/>
        </w:rPr>
        <w:tab/>
        <w:t>a Skype for Business szoftver bármely operációs rendszerre kiadott, 16.0.4795.1000 vagy újabb verziója;</w:t>
      </w:r>
    </w:p>
    <w:p w14:paraId="081D652F" w14:textId="77777777" w:rsidR="00881CDA" w:rsidRPr="00881CDA" w:rsidRDefault="00881CDA" w:rsidP="001F278F">
      <w:pPr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>c)</w:t>
      </w:r>
      <w:r w:rsidRPr="00881CDA">
        <w:rPr>
          <w:b/>
          <w:bCs/>
          <w:i/>
          <w:iCs/>
          <w:sz w:val="24"/>
          <w:u w:val="single"/>
        </w:rPr>
        <w:tab/>
        <w:t xml:space="preserve">a Microsoft Teams szoftver Windows és macOS operációs rendszerre kiadott 1.2.00.4664 vagy újabb verziója, az iOS operációs rendszerre kiadott 1.0.80 vagy újabb </w:t>
      </w:r>
      <w:r w:rsidRPr="00881CDA">
        <w:rPr>
          <w:b/>
          <w:bCs/>
          <w:i/>
          <w:iCs/>
          <w:sz w:val="24"/>
          <w:u w:val="single"/>
        </w:rPr>
        <w:lastRenderedPageBreak/>
        <w:t>verziója, az Android operációs rendszerre kiadott 1416/1.0.0.2019071503 vagy újabb verziója;</w:t>
      </w:r>
    </w:p>
    <w:p w14:paraId="4B611A54" w14:textId="43ECBC68" w:rsidR="00881CDA" w:rsidRPr="00881CDA" w:rsidRDefault="00887349" w:rsidP="001F278F">
      <w:pPr>
        <w:ind w:left="1701"/>
        <w:jc w:val="both"/>
        <w:rPr>
          <w:b/>
          <w:bCs/>
          <w:i/>
          <w:iCs/>
          <w:sz w:val="24"/>
          <w:u w:val="single"/>
        </w:rPr>
      </w:pPr>
      <w:r w:rsidRPr="001F278F">
        <w:rPr>
          <w:b/>
          <w:bCs/>
          <w:i/>
          <w:iCs/>
          <w:sz w:val="24"/>
          <w:u w:val="single"/>
        </w:rPr>
        <w:t>d</w:t>
      </w:r>
      <w:r w:rsidR="00881CDA" w:rsidRPr="00881CDA">
        <w:rPr>
          <w:b/>
          <w:bCs/>
          <w:i/>
          <w:iCs/>
          <w:sz w:val="24"/>
          <w:u w:val="single"/>
        </w:rPr>
        <w:t>)</w:t>
      </w:r>
      <w:r w:rsidR="00881CDA" w:rsidRPr="00881CDA">
        <w:rPr>
          <w:b/>
          <w:bCs/>
          <w:i/>
          <w:iCs/>
          <w:sz w:val="24"/>
          <w:u w:val="single"/>
        </w:rPr>
        <w:tab/>
        <w:t>a Google Meet azon szolgáltatása, amely a kép- és hang egyidejű rögzítését és mentését az alkalmazáson belül biztosítja</w:t>
      </w:r>
      <w:r w:rsidRPr="001F278F">
        <w:rPr>
          <w:b/>
          <w:bCs/>
          <w:i/>
          <w:iCs/>
          <w:sz w:val="24"/>
          <w:u w:val="single"/>
        </w:rPr>
        <w:t>.</w:t>
      </w:r>
    </w:p>
    <w:p w14:paraId="6EE65059" w14:textId="7C6CC144" w:rsidR="00881CDA" w:rsidRPr="001F278F" w:rsidRDefault="00881CDA" w:rsidP="00881CDA">
      <w:pPr>
        <w:spacing w:before="120"/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 xml:space="preserve">A személyes jelenlét helyett az elektronikus hírközlő eszközök igénybevételével megtartandó </w:t>
      </w:r>
      <w:r w:rsidRPr="001F278F">
        <w:rPr>
          <w:b/>
          <w:bCs/>
          <w:i/>
          <w:iCs/>
          <w:sz w:val="24"/>
          <w:u w:val="single"/>
        </w:rPr>
        <w:t xml:space="preserve">kuratóriumi ülést </w:t>
      </w:r>
      <w:r w:rsidRPr="00881CDA">
        <w:rPr>
          <w:b/>
          <w:bCs/>
          <w:i/>
          <w:iCs/>
          <w:sz w:val="24"/>
          <w:u w:val="single"/>
        </w:rPr>
        <w:t>a</w:t>
      </w:r>
      <w:r w:rsidRPr="001F278F">
        <w:rPr>
          <w:b/>
          <w:bCs/>
          <w:i/>
          <w:iCs/>
          <w:sz w:val="24"/>
          <w:u w:val="single"/>
        </w:rPr>
        <w:t xml:space="preserve"> kuratórium elnöke </w:t>
      </w:r>
      <w:r w:rsidRPr="00881CDA">
        <w:rPr>
          <w:b/>
          <w:bCs/>
          <w:i/>
          <w:iCs/>
          <w:sz w:val="24"/>
          <w:u w:val="single"/>
        </w:rPr>
        <w:t>legalább 6 (hat) naptári nappal az ülés időpontja előtt a tag nyilvántartott elektronikus levelezési (e-mail) címére e-mail útján kiküldött és visszaigazolt (visszaigazoló email és/vagy olvasási igazolás)</w:t>
      </w:r>
      <w:r w:rsidRPr="001F278F">
        <w:rPr>
          <w:b/>
          <w:bCs/>
          <w:i/>
          <w:iCs/>
          <w:sz w:val="24"/>
          <w:u w:val="single"/>
        </w:rPr>
        <w:t xml:space="preserve"> </w:t>
      </w:r>
      <w:r w:rsidRPr="00881CDA">
        <w:rPr>
          <w:b/>
          <w:bCs/>
          <w:i/>
          <w:iCs/>
          <w:sz w:val="24"/>
          <w:u w:val="single"/>
        </w:rPr>
        <w:t>meghívóval hívja össze. Az elektronikus úton történő megtartás ellen bármely tag e-mailben tiltakozhat. A</w:t>
      </w:r>
      <w:r w:rsidRPr="001F278F">
        <w:rPr>
          <w:b/>
          <w:bCs/>
          <w:i/>
          <w:iCs/>
          <w:sz w:val="24"/>
          <w:u w:val="single"/>
        </w:rPr>
        <w:t xml:space="preserve">z ülés </w:t>
      </w:r>
      <w:r w:rsidRPr="00881CDA">
        <w:rPr>
          <w:b/>
          <w:bCs/>
          <w:i/>
          <w:iCs/>
          <w:sz w:val="24"/>
          <w:u w:val="single"/>
        </w:rPr>
        <w:t>elektronikus hírközlő eszközzel történő megtartására kizárólag abban az esetben van lehetőség, ha ehhez a</w:t>
      </w:r>
      <w:r w:rsidRPr="001F278F">
        <w:rPr>
          <w:b/>
          <w:bCs/>
          <w:i/>
          <w:iCs/>
          <w:sz w:val="24"/>
          <w:u w:val="single"/>
        </w:rPr>
        <w:t xml:space="preserve">z ülést </w:t>
      </w:r>
      <w:r w:rsidRPr="00881CDA">
        <w:rPr>
          <w:b/>
          <w:bCs/>
          <w:i/>
          <w:iCs/>
          <w:sz w:val="24"/>
          <w:u w:val="single"/>
        </w:rPr>
        <w:t>megelőző legalább 2 (kettő) naptári nappal valamennyi tag (email útján) hozzájárul, vagy a meghívó megküldését vagy közzétételét követő 3 (három) naptári napon belül egyetlen tag sem tiltakozik email útján. Amennyiben bármely tag személyes jelenléttel kíván a</w:t>
      </w:r>
      <w:r w:rsidRPr="001F278F">
        <w:rPr>
          <w:b/>
          <w:bCs/>
          <w:i/>
          <w:iCs/>
          <w:sz w:val="24"/>
          <w:u w:val="single"/>
        </w:rPr>
        <w:t xml:space="preserve"> kuratórium ülésén </w:t>
      </w:r>
      <w:r w:rsidRPr="00881CDA">
        <w:rPr>
          <w:b/>
          <w:bCs/>
          <w:i/>
          <w:iCs/>
          <w:sz w:val="24"/>
          <w:u w:val="single"/>
        </w:rPr>
        <w:t>részt venni, úgy a</w:t>
      </w:r>
      <w:r w:rsidRPr="001F278F">
        <w:rPr>
          <w:b/>
          <w:bCs/>
          <w:i/>
          <w:iCs/>
          <w:sz w:val="24"/>
          <w:u w:val="single"/>
        </w:rPr>
        <w:t xml:space="preserve">z ülést </w:t>
      </w:r>
      <w:r w:rsidRPr="00881CDA">
        <w:rPr>
          <w:b/>
          <w:bCs/>
          <w:i/>
          <w:iCs/>
          <w:sz w:val="24"/>
          <w:u w:val="single"/>
        </w:rPr>
        <w:t xml:space="preserve">nem lehet elektronikus hírközlő eszközök igénybevételével megtartani (nem ideértve a veszélyhelyzet során a személy- és vagyonegyesítő szervezetek működésére vonatkozó eltérő </w:t>
      </w:r>
      <w:r w:rsidRPr="001F278F">
        <w:rPr>
          <w:b/>
          <w:bCs/>
          <w:i/>
          <w:iCs/>
          <w:sz w:val="24"/>
          <w:u w:val="single"/>
        </w:rPr>
        <w:t xml:space="preserve">rendelkezések újbóli bevezetéséről </w:t>
      </w:r>
      <w:r w:rsidRPr="00881CDA">
        <w:rPr>
          <w:b/>
          <w:bCs/>
          <w:i/>
          <w:iCs/>
          <w:sz w:val="24"/>
          <w:u w:val="single"/>
        </w:rPr>
        <w:t xml:space="preserve">szóló </w:t>
      </w:r>
      <w:r w:rsidRPr="001F278F">
        <w:rPr>
          <w:b/>
          <w:bCs/>
          <w:i/>
          <w:iCs/>
          <w:sz w:val="24"/>
          <w:u w:val="single"/>
        </w:rPr>
        <w:t xml:space="preserve">502/2020. (XI. 16.) Korm. rendelet </w:t>
      </w:r>
      <w:r w:rsidRPr="00881CDA">
        <w:rPr>
          <w:b/>
          <w:bCs/>
          <w:i/>
          <w:iCs/>
          <w:sz w:val="24"/>
          <w:u w:val="single"/>
        </w:rPr>
        <w:t>vagy egyéb irányadó, releváns jogszabály szerinti időszakot, illetve körülményeket).</w:t>
      </w:r>
    </w:p>
    <w:p w14:paraId="2447F664" w14:textId="4A002DE1" w:rsidR="00881CDA" w:rsidRPr="001F278F" w:rsidRDefault="00881CDA" w:rsidP="00881CDA">
      <w:pPr>
        <w:spacing w:before="120"/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 xml:space="preserve">A </w:t>
      </w:r>
      <w:r w:rsidR="00887349" w:rsidRPr="001F278F">
        <w:rPr>
          <w:b/>
          <w:bCs/>
          <w:i/>
          <w:iCs/>
          <w:sz w:val="24"/>
          <w:u w:val="single"/>
        </w:rPr>
        <w:t>kuratóriumi ülés</w:t>
      </w:r>
      <w:r w:rsidRPr="00881CDA">
        <w:rPr>
          <w:b/>
          <w:bCs/>
          <w:i/>
          <w:iCs/>
          <w:sz w:val="24"/>
          <w:u w:val="single"/>
        </w:rPr>
        <w:t xml:space="preserve"> érdemi megkezdése előtt a képi adatátvitel esetében valamennyi résztvevőnek mint azonosított személynek megfelelően megvilágítva, úgy kell a kamerába néznie, hogy minden résztvevő meg tudjon győződni a felmutatott okmányon szereplő fénykép és az azonosított természetes személy arcképének, lehetőség szerint nemének, illetve hozzávetőleges korának egyezőségéről. Az azonosításhoz felhasznált okmányának minden, rögzítendő adatot tartalmazó oldalát a kamerának – megfelelően megvilágítva – fel kell mutatnia úgy, hogy az okmány jól látható, illetve adattartalma jól olvasható legyen. A biztonsági elemet tartalmazó okmány kamera előtti olyan mozgatását is el kell végezni, amely alapján a biztonsági elem az okmányon felismerhető.</w:t>
      </w:r>
    </w:p>
    <w:p w14:paraId="37388AAC" w14:textId="352647F6" w:rsidR="00881CDA" w:rsidRPr="001F278F" w:rsidRDefault="00881CDA" w:rsidP="001F278F">
      <w:pPr>
        <w:spacing w:before="120"/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 xml:space="preserve">Az elektronikus hírközlő eszközök igénybevételével tartott </w:t>
      </w:r>
      <w:r w:rsidR="00887349" w:rsidRPr="001F278F">
        <w:rPr>
          <w:b/>
          <w:bCs/>
          <w:i/>
          <w:iCs/>
          <w:sz w:val="24"/>
          <w:u w:val="single"/>
        </w:rPr>
        <w:t xml:space="preserve">ülésen </w:t>
      </w:r>
      <w:r w:rsidRPr="00881CDA">
        <w:rPr>
          <w:b/>
          <w:bCs/>
          <w:i/>
          <w:iCs/>
          <w:sz w:val="24"/>
          <w:u w:val="single"/>
        </w:rPr>
        <w:t xml:space="preserve">elhangzottakat és a meghozott határozatokat felvételen úgy kell rögzíteni, hogy az utóbb ellenőrizhető legyen. Az elektronikus hírközlő eszközök igénybevételével megtartott </w:t>
      </w:r>
      <w:r w:rsidR="00887349" w:rsidRPr="001F278F">
        <w:rPr>
          <w:b/>
          <w:bCs/>
          <w:i/>
          <w:iCs/>
          <w:sz w:val="24"/>
          <w:u w:val="single"/>
        </w:rPr>
        <w:t xml:space="preserve">ülésről </w:t>
      </w:r>
      <w:r w:rsidRPr="00881CDA">
        <w:rPr>
          <w:b/>
          <w:bCs/>
          <w:i/>
          <w:iCs/>
          <w:sz w:val="24"/>
          <w:u w:val="single"/>
        </w:rPr>
        <w:t>a jegyzőkönyv felvételének általános (ld. fentebb) szabályainak értelemszerű, józan észnek megfelelő alkalmazásával jegyzőkönyvet kell készíteni (ezt a</w:t>
      </w:r>
      <w:r w:rsidR="00887349" w:rsidRPr="001F278F">
        <w:rPr>
          <w:b/>
          <w:bCs/>
          <w:i/>
          <w:iCs/>
          <w:sz w:val="24"/>
          <w:u w:val="single"/>
        </w:rPr>
        <w:t xml:space="preserve"> kuratórium elnöke k</w:t>
      </w:r>
      <w:r w:rsidRPr="00881CDA">
        <w:rPr>
          <w:b/>
          <w:bCs/>
          <w:i/>
          <w:iCs/>
          <w:sz w:val="24"/>
          <w:u w:val="single"/>
        </w:rPr>
        <w:t xml:space="preserve">észíti el és írja alá), és abban rögzíteni kell az ülés megtartásának körülményeit is. </w:t>
      </w:r>
      <w:r w:rsidR="00887349" w:rsidRPr="001F278F">
        <w:rPr>
          <w:b/>
          <w:bCs/>
          <w:i/>
          <w:iCs/>
          <w:sz w:val="24"/>
          <w:u w:val="single"/>
        </w:rPr>
        <w:t>A</w:t>
      </w:r>
      <w:r w:rsidRPr="00881CDA">
        <w:rPr>
          <w:b/>
          <w:bCs/>
          <w:i/>
          <w:iCs/>
          <w:sz w:val="24"/>
          <w:u w:val="single"/>
        </w:rPr>
        <w:t xml:space="preserve"> jegyzőkönyvnek tartalmaznia kell az ülésen online módon részt vevő tagok adatait (legalább: név, lakcím, email-cím).</w:t>
      </w:r>
    </w:p>
    <w:p w14:paraId="301BD77E" w14:textId="373F4C97" w:rsidR="00881CDA" w:rsidRPr="001F278F" w:rsidRDefault="00881CDA" w:rsidP="001F278F">
      <w:pPr>
        <w:spacing w:before="120"/>
        <w:ind w:left="1701"/>
        <w:jc w:val="both"/>
        <w:rPr>
          <w:b/>
          <w:bCs/>
          <w:i/>
          <w:iCs/>
          <w:sz w:val="24"/>
          <w:u w:val="single"/>
        </w:rPr>
      </w:pPr>
      <w:r w:rsidRPr="00881CDA">
        <w:rPr>
          <w:b/>
          <w:bCs/>
          <w:i/>
          <w:iCs/>
          <w:sz w:val="24"/>
          <w:u w:val="single"/>
        </w:rPr>
        <w:t xml:space="preserve">Az elektronikus hírközlő eszköz közvetítésével tartott </w:t>
      </w:r>
      <w:r w:rsidR="00887349" w:rsidRPr="001F278F">
        <w:rPr>
          <w:b/>
          <w:bCs/>
          <w:i/>
          <w:iCs/>
          <w:sz w:val="24"/>
          <w:u w:val="single"/>
        </w:rPr>
        <w:t>kuratóriumi ülés</w:t>
      </w:r>
      <w:r w:rsidRPr="00881CDA">
        <w:rPr>
          <w:b/>
          <w:bCs/>
          <w:i/>
          <w:iCs/>
          <w:sz w:val="24"/>
          <w:u w:val="single"/>
        </w:rPr>
        <w:t xml:space="preserve"> döntéseit a döntés időpontját követő 5 (öt) munkanapon belül e-mail útján közölni kell a tagokkal</w:t>
      </w:r>
      <w:r w:rsidR="00887349" w:rsidRPr="001F278F">
        <w:rPr>
          <w:b/>
          <w:bCs/>
          <w:i/>
          <w:iCs/>
          <w:sz w:val="24"/>
          <w:u w:val="single"/>
        </w:rPr>
        <w:t>.</w:t>
      </w:r>
    </w:p>
    <w:p w14:paraId="09D32967" w14:textId="7DBAAF31" w:rsidR="001F278F" w:rsidRDefault="001F278F" w:rsidP="001F278F">
      <w:pPr>
        <w:numPr>
          <w:ilvl w:val="2"/>
          <w:numId w:val="14"/>
        </w:numPr>
        <w:spacing w:before="120"/>
        <w:jc w:val="both"/>
        <w:rPr>
          <w:b/>
          <w:bCs/>
          <w:i/>
          <w:iCs/>
          <w:sz w:val="24"/>
          <w:u w:val="single"/>
        </w:rPr>
      </w:pPr>
      <w:r w:rsidRPr="00996594">
        <w:rPr>
          <w:b/>
          <w:bCs/>
          <w:i/>
          <w:iCs/>
          <w:sz w:val="24"/>
          <w:u w:val="single"/>
        </w:rPr>
        <w:t>Határozathozatal ülés tartása nélkül</w:t>
      </w:r>
    </w:p>
    <w:p w14:paraId="5780BE18" w14:textId="658A17AA" w:rsidR="00887349" w:rsidRPr="00B06227" w:rsidRDefault="00887349" w:rsidP="00B06227">
      <w:pPr>
        <w:spacing w:before="120"/>
        <w:ind w:left="1701"/>
        <w:jc w:val="both"/>
        <w:rPr>
          <w:b/>
          <w:bCs/>
          <w:i/>
          <w:iCs/>
          <w:sz w:val="24"/>
          <w:u w:val="single"/>
        </w:rPr>
      </w:pPr>
      <w:r w:rsidRPr="00B06227">
        <w:rPr>
          <w:b/>
          <w:bCs/>
          <w:i/>
          <w:iCs/>
          <w:sz w:val="24"/>
          <w:u w:val="single"/>
        </w:rPr>
        <w:t>Ebben az esetben a határozati javaslatot a kuratórium elnöke igazolható módon (személyes kézbesítés, tértivevényes levél vagy visszaigazolható email útján) a válaszadási határidőre és a válaszadás módjára való figyelmeztetéssel köteles eljuttatni a kuratórium tagjainak</w:t>
      </w:r>
      <w:r w:rsidR="001F278F" w:rsidRPr="00B06227">
        <w:rPr>
          <w:b/>
          <w:bCs/>
          <w:i/>
          <w:iCs/>
          <w:sz w:val="24"/>
          <w:u w:val="single"/>
        </w:rPr>
        <w:t xml:space="preserve">, majd </w:t>
      </w:r>
      <w:r w:rsidR="001F278F" w:rsidRPr="00996594">
        <w:rPr>
          <w:b/>
          <w:bCs/>
          <w:i/>
          <w:iCs/>
          <w:sz w:val="24"/>
          <w:u w:val="single"/>
        </w:rPr>
        <w:t>a beérkezett szavazatokat összesíteni, és a szavazás eredményéről a tagoknak írásban tájékoztatást adni</w:t>
      </w:r>
      <w:r w:rsidR="001F278F" w:rsidRPr="00B06227">
        <w:rPr>
          <w:b/>
          <w:bCs/>
          <w:i/>
          <w:iCs/>
          <w:sz w:val="24"/>
          <w:u w:val="single"/>
        </w:rPr>
        <w:t xml:space="preserve"> köteles.</w:t>
      </w:r>
      <w:r w:rsidR="00B06227" w:rsidRPr="00B06227">
        <w:rPr>
          <w:b/>
          <w:bCs/>
          <w:i/>
          <w:iCs/>
          <w:sz w:val="24"/>
          <w:u w:val="single"/>
        </w:rPr>
        <w:t xml:space="preserve"> </w:t>
      </w:r>
      <w:r w:rsidR="00B06227" w:rsidRPr="00996594">
        <w:rPr>
          <w:b/>
          <w:bCs/>
          <w:i/>
          <w:iCs/>
          <w:sz w:val="24"/>
          <w:u w:val="single"/>
        </w:rPr>
        <w:t>Az írásbeli szavazás akkor érvényes, ha a tag a szavazatát a szavazásra feltett kérdés kézhezvételét követő 3 napon belül az elnökhöz eljuttatja.</w:t>
      </w:r>
      <w:r w:rsidR="00B06227" w:rsidRPr="00B06227">
        <w:rPr>
          <w:b/>
          <w:bCs/>
          <w:i/>
          <w:iCs/>
          <w:sz w:val="24"/>
          <w:u w:val="single"/>
        </w:rPr>
        <w:t xml:space="preserve"> </w:t>
      </w:r>
      <w:r w:rsidRPr="00B06227">
        <w:rPr>
          <w:b/>
          <w:bCs/>
          <w:i/>
          <w:iCs/>
          <w:sz w:val="24"/>
          <w:u w:val="single"/>
        </w:rPr>
        <w:t>A határozati javaslatot elfogadottnak kell tekinteni, ha a válaszadási határidő elteltéig a kuratóriumi tagok többsége a határozati javaslatot elfogadta.</w:t>
      </w:r>
      <w:r w:rsidR="00B06227" w:rsidRPr="00B06227">
        <w:rPr>
          <w:b/>
          <w:bCs/>
          <w:i/>
          <w:iCs/>
          <w:sz w:val="24"/>
          <w:u w:val="single"/>
        </w:rPr>
        <w:t xml:space="preserve"> </w:t>
      </w:r>
      <w:r w:rsidR="00B06227" w:rsidRPr="00996594">
        <w:rPr>
          <w:b/>
          <w:bCs/>
          <w:i/>
          <w:iCs/>
          <w:sz w:val="24"/>
          <w:u w:val="single"/>
        </w:rPr>
        <w:t xml:space="preserve">Az írásbeli szavazás eredményéről és a határozathozatalról, valamint annak keltéről a tagokat </w:t>
      </w:r>
      <w:r w:rsidR="00B06227" w:rsidRPr="00B06227">
        <w:rPr>
          <w:b/>
          <w:bCs/>
          <w:i/>
          <w:iCs/>
          <w:sz w:val="24"/>
          <w:u w:val="single"/>
        </w:rPr>
        <w:t>-</w:t>
      </w:r>
      <w:r w:rsidR="00B06227" w:rsidRPr="00996594">
        <w:rPr>
          <w:b/>
          <w:bCs/>
          <w:i/>
          <w:iCs/>
          <w:sz w:val="24"/>
          <w:u w:val="single"/>
        </w:rPr>
        <w:t xml:space="preserve"> az utolsó szavazat beérkezését, illetve a szavazat eljuttatására nyitva álló határidő leteltét követő 8 napon belül </w:t>
      </w:r>
      <w:r w:rsidR="00B06227" w:rsidRPr="00B06227">
        <w:rPr>
          <w:b/>
          <w:bCs/>
          <w:i/>
          <w:iCs/>
          <w:sz w:val="24"/>
          <w:u w:val="single"/>
        </w:rPr>
        <w:t>–</w:t>
      </w:r>
      <w:r w:rsidR="00B06227" w:rsidRPr="00996594">
        <w:rPr>
          <w:b/>
          <w:bCs/>
          <w:i/>
          <w:iCs/>
          <w:sz w:val="24"/>
          <w:u w:val="single"/>
        </w:rPr>
        <w:t xml:space="preserve"> a</w:t>
      </w:r>
      <w:r w:rsidR="00B06227" w:rsidRPr="00B06227">
        <w:rPr>
          <w:b/>
          <w:bCs/>
          <w:i/>
          <w:iCs/>
          <w:sz w:val="24"/>
          <w:u w:val="single"/>
        </w:rPr>
        <w:t xml:space="preserve"> kuratórium elnöke </w:t>
      </w:r>
      <w:r w:rsidR="00B06227" w:rsidRPr="00996594">
        <w:rPr>
          <w:b/>
          <w:bCs/>
          <w:i/>
          <w:iCs/>
          <w:sz w:val="24"/>
          <w:u w:val="single"/>
        </w:rPr>
        <w:t>írásban tájékoztatja.</w:t>
      </w:r>
      <w:r w:rsidR="00B06227" w:rsidRPr="00B06227">
        <w:rPr>
          <w:b/>
          <w:bCs/>
          <w:i/>
          <w:iCs/>
          <w:sz w:val="24"/>
          <w:u w:val="single"/>
        </w:rPr>
        <w:t xml:space="preserve"> </w:t>
      </w:r>
      <w:r w:rsidRPr="00B06227">
        <w:rPr>
          <w:b/>
          <w:bCs/>
          <w:i/>
          <w:iCs/>
          <w:sz w:val="24"/>
          <w:u w:val="single"/>
        </w:rPr>
        <w:lastRenderedPageBreak/>
        <w:t>Az írásbeli határozathozatal esetén az azzal kapcsolatos dokumentációt a Határozatok Tárához kell csatolni.</w:t>
      </w:r>
    </w:p>
    <w:p w14:paraId="43D41922" w14:textId="77777777" w:rsidR="00F1021F" w:rsidRPr="00824DFB" w:rsidRDefault="00F1021F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 kuratórium elnökének feladatai</w:t>
      </w:r>
    </w:p>
    <w:p w14:paraId="3AD5138E" w14:textId="77777777" w:rsidR="00146C63" w:rsidRPr="00824DFB" w:rsidRDefault="00146C63" w:rsidP="00F1021F">
      <w:pPr>
        <w:spacing w:before="120"/>
        <w:ind w:left="1077"/>
        <w:jc w:val="both"/>
        <w:rPr>
          <w:sz w:val="24"/>
        </w:rPr>
      </w:pPr>
      <w:r w:rsidRPr="00824DFB">
        <w:rPr>
          <w:sz w:val="24"/>
        </w:rPr>
        <w:t>A kuratórium elnök</w:t>
      </w:r>
      <w:r w:rsidR="00F1021F" w:rsidRPr="00824DFB">
        <w:rPr>
          <w:sz w:val="24"/>
        </w:rPr>
        <w:t>e:</w:t>
      </w:r>
    </w:p>
    <w:p w14:paraId="1B5BFF23" w14:textId="77777777" w:rsidR="00E10AE9" w:rsidRPr="00824DFB" w:rsidRDefault="00F1021F" w:rsidP="00CF1585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824DFB">
        <w:rPr>
          <w:sz w:val="24"/>
        </w:rPr>
        <w:t xml:space="preserve">összehívja </w:t>
      </w:r>
      <w:r w:rsidR="00E10AE9" w:rsidRPr="00824DFB">
        <w:rPr>
          <w:sz w:val="24"/>
        </w:rPr>
        <w:t>a kuratórium ü</w:t>
      </w:r>
      <w:r w:rsidRPr="00824DFB">
        <w:rPr>
          <w:sz w:val="24"/>
        </w:rPr>
        <w:t>lését,</w:t>
      </w:r>
    </w:p>
    <w:p w14:paraId="33579F4F" w14:textId="77777777" w:rsidR="00E10AE9" w:rsidRPr="00824DFB" w:rsidRDefault="00E10AE9" w:rsidP="00CF1585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824DFB">
        <w:rPr>
          <w:sz w:val="24"/>
        </w:rPr>
        <w:t>képviseli az alapítványt</w:t>
      </w:r>
      <w:r w:rsidR="00721ACC" w:rsidRPr="00824DFB">
        <w:rPr>
          <w:sz w:val="24"/>
        </w:rPr>
        <w:t xml:space="preserve"> a 7.6. pontban írottak szerint</w:t>
      </w:r>
      <w:r w:rsidR="00F1021F" w:rsidRPr="00824DFB">
        <w:rPr>
          <w:sz w:val="24"/>
        </w:rPr>
        <w:t>,</w:t>
      </w:r>
    </w:p>
    <w:p w14:paraId="43875904" w14:textId="77777777" w:rsidR="00E10AE9" w:rsidRPr="00824DFB" w:rsidRDefault="00E10AE9" w:rsidP="00CF1585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824DFB">
        <w:rPr>
          <w:sz w:val="24"/>
        </w:rPr>
        <w:t xml:space="preserve">kezeli az alapítvány pénzeszközeit, </w:t>
      </w:r>
      <w:r w:rsidR="00721ACC" w:rsidRPr="00824DFB">
        <w:rPr>
          <w:sz w:val="24"/>
        </w:rPr>
        <w:t xml:space="preserve">és a 7.6. pontban írottaknak megfelelően </w:t>
      </w:r>
      <w:r w:rsidRPr="00824DFB">
        <w:rPr>
          <w:sz w:val="24"/>
        </w:rPr>
        <w:t>utalványozási jogkört</w:t>
      </w:r>
      <w:r w:rsidR="00C01445" w:rsidRPr="00824DFB">
        <w:rPr>
          <w:sz w:val="24"/>
        </w:rPr>
        <w:t xml:space="preserve"> gyakorol</w:t>
      </w:r>
      <w:r w:rsidR="00F1021F" w:rsidRPr="00824DFB">
        <w:rPr>
          <w:sz w:val="24"/>
        </w:rPr>
        <w:t>,</w:t>
      </w:r>
    </w:p>
    <w:p w14:paraId="3A6EB496" w14:textId="77777777" w:rsidR="00AD0D7A" w:rsidRPr="00824DFB" w:rsidRDefault="00E10AE9" w:rsidP="00CF1585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824DFB">
        <w:rPr>
          <w:sz w:val="24"/>
        </w:rPr>
        <w:t xml:space="preserve">vezeti a </w:t>
      </w:r>
      <w:r w:rsidR="00C01445" w:rsidRPr="00824DFB">
        <w:rPr>
          <w:sz w:val="24"/>
        </w:rPr>
        <w:t>H</w:t>
      </w:r>
      <w:r w:rsidRPr="00824DFB">
        <w:rPr>
          <w:sz w:val="24"/>
        </w:rPr>
        <w:t xml:space="preserve">atározatok </w:t>
      </w:r>
      <w:r w:rsidR="00C01445" w:rsidRPr="00824DFB">
        <w:rPr>
          <w:sz w:val="24"/>
        </w:rPr>
        <w:t>T</w:t>
      </w:r>
      <w:r w:rsidRPr="00824DFB">
        <w:rPr>
          <w:sz w:val="24"/>
        </w:rPr>
        <w:t>árát vagy őrzi a határozatokat tartalmazó jegyzőkönyveket</w:t>
      </w:r>
      <w:r w:rsidR="00AD0D7A" w:rsidRPr="00824DFB">
        <w:rPr>
          <w:sz w:val="24"/>
        </w:rPr>
        <w:t>,</w:t>
      </w:r>
    </w:p>
    <w:p w14:paraId="4412B8EE" w14:textId="77777777" w:rsidR="00AD0D7A" w:rsidRPr="00824DFB" w:rsidRDefault="00AD0D7A" w:rsidP="00CF1585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824DFB">
        <w:rPr>
          <w:sz w:val="24"/>
        </w:rPr>
        <w:t>gondoskodik a kuratórium döntéseinek az érintettekkel való közléséről és nyilvánosságra hozataláról,</w:t>
      </w:r>
    </w:p>
    <w:p w14:paraId="1D4D6585" w14:textId="77777777" w:rsidR="00AD0D7A" w:rsidRPr="00824DFB" w:rsidRDefault="00AD0D7A" w:rsidP="00CF1585">
      <w:pPr>
        <w:numPr>
          <w:ilvl w:val="0"/>
          <w:numId w:val="33"/>
        </w:numPr>
        <w:spacing w:before="60"/>
        <w:jc w:val="both"/>
        <w:rPr>
          <w:sz w:val="24"/>
        </w:rPr>
      </w:pPr>
      <w:r w:rsidRPr="00824DFB">
        <w:rPr>
          <w:sz w:val="24"/>
        </w:rPr>
        <w:t>dönt az alapítvány működésével kapcsolatban keletkezett iratokba – előre egyeztetett időpontban – történő betekintés lehetővé tételéről az alapítvány székhelyén.</w:t>
      </w:r>
    </w:p>
    <w:p w14:paraId="3D3C57BD" w14:textId="77777777" w:rsidR="00F1021F" w:rsidRPr="00824DFB" w:rsidRDefault="00F1021F" w:rsidP="00F1021F">
      <w:pPr>
        <w:spacing w:before="120"/>
        <w:ind w:left="1077"/>
        <w:jc w:val="both"/>
        <w:rPr>
          <w:sz w:val="24"/>
        </w:rPr>
      </w:pPr>
      <w:r w:rsidRPr="00824DFB">
        <w:rPr>
          <w:sz w:val="24"/>
        </w:rPr>
        <w:t>A kuratórium elnök</w:t>
      </w:r>
      <w:r w:rsidR="00683A5A" w:rsidRPr="00824DFB">
        <w:rPr>
          <w:sz w:val="24"/>
        </w:rPr>
        <w:t>ének az</w:t>
      </w:r>
      <w:r w:rsidRPr="00824DFB">
        <w:rPr>
          <w:sz w:val="24"/>
        </w:rPr>
        <w:t xml:space="preserve"> intézkedéseit a kuratórium döntésének megfelelően, döntés hiányában pedig az alapítvány érdekeivel összhangban kell megtennie.</w:t>
      </w:r>
    </w:p>
    <w:p w14:paraId="4EFEBEE2" w14:textId="77777777" w:rsidR="00E10AE9" w:rsidRPr="00824DFB" w:rsidRDefault="00E10AE9" w:rsidP="00F1021F">
      <w:pPr>
        <w:spacing w:before="120"/>
        <w:ind w:left="1077"/>
        <w:jc w:val="both"/>
        <w:rPr>
          <w:sz w:val="24"/>
        </w:rPr>
      </w:pPr>
      <w:r w:rsidRPr="00824DFB">
        <w:rPr>
          <w:sz w:val="24"/>
        </w:rPr>
        <w:t>A kuratórium elnökét akadályoztatása esetén az általa kijelölt kuratórium tag, ilyen személy hiányában a kuratórium által megbízott kuratóriumi tag helyettesíti</w:t>
      </w:r>
      <w:r w:rsidR="00F1021F" w:rsidRPr="00824DFB">
        <w:rPr>
          <w:sz w:val="24"/>
        </w:rPr>
        <w:t>.</w:t>
      </w:r>
    </w:p>
    <w:p w14:paraId="1DEDBA0C" w14:textId="77777777" w:rsidR="009726F0" w:rsidRPr="00824DFB" w:rsidRDefault="009726F0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bookmarkStart w:id="21" w:name="pr987"/>
      <w:bookmarkStart w:id="22" w:name="pr995"/>
      <w:bookmarkStart w:id="23" w:name="pr1017"/>
      <w:bookmarkStart w:id="24" w:name="pr1018"/>
      <w:bookmarkStart w:id="25" w:name="pr1024"/>
      <w:bookmarkEnd w:id="21"/>
      <w:bookmarkEnd w:id="22"/>
      <w:bookmarkEnd w:id="23"/>
      <w:bookmarkEnd w:id="24"/>
      <w:bookmarkEnd w:id="25"/>
      <w:r w:rsidRPr="00824DFB">
        <w:rPr>
          <w:sz w:val="24"/>
        </w:rPr>
        <w:t>A kuratórium tagjainak díjazása</w:t>
      </w:r>
    </w:p>
    <w:p w14:paraId="44071EF3" w14:textId="77777777" w:rsidR="009726F0" w:rsidRPr="00824DFB" w:rsidRDefault="009726F0" w:rsidP="00E10AE9">
      <w:pPr>
        <w:pStyle w:val="Szvegtrzsbehzssal"/>
        <w:spacing w:before="120" w:after="0"/>
        <w:ind w:left="1080"/>
        <w:jc w:val="both"/>
      </w:pPr>
      <w:r w:rsidRPr="00824DFB">
        <w:t>A kuratórium tagjai az alapítványi vagyon kamataiból díjazásban és költségtérítésben részesülhetnek. A kuratórium feladatainak ellátására alkalmazottakat foglalkoztathat, megbízásokat adhat. A kuratórium alkalmazottai önálló döntési jogosultsággal nem rendelkeznek, feladataikat a kuratórium, illetve az elnö</w:t>
      </w:r>
      <w:r w:rsidR="00146C63" w:rsidRPr="00824DFB">
        <w:t>k irányítása szerint látják el.</w:t>
      </w:r>
    </w:p>
    <w:p w14:paraId="603B19C8" w14:textId="77777777" w:rsidR="00640492" w:rsidRPr="00824DFB" w:rsidRDefault="009726F0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bookmarkStart w:id="26" w:name="pr963"/>
      <w:bookmarkStart w:id="27" w:name="pr965"/>
      <w:bookmarkEnd w:id="26"/>
      <w:bookmarkEnd w:id="27"/>
      <w:r w:rsidRPr="00824DFB">
        <w:rPr>
          <w:sz w:val="24"/>
        </w:rPr>
        <w:t>A kuratórium</w:t>
      </w:r>
      <w:r w:rsidR="00840CBE" w:rsidRPr="00824DFB">
        <w:rPr>
          <w:sz w:val="24"/>
        </w:rPr>
        <w:t xml:space="preserve"> </w:t>
      </w:r>
      <w:r w:rsidR="006D2226" w:rsidRPr="00824DFB">
        <w:rPr>
          <w:sz w:val="24"/>
        </w:rPr>
        <w:t xml:space="preserve">elnökére és </w:t>
      </w:r>
      <w:r w:rsidR="00840CBE" w:rsidRPr="00824DFB">
        <w:rPr>
          <w:sz w:val="24"/>
        </w:rPr>
        <w:t>tagjai</w:t>
      </w:r>
      <w:r w:rsidRPr="00824DFB">
        <w:rPr>
          <w:sz w:val="24"/>
        </w:rPr>
        <w:t xml:space="preserve">ra vonatkozó </w:t>
      </w:r>
      <w:r w:rsidR="00640492" w:rsidRPr="00824DFB">
        <w:rPr>
          <w:sz w:val="24"/>
        </w:rPr>
        <w:t>összeférhetetlenség</w:t>
      </w:r>
      <w:r w:rsidRPr="00824DFB">
        <w:rPr>
          <w:sz w:val="24"/>
        </w:rPr>
        <w:t>i szabályok</w:t>
      </w:r>
    </w:p>
    <w:p w14:paraId="5658EEC3" w14:textId="77777777" w:rsidR="00840CBE" w:rsidRPr="00824DFB" w:rsidRDefault="00840CBE" w:rsidP="00840CBE">
      <w:pPr>
        <w:pStyle w:val="Szvegtrzsbehzssal"/>
        <w:spacing w:before="120" w:after="0"/>
        <w:ind w:left="1080"/>
        <w:jc w:val="both"/>
      </w:pPr>
      <w:r w:rsidRPr="00824DFB">
        <w:t>A kuratórium határozathozatalában nem vehet részt az a személy, aki vagy akinek közeli hozzátartozója a határozat alapján</w:t>
      </w:r>
    </w:p>
    <w:p w14:paraId="2CCC9844" w14:textId="77777777" w:rsidR="00840CBE" w:rsidRPr="00824DFB" w:rsidRDefault="00840CBE" w:rsidP="00840CBE">
      <w:pPr>
        <w:pStyle w:val="Szvegtrzsbehzssal"/>
        <w:numPr>
          <w:ilvl w:val="1"/>
          <w:numId w:val="19"/>
        </w:numPr>
        <w:tabs>
          <w:tab w:val="clear" w:pos="2517"/>
          <w:tab w:val="num" w:pos="1620"/>
        </w:tabs>
        <w:spacing w:after="0"/>
        <w:ind w:left="1620"/>
        <w:jc w:val="both"/>
      </w:pPr>
      <w:r w:rsidRPr="00824DFB">
        <w:t>kötelezettség vagy felelősség alól mentesül, vagy</w:t>
      </w:r>
    </w:p>
    <w:p w14:paraId="3FFA31FC" w14:textId="77777777" w:rsidR="00840CBE" w:rsidRPr="00824DFB" w:rsidRDefault="00840CBE" w:rsidP="00840CBE">
      <w:pPr>
        <w:pStyle w:val="Szvegtrzsbehzssal"/>
        <w:numPr>
          <w:ilvl w:val="1"/>
          <w:numId w:val="19"/>
        </w:numPr>
        <w:tabs>
          <w:tab w:val="clear" w:pos="2517"/>
          <w:tab w:val="num" w:pos="1620"/>
        </w:tabs>
        <w:spacing w:after="0"/>
        <w:ind w:left="1620"/>
        <w:jc w:val="both"/>
        <w:rPr>
          <w:b/>
        </w:rPr>
      </w:pPr>
      <w:r w:rsidRPr="00824DFB">
        <w:t>bármilyen más előnyben részesül, illetve a megkötendő jogügyletben egyébként érdekelt. (</w:t>
      </w:r>
      <w:r w:rsidR="00226E0F" w:rsidRPr="00824DFB">
        <w:rPr>
          <w:rStyle w:val="Kiemels2"/>
          <w:b w:val="0"/>
        </w:rPr>
        <w:t>Ec</w:t>
      </w:r>
      <w:r w:rsidRPr="00824DFB">
        <w:rPr>
          <w:rStyle w:val="Kiemels2"/>
          <w:b w:val="0"/>
        </w:rPr>
        <w:t>tv. 38. § (1) bek.)</w:t>
      </w:r>
    </w:p>
    <w:p w14:paraId="7C5C5CBF" w14:textId="77777777" w:rsidR="00840CBE" w:rsidRPr="00824DFB" w:rsidRDefault="00840CBE" w:rsidP="00840CBE">
      <w:pPr>
        <w:pStyle w:val="Szvegtrzsbehzssal"/>
        <w:spacing w:before="120" w:after="0"/>
        <w:ind w:left="1080"/>
        <w:jc w:val="both"/>
      </w:pPr>
      <w:r w:rsidRPr="00824DFB">
        <w:t>Nem minősül előnynek az alapítvány cél szerinti juttatásai keretében a bárki által megkötés nélkül igénybe vehető nem pénzbeli szolgáltatás.</w:t>
      </w:r>
    </w:p>
    <w:p w14:paraId="7E5F012C" w14:textId="77777777" w:rsidR="00840CBE" w:rsidRPr="00824DFB" w:rsidRDefault="00840CBE" w:rsidP="006D2226">
      <w:pPr>
        <w:pStyle w:val="Szvegtrzsbehzssal"/>
        <w:spacing w:before="120" w:after="0"/>
        <w:ind w:left="1080"/>
        <w:jc w:val="both"/>
      </w:pPr>
      <w:r w:rsidRPr="00824DFB">
        <w:rPr>
          <w:bCs/>
        </w:rPr>
        <w:t>Az alapítvány</w:t>
      </w:r>
      <w:r w:rsidRPr="00824DFB">
        <w:t xml:space="preserve"> megszűnését követő három évig nem lehet más közhasznú szervezet vezető tisztségviselője az a személy, aki korábban olyan közhasznú szervezet vezető tisztségviselője volt – annak megszűnését megelőző két évben legalább egy évig –,</w:t>
      </w:r>
    </w:p>
    <w:p w14:paraId="1DBCE382" w14:textId="77777777" w:rsidR="00840CBE" w:rsidRPr="00824DFB" w:rsidRDefault="00840CBE" w:rsidP="00840CBE">
      <w:pPr>
        <w:pStyle w:val="Szvegtrzsbehzssal"/>
        <w:numPr>
          <w:ilvl w:val="0"/>
          <w:numId w:val="20"/>
        </w:numPr>
        <w:tabs>
          <w:tab w:val="clear" w:pos="2517"/>
          <w:tab w:val="num" w:pos="1620"/>
        </w:tabs>
        <w:spacing w:after="0"/>
        <w:ind w:left="1620"/>
        <w:jc w:val="both"/>
      </w:pPr>
      <w:r w:rsidRPr="00824DFB">
        <w:t>amely jogutód nélkül szűnt meg úgy, hogy az állami adó- és vámhatóságnál nyilvántartott adó- és vámtartozását nem egyenlítette ki,</w:t>
      </w:r>
    </w:p>
    <w:p w14:paraId="7270A2B4" w14:textId="77777777" w:rsidR="00840CBE" w:rsidRPr="00824DFB" w:rsidRDefault="00840CBE" w:rsidP="00840CBE">
      <w:pPr>
        <w:pStyle w:val="Szvegtrzsbehzssal"/>
        <w:numPr>
          <w:ilvl w:val="0"/>
          <w:numId w:val="20"/>
        </w:numPr>
        <w:tabs>
          <w:tab w:val="clear" w:pos="2517"/>
          <w:tab w:val="num" w:pos="1620"/>
        </w:tabs>
        <w:spacing w:after="0"/>
        <w:ind w:left="1620"/>
        <w:jc w:val="both"/>
      </w:pPr>
      <w:r w:rsidRPr="00824DFB">
        <w:t>amellyel szemben az állami adó- és vámhatóság jelentős összegű adóhiányt tárt fel,</w:t>
      </w:r>
    </w:p>
    <w:p w14:paraId="661EC13C" w14:textId="77777777" w:rsidR="00840CBE" w:rsidRPr="00824DFB" w:rsidRDefault="00840CBE" w:rsidP="00840CBE">
      <w:pPr>
        <w:pStyle w:val="Szvegtrzsbehzssal"/>
        <w:numPr>
          <w:ilvl w:val="0"/>
          <w:numId w:val="20"/>
        </w:numPr>
        <w:tabs>
          <w:tab w:val="clear" w:pos="2517"/>
          <w:tab w:val="num" w:pos="1620"/>
        </w:tabs>
        <w:spacing w:after="0"/>
        <w:ind w:left="1620"/>
        <w:jc w:val="both"/>
      </w:pPr>
      <w:r w:rsidRPr="00824DFB">
        <w:t>amellyel szemben az állami adó- és vámhatóság üzletlezárás intézkedést alkalmazott, vagy üzletlezárást helyettesítő bírságot szabott ki,</w:t>
      </w:r>
    </w:p>
    <w:p w14:paraId="44E7FFBA" w14:textId="77777777" w:rsidR="00840CBE" w:rsidRPr="00824DFB" w:rsidRDefault="00840CBE" w:rsidP="00840CBE">
      <w:pPr>
        <w:pStyle w:val="Szvegtrzsbehzssal"/>
        <w:numPr>
          <w:ilvl w:val="0"/>
          <w:numId w:val="20"/>
        </w:numPr>
        <w:tabs>
          <w:tab w:val="clear" w:pos="2517"/>
          <w:tab w:val="num" w:pos="1620"/>
        </w:tabs>
        <w:spacing w:after="0"/>
        <w:ind w:left="1620"/>
        <w:jc w:val="both"/>
        <w:rPr>
          <w:rStyle w:val="Kiemels2"/>
          <w:bCs w:val="0"/>
        </w:rPr>
      </w:pPr>
      <w:r w:rsidRPr="00824DFB">
        <w:t>amelynek adószámát az állami adó- és vámhatóság az adózás rendjéről szóló törvény szerint felfüggesztette vagy törölte. (</w:t>
      </w:r>
      <w:r w:rsidR="00226E0F" w:rsidRPr="00824DFB">
        <w:rPr>
          <w:rStyle w:val="Kiemels2"/>
          <w:b w:val="0"/>
        </w:rPr>
        <w:t>Ec</w:t>
      </w:r>
      <w:r w:rsidRPr="00824DFB">
        <w:rPr>
          <w:rStyle w:val="Kiemels2"/>
          <w:b w:val="0"/>
        </w:rPr>
        <w:t>tv. 39. § (1) bek.)</w:t>
      </w:r>
    </w:p>
    <w:p w14:paraId="134A4FC0" w14:textId="77777777" w:rsidR="00840CBE" w:rsidRPr="00824DFB" w:rsidRDefault="00840CBE" w:rsidP="00840CBE">
      <w:pPr>
        <w:pStyle w:val="Szvegtrzsbehzssal"/>
        <w:spacing w:before="120" w:after="0"/>
        <w:ind w:left="1080"/>
        <w:jc w:val="both"/>
      </w:pPr>
      <w:r w:rsidRPr="00824DFB">
        <w:t>A vezető tisztségviselő, illetve az ennek jelölt személy köteles valamennyi érintett közhasznú szervezetet előzetesen tájékoztatni arról, hogy ilyen tisztséget egyidejűleg más közhasznú szervezetnél is betölt.</w:t>
      </w:r>
    </w:p>
    <w:p w14:paraId="144BB8CC" w14:textId="77777777" w:rsidR="009726F0" w:rsidRPr="00824DFB" w:rsidRDefault="009726F0" w:rsidP="00A06281">
      <w:pPr>
        <w:numPr>
          <w:ilvl w:val="0"/>
          <w:numId w:val="14"/>
        </w:numPr>
        <w:spacing w:before="160" w:after="120"/>
        <w:jc w:val="both"/>
        <w:rPr>
          <w:sz w:val="24"/>
        </w:rPr>
      </w:pPr>
      <w:r w:rsidRPr="00824DFB">
        <w:rPr>
          <w:b/>
          <w:sz w:val="24"/>
        </w:rPr>
        <w:t>Az alapítvány felügyelő bizottsága</w:t>
      </w:r>
    </w:p>
    <w:p w14:paraId="37FD1F62" w14:textId="77777777" w:rsidR="009726F0" w:rsidRPr="00824DFB" w:rsidRDefault="009726F0" w:rsidP="00DE1034">
      <w:pPr>
        <w:numPr>
          <w:ilvl w:val="1"/>
          <w:numId w:val="14"/>
        </w:numPr>
        <w:spacing w:before="120"/>
        <w:jc w:val="both"/>
        <w:rPr>
          <w:b/>
          <w:sz w:val="24"/>
        </w:rPr>
      </w:pPr>
      <w:r w:rsidRPr="00824DFB">
        <w:rPr>
          <w:sz w:val="24"/>
        </w:rPr>
        <w:t xml:space="preserve">Az alapítvány háromtagú felügyelő bizottsága ellenőrzi az alapítvány működését és gazdálkodását. Ennek során a kuratórium tagjaitól jelentést, az alapítvány munkavállalóitól </w:t>
      </w:r>
      <w:r w:rsidRPr="00824DFB">
        <w:rPr>
          <w:sz w:val="24"/>
        </w:rPr>
        <w:lastRenderedPageBreak/>
        <w:t>pedig tájékoztatást vagy felvilágosítást kérhet, továbbá az alapítvány könyveibe és irataiba betekinthet, azokat megvizsgálhatja.</w:t>
      </w:r>
    </w:p>
    <w:p w14:paraId="04A9D210" w14:textId="77777777" w:rsidR="00305F74" w:rsidRPr="00824DFB" w:rsidRDefault="00305F74" w:rsidP="00305F74">
      <w:pPr>
        <w:ind w:left="1077"/>
        <w:jc w:val="both"/>
        <w:rPr>
          <w:sz w:val="24"/>
        </w:rPr>
      </w:pPr>
      <w:r w:rsidRPr="00824DFB">
        <w:rPr>
          <w:sz w:val="24"/>
        </w:rPr>
        <w:t>A felügyelő bizottság alakuló ülésén a tagok maguk közül megválasztják a felügyelő bizottság elnökét.</w:t>
      </w:r>
    </w:p>
    <w:p w14:paraId="01EC7307" w14:textId="77777777" w:rsidR="009726F0" w:rsidRPr="00824DFB" w:rsidRDefault="009726F0" w:rsidP="00A56C24">
      <w:pPr>
        <w:pStyle w:val="Szvegtrzsbehzssal"/>
        <w:spacing w:before="80" w:after="0"/>
        <w:ind w:left="1077"/>
        <w:jc w:val="both"/>
      </w:pPr>
      <w:r w:rsidRPr="00824DFB">
        <w:t>A felügyelő bizottság tagja az alapítvány kuratóriumának ülésén tanácskozási joggal részt vehet, illetve részt vesz, ha jogszabály vagy a létesítő okirat így rendelkezik.</w:t>
      </w:r>
    </w:p>
    <w:p w14:paraId="67058465" w14:textId="77777777" w:rsidR="009726F0" w:rsidRPr="00824DFB" w:rsidRDefault="009726F0" w:rsidP="00A56C24">
      <w:pPr>
        <w:pStyle w:val="Szvegtrzsbehzssal"/>
        <w:spacing w:before="80" w:after="0"/>
        <w:ind w:left="1077"/>
        <w:jc w:val="both"/>
      </w:pPr>
      <w:r w:rsidRPr="00824DFB">
        <w:t xml:space="preserve">A felügyelő bizottság köteles a kuratóriumot tájékoztatni és annak összehívását kezdeményezni, ha arról szerez tudomást, hogy </w:t>
      </w:r>
    </w:p>
    <w:p w14:paraId="59B50104" w14:textId="77777777" w:rsidR="009726F0" w:rsidRPr="00824DFB" w:rsidRDefault="009726F0" w:rsidP="009726F0">
      <w:pPr>
        <w:pStyle w:val="Szvegtrzsbehzssal"/>
        <w:numPr>
          <w:ilvl w:val="0"/>
          <w:numId w:val="16"/>
        </w:numPr>
        <w:spacing w:before="120" w:after="0"/>
        <w:jc w:val="both"/>
      </w:pPr>
      <w:r w:rsidRPr="00824DFB">
        <w:t>az alapítvány működése során olyan jogszabálysértés vagy az alapítvány érdekeit egyébként súlyosan sértő esemény (mulasztás) történt, amelynek megszüntetése vagy következményeinek elhárítása, illetve enyhítése a kuratórium döntését teszi szükségessé;</w:t>
      </w:r>
    </w:p>
    <w:p w14:paraId="0FF4DDA2" w14:textId="77777777" w:rsidR="009726F0" w:rsidRPr="00824DFB" w:rsidRDefault="009726F0" w:rsidP="009726F0">
      <w:pPr>
        <w:pStyle w:val="Szvegtrzsbehzssal"/>
        <w:numPr>
          <w:ilvl w:val="0"/>
          <w:numId w:val="16"/>
        </w:numPr>
        <w:spacing w:before="120" w:after="0"/>
        <w:jc w:val="both"/>
      </w:pPr>
      <w:r w:rsidRPr="00824DFB">
        <w:t>a vezető tisztségviselők felelősségét megalapozó tény merült fel.</w:t>
      </w:r>
    </w:p>
    <w:p w14:paraId="3FE747E6" w14:textId="77777777" w:rsidR="009726F0" w:rsidRPr="00824DFB" w:rsidRDefault="009726F0" w:rsidP="00A56C24">
      <w:pPr>
        <w:pStyle w:val="Szvegtrzsbehzssal"/>
        <w:spacing w:before="80" w:after="0"/>
        <w:ind w:left="1077"/>
        <w:jc w:val="both"/>
      </w:pPr>
      <w:r w:rsidRPr="00824DFB">
        <w:t>Az alapítvány kuratóriumát a felügyelő bizottság indítványára – annak megtételétől számított harminc napon belül – össze kell hívni. E határidő eredménytelen eltelte esetén a kuratórium összehívására a felügyelő bizottság is jogosult.</w:t>
      </w:r>
    </w:p>
    <w:p w14:paraId="26BE174D" w14:textId="77777777" w:rsidR="009726F0" w:rsidRPr="00824DFB" w:rsidRDefault="009726F0" w:rsidP="00A56C24">
      <w:pPr>
        <w:pStyle w:val="Szvegtrzsbehzssal"/>
        <w:spacing w:before="80" w:after="0"/>
        <w:ind w:left="1077"/>
        <w:jc w:val="both"/>
      </w:pPr>
      <w:r w:rsidRPr="00824DFB">
        <w:t xml:space="preserve">Ha a kuratórium a törvényes működés helyreállítása érdekében szükséges intézkedéseket nem teszi meg, a felügyelő bizottság köteles haladéktalanul értesíteni az alapítvány törvényességi </w:t>
      </w:r>
      <w:r w:rsidR="00E1187F" w:rsidRPr="00824DFB">
        <w:t xml:space="preserve">ellenőrzését </w:t>
      </w:r>
      <w:r w:rsidRPr="00824DFB">
        <w:t xml:space="preserve">ellátó szervet. </w:t>
      </w:r>
    </w:p>
    <w:p w14:paraId="6590A928" w14:textId="77777777" w:rsidR="00F07D6F" w:rsidRPr="00824DFB" w:rsidRDefault="00F07D6F" w:rsidP="00F07D6F">
      <w:pPr>
        <w:jc w:val="both"/>
        <w:rPr>
          <w:b/>
          <w:bCs/>
          <w:i/>
          <w:sz w:val="24"/>
        </w:rPr>
      </w:pPr>
    </w:p>
    <w:p w14:paraId="79B6489B" w14:textId="77777777" w:rsidR="00F07D6F" w:rsidRPr="00824DFB" w:rsidRDefault="00F07D6F" w:rsidP="00F07D6F">
      <w:pPr>
        <w:ind w:left="1134"/>
        <w:jc w:val="both"/>
        <w:rPr>
          <w:bCs/>
          <w:sz w:val="24"/>
        </w:rPr>
      </w:pPr>
      <w:r w:rsidRPr="00824DFB">
        <w:rPr>
          <w:bCs/>
          <w:sz w:val="24"/>
        </w:rPr>
        <w:t>A felügyelő bizottság valamennyi tagját a Képviselő-testület 2019. december 19. napjától 2024. november 30. napjáig terjedő határozott időtartamra választotta meg.</w:t>
      </w:r>
    </w:p>
    <w:p w14:paraId="610C63C8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</w:p>
    <w:p w14:paraId="335CEB10" w14:textId="77777777" w:rsidR="00F07D6F" w:rsidRPr="00824DFB" w:rsidRDefault="00F07D6F" w:rsidP="00F07D6F">
      <w:pPr>
        <w:ind w:left="708" w:firstLine="708"/>
        <w:jc w:val="both"/>
        <w:rPr>
          <w:bCs/>
          <w:sz w:val="24"/>
        </w:rPr>
      </w:pPr>
      <w:r w:rsidRPr="00824DFB">
        <w:rPr>
          <w:bCs/>
          <w:sz w:val="24"/>
        </w:rPr>
        <w:t>A felügyelő bizottság tagjai:</w:t>
      </w:r>
    </w:p>
    <w:p w14:paraId="0EB2A4E0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</w:p>
    <w:p w14:paraId="766BD39A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dr. Szalai Tibor (anyja neve: Kani Rozália)</w:t>
      </w:r>
    </w:p>
    <w:p w14:paraId="21A1BDEC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1024 Budapest, Buday László u. 9. fszt. 4.</w:t>
      </w:r>
    </w:p>
    <w:p w14:paraId="54FFCDB1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</w:p>
    <w:p w14:paraId="7482D9A9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Vajthó Gábor (anyja neve: Halák Ottília)</w:t>
      </w:r>
    </w:p>
    <w:p w14:paraId="5AE52AD8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2314 Halásztelek, István u. 2/7.</w:t>
      </w:r>
    </w:p>
    <w:p w14:paraId="24A98373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</w:p>
    <w:p w14:paraId="1624AA99" w14:textId="77777777" w:rsidR="00F07D6F" w:rsidRPr="00824DFB" w:rsidRDefault="00F07D6F" w:rsidP="00F07D6F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dr. Tompa János Lajos (anyja neve: Szűk Piroska)</w:t>
      </w:r>
    </w:p>
    <w:p w14:paraId="17B15E91" w14:textId="1E3EA125" w:rsidR="00F07D6F" w:rsidRPr="00824DFB" w:rsidRDefault="00F07D6F" w:rsidP="00F07D6F">
      <w:pPr>
        <w:ind w:left="502"/>
        <w:jc w:val="both"/>
        <w:rPr>
          <w:bCs/>
          <w:sz w:val="24"/>
        </w:rPr>
      </w:pPr>
      <w:r w:rsidRPr="00824DFB">
        <w:rPr>
          <w:bCs/>
          <w:sz w:val="24"/>
        </w:rPr>
        <w:tab/>
      </w:r>
      <w:r w:rsidRPr="00824DFB">
        <w:rPr>
          <w:bCs/>
          <w:sz w:val="24"/>
        </w:rPr>
        <w:tab/>
        <w:t>Lakcím: 1024 Budapest, Fillér u. 13-15.</w:t>
      </w:r>
    </w:p>
    <w:p w14:paraId="0A858FE2" w14:textId="77777777" w:rsidR="009726F0" w:rsidRPr="00824DFB" w:rsidRDefault="009726F0" w:rsidP="009726F0">
      <w:pPr>
        <w:pStyle w:val="Szvegtrzsbehzssal"/>
        <w:spacing w:before="120" w:after="0"/>
        <w:ind w:left="1077"/>
        <w:jc w:val="both"/>
      </w:pPr>
      <w:r w:rsidRPr="00824DFB">
        <w:t xml:space="preserve">A felügyelő bizottság akkor határozatképes, ha ülésén </w:t>
      </w:r>
      <w:r w:rsidR="00974FA6" w:rsidRPr="00824DFB">
        <w:t xml:space="preserve">valamennyi felügyelő bizottsági </w:t>
      </w:r>
      <w:r w:rsidRPr="00824DFB">
        <w:t>tag</w:t>
      </w:r>
      <w:r w:rsidR="00974FA6" w:rsidRPr="00824DFB">
        <w:t xml:space="preserve"> </w:t>
      </w:r>
      <w:r w:rsidRPr="00824DFB">
        <w:t>jelen van. A határozatképtelenség miatt</w:t>
      </w:r>
      <w:r w:rsidR="00974FA6" w:rsidRPr="00824DFB">
        <w:t>, változatlan napirenddel</w:t>
      </w:r>
      <w:r w:rsidRPr="00824DFB">
        <w:t xml:space="preserve"> </w:t>
      </w:r>
      <w:r w:rsidR="00974FA6" w:rsidRPr="00824DFB">
        <w:t>megismételt felügyelő bizottsági ülés akkor határozatképes</w:t>
      </w:r>
      <w:r w:rsidRPr="00824DFB">
        <w:t xml:space="preserve">, ha a jelenlévő </w:t>
      </w:r>
      <w:r w:rsidR="00974FA6" w:rsidRPr="00824DFB">
        <w:t xml:space="preserve">felügyelő bizottsági </w:t>
      </w:r>
      <w:r w:rsidRPr="00824DFB">
        <w:t>tagok száma eléri a kettő főt.</w:t>
      </w:r>
    </w:p>
    <w:p w14:paraId="40ED9536" w14:textId="77777777" w:rsidR="009726F0" w:rsidRPr="00824DFB" w:rsidRDefault="009726F0" w:rsidP="009726F0">
      <w:pPr>
        <w:pStyle w:val="Szvegtrzsbehzssal"/>
        <w:spacing w:before="120" w:after="0"/>
        <w:ind w:left="1077"/>
        <w:jc w:val="both"/>
      </w:pPr>
      <w:r w:rsidRPr="00824DFB">
        <w:t xml:space="preserve">A felügyelő bizottság üléseit szükség szerint, de legalább évente kétszer tartja. A felügyelő bizottság ülései nyilvánosak. A felügyelő bizottság üléseinek előkészítése és a felügyelő bizottsági döntések végrehajtása a felügyelő bizottság elnökének feladata. A felügyelő bizottság ülését a felügyelő bizottság elnöke hívja össze. A felügyelő bizottság ülésére vonatkozó meghívót írásban, </w:t>
      </w:r>
      <w:r w:rsidR="00E1187F" w:rsidRPr="00824DFB">
        <w:t>igazolható módon</w:t>
      </w:r>
      <w:r w:rsidRPr="00824DFB">
        <w:rPr>
          <w:i/>
        </w:rPr>
        <w:t>,</w:t>
      </w:r>
      <w:r w:rsidRPr="00824DFB">
        <w:t xml:space="preserve"> a napirend részletes megjelölésével kell a felügyelő bizot</w:t>
      </w:r>
      <w:r w:rsidR="00974FA6" w:rsidRPr="00824DFB">
        <w:t>tság tagjai részére megküldeni oly módon, hogy a meghívók elküldése és az ülés tervezett időpontja között legalább 8 napos időköz legyen.</w:t>
      </w:r>
    </w:p>
    <w:p w14:paraId="758216B9" w14:textId="77777777" w:rsidR="001A636F" w:rsidRPr="00824DFB" w:rsidRDefault="001A636F" w:rsidP="009726F0">
      <w:pPr>
        <w:pStyle w:val="Szvegtrzsbehzssal"/>
        <w:spacing w:before="120" w:after="0"/>
        <w:ind w:left="1077"/>
        <w:jc w:val="both"/>
      </w:pPr>
      <w:r w:rsidRPr="00824DFB">
        <w:t>A felügyelő bizottság ülésére vonatkozó meghívóban a határozatképtelenség miatti megismételt felügyelő bizottsági ülés időpontja is egyidejűleg az eredeti napirenddel, az eredeti napra és helyszínre kitűzésre kerül. A megismételt felügyelő bizottsági ülés legkorábban az eredeti – határozatképtelenség miatt elmaradt – felügyelő bizottsági ülés időpontját követő 1 órával későbbi időpontra tűzhető</w:t>
      </w:r>
      <w:r w:rsidR="001C62D4" w:rsidRPr="00824DFB">
        <w:t xml:space="preserve"> ki</w:t>
      </w:r>
      <w:r w:rsidRPr="00824DFB">
        <w:t>. A meghívóban a felügyelő bizottság tagjait figyelmeztetni kell arra, hogy a megismételt felügyelő bizottsági ülés akkor is határozatképes, ha a megjelent felügyelő bizottsági tagok száma nem éri el a 3 főt.</w:t>
      </w:r>
    </w:p>
    <w:p w14:paraId="1AAEBCCF" w14:textId="77777777" w:rsidR="00974FA6" w:rsidRPr="00824DFB" w:rsidRDefault="00974FA6" w:rsidP="00974FA6">
      <w:pPr>
        <w:pStyle w:val="Szvegtrzsbehzssal"/>
        <w:spacing w:before="120" w:after="0"/>
        <w:ind w:left="1077"/>
        <w:jc w:val="both"/>
      </w:pPr>
      <w:r w:rsidRPr="00824DFB">
        <w:t xml:space="preserve">Bármely felügyelő bizottsági tag kérheti felügyelő bizottság ülésének összehívását a cél és az ok megjelölésével. Ilyen kérelem esetén a felügyelő bizottság elnöke köteles a kérelem </w:t>
      </w:r>
      <w:r w:rsidRPr="00824DFB">
        <w:lastRenderedPageBreak/>
        <w:t>beérkezésétől számított 8 napon belül intézkedni az ülés összehívásáról. Ha ennek a kötelezettségének a felügyelő bizottság elnöke nem tesz eleget, a felügyelő bizottság ülését a kérelmet előterjesztő felügyelő bizottsági tag is összehívhatja.</w:t>
      </w:r>
    </w:p>
    <w:p w14:paraId="3C8DFF95" w14:textId="77777777" w:rsidR="009726F0" w:rsidRPr="00824DFB" w:rsidRDefault="009726F0" w:rsidP="009726F0">
      <w:pPr>
        <w:pStyle w:val="Szvegtrzsbehzssal"/>
        <w:spacing w:before="120" w:after="0"/>
        <w:ind w:left="1077"/>
        <w:jc w:val="both"/>
      </w:pPr>
      <w:r w:rsidRPr="00824DFB">
        <w:t xml:space="preserve">A felügyelő bizottság valamennyi döntését </w:t>
      </w:r>
      <w:r w:rsidR="003C644E" w:rsidRPr="00824DFB">
        <w:t>egyhangú döntéssel</w:t>
      </w:r>
      <w:r w:rsidR="00AE6055" w:rsidRPr="00824DFB">
        <w:t>, nyílt szavazással</w:t>
      </w:r>
      <w:r w:rsidR="001C62D4" w:rsidRPr="00824DFB">
        <w:t>, határozati formában</w:t>
      </w:r>
      <w:r w:rsidR="001C62D4" w:rsidRPr="00824DFB">
        <w:rPr>
          <w:i/>
        </w:rPr>
        <w:t xml:space="preserve"> </w:t>
      </w:r>
      <w:r w:rsidR="00AE6055" w:rsidRPr="00824DFB">
        <w:t>hozza.</w:t>
      </w:r>
    </w:p>
    <w:p w14:paraId="2E92BB51" w14:textId="77777777" w:rsidR="003B6C2B" w:rsidRPr="00824DFB" w:rsidRDefault="003B6C2B" w:rsidP="009726F0">
      <w:pPr>
        <w:pStyle w:val="Szvegtrzsbehzssal"/>
        <w:spacing w:before="120" w:after="0"/>
        <w:ind w:left="1077"/>
        <w:jc w:val="both"/>
      </w:pPr>
      <w:r w:rsidRPr="00824DFB">
        <w:t xml:space="preserve">A </w:t>
      </w:r>
      <w:r w:rsidR="00C84AB7" w:rsidRPr="00824DFB">
        <w:t>f</w:t>
      </w:r>
      <w:r w:rsidRPr="00824DFB">
        <w:t xml:space="preserve">elügyelő </w:t>
      </w:r>
      <w:r w:rsidR="00C84AB7" w:rsidRPr="00824DFB">
        <w:t>b</w:t>
      </w:r>
      <w:r w:rsidRPr="00824DFB">
        <w:t>izottság tagjainak megbízatásukért díjazás nem jár.</w:t>
      </w:r>
    </w:p>
    <w:p w14:paraId="4E28D124" w14:textId="77777777" w:rsidR="009726F0" w:rsidRPr="00824DFB" w:rsidRDefault="009726F0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 felügyelő bizottság</w:t>
      </w:r>
      <w:r w:rsidR="006D2226" w:rsidRPr="00824DFB">
        <w:rPr>
          <w:sz w:val="24"/>
        </w:rPr>
        <w:t xml:space="preserve"> tagjai</w:t>
      </w:r>
      <w:r w:rsidRPr="00824DFB">
        <w:rPr>
          <w:sz w:val="24"/>
        </w:rPr>
        <w:t>ra vonatkozó összeférhetetlenségi szabályok</w:t>
      </w:r>
    </w:p>
    <w:p w14:paraId="0EEC2D32" w14:textId="77777777" w:rsidR="006D2226" w:rsidRPr="00824DFB" w:rsidRDefault="006D2226" w:rsidP="006D2226">
      <w:pPr>
        <w:pStyle w:val="Szvegtrzsbehzssal"/>
        <w:spacing w:before="120" w:after="0"/>
        <w:ind w:left="1077"/>
        <w:jc w:val="both"/>
      </w:pPr>
      <w:r w:rsidRPr="00824DFB">
        <w:t>Nem lehet a felügyelő bizottság elnöke vagy tagja az a személy, aki</w:t>
      </w:r>
    </w:p>
    <w:p w14:paraId="158E85D9" w14:textId="77777777" w:rsidR="006D2226" w:rsidRPr="00824DFB" w:rsidRDefault="006D2226" w:rsidP="006D2226">
      <w:pPr>
        <w:numPr>
          <w:ilvl w:val="0"/>
          <w:numId w:val="21"/>
        </w:numPr>
        <w:tabs>
          <w:tab w:val="clear" w:pos="2665"/>
          <w:tab w:val="num" w:pos="1980"/>
        </w:tabs>
        <w:autoSpaceDE w:val="0"/>
        <w:autoSpaceDN w:val="0"/>
        <w:adjustRightInd w:val="0"/>
        <w:ind w:left="1980"/>
        <w:jc w:val="both"/>
        <w:rPr>
          <w:sz w:val="24"/>
        </w:rPr>
      </w:pPr>
      <w:r w:rsidRPr="00824DFB">
        <w:rPr>
          <w:sz w:val="24"/>
        </w:rPr>
        <w:t>a legfőbb szerv elnöke vagy tagja,</w:t>
      </w:r>
    </w:p>
    <w:p w14:paraId="17B18F88" w14:textId="77777777" w:rsidR="006D2226" w:rsidRPr="00824DFB" w:rsidRDefault="006D2226" w:rsidP="006D2226">
      <w:pPr>
        <w:numPr>
          <w:ilvl w:val="0"/>
          <w:numId w:val="21"/>
        </w:numPr>
        <w:tabs>
          <w:tab w:val="clear" w:pos="2665"/>
          <w:tab w:val="num" w:pos="1980"/>
        </w:tabs>
        <w:autoSpaceDE w:val="0"/>
        <w:autoSpaceDN w:val="0"/>
        <w:adjustRightInd w:val="0"/>
        <w:ind w:left="1980"/>
        <w:jc w:val="both"/>
        <w:rPr>
          <w:sz w:val="24"/>
        </w:rPr>
      </w:pPr>
      <w:r w:rsidRPr="00824DFB">
        <w:rPr>
          <w:sz w:val="24"/>
        </w:rPr>
        <w:t>az alapítvánnyal e megbízatásán kívüli más tevékenység kifejtésére irányuló munkaviszonyban vagy munkavégzésre irányuló egyéb jogviszonyban áll, ha jogszabály másképp nem rendelkezik,</w:t>
      </w:r>
    </w:p>
    <w:p w14:paraId="11DC02A4" w14:textId="77777777" w:rsidR="006D2226" w:rsidRPr="00824DFB" w:rsidRDefault="006D2226" w:rsidP="006D2226">
      <w:pPr>
        <w:numPr>
          <w:ilvl w:val="0"/>
          <w:numId w:val="21"/>
        </w:numPr>
        <w:tabs>
          <w:tab w:val="clear" w:pos="2665"/>
          <w:tab w:val="num" w:pos="1980"/>
        </w:tabs>
        <w:autoSpaceDE w:val="0"/>
        <w:autoSpaceDN w:val="0"/>
        <w:adjustRightInd w:val="0"/>
        <w:ind w:left="1980"/>
        <w:jc w:val="both"/>
        <w:rPr>
          <w:sz w:val="24"/>
        </w:rPr>
      </w:pPr>
      <w:r w:rsidRPr="00824DFB">
        <w:rPr>
          <w:sz w:val="24"/>
        </w:rPr>
        <w:t>az alapítvány cél szerinti juttatásából részesül – kivéve a bárki által megkötés nélkül igénybe vehető nem pénzbeli szolgáltatásokat –, illetve</w:t>
      </w:r>
    </w:p>
    <w:p w14:paraId="405E03D4" w14:textId="77777777" w:rsidR="006D2226" w:rsidRPr="00824DFB" w:rsidRDefault="006D2226" w:rsidP="006D2226">
      <w:pPr>
        <w:numPr>
          <w:ilvl w:val="0"/>
          <w:numId w:val="21"/>
        </w:numPr>
        <w:tabs>
          <w:tab w:val="clear" w:pos="2665"/>
          <w:tab w:val="num" w:pos="1980"/>
        </w:tabs>
        <w:autoSpaceDE w:val="0"/>
        <w:autoSpaceDN w:val="0"/>
        <w:adjustRightInd w:val="0"/>
        <w:ind w:left="1980"/>
        <w:jc w:val="both"/>
        <w:rPr>
          <w:sz w:val="24"/>
        </w:rPr>
      </w:pPr>
      <w:r w:rsidRPr="00824DFB">
        <w:rPr>
          <w:sz w:val="24"/>
        </w:rPr>
        <w:t xml:space="preserve">az </w:t>
      </w:r>
      <w:r w:rsidRPr="00824DFB">
        <w:rPr>
          <w:iCs/>
          <w:sz w:val="24"/>
        </w:rPr>
        <w:t>a)-c)</w:t>
      </w:r>
      <w:r w:rsidRPr="00824DFB">
        <w:rPr>
          <w:i/>
          <w:iCs/>
          <w:sz w:val="24"/>
        </w:rPr>
        <w:t xml:space="preserve"> </w:t>
      </w:r>
      <w:r w:rsidRPr="00824DFB">
        <w:rPr>
          <w:sz w:val="24"/>
        </w:rPr>
        <w:t>pontban meghatározott személyek közeli hozzátartozója.</w:t>
      </w:r>
    </w:p>
    <w:p w14:paraId="71C5A2F8" w14:textId="77777777" w:rsidR="0084001C" w:rsidRPr="00824DFB" w:rsidRDefault="0084001C" w:rsidP="00DE1034">
      <w:pPr>
        <w:numPr>
          <w:ilvl w:val="1"/>
          <w:numId w:val="14"/>
        </w:numPr>
        <w:spacing w:before="120"/>
        <w:jc w:val="both"/>
        <w:rPr>
          <w:sz w:val="24"/>
        </w:rPr>
      </w:pPr>
      <w:r w:rsidRPr="00824DFB">
        <w:rPr>
          <w:sz w:val="24"/>
        </w:rPr>
        <w:t>A felügyelő bizottság tagjaira a kuratórium tagjaira vonatkozó kizáró és összeférhetetlenségi szabályokat alkalmazni kell. (Ptk. 3:400 § (2) bek.)</w:t>
      </w:r>
    </w:p>
    <w:p w14:paraId="460A04D2" w14:textId="77777777" w:rsidR="00246394" w:rsidRPr="00824DFB" w:rsidRDefault="00246394" w:rsidP="00A06281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>Az alapítványhoz való csatlakozás</w:t>
      </w:r>
    </w:p>
    <w:p w14:paraId="0967C888" w14:textId="77777777" w:rsidR="00246394" w:rsidRPr="00824DFB" w:rsidRDefault="00246394" w:rsidP="005554FE">
      <w:pPr>
        <w:pStyle w:val="Szvegtrzsbehzssal"/>
        <w:spacing w:before="120" w:after="0"/>
        <w:ind w:left="510"/>
        <w:jc w:val="both"/>
      </w:pPr>
      <w:r w:rsidRPr="00824DFB">
        <w:t xml:space="preserve">Az alapítvány nyitott, ahhoz adománnyal bármely belföldi és külföldi magánszemély, jogi személy vagy jogi személyiség nélküli szervezet csatlakozhat. A csatlakozáshoz a kuratórium hozzájárulása szükséges. Az </w:t>
      </w:r>
      <w:r w:rsidR="00C64E9A" w:rsidRPr="00824DFB">
        <w:t>alapítványhoz csatlakozni kívánó</w:t>
      </w:r>
      <w:r w:rsidRPr="00824DFB">
        <w:t xml:space="preserve">k felajánlása lehet készpénz, továbbá bármilyen vagyoni értékkel bíró dolog, szellemi </w:t>
      </w:r>
      <w:r w:rsidR="00347571" w:rsidRPr="00824DFB">
        <w:t>alkotás, vagyoni értékű jog.</w:t>
      </w:r>
    </w:p>
    <w:p w14:paraId="6D84AD85" w14:textId="77777777" w:rsidR="00246394" w:rsidRPr="00824DFB" w:rsidRDefault="00347571" w:rsidP="005554FE">
      <w:pPr>
        <w:pStyle w:val="Szvegtrzsbehzssal"/>
        <w:spacing w:before="120" w:after="0"/>
        <w:ind w:left="510"/>
        <w:jc w:val="both"/>
      </w:pPr>
      <w:r w:rsidRPr="00824DFB">
        <w:t>Az alapítvány az adományokat célja elérése érdekében használja fel.</w:t>
      </w:r>
      <w:r w:rsidRPr="00824DFB">
        <w:rPr>
          <w:b/>
        </w:rPr>
        <w:t xml:space="preserve"> </w:t>
      </w:r>
      <w:r w:rsidR="00246394" w:rsidRPr="00824DFB">
        <w:t>A kuratórium visszautasíthatja azt az adományt, amelynek elfogadása a nemzeti érdekeket vagy az alapítvány céljait sértené.</w:t>
      </w:r>
    </w:p>
    <w:p w14:paraId="1601B64A" w14:textId="77777777" w:rsidR="00F3214B" w:rsidRPr="00824DFB" w:rsidRDefault="00F3214B" w:rsidP="00A06281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>Az alapítvány határozatlan időre létesült.</w:t>
      </w:r>
    </w:p>
    <w:p w14:paraId="5ABAE8CF" w14:textId="77777777" w:rsidR="002A15BC" w:rsidRPr="00824DFB" w:rsidRDefault="002A15BC" w:rsidP="00A06281">
      <w:pPr>
        <w:numPr>
          <w:ilvl w:val="0"/>
          <w:numId w:val="14"/>
        </w:numPr>
        <w:spacing w:before="240" w:after="120"/>
        <w:jc w:val="both"/>
        <w:rPr>
          <w:sz w:val="24"/>
        </w:rPr>
      </w:pPr>
      <w:r w:rsidRPr="00A06281">
        <w:rPr>
          <w:b/>
          <w:bCs/>
          <w:sz w:val="24"/>
        </w:rPr>
        <w:t>Az alapítvány megszűnik</w:t>
      </w:r>
      <w:r w:rsidRPr="00824DFB">
        <w:rPr>
          <w:sz w:val="24"/>
        </w:rPr>
        <w:t>, ha</w:t>
      </w:r>
    </w:p>
    <w:p w14:paraId="4F822251" w14:textId="77777777" w:rsidR="002A15BC" w:rsidRPr="00824DFB" w:rsidRDefault="002A15BC" w:rsidP="002A15BC">
      <w:pPr>
        <w:numPr>
          <w:ilvl w:val="0"/>
          <w:numId w:val="37"/>
        </w:numPr>
        <w:tabs>
          <w:tab w:val="clear" w:pos="2665"/>
          <w:tab w:val="num" w:pos="1620"/>
        </w:tabs>
        <w:autoSpaceDE w:val="0"/>
        <w:autoSpaceDN w:val="0"/>
        <w:adjustRightInd w:val="0"/>
        <w:ind w:left="1620"/>
        <w:jc w:val="both"/>
        <w:rPr>
          <w:sz w:val="24"/>
        </w:rPr>
      </w:pPr>
      <w:r w:rsidRPr="00824DFB">
        <w:rPr>
          <w:sz w:val="24"/>
        </w:rPr>
        <w:t>az alapítvány a célját megvalósította, és az alapító új célt nem határozott meg;</w:t>
      </w:r>
    </w:p>
    <w:p w14:paraId="4E6B6474" w14:textId="77777777" w:rsidR="002A15BC" w:rsidRPr="00824DFB" w:rsidRDefault="002A15BC" w:rsidP="002A15BC">
      <w:pPr>
        <w:numPr>
          <w:ilvl w:val="0"/>
          <w:numId w:val="37"/>
        </w:numPr>
        <w:tabs>
          <w:tab w:val="clear" w:pos="2665"/>
          <w:tab w:val="num" w:pos="1620"/>
        </w:tabs>
        <w:autoSpaceDE w:val="0"/>
        <w:autoSpaceDN w:val="0"/>
        <w:adjustRightInd w:val="0"/>
        <w:ind w:left="1620"/>
        <w:jc w:val="both"/>
        <w:rPr>
          <w:sz w:val="24"/>
        </w:rPr>
      </w:pPr>
      <w:r w:rsidRPr="00824DFB">
        <w:rPr>
          <w:sz w:val="24"/>
        </w:rPr>
        <w:t>az alapítvány céljának megvalósítása lehetetlenné vált, és a cél módosítására vagy más alapítvánnyal való egyesülésre nincs mód; vagy</w:t>
      </w:r>
    </w:p>
    <w:p w14:paraId="08F9869E" w14:textId="77777777" w:rsidR="002A15BC" w:rsidRPr="00824DFB" w:rsidRDefault="002A15BC" w:rsidP="00B85CC5">
      <w:pPr>
        <w:numPr>
          <w:ilvl w:val="0"/>
          <w:numId w:val="37"/>
        </w:numPr>
        <w:tabs>
          <w:tab w:val="clear" w:pos="2665"/>
          <w:tab w:val="num" w:pos="1620"/>
        </w:tabs>
        <w:autoSpaceDE w:val="0"/>
        <w:autoSpaceDN w:val="0"/>
        <w:adjustRightInd w:val="0"/>
        <w:ind w:left="1620"/>
        <w:jc w:val="both"/>
        <w:rPr>
          <w:i/>
          <w:sz w:val="24"/>
        </w:rPr>
      </w:pPr>
      <w:r w:rsidRPr="00824DFB">
        <w:rPr>
          <w:sz w:val="24"/>
        </w:rPr>
        <w:t>az alapítvány három éven át a célja megvalósítása érde</w:t>
      </w:r>
      <w:r w:rsidR="006B0B77" w:rsidRPr="00824DFB">
        <w:rPr>
          <w:sz w:val="24"/>
        </w:rPr>
        <w:t>kében nem folytat tevékenységet,</w:t>
      </w:r>
      <w:r w:rsidR="00427827" w:rsidRPr="00824DFB">
        <w:rPr>
          <w:sz w:val="24"/>
        </w:rPr>
        <w:t xml:space="preserve"> (a.) b.) c.) pontok: 3:403. § (1) bek.)</w:t>
      </w:r>
    </w:p>
    <w:p w14:paraId="67AE1205" w14:textId="77777777" w:rsidR="006B0B77" w:rsidRPr="00824DFB" w:rsidRDefault="006B0B77" w:rsidP="00427827">
      <w:pPr>
        <w:numPr>
          <w:ilvl w:val="0"/>
          <w:numId w:val="37"/>
        </w:numPr>
        <w:tabs>
          <w:tab w:val="clear" w:pos="2665"/>
          <w:tab w:val="num" w:pos="1620"/>
        </w:tabs>
        <w:autoSpaceDE w:val="0"/>
        <w:autoSpaceDN w:val="0"/>
        <w:adjustRightInd w:val="0"/>
        <w:ind w:left="1620"/>
        <w:jc w:val="both"/>
        <w:rPr>
          <w:sz w:val="24"/>
        </w:rPr>
      </w:pPr>
      <w:r w:rsidRPr="00824DFB">
        <w:rPr>
          <w:sz w:val="24"/>
        </w:rPr>
        <w:t>az arra jogosult szerv megszünteti,</w:t>
      </w:r>
      <w:r w:rsidR="00427827" w:rsidRPr="00824DFB">
        <w:rPr>
          <w:sz w:val="24"/>
        </w:rPr>
        <w:t xml:space="preserve"> feltéve, hogy a jogi személy vagyoni viszonyainak lezárására irányuló megfelelő eljárás lefolytatását követően a bíróság a jogi személyt a nyilvántartásból törli. (Ptk. 3:48. § (1) bek.)</w:t>
      </w:r>
    </w:p>
    <w:p w14:paraId="1BF6339E" w14:textId="77777777" w:rsidR="002A15BC" w:rsidRPr="00824DFB" w:rsidRDefault="002A15BC" w:rsidP="00780D6D">
      <w:pPr>
        <w:pStyle w:val="Szvegtrzsbehzssal"/>
        <w:spacing w:before="120" w:after="0"/>
        <w:ind w:left="510"/>
        <w:jc w:val="both"/>
      </w:pPr>
      <w:r w:rsidRPr="00824DFB">
        <w:t>Ha valamelyik megszűnési ok bekövetkezik, a kuratórium</w:t>
      </w:r>
      <w:r w:rsidR="00780D6D" w:rsidRPr="00824DFB">
        <w:t xml:space="preserve"> elnöke</w:t>
      </w:r>
      <w:r w:rsidRPr="00824DFB">
        <w:t xml:space="preserve"> értesíti az alapítói jogokat gyakorló szervet a szükséges intézkedések megtétele érdekében, és a megszű</w:t>
      </w:r>
      <w:r w:rsidR="00780D6D" w:rsidRPr="00824DFB">
        <w:t>nési ok bekövetkeztét közli a F</w:t>
      </w:r>
      <w:r w:rsidRPr="00824DFB">
        <w:t>elügyelő</w:t>
      </w:r>
      <w:r w:rsidR="00780D6D" w:rsidRPr="00824DFB">
        <w:t xml:space="preserve"> B</w:t>
      </w:r>
      <w:r w:rsidRPr="00824DFB">
        <w:t>izottsággal is.</w:t>
      </w:r>
    </w:p>
    <w:p w14:paraId="4F26FA28" w14:textId="77777777" w:rsidR="002A15BC" w:rsidRPr="00824DFB" w:rsidRDefault="002A15BC" w:rsidP="00780D6D">
      <w:pPr>
        <w:pStyle w:val="Szvegtrzsbehzssal"/>
        <w:spacing w:before="120" w:after="0"/>
        <w:ind w:left="510"/>
        <w:jc w:val="both"/>
      </w:pPr>
      <w:r w:rsidRPr="00824DFB">
        <w:t xml:space="preserve">Ha az alapítói jogokat gyakorló szerv a megszűnési ok alapján </w:t>
      </w:r>
      <w:r w:rsidR="00780D6D" w:rsidRPr="00824DFB">
        <w:t>30</w:t>
      </w:r>
      <w:r w:rsidRPr="00824DFB">
        <w:t xml:space="preserve"> napon belül érdemi intézkedést nem hoz, a kuratórium </w:t>
      </w:r>
      <w:r w:rsidR="00780D6D" w:rsidRPr="00824DFB">
        <w:t xml:space="preserve">elnöke </w:t>
      </w:r>
      <w:r w:rsidRPr="00824DFB">
        <w:t>ezt követően köteles a nyilvántartó bírósághoz bejelenteni a megszűnési okot. A bejelentési kötelezettség késedelmes voltából vagy elmulasztásából eredő károkért az alapítvánnyal és harmadik személyekkel szemben a kuratórium tagjai egyetemlegesen felelnek.</w:t>
      </w:r>
    </w:p>
    <w:p w14:paraId="2557AE7E" w14:textId="77777777" w:rsidR="002A15BC" w:rsidRPr="00824DFB" w:rsidRDefault="002A15BC" w:rsidP="00780D6D">
      <w:pPr>
        <w:pStyle w:val="Szvegtrzsbehzssal"/>
        <w:spacing w:before="120" w:after="0"/>
        <w:ind w:left="510"/>
        <w:jc w:val="both"/>
      </w:pPr>
      <w:r w:rsidRPr="00824DFB">
        <w:t>A jogutód nélkül megszűnő alapítványnak a hitelezői igények kielégítése után megmaradó vagyonáról a törlését elrendelő határozatban kell rendelkezni.</w:t>
      </w:r>
      <w:r w:rsidR="0077004C" w:rsidRPr="00824DFB">
        <w:t xml:space="preserve"> </w:t>
      </w:r>
    </w:p>
    <w:p w14:paraId="2FCDE912" w14:textId="77777777" w:rsidR="00246394" w:rsidRPr="00824DFB" w:rsidRDefault="00246394" w:rsidP="00443328">
      <w:pPr>
        <w:numPr>
          <w:ilvl w:val="0"/>
          <w:numId w:val="14"/>
        </w:numPr>
        <w:spacing w:before="160"/>
        <w:jc w:val="both"/>
        <w:rPr>
          <w:b/>
          <w:sz w:val="24"/>
        </w:rPr>
      </w:pPr>
      <w:r w:rsidRPr="00824DFB">
        <w:rPr>
          <w:b/>
          <w:sz w:val="24"/>
        </w:rPr>
        <w:t>Határozat</w:t>
      </w:r>
      <w:r w:rsidR="009613A4" w:rsidRPr="00824DFB">
        <w:rPr>
          <w:b/>
          <w:sz w:val="24"/>
        </w:rPr>
        <w:t>ok</w:t>
      </w:r>
      <w:r w:rsidRPr="00824DFB">
        <w:rPr>
          <w:b/>
          <w:sz w:val="24"/>
        </w:rPr>
        <w:t xml:space="preserve"> nyilvánosság</w:t>
      </w:r>
      <w:r w:rsidR="009613A4" w:rsidRPr="00824DFB">
        <w:rPr>
          <w:b/>
          <w:sz w:val="24"/>
        </w:rPr>
        <w:t>a</w:t>
      </w:r>
    </w:p>
    <w:p w14:paraId="09733474" w14:textId="77777777" w:rsidR="00246394" w:rsidRPr="00824DFB" w:rsidRDefault="00246394" w:rsidP="005554FE">
      <w:pPr>
        <w:pStyle w:val="Szvegtrzsbehzssal"/>
        <w:spacing w:before="120" w:after="0"/>
        <w:ind w:left="510"/>
        <w:jc w:val="both"/>
      </w:pPr>
      <w:r w:rsidRPr="00824DFB">
        <w:t>A kuratórium elnöke gondoskodik a kuratórium döntéseinek az érintettekkel való közléséről, ajánlott postai küldemény</w:t>
      </w:r>
      <w:r w:rsidR="0055160A" w:rsidRPr="00824DFB">
        <w:t>, vagy e-mail</w:t>
      </w:r>
      <w:r w:rsidRPr="00824DFB">
        <w:t xml:space="preserve"> útján. </w:t>
      </w:r>
    </w:p>
    <w:p w14:paraId="23B0029C" w14:textId="77777777" w:rsidR="00246394" w:rsidRPr="00824DFB" w:rsidRDefault="00246394" w:rsidP="005554FE">
      <w:pPr>
        <w:pStyle w:val="Szvegtrzsbehzssal"/>
        <w:spacing w:before="120" w:after="0"/>
        <w:ind w:left="510"/>
        <w:jc w:val="both"/>
      </w:pPr>
      <w:r w:rsidRPr="00824DFB">
        <w:lastRenderedPageBreak/>
        <w:t xml:space="preserve">A kuratórium elnöke gondoskodik a kuratórium </w:t>
      </w:r>
      <w:r w:rsidR="0055160A" w:rsidRPr="00824DFB">
        <w:t>határozatainak</w:t>
      </w:r>
      <w:r w:rsidRPr="00824DFB">
        <w:t xml:space="preserve"> nyilvánosságra hozataláról az alapítvány székhelyén elhelyezett hirdetőtáblán történő kifüggesztés útján.</w:t>
      </w:r>
    </w:p>
    <w:p w14:paraId="3260E48D" w14:textId="77777777" w:rsidR="00246394" w:rsidRPr="00824DFB" w:rsidRDefault="00246394" w:rsidP="005554FE">
      <w:pPr>
        <w:pStyle w:val="Szvegtrzsbehzssal"/>
        <w:spacing w:before="120" w:after="0"/>
        <w:ind w:left="510"/>
        <w:jc w:val="both"/>
      </w:pPr>
      <w:r w:rsidRPr="00824DFB">
        <w:t xml:space="preserve">Az alapítvány alapító okiratának 3./ pontja szerinti tevékenységéről és gazdálkodásának legfontosabb adatairól </w:t>
      </w:r>
      <w:r w:rsidR="006D445C" w:rsidRPr="00824DFB">
        <w:t>a tárgyévet követő n</w:t>
      </w:r>
      <w:r w:rsidRPr="00824DFB">
        <w:t>aptári év</w:t>
      </w:r>
      <w:r w:rsidR="0055160A" w:rsidRPr="00824DFB">
        <w:t xml:space="preserve"> május </w:t>
      </w:r>
      <w:r w:rsidR="006D445C" w:rsidRPr="00824DFB">
        <w:t xml:space="preserve">31. napjáig köteles </w:t>
      </w:r>
      <w:r w:rsidR="0079302B" w:rsidRPr="00824DFB">
        <w:t xml:space="preserve">a </w:t>
      </w:r>
      <w:r w:rsidRPr="00824DFB">
        <w:t>Budapest Főváros II. kerületi Önkormányzat Budai Polgár című helyi lapjában beszámolni.</w:t>
      </w:r>
    </w:p>
    <w:p w14:paraId="4A2CD2CF" w14:textId="77777777" w:rsidR="004746B7" w:rsidRPr="00824DFB" w:rsidRDefault="009613A4" w:rsidP="009613A4">
      <w:pPr>
        <w:pStyle w:val="Szvegtrzsbehzssal"/>
        <w:spacing w:before="120" w:after="0"/>
        <w:ind w:left="510"/>
        <w:jc w:val="both"/>
      </w:pPr>
      <w:r w:rsidRPr="00824DFB">
        <w:t>Amennyiben az alapítvány p</w:t>
      </w:r>
      <w:r w:rsidR="004746B7" w:rsidRPr="00824DFB">
        <w:t>ályázat</w:t>
      </w:r>
      <w:r w:rsidRPr="00824DFB">
        <w:t xml:space="preserve">ot ír ki, úgy </w:t>
      </w:r>
      <w:r w:rsidR="004746B7" w:rsidRPr="00824DFB">
        <w:t xml:space="preserve">a </w:t>
      </w:r>
      <w:r w:rsidRPr="00824DFB">
        <w:t xml:space="preserve">pályázati felhívás és </w:t>
      </w:r>
      <w:r w:rsidR="004746B7" w:rsidRPr="00824DFB">
        <w:t>az eredmény közlése valamely</w:t>
      </w:r>
      <w:r w:rsidRPr="00824DFB">
        <w:t>ik</w:t>
      </w:r>
      <w:r w:rsidR="004746B7" w:rsidRPr="00824DFB">
        <w:t xml:space="preserve"> napilapban </w:t>
      </w:r>
      <w:r w:rsidRPr="00824DFB">
        <w:t>történik.</w:t>
      </w:r>
    </w:p>
    <w:p w14:paraId="34A02405" w14:textId="77777777" w:rsidR="00111750" w:rsidRPr="00824DFB" w:rsidRDefault="00111750" w:rsidP="00A06281">
      <w:pPr>
        <w:numPr>
          <w:ilvl w:val="0"/>
          <w:numId w:val="14"/>
        </w:numPr>
        <w:spacing w:before="160" w:after="120"/>
        <w:jc w:val="both"/>
        <w:rPr>
          <w:b/>
          <w:sz w:val="24"/>
        </w:rPr>
      </w:pPr>
      <w:r w:rsidRPr="00824DFB">
        <w:rPr>
          <w:b/>
          <w:sz w:val="24"/>
        </w:rPr>
        <w:t>Jogszabályok</w:t>
      </w:r>
    </w:p>
    <w:p w14:paraId="7E929EF7" w14:textId="77777777" w:rsidR="00111750" w:rsidRPr="00824DFB" w:rsidRDefault="00111750" w:rsidP="00111750">
      <w:pPr>
        <w:pStyle w:val="Szvegtrzsbehzssal"/>
        <w:spacing w:before="120" w:after="0"/>
        <w:ind w:left="510"/>
        <w:jc w:val="both"/>
      </w:pPr>
      <w:r w:rsidRPr="00824DFB">
        <w:t>Jelen alapító okiratot az 1./ pontban meghatározott alapító akarata szerint kell értelmezni, úgy, hogy az alapítvány célja megvalósuljon.</w:t>
      </w:r>
    </w:p>
    <w:p w14:paraId="59E9710D" w14:textId="77777777" w:rsidR="00522A42" w:rsidRPr="00824DFB" w:rsidRDefault="00111750" w:rsidP="00522A42">
      <w:pPr>
        <w:pStyle w:val="Szvegtrzsbehzssal"/>
        <w:spacing w:before="120" w:after="0"/>
        <w:ind w:left="510"/>
        <w:jc w:val="both"/>
      </w:pPr>
      <w:r w:rsidRPr="00824DFB">
        <w:t xml:space="preserve">Az alapító okiratban nem szabályozott kérdésekben a Polgári Törvénykönyvről szóló 2013. évi V. törvény (Ptk.), és az egyesülési jogról, a közhasznú jogállásról, valamint a civil szervezetek működéséről és támogatásáról szóló 2011. évi CLXXV. törvény (Ectv.), A civil szervezetek gazdálkodása, az adománygyűjtés és a közhasznúság egyes kérdéseiről szóló 350/2011. (XII. 30.) Korm. rendelet, </w:t>
      </w:r>
      <w:r w:rsidRPr="00824DFB">
        <w:rPr>
          <w:bCs/>
        </w:rPr>
        <w:t xml:space="preserve">A civil szervezetek bírósági nyilvántartásáról és az ezzel összefüggő eljárási szabályokról szóló </w:t>
      </w:r>
      <w:r w:rsidRPr="00824DFB">
        <w:t xml:space="preserve">2011. évi CLXXXI. törvény, </w:t>
      </w:r>
      <w:r w:rsidRPr="00824DFB">
        <w:rPr>
          <w:bCs/>
        </w:rPr>
        <w:t>A Nemzeti Együttműködési Alappal kapcsolatos egyes kérdésekről szóló 5/2012. (II.16.) KIM rendelet,</w:t>
      </w:r>
      <w:r w:rsidRPr="00824DFB">
        <w:t xml:space="preserve"> valamint A belügyminiszter irányítása alatt álló egyes rendvédelmi szervek és oktatási intézmények részére felajánlott adományok elfogadásának rendjéről szóló szabályzat kiadásáról szóló 26/2010. (XII. 29.) BM utasítás rendelkezései irányadók, annak keretei között a kezelő szervezet bármely kérdésben határozatot hozhat.</w:t>
      </w:r>
    </w:p>
    <w:p w14:paraId="6BA2DB5C" w14:textId="77777777" w:rsidR="00522A42" w:rsidRPr="00824DFB" w:rsidRDefault="00522A42" w:rsidP="00522A42">
      <w:pPr>
        <w:pStyle w:val="Szvegtrzsbehzssal"/>
        <w:tabs>
          <w:tab w:val="left" w:pos="180"/>
        </w:tabs>
        <w:spacing w:before="240" w:after="0"/>
        <w:ind w:left="0"/>
        <w:jc w:val="both"/>
      </w:pPr>
      <w:r w:rsidRPr="00824DFB">
        <w:t>Az alapító okirat egységes szerkezetbe foglalt szövege megfel</w:t>
      </w:r>
      <w:r w:rsidR="00017303" w:rsidRPr="00824DFB">
        <w:t>el az alapító okirat módosítás</w:t>
      </w:r>
      <w:r w:rsidRPr="00824DFB">
        <w:t xml:space="preserve"> alapján hatályos tartalmának.</w:t>
      </w:r>
    </w:p>
    <w:p w14:paraId="61C637E1" w14:textId="067EA950" w:rsidR="00522A42" w:rsidRDefault="00522A42" w:rsidP="00522A42">
      <w:pPr>
        <w:pStyle w:val="Szvegtrzsbehzssal"/>
        <w:tabs>
          <w:tab w:val="left" w:pos="180"/>
        </w:tabs>
        <w:spacing w:before="60" w:after="0"/>
        <w:ind w:left="0"/>
        <w:jc w:val="both"/>
      </w:pPr>
      <w:r w:rsidRPr="00824DFB">
        <w:t>Az egységes szerkezetű alapító okirat elkészítésére</w:t>
      </w:r>
      <w:r w:rsidR="00017303" w:rsidRPr="00824DFB">
        <w:t xml:space="preserve"> az alapító okirat alábbi pontjának</w:t>
      </w:r>
      <w:r w:rsidRPr="00824DFB">
        <w:t xml:space="preserve"> változása</w:t>
      </w:r>
      <w:r w:rsidR="00017303" w:rsidRPr="00824DFB">
        <w:t xml:space="preserve"> adott okot (módosítás</w:t>
      </w:r>
      <w:r w:rsidRPr="00824DFB">
        <w:t xml:space="preserve"> félkövér</w:t>
      </w:r>
      <w:r w:rsidR="00824DFB">
        <w:t>,</w:t>
      </w:r>
      <w:r w:rsidRPr="00824DFB">
        <w:t xml:space="preserve"> dőlt</w:t>
      </w:r>
      <w:r w:rsidR="00824DFB">
        <w:t xml:space="preserve"> és aláhúzott</w:t>
      </w:r>
      <w:r w:rsidRPr="00824DFB">
        <w:t xml:space="preserve"> betűvel jelölve):</w:t>
      </w:r>
    </w:p>
    <w:p w14:paraId="0ED2C00C" w14:textId="77777777" w:rsidR="00BE21E7" w:rsidRP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3. pontban az alapítvány céljainak bővülése</w:t>
      </w:r>
    </w:p>
    <w:p w14:paraId="461E53EA" w14:textId="77777777" w:rsidR="00BE21E7" w:rsidRP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4.1. b.) pont kiegészítése</w:t>
      </w:r>
    </w:p>
    <w:p w14:paraId="148623C2" w14:textId="77777777" w:rsidR="00BE21E7" w:rsidRP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4.2. pont módosítása</w:t>
      </w:r>
    </w:p>
    <w:p w14:paraId="79168498" w14:textId="77777777" w:rsidR="00BE21E7" w:rsidRP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7.1. pontban a kuratórium tagjai létszámának változása</w:t>
      </w:r>
    </w:p>
    <w:p w14:paraId="6FE9A11E" w14:textId="77777777" w:rsidR="00BE21E7" w:rsidRP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7.2. pontban az egyik kuratóriumi tag törlése</w:t>
      </w:r>
    </w:p>
    <w:p w14:paraId="70D6FD4C" w14:textId="77777777" w:rsidR="00BE21E7" w:rsidRP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7.3. pontban az egyik kuratóriumi tag törlése</w:t>
      </w:r>
    </w:p>
    <w:p w14:paraId="47F7E6B0" w14:textId="77777777" w:rsidR="00BE21E7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7.7.1. pont, 7.7.2. pont, 7.7.2.1. pont változása</w:t>
      </w:r>
    </w:p>
    <w:p w14:paraId="44320FFE" w14:textId="5F793520" w:rsidR="00BE21E7" w:rsidRPr="00824DFB" w:rsidRDefault="00BE21E7" w:rsidP="00BE21E7">
      <w:pPr>
        <w:pStyle w:val="Szvegtrzsbehzssal"/>
        <w:numPr>
          <w:ilvl w:val="0"/>
          <w:numId w:val="43"/>
        </w:numPr>
        <w:spacing w:after="0"/>
      </w:pPr>
      <w:r w:rsidRPr="00BE21E7">
        <w:t>7.7.5. és 7.7.6. pontok létrehozása: elektronikus hírközlő útján történő, továbbá az ülés tartása nélküli határozathozatal szabályainak rögzítése</w:t>
      </w:r>
    </w:p>
    <w:p w14:paraId="0B314006" w14:textId="42122408" w:rsidR="00AD2E4E" w:rsidRDefault="00886CEF" w:rsidP="00BE21E7">
      <w:pPr>
        <w:pStyle w:val="Szvegtrzsbehzssal"/>
        <w:tabs>
          <w:tab w:val="left" w:pos="180"/>
        </w:tabs>
        <w:spacing w:before="240" w:after="0"/>
        <w:ind w:left="0"/>
        <w:jc w:val="both"/>
        <w:rPr>
          <w:b/>
        </w:rPr>
      </w:pPr>
      <w:r w:rsidRPr="00824DFB">
        <w:rPr>
          <w:b/>
        </w:rPr>
        <w:t>Budapest</w:t>
      </w:r>
      <w:r w:rsidR="00816E5F" w:rsidRPr="00824DFB">
        <w:rPr>
          <w:b/>
        </w:rPr>
        <w:t xml:space="preserve">, </w:t>
      </w:r>
      <w:r w:rsidR="00F07D6F" w:rsidRPr="00824DFB">
        <w:rPr>
          <w:b/>
        </w:rPr>
        <w:t>202</w:t>
      </w:r>
      <w:r w:rsidR="00824DFB">
        <w:rPr>
          <w:b/>
        </w:rPr>
        <w:t xml:space="preserve">1. május </w:t>
      </w:r>
      <w:r w:rsidR="00017303" w:rsidRPr="00824DFB">
        <w:rPr>
          <w:b/>
        </w:rPr>
        <w:t>…</w:t>
      </w:r>
    </w:p>
    <w:p w14:paraId="193C67DE" w14:textId="3D695C4E" w:rsidR="00824DFB" w:rsidRDefault="00824DFB" w:rsidP="00AD2E4E">
      <w:pPr>
        <w:pStyle w:val="Szvegtrzsbehzssal"/>
        <w:tabs>
          <w:tab w:val="left" w:pos="180"/>
        </w:tabs>
        <w:spacing w:before="120" w:after="0"/>
        <w:ind w:left="0"/>
        <w:jc w:val="both"/>
        <w:rPr>
          <w:b/>
        </w:rPr>
      </w:pPr>
    </w:p>
    <w:p w14:paraId="5AF4057A" w14:textId="28FEFEFE" w:rsidR="005554FE" w:rsidRPr="00824DFB" w:rsidRDefault="00AD2E4E" w:rsidP="00AD2E4E">
      <w:pPr>
        <w:pStyle w:val="Szvegtrzsbehzssal"/>
        <w:tabs>
          <w:tab w:val="left" w:pos="180"/>
        </w:tabs>
        <w:spacing w:before="120" w:after="0"/>
        <w:ind w:left="0"/>
        <w:jc w:val="both"/>
        <w:rPr>
          <w:b/>
          <w:i/>
        </w:rPr>
      </w:pPr>
      <w:r w:rsidRPr="00824DFB">
        <w:rPr>
          <w:b/>
          <w:i/>
        </w:rPr>
        <w:tab/>
      </w:r>
      <w:r w:rsidRPr="00824DFB">
        <w:rPr>
          <w:b/>
          <w:i/>
        </w:rPr>
        <w:tab/>
      </w:r>
      <w:r w:rsidRPr="00824DFB">
        <w:rPr>
          <w:b/>
          <w:i/>
        </w:rPr>
        <w:tab/>
      </w:r>
      <w:r w:rsidRPr="00824DFB">
        <w:rPr>
          <w:b/>
          <w:i/>
        </w:rPr>
        <w:tab/>
      </w:r>
      <w:r w:rsidRPr="00824DFB">
        <w:rPr>
          <w:b/>
          <w:i/>
        </w:rPr>
        <w:tab/>
      </w:r>
      <w:r w:rsidRPr="00824DFB">
        <w:rPr>
          <w:b/>
          <w:i/>
        </w:rPr>
        <w:tab/>
      </w:r>
      <w:r w:rsidR="00CD6842" w:rsidRPr="00824DFB">
        <w:t xml:space="preserve">   </w:t>
      </w:r>
      <w:r w:rsidR="00246394" w:rsidRPr="00824DFB">
        <w:t>BUDAPEST FŐVÁROS II. KERÜLETI ÖNKORMÁNYZAT</w:t>
      </w:r>
    </w:p>
    <w:p w14:paraId="5E82F9C0" w14:textId="77777777" w:rsidR="00BE4761" w:rsidRPr="00824DFB" w:rsidRDefault="005554FE" w:rsidP="00BE4761">
      <w:pPr>
        <w:pStyle w:val="Szvegtrzsbehzssal"/>
        <w:tabs>
          <w:tab w:val="center" w:pos="6840"/>
        </w:tabs>
        <w:spacing w:after="0"/>
        <w:ind w:left="0"/>
        <w:jc w:val="both"/>
      </w:pPr>
      <w:r w:rsidRPr="00824DFB">
        <w:tab/>
      </w:r>
      <w:r w:rsidR="00246394" w:rsidRPr="00824DFB">
        <w:t xml:space="preserve">Képv.: </w:t>
      </w:r>
      <w:r w:rsidR="00F07D6F" w:rsidRPr="00824DFB">
        <w:t xml:space="preserve">Őrsi Gergely </w:t>
      </w:r>
      <w:r w:rsidR="00451960" w:rsidRPr="00824DFB">
        <w:t xml:space="preserve">Ferenc </w:t>
      </w:r>
      <w:r w:rsidR="00246394" w:rsidRPr="00824DFB">
        <w:t>polgármester</w:t>
      </w:r>
    </w:p>
    <w:p w14:paraId="61B4322F" w14:textId="77777777" w:rsidR="00BE4761" w:rsidRPr="00824DFB" w:rsidRDefault="005554FE" w:rsidP="00BE4761">
      <w:pPr>
        <w:pStyle w:val="Szvegtrzsbehzssal"/>
        <w:tabs>
          <w:tab w:val="center" w:pos="6840"/>
        </w:tabs>
        <w:spacing w:after="0"/>
        <w:ind w:left="0"/>
        <w:jc w:val="both"/>
      </w:pPr>
      <w:r w:rsidRPr="00824DFB">
        <w:tab/>
      </w:r>
      <w:r w:rsidR="00246394" w:rsidRPr="00824DFB">
        <w:t>alapító</w:t>
      </w:r>
      <w:r w:rsidR="00BE4761" w:rsidRPr="00824DFB">
        <w:t xml:space="preserve"> </w:t>
      </w:r>
    </w:p>
    <w:p w14:paraId="03BA425F" w14:textId="77777777" w:rsidR="00824DFB" w:rsidRDefault="00824DFB" w:rsidP="00017303">
      <w:pPr>
        <w:spacing w:after="200"/>
        <w:jc w:val="both"/>
        <w:rPr>
          <w:iCs/>
          <w:color w:val="000000"/>
          <w:sz w:val="24"/>
        </w:rPr>
      </w:pPr>
    </w:p>
    <w:p w14:paraId="64E1A1E4" w14:textId="3D9A5CF3" w:rsidR="008E6B41" w:rsidRPr="00824DFB" w:rsidRDefault="004A50E1" w:rsidP="00017303">
      <w:pPr>
        <w:spacing w:after="200"/>
        <w:jc w:val="both"/>
        <w:rPr>
          <w:color w:val="000000"/>
          <w:sz w:val="24"/>
        </w:rPr>
      </w:pPr>
      <w:r w:rsidRPr="00824DFB">
        <w:rPr>
          <w:iCs/>
          <w:color w:val="000000"/>
          <w:sz w:val="24"/>
        </w:rPr>
        <w:t xml:space="preserve">Alulírott </w:t>
      </w:r>
      <w:r w:rsidR="00B766CB" w:rsidRPr="00824DFB">
        <w:rPr>
          <w:iCs/>
          <w:color w:val="000000"/>
          <w:sz w:val="24"/>
        </w:rPr>
        <w:t>Litresits Ügyvédi Iroda (eljáró ügyvéd: dr. Litresits András ügyvéd, cím: H-</w:t>
      </w:r>
      <w:bookmarkStart w:id="28" w:name="_Hlk34312001"/>
      <w:r w:rsidR="00B766CB" w:rsidRPr="00824DFB">
        <w:rPr>
          <w:iCs/>
          <w:color w:val="000000"/>
          <w:sz w:val="24"/>
        </w:rPr>
        <w:t>1053 Budapest, Veres Pálné utca 14. II/4.</w:t>
      </w:r>
      <w:bookmarkEnd w:id="28"/>
      <w:r w:rsidR="00B766CB" w:rsidRPr="00824DFB">
        <w:rPr>
          <w:iCs/>
          <w:color w:val="000000"/>
          <w:sz w:val="24"/>
        </w:rPr>
        <w:t xml:space="preserve">, Telefon: +36-1-322-0699; Mobil: +36-20-349-1636; KASZ: 36064620), a </w:t>
      </w:r>
      <w:r w:rsidRPr="00824DFB">
        <w:rPr>
          <w:iCs/>
          <w:color w:val="000000"/>
          <w:sz w:val="24"/>
        </w:rPr>
        <w:t xml:space="preserve">Budapesti Ügyvédi Kamarába bejegyzett </w:t>
      </w:r>
      <w:r w:rsidR="00F07D6F" w:rsidRPr="00824DFB">
        <w:rPr>
          <w:iCs/>
          <w:color w:val="000000"/>
          <w:sz w:val="24"/>
        </w:rPr>
        <w:t xml:space="preserve">ügyvéd </w:t>
      </w:r>
      <w:r w:rsidRPr="00824DFB">
        <w:rPr>
          <w:iCs/>
          <w:color w:val="000000"/>
          <w:sz w:val="24"/>
        </w:rPr>
        <w:t xml:space="preserve">ellenjegyzésemmel a Cnytv. 38. § (2) bekezdése alapján igazolom, hogy a jelen, általam szerkesztett és előttem aláírt alapító okirat </w:t>
      </w:r>
      <w:r w:rsidRPr="00824DFB">
        <w:rPr>
          <w:color w:val="000000"/>
          <w:sz w:val="24"/>
        </w:rPr>
        <w:t>egységes szerkezetbe foglalt szövege megfelel az alapító okirat módosítások alapján hatályos tartalmának, a vonatkozó hatályos jogszabályoknak és az okiratot aláíró akaratának.</w:t>
      </w:r>
    </w:p>
    <w:p w14:paraId="5E8DCD19" w14:textId="7657D20B" w:rsidR="008E6B41" w:rsidRPr="00824DFB" w:rsidRDefault="008E6B41" w:rsidP="008E6B41">
      <w:pPr>
        <w:pStyle w:val="Szvegtrzs"/>
        <w:tabs>
          <w:tab w:val="left" w:pos="0"/>
          <w:tab w:val="center" w:pos="2694"/>
          <w:tab w:val="center" w:pos="6804"/>
        </w:tabs>
        <w:spacing w:after="0" w:line="0" w:lineRule="atLeast"/>
        <w:rPr>
          <w:szCs w:val="24"/>
        </w:rPr>
      </w:pPr>
      <w:r w:rsidRPr="00824DFB">
        <w:rPr>
          <w:b/>
          <w:szCs w:val="24"/>
        </w:rPr>
        <w:t xml:space="preserve">Ellenjegyzem: </w:t>
      </w:r>
      <w:r w:rsidR="0039473E" w:rsidRPr="00824DFB">
        <w:rPr>
          <w:b/>
          <w:szCs w:val="24"/>
        </w:rPr>
        <w:t>Budapesten, 202</w:t>
      </w:r>
      <w:r w:rsidR="00824DFB">
        <w:rPr>
          <w:b/>
          <w:szCs w:val="24"/>
        </w:rPr>
        <w:t xml:space="preserve">1. május </w:t>
      </w:r>
      <w:r w:rsidR="009F3B13" w:rsidRPr="00824DFB">
        <w:rPr>
          <w:b/>
          <w:szCs w:val="24"/>
        </w:rPr>
        <w:t>…</w:t>
      </w:r>
      <w:r w:rsidRPr="00824DFB">
        <w:rPr>
          <w:b/>
          <w:szCs w:val="24"/>
        </w:rPr>
        <w:t xml:space="preserve"> napján </w:t>
      </w:r>
    </w:p>
    <w:p w14:paraId="59172958" w14:textId="77777777" w:rsidR="00633EBF" w:rsidRDefault="00633EBF" w:rsidP="008E6B41">
      <w:pPr>
        <w:pStyle w:val="Szvegtrzs"/>
        <w:tabs>
          <w:tab w:val="left" w:pos="0"/>
          <w:tab w:val="center" w:pos="2694"/>
          <w:tab w:val="center" w:pos="6804"/>
        </w:tabs>
        <w:spacing w:after="0" w:line="0" w:lineRule="atLeast"/>
        <w:rPr>
          <w:bCs/>
          <w:szCs w:val="24"/>
        </w:rPr>
      </w:pPr>
      <w:r>
        <w:rPr>
          <w:bCs/>
          <w:szCs w:val="24"/>
        </w:rPr>
        <w:tab/>
      </w:r>
      <w:r w:rsidR="00B766CB" w:rsidRPr="00633EBF">
        <w:rPr>
          <w:bCs/>
          <w:iCs/>
          <w:szCs w:val="24"/>
        </w:rPr>
        <w:t>Litresits</w:t>
      </w:r>
      <w:r w:rsidR="00B766CB" w:rsidRPr="00633EBF">
        <w:rPr>
          <w:bCs/>
          <w:szCs w:val="24"/>
        </w:rPr>
        <w:t xml:space="preserve"> </w:t>
      </w:r>
      <w:r w:rsidR="00772A3C" w:rsidRPr="00633EBF">
        <w:rPr>
          <w:bCs/>
          <w:szCs w:val="24"/>
        </w:rPr>
        <w:t>Ügyvédi Iroda</w:t>
      </w:r>
    </w:p>
    <w:p w14:paraId="24469EDD" w14:textId="76295DFA" w:rsidR="00824DFB" w:rsidRPr="00633EBF" w:rsidRDefault="00633EBF" w:rsidP="00633EBF">
      <w:pPr>
        <w:pStyle w:val="Szvegtrzs"/>
        <w:spacing w:after="0" w:line="0" w:lineRule="atLeast"/>
        <w:ind w:left="709" w:firstLine="709"/>
        <w:rPr>
          <w:bCs/>
          <w:szCs w:val="24"/>
        </w:rPr>
      </w:pPr>
      <w:r>
        <w:rPr>
          <w:bCs/>
          <w:iCs/>
          <w:szCs w:val="24"/>
        </w:rPr>
        <w:t xml:space="preserve">  </w:t>
      </w:r>
      <w:r w:rsidR="00B766CB" w:rsidRPr="00633EBF">
        <w:rPr>
          <w:bCs/>
          <w:iCs/>
          <w:szCs w:val="24"/>
        </w:rPr>
        <w:t>dr. Litresits András ügyvéd</w:t>
      </w:r>
      <w:r w:rsidR="00B766CB" w:rsidRPr="00633EBF">
        <w:rPr>
          <w:bCs/>
          <w:szCs w:val="24"/>
        </w:rPr>
        <w:t xml:space="preserve"> </w:t>
      </w:r>
      <w:r w:rsidR="008E6B41" w:rsidRPr="00633EBF">
        <w:rPr>
          <w:bCs/>
          <w:szCs w:val="24"/>
        </w:rPr>
        <w:t xml:space="preserve">(KASZ: </w:t>
      </w:r>
      <w:r w:rsidR="00B766CB" w:rsidRPr="00633EBF">
        <w:rPr>
          <w:bCs/>
          <w:iCs/>
          <w:szCs w:val="24"/>
        </w:rPr>
        <w:t>36064620</w:t>
      </w:r>
      <w:r w:rsidR="008E6B41" w:rsidRPr="00633EBF">
        <w:rPr>
          <w:bCs/>
          <w:szCs w:val="24"/>
        </w:rPr>
        <w:t>)</w:t>
      </w:r>
    </w:p>
    <w:sectPr w:rsidR="00824DFB" w:rsidRPr="00633EBF" w:rsidSect="00656C41">
      <w:headerReference w:type="even" r:id="rId8"/>
      <w:headerReference w:type="default" r:id="rId9"/>
      <w:pgSz w:w="11906" w:h="16838" w:code="9"/>
      <w:pgMar w:top="851" w:right="851" w:bottom="851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7507" w14:textId="77777777" w:rsidR="001E4CAE" w:rsidRDefault="001E4CAE">
      <w:r>
        <w:separator/>
      </w:r>
    </w:p>
  </w:endnote>
  <w:endnote w:type="continuationSeparator" w:id="0">
    <w:p w14:paraId="17DBDEA9" w14:textId="77777777" w:rsidR="001E4CAE" w:rsidRDefault="001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DB84" w14:textId="77777777" w:rsidR="001E4CAE" w:rsidRDefault="001E4CAE">
      <w:r>
        <w:separator/>
      </w:r>
    </w:p>
  </w:footnote>
  <w:footnote w:type="continuationSeparator" w:id="0">
    <w:p w14:paraId="75FA64E1" w14:textId="77777777" w:rsidR="001E4CAE" w:rsidRDefault="001E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1057" w14:textId="77777777" w:rsidR="00EC032E" w:rsidRDefault="00EC032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ED9FAA" w14:textId="77777777" w:rsidR="00EC032E" w:rsidRDefault="00EC03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6840" w14:textId="77777777" w:rsidR="00EC032E" w:rsidRDefault="00EC032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E7AF4">
      <w:rPr>
        <w:rStyle w:val="Oldalszm"/>
        <w:noProof/>
      </w:rPr>
      <w:t>11</w:t>
    </w:r>
    <w:r>
      <w:rPr>
        <w:rStyle w:val="Oldalszm"/>
      </w:rPr>
      <w:fldChar w:fldCharType="end"/>
    </w:r>
  </w:p>
  <w:p w14:paraId="7A46174B" w14:textId="77777777" w:rsidR="00EC032E" w:rsidRDefault="00EC03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style="width:3in;height:3in" o:bullet="t"/>
    </w:pict>
  </w:numPicBullet>
  <w:numPicBullet w:numPicBulletId="1">
    <w:pict>
      <v:shape id="_x0000_i1555" type="#_x0000_t75" style="width:3in;height:3in" o:bullet="t"/>
    </w:pict>
  </w:numPicBullet>
  <w:numPicBullet w:numPicBulletId="2">
    <w:pict>
      <v:shape id="_x0000_i1556" type="#_x0000_t75" style="width:3in;height:3in" o:bullet="t"/>
    </w:pict>
  </w:numPicBullet>
  <w:numPicBullet w:numPicBulletId="3">
    <w:pict>
      <v:shape id="_x0000_i1557" type="#_x0000_t75" style="width:3in;height:3in" o:bullet="t"/>
    </w:pict>
  </w:numPicBullet>
  <w:numPicBullet w:numPicBulletId="4">
    <w:pict>
      <v:shape id="_x0000_i1558" type="#_x0000_t75" style="width:3in;height:3in" o:bullet="t"/>
    </w:pict>
  </w:numPicBullet>
  <w:numPicBullet w:numPicBulletId="5">
    <w:pict>
      <v:shape id="_x0000_i1559" type="#_x0000_t75" style="width:3in;height:3in" o:bullet="t"/>
    </w:pict>
  </w:numPicBullet>
  <w:abstractNum w:abstractNumId="0" w15:restartNumberingAfterBreak="0">
    <w:nsid w:val="04317F7B"/>
    <w:multiLevelType w:val="hybridMultilevel"/>
    <w:tmpl w:val="16E8296C"/>
    <w:lvl w:ilvl="0" w:tplc="4F606902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ED161B8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103AC"/>
    <w:multiLevelType w:val="hybridMultilevel"/>
    <w:tmpl w:val="09741910"/>
    <w:lvl w:ilvl="0" w:tplc="4F606902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34142DBE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204F"/>
    <w:multiLevelType w:val="multilevel"/>
    <w:tmpl w:val="60C6E20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671A9F"/>
    <w:multiLevelType w:val="hybridMultilevel"/>
    <w:tmpl w:val="13DC4A5C"/>
    <w:lvl w:ilvl="0" w:tplc="ED161B8A">
      <w:start w:val="1"/>
      <w:numFmt w:val="bullet"/>
      <w:lvlText w:val="-"/>
      <w:lvlJc w:val="left"/>
      <w:pPr>
        <w:tabs>
          <w:tab w:val="num" w:pos="1644"/>
        </w:tabs>
        <w:ind w:left="1644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3FE"/>
    <w:multiLevelType w:val="multilevel"/>
    <w:tmpl w:val="DAC2F45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 w15:restartNumberingAfterBreak="0">
    <w:nsid w:val="177F1DB8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1FC748A7"/>
    <w:multiLevelType w:val="hybridMultilevel"/>
    <w:tmpl w:val="30F8E286"/>
    <w:lvl w:ilvl="0" w:tplc="F52E9D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DB29F3"/>
    <w:multiLevelType w:val="hybridMultilevel"/>
    <w:tmpl w:val="7C288A88"/>
    <w:lvl w:ilvl="0" w:tplc="E54AD92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36C3846">
      <w:numFmt w:val="none"/>
      <w:lvlText w:val=""/>
      <w:lvlJc w:val="left"/>
      <w:pPr>
        <w:tabs>
          <w:tab w:val="num" w:pos="360"/>
        </w:tabs>
      </w:pPr>
    </w:lvl>
    <w:lvl w:ilvl="2" w:tplc="1C6CAE9A">
      <w:numFmt w:val="none"/>
      <w:lvlText w:val=""/>
      <w:lvlJc w:val="left"/>
      <w:pPr>
        <w:tabs>
          <w:tab w:val="num" w:pos="360"/>
        </w:tabs>
      </w:pPr>
    </w:lvl>
    <w:lvl w:ilvl="3" w:tplc="F1644480">
      <w:numFmt w:val="none"/>
      <w:lvlText w:val=""/>
      <w:lvlJc w:val="left"/>
      <w:pPr>
        <w:tabs>
          <w:tab w:val="num" w:pos="360"/>
        </w:tabs>
      </w:pPr>
    </w:lvl>
    <w:lvl w:ilvl="4" w:tplc="52781CEC">
      <w:numFmt w:val="none"/>
      <w:lvlText w:val=""/>
      <w:lvlJc w:val="left"/>
      <w:pPr>
        <w:tabs>
          <w:tab w:val="num" w:pos="360"/>
        </w:tabs>
      </w:pPr>
    </w:lvl>
    <w:lvl w:ilvl="5" w:tplc="0644BACE">
      <w:numFmt w:val="none"/>
      <w:lvlText w:val=""/>
      <w:lvlJc w:val="left"/>
      <w:pPr>
        <w:tabs>
          <w:tab w:val="num" w:pos="360"/>
        </w:tabs>
      </w:pPr>
    </w:lvl>
    <w:lvl w:ilvl="6" w:tplc="FFF02FC2">
      <w:numFmt w:val="none"/>
      <w:lvlText w:val=""/>
      <w:lvlJc w:val="left"/>
      <w:pPr>
        <w:tabs>
          <w:tab w:val="num" w:pos="360"/>
        </w:tabs>
      </w:pPr>
    </w:lvl>
    <w:lvl w:ilvl="7" w:tplc="A98C04EC">
      <w:numFmt w:val="none"/>
      <w:lvlText w:val=""/>
      <w:lvlJc w:val="left"/>
      <w:pPr>
        <w:tabs>
          <w:tab w:val="num" w:pos="360"/>
        </w:tabs>
      </w:pPr>
    </w:lvl>
    <w:lvl w:ilvl="8" w:tplc="2916AE4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11255D"/>
    <w:multiLevelType w:val="multilevel"/>
    <w:tmpl w:val="544A1E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0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185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45" w:hanging="2160"/>
      </w:pPr>
      <w:rPr>
        <w:rFonts w:hint="default"/>
        <w:b/>
      </w:rPr>
    </w:lvl>
  </w:abstractNum>
  <w:abstractNum w:abstractNumId="9" w15:restartNumberingAfterBreak="0">
    <w:nsid w:val="2A3C6BD6"/>
    <w:multiLevelType w:val="hybridMultilevel"/>
    <w:tmpl w:val="E7AC58F0"/>
    <w:lvl w:ilvl="0" w:tplc="C7E89800">
      <w:start w:val="1"/>
      <w:numFmt w:val="lowerLetter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BBB5091"/>
    <w:multiLevelType w:val="multilevel"/>
    <w:tmpl w:val="16E8296C"/>
    <w:lvl w:ilvl="0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85BBE"/>
    <w:multiLevelType w:val="multilevel"/>
    <w:tmpl w:val="91527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2" w15:restartNumberingAfterBreak="0">
    <w:nsid w:val="30417439"/>
    <w:multiLevelType w:val="hybridMultilevel"/>
    <w:tmpl w:val="E13C4A54"/>
    <w:lvl w:ilvl="0" w:tplc="94AE5AD0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22A95"/>
    <w:multiLevelType w:val="hybridMultilevel"/>
    <w:tmpl w:val="B0423FE4"/>
    <w:lvl w:ilvl="0" w:tplc="75BC09C6">
      <w:start w:val="1"/>
      <w:numFmt w:val="lowerLetter"/>
      <w:lvlText w:val="%1.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45FDC"/>
    <w:multiLevelType w:val="hybridMultilevel"/>
    <w:tmpl w:val="6018E7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42EDF"/>
    <w:multiLevelType w:val="hybridMultilevel"/>
    <w:tmpl w:val="9266CEB4"/>
    <w:lvl w:ilvl="0" w:tplc="6EFACD76">
      <w:start w:val="1"/>
      <w:numFmt w:val="decimal"/>
      <w:lvlText w:val="%1."/>
      <w:lvlJc w:val="left"/>
      <w:pPr>
        <w:ind w:left="345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38037F1A"/>
    <w:multiLevelType w:val="hybridMultilevel"/>
    <w:tmpl w:val="A4E8F904"/>
    <w:lvl w:ilvl="0" w:tplc="7D6615EC">
      <w:start w:val="1"/>
      <w:numFmt w:val="lowerLetter"/>
      <w:lvlText w:val="%1.)"/>
      <w:lvlJc w:val="left"/>
      <w:pPr>
        <w:tabs>
          <w:tab w:val="num" w:pos="2722"/>
        </w:tabs>
        <w:ind w:left="2722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A4811"/>
    <w:multiLevelType w:val="multilevel"/>
    <w:tmpl w:val="CE366B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16EC1"/>
    <w:multiLevelType w:val="hybridMultilevel"/>
    <w:tmpl w:val="27EAAEE2"/>
    <w:lvl w:ilvl="0" w:tplc="1FCADD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C0E6C"/>
    <w:multiLevelType w:val="hybridMultilevel"/>
    <w:tmpl w:val="D034D64A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47D90735"/>
    <w:multiLevelType w:val="hybridMultilevel"/>
    <w:tmpl w:val="549C7622"/>
    <w:lvl w:ilvl="0" w:tplc="4F606902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A4403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03F5706"/>
    <w:multiLevelType w:val="hybridMultilevel"/>
    <w:tmpl w:val="87D68C46"/>
    <w:lvl w:ilvl="0" w:tplc="1B82A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975F2"/>
    <w:multiLevelType w:val="hybridMultilevel"/>
    <w:tmpl w:val="484E6FFC"/>
    <w:lvl w:ilvl="0" w:tplc="9058F464">
      <w:start w:val="1"/>
      <w:numFmt w:val="lowerLetter"/>
      <w:lvlText w:val="%1.)"/>
      <w:lvlJc w:val="left"/>
      <w:pPr>
        <w:tabs>
          <w:tab w:val="num" w:pos="1701"/>
        </w:tabs>
        <w:ind w:left="1701" w:hanging="283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FC49DC"/>
    <w:multiLevelType w:val="hybridMultilevel"/>
    <w:tmpl w:val="8704482E"/>
    <w:lvl w:ilvl="0" w:tplc="306E4A6C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0418A"/>
    <w:multiLevelType w:val="hybridMultilevel"/>
    <w:tmpl w:val="6596AD86"/>
    <w:lvl w:ilvl="0" w:tplc="441C48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02B1F"/>
    <w:multiLevelType w:val="multilevel"/>
    <w:tmpl w:val="DF125D8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 w15:restartNumberingAfterBreak="0">
    <w:nsid w:val="5AF24EA7"/>
    <w:multiLevelType w:val="hybridMultilevel"/>
    <w:tmpl w:val="5D9CC846"/>
    <w:lvl w:ilvl="0" w:tplc="7916BE5E">
      <w:start w:val="1"/>
      <w:numFmt w:val="lowerLetter"/>
      <w:lvlText w:val="%1.)"/>
      <w:lvlJc w:val="left"/>
      <w:pPr>
        <w:tabs>
          <w:tab w:val="num" w:pos="3742"/>
        </w:tabs>
        <w:ind w:left="3742" w:hanging="397"/>
      </w:pPr>
      <w:rPr>
        <w:rFonts w:hint="default"/>
      </w:rPr>
    </w:lvl>
    <w:lvl w:ilvl="1" w:tplc="A27A904E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8" w15:restartNumberingAfterBreak="0">
    <w:nsid w:val="5E24551B"/>
    <w:multiLevelType w:val="multilevel"/>
    <w:tmpl w:val="3A30D240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Arial" w:hAnsi="Arial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9" w15:restartNumberingAfterBreak="0">
    <w:nsid w:val="61DC03DD"/>
    <w:multiLevelType w:val="multilevel"/>
    <w:tmpl w:val="CD3CEF2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0" w15:restartNumberingAfterBreak="0">
    <w:nsid w:val="63D827A2"/>
    <w:multiLevelType w:val="hybridMultilevel"/>
    <w:tmpl w:val="570CDA3C"/>
    <w:lvl w:ilvl="0" w:tplc="94AE5AD0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8D34A9"/>
    <w:multiLevelType w:val="hybridMultilevel"/>
    <w:tmpl w:val="E004B054"/>
    <w:lvl w:ilvl="0" w:tplc="8B7EF89A">
      <w:start w:val="1"/>
      <w:numFmt w:val="lowerLetter"/>
      <w:lvlText w:val="%1)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2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65F942E3"/>
    <w:multiLevelType w:val="hybridMultilevel"/>
    <w:tmpl w:val="7826EB9C"/>
    <w:lvl w:ilvl="0" w:tplc="4F606902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D366A4"/>
    <w:multiLevelType w:val="hybridMultilevel"/>
    <w:tmpl w:val="71E02D48"/>
    <w:lvl w:ilvl="0" w:tplc="7B14549E">
      <w:start w:val="1"/>
      <w:numFmt w:val="lowerLetter"/>
      <w:lvlText w:val="%1.)"/>
      <w:lvlJc w:val="left"/>
      <w:pPr>
        <w:tabs>
          <w:tab w:val="num" w:pos="2665"/>
        </w:tabs>
        <w:ind w:left="2665" w:hanging="397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55CFA"/>
    <w:multiLevelType w:val="hybridMultilevel"/>
    <w:tmpl w:val="48C8B372"/>
    <w:lvl w:ilvl="0" w:tplc="75BC09C6">
      <w:start w:val="1"/>
      <w:numFmt w:val="lowerLetter"/>
      <w:lvlText w:val="%1.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A3FFC"/>
    <w:multiLevelType w:val="multilevel"/>
    <w:tmpl w:val="D3028F2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AE3392"/>
    <w:multiLevelType w:val="hybridMultilevel"/>
    <w:tmpl w:val="4330DC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15C6"/>
    <w:multiLevelType w:val="hybridMultilevel"/>
    <w:tmpl w:val="FD00B538"/>
    <w:lvl w:ilvl="0" w:tplc="CC989196">
      <w:start w:val="1"/>
      <w:numFmt w:val="lowerLetter"/>
      <w:lvlText w:val="%1."/>
      <w:lvlJc w:val="left"/>
      <w:pPr>
        <w:tabs>
          <w:tab w:val="num" w:pos="2517"/>
        </w:tabs>
        <w:ind w:left="251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977CAB"/>
    <w:multiLevelType w:val="multilevel"/>
    <w:tmpl w:val="242861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766E1A85"/>
    <w:multiLevelType w:val="hybridMultilevel"/>
    <w:tmpl w:val="08AE373A"/>
    <w:lvl w:ilvl="0" w:tplc="ED161B8A">
      <w:start w:val="1"/>
      <w:numFmt w:val="bullet"/>
      <w:lvlText w:val="-"/>
      <w:lvlJc w:val="left"/>
      <w:pPr>
        <w:tabs>
          <w:tab w:val="num" w:pos="1644"/>
        </w:tabs>
        <w:ind w:left="1644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61BC4"/>
    <w:multiLevelType w:val="hybridMultilevel"/>
    <w:tmpl w:val="8800F402"/>
    <w:lvl w:ilvl="0" w:tplc="80188CFA">
      <w:start w:val="1"/>
      <w:numFmt w:val="lowerLetter"/>
      <w:lvlText w:val="%1.)"/>
      <w:lvlJc w:val="left"/>
      <w:pPr>
        <w:tabs>
          <w:tab w:val="num" w:pos="2665"/>
        </w:tabs>
        <w:ind w:left="2665" w:hanging="397"/>
      </w:pPr>
      <w:rPr>
        <w:rFonts w:hint="default"/>
        <w:b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B3CC1"/>
    <w:multiLevelType w:val="multilevel"/>
    <w:tmpl w:val="001E00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7"/>
  </w:num>
  <w:num w:numId="2">
    <w:abstractNumId w:val="6"/>
  </w:num>
  <w:num w:numId="3">
    <w:abstractNumId w:val="32"/>
  </w:num>
  <w:num w:numId="4">
    <w:abstractNumId w:val="26"/>
  </w:num>
  <w:num w:numId="5">
    <w:abstractNumId w:val="4"/>
  </w:num>
  <w:num w:numId="6">
    <w:abstractNumId w:val="9"/>
  </w:num>
  <w:num w:numId="7">
    <w:abstractNumId w:val="7"/>
  </w:num>
  <w:num w:numId="8">
    <w:abstractNumId w:val="31"/>
  </w:num>
  <w:num w:numId="9">
    <w:abstractNumId w:val="39"/>
  </w:num>
  <w:num w:numId="10">
    <w:abstractNumId w:val="14"/>
  </w:num>
  <w:num w:numId="11">
    <w:abstractNumId w:val="42"/>
  </w:num>
  <w:num w:numId="12">
    <w:abstractNumId w:val="11"/>
  </w:num>
  <w:num w:numId="13">
    <w:abstractNumId w:val="29"/>
  </w:num>
  <w:num w:numId="14">
    <w:abstractNumId w:val="21"/>
  </w:num>
  <w:num w:numId="15">
    <w:abstractNumId w:val="28"/>
  </w:num>
  <w:num w:numId="16">
    <w:abstractNumId w:val="13"/>
  </w:num>
  <w:num w:numId="17">
    <w:abstractNumId w:val="35"/>
  </w:num>
  <w:num w:numId="18">
    <w:abstractNumId w:val="22"/>
  </w:num>
  <w:num w:numId="19">
    <w:abstractNumId w:val="27"/>
  </w:num>
  <w:num w:numId="20">
    <w:abstractNumId w:val="38"/>
  </w:num>
  <w:num w:numId="21">
    <w:abstractNumId w:val="34"/>
  </w:num>
  <w:num w:numId="22">
    <w:abstractNumId w:val="25"/>
  </w:num>
  <w:num w:numId="23">
    <w:abstractNumId w:val="16"/>
  </w:num>
  <w:num w:numId="24">
    <w:abstractNumId w:val="17"/>
  </w:num>
  <w:num w:numId="25">
    <w:abstractNumId w:val="40"/>
  </w:num>
  <w:num w:numId="26">
    <w:abstractNumId w:val="3"/>
  </w:num>
  <w:num w:numId="27">
    <w:abstractNumId w:val="0"/>
  </w:num>
  <w:num w:numId="28">
    <w:abstractNumId w:val="20"/>
  </w:num>
  <w:num w:numId="29">
    <w:abstractNumId w:val="33"/>
  </w:num>
  <w:num w:numId="30">
    <w:abstractNumId w:val="5"/>
  </w:num>
  <w:num w:numId="31">
    <w:abstractNumId w:val="19"/>
  </w:num>
  <w:num w:numId="32">
    <w:abstractNumId w:val="12"/>
  </w:num>
  <w:num w:numId="33">
    <w:abstractNumId w:val="30"/>
  </w:num>
  <w:num w:numId="34">
    <w:abstractNumId w:val="36"/>
  </w:num>
  <w:num w:numId="35">
    <w:abstractNumId w:val="10"/>
  </w:num>
  <w:num w:numId="36">
    <w:abstractNumId w:val="1"/>
  </w:num>
  <w:num w:numId="37">
    <w:abstractNumId w:val="41"/>
  </w:num>
  <w:num w:numId="38">
    <w:abstractNumId w:val="23"/>
  </w:num>
  <w:num w:numId="39">
    <w:abstractNumId w:val="24"/>
  </w:num>
  <w:num w:numId="40">
    <w:abstractNumId w:val="8"/>
  </w:num>
  <w:num w:numId="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A6"/>
    <w:rsid w:val="00006C56"/>
    <w:rsid w:val="00007A89"/>
    <w:rsid w:val="00017303"/>
    <w:rsid w:val="00046342"/>
    <w:rsid w:val="00061398"/>
    <w:rsid w:val="00071C71"/>
    <w:rsid w:val="0007290D"/>
    <w:rsid w:val="00080F00"/>
    <w:rsid w:val="000A0C15"/>
    <w:rsid w:val="000B167D"/>
    <w:rsid w:val="000C04FA"/>
    <w:rsid w:val="000C2652"/>
    <w:rsid w:val="000C7EA6"/>
    <w:rsid w:val="000D64D9"/>
    <w:rsid w:val="000E34B3"/>
    <w:rsid w:val="000E68F6"/>
    <w:rsid w:val="000F3CF0"/>
    <w:rsid w:val="000F663B"/>
    <w:rsid w:val="00105D4F"/>
    <w:rsid w:val="00111750"/>
    <w:rsid w:val="00114F57"/>
    <w:rsid w:val="00117EBC"/>
    <w:rsid w:val="0012756F"/>
    <w:rsid w:val="00141371"/>
    <w:rsid w:val="0014620D"/>
    <w:rsid w:val="00146C63"/>
    <w:rsid w:val="00150954"/>
    <w:rsid w:val="001724F2"/>
    <w:rsid w:val="00181CEB"/>
    <w:rsid w:val="00185299"/>
    <w:rsid w:val="001872D2"/>
    <w:rsid w:val="0019362A"/>
    <w:rsid w:val="001A4BC4"/>
    <w:rsid w:val="001A4D57"/>
    <w:rsid w:val="001A636F"/>
    <w:rsid w:val="001B2B61"/>
    <w:rsid w:val="001B513A"/>
    <w:rsid w:val="001C4EEE"/>
    <w:rsid w:val="001C574B"/>
    <w:rsid w:val="001C62D4"/>
    <w:rsid w:val="001D5EA3"/>
    <w:rsid w:val="001E01DB"/>
    <w:rsid w:val="001E278E"/>
    <w:rsid w:val="001E31BF"/>
    <w:rsid w:val="001E4AEE"/>
    <w:rsid w:val="001E4CAE"/>
    <w:rsid w:val="001E524C"/>
    <w:rsid w:val="001F278F"/>
    <w:rsid w:val="001F71BB"/>
    <w:rsid w:val="002051D0"/>
    <w:rsid w:val="002159ED"/>
    <w:rsid w:val="00217DFF"/>
    <w:rsid w:val="00223F18"/>
    <w:rsid w:val="00226E0F"/>
    <w:rsid w:val="0023086C"/>
    <w:rsid w:val="0023239E"/>
    <w:rsid w:val="0023305F"/>
    <w:rsid w:val="00234252"/>
    <w:rsid w:val="002448EE"/>
    <w:rsid w:val="00246394"/>
    <w:rsid w:val="00246CEF"/>
    <w:rsid w:val="002475B5"/>
    <w:rsid w:val="00247CB0"/>
    <w:rsid w:val="00253514"/>
    <w:rsid w:val="00255FA4"/>
    <w:rsid w:val="0027161E"/>
    <w:rsid w:val="0027361A"/>
    <w:rsid w:val="00276730"/>
    <w:rsid w:val="002801D3"/>
    <w:rsid w:val="0028248B"/>
    <w:rsid w:val="002A113E"/>
    <w:rsid w:val="002A15BC"/>
    <w:rsid w:val="002A2C8E"/>
    <w:rsid w:val="002A3A01"/>
    <w:rsid w:val="002C0F67"/>
    <w:rsid w:val="002C119F"/>
    <w:rsid w:val="002C74B3"/>
    <w:rsid w:val="002D07F1"/>
    <w:rsid w:val="002D6F28"/>
    <w:rsid w:val="002E75D0"/>
    <w:rsid w:val="002F0643"/>
    <w:rsid w:val="002F36B3"/>
    <w:rsid w:val="002F40C2"/>
    <w:rsid w:val="002F535D"/>
    <w:rsid w:val="00305CDF"/>
    <w:rsid w:val="00305F74"/>
    <w:rsid w:val="00311DCA"/>
    <w:rsid w:val="0031350A"/>
    <w:rsid w:val="00314FE4"/>
    <w:rsid w:val="00317A9F"/>
    <w:rsid w:val="00325803"/>
    <w:rsid w:val="00333916"/>
    <w:rsid w:val="00336EFE"/>
    <w:rsid w:val="00347571"/>
    <w:rsid w:val="00353645"/>
    <w:rsid w:val="003546C2"/>
    <w:rsid w:val="00356FE8"/>
    <w:rsid w:val="00365200"/>
    <w:rsid w:val="003665DE"/>
    <w:rsid w:val="00367D14"/>
    <w:rsid w:val="00372A27"/>
    <w:rsid w:val="00374DE6"/>
    <w:rsid w:val="003819CA"/>
    <w:rsid w:val="00384419"/>
    <w:rsid w:val="0039014A"/>
    <w:rsid w:val="0039473E"/>
    <w:rsid w:val="003A0DCE"/>
    <w:rsid w:val="003A2BB1"/>
    <w:rsid w:val="003A4695"/>
    <w:rsid w:val="003A6340"/>
    <w:rsid w:val="003B0C1E"/>
    <w:rsid w:val="003B2431"/>
    <w:rsid w:val="003B6C2B"/>
    <w:rsid w:val="003C01E8"/>
    <w:rsid w:val="003C5903"/>
    <w:rsid w:val="003C644E"/>
    <w:rsid w:val="003D2AAD"/>
    <w:rsid w:val="003D4CC5"/>
    <w:rsid w:val="003E3FAF"/>
    <w:rsid w:val="003E648C"/>
    <w:rsid w:val="003E7CEA"/>
    <w:rsid w:val="003F6284"/>
    <w:rsid w:val="0041152B"/>
    <w:rsid w:val="00415B24"/>
    <w:rsid w:val="00427827"/>
    <w:rsid w:val="004338E9"/>
    <w:rsid w:val="00443328"/>
    <w:rsid w:val="00451960"/>
    <w:rsid w:val="0045267E"/>
    <w:rsid w:val="00471B5D"/>
    <w:rsid w:val="004746B7"/>
    <w:rsid w:val="0048212D"/>
    <w:rsid w:val="00485EEF"/>
    <w:rsid w:val="004A50E1"/>
    <w:rsid w:val="004B654D"/>
    <w:rsid w:val="004B7B1B"/>
    <w:rsid w:val="004C6DFC"/>
    <w:rsid w:val="004D1011"/>
    <w:rsid w:val="004D4649"/>
    <w:rsid w:val="004E01CB"/>
    <w:rsid w:val="004E04A4"/>
    <w:rsid w:val="00504DC6"/>
    <w:rsid w:val="00520AF0"/>
    <w:rsid w:val="00522A42"/>
    <w:rsid w:val="00522B66"/>
    <w:rsid w:val="00525B2D"/>
    <w:rsid w:val="005261CC"/>
    <w:rsid w:val="00544A5A"/>
    <w:rsid w:val="0055160A"/>
    <w:rsid w:val="005536D1"/>
    <w:rsid w:val="005554FE"/>
    <w:rsid w:val="005735EE"/>
    <w:rsid w:val="00575343"/>
    <w:rsid w:val="00590F0B"/>
    <w:rsid w:val="00592133"/>
    <w:rsid w:val="00593044"/>
    <w:rsid w:val="0059420E"/>
    <w:rsid w:val="005A2AB0"/>
    <w:rsid w:val="005A2BBC"/>
    <w:rsid w:val="005A5206"/>
    <w:rsid w:val="005B3149"/>
    <w:rsid w:val="005B3B94"/>
    <w:rsid w:val="005B41B6"/>
    <w:rsid w:val="005C5C28"/>
    <w:rsid w:val="005D0047"/>
    <w:rsid w:val="005D0690"/>
    <w:rsid w:val="005D3AE0"/>
    <w:rsid w:val="005D4DC6"/>
    <w:rsid w:val="005D7F3C"/>
    <w:rsid w:val="005E2016"/>
    <w:rsid w:val="005E79C4"/>
    <w:rsid w:val="005F41FB"/>
    <w:rsid w:val="00607802"/>
    <w:rsid w:val="00610498"/>
    <w:rsid w:val="0061087A"/>
    <w:rsid w:val="00614A0C"/>
    <w:rsid w:val="00627A9F"/>
    <w:rsid w:val="00630B9E"/>
    <w:rsid w:val="00633EBF"/>
    <w:rsid w:val="00640492"/>
    <w:rsid w:val="00656C41"/>
    <w:rsid w:val="0066283D"/>
    <w:rsid w:val="00683A5A"/>
    <w:rsid w:val="0068721A"/>
    <w:rsid w:val="00692BFD"/>
    <w:rsid w:val="006936B8"/>
    <w:rsid w:val="006A455F"/>
    <w:rsid w:val="006B0577"/>
    <w:rsid w:val="006B0B77"/>
    <w:rsid w:val="006C1133"/>
    <w:rsid w:val="006C1DEE"/>
    <w:rsid w:val="006D2226"/>
    <w:rsid w:val="006D445C"/>
    <w:rsid w:val="006F0EA1"/>
    <w:rsid w:val="006F120F"/>
    <w:rsid w:val="006F2157"/>
    <w:rsid w:val="006F28E4"/>
    <w:rsid w:val="00702839"/>
    <w:rsid w:val="00703637"/>
    <w:rsid w:val="0070645E"/>
    <w:rsid w:val="00721ACC"/>
    <w:rsid w:val="007532B7"/>
    <w:rsid w:val="00754381"/>
    <w:rsid w:val="00755DD8"/>
    <w:rsid w:val="007654C8"/>
    <w:rsid w:val="0077004C"/>
    <w:rsid w:val="00772A3C"/>
    <w:rsid w:val="00773F29"/>
    <w:rsid w:val="00780D6D"/>
    <w:rsid w:val="00791329"/>
    <w:rsid w:val="0079302B"/>
    <w:rsid w:val="007A0F82"/>
    <w:rsid w:val="007B15D9"/>
    <w:rsid w:val="007B1F83"/>
    <w:rsid w:val="007B6F0C"/>
    <w:rsid w:val="007B6F8E"/>
    <w:rsid w:val="007C2B32"/>
    <w:rsid w:val="007D09A4"/>
    <w:rsid w:val="007D482E"/>
    <w:rsid w:val="00801A30"/>
    <w:rsid w:val="00815201"/>
    <w:rsid w:val="00816E5F"/>
    <w:rsid w:val="00817653"/>
    <w:rsid w:val="00824DFB"/>
    <w:rsid w:val="00826195"/>
    <w:rsid w:val="00826991"/>
    <w:rsid w:val="0084001C"/>
    <w:rsid w:val="00840CBE"/>
    <w:rsid w:val="008413CE"/>
    <w:rsid w:val="00841891"/>
    <w:rsid w:val="00842547"/>
    <w:rsid w:val="00842EEB"/>
    <w:rsid w:val="008475B7"/>
    <w:rsid w:val="00856826"/>
    <w:rsid w:val="008606EF"/>
    <w:rsid w:val="00881CDA"/>
    <w:rsid w:val="00886CEF"/>
    <w:rsid w:val="00887349"/>
    <w:rsid w:val="00891226"/>
    <w:rsid w:val="00892266"/>
    <w:rsid w:val="008A13D6"/>
    <w:rsid w:val="008A2910"/>
    <w:rsid w:val="008B0B84"/>
    <w:rsid w:val="008B5C07"/>
    <w:rsid w:val="008B61D9"/>
    <w:rsid w:val="008C147E"/>
    <w:rsid w:val="008D1635"/>
    <w:rsid w:val="008D3FA9"/>
    <w:rsid w:val="008E6B41"/>
    <w:rsid w:val="008E73AF"/>
    <w:rsid w:val="008E7AF4"/>
    <w:rsid w:val="00901BBE"/>
    <w:rsid w:val="00904C64"/>
    <w:rsid w:val="00914BFE"/>
    <w:rsid w:val="00916FD0"/>
    <w:rsid w:val="00920727"/>
    <w:rsid w:val="00921679"/>
    <w:rsid w:val="00921DB8"/>
    <w:rsid w:val="0092329B"/>
    <w:rsid w:val="00944F8B"/>
    <w:rsid w:val="009613A4"/>
    <w:rsid w:val="00967259"/>
    <w:rsid w:val="00970B1E"/>
    <w:rsid w:val="009726F0"/>
    <w:rsid w:val="00974FA6"/>
    <w:rsid w:val="00982E99"/>
    <w:rsid w:val="00987068"/>
    <w:rsid w:val="0099391A"/>
    <w:rsid w:val="00993D85"/>
    <w:rsid w:val="0099567F"/>
    <w:rsid w:val="00996594"/>
    <w:rsid w:val="009975A5"/>
    <w:rsid w:val="009A285F"/>
    <w:rsid w:val="009A5BB8"/>
    <w:rsid w:val="009A7479"/>
    <w:rsid w:val="009B1234"/>
    <w:rsid w:val="009B66CC"/>
    <w:rsid w:val="009C5283"/>
    <w:rsid w:val="009E097A"/>
    <w:rsid w:val="009E4356"/>
    <w:rsid w:val="009F3B13"/>
    <w:rsid w:val="009F3D76"/>
    <w:rsid w:val="00A06281"/>
    <w:rsid w:val="00A065A8"/>
    <w:rsid w:val="00A27B85"/>
    <w:rsid w:val="00A302DA"/>
    <w:rsid w:val="00A456EA"/>
    <w:rsid w:val="00A46D51"/>
    <w:rsid w:val="00A536C9"/>
    <w:rsid w:val="00A56C24"/>
    <w:rsid w:val="00A6203C"/>
    <w:rsid w:val="00A74F47"/>
    <w:rsid w:val="00A77209"/>
    <w:rsid w:val="00A77611"/>
    <w:rsid w:val="00A83820"/>
    <w:rsid w:val="00A85168"/>
    <w:rsid w:val="00A91DB7"/>
    <w:rsid w:val="00A92BB3"/>
    <w:rsid w:val="00AB0819"/>
    <w:rsid w:val="00AB3020"/>
    <w:rsid w:val="00AB3533"/>
    <w:rsid w:val="00AB3866"/>
    <w:rsid w:val="00AB5171"/>
    <w:rsid w:val="00AC1AFA"/>
    <w:rsid w:val="00AC2DA4"/>
    <w:rsid w:val="00AC5AA3"/>
    <w:rsid w:val="00AC63E0"/>
    <w:rsid w:val="00AD0D7A"/>
    <w:rsid w:val="00AD2E4E"/>
    <w:rsid w:val="00AE3220"/>
    <w:rsid w:val="00AE6055"/>
    <w:rsid w:val="00AF2D62"/>
    <w:rsid w:val="00AF7EA0"/>
    <w:rsid w:val="00B00630"/>
    <w:rsid w:val="00B016BA"/>
    <w:rsid w:val="00B034C9"/>
    <w:rsid w:val="00B041A3"/>
    <w:rsid w:val="00B06227"/>
    <w:rsid w:val="00B17117"/>
    <w:rsid w:val="00B275AE"/>
    <w:rsid w:val="00B35580"/>
    <w:rsid w:val="00B365AB"/>
    <w:rsid w:val="00B37C1D"/>
    <w:rsid w:val="00B37C23"/>
    <w:rsid w:val="00B42915"/>
    <w:rsid w:val="00B45B94"/>
    <w:rsid w:val="00B55FA1"/>
    <w:rsid w:val="00B5628D"/>
    <w:rsid w:val="00B57D07"/>
    <w:rsid w:val="00B70C18"/>
    <w:rsid w:val="00B766CB"/>
    <w:rsid w:val="00B85CC5"/>
    <w:rsid w:val="00B95CD0"/>
    <w:rsid w:val="00BA00B5"/>
    <w:rsid w:val="00BA6CF0"/>
    <w:rsid w:val="00BB2B2B"/>
    <w:rsid w:val="00BB3031"/>
    <w:rsid w:val="00BC5D54"/>
    <w:rsid w:val="00BD2CAE"/>
    <w:rsid w:val="00BD2E37"/>
    <w:rsid w:val="00BE21E7"/>
    <w:rsid w:val="00BE262B"/>
    <w:rsid w:val="00BE2DF5"/>
    <w:rsid w:val="00BE4761"/>
    <w:rsid w:val="00BE4CE4"/>
    <w:rsid w:val="00BE59EB"/>
    <w:rsid w:val="00BF43C7"/>
    <w:rsid w:val="00BF5855"/>
    <w:rsid w:val="00C01445"/>
    <w:rsid w:val="00C076B1"/>
    <w:rsid w:val="00C13AC0"/>
    <w:rsid w:val="00C16119"/>
    <w:rsid w:val="00C226FB"/>
    <w:rsid w:val="00C455A9"/>
    <w:rsid w:val="00C476A4"/>
    <w:rsid w:val="00C5041E"/>
    <w:rsid w:val="00C54949"/>
    <w:rsid w:val="00C60FE0"/>
    <w:rsid w:val="00C6136A"/>
    <w:rsid w:val="00C630B3"/>
    <w:rsid w:val="00C63F62"/>
    <w:rsid w:val="00C647FA"/>
    <w:rsid w:val="00C64E9A"/>
    <w:rsid w:val="00C70CF9"/>
    <w:rsid w:val="00C750FD"/>
    <w:rsid w:val="00C76961"/>
    <w:rsid w:val="00C84AB7"/>
    <w:rsid w:val="00C974BD"/>
    <w:rsid w:val="00CA67B7"/>
    <w:rsid w:val="00CA79B8"/>
    <w:rsid w:val="00CB0A95"/>
    <w:rsid w:val="00CB1050"/>
    <w:rsid w:val="00CB68E8"/>
    <w:rsid w:val="00CC004C"/>
    <w:rsid w:val="00CD3839"/>
    <w:rsid w:val="00CD6842"/>
    <w:rsid w:val="00CD6AD9"/>
    <w:rsid w:val="00CE4A81"/>
    <w:rsid w:val="00CE5950"/>
    <w:rsid w:val="00CF1585"/>
    <w:rsid w:val="00CF5FCD"/>
    <w:rsid w:val="00D06D31"/>
    <w:rsid w:val="00D10825"/>
    <w:rsid w:val="00D1276E"/>
    <w:rsid w:val="00D3094D"/>
    <w:rsid w:val="00D5623B"/>
    <w:rsid w:val="00D6661F"/>
    <w:rsid w:val="00D718F4"/>
    <w:rsid w:val="00D71B22"/>
    <w:rsid w:val="00D8342C"/>
    <w:rsid w:val="00D85420"/>
    <w:rsid w:val="00D864AB"/>
    <w:rsid w:val="00D920A7"/>
    <w:rsid w:val="00D93F0F"/>
    <w:rsid w:val="00D95634"/>
    <w:rsid w:val="00D96486"/>
    <w:rsid w:val="00D96B44"/>
    <w:rsid w:val="00D978D3"/>
    <w:rsid w:val="00DA171A"/>
    <w:rsid w:val="00DB11F2"/>
    <w:rsid w:val="00DB4223"/>
    <w:rsid w:val="00DB42EE"/>
    <w:rsid w:val="00DC1D4A"/>
    <w:rsid w:val="00DC5680"/>
    <w:rsid w:val="00DD5977"/>
    <w:rsid w:val="00DE1034"/>
    <w:rsid w:val="00DE4E91"/>
    <w:rsid w:val="00DF0D7B"/>
    <w:rsid w:val="00E05592"/>
    <w:rsid w:val="00E10AE9"/>
    <w:rsid w:val="00E1187F"/>
    <w:rsid w:val="00E17B07"/>
    <w:rsid w:val="00E27361"/>
    <w:rsid w:val="00E34D3E"/>
    <w:rsid w:val="00E6768F"/>
    <w:rsid w:val="00E82D7E"/>
    <w:rsid w:val="00E87ED3"/>
    <w:rsid w:val="00E961D2"/>
    <w:rsid w:val="00E97CB8"/>
    <w:rsid w:val="00EB3A21"/>
    <w:rsid w:val="00EB749E"/>
    <w:rsid w:val="00EC032E"/>
    <w:rsid w:val="00EC2009"/>
    <w:rsid w:val="00EC6B9A"/>
    <w:rsid w:val="00ED2C86"/>
    <w:rsid w:val="00ED5E09"/>
    <w:rsid w:val="00ED795B"/>
    <w:rsid w:val="00EE0135"/>
    <w:rsid w:val="00EE3FB3"/>
    <w:rsid w:val="00EF556F"/>
    <w:rsid w:val="00F00875"/>
    <w:rsid w:val="00F04D4F"/>
    <w:rsid w:val="00F050F0"/>
    <w:rsid w:val="00F07D6F"/>
    <w:rsid w:val="00F1021F"/>
    <w:rsid w:val="00F12E37"/>
    <w:rsid w:val="00F23BFB"/>
    <w:rsid w:val="00F3214B"/>
    <w:rsid w:val="00F363BC"/>
    <w:rsid w:val="00F41561"/>
    <w:rsid w:val="00F4302C"/>
    <w:rsid w:val="00F7164F"/>
    <w:rsid w:val="00F7491D"/>
    <w:rsid w:val="00F74D30"/>
    <w:rsid w:val="00F85776"/>
    <w:rsid w:val="00F958C9"/>
    <w:rsid w:val="00F95EE4"/>
    <w:rsid w:val="00FA10B0"/>
    <w:rsid w:val="00FB1BCA"/>
    <w:rsid w:val="00FB57A0"/>
    <w:rsid w:val="00FD2BA5"/>
    <w:rsid w:val="00FE1464"/>
    <w:rsid w:val="00FE64B1"/>
    <w:rsid w:val="00FF1B8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09E5"/>
  <w15:chartTrackingRefBased/>
  <w15:docId w15:val="{9DCC586F-E0E3-4716-B292-75ABA995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55D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sztette">
    <w:name w:val="Készítette"/>
    <w:basedOn w:val="Norml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Cm">
    <w:name w:val="Title"/>
    <w:basedOn w:val="Norml"/>
    <w:next w:val="Alcm"/>
    <w:qFormat/>
    <w:pPr>
      <w:suppressAutoHyphens/>
      <w:overflowPunct w:val="0"/>
      <w:autoSpaceDE w:val="0"/>
      <w:spacing w:before="600" w:after="360"/>
      <w:jc w:val="center"/>
      <w:textAlignment w:val="baseline"/>
    </w:pPr>
    <w:rPr>
      <w:b/>
      <w:kern w:val="1"/>
      <w:sz w:val="32"/>
      <w:szCs w:val="20"/>
      <w:lang w:eastAsia="ar-SA"/>
    </w:rPr>
  </w:style>
  <w:style w:type="paragraph" w:customStyle="1" w:styleId="Szveg">
    <w:name w:val="Szöveg"/>
    <w:basedOn w:val="Norml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Hatszm">
    <w:name w:val="Hat. szám"/>
    <w:basedOn w:val="Norml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b/>
      <w:szCs w:val="20"/>
      <w:u w:val="single"/>
      <w:lang w:eastAsia="ar-SA"/>
    </w:rPr>
  </w:style>
  <w:style w:type="paragraph" w:customStyle="1" w:styleId="Hatszveg">
    <w:name w:val="Hat. szöveg"/>
    <w:basedOn w:val="Norml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Cs w:val="20"/>
      <w:lang w:eastAsia="ar-SA"/>
    </w:rPr>
  </w:style>
  <w:style w:type="paragraph" w:customStyle="1" w:styleId="Hatbevszveg">
    <w:name w:val="Hat. bev. szöveg"/>
    <w:basedOn w:val="Norml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szCs w:val="20"/>
      <w:lang w:eastAsia="ar-SA"/>
    </w:rPr>
  </w:style>
  <w:style w:type="paragraph" w:customStyle="1" w:styleId="Hatjelenvan">
    <w:name w:val="Hat. jelenvan"/>
    <w:basedOn w:val="Hatszveg"/>
    <w:next w:val="Norml"/>
    <w:pPr>
      <w:spacing w:after="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rsid w:val="00B57D07"/>
    <w:pPr>
      <w:spacing w:after="120"/>
      <w:ind w:left="283"/>
    </w:pPr>
    <w:rPr>
      <w:sz w:val="24"/>
    </w:rPr>
  </w:style>
  <w:style w:type="paragraph" w:customStyle="1" w:styleId="Style3">
    <w:name w:val="Style 3"/>
    <w:basedOn w:val="Norml"/>
    <w:rsid w:val="00B57D07"/>
    <w:pPr>
      <w:widowControl w:val="0"/>
      <w:ind w:left="504"/>
    </w:pPr>
    <w:rPr>
      <w:noProof/>
      <w:color w:val="000000"/>
      <w:sz w:val="20"/>
      <w:szCs w:val="20"/>
    </w:rPr>
  </w:style>
  <w:style w:type="paragraph" w:styleId="Lbjegyzetszveg">
    <w:name w:val="footnote text"/>
    <w:basedOn w:val="Norml"/>
    <w:semiHidden/>
    <w:rsid w:val="00217DFF"/>
    <w:rPr>
      <w:sz w:val="20"/>
      <w:szCs w:val="20"/>
    </w:rPr>
  </w:style>
  <w:style w:type="character" w:styleId="Lbjegyzet-hivatkozs">
    <w:name w:val="footnote reference"/>
    <w:semiHidden/>
    <w:rsid w:val="00217DFF"/>
    <w:rPr>
      <w:vertAlign w:val="superscript"/>
    </w:rPr>
  </w:style>
  <w:style w:type="character" w:styleId="Kiemels2">
    <w:name w:val="Strong"/>
    <w:qFormat/>
    <w:rsid w:val="002A2C8E"/>
    <w:rPr>
      <w:b/>
      <w:bCs/>
    </w:rPr>
  </w:style>
  <w:style w:type="paragraph" w:styleId="NormlWeb">
    <w:name w:val="Normal (Web)"/>
    <w:basedOn w:val="Norml"/>
    <w:uiPriority w:val="99"/>
    <w:rsid w:val="00114F57"/>
    <w:pPr>
      <w:spacing w:before="100" w:beforeAutospacing="1" w:after="100" w:afterAutospacing="1"/>
    </w:pPr>
    <w:rPr>
      <w:sz w:val="24"/>
    </w:rPr>
  </w:style>
  <w:style w:type="character" w:styleId="Hiperhivatkozs">
    <w:name w:val="Hyperlink"/>
    <w:rsid w:val="00226E0F"/>
    <w:rPr>
      <w:color w:val="0072BC"/>
      <w:u w:val="single"/>
    </w:rPr>
  </w:style>
  <w:style w:type="paragraph" w:customStyle="1" w:styleId="Char1">
    <w:name w:val="Char1"/>
    <w:basedOn w:val="Norml"/>
    <w:rsid w:val="001E01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ection">
    <w:name w:val="section"/>
    <w:basedOn w:val="Bekezdsalapbettpusa"/>
    <w:rsid w:val="00E1187F"/>
  </w:style>
  <w:style w:type="character" w:customStyle="1" w:styleId="point">
    <w:name w:val="point"/>
    <w:basedOn w:val="Bekezdsalapbettpusa"/>
    <w:rsid w:val="00E1187F"/>
  </w:style>
  <w:style w:type="character" w:customStyle="1" w:styleId="para">
    <w:name w:val="para"/>
    <w:basedOn w:val="Bekezdsalapbettpusa"/>
    <w:rsid w:val="00C76961"/>
  </w:style>
  <w:style w:type="paragraph" w:customStyle="1" w:styleId="Default">
    <w:name w:val="Default"/>
    <w:rsid w:val="00305F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B275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275A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8E6B41"/>
    <w:pPr>
      <w:keepLines/>
      <w:spacing w:after="120"/>
      <w:jc w:val="both"/>
    </w:pPr>
    <w:rPr>
      <w:sz w:val="24"/>
      <w:szCs w:val="20"/>
    </w:rPr>
  </w:style>
  <w:style w:type="character" w:customStyle="1" w:styleId="SzvegtrzsChar">
    <w:name w:val="Szövegtörzs Char"/>
    <w:link w:val="Szvegtrzs"/>
    <w:rsid w:val="008E6B41"/>
    <w:rPr>
      <w:sz w:val="24"/>
    </w:rPr>
  </w:style>
  <w:style w:type="character" w:customStyle="1" w:styleId="Cmsor6Char">
    <w:name w:val="Címsor 6 Char"/>
    <w:basedOn w:val="Bekezdsalapbettpusa"/>
    <w:link w:val="Cmsor6"/>
    <w:semiHidden/>
    <w:rsid w:val="00755DD8"/>
    <w:rPr>
      <w:rFonts w:asciiTheme="majorHAnsi" w:eastAsiaTheme="majorEastAsia" w:hAnsiTheme="majorHAnsi" w:cstheme="majorBidi"/>
      <w:color w:val="1F3763" w:themeColor="accent1" w:themeShade="7F"/>
      <w:sz w:val="26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881CD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887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840">
          <w:marLeft w:val="0"/>
          <w:marRight w:val="0"/>
          <w:marTop w:val="0"/>
          <w:marBottom w:val="0"/>
          <w:divBdr>
            <w:top w:val="single" w:sz="6" w:space="0" w:color="9AB63D"/>
            <w:left w:val="single" w:sz="6" w:space="0" w:color="9AB63D"/>
            <w:bottom w:val="single" w:sz="6" w:space="0" w:color="9AB63D"/>
            <w:right w:val="single" w:sz="6" w:space="0" w:color="9AB63D"/>
          </w:divBdr>
          <w:divsChild>
            <w:div w:id="10505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587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9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9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802">
          <w:marLeft w:val="0"/>
          <w:marRight w:val="0"/>
          <w:marTop w:val="0"/>
          <w:marBottom w:val="0"/>
          <w:divBdr>
            <w:top w:val="single" w:sz="6" w:space="0" w:color="9AB63D"/>
            <w:left w:val="single" w:sz="6" w:space="0" w:color="9AB63D"/>
            <w:bottom w:val="single" w:sz="6" w:space="0" w:color="9AB63D"/>
            <w:right w:val="single" w:sz="6" w:space="0" w:color="9AB63D"/>
          </w:divBdr>
          <w:divsChild>
            <w:div w:id="3470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04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6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4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4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306">
          <w:marLeft w:val="0"/>
          <w:marRight w:val="0"/>
          <w:marTop w:val="0"/>
          <w:marBottom w:val="0"/>
          <w:divBdr>
            <w:top w:val="single" w:sz="6" w:space="0" w:color="9AB63D"/>
            <w:left w:val="single" w:sz="6" w:space="0" w:color="9AB63D"/>
            <w:bottom w:val="single" w:sz="6" w:space="0" w:color="9AB63D"/>
            <w:right w:val="single" w:sz="6" w:space="0" w:color="9AB63D"/>
          </w:divBdr>
          <w:divsChild>
            <w:div w:id="638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2946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4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29D4-805C-49D1-818F-C1178D73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4921</Words>
  <Characters>33961</Characters>
  <Application>Microsoft Office Word</Application>
  <DocSecurity>0</DocSecurity>
  <Lines>283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 Főváros II</vt:lpstr>
    </vt:vector>
  </TitlesOfParts>
  <Company>Unknown Organization</Company>
  <LinksUpToDate>false</LinksUpToDate>
  <CharactersWithSpaces>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 Főváros II</dc:title>
  <dc:subject/>
  <dc:creator>Unknown User</dc:creator>
  <cp:keywords/>
  <cp:lastModifiedBy>dr. Litresits András</cp:lastModifiedBy>
  <cp:revision>3</cp:revision>
  <cp:lastPrinted>2019-01-10T14:23:00Z</cp:lastPrinted>
  <dcterms:created xsi:type="dcterms:W3CDTF">2021-05-25T13:07:00Z</dcterms:created>
  <dcterms:modified xsi:type="dcterms:W3CDTF">2021-05-25T13:11:00Z</dcterms:modified>
</cp:coreProperties>
</file>