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B93" w:rsidRDefault="00556232">
      <w:pPr>
        <w:pStyle w:val="Szvegtrzs"/>
        <w:spacing w:after="0" w:line="240" w:lineRule="auto"/>
        <w:jc w:val="center"/>
        <w:rPr>
          <w:b/>
          <w:bCs/>
        </w:rPr>
      </w:pPr>
      <w:r>
        <w:rPr>
          <w:b/>
          <w:bCs/>
        </w:rPr>
        <w:t xml:space="preserve">Budapest Főváros II. Kerületi Önkormányzat Képviselő-testülete </w:t>
      </w:r>
      <w:r w:rsidR="000F470B">
        <w:rPr>
          <w:b/>
          <w:bCs/>
        </w:rPr>
        <w:t>…/2021. (…</w:t>
      </w:r>
      <w:bookmarkStart w:id="0" w:name="_GoBack"/>
      <w:bookmarkEnd w:id="0"/>
      <w:r>
        <w:rPr>
          <w:b/>
          <w:bCs/>
        </w:rPr>
        <w:t>) önkormányzati rendelete</w:t>
      </w:r>
    </w:p>
    <w:p w:rsidR="008C2B93" w:rsidRDefault="00556232">
      <w:pPr>
        <w:pStyle w:val="Szvegtrzs"/>
        <w:spacing w:after="0" w:line="240" w:lineRule="auto"/>
        <w:jc w:val="center"/>
        <w:rPr>
          <w:b/>
          <w:bCs/>
        </w:rPr>
      </w:pPr>
      <w:r>
        <w:rPr>
          <w:b/>
          <w:bCs/>
        </w:rPr>
        <w:t>az Önkormányzat 2021. évi költségvetéséről szóló 9/2021.(II. 23.) önkormányzati rendelet módosításáról</w:t>
      </w:r>
    </w:p>
    <w:p w:rsidR="008C2B93" w:rsidRDefault="00556232">
      <w:pPr>
        <w:pStyle w:val="Szvegtrzs"/>
        <w:spacing w:before="220" w:after="0" w:line="240" w:lineRule="auto"/>
        <w:jc w:val="both"/>
      </w:pPr>
      <w:r>
        <w:t>Budapest Főváros II. Kerületi Önkormányzat Képviselő-testülete – a 27/2021. (I.29.) Korm. rendelettel kihirdetett veszélyhelyzetben a katasztrófavédelemről és a hozzá kapcsolódó egyes törvények módosításáról szóló 2011. évi CXXVIII. törvény 46. § (4) bekezdése szerinti – hatáskörében eljáró Buda</w:t>
      </w:r>
      <w:r>
        <w:lastRenderedPageBreak/>
        <w:t>pest Főváros II. Kerületi Önkormányzat polgármestere Magyarország Alaptörvénye 32. cikk (2) bekezdésében meghatározott jogalkotói hatáskörében, 32. cikk (1) bekezdés f) pontjában meghatározott feladatkörében, valamint az államháztartásról szóló 2011. évi CXCV. törvény 34. § (1) bekezdésében kapott felhatalmazás alapján eljárva a következőket rendeli el:</w:t>
      </w:r>
    </w:p>
    <w:p w:rsidR="008C2B93" w:rsidRDefault="00556232">
      <w:pPr>
        <w:pStyle w:val="Szvegtrzs"/>
        <w:spacing w:before="220" w:after="0" w:line="240" w:lineRule="auto"/>
        <w:jc w:val="center"/>
        <w:rPr>
          <w:b/>
          <w:bCs/>
        </w:rPr>
      </w:pPr>
      <w:r>
        <w:rPr>
          <w:b/>
          <w:bCs/>
        </w:rPr>
        <w:t>1. §</w:t>
      </w:r>
    </w:p>
    <w:p w:rsidR="008C2B93" w:rsidRDefault="00556232">
      <w:pPr>
        <w:pStyle w:val="Szvegtrzs"/>
        <w:spacing w:before="220" w:after="0" w:line="240" w:lineRule="auto"/>
        <w:jc w:val="both"/>
      </w:pPr>
      <w:r>
        <w:t>A Budapest Főváros II. Kerületi Önkormányzat Képviselő-testületének 9/2021. (II.23.) önkormányzati rendelete az Önkor</w:t>
      </w:r>
      <w:r>
        <w:lastRenderedPageBreak/>
        <w:t>mányzat 2021. évi költségvetéséről szóló 9/2021. (II. 23.) önkormányzati rendelet 1. § (1) bekezdése helyébe a következő rendelkezés lép:</w:t>
      </w:r>
    </w:p>
    <w:p w:rsidR="008C2B93" w:rsidRDefault="00556232">
      <w:pPr>
        <w:pStyle w:val="Szvegtrzs"/>
        <w:spacing w:before="220" w:after="0" w:line="240" w:lineRule="auto"/>
        <w:jc w:val="both"/>
      </w:pPr>
      <w:r>
        <w:t>„(1) A Budapest Főváros II. Kerületi Önkormányzat Képviselő-testülete (a továbbiakban: Képviselő-testület) a Budapest Főváros II. Kerületi Önkormányzat (a továbbiakban: Önkormányzat) 2021. évi költségvetésének</w:t>
      </w:r>
    </w:p>
    <w:p w:rsidR="008C2B93" w:rsidRDefault="00556232">
      <w:pPr>
        <w:pStyle w:val="Szvegtrzs"/>
        <w:spacing w:before="220" w:after="0" w:line="240" w:lineRule="auto"/>
        <w:jc w:val="both"/>
      </w:pPr>
      <w:r>
        <w:t>költségvetési bevételi főösszegét 20 834 827 ezer forintban</w:t>
      </w:r>
    </w:p>
    <w:p w:rsidR="008C2B93" w:rsidRDefault="00556232">
      <w:pPr>
        <w:pStyle w:val="Szvegtrzs"/>
        <w:spacing w:before="220" w:after="0" w:line="240" w:lineRule="auto"/>
        <w:jc w:val="both"/>
      </w:pPr>
      <w:r>
        <w:t>költségvetési kiadási főösszegét 28 803 650 ezer forintban</w:t>
      </w:r>
    </w:p>
    <w:p w:rsidR="008C2B93" w:rsidRDefault="00556232">
      <w:pPr>
        <w:pStyle w:val="Szvegtrzs"/>
        <w:spacing w:before="220" w:after="0" w:line="240" w:lineRule="auto"/>
        <w:jc w:val="both"/>
      </w:pPr>
      <w:r>
        <w:lastRenderedPageBreak/>
        <w:t>költségvetési egyenlegének összegét -7 968 823 ezer forintban</w:t>
      </w:r>
    </w:p>
    <w:p w:rsidR="008C2B93" w:rsidRDefault="00556232">
      <w:pPr>
        <w:pStyle w:val="Szvegtrzs"/>
        <w:spacing w:before="220" w:after="0" w:line="240" w:lineRule="auto"/>
        <w:jc w:val="both"/>
      </w:pPr>
      <w:r>
        <w:t>finanszírozási kiadásának összegét 145 358 ezer forintban</w:t>
      </w:r>
    </w:p>
    <w:p w:rsidR="008C2B93" w:rsidRDefault="00556232">
      <w:pPr>
        <w:pStyle w:val="Szvegtrzs"/>
        <w:spacing w:before="220" w:after="0" w:line="240" w:lineRule="auto"/>
        <w:jc w:val="both"/>
      </w:pPr>
      <w:r>
        <w:t>állapítja meg.</w:t>
      </w:r>
    </w:p>
    <w:p w:rsidR="008C2B93" w:rsidRDefault="00556232">
      <w:pPr>
        <w:pStyle w:val="Szvegtrzs"/>
        <w:spacing w:before="220" w:after="0" w:line="240" w:lineRule="auto"/>
        <w:jc w:val="both"/>
      </w:pPr>
      <w:r>
        <w:t>A 2021. évre tervezett költségvetési hiány és a finanszírozási kiadás összegét a Képviselő-testület 8 114 181 E Ft összegű maradvány igénybevételével finanszírozza.”</w:t>
      </w:r>
    </w:p>
    <w:p w:rsidR="008C2B93" w:rsidRDefault="00556232">
      <w:pPr>
        <w:pStyle w:val="Szvegtrzs"/>
        <w:spacing w:before="220" w:after="0" w:line="240" w:lineRule="auto"/>
        <w:jc w:val="center"/>
        <w:rPr>
          <w:b/>
          <w:bCs/>
        </w:rPr>
      </w:pPr>
      <w:r>
        <w:rPr>
          <w:b/>
          <w:bCs/>
        </w:rPr>
        <w:t>2. §</w:t>
      </w:r>
    </w:p>
    <w:p w:rsidR="008C2B93" w:rsidRDefault="00556232">
      <w:pPr>
        <w:pStyle w:val="Szvegtrzs"/>
        <w:spacing w:before="220" w:after="0" w:line="240" w:lineRule="auto"/>
        <w:jc w:val="both"/>
      </w:pPr>
      <w:r>
        <w:lastRenderedPageBreak/>
        <w:t>A Budapest Főváros II. Kerületi Önkormányzat Képviselő-testületének 9/2021. (II.23.) önkormányzati rendelete az Önkormányzat 2021. évi költségvetéséről szóló 9/2021. (II. 23.) önkormányzati rendelet 2. § (1) bekezdése helyébe a következő rendelkezés lép:</w:t>
      </w:r>
    </w:p>
    <w:p w:rsidR="008C2B93" w:rsidRDefault="00556232">
      <w:pPr>
        <w:pStyle w:val="Szvegtrzs"/>
        <w:spacing w:before="220" w:after="0" w:line="240" w:lineRule="auto"/>
        <w:jc w:val="both"/>
      </w:pPr>
      <w:r>
        <w:t>„(1) Az 1. § (1) bekezdésében jóváhagyott kiadásokból 2021. évben</w:t>
      </w:r>
    </w:p>
    <w:p w:rsidR="008C2B93" w:rsidRDefault="00556232">
      <w:pPr>
        <w:pStyle w:val="Szvegtrzs"/>
        <w:spacing w:before="220" w:after="0" w:line="240" w:lineRule="auto"/>
        <w:jc w:val="both"/>
      </w:pPr>
      <w:r>
        <w:t>I. Általános tartalék 142 103 ezer forint,</w:t>
      </w:r>
    </w:p>
    <w:p w:rsidR="008C2B93" w:rsidRDefault="00556232">
      <w:pPr>
        <w:pStyle w:val="Szvegtrzs"/>
        <w:spacing w:before="220" w:after="0" w:line="240" w:lineRule="auto"/>
        <w:jc w:val="both"/>
      </w:pPr>
      <w:r>
        <w:t>II. Céltartalékok 2 571 544 ezer forint,</w:t>
      </w:r>
    </w:p>
    <w:p w:rsidR="008C2B93" w:rsidRDefault="00556232">
      <w:pPr>
        <w:pStyle w:val="Szvegtrzs"/>
        <w:spacing w:after="0" w:line="240" w:lineRule="auto"/>
        <w:ind w:left="220"/>
        <w:jc w:val="both"/>
      </w:pPr>
      <w:r>
        <w:t>a) működési céltartalék 685 922 ezer forint,</w:t>
      </w:r>
    </w:p>
    <w:p w:rsidR="008C2B93" w:rsidRDefault="00556232">
      <w:pPr>
        <w:pStyle w:val="Szvegtrzs"/>
        <w:spacing w:after="0" w:line="240" w:lineRule="auto"/>
        <w:ind w:left="220"/>
        <w:jc w:val="both"/>
      </w:pPr>
      <w:r>
        <w:lastRenderedPageBreak/>
        <w:t>b) felhalmozási céltartalék 1 885 622 ezer forint.”</w:t>
      </w:r>
    </w:p>
    <w:p w:rsidR="008C2B93" w:rsidRDefault="00556232">
      <w:pPr>
        <w:pStyle w:val="Szvegtrzs"/>
        <w:spacing w:before="220" w:after="0" w:line="240" w:lineRule="auto"/>
        <w:jc w:val="center"/>
        <w:rPr>
          <w:b/>
          <w:bCs/>
        </w:rPr>
      </w:pPr>
      <w:r>
        <w:rPr>
          <w:b/>
          <w:bCs/>
        </w:rPr>
        <w:t>3. §</w:t>
      </w:r>
    </w:p>
    <w:p w:rsidR="008C2B93" w:rsidRDefault="00556232">
      <w:pPr>
        <w:pStyle w:val="Szvegtrzs"/>
        <w:spacing w:before="220" w:after="0" w:line="240" w:lineRule="auto"/>
        <w:jc w:val="both"/>
      </w:pPr>
      <w:r>
        <w:t>A Budapest Főváros II. Kerületi Önkormányzat Képviselő-testületének az Önkormányzat 2021. évi költségvetéséről szóló 9/2021. (II. 23.) önkormányzati rendelet Táblái helyébe az 1. melléklet lép.</w:t>
      </w:r>
    </w:p>
    <w:p w:rsidR="008C2B93" w:rsidRDefault="00556232">
      <w:pPr>
        <w:pStyle w:val="Szvegtrzs"/>
        <w:spacing w:before="220" w:after="0" w:line="240" w:lineRule="auto"/>
        <w:jc w:val="center"/>
        <w:rPr>
          <w:b/>
          <w:bCs/>
        </w:rPr>
      </w:pPr>
      <w:r>
        <w:rPr>
          <w:b/>
          <w:bCs/>
        </w:rPr>
        <w:t>4. §</w:t>
      </w:r>
    </w:p>
    <w:p w:rsidR="008C2B93" w:rsidRDefault="00556232">
      <w:pPr>
        <w:pStyle w:val="Szvegtrzs"/>
        <w:spacing w:before="220" w:after="0" w:line="240" w:lineRule="auto"/>
        <w:jc w:val="both"/>
      </w:pPr>
      <w:r>
        <w:t>Ez a rendelet a kihirdetését követő napon lép hatályba.</w:t>
      </w:r>
    </w:p>
    <w:p w:rsidR="00556232" w:rsidRDefault="00556232">
      <w:pPr>
        <w:pStyle w:val="Szvegtrzs"/>
        <w:spacing w:before="220" w:after="0" w:line="240" w:lineRule="auto"/>
        <w:jc w:val="both"/>
      </w:pPr>
    </w:p>
    <w:p w:rsidR="00556232" w:rsidRDefault="00556232">
      <w:pPr>
        <w:pStyle w:val="Szvegtrzs"/>
        <w:spacing w:before="220" w:after="0" w:line="240" w:lineRule="auto"/>
        <w:jc w:val="both"/>
      </w:pPr>
    </w:p>
    <w:tbl>
      <w:tblPr>
        <w:tblW w:w="5000" w:type="pct"/>
        <w:tblCellMar>
          <w:top w:w="28" w:type="dxa"/>
          <w:left w:w="28" w:type="dxa"/>
          <w:bottom w:w="28" w:type="dxa"/>
          <w:right w:w="28" w:type="dxa"/>
        </w:tblCellMar>
        <w:tblLook w:val="04A0" w:firstRow="1" w:lastRow="0" w:firstColumn="1" w:lastColumn="0" w:noHBand="0" w:noVBand="1"/>
      </w:tblPr>
      <w:tblGrid>
        <w:gridCol w:w="4847"/>
        <w:gridCol w:w="4847"/>
      </w:tblGrid>
      <w:tr w:rsidR="008C2B93">
        <w:tc>
          <w:tcPr>
            <w:tcW w:w="4819" w:type="dxa"/>
            <w:shd w:val="clear" w:color="auto" w:fill="auto"/>
          </w:tcPr>
          <w:p w:rsidR="008C2B93" w:rsidRDefault="00556232">
            <w:pPr>
              <w:pStyle w:val="Szvegtrzs"/>
              <w:spacing w:line="240" w:lineRule="auto"/>
              <w:jc w:val="both"/>
              <w:rPr>
                <w:b/>
                <w:bCs/>
              </w:rPr>
            </w:pPr>
            <w:r>
              <w:rPr>
                <w:b/>
                <w:bCs/>
              </w:rPr>
              <w:t>Őrsi Gergely polgármester</w:t>
            </w:r>
          </w:p>
        </w:tc>
        <w:tc>
          <w:tcPr>
            <w:tcW w:w="4819" w:type="dxa"/>
            <w:shd w:val="clear" w:color="auto" w:fill="auto"/>
          </w:tcPr>
          <w:p w:rsidR="008C2B93" w:rsidRDefault="00556232">
            <w:pPr>
              <w:pStyle w:val="Szvegtrzs"/>
              <w:spacing w:line="240" w:lineRule="auto"/>
              <w:jc w:val="both"/>
              <w:rPr>
                <w:b/>
                <w:bCs/>
              </w:rPr>
            </w:pPr>
            <w:r>
              <w:rPr>
                <w:b/>
                <w:bCs/>
              </w:rPr>
              <w:t>dr. Szalai Tibor jegyző</w:t>
            </w:r>
          </w:p>
        </w:tc>
      </w:tr>
    </w:tbl>
    <w:p w:rsidR="008C2B93" w:rsidRDefault="00556232">
      <w:pPr>
        <w:pStyle w:val="Szvegtrzs"/>
        <w:spacing w:line="240" w:lineRule="auto"/>
        <w:jc w:val="right"/>
        <w:rPr>
          <w:i/>
          <w:iCs/>
          <w:u w:val="single"/>
        </w:rPr>
      </w:pPr>
      <w:r>
        <w:br w:type="page"/>
      </w:r>
      <w:r>
        <w:rPr>
          <w:i/>
          <w:iCs/>
          <w:u w:val="single"/>
        </w:rPr>
        <w:lastRenderedPageBreak/>
        <w:t>1. melléklet</w:t>
      </w:r>
    </w:p>
    <w:p w:rsidR="008C2B93" w:rsidRDefault="00556232">
      <w:pPr>
        <w:pStyle w:val="Szvegtrzs"/>
        <w:spacing w:before="220" w:after="0" w:line="240" w:lineRule="auto"/>
        <w:jc w:val="both"/>
      </w:pPr>
      <w:r>
        <w:t>„</w:t>
      </w:r>
      <w:r>
        <w:rPr>
          <w:i/>
          <w:iCs/>
        </w:rPr>
        <w:t>Táblák</w:t>
      </w:r>
    </w:p>
    <w:p w:rsidR="008C2B93" w:rsidRDefault="00556232" w:rsidP="00556232">
      <w:pPr>
        <w:pStyle w:val="Szvegtrzs"/>
        <w:spacing w:line="240" w:lineRule="auto"/>
        <w:sectPr w:rsidR="008C2B93">
          <w:footerReference w:type="default" r:id="rId7"/>
          <w:pgSz w:w="11906" w:h="16838"/>
          <w:pgMar w:top="1134" w:right="1134" w:bottom="1693" w:left="1134" w:header="0" w:footer="1134" w:gutter="0"/>
          <w:cols w:space="708"/>
          <w:formProt w:val="0"/>
          <w:docGrid w:linePitch="600" w:charSpace="32768"/>
        </w:sectPr>
      </w:pPr>
      <w:r>
        <w:t>Táblák (2021 maradványos rendelet mód táblái egys.xlsx)”</w:t>
      </w:r>
    </w:p>
    <w:p w:rsidR="008C2B93" w:rsidRDefault="008C2B93">
      <w:pPr>
        <w:pStyle w:val="Szvegtrzs"/>
        <w:spacing w:after="0"/>
        <w:jc w:val="center"/>
      </w:pPr>
    </w:p>
    <w:p w:rsidR="008C2B93" w:rsidRDefault="00556232">
      <w:pPr>
        <w:pStyle w:val="Szvegtrzs"/>
        <w:spacing w:after="159" w:line="240" w:lineRule="auto"/>
        <w:ind w:left="159" w:right="159"/>
        <w:jc w:val="center"/>
      </w:pPr>
      <w:r>
        <w:t>Általános indokolás</w:t>
      </w:r>
    </w:p>
    <w:p w:rsidR="008C2B93" w:rsidRDefault="00556232">
      <w:pPr>
        <w:pStyle w:val="Szvegtrzs"/>
        <w:spacing w:before="159" w:after="159" w:line="240" w:lineRule="auto"/>
        <w:ind w:left="159" w:right="159"/>
        <w:jc w:val="both"/>
      </w:pPr>
      <w:r>
        <w:t>A Budapest Főváros II. Kerületi Önkormányzat 2021. évi költségvetési rendeletének módosítása az államháztartásról szóló 2011. évi CXCV. törvény 34. §-ában kapott felhatalmazás alapján, a 2020. évi maradvány fel nem használt összegének beemelése miatt vált szükségessé.</w:t>
      </w:r>
    </w:p>
    <w:p w:rsidR="008C2B93" w:rsidRDefault="00556232">
      <w:pPr>
        <w:pStyle w:val="Szvegtrzs"/>
        <w:spacing w:before="476" w:after="159" w:line="240" w:lineRule="auto"/>
        <w:ind w:left="159" w:right="159"/>
        <w:jc w:val="center"/>
      </w:pPr>
      <w:r>
        <w:t>Részletes indokolás</w:t>
      </w:r>
    </w:p>
    <w:p w:rsidR="008C2B93" w:rsidRDefault="00556232">
      <w:pPr>
        <w:spacing w:before="159" w:after="79"/>
        <w:ind w:left="159" w:right="159"/>
        <w:jc w:val="center"/>
        <w:rPr>
          <w:b/>
          <w:bCs/>
        </w:rPr>
      </w:pPr>
      <w:r>
        <w:rPr>
          <w:b/>
          <w:bCs/>
        </w:rPr>
        <w:t xml:space="preserve">1. § </w:t>
      </w:r>
    </w:p>
    <w:p w:rsidR="008C2B93" w:rsidRDefault="00556232">
      <w:pPr>
        <w:pStyle w:val="Szvegtrzs"/>
        <w:spacing w:before="159" w:after="159" w:line="240" w:lineRule="auto"/>
        <w:ind w:left="159" w:right="159"/>
        <w:jc w:val="both"/>
      </w:pPr>
      <w:r>
        <w:lastRenderedPageBreak/>
        <w:t>A végrehajtott módosítás következtében kialakult kiadási és bevételi főösszegeket határozza meg.</w:t>
      </w:r>
    </w:p>
    <w:p w:rsidR="008C2B93" w:rsidRDefault="00556232">
      <w:pPr>
        <w:spacing w:before="159" w:after="79"/>
        <w:ind w:left="159" w:right="159"/>
        <w:jc w:val="center"/>
        <w:rPr>
          <w:b/>
          <w:bCs/>
        </w:rPr>
      </w:pPr>
      <w:r>
        <w:rPr>
          <w:b/>
          <w:bCs/>
        </w:rPr>
        <w:t xml:space="preserve">2. § </w:t>
      </w:r>
    </w:p>
    <w:p w:rsidR="008C2B93" w:rsidRDefault="00556232">
      <w:pPr>
        <w:pStyle w:val="Szvegtrzs"/>
        <w:spacing w:before="159" w:after="159" w:line="240" w:lineRule="auto"/>
        <w:ind w:left="159" w:right="159"/>
        <w:jc w:val="both"/>
      </w:pPr>
      <w:r>
        <w:t>Az 1. §-ban jóváhagyott kiadási főösszegből elkülönített tartalékokat mutatja be.</w:t>
      </w:r>
    </w:p>
    <w:p w:rsidR="008C2B93" w:rsidRDefault="00556232">
      <w:pPr>
        <w:spacing w:before="159" w:after="79"/>
        <w:ind w:left="159" w:right="159"/>
        <w:jc w:val="center"/>
        <w:rPr>
          <w:b/>
          <w:bCs/>
        </w:rPr>
      </w:pPr>
      <w:r>
        <w:rPr>
          <w:b/>
          <w:bCs/>
        </w:rPr>
        <w:t xml:space="preserve">3. § </w:t>
      </w:r>
    </w:p>
    <w:p w:rsidR="008C2B93" w:rsidRDefault="00556232">
      <w:pPr>
        <w:pStyle w:val="Szvegtrzs"/>
        <w:spacing w:before="159" w:after="159" w:line="240" w:lineRule="auto"/>
        <w:ind w:left="159" w:right="159"/>
        <w:jc w:val="both"/>
      </w:pPr>
      <w:r>
        <w:t>Az 1.§-ban jóváhagyott 2021. évi főösszegek bontásait tartalmazza.</w:t>
      </w:r>
    </w:p>
    <w:p w:rsidR="008C2B93" w:rsidRDefault="00556232">
      <w:pPr>
        <w:spacing w:before="159" w:after="79"/>
        <w:ind w:left="159" w:right="159"/>
        <w:jc w:val="center"/>
        <w:rPr>
          <w:b/>
          <w:bCs/>
        </w:rPr>
      </w:pPr>
      <w:r>
        <w:rPr>
          <w:b/>
          <w:bCs/>
        </w:rPr>
        <w:t xml:space="preserve">4. § </w:t>
      </w:r>
    </w:p>
    <w:p w:rsidR="008C2B93" w:rsidRDefault="00556232">
      <w:pPr>
        <w:pStyle w:val="Szvegtrzs"/>
        <w:spacing w:before="159" w:after="159" w:line="240" w:lineRule="auto"/>
        <w:ind w:left="159" w:right="159"/>
        <w:jc w:val="both"/>
      </w:pPr>
      <w:r>
        <w:lastRenderedPageBreak/>
        <w:t>A rendelet hatályát határozza meg.</w:t>
      </w:r>
    </w:p>
    <w:sectPr w:rsidR="008C2B93">
      <w:footerReference w:type="default" r:id="rId8"/>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90B" w:rsidRDefault="00556232">
      <w:r>
        <w:separator/>
      </w:r>
    </w:p>
  </w:endnote>
  <w:endnote w:type="continuationSeparator" w:id="0">
    <w:p w:rsidR="0048790B" w:rsidRDefault="00556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OpenSymbol">
    <w:altName w:val="Arial Unicode MS"/>
    <w:charset w:val="02"/>
    <w:family w:val="auto"/>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B93" w:rsidRDefault="00556232">
    <w:pPr>
      <w:pStyle w:val="llb"/>
      <w:jc w:val="center"/>
    </w:pPr>
    <w:r>
      <w:fldChar w:fldCharType="begin"/>
    </w:r>
    <w:r>
      <w:instrText>PAGE</w:instrText>
    </w:r>
    <w:r>
      <w:fldChar w:fldCharType="separate"/>
    </w:r>
    <w:r w:rsidR="000F470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B93" w:rsidRDefault="00556232">
    <w:pPr>
      <w:pStyle w:val="llb"/>
      <w:jc w:val="center"/>
    </w:pPr>
    <w:r>
      <w:fldChar w:fldCharType="begin"/>
    </w:r>
    <w:r>
      <w:instrText>PAGE</w:instrText>
    </w:r>
    <w:r>
      <w:fldChar w:fldCharType="separate"/>
    </w:r>
    <w:r w:rsidR="000F470B">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90B" w:rsidRDefault="00556232">
      <w:r>
        <w:separator/>
      </w:r>
    </w:p>
  </w:footnote>
  <w:footnote w:type="continuationSeparator" w:id="0">
    <w:p w:rsidR="0048790B" w:rsidRDefault="005562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854308"/>
    <w:multiLevelType w:val="multilevel"/>
    <w:tmpl w:val="A12CACFA"/>
    <w:lvl w:ilvl="0">
      <w:start w:val="1"/>
      <w:numFmt w:val="none"/>
      <w:pStyle w:val="Cmsor1"/>
      <w:suff w:val="nothing"/>
      <w:lvlText w:val=""/>
      <w:lvlJc w:val="left"/>
      <w:pPr>
        <w:ind w:left="0" w:firstLine="0"/>
      </w:pPr>
    </w:lvl>
    <w:lvl w:ilvl="1">
      <w:start w:val="1"/>
      <w:numFmt w:val="none"/>
      <w:pStyle w:val="Cmsor2"/>
      <w:suff w:val="nothing"/>
      <w:lvlText w:val=""/>
      <w:lvlJc w:val="left"/>
      <w:pPr>
        <w:ind w:left="0" w:firstLine="0"/>
      </w:pPr>
    </w:lvl>
    <w:lvl w:ilvl="2">
      <w:start w:val="1"/>
      <w:numFmt w:val="none"/>
      <w:pStyle w:val="Cmsor3"/>
      <w:suff w:val="nothing"/>
      <w:lvlText w:val=""/>
      <w:lvlJc w:val="left"/>
      <w:pPr>
        <w:ind w:left="0" w:firstLine="0"/>
      </w:pPr>
    </w:lvl>
    <w:lvl w:ilvl="3">
      <w:start w:val="1"/>
      <w:numFmt w:val="none"/>
      <w:pStyle w:val="Cmsor4"/>
      <w:suff w:val="nothing"/>
      <w:lvlText w:val=""/>
      <w:lvlJc w:val="left"/>
      <w:pPr>
        <w:ind w:left="0" w:firstLine="0"/>
      </w:pPr>
    </w:lvl>
    <w:lvl w:ilvl="4">
      <w:start w:val="1"/>
      <w:numFmt w:val="none"/>
      <w:pStyle w:val="Cmsor5"/>
      <w:suff w:val="nothing"/>
      <w:lvlText w:val=""/>
      <w:lvlJc w:val="left"/>
      <w:pPr>
        <w:ind w:left="0" w:firstLine="0"/>
      </w:pPr>
    </w:lvl>
    <w:lvl w:ilvl="5">
      <w:start w:val="1"/>
      <w:numFmt w:val="none"/>
      <w:pStyle w:val="Cmsor6"/>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B93"/>
    <w:rsid w:val="000F470B"/>
    <w:rsid w:val="0048790B"/>
    <w:rsid w:val="00556232"/>
    <w:rsid w:val="008C2B9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FE0084-E90F-4A18-80BF-ADF210C02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oto Sans CJK SC Regular" w:hAnsi="Liberation Serif" w:cs="FreeSans"/>
        <w:kern w:val="2"/>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rFonts w:ascii="Times New Roman" w:hAnsi="Times New Roman"/>
      <w:lang w:val="hu-HU"/>
    </w:rPr>
  </w:style>
  <w:style w:type="paragraph" w:styleId="Cmsor1">
    <w:name w:val="heading 1"/>
    <w:basedOn w:val="Heading"/>
    <w:next w:val="Szvegtrzs"/>
    <w:qFormat/>
    <w:pPr>
      <w:numPr>
        <w:numId w:val="1"/>
      </w:numPr>
      <w:outlineLvl w:val="0"/>
    </w:pPr>
    <w:rPr>
      <w:b/>
      <w:bCs/>
      <w:sz w:val="36"/>
      <w:szCs w:val="36"/>
    </w:rPr>
  </w:style>
  <w:style w:type="paragraph" w:styleId="Cmsor2">
    <w:name w:val="heading 2"/>
    <w:basedOn w:val="Heading"/>
    <w:next w:val="Szvegtrzs"/>
    <w:qFormat/>
    <w:pPr>
      <w:numPr>
        <w:ilvl w:val="1"/>
        <w:numId w:val="1"/>
      </w:numPr>
      <w:spacing w:before="200"/>
      <w:outlineLvl w:val="1"/>
    </w:pPr>
    <w:rPr>
      <w:b/>
      <w:bCs/>
      <w:sz w:val="32"/>
      <w:szCs w:val="32"/>
    </w:rPr>
  </w:style>
  <w:style w:type="paragraph" w:styleId="Cmsor3">
    <w:name w:val="heading 3"/>
    <w:basedOn w:val="Heading"/>
    <w:next w:val="Szvegtrzs"/>
    <w:qFormat/>
    <w:pPr>
      <w:numPr>
        <w:ilvl w:val="2"/>
        <w:numId w:val="1"/>
      </w:numPr>
      <w:spacing w:before="140"/>
      <w:outlineLvl w:val="2"/>
    </w:pPr>
    <w:rPr>
      <w:b/>
      <w:bCs/>
    </w:rPr>
  </w:style>
  <w:style w:type="paragraph" w:styleId="Cmsor4">
    <w:name w:val="heading 4"/>
    <w:basedOn w:val="Heading"/>
    <w:next w:val="Szvegtrzs"/>
    <w:qFormat/>
    <w:pPr>
      <w:numPr>
        <w:ilvl w:val="3"/>
        <w:numId w:val="1"/>
      </w:numPr>
      <w:spacing w:before="120"/>
      <w:outlineLvl w:val="3"/>
    </w:pPr>
    <w:rPr>
      <w:b/>
      <w:bCs/>
      <w:i/>
      <w:iCs/>
      <w:sz w:val="27"/>
      <w:szCs w:val="27"/>
    </w:rPr>
  </w:style>
  <w:style w:type="paragraph" w:styleId="Cmsor5">
    <w:name w:val="heading 5"/>
    <w:basedOn w:val="Heading"/>
    <w:next w:val="Szvegtrzs"/>
    <w:qFormat/>
    <w:pPr>
      <w:numPr>
        <w:ilvl w:val="4"/>
        <w:numId w:val="1"/>
      </w:numPr>
      <w:spacing w:before="120" w:after="60"/>
      <w:outlineLvl w:val="4"/>
    </w:pPr>
    <w:rPr>
      <w:b/>
      <w:bCs/>
      <w:sz w:val="24"/>
      <w:szCs w:val="24"/>
    </w:rPr>
  </w:style>
  <w:style w:type="paragraph" w:styleId="Cmsor6">
    <w:name w:val="heading 6"/>
    <w:basedOn w:val="Heading"/>
    <w:next w:val="Szvegtrzs"/>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412</Words>
  <Characters>2846</Characters>
  <Application>Microsoft Office Word</Application>
  <DocSecurity>4</DocSecurity>
  <Lines>23</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Molnárné dr. Szabados Judit</dc:creator>
  <dc:description/>
  <cp:lastModifiedBy>Molnárné dr. Szabados Judit</cp:lastModifiedBy>
  <cp:revision>2</cp:revision>
  <dcterms:created xsi:type="dcterms:W3CDTF">2021-05-26T07:55:00Z</dcterms:created>
  <dcterms:modified xsi:type="dcterms:W3CDTF">2021-05-26T07:55:00Z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i4>1</vt:i4>
  </property>
</Properties>
</file>