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8A" w:rsidRDefault="00E22CD4">
      <w:pPr>
        <w:jc w:val="right"/>
      </w:pPr>
      <w:r>
        <w:t>…</w:t>
      </w:r>
      <w:proofErr w:type="gramStart"/>
      <w:r>
        <w:t>…….………</w:t>
      </w:r>
      <w:proofErr w:type="gramEnd"/>
      <w:r>
        <w:t>(sz.) napirend</w:t>
      </w:r>
    </w:p>
    <w:p w:rsidR="00A2378A" w:rsidRDefault="00A2378A">
      <w:pPr>
        <w:jc w:val="right"/>
        <w:rPr>
          <w:b/>
        </w:rPr>
      </w:pPr>
    </w:p>
    <w:p w:rsidR="00A2378A" w:rsidRDefault="00A2378A">
      <w:pPr>
        <w:pStyle w:val="trobekezdes"/>
      </w:pPr>
    </w:p>
    <w:p w:rsidR="00A2378A" w:rsidRDefault="00A2378A">
      <w:pPr>
        <w:rPr>
          <w:b/>
        </w:rPr>
      </w:pPr>
    </w:p>
    <w:p w:rsidR="00A2378A" w:rsidRDefault="00A2378A">
      <w:pPr>
        <w:rPr>
          <w:b/>
        </w:rPr>
      </w:pPr>
    </w:p>
    <w:p w:rsidR="00A2378A" w:rsidRDefault="00A2378A">
      <w:pPr>
        <w:rPr>
          <w:b/>
        </w:rPr>
      </w:pPr>
    </w:p>
    <w:p w:rsidR="00A2378A" w:rsidRDefault="00A2378A">
      <w:pPr>
        <w:rPr>
          <w:b/>
        </w:rPr>
      </w:pPr>
    </w:p>
    <w:p w:rsidR="00A2378A" w:rsidRDefault="00E22CD4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E L Ő T E R J E S Z T É S</w:t>
      </w:r>
    </w:p>
    <w:p w:rsidR="00A2378A" w:rsidRPr="00491B90" w:rsidRDefault="00E22CD4">
      <w:pPr>
        <w:jc w:val="center"/>
        <w:rPr>
          <w:b/>
          <w:bCs/>
        </w:rPr>
      </w:pPr>
      <w:r>
        <w:t xml:space="preserve"> </w:t>
      </w:r>
      <w:r w:rsidRPr="00491B90">
        <w:rPr>
          <w:b/>
        </w:rPr>
        <w:t>Budapest Főváros II. Kerületi Önkormányzat Képviselő-testülete részére</w:t>
      </w:r>
    </w:p>
    <w:p w:rsidR="00A2378A" w:rsidRPr="00491B90" w:rsidRDefault="00E22CD4">
      <w:pPr>
        <w:jc w:val="center"/>
        <w:rPr>
          <w:b/>
          <w:bCs/>
        </w:rPr>
      </w:pPr>
      <w:proofErr w:type="gramStart"/>
      <w:r w:rsidRPr="00491B90">
        <w:rPr>
          <w:b/>
          <w:bCs/>
        </w:rPr>
        <w:t>a</w:t>
      </w:r>
      <w:proofErr w:type="gramEnd"/>
      <w:r w:rsidRPr="00491B90">
        <w:rPr>
          <w:b/>
          <w:bCs/>
        </w:rPr>
        <w:t xml:space="preserve"> veszélyhelyzeti kihirdetéséről és a veszélyhelyzeti intézkedések hatálybalépéséről szóló 27/2021. (I. 29.)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491B90">
        <w:rPr>
          <w:b/>
        </w:rPr>
        <w:t>1/2021. (II. 8.)</w:t>
      </w:r>
      <w:r w:rsidRPr="00491B90">
        <w:rPr>
          <w:b/>
          <w:bCs/>
        </w:rPr>
        <w:t xml:space="preserve"> normatív utasítása alapján</w:t>
      </w:r>
    </w:p>
    <w:p w:rsidR="00A2378A" w:rsidRDefault="00A2378A">
      <w:pPr>
        <w:jc w:val="center"/>
        <w:rPr>
          <w:b/>
          <w:bCs/>
        </w:rPr>
      </w:pPr>
    </w:p>
    <w:p w:rsidR="00A2378A" w:rsidRDefault="00E22CD4">
      <w:pPr>
        <w:jc w:val="center"/>
        <w:rPr>
          <w:b/>
          <w:bCs/>
        </w:rPr>
      </w:pPr>
      <w:r>
        <w:rPr>
          <w:b/>
          <w:bCs/>
        </w:rPr>
        <w:t>2021. május</w:t>
      </w:r>
    </w:p>
    <w:p w:rsidR="00A2378A" w:rsidRDefault="00A2378A">
      <w:pPr>
        <w:rPr>
          <w:b/>
        </w:rPr>
      </w:pPr>
    </w:p>
    <w:p w:rsidR="00A2378A" w:rsidRDefault="00A2378A">
      <w:pPr>
        <w:rPr>
          <w:b/>
        </w:rPr>
      </w:pPr>
    </w:p>
    <w:p w:rsidR="00A2378A" w:rsidRDefault="00E22CD4" w:rsidP="00491B90">
      <w:pPr>
        <w:ind w:left="1410" w:hanging="1410"/>
        <w:jc w:val="both"/>
      </w:pPr>
      <w:r>
        <w:rPr>
          <w:b/>
          <w:u w:val="single"/>
        </w:rPr>
        <w:t>Tárgy:</w:t>
      </w:r>
      <w:r>
        <w:tab/>
      </w:r>
      <w:r>
        <w:tab/>
        <w:t>Javaslat egyes kerületi helyi értékek ideiglenes védelméről szóló</w:t>
      </w:r>
      <w:r w:rsidR="00491B90">
        <w:t xml:space="preserve"> </w:t>
      </w:r>
      <w:r>
        <w:t>önkormányzati rendelet megalkotására</w:t>
      </w:r>
    </w:p>
    <w:p w:rsidR="00A2378A" w:rsidRDefault="00A2378A">
      <w:pPr>
        <w:pStyle w:val="trobekezdes"/>
      </w:pPr>
    </w:p>
    <w:p w:rsidR="00A2378A" w:rsidRDefault="00A2378A">
      <w:pPr>
        <w:pStyle w:val="trobekezdes"/>
      </w:pPr>
    </w:p>
    <w:p w:rsidR="00A2378A" w:rsidRDefault="00E22CD4">
      <w:r>
        <w:rPr>
          <w:b/>
          <w:u w:val="single"/>
        </w:rPr>
        <w:t>Készítette</w:t>
      </w:r>
      <w:r>
        <w:t>:</w:t>
      </w:r>
      <w:r>
        <w:tab/>
        <w:t>Trummer Tamás főépítész s.k.</w:t>
      </w:r>
    </w:p>
    <w:p w:rsidR="00A2378A" w:rsidRDefault="00A2378A">
      <w:pPr>
        <w:pStyle w:val="trobekezdes"/>
      </w:pPr>
    </w:p>
    <w:p w:rsidR="00A2378A" w:rsidRDefault="00A2378A">
      <w:pPr>
        <w:pStyle w:val="trobekezdes"/>
      </w:pPr>
    </w:p>
    <w:p w:rsidR="00A2378A" w:rsidRDefault="00E22CD4">
      <w:r>
        <w:rPr>
          <w:b/>
          <w:u w:val="single"/>
        </w:rPr>
        <w:t>Egyeztetve:</w:t>
      </w:r>
      <w:r>
        <w:tab/>
        <w:t>Szabó Gyula s.k.</w:t>
      </w:r>
    </w:p>
    <w:p w:rsidR="00A2378A" w:rsidRDefault="00A2378A">
      <w:pPr>
        <w:pStyle w:val="trobekezdes"/>
      </w:pPr>
    </w:p>
    <w:p w:rsidR="00A2378A" w:rsidRDefault="00A2378A">
      <w:pPr>
        <w:pStyle w:val="trobekezdes"/>
      </w:pPr>
    </w:p>
    <w:p w:rsidR="00A2378A" w:rsidRDefault="00E22CD4">
      <w:pPr>
        <w:rPr>
          <w:b/>
        </w:rPr>
      </w:pPr>
      <w:r>
        <w:rPr>
          <w:b/>
          <w:u w:val="single"/>
        </w:rPr>
        <w:t>Látta:</w:t>
      </w:r>
      <w:r>
        <w:tab/>
      </w:r>
      <w:r>
        <w:rPr>
          <w:b/>
        </w:rPr>
        <w:tab/>
      </w:r>
      <w:proofErr w:type="gramStart"/>
      <w:r>
        <w:rPr>
          <w:b/>
        </w:rPr>
        <w:t>………………………………..</w:t>
      </w:r>
      <w:proofErr w:type="gramEnd"/>
    </w:p>
    <w:p w:rsidR="00A2378A" w:rsidRDefault="00E22CD4">
      <w:r>
        <w:tab/>
      </w:r>
      <w:r>
        <w:tab/>
      </w:r>
      <w:proofErr w:type="gramStart"/>
      <w:r>
        <w:t>dr.</w:t>
      </w:r>
      <w:proofErr w:type="gramEnd"/>
      <w:r>
        <w:t xml:space="preserve"> Szalai Tibor</w:t>
      </w:r>
      <w:r>
        <w:rPr>
          <w:b/>
        </w:rPr>
        <w:t xml:space="preserve"> </w:t>
      </w:r>
      <w:r>
        <w:t>jegyző</w:t>
      </w:r>
    </w:p>
    <w:p w:rsidR="00A2378A" w:rsidRDefault="00A2378A"/>
    <w:p w:rsidR="00A2378A" w:rsidRDefault="00E22CD4">
      <w:r>
        <w:tab/>
      </w:r>
      <w:r>
        <w:tab/>
        <w:t>………………………………..</w:t>
      </w:r>
    </w:p>
    <w:p w:rsidR="00A2378A" w:rsidRDefault="00E22CD4">
      <w:r>
        <w:tab/>
      </w:r>
      <w:r>
        <w:tab/>
      </w:r>
      <w:proofErr w:type="gramStart"/>
      <w:r>
        <w:t>dr.</w:t>
      </w:r>
      <w:proofErr w:type="gramEnd"/>
      <w:r>
        <w:t xml:space="preserve"> Silye Tamás jegyzői igazgató</w:t>
      </w:r>
    </w:p>
    <w:p w:rsidR="00A2378A" w:rsidRDefault="00A2378A">
      <w:pPr>
        <w:pStyle w:val="trobekezdes"/>
      </w:pPr>
    </w:p>
    <w:p w:rsidR="00A2378A" w:rsidRDefault="00A2378A">
      <w:pPr>
        <w:pStyle w:val="trobekezdes"/>
      </w:pPr>
    </w:p>
    <w:p w:rsidR="00A2378A" w:rsidRDefault="00A2378A">
      <w:pPr>
        <w:pStyle w:val="trobekezdes"/>
      </w:pPr>
    </w:p>
    <w:p w:rsidR="00A2378A" w:rsidRPr="00491B90" w:rsidRDefault="00491B90">
      <w:pPr>
        <w:jc w:val="right"/>
      </w:pPr>
      <w:r w:rsidRPr="00491B90">
        <w:t>Nyílt anyag</w:t>
      </w:r>
      <w:r w:rsidR="00E22CD4" w:rsidRPr="00491B90">
        <w:t>!</w:t>
      </w:r>
    </w:p>
    <w:p w:rsidR="00A2378A" w:rsidRDefault="00E22CD4">
      <w:pPr>
        <w:jc w:val="right"/>
        <w:rPr>
          <w:vanish/>
        </w:rPr>
      </w:pPr>
      <w:r w:rsidRPr="00491B90">
        <w:tab/>
      </w:r>
      <w:r w:rsidRPr="00491B90">
        <w:tab/>
      </w:r>
      <w:r w:rsidRPr="00491B90">
        <w:tab/>
      </w:r>
      <w:r w:rsidRPr="00491B90">
        <w:tab/>
      </w:r>
      <w:r>
        <w:rPr>
          <w:vanish/>
        </w:rPr>
        <w:t>A napirend tárgyalása zárt ülést nem igényel.</w:t>
      </w:r>
    </w:p>
    <w:p w:rsidR="00A2378A" w:rsidRDefault="00E22CD4">
      <w:pPr>
        <w:rPr>
          <w:b/>
        </w:rPr>
      </w:pPr>
      <w:r>
        <w:rPr>
          <w:b/>
        </w:rPr>
        <w:br w:type="page"/>
      </w:r>
    </w:p>
    <w:p w:rsidR="00A2378A" w:rsidRDefault="00E22CD4">
      <w:pPr>
        <w:spacing w:after="360"/>
        <w:rPr>
          <w:b/>
        </w:rPr>
      </w:pPr>
      <w:r>
        <w:rPr>
          <w:b/>
        </w:rPr>
        <w:lastRenderedPageBreak/>
        <w:t>Tisztelt Képviselő-testület!</w:t>
      </w:r>
    </w:p>
    <w:p w:rsidR="00A2378A" w:rsidRDefault="00E22CD4">
      <w:pPr>
        <w:pStyle w:val="trobekezdes"/>
      </w:pPr>
      <w:r>
        <w:t xml:space="preserve">Budapest Főváros II. Kerületi Önkormányzat </w:t>
      </w:r>
      <w:r w:rsidR="00491B90">
        <w:t>megalkotott</w:t>
      </w:r>
      <w:r>
        <w:t xml:space="preserve"> településkép védelméről szóló 45/2017.(XII.20.) önkormányzati rendelete (a továbbiakban: TKR) több helyi építészeti értéket már védelem alá vont.</w:t>
      </w:r>
    </w:p>
    <w:p w:rsidR="00A2378A" w:rsidRDefault="00E22CD4">
      <w:pPr>
        <w:pStyle w:val="trobekezdes"/>
      </w:pPr>
      <w:r>
        <w:t>Partnerségi egyeztetés bevonásával 13 személy javaslatot tett összesen 77 épület védetté nyilvánítására. Egyes épületet több személy is védelemre javasolt. A javaslatok között közel 30 olyan épület is szerepelt, amelyben már védelem alatt állnak kerületi, fővárosi, vagy országos viszonylatban. A védelem alá helyezési eljárásba ez utóbbiak nem kerülnek bele.</w:t>
      </w:r>
    </w:p>
    <w:p w:rsidR="00A2378A" w:rsidRDefault="00E22CD4">
      <w:pPr>
        <w:pStyle w:val="trobekezdes"/>
      </w:pPr>
      <w:r>
        <w:t>A helyi építészeti örökség részét képező helyi értékek elvesztésének megakadályozása érdekében a védelem alá helyezési eljárásba vont ingatlanokon a TKR 9/A.§ (1) bekezdése szerinti ideiglenes helyi védelem elrendelése indokolt.</w:t>
      </w:r>
    </w:p>
    <w:p w:rsidR="00A2378A" w:rsidRDefault="00E22CD4">
      <w:pPr>
        <w:pStyle w:val="trobekezdes"/>
      </w:pPr>
      <w:r>
        <w:t xml:space="preserve">A </w:t>
      </w:r>
      <w:r>
        <w:rPr>
          <w:i/>
        </w:rPr>
        <w:t>Képviselő-testület által kialakított bizottságok hatásköréről, a bizottságok és tanácsnokok feladatköréről</w:t>
      </w:r>
      <w:r>
        <w:t xml:space="preserve"> szóló 24/2019.(XI.18.) számú önkormányzati rendelet alapján a védelem alá helyezési eljárás megindításáról a Kerületfejlesztési Bizottság dönt.</w:t>
      </w:r>
    </w:p>
    <w:p w:rsidR="00A2378A" w:rsidRDefault="00E22CD4">
      <w:pPr>
        <w:pStyle w:val="trobekezdes"/>
      </w:pPr>
      <w:r>
        <w:t>A polgármester az elfogadott rendeletet az elfogadást követő 15 napon belül rövid, közérthető összefoglaló kíséretében közzéteszi az önkormányzati honlapon hirdetményben és az önkormányzati hivatalban nyomtatásban.</w:t>
      </w:r>
    </w:p>
    <w:p w:rsidR="00A2378A" w:rsidRDefault="00E22CD4">
      <w:pPr>
        <w:pStyle w:val="trobekezdes"/>
      </w:pPr>
      <w:r>
        <w:t>Az önkormányzati főépítész gondoskodik a rendelettel érintett ingatlanok tulajdonosainak értesítéséről.</w:t>
      </w:r>
    </w:p>
    <w:p w:rsidR="00A2378A" w:rsidRDefault="00E22CD4">
      <w:pPr>
        <w:pStyle w:val="trobekezdes"/>
        <w:rPr>
          <w:rFonts w:eastAsia="Arial Unicode MS"/>
        </w:rPr>
      </w:pPr>
      <w:r>
        <w:rPr>
          <w:rFonts w:eastAsia="Arial Unicode MS"/>
        </w:rPr>
        <w:t xml:space="preserve">A Képviselő-testület Magyarország Alaptörvénye 32. cikk (2) bekezdésben, és Magyarország helyi önkormányzatairól szóló 2011. évi CLXXXIX. törvény (a továbbiakban: </w:t>
      </w:r>
      <w:proofErr w:type="spellStart"/>
      <w:r>
        <w:rPr>
          <w:rFonts w:eastAsia="Arial Unicode MS"/>
        </w:rPr>
        <w:t>Mötv</w:t>
      </w:r>
      <w:proofErr w:type="spellEnd"/>
      <w:r>
        <w:rPr>
          <w:rFonts w:eastAsia="Arial Unicode MS"/>
        </w:rPr>
        <w:t>.) 42. § 1. pontjában foglalt felhatalmazás alapján jogosult a rendeletalkotás tárgyában dönteni.</w:t>
      </w:r>
    </w:p>
    <w:p w:rsidR="00A2378A" w:rsidRDefault="00E22CD4">
      <w:pPr>
        <w:pStyle w:val="trobekezdes"/>
      </w:pPr>
      <w:r>
        <w:t>A</w:t>
      </w:r>
      <w:r>
        <w:rPr>
          <w:b/>
        </w:rPr>
        <w:t xml:space="preserve"> </w:t>
      </w:r>
      <w:r>
        <w:t>veszélyhelyzet kihirdetéséről és a veszélyhelyzeti intézkedések hatálybalépéséről szóló 27/2021.(I.29.) Korm. rendelet, valamint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:rsidR="00A2378A" w:rsidRDefault="00E22CD4">
      <w:pPr>
        <w:pStyle w:val="trobekezdes"/>
      </w:pPr>
      <w:r>
        <w:t xml:space="preserve">2021. február 8. napján hatályba lépett Budapest Főváros II. Kerületi Önkormányzat Polgármesterének egyes önkormányzati döntések veszélyhelyzet idején való előkészítésének és kiadmányozásának rendjéről szóló 1/2021. (II. 8.) normatív utasítása, amely a </w:t>
      </w:r>
      <w:proofErr w:type="spellStart"/>
      <w:r>
        <w:t>Kat</w:t>
      </w:r>
      <w:proofErr w:type="spellEnd"/>
      <w:r>
        <w:t xml:space="preserve"> 46. § (4) bekezdése szerint a polgármester által gyakorolt hatáskörök tekintetében a döntések előkészítésére és kiadmányozására vonatkozó szabályokat tartalmazza.</w:t>
      </w:r>
    </w:p>
    <w:p w:rsidR="00A2378A" w:rsidRDefault="00E22CD4" w:rsidP="00491B90">
      <w:pPr>
        <w:pStyle w:val="trobekezdes"/>
      </w:pPr>
      <w:r>
        <w:t>Fentiekre tekintettel kérem a Tisztelt Képviselő-testületet, hogy alakítsa ki véleményét a Polgármesteri döntés előtt.</w:t>
      </w:r>
    </w:p>
    <w:p w:rsidR="00A2378A" w:rsidRPr="00D519ED" w:rsidRDefault="00E22CD4">
      <w:pPr>
        <w:rPr>
          <w:b/>
        </w:rPr>
      </w:pPr>
      <w:r w:rsidRPr="00D519ED">
        <w:rPr>
          <w:b/>
        </w:rPr>
        <w:t xml:space="preserve">Budapest, 2021. május </w:t>
      </w:r>
      <w:r w:rsidR="00491B90" w:rsidRPr="00D519ED">
        <w:rPr>
          <w:b/>
        </w:rPr>
        <w:t>19.</w:t>
      </w:r>
    </w:p>
    <w:p w:rsidR="00A2378A" w:rsidRPr="00D519ED" w:rsidRDefault="00A2378A">
      <w:pPr>
        <w:pStyle w:val="trobekezdes"/>
        <w:rPr>
          <w:b/>
        </w:rPr>
      </w:pPr>
    </w:p>
    <w:p w:rsidR="00A2378A" w:rsidRDefault="00E22CD4">
      <w:pPr>
        <w:tabs>
          <w:tab w:val="center" w:pos="6804"/>
        </w:tabs>
        <w:jc w:val="both"/>
        <w:rPr>
          <w:b/>
        </w:rPr>
      </w:pPr>
      <w:r>
        <w:rPr>
          <w:b/>
        </w:rPr>
        <w:tab/>
        <w:t>Őrsi Gergely</w:t>
      </w:r>
    </w:p>
    <w:p w:rsidR="00A2378A" w:rsidRDefault="00E22CD4">
      <w:pPr>
        <w:tabs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A2378A" w:rsidRDefault="00E22CD4">
      <w:r>
        <w:br w:type="page"/>
      </w:r>
    </w:p>
    <w:p w:rsidR="00D519ED" w:rsidRPr="00D519ED" w:rsidRDefault="00D519ED" w:rsidP="00D519ED">
      <w:pPr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D519ED">
        <w:rPr>
          <w:rFonts w:eastAsia="Noto Sans CJK SC Regular" w:cs="FreeSans"/>
          <w:b/>
          <w:bCs/>
          <w:kern w:val="2"/>
          <w:lang w:eastAsia="zh-CN" w:bidi="hi-IN"/>
        </w:rPr>
        <w:lastRenderedPageBreak/>
        <w:t xml:space="preserve">Budapest Főváros II. Kerületi Önkormányzat </w:t>
      </w:r>
      <w:proofErr w:type="gramStart"/>
      <w:r w:rsidRPr="00D519ED">
        <w:rPr>
          <w:rFonts w:eastAsia="Noto Sans CJK SC Regular" w:cs="FreeSans"/>
          <w:b/>
          <w:bCs/>
          <w:kern w:val="2"/>
          <w:lang w:eastAsia="zh-CN" w:bidi="hi-IN"/>
        </w:rPr>
        <w:t>Képviselő-testülete …</w:t>
      </w:r>
      <w:proofErr w:type="gramEnd"/>
      <w:r w:rsidRPr="00D519ED">
        <w:rPr>
          <w:rFonts w:eastAsia="Noto Sans CJK SC Regular" w:cs="FreeSans"/>
          <w:b/>
          <w:bCs/>
          <w:kern w:val="2"/>
          <w:lang w:eastAsia="zh-CN" w:bidi="hi-IN"/>
        </w:rPr>
        <w:t>/2021. (...) önkormányzati rendelete</w:t>
      </w:r>
    </w:p>
    <w:p w:rsidR="00D519ED" w:rsidRPr="00D519ED" w:rsidRDefault="00D519ED" w:rsidP="00D519ED">
      <w:pPr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D519ED">
        <w:rPr>
          <w:rFonts w:eastAsia="Noto Sans CJK SC Regular" w:cs="FreeSans"/>
          <w:b/>
          <w:bCs/>
          <w:kern w:val="2"/>
          <w:lang w:eastAsia="zh-CN" w:bidi="hi-IN"/>
        </w:rPr>
        <w:t>egyes</w:t>
      </w:r>
      <w:proofErr w:type="gramEnd"/>
      <w:r w:rsidRPr="00D519ED">
        <w:rPr>
          <w:rFonts w:eastAsia="Noto Sans CJK SC Regular" w:cs="FreeSans"/>
          <w:b/>
          <w:bCs/>
          <w:kern w:val="2"/>
          <w:lang w:eastAsia="zh-CN" w:bidi="hi-IN"/>
        </w:rPr>
        <w:t xml:space="preserve"> kerületi helyi értékek ideiglenes védelméről</w:t>
      </w:r>
    </w:p>
    <w:p w:rsidR="00D519ED" w:rsidRPr="00D519ED" w:rsidRDefault="00D519ED" w:rsidP="00D519ED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– a 27/2021. (I.29.)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 Magyarország Alaptörvénye 32. cikk (2) bekezdésében meghatározott jogalkotási hatáskörében, a településkép védelméről szóló 2016. évi LXXIV. törvény 12.§ (2) bekezdésében kapott felhatalmazás alapján</w:t>
      </w:r>
      <w:proofErr w:type="gramStart"/>
      <w:r w:rsidRPr="00D519ED">
        <w:rPr>
          <w:rFonts w:eastAsia="Noto Sans CJK SC Regular" w:cs="FreeSans"/>
          <w:kern w:val="2"/>
          <w:lang w:eastAsia="zh-CN" w:bidi="hi-IN"/>
        </w:rPr>
        <w:t>,  Magyarország</w:t>
      </w:r>
      <w:proofErr w:type="gramEnd"/>
      <w:r w:rsidRPr="00D519ED">
        <w:rPr>
          <w:rFonts w:eastAsia="Noto Sans CJK SC Regular" w:cs="FreeSans"/>
          <w:kern w:val="2"/>
          <w:lang w:eastAsia="zh-CN" w:bidi="hi-IN"/>
        </w:rPr>
        <w:t xml:space="preserve"> helyi önkormányzatairól szóló 2011. évi CLXXXIX. törvény 23. § (5) bekezdés 5. pontjában és az épített környezet alakításáról és védelméről szóló 1997. évi LXXVIII. törvény 57. § (2)-(3) bekezdésében meghatározott feladatkörében eljárva, a településkép védelméről szóló Budapest Főváros II. Kerületi Önkormányzat Képviselő-testületének 45/2017. (XII.20.) önkormányzati rendelet 9/A. § (1) bekezdésével összhangban a következőket rendeli el:</w:t>
      </w:r>
    </w:p>
    <w:p w:rsidR="00D519ED" w:rsidRPr="00D519ED" w:rsidRDefault="00D519ED" w:rsidP="00D519ED">
      <w:pPr>
        <w:spacing w:before="22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D519ED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:rsidR="00D519ED" w:rsidRPr="00D519ED" w:rsidRDefault="00D519ED" w:rsidP="00D519ED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(1) Budapest Főváros</w:t>
      </w:r>
      <w:r w:rsidR="006A3646">
        <w:rPr>
          <w:rFonts w:eastAsia="Noto Sans CJK SC Regular" w:cs="FreeSans"/>
          <w:kern w:val="2"/>
          <w:lang w:eastAsia="zh-CN" w:bidi="hi-IN"/>
        </w:rPr>
        <w:t xml:space="preserve"> II. K</w:t>
      </w:r>
      <w:r w:rsidRPr="00D519ED">
        <w:rPr>
          <w:rFonts w:eastAsia="Noto Sans CJK SC Regular" w:cs="FreeSans"/>
          <w:kern w:val="2"/>
          <w:lang w:eastAsia="zh-CN" w:bidi="hi-IN"/>
        </w:rPr>
        <w:t>erület</w:t>
      </w:r>
      <w:r w:rsidR="006A3646">
        <w:rPr>
          <w:rFonts w:eastAsia="Noto Sans CJK SC Regular" w:cs="FreeSans"/>
          <w:kern w:val="2"/>
          <w:lang w:eastAsia="zh-CN" w:bidi="hi-IN"/>
        </w:rPr>
        <w:t>i Önkormányzat</w:t>
      </w:r>
      <w:bookmarkStart w:id="0" w:name="_GoBack"/>
      <w:bookmarkEnd w:id="0"/>
      <w:r w:rsidRPr="00D519ED">
        <w:rPr>
          <w:rFonts w:eastAsia="Noto Sans CJK SC Regular" w:cs="FreeSans"/>
          <w:kern w:val="2"/>
          <w:lang w:eastAsia="zh-CN" w:bidi="hi-IN"/>
        </w:rPr>
        <w:t xml:space="preserve"> az épített környezet alakításáról és védelméről szóló 1997. évi LXXVIII. törvény 57. § (1) bekezdés szerinti helyi közérdek alapján ideiglenes helyi védelmet rendel el az 1. mellékletben meghatározott ingatlanokra.</w:t>
      </w:r>
    </w:p>
    <w:p w:rsidR="00D519ED" w:rsidRPr="00D519ED" w:rsidRDefault="00D519ED" w:rsidP="00D519ED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(2) Az ideiglenes helyi védelem alatt álló ingatlanokon a Budapest Főváros II. Kerületi Önkormányzat Képviselő-testületének a településkép védelméről szóló 45/2017.(XII.20.) önkormányzati rendelet (a továbbiakban: TKR) 9/A. § (3) bekezdés rendelkezéseit alkalmazni kell.</w:t>
      </w:r>
    </w:p>
    <w:p w:rsidR="00D519ED" w:rsidRPr="00D519ED" w:rsidRDefault="00D519ED" w:rsidP="00D519ED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(3) Az ideiglenes helyi védelem a TKR 9/A. § (4) bekezdésében meghatározott időben, de legkésőbb 2022. május 31. napján megszűnik.</w:t>
      </w:r>
    </w:p>
    <w:p w:rsidR="00D519ED" w:rsidRPr="00D519ED" w:rsidRDefault="00D519ED" w:rsidP="00D519ED">
      <w:pPr>
        <w:spacing w:before="22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D519ED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:rsidR="00D519ED" w:rsidRPr="00D519ED" w:rsidRDefault="00D519ED" w:rsidP="00D519ED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E rendelet területi hatálya Budapest II. kerület területén az 1. mellékletben meghatározott ingatlanokra terjed ki.</w:t>
      </w:r>
    </w:p>
    <w:p w:rsidR="00D519ED" w:rsidRPr="00D519ED" w:rsidRDefault="00D519ED" w:rsidP="00D519ED">
      <w:pPr>
        <w:spacing w:before="22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D519ED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:rsidR="00D519ED" w:rsidRPr="00D519ED" w:rsidRDefault="00D519ED" w:rsidP="00D519ED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Ez a rendelet 2021. május 31-én lép hatályba.</w:t>
      </w:r>
    </w:p>
    <w:p w:rsidR="00D519ED" w:rsidRPr="00D519ED" w:rsidRDefault="00D519ED" w:rsidP="00D519ED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</w:p>
    <w:p w:rsidR="00D519ED" w:rsidRPr="00D519ED" w:rsidRDefault="00D519ED" w:rsidP="00D519ED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519ED" w:rsidRPr="00D519ED" w:rsidTr="003F08E3">
        <w:tc>
          <w:tcPr>
            <w:tcW w:w="4819" w:type="dxa"/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 polgármester</w:t>
            </w:r>
          </w:p>
        </w:tc>
        <w:tc>
          <w:tcPr>
            <w:tcW w:w="4819" w:type="dxa"/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 jegyző</w:t>
            </w:r>
          </w:p>
        </w:tc>
      </w:tr>
    </w:tbl>
    <w:p w:rsidR="00D519ED" w:rsidRPr="00D519ED" w:rsidRDefault="00D519ED" w:rsidP="00D519ED">
      <w:pPr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br w:type="page"/>
      </w:r>
      <w:r w:rsidRPr="00D519ED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</w:t>
      </w:r>
    </w:p>
    <w:p w:rsidR="00D519ED" w:rsidRPr="00D519ED" w:rsidRDefault="00D519ED" w:rsidP="00D519ED">
      <w:pPr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D519ED">
        <w:rPr>
          <w:rFonts w:eastAsia="Noto Sans CJK SC Regular" w:cs="FreeSans"/>
          <w:b/>
          <w:bCs/>
          <w:kern w:val="2"/>
          <w:lang w:eastAsia="zh-CN" w:bidi="hi-IN"/>
        </w:rPr>
        <w:t>A kerületi ideiglenes helyi védett értékek jegyzéke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3269"/>
        <w:gridCol w:w="1060"/>
        <w:gridCol w:w="96"/>
        <w:gridCol w:w="482"/>
        <w:gridCol w:w="3077"/>
        <w:gridCol w:w="1061"/>
      </w:tblGrid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HRSZ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Sor-sz.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Cím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HRSZ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Áfonya utca 7/a.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15091/4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25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8.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13068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Árpád fejedelem útja 18-19.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14575/1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26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9.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13077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Bécsi út 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14812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27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10.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13067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Bem József utca 24.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13544/2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28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11.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13078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Bimbó út 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13295/11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29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12.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13066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Bimbó út 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13295/12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13/a.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13083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proofErr w:type="spellStart"/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Branyiszkó</w:t>
            </w:r>
            <w:proofErr w:type="spellEnd"/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 xml:space="preserve"> út 18.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12301/2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13/b.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13084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8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Csalogány utca 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13841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14.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13065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9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Fekete sas utca 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13504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16.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13064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10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Fillér utca 32.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12076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17.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13086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11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Fő utca 70-78.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13867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18.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12098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12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Garas utca 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12089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22.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12100/1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13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Garas utca 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12090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Ördögárok utca 80.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50282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14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Káplár utca 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13093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Palánta utca 1.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15103/1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15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Keleti Károly utca 11.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13295/10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39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Pasaréti út 10.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13043/14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16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Keleti Károly utca 15/b.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12870/8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40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Pasaréti út 106.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11618/11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17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proofErr w:type="gramStart"/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Labanc út</w:t>
            </w:r>
            <w:proofErr w:type="gramEnd"/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 xml:space="preserve"> 18.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10959/2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41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Pázsit utca 9.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11548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18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Lukács utca 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14593/3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42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proofErr w:type="spellStart"/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Szemlőhegy</w:t>
            </w:r>
            <w:proofErr w:type="spellEnd"/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 xml:space="preserve"> utca 32.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15114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19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Lukács utca 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14589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43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Széphalom utca 8.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11453/1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20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Margit utca 13.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13422/2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44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Szilágyi Erzsébet fasor 81.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11510/14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21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1/b.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13073/2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45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Torockó utca 7.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11510/47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22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13074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46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Ürömi utca 19.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14824/2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23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13070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47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Vadaskerti utca 11.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11425/3</w:t>
            </w:r>
          </w:p>
        </w:tc>
      </w:tr>
      <w:tr w:rsidR="00D519ED" w:rsidRPr="00D519ED" w:rsidTr="003F08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24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Nyúl utca 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13075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center"/>
              <w:rPr>
                <w:rFonts w:eastAsia="Noto Sans CJK SC Regular" w:cs="FreeSans"/>
                <w:b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b/>
                <w:kern w:val="2"/>
                <w:lang w:eastAsia="zh-CN" w:bidi="hi-IN"/>
              </w:rPr>
              <w:t>48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Virág árok 6/a.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9ED" w:rsidRPr="00D519ED" w:rsidRDefault="00D519ED" w:rsidP="00D519ED">
            <w:pPr>
              <w:spacing w:after="140"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D519ED">
              <w:rPr>
                <w:rFonts w:eastAsia="Noto Sans CJK SC Regular" w:cs="FreeSans"/>
                <w:kern w:val="2"/>
                <w:lang w:eastAsia="zh-CN" w:bidi="hi-IN"/>
              </w:rPr>
              <w:t>11995/5</w:t>
            </w:r>
          </w:p>
        </w:tc>
      </w:tr>
    </w:tbl>
    <w:p w:rsidR="00D519ED" w:rsidRPr="00D519ED" w:rsidRDefault="00D519ED" w:rsidP="00D519ED">
      <w:pPr>
        <w:rPr>
          <w:rFonts w:eastAsia="Noto Sans CJK SC Regular" w:cs="FreeSans"/>
          <w:kern w:val="2"/>
          <w:lang w:eastAsia="zh-CN" w:bidi="hi-IN"/>
        </w:rPr>
        <w:sectPr w:rsidR="00D519ED" w:rsidRPr="00D519ED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D519ED" w:rsidRPr="00D519ED" w:rsidRDefault="00D519ED" w:rsidP="00D519ED">
      <w:pPr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:rsidR="00D519ED" w:rsidRPr="00D519ED" w:rsidRDefault="00D519ED" w:rsidP="00D519ED">
      <w:pPr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Általános indokolás</w:t>
      </w:r>
    </w:p>
    <w:p w:rsidR="00D519ED" w:rsidRPr="00D519ED" w:rsidRDefault="00D519ED" w:rsidP="00D519ED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Jelen rendelet az épített környezet alakításáról év védelméről szóló 1997. évi LXXVIII. törvény. 57.§</w:t>
      </w:r>
      <w:proofErr w:type="spellStart"/>
      <w:r w:rsidRPr="00D519ED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D519ED">
        <w:rPr>
          <w:rFonts w:eastAsia="Noto Sans CJK SC Regular" w:cs="FreeSans"/>
          <w:kern w:val="2"/>
          <w:lang w:eastAsia="zh-CN" w:bidi="hi-IN"/>
        </w:rPr>
        <w:t xml:space="preserve"> kapott felhatalmazás alapján a helyi védelemmel érintett ingatlanok körének bővítését készíti elő a helyi építészeti örökség részét képező helyi értékek elvesztésének megakadályozása érdekében.</w:t>
      </w:r>
    </w:p>
    <w:p w:rsidR="00D519ED" w:rsidRPr="00D519ED" w:rsidRDefault="00D519ED" w:rsidP="00D519ED">
      <w:pPr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Részletes indokolás</w:t>
      </w:r>
    </w:p>
    <w:p w:rsidR="00D519ED" w:rsidRPr="00D519ED" w:rsidRDefault="00D519ED" w:rsidP="00D519ED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D519ED">
        <w:rPr>
          <w:rFonts w:eastAsia="Noto Sans CJK SC Regular" w:cs="FreeSans"/>
          <w:b/>
          <w:bCs/>
          <w:kern w:val="2"/>
          <w:lang w:eastAsia="zh-CN" w:bidi="hi-IN"/>
        </w:rPr>
        <w:t xml:space="preserve">1. § </w:t>
      </w:r>
    </w:p>
    <w:p w:rsidR="00D519ED" w:rsidRPr="00D519ED" w:rsidRDefault="00D519ED" w:rsidP="00D519ED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A kerületi helyi értékek ideiglenes védelmének tárgyát és időtartamát állapítja meg.</w:t>
      </w:r>
    </w:p>
    <w:p w:rsidR="00D519ED" w:rsidRPr="00D519ED" w:rsidRDefault="00D519ED" w:rsidP="00D519ED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D519ED">
        <w:rPr>
          <w:rFonts w:eastAsia="Noto Sans CJK SC Regular" w:cs="FreeSans"/>
          <w:b/>
          <w:bCs/>
          <w:kern w:val="2"/>
          <w:lang w:eastAsia="zh-CN" w:bidi="hi-IN"/>
        </w:rPr>
        <w:t xml:space="preserve">2. § </w:t>
      </w:r>
    </w:p>
    <w:p w:rsidR="00D519ED" w:rsidRPr="00D519ED" w:rsidRDefault="00D519ED" w:rsidP="00D519ED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A rendelet területi hatályát rögzíti.</w:t>
      </w:r>
    </w:p>
    <w:p w:rsidR="00D519ED" w:rsidRPr="00D519ED" w:rsidRDefault="00D519ED" w:rsidP="00D519ED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D519ED">
        <w:rPr>
          <w:rFonts w:eastAsia="Noto Sans CJK SC Regular" w:cs="FreeSans"/>
          <w:b/>
          <w:bCs/>
          <w:kern w:val="2"/>
          <w:lang w:eastAsia="zh-CN" w:bidi="hi-IN"/>
        </w:rPr>
        <w:t xml:space="preserve">3. § </w:t>
      </w:r>
    </w:p>
    <w:p w:rsidR="00D519ED" w:rsidRPr="00D519ED" w:rsidRDefault="00D519ED" w:rsidP="00D519ED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D519ED">
        <w:rPr>
          <w:rFonts w:eastAsia="Noto Sans CJK SC Regular" w:cs="FreeSans"/>
          <w:kern w:val="2"/>
          <w:lang w:eastAsia="zh-CN" w:bidi="hi-IN"/>
        </w:rPr>
        <w:t>A rendelet időbeli hatályát rögzíti.</w:t>
      </w:r>
    </w:p>
    <w:p w:rsidR="00A2378A" w:rsidRDefault="00A2378A" w:rsidP="00491B90">
      <w:pPr>
        <w:pStyle w:val="trobekezdes"/>
        <w:spacing w:after="0"/>
        <w:jc w:val="center"/>
      </w:pPr>
    </w:p>
    <w:sectPr w:rsidR="00A2378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276" w:right="1418" w:bottom="1418" w:left="1418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E4" w:rsidRDefault="005C07E4">
      <w:r>
        <w:separator/>
      </w:r>
    </w:p>
  </w:endnote>
  <w:endnote w:type="continuationSeparator" w:id="0">
    <w:p w:rsidR="005C07E4" w:rsidRDefault="005C07E4">
      <w:r>
        <w:continuationSeparator/>
      </w:r>
    </w:p>
  </w:endnote>
  <w:endnote w:type="continuationNotice" w:id="1">
    <w:p w:rsidR="005C07E4" w:rsidRDefault="005C0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ED" w:rsidRDefault="00D519E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A364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8A" w:rsidRDefault="00E22CD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519ED">
      <w:rPr>
        <w:noProof/>
      </w:rPr>
      <w:t>3</w:t>
    </w:r>
    <w:r>
      <w:fldChar w:fldCharType="end"/>
    </w:r>
  </w:p>
  <w:p w:rsidR="008454A1" w:rsidRDefault="008454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8A" w:rsidRDefault="00A237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E4" w:rsidRDefault="005C07E4">
      <w:r>
        <w:separator/>
      </w:r>
    </w:p>
  </w:footnote>
  <w:footnote w:type="continuationSeparator" w:id="0">
    <w:p w:rsidR="005C07E4" w:rsidRDefault="005C07E4">
      <w:r>
        <w:continuationSeparator/>
      </w:r>
    </w:p>
  </w:footnote>
  <w:footnote w:type="continuationNotice" w:id="1">
    <w:p w:rsidR="005C07E4" w:rsidRDefault="005C07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8A" w:rsidRDefault="00E22CD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2378A" w:rsidRDefault="00A2378A">
    <w:pPr>
      <w:pStyle w:val="lfej"/>
    </w:pPr>
  </w:p>
  <w:p w:rsidR="008454A1" w:rsidRDefault="008454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8A" w:rsidRDefault="00A2378A">
    <w:pPr>
      <w:pStyle w:val="lfej"/>
    </w:pPr>
  </w:p>
  <w:p w:rsidR="008454A1" w:rsidRDefault="008454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8A" w:rsidRDefault="00A2378A">
    <w:pPr>
      <w:pStyle w:val="lfej"/>
      <w:jc w:val="center"/>
    </w:pPr>
  </w:p>
  <w:p w:rsidR="00A2378A" w:rsidRDefault="00A2378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3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5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6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1"/>
  </w:num>
  <w:num w:numId="13">
    <w:abstractNumId w:val="39"/>
  </w:num>
  <w:num w:numId="14">
    <w:abstractNumId w:val="29"/>
  </w:num>
  <w:num w:numId="15">
    <w:abstractNumId w:val="44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3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8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5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8A"/>
    <w:rsid w:val="001A6B9D"/>
    <w:rsid w:val="00491B90"/>
    <w:rsid w:val="005C07E4"/>
    <w:rsid w:val="006A3646"/>
    <w:rsid w:val="008454A1"/>
    <w:rsid w:val="00A2378A"/>
    <w:rsid w:val="00D519ED"/>
    <w:rsid w:val="00E22CD4"/>
    <w:rsid w:val="00E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Pr>
      <w:sz w:val="24"/>
      <w:lang w:val="hu-HU" w:eastAsia="ar-SA" w:bidi="ar-SA"/>
    </w:rPr>
  </w:style>
  <w:style w:type="table" w:styleId="Rcsostblzat">
    <w:name w:val="Table Grid"/>
    <w:basedOn w:val="Normltblzat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Pr>
      <w:sz w:val="24"/>
      <w:szCs w:val="24"/>
    </w:rPr>
  </w:style>
  <w:style w:type="character" w:customStyle="1" w:styleId="Cmsor2Char">
    <w:name w:val="Címsor 2 Char"/>
    <w:link w:val="Cmsor2"/>
    <w:rPr>
      <w:b/>
      <w:bCs/>
      <w:sz w:val="24"/>
      <w:lang w:eastAsia="ar-SA"/>
    </w:rPr>
  </w:style>
  <w:style w:type="paragraph" w:customStyle="1" w:styleId="trobekezdes">
    <w:name w:val="tro_bekezdes"/>
    <w:basedOn w:val="Norml"/>
    <w:pPr>
      <w:spacing w:after="12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42AF-27F2-4AB5-9CCC-A6293D0BD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DA31C-E237-4689-8615-82846B2CD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2FC7-708B-4C59-88ED-2D8679B3D7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D8F310-2864-4DDA-95B5-82A131E33F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CE5077-8F31-4E9D-B19E-C27E9020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948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38</cp:revision>
  <cp:lastPrinted>2020-07-02T10:27:00Z</cp:lastPrinted>
  <dcterms:created xsi:type="dcterms:W3CDTF">2020-06-26T09:24:00Z</dcterms:created>
  <dcterms:modified xsi:type="dcterms:W3CDTF">2021-05-20T07:22:00Z</dcterms:modified>
</cp:coreProperties>
</file>