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417D86" w:rsidRDefault="007E5EED" w:rsidP="00417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17D86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417D86" w:rsidRDefault="007E5EED" w:rsidP="00417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417D86" w:rsidRDefault="007E5EED" w:rsidP="00417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417D86" w:rsidRDefault="007E5EED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C67E39" w:rsidRPr="00417D86" w:rsidRDefault="00C67E39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4FB" w:rsidRPr="001124FB" w:rsidRDefault="001124FB" w:rsidP="001124FB">
      <w:pPr>
        <w:widowControl w:val="0"/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4FB">
        <w:rPr>
          <w:rFonts w:ascii="Times New Roman" w:eastAsia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:rsidR="001124FB" w:rsidRPr="001124FB" w:rsidRDefault="001124FB" w:rsidP="001124FB">
      <w:pPr>
        <w:keepNext/>
        <w:widowControl w:val="0"/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24FB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112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:rsidR="001124FB" w:rsidRPr="001124FB" w:rsidRDefault="001124FB" w:rsidP="001124FB">
      <w:pPr>
        <w:keepNext/>
        <w:widowControl w:val="0"/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2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2011. évi CXXVIII. törvény 46. § (4) bekezdése, </w:t>
      </w:r>
      <w:r w:rsidRPr="001124F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hu-HU"/>
        </w:rPr>
        <w:t xml:space="preserve">valamint Budapest Főváros II. Kerületi Önkormányzat Polgármesterének 3/2020.(XI.13.) normatív utasítása </w:t>
      </w:r>
      <w:r w:rsidRPr="00112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alapján</w:t>
      </w:r>
    </w:p>
    <w:p w:rsidR="001124FB" w:rsidRPr="001124FB" w:rsidRDefault="001124FB" w:rsidP="001124FB">
      <w:pPr>
        <w:keepNext/>
        <w:widowControl w:val="0"/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4FB" w:rsidRPr="001124FB" w:rsidRDefault="001124FB" w:rsidP="001124FB">
      <w:pPr>
        <w:keepNext/>
        <w:widowControl w:val="0"/>
        <w:numPr>
          <w:ilvl w:val="0"/>
          <w:numId w:val="13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4FB">
        <w:rPr>
          <w:rFonts w:ascii="Times New Roman" w:eastAsia="Times New Roman" w:hAnsi="Times New Roman" w:cs="Times New Roman"/>
          <w:b/>
          <w:sz w:val="24"/>
          <w:szCs w:val="24"/>
        </w:rPr>
        <w:t xml:space="preserve">2021. január  </w:t>
      </w:r>
    </w:p>
    <w:p w:rsidR="007E5EED" w:rsidRPr="00417D86" w:rsidRDefault="007E5EED" w:rsidP="00417D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03E7" w:rsidRPr="00417D86" w:rsidRDefault="007E5EED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1124FB">
        <w:rPr>
          <w:rFonts w:ascii="Times New Roman" w:hAnsi="Times New Roman" w:cs="Times New Roman"/>
          <w:sz w:val="24"/>
          <w:szCs w:val="24"/>
        </w:rPr>
        <w:t>Javaslat a</w:t>
      </w:r>
      <w:r w:rsidR="00CC03E7" w:rsidRPr="00417D86">
        <w:rPr>
          <w:rFonts w:ascii="Times New Roman" w:hAnsi="Times New Roman" w:cs="Times New Roman"/>
          <w:sz w:val="24"/>
          <w:szCs w:val="24"/>
        </w:rPr>
        <w:t xml:space="preserve"> köztisztviselők közszolgálati jogviszonyával kapcsolatos egyes kérdésekről </w:t>
      </w:r>
      <w:proofErr w:type="gramStart"/>
      <w:r w:rsidR="00CC03E7" w:rsidRPr="00417D86">
        <w:rPr>
          <w:rFonts w:ascii="Times New Roman" w:hAnsi="Times New Roman" w:cs="Times New Roman"/>
          <w:sz w:val="24"/>
          <w:szCs w:val="24"/>
        </w:rPr>
        <w:t xml:space="preserve">szóló </w:t>
      </w:r>
      <w:r w:rsidR="00EA6E51" w:rsidRPr="00417D8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A6E51" w:rsidRPr="00417D86">
        <w:rPr>
          <w:rFonts w:ascii="Times New Roman" w:hAnsi="Times New Roman" w:cs="Times New Roman"/>
          <w:sz w:val="24"/>
          <w:szCs w:val="24"/>
        </w:rPr>
        <w:t>…/</w:t>
      </w:r>
      <w:r w:rsidR="00CC03E7" w:rsidRPr="00417D86">
        <w:rPr>
          <w:rFonts w:ascii="Times New Roman" w:hAnsi="Times New Roman" w:cs="Times New Roman"/>
          <w:sz w:val="24"/>
          <w:szCs w:val="24"/>
        </w:rPr>
        <w:t>20</w:t>
      </w:r>
      <w:r w:rsidR="00FC4002" w:rsidRPr="00417D86">
        <w:rPr>
          <w:rFonts w:ascii="Times New Roman" w:hAnsi="Times New Roman" w:cs="Times New Roman"/>
          <w:sz w:val="24"/>
          <w:szCs w:val="24"/>
        </w:rPr>
        <w:t>21.</w:t>
      </w:r>
      <w:r w:rsidR="00CC03E7" w:rsidRPr="00417D86">
        <w:rPr>
          <w:rFonts w:ascii="Times New Roman" w:hAnsi="Times New Roman" w:cs="Times New Roman"/>
          <w:sz w:val="24"/>
          <w:szCs w:val="24"/>
        </w:rPr>
        <w:t xml:space="preserve"> (</w:t>
      </w:r>
      <w:r w:rsidR="00EA6E51" w:rsidRPr="00417D86">
        <w:rPr>
          <w:rFonts w:ascii="Times New Roman" w:hAnsi="Times New Roman" w:cs="Times New Roman"/>
          <w:sz w:val="24"/>
          <w:szCs w:val="24"/>
        </w:rPr>
        <w:t>……..)</w:t>
      </w:r>
      <w:r w:rsidR="00CC03E7" w:rsidRPr="00417D86">
        <w:rPr>
          <w:rFonts w:ascii="Times New Roman" w:hAnsi="Times New Roman" w:cs="Times New Roman"/>
          <w:sz w:val="24"/>
          <w:szCs w:val="24"/>
        </w:rPr>
        <w:t xml:space="preserve"> önkormányzati rendelet</w:t>
      </w:r>
      <w:r w:rsidR="001124FB">
        <w:rPr>
          <w:rFonts w:ascii="Times New Roman" w:hAnsi="Times New Roman" w:cs="Times New Roman"/>
          <w:sz w:val="24"/>
          <w:szCs w:val="24"/>
        </w:rPr>
        <w:t xml:space="preserve"> megalkotására</w:t>
      </w:r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Zsengellér Krisztina</w:t>
      </w:r>
    </w:p>
    <w:p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7CD8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humánpolitikai </w:t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osztályvezető</w:t>
      </w:r>
      <w:r w:rsidR="0012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A1E53">
        <w:rPr>
          <w:rFonts w:ascii="Times New Roman" w:hAnsi="Times New Roman" w:cs="Times New Roman"/>
          <w:color w:val="000000" w:themeColor="text1"/>
          <w:sz w:val="24"/>
          <w:szCs w:val="24"/>
        </w:rPr>
        <w:t>s.k.</w:t>
      </w:r>
    </w:p>
    <w:p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Egyeztetve: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6137"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B16137" w:rsidRPr="00417D8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a</w:t>
      </w:r>
      <w:r w:rsidR="007E5EED" w:rsidRPr="00417D86">
        <w:rPr>
          <w:rFonts w:ascii="Times New Roman" w:hAnsi="Times New Roman" w:cs="Times New Roman"/>
          <w:sz w:val="24"/>
          <w:szCs w:val="24"/>
        </w:rPr>
        <w:t>lpolgármester</w:t>
      </w:r>
      <w:proofErr w:type="gramEnd"/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…</w:t>
      </w:r>
      <w:r w:rsidRPr="00417D8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17D8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j</w:t>
      </w:r>
      <w:r w:rsidR="007E5EED" w:rsidRPr="00417D8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18A1"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8018A1" w:rsidRPr="00417D8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FC1204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417D8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204" w:rsidRPr="00417D86" w:rsidRDefault="009A1E53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Nyílt anyag!</w:t>
      </w:r>
    </w:p>
    <w:p w:rsidR="00FC1204" w:rsidRPr="00417D86" w:rsidRDefault="00FC1204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D8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96ECE" w:rsidRPr="00417D86" w:rsidRDefault="00E96ECE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417D86" w:rsidRDefault="00E96ECE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80D" w:rsidRPr="00417D86" w:rsidRDefault="00636DBC" w:rsidP="00A420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r w:rsidR="00D07E59" w:rsidRPr="00417D86">
        <w:rPr>
          <w:rFonts w:ascii="Times New Roman" w:hAnsi="Times New Roman" w:cs="Times New Roman"/>
          <w:sz w:val="24"/>
          <w:szCs w:val="24"/>
        </w:rPr>
        <w:t xml:space="preserve">továbbiakban: 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17D86">
        <w:rPr>
          <w:rFonts w:ascii="Times New Roman" w:hAnsi="Times New Roman" w:cs="Times New Roman"/>
          <w:sz w:val="24"/>
          <w:szCs w:val="24"/>
        </w:rPr>
        <w:t xml:space="preserve">.) </w:t>
      </w:r>
      <w:r w:rsidR="00EA5B85" w:rsidRPr="00417D86">
        <w:rPr>
          <w:rFonts w:ascii="Times New Roman" w:hAnsi="Times New Roman" w:cs="Times New Roman"/>
          <w:sz w:val="24"/>
          <w:szCs w:val="24"/>
        </w:rPr>
        <w:t xml:space="preserve">felhatalmazást ad a helyi önkormányzat képviselő-testületének arra, hogy </w:t>
      </w:r>
      <w:r w:rsidR="00C7080D" w:rsidRPr="00417D86">
        <w:rPr>
          <w:rFonts w:ascii="Times New Roman" w:hAnsi="Times New Roman" w:cs="Times New Roman"/>
          <w:sz w:val="24"/>
          <w:szCs w:val="24"/>
        </w:rPr>
        <w:t>a köztisztviselők közszolgálati jogviszonyával kapcsolatos egyes ké</w:t>
      </w:r>
      <w:r w:rsidR="00FC4002" w:rsidRPr="00417D86">
        <w:rPr>
          <w:rFonts w:ascii="Times New Roman" w:hAnsi="Times New Roman" w:cs="Times New Roman"/>
          <w:sz w:val="24"/>
          <w:szCs w:val="24"/>
        </w:rPr>
        <w:t>rdéseket rendeletben szabályozza</w:t>
      </w:r>
      <w:r w:rsidR="00C7080D" w:rsidRPr="00417D86">
        <w:rPr>
          <w:rFonts w:ascii="Times New Roman" w:hAnsi="Times New Roman" w:cs="Times New Roman"/>
          <w:sz w:val="24"/>
          <w:szCs w:val="24"/>
        </w:rPr>
        <w:t>.</w:t>
      </w:r>
    </w:p>
    <w:p w:rsidR="00A4203D" w:rsidRDefault="00153A60" w:rsidP="00A4203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17D86">
        <w:rPr>
          <w:rFonts w:ascii="Times New Roman" w:hAnsi="Times New Roman" w:cs="Times New Roman"/>
          <w:sz w:val="24"/>
          <w:szCs w:val="24"/>
        </w:rPr>
        <w:t xml:space="preserve">. 232. § (3) bekezdése alapján a </w:t>
      </w:r>
      <w:r w:rsidRPr="00417D86">
        <w:rPr>
          <w:rFonts w:ascii="Times New Roman" w:hAnsi="Times New Roman" w:cs="Times New Roman"/>
          <w:color w:val="000000"/>
          <w:sz w:val="24"/>
          <w:szCs w:val="24"/>
        </w:rPr>
        <w:t>képviselő-testület a rendes szabadság kiadására igazgatási szünetet rendelhet el. (Az ilyen módon kiadott rendes szabadság azonban nem haladhatja meg a köztisztviselő adott évre megállapított alapszabadságának a háromötödét.)</w:t>
      </w:r>
    </w:p>
    <w:p w:rsidR="00153A60" w:rsidRDefault="00153A60" w:rsidP="00A4203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17D86">
        <w:rPr>
          <w:rFonts w:ascii="Times New Roman" w:hAnsi="Times New Roman" w:cs="Times New Roman"/>
          <w:sz w:val="24"/>
          <w:szCs w:val="24"/>
        </w:rPr>
        <w:t>. 93. § (2) bekezdése és a 232/A. § (1) bekezdése ad felhatalmazást arra, hogy a</w:t>
      </w:r>
      <w:r w:rsidRPr="00417D86">
        <w:rPr>
          <w:rFonts w:ascii="Times New Roman" w:hAnsi="Times New Roman" w:cs="Times New Roman"/>
          <w:color w:val="000000"/>
          <w:sz w:val="24"/>
          <w:szCs w:val="24"/>
        </w:rPr>
        <w:t xml:space="preserve"> helyi önkormányzat képviselő-testülete rendeletben rendelkez</w:t>
      </w:r>
      <w:r w:rsidR="00471281" w:rsidRPr="00417D86">
        <w:rPr>
          <w:rFonts w:ascii="Times New Roman" w:hAnsi="Times New Roman" w:cs="Times New Roman"/>
          <w:color w:val="000000"/>
          <w:sz w:val="24"/>
          <w:szCs w:val="24"/>
        </w:rPr>
        <w:t>zen</w:t>
      </w:r>
      <w:r w:rsidRPr="00417D86">
        <w:rPr>
          <w:rFonts w:ascii="Times New Roman" w:hAnsi="Times New Roman" w:cs="Times New Roman"/>
          <w:color w:val="000000"/>
          <w:sz w:val="24"/>
          <w:szCs w:val="24"/>
        </w:rPr>
        <w:t xml:space="preserve"> arról, hogy a képviselő-testület hivatala köztisztviselője számára a Közszolgálati Tisztviselők Napja, július 1-je, munkaszüneti nap.</w:t>
      </w:r>
    </w:p>
    <w:p w:rsidR="00A4203D" w:rsidRDefault="00153A60" w:rsidP="00A4203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17D86">
        <w:rPr>
          <w:rFonts w:ascii="Times New Roman" w:hAnsi="Times New Roman" w:cs="Times New Roman"/>
          <w:sz w:val="24"/>
          <w:szCs w:val="24"/>
        </w:rPr>
        <w:t xml:space="preserve">. 236. § (4) bekezdése szerint </w:t>
      </w:r>
      <w:r w:rsidRPr="00417D86">
        <w:rPr>
          <w:rFonts w:ascii="Times New Roman" w:hAnsi="Times New Roman" w:cs="Times New Roman"/>
          <w:color w:val="000000"/>
          <w:sz w:val="24"/>
          <w:szCs w:val="24"/>
        </w:rPr>
        <w:t>a helyi önkormányzat rendeletben vezetői illetménypótlékot állapíthat meg a vezetői munkakörbe kinevezett köztisztviselők részére.</w:t>
      </w:r>
    </w:p>
    <w:p w:rsidR="00153A60" w:rsidRPr="00417D86" w:rsidRDefault="00BB461D" w:rsidP="00A4203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17D86">
        <w:rPr>
          <w:rFonts w:ascii="Times New Roman" w:hAnsi="Times New Roman" w:cs="Times New Roman"/>
          <w:sz w:val="24"/>
          <w:szCs w:val="24"/>
        </w:rPr>
        <w:t>. 237. §</w:t>
      </w:r>
      <w:proofErr w:type="spellStart"/>
      <w:r w:rsidRPr="00417D8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17D86">
        <w:rPr>
          <w:rFonts w:ascii="Times New Roman" w:hAnsi="Times New Roman" w:cs="Times New Roman"/>
          <w:sz w:val="24"/>
          <w:szCs w:val="24"/>
        </w:rPr>
        <w:t xml:space="preserve"> alapján a képviselő-testület a</w:t>
      </w:r>
      <w:r w:rsidR="00153A60" w:rsidRPr="00417D86">
        <w:rPr>
          <w:rFonts w:ascii="Times New Roman" w:hAnsi="Times New Roman" w:cs="Times New Roman"/>
          <w:color w:val="000000"/>
          <w:sz w:val="24"/>
          <w:szCs w:val="24"/>
        </w:rPr>
        <w:t xml:space="preserve"> törvény keretei között rendeletben szabályozza a szociális, jóléti, kulturális, egészségügyi juttatásokat, szociális és kegyeleti támogatásokat.</w:t>
      </w:r>
      <w:r w:rsidR="00F8784B" w:rsidRPr="00417D86">
        <w:rPr>
          <w:rFonts w:ascii="Times New Roman" w:hAnsi="Times New Roman" w:cs="Times New Roman"/>
          <w:color w:val="000000"/>
          <w:sz w:val="24"/>
          <w:szCs w:val="24"/>
        </w:rPr>
        <w:t xml:space="preserve"> Ez alapján pedig a jegyző a Közszolgálati Szabályzatban állap</w:t>
      </w:r>
      <w:r w:rsidR="00295725" w:rsidRPr="00417D86">
        <w:rPr>
          <w:rFonts w:ascii="Times New Roman" w:hAnsi="Times New Roman" w:cs="Times New Roman"/>
          <w:color w:val="000000"/>
          <w:sz w:val="24"/>
          <w:szCs w:val="24"/>
        </w:rPr>
        <w:t xml:space="preserve">ítja a </w:t>
      </w:r>
      <w:r w:rsidR="00FC4002" w:rsidRPr="00417D86">
        <w:rPr>
          <w:rFonts w:ascii="Times New Roman" w:hAnsi="Times New Roman" w:cs="Times New Roman"/>
          <w:color w:val="000000"/>
          <w:sz w:val="24"/>
          <w:szCs w:val="24"/>
        </w:rPr>
        <w:t>juttatások, támogatások igénybe</w:t>
      </w:r>
      <w:r w:rsidR="00295725" w:rsidRPr="00417D86">
        <w:rPr>
          <w:rFonts w:ascii="Times New Roman" w:hAnsi="Times New Roman" w:cs="Times New Roman"/>
          <w:color w:val="000000"/>
          <w:sz w:val="24"/>
          <w:szCs w:val="24"/>
        </w:rPr>
        <w:t>vételének részletes szabályait.</w:t>
      </w:r>
    </w:p>
    <w:p w:rsidR="0056437B" w:rsidRPr="00A4203D" w:rsidRDefault="00EF040A" w:rsidP="00A4203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képviselő-testület - a munkaszüneti nap megállapításának kivételével </w:t>
      </w:r>
      <w:r w:rsidR="00471281" w:rsidRPr="00417D86">
        <w:rPr>
          <w:rFonts w:ascii="Times New Roman" w:hAnsi="Times New Roman" w:cs="Times New Roman"/>
          <w:sz w:val="24"/>
          <w:szCs w:val="24"/>
        </w:rPr>
        <w:t>-</w:t>
      </w:r>
      <w:r w:rsidRPr="00417D86">
        <w:rPr>
          <w:rFonts w:ascii="Times New Roman" w:hAnsi="Times New Roman" w:cs="Times New Roman"/>
          <w:sz w:val="24"/>
          <w:szCs w:val="24"/>
        </w:rPr>
        <w:t xml:space="preserve"> </w:t>
      </w:r>
      <w:r w:rsidR="00471281" w:rsidRPr="00417D86">
        <w:rPr>
          <w:rFonts w:ascii="Times New Roman" w:hAnsi="Times New Roman" w:cs="Times New Roman"/>
          <w:sz w:val="24"/>
          <w:szCs w:val="24"/>
        </w:rPr>
        <w:t xml:space="preserve">a fenti tárgykörökben </w:t>
      </w:r>
      <w:r w:rsidRPr="00417D86">
        <w:rPr>
          <w:rFonts w:ascii="Times New Roman" w:hAnsi="Times New Roman" w:cs="Times New Roman"/>
          <w:sz w:val="24"/>
          <w:szCs w:val="24"/>
        </w:rPr>
        <w:t>2012-ben alkot</w:t>
      </w:r>
      <w:r w:rsidR="00471281" w:rsidRPr="00417D86">
        <w:rPr>
          <w:rFonts w:ascii="Times New Roman" w:hAnsi="Times New Roman" w:cs="Times New Roman"/>
          <w:sz w:val="24"/>
          <w:szCs w:val="24"/>
        </w:rPr>
        <w:t xml:space="preserve">ta meg </w:t>
      </w:r>
      <w:r w:rsidRPr="00417D86">
        <w:rPr>
          <w:rFonts w:ascii="Times New Roman" w:hAnsi="Times New Roman" w:cs="Times New Roman"/>
          <w:sz w:val="24"/>
          <w:szCs w:val="24"/>
        </w:rPr>
        <w:t>a köztisztviselők közszolgálati jogviszonyával kapcsolatos egyes kérdésekről szóló 11/2012. (III.30.) önkormányzati rendeletet.</w:t>
      </w:r>
      <w:r w:rsidR="00A4203D" w:rsidRPr="00A4203D">
        <w:rPr>
          <w:rFonts w:ascii="Times New Roman" w:hAnsi="Times New Roman" w:cs="Times New Roman"/>
          <w:sz w:val="24"/>
          <w:szCs w:val="24"/>
        </w:rPr>
        <w:t xml:space="preserve"> </w:t>
      </w:r>
      <w:r w:rsidR="0056437B" w:rsidRPr="00A4203D">
        <w:rPr>
          <w:rFonts w:ascii="Times New Roman" w:hAnsi="Times New Roman" w:cs="Times New Roman"/>
          <w:sz w:val="24"/>
          <w:szCs w:val="24"/>
        </w:rPr>
        <w:t xml:space="preserve">A Közszolgálati Tisztviselők Napja munkaszüneti nappá nyilvánításáról szóló 27/2020. (VI.26.) önkormányzati rendeletet </w:t>
      </w:r>
      <w:r w:rsidR="00471281" w:rsidRPr="00A4203D">
        <w:rPr>
          <w:rFonts w:ascii="Times New Roman" w:hAnsi="Times New Roman" w:cs="Times New Roman"/>
          <w:sz w:val="24"/>
          <w:szCs w:val="24"/>
        </w:rPr>
        <w:t xml:space="preserve">pedig </w:t>
      </w:r>
      <w:r w:rsidR="0056437B" w:rsidRPr="00A4203D">
        <w:rPr>
          <w:rFonts w:ascii="Times New Roman" w:hAnsi="Times New Roman" w:cs="Times New Roman"/>
          <w:sz w:val="24"/>
          <w:szCs w:val="24"/>
        </w:rPr>
        <w:t>2020. június</w:t>
      </w:r>
      <w:r w:rsidR="00EA6E51" w:rsidRPr="00A4203D">
        <w:rPr>
          <w:rFonts w:ascii="Times New Roman" w:hAnsi="Times New Roman" w:cs="Times New Roman"/>
          <w:sz w:val="24"/>
          <w:szCs w:val="24"/>
        </w:rPr>
        <w:t>á</w:t>
      </w:r>
      <w:r w:rsidR="0056437B" w:rsidRPr="00A4203D">
        <w:rPr>
          <w:rFonts w:ascii="Times New Roman" w:hAnsi="Times New Roman" w:cs="Times New Roman"/>
          <w:sz w:val="24"/>
          <w:szCs w:val="24"/>
        </w:rPr>
        <w:t>ban fogadta el a Képviselő-testület.</w:t>
      </w:r>
    </w:p>
    <w:p w:rsidR="0056437B" w:rsidRPr="00417D86" w:rsidRDefault="0056437B" w:rsidP="00A4203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köztisztviselők közszolgálati jogviszonyával kapcsolatos egyes kérdésekről szóló 11/2012. (III.30.) önkormányzati rendelet </w:t>
      </w:r>
      <w:r w:rsidR="001375A6" w:rsidRPr="00417D86">
        <w:rPr>
          <w:rFonts w:ascii="Times New Roman" w:hAnsi="Times New Roman" w:cs="Times New Roman"/>
          <w:sz w:val="24"/>
          <w:szCs w:val="24"/>
        </w:rPr>
        <w:t>minden paragrafus</w:t>
      </w:r>
      <w:r w:rsidR="004D59E3" w:rsidRPr="00417D86">
        <w:rPr>
          <w:rFonts w:ascii="Times New Roman" w:hAnsi="Times New Roman" w:cs="Times New Roman"/>
          <w:sz w:val="24"/>
          <w:szCs w:val="24"/>
        </w:rPr>
        <w:t>a módosítást igényel</w:t>
      </w:r>
      <w:r w:rsidR="001375A6" w:rsidRPr="00417D86">
        <w:rPr>
          <w:rFonts w:ascii="Times New Roman" w:hAnsi="Times New Roman" w:cs="Times New Roman"/>
          <w:sz w:val="24"/>
          <w:szCs w:val="24"/>
        </w:rPr>
        <w:t xml:space="preserve"> </w:t>
      </w:r>
      <w:r w:rsidRPr="00417D86">
        <w:rPr>
          <w:rFonts w:ascii="Times New Roman" w:hAnsi="Times New Roman" w:cs="Times New Roman"/>
          <w:sz w:val="24"/>
          <w:szCs w:val="24"/>
        </w:rPr>
        <w:t>a</w:t>
      </w:r>
      <w:r w:rsidR="001375A6" w:rsidRPr="00417D86">
        <w:rPr>
          <w:rFonts w:ascii="Times New Roman" w:hAnsi="Times New Roman" w:cs="Times New Roman"/>
          <w:sz w:val="24"/>
          <w:szCs w:val="24"/>
        </w:rPr>
        <w:t>z időközben bekövetkezett</w:t>
      </w:r>
      <w:r w:rsidRPr="00417D86">
        <w:rPr>
          <w:rFonts w:ascii="Times New Roman" w:hAnsi="Times New Roman" w:cs="Times New Roman"/>
          <w:sz w:val="24"/>
          <w:szCs w:val="24"/>
        </w:rPr>
        <w:t xml:space="preserve"> jogszabályváltozások</w:t>
      </w:r>
      <w:r w:rsidR="00041C81" w:rsidRPr="00417D86">
        <w:rPr>
          <w:rFonts w:ascii="Times New Roman" w:hAnsi="Times New Roman" w:cs="Times New Roman"/>
          <w:sz w:val="24"/>
          <w:szCs w:val="24"/>
        </w:rPr>
        <w:t>ra</w:t>
      </w:r>
      <w:r w:rsidR="00FC4002" w:rsidRPr="00417D86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A4203D">
        <w:rPr>
          <w:rFonts w:ascii="Times New Roman" w:hAnsi="Times New Roman" w:cs="Times New Roman"/>
          <w:sz w:val="24"/>
          <w:szCs w:val="24"/>
        </w:rPr>
        <w:t>megalkotása</w:t>
      </w:r>
      <w:r w:rsidR="00FC4002" w:rsidRPr="00417D86">
        <w:rPr>
          <w:rFonts w:ascii="Times New Roman" w:hAnsi="Times New Roman" w:cs="Times New Roman"/>
          <w:sz w:val="24"/>
          <w:szCs w:val="24"/>
        </w:rPr>
        <w:t xml:space="preserve"> óta eltelt időszak tapasztalatai alapján indokolttá váló</w:t>
      </w:r>
      <w:r w:rsidR="00D836E5">
        <w:rPr>
          <w:rFonts w:ascii="Times New Roman" w:hAnsi="Times New Roman" w:cs="Times New Roman"/>
          <w:sz w:val="24"/>
          <w:szCs w:val="24"/>
        </w:rPr>
        <w:t>,</w:t>
      </w:r>
      <w:r w:rsidR="00FC4002" w:rsidRPr="00417D86">
        <w:rPr>
          <w:rFonts w:ascii="Times New Roman" w:hAnsi="Times New Roman" w:cs="Times New Roman"/>
          <w:sz w:val="24"/>
          <w:szCs w:val="24"/>
        </w:rPr>
        <w:t xml:space="preserve"> megváltozott vezetői humánpolitikai szándékra </w:t>
      </w:r>
      <w:r w:rsidRPr="00417D86">
        <w:rPr>
          <w:rFonts w:ascii="Times New Roman" w:hAnsi="Times New Roman" w:cs="Times New Roman"/>
          <w:sz w:val="24"/>
          <w:szCs w:val="24"/>
        </w:rPr>
        <w:t>tekintettel</w:t>
      </w:r>
      <w:r w:rsidR="001375A6" w:rsidRPr="00417D86">
        <w:rPr>
          <w:rFonts w:ascii="Times New Roman" w:hAnsi="Times New Roman" w:cs="Times New Roman"/>
          <w:sz w:val="24"/>
          <w:szCs w:val="24"/>
        </w:rPr>
        <w:t xml:space="preserve">, ezért </w:t>
      </w:r>
      <w:r w:rsidR="00CC541C" w:rsidRPr="00417D86">
        <w:rPr>
          <w:rFonts w:ascii="Times New Roman" w:hAnsi="Times New Roman" w:cs="Times New Roman"/>
          <w:sz w:val="24"/>
          <w:szCs w:val="24"/>
        </w:rPr>
        <w:t xml:space="preserve">célszerű </w:t>
      </w:r>
      <w:r w:rsidR="001375A6" w:rsidRPr="00417D86">
        <w:rPr>
          <w:rFonts w:ascii="Times New Roman" w:hAnsi="Times New Roman" w:cs="Times New Roman"/>
          <w:sz w:val="24"/>
          <w:szCs w:val="24"/>
        </w:rPr>
        <w:t>új rendelet megalkotása.</w:t>
      </w:r>
      <w:r w:rsidR="00041C81" w:rsidRPr="00417D86">
        <w:rPr>
          <w:rFonts w:ascii="Times New Roman" w:hAnsi="Times New Roman" w:cs="Times New Roman"/>
          <w:sz w:val="24"/>
          <w:szCs w:val="24"/>
        </w:rPr>
        <w:t xml:space="preserve"> </w:t>
      </w:r>
      <w:r w:rsidR="00CC541C" w:rsidRPr="00417D86">
        <w:rPr>
          <w:rFonts w:ascii="Times New Roman" w:hAnsi="Times New Roman" w:cs="Times New Roman"/>
          <w:sz w:val="24"/>
          <w:szCs w:val="24"/>
        </w:rPr>
        <w:t>A tárgyát tekintve egyidejűleg</w:t>
      </w:r>
      <w:r w:rsidR="00471281" w:rsidRPr="00417D86">
        <w:rPr>
          <w:rFonts w:ascii="Times New Roman" w:hAnsi="Times New Roman" w:cs="Times New Roman"/>
          <w:sz w:val="24"/>
          <w:szCs w:val="24"/>
        </w:rPr>
        <w:t xml:space="preserve"> c</w:t>
      </w:r>
      <w:r w:rsidRPr="00417D86">
        <w:rPr>
          <w:rFonts w:ascii="Times New Roman" w:hAnsi="Times New Roman" w:cs="Times New Roman"/>
          <w:sz w:val="24"/>
          <w:szCs w:val="24"/>
        </w:rPr>
        <w:t xml:space="preserve">élszerű a </w:t>
      </w:r>
      <w:r w:rsidR="00CC541C" w:rsidRPr="00417D86">
        <w:rPr>
          <w:rFonts w:ascii="Times New Roman" w:hAnsi="Times New Roman" w:cs="Times New Roman"/>
          <w:sz w:val="24"/>
          <w:szCs w:val="24"/>
        </w:rPr>
        <w:t xml:space="preserve">fentiekben jelzett </w:t>
      </w:r>
      <w:r w:rsidRPr="00417D86">
        <w:rPr>
          <w:rFonts w:ascii="Times New Roman" w:hAnsi="Times New Roman" w:cs="Times New Roman"/>
          <w:sz w:val="24"/>
          <w:szCs w:val="24"/>
        </w:rPr>
        <w:t xml:space="preserve">munkaszüneti napról </w:t>
      </w:r>
      <w:r w:rsidR="00CC541C" w:rsidRPr="00417D86">
        <w:rPr>
          <w:rFonts w:ascii="Times New Roman" w:hAnsi="Times New Roman" w:cs="Times New Roman"/>
          <w:sz w:val="24"/>
          <w:szCs w:val="24"/>
        </w:rPr>
        <w:t>szóló</w:t>
      </w:r>
      <w:r w:rsidRPr="00417D86">
        <w:rPr>
          <w:rFonts w:ascii="Times New Roman" w:hAnsi="Times New Roman" w:cs="Times New Roman"/>
          <w:sz w:val="24"/>
          <w:szCs w:val="24"/>
        </w:rPr>
        <w:t xml:space="preserve"> rendelkezést </w:t>
      </w:r>
      <w:r w:rsidR="00041C81" w:rsidRPr="00417D86">
        <w:rPr>
          <w:rFonts w:ascii="Times New Roman" w:hAnsi="Times New Roman" w:cs="Times New Roman"/>
          <w:sz w:val="24"/>
          <w:szCs w:val="24"/>
        </w:rPr>
        <w:t xml:space="preserve">is </w:t>
      </w:r>
      <w:r w:rsidRPr="00417D86">
        <w:rPr>
          <w:rFonts w:ascii="Times New Roman" w:hAnsi="Times New Roman" w:cs="Times New Roman"/>
          <w:sz w:val="24"/>
          <w:szCs w:val="24"/>
        </w:rPr>
        <w:t>– az igazgatási szünet mellett – e</w:t>
      </w:r>
      <w:r w:rsidR="00CC541C" w:rsidRPr="00417D86">
        <w:rPr>
          <w:rFonts w:ascii="Times New Roman" w:hAnsi="Times New Roman" w:cs="Times New Roman"/>
          <w:sz w:val="24"/>
          <w:szCs w:val="24"/>
        </w:rPr>
        <w:t>bbe a rendeletbe beépíteni.</w:t>
      </w:r>
    </w:p>
    <w:p w:rsidR="001124FB" w:rsidRPr="001124FB" w:rsidRDefault="001124FB" w:rsidP="00A420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24FB">
        <w:rPr>
          <w:rFonts w:ascii="Times New Roman" w:hAnsi="Times New Roman" w:cs="Times New Roman"/>
          <w:sz w:val="24"/>
          <w:szCs w:val="24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1124FB" w:rsidRPr="00FA091F" w:rsidRDefault="001124FB" w:rsidP="00A420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24FB">
        <w:rPr>
          <w:rFonts w:ascii="Times New Roman" w:hAnsi="Times New Roman" w:cs="Times New Roman"/>
          <w:sz w:val="24"/>
          <w:szCs w:val="24"/>
        </w:rPr>
        <w:t xml:space="preserve">2020. november 13. napján hatályba lépett a Budapest Főváros II. Kerületi Önkormányzat </w:t>
      </w:r>
      <w:r w:rsidRPr="00FA091F">
        <w:rPr>
          <w:rFonts w:ascii="Times New Roman" w:hAnsi="Times New Roman" w:cs="Times New Roman"/>
          <w:sz w:val="24"/>
          <w:szCs w:val="24"/>
        </w:rPr>
        <w:t>Polgármesterének egyes önkormányzati döntések veszélyhelyzet idején való előkészítésének és kiadmányozásának rendjéről szóló 3/2020.(XI.13.)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471281" w:rsidRPr="00FA091F" w:rsidRDefault="001124FB" w:rsidP="004E25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Fentiekre tekintettel kérem a Tisztelt Képviselő-testületet, hogy alakítsa ki véleményét a polgármesteri döntés előtt</w:t>
      </w:r>
      <w:r w:rsidRPr="00FA091F">
        <w:rPr>
          <w:rFonts w:ascii="Times New Roman" w:hAnsi="Times New Roman" w:cs="Times New Roman"/>
          <w:i/>
          <w:sz w:val="24"/>
          <w:szCs w:val="24"/>
        </w:rPr>
        <w:t>.</w:t>
      </w:r>
    </w:p>
    <w:p w:rsidR="00471281" w:rsidRPr="00FA091F" w:rsidRDefault="00471281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281" w:rsidRPr="00FA091F" w:rsidRDefault="00471281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B u d a p e s t, 20</w:t>
      </w:r>
      <w:r w:rsidR="00CC541C" w:rsidRPr="00FA091F">
        <w:rPr>
          <w:rFonts w:ascii="Times New Roman" w:hAnsi="Times New Roman" w:cs="Times New Roman"/>
          <w:sz w:val="24"/>
          <w:szCs w:val="24"/>
        </w:rPr>
        <w:t>21. január</w:t>
      </w:r>
      <w:r w:rsidR="009A1E53">
        <w:rPr>
          <w:rFonts w:ascii="Times New Roman" w:hAnsi="Times New Roman" w:cs="Times New Roman"/>
          <w:sz w:val="24"/>
          <w:szCs w:val="24"/>
        </w:rPr>
        <w:t xml:space="preserve"> 22.</w:t>
      </w:r>
    </w:p>
    <w:p w:rsidR="00471281" w:rsidRPr="00FA091F" w:rsidRDefault="00471281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281" w:rsidRPr="00FA091F" w:rsidRDefault="00471281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281" w:rsidRPr="00FA091F" w:rsidRDefault="00471281" w:rsidP="00417D86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471281" w:rsidRPr="00FA091F" w:rsidRDefault="00471281" w:rsidP="00417D86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91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417D86" w:rsidRPr="00FA091F" w:rsidRDefault="00CC541C" w:rsidP="00417D86">
      <w:pPr>
        <w:pStyle w:val="Cmsor3"/>
        <w:jc w:val="center"/>
        <w:rPr>
          <w:rFonts w:ascii="Times New Roman" w:hAnsi="Times New Roman" w:cs="Times New Roman"/>
          <w:b/>
          <w:bCs/>
          <w:color w:val="auto"/>
        </w:rPr>
      </w:pPr>
      <w:r w:rsidRPr="00FA091F">
        <w:rPr>
          <w:rFonts w:ascii="Times New Roman" w:hAnsi="Times New Roman" w:cs="Times New Roman"/>
          <w:color w:val="auto"/>
        </w:rPr>
        <w:br w:type="page"/>
      </w:r>
      <w:r w:rsidR="00417D86" w:rsidRPr="00FA091F">
        <w:rPr>
          <w:rFonts w:ascii="Times New Roman" w:hAnsi="Times New Roman" w:cs="Times New Roman"/>
          <w:b/>
          <w:bCs/>
          <w:color w:val="auto"/>
        </w:rPr>
        <w:lastRenderedPageBreak/>
        <w:t>Budapest Főváros II. Kerületi Önkormányzat Képviselő-testületének</w:t>
      </w: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bCs/>
          <w:sz w:val="24"/>
          <w:szCs w:val="24"/>
        </w:rPr>
        <w:t>…./2021. (</w:t>
      </w:r>
      <w:proofErr w:type="gramStart"/>
      <w:r w:rsidRPr="00FA091F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FA091F">
        <w:rPr>
          <w:rFonts w:ascii="Times New Roman" w:hAnsi="Times New Roman" w:cs="Times New Roman"/>
          <w:b/>
          <w:bCs/>
          <w:sz w:val="24"/>
          <w:szCs w:val="24"/>
        </w:rPr>
        <w:t xml:space="preserve">) önkormányzati rendelete </w:t>
      </w:r>
      <w:r w:rsidRPr="00FA091F">
        <w:rPr>
          <w:rFonts w:ascii="Times New Roman" w:hAnsi="Times New Roman" w:cs="Times New Roman"/>
          <w:b/>
          <w:sz w:val="24"/>
          <w:szCs w:val="24"/>
        </w:rPr>
        <w:t>a köztisztviselők közszolgálati</w:t>
      </w: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91F">
        <w:rPr>
          <w:rFonts w:ascii="Times New Roman" w:hAnsi="Times New Roman" w:cs="Times New Roman"/>
          <w:b/>
          <w:sz w:val="24"/>
          <w:szCs w:val="24"/>
        </w:rPr>
        <w:t>jogviszonyával</w:t>
      </w:r>
      <w:proofErr w:type="gramEnd"/>
      <w:r w:rsidRPr="00FA091F">
        <w:rPr>
          <w:rFonts w:ascii="Times New Roman" w:hAnsi="Times New Roman" w:cs="Times New Roman"/>
          <w:b/>
          <w:sz w:val="24"/>
          <w:szCs w:val="24"/>
        </w:rPr>
        <w:t xml:space="preserve"> kapcsolatos egyes kérdésekről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2249D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Képviselő-testülete –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</w:t>
      </w:r>
      <w:proofErr w:type="gramStart"/>
      <w:r w:rsidRPr="00FA091F">
        <w:rPr>
          <w:rFonts w:ascii="Times New Roman" w:hAnsi="Times New Roman" w:cs="Times New Roman"/>
          <w:sz w:val="24"/>
          <w:szCs w:val="24"/>
        </w:rPr>
        <w:t xml:space="preserve">polgármestere 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 Magyarország</w:t>
      </w:r>
      <w:proofErr w:type="gramEnd"/>
      <w:r w:rsidR="00417D86" w:rsidRPr="00FA091F">
        <w:rPr>
          <w:rFonts w:ascii="Times New Roman" w:hAnsi="Times New Roman" w:cs="Times New Roman"/>
          <w:sz w:val="24"/>
          <w:szCs w:val="24"/>
        </w:rPr>
        <w:t xml:space="preserve"> Alaptörvénye </w:t>
      </w:r>
      <w:r w:rsidR="001E245D" w:rsidRPr="00FA091F">
        <w:rPr>
          <w:rFonts w:ascii="Times New Roman" w:hAnsi="Times New Roman" w:cs="Times New Roman"/>
          <w:sz w:val="24"/>
          <w:szCs w:val="24"/>
        </w:rPr>
        <w:t xml:space="preserve">32. cikk (2) bekezdése szerinti jogalkotói hatáskörében és Magyarország Alaptörvénye </w:t>
      </w:r>
      <w:r w:rsidR="00417D86" w:rsidRPr="00FA091F">
        <w:rPr>
          <w:rFonts w:ascii="Times New Roman" w:hAnsi="Times New Roman" w:cs="Times New Roman"/>
          <w:sz w:val="24"/>
          <w:szCs w:val="24"/>
        </w:rPr>
        <w:t>32. cikk (1) bekezdés a) pontjában</w:t>
      </w:r>
      <w:r w:rsidR="001E245D" w:rsidRPr="00FA091F">
        <w:rPr>
          <w:rFonts w:ascii="Times New Roman" w:hAnsi="Times New Roman" w:cs="Times New Roman"/>
          <w:sz w:val="24"/>
          <w:szCs w:val="24"/>
        </w:rPr>
        <w:t>,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 Magyarország helyi önkormányzatairól szóló 2011. évi CLXXXIX. törvény 25. §</w:t>
      </w:r>
      <w:proofErr w:type="spellStart"/>
      <w:r w:rsidR="00417D86" w:rsidRPr="00FA091F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1E245D" w:rsidRPr="00FA091F">
        <w:rPr>
          <w:rFonts w:ascii="Times New Roman" w:hAnsi="Times New Roman" w:cs="Times New Roman"/>
          <w:sz w:val="24"/>
          <w:szCs w:val="24"/>
        </w:rPr>
        <w:t xml:space="preserve"> meghatározott feladatkörében eljárva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, valamint a közszolgálati tisztviselőkről szóló 2011. évi CXCIX. törvény (a továbbiakban: </w:t>
      </w:r>
      <w:proofErr w:type="spellStart"/>
      <w:r w:rsidR="00417D86" w:rsidRPr="00FA091F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417D86" w:rsidRPr="00FA091F">
        <w:rPr>
          <w:rFonts w:ascii="Times New Roman" w:hAnsi="Times New Roman" w:cs="Times New Roman"/>
          <w:sz w:val="24"/>
          <w:szCs w:val="24"/>
        </w:rPr>
        <w:t>.) 93. § (2) bekezdésében, 232. § (3) bekezdésében, 232/A. § (1) bekezdésében, 236. §</w:t>
      </w:r>
      <w:proofErr w:type="spellStart"/>
      <w:r w:rsidR="00417D86" w:rsidRPr="00FA091F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417D86" w:rsidRPr="00FA091F">
        <w:rPr>
          <w:rFonts w:ascii="Times New Roman" w:hAnsi="Times New Roman" w:cs="Times New Roman"/>
          <w:sz w:val="24"/>
          <w:szCs w:val="24"/>
        </w:rPr>
        <w:t>, valamint 237. §</w:t>
      </w:r>
      <w:proofErr w:type="spellStart"/>
      <w:r w:rsidR="00417D86" w:rsidRPr="00FA091F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417D86" w:rsidRPr="00FA091F">
        <w:rPr>
          <w:rFonts w:ascii="Times New Roman" w:hAnsi="Times New Roman" w:cs="Times New Roman"/>
          <w:sz w:val="24"/>
          <w:szCs w:val="24"/>
        </w:rPr>
        <w:t xml:space="preserve"> kapott felhatalmazás alapján </w:t>
      </w:r>
      <w:r w:rsidR="001E245D" w:rsidRPr="00FA091F">
        <w:rPr>
          <w:rFonts w:ascii="Times New Roman" w:hAnsi="Times New Roman" w:cs="Times New Roman"/>
          <w:sz w:val="24"/>
          <w:szCs w:val="24"/>
        </w:rPr>
        <w:t>a következőket rendeli el: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A rendelet hatálya</w:t>
      </w:r>
    </w:p>
    <w:p w:rsidR="00417D86" w:rsidRPr="00FA091F" w:rsidRDefault="00417D86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AB9" w:rsidRPr="00FA091F" w:rsidRDefault="00197AB9" w:rsidP="00197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1. §</w:t>
      </w:r>
    </w:p>
    <w:p w:rsidR="00197AB9" w:rsidRPr="00FA091F" w:rsidRDefault="00197AB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E rendelet hatálya Budapest Főváros II. Kerületi Önkormányzat Képviselő-testületének Polgármesteri Hivatalában (a továbbiakban: Hivatal) foglalkoztatott köztisztviselőkre és ügykezelőkre terjed ki.</w:t>
      </w:r>
    </w:p>
    <w:p w:rsidR="00417D86" w:rsidRPr="00FA091F" w:rsidRDefault="00417D86" w:rsidP="00417D8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E rendeletben foglaltakat a 3. § kivételével a Polgármesteri Hivatal munkavállalóira is alkalmazni kell.</w:t>
      </w:r>
    </w:p>
    <w:p w:rsidR="00417D86" w:rsidRPr="00FA091F" w:rsidRDefault="00417D86" w:rsidP="00417D8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E rendelet 2. § és 5. §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 xml:space="preserve"> előírásait alkalmazni </w:t>
      </w:r>
      <w:r w:rsidR="003856FC" w:rsidRPr="00FA091F">
        <w:rPr>
          <w:rFonts w:ascii="Times New Roman" w:hAnsi="Times New Roman" w:cs="Times New Roman"/>
          <w:sz w:val="24"/>
          <w:szCs w:val="24"/>
        </w:rPr>
        <w:t xml:space="preserve">kell </w:t>
      </w:r>
      <w:r w:rsidRPr="00FA091F">
        <w:rPr>
          <w:rFonts w:ascii="Times New Roman" w:hAnsi="Times New Roman" w:cs="Times New Roman"/>
          <w:sz w:val="24"/>
          <w:szCs w:val="24"/>
        </w:rPr>
        <w:t xml:space="preserve">a foglalkoztatási jogviszonyban álló </w:t>
      </w:r>
      <w:r w:rsidR="003856FC" w:rsidRPr="00FA091F">
        <w:rPr>
          <w:rFonts w:ascii="Times New Roman" w:hAnsi="Times New Roman" w:cs="Times New Roman"/>
          <w:sz w:val="24"/>
          <w:szCs w:val="24"/>
        </w:rPr>
        <w:t xml:space="preserve">főállású </w:t>
      </w:r>
      <w:r w:rsidRPr="00FA091F">
        <w:rPr>
          <w:rFonts w:ascii="Times New Roman" w:hAnsi="Times New Roman" w:cs="Times New Roman"/>
          <w:sz w:val="24"/>
          <w:szCs w:val="24"/>
        </w:rPr>
        <w:t xml:space="preserve">Polgármesterre és </w:t>
      </w:r>
      <w:r w:rsidR="003856FC" w:rsidRPr="00FA091F">
        <w:rPr>
          <w:rFonts w:ascii="Times New Roman" w:hAnsi="Times New Roman" w:cs="Times New Roman"/>
          <w:sz w:val="24"/>
          <w:szCs w:val="24"/>
        </w:rPr>
        <w:t>főállású Alpolgármesterre</w:t>
      </w:r>
      <w:r w:rsidRPr="00FA091F">
        <w:rPr>
          <w:rFonts w:ascii="Times New Roman" w:hAnsi="Times New Roman" w:cs="Times New Roman"/>
          <w:sz w:val="24"/>
          <w:szCs w:val="24"/>
        </w:rPr>
        <w:t>.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Igazgatási szünet elrendelése, munkaszüneti nap megállap</w:t>
      </w:r>
      <w:r w:rsidRPr="00FA091F">
        <w:rPr>
          <w:rFonts w:ascii="Times New Roman" w:hAnsi="Times New Roman" w:cs="Times New Roman"/>
          <w:sz w:val="24"/>
          <w:szCs w:val="24"/>
        </w:rPr>
        <w:t>í</w:t>
      </w:r>
      <w:r w:rsidRPr="00FA091F">
        <w:rPr>
          <w:rFonts w:ascii="Times New Roman" w:hAnsi="Times New Roman" w:cs="Times New Roman"/>
          <w:b/>
          <w:sz w:val="24"/>
          <w:szCs w:val="24"/>
        </w:rPr>
        <w:t>tása</w:t>
      </w: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97AB9" w:rsidRPr="00FA091F">
        <w:rPr>
          <w:rFonts w:ascii="Times New Roman" w:hAnsi="Times New Roman" w:cs="Times New Roman"/>
          <w:b/>
          <w:sz w:val="24"/>
          <w:szCs w:val="24"/>
        </w:rPr>
        <w:t>§</w:t>
      </w: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(1) </w:t>
      </w:r>
      <w:r w:rsidRPr="00FA091F">
        <w:rPr>
          <w:rFonts w:ascii="Times New Roman" w:hAnsi="Times New Roman" w:cs="Times New Roman"/>
          <w:sz w:val="24"/>
          <w:szCs w:val="24"/>
        </w:rPr>
        <w:tab/>
        <w:t xml:space="preserve">A Hivatalban az igazgatási szünet időtartama az év végi két ünnep – karácsony és újév - közötti munkanapokra terjed ki. </w:t>
      </w:r>
    </w:p>
    <w:p w:rsidR="00417D86" w:rsidRPr="00FA091F" w:rsidRDefault="00417D86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(2) </w:t>
      </w:r>
      <w:r w:rsidRPr="00FA091F">
        <w:rPr>
          <w:rFonts w:ascii="Times New Roman" w:hAnsi="Times New Roman" w:cs="Times New Roman"/>
          <w:sz w:val="24"/>
          <w:szCs w:val="24"/>
        </w:rPr>
        <w:tab/>
        <w:t>Az igazgatási szünet alatt szükséges ügyeleti rendet a Jegyző határozza meg.</w:t>
      </w:r>
    </w:p>
    <w:p w:rsidR="00417D86" w:rsidRPr="00FA091F" w:rsidRDefault="00417D86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tabs>
          <w:tab w:val="left" w:pos="54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(3) </w:t>
      </w:r>
      <w:r w:rsidRPr="00FA091F">
        <w:rPr>
          <w:rFonts w:ascii="Times New Roman" w:hAnsi="Times New Roman" w:cs="Times New Roman"/>
          <w:sz w:val="24"/>
          <w:szCs w:val="24"/>
        </w:rPr>
        <w:tab/>
        <w:t>A minden év július 1. napján esedékes Közszolgálati Tisztviselők Napja munkaszüneti nap Budapest II. kerületi Polgármesteri Hivatal köztisztviselői és ügykezelői számára.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Vezetői illetménypótlék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3. §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663D6A">
      <w:pPr>
        <w:pStyle w:val="Szvegtrzsbehzssal2"/>
        <w:numPr>
          <w:ilvl w:val="0"/>
          <w:numId w:val="15"/>
        </w:numPr>
        <w:tabs>
          <w:tab w:val="clear" w:pos="720"/>
        </w:tabs>
        <w:ind w:left="426" w:hanging="426"/>
        <w:rPr>
          <w:sz w:val="24"/>
        </w:rPr>
      </w:pPr>
      <w:r w:rsidRPr="00FA091F">
        <w:rPr>
          <w:sz w:val="24"/>
        </w:rPr>
        <w:t>A személyi illetményben nem részesülő osztályvezetői szintű vezetői kinevezéssel rendelkező köztisztviselő az alapilletménye 10 %-ának megfelelő összegű, a főosztályvezető-helyettesi szintű vezetői kinevezéssel rendelkező köztisztviselő alapilletménye 15 %-ának megfelelő összegű vezetői illetménypótlékra jogosult.</w:t>
      </w:r>
    </w:p>
    <w:p w:rsidR="00663D6A" w:rsidRPr="00FA091F" w:rsidRDefault="00663D6A" w:rsidP="00665437">
      <w:pPr>
        <w:pStyle w:val="Szvegtrzsbehzssal2"/>
        <w:tabs>
          <w:tab w:val="clear" w:pos="720"/>
        </w:tabs>
        <w:ind w:left="426" w:firstLine="0"/>
        <w:rPr>
          <w:sz w:val="24"/>
        </w:rPr>
      </w:pPr>
    </w:p>
    <w:p w:rsidR="00417D86" w:rsidRPr="00FA091F" w:rsidRDefault="00417D86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lastRenderedPageBreak/>
        <w:t>(2) A Jegyző a főosztályvezető-helyettesi, illetve az osztályvezetői szintnek megfelelő munkaköröket a Közszolgálati Szabályzatban határozza meg.</w:t>
      </w:r>
    </w:p>
    <w:p w:rsidR="00663D6A" w:rsidRPr="00FA091F" w:rsidRDefault="00663D6A" w:rsidP="00417D86">
      <w:pPr>
        <w:pStyle w:val="Cm"/>
        <w:rPr>
          <w:sz w:val="24"/>
          <w:szCs w:val="24"/>
        </w:rPr>
      </w:pPr>
    </w:p>
    <w:p w:rsidR="00417D86" w:rsidRPr="00FA091F" w:rsidRDefault="00417D86" w:rsidP="00417D86">
      <w:pPr>
        <w:pStyle w:val="Cm"/>
        <w:rPr>
          <w:sz w:val="24"/>
          <w:szCs w:val="24"/>
        </w:rPr>
      </w:pPr>
      <w:r w:rsidRPr="00FA091F">
        <w:rPr>
          <w:sz w:val="24"/>
          <w:szCs w:val="24"/>
        </w:rPr>
        <w:t>Elismerések</w:t>
      </w:r>
    </w:p>
    <w:p w:rsidR="00417D86" w:rsidRPr="00FA091F" w:rsidRDefault="00417D86" w:rsidP="00417D8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4. §</w:t>
      </w:r>
    </w:p>
    <w:p w:rsidR="00417D86" w:rsidRPr="00FA091F" w:rsidRDefault="00417D86" w:rsidP="00417D86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A Hivatal </w:t>
      </w:r>
      <w:r w:rsidRPr="00FA091F">
        <w:rPr>
          <w:rFonts w:ascii="Times New Roman" w:hAnsi="Times New Roman" w:cs="Times New Roman"/>
          <w:bCs/>
          <w:sz w:val="24"/>
          <w:szCs w:val="24"/>
        </w:rPr>
        <w:t>eredményes tevékenysége érdekében hosszabb időn át teljesített kiemelkedő és példamutató munkavégzésért, illetve a</w:t>
      </w:r>
      <w:r w:rsidRPr="00FA091F">
        <w:rPr>
          <w:rFonts w:ascii="Times New Roman" w:hAnsi="Times New Roman" w:cs="Times New Roman"/>
          <w:sz w:val="24"/>
          <w:szCs w:val="24"/>
        </w:rPr>
        <w:t xml:space="preserve"> </w:t>
      </w:r>
      <w:r w:rsidRPr="00FA091F">
        <w:rPr>
          <w:rFonts w:ascii="Times New Roman" w:hAnsi="Times New Roman" w:cs="Times New Roman"/>
          <w:bCs/>
          <w:sz w:val="24"/>
          <w:szCs w:val="24"/>
        </w:rPr>
        <w:t>szervezet szempontjából fontos, váratlanul jelentkező, előre nem látható rendkívüli eseményhez kapcsolódó feladat elvégzéséért</w:t>
      </w:r>
      <w:r w:rsidRPr="00FA091F">
        <w:rPr>
          <w:rFonts w:ascii="Times New Roman" w:hAnsi="Times New Roman" w:cs="Times New Roman"/>
          <w:sz w:val="24"/>
          <w:szCs w:val="24"/>
        </w:rPr>
        <w:t xml:space="preserve"> a Hivatal köztisztviselői és ügykezelői az alábbi elismerésekben részesíthetők:</w:t>
      </w:r>
    </w:p>
    <w:p w:rsidR="00417D86" w:rsidRPr="00FA091F" w:rsidRDefault="00417D86" w:rsidP="00417D8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5A3284" w:rsidP="00417D8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P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olgármesteri </w:t>
      </w:r>
      <w:r w:rsidRPr="00FA091F">
        <w:rPr>
          <w:rFonts w:ascii="Times New Roman" w:hAnsi="Times New Roman" w:cs="Times New Roman"/>
          <w:sz w:val="24"/>
          <w:szCs w:val="24"/>
        </w:rPr>
        <w:t>D</w:t>
      </w:r>
      <w:r w:rsidR="00417D86" w:rsidRPr="00FA091F">
        <w:rPr>
          <w:rFonts w:ascii="Times New Roman" w:hAnsi="Times New Roman" w:cs="Times New Roman"/>
          <w:sz w:val="24"/>
          <w:szCs w:val="24"/>
        </w:rPr>
        <w:t>icséret;</w:t>
      </w:r>
    </w:p>
    <w:p w:rsidR="00417D86" w:rsidRPr="00FA091F" w:rsidRDefault="005A3284" w:rsidP="00417D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J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egyzői </w:t>
      </w:r>
      <w:r w:rsidRPr="00FA091F">
        <w:rPr>
          <w:rFonts w:ascii="Times New Roman" w:hAnsi="Times New Roman" w:cs="Times New Roman"/>
          <w:sz w:val="24"/>
          <w:szCs w:val="24"/>
        </w:rPr>
        <w:t>D</w:t>
      </w:r>
      <w:r w:rsidR="00417D86" w:rsidRPr="00FA091F">
        <w:rPr>
          <w:rFonts w:ascii="Times New Roman" w:hAnsi="Times New Roman" w:cs="Times New Roman"/>
          <w:sz w:val="24"/>
          <w:szCs w:val="24"/>
        </w:rPr>
        <w:t>icséret,</w:t>
      </w:r>
    </w:p>
    <w:p w:rsidR="00417D86" w:rsidRPr="00FA091F" w:rsidRDefault="005A3284" w:rsidP="00417D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E</w:t>
      </w:r>
      <w:r w:rsidR="00417D86" w:rsidRPr="00FA091F">
        <w:rPr>
          <w:rFonts w:ascii="Times New Roman" w:hAnsi="Times New Roman" w:cs="Times New Roman"/>
          <w:sz w:val="24"/>
          <w:szCs w:val="24"/>
        </w:rPr>
        <w:t xml:space="preserve">lismerő </w:t>
      </w:r>
      <w:r w:rsidRPr="00FA091F">
        <w:rPr>
          <w:rFonts w:ascii="Times New Roman" w:hAnsi="Times New Roman" w:cs="Times New Roman"/>
          <w:sz w:val="24"/>
          <w:szCs w:val="24"/>
        </w:rPr>
        <w:t>O</w:t>
      </w:r>
      <w:r w:rsidR="00417D86" w:rsidRPr="00FA091F">
        <w:rPr>
          <w:rFonts w:ascii="Times New Roman" w:hAnsi="Times New Roman" w:cs="Times New Roman"/>
          <w:sz w:val="24"/>
          <w:szCs w:val="24"/>
        </w:rPr>
        <w:t>klevél,</w:t>
      </w:r>
    </w:p>
    <w:p w:rsidR="00417D86" w:rsidRPr="00FA091F" w:rsidRDefault="00417D86" w:rsidP="00417D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pénzjutalom.</w:t>
      </w:r>
    </w:p>
    <w:p w:rsidR="00417D86" w:rsidRPr="00FA091F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A </w:t>
      </w:r>
      <w:r w:rsidR="005A3284" w:rsidRPr="00FA091F">
        <w:rPr>
          <w:rFonts w:ascii="Times New Roman" w:hAnsi="Times New Roman" w:cs="Times New Roman"/>
          <w:sz w:val="24"/>
          <w:szCs w:val="24"/>
        </w:rPr>
        <w:t>P</w:t>
      </w:r>
      <w:r w:rsidRPr="00FA091F">
        <w:rPr>
          <w:rFonts w:ascii="Times New Roman" w:hAnsi="Times New Roman" w:cs="Times New Roman"/>
          <w:sz w:val="24"/>
          <w:szCs w:val="24"/>
        </w:rPr>
        <w:t xml:space="preserve">olgármesteri és </w:t>
      </w:r>
      <w:r w:rsidR="005A3284" w:rsidRPr="00FA091F">
        <w:rPr>
          <w:rFonts w:ascii="Times New Roman" w:hAnsi="Times New Roman" w:cs="Times New Roman"/>
          <w:sz w:val="24"/>
          <w:szCs w:val="24"/>
        </w:rPr>
        <w:t>a J</w:t>
      </w:r>
      <w:r w:rsidRPr="00FA091F">
        <w:rPr>
          <w:rFonts w:ascii="Times New Roman" w:hAnsi="Times New Roman" w:cs="Times New Roman"/>
          <w:sz w:val="24"/>
          <w:szCs w:val="24"/>
        </w:rPr>
        <w:t xml:space="preserve">egyzői </w:t>
      </w:r>
      <w:r w:rsidR="005A3284" w:rsidRPr="00FA091F">
        <w:rPr>
          <w:rFonts w:ascii="Times New Roman" w:hAnsi="Times New Roman" w:cs="Times New Roman"/>
          <w:sz w:val="24"/>
          <w:szCs w:val="24"/>
        </w:rPr>
        <w:t>D</w:t>
      </w:r>
      <w:r w:rsidRPr="00FA091F">
        <w:rPr>
          <w:rFonts w:ascii="Times New Roman" w:hAnsi="Times New Roman" w:cs="Times New Roman"/>
          <w:sz w:val="24"/>
          <w:szCs w:val="24"/>
        </w:rPr>
        <w:t xml:space="preserve">icséretek átadására a Közszolgálati Tisztviselők Napja alkalmából kerül sor, melynek keretében legfeljebb kettő </w:t>
      </w:r>
      <w:r w:rsidR="005A3284" w:rsidRPr="00FA091F">
        <w:rPr>
          <w:rFonts w:ascii="Times New Roman" w:hAnsi="Times New Roman" w:cs="Times New Roman"/>
          <w:sz w:val="24"/>
          <w:szCs w:val="24"/>
        </w:rPr>
        <w:t>P</w:t>
      </w:r>
      <w:r w:rsidRPr="00FA091F">
        <w:rPr>
          <w:rFonts w:ascii="Times New Roman" w:hAnsi="Times New Roman" w:cs="Times New Roman"/>
          <w:sz w:val="24"/>
          <w:szCs w:val="24"/>
        </w:rPr>
        <w:t>olgármesteri és három</w:t>
      </w:r>
      <w:r w:rsidR="005A3284" w:rsidRPr="00FA091F">
        <w:rPr>
          <w:rFonts w:ascii="Times New Roman" w:hAnsi="Times New Roman" w:cs="Times New Roman"/>
          <w:sz w:val="24"/>
          <w:szCs w:val="24"/>
        </w:rPr>
        <w:t xml:space="preserve"> J</w:t>
      </w:r>
      <w:r w:rsidRPr="00FA091F">
        <w:rPr>
          <w:rFonts w:ascii="Times New Roman" w:hAnsi="Times New Roman" w:cs="Times New Roman"/>
          <w:sz w:val="24"/>
          <w:szCs w:val="24"/>
        </w:rPr>
        <w:t xml:space="preserve">egyzői </w:t>
      </w:r>
      <w:r w:rsidR="005A3284" w:rsidRPr="00FA091F">
        <w:rPr>
          <w:rFonts w:ascii="Times New Roman" w:hAnsi="Times New Roman" w:cs="Times New Roman"/>
          <w:sz w:val="24"/>
          <w:szCs w:val="24"/>
        </w:rPr>
        <w:t>D</w:t>
      </w:r>
      <w:r w:rsidRPr="00FA091F">
        <w:rPr>
          <w:rFonts w:ascii="Times New Roman" w:hAnsi="Times New Roman" w:cs="Times New Roman"/>
          <w:sz w:val="24"/>
          <w:szCs w:val="24"/>
        </w:rPr>
        <w:t>icséret adható át.</w:t>
      </w:r>
      <w:r w:rsidR="0054101A" w:rsidRPr="00FA091F">
        <w:rPr>
          <w:rFonts w:ascii="Times New Roman" w:hAnsi="Times New Roman" w:cs="Times New Roman"/>
          <w:sz w:val="24"/>
          <w:szCs w:val="24"/>
        </w:rPr>
        <w:t xml:space="preserve"> Elismerő Oklevél a tárgyév bármely időszakában adható.</w:t>
      </w:r>
    </w:p>
    <w:p w:rsidR="00417D86" w:rsidRPr="00FA091F" w:rsidRDefault="00417D86" w:rsidP="00417D86">
      <w:pPr>
        <w:numPr>
          <w:ilvl w:val="12"/>
          <w:numId w:val="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Polgármesteri </w:t>
      </w:r>
      <w:r w:rsidR="005A3284" w:rsidRPr="00FA091F">
        <w:rPr>
          <w:rFonts w:ascii="Times New Roman" w:hAnsi="Times New Roman" w:cs="Times New Roman"/>
          <w:sz w:val="24"/>
          <w:szCs w:val="24"/>
        </w:rPr>
        <w:t>D</w:t>
      </w:r>
      <w:r w:rsidRPr="00FA091F">
        <w:rPr>
          <w:rFonts w:ascii="Times New Roman" w:hAnsi="Times New Roman" w:cs="Times New Roman"/>
          <w:sz w:val="24"/>
          <w:szCs w:val="24"/>
        </w:rPr>
        <w:t>icséret esetén a köztisztviselőt, illetve ügykezelőt a helyi költségvetési rendeletben megállapított illetményalappal számított főosztályvezető-helyettesi alapilletménynek</w:t>
      </w:r>
      <w:r w:rsidRPr="00FA091F">
        <w:rPr>
          <w:rFonts w:ascii="Times New Roman" w:hAnsi="Times New Roman" w:cs="Times New Roman"/>
          <w:b/>
          <w:sz w:val="24"/>
          <w:szCs w:val="24"/>
        </w:rPr>
        <w:t>,</w:t>
      </w:r>
      <w:r w:rsidRPr="00FA091F">
        <w:rPr>
          <w:rFonts w:ascii="Times New Roman" w:hAnsi="Times New Roman" w:cs="Times New Roman"/>
          <w:sz w:val="24"/>
          <w:szCs w:val="24"/>
        </w:rPr>
        <w:t xml:space="preserve"> illetve </w:t>
      </w:r>
      <w:r w:rsidR="005A3284" w:rsidRPr="00FA091F">
        <w:rPr>
          <w:rFonts w:ascii="Times New Roman" w:hAnsi="Times New Roman" w:cs="Times New Roman"/>
          <w:sz w:val="24"/>
          <w:szCs w:val="24"/>
        </w:rPr>
        <w:t>J</w:t>
      </w:r>
      <w:r w:rsidRPr="00FA091F">
        <w:rPr>
          <w:rFonts w:ascii="Times New Roman" w:hAnsi="Times New Roman" w:cs="Times New Roman"/>
          <w:sz w:val="24"/>
          <w:szCs w:val="24"/>
        </w:rPr>
        <w:t xml:space="preserve">egyzői </w:t>
      </w:r>
      <w:r w:rsidR="005A3284" w:rsidRPr="00FA091F">
        <w:rPr>
          <w:rFonts w:ascii="Times New Roman" w:hAnsi="Times New Roman" w:cs="Times New Roman"/>
          <w:sz w:val="24"/>
          <w:szCs w:val="24"/>
        </w:rPr>
        <w:t>D</w:t>
      </w:r>
      <w:r w:rsidRPr="00FA091F">
        <w:rPr>
          <w:rFonts w:ascii="Times New Roman" w:hAnsi="Times New Roman" w:cs="Times New Roman"/>
          <w:sz w:val="24"/>
          <w:szCs w:val="24"/>
        </w:rPr>
        <w:t>icséret esetén az osztályvezetői alapilletménynek</w:t>
      </w:r>
      <w:r w:rsidRPr="00FA0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91F">
        <w:rPr>
          <w:rFonts w:ascii="Times New Roman" w:hAnsi="Times New Roman" w:cs="Times New Roman"/>
          <w:sz w:val="24"/>
          <w:szCs w:val="24"/>
        </w:rPr>
        <w:t>megfelelő összegű jutalom illeti meg</w:t>
      </w:r>
      <w:r w:rsidRPr="00FA091F">
        <w:rPr>
          <w:rFonts w:ascii="Times New Roman" w:hAnsi="Times New Roman" w:cs="Times New Roman"/>
          <w:bCs/>
          <w:sz w:val="24"/>
          <w:szCs w:val="24"/>
        </w:rPr>
        <w:t>.</w:t>
      </w:r>
    </w:p>
    <w:p w:rsidR="00417D86" w:rsidRPr="00FA091F" w:rsidRDefault="00417D86" w:rsidP="00417D86">
      <w:pPr>
        <w:pStyle w:val="Listaszerbekezds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7D86" w:rsidRPr="00FA091F" w:rsidRDefault="00417D86" w:rsidP="00417D8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1F">
        <w:rPr>
          <w:rFonts w:ascii="Times New Roman" w:hAnsi="Times New Roman" w:cs="Times New Roman"/>
          <w:bCs/>
          <w:iCs/>
          <w:sz w:val="24"/>
          <w:szCs w:val="24"/>
        </w:rPr>
        <w:t>Fentiekben rögzített elismerések adományozásának további részletszabályait a Jegyző a Közszolgálati Szabályzatban határozza meg.</w:t>
      </w:r>
    </w:p>
    <w:p w:rsidR="00417D86" w:rsidRPr="00FA091F" w:rsidRDefault="00417D86" w:rsidP="00417D86">
      <w:p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25E2" w:rsidRPr="00FA091F" w:rsidRDefault="004E25E2" w:rsidP="004E25E2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FA091F">
        <w:rPr>
          <w:rFonts w:ascii="Times New Roman" w:hAnsi="Times New Roman" w:cs="Times New Roman"/>
          <w:b/>
          <w:sz w:val="24"/>
          <w:szCs w:val="26"/>
        </w:rPr>
        <w:t>Cafeteria-juttatás</w:t>
      </w:r>
      <w:proofErr w:type="spellEnd"/>
      <w:r w:rsidRPr="00FA091F">
        <w:rPr>
          <w:rFonts w:ascii="Times New Roman" w:hAnsi="Times New Roman" w:cs="Times New Roman"/>
          <w:b/>
          <w:sz w:val="24"/>
          <w:szCs w:val="26"/>
        </w:rPr>
        <w:t xml:space="preserve"> és egyéb köztisztviselői juttatások, támogatások</w:t>
      </w:r>
    </w:p>
    <w:p w:rsidR="004E25E2" w:rsidRPr="00FA091F" w:rsidRDefault="004E25E2" w:rsidP="004E2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91F">
        <w:rPr>
          <w:rFonts w:ascii="Times New Roman" w:hAnsi="Times New Roman" w:cs="Times New Roman"/>
          <w:b/>
          <w:sz w:val="24"/>
          <w:szCs w:val="24"/>
        </w:rPr>
        <w:t>5. §</w:t>
      </w:r>
    </w:p>
    <w:p w:rsidR="004E25E2" w:rsidRPr="00FA091F" w:rsidRDefault="004E25E2" w:rsidP="004E25E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5E2" w:rsidRPr="00FA091F" w:rsidRDefault="004E25E2" w:rsidP="004E25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cafetéria-juttatás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 xml:space="preserve"> igénybevételének részletes szabályait, elszámolásának rendjét, visszatérítésének szabályait, valamint a 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cafetéria-juttatási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 xml:space="preserve"> keret személyenkénti éves összegét a tárgyévi költségvetési rendelet keretein belül a Jegyző a Közszolgálati Szabályzatban határozza meg.</w:t>
      </w:r>
    </w:p>
    <w:p w:rsidR="004E25E2" w:rsidRPr="00FA091F" w:rsidRDefault="004E25E2" w:rsidP="004E25E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A Képviselő-testület felkéri a Jegyzőt, hogy a Polgármesteri Hivatal mindenkori éves költségvetésében biztosított személyi juttatás keretein belül úgy gazdálkodjon, hogy a Polgármesteri Hivatal évek óta alkalmazott juttatási rendszerében aránytalan csökkenések ne következzenek be.</w:t>
      </w:r>
    </w:p>
    <w:p w:rsidR="004E25E2" w:rsidRPr="00FA091F" w:rsidRDefault="004E25E2" w:rsidP="004E25E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bCs/>
          <w:sz w:val="24"/>
          <w:szCs w:val="24"/>
        </w:rPr>
        <w:t>(3)</w:t>
      </w:r>
      <w:r w:rsidRPr="00FA091F">
        <w:rPr>
          <w:rFonts w:ascii="Times New Roman" w:hAnsi="Times New Roman" w:cs="Times New Roman"/>
          <w:bCs/>
          <w:sz w:val="24"/>
          <w:szCs w:val="24"/>
        </w:rPr>
        <w:tab/>
      </w:r>
      <w:r w:rsidRPr="00FA091F">
        <w:rPr>
          <w:rFonts w:ascii="Times New Roman" w:hAnsi="Times New Roman" w:cs="Times New Roman"/>
          <w:sz w:val="24"/>
          <w:szCs w:val="24"/>
        </w:rPr>
        <w:t xml:space="preserve">A köztisztviselők és ügykezelők részére a 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>. 151. §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 xml:space="preserve"> meghatározott 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cafetéria-juttatáson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 xml:space="preserve"> felül a 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A091F">
        <w:rPr>
          <w:rFonts w:ascii="Times New Roman" w:hAnsi="Times New Roman" w:cs="Times New Roman"/>
          <w:sz w:val="24"/>
          <w:szCs w:val="24"/>
        </w:rPr>
        <w:t>. 152. §</w:t>
      </w:r>
      <w:proofErr w:type="spellStart"/>
      <w:r w:rsidRPr="00FA091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A091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FA091F">
        <w:rPr>
          <w:rFonts w:ascii="Times New Roman" w:hAnsi="Times New Roman" w:cs="Times New Roman"/>
          <w:sz w:val="24"/>
          <w:szCs w:val="24"/>
        </w:rPr>
        <w:t xml:space="preserve"> alapján az alábbi juttatások adhatók:</w:t>
      </w:r>
    </w:p>
    <w:p w:rsidR="004E25E2" w:rsidRPr="00FA091F" w:rsidRDefault="004E25E2" w:rsidP="004E25E2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Nem visszatérítendő juttatásként</w:t>
      </w:r>
    </w:p>
    <w:p w:rsidR="004E25E2" w:rsidRPr="00FA091F" w:rsidRDefault="004E25E2" w:rsidP="004E25E2">
      <w:pPr>
        <w:tabs>
          <w:tab w:val="left" w:pos="709"/>
          <w:tab w:val="left" w:pos="851"/>
        </w:tabs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illetmény-átutalási támogatás,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gyermekvállalási támogatás,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iskolakezdési támogatás,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temetési segély,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lastRenderedPageBreak/>
        <w:t>rendkívüli szociális segély,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albérleti hozzájárulás,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ruházati hozzájárulás,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560"/>
        </w:tabs>
        <w:spacing w:after="0" w:line="240" w:lineRule="auto"/>
        <w:ind w:left="1701" w:hanging="501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képernyő előtti munkavégzéshez szemüveg/kontaktlencse költségtérítése,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709"/>
          <w:tab w:val="left" w:pos="851"/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munkavégzéshez gépkocsi használati költségtérítés,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709"/>
          <w:tab w:val="left" w:pos="851"/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munkavégzéshez kapcsolódó helyi Budapest-bérlet biztosítása,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képzésen, továbbképzésen, szakmai rendezvényen való részvétel.</w:t>
      </w:r>
    </w:p>
    <w:p w:rsidR="004E25E2" w:rsidRPr="00FA091F" w:rsidRDefault="004E25E2" w:rsidP="004E25E2">
      <w:pPr>
        <w:tabs>
          <w:tab w:val="left" w:pos="2268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tabs>
          <w:tab w:val="left" w:pos="2268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Visszatérítendő juttatásként</w:t>
      </w:r>
    </w:p>
    <w:p w:rsidR="004E25E2" w:rsidRPr="00FA091F" w:rsidRDefault="004E25E2" w:rsidP="004E25E2">
      <w:pPr>
        <w:tabs>
          <w:tab w:val="left" w:pos="2268"/>
        </w:tabs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560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hosszú lejáratú, kamatmentes lakásépítési, vásárlási, korszerűsítési kölcsön,</w:t>
      </w:r>
    </w:p>
    <w:p w:rsidR="004E25E2" w:rsidRPr="00FA091F" w:rsidRDefault="004E25E2" w:rsidP="004E25E2">
      <w:pPr>
        <w:numPr>
          <w:ilvl w:val="0"/>
          <w:numId w:val="4"/>
        </w:numPr>
        <w:tabs>
          <w:tab w:val="clear" w:pos="765"/>
          <w:tab w:val="left" w:pos="1560"/>
          <w:tab w:val="left" w:pos="2268"/>
        </w:tabs>
        <w:spacing w:after="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FA091F">
        <w:rPr>
          <w:rFonts w:ascii="Times New Roman" w:hAnsi="Times New Roman" w:cs="Times New Roman"/>
          <w:sz w:val="24"/>
          <w:szCs w:val="24"/>
        </w:rPr>
        <w:t>illetményelőleg folyósítás.</w:t>
      </w:r>
    </w:p>
    <w:p w:rsidR="004E25E2" w:rsidRPr="00FA091F" w:rsidRDefault="004E25E2" w:rsidP="004E25E2">
      <w:pPr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E25E2" w:rsidRPr="00417D86" w:rsidRDefault="004E25E2" w:rsidP="004E25E2">
      <w:p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>(</w:t>
      </w:r>
      <w:r w:rsidR="009A1E53">
        <w:rPr>
          <w:rFonts w:ascii="Times New Roman" w:hAnsi="Times New Roman" w:cs="Times New Roman"/>
          <w:sz w:val="24"/>
          <w:szCs w:val="24"/>
        </w:rPr>
        <w:t>4</w:t>
      </w:r>
      <w:r w:rsidRPr="00417D86">
        <w:rPr>
          <w:rFonts w:ascii="Times New Roman" w:hAnsi="Times New Roman" w:cs="Times New Roman"/>
          <w:sz w:val="24"/>
          <w:szCs w:val="24"/>
        </w:rPr>
        <w:t>)</w:t>
      </w:r>
      <w:r w:rsidRPr="00417D86">
        <w:rPr>
          <w:rFonts w:ascii="Times New Roman" w:hAnsi="Times New Roman" w:cs="Times New Roman"/>
          <w:sz w:val="24"/>
          <w:szCs w:val="24"/>
        </w:rPr>
        <w:tab/>
        <w:t>A juttatások, támogatások mértékét, feltételeit, az elbírálás és elszámolás rendjét, valamint a visszatérítés szabályait a Jegyző a Közszolgálati Szabályzatban állapítja meg.</w:t>
      </w:r>
    </w:p>
    <w:p w:rsidR="00663D6A" w:rsidRPr="00417D86" w:rsidRDefault="00663D6A" w:rsidP="00417D8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Pr="00417D86" w:rsidRDefault="00417D86" w:rsidP="00417D86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Nyugállományú köztisztviselők támogatása</w:t>
      </w:r>
    </w:p>
    <w:p w:rsidR="00417D86" w:rsidRPr="00417D86" w:rsidRDefault="00417D86" w:rsidP="00417D86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FA14ED" w:rsidRDefault="00663D6A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17D86" w:rsidRPr="00FA14ED">
        <w:rPr>
          <w:rFonts w:ascii="Times New Roman" w:hAnsi="Times New Roman" w:cs="Times New Roman"/>
          <w:b/>
          <w:sz w:val="24"/>
          <w:szCs w:val="24"/>
        </w:rPr>
        <w:t>. §</w:t>
      </w:r>
    </w:p>
    <w:p w:rsidR="00417D86" w:rsidRPr="00417D86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417D86" w:rsidRDefault="00417D86" w:rsidP="00417D86">
      <w:pPr>
        <w:pStyle w:val="Szvegtrzs32"/>
        <w:tabs>
          <w:tab w:val="left" w:pos="426"/>
        </w:tabs>
        <w:ind w:left="426" w:hanging="426"/>
        <w:rPr>
          <w:iCs/>
          <w:sz w:val="24"/>
          <w:szCs w:val="24"/>
        </w:rPr>
      </w:pPr>
      <w:r w:rsidRPr="00417D86">
        <w:rPr>
          <w:iCs/>
          <w:sz w:val="24"/>
          <w:szCs w:val="24"/>
        </w:rPr>
        <w:t>(1)</w:t>
      </w:r>
      <w:r w:rsidRPr="00417D86">
        <w:rPr>
          <w:iCs/>
          <w:sz w:val="24"/>
          <w:szCs w:val="24"/>
        </w:rPr>
        <w:tab/>
        <w:t>A nyugállományú köztisztviselők részére szociális helyzetükre figyelemmel, rászorultság alapján szociális segély folyósítható.</w:t>
      </w:r>
    </w:p>
    <w:p w:rsidR="00417D86" w:rsidRPr="00417D86" w:rsidRDefault="00417D86" w:rsidP="00417D8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17D86" w:rsidRPr="00417D86" w:rsidRDefault="00417D86" w:rsidP="00417D8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D86">
        <w:rPr>
          <w:rFonts w:ascii="Times New Roman" w:hAnsi="Times New Roman" w:cs="Times New Roman"/>
          <w:iCs/>
          <w:sz w:val="24"/>
          <w:szCs w:val="24"/>
        </w:rPr>
        <w:t>(2)</w:t>
      </w:r>
      <w:r w:rsidRPr="00417D86">
        <w:rPr>
          <w:rFonts w:ascii="Times New Roman" w:hAnsi="Times New Roman" w:cs="Times New Roman"/>
          <w:iCs/>
          <w:sz w:val="24"/>
          <w:szCs w:val="24"/>
        </w:rPr>
        <w:tab/>
        <w:t xml:space="preserve">A nyugdíjasok részére adható támogatás körültekintő felhasználásának szabályait a Jegyző a Közszolgálati Szabályzatban határozza. </w:t>
      </w:r>
    </w:p>
    <w:p w:rsidR="00663D6A" w:rsidRPr="00417D86" w:rsidRDefault="00663D6A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417D86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417D86" w:rsidRPr="00417D86" w:rsidRDefault="00417D86" w:rsidP="00417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D86" w:rsidRPr="00FA14ED" w:rsidRDefault="00663D6A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7D86" w:rsidRPr="00FA14ED">
        <w:rPr>
          <w:rFonts w:ascii="Times New Roman" w:hAnsi="Times New Roman" w:cs="Times New Roman"/>
          <w:b/>
          <w:sz w:val="24"/>
          <w:szCs w:val="24"/>
        </w:rPr>
        <w:t>. §</w:t>
      </w:r>
    </w:p>
    <w:p w:rsidR="00417D86" w:rsidRPr="00417D86" w:rsidRDefault="00417D86" w:rsidP="00417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D86" w:rsidRPr="00417D86" w:rsidRDefault="00417D86" w:rsidP="00417D8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Ez a rendelet </w:t>
      </w:r>
      <w:r w:rsidR="009A1E53">
        <w:rPr>
          <w:rFonts w:ascii="Times New Roman" w:hAnsi="Times New Roman" w:cs="Times New Roman"/>
          <w:sz w:val="24"/>
          <w:szCs w:val="24"/>
        </w:rPr>
        <w:t>2021. február 1. napján lép</w:t>
      </w:r>
      <w:r w:rsidRPr="00417D86">
        <w:rPr>
          <w:rFonts w:ascii="Times New Roman" w:hAnsi="Times New Roman" w:cs="Times New Roman"/>
          <w:sz w:val="24"/>
          <w:szCs w:val="24"/>
        </w:rPr>
        <w:t xml:space="preserve"> hatályba.</w:t>
      </w:r>
    </w:p>
    <w:p w:rsidR="00417D86" w:rsidRPr="00417D86" w:rsidRDefault="00417D86" w:rsidP="00417D8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49D6" w:rsidRDefault="002249D6" w:rsidP="00417D8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hatálybalépéssel </w:t>
      </w:r>
      <w:r w:rsidR="00417D86" w:rsidRPr="00417D86">
        <w:rPr>
          <w:rFonts w:ascii="Times New Roman" w:hAnsi="Times New Roman" w:cs="Times New Roman"/>
          <w:sz w:val="24"/>
          <w:szCs w:val="24"/>
        </w:rPr>
        <w:t xml:space="preserve">egyidejűleg </w:t>
      </w:r>
      <w:r>
        <w:rPr>
          <w:rFonts w:ascii="Times New Roman" w:hAnsi="Times New Roman" w:cs="Times New Roman"/>
          <w:sz w:val="24"/>
          <w:szCs w:val="24"/>
        </w:rPr>
        <w:t xml:space="preserve">hatályát veszti </w:t>
      </w:r>
    </w:p>
    <w:p w:rsidR="002249D6" w:rsidRDefault="002249D6" w:rsidP="004E25E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249D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9D6">
        <w:rPr>
          <w:rFonts w:ascii="Times New Roman" w:hAnsi="Times New Roman" w:cs="Times New Roman"/>
          <w:sz w:val="24"/>
          <w:szCs w:val="24"/>
        </w:rPr>
        <w:t>a köztisztviselők közszolgálati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9D6">
        <w:rPr>
          <w:rFonts w:ascii="Times New Roman" w:hAnsi="Times New Roman" w:cs="Times New Roman"/>
          <w:sz w:val="24"/>
          <w:szCs w:val="24"/>
        </w:rPr>
        <w:t>jogviszonyával kapcsolatos egyes kérdésekről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2249D6">
        <w:rPr>
          <w:rFonts w:ascii="Times New Roman" w:hAnsi="Times New Roman" w:cs="Times New Roman"/>
          <w:sz w:val="24"/>
          <w:szCs w:val="24"/>
        </w:rPr>
        <w:t>11/2012. (II</w:t>
      </w:r>
      <w:r>
        <w:rPr>
          <w:rFonts w:ascii="Times New Roman" w:hAnsi="Times New Roman" w:cs="Times New Roman"/>
          <w:sz w:val="24"/>
          <w:szCs w:val="24"/>
        </w:rPr>
        <w:t>I. 30.) önkormányzati rendelete,</w:t>
      </w:r>
    </w:p>
    <w:p w:rsidR="002249D6" w:rsidRPr="002249D6" w:rsidRDefault="002249D6" w:rsidP="002249D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2249D6">
        <w:t xml:space="preserve"> </w:t>
      </w:r>
      <w:r w:rsidRPr="002249D6">
        <w:rPr>
          <w:rFonts w:ascii="Times New Roman" w:hAnsi="Times New Roman" w:cs="Times New Roman"/>
          <w:sz w:val="24"/>
          <w:szCs w:val="24"/>
        </w:rPr>
        <w:t>Budapest Főváros II. Kerületi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9D6">
        <w:rPr>
          <w:rFonts w:ascii="Times New Roman" w:hAnsi="Times New Roman" w:cs="Times New Roman"/>
          <w:sz w:val="24"/>
          <w:szCs w:val="24"/>
        </w:rPr>
        <w:t>Képviselő-testületének a Közszolgálati Tisztviselők Napja munkaszüneti nappá nyilvánításáról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2249D6">
        <w:rPr>
          <w:rFonts w:ascii="Times New Roman" w:hAnsi="Times New Roman" w:cs="Times New Roman"/>
          <w:sz w:val="24"/>
          <w:szCs w:val="24"/>
        </w:rPr>
        <w:t>27/2020. (VI.26.) önkormányzati rendelete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D86" w:rsidRPr="00417D86" w:rsidRDefault="00417D86" w:rsidP="004E25E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7D86" w:rsidRDefault="00417D86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D6A" w:rsidRDefault="00663D6A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2F7" w:rsidRPr="00417D86" w:rsidRDefault="00A832F7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91C" w:rsidRPr="006E6970" w:rsidRDefault="0011591C" w:rsidP="004E25E2">
      <w:pPr>
        <w:pStyle w:val="NormlWeb"/>
        <w:spacing w:before="0" w:after="0"/>
        <w:ind w:left="4956" w:firstLine="708"/>
        <w:rPr>
          <w:b/>
          <w:bCs/>
        </w:rPr>
      </w:pPr>
      <w:r w:rsidRPr="006E6970">
        <w:rPr>
          <w:b/>
          <w:bCs/>
        </w:rPr>
        <w:t>Őrsi Gergely</w:t>
      </w:r>
    </w:p>
    <w:p w:rsidR="0011591C" w:rsidRPr="006E6970" w:rsidRDefault="0011591C" w:rsidP="0011591C">
      <w:pPr>
        <w:pStyle w:val="NormlWeb"/>
        <w:spacing w:before="0" w:after="0"/>
        <w:rPr>
          <w:b/>
          <w:bCs/>
        </w:rPr>
      </w:pP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>
        <w:rPr>
          <w:b/>
          <w:bCs/>
        </w:rPr>
        <w:t xml:space="preserve">           </w:t>
      </w:r>
      <w:r w:rsidRPr="006E6970">
        <w:rPr>
          <w:b/>
          <w:bCs/>
        </w:rPr>
        <w:t>Polgármester</w:t>
      </w:r>
    </w:p>
    <w:p w:rsidR="0011591C" w:rsidRPr="006E6970" w:rsidRDefault="0011591C" w:rsidP="0011591C">
      <w:pPr>
        <w:pStyle w:val="NormlWeb"/>
        <w:spacing w:before="0" w:after="0"/>
        <w:rPr>
          <w:b/>
          <w:bCs/>
        </w:rPr>
      </w:pPr>
    </w:p>
    <w:p w:rsidR="0011591C" w:rsidRPr="006E6970" w:rsidRDefault="0011591C" w:rsidP="0011591C">
      <w:pPr>
        <w:pStyle w:val="NormlWeb"/>
        <w:spacing w:before="0" w:after="0"/>
        <w:rPr>
          <w:b/>
          <w:bCs/>
        </w:rPr>
      </w:pPr>
    </w:p>
    <w:p w:rsidR="0011591C" w:rsidRPr="006E6970" w:rsidRDefault="0011591C" w:rsidP="0011591C">
      <w:pPr>
        <w:pStyle w:val="NormlWeb"/>
        <w:spacing w:before="0" w:after="0"/>
        <w:rPr>
          <w:b/>
          <w:bCs/>
        </w:rPr>
      </w:pPr>
    </w:p>
    <w:p w:rsidR="0011591C" w:rsidRPr="006E6970" w:rsidRDefault="0011591C" w:rsidP="0011591C">
      <w:pPr>
        <w:pStyle w:val="NormlWeb"/>
        <w:spacing w:before="0" w:after="0"/>
        <w:ind w:firstLine="708"/>
        <w:rPr>
          <w:b/>
          <w:bCs/>
        </w:rPr>
      </w:pPr>
      <w:proofErr w:type="gramStart"/>
      <w:r w:rsidRPr="006E6970">
        <w:rPr>
          <w:b/>
          <w:bCs/>
        </w:rPr>
        <w:t>dr.</w:t>
      </w:r>
      <w:proofErr w:type="gramEnd"/>
      <w:r w:rsidRPr="006E6970">
        <w:rPr>
          <w:b/>
          <w:bCs/>
        </w:rPr>
        <w:t xml:space="preserve"> Szalai Tibor</w:t>
      </w:r>
    </w:p>
    <w:p w:rsidR="0011591C" w:rsidRDefault="0011591C" w:rsidP="0011591C">
      <w:pPr>
        <w:pStyle w:val="NormlWeb"/>
        <w:spacing w:before="0" w:after="0"/>
        <w:rPr>
          <w:b/>
          <w:bCs/>
        </w:rPr>
      </w:pPr>
      <w:r w:rsidRPr="006E6970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Pr="006E6970">
        <w:rPr>
          <w:b/>
          <w:bCs/>
        </w:rPr>
        <w:t>Jegyző</w:t>
      </w:r>
    </w:p>
    <w:p w:rsidR="0011591C" w:rsidRDefault="0011591C" w:rsidP="0011591C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4E25E2" w:rsidRPr="004E25E2" w:rsidRDefault="004E25E2" w:rsidP="004E25E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  <w:r w:rsidRPr="004E25E2"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  <w:lastRenderedPageBreak/>
        <w:t>Á l t a l á n o s   i n d o k o l á s</w:t>
      </w:r>
    </w:p>
    <w:p w:rsidR="004E25E2" w:rsidRPr="004E25E2" w:rsidRDefault="004E25E2" w:rsidP="004E25E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</w:p>
    <w:p w:rsidR="004E25E2" w:rsidRDefault="008A37A5" w:rsidP="00A420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 xml:space="preserve">A köztisztviselők közszolgálati jogviszonyával kapcsolatos egyes kérdésekről szóló 11/2012. (III.30.) önkormányzati rendelet minden paragrafusa módosítást igényel az időközben bekövetkezett jogszabályváltozásokra, illetve a </w:t>
      </w:r>
      <w:r w:rsidR="00A4203D">
        <w:rPr>
          <w:rFonts w:ascii="Times New Roman" w:hAnsi="Times New Roman" w:cs="Times New Roman"/>
          <w:sz w:val="24"/>
          <w:szCs w:val="24"/>
        </w:rPr>
        <w:t>megalkotása óta</w:t>
      </w:r>
      <w:r w:rsidRPr="00417D86">
        <w:rPr>
          <w:rFonts w:ascii="Times New Roman" w:hAnsi="Times New Roman" w:cs="Times New Roman"/>
          <w:sz w:val="24"/>
          <w:szCs w:val="24"/>
        </w:rPr>
        <w:t xml:space="preserve"> eltelt időszak tapasztalatai alapján indokolttá váló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D86">
        <w:rPr>
          <w:rFonts w:ascii="Times New Roman" w:hAnsi="Times New Roman" w:cs="Times New Roman"/>
          <w:sz w:val="24"/>
          <w:szCs w:val="24"/>
        </w:rPr>
        <w:t xml:space="preserve"> megváltozott vezetői humánpolitikai szándékra tekintettel, ezé</w:t>
      </w:r>
      <w:r>
        <w:rPr>
          <w:rFonts w:ascii="Times New Roman" w:hAnsi="Times New Roman" w:cs="Times New Roman"/>
          <w:sz w:val="24"/>
          <w:szCs w:val="24"/>
        </w:rPr>
        <w:t xml:space="preserve">rt </w:t>
      </w:r>
      <w:r w:rsidRPr="00417D86">
        <w:rPr>
          <w:rFonts w:ascii="Times New Roman" w:hAnsi="Times New Roman" w:cs="Times New Roman"/>
          <w:sz w:val="24"/>
          <w:szCs w:val="24"/>
        </w:rPr>
        <w:t>célszerű új rendelet megalkotása. A tárgyát tekintve egyidejűleg célszerű a fentiekben jelzett munkaszüneti napról szóló rendelkezést is – az igazgatási szünet mellett – ebbe a rendeletbe beépíteni.</w:t>
      </w:r>
    </w:p>
    <w:p w:rsidR="008A37A5" w:rsidRDefault="008A37A5" w:rsidP="00A420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203D" w:rsidRPr="00A4203D" w:rsidRDefault="00A4203D" w:rsidP="00A420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A4203D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Az új rendelet megalkotásának </w:t>
      </w:r>
      <w:r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aktualitását erősíti továbbá, hogy </w:t>
      </w:r>
      <w:r w:rsid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ez jelenti az alapját </w:t>
      </w:r>
      <w:r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a II. kerületi Polgármesteri Hivatal foglalkoztatottai jogviszonyát érintő széleskörű szabályozásokat tartalmazó, kiadni tervezett új Közszolgálati Szabályzat</w:t>
      </w:r>
      <w:r w:rsid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nak, amely</w:t>
      </w:r>
      <w:r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 a technikai módosítások mellett olyan egyéb </w:t>
      </w:r>
      <w:r w:rsidR="00314DF3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lényeges </w:t>
      </w:r>
      <w:r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módosításokat, szigorításokat tartalmaz, melyek </w:t>
      </w:r>
      <w:r w:rsidR="00314DF3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bevezetése </w:t>
      </w:r>
      <w:r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az Önkormányzat számára költségmegtakarítást eredményez.</w:t>
      </w:r>
    </w:p>
    <w:p w:rsidR="004E25E2" w:rsidRPr="004E25E2" w:rsidRDefault="004E25E2" w:rsidP="004E25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</w:p>
    <w:p w:rsidR="004E25E2" w:rsidRPr="004E25E2" w:rsidRDefault="004E25E2" w:rsidP="004E25E2">
      <w:p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</w:p>
    <w:p w:rsidR="004E25E2" w:rsidRPr="004E25E2" w:rsidRDefault="004E25E2" w:rsidP="004E25E2">
      <w:p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  <w:r w:rsidRPr="004E25E2"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  <w:t>R é s z l e t e s   i n d o k o l á s</w:t>
      </w:r>
    </w:p>
    <w:p w:rsidR="004E25E2" w:rsidRPr="004E25E2" w:rsidRDefault="004E25E2" w:rsidP="004E25E2">
      <w:p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val="da-DK" w:eastAsia="hu-HU"/>
        </w:rPr>
      </w:pP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 rendelet hatályáról rendelkezik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;</w:t>
      </w: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az igazgatási szünet elrendeléséről, valamint a Közszolgál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a</w:t>
      </w: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ti Tisztviselők Napja munkaszüneti nappá történő nyilvánításáról rendelkezik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;</w:t>
      </w: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 vezetői pótlékokra vonatkozó szabályokat tartalmazza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;</w:t>
      </w: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 foglalkoztatottak részére adományozható elismerésekre vonatkozó szabályokat tartalmazza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;</w:t>
      </w: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 foglalkozta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t</w:t>
      </w: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ottak részére adható 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 xml:space="preserve">Cafeteria-juttatásra, valamint az egyéb </w:t>
      </w: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juttatásokra és támogatásokra vonatkozó szabályokat tartalmazza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;</w:t>
      </w:r>
    </w:p>
    <w:p w:rsidR="004E25E2" w:rsidRPr="00E000A4" w:rsidRDefault="00665437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a nyugállományú foglalkoztatottak támogatásával kapcsolatos szabályokat tartalmazza;</w:t>
      </w:r>
    </w:p>
    <w:p w:rsidR="004E25E2" w:rsidRPr="00E000A4" w:rsidRDefault="004E25E2" w:rsidP="004E25E2">
      <w:pPr>
        <w:numPr>
          <w:ilvl w:val="0"/>
          <w:numId w:val="14"/>
        </w:numPr>
        <w:tabs>
          <w:tab w:val="left" w:pos="54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</w:pPr>
      <w:r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§-hoz: hatályba léptető és hatályon kívül helyező rendelkezéseket tartalmaz</w:t>
      </w:r>
      <w:r w:rsidR="00665437" w:rsidRPr="00E000A4">
        <w:rPr>
          <w:rFonts w:ascii="Times New Roman" w:eastAsia="Times New Roman" w:hAnsi="Times New Roman" w:cs="Times New Roman"/>
          <w:sz w:val="24"/>
          <w:szCs w:val="20"/>
          <w:lang w:val="da-DK" w:eastAsia="hu-HU"/>
        </w:rPr>
        <w:t>.</w:t>
      </w:r>
    </w:p>
    <w:p w:rsidR="004E25E2" w:rsidRDefault="004E25E2">
      <w:pPr>
        <w:rPr>
          <w:szCs w:val="24"/>
        </w:rPr>
      </w:pPr>
    </w:p>
    <w:p w:rsidR="00CC541C" w:rsidRPr="00417D86" w:rsidRDefault="00CC541C" w:rsidP="004E2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541C" w:rsidRPr="00417D86" w:rsidSect="009D0A7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90D64"/>
    <w:multiLevelType w:val="hybridMultilevel"/>
    <w:tmpl w:val="6F78DCFC"/>
    <w:lvl w:ilvl="0" w:tplc="3084A7AE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00625A85"/>
    <w:multiLevelType w:val="hybridMultilevel"/>
    <w:tmpl w:val="5B22AD88"/>
    <w:lvl w:ilvl="0" w:tplc="5DB0A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00AB4"/>
    <w:multiLevelType w:val="hybridMultilevel"/>
    <w:tmpl w:val="39C83D6A"/>
    <w:lvl w:ilvl="0" w:tplc="38E4F2A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6AFA"/>
    <w:multiLevelType w:val="hybridMultilevel"/>
    <w:tmpl w:val="EFC63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628C7"/>
    <w:multiLevelType w:val="hybridMultilevel"/>
    <w:tmpl w:val="C5AE33B4"/>
    <w:lvl w:ilvl="0" w:tplc="F012A162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>
    <w:nsid w:val="32E41221"/>
    <w:multiLevelType w:val="hybridMultilevel"/>
    <w:tmpl w:val="6470A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3FA"/>
    <w:multiLevelType w:val="hybridMultilevel"/>
    <w:tmpl w:val="8FF08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9E478F6"/>
    <w:multiLevelType w:val="hybridMultilevel"/>
    <w:tmpl w:val="CD50F808"/>
    <w:lvl w:ilvl="0" w:tplc="613EE73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84A75"/>
    <w:multiLevelType w:val="hybridMultilevel"/>
    <w:tmpl w:val="C1F8B832"/>
    <w:lvl w:ilvl="0" w:tplc="0030816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>
    <w:nsid w:val="67754441"/>
    <w:multiLevelType w:val="hybridMultilevel"/>
    <w:tmpl w:val="D416EAE8"/>
    <w:lvl w:ilvl="0" w:tplc="929E1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403F27"/>
    <w:multiLevelType w:val="hybridMultilevel"/>
    <w:tmpl w:val="5554E892"/>
    <w:lvl w:ilvl="0" w:tplc="1ED68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94FAC"/>
    <w:multiLevelType w:val="hybridMultilevel"/>
    <w:tmpl w:val="87BE2130"/>
    <w:lvl w:ilvl="0" w:tplc="B31473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13922"/>
    <w:rsid w:val="00041C81"/>
    <w:rsid w:val="000A4945"/>
    <w:rsid w:val="000B320D"/>
    <w:rsid w:val="000C7B45"/>
    <w:rsid w:val="000F65BC"/>
    <w:rsid w:val="001124FB"/>
    <w:rsid w:val="0011591C"/>
    <w:rsid w:val="0012647A"/>
    <w:rsid w:val="001375A6"/>
    <w:rsid w:val="00153A60"/>
    <w:rsid w:val="00155CA1"/>
    <w:rsid w:val="0017774B"/>
    <w:rsid w:val="00197AB9"/>
    <w:rsid w:val="001B22AC"/>
    <w:rsid w:val="001C1574"/>
    <w:rsid w:val="001E245D"/>
    <w:rsid w:val="001F3BE0"/>
    <w:rsid w:val="002249D6"/>
    <w:rsid w:val="0024792A"/>
    <w:rsid w:val="00295725"/>
    <w:rsid w:val="002D07B5"/>
    <w:rsid w:val="00314DF3"/>
    <w:rsid w:val="00332520"/>
    <w:rsid w:val="003677FA"/>
    <w:rsid w:val="003856FC"/>
    <w:rsid w:val="003A0534"/>
    <w:rsid w:val="00417D86"/>
    <w:rsid w:val="00431017"/>
    <w:rsid w:val="00471281"/>
    <w:rsid w:val="00477ED2"/>
    <w:rsid w:val="004D59E3"/>
    <w:rsid w:val="004E25E2"/>
    <w:rsid w:val="00504637"/>
    <w:rsid w:val="00530449"/>
    <w:rsid w:val="00534B9D"/>
    <w:rsid w:val="0054101A"/>
    <w:rsid w:val="0056437B"/>
    <w:rsid w:val="005778D5"/>
    <w:rsid w:val="005A3284"/>
    <w:rsid w:val="006351B4"/>
    <w:rsid w:val="00636DBC"/>
    <w:rsid w:val="00663D6A"/>
    <w:rsid w:val="00665437"/>
    <w:rsid w:val="00683574"/>
    <w:rsid w:val="006D4768"/>
    <w:rsid w:val="006F07AB"/>
    <w:rsid w:val="00760D2C"/>
    <w:rsid w:val="00783C7B"/>
    <w:rsid w:val="007B3838"/>
    <w:rsid w:val="007E5EED"/>
    <w:rsid w:val="008018A1"/>
    <w:rsid w:val="008073B5"/>
    <w:rsid w:val="00840B35"/>
    <w:rsid w:val="00863859"/>
    <w:rsid w:val="008A37A5"/>
    <w:rsid w:val="008D049D"/>
    <w:rsid w:val="00945B7E"/>
    <w:rsid w:val="009A1E53"/>
    <w:rsid w:val="009A467D"/>
    <w:rsid w:val="009D0A74"/>
    <w:rsid w:val="00A07CD8"/>
    <w:rsid w:val="00A352E7"/>
    <w:rsid w:val="00A4203D"/>
    <w:rsid w:val="00A44BD4"/>
    <w:rsid w:val="00A832F7"/>
    <w:rsid w:val="00A90B7B"/>
    <w:rsid w:val="00AF367A"/>
    <w:rsid w:val="00B16137"/>
    <w:rsid w:val="00B32965"/>
    <w:rsid w:val="00B44C4D"/>
    <w:rsid w:val="00B46505"/>
    <w:rsid w:val="00BB461D"/>
    <w:rsid w:val="00C521D4"/>
    <w:rsid w:val="00C67E39"/>
    <w:rsid w:val="00C7080D"/>
    <w:rsid w:val="00C71F4D"/>
    <w:rsid w:val="00CA0A58"/>
    <w:rsid w:val="00CC03E7"/>
    <w:rsid w:val="00CC541C"/>
    <w:rsid w:val="00CF330C"/>
    <w:rsid w:val="00D07E59"/>
    <w:rsid w:val="00D13926"/>
    <w:rsid w:val="00D412D0"/>
    <w:rsid w:val="00D836E5"/>
    <w:rsid w:val="00DC5F4D"/>
    <w:rsid w:val="00DE2945"/>
    <w:rsid w:val="00E000A4"/>
    <w:rsid w:val="00E5435D"/>
    <w:rsid w:val="00E8424D"/>
    <w:rsid w:val="00E96ECE"/>
    <w:rsid w:val="00EA5B85"/>
    <w:rsid w:val="00EA6E51"/>
    <w:rsid w:val="00EF040A"/>
    <w:rsid w:val="00F03A5A"/>
    <w:rsid w:val="00F17ED7"/>
    <w:rsid w:val="00F24795"/>
    <w:rsid w:val="00F8784B"/>
    <w:rsid w:val="00F93D69"/>
    <w:rsid w:val="00FA091F"/>
    <w:rsid w:val="00FA14ED"/>
    <w:rsid w:val="00FC1204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6437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7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6351B4"/>
    <w:pPr>
      <w:ind w:left="720"/>
      <w:contextualSpacing/>
    </w:pPr>
  </w:style>
  <w:style w:type="paragraph" w:customStyle="1" w:styleId="Char">
    <w:name w:val="Char"/>
    <w:basedOn w:val="Norml"/>
    <w:rsid w:val="00CC03E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56437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75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75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375A6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1375A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trzs31">
    <w:name w:val="Szövegtörzs 31"/>
    <w:basedOn w:val="Norml"/>
    <w:rsid w:val="001375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137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75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37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375A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Bekezds">
    <w:name w:val="Bekezdés"/>
    <w:basedOn w:val="Norml"/>
    <w:rsid w:val="001375A6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eastAsia="hu-HU"/>
    </w:rPr>
  </w:style>
  <w:style w:type="paragraph" w:customStyle="1" w:styleId="Szveg">
    <w:name w:val="Szöveg"/>
    <w:basedOn w:val="Norml"/>
    <w:rsid w:val="001375A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32">
    <w:name w:val="Szövegtörzs 32"/>
    <w:basedOn w:val="Norml"/>
    <w:rsid w:val="00417D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0">
    <w:name w:val="Char"/>
    <w:basedOn w:val="Norml"/>
    <w:rsid w:val="00417D8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11591C"/>
    <w:pPr>
      <w:widowControl w:val="0"/>
      <w:spacing w:before="280" w:after="119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124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4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4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4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4F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04E3-F45B-484D-B95F-45726221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1502</Words>
  <Characters>10364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12</cp:revision>
  <cp:lastPrinted>2021-01-22T10:17:00Z</cp:lastPrinted>
  <dcterms:created xsi:type="dcterms:W3CDTF">2021-01-22T10:12:00Z</dcterms:created>
  <dcterms:modified xsi:type="dcterms:W3CDTF">2021-01-22T10:58:00Z</dcterms:modified>
</cp:coreProperties>
</file>