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54" w:rsidRPr="00A466A9" w:rsidRDefault="00C866C6" w:rsidP="007E3B54">
      <w:pPr>
        <w:ind w:left="5664" w:right="-288" w:firstLine="708"/>
      </w:pPr>
      <w:r w:rsidRPr="00A466A9">
        <w:t xml:space="preserve">                   </w:t>
      </w:r>
      <w:r w:rsidR="00A675E4">
        <w:t>…</w:t>
      </w:r>
      <w:proofErr w:type="gramStart"/>
      <w:r w:rsidR="00A675E4">
        <w:t>.</w:t>
      </w:r>
      <w:r w:rsidRPr="00A466A9">
        <w:t xml:space="preserve">  </w:t>
      </w:r>
      <w:r w:rsidR="00DD6E09">
        <w:t>napirendi</w:t>
      </w:r>
      <w:proofErr w:type="gramEnd"/>
      <w:r w:rsidRPr="00A466A9">
        <w:t xml:space="preserve"> pont</w:t>
      </w:r>
    </w:p>
    <w:p w:rsidR="007E3B54" w:rsidRPr="00A466A9" w:rsidRDefault="007E3B54" w:rsidP="007E3B54">
      <w:pPr>
        <w:tabs>
          <w:tab w:val="left" w:pos="6435"/>
        </w:tabs>
      </w:pPr>
      <w:r w:rsidRPr="00A466A9">
        <w:tab/>
      </w:r>
    </w:p>
    <w:p w:rsidR="007E3B54" w:rsidRPr="00A466A9" w:rsidRDefault="007E3B54" w:rsidP="007E3B54">
      <w:pPr>
        <w:pStyle w:val="lfej"/>
        <w:jc w:val="right"/>
        <w:rPr>
          <w:rFonts w:eastAsia="Calibri"/>
        </w:rPr>
      </w:pPr>
      <w:r w:rsidRPr="00A466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7D14" wp14:editId="2E522303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54" w:rsidRDefault="007E3B54" w:rsidP="007E3B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7D1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7E3B54" w:rsidRDefault="007E3B54" w:rsidP="007E3B54"/>
                  </w:txbxContent>
                </v:textbox>
                <w10:wrap anchory="page"/>
              </v:shape>
            </w:pict>
          </mc:Fallback>
        </mc:AlternateContent>
      </w:r>
    </w:p>
    <w:p w:rsidR="00C866C6" w:rsidRPr="00A466A9" w:rsidRDefault="00C866C6" w:rsidP="00C866C6">
      <w:pPr>
        <w:spacing w:after="160" w:line="259" w:lineRule="auto"/>
        <w:jc w:val="center"/>
        <w:rPr>
          <w:rFonts w:eastAsia="Calibri"/>
          <w:b/>
        </w:rPr>
      </w:pPr>
      <w:r w:rsidRPr="00A466A9">
        <w:rPr>
          <w:rFonts w:eastAsia="Calibri"/>
          <w:b/>
        </w:rPr>
        <w:t>E L Ő T E R J E S Z T É S</w:t>
      </w:r>
    </w:p>
    <w:p w:rsidR="00C866C6" w:rsidRPr="00A466A9" w:rsidRDefault="00C866C6" w:rsidP="00C866C6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b/>
        </w:rPr>
      </w:pPr>
      <w:r w:rsidRPr="00A466A9">
        <w:rPr>
          <w:b/>
        </w:rPr>
        <w:t>a Budapest Főváros II. Kerületi Önkormányzat Képviselő-testülete részére</w:t>
      </w:r>
    </w:p>
    <w:p w:rsidR="00C866C6" w:rsidRPr="00A466A9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A466A9">
        <w:rPr>
          <w:szCs w:val="24"/>
        </w:rPr>
        <w:t>a</w:t>
      </w:r>
      <w:r w:rsidRPr="00A466A9">
        <w:rPr>
          <w:rFonts w:eastAsia="Times New Roman"/>
          <w:szCs w:val="24"/>
          <w:lang w:eastAsia="hu-HU"/>
        </w:rPr>
        <w:t xml:space="preserve"> veszélyhelyzet kihirdetéséről szóló 4</w:t>
      </w:r>
      <w:r w:rsidR="0037411A">
        <w:rPr>
          <w:rFonts w:eastAsia="Times New Roman"/>
          <w:szCs w:val="24"/>
          <w:lang w:eastAsia="hu-HU"/>
        </w:rPr>
        <w:t>78/2020.(XI.3</w:t>
      </w:r>
      <w:r w:rsidRPr="00A466A9">
        <w:rPr>
          <w:rFonts w:eastAsia="Times New Roman"/>
          <w:szCs w:val="24"/>
          <w:lang w:eastAsia="hu-HU"/>
        </w:rPr>
        <w:t>.) Korm. rendelet, a katasztrófavédelemről és a hozzá kapcsolódó egyes törvények módosításáról szóló</w:t>
      </w:r>
    </w:p>
    <w:p w:rsidR="00C866C6" w:rsidRPr="00A466A9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A466A9">
        <w:rPr>
          <w:rFonts w:eastAsia="Times New Roman"/>
          <w:szCs w:val="24"/>
          <w:lang w:eastAsia="hu-HU"/>
        </w:rPr>
        <w:t xml:space="preserve">2011. évi CXXVIII. törvény 46. § (4) bekezdése, </w:t>
      </w:r>
      <w:r w:rsidRPr="00A466A9">
        <w:rPr>
          <w:color w:val="000000"/>
          <w:szCs w:val="24"/>
          <w:lang w:eastAsia="hu-HU"/>
        </w:rPr>
        <w:t>valamint Budapest Főváros II. Kerületi Önkormányzat P</w:t>
      </w:r>
      <w:r w:rsidR="0037411A">
        <w:rPr>
          <w:color w:val="000000"/>
          <w:szCs w:val="24"/>
          <w:lang w:eastAsia="hu-HU"/>
        </w:rPr>
        <w:t>olgármesterének 3/2020.(XI.13</w:t>
      </w:r>
      <w:r w:rsidRPr="00A466A9">
        <w:rPr>
          <w:color w:val="000000"/>
          <w:szCs w:val="24"/>
          <w:lang w:eastAsia="hu-HU"/>
        </w:rPr>
        <w:t xml:space="preserve">.) normatív utasítása </w:t>
      </w:r>
      <w:r w:rsidRPr="00A466A9">
        <w:rPr>
          <w:rFonts w:eastAsia="Times New Roman"/>
          <w:szCs w:val="24"/>
          <w:lang w:eastAsia="hu-HU"/>
        </w:rPr>
        <w:t>alapján</w:t>
      </w:r>
    </w:p>
    <w:p w:rsidR="00C866C6" w:rsidRPr="00A466A9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</w:p>
    <w:p w:rsidR="00C866C6" w:rsidRPr="00A466A9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  <w:r w:rsidRPr="00A466A9">
        <w:rPr>
          <w:rFonts w:eastAsia="Times New Roman"/>
          <w:szCs w:val="24"/>
        </w:rPr>
        <w:t xml:space="preserve">2020. </w:t>
      </w:r>
      <w:r w:rsidR="00136442">
        <w:rPr>
          <w:rFonts w:eastAsia="Times New Roman"/>
          <w:szCs w:val="24"/>
        </w:rPr>
        <w:t>december</w:t>
      </w:r>
    </w:p>
    <w:p w:rsidR="007E3B54" w:rsidRPr="00A466A9" w:rsidRDefault="007E3B54" w:rsidP="007E3B54">
      <w:pPr>
        <w:spacing w:after="160" w:line="259" w:lineRule="auto"/>
        <w:jc w:val="center"/>
        <w:rPr>
          <w:rFonts w:eastAsia="Calibri"/>
          <w:b/>
        </w:rPr>
      </w:pPr>
    </w:p>
    <w:p w:rsidR="007E3B54" w:rsidRPr="00A466A9" w:rsidRDefault="007E3B54" w:rsidP="007E3B54">
      <w:pPr>
        <w:spacing w:after="160" w:line="259" w:lineRule="auto"/>
        <w:jc w:val="center"/>
        <w:rPr>
          <w:rFonts w:eastAsia="Calibri"/>
          <w:b/>
        </w:rPr>
      </w:pPr>
    </w:p>
    <w:p w:rsidR="00136442" w:rsidRPr="00136442" w:rsidRDefault="007E3B54" w:rsidP="00136442">
      <w:pPr>
        <w:keepLines/>
        <w:suppressAutoHyphens/>
        <w:ind w:right="110"/>
        <w:jc w:val="both"/>
        <w:rPr>
          <w:noProof/>
          <w:lang w:eastAsia="ar-SA"/>
        </w:rPr>
      </w:pPr>
      <w:r w:rsidRPr="00A466A9">
        <w:rPr>
          <w:rFonts w:eastAsia="Calibri"/>
          <w:b/>
        </w:rPr>
        <w:t xml:space="preserve">Tárgy: </w:t>
      </w:r>
      <w:r w:rsidR="00136442" w:rsidRPr="00136442">
        <w:t>Egészségügyi alapellátás és járóbeteg-szakellátás fejlesztése</w:t>
      </w:r>
    </w:p>
    <w:p w:rsidR="00A466A9" w:rsidRPr="00A466A9" w:rsidRDefault="00A466A9" w:rsidP="00A466A9">
      <w:pPr>
        <w:jc w:val="both"/>
        <w:rPr>
          <w:b/>
        </w:rPr>
      </w:pPr>
    </w:p>
    <w:p w:rsidR="007E3B54" w:rsidRPr="00A466A9" w:rsidRDefault="007E3B54" w:rsidP="00A466A9">
      <w:pPr>
        <w:ind w:left="851" w:hanging="851"/>
        <w:jc w:val="both"/>
        <w:rPr>
          <w:b/>
        </w:rPr>
      </w:pPr>
    </w:p>
    <w:p w:rsidR="007E3B54" w:rsidRPr="00A466A9" w:rsidRDefault="007E3B54" w:rsidP="007E3B54">
      <w:pPr>
        <w:spacing w:after="160" w:line="259" w:lineRule="auto"/>
        <w:jc w:val="both"/>
        <w:rPr>
          <w:rFonts w:eastAsia="Calibri"/>
        </w:rPr>
      </w:pPr>
    </w:p>
    <w:p w:rsidR="007E3B54" w:rsidRPr="00A466A9" w:rsidRDefault="007E3B54" w:rsidP="007E3B54">
      <w:pPr>
        <w:spacing w:after="160" w:line="259" w:lineRule="auto"/>
        <w:jc w:val="both"/>
        <w:rPr>
          <w:rFonts w:eastAsia="Calibri"/>
        </w:rPr>
      </w:pPr>
    </w:p>
    <w:p w:rsidR="00A675E4" w:rsidRDefault="007E3B54" w:rsidP="006E7007">
      <w:pPr>
        <w:spacing w:line="259" w:lineRule="auto"/>
        <w:ind w:right="141"/>
        <w:jc w:val="both"/>
        <w:rPr>
          <w:rFonts w:eastAsia="Calibri"/>
          <w:b/>
        </w:rPr>
      </w:pPr>
      <w:r w:rsidRPr="00A466A9">
        <w:rPr>
          <w:rFonts w:eastAsia="Calibri"/>
          <w:b/>
        </w:rPr>
        <w:t xml:space="preserve">Készítette: </w:t>
      </w:r>
      <w:r w:rsidR="00A675E4">
        <w:rPr>
          <w:rFonts w:eastAsia="Calibri"/>
          <w:b/>
        </w:rPr>
        <w:tab/>
        <w:t>……………………….</w:t>
      </w:r>
    </w:p>
    <w:p w:rsidR="00A675E4" w:rsidRDefault="00136442" w:rsidP="00A675E4">
      <w:pPr>
        <w:spacing w:line="259" w:lineRule="auto"/>
        <w:ind w:left="708" w:right="141" w:firstLine="708"/>
        <w:jc w:val="both"/>
        <w:rPr>
          <w:rFonts w:eastAsia="Calibri"/>
        </w:rPr>
      </w:pPr>
      <w:r w:rsidRPr="006E7007">
        <w:rPr>
          <w:rFonts w:eastAsia="Calibri"/>
        </w:rPr>
        <w:t>Pecséri Rita</w:t>
      </w:r>
      <w:r w:rsidR="007E3B54" w:rsidRPr="006E7007">
        <w:rPr>
          <w:rFonts w:eastAsia="Calibri"/>
        </w:rPr>
        <w:t xml:space="preserve"> </w:t>
      </w:r>
    </w:p>
    <w:p w:rsidR="007E3B54" w:rsidRPr="006E7007" w:rsidRDefault="00A675E4" w:rsidP="00A675E4">
      <w:pPr>
        <w:spacing w:line="259" w:lineRule="auto"/>
        <w:ind w:left="708" w:right="141" w:firstLine="708"/>
        <w:jc w:val="both"/>
        <w:rPr>
          <w:rFonts w:eastAsia="Calibri"/>
        </w:rPr>
      </w:pPr>
      <w:r>
        <w:rPr>
          <w:rFonts w:eastAsia="Calibri"/>
        </w:rPr>
        <w:t>é</w:t>
      </w:r>
      <w:r w:rsidR="006E7007">
        <w:rPr>
          <w:rFonts w:eastAsia="Calibri"/>
        </w:rPr>
        <w:t>pítészeti osztályvezető</w:t>
      </w:r>
    </w:p>
    <w:p w:rsidR="007E3B54" w:rsidRPr="00A466A9" w:rsidRDefault="007E3B54" w:rsidP="00A466A9">
      <w:pPr>
        <w:spacing w:line="259" w:lineRule="auto"/>
        <w:ind w:firstLine="709"/>
        <w:jc w:val="both"/>
        <w:rPr>
          <w:rFonts w:eastAsia="Calibri"/>
        </w:rPr>
      </w:pPr>
      <w:r w:rsidRPr="00A466A9">
        <w:rPr>
          <w:rFonts w:eastAsia="Calibri"/>
        </w:rPr>
        <w:t xml:space="preserve">         </w:t>
      </w:r>
      <w:r w:rsidRPr="00A466A9">
        <w:rPr>
          <w:rFonts w:eastAsia="Calibri"/>
        </w:rPr>
        <w:tab/>
      </w:r>
    </w:p>
    <w:p w:rsidR="007E3B54" w:rsidRPr="00A466A9" w:rsidRDefault="007E3B54" w:rsidP="007E3B54">
      <w:pPr>
        <w:spacing w:after="160" w:line="259" w:lineRule="auto"/>
        <w:jc w:val="both"/>
        <w:rPr>
          <w:rFonts w:eastAsia="Calibri"/>
        </w:rPr>
      </w:pPr>
    </w:p>
    <w:p w:rsidR="00A675E4" w:rsidRDefault="00A675E4" w:rsidP="007E3B54">
      <w:pPr>
        <w:ind w:right="-142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Egyeztetve: </w:t>
      </w:r>
      <w:r>
        <w:rPr>
          <w:rFonts w:eastAsia="Calibri"/>
          <w:b/>
        </w:rPr>
        <w:tab/>
        <w:t>………………………</w:t>
      </w:r>
    </w:p>
    <w:p w:rsidR="00A675E4" w:rsidRDefault="006E7007" w:rsidP="00A675E4">
      <w:pPr>
        <w:ind w:left="708" w:right="-142" w:firstLine="708"/>
        <w:jc w:val="both"/>
        <w:rPr>
          <w:rFonts w:eastAsia="Calibri"/>
        </w:rPr>
      </w:pPr>
      <w:r>
        <w:rPr>
          <w:rFonts w:eastAsia="Calibri"/>
        </w:rPr>
        <w:t xml:space="preserve">Keszei Zsolt </w:t>
      </w:r>
    </w:p>
    <w:p w:rsidR="007E3B54" w:rsidRPr="00A466A9" w:rsidRDefault="00A675E4" w:rsidP="00A675E4">
      <w:pPr>
        <w:ind w:left="1416" w:right="-142"/>
        <w:jc w:val="both"/>
        <w:rPr>
          <w:rFonts w:eastAsia="Calibri"/>
        </w:rPr>
      </w:pPr>
      <w:r>
        <w:rPr>
          <w:rFonts w:eastAsia="Calibri"/>
        </w:rPr>
        <w:t>b</w:t>
      </w:r>
      <w:r w:rsidR="006E7007">
        <w:rPr>
          <w:rFonts w:eastAsia="Calibri"/>
        </w:rPr>
        <w:t xml:space="preserve">eruházási </w:t>
      </w:r>
      <w:r>
        <w:rPr>
          <w:rFonts w:eastAsia="Calibri"/>
        </w:rPr>
        <w:t>i</w:t>
      </w:r>
      <w:r w:rsidR="006E7007">
        <w:rPr>
          <w:rFonts w:eastAsia="Calibri"/>
        </w:rPr>
        <w:t>gazgató</w:t>
      </w:r>
      <w:r w:rsidR="007E3B54" w:rsidRPr="00A466A9">
        <w:rPr>
          <w:rFonts w:eastAsia="Calibri"/>
        </w:rPr>
        <w:tab/>
      </w:r>
    </w:p>
    <w:p w:rsidR="007E3B54" w:rsidRPr="00A466A9" w:rsidRDefault="00673F16" w:rsidP="0037411A">
      <w:pPr>
        <w:ind w:left="708"/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jc w:val="both"/>
        <w:rPr>
          <w:rFonts w:eastAsia="Calibri"/>
        </w:rPr>
      </w:pPr>
      <w:r w:rsidRPr="00A466A9">
        <w:rPr>
          <w:rFonts w:eastAsia="Calibri"/>
          <w:b/>
        </w:rPr>
        <w:t>Látta</w:t>
      </w:r>
      <w:r w:rsidRPr="00A466A9">
        <w:rPr>
          <w:rFonts w:eastAsia="Calibri"/>
        </w:rPr>
        <w:t xml:space="preserve">:       ………………………………….    </w:t>
      </w:r>
    </w:p>
    <w:p w:rsidR="007E3B54" w:rsidRPr="00A466A9" w:rsidRDefault="007E3B54" w:rsidP="007E3B54">
      <w:pPr>
        <w:ind w:left="708" w:firstLine="708"/>
        <w:jc w:val="both"/>
        <w:rPr>
          <w:rFonts w:eastAsia="Calibri"/>
        </w:rPr>
      </w:pPr>
      <w:r w:rsidRPr="00A466A9">
        <w:rPr>
          <w:rFonts w:eastAsia="Calibri"/>
        </w:rPr>
        <w:t xml:space="preserve">       dr. Szalai Tibor </w:t>
      </w:r>
    </w:p>
    <w:p w:rsidR="007E3B54" w:rsidRPr="00A466A9" w:rsidRDefault="007E3B54" w:rsidP="007E3B54">
      <w:pPr>
        <w:ind w:left="708" w:firstLine="708"/>
        <w:jc w:val="both"/>
        <w:rPr>
          <w:rFonts w:eastAsia="Calibri"/>
        </w:rPr>
      </w:pPr>
      <w:r w:rsidRPr="00A466A9">
        <w:rPr>
          <w:rFonts w:eastAsia="Calibri"/>
        </w:rPr>
        <w:t xml:space="preserve">            jegyző</w:t>
      </w: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ind w:right="4535"/>
        <w:jc w:val="both"/>
        <w:rPr>
          <w:rFonts w:eastAsia="Calibri"/>
        </w:rPr>
      </w:pPr>
      <w:r w:rsidRPr="00A466A9">
        <w:rPr>
          <w:rFonts w:eastAsia="Calibri"/>
        </w:rPr>
        <w:t xml:space="preserve">        </w:t>
      </w:r>
      <w:r w:rsidRPr="00A466A9">
        <w:rPr>
          <w:rFonts w:eastAsia="Calibri"/>
        </w:rPr>
        <w:tab/>
        <w:t xml:space="preserve"> …………………………………….   </w:t>
      </w:r>
    </w:p>
    <w:p w:rsidR="007E3B54" w:rsidRPr="00A466A9" w:rsidRDefault="007E3B54" w:rsidP="007E3B54">
      <w:pPr>
        <w:ind w:firstLine="708"/>
        <w:jc w:val="both"/>
        <w:rPr>
          <w:rFonts w:eastAsia="Calibri"/>
        </w:rPr>
      </w:pPr>
      <w:r w:rsidRPr="00A466A9">
        <w:rPr>
          <w:rFonts w:eastAsia="Calibri"/>
        </w:rPr>
        <w:t xml:space="preserve">                 dr. </w:t>
      </w:r>
      <w:r w:rsidR="0037411A">
        <w:rPr>
          <w:rFonts w:eastAsia="Calibri"/>
        </w:rPr>
        <w:t>Silye Tamás</w:t>
      </w:r>
      <w:r w:rsidRPr="00A466A9">
        <w:rPr>
          <w:rFonts w:eastAsia="Calibri"/>
        </w:rPr>
        <w:t xml:space="preserve"> </w:t>
      </w:r>
    </w:p>
    <w:p w:rsidR="007E3B54" w:rsidRPr="00A466A9" w:rsidRDefault="007E3B54" w:rsidP="007E3B54">
      <w:pPr>
        <w:ind w:firstLine="708"/>
        <w:jc w:val="both"/>
        <w:rPr>
          <w:rFonts w:eastAsia="Calibri"/>
        </w:rPr>
      </w:pPr>
      <w:r w:rsidRPr="00A466A9">
        <w:rPr>
          <w:rFonts w:eastAsia="Calibri"/>
        </w:rPr>
        <w:t xml:space="preserve">                  jegyzői igazgató</w:t>
      </w: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Default="007E3B54" w:rsidP="007E3B54">
      <w:pPr>
        <w:spacing w:line="264" w:lineRule="auto"/>
        <w:jc w:val="both"/>
      </w:pPr>
    </w:p>
    <w:p w:rsidR="00AF03A5" w:rsidRDefault="00AF03A5" w:rsidP="007E3B54">
      <w:pPr>
        <w:spacing w:line="264" w:lineRule="auto"/>
        <w:jc w:val="both"/>
      </w:pPr>
    </w:p>
    <w:p w:rsidR="00AF03A5" w:rsidRDefault="00AF03A5" w:rsidP="007E3B54">
      <w:pPr>
        <w:spacing w:line="264" w:lineRule="auto"/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3F16">
        <w:tab/>
      </w:r>
      <w:r w:rsidR="00673F16">
        <w:tab/>
      </w:r>
      <w:r w:rsidRPr="00A675E4">
        <w:rPr>
          <w:b/>
          <w:i/>
        </w:rPr>
        <w:t>Nyílt</w:t>
      </w:r>
      <w:r w:rsidR="0037411A" w:rsidRPr="00A675E4">
        <w:rPr>
          <w:b/>
          <w:i/>
        </w:rPr>
        <w:t xml:space="preserve"> </w:t>
      </w:r>
      <w:r w:rsidRPr="00AF03A5">
        <w:rPr>
          <w:b/>
          <w:i/>
        </w:rPr>
        <w:t>anyag!</w:t>
      </w:r>
    </w:p>
    <w:p w:rsidR="00CF0FC5" w:rsidRPr="00AF03A5" w:rsidRDefault="00CF0FC5" w:rsidP="007E3B54">
      <w:pPr>
        <w:spacing w:line="264" w:lineRule="auto"/>
        <w:jc w:val="both"/>
        <w:rPr>
          <w:b/>
          <w:i/>
        </w:rPr>
      </w:pPr>
    </w:p>
    <w:p w:rsidR="0037411A" w:rsidRDefault="0037411A" w:rsidP="007E3B54"/>
    <w:p w:rsidR="00A675E4" w:rsidRDefault="00A675E4" w:rsidP="007E3B54">
      <w:pPr>
        <w:rPr>
          <w:b/>
          <w:bCs/>
        </w:rPr>
      </w:pPr>
    </w:p>
    <w:p w:rsidR="0037411A" w:rsidRPr="00A466A9" w:rsidRDefault="0037411A" w:rsidP="007E3B54">
      <w:pPr>
        <w:rPr>
          <w:b/>
          <w:bCs/>
        </w:rPr>
      </w:pPr>
    </w:p>
    <w:p w:rsidR="00A466A9" w:rsidRPr="00A466A9" w:rsidRDefault="00A466A9" w:rsidP="00AF03A5">
      <w:pPr>
        <w:contextualSpacing/>
        <w:jc w:val="center"/>
        <w:rPr>
          <w:b/>
        </w:rPr>
      </w:pPr>
      <w:r w:rsidRPr="00A466A9">
        <w:rPr>
          <w:b/>
        </w:rPr>
        <w:lastRenderedPageBreak/>
        <w:t>Tisztelt Képviselő-testület!</w:t>
      </w:r>
    </w:p>
    <w:p w:rsidR="00136442" w:rsidRDefault="00136442" w:rsidP="00090E6A">
      <w:pPr>
        <w:suppressAutoHyphens/>
        <w:spacing w:line="100" w:lineRule="atLeast"/>
        <w:jc w:val="both"/>
        <w:rPr>
          <w:bCs/>
          <w:lang w:eastAsia="ar-SA"/>
        </w:rPr>
      </w:pPr>
    </w:p>
    <w:p w:rsidR="00136442" w:rsidRPr="004E5947" w:rsidRDefault="00136442" w:rsidP="00136442">
      <w:pPr>
        <w:widowControl w:val="0"/>
        <w:jc w:val="both"/>
        <w:rPr>
          <w:lang w:eastAsia="ar-SA"/>
        </w:rPr>
      </w:pPr>
      <w:r w:rsidRPr="004E5947">
        <w:rPr>
          <w:lang w:eastAsia="ar-SA"/>
        </w:rPr>
        <w:t>A fővárosi egészségügyi alapellátás és járóbeteg-szakellátás fejlesztésének az Egészséges Budapest Program keretében történő megvalósításával kapcsolatos egyes feladatokról szóló 1041/2020. (II.17.) Kormány</w:t>
      </w:r>
      <w:r w:rsidR="00A675E4">
        <w:rPr>
          <w:lang w:eastAsia="ar-SA"/>
        </w:rPr>
        <w:t xml:space="preserve"> </w:t>
      </w:r>
      <w:r w:rsidRPr="004E5947">
        <w:rPr>
          <w:lang w:eastAsia="ar-SA"/>
        </w:rPr>
        <w:t>határozat Budapest Főváros II. Kerületi Önkormányzata részére 500 000 000.- forint támogatási összeget biztosít épület felújításra és korszerűsítésre.</w:t>
      </w:r>
    </w:p>
    <w:p w:rsidR="00136442" w:rsidRPr="004E5947" w:rsidRDefault="00136442" w:rsidP="00136442">
      <w:pPr>
        <w:widowControl w:val="0"/>
        <w:jc w:val="both"/>
        <w:rPr>
          <w:lang w:eastAsia="ar-SA"/>
        </w:rPr>
      </w:pPr>
    </w:p>
    <w:p w:rsidR="00136442" w:rsidRPr="004E5947" w:rsidRDefault="00136442" w:rsidP="00136442">
      <w:pPr>
        <w:widowControl w:val="0"/>
        <w:jc w:val="both"/>
        <w:rPr>
          <w:lang w:eastAsia="ar-SA"/>
        </w:rPr>
      </w:pPr>
      <w:r w:rsidRPr="004E5947">
        <w:rPr>
          <w:lang w:eastAsia="ar-SA"/>
        </w:rPr>
        <w:t xml:space="preserve">A költségvetési támogatás folyósítására az Emberi Erőforrások Minisztériuma (továbbiakban EMMI) Támogatói Okiratot </w:t>
      </w:r>
      <w:r>
        <w:rPr>
          <w:lang w:eastAsia="ar-SA"/>
        </w:rPr>
        <w:t>bocsátott ki 2020. május 14-</w:t>
      </w:r>
      <w:r w:rsidRPr="004E5947">
        <w:rPr>
          <w:lang w:eastAsia="ar-SA"/>
        </w:rPr>
        <w:t>én, háziorvosi rendelők felújítására, komfortosítására. A forrás felhasználásának utolsó napja 2021. június 30., amelyet a Belügyminisztérium Önkormányzati Államtitkára további 180 nappal meghosszabbított a járványügyi intézkedésekkel összefüggésben.</w:t>
      </w:r>
    </w:p>
    <w:p w:rsidR="00136442" w:rsidRPr="004E5947" w:rsidRDefault="00136442" w:rsidP="00136442">
      <w:pPr>
        <w:widowControl w:val="0"/>
        <w:jc w:val="both"/>
        <w:rPr>
          <w:lang w:eastAsia="ar-SA"/>
        </w:rPr>
      </w:pPr>
    </w:p>
    <w:p w:rsidR="00136442" w:rsidRPr="004E5947" w:rsidRDefault="00136442" w:rsidP="00136442">
      <w:pPr>
        <w:jc w:val="both"/>
      </w:pPr>
      <w:r w:rsidRPr="004E5947">
        <w:t xml:space="preserve">A Fejlesztési Koncepció összeállítása során a Polgármester, a Beruházási Igazgatóság Építészeti Osztálya, a Humánszolgáltatási Igazgatóság munkatársai és a II. Kerületi Önkormányzat Egészségügyi Szolgálata közös egyeztetéseket folytatott a háziorvosokkal, gyermekorvosokkal, védőnőkkel és a fogorvosokkal. A fejlesztések műszaki szakmai tartalma ezen kooperációk, helyszíni bejárások eredményeként került meghatározásra. </w:t>
      </w:r>
    </w:p>
    <w:p w:rsidR="00136442" w:rsidRPr="004E5947" w:rsidRDefault="00136442" w:rsidP="00136442">
      <w:pPr>
        <w:widowControl w:val="0"/>
        <w:ind w:left="-709"/>
        <w:jc w:val="both"/>
        <w:rPr>
          <w:b/>
          <w:lang w:eastAsia="ar-SA"/>
        </w:rPr>
      </w:pPr>
    </w:p>
    <w:p w:rsidR="00136442" w:rsidRPr="004E5947" w:rsidRDefault="00136442" w:rsidP="00136442">
      <w:pPr>
        <w:widowControl w:val="0"/>
        <w:jc w:val="both"/>
        <w:rPr>
          <w:b/>
          <w:lang w:eastAsia="ar-SA"/>
        </w:rPr>
      </w:pPr>
      <w:r w:rsidRPr="004E5947">
        <w:rPr>
          <w:b/>
          <w:lang w:eastAsia="ar-SA"/>
        </w:rPr>
        <w:t>A fejlesztéssel érintett helyszínek:</w:t>
      </w:r>
    </w:p>
    <w:p w:rsidR="00136442" w:rsidRPr="004E5947" w:rsidRDefault="00136442" w:rsidP="00136442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lang w:eastAsia="ar-SA"/>
        </w:rPr>
      </w:pPr>
      <w:r w:rsidRPr="004E5947">
        <w:rPr>
          <w:lang w:eastAsia="ar-SA"/>
        </w:rPr>
        <w:t>Lotz Károly utca 8-10. Hrsz.: 11595/5 alatti rendelő: (felnőtt háziorvosi praxis 8 db és laboratórium): külső és belső nyílászárók cseréje, külső nyílászárók árnyékolását, burkolatcserét, festést, mázolást, légkondicionálást, rendelőhelyiségek átalakítását falak áthelyezésével, akadálymentesítés lift elhelyezéssel.</w:t>
      </w:r>
    </w:p>
    <w:p w:rsidR="00136442" w:rsidRPr="004E5947" w:rsidRDefault="00136442" w:rsidP="00136442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lang w:eastAsia="ar-SA"/>
        </w:rPr>
      </w:pPr>
      <w:r w:rsidRPr="004E5947">
        <w:rPr>
          <w:lang w:eastAsia="ar-SA"/>
        </w:rPr>
        <w:t xml:space="preserve">Fazekas utca 19-23. Hrsz.: 13809/3 alatti helyiségben kettő új felnőtt háziorvosi rendelő és kettő új fogorvosi rendelő kialakítása egy tartalék rendelővel. </w:t>
      </w:r>
    </w:p>
    <w:p w:rsidR="00136442" w:rsidRPr="004E5947" w:rsidRDefault="00136442" w:rsidP="00136442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lang w:eastAsia="ar-SA"/>
        </w:rPr>
      </w:pPr>
      <w:r w:rsidRPr="004E5947">
        <w:rPr>
          <w:lang w:eastAsia="ar-SA"/>
        </w:rPr>
        <w:t xml:space="preserve">Vérhalom tér 10. Hrsz.: 15071/2 alatti rendelő: (felnőtt háziorvosi praxis 4 db) a rendelőhelyiségeinek átalakítása, optimalizálása falak áthelyezésével, fektető kialakítása, belső nyílászárók cseréje, festést, légkondicionálás, elektromos hálózat korszerűsítése. </w:t>
      </w:r>
    </w:p>
    <w:p w:rsidR="00136442" w:rsidRPr="004E5947" w:rsidRDefault="00136442" w:rsidP="00136442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lang w:eastAsia="ar-SA"/>
        </w:rPr>
      </w:pPr>
      <w:r w:rsidRPr="004E5947">
        <w:rPr>
          <w:lang w:eastAsia="ar-SA"/>
        </w:rPr>
        <w:t>Rét utca 3. Hrsz.: 12859/1 alatti rendelő: (felnőtt háziorvosi praxis 3 db, házi gyermekorvosi praxis 3 db és védőnői szolgálat) rámpa felújítása, klímatizálás.</w:t>
      </w:r>
    </w:p>
    <w:p w:rsidR="00136442" w:rsidRPr="004E5947" w:rsidRDefault="00136442" w:rsidP="00136442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lang w:eastAsia="ar-SA"/>
        </w:rPr>
      </w:pPr>
      <w:r w:rsidRPr="004E5947">
        <w:rPr>
          <w:lang w:eastAsia="ar-SA"/>
        </w:rPr>
        <w:t>Csatárka út 51-55. Hrsz.: 15759/5 alatti rendelő: (felnőtt háziorvosi praxis 4 db, házi gyermekorvosi praxis 3 db és védőnői szolgálat) a várótermi burkolatok cseréje, belső nyílászárók cseréje, mosdóhelyiségek felújítása, várótermi bútorzat és vizsgálóágy cseréje, gyermekorvosi rendelők átalakítása (nagyobbítása).</w:t>
      </w:r>
    </w:p>
    <w:p w:rsidR="00136442" w:rsidRPr="004E5947" w:rsidRDefault="00136442" w:rsidP="00136442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lang w:eastAsia="ar-SA"/>
        </w:rPr>
      </w:pPr>
      <w:r w:rsidRPr="004E5947">
        <w:rPr>
          <w:lang w:eastAsia="ar-SA"/>
        </w:rPr>
        <w:t>Komjádi Béla út 3. Hrsz.: 14567 alatti rendelő (felnőtt házi orvosi praxis 5 db): fal szigetelése, vakolás, festés.</w:t>
      </w:r>
    </w:p>
    <w:p w:rsidR="00136442" w:rsidRPr="004E5947" w:rsidRDefault="00136442" w:rsidP="00136442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lang w:eastAsia="ar-SA"/>
        </w:rPr>
      </w:pPr>
      <w:r w:rsidRPr="004E5947">
        <w:rPr>
          <w:lang w:eastAsia="ar-SA"/>
        </w:rPr>
        <w:t>Ady Endre utca 1. Hrsz.: 13308 alatti rendelő: (felnőtt háziorvosi praxis 2 db): penészes vakolat eltávolítását követően, injektálás, előtétfal kialakítása.</w:t>
      </w:r>
    </w:p>
    <w:p w:rsidR="00136442" w:rsidRPr="004E5947" w:rsidRDefault="00136442" w:rsidP="00136442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lang w:eastAsia="ar-SA"/>
        </w:rPr>
      </w:pPr>
      <w:r w:rsidRPr="004E5947">
        <w:rPr>
          <w:lang w:eastAsia="ar-SA"/>
        </w:rPr>
        <w:t>Fillér utca 12. Hrsz.: 13090 alatti rendelő (felnőtt háziorvosi praxis 4 db és 1 db mozgáskorlátozott rendelő): burkolatcsere a mozgáskorlátozott rendelőben, bútorzat csere a váróban, betegek által használt vizes helyiségek felújítása, álmennyezet javítása, pótlása.</w:t>
      </w:r>
    </w:p>
    <w:p w:rsidR="00136442" w:rsidRPr="004E5947" w:rsidRDefault="00136442" w:rsidP="00136442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lang w:eastAsia="ar-SA"/>
        </w:rPr>
      </w:pPr>
      <w:r w:rsidRPr="004E5947">
        <w:rPr>
          <w:lang w:eastAsia="ar-SA"/>
        </w:rPr>
        <w:t>Pasaréti út 41-43. Hrsz.: 12016/2 alatti rendelő: (felnőtt fogorvosi praxis 5 db): várótermi falburkolat cseréje, várótermi bútorzat cseréje, várótermi és rendelői világítótestek cseréje.</w:t>
      </w:r>
    </w:p>
    <w:p w:rsidR="00136442" w:rsidRPr="004E5947" w:rsidRDefault="00136442" w:rsidP="00136442">
      <w:pPr>
        <w:widowControl w:val="0"/>
        <w:numPr>
          <w:ilvl w:val="0"/>
          <w:numId w:val="7"/>
        </w:numPr>
        <w:spacing w:after="160" w:line="259" w:lineRule="auto"/>
        <w:contextualSpacing/>
        <w:jc w:val="both"/>
        <w:rPr>
          <w:lang w:eastAsia="ar-SA"/>
        </w:rPr>
      </w:pPr>
      <w:r w:rsidRPr="004E5947">
        <w:rPr>
          <w:lang w:eastAsia="ar-SA"/>
        </w:rPr>
        <w:t>Községház utca 12. Hrsz.: 54555 alatti rendelő: (felnőtt háziorvosi praxis): vizesblokk felújítás, elektromos hálózat felújítás, új vizsgáló kialakítása, ultrahang helyiség kialakítása, recepció kialakítása.</w:t>
      </w:r>
    </w:p>
    <w:p w:rsidR="00136442" w:rsidRPr="004E5947" w:rsidRDefault="00136442" w:rsidP="00136442">
      <w:pPr>
        <w:widowControl w:val="0"/>
        <w:ind w:left="-709"/>
        <w:jc w:val="both"/>
        <w:rPr>
          <w:lang w:eastAsia="ar-SA"/>
        </w:rPr>
      </w:pPr>
    </w:p>
    <w:p w:rsidR="00A675E4" w:rsidRDefault="00136442" w:rsidP="00A675E4">
      <w:pPr>
        <w:suppressAutoHyphens/>
        <w:spacing w:line="100" w:lineRule="atLeast"/>
        <w:jc w:val="both"/>
        <w:rPr>
          <w:bCs/>
          <w:lang w:eastAsia="ar-SA"/>
        </w:rPr>
      </w:pPr>
      <w:r w:rsidRPr="004E5947">
        <w:rPr>
          <w:noProof/>
          <w:lang w:eastAsia="ar-SA"/>
        </w:rPr>
        <w:t>A támogatási összeg felhasználásával megvalósuló beruházások lebonyolításának kivitelezési tárgyú közbeszerzési eljárásának mielőbbi megindítása szükséges, különös tekintettel a rendelkezésre álló rövid határidő és az előre nem becsülhető járványügyi helyzet alakulása miatt.</w:t>
      </w:r>
      <w:r w:rsidR="00A675E4" w:rsidRPr="00A675E4">
        <w:rPr>
          <w:bCs/>
          <w:lang w:eastAsia="ar-SA"/>
        </w:rPr>
        <w:t xml:space="preserve"> </w:t>
      </w:r>
    </w:p>
    <w:p w:rsidR="00A675E4" w:rsidRDefault="00A675E4" w:rsidP="00A675E4">
      <w:pPr>
        <w:suppressAutoHyphens/>
        <w:spacing w:line="100" w:lineRule="atLeast"/>
        <w:jc w:val="both"/>
        <w:rPr>
          <w:bCs/>
          <w:lang w:eastAsia="ar-SA"/>
        </w:rPr>
      </w:pPr>
    </w:p>
    <w:p w:rsidR="00A675E4" w:rsidRDefault="00A675E4" w:rsidP="00A675E4">
      <w:pPr>
        <w:suppressAutoHyphens/>
        <w:spacing w:line="100" w:lineRule="atLeast"/>
        <w:jc w:val="both"/>
        <w:rPr>
          <w:bCs/>
          <w:lang w:eastAsia="ar-SA"/>
        </w:rPr>
      </w:pPr>
      <w:r>
        <w:rPr>
          <w:bCs/>
          <w:lang w:eastAsia="ar-SA"/>
        </w:rPr>
        <w:t>A veszélyhelyzet kihirdetéséről szóló 478/2020. (XI.3.) Korm. rendelet, valamint a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:rsidR="00A675E4" w:rsidRDefault="00A675E4" w:rsidP="00A675E4">
      <w:pPr>
        <w:suppressAutoHyphens/>
        <w:spacing w:line="100" w:lineRule="atLeast"/>
        <w:jc w:val="both"/>
        <w:rPr>
          <w:bCs/>
          <w:lang w:eastAsia="ar-SA"/>
        </w:rPr>
      </w:pPr>
    </w:p>
    <w:p w:rsidR="00A675E4" w:rsidRDefault="00A675E4" w:rsidP="00A675E4">
      <w:pPr>
        <w:suppressAutoHyphens/>
        <w:spacing w:line="100" w:lineRule="atLeast"/>
        <w:jc w:val="both"/>
        <w:rPr>
          <w:bCs/>
          <w:lang w:eastAsia="ar-SA"/>
        </w:rPr>
      </w:pPr>
      <w:r>
        <w:rPr>
          <w:bCs/>
          <w:lang w:eastAsia="ar-SA"/>
        </w:rPr>
        <w:t xml:space="preserve">2020. november 13. napján hatályba lépett Budapest Főváros II. Kerületi Önkormányzat Polgármesterének egyes önkormányzati döntések veszélyhelyzet idején való előkészítésének és kiadmányozásának rendjéről szóló 3/2020. (XI. 13.) normatív utasítása, amely a </w:t>
      </w:r>
      <w:proofErr w:type="spellStart"/>
      <w:r>
        <w:rPr>
          <w:bCs/>
          <w:lang w:eastAsia="ar-SA"/>
        </w:rPr>
        <w:t>Kat</w:t>
      </w:r>
      <w:proofErr w:type="spellEnd"/>
      <w:r>
        <w:rPr>
          <w:bCs/>
          <w:lang w:eastAsia="ar-SA"/>
        </w:rPr>
        <w:t xml:space="preserve"> 46. § (4) bekezdése szerint a polgármester által gyakorolt hatáskörök tekintetében a döntések előkészítésére és kiadmányozására vonatkozó szabályokat tartalmazza.</w:t>
      </w:r>
    </w:p>
    <w:p w:rsidR="00090E6A" w:rsidRDefault="00090E6A" w:rsidP="00090E6A">
      <w:pPr>
        <w:jc w:val="both"/>
        <w:rPr>
          <w:lang w:eastAsia="hu-HU"/>
        </w:rPr>
      </w:pPr>
    </w:p>
    <w:p w:rsidR="00090E6A" w:rsidRDefault="00090E6A" w:rsidP="00090E6A">
      <w:pPr>
        <w:pStyle w:val="Szvegtrzs2"/>
        <w:ind w:right="-411"/>
        <w:jc w:val="center"/>
        <w:rPr>
          <w:b/>
          <w:bCs/>
        </w:rPr>
      </w:pPr>
      <w:r>
        <w:rPr>
          <w:b/>
          <w:bCs/>
        </w:rPr>
        <w:t>H A T Á R O Z A T I   J A V A S L A T</w:t>
      </w:r>
    </w:p>
    <w:p w:rsidR="00090E6A" w:rsidRDefault="00090E6A" w:rsidP="00090E6A">
      <w:pPr>
        <w:pStyle w:val="Szvegtrzs2"/>
        <w:ind w:right="-411"/>
        <w:jc w:val="center"/>
        <w:rPr>
          <w:b/>
          <w:bCs/>
        </w:rPr>
      </w:pPr>
    </w:p>
    <w:p w:rsidR="00136442" w:rsidRPr="004E5947" w:rsidRDefault="00090E6A" w:rsidP="00136442">
      <w:pPr>
        <w:suppressAutoHyphens/>
        <w:ind w:right="110"/>
        <w:jc w:val="both"/>
        <w:rPr>
          <w:noProof/>
          <w:lang w:eastAsia="ar-SA"/>
        </w:rPr>
      </w:pPr>
      <w:r>
        <w:rPr>
          <w:bCs/>
          <w:lang w:eastAsia="ar-SA"/>
        </w:rPr>
        <w:t xml:space="preserve">amely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</w:t>
      </w:r>
      <w:r w:rsidR="00136442" w:rsidRPr="004E5947">
        <w:rPr>
          <w:noProof/>
          <w:lang w:eastAsia="ar-SA"/>
        </w:rPr>
        <w:t xml:space="preserve">Polgármester </w:t>
      </w:r>
      <w:r w:rsidR="00136442">
        <w:rPr>
          <w:noProof/>
          <w:lang w:eastAsia="ar-SA"/>
        </w:rPr>
        <w:t>véleményén és javaslatán</w:t>
      </w:r>
      <w:r w:rsidR="00136442" w:rsidRPr="006B5DD3">
        <w:rPr>
          <w:noProof/>
          <w:lang w:eastAsia="ar-SA"/>
        </w:rPr>
        <w:t xml:space="preserve"> alapul az alábbiak szerint:</w:t>
      </w:r>
      <w:bookmarkStart w:id="0" w:name="_GoBack"/>
      <w:bookmarkEnd w:id="0"/>
    </w:p>
    <w:p w:rsidR="00136442" w:rsidRPr="004E5947" w:rsidRDefault="00136442" w:rsidP="00136442">
      <w:pPr>
        <w:suppressAutoHyphens/>
        <w:ind w:right="110"/>
        <w:jc w:val="both"/>
        <w:rPr>
          <w:noProof/>
          <w:lang w:eastAsia="ar-SA"/>
        </w:rPr>
      </w:pPr>
    </w:p>
    <w:p w:rsidR="00136442" w:rsidRPr="00A11FB7" w:rsidRDefault="00136442" w:rsidP="00136442">
      <w:pPr>
        <w:suppressAutoHyphens/>
        <w:ind w:right="110"/>
        <w:jc w:val="both"/>
        <w:rPr>
          <w:noProof/>
          <w:lang w:eastAsia="ar-SA"/>
        </w:rPr>
      </w:pPr>
      <w:r w:rsidRPr="00A11FB7">
        <w:rPr>
          <w:noProof/>
          <w:lang w:eastAsia="ar-SA"/>
        </w:rPr>
        <w:t xml:space="preserve">A Polgármester </w:t>
      </w:r>
      <w:r w:rsidR="00A675E4">
        <w:rPr>
          <w:noProof/>
          <w:lang w:eastAsia="ar-SA"/>
        </w:rPr>
        <w:t xml:space="preserve">úgy dönt, hogy </w:t>
      </w:r>
      <w:r w:rsidRPr="00A11FB7">
        <w:rPr>
          <w:noProof/>
          <w:lang w:eastAsia="ar-SA"/>
        </w:rPr>
        <w:t xml:space="preserve">a Fejlesztési Koncepciót </w:t>
      </w:r>
      <w:r w:rsidR="00A675E4">
        <w:rPr>
          <w:noProof/>
          <w:lang w:eastAsia="ar-SA"/>
        </w:rPr>
        <w:t>véleményezve támogatj</w:t>
      </w:r>
      <w:r w:rsidRPr="006B5DD3">
        <w:rPr>
          <w:noProof/>
          <w:lang w:eastAsia="ar-SA"/>
        </w:rPr>
        <w:t xml:space="preserve">a </w:t>
      </w:r>
      <w:r w:rsidRPr="00A11FB7">
        <w:rPr>
          <w:noProof/>
          <w:lang w:eastAsia="ar-SA"/>
        </w:rPr>
        <w:t>az Egészséges Budapest Program keretében megvalósuló Egészségügyi alapellátás és járóbeteg-szakellátás fejlesztése 1041/2020. (II.17.) Kormány</w:t>
      </w:r>
      <w:r w:rsidR="00A675E4">
        <w:rPr>
          <w:noProof/>
          <w:lang w:eastAsia="ar-SA"/>
        </w:rPr>
        <w:t xml:space="preserve"> </w:t>
      </w:r>
      <w:r w:rsidRPr="00A11FB7">
        <w:rPr>
          <w:noProof/>
          <w:lang w:eastAsia="ar-SA"/>
        </w:rPr>
        <w:t>határozatban rögzített 500 000 000.- forint támogatási összeg felhasználásával megvalósuló beruházások lebonyolításának kivitelezési tárgyú közbeszerzési eljárásának mielőbbi megindítás</w:t>
      </w:r>
      <w:r>
        <w:rPr>
          <w:noProof/>
          <w:lang w:eastAsia="ar-SA"/>
        </w:rPr>
        <w:t>át.</w:t>
      </w:r>
    </w:p>
    <w:p w:rsidR="00090E6A" w:rsidRDefault="00090E6A" w:rsidP="00136442">
      <w:pPr>
        <w:suppressAutoHyphens/>
        <w:spacing w:line="100" w:lineRule="atLeast"/>
        <w:jc w:val="both"/>
      </w:pPr>
    </w:p>
    <w:p w:rsidR="00136442" w:rsidRPr="004E5947" w:rsidRDefault="00136442" w:rsidP="00136442">
      <w:pPr>
        <w:suppressAutoHyphens/>
        <w:ind w:right="110"/>
        <w:jc w:val="both"/>
        <w:rPr>
          <w:noProof/>
          <w:lang w:eastAsia="ar-SA"/>
        </w:rPr>
      </w:pPr>
      <w:r w:rsidRPr="004E5947">
        <w:rPr>
          <w:b/>
          <w:noProof/>
          <w:lang w:eastAsia="ar-SA"/>
        </w:rPr>
        <w:t>Felelős:</w:t>
      </w:r>
      <w:r w:rsidRPr="004E5947">
        <w:rPr>
          <w:b/>
          <w:noProof/>
          <w:lang w:eastAsia="ar-SA"/>
        </w:rPr>
        <w:tab/>
      </w:r>
      <w:r w:rsidRPr="004E5947">
        <w:rPr>
          <w:noProof/>
          <w:lang w:eastAsia="ar-SA"/>
        </w:rPr>
        <w:t>Polgármester</w:t>
      </w:r>
    </w:p>
    <w:p w:rsidR="00136442" w:rsidRPr="004E5947" w:rsidRDefault="00136442" w:rsidP="00136442">
      <w:pPr>
        <w:suppressAutoHyphens/>
        <w:ind w:right="110"/>
        <w:jc w:val="both"/>
        <w:rPr>
          <w:noProof/>
          <w:lang w:eastAsia="ar-SA"/>
        </w:rPr>
      </w:pPr>
      <w:r w:rsidRPr="004E5947">
        <w:rPr>
          <w:b/>
          <w:noProof/>
          <w:lang w:eastAsia="ar-SA"/>
        </w:rPr>
        <w:t>Határidő:</w:t>
      </w:r>
      <w:r w:rsidRPr="004E5947">
        <w:rPr>
          <w:noProof/>
          <w:lang w:eastAsia="ar-SA"/>
        </w:rPr>
        <w:tab/>
        <w:t>azonnal</w:t>
      </w:r>
    </w:p>
    <w:p w:rsidR="00136442" w:rsidRPr="004E5947" w:rsidRDefault="00136442" w:rsidP="00136442">
      <w:pPr>
        <w:suppressAutoHyphens/>
        <w:ind w:right="110" w:firstLine="708"/>
        <w:jc w:val="both"/>
        <w:rPr>
          <w:noProof/>
          <w:lang w:eastAsia="ar-SA"/>
        </w:rPr>
      </w:pPr>
    </w:p>
    <w:p w:rsidR="00136442" w:rsidRPr="004E5947" w:rsidRDefault="00A675E4" w:rsidP="00136442">
      <w:pPr>
        <w:keepLines/>
        <w:suppressAutoHyphens/>
        <w:ind w:right="108"/>
        <w:jc w:val="both"/>
        <w:rPr>
          <w:lang w:eastAsia="ar-SA"/>
        </w:rPr>
      </w:pPr>
      <w:r>
        <w:rPr>
          <w:lang w:eastAsia="ar-SA"/>
        </w:rPr>
        <w:t>Budapest, 2020. december 14.</w:t>
      </w:r>
    </w:p>
    <w:p w:rsidR="00136442" w:rsidRDefault="00136442" w:rsidP="00136442">
      <w:pPr>
        <w:keepLines/>
        <w:suppressAutoHyphens/>
        <w:ind w:right="108"/>
        <w:jc w:val="both"/>
        <w:rPr>
          <w:lang w:eastAsia="ar-SA"/>
        </w:rPr>
      </w:pPr>
    </w:p>
    <w:p w:rsidR="006E7007" w:rsidRDefault="006E7007" w:rsidP="00136442">
      <w:pPr>
        <w:keepLines/>
        <w:suppressAutoHyphens/>
        <w:ind w:right="108"/>
        <w:jc w:val="both"/>
        <w:rPr>
          <w:lang w:eastAsia="ar-SA"/>
        </w:rPr>
      </w:pPr>
    </w:p>
    <w:p w:rsidR="006E7007" w:rsidRPr="004E5947" w:rsidRDefault="006E7007" w:rsidP="00136442">
      <w:pPr>
        <w:keepLines/>
        <w:suppressAutoHyphens/>
        <w:ind w:right="108"/>
        <w:jc w:val="both"/>
        <w:rPr>
          <w:lang w:eastAsia="ar-SA"/>
        </w:rPr>
      </w:pPr>
      <w:r>
        <w:rPr>
          <w:lang w:eastAsia="ar-SA"/>
        </w:rPr>
        <w:tab/>
      </w:r>
    </w:p>
    <w:p w:rsidR="00136442" w:rsidRPr="004E5947" w:rsidRDefault="006E7007" w:rsidP="006E7007">
      <w:pPr>
        <w:keepLines/>
        <w:tabs>
          <w:tab w:val="center" w:pos="6521"/>
        </w:tabs>
        <w:suppressAutoHyphens/>
        <w:ind w:left="2831" w:right="110" w:firstLine="709"/>
        <w:jc w:val="center"/>
        <w:rPr>
          <w:b/>
          <w:lang w:eastAsia="ar-SA"/>
        </w:rPr>
      </w:pPr>
      <w:r>
        <w:rPr>
          <w:b/>
          <w:lang w:eastAsia="ar-SA"/>
        </w:rPr>
        <w:tab/>
      </w:r>
      <w:r w:rsidR="00136442" w:rsidRPr="004E5947">
        <w:rPr>
          <w:b/>
          <w:lang w:eastAsia="ar-SA"/>
        </w:rPr>
        <w:t>Őrsi Gergely</w:t>
      </w:r>
    </w:p>
    <w:p w:rsidR="00136442" w:rsidRPr="004E5947" w:rsidRDefault="006E7007" w:rsidP="006E7007">
      <w:pPr>
        <w:keepLines/>
        <w:tabs>
          <w:tab w:val="center" w:pos="6521"/>
        </w:tabs>
        <w:suppressAutoHyphens/>
        <w:ind w:left="2123" w:right="110" w:firstLine="709"/>
        <w:jc w:val="center"/>
        <w:rPr>
          <w:b/>
          <w:lang w:eastAsia="ar-SA"/>
        </w:rPr>
      </w:pPr>
      <w:r>
        <w:rPr>
          <w:b/>
          <w:lang w:eastAsia="ar-SA"/>
        </w:rPr>
        <w:tab/>
      </w:r>
      <w:r w:rsidR="00136442" w:rsidRPr="004E5947">
        <w:rPr>
          <w:b/>
          <w:lang w:eastAsia="ar-SA"/>
        </w:rPr>
        <w:t xml:space="preserve">Polgármester </w:t>
      </w:r>
    </w:p>
    <w:p w:rsidR="00136442" w:rsidRPr="004E5947" w:rsidRDefault="00136442" w:rsidP="00136442">
      <w:pPr>
        <w:keepLines/>
        <w:suppressAutoHyphens/>
        <w:ind w:left="-709" w:right="110"/>
        <w:jc w:val="both"/>
        <w:rPr>
          <w:lang w:eastAsia="ar-SA"/>
        </w:rPr>
      </w:pPr>
    </w:p>
    <w:p w:rsidR="00136442" w:rsidRPr="004E5947" w:rsidRDefault="00136442" w:rsidP="00136442">
      <w:pPr>
        <w:keepLines/>
        <w:suppressAutoHyphens/>
        <w:ind w:left="-709" w:right="110"/>
        <w:jc w:val="both"/>
        <w:rPr>
          <w:lang w:eastAsia="ar-SA"/>
        </w:rPr>
      </w:pPr>
    </w:p>
    <w:p w:rsidR="00136442" w:rsidRPr="004E5947" w:rsidRDefault="00136442" w:rsidP="00136442">
      <w:pPr>
        <w:keepLines/>
        <w:suppressAutoHyphens/>
        <w:ind w:left="-709" w:right="110"/>
        <w:rPr>
          <w:b/>
          <w:lang w:eastAsia="ar-SA"/>
        </w:rPr>
      </w:pPr>
    </w:p>
    <w:p w:rsidR="00136442" w:rsidRPr="004E5947" w:rsidRDefault="00136442" w:rsidP="00136442">
      <w:pPr>
        <w:keepLines/>
        <w:suppressAutoHyphens/>
        <w:ind w:left="-709" w:right="110"/>
        <w:rPr>
          <w:b/>
          <w:lang w:eastAsia="ar-SA"/>
        </w:rPr>
      </w:pPr>
    </w:p>
    <w:p w:rsidR="00136442" w:rsidRPr="004E5947" w:rsidRDefault="00A675E4" w:rsidP="00136442">
      <w:pPr>
        <w:keepLines/>
        <w:suppressAutoHyphens/>
        <w:ind w:right="-32"/>
        <w:contextualSpacing/>
        <w:jc w:val="both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Melléklet</w:t>
      </w:r>
      <w:r w:rsidR="00136442" w:rsidRPr="004E5947">
        <w:rPr>
          <w:b/>
          <w:u w:val="single"/>
          <w:lang w:eastAsia="ar-SA"/>
        </w:rPr>
        <w:t>:</w:t>
      </w:r>
      <w:r w:rsidR="00136442" w:rsidRPr="004E5947">
        <w:rPr>
          <w:lang w:eastAsia="ar-SA"/>
        </w:rPr>
        <w:t xml:space="preserve"> </w:t>
      </w:r>
    </w:p>
    <w:p w:rsidR="00136442" w:rsidRPr="004E5947" w:rsidRDefault="00136442" w:rsidP="00A675E4">
      <w:pPr>
        <w:keepLines/>
        <w:suppressAutoHyphens/>
        <w:spacing w:after="160" w:line="259" w:lineRule="auto"/>
        <w:ind w:right="-32"/>
        <w:contextualSpacing/>
        <w:jc w:val="both"/>
        <w:rPr>
          <w:lang w:eastAsia="ar-SA"/>
        </w:rPr>
      </w:pPr>
      <w:r w:rsidRPr="004E5947">
        <w:rPr>
          <w:lang w:eastAsia="ar-SA"/>
        </w:rPr>
        <w:t>Fejlesztési Koncepció</w:t>
      </w:r>
    </w:p>
    <w:sectPr w:rsidR="00136442" w:rsidRPr="004E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B2384A"/>
    <w:multiLevelType w:val="hybridMultilevel"/>
    <w:tmpl w:val="AE103752"/>
    <w:lvl w:ilvl="0" w:tplc="D2965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A0240"/>
    <w:multiLevelType w:val="hybridMultilevel"/>
    <w:tmpl w:val="DC88D918"/>
    <w:lvl w:ilvl="0" w:tplc="D2965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0BB3"/>
    <w:multiLevelType w:val="hybridMultilevel"/>
    <w:tmpl w:val="B232DECC"/>
    <w:lvl w:ilvl="0" w:tplc="F600227E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4B40BC4"/>
    <w:multiLevelType w:val="hybridMultilevel"/>
    <w:tmpl w:val="1CFC61C0"/>
    <w:lvl w:ilvl="0" w:tplc="040E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3D7866DD"/>
    <w:multiLevelType w:val="hybridMultilevel"/>
    <w:tmpl w:val="AAC24F8A"/>
    <w:lvl w:ilvl="0" w:tplc="AA18DD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D24A8"/>
    <w:multiLevelType w:val="hybridMultilevel"/>
    <w:tmpl w:val="35461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4"/>
    <w:rsid w:val="00001697"/>
    <w:rsid w:val="00003B4F"/>
    <w:rsid w:val="0002100D"/>
    <w:rsid w:val="000226F8"/>
    <w:rsid w:val="00033A13"/>
    <w:rsid w:val="000517B4"/>
    <w:rsid w:val="000529BA"/>
    <w:rsid w:val="00070782"/>
    <w:rsid w:val="000767C3"/>
    <w:rsid w:val="000771C4"/>
    <w:rsid w:val="000858AA"/>
    <w:rsid w:val="00086851"/>
    <w:rsid w:val="00090E6A"/>
    <w:rsid w:val="00093575"/>
    <w:rsid w:val="000A70B0"/>
    <w:rsid w:val="000B2C09"/>
    <w:rsid w:val="000D40AC"/>
    <w:rsid w:val="000E215A"/>
    <w:rsid w:val="000E78FD"/>
    <w:rsid w:val="000F6926"/>
    <w:rsid w:val="0011278C"/>
    <w:rsid w:val="00115CBD"/>
    <w:rsid w:val="0012171E"/>
    <w:rsid w:val="00121D90"/>
    <w:rsid w:val="00124E8B"/>
    <w:rsid w:val="00125FDA"/>
    <w:rsid w:val="00127971"/>
    <w:rsid w:val="00133EEB"/>
    <w:rsid w:val="00134147"/>
    <w:rsid w:val="001349E2"/>
    <w:rsid w:val="00136442"/>
    <w:rsid w:val="0015513F"/>
    <w:rsid w:val="00163936"/>
    <w:rsid w:val="001922DC"/>
    <w:rsid w:val="001B7B28"/>
    <w:rsid w:val="001C3CEA"/>
    <w:rsid w:val="001C536B"/>
    <w:rsid w:val="001C6B2E"/>
    <w:rsid w:val="001D1080"/>
    <w:rsid w:val="001D6229"/>
    <w:rsid w:val="001E0AB0"/>
    <w:rsid w:val="001E417F"/>
    <w:rsid w:val="001E680C"/>
    <w:rsid w:val="001F5B45"/>
    <w:rsid w:val="00210BA1"/>
    <w:rsid w:val="002165D1"/>
    <w:rsid w:val="002238B0"/>
    <w:rsid w:val="00224228"/>
    <w:rsid w:val="0023063E"/>
    <w:rsid w:val="00232A34"/>
    <w:rsid w:val="0023716D"/>
    <w:rsid w:val="002676E4"/>
    <w:rsid w:val="002B7B22"/>
    <w:rsid w:val="002D78F9"/>
    <w:rsid w:val="002F358A"/>
    <w:rsid w:val="00306F39"/>
    <w:rsid w:val="0032022F"/>
    <w:rsid w:val="00321984"/>
    <w:rsid w:val="0034048D"/>
    <w:rsid w:val="00340C14"/>
    <w:rsid w:val="00353382"/>
    <w:rsid w:val="0035511E"/>
    <w:rsid w:val="00355882"/>
    <w:rsid w:val="00361B99"/>
    <w:rsid w:val="00366439"/>
    <w:rsid w:val="00367856"/>
    <w:rsid w:val="0037401B"/>
    <w:rsid w:val="0037411A"/>
    <w:rsid w:val="00376EC8"/>
    <w:rsid w:val="00383C61"/>
    <w:rsid w:val="00385686"/>
    <w:rsid w:val="003911F1"/>
    <w:rsid w:val="003A546A"/>
    <w:rsid w:val="003A60F8"/>
    <w:rsid w:val="003B0610"/>
    <w:rsid w:val="003B3768"/>
    <w:rsid w:val="003B4146"/>
    <w:rsid w:val="003B7A51"/>
    <w:rsid w:val="003D6494"/>
    <w:rsid w:val="003D7A15"/>
    <w:rsid w:val="003E0442"/>
    <w:rsid w:val="003E3DA3"/>
    <w:rsid w:val="003F28C5"/>
    <w:rsid w:val="003F49C2"/>
    <w:rsid w:val="004061EE"/>
    <w:rsid w:val="00440E99"/>
    <w:rsid w:val="00443758"/>
    <w:rsid w:val="00447381"/>
    <w:rsid w:val="004508A2"/>
    <w:rsid w:val="004539B4"/>
    <w:rsid w:val="00454F52"/>
    <w:rsid w:val="00455BC3"/>
    <w:rsid w:val="00484C22"/>
    <w:rsid w:val="00491DDE"/>
    <w:rsid w:val="00497BE4"/>
    <w:rsid w:val="004C132A"/>
    <w:rsid w:val="004C30AA"/>
    <w:rsid w:val="004C3164"/>
    <w:rsid w:val="004C42B5"/>
    <w:rsid w:val="004D23B0"/>
    <w:rsid w:val="004D263C"/>
    <w:rsid w:val="0051000E"/>
    <w:rsid w:val="00513F31"/>
    <w:rsid w:val="0052119B"/>
    <w:rsid w:val="00522D1F"/>
    <w:rsid w:val="00522DCC"/>
    <w:rsid w:val="005373BB"/>
    <w:rsid w:val="00541BAF"/>
    <w:rsid w:val="005507D6"/>
    <w:rsid w:val="00551008"/>
    <w:rsid w:val="005535B6"/>
    <w:rsid w:val="00555705"/>
    <w:rsid w:val="0056786B"/>
    <w:rsid w:val="00576871"/>
    <w:rsid w:val="00580010"/>
    <w:rsid w:val="005905B0"/>
    <w:rsid w:val="00597444"/>
    <w:rsid w:val="005A1D5B"/>
    <w:rsid w:val="005A374D"/>
    <w:rsid w:val="005C7473"/>
    <w:rsid w:val="005D776D"/>
    <w:rsid w:val="005E0585"/>
    <w:rsid w:val="005E726F"/>
    <w:rsid w:val="005E785F"/>
    <w:rsid w:val="005E7D1C"/>
    <w:rsid w:val="005F1AA8"/>
    <w:rsid w:val="005F5948"/>
    <w:rsid w:val="006162C6"/>
    <w:rsid w:val="0061697F"/>
    <w:rsid w:val="00625C1D"/>
    <w:rsid w:val="0062762B"/>
    <w:rsid w:val="0064755D"/>
    <w:rsid w:val="006532C7"/>
    <w:rsid w:val="00660A03"/>
    <w:rsid w:val="00673F16"/>
    <w:rsid w:val="006817E3"/>
    <w:rsid w:val="00694E99"/>
    <w:rsid w:val="006A1328"/>
    <w:rsid w:val="006B67E3"/>
    <w:rsid w:val="006B7B3A"/>
    <w:rsid w:val="006D16BF"/>
    <w:rsid w:val="006D71BA"/>
    <w:rsid w:val="006E7007"/>
    <w:rsid w:val="006F4023"/>
    <w:rsid w:val="006F7BD5"/>
    <w:rsid w:val="007038DB"/>
    <w:rsid w:val="00710AAD"/>
    <w:rsid w:val="00713BFB"/>
    <w:rsid w:val="0071550C"/>
    <w:rsid w:val="007170C0"/>
    <w:rsid w:val="0072122B"/>
    <w:rsid w:val="007415C1"/>
    <w:rsid w:val="00760CC9"/>
    <w:rsid w:val="0077131B"/>
    <w:rsid w:val="00771CD4"/>
    <w:rsid w:val="0078685C"/>
    <w:rsid w:val="0079263F"/>
    <w:rsid w:val="00792DAD"/>
    <w:rsid w:val="007A4ACE"/>
    <w:rsid w:val="007A5977"/>
    <w:rsid w:val="007B1847"/>
    <w:rsid w:val="007C77FF"/>
    <w:rsid w:val="007E3B54"/>
    <w:rsid w:val="007F0700"/>
    <w:rsid w:val="007F25ED"/>
    <w:rsid w:val="007F44EA"/>
    <w:rsid w:val="008068E5"/>
    <w:rsid w:val="00807905"/>
    <w:rsid w:val="00813E5E"/>
    <w:rsid w:val="00820F78"/>
    <w:rsid w:val="008217C4"/>
    <w:rsid w:val="00834E15"/>
    <w:rsid w:val="00836CA4"/>
    <w:rsid w:val="008478BA"/>
    <w:rsid w:val="008514FC"/>
    <w:rsid w:val="00852970"/>
    <w:rsid w:val="008551A5"/>
    <w:rsid w:val="00864104"/>
    <w:rsid w:val="00880EF2"/>
    <w:rsid w:val="00892CCF"/>
    <w:rsid w:val="008A5062"/>
    <w:rsid w:val="008A6154"/>
    <w:rsid w:val="008A6E70"/>
    <w:rsid w:val="008A7240"/>
    <w:rsid w:val="008A7DA9"/>
    <w:rsid w:val="008C3C77"/>
    <w:rsid w:val="008E16AD"/>
    <w:rsid w:val="008E783C"/>
    <w:rsid w:val="008F1061"/>
    <w:rsid w:val="008F1A38"/>
    <w:rsid w:val="009076E6"/>
    <w:rsid w:val="00912E21"/>
    <w:rsid w:val="009200CA"/>
    <w:rsid w:val="00923684"/>
    <w:rsid w:val="0092477E"/>
    <w:rsid w:val="009256A0"/>
    <w:rsid w:val="00940485"/>
    <w:rsid w:val="00947896"/>
    <w:rsid w:val="00952172"/>
    <w:rsid w:val="00962B70"/>
    <w:rsid w:val="009674B5"/>
    <w:rsid w:val="00996F86"/>
    <w:rsid w:val="009A640D"/>
    <w:rsid w:val="009B3382"/>
    <w:rsid w:val="009C32DC"/>
    <w:rsid w:val="009E56DA"/>
    <w:rsid w:val="009E748A"/>
    <w:rsid w:val="009E7BB5"/>
    <w:rsid w:val="009F0E9B"/>
    <w:rsid w:val="009F36F8"/>
    <w:rsid w:val="00A071E9"/>
    <w:rsid w:val="00A32C8C"/>
    <w:rsid w:val="00A33029"/>
    <w:rsid w:val="00A37C7A"/>
    <w:rsid w:val="00A424DC"/>
    <w:rsid w:val="00A4447E"/>
    <w:rsid w:val="00A4510E"/>
    <w:rsid w:val="00A466A9"/>
    <w:rsid w:val="00A53EC1"/>
    <w:rsid w:val="00A604A2"/>
    <w:rsid w:val="00A675E4"/>
    <w:rsid w:val="00A90840"/>
    <w:rsid w:val="00AA4D69"/>
    <w:rsid w:val="00AA669F"/>
    <w:rsid w:val="00AA79BF"/>
    <w:rsid w:val="00AB096E"/>
    <w:rsid w:val="00AB4EA3"/>
    <w:rsid w:val="00AB70C6"/>
    <w:rsid w:val="00AC0139"/>
    <w:rsid w:val="00AC5202"/>
    <w:rsid w:val="00AD08F7"/>
    <w:rsid w:val="00AE5A65"/>
    <w:rsid w:val="00AF03A5"/>
    <w:rsid w:val="00AF690D"/>
    <w:rsid w:val="00B05EB2"/>
    <w:rsid w:val="00B12775"/>
    <w:rsid w:val="00B17597"/>
    <w:rsid w:val="00B20549"/>
    <w:rsid w:val="00B33405"/>
    <w:rsid w:val="00B34FC1"/>
    <w:rsid w:val="00B519DC"/>
    <w:rsid w:val="00B56B2F"/>
    <w:rsid w:val="00B90EEF"/>
    <w:rsid w:val="00B91A8C"/>
    <w:rsid w:val="00B92C3E"/>
    <w:rsid w:val="00BA7313"/>
    <w:rsid w:val="00BB1BFF"/>
    <w:rsid w:val="00BB23F5"/>
    <w:rsid w:val="00BB2B3A"/>
    <w:rsid w:val="00BB7C89"/>
    <w:rsid w:val="00BC735D"/>
    <w:rsid w:val="00BD65F0"/>
    <w:rsid w:val="00BE5466"/>
    <w:rsid w:val="00BE5850"/>
    <w:rsid w:val="00BF3A9C"/>
    <w:rsid w:val="00C06DD2"/>
    <w:rsid w:val="00C15D21"/>
    <w:rsid w:val="00C210BE"/>
    <w:rsid w:val="00C2433A"/>
    <w:rsid w:val="00C37754"/>
    <w:rsid w:val="00C41FF7"/>
    <w:rsid w:val="00C516F1"/>
    <w:rsid w:val="00C532AD"/>
    <w:rsid w:val="00C748B3"/>
    <w:rsid w:val="00C75A68"/>
    <w:rsid w:val="00C828D1"/>
    <w:rsid w:val="00C866C6"/>
    <w:rsid w:val="00C9622C"/>
    <w:rsid w:val="00CA5715"/>
    <w:rsid w:val="00CC7EC5"/>
    <w:rsid w:val="00CD2085"/>
    <w:rsid w:val="00CD3A82"/>
    <w:rsid w:val="00CD447B"/>
    <w:rsid w:val="00CE0440"/>
    <w:rsid w:val="00CE0E88"/>
    <w:rsid w:val="00CF0FC5"/>
    <w:rsid w:val="00CF203B"/>
    <w:rsid w:val="00CF2A30"/>
    <w:rsid w:val="00D02162"/>
    <w:rsid w:val="00D042AE"/>
    <w:rsid w:val="00D07F43"/>
    <w:rsid w:val="00D116B3"/>
    <w:rsid w:val="00D21AC6"/>
    <w:rsid w:val="00D21C89"/>
    <w:rsid w:val="00D23045"/>
    <w:rsid w:val="00D27602"/>
    <w:rsid w:val="00D318C4"/>
    <w:rsid w:val="00D31EA7"/>
    <w:rsid w:val="00D57BE7"/>
    <w:rsid w:val="00D60A95"/>
    <w:rsid w:val="00D6300B"/>
    <w:rsid w:val="00D75E2F"/>
    <w:rsid w:val="00D95D7E"/>
    <w:rsid w:val="00D96D5B"/>
    <w:rsid w:val="00D97AB9"/>
    <w:rsid w:val="00DA630D"/>
    <w:rsid w:val="00DB1DD2"/>
    <w:rsid w:val="00DB6C2D"/>
    <w:rsid w:val="00DC098A"/>
    <w:rsid w:val="00DC40A5"/>
    <w:rsid w:val="00DD6E09"/>
    <w:rsid w:val="00DF2376"/>
    <w:rsid w:val="00DF4B90"/>
    <w:rsid w:val="00DF7996"/>
    <w:rsid w:val="00E001E0"/>
    <w:rsid w:val="00E40D65"/>
    <w:rsid w:val="00E62A0F"/>
    <w:rsid w:val="00E64A51"/>
    <w:rsid w:val="00E65BDF"/>
    <w:rsid w:val="00E6668E"/>
    <w:rsid w:val="00E75523"/>
    <w:rsid w:val="00E81E90"/>
    <w:rsid w:val="00E8723E"/>
    <w:rsid w:val="00EA2EF4"/>
    <w:rsid w:val="00EA617F"/>
    <w:rsid w:val="00EB031B"/>
    <w:rsid w:val="00EE6748"/>
    <w:rsid w:val="00F02FD8"/>
    <w:rsid w:val="00F07BB7"/>
    <w:rsid w:val="00F15900"/>
    <w:rsid w:val="00F36CF8"/>
    <w:rsid w:val="00F37E76"/>
    <w:rsid w:val="00F44324"/>
    <w:rsid w:val="00F46F64"/>
    <w:rsid w:val="00F521EC"/>
    <w:rsid w:val="00F525CA"/>
    <w:rsid w:val="00F66F51"/>
    <w:rsid w:val="00F86D31"/>
    <w:rsid w:val="00F86F05"/>
    <w:rsid w:val="00F87231"/>
    <w:rsid w:val="00F94480"/>
    <w:rsid w:val="00F958D4"/>
    <w:rsid w:val="00F963F4"/>
    <w:rsid w:val="00FB010E"/>
    <w:rsid w:val="00FC6A52"/>
    <w:rsid w:val="00FC71CE"/>
    <w:rsid w:val="00FD25BD"/>
    <w:rsid w:val="00FD6FCA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1CC7-3B26-4BEA-B00A-BB354495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866C6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E3B54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7E3B54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rsid w:val="007E3B54"/>
    <w:pPr>
      <w:jc w:val="both"/>
    </w:pPr>
    <w:rPr>
      <w:sz w:val="26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E3B54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Norml0">
    <w:name w:val="Norml"/>
    <w:rsid w:val="007E3B5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E3B5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E3B54"/>
    <w:rPr>
      <w:rFonts w:ascii="Times New Roman" w:eastAsia="Times New Roman" w:hAnsi="Times New Roman" w:cs="Times New Roman"/>
      <w:sz w:val="16"/>
      <w:szCs w:val="16"/>
    </w:rPr>
  </w:style>
  <w:style w:type="character" w:styleId="Hiperhivatkozs">
    <w:name w:val="Hyperlink"/>
    <w:rsid w:val="007E3B54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7E3B5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34FC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34FC1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2A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2A30"/>
    <w:rPr>
      <w:rFonts w:ascii="Segoe UI" w:eastAsia="Times New Roman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C866C6"/>
    <w:rPr>
      <w:rFonts w:ascii="Times New Roman" w:eastAsia="Arial Unicode MS" w:hAnsi="Times New Roman" w:cs="Times New Roman"/>
      <w:b/>
      <w:sz w:val="24"/>
      <w:szCs w:val="20"/>
    </w:rPr>
  </w:style>
  <w:style w:type="paragraph" w:styleId="NormlWeb">
    <w:name w:val="Normal (Web)"/>
    <w:basedOn w:val="Norml"/>
    <w:uiPriority w:val="99"/>
    <w:unhideWhenUsed/>
    <w:rsid w:val="00AF03A5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300A-5852-437A-ABAC-E8EA12E6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810</Words>
  <Characters>5596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 Andrea</dc:creator>
  <cp:keywords/>
  <dc:description/>
  <cp:lastModifiedBy>Silye Tamás</cp:lastModifiedBy>
  <cp:revision>42</cp:revision>
  <cp:lastPrinted>2020-04-08T07:29:00Z</cp:lastPrinted>
  <dcterms:created xsi:type="dcterms:W3CDTF">2020-04-07T10:49:00Z</dcterms:created>
  <dcterms:modified xsi:type="dcterms:W3CDTF">2020-12-14T12:43:00Z</dcterms:modified>
</cp:coreProperties>
</file>