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5D6" w:rsidRPr="007E6D2C" w:rsidRDefault="00E825D6" w:rsidP="00E825D6">
      <w:pPr>
        <w:tabs>
          <w:tab w:val="left" w:pos="6663"/>
          <w:tab w:val="left" w:pos="7797"/>
        </w:tabs>
        <w:jc w:val="right"/>
        <w:rPr>
          <w:rFonts w:eastAsia="Times New Roman"/>
          <w:szCs w:val="24"/>
        </w:rPr>
      </w:pPr>
      <w:r w:rsidRPr="007E6D2C">
        <w:rPr>
          <w:rFonts w:eastAsia="Times New Roman"/>
          <w:szCs w:val="24"/>
        </w:rPr>
        <w:t>.</w:t>
      </w:r>
      <w:proofErr w:type="gramStart"/>
      <w:r w:rsidRPr="007E6D2C">
        <w:rPr>
          <w:rFonts w:eastAsia="Times New Roman"/>
          <w:szCs w:val="24"/>
        </w:rPr>
        <w:t>.............</w:t>
      </w:r>
      <w:proofErr w:type="gramEnd"/>
      <w:r w:rsidRPr="007E6D2C">
        <w:rPr>
          <w:rFonts w:eastAsia="Times New Roman"/>
          <w:szCs w:val="24"/>
        </w:rPr>
        <w:t>(sz.) napirend</w:t>
      </w:r>
    </w:p>
    <w:p w:rsidR="00E825D6" w:rsidRDefault="00E825D6" w:rsidP="00E825D6">
      <w:pPr>
        <w:jc w:val="both"/>
        <w:rPr>
          <w:rFonts w:eastAsia="Times New Roman"/>
          <w:szCs w:val="24"/>
        </w:rPr>
      </w:pPr>
    </w:p>
    <w:p w:rsidR="00E825D6" w:rsidRDefault="00E825D6" w:rsidP="00E825D6">
      <w:pPr>
        <w:jc w:val="both"/>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Előterjesztve:</w:t>
      </w:r>
    </w:p>
    <w:p w:rsidR="00E825D6" w:rsidRDefault="00E825D6" w:rsidP="00E825D6">
      <w:pPr>
        <w:jc w:val="both"/>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Gazdasági és Tulajdonosi Bizottsághoz</w:t>
      </w:r>
    </w:p>
    <w:p w:rsidR="00E825D6" w:rsidRPr="007E6D2C" w:rsidRDefault="00E825D6" w:rsidP="00E825D6">
      <w:pPr>
        <w:tabs>
          <w:tab w:val="left" w:pos="4253"/>
        </w:tabs>
        <w:ind w:left="4253"/>
        <w:jc w:val="both"/>
        <w:rPr>
          <w:rFonts w:eastAsia="Times New Roman"/>
          <w:szCs w:val="24"/>
        </w:rPr>
      </w:pPr>
      <w:r>
        <w:rPr>
          <w:rFonts w:eastAsia="Times New Roman"/>
          <w:szCs w:val="24"/>
        </w:rPr>
        <w:t>Közoktatási, Közművelődési, Sport, Egészségügyi, Szociális és Lakásügyi Bizottsághoz</w:t>
      </w:r>
    </w:p>
    <w:p w:rsidR="00E825D6" w:rsidRDefault="00E825D6" w:rsidP="00E825D6">
      <w:pPr>
        <w:jc w:val="both"/>
        <w:rPr>
          <w:rFonts w:eastAsia="Times New Roman"/>
          <w:szCs w:val="24"/>
        </w:rPr>
      </w:pPr>
    </w:p>
    <w:p w:rsidR="00E825D6" w:rsidRPr="007E6D2C" w:rsidRDefault="00E825D6" w:rsidP="00E825D6">
      <w:pPr>
        <w:jc w:val="both"/>
        <w:rPr>
          <w:rFonts w:eastAsia="Times New Roman"/>
          <w:szCs w:val="24"/>
        </w:rPr>
      </w:pPr>
    </w:p>
    <w:p w:rsidR="00E825D6" w:rsidRPr="007E6D2C" w:rsidRDefault="00E825D6" w:rsidP="00E825D6">
      <w:pPr>
        <w:jc w:val="center"/>
        <w:rPr>
          <w:rFonts w:eastAsia="Times New Roman"/>
          <w:b/>
          <w:szCs w:val="24"/>
        </w:rPr>
      </w:pPr>
      <w:r w:rsidRPr="007E6D2C">
        <w:rPr>
          <w:rFonts w:eastAsia="Times New Roman"/>
          <w:b/>
          <w:szCs w:val="24"/>
        </w:rPr>
        <w:t>E L Ő T E R J E S Z T É S</w:t>
      </w:r>
    </w:p>
    <w:p w:rsidR="00E825D6" w:rsidRPr="007E6D2C" w:rsidRDefault="00E825D6" w:rsidP="00E825D6">
      <w:pPr>
        <w:jc w:val="both"/>
        <w:rPr>
          <w:rFonts w:eastAsia="Times New Roman"/>
          <w:szCs w:val="24"/>
        </w:rPr>
      </w:pPr>
    </w:p>
    <w:p w:rsidR="00E825D6" w:rsidRPr="007E6D2C" w:rsidRDefault="00E825D6" w:rsidP="00E825D6">
      <w:pPr>
        <w:jc w:val="center"/>
        <w:rPr>
          <w:rFonts w:eastAsia="Times New Roman"/>
          <w:b/>
          <w:szCs w:val="24"/>
        </w:rPr>
      </w:pPr>
      <w:r w:rsidRPr="007E6D2C">
        <w:rPr>
          <w:rFonts w:eastAsia="Times New Roman"/>
          <w:b/>
          <w:szCs w:val="24"/>
        </w:rPr>
        <w:t>A Képviselő-testület 20</w:t>
      </w:r>
      <w:r>
        <w:rPr>
          <w:rFonts w:eastAsia="Times New Roman"/>
          <w:b/>
          <w:szCs w:val="24"/>
        </w:rPr>
        <w:t>20</w:t>
      </w:r>
      <w:r w:rsidRPr="007E6D2C">
        <w:rPr>
          <w:rFonts w:eastAsia="Times New Roman"/>
          <w:b/>
          <w:szCs w:val="24"/>
        </w:rPr>
        <w:t xml:space="preserve">. </w:t>
      </w:r>
      <w:r>
        <w:rPr>
          <w:rFonts w:eastAsia="Times New Roman"/>
          <w:b/>
          <w:szCs w:val="24"/>
        </w:rPr>
        <w:t>augusztus</w:t>
      </w:r>
      <w:r w:rsidRPr="007E6D2C">
        <w:rPr>
          <w:rFonts w:eastAsia="Times New Roman"/>
          <w:b/>
          <w:szCs w:val="24"/>
        </w:rPr>
        <w:t xml:space="preserve"> 2</w:t>
      </w:r>
      <w:r>
        <w:rPr>
          <w:rFonts w:eastAsia="Times New Roman"/>
          <w:b/>
          <w:szCs w:val="24"/>
        </w:rPr>
        <w:t>6</w:t>
      </w:r>
      <w:r w:rsidRPr="007E6D2C">
        <w:rPr>
          <w:rFonts w:eastAsia="Times New Roman"/>
          <w:b/>
          <w:szCs w:val="24"/>
        </w:rPr>
        <w:t>-i rend</w:t>
      </w:r>
      <w:r>
        <w:rPr>
          <w:rFonts w:eastAsia="Times New Roman"/>
          <w:b/>
          <w:szCs w:val="24"/>
        </w:rPr>
        <w:t xml:space="preserve">kívüli </w:t>
      </w:r>
      <w:r w:rsidRPr="007E6D2C">
        <w:rPr>
          <w:rFonts w:eastAsia="Times New Roman"/>
          <w:b/>
          <w:szCs w:val="24"/>
        </w:rPr>
        <w:t>ülésére</w:t>
      </w:r>
    </w:p>
    <w:p w:rsidR="00E825D6" w:rsidRPr="007E6D2C" w:rsidRDefault="00E825D6" w:rsidP="00E825D6">
      <w:pPr>
        <w:jc w:val="both"/>
        <w:rPr>
          <w:rFonts w:eastAsia="Times New Roman"/>
          <w:szCs w:val="24"/>
        </w:rPr>
      </w:pPr>
    </w:p>
    <w:p w:rsidR="00E825D6" w:rsidRDefault="00E825D6" w:rsidP="00E825D6">
      <w:pPr>
        <w:spacing w:line="23" w:lineRule="atLeast"/>
        <w:jc w:val="both"/>
        <w:rPr>
          <w:szCs w:val="24"/>
        </w:rPr>
      </w:pPr>
      <w:r w:rsidRPr="007E6D2C">
        <w:rPr>
          <w:b/>
          <w:szCs w:val="24"/>
        </w:rPr>
        <w:t>Tárgy:</w:t>
      </w:r>
      <w:r w:rsidRPr="007E6D2C">
        <w:rPr>
          <w:b/>
          <w:szCs w:val="24"/>
        </w:rPr>
        <w:tab/>
      </w:r>
      <w:r w:rsidR="004E64EF">
        <w:rPr>
          <w:b/>
          <w:szCs w:val="24"/>
        </w:rPr>
        <w:t xml:space="preserve"> </w:t>
      </w:r>
      <w:r w:rsidRPr="00E825D6">
        <w:rPr>
          <w:szCs w:val="24"/>
        </w:rPr>
        <w:t>J</w:t>
      </w:r>
      <w:r>
        <w:rPr>
          <w:szCs w:val="24"/>
        </w:rPr>
        <w:t>avaslat a</w:t>
      </w:r>
      <w:r w:rsidR="00A93C51">
        <w:rPr>
          <w:szCs w:val="24"/>
        </w:rPr>
        <w:t xml:space="preserve"> </w:t>
      </w:r>
      <w:r w:rsidRPr="00E825D6">
        <w:t>Magyar Bencés Kongregáció Pannonhalmi Főapátság</w:t>
      </w:r>
      <w:r w:rsidR="00A93C51">
        <w:t>gal</w:t>
      </w:r>
      <w:r>
        <w:t xml:space="preserve"> </w:t>
      </w:r>
      <w:r>
        <w:rPr>
          <w:szCs w:val="24"/>
        </w:rPr>
        <w:t xml:space="preserve">kötendő vagyonkezelési szerződés megkötésére </w:t>
      </w:r>
    </w:p>
    <w:p w:rsidR="00E825D6" w:rsidRPr="003A6F47" w:rsidRDefault="00E825D6" w:rsidP="00E825D6">
      <w:pPr>
        <w:ind w:left="1410" w:hanging="1410"/>
        <w:jc w:val="both"/>
        <w:rPr>
          <w:rFonts w:eastAsia="Calibri"/>
          <w:szCs w:val="24"/>
        </w:rPr>
      </w:pPr>
    </w:p>
    <w:p w:rsidR="00E825D6" w:rsidRDefault="00E825D6" w:rsidP="00E825D6">
      <w:pPr>
        <w:jc w:val="both"/>
        <w:rPr>
          <w:rFonts w:eastAsia="Times New Roman"/>
          <w:szCs w:val="24"/>
        </w:rPr>
      </w:pPr>
    </w:p>
    <w:p w:rsidR="00E825D6" w:rsidRPr="007E6D2C" w:rsidRDefault="00E825D6" w:rsidP="00E825D6">
      <w:pPr>
        <w:jc w:val="both"/>
        <w:rPr>
          <w:rFonts w:eastAsia="Times New Roman"/>
          <w:szCs w:val="24"/>
        </w:rPr>
      </w:pPr>
    </w:p>
    <w:p w:rsidR="00E825D6" w:rsidRDefault="00E825D6" w:rsidP="00E825D6">
      <w:pPr>
        <w:jc w:val="both"/>
        <w:rPr>
          <w:rFonts w:eastAsia="Times New Roman"/>
          <w:bCs/>
          <w:szCs w:val="24"/>
        </w:rPr>
      </w:pPr>
      <w:r w:rsidRPr="007E6D2C">
        <w:rPr>
          <w:b/>
          <w:szCs w:val="24"/>
        </w:rPr>
        <w:t>Készítette:</w:t>
      </w:r>
      <w:r w:rsidRPr="007E6D2C">
        <w:rPr>
          <w:b/>
          <w:szCs w:val="24"/>
        </w:rPr>
        <w:tab/>
      </w:r>
      <w:proofErr w:type="gramStart"/>
      <w:r>
        <w:rPr>
          <w:rFonts w:eastAsia="Times New Roman"/>
          <w:bCs/>
          <w:szCs w:val="24"/>
        </w:rPr>
        <w:t>…………………………………</w:t>
      </w:r>
      <w:proofErr w:type="gramEnd"/>
    </w:p>
    <w:p w:rsidR="00E825D6" w:rsidRDefault="00E825D6" w:rsidP="00E825D6">
      <w:pPr>
        <w:jc w:val="both"/>
        <w:rPr>
          <w:rFonts w:eastAsia="Times New Roman"/>
          <w:bCs/>
          <w:szCs w:val="24"/>
        </w:rPr>
      </w:pPr>
      <w:r>
        <w:rPr>
          <w:rFonts w:eastAsia="Times New Roman"/>
          <w:bCs/>
          <w:szCs w:val="24"/>
        </w:rPr>
        <w:tab/>
      </w:r>
      <w:r>
        <w:rPr>
          <w:rFonts w:eastAsia="Times New Roman"/>
          <w:bCs/>
          <w:szCs w:val="24"/>
        </w:rPr>
        <w:tab/>
        <w:t>Ötvös Zoltán</w:t>
      </w:r>
    </w:p>
    <w:p w:rsidR="00E825D6" w:rsidRDefault="00E825D6" w:rsidP="00E825D6">
      <w:pPr>
        <w:jc w:val="both"/>
        <w:rPr>
          <w:rFonts w:eastAsia="Times New Roman"/>
          <w:bCs/>
          <w:szCs w:val="24"/>
        </w:rPr>
      </w:pPr>
      <w:r>
        <w:rPr>
          <w:rFonts w:eastAsia="Times New Roman"/>
          <w:bCs/>
          <w:szCs w:val="24"/>
        </w:rPr>
        <w:tab/>
      </w:r>
      <w:r>
        <w:rPr>
          <w:rFonts w:eastAsia="Times New Roman"/>
          <w:bCs/>
          <w:szCs w:val="24"/>
        </w:rPr>
        <w:tab/>
        <w:t>Intézményirányítási Osztály vezetője</w:t>
      </w:r>
      <w:r w:rsidR="004E64EF">
        <w:rPr>
          <w:rFonts w:eastAsia="Times New Roman"/>
          <w:bCs/>
          <w:szCs w:val="24"/>
        </w:rPr>
        <w:t xml:space="preserve"> s.k.</w:t>
      </w:r>
    </w:p>
    <w:p w:rsidR="00E825D6" w:rsidRDefault="00E825D6" w:rsidP="00E825D6">
      <w:pPr>
        <w:jc w:val="both"/>
        <w:rPr>
          <w:rFonts w:eastAsia="Times New Roman"/>
          <w:bCs/>
          <w:szCs w:val="24"/>
        </w:rPr>
      </w:pPr>
    </w:p>
    <w:p w:rsidR="00E825D6" w:rsidRDefault="00E825D6" w:rsidP="00E825D6">
      <w:pPr>
        <w:jc w:val="both"/>
        <w:rPr>
          <w:rFonts w:eastAsia="Times New Roman"/>
          <w:bCs/>
          <w:szCs w:val="24"/>
        </w:rPr>
      </w:pPr>
    </w:p>
    <w:p w:rsidR="00E825D6" w:rsidRDefault="00E825D6" w:rsidP="00E825D6">
      <w:pPr>
        <w:jc w:val="both"/>
        <w:rPr>
          <w:rFonts w:eastAsia="Times New Roman"/>
          <w:szCs w:val="24"/>
        </w:rPr>
      </w:pPr>
      <w:r w:rsidRPr="007E6D2C">
        <w:rPr>
          <w:rFonts w:eastAsia="Times New Roman"/>
          <w:b/>
          <w:bCs/>
          <w:szCs w:val="24"/>
        </w:rPr>
        <w:t>Egyeztetve:</w:t>
      </w:r>
      <w:r w:rsidRPr="007E6D2C">
        <w:rPr>
          <w:rFonts w:eastAsia="Times New Roman"/>
          <w:b/>
          <w:bCs/>
          <w:szCs w:val="24"/>
        </w:rPr>
        <w:tab/>
      </w:r>
      <w:proofErr w:type="gramStart"/>
      <w:r>
        <w:rPr>
          <w:rFonts w:eastAsia="Times New Roman"/>
          <w:szCs w:val="24"/>
        </w:rPr>
        <w:t>…………………………………..</w:t>
      </w:r>
      <w:proofErr w:type="gramEnd"/>
    </w:p>
    <w:p w:rsidR="00E825D6" w:rsidRDefault="00E825D6" w:rsidP="00E825D6">
      <w:pPr>
        <w:ind w:left="708" w:firstLine="708"/>
        <w:jc w:val="both"/>
        <w:rPr>
          <w:rFonts w:eastAsia="Times New Roman"/>
          <w:szCs w:val="24"/>
        </w:rPr>
      </w:pPr>
      <w:r>
        <w:rPr>
          <w:rFonts w:eastAsia="Times New Roman"/>
          <w:szCs w:val="24"/>
        </w:rPr>
        <w:t>Kovács Márton</w:t>
      </w:r>
    </w:p>
    <w:p w:rsidR="00E825D6" w:rsidRDefault="00E825D6" w:rsidP="00E825D6">
      <w:pPr>
        <w:ind w:left="708" w:firstLine="708"/>
        <w:jc w:val="both"/>
        <w:rPr>
          <w:rFonts w:eastAsia="Times New Roman"/>
          <w:szCs w:val="24"/>
        </w:rPr>
      </w:pPr>
      <w:proofErr w:type="gramStart"/>
      <w:r>
        <w:rPr>
          <w:rFonts w:eastAsia="Times New Roman"/>
          <w:szCs w:val="24"/>
        </w:rPr>
        <w:t>alpolgármester</w:t>
      </w:r>
      <w:proofErr w:type="gramEnd"/>
    </w:p>
    <w:p w:rsidR="00E825D6" w:rsidRDefault="00E825D6" w:rsidP="00E825D6">
      <w:pPr>
        <w:jc w:val="both"/>
        <w:rPr>
          <w:rFonts w:eastAsia="Times New Roman"/>
          <w:szCs w:val="24"/>
        </w:rPr>
      </w:pPr>
    </w:p>
    <w:p w:rsidR="00E825D6" w:rsidRDefault="00E825D6" w:rsidP="00E825D6">
      <w:pPr>
        <w:jc w:val="both"/>
        <w:rPr>
          <w:rFonts w:eastAsia="Times New Roman"/>
          <w:szCs w:val="24"/>
        </w:rPr>
      </w:pPr>
    </w:p>
    <w:p w:rsidR="00E825D6" w:rsidRDefault="00E825D6" w:rsidP="00E825D6">
      <w:pPr>
        <w:ind w:left="708" w:firstLine="708"/>
        <w:jc w:val="both"/>
        <w:rPr>
          <w:rFonts w:eastAsia="Times New Roman"/>
          <w:szCs w:val="24"/>
        </w:rPr>
      </w:pPr>
      <w:r>
        <w:rPr>
          <w:rFonts w:eastAsia="Times New Roman"/>
          <w:szCs w:val="24"/>
        </w:rPr>
        <w:t>….………………………………..</w:t>
      </w:r>
    </w:p>
    <w:p w:rsidR="00E825D6" w:rsidRDefault="00E825D6" w:rsidP="00E825D6">
      <w:pPr>
        <w:ind w:left="708" w:firstLine="708"/>
        <w:jc w:val="both"/>
        <w:rPr>
          <w:rFonts w:eastAsia="Times New Roman"/>
          <w:szCs w:val="24"/>
        </w:rPr>
      </w:pPr>
      <w:r>
        <w:rPr>
          <w:rFonts w:eastAsia="Times New Roman"/>
          <w:szCs w:val="24"/>
        </w:rPr>
        <w:t>Vargáné Luketics Gabriella</w:t>
      </w:r>
    </w:p>
    <w:p w:rsidR="00E825D6" w:rsidRPr="007E6D2C" w:rsidRDefault="004E64EF" w:rsidP="00E825D6">
      <w:pPr>
        <w:ind w:left="708" w:firstLine="708"/>
        <w:jc w:val="both"/>
        <w:rPr>
          <w:rFonts w:eastAsia="Times New Roman"/>
          <w:szCs w:val="24"/>
        </w:rPr>
      </w:pPr>
      <w:proofErr w:type="gramStart"/>
      <w:r>
        <w:rPr>
          <w:rFonts w:eastAsia="Times New Roman"/>
          <w:szCs w:val="24"/>
        </w:rPr>
        <w:t>humánszolgáltatási</w:t>
      </w:r>
      <w:proofErr w:type="gramEnd"/>
      <w:r>
        <w:rPr>
          <w:rFonts w:eastAsia="Times New Roman"/>
          <w:szCs w:val="24"/>
        </w:rPr>
        <w:t xml:space="preserve"> </w:t>
      </w:r>
      <w:r w:rsidR="00E825D6">
        <w:rPr>
          <w:rFonts w:eastAsia="Times New Roman"/>
          <w:szCs w:val="24"/>
        </w:rPr>
        <w:t>igazgató</w:t>
      </w:r>
      <w:r>
        <w:rPr>
          <w:rFonts w:eastAsia="Times New Roman"/>
          <w:szCs w:val="24"/>
        </w:rPr>
        <w:t xml:space="preserve"> s.k.</w:t>
      </w:r>
    </w:p>
    <w:p w:rsidR="00E825D6" w:rsidRPr="007E6D2C" w:rsidRDefault="00E825D6" w:rsidP="00E825D6">
      <w:pPr>
        <w:jc w:val="both"/>
        <w:rPr>
          <w:rFonts w:eastAsia="Times New Roman"/>
          <w:szCs w:val="24"/>
        </w:rPr>
      </w:pPr>
    </w:p>
    <w:p w:rsidR="00E825D6" w:rsidRPr="007E6D2C" w:rsidRDefault="00E825D6" w:rsidP="00E825D6">
      <w:pPr>
        <w:jc w:val="both"/>
        <w:rPr>
          <w:rFonts w:eastAsia="Times New Roman"/>
          <w:szCs w:val="24"/>
        </w:rPr>
      </w:pPr>
    </w:p>
    <w:p w:rsidR="00E825D6" w:rsidRPr="007E6D2C" w:rsidRDefault="00E825D6" w:rsidP="00E825D6">
      <w:pPr>
        <w:jc w:val="both"/>
        <w:rPr>
          <w:szCs w:val="24"/>
        </w:rPr>
      </w:pPr>
      <w:r w:rsidRPr="007E6D2C">
        <w:rPr>
          <w:b/>
          <w:szCs w:val="24"/>
        </w:rPr>
        <w:t>Látta:</w:t>
      </w:r>
      <w:r w:rsidRPr="007E6D2C">
        <w:rPr>
          <w:b/>
          <w:szCs w:val="24"/>
        </w:rPr>
        <w:tab/>
      </w:r>
      <w:r w:rsidRPr="007E6D2C">
        <w:rPr>
          <w:b/>
          <w:szCs w:val="24"/>
        </w:rPr>
        <w:tab/>
      </w:r>
      <w:proofErr w:type="gramStart"/>
      <w:r w:rsidRPr="007E6D2C">
        <w:rPr>
          <w:szCs w:val="24"/>
        </w:rPr>
        <w:t>...........................................................</w:t>
      </w:r>
      <w:proofErr w:type="gramEnd"/>
    </w:p>
    <w:p w:rsidR="00E825D6" w:rsidRPr="007E6D2C" w:rsidRDefault="00E825D6" w:rsidP="00E825D6">
      <w:pPr>
        <w:ind w:left="708" w:firstLine="708"/>
        <w:jc w:val="both"/>
        <w:rPr>
          <w:rFonts w:eastAsia="Times New Roman"/>
          <w:szCs w:val="24"/>
        </w:rPr>
      </w:pPr>
      <w:proofErr w:type="gramStart"/>
      <w:r w:rsidRPr="007E6D2C">
        <w:rPr>
          <w:rFonts w:eastAsia="Times New Roman"/>
          <w:szCs w:val="24"/>
        </w:rPr>
        <w:t>dr.</w:t>
      </w:r>
      <w:proofErr w:type="gramEnd"/>
      <w:r w:rsidRPr="007E6D2C">
        <w:rPr>
          <w:rFonts w:eastAsia="Times New Roman"/>
          <w:szCs w:val="24"/>
        </w:rPr>
        <w:t xml:space="preserve"> Szalai Tibor</w:t>
      </w:r>
    </w:p>
    <w:p w:rsidR="00E825D6" w:rsidRPr="007E6D2C" w:rsidRDefault="00E825D6" w:rsidP="00E825D6">
      <w:pPr>
        <w:ind w:left="708" w:firstLine="708"/>
        <w:jc w:val="both"/>
        <w:rPr>
          <w:rFonts w:eastAsia="Times New Roman"/>
          <w:szCs w:val="24"/>
        </w:rPr>
      </w:pPr>
      <w:proofErr w:type="gramStart"/>
      <w:r w:rsidRPr="007E6D2C">
        <w:rPr>
          <w:rFonts w:eastAsia="Times New Roman"/>
          <w:szCs w:val="24"/>
        </w:rPr>
        <w:t>jegyző</w:t>
      </w:r>
      <w:proofErr w:type="gramEnd"/>
    </w:p>
    <w:p w:rsidR="00E825D6" w:rsidRDefault="00E825D6" w:rsidP="00E825D6">
      <w:pPr>
        <w:jc w:val="both"/>
        <w:rPr>
          <w:rFonts w:eastAsia="Times New Roman"/>
          <w:szCs w:val="24"/>
        </w:rPr>
      </w:pPr>
    </w:p>
    <w:p w:rsidR="00E825D6" w:rsidRPr="007E6D2C" w:rsidRDefault="00E825D6" w:rsidP="00E825D6">
      <w:pPr>
        <w:jc w:val="both"/>
        <w:rPr>
          <w:rFonts w:eastAsia="Times New Roman"/>
          <w:szCs w:val="24"/>
        </w:rPr>
      </w:pPr>
    </w:p>
    <w:p w:rsidR="00E825D6" w:rsidRPr="007E6D2C" w:rsidRDefault="00E825D6" w:rsidP="00E825D6">
      <w:pPr>
        <w:rPr>
          <w:rFonts w:eastAsia="Times New Roman"/>
          <w:szCs w:val="24"/>
        </w:rPr>
      </w:pPr>
      <w:r w:rsidRPr="007E6D2C">
        <w:rPr>
          <w:rFonts w:eastAsia="Times New Roman"/>
          <w:szCs w:val="24"/>
        </w:rPr>
        <w:tab/>
      </w:r>
      <w:r w:rsidRPr="007E6D2C">
        <w:rPr>
          <w:rFonts w:eastAsia="Times New Roman"/>
          <w:szCs w:val="24"/>
        </w:rPr>
        <w:tab/>
        <w:t>…………………………………</w:t>
      </w:r>
    </w:p>
    <w:p w:rsidR="00E825D6" w:rsidRPr="007E6D2C" w:rsidRDefault="00E825D6" w:rsidP="00E825D6">
      <w:pPr>
        <w:rPr>
          <w:rFonts w:eastAsia="Times New Roman"/>
          <w:szCs w:val="24"/>
        </w:rPr>
      </w:pPr>
      <w:r w:rsidRPr="007E6D2C">
        <w:rPr>
          <w:rFonts w:eastAsia="Times New Roman"/>
          <w:szCs w:val="24"/>
        </w:rPr>
        <w:tab/>
      </w:r>
      <w:r w:rsidRPr="007E6D2C">
        <w:rPr>
          <w:rFonts w:eastAsia="Times New Roman"/>
          <w:szCs w:val="24"/>
        </w:rPr>
        <w:tab/>
      </w:r>
      <w:proofErr w:type="gramStart"/>
      <w:r w:rsidRPr="007E6D2C">
        <w:rPr>
          <w:rFonts w:eastAsia="Times New Roman"/>
          <w:szCs w:val="24"/>
        </w:rPr>
        <w:t>dr.</w:t>
      </w:r>
      <w:proofErr w:type="gramEnd"/>
      <w:r w:rsidRPr="007E6D2C">
        <w:rPr>
          <w:rFonts w:eastAsia="Times New Roman"/>
          <w:szCs w:val="24"/>
        </w:rPr>
        <w:t xml:space="preserve"> </w:t>
      </w:r>
      <w:r w:rsidR="004E64EF">
        <w:rPr>
          <w:rFonts w:eastAsia="Times New Roman"/>
          <w:szCs w:val="24"/>
        </w:rPr>
        <w:t>Murai Renáta</w:t>
      </w:r>
    </w:p>
    <w:p w:rsidR="00E825D6" w:rsidRPr="007E6D2C" w:rsidRDefault="00E825D6" w:rsidP="00E825D6">
      <w:pPr>
        <w:rPr>
          <w:rFonts w:eastAsia="Times New Roman"/>
          <w:szCs w:val="24"/>
        </w:rPr>
      </w:pPr>
      <w:r>
        <w:rPr>
          <w:rFonts w:eastAsia="Times New Roman"/>
          <w:szCs w:val="24"/>
        </w:rPr>
        <w:tab/>
      </w:r>
      <w:r>
        <w:rPr>
          <w:rFonts w:eastAsia="Times New Roman"/>
          <w:szCs w:val="24"/>
        </w:rPr>
        <w:tab/>
      </w:r>
      <w:proofErr w:type="gramStart"/>
      <w:r>
        <w:rPr>
          <w:rFonts w:eastAsia="Times New Roman"/>
          <w:szCs w:val="24"/>
        </w:rPr>
        <w:t>jegyzői</w:t>
      </w:r>
      <w:proofErr w:type="gramEnd"/>
      <w:r>
        <w:rPr>
          <w:rFonts w:eastAsia="Times New Roman"/>
          <w:szCs w:val="24"/>
        </w:rPr>
        <w:t xml:space="preserve"> igazgató</w:t>
      </w:r>
    </w:p>
    <w:p w:rsidR="00E825D6" w:rsidRPr="007E6D2C" w:rsidRDefault="00E825D6" w:rsidP="00E825D6">
      <w:pPr>
        <w:jc w:val="both"/>
        <w:rPr>
          <w:rFonts w:eastAsia="Times New Roman"/>
          <w:szCs w:val="24"/>
        </w:rPr>
      </w:pPr>
    </w:p>
    <w:p w:rsidR="00E825D6" w:rsidRPr="007E6D2C" w:rsidRDefault="00E825D6" w:rsidP="00E825D6">
      <w:pPr>
        <w:jc w:val="both"/>
        <w:rPr>
          <w:rFonts w:eastAsia="Times New Roman"/>
          <w:szCs w:val="24"/>
        </w:rPr>
      </w:pPr>
    </w:p>
    <w:p w:rsidR="00E825D6" w:rsidRDefault="00E825D6" w:rsidP="00E825D6">
      <w:pPr>
        <w:jc w:val="right"/>
        <w:rPr>
          <w:rFonts w:eastAsia="Times New Roman"/>
          <w:szCs w:val="24"/>
        </w:rPr>
      </w:pPr>
      <w:r w:rsidRPr="007E6D2C">
        <w:rPr>
          <w:rFonts w:eastAsia="Times New Roman"/>
          <w:szCs w:val="24"/>
        </w:rPr>
        <w:t>Napirend tárgyalása zárt ülést nem igényel!</w:t>
      </w:r>
    </w:p>
    <w:p w:rsidR="00330F7C" w:rsidRDefault="00330F7C" w:rsidP="00E825D6">
      <w:pPr>
        <w:jc w:val="right"/>
        <w:rPr>
          <w:rFonts w:eastAsia="Times New Roman"/>
          <w:szCs w:val="24"/>
        </w:rPr>
      </w:pPr>
    </w:p>
    <w:p w:rsidR="00330F7C" w:rsidRDefault="00330F7C" w:rsidP="00E825D6">
      <w:pPr>
        <w:jc w:val="right"/>
        <w:rPr>
          <w:rFonts w:eastAsia="Times New Roman"/>
          <w:szCs w:val="24"/>
        </w:rPr>
      </w:pPr>
    </w:p>
    <w:p w:rsidR="00330F7C" w:rsidRDefault="00330F7C" w:rsidP="00E825D6">
      <w:pPr>
        <w:jc w:val="right"/>
        <w:rPr>
          <w:rFonts w:eastAsia="Times New Roman"/>
          <w:szCs w:val="24"/>
        </w:rPr>
      </w:pPr>
    </w:p>
    <w:p w:rsidR="00330F7C" w:rsidRDefault="00330F7C" w:rsidP="00E825D6">
      <w:pPr>
        <w:jc w:val="right"/>
        <w:rPr>
          <w:rFonts w:eastAsia="Times New Roman"/>
          <w:szCs w:val="24"/>
        </w:rPr>
      </w:pPr>
    </w:p>
    <w:p w:rsidR="00330F7C" w:rsidRDefault="00330F7C" w:rsidP="00E825D6">
      <w:pPr>
        <w:jc w:val="right"/>
        <w:rPr>
          <w:rFonts w:eastAsia="Times New Roman"/>
          <w:szCs w:val="24"/>
        </w:rPr>
      </w:pPr>
    </w:p>
    <w:p w:rsidR="00330F7C" w:rsidRDefault="00330F7C" w:rsidP="00E825D6">
      <w:pPr>
        <w:jc w:val="right"/>
        <w:rPr>
          <w:rFonts w:eastAsia="Times New Roman"/>
          <w:szCs w:val="24"/>
        </w:rPr>
      </w:pPr>
    </w:p>
    <w:p w:rsidR="00330F7C" w:rsidRDefault="00330F7C" w:rsidP="00330F7C">
      <w:pPr>
        <w:jc w:val="both"/>
        <w:rPr>
          <w:rFonts w:eastAsia="Times New Roman"/>
          <w:b/>
          <w:szCs w:val="24"/>
        </w:rPr>
      </w:pPr>
      <w:r w:rsidRPr="00330F7C">
        <w:rPr>
          <w:rFonts w:eastAsia="Times New Roman"/>
          <w:b/>
          <w:szCs w:val="24"/>
        </w:rPr>
        <w:lastRenderedPageBreak/>
        <w:t>Tisztelt Képviselő-testület!</w:t>
      </w:r>
    </w:p>
    <w:p w:rsidR="00330F7C" w:rsidRDefault="00330F7C" w:rsidP="00330F7C">
      <w:pPr>
        <w:jc w:val="both"/>
        <w:rPr>
          <w:rFonts w:eastAsia="Times New Roman"/>
          <w:b/>
          <w:szCs w:val="24"/>
        </w:rPr>
      </w:pPr>
    </w:p>
    <w:p w:rsidR="00330F7C" w:rsidRDefault="00330F7C" w:rsidP="00330F7C">
      <w:pPr>
        <w:jc w:val="both"/>
        <w:rPr>
          <w:rFonts w:eastAsia="Times New Roman"/>
          <w:b/>
          <w:szCs w:val="24"/>
        </w:rPr>
      </w:pPr>
    </w:p>
    <w:p w:rsidR="00330F7C" w:rsidRPr="00014206" w:rsidRDefault="00330F7C" w:rsidP="00D511EB">
      <w:pPr>
        <w:jc w:val="both"/>
        <w:rPr>
          <w:szCs w:val="24"/>
        </w:rPr>
      </w:pPr>
      <w:r>
        <w:rPr>
          <w:szCs w:val="24"/>
        </w:rPr>
        <w:t>A Képviselő-testület a 124/2020.(V.15.) határozatával –</w:t>
      </w:r>
      <w:r w:rsidR="004E64EF">
        <w:rPr>
          <w:szCs w:val="24"/>
        </w:rPr>
        <w:t xml:space="preserve"> </w:t>
      </w:r>
      <w:r w:rsidR="00BB407F">
        <w:rPr>
          <w:szCs w:val="24"/>
        </w:rPr>
        <w:t xml:space="preserve">a nemzeti köznevelésről szóló 2011. évi CXC. törvény </w:t>
      </w:r>
      <w:r w:rsidRPr="00AF07EF">
        <w:rPr>
          <w:rFonts w:eastAsia="Times New Roman"/>
          <w:szCs w:val="24"/>
          <w:lang w:eastAsia="hu-HU"/>
        </w:rPr>
        <w:t>74. § (3) bekezdése alapján a szülők egyetértési véleménye mellett</w:t>
      </w:r>
      <w:r>
        <w:rPr>
          <w:rFonts w:eastAsia="Times New Roman"/>
          <w:szCs w:val="24"/>
          <w:lang w:eastAsia="hu-HU"/>
        </w:rPr>
        <w:t xml:space="preserve"> –</w:t>
      </w:r>
      <w:r w:rsidRPr="00AF07EF">
        <w:rPr>
          <w:rFonts w:eastAsia="Times New Roman"/>
          <w:szCs w:val="24"/>
          <w:lang w:eastAsia="hu-HU"/>
        </w:rPr>
        <w:t xml:space="preserve"> támogat</w:t>
      </w:r>
      <w:r>
        <w:rPr>
          <w:rFonts w:eastAsia="Times New Roman"/>
          <w:szCs w:val="24"/>
          <w:lang w:eastAsia="hu-HU"/>
        </w:rPr>
        <w:t>t</w:t>
      </w:r>
      <w:r w:rsidRPr="00AF07EF">
        <w:rPr>
          <w:rFonts w:eastAsia="Times New Roman"/>
          <w:szCs w:val="24"/>
          <w:lang w:eastAsia="hu-HU"/>
        </w:rPr>
        <w:t xml:space="preserve">a a Közép-Budai Tankerületi Központ fenntartói jogának átadását a Magyar Bencés Kongregáció Pannonhalmi Főapátságnak a Máriaremete-Hidegkúti Ökumenikus Általános Iskola vonatkozásában. </w:t>
      </w:r>
      <w:proofErr w:type="gramStart"/>
      <w:r>
        <w:rPr>
          <w:szCs w:val="24"/>
        </w:rPr>
        <w:t>Ezzel egyidejűleg</w:t>
      </w:r>
      <w:r w:rsidR="001A5747">
        <w:rPr>
          <w:szCs w:val="24"/>
        </w:rPr>
        <w:t xml:space="preserve"> </w:t>
      </w:r>
      <w:r>
        <w:rPr>
          <w:szCs w:val="24"/>
        </w:rPr>
        <w:t xml:space="preserve">a Képviselő-testület a 125/2020.(V.15.) határozatával úgy döntött, hogy </w:t>
      </w:r>
      <w:r w:rsidR="00BB407F">
        <w:rPr>
          <w:szCs w:val="24"/>
        </w:rPr>
        <w:t>„</w:t>
      </w:r>
      <w:r w:rsidRPr="00AF07EF">
        <w:rPr>
          <w:rFonts w:eastAsia="Times New Roman"/>
          <w:szCs w:val="24"/>
          <w:lang w:eastAsia="hu-HU"/>
        </w:rPr>
        <w:t xml:space="preserve">a Máriaremete-Hidegkúti Ökumenikus Általános Iskola Budapest, II. ker. Községház u. 8-10. szám alatti, Budapest, II. kerület, belterület 54556 </w:t>
      </w:r>
      <w:proofErr w:type="spellStart"/>
      <w:r w:rsidRPr="00AF07EF">
        <w:rPr>
          <w:rFonts w:eastAsia="Times New Roman"/>
          <w:szCs w:val="24"/>
          <w:lang w:eastAsia="hu-HU"/>
        </w:rPr>
        <w:t>hrsz-ú</w:t>
      </w:r>
      <w:proofErr w:type="spellEnd"/>
      <w:r w:rsidRPr="00AF07EF">
        <w:rPr>
          <w:rFonts w:eastAsia="Times New Roman"/>
          <w:szCs w:val="24"/>
          <w:lang w:eastAsia="hu-HU"/>
        </w:rPr>
        <w:t xml:space="preserve"> ingatlanát ingyenes vagyonkezelésbe átadja a Magyar Bencés Kongregáció Pannonhalmi Főapátságnak közfeladat ellátása céljából</w:t>
      </w:r>
      <w:r>
        <w:rPr>
          <w:rFonts w:eastAsia="Times New Roman"/>
          <w:szCs w:val="24"/>
          <w:lang w:eastAsia="hu-HU"/>
        </w:rPr>
        <w:t xml:space="preserve">, továbbá a 126/2020.(V.15.) határozatával úgy döntött, hogy a polgármester kezdeményezzen tárgyalást </w:t>
      </w:r>
      <w:r w:rsidRPr="00AF07EF">
        <w:rPr>
          <w:rFonts w:eastAsia="Times New Roman"/>
          <w:szCs w:val="24"/>
          <w:lang w:eastAsia="hu-HU"/>
        </w:rPr>
        <w:t>a Magyar Bencés Kongregáció Pannonhalmi Főapátsággal a Máriaremete-Hidegkúti Ökumenikus Általános Iskola Budapest, II. ker. Községház</w:t>
      </w:r>
      <w:proofErr w:type="gramEnd"/>
      <w:r w:rsidRPr="00AF07EF">
        <w:rPr>
          <w:rFonts w:eastAsia="Times New Roman"/>
          <w:szCs w:val="24"/>
          <w:lang w:eastAsia="hu-HU"/>
        </w:rPr>
        <w:t xml:space="preserve"> </w:t>
      </w:r>
      <w:proofErr w:type="gramStart"/>
      <w:r w:rsidRPr="00AF07EF">
        <w:rPr>
          <w:rFonts w:eastAsia="Times New Roman"/>
          <w:szCs w:val="24"/>
          <w:lang w:eastAsia="hu-HU"/>
        </w:rPr>
        <w:t>u.</w:t>
      </w:r>
      <w:proofErr w:type="gramEnd"/>
      <w:r w:rsidRPr="00AF07EF">
        <w:rPr>
          <w:rFonts w:eastAsia="Times New Roman"/>
          <w:szCs w:val="24"/>
          <w:lang w:eastAsia="hu-HU"/>
        </w:rPr>
        <w:t xml:space="preserve"> 8-10. szám alatti, Budapest, II. kerület, belterület 54556 </w:t>
      </w:r>
      <w:proofErr w:type="spellStart"/>
      <w:r w:rsidRPr="00AF07EF">
        <w:rPr>
          <w:rFonts w:eastAsia="Times New Roman"/>
          <w:szCs w:val="24"/>
          <w:lang w:eastAsia="hu-HU"/>
        </w:rPr>
        <w:t>hrsz-ú</w:t>
      </w:r>
      <w:proofErr w:type="spellEnd"/>
      <w:r w:rsidRPr="00AF07EF">
        <w:rPr>
          <w:rFonts w:eastAsia="Times New Roman"/>
          <w:szCs w:val="24"/>
          <w:lang w:eastAsia="hu-HU"/>
        </w:rPr>
        <w:t xml:space="preserve"> ingatlanára vonatkozó ingyenes vagyonkezelési szerződés megkötésére vonatkozóan, </w:t>
      </w:r>
      <w:r>
        <w:rPr>
          <w:rFonts w:eastAsia="Times New Roman"/>
          <w:szCs w:val="24"/>
          <w:lang w:eastAsia="hu-HU"/>
        </w:rPr>
        <w:t xml:space="preserve">és a </w:t>
      </w:r>
      <w:r w:rsidRPr="00AF07EF">
        <w:rPr>
          <w:rFonts w:eastAsia="Times New Roman"/>
          <w:szCs w:val="24"/>
          <w:lang w:eastAsia="hu-HU"/>
        </w:rPr>
        <w:t>szerződés</w:t>
      </w:r>
      <w:r>
        <w:rPr>
          <w:rFonts w:eastAsia="Times New Roman"/>
          <w:szCs w:val="24"/>
          <w:lang w:eastAsia="hu-HU"/>
        </w:rPr>
        <w:t>t</w:t>
      </w:r>
      <w:r w:rsidRPr="00AF07EF">
        <w:rPr>
          <w:rFonts w:eastAsia="Times New Roman"/>
          <w:szCs w:val="24"/>
          <w:lang w:eastAsia="hu-HU"/>
        </w:rPr>
        <w:t xml:space="preserve"> </w:t>
      </w:r>
      <w:r>
        <w:rPr>
          <w:rFonts w:eastAsia="Times New Roman"/>
          <w:szCs w:val="24"/>
          <w:lang w:eastAsia="hu-HU"/>
        </w:rPr>
        <w:t xml:space="preserve">terjessze </w:t>
      </w:r>
      <w:r w:rsidRPr="00AF07EF">
        <w:rPr>
          <w:rFonts w:eastAsia="Times New Roman"/>
          <w:szCs w:val="24"/>
          <w:lang w:eastAsia="hu-HU"/>
        </w:rPr>
        <w:t>a Képviselő-testület elé</w:t>
      </w:r>
      <w:r>
        <w:rPr>
          <w:rFonts w:eastAsia="Times New Roman"/>
          <w:szCs w:val="24"/>
          <w:lang w:eastAsia="hu-HU"/>
        </w:rPr>
        <w:t>.</w:t>
      </w:r>
      <w:r w:rsidR="00BB407F">
        <w:rPr>
          <w:rFonts w:eastAsia="Times New Roman"/>
          <w:szCs w:val="24"/>
          <w:lang w:eastAsia="hu-HU"/>
        </w:rPr>
        <w:t>”</w:t>
      </w:r>
    </w:p>
    <w:p w:rsidR="00330F7C" w:rsidRDefault="00330F7C" w:rsidP="00D511EB">
      <w:pPr>
        <w:jc w:val="both"/>
        <w:rPr>
          <w:rFonts w:eastAsia="Times New Roman"/>
          <w:b/>
          <w:szCs w:val="24"/>
        </w:rPr>
      </w:pPr>
    </w:p>
    <w:p w:rsidR="00681935" w:rsidRDefault="00BB407F" w:rsidP="00D511EB">
      <w:pPr>
        <w:jc w:val="both"/>
        <w:rPr>
          <w:rFonts w:eastAsia="Times New Roman"/>
          <w:szCs w:val="24"/>
          <w:lang w:eastAsia="hu-HU"/>
        </w:rPr>
      </w:pPr>
      <w:r>
        <w:rPr>
          <w:rFonts w:eastAsia="Times New Roman"/>
          <w:szCs w:val="24"/>
        </w:rPr>
        <w:t>Jelen előterjesztésünkben a</w:t>
      </w:r>
      <w:r w:rsidR="00681935">
        <w:rPr>
          <w:rFonts w:eastAsia="Times New Roman"/>
          <w:szCs w:val="24"/>
        </w:rPr>
        <w:t xml:space="preserve"> Magyar Bencés </w:t>
      </w:r>
      <w:r w:rsidR="00681935" w:rsidRPr="00AF07EF">
        <w:rPr>
          <w:rFonts w:eastAsia="Times New Roman"/>
          <w:szCs w:val="24"/>
          <w:lang w:eastAsia="hu-HU"/>
        </w:rPr>
        <w:t>Kongregáció Pannonhalmi Főapátsággal</w:t>
      </w:r>
      <w:r w:rsidR="00681935">
        <w:rPr>
          <w:rFonts w:eastAsia="Times New Roman"/>
          <w:szCs w:val="24"/>
          <w:lang w:eastAsia="hu-HU"/>
        </w:rPr>
        <w:t xml:space="preserve"> történt tárgyalás eredményeként teszünk javaslatot a tisztelt Képviselő-testületnek a vagyonkezelési szerződés megkötésére</w:t>
      </w:r>
      <w:r w:rsidR="008D1971">
        <w:rPr>
          <w:rFonts w:eastAsia="Times New Roman"/>
          <w:szCs w:val="24"/>
          <w:lang w:eastAsia="hu-HU"/>
        </w:rPr>
        <w:t>:</w:t>
      </w:r>
      <w:r w:rsidR="00681935">
        <w:rPr>
          <w:rFonts w:eastAsia="Times New Roman"/>
          <w:szCs w:val="24"/>
          <w:lang w:eastAsia="hu-HU"/>
        </w:rPr>
        <w:t xml:space="preserve"> </w:t>
      </w:r>
    </w:p>
    <w:p w:rsidR="00681935" w:rsidRPr="00681935" w:rsidRDefault="00681935" w:rsidP="00D511EB">
      <w:pPr>
        <w:jc w:val="both"/>
        <w:rPr>
          <w:rFonts w:eastAsia="Times New Roman"/>
          <w:szCs w:val="24"/>
        </w:rPr>
      </w:pPr>
      <w:r>
        <w:rPr>
          <w:rFonts w:eastAsia="Times New Roman"/>
          <w:szCs w:val="24"/>
          <w:lang w:eastAsia="hu-HU"/>
        </w:rPr>
        <w:t xml:space="preserve"> </w:t>
      </w:r>
    </w:p>
    <w:p w:rsidR="009873B4" w:rsidRPr="002962C1" w:rsidRDefault="008D1971" w:rsidP="00D511EB">
      <w:pPr>
        <w:spacing w:line="23" w:lineRule="atLeast"/>
        <w:jc w:val="both"/>
        <w:rPr>
          <w:szCs w:val="24"/>
        </w:rPr>
      </w:pPr>
      <w:r w:rsidRPr="008D1971">
        <w:rPr>
          <w:szCs w:val="24"/>
        </w:rPr>
        <w:t xml:space="preserve">A Máriaremete-Hidegkúti Ökumenikus Általános Iskola, mint köznevelési </w:t>
      </w:r>
      <w:r w:rsidR="009873B4" w:rsidRPr="008D1971">
        <w:rPr>
          <w:szCs w:val="24"/>
        </w:rPr>
        <w:t>feladatainak ellátását szolgáló, települési önkormányzati tulajdonú ingatlan és ingó vagyonra</w:t>
      </w:r>
      <w:r w:rsidR="009873B4" w:rsidRPr="002962C1">
        <w:rPr>
          <w:szCs w:val="24"/>
        </w:rPr>
        <w:t xml:space="preserve"> vonatkozóan </w:t>
      </w:r>
      <w:r>
        <w:rPr>
          <w:szCs w:val="24"/>
        </w:rPr>
        <w:t xml:space="preserve">a </w:t>
      </w:r>
      <w:r>
        <w:rPr>
          <w:rFonts w:eastAsia="Times New Roman"/>
          <w:szCs w:val="24"/>
        </w:rPr>
        <w:t xml:space="preserve">Magyar Bencés </w:t>
      </w:r>
      <w:r w:rsidRPr="00AF07EF">
        <w:rPr>
          <w:rFonts w:eastAsia="Times New Roman"/>
          <w:szCs w:val="24"/>
          <w:lang w:eastAsia="hu-HU"/>
        </w:rPr>
        <w:t>Kongregáció Pannonhalmi Főapátság</w:t>
      </w:r>
      <w:r>
        <w:rPr>
          <w:rFonts w:eastAsia="Times New Roman"/>
          <w:szCs w:val="24"/>
          <w:lang w:eastAsia="hu-HU"/>
        </w:rPr>
        <w:t xml:space="preserve">ot </w:t>
      </w:r>
      <w:r w:rsidR="009873B4" w:rsidRPr="002962C1">
        <w:rPr>
          <w:b/>
          <w:szCs w:val="24"/>
        </w:rPr>
        <w:t>ingyenes vagyonkezelői jog illeti meg</w:t>
      </w:r>
      <w:r w:rsidR="009873B4" w:rsidRPr="002962C1">
        <w:rPr>
          <w:szCs w:val="24"/>
        </w:rPr>
        <w:t xml:space="preserve"> mindaddig, amíg a köznevelési közfeladat a </w:t>
      </w:r>
      <w:r>
        <w:rPr>
          <w:szCs w:val="24"/>
        </w:rPr>
        <w:t xml:space="preserve">Főapátság </w:t>
      </w:r>
      <w:r w:rsidR="009873B4" w:rsidRPr="002962C1">
        <w:rPr>
          <w:szCs w:val="24"/>
        </w:rPr>
        <w:t xml:space="preserve">részéről történő ellátása az adott ingatlanban meg nem szűnik. </w:t>
      </w:r>
    </w:p>
    <w:p w:rsidR="009873B4" w:rsidRDefault="009873B4" w:rsidP="00D511EB">
      <w:pPr>
        <w:spacing w:line="23" w:lineRule="atLeast"/>
        <w:jc w:val="both"/>
        <w:rPr>
          <w:szCs w:val="24"/>
        </w:rPr>
      </w:pPr>
      <w:r w:rsidRPr="002962C1">
        <w:rPr>
          <w:szCs w:val="24"/>
        </w:rPr>
        <w:t>20</w:t>
      </w:r>
      <w:r w:rsidR="008D1971">
        <w:rPr>
          <w:szCs w:val="24"/>
        </w:rPr>
        <w:t>20</w:t>
      </w:r>
      <w:r w:rsidRPr="002962C1">
        <w:rPr>
          <w:szCs w:val="24"/>
        </w:rPr>
        <w:t xml:space="preserve">. </w:t>
      </w:r>
      <w:r w:rsidR="008D1971">
        <w:rPr>
          <w:szCs w:val="24"/>
        </w:rPr>
        <w:t xml:space="preserve">augusztus </w:t>
      </w:r>
      <w:r w:rsidRPr="002962C1">
        <w:rPr>
          <w:szCs w:val="24"/>
        </w:rPr>
        <w:t xml:space="preserve">31-én </w:t>
      </w:r>
      <w:r w:rsidR="008D1971">
        <w:rPr>
          <w:szCs w:val="24"/>
        </w:rPr>
        <w:t xml:space="preserve">tankerület </w:t>
      </w:r>
      <w:r w:rsidRPr="002962C1">
        <w:rPr>
          <w:szCs w:val="24"/>
        </w:rPr>
        <w:t>által működtetett köznevelési intézmény köznevelési feladatainak ellátását szolgáló települési önkormányzati vagyon és vagyoni értékű jog (a továbbiakban: vagyon) leltár szerint 20</w:t>
      </w:r>
      <w:r w:rsidR="008D1971">
        <w:rPr>
          <w:szCs w:val="24"/>
        </w:rPr>
        <w:t>20</w:t>
      </w:r>
      <w:r w:rsidRPr="002962C1">
        <w:rPr>
          <w:szCs w:val="24"/>
        </w:rPr>
        <w:t xml:space="preserve">. </w:t>
      </w:r>
      <w:r w:rsidR="008D1971">
        <w:rPr>
          <w:szCs w:val="24"/>
        </w:rPr>
        <w:t>szeptember 1</w:t>
      </w:r>
      <w:r w:rsidRPr="002962C1">
        <w:rPr>
          <w:szCs w:val="24"/>
        </w:rPr>
        <w:t xml:space="preserve">-jén a </w:t>
      </w:r>
      <w:r w:rsidR="008D1971" w:rsidRPr="00AF07EF">
        <w:rPr>
          <w:rFonts w:eastAsia="Times New Roman"/>
          <w:szCs w:val="24"/>
          <w:lang w:eastAsia="hu-HU"/>
        </w:rPr>
        <w:t>Magyar Bencés Kongregáció Pannonhalmi Főapátság</w:t>
      </w:r>
      <w:r w:rsidRPr="002962C1">
        <w:rPr>
          <w:szCs w:val="24"/>
        </w:rPr>
        <w:t xml:space="preserve"> ingyenes vagyonkezelésébe kerül</w:t>
      </w:r>
      <w:r w:rsidR="008D1971">
        <w:rPr>
          <w:szCs w:val="24"/>
        </w:rPr>
        <w:t>. (Az átadás-átvétel a három fél</w:t>
      </w:r>
      <w:r w:rsidR="003E075C">
        <w:rPr>
          <w:szCs w:val="24"/>
        </w:rPr>
        <w:t xml:space="preserve"> egyidejű megállapodásával jön létre.)</w:t>
      </w:r>
      <w:r>
        <w:rPr>
          <w:szCs w:val="24"/>
        </w:rPr>
        <w:t xml:space="preserve"> </w:t>
      </w:r>
    </w:p>
    <w:p w:rsidR="009873B4" w:rsidRDefault="009873B4" w:rsidP="00D511EB">
      <w:pPr>
        <w:spacing w:line="25" w:lineRule="atLeast"/>
        <w:jc w:val="both"/>
        <w:outlineLvl w:val="0"/>
        <w:rPr>
          <w:szCs w:val="24"/>
        </w:rPr>
      </w:pPr>
    </w:p>
    <w:p w:rsidR="009873B4" w:rsidRDefault="009873B4" w:rsidP="00D511EB">
      <w:pPr>
        <w:spacing w:line="25" w:lineRule="atLeast"/>
        <w:jc w:val="both"/>
        <w:outlineLvl w:val="0"/>
        <w:rPr>
          <w:b/>
          <w:szCs w:val="24"/>
        </w:rPr>
      </w:pPr>
      <w:r>
        <w:rPr>
          <w:szCs w:val="24"/>
        </w:rPr>
        <w:t>Önkormányzatunk</w:t>
      </w:r>
      <w:r w:rsidR="003E075C">
        <w:rPr>
          <w:szCs w:val="24"/>
        </w:rPr>
        <w:t xml:space="preserve"> nem </w:t>
      </w:r>
      <w:r>
        <w:rPr>
          <w:szCs w:val="24"/>
        </w:rPr>
        <w:t>látja el a továbbiakban a gyermekétkeztetési, az is</w:t>
      </w:r>
      <w:r w:rsidR="00D511EB">
        <w:rPr>
          <w:szCs w:val="24"/>
        </w:rPr>
        <w:t>kola-egészségügyi feladatokat, e</w:t>
      </w:r>
      <w:r>
        <w:rPr>
          <w:szCs w:val="24"/>
        </w:rPr>
        <w:t>nnek megfelelően az ehhez szükséges ingatlanrészek</w:t>
      </w:r>
      <w:r w:rsidR="003E075C">
        <w:rPr>
          <w:szCs w:val="24"/>
        </w:rPr>
        <w:t xml:space="preserve"> is átadásra </w:t>
      </w:r>
      <w:r>
        <w:rPr>
          <w:szCs w:val="24"/>
        </w:rPr>
        <w:t xml:space="preserve">kerülnek a </w:t>
      </w:r>
      <w:r w:rsidR="003E075C" w:rsidRPr="00AF07EF">
        <w:rPr>
          <w:rFonts w:eastAsia="Times New Roman"/>
          <w:szCs w:val="24"/>
          <w:lang w:eastAsia="hu-HU"/>
        </w:rPr>
        <w:t>Magyar Bencés Kongregáció Pannonhalmi Főapátság</w:t>
      </w:r>
      <w:r>
        <w:rPr>
          <w:szCs w:val="24"/>
        </w:rPr>
        <w:t xml:space="preserve"> részére </w:t>
      </w:r>
    </w:p>
    <w:p w:rsidR="009873B4" w:rsidRDefault="009873B4" w:rsidP="00D511EB">
      <w:pPr>
        <w:spacing w:line="25" w:lineRule="atLeast"/>
        <w:jc w:val="both"/>
        <w:outlineLvl w:val="0"/>
        <w:rPr>
          <w:szCs w:val="24"/>
        </w:rPr>
      </w:pPr>
      <w:r w:rsidRPr="003A1AF7">
        <w:rPr>
          <w:szCs w:val="24"/>
        </w:rPr>
        <w:t xml:space="preserve">Az </w:t>
      </w:r>
      <w:r>
        <w:rPr>
          <w:szCs w:val="24"/>
        </w:rPr>
        <w:t xml:space="preserve">ingyenes vagyonkezelői jog, határozatlan időtartamra bejegyzésre kerül az ingatlan-nyilvántartásba. </w:t>
      </w:r>
    </w:p>
    <w:p w:rsidR="009873B4" w:rsidRDefault="009873B4" w:rsidP="00D511EB">
      <w:pPr>
        <w:spacing w:line="25" w:lineRule="atLeast"/>
        <w:jc w:val="both"/>
        <w:outlineLvl w:val="0"/>
        <w:rPr>
          <w:szCs w:val="24"/>
        </w:rPr>
      </w:pPr>
    </w:p>
    <w:p w:rsidR="009873B4" w:rsidRDefault="00D511EB" w:rsidP="00D511EB">
      <w:pPr>
        <w:spacing w:line="25" w:lineRule="atLeast"/>
        <w:jc w:val="both"/>
        <w:outlineLvl w:val="0"/>
        <w:rPr>
          <w:szCs w:val="24"/>
        </w:rPr>
      </w:pPr>
      <w:r>
        <w:rPr>
          <w:szCs w:val="24"/>
        </w:rPr>
        <w:t>A vagyonkezelési s</w:t>
      </w:r>
      <w:r w:rsidR="009873B4">
        <w:rPr>
          <w:szCs w:val="24"/>
        </w:rPr>
        <w:t>zerződés rögzíti továbbá a két fél jogait és kötelezettségeit.</w:t>
      </w:r>
    </w:p>
    <w:p w:rsidR="00E825D6" w:rsidRDefault="00E825D6" w:rsidP="00D511EB"/>
    <w:p w:rsidR="003E075C" w:rsidRDefault="003E075C" w:rsidP="00D511EB">
      <w:pPr>
        <w:jc w:val="both"/>
      </w:pPr>
      <w:r>
        <w:t xml:space="preserve">A Gazdasági és Tulajdonosi Bizottság és a Közoktatási, Közművelődési, Sport, Egészségügyi, Szociális és Lakásügyi Bizottság véleményét a testületi ülésen ismereti. </w:t>
      </w:r>
    </w:p>
    <w:p w:rsidR="003E075C" w:rsidRDefault="003E075C" w:rsidP="00D511EB"/>
    <w:p w:rsidR="003E075C" w:rsidRDefault="003E075C" w:rsidP="00D511EB">
      <w:r>
        <w:t>Kérem a tisztelt Képviselő-testületet az előterjesztés megtárgyalására és a határozati javaslat elfogadására.</w:t>
      </w:r>
    </w:p>
    <w:p w:rsidR="003E075C" w:rsidRDefault="003E075C" w:rsidP="00D511EB"/>
    <w:p w:rsidR="003E075C" w:rsidRDefault="003E075C" w:rsidP="00D511EB"/>
    <w:p w:rsidR="00BB407F" w:rsidRDefault="00BB407F" w:rsidP="00D511EB">
      <w:pPr>
        <w:jc w:val="center"/>
      </w:pPr>
    </w:p>
    <w:p w:rsidR="00BB407F" w:rsidRDefault="00BB407F" w:rsidP="00D511EB">
      <w:pPr>
        <w:jc w:val="center"/>
      </w:pPr>
    </w:p>
    <w:p w:rsidR="003E075C" w:rsidRPr="00D511EB" w:rsidRDefault="003E075C" w:rsidP="003E075C">
      <w:pPr>
        <w:ind w:right="283"/>
        <w:jc w:val="center"/>
        <w:rPr>
          <w:b/>
        </w:rPr>
      </w:pPr>
      <w:r w:rsidRPr="00D511EB">
        <w:rPr>
          <w:b/>
        </w:rPr>
        <w:lastRenderedPageBreak/>
        <w:t xml:space="preserve">H a t á r o z a t </w:t>
      </w:r>
      <w:proofErr w:type="gramStart"/>
      <w:r w:rsidRPr="00D511EB">
        <w:rPr>
          <w:b/>
        </w:rPr>
        <w:t>i   j</w:t>
      </w:r>
      <w:proofErr w:type="gramEnd"/>
      <w:r w:rsidRPr="00D511EB">
        <w:rPr>
          <w:b/>
        </w:rPr>
        <w:t xml:space="preserve"> a v a s l a t </w:t>
      </w:r>
    </w:p>
    <w:p w:rsidR="003E075C" w:rsidRPr="00D511EB" w:rsidRDefault="003E075C" w:rsidP="003E075C">
      <w:pPr>
        <w:ind w:right="283"/>
        <w:jc w:val="center"/>
        <w:rPr>
          <w:b/>
        </w:rPr>
      </w:pPr>
    </w:p>
    <w:p w:rsidR="003E075C" w:rsidRDefault="003E075C" w:rsidP="003E075C">
      <w:pPr>
        <w:ind w:right="283"/>
        <w:jc w:val="center"/>
      </w:pPr>
    </w:p>
    <w:p w:rsidR="003E075C" w:rsidRDefault="003E075C" w:rsidP="003E075C">
      <w:pPr>
        <w:spacing w:line="25" w:lineRule="atLeast"/>
        <w:jc w:val="both"/>
        <w:outlineLvl w:val="0"/>
        <w:rPr>
          <w:szCs w:val="24"/>
        </w:rPr>
      </w:pPr>
      <w:r>
        <w:rPr>
          <w:szCs w:val="24"/>
        </w:rPr>
        <w:t xml:space="preserve">A Képviselő-testület úgy dönt, hogy a </w:t>
      </w:r>
      <w:r>
        <w:rPr>
          <w:rFonts w:eastAsia="Times New Roman"/>
          <w:szCs w:val="24"/>
        </w:rPr>
        <w:t xml:space="preserve">Magyar Bencés </w:t>
      </w:r>
      <w:r w:rsidRPr="00AF07EF">
        <w:rPr>
          <w:rFonts w:eastAsia="Times New Roman"/>
          <w:szCs w:val="24"/>
          <w:lang w:eastAsia="hu-HU"/>
        </w:rPr>
        <w:t>Kongregáció Pannonhalmi Főapátság</w:t>
      </w:r>
      <w:r>
        <w:rPr>
          <w:rFonts w:eastAsia="Times New Roman"/>
          <w:szCs w:val="24"/>
          <w:lang w:eastAsia="hu-HU"/>
        </w:rPr>
        <w:t xml:space="preserve">gal - </w:t>
      </w:r>
      <w:r w:rsidR="00D63AC5" w:rsidRPr="001E78A5">
        <w:t xml:space="preserve">a Máriaremete-Hidegkúti Ökumenikus Általános Iskola </w:t>
      </w:r>
      <w:r w:rsidR="00D63AC5">
        <w:t>(1028 Budapest, Községház u. 8</w:t>
      </w:r>
      <w:proofErr w:type="gramStart"/>
      <w:r w:rsidR="00D63AC5">
        <w:t>.,</w:t>
      </w:r>
      <w:proofErr w:type="gramEnd"/>
      <w:r w:rsidR="00D63AC5">
        <w:t xml:space="preserve"> Budapest, II. kerület 54556 hrsz.) - </w:t>
      </w:r>
      <w:r>
        <w:rPr>
          <w:szCs w:val="24"/>
        </w:rPr>
        <w:t>köznevelési feladatainak ellátását szolgáló, az önkormányzati tulajdonú ingatlan és ingó vagyonra vonatkozó Vagyonkezelési Szerződést - a határozati javaslat mel</w:t>
      </w:r>
      <w:r w:rsidR="00D511EB">
        <w:rPr>
          <w:szCs w:val="24"/>
        </w:rPr>
        <w:t xml:space="preserve">léklete szerinti tartalommal - </w:t>
      </w:r>
      <w:r>
        <w:rPr>
          <w:szCs w:val="24"/>
        </w:rPr>
        <w:t>megköti.</w:t>
      </w:r>
    </w:p>
    <w:p w:rsidR="00D511EB" w:rsidRDefault="00D511EB" w:rsidP="003E075C">
      <w:pPr>
        <w:spacing w:line="25" w:lineRule="atLeast"/>
        <w:jc w:val="both"/>
        <w:outlineLvl w:val="0"/>
        <w:rPr>
          <w:szCs w:val="24"/>
        </w:rPr>
      </w:pPr>
    </w:p>
    <w:p w:rsidR="003E075C" w:rsidRDefault="00D511EB" w:rsidP="003E075C">
      <w:pPr>
        <w:spacing w:line="25" w:lineRule="atLeast"/>
        <w:jc w:val="both"/>
        <w:outlineLvl w:val="0"/>
        <w:rPr>
          <w:szCs w:val="24"/>
        </w:rPr>
      </w:pPr>
      <w:r>
        <w:rPr>
          <w:szCs w:val="24"/>
        </w:rPr>
        <w:t xml:space="preserve">A Képviselő-testület </w:t>
      </w:r>
      <w:r>
        <w:rPr>
          <w:szCs w:val="24"/>
        </w:rPr>
        <w:t>felkéri a Polgármestert a vagyonkezelési s</w:t>
      </w:r>
      <w:r w:rsidR="003E075C">
        <w:rPr>
          <w:szCs w:val="24"/>
        </w:rPr>
        <w:t xml:space="preserve">zerződés aláírására. </w:t>
      </w:r>
    </w:p>
    <w:p w:rsidR="00D511EB" w:rsidRDefault="00D511EB" w:rsidP="003E075C">
      <w:pPr>
        <w:spacing w:line="25" w:lineRule="atLeast"/>
        <w:jc w:val="both"/>
        <w:outlineLvl w:val="0"/>
        <w:rPr>
          <w:b/>
          <w:szCs w:val="24"/>
        </w:rPr>
      </w:pPr>
    </w:p>
    <w:p w:rsidR="003E075C" w:rsidRDefault="003E075C" w:rsidP="003E075C">
      <w:pPr>
        <w:spacing w:line="25" w:lineRule="atLeast"/>
        <w:jc w:val="both"/>
        <w:outlineLvl w:val="0"/>
        <w:rPr>
          <w:szCs w:val="24"/>
        </w:rPr>
      </w:pPr>
      <w:r w:rsidRPr="0042136A">
        <w:rPr>
          <w:b/>
          <w:szCs w:val="24"/>
        </w:rPr>
        <w:t>Felelős:</w:t>
      </w:r>
      <w:r>
        <w:rPr>
          <w:szCs w:val="24"/>
        </w:rPr>
        <w:t xml:space="preserve"> polgármester</w:t>
      </w:r>
    </w:p>
    <w:p w:rsidR="003E075C" w:rsidRDefault="003E075C" w:rsidP="003E075C">
      <w:pPr>
        <w:spacing w:line="25" w:lineRule="atLeast"/>
        <w:jc w:val="both"/>
        <w:outlineLvl w:val="0"/>
        <w:rPr>
          <w:szCs w:val="24"/>
        </w:rPr>
      </w:pPr>
      <w:r w:rsidRPr="0042136A">
        <w:rPr>
          <w:b/>
          <w:szCs w:val="24"/>
        </w:rPr>
        <w:t>Határidő:</w:t>
      </w:r>
      <w:r>
        <w:rPr>
          <w:b/>
          <w:szCs w:val="24"/>
        </w:rPr>
        <w:t xml:space="preserve"> </w:t>
      </w:r>
      <w:r w:rsidRPr="0042136A">
        <w:rPr>
          <w:szCs w:val="24"/>
        </w:rPr>
        <w:t>azonnal</w:t>
      </w:r>
    </w:p>
    <w:p w:rsidR="00D511EB" w:rsidRDefault="00D511EB" w:rsidP="003E075C">
      <w:pPr>
        <w:spacing w:line="25" w:lineRule="atLeast"/>
        <w:jc w:val="both"/>
        <w:outlineLvl w:val="0"/>
        <w:rPr>
          <w:i/>
          <w:szCs w:val="24"/>
        </w:rPr>
      </w:pPr>
    </w:p>
    <w:p w:rsidR="003E075C" w:rsidRDefault="003E075C" w:rsidP="003E075C">
      <w:pPr>
        <w:spacing w:line="25" w:lineRule="atLeast"/>
        <w:jc w:val="both"/>
        <w:outlineLvl w:val="0"/>
        <w:rPr>
          <w:i/>
          <w:szCs w:val="24"/>
        </w:rPr>
      </w:pPr>
      <w:r>
        <w:rPr>
          <w:i/>
          <w:szCs w:val="24"/>
        </w:rPr>
        <w:t>(A határozati javaslat elfogadásához minősített többségű szavazás szükséges.)</w:t>
      </w:r>
    </w:p>
    <w:p w:rsidR="00D63AC5" w:rsidRDefault="00D63AC5" w:rsidP="003E075C">
      <w:pPr>
        <w:spacing w:line="25" w:lineRule="atLeast"/>
        <w:jc w:val="both"/>
        <w:outlineLvl w:val="0"/>
        <w:rPr>
          <w:i/>
          <w:szCs w:val="24"/>
        </w:rPr>
      </w:pPr>
    </w:p>
    <w:p w:rsidR="00D63AC5" w:rsidRDefault="00D63AC5" w:rsidP="003E075C">
      <w:pPr>
        <w:spacing w:line="25" w:lineRule="atLeast"/>
        <w:jc w:val="both"/>
        <w:outlineLvl w:val="0"/>
        <w:rPr>
          <w:szCs w:val="24"/>
        </w:rPr>
      </w:pPr>
      <w:r>
        <w:rPr>
          <w:szCs w:val="24"/>
        </w:rPr>
        <w:t xml:space="preserve">B u d a p e s t, 2020. augusztus </w:t>
      </w:r>
      <w:r w:rsidR="00AE6395">
        <w:rPr>
          <w:szCs w:val="24"/>
        </w:rPr>
        <w:t>18</w:t>
      </w:r>
      <w:r>
        <w:rPr>
          <w:szCs w:val="24"/>
        </w:rPr>
        <w:t>.</w:t>
      </w:r>
    </w:p>
    <w:p w:rsidR="00D63AC5" w:rsidRDefault="00D63AC5" w:rsidP="003E075C">
      <w:pPr>
        <w:spacing w:line="25" w:lineRule="atLeast"/>
        <w:jc w:val="both"/>
        <w:outlineLvl w:val="0"/>
        <w:rPr>
          <w:szCs w:val="24"/>
        </w:rPr>
      </w:pPr>
    </w:p>
    <w:p w:rsidR="00D63AC5" w:rsidRDefault="00D63AC5" w:rsidP="003E075C">
      <w:pPr>
        <w:spacing w:line="25" w:lineRule="atLeast"/>
        <w:jc w:val="both"/>
        <w:outlineLvl w:val="0"/>
        <w:rPr>
          <w:szCs w:val="24"/>
        </w:rPr>
      </w:pPr>
    </w:p>
    <w:p w:rsidR="00D63AC5" w:rsidRDefault="00D63AC5" w:rsidP="003E075C">
      <w:pPr>
        <w:spacing w:line="25" w:lineRule="atLeast"/>
        <w:jc w:val="both"/>
        <w:outlineLvl w:val="0"/>
        <w:rPr>
          <w:szCs w:val="24"/>
        </w:rPr>
      </w:pPr>
    </w:p>
    <w:p w:rsidR="00D63AC5" w:rsidRDefault="00D63AC5" w:rsidP="003E075C">
      <w:pPr>
        <w:spacing w:line="25" w:lineRule="atLeast"/>
        <w:jc w:val="both"/>
        <w:outlineLvl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Őrsi Gergely</w:t>
      </w:r>
    </w:p>
    <w:p w:rsidR="00D63AC5" w:rsidRDefault="00D63AC5" w:rsidP="003E075C">
      <w:pPr>
        <w:spacing w:line="25" w:lineRule="atLeast"/>
        <w:jc w:val="both"/>
        <w:outlineLvl w:val="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polgármester</w:t>
      </w:r>
      <w:proofErr w:type="gramEnd"/>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E1103C" w:rsidRDefault="00E1103C"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3E075C">
      <w:pPr>
        <w:spacing w:line="25" w:lineRule="atLeast"/>
        <w:jc w:val="both"/>
        <w:outlineLvl w:val="0"/>
        <w:rPr>
          <w:szCs w:val="24"/>
        </w:rPr>
      </w:pPr>
    </w:p>
    <w:p w:rsidR="00771123" w:rsidRDefault="00771123" w:rsidP="00771123">
      <w:pPr>
        <w:keepNext/>
        <w:spacing w:line="23" w:lineRule="atLeast"/>
        <w:jc w:val="center"/>
        <w:outlineLvl w:val="2"/>
        <w:rPr>
          <w:b/>
          <w:caps/>
        </w:rPr>
      </w:pPr>
    </w:p>
    <w:p w:rsidR="00AE6395" w:rsidRDefault="00AE6395" w:rsidP="00AE6395">
      <w:pPr>
        <w:jc w:val="right"/>
        <w:outlineLvl w:val="0"/>
        <w:rPr>
          <w:szCs w:val="24"/>
        </w:rPr>
      </w:pPr>
      <w:r>
        <w:rPr>
          <w:szCs w:val="24"/>
        </w:rPr>
        <w:t>Határozati javaslat melléklete</w:t>
      </w:r>
    </w:p>
    <w:p w:rsidR="00AE6395" w:rsidRPr="00E9340E" w:rsidRDefault="00AE6395" w:rsidP="00AE6395">
      <w:pPr>
        <w:jc w:val="right"/>
        <w:outlineLvl w:val="0"/>
        <w:rPr>
          <w:szCs w:val="24"/>
        </w:rPr>
      </w:pPr>
    </w:p>
    <w:p w:rsidR="00AE6395" w:rsidRPr="00E9340E" w:rsidRDefault="00AE6395" w:rsidP="00AE6395">
      <w:pPr>
        <w:keepNext/>
        <w:spacing w:line="23" w:lineRule="atLeast"/>
        <w:jc w:val="center"/>
        <w:outlineLvl w:val="2"/>
        <w:rPr>
          <w:b/>
          <w:caps/>
          <w:szCs w:val="24"/>
        </w:rPr>
      </w:pPr>
      <w:r w:rsidRPr="00E9340E">
        <w:rPr>
          <w:b/>
          <w:caps/>
          <w:szCs w:val="24"/>
        </w:rPr>
        <w:t>VAGYONKEZELÉSI szerződés</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 xml:space="preserve">amely létrejött egyrészről </w:t>
      </w:r>
      <w:proofErr w:type="gramStart"/>
      <w:r w:rsidRPr="00E9340E">
        <w:rPr>
          <w:szCs w:val="24"/>
        </w:rPr>
        <w:t>a</w:t>
      </w:r>
      <w:proofErr w:type="gramEnd"/>
    </w:p>
    <w:p w:rsidR="00AE6395" w:rsidRPr="00E9340E" w:rsidRDefault="00AE6395" w:rsidP="00AE6395">
      <w:pPr>
        <w:spacing w:line="23" w:lineRule="atLeast"/>
        <w:jc w:val="both"/>
        <w:rPr>
          <w:szCs w:val="24"/>
        </w:rPr>
      </w:pPr>
    </w:p>
    <w:p w:rsidR="00AE6395" w:rsidRPr="00E9340E" w:rsidRDefault="00AE6395" w:rsidP="00AE6395">
      <w:pPr>
        <w:jc w:val="both"/>
        <w:rPr>
          <w:b/>
          <w:szCs w:val="24"/>
        </w:rPr>
      </w:pPr>
      <w:r w:rsidRPr="00E9340E">
        <w:rPr>
          <w:b/>
          <w:szCs w:val="24"/>
        </w:rPr>
        <w:t>Budapest Főváros II. Kerületi Önkormányzat</w:t>
      </w:r>
    </w:p>
    <w:p w:rsidR="00AE6395" w:rsidRPr="00E9340E" w:rsidRDefault="00AE6395" w:rsidP="00AE6395">
      <w:pPr>
        <w:tabs>
          <w:tab w:val="left" w:pos="7588"/>
        </w:tabs>
        <w:jc w:val="both"/>
        <w:rPr>
          <w:b/>
          <w:szCs w:val="24"/>
        </w:rPr>
      </w:pPr>
      <w:proofErr w:type="gramStart"/>
      <w:r w:rsidRPr="00E9340E">
        <w:rPr>
          <w:szCs w:val="24"/>
        </w:rPr>
        <w:t>székhelye</w:t>
      </w:r>
      <w:proofErr w:type="gramEnd"/>
      <w:r w:rsidRPr="00E9340E">
        <w:rPr>
          <w:szCs w:val="24"/>
        </w:rPr>
        <w:t xml:space="preserve">: </w:t>
      </w:r>
      <w:r w:rsidRPr="00E9340E">
        <w:rPr>
          <w:rFonts w:eastAsia="MS Mincho"/>
          <w:szCs w:val="24"/>
        </w:rPr>
        <w:t>1024 Budapest, Mechwart liget 1.</w:t>
      </w:r>
      <w:r w:rsidRPr="00E9340E">
        <w:rPr>
          <w:rFonts w:eastAsia="MS Mincho"/>
          <w:szCs w:val="24"/>
        </w:rPr>
        <w:tab/>
      </w:r>
    </w:p>
    <w:p w:rsidR="00AE6395" w:rsidRPr="00E9340E" w:rsidRDefault="00AE6395" w:rsidP="00AE6395">
      <w:pPr>
        <w:jc w:val="both"/>
        <w:rPr>
          <w:b/>
          <w:szCs w:val="24"/>
        </w:rPr>
      </w:pPr>
      <w:proofErr w:type="gramStart"/>
      <w:r w:rsidRPr="00E9340E">
        <w:rPr>
          <w:szCs w:val="24"/>
        </w:rPr>
        <w:t>képviseli</w:t>
      </w:r>
      <w:proofErr w:type="gramEnd"/>
      <w:r w:rsidRPr="00E9340E">
        <w:rPr>
          <w:szCs w:val="24"/>
        </w:rPr>
        <w:t xml:space="preserve">: Őrsi Gergely </w:t>
      </w:r>
      <w:r>
        <w:rPr>
          <w:szCs w:val="24"/>
        </w:rPr>
        <w:t xml:space="preserve">Ferenc </w:t>
      </w:r>
      <w:r w:rsidRPr="00E9340E">
        <w:rPr>
          <w:szCs w:val="24"/>
        </w:rPr>
        <w:t>polgármester</w:t>
      </w:r>
    </w:p>
    <w:p w:rsidR="00AE6395" w:rsidRPr="00E9340E" w:rsidRDefault="00AE6395" w:rsidP="00AE6395">
      <w:pPr>
        <w:jc w:val="both"/>
        <w:rPr>
          <w:szCs w:val="24"/>
        </w:rPr>
      </w:pPr>
      <w:proofErr w:type="gramStart"/>
      <w:r w:rsidRPr="00E9340E">
        <w:rPr>
          <w:szCs w:val="24"/>
        </w:rPr>
        <w:t>törzskönyvi</w:t>
      </w:r>
      <w:proofErr w:type="gramEnd"/>
      <w:r w:rsidRPr="00E9340E">
        <w:rPr>
          <w:szCs w:val="24"/>
        </w:rPr>
        <w:t xml:space="preserve"> száma: 735650</w:t>
      </w:r>
    </w:p>
    <w:p w:rsidR="00AE6395" w:rsidRPr="00E9340E" w:rsidRDefault="00AE6395" w:rsidP="00AE6395">
      <w:pPr>
        <w:jc w:val="both"/>
        <w:rPr>
          <w:szCs w:val="24"/>
        </w:rPr>
      </w:pPr>
      <w:proofErr w:type="gramStart"/>
      <w:r w:rsidRPr="00E9340E">
        <w:rPr>
          <w:szCs w:val="24"/>
        </w:rPr>
        <w:t>adóigazgatási</w:t>
      </w:r>
      <w:proofErr w:type="gramEnd"/>
      <w:r w:rsidRPr="00E9340E">
        <w:rPr>
          <w:szCs w:val="24"/>
        </w:rPr>
        <w:t xml:space="preserve"> azonosító száma: 15735650-2-41</w:t>
      </w:r>
    </w:p>
    <w:p w:rsidR="00AE6395" w:rsidRPr="00E9340E" w:rsidRDefault="00AE6395" w:rsidP="00AE6395">
      <w:pPr>
        <w:jc w:val="both"/>
        <w:rPr>
          <w:b/>
          <w:szCs w:val="24"/>
        </w:rPr>
      </w:pPr>
      <w:r w:rsidRPr="00E9340E">
        <w:rPr>
          <w:szCs w:val="24"/>
        </w:rPr>
        <w:t>KSH statisztikai számjele: 15735650-8411-321-01</w:t>
      </w:r>
    </w:p>
    <w:p w:rsidR="00AE6395" w:rsidRPr="00E9340E" w:rsidRDefault="00AE6395" w:rsidP="00AE6395">
      <w:pPr>
        <w:jc w:val="both"/>
        <w:rPr>
          <w:szCs w:val="24"/>
        </w:rPr>
      </w:pPr>
      <w:proofErr w:type="gramStart"/>
      <w:r w:rsidRPr="00E9340E">
        <w:rPr>
          <w:szCs w:val="24"/>
        </w:rPr>
        <w:t>mint</w:t>
      </w:r>
      <w:proofErr w:type="gramEnd"/>
      <w:r w:rsidRPr="00E9340E">
        <w:rPr>
          <w:szCs w:val="24"/>
        </w:rPr>
        <w:t xml:space="preserve"> Átadó (a továbbiakban: </w:t>
      </w:r>
      <w:r w:rsidRPr="00E9340E">
        <w:rPr>
          <w:b/>
          <w:szCs w:val="24"/>
        </w:rPr>
        <w:t>Önkormányzat</w:t>
      </w:r>
      <w:r w:rsidRPr="00E9340E">
        <w:rPr>
          <w:szCs w:val="24"/>
        </w:rPr>
        <w:t xml:space="preserve">), </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b/>
          <w:szCs w:val="24"/>
        </w:rPr>
      </w:pPr>
      <w:r w:rsidRPr="00E9340E">
        <w:rPr>
          <w:szCs w:val="24"/>
        </w:rPr>
        <w:t xml:space="preserve">másrészről </w:t>
      </w:r>
      <w:proofErr w:type="gramStart"/>
      <w:r w:rsidRPr="00E9340E">
        <w:rPr>
          <w:szCs w:val="24"/>
        </w:rPr>
        <w:t>a</w:t>
      </w:r>
      <w:proofErr w:type="gramEnd"/>
    </w:p>
    <w:p w:rsidR="00AE6395" w:rsidRPr="00E9340E" w:rsidRDefault="00AE6395" w:rsidP="00AE6395">
      <w:pPr>
        <w:jc w:val="both"/>
        <w:rPr>
          <w:b/>
          <w:szCs w:val="24"/>
        </w:rPr>
      </w:pPr>
      <w:r w:rsidRPr="00E9340E">
        <w:rPr>
          <w:b/>
          <w:szCs w:val="24"/>
        </w:rPr>
        <w:t>Magyar Bencés Kongregáció Pannonhalmi Főapátság</w:t>
      </w:r>
    </w:p>
    <w:p w:rsidR="00AE6395" w:rsidRPr="00E9340E" w:rsidRDefault="00AE6395" w:rsidP="00AE6395">
      <w:pPr>
        <w:jc w:val="both"/>
        <w:rPr>
          <w:szCs w:val="24"/>
        </w:rPr>
      </w:pPr>
      <w:proofErr w:type="gramStart"/>
      <w:r w:rsidRPr="00E9340E">
        <w:rPr>
          <w:szCs w:val="24"/>
        </w:rPr>
        <w:t>székhelye</w:t>
      </w:r>
      <w:proofErr w:type="gramEnd"/>
      <w:r w:rsidRPr="00E9340E">
        <w:rPr>
          <w:szCs w:val="24"/>
        </w:rPr>
        <w:t xml:space="preserve">: 9090 Pannonhalma, Vár 1. </w:t>
      </w:r>
    </w:p>
    <w:p w:rsidR="00AE6395" w:rsidRPr="00E9340E" w:rsidRDefault="00AE6395" w:rsidP="00AE6395">
      <w:pPr>
        <w:jc w:val="both"/>
        <w:rPr>
          <w:szCs w:val="24"/>
        </w:rPr>
      </w:pPr>
      <w:proofErr w:type="gramStart"/>
      <w:r w:rsidRPr="00E9340E">
        <w:rPr>
          <w:szCs w:val="24"/>
        </w:rPr>
        <w:t>képviseli</w:t>
      </w:r>
      <w:proofErr w:type="gramEnd"/>
      <w:r w:rsidRPr="00E9340E">
        <w:rPr>
          <w:szCs w:val="24"/>
        </w:rPr>
        <w:t xml:space="preserve">: Hortobágyi T. Cirill főapát </w:t>
      </w:r>
    </w:p>
    <w:p w:rsidR="00AE6395" w:rsidRPr="00E9340E" w:rsidRDefault="00AE6395" w:rsidP="00AE6395">
      <w:pPr>
        <w:jc w:val="both"/>
        <w:rPr>
          <w:szCs w:val="24"/>
        </w:rPr>
      </w:pPr>
      <w:proofErr w:type="gramStart"/>
      <w:r w:rsidRPr="00E9340E">
        <w:rPr>
          <w:szCs w:val="24"/>
        </w:rPr>
        <w:t>adóigazgatási</w:t>
      </w:r>
      <w:proofErr w:type="gramEnd"/>
      <w:r w:rsidRPr="00E9340E">
        <w:rPr>
          <w:szCs w:val="24"/>
        </w:rPr>
        <w:t xml:space="preserve"> azonosító száma: </w:t>
      </w:r>
      <w:r w:rsidRPr="00E9340E">
        <w:rPr>
          <w:color w:val="000000"/>
          <w:szCs w:val="24"/>
          <w:shd w:val="clear" w:color="auto" w:fill="FFFFFF"/>
        </w:rPr>
        <w:t xml:space="preserve">19886662-2-08 </w:t>
      </w:r>
    </w:p>
    <w:p w:rsidR="00AE6395" w:rsidRPr="00E9340E" w:rsidRDefault="00AE6395" w:rsidP="00AE6395">
      <w:pPr>
        <w:jc w:val="both"/>
        <w:rPr>
          <w:szCs w:val="24"/>
        </w:rPr>
      </w:pPr>
      <w:r w:rsidRPr="00E9340E">
        <w:rPr>
          <w:szCs w:val="24"/>
        </w:rPr>
        <w:t>Nyilvántartási száma: 00001/2012-049</w:t>
      </w:r>
    </w:p>
    <w:p w:rsidR="00AE6395" w:rsidRPr="00E9340E" w:rsidRDefault="00AE6395" w:rsidP="00AE6395">
      <w:pPr>
        <w:jc w:val="both"/>
        <w:rPr>
          <w:b/>
          <w:szCs w:val="24"/>
        </w:rPr>
      </w:pPr>
      <w:r w:rsidRPr="00E9340E">
        <w:rPr>
          <w:szCs w:val="24"/>
        </w:rPr>
        <w:t xml:space="preserve">KSH statisztikai számjele: </w:t>
      </w:r>
      <w:r w:rsidRPr="00E9340E">
        <w:rPr>
          <w:color w:val="000000"/>
          <w:szCs w:val="24"/>
          <w:shd w:val="clear" w:color="auto" w:fill="FFFFFF"/>
        </w:rPr>
        <w:t>19886662-9491-559-08</w:t>
      </w:r>
    </w:p>
    <w:p w:rsidR="00AE6395" w:rsidRPr="00E9340E" w:rsidRDefault="00AE6395" w:rsidP="00AE6395">
      <w:pPr>
        <w:jc w:val="both"/>
        <w:rPr>
          <w:szCs w:val="24"/>
        </w:rPr>
      </w:pPr>
      <w:proofErr w:type="gramStart"/>
      <w:r w:rsidRPr="00E9340E">
        <w:rPr>
          <w:szCs w:val="24"/>
        </w:rPr>
        <w:t>mint</w:t>
      </w:r>
      <w:proofErr w:type="gramEnd"/>
      <w:r w:rsidRPr="00E9340E">
        <w:rPr>
          <w:szCs w:val="24"/>
        </w:rPr>
        <w:t xml:space="preserve"> átvevő (a továbbiakban: </w:t>
      </w:r>
      <w:r w:rsidRPr="00E9340E">
        <w:rPr>
          <w:b/>
          <w:szCs w:val="24"/>
        </w:rPr>
        <w:t>Átvevő</w:t>
      </w:r>
      <w:r w:rsidRPr="00E9340E">
        <w:rPr>
          <w:szCs w:val="24"/>
        </w:rPr>
        <w:t xml:space="preserve">) </w:t>
      </w:r>
    </w:p>
    <w:p w:rsidR="00AE6395" w:rsidRPr="00E9340E" w:rsidRDefault="00AE6395" w:rsidP="00AE6395">
      <w:pPr>
        <w:spacing w:line="23" w:lineRule="atLeast"/>
        <w:rPr>
          <w:szCs w:val="24"/>
        </w:rPr>
      </w:pPr>
    </w:p>
    <w:p w:rsidR="00AE6395" w:rsidRPr="00E9340E" w:rsidRDefault="00AE6395" w:rsidP="00AE6395">
      <w:pPr>
        <w:spacing w:line="23" w:lineRule="atLeast"/>
        <w:rPr>
          <w:szCs w:val="24"/>
        </w:rPr>
      </w:pPr>
      <w:r w:rsidRPr="00E9340E">
        <w:rPr>
          <w:szCs w:val="24"/>
        </w:rPr>
        <w:t xml:space="preserve">(a továbbiakban együtt: </w:t>
      </w:r>
      <w:r w:rsidRPr="00E9340E">
        <w:rPr>
          <w:b/>
          <w:szCs w:val="24"/>
        </w:rPr>
        <w:t>Felek</w:t>
      </w:r>
      <w:r w:rsidRPr="00E9340E">
        <w:rPr>
          <w:szCs w:val="24"/>
        </w:rPr>
        <w:t>) között alulírott helyen és napon a következő feltételekkel:</w:t>
      </w:r>
    </w:p>
    <w:p w:rsidR="00AE6395" w:rsidRPr="00E9340E" w:rsidRDefault="00AE6395" w:rsidP="00AE6395">
      <w:pPr>
        <w:pStyle w:val="Szvegtrzs"/>
        <w:spacing w:after="0" w:line="23" w:lineRule="atLeast"/>
        <w:jc w:val="center"/>
        <w:rPr>
          <w:b/>
        </w:rPr>
      </w:pPr>
    </w:p>
    <w:p w:rsidR="00AE6395" w:rsidRPr="00E9340E" w:rsidRDefault="00AE6395" w:rsidP="00AE6395">
      <w:pPr>
        <w:pStyle w:val="Szvegtrzs"/>
        <w:spacing w:after="0" w:line="23" w:lineRule="atLeast"/>
        <w:ind w:left="360"/>
        <w:jc w:val="center"/>
        <w:rPr>
          <w:b/>
          <w:lang w:val="hu-HU"/>
        </w:rPr>
      </w:pPr>
      <w:r w:rsidRPr="00E9340E">
        <w:rPr>
          <w:b/>
          <w:lang w:val="hu-HU"/>
        </w:rPr>
        <w:t>Preambulum</w:t>
      </w:r>
    </w:p>
    <w:p w:rsidR="00AE6395" w:rsidRPr="00E9340E" w:rsidRDefault="00AE6395" w:rsidP="00AE6395">
      <w:pPr>
        <w:pStyle w:val="Szvegtrzs"/>
        <w:spacing w:after="0" w:line="23" w:lineRule="atLeast"/>
        <w:ind w:left="360"/>
        <w:jc w:val="center"/>
        <w:rPr>
          <w:b/>
          <w:lang w:val="hu-HU"/>
        </w:rPr>
      </w:pPr>
    </w:p>
    <w:p w:rsidR="00AE6395" w:rsidRPr="00E9340E" w:rsidRDefault="00AE6395" w:rsidP="00E1103C">
      <w:pPr>
        <w:spacing w:line="23" w:lineRule="atLeast"/>
        <w:jc w:val="both"/>
        <w:rPr>
          <w:b/>
          <w:szCs w:val="24"/>
        </w:rPr>
      </w:pPr>
      <w:r w:rsidRPr="00E9340E">
        <w:rPr>
          <w:b/>
          <w:szCs w:val="24"/>
        </w:rPr>
        <w:t xml:space="preserve">Budapest </w:t>
      </w:r>
      <w:r w:rsidR="00E1103C">
        <w:rPr>
          <w:b/>
          <w:szCs w:val="24"/>
        </w:rPr>
        <w:t>Főváros II. K</w:t>
      </w:r>
      <w:r w:rsidRPr="00E9340E">
        <w:rPr>
          <w:b/>
          <w:szCs w:val="24"/>
        </w:rPr>
        <w:t>erületi Önkormányzat polgári kezdeményezésre a rendszerváltás kezdetén a kerület gyermekei számára alapította a Máriaremete-Hidegkúti Ökumenikus Általános Iskolát.</w:t>
      </w:r>
    </w:p>
    <w:p w:rsidR="00AE6395" w:rsidRPr="00E9340E" w:rsidRDefault="00AE6395" w:rsidP="00E1103C">
      <w:pPr>
        <w:spacing w:line="23" w:lineRule="atLeast"/>
        <w:jc w:val="both"/>
        <w:rPr>
          <w:b/>
          <w:szCs w:val="24"/>
        </w:rPr>
      </w:pPr>
      <w:r w:rsidRPr="00E9340E">
        <w:rPr>
          <w:b/>
          <w:szCs w:val="24"/>
        </w:rPr>
        <w:t>A Máriaremete-Hidegkúti Ökumenikus Általános Iskola vezetősége, az iskolát támogató szervezetek, a nevelőtestület, a szülői közösség saját identitása megőrzése érdekében azzal a kéréssel fordult a Magyar Bencés Kongregáció Pannonhalmi Főapátsághoz, hogy vegye át az iskola fenntartását</w:t>
      </w:r>
      <w:proofErr w:type="gramStart"/>
      <w:r>
        <w:rPr>
          <w:b/>
          <w:szCs w:val="24"/>
        </w:rPr>
        <w:t>,  mert</w:t>
      </w:r>
      <w:proofErr w:type="gramEnd"/>
      <w:r>
        <w:rPr>
          <w:b/>
          <w:szCs w:val="24"/>
        </w:rPr>
        <w:t xml:space="preserve"> a</w:t>
      </w:r>
      <w:r w:rsidRPr="00E9340E">
        <w:rPr>
          <w:b/>
          <w:szCs w:val="24"/>
        </w:rPr>
        <w:t xml:space="preserve"> Főapátságban látják azt a garanciát, hogy az iskola szellemisége, ökumenikus elkötelezettsége, identitása hosszú távon is biztosított. </w:t>
      </w:r>
      <w:r>
        <w:rPr>
          <w:b/>
          <w:szCs w:val="24"/>
        </w:rPr>
        <w:t>A</w:t>
      </w:r>
      <w:r w:rsidRPr="00E9340E">
        <w:rPr>
          <w:b/>
          <w:szCs w:val="24"/>
        </w:rPr>
        <w:t>z a döntés született</w:t>
      </w:r>
      <w:r>
        <w:rPr>
          <w:b/>
          <w:szCs w:val="24"/>
        </w:rPr>
        <w:t xml:space="preserve"> ezért</w:t>
      </w:r>
      <w:r w:rsidRPr="00E9340E">
        <w:rPr>
          <w:b/>
          <w:szCs w:val="24"/>
        </w:rPr>
        <w:t>, a Főapátság</w:t>
      </w:r>
      <w:r w:rsidRPr="00E9340E">
        <w:rPr>
          <w:b/>
          <w:color w:val="FF0000"/>
          <w:szCs w:val="24"/>
        </w:rPr>
        <w:t xml:space="preserve"> </w:t>
      </w:r>
      <w:r w:rsidRPr="00E9340E">
        <w:rPr>
          <w:b/>
          <w:szCs w:val="24"/>
        </w:rPr>
        <w:t xml:space="preserve">vállalja a Máriaremete-Hidegkúti Ökumenikus Általános Iskola fenntartását, vállalja annak oktató-nevelő munkája erősítését, identitásának változatlan megőrzését. </w:t>
      </w:r>
    </w:p>
    <w:p w:rsidR="00AE6395" w:rsidRPr="00E9340E" w:rsidRDefault="00AE6395" w:rsidP="00E1103C">
      <w:pPr>
        <w:spacing w:line="23" w:lineRule="atLeast"/>
        <w:jc w:val="both"/>
        <w:rPr>
          <w:b/>
          <w:szCs w:val="24"/>
        </w:rPr>
      </w:pPr>
      <w:r w:rsidRPr="00E9340E">
        <w:rPr>
          <w:b/>
          <w:szCs w:val="24"/>
        </w:rPr>
        <w:t>Az Önkormányzat a szülők</w:t>
      </w:r>
      <w:r>
        <w:rPr>
          <w:b/>
          <w:szCs w:val="24"/>
        </w:rPr>
        <w:t>,</w:t>
      </w:r>
      <w:r w:rsidRPr="00E9340E">
        <w:rPr>
          <w:b/>
          <w:szCs w:val="24"/>
        </w:rPr>
        <w:t xml:space="preserve"> illetve az iskola vezetősége</w:t>
      </w:r>
      <w:r w:rsidRPr="00E9340E">
        <w:rPr>
          <w:b/>
          <w:color w:val="FF0000"/>
          <w:szCs w:val="24"/>
        </w:rPr>
        <w:t xml:space="preserve"> </w:t>
      </w:r>
      <w:r w:rsidRPr="00E9340E">
        <w:rPr>
          <w:b/>
          <w:szCs w:val="24"/>
        </w:rPr>
        <w:t>egyetértési véleménye mellett támogatta a Közép-Budai Tankerületi Központ fenntartói jogának átadását a Magyar Bencés Kongregáció Pannonhalmi Főapátságnak és közfeladatának ellátásához</w:t>
      </w:r>
      <w:r w:rsidRPr="00E9340E">
        <w:rPr>
          <w:szCs w:val="24"/>
        </w:rPr>
        <w:t xml:space="preserve"> </w:t>
      </w:r>
      <w:r w:rsidRPr="00E9340E">
        <w:rPr>
          <w:b/>
          <w:szCs w:val="24"/>
        </w:rPr>
        <w:t>a Pannonhalmi Főapátsággal a következő vagyonkezelői szerződést köti.</w:t>
      </w:r>
    </w:p>
    <w:p w:rsidR="00AE6395" w:rsidRPr="00E9340E" w:rsidRDefault="00AE6395" w:rsidP="00AE6395">
      <w:pPr>
        <w:rPr>
          <w:szCs w:val="24"/>
        </w:rPr>
      </w:pPr>
    </w:p>
    <w:p w:rsidR="00AE6395" w:rsidRPr="00E9340E" w:rsidRDefault="00AE6395" w:rsidP="00FD2E38">
      <w:pPr>
        <w:pStyle w:val="Szvegtrzs"/>
        <w:spacing w:line="23" w:lineRule="atLeast"/>
        <w:rPr>
          <w:b/>
          <w:lang w:val="hu-HU"/>
        </w:rPr>
      </w:pPr>
    </w:p>
    <w:p w:rsidR="00AE6395" w:rsidRPr="00E9340E" w:rsidRDefault="00AE6395" w:rsidP="00AE6395">
      <w:pPr>
        <w:pStyle w:val="Szvegtrzs"/>
        <w:numPr>
          <w:ilvl w:val="0"/>
          <w:numId w:val="3"/>
        </w:numPr>
        <w:spacing w:after="0" w:line="23" w:lineRule="atLeast"/>
        <w:ind w:left="0" w:firstLine="567"/>
        <w:jc w:val="center"/>
        <w:rPr>
          <w:b/>
        </w:rPr>
      </w:pPr>
      <w:r w:rsidRPr="00E9340E">
        <w:rPr>
          <w:b/>
        </w:rPr>
        <w:t>Előzmények, jogszabályi háttér</w:t>
      </w:r>
    </w:p>
    <w:p w:rsidR="00AE6395" w:rsidRPr="00E9340E" w:rsidRDefault="00AE6395" w:rsidP="00AE6395">
      <w:pPr>
        <w:pStyle w:val="Nincstrkz"/>
        <w:jc w:val="both"/>
      </w:pPr>
    </w:p>
    <w:p w:rsidR="00AE6395" w:rsidRPr="00E9340E" w:rsidRDefault="00AE6395" w:rsidP="00AE6395">
      <w:pPr>
        <w:pStyle w:val="Nincstrkz"/>
        <w:jc w:val="both"/>
      </w:pPr>
      <w:r w:rsidRPr="00E9340E">
        <w:t>Átvevő a</w:t>
      </w:r>
      <w:r w:rsidRPr="00E9340E">
        <w:rPr>
          <w:rFonts w:eastAsia="Calibri"/>
          <w:lang w:eastAsia="en-US"/>
        </w:rPr>
        <w:t xml:space="preserve"> nemzeti köznevelésről szóló 2011. évi CXC. törvény (a továbbiakban: </w:t>
      </w:r>
      <w:proofErr w:type="spellStart"/>
      <w:r w:rsidRPr="00E9340E">
        <w:rPr>
          <w:rFonts w:eastAsia="Calibri"/>
          <w:lang w:eastAsia="en-US"/>
        </w:rPr>
        <w:t>Nkt</w:t>
      </w:r>
      <w:proofErr w:type="spellEnd"/>
      <w:r w:rsidRPr="00E9340E">
        <w:rPr>
          <w:rFonts w:eastAsia="Calibri"/>
          <w:lang w:eastAsia="en-US"/>
        </w:rPr>
        <w:t xml:space="preserve">.) 84. § (8) bekezdésében foglalt jogkörével élve </w:t>
      </w:r>
      <w:r w:rsidRPr="00E9340E">
        <w:t xml:space="preserve">2020. február 10. napján megkereste a Közép-Budai Tankerületi Központot, mint a Máriaremete-Hidegkúti Ökumenikus Általános Iskola (1028 </w:t>
      </w:r>
      <w:r w:rsidRPr="00E9340E">
        <w:lastRenderedPageBreak/>
        <w:t>Budapest, Községház u. 8</w:t>
      </w:r>
      <w:proofErr w:type="gramStart"/>
      <w:r w:rsidRPr="00E9340E">
        <w:t>.,</w:t>
      </w:r>
      <w:proofErr w:type="gramEnd"/>
      <w:r w:rsidRPr="00E9340E">
        <w:t xml:space="preserve"> Budapest, II. kerület 54556 hrsz.) jelenlegi fenntartóját </w:t>
      </w:r>
      <w:r>
        <w:t xml:space="preserve">a </w:t>
      </w:r>
      <w:r w:rsidRPr="00E9340E">
        <w:t>fenntartói jog átvétele céljából.</w:t>
      </w:r>
    </w:p>
    <w:p w:rsidR="00AE6395" w:rsidRPr="00E9340E" w:rsidRDefault="00AE6395" w:rsidP="00AE6395">
      <w:pPr>
        <w:pStyle w:val="Nincstrkz"/>
        <w:jc w:val="both"/>
      </w:pPr>
    </w:p>
    <w:p w:rsidR="00AE6395" w:rsidRPr="00E9340E" w:rsidRDefault="00AE6395" w:rsidP="00AE6395">
      <w:pPr>
        <w:pStyle w:val="Nincstrkz"/>
        <w:jc w:val="both"/>
      </w:pPr>
      <w:r w:rsidRPr="00E9340E">
        <w:rPr>
          <w:rFonts w:eastAsia="Calibri"/>
          <w:lang w:eastAsia="en-US"/>
        </w:rPr>
        <w:t xml:space="preserve">Az </w:t>
      </w:r>
      <w:proofErr w:type="spellStart"/>
      <w:r w:rsidRPr="00E9340E">
        <w:rPr>
          <w:rFonts w:eastAsia="Calibri"/>
          <w:lang w:eastAsia="en-US"/>
        </w:rPr>
        <w:t>Nkt</w:t>
      </w:r>
      <w:proofErr w:type="spellEnd"/>
      <w:r w:rsidRPr="00E9340E">
        <w:rPr>
          <w:rFonts w:eastAsia="Calibri"/>
          <w:lang w:eastAsia="en-US"/>
        </w:rPr>
        <w:t xml:space="preserve">. 84. § (7) bekezdése alapján </w:t>
      </w:r>
      <w:r>
        <w:rPr>
          <w:rFonts w:eastAsia="Calibri"/>
          <w:lang w:eastAsia="en-US"/>
        </w:rPr>
        <w:t xml:space="preserve">a </w:t>
      </w:r>
      <w:r w:rsidRPr="00E9340E">
        <w:rPr>
          <w:rFonts w:eastAsia="Calibri"/>
          <w:lang w:eastAsia="en-US"/>
        </w:rPr>
        <w:t>tankerületi központ által fenntartott intézmény esetében a fenntartói jog átadásról az oktatásért felelős miniszter legkésőbb az intézkedés tervezett végrehajtása éve májusának utolsó munkanapjáig hozhat döntést. Az</w:t>
      </w:r>
      <w:r w:rsidRPr="00E9340E">
        <w:t xml:space="preserve"> </w:t>
      </w:r>
      <w:proofErr w:type="spellStart"/>
      <w:r w:rsidRPr="00E9340E">
        <w:t>Nkt</w:t>
      </w:r>
      <w:proofErr w:type="spellEnd"/>
      <w:r w:rsidRPr="00E9340E">
        <w:t>. 83. § (4) bekezdés értelmében</w:t>
      </w:r>
      <w:r w:rsidRPr="00E9340E">
        <w:rPr>
          <w:rFonts w:eastAsia="Calibri"/>
          <w:lang w:eastAsia="en-US"/>
        </w:rPr>
        <w:t xml:space="preserve"> a fenntartói jog átadására vonatkozó döntés előtt a fenntartónak </w:t>
      </w:r>
      <w:r w:rsidRPr="00E9340E">
        <w:t>be kell szereznie a vagyonkezelésben levő ingatlan tulajdonos önkormányzatának véleményét.</w:t>
      </w:r>
    </w:p>
    <w:p w:rsidR="00AE6395" w:rsidRPr="00E9340E" w:rsidRDefault="00AE6395" w:rsidP="00AE6395">
      <w:pPr>
        <w:pStyle w:val="Nincstrkz"/>
        <w:jc w:val="both"/>
      </w:pPr>
    </w:p>
    <w:p w:rsidR="00AE6395" w:rsidRPr="00E9340E" w:rsidRDefault="00AE6395" w:rsidP="00AE6395">
      <w:pPr>
        <w:pStyle w:val="NormlWeb"/>
        <w:spacing w:before="0" w:beforeAutospacing="0" w:after="0" w:afterAutospacing="0"/>
        <w:jc w:val="both"/>
        <w:rPr>
          <w:shd w:val="clear" w:color="auto" w:fill="FFFFFF"/>
        </w:rPr>
      </w:pPr>
      <w:r w:rsidRPr="00E9340E">
        <w:t xml:space="preserve">Az </w:t>
      </w:r>
      <w:proofErr w:type="spellStart"/>
      <w:r w:rsidRPr="00E9340E">
        <w:t>Nkt</w:t>
      </w:r>
      <w:proofErr w:type="spellEnd"/>
      <w:r w:rsidRPr="00E9340E">
        <w:t>. 74. § (3) bekezdésében foglaltak szerint a</w:t>
      </w:r>
      <w:r w:rsidRPr="00E9340E">
        <w:rPr>
          <w:shd w:val="clear" w:color="auto" w:fill="FFFFFF"/>
        </w:rPr>
        <w:t>kkor adható át nevelési, nevelési-oktatási intézmény vallási, világnézeti szempontból elkötelezett nevelést, oktatást folytató fenntartó számára, ha az intézménybe beíratott kiskorú gyermekek, tanulók esetén a szülők, nagykorúság elérése esetén a tanulók több mint fele azt támogatja. Az e körben lefolytatott véleménynyilvánítási eljárás végeredményeként mind az iskolába beíratott tanulók szüleinek több mint fele, mind az alkalmazotti közösség több mint fele támogatta az átadást Átvevő részére. Ugyanezen jogszabályhely rendelkezései szerint az illetékes tankerületi központ akkor tehet javaslatot az oktatásért felelős miniszternek, hogy az intézmény átadásával egyidejűleg kössön köznevelési szerződést a vallási, világnézeti tekintetben elkötelezett nevelést-oktatást folytató fenntartóval, ha az iskola állami tulajdonban van, vagy a tulajdonos települési önkormányzat az átadásról döntött.</w:t>
      </w:r>
    </w:p>
    <w:p w:rsidR="00AE6395" w:rsidRPr="00E9340E" w:rsidRDefault="00AE6395" w:rsidP="00AE6395">
      <w:pPr>
        <w:pStyle w:val="NormlWeb"/>
        <w:spacing w:before="0" w:beforeAutospacing="0" w:after="0" w:afterAutospacing="0"/>
        <w:jc w:val="both"/>
        <w:rPr>
          <w:shd w:val="clear" w:color="auto" w:fill="FFFFFF"/>
        </w:rPr>
      </w:pPr>
    </w:p>
    <w:p w:rsidR="00AE6395" w:rsidRPr="00E9340E" w:rsidRDefault="00AE6395" w:rsidP="00AE6395">
      <w:pPr>
        <w:jc w:val="both"/>
        <w:rPr>
          <w:szCs w:val="24"/>
        </w:rPr>
      </w:pPr>
      <w:r w:rsidRPr="00E9340E">
        <w:rPr>
          <w:szCs w:val="24"/>
          <w:shd w:val="clear" w:color="auto" w:fill="FFFFFF"/>
        </w:rPr>
        <w:t xml:space="preserve">Átvevő </w:t>
      </w:r>
      <w:r w:rsidRPr="00E9340E">
        <w:rPr>
          <w:szCs w:val="24"/>
        </w:rPr>
        <w:t>2020. március 16. napján kelt levelében kezdeményezte az Önkormányzatnál a Máriaremete-Hidegkúti Ökumenikus Általános Iskola (1028 Budapest, Községház u. 8</w:t>
      </w:r>
      <w:proofErr w:type="gramStart"/>
      <w:r w:rsidRPr="00E9340E">
        <w:rPr>
          <w:szCs w:val="24"/>
        </w:rPr>
        <w:t>.,</w:t>
      </w:r>
      <w:proofErr w:type="gramEnd"/>
      <w:r w:rsidRPr="00E9340E">
        <w:rPr>
          <w:szCs w:val="24"/>
        </w:rPr>
        <w:t xml:space="preserve"> Budapest, II. kerület 54556 hrsz.) ingatlanára az ingyenes vagyonkezelési megállapodás megkötését a 2020/2021. tanévtől. A fenti előzmények alapján </w:t>
      </w:r>
      <w:r w:rsidRPr="00E9340E">
        <w:rPr>
          <w:bCs/>
          <w:szCs w:val="24"/>
          <w:lang w:eastAsia="ar-SA"/>
        </w:rPr>
        <w:t>a veszélyhelyzet kihirdetéséről szóló 40/2020. (III. 11.) Korm. rendelet, a katasztrófavédelemről és a hozzá kapcsolódó egyes törvények módosításáról szóló 2011. évi CXXVIII. törvény 46. § (4) bekezdése, valamint Budapest Főváros II. Kerületi Önkorm</w:t>
      </w:r>
      <w:r w:rsidR="00FD2E38">
        <w:rPr>
          <w:bCs/>
          <w:szCs w:val="24"/>
          <w:lang w:eastAsia="ar-SA"/>
        </w:rPr>
        <w:t>ányzat Polgármesterének 1/2020.(III.</w:t>
      </w:r>
      <w:r w:rsidRPr="00E9340E">
        <w:rPr>
          <w:bCs/>
          <w:szCs w:val="24"/>
          <w:lang w:eastAsia="ar-SA"/>
        </w:rPr>
        <w:t xml:space="preserve">27.) normatív utasítása alapján a </w:t>
      </w:r>
      <w:r>
        <w:rPr>
          <w:bCs/>
          <w:szCs w:val="24"/>
          <w:lang w:eastAsia="ar-SA"/>
        </w:rPr>
        <w:t>K</w:t>
      </w:r>
      <w:r w:rsidRPr="00E9340E">
        <w:rPr>
          <w:bCs/>
          <w:szCs w:val="24"/>
          <w:lang w:eastAsia="ar-SA"/>
        </w:rPr>
        <w:t xml:space="preserve">épviselő-testület feladat- és hatáskörében eljárva a </w:t>
      </w:r>
      <w:r>
        <w:rPr>
          <w:bCs/>
          <w:szCs w:val="24"/>
          <w:lang w:eastAsia="ar-SA"/>
        </w:rPr>
        <w:t>P</w:t>
      </w:r>
      <w:r w:rsidRPr="00E9340E">
        <w:rPr>
          <w:bCs/>
          <w:szCs w:val="24"/>
          <w:lang w:eastAsia="ar-SA"/>
        </w:rPr>
        <w:t xml:space="preserve">olgármester </w:t>
      </w:r>
      <w:r w:rsidRPr="00E9340E">
        <w:rPr>
          <w:szCs w:val="24"/>
        </w:rPr>
        <w:t xml:space="preserve">124-126/2020.(V.15.) sz. határozataival döntött a Közép-Budai Tankerületi Központ fenntartói jogának Átvevő részére történő átadásának támogatásáról a Máriaremete-Hidegkúti Ökumenikus Általános Iskola vonatkozásában. A fenti jogszabályhely alapján </w:t>
      </w:r>
      <w:r w:rsidRPr="00E9340E">
        <w:rPr>
          <w:bCs/>
          <w:szCs w:val="24"/>
          <w:lang w:eastAsia="ar-SA"/>
        </w:rPr>
        <w:t xml:space="preserve">a </w:t>
      </w:r>
      <w:r>
        <w:rPr>
          <w:bCs/>
          <w:szCs w:val="24"/>
          <w:lang w:eastAsia="ar-SA"/>
        </w:rPr>
        <w:t>K</w:t>
      </w:r>
      <w:r w:rsidRPr="00E9340E">
        <w:rPr>
          <w:bCs/>
          <w:szCs w:val="24"/>
          <w:lang w:eastAsia="ar-SA"/>
        </w:rPr>
        <w:t xml:space="preserve">épviselő-testület feladat- és hatáskörében eljárva </w:t>
      </w:r>
      <w:r w:rsidRPr="00E9340E">
        <w:rPr>
          <w:szCs w:val="24"/>
        </w:rPr>
        <w:t xml:space="preserve">a </w:t>
      </w:r>
      <w:r>
        <w:rPr>
          <w:szCs w:val="24"/>
        </w:rPr>
        <w:t>P</w:t>
      </w:r>
      <w:r w:rsidRPr="00E9340E">
        <w:rPr>
          <w:szCs w:val="24"/>
        </w:rPr>
        <w:t>olgármester döntött továbbá arról, hogy a Máriaremete-Hidegkúti Ökumenikus Általános Iskola (1028 Budapest, Községház u. 8</w:t>
      </w:r>
      <w:proofErr w:type="gramStart"/>
      <w:r w:rsidRPr="00E9340E">
        <w:rPr>
          <w:szCs w:val="24"/>
        </w:rPr>
        <w:t>.,</w:t>
      </w:r>
      <w:proofErr w:type="gramEnd"/>
      <w:r w:rsidRPr="00E9340E">
        <w:rPr>
          <w:szCs w:val="24"/>
        </w:rPr>
        <w:t xml:space="preserve"> Budapest, II. kerület 54556 hrsz.) ingatlanát ingyenes vagyonkezelésbe átadja Átvevőnek közfeladat ellátása céljából.</w:t>
      </w:r>
    </w:p>
    <w:p w:rsidR="00AE6395" w:rsidRPr="00E9340E" w:rsidRDefault="00AE6395" w:rsidP="00AE6395">
      <w:pPr>
        <w:jc w:val="both"/>
        <w:rPr>
          <w:szCs w:val="24"/>
        </w:rPr>
      </w:pPr>
    </w:p>
    <w:p w:rsidR="00AE6395" w:rsidRPr="00E9340E" w:rsidRDefault="00AE6395" w:rsidP="00AE6395">
      <w:pPr>
        <w:jc w:val="both"/>
        <w:rPr>
          <w:szCs w:val="24"/>
        </w:rPr>
      </w:pPr>
      <w:r w:rsidRPr="00E9340E">
        <w:rPr>
          <w:szCs w:val="24"/>
        </w:rPr>
        <w:t>A Közép-Budai Tankerületi Központ TK/187/00641/2020. iktatószámon felterjesztett javaslata alapján az oktatásért felelős miniszter nevében eljáró köznevelésért felelős államtitkár a VIII/3290-2/2020/KOZNEVINT iktatószámú döntési táblázatában 14. sorszámon döntött a fenntartói jog átadásának engedélyezéséről. A döntésről a Klebe</w:t>
      </w:r>
      <w:r>
        <w:rPr>
          <w:szCs w:val="24"/>
        </w:rPr>
        <w:t>l</w:t>
      </w:r>
      <w:r w:rsidRPr="00E9340E">
        <w:rPr>
          <w:szCs w:val="24"/>
        </w:rPr>
        <w:t>sberg Központ Elnöke 2020. május 26. napján kelt levelében tájékoztatta az érintetteket.</w:t>
      </w:r>
    </w:p>
    <w:p w:rsidR="00AE6395" w:rsidRPr="00E9340E" w:rsidRDefault="00AE6395" w:rsidP="00AE6395">
      <w:pPr>
        <w:jc w:val="both"/>
        <w:rPr>
          <w:szCs w:val="24"/>
        </w:rPr>
      </w:pPr>
    </w:p>
    <w:p w:rsidR="00AE6395" w:rsidRPr="00E9340E" w:rsidRDefault="00AE6395" w:rsidP="00AE6395">
      <w:pPr>
        <w:pStyle w:val="Nincstrkz"/>
        <w:jc w:val="both"/>
        <w:rPr>
          <w:color w:val="000000"/>
        </w:rPr>
      </w:pPr>
      <w:r w:rsidRPr="00E9340E">
        <w:t xml:space="preserve">A nemzeti vagyonról szóló 2011. évi CXCVI. törvény (a továbbiakban: </w:t>
      </w:r>
      <w:proofErr w:type="spellStart"/>
      <w:r w:rsidRPr="00E9340E">
        <w:t>Nvt</w:t>
      </w:r>
      <w:proofErr w:type="spellEnd"/>
      <w:r w:rsidRPr="00E9340E">
        <w:t xml:space="preserve">.) 3. § (1) bekezdés 19. pont c) alpontja értelmében vagyonkezelő </w:t>
      </w:r>
      <w:r w:rsidRPr="00E9340E">
        <w:rPr>
          <w:color w:val="000000"/>
        </w:rPr>
        <w:t xml:space="preserve">az egyházi jogi személy a tevékenysége ellátásához szükséges nemzeti vagyon tekintetében. Az </w:t>
      </w:r>
      <w:proofErr w:type="spellStart"/>
      <w:r w:rsidRPr="00E9340E">
        <w:rPr>
          <w:color w:val="000000"/>
        </w:rPr>
        <w:t>Nvt</w:t>
      </w:r>
      <w:proofErr w:type="spellEnd"/>
      <w:r w:rsidRPr="00E9340E">
        <w:rPr>
          <w:color w:val="000000"/>
        </w:rPr>
        <w:t xml:space="preserve">. 11. § (1) bekezdése alapján </w:t>
      </w:r>
      <w:r>
        <w:rPr>
          <w:color w:val="000000"/>
        </w:rPr>
        <w:t xml:space="preserve">a </w:t>
      </w:r>
      <w:r w:rsidRPr="00E9340E">
        <w:rPr>
          <w:color w:val="000000"/>
        </w:rPr>
        <w:t xml:space="preserve">vagyonkezelői jog - törvényben meghatározott kivétellel - vagyonkezelési szerződéssel jön létre. Az </w:t>
      </w:r>
      <w:proofErr w:type="spellStart"/>
      <w:r w:rsidRPr="00E9340E">
        <w:rPr>
          <w:color w:val="000000"/>
        </w:rPr>
        <w:t>Nvt</w:t>
      </w:r>
      <w:proofErr w:type="spellEnd"/>
      <w:r w:rsidRPr="00E9340E">
        <w:rPr>
          <w:color w:val="000000"/>
        </w:rPr>
        <w:t>. 11. § (13) bekezdése szerint nemzeti vagyon ingyenesen kizárólag közfeladat ellátása, valamint e feladatok ellátásához szükséges infrastruktúra biztosítása céljából adható vagyonkezelésbe.</w:t>
      </w:r>
    </w:p>
    <w:p w:rsidR="00AE6395" w:rsidRPr="00E9340E" w:rsidRDefault="00AE6395" w:rsidP="00AE6395">
      <w:pPr>
        <w:pStyle w:val="Nincstrkz"/>
        <w:jc w:val="both"/>
        <w:rPr>
          <w:color w:val="000000"/>
        </w:rPr>
      </w:pPr>
    </w:p>
    <w:p w:rsidR="00AE6395" w:rsidRPr="00E9340E" w:rsidRDefault="00AE6395" w:rsidP="00AE6395">
      <w:pPr>
        <w:pStyle w:val="Nincstrkz"/>
        <w:jc w:val="both"/>
      </w:pPr>
      <w:r w:rsidRPr="00E9340E">
        <w:rPr>
          <w:bCs/>
          <w:color w:val="000000"/>
        </w:rPr>
        <w:t>A lelkiismereti és vallásszabadság jogáról, valamint az egyházak, vallásfelekezetek</w:t>
      </w:r>
      <w:r w:rsidRPr="00E9340E">
        <w:rPr>
          <w:bCs/>
          <w:color w:val="000000"/>
        </w:rPr>
        <w:br/>
        <w:t>és vallási közösségek jogállásáról szóló 2011. évi CCVI. törvény 10. § szerint</w:t>
      </w:r>
      <w:r w:rsidRPr="00E9340E">
        <w:rPr>
          <w:color w:val="000000"/>
        </w:rPr>
        <w:t xml:space="preserve"> egyházi jogi személy a bevett egyház, a bejegyzett egyház és a nyilvántartásba vett egyház, továbbá azok belső egyházi jogi személye. </w:t>
      </w:r>
      <w:r>
        <w:rPr>
          <w:color w:val="000000"/>
        </w:rPr>
        <w:t xml:space="preserve">Az </w:t>
      </w:r>
      <w:r w:rsidRPr="00E9340E">
        <w:rPr>
          <w:color w:val="000000"/>
        </w:rPr>
        <w:t xml:space="preserve">Átvevő a Magyar Katolikus Egyház belső egyházi jogi személye. </w:t>
      </w:r>
      <w:r>
        <w:rPr>
          <w:color w:val="000000"/>
        </w:rPr>
        <w:t xml:space="preserve">Az </w:t>
      </w:r>
      <w:r w:rsidRPr="00E9340E">
        <w:rPr>
          <w:color w:val="000000"/>
        </w:rPr>
        <w:t xml:space="preserve">Átvevő az </w:t>
      </w:r>
      <w:proofErr w:type="spellStart"/>
      <w:r w:rsidRPr="00EC0D43">
        <w:rPr>
          <w:color w:val="000000"/>
        </w:rPr>
        <w:t>Nkt</w:t>
      </w:r>
      <w:proofErr w:type="spellEnd"/>
      <w:r w:rsidRPr="00EC0D43">
        <w:rPr>
          <w:color w:val="000000"/>
        </w:rPr>
        <w:t>. 4. § 14a. pontjában</w:t>
      </w:r>
      <w:r>
        <w:rPr>
          <w:color w:val="000000"/>
        </w:rPr>
        <w:t xml:space="preserve"> </w:t>
      </w:r>
      <w:r w:rsidRPr="00E9340E">
        <w:rPr>
          <w:color w:val="000000"/>
        </w:rPr>
        <w:t xml:space="preserve">meghatározott köznevelési alapfeladatot lát el, amely az </w:t>
      </w:r>
      <w:proofErr w:type="spellStart"/>
      <w:r w:rsidRPr="00E9340E">
        <w:rPr>
          <w:color w:val="000000"/>
        </w:rPr>
        <w:t>Nkt</w:t>
      </w:r>
      <w:proofErr w:type="spellEnd"/>
      <w:r w:rsidRPr="00E9340E">
        <w:rPr>
          <w:color w:val="000000"/>
        </w:rPr>
        <w:t xml:space="preserve">. 74. § (1) bekezdése alapján az állam által ellátandó köznevelési alapfeladat. Átvevő a feladatellátásban az </w:t>
      </w:r>
      <w:proofErr w:type="spellStart"/>
      <w:r w:rsidRPr="00E9340E">
        <w:rPr>
          <w:color w:val="000000"/>
        </w:rPr>
        <w:t>Nkt</w:t>
      </w:r>
      <w:proofErr w:type="spellEnd"/>
      <w:r w:rsidRPr="00E9340E">
        <w:rPr>
          <w:color w:val="000000"/>
        </w:rPr>
        <w:t xml:space="preserve">. 32. § (2) bekezdése alapján vesz részt. </w:t>
      </w:r>
      <w:r>
        <w:rPr>
          <w:color w:val="000000"/>
        </w:rPr>
        <w:t xml:space="preserve">Az </w:t>
      </w:r>
      <w:r w:rsidRPr="00E9340E">
        <w:rPr>
          <w:color w:val="000000"/>
        </w:rPr>
        <w:t>Átvevő nyilatkozott, hogy köznevelési alapfeladatait a jelen szerződés tárgyát képező köznevelési intézményben ellátja.</w:t>
      </w:r>
    </w:p>
    <w:p w:rsidR="00AE6395" w:rsidRPr="00E9340E" w:rsidRDefault="00AE6395" w:rsidP="00AE6395">
      <w:pPr>
        <w:jc w:val="both"/>
        <w:rPr>
          <w:b/>
          <w:szCs w:val="24"/>
        </w:rPr>
      </w:pPr>
    </w:p>
    <w:p w:rsidR="00AE6395" w:rsidRPr="00E9340E" w:rsidRDefault="00AE6395" w:rsidP="00AE6395">
      <w:pPr>
        <w:spacing w:line="23" w:lineRule="atLeast"/>
        <w:jc w:val="both"/>
        <w:rPr>
          <w:szCs w:val="24"/>
        </w:rPr>
      </w:pPr>
      <w:r w:rsidRPr="00E9340E">
        <w:rPr>
          <w:szCs w:val="24"/>
        </w:rPr>
        <w:t>A köznevelési feladat ellátását biztosító vagyon alatt az ellátott köznevelési feladathoz kapcsolódó valamennyi jogot és kötelezettséget, valamint ingó és ingatlan vagyont is érteni kell.</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A szerződés tárgyát képező vagyonelemek vagyonkezelői joga gyakorlásának szabályait a Felek az alábbiak szerint állapítják meg:</w:t>
      </w:r>
    </w:p>
    <w:p w:rsidR="00AE6395" w:rsidRPr="00E9340E" w:rsidRDefault="00AE6395" w:rsidP="00AE6395">
      <w:pPr>
        <w:spacing w:after="200" w:line="276" w:lineRule="auto"/>
        <w:rPr>
          <w:szCs w:val="24"/>
        </w:rPr>
      </w:pPr>
    </w:p>
    <w:p w:rsidR="00AE6395" w:rsidRPr="00E9340E" w:rsidRDefault="00AE6395" w:rsidP="00AE6395">
      <w:pPr>
        <w:pStyle w:val="Szvegtrzs"/>
        <w:numPr>
          <w:ilvl w:val="0"/>
          <w:numId w:val="3"/>
        </w:numPr>
        <w:spacing w:after="0" w:line="23" w:lineRule="atLeast"/>
        <w:ind w:left="0" w:firstLine="567"/>
        <w:jc w:val="center"/>
        <w:rPr>
          <w:b/>
        </w:rPr>
      </w:pPr>
      <w:r w:rsidRPr="00E9340E">
        <w:rPr>
          <w:b/>
        </w:rPr>
        <w:t>A szerződés tárgya</w:t>
      </w:r>
    </w:p>
    <w:p w:rsidR="00AE6395" w:rsidRPr="00E9340E" w:rsidRDefault="00AE6395" w:rsidP="00AE6395">
      <w:pPr>
        <w:pStyle w:val="Szvegtrzs"/>
        <w:spacing w:after="0" w:line="23" w:lineRule="atLeast"/>
        <w:jc w:val="center"/>
        <w:rPr>
          <w:b/>
        </w:rPr>
      </w:pPr>
    </w:p>
    <w:p w:rsidR="00AE6395" w:rsidRPr="00E9340E" w:rsidRDefault="00AE6395" w:rsidP="00AE6395">
      <w:pPr>
        <w:pStyle w:val="Nincstrkz"/>
        <w:jc w:val="both"/>
      </w:pPr>
      <w:r w:rsidRPr="00E9340E">
        <w:t>II.1.</w:t>
      </w:r>
      <w:r w:rsidRPr="00E9340E">
        <w:tab/>
        <w:t xml:space="preserve">A Földhivatali Információs Rendszerről 2020. június 29. napján lekért nem hiteles tulajdoni lap másolat adatai alapján </w:t>
      </w:r>
      <w:r>
        <w:t xml:space="preserve">az </w:t>
      </w:r>
      <w:r w:rsidRPr="00E9340E">
        <w:t>Önkormányzat 1/</w:t>
      </w:r>
      <w:proofErr w:type="spellStart"/>
      <w:r w:rsidRPr="00E9340E">
        <w:t>1</w:t>
      </w:r>
      <w:proofErr w:type="spellEnd"/>
      <w:r w:rsidRPr="00E9340E">
        <w:t xml:space="preserve"> arányú, kizárólagos tulajdonát képezi a Budapest, II. ker</w:t>
      </w:r>
      <w:r>
        <w:t>.</w:t>
      </w:r>
      <w:r w:rsidRPr="00E9340E">
        <w:t>, 54556 hrsz. alatt felvett, 6478 m2 alapterületű, kivett általános iskola megnevezésű ingatlan (a továbbiakban: Ingatlan), amely természetben 1028 Budapest, Községház u. 8. szám alatt található.</w:t>
      </w:r>
      <w:r>
        <w:t xml:space="preserve"> </w:t>
      </w:r>
    </w:p>
    <w:p w:rsidR="00AE6395" w:rsidRPr="00E9340E" w:rsidRDefault="00AE6395" w:rsidP="00AE6395">
      <w:pPr>
        <w:pStyle w:val="Nincstrkz"/>
        <w:jc w:val="both"/>
      </w:pPr>
    </w:p>
    <w:p w:rsidR="00AE6395" w:rsidRPr="00E9340E" w:rsidRDefault="00AE6395" w:rsidP="00AE6395">
      <w:pPr>
        <w:pStyle w:val="Nincstrkz"/>
        <w:jc w:val="both"/>
      </w:pPr>
      <w:r w:rsidRPr="00E9340E">
        <w:t xml:space="preserve">Az Ingatlanra a Közép-Budai Tankerületi Központ javára 82511/1/2017/17.01.27. szám alatt vagyonkezelői jog került bejegyzésre az ingatlan-nyilvántartásba, egyebekben az Ingatlan per- teher-, és igénymentes. </w:t>
      </w:r>
      <w:r>
        <w:t xml:space="preserve">Az </w:t>
      </w:r>
      <w:r w:rsidRPr="00E9340E">
        <w:t xml:space="preserve">Önkormányzat a jelen okirat aláírásával tájékoztatja </w:t>
      </w:r>
      <w:r>
        <w:t xml:space="preserve">az </w:t>
      </w:r>
      <w:r w:rsidRPr="00E9340E">
        <w:t xml:space="preserve">Átvevőt, hogy a jelen szerződés tárgyát képező Ingatlan vonatkozásában a vagyonkezelői jog megszüntetéséről és törléséről a Közép-Budai Tankerületi Központtal megállapodott. </w:t>
      </w:r>
      <w:r>
        <w:t xml:space="preserve">Az </w:t>
      </w:r>
      <w:r w:rsidRPr="00E9340E">
        <w:t>Átvevő a tájékoztatást a jelen okirat aláírásával tudomásul veszi.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 xml:space="preserve">II.2 Felek a jelen okirat aláírásával az </w:t>
      </w:r>
      <w:proofErr w:type="spellStart"/>
      <w:r w:rsidRPr="00E9340E">
        <w:rPr>
          <w:b/>
          <w:szCs w:val="24"/>
        </w:rPr>
        <w:t>Nkt</w:t>
      </w:r>
      <w:proofErr w:type="spellEnd"/>
      <w:r w:rsidRPr="00E9340E">
        <w:rPr>
          <w:b/>
          <w:szCs w:val="24"/>
        </w:rPr>
        <w:t xml:space="preserve">. 74 § (3) bekezdése, továbbá az </w:t>
      </w:r>
      <w:proofErr w:type="spellStart"/>
      <w:r w:rsidRPr="00E9340E">
        <w:rPr>
          <w:b/>
          <w:szCs w:val="24"/>
        </w:rPr>
        <w:t>Nvt</w:t>
      </w:r>
      <w:proofErr w:type="spellEnd"/>
      <w:r w:rsidRPr="00E9340E">
        <w:rPr>
          <w:b/>
          <w:szCs w:val="24"/>
        </w:rPr>
        <w:t>. 11. § (1) és (13) bekezdései alapján</w:t>
      </w:r>
      <w:r w:rsidRPr="00E9340E">
        <w:rPr>
          <w:szCs w:val="24"/>
        </w:rPr>
        <w:t xml:space="preserve"> </w:t>
      </w:r>
      <w:r w:rsidRPr="00E9340E">
        <w:rPr>
          <w:b/>
          <w:szCs w:val="24"/>
        </w:rPr>
        <w:t>ingyenes vagyonkezelői jogot alapítanak</w:t>
      </w:r>
      <w:r w:rsidRPr="00E9340E">
        <w:rPr>
          <w:szCs w:val="24"/>
        </w:rPr>
        <w:t xml:space="preserve"> az Ingatlanon </w:t>
      </w:r>
      <w:r>
        <w:rPr>
          <w:szCs w:val="24"/>
        </w:rPr>
        <w:t xml:space="preserve">az </w:t>
      </w:r>
      <w:r w:rsidRPr="00E9340E">
        <w:rPr>
          <w:szCs w:val="24"/>
        </w:rPr>
        <w:t xml:space="preserve">Átvevő javára, amelynek következtében legkésőbb 2020. augusztus 31. napjáig az Átvevő </w:t>
      </w:r>
      <w:r w:rsidRPr="00E9340E">
        <w:rPr>
          <w:b/>
          <w:szCs w:val="24"/>
        </w:rPr>
        <w:t xml:space="preserve">ingyenes vagyonkezelésébe </w:t>
      </w:r>
      <w:r w:rsidRPr="00E9340E">
        <w:rPr>
          <w:szCs w:val="24"/>
        </w:rPr>
        <w:t>kerül az Önkormányzat 1/</w:t>
      </w:r>
      <w:proofErr w:type="spellStart"/>
      <w:r w:rsidRPr="00E9340E">
        <w:rPr>
          <w:szCs w:val="24"/>
        </w:rPr>
        <w:t>1</w:t>
      </w:r>
      <w:proofErr w:type="spellEnd"/>
      <w:r w:rsidRPr="00E9340E">
        <w:rPr>
          <w:szCs w:val="24"/>
        </w:rPr>
        <w:t xml:space="preserve"> arányú, kizárólagos tulajdonát képező, II.1. </w:t>
      </w:r>
      <w:proofErr w:type="gramStart"/>
      <w:r w:rsidRPr="00E9340E">
        <w:rPr>
          <w:szCs w:val="24"/>
        </w:rPr>
        <w:t>pontban</w:t>
      </w:r>
      <w:proofErr w:type="gramEnd"/>
      <w:r w:rsidRPr="00E9340E">
        <w:rPr>
          <w:szCs w:val="24"/>
        </w:rPr>
        <w:t xml:space="preserve"> meghatározott Ingatlan annak minden helyiségével és részével.</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II.3.</w:t>
      </w:r>
      <w:r w:rsidRPr="00E9340E">
        <w:rPr>
          <w:szCs w:val="24"/>
        </w:rPr>
        <w:tab/>
        <w:t xml:space="preserve">Felek rögzítik, hogy az Átvevő vagyonkezelésébe kerülő Ingatlanban jelenleg a Közép-Budai Tankerületi Központ van birtokon belül, aki az Ingatlan birtokának átruházására legkésőbb 2020. augusztus 31. napjáig a II.1. </w:t>
      </w:r>
      <w:proofErr w:type="gramStart"/>
      <w:r w:rsidRPr="00E9340E">
        <w:rPr>
          <w:szCs w:val="24"/>
        </w:rPr>
        <w:t>pontban</w:t>
      </w:r>
      <w:proofErr w:type="gramEnd"/>
      <w:r w:rsidRPr="00E9340E">
        <w:rPr>
          <w:szCs w:val="24"/>
        </w:rPr>
        <w:t xml:space="preserve"> hivatkozott megállapodásban kötelezettséget vállalt. Átvevő a fentieket a jelen okirat aláírásával tudomásul veszi.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 xml:space="preserve">II.4. Szerződő felek megállapodnak abban, hogy jelen szerződés tárgyát képező, a jelen okirat II.1. </w:t>
      </w:r>
      <w:proofErr w:type="gramStart"/>
      <w:r w:rsidRPr="00E9340E">
        <w:rPr>
          <w:szCs w:val="24"/>
        </w:rPr>
        <w:t>pontjában</w:t>
      </w:r>
      <w:proofErr w:type="gramEnd"/>
      <w:r w:rsidRPr="00E9340E">
        <w:rPr>
          <w:szCs w:val="24"/>
        </w:rPr>
        <w:t xml:space="preserve"> megjelölt Ingatlan Átvevő részére történő birtokátruházására – az </w:t>
      </w:r>
      <w:r>
        <w:rPr>
          <w:szCs w:val="24"/>
        </w:rPr>
        <w:t>I</w:t>
      </w:r>
      <w:r w:rsidRPr="00E9340E">
        <w:rPr>
          <w:szCs w:val="24"/>
        </w:rPr>
        <w:t>ngatlanban található ingóságok tételes jegyzékével együtt - legkésőbb 2020. augusztus 31. napjáig – előre egyeztetett időpontban – a Felek által külön íven felvett jegyzőkönyv alapján kerül sor.</w:t>
      </w:r>
    </w:p>
    <w:p w:rsidR="00AE6395" w:rsidRPr="00E9340E" w:rsidRDefault="00AE6395" w:rsidP="00AE6395">
      <w:pPr>
        <w:spacing w:line="23" w:lineRule="atLeast"/>
        <w:jc w:val="both"/>
        <w:rPr>
          <w:szCs w:val="24"/>
        </w:rPr>
      </w:pPr>
    </w:p>
    <w:p w:rsidR="00AE6395" w:rsidRPr="00E9340E" w:rsidRDefault="00AE6395" w:rsidP="00AE6395">
      <w:pPr>
        <w:spacing w:line="23" w:lineRule="atLeast"/>
        <w:ind w:left="360"/>
        <w:jc w:val="both"/>
        <w:rPr>
          <w:szCs w:val="24"/>
        </w:rPr>
      </w:pPr>
    </w:p>
    <w:p w:rsidR="00AE6395" w:rsidRPr="00E9340E" w:rsidRDefault="00AE6395" w:rsidP="00AE6395">
      <w:pPr>
        <w:pStyle w:val="Listaszerbekezds"/>
        <w:numPr>
          <w:ilvl w:val="0"/>
          <w:numId w:val="3"/>
        </w:numPr>
        <w:spacing w:line="23" w:lineRule="atLeast"/>
        <w:jc w:val="center"/>
        <w:rPr>
          <w:b/>
        </w:rPr>
      </w:pPr>
      <w:r w:rsidRPr="00E9340E">
        <w:rPr>
          <w:b/>
        </w:rPr>
        <w:t>Ingatlan-nyilvántartási rendelkezések</w:t>
      </w:r>
    </w:p>
    <w:p w:rsidR="00AE6395" w:rsidRPr="00E9340E" w:rsidRDefault="00AE6395" w:rsidP="00AE6395">
      <w:pPr>
        <w:pStyle w:val="Listaszerbekezds"/>
        <w:spacing w:line="23" w:lineRule="atLeast"/>
        <w:rPr>
          <w:b/>
        </w:rPr>
      </w:pPr>
    </w:p>
    <w:p w:rsidR="00AE6395" w:rsidRPr="00E9340E" w:rsidRDefault="00AE6395" w:rsidP="00AE6395">
      <w:pPr>
        <w:spacing w:line="23" w:lineRule="atLeast"/>
        <w:jc w:val="both"/>
        <w:rPr>
          <w:szCs w:val="24"/>
        </w:rPr>
      </w:pPr>
      <w:r w:rsidRPr="00E9340E">
        <w:rPr>
          <w:szCs w:val="24"/>
        </w:rPr>
        <w:t>III.1.</w:t>
      </w:r>
      <w:r w:rsidRPr="00E9340E">
        <w:rPr>
          <w:szCs w:val="24"/>
        </w:rPr>
        <w:tab/>
        <w:t xml:space="preserve">Az Átvevő a II.1. </w:t>
      </w:r>
      <w:proofErr w:type="gramStart"/>
      <w:r w:rsidRPr="00E9340E">
        <w:rPr>
          <w:szCs w:val="24"/>
        </w:rPr>
        <w:t>pontban</w:t>
      </w:r>
      <w:proofErr w:type="gramEnd"/>
      <w:r w:rsidRPr="00E9340E">
        <w:rPr>
          <w:szCs w:val="24"/>
        </w:rPr>
        <w:t xml:space="preserve"> körülírt Ingatlanra vonatkozó vagyonkezelői jogát az ingatlan-nyilvántartásba bejegyeztetheti.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b/>
          <w:szCs w:val="24"/>
        </w:rPr>
      </w:pPr>
      <w:r w:rsidRPr="00E9340E">
        <w:rPr>
          <w:szCs w:val="24"/>
        </w:rPr>
        <w:t xml:space="preserve">III.2. Az Önkormányzat jelen szerződés aláírásával </w:t>
      </w:r>
      <w:r w:rsidRPr="00E9340E">
        <w:rPr>
          <w:b/>
          <w:szCs w:val="24"/>
        </w:rPr>
        <w:t>feltétlen és visszavonhatatlan hozzájárulását</w:t>
      </w:r>
      <w:r w:rsidRPr="00E9340E">
        <w:rPr>
          <w:szCs w:val="24"/>
        </w:rPr>
        <w:t xml:space="preserve"> adja ahhoz, hogy a II.1. </w:t>
      </w:r>
      <w:proofErr w:type="gramStart"/>
      <w:r w:rsidRPr="00E9340E">
        <w:rPr>
          <w:szCs w:val="24"/>
        </w:rPr>
        <w:t>pontban</w:t>
      </w:r>
      <w:proofErr w:type="gramEnd"/>
      <w:r w:rsidRPr="00E9340E">
        <w:rPr>
          <w:szCs w:val="24"/>
        </w:rPr>
        <w:t xml:space="preserve"> megjelölt </w:t>
      </w:r>
      <w:r w:rsidRPr="00E9340E">
        <w:rPr>
          <w:b/>
          <w:szCs w:val="24"/>
        </w:rPr>
        <w:t xml:space="preserve">Ingatlanra az Átvevő javára vagyonkezelés jogcímén határozatlan időtartamra ingyenes vagyonkezelői jog kerüljön bejegyzésre az ingatlan-nyilvántartásba. </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 xml:space="preserve">III.3. Felek jelen szerződés aláírásával </w:t>
      </w:r>
      <w:r w:rsidRPr="00E9340E">
        <w:rPr>
          <w:b/>
          <w:szCs w:val="24"/>
        </w:rPr>
        <w:t>együttesen kérik Budapest Főváros Kormányhivatala XI. kerületi Hivatalát,</w:t>
      </w:r>
      <w:r w:rsidRPr="00E9340E">
        <w:rPr>
          <w:szCs w:val="24"/>
        </w:rPr>
        <w:t xml:space="preserve"> hogy </w:t>
      </w:r>
      <w:r w:rsidRPr="00E9340E">
        <w:rPr>
          <w:b/>
          <w:szCs w:val="24"/>
        </w:rPr>
        <w:t xml:space="preserve">az Átvevő javára a II.1. </w:t>
      </w:r>
      <w:proofErr w:type="gramStart"/>
      <w:r w:rsidRPr="00E9340E">
        <w:rPr>
          <w:b/>
          <w:szCs w:val="24"/>
        </w:rPr>
        <w:t>pontban</w:t>
      </w:r>
      <w:proofErr w:type="gramEnd"/>
      <w:r w:rsidRPr="00E9340E">
        <w:rPr>
          <w:b/>
          <w:szCs w:val="24"/>
        </w:rPr>
        <w:t xml:space="preserve"> megjelölt Ingatlanra vagyonkezelés jogcímén határozatlan időtartamra ingyenes vagyonkezelői jogot jegyezzen be az ingatlan-nyilvántartásba</w:t>
      </w:r>
      <w:r w:rsidRPr="00E9340E">
        <w:rPr>
          <w:szCs w:val="24"/>
        </w:rPr>
        <w:t xml:space="preserve">. </w:t>
      </w:r>
    </w:p>
    <w:p w:rsidR="00AE6395" w:rsidRPr="00E9340E" w:rsidRDefault="00AE6395" w:rsidP="00AE6395">
      <w:pPr>
        <w:spacing w:line="23" w:lineRule="atLeast"/>
        <w:jc w:val="both"/>
        <w:rPr>
          <w:b/>
          <w:szCs w:val="24"/>
        </w:rPr>
      </w:pPr>
    </w:p>
    <w:p w:rsidR="00AE6395" w:rsidRPr="00E9340E" w:rsidRDefault="00AE6395" w:rsidP="00AE6395">
      <w:pPr>
        <w:spacing w:line="23" w:lineRule="atLeast"/>
        <w:jc w:val="both"/>
        <w:rPr>
          <w:szCs w:val="24"/>
        </w:rPr>
      </w:pPr>
      <w:r w:rsidRPr="00E9340E">
        <w:rPr>
          <w:szCs w:val="24"/>
        </w:rPr>
        <w:t>III.4.</w:t>
      </w:r>
      <w:r w:rsidRPr="00E9340E">
        <w:rPr>
          <w:szCs w:val="24"/>
        </w:rPr>
        <w:tab/>
        <w:t xml:space="preserve">Az Átvevő </w:t>
      </w:r>
      <w:r w:rsidRPr="00E9340E">
        <w:rPr>
          <w:bCs/>
          <w:szCs w:val="24"/>
        </w:rPr>
        <w:t>a lelkiismereti és vallásszabadság jogáról, valamint az egyházak, vallásfelekezetek és vallási közösségek jogállásáról szóló 2011. évi CCVI. törvény 10. §</w:t>
      </w:r>
      <w:proofErr w:type="spellStart"/>
      <w:r w:rsidRPr="00E9340E">
        <w:rPr>
          <w:bCs/>
          <w:szCs w:val="24"/>
        </w:rPr>
        <w:t>-</w:t>
      </w:r>
      <w:proofErr w:type="gramStart"/>
      <w:r w:rsidRPr="00E9340E">
        <w:rPr>
          <w:bCs/>
          <w:szCs w:val="24"/>
        </w:rPr>
        <w:t>a</w:t>
      </w:r>
      <w:proofErr w:type="spellEnd"/>
      <w:proofErr w:type="gramEnd"/>
      <w:r w:rsidRPr="00E9340E">
        <w:rPr>
          <w:bCs/>
          <w:szCs w:val="24"/>
        </w:rPr>
        <w:t xml:space="preserve"> </w:t>
      </w:r>
      <w:r w:rsidRPr="00E9340E">
        <w:rPr>
          <w:szCs w:val="24"/>
        </w:rPr>
        <w:t>alapján a Magyar Katolikus Egyház belső egyházi jogi személye, magyar illetőségű jogi személy. Az Átvevő teljes személyes illetékmentességben részesül az illetékekről szóló 1990. évi XCIII. törvény 5. § (1) bekezdés e) pontja alapján.</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III.5.</w:t>
      </w:r>
      <w:r w:rsidRPr="00E9340E">
        <w:rPr>
          <w:szCs w:val="24"/>
        </w:rPr>
        <w:tab/>
        <w:t xml:space="preserve">Az Önkormányzat Magyarországon nyilvántartásba vett helyi önkormányzat, magyar illetőségű jogi személy. Jelen vagyonkezelési szerződést Budapest Főváros II. Kerületi Önkormányzat </w:t>
      </w:r>
      <w:proofErr w:type="gramStart"/>
      <w:r w:rsidRPr="00E9340E">
        <w:rPr>
          <w:szCs w:val="24"/>
        </w:rPr>
        <w:t>Képviselő-</w:t>
      </w:r>
      <w:r w:rsidRPr="005E43AB">
        <w:rPr>
          <w:szCs w:val="24"/>
        </w:rPr>
        <w:t>testülete …</w:t>
      </w:r>
      <w:proofErr w:type="gramEnd"/>
      <w:r w:rsidRPr="005E43AB">
        <w:rPr>
          <w:szCs w:val="24"/>
        </w:rPr>
        <w:t>…. számú határozatával jóváhagyta.</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III.6.</w:t>
      </w:r>
      <w:r w:rsidRPr="00E9340E">
        <w:rPr>
          <w:szCs w:val="24"/>
        </w:rPr>
        <w:tab/>
        <w:t xml:space="preserve">Jelen szerződés megkötéséhez további személy hozzájárulására, harmadik személy felhatalmazására nincs szükség. Felek megállapodnak, hogy a vagyonkezelői jog ingatlan-nyilvántartásba történő bejegyeztetéséről, valamint annak esetleges módosításáról, törléséről az Átvevő köteles gondoskodni, az ezekkel kapcsolatosan felmerülő földhivatali költségeket az Átvevő köteles viselni. </w:t>
      </w:r>
    </w:p>
    <w:p w:rsidR="00AE6395" w:rsidRPr="00E9340E" w:rsidRDefault="00AE6395" w:rsidP="00AE6395">
      <w:pPr>
        <w:spacing w:line="23" w:lineRule="atLeast"/>
        <w:jc w:val="both"/>
        <w:rPr>
          <w:szCs w:val="24"/>
        </w:rPr>
      </w:pPr>
    </w:p>
    <w:p w:rsidR="00AE6395" w:rsidRPr="00E9340E" w:rsidRDefault="00AE6395" w:rsidP="00AE6395">
      <w:pPr>
        <w:pStyle w:val="Szvegtrzs"/>
        <w:spacing w:after="0" w:line="23" w:lineRule="atLeast"/>
        <w:jc w:val="center"/>
        <w:rPr>
          <w:b/>
        </w:rPr>
      </w:pPr>
    </w:p>
    <w:p w:rsidR="00AE6395" w:rsidRPr="00E9340E" w:rsidRDefault="00AE6395" w:rsidP="00AE6395">
      <w:pPr>
        <w:pStyle w:val="Szvegtrzs"/>
        <w:numPr>
          <w:ilvl w:val="0"/>
          <w:numId w:val="3"/>
        </w:numPr>
        <w:spacing w:after="0" w:line="23" w:lineRule="atLeast"/>
        <w:ind w:left="0" w:firstLine="567"/>
        <w:jc w:val="center"/>
        <w:rPr>
          <w:b/>
        </w:rPr>
      </w:pPr>
      <w:r w:rsidRPr="00E9340E">
        <w:rPr>
          <w:b/>
        </w:rPr>
        <w:t>Felek jogai és kötelezettségei</w:t>
      </w:r>
    </w:p>
    <w:p w:rsidR="00AE6395" w:rsidRPr="00E9340E" w:rsidRDefault="00AE6395" w:rsidP="00AE6395">
      <w:pPr>
        <w:pStyle w:val="Szvegtrzs"/>
        <w:spacing w:after="0" w:line="23" w:lineRule="atLeast"/>
        <w:jc w:val="center"/>
        <w:rPr>
          <w:b/>
        </w:rPr>
      </w:pPr>
    </w:p>
    <w:p w:rsidR="00AE6395" w:rsidRPr="00E9340E" w:rsidRDefault="00AE6395" w:rsidP="00AE6395">
      <w:pPr>
        <w:spacing w:line="23" w:lineRule="atLeast"/>
        <w:jc w:val="both"/>
        <w:rPr>
          <w:szCs w:val="24"/>
        </w:rPr>
      </w:pPr>
      <w:r w:rsidRPr="00E9340E">
        <w:rPr>
          <w:szCs w:val="24"/>
        </w:rPr>
        <w:t>IV.1.</w:t>
      </w:r>
      <w:r w:rsidRPr="00E9340E">
        <w:rPr>
          <w:szCs w:val="24"/>
        </w:rPr>
        <w:tab/>
        <w:t>Az Átvevő ingyenes vagyonkezelői jogának fennállása alatt a köznevelési intézmény feladatainak ellátását szolgáló ingatlan és ingó vagyont az Önkormányzat nem idegenítheti el, nem terhelheti meg, bérbe nem adhatja.</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w:t>
      </w:r>
      <w:r w:rsidRPr="00E9340E">
        <w:rPr>
          <w:szCs w:val="24"/>
        </w:rPr>
        <w:tab/>
        <w:t xml:space="preserve">Az Átvevő a vagyonkezelésében lévő Ingatlan használatát tanítási időn kívül és az Átvevő fenntartásában és működtetésében lévő köznevelési intézmények Pedagógiai Programjaiban, szervezeti és működési szabályzataiban, házirendjeiben, valamint az Átvevő szervezeti és működési szabályzatában meghatározott feladatok ellátásának zavarása nélkül önkormányzati, helyi közösségi és kulturális, valamint sport rendezvények lebonyolítása céljából külön megállapodás alapján ingyenesen biztosítja a tulajdonos Önkormányzat számára. Felek megállapodnak, hogy az Önkormányzat az ingyenes használat során a rendezvények lebonyolításához harmadik személy közreműködését igénybe veheti, akinek magatartásáért, mint sajátjáért felel. A megállapodás megkötéséhez szükség van az érintett köznevelési intézmény vezetőjének előzetes véleményére. Az Önkormányzat az Ingatlan ingyenes használatára jogosult különösen a gyermekek védelméről és a gyámügyi igazgatásról szóló </w:t>
      </w:r>
      <w:r w:rsidRPr="00E9340E">
        <w:rPr>
          <w:szCs w:val="24"/>
        </w:rPr>
        <w:lastRenderedPageBreak/>
        <w:t>1997. évi XXXI. törvény (a továbbiakban: Gyvt.) 44/D. §</w:t>
      </w:r>
      <w:proofErr w:type="spellStart"/>
      <w:r w:rsidRPr="00E9340E">
        <w:rPr>
          <w:szCs w:val="24"/>
        </w:rPr>
        <w:t>-ában</w:t>
      </w:r>
      <w:proofErr w:type="spellEnd"/>
      <w:r w:rsidRPr="00E9340E">
        <w:rPr>
          <w:szCs w:val="24"/>
        </w:rPr>
        <w:t xml:space="preserve"> előírt alternatív napközbeni ellátás keretében megszervezett nyári nappali felügyelet kötelező feladat ellátása érdekében.</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IV.3.</w:t>
      </w:r>
      <w:r w:rsidRPr="00E9340E">
        <w:rPr>
          <w:szCs w:val="24"/>
        </w:rPr>
        <w:tab/>
        <w:t>Az Átvevő tudomásul veszi, hogy a jelen szerződéssel a</w:t>
      </w:r>
      <w:r w:rsidRPr="00E9340E">
        <w:rPr>
          <w:bCs/>
          <w:szCs w:val="24"/>
        </w:rPr>
        <w:t xml:space="preserve"> gyermekétkeztetés</w:t>
      </w:r>
      <w:r w:rsidRPr="00E9340E">
        <w:rPr>
          <w:szCs w:val="24"/>
        </w:rPr>
        <w:t>hez, valamint a s</w:t>
      </w:r>
      <w:r w:rsidRPr="00E9340E">
        <w:rPr>
          <w:bCs/>
          <w:szCs w:val="24"/>
        </w:rPr>
        <w:t>zünidei gyermekétkeztetéshez, továbbá az iskola-egészségügyi ellátásához</w:t>
      </w:r>
      <w:r w:rsidRPr="00E9340E">
        <w:rPr>
          <w:szCs w:val="24"/>
        </w:rPr>
        <w:t xml:space="preserve"> szükséges ingó és ingatlan vagyon is az Átvevő részére átadásra kerül, így vagyonkezelői feladatai ellátása során ezeket a feladatokat – különösen a Gyvt. 21/A. és 21/C. §</w:t>
      </w:r>
      <w:proofErr w:type="spellStart"/>
      <w:r w:rsidRPr="00E9340E">
        <w:rPr>
          <w:szCs w:val="24"/>
        </w:rPr>
        <w:t>-aiban</w:t>
      </w:r>
      <w:proofErr w:type="spellEnd"/>
      <w:r w:rsidRPr="00E9340E">
        <w:rPr>
          <w:szCs w:val="24"/>
        </w:rPr>
        <w:t xml:space="preserve"> előírt feladatokat – köteles ellátni. Ennek keretében az Átvevő köteles megszervezni és biztosítani a Gyvt. 21/A. és 21/C. §</w:t>
      </w:r>
      <w:proofErr w:type="spellStart"/>
      <w:r w:rsidRPr="00E9340E">
        <w:rPr>
          <w:szCs w:val="24"/>
        </w:rPr>
        <w:t>-aiban</w:t>
      </w:r>
      <w:proofErr w:type="spellEnd"/>
      <w:r w:rsidRPr="00E9340E">
        <w:rPr>
          <w:szCs w:val="24"/>
        </w:rPr>
        <w:t xml:space="preserve"> meghatározott gyermekétkeztetést, illetve szünidei gyermekétkeztetést, </w:t>
      </w:r>
      <w:r w:rsidRPr="00E9340E">
        <w:rPr>
          <w:bCs/>
          <w:szCs w:val="24"/>
        </w:rPr>
        <w:t xml:space="preserve">továbbá az iskola-egészségügyi ellátást, </w:t>
      </w:r>
      <w:r w:rsidRPr="00E9340E">
        <w:rPr>
          <w:szCs w:val="24"/>
        </w:rPr>
        <w:t>ideértve az étkezési térítési díjak beszedését.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bCs/>
          <w:szCs w:val="24"/>
        </w:rPr>
      </w:pPr>
      <w:r w:rsidRPr="00E9340E">
        <w:rPr>
          <w:szCs w:val="24"/>
        </w:rPr>
        <w:t>IV.4.</w:t>
      </w:r>
      <w:r w:rsidRPr="00E9340E">
        <w:rPr>
          <w:szCs w:val="24"/>
        </w:rPr>
        <w:tab/>
      </w:r>
      <w:r w:rsidRPr="00E9340E">
        <w:rPr>
          <w:bCs/>
          <w:szCs w:val="24"/>
        </w:rPr>
        <w:t xml:space="preserve">Az Átvevő köteles biztosítani az étel, valamint a IV.3. </w:t>
      </w:r>
      <w:proofErr w:type="gramStart"/>
      <w:r w:rsidRPr="00E9340E">
        <w:rPr>
          <w:bCs/>
          <w:szCs w:val="24"/>
        </w:rPr>
        <w:t>pontban</w:t>
      </w:r>
      <w:proofErr w:type="gramEnd"/>
      <w:r w:rsidRPr="00E9340E">
        <w:rPr>
          <w:bCs/>
          <w:szCs w:val="24"/>
        </w:rPr>
        <w:t xml:space="preserve"> rögzített feladatokhoz szükséges egyéb eszközök szállítását végző gépjárművek részére a köznevelési intézmény udvarára történő behajtást és a szállítás idejére parkolóhelyet.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IV.5.</w:t>
      </w:r>
      <w:r w:rsidRPr="00E9340E">
        <w:rPr>
          <w:szCs w:val="24"/>
        </w:rPr>
        <w:tab/>
        <w:t>Az Átvevő biztosítja, hogy az Önkormányzat az önkormányzati, helyi közösségi, kulturális célú hirdetményeit az Ingatlanban a közösen meghatározott helyen és módon, az Átvevő által meghatározott időtartamban kifüggesztheti.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IV.6.</w:t>
      </w:r>
      <w:r w:rsidRPr="00E9340E">
        <w:rPr>
          <w:szCs w:val="24"/>
        </w:rPr>
        <w:tab/>
        <w:t>Az Átvevőt a vagyonkezelésében lévő vagyonnal kapcsolatban megilletik a tulajdonos jogai, és terhelik a tulajdonos kötelezettségei – ideértve a számvitelről szóló törvény szerinti könyvvezetési és beszámoló-készítési kötelezettséget is – azzal, hogy</w:t>
      </w:r>
    </w:p>
    <w:p w:rsidR="00AE6395" w:rsidRPr="00E9340E" w:rsidRDefault="00AE6395" w:rsidP="00AE6395">
      <w:pPr>
        <w:widowControl/>
        <w:numPr>
          <w:ilvl w:val="0"/>
          <w:numId w:val="1"/>
        </w:numPr>
        <w:suppressAutoHyphens w:val="0"/>
        <w:spacing w:line="23" w:lineRule="atLeast"/>
        <w:jc w:val="both"/>
        <w:rPr>
          <w:szCs w:val="24"/>
        </w:rPr>
      </w:pPr>
      <w:bookmarkStart w:id="0" w:name="pr172"/>
      <w:bookmarkEnd w:id="0"/>
      <w:r w:rsidRPr="00E9340E">
        <w:rPr>
          <w:szCs w:val="24"/>
        </w:rPr>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rsidR="00AE6395" w:rsidRPr="00E9340E" w:rsidRDefault="00AE6395" w:rsidP="00AE6395">
      <w:pPr>
        <w:widowControl/>
        <w:numPr>
          <w:ilvl w:val="0"/>
          <w:numId w:val="1"/>
        </w:numPr>
        <w:suppressAutoHyphens w:val="0"/>
        <w:spacing w:line="23" w:lineRule="atLeast"/>
        <w:jc w:val="both"/>
        <w:rPr>
          <w:szCs w:val="24"/>
        </w:rPr>
      </w:pPr>
      <w:bookmarkStart w:id="1" w:name="pr173"/>
      <w:bookmarkEnd w:id="1"/>
      <w:r w:rsidRPr="00E9340E">
        <w:rPr>
          <w:szCs w:val="24"/>
        </w:rPr>
        <w:t>a vagyont biztosítékul nem adhatja,</w:t>
      </w:r>
    </w:p>
    <w:p w:rsidR="00AE6395" w:rsidRPr="00E9340E" w:rsidRDefault="00AE6395" w:rsidP="00AE6395">
      <w:pPr>
        <w:widowControl/>
        <w:numPr>
          <w:ilvl w:val="0"/>
          <w:numId w:val="1"/>
        </w:numPr>
        <w:suppressAutoHyphens w:val="0"/>
        <w:spacing w:line="23" w:lineRule="atLeast"/>
        <w:jc w:val="both"/>
        <w:rPr>
          <w:szCs w:val="24"/>
        </w:rPr>
      </w:pPr>
      <w:bookmarkStart w:id="2" w:name="pr174"/>
      <w:bookmarkEnd w:id="2"/>
      <w:r w:rsidRPr="00E9340E">
        <w:rPr>
          <w:szCs w:val="24"/>
        </w:rPr>
        <w:t>a vagyonon osztott tulajdont nem létesíthet,</w:t>
      </w:r>
    </w:p>
    <w:p w:rsidR="00AE6395" w:rsidRPr="00E9340E" w:rsidRDefault="00AE6395" w:rsidP="00AE6395">
      <w:pPr>
        <w:widowControl/>
        <w:numPr>
          <w:ilvl w:val="0"/>
          <w:numId w:val="1"/>
        </w:numPr>
        <w:suppressAutoHyphens w:val="0"/>
        <w:spacing w:line="23" w:lineRule="atLeast"/>
        <w:jc w:val="both"/>
        <w:rPr>
          <w:szCs w:val="24"/>
        </w:rPr>
      </w:pPr>
      <w:bookmarkStart w:id="3" w:name="pr175"/>
      <w:bookmarkEnd w:id="3"/>
      <w:r w:rsidRPr="00E9340E">
        <w:rPr>
          <w:szCs w:val="24"/>
        </w:rPr>
        <w:t>a vagyonkezelői jogot harmadik személyre nem ruházhatja át és nem terhelheti meg, valamint</w:t>
      </w:r>
    </w:p>
    <w:p w:rsidR="00AE6395" w:rsidRPr="00E9340E" w:rsidRDefault="00AE6395" w:rsidP="00AE6395">
      <w:pPr>
        <w:widowControl/>
        <w:numPr>
          <w:ilvl w:val="0"/>
          <w:numId w:val="1"/>
        </w:numPr>
        <w:suppressAutoHyphens w:val="0"/>
        <w:spacing w:line="23" w:lineRule="atLeast"/>
        <w:jc w:val="both"/>
        <w:rPr>
          <w:szCs w:val="24"/>
        </w:rPr>
      </w:pPr>
      <w:bookmarkStart w:id="4" w:name="pr176"/>
      <w:bookmarkEnd w:id="4"/>
      <w:r w:rsidRPr="00E9340E">
        <w:rPr>
          <w:szCs w:val="24"/>
        </w:rPr>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 okokból alapított szolgalomhoz, továbbá a helyi önkormányzat javára alapított vezetékjoghoz történő hozzájárulást.</w:t>
      </w:r>
    </w:p>
    <w:p w:rsidR="00AE6395" w:rsidRPr="00E9340E" w:rsidRDefault="00AE6395" w:rsidP="00AE6395">
      <w:pPr>
        <w:spacing w:line="23" w:lineRule="atLeast"/>
        <w:ind w:left="1069"/>
        <w:jc w:val="both"/>
        <w:rPr>
          <w:szCs w:val="24"/>
        </w:rPr>
      </w:pPr>
    </w:p>
    <w:p w:rsidR="00AE6395" w:rsidRPr="00E9340E" w:rsidRDefault="00AE6395" w:rsidP="00AE6395">
      <w:pPr>
        <w:spacing w:line="23" w:lineRule="atLeast"/>
        <w:ind w:left="360"/>
        <w:jc w:val="both"/>
        <w:rPr>
          <w:szCs w:val="24"/>
        </w:rPr>
      </w:pPr>
      <w:r w:rsidRPr="00E9340E">
        <w:rPr>
          <w:szCs w:val="24"/>
        </w:rPr>
        <w:t>Az Átvevő a vagyonkezelésében lévő vagyont a központi berendezésekkel és felszerelésekkel együtt rendeltetésszerűen, a vagyonkezelési szerződésnek, a meghatározott hasznosítási célnak, a rendes gazdálkodás szabályainak megfelelően, a vagyonra vonatkozó biztonsági előírások betartásával, a közvagyont használó személytől elvárható gondossággal, mások jogainak és törvényes érdekeinek sérelme nélkül jogosult birtokolni, használni, és hasznait szedni.</w:t>
      </w:r>
    </w:p>
    <w:p w:rsidR="00AE6395" w:rsidRPr="00E9340E" w:rsidRDefault="00AE6395" w:rsidP="00AE6395">
      <w:pPr>
        <w:spacing w:line="23" w:lineRule="atLeast"/>
        <w:ind w:left="360"/>
        <w:jc w:val="both"/>
        <w:rPr>
          <w:szCs w:val="24"/>
        </w:rPr>
      </w:pPr>
    </w:p>
    <w:p w:rsidR="00AE6395" w:rsidRPr="00E9340E" w:rsidRDefault="00AE6395" w:rsidP="00AE6395">
      <w:pPr>
        <w:spacing w:line="23" w:lineRule="atLeast"/>
        <w:jc w:val="both"/>
        <w:rPr>
          <w:szCs w:val="24"/>
        </w:rPr>
      </w:pPr>
      <w:r w:rsidRPr="00E9340E">
        <w:rPr>
          <w:szCs w:val="24"/>
        </w:rPr>
        <w:t>IV.7.</w:t>
      </w:r>
      <w:r w:rsidRPr="00E9340E">
        <w:rPr>
          <w:szCs w:val="24"/>
        </w:rPr>
        <w:tab/>
        <w:t>Amennyiben az Átvevő a vagyonkezelésében lévő vagyon használatát másnak átengedi, a használó magatartásáért, mint sajátjáért felel.</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IV.8.</w:t>
      </w:r>
      <w:r w:rsidRPr="00E9340E">
        <w:rPr>
          <w:szCs w:val="24"/>
        </w:rPr>
        <w:tab/>
        <w:t xml:space="preserve">Az Átvevő viseli a vagyonkezelésében lévő vagyonnal összefüggő költségeket, közterheket, díjakat, gondoskodik a vagyonvédelemről. Az Önkormányzat tájékoztatja </w:t>
      </w:r>
      <w:r w:rsidRPr="00E9340E">
        <w:rPr>
          <w:szCs w:val="24"/>
        </w:rPr>
        <w:lastRenderedPageBreak/>
        <w:t xml:space="preserve">Átvevőt, hogy az Önkormányzat tulajdonát képező, és az Átvevő vagyonkezelésébe adott Ingatlan és az abban található ingó vagyon az </w:t>
      </w:r>
      <w:proofErr w:type="spellStart"/>
      <w:r w:rsidRPr="00E9340E">
        <w:rPr>
          <w:szCs w:val="24"/>
        </w:rPr>
        <w:t>Uniqa</w:t>
      </w:r>
      <w:proofErr w:type="spellEnd"/>
      <w:r w:rsidRPr="00E9340E">
        <w:rPr>
          <w:szCs w:val="24"/>
        </w:rPr>
        <w:t xml:space="preserve"> Biztosító </w:t>
      </w:r>
      <w:proofErr w:type="spellStart"/>
      <w:r w:rsidRPr="00E9340E">
        <w:rPr>
          <w:szCs w:val="24"/>
        </w:rPr>
        <w:t>Zrt-nél</w:t>
      </w:r>
      <w:proofErr w:type="spellEnd"/>
      <w:r w:rsidRPr="00E9340E">
        <w:rPr>
          <w:szCs w:val="24"/>
        </w:rPr>
        <w:t xml:space="preserve"> 2020. december 31. napjáig rendelkezik vagyon- és felelősségbiztosítással (szerződő fél: Közép-Budai Tankerületi Központ). A biztosítás díja a jelen naptári évre a szerződő fél által megfizetésre került. Felek megállapodnak, hogy a vagyon biztosításának kötelezettsége 2020. szeptember 1. napjától az Átvevőt terheli, erre tekintettel az Átvevő kötelezettséget vállal arra, hogy a 2020. szeptember 1. – 2020. december 31. közötti időszakra megfizetett biztosítási díj összegével 2020. október 31. napjáig a Közép-Budai Tankerületi Központtal pénzügyileg elszámol. Felek megállapodnak, hogy biztosítási szerződésben bekövetkező jogutódlás tényét Átvevő köteles bejelenteni az </w:t>
      </w:r>
      <w:proofErr w:type="spellStart"/>
      <w:r w:rsidRPr="00E9340E">
        <w:rPr>
          <w:szCs w:val="24"/>
        </w:rPr>
        <w:t>Uniqa</w:t>
      </w:r>
      <w:proofErr w:type="spellEnd"/>
      <w:r w:rsidRPr="00E9340E">
        <w:rPr>
          <w:szCs w:val="24"/>
        </w:rPr>
        <w:t xml:space="preserve"> Biztosító </w:t>
      </w:r>
      <w:proofErr w:type="spellStart"/>
      <w:r w:rsidRPr="00E9340E">
        <w:rPr>
          <w:szCs w:val="24"/>
        </w:rPr>
        <w:t>Zrt</w:t>
      </w:r>
      <w:proofErr w:type="spellEnd"/>
      <w:r w:rsidRPr="00E9340E">
        <w:rPr>
          <w:szCs w:val="24"/>
        </w:rPr>
        <w:t>. felé. 2021. január 1. napjától – illetve ha a biztosítási szerződés ezen időpontig bármely okból megszűnik, akkor a szerződés megszűnését követő naptól – az Átvevő köteles a részére vagyonkezelésbe adott ingatlan és ingó vagyon vonatkozásában biztosítási szerződést kötni és annak díját a biztosítónak megfizetni és ennek megtörténtéről az Önkormányzatot írásban tájékoztatni.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IV.9.</w:t>
      </w:r>
      <w:r w:rsidRPr="00E9340E">
        <w:rPr>
          <w:szCs w:val="24"/>
        </w:rPr>
        <w:tab/>
        <w:t>Az Átvevő felelős az Ingatlannal kapcsolatban a tűzvédelmi, munkavédelmi és környezetvédelmi törvényekben és egyéb kapcsolódó jogszabályokban foglaltak betartásáért és betartatásáért.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IV.10.</w:t>
      </w:r>
      <w:r w:rsidRPr="00E9340E">
        <w:rPr>
          <w:szCs w:val="24"/>
        </w:rPr>
        <w:tab/>
        <w:t xml:space="preserve">Az Átvevő köteles teljesíteni a vagyonkezelésében lévő vagyonnal </w:t>
      </w:r>
      <w:proofErr w:type="gramStart"/>
      <w:r w:rsidRPr="00E9340E">
        <w:rPr>
          <w:szCs w:val="24"/>
        </w:rPr>
        <w:t>kapcsolatban</w:t>
      </w:r>
      <w:proofErr w:type="gramEnd"/>
      <w:r w:rsidRPr="00E9340E">
        <w:rPr>
          <w:szCs w:val="24"/>
        </w:rPr>
        <w:t xml:space="preserve"> a jogszabályokban, valamint a vagyonkezelési szerződésben előírt nyilvántartási, adatszolgáltatási, beszámolási és elszámolási kötelezettségeket.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IV.11.</w:t>
      </w:r>
      <w:r w:rsidRPr="00E9340E">
        <w:rPr>
          <w:szCs w:val="24"/>
        </w:rPr>
        <w:tab/>
        <w:t>A vagyonkezelésre átadott eszközöket az Átvevő az Önkormányzat tulajdonaként, elkülönítetten köteles nyilvántartásba venni, azokról főkönyvi és analitikus nyilvántartást köteles vezetni. Az amortizációt az Átvevő Számviteli Politikájában rögzített leírási kulcsok alapján kell elszámolni. Az Átvevő köteles az Önkormányzat részére évente, tárgyévet követően január 31. napjáig – írásban adatot szolgáltatni az eszközök bruttó értékében történt változásról, az elszámolt értékcsökkenésről, valamint főkönyvi számonként a tárgyév végén meglévő állomány bruttó értékéről, és halmozott értékcsökkenéséről. A leltározást a vonatkozó jogszabályi előírások szerint az Átvevő végzi.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IV.12.</w:t>
      </w:r>
      <w:r w:rsidRPr="00E9340E">
        <w:rPr>
          <w:szCs w:val="24"/>
        </w:rPr>
        <w:tab/>
        <w:t>A selejtezést 500.000 Ft egyedi bekerülési érték alatti eszközök esetén az Átvevő saját hatáskörben elvégezheti, amelynek megtörténtéről 30 napon belül értesítést kell küldeni az Önkormányzat részére. Az 500.000 Ft egyedi bekerülési érték feletti eszközök esetén a selejtezést – az Átvevő javaslata alapján – az Önkormányzat végzi. Az Átvevő gondoskodik a selejtezésre javasolt vagyontárgyak elkülönítéséről, a szükséges szakértői vélemények beszerzéséről.</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IV.13.</w:t>
      </w:r>
      <w:r w:rsidRPr="00E9340E">
        <w:rPr>
          <w:szCs w:val="24"/>
        </w:rPr>
        <w:tab/>
        <w:t>A vagyonkezelésbe adott vagyont, annak értékét és változásait az Átvevő nyilvántartja. A nyilvántartásnak tartalmaznia kell a vagyon elsődleges rendeltetése szerinti közfeladat megjelölését is. A nyilvántartási adatok – a minősített adat védelméről rendelkező jogszabályok szerinti minősített adat kivételével – nyilvánosak.</w:t>
      </w:r>
    </w:p>
    <w:p w:rsidR="00AE6395" w:rsidRPr="00E9340E" w:rsidRDefault="00AE6395" w:rsidP="00AE6395">
      <w:pPr>
        <w:spacing w:line="23" w:lineRule="atLeast"/>
        <w:jc w:val="both"/>
        <w:rPr>
          <w:szCs w:val="24"/>
        </w:rPr>
      </w:pPr>
    </w:p>
    <w:p w:rsidR="00AE6395" w:rsidRPr="00E9340E" w:rsidRDefault="00AE6395" w:rsidP="00AE6395">
      <w:pPr>
        <w:jc w:val="both"/>
        <w:rPr>
          <w:rFonts w:eastAsia="Calibri"/>
          <w:bCs/>
          <w:szCs w:val="24"/>
        </w:rPr>
      </w:pPr>
      <w:r w:rsidRPr="00E9340E">
        <w:rPr>
          <w:rFonts w:eastAsia="Calibri"/>
          <w:szCs w:val="24"/>
        </w:rPr>
        <w:t>IV.14.</w:t>
      </w:r>
      <w:r w:rsidRPr="00E9340E">
        <w:rPr>
          <w:rFonts w:eastAsia="Calibri"/>
          <w:szCs w:val="24"/>
        </w:rPr>
        <w:tab/>
        <w:t xml:space="preserve">A nyilvántartás kiindulási értéke az Önkormányzat által megadott érték. </w:t>
      </w:r>
      <w:r w:rsidRPr="00E9340E">
        <w:rPr>
          <w:rFonts w:eastAsia="Calibri"/>
          <w:bCs/>
          <w:szCs w:val="24"/>
        </w:rPr>
        <w:t>Az érték nyilvántartástól a kis értékű tárgyi eszközök esetében lehet eltekinteni.</w:t>
      </w:r>
    </w:p>
    <w:p w:rsidR="00AE6395" w:rsidRPr="00E9340E" w:rsidRDefault="00AE6395" w:rsidP="00AE6395">
      <w:pPr>
        <w:jc w:val="both"/>
        <w:rPr>
          <w:rFonts w:eastAsia="Calibri"/>
          <w:szCs w:val="24"/>
        </w:rPr>
      </w:pPr>
    </w:p>
    <w:p w:rsidR="00AE6395" w:rsidRPr="00E9340E" w:rsidRDefault="00AE6395" w:rsidP="00AE6395">
      <w:pPr>
        <w:spacing w:line="23" w:lineRule="atLeast"/>
        <w:jc w:val="both"/>
        <w:rPr>
          <w:szCs w:val="24"/>
        </w:rPr>
      </w:pPr>
      <w:r w:rsidRPr="00E9340E">
        <w:rPr>
          <w:szCs w:val="24"/>
        </w:rPr>
        <w:t>IV.15.</w:t>
      </w:r>
      <w:r w:rsidRPr="00E9340E">
        <w:rPr>
          <w:szCs w:val="24"/>
        </w:rPr>
        <w:tab/>
        <w:t>Az Átvevő a vagyonkezelésében lévő vagyont érintő lényeges változásokat, a változás észlelésétől számított 5 munkanapon belül köteles jelenteni az Önkormányzatnak.</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lastRenderedPageBreak/>
        <w:t>IV.16.</w:t>
      </w:r>
      <w:r w:rsidRPr="00E9340E">
        <w:rPr>
          <w:szCs w:val="24"/>
        </w:rPr>
        <w:tab/>
        <w:t>Az Átvevő köteles az Önkormányzatot haladéktalanul értesíteni az Ingatlan részét, vagy egészét fenyegető veszélyről és a beállott kárról, továbbá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w:t>
      </w:r>
    </w:p>
    <w:p w:rsidR="00AE6395" w:rsidRPr="00E9340E" w:rsidRDefault="00AE6395" w:rsidP="00AE6395">
      <w:pPr>
        <w:spacing w:line="23" w:lineRule="atLeast"/>
        <w:jc w:val="both"/>
        <w:rPr>
          <w:b/>
          <w:szCs w:val="24"/>
        </w:rPr>
      </w:pPr>
    </w:p>
    <w:p w:rsidR="00AE6395" w:rsidRPr="00E9340E" w:rsidRDefault="00AE6395" w:rsidP="00AE6395">
      <w:pPr>
        <w:spacing w:line="23" w:lineRule="atLeast"/>
        <w:jc w:val="both"/>
        <w:rPr>
          <w:szCs w:val="24"/>
        </w:rPr>
      </w:pPr>
      <w:r w:rsidRPr="00E9340E">
        <w:rPr>
          <w:szCs w:val="24"/>
        </w:rPr>
        <w:t>IV.17.</w:t>
      </w:r>
      <w:r w:rsidRPr="00E9340E">
        <w:rPr>
          <w:szCs w:val="24"/>
        </w:rPr>
        <w:tab/>
        <w:t xml:space="preserve">Az Átvevő saját költségén köteles a veszély elhárítása, a kárenyhítés, valamint a vagyon romlásának megakadályozása érdekében haladéktalanul intézkedni, és viselni annak terheit. </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IV.18.</w:t>
      </w:r>
      <w:r w:rsidRPr="00E9340E">
        <w:rPr>
          <w:szCs w:val="24"/>
        </w:rPr>
        <w:tab/>
        <w:t xml:space="preserve">A IV.16. </w:t>
      </w:r>
      <w:proofErr w:type="gramStart"/>
      <w:r w:rsidRPr="00E9340E">
        <w:rPr>
          <w:szCs w:val="24"/>
        </w:rPr>
        <w:t>pontban</w:t>
      </w:r>
      <w:proofErr w:type="gramEnd"/>
      <w:r w:rsidRPr="00E9340E">
        <w:rPr>
          <w:szCs w:val="24"/>
        </w:rPr>
        <w:t xml:space="preserve"> az Átvevő számára meghatározott intézkedések elmaradása vagy késedelme miatt bekövetkezett kárt, illetve költségnövekedést is az Átvevő köteles viselni.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IV.19.</w:t>
      </w:r>
      <w:r w:rsidRPr="00E9340E">
        <w:rPr>
          <w:szCs w:val="24"/>
        </w:rPr>
        <w:tab/>
        <w:t>Az Átvevő felel minden olyan kárért, amely a rendeltetésellenes vagy szerződésellenes használat következménye. A nem rendeltetésszerű használat folytán keletkezett hibák kijavítása, károk megtérítése az Átvevő kötelezettsége függetlenül attól, hogy a bekövetkezett hiba, illetve kár alkalmazottjai, ügyfelei, az intézményben tanulók vagy az érdekkörében eljáró személyek magatartására vezethető vissza. Nem terheli a kártérítési kötelezettség, ha bizonyítja, hogy az adott helyzetben olyan magatartást tanúsított, ami a közvagyon használójától elvárható volt.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IV.20.</w:t>
      </w:r>
      <w:r w:rsidRPr="00E9340E">
        <w:rPr>
          <w:szCs w:val="24"/>
        </w:rPr>
        <w:tab/>
        <w:t>Az Önkormányzat az Átvevőtől követelheti a vagyonkezelésbe adott vagyon rendeltetés-, illetve szerződésellenes használatának megszüntetését. Ha az Átvevő a rendeltetés-, illetve szerződésellenes használatot – az Önkormányzat felhívása ellenére – tovább folytatja, az Önkormányzat kártérítést követelhet.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IV.21.</w:t>
      </w:r>
      <w:r w:rsidRPr="00E9340E">
        <w:rPr>
          <w:szCs w:val="24"/>
        </w:rPr>
        <w:tab/>
        <w:t xml:space="preserve">Az Átvevő gondoskodik a vagyonkezelésében lévő vagyon értékének, állagának megóvásáról, </w:t>
      </w:r>
      <w:r>
        <w:rPr>
          <w:szCs w:val="24"/>
        </w:rPr>
        <w:t>folyamatos jó</w:t>
      </w:r>
      <w:r w:rsidRPr="00E9340E">
        <w:rPr>
          <w:szCs w:val="24"/>
        </w:rPr>
        <w:t>karban</w:t>
      </w:r>
      <w:r>
        <w:rPr>
          <w:szCs w:val="24"/>
        </w:rPr>
        <w:t>-</w:t>
      </w:r>
      <w:r w:rsidRPr="00E9340E">
        <w:rPr>
          <w:szCs w:val="24"/>
        </w:rPr>
        <w:t>tartásáról, a szükséges felújítások, pótlások, cserék kivitelezési munkálatainak elvégzéséről, elvégeztetéséről, így az Ingatlanban lévő központi berendezések, az ezekhez csatlakozó vezetékrendszerek működőképes állapotának biztosításáról, az átvételkori állapotnak megfelelő szinten tartásáról.</w:t>
      </w:r>
    </w:p>
    <w:p w:rsidR="00AE6395" w:rsidRPr="00E9340E" w:rsidRDefault="00AE6395" w:rsidP="00AE6395">
      <w:pPr>
        <w:spacing w:line="23" w:lineRule="atLeast"/>
        <w:jc w:val="both"/>
        <w:rPr>
          <w:szCs w:val="24"/>
        </w:rPr>
      </w:pPr>
    </w:p>
    <w:p w:rsidR="00AE6395" w:rsidRPr="00E9340E" w:rsidRDefault="00AE6395" w:rsidP="00AE6395">
      <w:pPr>
        <w:jc w:val="both"/>
        <w:rPr>
          <w:rFonts w:eastAsia="Calibri"/>
          <w:szCs w:val="24"/>
        </w:rPr>
      </w:pPr>
      <w:r w:rsidRPr="00E9340E">
        <w:rPr>
          <w:rFonts w:eastAsia="Calibri"/>
          <w:szCs w:val="24"/>
        </w:rPr>
        <w:t>IV.22.</w:t>
      </w:r>
      <w:r w:rsidRPr="00E9340E">
        <w:rPr>
          <w:rFonts w:eastAsia="Calibri"/>
          <w:szCs w:val="24"/>
        </w:rPr>
        <w:tab/>
        <w:t xml:space="preserve">Átvevő a IV.21. </w:t>
      </w:r>
      <w:proofErr w:type="gramStart"/>
      <w:r w:rsidRPr="00E9340E">
        <w:rPr>
          <w:rFonts w:eastAsia="Calibri"/>
          <w:szCs w:val="24"/>
        </w:rPr>
        <w:t>pontban</w:t>
      </w:r>
      <w:proofErr w:type="gramEnd"/>
      <w:r w:rsidRPr="00E9340E">
        <w:rPr>
          <w:rFonts w:eastAsia="Calibri"/>
          <w:szCs w:val="24"/>
        </w:rPr>
        <w:t xml:space="preserve"> foglaltakat meghaladó beruházásokat, nagyobb volumenű felújításokat költségvetésének keretei között, valamint pályázatokból nyert források terhére végez. </w:t>
      </w:r>
    </w:p>
    <w:p w:rsidR="00AE6395" w:rsidRPr="00E9340E" w:rsidRDefault="00AE6395" w:rsidP="00AE6395">
      <w:pPr>
        <w:jc w:val="both"/>
        <w:rPr>
          <w:rFonts w:eastAsia="Calibri"/>
          <w:szCs w:val="24"/>
        </w:rPr>
      </w:pPr>
    </w:p>
    <w:p w:rsidR="00AE6395" w:rsidRPr="00E9340E" w:rsidRDefault="00AE6395" w:rsidP="00AE6395">
      <w:pPr>
        <w:jc w:val="both"/>
        <w:rPr>
          <w:rFonts w:eastAsia="Calibri"/>
          <w:szCs w:val="24"/>
        </w:rPr>
      </w:pPr>
      <w:r w:rsidRPr="00E9340E">
        <w:rPr>
          <w:rFonts w:eastAsia="Calibri"/>
          <w:szCs w:val="24"/>
        </w:rPr>
        <w:t>IV.23.</w:t>
      </w:r>
      <w:r w:rsidRPr="00E9340E">
        <w:rPr>
          <w:rFonts w:eastAsia="Calibri"/>
          <w:szCs w:val="24"/>
        </w:rPr>
        <w:tab/>
        <w:t>Önkormányzat és Átvevő a jelen szerződés hatálya alá tartozó vagyon értékének növelésével, állagának javításával összefüggésben kiírásra kerülő pályázatokon történő eredményes részvétel érdekében egymást segítve, szorosan együttműködik.</w:t>
      </w:r>
    </w:p>
    <w:p w:rsidR="00AE6395" w:rsidRPr="00E9340E" w:rsidRDefault="00AE6395" w:rsidP="00AE6395">
      <w:pPr>
        <w:jc w:val="both"/>
        <w:rPr>
          <w:rFonts w:eastAsia="Calibri"/>
          <w:szCs w:val="24"/>
        </w:rPr>
      </w:pPr>
    </w:p>
    <w:p w:rsidR="00AE6395" w:rsidRPr="00E9340E" w:rsidRDefault="00AE6395" w:rsidP="00AE6395">
      <w:pPr>
        <w:jc w:val="both"/>
        <w:rPr>
          <w:szCs w:val="24"/>
        </w:rPr>
      </w:pPr>
      <w:r w:rsidRPr="00E9340E">
        <w:rPr>
          <w:szCs w:val="24"/>
        </w:rPr>
        <w:t>IV.24.</w:t>
      </w:r>
      <w:r w:rsidRPr="00E9340E">
        <w:rPr>
          <w:szCs w:val="24"/>
        </w:rPr>
        <w:tab/>
        <w:t xml:space="preserve">Felek megállapítják, hogy a Magyarország helyi önkormányzatairól szóló 2011. évi CLXXXIX. törvény 109.§ (6) bekezdésének rendelkezései a kezelt vagyon vonatkozásában nem alkalmazandóak. Tekintettel arra, hogy az Átvevő közfeladatot lát el, ezért </w:t>
      </w:r>
      <w:r>
        <w:rPr>
          <w:szCs w:val="24"/>
        </w:rPr>
        <w:t xml:space="preserve">az </w:t>
      </w:r>
      <w:r w:rsidRPr="00E9340E">
        <w:rPr>
          <w:szCs w:val="24"/>
        </w:rPr>
        <w:t>Önkormányzat a vagyon felújítás</w:t>
      </w:r>
      <w:r>
        <w:rPr>
          <w:szCs w:val="24"/>
        </w:rPr>
        <w:t>á</w:t>
      </w:r>
      <w:r w:rsidRPr="00E9340E">
        <w:rPr>
          <w:szCs w:val="24"/>
        </w:rPr>
        <w:t xml:space="preserve">nak, pótlólagos beruházásainak minimális mértékét külön nem írja elő, e feladatoknak </w:t>
      </w:r>
      <w:r>
        <w:rPr>
          <w:szCs w:val="24"/>
        </w:rPr>
        <w:t xml:space="preserve">az </w:t>
      </w:r>
      <w:r w:rsidRPr="00E9340E">
        <w:rPr>
          <w:szCs w:val="24"/>
        </w:rPr>
        <w:t xml:space="preserve">Átvevő a IV.21. </w:t>
      </w:r>
      <w:proofErr w:type="gramStart"/>
      <w:r w:rsidRPr="00E9340E">
        <w:rPr>
          <w:szCs w:val="24"/>
        </w:rPr>
        <w:t>pont</w:t>
      </w:r>
      <w:proofErr w:type="gramEnd"/>
      <w:r w:rsidRPr="00E9340E">
        <w:rPr>
          <w:szCs w:val="24"/>
        </w:rPr>
        <w:t xml:space="preserve"> rendelkezései szerint eljárva tesz eleget. </w:t>
      </w:r>
    </w:p>
    <w:p w:rsidR="00AE6395" w:rsidRPr="00E9340E" w:rsidRDefault="00AE6395" w:rsidP="00AE6395">
      <w:pPr>
        <w:jc w:val="both"/>
        <w:rPr>
          <w:szCs w:val="24"/>
        </w:rPr>
      </w:pPr>
    </w:p>
    <w:p w:rsidR="00AE6395" w:rsidRPr="00E9340E" w:rsidRDefault="00AE6395" w:rsidP="00AE6395">
      <w:pPr>
        <w:spacing w:line="23" w:lineRule="atLeast"/>
        <w:jc w:val="both"/>
        <w:rPr>
          <w:szCs w:val="24"/>
        </w:rPr>
      </w:pPr>
      <w:r w:rsidRPr="00E9340E">
        <w:rPr>
          <w:szCs w:val="24"/>
        </w:rPr>
        <w:t>IV.25.</w:t>
      </w:r>
      <w:r w:rsidRPr="00E9340E">
        <w:rPr>
          <w:szCs w:val="24"/>
        </w:rPr>
        <w:tab/>
        <w:t xml:space="preserve">Az Átvevő a saját költségén az Önkormányzat előzetes írásbeli engedélye alapján jogosult a vagyonkezelésében lévő ingatlant átalakítani, a falak, a mennyezet, vagy a padlózat megbontásával, tárgyaknak azokhoz történő rögzítésével járó műveletet, valamint értéknövelő beruházást elvégezni, mely sem ráépítés, sem egyéb jogcímen közös tulajdont nem keletkeztet. Felek megállapodnak az Önkormányzat előzetes írásbeli engedélye nélkül is elvégezhető </w:t>
      </w:r>
      <w:r w:rsidRPr="00E9340E">
        <w:rPr>
          <w:szCs w:val="24"/>
        </w:rPr>
        <w:lastRenderedPageBreak/>
        <w:t>felújításokról</w:t>
      </w:r>
      <w:r>
        <w:rPr>
          <w:szCs w:val="24"/>
        </w:rPr>
        <w:t>, az</w:t>
      </w:r>
      <w:r w:rsidRPr="00E9340E">
        <w:rPr>
          <w:szCs w:val="24"/>
        </w:rPr>
        <w:t xml:space="preserve"> Átvevő tárgyévet követő év január 31. napjáig ad az Önkormányzat részére írásbeli tájékoztatást.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IV.26.</w:t>
      </w:r>
      <w:r w:rsidRPr="00E9340E">
        <w:rPr>
          <w:szCs w:val="24"/>
        </w:rPr>
        <w:tab/>
        <w:t xml:space="preserve">A beruházás, felújítás értékét az Átvevőnek bizonylatokkal kell igazolnia és azokról a IV.11. </w:t>
      </w:r>
      <w:proofErr w:type="gramStart"/>
      <w:r w:rsidRPr="00E9340E">
        <w:rPr>
          <w:szCs w:val="24"/>
        </w:rPr>
        <w:t>pont</w:t>
      </w:r>
      <w:proofErr w:type="gramEnd"/>
      <w:r w:rsidRPr="00E9340E">
        <w:rPr>
          <w:szCs w:val="24"/>
        </w:rPr>
        <w:t xml:space="preserve"> szerint kell adatot szolgáltatnia, illetve évente minden év január 31. napjáig írásban be kell számolnia az Önkormányzatnak. Az Átvevő az elvégzett felújítás, átalakítás, beruházás költségeinek megtérítésére sem a szerződés hatálya alatt, sem pedig annak megszűnését követően az Önkormányzattal szemben igényt nem támaszthat. </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IV.27.</w:t>
      </w:r>
      <w:r w:rsidRPr="00E9340E">
        <w:rPr>
          <w:szCs w:val="24"/>
        </w:rPr>
        <w:tab/>
        <w:t xml:space="preserve">Az Átvevő az ingatlanban riasztórendszert, telefonos és számítógépes hálózatot építhet ki </w:t>
      </w:r>
      <w:r>
        <w:rPr>
          <w:szCs w:val="24"/>
        </w:rPr>
        <w:t xml:space="preserve">az </w:t>
      </w:r>
      <w:r w:rsidRPr="00E9340E">
        <w:rPr>
          <w:szCs w:val="24"/>
        </w:rPr>
        <w:t>emeletek összekötésével együtt. Erről előzetesen köteles az Önkormányzatot írásban tájékoztatni. Az Átvevő az ebből fakadó költségeinek megtérítésére sem a szerződés hatálya alatt, sem pedig annak megszűnését követően az Önkormányzattal szemben igényt nem támaszthat.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IV.28.</w:t>
      </w:r>
      <w:r w:rsidRPr="00E9340E">
        <w:rPr>
          <w:szCs w:val="24"/>
        </w:rPr>
        <w:tab/>
        <w:t xml:space="preserve">Az Átvevő jogosult az ingatlant saját berendezéseivel ellátni, e berendezések felett szabadon rendelkezhet, és a szerződés megszűnése esetén ezeket saját tulajdonaként elszállíthatja, köteles azonban az eredeti állapotot a szerződés megszűnésekor saját költségén helyreállítani. </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IV.29.</w:t>
      </w:r>
      <w:r w:rsidRPr="00E9340E">
        <w:rPr>
          <w:szCs w:val="24"/>
        </w:rPr>
        <w:tab/>
        <w:t xml:space="preserve">Az Önkormányzat az </w:t>
      </w:r>
      <w:r>
        <w:rPr>
          <w:szCs w:val="24"/>
        </w:rPr>
        <w:t>I</w:t>
      </w:r>
      <w:r w:rsidRPr="00E9340E">
        <w:rPr>
          <w:szCs w:val="24"/>
        </w:rPr>
        <w:t>ngatlanban lévő, az Átvevő tulajdonát képező vagyontárgyakért felelősséget nem vállal.</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IV.30.</w:t>
      </w:r>
      <w:r w:rsidRPr="00E9340E">
        <w:rPr>
          <w:szCs w:val="24"/>
        </w:rPr>
        <w:tab/>
        <w:t>Az Önkormányzat tulajdonában maradó, az Átvevő vagyonkezelésébe adott, a köznevelési feladat ellátásához véglegesen feleslegessé vált, 500.000 Ft egyedi bekerülési értéket meghaladó vagyont – ideértve a rendeltetésszerű használat mellett elhasználódott vagy elavult eszközöket is – 30 napon belül köteles az Önkormányzat részére visszaadni, aki köteles azt visszavenni. Az 500.000 Ft egyedi bekerülési értéket meg nem haladó vagyontárgyak selejtezését követően a leselejtezett vagyontárgyak elhelyezéséről az Átvevő köteles gondoskodni. Az Átvevő a rendeltetésszerű használat mellett elhasználódott vagy elavult eszközök kivételével az egyéb vagyont rendeltetésszerű használatra alkalmas állapotban köteles visszaadni a szerződés megszűnésekor az Önkormányzatnak.</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bookmarkStart w:id="5" w:name="pr162"/>
      <w:bookmarkEnd w:id="5"/>
      <w:r w:rsidRPr="00E9340E">
        <w:rPr>
          <w:szCs w:val="24"/>
        </w:rPr>
        <w:t>IV.31.</w:t>
      </w:r>
      <w:r w:rsidRPr="00E9340E">
        <w:rPr>
          <w:szCs w:val="24"/>
        </w:rPr>
        <w:tab/>
        <w:t>Az Önkormányzat, mint tulajdonos évente legalább egy alkalommal, a nevelő-oktató munka, illetve az Átvevő működésének zavarása nélkül, előzetes értesítés alapján ellenőrizheti a vagyonkezelésbe adott önkormányzati vagyonnal való gazdálkodást, a vagyon rendeltetésszerű használatát.</w:t>
      </w:r>
    </w:p>
    <w:p w:rsidR="00AE6395" w:rsidRPr="00E9340E" w:rsidRDefault="00AE6395" w:rsidP="00AE6395">
      <w:pPr>
        <w:tabs>
          <w:tab w:val="left" w:pos="1134"/>
        </w:tabs>
        <w:spacing w:line="23" w:lineRule="atLeast"/>
        <w:ind w:left="709"/>
        <w:jc w:val="both"/>
        <w:rPr>
          <w:szCs w:val="24"/>
        </w:rPr>
      </w:pPr>
      <w:r w:rsidRPr="00E9340E">
        <w:rPr>
          <w:szCs w:val="24"/>
        </w:rPr>
        <w:t>Az ellenőrzés során az Önkormányzat képviselője jogosult</w:t>
      </w:r>
    </w:p>
    <w:p w:rsidR="00AE6395" w:rsidRPr="00E9340E" w:rsidRDefault="00AE6395" w:rsidP="00AE6395">
      <w:pPr>
        <w:pStyle w:val="Bekezds2"/>
        <w:spacing w:line="23" w:lineRule="atLeast"/>
        <w:rPr>
          <w:rFonts w:ascii="Times New Roman" w:hAnsi="Times New Roman"/>
          <w:color w:val="auto"/>
          <w:szCs w:val="24"/>
        </w:rPr>
      </w:pPr>
      <w:r w:rsidRPr="00E9340E">
        <w:rPr>
          <w:rFonts w:ascii="Times New Roman" w:hAnsi="Times New Roman"/>
          <w:iCs/>
          <w:color w:val="auto"/>
          <w:szCs w:val="24"/>
        </w:rPr>
        <w:t xml:space="preserve">a) </w:t>
      </w:r>
      <w:r w:rsidRPr="00E9340E">
        <w:rPr>
          <w:rFonts w:ascii="Times New Roman" w:hAnsi="Times New Roman"/>
          <w:color w:val="auto"/>
          <w:szCs w:val="24"/>
        </w:rPr>
        <w:t xml:space="preserve">az Átvevő vagyonkezelésében lévő </w:t>
      </w:r>
      <w:r w:rsidRPr="00E9340E">
        <w:rPr>
          <w:rFonts w:ascii="Times New Roman" w:hAnsi="Times New Roman"/>
          <w:color w:val="auto"/>
          <w:szCs w:val="24"/>
          <w:lang w:val="hu-HU"/>
        </w:rPr>
        <w:t>I</w:t>
      </w:r>
      <w:r w:rsidRPr="00E9340E">
        <w:rPr>
          <w:rFonts w:ascii="Times New Roman" w:hAnsi="Times New Roman"/>
          <w:color w:val="auto"/>
          <w:szCs w:val="24"/>
        </w:rPr>
        <w:t>ngatlan területére, illetve az Átvevő által használt irodai és egyéb célú helyiségekbe belépni és ott tartózkodni az Átvevő képviselőjének jelenlétében,</w:t>
      </w:r>
    </w:p>
    <w:p w:rsidR="00AE6395" w:rsidRPr="00E9340E" w:rsidRDefault="00AE6395" w:rsidP="00AE6395">
      <w:pPr>
        <w:pStyle w:val="Bekezds2"/>
        <w:spacing w:line="23" w:lineRule="atLeast"/>
        <w:rPr>
          <w:rFonts w:ascii="Times New Roman" w:hAnsi="Times New Roman"/>
          <w:color w:val="auto"/>
          <w:szCs w:val="24"/>
        </w:rPr>
      </w:pPr>
      <w:r w:rsidRPr="00E9340E">
        <w:rPr>
          <w:rFonts w:ascii="Times New Roman" w:hAnsi="Times New Roman"/>
          <w:iCs/>
          <w:color w:val="auto"/>
          <w:szCs w:val="24"/>
        </w:rPr>
        <w:t xml:space="preserve">b) </w:t>
      </w:r>
      <w:r w:rsidRPr="00E9340E">
        <w:rPr>
          <w:rFonts w:ascii="Times New Roman" w:hAnsi="Times New Roman"/>
          <w:color w:val="auto"/>
          <w:szCs w:val="24"/>
        </w:rPr>
        <w:t>az ellenőrzés tárgyához kapcsolódó iratokba és más dokumentumokba, elektronikus adathordozón tárolt adatokba – a külön jogszabályokban meghatározott adat- és titokvédelmi előírások betartásával –  betekinteni,</w:t>
      </w:r>
    </w:p>
    <w:p w:rsidR="00AE6395" w:rsidRPr="00E9340E" w:rsidRDefault="00AE6395" w:rsidP="00AE6395">
      <w:pPr>
        <w:pStyle w:val="Bekezds2"/>
        <w:spacing w:line="23" w:lineRule="atLeast"/>
        <w:rPr>
          <w:rFonts w:ascii="Times New Roman" w:hAnsi="Times New Roman"/>
          <w:color w:val="auto"/>
          <w:szCs w:val="24"/>
        </w:rPr>
      </w:pPr>
      <w:r w:rsidRPr="00E9340E">
        <w:rPr>
          <w:rFonts w:ascii="Times New Roman" w:hAnsi="Times New Roman"/>
          <w:iCs/>
          <w:color w:val="auto"/>
          <w:szCs w:val="24"/>
        </w:rPr>
        <w:t xml:space="preserve">c) </w:t>
      </w:r>
      <w:r w:rsidRPr="00E9340E">
        <w:rPr>
          <w:rFonts w:ascii="Times New Roman" w:hAnsi="Times New Roman"/>
          <w:color w:val="auto"/>
          <w:szCs w:val="24"/>
        </w:rPr>
        <w:t>az Átvevő arra felhatalmazott alkalmazottjától írásban vagy szóban felvilágosítást, információt kérni,</w:t>
      </w:r>
    </w:p>
    <w:p w:rsidR="00AE6395" w:rsidRPr="00E9340E" w:rsidRDefault="00AE6395" w:rsidP="00AE6395">
      <w:pPr>
        <w:pStyle w:val="Bekezds2"/>
        <w:spacing w:line="23" w:lineRule="atLeast"/>
        <w:rPr>
          <w:rFonts w:ascii="Times New Roman" w:hAnsi="Times New Roman"/>
          <w:color w:val="auto"/>
          <w:szCs w:val="24"/>
        </w:rPr>
      </w:pPr>
      <w:r w:rsidRPr="00E9340E">
        <w:rPr>
          <w:rFonts w:ascii="Times New Roman" w:hAnsi="Times New Roman"/>
          <w:color w:val="auto"/>
          <w:szCs w:val="24"/>
        </w:rPr>
        <w:t>d) az átadott ingó vagyontárgyak meglétét és állagát ellenőrizni.</w:t>
      </w:r>
    </w:p>
    <w:p w:rsidR="00AE6395" w:rsidRPr="00E9340E" w:rsidRDefault="00AE6395" w:rsidP="00AE6395">
      <w:pPr>
        <w:spacing w:line="23" w:lineRule="atLeast"/>
        <w:ind w:left="709"/>
        <w:jc w:val="both"/>
        <w:rPr>
          <w:szCs w:val="24"/>
        </w:rPr>
      </w:pPr>
      <w:r w:rsidRPr="00E9340E">
        <w:rPr>
          <w:szCs w:val="24"/>
        </w:rPr>
        <w:t>Az Önkormányzat az ellenőrzés megállapításairól értesíti az Átvevőt, továbbá, amennyiben megállapításai annak hatáskörét érintik, az Állami Számvevőszéket is.</w:t>
      </w:r>
    </w:p>
    <w:p w:rsidR="00AE6395" w:rsidRPr="00E9340E" w:rsidRDefault="00AE6395" w:rsidP="00AE6395">
      <w:pPr>
        <w:spacing w:line="23" w:lineRule="atLeast"/>
        <w:ind w:left="709"/>
        <w:jc w:val="both"/>
        <w:rPr>
          <w:szCs w:val="24"/>
        </w:rPr>
      </w:pPr>
    </w:p>
    <w:p w:rsidR="00AE6395" w:rsidRPr="00E9340E" w:rsidRDefault="00AE6395" w:rsidP="00AE6395">
      <w:pPr>
        <w:spacing w:line="23" w:lineRule="atLeast"/>
        <w:ind w:left="709"/>
        <w:jc w:val="both"/>
        <w:rPr>
          <w:szCs w:val="24"/>
        </w:rPr>
      </w:pPr>
    </w:p>
    <w:p w:rsidR="00AE6395" w:rsidRPr="00E9340E" w:rsidRDefault="00AE6395" w:rsidP="00AE6395">
      <w:pPr>
        <w:pStyle w:val="Szvegtrzs"/>
        <w:numPr>
          <w:ilvl w:val="0"/>
          <w:numId w:val="3"/>
        </w:numPr>
        <w:spacing w:after="0" w:line="23" w:lineRule="atLeast"/>
        <w:jc w:val="center"/>
        <w:rPr>
          <w:b/>
        </w:rPr>
      </w:pPr>
      <w:r w:rsidRPr="00E9340E">
        <w:rPr>
          <w:b/>
        </w:rPr>
        <w:t>Közművek</w:t>
      </w:r>
    </w:p>
    <w:p w:rsidR="00AE6395" w:rsidRPr="00E9340E" w:rsidRDefault="00AE6395" w:rsidP="00AE6395">
      <w:pPr>
        <w:pStyle w:val="Szvegtrzs"/>
        <w:spacing w:after="0" w:line="23" w:lineRule="atLeast"/>
        <w:ind w:left="720"/>
        <w:rPr>
          <w:b/>
        </w:rPr>
      </w:pPr>
    </w:p>
    <w:p w:rsidR="00AE6395" w:rsidRPr="00E9340E" w:rsidRDefault="00AE6395" w:rsidP="00AE6395">
      <w:pPr>
        <w:pStyle w:val="Nincstrkz"/>
        <w:jc w:val="both"/>
        <w:rPr>
          <w:rFonts w:eastAsia="Calibri"/>
        </w:rPr>
      </w:pPr>
      <w:r w:rsidRPr="00E9340E">
        <w:rPr>
          <w:rFonts w:eastAsia="Calibri"/>
        </w:rPr>
        <w:t>V.1.</w:t>
      </w:r>
      <w:r w:rsidRPr="00E9340E">
        <w:rPr>
          <w:rFonts w:eastAsia="Calibri"/>
        </w:rPr>
        <w:tab/>
        <w:t>Felek megállapodnak abban, hogy a vagyonkezelésbe kerülő Ingatlan tekintetében Átvevő a mérőórákat a birtokba adást követő 15 napon belül átíratja saját nevére. és ezt az Átadó képviselője, vagy az általa kijelölt személy fele igazolja.</w:t>
      </w:r>
    </w:p>
    <w:p w:rsidR="00AE6395" w:rsidRPr="00E9340E" w:rsidRDefault="00AE6395" w:rsidP="00AE6395">
      <w:pPr>
        <w:pStyle w:val="Nincstrkz"/>
        <w:jc w:val="both"/>
        <w:rPr>
          <w:rFonts w:eastAsia="Calibri"/>
        </w:rPr>
      </w:pPr>
    </w:p>
    <w:p w:rsidR="00AE6395" w:rsidRPr="00E9340E" w:rsidRDefault="00AE6395" w:rsidP="00AE6395">
      <w:pPr>
        <w:pStyle w:val="Nincstrkz"/>
        <w:jc w:val="both"/>
        <w:rPr>
          <w:rFonts w:eastAsia="Calibri"/>
        </w:rPr>
      </w:pPr>
      <w:r w:rsidRPr="00E9340E">
        <w:rPr>
          <w:rFonts w:eastAsia="Calibri"/>
        </w:rPr>
        <w:t>V.2.</w:t>
      </w:r>
      <w:r w:rsidRPr="00E9340E">
        <w:rPr>
          <w:rFonts w:eastAsia="Calibri"/>
        </w:rPr>
        <w:tab/>
        <w:t xml:space="preserve">Az átírás alapja </w:t>
      </w:r>
      <w:r>
        <w:rPr>
          <w:rFonts w:eastAsia="Calibri"/>
        </w:rPr>
        <w:t>a F</w:t>
      </w:r>
      <w:r w:rsidRPr="00E9340E">
        <w:rPr>
          <w:rFonts w:eastAsia="Calibri"/>
        </w:rPr>
        <w:t xml:space="preserve">elek képviselői által az erre felhatalmazott személyek együttes közreműködésével, a </w:t>
      </w:r>
      <w:r w:rsidRPr="00E9340E">
        <w:t>birtokátruházás alkalmával</w:t>
      </w:r>
      <w:r w:rsidRPr="00E9340E">
        <w:rPr>
          <w:rFonts w:eastAsia="Calibri"/>
        </w:rPr>
        <w:t xml:space="preserve"> felvett mérőóra állást rögzítő jegyzőkönyvek.</w:t>
      </w:r>
    </w:p>
    <w:p w:rsidR="00AE6395" w:rsidRPr="00E9340E" w:rsidRDefault="00AE6395" w:rsidP="00AE6395">
      <w:pPr>
        <w:pStyle w:val="Nincstrkz"/>
        <w:jc w:val="both"/>
        <w:rPr>
          <w:rFonts w:eastAsia="Calibri"/>
        </w:rPr>
      </w:pPr>
    </w:p>
    <w:p w:rsidR="00AE6395" w:rsidRPr="00E9340E" w:rsidRDefault="00AE6395" w:rsidP="00AE6395">
      <w:pPr>
        <w:pStyle w:val="Nincstrkz"/>
        <w:jc w:val="both"/>
        <w:rPr>
          <w:rFonts w:eastAsia="Calibri"/>
        </w:rPr>
      </w:pPr>
      <w:r w:rsidRPr="00E9340E">
        <w:rPr>
          <w:rFonts w:eastAsia="Calibri"/>
        </w:rPr>
        <w:t>V.3.</w:t>
      </w:r>
      <w:r w:rsidRPr="00E9340E">
        <w:rPr>
          <w:rFonts w:eastAsia="Calibri"/>
        </w:rPr>
        <w:tab/>
      </w:r>
      <w:r w:rsidRPr="00E9340E">
        <w:rPr>
          <w:rFonts w:eastAsia="Calibri"/>
          <w:bCs/>
        </w:rPr>
        <w:t xml:space="preserve">Felek </w:t>
      </w:r>
      <w:r w:rsidRPr="00E9340E">
        <w:rPr>
          <w:rFonts w:eastAsia="Calibri"/>
        </w:rPr>
        <w:t xml:space="preserve">a vagyonkezelésbe adott Ingatlan tekintetében megállapodnak abban, hogy a közüzemi számla átvételének időpontjától függetlenül </w:t>
      </w:r>
      <w:r>
        <w:rPr>
          <w:rFonts w:eastAsia="Calibri"/>
        </w:rPr>
        <w:t xml:space="preserve">az </w:t>
      </w:r>
      <w:r w:rsidRPr="00E9340E">
        <w:rPr>
          <w:rFonts w:eastAsia="Calibri"/>
        </w:rPr>
        <w:t>Átvevő a birtokátruházást követően keletkezett díjak viselésére köteles.</w:t>
      </w:r>
    </w:p>
    <w:p w:rsidR="00AE6395" w:rsidRPr="00E9340E" w:rsidRDefault="00AE6395" w:rsidP="00AE6395">
      <w:pPr>
        <w:spacing w:line="23" w:lineRule="atLeast"/>
        <w:jc w:val="both"/>
        <w:rPr>
          <w:szCs w:val="24"/>
        </w:rPr>
      </w:pPr>
    </w:p>
    <w:p w:rsidR="00AE6395" w:rsidRPr="00E9340E" w:rsidRDefault="00AE6395" w:rsidP="00AE6395">
      <w:pPr>
        <w:pStyle w:val="Szvegtrzs"/>
        <w:spacing w:after="0" w:line="23" w:lineRule="atLeast"/>
        <w:rPr>
          <w:b/>
        </w:rPr>
      </w:pPr>
    </w:p>
    <w:p w:rsidR="00AE6395" w:rsidRPr="00E9340E" w:rsidRDefault="00AE6395" w:rsidP="00AE6395">
      <w:pPr>
        <w:pStyle w:val="Szvegtrzs"/>
        <w:numPr>
          <w:ilvl w:val="0"/>
          <w:numId w:val="3"/>
        </w:numPr>
        <w:spacing w:after="0" w:line="23" w:lineRule="atLeast"/>
        <w:ind w:left="0" w:firstLine="567"/>
        <w:jc w:val="center"/>
        <w:rPr>
          <w:b/>
        </w:rPr>
      </w:pPr>
      <w:r w:rsidRPr="00E9340E">
        <w:rPr>
          <w:b/>
        </w:rPr>
        <w:t>A szerződés megszűnése</w:t>
      </w:r>
    </w:p>
    <w:p w:rsidR="00AE6395" w:rsidRPr="00E9340E" w:rsidRDefault="00AE6395" w:rsidP="00AE6395">
      <w:pPr>
        <w:pStyle w:val="Szvegtrzs"/>
        <w:spacing w:after="0" w:line="23" w:lineRule="atLeast"/>
        <w:jc w:val="center"/>
        <w:rPr>
          <w:b/>
        </w:rPr>
      </w:pPr>
    </w:p>
    <w:p w:rsidR="00AE6395" w:rsidRPr="00E9340E" w:rsidRDefault="00AE6395" w:rsidP="00AE6395">
      <w:pPr>
        <w:spacing w:line="23" w:lineRule="atLeast"/>
        <w:jc w:val="both"/>
        <w:rPr>
          <w:szCs w:val="24"/>
        </w:rPr>
      </w:pPr>
      <w:r w:rsidRPr="00E9340E">
        <w:rPr>
          <w:szCs w:val="24"/>
        </w:rPr>
        <w:t>VI.1.</w:t>
      </w:r>
      <w:r w:rsidRPr="00E9340E">
        <w:rPr>
          <w:szCs w:val="24"/>
        </w:rPr>
        <w:tab/>
        <w:t>Jelen szerződés annak Felek általi aláírásának napján lép hatályba Jelen vagyonkezelési szerződést Felek 2020. augusztus 31. napjától határozatlan időtartamra kötik.</w:t>
      </w:r>
    </w:p>
    <w:p w:rsidR="00AE6395" w:rsidRPr="00E9340E" w:rsidRDefault="00AE6395" w:rsidP="00AE6395">
      <w:pPr>
        <w:spacing w:line="23" w:lineRule="atLeast"/>
        <w:jc w:val="both"/>
        <w:rPr>
          <w:szCs w:val="24"/>
        </w:rPr>
      </w:pPr>
      <w:r w:rsidRPr="00E9340E">
        <w:rPr>
          <w:szCs w:val="24"/>
        </w:rPr>
        <w:t xml:space="preserve"> </w:t>
      </w:r>
    </w:p>
    <w:p w:rsidR="00AE6395" w:rsidRPr="00E9340E" w:rsidRDefault="00AE6395" w:rsidP="00AE6395">
      <w:pPr>
        <w:spacing w:line="23" w:lineRule="atLeast"/>
        <w:ind w:left="360"/>
        <w:jc w:val="both"/>
        <w:rPr>
          <w:szCs w:val="24"/>
        </w:rPr>
      </w:pPr>
      <w:r w:rsidRPr="00E9340E">
        <w:rPr>
          <w:szCs w:val="24"/>
        </w:rPr>
        <w:t>A szerződés megszűnik, ha:</w:t>
      </w:r>
    </w:p>
    <w:p w:rsidR="00AE6395" w:rsidRPr="00E9340E" w:rsidRDefault="00AE6395" w:rsidP="00AE6395">
      <w:pPr>
        <w:pStyle w:val="Bekezds2"/>
        <w:numPr>
          <w:ilvl w:val="0"/>
          <w:numId w:val="2"/>
        </w:numPr>
        <w:spacing w:line="23" w:lineRule="atLeast"/>
        <w:rPr>
          <w:rFonts w:ascii="Times New Roman" w:hAnsi="Times New Roman"/>
          <w:color w:val="auto"/>
          <w:szCs w:val="24"/>
        </w:rPr>
      </w:pPr>
      <w:r w:rsidRPr="00E9340E">
        <w:rPr>
          <w:rFonts w:ascii="Times New Roman" w:hAnsi="Times New Roman"/>
          <w:color w:val="auto"/>
          <w:szCs w:val="24"/>
        </w:rPr>
        <w:t>az Átvevő megszűnik,</w:t>
      </w:r>
    </w:p>
    <w:p w:rsidR="00AE6395" w:rsidRPr="00E9340E" w:rsidRDefault="00AE6395" w:rsidP="00AE6395">
      <w:pPr>
        <w:pStyle w:val="Bekezds2"/>
        <w:numPr>
          <w:ilvl w:val="0"/>
          <w:numId w:val="2"/>
        </w:numPr>
        <w:spacing w:line="23" w:lineRule="atLeast"/>
        <w:rPr>
          <w:rFonts w:ascii="Times New Roman" w:hAnsi="Times New Roman"/>
          <w:color w:val="auto"/>
          <w:szCs w:val="24"/>
        </w:rPr>
      </w:pPr>
      <w:r w:rsidRPr="00E9340E">
        <w:rPr>
          <w:rFonts w:ascii="Times New Roman" w:hAnsi="Times New Roman"/>
          <w:color w:val="auto"/>
          <w:szCs w:val="24"/>
        </w:rPr>
        <w:t>az Átvevő feladatellátási kötelezettsége megszűnik,</w:t>
      </w:r>
    </w:p>
    <w:p w:rsidR="00AE6395" w:rsidRPr="00E9340E" w:rsidRDefault="00AE6395" w:rsidP="00AE6395">
      <w:pPr>
        <w:pStyle w:val="Bekezds2"/>
        <w:numPr>
          <w:ilvl w:val="0"/>
          <w:numId w:val="2"/>
        </w:numPr>
        <w:spacing w:line="23" w:lineRule="atLeast"/>
        <w:rPr>
          <w:rFonts w:ascii="Times New Roman" w:hAnsi="Times New Roman"/>
          <w:color w:val="auto"/>
          <w:szCs w:val="24"/>
        </w:rPr>
      </w:pPr>
      <w:r w:rsidRPr="00E9340E">
        <w:rPr>
          <w:rFonts w:ascii="Times New Roman" w:hAnsi="Times New Roman"/>
          <w:color w:val="auto"/>
          <w:szCs w:val="24"/>
        </w:rPr>
        <w:t xml:space="preserve">az állami köznevelési feladat ellátása </w:t>
      </w:r>
      <w:r w:rsidRPr="00E9340E">
        <w:rPr>
          <w:rFonts w:ascii="Times New Roman" w:hAnsi="Times New Roman"/>
          <w:color w:val="auto"/>
          <w:szCs w:val="24"/>
          <w:lang w:val="hu-HU"/>
        </w:rPr>
        <w:t>a</w:t>
      </w:r>
      <w:r w:rsidRPr="00E9340E">
        <w:rPr>
          <w:rFonts w:ascii="Times New Roman" w:hAnsi="Times New Roman"/>
          <w:color w:val="auto"/>
          <w:szCs w:val="24"/>
        </w:rPr>
        <w:t xml:space="preserve"> vagyonkezelésbe adott </w:t>
      </w:r>
      <w:r w:rsidRPr="00E9340E">
        <w:rPr>
          <w:rFonts w:ascii="Times New Roman" w:hAnsi="Times New Roman"/>
          <w:color w:val="auto"/>
          <w:szCs w:val="24"/>
          <w:lang w:val="hu-HU"/>
        </w:rPr>
        <w:t>I</w:t>
      </w:r>
      <w:r w:rsidRPr="00E9340E">
        <w:rPr>
          <w:rFonts w:ascii="Times New Roman" w:hAnsi="Times New Roman"/>
          <w:color w:val="auto"/>
          <w:szCs w:val="24"/>
        </w:rPr>
        <w:t>ngatlanban megszűnik,</w:t>
      </w:r>
    </w:p>
    <w:p w:rsidR="00AE6395" w:rsidRPr="00E9340E" w:rsidRDefault="00AE6395" w:rsidP="00AE6395">
      <w:pPr>
        <w:pStyle w:val="Bekezds2"/>
        <w:numPr>
          <w:ilvl w:val="0"/>
          <w:numId w:val="2"/>
        </w:numPr>
        <w:spacing w:line="23" w:lineRule="atLeast"/>
        <w:rPr>
          <w:rFonts w:ascii="Times New Roman" w:hAnsi="Times New Roman"/>
          <w:color w:val="auto"/>
          <w:szCs w:val="24"/>
        </w:rPr>
      </w:pPr>
      <w:r w:rsidRPr="00E9340E">
        <w:rPr>
          <w:rFonts w:ascii="Times New Roman" w:hAnsi="Times New Roman"/>
          <w:color w:val="auto"/>
          <w:szCs w:val="24"/>
        </w:rPr>
        <w:t>azt a Felek közös megegyezéssel megszüntetik</w:t>
      </w:r>
      <w:r w:rsidRPr="00E9340E">
        <w:rPr>
          <w:rFonts w:ascii="Times New Roman" w:hAnsi="Times New Roman"/>
          <w:color w:val="auto"/>
          <w:szCs w:val="24"/>
          <w:lang w:val="hu-HU"/>
        </w:rPr>
        <w:t>.</w:t>
      </w:r>
    </w:p>
    <w:p w:rsidR="00AE6395" w:rsidRPr="00E9340E" w:rsidRDefault="00AE6395" w:rsidP="00AE6395">
      <w:pPr>
        <w:pStyle w:val="Bekezds2"/>
        <w:numPr>
          <w:ilvl w:val="0"/>
          <w:numId w:val="2"/>
        </w:numPr>
        <w:spacing w:line="23" w:lineRule="atLeast"/>
        <w:rPr>
          <w:rFonts w:ascii="Times New Roman" w:hAnsi="Times New Roman"/>
          <w:color w:val="auto"/>
          <w:szCs w:val="24"/>
        </w:rPr>
      </w:pPr>
      <w:r w:rsidRPr="00E9340E">
        <w:rPr>
          <w:rFonts w:ascii="Times New Roman" w:hAnsi="Times New Roman"/>
          <w:color w:val="auto"/>
          <w:szCs w:val="24"/>
          <w:lang w:val="hu-HU"/>
        </w:rPr>
        <w:t>azt bármelyik Fél felmondja (rendes felmondás)</w:t>
      </w:r>
      <w:r w:rsidRPr="00E9340E">
        <w:rPr>
          <w:rFonts w:ascii="Times New Roman" w:hAnsi="Times New Roman"/>
          <w:color w:val="auto"/>
          <w:szCs w:val="24"/>
        </w:rPr>
        <w:t>.</w:t>
      </w:r>
    </w:p>
    <w:p w:rsidR="00AE6395" w:rsidRPr="00E9340E" w:rsidRDefault="00AE6395" w:rsidP="00AE6395">
      <w:pPr>
        <w:pStyle w:val="Bekezds2"/>
        <w:spacing w:line="23" w:lineRule="atLeast"/>
        <w:ind w:left="0"/>
        <w:rPr>
          <w:rFonts w:ascii="Times New Roman" w:hAnsi="Times New Roman"/>
          <w:color w:val="auto"/>
          <w:szCs w:val="24"/>
          <w:lang w:val="hu-HU"/>
        </w:rPr>
      </w:pPr>
    </w:p>
    <w:p w:rsidR="00AE6395" w:rsidRPr="00E9340E" w:rsidRDefault="00AE6395" w:rsidP="00AE6395">
      <w:pPr>
        <w:pStyle w:val="Bekezds2"/>
        <w:spacing w:line="23" w:lineRule="atLeast"/>
        <w:ind w:left="0"/>
        <w:rPr>
          <w:rFonts w:ascii="Times New Roman" w:hAnsi="Times New Roman"/>
          <w:color w:val="auto"/>
          <w:szCs w:val="24"/>
        </w:rPr>
      </w:pPr>
      <w:r w:rsidRPr="00E9340E">
        <w:rPr>
          <w:rFonts w:ascii="Times New Roman" w:hAnsi="Times New Roman"/>
          <w:color w:val="auto"/>
          <w:szCs w:val="24"/>
          <w:lang w:val="hu-HU"/>
        </w:rPr>
        <w:t xml:space="preserve">VI.2. Felek bármelyike jogosult a jelen szerződést a másik Félhez intézett egyoldalú nyilatkozattal indokolás nélkül felmondani (rendes felmondás) az iskolai, oktatási tanév utolsó napjára. Annak érdekében, hogy a Feleknek megfelelő mértékű felmondási idő álljon rendelkezésére, </w:t>
      </w:r>
      <w:r>
        <w:rPr>
          <w:rFonts w:ascii="Times New Roman" w:hAnsi="Times New Roman"/>
          <w:color w:val="auto"/>
          <w:szCs w:val="24"/>
          <w:lang w:val="hu-HU"/>
        </w:rPr>
        <w:t xml:space="preserve">a </w:t>
      </w:r>
      <w:r w:rsidRPr="00E9340E">
        <w:rPr>
          <w:rFonts w:ascii="Times New Roman" w:hAnsi="Times New Roman"/>
          <w:color w:val="auto"/>
          <w:szCs w:val="24"/>
          <w:lang w:val="hu-HU"/>
        </w:rPr>
        <w:t>Felek megállapodása alapján a felmondást tartalmazó nyilatkozatot a másik Félnek, az iskolai, oktatási tanév utolsó napját megelőző naptári év december 31. napjáig kézbesíteni kell.</w:t>
      </w:r>
    </w:p>
    <w:p w:rsidR="00AE6395" w:rsidRPr="00E9340E" w:rsidRDefault="00AE6395" w:rsidP="00AE6395">
      <w:pPr>
        <w:pStyle w:val="Bekezds2"/>
        <w:spacing w:line="23" w:lineRule="atLeast"/>
        <w:ind w:left="1068"/>
        <w:rPr>
          <w:rFonts w:ascii="Times New Roman" w:hAnsi="Times New Roman"/>
          <w:color w:val="auto"/>
          <w:szCs w:val="24"/>
        </w:rPr>
      </w:pPr>
    </w:p>
    <w:p w:rsidR="00AE6395" w:rsidRPr="00E9340E" w:rsidRDefault="00AE6395" w:rsidP="00AE6395">
      <w:pPr>
        <w:spacing w:line="23" w:lineRule="atLeast"/>
        <w:jc w:val="both"/>
        <w:rPr>
          <w:szCs w:val="24"/>
        </w:rPr>
      </w:pPr>
      <w:r w:rsidRPr="00E9340E">
        <w:rPr>
          <w:szCs w:val="24"/>
        </w:rPr>
        <w:t>VI.3.</w:t>
      </w:r>
      <w:r w:rsidRPr="00E9340E">
        <w:rPr>
          <w:szCs w:val="24"/>
        </w:rPr>
        <w:tab/>
        <w:t xml:space="preserve">Az Átvevő a vagyonkezelői joga megszűnése esetén, a megszűnés napjától számított 60 napon belül köteles az Ingatlant elhagyni, a saját tulajdonát képező ingóságoktól kiüríteni és az Ingatlant, valamint a vagyonkezelésébe adott, a vagyonkezelés megszűnése időpontjában meglévő ingóságokat rendeltetésszerű használatra alkalmas állapotban az Önkormányzat részére visszaadni. </w:t>
      </w:r>
    </w:p>
    <w:p w:rsidR="00AE6395" w:rsidRPr="00E9340E" w:rsidRDefault="00AE6395" w:rsidP="00AE6395">
      <w:pPr>
        <w:spacing w:line="23" w:lineRule="atLeast"/>
        <w:jc w:val="both"/>
        <w:rPr>
          <w:szCs w:val="24"/>
        </w:rPr>
      </w:pPr>
      <w:r w:rsidRPr="00E9340E">
        <w:rPr>
          <w:szCs w:val="24"/>
        </w:rPr>
        <w:t>VI.4.</w:t>
      </w:r>
      <w:r w:rsidRPr="00E9340E">
        <w:rPr>
          <w:szCs w:val="24"/>
        </w:rPr>
        <w:tab/>
        <w:t>Amennyiben az Átvevő az Ingatlant az előírt határidőig nem hagyja el, az Önkormányzat jogosult azt birtokba venni, az Átvevőnek az Ingatlanban található ingóságairól két tanúval hitelesített leltárt készíteni, és az Átvevőt az ingóságok 8 napon belüli elszállítására írásban felszólítani.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VI.5.</w:t>
      </w:r>
      <w:r w:rsidRPr="00E9340E">
        <w:rPr>
          <w:szCs w:val="24"/>
        </w:rPr>
        <w:tab/>
        <w:t>Amennyiben az Átvevő az írásbeli felszólítását követő 8 napon belül nem szállítja el ingóságait, az Önkormányzat jogosult az Átvevőnek az Ingatlanban lévő vagyontárgyait az Átvevő költségén elszállíttatni és megfelelő helyen történő raktározásáról az Átvevő költségén gondoskodni.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lastRenderedPageBreak/>
        <w:t>VI.6.</w:t>
      </w:r>
      <w:r w:rsidRPr="00E9340E">
        <w:rPr>
          <w:szCs w:val="24"/>
        </w:rPr>
        <w:tab/>
        <w:t xml:space="preserve">A vagyonkezelési szerződés </w:t>
      </w:r>
      <w:r>
        <w:rPr>
          <w:szCs w:val="24"/>
        </w:rPr>
        <w:t xml:space="preserve">bármilyen okból történő </w:t>
      </w:r>
      <w:r w:rsidRPr="00E9340E">
        <w:rPr>
          <w:szCs w:val="24"/>
        </w:rPr>
        <w:t>megszűnése esetén az Átvevő cserehelyiségre</w:t>
      </w:r>
      <w:r>
        <w:rPr>
          <w:szCs w:val="24"/>
        </w:rPr>
        <w:t>, vagy bármilyen kártalanításra</w:t>
      </w:r>
      <w:r w:rsidRPr="00E9340E">
        <w:rPr>
          <w:szCs w:val="24"/>
        </w:rPr>
        <w:t xml:space="preserve"> nem tarthat igényt.</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VI.7.</w:t>
      </w:r>
      <w:r w:rsidRPr="00E9340E">
        <w:rPr>
          <w:szCs w:val="24"/>
        </w:rPr>
        <w:tab/>
        <w:t xml:space="preserve">A vagyonkezelési szerződés megszűnése esetén a vagyonkezelői jognak az ingatlan-nyilvántartásból való törléséről az Átvevő köteles gondoskodni azzal, hogy amennyiben </w:t>
      </w:r>
      <w:proofErr w:type="gramStart"/>
      <w:r w:rsidRPr="00E9340E">
        <w:rPr>
          <w:szCs w:val="24"/>
        </w:rPr>
        <w:t>ezen</w:t>
      </w:r>
      <w:proofErr w:type="gramEnd"/>
      <w:r w:rsidRPr="00E9340E">
        <w:rPr>
          <w:szCs w:val="24"/>
        </w:rPr>
        <w:t xml:space="preserve"> kötelezettségét a jog megszűnésétől számított 15. napon belül a földhivatalnál széljeggyel igazolható módon nem kezdeményezi, úgy annak törlése iránt a határidő leteltét követően az Átadó jogosult. </w:t>
      </w:r>
    </w:p>
    <w:p w:rsidR="00AE6395" w:rsidRPr="00E9340E" w:rsidRDefault="00AE6395" w:rsidP="00AE6395">
      <w:pPr>
        <w:pStyle w:val="Szvegtrzs"/>
        <w:spacing w:after="0" w:line="23" w:lineRule="atLeast"/>
        <w:jc w:val="center"/>
        <w:rPr>
          <w:b/>
        </w:rPr>
      </w:pPr>
    </w:p>
    <w:p w:rsidR="00AE6395" w:rsidRPr="00E9340E" w:rsidRDefault="00AE6395" w:rsidP="00AE6395">
      <w:pPr>
        <w:pStyle w:val="Szvegtrzs"/>
        <w:spacing w:after="0" w:line="23" w:lineRule="atLeast"/>
        <w:jc w:val="center"/>
        <w:rPr>
          <w:b/>
        </w:rPr>
      </w:pPr>
    </w:p>
    <w:p w:rsidR="00AE6395" w:rsidRPr="00E9340E" w:rsidRDefault="00AE6395" w:rsidP="00AE6395">
      <w:pPr>
        <w:pStyle w:val="Szvegtrzs"/>
        <w:numPr>
          <w:ilvl w:val="0"/>
          <w:numId w:val="3"/>
        </w:numPr>
        <w:spacing w:after="0" w:line="23" w:lineRule="atLeast"/>
        <w:ind w:left="0" w:firstLine="567"/>
        <w:jc w:val="center"/>
        <w:rPr>
          <w:b/>
        </w:rPr>
      </w:pPr>
      <w:r w:rsidRPr="00E9340E">
        <w:rPr>
          <w:b/>
        </w:rPr>
        <w:t>Egyéb rendelkezések</w:t>
      </w:r>
    </w:p>
    <w:p w:rsidR="00AE6395" w:rsidRPr="00E9340E" w:rsidRDefault="00AE6395" w:rsidP="00AE6395">
      <w:pPr>
        <w:pStyle w:val="Szvegtrzs"/>
        <w:spacing w:after="0" w:line="23" w:lineRule="atLeast"/>
        <w:jc w:val="center"/>
        <w:rPr>
          <w:b/>
        </w:rPr>
      </w:pPr>
    </w:p>
    <w:p w:rsidR="00AE6395" w:rsidRPr="00E9340E" w:rsidRDefault="00AE6395" w:rsidP="00AE6395">
      <w:pPr>
        <w:spacing w:line="23" w:lineRule="atLeast"/>
        <w:jc w:val="both"/>
        <w:rPr>
          <w:szCs w:val="24"/>
        </w:rPr>
      </w:pPr>
      <w:r w:rsidRPr="00E9340E">
        <w:rPr>
          <w:szCs w:val="24"/>
        </w:rPr>
        <w:t>VII.1.</w:t>
      </w:r>
      <w:r w:rsidRPr="00E9340E">
        <w:rPr>
          <w:szCs w:val="24"/>
        </w:rPr>
        <w:tab/>
        <w:t>A jelen szerződést a Felek írásban jogosultak közösen módosítani vagy kiegészíteni.</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VII.2.</w:t>
      </w:r>
      <w:r w:rsidRPr="00E9340E">
        <w:rPr>
          <w:szCs w:val="24"/>
        </w:rPr>
        <w:tab/>
        <w:t>A jelen szerződéssel kapcsolatban a Felek által kapcsolattartásra kijelölt személyek:</w:t>
      </w:r>
    </w:p>
    <w:p w:rsidR="00AE6395" w:rsidRPr="00E9340E" w:rsidRDefault="00AE6395" w:rsidP="00AE6395">
      <w:pPr>
        <w:spacing w:line="23" w:lineRule="atLeast"/>
        <w:ind w:left="360"/>
        <w:jc w:val="both"/>
        <w:rPr>
          <w:szCs w:val="24"/>
        </w:rPr>
      </w:pPr>
    </w:p>
    <w:p w:rsidR="00AE6395" w:rsidRPr="00E9340E" w:rsidRDefault="00AE6395" w:rsidP="00AE6395">
      <w:pPr>
        <w:spacing w:line="23" w:lineRule="atLeast"/>
        <w:jc w:val="both"/>
        <w:rPr>
          <w:szCs w:val="24"/>
          <w:u w:val="single"/>
        </w:rPr>
      </w:pPr>
      <w:proofErr w:type="gramStart"/>
      <w:r w:rsidRPr="00E9340E">
        <w:rPr>
          <w:szCs w:val="24"/>
          <w:u w:val="single"/>
        </w:rPr>
        <w:t>az</w:t>
      </w:r>
      <w:proofErr w:type="gramEnd"/>
      <w:r w:rsidRPr="00E9340E">
        <w:rPr>
          <w:szCs w:val="24"/>
          <w:u w:val="single"/>
        </w:rPr>
        <w:t xml:space="preserve"> Önkormányzat részéről:</w:t>
      </w:r>
    </w:p>
    <w:p w:rsidR="00AE6395" w:rsidRPr="00E9340E" w:rsidRDefault="00AE6395" w:rsidP="00AE6395">
      <w:pPr>
        <w:pStyle w:val="Listaszerbekezds"/>
        <w:ind w:left="0"/>
        <w:jc w:val="both"/>
        <w:rPr>
          <w:rFonts w:eastAsia="Calibri"/>
          <w:lang w:val="hu-HU"/>
        </w:rPr>
      </w:pPr>
      <w:r w:rsidRPr="00E9340E">
        <w:rPr>
          <w:rFonts w:eastAsia="Calibri"/>
        </w:rPr>
        <w:t xml:space="preserve">Név, beosztás: </w:t>
      </w:r>
      <w:r w:rsidRPr="00FD2E38">
        <w:rPr>
          <w:rFonts w:eastAsia="Calibri"/>
          <w:b/>
          <w:u w:val="single"/>
          <w:lang w:val="hu-HU"/>
        </w:rPr>
        <w:t>Ötvös Zoltán osztályvezető</w:t>
      </w:r>
    </w:p>
    <w:p w:rsidR="00AE6395" w:rsidRPr="00E9340E" w:rsidRDefault="00AE6395" w:rsidP="00AE6395">
      <w:pPr>
        <w:pStyle w:val="Listaszerbekezds"/>
        <w:ind w:left="0"/>
        <w:jc w:val="both"/>
        <w:rPr>
          <w:rFonts w:eastAsia="Calibri"/>
          <w:lang w:val="hu-HU"/>
        </w:rPr>
      </w:pPr>
      <w:r w:rsidRPr="00E9340E">
        <w:rPr>
          <w:rFonts w:eastAsia="Calibri"/>
        </w:rPr>
        <w:t>Levelezési cím:</w:t>
      </w:r>
      <w:r w:rsidRPr="00E9340E">
        <w:rPr>
          <w:rFonts w:eastAsia="Calibri"/>
          <w:lang w:val="hu-HU"/>
        </w:rPr>
        <w:t xml:space="preserve"> 1024 Budapest, Mechwart liget 1. </w:t>
      </w:r>
    </w:p>
    <w:p w:rsidR="00AE6395" w:rsidRPr="00E9340E" w:rsidRDefault="00AE6395" w:rsidP="00AE6395">
      <w:pPr>
        <w:pStyle w:val="Listaszerbekezds"/>
        <w:ind w:left="0"/>
        <w:jc w:val="both"/>
        <w:rPr>
          <w:rFonts w:eastAsia="Calibri"/>
          <w:lang w:val="hu-HU"/>
        </w:rPr>
      </w:pPr>
      <w:r w:rsidRPr="00E9340E">
        <w:rPr>
          <w:rFonts w:eastAsia="Calibri"/>
        </w:rPr>
        <w:t>Email cím:</w:t>
      </w:r>
      <w:r w:rsidRPr="00E9340E">
        <w:rPr>
          <w:rFonts w:eastAsia="Calibri"/>
          <w:lang w:val="hu-HU"/>
        </w:rPr>
        <w:t xml:space="preserve"> otvos.zoltan@masodikkerulet.hu</w:t>
      </w:r>
    </w:p>
    <w:p w:rsidR="00AE6395" w:rsidRPr="00E9340E" w:rsidRDefault="00AE6395" w:rsidP="00AE6395">
      <w:pPr>
        <w:rPr>
          <w:rFonts w:eastAsia="Calibri"/>
          <w:szCs w:val="24"/>
        </w:rPr>
      </w:pPr>
      <w:r w:rsidRPr="00E9340E">
        <w:rPr>
          <w:rFonts w:eastAsia="Calibri"/>
          <w:szCs w:val="24"/>
        </w:rPr>
        <w:t>Telefon: +36 30 560 3932</w:t>
      </w:r>
    </w:p>
    <w:p w:rsidR="00AE6395" w:rsidRPr="00E9340E" w:rsidRDefault="00AE6395" w:rsidP="00AE6395">
      <w:pPr>
        <w:spacing w:line="23" w:lineRule="atLeast"/>
        <w:jc w:val="both"/>
        <w:rPr>
          <w:szCs w:val="24"/>
          <w:highlight w:val="yellow"/>
          <w:u w:val="single"/>
        </w:rPr>
      </w:pPr>
    </w:p>
    <w:p w:rsidR="00AE6395" w:rsidRPr="00E9340E" w:rsidRDefault="00AE6395" w:rsidP="00AE6395">
      <w:pPr>
        <w:spacing w:line="23" w:lineRule="atLeast"/>
        <w:jc w:val="both"/>
        <w:rPr>
          <w:szCs w:val="24"/>
          <w:u w:val="single"/>
        </w:rPr>
      </w:pPr>
      <w:proofErr w:type="gramStart"/>
      <w:r w:rsidRPr="00E9340E">
        <w:rPr>
          <w:szCs w:val="24"/>
          <w:u w:val="single"/>
        </w:rPr>
        <w:t>az</w:t>
      </w:r>
      <w:proofErr w:type="gramEnd"/>
      <w:r w:rsidRPr="00E9340E">
        <w:rPr>
          <w:szCs w:val="24"/>
          <w:u w:val="single"/>
        </w:rPr>
        <w:t xml:space="preserve"> Átvevő részéről:</w:t>
      </w:r>
    </w:p>
    <w:p w:rsidR="00AE6395" w:rsidRPr="00E9340E" w:rsidRDefault="00AE6395" w:rsidP="00AE6395">
      <w:pPr>
        <w:pStyle w:val="Listaszerbekezds"/>
        <w:ind w:left="0"/>
        <w:jc w:val="both"/>
        <w:rPr>
          <w:rFonts w:eastAsia="Calibri"/>
          <w:b/>
          <w:u w:val="single"/>
          <w:lang w:val="hu-HU"/>
        </w:rPr>
      </w:pPr>
      <w:r w:rsidRPr="00E9340E">
        <w:rPr>
          <w:rFonts w:eastAsia="Calibri"/>
        </w:rPr>
        <w:t xml:space="preserve">Név, beosztás: </w:t>
      </w:r>
      <w:r w:rsidRPr="00E9340E">
        <w:rPr>
          <w:rFonts w:eastAsia="Calibri"/>
          <w:b/>
          <w:u w:val="single"/>
          <w:lang w:val="hu-HU"/>
        </w:rPr>
        <w:t>Zsoldosné Pongrácz Petra</w:t>
      </w:r>
    </w:p>
    <w:p w:rsidR="00AE6395" w:rsidRPr="00E9340E" w:rsidRDefault="00AE6395" w:rsidP="00AE6395">
      <w:pPr>
        <w:pStyle w:val="Listaszerbekezds"/>
        <w:ind w:left="0"/>
        <w:jc w:val="both"/>
        <w:rPr>
          <w:rFonts w:eastAsia="Calibri"/>
          <w:lang w:val="hu-HU"/>
        </w:rPr>
      </w:pPr>
      <w:r w:rsidRPr="00E9340E">
        <w:rPr>
          <w:rFonts w:eastAsia="Calibri"/>
        </w:rPr>
        <w:t>Levelezési cím:</w:t>
      </w:r>
      <w:r w:rsidRPr="00E9340E">
        <w:rPr>
          <w:rFonts w:eastAsia="Calibri"/>
          <w:lang w:val="hu-HU"/>
        </w:rPr>
        <w:t xml:space="preserve"> 9090 Pannonhalma, Vár 1</w:t>
      </w:r>
      <w:r>
        <w:rPr>
          <w:rFonts w:eastAsia="Calibri"/>
          <w:lang w:val="hu-HU"/>
        </w:rPr>
        <w:t>.</w:t>
      </w:r>
    </w:p>
    <w:p w:rsidR="00AE6395" w:rsidRPr="00E9340E" w:rsidRDefault="00AE6395" w:rsidP="00AE6395">
      <w:pPr>
        <w:pStyle w:val="Listaszerbekezds"/>
        <w:ind w:left="0"/>
        <w:jc w:val="both"/>
        <w:rPr>
          <w:rFonts w:eastAsia="Calibri"/>
          <w:lang w:val="hu-HU"/>
        </w:rPr>
      </w:pPr>
      <w:r w:rsidRPr="00E9340E">
        <w:rPr>
          <w:rFonts w:eastAsia="Calibri"/>
        </w:rPr>
        <w:t>Email cím:</w:t>
      </w:r>
      <w:r w:rsidRPr="00E9340E">
        <w:rPr>
          <w:rFonts w:eastAsia="Calibri"/>
          <w:lang w:val="hu-HU"/>
        </w:rPr>
        <w:t xml:space="preserve"> zsoldospetra@osb.hu</w:t>
      </w:r>
    </w:p>
    <w:p w:rsidR="00AE6395" w:rsidRPr="00E9340E" w:rsidRDefault="00AE6395" w:rsidP="00AE6395">
      <w:pPr>
        <w:rPr>
          <w:rFonts w:eastAsia="Calibri"/>
          <w:color w:val="000000"/>
          <w:szCs w:val="24"/>
        </w:rPr>
      </w:pPr>
      <w:r w:rsidRPr="00E9340E">
        <w:rPr>
          <w:rFonts w:eastAsia="Calibri"/>
          <w:szCs w:val="24"/>
        </w:rPr>
        <w:t>Telefon: +36 30 394 8727</w:t>
      </w:r>
    </w:p>
    <w:p w:rsidR="00AE6395" w:rsidRPr="00E9340E" w:rsidRDefault="00AE6395" w:rsidP="00AE6395">
      <w:pPr>
        <w:spacing w:line="23" w:lineRule="atLeast"/>
        <w:jc w:val="both"/>
        <w:rPr>
          <w:szCs w:val="24"/>
        </w:rPr>
      </w:pPr>
    </w:p>
    <w:p w:rsidR="00AE6395" w:rsidRPr="00E9340E" w:rsidRDefault="00AE6395" w:rsidP="00AE6395">
      <w:pPr>
        <w:spacing w:line="23" w:lineRule="atLeast"/>
        <w:jc w:val="both"/>
        <w:rPr>
          <w:szCs w:val="24"/>
        </w:rPr>
      </w:pPr>
      <w:r w:rsidRPr="00E9340E">
        <w:rPr>
          <w:szCs w:val="24"/>
        </w:rPr>
        <w:t>VII.3.</w:t>
      </w:r>
      <w:r w:rsidRPr="00E9340E">
        <w:rPr>
          <w:szCs w:val="24"/>
        </w:rPr>
        <w:tab/>
        <w:t>Felek megállapodnak abban, hogy a szerződésből adódó, vagy azzal kapcsolatban felmerülő vitákat vagy nézetkülönbségeket tárgyalások útján rendezik.</w:t>
      </w:r>
    </w:p>
    <w:p w:rsidR="00AE6395" w:rsidRPr="00E9340E" w:rsidRDefault="00AE6395" w:rsidP="00AE6395">
      <w:pPr>
        <w:spacing w:line="23" w:lineRule="atLeast"/>
        <w:jc w:val="both"/>
        <w:rPr>
          <w:szCs w:val="24"/>
        </w:rPr>
      </w:pPr>
      <w:r w:rsidRPr="00E9340E">
        <w:rPr>
          <w:szCs w:val="24"/>
        </w:rPr>
        <w:t xml:space="preserve"> </w:t>
      </w:r>
    </w:p>
    <w:p w:rsidR="00AE6395" w:rsidRPr="00E9340E" w:rsidRDefault="00AE6395" w:rsidP="00AE6395">
      <w:pPr>
        <w:tabs>
          <w:tab w:val="left" w:pos="426"/>
        </w:tabs>
        <w:spacing w:line="23" w:lineRule="atLeast"/>
        <w:jc w:val="both"/>
        <w:rPr>
          <w:szCs w:val="24"/>
        </w:rPr>
      </w:pPr>
      <w:r w:rsidRPr="00E9340E">
        <w:rPr>
          <w:szCs w:val="24"/>
        </w:rPr>
        <w:t>VII.4.</w:t>
      </w:r>
      <w:r w:rsidRPr="00E9340E">
        <w:rPr>
          <w:szCs w:val="24"/>
        </w:rPr>
        <w:tab/>
        <w:t xml:space="preserve">A jelen szerződésben nem, vagy nem kellő részletességgel szabályozott kérdésekben a Polgári Törvénykönyvről szóló 2013. évi V. törvény, az </w:t>
      </w:r>
      <w:proofErr w:type="spellStart"/>
      <w:r w:rsidRPr="00E9340E">
        <w:rPr>
          <w:szCs w:val="24"/>
        </w:rPr>
        <w:t>Nvt</w:t>
      </w:r>
      <w:proofErr w:type="spellEnd"/>
      <w:r w:rsidRPr="00E9340E">
        <w:rPr>
          <w:szCs w:val="24"/>
        </w:rPr>
        <w:t>. és a vonatkozó jogszabályok előírásai az irányadók.</w:t>
      </w:r>
    </w:p>
    <w:p w:rsidR="00AE6395" w:rsidRPr="00E9340E" w:rsidRDefault="00AE6395" w:rsidP="00AE6395">
      <w:pPr>
        <w:spacing w:line="23" w:lineRule="atLeast"/>
        <w:jc w:val="both"/>
        <w:rPr>
          <w:szCs w:val="24"/>
        </w:rPr>
      </w:pPr>
    </w:p>
    <w:p w:rsidR="00AE6395" w:rsidRPr="00E9340E" w:rsidRDefault="00AE6395" w:rsidP="00AE6395">
      <w:pPr>
        <w:ind w:right="283"/>
        <w:jc w:val="both"/>
        <w:rPr>
          <w:szCs w:val="24"/>
        </w:rPr>
      </w:pPr>
      <w:r w:rsidRPr="00E9340E">
        <w:rPr>
          <w:szCs w:val="24"/>
        </w:rPr>
        <w:t xml:space="preserve">VII.5. Szerződő Felek jelen okirat szerkesztésére és ellenjegyzésére megbízzák és az ingatlan-nyilvántartási eljárás során történő képviseletük ellátására meghatalmazzák </w:t>
      </w:r>
      <w:r w:rsidRPr="00E9340E">
        <w:rPr>
          <w:szCs w:val="24"/>
          <w:u w:val="single"/>
        </w:rPr>
        <w:t xml:space="preserve">dr. Maklári Róbert ügyvédet (székhely: 1052 Budapest, Károly krt. 22. II. </w:t>
      </w:r>
      <w:proofErr w:type="spellStart"/>
      <w:r w:rsidRPr="00E9340E">
        <w:rPr>
          <w:szCs w:val="24"/>
          <w:u w:val="single"/>
        </w:rPr>
        <w:t>lh</w:t>
      </w:r>
      <w:proofErr w:type="spellEnd"/>
      <w:r w:rsidRPr="00E9340E">
        <w:rPr>
          <w:szCs w:val="24"/>
          <w:u w:val="single"/>
        </w:rPr>
        <w:t>. I/9</w:t>
      </w:r>
      <w:proofErr w:type="gramStart"/>
      <w:r w:rsidRPr="00E9340E">
        <w:rPr>
          <w:szCs w:val="24"/>
          <w:u w:val="single"/>
        </w:rPr>
        <w:t>.,</w:t>
      </w:r>
      <w:proofErr w:type="gramEnd"/>
      <w:r w:rsidRPr="00E9340E">
        <w:rPr>
          <w:szCs w:val="24"/>
          <w:u w:val="single"/>
        </w:rPr>
        <w:t xml:space="preserve"> KASZ: </w:t>
      </w:r>
      <w:r w:rsidRPr="00E9340E">
        <w:rPr>
          <w:color w:val="252422"/>
          <w:szCs w:val="24"/>
          <w:u w:val="single"/>
          <w:shd w:val="clear" w:color="auto" w:fill="F5F4EF"/>
        </w:rPr>
        <w:t>36064922</w:t>
      </w:r>
      <w:r w:rsidRPr="00E9340E">
        <w:rPr>
          <w:szCs w:val="24"/>
          <w:u w:val="single"/>
        </w:rPr>
        <w:t>)</w:t>
      </w:r>
      <w:r w:rsidRPr="00E9340E">
        <w:rPr>
          <w:szCs w:val="24"/>
        </w:rPr>
        <w:t xml:space="preserve"> amely képviselet díját és költségét </w:t>
      </w:r>
      <w:r>
        <w:rPr>
          <w:szCs w:val="24"/>
        </w:rPr>
        <w:t xml:space="preserve">az </w:t>
      </w:r>
      <w:r w:rsidRPr="00E9340E">
        <w:rPr>
          <w:szCs w:val="24"/>
        </w:rPr>
        <w:t>Önkormányzat viseli. Felek kijelentik, hogy jelen szerződés aláírása részükről egyúttal dr. Maklári Róbert ügyvédnek történő meghatalmazás adását is jelenti, aki a meghatalmazást a jelen okirat ellenjegyzésével elfogadja.</w:t>
      </w:r>
    </w:p>
    <w:p w:rsidR="00AE6395" w:rsidRPr="00E9340E" w:rsidRDefault="00AE6395" w:rsidP="00AE6395">
      <w:pPr>
        <w:pStyle w:val="Listaszerbekezds"/>
        <w:ind w:left="502" w:right="283"/>
        <w:jc w:val="both"/>
      </w:pPr>
    </w:p>
    <w:p w:rsidR="00AE6395" w:rsidRPr="00E9340E" w:rsidRDefault="00AE6395" w:rsidP="00AE6395">
      <w:pPr>
        <w:ind w:right="283"/>
        <w:jc w:val="both"/>
        <w:rPr>
          <w:szCs w:val="24"/>
        </w:rPr>
      </w:pPr>
      <w:r w:rsidRPr="00E9340E">
        <w:rPr>
          <w:szCs w:val="24"/>
        </w:rPr>
        <w:t xml:space="preserve">VII.6. </w:t>
      </w:r>
      <w:proofErr w:type="gramStart"/>
      <w:r w:rsidRPr="00E9340E">
        <w:rPr>
          <w:szCs w:val="24"/>
        </w:rPr>
        <w:t>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E9340E">
        <w:rPr>
          <w:szCs w:val="24"/>
        </w:rPr>
        <w:t>Infotv</w:t>
      </w:r>
      <w:proofErr w:type="spellEnd"/>
      <w:r w:rsidRPr="00E9340E">
        <w:rPr>
          <w:szCs w:val="24"/>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E9340E">
        <w:rPr>
          <w:szCs w:val="24"/>
        </w:rPr>
        <w:t xml:space="preserve"> </w:t>
      </w:r>
    </w:p>
    <w:p w:rsidR="00AE6395" w:rsidRPr="00E9340E" w:rsidRDefault="00AE6395" w:rsidP="00AE6395">
      <w:pPr>
        <w:pStyle w:val="Listaszerbekezds"/>
        <w:ind w:left="502" w:right="283"/>
        <w:jc w:val="both"/>
      </w:pPr>
    </w:p>
    <w:p w:rsidR="00AE6395" w:rsidRPr="00E9340E" w:rsidRDefault="00AE6395" w:rsidP="00AE6395">
      <w:pPr>
        <w:ind w:right="283"/>
        <w:jc w:val="both"/>
        <w:rPr>
          <w:szCs w:val="24"/>
        </w:rPr>
      </w:pPr>
      <w:r w:rsidRPr="00E9340E">
        <w:rPr>
          <w:szCs w:val="24"/>
        </w:rPr>
        <w:t xml:space="preserve">Felek rögzítik továbbá, hogy a jelen megállapodásuk szerinti együttműködés során személyes adatokat csak és kizárólag a jelen megállapodásuk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E9340E">
        <w:rPr>
          <w:szCs w:val="24"/>
        </w:rPr>
        <w:t>Infotv</w:t>
      </w:r>
      <w:proofErr w:type="spellEnd"/>
      <w:r w:rsidRPr="00E9340E">
        <w:rPr>
          <w:szCs w:val="24"/>
        </w:rPr>
        <w:t>.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rsidR="00AE6395" w:rsidRPr="00E9340E" w:rsidRDefault="00AE6395" w:rsidP="00AE6395">
      <w:pPr>
        <w:pStyle w:val="Nincstrkz"/>
        <w:jc w:val="both"/>
      </w:pPr>
    </w:p>
    <w:p w:rsidR="00AE6395" w:rsidRPr="00E9340E" w:rsidRDefault="00AE6395" w:rsidP="00AE6395">
      <w:pPr>
        <w:ind w:right="283"/>
        <w:jc w:val="both"/>
        <w:rPr>
          <w:szCs w:val="24"/>
        </w:rPr>
      </w:pPr>
      <w:r w:rsidRPr="00E9340E">
        <w:rPr>
          <w:szCs w:val="24"/>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 teljesítéséhez a másik Félnek szükséges.</w:t>
      </w:r>
    </w:p>
    <w:p w:rsidR="00AE6395" w:rsidRPr="00E9340E" w:rsidRDefault="00AE6395" w:rsidP="00AE6395">
      <w:pPr>
        <w:ind w:right="283"/>
        <w:jc w:val="both"/>
        <w:rPr>
          <w:szCs w:val="24"/>
        </w:rPr>
      </w:pPr>
    </w:p>
    <w:p w:rsidR="00AE6395" w:rsidRPr="00E9340E" w:rsidRDefault="00AE6395" w:rsidP="00AE6395">
      <w:pPr>
        <w:ind w:right="283"/>
        <w:jc w:val="both"/>
        <w:rPr>
          <w:szCs w:val="24"/>
        </w:rPr>
      </w:pPr>
      <w:r w:rsidRPr="00E9340E">
        <w:rPr>
          <w:szCs w:val="24"/>
        </w:rPr>
        <w:t>Jelen szerződést a Felek együttesen elolvasták, és a közös értelmezést követően, mint akaratukkal mindenben megegyezőt, cégszerűen aláírták.</w:t>
      </w:r>
    </w:p>
    <w:p w:rsidR="005E43AB" w:rsidRDefault="005E43AB" w:rsidP="00AE6395">
      <w:pPr>
        <w:ind w:right="283"/>
        <w:jc w:val="both"/>
        <w:rPr>
          <w:szCs w:val="24"/>
        </w:rPr>
      </w:pPr>
    </w:p>
    <w:p w:rsidR="00AE6395" w:rsidRPr="00E9340E" w:rsidRDefault="00AE6395" w:rsidP="00AE6395">
      <w:pPr>
        <w:ind w:right="283"/>
        <w:jc w:val="both"/>
        <w:rPr>
          <w:szCs w:val="24"/>
        </w:rPr>
      </w:pPr>
      <w:r w:rsidRPr="00E9340E">
        <w:rPr>
          <w:szCs w:val="24"/>
        </w:rPr>
        <w:t xml:space="preserve">A </w:t>
      </w:r>
      <w:proofErr w:type="gramStart"/>
      <w:r w:rsidRPr="00E9340E">
        <w:rPr>
          <w:szCs w:val="24"/>
        </w:rPr>
        <w:t xml:space="preserve">szerződés </w:t>
      </w:r>
      <w:r w:rsidRPr="005E43AB">
        <w:rPr>
          <w:szCs w:val="24"/>
        </w:rPr>
        <w:t>…</w:t>
      </w:r>
      <w:proofErr w:type="gramEnd"/>
      <w:r w:rsidRPr="005E43AB">
        <w:rPr>
          <w:szCs w:val="24"/>
        </w:rPr>
        <w:t xml:space="preserve"> eredeti példányban készült és 11 számozott oldalból áll, amelyből 2 példány benyújtásra kerül az ingatlanügyi hatósághoz, … példány az Önkormányzatot, … példány az Átvevőt, 1 példány az ellenjegyző ügyvédet illeti meg.</w:t>
      </w:r>
      <w:r w:rsidRPr="00E9340E">
        <w:rPr>
          <w:szCs w:val="24"/>
        </w:rPr>
        <w:t xml:space="preserve"> </w:t>
      </w:r>
    </w:p>
    <w:p w:rsidR="005E43AB" w:rsidRDefault="005E43AB" w:rsidP="00AE6395">
      <w:pPr>
        <w:pStyle w:val="BodyText21"/>
        <w:tabs>
          <w:tab w:val="left" w:leader="dot" w:pos="4536"/>
        </w:tabs>
        <w:spacing w:line="23" w:lineRule="atLeast"/>
        <w:rPr>
          <w:bCs/>
          <w:szCs w:val="24"/>
        </w:rPr>
      </w:pPr>
    </w:p>
    <w:p w:rsidR="00AE6395" w:rsidRPr="00E9340E" w:rsidRDefault="00AE6395" w:rsidP="00AE6395">
      <w:pPr>
        <w:pStyle w:val="BodyText21"/>
        <w:tabs>
          <w:tab w:val="left" w:leader="dot" w:pos="4536"/>
        </w:tabs>
        <w:spacing w:line="23" w:lineRule="atLeast"/>
        <w:rPr>
          <w:szCs w:val="24"/>
        </w:rPr>
      </w:pPr>
      <w:r w:rsidRPr="00E9340E">
        <w:rPr>
          <w:bCs/>
          <w:szCs w:val="24"/>
        </w:rPr>
        <w:t>Budapest, 2020. …………………...</w:t>
      </w:r>
    </w:p>
    <w:p w:rsidR="00AE6395" w:rsidRPr="00E9340E" w:rsidRDefault="00AE6395" w:rsidP="00AE6395">
      <w:pPr>
        <w:pStyle w:val="BodyText21"/>
        <w:spacing w:line="23" w:lineRule="atLeast"/>
        <w:rPr>
          <w:szCs w:val="24"/>
        </w:rPr>
      </w:pPr>
    </w:p>
    <w:tbl>
      <w:tblPr>
        <w:tblW w:w="0" w:type="auto"/>
        <w:tblLook w:val="04A0" w:firstRow="1" w:lastRow="0" w:firstColumn="1" w:lastColumn="0" w:noHBand="0" w:noVBand="1"/>
      </w:tblPr>
      <w:tblGrid>
        <w:gridCol w:w="4605"/>
        <w:gridCol w:w="4467"/>
      </w:tblGrid>
      <w:tr w:rsidR="00AE6395" w:rsidRPr="00E9340E" w:rsidTr="00A76B9E">
        <w:tc>
          <w:tcPr>
            <w:tcW w:w="4605" w:type="dxa"/>
          </w:tcPr>
          <w:p w:rsidR="00AE6395" w:rsidRPr="00E9340E" w:rsidRDefault="00AE6395" w:rsidP="00A76B9E">
            <w:pPr>
              <w:pStyle w:val="BodyText21"/>
              <w:tabs>
                <w:tab w:val="clear" w:pos="709"/>
                <w:tab w:val="left" w:leader="dot" w:pos="4390"/>
              </w:tabs>
              <w:spacing w:line="23" w:lineRule="atLeast"/>
              <w:jc w:val="center"/>
              <w:rPr>
                <w:szCs w:val="24"/>
              </w:rPr>
            </w:pPr>
            <w:r w:rsidRPr="00E9340E">
              <w:rPr>
                <w:szCs w:val="24"/>
              </w:rPr>
              <w:t>…………………………………………</w:t>
            </w:r>
          </w:p>
          <w:p w:rsidR="00AE6395" w:rsidRPr="00E9340E" w:rsidRDefault="00AE6395" w:rsidP="00A76B9E">
            <w:pPr>
              <w:pStyle w:val="BodyText21"/>
              <w:tabs>
                <w:tab w:val="clear" w:pos="709"/>
              </w:tabs>
              <w:spacing w:line="23" w:lineRule="atLeast"/>
              <w:jc w:val="center"/>
              <w:rPr>
                <w:b/>
                <w:szCs w:val="24"/>
              </w:rPr>
            </w:pPr>
            <w:r w:rsidRPr="00E9340E">
              <w:rPr>
                <w:b/>
                <w:szCs w:val="24"/>
              </w:rPr>
              <w:t xml:space="preserve">Budapest Főváros II. Kerületi Önkormányzat </w:t>
            </w:r>
          </w:p>
          <w:p w:rsidR="00AE6395" w:rsidRPr="00E9340E" w:rsidRDefault="00AE6395" w:rsidP="00A76B9E">
            <w:pPr>
              <w:pStyle w:val="BodyText21"/>
              <w:tabs>
                <w:tab w:val="clear" w:pos="709"/>
              </w:tabs>
              <w:spacing w:line="23" w:lineRule="atLeast"/>
              <w:jc w:val="center"/>
              <w:rPr>
                <w:b/>
                <w:szCs w:val="24"/>
              </w:rPr>
            </w:pPr>
            <w:r w:rsidRPr="00E9340E">
              <w:rPr>
                <w:b/>
                <w:szCs w:val="24"/>
              </w:rPr>
              <w:t>Átadó/Önkormányzat</w:t>
            </w:r>
          </w:p>
          <w:p w:rsidR="00AE6395" w:rsidRPr="00E9340E" w:rsidRDefault="00AE6395" w:rsidP="00A76B9E">
            <w:pPr>
              <w:pStyle w:val="BodyText21"/>
              <w:tabs>
                <w:tab w:val="clear" w:pos="709"/>
              </w:tabs>
              <w:spacing w:line="23" w:lineRule="atLeast"/>
              <w:jc w:val="center"/>
              <w:rPr>
                <w:b/>
                <w:szCs w:val="24"/>
              </w:rPr>
            </w:pPr>
            <w:r w:rsidRPr="00E9340E">
              <w:rPr>
                <w:b/>
                <w:szCs w:val="24"/>
              </w:rPr>
              <w:t>képviseli</w:t>
            </w:r>
          </w:p>
          <w:p w:rsidR="00AE6395" w:rsidRPr="00E9340E" w:rsidRDefault="00AE6395" w:rsidP="00A76B9E">
            <w:pPr>
              <w:pStyle w:val="BodyText21"/>
              <w:tabs>
                <w:tab w:val="clear" w:pos="709"/>
              </w:tabs>
              <w:spacing w:line="23" w:lineRule="atLeast"/>
              <w:jc w:val="center"/>
              <w:rPr>
                <w:b/>
                <w:szCs w:val="24"/>
              </w:rPr>
            </w:pPr>
            <w:r w:rsidRPr="00E9340E">
              <w:rPr>
                <w:b/>
                <w:szCs w:val="24"/>
              </w:rPr>
              <w:t>Őrsi Gergely</w:t>
            </w:r>
            <w:r>
              <w:rPr>
                <w:b/>
                <w:szCs w:val="24"/>
              </w:rPr>
              <w:t xml:space="preserve"> Ferenc</w:t>
            </w:r>
            <w:r w:rsidRPr="00E9340E">
              <w:rPr>
                <w:b/>
                <w:szCs w:val="24"/>
              </w:rPr>
              <w:t xml:space="preserve"> polgármester</w:t>
            </w:r>
          </w:p>
        </w:tc>
        <w:tc>
          <w:tcPr>
            <w:tcW w:w="4467" w:type="dxa"/>
          </w:tcPr>
          <w:p w:rsidR="00AE6395" w:rsidRPr="00E9340E" w:rsidRDefault="00AE6395" w:rsidP="00A76B9E">
            <w:pPr>
              <w:pStyle w:val="BodyText21"/>
              <w:tabs>
                <w:tab w:val="clear" w:pos="709"/>
              </w:tabs>
              <w:spacing w:line="23" w:lineRule="atLeast"/>
              <w:jc w:val="center"/>
              <w:rPr>
                <w:szCs w:val="24"/>
              </w:rPr>
            </w:pPr>
            <w:r w:rsidRPr="00E9340E">
              <w:rPr>
                <w:szCs w:val="24"/>
              </w:rPr>
              <w:t>………………………………………..</w:t>
            </w:r>
          </w:p>
          <w:p w:rsidR="00AE6395" w:rsidRPr="00E9340E" w:rsidRDefault="00AE6395" w:rsidP="00A76B9E">
            <w:pPr>
              <w:spacing w:line="23" w:lineRule="atLeast"/>
              <w:jc w:val="center"/>
              <w:rPr>
                <w:b/>
                <w:szCs w:val="24"/>
              </w:rPr>
            </w:pPr>
            <w:r w:rsidRPr="00E9340E">
              <w:rPr>
                <w:b/>
                <w:szCs w:val="24"/>
              </w:rPr>
              <w:t xml:space="preserve">Magyar Bencés Kongregáció Pannonhalmi Főapátság </w:t>
            </w:r>
          </w:p>
          <w:p w:rsidR="00AE6395" w:rsidRPr="00E9340E" w:rsidRDefault="00AE6395" w:rsidP="00A76B9E">
            <w:pPr>
              <w:spacing w:line="23" w:lineRule="atLeast"/>
              <w:jc w:val="center"/>
              <w:rPr>
                <w:b/>
                <w:szCs w:val="24"/>
              </w:rPr>
            </w:pPr>
            <w:r w:rsidRPr="00E9340E">
              <w:rPr>
                <w:b/>
                <w:szCs w:val="24"/>
              </w:rPr>
              <w:t>Átvevő</w:t>
            </w:r>
          </w:p>
          <w:p w:rsidR="00AE6395" w:rsidRPr="00E9340E" w:rsidRDefault="00AE6395" w:rsidP="00A76B9E">
            <w:pPr>
              <w:spacing w:line="23" w:lineRule="atLeast"/>
              <w:jc w:val="center"/>
              <w:rPr>
                <w:b/>
                <w:szCs w:val="24"/>
              </w:rPr>
            </w:pPr>
            <w:r w:rsidRPr="00E9340E">
              <w:rPr>
                <w:b/>
                <w:szCs w:val="24"/>
              </w:rPr>
              <w:t>képviseli</w:t>
            </w:r>
          </w:p>
          <w:p w:rsidR="00AE6395" w:rsidRPr="00E9340E" w:rsidRDefault="00AE6395" w:rsidP="00A76B9E">
            <w:pPr>
              <w:pStyle w:val="BodyText21"/>
              <w:tabs>
                <w:tab w:val="clear" w:pos="709"/>
              </w:tabs>
              <w:spacing w:line="23" w:lineRule="atLeast"/>
              <w:jc w:val="center"/>
              <w:rPr>
                <w:b/>
                <w:szCs w:val="24"/>
              </w:rPr>
            </w:pPr>
            <w:r w:rsidRPr="00E9340E">
              <w:rPr>
                <w:b/>
                <w:szCs w:val="24"/>
              </w:rPr>
              <w:t>Hortobágyi T. Cirill főapát</w:t>
            </w:r>
          </w:p>
        </w:tc>
      </w:tr>
    </w:tbl>
    <w:p w:rsidR="00AE6395" w:rsidRPr="00E9340E" w:rsidRDefault="00AE6395" w:rsidP="00AE6395">
      <w:pPr>
        <w:jc w:val="both"/>
        <w:rPr>
          <w:szCs w:val="24"/>
        </w:rPr>
      </w:pPr>
    </w:p>
    <w:p w:rsidR="00AE6395" w:rsidRPr="00E9340E" w:rsidRDefault="00AE6395" w:rsidP="00AE6395">
      <w:pPr>
        <w:pStyle w:val="Nincstrkz"/>
        <w:jc w:val="both"/>
      </w:pPr>
    </w:p>
    <w:tbl>
      <w:tblPr>
        <w:tblW w:w="0" w:type="auto"/>
        <w:tblLook w:val="04A0" w:firstRow="1" w:lastRow="0" w:firstColumn="1" w:lastColumn="0" w:noHBand="0" w:noVBand="1"/>
      </w:tblPr>
      <w:tblGrid>
        <w:gridCol w:w="4605"/>
        <w:gridCol w:w="4467"/>
      </w:tblGrid>
      <w:tr w:rsidR="00AE6395" w:rsidRPr="00E9340E" w:rsidTr="00A76B9E">
        <w:tc>
          <w:tcPr>
            <w:tcW w:w="4606" w:type="dxa"/>
          </w:tcPr>
          <w:p w:rsidR="00AE6395" w:rsidRPr="00E9340E" w:rsidRDefault="00AE6395" w:rsidP="00A76B9E">
            <w:pPr>
              <w:pStyle w:val="BodyText21"/>
              <w:tabs>
                <w:tab w:val="clear" w:pos="709"/>
              </w:tabs>
              <w:spacing w:line="23" w:lineRule="atLeast"/>
              <w:jc w:val="left"/>
              <w:rPr>
                <w:szCs w:val="24"/>
              </w:rPr>
            </w:pPr>
          </w:p>
          <w:p w:rsidR="00AE6395" w:rsidRPr="00E9340E" w:rsidRDefault="00AE6395" w:rsidP="00A76B9E">
            <w:pPr>
              <w:pStyle w:val="BodyText21"/>
              <w:tabs>
                <w:tab w:val="clear" w:pos="709"/>
              </w:tabs>
              <w:spacing w:line="23" w:lineRule="atLeast"/>
              <w:jc w:val="left"/>
              <w:rPr>
                <w:szCs w:val="24"/>
              </w:rPr>
            </w:pPr>
            <w:r w:rsidRPr="00E9340E">
              <w:rPr>
                <w:szCs w:val="24"/>
              </w:rPr>
              <w:t xml:space="preserve">pénzügyileg </w:t>
            </w:r>
            <w:proofErr w:type="spellStart"/>
            <w:r w:rsidRPr="00E9340E">
              <w:rPr>
                <w:szCs w:val="24"/>
              </w:rPr>
              <w:t>ellenjegyzem</w:t>
            </w:r>
            <w:proofErr w:type="spellEnd"/>
            <w:r w:rsidRPr="00E9340E">
              <w:rPr>
                <w:szCs w:val="24"/>
              </w:rPr>
              <w:t>:</w:t>
            </w:r>
          </w:p>
          <w:p w:rsidR="00AE6395" w:rsidRPr="00E9340E" w:rsidRDefault="00AE6395" w:rsidP="00A76B9E">
            <w:pPr>
              <w:pStyle w:val="BodyText21"/>
              <w:tabs>
                <w:tab w:val="clear" w:pos="709"/>
              </w:tabs>
              <w:spacing w:line="23" w:lineRule="atLeast"/>
              <w:jc w:val="left"/>
              <w:rPr>
                <w:bCs/>
                <w:szCs w:val="24"/>
              </w:rPr>
            </w:pPr>
            <w:r w:rsidRPr="00E9340E">
              <w:rPr>
                <w:bCs/>
                <w:szCs w:val="24"/>
              </w:rPr>
              <w:t>Budapest, 2020. ………..</w:t>
            </w:r>
          </w:p>
          <w:p w:rsidR="00AE6395" w:rsidRPr="00E9340E" w:rsidRDefault="00AE6395" w:rsidP="00A76B9E">
            <w:pPr>
              <w:pStyle w:val="BodyText21"/>
              <w:tabs>
                <w:tab w:val="clear" w:pos="709"/>
              </w:tabs>
              <w:spacing w:line="23" w:lineRule="atLeast"/>
              <w:jc w:val="left"/>
              <w:rPr>
                <w:szCs w:val="24"/>
              </w:rPr>
            </w:pPr>
          </w:p>
          <w:p w:rsidR="00AE6395" w:rsidRPr="00E9340E" w:rsidRDefault="00AE6395" w:rsidP="00A76B9E">
            <w:pPr>
              <w:pStyle w:val="BodyText21"/>
              <w:tabs>
                <w:tab w:val="clear" w:pos="709"/>
              </w:tabs>
              <w:spacing w:line="23" w:lineRule="atLeast"/>
              <w:jc w:val="left"/>
              <w:rPr>
                <w:b/>
                <w:szCs w:val="24"/>
              </w:rPr>
            </w:pPr>
          </w:p>
          <w:p w:rsidR="00AE6395" w:rsidRPr="00E9340E" w:rsidRDefault="00AE6395" w:rsidP="00A76B9E">
            <w:pPr>
              <w:pStyle w:val="BodyText21"/>
              <w:tabs>
                <w:tab w:val="clear" w:pos="709"/>
                <w:tab w:val="left" w:leader="dot" w:pos="4390"/>
              </w:tabs>
              <w:spacing w:line="23" w:lineRule="atLeast"/>
              <w:jc w:val="center"/>
              <w:rPr>
                <w:szCs w:val="24"/>
              </w:rPr>
            </w:pPr>
            <w:r w:rsidRPr="00E9340E">
              <w:rPr>
                <w:szCs w:val="24"/>
              </w:rPr>
              <w:t>……………………………………………</w:t>
            </w:r>
          </w:p>
          <w:p w:rsidR="00AE6395" w:rsidRPr="00E9340E" w:rsidRDefault="00AE6395" w:rsidP="00A76B9E">
            <w:pPr>
              <w:pStyle w:val="BodyText21"/>
              <w:tabs>
                <w:tab w:val="clear" w:pos="709"/>
              </w:tabs>
              <w:spacing w:line="23" w:lineRule="atLeast"/>
              <w:jc w:val="center"/>
              <w:rPr>
                <w:b/>
                <w:szCs w:val="24"/>
              </w:rPr>
            </w:pPr>
            <w:r w:rsidRPr="00E9340E">
              <w:rPr>
                <w:b/>
                <w:szCs w:val="24"/>
              </w:rPr>
              <w:t>Budapest Fővárosi II. Kerületi Önkormányzat</w:t>
            </w:r>
          </w:p>
          <w:p w:rsidR="00AE6395" w:rsidRPr="00E9340E" w:rsidRDefault="00AE6395" w:rsidP="00A76B9E">
            <w:pPr>
              <w:pStyle w:val="BodyText21"/>
              <w:tabs>
                <w:tab w:val="clear" w:pos="709"/>
              </w:tabs>
              <w:spacing w:line="23" w:lineRule="atLeast"/>
              <w:jc w:val="center"/>
              <w:rPr>
                <w:b/>
                <w:szCs w:val="24"/>
              </w:rPr>
            </w:pPr>
            <w:r w:rsidRPr="00E9340E">
              <w:rPr>
                <w:b/>
                <w:szCs w:val="24"/>
              </w:rPr>
              <w:t>részéről</w:t>
            </w:r>
          </w:p>
          <w:p w:rsidR="00AE6395" w:rsidRPr="00E9340E" w:rsidRDefault="00AE6395" w:rsidP="00A76B9E">
            <w:pPr>
              <w:pStyle w:val="BodyText21"/>
              <w:tabs>
                <w:tab w:val="clear" w:pos="709"/>
              </w:tabs>
              <w:spacing w:line="23" w:lineRule="atLeast"/>
              <w:jc w:val="center"/>
              <w:rPr>
                <w:szCs w:val="24"/>
              </w:rPr>
            </w:pPr>
          </w:p>
        </w:tc>
        <w:tc>
          <w:tcPr>
            <w:tcW w:w="4467" w:type="dxa"/>
          </w:tcPr>
          <w:p w:rsidR="00AE6395" w:rsidRPr="00E9340E" w:rsidRDefault="00AE6395" w:rsidP="00A76B9E">
            <w:pPr>
              <w:pStyle w:val="BodyText21"/>
              <w:tabs>
                <w:tab w:val="clear" w:pos="709"/>
              </w:tabs>
              <w:spacing w:line="23" w:lineRule="atLeast"/>
              <w:jc w:val="left"/>
              <w:rPr>
                <w:szCs w:val="24"/>
              </w:rPr>
            </w:pPr>
          </w:p>
          <w:p w:rsidR="00AE6395" w:rsidRPr="00E9340E" w:rsidRDefault="00AE6395" w:rsidP="00A76B9E">
            <w:pPr>
              <w:pStyle w:val="BodyText21"/>
              <w:tabs>
                <w:tab w:val="clear" w:pos="709"/>
              </w:tabs>
              <w:spacing w:line="23" w:lineRule="atLeast"/>
              <w:jc w:val="left"/>
              <w:rPr>
                <w:szCs w:val="24"/>
              </w:rPr>
            </w:pPr>
            <w:r w:rsidRPr="00E9340E">
              <w:rPr>
                <w:szCs w:val="24"/>
              </w:rPr>
              <w:t xml:space="preserve">pénzügyileg </w:t>
            </w:r>
            <w:proofErr w:type="spellStart"/>
            <w:r w:rsidRPr="00E9340E">
              <w:rPr>
                <w:szCs w:val="24"/>
              </w:rPr>
              <w:t>ellenjegyzem</w:t>
            </w:r>
            <w:proofErr w:type="spellEnd"/>
            <w:r w:rsidRPr="00E9340E">
              <w:rPr>
                <w:szCs w:val="24"/>
              </w:rPr>
              <w:t>:</w:t>
            </w:r>
          </w:p>
          <w:p w:rsidR="00AE6395" w:rsidRPr="00E9340E" w:rsidRDefault="00AE6395" w:rsidP="00A76B9E">
            <w:pPr>
              <w:pStyle w:val="BodyText21"/>
              <w:tabs>
                <w:tab w:val="clear" w:pos="709"/>
                <w:tab w:val="left" w:leader="dot" w:pos="4390"/>
              </w:tabs>
              <w:spacing w:line="23" w:lineRule="atLeast"/>
              <w:rPr>
                <w:bCs/>
                <w:szCs w:val="24"/>
              </w:rPr>
            </w:pPr>
            <w:r w:rsidRPr="00E9340E">
              <w:rPr>
                <w:bCs/>
                <w:szCs w:val="24"/>
              </w:rPr>
              <w:t xml:space="preserve">Budapest, </w:t>
            </w:r>
            <w:proofErr w:type="gramStart"/>
            <w:r w:rsidRPr="00E9340E">
              <w:rPr>
                <w:bCs/>
                <w:szCs w:val="24"/>
              </w:rPr>
              <w:t>2020. …</w:t>
            </w:r>
            <w:proofErr w:type="gramEnd"/>
            <w:r w:rsidRPr="00E9340E">
              <w:rPr>
                <w:bCs/>
                <w:szCs w:val="24"/>
              </w:rPr>
              <w:t>……………..</w:t>
            </w:r>
          </w:p>
          <w:p w:rsidR="00AE6395" w:rsidRPr="00E9340E" w:rsidRDefault="00AE6395" w:rsidP="00A76B9E">
            <w:pPr>
              <w:pStyle w:val="BodyText21"/>
              <w:tabs>
                <w:tab w:val="clear" w:pos="709"/>
                <w:tab w:val="left" w:leader="dot" w:pos="4390"/>
              </w:tabs>
              <w:spacing w:line="23" w:lineRule="atLeast"/>
              <w:rPr>
                <w:bCs/>
                <w:szCs w:val="24"/>
              </w:rPr>
            </w:pPr>
          </w:p>
          <w:p w:rsidR="00AE6395" w:rsidRPr="00E9340E" w:rsidRDefault="00AE6395" w:rsidP="00A76B9E">
            <w:pPr>
              <w:pStyle w:val="BodyText21"/>
              <w:tabs>
                <w:tab w:val="clear" w:pos="709"/>
                <w:tab w:val="left" w:leader="dot" w:pos="4390"/>
              </w:tabs>
              <w:spacing w:line="23" w:lineRule="atLeast"/>
              <w:rPr>
                <w:szCs w:val="24"/>
              </w:rPr>
            </w:pPr>
          </w:p>
          <w:p w:rsidR="00AE6395" w:rsidRPr="00E9340E" w:rsidRDefault="00AE6395" w:rsidP="00A76B9E">
            <w:pPr>
              <w:pStyle w:val="BodyText21"/>
              <w:tabs>
                <w:tab w:val="clear" w:pos="709"/>
                <w:tab w:val="left" w:leader="dot" w:pos="4390"/>
              </w:tabs>
              <w:spacing w:line="23" w:lineRule="atLeast"/>
              <w:jc w:val="center"/>
              <w:rPr>
                <w:szCs w:val="24"/>
              </w:rPr>
            </w:pPr>
            <w:r w:rsidRPr="00E9340E">
              <w:rPr>
                <w:szCs w:val="24"/>
              </w:rPr>
              <w:t>……………………………………………</w:t>
            </w:r>
          </w:p>
          <w:p w:rsidR="00AE6395" w:rsidRPr="00E9340E" w:rsidRDefault="00AE6395" w:rsidP="00A76B9E">
            <w:pPr>
              <w:pStyle w:val="BodyText21"/>
              <w:tabs>
                <w:tab w:val="clear" w:pos="709"/>
              </w:tabs>
              <w:spacing w:line="23" w:lineRule="atLeast"/>
              <w:jc w:val="center"/>
              <w:rPr>
                <w:b/>
                <w:szCs w:val="24"/>
              </w:rPr>
            </w:pPr>
            <w:r w:rsidRPr="00E9340E">
              <w:rPr>
                <w:b/>
                <w:szCs w:val="24"/>
              </w:rPr>
              <w:t>Magyar Bencés Kongregáció Pannonhalmi Főapátság</w:t>
            </w:r>
          </w:p>
          <w:p w:rsidR="00AE6395" w:rsidRPr="00E9340E" w:rsidRDefault="00AE6395" w:rsidP="00A76B9E">
            <w:pPr>
              <w:pStyle w:val="BodyText21"/>
              <w:tabs>
                <w:tab w:val="clear" w:pos="709"/>
              </w:tabs>
              <w:spacing w:line="23" w:lineRule="atLeast"/>
              <w:jc w:val="center"/>
              <w:rPr>
                <w:b/>
                <w:szCs w:val="24"/>
              </w:rPr>
            </w:pPr>
            <w:r w:rsidRPr="00E9340E">
              <w:rPr>
                <w:b/>
                <w:szCs w:val="24"/>
              </w:rPr>
              <w:t>részéről</w:t>
            </w:r>
          </w:p>
          <w:p w:rsidR="00AE6395" w:rsidRPr="00E9340E" w:rsidRDefault="00AE6395" w:rsidP="00A76B9E">
            <w:pPr>
              <w:pStyle w:val="BodyText21"/>
              <w:tabs>
                <w:tab w:val="clear" w:pos="709"/>
                <w:tab w:val="left" w:leader="dot" w:pos="4390"/>
              </w:tabs>
              <w:spacing w:line="23" w:lineRule="atLeast"/>
              <w:jc w:val="center"/>
              <w:rPr>
                <w:b/>
                <w:szCs w:val="24"/>
              </w:rPr>
            </w:pPr>
          </w:p>
        </w:tc>
      </w:tr>
    </w:tbl>
    <w:p w:rsidR="00AE6395" w:rsidRPr="00E9340E" w:rsidRDefault="00AE6395" w:rsidP="00AE6395">
      <w:pPr>
        <w:pStyle w:val="BodyText21"/>
        <w:tabs>
          <w:tab w:val="clear" w:pos="709"/>
          <w:tab w:val="center" w:pos="2268"/>
          <w:tab w:val="center" w:pos="6804"/>
        </w:tabs>
        <w:spacing w:line="23" w:lineRule="atLeast"/>
        <w:rPr>
          <w:szCs w:val="24"/>
        </w:rPr>
      </w:pPr>
    </w:p>
    <w:tbl>
      <w:tblPr>
        <w:tblW w:w="0" w:type="auto"/>
        <w:tblLook w:val="04A0" w:firstRow="1" w:lastRow="0" w:firstColumn="1" w:lastColumn="0" w:noHBand="0" w:noVBand="1"/>
      </w:tblPr>
      <w:tblGrid>
        <w:gridCol w:w="4606"/>
      </w:tblGrid>
      <w:tr w:rsidR="00AE6395" w:rsidRPr="00E9340E" w:rsidTr="00A76B9E">
        <w:tc>
          <w:tcPr>
            <w:tcW w:w="4606" w:type="dxa"/>
          </w:tcPr>
          <w:p w:rsidR="00AE6395" w:rsidRPr="00E9340E" w:rsidRDefault="00AE6395" w:rsidP="00A76B9E">
            <w:pPr>
              <w:pStyle w:val="BodyText21"/>
              <w:tabs>
                <w:tab w:val="clear" w:pos="709"/>
              </w:tabs>
              <w:spacing w:line="23" w:lineRule="atLeast"/>
              <w:jc w:val="left"/>
              <w:rPr>
                <w:b/>
                <w:szCs w:val="24"/>
              </w:rPr>
            </w:pPr>
          </w:p>
          <w:p w:rsidR="00AE6395" w:rsidRPr="00E9340E" w:rsidRDefault="00AE6395" w:rsidP="00A76B9E">
            <w:pPr>
              <w:pStyle w:val="BodyText21"/>
              <w:tabs>
                <w:tab w:val="clear" w:pos="709"/>
              </w:tabs>
              <w:spacing w:line="23" w:lineRule="atLeast"/>
              <w:jc w:val="left"/>
              <w:rPr>
                <w:szCs w:val="24"/>
              </w:rPr>
            </w:pPr>
            <w:proofErr w:type="spellStart"/>
            <w:r w:rsidRPr="00E9340E">
              <w:rPr>
                <w:szCs w:val="24"/>
              </w:rPr>
              <w:t>Ellenjegyzem</w:t>
            </w:r>
            <w:proofErr w:type="spellEnd"/>
            <w:r w:rsidRPr="00E9340E">
              <w:rPr>
                <w:szCs w:val="24"/>
              </w:rPr>
              <w:t>:</w:t>
            </w:r>
          </w:p>
          <w:p w:rsidR="00AE6395" w:rsidRPr="00E9340E" w:rsidRDefault="00AE6395" w:rsidP="00A76B9E">
            <w:pPr>
              <w:pStyle w:val="BodyText21"/>
              <w:tabs>
                <w:tab w:val="left" w:leader="dot" w:pos="4536"/>
              </w:tabs>
              <w:spacing w:line="23" w:lineRule="atLeast"/>
              <w:rPr>
                <w:bCs/>
                <w:szCs w:val="24"/>
              </w:rPr>
            </w:pPr>
            <w:r w:rsidRPr="00E9340E">
              <w:rPr>
                <w:bCs/>
                <w:szCs w:val="24"/>
              </w:rPr>
              <w:t xml:space="preserve">Budapest, </w:t>
            </w:r>
            <w:proofErr w:type="gramStart"/>
            <w:r w:rsidRPr="00E9340E">
              <w:rPr>
                <w:bCs/>
                <w:szCs w:val="24"/>
              </w:rPr>
              <w:t>2020. …</w:t>
            </w:r>
            <w:proofErr w:type="gramEnd"/>
            <w:r w:rsidRPr="00E9340E">
              <w:rPr>
                <w:bCs/>
                <w:szCs w:val="24"/>
              </w:rPr>
              <w:t>…………</w:t>
            </w:r>
          </w:p>
          <w:p w:rsidR="00AE6395" w:rsidRPr="00E9340E" w:rsidRDefault="00AE6395" w:rsidP="005E43AB">
            <w:pPr>
              <w:pStyle w:val="BodyText21"/>
              <w:tabs>
                <w:tab w:val="clear" w:pos="709"/>
              </w:tabs>
              <w:spacing w:line="23" w:lineRule="atLeast"/>
              <w:rPr>
                <w:szCs w:val="24"/>
              </w:rPr>
            </w:pPr>
            <w:bookmarkStart w:id="6" w:name="_GoBack"/>
            <w:bookmarkEnd w:id="6"/>
          </w:p>
          <w:p w:rsidR="00AE6395" w:rsidRPr="00E9340E" w:rsidRDefault="00AE6395" w:rsidP="00A76B9E">
            <w:pPr>
              <w:pStyle w:val="BodyText21"/>
              <w:tabs>
                <w:tab w:val="clear" w:pos="709"/>
              </w:tabs>
              <w:spacing w:line="23" w:lineRule="atLeast"/>
              <w:jc w:val="center"/>
              <w:rPr>
                <w:szCs w:val="24"/>
              </w:rPr>
            </w:pPr>
            <w:r w:rsidRPr="00E9340E">
              <w:rPr>
                <w:szCs w:val="24"/>
              </w:rPr>
              <w:t>……………………………………….</w:t>
            </w:r>
          </w:p>
          <w:p w:rsidR="00AE6395" w:rsidRPr="00E9340E" w:rsidRDefault="00AE6395" w:rsidP="00A76B9E">
            <w:pPr>
              <w:pStyle w:val="BodyText21"/>
              <w:tabs>
                <w:tab w:val="clear" w:pos="709"/>
              </w:tabs>
              <w:spacing w:line="23" w:lineRule="atLeast"/>
              <w:jc w:val="center"/>
              <w:rPr>
                <w:szCs w:val="24"/>
              </w:rPr>
            </w:pPr>
            <w:r w:rsidRPr="00E9340E">
              <w:rPr>
                <w:szCs w:val="24"/>
              </w:rPr>
              <w:t>jegyző</w:t>
            </w:r>
          </w:p>
        </w:tc>
      </w:tr>
      <w:tr w:rsidR="00AE6395" w:rsidRPr="00E9340E" w:rsidTr="00A76B9E">
        <w:tc>
          <w:tcPr>
            <w:tcW w:w="4606" w:type="dxa"/>
          </w:tcPr>
          <w:p w:rsidR="00AE6395" w:rsidRDefault="00AE6395" w:rsidP="00A76B9E">
            <w:pPr>
              <w:pStyle w:val="BodyText21"/>
              <w:tabs>
                <w:tab w:val="clear" w:pos="709"/>
              </w:tabs>
              <w:spacing w:line="23" w:lineRule="atLeast"/>
              <w:jc w:val="left"/>
              <w:rPr>
                <w:b/>
                <w:szCs w:val="24"/>
              </w:rPr>
            </w:pPr>
          </w:p>
          <w:p w:rsidR="00AE6395" w:rsidRPr="00E9340E" w:rsidRDefault="00AE6395" w:rsidP="00A76B9E">
            <w:pPr>
              <w:pStyle w:val="BodyText21"/>
              <w:tabs>
                <w:tab w:val="clear" w:pos="709"/>
              </w:tabs>
              <w:spacing w:line="23" w:lineRule="atLeast"/>
              <w:jc w:val="left"/>
              <w:rPr>
                <w:b/>
                <w:szCs w:val="24"/>
              </w:rPr>
            </w:pPr>
          </w:p>
        </w:tc>
      </w:tr>
      <w:tr w:rsidR="00AE6395" w:rsidRPr="00E9340E" w:rsidTr="00A76B9E">
        <w:tc>
          <w:tcPr>
            <w:tcW w:w="4606" w:type="dxa"/>
          </w:tcPr>
          <w:p w:rsidR="00AE6395" w:rsidRPr="00E9340E" w:rsidRDefault="00AE6395" w:rsidP="00A76B9E">
            <w:pPr>
              <w:pStyle w:val="BodyText21"/>
              <w:tabs>
                <w:tab w:val="clear" w:pos="709"/>
              </w:tabs>
              <w:spacing w:line="23" w:lineRule="atLeast"/>
              <w:jc w:val="left"/>
              <w:rPr>
                <w:b/>
                <w:szCs w:val="24"/>
              </w:rPr>
            </w:pPr>
          </w:p>
        </w:tc>
      </w:tr>
    </w:tbl>
    <w:p w:rsidR="00AE6395" w:rsidRPr="00E9340E" w:rsidRDefault="00AE6395" w:rsidP="00AE6395">
      <w:pPr>
        <w:pStyle w:val="Nincstrkz"/>
        <w:jc w:val="both"/>
      </w:pPr>
    </w:p>
    <w:p w:rsidR="00AE6395" w:rsidRPr="00E9340E" w:rsidRDefault="00AE6395" w:rsidP="00AE6395">
      <w:pPr>
        <w:pStyle w:val="Nincstrkz"/>
        <w:jc w:val="both"/>
      </w:pPr>
    </w:p>
    <w:p w:rsidR="00AE6395" w:rsidRPr="00E9340E" w:rsidRDefault="00AE6395" w:rsidP="00AE6395">
      <w:pPr>
        <w:jc w:val="both"/>
        <w:rPr>
          <w:szCs w:val="24"/>
        </w:rPr>
      </w:pPr>
    </w:p>
    <w:p w:rsidR="00AE6395" w:rsidRPr="00E9340E" w:rsidRDefault="00AE6395" w:rsidP="00AE6395">
      <w:pPr>
        <w:jc w:val="both"/>
        <w:rPr>
          <w:szCs w:val="24"/>
        </w:rPr>
      </w:pPr>
      <w:r w:rsidRPr="00E9340E">
        <w:rPr>
          <w:szCs w:val="24"/>
        </w:rPr>
        <w:t xml:space="preserve">Készítettem és </w:t>
      </w:r>
      <w:proofErr w:type="spellStart"/>
      <w:r w:rsidRPr="00E9340E">
        <w:rPr>
          <w:szCs w:val="24"/>
        </w:rPr>
        <w:t>ellenjegyzem</w:t>
      </w:r>
      <w:proofErr w:type="spellEnd"/>
      <w:r w:rsidRPr="00E9340E">
        <w:rPr>
          <w:szCs w:val="24"/>
        </w:rPr>
        <w:t xml:space="preserve"> (kamarai azonosító szám: </w:t>
      </w:r>
      <w:r w:rsidRPr="00E9340E">
        <w:rPr>
          <w:color w:val="252422"/>
          <w:szCs w:val="24"/>
          <w:shd w:val="clear" w:color="auto" w:fill="F5F4EF"/>
        </w:rPr>
        <w:t>36064922)</w:t>
      </w:r>
      <w:r w:rsidRPr="00E9340E">
        <w:rPr>
          <w:szCs w:val="24"/>
        </w:rPr>
        <w:t xml:space="preserve">: Budapesten, </w:t>
      </w:r>
      <w:proofErr w:type="gramStart"/>
      <w:r w:rsidRPr="00E9340E">
        <w:rPr>
          <w:szCs w:val="24"/>
        </w:rPr>
        <w:t>2020. …</w:t>
      </w:r>
      <w:proofErr w:type="gramEnd"/>
      <w:r w:rsidRPr="00E9340E">
        <w:rPr>
          <w:szCs w:val="24"/>
        </w:rPr>
        <w:t>……… napján</w:t>
      </w:r>
    </w:p>
    <w:p w:rsidR="00AE6395" w:rsidRPr="00E9340E" w:rsidRDefault="00AE6395" w:rsidP="00AE6395">
      <w:pPr>
        <w:pStyle w:val="BodyText21"/>
        <w:spacing w:line="23" w:lineRule="atLeast"/>
        <w:rPr>
          <w:szCs w:val="24"/>
        </w:rPr>
      </w:pPr>
    </w:p>
    <w:p w:rsidR="00AE6395" w:rsidRPr="00E9340E" w:rsidRDefault="00AE6395" w:rsidP="00AE6395">
      <w:pPr>
        <w:spacing w:line="25" w:lineRule="atLeast"/>
        <w:jc w:val="both"/>
        <w:outlineLvl w:val="0"/>
        <w:rPr>
          <w:szCs w:val="24"/>
        </w:rPr>
      </w:pPr>
    </w:p>
    <w:p w:rsidR="00AE6395" w:rsidRPr="00E9340E" w:rsidRDefault="00AE6395" w:rsidP="00AE6395">
      <w:pPr>
        <w:jc w:val="both"/>
        <w:outlineLvl w:val="0"/>
        <w:rPr>
          <w:szCs w:val="24"/>
        </w:rPr>
      </w:pPr>
    </w:p>
    <w:p w:rsidR="00AE6395" w:rsidRPr="00E9340E" w:rsidRDefault="00AE6395" w:rsidP="00AE6395">
      <w:pPr>
        <w:jc w:val="both"/>
        <w:outlineLvl w:val="0"/>
        <w:rPr>
          <w:szCs w:val="24"/>
        </w:rPr>
      </w:pPr>
    </w:p>
    <w:p w:rsidR="00AE6395" w:rsidRPr="00E9340E" w:rsidRDefault="00AE6395" w:rsidP="00AE6395">
      <w:pPr>
        <w:spacing w:line="25" w:lineRule="atLeast"/>
        <w:jc w:val="both"/>
        <w:outlineLvl w:val="0"/>
        <w:rPr>
          <w:szCs w:val="24"/>
        </w:rPr>
      </w:pPr>
      <w:r w:rsidRPr="00E9340E">
        <w:rPr>
          <w:szCs w:val="24"/>
        </w:rPr>
        <w:t xml:space="preserve">                                                                                    </w:t>
      </w:r>
    </w:p>
    <w:p w:rsidR="00AE6395" w:rsidRPr="00E9340E" w:rsidRDefault="00AE6395" w:rsidP="00AE6395">
      <w:pPr>
        <w:jc w:val="both"/>
        <w:rPr>
          <w:b/>
          <w:szCs w:val="24"/>
        </w:rPr>
      </w:pPr>
    </w:p>
    <w:p w:rsidR="00AE6395" w:rsidRPr="00E9340E" w:rsidRDefault="00AE6395" w:rsidP="00AE6395">
      <w:pPr>
        <w:jc w:val="both"/>
        <w:rPr>
          <w:b/>
          <w:szCs w:val="24"/>
        </w:rPr>
      </w:pPr>
    </w:p>
    <w:p w:rsidR="00AE6395" w:rsidRPr="00E9340E" w:rsidRDefault="00AE6395" w:rsidP="00AE6395">
      <w:pPr>
        <w:jc w:val="both"/>
        <w:rPr>
          <w:b/>
          <w:szCs w:val="24"/>
        </w:rPr>
      </w:pPr>
    </w:p>
    <w:p w:rsidR="00AE6395" w:rsidRPr="00E9340E" w:rsidRDefault="00AE6395" w:rsidP="00AE6395">
      <w:pPr>
        <w:jc w:val="both"/>
        <w:rPr>
          <w:b/>
          <w:szCs w:val="24"/>
        </w:rPr>
      </w:pPr>
    </w:p>
    <w:p w:rsidR="003E075C" w:rsidRDefault="003E075C" w:rsidP="003E075C">
      <w:pPr>
        <w:ind w:right="283"/>
        <w:jc w:val="center"/>
      </w:pPr>
    </w:p>
    <w:sectPr w:rsidR="003E075C" w:rsidSect="00330F7C">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73" w:rsidRDefault="00ED1E73" w:rsidP="00330F7C">
      <w:r>
        <w:separator/>
      </w:r>
    </w:p>
  </w:endnote>
  <w:endnote w:type="continuationSeparator" w:id="0">
    <w:p w:rsidR="00ED1E73" w:rsidRDefault="00ED1E73" w:rsidP="0033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73" w:rsidRDefault="00ED1E73" w:rsidP="00330F7C">
      <w:r>
        <w:separator/>
      </w:r>
    </w:p>
  </w:footnote>
  <w:footnote w:type="continuationSeparator" w:id="0">
    <w:p w:rsidR="00ED1E73" w:rsidRDefault="00ED1E73" w:rsidP="0033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8096"/>
      <w:docPartObj>
        <w:docPartGallery w:val="Page Numbers (Top of Page)"/>
        <w:docPartUnique/>
      </w:docPartObj>
    </w:sdtPr>
    <w:sdtEndPr/>
    <w:sdtContent>
      <w:p w:rsidR="00330F7C" w:rsidRDefault="00330F7C">
        <w:pPr>
          <w:pStyle w:val="lfej"/>
          <w:jc w:val="center"/>
        </w:pPr>
        <w:r>
          <w:fldChar w:fldCharType="begin"/>
        </w:r>
        <w:r>
          <w:instrText>PAGE   \* MERGEFORMAT</w:instrText>
        </w:r>
        <w:r>
          <w:fldChar w:fldCharType="separate"/>
        </w:r>
        <w:r w:rsidR="005E43AB">
          <w:rPr>
            <w:noProof/>
          </w:rPr>
          <w:t>15</w:t>
        </w:r>
        <w:r>
          <w:fldChar w:fldCharType="end"/>
        </w:r>
      </w:p>
    </w:sdtContent>
  </w:sdt>
  <w:p w:rsidR="00330F7C" w:rsidRDefault="00330F7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nsid w:val="6DE42467"/>
    <w:multiLevelType w:val="hybridMultilevel"/>
    <w:tmpl w:val="6980D41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D6"/>
    <w:rsid w:val="001A5747"/>
    <w:rsid w:val="002E046A"/>
    <w:rsid w:val="00330F7C"/>
    <w:rsid w:val="003D4232"/>
    <w:rsid w:val="003E075C"/>
    <w:rsid w:val="004B0A56"/>
    <w:rsid w:val="004C7145"/>
    <w:rsid w:val="004E64EF"/>
    <w:rsid w:val="005818FD"/>
    <w:rsid w:val="005E43AB"/>
    <w:rsid w:val="00602782"/>
    <w:rsid w:val="00681935"/>
    <w:rsid w:val="006909F4"/>
    <w:rsid w:val="00771123"/>
    <w:rsid w:val="008427EF"/>
    <w:rsid w:val="00881F04"/>
    <w:rsid w:val="00885BEC"/>
    <w:rsid w:val="008D1971"/>
    <w:rsid w:val="008D20B1"/>
    <w:rsid w:val="009873B4"/>
    <w:rsid w:val="009F62DF"/>
    <w:rsid w:val="00A93C51"/>
    <w:rsid w:val="00AE6395"/>
    <w:rsid w:val="00B77CA6"/>
    <w:rsid w:val="00B84643"/>
    <w:rsid w:val="00BB407F"/>
    <w:rsid w:val="00BB7D35"/>
    <w:rsid w:val="00D511EB"/>
    <w:rsid w:val="00D63AC5"/>
    <w:rsid w:val="00E1103C"/>
    <w:rsid w:val="00E825D6"/>
    <w:rsid w:val="00ED1E73"/>
    <w:rsid w:val="00FD2E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D6438-47FE-4D43-8EB0-EDE701F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25D6"/>
    <w:pPr>
      <w:widowControl w:val="0"/>
      <w:suppressAutoHyphens/>
      <w:spacing w:after="0" w:line="240" w:lineRule="auto"/>
    </w:pPr>
    <w:rPr>
      <w:rFonts w:ascii="Times New Roman" w:eastAsia="Arial Unicode MS"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30F7C"/>
    <w:pPr>
      <w:tabs>
        <w:tab w:val="center" w:pos="4536"/>
        <w:tab w:val="right" w:pos="9072"/>
      </w:tabs>
    </w:pPr>
  </w:style>
  <w:style w:type="character" w:customStyle="1" w:styleId="lfejChar">
    <w:name w:val="Élőfej Char"/>
    <w:basedOn w:val="Bekezdsalapbettpusa"/>
    <w:link w:val="lfej"/>
    <w:uiPriority w:val="99"/>
    <w:rsid w:val="00330F7C"/>
    <w:rPr>
      <w:rFonts w:ascii="Times New Roman" w:eastAsia="Arial Unicode MS" w:hAnsi="Times New Roman" w:cs="Times New Roman"/>
      <w:sz w:val="24"/>
      <w:szCs w:val="20"/>
    </w:rPr>
  </w:style>
  <w:style w:type="paragraph" w:styleId="llb">
    <w:name w:val="footer"/>
    <w:basedOn w:val="Norml"/>
    <w:link w:val="llbChar"/>
    <w:uiPriority w:val="99"/>
    <w:unhideWhenUsed/>
    <w:rsid w:val="00330F7C"/>
    <w:pPr>
      <w:tabs>
        <w:tab w:val="center" w:pos="4536"/>
        <w:tab w:val="right" w:pos="9072"/>
      </w:tabs>
    </w:pPr>
  </w:style>
  <w:style w:type="character" w:customStyle="1" w:styleId="llbChar">
    <w:name w:val="Élőláb Char"/>
    <w:basedOn w:val="Bekezdsalapbettpusa"/>
    <w:link w:val="llb"/>
    <w:uiPriority w:val="99"/>
    <w:rsid w:val="00330F7C"/>
    <w:rPr>
      <w:rFonts w:ascii="Times New Roman" w:eastAsia="Arial Unicode MS" w:hAnsi="Times New Roman" w:cs="Times New Roman"/>
      <w:sz w:val="24"/>
      <w:szCs w:val="20"/>
    </w:rPr>
  </w:style>
  <w:style w:type="paragraph" w:styleId="Szvegtrzs">
    <w:name w:val="Body Text"/>
    <w:basedOn w:val="Norml"/>
    <w:link w:val="SzvegtrzsChar"/>
    <w:rsid w:val="00771123"/>
    <w:pPr>
      <w:widowControl/>
      <w:suppressAutoHyphens w:val="0"/>
      <w:spacing w:after="120"/>
    </w:pPr>
    <w:rPr>
      <w:rFonts w:eastAsia="Times New Roman"/>
      <w:szCs w:val="24"/>
      <w:lang w:val="x-none" w:eastAsia="hu-HU"/>
    </w:rPr>
  </w:style>
  <w:style w:type="character" w:customStyle="1" w:styleId="SzvegtrzsChar">
    <w:name w:val="Szövegtörzs Char"/>
    <w:basedOn w:val="Bekezdsalapbettpusa"/>
    <w:link w:val="Szvegtrzs"/>
    <w:rsid w:val="00771123"/>
    <w:rPr>
      <w:rFonts w:ascii="Times New Roman" w:eastAsia="Times New Roman" w:hAnsi="Times New Roman" w:cs="Times New Roman"/>
      <w:sz w:val="24"/>
      <w:szCs w:val="24"/>
      <w:lang w:val="x-none" w:eastAsia="hu-HU"/>
    </w:rPr>
  </w:style>
  <w:style w:type="paragraph" w:customStyle="1" w:styleId="BodyText21">
    <w:name w:val="Body Text 21"/>
    <w:basedOn w:val="Norml"/>
    <w:rsid w:val="00771123"/>
    <w:pPr>
      <w:widowControl/>
      <w:tabs>
        <w:tab w:val="left" w:pos="709"/>
      </w:tabs>
      <w:suppressAutoHyphens w:val="0"/>
      <w:jc w:val="both"/>
    </w:pPr>
    <w:rPr>
      <w:rFonts w:eastAsia="Times New Roman"/>
      <w:lang w:eastAsia="hu-HU"/>
    </w:rPr>
  </w:style>
  <w:style w:type="paragraph" w:customStyle="1" w:styleId="Bekezds2">
    <w:name w:val="Bekezdés2"/>
    <w:basedOn w:val="Norml"/>
    <w:link w:val="Bekezds2Char"/>
    <w:autoRedefine/>
    <w:rsid w:val="00771123"/>
    <w:pPr>
      <w:widowControl/>
      <w:suppressAutoHyphens w:val="0"/>
      <w:overflowPunct w:val="0"/>
      <w:autoSpaceDE w:val="0"/>
      <w:autoSpaceDN w:val="0"/>
      <w:adjustRightInd w:val="0"/>
      <w:ind w:left="709"/>
      <w:jc w:val="both"/>
      <w:textAlignment w:val="baseline"/>
    </w:pPr>
    <w:rPr>
      <w:rFonts w:ascii="Calibri" w:eastAsia="Times New Roman" w:hAnsi="Calibri"/>
      <w:noProof/>
      <w:color w:val="000000"/>
      <w:lang w:val="x-none" w:eastAsia="x-none"/>
    </w:rPr>
  </w:style>
  <w:style w:type="character" w:customStyle="1" w:styleId="Bekezds2Char">
    <w:name w:val="Bekezdés2 Char"/>
    <w:link w:val="Bekezds2"/>
    <w:locked/>
    <w:rsid w:val="00771123"/>
    <w:rPr>
      <w:rFonts w:ascii="Calibri" w:eastAsia="Times New Roman" w:hAnsi="Calibri" w:cs="Times New Roman"/>
      <w:noProof/>
      <w:color w:val="000000"/>
      <w:sz w:val="24"/>
      <w:szCs w:val="20"/>
      <w:lang w:val="x-none" w:eastAsia="x-none"/>
    </w:rPr>
  </w:style>
  <w:style w:type="character" w:styleId="Jegyzethivatkozs">
    <w:name w:val="annotation reference"/>
    <w:uiPriority w:val="99"/>
    <w:unhideWhenUsed/>
    <w:rsid w:val="00771123"/>
    <w:rPr>
      <w:sz w:val="16"/>
      <w:szCs w:val="16"/>
    </w:rPr>
  </w:style>
  <w:style w:type="paragraph" w:styleId="Jegyzetszveg">
    <w:name w:val="annotation text"/>
    <w:basedOn w:val="Norml"/>
    <w:link w:val="JegyzetszvegChar"/>
    <w:uiPriority w:val="99"/>
    <w:unhideWhenUsed/>
    <w:rsid w:val="00771123"/>
    <w:pPr>
      <w:widowControl/>
      <w:suppressAutoHyphens w:val="0"/>
    </w:pPr>
    <w:rPr>
      <w:rFonts w:eastAsia="Times New Roman"/>
      <w:b/>
      <w:sz w:val="20"/>
      <w:lang w:val="x-none" w:eastAsia="hu-HU"/>
    </w:rPr>
  </w:style>
  <w:style w:type="character" w:customStyle="1" w:styleId="JegyzetszvegChar">
    <w:name w:val="Jegyzetszöveg Char"/>
    <w:basedOn w:val="Bekezdsalapbettpusa"/>
    <w:link w:val="Jegyzetszveg"/>
    <w:uiPriority w:val="99"/>
    <w:rsid w:val="00771123"/>
    <w:rPr>
      <w:rFonts w:ascii="Times New Roman" w:eastAsia="Times New Roman" w:hAnsi="Times New Roman" w:cs="Times New Roman"/>
      <w:b/>
      <w:sz w:val="20"/>
      <w:szCs w:val="20"/>
      <w:lang w:val="x-none" w:eastAsia="hu-HU"/>
    </w:rPr>
  </w:style>
  <w:style w:type="paragraph" w:styleId="Listaszerbekezds">
    <w:name w:val="List Paragraph"/>
    <w:basedOn w:val="Norml"/>
    <w:link w:val="ListaszerbekezdsChar"/>
    <w:uiPriority w:val="34"/>
    <w:qFormat/>
    <w:rsid w:val="00771123"/>
    <w:pPr>
      <w:widowControl/>
      <w:suppressAutoHyphens w:val="0"/>
      <w:ind w:left="720"/>
      <w:contextualSpacing/>
    </w:pPr>
    <w:rPr>
      <w:rFonts w:eastAsia="Times New Roman"/>
      <w:szCs w:val="24"/>
      <w:lang w:val="x-none" w:eastAsia="hu-HU"/>
    </w:rPr>
  </w:style>
  <w:style w:type="character" w:customStyle="1" w:styleId="ListaszerbekezdsChar">
    <w:name w:val="Listaszerű bekezdés Char"/>
    <w:link w:val="Listaszerbekezds"/>
    <w:uiPriority w:val="34"/>
    <w:rsid w:val="00771123"/>
    <w:rPr>
      <w:rFonts w:ascii="Times New Roman" w:eastAsia="Times New Roman" w:hAnsi="Times New Roman" w:cs="Times New Roman"/>
      <w:sz w:val="24"/>
      <w:szCs w:val="24"/>
      <w:lang w:val="x-none" w:eastAsia="hu-HU"/>
    </w:rPr>
  </w:style>
  <w:style w:type="paragraph" w:styleId="Nincstrkz">
    <w:name w:val="No Spacing"/>
    <w:uiPriority w:val="1"/>
    <w:qFormat/>
    <w:rsid w:val="00771123"/>
    <w:pPr>
      <w:spacing w:after="0"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771123"/>
    <w:pPr>
      <w:widowControl/>
      <w:suppressAutoHyphens w:val="0"/>
      <w:spacing w:before="100" w:beforeAutospacing="1" w:after="100" w:afterAutospacing="1"/>
    </w:pPr>
    <w:rPr>
      <w:rFonts w:eastAsia="Times New Roman"/>
      <w:szCs w:val="24"/>
      <w:lang w:eastAsia="hu-HU"/>
    </w:rPr>
  </w:style>
  <w:style w:type="paragraph" w:styleId="Buborkszveg">
    <w:name w:val="Balloon Text"/>
    <w:basedOn w:val="Norml"/>
    <w:link w:val="BuborkszvegChar"/>
    <w:uiPriority w:val="99"/>
    <w:semiHidden/>
    <w:unhideWhenUsed/>
    <w:rsid w:val="0077112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71123"/>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4726</Words>
  <Characters>32615</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6</cp:revision>
  <dcterms:created xsi:type="dcterms:W3CDTF">2020-08-13T14:35:00Z</dcterms:created>
  <dcterms:modified xsi:type="dcterms:W3CDTF">2020-08-18T06:23:00Z</dcterms:modified>
</cp:coreProperties>
</file>