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40" w:rsidRPr="00CC0ECC" w:rsidRDefault="007F5C40" w:rsidP="007F5C40">
      <w:pPr>
        <w:spacing w:line="276" w:lineRule="auto"/>
        <w:jc w:val="both"/>
        <w:rPr>
          <w:rFonts w:ascii="Arial" w:hAnsi="Arial"/>
          <w:caps/>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ind w:right="56"/>
        <w:jc w:val="center"/>
        <w:rPr>
          <w:rFonts w:ascii="Arial" w:hAnsi="Arial" w:cs="Arial"/>
          <w:sz w:val="28"/>
          <w:szCs w:val="28"/>
        </w:rPr>
      </w:pPr>
      <w:r w:rsidRPr="00CC0ECC">
        <w:rPr>
          <w:rFonts w:ascii="Arial" w:hAnsi="Arial" w:cs="Arial"/>
          <w:sz w:val="28"/>
          <w:szCs w:val="28"/>
        </w:rPr>
        <w:t>II. Kerületi Városfejlesztő és Beruházás-szervező</w:t>
      </w:r>
    </w:p>
    <w:p w:rsidR="007F5C40" w:rsidRPr="00CC0ECC" w:rsidRDefault="007F5C40" w:rsidP="007F5C40">
      <w:pPr>
        <w:spacing w:line="276" w:lineRule="auto"/>
        <w:ind w:right="56"/>
        <w:jc w:val="center"/>
        <w:rPr>
          <w:rFonts w:ascii="Arial" w:hAnsi="Arial" w:cs="Arial"/>
          <w:sz w:val="28"/>
          <w:szCs w:val="28"/>
        </w:rPr>
      </w:pPr>
      <w:r w:rsidRPr="00CC0ECC">
        <w:rPr>
          <w:rFonts w:ascii="Arial" w:hAnsi="Arial" w:cs="Arial"/>
          <w:sz w:val="28"/>
          <w:szCs w:val="28"/>
        </w:rPr>
        <w:t>Zártkörűen Működő Részvénytársaság</w:t>
      </w: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jc w:val="both"/>
        <w:rPr>
          <w:rFonts w:ascii="Arial" w:hAnsi="Arial"/>
        </w:rPr>
      </w:pPr>
    </w:p>
    <w:p w:rsidR="007F5C40" w:rsidRPr="00CC0ECC" w:rsidRDefault="007F5C40" w:rsidP="007F5C40">
      <w:pPr>
        <w:spacing w:line="276" w:lineRule="auto"/>
        <w:ind w:right="56"/>
        <w:jc w:val="center"/>
        <w:rPr>
          <w:rFonts w:ascii="Arial" w:hAnsi="Arial" w:cs="Arial"/>
          <w:b/>
          <w:sz w:val="44"/>
          <w:szCs w:val="44"/>
        </w:rPr>
      </w:pPr>
      <w:r w:rsidRPr="00CC0ECC">
        <w:rPr>
          <w:rFonts w:ascii="Arial" w:hAnsi="Arial" w:cs="Arial"/>
          <w:b/>
          <w:sz w:val="44"/>
          <w:szCs w:val="44"/>
        </w:rPr>
        <w:t>Üzleti terv</w:t>
      </w:r>
    </w:p>
    <w:p w:rsidR="007F5C40" w:rsidRPr="00CC0ECC" w:rsidRDefault="007F5C40" w:rsidP="007F5C40">
      <w:pPr>
        <w:spacing w:line="276" w:lineRule="auto"/>
        <w:ind w:right="56"/>
        <w:rPr>
          <w:rFonts w:ascii="Arial" w:hAnsi="Arial" w:cs="Arial"/>
        </w:rPr>
      </w:pPr>
    </w:p>
    <w:p w:rsidR="007F5C40" w:rsidRPr="00CC0ECC" w:rsidRDefault="00CC0ECC" w:rsidP="007F5C40">
      <w:pPr>
        <w:spacing w:line="276" w:lineRule="auto"/>
        <w:ind w:right="56"/>
        <w:jc w:val="center"/>
        <w:rPr>
          <w:rFonts w:ascii="Arial" w:hAnsi="Arial" w:cs="Arial"/>
          <w:b/>
          <w:sz w:val="40"/>
          <w:szCs w:val="40"/>
        </w:rPr>
      </w:pPr>
      <w:r w:rsidRPr="00CC0ECC">
        <w:rPr>
          <w:rFonts w:ascii="Arial" w:hAnsi="Arial" w:cs="Arial"/>
          <w:b/>
          <w:sz w:val="40"/>
          <w:szCs w:val="40"/>
        </w:rPr>
        <w:t>2020</w:t>
      </w:r>
      <w:r w:rsidR="007F5C40" w:rsidRPr="00CC0ECC">
        <w:rPr>
          <w:rFonts w:ascii="Arial" w:hAnsi="Arial" w:cs="Arial"/>
          <w:b/>
          <w:sz w:val="40"/>
          <w:szCs w:val="40"/>
        </w:rPr>
        <w:t>. év</w:t>
      </w:r>
    </w:p>
    <w:p w:rsidR="007F5C40" w:rsidRPr="00CC0ECC" w:rsidRDefault="007F5C40" w:rsidP="007F5C40">
      <w:pPr>
        <w:spacing w:line="276" w:lineRule="auto"/>
        <w:ind w:right="56"/>
        <w:rPr>
          <w:rFonts w:ascii="Arial" w:hAnsi="Arial" w:cs="Arial"/>
        </w:rPr>
      </w:pPr>
    </w:p>
    <w:p w:rsidR="007F5C40" w:rsidRPr="00CC0ECC" w:rsidRDefault="00CC0ECC" w:rsidP="007F5C40">
      <w:pPr>
        <w:spacing w:line="276" w:lineRule="auto"/>
        <w:ind w:right="56"/>
        <w:jc w:val="center"/>
        <w:rPr>
          <w:rFonts w:ascii="Arial" w:hAnsi="Arial" w:cs="Arial"/>
          <w:b/>
          <w:sz w:val="32"/>
          <w:szCs w:val="32"/>
        </w:rPr>
      </w:pPr>
      <w:r w:rsidRPr="00CC0ECC">
        <w:rPr>
          <w:rFonts w:ascii="Arial" w:hAnsi="Arial" w:cs="Arial"/>
          <w:b/>
          <w:sz w:val="32"/>
          <w:szCs w:val="32"/>
        </w:rPr>
        <w:t>2020</w:t>
      </w:r>
      <w:r w:rsidR="007F5C40" w:rsidRPr="00CC0ECC">
        <w:rPr>
          <w:rFonts w:ascii="Arial" w:hAnsi="Arial" w:cs="Arial"/>
          <w:b/>
          <w:sz w:val="32"/>
          <w:szCs w:val="32"/>
        </w:rPr>
        <w:t xml:space="preserve">.01.01 – </w:t>
      </w:r>
      <w:r w:rsidR="00CE2EC7" w:rsidRPr="00CC0ECC">
        <w:rPr>
          <w:rFonts w:ascii="Arial" w:hAnsi="Arial" w:cs="Arial"/>
          <w:b/>
          <w:sz w:val="32"/>
          <w:szCs w:val="32"/>
        </w:rPr>
        <w:t>20</w:t>
      </w:r>
      <w:r w:rsidRPr="00CC0ECC">
        <w:rPr>
          <w:rFonts w:ascii="Arial" w:hAnsi="Arial" w:cs="Arial"/>
          <w:b/>
          <w:sz w:val="32"/>
          <w:szCs w:val="32"/>
        </w:rPr>
        <w:t>20</w:t>
      </w:r>
      <w:r w:rsidR="007F5C40" w:rsidRPr="00CC0ECC">
        <w:rPr>
          <w:rFonts w:ascii="Arial" w:hAnsi="Arial" w:cs="Arial"/>
          <w:b/>
          <w:sz w:val="32"/>
          <w:szCs w:val="32"/>
        </w:rPr>
        <w:t>.12.31</w:t>
      </w: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r w:rsidRPr="00CC0ECC">
        <w:rPr>
          <w:rFonts w:ascii="Arial" w:hAnsi="Arial" w:cs="Arial"/>
        </w:rPr>
        <w:t xml:space="preserve">Kelt: Budapest, </w:t>
      </w:r>
      <w:r w:rsidR="00CC0ECC" w:rsidRPr="00CC0ECC">
        <w:rPr>
          <w:rFonts w:ascii="Arial" w:hAnsi="Arial" w:cs="Arial"/>
        </w:rPr>
        <w:t>2020. június 1</w:t>
      </w:r>
      <w:r w:rsidR="00CF00A4">
        <w:rPr>
          <w:rFonts w:ascii="Arial" w:hAnsi="Arial" w:cs="Arial"/>
        </w:rPr>
        <w:t>7</w:t>
      </w:r>
      <w:r w:rsidR="00CC0ECC" w:rsidRPr="00CC0ECC">
        <w:rPr>
          <w:rFonts w:ascii="Arial" w:hAnsi="Arial" w:cs="Arial"/>
        </w:rPr>
        <w:t>.</w:t>
      </w: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ind w:right="56"/>
        <w:rPr>
          <w:rFonts w:ascii="Arial" w:hAnsi="Arial" w:cs="Arial"/>
        </w:rPr>
      </w:pPr>
    </w:p>
    <w:p w:rsidR="007F5C40" w:rsidRPr="00CC0ECC" w:rsidRDefault="007F5C40" w:rsidP="007F5C40">
      <w:pPr>
        <w:tabs>
          <w:tab w:val="center" w:pos="6804"/>
        </w:tabs>
        <w:spacing w:line="276" w:lineRule="auto"/>
        <w:ind w:right="56"/>
        <w:rPr>
          <w:rFonts w:ascii="Arial" w:hAnsi="Arial" w:cs="Arial"/>
        </w:rPr>
      </w:pPr>
      <w:r w:rsidRPr="00CC0ECC">
        <w:rPr>
          <w:rFonts w:ascii="Arial" w:hAnsi="Arial" w:cs="Arial"/>
        </w:rPr>
        <w:tab/>
        <w:t>_______________________</w:t>
      </w:r>
    </w:p>
    <w:p w:rsidR="007F5C40" w:rsidRPr="00CC0ECC" w:rsidRDefault="007F5C40" w:rsidP="007F5C40">
      <w:pPr>
        <w:tabs>
          <w:tab w:val="center" w:pos="6804"/>
        </w:tabs>
        <w:spacing w:line="276" w:lineRule="auto"/>
        <w:ind w:right="56"/>
        <w:rPr>
          <w:rFonts w:ascii="Arial" w:hAnsi="Arial" w:cs="Arial"/>
        </w:rPr>
      </w:pPr>
      <w:r w:rsidRPr="00CC0ECC">
        <w:rPr>
          <w:rFonts w:ascii="Arial" w:hAnsi="Arial" w:cs="Arial"/>
        </w:rPr>
        <w:tab/>
        <w:t>Dr. Tas Krisztián</w:t>
      </w:r>
    </w:p>
    <w:p w:rsidR="007F5C40" w:rsidRPr="00CC0ECC" w:rsidRDefault="007F5C40" w:rsidP="007F5C40">
      <w:pPr>
        <w:tabs>
          <w:tab w:val="center" w:pos="6804"/>
        </w:tabs>
        <w:spacing w:line="276" w:lineRule="auto"/>
        <w:ind w:right="56"/>
        <w:rPr>
          <w:rFonts w:ascii="Arial" w:hAnsi="Arial" w:cs="Arial"/>
        </w:rPr>
      </w:pPr>
      <w:r w:rsidRPr="00CC0ECC">
        <w:rPr>
          <w:rFonts w:ascii="Arial" w:hAnsi="Arial" w:cs="Arial"/>
        </w:rPr>
        <w:tab/>
      </w:r>
      <w:proofErr w:type="gramStart"/>
      <w:r w:rsidRPr="00CC0ECC">
        <w:rPr>
          <w:rFonts w:ascii="Arial" w:hAnsi="Arial" w:cs="Arial"/>
        </w:rPr>
        <w:t>vezérigazgató</w:t>
      </w:r>
      <w:proofErr w:type="gramEnd"/>
    </w:p>
    <w:p w:rsidR="007F5C40" w:rsidRPr="00CC0ECC" w:rsidRDefault="007F5C40" w:rsidP="007F5C40">
      <w:pPr>
        <w:spacing w:line="276" w:lineRule="auto"/>
        <w:ind w:right="56"/>
        <w:rPr>
          <w:rFonts w:ascii="Arial" w:hAnsi="Arial" w:cs="Arial"/>
        </w:rPr>
      </w:pPr>
    </w:p>
    <w:p w:rsidR="007F5C40" w:rsidRPr="00CC0ECC" w:rsidRDefault="007F5C40" w:rsidP="007F5C40">
      <w:pPr>
        <w:spacing w:line="276" w:lineRule="auto"/>
        <w:jc w:val="both"/>
        <w:rPr>
          <w:rFonts w:ascii="Arial" w:hAnsi="Arial"/>
        </w:rPr>
      </w:pPr>
    </w:p>
    <w:p w:rsidR="007F5C40" w:rsidRPr="00B41FB0" w:rsidRDefault="007F5C40" w:rsidP="007F5C40">
      <w:pPr>
        <w:spacing w:line="276" w:lineRule="auto"/>
        <w:jc w:val="center"/>
        <w:rPr>
          <w:rFonts w:ascii="Arial" w:hAnsi="Arial"/>
          <w:b/>
          <w:sz w:val="24"/>
          <w:szCs w:val="24"/>
        </w:rPr>
      </w:pPr>
      <w:r w:rsidRPr="00CC0ECC">
        <w:rPr>
          <w:rFonts w:ascii="Arial" w:hAnsi="Arial"/>
        </w:rPr>
        <w:br w:type="page"/>
      </w:r>
      <w:r w:rsidRPr="00B41FB0">
        <w:rPr>
          <w:rFonts w:ascii="Arial" w:hAnsi="Arial"/>
          <w:b/>
          <w:sz w:val="24"/>
          <w:szCs w:val="24"/>
        </w:rPr>
        <w:lastRenderedPageBreak/>
        <w:t>TARTALOMJEGYZÉK</w:t>
      </w:r>
    </w:p>
    <w:p w:rsidR="007F5C40" w:rsidRPr="00B41FB0" w:rsidRDefault="007F5C40" w:rsidP="007F5C40">
      <w:pPr>
        <w:spacing w:line="276" w:lineRule="auto"/>
        <w:jc w:val="both"/>
        <w:rPr>
          <w:rFonts w:ascii="Arial" w:hAnsi="Arial"/>
        </w:rPr>
      </w:pPr>
    </w:p>
    <w:p w:rsidR="00B41FB0" w:rsidRPr="00B41FB0" w:rsidRDefault="00A012EE">
      <w:pPr>
        <w:pStyle w:val="TJ1"/>
        <w:rPr>
          <w:rFonts w:asciiTheme="minorHAnsi" w:eastAsiaTheme="minorEastAsia" w:hAnsiTheme="minorHAnsi" w:cstheme="minorBidi"/>
          <w:noProof/>
          <w:lang w:eastAsia="hu-HU"/>
        </w:rPr>
      </w:pPr>
      <w:r w:rsidRPr="00B41FB0">
        <w:rPr>
          <w:rFonts w:ascii="Arial" w:hAnsi="Arial" w:cs="Arial"/>
          <w:highlight w:val="yellow"/>
        </w:rPr>
        <w:fldChar w:fldCharType="begin"/>
      </w:r>
      <w:r w:rsidR="007F5C40" w:rsidRPr="00B41FB0">
        <w:rPr>
          <w:rFonts w:ascii="Arial" w:hAnsi="Arial" w:cs="Arial"/>
          <w:highlight w:val="yellow"/>
        </w:rPr>
        <w:instrText xml:space="preserve"> TOC \o "1-3" \h \z \u </w:instrText>
      </w:r>
      <w:r w:rsidRPr="00B41FB0">
        <w:rPr>
          <w:rFonts w:ascii="Arial" w:hAnsi="Arial" w:cs="Arial"/>
          <w:highlight w:val="yellow"/>
        </w:rPr>
        <w:fldChar w:fldCharType="separate"/>
      </w:r>
      <w:hyperlink w:anchor="_Toc43296034" w:history="1">
        <w:r w:rsidR="00B41FB0" w:rsidRPr="00B41FB0">
          <w:rPr>
            <w:rStyle w:val="Hiperhivatkozs"/>
            <w:rFonts w:ascii="Arial" w:hAnsi="Arial" w:cs="Arial"/>
            <w:noProof/>
            <w:color w:val="auto"/>
          </w:rPr>
          <w:t>1</w:t>
        </w:r>
        <w:r w:rsidR="00B41FB0" w:rsidRPr="00B41FB0">
          <w:rPr>
            <w:rFonts w:asciiTheme="minorHAnsi" w:eastAsiaTheme="minorEastAsia" w:hAnsiTheme="minorHAnsi" w:cstheme="minorBidi"/>
            <w:noProof/>
            <w:lang w:eastAsia="hu-HU"/>
          </w:rPr>
          <w:tab/>
        </w:r>
        <w:r w:rsidR="00B41FB0" w:rsidRPr="00B41FB0">
          <w:rPr>
            <w:rStyle w:val="Hiperhivatkozs"/>
            <w:rFonts w:ascii="Arial" w:hAnsi="Arial" w:cs="Arial"/>
            <w:noProof/>
            <w:color w:val="auto"/>
          </w:rPr>
          <w:t xml:space="preserve">A II. KERÜLETI VÁROSFEJLESZTŐ ZRT. 2020. ÉVI ÜZLETI TERVE - </w:t>
        </w:r>
        <w:r w:rsidR="00B41FB0">
          <w:rPr>
            <w:rStyle w:val="Hiperhivatkozs"/>
            <w:rFonts w:ascii="Arial" w:hAnsi="Arial" w:cs="Arial"/>
            <w:noProof/>
            <w:color w:val="auto"/>
          </w:rPr>
          <w:br/>
        </w:r>
        <w:r w:rsidR="00B41FB0" w:rsidRPr="00B41FB0">
          <w:rPr>
            <w:rStyle w:val="Hiperhivatkozs"/>
            <w:rFonts w:ascii="Arial" w:hAnsi="Arial" w:cs="Arial"/>
            <w:noProof/>
            <w:color w:val="auto"/>
          </w:rPr>
          <w:t>ÖSSZEFOGLALÓ</w:t>
        </w:r>
        <w:r w:rsidR="00B41FB0" w:rsidRPr="00B41FB0">
          <w:rPr>
            <w:noProof/>
            <w:webHidden/>
          </w:rPr>
          <w:tab/>
        </w:r>
        <w:r w:rsidR="00B41FB0" w:rsidRPr="00B41FB0">
          <w:rPr>
            <w:noProof/>
            <w:webHidden/>
          </w:rPr>
          <w:fldChar w:fldCharType="begin"/>
        </w:r>
        <w:r w:rsidR="00B41FB0" w:rsidRPr="00B41FB0">
          <w:rPr>
            <w:noProof/>
            <w:webHidden/>
          </w:rPr>
          <w:instrText xml:space="preserve"> PAGEREF _Toc43296034 \h </w:instrText>
        </w:r>
        <w:r w:rsidR="00B41FB0" w:rsidRPr="00B41FB0">
          <w:rPr>
            <w:noProof/>
            <w:webHidden/>
          </w:rPr>
        </w:r>
        <w:r w:rsidR="00B41FB0" w:rsidRPr="00B41FB0">
          <w:rPr>
            <w:noProof/>
            <w:webHidden/>
          </w:rPr>
          <w:fldChar w:fldCharType="separate"/>
        </w:r>
        <w:r w:rsidR="00B41FB0" w:rsidRPr="00B41FB0">
          <w:rPr>
            <w:noProof/>
            <w:webHidden/>
          </w:rPr>
          <w:t>3</w:t>
        </w:r>
        <w:r w:rsidR="00B41FB0" w:rsidRPr="00B41FB0">
          <w:rPr>
            <w:noProof/>
            <w:webHidden/>
          </w:rPr>
          <w:fldChar w:fldCharType="end"/>
        </w:r>
      </w:hyperlink>
    </w:p>
    <w:p w:rsidR="00B41FB0" w:rsidRPr="00B41FB0" w:rsidRDefault="00B41FB0">
      <w:pPr>
        <w:pStyle w:val="TJ1"/>
        <w:rPr>
          <w:rFonts w:asciiTheme="minorHAnsi" w:eastAsiaTheme="minorEastAsia" w:hAnsiTheme="minorHAnsi" w:cstheme="minorBidi"/>
          <w:noProof/>
          <w:lang w:eastAsia="hu-HU"/>
        </w:rPr>
      </w:pPr>
      <w:hyperlink w:anchor="_Toc43296035" w:history="1">
        <w:r w:rsidRPr="00B41FB0">
          <w:rPr>
            <w:rStyle w:val="Hiperhivatkozs"/>
            <w:rFonts w:ascii="Arial" w:hAnsi="Arial" w:cs="Arial"/>
            <w:noProof/>
            <w:color w:val="auto"/>
          </w:rPr>
          <w:t>2</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A II. KERÜLETI VÁROSFEJLESZTŐ ZRT. 2020. ÉVI TERVEI, FELADATAI ÜZLETÁGANKÉNT</w:t>
        </w:r>
        <w:r w:rsidRPr="00B41FB0">
          <w:rPr>
            <w:noProof/>
            <w:webHidden/>
          </w:rPr>
          <w:tab/>
        </w:r>
        <w:r w:rsidRPr="00B41FB0">
          <w:rPr>
            <w:noProof/>
            <w:webHidden/>
          </w:rPr>
          <w:fldChar w:fldCharType="begin"/>
        </w:r>
        <w:r w:rsidRPr="00B41FB0">
          <w:rPr>
            <w:noProof/>
            <w:webHidden/>
          </w:rPr>
          <w:instrText xml:space="preserve"> PAGEREF _Toc43296035 \h </w:instrText>
        </w:r>
        <w:r w:rsidRPr="00B41FB0">
          <w:rPr>
            <w:noProof/>
            <w:webHidden/>
          </w:rPr>
        </w:r>
        <w:r w:rsidRPr="00B41FB0">
          <w:rPr>
            <w:noProof/>
            <w:webHidden/>
          </w:rPr>
          <w:fldChar w:fldCharType="separate"/>
        </w:r>
        <w:r w:rsidRPr="00B41FB0">
          <w:rPr>
            <w:noProof/>
            <w:webHidden/>
          </w:rPr>
          <w:t>5</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36" w:history="1">
        <w:r w:rsidRPr="00B41FB0">
          <w:rPr>
            <w:rStyle w:val="Hiperhivatkozs"/>
            <w:rFonts w:ascii="Arial" w:hAnsi="Arial" w:cs="Arial"/>
            <w:noProof/>
            <w:color w:val="auto"/>
          </w:rPr>
          <w:t>2.1</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Városfejlesztési, szolgáltatásfejlesztési, közösségfejlesztési feladatok</w:t>
        </w:r>
        <w:r w:rsidRPr="00B41FB0">
          <w:rPr>
            <w:noProof/>
            <w:webHidden/>
          </w:rPr>
          <w:tab/>
        </w:r>
        <w:r w:rsidRPr="00B41FB0">
          <w:rPr>
            <w:noProof/>
            <w:webHidden/>
          </w:rPr>
          <w:fldChar w:fldCharType="begin"/>
        </w:r>
        <w:r w:rsidRPr="00B41FB0">
          <w:rPr>
            <w:noProof/>
            <w:webHidden/>
          </w:rPr>
          <w:instrText xml:space="preserve"> PAGEREF _Toc43296036 \h </w:instrText>
        </w:r>
        <w:r w:rsidRPr="00B41FB0">
          <w:rPr>
            <w:noProof/>
            <w:webHidden/>
          </w:rPr>
        </w:r>
        <w:r w:rsidRPr="00B41FB0">
          <w:rPr>
            <w:noProof/>
            <w:webHidden/>
          </w:rPr>
          <w:fldChar w:fldCharType="separate"/>
        </w:r>
        <w:r w:rsidRPr="00B41FB0">
          <w:rPr>
            <w:noProof/>
            <w:webHidden/>
          </w:rPr>
          <w:t>5</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37" w:history="1">
        <w:r w:rsidRPr="00B41FB0">
          <w:rPr>
            <w:rStyle w:val="Hiperhivatkozs"/>
            <w:rFonts w:ascii="Arial" w:hAnsi="Arial" w:cs="Arial"/>
            <w:noProof/>
            <w:color w:val="auto"/>
          </w:rPr>
          <w:t>2.2</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Intézményi szolgáltatások</w:t>
        </w:r>
        <w:r w:rsidRPr="00B41FB0">
          <w:rPr>
            <w:noProof/>
            <w:webHidden/>
          </w:rPr>
          <w:tab/>
        </w:r>
        <w:r w:rsidRPr="00B41FB0">
          <w:rPr>
            <w:noProof/>
            <w:webHidden/>
          </w:rPr>
          <w:fldChar w:fldCharType="begin"/>
        </w:r>
        <w:r w:rsidRPr="00B41FB0">
          <w:rPr>
            <w:noProof/>
            <w:webHidden/>
          </w:rPr>
          <w:instrText xml:space="preserve"> PAGEREF _Toc43296037 \h </w:instrText>
        </w:r>
        <w:r w:rsidRPr="00B41FB0">
          <w:rPr>
            <w:noProof/>
            <w:webHidden/>
          </w:rPr>
        </w:r>
        <w:r w:rsidRPr="00B41FB0">
          <w:rPr>
            <w:noProof/>
            <w:webHidden/>
          </w:rPr>
          <w:fldChar w:fldCharType="separate"/>
        </w:r>
        <w:r w:rsidRPr="00B41FB0">
          <w:rPr>
            <w:noProof/>
            <w:webHidden/>
          </w:rPr>
          <w:t>6</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38" w:history="1">
        <w:r w:rsidRPr="00B41FB0">
          <w:rPr>
            <w:rStyle w:val="Hiperhivatkozs"/>
            <w:rFonts w:ascii="Arial" w:hAnsi="Arial" w:cs="Arial"/>
            <w:i/>
            <w:noProof/>
            <w:color w:val="auto"/>
          </w:rPr>
          <w:t>2.2.1</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Intézményi közétkeztetéshez kapcsolódó feladatok</w:t>
        </w:r>
        <w:r w:rsidRPr="00B41FB0">
          <w:rPr>
            <w:noProof/>
            <w:webHidden/>
          </w:rPr>
          <w:tab/>
        </w:r>
        <w:r w:rsidRPr="00B41FB0">
          <w:rPr>
            <w:noProof/>
            <w:webHidden/>
          </w:rPr>
          <w:fldChar w:fldCharType="begin"/>
        </w:r>
        <w:r w:rsidRPr="00B41FB0">
          <w:rPr>
            <w:noProof/>
            <w:webHidden/>
          </w:rPr>
          <w:instrText xml:space="preserve"> PAGEREF _Toc43296038 \h </w:instrText>
        </w:r>
        <w:r w:rsidRPr="00B41FB0">
          <w:rPr>
            <w:noProof/>
            <w:webHidden/>
          </w:rPr>
        </w:r>
        <w:r w:rsidRPr="00B41FB0">
          <w:rPr>
            <w:noProof/>
            <w:webHidden/>
          </w:rPr>
          <w:fldChar w:fldCharType="separate"/>
        </w:r>
        <w:r w:rsidRPr="00B41FB0">
          <w:rPr>
            <w:noProof/>
            <w:webHidden/>
          </w:rPr>
          <w:t>6</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39" w:history="1">
        <w:r w:rsidRPr="00B41FB0">
          <w:rPr>
            <w:rStyle w:val="Hiperhivatkozs"/>
            <w:rFonts w:ascii="Arial" w:hAnsi="Arial" w:cs="Arial"/>
            <w:noProof/>
            <w:color w:val="auto"/>
          </w:rPr>
          <w:t>2.3</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Lakossági szolgáltatások fejlesztése</w:t>
        </w:r>
        <w:r w:rsidRPr="00B41FB0">
          <w:rPr>
            <w:noProof/>
            <w:webHidden/>
          </w:rPr>
          <w:tab/>
        </w:r>
        <w:r w:rsidRPr="00B41FB0">
          <w:rPr>
            <w:noProof/>
            <w:webHidden/>
          </w:rPr>
          <w:fldChar w:fldCharType="begin"/>
        </w:r>
        <w:r w:rsidRPr="00B41FB0">
          <w:rPr>
            <w:noProof/>
            <w:webHidden/>
          </w:rPr>
          <w:instrText xml:space="preserve"> PAGEREF _Toc43296039 \h </w:instrText>
        </w:r>
        <w:r w:rsidRPr="00B41FB0">
          <w:rPr>
            <w:noProof/>
            <w:webHidden/>
          </w:rPr>
        </w:r>
        <w:r w:rsidRPr="00B41FB0">
          <w:rPr>
            <w:noProof/>
            <w:webHidden/>
          </w:rPr>
          <w:fldChar w:fldCharType="separate"/>
        </w:r>
        <w:r w:rsidRPr="00B41FB0">
          <w:rPr>
            <w:noProof/>
            <w:webHidden/>
          </w:rPr>
          <w:t>8</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40" w:history="1">
        <w:r w:rsidRPr="00B41FB0">
          <w:rPr>
            <w:rStyle w:val="Hiperhivatkozs"/>
            <w:rFonts w:ascii="Arial" w:hAnsi="Arial" w:cs="Arial"/>
            <w:i/>
            <w:noProof/>
            <w:color w:val="auto"/>
          </w:rPr>
          <w:t>2.3.1</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Lakossági ügyfélszolgálat működtetése</w:t>
        </w:r>
        <w:r w:rsidRPr="00B41FB0">
          <w:rPr>
            <w:noProof/>
            <w:webHidden/>
          </w:rPr>
          <w:tab/>
        </w:r>
        <w:r w:rsidRPr="00B41FB0">
          <w:rPr>
            <w:noProof/>
            <w:webHidden/>
          </w:rPr>
          <w:fldChar w:fldCharType="begin"/>
        </w:r>
        <w:r w:rsidRPr="00B41FB0">
          <w:rPr>
            <w:noProof/>
            <w:webHidden/>
          </w:rPr>
          <w:instrText xml:space="preserve"> PAGEREF _Toc43296040 \h </w:instrText>
        </w:r>
        <w:r w:rsidRPr="00B41FB0">
          <w:rPr>
            <w:noProof/>
            <w:webHidden/>
          </w:rPr>
        </w:r>
        <w:r w:rsidRPr="00B41FB0">
          <w:rPr>
            <w:noProof/>
            <w:webHidden/>
          </w:rPr>
          <w:fldChar w:fldCharType="separate"/>
        </w:r>
        <w:r w:rsidRPr="00B41FB0">
          <w:rPr>
            <w:noProof/>
            <w:webHidden/>
          </w:rPr>
          <w:t>8</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41" w:history="1">
        <w:r w:rsidRPr="00B41FB0">
          <w:rPr>
            <w:rStyle w:val="Hiperhivatkozs"/>
            <w:rFonts w:ascii="Arial" w:hAnsi="Arial" w:cs="Arial"/>
            <w:i/>
            <w:noProof/>
            <w:color w:val="auto"/>
          </w:rPr>
          <w:t>2.3.2</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A II. Kerület Kártya program lehetőségeinek fejlesztése, bővítése</w:t>
        </w:r>
        <w:r w:rsidRPr="00B41FB0">
          <w:rPr>
            <w:noProof/>
            <w:webHidden/>
          </w:rPr>
          <w:tab/>
        </w:r>
        <w:r w:rsidRPr="00B41FB0">
          <w:rPr>
            <w:noProof/>
            <w:webHidden/>
          </w:rPr>
          <w:fldChar w:fldCharType="begin"/>
        </w:r>
        <w:r w:rsidRPr="00B41FB0">
          <w:rPr>
            <w:noProof/>
            <w:webHidden/>
          </w:rPr>
          <w:instrText xml:space="preserve"> PAGEREF _Toc43296041 \h </w:instrText>
        </w:r>
        <w:r w:rsidRPr="00B41FB0">
          <w:rPr>
            <w:noProof/>
            <w:webHidden/>
          </w:rPr>
        </w:r>
        <w:r w:rsidRPr="00B41FB0">
          <w:rPr>
            <w:noProof/>
            <w:webHidden/>
          </w:rPr>
          <w:fldChar w:fldCharType="separate"/>
        </w:r>
        <w:r w:rsidRPr="00B41FB0">
          <w:rPr>
            <w:noProof/>
            <w:webHidden/>
          </w:rPr>
          <w:t>8</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42" w:history="1">
        <w:r w:rsidRPr="00B41FB0">
          <w:rPr>
            <w:rStyle w:val="Hiperhivatkozs"/>
            <w:rFonts w:ascii="Arial" w:hAnsi="Arial" w:cs="Arial"/>
            <w:i/>
            <w:noProof/>
            <w:color w:val="auto"/>
          </w:rPr>
          <w:t>2.3.3</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Közterületi Wi-Fi internet szolgáltatás üzemeltetése és bővítése</w:t>
        </w:r>
        <w:r w:rsidRPr="00B41FB0">
          <w:rPr>
            <w:noProof/>
            <w:webHidden/>
          </w:rPr>
          <w:tab/>
        </w:r>
        <w:r w:rsidRPr="00B41FB0">
          <w:rPr>
            <w:noProof/>
            <w:webHidden/>
          </w:rPr>
          <w:fldChar w:fldCharType="begin"/>
        </w:r>
        <w:r w:rsidRPr="00B41FB0">
          <w:rPr>
            <w:noProof/>
            <w:webHidden/>
          </w:rPr>
          <w:instrText xml:space="preserve"> PAGEREF _Toc43296042 \h </w:instrText>
        </w:r>
        <w:r w:rsidRPr="00B41FB0">
          <w:rPr>
            <w:noProof/>
            <w:webHidden/>
          </w:rPr>
        </w:r>
        <w:r w:rsidRPr="00B41FB0">
          <w:rPr>
            <w:noProof/>
            <w:webHidden/>
          </w:rPr>
          <w:fldChar w:fldCharType="separate"/>
        </w:r>
        <w:r w:rsidRPr="00B41FB0">
          <w:rPr>
            <w:noProof/>
            <w:webHidden/>
          </w:rPr>
          <w:t>9</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43" w:history="1">
        <w:r w:rsidRPr="00B41FB0">
          <w:rPr>
            <w:rStyle w:val="Hiperhivatkozs"/>
            <w:rFonts w:ascii="Arial" w:hAnsi="Arial" w:cs="Arial"/>
            <w:noProof/>
            <w:color w:val="auto"/>
          </w:rPr>
          <w:t>2.4</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Kerületi lakás- és helyiséggazdálkodáshoz kapcsolódó műszaki és gazdasági feladatok ellátása</w:t>
        </w:r>
        <w:r w:rsidRPr="00B41FB0">
          <w:rPr>
            <w:noProof/>
            <w:webHidden/>
          </w:rPr>
          <w:tab/>
        </w:r>
        <w:r w:rsidRPr="00B41FB0">
          <w:rPr>
            <w:noProof/>
            <w:webHidden/>
          </w:rPr>
          <w:fldChar w:fldCharType="begin"/>
        </w:r>
        <w:r w:rsidRPr="00B41FB0">
          <w:rPr>
            <w:noProof/>
            <w:webHidden/>
          </w:rPr>
          <w:instrText xml:space="preserve"> PAGEREF _Toc43296043 \h </w:instrText>
        </w:r>
        <w:r w:rsidRPr="00B41FB0">
          <w:rPr>
            <w:noProof/>
            <w:webHidden/>
          </w:rPr>
        </w:r>
        <w:r w:rsidRPr="00B41FB0">
          <w:rPr>
            <w:noProof/>
            <w:webHidden/>
          </w:rPr>
          <w:fldChar w:fldCharType="separate"/>
        </w:r>
        <w:r w:rsidRPr="00B41FB0">
          <w:rPr>
            <w:noProof/>
            <w:webHidden/>
          </w:rPr>
          <w:t>9</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44" w:history="1">
        <w:r w:rsidRPr="00B41FB0">
          <w:rPr>
            <w:rStyle w:val="Hiperhivatkozs"/>
            <w:rFonts w:ascii="Arial" w:hAnsi="Arial" w:cs="Arial"/>
            <w:noProof/>
            <w:color w:val="auto"/>
          </w:rPr>
          <w:t>2.5</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Saját ingatlanok üzemeltetése, hasznosítása</w:t>
        </w:r>
        <w:r w:rsidRPr="00B41FB0">
          <w:rPr>
            <w:noProof/>
            <w:webHidden/>
          </w:rPr>
          <w:tab/>
        </w:r>
        <w:r w:rsidRPr="00B41FB0">
          <w:rPr>
            <w:noProof/>
            <w:webHidden/>
          </w:rPr>
          <w:fldChar w:fldCharType="begin"/>
        </w:r>
        <w:r w:rsidRPr="00B41FB0">
          <w:rPr>
            <w:noProof/>
            <w:webHidden/>
          </w:rPr>
          <w:instrText xml:space="preserve"> PAGEREF _Toc43296044 \h </w:instrText>
        </w:r>
        <w:r w:rsidRPr="00B41FB0">
          <w:rPr>
            <w:noProof/>
            <w:webHidden/>
          </w:rPr>
        </w:r>
        <w:r w:rsidRPr="00B41FB0">
          <w:rPr>
            <w:noProof/>
            <w:webHidden/>
          </w:rPr>
          <w:fldChar w:fldCharType="separate"/>
        </w:r>
        <w:r w:rsidRPr="00B41FB0">
          <w:rPr>
            <w:noProof/>
            <w:webHidden/>
          </w:rPr>
          <w:t>11</w:t>
        </w:r>
        <w:r w:rsidRPr="00B41FB0">
          <w:rPr>
            <w:noProof/>
            <w:webHidden/>
          </w:rPr>
          <w:fldChar w:fldCharType="end"/>
        </w:r>
      </w:hyperlink>
    </w:p>
    <w:p w:rsidR="00B41FB0" w:rsidRPr="00B41FB0" w:rsidRDefault="00B41FB0">
      <w:pPr>
        <w:pStyle w:val="TJ2"/>
        <w:rPr>
          <w:rFonts w:asciiTheme="minorHAnsi" w:eastAsiaTheme="minorEastAsia" w:hAnsiTheme="minorHAnsi" w:cstheme="minorBidi"/>
          <w:noProof/>
          <w:lang w:eastAsia="hu-HU"/>
        </w:rPr>
      </w:pPr>
      <w:hyperlink w:anchor="_Toc43296045" w:history="1">
        <w:r w:rsidRPr="00B41FB0">
          <w:rPr>
            <w:rStyle w:val="Hiperhivatkozs"/>
            <w:rFonts w:ascii="Arial" w:hAnsi="Arial" w:cs="Arial"/>
            <w:noProof/>
            <w:color w:val="auto"/>
          </w:rPr>
          <w:t>2.6</w:t>
        </w:r>
        <w:r w:rsidRPr="00B41FB0">
          <w:rPr>
            <w:rFonts w:asciiTheme="minorHAnsi" w:eastAsiaTheme="minorEastAsia" w:hAnsiTheme="minorHAnsi" w:cstheme="minorBidi"/>
            <w:noProof/>
            <w:lang w:eastAsia="hu-HU"/>
          </w:rPr>
          <w:tab/>
        </w:r>
        <w:r w:rsidRPr="00B41FB0">
          <w:rPr>
            <w:rStyle w:val="Hiperhivatkozs"/>
            <w:rFonts w:ascii="Arial" w:hAnsi="Arial" w:cs="Arial"/>
            <w:noProof/>
            <w:color w:val="auto"/>
          </w:rPr>
          <w:t>Személyi, tárgyi feltételek fejlesztése</w:t>
        </w:r>
        <w:r w:rsidRPr="00B41FB0">
          <w:rPr>
            <w:noProof/>
            <w:webHidden/>
          </w:rPr>
          <w:tab/>
        </w:r>
        <w:r w:rsidRPr="00B41FB0">
          <w:rPr>
            <w:noProof/>
            <w:webHidden/>
          </w:rPr>
          <w:fldChar w:fldCharType="begin"/>
        </w:r>
        <w:r w:rsidRPr="00B41FB0">
          <w:rPr>
            <w:noProof/>
            <w:webHidden/>
          </w:rPr>
          <w:instrText xml:space="preserve"> PAGEREF _Toc43296045 \h </w:instrText>
        </w:r>
        <w:r w:rsidRPr="00B41FB0">
          <w:rPr>
            <w:noProof/>
            <w:webHidden/>
          </w:rPr>
        </w:r>
        <w:r w:rsidRPr="00B41FB0">
          <w:rPr>
            <w:noProof/>
            <w:webHidden/>
          </w:rPr>
          <w:fldChar w:fldCharType="separate"/>
        </w:r>
        <w:r w:rsidRPr="00B41FB0">
          <w:rPr>
            <w:noProof/>
            <w:webHidden/>
          </w:rPr>
          <w:t>12</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46" w:history="1">
        <w:r w:rsidRPr="00B41FB0">
          <w:rPr>
            <w:rStyle w:val="Hiperhivatkozs"/>
            <w:rFonts w:ascii="Arial" w:hAnsi="Arial" w:cs="Arial"/>
            <w:i/>
            <w:noProof/>
            <w:color w:val="auto"/>
          </w:rPr>
          <w:t>2.6.1</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A Társaság szervezeti és infrastrukturális fejlesztése</w:t>
        </w:r>
        <w:r w:rsidRPr="00B41FB0">
          <w:rPr>
            <w:noProof/>
            <w:webHidden/>
          </w:rPr>
          <w:tab/>
        </w:r>
        <w:r w:rsidRPr="00B41FB0">
          <w:rPr>
            <w:noProof/>
            <w:webHidden/>
          </w:rPr>
          <w:fldChar w:fldCharType="begin"/>
        </w:r>
        <w:r w:rsidRPr="00B41FB0">
          <w:rPr>
            <w:noProof/>
            <w:webHidden/>
          </w:rPr>
          <w:instrText xml:space="preserve"> PAGEREF _Toc43296046 \h </w:instrText>
        </w:r>
        <w:r w:rsidRPr="00B41FB0">
          <w:rPr>
            <w:noProof/>
            <w:webHidden/>
          </w:rPr>
        </w:r>
        <w:r w:rsidRPr="00B41FB0">
          <w:rPr>
            <w:noProof/>
            <w:webHidden/>
          </w:rPr>
          <w:fldChar w:fldCharType="separate"/>
        </w:r>
        <w:r w:rsidRPr="00B41FB0">
          <w:rPr>
            <w:noProof/>
            <w:webHidden/>
          </w:rPr>
          <w:t>12</w:t>
        </w:r>
        <w:r w:rsidRPr="00B41FB0">
          <w:rPr>
            <w:noProof/>
            <w:webHidden/>
          </w:rPr>
          <w:fldChar w:fldCharType="end"/>
        </w:r>
      </w:hyperlink>
    </w:p>
    <w:p w:rsidR="00B41FB0" w:rsidRPr="00B41FB0" w:rsidRDefault="00B41FB0">
      <w:pPr>
        <w:pStyle w:val="TJ3"/>
        <w:rPr>
          <w:rFonts w:asciiTheme="minorHAnsi" w:eastAsiaTheme="minorEastAsia" w:hAnsiTheme="minorHAnsi" w:cstheme="minorBidi"/>
          <w:noProof/>
          <w:lang w:eastAsia="hu-HU"/>
        </w:rPr>
      </w:pPr>
      <w:hyperlink w:anchor="_Toc43296047" w:history="1">
        <w:r w:rsidRPr="00B41FB0">
          <w:rPr>
            <w:rStyle w:val="Hiperhivatkozs"/>
            <w:rFonts w:ascii="Arial" w:hAnsi="Arial" w:cs="Arial"/>
            <w:i/>
            <w:noProof/>
            <w:color w:val="auto"/>
          </w:rPr>
          <w:t>2.6.2</w:t>
        </w:r>
        <w:r w:rsidRPr="00B41FB0">
          <w:rPr>
            <w:rFonts w:asciiTheme="minorHAnsi" w:eastAsiaTheme="minorEastAsia" w:hAnsiTheme="minorHAnsi" w:cstheme="minorBidi"/>
            <w:noProof/>
            <w:lang w:eastAsia="hu-HU"/>
          </w:rPr>
          <w:tab/>
        </w:r>
        <w:r w:rsidRPr="00B41FB0">
          <w:rPr>
            <w:rStyle w:val="Hiperhivatkozs"/>
            <w:rFonts w:ascii="Arial" w:hAnsi="Arial" w:cs="Arial"/>
            <w:i/>
            <w:noProof/>
            <w:color w:val="auto"/>
          </w:rPr>
          <w:t>Foglalkoztatás-rehabilitációs programunk folytatása</w:t>
        </w:r>
        <w:r w:rsidRPr="00B41FB0">
          <w:rPr>
            <w:noProof/>
            <w:webHidden/>
          </w:rPr>
          <w:tab/>
        </w:r>
        <w:r w:rsidRPr="00B41FB0">
          <w:rPr>
            <w:noProof/>
            <w:webHidden/>
          </w:rPr>
          <w:fldChar w:fldCharType="begin"/>
        </w:r>
        <w:r w:rsidRPr="00B41FB0">
          <w:rPr>
            <w:noProof/>
            <w:webHidden/>
          </w:rPr>
          <w:instrText xml:space="preserve"> PAGEREF _Toc43296047 \h </w:instrText>
        </w:r>
        <w:r w:rsidRPr="00B41FB0">
          <w:rPr>
            <w:noProof/>
            <w:webHidden/>
          </w:rPr>
        </w:r>
        <w:r w:rsidRPr="00B41FB0">
          <w:rPr>
            <w:noProof/>
            <w:webHidden/>
          </w:rPr>
          <w:fldChar w:fldCharType="separate"/>
        </w:r>
        <w:r w:rsidRPr="00B41FB0">
          <w:rPr>
            <w:noProof/>
            <w:webHidden/>
          </w:rPr>
          <w:t>13</w:t>
        </w:r>
        <w:r w:rsidRPr="00B41FB0">
          <w:rPr>
            <w:noProof/>
            <w:webHidden/>
          </w:rPr>
          <w:fldChar w:fldCharType="end"/>
        </w:r>
      </w:hyperlink>
    </w:p>
    <w:p w:rsidR="00D10350" w:rsidRPr="00B41FB0" w:rsidRDefault="00A012EE" w:rsidP="007F5C40">
      <w:pPr>
        <w:spacing w:line="276" w:lineRule="auto"/>
        <w:jc w:val="both"/>
        <w:rPr>
          <w:rFonts w:ascii="Arial" w:hAnsi="Arial" w:cs="Arial"/>
          <w:highlight w:val="yellow"/>
        </w:rPr>
      </w:pPr>
      <w:r w:rsidRPr="00B41FB0">
        <w:rPr>
          <w:rFonts w:ascii="Arial" w:hAnsi="Arial" w:cs="Arial"/>
          <w:highlight w:val="yellow"/>
        </w:rPr>
        <w:fldChar w:fldCharType="end"/>
      </w:r>
    </w:p>
    <w:p w:rsidR="00D10350" w:rsidRPr="00B41FB0" w:rsidRDefault="00D10350">
      <w:pPr>
        <w:suppressAutoHyphens w:val="0"/>
        <w:spacing w:after="200" w:line="276" w:lineRule="auto"/>
        <w:rPr>
          <w:rFonts w:ascii="Arial" w:hAnsi="Arial" w:cs="Arial"/>
          <w:highlight w:val="yellow"/>
        </w:rPr>
      </w:pPr>
      <w:r w:rsidRPr="00B41FB0">
        <w:rPr>
          <w:rFonts w:ascii="Arial" w:hAnsi="Arial" w:cs="Arial"/>
          <w:highlight w:val="yellow"/>
        </w:rPr>
        <w:br w:type="page"/>
      </w:r>
    </w:p>
    <w:p w:rsidR="00D55828" w:rsidRPr="00CC0ECC" w:rsidRDefault="00D55828" w:rsidP="00D55828">
      <w:pPr>
        <w:pStyle w:val="Cmsor1"/>
        <w:spacing w:before="0" w:after="0" w:line="276" w:lineRule="auto"/>
        <w:ind w:left="431" w:hanging="431"/>
        <w:jc w:val="both"/>
        <w:rPr>
          <w:rFonts w:ascii="Arial" w:hAnsi="Arial" w:cs="Arial"/>
          <w:sz w:val="22"/>
          <w:szCs w:val="22"/>
        </w:rPr>
      </w:pPr>
      <w:bookmarkStart w:id="0" w:name="_Toc43296034"/>
      <w:r w:rsidRPr="00CC0ECC">
        <w:rPr>
          <w:rFonts w:ascii="Arial" w:hAnsi="Arial" w:cs="Arial"/>
          <w:sz w:val="22"/>
          <w:szCs w:val="22"/>
        </w:rPr>
        <w:lastRenderedPageBreak/>
        <w:t xml:space="preserve">A II. KERÜLETI VÁROSFEJLESZTŐ ZRT. </w:t>
      </w:r>
      <w:r w:rsidR="00CC0ECC" w:rsidRPr="00CC0ECC">
        <w:rPr>
          <w:rFonts w:ascii="Arial" w:hAnsi="Arial" w:cs="Arial"/>
          <w:sz w:val="22"/>
          <w:szCs w:val="22"/>
        </w:rPr>
        <w:t>2020</w:t>
      </w:r>
      <w:r w:rsidRPr="00CC0ECC">
        <w:rPr>
          <w:rFonts w:ascii="Arial" w:hAnsi="Arial" w:cs="Arial"/>
          <w:sz w:val="22"/>
          <w:szCs w:val="22"/>
        </w:rPr>
        <w:t>. ÉVI ÜZLETI TERVE - ÖSSZEFOGLALÓ</w:t>
      </w:r>
      <w:bookmarkEnd w:id="0"/>
    </w:p>
    <w:p w:rsidR="00D55828" w:rsidRPr="00CC0ECC" w:rsidRDefault="00D55828" w:rsidP="00D55828">
      <w:pPr>
        <w:rPr>
          <w:rFonts w:ascii="Arial" w:hAnsi="Arial"/>
        </w:rPr>
      </w:pPr>
    </w:p>
    <w:p w:rsidR="00D55828" w:rsidRPr="00CC0ECC" w:rsidRDefault="00D55828" w:rsidP="00D55828">
      <w:pPr>
        <w:rPr>
          <w:rFonts w:ascii="Arial" w:hAnsi="Arial"/>
        </w:rPr>
      </w:pPr>
    </w:p>
    <w:p w:rsidR="00D55828" w:rsidRPr="00CC0ECC" w:rsidRDefault="00D55828" w:rsidP="00D55828">
      <w:pPr>
        <w:rPr>
          <w:rFonts w:ascii="Arial" w:hAnsi="Arial"/>
        </w:rPr>
      </w:pPr>
    </w:p>
    <w:p w:rsidR="00D55828" w:rsidRPr="00CC0ECC" w:rsidRDefault="00704003" w:rsidP="00D55828">
      <w:pPr>
        <w:spacing w:line="276" w:lineRule="auto"/>
        <w:jc w:val="both"/>
        <w:rPr>
          <w:rFonts w:ascii="Arial" w:hAnsi="Arial" w:cs="Arial"/>
          <w:b/>
        </w:rPr>
      </w:pPr>
      <w:r w:rsidRPr="00CC0ECC">
        <w:rPr>
          <w:rFonts w:ascii="Arial" w:hAnsi="Arial" w:cs="Arial"/>
          <w:b/>
        </w:rPr>
        <w:t>Bevételek alakulása</w:t>
      </w:r>
    </w:p>
    <w:p w:rsidR="00D55828" w:rsidRPr="00173661" w:rsidRDefault="00D55828" w:rsidP="00D55828">
      <w:pPr>
        <w:spacing w:line="276" w:lineRule="auto"/>
        <w:jc w:val="both"/>
        <w:rPr>
          <w:rFonts w:ascii="Arial" w:hAnsi="Arial" w:cs="Arial"/>
        </w:rPr>
      </w:pPr>
    </w:p>
    <w:p w:rsidR="00D55828" w:rsidRPr="00173661" w:rsidRDefault="00F12B31" w:rsidP="00D55828">
      <w:pPr>
        <w:spacing w:line="276" w:lineRule="auto"/>
        <w:jc w:val="both"/>
        <w:rPr>
          <w:rFonts w:ascii="Arial" w:hAnsi="Arial" w:cs="Arial"/>
          <w:b/>
        </w:rPr>
      </w:pPr>
      <w:r w:rsidRPr="00F12B31">
        <w:rPr>
          <w:rFonts w:ascii="Arial" w:hAnsi="Arial" w:cs="Arial"/>
          <w:b/>
        </w:rPr>
        <w:t>A belföldi értékesítés nettó árbevételét 4</w:t>
      </w:r>
      <w:r w:rsidR="00173661">
        <w:rPr>
          <w:rFonts w:ascii="Arial" w:hAnsi="Arial" w:cs="Arial"/>
          <w:b/>
        </w:rPr>
        <w:t>33.683</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 xml:space="preserve"> összegben terveztük, melyből a közvetített szolgáltatás bevétele 2</w:t>
      </w:r>
      <w:r w:rsidR="00173661">
        <w:rPr>
          <w:rFonts w:ascii="Arial" w:hAnsi="Arial" w:cs="Arial"/>
          <w:b/>
        </w:rPr>
        <w:t>36.516</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w:t>
      </w:r>
    </w:p>
    <w:p w:rsidR="00D55828" w:rsidRDefault="00D55828" w:rsidP="00D55828">
      <w:pPr>
        <w:spacing w:line="276" w:lineRule="auto"/>
        <w:jc w:val="both"/>
        <w:rPr>
          <w:rFonts w:ascii="Arial" w:hAnsi="Arial" w:cs="Arial"/>
        </w:rPr>
      </w:pPr>
    </w:p>
    <w:p w:rsidR="00173661" w:rsidRDefault="00F03594" w:rsidP="00D55828">
      <w:pPr>
        <w:spacing w:line="276" w:lineRule="auto"/>
        <w:jc w:val="both"/>
        <w:rPr>
          <w:rFonts w:ascii="Arial" w:hAnsi="Arial" w:cs="Arial"/>
        </w:rPr>
      </w:pPr>
      <w:r>
        <w:rPr>
          <w:rFonts w:ascii="Arial" w:hAnsi="Arial" w:cs="Arial"/>
        </w:rPr>
        <w:t xml:space="preserve">A </w:t>
      </w:r>
      <w:r w:rsidR="008D651A">
        <w:rPr>
          <w:rFonts w:ascii="Arial" w:hAnsi="Arial" w:cs="Arial"/>
        </w:rPr>
        <w:t>járványveszély miatti rendkívüli intézkedésekkel összefüggésben, a tulajdonosi költségek csökkentésére</w:t>
      </w:r>
      <w:r>
        <w:rPr>
          <w:rFonts w:ascii="Arial" w:hAnsi="Arial" w:cs="Arial"/>
        </w:rPr>
        <w:t xml:space="preserve"> az intézményi közétkeztetés lebonyolítására, illetve a lakás- és ne</w:t>
      </w:r>
      <w:r w:rsidR="00DB3CA3">
        <w:rPr>
          <w:rFonts w:ascii="Arial" w:hAnsi="Arial" w:cs="Arial"/>
        </w:rPr>
        <w:t>m lakás célú helyiségek feladatai ellátására</w:t>
      </w:r>
      <w:r>
        <w:rPr>
          <w:rFonts w:ascii="Arial" w:hAnsi="Arial" w:cs="Arial"/>
        </w:rPr>
        <w:t xml:space="preserve"> vonatkozó</w:t>
      </w:r>
      <w:r w:rsidR="00DB3CA3">
        <w:rPr>
          <w:rFonts w:ascii="Arial" w:hAnsi="Arial" w:cs="Arial"/>
        </w:rPr>
        <w:t xml:space="preserve">an 2020. április-június időszakra 10,4%-kal csökkentett megbízási díjjal számoltunk, így a jelenleg hatályos szerződésünkben foglalt közétkeztetési éves 35.760 </w:t>
      </w:r>
      <w:proofErr w:type="spellStart"/>
      <w:r w:rsidR="00DB3CA3">
        <w:rPr>
          <w:rFonts w:ascii="Arial" w:hAnsi="Arial" w:cs="Arial"/>
        </w:rPr>
        <w:t>eFt-tal</w:t>
      </w:r>
      <w:proofErr w:type="spellEnd"/>
      <w:r w:rsidR="00DB3CA3">
        <w:rPr>
          <w:rFonts w:ascii="Arial" w:hAnsi="Arial" w:cs="Arial"/>
        </w:rPr>
        <w:t xml:space="preserve"> szemben 34.830 </w:t>
      </w:r>
      <w:proofErr w:type="spellStart"/>
      <w:r w:rsidR="00DB3CA3">
        <w:rPr>
          <w:rFonts w:ascii="Arial" w:hAnsi="Arial" w:cs="Arial"/>
        </w:rPr>
        <w:t>eFt-tal</w:t>
      </w:r>
      <w:proofErr w:type="spellEnd"/>
      <w:r w:rsidR="00DB3CA3">
        <w:rPr>
          <w:rFonts w:ascii="Arial" w:hAnsi="Arial" w:cs="Arial"/>
        </w:rPr>
        <w:t xml:space="preserve">, lakás-helyiség kezelés tekintetében pedig 125.400 </w:t>
      </w:r>
      <w:proofErr w:type="spellStart"/>
      <w:r w:rsidR="00DB3CA3">
        <w:rPr>
          <w:rFonts w:ascii="Arial" w:hAnsi="Arial" w:cs="Arial"/>
        </w:rPr>
        <w:t>eFt</w:t>
      </w:r>
      <w:proofErr w:type="spellEnd"/>
      <w:r w:rsidR="00DB3CA3">
        <w:rPr>
          <w:rFonts w:ascii="Arial" w:hAnsi="Arial" w:cs="Arial"/>
        </w:rPr>
        <w:t xml:space="preserve"> helyett </w:t>
      </w:r>
      <w:r w:rsidR="00817E3C">
        <w:rPr>
          <w:rFonts w:ascii="Arial" w:hAnsi="Arial" w:cs="Arial"/>
        </w:rPr>
        <w:t xml:space="preserve">122.139 </w:t>
      </w:r>
      <w:proofErr w:type="spellStart"/>
      <w:r w:rsidR="00817E3C">
        <w:rPr>
          <w:rFonts w:ascii="Arial" w:hAnsi="Arial" w:cs="Arial"/>
        </w:rPr>
        <w:t>eFt</w:t>
      </w:r>
      <w:proofErr w:type="spellEnd"/>
      <w:r w:rsidR="00817E3C">
        <w:rPr>
          <w:rFonts w:ascii="Arial" w:hAnsi="Arial" w:cs="Arial"/>
        </w:rPr>
        <w:t xml:space="preserve"> éves összeget</w:t>
      </w:r>
      <w:r w:rsidR="00DB3CA3">
        <w:rPr>
          <w:rFonts w:ascii="Arial" w:hAnsi="Arial" w:cs="Arial"/>
        </w:rPr>
        <w:t xml:space="preserve"> terveztünk. Szintén a járványhelyzetre tekintettel a közterületi </w:t>
      </w:r>
      <w:proofErr w:type="spellStart"/>
      <w:r w:rsidR="00DB3CA3">
        <w:rPr>
          <w:rFonts w:ascii="Arial" w:hAnsi="Arial" w:cs="Arial"/>
        </w:rPr>
        <w:t>Wi-Fi</w:t>
      </w:r>
      <w:proofErr w:type="spellEnd"/>
      <w:r w:rsidR="00DB3CA3">
        <w:rPr>
          <w:rFonts w:ascii="Arial" w:hAnsi="Arial" w:cs="Arial"/>
        </w:rPr>
        <w:t xml:space="preserve"> szolgáltatás szüneteltetése miatt 2020. április-június hónapokra nem terveztünk bevétellel, viszont 2020. július 1. napjától – a korábbi években </w:t>
      </w:r>
      <w:r w:rsidR="00867A1C">
        <w:rPr>
          <w:rFonts w:ascii="Arial" w:hAnsi="Arial" w:cs="Arial"/>
        </w:rPr>
        <w:t xml:space="preserve">bővült helyszínszámhoz és emelt színvonalú szolgáltatáshoz igazodó – havi 550 </w:t>
      </w:r>
      <w:proofErr w:type="spellStart"/>
      <w:r w:rsidR="00867A1C">
        <w:rPr>
          <w:rFonts w:ascii="Arial" w:hAnsi="Arial" w:cs="Arial"/>
        </w:rPr>
        <w:t>eFt-os</w:t>
      </w:r>
      <w:proofErr w:type="spellEnd"/>
      <w:r w:rsidR="00867A1C">
        <w:rPr>
          <w:rFonts w:ascii="Arial" w:hAnsi="Arial" w:cs="Arial"/>
        </w:rPr>
        <w:t xml:space="preserve"> megbízási díjjal kalkuláltunk, így </w:t>
      </w:r>
      <w:proofErr w:type="gramStart"/>
      <w:r w:rsidR="00867A1C">
        <w:rPr>
          <w:rFonts w:ascii="Arial" w:hAnsi="Arial" w:cs="Arial"/>
        </w:rPr>
        <w:t>ezen</w:t>
      </w:r>
      <w:proofErr w:type="gramEnd"/>
      <w:r w:rsidR="00867A1C">
        <w:rPr>
          <w:rFonts w:ascii="Arial" w:hAnsi="Arial" w:cs="Arial"/>
        </w:rPr>
        <w:t xml:space="preserve"> tevékenységre éves 3.600 </w:t>
      </w:r>
      <w:proofErr w:type="spellStart"/>
      <w:r w:rsidR="00867A1C">
        <w:rPr>
          <w:rFonts w:ascii="Arial" w:hAnsi="Arial" w:cs="Arial"/>
        </w:rPr>
        <w:t>eFt</w:t>
      </w:r>
      <w:proofErr w:type="spellEnd"/>
      <w:r w:rsidR="00867A1C">
        <w:rPr>
          <w:rFonts w:ascii="Arial" w:hAnsi="Arial" w:cs="Arial"/>
        </w:rPr>
        <w:t xml:space="preserve"> nettó árbevétellel számoltunk.</w:t>
      </w:r>
    </w:p>
    <w:p w:rsidR="00520F56" w:rsidRPr="00173661" w:rsidRDefault="00867A1C" w:rsidP="00520F56">
      <w:pPr>
        <w:spacing w:line="276" w:lineRule="auto"/>
        <w:jc w:val="both"/>
        <w:rPr>
          <w:rFonts w:ascii="Arial" w:hAnsi="Arial" w:cs="Arial"/>
        </w:rPr>
      </w:pPr>
      <w:r>
        <w:rPr>
          <w:rFonts w:ascii="Arial" w:hAnsi="Arial" w:cs="Arial"/>
        </w:rPr>
        <w:t>A</w:t>
      </w:r>
      <w:r w:rsidR="00F12B31" w:rsidRPr="00F12B31">
        <w:rPr>
          <w:rFonts w:ascii="Arial" w:hAnsi="Arial" w:cs="Arial"/>
        </w:rPr>
        <w:t xml:space="preserve">z ügyfélszolgálati feladataink ellátására kötött (25.200 </w:t>
      </w:r>
      <w:proofErr w:type="spellStart"/>
      <w:r w:rsidR="00F12B31" w:rsidRPr="00F12B31">
        <w:rPr>
          <w:rFonts w:ascii="Arial" w:hAnsi="Arial" w:cs="Arial"/>
        </w:rPr>
        <w:t>eFt</w:t>
      </w:r>
      <w:proofErr w:type="spellEnd"/>
      <w:r w:rsidR="00F12B31" w:rsidRPr="00F12B31">
        <w:rPr>
          <w:rFonts w:ascii="Arial" w:hAnsi="Arial" w:cs="Arial"/>
        </w:rPr>
        <w:t>),</w:t>
      </w:r>
      <w:r>
        <w:rPr>
          <w:rFonts w:ascii="Arial" w:hAnsi="Arial" w:cs="Arial"/>
        </w:rPr>
        <w:t xml:space="preserve"> illetve</w:t>
      </w:r>
      <w:r w:rsidR="00F12B31" w:rsidRPr="00F12B31">
        <w:rPr>
          <w:rFonts w:ascii="Arial" w:hAnsi="Arial" w:cs="Arial"/>
        </w:rPr>
        <w:t xml:space="preserve"> a Lajos utcai Társasház kezelésére vonatkozó (1.620 </w:t>
      </w:r>
      <w:proofErr w:type="spellStart"/>
      <w:r w:rsidR="00F12B31" w:rsidRPr="00F12B31">
        <w:rPr>
          <w:rFonts w:ascii="Arial" w:hAnsi="Arial" w:cs="Arial"/>
        </w:rPr>
        <w:t>eFt</w:t>
      </w:r>
      <w:proofErr w:type="spellEnd"/>
      <w:r w:rsidR="00F12B31" w:rsidRPr="00F12B31">
        <w:rPr>
          <w:rFonts w:ascii="Arial" w:hAnsi="Arial" w:cs="Arial"/>
        </w:rPr>
        <w:t>) szerződésünket az előző évivel megegyező összegekben szerepeltettük.</w:t>
      </w:r>
    </w:p>
    <w:p w:rsidR="00520F56" w:rsidRPr="00173661" w:rsidRDefault="00520F56" w:rsidP="00520F56">
      <w:pPr>
        <w:spacing w:line="276" w:lineRule="auto"/>
        <w:jc w:val="both"/>
        <w:rPr>
          <w:rFonts w:ascii="Arial" w:hAnsi="Arial" w:cs="Arial"/>
        </w:rPr>
      </w:pPr>
    </w:p>
    <w:p w:rsidR="00520F56" w:rsidRPr="00173661" w:rsidRDefault="00F12B31" w:rsidP="00520F56">
      <w:pPr>
        <w:spacing w:line="276" w:lineRule="auto"/>
        <w:jc w:val="both"/>
        <w:rPr>
          <w:rFonts w:ascii="Arial" w:hAnsi="Arial" w:cs="Arial"/>
        </w:rPr>
      </w:pPr>
      <w:r w:rsidRPr="00F12B31">
        <w:rPr>
          <w:rFonts w:ascii="Arial" w:hAnsi="Arial" w:cs="Arial"/>
        </w:rPr>
        <w:t>A lakás-helyiség ingatlanok továbbszámlázott (közvetített) szolgáltatásainak és költségeinek éves bevételét a 201</w:t>
      </w:r>
      <w:r w:rsidR="00867A1C">
        <w:rPr>
          <w:rFonts w:ascii="Arial" w:hAnsi="Arial" w:cs="Arial"/>
        </w:rPr>
        <w:t>9</w:t>
      </w:r>
      <w:r w:rsidRPr="00F12B31">
        <w:rPr>
          <w:rFonts w:ascii="Arial" w:hAnsi="Arial" w:cs="Arial"/>
        </w:rPr>
        <w:t>. évi tényadatok, valamint a tervezett felújítási</w:t>
      </w:r>
      <w:r w:rsidR="00867A1C">
        <w:rPr>
          <w:rFonts w:ascii="Arial" w:hAnsi="Arial" w:cs="Arial"/>
        </w:rPr>
        <w:t>, beruházási</w:t>
      </w:r>
      <w:r w:rsidRPr="00F12B31">
        <w:rPr>
          <w:rFonts w:ascii="Arial" w:hAnsi="Arial" w:cs="Arial"/>
        </w:rPr>
        <w:t xml:space="preserve"> és karbantartási munkák figyelembe vételével </w:t>
      </w:r>
      <w:r w:rsidR="00867A1C">
        <w:rPr>
          <w:rFonts w:ascii="Arial" w:hAnsi="Arial" w:cs="Arial"/>
        </w:rPr>
        <w:t>234.433</w:t>
      </w:r>
      <w:r w:rsidRPr="00F12B31">
        <w:rPr>
          <w:rFonts w:ascii="Arial" w:hAnsi="Arial" w:cs="Arial"/>
        </w:rPr>
        <w:t xml:space="preserve"> </w:t>
      </w:r>
      <w:proofErr w:type="spellStart"/>
      <w:r w:rsidRPr="00F12B31">
        <w:rPr>
          <w:rFonts w:ascii="Arial" w:hAnsi="Arial" w:cs="Arial"/>
        </w:rPr>
        <w:t>eFt-ban</w:t>
      </w:r>
      <w:proofErr w:type="spellEnd"/>
      <w:r w:rsidRPr="00F12B31">
        <w:rPr>
          <w:rFonts w:ascii="Arial" w:hAnsi="Arial" w:cs="Arial"/>
        </w:rPr>
        <w:t xml:space="preserve"> terveztük. Továbbszámlázott szolgáltatás kapcsolódik még a Frankel Leó út 7-9. szám alatti ingatlan bérbeadásához (1.</w:t>
      </w:r>
      <w:r w:rsidR="00867A1C">
        <w:rPr>
          <w:rFonts w:ascii="Arial" w:hAnsi="Arial" w:cs="Arial"/>
        </w:rPr>
        <w:t>4</w:t>
      </w:r>
      <w:r w:rsidRPr="00F12B31">
        <w:rPr>
          <w:rFonts w:ascii="Arial" w:hAnsi="Arial" w:cs="Arial"/>
        </w:rPr>
        <w:t xml:space="preserve">16 </w:t>
      </w:r>
      <w:proofErr w:type="spellStart"/>
      <w:r w:rsidRPr="00F12B31">
        <w:rPr>
          <w:rFonts w:ascii="Arial" w:hAnsi="Arial" w:cs="Arial"/>
        </w:rPr>
        <w:t>eFt</w:t>
      </w:r>
      <w:proofErr w:type="spellEnd"/>
      <w:r w:rsidRPr="00F12B31">
        <w:rPr>
          <w:rFonts w:ascii="Arial" w:hAnsi="Arial" w:cs="Arial"/>
        </w:rPr>
        <w:t>), illetve a Felső Zöldmáli út 128-130. szám alatti irodaház üzemeltetéséhez (6</w:t>
      </w:r>
      <w:r w:rsidR="00867A1C">
        <w:rPr>
          <w:rFonts w:ascii="Arial" w:hAnsi="Arial" w:cs="Arial"/>
        </w:rPr>
        <w:t>67</w:t>
      </w:r>
      <w:r w:rsidRPr="00F12B31">
        <w:rPr>
          <w:rFonts w:ascii="Arial" w:hAnsi="Arial" w:cs="Arial"/>
        </w:rPr>
        <w:t xml:space="preserve"> </w:t>
      </w:r>
      <w:proofErr w:type="spellStart"/>
      <w:r w:rsidRPr="00F12B31">
        <w:rPr>
          <w:rFonts w:ascii="Arial" w:hAnsi="Arial" w:cs="Arial"/>
        </w:rPr>
        <w:t>eFt</w:t>
      </w:r>
      <w:proofErr w:type="spellEnd"/>
      <w:r w:rsidRPr="00F12B31">
        <w:rPr>
          <w:rFonts w:ascii="Arial" w:hAnsi="Arial" w:cs="Arial"/>
        </w:rPr>
        <w:t>).</w:t>
      </w:r>
    </w:p>
    <w:p w:rsidR="00520F56" w:rsidRDefault="00520F56" w:rsidP="00D55828">
      <w:pPr>
        <w:spacing w:line="276" w:lineRule="auto"/>
        <w:jc w:val="both"/>
        <w:rPr>
          <w:rFonts w:ascii="Arial" w:hAnsi="Arial" w:cs="Arial"/>
        </w:rPr>
      </w:pPr>
    </w:p>
    <w:p w:rsidR="00D55828" w:rsidRPr="00173661" w:rsidRDefault="00867A1C" w:rsidP="00D55828">
      <w:pPr>
        <w:spacing w:line="276" w:lineRule="auto"/>
        <w:jc w:val="both"/>
        <w:rPr>
          <w:rFonts w:ascii="Arial" w:hAnsi="Arial" w:cs="Arial"/>
        </w:rPr>
      </w:pPr>
      <w:r>
        <w:rPr>
          <w:rFonts w:ascii="Arial" w:hAnsi="Arial" w:cs="Arial"/>
        </w:rPr>
        <w:t>A Máriaremetei út</w:t>
      </w:r>
      <w:r w:rsidR="00D32CAA">
        <w:rPr>
          <w:rFonts w:ascii="Arial" w:hAnsi="Arial" w:cs="Arial"/>
        </w:rPr>
        <w:t xml:space="preserve">i bérlő részére – szintén a koronavírus járvány következtében kialakult gazdasági helyzetre való tekintettel – 2020. április-augusztus időszakra vonatkozóan 30%-os bérleti </w:t>
      </w:r>
      <w:proofErr w:type="gramStart"/>
      <w:r w:rsidR="00D32CAA">
        <w:rPr>
          <w:rFonts w:ascii="Arial" w:hAnsi="Arial" w:cs="Arial"/>
        </w:rPr>
        <w:t>díj kedvezményt</w:t>
      </w:r>
      <w:proofErr w:type="gramEnd"/>
      <w:r w:rsidR="00D32CAA">
        <w:rPr>
          <w:rFonts w:ascii="Arial" w:hAnsi="Arial" w:cs="Arial"/>
        </w:rPr>
        <w:t xml:space="preserve"> adtunk, így a</w:t>
      </w:r>
      <w:r w:rsidR="00F12B31" w:rsidRPr="00F12B31">
        <w:rPr>
          <w:rFonts w:ascii="Arial" w:hAnsi="Arial" w:cs="Arial"/>
        </w:rPr>
        <w:t xml:space="preserve"> saját tulajdonban lévő ingatlanokból származó bevételeinket 20</w:t>
      </w:r>
      <w:r w:rsidR="00D32CAA">
        <w:rPr>
          <w:rFonts w:ascii="Arial" w:hAnsi="Arial" w:cs="Arial"/>
        </w:rPr>
        <w:t xml:space="preserve">20. évben </w:t>
      </w:r>
      <w:r w:rsidR="00F12B31" w:rsidRPr="00F12B31">
        <w:rPr>
          <w:rFonts w:ascii="Arial" w:hAnsi="Arial" w:cs="Arial"/>
        </w:rPr>
        <w:t>9.</w:t>
      </w:r>
      <w:r w:rsidR="00D32CAA">
        <w:rPr>
          <w:rFonts w:ascii="Arial" w:hAnsi="Arial" w:cs="Arial"/>
        </w:rPr>
        <w:t>473</w:t>
      </w:r>
      <w:r w:rsidR="00F12B31" w:rsidRPr="00F12B31">
        <w:rPr>
          <w:rFonts w:ascii="Arial" w:hAnsi="Arial" w:cs="Arial"/>
        </w:rPr>
        <w:t xml:space="preserve"> </w:t>
      </w:r>
      <w:proofErr w:type="spellStart"/>
      <w:r w:rsidR="00F12B31" w:rsidRPr="00F12B31">
        <w:rPr>
          <w:rFonts w:ascii="Arial" w:hAnsi="Arial" w:cs="Arial"/>
        </w:rPr>
        <w:t>eFt</w:t>
      </w:r>
      <w:proofErr w:type="spellEnd"/>
      <w:r w:rsidR="00F12B31" w:rsidRPr="00F12B31">
        <w:rPr>
          <w:rFonts w:ascii="Arial" w:hAnsi="Arial" w:cs="Arial"/>
        </w:rPr>
        <w:t xml:space="preserve"> összegben tervezzük.</w:t>
      </w:r>
    </w:p>
    <w:p w:rsidR="002653C3" w:rsidRPr="00173661" w:rsidRDefault="002653C3" w:rsidP="00D55828">
      <w:pPr>
        <w:spacing w:line="276" w:lineRule="auto"/>
        <w:jc w:val="both"/>
        <w:rPr>
          <w:rFonts w:ascii="Arial" w:hAnsi="Arial" w:cs="Arial"/>
        </w:rPr>
      </w:pPr>
    </w:p>
    <w:p w:rsidR="002653C3" w:rsidRPr="00173661" w:rsidRDefault="00F12B31" w:rsidP="00D55828">
      <w:pPr>
        <w:spacing w:line="276" w:lineRule="auto"/>
        <w:jc w:val="both"/>
        <w:rPr>
          <w:rFonts w:ascii="Arial" w:hAnsi="Arial" w:cs="Arial"/>
        </w:rPr>
      </w:pPr>
      <w:r w:rsidRPr="00F12B31">
        <w:rPr>
          <w:rFonts w:ascii="Arial" w:hAnsi="Arial" w:cs="Arial"/>
        </w:rPr>
        <w:t>A</w:t>
      </w:r>
      <w:r w:rsidR="00D32CAA">
        <w:rPr>
          <w:rFonts w:ascii="Arial" w:hAnsi="Arial" w:cs="Arial"/>
        </w:rPr>
        <w:t xml:space="preserve"> pénzügyi </w:t>
      </w:r>
      <w:r w:rsidRPr="00F12B31">
        <w:rPr>
          <w:rFonts w:ascii="Arial" w:hAnsi="Arial" w:cs="Arial"/>
        </w:rPr>
        <w:t xml:space="preserve">bevételként mindössze a folyószámlakamattal terveztünk 8 </w:t>
      </w:r>
      <w:proofErr w:type="spellStart"/>
      <w:r w:rsidRPr="00F12B31">
        <w:rPr>
          <w:rFonts w:ascii="Arial" w:hAnsi="Arial" w:cs="Arial"/>
        </w:rPr>
        <w:t>eFt</w:t>
      </w:r>
      <w:proofErr w:type="spellEnd"/>
      <w:r w:rsidRPr="00F12B31">
        <w:rPr>
          <w:rFonts w:ascii="Arial" w:hAnsi="Arial" w:cs="Arial"/>
        </w:rPr>
        <w:t xml:space="preserve"> összegben.</w:t>
      </w:r>
    </w:p>
    <w:p w:rsidR="00AF727D" w:rsidRPr="00173661" w:rsidRDefault="00AF727D" w:rsidP="00D55828">
      <w:pPr>
        <w:spacing w:line="276" w:lineRule="auto"/>
        <w:jc w:val="both"/>
        <w:rPr>
          <w:rFonts w:ascii="Arial" w:hAnsi="Arial" w:cs="Arial"/>
        </w:rPr>
      </w:pPr>
    </w:p>
    <w:p w:rsidR="00C1180B" w:rsidRPr="00173661" w:rsidRDefault="00C1180B" w:rsidP="00D55828">
      <w:pPr>
        <w:spacing w:line="276" w:lineRule="auto"/>
        <w:jc w:val="both"/>
        <w:rPr>
          <w:rFonts w:ascii="Arial" w:hAnsi="Arial" w:cs="Arial"/>
        </w:rPr>
      </w:pPr>
    </w:p>
    <w:p w:rsidR="00D55828" w:rsidRPr="00B248D7" w:rsidRDefault="00D55828" w:rsidP="00D55828">
      <w:pPr>
        <w:spacing w:line="276" w:lineRule="auto"/>
        <w:jc w:val="both"/>
        <w:rPr>
          <w:rFonts w:ascii="Arial" w:hAnsi="Arial" w:cs="Arial"/>
          <w:b/>
        </w:rPr>
      </w:pPr>
      <w:r w:rsidRPr="00B248D7">
        <w:rPr>
          <w:rFonts w:ascii="Arial" w:hAnsi="Arial" w:cs="Arial"/>
          <w:b/>
        </w:rPr>
        <w:t>Költségek, ráfordítások</w:t>
      </w:r>
      <w:r w:rsidR="0032080C" w:rsidRPr="00B248D7">
        <w:rPr>
          <w:rFonts w:ascii="Arial" w:hAnsi="Arial" w:cs="Arial"/>
          <w:b/>
        </w:rPr>
        <w:t xml:space="preserve"> alakulása</w:t>
      </w:r>
    </w:p>
    <w:p w:rsidR="00D55828" w:rsidRPr="00B248D7" w:rsidRDefault="00D55828" w:rsidP="00D55828">
      <w:pPr>
        <w:spacing w:line="276" w:lineRule="auto"/>
        <w:jc w:val="both"/>
        <w:rPr>
          <w:rFonts w:ascii="Arial" w:hAnsi="Arial" w:cs="Arial"/>
        </w:rPr>
      </w:pPr>
    </w:p>
    <w:p w:rsidR="005545B2" w:rsidRPr="00B248D7" w:rsidRDefault="00F12B31" w:rsidP="005545B2">
      <w:pPr>
        <w:spacing w:line="276" w:lineRule="auto"/>
        <w:jc w:val="both"/>
        <w:rPr>
          <w:rFonts w:ascii="Arial" w:hAnsi="Arial" w:cs="Arial"/>
        </w:rPr>
      </w:pPr>
      <w:r w:rsidRPr="00F12B31">
        <w:rPr>
          <w:rFonts w:ascii="Arial" w:hAnsi="Arial" w:cs="Arial"/>
          <w:b/>
        </w:rPr>
        <w:t>20</w:t>
      </w:r>
      <w:r w:rsidR="00B248D7">
        <w:rPr>
          <w:rFonts w:ascii="Arial" w:hAnsi="Arial" w:cs="Arial"/>
          <w:b/>
        </w:rPr>
        <w:t>20</w:t>
      </w:r>
      <w:r w:rsidRPr="00F12B31">
        <w:rPr>
          <w:rFonts w:ascii="Arial" w:hAnsi="Arial" w:cs="Arial"/>
          <w:b/>
        </w:rPr>
        <w:t>. évre a fenti bevételekkel szemben összesen 4</w:t>
      </w:r>
      <w:r w:rsidR="00B248D7">
        <w:rPr>
          <w:rFonts w:ascii="Arial" w:hAnsi="Arial" w:cs="Arial"/>
          <w:b/>
        </w:rPr>
        <w:t>32.752</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 xml:space="preserve"> ráfordítással számoltunk, amely a közvetített szolgáltatásokkal együtt </w:t>
      </w:r>
      <w:r w:rsidR="00B248D7">
        <w:rPr>
          <w:rFonts w:ascii="Arial" w:hAnsi="Arial" w:cs="Arial"/>
          <w:b/>
        </w:rPr>
        <w:t xml:space="preserve">32.037 </w:t>
      </w:r>
      <w:proofErr w:type="spellStart"/>
      <w:r w:rsidR="00B248D7">
        <w:rPr>
          <w:rFonts w:ascii="Arial" w:hAnsi="Arial" w:cs="Arial"/>
          <w:b/>
        </w:rPr>
        <w:t>e</w:t>
      </w:r>
      <w:r w:rsidRPr="00F12B31">
        <w:rPr>
          <w:rFonts w:ascii="Arial" w:hAnsi="Arial" w:cs="Arial"/>
          <w:b/>
        </w:rPr>
        <w:t>Ft-tal</w:t>
      </w:r>
      <w:proofErr w:type="spellEnd"/>
      <w:r w:rsidR="00B248D7">
        <w:rPr>
          <w:rFonts w:ascii="Arial" w:hAnsi="Arial" w:cs="Arial"/>
          <w:b/>
        </w:rPr>
        <w:t xml:space="preserve"> magasabb</w:t>
      </w:r>
      <w:r w:rsidRPr="00F12B31">
        <w:rPr>
          <w:rFonts w:ascii="Arial" w:hAnsi="Arial" w:cs="Arial"/>
          <w:b/>
        </w:rPr>
        <w:t xml:space="preserve">, azok nélkül </w:t>
      </w:r>
      <w:r w:rsidR="00B248D7">
        <w:rPr>
          <w:rFonts w:ascii="Arial" w:hAnsi="Arial" w:cs="Arial"/>
          <w:b/>
        </w:rPr>
        <w:t>1.134</w:t>
      </w:r>
      <w:r w:rsidRPr="00F12B31">
        <w:rPr>
          <w:rFonts w:ascii="Arial" w:hAnsi="Arial" w:cs="Arial"/>
          <w:b/>
        </w:rPr>
        <w:t xml:space="preserve"> </w:t>
      </w:r>
      <w:proofErr w:type="spellStart"/>
      <w:r w:rsidRPr="00F12B31">
        <w:rPr>
          <w:rFonts w:ascii="Arial" w:hAnsi="Arial" w:cs="Arial"/>
          <w:b/>
        </w:rPr>
        <w:t>eFt-tal</w:t>
      </w:r>
      <w:proofErr w:type="spellEnd"/>
      <w:r w:rsidRPr="00F12B31">
        <w:rPr>
          <w:rFonts w:ascii="Arial" w:hAnsi="Arial" w:cs="Arial"/>
          <w:b/>
        </w:rPr>
        <w:t xml:space="preserve"> </w:t>
      </w:r>
      <w:r w:rsidR="00B248D7">
        <w:rPr>
          <w:rFonts w:ascii="Arial" w:hAnsi="Arial" w:cs="Arial"/>
          <w:b/>
        </w:rPr>
        <w:t xml:space="preserve">kevesebb </w:t>
      </w:r>
      <w:r w:rsidRPr="00F12B31">
        <w:rPr>
          <w:rFonts w:ascii="Arial" w:hAnsi="Arial" w:cs="Arial"/>
          <w:b/>
        </w:rPr>
        <w:t>az előző évinél.</w:t>
      </w:r>
    </w:p>
    <w:p w:rsidR="005545B2" w:rsidRPr="00B248D7" w:rsidRDefault="005545B2" w:rsidP="00D55828">
      <w:pPr>
        <w:spacing w:line="276" w:lineRule="auto"/>
        <w:jc w:val="both"/>
        <w:rPr>
          <w:rFonts w:ascii="Arial" w:hAnsi="Arial" w:cs="Arial"/>
        </w:rPr>
      </w:pPr>
    </w:p>
    <w:p w:rsidR="00977528" w:rsidRPr="00B248D7" w:rsidRDefault="00F12B31" w:rsidP="003816E4">
      <w:pPr>
        <w:spacing w:line="276" w:lineRule="auto"/>
        <w:jc w:val="both"/>
        <w:rPr>
          <w:rFonts w:ascii="Arial" w:hAnsi="Arial" w:cs="Arial"/>
        </w:rPr>
      </w:pPr>
      <w:r w:rsidRPr="00F12B31">
        <w:rPr>
          <w:rFonts w:ascii="Arial" w:hAnsi="Arial" w:cs="Arial"/>
        </w:rPr>
        <w:t xml:space="preserve">Az anyag jellegű ráfordítások </w:t>
      </w:r>
      <w:r w:rsidR="00C07F20">
        <w:rPr>
          <w:rFonts w:ascii="Arial" w:hAnsi="Arial" w:cs="Arial"/>
        </w:rPr>
        <w:t>32.44</w:t>
      </w:r>
      <w:r w:rsidR="007925D9">
        <w:rPr>
          <w:rFonts w:ascii="Arial" w:hAnsi="Arial" w:cs="Arial"/>
        </w:rPr>
        <w:t>9</w:t>
      </w:r>
      <w:r w:rsidRPr="00F12B31">
        <w:rPr>
          <w:rFonts w:ascii="Arial" w:hAnsi="Arial" w:cs="Arial"/>
        </w:rPr>
        <w:t xml:space="preserve"> </w:t>
      </w:r>
      <w:proofErr w:type="spellStart"/>
      <w:r w:rsidRPr="00F12B31">
        <w:rPr>
          <w:rFonts w:ascii="Arial" w:hAnsi="Arial" w:cs="Arial"/>
        </w:rPr>
        <w:t>eFt-tal</w:t>
      </w:r>
      <w:proofErr w:type="spellEnd"/>
      <w:r w:rsidRPr="00F12B31">
        <w:rPr>
          <w:rFonts w:ascii="Arial" w:hAnsi="Arial" w:cs="Arial"/>
        </w:rPr>
        <w:t xml:space="preserve"> haladja meg a 201</w:t>
      </w:r>
      <w:r w:rsidR="00C07F20">
        <w:rPr>
          <w:rFonts w:ascii="Arial" w:hAnsi="Arial" w:cs="Arial"/>
        </w:rPr>
        <w:t>9</w:t>
      </w:r>
      <w:r w:rsidRPr="00F12B31">
        <w:rPr>
          <w:rFonts w:ascii="Arial" w:hAnsi="Arial" w:cs="Arial"/>
        </w:rPr>
        <w:t>. évi összeget.</w:t>
      </w:r>
    </w:p>
    <w:p w:rsidR="007925D9" w:rsidRDefault="007925D9">
      <w:pPr>
        <w:spacing w:line="276" w:lineRule="auto"/>
        <w:jc w:val="both"/>
        <w:rPr>
          <w:rFonts w:ascii="Arial" w:hAnsi="Arial" w:cs="Arial"/>
        </w:rPr>
      </w:pPr>
    </w:p>
    <w:p w:rsidR="00BC2D9B" w:rsidRPr="00B248D7" w:rsidRDefault="00F12B31">
      <w:pPr>
        <w:spacing w:line="276" w:lineRule="auto"/>
        <w:jc w:val="both"/>
        <w:rPr>
          <w:rFonts w:ascii="Arial" w:hAnsi="Arial" w:cs="Arial"/>
        </w:rPr>
      </w:pPr>
      <w:r w:rsidRPr="00F12B31">
        <w:rPr>
          <w:rFonts w:ascii="Arial" w:hAnsi="Arial" w:cs="Arial"/>
        </w:rPr>
        <w:lastRenderedPageBreak/>
        <w:t xml:space="preserve">Az anyagköltség csökkenésével számolunk. </w:t>
      </w:r>
      <w:r w:rsidR="00C07F20">
        <w:rPr>
          <w:rFonts w:ascii="Arial" w:hAnsi="Arial" w:cs="Arial"/>
        </w:rPr>
        <w:t>Az energia, irodaszer, üzemanyag és tisztítószer</w:t>
      </w:r>
      <w:r w:rsidR="000043C2">
        <w:rPr>
          <w:rFonts w:ascii="Arial" w:hAnsi="Arial" w:cs="Arial"/>
        </w:rPr>
        <w:t xml:space="preserve"> költségeket</w:t>
      </w:r>
      <w:r w:rsidR="00C07F20">
        <w:rPr>
          <w:rFonts w:ascii="Arial" w:hAnsi="Arial" w:cs="Arial"/>
        </w:rPr>
        <w:t xml:space="preserve"> gyakorlatilag az elmúlt évivel megegyezően terveztük, így </w:t>
      </w:r>
      <w:r w:rsidRPr="00F12B31">
        <w:rPr>
          <w:rFonts w:ascii="Arial" w:hAnsi="Arial" w:cs="Arial"/>
        </w:rPr>
        <w:t xml:space="preserve">az egyéb anyagköltség jelentős csökkenése </w:t>
      </w:r>
      <w:r w:rsidR="00C07F20">
        <w:rPr>
          <w:rFonts w:ascii="Arial" w:hAnsi="Arial" w:cs="Arial"/>
        </w:rPr>
        <w:t>okozza az anyagköltség alacsonyabb szintjét.</w:t>
      </w:r>
      <w:r w:rsidRPr="00F12B31">
        <w:rPr>
          <w:rFonts w:ascii="Arial" w:hAnsi="Arial" w:cs="Arial"/>
        </w:rPr>
        <w:t xml:space="preserve"> Az egyéb anyagköltség között kerül elszámolásra többek között az iskolai közétkeztetéshez kapcsolódóan 2018. évben bevezetésre került </w:t>
      </w:r>
      <w:proofErr w:type="spellStart"/>
      <w:r w:rsidRPr="00F12B31">
        <w:rPr>
          <w:rFonts w:ascii="Arial" w:hAnsi="Arial" w:cs="Arial"/>
        </w:rPr>
        <w:t>jogosulti</w:t>
      </w:r>
      <w:proofErr w:type="spellEnd"/>
      <w:r w:rsidRPr="00F12B31">
        <w:rPr>
          <w:rFonts w:ascii="Arial" w:hAnsi="Arial" w:cs="Arial"/>
        </w:rPr>
        <w:t xml:space="preserve"> ellenőrző rendszer részét képező ún. </w:t>
      </w:r>
      <w:proofErr w:type="gramStart"/>
      <w:r w:rsidRPr="00F12B31">
        <w:rPr>
          <w:rFonts w:ascii="Arial" w:hAnsi="Arial" w:cs="Arial"/>
        </w:rPr>
        <w:t>kulcstartók</w:t>
      </w:r>
      <w:proofErr w:type="gramEnd"/>
      <w:r w:rsidRPr="00F12B31">
        <w:rPr>
          <w:rFonts w:ascii="Arial" w:hAnsi="Arial" w:cs="Arial"/>
        </w:rPr>
        <w:t>, illetve a II. Kerület Kártya családba tartozó kártyák díja. 20</w:t>
      </w:r>
      <w:r w:rsidR="00C07F20">
        <w:rPr>
          <w:rFonts w:ascii="Arial" w:hAnsi="Arial" w:cs="Arial"/>
        </w:rPr>
        <w:t>20</w:t>
      </w:r>
      <w:r w:rsidRPr="00F12B31">
        <w:rPr>
          <w:rFonts w:ascii="Arial" w:hAnsi="Arial" w:cs="Arial"/>
        </w:rPr>
        <w:t>. évben nagyobb mennyiségű kulcstartó beszerzéssel nem számolunk, az esetlegesen elveszett kulcstartók pótlása, illetve az újonnan iskolába érkezők (túlnyomó részt elsősök) részére történik beszerzés. A II. Kerület Kártya családba tartozó</w:t>
      </w:r>
      <w:r w:rsidR="00C07F20">
        <w:rPr>
          <w:rFonts w:ascii="Arial" w:hAnsi="Arial" w:cs="Arial"/>
        </w:rPr>
        <w:t xml:space="preserve"> kártyák esetében az elmúlt évek </w:t>
      </w:r>
      <w:r w:rsidR="00C07F20" w:rsidRPr="00B248D7">
        <w:rPr>
          <w:rFonts w:ascii="Arial" w:hAnsi="Arial" w:cs="Arial"/>
        </w:rPr>
        <w:t>tapasztalata alapján igényelt új kártyák mennyiségével kalkuláltunk</w:t>
      </w:r>
      <w:r w:rsidR="000043C2">
        <w:rPr>
          <w:rFonts w:ascii="Arial" w:hAnsi="Arial" w:cs="Arial"/>
        </w:rPr>
        <w:t xml:space="preserve">. A </w:t>
      </w:r>
      <w:r w:rsidR="008D651A">
        <w:rPr>
          <w:rFonts w:ascii="Arial" w:hAnsi="Arial" w:cs="Arial"/>
        </w:rPr>
        <w:t xml:space="preserve">tervhez képesti </w:t>
      </w:r>
      <w:r w:rsidR="000043C2">
        <w:rPr>
          <w:rFonts w:ascii="Arial" w:hAnsi="Arial" w:cs="Arial"/>
        </w:rPr>
        <w:t>magas</w:t>
      </w:r>
      <w:r w:rsidR="008D651A">
        <w:rPr>
          <w:rFonts w:ascii="Arial" w:hAnsi="Arial" w:cs="Arial"/>
        </w:rPr>
        <w:t>abb</w:t>
      </w:r>
      <w:r w:rsidR="000043C2">
        <w:rPr>
          <w:rFonts w:ascii="Arial" w:hAnsi="Arial" w:cs="Arial"/>
        </w:rPr>
        <w:t xml:space="preserve"> bázis </w:t>
      </w:r>
      <w:r w:rsidR="008D651A">
        <w:rPr>
          <w:rFonts w:ascii="Arial" w:hAnsi="Arial" w:cs="Arial"/>
        </w:rPr>
        <w:t xml:space="preserve">(tény) </w:t>
      </w:r>
      <w:r w:rsidR="000043C2">
        <w:rPr>
          <w:rFonts w:ascii="Arial" w:hAnsi="Arial" w:cs="Arial"/>
        </w:rPr>
        <w:t>adatot a 2019. é</w:t>
      </w:r>
      <w:r w:rsidR="007925D9">
        <w:rPr>
          <w:rFonts w:ascii="Arial" w:hAnsi="Arial" w:cs="Arial"/>
        </w:rPr>
        <w:t>vben megnyitott Gyarmati Dezső U</w:t>
      </w:r>
      <w:r w:rsidR="000043C2">
        <w:rPr>
          <w:rFonts w:ascii="Arial" w:hAnsi="Arial" w:cs="Arial"/>
        </w:rPr>
        <w:t xml:space="preserve">szoda indukálta tömeges </w:t>
      </w:r>
      <w:r w:rsidRPr="00F12B31">
        <w:rPr>
          <w:rFonts w:ascii="Arial" w:hAnsi="Arial" w:cs="Arial"/>
        </w:rPr>
        <w:t>Ifjúsági</w:t>
      </w:r>
      <w:r w:rsidR="000043C2">
        <w:rPr>
          <w:rFonts w:ascii="Arial" w:hAnsi="Arial" w:cs="Arial"/>
        </w:rPr>
        <w:t xml:space="preserve"> Kerület</w:t>
      </w:r>
      <w:r w:rsidRPr="00F12B31">
        <w:rPr>
          <w:rFonts w:ascii="Arial" w:hAnsi="Arial" w:cs="Arial"/>
        </w:rPr>
        <w:t xml:space="preserve"> </w:t>
      </w:r>
      <w:proofErr w:type="gramStart"/>
      <w:r w:rsidRPr="00F12B31">
        <w:rPr>
          <w:rFonts w:ascii="Arial" w:hAnsi="Arial" w:cs="Arial"/>
        </w:rPr>
        <w:t>Kártya</w:t>
      </w:r>
      <w:r w:rsidR="000043C2">
        <w:rPr>
          <w:rFonts w:ascii="Arial" w:hAnsi="Arial" w:cs="Arial"/>
        </w:rPr>
        <w:t xml:space="preserve"> igénylés</w:t>
      </w:r>
      <w:proofErr w:type="gramEnd"/>
      <w:r w:rsidR="000043C2">
        <w:rPr>
          <w:rFonts w:ascii="Arial" w:hAnsi="Arial" w:cs="Arial"/>
        </w:rPr>
        <w:t xml:space="preserve"> okozta.</w:t>
      </w:r>
    </w:p>
    <w:p w:rsidR="00ED26A7" w:rsidRPr="00B248D7" w:rsidRDefault="00ED26A7" w:rsidP="00ED26A7">
      <w:pPr>
        <w:spacing w:line="276" w:lineRule="auto"/>
        <w:jc w:val="both"/>
        <w:rPr>
          <w:rFonts w:ascii="Arial" w:hAnsi="Arial" w:cs="Arial"/>
        </w:rPr>
      </w:pPr>
    </w:p>
    <w:p w:rsidR="00DE5902" w:rsidRDefault="00F12B31" w:rsidP="00ED26A7">
      <w:pPr>
        <w:spacing w:line="276" w:lineRule="auto"/>
        <w:jc w:val="both"/>
        <w:rPr>
          <w:rFonts w:ascii="Arial" w:hAnsi="Arial" w:cs="Arial"/>
        </w:rPr>
      </w:pPr>
      <w:r w:rsidRPr="00F12B31">
        <w:rPr>
          <w:rFonts w:ascii="Arial" w:hAnsi="Arial" w:cs="Arial"/>
        </w:rPr>
        <w:t>Az igénybe vett szolgáltatások esetében a 201</w:t>
      </w:r>
      <w:r w:rsidR="007D53A3">
        <w:rPr>
          <w:rFonts w:ascii="Arial" w:hAnsi="Arial" w:cs="Arial"/>
        </w:rPr>
        <w:t>9</w:t>
      </w:r>
      <w:r w:rsidRPr="00F12B31">
        <w:rPr>
          <w:rFonts w:ascii="Arial" w:hAnsi="Arial" w:cs="Arial"/>
        </w:rPr>
        <w:t>. évi tényadat</w:t>
      </w:r>
      <w:r w:rsidR="007D53A3">
        <w:rPr>
          <w:rFonts w:ascii="Arial" w:hAnsi="Arial" w:cs="Arial"/>
        </w:rPr>
        <w:t xml:space="preserve">tal megegyező (51 </w:t>
      </w:r>
      <w:proofErr w:type="spellStart"/>
      <w:r w:rsidR="007D53A3">
        <w:rPr>
          <w:rFonts w:ascii="Arial" w:hAnsi="Arial" w:cs="Arial"/>
        </w:rPr>
        <w:t>eFt</w:t>
      </w:r>
      <w:r w:rsidRPr="00F12B31">
        <w:rPr>
          <w:rFonts w:ascii="Arial" w:hAnsi="Arial" w:cs="Arial"/>
        </w:rPr>
        <w:t>-tal</w:t>
      </w:r>
      <w:proofErr w:type="spellEnd"/>
      <w:r w:rsidRPr="00F12B31">
        <w:rPr>
          <w:rFonts w:ascii="Arial" w:hAnsi="Arial" w:cs="Arial"/>
        </w:rPr>
        <w:t xml:space="preserve"> magasabb</w:t>
      </w:r>
      <w:r w:rsidR="007D53A3">
        <w:rPr>
          <w:rFonts w:ascii="Arial" w:hAnsi="Arial" w:cs="Arial"/>
        </w:rPr>
        <w:t>)</w:t>
      </w:r>
      <w:r w:rsidRPr="00F12B31">
        <w:rPr>
          <w:rFonts w:ascii="Arial" w:hAnsi="Arial" w:cs="Arial"/>
        </w:rPr>
        <w:t xml:space="preserve"> összeget terveztünk. </w:t>
      </w:r>
      <w:r w:rsidR="007D53A3">
        <w:rPr>
          <w:rFonts w:ascii="Arial" w:hAnsi="Arial" w:cs="Arial"/>
        </w:rPr>
        <w:t xml:space="preserve">A </w:t>
      </w:r>
      <w:r w:rsidR="008D651A">
        <w:rPr>
          <w:rFonts w:ascii="Arial" w:hAnsi="Arial" w:cs="Arial"/>
        </w:rPr>
        <w:t xml:space="preserve">2019-es </w:t>
      </w:r>
      <w:r w:rsidR="007D53A3">
        <w:rPr>
          <w:rFonts w:ascii="Arial" w:hAnsi="Arial" w:cs="Arial"/>
        </w:rPr>
        <w:t>karbantartási költségek (Máriaremetei út</w:t>
      </w:r>
      <w:r w:rsidR="00166D5C">
        <w:rPr>
          <w:rFonts w:ascii="Arial" w:hAnsi="Arial" w:cs="Arial"/>
        </w:rPr>
        <w:t>i ingatlan vizesblokkja)</w:t>
      </w:r>
      <w:r w:rsidR="007D53A3">
        <w:rPr>
          <w:rFonts w:ascii="Arial" w:hAnsi="Arial" w:cs="Arial"/>
        </w:rPr>
        <w:t xml:space="preserve"> és az egyéb igénybevett szolgáltatás</w:t>
      </w:r>
      <w:r w:rsidR="00166D5C">
        <w:rPr>
          <w:rFonts w:ascii="Arial" w:hAnsi="Arial" w:cs="Arial"/>
        </w:rPr>
        <w:t xml:space="preserve"> (Kerület Napja rendezvény, </w:t>
      </w:r>
      <w:r w:rsidR="00166D5C" w:rsidRPr="001922EC">
        <w:rPr>
          <w:rFonts w:ascii="Arial" w:hAnsi="Arial"/>
        </w:rPr>
        <w:t xml:space="preserve">Gyarmati Dezső Uszoda megnyitását követő tömeges Kerület </w:t>
      </w:r>
      <w:proofErr w:type="gramStart"/>
      <w:r w:rsidR="00166D5C" w:rsidRPr="001922EC">
        <w:rPr>
          <w:rFonts w:ascii="Arial" w:hAnsi="Arial"/>
        </w:rPr>
        <w:t>Kártya igénylés</w:t>
      </w:r>
      <w:proofErr w:type="gramEnd"/>
      <w:r w:rsidR="00166D5C" w:rsidRPr="001922EC">
        <w:rPr>
          <w:rFonts w:ascii="Arial" w:hAnsi="Arial"/>
        </w:rPr>
        <w:t xml:space="preserve"> miatti kitelepülések</w:t>
      </w:r>
      <w:r w:rsidR="00166D5C">
        <w:rPr>
          <w:rFonts w:ascii="Arial" w:hAnsi="Arial" w:cs="Arial"/>
        </w:rPr>
        <w:t xml:space="preserve">) </w:t>
      </w:r>
      <w:r w:rsidR="007D53A3">
        <w:rPr>
          <w:rFonts w:ascii="Arial" w:hAnsi="Arial" w:cs="Arial"/>
        </w:rPr>
        <w:t xml:space="preserve">tényadatai egyszeri tételek miatt </w:t>
      </w:r>
      <w:r w:rsidR="008D651A">
        <w:rPr>
          <w:rFonts w:ascii="Arial" w:hAnsi="Arial" w:cs="Arial"/>
        </w:rPr>
        <w:t xml:space="preserve">voltak </w:t>
      </w:r>
      <w:r w:rsidR="007D53A3">
        <w:rPr>
          <w:rFonts w:ascii="Arial" w:hAnsi="Arial" w:cs="Arial"/>
        </w:rPr>
        <w:t>magasabbak.</w:t>
      </w:r>
      <w:r w:rsidR="00B95932">
        <w:rPr>
          <w:rFonts w:ascii="Arial" w:hAnsi="Arial" w:cs="Arial"/>
        </w:rPr>
        <w:t xml:space="preserve"> </w:t>
      </w:r>
      <w:r w:rsidR="00B95932" w:rsidRPr="001F18F1">
        <w:rPr>
          <w:rFonts w:ascii="Arial" w:hAnsi="Arial"/>
        </w:rPr>
        <w:t>A karbantartási költségek</w:t>
      </w:r>
      <w:r w:rsidR="00B95932">
        <w:rPr>
          <w:rFonts w:ascii="Arial" w:hAnsi="Arial"/>
        </w:rPr>
        <w:t>et</w:t>
      </w:r>
      <w:r w:rsidR="00B95932" w:rsidRPr="001F18F1">
        <w:rPr>
          <w:rFonts w:ascii="Arial" w:hAnsi="Arial"/>
        </w:rPr>
        <w:t xml:space="preserve"> egyrészt a Felső Zöldmáli úti irodaház és a Keleti Károly u. 15/</w:t>
      </w:r>
      <w:proofErr w:type="gramStart"/>
      <w:r w:rsidR="00B95932" w:rsidRPr="001F18F1">
        <w:rPr>
          <w:rFonts w:ascii="Arial" w:hAnsi="Arial"/>
        </w:rPr>
        <w:t>a.</w:t>
      </w:r>
      <w:proofErr w:type="gramEnd"/>
      <w:r w:rsidR="00B95932" w:rsidRPr="001F18F1">
        <w:rPr>
          <w:rFonts w:ascii="Arial" w:hAnsi="Arial"/>
        </w:rPr>
        <w:t xml:space="preserve"> szám alatti ingatlan műszaki és informatikai üzemeltetésével, a Máriaremetei úti ingatlan műszaki üzemeltetésével, másrészt az egyes feladatok ellátásához használt szoftverekkel (II. Kerület Kártya program, étkezési szoftver, </w:t>
      </w:r>
      <w:r w:rsidR="00B95932" w:rsidRPr="00B248D7">
        <w:rPr>
          <w:rFonts w:ascii="Arial" w:hAnsi="Arial" w:cs="Arial"/>
        </w:rPr>
        <w:t>étkezési jogosultság ellenőrző rendszerhez kapcsolódó szoftver</w:t>
      </w:r>
      <w:r w:rsidR="00B95932">
        <w:rPr>
          <w:rFonts w:ascii="Arial" w:hAnsi="Arial"/>
        </w:rPr>
        <w:t xml:space="preserve">, </w:t>
      </w:r>
      <w:r w:rsidR="00B95932" w:rsidRPr="001F18F1">
        <w:rPr>
          <w:rFonts w:ascii="Arial" w:hAnsi="Arial"/>
        </w:rPr>
        <w:t>Társaság által használt dokumentumkezelő és ingatlan nyilvántartó rendszer), illetve a gépkocsik karbantartásával kapcsolatban</w:t>
      </w:r>
      <w:r w:rsidR="00B95932">
        <w:rPr>
          <w:rFonts w:ascii="Arial" w:hAnsi="Arial"/>
        </w:rPr>
        <w:t xml:space="preserve"> terveztünk. </w:t>
      </w:r>
      <w:r w:rsidR="00DE5902">
        <w:rPr>
          <w:rFonts w:ascii="Arial" w:hAnsi="Arial"/>
        </w:rPr>
        <w:t xml:space="preserve">Az internet soron jelenik meg </w:t>
      </w:r>
      <w:r w:rsidR="00DE5902">
        <w:rPr>
          <w:rFonts w:ascii="Arial" w:hAnsi="Arial" w:cs="Arial"/>
        </w:rPr>
        <w:t>a</w:t>
      </w:r>
      <w:r w:rsidRPr="00F12B31">
        <w:rPr>
          <w:rFonts w:ascii="Arial" w:hAnsi="Arial" w:cs="Arial"/>
        </w:rPr>
        <w:t xml:space="preserve"> közterületi WI-FI szolgáltatás</w:t>
      </w:r>
      <w:r w:rsidR="00DE5902">
        <w:rPr>
          <w:rFonts w:ascii="Arial" w:hAnsi="Arial" w:cs="Arial"/>
        </w:rPr>
        <w:t xml:space="preserve">hoz kapcsolódó </w:t>
      </w:r>
      <w:proofErr w:type="spellStart"/>
      <w:r w:rsidR="00DE5902">
        <w:rPr>
          <w:rFonts w:ascii="Arial" w:hAnsi="Arial" w:cs="Arial"/>
        </w:rPr>
        <w:t>WifiZone</w:t>
      </w:r>
      <w:proofErr w:type="spellEnd"/>
      <w:r w:rsidR="00DE5902">
        <w:rPr>
          <w:rFonts w:ascii="Arial" w:hAnsi="Arial" w:cs="Arial"/>
        </w:rPr>
        <w:t xml:space="preserve"> szolgáltatás – 2020. évben 3.431 </w:t>
      </w:r>
      <w:proofErr w:type="spellStart"/>
      <w:r w:rsidR="00DE5902">
        <w:rPr>
          <w:rFonts w:ascii="Arial" w:hAnsi="Arial" w:cs="Arial"/>
        </w:rPr>
        <w:t>eFt</w:t>
      </w:r>
      <w:proofErr w:type="spellEnd"/>
      <w:r w:rsidR="00DE5902">
        <w:rPr>
          <w:rFonts w:ascii="Arial" w:hAnsi="Arial" w:cs="Arial"/>
        </w:rPr>
        <w:t xml:space="preserve"> összegben tervezett – díja. Ez évben tervezzük a közterületi bejelentő rendszer fejlesztését, melynek díja a megbízási díjak között jelenik meg.</w:t>
      </w:r>
    </w:p>
    <w:p w:rsidR="00C859A0" w:rsidRPr="00B248D7" w:rsidRDefault="00C859A0" w:rsidP="00ED26A7">
      <w:pPr>
        <w:spacing w:line="276" w:lineRule="auto"/>
        <w:jc w:val="both"/>
        <w:rPr>
          <w:rFonts w:ascii="Arial" w:hAnsi="Arial" w:cs="Arial"/>
        </w:rPr>
      </w:pPr>
    </w:p>
    <w:p w:rsidR="00ED26A7" w:rsidRPr="00B248D7" w:rsidRDefault="00605178" w:rsidP="00ED26A7">
      <w:pPr>
        <w:spacing w:line="276" w:lineRule="auto"/>
        <w:jc w:val="both"/>
        <w:rPr>
          <w:rFonts w:ascii="Arial" w:hAnsi="Arial" w:cs="Arial"/>
        </w:rPr>
      </w:pPr>
      <w:r>
        <w:rPr>
          <w:rFonts w:ascii="Arial" w:hAnsi="Arial" w:cs="Arial"/>
        </w:rPr>
        <w:t xml:space="preserve">Az egyéb szolgáltatás értékét a tényadattal </w:t>
      </w:r>
      <w:r w:rsidR="00D5446F">
        <w:rPr>
          <w:rFonts w:ascii="Arial" w:hAnsi="Arial" w:cs="Arial"/>
        </w:rPr>
        <w:t xml:space="preserve">gyakorlatilag </w:t>
      </w:r>
      <w:r>
        <w:rPr>
          <w:rFonts w:ascii="Arial" w:hAnsi="Arial" w:cs="Arial"/>
        </w:rPr>
        <w:t>megegyezően terveztük.</w:t>
      </w:r>
    </w:p>
    <w:p w:rsidR="00ED26A7" w:rsidRPr="00B248D7" w:rsidRDefault="00ED26A7" w:rsidP="00ED26A7">
      <w:pPr>
        <w:spacing w:line="276" w:lineRule="auto"/>
        <w:jc w:val="both"/>
        <w:rPr>
          <w:rFonts w:ascii="Arial" w:hAnsi="Arial" w:cs="Arial"/>
        </w:rPr>
      </w:pPr>
    </w:p>
    <w:p w:rsidR="00B92882" w:rsidRDefault="00F12B31" w:rsidP="00D278B0">
      <w:pPr>
        <w:spacing w:line="276" w:lineRule="auto"/>
        <w:jc w:val="both"/>
        <w:rPr>
          <w:rFonts w:ascii="Arial" w:hAnsi="Arial" w:cs="Arial"/>
        </w:rPr>
      </w:pPr>
      <w:r w:rsidRPr="00F12B31">
        <w:rPr>
          <w:rFonts w:ascii="Arial" w:hAnsi="Arial" w:cs="Arial"/>
        </w:rPr>
        <w:t xml:space="preserve">A személyi jellegű ráfordítások tervszáma </w:t>
      </w:r>
      <w:r w:rsidR="00E01810">
        <w:rPr>
          <w:rFonts w:ascii="Arial" w:hAnsi="Arial" w:cs="Arial"/>
        </w:rPr>
        <w:t xml:space="preserve">megegyezik a </w:t>
      </w:r>
      <w:r w:rsidRPr="00F12B31">
        <w:rPr>
          <w:rFonts w:ascii="Arial" w:hAnsi="Arial" w:cs="Arial"/>
        </w:rPr>
        <w:t>201</w:t>
      </w:r>
      <w:r w:rsidR="00E01810">
        <w:rPr>
          <w:rFonts w:ascii="Arial" w:hAnsi="Arial" w:cs="Arial"/>
        </w:rPr>
        <w:t>9</w:t>
      </w:r>
      <w:r w:rsidRPr="00F12B31">
        <w:rPr>
          <w:rFonts w:ascii="Arial" w:hAnsi="Arial" w:cs="Arial"/>
        </w:rPr>
        <w:t>. évi tényadatt</w:t>
      </w:r>
      <w:r w:rsidR="00E01810">
        <w:rPr>
          <w:rFonts w:ascii="Arial" w:hAnsi="Arial" w:cs="Arial"/>
        </w:rPr>
        <w:t>al</w:t>
      </w:r>
      <w:r w:rsidRPr="00F12B31">
        <w:rPr>
          <w:rFonts w:ascii="Arial" w:hAnsi="Arial" w:cs="Arial"/>
        </w:rPr>
        <w:t>. A bérköltséget a 201</w:t>
      </w:r>
      <w:r w:rsidR="00E01810">
        <w:rPr>
          <w:rFonts w:ascii="Arial" w:hAnsi="Arial" w:cs="Arial"/>
        </w:rPr>
        <w:t>9</w:t>
      </w:r>
      <w:r w:rsidRPr="00F12B31">
        <w:rPr>
          <w:rFonts w:ascii="Arial" w:hAnsi="Arial" w:cs="Arial"/>
        </w:rPr>
        <w:t>. évi bérszinttel terveztük</w:t>
      </w:r>
      <w:r w:rsidR="00B92882">
        <w:rPr>
          <w:rFonts w:ascii="Arial" w:hAnsi="Arial" w:cs="Arial"/>
        </w:rPr>
        <w:t>.</w:t>
      </w:r>
      <w:r w:rsidRPr="00F12B31">
        <w:rPr>
          <w:rFonts w:ascii="Arial" w:hAnsi="Arial" w:cs="Arial"/>
        </w:rPr>
        <w:t xml:space="preserve"> 20</w:t>
      </w:r>
      <w:r w:rsidR="00B92882">
        <w:rPr>
          <w:rFonts w:ascii="Arial" w:hAnsi="Arial" w:cs="Arial"/>
        </w:rPr>
        <w:t>20</w:t>
      </w:r>
      <w:r w:rsidRPr="00F12B31">
        <w:rPr>
          <w:rFonts w:ascii="Arial" w:hAnsi="Arial" w:cs="Arial"/>
        </w:rPr>
        <w:t xml:space="preserve">. évben a foglalkoztatott létszám már </w:t>
      </w:r>
      <w:r w:rsidR="00B92882">
        <w:rPr>
          <w:rFonts w:ascii="Arial" w:hAnsi="Arial" w:cs="Arial"/>
        </w:rPr>
        <w:t>1</w:t>
      </w:r>
      <w:r w:rsidRPr="00F12B31">
        <w:rPr>
          <w:rFonts w:ascii="Arial" w:hAnsi="Arial" w:cs="Arial"/>
        </w:rPr>
        <w:t xml:space="preserve"> fővel csökkent az év </w:t>
      </w:r>
      <w:proofErr w:type="spellStart"/>
      <w:r w:rsidRPr="00F12B31">
        <w:rPr>
          <w:rFonts w:ascii="Arial" w:hAnsi="Arial" w:cs="Arial"/>
        </w:rPr>
        <w:t>elejihez</w:t>
      </w:r>
      <w:proofErr w:type="spellEnd"/>
      <w:r w:rsidRPr="00F12B31">
        <w:rPr>
          <w:rFonts w:ascii="Arial" w:hAnsi="Arial" w:cs="Arial"/>
        </w:rPr>
        <w:t xml:space="preserve"> képest</w:t>
      </w:r>
      <w:r w:rsidR="00B92882">
        <w:rPr>
          <w:rFonts w:ascii="Arial" w:hAnsi="Arial" w:cs="Arial"/>
        </w:rPr>
        <w:t xml:space="preserve">, </w:t>
      </w:r>
      <w:r w:rsidRPr="00F12B31">
        <w:rPr>
          <w:rFonts w:ascii="Arial" w:hAnsi="Arial" w:cs="Arial"/>
        </w:rPr>
        <w:t>feladatátszervezéssel oldjuk meg a létszámcsökkenést.</w:t>
      </w:r>
    </w:p>
    <w:p w:rsidR="00D278B0" w:rsidRPr="00B248D7" w:rsidRDefault="00D278B0" w:rsidP="00D278B0">
      <w:pPr>
        <w:spacing w:line="276" w:lineRule="auto"/>
        <w:jc w:val="both"/>
        <w:rPr>
          <w:rFonts w:ascii="Arial" w:hAnsi="Arial" w:cs="Arial"/>
        </w:rPr>
      </w:pPr>
    </w:p>
    <w:p w:rsidR="00D278B0" w:rsidRDefault="00F12B31" w:rsidP="00D278B0">
      <w:pPr>
        <w:spacing w:line="276" w:lineRule="auto"/>
        <w:jc w:val="both"/>
        <w:rPr>
          <w:rFonts w:ascii="Arial" w:hAnsi="Arial" w:cs="Arial"/>
        </w:rPr>
      </w:pPr>
      <w:r w:rsidRPr="00F12B31">
        <w:rPr>
          <w:rFonts w:ascii="Arial" w:hAnsi="Arial" w:cs="Arial"/>
        </w:rPr>
        <w:t>A személyi jellegű egyéb kifizetések soron több olyan tétel is megjelenik a 201</w:t>
      </w:r>
      <w:r w:rsidR="00B92882">
        <w:rPr>
          <w:rFonts w:ascii="Arial" w:hAnsi="Arial" w:cs="Arial"/>
        </w:rPr>
        <w:t>9</w:t>
      </w:r>
      <w:r w:rsidRPr="00F12B31">
        <w:rPr>
          <w:rFonts w:ascii="Arial" w:hAnsi="Arial" w:cs="Arial"/>
        </w:rPr>
        <w:t>. évi tényadatok között, ami nem kerül tervezésre az előfordulás bizonytalansága és a nagyságrend kiszámíthatatlansága miatt. Pl. betegszabadságra kifizetett díj, szabadságmegváltásra kifizetett díj.</w:t>
      </w:r>
    </w:p>
    <w:p w:rsidR="00B92882" w:rsidRDefault="00B92882" w:rsidP="00D278B0">
      <w:pPr>
        <w:spacing w:line="276" w:lineRule="auto"/>
        <w:jc w:val="both"/>
        <w:rPr>
          <w:rFonts w:ascii="Arial" w:hAnsi="Arial" w:cs="Arial"/>
        </w:rPr>
      </w:pPr>
    </w:p>
    <w:p w:rsidR="00B92882" w:rsidRPr="00B248D7" w:rsidRDefault="00B92882" w:rsidP="00D278B0">
      <w:pPr>
        <w:spacing w:line="276" w:lineRule="auto"/>
        <w:jc w:val="both"/>
        <w:rPr>
          <w:rFonts w:ascii="Arial" w:hAnsi="Arial" w:cs="Arial"/>
        </w:rPr>
      </w:pPr>
      <w:r>
        <w:rPr>
          <w:rFonts w:ascii="Arial" w:hAnsi="Arial" w:cs="Arial"/>
        </w:rPr>
        <w:t xml:space="preserve">Bérjárulékok esetében 2020. július 1. napjától 15,5%-os szociális hozzájárulási adó-mértékkel, a SZÉP Kártya – 2020. április 22. napja után nyújtott – juttatás után pedig </w:t>
      </w:r>
      <w:proofErr w:type="spellStart"/>
      <w:r>
        <w:rPr>
          <w:rFonts w:ascii="Arial" w:hAnsi="Arial" w:cs="Arial"/>
        </w:rPr>
        <w:t>szocho</w:t>
      </w:r>
      <w:proofErr w:type="spellEnd"/>
      <w:r>
        <w:rPr>
          <w:rFonts w:ascii="Arial" w:hAnsi="Arial" w:cs="Arial"/>
        </w:rPr>
        <w:t xml:space="preserve"> mentességgel számoltunk.</w:t>
      </w:r>
    </w:p>
    <w:p w:rsidR="00294B1B" w:rsidRDefault="00294B1B" w:rsidP="00D55828">
      <w:pPr>
        <w:spacing w:line="276" w:lineRule="auto"/>
        <w:jc w:val="both"/>
        <w:rPr>
          <w:rFonts w:ascii="Arial" w:hAnsi="Arial" w:cs="Arial"/>
        </w:rPr>
      </w:pPr>
    </w:p>
    <w:p w:rsidR="00ED26A7" w:rsidRPr="00B248D7" w:rsidRDefault="006553CF" w:rsidP="00D55828">
      <w:pPr>
        <w:spacing w:line="276" w:lineRule="auto"/>
        <w:jc w:val="both"/>
        <w:rPr>
          <w:rFonts w:ascii="Arial" w:hAnsi="Arial" w:cs="Arial"/>
        </w:rPr>
      </w:pPr>
      <w:r>
        <w:rPr>
          <w:rFonts w:ascii="Arial" w:hAnsi="Arial" w:cs="Arial"/>
        </w:rPr>
        <w:t xml:space="preserve">A járványhelyzetre tekintettel beruházásainkat </w:t>
      </w:r>
      <w:r w:rsidR="00793F6C">
        <w:rPr>
          <w:rFonts w:ascii="Arial" w:hAnsi="Arial" w:cs="Arial"/>
        </w:rPr>
        <w:t>e</w:t>
      </w:r>
      <w:r>
        <w:rPr>
          <w:rFonts w:ascii="Arial" w:hAnsi="Arial" w:cs="Arial"/>
        </w:rPr>
        <w:t>lhalasztottuk, kizárólag kisösszegű beszerzésekkel terveztünk, illetve természetszerűen a</w:t>
      </w:r>
      <w:r w:rsidR="00F12B31" w:rsidRPr="00F12B31">
        <w:rPr>
          <w:rFonts w:ascii="Arial" w:hAnsi="Arial" w:cs="Arial"/>
        </w:rPr>
        <w:t xml:space="preserve"> 201</w:t>
      </w:r>
      <w:r w:rsidR="00CF1823">
        <w:rPr>
          <w:rFonts w:ascii="Arial" w:hAnsi="Arial" w:cs="Arial"/>
        </w:rPr>
        <w:t>9.</w:t>
      </w:r>
      <w:r w:rsidR="00F12B31" w:rsidRPr="00F12B31">
        <w:rPr>
          <w:rFonts w:ascii="Arial" w:hAnsi="Arial" w:cs="Arial"/>
        </w:rPr>
        <w:t xml:space="preserve"> december 31. napjáig aktivált beruházásokra 20</w:t>
      </w:r>
      <w:r w:rsidR="00CF1823">
        <w:rPr>
          <w:rFonts w:ascii="Arial" w:hAnsi="Arial" w:cs="Arial"/>
        </w:rPr>
        <w:t>20</w:t>
      </w:r>
      <w:r>
        <w:rPr>
          <w:rFonts w:ascii="Arial" w:hAnsi="Arial" w:cs="Arial"/>
        </w:rPr>
        <w:t xml:space="preserve">. évben </w:t>
      </w:r>
      <w:r w:rsidR="00F12B31" w:rsidRPr="00F12B31">
        <w:rPr>
          <w:rFonts w:ascii="Arial" w:hAnsi="Arial" w:cs="Arial"/>
        </w:rPr>
        <w:t>elszámolásra kerülő</w:t>
      </w:r>
      <w:r>
        <w:rPr>
          <w:rFonts w:ascii="Arial" w:hAnsi="Arial" w:cs="Arial"/>
        </w:rPr>
        <w:t xml:space="preserve"> értékcsökkenéssel.</w:t>
      </w:r>
    </w:p>
    <w:p w:rsidR="00ED26A7" w:rsidRPr="00B248D7" w:rsidRDefault="00ED26A7" w:rsidP="00D55828">
      <w:pPr>
        <w:spacing w:line="276" w:lineRule="auto"/>
        <w:jc w:val="both"/>
        <w:rPr>
          <w:rFonts w:ascii="Arial" w:hAnsi="Arial" w:cs="Arial"/>
        </w:rPr>
      </w:pPr>
    </w:p>
    <w:p w:rsidR="00404C3E" w:rsidRPr="00B248D7" w:rsidRDefault="00F12B31" w:rsidP="00404C3E">
      <w:pPr>
        <w:spacing w:line="276" w:lineRule="auto"/>
        <w:jc w:val="both"/>
        <w:rPr>
          <w:rFonts w:ascii="Arial" w:hAnsi="Arial" w:cs="Arial"/>
        </w:rPr>
      </w:pPr>
      <w:r w:rsidRPr="00F12B31">
        <w:rPr>
          <w:rFonts w:ascii="Arial" w:hAnsi="Arial" w:cs="Arial"/>
        </w:rPr>
        <w:lastRenderedPageBreak/>
        <w:t>Mivel az egyéb ráfordítások soron kizárólag adó jellegű tételek szerepelnek és a 201</w:t>
      </w:r>
      <w:r w:rsidR="006553CF">
        <w:rPr>
          <w:rFonts w:ascii="Arial" w:hAnsi="Arial" w:cs="Arial"/>
        </w:rPr>
        <w:t>9</w:t>
      </w:r>
      <w:r w:rsidRPr="00F12B31">
        <w:rPr>
          <w:rFonts w:ascii="Arial" w:hAnsi="Arial" w:cs="Arial"/>
        </w:rPr>
        <w:t>. és 20</w:t>
      </w:r>
      <w:r w:rsidR="006553CF">
        <w:rPr>
          <w:rFonts w:ascii="Arial" w:hAnsi="Arial" w:cs="Arial"/>
        </w:rPr>
        <w:t>20</w:t>
      </w:r>
      <w:r w:rsidRPr="00F12B31">
        <w:rPr>
          <w:rFonts w:ascii="Arial" w:hAnsi="Arial" w:cs="Arial"/>
        </w:rPr>
        <w:t>. év is nagyságrendileg azonos bevétellel és költséggel, ráfordítással szerepel, a két év számai közel megegyeznek.</w:t>
      </w:r>
    </w:p>
    <w:p w:rsidR="00704003" w:rsidRPr="00B248D7" w:rsidRDefault="00704003" w:rsidP="00404C3E">
      <w:pPr>
        <w:spacing w:line="276" w:lineRule="auto"/>
        <w:jc w:val="both"/>
        <w:rPr>
          <w:rFonts w:ascii="Arial" w:hAnsi="Arial" w:cs="Arial"/>
        </w:rPr>
      </w:pPr>
    </w:p>
    <w:p w:rsidR="00D55828" w:rsidRPr="00B248D7" w:rsidRDefault="00F12B31" w:rsidP="00D55828">
      <w:pPr>
        <w:spacing w:line="276" w:lineRule="auto"/>
        <w:jc w:val="both"/>
        <w:rPr>
          <w:rFonts w:ascii="Arial" w:hAnsi="Arial" w:cs="Arial"/>
          <w:b/>
        </w:rPr>
      </w:pPr>
      <w:r w:rsidRPr="00F12B31">
        <w:rPr>
          <w:rFonts w:ascii="Arial" w:hAnsi="Arial" w:cs="Arial"/>
        </w:rPr>
        <w:t>Összességében a II. Kerületi Városfejlesztő Zrt. 20</w:t>
      </w:r>
      <w:r w:rsidR="002547EC">
        <w:rPr>
          <w:rFonts w:ascii="Arial" w:hAnsi="Arial" w:cs="Arial"/>
        </w:rPr>
        <w:t>20</w:t>
      </w:r>
      <w:r w:rsidRPr="00F12B31">
        <w:rPr>
          <w:rFonts w:ascii="Arial" w:hAnsi="Arial" w:cs="Arial"/>
        </w:rPr>
        <w:t xml:space="preserve">. évi tervezett </w:t>
      </w:r>
      <w:r w:rsidRPr="00F12B31">
        <w:rPr>
          <w:rFonts w:ascii="Arial" w:hAnsi="Arial" w:cs="Arial"/>
          <w:b/>
        </w:rPr>
        <w:t>adózás előtti</w:t>
      </w:r>
      <w:r w:rsidRPr="00F12B31">
        <w:rPr>
          <w:rFonts w:ascii="Arial" w:hAnsi="Arial" w:cs="Arial"/>
        </w:rPr>
        <w:t xml:space="preserve"> </w:t>
      </w:r>
      <w:r w:rsidRPr="00F12B31">
        <w:rPr>
          <w:rFonts w:ascii="Arial" w:hAnsi="Arial" w:cs="Arial"/>
          <w:b/>
        </w:rPr>
        <w:t xml:space="preserve">eredménye </w:t>
      </w:r>
      <w:r w:rsidR="002547EC">
        <w:rPr>
          <w:rFonts w:ascii="Arial" w:hAnsi="Arial" w:cs="Arial"/>
          <w:b/>
        </w:rPr>
        <w:t>938</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 xml:space="preserve"> </w:t>
      </w:r>
      <w:r w:rsidR="002547EC">
        <w:rPr>
          <w:rFonts w:ascii="Arial" w:hAnsi="Arial" w:cs="Arial"/>
          <w:b/>
        </w:rPr>
        <w:t>nyereség</w:t>
      </w:r>
      <w:r w:rsidRPr="00F12B31">
        <w:rPr>
          <w:rFonts w:ascii="Arial" w:hAnsi="Arial" w:cs="Arial"/>
        </w:rPr>
        <w:t xml:space="preserve">. </w:t>
      </w:r>
      <w:r w:rsidRPr="00F12B31">
        <w:rPr>
          <w:rFonts w:ascii="Arial" w:hAnsi="Arial" w:cs="Arial"/>
          <w:b/>
        </w:rPr>
        <w:t>Az adófizetési kötelezettség</w:t>
      </w:r>
      <w:r w:rsidRPr="00F12B31">
        <w:rPr>
          <w:rFonts w:ascii="Arial" w:hAnsi="Arial" w:cs="Arial"/>
        </w:rPr>
        <w:t xml:space="preserve"> a jövedelem-nyereség minimum számítás hatályos szabályai szerint </w:t>
      </w:r>
      <w:r w:rsidRPr="00F12B31">
        <w:rPr>
          <w:rFonts w:ascii="Arial" w:hAnsi="Arial" w:cs="Arial"/>
          <w:b/>
        </w:rPr>
        <w:t>7</w:t>
      </w:r>
      <w:r w:rsidR="002547EC">
        <w:rPr>
          <w:rFonts w:ascii="Arial" w:hAnsi="Arial" w:cs="Arial"/>
          <w:b/>
        </w:rPr>
        <w:t>80</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 xml:space="preserve"> összegben került meghatározásra.</w:t>
      </w:r>
    </w:p>
    <w:p w:rsidR="00404C3E" w:rsidRPr="00B41FB0" w:rsidRDefault="00404C3E" w:rsidP="00D55828">
      <w:pPr>
        <w:spacing w:line="276" w:lineRule="auto"/>
        <w:jc w:val="both"/>
        <w:rPr>
          <w:rFonts w:ascii="Arial" w:hAnsi="Arial" w:cs="Arial"/>
        </w:rPr>
      </w:pPr>
    </w:p>
    <w:p w:rsidR="00D55828" w:rsidRPr="00B248D7" w:rsidRDefault="00F12B31" w:rsidP="00D55828">
      <w:pPr>
        <w:spacing w:line="276" w:lineRule="auto"/>
        <w:jc w:val="both"/>
        <w:rPr>
          <w:rFonts w:ascii="Arial" w:hAnsi="Arial" w:cs="Arial"/>
        </w:rPr>
      </w:pPr>
      <w:r w:rsidRPr="00F12B31">
        <w:rPr>
          <w:rFonts w:ascii="Arial" w:hAnsi="Arial" w:cs="Arial"/>
        </w:rPr>
        <w:t xml:space="preserve">Fentiek alapján </w:t>
      </w:r>
      <w:r w:rsidRPr="00F12B31">
        <w:rPr>
          <w:rFonts w:ascii="Arial" w:hAnsi="Arial" w:cs="Arial"/>
          <w:b/>
        </w:rPr>
        <w:t>a Társaság 20</w:t>
      </w:r>
      <w:r w:rsidR="002547EC">
        <w:rPr>
          <w:rFonts w:ascii="Arial" w:hAnsi="Arial" w:cs="Arial"/>
          <w:b/>
        </w:rPr>
        <w:t>20</w:t>
      </w:r>
      <w:r w:rsidRPr="00F12B31">
        <w:rPr>
          <w:rFonts w:ascii="Arial" w:hAnsi="Arial" w:cs="Arial"/>
          <w:b/>
        </w:rPr>
        <w:t xml:space="preserve">. évi adózott eredménye </w:t>
      </w:r>
      <w:r w:rsidR="002547EC">
        <w:rPr>
          <w:rFonts w:ascii="Arial" w:hAnsi="Arial" w:cs="Arial"/>
          <w:b/>
        </w:rPr>
        <w:t>158</w:t>
      </w:r>
      <w:r w:rsidRPr="00F12B31">
        <w:rPr>
          <w:rFonts w:ascii="Arial" w:hAnsi="Arial" w:cs="Arial"/>
          <w:b/>
        </w:rPr>
        <w:t xml:space="preserve"> </w:t>
      </w:r>
      <w:proofErr w:type="spellStart"/>
      <w:r w:rsidRPr="00F12B31">
        <w:rPr>
          <w:rFonts w:ascii="Arial" w:hAnsi="Arial" w:cs="Arial"/>
          <w:b/>
        </w:rPr>
        <w:t>eFt</w:t>
      </w:r>
      <w:proofErr w:type="spellEnd"/>
      <w:r w:rsidRPr="00F12B31">
        <w:rPr>
          <w:rFonts w:ascii="Arial" w:hAnsi="Arial" w:cs="Arial"/>
          <w:b/>
        </w:rPr>
        <w:t xml:space="preserve"> </w:t>
      </w:r>
      <w:r w:rsidR="002547EC">
        <w:rPr>
          <w:rFonts w:ascii="Arial" w:hAnsi="Arial" w:cs="Arial"/>
          <w:b/>
        </w:rPr>
        <w:t>nyereség</w:t>
      </w:r>
      <w:r w:rsidRPr="00F12B31">
        <w:rPr>
          <w:rFonts w:ascii="Arial" w:hAnsi="Arial" w:cs="Arial"/>
        </w:rPr>
        <w:t>.</w:t>
      </w:r>
    </w:p>
    <w:p w:rsidR="009A3717" w:rsidRPr="00B248D7" w:rsidRDefault="009A3717" w:rsidP="00D55828">
      <w:pPr>
        <w:spacing w:line="276" w:lineRule="auto"/>
        <w:jc w:val="both"/>
        <w:rPr>
          <w:rFonts w:ascii="Arial" w:hAnsi="Arial" w:cs="Arial"/>
        </w:rPr>
      </w:pPr>
    </w:p>
    <w:p w:rsidR="009A3717" w:rsidRPr="00B248D7" w:rsidRDefault="00F12B31" w:rsidP="00D55828">
      <w:pPr>
        <w:spacing w:line="276" w:lineRule="auto"/>
        <w:jc w:val="both"/>
        <w:rPr>
          <w:rFonts w:ascii="Arial" w:hAnsi="Arial" w:cs="Arial"/>
        </w:rPr>
      </w:pPr>
      <w:r w:rsidRPr="00F12B31">
        <w:rPr>
          <w:rFonts w:ascii="Arial" w:hAnsi="Arial" w:cs="Arial"/>
        </w:rPr>
        <w:t xml:space="preserve">A II. Kerületi Városfejlesztő Zrt. 2019. évi </w:t>
      </w:r>
      <w:proofErr w:type="spellStart"/>
      <w:r w:rsidRPr="00F12B31">
        <w:rPr>
          <w:rFonts w:ascii="Arial" w:hAnsi="Arial" w:cs="Arial"/>
        </w:rPr>
        <w:t>eredménykimutatás</w:t>
      </w:r>
      <w:proofErr w:type="spellEnd"/>
      <w:r w:rsidRPr="00F12B31">
        <w:rPr>
          <w:rFonts w:ascii="Arial" w:hAnsi="Arial" w:cs="Arial"/>
        </w:rPr>
        <w:t xml:space="preserve"> tervét az </w:t>
      </w:r>
      <w:r w:rsidRPr="00F12B31">
        <w:rPr>
          <w:rFonts w:ascii="Arial" w:hAnsi="Arial" w:cs="Arial"/>
          <w:i/>
        </w:rPr>
        <w:t>1. sz. melléklet</w:t>
      </w:r>
      <w:r w:rsidRPr="00F12B31">
        <w:rPr>
          <w:rFonts w:ascii="Arial" w:hAnsi="Arial" w:cs="Arial"/>
        </w:rPr>
        <w:t xml:space="preserve"> tartalmazza.</w:t>
      </w:r>
    </w:p>
    <w:p w:rsidR="007F5C40" w:rsidRPr="00B248D7" w:rsidRDefault="007F5C40" w:rsidP="007F5C40">
      <w:pPr>
        <w:spacing w:line="276" w:lineRule="auto"/>
        <w:jc w:val="both"/>
        <w:rPr>
          <w:rFonts w:ascii="Arial" w:hAnsi="Arial" w:cs="Arial"/>
        </w:rPr>
      </w:pPr>
    </w:p>
    <w:p w:rsidR="007F5C40" w:rsidRPr="00B248D7" w:rsidRDefault="007F5C40" w:rsidP="007F5C40">
      <w:pPr>
        <w:spacing w:line="276" w:lineRule="auto"/>
        <w:jc w:val="both"/>
        <w:rPr>
          <w:rFonts w:ascii="Arial" w:hAnsi="Arial" w:cs="Arial"/>
        </w:rPr>
      </w:pPr>
    </w:p>
    <w:p w:rsidR="007F5C40" w:rsidRPr="00CC0ECC" w:rsidRDefault="007F5C40" w:rsidP="007F5C40">
      <w:pPr>
        <w:pStyle w:val="Cmsor1"/>
        <w:spacing w:before="0" w:after="0" w:line="276" w:lineRule="auto"/>
        <w:ind w:left="431" w:hanging="431"/>
        <w:jc w:val="both"/>
        <w:rPr>
          <w:rFonts w:ascii="Arial" w:hAnsi="Arial" w:cs="Arial"/>
          <w:sz w:val="22"/>
          <w:szCs w:val="22"/>
        </w:rPr>
      </w:pPr>
      <w:bookmarkStart w:id="1" w:name="_Toc43296035"/>
      <w:r w:rsidRPr="00CC0ECC">
        <w:rPr>
          <w:rFonts w:ascii="Arial" w:hAnsi="Arial" w:cs="Arial"/>
          <w:sz w:val="22"/>
          <w:szCs w:val="22"/>
        </w:rPr>
        <w:t xml:space="preserve">A II. KERÜLETI VÁROSFEJLESZTŐ ZRT. </w:t>
      </w:r>
      <w:r w:rsidR="00CC0ECC">
        <w:rPr>
          <w:rFonts w:ascii="Arial" w:hAnsi="Arial" w:cs="Arial"/>
          <w:sz w:val="22"/>
          <w:szCs w:val="22"/>
        </w:rPr>
        <w:t>2020</w:t>
      </w:r>
      <w:r w:rsidRPr="00CC0ECC">
        <w:rPr>
          <w:rFonts w:ascii="Arial" w:hAnsi="Arial" w:cs="Arial"/>
          <w:sz w:val="22"/>
          <w:szCs w:val="22"/>
        </w:rPr>
        <w:t>. ÉVI TERVEI, FELADATAI</w:t>
      </w:r>
      <w:r w:rsidR="00D55828" w:rsidRPr="00CC0ECC">
        <w:rPr>
          <w:rFonts w:ascii="Arial" w:hAnsi="Arial" w:cs="Arial"/>
          <w:sz w:val="22"/>
          <w:szCs w:val="22"/>
        </w:rPr>
        <w:t xml:space="preserve"> ÜZLETÁGANKÉNT</w:t>
      </w:r>
      <w:bookmarkEnd w:id="1"/>
    </w:p>
    <w:p w:rsidR="00D55828" w:rsidRPr="00CC0ECC" w:rsidRDefault="00D55828" w:rsidP="00D55828"/>
    <w:p w:rsidR="00D55828" w:rsidRPr="00CC0ECC" w:rsidRDefault="00D55828" w:rsidP="00D55828">
      <w:pPr>
        <w:rPr>
          <w:rFonts w:ascii="Arial" w:hAnsi="Arial"/>
        </w:rPr>
      </w:pPr>
      <w:r w:rsidRPr="00CC0ECC">
        <w:rPr>
          <w:rFonts w:ascii="Arial" w:hAnsi="Arial"/>
        </w:rPr>
        <w:t xml:space="preserve">A </w:t>
      </w:r>
      <w:r w:rsidR="00CC0ECC" w:rsidRPr="00CC0ECC">
        <w:rPr>
          <w:rFonts w:ascii="Arial" w:hAnsi="Arial"/>
        </w:rPr>
        <w:t>2020</w:t>
      </w:r>
      <w:r w:rsidRPr="00CC0ECC">
        <w:rPr>
          <w:rFonts w:ascii="Arial" w:hAnsi="Arial"/>
        </w:rPr>
        <w:t xml:space="preserve">. évi terv az </w:t>
      </w:r>
      <w:r w:rsidR="00C70814" w:rsidRPr="00CC0ECC">
        <w:rPr>
          <w:rFonts w:ascii="Arial" w:hAnsi="Arial"/>
        </w:rPr>
        <w:t xml:space="preserve">alábbiakban </w:t>
      </w:r>
      <w:r w:rsidRPr="00CC0ECC">
        <w:rPr>
          <w:rFonts w:ascii="Arial" w:hAnsi="Arial"/>
        </w:rPr>
        <w:t>felsorolt feladatainkkal összhangban került összeállításra.</w:t>
      </w:r>
    </w:p>
    <w:p w:rsidR="007F5C40" w:rsidRPr="00CC0ECC" w:rsidRDefault="007F5C40" w:rsidP="007F5C40">
      <w:pPr>
        <w:spacing w:line="276" w:lineRule="auto"/>
        <w:jc w:val="both"/>
        <w:rPr>
          <w:rFonts w:ascii="Arial" w:hAnsi="Arial" w:cs="Arial"/>
        </w:rPr>
      </w:pPr>
    </w:p>
    <w:p w:rsidR="007F5C40" w:rsidRPr="00CC0ECC" w:rsidRDefault="007F5C40" w:rsidP="007F5C40">
      <w:pPr>
        <w:spacing w:line="276" w:lineRule="auto"/>
        <w:jc w:val="both"/>
        <w:rPr>
          <w:rFonts w:ascii="Arial" w:hAnsi="Arial" w:cs="Arial"/>
        </w:rPr>
      </w:pPr>
    </w:p>
    <w:p w:rsidR="007F5C40" w:rsidRPr="003719BB" w:rsidRDefault="007F5C40" w:rsidP="007F5C40">
      <w:pPr>
        <w:pStyle w:val="Cmsor2"/>
        <w:spacing w:before="0" w:after="0" w:line="276" w:lineRule="auto"/>
        <w:ind w:left="578" w:hanging="578"/>
        <w:jc w:val="both"/>
        <w:rPr>
          <w:rFonts w:ascii="Arial" w:hAnsi="Arial" w:cs="Arial"/>
          <w:i w:val="0"/>
          <w:sz w:val="22"/>
          <w:szCs w:val="22"/>
        </w:rPr>
      </w:pPr>
      <w:bookmarkStart w:id="2" w:name="_Toc43296036"/>
      <w:r w:rsidRPr="003719BB">
        <w:rPr>
          <w:rFonts w:ascii="Arial" w:hAnsi="Arial" w:cs="Arial"/>
          <w:i w:val="0"/>
          <w:sz w:val="22"/>
          <w:szCs w:val="22"/>
        </w:rPr>
        <w:t>Városfejlesztési</w:t>
      </w:r>
      <w:r w:rsidR="00DA4A25" w:rsidRPr="003719BB">
        <w:rPr>
          <w:rFonts w:ascii="Arial" w:hAnsi="Arial" w:cs="Arial"/>
          <w:i w:val="0"/>
          <w:sz w:val="22"/>
          <w:szCs w:val="22"/>
        </w:rPr>
        <w:t>, szolgáltatásfejlesztési, közösségfejlesztési</w:t>
      </w:r>
      <w:r w:rsidRPr="003719BB">
        <w:rPr>
          <w:rFonts w:ascii="Arial" w:hAnsi="Arial" w:cs="Arial"/>
          <w:i w:val="0"/>
          <w:sz w:val="22"/>
          <w:szCs w:val="22"/>
        </w:rPr>
        <w:t xml:space="preserve"> feladatok</w:t>
      </w:r>
      <w:bookmarkEnd w:id="2"/>
    </w:p>
    <w:p w:rsidR="007F5C40" w:rsidRPr="003719BB" w:rsidRDefault="007F5C40" w:rsidP="007F5C40">
      <w:pPr>
        <w:spacing w:line="276" w:lineRule="auto"/>
        <w:jc w:val="both"/>
        <w:rPr>
          <w:rFonts w:ascii="Arial" w:hAnsi="Arial" w:cs="Arial"/>
        </w:rPr>
      </w:pPr>
    </w:p>
    <w:p w:rsidR="003719BB" w:rsidRPr="003719BB" w:rsidRDefault="00F12B31" w:rsidP="00C6696B">
      <w:pPr>
        <w:spacing w:line="276" w:lineRule="auto"/>
        <w:jc w:val="both"/>
        <w:rPr>
          <w:rFonts w:ascii="Arial" w:hAnsi="Arial" w:cs="Arial"/>
        </w:rPr>
      </w:pPr>
      <w:r w:rsidRPr="00F12B31">
        <w:rPr>
          <w:rFonts w:ascii="Arial" w:hAnsi="Arial" w:cs="Arial"/>
        </w:rPr>
        <w:t>A Társaság elsődleges tevékenysége továbbra is a Társaság által nyújtott műszaki, gazdasági és lakossági szolgáltatások ellátása, azok továbbfejlesztésével, a korszerű, elektronikus folyamatirányítási és ügyintézési lehetőségek bővítésével.</w:t>
      </w:r>
    </w:p>
    <w:p w:rsidR="003719BB" w:rsidRPr="003719BB" w:rsidRDefault="003719BB" w:rsidP="003719BB">
      <w:pPr>
        <w:spacing w:line="276" w:lineRule="auto"/>
        <w:jc w:val="both"/>
        <w:rPr>
          <w:rFonts w:ascii="Arial" w:hAnsi="Arial" w:cs="Arial"/>
        </w:rPr>
      </w:pPr>
    </w:p>
    <w:p w:rsidR="003719BB" w:rsidRPr="003719BB" w:rsidRDefault="00F12B31" w:rsidP="003719BB">
      <w:pPr>
        <w:spacing w:line="276" w:lineRule="auto"/>
        <w:jc w:val="both"/>
        <w:rPr>
          <w:rFonts w:ascii="Arial" w:hAnsi="Arial" w:cs="Arial"/>
        </w:rPr>
      </w:pPr>
      <w:r w:rsidRPr="00F12B31">
        <w:rPr>
          <w:rFonts w:ascii="Arial" w:hAnsi="Arial" w:cs="Arial"/>
        </w:rPr>
        <w:t xml:space="preserve">2020. évben is törekszünk olyan korszerű városi szolgáltatások fejlesztésében való közreműködésre, amelyek gyorsabbá, olcsóbbá, kényelmesebbé teszik városrészünk lakosságának az önkormányzati szolgáltatások igénybe vételét, illetve az új technológiai megoldások segítségével új, innovatív szolgáltatások is megjelenhetnek. </w:t>
      </w:r>
    </w:p>
    <w:p w:rsidR="003719BB" w:rsidRPr="003719BB" w:rsidRDefault="003719BB" w:rsidP="00C6696B">
      <w:pPr>
        <w:spacing w:line="276" w:lineRule="auto"/>
        <w:jc w:val="both"/>
        <w:rPr>
          <w:rFonts w:ascii="Arial" w:hAnsi="Arial" w:cs="Arial"/>
        </w:rPr>
      </w:pPr>
    </w:p>
    <w:p w:rsidR="00C42595" w:rsidRPr="003719BB" w:rsidRDefault="00F12B31" w:rsidP="00C6696B">
      <w:pPr>
        <w:spacing w:line="276" w:lineRule="auto"/>
        <w:jc w:val="both"/>
        <w:rPr>
          <w:rFonts w:ascii="Arial" w:hAnsi="Arial" w:cs="Arial"/>
        </w:rPr>
      </w:pPr>
      <w:r w:rsidRPr="00F12B31">
        <w:rPr>
          <w:rFonts w:ascii="Arial" w:hAnsi="Arial" w:cs="Arial"/>
        </w:rPr>
        <w:t>Fentiek mellett idén is célunk a korábbi programjaink folytatása: a társadalmi-szociális érzékenyítés a kihelyezett ügyfélszolgálati tevékenységünkkel, a hátrányos helyzetű rétegek integrációja és esélyteremtése a lakosság bevonásával.</w:t>
      </w:r>
    </w:p>
    <w:p w:rsidR="00C6696B" w:rsidRPr="003719BB" w:rsidRDefault="00C6696B" w:rsidP="00C6696B">
      <w:pPr>
        <w:spacing w:line="276" w:lineRule="auto"/>
        <w:jc w:val="both"/>
        <w:rPr>
          <w:rFonts w:ascii="Arial" w:hAnsi="Arial" w:cs="Arial"/>
        </w:rPr>
      </w:pPr>
    </w:p>
    <w:p w:rsidR="00C6696B" w:rsidRPr="003719BB" w:rsidRDefault="00F12B31" w:rsidP="00C6696B">
      <w:pPr>
        <w:spacing w:line="276" w:lineRule="auto"/>
        <w:jc w:val="both"/>
        <w:rPr>
          <w:rFonts w:ascii="Arial" w:hAnsi="Arial" w:cs="Arial"/>
        </w:rPr>
      </w:pPr>
      <w:r w:rsidRPr="00F12B31">
        <w:rPr>
          <w:rFonts w:ascii="Arial" w:hAnsi="Arial" w:cs="Arial"/>
        </w:rPr>
        <w:t>Ennek keretében elsősorban olyan lakossági szolgáltatások fejlesztését helyezzük előtérbe, melyek az Önkormányzat és a területhez kötődő intézmények, és más partnerek együttműködése révén elősegítik a fenti célok beteljesülését, továbbá részt veszünk az Önkormányzat kapcsolódó programjainak megvalósításában. Folytatódik a megújult Kerület Kártya család elfogadó partneri hálózatának és kiemelten az Ifjúsági Kerület Kártya partnereinek lehetőség szerinti bővítése, és a Kártyacsalád által kínált kedvezmények körének szélesítése.</w:t>
      </w:r>
    </w:p>
    <w:p w:rsidR="00C6696B" w:rsidRPr="003719BB" w:rsidRDefault="00C6696B" w:rsidP="00C6696B">
      <w:pPr>
        <w:spacing w:line="276" w:lineRule="auto"/>
        <w:jc w:val="both"/>
        <w:rPr>
          <w:rFonts w:ascii="Arial" w:hAnsi="Arial" w:cs="Arial"/>
        </w:rPr>
      </w:pPr>
    </w:p>
    <w:p w:rsidR="00C6696B" w:rsidRPr="00B42556" w:rsidRDefault="00F12B31" w:rsidP="00C6696B">
      <w:pPr>
        <w:spacing w:line="276" w:lineRule="auto"/>
        <w:jc w:val="both"/>
        <w:rPr>
          <w:rFonts w:ascii="Arial" w:hAnsi="Arial" w:cs="Arial"/>
        </w:rPr>
      </w:pPr>
      <w:r w:rsidRPr="00F12B31">
        <w:rPr>
          <w:rFonts w:ascii="Arial" w:hAnsi="Arial" w:cs="Arial"/>
        </w:rPr>
        <w:t xml:space="preserve">Terveink szerint folytatódik a közterületek, létesítmények közösségi funkciói érvényesülését segítő önkormányzati </w:t>
      </w:r>
      <w:proofErr w:type="spellStart"/>
      <w:r w:rsidRPr="00F12B31">
        <w:rPr>
          <w:rFonts w:ascii="Arial" w:hAnsi="Arial" w:cs="Arial"/>
        </w:rPr>
        <w:t>Wi-Fi</w:t>
      </w:r>
      <w:proofErr w:type="spellEnd"/>
      <w:r w:rsidRPr="00F12B31">
        <w:rPr>
          <w:rFonts w:ascii="Arial" w:hAnsi="Arial" w:cs="Arial"/>
        </w:rPr>
        <w:t xml:space="preserve"> internet újabb területekre kiterjesztése. </w:t>
      </w:r>
    </w:p>
    <w:p w:rsidR="00C6696B" w:rsidRPr="003719BB" w:rsidRDefault="00C6696B" w:rsidP="00C42595">
      <w:pPr>
        <w:spacing w:line="276" w:lineRule="auto"/>
        <w:jc w:val="both"/>
        <w:rPr>
          <w:rFonts w:ascii="Arial" w:hAnsi="Arial" w:cs="Arial"/>
        </w:rPr>
      </w:pPr>
    </w:p>
    <w:p w:rsidR="00A012EE" w:rsidRDefault="00F12B31">
      <w:pPr>
        <w:pStyle w:val="Default"/>
        <w:jc w:val="both"/>
        <w:rPr>
          <w:rFonts w:ascii="Arial" w:eastAsia="Times New Roman" w:hAnsi="Arial" w:cs="Arial"/>
          <w:color w:val="auto"/>
          <w:sz w:val="22"/>
          <w:szCs w:val="22"/>
          <w:lang w:eastAsia="ar-SA"/>
        </w:rPr>
      </w:pPr>
      <w:r w:rsidRPr="00F12B31">
        <w:rPr>
          <w:rFonts w:ascii="Arial" w:eastAsia="Times New Roman" w:hAnsi="Arial" w:cs="Arial"/>
          <w:color w:val="auto"/>
          <w:sz w:val="22"/>
          <w:szCs w:val="22"/>
          <w:lang w:eastAsia="ar-SA"/>
        </w:rPr>
        <w:t xml:space="preserve">A járványügyi veszélyhelyzet miatt 2020 márciusában elhalasztásra került a II. Kerületi Sport és Szabadidősport Nonprofit </w:t>
      </w:r>
      <w:proofErr w:type="spellStart"/>
      <w:r w:rsidRPr="00F12B31">
        <w:rPr>
          <w:rFonts w:ascii="Arial" w:eastAsia="Times New Roman" w:hAnsi="Arial" w:cs="Arial"/>
          <w:color w:val="auto"/>
          <w:sz w:val="22"/>
          <w:szCs w:val="22"/>
          <w:lang w:eastAsia="ar-SA"/>
        </w:rPr>
        <w:t>Kft.-vel</w:t>
      </w:r>
      <w:proofErr w:type="spellEnd"/>
      <w:r w:rsidRPr="00F12B31">
        <w:rPr>
          <w:rFonts w:ascii="Arial" w:eastAsia="Times New Roman" w:hAnsi="Arial" w:cs="Arial"/>
          <w:color w:val="auto"/>
          <w:sz w:val="22"/>
          <w:szCs w:val="22"/>
          <w:lang w:eastAsia="ar-SA"/>
        </w:rPr>
        <w:t xml:space="preserve"> és a Budapesti Család- Esély- és Otthonteremtési </w:t>
      </w:r>
      <w:r w:rsidRPr="00F12B31">
        <w:rPr>
          <w:rFonts w:ascii="Arial" w:eastAsia="Times New Roman" w:hAnsi="Arial" w:cs="Arial"/>
          <w:color w:val="auto"/>
          <w:sz w:val="22"/>
          <w:szCs w:val="22"/>
          <w:lang w:eastAsia="ar-SA"/>
        </w:rPr>
        <w:lastRenderedPageBreak/>
        <w:t>Önkéntes Házzal (BPCSEOH) közösen előkészített, és a Tankerület, illetve a témában érintett társadalmi szervezetek közreműködésével megvalósítani tervezett „Esély Sportnap” amely a fogyatékkal élők társadalmi integrációját segítő tömegsport rende</w:t>
      </w:r>
      <w:r w:rsidR="00B41FB0">
        <w:rPr>
          <w:rFonts w:ascii="Arial" w:eastAsia="Times New Roman" w:hAnsi="Arial" w:cs="Arial"/>
          <w:color w:val="auto"/>
          <w:sz w:val="22"/>
          <w:szCs w:val="22"/>
          <w:lang w:eastAsia="ar-SA"/>
        </w:rPr>
        <w:t>zvény.</w:t>
      </w:r>
    </w:p>
    <w:p w:rsidR="00A012EE" w:rsidRPr="00B41FB0" w:rsidRDefault="00A012EE" w:rsidP="00B41FB0">
      <w:pPr>
        <w:pStyle w:val="Default"/>
        <w:jc w:val="both"/>
        <w:rPr>
          <w:rFonts w:ascii="Arial" w:eastAsia="Times New Roman" w:hAnsi="Arial" w:cs="Arial"/>
          <w:color w:val="auto"/>
          <w:sz w:val="22"/>
          <w:szCs w:val="22"/>
          <w:lang w:eastAsia="ar-SA"/>
        </w:rPr>
      </w:pPr>
    </w:p>
    <w:p w:rsidR="00A012EE" w:rsidRPr="00B41FB0" w:rsidRDefault="00F12B31" w:rsidP="00B41FB0">
      <w:pPr>
        <w:pStyle w:val="Default"/>
        <w:jc w:val="both"/>
        <w:rPr>
          <w:rFonts w:ascii="Arial" w:eastAsia="Times New Roman" w:hAnsi="Arial" w:cs="Arial"/>
          <w:color w:val="auto"/>
          <w:sz w:val="22"/>
          <w:szCs w:val="22"/>
          <w:lang w:eastAsia="ar-SA"/>
        </w:rPr>
      </w:pPr>
      <w:r w:rsidRPr="00B41FB0">
        <w:rPr>
          <w:rFonts w:ascii="Arial" w:eastAsia="Times New Roman" w:hAnsi="Arial" w:cs="Arial"/>
          <w:color w:val="auto"/>
          <w:sz w:val="22"/>
          <w:szCs w:val="22"/>
          <w:lang w:eastAsia="ar-SA"/>
        </w:rPr>
        <w:t>A sportesemény hátrányos helyzetű, fogyatékossággal élő fiatalok, valamint a többségi társadalom tagjai számára biztosít lehetőséget egy sportverseny keretében megmérettetni magukat. A rendezvény célja, hogy a közös sportolás élményén keresztül lehetőséget teremtsen a találkozásra, a megi</w:t>
      </w:r>
      <w:bookmarkStart w:id="3" w:name="_GoBack"/>
      <w:bookmarkEnd w:id="3"/>
      <w:r w:rsidRPr="00B41FB0">
        <w:rPr>
          <w:rFonts w:ascii="Arial" w:eastAsia="Times New Roman" w:hAnsi="Arial" w:cs="Arial"/>
          <w:color w:val="auto"/>
          <w:sz w:val="22"/>
          <w:szCs w:val="22"/>
          <w:lang w:eastAsia="ar-SA"/>
        </w:rPr>
        <w:t>smerésre, ezáltal az el</w:t>
      </w:r>
      <w:r w:rsidR="00B41FB0">
        <w:rPr>
          <w:rFonts w:ascii="Arial" w:eastAsia="Times New Roman" w:hAnsi="Arial" w:cs="Arial"/>
          <w:color w:val="auto"/>
          <w:sz w:val="22"/>
          <w:szCs w:val="22"/>
          <w:lang w:eastAsia="ar-SA"/>
        </w:rPr>
        <w:t>fogadó hozzáállás erősödésére.</w:t>
      </w:r>
    </w:p>
    <w:p w:rsidR="003719BB" w:rsidRPr="00B41FB0" w:rsidRDefault="003719BB" w:rsidP="00B41FB0">
      <w:pPr>
        <w:pStyle w:val="Default"/>
        <w:jc w:val="both"/>
        <w:rPr>
          <w:rFonts w:ascii="Arial" w:eastAsia="Times New Roman" w:hAnsi="Arial" w:cs="Arial"/>
          <w:color w:val="auto"/>
          <w:sz w:val="22"/>
          <w:szCs w:val="22"/>
          <w:lang w:eastAsia="ar-SA"/>
        </w:rPr>
      </w:pPr>
    </w:p>
    <w:p w:rsidR="001B1550" w:rsidRPr="003719BB" w:rsidRDefault="00F12B31" w:rsidP="007F5C40">
      <w:pPr>
        <w:spacing w:line="276" w:lineRule="auto"/>
        <w:jc w:val="both"/>
        <w:rPr>
          <w:rFonts w:ascii="Arial" w:hAnsi="Arial" w:cs="Arial"/>
        </w:rPr>
      </w:pPr>
      <w:r w:rsidRPr="00F12B31">
        <w:rPr>
          <w:rFonts w:ascii="Arial" w:hAnsi="Arial" w:cs="Arial"/>
        </w:rPr>
        <w:t>Amennyiben a járványügyi korlátozó intézkedések feloldása lehetővé teszi, az év második felében új időponttal tervezzük megrendezni partnereinkkel a korábban előkészített rendezvényt.</w:t>
      </w:r>
    </w:p>
    <w:p w:rsidR="003719BB" w:rsidRPr="003719BB" w:rsidRDefault="003719BB" w:rsidP="007F5C40">
      <w:pPr>
        <w:spacing w:line="276" w:lineRule="auto"/>
        <w:jc w:val="both"/>
        <w:rPr>
          <w:rFonts w:ascii="Arial" w:hAnsi="Arial" w:cs="Arial"/>
        </w:rPr>
      </w:pPr>
    </w:p>
    <w:p w:rsidR="00D10350" w:rsidRPr="00C068C6" w:rsidRDefault="00F12B31" w:rsidP="007F5C40">
      <w:pPr>
        <w:spacing w:line="276" w:lineRule="auto"/>
        <w:jc w:val="both"/>
        <w:rPr>
          <w:rFonts w:ascii="Arial" w:hAnsi="Arial" w:cs="Arial"/>
        </w:rPr>
      </w:pPr>
      <w:r w:rsidRPr="00F12B31">
        <w:rPr>
          <w:rFonts w:ascii="Arial" w:hAnsi="Arial" w:cs="Arial"/>
        </w:rPr>
        <w:t>A közösség- és szolgáltatásfejlesztési feladatok tekintetében külön szerződéses bevétellel és ezekhez kapcsolódó közvetlen költségekkel nem terveztünk.</w:t>
      </w:r>
    </w:p>
    <w:p w:rsidR="007F5C40" w:rsidRPr="00C068C6" w:rsidRDefault="007F5C40" w:rsidP="007F5C40">
      <w:pPr>
        <w:spacing w:line="276" w:lineRule="auto"/>
        <w:jc w:val="both"/>
        <w:rPr>
          <w:rFonts w:ascii="Arial" w:hAnsi="Arial" w:cs="Arial"/>
        </w:rPr>
      </w:pPr>
    </w:p>
    <w:p w:rsidR="007F5C40" w:rsidRPr="00C068C6" w:rsidRDefault="007F5C40" w:rsidP="007F5C40">
      <w:pPr>
        <w:spacing w:line="276" w:lineRule="auto"/>
        <w:jc w:val="both"/>
        <w:rPr>
          <w:rFonts w:ascii="Arial" w:hAnsi="Arial" w:cs="Arial"/>
        </w:rPr>
      </w:pPr>
    </w:p>
    <w:p w:rsidR="007F5C40" w:rsidRPr="00C068C6" w:rsidRDefault="007F5C40" w:rsidP="007F5C40">
      <w:pPr>
        <w:pStyle w:val="Cmsor2"/>
        <w:spacing w:before="0" w:after="0" w:line="276" w:lineRule="auto"/>
        <w:ind w:left="578" w:hanging="578"/>
        <w:jc w:val="both"/>
        <w:rPr>
          <w:rFonts w:ascii="Arial" w:hAnsi="Arial" w:cs="Arial"/>
          <w:i w:val="0"/>
          <w:sz w:val="22"/>
          <w:szCs w:val="22"/>
        </w:rPr>
      </w:pPr>
      <w:bookmarkStart w:id="4" w:name="_Toc43296037"/>
      <w:r w:rsidRPr="00C068C6">
        <w:rPr>
          <w:rFonts w:ascii="Arial" w:hAnsi="Arial" w:cs="Arial"/>
          <w:i w:val="0"/>
          <w:sz w:val="22"/>
          <w:szCs w:val="22"/>
        </w:rPr>
        <w:t>Intézményi szolgáltatások</w:t>
      </w:r>
      <w:bookmarkEnd w:id="4"/>
    </w:p>
    <w:p w:rsidR="007F5C40" w:rsidRPr="00C068C6" w:rsidRDefault="007F5C40" w:rsidP="007F5C40">
      <w:pPr>
        <w:spacing w:line="276" w:lineRule="auto"/>
        <w:jc w:val="both"/>
        <w:rPr>
          <w:rFonts w:ascii="Arial" w:hAnsi="Arial" w:cs="Arial"/>
        </w:rPr>
      </w:pPr>
    </w:p>
    <w:p w:rsidR="007F5C40" w:rsidRPr="00C068C6" w:rsidRDefault="007F5C40" w:rsidP="007F5C40">
      <w:pPr>
        <w:pStyle w:val="Cmsor3"/>
        <w:spacing w:before="0" w:after="0" w:line="276" w:lineRule="auto"/>
        <w:jc w:val="both"/>
        <w:rPr>
          <w:rFonts w:ascii="Arial" w:hAnsi="Arial" w:cs="Arial"/>
          <w:i/>
          <w:sz w:val="22"/>
          <w:szCs w:val="22"/>
        </w:rPr>
      </w:pPr>
      <w:bookmarkStart w:id="5" w:name="_Toc43296038"/>
      <w:r w:rsidRPr="00C068C6">
        <w:rPr>
          <w:rFonts w:ascii="Arial" w:hAnsi="Arial" w:cs="Arial"/>
          <w:i/>
          <w:sz w:val="22"/>
          <w:szCs w:val="22"/>
        </w:rPr>
        <w:t>Intézményi közétkeztetéshez kapcsolódó feladatok</w:t>
      </w:r>
      <w:bookmarkEnd w:id="5"/>
    </w:p>
    <w:p w:rsidR="00D42A26" w:rsidRPr="00CC0ECC" w:rsidRDefault="00D42A26" w:rsidP="007F5C40">
      <w:pPr>
        <w:spacing w:line="276" w:lineRule="auto"/>
        <w:jc w:val="both"/>
        <w:rPr>
          <w:rFonts w:ascii="Arial" w:hAnsi="Arial" w:cs="Arial"/>
        </w:rPr>
      </w:pPr>
    </w:p>
    <w:p w:rsidR="008641F8" w:rsidRPr="00C9584E" w:rsidRDefault="00F12B31" w:rsidP="008641F8">
      <w:pPr>
        <w:spacing w:line="276" w:lineRule="auto"/>
        <w:jc w:val="both"/>
        <w:rPr>
          <w:rFonts w:ascii="Arial" w:hAnsi="Arial" w:cs="Arial"/>
        </w:rPr>
      </w:pPr>
      <w:r w:rsidRPr="00F12B31">
        <w:rPr>
          <w:rFonts w:ascii="Arial" w:hAnsi="Arial" w:cs="Arial"/>
        </w:rPr>
        <w:t xml:space="preserve">A megváltozott hatásköri és </w:t>
      </w:r>
      <w:proofErr w:type="spellStart"/>
      <w:r w:rsidRPr="00F12B31">
        <w:rPr>
          <w:rFonts w:ascii="Arial" w:hAnsi="Arial" w:cs="Arial"/>
        </w:rPr>
        <w:t>feladatellátási</w:t>
      </w:r>
      <w:proofErr w:type="spellEnd"/>
      <w:r w:rsidRPr="00F12B31">
        <w:rPr>
          <w:rFonts w:ascii="Arial" w:hAnsi="Arial" w:cs="Arial"/>
        </w:rPr>
        <w:t xml:space="preserve"> keretek miatt 2017-ben újraszervezett, iskolai közétkeztetéssel kapcsolatos feladatok ellátását az Önkormányzat 2020-ban is az iskolák dolgozóinak bevonása nélkül, az IMK által működtetett tálalókonyhák és a Városfejlesztő által működtetett adminisztrációs rendszer és ügyfélszolgálat által működteti. </w:t>
      </w:r>
    </w:p>
    <w:p w:rsidR="008641F8" w:rsidRPr="00C9584E" w:rsidRDefault="008641F8" w:rsidP="008641F8">
      <w:pPr>
        <w:spacing w:line="276" w:lineRule="auto"/>
        <w:jc w:val="both"/>
        <w:rPr>
          <w:rFonts w:ascii="Arial" w:hAnsi="Arial" w:cs="Arial"/>
        </w:rPr>
      </w:pPr>
    </w:p>
    <w:p w:rsidR="00464F43" w:rsidRPr="00CC0ECC" w:rsidRDefault="00F12B31" w:rsidP="008641F8">
      <w:pPr>
        <w:spacing w:line="276" w:lineRule="auto"/>
        <w:jc w:val="both"/>
        <w:rPr>
          <w:rFonts w:ascii="Arial" w:hAnsi="Arial" w:cs="Arial"/>
          <w:color w:val="FF0000"/>
        </w:rPr>
      </w:pPr>
      <w:r w:rsidRPr="00F12B31">
        <w:rPr>
          <w:rFonts w:ascii="Arial" w:hAnsi="Arial" w:cs="Arial"/>
        </w:rPr>
        <w:t xml:space="preserve">Az étkeztetés konyhai feladatait az Önkormányzat Intézményeket Működtető Központja (IMK) látja el, a közétkeztetés gazdasági adminisztrációját és ügyfélszolgálatát pedig a II. Kerületi Városfejlesztő Zrt. végzi. A korábban az iskolák 15 gazdasági ügyintézője által ellátott feladatokat 2020-ban is a Társaság végzi. A </w:t>
      </w:r>
      <w:proofErr w:type="spellStart"/>
      <w:r w:rsidRPr="00F12B31">
        <w:rPr>
          <w:rFonts w:ascii="Arial" w:hAnsi="Arial" w:cs="Arial"/>
        </w:rPr>
        <w:t>Zrt-nél</w:t>
      </w:r>
      <w:proofErr w:type="spellEnd"/>
      <w:r w:rsidRPr="00F12B31">
        <w:rPr>
          <w:rFonts w:ascii="Arial" w:hAnsi="Arial" w:cs="Arial"/>
        </w:rPr>
        <w:t xml:space="preserve"> központosított, változatlan nagyságrendű gazdasági adminisztrációs és ügyfélszolgálati feladatokat 2019-ben az előző évihez képest várhatóan 0,5 fővel kevesebb statisztikai létszámmal végezzük.</w:t>
      </w:r>
    </w:p>
    <w:p w:rsidR="00464F43" w:rsidRPr="00C068C6" w:rsidRDefault="00464F43" w:rsidP="008641F8">
      <w:pPr>
        <w:spacing w:line="276" w:lineRule="auto"/>
        <w:jc w:val="both"/>
        <w:rPr>
          <w:rFonts w:ascii="Arial" w:hAnsi="Arial" w:cs="Arial"/>
        </w:rPr>
      </w:pPr>
    </w:p>
    <w:p w:rsidR="008641F8" w:rsidRPr="00C9584E" w:rsidRDefault="00F12B31" w:rsidP="008641F8">
      <w:pPr>
        <w:spacing w:line="276" w:lineRule="auto"/>
        <w:jc w:val="both"/>
        <w:rPr>
          <w:rFonts w:ascii="Arial" w:hAnsi="Arial" w:cs="Arial"/>
        </w:rPr>
      </w:pPr>
      <w:r w:rsidRPr="00F12B31">
        <w:rPr>
          <w:rFonts w:ascii="Arial" w:hAnsi="Arial" w:cs="Arial"/>
        </w:rPr>
        <w:t>A kis létszámú, központosított apparátussal ellátott szolgáltatást az előző években kialakított és új funkciókkal bővült, illetve idén is folyamatosan továbbfejlesztésre kerülő online rendszer (</w:t>
      </w:r>
      <w:proofErr w:type="spellStart"/>
      <w:r w:rsidRPr="00F12B31">
        <w:rPr>
          <w:rFonts w:ascii="Arial" w:hAnsi="Arial" w:cs="Arial"/>
        </w:rPr>
        <w:t>iMenza</w:t>
      </w:r>
      <w:proofErr w:type="spellEnd"/>
      <w:r w:rsidRPr="00F12B31">
        <w:rPr>
          <w:rFonts w:ascii="Arial" w:hAnsi="Arial" w:cs="Arial"/>
        </w:rPr>
        <w:t xml:space="preserve">) teszi lehetővé, ahol a mintegy 5000 közétkeztetésben résztvevő iskolás szülei közvetlenül is befizethetik a megrendelt étkezéseket, illetve lemondhatják azt. A rendszert használó mintegy tízezer szülő részére az étkezési csoport munkatársai látják el a </w:t>
      </w:r>
      <w:proofErr w:type="spellStart"/>
      <w:r w:rsidRPr="00F12B31">
        <w:rPr>
          <w:rFonts w:ascii="Arial" w:hAnsi="Arial" w:cs="Arial"/>
        </w:rPr>
        <w:t>support</w:t>
      </w:r>
      <w:proofErr w:type="spellEnd"/>
      <w:r w:rsidRPr="00F12B31">
        <w:rPr>
          <w:rFonts w:ascii="Arial" w:hAnsi="Arial" w:cs="Arial"/>
        </w:rPr>
        <w:t xml:space="preserve"> feladatokat is. Az online és telefonos elérhetőség mellett az ügyfélszolgálat személyesen is a szülők rendelkezésére áll. A sárga csekk igénylése is az ügyfélszolgálaton, személyesen történik, illetve mindkét irodánkban lehetőség van személyes bankkártyás (POS terminálos) befizetésre is. 2020-ra a sárga csekk használat aránya minimális, 2 % körüli arányra korlátozódott.</w:t>
      </w:r>
    </w:p>
    <w:p w:rsidR="008641F8" w:rsidRPr="00C068C6" w:rsidRDefault="008641F8" w:rsidP="008641F8">
      <w:pPr>
        <w:spacing w:line="276" w:lineRule="auto"/>
        <w:jc w:val="both"/>
        <w:rPr>
          <w:rFonts w:ascii="Arial" w:hAnsi="Arial" w:cs="Arial"/>
        </w:rPr>
      </w:pPr>
    </w:p>
    <w:p w:rsidR="008641F8" w:rsidRPr="00C9584E" w:rsidRDefault="00F12B31" w:rsidP="008641F8">
      <w:pPr>
        <w:spacing w:line="276" w:lineRule="auto"/>
        <w:jc w:val="both"/>
        <w:rPr>
          <w:rFonts w:ascii="Arial" w:hAnsi="Arial" w:cs="Arial"/>
        </w:rPr>
      </w:pPr>
      <w:r w:rsidRPr="00F12B31">
        <w:rPr>
          <w:rFonts w:ascii="Arial" w:hAnsi="Arial" w:cs="Arial"/>
        </w:rPr>
        <w:t xml:space="preserve">A Zrt. által 2017-ben bevezetett, 2018-től bővített funkcionalitású, a szülőket közvetlenül kiszolgáló, internetes megrendelési, lemondási, számlázási és fizetési rendszer, az </w:t>
      </w:r>
      <w:proofErr w:type="spellStart"/>
      <w:r w:rsidRPr="00F12B31">
        <w:rPr>
          <w:rFonts w:ascii="Arial" w:hAnsi="Arial" w:cs="Arial"/>
        </w:rPr>
        <w:t>iMenza</w:t>
      </w:r>
      <w:proofErr w:type="spellEnd"/>
      <w:r w:rsidRPr="00F12B31">
        <w:rPr>
          <w:rFonts w:ascii="Arial" w:hAnsi="Arial" w:cs="Arial"/>
        </w:rPr>
        <w:t xml:space="preserve"> esetében cél a további kényelmi funkciók lehetővé tétele, így a szülői megrendelésekhez a korábbi papír alapú helyett az elektronikus dokumentum kitöltés bevezetése, továbbá az iskolákban működő </w:t>
      </w:r>
      <w:proofErr w:type="spellStart"/>
      <w:r w:rsidRPr="00F12B31">
        <w:rPr>
          <w:rFonts w:ascii="Arial" w:hAnsi="Arial" w:cs="Arial"/>
        </w:rPr>
        <w:t>iMenza</w:t>
      </w:r>
      <w:proofErr w:type="spellEnd"/>
      <w:r w:rsidRPr="00F12B31">
        <w:rPr>
          <w:rFonts w:ascii="Arial" w:hAnsi="Arial" w:cs="Arial"/>
        </w:rPr>
        <w:t xml:space="preserve"> rendszer kiterjesztése az óvodai és bölcs</w:t>
      </w:r>
      <w:r w:rsidR="007430FE">
        <w:rPr>
          <w:rFonts w:ascii="Arial" w:hAnsi="Arial" w:cs="Arial"/>
        </w:rPr>
        <w:t>ő</w:t>
      </w:r>
      <w:r w:rsidRPr="00F12B31">
        <w:rPr>
          <w:rFonts w:ascii="Arial" w:hAnsi="Arial" w:cs="Arial"/>
        </w:rPr>
        <w:t xml:space="preserve">dei közétkeztetésben </w:t>
      </w:r>
      <w:r w:rsidRPr="00F12B31">
        <w:rPr>
          <w:rFonts w:ascii="Arial" w:hAnsi="Arial" w:cs="Arial"/>
        </w:rPr>
        <w:lastRenderedPageBreak/>
        <w:t>részt vevő gyermekek számlázásának és lemondáskezelésének beintegrálásával a meglevő rendszerbe. Szintén idei cél az elektronikus fizetési módok körének kibővítése.</w:t>
      </w:r>
    </w:p>
    <w:p w:rsidR="008641F8" w:rsidRPr="00C068C6" w:rsidRDefault="008641F8" w:rsidP="008641F8">
      <w:pPr>
        <w:spacing w:line="276" w:lineRule="auto"/>
        <w:jc w:val="both"/>
        <w:rPr>
          <w:rFonts w:ascii="Arial" w:hAnsi="Arial" w:cs="Arial"/>
        </w:rPr>
      </w:pPr>
    </w:p>
    <w:p w:rsidR="00A75C15" w:rsidRPr="00C068C6" w:rsidRDefault="00F12B31" w:rsidP="00A75C15">
      <w:pPr>
        <w:spacing w:line="276" w:lineRule="auto"/>
        <w:jc w:val="both"/>
        <w:rPr>
          <w:rFonts w:ascii="Arial" w:hAnsi="Arial" w:cs="Arial"/>
        </w:rPr>
      </w:pPr>
      <w:r w:rsidRPr="00F12B31">
        <w:rPr>
          <w:rFonts w:ascii="Arial" w:hAnsi="Arial" w:cs="Arial"/>
        </w:rPr>
        <w:t>2020 szeptemberében az újonnan iskolába érkezők számára</w:t>
      </w:r>
      <w:r w:rsidR="00B42556">
        <w:rPr>
          <w:rFonts w:ascii="Arial" w:hAnsi="Arial" w:cs="Arial"/>
        </w:rPr>
        <w:t>, valamint az elveszett, megrongálódott kulcstartók pótlására</w:t>
      </w:r>
      <w:r w:rsidRPr="00F12B31">
        <w:rPr>
          <w:rFonts w:ascii="Arial" w:hAnsi="Arial" w:cs="Arial"/>
        </w:rPr>
        <w:t xml:space="preserve"> </w:t>
      </w:r>
      <w:r w:rsidR="00B42556">
        <w:rPr>
          <w:rFonts w:ascii="Arial" w:hAnsi="Arial" w:cs="Arial"/>
        </w:rPr>
        <w:t>(</w:t>
      </w:r>
      <w:r w:rsidRPr="00F12B31">
        <w:rPr>
          <w:rFonts w:ascii="Arial" w:hAnsi="Arial" w:cs="Arial"/>
        </w:rPr>
        <w:t>az étkezési jogosultság ellenőrzésére</w:t>
      </w:r>
      <w:r w:rsidR="00B42556">
        <w:rPr>
          <w:rFonts w:ascii="Arial" w:hAnsi="Arial" w:cs="Arial"/>
        </w:rPr>
        <w:t>)</w:t>
      </w:r>
      <w:r w:rsidRPr="00F12B31">
        <w:rPr>
          <w:rFonts w:ascii="Arial" w:hAnsi="Arial" w:cs="Arial"/>
        </w:rPr>
        <w:t xml:space="preserve"> az iskolai tanulóknak </w:t>
      </w:r>
      <w:proofErr w:type="gramStart"/>
      <w:r w:rsidR="00B42556">
        <w:rPr>
          <w:rFonts w:ascii="Arial" w:hAnsi="Arial" w:cs="Arial"/>
        </w:rPr>
        <w:t xml:space="preserve">összesen </w:t>
      </w:r>
      <w:r w:rsidRPr="00F12B31">
        <w:rPr>
          <w:rFonts w:ascii="Arial" w:hAnsi="Arial" w:cs="Arial"/>
        </w:rPr>
        <w:t xml:space="preserve"> </w:t>
      </w:r>
      <w:r w:rsidR="00B42556">
        <w:rPr>
          <w:rFonts w:ascii="Arial" w:hAnsi="Arial" w:cs="Arial"/>
        </w:rPr>
        <w:t>várhatóan</w:t>
      </w:r>
      <w:proofErr w:type="gramEnd"/>
      <w:r w:rsidR="00B42556">
        <w:rPr>
          <w:rFonts w:ascii="Arial" w:hAnsi="Arial" w:cs="Arial"/>
        </w:rPr>
        <w:t xml:space="preserve"> </w:t>
      </w:r>
      <w:r w:rsidRPr="00F12B31">
        <w:rPr>
          <w:rFonts w:ascii="Arial" w:hAnsi="Arial" w:cs="Arial"/>
        </w:rPr>
        <w:t>1800 db megszemélyesített, chipes kulcstartó kerül kiosztásra, mellyel a napi ebédeltetésnél az étkezési jogosultságukat a folyamatosan frissített központi adatbázison keresztül igazolni tudják, egyúttal a rendszer valós és naprakész információt nyújt a működtetőnek és a szülőknek az étkeztetést ténylegesen igénybe vevő gyermekekről. Ezen funkciók továbbfejlesztése az idei év során is folyamatosan történik, a használói tapasztalatok figyelembe vételével.</w:t>
      </w:r>
    </w:p>
    <w:p w:rsidR="00490604" w:rsidRPr="00C068C6" w:rsidRDefault="00490604" w:rsidP="00490604">
      <w:pPr>
        <w:spacing w:line="276" w:lineRule="auto"/>
        <w:jc w:val="both"/>
        <w:rPr>
          <w:rFonts w:ascii="Arial" w:hAnsi="Arial" w:cs="Arial"/>
        </w:rPr>
      </w:pPr>
    </w:p>
    <w:p w:rsidR="007D5799" w:rsidRPr="00C068C6" w:rsidRDefault="00F12B31" w:rsidP="00490604">
      <w:pPr>
        <w:spacing w:line="276" w:lineRule="auto"/>
        <w:jc w:val="both"/>
        <w:rPr>
          <w:rFonts w:ascii="Arial" w:hAnsi="Arial" w:cs="Arial"/>
        </w:rPr>
      </w:pPr>
      <w:r w:rsidRPr="00F12B31">
        <w:rPr>
          <w:rFonts w:ascii="Arial" w:hAnsi="Arial" w:cs="Arial"/>
        </w:rPr>
        <w:t>A feladatok folyamatos ellátásáért havi 2.980.000 Ft megbízási díjra vagyunk jogosultak.</w:t>
      </w:r>
      <w:r w:rsidR="00D1488D" w:rsidRPr="00D1488D">
        <w:rPr>
          <w:rFonts w:ascii="Arial" w:hAnsi="Arial" w:cs="Arial"/>
        </w:rPr>
        <w:t xml:space="preserve"> (2020. április-június hónapokra a megbízási díj 2.670.000 Ft.)</w:t>
      </w:r>
    </w:p>
    <w:p w:rsidR="00490604" w:rsidRPr="00C068C6" w:rsidRDefault="00490604" w:rsidP="00490604">
      <w:pPr>
        <w:spacing w:line="276" w:lineRule="auto"/>
        <w:jc w:val="both"/>
        <w:rPr>
          <w:rFonts w:ascii="Arial" w:hAnsi="Arial" w:cs="Arial"/>
        </w:rPr>
      </w:pPr>
    </w:p>
    <w:p w:rsidR="00490604" w:rsidRPr="00C068C6" w:rsidRDefault="00F12B31" w:rsidP="00490604">
      <w:pPr>
        <w:spacing w:line="276" w:lineRule="auto"/>
        <w:jc w:val="both"/>
        <w:rPr>
          <w:rFonts w:ascii="Arial" w:hAnsi="Arial" w:cs="Arial"/>
        </w:rPr>
      </w:pPr>
      <w:r w:rsidRPr="00F12B31">
        <w:rPr>
          <w:rFonts w:ascii="Arial" w:hAnsi="Arial" w:cs="Arial"/>
        </w:rPr>
        <w:t>A közétkeztetési szolgáltatás lebonyolítása során a Társaság célja továbbra is olyan pontos, adagszám alapú analitika vezetése, amely mindenben megfelel a jogszabályi előírásoknak, és egyúttal lehetővé teszi, hogy az Önkormányzat érvényesíthesse ÁFA visszaigénylési pozícióját az éves szinten 1.159 millió forintos</w:t>
      </w:r>
      <w:r w:rsidRPr="00F12B31">
        <w:rPr>
          <w:rStyle w:val="Lbjegyzet-hivatkozs"/>
          <w:rFonts w:ascii="Arial" w:hAnsi="Arial" w:cs="Arial"/>
        </w:rPr>
        <w:footnoteReference w:id="1"/>
      </w:r>
      <w:r w:rsidRPr="00F12B31">
        <w:rPr>
          <w:rFonts w:ascii="Arial" w:hAnsi="Arial" w:cs="Arial"/>
        </w:rPr>
        <w:t xml:space="preserve"> közétkeztetési szolgáltatás szolgáltatói díjának mintegy 246 millió forintos ÁFA tartalmából.</w:t>
      </w:r>
    </w:p>
    <w:p w:rsidR="00E62E78" w:rsidRPr="00C068C6" w:rsidRDefault="00E62E78" w:rsidP="00E62E78">
      <w:pPr>
        <w:spacing w:line="276" w:lineRule="auto"/>
        <w:jc w:val="both"/>
        <w:rPr>
          <w:rFonts w:ascii="Arial" w:hAnsi="Arial" w:cs="Arial"/>
        </w:rPr>
      </w:pPr>
    </w:p>
    <w:p w:rsidR="0008797A" w:rsidRPr="007430FE" w:rsidRDefault="00F12B31" w:rsidP="0008797A">
      <w:pPr>
        <w:spacing w:line="276" w:lineRule="auto"/>
        <w:jc w:val="both"/>
        <w:rPr>
          <w:rFonts w:ascii="Arial" w:hAnsi="Arial" w:cs="Arial"/>
        </w:rPr>
      </w:pPr>
      <w:r w:rsidRPr="00F12B31">
        <w:rPr>
          <w:rFonts w:ascii="Arial" w:hAnsi="Arial" w:cs="Arial"/>
        </w:rPr>
        <w:t>Amellett, hogy az előző évek tapasztalatai alapján az online rendszert a szülők pozitívan fogadták, idén terveink szerint és a szülők visszajelzései alapján tovább javítjuk a rendszer mobil felületen való használhatóságát, és további kényelmi funkciókat, illetve adatszolgáltatási funkciókat vezetünk be, és kiterjesztjük az online szolgáltatásokat az óvodai és bölcsődei közétkeztetésben részt vevő gyermekekre is.</w:t>
      </w:r>
    </w:p>
    <w:p w:rsidR="0008797A" w:rsidRPr="007430FE" w:rsidRDefault="0008797A" w:rsidP="0008797A">
      <w:pPr>
        <w:spacing w:line="276" w:lineRule="auto"/>
        <w:jc w:val="both"/>
        <w:rPr>
          <w:rFonts w:ascii="Arial" w:hAnsi="Arial" w:cs="Arial"/>
        </w:rPr>
      </w:pPr>
    </w:p>
    <w:p w:rsidR="001B1550" w:rsidRPr="00D65ED5" w:rsidRDefault="00F12B31" w:rsidP="00E62E78">
      <w:pPr>
        <w:spacing w:line="276" w:lineRule="auto"/>
        <w:jc w:val="both"/>
        <w:rPr>
          <w:rFonts w:ascii="Arial" w:hAnsi="Arial" w:cs="Arial"/>
        </w:rPr>
      </w:pPr>
      <w:r w:rsidRPr="00F12B31">
        <w:rPr>
          <w:rFonts w:ascii="Arial" w:hAnsi="Arial" w:cs="Arial"/>
        </w:rPr>
        <w:t xml:space="preserve">A kerületi közétkeztetés volumene a tervek szerint 2020-ban a járványügyi korlátozó intézkedések és az intézményekben történő oktatás átmeneti szüneteltetése miatt a korábbi évekhez képest lényegesen alacsonyabb lesz a 2020.03.16 és 06.15 közötti három hónapos időszakban. A szolgáltatást a járványügyi intézkedésekig 2020-ban </w:t>
      </w:r>
      <w:r w:rsidRPr="00F12B31">
        <w:rPr>
          <w:rFonts w:ascii="Arial" w:hAnsi="Arial" w:cs="Arial"/>
          <w:b/>
        </w:rPr>
        <w:t xml:space="preserve">havonta rendszeresen </w:t>
      </w:r>
      <w:r w:rsidR="008D651A">
        <w:rPr>
          <w:rFonts w:ascii="Arial" w:hAnsi="Arial" w:cs="Arial"/>
          <w:b/>
        </w:rPr>
        <w:t>csaknem</w:t>
      </w:r>
      <w:r w:rsidRPr="00F12B31">
        <w:rPr>
          <w:rFonts w:ascii="Arial" w:hAnsi="Arial" w:cs="Arial"/>
          <w:b/>
        </w:rPr>
        <w:t xml:space="preserve"> 7.500 gyermek vette igénybe</w:t>
      </w:r>
      <w:r w:rsidRPr="00F12B31">
        <w:rPr>
          <w:rFonts w:ascii="Arial" w:hAnsi="Arial" w:cs="Arial"/>
        </w:rPr>
        <w:t xml:space="preserve"> (beleértve a bölcsődék saját konyhás szolgáltatását is). </w:t>
      </w:r>
    </w:p>
    <w:p w:rsidR="00D65ED5" w:rsidRPr="00D65ED5" w:rsidRDefault="00F12B31" w:rsidP="00D65ED5">
      <w:pPr>
        <w:spacing w:line="276" w:lineRule="auto"/>
        <w:jc w:val="both"/>
        <w:rPr>
          <w:rFonts w:ascii="Arial" w:hAnsi="Arial" w:cs="Arial"/>
        </w:rPr>
      </w:pPr>
      <w:r w:rsidRPr="00F12B31">
        <w:rPr>
          <w:rFonts w:ascii="Arial" w:hAnsi="Arial" w:cs="Arial"/>
        </w:rPr>
        <w:t xml:space="preserve">A kapcsolódó adminisztráció az előző években </w:t>
      </w:r>
      <w:r w:rsidRPr="00F12B31">
        <w:rPr>
          <w:rFonts w:ascii="Arial" w:hAnsi="Arial" w:cs="Arial"/>
          <w:b/>
        </w:rPr>
        <w:t>80-100 ezres nagyságrendű számla</w:t>
      </w:r>
      <w:r w:rsidRPr="00F12B31">
        <w:rPr>
          <w:rFonts w:ascii="Arial" w:hAnsi="Arial" w:cs="Arial"/>
        </w:rPr>
        <w:t xml:space="preserve"> egységes rendszerben történő kiállítását, tételes ellenőrzését és ÁFA-, valamint vevőanalitikájának vezetését igényelte, és (a bölcsődék nem adagszámos étkeztetése nélkül is) </w:t>
      </w:r>
      <w:r w:rsidRPr="00F12B31">
        <w:rPr>
          <w:rFonts w:ascii="Arial" w:hAnsi="Arial" w:cs="Arial"/>
          <w:b/>
        </w:rPr>
        <w:t>évi</w:t>
      </w:r>
      <w:r w:rsidRPr="00F12B31">
        <w:rPr>
          <w:rFonts w:ascii="Arial" w:hAnsi="Arial" w:cs="Arial"/>
        </w:rPr>
        <w:t xml:space="preserve"> </w:t>
      </w:r>
      <w:r w:rsidRPr="00F12B31">
        <w:rPr>
          <w:rFonts w:ascii="Arial" w:hAnsi="Arial" w:cs="Arial"/>
          <w:b/>
        </w:rPr>
        <w:t xml:space="preserve">3,2 millió adag étel </w:t>
      </w:r>
      <w:r w:rsidRPr="00F12B31">
        <w:rPr>
          <w:rFonts w:ascii="Arial" w:hAnsi="Arial" w:cs="Arial"/>
        </w:rPr>
        <w:t>képez</w:t>
      </w:r>
      <w:r w:rsidR="00D65ED5" w:rsidRPr="0050077D">
        <w:rPr>
          <w:rFonts w:ascii="Arial" w:hAnsi="Arial" w:cs="Arial"/>
        </w:rPr>
        <w:t>te</w:t>
      </w:r>
      <w:r w:rsidRPr="00F12B31">
        <w:rPr>
          <w:rFonts w:ascii="Arial" w:hAnsi="Arial" w:cs="Arial"/>
        </w:rPr>
        <w:t xml:space="preserve"> a tételes elszámolás és nyilvántartás alapját, amely a második negyedévben lényegesen alacsonyabb számokkal valósul meg az ügyeleti étkeztetésben. </w:t>
      </w:r>
      <w:r w:rsidR="00D65ED5" w:rsidRPr="00D65ED5">
        <w:rPr>
          <w:rFonts w:ascii="Arial" w:hAnsi="Arial" w:cs="Arial"/>
        </w:rPr>
        <w:t>Az intézményi közreműködői hálózat koordinálása, az új informatikai fejlesztések tesztelése az étkeztetési csoportnál dolgozó munkatársak és a Társaság gazdasági-pénzügyi központi adminisztrációjának többletmunkáját igényli 2020-ban is, ezért a fejlesztések jelentős részének ütemezését az intézménybezárások időszakára időzítettük.</w:t>
      </w:r>
    </w:p>
    <w:p w:rsidR="007430FE" w:rsidRPr="00D65ED5" w:rsidRDefault="00F12B31" w:rsidP="00F95934">
      <w:pPr>
        <w:spacing w:line="276" w:lineRule="auto"/>
        <w:jc w:val="both"/>
        <w:rPr>
          <w:rFonts w:ascii="Arial" w:hAnsi="Arial" w:cs="Arial"/>
        </w:rPr>
      </w:pPr>
      <w:r w:rsidRPr="00F12B31">
        <w:rPr>
          <w:rFonts w:ascii="Arial" w:hAnsi="Arial" w:cs="Arial"/>
        </w:rPr>
        <w:t>Ugyanakkor az intézmények ősszel tervezett újraindulásával, valamint az óvodák, bölcs</w:t>
      </w:r>
      <w:r w:rsidR="00D65ED5">
        <w:rPr>
          <w:rFonts w:ascii="Arial" w:hAnsi="Arial" w:cs="Arial"/>
        </w:rPr>
        <w:t>ő</w:t>
      </w:r>
      <w:r w:rsidRPr="00F12B31">
        <w:rPr>
          <w:rFonts w:ascii="Arial" w:hAnsi="Arial" w:cs="Arial"/>
        </w:rPr>
        <w:t>dék gyermekeinek integrálásával az online szolgáltatásokat igénybe vevők száma</w:t>
      </w:r>
      <w:r w:rsidR="00D65ED5">
        <w:rPr>
          <w:rFonts w:ascii="Arial" w:hAnsi="Arial" w:cs="Arial"/>
        </w:rPr>
        <w:t xml:space="preserve"> jelentősen megnövekszik, így</w:t>
      </w:r>
      <w:r w:rsidRPr="00F12B31">
        <w:rPr>
          <w:rFonts w:ascii="Arial" w:hAnsi="Arial" w:cs="Arial"/>
        </w:rPr>
        <w:t xml:space="preserve"> éves szinten nem fog nagyságrendekkel elmaradni</w:t>
      </w:r>
      <w:r w:rsidR="00D65ED5">
        <w:rPr>
          <w:rFonts w:ascii="Arial" w:hAnsi="Arial" w:cs="Arial"/>
        </w:rPr>
        <w:t xml:space="preserve"> a tavalyitól</w:t>
      </w:r>
      <w:r w:rsidRPr="00F12B31">
        <w:rPr>
          <w:rFonts w:ascii="Arial" w:hAnsi="Arial" w:cs="Arial"/>
        </w:rPr>
        <w:t>, és várakozásaink alapján jövő évre magasabb volumennel állandósul.</w:t>
      </w:r>
    </w:p>
    <w:p w:rsidR="007F5C40" w:rsidRPr="00C068C6" w:rsidRDefault="007F5C40" w:rsidP="007F5C40">
      <w:pPr>
        <w:spacing w:line="276" w:lineRule="auto"/>
        <w:jc w:val="both"/>
        <w:rPr>
          <w:rFonts w:ascii="Arial" w:hAnsi="Arial"/>
        </w:rPr>
      </w:pPr>
    </w:p>
    <w:p w:rsidR="007F5C40" w:rsidRPr="00C068C6" w:rsidRDefault="00A75C15" w:rsidP="007F5C40">
      <w:pPr>
        <w:pStyle w:val="Cmsor2"/>
        <w:spacing w:before="0" w:after="0" w:line="276" w:lineRule="auto"/>
        <w:ind w:left="578" w:hanging="578"/>
        <w:jc w:val="both"/>
        <w:rPr>
          <w:rFonts w:ascii="Arial" w:hAnsi="Arial" w:cs="Arial"/>
          <w:i w:val="0"/>
          <w:sz w:val="22"/>
          <w:szCs w:val="22"/>
        </w:rPr>
      </w:pPr>
      <w:bookmarkStart w:id="6" w:name="_Toc43296039"/>
      <w:r w:rsidRPr="00C068C6">
        <w:rPr>
          <w:rFonts w:ascii="Arial" w:hAnsi="Arial" w:cs="Arial"/>
          <w:i w:val="0"/>
          <w:sz w:val="22"/>
          <w:szCs w:val="22"/>
        </w:rPr>
        <w:t>Lakossági szolgáltatások fejlesztése</w:t>
      </w:r>
      <w:bookmarkEnd w:id="6"/>
    </w:p>
    <w:p w:rsidR="007F5C40" w:rsidRPr="00C068C6" w:rsidRDefault="007F5C40" w:rsidP="007F5C40">
      <w:pPr>
        <w:spacing w:line="276" w:lineRule="auto"/>
        <w:jc w:val="both"/>
        <w:rPr>
          <w:rFonts w:ascii="Arial" w:hAnsi="Arial" w:cs="Arial"/>
          <w:i/>
        </w:rPr>
      </w:pPr>
    </w:p>
    <w:p w:rsidR="007F5C40" w:rsidRPr="00CC0ECC" w:rsidRDefault="00A75C15" w:rsidP="007F5C40">
      <w:pPr>
        <w:pStyle w:val="Cmsor3"/>
        <w:spacing w:before="0" w:after="0" w:line="276" w:lineRule="auto"/>
        <w:jc w:val="both"/>
        <w:rPr>
          <w:rFonts w:ascii="Arial" w:hAnsi="Arial" w:cs="Arial"/>
          <w:i/>
          <w:sz w:val="22"/>
          <w:szCs w:val="22"/>
        </w:rPr>
      </w:pPr>
      <w:bookmarkStart w:id="7" w:name="_Toc43296040"/>
      <w:r w:rsidRPr="00CC0ECC">
        <w:rPr>
          <w:rFonts w:ascii="Arial" w:hAnsi="Arial" w:cs="Arial"/>
          <w:i/>
          <w:sz w:val="22"/>
          <w:szCs w:val="22"/>
        </w:rPr>
        <w:t>Lakossági ügyfélszolgálat működtetése</w:t>
      </w:r>
      <w:bookmarkEnd w:id="7"/>
    </w:p>
    <w:p w:rsidR="007F5C40" w:rsidRPr="00CC0ECC" w:rsidRDefault="007F5C40" w:rsidP="007F5C40">
      <w:pPr>
        <w:spacing w:line="276" w:lineRule="auto"/>
        <w:jc w:val="both"/>
        <w:rPr>
          <w:rFonts w:ascii="Arial" w:hAnsi="Arial" w:cs="Arial"/>
        </w:rPr>
      </w:pPr>
    </w:p>
    <w:p w:rsidR="00970EAB" w:rsidRPr="005574E7" w:rsidRDefault="00F12B31" w:rsidP="00970EAB">
      <w:pPr>
        <w:spacing w:line="276" w:lineRule="auto"/>
        <w:jc w:val="both"/>
        <w:rPr>
          <w:rFonts w:ascii="Arial" w:hAnsi="Arial" w:cs="Arial"/>
        </w:rPr>
      </w:pPr>
      <w:r w:rsidRPr="00F12B31">
        <w:rPr>
          <w:rFonts w:ascii="Arial" w:hAnsi="Arial" w:cs="Arial"/>
        </w:rPr>
        <w:t xml:space="preserve">A Városfejlesztő által nyújtott lakossági szolgáltatások feladatait elsődlegesen továbbra is a 2011 óta működő, a megváltozott munkaképességű dolgozók és ügyfelek számára egyaránt akadálymentesen kialakított Keleti Károly utcai ügyfélszolgálata látja el. Célunk tovább működtetni a sikeres programot, és lehetőség szerint új, megváltozott munkaképességű részmunkaidős dolgozókat bevonni az ügyfélszolgálat munkájába, illetve bővíteni az ügyfélszolgálat tevékenységét kerületi témájú kiadványok és ajándéktárgyak, valamint a „segítő vásárlás” programba tartozó ajándéktárgyak forgalmazásával. A korábban a </w:t>
      </w:r>
      <w:proofErr w:type="spellStart"/>
      <w:r w:rsidRPr="00F12B31">
        <w:rPr>
          <w:rFonts w:ascii="Arial" w:hAnsi="Arial" w:cs="Arial"/>
        </w:rPr>
        <w:t>MEREK-kel</w:t>
      </w:r>
      <w:proofErr w:type="spellEnd"/>
      <w:r w:rsidRPr="00F12B31">
        <w:rPr>
          <w:rFonts w:ascii="Arial" w:hAnsi="Arial" w:cs="Arial"/>
        </w:rPr>
        <w:t xml:space="preserve"> közösen indult foglalkoztatási programot a Zrt. immár három éve saját dolgozókkal, önállóan folytatja tovább.</w:t>
      </w:r>
    </w:p>
    <w:p w:rsidR="00970EAB" w:rsidRPr="005574E7" w:rsidRDefault="00970EAB" w:rsidP="00970EAB">
      <w:pPr>
        <w:spacing w:line="276" w:lineRule="auto"/>
        <w:jc w:val="both"/>
        <w:rPr>
          <w:rFonts w:ascii="Arial" w:hAnsi="Arial" w:cs="Arial"/>
        </w:rPr>
      </w:pPr>
    </w:p>
    <w:p w:rsidR="00970EAB" w:rsidRPr="005574E7" w:rsidRDefault="00F12B31" w:rsidP="00970EAB">
      <w:pPr>
        <w:spacing w:line="276" w:lineRule="auto"/>
        <w:jc w:val="both"/>
        <w:rPr>
          <w:rFonts w:ascii="Arial" w:hAnsi="Arial" w:cs="Arial"/>
        </w:rPr>
      </w:pPr>
      <w:r w:rsidRPr="00F12B31">
        <w:rPr>
          <w:rFonts w:ascii="Arial" w:hAnsi="Arial" w:cs="Arial"/>
        </w:rPr>
        <w:t>Az ügyfélszolgálat 2020-ban az alábbi ügycsoportokban áll a lakosság rendelkezésére:</w:t>
      </w:r>
    </w:p>
    <w:p w:rsidR="00970EAB" w:rsidRPr="005574E7" w:rsidRDefault="00F12B31" w:rsidP="00970EAB">
      <w:pPr>
        <w:numPr>
          <w:ilvl w:val="0"/>
          <w:numId w:val="3"/>
        </w:numPr>
        <w:spacing w:line="276" w:lineRule="auto"/>
        <w:jc w:val="both"/>
        <w:rPr>
          <w:rFonts w:ascii="Arial" w:hAnsi="Arial" w:cs="Arial"/>
        </w:rPr>
      </w:pPr>
      <w:r w:rsidRPr="00F12B31">
        <w:rPr>
          <w:rFonts w:ascii="Arial" w:hAnsi="Arial" w:cs="Arial"/>
        </w:rPr>
        <w:t>II. Kerület Kártyával kapcsolatos ügyfélszolgálati feladatok</w:t>
      </w:r>
      <w:r w:rsidR="00125ABE">
        <w:rPr>
          <w:rFonts w:ascii="Arial" w:hAnsi="Arial" w:cs="Arial"/>
        </w:rPr>
        <w:t>,</w:t>
      </w:r>
    </w:p>
    <w:p w:rsidR="00970EAB" w:rsidRPr="005574E7" w:rsidRDefault="00F12B31" w:rsidP="00970EAB">
      <w:pPr>
        <w:numPr>
          <w:ilvl w:val="0"/>
          <w:numId w:val="3"/>
        </w:numPr>
        <w:spacing w:line="276" w:lineRule="auto"/>
        <w:jc w:val="both"/>
        <w:rPr>
          <w:rFonts w:ascii="Arial" w:hAnsi="Arial" w:cs="Arial"/>
        </w:rPr>
      </w:pPr>
      <w:r w:rsidRPr="00F12B31">
        <w:rPr>
          <w:rFonts w:ascii="Arial" w:hAnsi="Arial" w:cs="Arial"/>
        </w:rPr>
        <w:t>Közterületi bejelentő rendszerrel kapcsolatos ügyfélszolgálati feladatok,</w:t>
      </w:r>
    </w:p>
    <w:p w:rsidR="00970EAB" w:rsidRPr="005574E7" w:rsidRDefault="00F12B31" w:rsidP="00970EAB">
      <w:pPr>
        <w:numPr>
          <w:ilvl w:val="0"/>
          <w:numId w:val="3"/>
        </w:numPr>
        <w:spacing w:line="276" w:lineRule="auto"/>
        <w:jc w:val="both"/>
        <w:rPr>
          <w:rFonts w:ascii="Arial" w:hAnsi="Arial" w:cs="Arial"/>
        </w:rPr>
      </w:pPr>
      <w:r w:rsidRPr="00F12B31">
        <w:rPr>
          <w:rFonts w:ascii="Arial" w:hAnsi="Arial" w:cs="Arial"/>
        </w:rPr>
        <w:t>Budai Polgár lakossági apróhirdetéseinek ügyintézése,</w:t>
      </w:r>
    </w:p>
    <w:p w:rsidR="00970EAB" w:rsidRPr="005574E7" w:rsidRDefault="00F12B31" w:rsidP="00970EAB">
      <w:pPr>
        <w:numPr>
          <w:ilvl w:val="0"/>
          <w:numId w:val="3"/>
        </w:numPr>
        <w:spacing w:line="276" w:lineRule="auto"/>
        <w:jc w:val="both"/>
        <w:rPr>
          <w:rFonts w:ascii="Arial" w:hAnsi="Arial" w:cs="Arial"/>
        </w:rPr>
      </w:pPr>
      <w:r w:rsidRPr="00F12B31">
        <w:rPr>
          <w:rFonts w:ascii="Arial" w:hAnsi="Arial" w:cs="Arial"/>
        </w:rPr>
        <w:t>Közétkeztetés térítési díjának POS terminálon bankkártyás kiegyenlítése,</w:t>
      </w:r>
    </w:p>
    <w:p w:rsidR="00970EAB" w:rsidRPr="00C068C6" w:rsidRDefault="00F12B31" w:rsidP="00970EAB">
      <w:pPr>
        <w:numPr>
          <w:ilvl w:val="0"/>
          <w:numId w:val="3"/>
        </w:numPr>
        <w:spacing w:line="276" w:lineRule="auto"/>
        <w:jc w:val="both"/>
        <w:rPr>
          <w:rFonts w:ascii="Arial" w:hAnsi="Arial" w:cs="Arial"/>
        </w:rPr>
      </w:pPr>
      <w:r w:rsidRPr="00F12B31">
        <w:rPr>
          <w:rFonts w:ascii="Arial" w:hAnsi="Arial" w:cs="Arial"/>
        </w:rPr>
        <w:t>Egyéb, az önkormányzat által biztosított eseti vagy rendszeres szolgáltatások.</w:t>
      </w:r>
    </w:p>
    <w:p w:rsidR="001B1550" w:rsidRPr="00C068C6" w:rsidRDefault="001B1550" w:rsidP="00B23FCD">
      <w:pPr>
        <w:spacing w:line="276" w:lineRule="auto"/>
        <w:jc w:val="both"/>
        <w:rPr>
          <w:rFonts w:ascii="Arial" w:hAnsi="Arial" w:cs="Arial"/>
        </w:rPr>
      </w:pPr>
    </w:p>
    <w:p w:rsidR="007F5C40" w:rsidRPr="00C068C6" w:rsidRDefault="00A75C15" w:rsidP="007F5C40">
      <w:pPr>
        <w:pStyle w:val="Cmsor3"/>
        <w:spacing w:before="0" w:after="0" w:line="276" w:lineRule="auto"/>
        <w:jc w:val="both"/>
        <w:rPr>
          <w:rFonts w:ascii="Arial" w:hAnsi="Arial" w:cs="Arial"/>
          <w:i/>
          <w:sz w:val="22"/>
          <w:szCs w:val="22"/>
        </w:rPr>
      </w:pPr>
      <w:bookmarkStart w:id="8" w:name="_Toc43296041"/>
      <w:r w:rsidRPr="00C068C6">
        <w:rPr>
          <w:rFonts w:ascii="Arial" w:hAnsi="Arial" w:cs="Arial"/>
          <w:i/>
          <w:sz w:val="22"/>
          <w:szCs w:val="22"/>
        </w:rPr>
        <w:t>A II. Kerület Kártya program lehetőségeinek fejlesztése, bővítése</w:t>
      </w:r>
      <w:bookmarkEnd w:id="8"/>
    </w:p>
    <w:p w:rsidR="007F5C40" w:rsidRPr="00C068C6" w:rsidRDefault="007F5C40" w:rsidP="007F5C40">
      <w:pPr>
        <w:spacing w:line="276" w:lineRule="auto"/>
        <w:jc w:val="both"/>
        <w:rPr>
          <w:rFonts w:ascii="Arial" w:hAnsi="Arial" w:cs="Arial"/>
        </w:rPr>
      </w:pPr>
    </w:p>
    <w:p w:rsidR="00970EAB" w:rsidRPr="00C068C6" w:rsidRDefault="00F12B31" w:rsidP="00970EAB">
      <w:pPr>
        <w:spacing w:line="276" w:lineRule="auto"/>
        <w:jc w:val="both"/>
        <w:rPr>
          <w:rFonts w:ascii="Arial" w:hAnsi="Arial" w:cs="Arial"/>
        </w:rPr>
      </w:pPr>
      <w:r w:rsidRPr="00F12B31">
        <w:rPr>
          <w:rFonts w:ascii="Arial" w:hAnsi="Arial" w:cs="Arial"/>
        </w:rPr>
        <w:t>A II. Kerület Kártya program fejlesztése során 2020-ban is cél a kártyával igénybe vehető elfogadóhelyek és kedvezmények körének bővítése, továbbá a megszűnt vagy gyakorlatban nem funkcionáló elfogadópartnerek kiszűrése, törlése annak érdekében, hogy a Kártya folyamatosan bővülő, működő</w:t>
      </w:r>
      <w:r w:rsidR="000E445F" w:rsidRPr="00C068C6">
        <w:rPr>
          <w:rFonts w:ascii="Arial" w:hAnsi="Arial" w:cs="Arial"/>
        </w:rPr>
        <w:t>, naprakész</w:t>
      </w:r>
      <w:r w:rsidRPr="00F12B31">
        <w:rPr>
          <w:rFonts w:ascii="Arial" w:hAnsi="Arial" w:cs="Arial"/>
        </w:rPr>
        <w:t xml:space="preserve"> kedvezményrendszert kínálhasson a kerületi polgároknak.</w:t>
      </w:r>
    </w:p>
    <w:p w:rsidR="00970EAB" w:rsidRPr="00C068C6" w:rsidRDefault="00970EAB" w:rsidP="00970EAB">
      <w:pPr>
        <w:spacing w:line="276" w:lineRule="auto"/>
        <w:jc w:val="both"/>
        <w:rPr>
          <w:rFonts w:ascii="Arial" w:hAnsi="Arial" w:cs="Arial"/>
        </w:rPr>
      </w:pPr>
    </w:p>
    <w:p w:rsidR="00970EAB" w:rsidRPr="00074510" w:rsidRDefault="00F12B31" w:rsidP="00970EAB">
      <w:pPr>
        <w:spacing w:line="276" w:lineRule="auto"/>
        <w:jc w:val="both"/>
        <w:rPr>
          <w:rFonts w:ascii="Arial" w:hAnsi="Arial" w:cs="Arial"/>
        </w:rPr>
      </w:pPr>
      <w:r w:rsidRPr="00F12B31">
        <w:rPr>
          <w:rFonts w:ascii="Arial" w:hAnsi="Arial" w:cs="Arial"/>
        </w:rPr>
        <w:t>20</w:t>
      </w:r>
      <w:r w:rsidR="00125ABE" w:rsidRPr="00C068C6">
        <w:rPr>
          <w:rFonts w:ascii="Arial" w:hAnsi="Arial" w:cs="Arial"/>
        </w:rPr>
        <w:t>20</w:t>
      </w:r>
      <w:r w:rsidRPr="00F12B31">
        <w:rPr>
          <w:rFonts w:ascii="Arial" w:hAnsi="Arial" w:cs="Arial"/>
        </w:rPr>
        <w:t xml:space="preserve">-ban is folytatjuk a program népszerűsítését azokon a kerületi rendezvényeken, amelyek a járványügyi veszélyhelyzet megszűnését követően megrendezésre kerülnek. A helyszíni jelenlét, kitelepült kártyaigénylés lehetősége mellett felértékelődik az online, közösségi jelenlét. A Kerület Kártya 2020-ban is saját </w:t>
      </w:r>
      <w:proofErr w:type="spellStart"/>
      <w:r w:rsidRPr="00F12B31">
        <w:rPr>
          <w:rFonts w:ascii="Arial" w:hAnsi="Arial" w:cs="Arial"/>
        </w:rPr>
        <w:t>Facebook</w:t>
      </w:r>
      <w:proofErr w:type="spellEnd"/>
      <w:r w:rsidRPr="00F12B31">
        <w:rPr>
          <w:rFonts w:ascii="Arial" w:hAnsi="Arial" w:cs="Arial"/>
        </w:rPr>
        <w:t xml:space="preserve"> csoporttal tájékoztatja a közösségi portálon keresztül a kártyabirtokosokat a kártyával kapcsolatos újdonságokról és eseményekről. Idén célunk az online </w:t>
      </w:r>
      <w:proofErr w:type="spellStart"/>
      <w:r w:rsidRPr="00F12B31">
        <w:rPr>
          <w:rFonts w:ascii="Arial" w:hAnsi="Arial" w:cs="Arial"/>
        </w:rPr>
        <w:t>kártyaigényés</w:t>
      </w:r>
      <w:proofErr w:type="spellEnd"/>
      <w:r w:rsidRPr="00F12B31">
        <w:rPr>
          <w:rFonts w:ascii="Arial" w:hAnsi="Arial" w:cs="Arial"/>
        </w:rPr>
        <w:t xml:space="preserve"> mellett a kiállítás díjának online kifizethetővé tétele</w:t>
      </w:r>
      <w:r w:rsidR="00074510">
        <w:rPr>
          <w:rFonts w:ascii="Arial" w:hAnsi="Arial" w:cs="Arial"/>
        </w:rPr>
        <w:t>,</w:t>
      </w:r>
      <w:r w:rsidRPr="00F12B31">
        <w:rPr>
          <w:rFonts w:ascii="Arial" w:hAnsi="Arial" w:cs="Arial"/>
        </w:rPr>
        <w:t xml:space="preserve"> amennyiben annak feltételei rendelkezésre állnak.</w:t>
      </w:r>
    </w:p>
    <w:p w:rsidR="00970EAB" w:rsidRPr="00074510" w:rsidRDefault="00970EAB" w:rsidP="00970EAB">
      <w:pPr>
        <w:spacing w:line="276" w:lineRule="auto"/>
        <w:jc w:val="both"/>
        <w:rPr>
          <w:rFonts w:ascii="Arial" w:hAnsi="Arial" w:cs="Arial"/>
        </w:rPr>
      </w:pPr>
    </w:p>
    <w:p w:rsidR="00970EAB" w:rsidRPr="00074510" w:rsidRDefault="00F12B31" w:rsidP="00970EAB">
      <w:pPr>
        <w:spacing w:line="276" w:lineRule="auto"/>
        <w:jc w:val="both"/>
        <w:rPr>
          <w:rFonts w:ascii="Arial" w:hAnsi="Arial" w:cs="Arial"/>
        </w:rPr>
      </w:pPr>
      <w:r w:rsidRPr="00F12B31">
        <w:rPr>
          <w:rFonts w:ascii="Arial" w:hAnsi="Arial" w:cs="Arial"/>
        </w:rPr>
        <w:t>A két évvel korábban kibővült Kerület Kártya család kerületi iskolásokat megcélzó Ifjúsági Kerület Kártya programjának népszerűsítése során lehetőségeket keresünk a II. Kerület Kártyával igénybe vehető önkormányzati szolgáltatások körének bővítésére. Kiemelt feladat – az Önkormányzattal együttműködésben</w:t>
      </w:r>
      <w:r w:rsidR="008F6A89">
        <w:rPr>
          <w:rFonts w:ascii="Arial" w:hAnsi="Arial" w:cs="Arial"/>
        </w:rPr>
        <w:t xml:space="preserve"> – </w:t>
      </w:r>
      <w:r w:rsidRPr="00F12B31">
        <w:rPr>
          <w:rFonts w:ascii="Arial" w:hAnsi="Arial" w:cs="Arial"/>
        </w:rPr>
        <w:t>az eredeti célját (kedvezményes élelmiszervásárlás) nagyrészt mára betöltött II. Kerület Kártya Plusz új funkciókkal való megtöltése, akár a szociális szolgáltatások területén, akár a fogyatékossággal élők vagy más, kiemelten rászoruló vagy hátrányos helyzetű kerületi emberek számára nyújtott speciális kedvezmények és szolgáltatások igénybe vételi lehetőségével.</w:t>
      </w:r>
    </w:p>
    <w:p w:rsidR="00EB2C1F" w:rsidRPr="00074510" w:rsidRDefault="00EB2C1F" w:rsidP="007F5C40">
      <w:pPr>
        <w:spacing w:line="276" w:lineRule="auto"/>
        <w:jc w:val="both"/>
        <w:rPr>
          <w:rFonts w:ascii="Arial" w:hAnsi="Arial"/>
        </w:rPr>
      </w:pPr>
    </w:p>
    <w:p w:rsidR="00EB2C1F" w:rsidRPr="00074510" w:rsidRDefault="00F12B31" w:rsidP="007F5C40">
      <w:pPr>
        <w:spacing w:line="276" w:lineRule="auto"/>
        <w:jc w:val="both"/>
        <w:rPr>
          <w:rFonts w:ascii="Arial" w:hAnsi="Arial"/>
        </w:rPr>
      </w:pPr>
      <w:r w:rsidRPr="00F12B31">
        <w:rPr>
          <w:rFonts w:ascii="Arial" w:hAnsi="Arial"/>
        </w:rPr>
        <w:lastRenderedPageBreak/>
        <w:t>A Kerület Kártya programmal kapcsolatban továbbra is a Városfejlesztőnél jelennek meg a program fenntartásának állandó költségei (informatikai háttérrendszer, infrastruktúra működtetése, kártyakatalógusok, kerületi rendezvényekre kitelepülés költségei, kártyagyártás költségei, stb.), míg a kártyabevételek továbbra is az Önkormányzatnál jelennek meg.</w:t>
      </w:r>
    </w:p>
    <w:p w:rsidR="0049142C" w:rsidRPr="00074510" w:rsidRDefault="0049142C" w:rsidP="007F5C40">
      <w:pPr>
        <w:spacing w:line="276" w:lineRule="auto"/>
        <w:jc w:val="both"/>
        <w:rPr>
          <w:rFonts w:ascii="Arial" w:hAnsi="Arial"/>
        </w:rPr>
      </w:pPr>
    </w:p>
    <w:p w:rsidR="0049142C" w:rsidRPr="00C068C6" w:rsidRDefault="00F12B31" w:rsidP="007F5C40">
      <w:pPr>
        <w:spacing w:line="276" w:lineRule="auto"/>
        <w:jc w:val="both"/>
        <w:rPr>
          <w:rFonts w:ascii="Arial" w:hAnsi="Arial"/>
        </w:rPr>
      </w:pPr>
      <w:r w:rsidRPr="00F12B31">
        <w:rPr>
          <w:rFonts w:ascii="Arial" w:hAnsi="Arial"/>
        </w:rPr>
        <w:t>Az ügyfélszolgálati</w:t>
      </w:r>
      <w:r w:rsidR="002E1986" w:rsidRPr="00C068C6">
        <w:rPr>
          <w:rFonts w:ascii="Arial" w:hAnsi="Arial"/>
        </w:rPr>
        <w:t xml:space="preserve"> feladatokért</w:t>
      </w:r>
      <w:r w:rsidRPr="00F12B31">
        <w:rPr>
          <w:rFonts w:ascii="Arial" w:hAnsi="Arial"/>
        </w:rPr>
        <w:t xml:space="preserve">, illetve II. Kerület Kártya rendszergazdai feladataiért éves szinten nettó 25.200 </w:t>
      </w:r>
      <w:proofErr w:type="spellStart"/>
      <w:r w:rsidRPr="00F12B31">
        <w:rPr>
          <w:rFonts w:ascii="Arial" w:hAnsi="Arial"/>
        </w:rPr>
        <w:t>eFt</w:t>
      </w:r>
      <w:proofErr w:type="spellEnd"/>
      <w:r w:rsidRPr="00F12B31">
        <w:rPr>
          <w:rFonts w:ascii="Arial" w:hAnsi="Arial"/>
        </w:rPr>
        <w:t xml:space="preserve"> megbízási díjat terveztünk.</w:t>
      </w:r>
    </w:p>
    <w:p w:rsidR="007F5C40" w:rsidRPr="00C068C6" w:rsidRDefault="007F5C40" w:rsidP="007F5C40">
      <w:pPr>
        <w:spacing w:line="276" w:lineRule="auto"/>
        <w:jc w:val="both"/>
        <w:rPr>
          <w:rFonts w:ascii="Arial" w:hAnsi="Arial"/>
        </w:rPr>
      </w:pPr>
    </w:p>
    <w:p w:rsidR="007F5C40" w:rsidRPr="00C068C6" w:rsidRDefault="00A75C15" w:rsidP="007F5C40">
      <w:pPr>
        <w:pStyle w:val="Cmsor3"/>
        <w:spacing w:before="0" w:after="0" w:line="276" w:lineRule="auto"/>
        <w:jc w:val="both"/>
        <w:rPr>
          <w:rFonts w:ascii="Arial" w:hAnsi="Arial" w:cs="Arial"/>
          <w:i/>
          <w:sz w:val="22"/>
          <w:szCs w:val="22"/>
        </w:rPr>
      </w:pPr>
      <w:bookmarkStart w:id="9" w:name="_Toc43296042"/>
      <w:r w:rsidRPr="00C068C6">
        <w:rPr>
          <w:rFonts w:ascii="Arial" w:hAnsi="Arial" w:cs="Arial"/>
          <w:i/>
          <w:sz w:val="22"/>
          <w:szCs w:val="22"/>
        </w:rPr>
        <w:t xml:space="preserve">Közterületi </w:t>
      </w:r>
      <w:proofErr w:type="spellStart"/>
      <w:r w:rsidRPr="00C068C6">
        <w:rPr>
          <w:rFonts w:ascii="Arial" w:hAnsi="Arial" w:cs="Arial"/>
          <w:i/>
          <w:sz w:val="22"/>
          <w:szCs w:val="22"/>
        </w:rPr>
        <w:t>Wi-Fi</w:t>
      </w:r>
      <w:proofErr w:type="spellEnd"/>
      <w:r w:rsidRPr="00C068C6">
        <w:rPr>
          <w:rFonts w:ascii="Arial" w:hAnsi="Arial" w:cs="Arial"/>
          <w:i/>
          <w:sz w:val="22"/>
          <w:szCs w:val="22"/>
        </w:rPr>
        <w:t xml:space="preserve"> internet szolgáltatás üzemeltetése és bővítése</w:t>
      </w:r>
      <w:bookmarkEnd w:id="9"/>
    </w:p>
    <w:p w:rsidR="007F5C40" w:rsidRPr="00C068C6" w:rsidRDefault="007F5C40" w:rsidP="007F5C40">
      <w:pPr>
        <w:spacing w:line="276" w:lineRule="auto"/>
        <w:jc w:val="both"/>
        <w:rPr>
          <w:rFonts w:ascii="Arial" w:hAnsi="Arial" w:cs="Arial"/>
        </w:rPr>
      </w:pPr>
    </w:p>
    <w:p w:rsidR="002E1986" w:rsidRPr="00E3038A" w:rsidRDefault="00F12B31" w:rsidP="00970EAB">
      <w:pPr>
        <w:spacing w:line="276" w:lineRule="auto"/>
        <w:jc w:val="both"/>
        <w:rPr>
          <w:rFonts w:ascii="Arial" w:hAnsi="Arial" w:cs="Arial"/>
        </w:rPr>
      </w:pPr>
      <w:r w:rsidRPr="00F12B31">
        <w:rPr>
          <w:rFonts w:ascii="Arial" w:hAnsi="Arial" w:cs="Arial"/>
        </w:rPr>
        <w:t xml:space="preserve">A 2011-ben kiépített közterületi WI-FI internet szolgáltatás 2012 tavaszától áll a lakossági felhasználók rendelkezésére a Mechwart ligetben és </w:t>
      </w:r>
      <w:proofErr w:type="spellStart"/>
      <w:r w:rsidRPr="00F12B31">
        <w:rPr>
          <w:rFonts w:ascii="Arial" w:hAnsi="Arial" w:cs="Arial"/>
        </w:rPr>
        <w:t>Lövőház</w:t>
      </w:r>
      <w:proofErr w:type="spellEnd"/>
      <w:r w:rsidRPr="00F12B31">
        <w:rPr>
          <w:rFonts w:ascii="Arial" w:hAnsi="Arial" w:cs="Arial"/>
        </w:rPr>
        <w:t xml:space="preserve"> </w:t>
      </w:r>
      <w:proofErr w:type="gramStart"/>
      <w:r w:rsidRPr="00F12B31">
        <w:rPr>
          <w:rFonts w:ascii="Arial" w:hAnsi="Arial" w:cs="Arial"/>
        </w:rPr>
        <w:t>utca sétáló</w:t>
      </w:r>
      <w:proofErr w:type="gramEnd"/>
      <w:r w:rsidRPr="00F12B31">
        <w:rPr>
          <w:rFonts w:ascii="Arial" w:hAnsi="Arial" w:cs="Arial"/>
        </w:rPr>
        <w:t xml:space="preserve"> szakaszán, 2013-tól a Bánffy György emlékparkban, 2014-től a </w:t>
      </w:r>
      <w:proofErr w:type="spellStart"/>
      <w:r w:rsidRPr="00F12B31">
        <w:rPr>
          <w:rFonts w:ascii="Arial" w:hAnsi="Arial" w:cs="Arial"/>
        </w:rPr>
        <w:t>Vérhalom</w:t>
      </w:r>
      <w:proofErr w:type="spellEnd"/>
      <w:r w:rsidRPr="00F12B31">
        <w:rPr>
          <w:rFonts w:ascii="Arial" w:hAnsi="Arial" w:cs="Arial"/>
        </w:rPr>
        <w:t xml:space="preserve"> téren, illetve a Bánffy parki szolgáltatás villamos végállomás felé történő bővítésével. 2018. évtől további két helyszínnel bővült (Panoráma Sportközpont, </w:t>
      </w:r>
      <w:proofErr w:type="spellStart"/>
      <w:r w:rsidRPr="00F12B31">
        <w:rPr>
          <w:rFonts w:ascii="Arial" w:hAnsi="Arial" w:cs="Arial"/>
        </w:rPr>
        <w:t>Pokorny</w:t>
      </w:r>
      <w:proofErr w:type="spellEnd"/>
      <w:r w:rsidRPr="00F12B31">
        <w:rPr>
          <w:rFonts w:ascii="Arial" w:hAnsi="Arial" w:cs="Arial"/>
        </w:rPr>
        <w:t xml:space="preserve"> Sportcentrum) a szolgáltatás.</w:t>
      </w:r>
    </w:p>
    <w:p w:rsidR="002E1986" w:rsidRPr="00C068C6" w:rsidRDefault="002E1986" w:rsidP="002E1986">
      <w:pPr>
        <w:spacing w:line="276" w:lineRule="auto"/>
        <w:jc w:val="both"/>
        <w:rPr>
          <w:rFonts w:ascii="Arial" w:hAnsi="Arial" w:cs="Arial"/>
        </w:rPr>
      </w:pPr>
      <w:r w:rsidRPr="002D10DA">
        <w:rPr>
          <w:rFonts w:ascii="Arial" w:hAnsi="Arial" w:cs="Arial"/>
        </w:rPr>
        <w:t xml:space="preserve">Az Önkormányzat szándékai és a rendelkezésre álló források függvényében a rendszer 2020-ban és 2021-ben </w:t>
      </w:r>
      <w:r w:rsidR="00F12B31" w:rsidRPr="00F12B31">
        <w:rPr>
          <w:rFonts w:ascii="Arial" w:hAnsi="Arial" w:cs="Arial"/>
        </w:rPr>
        <w:t xml:space="preserve">további beltéri és kültéri WI-FI </w:t>
      </w:r>
      <w:proofErr w:type="spellStart"/>
      <w:r w:rsidR="00F12B31" w:rsidRPr="00F12B31">
        <w:rPr>
          <w:rFonts w:ascii="Arial" w:hAnsi="Arial" w:cs="Arial"/>
        </w:rPr>
        <w:t>hotspotokkal</w:t>
      </w:r>
      <w:proofErr w:type="spellEnd"/>
      <w:r w:rsidR="00F12B31" w:rsidRPr="00F12B31">
        <w:rPr>
          <w:rFonts w:ascii="Arial" w:hAnsi="Arial" w:cs="Arial"/>
        </w:rPr>
        <w:t xml:space="preserve"> </w:t>
      </w:r>
      <w:r w:rsidRPr="002D10DA">
        <w:rPr>
          <w:rFonts w:ascii="Arial" w:hAnsi="Arial" w:cs="Arial"/>
        </w:rPr>
        <w:t>újabb területekre is kiterjeszthető, melyhez elsődlegesen az Önkormányzat számára sikeresen zárult 2019. év</w:t>
      </w:r>
      <w:r w:rsidRPr="00380B79">
        <w:rPr>
          <w:rFonts w:ascii="Arial" w:hAnsi="Arial" w:cs="Arial"/>
        </w:rPr>
        <w:t xml:space="preserve"> végi WiFi4EU pályázati forduló alapján igénybe vehető közvetlen európai </w:t>
      </w:r>
      <w:proofErr w:type="spellStart"/>
      <w:r w:rsidRPr="00380B79">
        <w:rPr>
          <w:rFonts w:ascii="Arial" w:hAnsi="Arial" w:cs="Arial"/>
        </w:rPr>
        <w:t>úniós</w:t>
      </w:r>
      <w:proofErr w:type="spellEnd"/>
      <w:r w:rsidRPr="00380B79">
        <w:rPr>
          <w:rFonts w:ascii="Arial" w:hAnsi="Arial" w:cs="Arial"/>
        </w:rPr>
        <w:t xml:space="preserve"> többletforrás </w:t>
      </w:r>
      <w:r w:rsidRPr="00C068C6">
        <w:rPr>
          <w:rFonts w:ascii="Arial" w:hAnsi="Arial" w:cs="Arial"/>
        </w:rPr>
        <w:t>nyújthat fedezetet.</w:t>
      </w:r>
    </w:p>
    <w:p w:rsidR="00654B20" w:rsidRPr="00C068C6" w:rsidRDefault="00654B20" w:rsidP="00970EAB">
      <w:pPr>
        <w:spacing w:line="276" w:lineRule="auto"/>
        <w:jc w:val="both"/>
        <w:rPr>
          <w:rFonts w:ascii="Arial" w:hAnsi="Arial" w:cs="Arial"/>
        </w:rPr>
      </w:pPr>
    </w:p>
    <w:p w:rsidR="00970EAB" w:rsidRPr="00E3038A" w:rsidRDefault="00F12B31" w:rsidP="00970EAB">
      <w:pPr>
        <w:spacing w:line="276" w:lineRule="auto"/>
        <w:jc w:val="both"/>
        <w:rPr>
          <w:rFonts w:ascii="Arial" w:hAnsi="Arial" w:cs="Arial"/>
        </w:rPr>
      </w:pPr>
      <w:r w:rsidRPr="00F12B31">
        <w:rPr>
          <w:rFonts w:ascii="Arial" w:hAnsi="Arial" w:cs="Arial"/>
        </w:rPr>
        <w:t xml:space="preserve">Előző években a Közterületi WI-FI szolgáltatás nyújtásához új műszaki partnert vontunk be, amelynek célja magasabb </w:t>
      </w:r>
      <w:proofErr w:type="gramStart"/>
      <w:r w:rsidRPr="00F12B31">
        <w:rPr>
          <w:rFonts w:ascii="Arial" w:hAnsi="Arial" w:cs="Arial"/>
        </w:rPr>
        <w:t>rendelkezésre állású</w:t>
      </w:r>
      <w:proofErr w:type="gramEnd"/>
      <w:r w:rsidRPr="00F12B31">
        <w:rPr>
          <w:rFonts w:ascii="Arial" w:hAnsi="Arial" w:cs="Arial"/>
        </w:rPr>
        <w:t xml:space="preserve">, jobb műszaki paraméterekkel rendelkező szolgáltatás biztosítása, és a kapcsolódó információs szolgáltatások (tájékoztató oldalak) lehetőségeinek bővítése volt. 2020-ban már az összes helyszín az értéknövelt </w:t>
      </w:r>
      <w:proofErr w:type="spellStart"/>
      <w:r w:rsidRPr="00F12B31">
        <w:rPr>
          <w:rFonts w:ascii="Arial" w:hAnsi="Arial" w:cs="Arial"/>
        </w:rPr>
        <w:t>WifiZone</w:t>
      </w:r>
      <w:proofErr w:type="spellEnd"/>
      <w:r w:rsidRPr="00F12B31">
        <w:rPr>
          <w:rFonts w:ascii="Arial" w:hAnsi="Arial" w:cs="Arial"/>
        </w:rPr>
        <w:t xml:space="preserve"> szolgáltatást nyújtja, melyben megvizsgáljuk és lehetőség szerint tovább bővítjük a Kerület Kártyás felhasználók előnyeit.</w:t>
      </w:r>
    </w:p>
    <w:p w:rsidR="00970EAB" w:rsidRPr="00E3038A" w:rsidRDefault="00970EAB" w:rsidP="00970EAB">
      <w:pPr>
        <w:spacing w:line="276" w:lineRule="auto"/>
        <w:jc w:val="both"/>
        <w:rPr>
          <w:rFonts w:ascii="Arial" w:hAnsi="Arial" w:cs="Arial"/>
        </w:rPr>
      </w:pPr>
    </w:p>
    <w:p w:rsidR="00970EAB" w:rsidRPr="00E3038A" w:rsidRDefault="00F12B31" w:rsidP="00970EAB">
      <w:pPr>
        <w:spacing w:line="276" w:lineRule="auto"/>
        <w:jc w:val="both"/>
        <w:rPr>
          <w:rFonts w:ascii="Arial" w:hAnsi="Arial" w:cs="Arial"/>
        </w:rPr>
      </w:pPr>
      <w:r w:rsidRPr="00F12B31">
        <w:rPr>
          <w:rFonts w:ascii="Arial" w:hAnsi="Arial" w:cs="Arial"/>
        </w:rPr>
        <w:t>Továbbra is cél a II. Kerület Kártya kedvezményrendszer és a Közterületi WI-FI szolgáltatás közös promóciós lehetőségeinek kihasználásával az önkormányzati szolgáltatások és programok népszerűsítése.</w:t>
      </w:r>
    </w:p>
    <w:p w:rsidR="0049142C" w:rsidRPr="00E3038A" w:rsidRDefault="0049142C" w:rsidP="007F5C40">
      <w:pPr>
        <w:spacing w:line="276" w:lineRule="auto"/>
        <w:jc w:val="both"/>
        <w:rPr>
          <w:rFonts w:ascii="Arial" w:hAnsi="Arial" w:cs="Arial"/>
        </w:rPr>
      </w:pPr>
    </w:p>
    <w:p w:rsidR="007F5C40" w:rsidRPr="00E3038A" w:rsidRDefault="00F12B31" w:rsidP="007F5C40">
      <w:pPr>
        <w:spacing w:line="276" w:lineRule="auto"/>
        <w:jc w:val="both"/>
        <w:rPr>
          <w:rFonts w:ascii="Arial" w:hAnsi="Arial" w:cs="Arial"/>
        </w:rPr>
      </w:pPr>
      <w:r w:rsidRPr="00F12B31">
        <w:rPr>
          <w:rFonts w:ascii="Arial" w:hAnsi="Arial" w:cs="Arial"/>
        </w:rPr>
        <w:t>2020</w:t>
      </w:r>
      <w:r w:rsidR="000A027C" w:rsidRPr="00B979D2">
        <w:rPr>
          <w:rFonts w:ascii="Arial" w:hAnsi="Arial" w:cs="Arial"/>
        </w:rPr>
        <w:t>.</w:t>
      </w:r>
      <w:r w:rsidRPr="00F12B31">
        <w:rPr>
          <w:rFonts w:ascii="Arial" w:hAnsi="Arial" w:cs="Arial"/>
        </w:rPr>
        <w:t xml:space="preserve"> II. félévétől az üzletágra vonatkozó szerződésünk módosításával </w:t>
      </w:r>
      <w:r w:rsidR="00D1488D" w:rsidRPr="00B979D2">
        <w:rPr>
          <w:rFonts w:ascii="Arial" w:hAnsi="Arial" w:cs="Arial"/>
        </w:rPr>
        <w:t>2.700</w:t>
      </w:r>
      <w:r w:rsidR="00B979D2">
        <w:rPr>
          <w:rFonts w:ascii="Arial" w:hAnsi="Arial" w:cs="Arial"/>
        </w:rPr>
        <w:t xml:space="preserve"> </w:t>
      </w:r>
      <w:proofErr w:type="spellStart"/>
      <w:r w:rsidR="00B979D2">
        <w:rPr>
          <w:rFonts w:ascii="Arial" w:hAnsi="Arial" w:cs="Arial"/>
        </w:rPr>
        <w:t>eFt</w:t>
      </w:r>
      <w:proofErr w:type="spellEnd"/>
      <w:r w:rsidRPr="00F12B31">
        <w:rPr>
          <w:rFonts w:ascii="Arial" w:hAnsi="Arial" w:cs="Arial"/>
        </w:rPr>
        <w:t xml:space="preserve"> </w:t>
      </w:r>
      <w:proofErr w:type="gramStart"/>
      <w:r w:rsidRPr="00F12B31">
        <w:rPr>
          <w:rFonts w:ascii="Arial" w:hAnsi="Arial" w:cs="Arial"/>
        </w:rPr>
        <w:t>többlet bevétellel</w:t>
      </w:r>
      <w:proofErr w:type="gramEnd"/>
      <w:r w:rsidRPr="00F12B31">
        <w:rPr>
          <w:rFonts w:ascii="Arial" w:hAnsi="Arial" w:cs="Arial"/>
        </w:rPr>
        <w:t xml:space="preserve"> számolunk, annak érdekében</w:t>
      </w:r>
      <w:r w:rsidR="000A027C" w:rsidRPr="00B979D2">
        <w:rPr>
          <w:rFonts w:ascii="Arial" w:hAnsi="Arial" w:cs="Arial"/>
        </w:rPr>
        <w:t>,</w:t>
      </w:r>
      <w:r w:rsidRPr="00F12B31">
        <w:rPr>
          <w:rFonts w:ascii="Arial" w:hAnsi="Arial" w:cs="Arial"/>
        </w:rPr>
        <w:t xml:space="preserve"> hogy 2020 második félévében időarányosan már fedezetet nyújtson a korábbi hálózat- és szolgáltatásbővítések során megnövekedett rendszeres közvetlen költségeinkre. </w:t>
      </w:r>
      <w:r w:rsidR="000A027C" w:rsidRPr="00B979D2">
        <w:rPr>
          <w:rFonts w:ascii="Arial" w:hAnsi="Arial" w:cs="Arial"/>
        </w:rPr>
        <w:t>J</w:t>
      </w:r>
      <w:r w:rsidRPr="00F12B31">
        <w:rPr>
          <w:rFonts w:ascii="Arial" w:hAnsi="Arial" w:cs="Arial"/>
        </w:rPr>
        <w:t xml:space="preserve">elen üzleti tervhez az üzletágból kizárólag a hálózat karbantartásának és az ügyfél </w:t>
      </w:r>
      <w:proofErr w:type="spellStart"/>
      <w:r w:rsidRPr="00F12B31">
        <w:rPr>
          <w:rFonts w:ascii="Arial" w:hAnsi="Arial" w:cs="Arial"/>
        </w:rPr>
        <w:t>support</w:t>
      </w:r>
      <w:proofErr w:type="spellEnd"/>
      <w:r w:rsidRPr="00F12B31">
        <w:rPr>
          <w:rFonts w:ascii="Arial" w:hAnsi="Arial" w:cs="Arial"/>
        </w:rPr>
        <w:t xml:space="preserve"> biztosításának átalánydíjaként nettó 1.200 </w:t>
      </w:r>
      <w:proofErr w:type="spellStart"/>
      <w:r w:rsidRPr="00F12B31">
        <w:rPr>
          <w:rFonts w:ascii="Arial" w:hAnsi="Arial" w:cs="Arial"/>
        </w:rPr>
        <w:t>eFt</w:t>
      </w:r>
      <w:proofErr w:type="spellEnd"/>
      <w:r w:rsidRPr="00F12B31">
        <w:rPr>
          <w:rFonts w:ascii="Arial" w:hAnsi="Arial" w:cs="Arial"/>
        </w:rPr>
        <w:t xml:space="preserve"> bevétel került tervezésre, ezért kezdeményezzük év folyamán a szerződésünk módosítását az ebből eredő veszteségeink csökkentésére.</w:t>
      </w:r>
    </w:p>
    <w:p w:rsidR="007F5C40" w:rsidRPr="00CC0ECC" w:rsidRDefault="007F5C40" w:rsidP="007F5C40">
      <w:pPr>
        <w:spacing w:line="276" w:lineRule="auto"/>
        <w:jc w:val="both"/>
        <w:rPr>
          <w:rFonts w:ascii="Arial" w:hAnsi="Arial" w:cs="Arial"/>
        </w:rPr>
      </w:pPr>
    </w:p>
    <w:p w:rsidR="00A06D02" w:rsidRPr="00CC0ECC" w:rsidRDefault="00A06D02" w:rsidP="007F5C40">
      <w:pPr>
        <w:spacing w:line="276" w:lineRule="auto"/>
        <w:jc w:val="both"/>
        <w:rPr>
          <w:rFonts w:ascii="Arial" w:hAnsi="Arial" w:cs="Arial"/>
        </w:rPr>
      </w:pPr>
    </w:p>
    <w:p w:rsidR="007F5C40" w:rsidRPr="00CC0ECC" w:rsidRDefault="00A75C15" w:rsidP="007F5C40">
      <w:pPr>
        <w:pStyle w:val="Cmsor2"/>
        <w:spacing w:before="0" w:after="0" w:line="276" w:lineRule="auto"/>
        <w:ind w:left="578" w:hanging="578"/>
        <w:jc w:val="both"/>
        <w:rPr>
          <w:rFonts w:ascii="Arial" w:hAnsi="Arial" w:cs="Arial"/>
          <w:i w:val="0"/>
          <w:sz w:val="22"/>
          <w:szCs w:val="22"/>
        </w:rPr>
      </w:pPr>
      <w:bookmarkStart w:id="10" w:name="_Toc43296043"/>
      <w:r w:rsidRPr="00CC0ECC">
        <w:rPr>
          <w:rFonts w:ascii="Arial" w:hAnsi="Arial" w:cs="Arial"/>
          <w:i w:val="0"/>
          <w:sz w:val="22"/>
          <w:szCs w:val="22"/>
        </w:rPr>
        <w:t>Kerületi lakás- és helyiséggazdálkodáshoz kapcsolódó műszaki és gazdasági feladatok ellátása</w:t>
      </w:r>
      <w:bookmarkEnd w:id="10"/>
    </w:p>
    <w:p w:rsidR="007F5C40" w:rsidRPr="00CC0ECC" w:rsidRDefault="007F5C40" w:rsidP="007F5C40">
      <w:pPr>
        <w:spacing w:line="276" w:lineRule="auto"/>
        <w:jc w:val="both"/>
        <w:rPr>
          <w:rFonts w:ascii="Arial" w:hAnsi="Arial" w:cs="Arial"/>
        </w:rPr>
      </w:pPr>
    </w:p>
    <w:p w:rsidR="00EC50E1" w:rsidRPr="005E6621" w:rsidRDefault="00F12B31" w:rsidP="00EC50E1">
      <w:pPr>
        <w:spacing w:line="276" w:lineRule="auto"/>
        <w:jc w:val="both"/>
        <w:rPr>
          <w:rFonts w:ascii="Arial" w:hAnsi="Arial" w:cs="Arial"/>
        </w:rPr>
      </w:pPr>
      <w:r w:rsidRPr="00F12B31">
        <w:rPr>
          <w:rFonts w:ascii="Arial" w:hAnsi="Arial" w:cs="Arial"/>
        </w:rPr>
        <w:t>A Zrt. működésében és gazdálkodásában a legjelentősebb súlyt az előző évekhez hasonlóan 20</w:t>
      </w:r>
      <w:r w:rsidR="00DF1D45">
        <w:rPr>
          <w:rFonts w:ascii="Arial" w:hAnsi="Arial" w:cs="Arial"/>
        </w:rPr>
        <w:t>20-ban</w:t>
      </w:r>
      <w:r w:rsidRPr="00F12B31">
        <w:rPr>
          <w:rFonts w:ascii="Arial" w:hAnsi="Arial" w:cs="Arial"/>
        </w:rPr>
        <w:t xml:space="preserve"> is az önkormányzati </w:t>
      </w:r>
      <w:proofErr w:type="gramStart"/>
      <w:r w:rsidRPr="00F12B31">
        <w:rPr>
          <w:rFonts w:ascii="Arial" w:hAnsi="Arial" w:cs="Arial"/>
        </w:rPr>
        <w:t>lakás-helyiség gazdálkodással</w:t>
      </w:r>
      <w:proofErr w:type="gramEnd"/>
      <w:r w:rsidRPr="00F12B31">
        <w:rPr>
          <w:rFonts w:ascii="Arial" w:hAnsi="Arial" w:cs="Arial"/>
        </w:rPr>
        <w:t xml:space="preserve"> kapcsolatos </w:t>
      </w:r>
      <w:r w:rsidRPr="00F12B31">
        <w:rPr>
          <w:rFonts w:ascii="Arial" w:hAnsi="Arial" w:cs="Arial"/>
        </w:rPr>
        <w:lastRenderedPageBreak/>
        <w:t xml:space="preserve">feladatok jelentik, a vonatkozó szerződésünk díjazása a Társaság tervezett bevételeinek </w:t>
      </w:r>
      <w:r w:rsidRPr="00F12B31">
        <w:rPr>
          <w:rFonts w:ascii="Arial" w:hAnsi="Arial" w:cs="Arial"/>
        </w:rPr>
        <w:br/>
        <w:t>62 %-át teszi ki.</w:t>
      </w:r>
    </w:p>
    <w:p w:rsidR="00EC50E1" w:rsidRPr="00C068C6" w:rsidRDefault="00EC50E1" w:rsidP="00EC50E1">
      <w:pPr>
        <w:spacing w:line="276" w:lineRule="auto"/>
        <w:jc w:val="both"/>
        <w:rPr>
          <w:rFonts w:ascii="Arial" w:hAnsi="Arial" w:cs="Arial"/>
        </w:rPr>
      </w:pPr>
    </w:p>
    <w:p w:rsidR="005E6621" w:rsidRPr="00C068C6" w:rsidRDefault="005E6621" w:rsidP="005E6621">
      <w:pPr>
        <w:spacing w:line="276" w:lineRule="auto"/>
        <w:jc w:val="both"/>
        <w:rPr>
          <w:rFonts w:ascii="Arial" w:hAnsi="Arial" w:cs="Arial"/>
        </w:rPr>
      </w:pPr>
      <w:r w:rsidRPr="00C068C6">
        <w:rPr>
          <w:rFonts w:ascii="Arial" w:hAnsi="Arial" w:cs="Arial"/>
        </w:rPr>
        <w:t>2019. december 31-én 463 olyan önkormányzati lakás és 573 olyan helyiség volt az Önkormányzat tulajdonában, amely a Zrt. feladatkörébe tartozik a rendelkezésre álló nyilvántartások adatai alapján. A fentiek közül 154 olyan lakás és 28 olyan helyiség, amely 36 kizárólagos önkormányzati tulajdonú, illetve kezelésű épületben található, így ezekben az épületekben az üzemeltetést is a Zrt. látja el önkormányzati feladatként.</w:t>
      </w:r>
    </w:p>
    <w:p w:rsidR="005E6621" w:rsidRPr="00C068C6" w:rsidRDefault="005E6621" w:rsidP="005E6621">
      <w:pPr>
        <w:spacing w:line="276" w:lineRule="auto"/>
        <w:jc w:val="both"/>
        <w:rPr>
          <w:rFonts w:ascii="Arial" w:hAnsi="Arial" w:cs="Arial"/>
        </w:rPr>
      </w:pPr>
      <w:r w:rsidRPr="00C068C6">
        <w:rPr>
          <w:rFonts w:ascii="Arial" w:hAnsi="Arial" w:cs="Arial"/>
        </w:rPr>
        <w:t xml:space="preserve">A Zrt. látja el a </w:t>
      </w:r>
      <w:proofErr w:type="gramStart"/>
      <w:r w:rsidRPr="00C068C6">
        <w:rPr>
          <w:rFonts w:ascii="Arial" w:hAnsi="Arial" w:cs="Arial"/>
        </w:rPr>
        <w:t>Budapest,</w:t>
      </w:r>
      <w:proofErr w:type="gramEnd"/>
      <w:r w:rsidRPr="00C068C6">
        <w:rPr>
          <w:rFonts w:ascii="Arial" w:hAnsi="Arial" w:cs="Arial"/>
        </w:rPr>
        <w:t xml:space="preserve"> II. kerület, Lajos u. 18-20./Bécsi út 17-21. Társasház közös képviseleti feladatait is, amely további 50 db szociális lakás- és 3 db helyiség </w:t>
      </w:r>
      <w:proofErr w:type="spellStart"/>
      <w:r w:rsidRPr="00C068C6">
        <w:rPr>
          <w:rFonts w:ascii="Arial" w:hAnsi="Arial" w:cs="Arial"/>
        </w:rPr>
        <w:t>albetétet</w:t>
      </w:r>
      <w:proofErr w:type="spellEnd"/>
      <w:r w:rsidRPr="00C068C6">
        <w:rPr>
          <w:rFonts w:ascii="Arial" w:hAnsi="Arial" w:cs="Arial"/>
        </w:rPr>
        <w:t xml:space="preserve"> tartalmaz a teremgarázson felül.</w:t>
      </w:r>
    </w:p>
    <w:p w:rsidR="0062096E" w:rsidRPr="00C068C6" w:rsidRDefault="0062096E" w:rsidP="00490604">
      <w:pPr>
        <w:spacing w:line="276" w:lineRule="auto"/>
        <w:jc w:val="both"/>
        <w:rPr>
          <w:rFonts w:ascii="Arial" w:hAnsi="Arial" w:cs="Arial"/>
        </w:rPr>
      </w:pPr>
    </w:p>
    <w:p w:rsidR="005E6621" w:rsidRPr="00C068C6" w:rsidRDefault="005E6621" w:rsidP="005E6621">
      <w:pPr>
        <w:spacing w:line="276" w:lineRule="auto"/>
        <w:jc w:val="both"/>
        <w:rPr>
          <w:rFonts w:ascii="Arial" w:hAnsi="Arial" w:cs="Arial"/>
        </w:rPr>
      </w:pPr>
      <w:r w:rsidRPr="00C068C6">
        <w:rPr>
          <w:rFonts w:ascii="Arial" w:hAnsi="Arial" w:cs="Arial"/>
        </w:rPr>
        <w:t>A feladatátadást követően, az elmúlt években döntően lezajlott a BUDÉP Kft-től átadásra kerülő ingatlanok átvétele és a kapcsolódó feladatok lebonyolítása, így esetleges újabb ingatlanok feladatainak átvételére a tulajdonos döntése alapján kerülhet sor.</w:t>
      </w:r>
    </w:p>
    <w:p w:rsidR="005E6621" w:rsidRPr="00C068C6" w:rsidRDefault="005E6621" w:rsidP="005E6621">
      <w:pPr>
        <w:spacing w:line="276" w:lineRule="auto"/>
        <w:jc w:val="both"/>
        <w:rPr>
          <w:rFonts w:ascii="Arial" w:hAnsi="Arial" w:cs="Arial"/>
        </w:rPr>
      </w:pPr>
    </w:p>
    <w:p w:rsidR="005E6621" w:rsidRPr="00C068C6" w:rsidRDefault="005E6621" w:rsidP="005E6621">
      <w:pPr>
        <w:spacing w:line="276" w:lineRule="auto"/>
        <w:jc w:val="both"/>
        <w:rPr>
          <w:rFonts w:ascii="Arial" w:hAnsi="Arial" w:cs="Arial"/>
        </w:rPr>
      </w:pPr>
      <w:r w:rsidRPr="00C068C6">
        <w:rPr>
          <w:rFonts w:ascii="Arial" w:hAnsi="Arial" w:cs="Arial"/>
        </w:rPr>
        <w:t>Az összes ingatlan vonatkozásában 2020. évi prioritásaink:</w:t>
      </w:r>
    </w:p>
    <w:p w:rsidR="005E6621" w:rsidRPr="00C068C6" w:rsidRDefault="005E6621" w:rsidP="005E6621">
      <w:pPr>
        <w:numPr>
          <w:ilvl w:val="0"/>
          <w:numId w:val="18"/>
        </w:numPr>
        <w:spacing w:line="276" w:lineRule="auto"/>
        <w:jc w:val="both"/>
        <w:rPr>
          <w:rFonts w:ascii="Arial" w:hAnsi="Arial" w:cs="Arial"/>
        </w:rPr>
      </w:pPr>
      <w:r w:rsidRPr="00C068C6">
        <w:rPr>
          <w:rFonts w:ascii="Arial" w:hAnsi="Arial" w:cs="Arial"/>
        </w:rPr>
        <w:t xml:space="preserve">a </w:t>
      </w:r>
      <w:proofErr w:type="spellStart"/>
      <w:r w:rsidRPr="00C068C6">
        <w:rPr>
          <w:rFonts w:ascii="Arial" w:hAnsi="Arial" w:cs="Arial"/>
        </w:rPr>
        <w:t>bérbeadott</w:t>
      </w:r>
      <w:proofErr w:type="spellEnd"/>
      <w:r w:rsidRPr="00C068C6">
        <w:rPr>
          <w:rFonts w:ascii="Arial" w:hAnsi="Arial" w:cs="Arial"/>
        </w:rPr>
        <w:t xml:space="preserve"> lakóingatlanokban található, lejáró hitelességű mellékvízmérők folyamatos megújítása;</w:t>
      </w:r>
    </w:p>
    <w:p w:rsidR="005E6621" w:rsidRPr="00C068C6" w:rsidRDefault="005E6621" w:rsidP="005E6621">
      <w:pPr>
        <w:numPr>
          <w:ilvl w:val="0"/>
          <w:numId w:val="18"/>
        </w:numPr>
        <w:spacing w:line="276" w:lineRule="auto"/>
        <w:jc w:val="both"/>
        <w:rPr>
          <w:rFonts w:ascii="Arial" w:hAnsi="Arial" w:cs="Arial"/>
        </w:rPr>
      </w:pPr>
      <w:r w:rsidRPr="00C068C6">
        <w:rPr>
          <w:rFonts w:ascii="Arial" w:hAnsi="Arial" w:cs="Arial"/>
        </w:rPr>
        <w:t>a jelenleg még papír alapú számlázásos fogyasztási helyek elektronikus számlabefogadásra átszerződése a kedvezőbb alapdíjak elérése céljából.</w:t>
      </w:r>
    </w:p>
    <w:p w:rsidR="00B23FCD" w:rsidRPr="00C068C6" w:rsidRDefault="00B23FCD" w:rsidP="008454E2">
      <w:pPr>
        <w:spacing w:line="276" w:lineRule="auto"/>
        <w:jc w:val="both"/>
        <w:rPr>
          <w:rFonts w:ascii="Arial" w:hAnsi="Arial" w:cs="Arial"/>
        </w:rPr>
      </w:pPr>
    </w:p>
    <w:p w:rsidR="005E6621" w:rsidRPr="005B3411" w:rsidRDefault="005E6621" w:rsidP="005E6621">
      <w:pPr>
        <w:spacing w:line="276" w:lineRule="auto"/>
        <w:jc w:val="both"/>
        <w:rPr>
          <w:rFonts w:ascii="Arial" w:hAnsi="Arial" w:cs="Arial"/>
          <w:b/>
        </w:rPr>
      </w:pPr>
      <w:r w:rsidRPr="005B3411">
        <w:rPr>
          <w:rFonts w:ascii="Arial" w:hAnsi="Arial" w:cs="Arial"/>
        </w:rPr>
        <w:t xml:space="preserve">2020. évben a kizárólagos önkormányzati tulajdonú házakban tervezett </w:t>
      </w:r>
      <w:r w:rsidRPr="005B3411">
        <w:rPr>
          <w:rFonts w:ascii="Arial" w:hAnsi="Arial" w:cs="Arial"/>
          <w:b/>
        </w:rPr>
        <w:t>jelentősebb felújítások, karbantartások:</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Frankel L. út 36</w:t>
      </w:r>
      <w:proofErr w:type="gramStart"/>
      <w:r w:rsidRPr="005B3411">
        <w:rPr>
          <w:rFonts w:ascii="Arial" w:hAnsi="Arial" w:cs="Arial"/>
        </w:rPr>
        <w:t>.:</w:t>
      </w:r>
      <w:proofErr w:type="gramEnd"/>
      <w:r w:rsidRPr="005B3411">
        <w:rPr>
          <w:rFonts w:ascii="Arial" w:hAnsi="Arial" w:cs="Arial"/>
        </w:rPr>
        <w:t xml:space="preserve"> műemléki értékleltár és tudományos dokumentáció készítése</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 xml:space="preserve">Frankel L. út 50-52.: </w:t>
      </w:r>
      <w:r w:rsidR="00756FF4">
        <w:rPr>
          <w:rFonts w:ascii="Arial" w:hAnsi="Arial" w:cs="Arial"/>
        </w:rPr>
        <w:t>m</w:t>
      </w:r>
      <w:r w:rsidRPr="005B3411">
        <w:rPr>
          <w:rFonts w:ascii="Arial" w:hAnsi="Arial" w:cs="Arial"/>
        </w:rPr>
        <w:t>űemléki értékleltár és tudományos dokumentáció készítése, I. em. 7. lakás teljes felújítása</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Hűvösvölgyi út 107.: kerítés javítása</w:t>
      </w:r>
    </w:p>
    <w:p w:rsidR="005E6621" w:rsidRPr="005B3411" w:rsidRDefault="005E6621" w:rsidP="005E6621">
      <w:pPr>
        <w:numPr>
          <w:ilvl w:val="0"/>
          <w:numId w:val="18"/>
        </w:numPr>
        <w:spacing w:line="276" w:lineRule="auto"/>
        <w:jc w:val="both"/>
        <w:rPr>
          <w:rFonts w:ascii="Arial" w:hAnsi="Arial" w:cs="Arial"/>
        </w:rPr>
      </w:pPr>
      <w:proofErr w:type="spellStart"/>
      <w:r w:rsidRPr="005B3411">
        <w:rPr>
          <w:rFonts w:ascii="Arial" w:hAnsi="Arial" w:cs="Arial"/>
        </w:rPr>
        <w:t>Józsefhegyi</w:t>
      </w:r>
      <w:proofErr w:type="spellEnd"/>
      <w:r w:rsidRPr="005B3411">
        <w:rPr>
          <w:rFonts w:ascii="Arial" w:hAnsi="Arial" w:cs="Arial"/>
        </w:rPr>
        <w:t xml:space="preserve"> utca 11</w:t>
      </w:r>
      <w:proofErr w:type="gramStart"/>
      <w:r w:rsidRPr="005B3411">
        <w:rPr>
          <w:rFonts w:ascii="Arial" w:hAnsi="Arial" w:cs="Arial"/>
        </w:rPr>
        <w:t>.:</w:t>
      </w:r>
      <w:proofErr w:type="gramEnd"/>
      <w:r w:rsidRPr="005B3411">
        <w:rPr>
          <w:rFonts w:ascii="Arial" w:hAnsi="Arial" w:cs="Arial"/>
        </w:rPr>
        <w:t xml:space="preserve"> épületkörüli járda javítása, támfaljavítás (bérlői közreműködés esetén)</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Keselyű út 3/a</w:t>
      </w:r>
      <w:proofErr w:type="gramStart"/>
      <w:r w:rsidRPr="005B3411">
        <w:rPr>
          <w:rFonts w:ascii="Arial" w:hAnsi="Arial" w:cs="Arial"/>
        </w:rPr>
        <w:t>.:</w:t>
      </w:r>
      <w:proofErr w:type="gramEnd"/>
      <w:r w:rsidRPr="005B3411">
        <w:rPr>
          <w:rFonts w:ascii="Arial" w:hAnsi="Arial" w:cs="Arial"/>
        </w:rPr>
        <w:t xml:space="preserve"> födém megerősítési munkák, kéménybélelés (bérlői közreműködés esetén)</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Kondor út 5</w:t>
      </w:r>
      <w:proofErr w:type="gramStart"/>
      <w:r w:rsidRPr="005B3411">
        <w:rPr>
          <w:rFonts w:ascii="Arial" w:hAnsi="Arial" w:cs="Arial"/>
        </w:rPr>
        <w:t>.:</w:t>
      </w:r>
      <w:proofErr w:type="gramEnd"/>
      <w:r w:rsidRPr="005B3411">
        <w:rPr>
          <w:rFonts w:ascii="Arial" w:hAnsi="Arial" w:cs="Arial"/>
        </w:rPr>
        <w:t xml:space="preserve"> szennyvízcsatorna és víz-alapvezetékek cseréje, csatornabekötés, kerítés építése</w:t>
      </w:r>
    </w:p>
    <w:p w:rsidR="005E6621" w:rsidRDefault="005E6621" w:rsidP="005E6621">
      <w:pPr>
        <w:numPr>
          <w:ilvl w:val="0"/>
          <w:numId w:val="18"/>
        </w:numPr>
        <w:spacing w:line="276" w:lineRule="auto"/>
        <w:jc w:val="both"/>
        <w:rPr>
          <w:rFonts w:ascii="Arial" w:hAnsi="Arial" w:cs="Arial"/>
        </w:rPr>
      </w:pPr>
      <w:r w:rsidRPr="005B3411">
        <w:rPr>
          <w:rFonts w:ascii="Arial" w:hAnsi="Arial" w:cs="Arial"/>
        </w:rPr>
        <w:t>Tárogató út 8</w:t>
      </w:r>
      <w:proofErr w:type="gramStart"/>
      <w:r w:rsidRPr="005B3411">
        <w:rPr>
          <w:rFonts w:ascii="Arial" w:hAnsi="Arial" w:cs="Arial"/>
        </w:rPr>
        <w:t>.:</w:t>
      </w:r>
      <w:proofErr w:type="gramEnd"/>
      <w:r w:rsidRPr="005B3411">
        <w:rPr>
          <w:rFonts w:ascii="Arial" w:hAnsi="Arial" w:cs="Arial"/>
        </w:rPr>
        <w:t xml:space="preserve"> terasz szigetelés és homlokzat vakolat javítása, épületkörüli járda felújítása</w:t>
      </w:r>
    </w:p>
    <w:p w:rsidR="005E6621" w:rsidRPr="005B3411" w:rsidRDefault="005E6621" w:rsidP="005E6621">
      <w:pPr>
        <w:numPr>
          <w:ilvl w:val="0"/>
          <w:numId w:val="18"/>
        </w:numPr>
        <w:spacing w:line="276" w:lineRule="auto"/>
        <w:jc w:val="both"/>
        <w:rPr>
          <w:rFonts w:ascii="Arial" w:hAnsi="Arial" w:cs="Arial"/>
        </w:rPr>
      </w:pPr>
      <w:r>
        <w:rPr>
          <w:rFonts w:ascii="Arial" w:hAnsi="Arial" w:cs="Arial"/>
        </w:rPr>
        <w:t>Ürömi út 17</w:t>
      </w:r>
      <w:proofErr w:type="gramStart"/>
      <w:r>
        <w:rPr>
          <w:rFonts w:ascii="Arial" w:hAnsi="Arial" w:cs="Arial"/>
        </w:rPr>
        <w:t>.:</w:t>
      </w:r>
      <w:proofErr w:type="gramEnd"/>
      <w:r>
        <w:rPr>
          <w:rFonts w:ascii="Arial" w:hAnsi="Arial" w:cs="Arial"/>
        </w:rPr>
        <w:t xml:space="preserve"> épület állagmegóvása, repedések javítása, kéménybélelés vagy központi fűtés kialakítása</w:t>
      </w:r>
    </w:p>
    <w:p w:rsidR="008454E2" w:rsidRPr="00C068C6" w:rsidRDefault="008454E2" w:rsidP="008454E2">
      <w:pPr>
        <w:spacing w:line="276" w:lineRule="auto"/>
        <w:jc w:val="both"/>
        <w:rPr>
          <w:rFonts w:ascii="Arial" w:hAnsi="Arial" w:cs="Arial"/>
        </w:rPr>
      </w:pPr>
    </w:p>
    <w:p w:rsidR="005E6621" w:rsidRPr="005B3411" w:rsidRDefault="005E6621" w:rsidP="005E6621">
      <w:pPr>
        <w:spacing w:line="276" w:lineRule="auto"/>
        <w:jc w:val="both"/>
        <w:rPr>
          <w:rFonts w:ascii="Arial" w:hAnsi="Arial" w:cs="Arial"/>
          <w:b/>
        </w:rPr>
      </w:pPr>
      <w:r w:rsidRPr="005B3411">
        <w:rPr>
          <w:rFonts w:ascii="Arial" w:hAnsi="Arial" w:cs="Arial"/>
        </w:rPr>
        <w:t xml:space="preserve">2020. évben a kizárólagos önkormányzati tulajdonú házakként kezelt épületekben tervezett </w:t>
      </w:r>
      <w:r w:rsidRPr="005B3411">
        <w:rPr>
          <w:rFonts w:ascii="Arial" w:hAnsi="Arial" w:cs="Arial"/>
          <w:b/>
        </w:rPr>
        <w:t>jelentősebb felújítások, karbantartások:</w:t>
      </w:r>
    </w:p>
    <w:p w:rsidR="005E6621" w:rsidRPr="005B3411" w:rsidRDefault="005E6621" w:rsidP="005E6621">
      <w:pPr>
        <w:numPr>
          <w:ilvl w:val="0"/>
          <w:numId w:val="18"/>
        </w:numPr>
        <w:spacing w:line="276" w:lineRule="auto"/>
        <w:jc w:val="both"/>
        <w:rPr>
          <w:rFonts w:ascii="Arial" w:hAnsi="Arial" w:cs="Arial"/>
        </w:rPr>
      </w:pPr>
      <w:proofErr w:type="gramStart"/>
      <w:r w:rsidRPr="005B3411">
        <w:rPr>
          <w:rFonts w:ascii="Arial" w:hAnsi="Arial" w:cs="Arial"/>
        </w:rPr>
        <w:t>Labanc út</w:t>
      </w:r>
      <w:proofErr w:type="gramEnd"/>
      <w:r w:rsidRPr="005B3411">
        <w:rPr>
          <w:rFonts w:ascii="Arial" w:hAnsi="Arial" w:cs="Arial"/>
        </w:rPr>
        <w:t xml:space="preserve"> 43.: épületszerkezeti hibák javítása (falazat, terasz, lábazat)</w:t>
      </w:r>
    </w:p>
    <w:p w:rsidR="005E6621" w:rsidRPr="005B3411" w:rsidRDefault="005E6621" w:rsidP="005E6621">
      <w:pPr>
        <w:pStyle w:val="Listaszerbekezds"/>
        <w:spacing w:line="276" w:lineRule="auto"/>
        <w:ind w:left="0"/>
      </w:pPr>
    </w:p>
    <w:p w:rsidR="005E6621" w:rsidRPr="005B3411" w:rsidRDefault="005E6621" w:rsidP="005E6621">
      <w:pPr>
        <w:spacing w:line="276" w:lineRule="auto"/>
        <w:jc w:val="both"/>
        <w:rPr>
          <w:rFonts w:ascii="Arial" w:hAnsi="Arial" w:cs="Arial"/>
          <w:b/>
        </w:rPr>
      </w:pPr>
      <w:r w:rsidRPr="005B3411">
        <w:rPr>
          <w:rFonts w:ascii="Arial" w:hAnsi="Arial" w:cs="Arial"/>
        </w:rPr>
        <w:t xml:space="preserve">2020. évben a vegyes tulajdonú társasházak önkormányzati tulajdonú </w:t>
      </w:r>
      <w:proofErr w:type="spellStart"/>
      <w:r w:rsidRPr="005B3411">
        <w:rPr>
          <w:rFonts w:ascii="Arial" w:hAnsi="Arial" w:cs="Arial"/>
        </w:rPr>
        <w:t>albetéteiben</w:t>
      </w:r>
      <w:proofErr w:type="spellEnd"/>
      <w:r w:rsidRPr="005B3411">
        <w:rPr>
          <w:rFonts w:ascii="Arial" w:hAnsi="Arial" w:cs="Arial"/>
        </w:rPr>
        <w:t xml:space="preserve"> tervezett </w:t>
      </w:r>
      <w:r w:rsidRPr="005B3411">
        <w:rPr>
          <w:rFonts w:ascii="Arial" w:hAnsi="Arial" w:cs="Arial"/>
          <w:b/>
        </w:rPr>
        <w:t>jelentősebb felújítások, karbantartások:</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t>Ady E. u. 1. fszt. 7</w:t>
      </w:r>
      <w:proofErr w:type="gramStart"/>
      <w:r w:rsidRPr="005B3411">
        <w:rPr>
          <w:rFonts w:ascii="Arial" w:hAnsi="Arial" w:cs="Arial"/>
        </w:rPr>
        <w:t>.:</w:t>
      </w:r>
      <w:proofErr w:type="gramEnd"/>
      <w:r w:rsidRPr="005B3411">
        <w:rPr>
          <w:rFonts w:ascii="Arial" w:hAnsi="Arial" w:cs="Arial"/>
        </w:rPr>
        <w:t xml:space="preserve"> lakás elektromos hálózatának felújítása </w:t>
      </w:r>
      <w:r w:rsidRPr="00794512">
        <w:rPr>
          <w:rFonts w:ascii="Arial" w:hAnsi="Arial" w:cs="Arial"/>
        </w:rPr>
        <w:t>(bérlői közreműködés esetén)</w:t>
      </w:r>
    </w:p>
    <w:p w:rsidR="005E6621" w:rsidRPr="005B3411" w:rsidRDefault="005E6621" w:rsidP="005E6621">
      <w:pPr>
        <w:numPr>
          <w:ilvl w:val="0"/>
          <w:numId w:val="18"/>
        </w:numPr>
        <w:spacing w:line="276" w:lineRule="auto"/>
        <w:jc w:val="both"/>
        <w:rPr>
          <w:rFonts w:ascii="Arial" w:hAnsi="Arial" w:cs="Arial"/>
        </w:rPr>
      </w:pPr>
      <w:r w:rsidRPr="005B3411">
        <w:rPr>
          <w:rFonts w:ascii="Arial" w:hAnsi="Arial" w:cs="Arial"/>
        </w:rPr>
        <w:lastRenderedPageBreak/>
        <w:t>Alsó Völgy utca 12/a</w:t>
      </w:r>
      <w:proofErr w:type="gramStart"/>
      <w:r w:rsidRPr="005B3411">
        <w:rPr>
          <w:rFonts w:ascii="Arial" w:hAnsi="Arial" w:cs="Arial"/>
        </w:rPr>
        <w:t>.:</w:t>
      </w:r>
      <w:proofErr w:type="gramEnd"/>
      <w:r w:rsidRPr="005B3411">
        <w:rPr>
          <w:rFonts w:ascii="Arial" w:hAnsi="Arial" w:cs="Arial"/>
        </w:rPr>
        <w:t xml:space="preserve"> utcafronti kerítés cseréje</w:t>
      </w:r>
      <w:r>
        <w:rPr>
          <w:rFonts w:ascii="Arial" w:hAnsi="Arial" w:cs="Arial"/>
        </w:rPr>
        <w:t xml:space="preserve"> </w:t>
      </w:r>
      <w:r w:rsidRPr="00794512">
        <w:rPr>
          <w:rFonts w:ascii="Arial" w:hAnsi="Arial" w:cs="Arial"/>
        </w:rPr>
        <w:t>(</w:t>
      </w:r>
      <w:r>
        <w:rPr>
          <w:rFonts w:ascii="Arial" w:hAnsi="Arial" w:cs="Arial"/>
        </w:rPr>
        <w:t xml:space="preserve">tulajdonostárs </w:t>
      </w:r>
      <w:r w:rsidRPr="00794512">
        <w:rPr>
          <w:rFonts w:ascii="Arial" w:hAnsi="Arial" w:cs="Arial"/>
        </w:rPr>
        <w:t>közreműködés</w:t>
      </w:r>
      <w:r>
        <w:rPr>
          <w:rFonts w:ascii="Arial" w:hAnsi="Arial" w:cs="Arial"/>
        </w:rPr>
        <w:t>e</w:t>
      </w:r>
      <w:r w:rsidRPr="00794512">
        <w:rPr>
          <w:rFonts w:ascii="Arial" w:hAnsi="Arial" w:cs="Arial"/>
        </w:rPr>
        <w:t xml:space="preserve"> esetén)</w:t>
      </w:r>
      <w:r>
        <w:rPr>
          <w:rFonts w:ascii="Arial" w:hAnsi="Arial" w:cs="Arial"/>
        </w:rPr>
        <w:t>, üvegház födém megerősítése</w:t>
      </w:r>
    </w:p>
    <w:p w:rsidR="00A012EE" w:rsidRDefault="00F12B31">
      <w:pPr>
        <w:numPr>
          <w:ilvl w:val="0"/>
          <w:numId w:val="18"/>
        </w:numPr>
        <w:spacing w:line="276" w:lineRule="auto"/>
        <w:jc w:val="both"/>
        <w:rPr>
          <w:rFonts w:ascii="Arial" w:hAnsi="Arial" w:cs="Arial"/>
        </w:rPr>
      </w:pPr>
      <w:proofErr w:type="spellStart"/>
      <w:r w:rsidRPr="00F12B31">
        <w:rPr>
          <w:rFonts w:ascii="Arial" w:hAnsi="Arial" w:cs="Arial"/>
        </w:rPr>
        <w:t>Kuruclesi</w:t>
      </w:r>
      <w:proofErr w:type="spellEnd"/>
      <w:r w:rsidRPr="00F12B31">
        <w:rPr>
          <w:rFonts w:ascii="Arial" w:hAnsi="Arial" w:cs="Arial"/>
        </w:rPr>
        <w:t xml:space="preserve"> út 12/a. fszt. 3</w:t>
      </w:r>
      <w:proofErr w:type="gramStart"/>
      <w:r w:rsidRPr="00F12B31">
        <w:rPr>
          <w:rFonts w:ascii="Arial" w:hAnsi="Arial" w:cs="Arial"/>
        </w:rPr>
        <w:t>.:</w:t>
      </w:r>
      <w:proofErr w:type="gramEnd"/>
      <w:r w:rsidRPr="00F12B31">
        <w:rPr>
          <w:rFonts w:ascii="Arial" w:hAnsi="Arial" w:cs="Arial"/>
        </w:rPr>
        <w:t xml:space="preserve"> nyílászárók javítása, cseréje</w:t>
      </w:r>
    </w:p>
    <w:p w:rsidR="00A012EE" w:rsidRDefault="00F12B31">
      <w:pPr>
        <w:numPr>
          <w:ilvl w:val="0"/>
          <w:numId w:val="18"/>
        </w:numPr>
        <w:spacing w:line="276" w:lineRule="auto"/>
        <w:jc w:val="both"/>
        <w:rPr>
          <w:rFonts w:ascii="Arial" w:hAnsi="Arial" w:cs="Arial"/>
        </w:rPr>
      </w:pPr>
      <w:r w:rsidRPr="00F12B31">
        <w:rPr>
          <w:rFonts w:ascii="Arial" w:hAnsi="Arial" w:cs="Arial"/>
        </w:rPr>
        <w:t>Margit krt. 29/a</w:t>
      </w:r>
      <w:proofErr w:type="gramStart"/>
      <w:r w:rsidRPr="00F12B31">
        <w:rPr>
          <w:rFonts w:ascii="Arial" w:hAnsi="Arial" w:cs="Arial"/>
        </w:rPr>
        <w:t>.:</w:t>
      </w:r>
      <w:proofErr w:type="gramEnd"/>
      <w:r w:rsidRPr="00F12B31">
        <w:rPr>
          <w:rFonts w:ascii="Arial" w:hAnsi="Arial" w:cs="Arial"/>
        </w:rPr>
        <w:t xml:space="preserve"> acélszerkezetű helyiség bontása, újraépítése (önkormányzati döntés esetén)</w:t>
      </w:r>
    </w:p>
    <w:p w:rsidR="00A012EE" w:rsidRDefault="00A012EE">
      <w:pPr>
        <w:spacing w:line="276" w:lineRule="auto"/>
        <w:ind w:left="720"/>
        <w:jc w:val="both"/>
        <w:rPr>
          <w:rFonts w:ascii="Arial" w:hAnsi="Arial" w:cs="Arial"/>
        </w:rPr>
      </w:pPr>
    </w:p>
    <w:p w:rsidR="00A012EE" w:rsidRDefault="00F12B31">
      <w:pPr>
        <w:spacing w:line="276" w:lineRule="auto"/>
        <w:jc w:val="both"/>
      </w:pPr>
      <w:r w:rsidRPr="00F12B31">
        <w:rPr>
          <w:rFonts w:ascii="Arial" w:hAnsi="Arial" w:cs="Arial"/>
        </w:rPr>
        <w:t>Az Önkormányzat, mint tulajdonos társasházakban történő képviselete során 2020-ban is céljaink:</w:t>
      </w:r>
    </w:p>
    <w:p w:rsidR="008454E2" w:rsidRPr="005E6621" w:rsidRDefault="00F12B31" w:rsidP="008454E2">
      <w:pPr>
        <w:numPr>
          <w:ilvl w:val="0"/>
          <w:numId w:val="20"/>
        </w:numPr>
        <w:spacing w:line="276" w:lineRule="auto"/>
        <w:jc w:val="both"/>
        <w:rPr>
          <w:rFonts w:ascii="Arial" w:hAnsi="Arial" w:cs="Arial"/>
        </w:rPr>
      </w:pPr>
      <w:r w:rsidRPr="00F12B31">
        <w:rPr>
          <w:rFonts w:ascii="Arial" w:hAnsi="Arial" w:cs="Arial"/>
        </w:rPr>
        <w:t>az Önkormányzati tulajdonost érintő, a társasházakban fennálló esetleges rendezetlen vagy vitás jogi és műszaki problémák megoldásának előmozdítása,</w:t>
      </w:r>
    </w:p>
    <w:p w:rsidR="008454E2" w:rsidRPr="005E6621" w:rsidRDefault="00F12B31" w:rsidP="008454E2">
      <w:pPr>
        <w:numPr>
          <w:ilvl w:val="0"/>
          <w:numId w:val="20"/>
        </w:numPr>
        <w:spacing w:line="276" w:lineRule="auto"/>
        <w:jc w:val="both"/>
        <w:rPr>
          <w:rFonts w:ascii="Arial" w:hAnsi="Arial" w:cs="Arial"/>
        </w:rPr>
      </w:pPr>
      <w:r w:rsidRPr="00F12B31">
        <w:rPr>
          <w:rFonts w:ascii="Arial" w:hAnsi="Arial" w:cs="Arial"/>
        </w:rPr>
        <w:t>az Önkormányzat jogi és gazdasági érdekeinek érvényesítése az Önkormányzati vagy közös tulajdont érintő társasházi döntések meghozatalakor,</w:t>
      </w:r>
    </w:p>
    <w:p w:rsidR="008454E2" w:rsidRPr="005E6621" w:rsidRDefault="00F12B31" w:rsidP="008454E2">
      <w:pPr>
        <w:numPr>
          <w:ilvl w:val="0"/>
          <w:numId w:val="20"/>
        </w:numPr>
        <w:spacing w:line="276" w:lineRule="auto"/>
        <w:jc w:val="both"/>
        <w:rPr>
          <w:rFonts w:ascii="Arial" w:hAnsi="Arial" w:cs="Arial"/>
        </w:rPr>
      </w:pPr>
      <w:r w:rsidRPr="00F12B31">
        <w:rPr>
          <w:rFonts w:ascii="Arial" w:hAnsi="Arial" w:cs="Arial"/>
        </w:rPr>
        <w:t>a társasházak jogszerű és eredményes működésének elősegítése az önkormányzati tulajdonost képviselő Zrt. szakmai tapasztalatainak és javaslatainak tulajdonostársakkal és közös képviselőkkel történő megosztása által,</w:t>
      </w:r>
    </w:p>
    <w:p w:rsidR="008454E2" w:rsidRPr="005E6621" w:rsidRDefault="00F12B31" w:rsidP="008454E2">
      <w:pPr>
        <w:numPr>
          <w:ilvl w:val="0"/>
          <w:numId w:val="20"/>
        </w:numPr>
        <w:spacing w:line="276" w:lineRule="auto"/>
        <w:jc w:val="both"/>
        <w:rPr>
          <w:rFonts w:ascii="Arial" w:hAnsi="Arial" w:cs="Arial"/>
        </w:rPr>
      </w:pPr>
      <w:r w:rsidRPr="00F12B31">
        <w:rPr>
          <w:rFonts w:ascii="Arial" w:hAnsi="Arial" w:cs="Arial"/>
        </w:rPr>
        <w:t xml:space="preserve">szorosabb együttműködés kialakítása a </w:t>
      </w:r>
      <w:r w:rsidR="00756FF4">
        <w:rPr>
          <w:rFonts w:ascii="Arial" w:hAnsi="Arial" w:cs="Arial"/>
        </w:rPr>
        <w:t>k</w:t>
      </w:r>
      <w:r w:rsidRPr="00F12B31">
        <w:rPr>
          <w:rFonts w:ascii="Arial" w:hAnsi="Arial" w:cs="Arial"/>
        </w:rPr>
        <w:t>özös képviselőkkel a naprakész információcsere és kölcsönös információszolgáltatás megvalósítása érdekében.</w:t>
      </w:r>
    </w:p>
    <w:p w:rsidR="008454E2" w:rsidRPr="00C068C6" w:rsidRDefault="008454E2" w:rsidP="00D42A26">
      <w:pPr>
        <w:spacing w:line="276" w:lineRule="auto"/>
        <w:jc w:val="both"/>
        <w:rPr>
          <w:rFonts w:ascii="Arial" w:hAnsi="Arial" w:cs="Arial"/>
        </w:rPr>
      </w:pPr>
    </w:p>
    <w:p w:rsidR="00D42A26" w:rsidRPr="005E6621" w:rsidRDefault="00F12B31" w:rsidP="00D42A26">
      <w:pPr>
        <w:spacing w:line="276" w:lineRule="auto"/>
        <w:jc w:val="both"/>
        <w:rPr>
          <w:rFonts w:ascii="Arial" w:hAnsi="Arial" w:cs="Arial"/>
        </w:rPr>
      </w:pPr>
      <w:r w:rsidRPr="00F12B31">
        <w:rPr>
          <w:rFonts w:ascii="Arial" w:hAnsi="Arial" w:cs="Arial"/>
        </w:rPr>
        <w:t xml:space="preserve">2020-ban is tervezzük a korábbi években bevezetett </w:t>
      </w:r>
      <w:proofErr w:type="spellStart"/>
      <w:r w:rsidRPr="00F12B31">
        <w:rPr>
          <w:rFonts w:ascii="Arial" w:hAnsi="Arial" w:cs="Arial"/>
        </w:rPr>
        <w:t>ingatlannyilvántartási</w:t>
      </w:r>
      <w:proofErr w:type="spellEnd"/>
      <w:r w:rsidRPr="00F12B31">
        <w:rPr>
          <w:rFonts w:ascii="Arial" w:hAnsi="Arial" w:cs="Arial"/>
        </w:rPr>
        <w:t xml:space="preserve"> és ügyviteli rendszer és a kapcsolódó ügyviteli folyamatok finomhangolását a működtetés eddigi tapasztalatai alapján felmerült szempontok szerint. Az informatikai infrastruktúra 2020-ra tervezett bővítését az ügyviteli rendszer második ütemével (gazdasági moduljával) 2021-re halasztjuk.</w:t>
      </w:r>
    </w:p>
    <w:p w:rsidR="00B23FCD" w:rsidRPr="005E6621" w:rsidRDefault="00B23FCD" w:rsidP="00D42A26">
      <w:pPr>
        <w:spacing w:line="276" w:lineRule="auto"/>
        <w:jc w:val="both"/>
        <w:rPr>
          <w:rFonts w:ascii="Arial" w:hAnsi="Arial" w:cs="Arial"/>
        </w:rPr>
      </w:pPr>
    </w:p>
    <w:p w:rsidR="00D42A26" w:rsidRPr="005E6621" w:rsidRDefault="00F12B31" w:rsidP="00D42A26">
      <w:pPr>
        <w:spacing w:line="276" w:lineRule="auto"/>
        <w:jc w:val="both"/>
        <w:rPr>
          <w:rFonts w:ascii="Arial" w:hAnsi="Arial" w:cs="Arial"/>
        </w:rPr>
      </w:pPr>
      <w:r w:rsidRPr="00F12B31">
        <w:rPr>
          <w:rFonts w:ascii="Arial" w:hAnsi="Arial" w:cs="Arial"/>
        </w:rPr>
        <w:t>A gazdasági folyamatokat támogató számlázási, ügyfélkezelési és kontrolling rendszer a megvalósítása után alkalmas lesz:</w:t>
      </w:r>
    </w:p>
    <w:p w:rsidR="00D42A26" w:rsidRPr="005E6621" w:rsidRDefault="00F12B31" w:rsidP="00D42A26">
      <w:pPr>
        <w:numPr>
          <w:ilvl w:val="0"/>
          <w:numId w:val="2"/>
        </w:numPr>
        <w:spacing w:line="276" w:lineRule="auto"/>
        <w:jc w:val="both"/>
        <w:rPr>
          <w:rFonts w:ascii="Arial" w:hAnsi="Arial" w:cs="Arial"/>
        </w:rPr>
      </w:pPr>
      <w:r w:rsidRPr="00F12B31">
        <w:rPr>
          <w:rFonts w:ascii="Arial" w:hAnsi="Arial" w:cs="Arial"/>
        </w:rPr>
        <w:t xml:space="preserve">egységes, zárt felületen a hatékony információcserére a Zrt. és a </w:t>
      </w:r>
      <w:proofErr w:type="gramStart"/>
      <w:r w:rsidRPr="00F12B31">
        <w:rPr>
          <w:rFonts w:ascii="Arial" w:hAnsi="Arial" w:cs="Arial"/>
        </w:rPr>
        <w:t>lakás-helyiség gazdálkodásban</w:t>
      </w:r>
      <w:proofErr w:type="gramEnd"/>
      <w:r w:rsidRPr="00F12B31">
        <w:rPr>
          <w:rFonts w:ascii="Arial" w:hAnsi="Arial" w:cs="Arial"/>
        </w:rPr>
        <w:t xml:space="preserve"> közreműködő önkormányzati osztályok és szervezeti egységek között,</w:t>
      </w:r>
    </w:p>
    <w:p w:rsidR="00D42A26" w:rsidRPr="005E6621" w:rsidRDefault="00F12B31" w:rsidP="00D42A26">
      <w:pPr>
        <w:numPr>
          <w:ilvl w:val="0"/>
          <w:numId w:val="2"/>
        </w:numPr>
        <w:spacing w:line="276" w:lineRule="auto"/>
        <w:jc w:val="both"/>
        <w:rPr>
          <w:rFonts w:ascii="Arial" w:hAnsi="Arial" w:cs="Arial"/>
        </w:rPr>
      </w:pPr>
      <w:r w:rsidRPr="00F12B31">
        <w:rPr>
          <w:rFonts w:ascii="Arial" w:hAnsi="Arial" w:cs="Arial"/>
        </w:rPr>
        <w:t>gyors és aktuális vezetői információk szolgáltatására mind a Zrt</w:t>
      </w:r>
      <w:proofErr w:type="gramStart"/>
      <w:r w:rsidRPr="00F12B31">
        <w:rPr>
          <w:rFonts w:ascii="Arial" w:hAnsi="Arial" w:cs="Arial"/>
        </w:rPr>
        <w:t>.,</w:t>
      </w:r>
      <w:proofErr w:type="gramEnd"/>
      <w:r w:rsidRPr="00F12B31">
        <w:rPr>
          <w:rFonts w:ascii="Arial" w:hAnsi="Arial" w:cs="Arial"/>
        </w:rPr>
        <w:t xml:space="preserve"> mind az önkormányzati vezetés irányában,</w:t>
      </w:r>
    </w:p>
    <w:p w:rsidR="00D42A26" w:rsidRPr="005E6621" w:rsidRDefault="00F12B31" w:rsidP="00D42A26">
      <w:pPr>
        <w:numPr>
          <w:ilvl w:val="0"/>
          <w:numId w:val="2"/>
        </w:numPr>
        <w:spacing w:line="276" w:lineRule="auto"/>
        <w:jc w:val="both"/>
        <w:rPr>
          <w:rFonts w:ascii="Arial" w:hAnsi="Arial" w:cs="Arial"/>
        </w:rPr>
      </w:pPr>
      <w:r w:rsidRPr="00F12B31">
        <w:rPr>
          <w:rFonts w:ascii="Arial" w:hAnsi="Arial" w:cs="Arial"/>
        </w:rPr>
        <w:t>a tulajdonosi döntések támogatására folyamatos gazdasági adatszolgáltatásra,</w:t>
      </w:r>
    </w:p>
    <w:p w:rsidR="00D42A26" w:rsidRPr="005E6621" w:rsidRDefault="00F12B31" w:rsidP="00D42A26">
      <w:pPr>
        <w:numPr>
          <w:ilvl w:val="0"/>
          <w:numId w:val="2"/>
        </w:numPr>
        <w:spacing w:line="276" w:lineRule="auto"/>
        <w:jc w:val="both"/>
        <w:rPr>
          <w:rFonts w:ascii="Arial" w:hAnsi="Arial" w:cs="Arial"/>
        </w:rPr>
      </w:pPr>
      <w:r w:rsidRPr="00F12B31">
        <w:rPr>
          <w:rFonts w:ascii="Arial" w:hAnsi="Arial" w:cs="Arial"/>
        </w:rPr>
        <w:t>egységes bérlői bejelentési és információs rendszer működtetésére,</w:t>
      </w:r>
    </w:p>
    <w:p w:rsidR="00D42A26" w:rsidRPr="00C068C6" w:rsidRDefault="00F12B31" w:rsidP="00D42A26">
      <w:pPr>
        <w:numPr>
          <w:ilvl w:val="0"/>
          <w:numId w:val="2"/>
        </w:numPr>
        <w:spacing w:line="276" w:lineRule="auto"/>
        <w:jc w:val="both"/>
        <w:rPr>
          <w:rFonts w:ascii="Arial" w:hAnsi="Arial" w:cs="Arial"/>
        </w:rPr>
      </w:pPr>
      <w:r w:rsidRPr="00F12B31">
        <w:rPr>
          <w:rFonts w:ascii="Arial" w:hAnsi="Arial" w:cs="Arial"/>
        </w:rPr>
        <w:t>társasházi közös képviselők részére tájékoztatási és információs felület kialakítására.</w:t>
      </w:r>
    </w:p>
    <w:p w:rsidR="00B16EF7" w:rsidRPr="00C068C6" w:rsidRDefault="00B16EF7" w:rsidP="009C6026">
      <w:pPr>
        <w:spacing w:line="276" w:lineRule="auto"/>
        <w:jc w:val="both"/>
        <w:rPr>
          <w:rFonts w:ascii="Arial" w:hAnsi="Arial" w:cs="Arial"/>
        </w:rPr>
      </w:pPr>
    </w:p>
    <w:p w:rsidR="00B16EF7" w:rsidRPr="00C068C6" w:rsidRDefault="00F12B31" w:rsidP="009C6026">
      <w:pPr>
        <w:spacing w:line="276" w:lineRule="auto"/>
        <w:jc w:val="both"/>
        <w:rPr>
          <w:rFonts w:ascii="Arial" w:hAnsi="Arial" w:cs="Arial"/>
        </w:rPr>
      </w:pPr>
      <w:r w:rsidRPr="00F12B31">
        <w:rPr>
          <w:rFonts w:ascii="Arial" w:hAnsi="Arial" w:cs="Arial"/>
        </w:rPr>
        <w:t xml:space="preserve">Jelenleg hatályos szerződésünk alapján havi 10.450 </w:t>
      </w:r>
      <w:proofErr w:type="spellStart"/>
      <w:r w:rsidRPr="00F12B31">
        <w:rPr>
          <w:rFonts w:ascii="Arial" w:hAnsi="Arial" w:cs="Arial"/>
        </w:rPr>
        <w:t>eFt</w:t>
      </w:r>
      <w:proofErr w:type="spellEnd"/>
      <w:r w:rsidRPr="00F12B31">
        <w:rPr>
          <w:rFonts w:ascii="Arial" w:hAnsi="Arial" w:cs="Arial"/>
        </w:rPr>
        <w:t xml:space="preserve"> megbízási díjra jogosult a Társaság.</w:t>
      </w:r>
      <w:r w:rsidR="00B979D2">
        <w:rPr>
          <w:rFonts w:ascii="Arial" w:hAnsi="Arial" w:cs="Arial"/>
        </w:rPr>
        <w:t xml:space="preserve"> </w:t>
      </w:r>
      <w:r w:rsidR="00B979D2" w:rsidRPr="00D1488D">
        <w:rPr>
          <w:rFonts w:ascii="Arial" w:hAnsi="Arial" w:cs="Arial"/>
        </w:rPr>
        <w:t xml:space="preserve">(2020. április-június hónapokra a megbízási díj </w:t>
      </w:r>
      <w:r w:rsidR="00B979D2">
        <w:rPr>
          <w:rFonts w:ascii="Arial" w:hAnsi="Arial" w:cs="Arial"/>
        </w:rPr>
        <w:t>9.363</w:t>
      </w:r>
      <w:r w:rsidR="00B979D2" w:rsidRPr="00D1488D">
        <w:rPr>
          <w:rFonts w:ascii="Arial" w:hAnsi="Arial" w:cs="Arial"/>
        </w:rPr>
        <w:t>.000 Ft.)</w:t>
      </w:r>
    </w:p>
    <w:p w:rsidR="00B979D2" w:rsidRPr="00C068C6" w:rsidRDefault="00B979D2" w:rsidP="007F5C40">
      <w:pPr>
        <w:spacing w:line="276" w:lineRule="auto"/>
        <w:jc w:val="both"/>
        <w:rPr>
          <w:rFonts w:ascii="Arial" w:hAnsi="Arial" w:cs="Arial"/>
        </w:rPr>
      </w:pPr>
    </w:p>
    <w:p w:rsidR="00B16EF7" w:rsidRPr="00C068C6" w:rsidRDefault="00B16EF7" w:rsidP="007F5C40">
      <w:pPr>
        <w:spacing w:line="276" w:lineRule="auto"/>
        <w:jc w:val="both"/>
        <w:rPr>
          <w:rFonts w:ascii="Arial" w:hAnsi="Arial" w:cs="Arial"/>
        </w:rPr>
      </w:pPr>
    </w:p>
    <w:p w:rsidR="007F5C40" w:rsidRPr="00C068C6" w:rsidRDefault="007F5C40" w:rsidP="007F5C40">
      <w:pPr>
        <w:pStyle w:val="Cmsor2"/>
        <w:spacing w:before="0" w:after="0" w:line="276" w:lineRule="auto"/>
        <w:ind w:left="578" w:hanging="578"/>
        <w:jc w:val="both"/>
        <w:rPr>
          <w:rFonts w:ascii="Arial" w:hAnsi="Arial" w:cs="Arial"/>
          <w:i w:val="0"/>
          <w:sz w:val="22"/>
          <w:szCs w:val="22"/>
        </w:rPr>
      </w:pPr>
      <w:bookmarkStart w:id="11" w:name="_Toc43296044"/>
      <w:r w:rsidRPr="00C068C6">
        <w:rPr>
          <w:rFonts w:ascii="Arial" w:hAnsi="Arial" w:cs="Arial"/>
          <w:i w:val="0"/>
          <w:sz w:val="22"/>
          <w:szCs w:val="22"/>
        </w:rPr>
        <w:t>Saját ingatlanok üzemeltetése, hasznosítása</w:t>
      </w:r>
      <w:bookmarkEnd w:id="11"/>
    </w:p>
    <w:p w:rsidR="007F5C40" w:rsidRPr="00C068C6" w:rsidRDefault="007F5C40" w:rsidP="007F5C40">
      <w:pPr>
        <w:spacing w:line="276" w:lineRule="auto"/>
        <w:jc w:val="both"/>
        <w:rPr>
          <w:rFonts w:ascii="Arial" w:hAnsi="Arial" w:cs="Arial"/>
        </w:rPr>
      </w:pPr>
    </w:p>
    <w:p w:rsidR="00490604" w:rsidRPr="005E6621" w:rsidRDefault="00F12B31" w:rsidP="00490604">
      <w:pPr>
        <w:spacing w:line="276" w:lineRule="auto"/>
        <w:jc w:val="both"/>
        <w:rPr>
          <w:rFonts w:ascii="Arial" w:hAnsi="Arial" w:cs="Arial"/>
        </w:rPr>
      </w:pPr>
      <w:r w:rsidRPr="00F12B31">
        <w:rPr>
          <w:rFonts w:ascii="Arial" w:hAnsi="Arial" w:cs="Arial"/>
        </w:rPr>
        <w:t>20</w:t>
      </w:r>
      <w:r w:rsidR="00C3418F">
        <w:rPr>
          <w:rFonts w:ascii="Arial" w:hAnsi="Arial" w:cs="Arial"/>
        </w:rPr>
        <w:t>20</w:t>
      </w:r>
      <w:r w:rsidRPr="00F12B31">
        <w:rPr>
          <w:rFonts w:ascii="Arial" w:hAnsi="Arial" w:cs="Arial"/>
        </w:rPr>
        <w:t>-ban is célunk a korábban tőkeemelés során a Zrt. tulajdonába került ingatlanok használói számára a hatékony üzemeltetés lehetőségének biztosítása, a Zrt. tulajdonosi érdekeinek érvényesítése mellett, illetve a használók erre vonatkozó igénye esetén üzemeltetési szolgáltatások biztosítása az ingatlanokban.</w:t>
      </w:r>
    </w:p>
    <w:p w:rsidR="00490604" w:rsidRPr="005E6621" w:rsidRDefault="00490604" w:rsidP="00490604">
      <w:pPr>
        <w:spacing w:line="276" w:lineRule="auto"/>
        <w:jc w:val="both"/>
        <w:rPr>
          <w:rFonts w:ascii="Arial" w:hAnsi="Arial" w:cs="Arial"/>
        </w:rPr>
      </w:pPr>
    </w:p>
    <w:p w:rsidR="00490604" w:rsidRPr="005E6621" w:rsidRDefault="00F12B31" w:rsidP="00490604">
      <w:pPr>
        <w:spacing w:line="276" w:lineRule="auto"/>
        <w:jc w:val="both"/>
        <w:rPr>
          <w:rFonts w:ascii="Arial" w:hAnsi="Arial" w:cs="Arial"/>
        </w:rPr>
      </w:pPr>
      <w:r w:rsidRPr="00F12B31">
        <w:rPr>
          <w:rFonts w:ascii="Arial" w:hAnsi="Arial" w:cs="Arial"/>
        </w:rPr>
        <w:lastRenderedPageBreak/>
        <w:t>A Máriaremetei úti ingatlan esetében célunk a bérbeadással hasznosított terület lehetőség szerinti növelése, illetve egyes helyiségek (tanácsterem) eseti bérbeadással történő hasznosítása.</w:t>
      </w:r>
    </w:p>
    <w:p w:rsidR="00144FA8" w:rsidRPr="005E6621" w:rsidRDefault="00F12B31" w:rsidP="007F5C40">
      <w:pPr>
        <w:spacing w:line="276" w:lineRule="auto"/>
        <w:jc w:val="both"/>
        <w:rPr>
          <w:rFonts w:ascii="Arial" w:hAnsi="Arial" w:cs="Arial"/>
        </w:rPr>
      </w:pPr>
      <w:r w:rsidRPr="00F12B31">
        <w:rPr>
          <w:rFonts w:ascii="Arial" w:hAnsi="Arial" w:cs="Arial"/>
        </w:rPr>
        <w:t>Ezen bevételek a saját ingatlanállomány éves tulajdonosi költségeiből, ráfordításaiból adódó veszteséget (értékcsökkenés, ingatlanadó, biztosítás) csökkentik.</w:t>
      </w:r>
    </w:p>
    <w:p w:rsidR="008454E2" w:rsidRPr="00975BC2" w:rsidRDefault="00F12B31" w:rsidP="008454E2">
      <w:pPr>
        <w:spacing w:line="276" w:lineRule="auto"/>
        <w:jc w:val="both"/>
        <w:rPr>
          <w:rFonts w:ascii="Arial" w:hAnsi="Arial" w:cs="Arial"/>
        </w:rPr>
      </w:pPr>
      <w:r w:rsidRPr="00F12B31">
        <w:rPr>
          <w:rFonts w:ascii="Arial" w:hAnsi="Arial" w:cs="Arial"/>
        </w:rPr>
        <w:t>A Máriaremetei úti ingatlanunkban a vizesblokkok előzetesen tervezett felújítását (gépészeti vezetékek, burkolatok, szaniterek, elektromos berendezések) a járványügyi helyzet miatt szükséges költségcsökkentési intézkedéseknek megfelelően 2021-re halasztjuk.</w:t>
      </w:r>
    </w:p>
    <w:p w:rsidR="004D5967" w:rsidRPr="00975BC2" w:rsidRDefault="004D5967" w:rsidP="007F5C40">
      <w:pPr>
        <w:spacing w:line="276" w:lineRule="auto"/>
        <w:jc w:val="both"/>
        <w:rPr>
          <w:rFonts w:ascii="Arial" w:hAnsi="Arial" w:cs="Arial"/>
        </w:rPr>
      </w:pPr>
    </w:p>
    <w:p w:rsidR="004D5967" w:rsidRPr="00975BC2" w:rsidRDefault="00F12B31" w:rsidP="007F5C40">
      <w:pPr>
        <w:spacing w:line="276" w:lineRule="auto"/>
        <w:jc w:val="both"/>
        <w:rPr>
          <w:rFonts w:ascii="Arial" w:hAnsi="Arial" w:cs="Arial"/>
        </w:rPr>
      </w:pPr>
      <w:r w:rsidRPr="00F12B31">
        <w:rPr>
          <w:rFonts w:ascii="Arial" w:hAnsi="Arial" w:cs="Arial"/>
        </w:rPr>
        <w:t xml:space="preserve">A Frankel Leó út 7-9. szám alatti ingatlan bérbeadásából 6.662 </w:t>
      </w:r>
      <w:proofErr w:type="spellStart"/>
      <w:r w:rsidRPr="00F12B31">
        <w:rPr>
          <w:rFonts w:ascii="Arial" w:hAnsi="Arial" w:cs="Arial"/>
        </w:rPr>
        <w:t>eFt</w:t>
      </w:r>
      <w:proofErr w:type="spellEnd"/>
      <w:r w:rsidRPr="00F12B31">
        <w:rPr>
          <w:rFonts w:ascii="Arial" w:hAnsi="Arial" w:cs="Arial"/>
        </w:rPr>
        <w:t xml:space="preserve">, a Máriaremetei út 37. szám alatti ingatlan bérbeadásából </w:t>
      </w:r>
      <w:r w:rsidR="00975BC2">
        <w:rPr>
          <w:rFonts w:ascii="Arial" w:hAnsi="Arial" w:cs="Arial"/>
        </w:rPr>
        <w:t>2.811</w:t>
      </w:r>
      <w:r w:rsidRPr="00F12B31">
        <w:rPr>
          <w:rFonts w:ascii="Arial" w:hAnsi="Arial" w:cs="Arial"/>
        </w:rPr>
        <w:t xml:space="preserve"> </w:t>
      </w:r>
      <w:proofErr w:type="spellStart"/>
      <w:r w:rsidRPr="00F12B31">
        <w:rPr>
          <w:rFonts w:ascii="Arial" w:hAnsi="Arial" w:cs="Arial"/>
        </w:rPr>
        <w:t>eFt</w:t>
      </w:r>
      <w:proofErr w:type="spellEnd"/>
      <w:r w:rsidRPr="00F12B31">
        <w:rPr>
          <w:rFonts w:ascii="Arial" w:hAnsi="Arial" w:cs="Arial"/>
        </w:rPr>
        <w:t xml:space="preserve"> bérleti díj bevételt terveztünk 2020. évre.</w:t>
      </w:r>
    </w:p>
    <w:p w:rsidR="007F5C40" w:rsidRPr="00975BC2" w:rsidRDefault="007F5C40" w:rsidP="007F5C40">
      <w:pPr>
        <w:spacing w:line="276" w:lineRule="auto"/>
        <w:jc w:val="both"/>
        <w:rPr>
          <w:rFonts w:ascii="Arial" w:hAnsi="Arial" w:cs="Arial"/>
        </w:rPr>
      </w:pPr>
    </w:p>
    <w:p w:rsidR="007F5C40" w:rsidRPr="00975BC2" w:rsidRDefault="007F5C40" w:rsidP="007F5C40">
      <w:pPr>
        <w:spacing w:line="276" w:lineRule="auto"/>
        <w:jc w:val="both"/>
        <w:rPr>
          <w:rFonts w:ascii="Arial" w:hAnsi="Arial" w:cs="Arial"/>
        </w:rPr>
      </w:pPr>
    </w:p>
    <w:p w:rsidR="007F5C40" w:rsidRPr="00CC0ECC" w:rsidRDefault="00A75C15" w:rsidP="007F5C40">
      <w:pPr>
        <w:pStyle w:val="Cmsor2"/>
        <w:spacing w:before="0" w:after="0" w:line="276" w:lineRule="auto"/>
        <w:ind w:left="578" w:hanging="578"/>
        <w:jc w:val="both"/>
        <w:rPr>
          <w:rFonts w:ascii="Arial" w:hAnsi="Arial" w:cs="Arial"/>
          <w:i w:val="0"/>
          <w:sz w:val="22"/>
          <w:szCs w:val="22"/>
        </w:rPr>
      </w:pPr>
      <w:bookmarkStart w:id="12" w:name="_Toc43296045"/>
      <w:r w:rsidRPr="00CC0ECC">
        <w:rPr>
          <w:rFonts w:ascii="Arial" w:hAnsi="Arial" w:cs="Arial"/>
          <w:i w:val="0"/>
          <w:sz w:val="22"/>
          <w:szCs w:val="22"/>
        </w:rPr>
        <w:t>Személyi, tárgyi feltételek fejlesztése</w:t>
      </w:r>
      <w:bookmarkEnd w:id="12"/>
    </w:p>
    <w:p w:rsidR="007F5C40" w:rsidRPr="00CC0ECC" w:rsidRDefault="007F5C40" w:rsidP="007F5C40">
      <w:pPr>
        <w:spacing w:line="276" w:lineRule="auto"/>
        <w:jc w:val="both"/>
        <w:rPr>
          <w:rFonts w:ascii="Arial" w:hAnsi="Arial" w:cs="Arial"/>
        </w:rPr>
      </w:pPr>
    </w:p>
    <w:p w:rsidR="007F5C40" w:rsidRPr="00CC0ECC" w:rsidRDefault="00A75C15" w:rsidP="007F5C40">
      <w:pPr>
        <w:pStyle w:val="Cmsor3"/>
        <w:spacing w:before="0" w:after="0" w:line="276" w:lineRule="auto"/>
        <w:jc w:val="both"/>
        <w:rPr>
          <w:rFonts w:ascii="Arial" w:hAnsi="Arial" w:cs="Arial"/>
          <w:i/>
          <w:sz w:val="22"/>
          <w:szCs w:val="22"/>
        </w:rPr>
      </w:pPr>
      <w:bookmarkStart w:id="13" w:name="_Toc43296046"/>
      <w:r w:rsidRPr="00CC0ECC">
        <w:rPr>
          <w:rFonts w:ascii="Arial" w:hAnsi="Arial" w:cs="Arial"/>
          <w:i/>
          <w:sz w:val="22"/>
          <w:szCs w:val="22"/>
        </w:rPr>
        <w:t>A Társaság szervezeti és infrastrukturális fejlesztése</w:t>
      </w:r>
      <w:bookmarkEnd w:id="13"/>
    </w:p>
    <w:p w:rsidR="002F5086" w:rsidRPr="00CC0ECC" w:rsidRDefault="002F5086" w:rsidP="007F5C40">
      <w:pPr>
        <w:spacing w:line="276" w:lineRule="auto"/>
        <w:jc w:val="both"/>
        <w:rPr>
          <w:rFonts w:ascii="Arial" w:hAnsi="Arial" w:cs="Arial"/>
        </w:rPr>
      </w:pPr>
    </w:p>
    <w:p w:rsidR="001A12CC" w:rsidRPr="002D10DA" w:rsidRDefault="00F12B31" w:rsidP="007F5C40">
      <w:pPr>
        <w:spacing w:line="276" w:lineRule="auto"/>
        <w:jc w:val="both"/>
        <w:rPr>
          <w:rFonts w:ascii="Arial" w:hAnsi="Arial" w:cs="Arial"/>
        </w:rPr>
      </w:pPr>
      <w:r w:rsidRPr="00F12B31">
        <w:rPr>
          <w:rFonts w:ascii="Arial" w:hAnsi="Arial" w:cs="Arial"/>
        </w:rPr>
        <w:t>A terjedelmükben és volumenükben állandósult feladatokhoz igazodóan 2020. évben is szükséges a személyi és infrastrukturális feltétek megfelelő biztosítása.</w:t>
      </w:r>
    </w:p>
    <w:p w:rsidR="00FF7C8C" w:rsidRPr="002D10DA" w:rsidRDefault="00FF7C8C" w:rsidP="007F5C40">
      <w:pPr>
        <w:spacing w:line="276" w:lineRule="auto"/>
        <w:jc w:val="both"/>
        <w:rPr>
          <w:rFonts w:ascii="Arial" w:hAnsi="Arial" w:cs="Arial"/>
        </w:rPr>
      </w:pPr>
    </w:p>
    <w:p w:rsidR="002F5086" w:rsidRPr="002D10DA" w:rsidRDefault="00F12B31" w:rsidP="002F5086">
      <w:pPr>
        <w:spacing w:line="276" w:lineRule="auto"/>
        <w:jc w:val="both"/>
        <w:rPr>
          <w:rFonts w:ascii="Arial" w:hAnsi="Arial" w:cs="Arial"/>
        </w:rPr>
      </w:pPr>
      <w:r w:rsidRPr="00F12B31">
        <w:rPr>
          <w:rFonts w:ascii="Arial" w:hAnsi="Arial" w:cs="Arial"/>
        </w:rPr>
        <w:t>2020-ban a járványügyi veszélyhelyzet, valamint a kerületi források beszűkülése miatt szükségessé vált átmeneti költségcsökkentési intézkedések miatt csak a legszükségesebb karbantartási és felújítási munkákat tervezzük elvégezni, melyek az épület rendeltetésszerű használhatóságához nélkülözhetetlenek.</w:t>
      </w:r>
    </w:p>
    <w:p w:rsidR="00A96109" w:rsidRPr="000A2117" w:rsidRDefault="00F12B31" w:rsidP="002F5086">
      <w:pPr>
        <w:spacing w:line="276" w:lineRule="auto"/>
        <w:jc w:val="both"/>
        <w:rPr>
          <w:rFonts w:ascii="Arial" w:hAnsi="Arial" w:cs="Arial"/>
        </w:rPr>
      </w:pPr>
      <w:r w:rsidRPr="00F12B31">
        <w:rPr>
          <w:rFonts w:ascii="Arial" w:hAnsi="Arial" w:cs="Arial"/>
        </w:rPr>
        <w:t xml:space="preserve">A Felső Zöldmáli úti irodaházban így elhalasztásra kerülnek a korábban 3.275 </w:t>
      </w:r>
      <w:proofErr w:type="spellStart"/>
      <w:r w:rsidRPr="00F12B31">
        <w:rPr>
          <w:rFonts w:ascii="Arial" w:hAnsi="Arial" w:cs="Arial"/>
        </w:rPr>
        <w:t>eFt</w:t>
      </w:r>
      <w:proofErr w:type="spellEnd"/>
      <w:r w:rsidRPr="00F12B31">
        <w:rPr>
          <w:rFonts w:ascii="Arial" w:hAnsi="Arial" w:cs="Arial"/>
        </w:rPr>
        <w:t xml:space="preserve"> értékben tervezett felújítási munkálatok (alagsori külső ajtók minőségi cseréje, épület előtti parkolóhelyek érdekében a burkolt felületek bővítése)</w:t>
      </w:r>
      <w:r w:rsidR="00C3418F">
        <w:rPr>
          <w:rFonts w:ascii="Arial" w:hAnsi="Arial" w:cs="Arial"/>
        </w:rPr>
        <w:t>,</w:t>
      </w:r>
      <w:r w:rsidR="000E351C" w:rsidRPr="00C56F5D">
        <w:rPr>
          <w:rFonts w:ascii="Arial" w:hAnsi="Arial" w:cs="Arial"/>
        </w:rPr>
        <w:t xml:space="preserve"> </w:t>
      </w:r>
      <w:r w:rsidR="000E351C">
        <w:rPr>
          <w:rFonts w:ascii="Arial" w:hAnsi="Arial" w:cs="Arial"/>
        </w:rPr>
        <w:t xml:space="preserve">valamint a tisztasági festés és egyéb, halasztható </w:t>
      </w:r>
      <w:r w:rsidR="000E351C" w:rsidRPr="00C56F5D">
        <w:rPr>
          <w:rFonts w:ascii="Arial" w:hAnsi="Arial" w:cs="Arial"/>
        </w:rPr>
        <w:t>karbantartási m</w:t>
      </w:r>
      <w:r w:rsidR="000E351C">
        <w:rPr>
          <w:rFonts w:ascii="Arial" w:hAnsi="Arial" w:cs="Arial"/>
        </w:rPr>
        <w:t>unkák, továbbá</w:t>
      </w:r>
      <w:r w:rsidRPr="00F12B31">
        <w:rPr>
          <w:rFonts w:ascii="Arial" w:hAnsi="Arial" w:cs="Arial"/>
        </w:rPr>
        <w:t xml:space="preserve"> </w:t>
      </w:r>
      <w:r w:rsidR="000E351C">
        <w:rPr>
          <w:rFonts w:ascii="Arial" w:hAnsi="Arial" w:cs="Arial"/>
        </w:rPr>
        <w:t>a</w:t>
      </w:r>
      <w:r w:rsidRPr="00F12B31">
        <w:rPr>
          <w:rFonts w:ascii="Arial" w:hAnsi="Arial" w:cs="Arial"/>
        </w:rPr>
        <w:t xml:space="preserve"> Máriaremetei úton </w:t>
      </w:r>
      <w:r w:rsidR="000E351C">
        <w:rPr>
          <w:rFonts w:ascii="Arial" w:hAnsi="Arial" w:cs="Arial"/>
        </w:rPr>
        <w:t xml:space="preserve">a lépcsőház és közös területek </w:t>
      </w:r>
      <w:r w:rsidRPr="00F12B31">
        <w:rPr>
          <w:rFonts w:ascii="Arial" w:hAnsi="Arial" w:cs="Arial"/>
        </w:rPr>
        <w:t>tisztasági festés</w:t>
      </w:r>
      <w:r w:rsidR="000E351C">
        <w:rPr>
          <w:rFonts w:ascii="Arial" w:hAnsi="Arial" w:cs="Arial"/>
        </w:rPr>
        <w:t>e,</w:t>
      </w:r>
      <w:r w:rsidRPr="00F12B31">
        <w:rPr>
          <w:rFonts w:ascii="Arial" w:hAnsi="Arial" w:cs="Arial"/>
        </w:rPr>
        <w:t xml:space="preserve"> mindösszesen 2.748 </w:t>
      </w:r>
      <w:proofErr w:type="spellStart"/>
      <w:r w:rsidRPr="00F12B31">
        <w:rPr>
          <w:rFonts w:ascii="Arial" w:hAnsi="Arial" w:cs="Arial"/>
        </w:rPr>
        <w:t>eFt</w:t>
      </w:r>
      <w:proofErr w:type="spellEnd"/>
      <w:r w:rsidRPr="00F12B31">
        <w:rPr>
          <w:rFonts w:ascii="Arial" w:hAnsi="Arial" w:cs="Arial"/>
        </w:rPr>
        <w:t xml:space="preserve"> összegben.</w:t>
      </w:r>
    </w:p>
    <w:p w:rsidR="00F751CB" w:rsidRPr="000A2117" w:rsidRDefault="00F12B31" w:rsidP="00F751CB">
      <w:pPr>
        <w:spacing w:line="276" w:lineRule="auto"/>
        <w:jc w:val="both"/>
        <w:rPr>
          <w:rFonts w:ascii="Arial" w:hAnsi="Arial" w:cs="Arial"/>
        </w:rPr>
      </w:pPr>
      <w:r w:rsidRPr="00F12B31">
        <w:rPr>
          <w:rFonts w:ascii="Arial" w:hAnsi="Arial" w:cs="Arial"/>
        </w:rPr>
        <w:t>2020-ban folytatódott volna az informatikai infrastruktúra korszerűsítése és megfelelő feltételek esetén az ügyviteli rendszer második ütemének bevezetése (gazdasági modul) melynek idei bevezetését a fenti okokból elhalasztjuk.</w:t>
      </w:r>
    </w:p>
    <w:p w:rsidR="00AA3428" w:rsidRPr="000A2117" w:rsidRDefault="00AA3428" w:rsidP="00AA3428">
      <w:pPr>
        <w:spacing w:line="276" w:lineRule="auto"/>
        <w:jc w:val="both"/>
        <w:rPr>
          <w:rFonts w:ascii="Arial" w:hAnsi="Arial" w:cs="Arial"/>
        </w:rPr>
      </w:pPr>
    </w:p>
    <w:p w:rsidR="00AE0E32" w:rsidRPr="000A2117" w:rsidRDefault="00F12B31" w:rsidP="00AE0E32">
      <w:pPr>
        <w:spacing w:line="276" w:lineRule="auto"/>
        <w:jc w:val="both"/>
        <w:rPr>
          <w:rFonts w:ascii="Arial" w:hAnsi="Arial" w:cs="Arial"/>
        </w:rPr>
      </w:pPr>
      <w:r w:rsidRPr="00F12B31">
        <w:rPr>
          <w:rFonts w:ascii="Arial" w:hAnsi="Arial" w:cs="Arial"/>
        </w:rPr>
        <w:t xml:space="preserve">A korábbi évek </w:t>
      </w:r>
      <w:proofErr w:type="spellStart"/>
      <w:r w:rsidRPr="00F12B31">
        <w:rPr>
          <w:rFonts w:ascii="Arial" w:hAnsi="Arial" w:cs="Arial"/>
        </w:rPr>
        <w:t>munkaerőpiaci</w:t>
      </w:r>
      <w:proofErr w:type="spellEnd"/>
      <w:r w:rsidRPr="00F12B31">
        <w:rPr>
          <w:rFonts w:ascii="Arial" w:hAnsi="Arial" w:cs="Arial"/>
        </w:rPr>
        <w:t xml:space="preserve"> folyamatainak hatása (a társaság aktív állományának 25%-át meghaladó számú munkatárs kedvezőbb feltételek miatti kilépése) alátámasztották azokat a tapasztalatokat, amelyek – a kulcsfontosságú munkatársak megtartása érdekében – munkáltatói oldalról fokozottabb erőfeszítéseket igényelnek, és vagy a gazdaságban megjelenő bérdinamika érvényesítését, vagy más, ezzel egyenértékű munkáltatói kompenzációs és motivációs eszközök alkalmazását igénylik ahhoz, hogy a szükséges munkaerő állomány mind kvalitásában, mind létszámában fenntartható legyen. Lehetőségeinkhez mérten 2020-b</w:t>
      </w:r>
      <w:r w:rsidR="00C3418F">
        <w:rPr>
          <w:rFonts w:ascii="Arial" w:hAnsi="Arial" w:cs="Arial"/>
        </w:rPr>
        <w:t>a</w:t>
      </w:r>
      <w:r w:rsidRPr="00F12B31">
        <w:rPr>
          <w:rFonts w:ascii="Arial" w:hAnsi="Arial" w:cs="Arial"/>
        </w:rPr>
        <w:t xml:space="preserve">n is törekszünk arra, hogy a kiemelkedő teljesítményű, vagy jelentős többletfeladatot végző munkavállalóink megtartása </w:t>
      </w:r>
      <w:proofErr w:type="gramStart"/>
      <w:r w:rsidRPr="00F12B31">
        <w:rPr>
          <w:rFonts w:ascii="Arial" w:hAnsi="Arial" w:cs="Arial"/>
        </w:rPr>
        <w:t>érdekében  javadalmazásukkal</w:t>
      </w:r>
      <w:proofErr w:type="gramEnd"/>
      <w:r w:rsidRPr="00F12B31">
        <w:rPr>
          <w:rFonts w:ascii="Arial" w:hAnsi="Arial" w:cs="Arial"/>
        </w:rPr>
        <w:t xml:space="preserve"> az ehhez szükséges feltételeket biztosíthassuk.</w:t>
      </w:r>
    </w:p>
    <w:p w:rsidR="002F5086" w:rsidRPr="000A2117" w:rsidRDefault="002F5086" w:rsidP="002F5086">
      <w:pPr>
        <w:spacing w:line="276" w:lineRule="auto"/>
        <w:jc w:val="both"/>
        <w:rPr>
          <w:rFonts w:ascii="Arial" w:hAnsi="Arial" w:cs="Arial"/>
        </w:rPr>
      </w:pPr>
    </w:p>
    <w:p w:rsidR="00AA3428" w:rsidRDefault="00F12B31" w:rsidP="002F5086">
      <w:pPr>
        <w:spacing w:line="276" w:lineRule="auto"/>
        <w:jc w:val="both"/>
        <w:rPr>
          <w:rFonts w:ascii="Arial" w:hAnsi="Arial" w:cs="Arial"/>
        </w:rPr>
      </w:pPr>
      <w:r w:rsidRPr="00F12B31">
        <w:rPr>
          <w:rFonts w:ascii="Arial" w:hAnsi="Arial" w:cs="Arial"/>
        </w:rPr>
        <w:t>A Városfejlesztő személyi állományában 2020. évben csak az esetlegesen kieső munkaerő átszervezéssel és új munkatársak felvételével történő pótlása során tervezünk változást, a személyi jellegű ráfordítások a 2019. évi adatok nagyságrendjében kerültek megtervezésre.</w:t>
      </w:r>
    </w:p>
    <w:p w:rsidR="000A2117" w:rsidRDefault="000A2117" w:rsidP="002F5086">
      <w:pPr>
        <w:spacing w:line="276" w:lineRule="auto"/>
        <w:jc w:val="both"/>
        <w:rPr>
          <w:rFonts w:ascii="Arial" w:hAnsi="Arial" w:cs="Arial"/>
        </w:rPr>
      </w:pPr>
    </w:p>
    <w:p w:rsidR="000A2117" w:rsidRDefault="000A2117" w:rsidP="002F5086">
      <w:pPr>
        <w:spacing w:line="276" w:lineRule="auto"/>
        <w:jc w:val="both"/>
        <w:rPr>
          <w:rFonts w:ascii="Arial" w:hAnsi="Arial" w:cs="Arial"/>
        </w:rPr>
      </w:pPr>
      <w:r>
        <w:rPr>
          <w:rFonts w:ascii="Arial" w:hAnsi="Arial" w:cs="Arial"/>
        </w:rPr>
        <w:lastRenderedPageBreak/>
        <w:t>A járványügyi veszélyhelyzet idejére, egyes, különösen veszélyeztetett csoportba tartozó, vagy egyébként tömegközlekedéssel utazó munkatársak számára kialakítottuk</w:t>
      </w:r>
      <w:r w:rsidR="002B5D46">
        <w:rPr>
          <w:rFonts w:ascii="Arial" w:hAnsi="Arial" w:cs="Arial"/>
        </w:rPr>
        <w:t>,</w:t>
      </w:r>
      <w:r>
        <w:rPr>
          <w:rFonts w:ascii="Arial" w:hAnsi="Arial" w:cs="Arial"/>
        </w:rPr>
        <w:t xml:space="preserve"> és ha az esetleges ismételt későbbi járványügyi intézkedések szükségessé teszik, újra biztosítjuk az otthonról történő munkavégzés lehetőségét.</w:t>
      </w:r>
    </w:p>
    <w:p w:rsidR="000A2117" w:rsidRPr="000A2117" w:rsidRDefault="000A2117" w:rsidP="002F5086">
      <w:pPr>
        <w:spacing w:line="276" w:lineRule="auto"/>
        <w:jc w:val="both"/>
        <w:rPr>
          <w:rFonts w:ascii="Arial" w:hAnsi="Arial" w:cs="Arial"/>
        </w:rPr>
      </w:pPr>
      <w:r>
        <w:rPr>
          <w:rFonts w:ascii="Arial" w:hAnsi="Arial" w:cs="Arial"/>
        </w:rPr>
        <w:t xml:space="preserve">Irodáink ügyfélforgalom előtt nyitva álló területeit felszereltük a járványügyi védekezéshez szükséges higiéniai berendezésekkel és munkatársaink számára biztosítjuk a szükséges védőfelszereléseket, melyek többletköltségét meglevő forrásaink átcsoportosításával gazdálkodjuk ki. </w:t>
      </w:r>
    </w:p>
    <w:p w:rsidR="00A96109" w:rsidRPr="00C068C6" w:rsidRDefault="00A96109" w:rsidP="009C6026">
      <w:pPr>
        <w:pStyle w:val="Listaszerbekezds"/>
        <w:ind w:left="0"/>
      </w:pPr>
    </w:p>
    <w:p w:rsidR="00F751CB" w:rsidRPr="00CC0ECC" w:rsidRDefault="00F751CB" w:rsidP="004A7FB4">
      <w:pPr>
        <w:pStyle w:val="Cmsor3"/>
        <w:spacing w:before="0" w:after="0" w:line="276" w:lineRule="auto"/>
        <w:jc w:val="both"/>
        <w:rPr>
          <w:rFonts w:ascii="Arial" w:hAnsi="Arial" w:cs="Arial"/>
          <w:i/>
          <w:sz w:val="22"/>
          <w:szCs w:val="22"/>
        </w:rPr>
      </w:pPr>
      <w:bookmarkStart w:id="14" w:name="_Toc321143836"/>
      <w:bookmarkStart w:id="15" w:name="_Toc321143838"/>
      <w:bookmarkStart w:id="16" w:name="_Toc321143840"/>
      <w:bookmarkStart w:id="17" w:name="_Toc321143841"/>
      <w:bookmarkStart w:id="18" w:name="_Toc321143842"/>
      <w:bookmarkStart w:id="19" w:name="_Toc321143844"/>
      <w:bookmarkStart w:id="20" w:name="_Toc321143846"/>
      <w:bookmarkStart w:id="21" w:name="_Toc321143849"/>
      <w:bookmarkStart w:id="22" w:name="_Toc321143850"/>
      <w:bookmarkStart w:id="23" w:name="_Toc321143851"/>
      <w:bookmarkStart w:id="24" w:name="_Toc321143852"/>
      <w:bookmarkStart w:id="25" w:name="_Toc321143853"/>
      <w:bookmarkStart w:id="26" w:name="_Toc321143854"/>
      <w:bookmarkStart w:id="27" w:name="_Toc321143855"/>
      <w:bookmarkStart w:id="28" w:name="_Toc321143856"/>
      <w:bookmarkStart w:id="29" w:name="_Toc321143857"/>
      <w:bookmarkStart w:id="30" w:name="_Toc321143858"/>
      <w:bookmarkStart w:id="31" w:name="_Toc321143859"/>
      <w:bookmarkStart w:id="32" w:name="_Toc321143861"/>
      <w:bookmarkStart w:id="33" w:name="_Toc321143863"/>
      <w:bookmarkStart w:id="34" w:name="_Toc321143864"/>
      <w:bookmarkStart w:id="35" w:name="_Toc321143865"/>
      <w:bookmarkStart w:id="36" w:name="_Toc321143867"/>
      <w:bookmarkStart w:id="37" w:name="_Toc321143868"/>
      <w:bookmarkStart w:id="38" w:name="_Toc321143869"/>
      <w:bookmarkStart w:id="39" w:name="_Toc321143871"/>
      <w:bookmarkStart w:id="40" w:name="_Toc321143872"/>
      <w:bookmarkStart w:id="41" w:name="_Toc321143873"/>
      <w:bookmarkStart w:id="42" w:name="_Toc321143874"/>
      <w:bookmarkStart w:id="43" w:name="_Toc321143875"/>
      <w:bookmarkStart w:id="44" w:name="_Toc321143876"/>
      <w:bookmarkStart w:id="45" w:name="_Toc321143877"/>
      <w:bookmarkStart w:id="46" w:name="_Toc321143878"/>
      <w:bookmarkStart w:id="47" w:name="_Toc321143881"/>
      <w:bookmarkStart w:id="48" w:name="_Toc321143883"/>
      <w:bookmarkStart w:id="49" w:name="_Toc321143884"/>
      <w:bookmarkStart w:id="50" w:name="_Toc321143885"/>
      <w:bookmarkStart w:id="51" w:name="_Toc321143887"/>
      <w:bookmarkStart w:id="52" w:name="_Toc321143889"/>
      <w:bookmarkStart w:id="53" w:name="_Toc321143890"/>
      <w:bookmarkStart w:id="54" w:name="_Toc321143891"/>
      <w:bookmarkStart w:id="55" w:name="_Toc321143893"/>
      <w:bookmarkStart w:id="56" w:name="_Toc514239725"/>
      <w:bookmarkStart w:id="57" w:name="_Toc450809869"/>
      <w:bookmarkStart w:id="58" w:name="_Toc4329604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CC0ECC">
        <w:rPr>
          <w:rFonts w:ascii="Arial" w:hAnsi="Arial" w:cs="Arial"/>
          <w:i/>
          <w:sz w:val="22"/>
          <w:szCs w:val="22"/>
        </w:rPr>
        <w:t>Foglalkoztatás-rehabilitációs programunk folytatása</w:t>
      </w:r>
      <w:bookmarkEnd w:id="56"/>
      <w:bookmarkEnd w:id="57"/>
      <w:bookmarkEnd w:id="58"/>
    </w:p>
    <w:p w:rsidR="007F5C40" w:rsidRPr="00CC0ECC" w:rsidRDefault="007F5C40" w:rsidP="007F5C40">
      <w:pPr>
        <w:spacing w:line="276" w:lineRule="auto"/>
        <w:jc w:val="both"/>
        <w:rPr>
          <w:rFonts w:ascii="Arial" w:hAnsi="Arial"/>
        </w:rPr>
      </w:pPr>
    </w:p>
    <w:p w:rsidR="00F751CB" w:rsidRPr="00C9584E" w:rsidRDefault="00F12B31" w:rsidP="00F751CB">
      <w:pPr>
        <w:spacing w:line="276" w:lineRule="auto"/>
        <w:jc w:val="both"/>
        <w:rPr>
          <w:rFonts w:ascii="Arial" w:hAnsi="Arial"/>
        </w:rPr>
      </w:pPr>
      <w:r w:rsidRPr="00F12B31">
        <w:rPr>
          <w:rFonts w:ascii="Arial" w:hAnsi="Arial"/>
        </w:rPr>
        <w:t>A Társaság továbbra is elkötelezett a Mozgássérült Emberek Rehabilitációs Központjával 2010-ben megkezdett, és négy éve önállóan tovább folytatott foglalkoztatási program fejlesztésében, amely az előző évekhez hasonlóan a részt vevő dolgozók Zrt. általi közvetlen foglalkoztatásával tud működni.</w:t>
      </w:r>
    </w:p>
    <w:p w:rsidR="00F751CB" w:rsidRPr="00C9584E" w:rsidRDefault="00F751CB" w:rsidP="00F751CB">
      <w:pPr>
        <w:spacing w:line="276" w:lineRule="auto"/>
        <w:jc w:val="both"/>
        <w:rPr>
          <w:rFonts w:ascii="Arial" w:hAnsi="Arial"/>
        </w:rPr>
      </w:pPr>
    </w:p>
    <w:p w:rsidR="00F751CB" w:rsidRPr="00C9584E" w:rsidRDefault="00F12B31" w:rsidP="00F751CB">
      <w:pPr>
        <w:spacing w:line="276" w:lineRule="auto"/>
        <w:jc w:val="both"/>
        <w:rPr>
          <w:rFonts w:ascii="Arial" w:hAnsi="Arial"/>
        </w:rPr>
      </w:pPr>
      <w:r w:rsidRPr="00F12B31">
        <w:rPr>
          <w:rFonts w:ascii="Arial" w:hAnsi="Arial"/>
        </w:rPr>
        <w:t xml:space="preserve">Stratégiai célunk a több éves ügyfélszolgálati tapasztalattal rendelkező munkatársak hosszú távú megtartása, emellett pedig esetlegesen olyan, </w:t>
      </w:r>
      <w:proofErr w:type="spellStart"/>
      <w:r w:rsidRPr="00F12B31">
        <w:rPr>
          <w:rFonts w:ascii="Arial" w:hAnsi="Arial"/>
        </w:rPr>
        <w:t>mentorált</w:t>
      </w:r>
      <w:proofErr w:type="spellEnd"/>
      <w:r w:rsidRPr="00F12B31">
        <w:rPr>
          <w:rFonts w:ascii="Arial" w:hAnsi="Arial"/>
        </w:rPr>
        <w:t xml:space="preserve"> átmeneti munkavállalók foglalkoztatása, akiknél a cél a munkatárs nyílt munkaerőpiacra továbblépésének segítése.</w:t>
      </w:r>
    </w:p>
    <w:p w:rsidR="00F751CB" w:rsidRPr="00C9584E" w:rsidRDefault="00F751CB" w:rsidP="00F751CB">
      <w:pPr>
        <w:spacing w:line="276" w:lineRule="auto"/>
        <w:jc w:val="both"/>
        <w:rPr>
          <w:rFonts w:ascii="Arial" w:hAnsi="Arial"/>
        </w:rPr>
      </w:pPr>
    </w:p>
    <w:p w:rsidR="00F751CB" w:rsidRPr="00C9584E" w:rsidRDefault="00F12B31" w:rsidP="00F751CB">
      <w:pPr>
        <w:spacing w:line="276" w:lineRule="auto"/>
        <w:jc w:val="both"/>
        <w:rPr>
          <w:rFonts w:ascii="Arial" w:hAnsi="Arial"/>
        </w:rPr>
      </w:pPr>
      <w:r w:rsidRPr="00F12B31">
        <w:rPr>
          <w:rFonts w:ascii="Arial" w:hAnsi="Arial"/>
        </w:rPr>
        <w:t>Szintén célunk</w:t>
      </w:r>
      <w:r w:rsidR="00B13165">
        <w:rPr>
          <w:rFonts w:ascii="Arial" w:hAnsi="Arial"/>
        </w:rPr>
        <w:t xml:space="preserve"> –</w:t>
      </w:r>
      <w:r w:rsidRPr="00F12B31">
        <w:rPr>
          <w:rFonts w:ascii="Arial" w:hAnsi="Arial"/>
        </w:rPr>
        <w:t xml:space="preserve"> a Zrt. által ellátott feladatokhoz és szolgáltatásokhoz kapcsolódóan, lehetőségek szerint – további olyan speciális munkahelyek megteremtése és a foglalkoztatási lehetőségek bővítése, amelyek által megvalósulhat a mozgássérült, vagy más okból megváltozott munkaképességű emberek társadalmi és </w:t>
      </w:r>
      <w:proofErr w:type="spellStart"/>
      <w:r w:rsidRPr="00F12B31">
        <w:rPr>
          <w:rFonts w:ascii="Arial" w:hAnsi="Arial"/>
        </w:rPr>
        <w:t>munkaerőpiaci</w:t>
      </w:r>
      <w:proofErr w:type="spellEnd"/>
      <w:r w:rsidRPr="00F12B31">
        <w:rPr>
          <w:rFonts w:ascii="Arial" w:hAnsi="Arial"/>
        </w:rPr>
        <w:t xml:space="preserve"> integrációja.</w:t>
      </w:r>
    </w:p>
    <w:p w:rsidR="00B23FCD" w:rsidRPr="00C9584E" w:rsidRDefault="00B23FCD" w:rsidP="00F751CB">
      <w:pPr>
        <w:spacing w:line="276" w:lineRule="auto"/>
        <w:jc w:val="both"/>
        <w:rPr>
          <w:rFonts w:ascii="Arial" w:hAnsi="Arial"/>
        </w:rPr>
      </w:pPr>
    </w:p>
    <w:p w:rsidR="00F751CB" w:rsidRPr="00C9584E" w:rsidRDefault="00F12B31" w:rsidP="00F751CB">
      <w:pPr>
        <w:spacing w:line="276" w:lineRule="auto"/>
        <w:jc w:val="both"/>
        <w:rPr>
          <w:rFonts w:ascii="Arial" w:hAnsi="Arial"/>
        </w:rPr>
      </w:pPr>
      <w:r w:rsidRPr="00F12B31">
        <w:rPr>
          <w:rFonts w:ascii="Arial" w:hAnsi="Arial"/>
        </w:rPr>
        <w:t xml:space="preserve">A 2014-es, 2016-os és 2018-as sikeres pályázataink alapján 2020-ban is teljesíteni kívánjuk az aktuális pályázatunkban foglalt vállalásokat, nyilvános megjelenéseinkkel, dolgozóinknak tartott érzékenyítő programmal, valamint programunk szakmai fórumokon, konferenciákon és </w:t>
      </w:r>
      <w:proofErr w:type="spellStart"/>
      <w:r w:rsidRPr="00F12B31">
        <w:rPr>
          <w:rFonts w:ascii="Arial" w:hAnsi="Arial"/>
        </w:rPr>
        <w:t>workshopokon</w:t>
      </w:r>
      <w:proofErr w:type="spellEnd"/>
      <w:r w:rsidRPr="00F12B31">
        <w:rPr>
          <w:rFonts w:ascii="Arial" w:hAnsi="Arial"/>
        </w:rPr>
        <w:t xml:space="preserve"> történő bemutatásával.</w:t>
      </w:r>
    </w:p>
    <w:p w:rsidR="00F751CB" w:rsidRPr="00C9584E" w:rsidRDefault="00F751CB" w:rsidP="00F751CB">
      <w:pPr>
        <w:spacing w:line="276" w:lineRule="auto"/>
        <w:jc w:val="both"/>
        <w:rPr>
          <w:rFonts w:ascii="Arial" w:hAnsi="Arial"/>
        </w:rPr>
      </w:pPr>
    </w:p>
    <w:p w:rsidR="00F751CB" w:rsidRPr="00C9584E" w:rsidRDefault="00F12B31" w:rsidP="00F751CB">
      <w:pPr>
        <w:spacing w:line="276" w:lineRule="auto"/>
        <w:jc w:val="both"/>
        <w:rPr>
          <w:rFonts w:ascii="Arial" w:hAnsi="Arial"/>
        </w:rPr>
      </w:pPr>
      <w:r w:rsidRPr="00F12B31">
        <w:rPr>
          <w:rFonts w:ascii="Arial" w:hAnsi="Arial"/>
        </w:rPr>
        <w:t>A partner szervezetek igénye szerint továbbra is tartunk pályaorientációs napokat végzős, vagy pályakezdő mozgássérült tanulók részére és részt veszünk mindazokon a szakmai programokon, amelyek a megváltozott képességű dolgozók foglalkoztatása területén a munkáltatók tapasztalatcseréjét ösztönzik és segítik.</w:t>
      </w:r>
    </w:p>
    <w:p w:rsidR="003047FD" w:rsidRPr="00C068C6" w:rsidRDefault="003047FD" w:rsidP="008A0FA7">
      <w:pPr>
        <w:spacing w:line="276" w:lineRule="auto"/>
        <w:jc w:val="both"/>
        <w:rPr>
          <w:rFonts w:ascii="Arial" w:hAnsi="Arial" w:cs="Arial"/>
        </w:rPr>
      </w:pPr>
    </w:p>
    <w:sectPr w:rsidR="003047FD" w:rsidRPr="00C068C6" w:rsidSect="005E45C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23" w:rsidRDefault="00CF1823" w:rsidP="007F5C40">
      <w:r>
        <w:separator/>
      </w:r>
    </w:p>
  </w:endnote>
  <w:endnote w:type="continuationSeparator" w:id="0">
    <w:p w:rsidR="00CF1823" w:rsidRDefault="00CF1823" w:rsidP="007F5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823" w:rsidRPr="005E45CE" w:rsidRDefault="00CF1823" w:rsidP="005E45CE">
    <w:pPr>
      <w:pStyle w:val="llb"/>
      <w:pBdr>
        <w:top w:val="single" w:sz="4" w:space="1" w:color="auto"/>
      </w:pBdr>
      <w:rPr>
        <w:rFonts w:ascii="Arial" w:hAnsi="Arial" w:cs="Arial"/>
        <w:sz w:val="20"/>
        <w:szCs w:val="20"/>
      </w:rPr>
    </w:pPr>
    <w:r w:rsidRPr="005E45CE">
      <w:rPr>
        <w:rFonts w:ascii="Arial" w:hAnsi="Arial" w:cs="Arial"/>
        <w:sz w:val="20"/>
        <w:szCs w:val="20"/>
      </w:rPr>
      <w:t>II. Kerületi Városfejlesztő Zrt.</w:t>
    </w:r>
  </w:p>
  <w:p w:rsidR="00CF1823" w:rsidRPr="005E45CE" w:rsidRDefault="00A012EE" w:rsidP="005E45CE">
    <w:pPr>
      <w:pStyle w:val="llb"/>
      <w:rPr>
        <w:rFonts w:ascii="Arial" w:hAnsi="Arial" w:cs="Arial"/>
        <w:sz w:val="20"/>
        <w:szCs w:val="20"/>
      </w:rPr>
    </w:pPr>
    <w:sdt>
      <w:sdtPr>
        <w:rPr>
          <w:rFonts w:ascii="Arial" w:hAnsi="Arial" w:cs="Arial"/>
          <w:sz w:val="20"/>
          <w:szCs w:val="20"/>
        </w:rPr>
        <w:id w:val="20603693"/>
        <w:docPartObj>
          <w:docPartGallery w:val="Page Numbers (Bottom of Page)"/>
          <w:docPartUnique/>
        </w:docPartObj>
      </w:sdtPr>
      <w:sdtContent>
        <w:r w:rsidR="00CF1823">
          <w:rPr>
            <w:rFonts w:ascii="Arial" w:hAnsi="Arial" w:cs="Arial"/>
            <w:sz w:val="20"/>
            <w:szCs w:val="20"/>
          </w:rPr>
          <w:t>Üzleti terv – 2020</w:t>
        </w:r>
        <w:r w:rsidR="00CF1823" w:rsidRPr="005E45CE">
          <w:rPr>
            <w:rFonts w:ascii="Arial" w:hAnsi="Arial" w:cs="Arial"/>
            <w:sz w:val="20"/>
            <w:szCs w:val="20"/>
          </w:rPr>
          <w:t>. év</w:t>
        </w:r>
        <w:r w:rsidR="00CF1823" w:rsidRPr="005E45CE">
          <w:rPr>
            <w:rFonts w:ascii="Arial" w:hAnsi="Arial" w:cs="Arial"/>
            <w:sz w:val="20"/>
            <w:szCs w:val="20"/>
          </w:rPr>
          <w:tab/>
        </w:r>
        <w:r w:rsidR="00CF1823" w:rsidRPr="005E45CE">
          <w:rPr>
            <w:rFonts w:ascii="Arial" w:hAnsi="Arial" w:cs="Arial"/>
            <w:sz w:val="20"/>
            <w:szCs w:val="20"/>
          </w:rPr>
          <w:tab/>
        </w:r>
        <w:r w:rsidRPr="005E45CE">
          <w:rPr>
            <w:rFonts w:ascii="Arial" w:hAnsi="Arial" w:cs="Arial"/>
            <w:sz w:val="20"/>
            <w:szCs w:val="20"/>
          </w:rPr>
          <w:fldChar w:fldCharType="begin"/>
        </w:r>
        <w:r w:rsidR="00CF1823" w:rsidRPr="005E45CE">
          <w:rPr>
            <w:rFonts w:ascii="Arial" w:hAnsi="Arial" w:cs="Arial"/>
            <w:sz w:val="20"/>
            <w:szCs w:val="20"/>
          </w:rPr>
          <w:instrText xml:space="preserve"> PAGE   \* MERGEFORMAT </w:instrText>
        </w:r>
        <w:r w:rsidRPr="005E45CE">
          <w:rPr>
            <w:rFonts w:ascii="Arial" w:hAnsi="Arial" w:cs="Arial"/>
            <w:sz w:val="20"/>
            <w:szCs w:val="20"/>
          </w:rPr>
          <w:fldChar w:fldCharType="separate"/>
        </w:r>
        <w:r w:rsidR="00B41FB0">
          <w:rPr>
            <w:rFonts w:ascii="Arial" w:hAnsi="Arial" w:cs="Arial"/>
            <w:noProof/>
            <w:sz w:val="20"/>
            <w:szCs w:val="20"/>
          </w:rPr>
          <w:t>3</w:t>
        </w:r>
        <w:r w:rsidRPr="005E45CE">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23" w:rsidRDefault="00CF1823" w:rsidP="007F5C40">
      <w:r>
        <w:separator/>
      </w:r>
    </w:p>
  </w:footnote>
  <w:footnote w:type="continuationSeparator" w:id="0">
    <w:p w:rsidR="00CF1823" w:rsidRDefault="00CF1823" w:rsidP="007F5C40">
      <w:r>
        <w:continuationSeparator/>
      </w:r>
    </w:p>
  </w:footnote>
  <w:footnote w:id="1">
    <w:p w:rsidR="00CF1823" w:rsidRDefault="00CF1823" w:rsidP="00490604">
      <w:pPr>
        <w:pStyle w:val="Lbjegyzetszveg"/>
      </w:pPr>
      <w:r>
        <w:rPr>
          <w:rStyle w:val="Lbjegyzet-hivatkozs"/>
        </w:rPr>
        <w:footnoteRef/>
      </w:r>
      <w:r>
        <w:t xml:space="preserve"> 2020. évi terv adat alapján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C39"/>
    <w:multiLevelType w:val="hybridMultilevel"/>
    <w:tmpl w:val="167CE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F13900"/>
    <w:multiLevelType w:val="hybridMultilevel"/>
    <w:tmpl w:val="6E3EE36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06440927"/>
    <w:multiLevelType w:val="hybridMultilevel"/>
    <w:tmpl w:val="9A68F1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E641CB"/>
    <w:multiLevelType w:val="hybridMultilevel"/>
    <w:tmpl w:val="A9CCA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C56513"/>
    <w:multiLevelType w:val="hybridMultilevel"/>
    <w:tmpl w:val="B6A463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E861233"/>
    <w:multiLevelType w:val="hybridMultilevel"/>
    <w:tmpl w:val="5686B820"/>
    <w:lvl w:ilvl="0" w:tplc="6394B16E">
      <w:start w:val="3"/>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328A0836"/>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7">
    <w:nsid w:val="384D1BCA"/>
    <w:multiLevelType w:val="hybridMultilevel"/>
    <w:tmpl w:val="730E6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CC3A91"/>
    <w:multiLevelType w:val="hybridMultilevel"/>
    <w:tmpl w:val="8532426C"/>
    <w:lvl w:ilvl="0" w:tplc="6CA22060">
      <w:start w:val="1"/>
      <w:numFmt w:val="upperRoman"/>
      <w:lvlText w:val="%1."/>
      <w:lvlJc w:val="left"/>
      <w:pPr>
        <w:ind w:left="1080" w:hanging="720"/>
      </w:pPr>
      <w:rPr>
        <w:rFonts w:ascii="Arial" w:hAnsi="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25005AD"/>
    <w:multiLevelType w:val="hybridMultilevel"/>
    <w:tmpl w:val="00984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A2B7A47"/>
    <w:multiLevelType w:val="hybridMultilevel"/>
    <w:tmpl w:val="735C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00A3579"/>
    <w:multiLevelType w:val="hybridMultilevel"/>
    <w:tmpl w:val="4B22E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16823CB"/>
    <w:multiLevelType w:val="hybridMultilevel"/>
    <w:tmpl w:val="D0DC47C2"/>
    <w:lvl w:ilvl="0" w:tplc="E84A1B24">
      <w:start w:val="1"/>
      <w:numFmt w:val="bullet"/>
      <w:lvlText w:val="■"/>
      <w:lvlJc w:val="left"/>
      <w:pPr>
        <w:ind w:left="720" w:hanging="360"/>
      </w:pPr>
      <w:rPr>
        <w:rFonts w:ascii="Arial Narrow" w:hAnsi="Arial Narro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E0A0F7E"/>
    <w:multiLevelType w:val="hybridMultilevel"/>
    <w:tmpl w:val="F034A5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1"/>
  </w:num>
  <w:num w:numId="6">
    <w:abstractNumId w:val="5"/>
  </w:num>
  <w:num w:numId="7">
    <w:abstractNumId w:val="4"/>
  </w:num>
  <w:num w:numId="8">
    <w:abstractNumId w:val="3"/>
  </w:num>
  <w:num w:numId="9">
    <w:abstractNumId w:val="6"/>
  </w:num>
  <w:num w:numId="10">
    <w:abstractNumId w:val="8"/>
  </w:num>
  <w:num w:numId="11">
    <w:abstractNumId w:val="6"/>
  </w:num>
  <w:num w:numId="12">
    <w:abstractNumId w:val="6"/>
  </w:num>
  <w:num w:numId="13">
    <w:abstractNumId w:val="6"/>
  </w:num>
  <w:num w:numId="14">
    <w:abstractNumId w:val="11"/>
  </w:num>
  <w:num w:numId="15">
    <w:abstractNumId w:val="12"/>
  </w:num>
  <w:num w:numId="16">
    <w:abstractNumId w:val="13"/>
  </w:num>
  <w:num w:numId="17">
    <w:abstractNumId w:val="2"/>
  </w:num>
  <w:num w:numId="18">
    <w:abstractNumId w:val="0"/>
  </w:num>
  <w:num w:numId="19">
    <w:abstractNumId w:val="0"/>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F5C40"/>
    <w:rsid w:val="000043C2"/>
    <w:rsid w:val="00010400"/>
    <w:rsid w:val="00012390"/>
    <w:rsid w:val="00012B0A"/>
    <w:rsid w:val="00021031"/>
    <w:rsid w:val="00021D77"/>
    <w:rsid w:val="00023B17"/>
    <w:rsid w:val="00041FA9"/>
    <w:rsid w:val="00044375"/>
    <w:rsid w:val="0004639A"/>
    <w:rsid w:val="000671B8"/>
    <w:rsid w:val="00070E49"/>
    <w:rsid w:val="00072F63"/>
    <w:rsid w:val="00074510"/>
    <w:rsid w:val="000748BF"/>
    <w:rsid w:val="00077AD5"/>
    <w:rsid w:val="0008797A"/>
    <w:rsid w:val="000A027C"/>
    <w:rsid w:val="000A2117"/>
    <w:rsid w:val="000A5BF1"/>
    <w:rsid w:val="000E1A00"/>
    <w:rsid w:val="000E351C"/>
    <w:rsid w:val="000E445F"/>
    <w:rsid w:val="000F37AC"/>
    <w:rsid w:val="000F7BE6"/>
    <w:rsid w:val="0010715F"/>
    <w:rsid w:val="00111630"/>
    <w:rsid w:val="0011270D"/>
    <w:rsid w:val="00125ABE"/>
    <w:rsid w:val="00133C7E"/>
    <w:rsid w:val="00144FA8"/>
    <w:rsid w:val="00152F2B"/>
    <w:rsid w:val="00155F50"/>
    <w:rsid w:val="00166D5C"/>
    <w:rsid w:val="0017207B"/>
    <w:rsid w:val="00173661"/>
    <w:rsid w:val="00186B27"/>
    <w:rsid w:val="001A12CC"/>
    <w:rsid w:val="001B1550"/>
    <w:rsid w:val="00221C8E"/>
    <w:rsid w:val="002421A6"/>
    <w:rsid w:val="00253F96"/>
    <w:rsid w:val="002547EC"/>
    <w:rsid w:val="002606F0"/>
    <w:rsid w:val="002653C3"/>
    <w:rsid w:val="002664E3"/>
    <w:rsid w:val="00267038"/>
    <w:rsid w:val="00294B1B"/>
    <w:rsid w:val="002B280F"/>
    <w:rsid w:val="002B3E54"/>
    <w:rsid w:val="002B5A2A"/>
    <w:rsid w:val="002B5D46"/>
    <w:rsid w:val="002C6374"/>
    <w:rsid w:val="002D10DA"/>
    <w:rsid w:val="002D1C49"/>
    <w:rsid w:val="002E1986"/>
    <w:rsid w:val="002E251F"/>
    <w:rsid w:val="002E37BF"/>
    <w:rsid w:val="002F49DB"/>
    <w:rsid w:val="002F5086"/>
    <w:rsid w:val="0030335A"/>
    <w:rsid w:val="003040FB"/>
    <w:rsid w:val="003047FD"/>
    <w:rsid w:val="0030538E"/>
    <w:rsid w:val="0032080C"/>
    <w:rsid w:val="003374FB"/>
    <w:rsid w:val="003719BB"/>
    <w:rsid w:val="00372848"/>
    <w:rsid w:val="00372A46"/>
    <w:rsid w:val="00377E40"/>
    <w:rsid w:val="003816E4"/>
    <w:rsid w:val="0039120C"/>
    <w:rsid w:val="003A4150"/>
    <w:rsid w:val="003C1566"/>
    <w:rsid w:val="003C17C5"/>
    <w:rsid w:val="003D5EB5"/>
    <w:rsid w:val="003E47EA"/>
    <w:rsid w:val="003E6916"/>
    <w:rsid w:val="003F0F57"/>
    <w:rsid w:val="003F1581"/>
    <w:rsid w:val="003F729D"/>
    <w:rsid w:val="00404C3E"/>
    <w:rsid w:val="00406B54"/>
    <w:rsid w:val="00443E1F"/>
    <w:rsid w:val="00446899"/>
    <w:rsid w:val="00452C88"/>
    <w:rsid w:val="0045328E"/>
    <w:rsid w:val="004533BA"/>
    <w:rsid w:val="004572D2"/>
    <w:rsid w:val="00464F43"/>
    <w:rsid w:val="00471090"/>
    <w:rsid w:val="004743AD"/>
    <w:rsid w:val="00476764"/>
    <w:rsid w:val="004770F3"/>
    <w:rsid w:val="004812D1"/>
    <w:rsid w:val="00484DF0"/>
    <w:rsid w:val="00490604"/>
    <w:rsid w:val="0049142C"/>
    <w:rsid w:val="00495686"/>
    <w:rsid w:val="004A7FB4"/>
    <w:rsid w:val="004B2315"/>
    <w:rsid w:val="004B5A93"/>
    <w:rsid w:val="004C5224"/>
    <w:rsid w:val="004D3014"/>
    <w:rsid w:val="004D5967"/>
    <w:rsid w:val="0050077D"/>
    <w:rsid w:val="005104FA"/>
    <w:rsid w:val="00514430"/>
    <w:rsid w:val="00517CDD"/>
    <w:rsid w:val="00520F56"/>
    <w:rsid w:val="00523B0A"/>
    <w:rsid w:val="00525EF8"/>
    <w:rsid w:val="0055018D"/>
    <w:rsid w:val="005545B2"/>
    <w:rsid w:val="0055475E"/>
    <w:rsid w:val="005574E7"/>
    <w:rsid w:val="00574717"/>
    <w:rsid w:val="0059239A"/>
    <w:rsid w:val="00596EA7"/>
    <w:rsid w:val="005B3831"/>
    <w:rsid w:val="005B4DF8"/>
    <w:rsid w:val="005C025D"/>
    <w:rsid w:val="005C3B78"/>
    <w:rsid w:val="005D145C"/>
    <w:rsid w:val="005D3B09"/>
    <w:rsid w:val="005D5527"/>
    <w:rsid w:val="005E0BF5"/>
    <w:rsid w:val="005E45CE"/>
    <w:rsid w:val="005E6621"/>
    <w:rsid w:val="005F35E6"/>
    <w:rsid w:val="005F5CF8"/>
    <w:rsid w:val="005F6B82"/>
    <w:rsid w:val="00605178"/>
    <w:rsid w:val="0062096E"/>
    <w:rsid w:val="00622B01"/>
    <w:rsid w:val="00624C04"/>
    <w:rsid w:val="00625F1B"/>
    <w:rsid w:val="00630758"/>
    <w:rsid w:val="00633452"/>
    <w:rsid w:val="00651DD1"/>
    <w:rsid w:val="00654B20"/>
    <w:rsid w:val="006553CF"/>
    <w:rsid w:val="00671802"/>
    <w:rsid w:val="00677027"/>
    <w:rsid w:val="006821AC"/>
    <w:rsid w:val="00685714"/>
    <w:rsid w:val="00687544"/>
    <w:rsid w:val="0069422A"/>
    <w:rsid w:val="00694CEB"/>
    <w:rsid w:val="006B405A"/>
    <w:rsid w:val="006C4484"/>
    <w:rsid w:val="006D2005"/>
    <w:rsid w:val="006E0A52"/>
    <w:rsid w:val="006E156A"/>
    <w:rsid w:val="007035C6"/>
    <w:rsid w:val="00704003"/>
    <w:rsid w:val="00730D1D"/>
    <w:rsid w:val="007430FE"/>
    <w:rsid w:val="00756FF4"/>
    <w:rsid w:val="00775DF9"/>
    <w:rsid w:val="007925D9"/>
    <w:rsid w:val="00793F6C"/>
    <w:rsid w:val="007964D2"/>
    <w:rsid w:val="007A3C0E"/>
    <w:rsid w:val="007B25BF"/>
    <w:rsid w:val="007B3C9B"/>
    <w:rsid w:val="007C3838"/>
    <w:rsid w:val="007D091A"/>
    <w:rsid w:val="007D53A3"/>
    <w:rsid w:val="007D5799"/>
    <w:rsid w:val="007E0D09"/>
    <w:rsid w:val="007E6D4A"/>
    <w:rsid w:val="007F510A"/>
    <w:rsid w:val="007F5C40"/>
    <w:rsid w:val="007F7E5B"/>
    <w:rsid w:val="00817E3C"/>
    <w:rsid w:val="00822F21"/>
    <w:rsid w:val="00823DCF"/>
    <w:rsid w:val="00832676"/>
    <w:rsid w:val="00834731"/>
    <w:rsid w:val="008365A7"/>
    <w:rsid w:val="008454E2"/>
    <w:rsid w:val="00847BBE"/>
    <w:rsid w:val="00857783"/>
    <w:rsid w:val="008641F8"/>
    <w:rsid w:val="00864CF6"/>
    <w:rsid w:val="00867A1C"/>
    <w:rsid w:val="00876AB2"/>
    <w:rsid w:val="00883144"/>
    <w:rsid w:val="008902C1"/>
    <w:rsid w:val="00893145"/>
    <w:rsid w:val="00893EFD"/>
    <w:rsid w:val="008A0FA7"/>
    <w:rsid w:val="008A310C"/>
    <w:rsid w:val="008A60DB"/>
    <w:rsid w:val="008D651A"/>
    <w:rsid w:val="008F4107"/>
    <w:rsid w:val="008F44AA"/>
    <w:rsid w:val="008F6A89"/>
    <w:rsid w:val="009023F4"/>
    <w:rsid w:val="009025DB"/>
    <w:rsid w:val="00930913"/>
    <w:rsid w:val="0093468E"/>
    <w:rsid w:val="009356FF"/>
    <w:rsid w:val="0093680A"/>
    <w:rsid w:val="00954429"/>
    <w:rsid w:val="009563EF"/>
    <w:rsid w:val="009638E4"/>
    <w:rsid w:val="00970EAB"/>
    <w:rsid w:val="00974703"/>
    <w:rsid w:val="00975BC2"/>
    <w:rsid w:val="00977528"/>
    <w:rsid w:val="009A31B0"/>
    <w:rsid w:val="009A3717"/>
    <w:rsid w:val="009C2D48"/>
    <w:rsid w:val="009C59E5"/>
    <w:rsid w:val="009C6026"/>
    <w:rsid w:val="009C71F1"/>
    <w:rsid w:val="009D4318"/>
    <w:rsid w:val="00A003CA"/>
    <w:rsid w:val="00A012EE"/>
    <w:rsid w:val="00A01677"/>
    <w:rsid w:val="00A06D02"/>
    <w:rsid w:val="00A676E7"/>
    <w:rsid w:val="00A75C15"/>
    <w:rsid w:val="00A96109"/>
    <w:rsid w:val="00A9781B"/>
    <w:rsid w:val="00AA3428"/>
    <w:rsid w:val="00AA5F5F"/>
    <w:rsid w:val="00AE0E32"/>
    <w:rsid w:val="00AF727D"/>
    <w:rsid w:val="00B0241C"/>
    <w:rsid w:val="00B13165"/>
    <w:rsid w:val="00B15B3F"/>
    <w:rsid w:val="00B16EF7"/>
    <w:rsid w:val="00B1791F"/>
    <w:rsid w:val="00B23FCD"/>
    <w:rsid w:val="00B248D7"/>
    <w:rsid w:val="00B41FB0"/>
    <w:rsid w:val="00B42556"/>
    <w:rsid w:val="00B4487E"/>
    <w:rsid w:val="00B5401C"/>
    <w:rsid w:val="00B67F4B"/>
    <w:rsid w:val="00B7648C"/>
    <w:rsid w:val="00B92882"/>
    <w:rsid w:val="00B95932"/>
    <w:rsid w:val="00B979D2"/>
    <w:rsid w:val="00BB5C07"/>
    <w:rsid w:val="00BC2D9B"/>
    <w:rsid w:val="00BC7248"/>
    <w:rsid w:val="00BD0561"/>
    <w:rsid w:val="00BD3B25"/>
    <w:rsid w:val="00BD79A8"/>
    <w:rsid w:val="00BE2227"/>
    <w:rsid w:val="00BE61F9"/>
    <w:rsid w:val="00BF2404"/>
    <w:rsid w:val="00C068C6"/>
    <w:rsid w:val="00C07F20"/>
    <w:rsid w:val="00C1180B"/>
    <w:rsid w:val="00C1290C"/>
    <w:rsid w:val="00C32FB8"/>
    <w:rsid w:val="00C3418F"/>
    <w:rsid w:val="00C41129"/>
    <w:rsid w:val="00C41313"/>
    <w:rsid w:val="00C42595"/>
    <w:rsid w:val="00C5774F"/>
    <w:rsid w:val="00C6696B"/>
    <w:rsid w:val="00C70814"/>
    <w:rsid w:val="00C81256"/>
    <w:rsid w:val="00C81F27"/>
    <w:rsid w:val="00C859A0"/>
    <w:rsid w:val="00C9584E"/>
    <w:rsid w:val="00CB4F0C"/>
    <w:rsid w:val="00CC0ECC"/>
    <w:rsid w:val="00CC2EC9"/>
    <w:rsid w:val="00CE2EC7"/>
    <w:rsid w:val="00CF00A4"/>
    <w:rsid w:val="00CF1823"/>
    <w:rsid w:val="00D10350"/>
    <w:rsid w:val="00D1488D"/>
    <w:rsid w:val="00D15F40"/>
    <w:rsid w:val="00D21EB3"/>
    <w:rsid w:val="00D278B0"/>
    <w:rsid w:val="00D32CAA"/>
    <w:rsid w:val="00D33D86"/>
    <w:rsid w:val="00D42A26"/>
    <w:rsid w:val="00D43CD9"/>
    <w:rsid w:val="00D5446F"/>
    <w:rsid w:val="00D55828"/>
    <w:rsid w:val="00D579F2"/>
    <w:rsid w:val="00D6119D"/>
    <w:rsid w:val="00D63D45"/>
    <w:rsid w:val="00D65ED5"/>
    <w:rsid w:val="00D80C9F"/>
    <w:rsid w:val="00D972E8"/>
    <w:rsid w:val="00DA1777"/>
    <w:rsid w:val="00DA4A25"/>
    <w:rsid w:val="00DB23CE"/>
    <w:rsid w:val="00DB3CA3"/>
    <w:rsid w:val="00DC14D3"/>
    <w:rsid w:val="00DC6FD4"/>
    <w:rsid w:val="00DE2059"/>
    <w:rsid w:val="00DE5902"/>
    <w:rsid w:val="00DF1D45"/>
    <w:rsid w:val="00E01810"/>
    <w:rsid w:val="00E23952"/>
    <w:rsid w:val="00E3038A"/>
    <w:rsid w:val="00E5066F"/>
    <w:rsid w:val="00E61F98"/>
    <w:rsid w:val="00E62E78"/>
    <w:rsid w:val="00E75CA5"/>
    <w:rsid w:val="00E7748C"/>
    <w:rsid w:val="00E85A79"/>
    <w:rsid w:val="00E95F73"/>
    <w:rsid w:val="00EB2C1F"/>
    <w:rsid w:val="00EC0F36"/>
    <w:rsid w:val="00EC50E1"/>
    <w:rsid w:val="00ED26A7"/>
    <w:rsid w:val="00EE6B90"/>
    <w:rsid w:val="00EF3AE1"/>
    <w:rsid w:val="00F03594"/>
    <w:rsid w:val="00F10351"/>
    <w:rsid w:val="00F12B31"/>
    <w:rsid w:val="00F222AF"/>
    <w:rsid w:val="00F268DA"/>
    <w:rsid w:val="00F31757"/>
    <w:rsid w:val="00F31F37"/>
    <w:rsid w:val="00F5104B"/>
    <w:rsid w:val="00F751CB"/>
    <w:rsid w:val="00F85BCE"/>
    <w:rsid w:val="00F91079"/>
    <w:rsid w:val="00F95934"/>
    <w:rsid w:val="00FA76A5"/>
    <w:rsid w:val="00FA7D6E"/>
    <w:rsid w:val="00FC0E35"/>
    <w:rsid w:val="00FC319B"/>
    <w:rsid w:val="00FC5491"/>
    <w:rsid w:val="00FE2E59"/>
    <w:rsid w:val="00FE7F90"/>
    <w:rsid w:val="00FF7C8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5C40"/>
    <w:pPr>
      <w:suppressAutoHyphens/>
      <w:spacing w:after="0" w:line="240" w:lineRule="auto"/>
    </w:pPr>
    <w:rPr>
      <w:rFonts w:ascii="Times New Roman" w:eastAsia="Times New Roman" w:hAnsi="Times New Roman" w:cs="Times New Roman"/>
      <w:lang w:eastAsia="ar-SA"/>
    </w:rPr>
  </w:style>
  <w:style w:type="paragraph" w:styleId="Cmsor1">
    <w:name w:val="heading 1"/>
    <w:basedOn w:val="Norml"/>
    <w:next w:val="Norml"/>
    <w:link w:val="Cmsor1Char"/>
    <w:qFormat/>
    <w:rsid w:val="007F5C40"/>
    <w:pPr>
      <w:keepNext/>
      <w:numPr>
        <w:numId w:val="1"/>
      </w:numPr>
      <w:spacing w:before="240" w:after="60"/>
      <w:outlineLvl w:val="0"/>
    </w:pPr>
    <w:rPr>
      <w:rFonts w:ascii="Cambria" w:hAnsi="Cambria"/>
      <w:b/>
      <w:bCs/>
      <w:kern w:val="32"/>
      <w:sz w:val="32"/>
      <w:szCs w:val="32"/>
    </w:rPr>
  </w:style>
  <w:style w:type="paragraph" w:styleId="Cmsor2">
    <w:name w:val="heading 2"/>
    <w:basedOn w:val="Norml"/>
    <w:next w:val="Norml"/>
    <w:link w:val="Cmsor2Char"/>
    <w:unhideWhenUsed/>
    <w:qFormat/>
    <w:rsid w:val="007F5C40"/>
    <w:pPr>
      <w:keepNext/>
      <w:numPr>
        <w:ilvl w:val="1"/>
        <w:numId w:val="1"/>
      </w:numPr>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7F5C40"/>
    <w:pPr>
      <w:keepNext/>
      <w:numPr>
        <w:ilvl w:val="2"/>
        <w:numId w:val="1"/>
      </w:numPr>
      <w:spacing w:before="240" w:after="60"/>
      <w:outlineLvl w:val="2"/>
    </w:pPr>
    <w:rPr>
      <w:rFonts w:ascii="Cambria" w:hAnsi="Cambria"/>
      <w:b/>
      <w:bCs/>
      <w:sz w:val="26"/>
      <w:szCs w:val="26"/>
    </w:rPr>
  </w:style>
  <w:style w:type="paragraph" w:styleId="Cmsor4">
    <w:name w:val="heading 4"/>
    <w:basedOn w:val="Norml"/>
    <w:next w:val="Norml"/>
    <w:link w:val="Cmsor4Char"/>
    <w:uiPriority w:val="9"/>
    <w:unhideWhenUsed/>
    <w:qFormat/>
    <w:rsid w:val="007F5C40"/>
    <w:pPr>
      <w:keepNext/>
      <w:numPr>
        <w:ilvl w:val="3"/>
        <w:numId w:val="1"/>
      </w:numPr>
      <w:spacing w:before="240" w:after="60"/>
      <w:outlineLvl w:val="3"/>
    </w:pPr>
    <w:rPr>
      <w:rFonts w:ascii="Calibri" w:hAnsi="Calibri"/>
      <w:b/>
      <w:bCs/>
      <w:sz w:val="28"/>
      <w:szCs w:val="28"/>
    </w:rPr>
  </w:style>
  <w:style w:type="paragraph" w:styleId="Cmsor5">
    <w:name w:val="heading 5"/>
    <w:basedOn w:val="Norml"/>
    <w:next w:val="Norml"/>
    <w:link w:val="Cmsor5Char"/>
    <w:unhideWhenUsed/>
    <w:qFormat/>
    <w:rsid w:val="007F5C40"/>
    <w:pPr>
      <w:numPr>
        <w:ilvl w:val="4"/>
        <w:numId w:val="1"/>
      </w:num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semiHidden/>
    <w:unhideWhenUsed/>
    <w:qFormat/>
    <w:rsid w:val="007F5C40"/>
    <w:pPr>
      <w:numPr>
        <w:ilvl w:val="5"/>
        <w:numId w:val="1"/>
      </w:numPr>
      <w:spacing w:before="240" w:after="60"/>
      <w:outlineLvl w:val="5"/>
    </w:pPr>
    <w:rPr>
      <w:rFonts w:ascii="Calibri" w:hAnsi="Calibri"/>
      <w:b/>
      <w:bCs/>
    </w:rPr>
  </w:style>
  <w:style w:type="paragraph" w:styleId="Cmsor7">
    <w:name w:val="heading 7"/>
    <w:basedOn w:val="Norml"/>
    <w:next w:val="Norml"/>
    <w:link w:val="Cmsor7Char"/>
    <w:uiPriority w:val="9"/>
    <w:semiHidden/>
    <w:unhideWhenUsed/>
    <w:qFormat/>
    <w:rsid w:val="007F5C40"/>
    <w:pPr>
      <w:numPr>
        <w:ilvl w:val="6"/>
        <w:numId w:val="1"/>
      </w:numPr>
      <w:spacing w:before="240" w:after="60"/>
      <w:outlineLvl w:val="6"/>
    </w:pPr>
    <w:rPr>
      <w:rFonts w:ascii="Calibri" w:hAnsi="Calibri"/>
      <w:sz w:val="24"/>
      <w:szCs w:val="24"/>
    </w:rPr>
  </w:style>
  <w:style w:type="paragraph" w:styleId="Cmsor8">
    <w:name w:val="heading 8"/>
    <w:basedOn w:val="Norml"/>
    <w:next w:val="Norml"/>
    <w:link w:val="Cmsor8Char"/>
    <w:uiPriority w:val="9"/>
    <w:semiHidden/>
    <w:unhideWhenUsed/>
    <w:qFormat/>
    <w:rsid w:val="007F5C40"/>
    <w:pPr>
      <w:numPr>
        <w:ilvl w:val="7"/>
        <w:numId w:val="1"/>
      </w:numPr>
      <w:spacing w:before="240" w:after="60"/>
      <w:outlineLvl w:val="7"/>
    </w:pPr>
    <w:rPr>
      <w:rFonts w:ascii="Calibri" w:hAnsi="Calibri"/>
      <w:i/>
      <w:iCs/>
      <w:sz w:val="24"/>
      <w:szCs w:val="24"/>
    </w:rPr>
  </w:style>
  <w:style w:type="paragraph" w:styleId="Cmsor9">
    <w:name w:val="heading 9"/>
    <w:basedOn w:val="Norml"/>
    <w:next w:val="Norml"/>
    <w:link w:val="Cmsor9Char"/>
    <w:uiPriority w:val="9"/>
    <w:semiHidden/>
    <w:unhideWhenUsed/>
    <w:qFormat/>
    <w:rsid w:val="007F5C40"/>
    <w:pPr>
      <w:numPr>
        <w:ilvl w:val="8"/>
        <w:numId w:val="1"/>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F5C40"/>
    <w:rPr>
      <w:rFonts w:ascii="Cambria" w:eastAsia="Times New Roman" w:hAnsi="Cambria" w:cs="Times New Roman"/>
      <w:b/>
      <w:bCs/>
      <w:kern w:val="32"/>
      <w:sz w:val="32"/>
      <w:szCs w:val="32"/>
      <w:lang w:eastAsia="ar-SA"/>
    </w:rPr>
  </w:style>
  <w:style w:type="character" w:customStyle="1" w:styleId="Cmsor2Char">
    <w:name w:val="Címsor 2 Char"/>
    <w:basedOn w:val="Bekezdsalapbettpusa"/>
    <w:link w:val="Cmsor2"/>
    <w:rsid w:val="007F5C40"/>
    <w:rPr>
      <w:rFonts w:ascii="Cambria" w:eastAsia="Times New Roman" w:hAnsi="Cambria" w:cs="Times New Roman"/>
      <w:b/>
      <w:bCs/>
      <w:i/>
      <w:iCs/>
      <w:sz w:val="28"/>
      <w:szCs w:val="28"/>
      <w:lang w:eastAsia="ar-SA"/>
    </w:rPr>
  </w:style>
  <w:style w:type="character" w:customStyle="1" w:styleId="Cmsor3Char">
    <w:name w:val="Címsor 3 Char"/>
    <w:basedOn w:val="Bekezdsalapbettpusa"/>
    <w:link w:val="Cmsor3"/>
    <w:uiPriority w:val="9"/>
    <w:rsid w:val="007F5C40"/>
    <w:rPr>
      <w:rFonts w:ascii="Cambria" w:eastAsia="Times New Roman" w:hAnsi="Cambria" w:cs="Times New Roman"/>
      <w:b/>
      <w:bCs/>
      <w:sz w:val="26"/>
      <w:szCs w:val="26"/>
      <w:lang w:eastAsia="ar-SA"/>
    </w:rPr>
  </w:style>
  <w:style w:type="character" w:customStyle="1" w:styleId="Cmsor4Char">
    <w:name w:val="Címsor 4 Char"/>
    <w:basedOn w:val="Bekezdsalapbettpusa"/>
    <w:link w:val="Cmsor4"/>
    <w:uiPriority w:val="9"/>
    <w:rsid w:val="007F5C40"/>
    <w:rPr>
      <w:rFonts w:ascii="Calibri" w:eastAsia="Times New Roman" w:hAnsi="Calibri" w:cs="Times New Roman"/>
      <w:b/>
      <w:bCs/>
      <w:sz w:val="28"/>
      <w:szCs w:val="28"/>
      <w:lang w:eastAsia="ar-SA"/>
    </w:rPr>
  </w:style>
  <w:style w:type="character" w:customStyle="1" w:styleId="Cmsor5Char">
    <w:name w:val="Címsor 5 Char"/>
    <w:basedOn w:val="Bekezdsalapbettpusa"/>
    <w:link w:val="Cmsor5"/>
    <w:rsid w:val="007F5C40"/>
    <w:rPr>
      <w:rFonts w:ascii="Calibri" w:eastAsia="Times New Roman" w:hAnsi="Calibri" w:cs="Times New Roman"/>
      <w:b/>
      <w:bCs/>
      <w:i/>
      <w:iCs/>
      <w:sz w:val="26"/>
      <w:szCs w:val="26"/>
      <w:lang w:eastAsia="ar-SA"/>
    </w:rPr>
  </w:style>
  <w:style w:type="character" w:customStyle="1" w:styleId="Cmsor6Char">
    <w:name w:val="Címsor 6 Char"/>
    <w:basedOn w:val="Bekezdsalapbettpusa"/>
    <w:link w:val="Cmsor6"/>
    <w:uiPriority w:val="9"/>
    <w:semiHidden/>
    <w:rsid w:val="007F5C40"/>
    <w:rPr>
      <w:rFonts w:ascii="Calibri" w:eastAsia="Times New Roman" w:hAnsi="Calibri" w:cs="Times New Roman"/>
      <w:b/>
      <w:bCs/>
      <w:lang w:eastAsia="ar-SA"/>
    </w:rPr>
  </w:style>
  <w:style w:type="character" w:customStyle="1" w:styleId="Cmsor7Char">
    <w:name w:val="Címsor 7 Char"/>
    <w:basedOn w:val="Bekezdsalapbettpusa"/>
    <w:link w:val="Cmsor7"/>
    <w:uiPriority w:val="9"/>
    <w:semiHidden/>
    <w:rsid w:val="007F5C40"/>
    <w:rPr>
      <w:rFonts w:ascii="Calibri" w:eastAsia="Times New Roman" w:hAnsi="Calibri" w:cs="Times New Roman"/>
      <w:sz w:val="24"/>
      <w:szCs w:val="24"/>
      <w:lang w:eastAsia="ar-SA"/>
    </w:rPr>
  </w:style>
  <w:style w:type="character" w:customStyle="1" w:styleId="Cmsor8Char">
    <w:name w:val="Címsor 8 Char"/>
    <w:basedOn w:val="Bekezdsalapbettpusa"/>
    <w:link w:val="Cmsor8"/>
    <w:uiPriority w:val="9"/>
    <w:semiHidden/>
    <w:rsid w:val="007F5C40"/>
    <w:rPr>
      <w:rFonts w:ascii="Calibri" w:eastAsia="Times New Roman" w:hAnsi="Calibri" w:cs="Times New Roman"/>
      <w:i/>
      <w:iCs/>
      <w:sz w:val="24"/>
      <w:szCs w:val="24"/>
      <w:lang w:eastAsia="ar-SA"/>
    </w:rPr>
  </w:style>
  <w:style w:type="character" w:customStyle="1" w:styleId="Cmsor9Char">
    <w:name w:val="Címsor 9 Char"/>
    <w:basedOn w:val="Bekezdsalapbettpusa"/>
    <w:link w:val="Cmsor9"/>
    <w:uiPriority w:val="9"/>
    <w:semiHidden/>
    <w:rsid w:val="007F5C40"/>
    <w:rPr>
      <w:rFonts w:ascii="Cambria" w:eastAsia="Times New Roman" w:hAnsi="Cambria" w:cs="Times New Roman"/>
      <w:lang w:eastAsia="ar-SA"/>
    </w:rPr>
  </w:style>
  <w:style w:type="paragraph" w:styleId="Lbjegyzetszveg">
    <w:name w:val="footnote text"/>
    <w:basedOn w:val="Norml"/>
    <w:link w:val="LbjegyzetszvegChar"/>
    <w:uiPriority w:val="99"/>
    <w:semiHidden/>
    <w:unhideWhenUsed/>
    <w:rsid w:val="007F5C40"/>
    <w:rPr>
      <w:sz w:val="20"/>
      <w:szCs w:val="20"/>
    </w:rPr>
  </w:style>
  <w:style w:type="character" w:customStyle="1" w:styleId="LbjegyzetszvegChar">
    <w:name w:val="Lábjegyzetszöveg Char"/>
    <w:basedOn w:val="Bekezdsalapbettpusa"/>
    <w:link w:val="Lbjegyzetszveg"/>
    <w:uiPriority w:val="99"/>
    <w:semiHidden/>
    <w:rsid w:val="007F5C40"/>
    <w:rPr>
      <w:rFonts w:ascii="Times New Roman" w:eastAsia="Times New Roman" w:hAnsi="Times New Roman" w:cs="Times New Roman"/>
      <w:sz w:val="20"/>
      <w:szCs w:val="20"/>
      <w:lang w:eastAsia="ar-SA"/>
    </w:rPr>
  </w:style>
  <w:style w:type="character" w:styleId="Lbjegyzet-hivatkozs">
    <w:name w:val="footnote reference"/>
    <w:uiPriority w:val="99"/>
    <w:semiHidden/>
    <w:unhideWhenUsed/>
    <w:rsid w:val="007F5C40"/>
    <w:rPr>
      <w:vertAlign w:val="superscript"/>
    </w:rPr>
  </w:style>
  <w:style w:type="paragraph" w:styleId="TJ1">
    <w:name w:val="toc 1"/>
    <w:basedOn w:val="Norml"/>
    <w:next w:val="Norml"/>
    <w:autoRedefine/>
    <w:uiPriority w:val="39"/>
    <w:unhideWhenUsed/>
    <w:rsid w:val="007F5C40"/>
    <w:pPr>
      <w:tabs>
        <w:tab w:val="left" w:pos="284"/>
        <w:tab w:val="right" w:leader="dot" w:pos="9072"/>
      </w:tabs>
      <w:spacing w:before="240"/>
      <w:ind w:left="284" w:hanging="284"/>
    </w:pPr>
  </w:style>
  <w:style w:type="paragraph" w:styleId="TJ2">
    <w:name w:val="toc 2"/>
    <w:basedOn w:val="Norml"/>
    <w:next w:val="Norml"/>
    <w:autoRedefine/>
    <w:uiPriority w:val="39"/>
    <w:unhideWhenUsed/>
    <w:rsid w:val="007F5C40"/>
    <w:pPr>
      <w:tabs>
        <w:tab w:val="left" w:pos="851"/>
        <w:tab w:val="right" w:leader="dot" w:pos="9062"/>
      </w:tabs>
      <w:spacing w:before="120"/>
      <w:ind w:left="851" w:hanging="567"/>
    </w:pPr>
  </w:style>
  <w:style w:type="character" w:styleId="Hiperhivatkozs">
    <w:name w:val="Hyperlink"/>
    <w:uiPriority w:val="99"/>
    <w:unhideWhenUsed/>
    <w:rsid w:val="007F5C40"/>
    <w:rPr>
      <w:color w:val="0000FF"/>
      <w:u w:val="single"/>
    </w:rPr>
  </w:style>
  <w:style w:type="paragraph" w:styleId="TJ3">
    <w:name w:val="toc 3"/>
    <w:basedOn w:val="Norml"/>
    <w:next w:val="Norml"/>
    <w:autoRedefine/>
    <w:uiPriority w:val="39"/>
    <w:unhideWhenUsed/>
    <w:rsid w:val="007F5C40"/>
    <w:pPr>
      <w:tabs>
        <w:tab w:val="left" w:pos="1560"/>
        <w:tab w:val="right" w:leader="dot" w:pos="9062"/>
      </w:tabs>
      <w:spacing w:before="120"/>
      <w:ind w:left="1560" w:hanging="709"/>
    </w:pPr>
  </w:style>
  <w:style w:type="paragraph" w:styleId="Listaszerbekezds">
    <w:name w:val="List Paragraph"/>
    <w:basedOn w:val="Norml"/>
    <w:uiPriority w:val="34"/>
    <w:qFormat/>
    <w:rsid w:val="00010400"/>
    <w:pPr>
      <w:suppressAutoHyphens w:val="0"/>
      <w:ind w:left="720"/>
      <w:contextualSpacing/>
      <w:jc w:val="both"/>
    </w:pPr>
    <w:rPr>
      <w:rFonts w:ascii="Arial" w:eastAsia="Calibri" w:hAnsi="Arial" w:cs="Arial"/>
      <w:lang w:eastAsia="en-US"/>
    </w:rPr>
  </w:style>
  <w:style w:type="paragraph" w:styleId="Buborkszveg">
    <w:name w:val="Balloon Text"/>
    <w:basedOn w:val="Norml"/>
    <w:link w:val="BuborkszvegChar"/>
    <w:uiPriority w:val="99"/>
    <w:semiHidden/>
    <w:unhideWhenUsed/>
    <w:rsid w:val="00CE2EC7"/>
    <w:rPr>
      <w:rFonts w:ascii="Tahoma" w:hAnsi="Tahoma" w:cs="Tahoma"/>
      <w:sz w:val="16"/>
      <w:szCs w:val="16"/>
    </w:rPr>
  </w:style>
  <w:style w:type="character" w:customStyle="1" w:styleId="BuborkszvegChar">
    <w:name w:val="Buborékszöveg Char"/>
    <w:basedOn w:val="Bekezdsalapbettpusa"/>
    <w:link w:val="Buborkszveg"/>
    <w:uiPriority w:val="99"/>
    <w:semiHidden/>
    <w:rsid w:val="00CE2EC7"/>
    <w:rPr>
      <w:rFonts w:ascii="Tahoma" w:eastAsia="Times New Roman" w:hAnsi="Tahoma" w:cs="Tahoma"/>
      <w:sz w:val="16"/>
      <w:szCs w:val="16"/>
      <w:lang w:eastAsia="ar-SA"/>
    </w:rPr>
  </w:style>
  <w:style w:type="paragraph" w:styleId="lfej">
    <w:name w:val="header"/>
    <w:basedOn w:val="Norml"/>
    <w:link w:val="lfejChar"/>
    <w:uiPriority w:val="99"/>
    <w:semiHidden/>
    <w:unhideWhenUsed/>
    <w:rsid w:val="005E45CE"/>
    <w:pPr>
      <w:tabs>
        <w:tab w:val="center" w:pos="4536"/>
        <w:tab w:val="right" w:pos="9072"/>
      </w:tabs>
    </w:pPr>
  </w:style>
  <w:style w:type="character" w:customStyle="1" w:styleId="lfejChar">
    <w:name w:val="Élőfej Char"/>
    <w:basedOn w:val="Bekezdsalapbettpusa"/>
    <w:link w:val="lfej"/>
    <w:uiPriority w:val="99"/>
    <w:semiHidden/>
    <w:rsid w:val="005E45CE"/>
    <w:rPr>
      <w:rFonts w:ascii="Times New Roman" w:eastAsia="Times New Roman" w:hAnsi="Times New Roman" w:cs="Times New Roman"/>
      <w:lang w:eastAsia="ar-SA"/>
    </w:rPr>
  </w:style>
  <w:style w:type="paragraph" w:styleId="llb">
    <w:name w:val="footer"/>
    <w:basedOn w:val="Norml"/>
    <w:link w:val="llbChar"/>
    <w:uiPriority w:val="99"/>
    <w:unhideWhenUsed/>
    <w:rsid w:val="005E45CE"/>
    <w:pPr>
      <w:tabs>
        <w:tab w:val="center" w:pos="4536"/>
        <w:tab w:val="right" w:pos="9072"/>
      </w:tabs>
    </w:pPr>
  </w:style>
  <w:style w:type="character" w:customStyle="1" w:styleId="llbChar">
    <w:name w:val="Élőláb Char"/>
    <w:basedOn w:val="Bekezdsalapbettpusa"/>
    <w:link w:val="llb"/>
    <w:uiPriority w:val="99"/>
    <w:rsid w:val="005E45CE"/>
    <w:rPr>
      <w:rFonts w:ascii="Times New Roman" w:eastAsia="Times New Roman" w:hAnsi="Times New Roman" w:cs="Times New Roman"/>
      <w:lang w:eastAsia="ar-SA"/>
    </w:rPr>
  </w:style>
  <w:style w:type="character" w:styleId="Jegyzethivatkozs">
    <w:name w:val="annotation reference"/>
    <w:basedOn w:val="Bekezdsalapbettpusa"/>
    <w:uiPriority w:val="99"/>
    <w:semiHidden/>
    <w:unhideWhenUsed/>
    <w:rsid w:val="00D43CD9"/>
    <w:rPr>
      <w:sz w:val="16"/>
      <w:szCs w:val="16"/>
    </w:rPr>
  </w:style>
  <w:style w:type="paragraph" w:styleId="Jegyzetszveg">
    <w:name w:val="annotation text"/>
    <w:basedOn w:val="Norml"/>
    <w:link w:val="JegyzetszvegChar"/>
    <w:uiPriority w:val="99"/>
    <w:semiHidden/>
    <w:unhideWhenUsed/>
    <w:rsid w:val="00D43CD9"/>
    <w:rPr>
      <w:sz w:val="20"/>
      <w:szCs w:val="20"/>
    </w:rPr>
  </w:style>
  <w:style w:type="character" w:customStyle="1" w:styleId="JegyzetszvegChar">
    <w:name w:val="Jegyzetszöveg Char"/>
    <w:basedOn w:val="Bekezdsalapbettpusa"/>
    <w:link w:val="Jegyzetszveg"/>
    <w:uiPriority w:val="99"/>
    <w:semiHidden/>
    <w:rsid w:val="00D43CD9"/>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D43CD9"/>
    <w:rPr>
      <w:b/>
      <w:bCs/>
    </w:rPr>
  </w:style>
  <w:style w:type="character" w:customStyle="1" w:styleId="MegjegyzstrgyaChar">
    <w:name w:val="Megjegyzés tárgya Char"/>
    <w:basedOn w:val="JegyzetszvegChar"/>
    <w:link w:val="Megjegyzstrgya"/>
    <w:uiPriority w:val="99"/>
    <w:semiHidden/>
    <w:rsid w:val="00D43CD9"/>
    <w:rPr>
      <w:rFonts w:ascii="Times New Roman" w:eastAsia="Times New Roman" w:hAnsi="Times New Roman" w:cs="Times New Roman"/>
      <w:b/>
      <w:bCs/>
      <w:sz w:val="20"/>
      <w:szCs w:val="20"/>
      <w:lang w:eastAsia="ar-SA"/>
    </w:rPr>
  </w:style>
  <w:style w:type="paragraph" w:styleId="Vltozat">
    <w:name w:val="Revision"/>
    <w:hidden/>
    <w:uiPriority w:val="99"/>
    <w:semiHidden/>
    <w:rsid w:val="0017207B"/>
    <w:pPr>
      <w:spacing w:after="0" w:line="240" w:lineRule="auto"/>
    </w:pPr>
    <w:rPr>
      <w:rFonts w:ascii="Times New Roman" w:eastAsia="Times New Roman" w:hAnsi="Times New Roman" w:cs="Times New Roman"/>
      <w:lang w:eastAsia="ar-SA"/>
    </w:rPr>
  </w:style>
  <w:style w:type="paragraph" w:customStyle="1" w:styleId="Default">
    <w:name w:val="Default"/>
    <w:rsid w:val="00C4259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F5C40"/>
    <w:pPr>
      <w:suppressAutoHyphens/>
      <w:spacing w:after="0" w:line="240" w:lineRule="auto"/>
    </w:pPr>
    <w:rPr>
      <w:rFonts w:ascii="Times New Roman" w:eastAsia="Times New Roman" w:hAnsi="Times New Roman" w:cs="Times New Roman"/>
      <w:lang w:eastAsia="ar-SA"/>
    </w:rPr>
  </w:style>
  <w:style w:type="paragraph" w:styleId="Cmsor1">
    <w:name w:val="heading 1"/>
    <w:basedOn w:val="Norml"/>
    <w:next w:val="Norml"/>
    <w:link w:val="Cmsor1Char"/>
    <w:qFormat/>
    <w:rsid w:val="007F5C40"/>
    <w:pPr>
      <w:keepNext/>
      <w:numPr>
        <w:numId w:val="1"/>
      </w:numPr>
      <w:spacing w:before="240" w:after="60"/>
      <w:outlineLvl w:val="0"/>
    </w:pPr>
    <w:rPr>
      <w:rFonts w:ascii="Cambria" w:hAnsi="Cambria"/>
      <w:b/>
      <w:bCs/>
      <w:kern w:val="32"/>
      <w:sz w:val="32"/>
      <w:szCs w:val="32"/>
    </w:rPr>
  </w:style>
  <w:style w:type="paragraph" w:styleId="Cmsor2">
    <w:name w:val="heading 2"/>
    <w:basedOn w:val="Norml"/>
    <w:next w:val="Norml"/>
    <w:link w:val="Cmsor2Char"/>
    <w:unhideWhenUsed/>
    <w:qFormat/>
    <w:rsid w:val="007F5C40"/>
    <w:pPr>
      <w:keepNext/>
      <w:numPr>
        <w:ilvl w:val="1"/>
        <w:numId w:val="1"/>
      </w:numPr>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7F5C40"/>
    <w:pPr>
      <w:keepNext/>
      <w:numPr>
        <w:ilvl w:val="2"/>
        <w:numId w:val="1"/>
      </w:numPr>
      <w:spacing w:before="240" w:after="60"/>
      <w:outlineLvl w:val="2"/>
    </w:pPr>
    <w:rPr>
      <w:rFonts w:ascii="Cambria" w:hAnsi="Cambria"/>
      <w:b/>
      <w:bCs/>
      <w:sz w:val="26"/>
      <w:szCs w:val="26"/>
    </w:rPr>
  </w:style>
  <w:style w:type="paragraph" w:styleId="Cmsor4">
    <w:name w:val="heading 4"/>
    <w:basedOn w:val="Norml"/>
    <w:next w:val="Norml"/>
    <w:link w:val="Cmsor4Char"/>
    <w:uiPriority w:val="9"/>
    <w:unhideWhenUsed/>
    <w:qFormat/>
    <w:rsid w:val="007F5C40"/>
    <w:pPr>
      <w:keepNext/>
      <w:numPr>
        <w:ilvl w:val="3"/>
        <w:numId w:val="1"/>
      </w:numPr>
      <w:spacing w:before="240" w:after="60"/>
      <w:outlineLvl w:val="3"/>
    </w:pPr>
    <w:rPr>
      <w:rFonts w:ascii="Calibri" w:hAnsi="Calibri"/>
      <w:b/>
      <w:bCs/>
      <w:sz w:val="28"/>
      <w:szCs w:val="28"/>
    </w:rPr>
  </w:style>
  <w:style w:type="paragraph" w:styleId="Cmsor5">
    <w:name w:val="heading 5"/>
    <w:basedOn w:val="Norml"/>
    <w:next w:val="Norml"/>
    <w:link w:val="Cmsor5Char"/>
    <w:unhideWhenUsed/>
    <w:qFormat/>
    <w:rsid w:val="007F5C40"/>
    <w:pPr>
      <w:numPr>
        <w:ilvl w:val="4"/>
        <w:numId w:val="1"/>
      </w:num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semiHidden/>
    <w:unhideWhenUsed/>
    <w:qFormat/>
    <w:rsid w:val="007F5C40"/>
    <w:pPr>
      <w:numPr>
        <w:ilvl w:val="5"/>
        <w:numId w:val="1"/>
      </w:numPr>
      <w:spacing w:before="240" w:after="60"/>
      <w:outlineLvl w:val="5"/>
    </w:pPr>
    <w:rPr>
      <w:rFonts w:ascii="Calibri" w:hAnsi="Calibri"/>
      <w:b/>
      <w:bCs/>
    </w:rPr>
  </w:style>
  <w:style w:type="paragraph" w:styleId="Cmsor7">
    <w:name w:val="heading 7"/>
    <w:basedOn w:val="Norml"/>
    <w:next w:val="Norml"/>
    <w:link w:val="Cmsor7Char"/>
    <w:uiPriority w:val="9"/>
    <w:semiHidden/>
    <w:unhideWhenUsed/>
    <w:qFormat/>
    <w:rsid w:val="007F5C40"/>
    <w:pPr>
      <w:numPr>
        <w:ilvl w:val="6"/>
        <w:numId w:val="1"/>
      </w:numPr>
      <w:spacing w:before="240" w:after="60"/>
      <w:outlineLvl w:val="6"/>
    </w:pPr>
    <w:rPr>
      <w:rFonts w:ascii="Calibri" w:hAnsi="Calibri"/>
      <w:sz w:val="24"/>
      <w:szCs w:val="24"/>
    </w:rPr>
  </w:style>
  <w:style w:type="paragraph" w:styleId="Cmsor8">
    <w:name w:val="heading 8"/>
    <w:basedOn w:val="Norml"/>
    <w:next w:val="Norml"/>
    <w:link w:val="Cmsor8Char"/>
    <w:uiPriority w:val="9"/>
    <w:semiHidden/>
    <w:unhideWhenUsed/>
    <w:qFormat/>
    <w:rsid w:val="007F5C40"/>
    <w:pPr>
      <w:numPr>
        <w:ilvl w:val="7"/>
        <w:numId w:val="1"/>
      </w:numPr>
      <w:spacing w:before="240" w:after="60"/>
      <w:outlineLvl w:val="7"/>
    </w:pPr>
    <w:rPr>
      <w:rFonts w:ascii="Calibri" w:hAnsi="Calibri"/>
      <w:i/>
      <w:iCs/>
      <w:sz w:val="24"/>
      <w:szCs w:val="24"/>
    </w:rPr>
  </w:style>
  <w:style w:type="paragraph" w:styleId="Cmsor9">
    <w:name w:val="heading 9"/>
    <w:basedOn w:val="Norml"/>
    <w:next w:val="Norml"/>
    <w:link w:val="Cmsor9Char"/>
    <w:uiPriority w:val="9"/>
    <w:semiHidden/>
    <w:unhideWhenUsed/>
    <w:qFormat/>
    <w:rsid w:val="007F5C40"/>
    <w:pPr>
      <w:numPr>
        <w:ilvl w:val="8"/>
        <w:numId w:val="1"/>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F5C40"/>
    <w:rPr>
      <w:rFonts w:ascii="Cambria" w:eastAsia="Times New Roman" w:hAnsi="Cambria" w:cs="Times New Roman"/>
      <w:b/>
      <w:bCs/>
      <w:kern w:val="32"/>
      <w:sz w:val="32"/>
      <w:szCs w:val="32"/>
      <w:lang w:eastAsia="ar-SA"/>
    </w:rPr>
  </w:style>
  <w:style w:type="character" w:customStyle="1" w:styleId="Cmsor2Char">
    <w:name w:val="Címsor 2 Char"/>
    <w:basedOn w:val="Bekezdsalapbettpusa"/>
    <w:link w:val="Cmsor2"/>
    <w:rsid w:val="007F5C40"/>
    <w:rPr>
      <w:rFonts w:ascii="Cambria" w:eastAsia="Times New Roman" w:hAnsi="Cambria" w:cs="Times New Roman"/>
      <w:b/>
      <w:bCs/>
      <w:i/>
      <w:iCs/>
      <w:sz w:val="28"/>
      <w:szCs w:val="28"/>
      <w:lang w:eastAsia="ar-SA"/>
    </w:rPr>
  </w:style>
  <w:style w:type="character" w:customStyle="1" w:styleId="Cmsor3Char">
    <w:name w:val="Címsor 3 Char"/>
    <w:basedOn w:val="Bekezdsalapbettpusa"/>
    <w:link w:val="Cmsor3"/>
    <w:uiPriority w:val="9"/>
    <w:rsid w:val="007F5C40"/>
    <w:rPr>
      <w:rFonts w:ascii="Cambria" w:eastAsia="Times New Roman" w:hAnsi="Cambria" w:cs="Times New Roman"/>
      <w:b/>
      <w:bCs/>
      <w:sz w:val="26"/>
      <w:szCs w:val="26"/>
      <w:lang w:eastAsia="ar-SA"/>
    </w:rPr>
  </w:style>
  <w:style w:type="character" w:customStyle="1" w:styleId="Cmsor4Char">
    <w:name w:val="Címsor 4 Char"/>
    <w:basedOn w:val="Bekezdsalapbettpusa"/>
    <w:link w:val="Cmsor4"/>
    <w:uiPriority w:val="9"/>
    <w:rsid w:val="007F5C40"/>
    <w:rPr>
      <w:rFonts w:ascii="Calibri" w:eastAsia="Times New Roman" w:hAnsi="Calibri" w:cs="Times New Roman"/>
      <w:b/>
      <w:bCs/>
      <w:sz w:val="28"/>
      <w:szCs w:val="28"/>
      <w:lang w:eastAsia="ar-SA"/>
    </w:rPr>
  </w:style>
  <w:style w:type="character" w:customStyle="1" w:styleId="Cmsor5Char">
    <w:name w:val="Címsor 5 Char"/>
    <w:basedOn w:val="Bekezdsalapbettpusa"/>
    <w:link w:val="Cmsor5"/>
    <w:rsid w:val="007F5C40"/>
    <w:rPr>
      <w:rFonts w:ascii="Calibri" w:eastAsia="Times New Roman" w:hAnsi="Calibri" w:cs="Times New Roman"/>
      <w:b/>
      <w:bCs/>
      <w:i/>
      <w:iCs/>
      <w:sz w:val="26"/>
      <w:szCs w:val="26"/>
      <w:lang w:eastAsia="ar-SA"/>
    </w:rPr>
  </w:style>
  <w:style w:type="character" w:customStyle="1" w:styleId="Cmsor6Char">
    <w:name w:val="Címsor 6 Char"/>
    <w:basedOn w:val="Bekezdsalapbettpusa"/>
    <w:link w:val="Cmsor6"/>
    <w:uiPriority w:val="9"/>
    <w:semiHidden/>
    <w:rsid w:val="007F5C40"/>
    <w:rPr>
      <w:rFonts w:ascii="Calibri" w:eastAsia="Times New Roman" w:hAnsi="Calibri" w:cs="Times New Roman"/>
      <w:b/>
      <w:bCs/>
      <w:lang w:eastAsia="ar-SA"/>
    </w:rPr>
  </w:style>
  <w:style w:type="character" w:customStyle="1" w:styleId="Cmsor7Char">
    <w:name w:val="Címsor 7 Char"/>
    <w:basedOn w:val="Bekezdsalapbettpusa"/>
    <w:link w:val="Cmsor7"/>
    <w:uiPriority w:val="9"/>
    <w:semiHidden/>
    <w:rsid w:val="007F5C40"/>
    <w:rPr>
      <w:rFonts w:ascii="Calibri" w:eastAsia="Times New Roman" w:hAnsi="Calibri" w:cs="Times New Roman"/>
      <w:sz w:val="24"/>
      <w:szCs w:val="24"/>
      <w:lang w:eastAsia="ar-SA"/>
    </w:rPr>
  </w:style>
  <w:style w:type="character" w:customStyle="1" w:styleId="Cmsor8Char">
    <w:name w:val="Címsor 8 Char"/>
    <w:basedOn w:val="Bekezdsalapbettpusa"/>
    <w:link w:val="Cmsor8"/>
    <w:uiPriority w:val="9"/>
    <w:semiHidden/>
    <w:rsid w:val="007F5C40"/>
    <w:rPr>
      <w:rFonts w:ascii="Calibri" w:eastAsia="Times New Roman" w:hAnsi="Calibri" w:cs="Times New Roman"/>
      <w:i/>
      <w:iCs/>
      <w:sz w:val="24"/>
      <w:szCs w:val="24"/>
      <w:lang w:eastAsia="ar-SA"/>
    </w:rPr>
  </w:style>
  <w:style w:type="character" w:customStyle="1" w:styleId="Cmsor9Char">
    <w:name w:val="Címsor 9 Char"/>
    <w:basedOn w:val="Bekezdsalapbettpusa"/>
    <w:link w:val="Cmsor9"/>
    <w:uiPriority w:val="9"/>
    <w:semiHidden/>
    <w:rsid w:val="007F5C40"/>
    <w:rPr>
      <w:rFonts w:ascii="Cambria" w:eastAsia="Times New Roman" w:hAnsi="Cambria" w:cs="Times New Roman"/>
      <w:lang w:eastAsia="ar-SA"/>
    </w:rPr>
  </w:style>
  <w:style w:type="paragraph" w:styleId="Lbjegyzetszveg">
    <w:name w:val="footnote text"/>
    <w:basedOn w:val="Norml"/>
    <w:link w:val="LbjegyzetszvegChar"/>
    <w:uiPriority w:val="99"/>
    <w:semiHidden/>
    <w:unhideWhenUsed/>
    <w:rsid w:val="007F5C40"/>
    <w:rPr>
      <w:sz w:val="20"/>
      <w:szCs w:val="20"/>
    </w:rPr>
  </w:style>
  <w:style w:type="character" w:customStyle="1" w:styleId="LbjegyzetszvegChar">
    <w:name w:val="Lábjegyzetszöveg Char"/>
    <w:basedOn w:val="Bekezdsalapbettpusa"/>
    <w:link w:val="Lbjegyzetszveg"/>
    <w:uiPriority w:val="99"/>
    <w:semiHidden/>
    <w:rsid w:val="007F5C40"/>
    <w:rPr>
      <w:rFonts w:ascii="Times New Roman" w:eastAsia="Times New Roman" w:hAnsi="Times New Roman" w:cs="Times New Roman"/>
      <w:sz w:val="20"/>
      <w:szCs w:val="20"/>
      <w:lang w:eastAsia="ar-SA"/>
    </w:rPr>
  </w:style>
  <w:style w:type="character" w:styleId="Lbjegyzet-hivatkozs">
    <w:name w:val="footnote reference"/>
    <w:uiPriority w:val="99"/>
    <w:semiHidden/>
    <w:unhideWhenUsed/>
    <w:rsid w:val="007F5C40"/>
    <w:rPr>
      <w:vertAlign w:val="superscript"/>
    </w:rPr>
  </w:style>
  <w:style w:type="paragraph" w:styleId="TJ1">
    <w:name w:val="toc 1"/>
    <w:basedOn w:val="Norml"/>
    <w:next w:val="Norml"/>
    <w:autoRedefine/>
    <w:uiPriority w:val="39"/>
    <w:unhideWhenUsed/>
    <w:rsid w:val="007F5C40"/>
    <w:pPr>
      <w:tabs>
        <w:tab w:val="left" w:pos="284"/>
        <w:tab w:val="right" w:leader="dot" w:pos="9072"/>
      </w:tabs>
      <w:spacing w:before="240"/>
      <w:ind w:left="284" w:hanging="284"/>
    </w:pPr>
  </w:style>
  <w:style w:type="paragraph" w:styleId="TJ2">
    <w:name w:val="toc 2"/>
    <w:basedOn w:val="Norml"/>
    <w:next w:val="Norml"/>
    <w:autoRedefine/>
    <w:uiPriority w:val="39"/>
    <w:unhideWhenUsed/>
    <w:rsid w:val="007F5C40"/>
    <w:pPr>
      <w:tabs>
        <w:tab w:val="left" w:pos="851"/>
        <w:tab w:val="right" w:leader="dot" w:pos="9062"/>
      </w:tabs>
      <w:spacing w:before="120"/>
      <w:ind w:left="851" w:hanging="567"/>
    </w:pPr>
  </w:style>
  <w:style w:type="character" w:styleId="Hiperhivatkozs">
    <w:name w:val="Hyperlink"/>
    <w:uiPriority w:val="99"/>
    <w:unhideWhenUsed/>
    <w:rsid w:val="007F5C40"/>
    <w:rPr>
      <w:color w:val="0000FF"/>
      <w:u w:val="single"/>
    </w:rPr>
  </w:style>
  <w:style w:type="paragraph" w:styleId="TJ3">
    <w:name w:val="toc 3"/>
    <w:basedOn w:val="Norml"/>
    <w:next w:val="Norml"/>
    <w:autoRedefine/>
    <w:uiPriority w:val="39"/>
    <w:unhideWhenUsed/>
    <w:rsid w:val="007F5C40"/>
    <w:pPr>
      <w:tabs>
        <w:tab w:val="left" w:pos="1560"/>
        <w:tab w:val="right" w:leader="dot" w:pos="9062"/>
      </w:tabs>
      <w:spacing w:before="120"/>
      <w:ind w:left="1560" w:hanging="709"/>
    </w:pPr>
  </w:style>
  <w:style w:type="paragraph" w:styleId="Listaszerbekezds">
    <w:name w:val="List Paragraph"/>
    <w:basedOn w:val="Norml"/>
    <w:uiPriority w:val="34"/>
    <w:qFormat/>
    <w:rsid w:val="00010400"/>
    <w:pPr>
      <w:suppressAutoHyphens w:val="0"/>
      <w:ind w:left="720"/>
      <w:contextualSpacing/>
      <w:jc w:val="both"/>
    </w:pPr>
    <w:rPr>
      <w:rFonts w:ascii="Arial" w:eastAsia="Calibri" w:hAnsi="Arial" w:cs="Arial"/>
      <w:lang w:eastAsia="en-US"/>
    </w:rPr>
  </w:style>
  <w:style w:type="paragraph" w:styleId="Buborkszveg">
    <w:name w:val="Balloon Text"/>
    <w:basedOn w:val="Norml"/>
    <w:link w:val="BuborkszvegChar"/>
    <w:uiPriority w:val="99"/>
    <w:semiHidden/>
    <w:unhideWhenUsed/>
    <w:rsid w:val="00CE2EC7"/>
    <w:rPr>
      <w:rFonts w:ascii="Tahoma" w:hAnsi="Tahoma" w:cs="Tahoma"/>
      <w:sz w:val="16"/>
      <w:szCs w:val="16"/>
    </w:rPr>
  </w:style>
  <w:style w:type="character" w:customStyle="1" w:styleId="BuborkszvegChar">
    <w:name w:val="Buborékszöveg Char"/>
    <w:basedOn w:val="Bekezdsalapbettpusa"/>
    <w:link w:val="Buborkszveg"/>
    <w:uiPriority w:val="99"/>
    <w:semiHidden/>
    <w:rsid w:val="00CE2EC7"/>
    <w:rPr>
      <w:rFonts w:ascii="Tahoma" w:eastAsia="Times New Roman" w:hAnsi="Tahoma" w:cs="Tahoma"/>
      <w:sz w:val="16"/>
      <w:szCs w:val="16"/>
      <w:lang w:eastAsia="ar-SA"/>
    </w:rPr>
  </w:style>
  <w:style w:type="paragraph" w:styleId="lfej">
    <w:name w:val="header"/>
    <w:basedOn w:val="Norml"/>
    <w:link w:val="lfejChar"/>
    <w:uiPriority w:val="99"/>
    <w:semiHidden/>
    <w:unhideWhenUsed/>
    <w:rsid w:val="005E45CE"/>
    <w:pPr>
      <w:tabs>
        <w:tab w:val="center" w:pos="4536"/>
        <w:tab w:val="right" w:pos="9072"/>
      </w:tabs>
    </w:pPr>
  </w:style>
  <w:style w:type="character" w:customStyle="1" w:styleId="lfejChar">
    <w:name w:val="Élőfej Char"/>
    <w:basedOn w:val="Bekezdsalapbettpusa"/>
    <w:link w:val="lfej"/>
    <w:uiPriority w:val="99"/>
    <w:semiHidden/>
    <w:rsid w:val="005E45CE"/>
    <w:rPr>
      <w:rFonts w:ascii="Times New Roman" w:eastAsia="Times New Roman" w:hAnsi="Times New Roman" w:cs="Times New Roman"/>
      <w:lang w:eastAsia="ar-SA"/>
    </w:rPr>
  </w:style>
  <w:style w:type="paragraph" w:styleId="llb">
    <w:name w:val="footer"/>
    <w:basedOn w:val="Norml"/>
    <w:link w:val="llbChar"/>
    <w:uiPriority w:val="99"/>
    <w:unhideWhenUsed/>
    <w:rsid w:val="005E45CE"/>
    <w:pPr>
      <w:tabs>
        <w:tab w:val="center" w:pos="4536"/>
        <w:tab w:val="right" w:pos="9072"/>
      </w:tabs>
    </w:pPr>
  </w:style>
  <w:style w:type="character" w:customStyle="1" w:styleId="llbChar">
    <w:name w:val="Élőláb Char"/>
    <w:basedOn w:val="Bekezdsalapbettpusa"/>
    <w:link w:val="llb"/>
    <w:uiPriority w:val="99"/>
    <w:rsid w:val="005E45CE"/>
    <w:rPr>
      <w:rFonts w:ascii="Times New Roman" w:eastAsia="Times New Roman" w:hAnsi="Times New Roman" w:cs="Times New Roman"/>
      <w:lang w:eastAsia="ar-SA"/>
    </w:rPr>
  </w:style>
  <w:style w:type="character" w:styleId="Jegyzethivatkozs">
    <w:name w:val="annotation reference"/>
    <w:basedOn w:val="Bekezdsalapbettpusa"/>
    <w:uiPriority w:val="99"/>
    <w:semiHidden/>
    <w:unhideWhenUsed/>
    <w:rsid w:val="00D43CD9"/>
    <w:rPr>
      <w:sz w:val="16"/>
      <w:szCs w:val="16"/>
    </w:rPr>
  </w:style>
  <w:style w:type="paragraph" w:styleId="Jegyzetszveg">
    <w:name w:val="annotation text"/>
    <w:basedOn w:val="Norml"/>
    <w:link w:val="JegyzetszvegChar"/>
    <w:uiPriority w:val="99"/>
    <w:semiHidden/>
    <w:unhideWhenUsed/>
    <w:rsid w:val="00D43CD9"/>
    <w:rPr>
      <w:sz w:val="20"/>
      <w:szCs w:val="20"/>
    </w:rPr>
  </w:style>
  <w:style w:type="character" w:customStyle="1" w:styleId="JegyzetszvegChar">
    <w:name w:val="Jegyzetszöveg Char"/>
    <w:basedOn w:val="Bekezdsalapbettpusa"/>
    <w:link w:val="Jegyzetszveg"/>
    <w:uiPriority w:val="99"/>
    <w:semiHidden/>
    <w:rsid w:val="00D43CD9"/>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D43CD9"/>
    <w:rPr>
      <w:b/>
      <w:bCs/>
    </w:rPr>
  </w:style>
  <w:style w:type="character" w:customStyle="1" w:styleId="MegjegyzstrgyaChar">
    <w:name w:val="Megjegyzés tárgya Char"/>
    <w:basedOn w:val="JegyzetszvegChar"/>
    <w:link w:val="Megjegyzstrgya"/>
    <w:uiPriority w:val="99"/>
    <w:semiHidden/>
    <w:rsid w:val="00D43CD9"/>
    <w:rPr>
      <w:rFonts w:ascii="Times New Roman" w:eastAsia="Times New Roman" w:hAnsi="Times New Roman" w:cs="Times New Roman"/>
      <w:b/>
      <w:bCs/>
      <w:sz w:val="20"/>
      <w:szCs w:val="20"/>
      <w:lang w:eastAsia="ar-SA"/>
    </w:rPr>
  </w:style>
  <w:style w:type="paragraph" w:styleId="Vltozat">
    <w:name w:val="Revision"/>
    <w:hidden/>
    <w:uiPriority w:val="99"/>
    <w:semiHidden/>
    <w:rsid w:val="0017207B"/>
    <w:pPr>
      <w:spacing w:after="0" w:line="240" w:lineRule="auto"/>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210195488">
      <w:bodyDiv w:val="1"/>
      <w:marLeft w:val="0"/>
      <w:marRight w:val="0"/>
      <w:marTop w:val="0"/>
      <w:marBottom w:val="0"/>
      <w:divBdr>
        <w:top w:val="none" w:sz="0" w:space="0" w:color="auto"/>
        <w:left w:val="none" w:sz="0" w:space="0" w:color="auto"/>
        <w:bottom w:val="none" w:sz="0" w:space="0" w:color="auto"/>
        <w:right w:val="none" w:sz="0" w:space="0" w:color="auto"/>
      </w:divBdr>
    </w:div>
    <w:div w:id="427694520">
      <w:bodyDiv w:val="1"/>
      <w:marLeft w:val="0"/>
      <w:marRight w:val="0"/>
      <w:marTop w:val="0"/>
      <w:marBottom w:val="0"/>
      <w:divBdr>
        <w:top w:val="none" w:sz="0" w:space="0" w:color="auto"/>
        <w:left w:val="none" w:sz="0" w:space="0" w:color="auto"/>
        <w:bottom w:val="none" w:sz="0" w:space="0" w:color="auto"/>
        <w:right w:val="none" w:sz="0" w:space="0" w:color="auto"/>
      </w:divBdr>
    </w:div>
    <w:div w:id="773086960">
      <w:bodyDiv w:val="1"/>
      <w:marLeft w:val="0"/>
      <w:marRight w:val="0"/>
      <w:marTop w:val="0"/>
      <w:marBottom w:val="0"/>
      <w:divBdr>
        <w:top w:val="none" w:sz="0" w:space="0" w:color="auto"/>
        <w:left w:val="none" w:sz="0" w:space="0" w:color="auto"/>
        <w:bottom w:val="none" w:sz="0" w:space="0" w:color="auto"/>
        <w:right w:val="none" w:sz="0" w:space="0" w:color="auto"/>
      </w:divBdr>
    </w:div>
    <w:div w:id="945694337">
      <w:bodyDiv w:val="1"/>
      <w:marLeft w:val="0"/>
      <w:marRight w:val="0"/>
      <w:marTop w:val="0"/>
      <w:marBottom w:val="0"/>
      <w:divBdr>
        <w:top w:val="none" w:sz="0" w:space="0" w:color="auto"/>
        <w:left w:val="none" w:sz="0" w:space="0" w:color="auto"/>
        <w:bottom w:val="none" w:sz="0" w:space="0" w:color="auto"/>
        <w:right w:val="none" w:sz="0" w:space="0" w:color="auto"/>
      </w:divBdr>
    </w:div>
    <w:div w:id="970553021">
      <w:bodyDiv w:val="1"/>
      <w:marLeft w:val="0"/>
      <w:marRight w:val="0"/>
      <w:marTop w:val="0"/>
      <w:marBottom w:val="0"/>
      <w:divBdr>
        <w:top w:val="none" w:sz="0" w:space="0" w:color="auto"/>
        <w:left w:val="none" w:sz="0" w:space="0" w:color="auto"/>
        <w:bottom w:val="none" w:sz="0" w:space="0" w:color="auto"/>
        <w:right w:val="none" w:sz="0" w:space="0" w:color="auto"/>
      </w:divBdr>
    </w:div>
    <w:div w:id="1051538404">
      <w:bodyDiv w:val="1"/>
      <w:marLeft w:val="0"/>
      <w:marRight w:val="0"/>
      <w:marTop w:val="0"/>
      <w:marBottom w:val="0"/>
      <w:divBdr>
        <w:top w:val="none" w:sz="0" w:space="0" w:color="auto"/>
        <w:left w:val="none" w:sz="0" w:space="0" w:color="auto"/>
        <w:bottom w:val="none" w:sz="0" w:space="0" w:color="auto"/>
        <w:right w:val="none" w:sz="0" w:space="0" w:color="auto"/>
      </w:divBdr>
      <w:divsChild>
        <w:div w:id="1657800080">
          <w:marLeft w:val="0"/>
          <w:marRight w:val="0"/>
          <w:marTop w:val="0"/>
          <w:marBottom w:val="0"/>
          <w:divBdr>
            <w:top w:val="none" w:sz="0" w:space="0" w:color="auto"/>
            <w:left w:val="none" w:sz="0" w:space="0" w:color="auto"/>
            <w:bottom w:val="none" w:sz="0" w:space="0" w:color="auto"/>
            <w:right w:val="none" w:sz="0" w:space="0" w:color="auto"/>
          </w:divBdr>
        </w:div>
        <w:div w:id="1900704452">
          <w:marLeft w:val="0"/>
          <w:marRight w:val="0"/>
          <w:marTop w:val="0"/>
          <w:marBottom w:val="0"/>
          <w:divBdr>
            <w:top w:val="none" w:sz="0" w:space="0" w:color="auto"/>
            <w:left w:val="none" w:sz="0" w:space="0" w:color="auto"/>
            <w:bottom w:val="none" w:sz="0" w:space="0" w:color="auto"/>
            <w:right w:val="none" w:sz="0" w:space="0" w:color="auto"/>
          </w:divBdr>
        </w:div>
        <w:div w:id="31224285">
          <w:marLeft w:val="0"/>
          <w:marRight w:val="0"/>
          <w:marTop w:val="0"/>
          <w:marBottom w:val="0"/>
          <w:divBdr>
            <w:top w:val="none" w:sz="0" w:space="0" w:color="auto"/>
            <w:left w:val="none" w:sz="0" w:space="0" w:color="auto"/>
            <w:bottom w:val="none" w:sz="0" w:space="0" w:color="auto"/>
            <w:right w:val="none" w:sz="0" w:space="0" w:color="auto"/>
          </w:divBdr>
        </w:div>
        <w:div w:id="1636638692">
          <w:marLeft w:val="0"/>
          <w:marRight w:val="0"/>
          <w:marTop w:val="0"/>
          <w:marBottom w:val="0"/>
          <w:divBdr>
            <w:top w:val="none" w:sz="0" w:space="0" w:color="auto"/>
            <w:left w:val="none" w:sz="0" w:space="0" w:color="auto"/>
            <w:bottom w:val="none" w:sz="0" w:space="0" w:color="auto"/>
            <w:right w:val="none" w:sz="0" w:space="0" w:color="auto"/>
          </w:divBdr>
        </w:div>
        <w:div w:id="2026902569">
          <w:marLeft w:val="0"/>
          <w:marRight w:val="0"/>
          <w:marTop w:val="0"/>
          <w:marBottom w:val="0"/>
          <w:divBdr>
            <w:top w:val="none" w:sz="0" w:space="0" w:color="auto"/>
            <w:left w:val="none" w:sz="0" w:space="0" w:color="auto"/>
            <w:bottom w:val="none" w:sz="0" w:space="0" w:color="auto"/>
            <w:right w:val="none" w:sz="0" w:space="0" w:color="auto"/>
          </w:divBdr>
        </w:div>
        <w:div w:id="128938713">
          <w:marLeft w:val="0"/>
          <w:marRight w:val="0"/>
          <w:marTop w:val="0"/>
          <w:marBottom w:val="0"/>
          <w:divBdr>
            <w:top w:val="none" w:sz="0" w:space="0" w:color="auto"/>
            <w:left w:val="none" w:sz="0" w:space="0" w:color="auto"/>
            <w:bottom w:val="none" w:sz="0" w:space="0" w:color="auto"/>
            <w:right w:val="none" w:sz="0" w:space="0" w:color="auto"/>
          </w:divBdr>
        </w:div>
        <w:div w:id="468590626">
          <w:marLeft w:val="0"/>
          <w:marRight w:val="0"/>
          <w:marTop w:val="0"/>
          <w:marBottom w:val="0"/>
          <w:divBdr>
            <w:top w:val="none" w:sz="0" w:space="0" w:color="auto"/>
            <w:left w:val="none" w:sz="0" w:space="0" w:color="auto"/>
            <w:bottom w:val="none" w:sz="0" w:space="0" w:color="auto"/>
            <w:right w:val="none" w:sz="0" w:space="0" w:color="auto"/>
          </w:divBdr>
        </w:div>
        <w:div w:id="1554924753">
          <w:marLeft w:val="0"/>
          <w:marRight w:val="0"/>
          <w:marTop w:val="0"/>
          <w:marBottom w:val="0"/>
          <w:divBdr>
            <w:top w:val="none" w:sz="0" w:space="0" w:color="auto"/>
            <w:left w:val="none" w:sz="0" w:space="0" w:color="auto"/>
            <w:bottom w:val="none" w:sz="0" w:space="0" w:color="auto"/>
            <w:right w:val="none" w:sz="0" w:space="0" w:color="auto"/>
          </w:divBdr>
        </w:div>
        <w:div w:id="446699197">
          <w:marLeft w:val="0"/>
          <w:marRight w:val="0"/>
          <w:marTop w:val="0"/>
          <w:marBottom w:val="0"/>
          <w:divBdr>
            <w:top w:val="none" w:sz="0" w:space="0" w:color="auto"/>
            <w:left w:val="none" w:sz="0" w:space="0" w:color="auto"/>
            <w:bottom w:val="none" w:sz="0" w:space="0" w:color="auto"/>
            <w:right w:val="none" w:sz="0" w:space="0" w:color="auto"/>
          </w:divBdr>
        </w:div>
        <w:div w:id="1489207212">
          <w:marLeft w:val="0"/>
          <w:marRight w:val="0"/>
          <w:marTop w:val="0"/>
          <w:marBottom w:val="0"/>
          <w:divBdr>
            <w:top w:val="none" w:sz="0" w:space="0" w:color="auto"/>
            <w:left w:val="none" w:sz="0" w:space="0" w:color="auto"/>
            <w:bottom w:val="none" w:sz="0" w:space="0" w:color="auto"/>
            <w:right w:val="none" w:sz="0" w:space="0" w:color="auto"/>
          </w:divBdr>
        </w:div>
        <w:div w:id="694773936">
          <w:marLeft w:val="0"/>
          <w:marRight w:val="0"/>
          <w:marTop w:val="0"/>
          <w:marBottom w:val="0"/>
          <w:divBdr>
            <w:top w:val="none" w:sz="0" w:space="0" w:color="auto"/>
            <w:left w:val="none" w:sz="0" w:space="0" w:color="auto"/>
            <w:bottom w:val="none" w:sz="0" w:space="0" w:color="auto"/>
            <w:right w:val="none" w:sz="0" w:space="0" w:color="auto"/>
          </w:divBdr>
        </w:div>
        <w:div w:id="1021474573">
          <w:marLeft w:val="0"/>
          <w:marRight w:val="0"/>
          <w:marTop w:val="0"/>
          <w:marBottom w:val="0"/>
          <w:divBdr>
            <w:top w:val="none" w:sz="0" w:space="0" w:color="auto"/>
            <w:left w:val="none" w:sz="0" w:space="0" w:color="auto"/>
            <w:bottom w:val="none" w:sz="0" w:space="0" w:color="auto"/>
            <w:right w:val="none" w:sz="0" w:space="0" w:color="auto"/>
          </w:divBdr>
        </w:div>
        <w:div w:id="1364751844">
          <w:marLeft w:val="0"/>
          <w:marRight w:val="0"/>
          <w:marTop w:val="0"/>
          <w:marBottom w:val="0"/>
          <w:divBdr>
            <w:top w:val="none" w:sz="0" w:space="0" w:color="auto"/>
            <w:left w:val="none" w:sz="0" w:space="0" w:color="auto"/>
            <w:bottom w:val="none" w:sz="0" w:space="0" w:color="auto"/>
            <w:right w:val="none" w:sz="0" w:space="0" w:color="auto"/>
          </w:divBdr>
        </w:div>
        <w:div w:id="1749302485">
          <w:marLeft w:val="0"/>
          <w:marRight w:val="0"/>
          <w:marTop w:val="0"/>
          <w:marBottom w:val="0"/>
          <w:divBdr>
            <w:top w:val="none" w:sz="0" w:space="0" w:color="auto"/>
            <w:left w:val="none" w:sz="0" w:space="0" w:color="auto"/>
            <w:bottom w:val="none" w:sz="0" w:space="0" w:color="auto"/>
            <w:right w:val="none" w:sz="0" w:space="0" w:color="auto"/>
          </w:divBdr>
        </w:div>
        <w:div w:id="158132776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 w:id="2134588948">
          <w:marLeft w:val="0"/>
          <w:marRight w:val="0"/>
          <w:marTop w:val="0"/>
          <w:marBottom w:val="0"/>
          <w:divBdr>
            <w:top w:val="none" w:sz="0" w:space="0" w:color="auto"/>
            <w:left w:val="none" w:sz="0" w:space="0" w:color="auto"/>
            <w:bottom w:val="none" w:sz="0" w:space="0" w:color="auto"/>
            <w:right w:val="none" w:sz="0" w:space="0" w:color="auto"/>
          </w:divBdr>
        </w:div>
        <w:div w:id="290091509">
          <w:marLeft w:val="0"/>
          <w:marRight w:val="0"/>
          <w:marTop w:val="0"/>
          <w:marBottom w:val="0"/>
          <w:divBdr>
            <w:top w:val="none" w:sz="0" w:space="0" w:color="auto"/>
            <w:left w:val="none" w:sz="0" w:space="0" w:color="auto"/>
            <w:bottom w:val="none" w:sz="0" w:space="0" w:color="auto"/>
            <w:right w:val="none" w:sz="0" w:space="0" w:color="auto"/>
          </w:divBdr>
        </w:div>
        <w:div w:id="1537425236">
          <w:marLeft w:val="0"/>
          <w:marRight w:val="0"/>
          <w:marTop w:val="0"/>
          <w:marBottom w:val="0"/>
          <w:divBdr>
            <w:top w:val="none" w:sz="0" w:space="0" w:color="auto"/>
            <w:left w:val="none" w:sz="0" w:space="0" w:color="auto"/>
            <w:bottom w:val="none" w:sz="0" w:space="0" w:color="auto"/>
            <w:right w:val="none" w:sz="0" w:space="0" w:color="auto"/>
          </w:divBdr>
        </w:div>
        <w:div w:id="381514664">
          <w:marLeft w:val="0"/>
          <w:marRight w:val="0"/>
          <w:marTop w:val="0"/>
          <w:marBottom w:val="0"/>
          <w:divBdr>
            <w:top w:val="none" w:sz="0" w:space="0" w:color="auto"/>
            <w:left w:val="none" w:sz="0" w:space="0" w:color="auto"/>
            <w:bottom w:val="none" w:sz="0" w:space="0" w:color="auto"/>
            <w:right w:val="none" w:sz="0" w:space="0" w:color="auto"/>
          </w:divBdr>
        </w:div>
        <w:div w:id="720831643">
          <w:marLeft w:val="0"/>
          <w:marRight w:val="0"/>
          <w:marTop w:val="0"/>
          <w:marBottom w:val="0"/>
          <w:divBdr>
            <w:top w:val="none" w:sz="0" w:space="0" w:color="auto"/>
            <w:left w:val="none" w:sz="0" w:space="0" w:color="auto"/>
            <w:bottom w:val="none" w:sz="0" w:space="0" w:color="auto"/>
            <w:right w:val="none" w:sz="0" w:space="0" w:color="auto"/>
          </w:divBdr>
        </w:div>
      </w:divsChild>
    </w:div>
    <w:div w:id="1179009232">
      <w:bodyDiv w:val="1"/>
      <w:marLeft w:val="0"/>
      <w:marRight w:val="0"/>
      <w:marTop w:val="0"/>
      <w:marBottom w:val="0"/>
      <w:divBdr>
        <w:top w:val="none" w:sz="0" w:space="0" w:color="auto"/>
        <w:left w:val="none" w:sz="0" w:space="0" w:color="auto"/>
        <w:bottom w:val="none" w:sz="0" w:space="0" w:color="auto"/>
        <w:right w:val="none" w:sz="0" w:space="0" w:color="auto"/>
      </w:divBdr>
    </w:div>
    <w:div w:id="1314026818">
      <w:bodyDiv w:val="1"/>
      <w:marLeft w:val="0"/>
      <w:marRight w:val="0"/>
      <w:marTop w:val="0"/>
      <w:marBottom w:val="0"/>
      <w:divBdr>
        <w:top w:val="none" w:sz="0" w:space="0" w:color="auto"/>
        <w:left w:val="none" w:sz="0" w:space="0" w:color="auto"/>
        <w:bottom w:val="none" w:sz="0" w:space="0" w:color="auto"/>
        <w:right w:val="none" w:sz="0" w:space="0" w:color="auto"/>
      </w:divBdr>
    </w:div>
    <w:div w:id="1541042446">
      <w:bodyDiv w:val="1"/>
      <w:marLeft w:val="0"/>
      <w:marRight w:val="0"/>
      <w:marTop w:val="0"/>
      <w:marBottom w:val="0"/>
      <w:divBdr>
        <w:top w:val="none" w:sz="0" w:space="0" w:color="auto"/>
        <w:left w:val="none" w:sz="0" w:space="0" w:color="auto"/>
        <w:bottom w:val="none" w:sz="0" w:space="0" w:color="auto"/>
        <w:right w:val="none" w:sz="0" w:space="0" w:color="auto"/>
      </w:divBdr>
    </w:div>
    <w:div w:id="1732457345">
      <w:bodyDiv w:val="1"/>
      <w:marLeft w:val="0"/>
      <w:marRight w:val="0"/>
      <w:marTop w:val="0"/>
      <w:marBottom w:val="0"/>
      <w:divBdr>
        <w:top w:val="none" w:sz="0" w:space="0" w:color="auto"/>
        <w:left w:val="none" w:sz="0" w:space="0" w:color="auto"/>
        <w:bottom w:val="none" w:sz="0" w:space="0" w:color="auto"/>
        <w:right w:val="none" w:sz="0" w:space="0" w:color="auto"/>
      </w:divBdr>
    </w:div>
    <w:div w:id="1769428395">
      <w:bodyDiv w:val="1"/>
      <w:marLeft w:val="0"/>
      <w:marRight w:val="0"/>
      <w:marTop w:val="0"/>
      <w:marBottom w:val="0"/>
      <w:divBdr>
        <w:top w:val="none" w:sz="0" w:space="0" w:color="auto"/>
        <w:left w:val="none" w:sz="0" w:space="0" w:color="auto"/>
        <w:bottom w:val="none" w:sz="0" w:space="0" w:color="auto"/>
        <w:right w:val="none" w:sz="0" w:space="0" w:color="auto"/>
      </w:divBdr>
    </w:div>
    <w:div w:id="1876231039">
      <w:bodyDiv w:val="1"/>
      <w:marLeft w:val="0"/>
      <w:marRight w:val="0"/>
      <w:marTop w:val="0"/>
      <w:marBottom w:val="0"/>
      <w:divBdr>
        <w:top w:val="none" w:sz="0" w:space="0" w:color="auto"/>
        <w:left w:val="none" w:sz="0" w:space="0" w:color="auto"/>
        <w:bottom w:val="none" w:sz="0" w:space="0" w:color="auto"/>
        <w:right w:val="none" w:sz="0" w:space="0" w:color="auto"/>
      </w:divBdr>
    </w:div>
    <w:div w:id="21150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FA93-05CF-45CF-AD02-874664EE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13</Pages>
  <Words>4176</Words>
  <Characters>28819</Characters>
  <Application>Microsoft Office Word</Application>
  <DocSecurity>0</DocSecurity>
  <Lines>240</Lines>
  <Paragraphs>65</Paragraphs>
  <ScaleCrop>false</ScaleCrop>
  <HeadingPairs>
    <vt:vector size="2" baseType="variant">
      <vt:variant>
        <vt:lpstr>Cím</vt:lpstr>
      </vt:variant>
      <vt:variant>
        <vt:i4>1</vt:i4>
      </vt:variant>
    </vt:vector>
  </HeadingPairs>
  <TitlesOfParts>
    <vt:vector size="1" baseType="lpstr">
      <vt:lpstr/>
    </vt:vector>
  </TitlesOfParts>
  <Company>PRUDENT-INVEST ZRT.</Company>
  <LinksUpToDate>false</LinksUpToDate>
  <CharactersWithSpaces>32930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tas.krisztian</dc:creator>
  <cp:lastModifiedBy>frigy.edit</cp:lastModifiedBy>
  <cp:revision>57</cp:revision>
  <cp:lastPrinted>2020-06-17T11:28:00Z</cp:lastPrinted>
  <dcterms:created xsi:type="dcterms:W3CDTF">2019-05-22T07:54:00Z</dcterms:created>
  <dcterms:modified xsi:type="dcterms:W3CDTF">2020-06-17T12:21:00Z</dcterms:modified>
</cp:coreProperties>
</file>