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F3" w:rsidRPr="00FE0510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PÁLYÁZATI FELHÍVÁS</w:t>
      </w:r>
    </w:p>
    <w:p w:rsidR="005412F3" w:rsidRPr="00FE0510" w:rsidRDefault="005412F3" w:rsidP="005412F3">
      <w:pPr>
        <w:keepLines/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20</w:t>
      </w:r>
      <w:r w:rsidR="00F63CC8" w:rsidRPr="00FE0510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20</w:t>
      </w:r>
    </w:p>
    <w:p w:rsidR="005412F3" w:rsidRPr="00FE0510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Budapest Főváros II. kerület polgármestere pályázatot hirdet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br/>
        <w:t>Közterület örökbefogadására</w:t>
      </w:r>
    </w:p>
    <w:p w:rsidR="005412F3" w:rsidRPr="00FE0510" w:rsidRDefault="005412F3" w:rsidP="005412F3">
      <w:pPr>
        <w:keepLines/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 kiírója: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Budapest Főváros II. Kerületi Önkormányzat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címe: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Fogadj örökbe egy közterületet!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célja: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II. Kerületben található közterületek örökbefogadására hívjuk a II. kerületben működő szervezeteket, társasházakat továbbá a helyi lakosokat. A támogatás a II. kerülethez tartozó közterület rendbetételére és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megtisztítására, ezen belül parképítési feladatok elvégzésére, növényültetésre, növénygondozásra, komposztálásra, talajjavításra (indokolt esetben talajcserére),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valamint a helyreállított terület folyamatos gondozására használható fel.</w:t>
      </w:r>
    </w:p>
    <w:p w:rsidR="005412F3" w:rsidRPr="00FE0510" w:rsidRDefault="005412F3" w:rsidP="005412F3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Pályázati támogatásban részesíthető:</w:t>
      </w:r>
    </w:p>
    <w:p w:rsidR="005412F3" w:rsidRPr="00FE0510" w:rsidRDefault="003B5E66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lelkiismereti és vallásszabadság jogáról, valamint az egyházak, vallásfelekezetek és vallási közösségek jogállásáról </w:t>
      </w:r>
      <w:r w:rsidR="005412F3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2011. évi C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CVI</w:t>
      </w:r>
      <w:r w:rsidR="005412F3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törvény rendelkezései alapján egyháznak minősülő szervezet,</w:t>
      </w:r>
    </w:p>
    <w:p w:rsidR="005412F3" w:rsidRPr="00FE0510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egyesülési jogról, a közhasznú jogállásról, valamint a civil szervezetek működéséről és támogatásáról szóló 2011. évi CLXXV. törvény hatálya alá tartozó civil szervezet, jogi személyiséggel nem rendelkező, közérdekű tevékenységet folytató közösség, civil társaság,</w:t>
      </w:r>
    </w:p>
    <w:p w:rsidR="005412F3" w:rsidRPr="00FE0510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társasházakról szóló 2003. évi CXXXIII. törvény rendelkezései alapján társasháznak minősülő ingatlan tulajdonostársainak közössége,</w:t>
      </w:r>
    </w:p>
    <w:p w:rsidR="005412F3" w:rsidRPr="00FE0510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II. kerületben lakcímmel rendelkező magánszemély</w:t>
      </w:r>
    </w:p>
    <w:p w:rsidR="005412F3" w:rsidRPr="00FE0510" w:rsidRDefault="005412F3" w:rsidP="005412F3">
      <w:pPr>
        <w:keepLines/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412F3" w:rsidRPr="00FE0510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/aki a pályázati felhívásnak megfelelően a jelzett határidőig benyújtja pályázati adatlapját és annak kötelező mellékleteit. Egy pályázó csak egy pályázatot nyújthat be.</w:t>
      </w:r>
    </w:p>
    <w:p w:rsidR="005412F3" w:rsidRPr="00FE0510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Jelentkezési időszak:</w:t>
      </w:r>
      <w:r w:rsidR="00085235"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2020 július </w:t>
      </w:r>
      <w:r w:rsidR="003B5E66"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1</w:t>
      </w:r>
      <w:r w:rsidR="00085235"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 – 2020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 augusztus 31. között.</w:t>
      </w:r>
    </w:p>
    <w:p w:rsidR="005412F3" w:rsidRPr="00FE0510" w:rsidRDefault="005412F3" w:rsidP="005412F3">
      <w:pPr>
        <w:overflowPunct w:val="0"/>
        <w:autoSpaceDE w:val="0"/>
        <w:autoSpaceDN w:val="0"/>
        <w:adjustRightInd w:val="0"/>
        <w:spacing w:before="60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Projektidőszak:</w:t>
      </w:r>
      <w:r w:rsidR="00085235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Pályázni kizárólag a 2020</w:t>
      </w:r>
      <w:r w:rsidR="00314492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="003B5E66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november</w:t>
      </w:r>
      <w:r w:rsidR="00314492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30. napjáig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megvalósuló programmal lehet.</w:t>
      </w:r>
    </w:p>
    <w:p w:rsidR="005412F3" w:rsidRPr="00FE0510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pályázaton rendelkezésre álló keretösszeg: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bruttó 4.000.000,- Ft</w:t>
      </w:r>
    </w:p>
    <w:p w:rsidR="005412F3" w:rsidRPr="00FE0510" w:rsidRDefault="00314492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Pályázatonként igényelhető támogatás mértékének </w:t>
      </w:r>
      <w:r w:rsidR="003B5E66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legmagasabb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összege</w:t>
      </w:r>
      <w:r w:rsidR="005412F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bruttó 400.000,- Ft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FE0510" w:rsidRDefault="005412F3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támogatás mértéke: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14492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Budapest Főváros II. Kerületi Önkormányzat a teljes pályázati költségvetés maximum 70%-os mértékéig támogatja a pályázatokat.</w:t>
      </w:r>
    </w:p>
    <w:p w:rsidR="005412F3" w:rsidRPr="00FE0510" w:rsidRDefault="005412F3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 xml:space="preserve">A pályázóknak a megpályázni kívánt támogatási összeg megjelölésén kívül, előre meg kell becsülniük a program teljes költségvetését, vagyis meg kell tervezniük az önrészként vagy más pályázati forrásból bevonni kívánt önerő mértékét. (Az önrész lehet az elvégzendő munka értéke is.). 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projekt finanszírozásának módja: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megítélt támogatási összeg folyósítása a Támogatási Szerződés megkötését követően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pályázó által megadott bankszámla számra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átutalással történik, utólagos elszámolás mellett.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A Támogatott az alábbi előírásokat köteles betartani: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támogatás összege „kerti kisgépek” (pl. motoros fűnyíró, motoros sövénynyíró) beszerzésére nem használható fel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H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a pályázatban szerepel kis értékű „kézi szerszám” (pl. ásó, gereblye)</w:t>
      </w:r>
      <w:r w:rsidR="008F49DD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arra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kapott támogatási összeg 20%-a felhasználható.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munkák során keletkezett zöldhulladék elszállításáról minden esetben a pályázónak kell gondoskodnia.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az adott zöldfelületen haszonnövényt (paradicsom, paprika,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burgonya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stb.) nem ültethet.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gondozott területen kizárólag kézi gyomirtás végezhető</w:t>
      </w:r>
      <w:r w:rsidR="00D803CB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</w:t>
      </w:r>
      <w:r w:rsidR="003847A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területen</w:t>
      </w:r>
      <w:r w:rsidR="00D803CB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vegyszerek használata nem megengedett.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Az esetleges talajcserék során kitermelt föld elszállítása a pályázó feladata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hatályos környezetvédelmi előírásoknak megfelelően.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pályázat keretén belül kiültetett növények (fák, cserjék, </w:t>
      </w:r>
      <w:r w:rsidR="00E74430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egy-és kétnyári, valamint évelő lágyszárú dísznövények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 gondozása teljes mértékben a pályázó feladata a támogatástól számított minimum két évig. (Az önkormányzat a növények ápolásában nem vesz részt.) Amennyiben a pályázó a vállalt terület gondozását nem látja el megfelelően, a következő évi pályázatból kizárható.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területen meglévő fákon a pályázó semmilyen beavatkozást nem végezhet (gallyazás, permetezés, kivágás, stb.).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Előzetes egyeztetés nélkül a meglévő növényállomány (fák, bokrok) kivágása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illetve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bárminemű csonkítása tilos!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facsemete ültetését tervezi, a kiültetés előtt a 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Polgármesteri Hivatal 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Beruházási Igazgatóság Műszaki Osztályával, mint a II. kerület területén található közterületi fasorok fenntartójával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egyeztetnie kell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kiültetés pontos helyszínét és a fa fajtáját illetően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770C7" w:rsidRPr="00FE0510" w:rsidRDefault="00AB119E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lehetőség szerint a kiválasztott közterület jellegéhez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és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méretéhez illő változatos, hosszabb időn keresztül is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díszítő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könnyen gondozható növényeket </w:t>
      </w:r>
      <w:r w:rsidR="00D770C7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ültessen.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 gondozásba vett terület állapotát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munkálatok megkezdése előtt és azok befej</w:t>
      </w:r>
      <w:r w:rsidR="005C1C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ezésé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t követően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fénykép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ekke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l dokumentálja,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mely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et </w:t>
      </w:r>
      <w:r w:rsidR="00D803CB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részére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köteles megküldeni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5412F3" w:rsidRPr="00FE0510" w:rsidRDefault="005412F3" w:rsidP="005412F3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lastRenderedPageBreak/>
        <w:t xml:space="preserve">A pályázat keretében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nem támogatható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: balesetveszélyt okozó műtárgyak, vagy kertépítészeti elemek elhelyezése, valamint olyan szilárd burkolat készítése, amely a zöldfelület csökkenését eredményezi.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highlight w:val="yellow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Kizárólag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olyan méretű terület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örökbefogadását támogatja az Önkormányzat, melynek rendbetétele és gondozása ténylegesen megvalósítható az Örökbefogadó által legalább a támogatástól számított két évig.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A pályázati forrás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csak olyan közterület rendbetételére, kialakítására és megtisztítására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használható fel, amely a II. kerületi Önkormányzat tulajdonában van.</w:t>
      </w:r>
    </w:p>
    <w:p w:rsidR="005412F3" w:rsidRPr="00FE0510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5412F3" w:rsidRPr="00FE0510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A támogatás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kizárólag a megpályázott programhoz kapcsolódó, dologi jellegű kiadások fedezetére szolgál</w:t>
      </w:r>
      <w:r w:rsidR="00422D7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Azt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pályázó szervezet</w:t>
      </w:r>
      <w:r w:rsidR="00422D7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a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működési kiadásaihoz nem használhat</w:t>
      </w:r>
      <w:r w:rsidR="00422D7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ja fel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személyi juttatásra nem fordítható.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jogosulatlanul igénybe vett támogatást a pályázó köteles visszafizetni!</w:t>
      </w:r>
    </w:p>
    <w:p w:rsidR="005412F3" w:rsidRPr="00FE0510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FE0510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Támogatásban nem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 xml:space="preserve">részesíthetőek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politikai pártok, azok helyi szervezetei, valamint az olyan civil szervezet, egyház, szakszervezet vagy ezek önálló jogi személyiséggel rendelkező szervezeti egysége, amely a pályázat kiírását vagy a kérelem benyújtását megelőző 5 éven belül: </w:t>
      </w:r>
    </w:p>
    <w:p w:rsidR="005412F3" w:rsidRPr="00FE0510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együttműködési megállapodást kötött vagy tartott fenn Magyarországon bejegyzett párttal, vagy</w:t>
      </w:r>
    </w:p>
    <w:p w:rsidR="005412F3" w:rsidRPr="00FE0510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jelöltet állított országgyűlési, európai parlamenti vagy helyi önkormányzati választáson.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Nem kaphat támogatást az a szervezet, amely a II. Kerületi Önkormányzattól korábban kapott támogatással nem, vagy hiányosan számolt el! </w:t>
      </w:r>
    </w:p>
    <w:p w:rsidR="00314492" w:rsidRPr="00FE0510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benyújtásának végső határideje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: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2020. augusztus 31.</w:t>
      </w:r>
    </w:p>
    <w:p w:rsidR="00314492" w:rsidRPr="00FE0510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benyújtási határidő a postára adás dátumát jelzi.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bíráló a határidőn túl feladott pályázatokat érvénytelennek tekinti és elutasítja.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adatlap beküldése, a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 pályázat formai követelményei: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kitöltött pályázati adatlapot és annak kötelező mellékleteit lezárt borítékban, 1 példányban kell </w:t>
      </w:r>
      <w:r w:rsidRPr="00094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benyújtani postai úton</w:t>
      </w:r>
      <w:r w:rsidR="000F66F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C86C8B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eredetben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0F66F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részére (1277 Budapest 23. Pf. 21. Mechwart liget 1.).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Pályázatot kizárólag az erre rendszeresített pályázati űrlapon lehet benyújtani. A borítékon kérjük feltüntetni a </w:t>
      </w:r>
      <w:r w:rsidR="005C1C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„</w:t>
      </w: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Fogadj örökbe egy közterületet!</w:t>
      </w:r>
      <w:r w:rsidR="005C1C9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”</w:t>
      </w: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jeligét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A4393" w:rsidRPr="00FE0510" w:rsidRDefault="00DA4393" w:rsidP="00DA439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benyújtott pályázati anyag nyilvános.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kitöltött pályázati adatlapot kérjük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online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is beküldeni a </w:t>
      </w:r>
      <w:hyperlink r:id="rId8" w:history="1">
        <w:r w:rsidRPr="00FE0510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hu-HU"/>
          </w:rPr>
          <w:t>kornyezetvedelem@masodikkerulet.hu</w:t>
        </w:r>
      </w:hyperlink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címre!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A pályázat kiírója a kiírás szerint hiányos vagy pontatlan pályázatokat nem fogadja el, azokat hiánypótlásra szólítja fel. A hiányzó dokumentumok benyújtásár</w:t>
      </w:r>
      <w:r w:rsidR="00C86C8B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126FE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alkalommal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felszólítást kövező 3 munkanapon belül van lehetőség. </w:t>
      </w:r>
    </w:p>
    <w:p w:rsidR="003A7350" w:rsidRPr="00FE0510" w:rsidRDefault="003A7350" w:rsidP="00094FA2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Kötelező pályázati mellékletek:</w:t>
      </w:r>
    </w:p>
    <w:p w:rsidR="00F237A6" w:rsidRPr="00094FA2" w:rsidRDefault="00F237A6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és mellékletei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örökbefogadásra szánt terület jelenlegi állapotának és környezetének rövid bemutatása (vázlatrajz és fényképfelvételek seg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tségével). 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elvégezni kívánt munka le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rása (szükség esetén tervrajzzal kiegész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tve).  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Ültetendő növényekről jegyzék készítése (növénylista)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94FA2" w:rsidRDefault="00094FA2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</w:pPr>
    </w:p>
    <w:p w:rsidR="000640B3" w:rsidRPr="00FE0510" w:rsidRDefault="000640B3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Pályázó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társasház esetén:</w:t>
      </w:r>
    </w:p>
    <w:p w:rsidR="00094FA2" w:rsidRPr="005C6940" w:rsidRDefault="00094FA2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 megbízatásáról szóló közgyűlési határozat másolata</w:t>
      </w:r>
      <w:r w:rsidRPr="005C69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94FA2" w:rsidRPr="005C6940" w:rsidRDefault="00094FA2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részvételt támogató tulajdonosi döntést tartalmazó közgyűlési határozat másolata.</w:t>
      </w:r>
    </w:p>
    <w:p w:rsidR="00E51EBB" w:rsidRDefault="00E51E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:rsidR="000640B3" w:rsidRPr="00FE0510" w:rsidRDefault="000640B3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Pályázó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szervezet esetén: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Bírósági bejegyzés, működési engedély vagy alapító okirat hitelesített másolata (A legutolsó érvényes dokumentum megfelelő; nem kell 30 napon belül kiadott! A dokumentum online letölthető verziója is megfelelő!)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Nyilatkozattételre jogosult személy aláírási címpéldányának hitelesített másolata.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pályázatok elbírálása: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benyújtott pályázatokat folyamatosan, beérkezési sorrendben bírálja el a </w:t>
      </w:r>
      <w:r w:rsidR="00B76563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Településüzemeltetési, Környezetvédelmi és Közbiztonsági Bizottság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elbírálásának főbb szempontjai: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Tartalmi kifejtés: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megpályázott tevékenység leírása,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tematikus kidolgozottsága.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Elérés – részvétel: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programba bevonni kívánt lakossági kör bemutatása, a pályázati programban aktívan, közreműködőként résztvevő II. kerületiek száma.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Önerő: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 megvalósításához felhasznált saját vállalás, önrész bemutatása, annak mértéke és relatív értéke. (Az önerő lehet az elvégzendő munka értéke is.).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Pénzügyi megvalósíthatóság: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program költségvetésének áttekinthetősége, indokoltsága.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Környezetvédelmi és városképi hatás: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helyreállítás és/vagy kialakítás hatása a közvetlen környezetre.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Támogatottság: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tervezett program helyi támogatottsága; egyéb támogatói köre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/>
        <w:t>(más pályázati- vagy külső forrás). A pályázó köteles a pályázat kiíróját tájékoztatni arról, hogy nyújtott-e be pályázatot a II. Kerületi Önkormányzat által kiírt más pályázaton.</w:t>
      </w:r>
    </w:p>
    <w:p w:rsidR="005412F3" w:rsidRPr="00FE0510" w:rsidRDefault="005412F3" w:rsidP="005412F3">
      <w:pPr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pályázattal kapcsolatos döntésről a pályázók az elbírálást követő 15 napon belül írásbeli értesítést kapnak.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Az e-mail-en kiküldött értesítés megérkezéséről visszaigazolást kérünk a pályázótól!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pályázat nyerteseivel az önkormányzat a döntést követő 30 napon belül támogatási szerződést köt, amely részletesen tartalmazza az elszámolás határidejét, 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tartalmi és formai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követelményét.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támogatási döntés ellen jogorvoslatra nincs lehetőség.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Elszámolással kapcsolatos legfontosabb tudnivalók: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pályázat kiírója előzetesen felhívja a figyelmet arra, hogy 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pénzügyi elszámolás </w:t>
      </w:r>
      <w:r w:rsidRPr="00C5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és a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fotóval (akár online formában küldhető digitális képpel) illusztrált 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szakmai</w:t>
      </w:r>
      <w:r w:rsidR="001126FE"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beszámoló benyújtási határideje: legkésőbb 20</w:t>
      </w:r>
      <w:r w:rsidR="00C86C8B"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20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 november 30.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Amennyiben a pályázó hiányosan nyújtja be a pályázat pénzügyi elszámolását, a p</w:t>
      </w:r>
      <w:bookmarkStart w:id="0" w:name="_GoBack"/>
      <w:bookmarkEnd w:id="0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ályázót hiánypótlásra szólítjuk fel. A hiánypótlási felhívást a pályázó szervezet kapcsolattartásért felelős személyének e-mail címére elektronikus levél formájában küldi az ellenőrzést végző ügyintéző.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hiányzó dokumentum benyújtására </w:t>
      </w:r>
      <w:r w:rsidR="000F66F8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egy alkalommal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van lehetőség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hiánypótlásra való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felszólítást követő 3 munkanapon belül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7204EE" w:rsidRDefault="007204E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br w:type="page"/>
      </w:r>
    </w:p>
    <w:p w:rsidR="005412F3" w:rsidRPr="00FE0510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lastRenderedPageBreak/>
        <w:t xml:space="preserve">Pályázati kiírással kapcsolatos információk: </w:t>
      </w:r>
    </w:p>
    <w:p w:rsidR="00C86C8B" w:rsidRPr="00FE0510" w:rsidRDefault="005412F3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pályázattal kapcsolatban felvilá</w:t>
      </w:r>
      <w:r w:rsidR="002D14E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gosítás kérhető </w:t>
      </w:r>
      <w:r w:rsidR="00D60D52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Budapest II. kerületi Polgármesteri Hivatal Hatósági Igazgatóság Környezetvédelmi Osztály</w:t>
      </w:r>
      <w:r w:rsidR="001126FE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alábbi e-mail címén: </w:t>
      </w:r>
      <w:hyperlink r:id="rId9" w:history="1">
        <w:r w:rsidR="00D60D52" w:rsidRPr="00FE0510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kornyezetvedelem@masodikkerulet.hu</w:t>
        </w:r>
      </w:hyperlink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60D52" w:rsidRPr="00FE0510" w:rsidRDefault="00D60D52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:rsidR="00D60D52" w:rsidRPr="00FE0510" w:rsidRDefault="00D60D52" w:rsidP="00D6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Ültetésre ajánlott növények listája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Árnyékba valók, vagy az árnyékot is bírók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stenophyla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Crawley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Suffruticosa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örökzöld puszpáng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stolonifera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Kelsey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som (kékeszöld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szőnyeg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var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radicans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 szőnyeg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Coral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Skogholm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Streibs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Findling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Cochleatus</w:t>
      </w:r>
      <w:proofErr w:type="spellEnd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Parkteppich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Herbstfeuer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carnea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alpesi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erika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húspiros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carnea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'Winter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alpesi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erika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sötétrózsaszín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Canadale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Gold'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sárga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n Gold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kecskerágó ( örökzöld, sárga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Gaiety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fehér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radicans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Hebe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pinguifolia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vaskoslevelű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veronikacserje (örökzöld,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- Gólyaorr (lila vagy rózsaszín virág, félcserje, talajtakaró)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calycinum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örökzöld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Maigrün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mirtuszlonc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pileata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mirtuszlonc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'Apollo'- kerti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Nandina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domestica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japánszentfa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terminalis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kövérke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terminalis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kövérke (örökzöld, fehérszélű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'Piri'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aemiliana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chenaultii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Hancock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talajtakaró hóbogyó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Compactum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(levelével díszít)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minor - kis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minor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kis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- nagy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 lila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nagy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cserjék: (maximum 1-1,5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gagnepainii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Klugowski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– borbolya (örökzöld,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Jytte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Parkjuweel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verruculosa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–bibircses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Angustifolia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örökzöld puszpáng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Argenteomarginata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(fehér szegélyű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mezereum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farkasboroszlán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'Mont Rose' -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moserianum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kisvirágú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Pleniflora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ovalifolium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Nünü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Lodense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mirtuszlonc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Elegant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mirtuszlonc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kerti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bealei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keleti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babérhanga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'Mari'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 Otto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Luyken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Zabeliana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dérbabér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reevesiana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Rubella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dérbabér (örökzöld,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vanhouttei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albus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laevigatus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'White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hedge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Magic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berry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hóbogyó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orbiculatus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burkwoodii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tavaszi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carlcephalum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fehér  virág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irág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carlesii</w:t>
      </w:r>
      <w:proofErr w:type="spellEnd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Napra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stenophyla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Crawley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Atropurpurea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Nana'–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sötétpiros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Green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Carpet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borbolya 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szúrós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'Kobold'– borbolya 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szúrós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Bagatelle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barnásvöröses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Calluna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csarab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(fehér, rózsaszív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liláspiros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)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clandonensis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Heavenly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blue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kékszakáll (sötétkék virágú félcserje)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stolonifera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Kelsey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som (kékeszöld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adpressus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henye madárbirs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Eichholz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Coral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Skogholm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Parkteppich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madárbirs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Herbstfeuer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Cytisus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purpureus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piros zanót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Daphne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cneureum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henye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boroszlán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Ncco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n Gold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kecskerágó ( örökzöld, sárga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Gaiety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fehér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. - Gólyaorr (lila vagy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rózsaszan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virág, félcserje, talajtakaró)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calycinum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örökzöld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Kúszó boróka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procumbens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'Nana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sabina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squamata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Blue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carpet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sabina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Tamariscifolia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virginiana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'Grey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Owl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Lavandula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angustifolia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levendula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'Apollo'- kerti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mugo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Törpefenyő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arbuscula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cserjés pimpó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Farreri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Glenroy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Pinkie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Goldteppich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'Red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Ace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narancssárga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mandschurica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Klondike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aemiliana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betulifolia-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Alpina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(élénk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'Little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Princess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(élénk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Compactum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(levelével díszít)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nagy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 (maximum 1-1,5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gagnepainii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Klugowski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borbolya (örökzöld,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Jytte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Parkjuweel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'Red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jewel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Atropurpurea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sötétpiros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'Aurea'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verruculosa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–bibircses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Aureovariegata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örökzöld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puszpáng  (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incana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kékszakáll (sötétkék virágú félcserje)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téglapiros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díszbirs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speciosa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Nivalis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díszbirs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superba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Crimson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and Gold' - díszbirs (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piros  virágú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Argenteomarginata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(fehér szegélyű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Spaethii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(sárga szegélyű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Coronilla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koronafürt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mezereum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farkasboroszlán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'Mont Rose' -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Perle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Rose' -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hibrida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'Pink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Ponpon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rosea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Elsholtzia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stauntonii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szálkamenta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rózsaszínű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liláspiros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virágú félcserje)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Forsithia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intermedia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Marée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d'Or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aranyvessző (élénksárga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lydia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-lapickás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rekettye (élénksárga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tinctoria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festőrekettye (élénksárga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moserianum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kisvirágú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forrestii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Hidcote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orbáncfű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Pleniflora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ovalifolium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Nünü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Lodense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xylosteum</w:t>
      </w:r>
      <w:proofErr w:type="spellEnd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Clavey's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Dwarl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ükörkelonc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Erectus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jezsámen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virginalis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'Dame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Blanche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jezsámen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Goldfinger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cserjés pimpó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tenella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törpe mandula (rózsaszín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'Golden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Charmer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(szúrós örökzöld,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naracssárga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Soleil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d'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(szúrós örökzöld,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naracssárga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sanguineum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vérvörös virágú ribiszke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aureum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sárga virágú ribiszke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dérbabér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arguta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bumalda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'Anthony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Waterer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cinerea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Grefsheim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Schirobana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- gyöngyvessző (fehér és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nipponica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wnhouttei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albus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laevigatus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'White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hedge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Magic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berry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hóbogyó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orbiculatus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burkwoodii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tavaszi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x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carlcephalum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carlesii-bangita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fehérvirágú,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félárnyékba)</w:t>
      </w:r>
    </w:p>
    <w:p w:rsidR="00C9056C" w:rsidRPr="00FE0510" w:rsidRDefault="00C9056C" w:rsidP="00D60D52">
      <w:pPr>
        <w:rPr>
          <w:color w:val="000000" w:themeColor="text1"/>
        </w:rPr>
      </w:pPr>
    </w:p>
    <w:sectPr w:rsidR="00C9056C" w:rsidRPr="00FE0510" w:rsidSect="00796801">
      <w:footerReference w:type="default" r:id="rId10"/>
      <w:pgSz w:w="11906" w:h="16838"/>
      <w:pgMar w:top="1276" w:right="13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14" w:rsidRDefault="00330014">
      <w:pPr>
        <w:spacing w:after="0" w:line="240" w:lineRule="auto"/>
      </w:pPr>
      <w:r>
        <w:separator/>
      </w:r>
    </w:p>
  </w:endnote>
  <w:endnote w:type="continuationSeparator" w:id="0">
    <w:p w:rsidR="00330014" w:rsidRDefault="0033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FC" w:rsidRDefault="00D675D0" w:rsidP="00C33E6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2B8E">
      <w:rPr>
        <w:noProof/>
      </w:rPr>
      <w:t>11</w:t>
    </w:r>
    <w:r>
      <w:fldChar w:fldCharType="end"/>
    </w:r>
  </w:p>
  <w:p w:rsidR="000163FC" w:rsidRDefault="00C52B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14" w:rsidRDefault="00330014">
      <w:pPr>
        <w:spacing w:after="0" w:line="240" w:lineRule="auto"/>
      </w:pPr>
      <w:r>
        <w:separator/>
      </w:r>
    </w:p>
  </w:footnote>
  <w:footnote w:type="continuationSeparator" w:id="0">
    <w:p w:rsidR="00330014" w:rsidRDefault="0033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488"/>
    <w:multiLevelType w:val="hybridMultilevel"/>
    <w:tmpl w:val="457E77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503"/>
    <w:multiLevelType w:val="hybridMultilevel"/>
    <w:tmpl w:val="E1947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5237"/>
    <w:multiLevelType w:val="hybridMultilevel"/>
    <w:tmpl w:val="BDCCF0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11D9"/>
    <w:multiLevelType w:val="hybridMultilevel"/>
    <w:tmpl w:val="D44E69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44988"/>
    <w:multiLevelType w:val="hybridMultilevel"/>
    <w:tmpl w:val="3D66D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62A8"/>
    <w:multiLevelType w:val="hybridMultilevel"/>
    <w:tmpl w:val="0054F462"/>
    <w:lvl w:ilvl="0" w:tplc="7834D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812676"/>
    <w:multiLevelType w:val="hybridMultilevel"/>
    <w:tmpl w:val="82A2E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A45C5D"/>
    <w:multiLevelType w:val="hybridMultilevel"/>
    <w:tmpl w:val="41826278"/>
    <w:lvl w:ilvl="0" w:tplc="2F3C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6225D"/>
    <w:multiLevelType w:val="hybridMultilevel"/>
    <w:tmpl w:val="E154FE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A02731"/>
    <w:multiLevelType w:val="hybridMultilevel"/>
    <w:tmpl w:val="94A0676A"/>
    <w:lvl w:ilvl="0" w:tplc="8B8E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3"/>
    <w:rsid w:val="000640B3"/>
    <w:rsid w:val="00075A48"/>
    <w:rsid w:val="00085235"/>
    <w:rsid w:val="00094FA2"/>
    <w:rsid w:val="000F66F8"/>
    <w:rsid w:val="001126FE"/>
    <w:rsid w:val="00186F2C"/>
    <w:rsid w:val="001D48EC"/>
    <w:rsid w:val="00265C86"/>
    <w:rsid w:val="002D14E8"/>
    <w:rsid w:val="00314492"/>
    <w:rsid w:val="00330014"/>
    <w:rsid w:val="003847AC"/>
    <w:rsid w:val="003972E9"/>
    <w:rsid w:val="003A1844"/>
    <w:rsid w:val="003A30E7"/>
    <w:rsid w:val="003A7350"/>
    <w:rsid w:val="003B5E66"/>
    <w:rsid w:val="00422D73"/>
    <w:rsid w:val="00434E01"/>
    <w:rsid w:val="00440E07"/>
    <w:rsid w:val="00525322"/>
    <w:rsid w:val="00537280"/>
    <w:rsid w:val="005412F3"/>
    <w:rsid w:val="005B611B"/>
    <w:rsid w:val="005C1C9A"/>
    <w:rsid w:val="006C2D1A"/>
    <w:rsid w:val="007010A6"/>
    <w:rsid w:val="007204EE"/>
    <w:rsid w:val="0078177D"/>
    <w:rsid w:val="0085761E"/>
    <w:rsid w:val="00867746"/>
    <w:rsid w:val="008F49DD"/>
    <w:rsid w:val="009A5558"/>
    <w:rsid w:val="009D795E"/>
    <w:rsid w:val="00A20CDE"/>
    <w:rsid w:val="00AB119E"/>
    <w:rsid w:val="00B23940"/>
    <w:rsid w:val="00B23E2E"/>
    <w:rsid w:val="00B76563"/>
    <w:rsid w:val="00BF16F2"/>
    <w:rsid w:val="00C52B8E"/>
    <w:rsid w:val="00C86C8B"/>
    <w:rsid w:val="00C9056C"/>
    <w:rsid w:val="00CC7A20"/>
    <w:rsid w:val="00CD4F81"/>
    <w:rsid w:val="00CF55E2"/>
    <w:rsid w:val="00D37FF0"/>
    <w:rsid w:val="00D60D52"/>
    <w:rsid w:val="00D675D0"/>
    <w:rsid w:val="00D770C7"/>
    <w:rsid w:val="00D80354"/>
    <w:rsid w:val="00D803CB"/>
    <w:rsid w:val="00DA4393"/>
    <w:rsid w:val="00DC6C1B"/>
    <w:rsid w:val="00E03146"/>
    <w:rsid w:val="00E51EBB"/>
    <w:rsid w:val="00E74430"/>
    <w:rsid w:val="00EB1F7D"/>
    <w:rsid w:val="00F237A6"/>
    <w:rsid w:val="00F42705"/>
    <w:rsid w:val="00F63CC8"/>
    <w:rsid w:val="00F6746B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F103-BA72-4B21-86D5-EA88DCE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412F3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412F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412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761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C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yezetvedelem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nyezetvedelem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2160-EAEF-474C-8D27-A91B69F1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2768</Words>
  <Characters>19106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Magyarosi Szilvia</cp:lastModifiedBy>
  <cp:revision>3</cp:revision>
  <cp:lastPrinted>2020-06-11T13:11:00Z</cp:lastPrinted>
  <dcterms:created xsi:type="dcterms:W3CDTF">2020-06-17T08:44:00Z</dcterms:created>
  <dcterms:modified xsi:type="dcterms:W3CDTF">2020-06-17T08:44:00Z</dcterms:modified>
</cp:coreProperties>
</file>