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E9402E">
        <w:rPr>
          <w:b/>
          <w:sz w:val="32"/>
          <w:szCs w:val="32"/>
        </w:rPr>
        <w:t>A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E9402E">
        <w:rPr>
          <w:b/>
          <w:sz w:val="32"/>
          <w:szCs w:val="32"/>
        </w:rPr>
        <w:t>II. Kerületi Sport és Szabadidősport Nonprofit Korlátolt Felelősségű Társaság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E9402E">
        <w:rPr>
          <w:b/>
          <w:sz w:val="32"/>
          <w:szCs w:val="32"/>
        </w:rPr>
        <w:t>–</w:t>
      </w:r>
      <w:r w:rsidRPr="00E9402E">
        <w:rPr>
          <w:b/>
          <w:caps/>
          <w:sz w:val="32"/>
          <w:szCs w:val="32"/>
        </w:rPr>
        <w:t xml:space="preserve"> </w:t>
      </w:r>
      <w:r w:rsidRPr="00E9402E">
        <w:rPr>
          <w:b/>
          <w:bCs/>
          <w:sz w:val="32"/>
          <w:szCs w:val="32"/>
        </w:rPr>
        <w:t>II. Kerületi Sport és Szabadidősport Nonprofit Kft.</w:t>
      </w:r>
      <w:r w:rsidRPr="00E9402E">
        <w:rPr>
          <w:b/>
          <w:sz w:val="32"/>
          <w:szCs w:val="32"/>
        </w:rPr>
        <w:t>–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E9402E">
        <w:rPr>
          <w:b/>
          <w:sz w:val="32"/>
          <w:szCs w:val="32"/>
        </w:rPr>
        <w:t>Alapító Okirata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i/>
          <w:sz w:val="28"/>
          <w:szCs w:val="28"/>
        </w:rPr>
      </w:pPr>
      <w:proofErr w:type="gramStart"/>
      <w:r w:rsidRPr="00E9402E">
        <w:rPr>
          <w:i/>
          <w:sz w:val="28"/>
          <w:szCs w:val="28"/>
        </w:rPr>
        <w:t>a</w:t>
      </w:r>
      <w:proofErr w:type="gramEnd"/>
      <w:r w:rsidRPr="00E9402E">
        <w:rPr>
          <w:i/>
          <w:sz w:val="28"/>
          <w:szCs w:val="28"/>
        </w:rPr>
        <w:t xml:space="preserve"> dőlt betűs módosításokkal egységes szerkezetben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750C9D">
        <w:rPr>
          <w:b/>
          <w:sz w:val="32"/>
          <w:szCs w:val="32"/>
        </w:rPr>
        <w:t>2019.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E9402E">
        <w:rPr>
          <w:b/>
          <w:sz w:val="32"/>
          <w:szCs w:val="32"/>
        </w:rPr>
        <w:t>Készítette: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b/>
          <w:sz w:val="32"/>
          <w:szCs w:val="32"/>
        </w:rPr>
      </w:pPr>
      <w:proofErr w:type="gramStart"/>
      <w:r w:rsidRPr="00E9402E">
        <w:rPr>
          <w:b/>
          <w:sz w:val="32"/>
          <w:szCs w:val="32"/>
        </w:rPr>
        <w:t>dr.</w:t>
      </w:r>
      <w:proofErr w:type="gramEnd"/>
      <w:r w:rsidRPr="00E9402E">
        <w:rPr>
          <w:b/>
          <w:sz w:val="32"/>
          <w:szCs w:val="32"/>
        </w:rPr>
        <w:t xml:space="preserve"> </w:t>
      </w:r>
      <w:proofErr w:type="spellStart"/>
      <w:smartTag w:uri="urn:schemas-microsoft-com:office:smarttags" w:element="PersonName">
        <w:smartTagPr>
          <w:attr w:name="ProductID" w:val="Klausmann Korn￩l"/>
        </w:smartTagPr>
        <w:r w:rsidRPr="00E9402E">
          <w:rPr>
            <w:b/>
            <w:sz w:val="32"/>
            <w:szCs w:val="32"/>
          </w:rPr>
          <w:t>Klausmann</w:t>
        </w:r>
        <w:proofErr w:type="spellEnd"/>
        <w:r w:rsidRPr="00E9402E">
          <w:rPr>
            <w:b/>
            <w:sz w:val="32"/>
            <w:szCs w:val="32"/>
          </w:rPr>
          <w:t xml:space="preserve"> Kornél</w:t>
        </w:r>
      </w:smartTag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center"/>
        <w:rPr>
          <w:sz w:val="32"/>
          <w:szCs w:val="32"/>
        </w:rPr>
      </w:pPr>
      <w:r w:rsidRPr="00E9402E">
        <w:rPr>
          <w:b/>
          <w:sz w:val="32"/>
          <w:szCs w:val="32"/>
        </w:rPr>
        <w:t>ügyvéd</w:t>
      </w: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jc w:val="both"/>
        <w:rPr>
          <w:sz w:val="32"/>
          <w:szCs w:val="32"/>
        </w:rPr>
      </w:pPr>
    </w:p>
    <w:p w:rsidR="006F661B" w:rsidRPr="00E9402E" w:rsidRDefault="006F661B" w:rsidP="006F661B">
      <w:pPr>
        <w:spacing w:after="160" w:line="259" w:lineRule="auto"/>
        <w:jc w:val="both"/>
        <w:rPr>
          <w:bCs/>
          <w:sz w:val="25"/>
          <w:szCs w:val="25"/>
          <w:shd w:val="clear" w:color="auto" w:fill="FFFFFF"/>
        </w:rPr>
      </w:pPr>
      <w:r w:rsidRPr="00E9402E">
        <w:rPr>
          <w:sz w:val="25"/>
          <w:szCs w:val="25"/>
        </w:rPr>
        <w:br w:type="page"/>
      </w:r>
      <w:r w:rsidRPr="00E9402E">
        <w:rPr>
          <w:sz w:val="25"/>
          <w:szCs w:val="25"/>
        </w:rPr>
        <w:lastRenderedPageBreak/>
        <w:t>amelyet a 3. pontban írt alapító abból a célból fogadott el, hogy a polgári törvénykönyvről szóló 2013. évi V. törvény (a továbbiakban¨a Ptk.), valamint</w:t>
      </w:r>
      <w:r w:rsidRPr="00E9402E">
        <w:rPr>
          <w:bCs/>
          <w:sz w:val="25"/>
          <w:szCs w:val="25"/>
          <w:shd w:val="clear" w:color="auto" w:fill="FFFFFF"/>
        </w:rPr>
        <w:t xml:space="preserve"> a cégnyilvánosságról, a bírósági cégeljárásról és a végelszámolásról szóló 2006. évi V. törvény (a továbbiakban: a </w:t>
      </w:r>
      <w:proofErr w:type="spellStart"/>
      <w:r w:rsidRPr="00E9402E">
        <w:rPr>
          <w:bCs/>
          <w:sz w:val="25"/>
          <w:szCs w:val="25"/>
          <w:shd w:val="clear" w:color="auto" w:fill="FFFFFF"/>
        </w:rPr>
        <w:t>Ctv</w:t>
      </w:r>
      <w:proofErr w:type="spellEnd"/>
      <w:r w:rsidRPr="00E9402E">
        <w:rPr>
          <w:bCs/>
          <w:sz w:val="25"/>
          <w:szCs w:val="25"/>
          <w:shd w:val="clear" w:color="auto" w:fill="FFFFFF"/>
        </w:rPr>
        <w:t>.)</w:t>
      </w:r>
      <w:r w:rsidRPr="00E9402E">
        <w:rPr>
          <w:sz w:val="25"/>
          <w:szCs w:val="25"/>
        </w:rPr>
        <w:t xml:space="preserve"> rendelkezéseinek megfelelően üzletszerű gazdasági tevékenység folytatására korlátolt felelősségű társaságot alapítson, az alábbi feltételek szerint.</w:t>
      </w:r>
      <w:r w:rsidRPr="00E9402E">
        <w:rPr>
          <w:i/>
          <w:sz w:val="25"/>
          <w:szCs w:val="25"/>
        </w:rPr>
        <w:t xml:space="preserve"> </w:t>
      </w:r>
    </w:p>
    <w:p w:rsidR="006F661B" w:rsidRPr="00E9402E" w:rsidRDefault="006F661B" w:rsidP="006F661B">
      <w:pPr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1.</w:t>
      </w:r>
      <w:r w:rsidRPr="00E9402E">
        <w:rPr>
          <w:b/>
          <w:sz w:val="25"/>
          <w:szCs w:val="25"/>
        </w:rPr>
        <w:tab/>
        <w:t>A Társaság cégelnevezése:</w:t>
      </w:r>
      <w:r w:rsidRPr="00E9402E">
        <w:rPr>
          <w:sz w:val="25"/>
          <w:szCs w:val="25"/>
        </w:rPr>
        <w:t xml:space="preserve"> </w:t>
      </w:r>
    </w:p>
    <w:p w:rsidR="006F661B" w:rsidRPr="00E9402E" w:rsidRDefault="006F661B" w:rsidP="006F661B">
      <w:pPr>
        <w:ind w:left="567"/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 w:hanging="567"/>
        <w:jc w:val="both"/>
        <w:rPr>
          <w:b/>
          <w:sz w:val="25"/>
          <w:szCs w:val="25"/>
        </w:rPr>
      </w:pPr>
      <w:r w:rsidRPr="00E9402E">
        <w:rPr>
          <w:sz w:val="25"/>
          <w:szCs w:val="25"/>
        </w:rPr>
        <w:t xml:space="preserve">1.1. </w:t>
      </w:r>
      <w:r w:rsidRPr="00E9402E">
        <w:rPr>
          <w:sz w:val="25"/>
          <w:szCs w:val="25"/>
        </w:rPr>
        <w:tab/>
        <w:t xml:space="preserve">Teljes név magyarul: </w:t>
      </w:r>
      <w:r w:rsidRPr="00E9402E">
        <w:rPr>
          <w:sz w:val="25"/>
          <w:szCs w:val="25"/>
        </w:rPr>
        <w:tab/>
      </w:r>
      <w:r w:rsidRPr="00E9402E">
        <w:rPr>
          <w:b/>
          <w:bCs/>
          <w:sz w:val="25"/>
          <w:szCs w:val="25"/>
        </w:rPr>
        <w:t xml:space="preserve">II. Kerületi Sport és Szabadidősport Nonprofit </w:t>
      </w:r>
      <w:r w:rsidRPr="00E9402E">
        <w:rPr>
          <w:b/>
          <w:sz w:val="25"/>
          <w:szCs w:val="25"/>
        </w:rPr>
        <w:t>Korlátolt Felelősségű Társaság</w:t>
      </w:r>
    </w:p>
    <w:p w:rsidR="006F661B" w:rsidRPr="00E9402E" w:rsidRDefault="006F661B" w:rsidP="006F661B">
      <w:pPr>
        <w:ind w:left="709"/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1.2. </w:t>
      </w:r>
      <w:r w:rsidRPr="00E9402E">
        <w:rPr>
          <w:sz w:val="25"/>
          <w:szCs w:val="25"/>
        </w:rPr>
        <w:tab/>
        <w:t>Rövidített elnevezés:</w:t>
      </w:r>
      <w:r w:rsidRPr="00E9402E">
        <w:rPr>
          <w:b/>
          <w:sz w:val="25"/>
          <w:szCs w:val="25"/>
        </w:rPr>
        <w:t xml:space="preserve"> </w:t>
      </w:r>
      <w:r w:rsidRPr="00E9402E">
        <w:rPr>
          <w:b/>
          <w:sz w:val="25"/>
          <w:szCs w:val="25"/>
        </w:rPr>
        <w:tab/>
      </w:r>
      <w:r w:rsidRPr="00E9402E">
        <w:rPr>
          <w:b/>
          <w:bCs/>
          <w:sz w:val="25"/>
          <w:szCs w:val="25"/>
        </w:rPr>
        <w:t>II. Kerületi Sport és Szabadidősport Nonprofit Kft.</w:t>
      </w:r>
    </w:p>
    <w:p w:rsidR="006F661B" w:rsidRPr="00E9402E" w:rsidRDefault="006F661B" w:rsidP="006F661B">
      <w:pPr>
        <w:ind w:left="567" w:hanging="567"/>
        <w:jc w:val="both"/>
        <w:rPr>
          <w:i/>
          <w:sz w:val="25"/>
          <w:szCs w:val="25"/>
        </w:rPr>
      </w:pPr>
    </w:p>
    <w:p w:rsidR="006F661B" w:rsidRPr="006E6162" w:rsidRDefault="006F661B" w:rsidP="006F661B">
      <w:pPr>
        <w:ind w:left="567" w:hanging="567"/>
        <w:jc w:val="both"/>
        <w:rPr>
          <w:b/>
          <w:sz w:val="25"/>
          <w:szCs w:val="25"/>
        </w:rPr>
      </w:pPr>
      <w:r w:rsidRPr="006E6162">
        <w:rPr>
          <w:b/>
          <w:sz w:val="25"/>
          <w:szCs w:val="25"/>
        </w:rPr>
        <w:t xml:space="preserve">2. </w:t>
      </w:r>
      <w:r w:rsidRPr="006E6162">
        <w:rPr>
          <w:b/>
          <w:sz w:val="25"/>
          <w:szCs w:val="25"/>
        </w:rPr>
        <w:tab/>
        <w:t>A Társaság székhelye és telephelyei:</w:t>
      </w:r>
    </w:p>
    <w:p w:rsidR="006F661B" w:rsidRPr="006E6162" w:rsidRDefault="006F661B" w:rsidP="006F661B">
      <w:pPr>
        <w:ind w:left="567" w:hanging="567"/>
        <w:jc w:val="both"/>
        <w:rPr>
          <w:b/>
          <w:sz w:val="25"/>
          <w:szCs w:val="25"/>
        </w:rPr>
      </w:pPr>
    </w:p>
    <w:p w:rsidR="006F661B" w:rsidRPr="006E6162" w:rsidRDefault="006F661B" w:rsidP="006F661B">
      <w:pPr>
        <w:ind w:left="1134" w:hanging="567"/>
        <w:jc w:val="both"/>
        <w:rPr>
          <w:b/>
          <w:sz w:val="25"/>
          <w:szCs w:val="25"/>
        </w:rPr>
      </w:pPr>
      <w:r w:rsidRPr="006E6162">
        <w:rPr>
          <w:sz w:val="25"/>
          <w:szCs w:val="25"/>
        </w:rPr>
        <w:t xml:space="preserve">2.1. </w:t>
      </w:r>
      <w:r w:rsidRPr="006E6162">
        <w:rPr>
          <w:sz w:val="25"/>
          <w:szCs w:val="25"/>
        </w:rPr>
        <w:tab/>
        <w:t>A Társaság székhelye:</w:t>
      </w:r>
      <w:r w:rsidRPr="006E6162">
        <w:rPr>
          <w:b/>
          <w:sz w:val="25"/>
          <w:szCs w:val="25"/>
        </w:rPr>
        <w:t xml:space="preserve"> </w:t>
      </w:r>
      <w:r w:rsidRPr="006E6162">
        <w:rPr>
          <w:b/>
          <w:sz w:val="25"/>
          <w:szCs w:val="25"/>
        </w:rPr>
        <w:tab/>
        <w:t>1024 Budapest Mechwart liget 1.</w:t>
      </w:r>
    </w:p>
    <w:p w:rsidR="006F661B" w:rsidRPr="006E6162" w:rsidRDefault="006F661B" w:rsidP="006F661B">
      <w:pPr>
        <w:ind w:left="1134" w:hanging="567"/>
        <w:jc w:val="both"/>
        <w:rPr>
          <w:sz w:val="25"/>
          <w:szCs w:val="25"/>
        </w:rPr>
      </w:pPr>
    </w:p>
    <w:p w:rsidR="006F661B" w:rsidRPr="006E6162" w:rsidRDefault="006F661B" w:rsidP="006F661B">
      <w:pPr>
        <w:ind w:left="1134" w:hanging="567"/>
        <w:jc w:val="both"/>
        <w:rPr>
          <w:b/>
          <w:sz w:val="25"/>
          <w:szCs w:val="25"/>
        </w:rPr>
      </w:pPr>
      <w:r w:rsidRPr="006E6162">
        <w:rPr>
          <w:sz w:val="25"/>
          <w:szCs w:val="25"/>
        </w:rPr>
        <w:t xml:space="preserve">2.2. </w:t>
      </w:r>
      <w:r w:rsidRPr="006E6162">
        <w:rPr>
          <w:sz w:val="25"/>
          <w:szCs w:val="25"/>
        </w:rPr>
        <w:tab/>
        <w:t xml:space="preserve">A Társaság telephelyei: </w:t>
      </w:r>
      <w:r>
        <w:rPr>
          <w:sz w:val="25"/>
          <w:szCs w:val="25"/>
        </w:rPr>
        <w:t xml:space="preserve">  </w:t>
      </w:r>
      <w:r w:rsidRPr="006E6162">
        <w:rPr>
          <w:b/>
          <w:sz w:val="25"/>
          <w:szCs w:val="25"/>
        </w:rPr>
        <w:t>1023 Budapest, Kolozsvári Tamás u. 11.</w:t>
      </w:r>
    </w:p>
    <w:p w:rsidR="006F661B" w:rsidRPr="006E6162" w:rsidRDefault="006F661B" w:rsidP="006F661B">
      <w:pPr>
        <w:ind w:left="3966" w:hanging="426"/>
        <w:jc w:val="both"/>
        <w:rPr>
          <w:b/>
          <w:sz w:val="25"/>
          <w:szCs w:val="25"/>
        </w:rPr>
      </w:pPr>
      <w:r w:rsidRPr="006E6162">
        <w:rPr>
          <w:b/>
          <w:sz w:val="25"/>
          <w:szCs w:val="25"/>
        </w:rPr>
        <w:t xml:space="preserve">  1024 Budapest, Keleti Károly u. 37.</w:t>
      </w:r>
    </w:p>
    <w:p w:rsidR="006F661B" w:rsidRPr="006E6162" w:rsidRDefault="006F661B" w:rsidP="006F661B">
      <w:pPr>
        <w:ind w:left="1134" w:hanging="567"/>
        <w:jc w:val="both"/>
        <w:rPr>
          <w:b/>
          <w:sz w:val="25"/>
          <w:szCs w:val="25"/>
        </w:rPr>
      </w:pP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  <w:t xml:space="preserve">  1028 Budapest, Szabadság u. 51-57.</w:t>
      </w:r>
    </w:p>
    <w:p w:rsidR="006F661B" w:rsidRPr="006E6162" w:rsidRDefault="006F661B" w:rsidP="006F661B">
      <w:pPr>
        <w:ind w:left="1134" w:hanging="567"/>
        <w:jc w:val="both"/>
        <w:rPr>
          <w:b/>
          <w:sz w:val="25"/>
          <w:szCs w:val="25"/>
        </w:rPr>
      </w:pP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  <w:t xml:space="preserve">  1029 Budapest, Nagyrét u. 4.</w:t>
      </w:r>
    </w:p>
    <w:p w:rsidR="006F661B" w:rsidRPr="006E6162" w:rsidRDefault="006F661B" w:rsidP="006F661B">
      <w:pPr>
        <w:ind w:left="1134" w:hanging="567"/>
        <w:jc w:val="both"/>
        <w:rPr>
          <w:sz w:val="25"/>
          <w:szCs w:val="25"/>
        </w:rPr>
      </w:pP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</w:r>
      <w:r w:rsidRPr="006E6162">
        <w:rPr>
          <w:b/>
          <w:sz w:val="25"/>
          <w:szCs w:val="25"/>
        </w:rPr>
        <w:tab/>
        <w:t xml:space="preserve">  </w:t>
      </w:r>
    </w:p>
    <w:p w:rsidR="006F661B" w:rsidRPr="00E9402E" w:rsidRDefault="006F661B" w:rsidP="006F661B">
      <w:pPr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3.</w:t>
      </w:r>
      <w:r w:rsidRPr="00E9402E">
        <w:rPr>
          <w:b/>
          <w:sz w:val="25"/>
          <w:szCs w:val="25"/>
        </w:rPr>
        <w:tab/>
        <w:t>A Társaság alapítója:</w:t>
      </w:r>
      <w:r w:rsidRPr="00E9402E">
        <w:rPr>
          <w:sz w:val="25"/>
          <w:szCs w:val="25"/>
        </w:rPr>
        <w:t xml:space="preserve"> </w:t>
      </w:r>
    </w:p>
    <w:p w:rsidR="006F661B" w:rsidRPr="00E9402E" w:rsidRDefault="006F661B" w:rsidP="006F661B">
      <w:pPr>
        <w:spacing w:before="12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3.1. </w:t>
      </w:r>
      <w:r w:rsidRPr="00E9402E">
        <w:rPr>
          <w:sz w:val="25"/>
          <w:szCs w:val="25"/>
        </w:rPr>
        <w:tab/>
      </w:r>
      <w:r w:rsidRPr="00E9402E">
        <w:rPr>
          <w:b/>
          <w:sz w:val="25"/>
          <w:szCs w:val="25"/>
        </w:rPr>
        <w:t>Budapest Főváros II. Kerületi Önkormányzat</w:t>
      </w:r>
    </w:p>
    <w:p w:rsidR="006F661B" w:rsidRPr="00E9402E" w:rsidRDefault="006F661B" w:rsidP="006F661B">
      <w:pPr>
        <w:ind w:left="1134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székhelye: 1024 Budapest Mechwart liget 1.</w:t>
      </w:r>
    </w:p>
    <w:p w:rsidR="006F661B" w:rsidRPr="00E9402E" w:rsidRDefault="006F661B" w:rsidP="006F661B">
      <w:pPr>
        <w:tabs>
          <w:tab w:val="left" w:pos="993"/>
        </w:tabs>
        <w:ind w:left="1134"/>
        <w:jc w:val="both"/>
        <w:rPr>
          <w:sz w:val="25"/>
          <w:szCs w:val="25"/>
        </w:rPr>
      </w:pPr>
      <w:proofErr w:type="gramStart"/>
      <w:r w:rsidRPr="00E9402E">
        <w:rPr>
          <w:sz w:val="25"/>
          <w:szCs w:val="25"/>
        </w:rPr>
        <w:t>képviseli</w:t>
      </w:r>
      <w:proofErr w:type="gramEnd"/>
      <w:r w:rsidRPr="00E9402E">
        <w:rPr>
          <w:sz w:val="25"/>
          <w:szCs w:val="25"/>
        </w:rPr>
        <w:t xml:space="preserve">: </w:t>
      </w:r>
      <w:r w:rsidR="00750C9D" w:rsidRPr="0093361D">
        <w:rPr>
          <w:i/>
          <w:iCs/>
          <w:sz w:val="25"/>
          <w:szCs w:val="25"/>
          <w:highlight w:val="yellow"/>
        </w:rPr>
        <w:t>Őrsi Gergely</w:t>
      </w:r>
      <w:r w:rsidR="0093361D" w:rsidRPr="0093361D">
        <w:rPr>
          <w:i/>
          <w:iCs/>
          <w:sz w:val="25"/>
          <w:szCs w:val="25"/>
          <w:highlight w:val="yellow"/>
        </w:rPr>
        <w:t xml:space="preserve"> Ferenc</w:t>
      </w:r>
      <w:r w:rsidRPr="00E9402E">
        <w:rPr>
          <w:sz w:val="25"/>
          <w:szCs w:val="25"/>
        </w:rPr>
        <w:t xml:space="preserve"> polgármester </w:t>
      </w:r>
    </w:p>
    <w:p w:rsidR="006F661B" w:rsidRPr="00E9402E" w:rsidRDefault="006F661B" w:rsidP="006F661B">
      <w:pPr>
        <w:tabs>
          <w:tab w:val="left" w:pos="993"/>
        </w:tabs>
        <w:ind w:left="1134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adószám: 15735650-2-41</w:t>
      </w:r>
    </w:p>
    <w:p w:rsidR="006F661B" w:rsidRPr="00E9402E" w:rsidRDefault="006F661B" w:rsidP="006F661B">
      <w:pPr>
        <w:tabs>
          <w:tab w:val="left" w:pos="993"/>
        </w:tabs>
        <w:ind w:left="1134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statisztikai azonosítója: 15735650-8411-321-01</w:t>
      </w:r>
    </w:p>
    <w:p w:rsidR="006F661B" w:rsidRPr="00E9402E" w:rsidRDefault="006F661B" w:rsidP="006F661B">
      <w:pPr>
        <w:ind w:left="1134"/>
        <w:jc w:val="both"/>
        <w:rPr>
          <w:sz w:val="25"/>
          <w:szCs w:val="25"/>
        </w:rPr>
      </w:pPr>
    </w:p>
    <w:p w:rsidR="006F661B" w:rsidRPr="00E9402E" w:rsidRDefault="006F661B" w:rsidP="006F661B">
      <w:pPr>
        <w:tabs>
          <w:tab w:val="right" w:pos="2552"/>
        </w:tabs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4.</w:t>
      </w:r>
      <w:r w:rsidRPr="00E9402E">
        <w:rPr>
          <w:b/>
          <w:sz w:val="25"/>
          <w:szCs w:val="25"/>
        </w:rPr>
        <w:tab/>
        <w:t>A Társaság működésének időtartama:</w:t>
      </w:r>
    </w:p>
    <w:p w:rsidR="006F661B" w:rsidRPr="00E9402E" w:rsidRDefault="006F661B" w:rsidP="006F661B">
      <w:pPr>
        <w:tabs>
          <w:tab w:val="right" w:pos="2552"/>
        </w:tabs>
        <w:spacing w:before="120"/>
        <w:ind w:left="567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ab/>
        <w:t xml:space="preserve">4.1. </w:t>
      </w:r>
      <w:r w:rsidRPr="00E9402E">
        <w:rPr>
          <w:sz w:val="25"/>
          <w:szCs w:val="25"/>
        </w:rPr>
        <w:tab/>
        <w:t>A Társaság határozatlan időre jön létre.</w:t>
      </w:r>
    </w:p>
    <w:p w:rsidR="006F661B" w:rsidRPr="00E9402E" w:rsidRDefault="006F661B" w:rsidP="006F661B">
      <w:pPr>
        <w:tabs>
          <w:tab w:val="left" w:pos="1134"/>
          <w:tab w:val="right" w:pos="2552"/>
        </w:tabs>
        <w:spacing w:before="120"/>
        <w:ind w:left="567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ab/>
        <w:t xml:space="preserve">4.2. </w:t>
      </w:r>
      <w:r w:rsidRPr="00E9402E">
        <w:rPr>
          <w:sz w:val="25"/>
          <w:szCs w:val="25"/>
        </w:rPr>
        <w:tab/>
        <w:t>A Társaság megszűnik, ha:</w:t>
      </w:r>
    </w:p>
    <w:p w:rsidR="006F661B" w:rsidRPr="00E9402E" w:rsidRDefault="006F661B" w:rsidP="006F661B">
      <w:pPr>
        <w:numPr>
          <w:ilvl w:val="0"/>
          <w:numId w:val="1"/>
        </w:numPr>
        <w:tabs>
          <w:tab w:val="clear" w:pos="1854"/>
        </w:tabs>
        <w:ind w:left="1134" w:firstLine="0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 legfőbb szerv elhatározza jogutód nélküli megszűnését;</w:t>
      </w:r>
    </w:p>
    <w:p w:rsidR="006F661B" w:rsidRPr="00E9402E" w:rsidRDefault="006F661B" w:rsidP="006F661B">
      <w:pPr>
        <w:numPr>
          <w:ilvl w:val="0"/>
          <w:numId w:val="1"/>
        </w:numPr>
        <w:tabs>
          <w:tab w:val="clear" w:pos="1854"/>
        </w:tabs>
        <w:ind w:left="1134" w:firstLine="0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a legfőbb szerv elhatározza jogutódlással történő megszűnését </w:t>
      </w:r>
    </w:p>
    <w:p w:rsidR="006F661B" w:rsidRPr="00E9402E" w:rsidRDefault="006F661B" w:rsidP="006F661B">
      <w:pPr>
        <w:ind w:left="1134" w:firstLine="282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(átalakulását);</w:t>
      </w:r>
    </w:p>
    <w:p w:rsidR="006F661B" w:rsidRPr="00E9402E" w:rsidRDefault="006F661B" w:rsidP="006F661B">
      <w:pPr>
        <w:numPr>
          <w:ilvl w:val="0"/>
          <w:numId w:val="1"/>
        </w:numPr>
        <w:tabs>
          <w:tab w:val="clear" w:pos="1854"/>
        </w:tabs>
        <w:ind w:left="1134" w:firstLine="0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 cégbíróság megszűntnek nyilvánítja;</w:t>
      </w:r>
    </w:p>
    <w:p w:rsidR="006F661B" w:rsidRPr="00E9402E" w:rsidRDefault="006F661B" w:rsidP="006F661B">
      <w:pPr>
        <w:numPr>
          <w:ilvl w:val="0"/>
          <w:numId w:val="1"/>
        </w:numPr>
        <w:tabs>
          <w:tab w:val="clear" w:pos="1854"/>
        </w:tabs>
        <w:ind w:left="1134" w:firstLine="0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 cégbíróság hivatalból elrendeli törlését;</w:t>
      </w:r>
    </w:p>
    <w:p w:rsidR="006F661B" w:rsidRPr="00E9402E" w:rsidRDefault="006F661B" w:rsidP="006F661B">
      <w:pPr>
        <w:numPr>
          <w:ilvl w:val="0"/>
          <w:numId w:val="1"/>
        </w:numPr>
        <w:tabs>
          <w:tab w:val="clear" w:pos="1854"/>
        </w:tabs>
        <w:ind w:left="1134" w:firstLine="0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 bíróság felszámolási eljárás során megszünteti.</w:t>
      </w:r>
    </w:p>
    <w:p w:rsidR="006F661B" w:rsidRPr="00E9402E" w:rsidRDefault="006F661B" w:rsidP="006F661B">
      <w:pPr>
        <w:spacing w:before="12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4.3. </w:t>
      </w:r>
      <w:r w:rsidRPr="00E9402E">
        <w:rPr>
          <w:sz w:val="25"/>
          <w:szCs w:val="25"/>
        </w:rPr>
        <w:tab/>
        <w:t>A Társaság a cégjegyzékből történt törléssel szűnik meg. A megszüntetést a cégbíróság a hivatalos lapjában közzéteszi.</w:t>
      </w:r>
    </w:p>
    <w:p w:rsidR="006F661B" w:rsidRPr="00E9402E" w:rsidRDefault="006F661B" w:rsidP="006F661B">
      <w:pPr>
        <w:spacing w:before="12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4.4.</w:t>
      </w:r>
      <w:r w:rsidRPr="00E9402E">
        <w:rPr>
          <w:sz w:val="25"/>
          <w:szCs w:val="25"/>
        </w:rPr>
        <w:tab/>
        <w:t xml:space="preserve">A Társaság végelszámolására </w:t>
      </w:r>
      <w:r w:rsidRPr="00E9402E">
        <w:rPr>
          <w:bCs/>
          <w:sz w:val="25"/>
          <w:szCs w:val="25"/>
          <w:shd w:val="clear" w:color="auto" w:fill="FFFFFF"/>
        </w:rPr>
        <w:t xml:space="preserve">a cégnyilvánosságról, a bírósági cégeljárásról és a végelszámolásról </w:t>
      </w:r>
      <w:r w:rsidRPr="00E9402E">
        <w:rPr>
          <w:sz w:val="25"/>
          <w:szCs w:val="25"/>
        </w:rPr>
        <w:t>szóló 2006. évi V. törvény rendelkezései az irányadók.</w:t>
      </w:r>
    </w:p>
    <w:p w:rsidR="006F661B" w:rsidRDefault="006F661B" w:rsidP="006F661B">
      <w:pPr>
        <w:ind w:left="1134" w:hanging="567"/>
        <w:jc w:val="both"/>
        <w:rPr>
          <w:sz w:val="25"/>
          <w:szCs w:val="25"/>
        </w:rPr>
      </w:pPr>
    </w:p>
    <w:p w:rsidR="006F661B" w:rsidRPr="006E6162" w:rsidRDefault="006F661B" w:rsidP="006F661B">
      <w:pPr>
        <w:ind w:left="567" w:hanging="567"/>
        <w:jc w:val="both"/>
        <w:rPr>
          <w:sz w:val="25"/>
          <w:szCs w:val="25"/>
        </w:rPr>
      </w:pPr>
      <w:r w:rsidRPr="006E6162">
        <w:rPr>
          <w:b/>
          <w:sz w:val="25"/>
          <w:szCs w:val="25"/>
        </w:rPr>
        <w:t>5.</w:t>
      </w:r>
      <w:r w:rsidRPr="006E6162">
        <w:rPr>
          <w:b/>
          <w:sz w:val="25"/>
          <w:szCs w:val="25"/>
        </w:rPr>
        <w:tab/>
        <w:t>A Társaság tevékenységi körei: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76"/>
        <w:gridCol w:w="20"/>
        <w:gridCol w:w="6520"/>
      </w:tblGrid>
      <w:tr w:rsidR="006F661B" w:rsidRPr="006E6162" w:rsidTr="003617D2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F661B" w:rsidRPr="006E6162" w:rsidRDefault="006F661B" w:rsidP="003617D2">
            <w:pPr>
              <w:autoSpaceDE w:val="0"/>
              <w:autoSpaceDN w:val="0"/>
              <w:adjustRightInd w:val="0"/>
              <w:ind w:left="1134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F661B" w:rsidRPr="006E6162" w:rsidRDefault="006F661B" w:rsidP="003617D2">
            <w:pPr>
              <w:autoSpaceDE w:val="0"/>
              <w:autoSpaceDN w:val="0"/>
              <w:adjustRightInd w:val="0"/>
              <w:ind w:left="1134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F661B" w:rsidRPr="006E6162" w:rsidRDefault="006F661B" w:rsidP="003617D2">
            <w:pPr>
              <w:autoSpaceDE w:val="0"/>
              <w:autoSpaceDN w:val="0"/>
              <w:adjustRightInd w:val="0"/>
              <w:ind w:left="1134" w:right="51"/>
              <w:rPr>
                <w:sz w:val="25"/>
                <w:szCs w:val="25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47.91 Csomagküldő, internetes kiskereskedelem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47.99 Egyéb nem bolti, piaci kiskereskedelem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lastRenderedPageBreak/>
              <w:t>68.20 Saját tulajdonú, bérelt ingatlan bérbeadása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73.11 Reklámügynöki tevékenység 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77.21 Szabadidő és sporteszköz kölcsönzés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77.31 Mezőgazdasági gép kölcsönzése 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85.51 Sport, szabadidős képzés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85.59 </w:t>
            </w:r>
            <w:proofErr w:type="spellStart"/>
            <w:r w:rsidRPr="006E6162">
              <w:rPr>
                <w:sz w:val="25"/>
                <w:szCs w:val="25"/>
              </w:rPr>
              <w:t>M.n.s</w:t>
            </w:r>
            <w:proofErr w:type="spellEnd"/>
            <w:r w:rsidRPr="006E6162">
              <w:rPr>
                <w:sz w:val="25"/>
                <w:szCs w:val="25"/>
              </w:rPr>
              <w:t>. egyéb oktatás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b/>
                <w:sz w:val="25"/>
                <w:szCs w:val="25"/>
              </w:rPr>
            </w:pPr>
            <w:r w:rsidRPr="006E6162">
              <w:rPr>
                <w:b/>
                <w:sz w:val="25"/>
                <w:szCs w:val="25"/>
              </w:rPr>
              <w:t>93.11 Sportlétesítmény működtetése (főtevékenység)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93.13 Testedzési szolgáltatás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93.19 Egyéb sporttevékenység</w:t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 xml:space="preserve">93.29 </w:t>
            </w:r>
            <w:proofErr w:type="spellStart"/>
            <w:r w:rsidRPr="006E6162">
              <w:rPr>
                <w:sz w:val="25"/>
                <w:szCs w:val="25"/>
              </w:rPr>
              <w:t>M.n.s</w:t>
            </w:r>
            <w:proofErr w:type="spellEnd"/>
            <w:r w:rsidRPr="006E6162">
              <w:rPr>
                <w:sz w:val="25"/>
                <w:szCs w:val="25"/>
              </w:rPr>
              <w:t>. egyéb szórakoztatás, szabadidős tevékenység</w:t>
            </w:r>
          </w:p>
          <w:p w:rsidR="006F661B" w:rsidRPr="006E6162" w:rsidRDefault="006F661B" w:rsidP="003617D2">
            <w:pPr>
              <w:rPr>
                <w:vanish/>
                <w:sz w:val="25"/>
                <w:szCs w:val="25"/>
              </w:rPr>
            </w:pPr>
            <w:r w:rsidRPr="006E6162">
              <w:rPr>
                <w:sz w:val="25"/>
                <w:szCs w:val="25"/>
              </w:rPr>
              <w:t>96.04 Fizikai közérzetet javító szolgáltatás</w:t>
            </w:r>
            <w:r w:rsidRPr="006E6162">
              <w:rPr>
                <w:sz w:val="25"/>
                <w:szCs w:val="25"/>
              </w:rPr>
              <w:br/>
            </w:r>
          </w:p>
          <w:p w:rsidR="006F661B" w:rsidRPr="006E6162" w:rsidRDefault="006F661B" w:rsidP="003617D2">
            <w:pPr>
              <w:autoSpaceDE w:val="0"/>
              <w:autoSpaceDN w:val="0"/>
              <w:adjustRightInd w:val="0"/>
              <w:ind w:right="51"/>
              <w:rPr>
                <w:sz w:val="25"/>
                <w:szCs w:val="25"/>
              </w:rPr>
            </w:pPr>
          </w:p>
        </w:tc>
      </w:tr>
    </w:tbl>
    <w:p w:rsidR="006F661B" w:rsidRDefault="006F661B" w:rsidP="006F661B">
      <w:pPr>
        <w:pStyle w:val="Cmsor1"/>
        <w:autoSpaceDE w:val="0"/>
        <w:autoSpaceDN w:val="0"/>
        <w:adjustRightInd w:val="0"/>
        <w:ind w:left="1134" w:hanging="567"/>
        <w:jc w:val="both"/>
        <w:rPr>
          <w:b w:val="0"/>
          <w:bCs w:val="0"/>
          <w:sz w:val="25"/>
          <w:szCs w:val="25"/>
        </w:rPr>
      </w:pPr>
      <w:r w:rsidRPr="006E6162">
        <w:rPr>
          <w:b w:val="0"/>
          <w:bCs w:val="0"/>
          <w:sz w:val="25"/>
          <w:szCs w:val="25"/>
        </w:rPr>
        <w:lastRenderedPageBreak/>
        <w:t xml:space="preserve">5.1. </w:t>
      </w:r>
      <w:r w:rsidRPr="006E6162">
        <w:rPr>
          <w:b w:val="0"/>
          <w:bCs w:val="0"/>
          <w:sz w:val="25"/>
          <w:szCs w:val="25"/>
        </w:rPr>
        <w:tab/>
        <w:t xml:space="preserve">A Társaság tagja tudomásul veszi, hogy ha valamely gazdasági tevékenység gyakorlását jogszabály – ide nem értve az önkormányzati rendeletet – hatósági engedélyhez (a tevékenységi kör gyakorlásához szükséges engedélyhez) köti, a Társaság e tevékenységét csak az engedély birtokában kezdheti meg, illetve végezheti. Kijelenti továbbá, hogy képesítéshez kötött tevékenységet, ha jogszabály – ide nem értve az önkormányzati rendeletet – kivételt nem tesz, a Társaság csak akkor folytat, ha e tevékenységben személyesen közreműködő tagja(i), munkavállalói, illetve a Társasággal kötött tartós polgári jogi szerződés alapján a Társaság javára tevékenykedők között legalább egy olyan személy van, aki a jogszabályokban foglalt képesítési követelményeknek igazolt módon megfelel. </w:t>
      </w:r>
    </w:p>
    <w:p w:rsidR="006F661B" w:rsidRPr="00DC5914" w:rsidRDefault="006F661B" w:rsidP="006F661B"/>
    <w:p w:rsidR="006F661B" w:rsidRDefault="006F661B" w:rsidP="006F661B">
      <w:pPr>
        <w:ind w:left="567" w:hanging="567"/>
        <w:jc w:val="both"/>
        <w:rPr>
          <w:b/>
          <w:i/>
          <w:sz w:val="25"/>
          <w:szCs w:val="25"/>
        </w:rPr>
      </w:pPr>
      <w:r w:rsidRPr="00AF43AA">
        <w:rPr>
          <w:b/>
          <w:i/>
          <w:sz w:val="25"/>
          <w:szCs w:val="25"/>
        </w:rPr>
        <w:t>6.</w:t>
      </w:r>
      <w:r w:rsidRPr="00AF43AA">
        <w:rPr>
          <w:b/>
          <w:i/>
          <w:sz w:val="25"/>
          <w:szCs w:val="25"/>
        </w:rPr>
        <w:tab/>
        <w:t>A Társaság törzstőkéje:</w:t>
      </w:r>
    </w:p>
    <w:p w:rsidR="00B12D2F" w:rsidRPr="00AF43AA" w:rsidRDefault="00B12D2F" w:rsidP="006F661B">
      <w:pPr>
        <w:ind w:left="567" w:hanging="567"/>
        <w:jc w:val="both"/>
        <w:rPr>
          <w:i/>
          <w:sz w:val="25"/>
          <w:szCs w:val="25"/>
        </w:rPr>
      </w:pPr>
    </w:p>
    <w:p w:rsidR="006F661B" w:rsidRPr="00750C9D" w:rsidRDefault="006F661B" w:rsidP="00B12D2F">
      <w:pPr>
        <w:ind w:left="1134" w:hanging="567"/>
        <w:jc w:val="both"/>
        <w:rPr>
          <w:iCs/>
          <w:color w:val="000000"/>
          <w:sz w:val="26"/>
          <w:szCs w:val="26"/>
        </w:rPr>
      </w:pPr>
      <w:r w:rsidRPr="00750C9D">
        <w:rPr>
          <w:iCs/>
          <w:sz w:val="25"/>
          <w:szCs w:val="25"/>
        </w:rPr>
        <w:t xml:space="preserve"> 6.1. </w:t>
      </w:r>
      <w:r w:rsidRPr="00750C9D">
        <w:rPr>
          <w:iCs/>
          <w:sz w:val="25"/>
          <w:szCs w:val="25"/>
        </w:rPr>
        <w:tab/>
        <w:t>A Társaság – megemelt - törzstőkéje 2</w:t>
      </w:r>
      <w:r w:rsidRPr="00750C9D">
        <w:rPr>
          <w:iCs/>
          <w:color w:val="000000"/>
          <w:sz w:val="26"/>
          <w:szCs w:val="26"/>
        </w:rPr>
        <w:t>.558.000.000,- Ft készpénz, amelyből a törzstőke emeléssel érintett részeket a Társaság bankszámlájára az alábbi ütemezés szerint teljesítette, illetve teljesíti (banki átutalással) az Alapító:</w:t>
      </w:r>
    </w:p>
    <w:p w:rsidR="006F661B" w:rsidRPr="00AF43AA" w:rsidRDefault="006F661B" w:rsidP="00B12D2F">
      <w:pPr>
        <w:ind w:left="993" w:firstLine="141"/>
        <w:jc w:val="both"/>
        <w:rPr>
          <w:color w:val="000000"/>
          <w:sz w:val="26"/>
          <w:szCs w:val="26"/>
        </w:rPr>
      </w:pPr>
      <w:r w:rsidRPr="00AF43AA">
        <w:rPr>
          <w:color w:val="000000"/>
          <w:sz w:val="26"/>
          <w:szCs w:val="26"/>
        </w:rPr>
        <w:t>1.155.000.000,- Ft összeget 2018. január 5-ig,</w:t>
      </w:r>
    </w:p>
    <w:p w:rsidR="006F661B" w:rsidRPr="00AF43AA" w:rsidRDefault="006F661B" w:rsidP="00B12D2F">
      <w:pPr>
        <w:ind w:left="852" w:firstLine="282"/>
        <w:jc w:val="both"/>
        <w:rPr>
          <w:color w:val="000000"/>
          <w:sz w:val="26"/>
          <w:szCs w:val="26"/>
        </w:rPr>
      </w:pPr>
      <w:r w:rsidRPr="00AF43AA">
        <w:rPr>
          <w:color w:val="000000"/>
          <w:sz w:val="26"/>
          <w:szCs w:val="26"/>
        </w:rPr>
        <w:t>1.000.000.000,- Ft összeget 2018. április 5-ig.</w:t>
      </w:r>
    </w:p>
    <w:p w:rsidR="006F661B" w:rsidRPr="00750C9D" w:rsidRDefault="006F661B" w:rsidP="00B12D2F">
      <w:pPr>
        <w:ind w:left="852" w:firstLine="282"/>
        <w:jc w:val="both"/>
        <w:rPr>
          <w:iCs/>
          <w:color w:val="000000"/>
          <w:sz w:val="26"/>
          <w:szCs w:val="26"/>
        </w:rPr>
      </w:pPr>
      <w:r w:rsidRPr="00750C9D">
        <w:rPr>
          <w:iCs/>
          <w:color w:val="000000"/>
          <w:sz w:val="26"/>
          <w:szCs w:val="26"/>
        </w:rPr>
        <w:t xml:space="preserve">   400.000.000,- Ft összeget 2019. július 31-ig</w:t>
      </w:r>
    </w:p>
    <w:p w:rsidR="006F661B" w:rsidRPr="00750C9D" w:rsidRDefault="006F661B" w:rsidP="00B12D2F">
      <w:pPr>
        <w:tabs>
          <w:tab w:val="left" w:pos="1134"/>
          <w:tab w:val="left" w:pos="1843"/>
        </w:tabs>
        <w:ind w:left="1134" w:hanging="567"/>
        <w:jc w:val="both"/>
        <w:rPr>
          <w:b/>
          <w:iCs/>
          <w:sz w:val="25"/>
          <w:szCs w:val="25"/>
          <w:highlight w:val="yellow"/>
        </w:rPr>
      </w:pPr>
      <w:r w:rsidRPr="00750C9D">
        <w:rPr>
          <w:b/>
          <w:iCs/>
          <w:sz w:val="25"/>
          <w:szCs w:val="25"/>
          <w:highlight w:val="yellow"/>
        </w:rPr>
        <w:t xml:space="preserve">       </w:t>
      </w:r>
    </w:p>
    <w:p w:rsidR="006F661B" w:rsidRPr="00AF43AA" w:rsidRDefault="006F661B" w:rsidP="006F661B">
      <w:pPr>
        <w:ind w:left="1134" w:hanging="567"/>
        <w:jc w:val="both"/>
        <w:rPr>
          <w:sz w:val="25"/>
          <w:szCs w:val="25"/>
        </w:rPr>
      </w:pPr>
      <w:r w:rsidRPr="00AF43AA">
        <w:rPr>
          <w:sz w:val="25"/>
          <w:szCs w:val="25"/>
        </w:rPr>
        <w:t xml:space="preserve">6.2. </w:t>
      </w:r>
      <w:r w:rsidRPr="00AF43AA">
        <w:rPr>
          <w:sz w:val="25"/>
          <w:szCs w:val="25"/>
        </w:rPr>
        <w:tab/>
        <w:t>A - megemelt - törzstőke teljesítésének megtörténtét az ügyvezető köteles a cégbíróságnak bejelenteni.</w:t>
      </w:r>
    </w:p>
    <w:p w:rsidR="006F661B" w:rsidRPr="006E6162" w:rsidRDefault="006F661B" w:rsidP="006F661B">
      <w:pPr>
        <w:ind w:left="1134" w:hanging="567"/>
        <w:jc w:val="both"/>
        <w:rPr>
          <w:i/>
          <w:sz w:val="25"/>
          <w:szCs w:val="25"/>
          <w:highlight w:val="yellow"/>
        </w:rPr>
      </w:pPr>
    </w:p>
    <w:p w:rsidR="006F661B" w:rsidRPr="00750C9D" w:rsidRDefault="006F661B" w:rsidP="006F661B">
      <w:pPr>
        <w:ind w:left="567" w:hanging="567"/>
        <w:jc w:val="both"/>
        <w:rPr>
          <w:b/>
          <w:iCs/>
          <w:sz w:val="25"/>
          <w:szCs w:val="25"/>
        </w:rPr>
      </w:pPr>
      <w:r w:rsidRPr="00750C9D">
        <w:rPr>
          <w:b/>
          <w:iCs/>
          <w:sz w:val="25"/>
          <w:szCs w:val="25"/>
        </w:rPr>
        <w:t>7.</w:t>
      </w:r>
      <w:r w:rsidRPr="00750C9D">
        <w:rPr>
          <w:b/>
          <w:iCs/>
          <w:sz w:val="25"/>
          <w:szCs w:val="25"/>
        </w:rPr>
        <w:tab/>
        <w:t xml:space="preserve">A tag (Alapító) törzsbetétje: </w:t>
      </w:r>
    </w:p>
    <w:p w:rsidR="006F661B" w:rsidRPr="00750C9D" w:rsidRDefault="006F661B" w:rsidP="006F661B">
      <w:pPr>
        <w:ind w:left="851" w:hanging="851"/>
        <w:jc w:val="both"/>
        <w:rPr>
          <w:iCs/>
          <w:sz w:val="25"/>
          <w:szCs w:val="25"/>
        </w:rPr>
      </w:pPr>
    </w:p>
    <w:p w:rsidR="006F661B" w:rsidRPr="00750C9D" w:rsidRDefault="006F661B" w:rsidP="006F661B">
      <w:pPr>
        <w:ind w:left="1134" w:hanging="567"/>
        <w:jc w:val="both"/>
        <w:rPr>
          <w:iCs/>
          <w:sz w:val="25"/>
          <w:szCs w:val="25"/>
        </w:rPr>
      </w:pPr>
      <w:r w:rsidRPr="00750C9D">
        <w:rPr>
          <w:iCs/>
          <w:sz w:val="25"/>
          <w:szCs w:val="25"/>
        </w:rPr>
        <w:t xml:space="preserve">7.1. A tag (Alapító) törzsbetétje </w:t>
      </w:r>
      <w:r w:rsidRPr="00750C9D">
        <w:rPr>
          <w:b/>
          <w:iCs/>
          <w:sz w:val="25"/>
          <w:szCs w:val="25"/>
        </w:rPr>
        <w:t>2.558.000.000,- (kettőmilliárd ötszázötvennyolcmillió) forint,</w:t>
      </w:r>
      <w:r w:rsidRPr="00750C9D">
        <w:rPr>
          <w:iCs/>
          <w:sz w:val="25"/>
          <w:szCs w:val="25"/>
        </w:rPr>
        <w:t xml:space="preserve"> amely teljes egészében pénzbeli hozzájárulásból áll.</w:t>
      </w:r>
    </w:p>
    <w:p w:rsidR="006F661B" w:rsidRDefault="006F661B" w:rsidP="006F661B">
      <w:pPr>
        <w:ind w:left="851" w:hanging="851"/>
        <w:jc w:val="both"/>
        <w:rPr>
          <w:b/>
          <w:i/>
          <w:sz w:val="25"/>
          <w:szCs w:val="25"/>
        </w:rPr>
      </w:pPr>
    </w:p>
    <w:p w:rsidR="006F661B" w:rsidRPr="00E9402E" w:rsidRDefault="006F661B" w:rsidP="006F661B">
      <w:pPr>
        <w:ind w:left="851" w:hanging="851"/>
        <w:jc w:val="both"/>
        <w:rPr>
          <w:b/>
          <w:sz w:val="25"/>
          <w:szCs w:val="25"/>
        </w:rPr>
      </w:pPr>
      <w:r w:rsidRPr="00E9402E">
        <w:rPr>
          <w:b/>
          <w:sz w:val="25"/>
          <w:szCs w:val="25"/>
        </w:rPr>
        <w:t>8.      Üzletrész:</w:t>
      </w:r>
    </w:p>
    <w:p w:rsidR="006F661B" w:rsidRPr="00E9402E" w:rsidRDefault="006F661B" w:rsidP="006F661B">
      <w:pPr>
        <w:ind w:left="851" w:hanging="851"/>
        <w:jc w:val="both"/>
        <w:rPr>
          <w:b/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8.1.</w:t>
      </w:r>
      <w:r w:rsidRPr="00E9402E">
        <w:rPr>
          <w:sz w:val="25"/>
          <w:szCs w:val="25"/>
        </w:rPr>
        <w:tab/>
        <w:t>A társaság bejegyzését követően a tag jogait és a társaság vagyonából őt megillető hányadot az üzletrész testesíti meg. A tagnak csak egy üzletrésze lehet.</w:t>
      </w:r>
    </w:p>
    <w:p w:rsidR="006F661B" w:rsidRDefault="006F661B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</w:p>
    <w:p w:rsidR="00B12D2F" w:rsidRDefault="00B12D2F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</w:p>
    <w:p w:rsidR="00B12D2F" w:rsidRDefault="00B12D2F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  <w:r w:rsidRPr="00E9402E">
        <w:rPr>
          <w:rFonts w:cs="Times New Roman"/>
          <w:b/>
          <w:bCs/>
          <w:sz w:val="25"/>
          <w:szCs w:val="25"/>
        </w:rPr>
        <w:lastRenderedPageBreak/>
        <w:t xml:space="preserve">9. </w:t>
      </w:r>
      <w:r w:rsidRPr="00E9402E">
        <w:rPr>
          <w:rFonts w:cs="Times New Roman"/>
          <w:b/>
          <w:bCs/>
          <w:sz w:val="25"/>
          <w:szCs w:val="25"/>
        </w:rPr>
        <w:tab/>
        <w:t>Az üzletrész átruházása, felosztása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9.1. </w:t>
      </w:r>
      <w:r w:rsidRPr="00E9402E">
        <w:rPr>
          <w:sz w:val="25"/>
          <w:szCs w:val="25"/>
        </w:rPr>
        <w:tab/>
        <w:t>Az egyszemélyes társaság a saját üzletrészét nem szerezheti meg.</w:t>
      </w:r>
    </w:p>
    <w:p w:rsidR="006F661B" w:rsidRPr="00E9402E" w:rsidRDefault="006F661B" w:rsidP="006F661B">
      <w:pPr>
        <w:autoSpaceDE w:val="0"/>
        <w:autoSpaceDN w:val="0"/>
        <w:adjustRightInd w:val="0"/>
        <w:spacing w:before="12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9.2. </w:t>
      </w:r>
      <w:r w:rsidRPr="00E9402E">
        <w:rPr>
          <w:sz w:val="25"/>
          <w:szCs w:val="25"/>
        </w:rPr>
        <w:tab/>
        <w:t>Az üzletrész csak átruházás, a megszűnt tag jogutódlása és öröklés, valamint a házastársi közös vagyon megosztása esetén osztható fel.</w:t>
      </w:r>
    </w:p>
    <w:p w:rsidR="006F661B" w:rsidRPr="00E9402E" w:rsidRDefault="006F661B" w:rsidP="006F661B">
      <w:pPr>
        <w:autoSpaceDE w:val="0"/>
        <w:autoSpaceDN w:val="0"/>
        <w:adjustRightInd w:val="0"/>
        <w:spacing w:before="12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9.3. </w:t>
      </w:r>
      <w:r w:rsidRPr="00E9402E">
        <w:rPr>
          <w:sz w:val="25"/>
          <w:szCs w:val="25"/>
        </w:rPr>
        <w:tab/>
        <w:t>Ha az egyszemélyes társaság az üzletrész felosztása vagy a törzstőke emelése folytán új taggal egészül ki, és így többszemélyes társasággá válik, a tagok kötelesek az alapító okiratot társasági szerződésre módosítani.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Cs/>
          <w:sz w:val="25"/>
          <w:szCs w:val="25"/>
        </w:rPr>
      </w:pP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  <w:r w:rsidRPr="00E9402E">
        <w:rPr>
          <w:rFonts w:cs="Times New Roman"/>
          <w:b/>
          <w:bCs/>
          <w:sz w:val="25"/>
          <w:szCs w:val="25"/>
        </w:rPr>
        <w:t xml:space="preserve">10. </w:t>
      </w:r>
      <w:r w:rsidRPr="00E9402E">
        <w:rPr>
          <w:rFonts w:cs="Times New Roman"/>
          <w:b/>
          <w:bCs/>
          <w:sz w:val="25"/>
          <w:szCs w:val="25"/>
        </w:rPr>
        <w:tab/>
        <w:t>A nyereség felosztása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ind w:left="1134" w:hanging="567"/>
        <w:jc w:val="both"/>
        <w:rPr>
          <w:rFonts w:cs="Times New Roman"/>
          <w:b/>
          <w:bCs/>
          <w:sz w:val="25"/>
          <w:szCs w:val="25"/>
        </w:rPr>
      </w:pPr>
      <w:r w:rsidRPr="00E9402E">
        <w:rPr>
          <w:rFonts w:cs="Times New Roman"/>
          <w:sz w:val="25"/>
          <w:szCs w:val="25"/>
        </w:rPr>
        <w:t>10.1.</w:t>
      </w:r>
      <w:r w:rsidRPr="00E9402E">
        <w:rPr>
          <w:rFonts w:cs="Times New Roman"/>
          <w:sz w:val="25"/>
          <w:szCs w:val="25"/>
        </w:rPr>
        <w:tab/>
      </w:r>
      <w:r w:rsidRPr="00E9402E">
        <w:rPr>
          <w:rFonts w:cs="Times New Roman"/>
          <w:sz w:val="25"/>
          <w:szCs w:val="25"/>
          <w:shd w:val="clear" w:color="auto" w:fill="FFFFFF"/>
        </w:rPr>
        <w:t>A Társaság tevékenységéből származó nyereség nem osztható fel, hanem az a gazdasági társaság vagyonát gyarapítja.</w:t>
      </w:r>
    </w:p>
    <w:p w:rsidR="006F661B" w:rsidRPr="00E9402E" w:rsidRDefault="006F661B" w:rsidP="006F661B">
      <w:pPr>
        <w:jc w:val="both"/>
        <w:rPr>
          <w:sz w:val="25"/>
          <w:szCs w:val="25"/>
        </w:rPr>
      </w:pPr>
    </w:p>
    <w:p w:rsidR="006F661B" w:rsidRPr="00E9402E" w:rsidRDefault="006F661B" w:rsidP="006F661B">
      <w:pPr>
        <w:tabs>
          <w:tab w:val="left" w:pos="4678"/>
          <w:tab w:val="left" w:pos="7088"/>
        </w:tabs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11.</w:t>
      </w:r>
      <w:r w:rsidRPr="00E9402E">
        <w:rPr>
          <w:b/>
          <w:sz w:val="25"/>
          <w:szCs w:val="25"/>
        </w:rPr>
        <w:tab/>
        <w:t>A Taggyűlés:</w:t>
      </w:r>
    </w:p>
    <w:p w:rsidR="006F661B" w:rsidRPr="00E9402E" w:rsidRDefault="006F661B" w:rsidP="006F661B">
      <w:pPr>
        <w:ind w:left="1134" w:hanging="567"/>
        <w:jc w:val="both"/>
        <w:rPr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11.1.</w:t>
      </w:r>
      <w:r w:rsidRPr="00E9402E">
        <w:rPr>
          <w:sz w:val="25"/>
          <w:szCs w:val="25"/>
        </w:rPr>
        <w:tab/>
        <w:t>A taggyűlés hatáskörébe tartozó kérdésekben az Alapító határozattal dönt, és erről az ügyvezetőt írásban értesíti.</w:t>
      </w:r>
    </w:p>
    <w:p w:rsidR="006F661B" w:rsidRPr="00E9402E" w:rsidRDefault="006F661B" w:rsidP="006F661B">
      <w:pPr>
        <w:tabs>
          <w:tab w:val="left" w:pos="4678"/>
          <w:tab w:val="left" w:pos="7088"/>
        </w:tabs>
        <w:ind w:left="1134" w:hanging="567"/>
        <w:jc w:val="both"/>
        <w:rPr>
          <w:sz w:val="25"/>
          <w:szCs w:val="25"/>
        </w:rPr>
      </w:pPr>
    </w:p>
    <w:p w:rsidR="006F661B" w:rsidRPr="00E9402E" w:rsidRDefault="006F661B" w:rsidP="006F661B">
      <w:pPr>
        <w:tabs>
          <w:tab w:val="left" w:pos="4678"/>
          <w:tab w:val="left" w:pos="7088"/>
        </w:tabs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11.2.</w:t>
      </w:r>
      <w:r w:rsidRPr="00E9402E">
        <w:rPr>
          <w:sz w:val="25"/>
          <w:szCs w:val="25"/>
        </w:rPr>
        <w:tab/>
        <w:t>Az Alapító kizárólagos hatáskörébe tartoznak mindazok a kérdések, amelyeket a törvény a taggyűlés kizárólagos hatáskörébe utal, így az olyan szerződés megkötésének jóváhagyása, amelyet a társaság saját tagjával, ügyvezetőjével, felügyelőbizottsági tagjával, választott társasági könyvvizsgálójával vagy azok közeli hozzátartozójával köt.</w:t>
      </w:r>
    </w:p>
    <w:p w:rsidR="006F661B" w:rsidRPr="00E9402E" w:rsidRDefault="006F661B" w:rsidP="006F661B">
      <w:pPr>
        <w:tabs>
          <w:tab w:val="left" w:pos="4678"/>
          <w:tab w:val="left" w:pos="7088"/>
        </w:tabs>
        <w:ind w:left="1134" w:hanging="567"/>
        <w:jc w:val="both"/>
        <w:rPr>
          <w:sz w:val="25"/>
          <w:szCs w:val="25"/>
        </w:rPr>
      </w:pPr>
    </w:p>
    <w:p w:rsidR="006F661B" w:rsidRPr="00E9402E" w:rsidRDefault="006F661B" w:rsidP="006F661B">
      <w:pPr>
        <w:tabs>
          <w:tab w:val="left" w:pos="4678"/>
          <w:tab w:val="left" w:pos="7088"/>
        </w:tabs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11.3. A Társaság közbeszerzési szabályzatának megalkotása és elfogadása szintén az Alapító kizárólagos hatáskörébe tartozik.</w:t>
      </w:r>
    </w:p>
    <w:p w:rsidR="006F661B" w:rsidRPr="00E9402E" w:rsidRDefault="006F661B" w:rsidP="006F661B">
      <w:pPr>
        <w:tabs>
          <w:tab w:val="left" w:pos="4678"/>
          <w:tab w:val="left" w:pos="7088"/>
        </w:tabs>
        <w:ind w:left="1134" w:hanging="567"/>
        <w:jc w:val="both"/>
        <w:rPr>
          <w:b/>
          <w:sz w:val="25"/>
          <w:szCs w:val="25"/>
        </w:rPr>
      </w:pPr>
    </w:p>
    <w:p w:rsidR="006F661B" w:rsidRPr="00E9402E" w:rsidRDefault="006F661B" w:rsidP="006F661B">
      <w:pPr>
        <w:tabs>
          <w:tab w:val="left" w:pos="4678"/>
          <w:tab w:val="left" w:pos="7088"/>
        </w:tabs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12.</w:t>
      </w:r>
      <w:r w:rsidRPr="00E9402E">
        <w:rPr>
          <w:b/>
          <w:sz w:val="25"/>
          <w:szCs w:val="25"/>
        </w:rPr>
        <w:tab/>
        <w:t>A Társaság Ügyvezetője:</w:t>
      </w:r>
    </w:p>
    <w:p w:rsidR="006F661B" w:rsidRPr="00E9402E" w:rsidRDefault="006F661B" w:rsidP="006F661B">
      <w:pPr>
        <w:ind w:left="1134" w:hanging="720"/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12.1.</w:t>
      </w:r>
      <w:r w:rsidRPr="00E9402E">
        <w:rPr>
          <w:sz w:val="25"/>
          <w:szCs w:val="25"/>
        </w:rPr>
        <w:tab/>
        <w:t>A Társaság ügyvezetője: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  <w:r w:rsidRPr="00E9402E">
        <w:rPr>
          <w:b/>
          <w:sz w:val="25"/>
          <w:szCs w:val="25"/>
        </w:rPr>
        <w:tab/>
        <w:t>Becsey Péter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 xml:space="preserve">      </w:t>
      </w:r>
      <w:r w:rsidRPr="00E9402E">
        <w:rPr>
          <w:sz w:val="25"/>
          <w:szCs w:val="25"/>
        </w:rPr>
        <w:tab/>
        <w:t>született: Budapest, 1975. április 19</w:t>
      </w:r>
    </w:p>
    <w:p w:rsidR="006F661B" w:rsidRPr="00E9402E" w:rsidRDefault="006F661B" w:rsidP="006F661B">
      <w:pPr>
        <w:autoSpaceDE w:val="0"/>
        <w:autoSpaceDN w:val="0"/>
        <w:adjustRightInd w:val="0"/>
        <w:ind w:left="425" w:firstLine="709"/>
        <w:rPr>
          <w:sz w:val="25"/>
          <w:szCs w:val="25"/>
        </w:rPr>
      </w:pPr>
      <w:r w:rsidRPr="00E9402E">
        <w:rPr>
          <w:sz w:val="25"/>
          <w:szCs w:val="25"/>
        </w:rPr>
        <w:t>lakik: 1021 Budapest, Kuruc utca 10/B.</w:t>
      </w:r>
    </w:p>
    <w:p w:rsidR="006F661B" w:rsidRPr="00E9402E" w:rsidRDefault="006F661B" w:rsidP="006F661B">
      <w:pPr>
        <w:tabs>
          <w:tab w:val="left" w:pos="1134"/>
        </w:tabs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ab/>
        <w:t>anyja neve: Büki Erika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12.2.</w:t>
      </w:r>
      <w:r w:rsidRPr="00E9402E">
        <w:rPr>
          <w:sz w:val="25"/>
          <w:szCs w:val="25"/>
        </w:rPr>
        <w:tab/>
        <w:t>A Társaság ügyvezetőjének megbízatása 2016. március 01. napjától 2021. február 28. napjáig szól. Az ügyvezető képviseleti jogosultsága önálló. A munkáltatói jogokat az ügyvezető gyakorolja a Társaság alkalmazottai fölött. A vezető tisztségviselő a Társaság ügyvezetését megbízási jogviszonyban látja el.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12.3</w:t>
      </w:r>
      <w:r w:rsidRPr="00E9402E">
        <w:rPr>
          <w:sz w:val="25"/>
          <w:szCs w:val="25"/>
        </w:rPr>
        <w:tab/>
        <w:t xml:space="preserve">Az ügyvezető intézi a Társaság ügyeit, képviseli a Társaságot harmadik személyekkel szemben, valamint a bíróságok és más hatóságok előtt. 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12.4.</w:t>
      </w:r>
      <w:r w:rsidRPr="00E9402E">
        <w:rPr>
          <w:sz w:val="25"/>
          <w:szCs w:val="25"/>
        </w:rPr>
        <w:tab/>
        <w:t>Az ügyvezető csak és kizárólag az Alapító előzetes, írásbeli hozzájárulásával köthet olyan szerződést, illetve tehet olyan kötelezettségvállaló nyilatkozatot, mely a Társaság tulajdonát, vagy résztulajdonát képező ingatlanvagyon értékesítésére, megterhelésére, zálogba, vagy fedezetül, illetve biztosítékul adására vonatkozik.</w:t>
      </w:r>
    </w:p>
    <w:p w:rsidR="006F661B" w:rsidRPr="00E9402E" w:rsidRDefault="006F661B" w:rsidP="006F661B">
      <w:pPr>
        <w:pStyle w:val="Szvegtrzs"/>
        <w:ind w:left="1134" w:hanging="567"/>
        <w:rPr>
          <w:sz w:val="25"/>
          <w:szCs w:val="25"/>
        </w:rPr>
      </w:pP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iCs/>
          <w:sz w:val="25"/>
          <w:szCs w:val="25"/>
        </w:rPr>
      </w:pPr>
      <w:r w:rsidRPr="00E9402E">
        <w:rPr>
          <w:rFonts w:cs="Times New Roman"/>
          <w:b/>
          <w:iCs/>
          <w:sz w:val="25"/>
          <w:szCs w:val="25"/>
        </w:rPr>
        <w:t>13. Cégvezető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jc w:val="center"/>
        <w:rPr>
          <w:rFonts w:cs="Times New Roman"/>
          <w:b/>
          <w:iCs/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13.1.</w:t>
      </w:r>
      <w:r w:rsidRPr="00E9402E">
        <w:rPr>
          <w:sz w:val="25"/>
          <w:szCs w:val="25"/>
        </w:rPr>
        <w:tab/>
        <w:t>A Társaságnál cégvezető kinevezésére</w:t>
      </w:r>
      <w:r w:rsidRPr="00E9402E">
        <w:rPr>
          <w:iCs/>
          <w:sz w:val="25"/>
          <w:szCs w:val="25"/>
        </w:rPr>
        <w:t xml:space="preserve"> </w:t>
      </w:r>
      <w:r w:rsidRPr="00E9402E">
        <w:rPr>
          <w:sz w:val="25"/>
          <w:szCs w:val="25"/>
        </w:rPr>
        <w:t>nem kerülhet sor.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bCs/>
          <w:sz w:val="25"/>
          <w:szCs w:val="25"/>
        </w:rPr>
      </w:pPr>
      <w:r w:rsidRPr="00E9402E">
        <w:rPr>
          <w:rFonts w:cs="Times New Roman"/>
          <w:b/>
          <w:bCs/>
          <w:sz w:val="25"/>
          <w:szCs w:val="25"/>
        </w:rPr>
        <w:t>14. Felügyelőbizottság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14.1.</w:t>
      </w:r>
      <w:r w:rsidRPr="00E9402E">
        <w:rPr>
          <w:sz w:val="25"/>
          <w:szCs w:val="25"/>
        </w:rPr>
        <w:tab/>
      </w:r>
      <w:r w:rsidRPr="00E9402E">
        <w:rPr>
          <w:sz w:val="25"/>
          <w:szCs w:val="25"/>
          <w:shd w:val="clear" w:color="auto" w:fill="FFFFFF"/>
        </w:rPr>
        <w:t xml:space="preserve">Az Alapító </w:t>
      </w:r>
      <w:r w:rsidR="00750C9D" w:rsidRPr="00022539">
        <w:rPr>
          <w:i/>
          <w:iCs/>
          <w:sz w:val="25"/>
          <w:szCs w:val="25"/>
          <w:highlight w:val="yellow"/>
          <w:shd w:val="clear" w:color="auto" w:fill="FFFFFF"/>
        </w:rPr>
        <w:t>öt</w:t>
      </w:r>
      <w:r w:rsidRPr="00022539">
        <w:rPr>
          <w:i/>
          <w:iCs/>
          <w:sz w:val="25"/>
          <w:szCs w:val="25"/>
          <w:shd w:val="clear" w:color="auto" w:fill="FFFFFF"/>
        </w:rPr>
        <w:t xml:space="preserve"> </w:t>
      </w:r>
      <w:r w:rsidRPr="00E9402E">
        <w:rPr>
          <w:sz w:val="25"/>
          <w:szCs w:val="25"/>
          <w:shd w:val="clear" w:color="auto" w:fill="FFFFFF"/>
        </w:rPr>
        <w:t xml:space="preserve">tagból álló felügyelőbizottság létrehozását rendeli el azzal a feladattal, hogy az ügyvezetést a Társaság érdekeinek megóvása céljából ellenőrizze. </w:t>
      </w:r>
      <w:r w:rsidRPr="00E9402E">
        <w:rPr>
          <w:sz w:val="25"/>
          <w:szCs w:val="25"/>
        </w:rPr>
        <w:t>A felügyelőbizottság testületként működik; az egyes ellenőrzési feladatok elvégzésével bármely tagját megbízhatja, és az ellenőrzési feladatokat megoszthatja tagjai között.</w:t>
      </w: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  <w:r w:rsidRPr="00E9402E">
        <w:rPr>
          <w:sz w:val="25"/>
          <w:szCs w:val="25"/>
          <w:shd w:val="clear" w:color="auto" w:fill="FFFFFF"/>
        </w:rPr>
        <w:t>14.2.</w:t>
      </w:r>
      <w:r w:rsidRPr="00E9402E">
        <w:rPr>
          <w:sz w:val="25"/>
          <w:szCs w:val="25"/>
          <w:shd w:val="clear" w:color="auto" w:fill="FFFFFF"/>
        </w:rPr>
        <w:tab/>
        <w:t xml:space="preserve">Az első felügyelőbizottság tagjait a létesítő okiratban kell kijelölni, ezt követően az Alapító jelöli ki a felügyelőbizottsági tagokat. A felügyelőbizottsági tagsági jogviszony az elfogadással jön létre. </w:t>
      </w:r>
      <w:r w:rsidRPr="00E9402E">
        <w:rPr>
          <w:sz w:val="25"/>
          <w:szCs w:val="25"/>
        </w:rPr>
        <w:t>A felügyelőbizottság saját tagjai közül választ elnököt.</w:t>
      </w:r>
    </w:p>
    <w:p w:rsidR="006F661B" w:rsidRPr="00E9402E" w:rsidRDefault="006F661B" w:rsidP="006F661B">
      <w:pPr>
        <w:pStyle w:val="NormlWeb"/>
        <w:shd w:val="clear" w:color="auto" w:fill="FFFFFF"/>
        <w:ind w:right="150"/>
        <w:rPr>
          <w:sz w:val="25"/>
          <w:szCs w:val="25"/>
        </w:rPr>
      </w:pPr>
    </w:p>
    <w:p w:rsidR="006F661B" w:rsidRPr="00022539" w:rsidRDefault="006F661B" w:rsidP="006F661B">
      <w:pPr>
        <w:pStyle w:val="NormlWeb"/>
        <w:shd w:val="clear" w:color="auto" w:fill="FFFFFF"/>
        <w:ind w:left="1134" w:hanging="567"/>
        <w:rPr>
          <w:i/>
          <w:iCs/>
          <w:sz w:val="25"/>
          <w:szCs w:val="25"/>
        </w:rPr>
      </w:pPr>
      <w:r w:rsidRPr="00E9402E">
        <w:rPr>
          <w:sz w:val="25"/>
          <w:szCs w:val="25"/>
        </w:rPr>
        <w:t>14.3.</w:t>
      </w:r>
      <w:r w:rsidRPr="00E9402E">
        <w:rPr>
          <w:sz w:val="25"/>
          <w:szCs w:val="25"/>
        </w:rPr>
        <w:tab/>
      </w:r>
      <w:r w:rsidRPr="00022539">
        <w:rPr>
          <w:i/>
          <w:iCs/>
          <w:sz w:val="25"/>
          <w:szCs w:val="25"/>
          <w:highlight w:val="yellow"/>
        </w:rPr>
        <w:t xml:space="preserve">A felügyelőbizottsági tag megbízatása </w:t>
      </w:r>
      <w:r w:rsidR="00022539" w:rsidRPr="00022539">
        <w:rPr>
          <w:i/>
          <w:iCs/>
          <w:sz w:val="25"/>
          <w:szCs w:val="25"/>
          <w:highlight w:val="yellow"/>
        </w:rPr>
        <w:t xml:space="preserve">az Alapító által meghatározott időre </w:t>
      </w:r>
      <w:r w:rsidRPr="00022539">
        <w:rPr>
          <w:i/>
          <w:iCs/>
          <w:sz w:val="25"/>
          <w:szCs w:val="25"/>
          <w:highlight w:val="yellow"/>
        </w:rPr>
        <w:t>szól.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hanging="567"/>
        <w:rPr>
          <w:sz w:val="25"/>
          <w:szCs w:val="25"/>
        </w:rPr>
      </w:pPr>
      <w:r w:rsidRPr="00E9402E">
        <w:rPr>
          <w:sz w:val="25"/>
          <w:szCs w:val="25"/>
        </w:rPr>
        <w:t>14.4.</w:t>
      </w:r>
      <w:r w:rsidRPr="00E9402E">
        <w:rPr>
          <w:sz w:val="25"/>
          <w:szCs w:val="25"/>
        </w:rPr>
        <w:tab/>
        <w:t>A felügyelőbizottságnak - a munkavállalói részvétel szabályain alapuló tagságtól eltekintve - nem lehet tagja a Társaság munkavállalója.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14.5.</w:t>
      </w:r>
      <w:r w:rsidRPr="00E9402E">
        <w:rPr>
          <w:sz w:val="25"/>
          <w:szCs w:val="25"/>
        </w:rPr>
        <w:tab/>
        <w:t>A felügyelőbizottsági tagsági jogviszonyra a megbízási szerződés szabályait kell megfelelően alkalmazni.</w:t>
      </w: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  <w:r w:rsidRPr="00E9402E">
        <w:rPr>
          <w:sz w:val="25"/>
          <w:szCs w:val="25"/>
          <w:shd w:val="clear" w:color="auto" w:fill="FFFFFF"/>
        </w:rPr>
        <w:t>14.6.</w:t>
      </w:r>
      <w:r w:rsidRPr="00E9402E">
        <w:rPr>
          <w:sz w:val="25"/>
          <w:szCs w:val="25"/>
          <w:shd w:val="clear" w:color="auto" w:fill="FFFFFF"/>
        </w:rPr>
        <w:tab/>
        <w:t>A felügyelőbizottsági tagság megszűnésére a vezető tisztségviselői megbízatás megszűnésére vonatkozó szabályokat kell alkalmazni, azzal, hogy a felügyelőbizottsági tagnak lemondó nyilatkozatát az ügyvezetőhöz kell intéznie.</w:t>
      </w:r>
    </w:p>
    <w:p w:rsidR="006F661B" w:rsidRPr="00E9402E" w:rsidRDefault="006F661B" w:rsidP="006F661B">
      <w:pPr>
        <w:autoSpaceDE w:val="0"/>
        <w:autoSpaceDN w:val="0"/>
        <w:adjustRightInd w:val="0"/>
        <w:jc w:val="both"/>
        <w:rPr>
          <w:sz w:val="25"/>
          <w:szCs w:val="25"/>
          <w:shd w:val="clear" w:color="auto" w:fill="FFFFFF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  <w:r w:rsidRPr="00E9402E">
        <w:rPr>
          <w:sz w:val="25"/>
          <w:szCs w:val="25"/>
          <w:shd w:val="clear" w:color="auto" w:fill="FFFFFF"/>
        </w:rPr>
        <w:t>14.7.</w:t>
      </w:r>
      <w:r w:rsidRPr="00E9402E">
        <w:rPr>
          <w:sz w:val="25"/>
          <w:szCs w:val="25"/>
          <w:shd w:val="clear" w:color="auto" w:fill="FFFFFF"/>
        </w:rPr>
        <w:tab/>
        <w:t>A felügyelőbizottság tagja az a nagykorú személy lehet, akinek cselekvőképességét a tevékenysége ellátásához szükséges körben nem korlátozták. Nem lehet a felügyelőbizottság tagja, akivel szemben a vezető tisztségviselőkre vonatkozó kizáró ok áll fenn, továbbá aki-, vagy akinek a hozzátartozója a jogi személy vezető tisztségviselője.</w:t>
      </w:r>
    </w:p>
    <w:p w:rsidR="006F661B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  <w:shd w:val="clear" w:color="auto" w:fill="FFFFFF"/>
        </w:rPr>
      </w:pPr>
      <w:r w:rsidRPr="00E9402E">
        <w:rPr>
          <w:sz w:val="25"/>
          <w:szCs w:val="25"/>
          <w:shd w:val="clear" w:color="auto" w:fill="FFFFFF"/>
        </w:rPr>
        <w:t>14.8.</w:t>
      </w:r>
      <w:r w:rsidRPr="00E9402E">
        <w:rPr>
          <w:sz w:val="25"/>
          <w:szCs w:val="25"/>
          <w:shd w:val="clear" w:color="auto" w:fill="FFFFFF"/>
        </w:rPr>
        <w:tab/>
        <w:t>A Felügyelőbizottság elnöke:</w:t>
      </w:r>
    </w:p>
    <w:p w:rsidR="006F661B" w:rsidRPr="0062655B" w:rsidRDefault="00750C9D" w:rsidP="006F661B">
      <w:pPr>
        <w:spacing w:before="120"/>
        <w:ind w:left="1134"/>
        <w:jc w:val="both"/>
        <w:rPr>
          <w:b/>
          <w:i/>
          <w:iCs/>
          <w:sz w:val="25"/>
          <w:szCs w:val="25"/>
          <w:highlight w:val="yellow"/>
        </w:rPr>
      </w:pPr>
      <w:r w:rsidRPr="0062655B">
        <w:rPr>
          <w:b/>
          <w:i/>
          <w:iCs/>
          <w:sz w:val="25"/>
          <w:szCs w:val="25"/>
          <w:highlight w:val="yellow"/>
        </w:rPr>
        <w:t>Bodnár Robin Kadosa</w:t>
      </w:r>
    </w:p>
    <w:p w:rsidR="00750C9D" w:rsidRPr="0062655B" w:rsidRDefault="006F661B" w:rsidP="006F661B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 xml:space="preserve">Anyja neve: </w:t>
      </w:r>
      <w:r w:rsidR="00750C9D" w:rsidRPr="0062655B">
        <w:rPr>
          <w:i/>
          <w:iCs/>
          <w:sz w:val="25"/>
          <w:szCs w:val="25"/>
          <w:highlight w:val="yellow"/>
        </w:rPr>
        <w:t>Mucsi Emese Erzsébet</w:t>
      </w:r>
    </w:p>
    <w:p w:rsidR="006F661B" w:rsidRPr="0062655B" w:rsidRDefault="006F661B" w:rsidP="006F661B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Lakcíme: 1</w:t>
      </w:r>
      <w:r w:rsidR="00750C9D" w:rsidRPr="0062655B">
        <w:rPr>
          <w:i/>
          <w:iCs/>
          <w:sz w:val="25"/>
          <w:szCs w:val="25"/>
          <w:highlight w:val="yellow"/>
        </w:rPr>
        <w:t>125</w:t>
      </w:r>
      <w:r w:rsidRPr="0062655B">
        <w:rPr>
          <w:i/>
          <w:iCs/>
          <w:sz w:val="25"/>
          <w:szCs w:val="25"/>
          <w:highlight w:val="yellow"/>
        </w:rPr>
        <w:t xml:space="preserve"> Budapest, </w:t>
      </w:r>
      <w:r w:rsidR="00750C9D" w:rsidRPr="0062655B">
        <w:rPr>
          <w:i/>
          <w:iCs/>
          <w:sz w:val="25"/>
          <w:szCs w:val="25"/>
          <w:highlight w:val="yellow"/>
        </w:rPr>
        <w:t xml:space="preserve">Zalai út </w:t>
      </w:r>
      <w:r w:rsidR="004C1F9E" w:rsidRPr="0062655B">
        <w:rPr>
          <w:i/>
          <w:iCs/>
          <w:sz w:val="25"/>
          <w:szCs w:val="25"/>
          <w:highlight w:val="yellow"/>
        </w:rPr>
        <w:t>6/B. II</w:t>
      </w:r>
      <w:r w:rsidRPr="0062655B">
        <w:rPr>
          <w:i/>
          <w:iCs/>
          <w:sz w:val="25"/>
          <w:szCs w:val="25"/>
          <w:highlight w:val="yellow"/>
        </w:rPr>
        <w:t xml:space="preserve">. em. </w:t>
      </w:r>
      <w:r w:rsidR="004C1F9E" w:rsidRPr="0062655B">
        <w:rPr>
          <w:i/>
          <w:iCs/>
          <w:sz w:val="25"/>
          <w:szCs w:val="25"/>
          <w:highlight w:val="yellow"/>
        </w:rPr>
        <w:t>9</w:t>
      </w:r>
      <w:r w:rsidRPr="0062655B">
        <w:rPr>
          <w:i/>
          <w:iCs/>
          <w:sz w:val="25"/>
          <w:szCs w:val="25"/>
          <w:highlight w:val="yellow"/>
        </w:rPr>
        <w:t>.</w:t>
      </w:r>
    </w:p>
    <w:p w:rsidR="006F661B" w:rsidRPr="0062655B" w:rsidRDefault="006F661B" w:rsidP="006F661B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 megbízatás kezdő időpontja: 201</w:t>
      </w:r>
      <w:r w:rsidR="004C1F9E" w:rsidRPr="0062655B">
        <w:rPr>
          <w:i/>
          <w:iCs/>
          <w:sz w:val="25"/>
          <w:szCs w:val="25"/>
          <w:highlight w:val="yellow"/>
        </w:rPr>
        <w:t>9</w:t>
      </w:r>
      <w:r w:rsidRPr="0062655B">
        <w:rPr>
          <w:i/>
          <w:iCs/>
          <w:sz w:val="25"/>
          <w:szCs w:val="25"/>
          <w:highlight w:val="yellow"/>
        </w:rPr>
        <w:t xml:space="preserve">. </w:t>
      </w:r>
      <w:r w:rsidR="004C1F9E" w:rsidRPr="0062655B">
        <w:rPr>
          <w:i/>
          <w:iCs/>
          <w:sz w:val="25"/>
          <w:szCs w:val="25"/>
          <w:highlight w:val="yellow"/>
        </w:rPr>
        <w:t>december 29</w:t>
      </w:r>
      <w:r w:rsidRPr="0062655B">
        <w:rPr>
          <w:i/>
          <w:iCs/>
          <w:sz w:val="25"/>
          <w:szCs w:val="25"/>
          <w:highlight w:val="yellow"/>
        </w:rPr>
        <w:t>.</w:t>
      </w:r>
    </w:p>
    <w:p w:rsidR="006F661B" w:rsidRPr="0062655B" w:rsidRDefault="006F661B" w:rsidP="006F661B">
      <w:pPr>
        <w:ind w:left="1134"/>
        <w:jc w:val="both"/>
        <w:rPr>
          <w:i/>
          <w:iCs/>
          <w:sz w:val="25"/>
          <w:szCs w:val="25"/>
        </w:rPr>
      </w:pPr>
      <w:r w:rsidRPr="0062655B">
        <w:rPr>
          <w:i/>
          <w:iCs/>
          <w:sz w:val="25"/>
          <w:szCs w:val="25"/>
          <w:highlight w:val="yellow"/>
        </w:rPr>
        <w:t>A megbízatás lejárta: 20</w:t>
      </w:r>
      <w:r w:rsidR="00984EDA" w:rsidRPr="0062655B">
        <w:rPr>
          <w:i/>
          <w:iCs/>
          <w:sz w:val="25"/>
          <w:szCs w:val="25"/>
          <w:highlight w:val="yellow"/>
        </w:rPr>
        <w:t>24</w:t>
      </w:r>
      <w:r w:rsidRPr="0062655B">
        <w:rPr>
          <w:i/>
          <w:iCs/>
          <w:sz w:val="25"/>
          <w:szCs w:val="25"/>
          <w:highlight w:val="yellow"/>
        </w:rPr>
        <w:t>.</w:t>
      </w:r>
      <w:r w:rsidR="00984EDA" w:rsidRPr="00022539">
        <w:rPr>
          <w:i/>
          <w:iCs/>
          <w:sz w:val="25"/>
          <w:szCs w:val="25"/>
          <w:highlight w:val="yellow"/>
        </w:rPr>
        <w:t xml:space="preserve"> </w:t>
      </w:r>
      <w:r w:rsidR="00022539" w:rsidRPr="00022539">
        <w:rPr>
          <w:i/>
          <w:iCs/>
          <w:sz w:val="25"/>
          <w:szCs w:val="25"/>
          <w:highlight w:val="yellow"/>
        </w:rPr>
        <w:t>november 30.</w:t>
      </w:r>
    </w:p>
    <w:p w:rsidR="006F661B" w:rsidRDefault="006F661B" w:rsidP="006F661B">
      <w:pPr>
        <w:ind w:left="1134"/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A Felügyelőbizottság tagjai:</w:t>
      </w:r>
    </w:p>
    <w:p w:rsidR="006F661B" w:rsidRPr="0062655B" w:rsidRDefault="00984EDA" w:rsidP="006F661B">
      <w:pPr>
        <w:spacing w:before="120"/>
        <w:ind w:left="1134"/>
        <w:rPr>
          <w:b/>
          <w:i/>
          <w:iCs/>
          <w:sz w:val="25"/>
          <w:szCs w:val="25"/>
          <w:highlight w:val="yellow"/>
        </w:rPr>
      </w:pPr>
      <w:r w:rsidRPr="0062655B">
        <w:rPr>
          <w:b/>
          <w:i/>
          <w:iCs/>
          <w:sz w:val="25"/>
          <w:szCs w:val="25"/>
          <w:highlight w:val="yellow"/>
        </w:rPr>
        <w:t>Mészáros István</w:t>
      </w:r>
    </w:p>
    <w:p w:rsidR="006F661B" w:rsidRPr="0062655B" w:rsidRDefault="006F661B" w:rsidP="006F661B">
      <w:pPr>
        <w:ind w:left="1134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 xml:space="preserve">Anyja neve: </w:t>
      </w:r>
      <w:r w:rsidR="00984EDA" w:rsidRPr="0062655B">
        <w:rPr>
          <w:i/>
          <w:iCs/>
          <w:sz w:val="25"/>
          <w:szCs w:val="25"/>
          <w:highlight w:val="yellow"/>
        </w:rPr>
        <w:t>Hornyák Katalin</w:t>
      </w:r>
    </w:p>
    <w:p w:rsidR="006F661B" w:rsidRPr="0062655B" w:rsidRDefault="006F661B" w:rsidP="006F661B">
      <w:pPr>
        <w:ind w:left="1134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 xml:space="preserve">Lakcíme: </w:t>
      </w:r>
      <w:r w:rsidR="00984EDA" w:rsidRPr="0062655B">
        <w:rPr>
          <w:i/>
          <w:iCs/>
          <w:sz w:val="25"/>
          <w:szCs w:val="25"/>
          <w:highlight w:val="yellow"/>
        </w:rPr>
        <w:t>3894 Göncruszka, Fő u. 129.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 megbízatás kezdő időpontja: 2019. december 29.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lastRenderedPageBreak/>
        <w:t>A megbízatás lejárta: 2024. november 30.</w:t>
      </w:r>
    </w:p>
    <w:p w:rsidR="00984EDA" w:rsidRPr="0062655B" w:rsidRDefault="00984EDA" w:rsidP="006F661B">
      <w:pPr>
        <w:ind w:left="1134"/>
        <w:rPr>
          <w:i/>
          <w:iCs/>
          <w:sz w:val="25"/>
          <w:szCs w:val="25"/>
          <w:highlight w:val="yellow"/>
        </w:rPr>
      </w:pPr>
    </w:p>
    <w:p w:rsidR="006F661B" w:rsidRPr="0049181A" w:rsidRDefault="0049181A" w:rsidP="006F661B">
      <w:pPr>
        <w:spacing w:before="120"/>
        <w:ind w:left="1134"/>
        <w:jc w:val="both"/>
        <w:rPr>
          <w:b/>
          <w:i/>
          <w:iCs/>
          <w:sz w:val="25"/>
          <w:szCs w:val="25"/>
        </w:rPr>
      </w:pPr>
      <w:r>
        <w:rPr>
          <w:b/>
          <w:i/>
          <w:iCs/>
          <w:sz w:val="25"/>
          <w:szCs w:val="25"/>
        </w:rPr>
        <w:t>Keszei Zsolt</w:t>
      </w:r>
    </w:p>
    <w:p w:rsidR="006F661B" w:rsidRPr="0049181A" w:rsidRDefault="006F661B" w:rsidP="006F661B">
      <w:pPr>
        <w:ind w:left="1134"/>
        <w:jc w:val="both"/>
        <w:rPr>
          <w:i/>
          <w:iCs/>
          <w:sz w:val="25"/>
          <w:szCs w:val="25"/>
        </w:rPr>
      </w:pPr>
      <w:r w:rsidRPr="0049181A">
        <w:rPr>
          <w:i/>
          <w:iCs/>
          <w:sz w:val="25"/>
          <w:szCs w:val="25"/>
        </w:rPr>
        <w:t>Anyja neve:</w:t>
      </w:r>
      <w:r w:rsidR="0049181A">
        <w:rPr>
          <w:i/>
          <w:iCs/>
          <w:sz w:val="25"/>
          <w:szCs w:val="25"/>
        </w:rPr>
        <w:t xml:space="preserve"> Bauer Zsuzsanna</w:t>
      </w:r>
      <w:r w:rsidRPr="0049181A">
        <w:rPr>
          <w:i/>
          <w:iCs/>
          <w:sz w:val="25"/>
          <w:szCs w:val="25"/>
        </w:rPr>
        <w:t xml:space="preserve"> </w:t>
      </w:r>
    </w:p>
    <w:p w:rsidR="006F661B" w:rsidRPr="0049181A" w:rsidRDefault="006F661B" w:rsidP="006F661B">
      <w:pPr>
        <w:ind w:left="1134"/>
        <w:jc w:val="both"/>
        <w:rPr>
          <w:i/>
          <w:iCs/>
          <w:sz w:val="25"/>
          <w:szCs w:val="25"/>
        </w:rPr>
      </w:pPr>
      <w:r w:rsidRPr="0049181A">
        <w:rPr>
          <w:i/>
          <w:iCs/>
          <w:sz w:val="25"/>
          <w:szCs w:val="25"/>
        </w:rPr>
        <w:t>Lakcíme:</w:t>
      </w:r>
      <w:r w:rsidR="0049181A">
        <w:rPr>
          <w:i/>
          <w:iCs/>
          <w:sz w:val="25"/>
          <w:szCs w:val="25"/>
        </w:rPr>
        <w:t xml:space="preserve"> 1026 Budapest, Herman Ottó u. 32. </w:t>
      </w:r>
      <w:r w:rsidRPr="0049181A">
        <w:rPr>
          <w:i/>
          <w:iCs/>
          <w:sz w:val="25"/>
          <w:szCs w:val="25"/>
        </w:rPr>
        <w:t xml:space="preserve"> </w:t>
      </w:r>
    </w:p>
    <w:p w:rsidR="00984EDA" w:rsidRPr="0049181A" w:rsidRDefault="00984EDA" w:rsidP="00984EDA">
      <w:pPr>
        <w:ind w:left="1134"/>
        <w:jc w:val="both"/>
        <w:rPr>
          <w:i/>
          <w:iCs/>
          <w:sz w:val="25"/>
          <w:szCs w:val="25"/>
        </w:rPr>
      </w:pPr>
      <w:r w:rsidRPr="0049181A">
        <w:rPr>
          <w:i/>
          <w:iCs/>
          <w:sz w:val="25"/>
          <w:szCs w:val="25"/>
        </w:rPr>
        <w:t>A megbízatás kezdő időpontja: 201</w:t>
      </w:r>
      <w:r w:rsidR="006E7D6C">
        <w:rPr>
          <w:i/>
          <w:iCs/>
          <w:sz w:val="25"/>
          <w:szCs w:val="25"/>
        </w:rPr>
        <w:t>6</w:t>
      </w:r>
      <w:r w:rsidRPr="0049181A">
        <w:rPr>
          <w:i/>
          <w:iCs/>
          <w:sz w:val="25"/>
          <w:szCs w:val="25"/>
        </w:rPr>
        <w:t xml:space="preserve">. </w:t>
      </w:r>
      <w:r w:rsidR="006E7D6C">
        <w:rPr>
          <w:i/>
          <w:iCs/>
          <w:sz w:val="25"/>
          <w:szCs w:val="25"/>
        </w:rPr>
        <w:t>március 1.</w:t>
      </w:r>
    </w:p>
    <w:p w:rsidR="00984EDA" w:rsidRPr="0049181A" w:rsidRDefault="00984EDA" w:rsidP="00984EDA">
      <w:pPr>
        <w:ind w:left="1134"/>
        <w:jc w:val="both"/>
        <w:rPr>
          <w:i/>
          <w:iCs/>
          <w:sz w:val="25"/>
          <w:szCs w:val="25"/>
        </w:rPr>
      </w:pPr>
      <w:r w:rsidRPr="0049181A">
        <w:rPr>
          <w:i/>
          <w:iCs/>
          <w:sz w:val="25"/>
          <w:szCs w:val="25"/>
        </w:rPr>
        <w:t>A megbízatás lejárta: 202</w:t>
      </w:r>
      <w:r w:rsidR="006E7D6C">
        <w:rPr>
          <w:i/>
          <w:iCs/>
          <w:sz w:val="25"/>
          <w:szCs w:val="25"/>
        </w:rPr>
        <w:t>1</w:t>
      </w:r>
      <w:r w:rsidRPr="0049181A">
        <w:rPr>
          <w:i/>
          <w:iCs/>
          <w:sz w:val="25"/>
          <w:szCs w:val="25"/>
        </w:rPr>
        <w:t xml:space="preserve">. </w:t>
      </w:r>
      <w:r w:rsidR="006E7D6C">
        <w:rPr>
          <w:i/>
          <w:iCs/>
          <w:sz w:val="25"/>
          <w:szCs w:val="25"/>
        </w:rPr>
        <w:t>február</w:t>
      </w:r>
      <w:r w:rsidRPr="0049181A">
        <w:rPr>
          <w:i/>
          <w:iCs/>
          <w:sz w:val="25"/>
          <w:szCs w:val="25"/>
        </w:rPr>
        <w:t xml:space="preserve"> </w:t>
      </w:r>
      <w:r w:rsidR="006E7D6C">
        <w:rPr>
          <w:i/>
          <w:iCs/>
          <w:sz w:val="25"/>
          <w:szCs w:val="25"/>
        </w:rPr>
        <w:t>28</w:t>
      </w:r>
      <w:bookmarkStart w:id="0" w:name="_GoBack"/>
      <w:bookmarkEnd w:id="0"/>
      <w:r w:rsidRPr="0049181A">
        <w:rPr>
          <w:i/>
          <w:iCs/>
          <w:sz w:val="25"/>
          <w:szCs w:val="25"/>
        </w:rPr>
        <w:t>.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</w:p>
    <w:p w:rsidR="00984EDA" w:rsidRPr="0062655B" w:rsidRDefault="00984EDA" w:rsidP="00984EDA">
      <w:pPr>
        <w:spacing w:before="120"/>
        <w:ind w:left="1134"/>
        <w:jc w:val="both"/>
        <w:rPr>
          <w:b/>
          <w:i/>
          <w:iCs/>
          <w:sz w:val="25"/>
          <w:szCs w:val="25"/>
          <w:highlight w:val="yellow"/>
        </w:rPr>
      </w:pPr>
      <w:r w:rsidRPr="0062655B">
        <w:rPr>
          <w:b/>
          <w:i/>
          <w:iCs/>
          <w:sz w:val="25"/>
          <w:szCs w:val="25"/>
          <w:highlight w:val="yellow"/>
        </w:rPr>
        <w:t>Szentirmai-Zöld Máté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Anyja neve:</w:t>
      </w:r>
      <w:r w:rsidR="0093361D">
        <w:rPr>
          <w:i/>
          <w:iCs/>
          <w:sz w:val="25"/>
          <w:szCs w:val="25"/>
          <w:highlight w:val="yellow"/>
        </w:rPr>
        <w:t xml:space="preserve"> </w:t>
      </w:r>
      <w:proofErr w:type="spellStart"/>
      <w:r w:rsidR="0093361D">
        <w:rPr>
          <w:i/>
          <w:iCs/>
          <w:sz w:val="25"/>
          <w:szCs w:val="25"/>
          <w:highlight w:val="yellow"/>
        </w:rPr>
        <w:t>Gönczy</w:t>
      </w:r>
      <w:proofErr w:type="spellEnd"/>
      <w:r w:rsidR="0093361D">
        <w:rPr>
          <w:i/>
          <w:iCs/>
          <w:sz w:val="25"/>
          <w:szCs w:val="25"/>
          <w:highlight w:val="yellow"/>
        </w:rPr>
        <w:t xml:space="preserve"> Ilona</w:t>
      </w:r>
      <w:r w:rsidRPr="0062655B">
        <w:rPr>
          <w:i/>
          <w:iCs/>
          <w:sz w:val="25"/>
          <w:szCs w:val="25"/>
          <w:highlight w:val="yellow"/>
        </w:rPr>
        <w:t xml:space="preserve"> 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Lakcíme:</w:t>
      </w:r>
      <w:r w:rsidR="0093361D">
        <w:rPr>
          <w:i/>
          <w:iCs/>
          <w:sz w:val="25"/>
          <w:szCs w:val="25"/>
          <w:highlight w:val="yellow"/>
        </w:rPr>
        <w:t xml:space="preserve"> 1028 Budapest, Deák Ferenc u. 22.</w:t>
      </w:r>
      <w:r w:rsidRPr="0062655B">
        <w:rPr>
          <w:i/>
          <w:iCs/>
          <w:sz w:val="25"/>
          <w:szCs w:val="25"/>
          <w:highlight w:val="yellow"/>
        </w:rPr>
        <w:t xml:space="preserve"> 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 megbízatás kezdő időpontja: 2019. december 29.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 megbízatás lejárta: 2024. november 30.</w:t>
      </w:r>
    </w:p>
    <w:p w:rsidR="00984EDA" w:rsidRPr="0062655B" w:rsidRDefault="00984EDA" w:rsidP="00984EDA">
      <w:pPr>
        <w:spacing w:before="120"/>
        <w:ind w:left="1134"/>
        <w:jc w:val="both"/>
        <w:rPr>
          <w:b/>
          <w:i/>
          <w:iCs/>
          <w:sz w:val="25"/>
          <w:szCs w:val="25"/>
          <w:highlight w:val="yellow"/>
        </w:rPr>
      </w:pPr>
    </w:p>
    <w:p w:rsidR="00984EDA" w:rsidRPr="0062655B" w:rsidRDefault="00984EDA" w:rsidP="00984EDA">
      <w:pPr>
        <w:spacing w:before="120"/>
        <w:ind w:left="1134"/>
        <w:jc w:val="both"/>
        <w:rPr>
          <w:b/>
          <w:i/>
          <w:iCs/>
          <w:sz w:val="25"/>
          <w:szCs w:val="25"/>
          <w:highlight w:val="yellow"/>
        </w:rPr>
      </w:pPr>
      <w:r w:rsidRPr="0062655B">
        <w:rPr>
          <w:b/>
          <w:i/>
          <w:iCs/>
          <w:sz w:val="25"/>
          <w:szCs w:val="25"/>
          <w:highlight w:val="yellow"/>
        </w:rPr>
        <w:t>Tóth Csaba Róbert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Anyja neve:</w:t>
      </w:r>
      <w:r w:rsidR="00C079F7">
        <w:rPr>
          <w:i/>
          <w:iCs/>
          <w:sz w:val="25"/>
          <w:szCs w:val="25"/>
          <w:highlight w:val="yellow"/>
        </w:rPr>
        <w:t xml:space="preserve"> Borsodi Ágnes</w:t>
      </w:r>
      <w:r w:rsidRPr="0062655B">
        <w:rPr>
          <w:i/>
          <w:iCs/>
          <w:sz w:val="25"/>
          <w:szCs w:val="25"/>
          <w:highlight w:val="yellow"/>
        </w:rPr>
        <w:t xml:space="preserve"> 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Lakcíme:</w:t>
      </w:r>
      <w:r w:rsidR="00C079F7">
        <w:rPr>
          <w:i/>
          <w:iCs/>
          <w:sz w:val="25"/>
          <w:szCs w:val="25"/>
          <w:highlight w:val="yellow"/>
        </w:rPr>
        <w:t xml:space="preserve"> 1025 Budapest, Pitypang u. 1/C. 2. em. 7.</w:t>
      </w:r>
      <w:r w:rsidRPr="0062655B">
        <w:rPr>
          <w:i/>
          <w:iCs/>
          <w:sz w:val="25"/>
          <w:szCs w:val="25"/>
          <w:highlight w:val="yellow"/>
        </w:rPr>
        <w:t xml:space="preserve"> 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  <w:highlight w:val="yellow"/>
        </w:rPr>
      </w:pPr>
      <w:r w:rsidRPr="0062655B">
        <w:rPr>
          <w:i/>
          <w:iCs/>
          <w:sz w:val="25"/>
          <w:szCs w:val="25"/>
          <w:highlight w:val="yellow"/>
        </w:rPr>
        <w:t>A megbízatás kezdő időpontja: 2019. december 29.</w:t>
      </w:r>
    </w:p>
    <w:p w:rsidR="00984EDA" w:rsidRPr="0062655B" w:rsidRDefault="00984EDA" w:rsidP="00984EDA">
      <w:pPr>
        <w:ind w:left="1134"/>
        <w:jc w:val="both"/>
        <w:rPr>
          <w:i/>
          <w:iCs/>
          <w:sz w:val="25"/>
          <w:szCs w:val="25"/>
        </w:rPr>
      </w:pPr>
      <w:r w:rsidRPr="0062655B">
        <w:rPr>
          <w:i/>
          <w:iCs/>
          <w:sz w:val="25"/>
          <w:szCs w:val="25"/>
          <w:highlight w:val="yellow"/>
        </w:rPr>
        <w:t>A megbízatás lejárta: 2024. november 30.</w:t>
      </w:r>
    </w:p>
    <w:p w:rsidR="00984EDA" w:rsidRPr="00E9402E" w:rsidRDefault="00984EDA" w:rsidP="00984EDA">
      <w:pPr>
        <w:ind w:left="1134"/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/>
        <w:jc w:val="both"/>
        <w:rPr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  <w:shd w:val="clear" w:color="auto" w:fill="FFFFFF"/>
        </w:rPr>
        <w:t>14.9.</w:t>
      </w:r>
      <w:r w:rsidRPr="00E9402E">
        <w:rPr>
          <w:sz w:val="25"/>
          <w:szCs w:val="25"/>
          <w:shd w:val="clear" w:color="auto" w:fill="FFFFFF"/>
        </w:rPr>
        <w:tab/>
        <w:t>A felügyelőbizottság tagjai a felügyelőbizottság munkájában személyesen kötelesek részt venni. A felügyelőbizottság tagjai a Társaság ügyvezetésétől függetlenek, tevékenységük során nem utasíthatóak.</w:t>
      </w: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14.10.A felügyelőbizottság köteles az Alapító elé kerülő előterjesztéseket megvizsgálni, és ezekkel kapcsolatos álláspontját az Alapítóval ismertetni.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14.11.A felügyelőbizottság a Társaság irataiba, számviteli nyilvántartásaiba, könyveibe betekinthet, az ügyvezetőtől és a Társaság munkavállalóitól felvilágosítást kérhet, a Társaság fizetési számláját, pénztárát, értékpapír- és áruállományát, valamint szerződéseit megvizsgálhatja és szakértővel megvizsgáltathatja. Ha a felügyelőbizottság ellenőrző tevékenységéhez szakértőket kíván igénybe venni, a felügyelőbizottság erre irányuló kérelmét az ügyvezetés köteles teljesíteni. Ha a társaságnál felügyelőbizottság működik, a beszámolóról az Alapító a felügyelőbizottság írásbeli jelentésének birtokában dönthet.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14.12. A felügyelőbizottság határozatait a jelenlévők szótöbbségével hozza. A létesítő okirat ennél alacsonyabb határozathozatali arányt előíró rendelkezése semmis.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  <w:shd w:val="clear" w:color="auto" w:fill="FFFFFF"/>
        </w:rPr>
        <w:t>14.13.A felügyelőbizottsági tagok az ellenőrzési kötelezettségük elmulasztásával vagy nem megfelelő teljesítésével a Társaságnak okozott károkért a szerződésszegéssel okozott kárért való felelősség szabályai szerint felelnek a Társasággal szemben.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14.14.</w:t>
      </w:r>
      <w:r w:rsidRPr="00022539">
        <w:rPr>
          <w:i/>
          <w:iCs/>
          <w:sz w:val="25"/>
          <w:szCs w:val="25"/>
          <w:highlight w:val="yellow"/>
        </w:rPr>
        <w:t>A felügyelőbizottság ülése akkor határozatképes, ha legalább három fő az ülésen jelen van.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lastRenderedPageBreak/>
        <w:t>14.15.A felügyelőbizottság ügyrendjét maga állapítja meg, és azt az Alapító hagyja jóvá.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14.16. Ha a felügyelőbizottság tagjainak száma a létesítő okiratban megállapított szám alá csökken, az ügyvezetés a felügyelőbizottság rendeltetésszerű működésének helyreállítása érdekében köteles megtenni a szükséges intézkedéseket.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567" w:right="150" w:hanging="567"/>
        <w:rPr>
          <w:b/>
          <w:sz w:val="25"/>
          <w:szCs w:val="25"/>
        </w:rPr>
      </w:pPr>
      <w:r w:rsidRPr="00E9402E">
        <w:rPr>
          <w:b/>
          <w:sz w:val="25"/>
          <w:szCs w:val="25"/>
        </w:rPr>
        <w:t xml:space="preserve">15. </w:t>
      </w:r>
      <w:r w:rsidRPr="00E9402E">
        <w:rPr>
          <w:b/>
          <w:sz w:val="25"/>
          <w:szCs w:val="25"/>
        </w:rPr>
        <w:tab/>
        <w:t>Állandó könyvvizsgáló</w:t>
      </w:r>
    </w:p>
    <w:p w:rsidR="006F661B" w:rsidRPr="00E9402E" w:rsidRDefault="006F661B" w:rsidP="006F661B">
      <w:pPr>
        <w:pStyle w:val="NormlWeb"/>
        <w:shd w:val="clear" w:color="auto" w:fill="FFFFFF"/>
        <w:ind w:right="150"/>
        <w:rPr>
          <w:b/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15.1.</w:t>
      </w:r>
      <w:r w:rsidRPr="00E9402E">
        <w:rPr>
          <w:sz w:val="25"/>
          <w:szCs w:val="25"/>
        </w:rPr>
        <w:tab/>
        <w:t>Az állandó könyvvizsgáló feladata, hogy a könyvvizsgálatot szabályszerűen elvégezze, és ennek alapján független könyvvizsgálói jelentésben foglaljon állást arról, hogy a Társaság beszámolója megfelel-e a jogszabályoknak és megbízható, valós képet ad-e a Társaság vagyoni, pénzügyi és jövedelmi helyzetéről, működésének gazdasági eredményeiről.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15.2.</w:t>
      </w:r>
      <w:r w:rsidRPr="00E9402E">
        <w:rPr>
          <w:sz w:val="25"/>
          <w:szCs w:val="25"/>
        </w:rPr>
        <w:tab/>
        <w:t>Az állandó könyvvizsgáló a könyvvizsgálói nyilvántartásban szereplő egyéni könyvvizsgáló vagy könyvvizsgáló cég lehet. Ha könyvvizsgáló cég látja el a könyvvizsgálói feladatokat, ki kell jelölnie azt a személyt, aki a könyvvizsgálatot személyében végzi.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 xml:space="preserve">15.3. A Társaság állandó könyvvizsgálója: </w:t>
      </w:r>
    </w:p>
    <w:p w:rsidR="006F661B" w:rsidRPr="00E9402E" w:rsidRDefault="006F661B" w:rsidP="006F661B">
      <w:pPr>
        <w:pStyle w:val="NormlWeb"/>
        <w:shd w:val="clear" w:color="auto" w:fill="FFFFFF"/>
        <w:spacing w:before="120"/>
        <w:ind w:left="1134" w:right="147"/>
        <w:rPr>
          <w:b/>
          <w:sz w:val="25"/>
          <w:szCs w:val="25"/>
        </w:rPr>
      </w:pPr>
      <w:proofErr w:type="spellStart"/>
      <w:r w:rsidRPr="00E9402E">
        <w:rPr>
          <w:b/>
          <w:sz w:val="25"/>
          <w:szCs w:val="25"/>
        </w:rPr>
        <w:t>Schmidtkáné</w:t>
      </w:r>
      <w:proofErr w:type="spellEnd"/>
      <w:r w:rsidRPr="00E9402E">
        <w:rPr>
          <w:b/>
          <w:sz w:val="25"/>
          <w:szCs w:val="25"/>
        </w:rPr>
        <w:t xml:space="preserve"> Hartai </w:t>
      </w:r>
      <w:proofErr w:type="spellStart"/>
      <w:r w:rsidRPr="00E9402E">
        <w:rPr>
          <w:b/>
          <w:sz w:val="25"/>
          <w:szCs w:val="25"/>
        </w:rPr>
        <w:t>Angela</w:t>
      </w:r>
      <w:proofErr w:type="spellEnd"/>
    </w:p>
    <w:p w:rsidR="006F661B" w:rsidRPr="006E6162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6E6162">
        <w:rPr>
          <w:sz w:val="25"/>
          <w:szCs w:val="25"/>
        </w:rPr>
        <w:t>anyja neve: Ruff Angyalka</w:t>
      </w:r>
    </w:p>
    <w:p w:rsidR="006F661B" w:rsidRPr="006E6162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6E6162">
        <w:rPr>
          <w:sz w:val="25"/>
          <w:szCs w:val="25"/>
        </w:rPr>
        <w:t>lakcíme: 1105 Budapest, Vaspálya u. 17/a.</w:t>
      </w:r>
    </w:p>
    <w:p w:rsidR="006F661B" w:rsidRPr="006E6162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6E6162">
        <w:rPr>
          <w:sz w:val="25"/>
          <w:szCs w:val="25"/>
        </w:rPr>
        <w:t>kamarai nyilvántartási száma: 005005</w:t>
      </w:r>
    </w:p>
    <w:p w:rsidR="006F661B" w:rsidRPr="006E6162" w:rsidRDefault="006F661B" w:rsidP="006F661B">
      <w:pPr>
        <w:ind w:left="1134" w:firstLine="180"/>
        <w:jc w:val="both"/>
        <w:rPr>
          <w:sz w:val="25"/>
          <w:szCs w:val="25"/>
        </w:rPr>
      </w:pPr>
      <w:r w:rsidRPr="006E6162">
        <w:rPr>
          <w:sz w:val="25"/>
          <w:szCs w:val="25"/>
        </w:rPr>
        <w:t>A megbízatás kezdő időpontja: 2017. június 01.</w:t>
      </w:r>
    </w:p>
    <w:p w:rsidR="006F661B" w:rsidRPr="006E6162" w:rsidRDefault="006F661B" w:rsidP="006F661B">
      <w:pPr>
        <w:ind w:left="1134" w:firstLine="180"/>
        <w:jc w:val="both"/>
        <w:rPr>
          <w:sz w:val="25"/>
          <w:szCs w:val="25"/>
        </w:rPr>
      </w:pPr>
      <w:r w:rsidRPr="006E6162">
        <w:rPr>
          <w:sz w:val="25"/>
          <w:szCs w:val="25"/>
        </w:rPr>
        <w:t>A megbízatás lejárta: 2022. május 31.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E9402E">
        <w:rPr>
          <w:sz w:val="25"/>
          <w:szCs w:val="25"/>
        </w:rPr>
        <w:t xml:space="preserve">Könyvvizsgáló cég neve: </w:t>
      </w:r>
      <w:proofErr w:type="spellStart"/>
      <w:r w:rsidRPr="00E9402E">
        <w:rPr>
          <w:sz w:val="25"/>
          <w:szCs w:val="25"/>
        </w:rPr>
        <w:t>EcoPartners</w:t>
      </w:r>
      <w:proofErr w:type="spellEnd"/>
      <w:r w:rsidRPr="00E9402E">
        <w:rPr>
          <w:sz w:val="25"/>
          <w:szCs w:val="25"/>
        </w:rPr>
        <w:t xml:space="preserve"> Kft.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E9402E">
        <w:rPr>
          <w:sz w:val="25"/>
          <w:szCs w:val="25"/>
        </w:rPr>
        <w:t>székhelye: 1102 Budapest, Kőrösi Csoma Sándor út 2. IV. 43.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/>
        <w:rPr>
          <w:sz w:val="25"/>
          <w:szCs w:val="25"/>
        </w:rPr>
      </w:pPr>
      <w:r w:rsidRPr="00E9402E">
        <w:rPr>
          <w:sz w:val="25"/>
          <w:szCs w:val="25"/>
        </w:rPr>
        <w:t>Cg. 01-09-890560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15.4.</w:t>
      </w:r>
      <w:r w:rsidRPr="00E9402E">
        <w:rPr>
          <w:sz w:val="25"/>
          <w:szCs w:val="25"/>
        </w:rPr>
        <w:tab/>
        <w:t>Nem lehet állandó könyvvizsgáló a Társaság tagja, vezető tisztségviselője, felügyelőbizottsági tagja és e személyek hozzátartozója. Nem lehet állandó könyvvizsgáló a Társaság munkavállalója e jogviszonya fennállása idején, és annak megszűnése után három évig.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15.5.</w:t>
      </w:r>
      <w:r w:rsidRPr="00E9402E">
        <w:rPr>
          <w:sz w:val="25"/>
          <w:szCs w:val="25"/>
        </w:rPr>
        <w:tab/>
        <w:t>Az első állandó könyvvizsgálót a létesítő okiratban kell kijelölni, ezt követően a könyvvizsgálót az Alapító jelöli ki. A könyvvizsgálóval a megbízási szerződést - az Alapító által meghatározott feltételekkel és díjazás mellett – az ügyvezető a kijelölést követő kilencven napon belül köti meg. Ha a szerződés megkötésére e határidőn belül nem kerül sor, az Alapító köteles új könyvvizsgálót kijelölni.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15.6.</w:t>
      </w:r>
      <w:r w:rsidRPr="00E9402E">
        <w:rPr>
          <w:sz w:val="25"/>
          <w:szCs w:val="25"/>
        </w:rPr>
        <w:tab/>
        <w:t>Az állandó könyvvizsgálót határozott időre, legfeljebb öt évre lehet kijelölni. Az állandó könyvvizsgáló megbízásának időtartama nem lehet rövidebb, mint az Alapító által történt kijelölésétől a következő beszámolót elfogadó ülésig terjedő időszak.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lastRenderedPageBreak/>
        <w:t>15.7.</w:t>
      </w:r>
      <w:r w:rsidRPr="00E9402E">
        <w:rPr>
          <w:sz w:val="25"/>
          <w:szCs w:val="25"/>
        </w:rPr>
        <w:tab/>
        <w:t>Az állandó könyvvizsgáló nem nyújthat a Társaság részére olyan szolgáltatást és nem alakíthat ki olyan együttműködést az ügyvezetéssel, amely könyvvizsgálói feladatának független és tárgyilagos ellátását veszélyezteti.</w:t>
      </w: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</w:p>
    <w:p w:rsidR="006F661B" w:rsidRPr="00E9402E" w:rsidRDefault="006F661B" w:rsidP="006F661B">
      <w:pPr>
        <w:pStyle w:val="NormlWeb"/>
        <w:shd w:val="clear" w:color="auto" w:fill="FFFFFF"/>
        <w:ind w:left="1134" w:right="150" w:hanging="567"/>
        <w:rPr>
          <w:sz w:val="25"/>
          <w:szCs w:val="25"/>
        </w:rPr>
      </w:pPr>
      <w:r w:rsidRPr="00E9402E">
        <w:rPr>
          <w:sz w:val="25"/>
          <w:szCs w:val="25"/>
        </w:rPr>
        <w:t>15.8.</w:t>
      </w:r>
      <w:r w:rsidRPr="00E9402E">
        <w:rPr>
          <w:sz w:val="25"/>
          <w:szCs w:val="25"/>
        </w:rPr>
        <w:tab/>
        <w:t>A könyvvizsgáló a felügyelőbizottság ülésén tanácskozási joggal részt vehet, a felügyelőbizottság felhívása esetén a könyvvizsgáló a felügyelőbizottság ülésén köteles részt venni. A felügyelőbizottság köteles napirendre tűzni a könyvvizsgáló által megtárgyalásra javasolt ügyeket.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ind w:left="567" w:hanging="567"/>
        <w:rPr>
          <w:rFonts w:cs="Times New Roman"/>
          <w:b/>
          <w:bCs/>
          <w:sz w:val="25"/>
          <w:szCs w:val="25"/>
        </w:rPr>
      </w:pPr>
      <w:r w:rsidRPr="00E9402E">
        <w:rPr>
          <w:rFonts w:cs="Times New Roman"/>
          <w:b/>
          <w:bCs/>
          <w:sz w:val="25"/>
          <w:szCs w:val="25"/>
        </w:rPr>
        <w:t xml:space="preserve">16. </w:t>
      </w:r>
      <w:r w:rsidRPr="00E9402E">
        <w:rPr>
          <w:rFonts w:cs="Times New Roman"/>
          <w:b/>
          <w:bCs/>
          <w:sz w:val="25"/>
          <w:szCs w:val="25"/>
        </w:rPr>
        <w:tab/>
        <w:t>A társaság megszűnése</w:t>
      </w:r>
    </w:p>
    <w:p w:rsidR="006F661B" w:rsidRPr="00E9402E" w:rsidRDefault="006F661B" w:rsidP="006F661B">
      <w:pPr>
        <w:pStyle w:val="Lbjegyzetszveg"/>
        <w:autoSpaceDE w:val="0"/>
        <w:autoSpaceDN w:val="0"/>
        <w:adjustRightInd w:val="0"/>
        <w:jc w:val="center"/>
        <w:rPr>
          <w:rFonts w:cs="Times New Roman"/>
          <w:b/>
          <w:bCs/>
          <w:sz w:val="25"/>
          <w:szCs w:val="25"/>
        </w:rPr>
      </w:pPr>
    </w:p>
    <w:p w:rsidR="006F661B" w:rsidRPr="00E9402E" w:rsidRDefault="006F661B" w:rsidP="006F661B">
      <w:pPr>
        <w:autoSpaceDE w:val="0"/>
        <w:autoSpaceDN w:val="0"/>
        <w:adjustRightInd w:val="0"/>
        <w:ind w:left="1134" w:hanging="567"/>
        <w:jc w:val="both"/>
        <w:rPr>
          <w:i/>
          <w:sz w:val="25"/>
          <w:szCs w:val="25"/>
        </w:rPr>
      </w:pPr>
      <w:r w:rsidRPr="00E9402E">
        <w:rPr>
          <w:sz w:val="25"/>
          <w:szCs w:val="25"/>
        </w:rPr>
        <w:t>16.1.</w:t>
      </w:r>
      <w:r w:rsidRPr="00E9402E">
        <w:rPr>
          <w:sz w:val="25"/>
          <w:szCs w:val="25"/>
        </w:rPr>
        <w:tab/>
        <w:t xml:space="preserve">A Társaság jogutód nélküli megszűnése esetében a hitelezők kielégítése után fennmaradó vagyon az Alapítót illeti meg. </w:t>
      </w:r>
    </w:p>
    <w:p w:rsidR="006F661B" w:rsidRDefault="006F661B" w:rsidP="006F661B">
      <w:pPr>
        <w:ind w:left="567" w:hanging="567"/>
        <w:jc w:val="both"/>
        <w:rPr>
          <w:b/>
          <w:sz w:val="25"/>
          <w:szCs w:val="25"/>
        </w:rPr>
      </w:pPr>
    </w:p>
    <w:p w:rsidR="006F661B" w:rsidRPr="00E9402E" w:rsidRDefault="006F661B" w:rsidP="006F661B">
      <w:pPr>
        <w:ind w:left="567" w:hanging="567"/>
        <w:jc w:val="both"/>
        <w:rPr>
          <w:sz w:val="25"/>
          <w:szCs w:val="25"/>
        </w:rPr>
      </w:pPr>
      <w:r w:rsidRPr="00E9402E">
        <w:rPr>
          <w:b/>
          <w:sz w:val="25"/>
          <w:szCs w:val="25"/>
        </w:rPr>
        <w:t>17.</w:t>
      </w:r>
      <w:r w:rsidRPr="00E9402E">
        <w:rPr>
          <w:b/>
          <w:sz w:val="25"/>
          <w:szCs w:val="25"/>
        </w:rPr>
        <w:tab/>
        <w:t>Pénzügyi feltételek:</w:t>
      </w:r>
    </w:p>
    <w:p w:rsidR="006F661B" w:rsidRPr="00E9402E" w:rsidRDefault="006F661B" w:rsidP="006F661B">
      <w:pPr>
        <w:tabs>
          <w:tab w:val="left" w:pos="851"/>
        </w:tabs>
        <w:ind w:left="567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ab/>
      </w:r>
    </w:p>
    <w:p w:rsidR="006F661B" w:rsidRPr="00E9402E" w:rsidRDefault="006F661B" w:rsidP="006F661B">
      <w:pPr>
        <w:tabs>
          <w:tab w:val="left" w:pos="851"/>
        </w:tabs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17.1.</w:t>
      </w:r>
      <w:r w:rsidRPr="00E9402E">
        <w:rPr>
          <w:sz w:val="25"/>
          <w:szCs w:val="25"/>
        </w:rPr>
        <w:tab/>
        <w:t>Az alapítás és a jelen Alapító Okirat elkészítésének költségeit a Társaság viseli.</w:t>
      </w:r>
    </w:p>
    <w:p w:rsidR="006F661B" w:rsidRPr="00E9402E" w:rsidRDefault="006F661B" w:rsidP="006F661B">
      <w:pPr>
        <w:tabs>
          <w:tab w:val="left" w:pos="851"/>
        </w:tabs>
        <w:spacing w:before="6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17.2. Az üzleti év január 1-től december 31-ig tart. A Társaság tevékenységéről évente, a fenti időpontkor fennálló helyzet alapján mérleget és </w:t>
      </w:r>
      <w:proofErr w:type="spellStart"/>
      <w:r w:rsidRPr="00E9402E">
        <w:rPr>
          <w:sz w:val="25"/>
          <w:szCs w:val="25"/>
        </w:rPr>
        <w:t>eredménykimutatást</w:t>
      </w:r>
      <w:proofErr w:type="spellEnd"/>
      <w:r w:rsidRPr="00E9402E">
        <w:rPr>
          <w:sz w:val="25"/>
          <w:szCs w:val="25"/>
        </w:rPr>
        <w:t xml:space="preserve"> kell készíteni.</w:t>
      </w:r>
    </w:p>
    <w:p w:rsidR="006F661B" w:rsidRDefault="006F661B" w:rsidP="006F661B">
      <w:pPr>
        <w:tabs>
          <w:tab w:val="right" w:pos="2552"/>
        </w:tabs>
        <w:ind w:left="567" w:hanging="567"/>
        <w:jc w:val="both"/>
        <w:rPr>
          <w:b/>
          <w:sz w:val="25"/>
          <w:szCs w:val="25"/>
        </w:rPr>
      </w:pPr>
    </w:p>
    <w:p w:rsidR="006F661B" w:rsidRPr="00E9402E" w:rsidRDefault="006F661B" w:rsidP="006F661B">
      <w:pPr>
        <w:tabs>
          <w:tab w:val="right" w:pos="2552"/>
        </w:tabs>
        <w:ind w:left="567" w:hanging="567"/>
        <w:jc w:val="both"/>
        <w:rPr>
          <w:b/>
          <w:sz w:val="25"/>
          <w:szCs w:val="25"/>
        </w:rPr>
      </w:pPr>
      <w:r w:rsidRPr="00E9402E">
        <w:rPr>
          <w:b/>
          <w:sz w:val="25"/>
          <w:szCs w:val="25"/>
        </w:rPr>
        <w:t>18.</w:t>
      </w:r>
      <w:r w:rsidRPr="00E9402E">
        <w:rPr>
          <w:b/>
          <w:sz w:val="25"/>
          <w:szCs w:val="25"/>
        </w:rPr>
        <w:tab/>
        <w:t xml:space="preserve">Alkalmazandó jog: </w:t>
      </w:r>
    </w:p>
    <w:p w:rsidR="006F661B" w:rsidRPr="00E9402E" w:rsidRDefault="006F661B" w:rsidP="006F661B">
      <w:pPr>
        <w:tabs>
          <w:tab w:val="right" w:pos="2552"/>
        </w:tabs>
        <w:ind w:left="567" w:hanging="567"/>
        <w:jc w:val="both"/>
        <w:rPr>
          <w:b/>
          <w:sz w:val="25"/>
          <w:szCs w:val="25"/>
        </w:rPr>
      </w:pPr>
    </w:p>
    <w:p w:rsidR="006F661B" w:rsidRPr="00E9402E" w:rsidRDefault="006F661B" w:rsidP="006F661B">
      <w:pPr>
        <w:tabs>
          <w:tab w:val="right" w:pos="2552"/>
        </w:tabs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18.1.</w:t>
      </w:r>
      <w:r w:rsidRPr="00E9402E">
        <w:rPr>
          <w:b/>
          <w:sz w:val="25"/>
          <w:szCs w:val="25"/>
        </w:rPr>
        <w:tab/>
      </w:r>
      <w:r w:rsidRPr="00E9402E">
        <w:rPr>
          <w:sz w:val="25"/>
          <w:szCs w:val="25"/>
        </w:rPr>
        <w:t xml:space="preserve">A jelen Társasági Szerződés a magyar jog alapján került megszerkesztésre és a magyar jog szerint értelmezendő. A jelen szerződésben nem szabályozott kérdésekben a Ptk. és a </w:t>
      </w:r>
      <w:proofErr w:type="spellStart"/>
      <w:r w:rsidRPr="00E9402E">
        <w:rPr>
          <w:sz w:val="25"/>
          <w:szCs w:val="25"/>
        </w:rPr>
        <w:t>Ctv</w:t>
      </w:r>
      <w:proofErr w:type="spellEnd"/>
      <w:r w:rsidRPr="00E9402E">
        <w:rPr>
          <w:sz w:val="25"/>
          <w:szCs w:val="25"/>
        </w:rPr>
        <w:t>. rendelkezései az irányadóak.</w:t>
      </w:r>
    </w:p>
    <w:p w:rsidR="006F661B" w:rsidRPr="00E9402E" w:rsidRDefault="006F661B" w:rsidP="006F661B">
      <w:pPr>
        <w:tabs>
          <w:tab w:val="right" w:pos="2552"/>
        </w:tabs>
        <w:ind w:left="1134" w:hanging="567"/>
        <w:jc w:val="both"/>
        <w:rPr>
          <w:sz w:val="25"/>
          <w:szCs w:val="25"/>
        </w:rPr>
      </w:pPr>
    </w:p>
    <w:p w:rsidR="006F661B" w:rsidRPr="00E9402E" w:rsidRDefault="006F661B" w:rsidP="006F661B">
      <w:pPr>
        <w:pStyle w:val="Cmsor1"/>
        <w:autoSpaceDE w:val="0"/>
        <w:autoSpaceDN w:val="0"/>
        <w:adjustRightInd w:val="0"/>
        <w:ind w:left="567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19. Vegyes rendelkezések: </w:t>
      </w:r>
    </w:p>
    <w:p w:rsidR="006F661B" w:rsidRPr="00E9402E" w:rsidRDefault="006F661B" w:rsidP="006F661B">
      <w:pPr>
        <w:jc w:val="both"/>
        <w:rPr>
          <w:sz w:val="25"/>
          <w:szCs w:val="25"/>
        </w:rPr>
      </w:pPr>
    </w:p>
    <w:p w:rsidR="006F661B" w:rsidRPr="00E9402E" w:rsidRDefault="006F661B" w:rsidP="006F661B">
      <w:pPr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19.1. A Társaság magyar (HU) részvétellel alakult.</w:t>
      </w:r>
    </w:p>
    <w:p w:rsidR="006F661B" w:rsidRPr="00E9402E" w:rsidRDefault="006F661B" w:rsidP="006F661B">
      <w:pPr>
        <w:tabs>
          <w:tab w:val="right" w:pos="2552"/>
        </w:tabs>
        <w:spacing w:before="60"/>
        <w:ind w:left="1134" w:hanging="567"/>
        <w:jc w:val="both"/>
        <w:rPr>
          <w:sz w:val="25"/>
          <w:szCs w:val="25"/>
        </w:rPr>
      </w:pPr>
      <w:r w:rsidRPr="00E9402E">
        <w:rPr>
          <w:sz w:val="25"/>
          <w:szCs w:val="25"/>
        </w:rPr>
        <w:t>19.2.</w:t>
      </w:r>
      <w:r w:rsidRPr="00E9402E">
        <w:rPr>
          <w:sz w:val="25"/>
          <w:szCs w:val="25"/>
        </w:rPr>
        <w:tab/>
        <w:t>A Társaság saját cégneve alatt jogokat szerezhet és kötelezettséget vállalhat, így különösen tulajdont szerezhet, szerződést köthet, pert indíthat és perelhető.</w:t>
      </w:r>
    </w:p>
    <w:p w:rsidR="006F661B" w:rsidRDefault="006F661B" w:rsidP="006F661B">
      <w:pPr>
        <w:jc w:val="both"/>
        <w:rPr>
          <w:sz w:val="25"/>
          <w:szCs w:val="25"/>
        </w:rPr>
      </w:pPr>
    </w:p>
    <w:p w:rsidR="006F661B" w:rsidRPr="00E9402E" w:rsidRDefault="006F661B" w:rsidP="006F661B">
      <w:pPr>
        <w:jc w:val="both"/>
        <w:rPr>
          <w:sz w:val="25"/>
          <w:szCs w:val="25"/>
        </w:rPr>
      </w:pPr>
      <w:r w:rsidRPr="00AF6B26">
        <w:rPr>
          <w:sz w:val="25"/>
          <w:szCs w:val="25"/>
          <w:highlight w:val="yellow"/>
        </w:rPr>
        <w:t>Budapest, 2019. ….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</w:tblGrid>
      <w:tr w:rsidR="006F661B" w:rsidRPr="00E9402E" w:rsidTr="003617D2">
        <w:trPr>
          <w:jc w:val="center"/>
        </w:trPr>
        <w:tc>
          <w:tcPr>
            <w:tcW w:w="4606" w:type="dxa"/>
            <w:vAlign w:val="center"/>
          </w:tcPr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sz w:val="25"/>
                <w:szCs w:val="25"/>
              </w:rPr>
            </w:pPr>
          </w:p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sz w:val="25"/>
                <w:szCs w:val="25"/>
              </w:rPr>
            </w:pPr>
            <w:r w:rsidRPr="00E9402E">
              <w:rPr>
                <w:sz w:val="25"/>
                <w:szCs w:val="25"/>
              </w:rPr>
              <w:t>_____________________________</w:t>
            </w:r>
          </w:p>
        </w:tc>
      </w:tr>
      <w:tr w:rsidR="006F661B" w:rsidRPr="00E9402E" w:rsidTr="003617D2">
        <w:trPr>
          <w:jc w:val="center"/>
        </w:trPr>
        <w:tc>
          <w:tcPr>
            <w:tcW w:w="4606" w:type="dxa"/>
            <w:vAlign w:val="center"/>
          </w:tcPr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b/>
                <w:sz w:val="25"/>
                <w:szCs w:val="25"/>
              </w:rPr>
            </w:pPr>
            <w:r w:rsidRPr="00E9402E">
              <w:rPr>
                <w:b/>
                <w:sz w:val="25"/>
                <w:szCs w:val="25"/>
              </w:rPr>
              <w:t>Budapest Főváros II. Kerületi Önkormányzat</w:t>
            </w:r>
          </w:p>
          <w:p w:rsidR="006F661B" w:rsidRPr="00022539" w:rsidRDefault="00750C9D" w:rsidP="003617D2">
            <w:pPr>
              <w:tabs>
                <w:tab w:val="center" w:pos="2268"/>
                <w:tab w:val="center" w:pos="6804"/>
              </w:tabs>
              <w:jc w:val="center"/>
              <w:rPr>
                <w:b/>
                <w:i/>
                <w:iCs/>
                <w:sz w:val="25"/>
                <w:szCs w:val="25"/>
              </w:rPr>
            </w:pPr>
            <w:r w:rsidRPr="00022539">
              <w:rPr>
                <w:b/>
                <w:i/>
                <w:iCs/>
                <w:sz w:val="25"/>
                <w:szCs w:val="25"/>
                <w:highlight w:val="yellow"/>
              </w:rPr>
              <w:t xml:space="preserve">Őrsi </w:t>
            </w:r>
            <w:r w:rsidRPr="009F7AD9">
              <w:rPr>
                <w:b/>
                <w:i/>
                <w:iCs/>
                <w:sz w:val="25"/>
                <w:szCs w:val="25"/>
                <w:highlight w:val="yellow"/>
              </w:rPr>
              <w:t>Gergely</w:t>
            </w:r>
            <w:r w:rsidR="009F7AD9" w:rsidRPr="009F7AD9">
              <w:rPr>
                <w:b/>
                <w:i/>
                <w:iCs/>
                <w:sz w:val="25"/>
                <w:szCs w:val="25"/>
                <w:highlight w:val="yellow"/>
              </w:rPr>
              <w:t xml:space="preserve"> Ferenc</w:t>
            </w:r>
          </w:p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b/>
                <w:sz w:val="25"/>
                <w:szCs w:val="25"/>
              </w:rPr>
            </w:pPr>
            <w:r w:rsidRPr="00E9402E">
              <w:rPr>
                <w:b/>
                <w:sz w:val="25"/>
                <w:szCs w:val="25"/>
              </w:rPr>
              <w:t>polgármester</w:t>
            </w:r>
          </w:p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sz w:val="25"/>
                <w:szCs w:val="25"/>
              </w:rPr>
            </w:pPr>
            <w:r w:rsidRPr="00E9402E">
              <w:rPr>
                <w:sz w:val="25"/>
                <w:szCs w:val="25"/>
              </w:rPr>
              <w:t>Alapító</w:t>
            </w:r>
          </w:p>
        </w:tc>
      </w:tr>
      <w:tr w:rsidR="006F661B" w:rsidRPr="00E9402E" w:rsidTr="003617D2">
        <w:trPr>
          <w:jc w:val="center"/>
        </w:trPr>
        <w:tc>
          <w:tcPr>
            <w:tcW w:w="4606" w:type="dxa"/>
            <w:vAlign w:val="center"/>
          </w:tcPr>
          <w:p w:rsidR="006F661B" w:rsidRPr="00E9402E" w:rsidRDefault="006F661B" w:rsidP="003617D2">
            <w:pPr>
              <w:tabs>
                <w:tab w:val="center" w:pos="2268"/>
                <w:tab w:val="center" w:pos="6804"/>
              </w:tabs>
              <w:jc w:val="center"/>
              <w:rPr>
                <w:sz w:val="25"/>
                <w:szCs w:val="25"/>
              </w:rPr>
            </w:pPr>
          </w:p>
        </w:tc>
      </w:tr>
    </w:tbl>
    <w:p w:rsidR="006F661B" w:rsidRPr="00E9402E" w:rsidRDefault="006F661B" w:rsidP="006F661B">
      <w:pPr>
        <w:tabs>
          <w:tab w:val="center" w:pos="2268"/>
          <w:tab w:val="center" w:pos="6804"/>
        </w:tabs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Jelen okiratot készítettem és </w:t>
      </w:r>
      <w:proofErr w:type="spellStart"/>
      <w:r w:rsidRPr="00E9402E">
        <w:rPr>
          <w:sz w:val="25"/>
          <w:szCs w:val="25"/>
        </w:rPr>
        <w:t>ellenjegyzem</w:t>
      </w:r>
      <w:proofErr w:type="spellEnd"/>
      <w:r w:rsidRPr="00E9402E">
        <w:rPr>
          <w:sz w:val="25"/>
          <w:szCs w:val="25"/>
        </w:rPr>
        <w:t xml:space="preserve"> Budapesten, </w:t>
      </w:r>
      <w:r w:rsidRPr="00AF6B26">
        <w:rPr>
          <w:sz w:val="25"/>
          <w:szCs w:val="25"/>
          <w:highlight w:val="yellow"/>
        </w:rPr>
        <w:t>201</w:t>
      </w:r>
      <w:r>
        <w:rPr>
          <w:sz w:val="25"/>
          <w:szCs w:val="25"/>
          <w:highlight w:val="yellow"/>
        </w:rPr>
        <w:t>9</w:t>
      </w:r>
      <w:r w:rsidRPr="00AF6B26">
        <w:rPr>
          <w:sz w:val="25"/>
          <w:szCs w:val="25"/>
          <w:highlight w:val="yellow"/>
        </w:rPr>
        <w:t>. ………………....</w:t>
      </w:r>
      <w:r>
        <w:rPr>
          <w:sz w:val="25"/>
          <w:szCs w:val="25"/>
        </w:rPr>
        <w:t xml:space="preserve"> </w:t>
      </w:r>
      <w:r w:rsidRPr="00E9402E">
        <w:rPr>
          <w:sz w:val="25"/>
          <w:szCs w:val="25"/>
        </w:rPr>
        <w:t>napján:</w:t>
      </w:r>
    </w:p>
    <w:p w:rsidR="006F661B" w:rsidRDefault="006F661B" w:rsidP="006F661B">
      <w:pPr>
        <w:tabs>
          <w:tab w:val="center" w:pos="2268"/>
          <w:tab w:val="center" w:pos="6804"/>
        </w:tabs>
        <w:jc w:val="both"/>
        <w:rPr>
          <w:sz w:val="25"/>
          <w:szCs w:val="25"/>
        </w:rPr>
      </w:pPr>
    </w:p>
    <w:p w:rsidR="006F661B" w:rsidRDefault="006F661B" w:rsidP="006F661B">
      <w:pPr>
        <w:tabs>
          <w:tab w:val="center" w:pos="2268"/>
          <w:tab w:val="center" w:pos="6804"/>
        </w:tabs>
        <w:jc w:val="both"/>
        <w:rPr>
          <w:sz w:val="25"/>
          <w:szCs w:val="25"/>
        </w:rPr>
      </w:pPr>
    </w:p>
    <w:p w:rsidR="006F661B" w:rsidRPr="00E9402E" w:rsidRDefault="006F661B" w:rsidP="006F661B">
      <w:pPr>
        <w:tabs>
          <w:tab w:val="center" w:pos="2268"/>
          <w:tab w:val="center" w:pos="6804"/>
        </w:tabs>
        <w:jc w:val="both"/>
        <w:rPr>
          <w:sz w:val="25"/>
          <w:szCs w:val="25"/>
        </w:rPr>
      </w:pPr>
      <w:r w:rsidRPr="00E9402E">
        <w:rPr>
          <w:sz w:val="25"/>
          <w:szCs w:val="25"/>
        </w:rPr>
        <w:t xml:space="preserve">dr. </w:t>
      </w:r>
      <w:proofErr w:type="spellStart"/>
      <w:r w:rsidRPr="00E9402E">
        <w:rPr>
          <w:sz w:val="25"/>
          <w:szCs w:val="25"/>
        </w:rPr>
        <w:t>Klausmann</w:t>
      </w:r>
      <w:proofErr w:type="spellEnd"/>
      <w:r w:rsidRPr="00E9402E">
        <w:rPr>
          <w:sz w:val="25"/>
          <w:szCs w:val="25"/>
        </w:rPr>
        <w:t xml:space="preserve"> Kornél</w:t>
      </w:r>
    </w:p>
    <w:p w:rsidR="006F661B" w:rsidRDefault="006F661B" w:rsidP="006F661B">
      <w:pPr>
        <w:tabs>
          <w:tab w:val="center" w:pos="2268"/>
          <w:tab w:val="center" w:pos="6804"/>
        </w:tabs>
        <w:jc w:val="both"/>
      </w:pPr>
      <w:r w:rsidRPr="00E9402E">
        <w:rPr>
          <w:sz w:val="25"/>
          <w:szCs w:val="25"/>
        </w:rPr>
        <w:t>ügyvéd</w:t>
      </w:r>
    </w:p>
    <w:p w:rsidR="006F661B" w:rsidRPr="0018384E" w:rsidRDefault="006F661B" w:rsidP="006F661B">
      <w:pPr>
        <w:tabs>
          <w:tab w:val="center" w:pos="2268"/>
          <w:tab w:val="center" w:pos="6804"/>
        </w:tabs>
        <w:jc w:val="both"/>
        <w:rPr>
          <w:i/>
        </w:rPr>
      </w:pPr>
    </w:p>
    <w:p w:rsidR="00C82584" w:rsidRDefault="00C82584"/>
    <w:sectPr w:rsidR="00C82584" w:rsidSect="00C374D9">
      <w:footerReference w:type="default" r:id="rId7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ED" w:rsidRDefault="008911ED">
      <w:r>
        <w:separator/>
      </w:r>
    </w:p>
  </w:endnote>
  <w:endnote w:type="continuationSeparator" w:id="0">
    <w:p w:rsidR="008911ED" w:rsidRDefault="0089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C5" w:rsidRDefault="006F661B" w:rsidP="000C47C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E7D6C">
      <w:rPr>
        <w:noProof/>
      </w:rPr>
      <w:t>8</w:t>
    </w:r>
    <w:r>
      <w:fldChar w:fldCharType="end"/>
    </w:r>
  </w:p>
  <w:p w:rsidR="000C47C5" w:rsidRDefault="008911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ED" w:rsidRDefault="008911ED">
      <w:r>
        <w:separator/>
      </w:r>
    </w:p>
  </w:footnote>
  <w:footnote w:type="continuationSeparator" w:id="0">
    <w:p w:rsidR="008911ED" w:rsidRDefault="0089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0C6B"/>
    <w:multiLevelType w:val="hybridMultilevel"/>
    <w:tmpl w:val="3F6A30B0"/>
    <w:lvl w:ilvl="0" w:tplc="040E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1B"/>
    <w:rsid w:val="00022539"/>
    <w:rsid w:val="0030616A"/>
    <w:rsid w:val="0049181A"/>
    <w:rsid w:val="004C1F9E"/>
    <w:rsid w:val="0062655B"/>
    <w:rsid w:val="00667C5D"/>
    <w:rsid w:val="006E7D6C"/>
    <w:rsid w:val="006F661B"/>
    <w:rsid w:val="00750C9D"/>
    <w:rsid w:val="008911ED"/>
    <w:rsid w:val="0093361D"/>
    <w:rsid w:val="00984EDA"/>
    <w:rsid w:val="009F7AD9"/>
    <w:rsid w:val="00B12D2F"/>
    <w:rsid w:val="00C079F7"/>
    <w:rsid w:val="00C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31BF-0809-4C43-A3D3-382CB94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F661B"/>
    <w:pPr>
      <w:outlineLvl w:val="0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661B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6F661B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qFormat/>
    <w:rsid w:val="006F661B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F661B"/>
    <w:pPr>
      <w:ind w:firstLine="180"/>
      <w:jc w:val="both"/>
    </w:pPr>
  </w:style>
  <w:style w:type="paragraph" w:styleId="llb">
    <w:name w:val="footer"/>
    <w:basedOn w:val="Norml"/>
    <w:link w:val="llbChar"/>
    <w:uiPriority w:val="99"/>
    <w:unhideWhenUsed/>
    <w:rsid w:val="006F66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661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6F661B"/>
    <w:rPr>
      <w:rFonts w:cs="Angsana New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F661B"/>
    <w:rPr>
      <w:rFonts w:ascii="Times New Roman" w:eastAsia="Times New Roman" w:hAnsi="Times New Roman" w:cs="Angsana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1852</Words>
  <Characters>12784</Characters>
  <Application>Microsoft Office Word</Application>
  <DocSecurity>0</DocSecurity>
  <Lines>106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5.1. 	A Társaság tagja tudomásul veszi, hogy ha valamely gazdasági tevékenység g</vt:lpstr>
      <vt:lpstr>19. Vegyes rendelkezések: </vt:lpstr>
    </vt:vector>
  </TitlesOfParts>
  <Company/>
  <LinksUpToDate>false</LinksUpToDate>
  <CharactersWithSpaces>14607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 Dr. Klausmann</dc:creator>
  <cp:keywords/>
  <dc:description/>
  <cp:lastModifiedBy>Murai Renáta</cp:lastModifiedBy>
  <cp:revision>9</cp:revision>
  <dcterms:created xsi:type="dcterms:W3CDTF">2019-12-18T18:06:00Z</dcterms:created>
  <dcterms:modified xsi:type="dcterms:W3CDTF">2019-12-19T11:45:00Z</dcterms:modified>
</cp:coreProperties>
</file>