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B8" w:rsidRPr="00BE5DB8" w:rsidRDefault="00BE5DB8" w:rsidP="00BE5DB8">
      <w:pPr>
        <w:pStyle w:val="Q2szintszamnelkul"/>
        <w:spacing w:after="120"/>
        <w:ind w:left="0"/>
        <w:jc w:val="center"/>
        <w:rPr>
          <w:b/>
          <w:sz w:val="28"/>
          <w:szCs w:val="28"/>
        </w:rPr>
      </w:pPr>
      <w:r w:rsidRPr="00BE5DB8">
        <w:rPr>
          <w:b/>
          <w:sz w:val="28"/>
          <w:szCs w:val="28"/>
        </w:rPr>
        <w:t xml:space="preserve">BUDAPEST FŐVÁROS II. KERÜLETI ÖNKORMÁNYZAT KÉPVISELŐ-TESTÜLETÉNEK </w:t>
      </w:r>
      <w:r w:rsidR="003E65A5">
        <w:rPr>
          <w:b/>
          <w:sz w:val="28"/>
          <w:szCs w:val="28"/>
        </w:rPr>
        <w:br/>
      </w:r>
      <w:r w:rsidRPr="00BE5DB8">
        <w:rPr>
          <w:b/>
          <w:sz w:val="28"/>
          <w:szCs w:val="28"/>
        </w:rPr>
        <w:t>…/2019. (…….) ÖNKORMÁNYZATI RENDELETE</w:t>
      </w:r>
    </w:p>
    <w:p w:rsidR="00BE5DB8" w:rsidRPr="00BE5DB8" w:rsidRDefault="003D1926" w:rsidP="00BE5DB8">
      <w:pPr>
        <w:pStyle w:val="Q2szintszamnelkul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4C7FD1">
        <w:rPr>
          <w:b/>
          <w:sz w:val="28"/>
          <w:szCs w:val="28"/>
        </w:rPr>
        <w:t>UDAPEST</w:t>
      </w:r>
      <w:r>
        <w:rPr>
          <w:b/>
          <w:sz w:val="28"/>
          <w:szCs w:val="28"/>
        </w:rPr>
        <w:t xml:space="preserve"> F</w:t>
      </w:r>
      <w:r w:rsidR="004C7FD1">
        <w:rPr>
          <w:b/>
          <w:sz w:val="28"/>
          <w:szCs w:val="28"/>
        </w:rPr>
        <w:t>ŐVÁROS</w:t>
      </w:r>
      <w:r>
        <w:rPr>
          <w:b/>
          <w:sz w:val="28"/>
          <w:szCs w:val="28"/>
        </w:rPr>
        <w:t xml:space="preserve"> II.</w:t>
      </w:r>
      <w:r w:rsidRPr="00BE5DB8">
        <w:rPr>
          <w:b/>
          <w:sz w:val="28"/>
          <w:szCs w:val="28"/>
        </w:rPr>
        <w:t xml:space="preserve"> </w:t>
      </w:r>
      <w:r w:rsidR="00612DD8" w:rsidRPr="00BE5DB8">
        <w:rPr>
          <w:b/>
          <w:sz w:val="28"/>
          <w:szCs w:val="28"/>
        </w:rPr>
        <w:t>KERÜLET</w:t>
      </w:r>
      <w:r w:rsidR="00612DD8">
        <w:rPr>
          <w:b/>
          <w:sz w:val="28"/>
          <w:szCs w:val="28"/>
        </w:rPr>
        <w:t>ÉNEK</w:t>
      </w:r>
      <w:r w:rsidR="00612DD8" w:rsidRPr="00BE5DB8">
        <w:rPr>
          <w:b/>
          <w:sz w:val="28"/>
          <w:szCs w:val="28"/>
        </w:rPr>
        <w:t xml:space="preserve"> </w:t>
      </w:r>
      <w:r w:rsidR="00BE5DB8" w:rsidRPr="00BE5DB8">
        <w:rPr>
          <w:b/>
          <w:sz w:val="28"/>
          <w:szCs w:val="28"/>
        </w:rPr>
        <w:t>ÉPÍTÉSI SZABÁLYZAT</w:t>
      </w:r>
      <w:r w:rsidR="004C7FD1">
        <w:rPr>
          <w:b/>
          <w:sz w:val="28"/>
          <w:szCs w:val="28"/>
        </w:rPr>
        <w:t>Á</w:t>
      </w:r>
      <w:r w:rsidR="00BE5DB8" w:rsidRPr="00BE5DB8">
        <w:rPr>
          <w:b/>
          <w:sz w:val="28"/>
          <w:szCs w:val="28"/>
        </w:rPr>
        <w:t>RÓL</w:t>
      </w:r>
    </w:p>
    <w:p w:rsidR="009A5126" w:rsidRPr="00E20DEF" w:rsidRDefault="00B67D4F" w:rsidP="00213F74">
      <w:pPr>
        <w:pStyle w:val="Q2szintszamnelkul"/>
        <w:ind w:left="0"/>
      </w:pPr>
      <w:r w:rsidRPr="00E20DEF">
        <w:t xml:space="preserve">Budapest Főváros II. </w:t>
      </w:r>
      <w:r w:rsidR="004C7FD1">
        <w:t>K</w:t>
      </w:r>
      <w:r w:rsidRPr="00E20DEF">
        <w:t>erület</w:t>
      </w:r>
      <w:r w:rsidR="00ED3F57">
        <w:t>i</w:t>
      </w:r>
      <w:bookmarkStart w:id="0" w:name="_GoBack"/>
      <w:bookmarkEnd w:id="0"/>
      <w:r w:rsidRPr="00E20DEF">
        <w:t xml:space="preserve"> Önkormányzat Képviselő-testülete az épített környezet alakításáról és védelméről szóló 1997. évi LXXVIII. törvény 62. § (6) bekezdés 6. pontjában kapott felhatalmazás alapján, a Magyarország helyi önkormányzatairól szóló 2011. évi CLXXXIX. törvény 23. § (5) bekezdés 6. pontjában, és az épített környezet alakításáról és védelméről szóló 1997. évi LXXVIII. törvény 13. § (1) bekezdésében meghatározott feladatkörében eljárva a következőket rendeli el:</w:t>
      </w:r>
    </w:p>
    <w:p w:rsidR="00BE3B18" w:rsidRPr="007D7BEA" w:rsidRDefault="00BE3B18" w:rsidP="00BE3B18">
      <w:pPr>
        <w:pStyle w:val="Q2szintszamnelkul"/>
        <w:spacing w:before="0"/>
        <w:ind w:left="0"/>
        <w:rPr>
          <w:sz w:val="10"/>
          <w:szCs w:val="10"/>
        </w:rPr>
      </w:pPr>
    </w:p>
    <w:p w:rsidR="00B34964" w:rsidRPr="00E20DEF" w:rsidRDefault="00B34964" w:rsidP="007E63D1">
      <w:pPr>
        <w:pStyle w:val="R01RSZEK"/>
      </w:pPr>
      <w:bookmarkStart w:id="1" w:name="_Toc497625152"/>
      <w:bookmarkStart w:id="2" w:name="_Toc13561425"/>
      <w:bookmarkStart w:id="3" w:name="_Toc17703294"/>
      <w:r w:rsidRPr="00E20DEF">
        <w:t>ELSŐ RÉSZ - BEVEZETŐ RENDELKEZÉSEK</w:t>
      </w:r>
      <w:bookmarkEnd w:id="1"/>
      <w:bookmarkEnd w:id="2"/>
      <w:bookmarkEnd w:id="3"/>
    </w:p>
    <w:p w:rsidR="00B34964" w:rsidRPr="007D7BEA" w:rsidRDefault="00B34964" w:rsidP="00BE3B18">
      <w:pPr>
        <w:pStyle w:val="Q2szintszamnelkul"/>
        <w:spacing w:before="0"/>
        <w:ind w:left="0"/>
        <w:jc w:val="center"/>
        <w:rPr>
          <w:b/>
          <w:sz w:val="10"/>
          <w:szCs w:val="10"/>
        </w:rPr>
      </w:pPr>
    </w:p>
    <w:p w:rsidR="00B34964" w:rsidRPr="00E20DEF" w:rsidRDefault="00B34964" w:rsidP="00977543">
      <w:pPr>
        <w:pStyle w:val="R02FEJEZET"/>
      </w:pPr>
      <w:bookmarkStart w:id="4" w:name="_Toc497625153"/>
      <w:bookmarkStart w:id="5" w:name="_Toc13561426"/>
      <w:bookmarkStart w:id="6" w:name="_Toc17703295"/>
      <w:r w:rsidRPr="00E20DEF">
        <w:t xml:space="preserve">fejezet – A RENDELET </w:t>
      </w:r>
      <w:bookmarkEnd w:id="4"/>
      <w:r w:rsidR="00575BB9" w:rsidRPr="00E20DEF">
        <w:t>HATÁLYA</w:t>
      </w:r>
      <w:r w:rsidR="00FB5FF7" w:rsidRPr="00E20DEF">
        <w:t>, ALKALMAZÁSA ÉS ÉRTELMEZÉSI RENDELKEZÉSEI</w:t>
      </w:r>
      <w:bookmarkEnd w:id="5"/>
      <w:bookmarkEnd w:id="6"/>
    </w:p>
    <w:p w:rsidR="0094368D" w:rsidRPr="00E20DEF" w:rsidRDefault="0094368D" w:rsidP="0039773F">
      <w:pPr>
        <w:pStyle w:val="R03alfejezet"/>
      </w:pPr>
      <w:bookmarkStart w:id="7" w:name="_Toc497625709"/>
      <w:bookmarkStart w:id="8" w:name="_Toc497628949"/>
      <w:bookmarkStart w:id="9" w:name="_Toc497625710"/>
      <w:bookmarkStart w:id="10" w:name="_Toc497628950"/>
      <w:bookmarkStart w:id="11" w:name="_Toc13561427"/>
      <w:bookmarkStart w:id="12" w:name="_Toc17703296"/>
      <w:bookmarkEnd w:id="7"/>
      <w:bookmarkEnd w:id="8"/>
      <w:bookmarkEnd w:id="9"/>
      <w:bookmarkEnd w:id="10"/>
      <w:r w:rsidRPr="00E20DEF">
        <w:t xml:space="preserve">A rendelet </w:t>
      </w:r>
      <w:r w:rsidR="001F3D18" w:rsidRPr="00E20DEF">
        <w:t>alkalmazása</w:t>
      </w:r>
      <w:bookmarkEnd w:id="11"/>
      <w:bookmarkEnd w:id="12"/>
    </w:p>
    <w:p w:rsidR="007E63D1" w:rsidRDefault="007E63D1" w:rsidP="005E7469">
      <w:pPr>
        <w:pStyle w:val="R1para1"/>
      </w:pPr>
      <w:bookmarkStart w:id="13" w:name="_Toc13561428"/>
      <w:bookmarkStart w:id="14" w:name="_Toc497625154"/>
      <w:bookmarkStart w:id="15" w:name="_Toc497625713"/>
      <w:bookmarkStart w:id="16" w:name="_Toc513850410"/>
      <w:bookmarkStart w:id="17" w:name="_Toc528510738"/>
      <w:bookmarkStart w:id="18" w:name="_Toc528512184"/>
      <w:bookmarkStart w:id="19" w:name="_Toc528512559"/>
      <w:bookmarkStart w:id="20" w:name="_Toc528512934"/>
      <w:bookmarkStart w:id="21" w:name="_Toc497625155"/>
      <w:bookmarkStart w:id="22" w:name="_Toc1770329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t>(1)</w:t>
      </w:r>
      <w:r>
        <w:tab/>
      </w:r>
      <w:r w:rsidRPr="00E20DEF">
        <w:t>Jelen Kerületi Építési Szabályzat (a továbbiakban: Rendelet) hatálya Budapest Főváros II. kerület (a továbbiakban: Kerület) közigazgatási területére terjed ki, a (2) bekezdésben foglaltak kivételével.</w:t>
      </w:r>
      <w:bookmarkEnd w:id="22"/>
    </w:p>
    <w:p w:rsidR="0094368D" w:rsidRPr="005155B7" w:rsidRDefault="00B67D4F" w:rsidP="005E7469">
      <w:pPr>
        <w:pStyle w:val="R2bekezdes"/>
      </w:pPr>
      <w:r w:rsidRPr="005155B7">
        <w:t xml:space="preserve">A Rendelet hatálya nem terjed ki a </w:t>
      </w:r>
      <w:r w:rsidR="004A0A98" w:rsidRPr="005155B7">
        <w:t>8</w:t>
      </w:r>
      <w:r w:rsidR="00FB5FF7" w:rsidRPr="005155B7">
        <w:t>.</w:t>
      </w:r>
      <w:r w:rsidRPr="005155B7">
        <w:t xml:space="preserve"> mellékletben ábrázolt Duna-parti Építési Szabályzat (a továbbiakban: DÉSZ) hatálya alá tartozó területre.</w:t>
      </w:r>
    </w:p>
    <w:p w:rsidR="0094368D" w:rsidRPr="00E20DEF" w:rsidRDefault="00B67D4F" w:rsidP="005155B7">
      <w:pPr>
        <w:pStyle w:val="R2bekezdes"/>
      </w:pPr>
      <w:r w:rsidRPr="00E20DEF">
        <w:t xml:space="preserve">Jelen Rendelet alkalmazása során a településfejlesztési koncepcióról, az integrált településfejlesztési stratégiáról és a településrendezési eszközökről, valamint egyes településrendezési sajátos jogintézményekről szóló </w:t>
      </w:r>
      <w:r w:rsidRPr="00E20DEF">
        <w:rPr>
          <w:b/>
        </w:rPr>
        <w:t>314/2012. (XI. 8.) Korm. rendelet</w:t>
      </w:r>
      <w:r w:rsidRPr="00E20DEF">
        <w:t xml:space="preserve"> előírásait és az Országos Településrendezési és Építési Követelményekről szóló </w:t>
      </w:r>
      <w:r w:rsidRPr="00E20DEF">
        <w:rPr>
          <w:b/>
        </w:rPr>
        <w:t>253/1997. (XII. 20.)</w:t>
      </w:r>
      <w:r w:rsidR="009F53FD">
        <w:rPr>
          <w:b/>
        </w:rPr>
        <w:t xml:space="preserve"> </w:t>
      </w:r>
      <w:r w:rsidRPr="00E20DEF">
        <w:rPr>
          <w:b/>
        </w:rPr>
        <w:t>Korm. rendelet</w:t>
      </w:r>
      <w:r w:rsidRPr="00E20DEF">
        <w:rPr>
          <w:rStyle w:val="Lbjegyzet-hivatkozs"/>
        </w:rPr>
        <w:footnoteReference w:id="1"/>
      </w:r>
      <w:r w:rsidRPr="00E20DEF">
        <w:t xml:space="preserve"> (</w:t>
      </w:r>
      <w:r w:rsidR="00EC2698">
        <w:t xml:space="preserve">a </w:t>
      </w:r>
      <w:r w:rsidRPr="00E20DEF">
        <w:t xml:space="preserve">továbbiakban: </w:t>
      </w:r>
      <w:r w:rsidRPr="00E20DEF">
        <w:rPr>
          <w:b/>
        </w:rPr>
        <w:t>OTÉK</w:t>
      </w:r>
      <w:r w:rsidRPr="00E20DEF">
        <w:t>)</w:t>
      </w:r>
      <w:r w:rsidRPr="00E20DEF">
        <w:rPr>
          <w:rStyle w:val="Lbjegyzet-hivatkozs"/>
        </w:rPr>
        <w:t xml:space="preserve"> </w:t>
      </w:r>
      <w:r w:rsidRPr="006000F9">
        <w:t>előírásait</w:t>
      </w:r>
      <w:r w:rsidRPr="00E20DEF">
        <w:t xml:space="preserve"> az e rendeletben foglalt kiegészítésekkel és eltérésekkel együtt kell alkalmazni, a Budapest Főváros Rendezési Szabályzatáról szóló 5/2015.(II.16.) Főv. Kgy. rendelete (</w:t>
      </w:r>
      <w:r w:rsidR="00EC2698">
        <w:t xml:space="preserve">a </w:t>
      </w:r>
      <w:r w:rsidRPr="00E20DEF">
        <w:t xml:space="preserve">továbbiakban: </w:t>
      </w:r>
      <w:r w:rsidRPr="00E20DEF">
        <w:rPr>
          <w:b/>
        </w:rPr>
        <w:t>FRSZ</w:t>
      </w:r>
      <w:r w:rsidRPr="00E20DEF">
        <w:t xml:space="preserve">) együttes </w:t>
      </w:r>
      <w:r w:rsidR="00FB5FF7" w:rsidRPr="00E20DEF">
        <w:t>betartásával</w:t>
      </w:r>
      <w:r w:rsidRPr="00E20DEF">
        <w:t>.</w:t>
      </w:r>
    </w:p>
    <w:p w:rsidR="0094368D" w:rsidRPr="00E20DEF" w:rsidRDefault="00B67D4F" w:rsidP="005155B7">
      <w:pPr>
        <w:pStyle w:val="R2bekezdes"/>
      </w:pPr>
      <w:r w:rsidRPr="00E20DEF">
        <w:t xml:space="preserve">A </w:t>
      </w:r>
      <w:r w:rsidR="009C18D8" w:rsidRPr="00E20DEF">
        <w:t>R</w:t>
      </w:r>
      <w:r w:rsidRPr="00E20DEF">
        <w:t xml:space="preserve">endelet hatálya alá tartozó területén a településképi követelményeket </w:t>
      </w:r>
      <w:r w:rsidR="00C74380" w:rsidRPr="00E20DEF">
        <w:rPr>
          <w:b/>
        </w:rPr>
        <w:t>45/2017.(XII.20.)</w:t>
      </w:r>
      <w:r w:rsidRPr="00E20DEF">
        <w:rPr>
          <w:b/>
          <w:bCs/>
        </w:rPr>
        <w:t xml:space="preserve"> önkormányzati rendelet</w:t>
      </w:r>
      <w:r w:rsidRPr="00E20DEF">
        <w:t xml:space="preserve"> szabályozza (a továbbiakban </w:t>
      </w:r>
      <w:r w:rsidRPr="006000F9">
        <w:rPr>
          <w:b/>
        </w:rPr>
        <w:t>TKR</w:t>
      </w:r>
      <w:r w:rsidRPr="00E20DEF">
        <w:t>), melyeket együtt kell alkalmazni a jelen Rendelettel.</w:t>
      </w:r>
    </w:p>
    <w:p w:rsidR="0094368D" w:rsidRPr="00E20DEF" w:rsidRDefault="0094368D" w:rsidP="005155B7">
      <w:pPr>
        <w:pStyle w:val="R2bekezdes"/>
      </w:pPr>
      <w:bookmarkStart w:id="23" w:name="_Toc513850411"/>
      <w:bookmarkStart w:id="24" w:name="_Toc528510739"/>
      <w:bookmarkStart w:id="25" w:name="_Toc528512185"/>
      <w:bookmarkStart w:id="26" w:name="_Toc528512560"/>
      <w:bookmarkEnd w:id="23"/>
      <w:bookmarkEnd w:id="24"/>
      <w:bookmarkEnd w:id="25"/>
      <w:bookmarkEnd w:id="26"/>
      <w:r w:rsidRPr="00E20DEF">
        <w:t>Jelen Rendelet mellékletei a következők:</w:t>
      </w:r>
    </w:p>
    <w:p w:rsidR="007E63D1" w:rsidRPr="005155B7" w:rsidRDefault="007E63D1" w:rsidP="005E7469">
      <w:pPr>
        <w:pStyle w:val="R3pont"/>
      </w:pPr>
      <w:r w:rsidRPr="005155B7">
        <w:t>1. melléklet:</w:t>
      </w:r>
      <w:r w:rsidR="006851DB" w:rsidRPr="005155B7">
        <w:t xml:space="preserve"> </w:t>
      </w:r>
      <w:r w:rsidRPr="005155B7">
        <w:t>Az SZ-M1. rajzjelű Szabályozási Terv M=1:2.000 méretarányú 1-27. sorszámú térképszelvényeken</w:t>
      </w:r>
    </w:p>
    <w:p w:rsidR="007E63D1" w:rsidRPr="00E20DEF" w:rsidRDefault="007E63D1" w:rsidP="005155B7">
      <w:pPr>
        <w:pStyle w:val="R3pont"/>
      </w:pPr>
      <w:r w:rsidRPr="00E20DEF">
        <w:t>2. melléklet:</w:t>
      </w:r>
      <w:r w:rsidR="006851DB">
        <w:t xml:space="preserve"> </w:t>
      </w:r>
      <w:r w:rsidRPr="00E20DEF">
        <w:t>Az építési övezetek és az övezetek paramétereit meghatározó táblázatok</w:t>
      </w:r>
    </w:p>
    <w:p w:rsidR="007E63D1" w:rsidRPr="00E20DEF" w:rsidRDefault="007E63D1" w:rsidP="005155B7">
      <w:pPr>
        <w:pStyle w:val="R3pont"/>
      </w:pPr>
      <w:r w:rsidRPr="00E20DEF">
        <w:t>3. melléklet</w:t>
      </w:r>
      <w:r>
        <w:t>:</w:t>
      </w:r>
      <w:r w:rsidR="006851DB">
        <w:t xml:space="preserve"> </w:t>
      </w:r>
      <w:r w:rsidRPr="00E20DEF">
        <w:t xml:space="preserve">Az </w:t>
      </w:r>
      <w:r w:rsidRPr="00642832">
        <w:rPr>
          <w:i/>
        </w:rPr>
        <w:t>utcai párkánymagasság vonal</w:t>
      </w:r>
      <w:r w:rsidRPr="00E20DEF">
        <w:t>ának megengedett legnagyobb magassági érték</w:t>
      </w:r>
      <w:r>
        <w:t xml:space="preserve">e egyes zártsorú beépítési módú </w:t>
      </w:r>
      <w:r w:rsidRPr="00E20DEF">
        <w:t>területeken M=1:</w:t>
      </w:r>
      <w:r>
        <w:t>3.000</w:t>
      </w:r>
      <w:r w:rsidRPr="00E20DEF">
        <w:t xml:space="preserve"> méretarányú térkép</w:t>
      </w:r>
    </w:p>
    <w:p w:rsidR="007E63D1" w:rsidRPr="00E20DEF" w:rsidRDefault="007E63D1" w:rsidP="005155B7">
      <w:pPr>
        <w:pStyle w:val="R3pont"/>
      </w:pPr>
      <w:r w:rsidRPr="00E20DEF">
        <w:t>4. melléklet:</w:t>
      </w:r>
      <w:r w:rsidR="006851DB">
        <w:t xml:space="preserve"> </w:t>
      </w:r>
      <w:r w:rsidRPr="00E20DEF">
        <w:t>A személygépjárművek és a kerékpárok, valamint az autóbusz várakozóhelyek telken belüli elhelyezésének előírásai</w:t>
      </w:r>
    </w:p>
    <w:p w:rsidR="007E63D1" w:rsidRPr="005155B7" w:rsidRDefault="007E63D1" w:rsidP="005E7469">
      <w:pPr>
        <w:pStyle w:val="R4alpont"/>
      </w:pPr>
      <w:r w:rsidRPr="005155B7">
        <w:t>4.a. melléklet:</w:t>
      </w:r>
      <w:r w:rsidR="006851DB" w:rsidRPr="005155B7">
        <w:t xml:space="preserve"> </w:t>
      </w:r>
      <w:r w:rsidRPr="005155B7">
        <w:t xml:space="preserve">A </w:t>
      </w:r>
      <w:r w:rsidRPr="00A70568">
        <w:rPr>
          <w:i/>
        </w:rPr>
        <w:t>parkolási kötelezettség</w:t>
      </w:r>
      <w:r w:rsidRPr="005155B7">
        <w:t xml:space="preserve"> eltérő szabályozású területei M=1:10.000 méretarányú térkép</w:t>
      </w:r>
    </w:p>
    <w:p w:rsidR="007E63D1" w:rsidRDefault="007E63D1" w:rsidP="005155B7">
      <w:pPr>
        <w:pStyle w:val="R4alpont"/>
      </w:pPr>
      <w:r>
        <w:t>4.b. melléklet:</w:t>
      </w:r>
      <w:r w:rsidR="006851DB">
        <w:t xml:space="preserve"> </w:t>
      </w:r>
      <w:r w:rsidRPr="00E20DEF">
        <w:t xml:space="preserve">A személygépjárművekre vonatkozó </w:t>
      </w:r>
      <w:r w:rsidRPr="00A70568">
        <w:rPr>
          <w:i/>
        </w:rPr>
        <w:t>parkolási kötelezettség</w:t>
      </w:r>
      <w:r w:rsidRPr="00E20DEF">
        <w:t>– táblázat</w:t>
      </w:r>
    </w:p>
    <w:p w:rsidR="007E63D1" w:rsidRDefault="007E63D1" w:rsidP="005155B7">
      <w:pPr>
        <w:pStyle w:val="R4alpont"/>
      </w:pPr>
      <w:r>
        <w:t>4.c. melléklet:</w:t>
      </w:r>
      <w:r w:rsidR="006851DB">
        <w:t xml:space="preserve"> </w:t>
      </w:r>
      <w:r w:rsidRPr="00E20DEF">
        <w:t>A telken elhelyezendő kerékpártároló</w:t>
      </w:r>
      <w:r>
        <w:t xml:space="preserve"> férőhelyek</w:t>
      </w:r>
      <w:r w:rsidRPr="00E20DEF">
        <w:t xml:space="preserve"> számának előírása – táblázat</w:t>
      </w:r>
    </w:p>
    <w:p w:rsidR="007E63D1" w:rsidRPr="00E20DEF" w:rsidRDefault="007E63D1" w:rsidP="005155B7">
      <w:pPr>
        <w:pStyle w:val="R4alpont"/>
      </w:pPr>
      <w:r>
        <w:t>4.d. melléklet:</w:t>
      </w:r>
      <w:r w:rsidR="006851DB">
        <w:t xml:space="preserve"> </w:t>
      </w:r>
      <w:r w:rsidRPr="00E20DEF">
        <w:t xml:space="preserve">A telken elhelyezendő autóbusz </w:t>
      </w:r>
      <w:r>
        <w:t xml:space="preserve">várakozóhelyek számának </w:t>
      </w:r>
      <w:r w:rsidRPr="00E20DEF">
        <w:t xml:space="preserve">előírása </w:t>
      </w:r>
      <w:r>
        <w:t>–</w:t>
      </w:r>
      <w:r w:rsidRPr="00E20DEF">
        <w:t xml:space="preserve"> táblázat</w:t>
      </w:r>
    </w:p>
    <w:p w:rsidR="007E63D1" w:rsidRPr="00E20DEF" w:rsidRDefault="007E63D1" w:rsidP="005155B7">
      <w:pPr>
        <w:pStyle w:val="R3pont"/>
      </w:pPr>
      <w:r w:rsidRPr="00E20DEF">
        <w:t>5. melléklet:</w:t>
      </w:r>
      <w:r w:rsidR="006851DB">
        <w:t xml:space="preserve"> </w:t>
      </w:r>
      <w:r w:rsidRPr="00E20DEF">
        <w:t xml:space="preserve">Korlátozással és védelemmel érintett területek </w:t>
      </w:r>
    </w:p>
    <w:p w:rsidR="007E63D1" w:rsidRPr="00E20DEF" w:rsidRDefault="007E63D1" w:rsidP="005155B7">
      <w:pPr>
        <w:pStyle w:val="R4alpont"/>
      </w:pPr>
      <w:r w:rsidRPr="007C6DA3">
        <w:t>5.a. melléklet</w:t>
      </w:r>
      <w:r>
        <w:t>:</w:t>
      </w:r>
      <w:r>
        <w:tab/>
        <w:t>Korlátozással érintett területek M=1:10.000 méretarányú térkép</w:t>
      </w:r>
    </w:p>
    <w:p w:rsidR="007E63D1" w:rsidRPr="00E20DEF" w:rsidRDefault="007E63D1" w:rsidP="005155B7">
      <w:pPr>
        <w:pStyle w:val="R4alpont"/>
      </w:pPr>
      <w:r w:rsidRPr="00C37D74">
        <w:t>5.</w:t>
      </w:r>
      <w:r>
        <w:t>b</w:t>
      </w:r>
      <w:r w:rsidRPr="00C37D74">
        <w:t xml:space="preserve"> melléklet</w:t>
      </w:r>
      <w:r>
        <w:t>:</w:t>
      </w:r>
      <w:r>
        <w:tab/>
        <w:t>Védelemmel érintett területek M=1:10.000 méretarányú térkép</w:t>
      </w:r>
    </w:p>
    <w:p w:rsidR="007E63D1" w:rsidRPr="00E20DEF" w:rsidRDefault="007E63D1" w:rsidP="005155B7">
      <w:pPr>
        <w:pStyle w:val="R3pont"/>
      </w:pPr>
      <w:r>
        <w:t>6</w:t>
      </w:r>
      <w:r w:rsidRPr="00E20DEF">
        <w:t>. melléklet:</w:t>
      </w:r>
      <w:r w:rsidR="006851DB">
        <w:t xml:space="preserve"> </w:t>
      </w:r>
      <w:r>
        <w:t>Az önkormányzat elővásárlási jogával érintett telkek jegyzéke és településrendezési célja</w:t>
      </w:r>
    </w:p>
    <w:p w:rsidR="007E63D1" w:rsidRPr="00E20DEF" w:rsidRDefault="007E63D1" w:rsidP="005155B7">
      <w:pPr>
        <w:pStyle w:val="R3pont"/>
      </w:pPr>
      <w:r>
        <w:t>7</w:t>
      </w:r>
      <w:r w:rsidRPr="00E20DEF">
        <w:t>. melléklet:</w:t>
      </w:r>
      <w:r w:rsidR="006851DB">
        <w:t xml:space="preserve"> </w:t>
      </w:r>
      <w:r w:rsidRPr="00E20DEF">
        <w:t xml:space="preserve">Az építési hely, az építési vonal, az épület szintterületi mutatóinak és magasságának </w:t>
      </w:r>
      <w:r>
        <w:t>értelmező ábrái</w:t>
      </w:r>
    </w:p>
    <w:p w:rsidR="007E63D1" w:rsidRPr="00E20DEF" w:rsidRDefault="007E63D1" w:rsidP="005155B7">
      <w:pPr>
        <w:pStyle w:val="R3pont"/>
      </w:pPr>
      <w:r>
        <w:t>8</w:t>
      </w:r>
      <w:r w:rsidRPr="00E20DEF">
        <w:t>. melléklet:</w:t>
      </w:r>
      <w:r w:rsidR="006851DB">
        <w:t xml:space="preserve"> </w:t>
      </w:r>
      <w:r w:rsidRPr="00E20DEF">
        <w:t>A Rendelet hatálya alá nem tartozó területek lehatárolása</w:t>
      </w:r>
    </w:p>
    <w:p w:rsidR="0094368D" w:rsidRPr="00E20DEF" w:rsidRDefault="0094368D" w:rsidP="005155B7">
      <w:pPr>
        <w:pStyle w:val="R2bekezdes"/>
      </w:pPr>
      <w:r w:rsidRPr="00E20DEF">
        <w:t xml:space="preserve">Az </w:t>
      </w:r>
      <w:r w:rsidRPr="00E20DEF">
        <w:rPr>
          <w:b/>
        </w:rPr>
        <w:t>1. melléklet</w:t>
      </w:r>
      <w:r w:rsidRPr="00E20DEF">
        <w:t xml:space="preserve"> szerinti </w:t>
      </w:r>
      <w:r w:rsidR="00387206" w:rsidRPr="00E20DEF">
        <w:t>Szabályozási Terv</w:t>
      </w:r>
      <w:r w:rsidRPr="00E20DEF">
        <w:t xml:space="preserve"> </w:t>
      </w:r>
    </w:p>
    <w:p w:rsidR="0094368D" w:rsidRPr="00E20DEF" w:rsidRDefault="0094368D" w:rsidP="005155B7">
      <w:pPr>
        <w:pStyle w:val="R3pont"/>
      </w:pPr>
      <w:r w:rsidRPr="00E20DEF">
        <w:t xml:space="preserve">kijelöli az építési övezeteket és az övezeteket, </w:t>
      </w:r>
    </w:p>
    <w:p w:rsidR="0094368D" w:rsidRPr="00E20DEF" w:rsidRDefault="0094368D" w:rsidP="005155B7">
      <w:pPr>
        <w:pStyle w:val="R3pont"/>
      </w:pPr>
      <w:r w:rsidRPr="00E20DEF">
        <w:t>meghatározza a kötelező szabályozási elemeket,</w:t>
      </w:r>
    </w:p>
    <w:p w:rsidR="0094368D" w:rsidRPr="00E20DEF" w:rsidRDefault="0094368D" w:rsidP="005155B7">
      <w:pPr>
        <w:pStyle w:val="R3pont"/>
      </w:pPr>
      <w:r w:rsidRPr="00E20DEF">
        <w:t xml:space="preserve">tájékoztatás céljából tartalmazza a más jogszabályok által elrendelt elemeket </w:t>
      </w:r>
      <w:r w:rsidRPr="00E20DEF">
        <w:rPr>
          <w:rFonts w:ascii="Arial Narrow" w:hAnsi="Arial Narrow"/>
        </w:rPr>
        <w:t xml:space="preserve">– </w:t>
      </w:r>
      <w:r w:rsidRPr="00E20DEF">
        <w:t xml:space="preserve">(védelmek és korlátozások), </w:t>
      </w:r>
    </w:p>
    <w:p w:rsidR="0094368D" w:rsidRPr="00E20DEF" w:rsidRDefault="0094368D" w:rsidP="005155B7">
      <w:pPr>
        <w:pStyle w:val="R3pont"/>
      </w:pPr>
      <w:r w:rsidRPr="00E20DEF">
        <w:t>rögzíti a</w:t>
      </w:r>
      <w:r w:rsidR="009A5126" w:rsidRPr="00E20DEF">
        <w:t xml:space="preserve"> javasolt (irányadó)</w:t>
      </w:r>
      <w:r w:rsidR="009E6EB3" w:rsidRPr="00E20DEF">
        <w:t xml:space="preserve"> – nem kötelező –</w:t>
      </w:r>
      <w:r w:rsidR="009A5126" w:rsidRPr="00E20DEF">
        <w:t xml:space="preserve"> </w:t>
      </w:r>
      <w:r w:rsidRPr="00E20DEF">
        <w:t>szabályozási elemeket</w:t>
      </w:r>
      <w:r w:rsidR="005541E3">
        <w:t>,</w:t>
      </w:r>
      <w:r w:rsidR="000A1A9F" w:rsidRPr="00E20DEF">
        <w:t xml:space="preserve"> </w:t>
      </w:r>
      <w:r w:rsidR="003E65A5">
        <w:t>és</w:t>
      </w:r>
    </w:p>
    <w:p w:rsidR="0094368D" w:rsidRPr="00E20DEF" w:rsidRDefault="0094368D" w:rsidP="005155B7">
      <w:pPr>
        <w:pStyle w:val="R3pont"/>
      </w:pPr>
      <w:r w:rsidRPr="00E20DEF">
        <w:t>feltünteti a térképi ábrázolást segítő tájékoztató elemeket.</w:t>
      </w:r>
    </w:p>
    <w:p w:rsidR="0094368D" w:rsidRPr="00E20DEF" w:rsidRDefault="0094368D" w:rsidP="005155B7">
      <w:pPr>
        <w:pStyle w:val="R2bekezdes"/>
      </w:pPr>
      <w:r w:rsidRPr="00E20DEF">
        <w:t xml:space="preserve">A </w:t>
      </w:r>
      <w:r w:rsidR="00387206" w:rsidRPr="00E20DEF">
        <w:t>Szabályozási Terv</w:t>
      </w:r>
      <w:r w:rsidRPr="00E20DEF">
        <w:t xml:space="preserve"> (</w:t>
      </w:r>
      <w:r w:rsidR="00387206" w:rsidRPr="00E20DEF">
        <w:t>6</w:t>
      </w:r>
      <w:r w:rsidRPr="00E20DEF">
        <w:t xml:space="preserve">) bekezdés c) </w:t>
      </w:r>
      <w:r w:rsidR="00BE5DB8">
        <w:t xml:space="preserve">és </w:t>
      </w:r>
      <w:r w:rsidRPr="00E20DEF">
        <w:t>e) pontokban meghatározott tartalma a Rendelet módosítása nélkül változ</w:t>
      </w:r>
      <w:r w:rsidR="00387206" w:rsidRPr="00E20DEF">
        <w:t>hat</w:t>
      </w:r>
      <w:r w:rsidRPr="00E20DEF">
        <w:t xml:space="preserve">. </w:t>
      </w:r>
    </w:p>
    <w:p w:rsidR="00B62F00" w:rsidRPr="00E20DEF" w:rsidRDefault="00B62F00" w:rsidP="00B62F00">
      <w:bookmarkStart w:id="27" w:name="_Toc497625156"/>
      <w:bookmarkEnd w:id="27"/>
    </w:p>
    <w:p w:rsidR="0003058B" w:rsidRDefault="0003058B">
      <w:pPr>
        <w:rPr>
          <w:rFonts w:ascii="Calibri" w:eastAsia="Calibri" w:hAnsi="Calibri"/>
          <w:b/>
          <w:sz w:val="22"/>
          <w:szCs w:val="22"/>
          <w:lang w:eastAsia="ar-SA"/>
        </w:rPr>
      </w:pPr>
      <w:bookmarkStart w:id="28" w:name="_Toc13561429"/>
      <w:bookmarkStart w:id="29" w:name="_Toc17703298"/>
      <w:r>
        <w:br w:type="page"/>
      </w:r>
    </w:p>
    <w:p w:rsidR="0094368D" w:rsidRPr="006851DB" w:rsidRDefault="0094368D" w:rsidP="0039773F">
      <w:pPr>
        <w:pStyle w:val="R03alfejezet"/>
      </w:pPr>
      <w:r w:rsidRPr="006851DB">
        <w:lastRenderedPageBreak/>
        <w:t>Értelmező rendelkezések</w:t>
      </w:r>
      <w:bookmarkEnd w:id="28"/>
      <w:bookmarkEnd w:id="29"/>
    </w:p>
    <w:p w:rsidR="006851DB" w:rsidRDefault="006851DB" w:rsidP="005155B7">
      <w:pPr>
        <w:pStyle w:val="R1para-"/>
      </w:pPr>
      <w:bookmarkStart w:id="30" w:name="_Toc13561430"/>
      <w:bookmarkStart w:id="31" w:name="_Toc17703299"/>
      <w:bookmarkEnd w:id="30"/>
      <w:r w:rsidRPr="00E20DEF">
        <w:t>E Rendelet alkalmazásában:</w:t>
      </w:r>
      <w:bookmarkEnd w:id="31"/>
    </w:p>
    <w:p w:rsidR="00127433" w:rsidRPr="00E20DEF" w:rsidRDefault="00127433" w:rsidP="0039773F">
      <w:pPr>
        <w:pStyle w:val="Q5Fogalom"/>
      </w:pPr>
      <w:r>
        <w:t>alapintézmény</w:t>
      </w:r>
    </w:p>
    <w:p w:rsidR="00127433" w:rsidRPr="00CC772C" w:rsidRDefault="00127433" w:rsidP="0039773F">
      <w:pPr>
        <w:pStyle w:val="Q6Fogalom2sor"/>
        <w:ind w:left="1276"/>
        <w:rPr>
          <w:rStyle w:val="st"/>
        </w:rPr>
      </w:pPr>
      <w:r>
        <w:rPr>
          <w:rStyle w:val="st"/>
        </w:rPr>
        <w:t>a lakosság alapszintű ellátásához szükséges oktatási, nevelési, egészségügyi,</w:t>
      </w:r>
      <w:r w:rsidR="009D43D7">
        <w:rPr>
          <w:rStyle w:val="st"/>
        </w:rPr>
        <w:t xml:space="preserve"> szociális, valamint igazgatási</w:t>
      </w:r>
      <w:r>
        <w:rPr>
          <w:rStyle w:val="st"/>
        </w:rPr>
        <w:t xml:space="preserve"> intézmény</w:t>
      </w:r>
      <w:r w:rsidRPr="00E20DEF">
        <w:rPr>
          <w:rStyle w:val="st"/>
        </w:rPr>
        <w:t>;</w:t>
      </w:r>
    </w:p>
    <w:p w:rsidR="00582CA2" w:rsidRDefault="00582CA2" w:rsidP="0039773F">
      <w:pPr>
        <w:pStyle w:val="Q5Fogalom"/>
      </w:pPr>
      <w:r>
        <w:t>alapszintű növénytelepítési mérték</w:t>
      </w:r>
    </w:p>
    <w:p w:rsidR="00582CA2" w:rsidRDefault="00582CA2" w:rsidP="0039773F">
      <w:pPr>
        <w:pStyle w:val="Q6Fogalom2sor"/>
        <w:tabs>
          <w:tab w:val="left" w:pos="851"/>
        </w:tabs>
        <w:ind w:left="1276"/>
      </w:pPr>
      <w:r>
        <w:rPr>
          <w:rStyle w:val="st"/>
        </w:rPr>
        <w:t>olyan növényekkel kialakított zöldfelület, melynek minden megkezdett 150</w:t>
      </w:r>
      <w:r w:rsidR="00F931F8">
        <w:rPr>
          <w:rStyle w:val="st"/>
        </w:rPr>
        <w:t xml:space="preserve"> </w:t>
      </w:r>
      <w:r>
        <w:rPr>
          <w:rStyle w:val="st"/>
        </w:rPr>
        <w:t>m2-re számítva legalább</w:t>
      </w:r>
      <w:r w:rsidR="00F931F8">
        <w:rPr>
          <w:rStyle w:val="st"/>
        </w:rPr>
        <w:t xml:space="preserve"> 1 db fa és</w:t>
      </w:r>
      <w:r>
        <w:rPr>
          <w:rStyle w:val="st"/>
        </w:rPr>
        <w:t xml:space="preserve"> legalább 40 db cserje jut, és a fennmaradó felület gyep, talajtakaró vagy ezek együttese</w:t>
      </w:r>
      <w:r w:rsidRPr="00E20DEF">
        <w:rPr>
          <w:rStyle w:val="st"/>
        </w:rPr>
        <w:t>;</w:t>
      </w:r>
    </w:p>
    <w:p w:rsidR="0094368D" w:rsidRPr="00E20DEF" w:rsidRDefault="00B41DDC" w:rsidP="0039773F">
      <w:pPr>
        <w:pStyle w:val="Q5Fogalom"/>
      </w:pPr>
      <w:r w:rsidRPr="00E20DEF">
        <w:t>albedó érték</w:t>
      </w:r>
    </w:p>
    <w:p w:rsidR="0094368D" w:rsidRPr="00CC772C" w:rsidRDefault="00B41DDC" w:rsidP="0039773F">
      <w:pPr>
        <w:pStyle w:val="Q6Fogalom2sor"/>
        <w:ind w:left="1276"/>
        <w:rPr>
          <w:rStyle w:val="st"/>
        </w:rPr>
      </w:pPr>
      <w:r w:rsidRPr="00E20DEF">
        <w:rPr>
          <w:rStyle w:val="st"/>
        </w:rPr>
        <w:t>a felszín fényvisszaverő képességének mutatószáma</w:t>
      </w:r>
      <w:r w:rsidR="0094368D" w:rsidRPr="00E20DEF">
        <w:rPr>
          <w:rStyle w:val="st"/>
        </w:rPr>
        <w:t>;</w:t>
      </w:r>
    </w:p>
    <w:p w:rsidR="000D5710" w:rsidRPr="00E20DEF" w:rsidRDefault="000D5710" w:rsidP="0039773F">
      <w:pPr>
        <w:pStyle w:val="Q5Fogalom"/>
      </w:pPr>
      <w:bookmarkStart w:id="32" w:name="_Toc513850413"/>
      <w:bookmarkStart w:id="33" w:name="_Toc528510741"/>
      <w:bookmarkStart w:id="34" w:name="_Toc528512187"/>
      <w:bookmarkStart w:id="35" w:name="_Toc528512562"/>
      <w:bookmarkEnd w:id="32"/>
      <w:bookmarkEnd w:id="33"/>
      <w:bookmarkEnd w:id="34"/>
      <w:bookmarkEnd w:id="35"/>
      <w:r>
        <w:t>apartmanház</w:t>
      </w:r>
    </w:p>
    <w:p w:rsidR="000D5710" w:rsidRDefault="001B2603" w:rsidP="0039773F">
      <w:pPr>
        <w:pStyle w:val="Q6Fogalom2sor"/>
        <w:tabs>
          <w:tab w:val="left" w:pos="851"/>
        </w:tabs>
        <w:ind w:left="1276"/>
      </w:pPr>
      <w:r>
        <w:t xml:space="preserve">nem önálló rendeletetési egységeket tartalmazó kereskedelmi szálláshelyként üzemeltetett </w:t>
      </w:r>
      <w:r w:rsidRPr="00784661">
        <w:t>épület</w:t>
      </w:r>
      <w:r>
        <w:t>, mely</w:t>
      </w:r>
      <w:r w:rsidRPr="006800DB">
        <w:t xml:space="preserve"> </w:t>
      </w:r>
      <w:r w:rsidR="000D5710" w:rsidRPr="006800DB">
        <w:t>legalább</w:t>
      </w:r>
      <w:r w:rsidR="000D5710">
        <w:t xml:space="preserve"> 30 m</w:t>
      </w:r>
      <w:r w:rsidR="000D5710" w:rsidRPr="006800DB">
        <w:rPr>
          <w:vertAlign w:val="superscript"/>
        </w:rPr>
        <w:t>2</w:t>
      </w:r>
      <w:r w:rsidR="000D5710">
        <w:t xml:space="preserve"> nettó hasznos alapterületű apartman-egységekből áll (nappali, háló, konyha, fürdőszoba stb.)</w:t>
      </w:r>
      <w:r w:rsidR="000D5710" w:rsidRPr="00E20DEF">
        <w:rPr>
          <w:rStyle w:val="st"/>
        </w:rPr>
        <w:t>;</w:t>
      </w:r>
    </w:p>
    <w:p w:rsidR="0062434D" w:rsidRPr="006E297E" w:rsidRDefault="0062434D" w:rsidP="0039773F">
      <w:pPr>
        <w:pStyle w:val="Q5Fogalom"/>
      </w:pPr>
      <w:r w:rsidRPr="006E297E">
        <w:t>általános szintterület</w:t>
      </w:r>
    </w:p>
    <w:p w:rsidR="0062434D" w:rsidRPr="00CC772C" w:rsidRDefault="00415807" w:rsidP="0039773F">
      <w:pPr>
        <w:pStyle w:val="Q6Fogalom2sor"/>
        <w:ind w:left="1276"/>
        <w:rPr>
          <w:rStyle w:val="st"/>
        </w:rPr>
      </w:pPr>
      <w:r w:rsidRPr="00E20DEF">
        <w:rPr>
          <w:rFonts w:cs="Calibri"/>
          <w:szCs w:val="20"/>
        </w:rPr>
        <w:t xml:space="preserve">az építményszintek </w:t>
      </w:r>
      <w:r w:rsidRPr="00E20DEF">
        <w:t>összesített</w:t>
      </w:r>
      <w:r w:rsidRPr="00E20DEF">
        <w:rPr>
          <w:rFonts w:cs="Calibri"/>
          <w:sz w:val="20"/>
          <w:szCs w:val="20"/>
        </w:rPr>
        <w:t xml:space="preserve"> </w:t>
      </w:r>
      <w:r w:rsidRPr="00E20DEF">
        <w:rPr>
          <w:rFonts w:cs="Calibri"/>
          <w:szCs w:val="20"/>
        </w:rPr>
        <w:t>bruttó alapterülete a parkolási célú területrészek nélkül</w:t>
      </w:r>
      <w:r w:rsidR="0062434D" w:rsidRPr="00E20DEF">
        <w:rPr>
          <w:rStyle w:val="st"/>
        </w:rPr>
        <w:t>;</w:t>
      </w:r>
    </w:p>
    <w:p w:rsidR="00415807" w:rsidRPr="00E20DEF" w:rsidRDefault="00415807" w:rsidP="0039773F">
      <w:pPr>
        <w:pStyle w:val="Q5Fogalom"/>
      </w:pPr>
      <w:r w:rsidRPr="00E20DEF">
        <w:t>általános szintterületi mutató</w:t>
      </w:r>
    </w:p>
    <w:p w:rsidR="00415807" w:rsidRPr="00CC772C" w:rsidRDefault="00415807" w:rsidP="0039773F">
      <w:pPr>
        <w:pStyle w:val="Q6Fogalom2sor"/>
        <w:ind w:left="1276"/>
        <w:rPr>
          <w:rStyle w:val="st"/>
        </w:rPr>
      </w:pPr>
      <w:r w:rsidRPr="00E20DEF">
        <w:t xml:space="preserve">az </w:t>
      </w:r>
      <w:r w:rsidRPr="0000207B">
        <w:rPr>
          <w:i/>
        </w:rPr>
        <w:t>általános szintterület</w:t>
      </w:r>
      <w:r w:rsidRPr="00E20DEF">
        <w:t xml:space="preserve"> és a telek területének hányadosa (m</w:t>
      </w:r>
      <w:r w:rsidRPr="00E20DEF">
        <w:rPr>
          <w:vertAlign w:val="superscript"/>
        </w:rPr>
        <w:t>2</w:t>
      </w:r>
      <w:r w:rsidRPr="00E20DEF">
        <w:t>/m</w:t>
      </w:r>
      <w:r w:rsidRPr="00E20DEF">
        <w:rPr>
          <w:vertAlign w:val="superscript"/>
        </w:rPr>
        <w:t>2</w:t>
      </w:r>
      <w:r w:rsidRPr="00E20DEF">
        <w:t>)</w:t>
      </w:r>
      <w:r w:rsidRPr="00E20DEF">
        <w:rPr>
          <w:rStyle w:val="st"/>
        </w:rPr>
        <w:t>;</w:t>
      </w:r>
    </w:p>
    <w:p w:rsidR="00B41DDC" w:rsidRPr="00E20DEF" w:rsidRDefault="00B41DDC" w:rsidP="0039773F">
      <w:pPr>
        <w:pStyle w:val="Q5Fogalom"/>
      </w:pPr>
      <w:r w:rsidRPr="00E20DEF">
        <w:t>csatlakozó párkánymagasság</w:t>
      </w:r>
    </w:p>
    <w:p w:rsidR="00B41DDC" w:rsidRPr="00CC772C" w:rsidRDefault="00B41DDC" w:rsidP="0039773F">
      <w:pPr>
        <w:pStyle w:val="Q6Fogalom2sor"/>
        <w:ind w:left="1276"/>
        <w:rPr>
          <w:rStyle w:val="st"/>
        </w:rPr>
      </w:pPr>
      <w:r w:rsidRPr="00E20DEF">
        <w:t>az épületcsatlakozástól számított, a homlokzat szélességének legalább 1/5-én, de minimum 3,0 méteres sávban mért párkánymagasság</w:t>
      </w:r>
      <w:r w:rsidR="00B62AFF">
        <w:t xml:space="preserve"> (lapostetős épületnél párkányvonal</w:t>
      </w:r>
      <w:r w:rsidR="00F938EF">
        <w:t>-magasság</w:t>
      </w:r>
      <w:r w:rsidR="00B62AFF">
        <w:t>)</w:t>
      </w:r>
      <w:r w:rsidRPr="00E20DEF">
        <w:t>, vagy az ugyanezen szakaszon mért eltérő párkánymagasságok</w:t>
      </w:r>
      <w:r w:rsidR="00F938EF">
        <w:t xml:space="preserve"> (lapostetős épületnél párkányvonal-magasságok)</w:t>
      </w:r>
      <w:r w:rsidRPr="00E20DEF">
        <w:t xml:space="preserve"> átlagos értéke</w:t>
      </w:r>
      <w:r w:rsidRPr="00E20DEF">
        <w:rPr>
          <w:rStyle w:val="st"/>
        </w:rPr>
        <w:t>;</w:t>
      </w:r>
    </w:p>
    <w:p w:rsidR="002A4319" w:rsidRPr="00E20DEF" w:rsidRDefault="002A4319" w:rsidP="0039773F">
      <w:pPr>
        <w:pStyle w:val="Q5Fogalom"/>
      </w:pPr>
      <w:r w:rsidRPr="00E20DEF">
        <w:t>csurgótávolság</w:t>
      </w:r>
    </w:p>
    <w:p w:rsidR="002A4319" w:rsidRPr="00CC772C" w:rsidRDefault="002A4319" w:rsidP="0039773F">
      <w:pPr>
        <w:pStyle w:val="Q6Fogalom2sor"/>
        <w:ind w:left="1276"/>
        <w:rPr>
          <w:rStyle w:val="st"/>
        </w:rPr>
      </w:pPr>
      <w:r w:rsidRPr="00E20DEF">
        <w:t>oldalhatáros épület-elhelyezés esetében a telek oldalhatára és a telekhatárral jellemzően párhuzamos homlokzati fal közötti, oldalkertnek nem számító, 1,0</w:t>
      </w:r>
      <w:r w:rsidR="009F53FD">
        <w:t xml:space="preserve"> </w:t>
      </w:r>
      <w:r w:rsidRPr="00E20DEF">
        <w:t>méter, vagy annál kisebb távolság</w:t>
      </w:r>
      <w:r w:rsidRPr="00E20DEF">
        <w:rPr>
          <w:rStyle w:val="st"/>
        </w:rPr>
        <w:t>;</w:t>
      </w:r>
    </w:p>
    <w:p w:rsidR="00A23D2F" w:rsidRPr="00E20DEF" w:rsidRDefault="00A23D2F" w:rsidP="0039773F">
      <w:pPr>
        <w:pStyle w:val="Q5Fogalom"/>
      </w:pPr>
      <w:r w:rsidRPr="00E20DEF">
        <w:t>első kert</w:t>
      </w:r>
      <w:r w:rsidR="00EC2698">
        <w:t xml:space="preserve"> </w:t>
      </w:r>
      <w:r w:rsidR="00EC2698" w:rsidRPr="00E20DEF">
        <w:t>[</w:t>
      </w:r>
      <w:r w:rsidR="00EC2698">
        <w:t>7</w:t>
      </w:r>
      <w:r w:rsidR="00EC2698" w:rsidRPr="00E20DEF">
        <w:t>. melléklet 1</w:t>
      </w:r>
      <w:r w:rsidR="00EC2698">
        <w:t>2</w:t>
      </w:r>
      <w:r w:rsidR="00EC2698" w:rsidRPr="00E20DEF">
        <w:t>. ábra]</w:t>
      </w:r>
    </w:p>
    <w:p w:rsidR="00A23D2F" w:rsidRPr="00CC772C" w:rsidRDefault="00A23D2F" w:rsidP="0039773F">
      <w:pPr>
        <w:pStyle w:val="Q6Fogalom2sor"/>
        <w:ind w:left="1276"/>
        <w:rPr>
          <w:rStyle w:val="st"/>
        </w:rPr>
      </w:pPr>
      <w:r w:rsidRPr="00E20DEF">
        <w:t>nyúlványos telek kialakításakor a visszamaradó telek hátsó határa felé eső telekrész</w:t>
      </w:r>
      <w:r w:rsidRPr="00E20DEF">
        <w:rPr>
          <w:rStyle w:val="st"/>
        </w:rPr>
        <w:t>;</w:t>
      </w:r>
    </w:p>
    <w:p w:rsidR="00406646" w:rsidRPr="00E20DEF" w:rsidRDefault="00406646" w:rsidP="0039773F">
      <w:pPr>
        <w:pStyle w:val="Q5Fogalom"/>
      </w:pPr>
      <w:r w:rsidRPr="00E20DEF">
        <w:t>eltéréssel szabályozott építési vonal</w:t>
      </w:r>
    </w:p>
    <w:p w:rsidR="00406646" w:rsidRPr="00CC772C" w:rsidRDefault="00406646" w:rsidP="0039773F">
      <w:pPr>
        <w:pStyle w:val="Q6Fogalom2sor"/>
        <w:ind w:left="1276"/>
        <w:rPr>
          <w:rStyle w:val="st"/>
        </w:rPr>
      </w:pPr>
      <w:r w:rsidRPr="00E20DEF">
        <w:t>az utcai térfal meghatározására szolgáló – meghatározott eltéréssel szabályozott – építési vonal, melyen</w:t>
      </w:r>
      <w:r w:rsidR="002B12E7" w:rsidRPr="00E20DEF">
        <w:t xml:space="preserve"> az épület homlokzata a szélességének a Rendeletben meghatározott arányával kell, hogy álljon</w:t>
      </w:r>
      <w:r w:rsidRPr="00E20DEF">
        <w:rPr>
          <w:rStyle w:val="st"/>
        </w:rPr>
        <w:t>;</w:t>
      </w:r>
    </w:p>
    <w:p w:rsidR="00B756B6" w:rsidRPr="00E20DEF" w:rsidRDefault="00B756B6" w:rsidP="0039773F">
      <w:pPr>
        <w:pStyle w:val="Q5Fogalom"/>
      </w:pPr>
      <w:r w:rsidRPr="00E20DEF">
        <w:t>építési hely kizárólag terepszint alatt beépíthető része</w:t>
      </w:r>
    </w:p>
    <w:p w:rsidR="00B756B6" w:rsidRPr="00CC772C" w:rsidRDefault="00B756B6" w:rsidP="0039773F">
      <w:pPr>
        <w:pStyle w:val="Q6Fogalom2sor"/>
        <w:ind w:left="1276"/>
        <w:rPr>
          <w:rStyle w:val="st"/>
        </w:rPr>
      </w:pPr>
      <w:r w:rsidRPr="00E20DEF">
        <w:rPr>
          <w:lang w:eastAsia="hu-HU"/>
        </w:rPr>
        <w:t>az építési hely azon része, melyen belül kizárólag terepszint alatti vagy</w:t>
      </w:r>
      <w:r w:rsidR="00234537" w:rsidRPr="00E20DEF">
        <w:rPr>
          <w:lang w:eastAsia="hu-HU"/>
        </w:rPr>
        <w:t xml:space="preserve"> – a tornác kivételével –</w:t>
      </w:r>
      <w:r w:rsidRPr="00E20DEF">
        <w:rPr>
          <w:lang w:eastAsia="hu-HU"/>
        </w:rPr>
        <w:t xml:space="preserve"> a beépítés mértékébe nem beszámító épületrész létesíthető</w:t>
      </w:r>
      <w:r w:rsidRPr="00E20DEF">
        <w:rPr>
          <w:rStyle w:val="st"/>
        </w:rPr>
        <w:t>;</w:t>
      </w:r>
    </w:p>
    <w:p w:rsidR="00B756B6" w:rsidRPr="00E20DEF" w:rsidRDefault="00B756B6" w:rsidP="0039773F">
      <w:pPr>
        <w:pStyle w:val="Q5Fogalom"/>
      </w:pPr>
      <w:r w:rsidRPr="00E20DEF">
        <w:t>építményhez kötött – geodéziailag pontosítandó – szabályozási vonal</w:t>
      </w:r>
    </w:p>
    <w:p w:rsidR="00B756B6" w:rsidRPr="00CC772C" w:rsidRDefault="00B756B6" w:rsidP="0039773F">
      <w:pPr>
        <w:pStyle w:val="Q6Fogalom2sor"/>
        <w:ind w:left="1276"/>
        <w:rPr>
          <w:rStyle w:val="st"/>
        </w:rPr>
      </w:pPr>
      <w:r w:rsidRPr="00E20DEF">
        <w:t>a Szabályozási Terven jelölt olyan szabályozási vonal, melynek térbeli helyzetét a meglévő építmény, tereptárgy alapján</w:t>
      </w:r>
      <w:r w:rsidRPr="00E20DEF">
        <w:rPr>
          <w:strike/>
        </w:rPr>
        <w:t xml:space="preserve"> </w:t>
      </w:r>
      <w:r w:rsidRPr="00E20DEF">
        <w:t>kell meghatározni</w:t>
      </w:r>
      <w:r w:rsidRPr="00E20DEF">
        <w:rPr>
          <w:rStyle w:val="st"/>
        </w:rPr>
        <w:t>;</w:t>
      </w:r>
    </w:p>
    <w:p w:rsidR="00B756B6" w:rsidRPr="00E20DEF" w:rsidRDefault="00B756B6" w:rsidP="0039773F">
      <w:pPr>
        <w:pStyle w:val="Q5Fogalom"/>
      </w:pPr>
      <w:r w:rsidRPr="00E20DEF">
        <w:t>extenzív zöldtető</w:t>
      </w:r>
    </w:p>
    <w:p w:rsidR="00B756B6" w:rsidRPr="00CC772C" w:rsidRDefault="00B756B6" w:rsidP="0039773F">
      <w:pPr>
        <w:pStyle w:val="Q6Fogalom2sor"/>
        <w:ind w:left="1276"/>
        <w:rPr>
          <w:rStyle w:val="st"/>
        </w:rPr>
      </w:pPr>
      <w:r w:rsidRPr="00E20DEF">
        <w:t>8–20 cm termőréteg</w:t>
      </w:r>
      <w:r w:rsidR="002A40EE" w:rsidRPr="00E20DEF">
        <w:t>gel</w:t>
      </w:r>
      <w:r w:rsidRPr="00E20DEF">
        <w:t xml:space="preserve"> vagy könnyített szerkezetű talaj</w:t>
      </w:r>
      <w:r w:rsidR="002A40EE" w:rsidRPr="00E20DEF">
        <w:t>jal létesülő</w:t>
      </w:r>
      <w:r w:rsidRPr="00E20DEF">
        <w:t xml:space="preserve"> egyszintes növényállományú </w:t>
      </w:r>
      <w:r w:rsidRPr="00D142AD">
        <w:rPr>
          <w:i/>
        </w:rPr>
        <w:t>zöldtető</w:t>
      </w:r>
      <w:r w:rsidRPr="00E20DEF">
        <w:rPr>
          <w:rStyle w:val="st"/>
        </w:rPr>
        <w:t>;</w:t>
      </w:r>
    </w:p>
    <w:p w:rsidR="00334205" w:rsidRPr="00E20DEF" w:rsidRDefault="00334205" w:rsidP="0039773F">
      <w:pPr>
        <w:pStyle w:val="Q5Fogalom"/>
      </w:pPr>
      <w:r w:rsidRPr="00E20DEF">
        <w:t>félintenzív zöldtető</w:t>
      </w:r>
    </w:p>
    <w:p w:rsidR="00334205" w:rsidRPr="00CC772C" w:rsidRDefault="00334205" w:rsidP="0039773F">
      <w:pPr>
        <w:pStyle w:val="Q6Fogalom2sor"/>
        <w:ind w:left="1276"/>
        <w:rPr>
          <w:rStyle w:val="st"/>
        </w:rPr>
      </w:pPr>
      <w:r w:rsidRPr="00E20DEF">
        <w:t xml:space="preserve">21-40 cm </w:t>
      </w:r>
      <w:r w:rsidR="002A40EE" w:rsidRPr="00E20DEF">
        <w:t>termőréteggel létesülő</w:t>
      </w:r>
      <w:r w:rsidRPr="00E20DEF">
        <w:t xml:space="preserve"> egyszintes növényállományú </w:t>
      </w:r>
      <w:r w:rsidRPr="00D142AD">
        <w:rPr>
          <w:i/>
        </w:rPr>
        <w:t>zöldtető</w:t>
      </w:r>
      <w:r w:rsidRPr="00E20DEF">
        <w:rPr>
          <w:rStyle w:val="st"/>
        </w:rPr>
        <w:t>;</w:t>
      </w:r>
    </w:p>
    <w:p w:rsidR="00B756B6" w:rsidRPr="00E20DEF" w:rsidRDefault="00B756B6" w:rsidP="0039773F">
      <w:pPr>
        <w:pStyle w:val="Q5Fogalom"/>
      </w:pPr>
      <w:r w:rsidRPr="00E20DEF">
        <w:t>főépület</w:t>
      </w:r>
    </w:p>
    <w:p w:rsidR="00B756B6" w:rsidRPr="00CC772C" w:rsidRDefault="00B756B6" w:rsidP="0039773F">
      <w:pPr>
        <w:pStyle w:val="Q6Fogalom2sor"/>
        <w:ind w:left="1276"/>
        <w:rPr>
          <w:rStyle w:val="st"/>
        </w:rPr>
      </w:pPr>
      <w:r w:rsidRPr="00E20DEF">
        <w:t xml:space="preserve">az a főépítmény, mely </w:t>
      </w:r>
      <w:r w:rsidRPr="0000207B">
        <w:rPr>
          <w:i/>
        </w:rPr>
        <w:t>általános szintterület</w:t>
      </w:r>
      <w:r w:rsidRPr="00E20DEF">
        <w:t>ének több mint a felében a telek építési övezetben, övezetben megengedett rendeltetések befogadására szolgál</w:t>
      </w:r>
      <w:r w:rsidR="001A68F0">
        <w:t>,</w:t>
      </w:r>
      <w:r w:rsidRPr="00E20DEF">
        <w:t xml:space="preserve"> és nem számít </w:t>
      </w:r>
      <w:r w:rsidRPr="00C6782D">
        <w:rPr>
          <w:i/>
        </w:rPr>
        <w:t>kiszolgáló épület</w:t>
      </w:r>
      <w:r w:rsidRPr="00E20DEF">
        <w:t>nek</w:t>
      </w:r>
      <w:r w:rsidRPr="00E20DEF">
        <w:rPr>
          <w:rStyle w:val="st"/>
        </w:rPr>
        <w:t>;</w:t>
      </w:r>
    </w:p>
    <w:p w:rsidR="00A94FCF" w:rsidRPr="00E20DEF" w:rsidRDefault="00A94FCF" w:rsidP="0039773F">
      <w:pPr>
        <w:pStyle w:val="Q5Fogalom"/>
      </w:pPr>
      <w:r w:rsidRPr="00E20DEF">
        <w:t xml:space="preserve">FRSZ alapján </w:t>
      </w:r>
      <w:r w:rsidR="0091535F" w:rsidRPr="00E20DEF">
        <w:t xml:space="preserve">rögzített </w:t>
      </w:r>
      <w:r w:rsidRPr="00E20DEF">
        <w:t>szabályozási vonal</w:t>
      </w:r>
    </w:p>
    <w:p w:rsidR="00A94FCF" w:rsidRPr="00CC772C" w:rsidRDefault="00A94FCF" w:rsidP="0039773F">
      <w:pPr>
        <w:pStyle w:val="Q6Fogalom2sor"/>
        <w:ind w:left="1276"/>
        <w:rPr>
          <w:rStyle w:val="st"/>
        </w:rPr>
      </w:pPr>
      <w:r w:rsidRPr="00E20DEF">
        <w:t>az FRSZ-ben jelölt területigényt biztosító szabályozási vonal</w:t>
      </w:r>
      <w:r w:rsidRPr="00E20DEF">
        <w:rPr>
          <w:rStyle w:val="st"/>
        </w:rPr>
        <w:t>;</w:t>
      </w:r>
    </w:p>
    <w:p w:rsidR="00A94FCF" w:rsidRPr="00E20DEF" w:rsidRDefault="00A94FCF" w:rsidP="0039773F">
      <w:pPr>
        <w:pStyle w:val="Q5Fogalom"/>
      </w:pPr>
      <w:r w:rsidRPr="00E20DEF">
        <w:t>gépészeti helyiség</w:t>
      </w:r>
    </w:p>
    <w:p w:rsidR="00A94FCF" w:rsidRPr="00CC772C" w:rsidRDefault="00A94FCF" w:rsidP="0039773F">
      <w:pPr>
        <w:pStyle w:val="Q6Fogalom2sor"/>
        <w:ind w:left="1276"/>
        <w:rPr>
          <w:rStyle w:val="st"/>
        </w:rPr>
      </w:pPr>
      <w:r w:rsidRPr="00E20DEF">
        <w:t>a felvonógépház, továbbá az épület hűtési-, fűtési-, melegvíz-ellátási-</w:t>
      </w:r>
      <w:r w:rsidR="00E30F47">
        <w:t>,</w:t>
      </w:r>
      <w:r w:rsidRPr="00E20DEF">
        <w:t xml:space="preserve"> szellőzési</w:t>
      </w:r>
      <w:r w:rsidR="00E30F47">
        <w:t>-</w:t>
      </w:r>
      <w:r w:rsidRPr="00E20DEF">
        <w:t>, és oltási</w:t>
      </w:r>
      <w:r w:rsidR="00E30F47">
        <w:t xml:space="preserve"> </w:t>
      </w:r>
      <w:r w:rsidRPr="00E20DEF">
        <w:t>rendszeréhez szükséges gépészeti berendezések céljára létesített helyiség</w:t>
      </w:r>
      <w:r w:rsidRPr="00E20DEF">
        <w:rPr>
          <w:rStyle w:val="st"/>
        </w:rPr>
        <w:t>;</w:t>
      </w:r>
    </w:p>
    <w:p w:rsidR="004514A3" w:rsidRPr="00E20DEF" w:rsidRDefault="004514A3" w:rsidP="0039773F">
      <w:pPr>
        <w:pStyle w:val="Q5Fogalom"/>
      </w:pPr>
      <w:r w:rsidRPr="00E20DEF">
        <w:t>gyeprácsos felület</w:t>
      </w:r>
    </w:p>
    <w:p w:rsidR="004514A3" w:rsidRPr="00CC772C" w:rsidRDefault="004514A3" w:rsidP="0039773F">
      <w:pPr>
        <w:pStyle w:val="Q6Fogalom2sor"/>
        <w:ind w:left="1276"/>
        <w:rPr>
          <w:rStyle w:val="st"/>
        </w:rPr>
      </w:pPr>
      <w:r w:rsidRPr="00E20DEF">
        <w:t>műanyagráccsal megerősített, gépjárművel is járható zöldfelületet</w:t>
      </w:r>
      <w:r w:rsidRPr="00E20DEF">
        <w:rPr>
          <w:rStyle w:val="st"/>
        </w:rPr>
        <w:t>;</w:t>
      </w:r>
    </w:p>
    <w:p w:rsidR="002566C6" w:rsidRPr="00E20DEF" w:rsidRDefault="002566C6" w:rsidP="0039773F">
      <w:pPr>
        <w:pStyle w:val="Q5Fogalom"/>
      </w:pPr>
      <w:r w:rsidRPr="00E20DEF">
        <w:t>homlokzati sík</w:t>
      </w:r>
    </w:p>
    <w:p w:rsidR="002566C6" w:rsidRPr="00CC772C" w:rsidRDefault="002566C6" w:rsidP="0039773F">
      <w:pPr>
        <w:pStyle w:val="Q6Fogalom2sor"/>
        <w:ind w:left="1276"/>
        <w:rPr>
          <w:rStyle w:val="st"/>
        </w:rPr>
      </w:pPr>
      <w:r w:rsidRPr="00E20DEF">
        <w:rPr>
          <w:rStyle w:val="st"/>
        </w:rPr>
        <w:t>a homlokzati fa</w:t>
      </w:r>
      <w:r w:rsidR="003753B9" w:rsidRPr="00E20DEF">
        <w:rPr>
          <w:rStyle w:val="st"/>
        </w:rPr>
        <w:t>l</w:t>
      </w:r>
      <w:r w:rsidRPr="00E20DEF">
        <w:rPr>
          <w:rStyle w:val="st"/>
        </w:rPr>
        <w:t>(szerkezet) kül</w:t>
      </w:r>
      <w:r w:rsidR="00A44A42" w:rsidRPr="00E20DEF">
        <w:rPr>
          <w:rStyle w:val="st"/>
        </w:rPr>
        <w:t xml:space="preserve">ső síkja, </w:t>
      </w:r>
      <w:r w:rsidR="005D5ED9">
        <w:rPr>
          <w:rStyle w:val="st"/>
        </w:rPr>
        <w:t xml:space="preserve">melyen túlnyúlhat </w:t>
      </w:r>
      <w:r w:rsidR="00A44A42" w:rsidRPr="00E20DEF">
        <w:rPr>
          <w:rStyle w:val="st"/>
        </w:rPr>
        <w:t xml:space="preserve">az erkély, </w:t>
      </w:r>
      <w:r w:rsidR="00A44A42" w:rsidRPr="00D142AD">
        <w:rPr>
          <w:rStyle w:val="st"/>
          <w:i/>
        </w:rPr>
        <w:t>zárterkély</w:t>
      </w:r>
      <w:r w:rsidR="00A44A42" w:rsidRPr="00E20DEF">
        <w:rPr>
          <w:rStyle w:val="st"/>
        </w:rPr>
        <w:t xml:space="preserve">, előtető, </w:t>
      </w:r>
      <w:r w:rsidR="00BD0780" w:rsidRPr="00E20DEF">
        <w:rPr>
          <w:rStyle w:val="st"/>
        </w:rPr>
        <w:t xml:space="preserve">árnyékoló, </w:t>
      </w:r>
      <w:r w:rsidR="00A44A42" w:rsidRPr="00E20DEF">
        <w:rPr>
          <w:rStyle w:val="st"/>
        </w:rPr>
        <w:t>párkány, lábazat, díszítő tagozat, legfeljebb 0,5 méter kiállású és 2,0 méter szélességű rizalit</w:t>
      </w:r>
      <w:r w:rsidRPr="00E20DEF">
        <w:rPr>
          <w:rStyle w:val="st"/>
        </w:rPr>
        <w:t>;</w:t>
      </w:r>
    </w:p>
    <w:p w:rsidR="00B756B6" w:rsidRPr="00E20DEF" w:rsidRDefault="00B756B6" w:rsidP="0039773F">
      <w:pPr>
        <w:pStyle w:val="Q5Fogalom"/>
      </w:pPr>
      <w:r w:rsidRPr="00E20DEF">
        <w:t>intenzív zöldtető</w:t>
      </w:r>
    </w:p>
    <w:p w:rsidR="00B756B6" w:rsidRPr="00CC772C" w:rsidRDefault="00B756B6" w:rsidP="0039773F">
      <w:pPr>
        <w:pStyle w:val="Q6Fogalom2sor"/>
        <w:ind w:left="1276"/>
        <w:rPr>
          <w:rStyle w:val="st"/>
        </w:rPr>
      </w:pPr>
      <w:r w:rsidRPr="00E20DEF">
        <w:t xml:space="preserve">40 cm vastagságot meghaladó </w:t>
      </w:r>
      <w:r w:rsidR="003753B9" w:rsidRPr="00E20DEF">
        <w:t>termőréteggel létesülő</w:t>
      </w:r>
      <w:r w:rsidRPr="00E20DEF">
        <w:t xml:space="preserve">, két- vagy háromszintes növényállományú </w:t>
      </w:r>
      <w:r w:rsidRPr="00D142AD">
        <w:rPr>
          <w:i/>
        </w:rPr>
        <w:t>zöldtető</w:t>
      </w:r>
      <w:r w:rsidRPr="00E20DEF">
        <w:rPr>
          <w:rStyle w:val="st"/>
        </w:rPr>
        <w:t>;</w:t>
      </w:r>
    </w:p>
    <w:p w:rsidR="0003058B" w:rsidRDefault="0003058B">
      <w:pPr>
        <w:rPr>
          <w:rFonts w:ascii="Calibri" w:eastAsia="Calibri" w:hAnsi="Calibri"/>
          <w:b/>
          <w:sz w:val="18"/>
          <w:szCs w:val="18"/>
        </w:rPr>
      </w:pPr>
      <w:r>
        <w:br w:type="page"/>
      </w:r>
    </w:p>
    <w:p w:rsidR="00A94FCF" w:rsidRPr="00E20DEF" w:rsidRDefault="00A94FCF" w:rsidP="0039773F">
      <w:pPr>
        <w:pStyle w:val="Q5Fogalom"/>
      </w:pPr>
      <w:r w:rsidRPr="00E20DEF">
        <w:lastRenderedPageBreak/>
        <w:t>irányadó szabályozási vonal</w:t>
      </w:r>
    </w:p>
    <w:p w:rsidR="00A94FCF" w:rsidRPr="00CC772C" w:rsidRDefault="00A94FCF" w:rsidP="0039773F">
      <w:pPr>
        <w:pStyle w:val="Q6Fogalom2sor"/>
        <w:ind w:left="1276"/>
        <w:rPr>
          <w:rStyle w:val="st"/>
        </w:rPr>
      </w:pPr>
      <w:r w:rsidRPr="00E20DEF">
        <w:rPr>
          <w:lang w:eastAsia="hu-HU"/>
        </w:rPr>
        <w:t xml:space="preserve">közterületi telekalakítást meghatározó olyan szabályozási vonal, amely nem kötelező </w:t>
      </w:r>
      <w:r w:rsidRPr="00E20DEF">
        <w:t>j</w:t>
      </w:r>
      <w:r w:rsidRPr="00E20DEF">
        <w:rPr>
          <w:lang w:eastAsia="hu-HU"/>
        </w:rPr>
        <w:t>elleggel a közterület egy részének a telekhez való csatolását jelzi, ami a telekalakítás során figyelmen kívül hagyható</w:t>
      </w:r>
      <w:r w:rsidR="00E30F47">
        <w:rPr>
          <w:lang w:eastAsia="hu-HU"/>
        </w:rPr>
        <w:t>,</w:t>
      </w:r>
      <w:r w:rsidRPr="00E20DEF" w:rsidDel="00070CF5">
        <w:rPr>
          <w:lang w:eastAsia="hu-HU"/>
        </w:rPr>
        <w:t xml:space="preserve"> </w:t>
      </w:r>
      <w:r w:rsidRPr="00E20DEF">
        <w:rPr>
          <w:lang w:eastAsia="hu-HU"/>
        </w:rPr>
        <w:t>és a telek ez esetben nem számít rendezetlen teleknek</w:t>
      </w:r>
      <w:r w:rsidRPr="00E20DEF">
        <w:rPr>
          <w:rStyle w:val="st"/>
        </w:rPr>
        <w:t>;</w:t>
      </w:r>
    </w:p>
    <w:p w:rsidR="00A94FCF" w:rsidRPr="00E20DEF" w:rsidRDefault="00BF68ED" w:rsidP="0039773F">
      <w:pPr>
        <w:pStyle w:val="Q5Fogalom"/>
      </w:pPr>
      <w:r w:rsidRPr="00E20DEF">
        <w:t>járda</w:t>
      </w:r>
      <w:r>
        <w:t xml:space="preserve">vonal </w:t>
      </w:r>
      <w:r w:rsidRPr="00E20DEF">
        <w:t>[</w:t>
      </w:r>
      <w:r>
        <w:t>7</w:t>
      </w:r>
      <w:r w:rsidRPr="00E20DEF">
        <w:t>. melléklet 1. ábra]</w:t>
      </w:r>
    </w:p>
    <w:p w:rsidR="00A94FCF" w:rsidRPr="00CC772C" w:rsidRDefault="00BF68ED" w:rsidP="0039773F">
      <w:pPr>
        <w:pStyle w:val="Q6Fogalom2sor"/>
        <w:ind w:left="1276"/>
        <w:rPr>
          <w:rStyle w:val="st"/>
        </w:rPr>
      </w:pPr>
      <w:r>
        <w:t xml:space="preserve">a </w:t>
      </w:r>
      <w:r w:rsidRPr="00D142AD">
        <w:rPr>
          <w:i/>
        </w:rPr>
        <w:t>Pmu vonal</w:t>
      </w:r>
      <w:r>
        <w:t xml:space="preserve"> helyét meghatározó függőleges síknak és a rendezett terepnek a metszésvonala a telek szélességében</w:t>
      </w:r>
      <w:r w:rsidR="00A94FCF" w:rsidRPr="00E20DEF">
        <w:rPr>
          <w:rStyle w:val="st"/>
        </w:rPr>
        <w:t>;</w:t>
      </w:r>
    </w:p>
    <w:p w:rsidR="00B41DDC" w:rsidRPr="00E20DEF" w:rsidRDefault="002903FE" w:rsidP="0039773F">
      <w:pPr>
        <w:pStyle w:val="Q5Fogalom"/>
      </w:pPr>
      <w:r w:rsidRPr="00E20DEF">
        <w:t>kialakult előkert</w:t>
      </w:r>
      <w:r w:rsidR="00571779" w:rsidRPr="00E20DEF">
        <w:t xml:space="preserve"> [</w:t>
      </w:r>
      <w:r w:rsidR="0061456F">
        <w:t>7</w:t>
      </w:r>
      <w:r w:rsidR="00571779" w:rsidRPr="00E20DEF">
        <w:t>. melléklet 1. ábra]</w:t>
      </w:r>
    </w:p>
    <w:p w:rsidR="002903FE" w:rsidRPr="00E20DEF" w:rsidRDefault="002903FE" w:rsidP="0039773F">
      <w:pPr>
        <w:pStyle w:val="Q6Fogalom2sor"/>
        <w:ind w:left="1276"/>
      </w:pPr>
      <w:r w:rsidRPr="00E20DEF">
        <w:t>a beépült építési teleknek</w:t>
      </w:r>
      <w:r w:rsidR="000D5710">
        <w:t xml:space="preserve"> </w:t>
      </w:r>
      <w:r w:rsidRPr="00E20DEF">
        <w:t>a közterület vagy a magánút felőli határvonala (homlokvonala), valamint</w:t>
      </w:r>
      <w:r w:rsidR="000D5710">
        <w:t xml:space="preserve"> </w:t>
      </w:r>
      <w:r w:rsidRPr="00E20DEF">
        <w:t xml:space="preserve">a meglévő </w:t>
      </w:r>
      <w:r w:rsidR="000D5710" w:rsidRPr="0000207B">
        <w:rPr>
          <w:i/>
        </w:rPr>
        <w:t>fő</w:t>
      </w:r>
      <w:r w:rsidRPr="0000207B">
        <w:rPr>
          <w:i/>
        </w:rPr>
        <w:t>épület</w:t>
      </w:r>
      <w:r w:rsidRPr="006800DB">
        <w:t>nek</w:t>
      </w:r>
      <w:r w:rsidRPr="00E20DEF">
        <w:t xml:space="preserve"> a homlokvonalhoz legközelebbi </w:t>
      </w:r>
      <w:r w:rsidRPr="006800DB">
        <w:rPr>
          <w:i/>
        </w:rPr>
        <w:t>homlokzati sík</w:t>
      </w:r>
      <w:r w:rsidRPr="002E5939">
        <w:t>ja</w:t>
      </w:r>
      <w:r w:rsidRPr="00E20DEF">
        <w:t xml:space="preserve"> és a terep metszésvonala </w:t>
      </w:r>
      <w:r w:rsidR="0061456F">
        <w:t xml:space="preserve">továbbá </w:t>
      </w:r>
      <w:r w:rsidRPr="00E20DEF">
        <w:t>a telek oldalhatárai</w:t>
      </w:r>
      <w:r w:rsidR="000D5710">
        <w:t xml:space="preserve"> </w:t>
      </w:r>
      <w:r w:rsidRPr="00E20DEF">
        <w:t>által határolt területsávja;</w:t>
      </w:r>
    </w:p>
    <w:p w:rsidR="002903FE" w:rsidRPr="00E20DEF" w:rsidRDefault="002903FE" w:rsidP="0039773F">
      <w:pPr>
        <w:pStyle w:val="Q5Fogalom"/>
      </w:pPr>
      <w:r w:rsidRPr="00E20DEF">
        <w:t>kialakult előkert mélysége</w:t>
      </w:r>
      <w:r w:rsidR="00571779" w:rsidRPr="00E20DEF">
        <w:t xml:space="preserve"> </w:t>
      </w:r>
      <w:r w:rsidR="00571779" w:rsidRPr="00E20DEF">
        <w:rPr>
          <w:i/>
        </w:rPr>
        <w:t>[</w:t>
      </w:r>
      <w:r w:rsidR="0061456F">
        <w:rPr>
          <w:i/>
        </w:rPr>
        <w:t>7</w:t>
      </w:r>
      <w:r w:rsidR="00571779" w:rsidRPr="00E20DEF">
        <w:rPr>
          <w:i/>
        </w:rPr>
        <w:t>. melléklet 1. ábra]</w:t>
      </w:r>
    </w:p>
    <w:p w:rsidR="002903FE" w:rsidRPr="00CC772C" w:rsidRDefault="002566C6" w:rsidP="0039773F">
      <w:pPr>
        <w:pStyle w:val="Q6Fogalom2sor"/>
        <w:ind w:left="1276"/>
        <w:rPr>
          <w:rStyle w:val="st"/>
        </w:rPr>
      </w:pPr>
      <w:r w:rsidRPr="00E20DEF">
        <w:t xml:space="preserve">megegyezik a </w:t>
      </w:r>
      <w:r w:rsidRPr="000D1097">
        <w:rPr>
          <w:i/>
        </w:rPr>
        <w:t>kialakult előkert</w:t>
      </w:r>
      <w:r w:rsidRPr="00E20DEF">
        <w:t xml:space="preserve"> területsávjának homlokvonalra merőleges átlagos mélységével</w:t>
      </w:r>
      <w:r w:rsidR="002903FE" w:rsidRPr="00E20DEF">
        <w:rPr>
          <w:rStyle w:val="st"/>
        </w:rPr>
        <w:t>;</w:t>
      </w:r>
    </w:p>
    <w:p w:rsidR="00B23B48" w:rsidRPr="00E20DEF" w:rsidRDefault="00B23B48" w:rsidP="0039773F">
      <w:pPr>
        <w:pStyle w:val="Q5Fogalom"/>
      </w:pPr>
      <w:r w:rsidRPr="00E20DEF">
        <w:t>kiszolgáló épület</w:t>
      </w:r>
    </w:p>
    <w:p w:rsidR="00B23B48" w:rsidRPr="00CC772C" w:rsidRDefault="00B23B48" w:rsidP="0039773F">
      <w:pPr>
        <w:pStyle w:val="Q6Fogalom2sor"/>
        <w:ind w:left="1276"/>
        <w:rPr>
          <w:rStyle w:val="st"/>
        </w:rPr>
      </w:pPr>
      <w:r w:rsidRPr="00E20DEF">
        <w:t xml:space="preserve">az a főépítmény, mely a telek övezetben, építési övezetben megengedett rendeltetésével nem ellentétes kiegészítő rendeltetést szolgál: gépjárműtároló (garázs), műhely, mosókonyha, nyári konyha, kerti szauna, télikert, továbbá egyéb, a </w:t>
      </w:r>
      <w:r w:rsidRPr="006800DB">
        <w:rPr>
          <w:i/>
        </w:rPr>
        <w:t>főépület</w:t>
      </w:r>
      <w:r w:rsidRPr="006800DB">
        <w:t>et</w:t>
      </w:r>
      <w:r w:rsidR="001A5ACE" w:rsidRPr="006800DB">
        <w:t xml:space="preserve"> </w:t>
      </w:r>
      <w:r w:rsidRPr="00E20DEF">
        <w:t>szolgáló tárolóépület</w:t>
      </w:r>
      <w:r w:rsidRPr="00E20DEF">
        <w:rPr>
          <w:rStyle w:val="st"/>
        </w:rPr>
        <w:t>;</w:t>
      </w:r>
    </w:p>
    <w:p w:rsidR="00A55892" w:rsidRPr="00E20DEF" w:rsidRDefault="00A55892" w:rsidP="0039773F">
      <w:pPr>
        <w:pStyle w:val="Q5Fogalom"/>
      </w:pPr>
      <w:r w:rsidRPr="00E20DEF">
        <w:t>közhasználatú terület</w:t>
      </w:r>
    </w:p>
    <w:p w:rsidR="00A55892" w:rsidRPr="00CC772C" w:rsidRDefault="00A55892" w:rsidP="0039773F">
      <w:pPr>
        <w:pStyle w:val="Q6Fogalom2sor"/>
        <w:ind w:left="1276"/>
        <w:rPr>
          <w:rStyle w:val="st"/>
        </w:rPr>
      </w:pPr>
      <w:r w:rsidRPr="00E20DEF">
        <w:t>nem közterületi ingatlan</w:t>
      </w:r>
      <w:r w:rsidR="0031452D">
        <w:t>n</w:t>
      </w:r>
      <w:r w:rsidRPr="00E20DEF">
        <w:t xml:space="preserve">ak </w:t>
      </w:r>
      <w:r w:rsidR="00E30F47">
        <w:t xml:space="preserve">az </w:t>
      </w:r>
      <w:r w:rsidR="00E30F47" w:rsidRPr="0038138A">
        <w:t>épített környezet alakításáról és védelméről szóló 1997. évi LXXVIII. törvény (a továbbiakban: Étv.)</w:t>
      </w:r>
      <w:r w:rsidR="0000207B">
        <w:t xml:space="preserve"> </w:t>
      </w:r>
      <w:r w:rsidRPr="00E20DEF">
        <w:t>54.</w:t>
      </w:r>
      <w:r w:rsidR="00D0508C">
        <w:t xml:space="preserve"> </w:t>
      </w:r>
      <w:r w:rsidRPr="00E20DEF">
        <w:t>§ (7) bekezdésében meghatározott közhasználat céljára átadott területrésze</w:t>
      </w:r>
      <w:r w:rsidRPr="00E20DEF">
        <w:rPr>
          <w:rStyle w:val="st"/>
        </w:rPr>
        <w:t>;</w:t>
      </w:r>
    </w:p>
    <w:p w:rsidR="000A25C4" w:rsidRPr="00E20DEF" w:rsidRDefault="000A25C4" w:rsidP="0039773F">
      <w:pPr>
        <w:pStyle w:val="Q5Fogalom"/>
      </w:pPr>
      <w:r>
        <w:t>közösségi</w:t>
      </w:r>
      <w:r w:rsidR="007151D8">
        <w:t xml:space="preserve"> használatú játszótér, </w:t>
      </w:r>
      <w:r>
        <w:t>sportpálya</w:t>
      </w:r>
    </w:p>
    <w:p w:rsidR="000A25C4" w:rsidRPr="00CC772C" w:rsidRDefault="000A25C4" w:rsidP="0039773F">
      <w:pPr>
        <w:pStyle w:val="Q6Fogalom2sor"/>
        <w:ind w:left="1276"/>
        <w:rPr>
          <w:rStyle w:val="st"/>
        </w:rPr>
      </w:pPr>
      <w:r>
        <w:t>közterületen</w:t>
      </w:r>
      <w:r w:rsidR="00486953">
        <w:t xml:space="preserve"> </w:t>
      </w:r>
      <w:r>
        <w:t xml:space="preserve">vagy </w:t>
      </w:r>
      <w:r w:rsidRPr="00C6782D">
        <w:rPr>
          <w:i/>
        </w:rPr>
        <w:t>közhasználatú terület</w:t>
      </w:r>
      <w:r>
        <w:t>en, továbbá oktatási, szociális és sport-rekreációs intézmény telkén lévő játszóterület vagy sportterület</w:t>
      </w:r>
      <w:r w:rsidRPr="00E20DEF">
        <w:rPr>
          <w:rStyle w:val="st"/>
        </w:rPr>
        <w:t>;</w:t>
      </w:r>
    </w:p>
    <w:p w:rsidR="00643C38" w:rsidRPr="00E20DEF" w:rsidRDefault="00643C38" w:rsidP="0039773F">
      <w:pPr>
        <w:pStyle w:val="Q5Fogalom"/>
      </w:pPr>
      <w:r w:rsidRPr="00E20DEF">
        <w:t xml:space="preserve">lapostetős épület </w:t>
      </w:r>
      <w:r w:rsidR="00555ECF" w:rsidRPr="00E20DEF">
        <w:t>párkány</w:t>
      </w:r>
      <w:r w:rsidR="00555ECF">
        <w:t>vonal</w:t>
      </w:r>
      <w:r w:rsidR="00F938EF">
        <w:t>-</w:t>
      </w:r>
      <w:r w:rsidR="00B62AFF">
        <w:t>magassága</w:t>
      </w:r>
    </w:p>
    <w:p w:rsidR="00643C38" w:rsidRPr="00CC772C" w:rsidRDefault="00643C38" w:rsidP="0039773F">
      <w:pPr>
        <w:pStyle w:val="Q6Fogalom2sor"/>
        <w:ind w:left="1276"/>
        <w:rPr>
          <w:rStyle w:val="st"/>
        </w:rPr>
      </w:pPr>
      <w:r w:rsidRPr="00E20DEF">
        <w:t>a lapostetős épület egy adott homlokzatának a terepcsatlakozási vonalára állított függőleges síktól vízszintesen mért 2,0 méteres sávba eső homlokzatfelületének/homlokzatának legmagasabb pontja a terepcsatlakozástól mérve</w:t>
      </w:r>
      <w:r w:rsidR="003D7724">
        <w:t xml:space="preserve"> </w:t>
      </w:r>
      <w:r w:rsidR="003D7724" w:rsidRPr="00C2277B">
        <w:rPr>
          <w:i/>
        </w:rPr>
        <w:t>[</w:t>
      </w:r>
      <w:r w:rsidR="003D7724" w:rsidRPr="006800DB">
        <w:rPr>
          <w:i/>
        </w:rPr>
        <w:t>7</w:t>
      </w:r>
      <w:r w:rsidR="003D7724" w:rsidRPr="00C2277B">
        <w:rPr>
          <w:i/>
        </w:rPr>
        <w:t xml:space="preserve">. melléklet </w:t>
      </w:r>
      <w:r w:rsidR="003D7724">
        <w:rPr>
          <w:i/>
        </w:rPr>
        <w:t>14</w:t>
      </w:r>
      <w:r w:rsidR="003D7724" w:rsidRPr="00C2277B">
        <w:rPr>
          <w:i/>
        </w:rPr>
        <w:t>. ábra]</w:t>
      </w:r>
      <w:r w:rsidRPr="00E20DEF">
        <w:rPr>
          <w:rStyle w:val="st"/>
        </w:rPr>
        <w:t>;</w:t>
      </w:r>
    </w:p>
    <w:p w:rsidR="0072484E" w:rsidRPr="00E20DEF" w:rsidRDefault="0072484E" w:rsidP="0039773F">
      <w:pPr>
        <w:pStyle w:val="Q5Fogalom"/>
      </w:pPr>
      <w:r w:rsidRPr="00E20DEF">
        <w:t>magassági idom</w:t>
      </w:r>
    </w:p>
    <w:p w:rsidR="0072484E" w:rsidRPr="00CC772C" w:rsidRDefault="0072484E" w:rsidP="0039773F">
      <w:pPr>
        <w:pStyle w:val="Q6Fogalom2sor"/>
        <w:ind w:left="1276"/>
        <w:rPr>
          <w:rStyle w:val="st"/>
        </w:rPr>
      </w:pPr>
      <w:r w:rsidRPr="00E20DEF">
        <w:t xml:space="preserve">a </w:t>
      </w:r>
      <w:r w:rsidRPr="00D142AD">
        <w:rPr>
          <w:b/>
          <w:i/>
        </w:rPr>
        <w:t>Pmu érték</w:t>
      </w:r>
      <w:r w:rsidRPr="00E20DEF">
        <w:rPr>
          <w:b/>
        </w:rPr>
        <w:t xml:space="preserve">ű </w:t>
      </w:r>
      <w:r w:rsidRPr="00642832">
        <w:rPr>
          <w:i/>
        </w:rPr>
        <w:t>utcai párkánymagasság vonal</w:t>
      </w:r>
      <w:r w:rsidRPr="00E20DEF">
        <w:t>ára illesztett, meghatározott hajlásszögű ferde sík és az ahhoz kapcsolódó vízszintes sík, mely síkok fölé épületrészek az előírások szerinti esetben, meghatározott mértékben és módon nyúlhatnak</w:t>
      </w:r>
      <w:r w:rsidRPr="00E20DEF">
        <w:rPr>
          <w:rStyle w:val="st"/>
        </w:rPr>
        <w:t>;</w:t>
      </w:r>
    </w:p>
    <w:p w:rsidR="00374FFE" w:rsidRPr="00E20DEF" w:rsidRDefault="000258B4" w:rsidP="0039773F">
      <w:pPr>
        <w:pStyle w:val="Q5Fogalom"/>
      </w:pPr>
      <w:r w:rsidRPr="00E20DEF">
        <w:t>napcella</w:t>
      </w:r>
      <w:r w:rsidR="00374FFE" w:rsidRPr="00E20DEF">
        <w:t>-tető</w:t>
      </w:r>
    </w:p>
    <w:p w:rsidR="00374FFE" w:rsidRPr="00CC772C" w:rsidRDefault="00374FFE" w:rsidP="0039773F">
      <w:pPr>
        <w:pStyle w:val="Q6Fogalom2sor"/>
        <w:ind w:left="1276"/>
        <w:rPr>
          <w:rStyle w:val="st"/>
        </w:rPr>
      </w:pPr>
      <w:r w:rsidRPr="00E20DEF">
        <w:t>napcella elemekből szerelt, lábon álló tetőszerkezet</w:t>
      </w:r>
      <w:r w:rsidRPr="00E20DEF">
        <w:rPr>
          <w:rStyle w:val="st"/>
        </w:rPr>
        <w:t>;</w:t>
      </w:r>
    </w:p>
    <w:p w:rsidR="0091535F" w:rsidRPr="00E20DEF" w:rsidRDefault="0091535F" w:rsidP="0039773F">
      <w:pPr>
        <w:pStyle w:val="Q5Fogalom"/>
      </w:pPr>
      <w:r w:rsidRPr="00E20DEF">
        <w:t>nyitott sarok</w:t>
      </w:r>
    </w:p>
    <w:p w:rsidR="0091535F" w:rsidRPr="00CC772C" w:rsidRDefault="0091535F" w:rsidP="0039773F">
      <w:pPr>
        <w:pStyle w:val="Q6Fogalom2sor"/>
        <w:ind w:left="1276"/>
        <w:rPr>
          <w:rStyle w:val="st"/>
        </w:rPr>
      </w:pPr>
      <w:r w:rsidRPr="00E20DEF">
        <w:t>zártsorú beépítési módú saroktelek esetében az épület utcai homlokzata a közterületi sarokponttól mindkét utca irányából teresedést képezve, hátrébb helyezkedik el</w:t>
      </w:r>
      <w:r w:rsidRPr="00E20DEF">
        <w:rPr>
          <w:rStyle w:val="st"/>
        </w:rPr>
        <w:t>;</w:t>
      </w:r>
    </w:p>
    <w:p w:rsidR="0091535F" w:rsidRPr="00E20DEF" w:rsidRDefault="0091535F" w:rsidP="0039773F">
      <w:pPr>
        <w:pStyle w:val="Q5Fogalom"/>
      </w:pPr>
      <w:r w:rsidRPr="00E20DEF">
        <w:t>nyitott udvar</w:t>
      </w:r>
    </w:p>
    <w:p w:rsidR="000F0021" w:rsidRPr="00CC772C" w:rsidRDefault="0091535F" w:rsidP="0039773F">
      <w:pPr>
        <w:pStyle w:val="Q6Fogalom2sor"/>
        <w:ind w:left="1276"/>
        <w:rPr>
          <w:rStyle w:val="st"/>
          <w:rFonts w:eastAsia="Calibri"/>
        </w:rPr>
      </w:pPr>
      <w:r w:rsidRPr="00E20DEF">
        <w:t>zártsorú beépítési mód esetén az épület utcai homlokzatának az építési vonalhoz vagy a közterületi határhoz képest hátrébb elhelyezkedő szakasza által képzett udvar, ahol az udvar mélysége nagyobb, mint a közterülettel párhuzamos szélessége</w:t>
      </w:r>
      <w:r w:rsidRPr="00E20DEF">
        <w:rPr>
          <w:rStyle w:val="st"/>
        </w:rPr>
        <w:t>;</w:t>
      </w:r>
    </w:p>
    <w:p w:rsidR="0091535F" w:rsidRPr="00E20DEF" w:rsidRDefault="0091535F" w:rsidP="0039773F">
      <w:pPr>
        <w:pStyle w:val="Q5Fogalom"/>
      </w:pPr>
      <w:r w:rsidRPr="00E20DEF">
        <w:t>parkolási kötelezettség</w:t>
      </w:r>
    </w:p>
    <w:p w:rsidR="0091535F" w:rsidRPr="00CC772C" w:rsidRDefault="0091535F" w:rsidP="0039773F">
      <w:pPr>
        <w:pStyle w:val="Q6Fogalom2sor"/>
        <w:ind w:left="1276"/>
        <w:rPr>
          <w:rStyle w:val="st"/>
        </w:rPr>
      </w:pPr>
      <w:r w:rsidRPr="00E20DEF">
        <w:t>a telek és a telken lévő építmények rendeltetésszerű használatához szükséges telken belül elhelyezendő személygépjárművek száma</w:t>
      </w:r>
      <w:r w:rsidRPr="00E20DEF">
        <w:rPr>
          <w:rStyle w:val="st"/>
        </w:rPr>
        <w:t>;</w:t>
      </w:r>
    </w:p>
    <w:p w:rsidR="0091535F" w:rsidRPr="00E20DEF" w:rsidRDefault="0091535F" w:rsidP="0039773F">
      <w:pPr>
        <w:pStyle w:val="Q5Fogalom"/>
      </w:pPr>
      <w:r w:rsidRPr="00E20DEF">
        <w:t>parkolási szintterület</w:t>
      </w:r>
    </w:p>
    <w:p w:rsidR="0091535F" w:rsidRPr="00E20DEF" w:rsidRDefault="0091535F" w:rsidP="0039773F">
      <w:pPr>
        <w:pStyle w:val="Q6Fogalom2sor"/>
        <w:ind w:left="1276"/>
      </w:pPr>
      <w:r w:rsidRPr="00E20DEF">
        <w:t>az építményszintek parkolási célú területrészeinek összesített bruttó alapterülete;</w:t>
      </w:r>
    </w:p>
    <w:p w:rsidR="0091535F" w:rsidRPr="00E20DEF" w:rsidRDefault="0091535F" w:rsidP="0039773F">
      <w:pPr>
        <w:pStyle w:val="Q5Fogalom"/>
      </w:pPr>
      <w:r w:rsidRPr="00E20DEF">
        <w:t>parkolási szintterületi mutató</w:t>
      </w:r>
    </w:p>
    <w:p w:rsidR="0091535F" w:rsidRPr="00E20DEF" w:rsidRDefault="0091535F" w:rsidP="0039773F">
      <w:pPr>
        <w:pStyle w:val="Q6Fogalom2sor"/>
        <w:ind w:left="1276"/>
      </w:pPr>
      <w:r w:rsidRPr="00E20DEF">
        <w:t xml:space="preserve">a </w:t>
      </w:r>
      <w:r w:rsidRPr="00C6782D">
        <w:rPr>
          <w:i/>
        </w:rPr>
        <w:t>parkolási szintterület</w:t>
      </w:r>
      <w:r w:rsidRPr="00E20DEF">
        <w:t xml:space="preserve"> és a telek területének hányadosa (m</w:t>
      </w:r>
      <w:r w:rsidRPr="00E20DEF">
        <w:rPr>
          <w:vertAlign w:val="superscript"/>
        </w:rPr>
        <w:t>2</w:t>
      </w:r>
      <w:r w:rsidRPr="00E20DEF">
        <w:t>/m</w:t>
      </w:r>
      <w:r w:rsidRPr="00E20DEF">
        <w:rPr>
          <w:vertAlign w:val="superscript"/>
        </w:rPr>
        <w:t>2</w:t>
      </w:r>
      <w:r w:rsidRPr="00E20DEF">
        <w:t>);</w:t>
      </w:r>
    </w:p>
    <w:p w:rsidR="0072484E" w:rsidRPr="00E20DEF" w:rsidRDefault="0072484E" w:rsidP="0039773F">
      <w:pPr>
        <w:pStyle w:val="Q5Fogalom"/>
      </w:pPr>
      <w:r w:rsidRPr="00E20DEF">
        <w:t>Pmu érték</w:t>
      </w:r>
    </w:p>
    <w:p w:rsidR="0072484E" w:rsidRPr="00CC772C" w:rsidRDefault="0072484E" w:rsidP="0039773F">
      <w:pPr>
        <w:pStyle w:val="Q6Fogalom2sor"/>
        <w:ind w:left="1276"/>
        <w:rPr>
          <w:rStyle w:val="st"/>
        </w:rPr>
      </w:pPr>
      <w:r w:rsidRPr="00E20DEF">
        <w:t xml:space="preserve">az </w:t>
      </w:r>
      <w:r w:rsidRPr="00642832">
        <w:rPr>
          <w:i/>
        </w:rPr>
        <w:t>utcai párkánymagasság vonal</w:t>
      </w:r>
      <w:r w:rsidRPr="00E20DEF">
        <w:t>ának megengedett legnagyobb magassági értéke</w:t>
      </w:r>
      <w:r w:rsidRPr="00E20DEF">
        <w:rPr>
          <w:rStyle w:val="st"/>
        </w:rPr>
        <w:t>;</w:t>
      </w:r>
    </w:p>
    <w:p w:rsidR="0091535F" w:rsidRPr="00E20DEF" w:rsidRDefault="0091535F" w:rsidP="0039773F">
      <w:pPr>
        <w:pStyle w:val="Q5Fogalom"/>
      </w:pPr>
      <w:r w:rsidRPr="00E20DEF">
        <w:t>sorgarázs</w:t>
      </w:r>
    </w:p>
    <w:p w:rsidR="0091535F" w:rsidRDefault="0091535F" w:rsidP="0039773F">
      <w:pPr>
        <w:pStyle w:val="Q6Fogalom2sor"/>
        <w:ind w:left="1276"/>
        <w:rPr>
          <w:rStyle w:val="st"/>
        </w:rPr>
      </w:pPr>
      <w:r w:rsidRPr="00E20DEF">
        <w:t>legalább három önálló rendeltetési egységből álló, egymás mellett soroltan kialakított, egymástól belső határfallal elválasztott, önálló bejáratokkal rendelkező garázsok</w:t>
      </w:r>
      <w:r w:rsidRPr="00E20DEF">
        <w:rPr>
          <w:rStyle w:val="st"/>
        </w:rPr>
        <w:t>;</w:t>
      </w:r>
    </w:p>
    <w:p w:rsidR="0061456F" w:rsidRDefault="0061456F" w:rsidP="0039773F">
      <w:pPr>
        <w:pStyle w:val="Q5Fogalom"/>
      </w:pPr>
      <w:r>
        <w:t>teraszház</w:t>
      </w:r>
    </w:p>
    <w:p w:rsidR="0061456F" w:rsidRPr="00CC772C" w:rsidRDefault="0061456F" w:rsidP="0039773F">
      <w:pPr>
        <w:pStyle w:val="Q6Fogalom2sor"/>
        <w:ind w:left="1276"/>
        <w:rPr>
          <w:rStyle w:val="st"/>
        </w:rPr>
      </w:pPr>
      <w:r w:rsidRPr="00E20DEF">
        <w:t xml:space="preserve">a </w:t>
      </w:r>
      <w:r>
        <w:t>telek természetes</w:t>
      </w:r>
      <w:r w:rsidR="001E1172">
        <w:t xml:space="preserve"> – a tervezett épület hosszában legalább 25%-os –</w:t>
      </w:r>
      <w:r>
        <w:t xml:space="preserve"> lejtéséhez illeszkedő, azt lépcsőzetesen követő építményszintekkel kialakított épület,</w:t>
      </w:r>
      <w:r w:rsidR="00684F2D">
        <w:t xml:space="preserve"> ahol az építményszintek a lejtő emelkedésének irányában lépcsőzetesen visszahúzva sorolódnak úgy, hogy az építményszint egyik része alatt</w:t>
      </w:r>
      <w:r>
        <w:t xml:space="preserve"> </w:t>
      </w:r>
      <w:r w:rsidR="006E11CA">
        <w:t>maga</w:t>
      </w:r>
      <w:r w:rsidR="009F53FD">
        <w:t xml:space="preserve"> </w:t>
      </w:r>
      <w:r w:rsidR="006E11CA">
        <w:t>a talaj, másik része alatt egy másik építményszint helyezkedik el</w:t>
      </w:r>
      <w:r w:rsidR="009F53FD">
        <w:t xml:space="preserve"> </w:t>
      </w:r>
      <w:r w:rsidRPr="00C2277B">
        <w:rPr>
          <w:i/>
        </w:rPr>
        <w:t>[</w:t>
      </w:r>
      <w:r w:rsidRPr="006800DB">
        <w:rPr>
          <w:i/>
        </w:rPr>
        <w:t>7</w:t>
      </w:r>
      <w:r w:rsidRPr="00C2277B">
        <w:rPr>
          <w:i/>
        </w:rPr>
        <w:t xml:space="preserve">. melléklet </w:t>
      </w:r>
      <w:r w:rsidRPr="0033528D">
        <w:rPr>
          <w:i/>
        </w:rPr>
        <w:t>13</w:t>
      </w:r>
      <w:r w:rsidRPr="00C2277B">
        <w:rPr>
          <w:i/>
        </w:rPr>
        <w:t>. ábra]</w:t>
      </w:r>
      <w:r w:rsidRPr="00C2277B">
        <w:rPr>
          <w:rStyle w:val="st"/>
        </w:rPr>
        <w:t>;</w:t>
      </w:r>
    </w:p>
    <w:p w:rsidR="00334205" w:rsidRPr="00E20DEF" w:rsidRDefault="00334205" w:rsidP="0039773F">
      <w:pPr>
        <w:pStyle w:val="Q5Fogalom"/>
      </w:pPr>
      <w:r w:rsidRPr="00E20DEF">
        <w:t>terepszint alatti beépítettség mértéke</w:t>
      </w:r>
    </w:p>
    <w:p w:rsidR="00334205" w:rsidRPr="00CC772C" w:rsidRDefault="00334205" w:rsidP="0039773F">
      <w:pPr>
        <w:pStyle w:val="Q6Fogalom2sor"/>
        <w:ind w:left="1276"/>
        <w:rPr>
          <w:rStyle w:val="st"/>
        </w:rPr>
      </w:pPr>
      <w:r w:rsidRPr="00E20DEF">
        <w:t>a telken álló épület 1,0 méternél alacsonyabb, részben vagy egészben terepszint alatti épületrészének legnagyobb kiterjedésű, az 1,0 méteres vízszintes sík alatt mért vetületi területeinek összege és a telek területének hányadosa</w:t>
      </w:r>
      <w:r w:rsidRPr="00E20DEF">
        <w:rPr>
          <w:rStyle w:val="st"/>
        </w:rPr>
        <w:t>;</w:t>
      </w:r>
    </w:p>
    <w:p w:rsidR="00334205" w:rsidRPr="00E20DEF" w:rsidRDefault="00334205" w:rsidP="0039773F">
      <w:pPr>
        <w:pStyle w:val="Q5Fogalom"/>
      </w:pPr>
      <w:r w:rsidRPr="00E20DEF">
        <w:lastRenderedPageBreak/>
        <w:t>tetőkert</w:t>
      </w:r>
    </w:p>
    <w:p w:rsidR="00334205" w:rsidRPr="00CC772C" w:rsidRDefault="00334205" w:rsidP="0039773F">
      <w:pPr>
        <w:pStyle w:val="Q6Fogalom2sor"/>
        <w:ind w:left="1276"/>
        <w:rPr>
          <w:rStyle w:val="st"/>
        </w:rPr>
      </w:pPr>
      <w:r w:rsidRPr="00E20DEF">
        <w:t>a</w:t>
      </w:r>
      <w:r w:rsidR="007A0CFA">
        <w:t xml:space="preserve"> lapostetős</w:t>
      </w:r>
      <w:r w:rsidRPr="00E20DEF">
        <w:t xml:space="preserve"> épület vagy épületrész zárófödémén létesülő, elsősorban emberi tartózkodás céljára szolgáló járható kert</w:t>
      </w:r>
      <w:r w:rsidRPr="00E20DEF">
        <w:rPr>
          <w:rStyle w:val="st"/>
        </w:rPr>
        <w:t>;</w:t>
      </w:r>
    </w:p>
    <w:p w:rsidR="00742E6A" w:rsidRPr="00E20DEF" w:rsidRDefault="00742E6A" w:rsidP="0039773F">
      <w:pPr>
        <w:pStyle w:val="Q5Fogalom"/>
      </w:pPr>
      <w:r w:rsidRPr="00E20DEF">
        <w:t>utcai homlokzat el</w:t>
      </w:r>
      <w:r w:rsidR="009F0795" w:rsidRPr="00E20DEF">
        <w:t>helyezési</w:t>
      </w:r>
      <w:r w:rsidRPr="00E20DEF">
        <w:t xml:space="preserve"> sávja</w:t>
      </w:r>
    </w:p>
    <w:p w:rsidR="00742E6A" w:rsidRPr="00CC772C" w:rsidRDefault="00257791" w:rsidP="0039773F">
      <w:pPr>
        <w:pStyle w:val="Q6Fogalom2sor"/>
        <w:ind w:left="1276"/>
        <w:rPr>
          <w:rStyle w:val="st"/>
        </w:rPr>
      </w:pPr>
      <w:r w:rsidRPr="00E20DEF">
        <w:t>a Szabályozási Terven a telek előkerti építési határvonal</w:t>
      </w:r>
      <w:r w:rsidR="00396969">
        <w:t>a</w:t>
      </w:r>
      <w:r w:rsidRPr="00E20DEF">
        <w:t xml:space="preserve"> mentén kijelölt teleksáv, amelyen belül az utcai homlokzatnak állnia kell</w:t>
      </w:r>
      <w:r w:rsidR="00742E6A" w:rsidRPr="00E20DEF">
        <w:rPr>
          <w:rStyle w:val="st"/>
        </w:rPr>
        <w:t>;</w:t>
      </w:r>
    </w:p>
    <w:p w:rsidR="0072484E" w:rsidRPr="00E20DEF" w:rsidRDefault="0072484E" w:rsidP="0039773F">
      <w:pPr>
        <w:pStyle w:val="Q5Fogalom"/>
      </w:pPr>
      <w:r w:rsidRPr="00E20DEF">
        <w:t>utcai párkánymagasság vonala</w:t>
      </w:r>
      <w:r w:rsidR="00BA533A">
        <w:t xml:space="preserve"> (Pmu vonal)</w:t>
      </w:r>
    </w:p>
    <w:p w:rsidR="0072484E" w:rsidRPr="00CC772C" w:rsidRDefault="0072484E" w:rsidP="0039773F">
      <w:pPr>
        <w:pStyle w:val="Q6Fogalom2sor"/>
        <w:ind w:left="1276"/>
        <w:rPr>
          <w:rStyle w:val="st"/>
        </w:rPr>
      </w:pPr>
      <w:r w:rsidRPr="00E20DEF">
        <w:t xml:space="preserve">a </w:t>
      </w:r>
      <w:r w:rsidRPr="00C6782D">
        <w:rPr>
          <w:i/>
        </w:rPr>
        <w:t>magassági idom</w:t>
      </w:r>
      <w:r w:rsidRPr="00E20DEF">
        <w:t xml:space="preserve"> meghatározására szolgáló, a</w:t>
      </w:r>
      <w:r w:rsidR="00CD03EB">
        <w:t xml:space="preserve"> </w:t>
      </w:r>
      <w:r w:rsidR="00CD03EB" w:rsidRPr="000D1097">
        <w:rPr>
          <w:i/>
        </w:rPr>
        <w:t>járdavonal</w:t>
      </w:r>
      <w:r w:rsidR="00CD03EB">
        <w:t>tól</w:t>
      </w:r>
      <w:r w:rsidRPr="00E20DEF">
        <w:t xml:space="preserve"> előírt távolságban lévő vízszintes vonal</w:t>
      </w:r>
      <w:r w:rsidRPr="00E20DEF">
        <w:rPr>
          <w:rStyle w:val="st"/>
        </w:rPr>
        <w:t>;</w:t>
      </w:r>
    </w:p>
    <w:p w:rsidR="00334205" w:rsidRPr="00E20DEF" w:rsidRDefault="00334205" w:rsidP="0039773F">
      <w:pPr>
        <w:pStyle w:val="Q5Fogalom"/>
      </w:pPr>
      <w:r w:rsidRPr="00E20DEF">
        <w:t>vendéglátó terasz</w:t>
      </w:r>
    </w:p>
    <w:p w:rsidR="00334205" w:rsidRDefault="00334205" w:rsidP="0039773F">
      <w:pPr>
        <w:pStyle w:val="Q6Fogalom2sor"/>
        <w:ind w:left="1276"/>
        <w:rPr>
          <w:rStyle w:val="st"/>
        </w:rPr>
      </w:pPr>
      <w:r w:rsidRPr="00E20DEF">
        <w:rPr>
          <w:lang w:eastAsia="hu-HU"/>
        </w:rPr>
        <w:t>rendeltetési egységhez tartozó szabadtéri fogyasztótér, amely lehet közterületen</w:t>
      </w:r>
      <w:r w:rsidR="00705ACD">
        <w:rPr>
          <w:lang w:eastAsia="hu-HU"/>
        </w:rPr>
        <w:t xml:space="preserve"> is</w:t>
      </w:r>
      <w:r w:rsidRPr="00E20DEF">
        <w:rPr>
          <w:rStyle w:val="st"/>
        </w:rPr>
        <w:t>;</w:t>
      </w:r>
    </w:p>
    <w:p w:rsidR="00D82C98" w:rsidRPr="00E20DEF" w:rsidRDefault="00D82C98" w:rsidP="0039773F">
      <w:pPr>
        <w:pStyle w:val="Q5Fogalom"/>
      </w:pPr>
      <w:r>
        <w:t>zárterkély</w:t>
      </w:r>
    </w:p>
    <w:p w:rsidR="00D82C98" w:rsidRPr="00CC772C" w:rsidRDefault="00D82C98" w:rsidP="0039773F">
      <w:pPr>
        <w:pStyle w:val="Q6Fogalom2sor"/>
        <w:ind w:left="1276"/>
        <w:rPr>
          <w:rStyle w:val="st"/>
        </w:rPr>
      </w:pPr>
      <w:r w:rsidRPr="00706001">
        <w:rPr>
          <w:rFonts w:asciiTheme="minorHAnsi" w:hAnsiTheme="minorHAnsi" w:cstheme="minorHAnsi"/>
        </w:rPr>
        <w:t>egy emeleti helyiséghez tartozó, négy- vagy sokszöghasáb, henger-, vagy hengerrész alakú, a homlokzat síkjából vagy az épület sarkából kiugró, minden irányból zárt, nyílászáróval ellátott, tetővel (magas-, vagy lapos), vagy zárófödémén terasszal lezárt, a homlokzatsíkból konzolosan kinyúló építményrész</w:t>
      </w:r>
      <w:r w:rsidRPr="00E20DEF">
        <w:rPr>
          <w:rStyle w:val="st"/>
        </w:rPr>
        <w:t>;</w:t>
      </w:r>
    </w:p>
    <w:p w:rsidR="00334205" w:rsidRPr="00E20DEF" w:rsidRDefault="00334205" w:rsidP="0039773F">
      <w:pPr>
        <w:pStyle w:val="Q5Fogalom"/>
      </w:pPr>
      <w:r w:rsidRPr="00E20DEF">
        <w:t>zöldtető</w:t>
      </w:r>
    </w:p>
    <w:p w:rsidR="00365305" w:rsidRDefault="00334205" w:rsidP="0039773F">
      <w:pPr>
        <w:pStyle w:val="Q6Fogalom2sor"/>
        <w:ind w:left="1276"/>
        <w:rPr>
          <w:rStyle w:val="st"/>
        </w:rPr>
      </w:pPr>
      <w:r w:rsidRPr="00E20DEF">
        <w:t xml:space="preserve">a </w:t>
      </w:r>
      <w:r w:rsidRPr="00D142AD">
        <w:rPr>
          <w:i/>
        </w:rPr>
        <w:t>tetőkert</w:t>
      </w:r>
      <w:r w:rsidRPr="00E20DEF">
        <w:t xml:space="preserve"> meghatározott vastagságú termőrétegű és növényállományú zöldfelülete</w:t>
      </w:r>
      <w:r w:rsidR="00365305">
        <w:rPr>
          <w:rStyle w:val="st"/>
        </w:rPr>
        <w:t>.</w:t>
      </w:r>
    </w:p>
    <w:p w:rsidR="0039773F" w:rsidRPr="0039773F" w:rsidRDefault="0039773F" w:rsidP="005155B7">
      <w:pPr>
        <w:pStyle w:val="R1para-"/>
      </w:pPr>
      <w:bookmarkStart w:id="36" w:name="_Toc518295660"/>
      <w:bookmarkStart w:id="37" w:name="_Toc13561431"/>
      <w:bookmarkStart w:id="38" w:name="_Toc17703300"/>
      <w:bookmarkEnd w:id="36"/>
      <w:bookmarkEnd w:id="37"/>
      <w:r w:rsidRPr="00E20DEF">
        <w:t>A Szabályozási Terven jelölt egyes elemek alkalmazására vonatkozó előírások – ha a Szabályozási Terv</w:t>
      </w:r>
      <w:r>
        <w:t>,</w:t>
      </w:r>
      <w:r w:rsidRPr="00E20DEF">
        <w:t xml:space="preserve"> vagy a</w:t>
      </w:r>
      <w:r>
        <w:t>z egyes karakteres részterületekre vonatkozó Hatodik rész k</w:t>
      </w:r>
      <w:r w:rsidRPr="00E20DEF">
        <w:t>iegészítő előírása (</w:t>
      </w:r>
      <w:r w:rsidRPr="00B91934">
        <w:rPr>
          <w:b/>
          <w:i/>
        </w:rPr>
        <w:t>továbbiakban</w:t>
      </w:r>
      <w:r w:rsidRPr="00E20DEF">
        <w:t xml:space="preserve">: </w:t>
      </w:r>
      <w:r w:rsidRPr="00B91934">
        <w:rPr>
          <w:b/>
        </w:rPr>
        <w:t xml:space="preserve">Hatodik rész </w:t>
      </w:r>
      <w:r>
        <w:rPr>
          <w:b/>
        </w:rPr>
        <w:t>kiegészítő</w:t>
      </w:r>
      <w:r w:rsidRPr="00B91934">
        <w:rPr>
          <w:b/>
        </w:rPr>
        <w:t xml:space="preserve"> előírás</w:t>
      </w:r>
      <w:r w:rsidRPr="00882262">
        <w:t>)</w:t>
      </w:r>
      <w:r w:rsidRPr="00E20DEF">
        <w:t xml:space="preserve"> másként nem rendelkezik –</w:t>
      </w:r>
      <w:bookmarkEnd w:id="38"/>
    </w:p>
    <w:p w:rsidR="00F16E54" w:rsidRPr="00E20DEF" w:rsidRDefault="00F16E54" w:rsidP="005155B7">
      <w:pPr>
        <w:pStyle w:val="R3pont"/>
      </w:pPr>
      <w:r w:rsidRPr="00E20DEF">
        <w:rPr>
          <w:i/>
        </w:rPr>
        <w:t>„területbiztosítás”</w:t>
      </w:r>
      <w:r w:rsidRPr="00E20DEF">
        <w:t xml:space="preserve"> lehatárolás területén épület nem helyezhető el, a területbiztosítás távlati céljának megvalósíthatósága érdekében;</w:t>
      </w:r>
    </w:p>
    <w:p w:rsidR="00F16E54" w:rsidRDefault="00F16E54" w:rsidP="005155B7">
      <w:pPr>
        <w:pStyle w:val="R3pont"/>
      </w:pPr>
      <w:r w:rsidRPr="00E20DEF">
        <w:t>a „közterület zöldfelületként fenntartandó/kialakítandó része” jelölés lehatárolásának területén</w:t>
      </w:r>
    </w:p>
    <w:p w:rsidR="0000207B" w:rsidRPr="00E20DEF" w:rsidRDefault="0000207B" w:rsidP="005155B7">
      <w:pPr>
        <w:pStyle w:val="R4alpont"/>
      </w:pPr>
      <w:r w:rsidRPr="00E20DEF">
        <w:t xml:space="preserve">a zöldfelület aránya legalább </w:t>
      </w:r>
      <w:r>
        <w:t>4</w:t>
      </w:r>
      <w:r w:rsidRPr="00E20DEF">
        <w:t>0% legyen, melynek megállapításánál a szórt, nem szilárd burkolat legfeljebb a lehatárolás területének 15%-ig vehető figyelembe zöldfelületként, vagy</w:t>
      </w:r>
    </w:p>
    <w:p w:rsidR="0000207B" w:rsidRDefault="0000207B" w:rsidP="005155B7">
      <w:pPr>
        <w:pStyle w:val="R4alpont"/>
      </w:pPr>
      <w:r w:rsidRPr="00E20DEF">
        <w:t xml:space="preserve">a </w:t>
      </w:r>
      <w:r>
        <w:t xml:space="preserve">ba) alpontban meghatározott nagyságú felületen a </w:t>
      </w:r>
      <w:r w:rsidRPr="00E20DEF">
        <w:t xml:space="preserve">fásítottság legalább </w:t>
      </w:r>
      <w:r>
        <w:t>4</w:t>
      </w:r>
      <w:r w:rsidRPr="00E20DEF">
        <w:t>0%-os lombkorona fedettséget kell, hogy biztosítson,</w:t>
      </w:r>
    </w:p>
    <w:p w:rsidR="0000207B" w:rsidRDefault="0000207B" w:rsidP="005155B7">
      <w:pPr>
        <w:pStyle w:val="R4alpont"/>
      </w:pPr>
      <w:r w:rsidRPr="00E20DEF">
        <w:t>dísz-, pihenő- és játszókert létesíthető, de épület nem helyezhető el</w:t>
      </w:r>
      <w:r>
        <w:t>;</w:t>
      </w:r>
    </w:p>
    <w:p w:rsidR="00143DC4" w:rsidRDefault="00F16E54" w:rsidP="005155B7">
      <w:pPr>
        <w:pStyle w:val="R3pont"/>
      </w:pPr>
      <w:r w:rsidRPr="00E20DEF">
        <w:t xml:space="preserve">az </w:t>
      </w:r>
      <w:r w:rsidRPr="00E20DEF">
        <w:rPr>
          <w:i/>
        </w:rPr>
        <w:t>„erdő pufferterülete”</w:t>
      </w:r>
      <w:r w:rsidRPr="00E20DEF">
        <w:t xml:space="preserve"> lehatárolás telekre eső területén</w:t>
      </w:r>
    </w:p>
    <w:p w:rsidR="00143DC4" w:rsidRDefault="00143DC4" w:rsidP="005155B7">
      <w:pPr>
        <w:pStyle w:val="R4alpont"/>
      </w:pPr>
      <w:r w:rsidRPr="00E20DEF">
        <w:t xml:space="preserve">a természetesen kialakult növényállományt meg kell őrizni, </w:t>
      </w:r>
      <w:r>
        <w:t xml:space="preserve">annak hiányában biztosítani kell legalább az </w:t>
      </w:r>
      <w:r w:rsidRPr="00582CA2">
        <w:rPr>
          <w:i/>
        </w:rPr>
        <w:t>alapszintű növénytelepítési mérték</w:t>
      </w:r>
      <w:r>
        <w:t>et</w:t>
      </w:r>
      <w:r w:rsidRPr="00E20DEF">
        <w:t>,</w:t>
      </w:r>
    </w:p>
    <w:p w:rsidR="00143DC4" w:rsidRDefault="00143DC4" w:rsidP="005155B7">
      <w:pPr>
        <w:pStyle w:val="R4alpont"/>
      </w:pPr>
      <w:r w:rsidRPr="00E20DEF">
        <w:t>burkolt felület nem alakítható ki,</w:t>
      </w:r>
    </w:p>
    <w:p w:rsidR="00143DC4" w:rsidRDefault="00143DC4" w:rsidP="005155B7">
      <w:pPr>
        <w:pStyle w:val="R4alpont"/>
      </w:pPr>
      <w:r w:rsidRPr="00E20DEF">
        <w:t>építmény</w:t>
      </w:r>
      <w:r>
        <w:t xml:space="preserve"> – a kerítés, támfal, lépcső, rámpa, lejtő kivételével –</w:t>
      </w:r>
      <w:r w:rsidRPr="00E20DEF">
        <w:t xml:space="preserve"> nem helyezhető el;</w:t>
      </w:r>
    </w:p>
    <w:p w:rsidR="00F644E0" w:rsidRDefault="00F16E54" w:rsidP="005155B7">
      <w:pPr>
        <w:pStyle w:val="R3pont"/>
      </w:pPr>
      <w:r w:rsidRPr="00E20DEF">
        <w:t>a „jellemzően teljes</w:t>
      </w:r>
      <w:r w:rsidR="004D5E2C">
        <w:t xml:space="preserve"> </w:t>
      </w:r>
      <w:r w:rsidRPr="00E20DEF">
        <w:t>értékű zöldfelületként megtartandó/kialakítandó terület” lehatárolás telekre eső területén</w:t>
      </w:r>
    </w:p>
    <w:p w:rsidR="00F644E0" w:rsidRDefault="00F644E0" w:rsidP="005155B7">
      <w:pPr>
        <w:pStyle w:val="R4alpont"/>
      </w:pPr>
      <w:r>
        <w:t xml:space="preserve">alá nem épített </w:t>
      </w:r>
      <w:r w:rsidRPr="00E20DEF">
        <w:t>zöldfelületet kell kialakítani kertként, parkként</w:t>
      </w:r>
      <w:r>
        <w:t>, melyen biztosítani kell</w:t>
      </w:r>
      <w:r w:rsidRPr="00A97BD7">
        <w:t xml:space="preserve"> </w:t>
      </w:r>
      <w:r>
        <w:t xml:space="preserve">legalább az </w:t>
      </w:r>
      <w:r w:rsidRPr="00582CA2">
        <w:rPr>
          <w:i/>
        </w:rPr>
        <w:t>alapszintű növénytelepítési mérték</w:t>
      </w:r>
      <w:r>
        <w:t>et</w:t>
      </w:r>
      <w:r w:rsidRPr="00E20DEF">
        <w:t>,</w:t>
      </w:r>
    </w:p>
    <w:p w:rsidR="00F644E0" w:rsidRDefault="00F644E0" w:rsidP="005155B7">
      <w:pPr>
        <w:pStyle w:val="R4alpont"/>
      </w:pPr>
      <w:r w:rsidRPr="00E20DEF">
        <w:t>a burkolt felület aránya nem haladhatja meg a lehatárolás területének az 1/5</w:t>
      </w:r>
      <w:r>
        <w:t xml:space="preserve"> részét</w:t>
      </w:r>
      <w:r w:rsidRPr="00E20DEF">
        <w:t>, az 5.</w:t>
      </w:r>
      <w:r>
        <w:t xml:space="preserve"> </w:t>
      </w:r>
      <w:r w:rsidRPr="00E20DEF">
        <w:t>§ (2) b) pont együttes betartásával,</w:t>
      </w:r>
    </w:p>
    <w:p w:rsidR="00F644E0" w:rsidRDefault="00F644E0" w:rsidP="005155B7">
      <w:pPr>
        <w:pStyle w:val="R4alpont"/>
      </w:pPr>
      <w:r w:rsidRPr="00E20DEF">
        <w:t>épület nem helyezhető el</w:t>
      </w:r>
      <w:r>
        <w:t>,</w:t>
      </w:r>
    </w:p>
    <w:p w:rsidR="00F644E0" w:rsidRDefault="00F644E0" w:rsidP="005155B7">
      <w:pPr>
        <w:pStyle w:val="R4alpont"/>
      </w:pPr>
      <w:r>
        <w:t>a műemléki érték védelmével összefüggő kertrekonstrukció esetén a da) és db) alpontban foglaltaktól el szabad térni;</w:t>
      </w:r>
    </w:p>
    <w:p w:rsidR="00E44B14" w:rsidRDefault="00F16E54" w:rsidP="005155B7">
      <w:pPr>
        <w:pStyle w:val="R3pont"/>
      </w:pPr>
      <w:r w:rsidRPr="00E20DEF">
        <w:t>a „zöldfelületként megtartandó/kialakítandó terület” lehatárolás telekre eső területe</w:t>
      </w:r>
    </w:p>
    <w:p w:rsidR="00E44B14" w:rsidRDefault="00E44B14" w:rsidP="005155B7">
      <w:pPr>
        <w:pStyle w:val="R4alpont"/>
      </w:pPr>
      <w:r w:rsidRPr="00E20DEF">
        <w:t xml:space="preserve">legalább </w:t>
      </w:r>
      <w:r w:rsidRPr="006000F9">
        <w:t>40%-ban</w:t>
      </w:r>
      <w:r w:rsidRPr="00E20DEF">
        <w:t xml:space="preserve"> </w:t>
      </w:r>
      <w:r>
        <w:t>alá nem épített</w:t>
      </w:r>
      <w:r w:rsidRPr="00E20DEF">
        <w:t xml:space="preserve"> zöldfelületként vagy pinceszint vagy földszint fölötti </w:t>
      </w:r>
      <w:r w:rsidRPr="000D1097">
        <w:rPr>
          <w:i/>
        </w:rPr>
        <w:t>intenzív zöldtető</w:t>
      </w:r>
      <w:r w:rsidRPr="00E20DEF">
        <w:t>ként alakítandó ki, és</w:t>
      </w:r>
    </w:p>
    <w:p w:rsidR="00E44B14" w:rsidRDefault="00E44B14" w:rsidP="005155B7">
      <w:pPr>
        <w:pStyle w:val="R4alpont"/>
      </w:pPr>
      <w:r w:rsidRPr="00E20DEF">
        <w:t>az építési hely figyelembevételével építhető be;</w:t>
      </w:r>
    </w:p>
    <w:p w:rsidR="006022FC" w:rsidRDefault="00C5571F" w:rsidP="005155B7">
      <w:pPr>
        <w:pStyle w:val="R3pont"/>
      </w:pPr>
      <w:r w:rsidRPr="00E20DEF">
        <w:t>a „Duna-parti városias sétány” kialakítása során</w:t>
      </w:r>
    </w:p>
    <w:p w:rsidR="006022FC" w:rsidRDefault="006022FC" w:rsidP="005155B7">
      <w:pPr>
        <w:pStyle w:val="R4alpont"/>
      </w:pPr>
      <w:r w:rsidRPr="00E20DEF">
        <w:t>a gyalogos és kerékpáros utakat egymástól fizikailag el kell választani,</w:t>
      </w:r>
    </w:p>
    <w:p w:rsidR="006022FC" w:rsidRDefault="006022FC" w:rsidP="005155B7">
      <w:pPr>
        <w:pStyle w:val="R4alpont"/>
      </w:pPr>
      <w:r w:rsidRPr="00E20DEF">
        <w:t>a kialakítandó burkolt felületek szélessége</w:t>
      </w:r>
    </w:p>
    <w:p w:rsidR="00C5571F" w:rsidRPr="00E20DEF" w:rsidRDefault="00C5571F" w:rsidP="005155B7">
      <w:pPr>
        <w:pStyle w:val="R4alpont"/>
      </w:pPr>
      <w:r w:rsidRPr="00E20DEF">
        <w:t>a kerékpáros forgalom számára legalább 3,5 méter,</w:t>
      </w:r>
    </w:p>
    <w:p w:rsidR="00C5571F" w:rsidRDefault="00C5571F" w:rsidP="005155B7">
      <w:pPr>
        <w:pStyle w:val="R4alpont"/>
      </w:pPr>
      <w:r w:rsidRPr="00E20DEF">
        <w:t>a gyalogos forgalom számára legalább 2,5 méter,</w:t>
      </w:r>
    </w:p>
    <w:p w:rsidR="006022FC" w:rsidRDefault="006022FC" w:rsidP="005155B7">
      <w:pPr>
        <w:pStyle w:val="R4alpont"/>
      </w:pPr>
      <w:r w:rsidRPr="00E20DEF">
        <w:t>a</w:t>
      </w:r>
      <w:r>
        <w:t>z</w:t>
      </w:r>
      <w:r w:rsidRPr="00E20DEF">
        <w:t xml:space="preserve"> </w:t>
      </w:r>
      <w:r>
        <w:t>f</w:t>
      </w:r>
      <w:r w:rsidRPr="00E20DEF">
        <w:t>b) pont szerint</w:t>
      </w:r>
      <w:r>
        <w:t>i</w:t>
      </w:r>
      <w:r w:rsidRPr="00E20DEF">
        <w:t xml:space="preserve"> szélességek kizárólag az egyéb közlekedési elemek és közműlétesítmények helyigénye miatt csökkenthetők;</w:t>
      </w:r>
    </w:p>
    <w:p w:rsidR="009A70C9" w:rsidRPr="00E20DEF" w:rsidRDefault="00D523ED" w:rsidP="005155B7">
      <w:pPr>
        <w:pStyle w:val="R3pont"/>
      </w:pPr>
      <w:r w:rsidRPr="00E20DEF">
        <w:t>a „</w:t>
      </w:r>
      <w:r w:rsidRPr="00E20DEF">
        <w:rPr>
          <w:i/>
        </w:rPr>
        <w:t>kikötő létesítésre alkalmas 1. szakaszon”</w:t>
      </w:r>
      <w:r w:rsidRPr="00E20DEF">
        <w:t xml:space="preserve"> kizárólag a közszolgáltatási személyhajó osztály számára létesíthető kikötő</w:t>
      </w:r>
      <w:r w:rsidR="009A70C9" w:rsidRPr="00E20DEF">
        <w:t>;</w:t>
      </w:r>
    </w:p>
    <w:p w:rsidR="00D523ED" w:rsidRDefault="009A70C9" w:rsidP="005155B7">
      <w:pPr>
        <w:pStyle w:val="R3pont"/>
      </w:pPr>
      <w:r w:rsidRPr="00E20DEF">
        <w:t>a „</w:t>
      </w:r>
      <w:r w:rsidRPr="00E20DEF">
        <w:rPr>
          <w:i/>
        </w:rPr>
        <w:t>kikötő létesítésre alkalmas 2. szakaszon”</w:t>
      </w:r>
      <w:r w:rsidRPr="00E20DEF">
        <w:t xml:space="preserve"> az alábbi hajóosztályok számára létesíthető kikötő:</w:t>
      </w:r>
      <w:r w:rsidR="00D523ED" w:rsidRPr="00E20DEF">
        <w:t xml:space="preserve"> </w:t>
      </w:r>
    </w:p>
    <w:p w:rsidR="00CD1955" w:rsidRDefault="00CD1955" w:rsidP="005155B7">
      <w:pPr>
        <w:pStyle w:val="R4alpont"/>
      </w:pPr>
      <w:r w:rsidRPr="00E20DEF">
        <w:t>közszolgáltatási személyhajó</w:t>
      </w:r>
      <w:r w:rsidR="00A43FF6">
        <w:t>,</w:t>
      </w:r>
    </w:p>
    <w:p w:rsidR="00CD1955" w:rsidRDefault="00CD1955" w:rsidP="005155B7">
      <w:pPr>
        <w:pStyle w:val="R4alpont"/>
      </w:pPr>
      <w:r w:rsidRPr="00E20DEF">
        <w:t>vízitaxi,</w:t>
      </w:r>
    </w:p>
    <w:p w:rsidR="00CD1955" w:rsidRDefault="00CD1955" w:rsidP="005155B7">
      <w:pPr>
        <w:pStyle w:val="R4alpont"/>
      </w:pPr>
      <w:r w:rsidRPr="00E20DEF">
        <w:t>közforgalmú személyhajó,</w:t>
      </w:r>
    </w:p>
    <w:p w:rsidR="00CD1955" w:rsidRDefault="00CD1955" w:rsidP="005155B7">
      <w:pPr>
        <w:pStyle w:val="R4alpont"/>
      </w:pPr>
      <w:r w:rsidRPr="00E20DEF">
        <w:t>rendezvényhajó,</w:t>
      </w:r>
    </w:p>
    <w:p w:rsidR="00CD1955" w:rsidRDefault="00CD1955" w:rsidP="005155B7">
      <w:pPr>
        <w:pStyle w:val="R4alpont"/>
      </w:pPr>
      <w:r w:rsidRPr="00E20DEF">
        <w:t>közhasználatú rekreációs létesítmény.</w:t>
      </w:r>
    </w:p>
    <w:p w:rsidR="00F16E54" w:rsidRPr="00E20DEF" w:rsidRDefault="00F16E54" w:rsidP="00977543">
      <w:pPr>
        <w:pStyle w:val="Nincstrkz"/>
      </w:pPr>
    </w:p>
    <w:p w:rsidR="0035580E" w:rsidRDefault="0035580E">
      <w:pPr>
        <w:rPr>
          <w:sz w:val="18"/>
        </w:rPr>
      </w:pPr>
      <w:bookmarkStart w:id="39" w:name="_Toc513850415"/>
      <w:bookmarkStart w:id="40" w:name="_Toc528510743"/>
      <w:bookmarkStart w:id="41" w:name="_Toc528512189"/>
      <w:bookmarkStart w:id="42" w:name="_Toc528512564"/>
      <w:bookmarkStart w:id="43" w:name="_Toc528512939"/>
      <w:bookmarkStart w:id="44" w:name="_Toc513850417"/>
      <w:bookmarkStart w:id="45" w:name="_Toc528510745"/>
      <w:bookmarkStart w:id="46" w:name="_Toc528512191"/>
      <w:bookmarkStart w:id="47" w:name="_Toc528512566"/>
      <w:bookmarkStart w:id="48" w:name="_Toc528512941"/>
      <w:bookmarkStart w:id="49" w:name="_Toc513850419"/>
      <w:bookmarkStart w:id="50" w:name="_Toc528510747"/>
      <w:bookmarkStart w:id="51" w:name="_Toc528512193"/>
      <w:bookmarkStart w:id="52" w:name="_Toc528512568"/>
      <w:bookmarkStart w:id="53" w:name="_Toc528512943"/>
      <w:bookmarkStart w:id="54" w:name="_Toc513850421"/>
      <w:bookmarkStart w:id="55" w:name="_Toc528510749"/>
      <w:bookmarkStart w:id="56" w:name="_Toc528512195"/>
      <w:bookmarkStart w:id="57" w:name="_Toc528512570"/>
      <w:bookmarkStart w:id="58" w:name="_Toc528512945"/>
      <w:bookmarkStart w:id="59" w:name="_Toc513850423"/>
      <w:bookmarkStart w:id="60" w:name="_Toc528510751"/>
      <w:bookmarkStart w:id="61" w:name="_Toc528512197"/>
      <w:bookmarkStart w:id="62" w:name="_Toc528512572"/>
      <w:bookmarkStart w:id="63" w:name="_Toc528512947"/>
      <w:bookmarkStart w:id="64" w:name="_Toc513850425"/>
      <w:bookmarkStart w:id="65" w:name="_Toc528510753"/>
      <w:bookmarkStart w:id="66" w:name="_Toc528512199"/>
      <w:bookmarkStart w:id="67" w:name="_Toc528512574"/>
      <w:bookmarkStart w:id="68" w:name="_Toc528512949"/>
      <w:bookmarkStart w:id="69" w:name="_Toc528510755"/>
      <w:bookmarkStart w:id="70" w:name="_Toc528512201"/>
      <w:bookmarkStart w:id="71" w:name="_Toc528512576"/>
      <w:bookmarkStart w:id="72" w:name="_Toc513850427"/>
      <w:bookmarkStart w:id="73" w:name="_Toc528510757"/>
      <w:bookmarkStart w:id="74" w:name="_Toc528512203"/>
      <w:bookmarkStart w:id="75" w:name="_Toc528512578"/>
      <w:bookmarkStart w:id="76" w:name="_Toc513850429"/>
      <w:bookmarkStart w:id="77" w:name="_Toc528510759"/>
      <w:bookmarkStart w:id="78" w:name="_Toc528512205"/>
      <w:bookmarkStart w:id="79" w:name="_Toc528512580"/>
      <w:bookmarkStart w:id="80" w:name="_Toc513850431"/>
      <w:bookmarkStart w:id="81" w:name="_Toc528510761"/>
      <w:bookmarkStart w:id="82" w:name="_Toc528512207"/>
      <w:bookmarkStart w:id="83" w:name="_Toc528512582"/>
      <w:bookmarkStart w:id="84" w:name="_Toc513850433"/>
      <w:bookmarkStart w:id="85" w:name="_Toc513850435"/>
      <w:bookmarkStart w:id="86" w:name="_Toc528510763"/>
      <w:bookmarkStart w:id="87" w:name="_Toc528512209"/>
      <w:bookmarkStart w:id="88" w:name="_Toc528512584"/>
      <w:bookmarkStart w:id="89" w:name="_Toc513850437"/>
      <w:bookmarkStart w:id="90" w:name="_Toc528510765"/>
      <w:bookmarkStart w:id="91" w:name="_Toc528512211"/>
      <w:bookmarkStart w:id="92" w:name="_Toc528512586"/>
      <w:bookmarkStart w:id="93" w:name="_Toc513850439"/>
      <w:bookmarkStart w:id="94" w:name="_Toc528510767"/>
      <w:bookmarkStart w:id="95" w:name="_Toc528512213"/>
      <w:bookmarkStart w:id="96" w:name="_Toc528512588"/>
      <w:bookmarkStart w:id="97" w:name="_Toc513850441"/>
      <w:bookmarkStart w:id="98" w:name="_Toc528510769"/>
      <w:bookmarkStart w:id="99" w:name="_Toc528512215"/>
      <w:bookmarkStart w:id="100" w:name="_Toc528512590"/>
      <w:bookmarkStart w:id="101" w:name="_Toc513850443"/>
      <w:bookmarkStart w:id="102" w:name="_Toc528510771"/>
      <w:bookmarkStart w:id="103" w:name="_Toc528512217"/>
      <w:bookmarkStart w:id="104" w:name="_Toc528512592"/>
      <w:bookmarkStart w:id="105" w:name="_Toc513850445"/>
      <w:bookmarkStart w:id="106" w:name="_Toc528510773"/>
      <w:bookmarkStart w:id="107" w:name="_Toc528512219"/>
      <w:bookmarkStart w:id="108" w:name="_Toc528512594"/>
      <w:bookmarkStart w:id="109" w:name="_Toc513850447"/>
      <w:bookmarkStart w:id="110" w:name="_Toc528510775"/>
      <w:bookmarkStart w:id="111" w:name="_Toc528512221"/>
      <w:bookmarkStart w:id="112" w:name="_Toc528512596"/>
      <w:bookmarkStart w:id="113" w:name="_Toc513850449"/>
      <w:bookmarkStart w:id="114" w:name="_Toc528510777"/>
      <w:bookmarkStart w:id="115" w:name="_Toc528512223"/>
      <w:bookmarkStart w:id="116" w:name="_Toc528512598"/>
      <w:bookmarkStart w:id="117" w:name="_Toc513850451"/>
      <w:bookmarkStart w:id="118" w:name="_Toc528510779"/>
      <w:bookmarkStart w:id="119" w:name="_Toc528512225"/>
      <w:bookmarkStart w:id="120" w:name="_Toc528512600"/>
      <w:bookmarkStart w:id="121" w:name="_Toc513850453"/>
      <w:bookmarkStart w:id="122" w:name="_Toc528510781"/>
      <w:bookmarkStart w:id="123" w:name="_Toc528512227"/>
      <w:bookmarkStart w:id="124" w:name="_Toc528512602"/>
      <w:bookmarkStart w:id="125" w:name="_Toc513850455"/>
      <w:bookmarkStart w:id="126" w:name="_Toc528510783"/>
      <w:bookmarkStart w:id="127" w:name="_Toc528512229"/>
      <w:bookmarkStart w:id="128" w:name="_Toc528512604"/>
      <w:bookmarkStart w:id="129" w:name="_Toc513850457"/>
      <w:bookmarkStart w:id="130" w:name="_Toc528510785"/>
      <w:bookmarkStart w:id="131" w:name="_Toc528512231"/>
      <w:bookmarkStart w:id="132" w:name="_Toc528512606"/>
      <w:bookmarkStart w:id="133" w:name="_Toc513850459"/>
      <w:bookmarkStart w:id="134" w:name="_Toc528510787"/>
      <w:bookmarkStart w:id="135" w:name="_Toc528512233"/>
      <w:bookmarkStart w:id="136" w:name="_Toc528512608"/>
      <w:bookmarkStart w:id="137" w:name="_Toc513850461"/>
      <w:bookmarkStart w:id="138" w:name="_Toc528510789"/>
      <w:bookmarkStart w:id="139" w:name="_Toc528512235"/>
      <w:bookmarkStart w:id="140" w:name="_Toc528512610"/>
      <w:bookmarkStart w:id="141" w:name="_Toc513850463"/>
      <w:bookmarkStart w:id="142" w:name="_Toc528510791"/>
      <w:bookmarkStart w:id="143" w:name="_Toc528512237"/>
      <w:bookmarkStart w:id="144" w:name="_Toc528512612"/>
      <w:bookmarkStart w:id="145" w:name="_Toc513850465"/>
      <w:bookmarkStart w:id="146" w:name="_Toc528510793"/>
      <w:bookmarkStart w:id="147" w:name="_Toc528512239"/>
      <w:bookmarkStart w:id="148" w:name="_Toc528512614"/>
      <w:bookmarkStart w:id="149" w:name="_Toc513850467"/>
      <w:bookmarkStart w:id="150" w:name="_Toc528510795"/>
      <w:bookmarkStart w:id="151" w:name="_Toc528512241"/>
      <w:bookmarkStart w:id="152" w:name="_Toc528512616"/>
      <w:bookmarkStart w:id="153" w:name="_Toc513850469"/>
      <w:bookmarkStart w:id="154" w:name="_Toc528510797"/>
      <w:bookmarkStart w:id="155" w:name="_Toc528512243"/>
      <w:bookmarkStart w:id="156" w:name="_Toc528512618"/>
      <w:bookmarkStart w:id="157" w:name="_Toc513850471"/>
      <w:bookmarkStart w:id="158" w:name="_Toc528510799"/>
      <w:bookmarkStart w:id="159" w:name="_Toc528512245"/>
      <w:bookmarkStart w:id="160" w:name="_Toc528512620"/>
      <w:bookmarkStart w:id="161" w:name="_Toc497625157"/>
      <w:bookmarkStart w:id="162" w:name="_Toc1356143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r>
        <w:br w:type="page"/>
      </w:r>
    </w:p>
    <w:p w:rsidR="00B34964" w:rsidRPr="00E20DEF" w:rsidRDefault="00B34964" w:rsidP="00977543">
      <w:pPr>
        <w:pStyle w:val="R01RSZEK"/>
      </w:pPr>
      <w:bookmarkStart w:id="163" w:name="_Toc17703301"/>
      <w:r w:rsidRPr="00E20DEF">
        <w:lastRenderedPageBreak/>
        <w:t>MÁSODIK RÉSZ - AZ ÉPÍTÉSRE VONATKOZÓ ÁLTALÁNOS RENDELKEZÉSEK</w:t>
      </w:r>
      <w:bookmarkEnd w:id="161"/>
      <w:bookmarkEnd w:id="162"/>
      <w:bookmarkEnd w:id="163"/>
    </w:p>
    <w:p w:rsidR="007C5741" w:rsidRPr="00E20DEF" w:rsidRDefault="0080526E" w:rsidP="00977543">
      <w:pPr>
        <w:pStyle w:val="R02FEJEZET"/>
      </w:pPr>
      <w:bookmarkStart w:id="164" w:name="_Toc497625158"/>
      <w:bookmarkStart w:id="165" w:name="_Toc13561433"/>
      <w:bookmarkStart w:id="166" w:name="_Toc17703302"/>
      <w:r w:rsidRPr="00E20DEF">
        <w:t>fejezet</w:t>
      </w:r>
      <w:r w:rsidR="002B0800" w:rsidRPr="00E20DEF">
        <w:t xml:space="preserve"> -</w:t>
      </w:r>
      <w:r w:rsidRPr="00E20DEF">
        <w:t xml:space="preserve"> </w:t>
      </w:r>
      <w:r w:rsidR="00B34964" w:rsidRPr="00E20DEF">
        <w:t>AZ ÉPÍTÉSI KORLÁTOK</w:t>
      </w:r>
      <w:r w:rsidR="00A1647E" w:rsidRPr="00E20DEF">
        <w:t>, KÖZMŰ</w:t>
      </w:r>
      <w:bookmarkEnd w:id="164"/>
      <w:r w:rsidR="00403AE5" w:rsidRPr="00E20DEF">
        <w:t>feltételek</w:t>
      </w:r>
      <w:bookmarkEnd w:id="165"/>
      <w:bookmarkEnd w:id="166"/>
    </w:p>
    <w:p w:rsidR="00B34964" w:rsidRPr="00E20DEF" w:rsidRDefault="00B34964" w:rsidP="00977543">
      <w:pPr>
        <w:pStyle w:val="R03alfejezet"/>
      </w:pPr>
      <w:bookmarkStart w:id="167" w:name="_Toc13561434"/>
      <w:bookmarkStart w:id="168" w:name="_Toc17703303"/>
      <w:r w:rsidRPr="00E20DEF">
        <w:t xml:space="preserve">Építési korlátozás felszínmozgás-veszélyes </w:t>
      </w:r>
      <w:r w:rsidR="00336838" w:rsidRPr="00E20DEF">
        <w:t xml:space="preserve">és meredek </w:t>
      </w:r>
      <w:r w:rsidRPr="00E20DEF">
        <w:t>területen</w:t>
      </w:r>
      <w:bookmarkEnd w:id="167"/>
      <w:bookmarkEnd w:id="168"/>
    </w:p>
    <w:p w:rsidR="0090514D" w:rsidRDefault="0090514D" w:rsidP="005155B7">
      <w:pPr>
        <w:pStyle w:val="R1para-"/>
      </w:pPr>
      <w:bookmarkStart w:id="169" w:name="_Toc497625159"/>
      <w:bookmarkStart w:id="170" w:name="_Toc497625160"/>
      <w:bookmarkStart w:id="171" w:name="_Toc13561435"/>
      <w:bookmarkStart w:id="172" w:name="_Toc17703304"/>
      <w:bookmarkEnd w:id="169"/>
      <w:bookmarkEnd w:id="170"/>
      <w:bookmarkEnd w:id="171"/>
      <w:r w:rsidRPr="00E20DEF">
        <w:t xml:space="preserve">A </w:t>
      </w:r>
      <w:r>
        <w:t>kerület</w:t>
      </w:r>
      <w:bookmarkEnd w:id="172"/>
    </w:p>
    <w:p w:rsidR="00426D59" w:rsidRDefault="001E1172" w:rsidP="005155B7">
      <w:pPr>
        <w:pStyle w:val="R3pont"/>
      </w:pPr>
      <w:r>
        <w:t>felszínmozgás-veszélyes – a Bécsi út – Frankel Leó út – Török utca – Margit krt. vonalától nyugatra fekvő</w:t>
      </w:r>
      <w:r w:rsidR="00AB6490">
        <w:t xml:space="preserve"> –</w:t>
      </w:r>
      <w:r>
        <w:t xml:space="preserve"> területein, továbbá</w:t>
      </w:r>
    </w:p>
    <w:p w:rsidR="001E1172" w:rsidRDefault="001E1172" w:rsidP="005155B7">
      <w:pPr>
        <w:pStyle w:val="R3pont"/>
      </w:pPr>
      <w:r w:rsidRPr="00E20DEF">
        <w:t>a 25% átlagos lejtést meghaladó területe</w:t>
      </w:r>
      <w:r>
        <w:t>i</w:t>
      </w:r>
      <w:r w:rsidRPr="00E20DEF">
        <w:t>n</w:t>
      </w:r>
      <w:r>
        <w:t>, valamint</w:t>
      </w:r>
    </w:p>
    <w:p w:rsidR="001E1172" w:rsidRPr="00E20DEF" w:rsidRDefault="001E1172" w:rsidP="005155B7">
      <w:pPr>
        <w:pStyle w:val="R3pont"/>
      </w:pPr>
      <w:r>
        <w:t xml:space="preserve">a </w:t>
      </w:r>
      <w:r w:rsidRPr="00E20DEF">
        <w:t xml:space="preserve">Szabályozási Tervben vagy a </w:t>
      </w:r>
      <w:r w:rsidRPr="00C34F7E">
        <w:rPr>
          <w:b/>
        </w:rPr>
        <w:t xml:space="preserve">Hatodik rész </w:t>
      </w:r>
      <w:r>
        <w:rPr>
          <w:b/>
        </w:rPr>
        <w:t>kiegészítő</w:t>
      </w:r>
      <w:r w:rsidRPr="00C34F7E">
        <w:rPr>
          <w:b/>
        </w:rPr>
        <w:t xml:space="preserve"> előírás</w:t>
      </w:r>
      <w:r>
        <w:rPr>
          <w:b/>
        </w:rPr>
        <w:t xml:space="preserve">a </w:t>
      </w:r>
      <w:r w:rsidRPr="00B91934">
        <w:t>szerint</w:t>
      </w:r>
      <w:r>
        <w:t xml:space="preserve"> </w:t>
      </w:r>
      <w:r w:rsidRPr="00E20DEF">
        <w:t>meghatározott területe</w:t>
      </w:r>
      <w:r>
        <w:t>i</w:t>
      </w:r>
      <w:r w:rsidRPr="00E20DEF">
        <w:t>n</w:t>
      </w:r>
    </w:p>
    <w:p w:rsidR="00385996" w:rsidRDefault="001E1172" w:rsidP="00D57950">
      <w:pPr>
        <w:pStyle w:val="R2bekezdes"/>
        <w:numPr>
          <w:ilvl w:val="0"/>
          <w:numId w:val="0"/>
        </w:numPr>
        <w:ind w:left="1134"/>
      </w:pPr>
      <w:r>
        <w:t xml:space="preserve">új </w:t>
      </w:r>
      <w:r w:rsidRPr="00BD1CBF">
        <w:t xml:space="preserve">épületet, támfalat, terepszint alatti építményt létesíteni, építmények terhelési viszonyait megváltoztatni, az eredeti terepszint 3,0 méternél mélyebb megbontásával járó építési tevékenységet folytatni, vagy 1,0 méteres szintkülönbségnél nagyobb mértékű </w:t>
      </w:r>
      <w:r w:rsidRPr="00472847">
        <w:t>tereprendezési tevékenységet folytatni</w:t>
      </w:r>
      <w:r w:rsidR="00970FE0">
        <w:t>,</w:t>
      </w:r>
      <w:r w:rsidRPr="00BD1CBF">
        <w:t xml:space="preserve"> csak a felszínmozgás-veszélyre, csúszásveszélyre vonatkozó jogszabályi feltételek betartásával</w:t>
      </w:r>
      <w:r w:rsidR="00970FE0">
        <w:t>,</w:t>
      </w:r>
      <w:r w:rsidRPr="00BD1CBF">
        <w:t xml:space="preserve"> és a meglévő vagy a tervezett építmény és környezete talajmechanikai viszonyaira, valamint azok kölcsönhatására vonatkozó geotechnikai adatok és a hidrogeológiai viszonyok figyelembevételével szabad.</w:t>
      </w:r>
    </w:p>
    <w:p w:rsidR="00365305" w:rsidRPr="00E20DEF" w:rsidRDefault="00365305" w:rsidP="00B91934">
      <w:pPr>
        <w:pStyle w:val="Q3szint"/>
        <w:numPr>
          <w:ilvl w:val="0"/>
          <w:numId w:val="0"/>
        </w:numPr>
        <w:ind w:left="567"/>
      </w:pPr>
    </w:p>
    <w:p w:rsidR="00DC787F" w:rsidRPr="00E20DEF" w:rsidRDefault="00DC787F" w:rsidP="0090514D">
      <w:pPr>
        <w:pStyle w:val="R03alfejezet"/>
      </w:pPr>
      <w:bookmarkStart w:id="173" w:name="_Toc527471197"/>
      <w:bookmarkStart w:id="174" w:name="_Toc13561436"/>
      <w:bookmarkStart w:id="175" w:name="_Toc17703305"/>
      <w:bookmarkEnd w:id="173"/>
      <w:r w:rsidRPr="00E20DEF">
        <w:t xml:space="preserve">Építési korlátozás </w:t>
      </w:r>
      <w:r w:rsidR="00DE2282" w:rsidRPr="00E20DEF">
        <w:t xml:space="preserve">a </w:t>
      </w:r>
      <w:r w:rsidRPr="00E20DEF">
        <w:t>barlang</w:t>
      </w:r>
      <w:r w:rsidR="00DE2282" w:rsidRPr="00E20DEF">
        <w:t>okkal érintett</w:t>
      </w:r>
      <w:r w:rsidRPr="00E20DEF">
        <w:t xml:space="preserve"> </w:t>
      </w:r>
      <w:r w:rsidR="00DE2282" w:rsidRPr="00E20DEF">
        <w:t>területen</w:t>
      </w:r>
      <w:bookmarkEnd w:id="174"/>
      <w:bookmarkEnd w:id="175"/>
    </w:p>
    <w:p w:rsidR="0090514D" w:rsidRDefault="0090514D" w:rsidP="005155B7">
      <w:pPr>
        <w:pStyle w:val="R1para1"/>
      </w:pPr>
      <w:bookmarkStart w:id="176" w:name="_Toc13561437"/>
      <w:bookmarkStart w:id="177" w:name="_Toc17703306"/>
      <w:bookmarkEnd w:id="176"/>
      <w:r>
        <w:t>(1)</w:t>
      </w:r>
      <w:r>
        <w:tab/>
      </w:r>
      <w:r w:rsidRPr="00E20DEF">
        <w:t>Az</w:t>
      </w:r>
      <w:r>
        <w:t xml:space="preserve"> </w:t>
      </w:r>
      <w:r w:rsidRPr="00E20DEF">
        <w:t xml:space="preserve">– </w:t>
      </w:r>
      <w:r>
        <w:t xml:space="preserve">1. és az </w:t>
      </w:r>
      <w:r w:rsidRPr="00E20DEF">
        <w:t>5.</w:t>
      </w:r>
      <w:r>
        <w:t>a.</w:t>
      </w:r>
      <w:r w:rsidRPr="00E20DEF">
        <w:t xml:space="preserve"> mellékleten feltüntetett – „A”, „B*” és „B” zónában a természetvédelmi törvény hatálya alá nem tartozó természetes üreg, vagy annak jelenlétére utaló geológiai jel, kőzetmódosulás esetén</w:t>
      </w:r>
      <w:r w:rsidR="009F53FD">
        <w:t xml:space="preserve"> </w:t>
      </w:r>
      <w:r w:rsidRPr="0003737F">
        <w:t>földmunkával járó</w:t>
      </w:r>
      <w:r w:rsidR="009F53FD">
        <w:t xml:space="preserve"> </w:t>
      </w:r>
      <w:r w:rsidRPr="00E20DEF">
        <w:t xml:space="preserve">építési tevékenységet végezni csak az </w:t>
      </w:r>
      <w:r w:rsidRPr="0003737F">
        <w:t>elvégzett üregkutatás</w:t>
      </w:r>
      <w:r w:rsidRPr="00E20DEF">
        <w:t xml:space="preserve"> eredményének ismeretében szabad.</w:t>
      </w:r>
      <w:bookmarkEnd w:id="177"/>
    </w:p>
    <w:p w:rsidR="005E5118" w:rsidRPr="00E20DEF" w:rsidRDefault="005E5118" w:rsidP="005155B7">
      <w:pPr>
        <w:pStyle w:val="R2bekezdes"/>
      </w:pPr>
      <w:r w:rsidRPr="00E20DEF">
        <w:t xml:space="preserve">A karsztos terület barlangtani értékeinek megóvása érdekében a veszélyeztetettség mértéke alapján az 5. mellékleten és a Szabályozási </w:t>
      </w:r>
      <w:r w:rsidR="001A68F0">
        <w:t>T</w:t>
      </w:r>
      <w:r w:rsidR="001A68F0" w:rsidRPr="00E20DEF">
        <w:t xml:space="preserve">erven </w:t>
      </w:r>
      <w:r w:rsidRPr="00E20DEF">
        <w:t>feltüntetett „A” és „B*” zónákban</w:t>
      </w:r>
    </w:p>
    <w:p w:rsidR="005E5118" w:rsidRPr="00E20DEF" w:rsidRDefault="005E5118" w:rsidP="005155B7">
      <w:pPr>
        <w:pStyle w:val="R3pont"/>
      </w:pPr>
      <w:r w:rsidRPr="00E20DEF">
        <w:t xml:space="preserve">épületet, támfalat, terepszint alatti építményt létesíteni, bővíteni, a terhelési viszonyokat megváltoztató módon átalakítani, </w:t>
      </w:r>
      <w:r w:rsidR="00FD657C" w:rsidRPr="00E20DEF">
        <w:t>vagy</w:t>
      </w:r>
      <w:r w:rsidRPr="00E20DEF">
        <w:t xml:space="preserve"> megszüntetni csak a legalább 10 m mélységig hatoló, üregkutatásra is kiterjedő </w:t>
      </w:r>
      <w:r w:rsidRPr="00E20DEF">
        <w:rPr>
          <w:i/>
        </w:rPr>
        <w:t>geotechnikai jelentés</w:t>
      </w:r>
      <w:r w:rsidRPr="00E20DEF">
        <w:t xml:space="preserve"> megállapításainak </w:t>
      </w:r>
      <w:r w:rsidR="00FD657C" w:rsidRPr="00E20DEF">
        <w:t>ismeretében</w:t>
      </w:r>
      <w:r w:rsidRPr="00E20DEF">
        <w:t xml:space="preserve"> szabad,</w:t>
      </w:r>
    </w:p>
    <w:p w:rsidR="00F62659" w:rsidRPr="00E20DEF" w:rsidRDefault="00F62659" w:rsidP="005155B7">
      <w:pPr>
        <w:pStyle w:val="R3pont"/>
      </w:pPr>
      <w:r w:rsidRPr="00E20DEF">
        <w:t xml:space="preserve">a Szabályozási </w:t>
      </w:r>
      <w:r w:rsidRPr="0003737F">
        <w:t>Terven jelölt „</w:t>
      </w:r>
      <w:r w:rsidRPr="0003737F">
        <w:rPr>
          <w:i/>
        </w:rPr>
        <w:t>jellemzően</w:t>
      </w:r>
      <w:r w:rsidRPr="00E20DEF">
        <w:rPr>
          <w:i/>
        </w:rPr>
        <w:t xml:space="preserve"> teljes</w:t>
      </w:r>
      <w:r w:rsidR="004D5E2C">
        <w:rPr>
          <w:i/>
        </w:rPr>
        <w:t xml:space="preserve"> </w:t>
      </w:r>
      <w:r w:rsidRPr="00E20DEF">
        <w:rPr>
          <w:i/>
        </w:rPr>
        <w:t>értékű zöldfelületként megtartandó/kialakítandó terület”</w:t>
      </w:r>
      <w:r w:rsidRPr="00E20DEF">
        <w:t xml:space="preserve"> lehatároláson belül vízzáró burkolat nem létesíthető, </w:t>
      </w:r>
    </w:p>
    <w:p w:rsidR="005E5118" w:rsidRPr="00E20DEF" w:rsidRDefault="005E5118" w:rsidP="005155B7">
      <w:pPr>
        <w:pStyle w:val="R3pont"/>
      </w:pPr>
      <w:r w:rsidRPr="00E20DEF">
        <w:t xml:space="preserve">a természeti értékek védelme érdekében közművek kialakítására csak olyan műszaki megoldás alkalmazható, mely kizárja, hogy ivóvíz, szennyvíz, gáz </w:t>
      </w:r>
      <w:r w:rsidR="001A68F0">
        <w:t>–</w:t>
      </w:r>
      <w:r w:rsidR="00FD657C" w:rsidRPr="00E20DEF">
        <w:t xml:space="preserve"> </w:t>
      </w:r>
      <w:r w:rsidRPr="00E20DEF">
        <w:t xml:space="preserve">akár meghibásodás esetén </w:t>
      </w:r>
      <w:r w:rsidR="001A68F0">
        <w:t>–</w:t>
      </w:r>
      <w:r w:rsidR="00FD657C" w:rsidRPr="00E20DEF">
        <w:t xml:space="preserve"> </w:t>
      </w:r>
      <w:r w:rsidRPr="00E20DEF">
        <w:t>a karsztba jusson,</w:t>
      </w:r>
    </w:p>
    <w:p w:rsidR="005E5118" w:rsidRPr="00E20DEF" w:rsidRDefault="005E5118" w:rsidP="005155B7">
      <w:pPr>
        <w:pStyle w:val="R3pont"/>
      </w:pPr>
      <w:r w:rsidRPr="00E20DEF">
        <w:t>a közműveket vízzáró minőségben, vízzáró csatlakozással, ellenőrizhető módon kell megépíteni,</w:t>
      </w:r>
    </w:p>
    <w:p w:rsidR="005E5118" w:rsidRPr="00E20DEF" w:rsidRDefault="005E5118" w:rsidP="005155B7">
      <w:pPr>
        <w:pStyle w:val="R3pont"/>
      </w:pPr>
      <w:r w:rsidRPr="00E20DEF">
        <w:t>a meglévő szikkasztókat fel kell számolni.</w:t>
      </w:r>
    </w:p>
    <w:p w:rsidR="00E36E0A" w:rsidRPr="00E20DEF" w:rsidRDefault="00E36E0A" w:rsidP="005155B7">
      <w:pPr>
        <w:pStyle w:val="R2bekezdes"/>
      </w:pPr>
      <w:r w:rsidRPr="00E20DEF">
        <w:t>Az „A” zónában</w:t>
      </w:r>
    </w:p>
    <w:p w:rsidR="00E36E0A" w:rsidRPr="00E20DEF" w:rsidRDefault="00585915" w:rsidP="005155B7">
      <w:pPr>
        <w:pStyle w:val="R3pont"/>
      </w:pPr>
      <w:r>
        <w:t xml:space="preserve">az építési tevékenységhez kapcsolódó vagy műszakilag szükséges </w:t>
      </w:r>
      <w:r w:rsidR="00E36E0A" w:rsidRPr="00E20DEF">
        <w:t>terepmegbontás</w:t>
      </w:r>
      <w:r>
        <w:t>on túl további jelentős terepmegbontás</w:t>
      </w:r>
      <w:r w:rsidR="00E36E0A" w:rsidRPr="00E20DEF">
        <w:t xml:space="preserve"> nem történhet,</w:t>
      </w:r>
    </w:p>
    <w:p w:rsidR="00B973F2" w:rsidRDefault="00F92EE1" w:rsidP="005155B7">
      <w:pPr>
        <w:pStyle w:val="R3pont"/>
      </w:pPr>
      <w:r w:rsidRPr="00E20DEF">
        <w:t xml:space="preserve">ha az építési övezet megengedett legnagyobb </w:t>
      </w:r>
      <w:r w:rsidR="00070DE4" w:rsidRPr="00E20DEF">
        <w:t xml:space="preserve">terepszint feletti </w:t>
      </w:r>
      <w:r w:rsidRPr="00E20DEF">
        <w:t>beépítési mértéke</w:t>
      </w:r>
    </w:p>
    <w:p w:rsidR="00B973F2" w:rsidRDefault="00B973F2" w:rsidP="005155B7">
      <w:pPr>
        <w:pStyle w:val="R4alpont"/>
      </w:pPr>
      <w:r w:rsidRPr="00E20DEF">
        <w:t>20%-nál kisebb, akkor a terepszint alatti, feletti beépítettség és az ezeken kívüli vízzáróan burkolt felületek együttesen sem haladhatják meg a telek területének 20%-át,</w:t>
      </w:r>
    </w:p>
    <w:p w:rsidR="00B973F2" w:rsidRDefault="00B973F2" w:rsidP="005155B7">
      <w:pPr>
        <w:pStyle w:val="R4alpont"/>
      </w:pPr>
      <w:r w:rsidRPr="00E20DEF">
        <w:t>20% vagy annál nagyobb, akkor a terepszint alatti, feletti beépítettség és az ezeken kívüli vízzáróan burkolt felületek együttesen sem haladhatják meg a telek területének terepszint felett megengedett beépítési mértékét 5%-kal nagyobb mértékben,</w:t>
      </w:r>
    </w:p>
    <w:p w:rsidR="0082748C" w:rsidRDefault="00D6510D" w:rsidP="005155B7">
      <w:pPr>
        <w:pStyle w:val="R3pont"/>
      </w:pPr>
      <w:r w:rsidRPr="00E20DEF">
        <w:t>beépítésre nem szánt területen</w:t>
      </w:r>
      <w:r w:rsidR="00A72A8A" w:rsidRPr="00E20DEF">
        <w:t xml:space="preserve"> – a közlekedést szolgáló közterületek kivételével </w:t>
      </w:r>
      <w:r w:rsidR="001A68F0" w:rsidRPr="00E20DEF">
        <w:t>–</w:t>
      </w:r>
    </w:p>
    <w:p w:rsidR="0082748C" w:rsidRDefault="0082748C" w:rsidP="005155B7">
      <w:pPr>
        <w:pStyle w:val="R4alpont"/>
      </w:pPr>
      <w:r w:rsidRPr="00E20DEF">
        <w:t>vízzáróan burkolt felületek sem a felszínen, sem a felszín alatt nem létesíthetők</w:t>
      </w:r>
    </w:p>
    <w:p w:rsidR="0082748C" w:rsidRDefault="0082748C" w:rsidP="005155B7">
      <w:pPr>
        <w:pStyle w:val="R4alpont"/>
      </w:pPr>
      <w:r w:rsidRPr="00E20DEF">
        <w:t>a kerítés kivételével építmény nem helyezhető el</w:t>
      </w:r>
      <w:r>
        <w:t>,</w:t>
      </w:r>
    </w:p>
    <w:p w:rsidR="00D6510D" w:rsidRPr="00E20DEF" w:rsidRDefault="00DF2F47" w:rsidP="005155B7">
      <w:pPr>
        <w:pStyle w:val="R3pont"/>
      </w:pPr>
      <w:r w:rsidRPr="00E20DEF">
        <w:t>bontást követő új épület vagy vízzáróan burkolt felület kialakítása a meglévő épület vagy vízzáróan burkolt felület helyének igénybevételével történhet.</w:t>
      </w:r>
    </w:p>
    <w:p w:rsidR="0068279C" w:rsidRDefault="00F62659" w:rsidP="005155B7">
      <w:pPr>
        <w:pStyle w:val="R2bekezdes"/>
      </w:pPr>
      <w:r w:rsidRPr="00E20DEF">
        <w:t xml:space="preserve">A </w:t>
      </w:r>
      <w:r w:rsidR="00DF2F47" w:rsidRPr="00E20DEF">
        <w:t>„B*”</w:t>
      </w:r>
      <w:r w:rsidRPr="00E20DEF">
        <w:t xml:space="preserve"> </w:t>
      </w:r>
      <w:r w:rsidR="00DF2F47" w:rsidRPr="00E20DEF">
        <w:t>zónában</w:t>
      </w:r>
      <w:r w:rsidRPr="00E20DEF">
        <w:t xml:space="preserve"> az építési övezetekbe</w:t>
      </w:r>
      <w:r w:rsidR="00152FD3">
        <w:t>n</w:t>
      </w:r>
      <w:r w:rsidRPr="00E20DEF">
        <w:t xml:space="preserve"> a telek terepszint alatt és fölött</w:t>
      </w:r>
      <w:r w:rsidR="00152FD3">
        <w:t xml:space="preserve"> beépített területének</w:t>
      </w:r>
      <w:r w:rsidRPr="00E20DEF">
        <w:t xml:space="preserve">, valamint vízzáróan burkolt felületeinek </w:t>
      </w:r>
      <w:r w:rsidR="00152FD3">
        <w:t xml:space="preserve">együttes </w:t>
      </w:r>
      <w:r w:rsidR="00FC6987">
        <w:t xml:space="preserve">mértéke </w:t>
      </w:r>
      <w:r w:rsidRPr="00E20DEF">
        <w:t xml:space="preserve">legfeljebb 5%-al haladhatja meg az építési övezetben </w:t>
      </w:r>
      <w:r w:rsidR="00A72A8A" w:rsidRPr="00E20DEF">
        <w:t xml:space="preserve">megengedett </w:t>
      </w:r>
      <w:r w:rsidRPr="00E20DEF">
        <w:t>legnagyobb terepszint feletti beépítési mértéket</w:t>
      </w:r>
      <w:r w:rsidR="00332AD7">
        <w:t>.</w:t>
      </w:r>
    </w:p>
    <w:p w:rsidR="00332AD7" w:rsidRDefault="00332AD7" w:rsidP="005155B7">
      <w:pPr>
        <w:pStyle w:val="R2bekezdes"/>
      </w:pPr>
      <w:r w:rsidRPr="00E20DEF">
        <w:t>A „B” zónában az építési övezetekbe</w:t>
      </w:r>
      <w:r w:rsidR="00152FD3">
        <w:t>n</w:t>
      </w:r>
      <w:r w:rsidRPr="00E20DEF">
        <w:t xml:space="preserve"> a telek terepszint alatt és fölött</w:t>
      </w:r>
      <w:r w:rsidR="00152FD3">
        <w:t xml:space="preserve"> beépített területének</w:t>
      </w:r>
      <w:r w:rsidRPr="00E20DEF">
        <w:t>, valamint vízzáróan burkolt felületeinek</w:t>
      </w:r>
      <w:r w:rsidR="00152FD3">
        <w:t xml:space="preserve"> együttes</w:t>
      </w:r>
      <w:r w:rsidRPr="00E20DEF">
        <w:t xml:space="preserve"> </w:t>
      </w:r>
      <w:r>
        <w:t xml:space="preserve">mértéke </w:t>
      </w:r>
    </w:p>
    <w:p w:rsidR="00332AD7" w:rsidRPr="00E20DEF" w:rsidRDefault="00332AD7" w:rsidP="005155B7">
      <w:pPr>
        <w:pStyle w:val="R3pont"/>
      </w:pPr>
      <w:r w:rsidRPr="00E20DEF">
        <w:t xml:space="preserve">legfeljebb </w:t>
      </w:r>
      <w:r>
        <w:t>40% lehet, vagy</w:t>
      </w:r>
    </w:p>
    <w:p w:rsidR="00332AD7" w:rsidRDefault="00332AD7" w:rsidP="005155B7">
      <w:pPr>
        <w:pStyle w:val="R3pont"/>
      </w:pPr>
      <w:r>
        <w:t xml:space="preserve">legfeljebb 5%-al haladhatja meg az építési övezetben megengedett legnagyobb terepszint feletti beépítési mértéket, amennyiben annak a 2. mellékletben </w:t>
      </w:r>
      <w:r w:rsidR="00F931F8">
        <w:t xml:space="preserve">vagy az építési övezet előírásában </w:t>
      </w:r>
      <w:r>
        <w:t>rögzített értéke meghaladja a</w:t>
      </w:r>
      <w:r w:rsidR="00A673A7">
        <w:t xml:space="preserve"> </w:t>
      </w:r>
      <w:r>
        <w:t>35%-ot, továbbá</w:t>
      </w:r>
    </w:p>
    <w:p w:rsidR="00332AD7" w:rsidRPr="00E20DEF" w:rsidRDefault="00332AD7" w:rsidP="005155B7">
      <w:pPr>
        <w:pStyle w:val="R3pont"/>
      </w:pPr>
      <w:r>
        <w:t xml:space="preserve">az a) és b) ponttól eltérően az </w:t>
      </w:r>
      <w:r w:rsidRPr="00A3549F">
        <w:rPr>
          <w:b/>
          <w:sz w:val="22"/>
        </w:rPr>
        <w:t>Ln-2/AI/Z-1</w:t>
      </w:r>
      <w:r>
        <w:t xml:space="preserve"> építési övezetben elérheti a 100%-ot, a </w:t>
      </w:r>
      <w:r w:rsidRPr="00A3549F">
        <w:rPr>
          <w:b/>
          <w:sz w:val="22"/>
        </w:rPr>
        <w:t>K-Rek/SZ-Sp-1</w:t>
      </w:r>
      <w:r>
        <w:t xml:space="preserve"> építési övezetben elérheti a 45%-ot</w:t>
      </w:r>
      <w:r w:rsidR="00A31B8E">
        <w:t>,</w:t>
      </w:r>
    </w:p>
    <w:p w:rsidR="00A31B8E" w:rsidRPr="00E20DEF" w:rsidRDefault="00A31B8E" w:rsidP="005155B7">
      <w:pPr>
        <w:pStyle w:val="R3pont"/>
      </w:pPr>
      <w:r>
        <w:t xml:space="preserve">a </w:t>
      </w:r>
      <w:r w:rsidRPr="00397404">
        <w:rPr>
          <w:b/>
          <w:sz w:val="22"/>
        </w:rPr>
        <w:t>Te</w:t>
      </w:r>
      <w:r>
        <w:t xml:space="preserve"> jelű építési övezetekben a Rendelet hatálybalépése előtt kialakult, meglévő állapot szerint megtartható, akkor is, ha az meghaladja az a) és b) pontban meghatározott mértéket</w:t>
      </w:r>
      <w:r w:rsidRPr="00E20DEF">
        <w:t>.</w:t>
      </w:r>
    </w:p>
    <w:p w:rsidR="00397404" w:rsidRDefault="00397404" w:rsidP="00A31B8E">
      <w:pPr>
        <w:pStyle w:val="Q3szint"/>
        <w:numPr>
          <w:ilvl w:val="0"/>
          <w:numId w:val="0"/>
        </w:numPr>
      </w:pPr>
    </w:p>
    <w:p w:rsidR="00473E1C" w:rsidRPr="00E20DEF" w:rsidRDefault="00473E1C" w:rsidP="0090514D">
      <w:pPr>
        <w:pStyle w:val="R03alfejezet"/>
      </w:pPr>
      <w:bookmarkStart w:id="178" w:name="_Toc508104238"/>
      <w:bookmarkStart w:id="179" w:name="_Toc13561438"/>
      <w:bookmarkStart w:id="180" w:name="_Toc17703307"/>
      <w:r w:rsidRPr="00E20DEF">
        <w:t>A telek természetes terepfelületének megváltoztatása</w:t>
      </w:r>
      <w:bookmarkEnd w:id="178"/>
      <w:bookmarkEnd w:id="179"/>
      <w:bookmarkEnd w:id="180"/>
    </w:p>
    <w:p w:rsidR="0090514D" w:rsidRDefault="0090514D" w:rsidP="005155B7">
      <w:pPr>
        <w:pStyle w:val="R1para1"/>
      </w:pPr>
      <w:bookmarkStart w:id="181" w:name="_Toc13561439"/>
      <w:bookmarkStart w:id="182" w:name="_Toc17703308"/>
      <w:bookmarkEnd w:id="181"/>
      <w:r>
        <w:t>(1)</w:t>
      </w:r>
      <w:r>
        <w:tab/>
        <w:t>A telek természetes terepszintjét megváltoztatni csak építési tevékenységgel összefüggésben, indokolt esetben megengedett.</w:t>
      </w:r>
      <w:bookmarkEnd w:id="182"/>
    </w:p>
    <w:p w:rsidR="00E11497" w:rsidRPr="00E20DEF" w:rsidRDefault="00E11497" w:rsidP="005155B7">
      <w:pPr>
        <w:pStyle w:val="R2bekezdes"/>
      </w:pPr>
      <w:r w:rsidRPr="00E20DEF">
        <w:t xml:space="preserve">Az </w:t>
      </w:r>
      <w:r>
        <w:t xml:space="preserve">telek természetes terepszintjének (1) bekezdés szerinti megváltoztatása során az </w:t>
      </w:r>
      <w:r w:rsidRPr="00E20DEF">
        <w:t xml:space="preserve">eredeti terepfelszín és a végleges rendezett terep szintkülönbsége – ha az övezeti előírás vagy a </w:t>
      </w:r>
      <w:r w:rsidRPr="00C34F7E">
        <w:rPr>
          <w:b/>
        </w:rPr>
        <w:t xml:space="preserve">Hatodik rész </w:t>
      </w:r>
      <w:r>
        <w:rPr>
          <w:b/>
        </w:rPr>
        <w:t>kiegészítő</w:t>
      </w:r>
      <w:r w:rsidRPr="00C34F7E">
        <w:rPr>
          <w:b/>
        </w:rPr>
        <w:t xml:space="preserve"> előírás</w:t>
      </w:r>
      <w:r>
        <w:rPr>
          <w:b/>
        </w:rPr>
        <w:t>a</w:t>
      </w:r>
      <w:r w:rsidRPr="00E20DEF">
        <w:t xml:space="preserve"> másként nem rendelkezik –</w:t>
      </w:r>
    </w:p>
    <w:p w:rsidR="00AD006D" w:rsidRPr="00E20DEF" w:rsidRDefault="00AD006D" w:rsidP="005155B7">
      <w:pPr>
        <w:pStyle w:val="R3pont"/>
      </w:pPr>
      <w:r w:rsidRPr="00E20DEF">
        <w:t>a telken belül a szomszéd telek határától számított 3,0 méter széles sávban</w:t>
      </w:r>
      <w:r w:rsidR="009F0AB7" w:rsidRPr="00E20DEF">
        <w:t xml:space="preserve"> – a csapadékvíz saját telken belül tartásának biztosítása mellet</w:t>
      </w:r>
      <w:r w:rsidR="005E53E9">
        <w:t>t</w:t>
      </w:r>
      <w:r w:rsidR="009F0AB7" w:rsidRPr="00E20DEF">
        <w:t xml:space="preserve"> – sem </w:t>
      </w:r>
      <w:r w:rsidRPr="00E20DEF">
        <w:t xml:space="preserve">haladhatja </w:t>
      </w:r>
      <w:r w:rsidRPr="0003737F">
        <w:t xml:space="preserve">meg a </w:t>
      </w:r>
      <w:r w:rsidR="00070DE4" w:rsidRPr="0003737F">
        <w:t>0,3</w:t>
      </w:r>
      <w:r w:rsidRPr="00E20DEF">
        <w:t xml:space="preserve"> métert, kivéve a c) pont szerinti esetben,</w:t>
      </w:r>
    </w:p>
    <w:p w:rsidR="00AD006D" w:rsidRDefault="00AD006D" w:rsidP="005155B7">
      <w:pPr>
        <w:pStyle w:val="R3pont"/>
      </w:pPr>
      <w:r w:rsidRPr="00E20DEF">
        <w:t xml:space="preserve">a telek a) pontban rögzített területrészén </w:t>
      </w:r>
      <w:r w:rsidR="00223036" w:rsidRPr="00E20DEF">
        <w:t>kívül</w:t>
      </w:r>
    </w:p>
    <w:p w:rsidR="008106EE" w:rsidRDefault="008106EE" w:rsidP="005155B7">
      <w:pPr>
        <w:pStyle w:val="R4alpont"/>
      </w:pPr>
      <w:r w:rsidRPr="00E20DEF">
        <w:t>a legfeljebb 5% eredeti lejtésű terepen nem haladhatja meg az 1,0 métert,</w:t>
      </w:r>
    </w:p>
    <w:p w:rsidR="008106EE" w:rsidRDefault="008106EE" w:rsidP="005155B7">
      <w:pPr>
        <w:pStyle w:val="R4alpont"/>
      </w:pPr>
      <w:r w:rsidRPr="00E20DEF">
        <w:t xml:space="preserve">az 5%-nál nagyobb eredeti lejtésű terepen nem haladhatja meg </w:t>
      </w:r>
      <w:r w:rsidRPr="0003737F">
        <w:t>az 1,5</w:t>
      </w:r>
      <w:r w:rsidRPr="00E20DEF">
        <w:t xml:space="preserve"> métert,</w:t>
      </w:r>
    </w:p>
    <w:p w:rsidR="00253D3E" w:rsidRPr="00E20DEF" w:rsidRDefault="00253D3E" w:rsidP="00D57950">
      <w:pPr>
        <w:pStyle w:val="R3pont"/>
        <w:numPr>
          <w:ilvl w:val="0"/>
          <w:numId w:val="0"/>
        </w:numPr>
        <w:ind w:left="1559"/>
      </w:pPr>
      <w:r w:rsidRPr="00E20DEF">
        <w:t>kivéve a c) pont szerinti esetben</w:t>
      </w:r>
      <w:r w:rsidR="008106EE">
        <w:t>,</w:t>
      </w:r>
    </w:p>
    <w:p w:rsidR="00AD006D" w:rsidRPr="00E20DEF" w:rsidRDefault="00253D3E" w:rsidP="005155B7">
      <w:pPr>
        <w:pStyle w:val="R3pont"/>
      </w:pPr>
      <w:r w:rsidRPr="00E20DEF">
        <w:t>kizárólag az épület rendeltetésszerű használata, vagy műszaki, biztonsági követelmények (csapadékvíz-elvezetés, állékonyság) biztosítása érdekében haladhatja meg az a) és b) pontban rögzített értékeket.</w:t>
      </w:r>
    </w:p>
    <w:p w:rsidR="00BE7018" w:rsidRPr="00E20DEF" w:rsidRDefault="00BE7018" w:rsidP="005155B7">
      <w:pPr>
        <w:pStyle w:val="R2bekezdes"/>
      </w:pPr>
      <w:r w:rsidRPr="00E20DEF">
        <w:t>Rézsű kizárólag olyan módon alakítható ki, hogy annak állékonysága a telek területén belül biztosítható legyen.</w:t>
      </w:r>
    </w:p>
    <w:p w:rsidR="00B61937" w:rsidRDefault="00B61937" w:rsidP="005155B7">
      <w:pPr>
        <w:pStyle w:val="R2bekezdes"/>
      </w:pPr>
      <w:r w:rsidRPr="00E20DEF">
        <w:t xml:space="preserve">Építmény bontása után a </w:t>
      </w:r>
      <w:r w:rsidR="00A0610A" w:rsidRPr="00E20DEF">
        <w:t>telek természetes terepfelületére jellemző viszonyokat kell kialakítani</w:t>
      </w:r>
      <w:r w:rsidRPr="00E20DEF">
        <w:t>, kivéve, ha új építmény kerül az elbontott helyére.</w:t>
      </w:r>
    </w:p>
    <w:p w:rsidR="007012DF" w:rsidRDefault="007012DF" w:rsidP="007012DF">
      <w:pPr>
        <w:pStyle w:val="Q2szint"/>
        <w:numPr>
          <w:ilvl w:val="0"/>
          <w:numId w:val="0"/>
        </w:numPr>
        <w:spacing w:before="60"/>
        <w:ind w:left="425"/>
      </w:pPr>
    </w:p>
    <w:p w:rsidR="00B34964" w:rsidRPr="00E20DEF" w:rsidRDefault="00ED32CA" w:rsidP="0090514D">
      <w:pPr>
        <w:pStyle w:val="R03alfejezet"/>
      </w:pPr>
      <w:bookmarkStart w:id="183" w:name="_Toc518295670"/>
      <w:bookmarkStart w:id="184" w:name="_Toc13561440"/>
      <w:bookmarkStart w:id="185" w:name="_Toc17703309"/>
      <w:bookmarkEnd w:id="183"/>
      <w:r w:rsidRPr="00E20DEF">
        <w:t>A k</w:t>
      </w:r>
      <w:r w:rsidR="00B34964" w:rsidRPr="00E20DEF">
        <w:t>özművesítettség</w:t>
      </w:r>
      <w:r w:rsidRPr="00E20DEF">
        <w:t xml:space="preserve"> feltételei</w:t>
      </w:r>
      <w:bookmarkEnd w:id="184"/>
      <w:bookmarkEnd w:id="185"/>
      <w:r w:rsidRPr="00E20DEF">
        <w:t xml:space="preserve"> </w:t>
      </w:r>
    </w:p>
    <w:p w:rsidR="00684D2A" w:rsidRDefault="00684D2A" w:rsidP="005155B7">
      <w:pPr>
        <w:pStyle w:val="R1para1"/>
      </w:pPr>
      <w:bookmarkStart w:id="186" w:name="_Toc497625164"/>
      <w:bookmarkStart w:id="187" w:name="_Toc13561441"/>
      <w:bookmarkStart w:id="188" w:name="_Toc17703310"/>
      <w:bookmarkEnd w:id="186"/>
      <w:bookmarkEnd w:id="187"/>
      <w:r>
        <w:t>(1)</w:t>
      </w:r>
      <w:r>
        <w:tab/>
      </w:r>
      <w:r w:rsidRPr="00E20DEF">
        <w:t>Beépítésre szánt területen az építési övezetek</w:t>
      </w:r>
      <w:r>
        <w:t xml:space="preserve"> építési telkein a</w:t>
      </w:r>
      <w:r w:rsidRPr="00E20DEF">
        <w:t xml:space="preserve"> </w:t>
      </w:r>
      <w:r w:rsidRPr="00E20DEF">
        <w:rPr>
          <w:b/>
        </w:rPr>
        <w:t>közműellátás</w:t>
      </w:r>
      <w:r>
        <w:rPr>
          <w:b/>
        </w:rPr>
        <w:t xml:space="preserve"> </w:t>
      </w:r>
      <w:r w:rsidRPr="00E20DEF">
        <w:rPr>
          <w:b/>
        </w:rPr>
        <w:t>mértéke és módja</w:t>
      </w:r>
      <w:r w:rsidRPr="00E20DEF">
        <w:t xml:space="preserve"> a teljes közművesítettség.</w:t>
      </w:r>
      <w:bookmarkEnd w:id="188"/>
    </w:p>
    <w:p w:rsidR="002A209F" w:rsidRPr="00E20DEF" w:rsidRDefault="00A46F0D" w:rsidP="005155B7">
      <w:pPr>
        <w:pStyle w:val="R2bekezdes"/>
      </w:pPr>
      <w:r w:rsidRPr="00E20DEF">
        <w:t>Beépítésre szánt területen</w:t>
      </w:r>
    </w:p>
    <w:p w:rsidR="00A46F0D" w:rsidRPr="00E20DEF" w:rsidRDefault="00A46F0D" w:rsidP="005155B7">
      <w:pPr>
        <w:pStyle w:val="R3pont"/>
      </w:pPr>
      <w:r w:rsidRPr="00E20DEF">
        <w:t>házi vízbekötés csak akkor létesíthető, ha közüzemi csatornahálózatra való rákötés megtörtént,</w:t>
      </w:r>
    </w:p>
    <w:p w:rsidR="00A46F0D" w:rsidRPr="00E20DEF" w:rsidRDefault="00A46F0D" w:rsidP="005155B7">
      <w:pPr>
        <w:pStyle w:val="R3pont"/>
      </w:pPr>
      <w:r w:rsidRPr="00E20DEF">
        <w:t>új villamos</w:t>
      </w:r>
      <w:r w:rsidR="00485700">
        <w:t xml:space="preserve"> </w:t>
      </w:r>
      <w:r w:rsidRPr="00E20DEF">
        <w:t>energia ingatlan-bekötés csak földalatti csatlakozás kiépítésével valósítható meg akkor is, ha a közhálózat oszlopsoron halad</w:t>
      </w:r>
      <w:r w:rsidR="001A68F0">
        <w:t>.</w:t>
      </w:r>
    </w:p>
    <w:p w:rsidR="00036E6B" w:rsidRPr="00E20DEF" w:rsidRDefault="000F0855" w:rsidP="005155B7">
      <w:pPr>
        <w:pStyle w:val="R2bekezdes"/>
      </w:pPr>
      <w:r w:rsidRPr="00E20DEF">
        <w:t>B</w:t>
      </w:r>
      <w:r w:rsidR="005B2C8F" w:rsidRPr="00E20DEF">
        <w:t>iztosítani kell a csapadékvíz telken belül tartását.</w:t>
      </w:r>
    </w:p>
    <w:p w:rsidR="00B61937" w:rsidRPr="003A5F21" w:rsidRDefault="00B61937" w:rsidP="005155B7">
      <w:pPr>
        <w:pStyle w:val="R2bekezdes"/>
      </w:pPr>
      <w:r w:rsidRPr="00B91934">
        <w:t xml:space="preserve">Az építési telken belül zárt, terepszint alatti kialakítású záportározót kell létesíteni a telek beépítése, burkoltságának növelése hatására keletkező többlet csapadékvíz visszatartására, ha </w:t>
      </w:r>
      <w:r w:rsidR="00FC36FB" w:rsidRPr="00B91934">
        <w:t xml:space="preserve">az </w:t>
      </w:r>
      <w:r w:rsidRPr="00B91934">
        <w:t xml:space="preserve">elvezetendő csapadékvíz mennyisége meghaladja a telekről korábban elvezetendő csapadékvíz mennyiségét. </w:t>
      </w:r>
      <w:r w:rsidRPr="00B91934">
        <w:rPr>
          <w:bCs/>
        </w:rPr>
        <w:t>A záportározó méretét úgy kell meghatározni, hogy</w:t>
      </w:r>
      <w:r w:rsidRPr="00B91934">
        <w:t xml:space="preserve"> minden megkezdett 50 m</w:t>
      </w:r>
      <w:r w:rsidRPr="00B91934">
        <w:rPr>
          <w:vertAlign w:val="superscript"/>
        </w:rPr>
        <w:t>2</w:t>
      </w:r>
      <w:r w:rsidRPr="00B91934">
        <w:t xml:space="preserve"> tető- és</w:t>
      </w:r>
      <w:r w:rsidRPr="00B91934">
        <w:rPr>
          <w:vertAlign w:val="superscript"/>
        </w:rPr>
        <w:t xml:space="preserve"> </w:t>
      </w:r>
      <w:r w:rsidRPr="00B91934">
        <w:t>burkolt felületenként 1 m</w:t>
      </w:r>
      <w:r w:rsidRPr="00B91934">
        <w:rPr>
          <w:vertAlign w:val="superscript"/>
        </w:rPr>
        <w:t>3</w:t>
      </w:r>
      <w:r w:rsidRPr="00B91934">
        <w:t xml:space="preserve"> helyi záportározó térfogatot kell kialakítani. A záportározó túlfolyójából fékezetten vezethető ki a víz, a </w:t>
      </w:r>
      <w:r w:rsidRPr="00B91934">
        <w:rPr>
          <w:bCs/>
        </w:rPr>
        <w:t>fékezést úgy kell meghatározni, hogy a vízkifolyás intenzitása nem haladhatja meg a telekről a beruházást megelőző vízkifolyás intenzitását</w:t>
      </w:r>
      <w:r w:rsidR="00DD22D6" w:rsidRPr="00AC025C">
        <w:rPr>
          <w:bCs/>
        </w:rPr>
        <w:t>.</w:t>
      </w:r>
    </w:p>
    <w:p w:rsidR="00947A5D" w:rsidRPr="00E20DEF" w:rsidRDefault="00947A5D" w:rsidP="005155B7">
      <w:pPr>
        <w:pStyle w:val="R2bekezdes"/>
      </w:pPr>
      <w:r w:rsidRPr="00E20DEF">
        <w:t>Az (utcai) nyílt árkos vízelvezető hálózat felett</w:t>
      </w:r>
      <w:r w:rsidR="00CD482D" w:rsidRPr="00E20DEF">
        <w:t xml:space="preserve"> – a saroktelek kivételével –</w:t>
      </w:r>
      <w:r w:rsidRPr="00E20DEF">
        <w:t xml:space="preserve"> </w:t>
      </w:r>
      <w:r w:rsidR="00CD482D" w:rsidRPr="00E20DEF">
        <w:t xml:space="preserve">telkenként legfeljebb egy </w:t>
      </w:r>
      <w:r w:rsidRPr="00E20DEF">
        <w:t xml:space="preserve">kocsi behajtó </w:t>
      </w:r>
      <w:r w:rsidR="00CD482D" w:rsidRPr="00E20DEF">
        <w:t>létesíthető:</w:t>
      </w:r>
    </w:p>
    <w:p w:rsidR="00CD482D" w:rsidRPr="00E20DEF" w:rsidRDefault="002A209F" w:rsidP="005155B7">
      <w:pPr>
        <w:pStyle w:val="R3pont"/>
      </w:pPr>
      <w:r w:rsidRPr="00E20DEF">
        <w:t>legfeljebb 3,5 méter szélességgel</w:t>
      </w:r>
      <w:r w:rsidR="00CD482D" w:rsidRPr="00E20DEF">
        <w:t>,</w:t>
      </w:r>
      <w:r w:rsidR="00BB1928" w:rsidRPr="00E20DEF">
        <w:t xml:space="preserve"> és</w:t>
      </w:r>
    </w:p>
    <w:p w:rsidR="00CD482D" w:rsidRPr="00E20DEF" w:rsidRDefault="002A209F" w:rsidP="005155B7">
      <w:pPr>
        <w:pStyle w:val="R3pont"/>
      </w:pPr>
      <w:r w:rsidRPr="00E20DEF">
        <w:t>úgy, hogy az árok vízszállító képességét nem korlátozhatja</w:t>
      </w:r>
      <w:r w:rsidR="001A68F0">
        <w:t>,</w:t>
      </w:r>
      <w:r w:rsidRPr="00E20DEF">
        <w:t xml:space="preserve"> és víz-visszaduzzasztást nem okozhat</w:t>
      </w:r>
      <w:r w:rsidR="00CD482D" w:rsidRPr="00E20DEF">
        <w:t>.</w:t>
      </w:r>
    </w:p>
    <w:p w:rsidR="00036E6B" w:rsidRPr="00E20DEF" w:rsidRDefault="00036E6B" w:rsidP="00036E6B"/>
    <w:p w:rsidR="00684D2A" w:rsidRDefault="00684D2A" w:rsidP="005155B7">
      <w:pPr>
        <w:pStyle w:val="R1para1"/>
      </w:pPr>
      <w:bookmarkStart w:id="189" w:name="_Toc13561442"/>
      <w:bookmarkStart w:id="190" w:name="_Toc17703311"/>
      <w:bookmarkEnd w:id="189"/>
      <w:r>
        <w:t>(1)</w:t>
      </w:r>
      <w:r>
        <w:tab/>
      </w:r>
      <w:r w:rsidRPr="00E20DEF">
        <w:t>Beépítésre nem szánt területen emberi tartózkodásra szolgáló építmény akkor helyezhető el,</w:t>
      </w:r>
      <w:r>
        <w:t xml:space="preserve"> ha azt a beépítési paraméterek lehetővé teszik, és továbbá</w:t>
      </w:r>
      <w:r w:rsidRPr="00E20DEF">
        <w:t xml:space="preserve"> ha:</w:t>
      </w:r>
      <w:bookmarkEnd w:id="190"/>
    </w:p>
    <w:p w:rsidR="003E1B14" w:rsidRPr="00E20DEF" w:rsidRDefault="00BB1928" w:rsidP="005155B7">
      <w:pPr>
        <w:pStyle w:val="R3pont"/>
      </w:pPr>
      <w:r w:rsidRPr="00E20DEF">
        <w:t xml:space="preserve">a vonatkozó jogszabályok szerinti </w:t>
      </w:r>
      <w:r w:rsidR="003E1B14" w:rsidRPr="00E20DEF">
        <w:t>egészséges ivóvízellátás biztosítható,</w:t>
      </w:r>
    </w:p>
    <w:p w:rsidR="003E1B14" w:rsidRPr="00E20DEF" w:rsidRDefault="003E1B14" w:rsidP="005155B7">
      <w:pPr>
        <w:pStyle w:val="R3pont"/>
      </w:pPr>
      <w:r w:rsidRPr="00E20DEF">
        <w:t>a közüzemű villamosenergia-ellátás biztosítható,</w:t>
      </w:r>
    </w:p>
    <w:p w:rsidR="003E1B14" w:rsidRPr="00E20DEF" w:rsidRDefault="003E1B14" w:rsidP="005155B7">
      <w:pPr>
        <w:pStyle w:val="R3pont"/>
      </w:pPr>
      <w:r w:rsidRPr="00E20DEF">
        <w:t xml:space="preserve">a szennyvízre és csapadékvízre vonatkozó előírások teljesülnek </w:t>
      </w:r>
      <w:r w:rsidRPr="0003737F">
        <w:t>a (</w:t>
      </w:r>
      <w:r w:rsidR="00F66FCD" w:rsidRPr="0003737F">
        <w:t>2</w:t>
      </w:r>
      <w:r w:rsidRPr="0003737F">
        <w:t>)</w:t>
      </w:r>
      <w:r w:rsidRPr="00E20DEF">
        <w:t xml:space="preserve"> bekezdés szerint,</w:t>
      </w:r>
    </w:p>
    <w:p w:rsidR="003E1B14" w:rsidRPr="00E20DEF" w:rsidRDefault="003E1B14" w:rsidP="005155B7">
      <w:pPr>
        <w:pStyle w:val="R3pont"/>
      </w:pPr>
      <w:r w:rsidRPr="00E20DEF">
        <w:t>az építés helyét vízelöntés vagy tartós vízállás nem veszélyezteti.</w:t>
      </w:r>
    </w:p>
    <w:p w:rsidR="003E1B14" w:rsidRPr="00E20DEF" w:rsidRDefault="00842258" w:rsidP="003861CE">
      <w:pPr>
        <w:pStyle w:val="R2bekezdes"/>
        <w:numPr>
          <w:ilvl w:val="1"/>
          <w:numId w:val="25"/>
        </w:numPr>
      </w:pPr>
      <w:r w:rsidRPr="00E20DEF">
        <w:t>Közcsatorna hiányában a</w:t>
      </w:r>
      <w:r w:rsidR="00CC7708" w:rsidRPr="00E20DEF">
        <w:t xml:space="preserve">z (1) bekezdés szerinti építmény </w:t>
      </w:r>
      <w:r w:rsidR="001A68F0" w:rsidRPr="00E20DEF">
        <w:t>szennyv</w:t>
      </w:r>
      <w:r w:rsidR="001A68F0">
        <w:t>i</w:t>
      </w:r>
      <w:r w:rsidR="001A68F0" w:rsidRPr="00E20DEF">
        <w:t xml:space="preserve">zének </w:t>
      </w:r>
      <w:r w:rsidR="003C6D60" w:rsidRPr="00E20DEF">
        <w:t>–</w:t>
      </w:r>
      <w:r w:rsidR="00CC7708" w:rsidRPr="00E20DEF">
        <w:t xml:space="preserve"> környezetet nem kárósító</w:t>
      </w:r>
      <w:r w:rsidR="003C6D60" w:rsidRPr="00E20DEF">
        <w:t xml:space="preserve"> –</w:t>
      </w:r>
      <w:r w:rsidR="00CC7708" w:rsidRPr="00E20DEF">
        <w:t xml:space="preserve"> kezelés</w:t>
      </w:r>
      <w:r w:rsidR="003C6D60" w:rsidRPr="00E20DEF">
        <w:t>ére vonatkozó előírások és feltételek legalább a következők</w:t>
      </w:r>
      <w:r w:rsidR="00CC7708" w:rsidRPr="00E20DEF">
        <w:t>:</w:t>
      </w:r>
    </w:p>
    <w:p w:rsidR="00CC7708" w:rsidRPr="00E20DEF" w:rsidRDefault="00CC7708" w:rsidP="005155B7">
      <w:pPr>
        <w:pStyle w:val="R3pont"/>
      </w:pPr>
      <w:r w:rsidRPr="00E20DEF">
        <w:t>ha a napi keletkező szennyvíz mennyisége nem haladja meg az 5 m</w:t>
      </w:r>
      <w:r w:rsidRPr="00E20DEF">
        <w:rPr>
          <w:vertAlign w:val="superscript"/>
        </w:rPr>
        <w:t>3</w:t>
      </w:r>
      <w:r w:rsidR="003C6D60" w:rsidRPr="00E20DEF">
        <w:t>-t, akkor a szennyvíz zártrendszerű szennyvíztárolóba gyűjt</w:t>
      </w:r>
      <w:r w:rsidR="00842258" w:rsidRPr="00E20DEF">
        <w:t>hető</w:t>
      </w:r>
      <w:r w:rsidR="003C6D60" w:rsidRPr="00E20DEF">
        <w:t xml:space="preserve"> össze</w:t>
      </w:r>
      <w:r w:rsidRPr="00E20DEF">
        <w:t>, ahonnan időszakonként a kijelölt ürítő</w:t>
      </w:r>
      <w:r w:rsidR="00842258" w:rsidRPr="00E20DEF">
        <w:t xml:space="preserve"> helyre</w:t>
      </w:r>
      <w:r w:rsidR="003C6D60" w:rsidRPr="00E20DEF">
        <w:t xml:space="preserve"> a szennyvizet </w:t>
      </w:r>
      <w:r w:rsidRPr="00E20DEF">
        <w:t>elszállítják,</w:t>
      </w:r>
    </w:p>
    <w:p w:rsidR="00CC7708" w:rsidRDefault="00CC7708" w:rsidP="005155B7">
      <w:pPr>
        <w:pStyle w:val="R3pont"/>
      </w:pPr>
      <w:r w:rsidRPr="00E20DEF">
        <w:t>ha a napi keletkező szennyvíz mennyisége meghaladja az 5 m</w:t>
      </w:r>
      <w:r w:rsidRPr="00E20DEF">
        <w:rPr>
          <w:vertAlign w:val="superscript"/>
        </w:rPr>
        <w:t>3</w:t>
      </w:r>
      <w:r w:rsidRPr="00E20DEF">
        <w:t>-t, akkor helyben létesítendő szennyvíztisz</w:t>
      </w:r>
      <w:r w:rsidR="00842258" w:rsidRPr="00E20DEF">
        <w:t xml:space="preserve">tító kisberendezés alkalmazható, </w:t>
      </w:r>
      <w:r w:rsidR="001A68F0">
        <w:t xml:space="preserve">abban az esetben </w:t>
      </w:r>
      <w:r w:rsidR="00842258" w:rsidRPr="00E20DEF">
        <w:t>ha</w:t>
      </w:r>
    </w:p>
    <w:p w:rsidR="00F51E59" w:rsidRDefault="00F51E59" w:rsidP="005155B7">
      <w:pPr>
        <w:pStyle w:val="R4alpont"/>
      </w:pPr>
      <w:r w:rsidRPr="00E20DEF">
        <w:t>az egyéb előírások, korlátozások nem tiltják,</w:t>
      </w:r>
    </w:p>
    <w:p w:rsidR="00F51E59" w:rsidRDefault="00F51E59" w:rsidP="005155B7">
      <w:pPr>
        <w:pStyle w:val="R4alpont"/>
      </w:pPr>
      <w:r w:rsidRPr="00E20DEF">
        <w:t>a kisberendezés védőterülete nem nyúlik túl a telken,</w:t>
      </w:r>
    </w:p>
    <w:p w:rsidR="00F51E59" w:rsidRDefault="00F51E59" w:rsidP="005155B7">
      <w:pPr>
        <w:pStyle w:val="R4alpont"/>
      </w:pPr>
      <w:r w:rsidRPr="00E20DEF">
        <w:t>a tisztított vizet nem szikkasztják a talajba, azt a megfelelő felszíni befogadóba kell elvezetni,</w:t>
      </w:r>
    </w:p>
    <w:p w:rsidR="00F51E59" w:rsidRDefault="00F51E59" w:rsidP="005155B7">
      <w:pPr>
        <w:pStyle w:val="R4alpont"/>
      </w:pPr>
      <w:r w:rsidRPr="00E20DEF">
        <w:t>a befogadóba vezetendő tisztított víz tisztítási hatásfoka a vonatkozó jogszabályi feltételeknek megfelelő.</w:t>
      </w:r>
    </w:p>
    <w:p w:rsidR="00842258" w:rsidRPr="00E20DEF" w:rsidRDefault="00842258" w:rsidP="005155B7">
      <w:pPr>
        <w:pStyle w:val="R2bekezdes"/>
      </w:pPr>
      <w:r w:rsidRPr="00E20DEF">
        <w:t xml:space="preserve">Amennyiben a beépítésre nem szánt területen az emberi tartózkodásra nem szolgáló építmény elhelyezése </w:t>
      </w:r>
      <w:r w:rsidR="005C084A">
        <w:t xml:space="preserve">és használata </w:t>
      </w:r>
      <w:r w:rsidRPr="00E20DEF">
        <w:t>nem igényel szennyvízelvezetést, a terület közművesítetlen maradhat.</w:t>
      </w:r>
    </w:p>
    <w:p w:rsidR="0006047F" w:rsidRPr="00E20DEF" w:rsidRDefault="0042405B" w:rsidP="005155B7">
      <w:pPr>
        <w:pStyle w:val="R2bekezdes"/>
      </w:pPr>
      <w:r w:rsidRPr="00E20DEF">
        <w:t>Utólag kiépített közcsatorna esetén – beépítésre szánt és beépítésre nem szánt területen –</w:t>
      </w:r>
    </w:p>
    <w:p w:rsidR="0042405B" w:rsidRPr="00E20DEF" w:rsidRDefault="0042405B" w:rsidP="005155B7">
      <w:pPr>
        <w:pStyle w:val="R3pont"/>
      </w:pPr>
      <w:r w:rsidRPr="00E20DEF">
        <w:t>az építmény csatornahálózatát a közcsatorna-hálózatra rá kell kötni,</w:t>
      </w:r>
    </w:p>
    <w:p w:rsidR="00365305" w:rsidRPr="00E20DEF" w:rsidRDefault="0042405B" w:rsidP="005155B7">
      <w:pPr>
        <w:pStyle w:val="R3pont"/>
      </w:pPr>
      <w:r w:rsidRPr="00E20DEF">
        <w:t>a használaton kívüli zárt szennyvíztárolót le kell zárni, vagy el kell bontani.</w:t>
      </w:r>
    </w:p>
    <w:p w:rsidR="0042405B" w:rsidRPr="00E20DEF" w:rsidRDefault="0042405B" w:rsidP="006800DB">
      <w:pPr>
        <w:pStyle w:val="Q3szint"/>
        <w:numPr>
          <w:ilvl w:val="0"/>
          <w:numId w:val="0"/>
        </w:numPr>
        <w:ind w:left="567"/>
      </w:pPr>
    </w:p>
    <w:p w:rsidR="0016339C" w:rsidRPr="0016339C" w:rsidRDefault="0016339C" w:rsidP="005155B7">
      <w:pPr>
        <w:pStyle w:val="R1para1"/>
      </w:pPr>
      <w:bookmarkStart w:id="191" w:name="_Toc13561443"/>
      <w:bookmarkStart w:id="192" w:name="_Toc17703312"/>
      <w:bookmarkEnd w:id="191"/>
      <w:r>
        <w:t>(1)</w:t>
      </w:r>
      <w:r>
        <w:tab/>
      </w:r>
      <w:r w:rsidRPr="00E20DEF">
        <w:t>Az energiabiztosítás részben vagy egészben megújuló energiaforrások igénybevételével is történhet.</w:t>
      </w:r>
      <w:bookmarkEnd w:id="192"/>
    </w:p>
    <w:p w:rsidR="00842258" w:rsidRPr="00E20DEF" w:rsidRDefault="00842258" w:rsidP="005155B7">
      <w:pPr>
        <w:pStyle w:val="R2bekezdes"/>
      </w:pPr>
      <w:r w:rsidRPr="00E20DEF">
        <w:t>A háztartási méretű kiserőműnek számító szélerőmű, valamint napenergia park csak akkor létesíthető, ha az építési övezet, vagy övezet azt lehetővé teszi.</w:t>
      </w:r>
    </w:p>
    <w:p w:rsidR="00674C26" w:rsidRPr="00E20DEF" w:rsidRDefault="00842258" w:rsidP="005155B7">
      <w:pPr>
        <w:pStyle w:val="R2bekezdes"/>
      </w:pPr>
      <w:r w:rsidRPr="00E20DEF">
        <w:t>A m</w:t>
      </w:r>
      <w:r w:rsidR="00674C26" w:rsidRPr="00E20DEF">
        <w:t xml:space="preserve">egújuló energiaforrás műtárgya – a </w:t>
      </w:r>
      <w:r w:rsidRPr="00E20DEF">
        <w:rPr>
          <w:rFonts w:cs="Calibri"/>
        </w:rPr>
        <w:t>(2) bekezdésben foglaltakon</w:t>
      </w:r>
      <w:r w:rsidR="00674C26" w:rsidRPr="00E20DEF">
        <w:rPr>
          <w:rFonts w:cs="Calibri"/>
        </w:rPr>
        <w:t xml:space="preserve"> k</w:t>
      </w:r>
      <w:r w:rsidRPr="00E20DEF">
        <w:rPr>
          <w:rFonts w:cs="Calibri"/>
        </w:rPr>
        <w:t>ívül</w:t>
      </w:r>
      <w:r w:rsidR="00674C26" w:rsidRPr="00E20DEF">
        <w:t xml:space="preserve"> – </w:t>
      </w:r>
      <w:r w:rsidR="00151A2C" w:rsidRPr="00E20DEF">
        <w:t xml:space="preserve">kizárólag </w:t>
      </w:r>
      <w:r w:rsidR="00151A2C" w:rsidRPr="006800DB">
        <w:t>építményen</w:t>
      </w:r>
      <w:r w:rsidR="00151A2C" w:rsidRPr="00E20DEF">
        <w:t xml:space="preserve"> </w:t>
      </w:r>
      <w:r w:rsidR="00BA533A">
        <w:t xml:space="preserve">akkor </w:t>
      </w:r>
      <w:r w:rsidR="00674C26" w:rsidRPr="00E20DEF">
        <w:t>helyezhető</w:t>
      </w:r>
      <w:r w:rsidR="00151A2C" w:rsidRPr="00E20DEF">
        <w:t xml:space="preserve"> el</w:t>
      </w:r>
      <w:r w:rsidR="00674C26" w:rsidRPr="00E20DEF">
        <w:t>, ha az építési övezet, az övezet vagy a TKR nem tiltja</w:t>
      </w:r>
      <w:r w:rsidR="00ED1B8E" w:rsidRPr="00E20DEF">
        <w:t>, a TKR településképi követelményeinek betartásával</w:t>
      </w:r>
      <w:r w:rsidR="00674C26" w:rsidRPr="00E20DEF">
        <w:t>.</w:t>
      </w:r>
    </w:p>
    <w:p w:rsidR="00AB6F67" w:rsidRDefault="00DB1E9C" w:rsidP="005155B7">
      <w:pPr>
        <w:pStyle w:val="R2bekezdes"/>
      </w:pPr>
      <w:r>
        <w:t>A</w:t>
      </w:r>
      <w:r w:rsidR="00AB6F67">
        <w:t>mennyiben a</w:t>
      </w:r>
      <w:r>
        <w:t xml:space="preserve"> megújuló energiaforrás műtárgy</w:t>
      </w:r>
      <w:r w:rsidR="00AB6F67">
        <w:t>a</w:t>
      </w:r>
      <w:r>
        <w:t xml:space="preserve"> kültéri gépészeti berendezésnek működés</w:t>
      </w:r>
      <w:r w:rsidR="00AB6F67">
        <w:t>e zajhatással jár</w:t>
      </w:r>
      <w:r>
        <w:t xml:space="preserve"> </w:t>
      </w:r>
    </w:p>
    <w:p w:rsidR="00AB6F67" w:rsidRPr="00E20DEF" w:rsidRDefault="00AB6F67" w:rsidP="005155B7">
      <w:pPr>
        <w:pStyle w:val="R3pont"/>
      </w:pPr>
      <w:r w:rsidRPr="00E20DEF">
        <w:t xml:space="preserve">a </w:t>
      </w:r>
      <w:r>
        <w:t>berendezés nem kerülhet 5 méternél közelebb</w:t>
      </w:r>
      <w:r w:rsidRPr="00AB6F67">
        <w:t xml:space="preserve"> </w:t>
      </w:r>
      <w:r>
        <w:t>huzamos tartózkodásra szolgáló helyiség homlokzati nyílászárójához</w:t>
      </w:r>
      <w:r w:rsidRPr="00E20DEF">
        <w:t>,</w:t>
      </w:r>
      <w:r>
        <w:t xml:space="preserve"> és</w:t>
      </w:r>
    </w:p>
    <w:p w:rsidR="00AB6F67" w:rsidRPr="00E20DEF" w:rsidRDefault="00AB6F67" w:rsidP="005155B7">
      <w:pPr>
        <w:pStyle w:val="R3pont"/>
      </w:pPr>
      <w:r w:rsidRPr="00E20DEF">
        <w:t xml:space="preserve">a </w:t>
      </w:r>
      <w:r>
        <w:t>zajhatás nem zavarhatja a környező lakóépületeket.</w:t>
      </w:r>
    </w:p>
    <w:p w:rsidR="002658B8" w:rsidRPr="00E20DEF" w:rsidRDefault="002658B8" w:rsidP="00036E6B"/>
    <w:p w:rsidR="000657BB" w:rsidRPr="00E20DEF" w:rsidRDefault="007C48E9" w:rsidP="0016339C">
      <w:pPr>
        <w:pStyle w:val="R03alfejezet"/>
      </w:pPr>
      <w:bookmarkStart w:id="193" w:name="_Toc13561444"/>
      <w:bookmarkStart w:id="194" w:name="_Toc17703313"/>
      <w:r w:rsidRPr="00E20DEF">
        <w:t>A városüzemeltetés</w:t>
      </w:r>
      <w:r w:rsidR="000657BB" w:rsidRPr="00E20DEF">
        <w:t xml:space="preserve"> mérnöki </w:t>
      </w:r>
      <w:r w:rsidRPr="00E20DEF">
        <w:t>létesítményei</w:t>
      </w:r>
      <w:bookmarkEnd w:id="193"/>
      <w:bookmarkEnd w:id="194"/>
      <w:r w:rsidRPr="00E20DEF">
        <w:t xml:space="preserve"> </w:t>
      </w:r>
    </w:p>
    <w:p w:rsidR="0016339C" w:rsidRDefault="0016339C" w:rsidP="005155B7">
      <w:pPr>
        <w:pStyle w:val="R1para1"/>
      </w:pPr>
      <w:bookmarkStart w:id="195" w:name="_Toc497625165"/>
      <w:bookmarkStart w:id="196" w:name="_Toc13561445"/>
      <w:bookmarkStart w:id="197" w:name="_Toc17703314"/>
      <w:bookmarkEnd w:id="195"/>
      <w:bookmarkEnd w:id="196"/>
      <w:r>
        <w:t>(1)</w:t>
      </w:r>
      <w:r>
        <w:tab/>
      </w:r>
      <w:r w:rsidRPr="00E20DEF">
        <w:t>Minden építési övezet és övezet területén elhelyezhetők a városüzemeltetés mérnöki létesítményei a (3) és (4) bekezdésben foglaltak együttes betartásával.</w:t>
      </w:r>
      <w:bookmarkEnd w:id="197"/>
    </w:p>
    <w:p w:rsidR="00575B66" w:rsidRPr="00E20DEF" w:rsidRDefault="00575B66" w:rsidP="005155B7">
      <w:pPr>
        <w:pStyle w:val="R2bekezdes"/>
      </w:pPr>
      <w:r w:rsidRPr="00E20DEF">
        <w:t>A városüzemeltetés mérnöki létesítményeinek elhelyezése, és azok számára önálló telek kialakítása során az építési övezet, övezet előírásait nem kell betartani.</w:t>
      </w:r>
    </w:p>
    <w:p w:rsidR="00085414" w:rsidRPr="00E20DEF" w:rsidRDefault="007F21A6" w:rsidP="005155B7">
      <w:pPr>
        <w:pStyle w:val="R2bekezdes"/>
      </w:pPr>
      <w:r w:rsidRPr="00E20DEF">
        <w:t xml:space="preserve">A mérnöki létesítmények közül az önálló szennyvízátemelő, a köztisztasági célt szolgáló </w:t>
      </w:r>
      <w:r w:rsidRPr="00227ADB">
        <w:t>hintőanyag</w:t>
      </w:r>
      <w:r w:rsidR="00F66FCD" w:rsidRPr="00227ADB">
        <w:t>-</w:t>
      </w:r>
      <w:r w:rsidRPr="00227ADB">
        <w:t>tároló</w:t>
      </w:r>
      <w:r w:rsidRPr="00E20DEF">
        <w:t xml:space="preserve"> telep elhelyezése a Szabályozási Terv </w:t>
      </w:r>
      <w:r w:rsidR="0017445E" w:rsidRPr="00E20DEF">
        <w:t>vagy a</w:t>
      </w:r>
      <w:r w:rsidR="00BA0D9F" w:rsidRPr="00E20DEF">
        <w:t xml:space="preserve"> </w:t>
      </w:r>
      <w:r w:rsidR="00882262" w:rsidRPr="00C34F7E">
        <w:rPr>
          <w:b/>
        </w:rPr>
        <w:t xml:space="preserve">Hatodik rész </w:t>
      </w:r>
      <w:r w:rsidR="00244283">
        <w:rPr>
          <w:b/>
        </w:rPr>
        <w:t>kiegészítő</w:t>
      </w:r>
      <w:r w:rsidR="00882262" w:rsidRPr="00C34F7E">
        <w:rPr>
          <w:b/>
        </w:rPr>
        <w:t xml:space="preserve"> előírás</w:t>
      </w:r>
      <w:r w:rsidR="00882262">
        <w:rPr>
          <w:b/>
        </w:rPr>
        <w:t>a</w:t>
      </w:r>
      <w:r w:rsidR="0017445E" w:rsidRPr="00E20DEF">
        <w:t xml:space="preserve"> </w:t>
      </w:r>
      <w:r w:rsidRPr="00E20DEF">
        <w:t>szerint lehetséges.</w:t>
      </w:r>
    </w:p>
    <w:p w:rsidR="00A114CC" w:rsidRDefault="005F63C1" w:rsidP="005155B7">
      <w:pPr>
        <w:pStyle w:val="R2bekezdes"/>
      </w:pPr>
      <w:r w:rsidRPr="00E20DEF">
        <w:t xml:space="preserve">A </w:t>
      </w:r>
      <w:r w:rsidR="0017445E" w:rsidRPr="00E20DEF">
        <w:t xml:space="preserve">TKR-ben rögzített </w:t>
      </w:r>
      <w:r w:rsidRPr="00E20DEF">
        <w:t xml:space="preserve">Nagyvárosias </w:t>
      </w:r>
      <w:r w:rsidR="0017445E" w:rsidRPr="00E20DEF">
        <w:t xml:space="preserve">karakterű </w:t>
      </w:r>
      <w:r w:rsidRPr="00E20DEF">
        <w:t>és a Kisvárosias karakterű</w:t>
      </w:r>
      <w:r w:rsidR="00223036" w:rsidRPr="00E20DEF">
        <w:t xml:space="preserve"> </w:t>
      </w:r>
      <w:r w:rsidR="00275F29" w:rsidRPr="00E20DEF">
        <w:t>meghatározó területeken a zártsorú beépítésű módú építési övezetek menti</w:t>
      </w:r>
      <w:r w:rsidR="00A114CC" w:rsidRPr="00E20DEF">
        <w:t xml:space="preserve"> közterületen, magánúton tra</w:t>
      </w:r>
      <w:r w:rsidR="001C2242" w:rsidRPr="00E20DEF">
        <w:t>nszformátorállomás</w:t>
      </w:r>
      <w:r w:rsidR="00A114CC" w:rsidRPr="00E20DEF">
        <w:t xml:space="preserve"> nem létesíthető, az új transzformátort épületen belül kell elhelyezni. </w:t>
      </w:r>
    </w:p>
    <w:p w:rsidR="0035580E" w:rsidRDefault="0035580E">
      <w:pPr>
        <w:rPr>
          <w:sz w:val="18"/>
        </w:rPr>
      </w:pPr>
      <w:r>
        <w:br w:type="page"/>
      </w:r>
    </w:p>
    <w:p w:rsidR="0040788E" w:rsidRPr="00E20DEF" w:rsidRDefault="0080526E" w:rsidP="0016339C">
      <w:pPr>
        <w:pStyle w:val="R02FEJEZET"/>
      </w:pPr>
      <w:bookmarkStart w:id="198" w:name="_Toc497625166"/>
      <w:bookmarkStart w:id="199" w:name="_Toc13561446"/>
      <w:bookmarkStart w:id="200" w:name="_Toc17703315"/>
      <w:r w:rsidRPr="00E20DEF">
        <w:t xml:space="preserve">fejezet - </w:t>
      </w:r>
      <w:r w:rsidR="0040788E" w:rsidRPr="00E20DEF">
        <w:t>KÖZTERÜLET, KÖZHASZNÁLAT, MAGÁNÚT</w:t>
      </w:r>
      <w:bookmarkEnd w:id="198"/>
      <w:r w:rsidRPr="00E20DEF">
        <w:t>, telek</w:t>
      </w:r>
      <w:bookmarkEnd w:id="199"/>
      <w:bookmarkEnd w:id="200"/>
      <w:r w:rsidR="0040788E" w:rsidRPr="00E20DEF">
        <w:t xml:space="preserve"> </w:t>
      </w:r>
    </w:p>
    <w:p w:rsidR="007C5741" w:rsidRPr="00E20DEF" w:rsidRDefault="007C5741" w:rsidP="0016339C">
      <w:pPr>
        <w:pStyle w:val="R03alfejezet"/>
      </w:pPr>
      <w:bookmarkStart w:id="201" w:name="_Toc461438129"/>
      <w:bookmarkStart w:id="202" w:name="_Toc13561447"/>
      <w:bookmarkStart w:id="203" w:name="_Toc17703316"/>
      <w:r w:rsidRPr="00E20DEF">
        <w:t>Közterület</w:t>
      </w:r>
      <w:bookmarkStart w:id="204" w:name="_Toc458671817"/>
      <w:bookmarkStart w:id="205" w:name="_Toc458672011"/>
      <w:bookmarkStart w:id="206" w:name="_Toc458672204"/>
      <w:bookmarkStart w:id="207" w:name="_Toc458681666"/>
      <w:bookmarkStart w:id="208" w:name="_Toc459015747"/>
      <w:bookmarkStart w:id="209" w:name="_Toc461438130"/>
      <w:bookmarkStart w:id="210" w:name="_Toc497625167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:rsidR="0086628F" w:rsidRPr="0086628F" w:rsidRDefault="0086628F" w:rsidP="005155B7">
      <w:pPr>
        <w:pStyle w:val="R1para1"/>
      </w:pPr>
      <w:bookmarkStart w:id="211" w:name="_Toc497625168"/>
      <w:bookmarkStart w:id="212" w:name="_Toc497625731"/>
      <w:bookmarkStart w:id="213" w:name="_Toc497628970"/>
      <w:bookmarkStart w:id="214" w:name="_Toc497640875"/>
      <w:bookmarkStart w:id="215" w:name="_Toc498937062"/>
      <w:bookmarkStart w:id="216" w:name="_Toc497625169"/>
      <w:bookmarkStart w:id="217" w:name="_Toc13561448"/>
      <w:bookmarkStart w:id="218" w:name="_Toc17703317"/>
      <w:bookmarkEnd w:id="211"/>
      <w:bookmarkEnd w:id="212"/>
      <w:bookmarkEnd w:id="213"/>
      <w:bookmarkEnd w:id="214"/>
      <w:bookmarkEnd w:id="215"/>
      <w:bookmarkEnd w:id="216"/>
      <w:bookmarkEnd w:id="217"/>
      <w:r>
        <w:t>(1)</w:t>
      </w:r>
      <w:r>
        <w:tab/>
      </w:r>
      <w:r w:rsidRPr="00E20DEF">
        <w:rPr>
          <w:b/>
        </w:rPr>
        <w:t>Közterület</w:t>
      </w:r>
      <w:r w:rsidRPr="00E20DEF">
        <w:t xml:space="preserve"> csak a Szabályozási Terv területre vonatkozó rendelkezése alapján hozható létre, vagy szüntethető meg, szabályozási vonala is csak az alapján módosítható.</w:t>
      </w:r>
      <w:bookmarkEnd w:id="218"/>
    </w:p>
    <w:p w:rsidR="007C5741" w:rsidRPr="00E20DEF" w:rsidRDefault="00A7174B" w:rsidP="005155B7">
      <w:pPr>
        <w:pStyle w:val="R2bekezdes"/>
      </w:pPr>
      <w:r w:rsidRPr="00E20DEF">
        <w:t>Kötelező érvényű a Szabályozási Terven feltüntetett szabályozási vonal</w:t>
      </w:r>
      <w:r w:rsidRPr="00E20DEF">
        <w:rPr>
          <w:i/>
        </w:rPr>
        <w:t xml:space="preserve">, </w:t>
      </w:r>
      <w:r w:rsidRPr="00E20DEF">
        <w:t>ami az általános szabályozási vonal jelölésén túl lehet</w:t>
      </w:r>
      <w:r w:rsidR="007C5741" w:rsidRPr="00E20DEF">
        <w:t xml:space="preserve"> </w:t>
      </w:r>
    </w:p>
    <w:p w:rsidR="007C5741" w:rsidRPr="00E20DEF" w:rsidRDefault="00A7174B" w:rsidP="005155B7">
      <w:pPr>
        <w:pStyle w:val="R3pont"/>
      </w:pPr>
      <w:r w:rsidRPr="00B2078D">
        <w:rPr>
          <w:i/>
        </w:rPr>
        <w:t>építményhez kötött – geodéziailag pontosítandó – szabályozási vonal</w:t>
      </w:r>
      <w:r w:rsidR="001A5ACE" w:rsidRPr="006800DB">
        <w:t>,</w:t>
      </w:r>
      <w:r w:rsidR="007C5741" w:rsidRPr="002E5939">
        <w:t xml:space="preserve"> </w:t>
      </w:r>
    </w:p>
    <w:p w:rsidR="00A7174B" w:rsidRPr="00E20DEF" w:rsidRDefault="00A7174B" w:rsidP="005155B7">
      <w:pPr>
        <w:pStyle w:val="R3pont"/>
      </w:pPr>
      <w:r w:rsidRPr="00715B31">
        <w:rPr>
          <w:i/>
        </w:rPr>
        <w:t>FRSZ alapján rögzített</w:t>
      </w:r>
      <w:r w:rsidRPr="006800DB">
        <w:t xml:space="preserve"> </w:t>
      </w:r>
      <w:r w:rsidRPr="002E5939">
        <w:t xml:space="preserve">– országos, vagy fővárosi célt </w:t>
      </w:r>
      <w:r w:rsidR="00BD28CC" w:rsidRPr="002E5939">
        <w:t xml:space="preserve">szolgáló </w:t>
      </w:r>
      <w:r w:rsidRPr="002E5939">
        <w:t>–</w:t>
      </w:r>
      <w:r w:rsidR="0091535F" w:rsidRPr="002E5939">
        <w:t xml:space="preserve"> </w:t>
      </w:r>
      <w:r w:rsidRPr="00715B31">
        <w:rPr>
          <w:i/>
        </w:rPr>
        <w:t>szabályozási vonal</w:t>
      </w:r>
      <w:r w:rsidR="001A5ACE" w:rsidRPr="006800DB">
        <w:t>,</w:t>
      </w:r>
    </w:p>
    <w:p w:rsidR="007C5741" w:rsidRPr="00E20DEF" w:rsidRDefault="00A7174B" w:rsidP="00D57950">
      <w:pPr>
        <w:pStyle w:val="R2bekezdes"/>
        <w:numPr>
          <w:ilvl w:val="0"/>
          <w:numId w:val="0"/>
        </w:numPr>
        <w:ind w:left="1134"/>
      </w:pPr>
      <w:r w:rsidRPr="00E20DEF">
        <w:t>melyek</w:t>
      </w:r>
      <w:r w:rsidR="007C5741" w:rsidRPr="00E20DEF">
        <w:t xml:space="preserve"> esetében az érintett telek akkor válik rendezetté, ha a szabályozási vonal kötelező végrehajtása megtörtént.</w:t>
      </w:r>
    </w:p>
    <w:p w:rsidR="00A7174B" w:rsidRPr="00E20DEF" w:rsidRDefault="00A7174B" w:rsidP="005155B7">
      <w:pPr>
        <w:pStyle w:val="R2bekezdes"/>
      </w:pPr>
      <w:r w:rsidRPr="00E20DEF">
        <w:t>Nem kötelező érvényű a Szabályozási Terven a javasolt szabályozási elemek között feltüntetett</w:t>
      </w:r>
    </w:p>
    <w:p w:rsidR="001A2146" w:rsidRPr="00E20DEF" w:rsidRDefault="001A2146" w:rsidP="005155B7">
      <w:pPr>
        <w:pStyle w:val="R3pont"/>
      </w:pPr>
      <w:r w:rsidRPr="00715B31">
        <w:rPr>
          <w:b/>
          <w:i/>
        </w:rPr>
        <w:t>irányadó</w:t>
      </w:r>
      <w:r w:rsidRPr="00715B31">
        <w:rPr>
          <w:i/>
        </w:rPr>
        <w:t xml:space="preserve"> szabályozási vonal</w:t>
      </w:r>
      <w:r w:rsidRPr="00E20DEF">
        <w:t>,</w:t>
      </w:r>
    </w:p>
    <w:p w:rsidR="001A2146" w:rsidRPr="00E20DEF" w:rsidRDefault="001A2146" w:rsidP="005155B7">
      <w:pPr>
        <w:pStyle w:val="R3pont"/>
      </w:pPr>
      <w:r w:rsidRPr="006800DB">
        <w:t xml:space="preserve">építményhez kötött – geodéziailag pontosítandó – </w:t>
      </w:r>
      <w:r w:rsidR="00CD5921" w:rsidRPr="00715B31">
        <w:rPr>
          <w:i/>
        </w:rPr>
        <w:t xml:space="preserve">irányadó </w:t>
      </w:r>
      <w:r w:rsidRPr="00715B31">
        <w:rPr>
          <w:i/>
        </w:rPr>
        <w:t>szabályozási vonal</w:t>
      </w:r>
      <w:r w:rsidRPr="00E20DEF">
        <w:rPr>
          <w:shd w:val="clear" w:color="auto" w:fill="B6DDE8" w:themeFill="accent5" w:themeFillTint="66"/>
        </w:rPr>
        <w:t xml:space="preserve"> </w:t>
      </w:r>
    </w:p>
    <w:p w:rsidR="001A2146" w:rsidRPr="00E20DEF" w:rsidRDefault="001A2146" w:rsidP="00D57950">
      <w:pPr>
        <w:pStyle w:val="R2bekezdes"/>
        <w:numPr>
          <w:ilvl w:val="0"/>
          <w:numId w:val="0"/>
        </w:numPr>
        <w:ind w:left="1134"/>
      </w:pPr>
      <w:r w:rsidRPr="00E20DEF">
        <w:t xml:space="preserve">melyek esetében a telek akkor is rendezettnek tekintendő, ha a szabályozási vonal </w:t>
      </w:r>
      <w:r w:rsidR="00CD5921" w:rsidRPr="00E20DEF">
        <w:t>szerinti telekalakítás</w:t>
      </w:r>
      <w:r w:rsidRPr="00E20DEF">
        <w:t xml:space="preserve"> elmarad.</w:t>
      </w:r>
    </w:p>
    <w:p w:rsidR="007C5741" w:rsidRPr="00E20DEF" w:rsidRDefault="00A721B3" w:rsidP="005155B7">
      <w:pPr>
        <w:pStyle w:val="R2bekezdes"/>
      </w:pPr>
      <w:r w:rsidRPr="00E20DEF">
        <w:t xml:space="preserve">Új </w:t>
      </w:r>
      <w:r w:rsidR="00150734">
        <w:t xml:space="preserve">közúti közlekedést biztosító </w:t>
      </w:r>
      <w:r w:rsidRPr="00E20DEF">
        <w:t>közterület kialakítása során</w:t>
      </w:r>
    </w:p>
    <w:p w:rsidR="007C5741" w:rsidRPr="00E20DEF" w:rsidRDefault="00A721B3" w:rsidP="005155B7">
      <w:pPr>
        <w:pStyle w:val="R3pont"/>
      </w:pPr>
      <w:r w:rsidRPr="00E20DEF">
        <w:t xml:space="preserve">a közterület szabályozási szélessége – a kizárólagos gyalog-, vagy kerékpárutak kivételével – </w:t>
      </w:r>
      <w:r w:rsidR="00724927" w:rsidRPr="00E20DEF">
        <w:t xml:space="preserve">nem </w:t>
      </w:r>
      <w:r w:rsidRPr="00E20DEF">
        <w:t>lehet kevesebb 10 m-nél,</w:t>
      </w:r>
    </w:p>
    <w:p w:rsidR="004C3516" w:rsidRPr="00E20DEF" w:rsidRDefault="00A721B3" w:rsidP="005155B7">
      <w:pPr>
        <w:pStyle w:val="R3pont"/>
      </w:pPr>
      <w:r w:rsidRPr="00E20DEF">
        <w:t>biztosítani kell a kétoldali fasor helyét</w:t>
      </w:r>
      <w:r w:rsidR="004C3516" w:rsidRPr="00E20DEF">
        <w:t>,</w:t>
      </w:r>
      <w:r w:rsidR="00724927" w:rsidRPr="00E20DEF">
        <w:t xml:space="preserve"> amennyiben annak nincs műszaki akadálya,</w:t>
      </w:r>
    </w:p>
    <w:p w:rsidR="00BC727E" w:rsidRDefault="004C3516" w:rsidP="005155B7">
      <w:pPr>
        <w:pStyle w:val="R3pont"/>
      </w:pPr>
      <w:r w:rsidRPr="00E20DEF">
        <w:t>biztosítani kell az akadálymentességet</w:t>
      </w:r>
      <w:r w:rsidR="00AB6F67">
        <w:t xml:space="preserve">, </w:t>
      </w:r>
    </w:p>
    <w:p w:rsidR="007C5741" w:rsidRPr="00E20DEF" w:rsidRDefault="00BC727E" w:rsidP="005155B7">
      <w:pPr>
        <w:pStyle w:val="R3pont"/>
      </w:pPr>
      <w:r>
        <w:t xml:space="preserve">a c) ponttól eltérően kizárólag az út és járdafelület lejtése alakítható ki </w:t>
      </w:r>
      <w:r w:rsidR="001E79B8">
        <w:t xml:space="preserve">és csak </w:t>
      </w:r>
      <w:r>
        <w:t>abban az esetben, ha</w:t>
      </w:r>
      <w:r w:rsidR="00AB6F67">
        <w:t xml:space="preserve"> a terep természetes lejtése </w:t>
      </w:r>
      <w:r>
        <w:t xml:space="preserve">műszakilag </w:t>
      </w:r>
      <w:r w:rsidR="00AB6F67">
        <w:t>nem teszi lehetővé az akadálymentes</w:t>
      </w:r>
      <w:r>
        <w:t xml:space="preserve"> szabadtéri</w:t>
      </w:r>
      <w:r w:rsidR="00AB6F67">
        <w:t xml:space="preserve"> lejtő (lejtés) kialakítását</w:t>
      </w:r>
      <w:r w:rsidR="00A721B3" w:rsidRPr="00E20DEF">
        <w:t>.</w:t>
      </w:r>
    </w:p>
    <w:p w:rsidR="0086628F" w:rsidRDefault="0086628F" w:rsidP="005155B7">
      <w:pPr>
        <w:pStyle w:val="R1para1"/>
      </w:pPr>
      <w:bookmarkStart w:id="219" w:name="_Toc528575419"/>
      <w:bookmarkStart w:id="220" w:name="_Toc528744855"/>
      <w:bookmarkStart w:id="221" w:name="_Toc528745606"/>
      <w:bookmarkStart w:id="222" w:name="_Toc13561449"/>
      <w:bookmarkStart w:id="223" w:name="_Toc17703318"/>
      <w:bookmarkEnd w:id="219"/>
      <w:bookmarkEnd w:id="220"/>
      <w:bookmarkEnd w:id="221"/>
      <w:bookmarkEnd w:id="222"/>
      <w:r>
        <w:t>(1)</w:t>
      </w:r>
      <w:r>
        <w:tab/>
      </w:r>
      <w:r w:rsidRPr="00E20DEF">
        <w:t>A gépjármű közlekedésre alkalmas közterület keresztmetszetének megváltoztatása, átépítése során a TKR együttes betartásával kell biztosítani</w:t>
      </w:r>
      <w:bookmarkEnd w:id="223"/>
    </w:p>
    <w:p w:rsidR="00A1647E" w:rsidRPr="00E20DEF" w:rsidRDefault="008407A1" w:rsidP="005155B7">
      <w:pPr>
        <w:pStyle w:val="R3pont"/>
      </w:pPr>
      <w:r w:rsidRPr="00E20DEF">
        <w:t>legalább az egyik oldalon fasor helyigényét</w:t>
      </w:r>
      <w:r w:rsidR="00A1647E" w:rsidRPr="00E20DEF">
        <w:t xml:space="preserve">, vagy </w:t>
      </w:r>
    </w:p>
    <w:p w:rsidR="00A1647E" w:rsidRPr="00E20DEF" w:rsidRDefault="00A1647E" w:rsidP="005155B7">
      <w:pPr>
        <w:pStyle w:val="R3pont"/>
      </w:pPr>
      <w:r w:rsidRPr="00E20DEF">
        <w:t xml:space="preserve">egyéb növényzet telepítésének helyigényét </w:t>
      </w:r>
    </w:p>
    <w:p w:rsidR="00A1647E" w:rsidRPr="00E20DEF" w:rsidRDefault="00A1647E" w:rsidP="00D57950">
      <w:pPr>
        <w:pStyle w:val="R2bekezdes"/>
        <w:numPr>
          <w:ilvl w:val="0"/>
          <w:numId w:val="0"/>
        </w:numPr>
        <w:ind w:left="1134"/>
      </w:pPr>
      <w:r w:rsidRPr="00E20DEF">
        <w:t>kivéve ahol az a közlekedés biztonságát veszélyeztetné, vagy műszaki adottságok azt nem tennék lehetővé.</w:t>
      </w:r>
    </w:p>
    <w:p w:rsidR="00BE6003" w:rsidRPr="00E20DEF" w:rsidRDefault="008407A1" w:rsidP="003861CE">
      <w:pPr>
        <w:pStyle w:val="R2bekezdes"/>
        <w:numPr>
          <w:ilvl w:val="1"/>
          <w:numId w:val="31"/>
        </w:numPr>
      </w:pPr>
      <w:r w:rsidRPr="00E20DEF">
        <w:t>A</w:t>
      </w:r>
      <w:r w:rsidR="004C3516" w:rsidRPr="00E20DEF">
        <w:t>z út- és járdaburkolatok</w:t>
      </w:r>
      <w:r w:rsidRPr="00E20DEF">
        <w:t xml:space="preserve"> </w:t>
      </w:r>
      <w:r w:rsidR="004C3516" w:rsidRPr="00E20DEF">
        <w:t xml:space="preserve">rekonstrukciója, átalakítása és </w:t>
      </w:r>
      <w:r w:rsidR="0053255C" w:rsidRPr="00E20DEF">
        <w:t>felújítása</w:t>
      </w:r>
      <w:r w:rsidR="004C3516" w:rsidRPr="00E20DEF">
        <w:t xml:space="preserve"> során</w:t>
      </w:r>
      <w:r w:rsidR="0053255C" w:rsidRPr="00E20DEF">
        <w:t xml:space="preserve"> biztosítani kell</w:t>
      </w:r>
    </w:p>
    <w:p w:rsidR="0053255C" w:rsidRPr="00E20DEF" w:rsidRDefault="0053255C" w:rsidP="005155B7">
      <w:pPr>
        <w:pStyle w:val="R3pont"/>
      </w:pPr>
      <w:r w:rsidRPr="00E20DEF">
        <w:t>az akadálymentességet</w:t>
      </w:r>
      <w:r w:rsidR="000C3223">
        <w:t xml:space="preserve"> – kivéve, ha az út és a járdafelület</w:t>
      </w:r>
      <w:r w:rsidR="00F85495">
        <w:t xml:space="preserve"> lejtése tekintetében az</w:t>
      </w:r>
      <w:r w:rsidR="00611C8A">
        <w:t xml:space="preserve"> műszakilag nem alakítható ki –</w:t>
      </w:r>
      <w:r w:rsidRPr="00E20DEF">
        <w:t xml:space="preserve">, és </w:t>
      </w:r>
    </w:p>
    <w:p w:rsidR="0053255C" w:rsidRPr="00E20DEF" w:rsidRDefault="0053255C" w:rsidP="005155B7">
      <w:pPr>
        <w:pStyle w:val="R3pont"/>
      </w:pPr>
      <w:r w:rsidRPr="00E20DEF">
        <w:t>a közm</w:t>
      </w:r>
      <w:r w:rsidR="00D57950">
        <w:t>űvek egyidejű rekonstrukcióját.</w:t>
      </w:r>
    </w:p>
    <w:p w:rsidR="0040788E" w:rsidRPr="00E20DEF" w:rsidRDefault="0040788E" w:rsidP="0086628F">
      <w:pPr>
        <w:pStyle w:val="R03alfejezet"/>
      </w:pPr>
      <w:bookmarkStart w:id="224" w:name="_Toc518295681"/>
      <w:bookmarkStart w:id="225" w:name="_Toc518295682"/>
      <w:bookmarkStart w:id="226" w:name="_Toc13561450"/>
      <w:bookmarkStart w:id="227" w:name="_Toc17703319"/>
      <w:bookmarkEnd w:id="224"/>
      <w:bookmarkEnd w:id="225"/>
      <w:r w:rsidRPr="00E20DEF">
        <w:t>Magánút</w:t>
      </w:r>
      <w:bookmarkEnd w:id="226"/>
      <w:bookmarkEnd w:id="227"/>
    </w:p>
    <w:p w:rsidR="0086628F" w:rsidRPr="0086628F" w:rsidRDefault="0086628F" w:rsidP="005155B7">
      <w:pPr>
        <w:pStyle w:val="R1para1"/>
      </w:pPr>
      <w:bookmarkStart w:id="228" w:name="_Toc497625171"/>
      <w:bookmarkStart w:id="229" w:name="_Toc13561451"/>
      <w:bookmarkStart w:id="230" w:name="_Toc17703320"/>
      <w:bookmarkEnd w:id="228"/>
      <w:bookmarkEnd w:id="229"/>
      <w:r>
        <w:t>(1)</w:t>
      </w:r>
      <w:r>
        <w:tab/>
      </w:r>
      <w:r w:rsidRPr="00E20DEF">
        <w:rPr>
          <w:b/>
        </w:rPr>
        <w:t>Építési tel(k)ek kialakítása</w:t>
      </w:r>
      <w:r w:rsidRPr="00E20DEF">
        <w:t>, megközelítése, kiszolgálása érdekében</w:t>
      </w:r>
      <w:r w:rsidRPr="00E20DEF">
        <w:rPr>
          <w:b/>
        </w:rPr>
        <w:t xml:space="preserve"> magánút</w:t>
      </w:r>
      <w:bookmarkEnd w:id="230"/>
    </w:p>
    <w:p w:rsidR="007C5741" w:rsidRPr="00E20DEF" w:rsidRDefault="007C5741" w:rsidP="005155B7">
      <w:pPr>
        <w:pStyle w:val="R3pont"/>
        <w:rPr>
          <w:bCs/>
        </w:rPr>
      </w:pPr>
      <w:r w:rsidRPr="00E20DEF">
        <w:t>kizárólag közforgalom elől el nem zárt és közhasználat céljára átadott magánútként létesíthető</w:t>
      </w:r>
      <w:r w:rsidR="00BB5D90">
        <w:t>,</w:t>
      </w:r>
      <w:r w:rsidRPr="00E20DEF">
        <w:t xml:space="preserve"> </w:t>
      </w:r>
    </w:p>
    <w:p w:rsidR="007C5741" w:rsidRPr="00E20DEF" w:rsidRDefault="007C5741" w:rsidP="005155B7">
      <w:pPr>
        <w:pStyle w:val="R3pont"/>
        <w:rPr>
          <w:bCs/>
        </w:rPr>
      </w:pPr>
      <w:r w:rsidRPr="00E20DEF">
        <w:t>a közlekedési főhálózathoz közterülettel kell, hogy csatlakozzon,</w:t>
      </w:r>
    </w:p>
    <w:p w:rsidR="007C5741" w:rsidRPr="00E20DEF" w:rsidRDefault="007C5741" w:rsidP="005155B7">
      <w:pPr>
        <w:pStyle w:val="R3pont"/>
        <w:rPr>
          <w:bCs/>
        </w:rPr>
      </w:pPr>
      <w:r w:rsidRPr="00E20DEF">
        <w:t>kialakítása során a visszamaradó telekméret az építési övezet vagy az övezet előírásának meg kell, hogy feleljen, továbbá</w:t>
      </w:r>
    </w:p>
    <w:p w:rsidR="00611C8A" w:rsidRPr="00611C8A" w:rsidRDefault="00BD28CC" w:rsidP="005155B7">
      <w:pPr>
        <w:pStyle w:val="R3pont"/>
        <w:rPr>
          <w:bCs/>
        </w:rPr>
      </w:pPr>
      <w:r w:rsidRPr="00E20DEF">
        <w:t xml:space="preserve">akkor és </w:t>
      </w:r>
      <w:r w:rsidR="007C5741" w:rsidRPr="00E20DEF">
        <w:t>ott létesíthető,</w:t>
      </w:r>
    </w:p>
    <w:p w:rsidR="00611C8A" w:rsidRDefault="00611C8A" w:rsidP="005155B7">
      <w:pPr>
        <w:pStyle w:val="R4alpont"/>
      </w:pPr>
      <w:r w:rsidRPr="00E20DEF">
        <w:t>ahol a Szabályozási Terv a területét rögzíti, vagy egyéb eszközzel lehetővé teszi, valamint,</w:t>
      </w:r>
    </w:p>
    <w:p w:rsidR="00611C8A" w:rsidRDefault="00611C8A" w:rsidP="005155B7">
      <w:pPr>
        <w:pStyle w:val="R4alpont"/>
      </w:pPr>
      <w:r w:rsidRPr="00E20DEF">
        <w:t>a Szabályozási Terven nem jelölt helyen akkor, ha</w:t>
      </w:r>
      <w:r w:rsidRPr="00E20DEF" w:rsidDel="00B77EF4">
        <w:t xml:space="preserve"> </w:t>
      </w:r>
      <w:r w:rsidRPr="00E20DEF">
        <w:t>az építési övezet előírása a telkek feltárása érdekében lehetővé teszi,</w:t>
      </w:r>
      <w:r>
        <w:t xml:space="preserve"> </w:t>
      </w:r>
      <w:r w:rsidRPr="00E20DEF">
        <w:t>továbbá</w:t>
      </w:r>
    </w:p>
    <w:p w:rsidR="00611C8A" w:rsidRDefault="00611C8A" w:rsidP="005155B7">
      <w:pPr>
        <w:pStyle w:val="R4alpont"/>
      </w:pPr>
      <w:r w:rsidRPr="00E20DEF">
        <w:t>beépítésre szánt területen lévő zárványtelek feltárása érdekében.</w:t>
      </w:r>
    </w:p>
    <w:p w:rsidR="007C5741" w:rsidRPr="005155B7" w:rsidRDefault="000013FB" w:rsidP="003861CE">
      <w:pPr>
        <w:pStyle w:val="R2bekezdes"/>
        <w:numPr>
          <w:ilvl w:val="1"/>
          <w:numId w:val="26"/>
        </w:numPr>
        <w:rPr>
          <w:bCs/>
        </w:rPr>
      </w:pPr>
      <w:r w:rsidRPr="00E20DEF">
        <w:t>A</w:t>
      </w:r>
      <w:r w:rsidR="007C5741" w:rsidRPr="00E20DEF">
        <w:t xml:space="preserve"> legkisebb szélessége </w:t>
      </w:r>
    </w:p>
    <w:p w:rsidR="00414E27" w:rsidRPr="00BF53C3" w:rsidRDefault="00414E27" w:rsidP="005155B7">
      <w:pPr>
        <w:pStyle w:val="R3pont"/>
        <w:rPr>
          <w:bCs/>
        </w:rPr>
      </w:pPr>
      <w:r w:rsidRPr="00E20DEF">
        <w:t>a gépjárművel való megközelítés biztosítására</w:t>
      </w:r>
    </w:p>
    <w:p w:rsidR="00BF53C3" w:rsidRDefault="00BF53C3" w:rsidP="005155B7">
      <w:pPr>
        <w:pStyle w:val="R4alpont"/>
      </w:pPr>
      <w:r w:rsidRPr="00E20DEF">
        <w:t>legfeljebb 6 darab – telkenként csak egy rendeltetési egység elhelyezésére alkalmas –</w:t>
      </w:r>
      <w:r>
        <w:rPr>
          <w:strike/>
        </w:rPr>
        <w:t xml:space="preserve"> </w:t>
      </w:r>
      <w:r w:rsidRPr="00E20DEF">
        <w:t>telek megközelítése és lakó-pihenőövezet kialakítása esetén legalább 6,0 méter,</w:t>
      </w:r>
    </w:p>
    <w:p w:rsidR="00BF53C3" w:rsidRDefault="00BF53C3" w:rsidP="005155B7">
      <w:pPr>
        <w:pStyle w:val="R4alpont"/>
      </w:pPr>
      <w:r w:rsidRPr="00E20DEF">
        <w:t>6-nál több telek vagy legfeljebb összesen 30 rendeltetési egység elhelyezésére alkalmas telek megközelítése és lakó-pihenőövezet esetén legalább 8,0 méter</w:t>
      </w:r>
      <w:r>
        <w:t>,</w:t>
      </w:r>
    </w:p>
    <w:p w:rsidR="00BF53C3" w:rsidRDefault="00BF53C3" w:rsidP="005155B7">
      <w:pPr>
        <w:pStyle w:val="R4alpont"/>
      </w:pPr>
      <w:r w:rsidRPr="00016EAA">
        <w:t>az aa)</w:t>
      </w:r>
      <w:r>
        <w:t xml:space="preserve"> </w:t>
      </w:r>
      <w:r w:rsidRPr="00016EAA">
        <w:t>-</w:t>
      </w:r>
      <w:r>
        <w:t xml:space="preserve"> </w:t>
      </w:r>
      <w:r w:rsidRPr="00016EAA">
        <w:t xml:space="preserve">ab) </w:t>
      </w:r>
      <w:r>
        <w:t>al</w:t>
      </w:r>
      <w:r w:rsidRPr="00016EAA">
        <w:t>ponttól</w:t>
      </w:r>
      <w:r w:rsidRPr="00E20DEF">
        <w:t xml:space="preserve"> eltérő rendeltetésű telkek, vagy 30-nál több rendeltetési egység elhelyezését lehetővé tevő telek vagy telkek megközelítése esetén legalább 10,0 méter,</w:t>
      </w:r>
    </w:p>
    <w:p w:rsidR="00414E27" w:rsidRDefault="00414E27" w:rsidP="005155B7">
      <w:pPr>
        <w:pStyle w:val="R3pont"/>
      </w:pPr>
      <w:r w:rsidRPr="00E20DEF">
        <w:t xml:space="preserve">a </w:t>
      </w:r>
      <w:r w:rsidR="000013FB" w:rsidRPr="00E20DEF">
        <w:t xml:space="preserve">telek </w:t>
      </w:r>
      <w:r w:rsidRPr="00E20DEF">
        <w:t>gyalogos megközelítés</w:t>
      </w:r>
      <w:r w:rsidR="000013FB" w:rsidRPr="00E20DEF">
        <w:t>ének</w:t>
      </w:r>
      <w:r w:rsidRPr="00E20DEF">
        <w:t xml:space="preserve"> biztosítására</w:t>
      </w:r>
    </w:p>
    <w:p w:rsidR="00471310" w:rsidRDefault="00471310" w:rsidP="005155B7">
      <w:pPr>
        <w:pStyle w:val="R4alpont"/>
      </w:pPr>
      <w:r w:rsidRPr="00E20DEF">
        <w:t>legalább 3,0 méter,</w:t>
      </w:r>
    </w:p>
    <w:p w:rsidR="00471310" w:rsidRDefault="00471310" w:rsidP="005155B7">
      <w:pPr>
        <w:pStyle w:val="R4alpont"/>
      </w:pPr>
      <w:r w:rsidRPr="00E20DEF">
        <w:t>gyalogossétány kialakítása céljából legalább 4,0 méter</w:t>
      </w:r>
    </w:p>
    <w:p w:rsidR="007C5741" w:rsidRPr="00E20DEF" w:rsidRDefault="007C5741" w:rsidP="00D57950">
      <w:pPr>
        <w:pStyle w:val="R2bekezdes"/>
        <w:numPr>
          <w:ilvl w:val="0"/>
          <w:numId w:val="0"/>
        </w:numPr>
        <w:ind w:left="1134"/>
      </w:pPr>
      <w:r w:rsidRPr="00E20DEF">
        <w:t xml:space="preserve">kivéve, ha a </w:t>
      </w:r>
      <w:r w:rsidR="00387206" w:rsidRPr="00E20DEF">
        <w:t>Szabályozási Terv</w:t>
      </w:r>
      <w:r w:rsidR="0050444C" w:rsidRPr="00E20DEF">
        <w:t xml:space="preserve"> vagy a </w:t>
      </w:r>
      <w:r w:rsidR="00882262" w:rsidRPr="00C34F7E">
        <w:rPr>
          <w:b/>
        </w:rPr>
        <w:t xml:space="preserve">Hatodik rész </w:t>
      </w:r>
      <w:r w:rsidR="00244283">
        <w:rPr>
          <w:b/>
        </w:rPr>
        <w:t>kiegészítő</w:t>
      </w:r>
      <w:r w:rsidR="00882262" w:rsidRPr="00C34F7E">
        <w:rPr>
          <w:b/>
        </w:rPr>
        <w:t xml:space="preserve"> előírás</w:t>
      </w:r>
      <w:r w:rsidR="00882262">
        <w:rPr>
          <w:b/>
        </w:rPr>
        <w:t>a</w:t>
      </w:r>
      <w:r w:rsidRPr="00E20DEF">
        <w:t xml:space="preserve"> másként rendelkezik.</w:t>
      </w:r>
    </w:p>
    <w:p w:rsidR="00065B8C" w:rsidRPr="00E20DEF" w:rsidRDefault="000013FB" w:rsidP="005155B7">
      <w:pPr>
        <w:pStyle w:val="R2bekezdes"/>
        <w:rPr>
          <w:bCs/>
        </w:rPr>
      </w:pPr>
      <w:bookmarkStart w:id="231" w:name="_Toc497625172"/>
      <w:bookmarkEnd w:id="231"/>
      <w:r w:rsidRPr="00E20DEF">
        <w:t xml:space="preserve">A </w:t>
      </w:r>
      <w:r w:rsidR="00065B8C" w:rsidRPr="00E20DEF">
        <w:t>magánút</w:t>
      </w:r>
      <w:r w:rsidR="000554DE" w:rsidRPr="00E20DEF">
        <w:t xml:space="preserve"> legfeljebb 50 </w:t>
      </w:r>
      <w:r w:rsidR="00EA2A07" w:rsidRPr="00E20DEF">
        <w:t>rendeltetési egységet</w:t>
      </w:r>
      <w:r w:rsidR="000554DE" w:rsidRPr="00E20DEF">
        <w:t xml:space="preserve"> szolgálhat ki</w:t>
      </w:r>
      <w:r w:rsidR="00414E27" w:rsidRPr="00E20DEF">
        <w:t>,</w:t>
      </w:r>
      <w:r w:rsidR="000554DE" w:rsidRPr="00E20DEF">
        <w:t xml:space="preserve"> és</w:t>
      </w:r>
      <w:r w:rsidR="00065B8C" w:rsidRPr="00E20DEF">
        <w:t xml:space="preserve"> műszaki kialakítása során az építési telek, a telek ellátása érdekében </w:t>
      </w:r>
    </w:p>
    <w:p w:rsidR="008B1E4C" w:rsidRPr="00E20DEF" w:rsidRDefault="008B1E4C" w:rsidP="005155B7">
      <w:pPr>
        <w:pStyle w:val="R3pont"/>
      </w:pPr>
      <w:r w:rsidRPr="00E20DEF">
        <w:t>a nyomvonala egyenes vonalvezetésű kell, hogy legyen</w:t>
      </w:r>
      <w:r w:rsidR="005D698F" w:rsidRPr="00E20DEF">
        <w:t xml:space="preserve"> kivéve, ha a Szabályozási Terv vagy a </w:t>
      </w:r>
      <w:r w:rsidR="00882262" w:rsidRPr="00C34F7E">
        <w:rPr>
          <w:b/>
        </w:rPr>
        <w:t xml:space="preserve">Hatodik rész </w:t>
      </w:r>
      <w:r w:rsidR="00244283">
        <w:rPr>
          <w:b/>
        </w:rPr>
        <w:t>kiegészítő</w:t>
      </w:r>
      <w:r w:rsidR="00882262" w:rsidRPr="00C34F7E">
        <w:rPr>
          <w:b/>
        </w:rPr>
        <w:t xml:space="preserve"> előírás</w:t>
      </w:r>
      <w:r w:rsidR="00882262">
        <w:rPr>
          <w:b/>
        </w:rPr>
        <w:t>a</w:t>
      </w:r>
      <w:r w:rsidR="005D698F" w:rsidRPr="00E20DEF">
        <w:t xml:space="preserve"> másként rendelkezik</w:t>
      </w:r>
      <w:r w:rsidRPr="00E20DEF">
        <w:t>,</w:t>
      </w:r>
    </w:p>
    <w:p w:rsidR="007C5741" w:rsidRPr="00E20DEF" w:rsidRDefault="007C5741" w:rsidP="005155B7">
      <w:pPr>
        <w:pStyle w:val="R3pont"/>
      </w:pPr>
      <w:r w:rsidRPr="00E20DEF">
        <w:t>a szükséges közművezetékek, energia- és hírközlési rendszerek vezetékeinek elhelyezését, továbbá a térvilágítást és felszíni vízelvezetést biztosítani kell,</w:t>
      </w:r>
    </w:p>
    <w:p w:rsidR="009A250C" w:rsidRPr="00E20DEF" w:rsidRDefault="007C5741" w:rsidP="005155B7">
      <w:pPr>
        <w:pStyle w:val="R3pont"/>
      </w:pPr>
      <w:r w:rsidRPr="00E20DEF">
        <w:t>a 10 méternél szélesebb keresztmetszet esetén legalább egyoldali fasor helybiztosítása kötelező</w:t>
      </w:r>
      <w:r w:rsidR="00501C3F">
        <w:t>,</w:t>
      </w:r>
    </w:p>
    <w:p w:rsidR="007C5741" w:rsidRPr="00E20DEF" w:rsidRDefault="009A250C" w:rsidP="005155B7">
      <w:pPr>
        <w:pStyle w:val="R3pont"/>
      </w:pPr>
      <w:r w:rsidRPr="00E20DEF">
        <w:t>a magánút zsákutcaként legfeljebb 250 méter hosszú lehet, 30 méternél hosszabb esetben a végén a tehergépjárművek számára (hulladékszállítás, katasztrófavédelmi feladatok ellátása) a megfelelő fordulót kell kialakítani</w:t>
      </w:r>
      <w:r w:rsidR="007C5741" w:rsidRPr="00E20DEF">
        <w:t>.</w:t>
      </w:r>
    </w:p>
    <w:p w:rsidR="009A250C" w:rsidRPr="00E20DEF" w:rsidRDefault="009A250C" w:rsidP="005155B7">
      <w:pPr>
        <w:pStyle w:val="R2bekezdes"/>
        <w:rPr>
          <w:bCs/>
        </w:rPr>
      </w:pPr>
      <w:r w:rsidRPr="00E20DEF">
        <w:t>A magánút céljából kialakított és ekként nyilvántartott ingatlan:</w:t>
      </w:r>
    </w:p>
    <w:p w:rsidR="009A250C" w:rsidRPr="00E20DEF" w:rsidRDefault="00BD2F48" w:rsidP="005155B7">
      <w:pPr>
        <w:pStyle w:val="R3pont"/>
        <w:rPr>
          <w:bCs/>
        </w:rPr>
      </w:pPr>
      <w:r w:rsidRPr="00E20DEF">
        <w:t xml:space="preserve">nem építhető be, kivéve a gyalogos célú terület lefedését, ha azt a Szabályozási Terv vagy </w:t>
      </w:r>
      <w:r w:rsidRPr="00016EAA">
        <w:t>a</w:t>
      </w:r>
      <w:r w:rsidR="001B488E" w:rsidRPr="00016EAA">
        <w:t xml:space="preserve"> </w:t>
      </w:r>
      <w:r w:rsidR="0008690B" w:rsidRPr="00C34F7E">
        <w:rPr>
          <w:b/>
        </w:rPr>
        <w:t xml:space="preserve">Hatodik rész </w:t>
      </w:r>
      <w:r w:rsidR="0008690B">
        <w:rPr>
          <w:b/>
        </w:rPr>
        <w:t>kiegészítő</w:t>
      </w:r>
      <w:r w:rsidR="0008690B" w:rsidRPr="00C34F7E">
        <w:rPr>
          <w:b/>
        </w:rPr>
        <w:t xml:space="preserve"> előírás</w:t>
      </w:r>
      <w:r w:rsidR="0008690B">
        <w:rPr>
          <w:b/>
        </w:rPr>
        <w:t>a</w:t>
      </w:r>
      <w:r w:rsidRPr="00E20DEF">
        <w:t xml:space="preserve"> lehetővé teszi</w:t>
      </w:r>
      <w:r w:rsidR="009A250C" w:rsidRPr="00E20DEF">
        <w:rPr>
          <w:bCs/>
        </w:rPr>
        <w:t>,</w:t>
      </w:r>
    </w:p>
    <w:p w:rsidR="009A250C" w:rsidRPr="00E20DEF" w:rsidRDefault="00BD2F48" w:rsidP="005155B7">
      <w:pPr>
        <w:pStyle w:val="R3pont"/>
        <w:rPr>
          <w:bCs/>
        </w:rPr>
      </w:pPr>
      <w:r w:rsidRPr="00E20DEF">
        <w:t xml:space="preserve">felülépíthető a közhasználat céljára átadott területre vonatozó </w:t>
      </w:r>
      <w:r w:rsidR="00FC36FB" w:rsidRPr="003C0702">
        <w:rPr>
          <w:b/>
          <w:highlight w:val="yellow"/>
        </w:rPr>
        <w:t>14</w:t>
      </w:r>
      <w:r w:rsidR="00660780" w:rsidRPr="003C0702">
        <w:rPr>
          <w:b/>
          <w:highlight w:val="yellow"/>
        </w:rPr>
        <w:t>.</w:t>
      </w:r>
      <w:r w:rsidR="00D0508C">
        <w:rPr>
          <w:b/>
          <w:highlight w:val="yellow"/>
        </w:rPr>
        <w:t xml:space="preserve"> </w:t>
      </w:r>
      <w:r w:rsidRPr="003C0702">
        <w:rPr>
          <w:b/>
          <w:highlight w:val="yellow"/>
        </w:rPr>
        <w:t>§-</w:t>
      </w:r>
      <w:r w:rsidRPr="003C0702">
        <w:rPr>
          <w:highlight w:val="yellow"/>
        </w:rPr>
        <w:t>ban</w:t>
      </w:r>
      <w:r w:rsidRPr="00E20DEF">
        <w:t xml:space="preserve"> foglaltak betartásával</w:t>
      </w:r>
      <w:r w:rsidR="009A250C" w:rsidRPr="00E20DEF">
        <w:t>,</w:t>
      </w:r>
    </w:p>
    <w:p w:rsidR="00BD2F48" w:rsidRPr="00E20DEF" w:rsidRDefault="00BD2F48" w:rsidP="005155B7">
      <w:pPr>
        <w:pStyle w:val="R3pont"/>
        <w:rPr>
          <w:bCs/>
        </w:rPr>
      </w:pPr>
      <w:r w:rsidRPr="00E20DEF">
        <w:t>csak akkor szüntethető meg, ha az arról kiszolgált építési telkek más módon megközelíthetővé</w:t>
      </w:r>
      <w:r w:rsidR="000013FB" w:rsidRPr="00E20DEF">
        <w:t xml:space="preserve"> vagy</w:t>
      </w:r>
      <w:r w:rsidRPr="00E20DEF">
        <w:t xml:space="preserve"> kiszolgálhatóvá válnak.</w:t>
      </w:r>
    </w:p>
    <w:p w:rsidR="007C5741" w:rsidRPr="00E20DEF" w:rsidRDefault="00BD2F48" w:rsidP="005155B7">
      <w:pPr>
        <w:pStyle w:val="R2bekezdes"/>
        <w:rPr>
          <w:bCs/>
        </w:rPr>
      </w:pPr>
      <w:r w:rsidRPr="00E20DEF">
        <w:t>A</w:t>
      </w:r>
      <w:r w:rsidR="007C5741" w:rsidRPr="00E20DEF">
        <w:t xml:space="preserve"> magánúttal feltárt telek beépítésével összefüggő építési szabályok:</w:t>
      </w:r>
    </w:p>
    <w:p w:rsidR="007C5741" w:rsidRPr="00E20DEF" w:rsidRDefault="007C5741" w:rsidP="005155B7">
      <w:pPr>
        <w:pStyle w:val="R3pont"/>
        <w:rPr>
          <w:bCs/>
        </w:rPr>
      </w:pPr>
      <w:r w:rsidRPr="00E20DEF">
        <w:t xml:space="preserve">magánút által feltárt telkeket úgy kell kialakítani, és azon az építményeket elhelyezni, mintha a magánút közterület lenne, </w:t>
      </w:r>
    </w:p>
    <w:p w:rsidR="007C5741" w:rsidRPr="00E20DEF" w:rsidRDefault="007C5741" w:rsidP="005155B7">
      <w:pPr>
        <w:pStyle w:val="R3pont"/>
        <w:rPr>
          <w:bCs/>
        </w:rPr>
      </w:pPr>
      <w:r w:rsidRPr="00E20DEF">
        <w:t xml:space="preserve">a </w:t>
      </w:r>
      <w:r w:rsidR="00387206" w:rsidRPr="00E20DEF">
        <w:t>Szabályozási Terv</w:t>
      </w:r>
      <w:r w:rsidRPr="00E20DEF">
        <w:t>en a magánút figyelembevételével rögzített építési helyet</w:t>
      </w:r>
      <w:r w:rsidRPr="00E20DEF">
        <w:rPr>
          <w:i/>
        </w:rPr>
        <w:t xml:space="preserve"> </w:t>
      </w:r>
      <w:r w:rsidRPr="00E20DEF">
        <w:t xml:space="preserve">akkor is figyelembe kell venni, ha a </w:t>
      </w:r>
      <w:r w:rsidR="00387206" w:rsidRPr="00E20DEF">
        <w:t>Szabályozási Terv</w:t>
      </w:r>
      <w:r w:rsidRPr="00E20DEF">
        <w:t>en jelölt magánút nem kerül megvalósításra,</w:t>
      </w:r>
    </w:p>
    <w:p w:rsidR="00BD2F48" w:rsidRPr="00B03535" w:rsidRDefault="00BD2F48" w:rsidP="005155B7">
      <w:pPr>
        <w:pStyle w:val="R3pont"/>
        <w:rPr>
          <w:bCs/>
        </w:rPr>
      </w:pPr>
      <w:r w:rsidRPr="00E20DEF">
        <w:t>a magánúttal feltárt területen belül a közhálózati csatlakozást a közterület és a magánút határánál kell kiépíteni.</w:t>
      </w:r>
    </w:p>
    <w:p w:rsidR="00FC36FB" w:rsidRPr="00E20DEF" w:rsidRDefault="00FC36FB" w:rsidP="00B91934">
      <w:pPr>
        <w:pStyle w:val="Q3szint"/>
        <w:numPr>
          <w:ilvl w:val="0"/>
          <w:numId w:val="0"/>
        </w:numPr>
        <w:tabs>
          <w:tab w:val="clear" w:pos="851"/>
          <w:tab w:val="left" w:pos="839"/>
        </w:tabs>
        <w:ind w:left="567"/>
        <w:rPr>
          <w:bCs/>
        </w:rPr>
      </w:pPr>
    </w:p>
    <w:p w:rsidR="00795CE1" w:rsidRPr="00E20DEF" w:rsidRDefault="00795CE1" w:rsidP="0086628F">
      <w:pPr>
        <w:pStyle w:val="R03alfejezet"/>
      </w:pPr>
      <w:bookmarkStart w:id="232" w:name="_Toc13561452"/>
      <w:bookmarkStart w:id="233" w:name="_Toc17703321"/>
      <w:bookmarkStart w:id="234" w:name="_Toc497640880"/>
      <w:bookmarkStart w:id="235" w:name="_Toc461438140"/>
      <w:r w:rsidRPr="00E20DEF">
        <w:t>Közhasználatú terület</w:t>
      </w:r>
      <w:bookmarkEnd w:id="232"/>
      <w:bookmarkEnd w:id="233"/>
    </w:p>
    <w:p w:rsidR="0086628F" w:rsidRPr="0086628F" w:rsidRDefault="0086628F" w:rsidP="005155B7">
      <w:pPr>
        <w:pStyle w:val="R1para1"/>
      </w:pPr>
      <w:bookmarkStart w:id="236" w:name="_Toc461438141"/>
      <w:bookmarkStart w:id="237" w:name="_Toc497625738"/>
      <w:bookmarkStart w:id="238" w:name="_Toc497628977"/>
      <w:bookmarkStart w:id="239" w:name="_Toc497640881"/>
      <w:bookmarkStart w:id="240" w:name="_Toc498937068"/>
      <w:bookmarkStart w:id="241" w:name="_Toc497625741"/>
      <w:bookmarkStart w:id="242" w:name="_Toc497628980"/>
      <w:bookmarkStart w:id="243" w:name="_Toc497625752"/>
      <w:bookmarkStart w:id="244" w:name="_Toc497628991"/>
      <w:bookmarkStart w:id="245" w:name="_Toc497625754"/>
      <w:bookmarkStart w:id="246" w:name="_Toc497628993"/>
      <w:bookmarkStart w:id="247" w:name="_Toc497625755"/>
      <w:bookmarkStart w:id="248" w:name="_Toc497628994"/>
      <w:bookmarkStart w:id="249" w:name="_Toc497625756"/>
      <w:bookmarkStart w:id="250" w:name="_Toc497628995"/>
      <w:bookmarkStart w:id="251" w:name="_Toc497625173"/>
      <w:bookmarkStart w:id="252" w:name="_Toc497625758"/>
      <w:bookmarkStart w:id="253" w:name="_Toc497628997"/>
      <w:bookmarkStart w:id="254" w:name="_Toc497625174"/>
      <w:bookmarkStart w:id="255" w:name="_Toc497625759"/>
      <w:bookmarkStart w:id="256" w:name="_Toc497628998"/>
      <w:bookmarkStart w:id="257" w:name="_Toc497625175"/>
      <w:bookmarkStart w:id="258" w:name="_Toc13561453"/>
      <w:bookmarkStart w:id="259" w:name="_Toc17703322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r>
        <w:t>(1)</w:t>
      </w:r>
      <w:r>
        <w:tab/>
      </w:r>
      <w:r w:rsidRPr="0086628F">
        <w:rPr>
          <w:b/>
        </w:rPr>
        <w:t>Közhasználat céljára átadott terület</w:t>
      </w:r>
      <w:r w:rsidRPr="00CF132E">
        <w:t xml:space="preserve"> (a továbbiakban: </w:t>
      </w:r>
      <w:r w:rsidRPr="0086628F">
        <w:rPr>
          <w:i/>
        </w:rPr>
        <w:t>közhasználatú terület</w:t>
      </w:r>
      <w:r w:rsidRPr="00D51DD2">
        <w:t>)</w:t>
      </w:r>
      <w:r w:rsidRPr="00CF132E">
        <w:t xml:space="preserve"> létrehozásának</w:t>
      </w:r>
      <w:r w:rsidRPr="00E20DEF">
        <w:t xml:space="preserve"> szabályai az alábbiak:</w:t>
      </w:r>
      <w:bookmarkEnd w:id="259"/>
    </w:p>
    <w:p w:rsidR="007C5741" w:rsidRPr="00E20DEF" w:rsidRDefault="007C5741" w:rsidP="005155B7">
      <w:pPr>
        <w:pStyle w:val="R3pont"/>
        <w:rPr>
          <w:bCs/>
        </w:rPr>
      </w:pPr>
      <w:r w:rsidRPr="00E20DEF">
        <w:t xml:space="preserve">a nem közterületi ingatlan </w:t>
      </w:r>
      <w:r w:rsidR="00985B44" w:rsidRPr="00E20DEF">
        <w:t xml:space="preserve">egy része </w:t>
      </w:r>
      <w:r w:rsidRPr="00E20DEF">
        <w:t xml:space="preserve">akkor </w:t>
      </w:r>
      <w:r w:rsidR="00B10815" w:rsidRPr="00E20DEF">
        <w:t>tekinthető közhasználatúnak</w:t>
      </w:r>
      <w:r w:rsidRPr="00E20DEF">
        <w:t xml:space="preserve">, </w:t>
      </w:r>
      <w:r w:rsidR="00B10815" w:rsidRPr="00E20DEF">
        <w:t>ha az arra vonatkozó Étv. 54.</w:t>
      </w:r>
      <w:r w:rsidR="00D0508C">
        <w:t xml:space="preserve"> </w:t>
      </w:r>
      <w:r w:rsidR="00B10815" w:rsidRPr="00E20DEF">
        <w:t>§ (7) bekezdésében rögzítettek teljesülnek</w:t>
      </w:r>
      <w:r w:rsidRPr="00E20DEF">
        <w:t>,</w:t>
      </w:r>
    </w:p>
    <w:p w:rsidR="007C5741" w:rsidRPr="00E20DEF" w:rsidRDefault="007C5741" w:rsidP="005155B7">
      <w:pPr>
        <w:pStyle w:val="R3pont"/>
        <w:rPr>
          <w:bCs/>
        </w:rPr>
      </w:pPr>
      <w:r w:rsidRPr="00E20DEF">
        <w:t xml:space="preserve">a </w:t>
      </w:r>
      <w:r w:rsidR="00387206" w:rsidRPr="00E20DEF">
        <w:t>Szabályozási Terv</w:t>
      </w:r>
      <w:r w:rsidRPr="00E20DEF">
        <w:t xml:space="preserve">en </w:t>
      </w:r>
      <w:r w:rsidRPr="00C73F84">
        <w:t xml:space="preserve">jelölt </w:t>
      </w:r>
      <w:r w:rsidR="009A39DF" w:rsidRPr="009A39DF">
        <w:rPr>
          <w:i/>
        </w:rPr>
        <w:t xml:space="preserve">közhasználatra </w:t>
      </w:r>
      <w:r w:rsidRPr="00210843">
        <w:rPr>
          <w:i/>
        </w:rPr>
        <w:t>javasolt telekrész</w:t>
      </w:r>
      <w:r w:rsidR="00501C3F">
        <w:t xml:space="preserve"> kialakítása</w:t>
      </w:r>
      <w:r w:rsidRPr="00E20DEF">
        <w:t xml:space="preserve"> nem kötelező, </w:t>
      </w:r>
    </w:p>
    <w:p w:rsidR="007C5741" w:rsidRPr="00E20DEF" w:rsidRDefault="007C5741" w:rsidP="005155B7">
      <w:pPr>
        <w:pStyle w:val="R3pont"/>
        <w:rPr>
          <w:bCs/>
        </w:rPr>
      </w:pPr>
      <w:r w:rsidRPr="006800DB">
        <w:rPr>
          <w:i/>
        </w:rPr>
        <w:t>közhasználatú terület</w:t>
      </w:r>
      <w:r w:rsidRPr="00E20DEF">
        <w:t xml:space="preserve"> kialakítható akkor is, </w:t>
      </w:r>
      <w:r w:rsidR="00A33C60" w:rsidRPr="00E20DEF">
        <w:t>ha a Szabályozási Terv azt nem jelöli</w:t>
      </w:r>
      <w:r w:rsidR="00A33C60">
        <w:t>.</w:t>
      </w:r>
    </w:p>
    <w:p w:rsidR="007C5741" w:rsidRPr="005155B7" w:rsidRDefault="007C5741" w:rsidP="001F10DA">
      <w:pPr>
        <w:pStyle w:val="R2bekezdes"/>
        <w:numPr>
          <w:ilvl w:val="1"/>
          <w:numId w:val="27"/>
        </w:numPr>
        <w:ind w:left="1134" w:hanging="567"/>
        <w:rPr>
          <w:bCs/>
        </w:rPr>
      </w:pPr>
      <w:r w:rsidRPr="00E20DEF">
        <w:t xml:space="preserve">A </w:t>
      </w:r>
      <w:r w:rsidRPr="005155B7">
        <w:rPr>
          <w:i/>
        </w:rPr>
        <w:t>közhasználatú terület</w:t>
      </w:r>
      <w:r w:rsidRPr="00E20DEF">
        <w:t xml:space="preserve"> </w:t>
      </w:r>
      <w:r w:rsidR="004D19EB">
        <w:t xml:space="preserve">– </w:t>
      </w:r>
      <w:r w:rsidR="004D19EB" w:rsidRPr="00E20DEF">
        <w:t xml:space="preserve">ha az </w:t>
      </w:r>
      <w:r w:rsidR="004D19EB">
        <w:t xml:space="preserve">építési </w:t>
      </w:r>
      <w:r w:rsidR="004D19EB" w:rsidRPr="00E20DEF">
        <w:t>övezet</w:t>
      </w:r>
      <w:r w:rsidR="004D19EB">
        <w:t>,</w:t>
      </w:r>
      <w:r w:rsidR="004D19EB" w:rsidRPr="00E20DEF">
        <w:t xml:space="preserve"> vagy a </w:t>
      </w:r>
      <w:r w:rsidR="004D19EB" w:rsidRPr="005155B7">
        <w:rPr>
          <w:b/>
        </w:rPr>
        <w:t xml:space="preserve">Hatodik rész </w:t>
      </w:r>
      <w:r w:rsidR="00244283" w:rsidRPr="005155B7">
        <w:rPr>
          <w:b/>
        </w:rPr>
        <w:t>kiegészítő</w:t>
      </w:r>
      <w:r w:rsidR="004D19EB" w:rsidRPr="005155B7">
        <w:rPr>
          <w:b/>
        </w:rPr>
        <w:t xml:space="preserve"> előírása</w:t>
      </w:r>
      <w:r w:rsidR="004D19EB" w:rsidRPr="00E20DEF">
        <w:t xml:space="preserve"> másként nem rendelkezik</w:t>
      </w:r>
      <w:r w:rsidR="00501C3F">
        <w:t xml:space="preserve"> –</w:t>
      </w:r>
      <w:r w:rsidR="004D19EB">
        <w:t>:</w:t>
      </w:r>
    </w:p>
    <w:p w:rsidR="007C5741" w:rsidRPr="00E20DEF" w:rsidRDefault="007C5741" w:rsidP="005155B7">
      <w:pPr>
        <w:pStyle w:val="R3pont"/>
        <w:rPr>
          <w:bCs/>
        </w:rPr>
      </w:pPr>
      <w:r w:rsidRPr="00E20DEF">
        <w:t>közvetlenül a közterülethez kell, hogy csatlakozzon,</w:t>
      </w:r>
    </w:p>
    <w:p w:rsidR="00DA611C" w:rsidRPr="00314DAC" w:rsidRDefault="00DA611C" w:rsidP="005155B7">
      <w:pPr>
        <w:pStyle w:val="R3pont"/>
        <w:rPr>
          <w:bCs/>
        </w:rPr>
      </w:pPr>
      <w:r w:rsidRPr="00E20DEF">
        <w:t>a földszinten vagy a terepszinten alakítandó ki,</w:t>
      </w:r>
    </w:p>
    <w:p w:rsidR="007C5741" w:rsidRPr="00E20DEF" w:rsidRDefault="007C5741" w:rsidP="005155B7">
      <w:pPr>
        <w:pStyle w:val="R3pont"/>
        <w:rPr>
          <w:bCs/>
        </w:rPr>
      </w:pPr>
      <w:r w:rsidRPr="00E20DEF">
        <w:t>területén</w:t>
      </w:r>
      <w:r w:rsidR="004A709D" w:rsidRPr="00E20DEF">
        <w:t xml:space="preserve"> – a magánút kivételével –</w:t>
      </w:r>
      <w:r w:rsidRPr="00E20DEF">
        <w:t xml:space="preserve"> a közlekedési funkciók közül csak gyalogos- és kerékpáros felület, az ingatlanok kiszolgálását biztosító gépjárműkapcsolat, valamint közcélú személygépjármű parkoló létesíthető,</w:t>
      </w:r>
    </w:p>
    <w:p w:rsidR="00F21584" w:rsidRPr="00F21584" w:rsidRDefault="007C5741" w:rsidP="005155B7">
      <w:pPr>
        <w:pStyle w:val="R3pont"/>
        <w:rPr>
          <w:bCs/>
        </w:rPr>
      </w:pPr>
      <w:r w:rsidRPr="00E20DEF">
        <w:t>az építési helyen belül</w:t>
      </w:r>
    </w:p>
    <w:p w:rsidR="00F21584" w:rsidRDefault="00F21584" w:rsidP="005155B7">
      <w:pPr>
        <w:pStyle w:val="R4alpont"/>
      </w:pPr>
      <w:r w:rsidRPr="00E20DEF">
        <w:t>a terepszint alatt beépíthető,</w:t>
      </w:r>
    </w:p>
    <w:p w:rsidR="00F21584" w:rsidRDefault="00F21584" w:rsidP="005155B7">
      <w:pPr>
        <w:pStyle w:val="R4alpont"/>
      </w:pPr>
      <w:r w:rsidRPr="00E20DEF">
        <w:t>üvegtetővel, tetővel lefedhető,</w:t>
      </w:r>
    </w:p>
    <w:p w:rsidR="00F21584" w:rsidRDefault="00F21584" w:rsidP="005155B7">
      <w:pPr>
        <w:pStyle w:val="R4alpont"/>
      </w:pPr>
      <w:r w:rsidRPr="00E20DEF">
        <w:t>fölé nyúlhat teljes egészében épület vagy épületrész,</w:t>
      </w:r>
    </w:p>
    <w:p w:rsidR="00F21584" w:rsidRDefault="00F21584" w:rsidP="005155B7">
      <w:pPr>
        <w:pStyle w:val="R4alpont"/>
      </w:pPr>
      <w:r w:rsidRPr="00E20DEF">
        <w:t>kialakítható árkádként, passzázsként, azok szerkezeti elemeivel (fal, oszlop) együtt</w:t>
      </w:r>
      <w:r>
        <w:t>,</w:t>
      </w:r>
    </w:p>
    <w:p w:rsidR="007C5741" w:rsidRDefault="00985B44" w:rsidP="005155B7">
      <w:pPr>
        <w:pStyle w:val="R3pont"/>
      </w:pPr>
      <w:r w:rsidRPr="00E20DEF">
        <w:t xml:space="preserve">az </w:t>
      </w:r>
      <w:r w:rsidR="007C5741" w:rsidRPr="00E20DEF">
        <w:t>építési helyen kívül</w:t>
      </w:r>
    </w:p>
    <w:p w:rsidR="00142DC0" w:rsidRDefault="00142DC0" w:rsidP="005155B7">
      <w:pPr>
        <w:pStyle w:val="R4alpont"/>
      </w:pPr>
      <w:r w:rsidRPr="00E20DEF">
        <w:t>a terepszint alatt beépíthető,</w:t>
      </w:r>
    </w:p>
    <w:p w:rsidR="00142DC0" w:rsidRDefault="00142DC0" w:rsidP="005155B7">
      <w:pPr>
        <w:pStyle w:val="R4alpont"/>
      </w:pPr>
      <w:r w:rsidRPr="00E20DEF">
        <w:t xml:space="preserve">épületrész a </w:t>
      </w:r>
      <w:r w:rsidRPr="003C0702">
        <w:rPr>
          <w:b/>
          <w:highlight w:val="yellow"/>
        </w:rPr>
        <w:t>35. §</w:t>
      </w:r>
      <w:r w:rsidRPr="00E20DEF">
        <w:t xml:space="preserve"> szerint nyúlhat fölé, mintha közterület lenne,</w:t>
      </w:r>
    </w:p>
    <w:p w:rsidR="004D19EB" w:rsidRDefault="004D19EB" w:rsidP="005155B7">
      <w:pPr>
        <w:pStyle w:val="R3pont"/>
      </w:pPr>
      <w:r w:rsidRPr="00E20DEF">
        <w:t>szélessége legalább 3,0 méter</w:t>
      </w:r>
      <w:r>
        <w:t>,</w:t>
      </w:r>
      <w:r w:rsidRPr="00E20DEF">
        <w:t xml:space="preserve"> </w:t>
      </w:r>
    </w:p>
    <w:p w:rsidR="007C5741" w:rsidRPr="00E20DEF" w:rsidRDefault="007C5741" w:rsidP="005155B7">
      <w:pPr>
        <w:pStyle w:val="R3pont"/>
      </w:pPr>
      <w:r w:rsidRPr="00E20DEF">
        <w:t>gyalogos űrszelvényének legkisebb</w:t>
      </w:r>
      <w:r w:rsidR="004A709D" w:rsidRPr="00E20DEF">
        <w:t xml:space="preserve"> magassági</w:t>
      </w:r>
      <w:r w:rsidRPr="00E20DEF">
        <w:t xml:space="preserve"> mérete 3,5 méter, </w:t>
      </w:r>
    </w:p>
    <w:p w:rsidR="007C5741" w:rsidRPr="00E20DEF" w:rsidRDefault="007C5741" w:rsidP="005155B7">
      <w:pPr>
        <w:pStyle w:val="R3pont"/>
      </w:pPr>
      <w:r w:rsidRPr="00E20DEF">
        <w:t>üvegtetővel való lefedése esetén az építési övezetben meghatározott beépítési mérték annak területével növelhető,</w:t>
      </w:r>
    </w:p>
    <w:p w:rsidR="00142DC0" w:rsidRPr="00142DC0" w:rsidRDefault="007C5741" w:rsidP="005155B7">
      <w:pPr>
        <w:pStyle w:val="R3pont"/>
        <w:rPr>
          <w:bCs/>
        </w:rPr>
      </w:pPr>
      <w:r w:rsidRPr="00E20DEF">
        <w:t>területén</w:t>
      </w:r>
    </w:p>
    <w:p w:rsidR="00142DC0" w:rsidRDefault="00142DC0" w:rsidP="005155B7">
      <w:pPr>
        <w:pStyle w:val="R4alpont"/>
      </w:pPr>
      <w:r w:rsidRPr="00642832">
        <w:rPr>
          <w:i/>
        </w:rPr>
        <w:t>vendéglátó terasz</w:t>
      </w:r>
      <w:r w:rsidRPr="00E20DEF">
        <w:t>, valamint</w:t>
      </w:r>
    </w:p>
    <w:p w:rsidR="00142DC0" w:rsidRDefault="00142DC0" w:rsidP="005155B7">
      <w:pPr>
        <w:pStyle w:val="R4alpont"/>
      </w:pPr>
      <w:r w:rsidRPr="006800DB">
        <w:t>kioszk</w:t>
      </w:r>
      <w:r w:rsidRPr="00C73F84">
        <w:t xml:space="preserve"> </w:t>
      </w:r>
      <w:r w:rsidRPr="00E20DEF">
        <w:t>– kizárólag a Szabályozási Terven meghatározott helyen –</w:t>
      </w:r>
    </w:p>
    <w:p w:rsidR="008F1DBE" w:rsidRPr="00E20DEF" w:rsidRDefault="008F1DBE" w:rsidP="00D57950">
      <w:pPr>
        <w:pStyle w:val="R3pont"/>
        <w:numPr>
          <w:ilvl w:val="0"/>
          <w:numId w:val="0"/>
        </w:numPr>
        <w:ind w:left="1559"/>
      </w:pPr>
      <w:r w:rsidRPr="00E20DEF">
        <w:t>elhelyezhető.</w:t>
      </w:r>
    </w:p>
    <w:p w:rsidR="007C5741" w:rsidRPr="00E20DEF" w:rsidRDefault="007C5741" w:rsidP="005155B7">
      <w:pPr>
        <w:pStyle w:val="R2bekezdes"/>
      </w:pPr>
      <w:r w:rsidRPr="00A70568">
        <w:rPr>
          <w:b/>
          <w:i/>
        </w:rPr>
        <w:t>Közhasználatú</w:t>
      </w:r>
      <w:r w:rsidRPr="00A70568">
        <w:rPr>
          <w:i/>
        </w:rPr>
        <w:t xml:space="preserve"> </w:t>
      </w:r>
      <w:r w:rsidRPr="00A70568">
        <w:rPr>
          <w:b/>
          <w:i/>
        </w:rPr>
        <w:t>terület</w:t>
      </w:r>
      <w:r w:rsidRPr="006800DB">
        <w:t xml:space="preserve"> </w:t>
      </w:r>
      <w:r w:rsidRPr="00E20DEF">
        <w:t xml:space="preserve">kialakítása esetén </w:t>
      </w:r>
    </w:p>
    <w:p w:rsidR="007C5741" w:rsidRPr="00E20DEF" w:rsidRDefault="007C5741" w:rsidP="005155B7">
      <w:pPr>
        <w:pStyle w:val="R3pont"/>
      </w:pPr>
      <w:r w:rsidRPr="00E20DEF">
        <w:t xml:space="preserve">szintterületi mutató </w:t>
      </w:r>
      <w:r w:rsidRPr="00E20DEF">
        <w:rPr>
          <w:b/>
        </w:rPr>
        <w:t>kedvezmény</w:t>
      </w:r>
      <w:r w:rsidRPr="00E20DEF">
        <w:t xml:space="preserve"> adható a</w:t>
      </w:r>
      <w:r w:rsidR="00FC36FB">
        <w:t>z</w:t>
      </w:r>
      <w:r w:rsidRPr="00E20DEF">
        <w:t xml:space="preserve"> </w:t>
      </w:r>
      <w:r w:rsidR="009651A8">
        <w:rPr>
          <w:b/>
          <w:highlight w:val="yellow"/>
        </w:rPr>
        <w:t>60</w:t>
      </w:r>
      <w:r w:rsidRPr="003C0702">
        <w:rPr>
          <w:b/>
          <w:highlight w:val="yellow"/>
        </w:rPr>
        <w:t>.</w:t>
      </w:r>
      <w:r w:rsidR="00501C3F">
        <w:rPr>
          <w:b/>
          <w:highlight w:val="yellow"/>
        </w:rPr>
        <w:t xml:space="preserve"> </w:t>
      </w:r>
      <w:r w:rsidRPr="003C0702">
        <w:rPr>
          <w:b/>
          <w:highlight w:val="yellow"/>
        </w:rPr>
        <w:t>§</w:t>
      </w:r>
      <w:r w:rsidRPr="00E20DEF">
        <w:t xml:space="preserve"> rendelkezései alapján, amennyiben azt az építési övezet előírása lehetővé teszi,</w:t>
      </w:r>
    </w:p>
    <w:p w:rsidR="007C5741" w:rsidRDefault="007C5741" w:rsidP="005155B7">
      <w:pPr>
        <w:pStyle w:val="R3pont"/>
      </w:pPr>
      <w:r w:rsidRPr="00E20DEF">
        <w:t xml:space="preserve">a </w:t>
      </w:r>
      <w:r w:rsidRPr="006800DB">
        <w:rPr>
          <w:i/>
        </w:rPr>
        <w:t>közhasználatú terület</w:t>
      </w:r>
      <w:r w:rsidRPr="00C73F84">
        <w:t>tel</w:t>
      </w:r>
      <w:r w:rsidRPr="00E20DEF">
        <w:t xml:space="preserve"> határos épületeket a homlokzati kialakítás, valamint az épületek közötti távolság vonatkozásában úgy kell tekinteni, mintha azok közterülettel lennének határosak </w:t>
      </w:r>
      <w:r w:rsidRPr="00E20DEF">
        <w:rPr>
          <w:rFonts w:ascii="Arial Narrow" w:hAnsi="Arial Narrow"/>
        </w:rPr>
        <w:t>–</w:t>
      </w:r>
      <w:r w:rsidRPr="00E20DEF">
        <w:t xml:space="preserve"> a </w:t>
      </w:r>
      <w:r w:rsidR="00985B44" w:rsidRPr="00E20DEF">
        <w:t>vonatkozó jogszabályi feltételek betartásával</w:t>
      </w:r>
      <w:r w:rsidRPr="00E20DEF">
        <w:t xml:space="preserve">. </w:t>
      </w:r>
    </w:p>
    <w:p w:rsidR="00FC36FB" w:rsidRPr="00E20DEF" w:rsidRDefault="00FC36FB" w:rsidP="00B91934">
      <w:pPr>
        <w:pStyle w:val="Q3szint"/>
        <w:numPr>
          <w:ilvl w:val="0"/>
          <w:numId w:val="0"/>
        </w:numPr>
        <w:ind w:left="567"/>
      </w:pPr>
    </w:p>
    <w:p w:rsidR="007C5741" w:rsidRPr="00E20DEF" w:rsidRDefault="007C5741" w:rsidP="0086628F">
      <w:pPr>
        <w:pStyle w:val="R03alfejezet"/>
      </w:pPr>
      <w:bookmarkStart w:id="260" w:name="_Toc518295687"/>
      <w:bookmarkStart w:id="261" w:name="_Toc497625763"/>
      <w:bookmarkStart w:id="262" w:name="_Toc497629002"/>
      <w:bookmarkStart w:id="263" w:name="_Toc497625764"/>
      <w:bookmarkStart w:id="264" w:name="_Toc497629003"/>
      <w:bookmarkStart w:id="265" w:name="_Toc497625765"/>
      <w:bookmarkStart w:id="266" w:name="_Toc497629004"/>
      <w:bookmarkStart w:id="267" w:name="_Toc13561454"/>
      <w:bookmarkStart w:id="268" w:name="_Toc17703323"/>
      <w:bookmarkEnd w:id="260"/>
      <w:bookmarkEnd w:id="261"/>
      <w:bookmarkEnd w:id="262"/>
      <w:bookmarkEnd w:id="263"/>
      <w:bookmarkEnd w:id="264"/>
      <w:bookmarkEnd w:id="265"/>
      <w:bookmarkEnd w:id="266"/>
      <w:r w:rsidRPr="00E20DEF">
        <w:t>A közterülete</w:t>
      </w:r>
      <w:r w:rsidR="0040788E" w:rsidRPr="00E20DEF">
        <w:t>n</w:t>
      </w:r>
      <w:r w:rsidR="00A1647E" w:rsidRPr="00E20DEF">
        <w:t>, magánúton, közhasználatú területen</w:t>
      </w:r>
      <w:r w:rsidR="0040788E" w:rsidRPr="00E20DEF">
        <w:t xml:space="preserve"> elhelyezhető</w:t>
      </w:r>
      <w:r w:rsidR="008C0BF7" w:rsidRPr="00E20DEF">
        <w:t xml:space="preserve"> kioszk, egyéb</w:t>
      </w:r>
      <w:r w:rsidR="0040788E" w:rsidRPr="00E20DEF">
        <w:t xml:space="preserve"> építmény, vendéglátó terasz</w:t>
      </w:r>
      <w:bookmarkEnd w:id="267"/>
      <w:bookmarkEnd w:id="268"/>
      <w:r w:rsidR="0040788E" w:rsidRPr="00E20DEF">
        <w:t xml:space="preserve"> </w:t>
      </w:r>
    </w:p>
    <w:p w:rsidR="00EE2475" w:rsidRDefault="00EE2475" w:rsidP="005155B7">
      <w:pPr>
        <w:pStyle w:val="R1para1"/>
      </w:pPr>
      <w:bookmarkStart w:id="269" w:name="_Toc497625176"/>
      <w:bookmarkStart w:id="270" w:name="_Toc13561455"/>
      <w:bookmarkStart w:id="271" w:name="_Toc17703324"/>
      <w:bookmarkEnd w:id="269"/>
      <w:bookmarkEnd w:id="270"/>
      <w:r>
        <w:t>(1)</w:t>
      </w:r>
      <w:r>
        <w:tab/>
      </w:r>
      <w:r w:rsidRPr="006800DB">
        <w:rPr>
          <w:b/>
          <w:i/>
        </w:rPr>
        <w:t>Kioszk</w:t>
      </w:r>
      <w:r w:rsidRPr="006800DB">
        <w:rPr>
          <w:i/>
        </w:rPr>
        <w:t xml:space="preserve"> </w:t>
      </w:r>
      <w:r w:rsidRPr="00C73F84">
        <w:t>á</w:t>
      </w:r>
      <w:r w:rsidRPr="00E20DEF">
        <w:t>llandó, nem időszakos jelleggel kizárólag a Szabályozási Terven meghatározott helyen létesíthető, az alábbi előírások szerint:</w:t>
      </w:r>
      <w:bookmarkEnd w:id="271"/>
    </w:p>
    <w:p w:rsidR="00C73367" w:rsidRDefault="00C63957" w:rsidP="005155B7">
      <w:pPr>
        <w:pStyle w:val="R3pont"/>
      </w:pPr>
      <w:r w:rsidRPr="006800DB">
        <w:t>k</w:t>
      </w:r>
      <w:r w:rsidR="007046B3" w:rsidRPr="006800DB">
        <w:t>ioszk</w:t>
      </w:r>
    </w:p>
    <w:p w:rsidR="00C73367" w:rsidRDefault="00C73367" w:rsidP="005155B7">
      <w:pPr>
        <w:pStyle w:val="R4alpont"/>
      </w:pPr>
      <w:r w:rsidRPr="00E20DEF">
        <w:t xml:space="preserve">kizárólag a legalább 14 méter széles közterületen, magánúton, </w:t>
      </w:r>
      <w:r w:rsidRPr="00C73F84">
        <w:t xml:space="preserve">vagy </w:t>
      </w:r>
      <w:r w:rsidRPr="006800DB">
        <w:rPr>
          <w:i/>
        </w:rPr>
        <w:t>közhasználatú terület</w:t>
      </w:r>
      <w:r w:rsidRPr="00C73F84">
        <w:t>en</w:t>
      </w:r>
      <w:r w:rsidRPr="00E20DEF">
        <w:t xml:space="preserve"> és a legalább 5 méter széles járdán helyezhető el</w:t>
      </w:r>
    </w:p>
    <w:p w:rsidR="00C73367" w:rsidRDefault="00C73367" w:rsidP="005155B7">
      <w:pPr>
        <w:pStyle w:val="R4alpont"/>
      </w:pPr>
      <w:r w:rsidRPr="00E20DEF">
        <w:t>bruttó alapterülete nem haladhatja meg a 9,0 m</w:t>
      </w:r>
      <w:r w:rsidRPr="006000F9">
        <w:rPr>
          <w:vertAlign w:val="superscript"/>
        </w:rPr>
        <w:t>2</w:t>
      </w:r>
      <w:r w:rsidRPr="00E20DEF">
        <w:t>-t,</w:t>
      </w:r>
    </w:p>
    <w:p w:rsidR="00C73367" w:rsidRDefault="00C73367" w:rsidP="005155B7">
      <w:pPr>
        <w:pStyle w:val="R4alpont"/>
      </w:pPr>
      <w:r w:rsidRPr="00E20DEF">
        <w:t>más épülettel sem szerkezetileg, sem a használat szempontjából nem kapcsolható össze,</w:t>
      </w:r>
    </w:p>
    <w:p w:rsidR="00C73367" w:rsidRDefault="00C73367" w:rsidP="005155B7">
      <w:pPr>
        <w:pStyle w:val="R4alpont"/>
      </w:pPr>
      <w:r w:rsidRPr="00E20DEF">
        <w:t>ponyva- vagy sátorszerkezettel nem kapcsolható össze,</w:t>
      </w:r>
    </w:p>
    <w:p w:rsidR="00C73367" w:rsidRDefault="00C73367" w:rsidP="005155B7">
      <w:pPr>
        <w:pStyle w:val="R4alpont"/>
      </w:pPr>
      <w:r w:rsidRPr="00E20DEF">
        <w:t>nem zavarhatja a 20 m-es környezetében lévő földszinti és földszint feletti helyiségek, illetve rendeltetési egységek rendeltetésszerű használatát,</w:t>
      </w:r>
    </w:p>
    <w:p w:rsidR="00BD0B61" w:rsidRDefault="00C63957" w:rsidP="005155B7">
      <w:pPr>
        <w:pStyle w:val="R3pont"/>
      </w:pPr>
      <w:r w:rsidRPr="00E20DEF">
        <w:t xml:space="preserve">a </w:t>
      </w:r>
      <w:r w:rsidR="007046B3" w:rsidRPr="006800DB">
        <w:rPr>
          <w:i/>
        </w:rPr>
        <w:t>kioszk</w:t>
      </w:r>
      <w:r w:rsidR="007046B3" w:rsidRPr="00C73F84">
        <w:t xml:space="preserve"> </w:t>
      </w:r>
      <w:r w:rsidR="007046B3" w:rsidRPr="00E20DEF">
        <w:t>által elfoglalt terület után visszamaradó gyalogosfelület szélessége</w:t>
      </w:r>
      <w:r w:rsidR="000F26E3" w:rsidRPr="00E20DEF">
        <w:t xml:space="preserve"> – a berendezési- és biztonsági sáv nélkül –</w:t>
      </w:r>
    </w:p>
    <w:p w:rsidR="00D87824" w:rsidRDefault="00D87824" w:rsidP="005155B7">
      <w:pPr>
        <w:pStyle w:val="R4alpont"/>
      </w:pPr>
      <w:r w:rsidRPr="00E20DEF">
        <w:t>nem lehet kisebb, mint a járdaszélesség 75%-a, és</w:t>
      </w:r>
    </w:p>
    <w:p w:rsidR="00D87824" w:rsidRDefault="00D87824" w:rsidP="005155B7">
      <w:pPr>
        <w:pStyle w:val="R4alpont"/>
      </w:pPr>
      <w:r w:rsidRPr="00E20DEF">
        <w:t>legalább 2,5 méter</w:t>
      </w:r>
      <w:r>
        <w:t>,</w:t>
      </w:r>
    </w:p>
    <w:p w:rsidR="000F26E3" w:rsidRPr="00E20DEF" w:rsidRDefault="00C63957" w:rsidP="005155B7">
      <w:pPr>
        <w:pStyle w:val="R3pont"/>
      </w:pPr>
      <w:r w:rsidRPr="00E20DEF">
        <w:t xml:space="preserve">a </w:t>
      </w:r>
      <w:r w:rsidRPr="006800DB">
        <w:rPr>
          <w:i/>
        </w:rPr>
        <w:t>k</w:t>
      </w:r>
      <w:r w:rsidR="001E0724" w:rsidRPr="006800DB">
        <w:rPr>
          <w:i/>
        </w:rPr>
        <w:t>ioszk</w:t>
      </w:r>
      <w:r w:rsidR="001E0724" w:rsidRPr="00C73F84">
        <w:t xml:space="preserve"> </w:t>
      </w:r>
      <w:r w:rsidR="001E0724" w:rsidRPr="00E20DEF">
        <w:t>gyalogos utcában</w:t>
      </w:r>
      <w:r w:rsidR="00A45856" w:rsidRPr="00E20DEF">
        <w:t xml:space="preserve"> akkor helyezhető el, ha a járda kiemelt szegély nélkül kerül kialakításra, és </w:t>
      </w:r>
    </w:p>
    <w:p w:rsidR="001E0724" w:rsidRPr="00E20DEF" w:rsidRDefault="00A45856" w:rsidP="005155B7">
      <w:pPr>
        <w:pStyle w:val="R4alpont"/>
      </w:pPr>
      <w:r w:rsidRPr="003C750A">
        <w:t xml:space="preserve">a </w:t>
      </w:r>
      <w:r w:rsidRPr="006800DB">
        <w:rPr>
          <w:i/>
        </w:rPr>
        <w:t>kioszk</w:t>
      </w:r>
      <w:r w:rsidRPr="00E20DEF">
        <w:t xml:space="preserve"> szélessége nem haladja meg a gyalogos utca közterületi szélességének 1/5-ét</w:t>
      </w:r>
      <w:r w:rsidR="001E0724" w:rsidRPr="00E20DEF">
        <w:t>,</w:t>
      </w:r>
      <w:r w:rsidR="00C63957" w:rsidRPr="00E20DEF">
        <w:t xml:space="preserve"> és</w:t>
      </w:r>
    </w:p>
    <w:p w:rsidR="001E0724" w:rsidRPr="00E20DEF" w:rsidRDefault="00A45856" w:rsidP="005155B7">
      <w:pPr>
        <w:pStyle w:val="R4alpont"/>
      </w:pPr>
      <w:r w:rsidRPr="00E20DEF">
        <w:t xml:space="preserve">a </w:t>
      </w:r>
      <w:r w:rsidRPr="006800DB">
        <w:rPr>
          <w:i/>
        </w:rPr>
        <w:t>kioszk</w:t>
      </w:r>
      <w:r w:rsidRPr="003C750A">
        <w:t xml:space="preserve"> </w:t>
      </w:r>
      <w:r w:rsidRPr="00E20DEF">
        <w:t>által elfoglalt terület után visszamaradó gyalogosfelület szélessége</w:t>
      </w:r>
      <w:r w:rsidR="004028F2" w:rsidRPr="00E20DEF">
        <w:t xml:space="preserve"> legalább 5 méter</w:t>
      </w:r>
      <w:r w:rsidR="001E0724" w:rsidRPr="00E20DEF">
        <w:t>,</w:t>
      </w:r>
    </w:p>
    <w:p w:rsidR="004028F2" w:rsidRPr="00E20DEF" w:rsidRDefault="00A05CFD" w:rsidP="005155B7">
      <w:pPr>
        <w:pStyle w:val="R3pont"/>
      </w:pPr>
      <w:r w:rsidRPr="00E20DEF">
        <w:t xml:space="preserve"> árusításra szolgáló </w:t>
      </w:r>
      <w:r w:rsidRPr="006800DB">
        <w:rPr>
          <w:i/>
        </w:rPr>
        <w:t>kioszk</w:t>
      </w:r>
      <w:r w:rsidRPr="003C750A">
        <w:t xml:space="preserve"> </w:t>
      </w:r>
      <w:r w:rsidRPr="00E20DEF">
        <w:t>esetében a b) és</w:t>
      </w:r>
      <w:r w:rsidR="001272E4">
        <w:t xml:space="preserve"> </w:t>
      </w:r>
      <w:r w:rsidRPr="00E20DEF">
        <w:t>c) pont szerinti visszamaradó szélességet az ételfogyasztást szolgáló berendezések (állópult, asztal) által elfoglalt hellyel együtt is biztosítani kell</w:t>
      </w:r>
      <w:r w:rsidR="00641AE9" w:rsidRPr="00E20DEF">
        <w:t>,</w:t>
      </w:r>
    </w:p>
    <w:p w:rsidR="003E4E44" w:rsidRPr="00CC772C" w:rsidRDefault="003E4E44" w:rsidP="005155B7">
      <w:pPr>
        <w:pStyle w:val="R3pont"/>
      </w:pPr>
      <w:r w:rsidRPr="006800DB">
        <w:rPr>
          <w:i/>
        </w:rPr>
        <w:t>kioszk</w:t>
      </w:r>
      <w:r w:rsidRPr="003C750A">
        <w:t xml:space="preserve"> </w:t>
      </w:r>
      <w:r w:rsidRPr="00E20DEF">
        <w:t>sorolt kialakítással nem létesíthető,</w:t>
      </w:r>
    </w:p>
    <w:p w:rsidR="00082D60" w:rsidRPr="00E20DEF" w:rsidRDefault="00C63957" w:rsidP="005155B7">
      <w:pPr>
        <w:pStyle w:val="R3pont"/>
      </w:pPr>
      <w:r w:rsidRPr="006800DB">
        <w:rPr>
          <w:i/>
        </w:rPr>
        <w:t>k</w:t>
      </w:r>
      <w:r w:rsidR="00082D60" w:rsidRPr="006800DB">
        <w:rPr>
          <w:i/>
        </w:rPr>
        <w:t>ioszk</w:t>
      </w:r>
      <w:r w:rsidR="00082D60" w:rsidRPr="003C750A">
        <w:t xml:space="preserve"> </w:t>
      </w:r>
      <w:r w:rsidR="00082D60" w:rsidRPr="00E20DEF">
        <w:t>nem létesíthető</w:t>
      </w:r>
    </w:p>
    <w:p w:rsidR="00082D60" w:rsidRPr="00E20DEF" w:rsidRDefault="00082D60" w:rsidP="005155B7">
      <w:pPr>
        <w:pStyle w:val="R4alpont"/>
        <w:rPr>
          <w:bCs/>
        </w:rPr>
      </w:pPr>
      <w:r w:rsidRPr="00E20DEF">
        <w:t>védett természeti területen és annak 20 méteres környezetében</w:t>
      </w:r>
      <w:r w:rsidRPr="00E20DEF">
        <w:rPr>
          <w:bCs/>
        </w:rPr>
        <w:t>,</w:t>
      </w:r>
    </w:p>
    <w:p w:rsidR="00082D60" w:rsidRPr="00E20DEF" w:rsidRDefault="00E71C21" w:rsidP="005155B7">
      <w:pPr>
        <w:pStyle w:val="R4alpont"/>
        <w:rPr>
          <w:bCs/>
        </w:rPr>
      </w:pPr>
      <w:r w:rsidRPr="00E20DEF">
        <w:t>műemlékként nyilvántartott közterületen és műemléki környezetben</w:t>
      </w:r>
      <w:r w:rsidR="00082D60" w:rsidRPr="00E20DEF">
        <w:t>,</w:t>
      </w:r>
    </w:p>
    <w:p w:rsidR="00E71C21" w:rsidRPr="00E20DEF" w:rsidRDefault="00E71C21" w:rsidP="005155B7">
      <w:pPr>
        <w:pStyle w:val="R4alpont"/>
        <w:rPr>
          <w:bCs/>
        </w:rPr>
      </w:pPr>
      <w:r w:rsidRPr="00E20DEF">
        <w:t>védett épület közterületi homlokzatától mért 20-20 méteres távolságon belül</w:t>
      </w:r>
      <w:r w:rsidR="009E4E0A" w:rsidRPr="00E20DEF">
        <w:t>,</w:t>
      </w:r>
    </w:p>
    <w:p w:rsidR="009E4E0A" w:rsidRPr="00E20DEF" w:rsidRDefault="009E4E0A" w:rsidP="005155B7">
      <w:pPr>
        <w:pStyle w:val="R4alpont"/>
        <w:rPr>
          <w:bCs/>
        </w:rPr>
      </w:pPr>
      <w:r w:rsidRPr="00E20DEF">
        <w:t>zöldterületbe sorolt területen,</w:t>
      </w:r>
    </w:p>
    <w:p w:rsidR="009E4E0A" w:rsidRPr="00E20DEF" w:rsidRDefault="009E4E0A" w:rsidP="005155B7">
      <w:pPr>
        <w:pStyle w:val="R4alpont"/>
        <w:rPr>
          <w:bCs/>
        </w:rPr>
      </w:pPr>
      <w:r w:rsidRPr="00E20DEF">
        <w:t>kialakult zöldfelületen,</w:t>
      </w:r>
    </w:p>
    <w:p w:rsidR="009E4E0A" w:rsidRPr="00E20DEF" w:rsidRDefault="00FF6C6B" w:rsidP="005155B7">
      <w:pPr>
        <w:pStyle w:val="R4alpont"/>
        <w:rPr>
          <w:bCs/>
        </w:rPr>
      </w:pPr>
      <w:r>
        <w:t xml:space="preserve">utólag a </w:t>
      </w:r>
      <w:r w:rsidR="009E4E0A" w:rsidRPr="00E20DEF">
        <w:t>közterületi aluljáróban.</w:t>
      </w:r>
    </w:p>
    <w:p w:rsidR="002E249F" w:rsidRDefault="00446514" w:rsidP="003861CE">
      <w:pPr>
        <w:pStyle w:val="R2bekezdes"/>
        <w:numPr>
          <w:ilvl w:val="1"/>
          <w:numId w:val="32"/>
        </w:numPr>
      </w:pPr>
      <w:r w:rsidRPr="00E20DEF">
        <w:t xml:space="preserve">Meglévő </w:t>
      </w:r>
      <w:r w:rsidRPr="009357CA">
        <w:rPr>
          <w:i/>
        </w:rPr>
        <w:t>kioszk</w:t>
      </w:r>
      <w:r w:rsidRPr="00E20DEF">
        <w:t xml:space="preserve"> nem bővíthető.</w:t>
      </w:r>
    </w:p>
    <w:p w:rsidR="00E46E77" w:rsidRDefault="00E46E77" w:rsidP="005155B7">
      <w:pPr>
        <w:pStyle w:val="R1para1"/>
      </w:pPr>
      <w:bookmarkStart w:id="272" w:name="_Toc13561456"/>
      <w:bookmarkStart w:id="273" w:name="_Toc17703325"/>
      <w:bookmarkEnd w:id="272"/>
      <w:r>
        <w:t>(1)</w:t>
      </w:r>
      <w:r>
        <w:tab/>
        <w:t>A Szabályozási Terven nem meghatározott helyen kizárólag a (2)- (10) bekezdésben foglalt egyes építmények létesíthetők az alábbi előírások szerint:</w:t>
      </w:r>
      <w:bookmarkEnd w:id="273"/>
    </w:p>
    <w:p w:rsidR="0050444C" w:rsidRPr="00E20DEF" w:rsidRDefault="0050444C" w:rsidP="005155B7">
      <w:pPr>
        <w:pStyle w:val="R2bekezdes"/>
      </w:pPr>
      <w:r w:rsidRPr="00E20DEF">
        <w:t xml:space="preserve">Rendezvényhez, vagy ünnepi vásárhoz kötött </w:t>
      </w:r>
      <w:r w:rsidR="00A45856" w:rsidRPr="003C750A">
        <w:rPr>
          <w:b/>
        </w:rPr>
        <w:t>i</w:t>
      </w:r>
      <w:r w:rsidR="003D2D89" w:rsidRPr="003C750A">
        <w:rPr>
          <w:b/>
        </w:rPr>
        <w:t xml:space="preserve">dőszakos </w:t>
      </w:r>
      <w:r w:rsidRPr="006800DB">
        <w:rPr>
          <w:b/>
          <w:i/>
        </w:rPr>
        <w:t>kioszk</w:t>
      </w:r>
      <w:r w:rsidR="004C57F2" w:rsidRPr="00E20DEF">
        <w:rPr>
          <w:b/>
        </w:rPr>
        <w:t xml:space="preserve"> </w:t>
      </w:r>
    </w:p>
    <w:p w:rsidR="00C80B21" w:rsidRPr="00E20DEF" w:rsidRDefault="003D2D89" w:rsidP="005155B7">
      <w:pPr>
        <w:pStyle w:val="R3pont"/>
      </w:pPr>
      <w:r w:rsidRPr="00E20DEF">
        <w:t>kizárólag a rendezvény időtartamára</w:t>
      </w:r>
      <w:r w:rsidR="00C80B21" w:rsidRPr="00E20DEF">
        <w:t>,</w:t>
      </w:r>
    </w:p>
    <w:p w:rsidR="00DD0677" w:rsidRPr="00E20DEF" w:rsidRDefault="00DD0677" w:rsidP="005155B7">
      <w:pPr>
        <w:pStyle w:val="R3pont"/>
      </w:pPr>
      <w:r w:rsidRPr="00E20DEF">
        <w:t>sorolt kialakítással is elhelyezhető,</w:t>
      </w:r>
    </w:p>
    <w:p w:rsidR="00544194" w:rsidRPr="00E20DEF" w:rsidRDefault="00C80B21" w:rsidP="005155B7">
      <w:pPr>
        <w:pStyle w:val="R3pont"/>
      </w:pPr>
      <w:r w:rsidRPr="00E20DEF">
        <w:t>ponyva- vagy sátorszerkezettel nem kapcsolható össze</w:t>
      </w:r>
      <w:r w:rsidR="00544194" w:rsidRPr="00E20DEF">
        <w:t>,</w:t>
      </w:r>
    </w:p>
    <w:p w:rsidR="0058131F" w:rsidRPr="00E20DEF" w:rsidRDefault="00544194" w:rsidP="005155B7">
      <w:pPr>
        <w:pStyle w:val="R3pont"/>
      </w:pPr>
      <w:r w:rsidRPr="00E20DEF">
        <w:t>talajhoz való rögzítés</w:t>
      </w:r>
      <w:r w:rsidR="00C80B21" w:rsidRPr="00E20DEF">
        <w:t>e</w:t>
      </w:r>
      <w:r w:rsidRPr="00E20DEF">
        <w:t xml:space="preserve"> a térburkolatot </w:t>
      </w:r>
      <w:r w:rsidR="0058131F" w:rsidRPr="00E20DEF">
        <w:t>maradandóan nem roncsolhatja,</w:t>
      </w:r>
    </w:p>
    <w:p w:rsidR="0050444C" w:rsidRPr="00E20DEF" w:rsidRDefault="0058131F" w:rsidP="005155B7">
      <w:pPr>
        <w:pStyle w:val="R3pont"/>
      </w:pPr>
      <w:r w:rsidRPr="00E20DEF">
        <w:t>elbontása után a térburkolat</w:t>
      </w:r>
      <w:r w:rsidR="00150BCC">
        <w:t>, zöldfelület</w:t>
      </w:r>
      <w:r w:rsidR="00544194" w:rsidRPr="00E20DEF">
        <w:t xml:space="preserve"> eredeti állapot</w:t>
      </w:r>
      <w:r w:rsidRPr="00E20DEF">
        <w:t>a</w:t>
      </w:r>
      <w:r w:rsidR="00544194" w:rsidRPr="00E20DEF">
        <w:t xml:space="preserve"> visszaállítandó</w:t>
      </w:r>
      <w:r w:rsidR="00C80B21" w:rsidRPr="00E20DEF">
        <w:t>.</w:t>
      </w:r>
    </w:p>
    <w:p w:rsidR="007C5741" w:rsidRPr="00E46E77" w:rsidRDefault="007C5741" w:rsidP="005155B7">
      <w:pPr>
        <w:pStyle w:val="R2bekezdes"/>
      </w:pPr>
      <w:r w:rsidRPr="00E46E77">
        <w:t xml:space="preserve">Nyilvános illemhely </w:t>
      </w:r>
    </w:p>
    <w:p w:rsidR="0050444C" w:rsidRPr="00E20DEF" w:rsidRDefault="00544194" w:rsidP="005155B7">
      <w:pPr>
        <w:pStyle w:val="R3pont"/>
      </w:pPr>
      <w:r w:rsidRPr="00E20DEF">
        <w:t>felszín felett akkor létesíthető, ha az általa elfoglalt terület után a visszamaradó gyalogosfelület szélessége – a berendezési- és biztonsági sáv, továbbá a kiszolgálásra szolgáló területe nélkül – a KÖu övezetbe sorolt közterületen legalább 4,0 méter és nem lehet kisebb, mint a járdaszélesség 75%-a, egyéb közterületen legalább 2,0 méter,</w:t>
      </w:r>
      <w:r w:rsidR="0050444C" w:rsidRPr="00E20DEF">
        <w:t xml:space="preserve"> </w:t>
      </w:r>
    </w:p>
    <w:p w:rsidR="0050444C" w:rsidRPr="00E20DEF" w:rsidRDefault="0050444C" w:rsidP="005155B7">
      <w:pPr>
        <w:pStyle w:val="R3pont"/>
      </w:pPr>
      <w:r w:rsidRPr="00E20DEF">
        <w:rPr>
          <w:b/>
        </w:rPr>
        <w:t xml:space="preserve"> </w:t>
      </w:r>
      <w:r w:rsidR="00544194" w:rsidRPr="00E20DEF">
        <w:t>terepszint alatti önálló nyilvános illemhelyként méret- és egységszám korlátozás nélkül létesíthető,</w:t>
      </w:r>
    </w:p>
    <w:p w:rsidR="00544194" w:rsidRPr="00E20DEF" w:rsidRDefault="00C80B21" w:rsidP="005155B7">
      <w:pPr>
        <w:pStyle w:val="R3pont"/>
      </w:pPr>
      <w:r w:rsidRPr="00E20DEF">
        <w:t>létesítése kötelező a közterületi mélygarázsban, legalább 2-2 különnemű fülkével.</w:t>
      </w:r>
    </w:p>
    <w:p w:rsidR="007C5741" w:rsidRPr="00E20DEF" w:rsidRDefault="007C5741" w:rsidP="005155B7">
      <w:pPr>
        <w:pStyle w:val="R2bekezdes"/>
      </w:pPr>
      <w:r w:rsidRPr="00E46E77">
        <w:t>Közterületi kerékpártárolók</w:t>
      </w:r>
      <w:r w:rsidRPr="00E20DEF">
        <w:t xml:space="preserve"> telepítésének előírásai:</w:t>
      </w:r>
    </w:p>
    <w:p w:rsidR="0050444C" w:rsidRPr="00E20DEF" w:rsidRDefault="005A4801" w:rsidP="005155B7">
      <w:pPr>
        <w:pStyle w:val="R3pont"/>
      </w:pPr>
      <w:r w:rsidRPr="00E20DEF">
        <w:t>járdára telepített esetben a</w:t>
      </w:r>
      <w:r w:rsidR="001272E4">
        <w:t xml:space="preserve"> berendezési és biztonsági sávok keresztmetszetével csökkentett</w:t>
      </w:r>
      <w:r w:rsidRPr="00E20DEF">
        <w:t xml:space="preserve"> visszamaradó – kerékpárral el nem foglalt </w:t>
      </w:r>
      <w:r w:rsidR="00446514" w:rsidRPr="00E20DEF">
        <w:t>–</w:t>
      </w:r>
      <w:r w:rsidRPr="00E20DEF">
        <w:t xml:space="preserve"> gyalogosfelület (gyalogossáv) szélessége legalább 1,75 méter legyen</w:t>
      </w:r>
      <w:r w:rsidR="001272E4">
        <w:t>,</w:t>
      </w:r>
      <w:r w:rsidR="0050444C" w:rsidRPr="00E20DEF">
        <w:t xml:space="preserve"> </w:t>
      </w:r>
    </w:p>
    <w:p w:rsidR="0050444C" w:rsidRPr="00E20DEF" w:rsidRDefault="0050444C" w:rsidP="005155B7">
      <w:pPr>
        <w:pStyle w:val="R3pont"/>
      </w:pPr>
      <w:r w:rsidRPr="00E20DEF">
        <w:rPr>
          <w:b/>
        </w:rPr>
        <w:t xml:space="preserve"> </w:t>
      </w:r>
      <w:r w:rsidR="005A4801" w:rsidRPr="00E20DEF">
        <w:t>a kerékpár vázának rögzítését lehajolás nélkül biztosító, legalább 50-</w:t>
      </w:r>
      <w:r w:rsidR="00DD0677" w:rsidRPr="00E20DEF">
        <w:t xml:space="preserve">80 </w:t>
      </w:r>
      <w:r w:rsidR="005A4801" w:rsidRPr="00E20DEF">
        <w:t>cm közötti magasságú elem telepítendő,</w:t>
      </w:r>
    </w:p>
    <w:p w:rsidR="005A4801" w:rsidRPr="00E20DEF" w:rsidRDefault="00AA04CB" w:rsidP="005155B7">
      <w:pPr>
        <w:pStyle w:val="R3pont"/>
      </w:pPr>
      <w:r w:rsidRPr="006000F9">
        <w:t>legalább</w:t>
      </w:r>
      <w:r w:rsidR="00561543" w:rsidRPr="006000F9">
        <w:t xml:space="preserve"> </w:t>
      </w:r>
      <w:r w:rsidRPr="00AA04CB">
        <w:t xml:space="preserve">10 férőhely esetén </w:t>
      </w:r>
      <w:r w:rsidR="005A4801" w:rsidRPr="00E20DEF">
        <w:t>esővédő tető</w:t>
      </w:r>
      <w:r w:rsidR="00FF6C6B">
        <w:t>vel lefedhető</w:t>
      </w:r>
      <w:r w:rsidR="005A4801" w:rsidRPr="00E20DEF">
        <w:t>, melynek legmagasabb pontja nem haladhatja meg a 3,0 métert</w:t>
      </w:r>
      <w:r w:rsidR="00C77A23" w:rsidRPr="00E20DEF">
        <w:t>.</w:t>
      </w:r>
    </w:p>
    <w:p w:rsidR="007C5741" w:rsidRPr="00E20DEF" w:rsidRDefault="007C5741" w:rsidP="005155B7">
      <w:pPr>
        <w:pStyle w:val="R2bekezdes"/>
      </w:pPr>
      <w:r w:rsidRPr="00E20DEF">
        <w:t xml:space="preserve">Az üzlethelyiségek előtti </w:t>
      </w:r>
      <w:r w:rsidR="008D0416" w:rsidRPr="008D0416">
        <w:t>kereskedelmi</w:t>
      </w:r>
      <w:r w:rsidRPr="00E20DEF">
        <w:t xml:space="preserve"> célú </w:t>
      </w:r>
      <w:r w:rsidRPr="00E20DEF">
        <w:rPr>
          <w:b/>
        </w:rPr>
        <w:t xml:space="preserve">közterületi kitelepülés </w:t>
      </w:r>
      <w:r w:rsidRPr="00E20DEF">
        <w:t>esetén</w:t>
      </w:r>
    </w:p>
    <w:p w:rsidR="00C77A23" w:rsidRPr="00E20DEF" w:rsidRDefault="00C77A23" w:rsidP="005155B7">
      <w:pPr>
        <w:pStyle w:val="R3pont"/>
      </w:pPr>
      <w:r w:rsidRPr="00E20DEF">
        <w:t xml:space="preserve">az árubemutatásra szolgáló terület </w:t>
      </w:r>
      <w:r w:rsidR="000805A4" w:rsidRPr="00E20DEF">
        <w:t xml:space="preserve">mérete </w:t>
      </w:r>
      <w:r w:rsidRPr="00E20DEF">
        <w:t>nem haladhatja meg az eladótér</w:t>
      </w:r>
      <w:r w:rsidR="003A2716" w:rsidRPr="00E20DEF">
        <w:t xml:space="preserve"> méretét</w:t>
      </w:r>
      <w:r w:rsidR="000805A4" w:rsidRPr="00E20DEF">
        <w:t>,</w:t>
      </w:r>
    </w:p>
    <w:p w:rsidR="0050444C" w:rsidRPr="00E20DEF" w:rsidRDefault="00C77A23" w:rsidP="005155B7">
      <w:pPr>
        <w:pStyle w:val="R3pont"/>
      </w:pPr>
      <w:r w:rsidRPr="00E20DEF">
        <w:t>az árubemutatásra szolgáló tartószerkezetek csak mobilak lehetnek, melyeket az árusítás befejeztével a közterületről el kell távolítani,</w:t>
      </w:r>
      <w:r w:rsidR="0050444C" w:rsidRPr="00E20DEF">
        <w:t xml:space="preserve"> </w:t>
      </w:r>
    </w:p>
    <w:p w:rsidR="0050444C" w:rsidRPr="00E20DEF" w:rsidRDefault="000805A4" w:rsidP="005155B7">
      <w:pPr>
        <w:pStyle w:val="R3pont"/>
      </w:pPr>
      <w:r w:rsidRPr="00E20DEF">
        <w:t>az utcaburkolat szintjéhez képest kiemelés, dobogó nem létesíthető.</w:t>
      </w:r>
    </w:p>
    <w:p w:rsidR="007C5741" w:rsidRPr="00E20DEF" w:rsidRDefault="00DD0677" w:rsidP="005155B7">
      <w:pPr>
        <w:pStyle w:val="R2bekezdes"/>
      </w:pPr>
      <w:r w:rsidRPr="00E20DEF">
        <w:t xml:space="preserve">Nem helyezhető el a közterületen építményszerű használat céljára szolgáló önjáró vagy vontatott lakókocsi, könnyűszerkezetes vagy konténeres, kioszknak nem számító fülke, dohányárusítás, pénzváltás, vendéglátás, </w:t>
      </w:r>
      <w:r w:rsidR="004B179D" w:rsidRPr="00B91934">
        <w:t>kereskedel</w:t>
      </w:r>
      <w:r w:rsidRPr="00B03535">
        <w:t>em</w:t>
      </w:r>
      <w:r w:rsidRPr="00E20DEF">
        <w:t xml:space="preserve"> céljából az időszakos rendezvényhelyszínek, piaci árusítás céljára kijelölt területek kivételével.</w:t>
      </w:r>
    </w:p>
    <w:p w:rsidR="00F72859" w:rsidRPr="00E20DEF" w:rsidRDefault="00F72859" w:rsidP="005155B7">
      <w:pPr>
        <w:pStyle w:val="R2bekezdes"/>
      </w:pPr>
      <w:r w:rsidRPr="00E20DEF">
        <w:t xml:space="preserve">Közösségi közlekedés megállójához kapcsolódó </w:t>
      </w:r>
      <w:r w:rsidRPr="00E20DEF">
        <w:rPr>
          <w:b/>
        </w:rPr>
        <w:t>utasváró és esővédő tető</w:t>
      </w:r>
      <w:r w:rsidRPr="00E20DEF">
        <w:t xml:space="preserve"> kialakításának előírásai:</w:t>
      </w:r>
    </w:p>
    <w:p w:rsidR="00F72859" w:rsidRPr="00E20DEF" w:rsidRDefault="00446514" w:rsidP="005155B7">
      <w:pPr>
        <w:pStyle w:val="R3pont"/>
      </w:pPr>
      <w:r w:rsidRPr="00E20DEF">
        <w:t>az építménnyel</w:t>
      </w:r>
      <w:r w:rsidR="00F72859" w:rsidRPr="00E20DEF">
        <w:t xml:space="preserve"> el nem foglalt - gyalogosfelület (gyalogossáv) szélessége legalább 1,75 méter legyen</w:t>
      </w:r>
      <w:r w:rsidRPr="00E20DEF">
        <w:t>,</w:t>
      </w:r>
    </w:p>
    <w:p w:rsidR="00F72859" w:rsidRPr="00E20DEF" w:rsidRDefault="00446514" w:rsidP="005155B7">
      <w:pPr>
        <w:pStyle w:val="R3pont"/>
      </w:pPr>
      <w:r w:rsidRPr="00E20DEF">
        <w:t xml:space="preserve">az építmény </w:t>
      </w:r>
      <w:r w:rsidR="00F72859" w:rsidRPr="00E20DEF">
        <w:t>legmagasabb pontja nem haladhatja meg a 3,0 métert</w:t>
      </w:r>
      <w:r w:rsidRPr="00E20DEF">
        <w:t>.</w:t>
      </w:r>
    </w:p>
    <w:p w:rsidR="007C5741" w:rsidRPr="00E20DEF" w:rsidRDefault="007C5741" w:rsidP="005155B7">
      <w:pPr>
        <w:pStyle w:val="R2bekezdes"/>
      </w:pPr>
      <w:r w:rsidRPr="00E20DEF">
        <w:t xml:space="preserve">Egyes </w:t>
      </w:r>
      <w:r w:rsidRPr="00CC772C">
        <w:rPr>
          <w:b/>
        </w:rPr>
        <w:t>köztárgyakra</w:t>
      </w:r>
      <w:r w:rsidRPr="00E20DEF">
        <w:t xml:space="preserve"> vonatkozó elhelyezési szabályok:</w:t>
      </w:r>
    </w:p>
    <w:p w:rsidR="0050444C" w:rsidRPr="00E20DEF" w:rsidRDefault="008A371E" w:rsidP="005155B7">
      <w:pPr>
        <w:pStyle w:val="R3pont"/>
      </w:pPr>
      <w:r w:rsidRPr="00E20DEF">
        <w:rPr>
          <w:b/>
        </w:rPr>
        <w:t>köztárgyat</w:t>
      </w:r>
      <w:r w:rsidR="00F72859" w:rsidRPr="00E20DEF">
        <w:rPr>
          <w:b/>
        </w:rPr>
        <w:t>, telefonfülkét, közüzemi építményt</w:t>
      </w:r>
      <w:r w:rsidRPr="00E20DEF">
        <w:t xml:space="preserve"> a járda berendezési sávjában kell elhelyezni,</w:t>
      </w:r>
      <w:r w:rsidR="0050444C" w:rsidRPr="00E20DEF">
        <w:t xml:space="preserve"> </w:t>
      </w:r>
    </w:p>
    <w:p w:rsidR="0050444C" w:rsidRPr="00E20DEF" w:rsidRDefault="008A371E" w:rsidP="005155B7">
      <w:pPr>
        <w:pStyle w:val="R3pont"/>
      </w:pPr>
      <w:r w:rsidRPr="00E20DEF">
        <w:rPr>
          <w:b/>
        </w:rPr>
        <w:t>szemétgyűjtő</w:t>
      </w:r>
      <w:r w:rsidRPr="00E20DEF">
        <w:t xml:space="preserve"> nem helyezhető el az épület homlokzati falán vagy közvetlenül annak falsíkja előtt a járdán,</w:t>
      </w:r>
    </w:p>
    <w:p w:rsidR="008A371E" w:rsidRPr="00E20DEF" w:rsidRDefault="008A371E" w:rsidP="005155B7">
      <w:pPr>
        <w:pStyle w:val="R3pont"/>
      </w:pPr>
      <w:r w:rsidRPr="00E20DEF">
        <w:rPr>
          <w:b/>
        </w:rPr>
        <w:t>önálló bankjegy automata, egyéb árusító automata</w:t>
      </w:r>
      <w:r w:rsidRPr="00E20DEF">
        <w:t xml:space="preserve"> – a parkoló- és jegyárusító automaták kivételével - közterületen nem helyezhető el.</w:t>
      </w:r>
    </w:p>
    <w:p w:rsidR="002E249F" w:rsidRPr="00E20DEF" w:rsidRDefault="002E249F" w:rsidP="005155B7">
      <w:pPr>
        <w:pStyle w:val="R2bekezdes"/>
      </w:pPr>
      <w:bookmarkStart w:id="274" w:name="_Toc527471218"/>
      <w:bookmarkStart w:id="275" w:name="_Toc497625177"/>
      <w:bookmarkStart w:id="276" w:name="_Toc2586303"/>
      <w:bookmarkEnd w:id="274"/>
      <w:bookmarkEnd w:id="275"/>
      <w:bookmarkEnd w:id="276"/>
      <w:r w:rsidRPr="00E20DEF">
        <w:t xml:space="preserve">A </w:t>
      </w:r>
      <w:r w:rsidRPr="006800DB">
        <w:rPr>
          <w:b/>
          <w:i/>
        </w:rPr>
        <w:t>vendéglátó terasz</w:t>
      </w:r>
      <w:r w:rsidRPr="003C750A">
        <w:t xml:space="preserve"> </w:t>
      </w:r>
      <w:r w:rsidRPr="00E20DEF">
        <w:t xml:space="preserve">közterületen, </w:t>
      </w:r>
      <w:r w:rsidRPr="006800DB">
        <w:rPr>
          <w:i/>
        </w:rPr>
        <w:t>közhasználatú terület</w:t>
      </w:r>
      <w:r w:rsidRPr="003C750A">
        <w:t>e</w:t>
      </w:r>
      <w:r w:rsidRPr="00E20DEF">
        <w:t xml:space="preserve">n vagy magánúton történő </w:t>
      </w:r>
      <w:r w:rsidRPr="00E20DEF">
        <w:rPr>
          <w:b/>
        </w:rPr>
        <w:t>elhelyezésének</w:t>
      </w:r>
      <w:r w:rsidRPr="00E20DEF">
        <w:t xml:space="preserve"> szabályai</w:t>
      </w:r>
      <w:r>
        <w:t>:</w:t>
      </w:r>
    </w:p>
    <w:p w:rsidR="00B36F2E" w:rsidRPr="00E20DEF" w:rsidRDefault="00B36F2E" w:rsidP="005155B7">
      <w:pPr>
        <w:pStyle w:val="R3pont"/>
      </w:pPr>
      <w:r w:rsidRPr="00E20DEF">
        <w:t xml:space="preserve">nem létesíthető </w:t>
      </w:r>
      <w:r w:rsidRPr="006800DB">
        <w:rPr>
          <w:i/>
        </w:rPr>
        <w:t>vendéglátó terasz</w:t>
      </w:r>
      <w:r w:rsidRPr="00E20DEF">
        <w:t>, amennyiben az a rendeltetési egység, amelyhez létesül, nem rendelkezik a vendégek számára használható illemhellyel, vagy legalább 50 méteren belül az ille</w:t>
      </w:r>
      <w:r w:rsidR="00D21B10" w:rsidRPr="00E20DEF">
        <w:t>mhely lehetősége nem biztosítható</w:t>
      </w:r>
      <w:r w:rsidRPr="00E20DEF">
        <w:t>,</w:t>
      </w:r>
    </w:p>
    <w:p w:rsidR="00AD13D8" w:rsidRPr="00E20DEF" w:rsidRDefault="00AD13D8" w:rsidP="005155B7">
      <w:pPr>
        <w:pStyle w:val="R3pont"/>
      </w:pPr>
      <w:r w:rsidRPr="00E20DEF">
        <w:t xml:space="preserve">a </w:t>
      </w:r>
      <w:r w:rsidRPr="00642832">
        <w:rPr>
          <w:i/>
        </w:rPr>
        <w:t>vendéglátó terasz</w:t>
      </w:r>
    </w:p>
    <w:p w:rsidR="006D395C" w:rsidRPr="005C084A" w:rsidRDefault="006D395C" w:rsidP="005155B7">
      <w:pPr>
        <w:pStyle w:val="R4alpont"/>
      </w:pPr>
      <w:r w:rsidRPr="0001126C">
        <w:t>bruttó</w:t>
      </w:r>
      <w:r>
        <w:t xml:space="preserve"> alapte</w:t>
      </w:r>
      <w:r w:rsidR="00260A0E">
        <w:t>rülete nem haladhatja meg az 50 m</w:t>
      </w:r>
      <w:r w:rsidRPr="00CB64A8">
        <w:rPr>
          <w:vertAlign w:val="superscript"/>
        </w:rPr>
        <w:t>2</w:t>
      </w:r>
      <w:r>
        <w:t>-t, kivéve, ha közterület alakítási terv (KAT) alapján létesül,</w:t>
      </w:r>
    </w:p>
    <w:p w:rsidR="00AD13D8" w:rsidRPr="00E20DEF" w:rsidRDefault="00AD13D8" w:rsidP="005155B7">
      <w:pPr>
        <w:pStyle w:val="R4alpont"/>
      </w:pPr>
      <w:r w:rsidRPr="00E20DEF">
        <w:t>a közterületi burkolat szintjéhez képest kiemeléssel, dobogóval (podeszt) nem létesíthető,</w:t>
      </w:r>
    </w:p>
    <w:p w:rsidR="00AD13D8" w:rsidRPr="00E20DEF" w:rsidRDefault="00AD13D8" w:rsidP="005155B7">
      <w:pPr>
        <w:pStyle w:val="R4alpont"/>
      </w:pPr>
      <w:r w:rsidRPr="00E20DEF">
        <w:t>nem téliesíthető,</w:t>
      </w:r>
      <w:r w:rsidR="0091288B">
        <w:t xml:space="preserve"> kivéve</w:t>
      </w:r>
      <w:r w:rsidR="0091288B" w:rsidRPr="0091288B">
        <w:t xml:space="preserve"> </w:t>
      </w:r>
      <w:r w:rsidR="0091288B">
        <w:t>közterület alakítási terv alapján</w:t>
      </w:r>
      <w:r w:rsidR="00E55B1E">
        <w:t>,</w:t>
      </w:r>
    </w:p>
    <w:p w:rsidR="00AD13D8" w:rsidRPr="00E20DEF" w:rsidRDefault="0058131F" w:rsidP="005155B7">
      <w:pPr>
        <w:pStyle w:val="R4alpont"/>
      </w:pPr>
      <w:r w:rsidRPr="00E20DEF">
        <w:t xml:space="preserve">a vendéglátó egység földszinti homlokzata mentén alakítható ki, </w:t>
      </w:r>
      <w:r w:rsidR="00A23D2F" w:rsidRPr="00E20DEF">
        <w:t xml:space="preserve">és </w:t>
      </w:r>
      <w:r w:rsidR="00AD13D8" w:rsidRPr="00E20DEF">
        <w:t xml:space="preserve">nem zavarhatja </w:t>
      </w:r>
      <w:r w:rsidR="007F5224" w:rsidRPr="00E20DEF">
        <w:t xml:space="preserve">az </w:t>
      </w:r>
      <w:r w:rsidR="00AD13D8" w:rsidRPr="00E20DEF">
        <w:t>érintett</w:t>
      </w:r>
      <w:r w:rsidR="00AD13D8" w:rsidRPr="00E20DEF">
        <w:rPr>
          <w:b/>
        </w:rPr>
        <w:t xml:space="preserve"> </w:t>
      </w:r>
      <w:r w:rsidR="00AD13D8" w:rsidRPr="00E20DEF">
        <w:t>épület bejáratainak, földszinti rendeltetési egységeinek, üzletportáljainak akadálytalan megközelítését,</w:t>
      </w:r>
    </w:p>
    <w:p w:rsidR="0050444C" w:rsidRPr="00E20DEF" w:rsidRDefault="00AD13D8" w:rsidP="005155B7">
      <w:pPr>
        <w:pStyle w:val="R3pont"/>
      </w:pPr>
      <w:r w:rsidRPr="00E20DEF">
        <w:t xml:space="preserve">a </w:t>
      </w:r>
      <w:r w:rsidRPr="006800DB">
        <w:rPr>
          <w:i/>
        </w:rPr>
        <w:t>vendéglátó terasz</w:t>
      </w:r>
      <w:r w:rsidRPr="00E20DEF">
        <w:t xml:space="preserve"> </w:t>
      </w:r>
      <w:r w:rsidR="00296C23" w:rsidRPr="00E20DEF">
        <w:rPr>
          <w:b/>
        </w:rPr>
        <w:t>járdán való</w:t>
      </w:r>
      <w:r w:rsidR="00296C23" w:rsidRPr="00E20DEF">
        <w:t xml:space="preserve"> </w:t>
      </w:r>
      <w:r w:rsidRPr="00E20DEF">
        <w:t xml:space="preserve">elhelyezése után visszamaradó akadálytalan </w:t>
      </w:r>
      <w:r w:rsidRPr="00E20DEF">
        <w:rPr>
          <w:b/>
        </w:rPr>
        <w:t>gyalogosfelület szélessége</w:t>
      </w:r>
      <w:r w:rsidRPr="00E20DEF">
        <w:t xml:space="preserve"> – a berendezési- és a biztonsági sáv, továbbá a felszolgálásra szolgáló terület nélkül –</w:t>
      </w:r>
      <w:r w:rsidR="002D7D9A" w:rsidRPr="00E20DEF">
        <w:t xml:space="preserve"> nem lehet kisebb </w:t>
      </w:r>
      <w:r w:rsidR="002D7D9A" w:rsidRPr="006800DB">
        <w:t>a járdaszélesség felénél és</w:t>
      </w:r>
    </w:p>
    <w:p w:rsidR="00296C23" w:rsidRPr="00E20DEF" w:rsidRDefault="002D7D9A" w:rsidP="005155B7">
      <w:pPr>
        <w:pStyle w:val="R4alpont"/>
        <w:rPr>
          <w:bCs/>
        </w:rPr>
      </w:pPr>
      <w:r w:rsidRPr="00E20DEF">
        <w:t xml:space="preserve">a </w:t>
      </w:r>
      <w:r w:rsidRPr="00397859">
        <w:t>KÖu</w:t>
      </w:r>
      <w:r w:rsidR="00AB2472" w:rsidRPr="00397859">
        <w:t xml:space="preserve"> </w:t>
      </w:r>
      <w:r w:rsidRPr="00397859">
        <w:t>j</w:t>
      </w:r>
      <w:r w:rsidRPr="00E20DEF">
        <w:t>elű övezetbe sorolt közterület esetén 3,0 méternél</w:t>
      </w:r>
      <w:r w:rsidR="00296C23" w:rsidRPr="00E20DEF">
        <w:t>,</w:t>
      </w:r>
    </w:p>
    <w:p w:rsidR="00296C23" w:rsidRPr="00E20DEF" w:rsidRDefault="002D7D9A" w:rsidP="005155B7">
      <w:pPr>
        <w:pStyle w:val="R4alpont"/>
        <w:rPr>
          <w:bCs/>
        </w:rPr>
      </w:pPr>
      <w:r w:rsidRPr="00E20DEF">
        <w:t>kerületi jelentőségű gyűjtőút esetén 2,0 méternél</w:t>
      </w:r>
      <w:r w:rsidR="00296C23" w:rsidRPr="00E20DEF">
        <w:t>,</w:t>
      </w:r>
    </w:p>
    <w:p w:rsidR="002D7D9A" w:rsidRPr="00E20DEF" w:rsidRDefault="002D7D9A" w:rsidP="005155B7">
      <w:pPr>
        <w:pStyle w:val="R4alpont"/>
        <w:rPr>
          <w:bCs/>
        </w:rPr>
      </w:pPr>
      <w:r w:rsidRPr="00E20DEF">
        <w:t xml:space="preserve">egyéb közterületi járdán vagy </w:t>
      </w:r>
      <w:r w:rsidRPr="006800DB">
        <w:rPr>
          <w:i/>
        </w:rPr>
        <w:t>közhasználatú terület</w:t>
      </w:r>
      <w:r w:rsidRPr="00E20DEF">
        <w:t>en 1,5 méternél</w:t>
      </w:r>
    </w:p>
    <w:p w:rsidR="003D592C" w:rsidRPr="00E20DEF" w:rsidRDefault="002D7D9A" w:rsidP="005155B7">
      <w:pPr>
        <w:pStyle w:val="R3pont"/>
      </w:pPr>
      <w:r w:rsidRPr="00E20DEF">
        <w:t xml:space="preserve">a </w:t>
      </w:r>
      <w:r w:rsidRPr="006800DB">
        <w:rPr>
          <w:i/>
        </w:rPr>
        <w:t>vendéglátó terasz</w:t>
      </w:r>
      <w:r w:rsidRPr="00E20DEF">
        <w:t xml:space="preserve"> </w:t>
      </w:r>
      <w:r w:rsidRPr="00E20DEF">
        <w:rPr>
          <w:b/>
        </w:rPr>
        <w:t>gyalogos utcában való</w:t>
      </w:r>
      <w:r w:rsidRPr="00E20DEF">
        <w:t xml:space="preserve"> elhelyezése után visszamaradó akadálytalan </w:t>
      </w:r>
      <w:r w:rsidRPr="00E20DEF">
        <w:rPr>
          <w:b/>
        </w:rPr>
        <w:t xml:space="preserve">gyalogosfelület szélessége </w:t>
      </w:r>
      <w:r w:rsidRPr="00E20DEF">
        <w:t>nem lehet kisebb 3,0 méternél</w:t>
      </w:r>
      <w:r w:rsidR="003476BD">
        <w:t>.</w:t>
      </w:r>
    </w:p>
    <w:p w:rsidR="007C5741" w:rsidRDefault="007C5741" w:rsidP="005155B7">
      <w:pPr>
        <w:pStyle w:val="R2bekezdes"/>
      </w:pPr>
      <w:r w:rsidRPr="00E20DEF">
        <w:rPr>
          <w:b/>
        </w:rPr>
        <w:t xml:space="preserve">A </w:t>
      </w:r>
      <w:r w:rsidR="00CD3787" w:rsidRPr="00E20DEF">
        <w:rPr>
          <w:b/>
        </w:rPr>
        <w:t>közterület alakítási terv</w:t>
      </w:r>
      <w:r w:rsidRPr="00E20DEF">
        <w:t xml:space="preserve"> </w:t>
      </w:r>
      <w:r w:rsidR="00E974D9">
        <w:t>a</w:t>
      </w:r>
      <w:r w:rsidR="00EB7970">
        <w:t>z</w:t>
      </w:r>
      <w:r w:rsidR="00E974D9">
        <w:t xml:space="preserve"> (1)-(9) bekezdésben és a </w:t>
      </w:r>
      <w:r w:rsidR="006D395C">
        <w:t>15.§-ban foglaltakban</w:t>
      </w:r>
      <w:r w:rsidR="00E974D9">
        <w:t xml:space="preserve"> </w:t>
      </w:r>
      <w:r w:rsidRPr="00E20DEF">
        <w:t xml:space="preserve">nem szabályozott kérdésekben az elhelyezésről, és a szerkezeti kialakítás módjáról egyaránt rendelkezhet a </w:t>
      </w:r>
      <w:r w:rsidR="0058131F" w:rsidRPr="00E20DEF">
        <w:t>TKR együttes betartásával</w:t>
      </w:r>
      <w:r w:rsidRPr="00E20DEF">
        <w:t>.</w:t>
      </w:r>
    </w:p>
    <w:p w:rsidR="00E46E77" w:rsidRPr="00E20DEF" w:rsidRDefault="00E46E77" w:rsidP="007012DF">
      <w:pPr>
        <w:pStyle w:val="Q2szint"/>
        <w:numPr>
          <w:ilvl w:val="0"/>
          <w:numId w:val="0"/>
        </w:numPr>
        <w:spacing w:before="60"/>
      </w:pPr>
    </w:p>
    <w:p w:rsidR="0042041D" w:rsidRPr="00E20DEF" w:rsidRDefault="0042041D" w:rsidP="00E46E77">
      <w:pPr>
        <w:pStyle w:val="R03alfejezet"/>
      </w:pPr>
      <w:bookmarkStart w:id="277" w:name="_Toc497625178"/>
      <w:bookmarkStart w:id="278" w:name="_Toc497625769"/>
      <w:bookmarkStart w:id="279" w:name="_Toc497629008"/>
      <w:bookmarkStart w:id="280" w:name="_Toc497625179"/>
      <w:bookmarkStart w:id="281" w:name="_Toc497625770"/>
      <w:bookmarkStart w:id="282" w:name="_Toc497629009"/>
      <w:bookmarkStart w:id="283" w:name="_Toc497625180"/>
      <w:bookmarkStart w:id="284" w:name="_Toc13561457"/>
      <w:bookmarkStart w:id="285" w:name="_Toc17703326"/>
      <w:bookmarkEnd w:id="277"/>
      <w:bookmarkEnd w:id="278"/>
      <w:bookmarkEnd w:id="279"/>
      <w:bookmarkEnd w:id="280"/>
      <w:bookmarkEnd w:id="281"/>
      <w:bookmarkEnd w:id="282"/>
      <w:bookmarkEnd w:id="283"/>
      <w:r w:rsidRPr="00E20DEF">
        <w:t>Telekalakítás</w:t>
      </w:r>
      <w:bookmarkEnd w:id="284"/>
      <w:bookmarkEnd w:id="285"/>
      <w:r w:rsidRPr="00E20DEF">
        <w:t xml:space="preserve"> </w:t>
      </w:r>
    </w:p>
    <w:p w:rsidR="00E46E77" w:rsidRDefault="00E46E77" w:rsidP="005155B7">
      <w:pPr>
        <w:pStyle w:val="R1para1"/>
      </w:pPr>
      <w:bookmarkStart w:id="286" w:name="_Toc497625182"/>
      <w:bookmarkStart w:id="287" w:name="_Toc13561458"/>
      <w:bookmarkStart w:id="288" w:name="_Toc17703327"/>
      <w:bookmarkEnd w:id="286"/>
      <w:bookmarkEnd w:id="287"/>
      <w:r>
        <w:t>(1)</w:t>
      </w:r>
      <w:r>
        <w:tab/>
      </w:r>
      <w:r w:rsidRPr="00E20DEF">
        <w:rPr>
          <w:b/>
        </w:rPr>
        <w:t>Telekhatár</w:t>
      </w:r>
      <w:r>
        <w:rPr>
          <w:b/>
        </w:rPr>
        <w:t>-</w:t>
      </w:r>
      <w:r w:rsidRPr="00E20DEF">
        <w:rPr>
          <w:b/>
        </w:rPr>
        <w:t>rendezés, telekfelosztás esetén</w:t>
      </w:r>
      <w:r w:rsidRPr="00E20DEF">
        <w:t xml:space="preserve"> – kivéve ha a </w:t>
      </w:r>
      <w:r w:rsidRPr="00C34F7E">
        <w:rPr>
          <w:b/>
        </w:rPr>
        <w:t xml:space="preserve">Hatodik rész </w:t>
      </w:r>
      <w:r>
        <w:rPr>
          <w:b/>
        </w:rPr>
        <w:t>kiegészítő</w:t>
      </w:r>
      <w:r w:rsidRPr="00C34F7E">
        <w:rPr>
          <w:b/>
        </w:rPr>
        <w:t xml:space="preserve"> előírás</w:t>
      </w:r>
      <w:r>
        <w:rPr>
          <w:b/>
        </w:rPr>
        <w:t>a</w:t>
      </w:r>
      <w:r w:rsidRPr="00E20DEF">
        <w:t xml:space="preserve"> vagy a Szabályozási Terv másképp rendelkezik – az építési övezet vagy övezet telekméreteire (telekszélesség, telekmélység, telekterület) a következő szabályok vonatkoznak:</w:t>
      </w:r>
      <w:bookmarkEnd w:id="288"/>
    </w:p>
    <w:p w:rsidR="00EA4F4D" w:rsidRPr="00AC025C" w:rsidRDefault="00EA4F4D" w:rsidP="005155B7">
      <w:pPr>
        <w:pStyle w:val="R3pont"/>
      </w:pPr>
      <w:r w:rsidRPr="00E20DEF">
        <w:t xml:space="preserve">nem szabályos geometriájú telek telekalakítása során a minimális telekszélességet </w:t>
      </w:r>
      <w:r w:rsidR="00335ADC" w:rsidRPr="00E20DEF">
        <w:t xml:space="preserve">legalább </w:t>
      </w:r>
      <w:r w:rsidRPr="00E20DEF">
        <w:t xml:space="preserve">az elő- és hátsókerti építési határvonal között szükséges biztosítani, ennél kisebb telekszélesség csak </w:t>
      </w:r>
      <w:r w:rsidRPr="00AC025C">
        <w:t>ezen a telekrészen kívül megengedett,</w:t>
      </w:r>
    </w:p>
    <w:p w:rsidR="00CB29FE" w:rsidRPr="00397859" w:rsidRDefault="00CB29FE" w:rsidP="005155B7">
      <w:pPr>
        <w:pStyle w:val="R3pont"/>
      </w:pPr>
      <w:r w:rsidRPr="00397859">
        <w:rPr>
          <w:b/>
        </w:rPr>
        <w:t>telekhatár-rendezés</w:t>
      </w:r>
      <w:r w:rsidRPr="00397859">
        <w:t xml:space="preserve"> során, ha a kialakult telekméretek</w:t>
      </w:r>
      <w:r w:rsidR="00E52ACF" w:rsidRPr="006000F9">
        <w:t xml:space="preserve"> vagy a kialakult beépítés</w:t>
      </w:r>
      <w:r w:rsidRPr="00397859">
        <w:t xml:space="preserve"> nem teszik lehetővé a 2. melléklet megfelelő táblázata szerinti telekterület kialakítását, akkor </w:t>
      </w:r>
      <w:r w:rsidR="00E52ACF" w:rsidRPr="006000F9">
        <w:rPr>
          <w:rFonts w:cs="Calibri"/>
        </w:rPr>
        <w:t xml:space="preserve">a táblázat szerinti </w:t>
      </w:r>
      <w:r w:rsidR="00AD6414" w:rsidRPr="006000F9">
        <w:rPr>
          <w:rFonts w:cs="Calibri"/>
        </w:rPr>
        <w:t>érték</w:t>
      </w:r>
      <w:r w:rsidR="00AD6414">
        <w:rPr>
          <w:rFonts w:cs="Calibri"/>
        </w:rPr>
        <w:t>e</w:t>
      </w:r>
      <w:r w:rsidR="00AD6414" w:rsidRPr="006000F9">
        <w:rPr>
          <w:rFonts w:cs="Calibri"/>
        </w:rPr>
        <w:t xml:space="preserve">t </w:t>
      </w:r>
      <w:r w:rsidR="00E52ACF" w:rsidRPr="006000F9">
        <w:rPr>
          <w:rFonts w:cs="Calibri"/>
        </w:rPr>
        <w:t>10%-</w:t>
      </w:r>
      <w:r w:rsidR="00AD6414">
        <w:rPr>
          <w:rFonts w:cs="Calibri"/>
        </w:rPr>
        <w:t>k</w:t>
      </w:r>
      <w:r w:rsidR="00E52ACF" w:rsidRPr="006000F9">
        <w:rPr>
          <w:rFonts w:cs="Calibri"/>
        </w:rPr>
        <w:t>al</w:t>
      </w:r>
      <w:r w:rsidR="00E52ACF" w:rsidRPr="00397859">
        <w:rPr>
          <w:rFonts w:cs="Calibri"/>
        </w:rPr>
        <w:t xml:space="preserve"> csökkentve kell figyelembe venni</w:t>
      </w:r>
      <w:r w:rsidRPr="00397859">
        <w:t>,</w:t>
      </w:r>
    </w:p>
    <w:p w:rsidR="00EA4F4D" w:rsidRPr="00E20DEF" w:rsidRDefault="00CB29FE" w:rsidP="005155B7">
      <w:pPr>
        <w:pStyle w:val="R3pont"/>
      </w:pPr>
      <w:r w:rsidRPr="00E20DEF">
        <w:rPr>
          <w:b/>
        </w:rPr>
        <w:t>telekfelosztás során</w:t>
      </w:r>
      <w:r w:rsidRPr="00E20DEF">
        <w:t xml:space="preserve"> a kialakuló új telek az övezetben előírt telekterülethez képest legfeljebb 10%-kal kisebb területűre alakítható</w:t>
      </w:r>
    </w:p>
    <w:p w:rsidR="00CB29FE" w:rsidRPr="00E20DEF" w:rsidRDefault="00CB29FE" w:rsidP="005155B7">
      <w:pPr>
        <w:pStyle w:val="R4alpont"/>
        <w:rPr>
          <w:bCs/>
        </w:rPr>
      </w:pPr>
      <w:r w:rsidRPr="00E20DEF">
        <w:t>ha a tömb azonos övezetbe sorolt kialakult telkeinek legalább 50%-a hasonlóan eltérő méretű,</w:t>
      </w:r>
    </w:p>
    <w:p w:rsidR="00CB29FE" w:rsidRPr="00E20DEF" w:rsidRDefault="00CB29FE" w:rsidP="005155B7">
      <w:pPr>
        <w:pStyle w:val="R4alpont"/>
        <w:rPr>
          <w:bCs/>
        </w:rPr>
      </w:pPr>
      <w:r w:rsidRPr="00E20DEF">
        <w:t>ha a telek a közterület számára történő lejegyzés előtt megosztható lett volna, és a lejegyzés után a megosztáshoz szükséges minimális telekterület nem lenne biztosítható,</w:t>
      </w:r>
    </w:p>
    <w:p w:rsidR="00733F2D" w:rsidRPr="00E20DEF" w:rsidRDefault="00733F2D" w:rsidP="005155B7">
      <w:pPr>
        <w:pStyle w:val="R3pont"/>
      </w:pPr>
      <w:r w:rsidRPr="00CC772C">
        <w:t xml:space="preserve">saroktelek </w:t>
      </w:r>
      <w:r w:rsidR="00CE3142" w:rsidRPr="00E20DEF">
        <w:t xml:space="preserve">esetében – </w:t>
      </w:r>
      <w:r w:rsidRPr="00CC772C">
        <w:t>ha a telek területe az előírtnak megfelel</w:t>
      </w:r>
      <w:r w:rsidR="00CE3142" w:rsidRPr="00E20DEF">
        <w:t xml:space="preserve"> –</w:t>
      </w:r>
      <w:r w:rsidR="003476BD">
        <w:t xml:space="preserve"> </w:t>
      </w:r>
      <w:r w:rsidRPr="00CC772C">
        <w:t xml:space="preserve">az előírt legkisebb telekszélességet </w:t>
      </w:r>
      <w:r w:rsidR="00CE3142" w:rsidRPr="00E20DEF">
        <w:t>csak azon a telekhatáron kell betartani, amelyet a telekalakítás miatti változás érint</w:t>
      </w:r>
      <w:r w:rsidRPr="00CC772C">
        <w:t>,</w:t>
      </w:r>
    </w:p>
    <w:p w:rsidR="00CE3142" w:rsidRPr="00E20DEF" w:rsidRDefault="00CE3142" w:rsidP="005155B7">
      <w:pPr>
        <w:pStyle w:val="R3pont"/>
      </w:pPr>
      <w:r w:rsidRPr="00E20DEF">
        <w:t xml:space="preserve">átmenő telek akkor is megosztható, ha </w:t>
      </w:r>
      <w:r w:rsidR="00AD6414">
        <w:t xml:space="preserve">az </w:t>
      </w:r>
      <w:r w:rsidRPr="00E20DEF">
        <w:t>övezetben meghatározott minimális telekszélességet nem éri el, de legalább 12 méter,</w:t>
      </w:r>
    </w:p>
    <w:p w:rsidR="008B0FEF" w:rsidRPr="00E20DEF" w:rsidRDefault="0042041D" w:rsidP="005155B7">
      <w:pPr>
        <w:pStyle w:val="R3pont"/>
      </w:pPr>
      <w:r w:rsidRPr="00E20DEF">
        <w:t>magánút, út vagy közmű műtárgy elhelyezésére szolgáló telek kialakítása érdekében az építési övezet, az övezet paramétereit nem kell figyelembe venni</w:t>
      </w:r>
      <w:r w:rsidR="00C7083A" w:rsidRPr="00E20DEF">
        <w:t>.</w:t>
      </w:r>
    </w:p>
    <w:p w:rsidR="00CB5FFB" w:rsidRPr="00E20DEF" w:rsidRDefault="00CB5FFB" w:rsidP="003861CE">
      <w:pPr>
        <w:pStyle w:val="R2bekezdes"/>
        <w:numPr>
          <w:ilvl w:val="1"/>
          <w:numId w:val="33"/>
        </w:numPr>
      </w:pPr>
      <w:r w:rsidRPr="00E20DEF">
        <w:t>Kizárólag a már kialakult állapotúnak tekinthető telkeket érintő közterületi szabályozás végrehajtá</w:t>
      </w:r>
      <w:r w:rsidR="00D21B10" w:rsidRPr="00E20DEF">
        <w:t>sa során szükséges telekalakításnál</w:t>
      </w:r>
      <w:r w:rsidRPr="00E20DEF">
        <w:t xml:space="preserve"> a visszamaradó építési telek</w:t>
      </w:r>
      <w:r w:rsidR="00D21B10" w:rsidRPr="00E20DEF">
        <w:t>re</w:t>
      </w:r>
      <w:r w:rsidRPr="00E20DEF">
        <w:t xml:space="preserve"> a következő </w:t>
      </w:r>
      <w:r w:rsidR="00D21B10" w:rsidRPr="00E20DEF">
        <w:t>rendelkezések vonatkoznak</w:t>
      </w:r>
      <w:r w:rsidRPr="00E20DEF">
        <w:t>:</w:t>
      </w:r>
    </w:p>
    <w:p w:rsidR="00CB5FFB" w:rsidRPr="00E20DEF" w:rsidRDefault="00D21B10" w:rsidP="005155B7">
      <w:pPr>
        <w:pStyle w:val="R3pont"/>
      </w:pPr>
      <w:r w:rsidRPr="00E20DEF">
        <w:t xml:space="preserve">a visszamaradó telek területi, szélességi és mélységi mérete a Szabályozási </w:t>
      </w:r>
      <w:r w:rsidR="00AD6414">
        <w:t>T</w:t>
      </w:r>
      <w:r w:rsidR="00AD6414" w:rsidRPr="00E20DEF">
        <w:t xml:space="preserve">erven </w:t>
      </w:r>
      <w:r w:rsidRPr="00E20DEF">
        <w:t>rögzített kötelező szabályozási vonal által meghatározott méretű kell, hogy legyen, amely kisebb lehet az építési övezetben meghatározott méretnél</w:t>
      </w:r>
      <w:r w:rsidR="00CB5FFB" w:rsidRPr="00E20DEF">
        <w:t xml:space="preserve">, </w:t>
      </w:r>
    </w:p>
    <w:p w:rsidR="00CB5FFB" w:rsidRPr="00E20DEF" w:rsidRDefault="00D21B10" w:rsidP="005155B7">
      <w:pPr>
        <w:pStyle w:val="R3pont"/>
      </w:pPr>
      <w:r w:rsidRPr="00E20DEF">
        <w:t>a telek akkor is kialakítható, ha annak eredményeként a telken már meglévő beépítés alapján a paraméterei (a beépítettsége és a szintterületi mutatói) eltérnek az övezeti határértékektől</w:t>
      </w:r>
      <w:r w:rsidR="003476BD">
        <w:t>,</w:t>
      </w:r>
    </w:p>
    <w:p w:rsidR="00CB5FFB" w:rsidRPr="00E20DEF" w:rsidRDefault="00D21B10" w:rsidP="005155B7">
      <w:pPr>
        <w:pStyle w:val="R3pont"/>
      </w:pPr>
      <w:r w:rsidRPr="00E20DEF">
        <w:t xml:space="preserve">az a)-b) esetekben foglaltak kizárólag a </w:t>
      </w:r>
      <w:r w:rsidR="00AD6414">
        <w:t>s</w:t>
      </w:r>
      <w:r w:rsidR="00AD6414" w:rsidRPr="00E20DEF">
        <w:t xml:space="preserve">zabályozási </w:t>
      </w:r>
      <w:r w:rsidRPr="00E20DEF">
        <w:t>vonal által meghatározott telekméret csökkentés esetére vonatoznak, azzal együttes telekhatár-rendezésből vagy telekfelosztásból adódó méretcsökkentésnél nem vehetők figyelembe,</w:t>
      </w:r>
    </w:p>
    <w:p w:rsidR="00D21B10" w:rsidRPr="00E20DEF" w:rsidRDefault="00D21B10" w:rsidP="005155B7">
      <w:pPr>
        <w:pStyle w:val="R3pont"/>
      </w:pPr>
      <w:r w:rsidRPr="00E20DEF">
        <w:t xml:space="preserve">beépítésre nem szánt területen a </w:t>
      </w:r>
      <w:r w:rsidR="00AD6414">
        <w:t>s</w:t>
      </w:r>
      <w:r w:rsidR="00AD6414" w:rsidRPr="00E20DEF">
        <w:t xml:space="preserve">zabályozási </w:t>
      </w:r>
      <w:r w:rsidRPr="00E20DEF">
        <w:t>vonal által meghatározott telekméretnek nincs alsó határa.</w:t>
      </w:r>
    </w:p>
    <w:p w:rsidR="00901568" w:rsidRPr="00E20DEF" w:rsidRDefault="0042041D" w:rsidP="005155B7">
      <w:pPr>
        <w:pStyle w:val="R2bekezdes"/>
      </w:pPr>
      <w:r w:rsidRPr="00E20DEF">
        <w:t xml:space="preserve">Telekhatáron jelölt övezethatár esetén, </w:t>
      </w:r>
      <w:r w:rsidR="00901568" w:rsidRPr="00E20DEF">
        <w:t xml:space="preserve">a két telek akkor vonható össze, amennyiben az eltérő övezetekben azonos rendeltetések létesíthetők. </w:t>
      </w:r>
    </w:p>
    <w:p w:rsidR="0042041D" w:rsidRPr="00E20DEF" w:rsidRDefault="00901568" w:rsidP="005155B7">
      <w:pPr>
        <w:pStyle w:val="R2bekezdes"/>
      </w:pPr>
      <w:r w:rsidRPr="00E20DEF">
        <w:t>K</w:t>
      </w:r>
      <w:r w:rsidR="0042041D" w:rsidRPr="00E20DEF">
        <w:t>ét övezetbe tartoz</w:t>
      </w:r>
      <w:r w:rsidRPr="00E20DEF">
        <w:t>ó telken az övezetek beépítési paramétereit úgy kell figyelembe venni, mintha az övezethatár mentén telekhatár volna,</w:t>
      </w:r>
      <w:r w:rsidR="009E78C3">
        <w:t xml:space="preserve"> melynek során </w:t>
      </w:r>
    </w:p>
    <w:p w:rsidR="009E78C3" w:rsidRDefault="009E78C3" w:rsidP="005155B7">
      <w:pPr>
        <w:pStyle w:val="R3pont"/>
      </w:pPr>
      <w:r w:rsidRPr="00E20DEF">
        <w:t xml:space="preserve">a két telekrészre az eltérő övezetek paramétereit </w:t>
      </w:r>
      <w:r>
        <w:t xml:space="preserve">és az épület-elhelyezés előírásait </w:t>
      </w:r>
      <w:r w:rsidRPr="00E20DEF">
        <w:t>külön-külön kell alkalmazni</w:t>
      </w:r>
      <w:r w:rsidR="000C7D53">
        <w:t>, és</w:t>
      </w:r>
    </w:p>
    <w:p w:rsidR="009E78C3" w:rsidRDefault="009E78C3" w:rsidP="005155B7">
      <w:pPr>
        <w:pStyle w:val="R3pont"/>
      </w:pPr>
      <w:r>
        <w:t>egy telekrész akkor építhető be, ha a területe eléri az övezetben meghatározott kialakítható legkisebb telekméretet</w:t>
      </w:r>
      <w:r w:rsidR="000C7D53">
        <w:t>.</w:t>
      </w:r>
    </w:p>
    <w:p w:rsidR="00874CFD" w:rsidRPr="00E20DEF" w:rsidRDefault="00874CFD" w:rsidP="005155B7">
      <w:pPr>
        <w:pStyle w:val="R2bekezdes"/>
      </w:pPr>
      <w:r w:rsidRPr="00E20DEF">
        <w:t xml:space="preserve">Beépítésre szánt építési övezetbe és beépítésre nem szánt övezetbe is tartozó telek az övezethatár mentén osztható meg. </w:t>
      </w:r>
    </w:p>
    <w:p w:rsidR="00A651DD" w:rsidRPr="00E20DEF" w:rsidRDefault="00A651DD" w:rsidP="005155B7">
      <w:pPr>
        <w:pStyle w:val="R2bekezdes"/>
      </w:pPr>
      <w:r w:rsidRPr="00E20DEF">
        <w:t xml:space="preserve">A közterületi telkek egymással összevonhatók és a </w:t>
      </w:r>
      <w:r w:rsidR="00387206" w:rsidRPr="00E20DEF">
        <w:t>Szabályozási Terv</w:t>
      </w:r>
      <w:r w:rsidRPr="00E20DEF">
        <w:t xml:space="preserve"> szerinti övezet határok mentén megoszthatók. A telket érintő szabályozás végrehajtása esetén a</w:t>
      </w:r>
      <w:r w:rsidR="00CE3142" w:rsidRPr="00E20DEF">
        <w:t xml:space="preserve"> már meglévő</w:t>
      </w:r>
      <w:r w:rsidRPr="00E20DEF">
        <w:t xml:space="preserve"> közterületi telekkel a leszabályozott új közterületrész összevonása nem kötelező.</w:t>
      </w:r>
    </w:p>
    <w:p w:rsidR="0042041D" w:rsidRPr="00E20DEF" w:rsidRDefault="0042041D" w:rsidP="005155B7">
      <w:pPr>
        <w:pStyle w:val="R2bekezdes"/>
      </w:pPr>
      <w:r w:rsidRPr="00E20DEF">
        <w:t>Nyúlványos (nyeles) telekre vonatkozó előírások</w:t>
      </w:r>
    </w:p>
    <w:p w:rsidR="0042041D" w:rsidRPr="00E20DEF" w:rsidRDefault="0042041D" w:rsidP="005155B7">
      <w:pPr>
        <w:pStyle w:val="R3pont"/>
      </w:pPr>
      <w:r w:rsidRPr="00E20DEF">
        <w:t>ny</w:t>
      </w:r>
      <w:r w:rsidR="003927A7" w:rsidRPr="00E20DEF">
        <w:t>úlványos</w:t>
      </w:r>
      <w:r w:rsidRPr="00E20DEF">
        <w:t xml:space="preserve"> telek nem alakítható ki új </w:t>
      </w:r>
      <w:r w:rsidR="003927A7" w:rsidRPr="00E20DEF">
        <w:t>telektömb kiszabályozása során,</w:t>
      </w:r>
    </w:p>
    <w:p w:rsidR="003927A7" w:rsidRPr="00E20DEF" w:rsidRDefault="003927A7" w:rsidP="005155B7">
      <w:pPr>
        <w:pStyle w:val="R3pont"/>
      </w:pPr>
      <w:r w:rsidRPr="00E20DEF">
        <w:t>nyúlványos telek csak akkor alakítható ki, ha</w:t>
      </w:r>
    </w:p>
    <w:p w:rsidR="003927A7" w:rsidRPr="00E20DEF" w:rsidRDefault="003927A7" w:rsidP="005155B7">
      <w:pPr>
        <w:pStyle w:val="R4alpont"/>
        <w:rPr>
          <w:bCs/>
        </w:rPr>
      </w:pPr>
      <w:r w:rsidRPr="00E20DEF">
        <w:t>a telektömb már túlnyomórészt felosztott, és</w:t>
      </w:r>
      <w:r w:rsidR="00CA4284" w:rsidRPr="00E20DEF">
        <w:t xml:space="preserve"> a kialakítandó telek más módon közterületről vagy magánútról nem közelíthető meg, vagy</w:t>
      </w:r>
      <w:r w:rsidR="00AE30FD" w:rsidRPr="00E20DEF">
        <w:t xml:space="preserve"> ha</w:t>
      </w:r>
    </w:p>
    <w:p w:rsidR="003927A7" w:rsidRPr="00E20DEF" w:rsidRDefault="00AE30FD" w:rsidP="005155B7">
      <w:pPr>
        <w:pStyle w:val="R4alpont"/>
      </w:pPr>
      <w:r w:rsidRPr="005B0660">
        <w:t>mélygarázs</w:t>
      </w:r>
      <w:r w:rsidRPr="00E20DEF">
        <w:t xml:space="preserve"> vagy zöldterület létrehozása érdekében kerül sor </w:t>
      </w:r>
      <w:r w:rsidR="00CA4284" w:rsidRPr="00E20DEF">
        <w:t xml:space="preserve">a telektömb belsejében </w:t>
      </w:r>
      <w:r w:rsidRPr="00E20DEF">
        <w:t>az új telek kialakítására</w:t>
      </w:r>
      <w:r w:rsidR="00A14947">
        <w:t>,</w:t>
      </w:r>
      <w:r w:rsidR="00CA4284" w:rsidRPr="00E20DEF">
        <w:t xml:space="preserve"> </w:t>
      </w:r>
    </w:p>
    <w:p w:rsidR="00AE30FD" w:rsidRPr="00E20DEF" w:rsidRDefault="00CA4284" w:rsidP="005155B7">
      <w:pPr>
        <w:pStyle w:val="R3pont"/>
      </w:pPr>
      <w:r w:rsidRPr="00E20DEF">
        <w:t xml:space="preserve">a nyúlványos teleknek </w:t>
      </w:r>
      <w:r w:rsidR="0013098E" w:rsidRPr="00E20DEF">
        <w:t xml:space="preserve">egynél több </w:t>
      </w:r>
      <w:r w:rsidR="0013098E" w:rsidRPr="006800DB">
        <w:rPr>
          <w:i/>
        </w:rPr>
        <w:t>teleknyúlvány</w:t>
      </w:r>
      <w:r w:rsidR="0013098E" w:rsidRPr="00E20DEF">
        <w:t>a</w:t>
      </w:r>
      <w:r w:rsidR="00AE30FD" w:rsidRPr="00E20DEF">
        <w:t xml:space="preserve"> nem </w:t>
      </w:r>
      <w:r w:rsidR="00F408AD" w:rsidRPr="00E20DEF">
        <w:t>lehet</w:t>
      </w:r>
      <w:r w:rsidR="00AE30FD" w:rsidRPr="00E20DEF">
        <w:t>,</w:t>
      </w:r>
    </w:p>
    <w:p w:rsidR="0042041D" w:rsidRPr="00E20DEF" w:rsidRDefault="0042041D" w:rsidP="005155B7">
      <w:pPr>
        <w:pStyle w:val="R3pont"/>
      </w:pPr>
      <w:r w:rsidRPr="00E20DEF">
        <w:t xml:space="preserve">a </w:t>
      </w:r>
      <w:r w:rsidRPr="006800DB">
        <w:rPr>
          <w:i/>
        </w:rPr>
        <w:t>teleknyúlvány</w:t>
      </w:r>
      <w:r w:rsidRPr="00E20DEF">
        <w:t xml:space="preserve"> tengelye törtvonalú is lehet, amennyiben a terepviszonyok indokolják, de hossza ez esetben sem haladhatja meg az előírtat,</w:t>
      </w:r>
    </w:p>
    <w:p w:rsidR="0042041D" w:rsidRPr="00E20DEF" w:rsidRDefault="0042041D" w:rsidP="005155B7">
      <w:pPr>
        <w:pStyle w:val="R3pont"/>
      </w:pPr>
      <w:r w:rsidRPr="00E20DEF">
        <w:t>a visszamaradó telek szélessége nem lehet kisebb az építési övezetben előírtnál,</w:t>
      </w:r>
      <w:r w:rsidR="007649FF" w:rsidRPr="00E20DEF">
        <w:t xml:space="preserve"> </w:t>
      </w:r>
      <w:r w:rsidR="007649FF" w:rsidRPr="006000F9">
        <w:t xml:space="preserve">vagy </w:t>
      </w:r>
      <w:r w:rsidR="00561543" w:rsidRPr="006000F9">
        <w:t xml:space="preserve">annak hiányában </w:t>
      </w:r>
      <w:r w:rsidR="00DC0555" w:rsidRPr="006000F9">
        <w:t>16 méternél,</w:t>
      </w:r>
    </w:p>
    <w:p w:rsidR="0042041D" w:rsidRDefault="0042041D" w:rsidP="005155B7">
      <w:pPr>
        <w:pStyle w:val="R3pont"/>
      </w:pPr>
      <w:r w:rsidRPr="00E20DEF">
        <w:t xml:space="preserve">a nyél szélessége </w:t>
      </w:r>
    </w:p>
    <w:p w:rsidR="002A3748" w:rsidRPr="00E20DEF" w:rsidRDefault="000B1E41" w:rsidP="005155B7">
      <w:pPr>
        <w:pStyle w:val="R4alpont"/>
        <w:rPr>
          <w:bCs/>
        </w:rPr>
      </w:pPr>
      <w:r w:rsidRPr="00E20DEF">
        <w:t xml:space="preserve">nem lehet </w:t>
      </w:r>
      <w:r w:rsidR="002A3748">
        <w:t>kisebb 4 méternél</w:t>
      </w:r>
      <w:r w:rsidR="002A3748" w:rsidRPr="00E20DEF">
        <w:t xml:space="preserve">, </w:t>
      </w:r>
      <w:r w:rsidR="002A3748">
        <w:t>és</w:t>
      </w:r>
    </w:p>
    <w:p w:rsidR="002A3748" w:rsidRPr="00E20DEF" w:rsidRDefault="000B1E41" w:rsidP="005155B7">
      <w:pPr>
        <w:pStyle w:val="R4alpont"/>
        <w:rPr>
          <w:bCs/>
        </w:rPr>
      </w:pPr>
      <w:r w:rsidRPr="00E20DEF">
        <w:t xml:space="preserve">nem lehet </w:t>
      </w:r>
      <w:r w:rsidR="002A3748" w:rsidRPr="00E20DEF">
        <w:t xml:space="preserve">nagyobb 12 méternél, ennél nagyobb szélesség esetén nem </w:t>
      </w:r>
      <w:r w:rsidR="002A3748" w:rsidRPr="003C750A">
        <w:t xml:space="preserve">számít </w:t>
      </w:r>
      <w:r w:rsidR="002A3748" w:rsidRPr="006800DB">
        <w:rPr>
          <w:i/>
        </w:rPr>
        <w:t>teleknyúlvány</w:t>
      </w:r>
      <w:r w:rsidR="002A3748" w:rsidRPr="003C750A">
        <w:t>nak</w:t>
      </w:r>
      <w:r w:rsidR="00A14947">
        <w:t>,</w:t>
      </w:r>
      <w:r w:rsidR="00A14947" w:rsidRPr="00E20DEF">
        <w:rPr>
          <w:bCs/>
        </w:rPr>
        <w:t xml:space="preserve"> </w:t>
      </w:r>
    </w:p>
    <w:p w:rsidR="00DC0555" w:rsidRPr="00E20DEF" w:rsidRDefault="00DC0555" w:rsidP="005155B7">
      <w:pPr>
        <w:pStyle w:val="R3pont"/>
      </w:pPr>
      <w:r w:rsidRPr="00E20DEF">
        <w:t xml:space="preserve">beépítésre nem szánt területen a </w:t>
      </w:r>
      <w:r w:rsidRPr="006800DB">
        <w:rPr>
          <w:i/>
        </w:rPr>
        <w:t>teleknyúlvány</w:t>
      </w:r>
      <w:r w:rsidRPr="003C750A">
        <w:t xml:space="preserve"> legfeljebb</w:t>
      </w:r>
      <w:r w:rsidRPr="00E20DEF">
        <w:t xml:space="preserve"> 100 méter hosszú lehet</w:t>
      </w:r>
      <w:r w:rsidR="0042041D" w:rsidRPr="00E20DEF">
        <w:t>.</w:t>
      </w:r>
    </w:p>
    <w:p w:rsidR="0040788E" w:rsidRPr="00E20DEF" w:rsidRDefault="0040788E" w:rsidP="0040788E">
      <w:pPr>
        <w:pStyle w:val="Q2szintszamnelkul"/>
        <w:ind w:left="0"/>
        <w:jc w:val="center"/>
        <w:rPr>
          <w:b/>
          <w:sz w:val="28"/>
        </w:rPr>
      </w:pPr>
      <w:bookmarkStart w:id="289" w:name="_Toc497640892"/>
      <w:bookmarkStart w:id="290" w:name="_Toc498937078"/>
      <w:bookmarkStart w:id="291" w:name="_Toc497640893"/>
      <w:bookmarkStart w:id="292" w:name="_Toc498937079"/>
      <w:bookmarkStart w:id="293" w:name="_Toc497625183"/>
      <w:bookmarkStart w:id="294" w:name="_Toc498937081"/>
      <w:bookmarkStart w:id="295" w:name="_Toc497625184"/>
      <w:bookmarkStart w:id="296" w:name="_Toc498937083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</w:p>
    <w:p w:rsidR="00E26A42" w:rsidRPr="00E20DEF" w:rsidRDefault="00E26A42" w:rsidP="009C0FDC">
      <w:r w:rsidRPr="00E20DEF">
        <w:br w:type="page"/>
      </w:r>
    </w:p>
    <w:p w:rsidR="0040788E" w:rsidRPr="00E20DEF" w:rsidRDefault="0040788E" w:rsidP="00E46E77">
      <w:pPr>
        <w:pStyle w:val="R02FEJEZET"/>
      </w:pPr>
      <w:bookmarkStart w:id="297" w:name="_Toc497625185"/>
      <w:bookmarkStart w:id="298" w:name="_Toc13561459"/>
      <w:bookmarkStart w:id="299" w:name="_Toc17703328"/>
      <w:r w:rsidRPr="00E20DEF">
        <w:t xml:space="preserve">fejezet – A </w:t>
      </w:r>
      <w:r w:rsidR="0042041D" w:rsidRPr="00E20DEF">
        <w:t xml:space="preserve">KÖRNYEZET </w:t>
      </w:r>
      <w:r w:rsidR="00CE3142" w:rsidRPr="00E20DEF">
        <w:t xml:space="preserve">ÉS A TERMÉSZET </w:t>
      </w:r>
      <w:r w:rsidR="0042041D" w:rsidRPr="00E20DEF">
        <w:t>VÉDELME</w:t>
      </w:r>
      <w:bookmarkEnd w:id="297"/>
      <w:bookmarkEnd w:id="298"/>
      <w:bookmarkEnd w:id="299"/>
    </w:p>
    <w:p w:rsidR="00E46E77" w:rsidRDefault="00E46E77" w:rsidP="005155B7">
      <w:pPr>
        <w:pStyle w:val="R1para-"/>
      </w:pPr>
      <w:bookmarkStart w:id="300" w:name="_Toc13561460"/>
      <w:bookmarkStart w:id="301" w:name="_Toc17703329"/>
      <w:bookmarkStart w:id="302" w:name="_Toc13561461"/>
      <w:bookmarkEnd w:id="300"/>
      <w:r w:rsidRPr="00E20DEF">
        <w:t xml:space="preserve">A környezet és a természet védelmével kapcsolatos általános előírások mellet a Rendelet területi hatályán a </w:t>
      </w:r>
      <w:r w:rsidRPr="003C0702">
        <w:rPr>
          <w:b/>
          <w:highlight w:val="yellow"/>
        </w:rPr>
        <w:t>19-23.</w:t>
      </w:r>
      <w:r>
        <w:rPr>
          <w:b/>
          <w:highlight w:val="yellow"/>
        </w:rPr>
        <w:t xml:space="preserve"> </w:t>
      </w:r>
      <w:r w:rsidRPr="003C0702">
        <w:rPr>
          <w:b/>
          <w:highlight w:val="yellow"/>
        </w:rPr>
        <w:t>§</w:t>
      </w:r>
      <w:r w:rsidRPr="00E20DEF">
        <w:t xml:space="preserve"> szerinti előírásokat is be kell tartani.</w:t>
      </w:r>
      <w:bookmarkEnd w:id="301"/>
    </w:p>
    <w:p w:rsidR="000657BB" w:rsidRPr="00E20DEF" w:rsidRDefault="00F62991" w:rsidP="00E46E77">
      <w:pPr>
        <w:pStyle w:val="R03alfejezet"/>
      </w:pPr>
      <w:bookmarkStart w:id="303" w:name="_Toc17703330"/>
      <w:r w:rsidRPr="00E20DEF">
        <w:t xml:space="preserve">A természeti környezet </w:t>
      </w:r>
      <w:r w:rsidR="00127C72" w:rsidRPr="00E20DEF">
        <w:t xml:space="preserve">alakítása és </w:t>
      </w:r>
      <w:r w:rsidRPr="00E20DEF">
        <w:t>védelme</w:t>
      </w:r>
      <w:bookmarkEnd w:id="302"/>
      <w:bookmarkEnd w:id="303"/>
    </w:p>
    <w:p w:rsidR="00E46E77" w:rsidRDefault="00E46E77" w:rsidP="005155B7">
      <w:pPr>
        <w:pStyle w:val="R1para-"/>
      </w:pPr>
      <w:bookmarkStart w:id="304" w:name="_Toc461438156"/>
      <w:bookmarkStart w:id="305" w:name="_Toc497625186"/>
      <w:bookmarkStart w:id="306" w:name="_Toc13561462"/>
      <w:bookmarkStart w:id="307" w:name="_Toc17703331"/>
      <w:bookmarkEnd w:id="304"/>
      <w:bookmarkEnd w:id="305"/>
      <w:bookmarkEnd w:id="306"/>
      <w:r w:rsidRPr="00E20DEF">
        <w:t xml:space="preserve">Az építményt úgy kell elhelyezni és megvalósítani, hogy az ne okozza a Szabályozási </w:t>
      </w:r>
      <w:r>
        <w:t>T</w:t>
      </w:r>
      <w:r w:rsidRPr="00E20DEF">
        <w:t>erven jelölt értékes és egészséges fa kivágását. Egyéb</w:t>
      </w:r>
      <w:r>
        <w:t>,</w:t>
      </w:r>
      <w:r w:rsidRPr="00E20DEF">
        <w:t xml:space="preserve"> fel nem tüntetett egyedek esetén az épület elhelyezése, konfigurációjának kialakítása során csak akkor nem kell tekintettel lenni a telken lévő fára, ha</w:t>
      </w:r>
      <w:bookmarkEnd w:id="307"/>
    </w:p>
    <w:p w:rsidR="007C5741" w:rsidRPr="00E20DEF" w:rsidRDefault="00CD0065" w:rsidP="005155B7">
      <w:pPr>
        <w:pStyle w:val="R3pont"/>
      </w:pPr>
      <w:r w:rsidRPr="00E20DEF">
        <w:t>zártsorú beépítési mód előírásai mellett a fa a telek beépítését és az előírt utca térfal kialakítást teljesen ellehetetleníti,</w:t>
      </w:r>
    </w:p>
    <w:p w:rsidR="00ED2CC9" w:rsidRPr="00E20DEF" w:rsidRDefault="00C912B5" w:rsidP="005155B7">
      <w:pPr>
        <w:pStyle w:val="R3pont"/>
      </w:pPr>
      <w:r>
        <w:t>a 600 m</w:t>
      </w:r>
      <w:r w:rsidRPr="00060902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vagy annál kisebb méretű </w:t>
      </w:r>
      <w:r w:rsidR="00CD0065" w:rsidRPr="00E20DEF">
        <w:t>telek esetében az építési hely több mint egyharmadát a fa koronája, gyökérzete elfoglalja, és ezzel a telek beépíthetőségét akadályozza,</w:t>
      </w:r>
    </w:p>
    <w:p w:rsidR="00CD0065" w:rsidRPr="00E20DEF" w:rsidRDefault="00CD0065" w:rsidP="005155B7">
      <w:pPr>
        <w:pStyle w:val="R3pont"/>
      </w:pPr>
      <w:r w:rsidRPr="00E20DEF">
        <w:t>régészeti érték figyelembevétele mellett a fa a telek szabályszerű beépítését akadályozza,</w:t>
      </w:r>
    </w:p>
    <w:p w:rsidR="00CD0065" w:rsidRPr="00E20DEF" w:rsidRDefault="009A3B8A" w:rsidP="005155B7">
      <w:pPr>
        <w:pStyle w:val="R3pont"/>
      </w:pPr>
      <w:r w:rsidRPr="00E20DEF">
        <w:t>invaz</w:t>
      </w:r>
      <w:r>
        <w:t>í</w:t>
      </w:r>
      <w:r w:rsidRPr="00E20DEF">
        <w:t>v</w:t>
      </w:r>
      <w:r w:rsidR="00CD0065" w:rsidRPr="00E20DEF">
        <w:t xml:space="preserve">, allergén fafajhoz tartozik, vagy - </w:t>
      </w:r>
      <w:r w:rsidR="00CD0065" w:rsidRPr="007D7BEA">
        <w:t>mandula és diófa egyedek kivételével</w:t>
      </w:r>
      <w:r w:rsidR="00CD0065" w:rsidRPr="00E20DEF">
        <w:t xml:space="preserve"> – gyümölcsfa.</w:t>
      </w:r>
    </w:p>
    <w:p w:rsidR="00ED2CC9" w:rsidRPr="00E20DEF" w:rsidRDefault="00ED2CC9" w:rsidP="00ED2CC9">
      <w:pPr>
        <w:pStyle w:val="Q3szint"/>
        <w:numPr>
          <w:ilvl w:val="0"/>
          <w:numId w:val="0"/>
        </w:numPr>
        <w:tabs>
          <w:tab w:val="clear" w:pos="851"/>
          <w:tab w:val="left" w:pos="839"/>
        </w:tabs>
      </w:pPr>
    </w:p>
    <w:p w:rsidR="00213F74" w:rsidRPr="00E20DEF" w:rsidRDefault="00F62991" w:rsidP="00EE258A">
      <w:pPr>
        <w:pStyle w:val="R03alfejezet"/>
      </w:pPr>
      <w:bookmarkStart w:id="308" w:name="_Toc518295697"/>
      <w:bookmarkStart w:id="309" w:name="_Toc518295700"/>
      <w:bookmarkStart w:id="310" w:name="_Toc518295701"/>
      <w:bookmarkStart w:id="311" w:name="_Toc518295702"/>
      <w:bookmarkStart w:id="312" w:name="_Toc518295703"/>
      <w:bookmarkStart w:id="313" w:name="_Toc518295704"/>
      <w:bookmarkStart w:id="314" w:name="_Toc518295705"/>
      <w:bookmarkStart w:id="315" w:name="_Toc518295706"/>
      <w:bookmarkStart w:id="316" w:name="_Toc13561463"/>
      <w:bookmarkStart w:id="317" w:name="_Toc17703332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r w:rsidRPr="00E20DEF">
        <w:t>A talaj és a</w:t>
      </w:r>
      <w:r w:rsidR="0008549C" w:rsidRPr="00E20DEF">
        <w:t xml:space="preserve"> felszíni és</w:t>
      </w:r>
      <w:r w:rsidRPr="00E20DEF">
        <w:t xml:space="preserve"> felszín alatti vizek védelme</w:t>
      </w:r>
      <w:bookmarkEnd w:id="316"/>
      <w:bookmarkEnd w:id="317"/>
    </w:p>
    <w:p w:rsidR="00EE258A" w:rsidRDefault="00EE258A" w:rsidP="005155B7">
      <w:pPr>
        <w:pStyle w:val="R1para1"/>
      </w:pPr>
      <w:bookmarkStart w:id="318" w:name="_Toc497625187"/>
      <w:bookmarkStart w:id="319" w:name="_Toc13561464"/>
      <w:bookmarkStart w:id="320" w:name="_Toc17703333"/>
      <w:bookmarkEnd w:id="318"/>
      <w:bookmarkEnd w:id="319"/>
      <w:r>
        <w:t>(1)</w:t>
      </w:r>
      <w:r>
        <w:tab/>
      </w:r>
      <w:r w:rsidRPr="00E20DEF">
        <w:t xml:space="preserve">A talaj terhelési viszonyait megváltoztatni </w:t>
      </w:r>
      <w:r w:rsidRPr="00B03535">
        <w:t>a</w:t>
      </w:r>
      <w:r w:rsidRPr="00B91934">
        <w:t xml:space="preserve"> vonatkozó jogszabályi feltételek betartásával szabad (geotechnikai vizsgálat és jelentés).</w:t>
      </w:r>
      <w:bookmarkEnd w:id="320"/>
    </w:p>
    <w:p w:rsidR="003A3EF1" w:rsidRPr="000C548A" w:rsidRDefault="003A3EF1" w:rsidP="005155B7">
      <w:pPr>
        <w:pStyle w:val="R2bekezdes"/>
      </w:pPr>
      <w:r w:rsidRPr="000C548A">
        <w:t xml:space="preserve">A </w:t>
      </w:r>
      <w:r w:rsidR="000C548A" w:rsidRPr="000C548A">
        <w:t>meglévő vagy a tervezett építmény és környezete talajmechanikai viszonyaira, valamint azok kölcsönhatására vonatkozó geotechnikai adatok és a hidrogeológiai viszonyok figyelembevételével</w:t>
      </w:r>
      <w:r w:rsidR="000C548A" w:rsidRPr="00210843" w:rsidDel="000C548A">
        <w:t xml:space="preserve"> </w:t>
      </w:r>
      <w:r w:rsidRPr="000C548A">
        <w:t>kell megvalósítani</w:t>
      </w:r>
      <w:r w:rsidR="009F53FD">
        <w:t xml:space="preserve"> </w:t>
      </w:r>
    </w:p>
    <w:p w:rsidR="003A3EF1" w:rsidRPr="00E20DEF" w:rsidRDefault="006D4A8E" w:rsidP="005155B7">
      <w:pPr>
        <w:pStyle w:val="R3pont"/>
      </w:pPr>
      <w:r>
        <w:t xml:space="preserve">a </w:t>
      </w:r>
      <w:r w:rsidR="003A3EF1" w:rsidRPr="00E20DEF">
        <w:t>legalább 6,0 métere</w:t>
      </w:r>
      <w:r w:rsidR="009A3B8A">
        <w:t>s</w:t>
      </w:r>
      <w:r w:rsidR="003A3EF1" w:rsidRPr="00E20DEF">
        <w:t xml:space="preserve"> beépítési magasságú új épület létesítését</w:t>
      </w:r>
      <w:r w:rsidR="009A3B8A">
        <w:t>,</w:t>
      </w:r>
    </w:p>
    <w:p w:rsidR="003A3EF1" w:rsidRPr="00E20DEF" w:rsidRDefault="003A3EF1" w:rsidP="005155B7">
      <w:pPr>
        <w:pStyle w:val="R3pont"/>
      </w:pPr>
      <w:r w:rsidRPr="00E20DEF">
        <w:t>az eredeti terepszint 3,0 méternél nagyobb megbontását igénylő építést vagy támfal, rézsű, mélygarázs, pince létesítését,</w:t>
      </w:r>
    </w:p>
    <w:p w:rsidR="003A3EF1" w:rsidRPr="00E20DEF" w:rsidRDefault="003A3EF1" w:rsidP="005155B7">
      <w:pPr>
        <w:pStyle w:val="R3pont"/>
      </w:pPr>
      <w:r w:rsidRPr="00E20DEF">
        <w:t>meglévő épület terhelési viszonyainak megváltoztatását.</w:t>
      </w:r>
    </w:p>
    <w:p w:rsidR="0021616E" w:rsidRPr="00E20DEF" w:rsidRDefault="0021616E" w:rsidP="005155B7">
      <w:pPr>
        <w:pStyle w:val="R2bekezdes"/>
      </w:pPr>
      <w:r w:rsidRPr="00E20DEF">
        <w:t>Feltöltésre, visszatöltésre szennyezett talaj, termőföld</w:t>
      </w:r>
      <w:r w:rsidR="005C084A">
        <w:t>, építési bontási törmelék</w:t>
      </w:r>
      <w:r w:rsidRPr="00E20DEF">
        <w:t xml:space="preserve"> nem használható.</w:t>
      </w:r>
    </w:p>
    <w:p w:rsidR="0021616E" w:rsidRPr="00E20DEF" w:rsidRDefault="0021616E" w:rsidP="005155B7">
      <w:pPr>
        <w:pStyle w:val="R2bekezdes"/>
      </w:pPr>
      <w:r w:rsidRPr="00E20DEF">
        <w:t>Az építményeket úgy kell kialakítani, hogy az ott keletkező</w:t>
      </w:r>
      <w:r w:rsidR="00EF7507">
        <w:t>, a</w:t>
      </w:r>
      <w:r w:rsidRPr="00E20DEF">
        <w:t xml:space="preserve"> környezetet károsító folyékony </w:t>
      </w:r>
      <w:r w:rsidR="0045135E" w:rsidRPr="00E20DEF">
        <w:t xml:space="preserve">és </w:t>
      </w:r>
      <w:r w:rsidRPr="00E20DEF">
        <w:t>nem folyékony hulladékok és veszélyes hulladékok ne kerülhessenek a talajba</w:t>
      </w:r>
      <w:r w:rsidR="005C5E82">
        <w:t>, a felszíni- és felszín alatti vizekbe</w:t>
      </w:r>
      <w:r w:rsidRPr="00E20DEF">
        <w:t>.</w:t>
      </w:r>
    </w:p>
    <w:p w:rsidR="0021616E" w:rsidRPr="00E20DEF" w:rsidRDefault="0021616E" w:rsidP="005155B7">
      <w:pPr>
        <w:pStyle w:val="R2bekezdes"/>
      </w:pPr>
      <w:r w:rsidRPr="00E20DEF">
        <w:t>Az építkezések megkezdése előtt a termőföld</w:t>
      </w:r>
      <w:r w:rsidR="0045135E" w:rsidRPr="00E20DEF">
        <w:t>et</w:t>
      </w:r>
      <w:r w:rsidRPr="00E20DEF">
        <w:t xml:space="preserve"> szakszerű</w:t>
      </w:r>
      <w:r w:rsidR="0045135E" w:rsidRPr="00E20DEF">
        <w:t>en kell letermelni és deponálni,</w:t>
      </w:r>
      <w:r w:rsidRPr="00E20DEF">
        <w:t xml:space="preserve"> az építés befejezése után a telken belül</w:t>
      </w:r>
      <w:r w:rsidR="0045135E" w:rsidRPr="00E20DEF">
        <w:t xml:space="preserve"> elteríteni</w:t>
      </w:r>
      <w:r w:rsidRPr="00E20DEF">
        <w:t xml:space="preserve">. </w:t>
      </w:r>
    </w:p>
    <w:p w:rsidR="00690850" w:rsidRPr="00E20DEF" w:rsidRDefault="00690850" w:rsidP="005155B7">
      <w:pPr>
        <w:pStyle w:val="R2bekezdes"/>
      </w:pPr>
      <w:r w:rsidRPr="00E20DEF">
        <w:t xml:space="preserve">Veszélyes hulladék gyűjtésével, ártalmatlanításával kapcsolatos létesítmény – a lakossági célokat szolgáló hulladékudvar kivételével </w:t>
      </w:r>
      <w:r w:rsidR="00EF7507" w:rsidRPr="00E20DEF">
        <w:t>–</w:t>
      </w:r>
      <w:r w:rsidRPr="00E20DEF">
        <w:t xml:space="preserve">- (különösen tároló-, kezelőtelep, lerakótelep, </w:t>
      </w:r>
      <w:r w:rsidR="00EF7507" w:rsidRPr="00E20DEF">
        <w:t>monodep</w:t>
      </w:r>
      <w:r w:rsidR="00EF7507">
        <w:t>ó</w:t>
      </w:r>
      <w:r w:rsidR="00EF7507" w:rsidRPr="00E20DEF">
        <w:t>nia</w:t>
      </w:r>
      <w:r w:rsidRPr="00E20DEF">
        <w:t xml:space="preserve">, égetőmű, égetőberendezés) nem létesíthető. </w:t>
      </w:r>
    </w:p>
    <w:p w:rsidR="008D5E50" w:rsidRDefault="008D5E50" w:rsidP="005155B7">
      <w:pPr>
        <w:pStyle w:val="R1para1"/>
      </w:pPr>
      <w:bookmarkStart w:id="321" w:name="_Toc13561465"/>
      <w:bookmarkStart w:id="322" w:name="_Toc17703334"/>
      <w:bookmarkEnd w:id="321"/>
      <w:r>
        <w:t>(1)</w:t>
      </w:r>
      <w:r>
        <w:tab/>
      </w:r>
      <w:r w:rsidRPr="00E20DEF">
        <w:t>A csapadék és csurgalékvizek</w:t>
      </w:r>
      <w:bookmarkEnd w:id="322"/>
    </w:p>
    <w:p w:rsidR="00AE7691" w:rsidRPr="00E20DEF" w:rsidRDefault="00CB42CD" w:rsidP="005155B7">
      <w:pPr>
        <w:pStyle w:val="R3pont"/>
      </w:pPr>
      <w:r w:rsidRPr="00E20DEF">
        <w:t>megfelelő elvezetéséről gondoskodni kell,</w:t>
      </w:r>
    </w:p>
    <w:p w:rsidR="00AE7691" w:rsidRPr="00E20DEF" w:rsidRDefault="00CB42CD" w:rsidP="005155B7">
      <w:pPr>
        <w:pStyle w:val="R3pont"/>
      </w:pPr>
      <w:r w:rsidRPr="00E20DEF">
        <w:t>a gépjárművek által igénybevett burkolatokról csak olajfogó műtárgyon keresztül vezethetők a közcsatornába.</w:t>
      </w:r>
    </w:p>
    <w:p w:rsidR="00CB42CD" w:rsidRPr="00E20DEF" w:rsidRDefault="00CB42CD" w:rsidP="003861CE">
      <w:pPr>
        <w:pStyle w:val="R2bekezdes"/>
        <w:numPr>
          <w:ilvl w:val="1"/>
          <w:numId w:val="34"/>
        </w:numPr>
      </w:pPr>
      <w:r w:rsidRPr="00E20DEF">
        <w:t>A felszín alatti beépítésnél gondoskodni kell</w:t>
      </w:r>
      <w:r w:rsidR="001019F0" w:rsidRPr="00E20DEF">
        <w:t xml:space="preserve"> </w:t>
      </w:r>
      <w:r w:rsidR="00F63DA8" w:rsidRPr="00E20DEF">
        <w:t>–</w:t>
      </w:r>
      <w:r w:rsidR="001019F0" w:rsidRPr="00E20DEF">
        <w:t xml:space="preserve">- a talaj vízháztartásának és a térszín alatti épületszerkezet károsodásának megelőzése céljából </w:t>
      </w:r>
      <w:r w:rsidR="00F63DA8" w:rsidRPr="00E20DEF">
        <w:t>–</w:t>
      </w:r>
      <w:r w:rsidR="001019F0" w:rsidRPr="00E20DEF">
        <w:t>-</w:t>
      </w:r>
    </w:p>
    <w:p w:rsidR="00573C29" w:rsidRPr="00E20DEF" w:rsidRDefault="00573C29" w:rsidP="005155B7">
      <w:pPr>
        <w:pStyle w:val="R3pont"/>
      </w:pPr>
      <w:r w:rsidRPr="00E20DEF">
        <w:t>a talajvíz elleni védelemről,</w:t>
      </w:r>
    </w:p>
    <w:p w:rsidR="00573C29" w:rsidRPr="00E20DEF" w:rsidRDefault="00573C29" w:rsidP="005155B7">
      <w:pPr>
        <w:pStyle w:val="R3pont"/>
      </w:pPr>
      <w:r w:rsidRPr="00E20DEF">
        <w:t xml:space="preserve">a talajvíz és a </w:t>
      </w:r>
      <w:r w:rsidR="00F63DA8" w:rsidRPr="00E20DEF">
        <w:t>rétegv</w:t>
      </w:r>
      <w:r w:rsidR="00F63DA8">
        <w:t>i</w:t>
      </w:r>
      <w:r w:rsidR="00F63DA8" w:rsidRPr="00E20DEF">
        <w:t xml:space="preserve">zek </w:t>
      </w:r>
      <w:r w:rsidRPr="00E20DEF">
        <w:t xml:space="preserve">áramlásának biztosításáról, ami szükség esetén </w:t>
      </w:r>
      <w:r w:rsidR="001B328C" w:rsidRPr="00E20DEF">
        <w:t xml:space="preserve">geotechnikai </w:t>
      </w:r>
      <w:r w:rsidR="001019F0" w:rsidRPr="00E20DEF">
        <w:t xml:space="preserve">adatok ismeretében </w:t>
      </w:r>
      <w:r w:rsidR="001B328C" w:rsidRPr="00E20DEF">
        <w:t xml:space="preserve">meghatározott </w:t>
      </w:r>
      <w:r w:rsidRPr="00E20DEF">
        <w:t>műszaki eszközökkel is megoldható</w:t>
      </w:r>
      <w:r w:rsidR="001019F0" w:rsidRPr="00E20DEF">
        <w:t>.</w:t>
      </w:r>
      <w:r w:rsidRPr="00E20DEF">
        <w:t xml:space="preserve"> </w:t>
      </w:r>
    </w:p>
    <w:p w:rsidR="0008549C" w:rsidRPr="00E20DEF" w:rsidRDefault="0008549C" w:rsidP="005155B7">
      <w:pPr>
        <w:pStyle w:val="R2bekezdes"/>
      </w:pPr>
      <w:r w:rsidRPr="00E20DEF">
        <w:t>A terepfelszín és a felszíni és felszín alatti vizek védelme érdekében</w:t>
      </w:r>
    </w:p>
    <w:p w:rsidR="0008549C" w:rsidRPr="00E20DEF" w:rsidRDefault="0008549C" w:rsidP="005155B7">
      <w:pPr>
        <w:pStyle w:val="R3pont"/>
      </w:pPr>
      <w:r w:rsidRPr="00E20DEF">
        <w:t>azokat szennyező tevékenység nem folytatható,</w:t>
      </w:r>
    </w:p>
    <w:p w:rsidR="0008549C" w:rsidRPr="00E20DEF" w:rsidRDefault="0008549C" w:rsidP="005155B7">
      <w:pPr>
        <w:pStyle w:val="R3pont"/>
      </w:pPr>
      <w:r w:rsidRPr="00E20DEF">
        <w:t>élővízbe szennyvizet bevezetni tilos,</w:t>
      </w:r>
    </w:p>
    <w:p w:rsidR="0008549C" w:rsidRPr="00E20DEF" w:rsidRDefault="0008549C" w:rsidP="005155B7">
      <w:pPr>
        <w:pStyle w:val="R3pont"/>
      </w:pPr>
      <w:r w:rsidRPr="00E20DEF">
        <w:t>a szennyvizek szikkasztása tilos,</w:t>
      </w:r>
    </w:p>
    <w:p w:rsidR="0008549C" w:rsidRPr="00E20DEF" w:rsidRDefault="0008549C" w:rsidP="005155B7">
      <w:pPr>
        <w:pStyle w:val="R3pont"/>
      </w:pPr>
      <w:r w:rsidRPr="00E20DEF">
        <w:t>szennyezett talaj és építési törmelék átmenetileg sem tárolható, annak kitermelése után az elszállításról a terület tulajdonosa köteles gondoskodni.</w:t>
      </w:r>
    </w:p>
    <w:p w:rsidR="005C5E82" w:rsidRDefault="005C5E82" w:rsidP="005155B7">
      <w:pPr>
        <w:pStyle w:val="R2bekezdes"/>
      </w:pPr>
      <w:r>
        <w:t>A vízbázisok védelme érdekében</w:t>
      </w:r>
    </w:p>
    <w:p w:rsidR="005C5E82" w:rsidRPr="00E20DEF" w:rsidRDefault="005C5E82" w:rsidP="005155B7">
      <w:pPr>
        <w:pStyle w:val="R3pont"/>
      </w:pPr>
      <w:r>
        <w:t>a vízkészlet természetes védettségét csökkentő, vagy a környezet sérülékenységét növelő tevékenység nem folytatható</w:t>
      </w:r>
      <w:r w:rsidRPr="00E20DEF">
        <w:t>,</w:t>
      </w:r>
    </w:p>
    <w:p w:rsidR="005C5E82" w:rsidRDefault="005C5E82" w:rsidP="005155B7">
      <w:pPr>
        <w:pStyle w:val="R3pont"/>
      </w:pPr>
      <w:r>
        <w:t>a vízkészletbe 6 hónapon belül le nem bomló károsító anyagot beengedni tilos.</w:t>
      </w:r>
    </w:p>
    <w:p w:rsidR="007D7BEA" w:rsidRDefault="007D7BEA" w:rsidP="007D7BEA">
      <w:pPr>
        <w:pStyle w:val="Q3szint"/>
        <w:numPr>
          <w:ilvl w:val="0"/>
          <w:numId w:val="0"/>
        </w:numPr>
        <w:ind w:left="567"/>
      </w:pPr>
    </w:p>
    <w:p w:rsidR="00E8165D" w:rsidRPr="00E20DEF" w:rsidRDefault="00E8165D" w:rsidP="005155B7">
      <w:pPr>
        <w:pStyle w:val="R2bekezdes"/>
      </w:pPr>
      <w:r w:rsidRPr="00E20DEF">
        <w:t xml:space="preserve">A források és forrásfoglalások 20 méteres körzetén belül </w:t>
      </w:r>
    </w:p>
    <w:p w:rsidR="00E8165D" w:rsidRPr="00E20DEF" w:rsidRDefault="00E8165D" w:rsidP="005155B7">
      <w:pPr>
        <w:pStyle w:val="R3pont"/>
      </w:pPr>
      <w:r w:rsidRPr="00E20DEF">
        <w:t xml:space="preserve">kizárólag a forrásfoglalás műtárgyai, illetőleg kútépítményei helyezhetők el </w:t>
      </w:r>
      <w:r w:rsidR="00335ADC" w:rsidRPr="00E20DEF">
        <w:t>a vonatkozó jogszabályi feltételek betartásával</w:t>
      </w:r>
      <w:r w:rsidRPr="00E20DEF">
        <w:t>,</w:t>
      </w:r>
    </w:p>
    <w:p w:rsidR="00E8165D" w:rsidRDefault="00E8165D" w:rsidP="005155B7">
      <w:pPr>
        <w:pStyle w:val="R3pont"/>
      </w:pPr>
      <w:r w:rsidRPr="00E20DEF">
        <w:t>a forrás táplálását, megközelítését, illetőleg víztisztasági állapotát veszélyeztető építmény nem helyezhető el.</w:t>
      </w:r>
    </w:p>
    <w:p w:rsidR="0042041D" w:rsidRPr="00E20DEF" w:rsidRDefault="000E319A" w:rsidP="008D5E50">
      <w:pPr>
        <w:pStyle w:val="R03alfejezet"/>
      </w:pPr>
      <w:bookmarkStart w:id="323" w:name="_Toc518295710"/>
      <w:bookmarkStart w:id="324" w:name="_Toc518295711"/>
      <w:bookmarkStart w:id="325" w:name="_Toc13561466"/>
      <w:bookmarkStart w:id="326" w:name="_Toc17703335"/>
      <w:bookmarkEnd w:id="323"/>
      <w:bookmarkEnd w:id="324"/>
      <w:r w:rsidRPr="00E20DEF">
        <w:t>Építési telek á</w:t>
      </w:r>
      <w:r w:rsidR="000657BB" w:rsidRPr="00E20DEF">
        <w:t>tmeneti hasznosítás</w:t>
      </w:r>
      <w:r w:rsidRPr="00E20DEF">
        <w:t>a</w:t>
      </w:r>
      <w:bookmarkEnd w:id="325"/>
      <w:bookmarkEnd w:id="326"/>
      <w:r w:rsidR="000657BB" w:rsidRPr="00E20DEF">
        <w:t xml:space="preserve"> </w:t>
      </w:r>
    </w:p>
    <w:p w:rsidR="008D5E50" w:rsidRDefault="008D5E50" w:rsidP="005155B7">
      <w:pPr>
        <w:pStyle w:val="R1para1"/>
      </w:pPr>
      <w:bookmarkStart w:id="327" w:name="_Toc497625189"/>
      <w:bookmarkStart w:id="328" w:name="_Toc13561467"/>
      <w:bookmarkStart w:id="329" w:name="_Toc17703336"/>
      <w:bookmarkEnd w:id="327"/>
      <w:bookmarkEnd w:id="328"/>
      <w:r>
        <w:t>(1)</w:t>
      </w:r>
      <w:r>
        <w:tab/>
      </w:r>
      <w:r w:rsidRPr="00E20DEF">
        <w:t>A nem beépített vagy átmenetileg nem hasznosított építési telek beépítéssel még nem érintett részein</w:t>
      </w:r>
      <w:r>
        <w:t xml:space="preserve"> </w:t>
      </w:r>
      <w:r w:rsidRPr="00E20DEF">
        <w:t xml:space="preserve">– ha az övezeti előírás vagy a </w:t>
      </w:r>
      <w:r w:rsidRPr="00C34F7E">
        <w:rPr>
          <w:b/>
        </w:rPr>
        <w:t xml:space="preserve">Hatodik rész </w:t>
      </w:r>
      <w:r>
        <w:rPr>
          <w:b/>
        </w:rPr>
        <w:t>kiegészítő</w:t>
      </w:r>
      <w:r w:rsidRPr="00C34F7E">
        <w:rPr>
          <w:b/>
        </w:rPr>
        <w:t xml:space="preserve"> előírás</w:t>
      </w:r>
      <w:r>
        <w:rPr>
          <w:b/>
        </w:rPr>
        <w:t>a</w:t>
      </w:r>
      <w:r w:rsidRPr="00E20DEF">
        <w:t xml:space="preserve"> másként nem rendelkezik –</w:t>
      </w:r>
      <w:bookmarkEnd w:id="329"/>
    </w:p>
    <w:p w:rsidR="00E86C4C" w:rsidRDefault="00E86C4C" w:rsidP="005155B7">
      <w:pPr>
        <w:pStyle w:val="R3pont"/>
      </w:pPr>
      <w:r w:rsidRPr="00E20DEF">
        <w:t>biztosítani kell a telek pormentesítését, csapadékvíz-elvezetését</w:t>
      </w:r>
      <w:r>
        <w:t>, továbbá</w:t>
      </w:r>
    </w:p>
    <w:p w:rsidR="0042041D" w:rsidRPr="00E20DEF" w:rsidRDefault="00E86C4C" w:rsidP="005155B7">
      <w:pPr>
        <w:pStyle w:val="R3pont"/>
      </w:pPr>
      <w:r w:rsidRPr="00E20DEF">
        <w:t xml:space="preserve"> </w:t>
      </w:r>
      <w:r w:rsidR="004F2F92" w:rsidRPr="00E20DEF">
        <w:t>átmeneti jelleggel elhelyezhető közösségi kert, játszótér, fitnesztér, sportpálya, parkoló</w:t>
      </w:r>
      <w:r>
        <w:t>.</w:t>
      </w:r>
      <w:r w:rsidR="004F2F92" w:rsidRPr="00E20DEF">
        <w:t xml:space="preserve"> </w:t>
      </w:r>
    </w:p>
    <w:p w:rsidR="004F2F92" w:rsidRPr="00E20DEF" w:rsidRDefault="008B4034" w:rsidP="003861CE">
      <w:pPr>
        <w:pStyle w:val="R2bekezdes"/>
        <w:numPr>
          <w:ilvl w:val="1"/>
          <w:numId w:val="35"/>
        </w:numPr>
      </w:pPr>
      <w:r w:rsidRPr="00E20DEF">
        <w:t xml:space="preserve">Átmeneti felszíni parkoló létesítése </w:t>
      </w:r>
      <w:r w:rsidR="006651EA" w:rsidRPr="00E20DEF">
        <w:t>során</w:t>
      </w:r>
    </w:p>
    <w:p w:rsidR="008B4034" w:rsidRPr="00E20DEF" w:rsidRDefault="008B4034" w:rsidP="005155B7">
      <w:pPr>
        <w:pStyle w:val="R3pont"/>
      </w:pPr>
      <w:r w:rsidRPr="00E20DEF">
        <w:t>az üzemeltetésből adódó talajszennyezést meg kell akadályozni,</w:t>
      </w:r>
    </w:p>
    <w:p w:rsidR="00653DEA" w:rsidRDefault="006651EA" w:rsidP="005155B7">
      <w:pPr>
        <w:pStyle w:val="R3pont"/>
      </w:pPr>
      <w:r w:rsidRPr="00E20DEF">
        <w:t>a telken lévő fás szárú növényzetet a parkolóhelyek kiosztásnál figyelembe kell venni</w:t>
      </w:r>
      <w:r w:rsidR="006D4A8E">
        <w:t>,</w:t>
      </w:r>
    </w:p>
    <w:p w:rsidR="008B4034" w:rsidRPr="00E20DEF" w:rsidRDefault="00653DEA" w:rsidP="005155B7">
      <w:pPr>
        <w:pStyle w:val="R3pont"/>
      </w:pPr>
      <w:r>
        <w:t xml:space="preserve"> </w:t>
      </w:r>
      <w:r w:rsidRPr="00653DEA">
        <w:t>a 2. melléklet szerint a telekre előírt legkisebb zöldfelületi arányt be kell tartani</w:t>
      </w:r>
      <w:r w:rsidR="008B4034" w:rsidRPr="00E20DEF">
        <w:t>.</w:t>
      </w:r>
    </w:p>
    <w:p w:rsidR="00AA3047" w:rsidRPr="00E20DEF" w:rsidRDefault="00AA3047" w:rsidP="004F2F92">
      <w:pPr>
        <w:pStyle w:val="Q3szint"/>
        <w:numPr>
          <w:ilvl w:val="0"/>
          <w:numId w:val="0"/>
        </w:numPr>
        <w:ind w:left="567"/>
        <w:rPr>
          <w:lang w:eastAsia="hu-HU"/>
        </w:rPr>
      </w:pPr>
    </w:p>
    <w:p w:rsidR="0042041D" w:rsidRPr="00E20DEF" w:rsidRDefault="0042041D" w:rsidP="008D5E50">
      <w:pPr>
        <w:pStyle w:val="R03alfejezet"/>
      </w:pPr>
      <w:bookmarkStart w:id="330" w:name="_Toc13561468"/>
      <w:bookmarkStart w:id="331" w:name="_Toc17703337"/>
      <w:r w:rsidRPr="00E20DEF">
        <w:t>Klímaadaptáció és a hőszigethatás csökkentés rendelkezései</w:t>
      </w:r>
      <w:bookmarkEnd w:id="330"/>
      <w:bookmarkEnd w:id="331"/>
    </w:p>
    <w:p w:rsidR="008D5E50" w:rsidRDefault="008D5E50" w:rsidP="005155B7">
      <w:pPr>
        <w:pStyle w:val="R1para1"/>
      </w:pPr>
      <w:bookmarkStart w:id="332" w:name="_Toc497625190"/>
      <w:bookmarkStart w:id="333" w:name="_Toc13561469"/>
      <w:bookmarkStart w:id="334" w:name="_Toc17703338"/>
      <w:bookmarkEnd w:id="332"/>
      <w:bookmarkEnd w:id="333"/>
      <w:r>
        <w:t>(1)</w:t>
      </w:r>
      <w:r>
        <w:tab/>
      </w:r>
      <w:r w:rsidRPr="00E20DEF">
        <w:t xml:space="preserve">Felszíni </w:t>
      </w:r>
      <w:r w:rsidRPr="00E20DEF">
        <w:rPr>
          <w:b/>
        </w:rPr>
        <w:t>burkolatok hőszigethatásának</w:t>
      </w:r>
      <w:r w:rsidRPr="00E20DEF">
        <w:t xml:space="preserve"> csökkentése érdekében</w:t>
      </w:r>
      <w:bookmarkEnd w:id="334"/>
    </w:p>
    <w:p w:rsidR="007C5741" w:rsidRPr="00E20DEF" w:rsidRDefault="00032CCF" w:rsidP="005155B7">
      <w:pPr>
        <w:pStyle w:val="R3pont"/>
      </w:pPr>
      <w:r w:rsidRPr="00E20DEF">
        <w:t>a be nem épített, legalább 30 méter szélességű és 1</w:t>
      </w:r>
      <w:r w:rsidR="00CE7137">
        <w:t>.</w:t>
      </w:r>
      <w:r w:rsidRPr="00E20DEF">
        <w:t>500 m</w:t>
      </w:r>
      <w:r w:rsidRPr="00E20DEF">
        <w:rPr>
          <w:vertAlign w:val="superscript"/>
        </w:rPr>
        <w:t>2</w:t>
      </w:r>
      <w:r w:rsidRPr="00E20DEF">
        <w:t xml:space="preserve">-nél nagyobb burkolt felületet </w:t>
      </w:r>
      <w:r w:rsidR="00620F55" w:rsidRPr="00E20DEF">
        <w:t>–</w:t>
      </w:r>
      <w:r w:rsidRPr="00E20DEF">
        <w:t xml:space="preserve">- a közlekedésre szánt közterületek és belső utak kivételével </w:t>
      </w:r>
      <w:r w:rsidR="00620F55" w:rsidRPr="00E20DEF">
        <w:t>–</w:t>
      </w:r>
      <w:r w:rsidRPr="00E20DEF">
        <w:t xml:space="preserve"> zöldfelülettel, fásítással tagoltan kell kialakítani,</w:t>
      </w:r>
    </w:p>
    <w:p w:rsidR="007C5741" w:rsidRPr="00E20DEF" w:rsidRDefault="00032CCF" w:rsidP="005155B7">
      <w:pPr>
        <w:pStyle w:val="R3pont"/>
      </w:pPr>
      <w:r w:rsidRPr="00E20DEF">
        <w:t xml:space="preserve">a burkolt felületeknél és lapostetők kialakításánál elsősorban magas </w:t>
      </w:r>
      <w:r w:rsidRPr="006800DB">
        <w:rPr>
          <w:i/>
        </w:rPr>
        <w:t>albedó értékű</w:t>
      </w:r>
      <w:r w:rsidRPr="00E20DEF">
        <w:t xml:space="preserve"> (nagyobb fényvisszaverő képességű), szilárd, vízáteresztő burkolatokat kell alkalmazni.</w:t>
      </w:r>
    </w:p>
    <w:p w:rsidR="00032CCF" w:rsidRPr="00E20DEF" w:rsidRDefault="00702954" w:rsidP="003861CE">
      <w:pPr>
        <w:pStyle w:val="R2bekezdes"/>
        <w:numPr>
          <w:ilvl w:val="1"/>
          <w:numId w:val="36"/>
        </w:numPr>
      </w:pPr>
      <w:r w:rsidRPr="00E20DEF">
        <w:t xml:space="preserve">A </w:t>
      </w:r>
      <w:r w:rsidRPr="009357CA">
        <w:rPr>
          <w:i/>
        </w:rPr>
        <w:t>zöldtetők</w:t>
      </w:r>
      <w:r w:rsidRPr="003C750A">
        <w:t xml:space="preserve"> </w:t>
      </w:r>
      <w:r w:rsidRPr="00E20DEF">
        <w:t>kialakításánál</w:t>
      </w:r>
      <w:r w:rsidR="00A16368" w:rsidRPr="00E20DEF">
        <w:t xml:space="preserve"> az </w:t>
      </w:r>
      <w:r w:rsidR="00A16368" w:rsidRPr="009357CA">
        <w:rPr>
          <w:i/>
        </w:rPr>
        <w:t>extenzív zöldtető</w:t>
      </w:r>
      <w:r w:rsidR="00A16368" w:rsidRPr="003C750A">
        <w:t xml:space="preserve"> </w:t>
      </w:r>
      <w:r w:rsidR="00A16368" w:rsidRPr="00E20DEF">
        <w:t>kivételével, öntözőrendszert kell kiépíteni</w:t>
      </w:r>
      <w:r w:rsidR="00FF6C6B">
        <w:t>, vagy a locsolás más megoldását kell biztosítani</w:t>
      </w:r>
      <w:r w:rsidR="00A16368" w:rsidRPr="00E20DEF">
        <w:t>.</w:t>
      </w:r>
    </w:p>
    <w:p w:rsidR="006651EA" w:rsidRPr="00E20DEF" w:rsidRDefault="006651EA" w:rsidP="005155B7">
      <w:pPr>
        <w:pStyle w:val="R2bekezdes"/>
      </w:pPr>
      <w:r w:rsidRPr="00E20DEF">
        <w:t>A 20</w:t>
      </w:r>
      <w:r w:rsidR="00FF6C6B">
        <w:t>-nál</w:t>
      </w:r>
      <w:r w:rsidRPr="00E20DEF">
        <w:t xml:space="preserve"> </w:t>
      </w:r>
      <w:r w:rsidR="00FF6C6B">
        <w:t>több</w:t>
      </w:r>
      <w:r w:rsidRPr="00E20DEF">
        <w:t xml:space="preserve"> lakás</w:t>
      </w:r>
      <w:r w:rsidR="00FF6C6B">
        <w:t>t</w:t>
      </w:r>
      <w:r w:rsidRPr="00E20DEF">
        <w:t xml:space="preserve"> tartalmazó új épület, valamint a legalább </w:t>
      </w:r>
      <w:r w:rsidR="00FF6C6B">
        <w:t>2</w:t>
      </w:r>
      <w:r w:rsidR="00113DAE">
        <w:t>.</w:t>
      </w:r>
      <w:r w:rsidR="00FF6C6B">
        <w:t>000</w:t>
      </w:r>
      <w:r w:rsidR="00FF6C6B" w:rsidRPr="00E20DEF">
        <w:t xml:space="preserve"> </w:t>
      </w:r>
      <w:r w:rsidR="00CA0395">
        <w:t>m</w:t>
      </w:r>
      <w:r w:rsidR="00CA0395" w:rsidRPr="006800DB">
        <w:rPr>
          <w:vertAlign w:val="superscript"/>
        </w:rPr>
        <w:t>2</w:t>
      </w:r>
      <w:r w:rsidR="00CA0395">
        <w:t xml:space="preserve"> </w:t>
      </w:r>
      <w:r w:rsidRPr="00E20DEF">
        <w:t xml:space="preserve">szintterületet meghaladó egyéb rendeltetésű </w:t>
      </w:r>
      <w:r w:rsidRPr="006800DB">
        <w:rPr>
          <w:i/>
        </w:rPr>
        <w:t>főépület</w:t>
      </w:r>
      <w:r w:rsidRPr="00E20DEF">
        <w:t xml:space="preserve"> elhelyezése során központi klímaberendezést kell beépíteni</w:t>
      </w:r>
      <w:r w:rsidR="00130422">
        <w:t>.</w:t>
      </w:r>
      <w:r w:rsidRPr="00E20DEF">
        <w:t xml:space="preserve"> </w:t>
      </w:r>
      <w:r w:rsidR="00130422">
        <w:t>A</w:t>
      </w:r>
      <w:r w:rsidR="00130422" w:rsidRPr="00E20DEF">
        <w:t xml:space="preserve"> </w:t>
      </w:r>
      <w:r w:rsidRPr="00E20DEF">
        <w:t xml:space="preserve">helyi egyedi klímaberendezések utólagos elhelyezése ilyen épületek homlokzatán a TKR betartásával </w:t>
      </w:r>
      <w:r w:rsidR="00A63D16">
        <w:t>s</w:t>
      </w:r>
      <w:r w:rsidRPr="00E20DEF">
        <w:t xml:space="preserve">em </w:t>
      </w:r>
      <w:r w:rsidR="00817BFF">
        <w:t>valósítható meg</w:t>
      </w:r>
      <w:r w:rsidRPr="00E20DEF">
        <w:t>.</w:t>
      </w:r>
    </w:p>
    <w:p w:rsidR="00365305" w:rsidRPr="006800DB" w:rsidRDefault="00365305" w:rsidP="0035580E">
      <w:pPr>
        <w:pStyle w:val="Nincstrkz"/>
      </w:pPr>
      <w:bookmarkStart w:id="335" w:name="_Toc497625191"/>
    </w:p>
    <w:p w:rsidR="0035580E" w:rsidRDefault="0035580E">
      <w:pPr>
        <w:rPr>
          <w:rFonts w:ascii="Calibri" w:eastAsia="Calibri" w:hAnsi="Calibri"/>
          <w:b/>
          <w:sz w:val="28"/>
          <w:szCs w:val="18"/>
        </w:rPr>
      </w:pPr>
      <w:bookmarkStart w:id="336" w:name="_Toc13561470"/>
      <w:r>
        <w:br w:type="page"/>
      </w:r>
    </w:p>
    <w:p w:rsidR="0042041D" w:rsidRPr="00E20DEF" w:rsidRDefault="0042041D" w:rsidP="0035580E">
      <w:pPr>
        <w:pStyle w:val="R01RSZEK"/>
      </w:pPr>
      <w:bookmarkStart w:id="337" w:name="_Toc17703339"/>
      <w:r w:rsidRPr="00E20DEF">
        <w:t xml:space="preserve">HARMADIK RÉSZ - A </w:t>
      </w:r>
      <w:r w:rsidR="00DB5029" w:rsidRPr="00E20DEF">
        <w:t xml:space="preserve">TELEK </w:t>
      </w:r>
      <w:r w:rsidRPr="00E20DEF">
        <w:t>BEÉPÍTÉS</w:t>
      </w:r>
      <w:r w:rsidR="00DB5029" w:rsidRPr="00E20DEF">
        <w:t>E</w:t>
      </w:r>
      <w:bookmarkEnd w:id="335"/>
      <w:bookmarkEnd w:id="336"/>
      <w:bookmarkEnd w:id="337"/>
      <w:r w:rsidR="00DB5029" w:rsidRPr="00E20DEF">
        <w:t xml:space="preserve"> </w:t>
      </w:r>
    </w:p>
    <w:p w:rsidR="0094368D" w:rsidRPr="00E20DEF" w:rsidRDefault="00E9495B" w:rsidP="00233947">
      <w:pPr>
        <w:pStyle w:val="R02FEJEZET"/>
      </w:pPr>
      <w:bookmarkStart w:id="338" w:name="_Toc497625192"/>
      <w:bookmarkStart w:id="339" w:name="_Toc497625788"/>
      <w:bookmarkStart w:id="340" w:name="_Toc497629027"/>
      <w:bookmarkStart w:id="341" w:name="_Toc497625193"/>
      <w:bookmarkStart w:id="342" w:name="_Toc13561471"/>
      <w:bookmarkStart w:id="343" w:name="_Toc17703340"/>
      <w:bookmarkEnd w:id="338"/>
      <w:bookmarkEnd w:id="339"/>
      <w:bookmarkEnd w:id="340"/>
      <w:r w:rsidRPr="00E20DEF">
        <w:t xml:space="preserve">fejezet – </w:t>
      </w:r>
      <w:r w:rsidR="0094368D" w:rsidRPr="00E20DEF">
        <w:t xml:space="preserve">Az </w:t>
      </w:r>
      <w:r w:rsidR="00DB5029" w:rsidRPr="00E20DEF">
        <w:t>ÉPÜLET ELHELYEZÉSE</w:t>
      </w:r>
      <w:bookmarkEnd w:id="341"/>
      <w:bookmarkEnd w:id="342"/>
      <w:bookmarkEnd w:id="343"/>
    </w:p>
    <w:p w:rsidR="0094368D" w:rsidRPr="00E20DEF" w:rsidRDefault="00DB5029" w:rsidP="00233947">
      <w:pPr>
        <w:pStyle w:val="R03alfejezet"/>
      </w:pPr>
      <w:bookmarkStart w:id="344" w:name="_Toc13561472"/>
      <w:bookmarkStart w:id="345" w:name="_Toc17703341"/>
      <w:r w:rsidRPr="00E20DEF">
        <w:t>Az építési hely általános rendelkezései</w:t>
      </w:r>
      <w:bookmarkEnd w:id="344"/>
      <w:bookmarkEnd w:id="345"/>
    </w:p>
    <w:p w:rsidR="00233947" w:rsidRDefault="00233947" w:rsidP="005155B7">
      <w:pPr>
        <w:pStyle w:val="R1para1"/>
      </w:pPr>
      <w:bookmarkStart w:id="346" w:name="_Toc497625194"/>
      <w:bookmarkStart w:id="347" w:name="_Toc13561473"/>
      <w:bookmarkStart w:id="348" w:name="_Toc17703342"/>
      <w:bookmarkEnd w:id="346"/>
      <w:bookmarkEnd w:id="347"/>
      <w:r>
        <w:t>(1)</w:t>
      </w:r>
      <w:r>
        <w:tab/>
      </w:r>
      <w:r w:rsidRPr="00E20DEF">
        <w:t>A beépítési mód lehet</w:t>
      </w:r>
      <w:bookmarkEnd w:id="348"/>
    </w:p>
    <w:p w:rsidR="0094368D" w:rsidRPr="00E20DEF" w:rsidRDefault="0094368D" w:rsidP="005155B7">
      <w:pPr>
        <w:pStyle w:val="R3pont"/>
      </w:pPr>
      <w:r w:rsidRPr="00E20DEF">
        <w:t>szabadonálló</w:t>
      </w:r>
      <w:r w:rsidRPr="00E20DEF">
        <w:rPr>
          <w:b/>
        </w:rPr>
        <w:t>,</w:t>
      </w:r>
      <w:r w:rsidR="009F53FD">
        <w:t xml:space="preserve"> </w:t>
      </w:r>
    </w:p>
    <w:p w:rsidR="0094368D" w:rsidRPr="00E20DEF" w:rsidRDefault="0094368D" w:rsidP="005155B7">
      <w:pPr>
        <w:pStyle w:val="R3pont"/>
      </w:pPr>
      <w:r w:rsidRPr="00E20DEF">
        <w:t>oldalhatáron álló,</w:t>
      </w:r>
      <w:r w:rsidR="009F53FD">
        <w:t xml:space="preserve"> </w:t>
      </w:r>
    </w:p>
    <w:p w:rsidR="0094368D" w:rsidRPr="00E20DEF" w:rsidRDefault="0094368D" w:rsidP="005155B7">
      <w:pPr>
        <w:pStyle w:val="R3pont"/>
      </w:pPr>
      <w:r w:rsidRPr="00E20DEF">
        <w:t>zártsorú</w:t>
      </w:r>
      <w:r w:rsidR="007308E9" w:rsidRPr="00E20DEF">
        <w:t>.</w:t>
      </w:r>
      <w:r w:rsidRPr="00E20DEF">
        <w:t xml:space="preserve"> </w:t>
      </w:r>
    </w:p>
    <w:p w:rsidR="0094368D" w:rsidRPr="00E20DEF" w:rsidRDefault="0094368D" w:rsidP="003861CE">
      <w:pPr>
        <w:pStyle w:val="R2bekezdes"/>
        <w:numPr>
          <w:ilvl w:val="1"/>
          <w:numId w:val="37"/>
        </w:numPr>
      </w:pPr>
      <w:r w:rsidRPr="00E20DEF">
        <w:t xml:space="preserve">Az </w:t>
      </w:r>
      <w:r w:rsidR="000D6CA9" w:rsidRPr="009357CA">
        <w:rPr>
          <w:b/>
        </w:rPr>
        <w:t xml:space="preserve">építési helyet </w:t>
      </w:r>
      <w:r w:rsidR="000D6CA9" w:rsidRPr="00E20DEF">
        <w:t xml:space="preserve">a </w:t>
      </w:r>
      <w:r w:rsidRPr="00E20DEF">
        <w:t>beépítési módnak megfelelő</w:t>
      </w:r>
      <w:r w:rsidR="008D0352" w:rsidRPr="00E20DEF">
        <w:t>en</w:t>
      </w:r>
      <w:r w:rsidRPr="00E20DEF">
        <w:t xml:space="preserve"> </w:t>
      </w:r>
    </w:p>
    <w:p w:rsidR="0094368D" w:rsidRPr="00E20DEF" w:rsidRDefault="0094368D" w:rsidP="005155B7">
      <w:pPr>
        <w:pStyle w:val="R3pont"/>
      </w:pPr>
      <w:r w:rsidRPr="00E20DEF">
        <w:t>általánosan a</w:t>
      </w:r>
      <w:r w:rsidRPr="003C0702">
        <w:rPr>
          <w:highlight w:val="yellow"/>
        </w:rPr>
        <w:t xml:space="preserve"> </w:t>
      </w:r>
      <w:r w:rsidR="00505EC4" w:rsidRPr="003C0702">
        <w:rPr>
          <w:b/>
          <w:highlight w:val="yellow"/>
        </w:rPr>
        <w:t>27-30</w:t>
      </w:r>
      <w:r w:rsidRPr="003C0702">
        <w:rPr>
          <w:b/>
          <w:highlight w:val="yellow"/>
        </w:rPr>
        <w:t>. §-</w:t>
      </w:r>
      <w:r w:rsidRPr="00E20DEF">
        <w:t xml:space="preserve">ok rendelkezései és az építési övezetben meghatározott elő-, oldal- és hátsókert mérete együtt határozza meg, vagy </w:t>
      </w:r>
    </w:p>
    <w:p w:rsidR="0094368D" w:rsidRPr="00E20DEF" w:rsidRDefault="0094368D" w:rsidP="005155B7">
      <w:pPr>
        <w:pStyle w:val="R3pont"/>
      </w:pPr>
      <w:r w:rsidRPr="00E20DEF">
        <w:t xml:space="preserve">a </w:t>
      </w:r>
      <w:r w:rsidR="00387206" w:rsidRPr="00E20DEF">
        <w:t>Szabályozási Terv</w:t>
      </w:r>
      <w:r w:rsidRPr="00E20DEF">
        <w:t xml:space="preserve"> rögzíti a területének vagy valamely építési határvonalának feltüntetésével.</w:t>
      </w:r>
    </w:p>
    <w:p w:rsidR="0094368D" w:rsidRPr="00E20DEF" w:rsidRDefault="0094368D" w:rsidP="005155B7">
      <w:pPr>
        <w:pStyle w:val="R2bekezdes"/>
      </w:pPr>
      <w:r w:rsidRPr="00E20DEF">
        <w:t xml:space="preserve">Az épület építési helyen belüli elhelyezésekor figyelembe kell venni </w:t>
      </w:r>
    </w:p>
    <w:p w:rsidR="0094368D" w:rsidRPr="00E20DEF" w:rsidRDefault="0094368D" w:rsidP="005155B7">
      <w:pPr>
        <w:pStyle w:val="R3pont"/>
      </w:pPr>
      <w:r w:rsidRPr="00E20DEF">
        <w:t xml:space="preserve">az építési övezetek beépítési mértékre vonatkozó előírásait, </w:t>
      </w:r>
    </w:p>
    <w:p w:rsidR="0094368D" w:rsidRPr="00E20DEF" w:rsidRDefault="0094368D" w:rsidP="005155B7">
      <w:pPr>
        <w:pStyle w:val="R3pont"/>
      </w:pPr>
      <w:r w:rsidRPr="00E20DEF">
        <w:t>az építési hely</w:t>
      </w:r>
      <w:r w:rsidR="000D6CA9" w:rsidRPr="00E20DEF">
        <w:t>et, továbbá annak</w:t>
      </w:r>
      <w:r w:rsidRPr="00E20DEF">
        <w:t xml:space="preserve"> eltérően beépíthető részei</w:t>
      </w:r>
      <w:r w:rsidR="000D6CA9" w:rsidRPr="00E20DEF">
        <w:t>t</w:t>
      </w:r>
      <w:r w:rsidRPr="00E20DEF">
        <w:t xml:space="preserve">, </w:t>
      </w:r>
    </w:p>
    <w:p w:rsidR="0094368D" w:rsidRPr="00E20DEF" w:rsidRDefault="0094368D" w:rsidP="005155B7">
      <w:pPr>
        <w:pStyle w:val="R3pont"/>
      </w:pPr>
      <w:r w:rsidRPr="00E20DEF">
        <w:t>az OTÉK szerinti telepítési távolságot,</w:t>
      </w:r>
    </w:p>
    <w:p w:rsidR="0094368D" w:rsidRPr="00E20DEF" w:rsidRDefault="0094368D" w:rsidP="005155B7">
      <w:pPr>
        <w:pStyle w:val="R3pont"/>
      </w:pPr>
      <w:r w:rsidRPr="00E20DEF">
        <w:t xml:space="preserve">az </w:t>
      </w:r>
      <w:r w:rsidRPr="006800DB">
        <w:rPr>
          <w:i/>
        </w:rPr>
        <w:t>építési vonal</w:t>
      </w:r>
      <w:r w:rsidRPr="00E20DEF">
        <w:t xml:space="preserve">at, továbbá </w:t>
      </w:r>
    </w:p>
    <w:p w:rsidR="0094368D" w:rsidRPr="00E20DEF" w:rsidRDefault="0094368D" w:rsidP="005155B7">
      <w:pPr>
        <w:pStyle w:val="R3pont"/>
      </w:pPr>
      <w:r w:rsidRPr="00E20DEF">
        <w:t xml:space="preserve">a </w:t>
      </w:r>
      <w:r w:rsidR="00387206" w:rsidRPr="00E20DEF">
        <w:t>Szabályozási Terv</w:t>
      </w:r>
      <w:r w:rsidRPr="00E20DEF">
        <w:t xml:space="preserve"> egyéb szabályozási elemeit. </w:t>
      </w:r>
    </w:p>
    <w:p w:rsidR="0094368D" w:rsidRDefault="0094368D" w:rsidP="005155B7">
      <w:pPr>
        <w:pStyle w:val="R2bekezdes"/>
      </w:pPr>
      <w:r w:rsidRPr="00E20DEF">
        <w:t>A</w:t>
      </w:r>
      <w:r w:rsidR="000216A0" w:rsidRPr="00E20DEF">
        <w:t>z</w:t>
      </w:r>
      <w:r w:rsidRPr="00E20DEF">
        <w:t xml:space="preserve"> elő-, oldal- hátsókert </w:t>
      </w:r>
      <w:r w:rsidR="000216A0" w:rsidRPr="00E20DEF">
        <w:t xml:space="preserve">előírt </w:t>
      </w:r>
      <w:r w:rsidRPr="00E20DEF">
        <w:t xml:space="preserve">méretétől eltérni </w:t>
      </w:r>
      <w:r w:rsidR="00FD4C39" w:rsidRPr="003C0702">
        <w:rPr>
          <w:b/>
          <w:highlight w:val="yellow"/>
        </w:rPr>
        <w:t>31</w:t>
      </w:r>
      <w:r w:rsidR="00505EC4" w:rsidRPr="003C0702">
        <w:rPr>
          <w:b/>
          <w:highlight w:val="yellow"/>
        </w:rPr>
        <w:t>-3</w:t>
      </w:r>
      <w:r w:rsidR="00FD4C39" w:rsidRPr="003C0702">
        <w:rPr>
          <w:b/>
          <w:highlight w:val="yellow"/>
        </w:rPr>
        <w:t>2</w:t>
      </w:r>
      <w:r w:rsidRPr="003C0702">
        <w:rPr>
          <w:b/>
          <w:highlight w:val="yellow"/>
        </w:rPr>
        <w:t>.</w:t>
      </w:r>
      <w:r w:rsidR="00D0508C">
        <w:rPr>
          <w:b/>
          <w:highlight w:val="yellow"/>
        </w:rPr>
        <w:t xml:space="preserve"> </w:t>
      </w:r>
      <w:r w:rsidRPr="003C0702">
        <w:rPr>
          <w:b/>
          <w:highlight w:val="yellow"/>
        </w:rPr>
        <w:t>§</w:t>
      </w:r>
      <w:r w:rsidRPr="00E20DEF">
        <w:t xml:space="preserve"> szerinti </w:t>
      </w:r>
      <w:r w:rsidR="00327D86" w:rsidRPr="00E20DEF">
        <w:rPr>
          <w:b/>
        </w:rPr>
        <w:t>kialakult</w:t>
      </w:r>
      <w:r w:rsidRPr="00E20DEF">
        <w:rPr>
          <w:b/>
        </w:rPr>
        <w:t xml:space="preserve"> telekméret, vagy </w:t>
      </w:r>
      <w:r w:rsidR="00327D86" w:rsidRPr="00E20DEF">
        <w:rPr>
          <w:b/>
        </w:rPr>
        <w:t>kialakult</w:t>
      </w:r>
      <w:r w:rsidRPr="00E20DEF">
        <w:rPr>
          <w:b/>
        </w:rPr>
        <w:t xml:space="preserve"> beépítés</w:t>
      </w:r>
      <w:r w:rsidRPr="00E20DEF">
        <w:t xml:space="preserve"> esetén szabad.</w:t>
      </w:r>
    </w:p>
    <w:p w:rsidR="00872F77" w:rsidRPr="00210843" w:rsidRDefault="00872F77" w:rsidP="00872F77">
      <w:pPr>
        <w:pStyle w:val="Q2szint"/>
        <w:numPr>
          <w:ilvl w:val="0"/>
          <w:numId w:val="0"/>
        </w:numPr>
        <w:spacing w:before="0"/>
      </w:pPr>
    </w:p>
    <w:p w:rsidR="00292694" w:rsidRPr="00E20DEF" w:rsidRDefault="00F62991" w:rsidP="00233947">
      <w:pPr>
        <w:pStyle w:val="R03alfejezet"/>
      </w:pPr>
      <w:bookmarkStart w:id="349" w:name="_Toc518295720"/>
      <w:bookmarkStart w:id="350" w:name="_Toc13561474"/>
      <w:bookmarkStart w:id="351" w:name="_Toc17703343"/>
      <w:bookmarkEnd w:id="349"/>
      <w:r w:rsidRPr="005C33BB">
        <w:t>A</w:t>
      </w:r>
      <w:r w:rsidR="00970DB2" w:rsidRPr="005C33BB">
        <w:t>z</w:t>
      </w:r>
      <w:r w:rsidRPr="00E20DEF">
        <w:t xml:space="preserve"> építési helyen kívül elhelyezhető építmények</w:t>
      </w:r>
      <w:bookmarkEnd w:id="350"/>
      <w:bookmarkEnd w:id="351"/>
    </w:p>
    <w:p w:rsidR="00233947" w:rsidRDefault="00233947" w:rsidP="005155B7">
      <w:pPr>
        <w:pStyle w:val="R1para1"/>
      </w:pPr>
      <w:bookmarkStart w:id="352" w:name="_Toc13561475"/>
      <w:bookmarkStart w:id="353" w:name="_Toc17703344"/>
      <w:bookmarkEnd w:id="352"/>
      <w:r>
        <w:t>(1)</w:t>
      </w:r>
      <w:r>
        <w:tab/>
      </w:r>
      <w:r w:rsidRPr="00E20DEF">
        <w:t>Az építési helyen kívüli épület létesítésére vonatkozó szabályok:</w:t>
      </w:r>
      <w:bookmarkEnd w:id="353"/>
    </w:p>
    <w:p w:rsidR="00292694" w:rsidRPr="00E20DEF" w:rsidRDefault="00292694" w:rsidP="005155B7">
      <w:pPr>
        <w:pStyle w:val="R3pont"/>
      </w:pPr>
      <w:r w:rsidRPr="00E20DEF">
        <w:t xml:space="preserve">az előkertben és az oldalkertben </w:t>
      </w:r>
      <w:r w:rsidR="00CC4982" w:rsidRPr="00E20DEF">
        <w:t xml:space="preserve">önálló </w:t>
      </w:r>
      <w:r w:rsidRPr="00E20DEF">
        <w:t xml:space="preserve">épület nem létesíthető, </w:t>
      </w:r>
    </w:p>
    <w:p w:rsidR="00292694" w:rsidRPr="00E20DEF" w:rsidRDefault="00292694" w:rsidP="005155B7">
      <w:pPr>
        <w:pStyle w:val="R4alpont"/>
      </w:pPr>
      <w:r w:rsidRPr="00E20DEF">
        <w:t>az építési övezetben</w:t>
      </w:r>
      <w:r w:rsidR="00076F2E" w:rsidRPr="00E20DEF">
        <w:t xml:space="preserve"> vagy a</w:t>
      </w:r>
      <w:r w:rsidR="00354451" w:rsidRPr="00E20DEF">
        <w:t xml:space="preserve"> </w:t>
      </w:r>
      <w:r w:rsidR="00882262" w:rsidRPr="00C34F7E">
        <w:rPr>
          <w:b/>
        </w:rPr>
        <w:t xml:space="preserve">Hatodik rész </w:t>
      </w:r>
      <w:r w:rsidR="00244283">
        <w:rPr>
          <w:b/>
        </w:rPr>
        <w:t>kiegészítő</w:t>
      </w:r>
      <w:r w:rsidR="00882262" w:rsidRPr="00C34F7E">
        <w:rPr>
          <w:b/>
        </w:rPr>
        <w:t xml:space="preserve"> előírás</w:t>
      </w:r>
      <w:r w:rsidR="00882262">
        <w:rPr>
          <w:b/>
        </w:rPr>
        <w:t>á</w:t>
      </w:r>
      <w:r w:rsidR="00354451" w:rsidRPr="00E20DEF">
        <w:t xml:space="preserve">ban </w:t>
      </w:r>
      <w:r w:rsidRPr="00E20DEF">
        <w:t>megengedett portaépület</w:t>
      </w:r>
      <w:r w:rsidR="00BA2E08">
        <w:t>,</w:t>
      </w:r>
      <w:r w:rsidRPr="00E20DEF">
        <w:t xml:space="preserve"> és </w:t>
      </w:r>
    </w:p>
    <w:p w:rsidR="00CC4982" w:rsidRPr="00E20DEF" w:rsidRDefault="00505EC4" w:rsidP="005155B7">
      <w:pPr>
        <w:pStyle w:val="R4alpont"/>
      </w:pPr>
      <w:r w:rsidRPr="00E20DEF">
        <w:t xml:space="preserve">a </w:t>
      </w:r>
      <w:r w:rsidR="00E02797" w:rsidRPr="003C0702">
        <w:rPr>
          <w:b/>
          <w:highlight w:val="yellow"/>
        </w:rPr>
        <w:t>33</w:t>
      </w:r>
      <w:r w:rsidR="00CC4982" w:rsidRPr="003C0702">
        <w:rPr>
          <w:b/>
          <w:highlight w:val="yellow"/>
        </w:rPr>
        <w:t>.</w:t>
      </w:r>
      <w:r w:rsidR="00D0508C">
        <w:rPr>
          <w:b/>
          <w:highlight w:val="yellow"/>
        </w:rPr>
        <w:t xml:space="preserve"> </w:t>
      </w:r>
      <w:r w:rsidR="00CC4982" w:rsidRPr="003C0702">
        <w:rPr>
          <w:b/>
          <w:highlight w:val="yellow"/>
        </w:rPr>
        <w:t xml:space="preserve">§ </w:t>
      </w:r>
      <w:r w:rsidRPr="003C0702">
        <w:rPr>
          <w:b/>
          <w:highlight w:val="yellow"/>
        </w:rPr>
        <w:t>(2)</w:t>
      </w:r>
      <w:r w:rsidRPr="00E20DEF">
        <w:t xml:space="preserve"> </w:t>
      </w:r>
      <w:r w:rsidR="00BA2E08">
        <w:t xml:space="preserve">bekezdés </w:t>
      </w:r>
      <w:r w:rsidR="00CC4982" w:rsidRPr="00E20DEF">
        <w:t>szerinti őrbódé</w:t>
      </w:r>
      <w:r w:rsidR="00BA2E08">
        <w:t>,</w:t>
      </w:r>
      <w:r w:rsidR="00CC4982" w:rsidRPr="00E20DEF">
        <w:t xml:space="preserve"> és</w:t>
      </w:r>
    </w:p>
    <w:p w:rsidR="00292694" w:rsidRPr="00E20DEF" w:rsidRDefault="00354451" w:rsidP="005155B7">
      <w:pPr>
        <w:pStyle w:val="R4alpont"/>
      </w:pPr>
      <w:r w:rsidRPr="00E20DEF">
        <w:t>lejtős</w:t>
      </w:r>
      <w:r w:rsidR="00292694" w:rsidRPr="00E20DEF">
        <w:t xml:space="preserve"> területen a </w:t>
      </w:r>
      <w:r w:rsidR="00E02797" w:rsidRPr="003C0702">
        <w:rPr>
          <w:b/>
          <w:highlight w:val="yellow"/>
        </w:rPr>
        <w:t>41</w:t>
      </w:r>
      <w:r w:rsidR="00292694" w:rsidRPr="003C0702">
        <w:rPr>
          <w:b/>
          <w:highlight w:val="yellow"/>
        </w:rPr>
        <w:t>.</w:t>
      </w:r>
      <w:r w:rsidR="00D0508C">
        <w:rPr>
          <w:b/>
          <w:highlight w:val="yellow"/>
        </w:rPr>
        <w:t xml:space="preserve"> </w:t>
      </w:r>
      <w:r w:rsidR="00292694" w:rsidRPr="003C0702">
        <w:rPr>
          <w:highlight w:val="yellow"/>
        </w:rPr>
        <w:t>§</w:t>
      </w:r>
      <w:r w:rsidR="00292694" w:rsidRPr="00E20DEF">
        <w:rPr>
          <w:b/>
        </w:rPr>
        <w:t xml:space="preserve"> </w:t>
      </w:r>
      <w:r w:rsidR="00292694" w:rsidRPr="00E20DEF">
        <w:t xml:space="preserve">szerint létesíthető </w:t>
      </w:r>
      <w:r w:rsidR="00CC4982" w:rsidRPr="00B91934">
        <w:t>támfalgarázs</w:t>
      </w:r>
      <w:r w:rsidR="00292694" w:rsidRPr="00E20DEF">
        <w:t xml:space="preserve"> </w:t>
      </w:r>
    </w:p>
    <w:p w:rsidR="00292694" w:rsidRPr="00E20DEF" w:rsidRDefault="00292694" w:rsidP="009357CA">
      <w:pPr>
        <w:pStyle w:val="R3pont"/>
        <w:numPr>
          <w:ilvl w:val="0"/>
          <w:numId w:val="0"/>
        </w:numPr>
        <w:ind w:left="1559"/>
      </w:pPr>
      <w:r w:rsidRPr="00E20DEF">
        <w:t>kivételével,</w:t>
      </w:r>
    </w:p>
    <w:p w:rsidR="00292694" w:rsidRPr="00E20DEF" w:rsidRDefault="00292694" w:rsidP="005155B7">
      <w:pPr>
        <w:pStyle w:val="R3pont"/>
      </w:pPr>
      <w:r w:rsidRPr="00E20DEF">
        <w:t xml:space="preserve">a hátsókertben </w:t>
      </w:r>
      <w:r w:rsidR="00653DEA">
        <w:t xml:space="preserve">kizárólag </w:t>
      </w:r>
      <w:r w:rsidRPr="00E20DEF">
        <w:t>az építési övezetben megengedett épület helyezhető el.</w:t>
      </w:r>
    </w:p>
    <w:p w:rsidR="00292694" w:rsidRPr="00E20DEF" w:rsidRDefault="00292694" w:rsidP="003861CE">
      <w:pPr>
        <w:pStyle w:val="R2bekezdes"/>
        <w:numPr>
          <w:ilvl w:val="1"/>
          <w:numId w:val="38"/>
        </w:numPr>
      </w:pPr>
      <w:r w:rsidRPr="00E20DEF">
        <w:t xml:space="preserve">Az </w:t>
      </w:r>
      <w:r w:rsidRPr="009357CA">
        <w:rPr>
          <w:b/>
        </w:rPr>
        <w:t>építési helyen kívülre</w:t>
      </w:r>
      <w:r w:rsidRPr="00E20DEF">
        <w:t xml:space="preserve"> nyú</w:t>
      </w:r>
      <w:r w:rsidR="00581AFC" w:rsidRPr="00E20DEF">
        <w:t xml:space="preserve">lhat </w:t>
      </w:r>
      <w:r w:rsidR="00E02797" w:rsidRPr="00E20DEF">
        <w:t>a</w:t>
      </w:r>
      <w:r w:rsidR="006B19AA" w:rsidRPr="00E20DEF">
        <w:t xml:space="preserve">z </w:t>
      </w:r>
      <w:r w:rsidR="00581AFC" w:rsidRPr="00E20DEF">
        <w:t>OTÉK-ban megengedett épületrészeken</w:t>
      </w:r>
      <w:r w:rsidRPr="00E20DEF">
        <w:t xml:space="preserve"> kívül (eresz, angolakna, alaptest, valamint alagsori vagy pinceszinti megközelítést biztosító lépcső vagy lejtő és annak támfala):</w:t>
      </w:r>
    </w:p>
    <w:p w:rsidR="00292694" w:rsidRPr="00E20DEF" w:rsidRDefault="00292694" w:rsidP="005155B7">
      <w:pPr>
        <w:pStyle w:val="R3pont"/>
      </w:pPr>
      <w:r w:rsidRPr="00E20DEF">
        <w:t xml:space="preserve">az </w:t>
      </w:r>
      <w:r w:rsidRPr="00E20DEF">
        <w:rPr>
          <w:b/>
        </w:rPr>
        <w:t>előkert</w:t>
      </w:r>
      <w:r w:rsidRPr="00E20DEF">
        <w:t xml:space="preserve"> előírt méretébe </w:t>
      </w:r>
    </w:p>
    <w:p w:rsidR="00292694" w:rsidRPr="00E20DEF" w:rsidRDefault="00292694" w:rsidP="005155B7">
      <w:pPr>
        <w:pStyle w:val="R4alpont"/>
      </w:pPr>
      <w:r w:rsidRPr="00E20DEF">
        <w:t>előtető,</w:t>
      </w:r>
    </w:p>
    <w:p w:rsidR="00292694" w:rsidRPr="00E20DEF" w:rsidRDefault="006B19AA" w:rsidP="005155B7">
      <w:pPr>
        <w:pStyle w:val="R4alpont"/>
      </w:pPr>
      <w:r w:rsidRPr="00E20DEF">
        <w:t xml:space="preserve">a </w:t>
      </w:r>
      <w:r w:rsidR="00292694" w:rsidRPr="00E20DEF">
        <w:t>legalább 5,0 méteres előkert</w:t>
      </w:r>
      <w:r w:rsidRPr="00E20DEF">
        <w:t>be</w:t>
      </w:r>
      <w:r w:rsidR="00292694" w:rsidRPr="00E20DEF">
        <w:t xml:space="preserve"> legfeljebb 1,5 méter benyúlással</w:t>
      </w:r>
      <w:r w:rsidR="007308E9" w:rsidRPr="00E20DEF">
        <w:t xml:space="preserve"> erkély, </w:t>
      </w:r>
      <w:r w:rsidR="00292694" w:rsidRPr="00D142AD">
        <w:rPr>
          <w:i/>
        </w:rPr>
        <w:t>zárterkély</w:t>
      </w:r>
      <w:r w:rsidR="00292694" w:rsidRPr="00E20DEF">
        <w:t xml:space="preserve">, árnyékolószerkezet, </w:t>
      </w:r>
    </w:p>
    <w:p w:rsidR="00292694" w:rsidRPr="00E20DEF" w:rsidRDefault="00292694" w:rsidP="005155B7">
      <w:pPr>
        <w:pStyle w:val="R3pont"/>
      </w:pPr>
      <w:r w:rsidRPr="00E20DEF">
        <w:t xml:space="preserve">a legalább </w:t>
      </w:r>
      <w:r w:rsidRPr="00E20DEF">
        <w:rPr>
          <w:b/>
        </w:rPr>
        <w:t>4,0 méteres oldalkert</w:t>
      </w:r>
      <w:r w:rsidR="006B19AA" w:rsidRPr="00E20DEF">
        <w:rPr>
          <w:b/>
        </w:rPr>
        <w:t>be</w:t>
      </w:r>
      <w:r w:rsidRPr="00E20DEF">
        <w:t xml:space="preserve"> legfeljebb 1,0 </w:t>
      </w:r>
      <w:r w:rsidRPr="005C33BB">
        <w:t>méter</w:t>
      </w:r>
      <w:r w:rsidR="006C2A0D" w:rsidRPr="005C33BB">
        <w:t xml:space="preserve"> </w:t>
      </w:r>
      <w:r w:rsidR="006B19AA" w:rsidRPr="005C33BB">
        <w:t>benyúlással</w:t>
      </w:r>
      <w:r w:rsidRPr="00E20DEF">
        <w:t xml:space="preserve"> erkély, előlépcső, előtető, </w:t>
      </w:r>
    </w:p>
    <w:p w:rsidR="00292694" w:rsidRPr="00E20DEF" w:rsidRDefault="00292694" w:rsidP="005155B7">
      <w:pPr>
        <w:pStyle w:val="R3pont"/>
      </w:pPr>
      <w:r w:rsidRPr="00E20DEF">
        <w:t xml:space="preserve">a legalább </w:t>
      </w:r>
      <w:r w:rsidRPr="00E20DEF">
        <w:rPr>
          <w:b/>
        </w:rPr>
        <w:t>6,0 méteres hátsókertbe</w:t>
      </w:r>
      <w:r w:rsidRPr="00E20DEF">
        <w:t xml:space="preserve"> legfeljebb 1,0 </w:t>
      </w:r>
      <w:r w:rsidRPr="005C33BB">
        <w:t>méter</w:t>
      </w:r>
      <w:r w:rsidR="006C2A0D" w:rsidRPr="005C33BB">
        <w:t xml:space="preserve"> </w:t>
      </w:r>
      <w:r w:rsidR="006B19AA" w:rsidRPr="005C33BB">
        <w:t>benyúlással</w:t>
      </w:r>
      <w:r w:rsidRPr="00E20DEF">
        <w:t xml:space="preserve"> erkély, előlépcső, előtető </w:t>
      </w:r>
    </w:p>
    <w:p w:rsidR="00292694" w:rsidRDefault="00292694" w:rsidP="009357CA">
      <w:pPr>
        <w:pStyle w:val="R3pont"/>
        <w:numPr>
          <w:ilvl w:val="0"/>
          <w:numId w:val="0"/>
        </w:numPr>
        <w:ind w:left="1559"/>
      </w:pPr>
      <w:r w:rsidRPr="00CC772C">
        <w:t>kivéve, ha azt az építési övezet előírása, vagy a</w:t>
      </w:r>
      <w:r w:rsidRPr="00E20DEF">
        <w:t xml:space="preserve"> </w:t>
      </w:r>
      <w:r w:rsidR="00882262" w:rsidRPr="00C34F7E">
        <w:rPr>
          <w:b/>
        </w:rPr>
        <w:t xml:space="preserve">Hatodik rész </w:t>
      </w:r>
      <w:r w:rsidR="00244283">
        <w:rPr>
          <w:b/>
        </w:rPr>
        <w:t>kiegészítő</w:t>
      </w:r>
      <w:r w:rsidR="00882262" w:rsidRPr="00C34F7E">
        <w:rPr>
          <w:b/>
        </w:rPr>
        <w:t xml:space="preserve"> előírás</w:t>
      </w:r>
      <w:r w:rsidR="00882262">
        <w:rPr>
          <w:b/>
        </w:rPr>
        <w:t>a</w:t>
      </w:r>
      <w:r w:rsidR="00CE095D" w:rsidRPr="00E20DEF">
        <w:t xml:space="preserve"> </w:t>
      </w:r>
      <w:r w:rsidRPr="00E20DEF">
        <w:t>kizárja.</w:t>
      </w:r>
    </w:p>
    <w:p w:rsidR="00340311" w:rsidRPr="00E20DEF" w:rsidRDefault="00340311" w:rsidP="00292694">
      <w:pPr>
        <w:pStyle w:val="Q3szint"/>
        <w:numPr>
          <w:ilvl w:val="0"/>
          <w:numId w:val="0"/>
        </w:numPr>
        <w:ind w:left="567"/>
        <w:rPr>
          <w:rStyle w:val="Lbjegyzet-hivatkozs"/>
          <w:vertAlign w:val="baseline"/>
        </w:rPr>
      </w:pPr>
    </w:p>
    <w:p w:rsidR="00E84428" w:rsidRPr="00E20DEF" w:rsidRDefault="00E84428" w:rsidP="00233947">
      <w:pPr>
        <w:pStyle w:val="R03alfejezet"/>
      </w:pPr>
      <w:bookmarkStart w:id="354" w:name="_Toc13561476"/>
      <w:bookmarkStart w:id="355" w:name="_Toc17703345"/>
      <w:r w:rsidRPr="00E20DEF">
        <w:t>Az építési hely részei</w:t>
      </w:r>
      <w:bookmarkEnd w:id="354"/>
      <w:bookmarkEnd w:id="355"/>
    </w:p>
    <w:p w:rsidR="00233947" w:rsidRDefault="00233947" w:rsidP="005155B7">
      <w:pPr>
        <w:pStyle w:val="R1para1"/>
      </w:pPr>
      <w:bookmarkStart w:id="356" w:name="_Toc13561477"/>
      <w:bookmarkStart w:id="357" w:name="_Toc17703346"/>
      <w:bookmarkEnd w:id="356"/>
      <w:r>
        <w:t>(1)</w:t>
      </w:r>
      <w:r>
        <w:tab/>
      </w:r>
      <w:r w:rsidRPr="00E20DEF">
        <w:t xml:space="preserve">Az </w:t>
      </w:r>
      <w:r w:rsidRPr="00E20DEF">
        <w:rPr>
          <w:b/>
        </w:rPr>
        <w:t xml:space="preserve">építési hely </w:t>
      </w:r>
      <w:r w:rsidRPr="00E20DEF">
        <w:t xml:space="preserve">egésze beépíthető a terepszint alatt és a terepszint felett. Az építési övezet vagy a Szabályozási Terv meghatározhatja az </w:t>
      </w:r>
      <w:r w:rsidRPr="006800DB">
        <w:rPr>
          <w:i/>
        </w:rPr>
        <w:t>építési hely kizárólag terepszint alatt beépíthető részé</w:t>
      </w:r>
      <w:r w:rsidRPr="00E20DEF">
        <w:t>t.</w:t>
      </w:r>
      <w:bookmarkEnd w:id="357"/>
    </w:p>
    <w:p w:rsidR="004561A3" w:rsidRPr="00E20DEF" w:rsidRDefault="004561A3" w:rsidP="005155B7">
      <w:pPr>
        <w:pStyle w:val="R2bekezdes"/>
      </w:pPr>
      <w:r w:rsidRPr="00E20DEF">
        <w:t xml:space="preserve">Az </w:t>
      </w:r>
      <w:r w:rsidRPr="00CC2AED">
        <w:rPr>
          <w:i/>
        </w:rPr>
        <w:t>építési hely kizárólag terepszint alatt beépíthető részén</w:t>
      </w:r>
      <w:r w:rsidRPr="00E20DEF">
        <w:t xml:space="preserve"> </w:t>
      </w:r>
    </w:p>
    <w:p w:rsidR="0094368D" w:rsidRPr="00E20DEF" w:rsidRDefault="0094368D" w:rsidP="005155B7">
      <w:pPr>
        <w:pStyle w:val="R3pont"/>
      </w:pPr>
      <w:r w:rsidRPr="00E20DEF">
        <w:t xml:space="preserve">csak terepszint alatti épületrész, </w:t>
      </w:r>
    </w:p>
    <w:p w:rsidR="0094368D" w:rsidRPr="00E20DEF" w:rsidRDefault="0094368D" w:rsidP="005155B7">
      <w:pPr>
        <w:pStyle w:val="R3pont"/>
      </w:pPr>
      <w:r w:rsidRPr="00E20DEF">
        <w:t>a levezető rámpa, lépcső és támfalaik, továbbá</w:t>
      </w:r>
    </w:p>
    <w:p w:rsidR="006B19AA" w:rsidRPr="00E20DEF" w:rsidRDefault="0094368D" w:rsidP="005155B7">
      <w:pPr>
        <w:pStyle w:val="R3pont"/>
      </w:pPr>
      <w:r w:rsidRPr="00E20DEF">
        <w:t>a telek beépítési mértékébe nem beszámító épületrész</w:t>
      </w:r>
      <w:r w:rsidR="00BA2E08">
        <w:t xml:space="preserve"> </w:t>
      </w:r>
      <w:r w:rsidR="006B19AA" w:rsidRPr="00E20DEF">
        <w:t>– a tornác kivételével –</w:t>
      </w:r>
      <w:r w:rsidRPr="00E20DEF">
        <w:t xml:space="preserve"> </w:t>
      </w:r>
    </w:p>
    <w:p w:rsidR="0094368D" w:rsidRPr="00E20DEF" w:rsidRDefault="0094368D" w:rsidP="009357CA">
      <w:pPr>
        <w:pStyle w:val="R2bekezdes"/>
        <w:numPr>
          <w:ilvl w:val="0"/>
          <w:numId w:val="0"/>
        </w:numPr>
        <w:ind w:left="1134"/>
      </w:pPr>
      <w:r w:rsidRPr="00E20DEF">
        <w:t>létesíthető.</w:t>
      </w:r>
    </w:p>
    <w:p w:rsidR="0094368D" w:rsidRPr="00E20DEF" w:rsidRDefault="0094368D" w:rsidP="005155B7">
      <w:pPr>
        <w:pStyle w:val="R2bekezdes"/>
      </w:pPr>
      <w:r w:rsidRPr="00E20DEF">
        <w:rPr>
          <w:b/>
        </w:rPr>
        <w:t>Nyúlványos</w:t>
      </w:r>
      <w:r w:rsidRPr="00E20DEF">
        <w:t xml:space="preserve"> (nyeles) telek esetében </w:t>
      </w:r>
      <w:r w:rsidR="00505EC4" w:rsidRPr="00E20DEF">
        <w:rPr>
          <w:i/>
        </w:rPr>
        <w:t>[</w:t>
      </w:r>
      <w:r w:rsidR="00561543">
        <w:rPr>
          <w:i/>
        </w:rPr>
        <w:t>7</w:t>
      </w:r>
      <w:r w:rsidR="00505EC4" w:rsidRPr="00E20DEF">
        <w:rPr>
          <w:i/>
        </w:rPr>
        <w:t>. melléklet 1</w:t>
      </w:r>
      <w:r w:rsidR="000E2F29">
        <w:rPr>
          <w:i/>
        </w:rPr>
        <w:t>2</w:t>
      </w:r>
      <w:r w:rsidR="00505EC4" w:rsidRPr="00E20DEF">
        <w:rPr>
          <w:i/>
        </w:rPr>
        <w:t xml:space="preserve"> ábra]</w:t>
      </w:r>
    </w:p>
    <w:p w:rsidR="0094368D" w:rsidRPr="00E20DEF" w:rsidRDefault="0094368D" w:rsidP="005155B7">
      <w:pPr>
        <w:pStyle w:val="R3pont"/>
      </w:pPr>
      <w:r w:rsidRPr="00E20DEF">
        <w:t xml:space="preserve">a visszamaradó telekkel közös – közterület felé eső – telekhatártól mért </w:t>
      </w:r>
      <w:r w:rsidRPr="006800DB">
        <w:rPr>
          <w:i/>
        </w:rPr>
        <w:t>első kert</w:t>
      </w:r>
      <w:r w:rsidRPr="00E20DEF">
        <w:t xml:space="preserve"> mérete 5,0 méter, </w:t>
      </w:r>
    </w:p>
    <w:p w:rsidR="0094368D" w:rsidRDefault="0094368D" w:rsidP="005155B7">
      <w:pPr>
        <w:pStyle w:val="R3pont"/>
      </w:pPr>
      <w:r w:rsidRPr="00E20DEF">
        <w:t>az oldalkert és a hátsókert méretét az övezetben meghatározottak szerint kell megállapítani úgy, mintha az a) pont szerinti telekhatár</w:t>
      </w:r>
      <w:r w:rsidR="003A77C9" w:rsidRPr="00E20DEF">
        <w:t xml:space="preserve"> lenne a</w:t>
      </w:r>
      <w:r w:rsidRPr="00E20DEF">
        <w:t xml:space="preserve"> közterületi határ.</w:t>
      </w:r>
    </w:p>
    <w:p w:rsidR="00861A2E" w:rsidRPr="00E20DEF" w:rsidRDefault="00902CD9" w:rsidP="00233947">
      <w:pPr>
        <w:pStyle w:val="R03alfejezet"/>
      </w:pPr>
      <w:bookmarkStart w:id="358" w:name="_Toc518295725"/>
      <w:bookmarkStart w:id="359" w:name="_Toc518295726"/>
      <w:bookmarkStart w:id="360" w:name="_Toc518295727"/>
      <w:bookmarkStart w:id="361" w:name="_Toc518295728"/>
      <w:bookmarkStart w:id="362" w:name="_Toc518295729"/>
      <w:bookmarkStart w:id="363" w:name="_Toc497625195"/>
      <w:bookmarkStart w:id="364" w:name="_Toc518295730"/>
      <w:bookmarkStart w:id="365" w:name="_Toc518295731"/>
      <w:bookmarkStart w:id="366" w:name="_Toc518295732"/>
      <w:bookmarkStart w:id="367" w:name="_Toc518295733"/>
      <w:bookmarkStart w:id="368" w:name="_Toc518295734"/>
      <w:bookmarkStart w:id="369" w:name="_Toc497640915"/>
      <w:bookmarkStart w:id="370" w:name="_Toc498937106"/>
      <w:bookmarkStart w:id="371" w:name="_Toc497640917"/>
      <w:bookmarkStart w:id="372" w:name="_Toc498937108"/>
      <w:bookmarkStart w:id="373" w:name="_Toc497640918"/>
      <w:bookmarkStart w:id="374" w:name="_Toc498937109"/>
      <w:bookmarkStart w:id="375" w:name="_Toc13561478"/>
      <w:bookmarkStart w:id="376" w:name="_Toc1770334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r w:rsidRPr="00E20DEF">
        <w:t>A</w:t>
      </w:r>
      <w:r w:rsidR="00861A2E" w:rsidRPr="00E20DEF">
        <w:t xml:space="preserve"> szabadonálló</w:t>
      </w:r>
      <w:r w:rsidR="00B4183A" w:rsidRPr="00E20DEF">
        <w:t xml:space="preserve"> beépítési mód</w:t>
      </w:r>
      <w:bookmarkEnd w:id="375"/>
      <w:bookmarkEnd w:id="376"/>
      <w:r w:rsidR="00861A2E" w:rsidRPr="00E20DEF">
        <w:t xml:space="preserve"> </w:t>
      </w:r>
    </w:p>
    <w:p w:rsidR="00233947" w:rsidRDefault="00233947" w:rsidP="005155B7">
      <w:pPr>
        <w:pStyle w:val="R1para1"/>
      </w:pPr>
      <w:bookmarkStart w:id="377" w:name="_Toc497625196"/>
      <w:bookmarkStart w:id="378" w:name="_Toc13561479"/>
      <w:bookmarkStart w:id="379" w:name="_Toc17703348"/>
      <w:bookmarkEnd w:id="377"/>
      <w:bookmarkEnd w:id="378"/>
      <w:r>
        <w:t>(1)</w:t>
      </w:r>
      <w:r>
        <w:tab/>
      </w:r>
      <w:r w:rsidRPr="00E20DEF">
        <w:t xml:space="preserve">A </w:t>
      </w:r>
      <w:r w:rsidRPr="00E20DEF">
        <w:rPr>
          <w:b/>
        </w:rPr>
        <w:t>szabadonálló beépítési</w:t>
      </w:r>
      <w:r w:rsidRPr="00E20DEF">
        <w:t xml:space="preserve"> mód esetén – kivéve, ha a Szabályozási Terv, vagy az építési övezet előírása másként rendelkezik – az építési helyet, és azon belül az épület-elhelyezést és épületkialakítást </w:t>
      </w:r>
      <w:r w:rsidRPr="003C0702">
        <w:rPr>
          <w:b/>
          <w:highlight w:val="yellow"/>
        </w:rPr>
        <w:t>(2)</w:t>
      </w:r>
      <w:r>
        <w:rPr>
          <w:b/>
          <w:highlight w:val="yellow"/>
        </w:rPr>
        <w:t xml:space="preserve"> </w:t>
      </w:r>
      <w:r w:rsidRPr="003C0702">
        <w:rPr>
          <w:b/>
          <w:highlight w:val="yellow"/>
        </w:rPr>
        <w:t>-</w:t>
      </w:r>
      <w:r>
        <w:rPr>
          <w:b/>
          <w:highlight w:val="yellow"/>
        </w:rPr>
        <w:t xml:space="preserve"> </w:t>
      </w:r>
      <w:r w:rsidRPr="003C0702">
        <w:rPr>
          <w:b/>
          <w:highlight w:val="yellow"/>
        </w:rPr>
        <w:t>(6)</w:t>
      </w:r>
      <w:r w:rsidRPr="00E20DEF">
        <w:t xml:space="preserve"> bekezdés szerint kell megállapítani.</w:t>
      </w:r>
      <w:bookmarkEnd w:id="379"/>
    </w:p>
    <w:p w:rsidR="00902CD9" w:rsidRPr="00E20DEF" w:rsidRDefault="00902CD9" w:rsidP="005155B7">
      <w:pPr>
        <w:pStyle w:val="R2bekezdes"/>
      </w:pPr>
      <w:r w:rsidRPr="00E20DEF">
        <w:t xml:space="preserve">Az </w:t>
      </w:r>
      <w:r w:rsidRPr="00E20DEF">
        <w:rPr>
          <w:b/>
        </w:rPr>
        <w:t>előkert</w:t>
      </w:r>
      <w:r w:rsidR="00C369AF" w:rsidRPr="00E20DEF">
        <w:t xml:space="preserve"> </w:t>
      </w:r>
      <w:r w:rsidR="003D3832" w:rsidRPr="00E20DEF">
        <w:t>mélysége</w:t>
      </w:r>
      <w:r w:rsidR="003871C2" w:rsidRPr="00E20DEF">
        <w:t xml:space="preserve"> közbenső telek esetén</w:t>
      </w:r>
      <w:r w:rsidR="00571779" w:rsidRPr="00E20DEF">
        <w:t xml:space="preserve"> </w:t>
      </w:r>
      <w:r w:rsidR="00571779" w:rsidRPr="00E20DEF">
        <w:rPr>
          <w:i/>
        </w:rPr>
        <w:t>[</w:t>
      </w:r>
      <w:r w:rsidR="00561543">
        <w:rPr>
          <w:i/>
        </w:rPr>
        <w:t>7</w:t>
      </w:r>
      <w:r w:rsidR="00571779" w:rsidRPr="00E20DEF">
        <w:rPr>
          <w:i/>
        </w:rPr>
        <w:t>. melléklet 2. ábra]</w:t>
      </w:r>
    </w:p>
    <w:p w:rsidR="00C369AF" w:rsidRPr="00E20DEF" w:rsidRDefault="00C369AF" w:rsidP="005155B7">
      <w:pPr>
        <w:pStyle w:val="R3pont"/>
      </w:pPr>
      <w:r w:rsidRPr="00E20DEF">
        <w:t xml:space="preserve">5,0 méter, vagy </w:t>
      </w:r>
    </w:p>
    <w:p w:rsidR="00C369AF" w:rsidRPr="00E20DEF" w:rsidRDefault="00C369AF" w:rsidP="005155B7">
      <w:pPr>
        <w:pStyle w:val="R3pont"/>
      </w:pPr>
      <w:r w:rsidRPr="00E20DEF">
        <w:t xml:space="preserve">ha a mindkét (oldalsó) szomszéd telek beépült </w:t>
      </w:r>
      <w:r w:rsidRPr="003C750A">
        <w:t xml:space="preserve">és </w:t>
      </w:r>
      <w:r w:rsidRPr="006800DB">
        <w:rPr>
          <w:i/>
        </w:rPr>
        <w:t>kialakult előkert</w:t>
      </w:r>
      <w:r w:rsidRPr="003C750A">
        <w:t>je</w:t>
      </w:r>
      <w:r w:rsidRPr="00E20DEF">
        <w:t xml:space="preserve"> 5,0 méternél kisebb,</w:t>
      </w:r>
    </w:p>
    <w:p w:rsidR="00C369AF" w:rsidRPr="00E20DEF" w:rsidRDefault="00C369AF" w:rsidP="005155B7">
      <w:pPr>
        <w:pStyle w:val="R4alpont"/>
      </w:pPr>
      <w:r w:rsidRPr="00E20DEF">
        <w:t xml:space="preserve">a nagyobb mélységű </w:t>
      </w:r>
      <w:r w:rsidRPr="006800DB">
        <w:rPr>
          <w:i/>
        </w:rPr>
        <w:t>kialakult előkert</w:t>
      </w:r>
      <w:r w:rsidRPr="00E20DEF">
        <w:t xml:space="preserve"> mélységével megegyező, de</w:t>
      </w:r>
    </w:p>
    <w:p w:rsidR="00C369AF" w:rsidRPr="00E20DEF" w:rsidRDefault="00C369AF" w:rsidP="005155B7">
      <w:pPr>
        <w:pStyle w:val="R4alpont"/>
      </w:pPr>
      <w:r w:rsidRPr="00E20DEF">
        <w:t xml:space="preserve">nem lehet </w:t>
      </w:r>
      <w:r w:rsidRPr="00561543">
        <w:t>kisebb 3,0 méternél.</w:t>
      </w:r>
      <w:r w:rsidRPr="00E20DEF">
        <w:t xml:space="preserve"> </w:t>
      </w:r>
    </w:p>
    <w:p w:rsidR="003871C2" w:rsidRPr="00E20DEF" w:rsidRDefault="003871C2" w:rsidP="005155B7">
      <w:pPr>
        <w:pStyle w:val="R2bekezdes"/>
      </w:pPr>
      <w:r w:rsidRPr="00E20DEF">
        <w:t>Az előkert mélysége saroktelek esetén</w:t>
      </w:r>
      <w:r w:rsidR="003A77C9" w:rsidRPr="00E20DEF">
        <w:t xml:space="preserve"> 5,0 méter.</w:t>
      </w:r>
      <w:r w:rsidR="00571779" w:rsidRPr="00E20DEF">
        <w:t xml:space="preserve"> </w:t>
      </w:r>
    </w:p>
    <w:p w:rsidR="00861A2E" w:rsidRPr="00E20DEF" w:rsidRDefault="00861A2E" w:rsidP="005155B7">
      <w:pPr>
        <w:pStyle w:val="R2bekezdes"/>
      </w:pPr>
      <w:r w:rsidRPr="00E20DEF">
        <w:t xml:space="preserve">Az oldalkert </w:t>
      </w:r>
      <w:r w:rsidR="00432E79" w:rsidRPr="00E20DEF">
        <w:t>szélessége</w:t>
      </w:r>
      <w:r w:rsidRPr="00E20DEF">
        <w:t xml:space="preserve"> új épület létesítése esetén </w:t>
      </w:r>
    </w:p>
    <w:p w:rsidR="00861A2E" w:rsidRPr="00E20DEF" w:rsidRDefault="00861A2E" w:rsidP="005155B7">
      <w:pPr>
        <w:pStyle w:val="R3pont"/>
      </w:pPr>
      <w:r w:rsidRPr="00E20DEF">
        <w:t xml:space="preserve">az építési övezetben megengedett legnagyobb beépítési magasság fele, de legalább 3,0 méter, </w:t>
      </w:r>
    </w:p>
    <w:p w:rsidR="00D2012D" w:rsidRDefault="00861A2E" w:rsidP="005155B7">
      <w:pPr>
        <w:pStyle w:val="R3pont"/>
      </w:pPr>
      <w:r w:rsidRPr="00E20DEF">
        <w:t>a</w:t>
      </w:r>
      <w:r w:rsidR="00F931F8">
        <w:t xml:space="preserve"> 12 méternél kisebb</w:t>
      </w:r>
      <w:r w:rsidRPr="00E20DEF">
        <w:t xml:space="preserve"> </w:t>
      </w:r>
      <w:r w:rsidRPr="00E20DEF">
        <w:rPr>
          <w:b/>
        </w:rPr>
        <w:t>telekszélesség</w:t>
      </w:r>
      <w:r w:rsidRPr="00E20DEF">
        <w:t xml:space="preserve"> esetében nem lehet kisebb 3,0 méternél, </w:t>
      </w:r>
      <w:r w:rsidR="009E4B80" w:rsidRPr="00E20DEF">
        <w:t>mely esetben az oldalkertre néző homlokzat homlokzatmagasságának értéke</w:t>
      </w:r>
      <w:r w:rsidR="00B254DB">
        <w:t xml:space="preserve"> </w:t>
      </w:r>
      <w:r w:rsidR="00187435" w:rsidRPr="006800DB">
        <w:t>(F/L)</w:t>
      </w:r>
      <w:r w:rsidR="00187435" w:rsidRPr="00561543">
        <w:t xml:space="preserve"> </w:t>
      </w:r>
      <w:r w:rsidR="009E4B80" w:rsidRPr="00E20DEF">
        <w:t>nem lehet nagyobb az</w:t>
      </w:r>
      <w:r w:rsidR="00B337EE" w:rsidRPr="00E20DEF">
        <w:t xml:space="preserve"> így kialakított</w:t>
      </w:r>
      <w:r w:rsidR="009E4B80" w:rsidRPr="00E20DEF">
        <w:t xml:space="preserve"> oldalkert</w:t>
      </w:r>
      <w:r w:rsidR="00B337EE" w:rsidRPr="00E20DEF">
        <w:t>i</w:t>
      </w:r>
      <w:r w:rsidR="009E4B80" w:rsidRPr="00E20DEF">
        <w:t xml:space="preserve"> </w:t>
      </w:r>
      <w:r w:rsidR="00432E79" w:rsidRPr="00E20DEF">
        <w:t>szélesség</w:t>
      </w:r>
      <w:r w:rsidR="00195489" w:rsidRPr="00E20DEF">
        <w:t xml:space="preserve"> kétszereséné</w:t>
      </w:r>
      <w:r w:rsidR="009E4B80" w:rsidRPr="00E20DEF">
        <w:t>l</w:t>
      </w:r>
      <w:r w:rsidR="00A26C56">
        <w:t>.</w:t>
      </w:r>
    </w:p>
    <w:p w:rsidR="00861A2E" w:rsidRPr="00E20DEF" w:rsidRDefault="00A63D16" w:rsidP="005155B7">
      <w:pPr>
        <w:pStyle w:val="R2bekezdes"/>
      </w:pPr>
      <w:r w:rsidRPr="006000F9">
        <w:t xml:space="preserve">A </w:t>
      </w:r>
      <w:r w:rsidR="00D2012D" w:rsidRPr="006000F9">
        <w:t>12</w:t>
      </w:r>
      <w:r w:rsidR="00D2012D">
        <w:t xml:space="preserve"> métert el nem érő telekszélesség esetén az épület oldalhatáron álló beépítési mód szerint </w:t>
      </w:r>
      <w:r w:rsidR="00D2012D" w:rsidRPr="005C33BB">
        <w:t>helyezhető</w:t>
      </w:r>
      <w:r w:rsidR="00D2012D">
        <w:t xml:space="preserve"> el</w:t>
      </w:r>
      <w:r w:rsidR="009E4B80" w:rsidRPr="00E20DEF">
        <w:t>.</w:t>
      </w:r>
    </w:p>
    <w:p w:rsidR="00861A2E" w:rsidRPr="00E20DEF" w:rsidRDefault="00861A2E" w:rsidP="005155B7">
      <w:pPr>
        <w:pStyle w:val="R2bekezdes"/>
      </w:pPr>
      <w:r w:rsidRPr="00E20DEF">
        <w:t>A hátsókert mé</w:t>
      </w:r>
      <w:r w:rsidR="00432E79" w:rsidRPr="00E20DEF">
        <w:t>lysége</w:t>
      </w:r>
      <w:r w:rsidRPr="00E20DEF">
        <w:t xml:space="preserve"> új épület létesítése esetén </w:t>
      </w:r>
    </w:p>
    <w:p w:rsidR="00861A2E" w:rsidRPr="00561543" w:rsidRDefault="00861A2E" w:rsidP="005155B7">
      <w:pPr>
        <w:pStyle w:val="R3pont"/>
      </w:pPr>
      <w:r w:rsidRPr="00561543">
        <w:t xml:space="preserve">a hátsókertre néző homlokzat </w:t>
      </w:r>
      <w:r w:rsidR="00A26C56">
        <w:t>homlokzat</w:t>
      </w:r>
      <w:r w:rsidR="00561543" w:rsidRPr="006800DB">
        <w:t>magasságával megegyező méretű</w:t>
      </w:r>
      <w:r w:rsidR="00423CC7">
        <w:t xml:space="preserve"> </w:t>
      </w:r>
      <w:r w:rsidR="00423CC7" w:rsidRPr="006800DB">
        <w:t>(F/L)</w:t>
      </w:r>
      <w:r w:rsidRPr="00561543">
        <w:t>, de legalább 6,0 méter,</w:t>
      </w:r>
    </w:p>
    <w:p w:rsidR="00861A2E" w:rsidRPr="00E20DEF" w:rsidRDefault="00861A2E" w:rsidP="005155B7">
      <w:pPr>
        <w:pStyle w:val="R3pont"/>
      </w:pPr>
      <w:r w:rsidRPr="00E20DEF">
        <w:rPr>
          <w:b/>
        </w:rPr>
        <w:t>16,0 méternél kisebb</w:t>
      </w:r>
      <w:r w:rsidRPr="00E20DEF">
        <w:t xml:space="preserve"> telekmélység esetében </w:t>
      </w:r>
    </w:p>
    <w:p w:rsidR="00861A2E" w:rsidRPr="00E20DEF" w:rsidRDefault="00861A2E" w:rsidP="005155B7">
      <w:pPr>
        <w:pStyle w:val="R4alpont"/>
      </w:pPr>
      <w:r w:rsidRPr="00E20DEF">
        <w:t xml:space="preserve">nem lehet kisebb, mint az építési övezetben megengedett legnagyobb beépítési magasság fele, de legalább 4,0 méter, </w:t>
      </w:r>
      <w:r w:rsidR="00B337EE" w:rsidRPr="00E20DEF">
        <w:t>mely esetben a hátsókertre néző homlokzat homlokzatmagasság értéke</w:t>
      </w:r>
      <w:r w:rsidR="00187435">
        <w:t xml:space="preserve"> </w:t>
      </w:r>
      <w:r w:rsidR="00187435" w:rsidRPr="006800DB">
        <w:t>(F/L)</w:t>
      </w:r>
      <w:r w:rsidR="00B337EE" w:rsidRPr="00E20DEF">
        <w:t xml:space="preserve"> nem lehet nagyobb az í</w:t>
      </w:r>
      <w:r w:rsidR="00432E79" w:rsidRPr="00E20DEF">
        <w:t>gy kialakított hátsókerti mélység</w:t>
      </w:r>
      <w:r w:rsidR="00B337EE" w:rsidRPr="00E20DEF">
        <w:t>nél, vagy</w:t>
      </w:r>
    </w:p>
    <w:p w:rsidR="00EE5807" w:rsidRPr="00E20DEF" w:rsidRDefault="00E709F7" w:rsidP="005155B7">
      <w:pPr>
        <w:pStyle w:val="R4alpont"/>
      </w:pPr>
      <w:r w:rsidRPr="00E20DEF">
        <w:t>0 méterre csökkenthető – ha</w:t>
      </w:r>
      <w:r w:rsidR="00EE5807" w:rsidRPr="00E20DEF">
        <w:t xml:space="preserve"> mindkét szomszéd telek</w:t>
      </w:r>
      <w:r w:rsidRPr="00E20DEF">
        <w:t xml:space="preserve"> kialakult hátsókertje kisebb 4,0 méternél –, mely esetben</w:t>
      </w:r>
    </w:p>
    <w:p w:rsidR="00EE5807" w:rsidRPr="00E20DEF" w:rsidRDefault="00EE5807" w:rsidP="003861CE">
      <w:pPr>
        <w:pStyle w:val="R4alpont"/>
        <w:numPr>
          <w:ilvl w:val="0"/>
          <w:numId w:val="28"/>
        </w:numPr>
      </w:pPr>
      <w:r w:rsidRPr="00E20DEF">
        <w:t>a hátsókertre néző homlokzat homlokzatmagasság értéke</w:t>
      </w:r>
      <w:r w:rsidR="00B254DB">
        <w:t xml:space="preserve"> </w:t>
      </w:r>
      <w:r w:rsidR="00B254DB" w:rsidRPr="006800DB">
        <w:t>(F/L)</w:t>
      </w:r>
      <w:r w:rsidRPr="00E20DEF">
        <w:t xml:space="preserve"> nem lehet nagyobb 4,0 méternél, és</w:t>
      </w:r>
    </w:p>
    <w:p w:rsidR="00861A2E" w:rsidRPr="00E20DEF" w:rsidRDefault="00EE5807" w:rsidP="003861CE">
      <w:pPr>
        <w:pStyle w:val="R4alpont"/>
        <w:numPr>
          <w:ilvl w:val="0"/>
          <w:numId w:val="28"/>
        </w:numPr>
      </w:pPr>
      <w:r w:rsidRPr="00E20DEF">
        <w:t>az épület a telekhatárra is helyezhető</w:t>
      </w:r>
      <w:r w:rsidR="00861A2E" w:rsidRPr="00E20DEF">
        <w:t xml:space="preserve">. </w:t>
      </w:r>
    </w:p>
    <w:p w:rsidR="00EE5807" w:rsidRPr="00E20DEF" w:rsidRDefault="00EE5807" w:rsidP="005155B7">
      <w:pPr>
        <w:pStyle w:val="R2bekezdes"/>
      </w:pPr>
      <w:r w:rsidRPr="00E20DEF">
        <w:t xml:space="preserve">Szabadonálló beépítési </w:t>
      </w:r>
      <w:r w:rsidR="00A26C56" w:rsidRPr="00E20DEF">
        <w:t>mód</w:t>
      </w:r>
      <w:r w:rsidR="00A26C56">
        <w:t>ú építési övezetben</w:t>
      </w:r>
      <w:r w:rsidR="00A26C56" w:rsidRPr="00E20DEF">
        <w:t xml:space="preserve"> </w:t>
      </w:r>
      <w:r w:rsidRPr="00E20DEF">
        <w:t xml:space="preserve">a kialakult </w:t>
      </w:r>
      <w:r w:rsidR="006E0E5E" w:rsidRPr="00E20DEF">
        <w:t>ikerházra</w:t>
      </w:r>
      <w:r w:rsidR="00ED4988" w:rsidRPr="00E20DEF">
        <w:t xml:space="preserve"> és</w:t>
      </w:r>
      <w:r w:rsidR="00A26C56">
        <w:t xml:space="preserve"> annak</w:t>
      </w:r>
      <w:r w:rsidR="00ED4988" w:rsidRPr="00E20DEF">
        <w:t xml:space="preserve"> </w:t>
      </w:r>
      <w:r w:rsidR="00A26C56" w:rsidRPr="004B050C">
        <w:t xml:space="preserve">telkeire </w:t>
      </w:r>
      <w:r w:rsidRPr="00E20DEF">
        <w:t>vonatkozó előírások:</w:t>
      </w:r>
    </w:p>
    <w:p w:rsidR="00722295" w:rsidRPr="00E20DEF" w:rsidRDefault="00614706" w:rsidP="005155B7">
      <w:pPr>
        <w:pStyle w:val="R3pont"/>
      </w:pPr>
      <w:r w:rsidRPr="00E20DEF">
        <w:t>meglévő ikerház</w:t>
      </w:r>
      <w:r w:rsidR="006E0E5E" w:rsidRPr="00E20DEF">
        <w:t xml:space="preserve"> egyik épületének</w:t>
      </w:r>
      <w:r w:rsidRPr="00E20DEF">
        <w:t xml:space="preserve"> bővítése, átalakítása, bontás utáni visszaépítése során</w:t>
      </w:r>
    </w:p>
    <w:p w:rsidR="00614706" w:rsidRPr="00E20DEF" w:rsidRDefault="00614706" w:rsidP="005155B7">
      <w:pPr>
        <w:pStyle w:val="R4alpont"/>
      </w:pPr>
      <w:r w:rsidRPr="00E20DEF">
        <w:t xml:space="preserve">a közös telekhatáron </w:t>
      </w:r>
      <w:r w:rsidRPr="005C33BB">
        <w:t xml:space="preserve">a </w:t>
      </w:r>
      <w:r w:rsidR="0019204F" w:rsidRPr="005C33BB">
        <w:t>meglévő</w:t>
      </w:r>
      <w:r w:rsidR="0019204F" w:rsidRPr="00E20DEF">
        <w:t xml:space="preserve"> tűzfal fel</w:t>
      </w:r>
      <w:r w:rsidR="00D00F81">
        <w:t>ü</w:t>
      </w:r>
      <w:r w:rsidR="0019204F" w:rsidRPr="00E20DEF">
        <w:t>letének legalább a felét takarni kell</w:t>
      </w:r>
      <w:r w:rsidRPr="00E20DEF">
        <w:t>,</w:t>
      </w:r>
    </w:p>
    <w:p w:rsidR="00622442" w:rsidRPr="00E20DEF" w:rsidRDefault="00622442" w:rsidP="005155B7">
      <w:pPr>
        <w:pStyle w:val="R4alpont"/>
      </w:pPr>
      <w:r w:rsidRPr="00E20DEF">
        <w:t xml:space="preserve">a </w:t>
      </w:r>
      <w:r w:rsidRPr="006800DB">
        <w:rPr>
          <w:i/>
        </w:rPr>
        <w:t>kialakult előkert</w:t>
      </w:r>
      <w:r w:rsidRPr="003C750A">
        <w:t>e</w:t>
      </w:r>
      <w:r w:rsidRPr="00E20DEF">
        <w:t>t mindkét telken meg kell tartani,</w:t>
      </w:r>
    </w:p>
    <w:p w:rsidR="00ED4988" w:rsidRPr="00E20DEF" w:rsidRDefault="00ED4988" w:rsidP="005155B7">
      <w:pPr>
        <w:pStyle w:val="R4alpont"/>
      </w:pPr>
      <w:r w:rsidRPr="00E20DEF">
        <w:t>az oldal- és a hátsókert a</w:t>
      </w:r>
      <w:r w:rsidR="00576F5C" w:rsidRPr="00E20DEF">
        <w:t xml:space="preserve"> (4)-(</w:t>
      </w:r>
      <w:r w:rsidR="0019204F" w:rsidRPr="00E20DEF">
        <w:t>5</w:t>
      </w:r>
      <w:r w:rsidRPr="00E20DEF">
        <w:t>) bekezdések szerinti</w:t>
      </w:r>
      <w:r w:rsidR="003D3832" w:rsidRPr="00E20DEF">
        <w:t>,</w:t>
      </w:r>
    </w:p>
    <w:p w:rsidR="00614706" w:rsidRPr="00E20DEF" w:rsidRDefault="00614706" w:rsidP="005155B7">
      <w:pPr>
        <w:pStyle w:val="R4alpont"/>
      </w:pPr>
      <w:r w:rsidRPr="00E20DEF">
        <w:t xml:space="preserve">a két egymáshoz csatlakozó épület utca felé néző homlokzati fala a közös telekhatártól számított mindkét irányban legalább 3,0-3,0 méteres szakaszon azonos síkban illeszkedjen egymáshoz, és párkányuk legalább ugyanezen a szakaszon </w:t>
      </w:r>
      <w:r w:rsidR="0019204F" w:rsidRPr="00E20DEF">
        <w:t>legfeljebb 1,0 métert térhet el egymástól</w:t>
      </w:r>
      <w:r w:rsidRPr="00E20DEF">
        <w:t>,</w:t>
      </w:r>
    </w:p>
    <w:p w:rsidR="00614706" w:rsidRPr="00E20DEF" w:rsidRDefault="00614706" w:rsidP="005155B7">
      <w:pPr>
        <w:pStyle w:val="R4alpont"/>
      </w:pPr>
      <w:r w:rsidRPr="00E20DEF">
        <w:t xml:space="preserve">a két egymáshoz csatlakozó épület hátsókert felé néző </w:t>
      </w:r>
      <w:r w:rsidRPr="006800DB">
        <w:rPr>
          <w:i/>
        </w:rPr>
        <w:t>homlokzati sík</w:t>
      </w:r>
      <w:r w:rsidRPr="003C750A">
        <w:t>jai</w:t>
      </w:r>
      <w:r w:rsidRPr="00E20DEF">
        <w:t xml:space="preserve"> között legfeljebb 1,5 méteres eltérés alakítható ki,</w:t>
      </w:r>
    </w:p>
    <w:p w:rsidR="00622442" w:rsidRDefault="00A26C56" w:rsidP="005155B7">
      <w:pPr>
        <w:pStyle w:val="R3pont"/>
      </w:pPr>
      <w:r>
        <w:t xml:space="preserve">a </w:t>
      </w:r>
      <w:r w:rsidR="00622442" w:rsidRPr="00E20DEF">
        <w:t>telkek összevonása esetén</w:t>
      </w:r>
      <w:r w:rsidR="003D3832" w:rsidRPr="00E20DEF">
        <w:t xml:space="preserve"> a szabadonálló beépítési mód rendelkezéseit kell alkalmazni.</w:t>
      </w:r>
    </w:p>
    <w:p w:rsidR="008718C2" w:rsidRDefault="008718C2" w:rsidP="005155B7">
      <w:pPr>
        <w:pStyle w:val="R2bekezdes"/>
      </w:pPr>
      <w:r>
        <w:t xml:space="preserve">Ha a </w:t>
      </w:r>
      <w:r w:rsidR="00825B7C">
        <w:t xml:space="preserve">Szabályozási Terv </w:t>
      </w:r>
      <w:r>
        <w:t xml:space="preserve">a (2)-(7) bekezdéstől eltérő építési helyet jelöl és a telek megosztásra kerül, akkor a létrejövő telkeken a (2)-(7) bekezdésnek megfelelő elő-, oldal- vagy hátsókerti méretet kell betartani. Telkek összevonása esetén a </w:t>
      </w:r>
      <w:r w:rsidR="00825B7C">
        <w:t xml:space="preserve">Szabályozási Terv </w:t>
      </w:r>
      <w:r>
        <w:t>szerinti építési helyet kell figyelembe venni.</w:t>
      </w:r>
    </w:p>
    <w:p w:rsidR="00E51A13" w:rsidRPr="00E20DEF" w:rsidRDefault="00E51A13" w:rsidP="006800DB">
      <w:pPr>
        <w:pStyle w:val="Q3szint"/>
        <w:numPr>
          <w:ilvl w:val="0"/>
          <w:numId w:val="0"/>
        </w:numPr>
        <w:tabs>
          <w:tab w:val="clear" w:pos="851"/>
          <w:tab w:val="left" w:pos="839"/>
        </w:tabs>
        <w:ind w:left="567"/>
      </w:pPr>
    </w:p>
    <w:p w:rsidR="00F62991" w:rsidRPr="00E20DEF" w:rsidRDefault="00F62991" w:rsidP="00233947">
      <w:pPr>
        <w:pStyle w:val="R03alfejezet"/>
      </w:pPr>
      <w:bookmarkStart w:id="380" w:name="_Toc518295737"/>
      <w:bookmarkStart w:id="381" w:name="_Toc518295738"/>
      <w:bookmarkStart w:id="382" w:name="_Toc518295739"/>
      <w:bookmarkStart w:id="383" w:name="_Toc518295740"/>
      <w:bookmarkStart w:id="384" w:name="_Toc518295741"/>
      <w:bookmarkStart w:id="385" w:name="_Toc518295742"/>
      <w:bookmarkStart w:id="386" w:name="_Toc518295743"/>
      <w:bookmarkStart w:id="387" w:name="_Toc497625197"/>
      <w:bookmarkStart w:id="388" w:name="_Toc518295746"/>
      <w:bookmarkStart w:id="389" w:name="_Toc518295747"/>
      <w:bookmarkStart w:id="390" w:name="_Toc518295748"/>
      <w:bookmarkStart w:id="391" w:name="_Toc518295749"/>
      <w:bookmarkStart w:id="392" w:name="_Toc518295750"/>
      <w:bookmarkStart w:id="393" w:name="_Toc518295751"/>
      <w:bookmarkStart w:id="394" w:name="_Toc518295752"/>
      <w:bookmarkStart w:id="395" w:name="_Toc518295753"/>
      <w:bookmarkStart w:id="396" w:name="_Toc518295754"/>
      <w:bookmarkStart w:id="397" w:name="_Toc518295755"/>
      <w:bookmarkStart w:id="398" w:name="_Toc518295756"/>
      <w:bookmarkStart w:id="399" w:name="_Toc518295757"/>
      <w:bookmarkStart w:id="400" w:name="_Toc518295758"/>
      <w:bookmarkStart w:id="401" w:name="_Toc518295759"/>
      <w:bookmarkStart w:id="402" w:name="_Toc518295760"/>
      <w:bookmarkStart w:id="403" w:name="_Toc518295761"/>
      <w:bookmarkStart w:id="404" w:name="_Toc518295762"/>
      <w:bookmarkStart w:id="405" w:name="_Toc518295763"/>
      <w:bookmarkStart w:id="406" w:name="_Toc518295764"/>
      <w:bookmarkStart w:id="407" w:name="_Toc518295765"/>
      <w:bookmarkStart w:id="408" w:name="_Toc518295766"/>
      <w:bookmarkStart w:id="409" w:name="_Toc518295767"/>
      <w:bookmarkStart w:id="410" w:name="_Toc13561480"/>
      <w:bookmarkStart w:id="411" w:name="_Toc1770334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r w:rsidRPr="00E20DEF">
        <w:t>Az oldalhatáron álló beépítési mód</w:t>
      </w:r>
      <w:bookmarkEnd w:id="410"/>
      <w:bookmarkEnd w:id="411"/>
    </w:p>
    <w:p w:rsidR="00233947" w:rsidRDefault="00233947" w:rsidP="005155B7">
      <w:pPr>
        <w:pStyle w:val="R1para1"/>
      </w:pPr>
      <w:bookmarkStart w:id="412" w:name="_Toc13561481"/>
      <w:bookmarkStart w:id="413" w:name="_Toc17703350"/>
      <w:bookmarkEnd w:id="412"/>
      <w:r>
        <w:t>(1)</w:t>
      </w:r>
      <w:r>
        <w:tab/>
      </w:r>
      <w:r w:rsidRPr="00E20DEF">
        <w:t xml:space="preserve">Az </w:t>
      </w:r>
      <w:r w:rsidRPr="00E20DEF">
        <w:rPr>
          <w:b/>
        </w:rPr>
        <w:t>oldalhatáron álló beépítési</w:t>
      </w:r>
      <w:r w:rsidRPr="00E20DEF">
        <w:t xml:space="preserve"> mód esetén – kivéve, ha a Szabályozási Terv, vagy az építési övezet előírása másként rendelkezik – az építési helyet, és azon belül az épület-elhelyezést és épületkialakítást</w:t>
      </w:r>
      <w:r>
        <w:t xml:space="preserve"> a</w:t>
      </w:r>
      <w:r w:rsidRPr="00E20DEF">
        <w:t xml:space="preserve"> </w:t>
      </w:r>
      <w:r w:rsidRPr="003C0702">
        <w:rPr>
          <w:b/>
          <w:highlight w:val="yellow"/>
        </w:rPr>
        <w:t>(2)</w:t>
      </w:r>
      <w:r>
        <w:rPr>
          <w:b/>
          <w:highlight w:val="yellow"/>
        </w:rPr>
        <w:t xml:space="preserve"> </w:t>
      </w:r>
      <w:r w:rsidRPr="003C0702">
        <w:rPr>
          <w:b/>
          <w:highlight w:val="yellow"/>
        </w:rPr>
        <w:t>-</w:t>
      </w:r>
      <w:r>
        <w:rPr>
          <w:b/>
          <w:highlight w:val="yellow"/>
        </w:rPr>
        <w:t xml:space="preserve"> </w:t>
      </w:r>
      <w:r w:rsidRPr="003C0702">
        <w:rPr>
          <w:b/>
          <w:highlight w:val="yellow"/>
        </w:rPr>
        <w:t>(8)</w:t>
      </w:r>
      <w:r w:rsidRPr="00E20DEF">
        <w:t xml:space="preserve"> bekezdés szerint kell megállapítani.</w:t>
      </w:r>
      <w:bookmarkEnd w:id="413"/>
    </w:p>
    <w:p w:rsidR="00902CD9" w:rsidRPr="00E20DEF" w:rsidRDefault="000E020F" w:rsidP="005155B7">
      <w:pPr>
        <w:pStyle w:val="R2bekezdes"/>
      </w:pPr>
      <w:r w:rsidRPr="00E20DEF">
        <w:t xml:space="preserve">Az </w:t>
      </w:r>
      <w:r w:rsidRPr="00E20DEF">
        <w:rPr>
          <w:b/>
        </w:rPr>
        <w:t>előkert</w:t>
      </w:r>
      <w:r w:rsidRPr="00E20DEF">
        <w:t xml:space="preserve"> mélysége</w:t>
      </w:r>
      <w:r w:rsidR="005A4D31" w:rsidRPr="00E20DEF">
        <w:t xml:space="preserve"> közbenső telek esetén</w:t>
      </w:r>
      <w:r w:rsidR="00571779" w:rsidRPr="00E20DEF">
        <w:t xml:space="preserve"> </w:t>
      </w:r>
    </w:p>
    <w:p w:rsidR="000E020F" w:rsidRPr="00E20DEF" w:rsidRDefault="000E020F" w:rsidP="005155B7">
      <w:pPr>
        <w:pStyle w:val="R3pont"/>
      </w:pPr>
      <w:r w:rsidRPr="00E20DEF">
        <w:t xml:space="preserve">5,0 méter, vagy </w:t>
      </w:r>
    </w:p>
    <w:p w:rsidR="000E020F" w:rsidRPr="00E20DEF" w:rsidRDefault="000E020F" w:rsidP="005155B7">
      <w:pPr>
        <w:pStyle w:val="R3pont"/>
      </w:pPr>
      <w:r w:rsidRPr="00E20DEF">
        <w:t xml:space="preserve">ha a mindkét (oldalsó) szomszéd telek beépült </w:t>
      </w:r>
      <w:r w:rsidRPr="003C750A">
        <w:t xml:space="preserve">és </w:t>
      </w:r>
      <w:r w:rsidRPr="006800DB">
        <w:rPr>
          <w:i/>
        </w:rPr>
        <w:t>kialakult előkert</w:t>
      </w:r>
      <w:r w:rsidRPr="003C750A">
        <w:t>je</w:t>
      </w:r>
      <w:r w:rsidRPr="00E20DEF">
        <w:t xml:space="preserve"> 5,0 méternél kisebb,</w:t>
      </w:r>
    </w:p>
    <w:p w:rsidR="002308BD" w:rsidRPr="00E20DEF" w:rsidRDefault="002308BD" w:rsidP="005155B7">
      <w:pPr>
        <w:pStyle w:val="R4alpont"/>
      </w:pPr>
      <w:r w:rsidRPr="00E20DEF">
        <w:t xml:space="preserve">a nagyobb mélységű </w:t>
      </w:r>
      <w:r w:rsidRPr="006800DB">
        <w:rPr>
          <w:i/>
        </w:rPr>
        <w:t xml:space="preserve">kialakult előkert </w:t>
      </w:r>
      <w:r w:rsidRPr="00E20DEF">
        <w:t>mélységével megegyező, de</w:t>
      </w:r>
    </w:p>
    <w:p w:rsidR="002308BD" w:rsidRPr="00E20DEF" w:rsidRDefault="002308BD" w:rsidP="005155B7">
      <w:pPr>
        <w:pStyle w:val="R4alpont"/>
      </w:pPr>
      <w:r w:rsidRPr="00E20DEF">
        <w:t xml:space="preserve">nem lehet kisebb 3,0 méternél. </w:t>
      </w:r>
    </w:p>
    <w:p w:rsidR="005A4D31" w:rsidRPr="00E20DEF" w:rsidRDefault="005A4D31" w:rsidP="005155B7">
      <w:pPr>
        <w:pStyle w:val="R2bekezdes"/>
      </w:pPr>
      <w:r w:rsidRPr="00E20DEF">
        <w:t>Az előkert mélysége saroktelek esetén</w:t>
      </w:r>
      <w:r w:rsidR="00571779" w:rsidRPr="00E20DEF">
        <w:t xml:space="preserve"> </w:t>
      </w:r>
    </w:p>
    <w:p w:rsidR="005A4D31" w:rsidRPr="00E20DEF" w:rsidRDefault="005A4D31" w:rsidP="005155B7">
      <w:pPr>
        <w:pStyle w:val="R3pont"/>
      </w:pPr>
      <w:r w:rsidRPr="00E20DEF">
        <w:t xml:space="preserve">5,0 méter, vagy </w:t>
      </w:r>
    </w:p>
    <w:p w:rsidR="005A4D31" w:rsidRPr="00E20DEF" w:rsidRDefault="005A4D31" w:rsidP="005155B7">
      <w:pPr>
        <w:pStyle w:val="R3pont"/>
      </w:pPr>
      <w:r w:rsidRPr="00E20DEF">
        <w:t xml:space="preserve">ha a szomszéd telek beépült és </w:t>
      </w:r>
      <w:r w:rsidRPr="006800DB">
        <w:rPr>
          <w:i/>
        </w:rPr>
        <w:t>kialakult előkert</w:t>
      </w:r>
      <w:r w:rsidRPr="003C750A">
        <w:t>je</w:t>
      </w:r>
      <w:r w:rsidRPr="00E20DEF">
        <w:t xml:space="preserve"> 5,0 méternél kisebb, akkor azzal megegyező mélységű.</w:t>
      </w:r>
    </w:p>
    <w:p w:rsidR="002308BD" w:rsidRPr="00E20DEF" w:rsidRDefault="002308BD" w:rsidP="005155B7">
      <w:pPr>
        <w:pStyle w:val="R2bekezdes"/>
      </w:pPr>
      <w:r w:rsidRPr="00E20DEF">
        <w:t xml:space="preserve">Az </w:t>
      </w:r>
      <w:r w:rsidR="00432E79" w:rsidRPr="00233947">
        <w:t>oldalkert szélessége</w:t>
      </w:r>
      <w:r w:rsidRPr="00233947">
        <w:t xml:space="preserve"> új épület létesítése esetén</w:t>
      </w:r>
    </w:p>
    <w:p w:rsidR="002308BD" w:rsidRPr="00E20DEF" w:rsidRDefault="002308BD" w:rsidP="005155B7">
      <w:pPr>
        <w:pStyle w:val="R3pont"/>
      </w:pPr>
      <w:r w:rsidRPr="00E20DEF">
        <w:t>az építési övezetben megengedett legnagyobb beépítési magasság</w:t>
      </w:r>
      <w:r w:rsidR="00CC7572" w:rsidRPr="00E20DEF">
        <w:t xml:space="preserve"> fele</w:t>
      </w:r>
      <w:r w:rsidRPr="00E20DEF">
        <w:t xml:space="preserve">, de legalább 4,0 méter </w:t>
      </w:r>
    </w:p>
    <w:p w:rsidR="00C576C9" w:rsidRPr="00E20DEF" w:rsidRDefault="00C576C9" w:rsidP="005155B7">
      <w:pPr>
        <w:pStyle w:val="R3pont"/>
      </w:pPr>
      <w:r w:rsidRPr="00E20DEF">
        <w:t>a</w:t>
      </w:r>
      <w:r w:rsidR="00F931F8">
        <w:t xml:space="preserve"> 12 méternél kisebb</w:t>
      </w:r>
      <w:r w:rsidRPr="00E20DEF">
        <w:t xml:space="preserve"> </w:t>
      </w:r>
      <w:r w:rsidRPr="00E20DEF">
        <w:rPr>
          <w:b/>
        </w:rPr>
        <w:t>telekszélesség</w:t>
      </w:r>
      <w:r w:rsidRPr="00E20DEF">
        <w:t xml:space="preserve"> esetében nem lehet kisebb 3,0 méternél, mely esetben az oldalkertre néző homlokzat homlokzatmagasságának értéke</w:t>
      </w:r>
      <w:r w:rsidR="00073314">
        <w:t xml:space="preserve"> (F/L)</w:t>
      </w:r>
      <w:r w:rsidRPr="00E20DEF">
        <w:t xml:space="preserve"> nem lehet nagyobb </w:t>
      </w:r>
    </w:p>
    <w:p w:rsidR="00D64A8D" w:rsidRPr="00E20DEF" w:rsidRDefault="00D64A8D" w:rsidP="005155B7">
      <w:pPr>
        <w:pStyle w:val="R4alpont"/>
      </w:pPr>
      <w:r w:rsidRPr="00E20DEF">
        <w:t>5,0 méternél, és</w:t>
      </w:r>
    </w:p>
    <w:p w:rsidR="00D64A8D" w:rsidRPr="00E20DEF" w:rsidRDefault="00D64A8D" w:rsidP="005155B7">
      <w:pPr>
        <w:pStyle w:val="R4alpont"/>
      </w:pPr>
      <w:r w:rsidRPr="00E20DEF">
        <w:t xml:space="preserve">az építési övezetben </w:t>
      </w:r>
      <w:r w:rsidR="00B254DB">
        <w:t>megengedett legnagyobb</w:t>
      </w:r>
      <w:r w:rsidR="006B5FA2" w:rsidRPr="00E20DEF">
        <w:t xml:space="preserve"> </w:t>
      </w:r>
      <w:r w:rsidRPr="00E20DEF">
        <w:t xml:space="preserve">beépítési magasság értékénél. </w:t>
      </w:r>
    </w:p>
    <w:p w:rsidR="00990AB8" w:rsidRPr="00E20DEF" w:rsidRDefault="00990AB8" w:rsidP="005155B7">
      <w:pPr>
        <w:pStyle w:val="R2bekezdes"/>
      </w:pPr>
      <w:r w:rsidRPr="00E20DEF">
        <w:t xml:space="preserve">A </w:t>
      </w:r>
      <w:r w:rsidRPr="00233BD1">
        <w:t>hátsó</w:t>
      </w:r>
      <w:r w:rsidR="00432E79" w:rsidRPr="00233BD1">
        <w:t>kert mélysége</w:t>
      </w:r>
      <w:r w:rsidRPr="00233BD1">
        <w:t xml:space="preserve"> új épület létesítése esetén</w:t>
      </w:r>
    </w:p>
    <w:p w:rsidR="00990AB8" w:rsidRPr="00E20DEF" w:rsidRDefault="00990AB8" w:rsidP="005155B7">
      <w:pPr>
        <w:pStyle w:val="R3pont"/>
      </w:pPr>
      <w:r w:rsidRPr="00E20DEF">
        <w:t xml:space="preserve">a hátsókertre néző homlokzat </w:t>
      </w:r>
      <w:r w:rsidR="006B5FA2">
        <w:t>homlokzat</w:t>
      </w:r>
      <w:r w:rsidR="0051631A" w:rsidRPr="006800DB">
        <w:t>magasságával megegyező méretű</w:t>
      </w:r>
      <w:r w:rsidR="006B5FA2">
        <w:t xml:space="preserve"> </w:t>
      </w:r>
      <w:r w:rsidR="006B5FA2" w:rsidRPr="006800DB">
        <w:t>(F/L)</w:t>
      </w:r>
      <w:r w:rsidRPr="00E20DEF">
        <w:t>, de legalább 6,0 méter,</w:t>
      </w:r>
    </w:p>
    <w:p w:rsidR="00990AB8" w:rsidRPr="00E20DEF" w:rsidRDefault="00990AB8" w:rsidP="005155B7">
      <w:pPr>
        <w:pStyle w:val="R3pont"/>
      </w:pPr>
      <w:r w:rsidRPr="00E20DEF">
        <w:rPr>
          <w:b/>
        </w:rPr>
        <w:t>16,0 méternél kisebb</w:t>
      </w:r>
      <w:r w:rsidRPr="00E20DEF">
        <w:t xml:space="preserve"> telekmélység esetében </w:t>
      </w:r>
    </w:p>
    <w:p w:rsidR="00990AB8" w:rsidRPr="00E20DEF" w:rsidRDefault="00990AB8" w:rsidP="005155B7">
      <w:pPr>
        <w:pStyle w:val="R4alpont"/>
      </w:pPr>
      <w:r w:rsidRPr="00E20DEF">
        <w:t>nem lehet kisebb, mint az építési övezetben megengedett legnagyobb beépítési magasság fele, de legalább 4,0 méter, és</w:t>
      </w:r>
    </w:p>
    <w:p w:rsidR="00990AB8" w:rsidRPr="00E20DEF" w:rsidRDefault="00990AB8" w:rsidP="005155B7">
      <w:pPr>
        <w:pStyle w:val="R4alpont"/>
      </w:pPr>
      <w:r w:rsidRPr="00E20DEF">
        <w:t xml:space="preserve">a hátsókertre néző homlokzat homlokzatmagasság értéke </w:t>
      </w:r>
      <w:r w:rsidR="006B5FA2">
        <w:t xml:space="preserve">(F/L) </w:t>
      </w:r>
      <w:r w:rsidRPr="00E20DEF">
        <w:t>nem lehet nagyobb az í</w:t>
      </w:r>
      <w:r w:rsidR="00B97628" w:rsidRPr="00E20DEF">
        <w:t>gy kialakított hátsókerti mélység</w:t>
      </w:r>
      <w:r w:rsidRPr="00E20DEF">
        <w:t xml:space="preserve">nél. </w:t>
      </w:r>
    </w:p>
    <w:p w:rsidR="00503AD0" w:rsidRPr="00E20DEF" w:rsidRDefault="00503AD0" w:rsidP="005155B7">
      <w:pPr>
        <w:pStyle w:val="R2bekezdes"/>
      </w:pPr>
      <w:r w:rsidRPr="00E20DEF">
        <w:t xml:space="preserve">Az </w:t>
      </w:r>
      <w:r w:rsidRPr="00E20DEF">
        <w:rPr>
          <w:b/>
        </w:rPr>
        <w:t>oldalhatáros építési hely</w:t>
      </w:r>
      <w:r w:rsidRPr="00E20DEF">
        <w:t xml:space="preserve"> a telek kialakult beépítési rend szerinti oldalán van.</w:t>
      </w:r>
    </w:p>
    <w:p w:rsidR="00503AD0" w:rsidRPr="00E20DEF" w:rsidRDefault="00503AD0" w:rsidP="005155B7">
      <w:pPr>
        <w:pStyle w:val="R2bekezdes"/>
      </w:pPr>
      <w:r w:rsidRPr="00E20DEF">
        <w:t xml:space="preserve">Az </w:t>
      </w:r>
      <w:r w:rsidRPr="00E20DEF">
        <w:rPr>
          <w:b/>
        </w:rPr>
        <w:t>új épületnek</w:t>
      </w:r>
      <w:r w:rsidRPr="00E20DEF">
        <w:t xml:space="preserve"> a telek oldalhatára melletti határfalát</w:t>
      </w:r>
    </w:p>
    <w:p w:rsidR="00C36E37" w:rsidRPr="00E20DEF" w:rsidRDefault="00C36E37" w:rsidP="005155B7">
      <w:pPr>
        <w:pStyle w:val="R3pont"/>
      </w:pPr>
      <w:r w:rsidRPr="00E20DEF">
        <w:t>a telekhatárt</w:t>
      </w:r>
      <w:r w:rsidR="002A4319" w:rsidRPr="00E20DEF">
        <w:t xml:space="preserve">ól 0,5-1,0 méter közötti </w:t>
      </w:r>
      <w:r w:rsidR="002A4319" w:rsidRPr="006800DB">
        <w:rPr>
          <w:i/>
        </w:rPr>
        <w:t>csurgó</w:t>
      </w:r>
      <w:r w:rsidRPr="006800DB">
        <w:rPr>
          <w:i/>
        </w:rPr>
        <w:t>távolság</w:t>
      </w:r>
      <w:r w:rsidRPr="003C750A">
        <w:t>r</w:t>
      </w:r>
      <w:r w:rsidRPr="00E20DEF">
        <w:t>a kell helyezni, ha a telek szélessége mindenütt meghaladja a 12 métert,</w:t>
      </w:r>
    </w:p>
    <w:p w:rsidR="00C36E37" w:rsidRPr="00E20DEF" w:rsidRDefault="00C36E37" w:rsidP="005155B7">
      <w:pPr>
        <w:pStyle w:val="R3pont"/>
      </w:pPr>
      <w:r w:rsidRPr="00E20DEF">
        <w:t>az a) ponttól eltérő esetben az épület a telek oldalhatárán is elhelyezhető,</w:t>
      </w:r>
    </w:p>
    <w:p w:rsidR="00C36E37" w:rsidRPr="00E20DEF" w:rsidRDefault="00C36E37" w:rsidP="005155B7">
      <w:pPr>
        <w:pStyle w:val="R3pont"/>
      </w:pPr>
      <w:r w:rsidRPr="00E20DEF">
        <w:t xml:space="preserve">meglévő épület az a) ponttól eltérően a telekhatáron kialakult határfal meghosszabbításával is bővíthető. </w:t>
      </w:r>
    </w:p>
    <w:p w:rsidR="00C36E37" w:rsidRPr="00E20DEF" w:rsidRDefault="009F4C8A" w:rsidP="005155B7">
      <w:pPr>
        <w:pStyle w:val="R2bekezdes"/>
      </w:pPr>
      <w:r w:rsidRPr="00E20DEF">
        <w:rPr>
          <w:rStyle w:val="Lbjegyzet-hivatkozs"/>
          <w:b/>
          <w:vertAlign w:val="baseline"/>
        </w:rPr>
        <w:t>O</w:t>
      </w:r>
      <w:r w:rsidR="00C36E37" w:rsidRPr="00E20DEF">
        <w:rPr>
          <w:rStyle w:val="Lbjegyzet-hivatkozs"/>
          <w:b/>
          <w:vertAlign w:val="baseline"/>
        </w:rPr>
        <w:t xml:space="preserve">ldalhatáros építési helyen belül </w:t>
      </w:r>
      <w:r w:rsidR="00C36E37" w:rsidRPr="00E20DEF">
        <w:t xml:space="preserve">a szabadonálló </w:t>
      </w:r>
      <w:r w:rsidR="00C36E37" w:rsidRPr="00E20DEF">
        <w:rPr>
          <w:rStyle w:val="Lbjegyzet-hivatkozs"/>
          <w:b/>
          <w:vertAlign w:val="baseline"/>
        </w:rPr>
        <w:t>épület</w:t>
      </w:r>
      <w:r w:rsidR="00C36E37" w:rsidRPr="00E20DEF">
        <w:t>-elhelyezés</w:t>
      </w:r>
      <w:r w:rsidRPr="00E20DEF">
        <w:t xml:space="preserve"> akkor megengedett, ha</w:t>
      </w:r>
    </w:p>
    <w:p w:rsidR="009F4C8A" w:rsidRPr="00E20DEF" w:rsidRDefault="009F4C8A" w:rsidP="005155B7">
      <w:pPr>
        <w:pStyle w:val="R3pont"/>
      </w:pPr>
      <w:r w:rsidRPr="00E20DEF">
        <w:t>azt az építési övezet</w:t>
      </w:r>
      <w:r w:rsidR="008B4015" w:rsidRPr="008B4015">
        <w:t xml:space="preserve"> </w:t>
      </w:r>
      <w:r w:rsidR="008B4015" w:rsidRPr="00E20DEF">
        <w:t xml:space="preserve">vagy a </w:t>
      </w:r>
      <w:r w:rsidR="008B4015" w:rsidRPr="00C34F7E">
        <w:rPr>
          <w:b/>
        </w:rPr>
        <w:t xml:space="preserve">Hatodik rész </w:t>
      </w:r>
      <w:r w:rsidR="008B4015">
        <w:rPr>
          <w:b/>
        </w:rPr>
        <w:t>kiegészítő</w:t>
      </w:r>
      <w:r w:rsidR="008B4015" w:rsidRPr="00C34F7E">
        <w:rPr>
          <w:b/>
        </w:rPr>
        <w:t xml:space="preserve"> előírás</w:t>
      </w:r>
      <w:r w:rsidR="008B4015">
        <w:rPr>
          <w:b/>
        </w:rPr>
        <w:t>a</w:t>
      </w:r>
      <w:r w:rsidRPr="00E20DEF">
        <w:t xml:space="preserve"> </w:t>
      </w:r>
      <w:r w:rsidR="006D4065">
        <w:t>nem tiltja</w:t>
      </w:r>
      <w:r w:rsidRPr="00E20DEF">
        <w:t>, és</w:t>
      </w:r>
    </w:p>
    <w:p w:rsidR="00C87A07" w:rsidRPr="00E20DEF" w:rsidRDefault="00C87A07" w:rsidP="005155B7">
      <w:pPr>
        <w:pStyle w:val="R3pont"/>
      </w:pPr>
      <w:r w:rsidRPr="00E20DEF">
        <w:t>a telek szélessége meghaladja a 16 métert, és</w:t>
      </w:r>
    </w:p>
    <w:p w:rsidR="009F4C8A" w:rsidRDefault="009F4C8A" w:rsidP="005155B7">
      <w:pPr>
        <w:pStyle w:val="R3pont"/>
      </w:pPr>
      <w:r w:rsidRPr="00E20DEF">
        <w:t xml:space="preserve">az építési helyen belül az oldalsó telekhatár és az épület között legalább akkora távolság biztosítható, mint a másik telekhatár felé eső oldalkert mérete. </w:t>
      </w:r>
    </w:p>
    <w:p w:rsidR="00210843" w:rsidRPr="00E20DEF" w:rsidRDefault="00210843" w:rsidP="00210843">
      <w:pPr>
        <w:pStyle w:val="Q3szint"/>
        <w:numPr>
          <w:ilvl w:val="0"/>
          <w:numId w:val="0"/>
        </w:numPr>
        <w:tabs>
          <w:tab w:val="clear" w:pos="851"/>
          <w:tab w:val="left" w:pos="839"/>
        </w:tabs>
        <w:ind w:left="567"/>
      </w:pPr>
    </w:p>
    <w:p w:rsidR="00861A2E" w:rsidRPr="00E20DEF" w:rsidRDefault="00861A2E" w:rsidP="00233BD1">
      <w:pPr>
        <w:pStyle w:val="R03alfejezet"/>
      </w:pPr>
      <w:bookmarkStart w:id="414" w:name="_Toc518295770"/>
      <w:bookmarkStart w:id="415" w:name="_Toc497625198"/>
      <w:bookmarkStart w:id="416" w:name="_Toc461438178"/>
      <w:bookmarkStart w:id="417" w:name="_Toc13561482"/>
      <w:bookmarkStart w:id="418" w:name="_Toc17703351"/>
      <w:bookmarkEnd w:id="414"/>
      <w:bookmarkEnd w:id="415"/>
      <w:r w:rsidRPr="00E20DEF">
        <w:t>A zártsorú beépítési mód</w:t>
      </w:r>
      <w:bookmarkEnd w:id="416"/>
      <w:bookmarkEnd w:id="417"/>
      <w:bookmarkEnd w:id="418"/>
    </w:p>
    <w:p w:rsidR="00233BD1" w:rsidRDefault="00233BD1" w:rsidP="005155B7">
      <w:pPr>
        <w:pStyle w:val="R1para1"/>
      </w:pPr>
      <w:bookmarkStart w:id="419" w:name="_Toc461438179"/>
      <w:bookmarkStart w:id="420" w:name="_Toc497625199"/>
      <w:bookmarkStart w:id="421" w:name="_Toc13561483"/>
      <w:bookmarkStart w:id="422" w:name="_Toc17703352"/>
      <w:bookmarkEnd w:id="419"/>
      <w:bookmarkEnd w:id="420"/>
      <w:bookmarkEnd w:id="421"/>
      <w:r>
        <w:t>(1)</w:t>
      </w:r>
      <w:r>
        <w:tab/>
      </w:r>
      <w:r w:rsidRPr="00E20DEF">
        <w:t xml:space="preserve">A </w:t>
      </w:r>
      <w:r w:rsidRPr="00E20DEF">
        <w:rPr>
          <w:b/>
        </w:rPr>
        <w:t>zártsorú beépítési mód</w:t>
      </w:r>
      <w:r w:rsidRPr="00E20DEF">
        <w:t xml:space="preserve"> esetén – kivéve, ha a Szabályozási Terv, vagy az építési övezet előírása másként rendelkezik – az építési helyet, és azon belül az épület-elhelyezést és épületkialakítást </w:t>
      </w:r>
      <w:r>
        <w:t>a</w:t>
      </w:r>
      <w:r w:rsidRPr="00E20DEF">
        <w:t xml:space="preserve"> </w:t>
      </w:r>
      <w:r w:rsidRPr="003C0702">
        <w:rPr>
          <w:b/>
          <w:highlight w:val="yellow"/>
        </w:rPr>
        <w:t>(2)</w:t>
      </w:r>
      <w:r>
        <w:rPr>
          <w:b/>
          <w:highlight w:val="yellow"/>
        </w:rPr>
        <w:t xml:space="preserve"> </w:t>
      </w:r>
      <w:r w:rsidRPr="003C0702">
        <w:rPr>
          <w:b/>
          <w:highlight w:val="yellow"/>
        </w:rPr>
        <w:t>-</w:t>
      </w:r>
      <w:r>
        <w:rPr>
          <w:b/>
          <w:highlight w:val="yellow"/>
        </w:rPr>
        <w:t xml:space="preserve"> </w:t>
      </w:r>
      <w:r w:rsidRPr="003C0702">
        <w:rPr>
          <w:b/>
          <w:highlight w:val="yellow"/>
        </w:rPr>
        <w:t>(7)</w:t>
      </w:r>
      <w:r w:rsidRPr="00E20DEF">
        <w:t xml:space="preserve"> bekezdés és a </w:t>
      </w:r>
      <w:r w:rsidRPr="003C0702">
        <w:rPr>
          <w:b/>
          <w:highlight w:val="yellow"/>
        </w:rPr>
        <w:t>30.</w:t>
      </w:r>
      <w:r>
        <w:rPr>
          <w:b/>
          <w:highlight w:val="yellow"/>
        </w:rPr>
        <w:t xml:space="preserve"> </w:t>
      </w:r>
      <w:r w:rsidRPr="003C0702">
        <w:rPr>
          <w:b/>
          <w:highlight w:val="yellow"/>
        </w:rPr>
        <w:t>§</w:t>
      </w:r>
      <w:r w:rsidRPr="00E20DEF">
        <w:t xml:space="preserve"> szerint kell megállapítani.</w:t>
      </w:r>
      <w:bookmarkEnd w:id="422"/>
    </w:p>
    <w:p w:rsidR="00432E79" w:rsidRPr="00E20DEF" w:rsidRDefault="00432E79" w:rsidP="005155B7">
      <w:pPr>
        <w:pStyle w:val="R2bekezdes"/>
      </w:pPr>
      <w:r w:rsidRPr="00E20DEF">
        <w:t xml:space="preserve">Az </w:t>
      </w:r>
      <w:r w:rsidRPr="00E20DEF">
        <w:rPr>
          <w:b/>
        </w:rPr>
        <w:t>előkert</w:t>
      </w:r>
      <w:r w:rsidRPr="00E20DEF">
        <w:t xml:space="preserve"> mélysége</w:t>
      </w:r>
      <w:r w:rsidR="003871C2" w:rsidRPr="00E20DEF">
        <w:t xml:space="preserve"> közbenső telek esetén</w:t>
      </w:r>
      <w:r w:rsidR="00571779" w:rsidRPr="00E20DEF">
        <w:t xml:space="preserve"> </w:t>
      </w:r>
      <w:r w:rsidR="00571779" w:rsidRPr="00E20DEF">
        <w:rPr>
          <w:i/>
        </w:rPr>
        <w:t>[</w:t>
      </w:r>
      <w:r w:rsidR="00527A22">
        <w:rPr>
          <w:i/>
        </w:rPr>
        <w:t>7</w:t>
      </w:r>
      <w:r w:rsidR="00571779" w:rsidRPr="00E20DEF">
        <w:rPr>
          <w:i/>
        </w:rPr>
        <w:t>. melléklet 2. ábra]</w:t>
      </w:r>
    </w:p>
    <w:p w:rsidR="00432E79" w:rsidRPr="00E20DEF" w:rsidRDefault="00432E79" w:rsidP="005155B7">
      <w:pPr>
        <w:pStyle w:val="R3pont"/>
      </w:pPr>
      <w:r w:rsidRPr="00E20DEF">
        <w:t>0 méter, ha legalább ez egyik (oldal) szomszéd telek</w:t>
      </w:r>
    </w:p>
    <w:p w:rsidR="00432E79" w:rsidRPr="00E20DEF" w:rsidRDefault="00432E79" w:rsidP="005155B7">
      <w:pPr>
        <w:pStyle w:val="R4alpont"/>
      </w:pPr>
      <w:r w:rsidRPr="00E20DEF">
        <w:t xml:space="preserve">nem beépített </w:t>
      </w:r>
      <w:r w:rsidR="00B042D6">
        <w:t>(</w:t>
      </w:r>
      <w:r w:rsidRPr="00E20DEF">
        <w:t>üres</w:t>
      </w:r>
      <w:r w:rsidR="00B042D6">
        <w:t>)</w:t>
      </w:r>
      <w:r w:rsidRPr="00E20DEF">
        <w:t>, vagy</w:t>
      </w:r>
    </w:p>
    <w:p w:rsidR="00432E79" w:rsidRPr="00E20DEF" w:rsidRDefault="00432E79" w:rsidP="005155B7">
      <w:pPr>
        <w:pStyle w:val="R4alpont"/>
      </w:pPr>
      <w:r w:rsidRPr="00E20DEF">
        <w:t xml:space="preserve">nincs </w:t>
      </w:r>
      <w:r w:rsidRPr="006800DB">
        <w:t>kialakult előkert</w:t>
      </w:r>
      <w:r w:rsidRPr="00E20DEF">
        <w:t>je,</w:t>
      </w:r>
    </w:p>
    <w:p w:rsidR="00432E79" w:rsidRPr="00E20DEF" w:rsidRDefault="00432E79" w:rsidP="005155B7">
      <w:pPr>
        <w:pStyle w:val="R3pont"/>
      </w:pPr>
      <w:r w:rsidRPr="00E20DEF">
        <w:t xml:space="preserve">a kisebb mélységű </w:t>
      </w:r>
      <w:r w:rsidR="00D26FBD" w:rsidRPr="000D1097">
        <w:rPr>
          <w:i/>
        </w:rPr>
        <w:t xml:space="preserve">kialakult </w:t>
      </w:r>
      <w:r w:rsidRPr="000D1097">
        <w:rPr>
          <w:i/>
        </w:rPr>
        <w:t>előkert</w:t>
      </w:r>
      <w:r w:rsidRPr="00E20DEF">
        <w:t xml:space="preserve"> mélységével megegyező, ha mindkét </w:t>
      </w:r>
      <w:r w:rsidR="00297216">
        <w:t xml:space="preserve">szomszédos telek </w:t>
      </w:r>
      <w:r w:rsidRPr="00E20DEF">
        <w:t>beépült.</w:t>
      </w:r>
    </w:p>
    <w:p w:rsidR="003871C2" w:rsidRPr="00E20DEF" w:rsidRDefault="003871C2" w:rsidP="005155B7">
      <w:pPr>
        <w:pStyle w:val="R2bekezdes"/>
      </w:pPr>
      <w:r w:rsidRPr="00E20DEF">
        <w:t xml:space="preserve">Az előkert mélysége saroktelek </w:t>
      </w:r>
      <w:r w:rsidR="00B8487E" w:rsidRPr="00E20DEF">
        <w:t xml:space="preserve">esetén </w:t>
      </w:r>
      <w:r w:rsidRPr="00E20DEF">
        <w:t>0 méter.</w:t>
      </w:r>
    </w:p>
    <w:p w:rsidR="00432E79" w:rsidRPr="00E20DEF" w:rsidRDefault="00432E79" w:rsidP="005155B7">
      <w:pPr>
        <w:pStyle w:val="R2bekezdes"/>
      </w:pPr>
      <w:r w:rsidRPr="00E20DEF">
        <w:t>Hát</w:t>
      </w:r>
      <w:r w:rsidR="00A23006" w:rsidRPr="00E20DEF">
        <w:t>s</w:t>
      </w:r>
      <w:r w:rsidRPr="00E20DEF">
        <w:t xml:space="preserve">ókert </w:t>
      </w:r>
      <w:r w:rsidR="00527A22">
        <w:t xml:space="preserve">mélysége </w:t>
      </w:r>
      <w:r w:rsidR="00D9090C">
        <w:t>0 méter</w:t>
      </w:r>
      <w:r w:rsidRPr="00E20DEF">
        <w:t xml:space="preserve">. </w:t>
      </w:r>
    </w:p>
    <w:p w:rsidR="002D6534" w:rsidRPr="00E20DEF" w:rsidRDefault="002D6534" w:rsidP="005155B7">
      <w:pPr>
        <w:pStyle w:val="R2bekezdes"/>
      </w:pPr>
      <w:r w:rsidRPr="00E20DEF">
        <w:t>A zártsorú beépítési módban az épület-elhelyezés típus</w:t>
      </w:r>
      <w:r w:rsidR="00D00F81">
        <w:t>ai</w:t>
      </w:r>
      <w:r w:rsidRPr="00E20DEF">
        <w:t>:</w:t>
      </w:r>
    </w:p>
    <w:p w:rsidR="002D6534" w:rsidRPr="00E20DEF" w:rsidRDefault="002D6534" w:rsidP="005155B7">
      <w:pPr>
        <w:pStyle w:val="R3pont"/>
      </w:pPr>
      <w:r w:rsidRPr="00E20DEF">
        <w:t>általános</w:t>
      </w:r>
      <w:r w:rsidR="00D00F81">
        <w:t xml:space="preserve"> </w:t>
      </w:r>
      <w:r w:rsidR="00D00F81" w:rsidRPr="00F43E74">
        <w:t>[</w:t>
      </w:r>
      <w:r w:rsidR="00527A22">
        <w:t>7</w:t>
      </w:r>
      <w:r w:rsidR="00D00F81" w:rsidRPr="00F43E74">
        <w:t xml:space="preserve">. melléklet </w:t>
      </w:r>
      <w:r w:rsidR="000E2F29">
        <w:t>3</w:t>
      </w:r>
      <w:r w:rsidR="00D00F81" w:rsidRPr="00F43E74">
        <w:t>. ábra]</w:t>
      </w:r>
      <w:r w:rsidR="00D00F81" w:rsidRPr="00E20DEF">
        <w:t>,</w:t>
      </w:r>
      <w:r w:rsidRPr="00E20DEF">
        <w:t xml:space="preserve"> </w:t>
      </w:r>
    </w:p>
    <w:p w:rsidR="002D6534" w:rsidRPr="00E20DEF" w:rsidRDefault="002D6534" w:rsidP="005155B7">
      <w:pPr>
        <w:pStyle w:val="R3pont"/>
      </w:pPr>
      <w:r w:rsidRPr="00E20DEF">
        <w:t>kettőzött svábházas</w:t>
      </w:r>
      <w:r w:rsidR="00D00F81">
        <w:t xml:space="preserve"> </w:t>
      </w:r>
      <w:r w:rsidR="00D00F81" w:rsidRPr="00F43E74">
        <w:t>[</w:t>
      </w:r>
      <w:r w:rsidR="00527A22">
        <w:t>7</w:t>
      </w:r>
      <w:r w:rsidR="00D00F81" w:rsidRPr="00F43E74">
        <w:t xml:space="preserve">. melléklet </w:t>
      </w:r>
      <w:r w:rsidR="000E2F29">
        <w:t>4</w:t>
      </w:r>
      <w:r w:rsidR="00D00F81" w:rsidRPr="00F43E74">
        <w:t>. ábra]</w:t>
      </w:r>
      <w:r w:rsidR="00D00F81" w:rsidRPr="00E20DEF">
        <w:t>,</w:t>
      </w:r>
    </w:p>
    <w:p w:rsidR="002D6534" w:rsidRPr="00E20DEF" w:rsidRDefault="002D6534" w:rsidP="005155B7">
      <w:pPr>
        <w:pStyle w:val="R3pont"/>
      </w:pPr>
      <w:r w:rsidRPr="00E20DEF">
        <w:t>sorházas</w:t>
      </w:r>
      <w:r w:rsidR="000E2F29">
        <w:t>,</w:t>
      </w:r>
    </w:p>
    <w:p w:rsidR="002D6534" w:rsidRPr="00E20DEF" w:rsidRDefault="002D6534" w:rsidP="005155B7">
      <w:pPr>
        <w:pStyle w:val="R3pont"/>
      </w:pPr>
      <w:r w:rsidRPr="00E20DEF">
        <w:t>oldalszárnyas.</w:t>
      </w:r>
    </w:p>
    <w:p w:rsidR="00D00F81" w:rsidRDefault="00D00F81" w:rsidP="005155B7">
      <w:pPr>
        <w:pStyle w:val="R2bekezdes"/>
      </w:pPr>
      <w:r>
        <w:t xml:space="preserve">Amennyiben az építési övezet előírása másként nem rendelkezik a zártsorú beépítési módú építési övezetben az épület-elhelyezés típusa általános, melynek előírásait a </w:t>
      </w:r>
      <w:r w:rsidRPr="003C0702">
        <w:rPr>
          <w:b/>
          <w:highlight w:val="yellow"/>
        </w:rPr>
        <w:t>30. §</w:t>
      </w:r>
      <w:r>
        <w:t xml:space="preserve"> rögzíti.</w:t>
      </w:r>
    </w:p>
    <w:p w:rsidR="002D6534" w:rsidRDefault="002D6534" w:rsidP="005155B7">
      <w:pPr>
        <w:pStyle w:val="R2bekezdes"/>
      </w:pPr>
      <w:r w:rsidRPr="00E20DEF">
        <w:t>Az (5) bekezdés b)</w:t>
      </w:r>
      <w:r w:rsidR="00341FA1">
        <w:t xml:space="preserve"> </w:t>
      </w:r>
      <w:r w:rsidRPr="00E20DEF">
        <w:t>-</w:t>
      </w:r>
      <w:r w:rsidR="00341FA1">
        <w:t xml:space="preserve"> </w:t>
      </w:r>
      <w:r w:rsidRPr="00E20DEF">
        <w:t>d) pontok szerinti épület-elhelyezés</w:t>
      </w:r>
      <w:r w:rsidR="00F74B0F" w:rsidRPr="00E20DEF">
        <w:t xml:space="preserve"> és épületcsatlakozás</w:t>
      </w:r>
      <w:r w:rsidRPr="00E20DEF">
        <w:t xml:space="preserve"> előírásait az építési övezet határozza meg.</w:t>
      </w:r>
    </w:p>
    <w:p w:rsidR="00233BD1" w:rsidRPr="00233BD1" w:rsidRDefault="00233BD1" w:rsidP="00233BD1">
      <w:pPr>
        <w:pStyle w:val="Nincstrkz"/>
      </w:pPr>
    </w:p>
    <w:p w:rsidR="002D6534" w:rsidRPr="00E20DEF" w:rsidRDefault="002D6534" w:rsidP="00233BD1">
      <w:pPr>
        <w:pStyle w:val="R03alfejezet"/>
      </w:pPr>
      <w:bookmarkStart w:id="423" w:name="_Toc518295773"/>
      <w:bookmarkStart w:id="424" w:name="_Toc518295774"/>
      <w:bookmarkStart w:id="425" w:name="_Toc518295775"/>
      <w:bookmarkStart w:id="426" w:name="_Toc518295776"/>
      <w:bookmarkStart w:id="427" w:name="_Toc518295777"/>
      <w:bookmarkStart w:id="428" w:name="_Toc518295778"/>
      <w:bookmarkStart w:id="429" w:name="_Toc13561484"/>
      <w:bookmarkStart w:id="430" w:name="_Toc17703353"/>
      <w:bookmarkEnd w:id="423"/>
      <w:bookmarkEnd w:id="424"/>
      <w:bookmarkEnd w:id="425"/>
      <w:bookmarkEnd w:id="426"/>
      <w:bookmarkEnd w:id="427"/>
      <w:bookmarkEnd w:id="428"/>
      <w:r w:rsidRPr="00E20DEF">
        <w:t>Zártsorú beépítési módban az általános épület-elhelyezés előírásai</w:t>
      </w:r>
      <w:bookmarkEnd w:id="429"/>
      <w:bookmarkEnd w:id="430"/>
    </w:p>
    <w:p w:rsidR="00233BD1" w:rsidRDefault="00233BD1" w:rsidP="005155B7">
      <w:pPr>
        <w:pStyle w:val="R1para1"/>
      </w:pPr>
      <w:bookmarkStart w:id="431" w:name="_Toc13561485"/>
      <w:bookmarkStart w:id="432" w:name="_Toc17703354"/>
      <w:bookmarkEnd w:id="431"/>
      <w:r>
        <w:t>(1)</w:t>
      </w:r>
      <w:r>
        <w:tab/>
      </w:r>
      <w:r w:rsidRPr="00E20DEF">
        <w:t>A</w:t>
      </w:r>
      <w:r>
        <w:t>z</w:t>
      </w:r>
      <w:r w:rsidRPr="00E20DEF">
        <w:t xml:space="preserve"> </w:t>
      </w:r>
      <w:r w:rsidRPr="00E20DEF">
        <w:rPr>
          <w:b/>
        </w:rPr>
        <w:t>épületcsatlakozás</w:t>
      </w:r>
      <w:r w:rsidRPr="00E20DEF">
        <w:t xml:space="preserve"> (2) bekezdésben foglalt szabályait akkor kell alkalmazni, ha</w:t>
      </w:r>
      <w:bookmarkEnd w:id="432"/>
    </w:p>
    <w:p w:rsidR="00134161" w:rsidRPr="00E20DEF" w:rsidRDefault="00134161" w:rsidP="005155B7">
      <w:pPr>
        <w:pStyle w:val="R3pont"/>
      </w:pPr>
      <w:r w:rsidRPr="00E20DEF">
        <w:t xml:space="preserve">a meglévő szomszéd épület közterület felé néző vagy udvari homlokzatának </w:t>
      </w:r>
      <w:r w:rsidRPr="006800DB">
        <w:rPr>
          <w:i/>
        </w:rPr>
        <w:t>csatlakozó párkánymagasság</w:t>
      </w:r>
      <w:r w:rsidRPr="00E20DEF">
        <w:t xml:space="preserve">a </w:t>
      </w:r>
      <w:r w:rsidR="002D46F4" w:rsidRPr="00E20DEF">
        <w:t xml:space="preserve">nagyobb </w:t>
      </w:r>
      <w:r w:rsidRPr="00E20DEF">
        <w:t>az ép</w:t>
      </w:r>
      <w:r w:rsidR="002D46F4" w:rsidRPr="00E20DEF">
        <w:t>ítési övezetben megengedett</w:t>
      </w:r>
      <w:r w:rsidR="00D801B1">
        <w:t xml:space="preserve"> legnagyobb</w:t>
      </w:r>
      <w:r w:rsidRPr="00E20DEF">
        <w:t xml:space="preserve"> </w:t>
      </w:r>
      <w:r w:rsidRPr="006800DB">
        <w:t xml:space="preserve">beépítési </w:t>
      </w:r>
      <w:r w:rsidRPr="005C33BB">
        <w:t>magasság 6,0</w:t>
      </w:r>
      <w:r w:rsidR="002D46F4" w:rsidRPr="005C33BB">
        <w:t xml:space="preserve"> méterrel</w:t>
      </w:r>
      <w:r w:rsidR="002D46F4" w:rsidRPr="00E20DEF">
        <w:t xml:space="preserve"> csökkentett értékénél</w:t>
      </w:r>
      <w:r w:rsidRPr="00E20DEF">
        <w:t>,</w:t>
      </w:r>
    </w:p>
    <w:p w:rsidR="00134161" w:rsidRPr="00E20DEF" w:rsidRDefault="00134161" w:rsidP="005155B7">
      <w:pPr>
        <w:pStyle w:val="R3pont"/>
      </w:pPr>
      <w:r w:rsidRPr="00E20DEF">
        <w:t xml:space="preserve">a szomszéd telek határán álló meglévő tűzfal magassága </w:t>
      </w:r>
      <w:r w:rsidR="002D46F4" w:rsidRPr="00E20DEF">
        <w:t>nagyobb az építési övezetben megengedett</w:t>
      </w:r>
      <w:r w:rsidR="00D801B1">
        <w:t xml:space="preserve"> legnagyobb</w:t>
      </w:r>
      <w:r w:rsidR="002D46F4" w:rsidRPr="00E20DEF">
        <w:t xml:space="preserve"> </w:t>
      </w:r>
      <w:r w:rsidRPr="006800DB">
        <w:t xml:space="preserve">beépítési magasság </w:t>
      </w:r>
      <w:r w:rsidR="002D46F4" w:rsidRPr="00E20DEF">
        <w:t>3,0 méterrel csökkentett értékénél</w:t>
      </w:r>
      <w:r w:rsidRPr="00E20DEF">
        <w:t>.</w:t>
      </w:r>
    </w:p>
    <w:p w:rsidR="00134161" w:rsidRPr="00E20DEF" w:rsidRDefault="00134161" w:rsidP="001F10DA">
      <w:pPr>
        <w:pStyle w:val="R2bekezdes"/>
        <w:numPr>
          <w:ilvl w:val="1"/>
          <w:numId w:val="29"/>
        </w:numPr>
        <w:ind w:left="1134" w:hanging="567"/>
      </w:pPr>
      <w:r w:rsidRPr="00E20DEF">
        <w:t>A</w:t>
      </w:r>
      <w:r w:rsidR="007F010B">
        <w:t>z</w:t>
      </w:r>
      <w:r w:rsidRPr="00E20DEF">
        <w:t xml:space="preserve"> </w:t>
      </w:r>
      <w:r w:rsidR="004F1F1B" w:rsidRPr="005155B7">
        <w:rPr>
          <w:b/>
        </w:rPr>
        <w:t xml:space="preserve">az </w:t>
      </w:r>
      <w:r w:rsidRPr="005155B7">
        <w:rPr>
          <w:b/>
        </w:rPr>
        <w:t>épületcsatlakozás</w:t>
      </w:r>
      <w:r w:rsidRPr="00E20DEF">
        <w:t xml:space="preserve"> szabályai a következők </w:t>
      </w:r>
      <w:r w:rsidRPr="005155B7">
        <w:rPr>
          <w:i/>
        </w:rPr>
        <w:t>[</w:t>
      </w:r>
      <w:r w:rsidR="00341FA1" w:rsidRPr="005155B7">
        <w:rPr>
          <w:i/>
        </w:rPr>
        <w:t>7</w:t>
      </w:r>
      <w:r w:rsidRPr="005155B7">
        <w:rPr>
          <w:i/>
        </w:rPr>
        <w:t>. melléklet 3.</w:t>
      </w:r>
      <w:r w:rsidR="009157F1" w:rsidRPr="005155B7">
        <w:rPr>
          <w:i/>
        </w:rPr>
        <w:t>a. és 3.b.</w:t>
      </w:r>
      <w:r w:rsidRPr="005155B7">
        <w:rPr>
          <w:i/>
        </w:rPr>
        <w:t xml:space="preserve"> ábra]</w:t>
      </w:r>
      <w:r w:rsidRPr="00E20DEF">
        <w:t>:</w:t>
      </w:r>
    </w:p>
    <w:p w:rsidR="005D75B3" w:rsidRPr="00E20DEF" w:rsidRDefault="0086139B" w:rsidP="005155B7">
      <w:pPr>
        <w:pStyle w:val="R3pont"/>
      </w:pPr>
      <w:r w:rsidRPr="00E20DEF">
        <w:t>az épület közterület felé néző homlokzatának síkja</w:t>
      </w:r>
      <w:r w:rsidR="00092AD9" w:rsidRPr="00092AD9">
        <w:t xml:space="preserve"> </w:t>
      </w:r>
      <w:r w:rsidR="00092AD9" w:rsidRPr="00E20DEF">
        <w:t>a meglévő szomszéd épület közterület felé néző homlokzatának síkjától nem térhet el legalább 3,0 méter hosszon</w:t>
      </w:r>
    </w:p>
    <w:p w:rsidR="00B97628" w:rsidRPr="00E20DEF" w:rsidRDefault="005D75B3" w:rsidP="005155B7">
      <w:pPr>
        <w:pStyle w:val="R3pont"/>
      </w:pPr>
      <w:r w:rsidRPr="00E20DEF">
        <w:t>a telek oldalhatára mentén a telek közterületi határvonalától (homlokvonalától) számított</w:t>
      </w:r>
      <w:r w:rsidR="00101AA0">
        <w:t xml:space="preserve"> </w:t>
      </w:r>
      <w:r w:rsidR="004739DD" w:rsidRPr="00E20DEF">
        <w:t>20 méteren belül a meglévő</w:t>
      </w:r>
      <w:r w:rsidR="00ED0515">
        <w:t xml:space="preserve"> és csatlakozó</w:t>
      </w:r>
      <w:r w:rsidR="004739DD" w:rsidRPr="00E20DEF">
        <w:t xml:space="preserve"> szomszéd épület udvari homlokzatának síkjától legfeljebb 1,5 méterre</w:t>
      </w:r>
      <w:r w:rsidR="009A6253">
        <w:t>l</w:t>
      </w:r>
      <w:r w:rsidR="004739DD" w:rsidRPr="00E20DEF">
        <w:t xml:space="preserve"> lehet eltérni legalább 3 méter hosszon</w:t>
      </w:r>
      <w:r w:rsidR="004739DD">
        <w:t>,</w:t>
      </w:r>
    </w:p>
    <w:p w:rsidR="004739DD" w:rsidRDefault="004739DD" w:rsidP="005155B7">
      <w:pPr>
        <w:pStyle w:val="R3pont"/>
      </w:pPr>
      <w:r w:rsidRPr="00E20DEF">
        <w:t>a telek oldalhatára mentén a telek közterületi határvonalától (homlokvonalától) számított</w:t>
      </w:r>
      <w:r w:rsidR="00CB7D5D">
        <w:t xml:space="preserve"> </w:t>
      </w:r>
      <w:r w:rsidRPr="00E20DEF">
        <w:t>20 méteren</w:t>
      </w:r>
      <w:r w:rsidRPr="004739DD">
        <w:t xml:space="preserve"> </w:t>
      </w:r>
      <w:r w:rsidRPr="00E20DEF">
        <w:t>túl tűzfal</w:t>
      </w:r>
      <w:r w:rsidR="009F53FD">
        <w:t xml:space="preserve"> </w:t>
      </w:r>
      <w:r w:rsidRPr="00E20DEF">
        <w:t>akkor állhat, ha a szomszéd telek oldalhatárán meglévő tűzfal áll</w:t>
      </w:r>
      <w:r>
        <w:t>, és amennyiben a meglévő tűzfal hossza</w:t>
      </w:r>
    </w:p>
    <w:p w:rsidR="004739DD" w:rsidRPr="00E20DEF" w:rsidRDefault="004739DD" w:rsidP="005155B7">
      <w:pPr>
        <w:pStyle w:val="R4alpont"/>
      </w:pPr>
      <w:r>
        <w:t xml:space="preserve">legfeljebb a telekhatár hosszának 2/3-a, </w:t>
      </w:r>
      <w:r w:rsidR="009A6253">
        <w:t xml:space="preserve">akkor </w:t>
      </w:r>
      <w:r w:rsidR="00665C42">
        <w:t xml:space="preserve">a </w:t>
      </w:r>
      <w:r>
        <w:t>tűzfal hossza nem haladhatja meg a szomszéd tűzfal hosszát</w:t>
      </w:r>
      <w:r w:rsidRPr="00E20DEF">
        <w:t>,</w:t>
      </w:r>
    </w:p>
    <w:p w:rsidR="004739DD" w:rsidRPr="00E20DEF" w:rsidRDefault="004739DD" w:rsidP="005155B7">
      <w:pPr>
        <w:pStyle w:val="R4alpont"/>
      </w:pPr>
      <w:r>
        <w:t>meghaladja a telekhatár hosszának 2/3-át,</w:t>
      </w:r>
      <w:r w:rsidR="000C548A">
        <w:t xml:space="preserve"> </w:t>
      </w:r>
      <w:r w:rsidR="009A6253">
        <w:t>akkor</w:t>
      </w:r>
      <w:r>
        <w:t xml:space="preserve"> a tűzfal a telekhatár mentén végig kialakítható</w:t>
      </w:r>
      <w:r w:rsidRPr="00E20DEF">
        <w:t>,</w:t>
      </w:r>
    </w:p>
    <w:p w:rsidR="00B97628" w:rsidRDefault="0086139B" w:rsidP="005155B7">
      <w:pPr>
        <w:pStyle w:val="R3pont"/>
      </w:pPr>
      <w:r w:rsidRPr="00E20DEF">
        <w:t>a telek hátsó határa mentén</w:t>
      </w:r>
      <w:r w:rsidR="00EA2F7C" w:rsidRPr="00E20DEF">
        <w:t xml:space="preserve"> tűzfal akkor á</w:t>
      </w:r>
      <w:r w:rsidR="008A5E73" w:rsidRPr="00E20DEF">
        <w:t xml:space="preserve">llhat, ha a szomszéd telek határán meglévő </w:t>
      </w:r>
      <w:r w:rsidR="00EA2F7C" w:rsidRPr="00E20DEF">
        <w:t xml:space="preserve">tűzfal áll, </w:t>
      </w:r>
      <w:r w:rsidR="004739DD">
        <w:t>és amennyiben a meglévő tűzfal hossza</w:t>
      </w:r>
    </w:p>
    <w:p w:rsidR="004739DD" w:rsidRPr="00E20DEF" w:rsidRDefault="004739DD" w:rsidP="005155B7">
      <w:pPr>
        <w:pStyle w:val="R4alpont"/>
      </w:pPr>
      <w:r>
        <w:t xml:space="preserve">legfeljebb a telekhatár hosszának 2/3-a, </w:t>
      </w:r>
      <w:r w:rsidR="009A6253">
        <w:t xml:space="preserve">akkor a </w:t>
      </w:r>
      <w:r>
        <w:t>tűzfal hossza nem haladhatja meg a szomszéd tűzfal hosszát</w:t>
      </w:r>
      <w:r w:rsidRPr="00E20DEF">
        <w:t>,</w:t>
      </w:r>
    </w:p>
    <w:p w:rsidR="004739DD" w:rsidRPr="00E20DEF" w:rsidRDefault="004739DD" w:rsidP="005155B7">
      <w:pPr>
        <w:pStyle w:val="R4alpont"/>
      </w:pPr>
      <w:r>
        <w:t xml:space="preserve">meghaladja a telekhatár hosszának 2/3-át, </w:t>
      </w:r>
      <w:r w:rsidR="009A6253">
        <w:t xml:space="preserve">akkor </w:t>
      </w:r>
      <w:r>
        <w:t>a tűzfal a telekhatár mentén végig kialakítható</w:t>
      </w:r>
      <w:r w:rsidRPr="00E20DEF">
        <w:t>,</w:t>
      </w:r>
    </w:p>
    <w:p w:rsidR="00455F29" w:rsidRPr="00E20DEF" w:rsidRDefault="002D46F4" w:rsidP="005155B7">
      <w:pPr>
        <w:pStyle w:val="R3pont"/>
      </w:pPr>
      <w:r w:rsidRPr="00E20DEF">
        <w:t xml:space="preserve">huzamos tartózkodásra szolgáló helyiség </w:t>
      </w:r>
      <w:r w:rsidR="00455F29" w:rsidRPr="00E20DEF">
        <w:t>nyílászáró</w:t>
      </w:r>
      <w:r w:rsidR="00E26A24">
        <w:t>i</w:t>
      </w:r>
      <w:r w:rsidR="00455F29" w:rsidRPr="00E20DEF">
        <w:t xml:space="preserve">t tartalmazó homlokzat </w:t>
      </w:r>
      <w:r w:rsidR="00455F29" w:rsidRPr="006800DB">
        <w:rPr>
          <w:i/>
        </w:rPr>
        <w:t>homlokzati sík</w:t>
      </w:r>
      <w:r w:rsidR="00455F29" w:rsidRPr="00157FE9">
        <w:t>jának</w:t>
      </w:r>
      <w:r w:rsidR="00455F29" w:rsidRPr="00E20DEF">
        <w:t xml:space="preserve"> távolsága </w:t>
      </w:r>
      <w:r w:rsidR="007E45CC" w:rsidRPr="00E20DEF">
        <w:t>a</w:t>
      </w:r>
      <w:r w:rsidR="008A5E73" w:rsidRPr="00E20DEF">
        <w:t xml:space="preserve"> szomszéd telek határán</w:t>
      </w:r>
      <w:r w:rsidR="00455F29" w:rsidRPr="00E20DEF">
        <w:t xml:space="preserve"> álló</w:t>
      </w:r>
      <w:r w:rsidR="008A5E73" w:rsidRPr="00E20DEF">
        <w:t xml:space="preserve"> </w:t>
      </w:r>
      <w:r w:rsidR="007E45CC" w:rsidRPr="00E20DEF">
        <w:t>meglévő</w:t>
      </w:r>
      <w:r w:rsidR="00455F29" w:rsidRPr="00E20DEF">
        <w:t xml:space="preserve"> tűzfaltól legalább</w:t>
      </w:r>
      <w:r w:rsidR="005C33BB">
        <w:t xml:space="preserve"> </w:t>
      </w:r>
      <w:r w:rsidR="00455F29" w:rsidRPr="00EA0AD3">
        <w:t xml:space="preserve">a </w:t>
      </w:r>
      <w:r w:rsidR="00D801B1">
        <w:t xml:space="preserve">telekhatárra néző homlokzat </w:t>
      </w:r>
      <w:r w:rsidR="00455F29" w:rsidRPr="00EA0AD3">
        <w:t>homlokzatmagasság értékének</w:t>
      </w:r>
      <w:r w:rsidR="00455F29" w:rsidRPr="00E20DEF">
        <w:t xml:space="preserve"> </w:t>
      </w:r>
      <w:r w:rsidR="00D801B1">
        <w:t xml:space="preserve">(F/L) </w:t>
      </w:r>
      <w:r w:rsidR="00455F29" w:rsidRPr="00E20DEF">
        <w:t>kétharmada</w:t>
      </w:r>
      <w:r w:rsidR="009A6253">
        <w:t>.</w:t>
      </w:r>
    </w:p>
    <w:p w:rsidR="007F010B" w:rsidRDefault="00AE2769" w:rsidP="005155B7">
      <w:pPr>
        <w:pStyle w:val="R2bekezdes"/>
      </w:pPr>
      <w:r w:rsidRPr="00233BD1">
        <w:t xml:space="preserve">Meglévő védett szomszéd épülethez való </w:t>
      </w:r>
      <w:r w:rsidR="00092AD9" w:rsidRPr="00233BD1">
        <w:t>épület</w:t>
      </w:r>
      <w:r w:rsidRPr="00233BD1">
        <w:t>csatlakozás</w:t>
      </w:r>
      <w:r>
        <w:t xml:space="preserve"> (2</w:t>
      </w:r>
      <w:r w:rsidRPr="00E20DEF">
        <w:t>) bekezdéstől eltérő szabályai</w:t>
      </w:r>
      <w:r>
        <w:t xml:space="preserve"> a következők</w:t>
      </w:r>
      <w:r w:rsidRPr="00E20DEF">
        <w:t>:</w:t>
      </w:r>
    </w:p>
    <w:p w:rsidR="00AE2769" w:rsidRPr="00E20DEF" w:rsidRDefault="00AE2769" w:rsidP="005155B7">
      <w:pPr>
        <w:pStyle w:val="R3pont"/>
      </w:pPr>
      <w:r w:rsidRPr="00E20DEF">
        <w:t>a meglévő védett szomszéd épület udvari homlokzatának síkjától nem szabad eltérni a telek oldalhatárától mért legalább 3,0 méter hosszon,</w:t>
      </w:r>
    </w:p>
    <w:p w:rsidR="00AE2769" w:rsidRPr="00E20DEF" w:rsidRDefault="00AE2769" w:rsidP="005155B7">
      <w:pPr>
        <w:pStyle w:val="R3pont"/>
      </w:pPr>
      <w:r w:rsidRPr="00E20DEF">
        <w:t>meglévő védett szomszéd épület tűzfala mentén,</w:t>
      </w:r>
      <w:r w:rsidR="00092AD9">
        <w:t xml:space="preserve"> csak</w:t>
      </w:r>
      <w:r w:rsidRPr="00E20DEF">
        <w:t xml:space="preserve"> azzal megegyező hosszon </w:t>
      </w:r>
      <w:r w:rsidR="00092AD9" w:rsidRPr="00E20DEF">
        <w:t xml:space="preserve">létesíthető </w:t>
      </w:r>
      <w:r w:rsidR="00092AD9">
        <w:t>új tűzfal</w:t>
      </w:r>
      <w:r w:rsidRPr="00E20DEF">
        <w:t>.</w:t>
      </w:r>
    </w:p>
    <w:p w:rsidR="00092AD9" w:rsidRDefault="00092AD9" w:rsidP="005155B7">
      <w:pPr>
        <w:pStyle w:val="R2bekezdes"/>
      </w:pPr>
      <w:r w:rsidRPr="00233BD1">
        <w:t>Nem beépített szomszéd telekhez való</w:t>
      </w:r>
      <w:r w:rsidR="00C76EC8" w:rsidRPr="00233BD1">
        <w:t xml:space="preserve"> </w:t>
      </w:r>
      <w:r w:rsidRPr="00233BD1">
        <w:t>csatlakozás</w:t>
      </w:r>
      <w:r>
        <w:t xml:space="preserve"> szabályai a következők:</w:t>
      </w:r>
    </w:p>
    <w:p w:rsidR="00092AD9" w:rsidRPr="00092AD9" w:rsidRDefault="00092AD9" w:rsidP="005155B7">
      <w:pPr>
        <w:pStyle w:val="R3pont"/>
      </w:pPr>
      <w:r w:rsidRPr="007D7BEA">
        <w:t>az utca felőli homlokzatot az előkerti határvonalra, előkert hiányában a telek homlokvonalára kell állítani a telek oldalhatárától számított legalább 3 méter hosszon</w:t>
      </w:r>
      <w:r w:rsidRPr="00092AD9">
        <w:t>,</w:t>
      </w:r>
    </w:p>
    <w:p w:rsidR="00092AD9" w:rsidRPr="00E20DEF" w:rsidRDefault="00092AD9" w:rsidP="005155B7">
      <w:pPr>
        <w:pStyle w:val="R3pont"/>
      </w:pPr>
      <w:r>
        <w:t>a telek oldalhatára mentén</w:t>
      </w:r>
      <w:r w:rsidRPr="00092AD9">
        <w:t xml:space="preserve"> </w:t>
      </w:r>
      <w:r w:rsidR="00D801B1">
        <w:t xml:space="preserve">tűzfal </w:t>
      </w:r>
      <w:r w:rsidRPr="00E20DEF">
        <w:t>a telek közterületi határvonalától (homlokvonalától) számított</w:t>
      </w:r>
      <w:r>
        <w:t xml:space="preserve"> </w:t>
      </w:r>
      <w:r w:rsidRPr="00E20DEF">
        <w:t>20 méteren belül</w:t>
      </w:r>
      <w:r w:rsidR="00D801B1">
        <w:t xml:space="preserve"> alakítható ki</w:t>
      </w:r>
      <w:r w:rsidRPr="00E20DEF">
        <w:t>.</w:t>
      </w:r>
    </w:p>
    <w:p w:rsidR="000F2571" w:rsidRPr="00E20DEF" w:rsidRDefault="000F2571" w:rsidP="005155B7">
      <w:pPr>
        <w:pStyle w:val="R2bekezdes"/>
      </w:pPr>
      <w:r w:rsidRPr="00E20DEF">
        <w:t xml:space="preserve">A </w:t>
      </w:r>
      <w:r w:rsidR="004F1F1B" w:rsidRPr="00233BD1">
        <w:t>homlokzattelepítés szabályai a következők</w:t>
      </w:r>
      <w:r w:rsidRPr="00E20DEF">
        <w:t>:</w:t>
      </w:r>
    </w:p>
    <w:p w:rsidR="00EE492E" w:rsidRPr="00E20DEF" w:rsidRDefault="00EA2F7C" w:rsidP="005155B7">
      <w:pPr>
        <w:pStyle w:val="R3pont"/>
      </w:pPr>
      <w:r w:rsidRPr="00E20DEF">
        <w:t xml:space="preserve">huzamos tartózkodásra szolgáló helyiség nyílászáróit tartalmazó homlokzat </w:t>
      </w:r>
      <w:r w:rsidR="00DF46F6" w:rsidRPr="006800DB">
        <w:rPr>
          <w:i/>
        </w:rPr>
        <w:t>homlokzati sík</w:t>
      </w:r>
      <w:r w:rsidR="00DF46F6" w:rsidRPr="00157FE9">
        <w:t>jának</w:t>
      </w:r>
      <w:r w:rsidR="00DF46F6" w:rsidRPr="00E20DEF">
        <w:t xml:space="preserve"> </w:t>
      </w:r>
      <w:r w:rsidRPr="00E20DEF">
        <w:t>távolsága a telek</w:t>
      </w:r>
      <w:r w:rsidR="00455F29" w:rsidRPr="00E20DEF">
        <w:t xml:space="preserve"> (beépítetlen)</w:t>
      </w:r>
      <w:r w:rsidRPr="00E20DEF">
        <w:t xml:space="preserve"> oldal- vagy a hátsó határától</w:t>
      </w:r>
    </w:p>
    <w:p w:rsidR="00EE492E" w:rsidRPr="00E20DEF" w:rsidRDefault="00EE492E" w:rsidP="005155B7">
      <w:pPr>
        <w:pStyle w:val="R4alpont"/>
      </w:pPr>
      <w:r w:rsidRPr="00E20DEF">
        <w:t>legalább a</w:t>
      </w:r>
      <w:r w:rsidR="00D801B1">
        <w:t>z építési övezetben megengedett legnagyobb</w:t>
      </w:r>
      <w:r w:rsidRPr="00E20DEF">
        <w:t xml:space="preserve"> </w:t>
      </w:r>
      <w:r w:rsidRPr="006800DB">
        <w:t xml:space="preserve">beépítési magasság </w:t>
      </w:r>
      <w:r w:rsidRPr="00E20DEF">
        <w:t>értékének fele, és</w:t>
      </w:r>
    </w:p>
    <w:p w:rsidR="00EE492E" w:rsidRPr="00E20DEF" w:rsidRDefault="00EE492E" w:rsidP="005155B7">
      <w:pPr>
        <w:pStyle w:val="R4alpont"/>
      </w:pPr>
      <w:r w:rsidRPr="00E20DEF">
        <w:t>nem lehet kisebb 6,0 méternél,</w:t>
      </w:r>
    </w:p>
    <w:p w:rsidR="00EA2F7C" w:rsidRPr="00E20DEF" w:rsidRDefault="00D06EC8" w:rsidP="005155B7">
      <w:pPr>
        <w:pStyle w:val="R3pont"/>
      </w:pPr>
      <w:r w:rsidRPr="00E20DEF">
        <w:t xml:space="preserve">kizárólag </w:t>
      </w:r>
      <w:r w:rsidR="00106191" w:rsidRPr="00E20DEF">
        <w:t xml:space="preserve">nem huzamos tartózkodás céljára szolgáló helyiség nyílászáróját tartalmazó homlokzat </w:t>
      </w:r>
      <w:r w:rsidR="00DF46F6" w:rsidRPr="006800DB">
        <w:rPr>
          <w:i/>
        </w:rPr>
        <w:t>homlokzati s</w:t>
      </w:r>
      <w:r w:rsidR="00DF46F6" w:rsidRPr="006800DB">
        <w:t>íkjának</w:t>
      </w:r>
      <w:r w:rsidR="00DF46F6" w:rsidRPr="00E20DEF">
        <w:t xml:space="preserve"> </w:t>
      </w:r>
      <w:r w:rsidR="00106191" w:rsidRPr="00E20DEF">
        <w:t>(vagy nem telekhatáron álló tűzfal</w:t>
      </w:r>
      <w:r w:rsidRPr="00E20DEF">
        <w:t>ának</w:t>
      </w:r>
      <w:r w:rsidR="00106191" w:rsidRPr="00E20DEF">
        <w:t xml:space="preserve">) távolsága a telek </w:t>
      </w:r>
      <w:r w:rsidR="00455F29" w:rsidRPr="00E20DEF">
        <w:t xml:space="preserve">(beépítetlen) </w:t>
      </w:r>
      <w:r w:rsidR="00106191" w:rsidRPr="00E20DEF">
        <w:t>oldal- vagy a hátsó határától</w:t>
      </w:r>
    </w:p>
    <w:p w:rsidR="00106191" w:rsidRPr="00E20DEF" w:rsidRDefault="00106191" w:rsidP="005155B7">
      <w:pPr>
        <w:pStyle w:val="R4alpont"/>
      </w:pPr>
      <w:r w:rsidRPr="00E20DEF">
        <w:t xml:space="preserve">legalább </w:t>
      </w:r>
      <w:r w:rsidRPr="006800DB">
        <w:t>a</w:t>
      </w:r>
      <w:r w:rsidR="00D801B1">
        <w:t>z</w:t>
      </w:r>
      <w:r w:rsidRPr="006800DB">
        <w:t xml:space="preserve"> </w:t>
      </w:r>
      <w:r w:rsidR="00AA504F">
        <w:t>építési övezetben megengedett legnagyobb</w:t>
      </w:r>
      <w:r w:rsidR="00AA504F" w:rsidRPr="00E20DEF">
        <w:t xml:space="preserve"> </w:t>
      </w:r>
      <w:r w:rsidRPr="006800DB">
        <w:t xml:space="preserve">beépítési magasság </w:t>
      </w:r>
      <w:r w:rsidRPr="00E20DEF">
        <w:t>értékének</w:t>
      </w:r>
      <w:r w:rsidR="00F808CD" w:rsidRPr="00E20DEF">
        <w:t xml:space="preserve"> harmada</w:t>
      </w:r>
      <w:r w:rsidRPr="00E20DEF">
        <w:t>, és</w:t>
      </w:r>
    </w:p>
    <w:p w:rsidR="00D06EC8" w:rsidRPr="00E20DEF" w:rsidRDefault="00106191" w:rsidP="005155B7">
      <w:pPr>
        <w:pStyle w:val="R4alpont"/>
      </w:pPr>
      <w:r w:rsidRPr="00E20DEF">
        <w:t xml:space="preserve">nem lehet kisebb </w:t>
      </w:r>
    </w:p>
    <w:p w:rsidR="00D06EC8" w:rsidRPr="00E20DEF" w:rsidRDefault="00D06EC8" w:rsidP="003861CE">
      <w:pPr>
        <w:pStyle w:val="R4alpont"/>
        <w:numPr>
          <w:ilvl w:val="0"/>
          <w:numId w:val="28"/>
        </w:numPr>
      </w:pPr>
      <w:r w:rsidRPr="00E20DEF">
        <w:t>a 7,5 méter beépítési magasságot meg nem haladó építési övezetekben 4,0 méternél</w:t>
      </w:r>
    </w:p>
    <w:p w:rsidR="00106191" w:rsidRPr="00E20DEF" w:rsidRDefault="00D06EC8" w:rsidP="003861CE">
      <w:pPr>
        <w:pStyle w:val="R4alpont"/>
        <w:numPr>
          <w:ilvl w:val="0"/>
          <w:numId w:val="28"/>
        </w:numPr>
      </w:pPr>
      <w:r w:rsidRPr="00E20DEF">
        <w:t xml:space="preserve">egyéb építési övezetekben </w:t>
      </w:r>
      <w:r w:rsidR="00106191" w:rsidRPr="00E20DEF">
        <w:t>6,0 méternél</w:t>
      </w:r>
      <w:r w:rsidR="009A6253">
        <w:t>.</w:t>
      </w:r>
    </w:p>
    <w:p w:rsidR="004F1F1B" w:rsidRDefault="007F010B" w:rsidP="005155B7">
      <w:pPr>
        <w:pStyle w:val="R2bekezdes"/>
      </w:pPr>
      <w:r>
        <w:t xml:space="preserve">A </w:t>
      </w:r>
      <w:r w:rsidRPr="007D7BEA">
        <w:rPr>
          <w:b/>
        </w:rPr>
        <w:t>szomszédos telkeken egymással szemközt álló homlokzatokra</w:t>
      </w:r>
      <w:r>
        <w:t xml:space="preserve"> vonatkozó</w:t>
      </w:r>
      <w:r w:rsidR="00AE2769">
        <w:t xml:space="preserve"> (</w:t>
      </w:r>
      <w:r w:rsidR="00C76EC8">
        <w:t>7</w:t>
      </w:r>
      <w:r>
        <w:t>)</w:t>
      </w:r>
      <w:r w:rsidR="00AE2769">
        <w:t>-(</w:t>
      </w:r>
      <w:r w:rsidR="00C76EC8">
        <w:t>8</w:t>
      </w:r>
      <w:r>
        <w:t>) bekezdésben foglalat szabályokat akkor kell betartani, ha a homlokzatok legalább 6,0 méter hosszon átfedésben vannak, és homlokzatmagasságaik különbsége nem haladja meg a 6,0 métert.</w:t>
      </w:r>
    </w:p>
    <w:p w:rsidR="0010793F" w:rsidRPr="00E20DEF" w:rsidRDefault="00FD1083" w:rsidP="005155B7">
      <w:pPr>
        <w:pStyle w:val="R2bekezdes"/>
      </w:pPr>
      <w:r w:rsidRPr="00E20DEF">
        <w:t xml:space="preserve">A </w:t>
      </w:r>
      <w:r w:rsidRPr="00390C64">
        <w:t>szomszédos telkeken egymással szemközt álló homlokzatok</w:t>
      </w:r>
      <w:r w:rsidR="00DF46F6" w:rsidRPr="00390C64">
        <w:t xml:space="preserve"> </w:t>
      </w:r>
      <w:r w:rsidR="00DF46F6" w:rsidRPr="00390C64">
        <w:rPr>
          <w:i/>
        </w:rPr>
        <w:t>homlokzati sík</w:t>
      </w:r>
      <w:r w:rsidR="00DF46F6" w:rsidRPr="00390C64">
        <w:t xml:space="preserve">jai közötti legkisebb </w:t>
      </w:r>
      <w:r w:rsidRPr="00390C64">
        <w:t>távolság</w:t>
      </w:r>
      <w:r w:rsidR="009157F1">
        <w:t xml:space="preserve"> </w:t>
      </w:r>
      <w:r w:rsidR="009157F1" w:rsidRPr="00E20DEF">
        <w:rPr>
          <w:i/>
        </w:rPr>
        <w:t>[</w:t>
      </w:r>
      <w:r w:rsidR="009157F1">
        <w:rPr>
          <w:i/>
        </w:rPr>
        <w:t>7</w:t>
      </w:r>
      <w:r w:rsidR="009157F1" w:rsidRPr="00E20DEF">
        <w:rPr>
          <w:i/>
        </w:rPr>
        <w:t>. melléklet 3.</w:t>
      </w:r>
      <w:r w:rsidR="009157F1">
        <w:rPr>
          <w:i/>
        </w:rPr>
        <w:t xml:space="preserve">c. </w:t>
      </w:r>
      <w:r w:rsidR="009157F1" w:rsidRPr="00E20DEF">
        <w:rPr>
          <w:i/>
        </w:rPr>
        <w:t>ábra]</w:t>
      </w:r>
    </w:p>
    <w:p w:rsidR="00FD1083" w:rsidRPr="00E20DEF" w:rsidRDefault="00FD1083" w:rsidP="005155B7">
      <w:pPr>
        <w:pStyle w:val="R3pont"/>
      </w:pPr>
      <w:r w:rsidRPr="00E20DEF">
        <w:t>legalább a</w:t>
      </w:r>
      <w:r w:rsidR="000C7580">
        <w:t>z</w:t>
      </w:r>
      <w:r w:rsidRPr="00E20DEF">
        <w:t xml:space="preserve"> </w:t>
      </w:r>
      <w:r w:rsidR="000C7580">
        <w:t>építési övezetben megengedett legnagyobb</w:t>
      </w:r>
      <w:r w:rsidR="000C7580" w:rsidRPr="00E20DEF">
        <w:t xml:space="preserve"> </w:t>
      </w:r>
      <w:r w:rsidRPr="00E20DEF">
        <w:t>beépítési magasság értékének kétharmada</w:t>
      </w:r>
    </w:p>
    <w:p w:rsidR="007F5E47" w:rsidRDefault="007F5E47" w:rsidP="005155B7">
      <w:pPr>
        <w:pStyle w:val="R4alpont"/>
      </w:pPr>
      <w:r>
        <w:t>egy huzamos tartózkodás céljára szolgáló helyiség nyílászáróját tartalmazó homlokzat és egy</w:t>
      </w:r>
      <w:r w:rsidRPr="00E20DEF">
        <w:t xml:space="preserve"> kizárólag nem huzamos tartózkodás céljára szolgáló helyiség nyílászáróját tartalmazó homlokzat</w:t>
      </w:r>
      <w:r>
        <w:t xml:space="preserve"> vagy tűzfal között,</w:t>
      </w:r>
    </w:p>
    <w:p w:rsidR="00FD1083" w:rsidRPr="00E20DEF" w:rsidRDefault="001601C4" w:rsidP="005155B7">
      <w:pPr>
        <w:pStyle w:val="R4alpont"/>
      </w:pPr>
      <w:r w:rsidRPr="00E20DEF">
        <w:t>két</w:t>
      </w:r>
      <w:r w:rsidR="00FD1083" w:rsidRPr="00E20DEF">
        <w:t xml:space="preserve"> </w:t>
      </w:r>
      <w:r w:rsidR="00EB24DF" w:rsidRPr="00E20DEF">
        <w:t>kizárólag</w:t>
      </w:r>
      <w:r w:rsidR="00FD1083" w:rsidRPr="00E20DEF">
        <w:t xml:space="preserve"> nem huzamos tartózkodás céljára szolgáló helyiség nyílászáróját tartalmaz</w:t>
      </w:r>
      <w:r w:rsidRPr="00E20DEF">
        <w:t>ó homlokzat között</w:t>
      </w:r>
      <w:r w:rsidR="00EB24DF" w:rsidRPr="00E20DEF">
        <w:t xml:space="preserve">, vagy </w:t>
      </w:r>
    </w:p>
    <w:p w:rsidR="00FD1083" w:rsidRPr="00E20DEF" w:rsidRDefault="001601C4" w:rsidP="005155B7">
      <w:pPr>
        <w:pStyle w:val="R4alpont"/>
      </w:pPr>
      <w:r w:rsidRPr="00E20DEF">
        <w:t>egy kizárólag nem huzamos tartózkodás céljára szolgáló helyiség nyílászáróját tartalmazó homlokzat és egy tűzfal között</w:t>
      </w:r>
      <w:r w:rsidR="00FD1083" w:rsidRPr="00E20DEF">
        <w:t>,</w:t>
      </w:r>
    </w:p>
    <w:p w:rsidR="001601C4" w:rsidRPr="00E20DEF" w:rsidRDefault="00FD1083" w:rsidP="005155B7">
      <w:pPr>
        <w:pStyle w:val="R3pont"/>
      </w:pPr>
      <w:r w:rsidRPr="00E20DEF">
        <w:t>legalább a telepítési távolság értéke</w:t>
      </w:r>
      <w:r w:rsidR="00EB24DF" w:rsidRPr="00E20DEF">
        <w:t>, ha mindkét homlokzat huzamos tartózkodásra szolgáló helyiség nyílászáróját tartalmazza</w:t>
      </w:r>
      <w:r w:rsidR="001601C4" w:rsidRPr="00E20DEF">
        <w:t>,</w:t>
      </w:r>
    </w:p>
    <w:p w:rsidR="00FD1083" w:rsidRPr="00E20DEF" w:rsidRDefault="001601C4" w:rsidP="005155B7">
      <w:pPr>
        <w:pStyle w:val="R3pont"/>
      </w:pPr>
      <w:r w:rsidRPr="00E20DEF">
        <w:t>két tűzfal között tetszőleges</w:t>
      </w:r>
      <w:r w:rsidR="00FD1083" w:rsidRPr="00E20DEF">
        <w:t xml:space="preserve">. </w:t>
      </w:r>
    </w:p>
    <w:p w:rsidR="004801B1" w:rsidRPr="00E20DEF" w:rsidRDefault="008378B6" w:rsidP="005155B7">
      <w:pPr>
        <w:pStyle w:val="R2bekezdes"/>
      </w:pPr>
      <w:r w:rsidRPr="00E20DEF">
        <w:t>A</w:t>
      </w:r>
      <w:r w:rsidR="007F010B">
        <w:t>z</w:t>
      </w:r>
      <w:r w:rsidRPr="00E20DEF">
        <w:t xml:space="preserve"> (</w:t>
      </w:r>
      <w:r w:rsidR="00C76EC8">
        <w:t>7</w:t>
      </w:r>
      <w:r w:rsidR="004801B1" w:rsidRPr="00E20DEF">
        <w:t>) bekez</w:t>
      </w:r>
      <w:r w:rsidR="008A5E73" w:rsidRPr="00E20DEF">
        <w:t>dés szerinti</w:t>
      </w:r>
      <w:r w:rsidR="004801B1" w:rsidRPr="00E20DEF">
        <w:t xml:space="preserve"> </w:t>
      </w:r>
      <w:r w:rsidR="007F010B">
        <w:rPr>
          <w:b/>
        </w:rPr>
        <w:t>legkisebb távolság megállapítása</w:t>
      </w:r>
      <w:r w:rsidR="00E02797" w:rsidRPr="00E20DEF">
        <w:t xml:space="preserve"> során </w:t>
      </w:r>
      <w:r w:rsidR="004801B1" w:rsidRPr="00E20DEF">
        <w:t xml:space="preserve">nem kell figyelembe venni a földszintes </w:t>
      </w:r>
      <w:r w:rsidR="004801B1" w:rsidRPr="006800DB">
        <w:rPr>
          <w:i/>
        </w:rPr>
        <w:t>kiszolgáló épület</w:t>
      </w:r>
      <w:r w:rsidR="004801B1" w:rsidRPr="00157FE9">
        <w:t>et</w:t>
      </w:r>
      <w:r w:rsidR="004801B1" w:rsidRPr="00E20DEF">
        <w:t>.</w:t>
      </w:r>
    </w:p>
    <w:p w:rsidR="001C2A9C" w:rsidRPr="00E20DEF" w:rsidRDefault="004801B1" w:rsidP="005155B7">
      <w:pPr>
        <w:pStyle w:val="R2bekezdes"/>
      </w:pPr>
      <w:r w:rsidRPr="00E20DEF">
        <w:t xml:space="preserve">Az </w:t>
      </w:r>
      <w:r w:rsidRPr="00E20DEF">
        <w:rPr>
          <w:b/>
        </w:rPr>
        <w:t>udvari homlokzat</w:t>
      </w:r>
      <w:r w:rsidRPr="00E20DEF">
        <w:t xml:space="preserve"> kialakításának szabályai:</w:t>
      </w:r>
    </w:p>
    <w:p w:rsidR="004801B1" w:rsidRPr="00E20DEF" w:rsidRDefault="004801B1" w:rsidP="005155B7">
      <w:pPr>
        <w:pStyle w:val="R3pont"/>
      </w:pPr>
      <w:r w:rsidRPr="00E20DEF">
        <w:t xml:space="preserve">erkélyt, </w:t>
      </w:r>
      <w:r w:rsidRPr="00D142AD">
        <w:rPr>
          <w:i/>
        </w:rPr>
        <w:t>zárterkély</w:t>
      </w:r>
      <w:r w:rsidRPr="00E20DEF">
        <w:t>t és loggiát a telek oldalhatárától legalább 1,5 méteres távolságban szabad csak létesíteni,</w:t>
      </w:r>
    </w:p>
    <w:p w:rsidR="004801B1" w:rsidRPr="00E20DEF" w:rsidRDefault="004801B1" w:rsidP="005155B7">
      <w:pPr>
        <w:pStyle w:val="R3pont"/>
      </w:pPr>
      <w:r w:rsidRPr="00E20DEF">
        <w:t>nyílászáró csak akkor létesíthető a telek oldalhatárától számított 1,5 méteren belül, ha az adott falszakasz legalább 90º-os szöget zár be az oldalhatárral,</w:t>
      </w:r>
    </w:p>
    <w:p w:rsidR="004801B1" w:rsidRPr="00E20DEF" w:rsidRDefault="004801B1" w:rsidP="005155B7">
      <w:pPr>
        <w:pStyle w:val="R3pont"/>
      </w:pPr>
      <w:r w:rsidRPr="00E20DEF">
        <w:t>1,80 méteres mellvédmagasságú nyílászáró az a) pontnál kisebb távolságban, vagy kisebb szög alatt álló falban is létesíthető,</w:t>
      </w:r>
    </w:p>
    <w:p w:rsidR="004801B1" w:rsidRPr="00E20DEF" w:rsidRDefault="004801B1" w:rsidP="005155B7">
      <w:pPr>
        <w:pStyle w:val="R3pont"/>
      </w:pPr>
      <w:r w:rsidRPr="00E20DEF">
        <w:t xml:space="preserve">a középszárny nyílászáróval rendelkező homlokzata ne zárjon </w:t>
      </w:r>
      <w:r w:rsidRPr="00882314">
        <w:t>be 60º-nál kisebb szöget</w:t>
      </w:r>
      <w:r w:rsidR="00EA0AD3">
        <w:t xml:space="preserve"> a telek oldalhatárával</w:t>
      </w:r>
      <w:r w:rsidRPr="00882314">
        <w:t xml:space="preserve"> a</w:t>
      </w:r>
      <w:r w:rsidR="00EA0AD3">
        <w:t>z</w:t>
      </w:r>
      <w:r w:rsidRPr="00882314">
        <w:t xml:space="preserve"> oldalhatárától számított 6,0</w:t>
      </w:r>
      <w:r w:rsidRPr="00E20DEF">
        <w:t xml:space="preserve"> méteren belül.</w:t>
      </w:r>
    </w:p>
    <w:p w:rsidR="004801B1" w:rsidRPr="00E20DEF" w:rsidRDefault="00F45CD2" w:rsidP="005155B7">
      <w:pPr>
        <w:pStyle w:val="R2bekezdes"/>
      </w:pPr>
      <w:r w:rsidRPr="00E20DEF">
        <w:t xml:space="preserve">A telek közterület felőli részén épület </w:t>
      </w:r>
      <w:r w:rsidR="0067675A" w:rsidRPr="00E20DEF">
        <w:t>12 méter épületmélységgel minden esetben kialakítható.</w:t>
      </w:r>
    </w:p>
    <w:p w:rsidR="005C24FD" w:rsidRPr="00210843" w:rsidRDefault="005C24FD" w:rsidP="00210843">
      <w:pPr>
        <w:pStyle w:val="Q3szint"/>
        <w:numPr>
          <w:ilvl w:val="0"/>
          <w:numId w:val="0"/>
        </w:numPr>
        <w:ind w:left="851" w:hanging="284"/>
      </w:pPr>
      <w:bookmarkStart w:id="433" w:name="_Toc497625206"/>
      <w:bookmarkStart w:id="434" w:name="_Toc491200412"/>
      <w:bookmarkStart w:id="435" w:name="_Toc497986668"/>
      <w:bookmarkStart w:id="436" w:name="_Toc500753799"/>
      <w:bookmarkEnd w:id="433"/>
    </w:p>
    <w:p w:rsidR="007F4F6A" w:rsidRPr="00E20DEF" w:rsidRDefault="007F4F6A" w:rsidP="00390C64">
      <w:pPr>
        <w:pStyle w:val="R03alfejezet"/>
      </w:pPr>
      <w:bookmarkStart w:id="437" w:name="_Toc13561486"/>
      <w:bookmarkStart w:id="438" w:name="_Toc17703355"/>
      <w:r w:rsidRPr="00E20DEF">
        <w:t>Az előírttól eltérő, kialakult telekre vonatkozó rendelkezések</w:t>
      </w:r>
      <w:bookmarkEnd w:id="434"/>
      <w:bookmarkEnd w:id="435"/>
      <w:bookmarkEnd w:id="436"/>
      <w:r w:rsidRPr="00E20DEF">
        <w:t xml:space="preserve"> </w:t>
      </w:r>
      <w:r w:rsidR="009B5EB1" w:rsidRPr="00E20DEF">
        <w:t>szabadonál</w:t>
      </w:r>
      <w:r w:rsidR="00341FA1">
        <w:t>l</w:t>
      </w:r>
      <w:r w:rsidR="009B5EB1" w:rsidRPr="00E20DEF">
        <w:t>ó, oldalhatáron álló beépítési módban</w:t>
      </w:r>
      <w:bookmarkEnd w:id="437"/>
      <w:bookmarkEnd w:id="438"/>
    </w:p>
    <w:p w:rsidR="00390C64" w:rsidRDefault="00390C64" w:rsidP="005155B7">
      <w:pPr>
        <w:pStyle w:val="R1para1"/>
      </w:pPr>
      <w:bookmarkStart w:id="439" w:name="_Toc491200413"/>
      <w:bookmarkStart w:id="440" w:name="_Toc497986669"/>
      <w:bookmarkStart w:id="441" w:name="_Toc500753800"/>
      <w:bookmarkStart w:id="442" w:name="_Toc13561487"/>
      <w:bookmarkStart w:id="443" w:name="_Toc17703356"/>
      <w:bookmarkEnd w:id="439"/>
      <w:bookmarkEnd w:id="440"/>
      <w:bookmarkEnd w:id="441"/>
      <w:bookmarkEnd w:id="442"/>
      <w:r>
        <w:t>(1)</w:t>
      </w:r>
      <w:r>
        <w:tab/>
      </w:r>
      <w:r w:rsidRPr="00E20DEF">
        <w:t>Új épület elhelyezése során</w:t>
      </w:r>
      <w:bookmarkEnd w:id="443"/>
    </w:p>
    <w:p w:rsidR="007F4F6A" w:rsidRPr="00E20DEF" w:rsidRDefault="00B33BFA" w:rsidP="005155B7">
      <w:pPr>
        <w:pStyle w:val="R3pont"/>
      </w:pPr>
      <w:r w:rsidRPr="00E20DEF">
        <w:t xml:space="preserve">ha a szabadonálló beépítési módú építési övezetben a </w:t>
      </w:r>
      <w:r w:rsidRPr="00E20DEF">
        <w:rPr>
          <w:b/>
        </w:rPr>
        <w:t>telek szélessége az építési hely hosszában mindenütt kisebb 12,0 méternél</w:t>
      </w:r>
      <w:r w:rsidRPr="00E20DEF">
        <w:t xml:space="preserve">, akkor az </w:t>
      </w:r>
      <w:r w:rsidRPr="00E20DEF">
        <w:rPr>
          <w:b/>
        </w:rPr>
        <w:t xml:space="preserve">oldalkert mérete </w:t>
      </w:r>
      <w:r w:rsidRPr="00E20DEF">
        <w:t>legfeljebb 3,0 méterre csökkenthető,</w:t>
      </w:r>
    </w:p>
    <w:p w:rsidR="007F4F6A" w:rsidRPr="00E20DEF" w:rsidRDefault="00B33BFA" w:rsidP="005155B7">
      <w:pPr>
        <w:pStyle w:val="R3pont"/>
      </w:pPr>
      <w:r w:rsidRPr="00E20DEF">
        <w:t xml:space="preserve">ha </w:t>
      </w:r>
      <w:r w:rsidR="00E26A24" w:rsidRPr="00E20DEF">
        <w:t xml:space="preserve">a szabadonálló </w:t>
      </w:r>
      <w:r w:rsidR="00E26A24">
        <w:t xml:space="preserve">vagy oldalhatáron álló </w:t>
      </w:r>
      <w:r w:rsidR="00E26A24" w:rsidRPr="00E20DEF">
        <w:t xml:space="preserve">beépítési módú építési övezetben </w:t>
      </w:r>
      <w:r w:rsidRPr="00E20DEF">
        <w:t xml:space="preserve">a </w:t>
      </w:r>
      <w:r w:rsidRPr="00E20DEF">
        <w:rPr>
          <w:b/>
        </w:rPr>
        <w:t>telek mélysége</w:t>
      </w:r>
      <w:r w:rsidRPr="00E20DEF">
        <w:t xml:space="preserve">, vagy az előkerttel csökkentett mérete </w:t>
      </w:r>
      <w:r w:rsidRPr="00E20DEF">
        <w:rPr>
          <w:b/>
        </w:rPr>
        <w:t>14,0 méternél kisebb</w:t>
      </w:r>
      <w:r w:rsidRPr="00E20DEF">
        <w:t xml:space="preserve">, akkor a </w:t>
      </w:r>
      <w:r w:rsidRPr="00E20DEF">
        <w:rPr>
          <w:b/>
        </w:rPr>
        <w:t>hátsókert mérete</w:t>
      </w:r>
      <w:r w:rsidRPr="00E20DEF">
        <w:t xml:space="preserve"> legfeljebb 4,0 méterre csökkenthető</w:t>
      </w:r>
    </w:p>
    <w:p w:rsidR="00B33BFA" w:rsidRPr="00E20DEF" w:rsidRDefault="00B33BFA" w:rsidP="0002554C">
      <w:pPr>
        <w:pStyle w:val="R2bekezdes"/>
        <w:numPr>
          <w:ilvl w:val="0"/>
          <w:numId w:val="0"/>
        </w:numPr>
        <w:ind w:left="1134"/>
      </w:pPr>
      <w:r w:rsidRPr="00E20DEF">
        <w:t>amennyiben a szomszédos telek építési helye</w:t>
      </w:r>
      <w:r w:rsidR="00C21DC0">
        <w:t xml:space="preserve"> vagy</w:t>
      </w:r>
      <w:r w:rsidR="007B5966">
        <w:t xml:space="preserve"> </w:t>
      </w:r>
      <w:r w:rsidRPr="00E20DEF">
        <w:t>meglévő épülete, valamint a tervezett épület közötti telepítési távolság így betartható.</w:t>
      </w:r>
    </w:p>
    <w:p w:rsidR="00B33BFA" w:rsidRPr="00E20DEF" w:rsidRDefault="00B33BFA" w:rsidP="003861CE">
      <w:pPr>
        <w:pStyle w:val="R2bekezdes"/>
        <w:numPr>
          <w:ilvl w:val="1"/>
          <w:numId w:val="39"/>
        </w:numPr>
      </w:pPr>
      <w:r w:rsidRPr="00E20DEF">
        <w:t>Az (1) bekezdés szerinti kisebb oldalkert vagy hátsókert esetében az épület oldal- vagy hátsókert felé néző homlokzatának homlokzatmagassága nem haladhatja meg az oldalkert, valamint hátsókert méretének kétszeresét.</w:t>
      </w:r>
    </w:p>
    <w:p w:rsidR="008378B6" w:rsidRPr="00E20DEF" w:rsidRDefault="008378B6" w:rsidP="00210843">
      <w:pPr>
        <w:pStyle w:val="Q3szint"/>
        <w:numPr>
          <w:ilvl w:val="0"/>
          <w:numId w:val="0"/>
        </w:numPr>
        <w:ind w:left="851" w:hanging="284"/>
      </w:pPr>
    </w:p>
    <w:p w:rsidR="009B5EB1" w:rsidRPr="00E20DEF" w:rsidRDefault="007F4F6A" w:rsidP="00390C64">
      <w:pPr>
        <w:pStyle w:val="R03alfejezet"/>
      </w:pPr>
      <w:bookmarkStart w:id="444" w:name="_Toc13561488"/>
      <w:bookmarkStart w:id="445" w:name="_Toc17703357"/>
      <w:r w:rsidRPr="00E20DEF">
        <w:t>Az előírttól eltérő, kialakult beépítésre, meglévő épületre vonatkozó rendelkezések</w:t>
      </w:r>
      <w:bookmarkEnd w:id="444"/>
      <w:bookmarkEnd w:id="445"/>
    </w:p>
    <w:p w:rsidR="00390C64" w:rsidRDefault="00390C64" w:rsidP="005155B7">
      <w:pPr>
        <w:pStyle w:val="R1para1"/>
      </w:pPr>
      <w:bookmarkStart w:id="446" w:name="_Toc491200415"/>
      <w:bookmarkStart w:id="447" w:name="_Toc497986671"/>
      <w:bookmarkStart w:id="448" w:name="_Toc500753802"/>
      <w:bookmarkStart w:id="449" w:name="_Toc13561489"/>
      <w:bookmarkStart w:id="450" w:name="_Toc17703358"/>
      <w:bookmarkEnd w:id="446"/>
      <w:bookmarkEnd w:id="447"/>
      <w:bookmarkEnd w:id="448"/>
      <w:bookmarkEnd w:id="449"/>
      <w:r>
        <w:t>(1)</w:t>
      </w:r>
      <w:r>
        <w:tab/>
      </w:r>
      <w:r w:rsidRPr="00E20DEF">
        <w:t xml:space="preserve">Ha a </w:t>
      </w:r>
      <w:r w:rsidRPr="006800DB">
        <w:rPr>
          <w:i/>
        </w:rPr>
        <w:t>kialakult előkert mélysége</w:t>
      </w:r>
      <w:r w:rsidRPr="00E20DEF">
        <w:t xml:space="preserve"> kisebb az előírtnál – szabadonálló</w:t>
      </w:r>
      <w:r>
        <w:t xml:space="preserve"> és</w:t>
      </w:r>
      <w:r w:rsidRPr="00E20DEF">
        <w:t xml:space="preserve"> oldalhatáron álló beépítési módban –</w:t>
      </w:r>
      <w:bookmarkEnd w:id="450"/>
    </w:p>
    <w:p w:rsidR="007F4F6A" w:rsidRPr="00E20DEF" w:rsidRDefault="00C62AFA" w:rsidP="005155B7">
      <w:pPr>
        <w:pStyle w:val="R3pont"/>
      </w:pPr>
      <w:r w:rsidRPr="00E20DEF">
        <w:t xml:space="preserve">az épület a </w:t>
      </w:r>
      <w:r w:rsidRPr="006800DB">
        <w:rPr>
          <w:i/>
        </w:rPr>
        <w:t>kialakult előkert</w:t>
      </w:r>
      <w:r w:rsidRPr="00E20DEF">
        <w:t xml:space="preserve"> területének további csökkentésével nem bővíthető,</w:t>
      </w:r>
    </w:p>
    <w:p w:rsidR="007F4F6A" w:rsidRPr="00E20DEF" w:rsidRDefault="00C62AFA" w:rsidP="005155B7">
      <w:pPr>
        <w:pStyle w:val="R3pont"/>
      </w:pPr>
      <w:r w:rsidRPr="00E20DEF">
        <w:t>az épület magassága növelhető</w:t>
      </w:r>
      <w:r w:rsidR="000B6FBD" w:rsidRPr="00E20DEF">
        <w:t xml:space="preserve"> az építési</w:t>
      </w:r>
      <w:r w:rsidR="00BE22D6" w:rsidRPr="00E20DEF">
        <w:t xml:space="preserve"> övezet magassági előírásainak </w:t>
      </w:r>
      <w:r w:rsidR="000B6FBD" w:rsidRPr="00E20DEF">
        <w:t>betartásával.</w:t>
      </w:r>
    </w:p>
    <w:p w:rsidR="004C6089" w:rsidRPr="00E20DEF" w:rsidRDefault="00BE22D6" w:rsidP="003861CE">
      <w:pPr>
        <w:pStyle w:val="R2bekezdes"/>
        <w:numPr>
          <w:ilvl w:val="1"/>
          <w:numId w:val="40"/>
        </w:numPr>
      </w:pPr>
      <w:r w:rsidRPr="00E20DEF">
        <w:t>H</w:t>
      </w:r>
      <w:r w:rsidR="00EB103F" w:rsidRPr="00E20DEF">
        <w:t xml:space="preserve">a </w:t>
      </w:r>
      <w:r w:rsidR="00AB2022" w:rsidRPr="00E20DEF">
        <w:t xml:space="preserve">a Rendelet hatálybalépése előtt már meglévő épület adott telekhatár felé legközelebb eső </w:t>
      </w:r>
      <w:r w:rsidR="00AB2022" w:rsidRPr="0002554C">
        <w:rPr>
          <w:i/>
        </w:rPr>
        <w:t>homlokzati sík</w:t>
      </w:r>
      <w:r w:rsidR="00AB2022" w:rsidRPr="002E5939">
        <w:t>jának</w:t>
      </w:r>
      <w:r w:rsidR="00AB2022" w:rsidRPr="00E20DEF">
        <w:t xml:space="preserve"> az előírtnál kisebb</w:t>
      </w:r>
      <w:r w:rsidR="00AB2022">
        <w:t xml:space="preserve"> a</w:t>
      </w:r>
      <w:r w:rsidR="00AB2022" w:rsidRPr="00E20DEF">
        <w:t xml:space="preserve"> távolsága a</w:t>
      </w:r>
      <w:r w:rsidR="00AB2022">
        <w:t>z adott oldal- vagy hátsó telek</w:t>
      </w:r>
      <w:r w:rsidR="00AB2022" w:rsidRPr="00E20DEF">
        <w:t>határtól</w:t>
      </w:r>
      <w:r w:rsidR="00A13CAC" w:rsidRPr="00E20DEF">
        <w:t xml:space="preserve"> –</w:t>
      </w:r>
      <w:r w:rsidR="000118E6" w:rsidRPr="00E20DEF">
        <w:t xml:space="preserve"> szabadonálló</w:t>
      </w:r>
      <w:r w:rsidR="007263D6">
        <w:t xml:space="preserve"> és</w:t>
      </w:r>
      <w:r w:rsidR="000118E6" w:rsidRPr="00E20DEF">
        <w:t xml:space="preserve"> oldalhatáron álló beépítési módban –</w:t>
      </w:r>
    </w:p>
    <w:p w:rsidR="00EB103F" w:rsidRPr="00E20DEF" w:rsidRDefault="00EB103F" w:rsidP="005155B7">
      <w:pPr>
        <w:pStyle w:val="R3pont"/>
      </w:pPr>
      <w:r w:rsidRPr="00E20DEF">
        <w:t xml:space="preserve">az épület az </w:t>
      </w:r>
      <w:r w:rsidRPr="00AB2022">
        <w:t>adott</w:t>
      </w:r>
      <w:r w:rsidR="00100FD9" w:rsidRPr="00AB2022">
        <w:t xml:space="preserve"> </w:t>
      </w:r>
      <w:r w:rsidR="00A13CAC" w:rsidRPr="007D7BEA">
        <w:t>kialakult</w:t>
      </w:r>
      <w:r w:rsidRPr="007D7BEA">
        <w:t xml:space="preserve"> oldalkert vagy hátsókert</w:t>
      </w:r>
      <w:r w:rsidRPr="00E20DEF">
        <w:t xml:space="preserve"> irányába nem bővíthető,</w:t>
      </w:r>
    </w:p>
    <w:p w:rsidR="00EB103F" w:rsidRPr="007263D6" w:rsidRDefault="005E1455" w:rsidP="005155B7">
      <w:pPr>
        <w:pStyle w:val="R3pont"/>
      </w:pPr>
      <w:r w:rsidRPr="007263D6">
        <w:t xml:space="preserve">az épület </w:t>
      </w:r>
      <w:r w:rsidRPr="006800DB">
        <w:t xml:space="preserve">az oldal-, vagy hátsó telekhatárral párhuzamosan </w:t>
      </w:r>
      <w:r w:rsidR="00EB103F" w:rsidRPr="007263D6">
        <w:t>legfeljebb 6,0 méter</w:t>
      </w:r>
      <w:r w:rsidRPr="007263D6">
        <w:t>rel</w:t>
      </w:r>
      <w:r w:rsidR="00EB103F" w:rsidRPr="007263D6">
        <w:t xml:space="preserve"> bővíthető, ha</w:t>
      </w:r>
    </w:p>
    <w:p w:rsidR="00EB103F" w:rsidRPr="00E20DEF" w:rsidRDefault="00EB103F" w:rsidP="005155B7">
      <w:pPr>
        <w:pStyle w:val="R4alpont"/>
      </w:pPr>
      <w:r w:rsidRPr="00E20DEF">
        <w:t xml:space="preserve">a szomszédos telek építési helye és meglévő épülete, valamint a bővítéssel létrejövő épületrész között nem kell telepítési távolságot tartani, vagy az </w:t>
      </w:r>
      <w:r w:rsidR="00882314">
        <w:t xml:space="preserve">előírt telepítési távolság </w:t>
      </w:r>
      <w:r w:rsidRPr="00E20DEF">
        <w:t>betartható, és</w:t>
      </w:r>
    </w:p>
    <w:p w:rsidR="00EB103F" w:rsidRPr="00E20DEF" w:rsidRDefault="00EB103F" w:rsidP="005155B7">
      <w:pPr>
        <w:pStyle w:val="R4alpont"/>
      </w:pPr>
      <w:r w:rsidRPr="00E20DEF">
        <w:t>a bővítéssel érintett szakaszon az oldal- és a hátsókert mérete nem kisebb 3,0 méternél,</w:t>
      </w:r>
    </w:p>
    <w:p w:rsidR="00EB103F" w:rsidRPr="00E20DEF" w:rsidRDefault="00EB103F" w:rsidP="005155B7">
      <w:pPr>
        <w:pStyle w:val="R3pont"/>
      </w:pPr>
      <w:r w:rsidRPr="00E20DEF">
        <w:t>az épület magassága növelhető</w:t>
      </w:r>
    </w:p>
    <w:p w:rsidR="00EB103F" w:rsidRPr="00E20DEF" w:rsidRDefault="00100FD9" w:rsidP="005155B7">
      <w:pPr>
        <w:pStyle w:val="R4alpont"/>
      </w:pPr>
      <w:r w:rsidRPr="00E20DEF">
        <w:t xml:space="preserve">ha a </w:t>
      </w:r>
      <w:r w:rsidRPr="007D7BEA">
        <w:t>kialakult oldalkert</w:t>
      </w:r>
      <w:r w:rsidRPr="00AB2022">
        <w:t xml:space="preserve"> </w:t>
      </w:r>
      <w:r w:rsidRPr="00E20DEF">
        <w:t xml:space="preserve">mérete eléri a 3,0 métert, mely esetben a </w:t>
      </w:r>
      <w:r w:rsidRPr="007D7BEA">
        <w:t>kialakult oldalker</w:t>
      </w:r>
      <w:r w:rsidRPr="00157FE9">
        <w:t>tre</w:t>
      </w:r>
      <w:r w:rsidRPr="00E20DEF">
        <w:t xml:space="preserve"> néző homlokzat homlokzatmagassága nem haladhatja meg </w:t>
      </w:r>
      <w:r w:rsidRPr="00157FE9">
        <w:t xml:space="preserve">a </w:t>
      </w:r>
      <w:r w:rsidRPr="007D7BEA">
        <w:t>kialakult oldalkert</w:t>
      </w:r>
      <w:r w:rsidRPr="00AB2022">
        <w:rPr>
          <w:i/>
        </w:rPr>
        <w:t xml:space="preserve"> </w:t>
      </w:r>
      <w:r w:rsidRPr="00E20DEF">
        <w:t>méretének kétszeresét</w:t>
      </w:r>
      <w:r w:rsidR="00EB103F" w:rsidRPr="00E20DEF">
        <w:t>, és</w:t>
      </w:r>
    </w:p>
    <w:p w:rsidR="00EB103F" w:rsidRPr="00E20DEF" w:rsidRDefault="00100FD9" w:rsidP="005155B7">
      <w:pPr>
        <w:pStyle w:val="R4alpont"/>
      </w:pPr>
      <w:r w:rsidRPr="00E20DEF">
        <w:t>ha a kialakult hátsókert mérete eléri a 6,0 métert, mely esetben a kialakult hátsókertre néző homlokzat homlokzatmagassága nem haladhatja meg a kialakult hátsókert méretét</w:t>
      </w:r>
      <w:r w:rsidR="00EB103F" w:rsidRPr="00E20DEF">
        <w:t>,</w:t>
      </w:r>
    </w:p>
    <w:p w:rsidR="00AE477D" w:rsidRDefault="00AE477D" w:rsidP="005155B7">
      <w:pPr>
        <w:pStyle w:val="R3pont"/>
      </w:pPr>
      <w:r w:rsidRPr="00E20DEF">
        <w:t xml:space="preserve">a </w:t>
      </w:r>
      <w:r w:rsidRPr="00E20DEF">
        <w:rPr>
          <w:b/>
        </w:rPr>
        <w:t>változó méretű kialakult oldal- vagy hátsókert</w:t>
      </w:r>
      <w:r w:rsidRPr="00E20DEF">
        <w:t xml:space="preserve"> esetében a magasság növelésének meghatározása során az eltérő szélességű szakaszoknak megfelelően kell az épület adott homlokzatán a ca) és cb) alpontok szerinti magasság értékét megállapítani</w:t>
      </w:r>
      <w:r>
        <w:t>,</w:t>
      </w:r>
    </w:p>
    <w:p w:rsidR="00AE477D" w:rsidRPr="00E20DEF" w:rsidRDefault="00AE477D" w:rsidP="005155B7">
      <w:pPr>
        <w:pStyle w:val="R3pont"/>
      </w:pPr>
      <w:r w:rsidRPr="00E20DEF">
        <w:t xml:space="preserve">a </w:t>
      </w:r>
      <w:r w:rsidRPr="00E20DEF">
        <w:rPr>
          <w:b/>
        </w:rPr>
        <w:t>tetőszerkezet cseréje</w:t>
      </w:r>
      <w:r w:rsidRPr="00E20DEF">
        <w:t xml:space="preserve"> az eredeti magasság és tetőforma visszaépítésével a nem szabályos épületszakaszon akkor is megengedett, h</w:t>
      </w:r>
      <w:r>
        <w:t xml:space="preserve">a a magasság nem felel meg a c) és d) </w:t>
      </w:r>
      <w:r w:rsidRPr="00E20DEF">
        <w:t>pont szerinti szabályoknak</w:t>
      </w:r>
      <w:r>
        <w:t>.</w:t>
      </w:r>
    </w:p>
    <w:p w:rsidR="00150099" w:rsidRPr="00E20DEF" w:rsidRDefault="00150099" w:rsidP="005155B7">
      <w:pPr>
        <w:pStyle w:val="R2bekezdes"/>
      </w:pPr>
      <w:r w:rsidRPr="00E20DEF">
        <w:t xml:space="preserve">A </w:t>
      </w:r>
      <w:r w:rsidRPr="00E20DEF">
        <w:rPr>
          <w:b/>
        </w:rPr>
        <w:t xml:space="preserve">telepítési távolság figyelembevétele </w:t>
      </w:r>
      <w:r w:rsidRPr="00E20DEF">
        <w:t>a</w:t>
      </w:r>
      <w:r w:rsidR="00AB2022">
        <w:t xml:space="preserve"> (2) bekezdés szerinti, az</w:t>
      </w:r>
      <w:r w:rsidRPr="00E20DEF">
        <w:t xml:space="preserve"> előírtnál </w:t>
      </w:r>
      <w:r w:rsidRPr="00157FE9">
        <w:t xml:space="preserve">kisebb </w:t>
      </w:r>
      <w:r w:rsidR="00A13CAC" w:rsidRPr="004B4B26">
        <w:t>kialakult</w:t>
      </w:r>
      <w:r w:rsidRPr="004B4B26">
        <w:t xml:space="preserve"> oldalkert</w:t>
      </w:r>
      <w:r w:rsidR="00AB2022" w:rsidRPr="004B4B26">
        <w:t xml:space="preserve"> és</w:t>
      </w:r>
      <w:r w:rsidRPr="004B4B26">
        <w:t xml:space="preserve"> hátsókert</w:t>
      </w:r>
      <w:r w:rsidRPr="00AB2022">
        <w:rPr>
          <w:i/>
        </w:rPr>
        <w:t xml:space="preserve"> </w:t>
      </w:r>
      <w:r w:rsidRPr="00E20DEF">
        <w:t>esetén:</w:t>
      </w:r>
    </w:p>
    <w:p w:rsidR="00150099" w:rsidRPr="00E20DEF" w:rsidRDefault="00150099" w:rsidP="005155B7">
      <w:pPr>
        <w:pStyle w:val="R3pont"/>
      </w:pPr>
      <w:r w:rsidRPr="00E20DEF">
        <w:t>az épület meglévő nyílászárója azonos vagy kisebb méretű nyílászáróra cserélhető a telepítési távolságtól függetlenül,</w:t>
      </w:r>
    </w:p>
    <w:p w:rsidR="00150099" w:rsidRPr="00E20DEF" w:rsidRDefault="00150099" w:rsidP="005155B7">
      <w:pPr>
        <w:pStyle w:val="R3pont"/>
      </w:pPr>
      <w:r w:rsidRPr="00E20DEF">
        <w:t>az előírtnál kisebb oldal- vagy hátsókert irányába néző homlokzaton huzamos tartózkodásra szolgáló helyiség számára új nyílászáró akkor létesíthető, ha a szomszéd telek meglévő épületétől vagy építési helyétől a telepítési távolság biztosítható.</w:t>
      </w:r>
    </w:p>
    <w:p w:rsidR="00B41610" w:rsidRDefault="00B41610" w:rsidP="005155B7">
      <w:pPr>
        <w:pStyle w:val="R1para1"/>
      </w:pPr>
      <w:bookmarkStart w:id="451" w:name="_Toc13561490"/>
      <w:bookmarkStart w:id="452" w:name="_Toc17703359"/>
      <w:bookmarkEnd w:id="451"/>
      <w:r>
        <w:t>(1)</w:t>
      </w:r>
      <w:r>
        <w:tab/>
      </w:r>
      <w:r w:rsidRPr="00E20DEF">
        <w:t>Ha az építési telek – meglévő épület alapján számított –</w:t>
      </w:r>
      <w:r>
        <w:t xml:space="preserve">beépítettségi paraméterei </w:t>
      </w:r>
      <w:r w:rsidRPr="00E20DEF">
        <w:t>nem felelnek meg az építési övezetben előírt határértékeknek</w:t>
      </w:r>
      <w:bookmarkEnd w:id="452"/>
    </w:p>
    <w:p w:rsidR="00DB03CF" w:rsidRPr="00E20DEF" w:rsidRDefault="00DB03CF" w:rsidP="005155B7">
      <w:pPr>
        <w:pStyle w:val="R3pont"/>
      </w:pPr>
      <w:r w:rsidRPr="00E20DEF">
        <w:t>az épület emeletráépítéssel bővíthető</w:t>
      </w:r>
      <w:r w:rsidR="000375C4" w:rsidRPr="00E20DEF">
        <w:t xml:space="preserve"> – az egyéb előírások betartásával –</w:t>
      </w:r>
      <w:r w:rsidRPr="00E20DEF">
        <w:t>, ha</w:t>
      </w:r>
    </w:p>
    <w:p w:rsidR="00DB03CF" w:rsidRPr="00E20DEF" w:rsidRDefault="00DB03CF" w:rsidP="005155B7">
      <w:pPr>
        <w:pStyle w:val="R4alpont"/>
      </w:pPr>
      <w:r w:rsidRPr="00E20DEF">
        <w:t>a beépítettség meghaladja az építési övezetben előírt határértéket, de</w:t>
      </w:r>
    </w:p>
    <w:p w:rsidR="00DB03CF" w:rsidRPr="00E20DEF" w:rsidRDefault="00614E22" w:rsidP="005155B7">
      <w:pPr>
        <w:pStyle w:val="R4alpont"/>
      </w:pPr>
      <w:r w:rsidRPr="00E20DEF">
        <w:t xml:space="preserve">az </w:t>
      </w:r>
      <w:r w:rsidRPr="006800DB">
        <w:rPr>
          <w:i/>
        </w:rPr>
        <w:t>általános szintterület</w:t>
      </w:r>
      <w:r w:rsidRPr="00157FE9">
        <w:t xml:space="preserve"> n</w:t>
      </w:r>
      <w:r w:rsidRPr="00E20DEF">
        <w:t>em éri el az építési övezetben előírt határértéket, és</w:t>
      </w:r>
    </w:p>
    <w:p w:rsidR="00DB03CF" w:rsidRPr="00E20DEF" w:rsidRDefault="00614E22" w:rsidP="005155B7">
      <w:pPr>
        <w:pStyle w:val="R4alpont"/>
      </w:pPr>
      <w:r w:rsidRPr="00E20DEF">
        <w:t>a tervezett bővítés megfelel az építési övezetben előírt beépítési magasságnak</w:t>
      </w:r>
      <w:r w:rsidR="00CB3D33">
        <w:t>;</w:t>
      </w:r>
    </w:p>
    <w:p w:rsidR="00DB03CF" w:rsidRPr="00E20DEF" w:rsidRDefault="00614E22" w:rsidP="005155B7">
      <w:pPr>
        <w:pStyle w:val="R3pont"/>
      </w:pPr>
      <w:r w:rsidRPr="00E20DEF">
        <w:t>az épület bővíthető – az egyéb előírások betartásával –, ha</w:t>
      </w:r>
      <w:r w:rsidR="00DB03CF" w:rsidRPr="00E20DEF">
        <w:t xml:space="preserve"> </w:t>
      </w:r>
    </w:p>
    <w:p w:rsidR="00614E22" w:rsidRPr="00E20DEF" w:rsidRDefault="00614E22" w:rsidP="005155B7">
      <w:pPr>
        <w:pStyle w:val="R4alpont"/>
      </w:pPr>
      <w:r w:rsidRPr="00E20DEF">
        <w:t>az épületmagasság meghaladja az építési övezetben előírt határértéket, de</w:t>
      </w:r>
    </w:p>
    <w:p w:rsidR="00614E22" w:rsidRPr="00E20DEF" w:rsidRDefault="00614E22" w:rsidP="005155B7">
      <w:pPr>
        <w:pStyle w:val="R4alpont"/>
      </w:pPr>
      <w:r w:rsidRPr="00E20DEF">
        <w:t xml:space="preserve">az </w:t>
      </w:r>
      <w:r w:rsidRPr="006800DB">
        <w:rPr>
          <w:i/>
        </w:rPr>
        <w:t>általános szintterüle</w:t>
      </w:r>
      <w:r w:rsidRPr="00157FE9">
        <w:t>t</w:t>
      </w:r>
      <w:r w:rsidRPr="00E20DEF">
        <w:t xml:space="preserve"> nem éri el az építési övezetben előírt határértéket</w:t>
      </w:r>
      <w:r w:rsidR="00CB3D33">
        <w:t>;</w:t>
      </w:r>
    </w:p>
    <w:p w:rsidR="00571CC0" w:rsidRPr="00E20DEF" w:rsidRDefault="00571CC0" w:rsidP="005155B7">
      <w:pPr>
        <w:pStyle w:val="R3pont"/>
      </w:pPr>
      <w:r w:rsidRPr="00E20DEF">
        <w:t xml:space="preserve">az épület </w:t>
      </w:r>
      <w:r>
        <w:t>felvonó</w:t>
      </w:r>
      <w:r w:rsidRPr="00E20DEF">
        <w:t xml:space="preserve"> beépítésével </w:t>
      </w:r>
      <w:r w:rsidR="003F7C86">
        <w:t xml:space="preserve">akkor is </w:t>
      </w:r>
      <w:r w:rsidRPr="00E20DEF">
        <w:t>bővíthető – az egyéb előírások betartásával –, h</w:t>
      </w:r>
      <w:r w:rsidR="00BA01EC">
        <w:t>a</w:t>
      </w:r>
      <w:r w:rsidRPr="00E20DEF">
        <w:t xml:space="preserve"> </w:t>
      </w:r>
      <w:r w:rsidR="00BA01EC" w:rsidRPr="00E20DEF">
        <w:t xml:space="preserve">a beépítettség </w:t>
      </w:r>
      <w:r w:rsidR="003F7C86">
        <w:t xml:space="preserve">vagy a szintterületi mutató </w:t>
      </w:r>
      <w:r w:rsidR="00BA01EC" w:rsidRPr="00E20DEF">
        <w:t>meghaladja az építési övezetben előírt határértéket</w:t>
      </w:r>
      <w:r w:rsidR="00BA01EC">
        <w:t>.</w:t>
      </w:r>
    </w:p>
    <w:p w:rsidR="00912BA2" w:rsidRPr="00E20DEF" w:rsidRDefault="00912BA2" w:rsidP="003861CE">
      <w:pPr>
        <w:pStyle w:val="R2bekezdes"/>
        <w:numPr>
          <w:ilvl w:val="1"/>
          <w:numId w:val="41"/>
        </w:numPr>
      </w:pPr>
      <w:r w:rsidRPr="00E20DEF">
        <w:t>Nemzetbiztonsági vagy külképviseleti létesítmény esetében – a védelem biztosítása céljából – legfeljebb 20 m</w:t>
      </w:r>
      <w:r w:rsidRPr="0002554C">
        <w:rPr>
          <w:vertAlign w:val="superscript"/>
        </w:rPr>
        <w:t>2</w:t>
      </w:r>
      <w:r w:rsidRPr="00E20DEF">
        <w:t xml:space="preserve"> bruttó alapterületű, kerítéssel egybeépített őrbódé akkor is elhelyezhető, ha</w:t>
      </w:r>
    </w:p>
    <w:p w:rsidR="00912BA2" w:rsidRPr="00E20DEF" w:rsidRDefault="00912BA2" w:rsidP="005155B7">
      <w:pPr>
        <w:pStyle w:val="R3pont"/>
      </w:pPr>
      <w:r w:rsidRPr="00E20DEF">
        <w:t>a telek beépítettség meghaladja az építési övezetben előírt határértéket, vagy</w:t>
      </w:r>
    </w:p>
    <w:p w:rsidR="00912BA2" w:rsidRPr="00E20DEF" w:rsidRDefault="00912BA2" w:rsidP="005155B7">
      <w:pPr>
        <w:pStyle w:val="R3pont"/>
      </w:pPr>
      <w:r w:rsidRPr="00E20DEF">
        <w:t xml:space="preserve">az </w:t>
      </w:r>
      <w:r w:rsidRPr="006800DB">
        <w:rPr>
          <w:i/>
        </w:rPr>
        <w:t>általános szintterület</w:t>
      </w:r>
      <w:r w:rsidRPr="00E20DEF">
        <w:t xml:space="preserve"> eléri vagy meghaladja az építési övezetben előírt határértéket, vagy</w:t>
      </w:r>
    </w:p>
    <w:p w:rsidR="00E26A42" w:rsidRPr="00E20DEF" w:rsidRDefault="00912BA2" w:rsidP="005155B7">
      <w:pPr>
        <w:pStyle w:val="R3pont"/>
      </w:pPr>
      <w:r w:rsidRPr="00E20DEF">
        <w:t>a telek zöldfelületi aránya kisebb az építési övezetben előírt határértéknél</w:t>
      </w:r>
      <w:r w:rsidR="00E26A42" w:rsidRPr="00E20DEF">
        <w:t>.</w:t>
      </w:r>
    </w:p>
    <w:p w:rsidR="0056318F" w:rsidRPr="00E20DEF" w:rsidRDefault="0056318F" w:rsidP="005155B7">
      <w:pPr>
        <w:pStyle w:val="R2bekezdes"/>
      </w:pPr>
      <w:r>
        <w:t>Azon épületek esetében, amelyek használatát az építésügyi hatóság 2019. március 15. előtt engedélyezte vagy tudomásul vette, jelen rendelet alkalmazásában</w:t>
      </w:r>
      <w:r w:rsidR="00CB3D33" w:rsidRPr="00CB3D33">
        <w:t xml:space="preserve"> </w:t>
      </w:r>
      <w:r w:rsidR="00CB3D33">
        <w:t>tetőtér-beépítésnek számít az az építési tevékenység, melynek eredményeként</w:t>
      </w:r>
      <w:r w:rsidR="00CB3D33" w:rsidRPr="0056318F">
        <w:t xml:space="preserve"> </w:t>
      </w:r>
      <w:r w:rsidR="00CB3D33">
        <w:t>a tetőzet részben vagy egészben lecserélésre kerül, de</w:t>
      </w:r>
    </w:p>
    <w:p w:rsidR="0056318F" w:rsidRDefault="00CB3D33" w:rsidP="005155B7">
      <w:pPr>
        <w:pStyle w:val="R3pont"/>
      </w:pPr>
      <w:r>
        <w:t>az eredeti tetőkubus vízszintes vetületi területének</w:t>
      </w:r>
      <w:r w:rsidDel="00CB3D33">
        <w:t xml:space="preserve"> </w:t>
      </w:r>
      <w:r>
        <w:t>legfeljebb 5%-a változik meg, és</w:t>
      </w:r>
    </w:p>
    <w:p w:rsidR="0056318F" w:rsidRDefault="00E13375" w:rsidP="005155B7">
      <w:pPr>
        <w:pStyle w:val="R3pont"/>
      </w:pPr>
      <w:r>
        <w:t>az eredeti párkánymagasság legfeljebb 0,8 méterrel emelkedik meg, vagy</w:t>
      </w:r>
    </w:p>
    <w:p w:rsidR="00E13375" w:rsidRPr="00E20DEF" w:rsidRDefault="00E13375" w:rsidP="005155B7">
      <w:pPr>
        <w:pStyle w:val="R3pont"/>
      </w:pPr>
      <w:r>
        <w:t>az eredeti történeti tervek szerinti tetőkubus kerül visszaépítésre.</w:t>
      </w:r>
    </w:p>
    <w:p w:rsidR="0056318F" w:rsidRPr="00E20DEF" w:rsidRDefault="0056318F" w:rsidP="00CC772C">
      <w:pPr>
        <w:pStyle w:val="Q3szint"/>
        <w:numPr>
          <w:ilvl w:val="0"/>
          <w:numId w:val="0"/>
        </w:numPr>
        <w:tabs>
          <w:tab w:val="clear" w:pos="851"/>
          <w:tab w:val="left" w:pos="839"/>
        </w:tabs>
        <w:ind w:left="851"/>
      </w:pPr>
    </w:p>
    <w:p w:rsidR="00935530" w:rsidRPr="00E20DEF" w:rsidRDefault="00935530" w:rsidP="00B41610">
      <w:pPr>
        <w:pStyle w:val="R03alfejezet"/>
      </w:pPr>
      <w:bookmarkStart w:id="453" w:name="_Toc518295786"/>
      <w:bookmarkStart w:id="454" w:name="_Toc13561491"/>
      <w:bookmarkStart w:id="455" w:name="_Toc17703360"/>
      <w:bookmarkEnd w:id="453"/>
      <w:r w:rsidRPr="00E20DEF">
        <w:t>Az építési vonal</w:t>
      </w:r>
      <w:r w:rsidR="003D4328" w:rsidRPr="00E20DEF">
        <w:t xml:space="preserve"> és </w:t>
      </w:r>
      <w:r w:rsidR="00CC44B2" w:rsidRPr="00E20DEF">
        <w:t xml:space="preserve">az utca felőli </w:t>
      </w:r>
      <w:r w:rsidR="003D4328" w:rsidRPr="00E20DEF">
        <w:t>térfal</w:t>
      </w:r>
      <w:bookmarkEnd w:id="454"/>
      <w:bookmarkEnd w:id="455"/>
    </w:p>
    <w:p w:rsidR="00B41610" w:rsidRDefault="00B41610" w:rsidP="005155B7">
      <w:pPr>
        <w:pStyle w:val="R1para1"/>
      </w:pPr>
      <w:bookmarkStart w:id="456" w:name="_Toc13561492"/>
      <w:bookmarkStart w:id="457" w:name="_Toc17703361"/>
      <w:bookmarkEnd w:id="456"/>
      <w:r>
        <w:t>(1)</w:t>
      </w:r>
      <w:r>
        <w:tab/>
      </w:r>
      <w:r w:rsidRPr="00E20DEF">
        <w:t xml:space="preserve">A Szabályozási </w:t>
      </w:r>
      <w:r>
        <w:t>T</w:t>
      </w:r>
      <w:r w:rsidRPr="00E20DEF">
        <w:t xml:space="preserve">erven </w:t>
      </w:r>
      <w:r w:rsidRPr="00157FE9">
        <w:t xml:space="preserve">rögzített </w:t>
      </w:r>
      <w:r w:rsidRPr="006800DB">
        <w:rPr>
          <w:i/>
        </w:rPr>
        <w:t>építési vonal</w:t>
      </w:r>
      <w:r w:rsidRPr="00E20DEF">
        <w:t xml:space="preserve"> – kivéve, ha az építési övezet vagy a </w:t>
      </w:r>
      <w:r w:rsidRPr="00C34F7E">
        <w:rPr>
          <w:b/>
        </w:rPr>
        <w:t xml:space="preserve">Hatodik rész </w:t>
      </w:r>
      <w:r>
        <w:rPr>
          <w:b/>
        </w:rPr>
        <w:t>kiegészítő</w:t>
      </w:r>
      <w:r w:rsidRPr="00C34F7E">
        <w:rPr>
          <w:b/>
        </w:rPr>
        <w:t xml:space="preserve"> előírás</w:t>
      </w:r>
      <w:r>
        <w:rPr>
          <w:b/>
        </w:rPr>
        <w:t>a</w:t>
      </w:r>
      <w:r w:rsidRPr="00E20DEF">
        <w:t xml:space="preserve"> másként rendelkezik – </w:t>
      </w:r>
      <w:r w:rsidRPr="00E20DEF">
        <w:rPr>
          <w:i/>
        </w:rPr>
        <w:t>[</w:t>
      </w:r>
      <w:r>
        <w:rPr>
          <w:i/>
        </w:rPr>
        <w:t>7</w:t>
      </w:r>
      <w:r w:rsidRPr="00E20DEF">
        <w:rPr>
          <w:i/>
        </w:rPr>
        <w:t xml:space="preserve">. melléklet </w:t>
      </w:r>
      <w:r>
        <w:rPr>
          <w:i/>
        </w:rPr>
        <w:t>5</w:t>
      </w:r>
      <w:r w:rsidRPr="00E20DEF">
        <w:rPr>
          <w:i/>
        </w:rPr>
        <w:t>. ábra]</w:t>
      </w:r>
      <w:bookmarkEnd w:id="457"/>
    </w:p>
    <w:p w:rsidR="00B96F89" w:rsidRPr="00E20DEF" w:rsidRDefault="00B96F89" w:rsidP="005155B7">
      <w:pPr>
        <w:pStyle w:val="R3pont"/>
      </w:pPr>
      <w:r w:rsidRPr="00E20DEF">
        <w:t>hosszának legalább 75%-án épülethomlokzatnak kell állnia, vagy</w:t>
      </w:r>
    </w:p>
    <w:p w:rsidR="00B96F89" w:rsidRPr="00E20DEF" w:rsidRDefault="00F74B0F" w:rsidP="005155B7">
      <w:pPr>
        <w:pStyle w:val="R3pont"/>
      </w:pPr>
      <w:r w:rsidRPr="00E20DEF">
        <w:t>a telek oldalhatárán jelölt esetben</w:t>
      </w:r>
      <w:r w:rsidR="00406646" w:rsidRPr="00E20DEF">
        <w:t>, azon</w:t>
      </w:r>
      <w:r w:rsidRPr="00E20DEF">
        <w:t xml:space="preserve"> tűzfalat kell kialakítani</w:t>
      </w:r>
      <w:r w:rsidR="009F0795" w:rsidRPr="00E20DEF">
        <w:t>.</w:t>
      </w:r>
    </w:p>
    <w:p w:rsidR="00D06EC8" w:rsidRPr="00E20DEF" w:rsidRDefault="00D06EC8" w:rsidP="003861CE">
      <w:pPr>
        <w:pStyle w:val="R2bekezdes"/>
        <w:numPr>
          <w:ilvl w:val="1"/>
          <w:numId w:val="42"/>
        </w:numPr>
      </w:pPr>
      <w:r w:rsidRPr="00E20DEF">
        <w:t xml:space="preserve">A Szabályozási </w:t>
      </w:r>
      <w:r w:rsidR="00341FA1">
        <w:t>T</w:t>
      </w:r>
      <w:r w:rsidR="00341FA1" w:rsidRPr="00E20DEF">
        <w:t xml:space="preserve">erven </w:t>
      </w:r>
      <w:r w:rsidRPr="00E20DEF">
        <w:t xml:space="preserve">rögzített </w:t>
      </w:r>
      <w:r w:rsidRPr="0002554C">
        <w:rPr>
          <w:i/>
        </w:rPr>
        <w:t>eltéréssel szabályozott</w:t>
      </w:r>
      <w:r w:rsidRPr="00157FE9">
        <w:t xml:space="preserve"> </w:t>
      </w:r>
      <w:r w:rsidRPr="0002554C">
        <w:rPr>
          <w:i/>
        </w:rPr>
        <w:t>építési vonal</w:t>
      </w:r>
      <w:r w:rsidR="00406646" w:rsidRPr="0002554C">
        <w:rPr>
          <w:i/>
        </w:rPr>
        <w:t>ra</w:t>
      </w:r>
      <w:r w:rsidRPr="00E20DEF">
        <w:t xml:space="preserve"> – kivéve, ha az építési övezet vagy a </w:t>
      </w:r>
      <w:r w:rsidR="00882262" w:rsidRPr="0002554C">
        <w:rPr>
          <w:b/>
        </w:rPr>
        <w:t xml:space="preserve">Hatodik rész </w:t>
      </w:r>
      <w:r w:rsidR="00244283" w:rsidRPr="0002554C">
        <w:rPr>
          <w:b/>
        </w:rPr>
        <w:t>kiegészítő</w:t>
      </w:r>
      <w:r w:rsidR="00882262" w:rsidRPr="0002554C">
        <w:rPr>
          <w:b/>
        </w:rPr>
        <w:t xml:space="preserve"> előírása</w:t>
      </w:r>
      <w:r w:rsidRPr="00E20DEF">
        <w:t xml:space="preserve"> másként rendelkezik –</w:t>
      </w:r>
      <w:r w:rsidR="00406646" w:rsidRPr="00E20DEF">
        <w:t xml:space="preserve"> úgy kell állítani az épülethomlokzatot, hogy annak szélessége legalább fele részben a vonalra essen</w:t>
      </w:r>
      <w:r w:rsidR="00C668E2">
        <w:t xml:space="preserve"> </w:t>
      </w:r>
      <w:r w:rsidR="00C668E2" w:rsidRPr="0002554C">
        <w:rPr>
          <w:i/>
        </w:rPr>
        <w:t>[</w:t>
      </w:r>
      <w:r w:rsidR="007263D6" w:rsidRPr="0002554C">
        <w:rPr>
          <w:i/>
        </w:rPr>
        <w:t>7</w:t>
      </w:r>
      <w:r w:rsidR="00C668E2" w:rsidRPr="0002554C">
        <w:rPr>
          <w:i/>
        </w:rPr>
        <w:t>. melléklet 5. ábra]</w:t>
      </w:r>
      <w:r w:rsidRPr="00E20DEF">
        <w:t>.</w:t>
      </w:r>
    </w:p>
    <w:p w:rsidR="00F74B0F" w:rsidRPr="00E20DEF" w:rsidRDefault="00F74B0F" w:rsidP="005155B7">
      <w:pPr>
        <w:pStyle w:val="R2bekezdes"/>
      </w:pPr>
      <w:r w:rsidRPr="00E20DEF">
        <w:t xml:space="preserve">A Szabályozási </w:t>
      </w:r>
      <w:r w:rsidR="00AC3B18">
        <w:t>T</w:t>
      </w:r>
      <w:r w:rsidR="00AC3B18" w:rsidRPr="00E20DEF">
        <w:t xml:space="preserve">erven </w:t>
      </w:r>
      <w:r w:rsidRPr="00E20DEF">
        <w:t xml:space="preserve">rögzített </w:t>
      </w:r>
      <w:r w:rsidRPr="006800DB">
        <w:rPr>
          <w:i/>
        </w:rPr>
        <w:t>utcai homlokzat</w:t>
      </w:r>
      <w:r w:rsidR="00742E6A" w:rsidRPr="006800DB">
        <w:rPr>
          <w:i/>
        </w:rPr>
        <w:t xml:space="preserve"> elhelyezési sávjá</w:t>
      </w:r>
      <w:r w:rsidR="00742E6A" w:rsidRPr="00157FE9">
        <w:t>nak</w:t>
      </w:r>
      <w:r w:rsidRPr="00E20DEF">
        <w:t xml:space="preserve"> – kivéve, ha az </w:t>
      </w:r>
      <w:r w:rsidR="0034343A" w:rsidRPr="00E20DEF">
        <w:t xml:space="preserve">építési övezet vagy a </w:t>
      </w:r>
      <w:r w:rsidR="00882262" w:rsidRPr="00C34F7E">
        <w:rPr>
          <w:b/>
        </w:rPr>
        <w:t xml:space="preserve">Hatodik rész </w:t>
      </w:r>
      <w:r w:rsidR="00244283">
        <w:rPr>
          <w:b/>
        </w:rPr>
        <w:t>kiegészítő</w:t>
      </w:r>
      <w:r w:rsidR="00882262" w:rsidRPr="00C34F7E">
        <w:rPr>
          <w:b/>
        </w:rPr>
        <w:t xml:space="preserve"> előírás</w:t>
      </w:r>
      <w:r w:rsidR="00882262">
        <w:rPr>
          <w:b/>
        </w:rPr>
        <w:t>a</w:t>
      </w:r>
      <w:r w:rsidRPr="00E20DEF">
        <w:t xml:space="preserve"> másként rendelkezik –</w:t>
      </w:r>
      <w:r w:rsidR="00BA2427" w:rsidRPr="00E20DEF">
        <w:t xml:space="preserve"> </w:t>
      </w:r>
      <w:r w:rsidR="00BA2427" w:rsidRPr="00E20DEF">
        <w:rPr>
          <w:i/>
        </w:rPr>
        <w:t>[</w:t>
      </w:r>
      <w:r w:rsidR="007263D6">
        <w:rPr>
          <w:i/>
        </w:rPr>
        <w:t>7</w:t>
      </w:r>
      <w:r w:rsidR="00BA2427" w:rsidRPr="00E20DEF">
        <w:rPr>
          <w:i/>
        </w:rPr>
        <w:t xml:space="preserve">. melléklet </w:t>
      </w:r>
      <w:r w:rsidR="00C668E2">
        <w:rPr>
          <w:i/>
        </w:rPr>
        <w:t>5</w:t>
      </w:r>
      <w:r w:rsidR="00BA2427" w:rsidRPr="00E20DEF">
        <w:rPr>
          <w:i/>
        </w:rPr>
        <w:t>. ábra]</w:t>
      </w:r>
    </w:p>
    <w:p w:rsidR="00742E6A" w:rsidRPr="00E20DEF" w:rsidRDefault="00742E6A" w:rsidP="005155B7">
      <w:pPr>
        <w:pStyle w:val="R3pont"/>
      </w:pPr>
      <w:r w:rsidRPr="00E20DEF">
        <w:t>mélysége 3,0 méter, melyet az előkerti építési határvonaltól kell számítani</w:t>
      </w:r>
      <w:r w:rsidR="00D06EC8" w:rsidRPr="00E20DEF">
        <w:t xml:space="preserve"> az építési hely irányába</w:t>
      </w:r>
      <w:r w:rsidR="0034343A" w:rsidRPr="00E20DEF">
        <w:t>, és</w:t>
      </w:r>
    </w:p>
    <w:p w:rsidR="00742E6A" w:rsidRPr="00E20DEF" w:rsidRDefault="0034343A" w:rsidP="005155B7">
      <w:pPr>
        <w:pStyle w:val="R3pont"/>
      </w:pPr>
      <w:r w:rsidRPr="00E20DEF">
        <w:t xml:space="preserve">alkalmazása során </w:t>
      </w:r>
      <w:r w:rsidR="0069553A">
        <w:t xml:space="preserve">a telek </w:t>
      </w:r>
      <w:r w:rsidR="0069553A" w:rsidRPr="00140823">
        <w:t>homlokvonalához</w:t>
      </w:r>
      <w:r w:rsidR="0069553A">
        <w:t xml:space="preserve"> legközelebbi </w:t>
      </w:r>
      <w:r w:rsidR="0069553A" w:rsidRPr="007D7BEA">
        <w:rPr>
          <w:i/>
        </w:rPr>
        <w:t>homlokzati sík</w:t>
      </w:r>
      <w:r w:rsidR="0069553A">
        <w:t xml:space="preserve">ot </w:t>
      </w:r>
      <w:r w:rsidRPr="00E20DEF">
        <w:t>az építési hely</w:t>
      </w:r>
      <w:r w:rsidR="0069553A">
        <w:t>nek az</w:t>
      </w:r>
      <w:r w:rsidRPr="00E20DEF">
        <w:t xml:space="preserve"> a) pontban meghatározott mélységű terület</w:t>
      </w:r>
      <w:r w:rsidR="0069553A">
        <w:t>é</w:t>
      </w:r>
      <w:r w:rsidRPr="00E20DEF">
        <w:t>n belül kell létesíteni</w:t>
      </w:r>
      <w:r w:rsidR="00901AEC">
        <w:t xml:space="preserve"> a 25.§ (2) együttes betartásával</w:t>
      </w:r>
      <w:r w:rsidRPr="00E20DEF">
        <w:t>.</w:t>
      </w:r>
    </w:p>
    <w:p w:rsidR="00C474B1" w:rsidRPr="00E20DEF" w:rsidRDefault="00C474B1" w:rsidP="005155B7">
      <w:pPr>
        <w:pStyle w:val="R2bekezdes"/>
      </w:pPr>
      <w:r w:rsidRPr="00E20DEF">
        <w:t xml:space="preserve">Az </w:t>
      </w:r>
      <w:r w:rsidRPr="006800DB">
        <w:t>építési vonal</w:t>
      </w:r>
      <w:r w:rsidRPr="00157FE9">
        <w:t xml:space="preserve"> </w:t>
      </w:r>
      <w:r w:rsidRPr="00E20DEF">
        <w:t>mentén</w:t>
      </w:r>
    </w:p>
    <w:p w:rsidR="00D47D02" w:rsidRPr="00E20DEF" w:rsidRDefault="00D47D02" w:rsidP="005155B7">
      <w:pPr>
        <w:pStyle w:val="R3pont"/>
      </w:pPr>
      <w:r w:rsidRPr="00E20DEF">
        <w:t>épületköz vagy épülethézag</w:t>
      </w:r>
      <w:r w:rsidR="00AC3B18">
        <w:t>,</w:t>
      </w:r>
      <w:r w:rsidRPr="00E20DEF">
        <w:t xml:space="preserve"> </w:t>
      </w:r>
      <w:r w:rsidR="003D6CDD" w:rsidRPr="006800DB">
        <w:rPr>
          <w:i/>
        </w:rPr>
        <w:t>nyitott udvar</w:t>
      </w:r>
      <w:r w:rsidR="003D6CDD" w:rsidRPr="00E20DEF">
        <w:t xml:space="preserve"> és épület hátraléptetés </w:t>
      </w:r>
      <w:r w:rsidRPr="00E20DEF">
        <w:t xml:space="preserve">kialakítható, mely esetben </w:t>
      </w:r>
      <w:r w:rsidRPr="006800DB">
        <w:rPr>
          <w:i/>
        </w:rPr>
        <w:t>az építési vonal</w:t>
      </w:r>
      <w:r w:rsidRPr="00AC3B18">
        <w:rPr>
          <w:i/>
        </w:rPr>
        <w:t xml:space="preserve"> </w:t>
      </w:r>
      <w:r w:rsidRPr="00E20DEF">
        <w:t>hosszát az épületköz vagy épülethézag szélessége nélkül kell számításba venni,</w:t>
      </w:r>
    </w:p>
    <w:p w:rsidR="00D47D02" w:rsidRPr="00E20DEF" w:rsidRDefault="00427365" w:rsidP="005155B7">
      <w:pPr>
        <w:pStyle w:val="R3pont"/>
      </w:pPr>
      <w:r w:rsidRPr="006800DB">
        <w:rPr>
          <w:i/>
        </w:rPr>
        <w:t>nyitott sarok</w:t>
      </w:r>
      <w:r w:rsidRPr="00E20DEF">
        <w:t xml:space="preserve"> nem alakítható ki.</w:t>
      </w:r>
    </w:p>
    <w:p w:rsidR="00BC4D36" w:rsidRPr="00E20DEF" w:rsidRDefault="00BC4D36" w:rsidP="00CC772C">
      <w:pPr>
        <w:pStyle w:val="Q3szint"/>
        <w:numPr>
          <w:ilvl w:val="0"/>
          <w:numId w:val="0"/>
        </w:numPr>
        <w:tabs>
          <w:tab w:val="clear" w:pos="851"/>
          <w:tab w:val="left" w:pos="839"/>
        </w:tabs>
        <w:ind w:left="851"/>
      </w:pPr>
    </w:p>
    <w:p w:rsidR="00935530" w:rsidRPr="00E20DEF" w:rsidRDefault="00935530" w:rsidP="00DB5029">
      <w:pPr>
        <w:rPr>
          <w:rFonts w:ascii="Calibri" w:hAnsi="Calibri"/>
          <w:vanish/>
        </w:rPr>
      </w:pPr>
    </w:p>
    <w:p w:rsidR="00DB5029" w:rsidRPr="00E20DEF" w:rsidRDefault="00DB5029" w:rsidP="00DB5029">
      <w:pPr>
        <w:rPr>
          <w:rFonts w:ascii="Calibri" w:hAnsi="Calibri"/>
          <w:vanish/>
        </w:rPr>
      </w:pPr>
    </w:p>
    <w:p w:rsidR="0094368D" w:rsidRPr="00E20DEF" w:rsidRDefault="0094368D" w:rsidP="00B41610">
      <w:pPr>
        <w:pStyle w:val="R03alfejezet"/>
      </w:pPr>
      <w:bookmarkStart w:id="458" w:name="_Toc13561493"/>
      <w:bookmarkStart w:id="459" w:name="_Toc17703362"/>
      <w:bookmarkStart w:id="460" w:name="_Toc461438200"/>
      <w:r w:rsidRPr="00E20DEF">
        <w:t>A zártsorú utcai térfalak szabályai</w:t>
      </w:r>
      <w:bookmarkEnd w:id="458"/>
      <w:bookmarkEnd w:id="459"/>
    </w:p>
    <w:p w:rsidR="00E7681C" w:rsidRDefault="00E7681C" w:rsidP="005155B7">
      <w:pPr>
        <w:pStyle w:val="R1para-"/>
      </w:pPr>
      <w:bookmarkStart w:id="461" w:name="_Toc497625209"/>
      <w:bookmarkStart w:id="462" w:name="_Toc13561494"/>
      <w:bookmarkStart w:id="463" w:name="_Toc17703363"/>
      <w:bookmarkEnd w:id="460"/>
      <w:bookmarkEnd w:id="461"/>
      <w:bookmarkEnd w:id="462"/>
      <w:r w:rsidRPr="00E20DEF">
        <w:t>A közterület fölé benyúló épületrészekre vonatkozó szabályok a következők:</w:t>
      </w:r>
      <w:bookmarkEnd w:id="463"/>
    </w:p>
    <w:p w:rsidR="0094368D" w:rsidRPr="00E20DEF" w:rsidRDefault="0094368D" w:rsidP="005155B7">
      <w:pPr>
        <w:pStyle w:val="R3pont"/>
      </w:pPr>
      <w:r w:rsidRPr="00E20DEF">
        <w:t xml:space="preserve">a benyúló épületrész alsó síkja </w:t>
      </w:r>
      <w:r w:rsidR="006E196D">
        <w:t xml:space="preserve">és a </w:t>
      </w:r>
      <w:r w:rsidR="00CD03EB">
        <w:t>közterület rendezett terep</w:t>
      </w:r>
      <w:r w:rsidRPr="00E20DEF">
        <w:t>szintjének távolsága legalább 3,5 méter legyen</w:t>
      </w:r>
      <w:r w:rsidR="006E196D">
        <w:t>;</w:t>
      </w:r>
      <w:r w:rsidR="006E196D" w:rsidRPr="00E20DEF">
        <w:t xml:space="preserve"> </w:t>
      </w:r>
    </w:p>
    <w:p w:rsidR="0094368D" w:rsidRPr="00E20DEF" w:rsidRDefault="0094368D" w:rsidP="005155B7">
      <w:pPr>
        <w:pStyle w:val="R3pont"/>
      </w:pPr>
      <w:r w:rsidRPr="00E20DEF">
        <w:t>erkély az oldalsó telekhatártól legalább 1</w:t>
      </w:r>
      <w:r w:rsidR="005601BC">
        <w:t>,5</w:t>
      </w:r>
      <w:r w:rsidRPr="00E20DEF">
        <w:t>0 méter távolságra létesíthető</w:t>
      </w:r>
      <w:r w:rsidR="006E196D">
        <w:t>;</w:t>
      </w:r>
      <w:r w:rsidR="006E196D" w:rsidRPr="00E20DEF">
        <w:t xml:space="preserve"> </w:t>
      </w:r>
    </w:p>
    <w:p w:rsidR="0094368D" w:rsidRPr="00E20DEF" w:rsidRDefault="0094368D" w:rsidP="005155B7">
      <w:pPr>
        <w:pStyle w:val="R3pont"/>
      </w:pPr>
      <w:r w:rsidRPr="00E20DEF">
        <w:t xml:space="preserve">a legalább 15 méter széles közterület esetén </w:t>
      </w:r>
    </w:p>
    <w:p w:rsidR="0094368D" w:rsidRPr="00E20DEF" w:rsidRDefault="0094368D" w:rsidP="005155B7">
      <w:pPr>
        <w:pStyle w:val="R4alpont"/>
      </w:pPr>
      <w:r w:rsidRPr="00E20DEF">
        <w:t>a túlnyúlás a homlokzat szélességének legfeljebb felén lehetséges, és</w:t>
      </w:r>
    </w:p>
    <w:p w:rsidR="0094368D" w:rsidRPr="00E20DEF" w:rsidRDefault="0094368D" w:rsidP="005155B7">
      <w:pPr>
        <w:pStyle w:val="R4alpont"/>
      </w:pPr>
      <w:r w:rsidRPr="00E20DEF">
        <w:t>a túlnyúlás mérete legfeljebb 1,0 méter, és a túlnyúló épületrész homlokzattal párhuzamos szélességének legfeljebb egyharmadán maximum 1,</w:t>
      </w:r>
      <w:r w:rsidR="00837AF1" w:rsidRPr="00E20DEF">
        <w:t xml:space="preserve">50 </w:t>
      </w:r>
      <w:r w:rsidRPr="00E20DEF">
        <w:t>méter lehet</w:t>
      </w:r>
      <w:r w:rsidR="006E196D">
        <w:t>;</w:t>
      </w:r>
    </w:p>
    <w:p w:rsidR="0094368D" w:rsidRPr="00E20DEF" w:rsidRDefault="0094368D" w:rsidP="005155B7">
      <w:pPr>
        <w:pStyle w:val="R3pont"/>
      </w:pPr>
      <w:r w:rsidRPr="00E20DEF">
        <w:t xml:space="preserve">a legalább 12 méter és a 15 méter szélességet el nem érő közterület esetén </w:t>
      </w:r>
    </w:p>
    <w:p w:rsidR="0094368D" w:rsidRPr="00E20DEF" w:rsidRDefault="00AE550D" w:rsidP="005155B7">
      <w:pPr>
        <w:pStyle w:val="R4alpont"/>
      </w:pPr>
      <w:r>
        <w:t xml:space="preserve">a </w:t>
      </w:r>
      <w:r w:rsidR="0094368D" w:rsidRPr="00E20DEF">
        <w:t xml:space="preserve">túlnyúlás </w:t>
      </w:r>
      <w:r>
        <w:t xml:space="preserve">a </w:t>
      </w:r>
      <w:r w:rsidR="0094368D" w:rsidRPr="00E20DEF">
        <w:t>homlokzat szélességének legfeljebb felén lehetséges és</w:t>
      </w:r>
    </w:p>
    <w:p w:rsidR="0094368D" w:rsidRPr="00E20DEF" w:rsidRDefault="0094368D" w:rsidP="005155B7">
      <w:pPr>
        <w:pStyle w:val="R4alpont"/>
      </w:pPr>
      <w:r w:rsidRPr="00E20DEF">
        <w:t>a túlnyúlás mérete legfeljebb 0,8 méter, és a túlnyúló épületrész homlokzattal párhuzamos szélességének legfeljebb egyharmadán maximum 1,0 méter lehet</w:t>
      </w:r>
      <w:r w:rsidR="006E196D">
        <w:t>;</w:t>
      </w:r>
    </w:p>
    <w:p w:rsidR="0094368D" w:rsidRPr="00E20DEF" w:rsidRDefault="0094368D" w:rsidP="005155B7">
      <w:pPr>
        <w:pStyle w:val="R3pont"/>
      </w:pPr>
      <w:r w:rsidRPr="00E20DEF">
        <w:t xml:space="preserve">a 12 méternél kisebb közterület szélesség, valamint a legfeljebb 7,5 </w:t>
      </w:r>
      <w:r w:rsidR="00CA7EC6" w:rsidRPr="00E20DEF">
        <w:t xml:space="preserve">méter </w:t>
      </w:r>
      <w:r w:rsidRPr="00E20DEF">
        <w:t xml:space="preserve">beépítési magassággal szabályozott építési övezetek területén </w:t>
      </w:r>
    </w:p>
    <w:p w:rsidR="0094368D" w:rsidRPr="00E20DEF" w:rsidRDefault="00AE550D" w:rsidP="005155B7">
      <w:pPr>
        <w:pStyle w:val="R4alpont"/>
      </w:pPr>
      <w:r>
        <w:t xml:space="preserve">a </w:t>
      </w:r>
      <w:r w:rsidR="0094368D" w:rsidRPr="00E20DEF">
        <w:t xml:space="preserve">túlnyúlás </w:t>
      </w:r>
      <w:r>
        <w:t xml:space="preserve">a </w:t>
      </w:r>
      <w:r w:rsidR="0094368D" w:rsidRPr="00E20DEF">
        <w:t>homlokzat szélességének legfeljebb egyharmadán lehetséges és</w:t>
      </w:r>
    </w:p>
    <w:p w:rsidR="0094368D" w:rsidRPr="00E20DEF" w:rsidRDefault="0094368D" w:rsidP="005155B7">
      <w:pPr>
        <w:pStyle w:val="R4alpont"/>
      </w:pPr>
      <w:r w:rsidRPr="00E20DEF">
        <w:t>a túlnyúlás mérete legfeljebb 0,5 méter lehet</w:t>
      </w:r>
      <w:r w:rsidR="006E196D">
        <w:t>;</w:t>
      </w:r>
    </w:p>
    <w:p w:rsidR="0094368D" w:rsidRDefault="0094368D" w:rsidP="005155B7">
      <w:pPr>
        <w:pStyle w:val="R3pont"/>
      </w:pPr>
      <w:r w:rsidRPr="00E20DEF">
        <w:t>előtető legfeljebb a homlokzat 1/3-a szélességében létesülhet, a közúti űrszelvény figyelembevételével.</w:t>
      </w:r>
    </w:p>
    <w:p w:rsidR="00E7681C" w:rsidRDefault="00E7681C" w:rsidP="005155B7">
      <w:pPr>
        <w:pStyle w:val="R1para1"/>
      </w:pPr>
      <w:bookmarkStart w:id="464" w:name="_Toc497625210"/>
      <w:bookmarkStart w:id="465" w:name="_Toc13561495"/>
      <w:bookmarkStart w:id="466" w:name="_Toc17703364"/>
      <w:bookmarkEnd w:id="464"/>
      <w:bookmarkEnd w:id="465"/>
      <w:r>
        <w:t>(1)</w:t>
      </w:r>
      <w:r>
        <w:tab/>
      </w:r>
      <w:r w:rsidRPr="00E20DEF">
        <w:t xml:space="preserve">Az épület közterület felőli homlokzatának a telek oldalhatáraitól számított 1,5-1,5 méteres sávjában erkély, </w:t>
      </w:r>
      <w:r w:rsidRPr="00D142AD">
        <w:rPr>
          <w:i/>
        </w:rPr>
        <w:t>zárterkély</w:t>
      </w:r>
      <w:r w:rsidRPr="00E20DEF">
        <w:t>, loggia nem létesíthető az ereszpárkány vagy attika magasságáig.</w:t>
      </w:r>
      <w:bookmarkEnd w:id="466"/>
    </w:p>
    <w:p w:rsidR="0094368D" w:rsidRPr="00E20DEF" w:rsidRDefault="0094368D" w:rsidP="005155B7">
      <w:pPr>
        <w:pStyle w:val="R2bekezdes"/>
      </w:pPr>
      <w:r w:rsidRPr="00E20DEF">
        <w:t>Függőfolyosó az épület közterület felőli homlokzatán nem létesíthető</w:t>
      </w:r>
      <w:r w:rsidR="007F4F6A" w:rsidRPr="00E20DEF">
        <w:t>.</w:t>
      </w:r>
      <w:r w:rsidRPr="00E20DEF">
        <w:t xml:space="preserve"> </w:t>
      </w:r>
    </w:p>
    <w:p w:rsidR="0094368D" w:rsidRPr="00E20DEF" w:rsidRDefault="0094368D" w:rsidP="007E63D1">
      <w:pPr>
        <w:pStyle w:val="Nincstrkz"/>
      </w:pPr>
    </w:p>
    <w:p w:rsidR="00B93774" w:rsidRPr="00E20DEF" w:rsidRDefault="00B93774" w:rsidP="00064DBA">
      <w:pPr>
        <w:pStyle w:val="R03alfejezet"/>
      </w:pPr>
      <w:bookmarkStart w:id="467" w:name="_Toc13561496"/>
      <w:bookmarkStart w:id="468" w:name="_Toc17703365"/>
      <w:r w:rsidRPr="00E20DEF">
        <w:t>Az épület hátraléptetése, a nyitott udvar, a nyitott sarok</w:t>
      </w:r>
      <w:r w:rsidR="004F2A3F" w:rsidRPr="00E20DEF">
        <w:t xml:space="preserve"> és az épületköz</w:t>
      </w:r>
      <w:bookmarkEnd w:id="467"/>
      <w:bookmarkEnd w:id="468"/>
    </w:p>
    <w:p w:rsidR="00064DBA" w:rsidRDefault="00064DBA" w:rsidP="005155B7">
      <w:pPr>
        <w:pStyle w:val="R1para1"/>
      </w:pPr>
      <w:bookmarkStart w:id="469" w:name="_Toc513850477"/>
      <w:bookmarkStart w:id="470" w:name="_Toc528510805"/>
      <w:bookmarkStart w:id="471" w:name="_Toc528512251"/>
      <w:bookmarkStart w:id="472" w:name="_Toc528512626"/>
      <w:bookmarkStart w:id="473" w:name="_Toc497625211"/>
      <w:bookmarkStart w:id="474" w:name="_Toc13561497"/>
      <w:bookmarkStart w:id="475" w:name="_Toc17703366"/>
      <w:bookmarkEnd w:id="469"/>
      <w:bookmarkEnd w:id="470"/>
      <w:bookmarkEnd w:id="471"/>
      <w:bookmarkEnd w:id="472"/>
      <w:bookmarkEnd w:id="473"/>
      <w:bookmarkEnd w:id="474"/>
      <w:r>
        <w:t>(1)</w:t>
      </w:r>
      <w:r>
        <w:tab/>
      </w:r>
      <w:r w:rsidRPr="00E20DEF">
        <w:t xml:space="preserve">Zártsorú épület-elhelyezésnek és épületcsatlakozásnak számít az épület hátraléptetése, a </w:t>
      </w:r>
      <w:r w:rsidRPr="006800DB">
        <w:rPr>
          <w:i/>
        </w:rPr>
        <w:t>nyitott udvar</w:t>
      </w:r>
      <w:r w:rsidRPr="00157FE9">
        <w:t xml:space="preserve"> és a </w:t>
      </w:r>
      <w:r w:rsidRPr="006800DB">
        <w:rPr>
          <w:i/>
        </w:rPr>
        <w:t>nyitott sarok</w:t>
      </w:r>
      <w:r w:rsidRPr="00E20DEF">
        <w:t>, valamint az épületköz létesítés, mely a földszinti és az emeleti szinteken eltérően is kialakítható.</w:t>
      </w:r>
      <w:bookmarkEnd w:id="475"/>
    </w:p>
    <w:p w:rsidR="0094368D" w:rsidRPr="00E20DEF" w:rsidRDefault="0094368D" w:rsidP="005155B7">
      <w:pPr>
        <w:pStyle w:val="R2bekezdes"/>
      </w:pPr>
      <w:r w:rsidRPr="00E20DEF">
        <w:t xml:space="preserve">Az </w:t>
      </w:r>
      <w:r w:rsidRPr="00E20DEF">
        <w:rPr>
          <w:b/>
        </w:rPr>
        <w:t>épület hátraléptetésének</w:t>
      </w:r>
      <w:r w:rsidRPr="00E20DEF">
        <w:t xml:space="preserve"> szabályai</w:t>
      </w:r>
      <w:r w:rsidR="004F2A3F" w:rsidRPr="00E20DEF">
        <w:t xml:space="preserve"> a következők</w:t>
      </w:r>
      <w:r w:rsidRPr="00E20DEF">
        <w:t xml:space="preserve">: </w:t>
      </w:r>
      <w:r w:rsidR="00960B2B" w:rsidRPr="00E20DEF">
        <w:rPr>
          <w:i/>
        </w:rPr>
        <w:t>[</w:t>
      </w:r>
      <w:r w:rsidR="007263D6">
        <w:rPr>
          <w:i/>
        </w:rPr>
        <w:t>7</w:t>
      </w:r>
      <w:r w:rsidR="00571779" w:rsidRPr="00E20DEF">
        <w:rPr>
          <w:i/>
        </w:rPr>
        <w:t xml:space="preserve">. melléklet </w:t>
      </w:r>
      <w:r w:rsidR="00C668E2">
        <w:rPr>
          <w:i/>
        </w:rPr>
        <w:t>6</w:t>
      </w:r>
      <w:r w:rsidR="00571779" w:rsidRPr="00E20DEF">
        <w:rPr>
          <w:i/>
        </w:rPr>
        <w:t>.</w:t>
      </w:r>
      <w:r w:rsidR="00960B2B" w:rsidRPr="00E20DEF">
        <w:rPr>
          <w:i/>
        </w:rPr>
        <w:t xml:space="preserve"> ábra]</w:t>
      </w:r>
    </w:p>
    <w:p w:rsidR="0094368D" w:rsidRPr="00E20DEF" w:rsidRDefault="0094368D" w:rsidP="005155B7">
      <w:pPr>
        <w:pStyle w:val="R3pont"/>
      </w:pPr>
      <w:r w:rsidRPr="00E20DEF">
        <w:t>a telek oldalhatárától mért 4 m-e</w:t>
      </w:r>
      <w:r w:rsidR="00427365" w:rsidRPr="00E20DEF">
        <w:t xml:space="preserve">s távolságon belül az épület a telek homlokvonalán vagy az előkerti határvonalon </w:t>
      </w:r>
      <w:r w:rsidRPr="00E20DEF">
        <w:t>áll, kivéve, ha a hátraléptetés két, vagy több épületre vonatkozik, mely esetben a telekhatáron csatlakozó épületek hátraléptetése azonos méretű,</w:t>
      </w:r>
    </w:p>
    <w:p w:rsidR="0094368D" w:rsidRPr="00E20DEF" w:rsidRDefault="0094368D" w:rsidP="005155B7">
      <w:pPr>
        <w:pStyle w:val="R3pont"/>
      </w:pPr>
      <w:r w:rsidRPr="00E20DEF">
        <w:t>a hátralépés mélysége kisebb a hátraléptetés szélességénél,</w:t>
      </w:r>
    </w:p>
    <w:p w:rsidR="0094368D" w:rsidRPr="00E20DEF" w:rsidRDefault="0094368D" w:rsidP="005155B7">
      <w:pPr>
        <w:pStyle w:val="R3pont"/>
      </w:pPr>
      <w:r w:rsidRPr="00E20DEF">
        <w:t xml:space="preserve">az épület közterületi határvonaltól történő hátralépésének legkisebb szélessége </w:t>
      </w:r>
    </w:p>
    <w:p w:rsidR="0094368D" w:rsidRPr="00E20DEF" w:rsidRDefault="0094368D" w:rsidP="005155B7">
      <w:pPr>
        <w:pStyle w:val="R4alpont"/>
      </w:pPr>
      <w:r w:rsidRPr="00E20DEF">
        <w:t xml:space="preserve">egy épület esetén 8,0 m, </w:t>
      </w:r>
    </w:p>
    <w:p w:rsidR="0094368D" w:rsidRPr="00E20DEF" w:rsidRDefault="0094368D" w:rsidP="005155B7">
      <w:pPr>
        <w:pStyle w:val="R4alpont"/>
      </w:pPr>
      <w:r w:rsidRPr="00E20DEF">
        <w:t>két telek közös határán hátralépő épületek estében együttesen legalább 12 m, mely esetben egy-egy telekhez legalább 5 m kell, hogy tartozzon,</w:t>
      </w:r>
    </w:p>
    <w:p w:rsidR="0094368D" w:rsidRPr="00E20DEF" w:rsidRDefault="0094368D" w:rsidP="005155B7">
      <w:pPr>
        <w:pStyle w:val="R3pont"/>
      </w:pPr>
      <w:r w:rsidRPr="00E20DEF">
        <w:t>megfelel a hátraléptetés felsorolt követelményeinek, ha az a)-c) pontokban foglalt méretek megtartásával a földszinten és az első emeleti szinten az épület nem lép hátra és a hátraléptetés az ezek feletti építményszinteken kerül kialakításra.</w:t>
      </w:r>
    </w:p>
    <w:p w:rsidR="0094368D" w:rsidRPr="00E20DEF" w:rsidRDefault="0094368D" w:rsidP="005155B7">
      <w:pPr>
        <w:pStyle w:val="R2bekezdes"/>
      </w:pPr>
      <w:r w:rsidRPr="00E20DEF">
        <w:t xml:space="preserve">A </w:t>
      </w:r>
      <w:r w:rsidRPr="006800DB">
        <w:rPr>
          <w:b/>
          <w:i/>
        </w:rPr>
        <w:t>nyitott udvar</w:t>
      </w:r>
      <w:r w:rsidRPr="00E20DEF">
        <w:t xml:space="preserve"> kialakításának szabályai</w:t>
      </w:r>
      <w:r w:rsidR="004F2A3F" w:rsidRPr="00E20DEF">
        <w:t xml:space="preserve"> a következők</w:t>
      </w:r>
      <w:r w:rsidRPr="00E20DEF">
        <w:t xml:space="preserve">: </w:t>
      </w:r>
      <w:r w:rsidR="00960B2B" w:rsidRPr="00E20DEF">
        <w:rPr>
          <w:i/>
        </w:rPr>
        <w:t>[</w:t>
      </w:r>
      <w:r w:rsidR="007263D6">
        <w:rPr>
          <w:i/>
        </w:rPr>
        <w:t>7</w:t>
      </w:r>
      <w:r w:rsidR="00571779" w:rsidRPr="00E20DEF">
        <w:rPr>
          <w:i/>
        </w:rPr>
        <w:t xml:space="preserve">. melléklet </w:t>
      </w:r>
      <w:r w:rsidR="00C668E2">
        <w:rPr>
          <w:i/>
        </w:rPr>
        <w:t>6</w:t>
      </w:r>
      <w:r w:rsidR="00571779" w:rsidRPr="00E20DEF">
        <w:rPr>
          <w:i/>
        </w:rPr>
        <w:t>.</w:t>
      </w:r>
      <w:r w:rsidR="00960B2B" w:rsidRPr="00E20DEF">
        <w:rPr>
          <w:i/>
        </w:rPr>
        <w:t xml:space="preserve"> ábra]</w:t>
      </w:r>
    </w:p>
    <w:p w:rsidR="0094368D" w:rsidRPr="00E20DEF" w:rsidRDefault="0094368D" w:rsidP="005155B7">
      <w:pPr>
        <w:pStyle w:val="R3pont"/>
      </w:pPr>
      <w:r w:rsidRPr="00E20DEF">
        <w:t>a közterületi telekhatáron a szomszéd telekhez kötelezően csatlakozó épületrészek közterülettel párhuzamos hossza nem lehet kisebb 8-m-nél,</w:t>
      </w:r>
    </w:p>
    <w:p w:rsidR="0094368D" w:rsidRPr="00E20DEF" w:rsidRDefault="0094368D" w:rsidP="005155B7">
      <w:pPr>
        <w:pStyle w:val="R3pont"/>
      </w:pPr>
      <w:r w:rsidRPr="00E20DEF">
        <w:t xml:space="preserve">a </w:t>
      </w:r>
      <w:r w:rsidRPr="006800DB">
        <w:rPr>
          <w:i/>
        </w:rPr>
        <w:t>nyitott udvar</w:t>
      </w:r>
      <w:r w:rsidRPr="00157FE9">
        <w:t xml:space="preserve"> szélessége</w:t>
      </w:r>
      <w:r w:rsidRPr="00E20DEF">
        <w:t xml:space="preserve"> nem lehet kisebb, mint az utca szélessége, </w:t>
      </w:r>
    </w:p>
    <w:p w:rsidR="0094368D" w:rsidRPr="00E20DEF" w:rsidRDefault="0094368D" w:rsidP="005155B7">
      <w:pPr>
        <w:pStyle w:val="R3pont"/>
      </w:pPr>
      <w:r w:rsidRPr="00E20DEF">
        <w:t xml:space="preserve">a </w:t>
      </w:r>
      <w:r w:rsidRPr="006800DB">
        <w:rPr>
          <w:i/>
        </w:rPr>
        <w:t>nyitott udvar</w:t>
      </w:r>
      <w:r w:rsidRPr="00E20DEF">
        <w:t xml:space="preserve"> két telket érintően is kialakítható, mely esetben az egy telekre eső udvar szélessége legalább 5 m legyen,</w:t>
      </w:r>
    </w:p>
    <w:p w:rsidR="0094368D" w:rsidRPr="00E20DEF" w:rsidRDefault="0094368D" w:rsidP="005155B7">
      <w:pPr>
        <w:pStyle w:val="R3pont"/>
      </w:pPr>
      <w:r w:rsidRPr="00E20DEF">
        <w:t xml:space="preserve">saroképület esetén </w:t>
      </w:r>
      <w:r w:rsidRPr="00157FE9">
        <w:t xml:space="preserve">a </w:t>
      </w:r>
      <w:r w:rsidRPr="006800DB">
        <w:rPr>
          <w:i/>
        </w:rPr>
        <w:t>nyitott udvar</w:t>
      </w:r>
      <w:r w:rsidRPr="00157FE9">
        <w:t xml:space="preserve"> csak</w:t>
      </w:r>
      <w:r w:rsidRPr="00E20DEF">
        <w:t xml:space="preserve"> a legalább 26 m-es telekhomlokvonal esetén létesíthető, </w:t>
      </w:r>
    </w:p>
    <w:p w:rsidR="0094368D" w:rsidRPr="00E20DEF" w:rsidRDefault="0094368D" w:rsidP="005155B7">
      <w:pPr>
        <w:pStyle w:val="R3pont"/>
      </w:pPr>
      <w:r w:rsidRPr="00E20DEF">
        <w:t xml:space="preserve">a </w:t>
      </w:r>
      <w:r w:rsidRPr="006800DB">
        <w:rPr>
          <w:i/>
        </w:rPr>
        <w:t>nyitott udvar</w:t>
      </w:r>
      <w:r w:rsidRPr="00E20DEF">
        <w:t xml:space="preserve"> felé eső homlokzatokat és az épület közterület felé néző homlokzatait egységes homlokzattal kell megépíteni épületegyüttes kialakítása esetén is,</w:t>
      </w:r>
    </w:p>
    <w:p w:rsidR="0094368D" w:rsidRPr="00E20DEF" w:rsidRDefault="0094368D" w:rsidP="005155B7">
      <w:pPr>
        <w:pStyle w:val="R3pont"/>
      </w:pPr>
      <w:r w:rsidRPr="00E20DEF">
        <w:t xml:space="preserve">a </w:t>
      </w:r>
      <w:r w:rsidRPr="006800DB">
        <w:rPr>
          <w:i/>
        </w:rPr>
        <w:t>nyitott udvar</w:t>
      </w:r>
      <w:r w:rsidRPr="00E20DEF">
        <w:t xml:space="preserve"> felé függőfolyosó nem létesíthető,</w:t>
      </w:r>
    </w:p>
    <w:p w:rsidR="0094368D" w:rsidRPr="00E20DEF" w:rsidRDefault="0094368D" w:rsidP="005155B7">
      <w:pPr>
        <w:pStyle w:val="R3pont"/>
      </w:pPr>
      <w:r w:rsidRPr="00E20DEF">
        <w:t xml:space="preserve">megfelel a </w:t>
      </w:r>
      <w:r w:rsidRPr="006800DB">
        <w:rPr>
          <w:i/>
        </w:rPr>
        <w:t>nyitott udvar</w:t>
      </w:r>
      <w:r w:rsidRPr="00E20DEF">
        <w:t xml:space="preserve"> felsorolt követelményeinek, ha az a)-c) pontokban foglalt méretek megtartásával a földszinten és az első emeleti szinten az udvar beépül és </w:t>
      </w:r>
      <w:r w:rsidRPr="00157FE9">
        <w:t xml:space="preserve">a </w:t>
      </w:r>
      <w:r w:rsidRPr="006800DB">
        <w:rPr>
          <w:i/>
        </w:rPr>
        <w:t>nyitott udvar</w:t>
      </w:r>
      <w:r w:rsidRPr="00157FE9">
        <w:t>i</w:t>
      </w:r>
      <w:r w:rsidRPr="00E20DEF">
        <w:t xml:space="preserve"> rész az ezek feletti építményszinteken kerül kialakításra.</w:t>
      </w:r>
    </w:p>
    <w:p w:rsidR="0094368D" w:rsidRPr="00E20DEF" w:rsidRDefault="0094368D" w:rsidP="005155B7">
      <w:pPr>
        <w:pStyle w:val="R2bekezdes"/>
      </w:pPr>
      <w:r w:rsidRPr="00E20DEF">
        <w:t xml:space="preserve">A </w:t>
      </w:r>
      <w:r w:rsidRPr="006800DB">
        <w:rPr>
          <w:b/>
          <w:i/>
        </w:rPr>
        <w:t>nyitott sarok</w:t>
      </w:r>
      <w:r w:rsidRPr="00E20DEF">
        <w:t xml:space="preserve"> méretbeli szabályai</w:t>
      </w:r>
      <w:r w:rsidR="004F2A3F" w:rsidRPr="00E20DEF">
        <w:t xml:space="preserve"> a következők</w:t>
      </w:r>
      <w:r w:rsidRPr="00E20DEF">
        <w:t xml:space="preserve">: </w:t>
      </w:r>
      <w:r w:rsidR="00960B2B" w:rsidRPr="00E20DEF">
        <w:rPr>
          <w:i/>
        </w:rPr>
        <w:t>[</w:t>
      </w:r>
      <w:r w:rsidR="007263D6">
        <w:rPr>
          <w:i/>
        </w:rPr>
        <w:t>7</w:t>
      </w:r>
      <w:r w:rsidR="00571779" w:rsidRPr="00E20DEF">
        <w:rPr>
          <w:i/>
        </w:rPr>
        <w:t xml:space="preserve">. melléklet </w:t>
      </w:r>
      <w:r w:rsidR="00C668E2">
        <w:rPr>
          <w:i/>
        </w:rPr>
        <w:t>6</w:t>
      </w:r>
      <w:r w:rsidR="00571779" w:rsidRPr="00E20DEF">
        <w:rPr>
          <w:i/>
        </w:rPr>
        <w:t>.</w:t>
      </w:r>
      <w:r w:rsidR="00C668E2">
        <w:rPr>
          <w:i/>
        </w:rPr>
        <w:t xml:space="preserve"> </w:t>
      </w:r>
      <w:r w:rsidR="00960B2B" w:rsidRPr="00E20DEF">
        <w:rPr>
          <w:i/>
        </w:rPr>
        <w:t>ábra]</w:t>
      </w:r>
    </w:p>
    <w:p w:rsidR="0094368D" w:rsidRPr="00E20DEF" w:rsidRDefault="0094368D" w:rsidP="005155B7">
      <w:pPr>
        <w:pStyle w:val="R3pont"/>
      </w:pPr>
      <w:r w:rsidRPr="00E20DEF">
        <w:t>saroktelek esetében a két szomszédos telekhatáron a szomszéd telekhez kötelezően csatlakozó épületrészek közterülettel párhuzamos hossza nem lehet kisebb 8-m-nél,</w:t>
      </w:r>
    </w:p>
    <w:p w:rsidR="0094368D" w:rsidRPr="00E20DEF" w:rsidRDefault="0094368D" w:rsidP="005155B7">
      <w:pPr>
        <w:pStyle w:val="R3pont"/>
      </w:pPr>
      <w:r w:rsidRPr="00E20DEF">
        <w:t xml:space="preserve">a </w:t>
      </w:r>
      <w:r w:rsidRPr="006800DB">
        <w:rPr>
          <w:i/>
        </w:rPr>
        <w:t>nyitott sarok</w:t>
      </w:r>
      <w:r w:rsidRPr="00E20DEF">
        <w:t xml:space="preserve"> felé függőfolyosó nem létesíthető, </w:t>
      </w:r>
    </w:p>
    <w:p w:rsidR="0094368D" w:rsidRPr="00E20DEF" w:rsidRDefault="0094368D" w:rsidP="005155B7">
      <w:pPr>
        <w:pStyle w:val="R3pont"/>
      </w:pPr>
      <w:r w:rsidRPr="00E20DEF">
        <w:t xml:space="preserve">a </w:t>
      </w:r>
      <w:r w:rsidRPr="006800DB">
        <w:rPr>
          <w:i/>
        </w:rPr>
        <w:t>nyitott sarok</w:t>
      </w:r>
      <w:r w:rsidRPr="00E20DEF">
        <w:t xml:space="preserve"> fölé csak a III. emelettől felfelé nyúlhat 1,0 méternél nagyobb benyúlású épületrész.</w:t>
      </w:r>
    </w:p>
    <w:p w:rsidR="00064DBA" w:rsidRDefault="00064DBA" w:rsidP="005155B7">
      <w:pPr>
        <w:pStyle w:val="R1para1"/>
      </w:pPr>
      <w:bookmarkStart w:id="476" w:name="_Toc518295794"/>
      <w:bookmarkStart w:id="477" w:name="_Toc497625212"/>
      <w:bookmarkStart w:id="478" w:name="_Toc513850479"/>
      <w:bookmarkStart w:id="479" w:name="_Toc528510807"/>
      <w:bookmarkStart w:id="480" w:name="_Toc528512253"/>
      <w:bookmarkStart w:id="481" w:name="_Toc528512628"/>
      <w:bookmarkStart w:id="482" w:name="_Toc13561498"/>
      <w:bookmarkStart w:id="483" w:name="_Toc17703367"/>
      <w:bookmarkEnd w:id="476"/>
      <w:bookmarkEnd w:id="477"/>
      <w:bookmarkEnd w:id="478"/>
      <w:bookmarkEnd w:id="479"/>
      <w:bookmarkEnd w:id="480"/>
      <w:bookmarkEnd w:id="481"/>
      <w:bookmarkEnd w:id="482"/>
      <w:r>
        <w:t>(1)</w:t>
      </w:r>
      <w:r>
        <w:tab/>
      </w:r>
      <w:r w:rsidRPr="00E20DEF">
        <w:t xml:space="preserve">Az </w:t>
      </w:r>
      <w:r w:rsidRPr="00E20DEF">
        <w:rPr>
          <w:b/>
        </w:rPr>
        <w:t>épületköz</w:t>
      </w:r>
      <w:r w:rsidRPr="00E20DEF">
        <w:t xml:space="preserve"> </w:t>
      </w:r>
      <w:r w:rsidRPr="00E20DEF">
        <w:rPr>
          <w:i/>
        </w:rPr>
        <w:t>[</w:t>
      </w:r>
      <w:r>
        <w:rPr>
          <w:i/>
        </w:rPr>
        <w:t>7</w:t>
      </w:r>
      <w:r w:rsidRPr="00E20DEF">
        <w:rPr>
          <w:i/>
        </w:rPr>
        <w:t xml:space="preserve">. melléklet </w:t>
      </w:r>
      <w:r>
        <w:rPr>
          <w:i/>
        </w:rPr>
        <w:t>7</w:t>
      </w:r>
      <w:r w:rsidRPr="00E20DEF">
        <w:rPr>
          <w:i/>
        </w:rPr>
        <w:t>. ábra]</w:t>
      </w:r>
      <w:r w:rsidRPr="00E20DEF">
        <w:t xml:space="preserve"> a közterület felé eső zárt térfalat a szabad átlátás, vagy átjárás biztosítása céljából megszakító, terepszint felett részben, a terepszint alatt teljesen beépíthető terület, melynek kialakítására a következő szabályok vonatkoznak:</w:t>
      </w:r>
      <w:bookmarkEnd w:id="483"/>
    </w:p>
    <w:p w:rsidR="0094368D" w:rsidRPr="00FD4C39" w:rsidRDefault="0094368D" w:rsidP="005155B7">
      <w:pPr>
        <w:pStyle w:val="R3pont"/>
      </w:pPr>
      <w:r w:rsidRPr="00B03535">
        <w:t xml:space="preserve">létesíthetőségét </w:t>
      </w:r>
      <w:r w:rsidRPr="00FD4C39">
        <w:t>az építési övezet előírása határozza meg,</w:t>
      </w:r>
    </w:p>
    <w:p w:rsidR="0094368D" w:rsidRPr="00E20DEF" w:rsidRDefault="0094368D" w:rsidP="005155B7">
      <w:pPr>
        <w:pStyle w:val="R3pont"/>
      </w:pPr>
      <w:r w:rsidRPr="00E20DEF">
        <w:t xml:space="preserve">az emeleti szinten is kialakítható úgy, hogy </w:t>
      </w:r>
    </w:p>
    <w:p w:rsidR="0094368D" w:rsidRPr="00E20DEF" w:rsidRDefault="0094368D" w:rsidP="005155B7">
      <w:pPr>
        <w:pStyle w:val="R4alpont"/>
      </w:pPr>
      <w:r w:rsidRPr="00E20DEF">
        <w:t>a földszinti (lejtős terepen a terepszintek közötti) szabad átjár</w:t>
      </w:r>
      <w:r w:rsidR="00B23B48" w:rsidRPr="00E20DEF">
        <w:t>ás biztosítása mellett (árkád</w:t>
      </w:r>
      <w:r w:rsidRPr="00E20DEF">
        <w:t>, átjáró, passzázs) legfeljebb az első és a második emeleten létesül épületrész az épületköz egészén vagy egyes szakaszain, vagy</w:t>
      </w:r>
    </w:p>
    <w:p w:rsidR="0094368D" w:rsidRPr="00E20DEF" w:rsidRDefault="0094368D" w:rsidP="005155B7">
      <w:pPr>
        <w:pStyle w:val="R4alpont"/>
      </w:pPr>
      <w:r w:rsidRPr="00E20DEF">
        <w:t>az épületköz területén legfeljebb a földszint és az alsó két emeleti szint kerül beépítésre – a földszinti gyalogos átjárás biztosítása mellett –, és a felettük levő szinten jön létre az épületköz</w:t>
      </w:r>
      <w:r w:rsidR="00D57B48">
        <w:t>,</w:t>
      </w:r>
    </w:p>
    <w:p w:rsidR="0094368D" w:rsidRPr="00E20DEF" w:rsidRDefault="0094368D" w:rsidP="005155B7">
      <w:pPr>
        <w:pStyle w:val="R3pont"/>
      </w:pPr>
      <w:r w:rsidRPr="00E20DEF">
        <w:t xml:space="preserve">az épületköz szélességének megállapítása során a két egymással átfedésben lévő épülethomlokzat közötti távolságot az OTÉK telepítési távolsága szerint kell meghatározni, </w:t>
      </w:r>
    </w:p>
    <w:p w:rsidR="0094368D" w:rsidRPr="00E20DEF" w:rsidRDefault="0094368D" w:rsidP="005155B7">
      <w:pPr>
        <w:pStyle w:val="R3pont"/>
      </w:pPr>
      <w:r w:rsidRPr="00E20DEF">
        <w:t>ha az egymással szemközti homlokzatok egymással való átfedése 16 méternél hosszabb, akkor az épületköz szélessége legalább az épületközre néző nagyobbik homlokzat párkánymagassági értékének 2/3-ával megegyező méret, és legalább 10 méter,</w:t>
      </w:r>
    </w:p>
    <w:p w:rsidR="0094368D" w:rsidRPr="00E20DEF" w:rsidRDefault="0094368D" w:rsidP="003861CE">
      <w:pPr>
        <w:pStyle w:val="R2bekezdes"/>
        <w:numPr>
          <w:ilvl w:val="1"/>
          <w:numId w:val="43"/>
        </w:numPr>
      </w:pPr>
      <w:r w:rsidRPr="00E20DEF">
        <w:t>Az (1) bekezdés d) pont szerinti nagyobb homlokzat párkánymagságának meghatározásakor</w:t>
      </w:r>
    </w:p>
    <w:p w:rsidR="0094368D" w:rsidRPr="00E20DEF" w:rsidRDefault="0094368D" w:rsidP="005155B7">
      <w:pPr>
        <w:pStyle w:val="R3pont"/>
      </w:pPr>
      <w:r w:rsidRPr="00E20DEF">
        <w:t>magastetős kialakítású épülethomlokzat esetén az OTÉK szerinti párkánymagasságot,</w:t>
      </w:r>
    </w:p>
    <w:p w:rsidR="0094368D" w:rsidRPr="00E20DEF" w:rsidRDefault="0094368D" w:rsidP="005155B7">
      <w:pPr>
        <w:pStyle w:val="R3pont"/>
      </w:pPr>
      <w:r w:rsidRPr="00E20DEF">
        <w:t>lapostetős épület esetében a Rendelet 2.</w:t>
      </w:r>
      <w:r w:rsidR="00D0508C">
        <w:t xml:space="preserve"> </w:t>
      </w:r>
      <w:r w:rsidRPr="00E20DEF">
        <w:t xml:space="preserve">§-a szerinti </w:t>
      </w:r>
      <w:r w:rsidRPr="006800DB">
        <w:rPr>
          <w:i/>
        </w:rPr>
        <w:t xml:space="preserve">lapostetős épület </w:t>
      </w:r>
      <w:r w:rsidR="00555ECF" w:rsidRPr="006800DB">
        <w:rPr>
          <w:i/>
        </w:rPr>
        <w:t>párkány</w:t>
      </w:r>
      <w:r w:rsidR="00555ECF">
        <w:rPr>
          <w:i/>
        </w:rPr>
        <w:t>vonal</w:t>
      </w:r>
      <w:r w:rsidR="000E158D">
        <w:rPr>
          <w:i/>
        </w:rPr>
        <w:t>-magasságát</w:t>
      </w:r>
      <w:r w:rsidR="00555ECF" w:rsidRPr="00E20DEF">
        <w:t xml:space="preserve"> </w:t>
      </w:r>
      <w:r w:rsidRPr="00E20DEF">
        <w:t>kell figyelembe venni.</w:t>
      </w:r>
    </w:p>
    <w:p w:rsidR="00502E70" w:rsidRPr="00E20DEF" w:rsidRDefault="00502E70" w:rsidP="005155B7">
      <w:pPr>
        <w:pStyle w:val="R2bekezdes"/>
      </w:pPr>
      <w:bookmarkStart w:id="484" w:name="_Toc497625213"/>
      <w:bookmarkStart w:id="485" w:name="_Toc513850483"/>
      <w:bookmarkStart w:id="486" w:name="_Toc528510811"/>
      <w:bookmarkStart w:id="487" w:name="_Toc528512257"/>
      <w:bookmarkStart w:id="488" w:name="_Toc528512632"/>
      <w:bookmarkEnd w:id="484"/>
      <w:bookmarkEnd w:id="485"/>
      <w:bookmarkEnd w:id="486"/>
      <w:bookmarkEnd w:id="487"/>
      <w:bookmarkEnd w:id="488"/>
      <w:r w:rsidRPr="00E20DEF">
        <w:t xml:space="preserve">Ahol az építési övezet, a </w:t>
      </w:r>
      <w:r w:rsidR="00882262" w:rsidRPr="00C34F7E">
        <w:rPr>
          <w:b/>
        </w:rPr>
        <w:t xml:space="preserve">Hatodik rész </w:t>
      </w:r>
      <w:r w:rsidR="00244283">
        <w:rPr>
          <w:b/>
        </w:rPr>
        <w:t>kiegészítő</w:t>
      </w:r>
      <w:r w:rsidR="00882262" w:rsidRPr="00C34F7E">
        <w:rPr>
          <w:b/>
        </w:rPr>
        <w:t xml:space="preserve"> előírás</w:t>
      </w:r>
      <w:r w:rsidR="00882262">
        <w:rPr>
          <w:b/>
        </w:rPr>
        <w:t>a</w:t>
      </w:r>
      <w:r w:rsidRPr="00E20DEF">
        <w:t>, vagy a Szabályozási Terv épületköz létesítését lehetővé teszi vagy előírja, ott az épületköz kialakítására a következő szabályok vonatkoznak:</w:t>
      </w:r>
    </w:p>
    <w:p w:rsidR="00502E70" w:rsidRPr="00E20DEF" w:rsidRDefault="00502E70" w:rsidP="005155B7">
      <w:pPr>
        <w:pStyle w:val="R3pont"/>
      </w:pPr>
      <w:r w:rsidRPr="00E20DEF">
        <w:t xml:space="preserve">az épületköz terébe erkély, </w:t>
      </w:r>
      <w:r w:rsidRPr="00D142AD">
        <w:rPr>
          <w:i/>
        </w:rPr>
        <w:t>zárterkély</w:t>
      </w:r>
      <w:r w:rsidRPr="00E20DEF">
        <w:t xml:space="preserve"> nem nyúlhat be,</w:t>
      </w:r>
    </w:p>
    <w:p w:rsidR="00502E70" w:rsidRPr="00E20DEF" w:rsidRDefault="00502E70" w:rsidP="005155B7">
      <w:pPr>
        <w:pStyle w:val="R3pont"/>
      </w:pPr>
      <w:r w:rsidRPr="00157FE9">
        <w:t xml:space="preserve">területe </w:t>
      </w:r>
      <w:r w:rsidRPr="006800DB">
        <w:rPr>
          <w:i/>
        </w:rPr>
        <w:t>közhasználatú terület</w:t>
      </w:r>
      <w:r w:rsidRPr="00157FE9">
        <w:t>ként</w:t>
      </w:r>
      <w:r w:rsidRPr="00E20DEF">
        <w:t xml:space="preserve"> kialakítható,</w:t>
      </w:r>
    </w:p>
    <w:p w:rsidR="00502E70" w:rsidRPr="00E20DEF" w:rsidRDefault="00502E70" w:rsidP="005155B7">
      <w:pPr>
        <w:pStyle w:val="R3pont"/>
      </w:pPr>
      <w:r w:rsidRPr="00E20DEF">
        <w:t>a területére tekintő homlokzatot az épület közterületi homlokzatával azonos minőségben kell kialakítani.</w:t>
      </w:r>
    </w:p>
    <w:p w:rsidR="00502E70" w:rsidRPr="00B4021A" w:rsidRDefault="00502E70" w:rsidP="005C1C3B">
      <w:pPr>
        <w:pStyle w:val="abc11"/>
        <w:numPr>
          <w:ilvl w:val="0"/>
          <w:numId w:val="0"/>
        </w:numPr>
        <w:ind w:right="0"/>
        <w:rPr>
          <w:rFonts w:ascii="Calibri" w:hAnsi="Calibri"/>
          <w:sz w:val="18"/>
          <w:szCs w:val="18"/>
        </w:rPr>
      </w:pPr>
    </w:p>
    <w:p w:rsidR="00064DBA" w:rsidRPr="00E20DEF" w:rsidRDefault="00064DBA" w:rsidP="00064DBA">
      <w:pPr>
        <w:pStyle w:val="R03alfejezet"/>
      </w:pPr>
      <w:bookmarkStart w:id="489" w:name="_Toc498937163"/>
      <w:bookmarkStart w:id="490" w:name="_Toc17703368"/>
      <w:bookmarkEnd w:id="489"/>
      <w:r>
        <w:t>Az</w:t>
      </w:r>
      <w:r w:rsidR="006F10F7">
        <w:t xml:space="preserve"> </w:t>
      </w:r>
      <w:r>
        <w:t>épülethézag</w:t>
      </w:r>
      <w:bookmarkEnd w:id="490"/>
    </w:p>
    <w:p w:rsidR="006F10F7" w:rsidRDefault="006F10F7" w:rsidP="005155B7">
      <w:pPr>
        <w:pStyle w:val="R1para1"/>
      </w:pPr>
      <w:bookmarkStart w:id="491" w:name="_Toc497625215"/>
      <w:bookmarkStart w:id="492" w:name="_Toc13561500"/>
      <w:bookmarkStart w:id="493" w:name="_Toc17703369"/>
      <w:bookmarkEnd w:id="491"/>
      <w:bookmarkEnd w:id="492"/>
      <w:r>
        <w:t>(1)</w:t>
      </w:r>
      <w:r>
        <w:tab/>
      </w:r>
      <w:r w:rsidRPr="00E20DEF">
        <w:rPr>
          <w:b/>
        </w:rPr>
        <w:t xml:space="preserve">Az épülethézag </w:t>
      </w:r>
      <w:r w:rsidRPr="00E20DEF">
        <w:rPr>
          <w:i/>
        </w:rPr>
        <w:t>[</w:t>
      </w:r>
      <w:r>
        <w:rPr>
          <w:i/>
        </w:rPr>
        <w:t>7</w:t>
      </w:r>
      <w:r w:rsidRPr="00E20DEF">
        <w:rPr>
          <w:i/>
        </w:rPr>
        <w:t xml:space="preserve">. melléklet </w:t>
      </w:r>
      <w:r>
        <w:rPr>
          <w:i/>
        </w:rPr>
        <w:t>7</w:t>
      </w:r>
      <w:r w:rsidRPr="00E20DEF">
        <w:rPr>
          <w:i/>
        </w:rPr>
        <w:t>. ábra]</w:t>
      </w:r>
      <w:r w:rsidRPr="00E20DEF">
        <w:rPr>
          <w:b/>
        </w:rPr>
        <w:t xml:space="preserve"> </w:t>
      </w:r>
      <w:r w:rsidRPr="00B03535">
        <w:t xml:space="preserve">kialakításának </w:t>
      </w:r>
      <w:r w:rsidRPr="00FD4C39">
        <w:t>lehetőségét</w:t>
      </w:r>
      <w:r w:rsidRPr="00FD4C39">
        <w:rPr>
          <w:b/>
        </w:rPr>
        <w:t xml:space="preserve"> </w:t>
      </w:r>
      <w:r w:rsidRPr="00FD4C39">
        <w:t>az építési övezet határozza meg, mely</w:t>
      </w:r>
      <w:r w:rsidRPr="00E20DEF">
        <w:t xml:space="preserve"> csak az egyik telekhatár mentén létesíthető, kivéve:</w:t>
      </w:r>
      <w:bookmarkEnd w:id="493"/>
    </w:p>
    <w:p w:rsidR="002C2254" w:rsidRPr="00E20DEF" w:rsidRDefault="002C2254" w:rsidP="005155B7">
      <w:pPr>
        <w:pStyle w:val="R3pont"/>
      </w:pPr>
      <w:r w:rsidRPr="00E20DEF">
        <w:t>ha a zártsorú épületcsatlakozás műszaki okból nem lehetséges és a csatlakozás kedvezőtlen építészeti vagy műszaki következménnyel járna, vagy</w:t>
      </w:r>
    </w:p>
    <w:p w:rsidR="002C2254" w:rsidRPr="00E20DEF" w:rsidRDefault="002C2254" w:rsidP="005155B7">
      <w:pPr>
        <w:pStyle w:val="R3pont"/>
      </w:pPr>
      <w:r w:rsidRPr="00E20DEF">
        <w:t xml:space="preserve">ha a szomszédos épület 1,80 méternél alacsonyabb parapet-magasságú nyílászárójának távolsága a közös telekhatártól </w:t>
      </w:r>
      <w:r w:rsidR="003B34F0">
        <w:t xml:space="preserve">mérve </w:t>
      </w:r>
      <w:r w:rsidRPr="00E20DEF">
        <w:t>3,0 méternél kisebb</w:t>
      </w:r>
      <w:r w:rsidR="003B34F0">
        <w:t>,</w:t>
      </w:r>
      <w:r w:rsidRPr="00E20DEF">
        <w:t xml:space="preserve"> és az építési övezet az épülethézag kétoldali létesítését kifejezetten nem tiltja.</w:t>
      </w:r>
    </w:p>
    <w:p w:rsidR="00036ED5" w:rsidRPr="00E20DEF" w:rsidRDefault="00036ED5" w:rsidP="003861CE">
      <w:pPr>
        <w:pStyle w:val="R2bekezdes"/>
        <w:numPr>
          <w:ilvl w:val="1"/>
          <w:numId w:val="44"/>
        </w:numPr>
      </w:pPr>
      <w:r w:rsidRPr="00E20DEF">
        <w:t xml:space="preserve">Az </w:t>
      </w:r>
      <w:r w:rsidRPr="0002554C">
        <w:rPr>
          <w:b/>
        </w:rPr>
        <w:t>épülethézag szélességének</w:t>
      </w:r>
      <w:r w:rsidRPr="00E20DEF">
        <w:t xml:space="preserve"> megállapítása során a két egymással átfedésben lévő épülethomlokzat között az előírt távolság:</w:t>
      </w:r>
    </w:p>
    <w:p w:rsidR="00036ED5" w:rsidRPr="00E20DEF" w:rsidRDefault="00036ED5" w:rsidP="005155B7">
      <w:pPr>
        <w:pStyle w:val="R3pont"/>
      </w:pPr>
      <w:r w:rsidRPr="00E20DEF">
        <w:t xml:space="preserve">tűzfal és vele átfedésben </w:t>
      </w:r>
      <w:r w:rsidR="002C2254" w:rsidRPr="00E20DEF">
        <w:t>lévő</w:t>
      </w:r>
    </w:p>
    <w:p w:rsidR="00036ED5" w:rsidRPr="00E20DEF" w:rsidRDefault="00036ED5" w:rsidP="005155B7">
      <w:pPr>
        <w:pStyle w:val="R4alpont"/>
      </w:pPr>
      <w:r w:rsidRPr="00E20DEF">
        <w:t>nem huzamos tartózkodásra szolgáló helyiség nyílászáróját tartalmazó homlokzat esetén legalább 2,0 méter,</w:t>
      </w:r>
    </w:p>
    <w:p w:rsidR="00036ED5" w:rsidRPr="00E20DEF" w:rsidRDefault="00036ED5" w:rsidP="005155B7">
      <w:pPr>
        <w:pStyle w:val="R4alpont"/>
      </w:pPr>
      <w:r w:rsidRPr="00E20DEF">
        <w:t>huzamos tartózkodásra szolgáló helyiség nyílászáróját tartalmazó homlokzat esetén legalább a beépítési magasság felének megfelelő, de minimum 3,0 méter,</w:t>
      </w:r>
    </w:p>
    <w:p w:rsidR="00036ED5" w:rsidRPr="00E20DEF" w:rsidRDefault="00036ED5" w:rsidP="005155B7">
      <w:pPr>
        <w:pStyle w:val="R3pont"/>
      </w:pPr>
      <w:r w:rsidRPr="00E20DEF">
        <w:t>két nem huzamos tartózkodásra szolgáló helyiség nyílászáróját tartalmazó homlokzat egymással átfedésben lévő homlokzatai esetén a beépítési magasság felének megfelelő, de legalább 3,0 méter,</w:t>
      </w:r>
    </w:p>
    <w:p w:rsidR="00036ED5" w:rsidRPr="00E20DEF" w:rsidRDefault="00036ED5" w:rsidP="005155B7">
      <w:pPr>
        <w:pStyle w:val="R3pont"/>
      </w:pPr>
      <w:r w:rsidRPr="00E20DEF">
        <w:t>egy huzamos és a vele átfedésben lévő, nem huzamos tartózkodásra szolgáló helyiség nyílászáróját tartalmazó homlokzat esetén a beépítési magasságnak megfelelő, de legalább 4,0 méter</w:t>
      </w:r>
      <w:r w:rsidR="00440162">
        <w:t>,</w:t>
      </w:r>
    </w:p>
    <w:p w:rsidR="00036ED5" w:rsidRPr="00E20DEF" w:rsidRDefault="00036ED5" w:rsidP="005155B7">
      <w:pPr>
        <w:pStyle w:val="R3pont"/>
      </w:pPr>
      <w:r w:rsidRPr="00E20DEF">
        <w:t>két huzamos tartózkodásra szolgáló helyiség nyílászáróját tartalmazó homlokzat egymással átfedésben lévő homlokzatai esetén a telepítési távolsággal azonos.</w:t>
      </w:r>
    </w:p>
    <w:p w:rsidR="005E4038" w:rsidRDefault="005E4038">
      <w:pPr>
        <w:rPr>
          <w:rFonts w:ascii="Calibri" w:eastAsia="Calibri" w:hAnsi="Calibri"/>
          <w:sz w:val="18"/>
          <w:szCs w:val="18"/>
        </w:rPr>
      </w:pPr>
      <w:r>
        <w:br w:type="page"/>
      </w:r>
    </w:p>
    <w:p w:rsidR="00036ED5" w:rsidRPr="00E20DEF" w:rsidRDefault="00E9495B" w:rsidP="006F10F7">
      <w:pPr>
        <w:pStyle w:val="R02FEJEZET"/>
      </w:pPr>
      <w:bookmarkStart w:id="494" w:name="_Toc497625216"/>
      <w:bookmarkStart w:id="495" w:name="_Toc13561501"/>
      <w:bookmarkStart w:id="496" w:name="_Toc17703370"/>
      <w:r w:rsidRPr="00E20DEF">
        <w:t xml:space="preserve">fejezet – </w:t>
      </w:r>
      <w:r w:rsidR="00D24A2D">
        <w:t>KISZOLGÁLÓ</w:t>
      </w:r>
      <w:r w:rsidR="0003012A" w:rsidRPr="00E20DEF">
        <w:t xml:space="preserve"> épületek</w:t>
      </w:r>
      <w:bookmarkEnd w:id="494"/>
      <w:r w:rsidR="00F131B3">
        <w:t>,</w:t>
      </w:r>
      <w:r w:rsidR="00D24A2D">
        <w:t xml:space="preserve"> MELLÉKÉPÍTMÉNYEK</w:t>
      </w:r>
      <w:r w:rsidR="006224A7">
        <w:t xml:space="preserve"> és építményszerű használat</w:t>
      </w:r>
      <w:r w:rsidR="00F131B3">
        <w:t xml:space="preserve"> céljára szolgáló egyéb szerkezetek</w:t>
      </w:r>
      <w:bookmarkEnd w:id="495"/>
      <w:bookmarkEnd w:id="496"/>
    </w:p>
    <w:p w:rsidR="00DB5029" w:rsidRPr="00E20DEF" w:rsidRDefault="00DB5029" w:rsidP="006F10F7">
      <w:pPr>
        <w:pStyle w:val="R03alfejezet"/>
      </w:pPr>
      <w:bookmarkStart w:id="497" w:name="_Toc13561502"/>
      <w:bookmarkStart w:id="498" w:name="_Toc17703371"/>
      <w:r w:rsidRPr="00E20DEF">
        <w:t>A kiszolgáló épületekre vonatkozó előírások</w:t>
      </w:r>
      <w:bookmarkEnd w:id="497"/>
      <w:bookmarkEnd w:id="498"/>
    </w:p>
    <w:p w:rsidR="000F532A" w:rsidRPr="00E20DEF" w:rsidRDefault="000F532A" w:rsidP="000F532A">
      <w:pPr>
        <w:rPr>
          <w:rFonts w:ascii="Calibri" w:hAnsi="Calibri"/>
          <w:vanish/>
        </w:rPr>
      </w:pPr>
    </w:p>
    <w:p w:rsidR="000F532A" w:rsidRPr="00E20DEF" w:rsidRDefault="000F532A" w:rsidP="000F532A">
      <w:pPr>
        <w:rPr>
          <w:rFonts w:ascii="Calibri" w:hAnsi="Calibri"/>
          <w:vanish/>
        </w:rPr>
      </w:pPr>
    </w:p>
    <w:p w:rsidR="005E4038" w:rsidRDefault="005E4038" w:rsidP="005155B7">
      <w:pPr>
        <w:pStyle w:val="R1para1"/>
      </w:pPr>
      <w:bookmarkStart w:id="499" w:name="_Toc513850502"/>
      <w:bookmarkStart w:id="500" w:name="_Toc528510828"/>
      <w:bookmarkStart w:id="501" w:name="_Toc528512274"/>
      <w:bookmarkStart w:id="502" w:name="_Toc528512649"/>
      <w:bookmarkStart w:id="503" w:name="_Toc497625217"/>
      <w:bookmarkStart w:id="504" w:name="_Toc13561503"/>
      <w:bookmarkStart w:id="505" w:name="_Toc17703372"/>
      <w:bookmarkEnd w:id="499"/>
      <w:bookmarkEnd w:id="500"/>
      <w:bookmarkEnd w:id="501"/>
      <w:bookmarkEnd w:id="502"/>
      <w:bookmarkEnd w:id="503"/>
      <w:bookmarkEnd w:id="504"/>
      <w:r>
        <w:t>(1)</w:t>
      </w:r>
      <w:r>
        <w:tab/>
      </w:r>
      <w:r w:rsidRPr="00E20DEF">
        <w:t xml:space="preserve">Önálló </w:t>
      </w:r>
      <w:r w:rsidRPr="006800DB">
        <w:rPr>
          <w:b/>
          <w:i/>
        </w:rPr>
        <w:t>kiszolgáló épület</w:t>
      </w:r>
      <w:r w:rsidRPr="00E20DEF">
        <w:t xml:space="preserve"> </w:t>
      </w:r>
      <w:r>
        <w:t xml:space="preserve">kizárólag </w:t>
      </w:r>
      <w:r w:rsidRPr="00E20DEF">
        <w:t>akkor helyezhető el</w:t>
      </w:r>
      <w:bookmarkEnd w:id="505"/>
    </w:p>
    <w:p w:rsidR="00036ED5" w:rsidRPr="00E20DEF" w:rsidRDefault="00036ED5" w:rsidP="005155B7">
      <w:pPr>
        <w:pStyle w:val="R3pont"/>
      </w:pPr>
      <w:r w:rsidRPr="00E20DEF">
        <w:t>ha az építési övezet vagy övezet lehetővé teszi, és</w:t>
      </w:r>
    </w:p>
    <w:p w:rsidR="00036ED5" w:rsidRPr="00E20DEF" w:rsidRDefault="00036ED5" w:rsidP="005155B7">
      <w:pPr>
        <w:pStyle w:val="R3pont"/>
      </w:pPr>
      <w:r w:rsidRPr="00E20DEF">
        <w:t>ha alapterülete nem haladja meg a megengedett beépítési mérték 25%-át, és</w:t>
      </w:r>
    </w:p>
    <w:p w:rsidR="00036ED5" w:rsidRPr="00E20DEF" w:rsidRDefault="00036ED5" w:rsidP="005155B7">
      <w:pPr>
        <w:pStyle w:val="R3pont"/>
      </w:pPr>
      <w:r w:rsidRPr="00E20DEF">
        <w:t>ha beépítési magassága nem nagyobb 3,0 méternél.</w:t>
      </w:r>
    </w:p>
    <w:p w:rsidR="002E0A2A" w:rsidRDefault="00F777DD" w:rsidP="003861CE">
      <w:pPr>
        <w:pStyle w:val="R2bekezdes"/>
        <w:numPr>
          <w:ilvl w:val="1"/>
          <w:numId w:val="45"/>
        </w:numPr>
      </w:pPr>
      <w:r>
        <w:t>A t</w:t>
      </w:r>
      <w:r w:rsidR="002E0A2A">
        <w:t>ámfalgarázsra és</w:t>
      </w:r>
      <w:r>
        <w:t xml:space="preserve"> az</w:t>
      </w:r>
      <w:r w:rsidR="002E0A2A">
        <w:t xml:space="preserve"> önálló terepszint alatti építményben elhelyezett gépjárműtárolóra az (1) bekezdés rendelkezése nem vonatkozik.</w:t>
      </w:r>
    </w:p>
    <w:p w:rsidR="00F777DD" w:rsidRPr="00104321" w:rsidRDefault="00B002D6" w:rsidP="005155B7">
      <w:pPr>
        <w:pStyle w:val="R2bekezdes"/>
      </w:pPr>
      <w:r>
        <w:rPr>
          <w:b/>
        </w:rPr>
        <w:t>A g</w:t>
      </w:r>
      <w:r w:rsidR="00F777DD" w:rsidRPr="00E20DEF">
        <w:rPr>
          <w:b/>
        </w:rPr>
        <w:t xml:space="preserve">épjárműtároló </w:t>
      </w:r>
      <w:r>
        <w:t xml:space="preserve">épületben, </w:t>
      </w:r>
      <w:r w:rsidRPr="00E20DEF">
        <w:t>önálló terepszint alatti építmény</w:t>
      </w:r>
      <w:r>
        <w:t>ben</w:t>
      </w:r>
      <w:r w:rsidRPr="00E20DEF">
        <w:t>, vagy támfalgarázs</w:t>
      </w:r>
      <w:r>
        <w:t xml:space="preserve">ban </w:t>
      </w:r>
      <w:r w:rsidRPr="00E20DEF">
        <w:t>alakítható ki</w:t>
      </w:r>
      <w:r>
        <w:t>, és nem létesíthető</w:t>
      </w:r>
    </w:p>
    <w:p w:rsidR="00A82BF4" w:rsidRPr="00E20DEF" w:rsidRDefault="00F777DD" w:rsidP="005155B7">
      <w:pPr>
        <w:pStyle w:val="R3pont"/>
      </w:pPr>
      <w:r w:rsidRPr="00104321">
        <w:t xml:space="preserve">újonnan </w:t>
      </w:r>
      <w:r w:rsidRPr="000D1097">
        <w:rPr>
          <w:i/>
        </w:rPr>
        <w:t>kiszolgáló épület</w:t>
      </w:r>
      <w:r w:rsidRPr="00104321">
        <w:t xml:space="preserve">ként </w:t>
      </w:r>
      <w:r w:rsidR="00ED39FA" w:rsidRPr="00F777DD">
        <w:t>– kivéve</w:t>
      </w:r>
      <w:r w:rsidR="00ED39FA" w:rsidRPr="00CC772C">
        <w:t xml:space="preserve">, ha az építési övezet másként rendelkezik </w:t>
      </w:r>
      <w:r>
        <w:t>–</w:t>
      </w:r>
      <w:r w:rsidR="00B002D6">
        <w:t>, vagy</w:t>
      </w:r>
      <w:r w:rsidRPr="00CC772C">
        <w:t xml:space="preserve"> </w:t>
      </w:r>
    </w:p>
    <w:p w:rsidR="00B002D6" w:rsidRDefault="00F777DD" w:rsidP="005155B7">
      <w:pPr>
        <w:pStyle w:val="R3pont"/>
      </w:pPr>
      <w:r w:rsidRPr="00F579D4">
        <w:rPr>
          <w:i/>
        </w:rPr>
        <w:t>sorgarázs</w:t>
      </w:r>
      <w:r>
        <w:t>ként</w:t>
      </w:r>
      <w:r w:rsidR="00B002D6">
        <w:t>.</w:t>
      </w:r>
      <w:r>
        <w:t xml:space="preserve"> </w:t>
      </w:r>
    </w:p>
    <w:p w:rsidR="00767A20" w:rsidRDefault="00767A20" w:rsidP="005155B7">
      <w:pPr>
        <w:pStyle w:val="R2bekezdes"/>
      </w:pPr>
      <w:r>
        <w:t xml:space="preserve">A telek fenntartását szolgáló, valamint a szezonális szabadidő eltöltését, pihenést szolgáló kerti eszközök tárolását a </w:t>
      </w:r>
      <w:r w:rsidRPr="007D7BEA">
        <w:rPr>
          <w:i/>
        </w:rPr>
        <w:t>főépület</w:t>
      </w:r>
      <w:r>
        <w:t xml:space="preserve">ben vagy a gépjárműtárolón belül kell megoldani. </w:t>
      </w:r>
    </w:p>
    <w:p w:rsidR="00F777DD" w:rsidRDefault="00F777DD" w:rsidP="005155B7">
      <w:pPr>
        <w:pStyle w:val="R2bekezdes"/>
      </w:pPr>
      <w:r>
        <w:t xml:space="preserve">Ahol az építési övezet nem teszi lehetővé </w:t>
      </w:r>
      <w:r w:rsidRPr="000D1097">
        <w:rPr>
          <w:i/>
        </w:rPr>
        <w:t>kiszolgáló épület</w:t>
      </w:r>
      <w:r>
        <w:t xml:space="preserve"> létesítését, ott a már meglévő </w:t>
      </w:r>
      <w:r w:rsidRPr="000D1097">
        <w:rPr>
          <w:i/>
        </w:rPr>
        <w:t>kiszolgáló épület</w:t>
      </w:r>
      <w:r>
        <w:t xml:space="preserve"> nem bővíthető.</w:t>
      </w:r>
    </w:p>
    <w:p w:rsidR="00F263E6" w:rsidRPr="00E20DEF" w:rsidRDefault="00F263E6" w:rsidP="005155B7">
      <w:pPr>
        <w:pStyle w:val="R2bekezdes"/>
      </w:pPr>
      <w:r w:rsidRPr="00E20DEF">
        <w:t>Konténer csak az építési tevékenység időszakára helyezhető el a telken tartózkodóként, irodaként, raktárként, illemhelyként, öltözőként.</w:t>
      </w:r>
    </w:p>
    <w:p w:rsidR="005E4038" w:rsidRDefault="005E4038" w:rsidP="005155B7">
      <w:pPr>
        <w:pStyle w:val="R1para1"/>
      </w:pPr>
      <w:bookmarkStart w:id="506" w:name="_Toc518295801"/>
      <w:bookmarkStart w:id="507" w:name="_Toc518295802"/>
      <w:bookmarkStart w:id="508" w:name="_Toc497625218"/>
      <w:bookmarkStart w:id="509" w:name="_Toc13561504"/>
      <w:bookmarkStart w:id="510" w:name="_Toc17703373"/>
      <w:bookmarkEnd w:id="506"/>
      <w:bookmarkEnd w:id="507"/>
      <w:bookmarkEnd w:id="508"/>
      <w:bookmarkEnd w:id="509"/>
      <w:r>
        <w:t>(1)</w:t>
      </w:r>
      <w:r>
        <w:tab/>
      </w:r>
      <w:r w:rsidRPr="00E20DEF">
        <w:rPr>
          <w:b/>
        </w:rPr>
        <w:t>Támfalgarázs előkertben csak akkor létesíthető</w:t>
      </w:r>
      <w:r w:rsidRPr="00E20DEF">
        <w:t>, ha teljesülnek a következő feltételek</w:t>
      </w:r>
      <w:r w:rsidRPr="006800DB">
        <w:t xml:space="preserve"> </w:t>
      </w:r>
      <w:r w:rsidRPr="00E20DEF">
        <w:rPr>
          <w:i/>
        </w:rPr>
        <w:t>[</w:t>
      </w:r>
      <w:r>
        <w:rPr>
          <w:i/>
        </w:rPr>
        <w:t>7</w:t>
      </w:r>
      <w:r w:rsidRPr="00E20DEF">
        <w:rPr>
          <w:i/>
        </w:rPr>
        <w:t xml:space="preserve">. melléklet </w:t>
      </w:r>
      <w:r>
        <w:rPr>
          <w:i/>
        </w:rPr>
        <w:t>15</w:t>
      </w:r>
      <w:r w:rsidRPr="00E20DEF">
        <w:rPr>
          <w:i/>
        </w:rPr>
        <w:t>. ábra]</w:t>
      </w:r>
      <w:bookmarkEnd w:id="510"/>
    </w:p>
    <w:p w:rsidR="003C67E7" w:rsidRPr="00E20DEF" w:rsidRDefault="00027B37" w:rsidP="005155B7">
      <w:pPr>
        <w:pStyle w:val="R3pont"/>
      </w:pPr>
      <w:r w:rsidRPr="00E20DEF">
        <w:t>támfalgarázs akkor létesíthető a lejtős terepen a közterület hegy felőli oldalán,</w:t>
      </w:r>
      <w:r w:rsidR="007A40F3" w:rsidRPr="00E20DEF">
        <w:t xml:space="preserve"> ha</w:t>
      </w:r>
    </w:p>
    <w:p w:rsidR="00D23F70" w:rsidRPr="00E20DEF" w:rsidRDefault="00B83849" w:rsidP="005155B7">
      <w:pPr>
        <w:pStyle w:val="R4alpont"/>
      </w:pPr>
      <w:r>
        <w:t xml:space="preserve">az </w:t>
      </w:r>
      <w:r w:rsidR="00315DC0">
        <w:t>teljes egészében az eredeti terepfelszín alatt</w:t>
      </w:r>
      <w:r>
        <w:t xml:space="preserve"> alakítható ki, és</w:t>
      </w:r>
    </w:p>
    <w:p w:rsidR="00D23F70" w:rsidRPr="00E20DEF" w:rsidRDefault="00D23F70" w:rsidP="005155B7">
      <w:pPr>
        <w:pStyle w:val="R4alpont"/>
      </w:pPr>
      <w:r w:rsidRPr="00E20DEF">
        <w:t xml:space="preserve">a létesülő támfalgarázs nyílászáróinak közterület felőli összesített hosszmérete nem haladhatja meg a telek szélességének </w:t>
      </w:r>
      <w:r w:rsidR="007A40F3" w:rsidRPr="00E20DEF">
        <w:t>harmadát</w:t>
      </w:r>
      <w:r w:rsidR="00B31ADF">
        <w:t xml:space="preserve"> – kivéve nyúlványos telek, vagy 10 méternél keskenyebb homlokvonal esetén – </w:t>
      </w:r>
      <w:r w:rsidRPr="00E20DEF">
        <w:t>, és</w:t>
      </w:r>
    </w:p>
    <w:p w:rsidR="00FF396A" w:rsidRPr="00E20DEF" w:rsidRDefault="007A40F3" w:rsidP="005155B7">
      <w:pPr>
        <w:pStyle w:val="R4alpont"/>
      </w:pPr>
      <w:r w:rsidRPr="00E20DEF">
        <w:t xml:space="preserve">legfeljebb egy garázskapu </w:t>
      </w:r>
      <w:r w:rsidR="00FD4C39">
        <w:t>k</w:t>
      </w:r>
      <w:r w:rsidRPr="00E20DEF">
        <w:t>erül kialakításra</w:t>
      </w:r>
      <w:r w:rsidR="00FF396A" w:rsidRPr="00E20DEF">
        <w:t>, és</w:t>
      </w:r>
    </w:p>
    <w:p w:rsidR="00FF396A" w:rsidRPr="00E20DEF" w:rsidRDefault="00FF396A" w:rsidP="005155B7">
      <w:pPr>
        <w:pStyle w:val="R4alpont"/>
      </w:pPr>
      <w:r w:rsidRPr="00E20DEF">
        <w:t xml:space="preserve">a létesülő építmény </w:t>
      </w:r>
      <w:r w:rsidR="00B001CE">
        <w:t xml:space="preserve">nem </w:t>
      </w:r>
      <w:r w:rsidRPr="00E20DEF">
        <w:t xml:space="preserve">emelkedik ki a közterületi </w:t>
      </w:r>
      <w:r w:rsidR="007A40F3" w:rsidRPr="00E20DEF">
        <w:t xml:space="preserve">járda- vagy terepszint </w:t>
      </w:r>
      <w:r w:rsidRPr="00E20DEF">
        <w:t>fölé 3,5 méternél jobban,</w:t>
      </w:r>
    </w:p>
    <w:p w:rsidR="00DB6AA2" w:rsidRPr="00E20DEF" w:rsidRDefault="00D23F70" w:rsidP="005155B7">
      <w:pPr>
        <w:pStyle w:val="R3pont"/>
      </w:pPr>
      <w:r w:rsidRPr="00E20DEF">
        <w:t>támfalgarázs akkor létesíthető a lejtős terepen a közterület lejtő felőli oldalán</w:t>
      </w:r>
      <w:r w:rsidR="007A40F3" w:rsidRPr="00E20DEF">
        <w:t>, ha</w:t>
      </w:r>
    </w:p>
    <w:p w:rsidR="00FF396A" w:rsidRPr="00E20DEF" w:rsidRDefault="00FF396A" w:rsidP="005155B7">
      <w:pPr>
        <w:pStyle w:val="R4alpont"/>
      </w:pPr>
      <w:r w:rsidRPr="00E20DEF">
        <w:t>az előkerti sávban az eredeti tereplejtés legalább 20%-os, vagy</w:t>
      </w:r>
    </w:p>
    <w:p w:rsidR="00FF396A" w:rsidRPr="00E20DEF" w:rsidRDefault="00FF396A" w:rsidP="005155B7">
      <w:pPr>
        <w:pStyle w:val="R4alpont"/>
      </w:pPr>
      <w:r w:rsidRPr="00E20DEF">
        <w:t>a meglévő vagy a tervezett útpálya és az előkert legalacsonyabb szintje között a terepszint különbsége legalább 1,5 méter, és</w:t>
      </w:r>
    </w:p>
    <w:p w:rsidR="00FF396A" w:rsidRDefault="00FF396A" w:rsidP="005155B7">
      <w:pPr>
        <w:pStyle w:val="R4alpont"/>
      </w:pPr>
      <w:r w:rsidRPr="00E20DEF">
        <w:t xml:space="preserve">a létesülő építmény a </w:t>
      </w:r>
      <w:r w:rsidRPr="006800DB">
        <w:rPr>
          <w:i/>
        </w:rPr>
        <w:t>zöldtető</w:t>
      </w:r>
      <w:r w:rsidRPr="00157FE9">
        <w:t>v</w:t>
      </w:r>
      <w:r w:rsidRPr="00E20DEF">
        <w:t xml:space="preserve">el együtt sem emelkedik ki a közterületi </w:t>
      </w:r>
      <w:r w:rsidR="00747BC6" w:rsidRPr="00E20DEF">
        <w:t xml:space="preserve">járda- vagy terepszint </w:t>
      </w:r>
      <w:r w:rsidRPr="00E20DEF">
        <w:t>fölé 1,</w:t>
      </w:r>
      <w:r w:rsidR="003856A0">
        <w:t>8</w:t>
      </w:r>
      <w:r w:rsidR="003856A0" w:rsidRPr="00E20DEF">
        <w:t xml:space="preserve"> </w:t>
      </w:r>
      <w:r w:rsidRPr="00E20DEF">
        <w:t>méternél jobban</w:t>
      </w:r>
      <w:r w:rsidR="00EA3B10">
        <w:t>,</w:t>
      </w:r>
    </w:p>
    <w:p w:rsidR="00EC49EF" w:rsidRPr="00E20DEF" w:rsidRDefault="00EC49EF" w:rsidP="005155B7">
      <w:pPr>
        <w:pStyle w:val="R3pont"/>
      </w:pPr>
      <w:r>
        <w:t>a b) pont szerinti támfalgarázs emelőszerkezettel is működtethető, amennyiben a szerkezet üzemen kívüli állapotban az építménybe visszasüllyeszthető.</w:t>
      </w:r>
    </w:p>
    <w:p w:rsidR="00E26A42" w:rsidRPr="00E20DEF" w:rsidRDefault="00E26A42" w:rsidP="00B4021A">
      <w:pPr>
        <w:pStyle w:val="Q3szint"/>
        <w:numPr>
          <w:ilvl w:val="0"/>
          <w:numId w:val="0"/>
        </w:numPr>
        <w:ind w:left="851"/>
      </w:pPr>
    </w:p>
    <w:p w:rsidR="00DB5029" w:rsidRPr="00E20DEF" w:rsidRDefault="00DB5029" w:rsidP="005E4038">
      <w:pPr>
        <w:pStyle w:val="R03alfejezet"/>
      </w:pPr>
      <w:bookmarkStart w:id="511" w:name="_Toc13561505"/>
      <w:bookmarkStart w:id="512" w:name="_Toc17703374"/>
      <w:r w:rsidRPr="00E20DEF">
        <w:t>Melléképítmények</w:t>
      </w:r>
      <w:bookmarkEnd w:id="511"/>
      <w:bookmarkEnd w:id="512"/>
    </w:p>
    <w:p w:rsidR="000F532A" w:rsidRPr="00E20DEF" w:rsidRDefault="000F532A" w:rsidP="000F532A">
      <w:pPr>
        <w:rPr>
          <w:rFonts w:ascii="Calibri" w:hAnsi="Calibri"/>
          <w:vanish/>
        </w:rPr>
      </w:pPr>
    </w:p>
    <w:p w:rsidR="000F532A" w:rsidRPr="00E20DEF" w:rsidRDefault="000F532A" w:rsidP="000F532A">
      <w:pPr>
        <w:rPr>
          <w:rFonts w:ascii="Calibri" w:hAnsi="Calibri"/>
          <w:vanish/>
        </w:rPr>
      </w:pPr>
    </w:p>
    <w:p w:rsidR="000F532A" w:rsidRPr="00E20DEF" w:rsidRDefault="000F532A" w:rsidP="000F532A">
      <w:pPr>
        <w:rPr>
          <w:rFonts w:ascii="Calibri" w:hAnsi="Calibri"/>
          <w:vanish/>
        </w:rPr>
      </w:pPr>
    </w:p>
    <w:p w:rsidR="000F532A" w:rsidRPr="00E20DEF" w:rsidRDefault="000F532A" w:rsidP="000F532A">
      <w:pPr>
        <w:rPr>
          <w:rFonts w:ascii="Calibri" w:hAnsi="Calibri"/>
          <w:vanish/>
        </w:rPr>
      </w:pPr>
    </w:p>
    <w:p w:rsidR="005E4038" w:rsidRDefault="005E4038" w:rsidP="005155B7">
      <w:pPr>
        <w:pStyle w:val="R1para1"/>
      </w:pPr>
      <w:bookmarkStart w:id="513" w:name="_Toc497625220"/>
      <w:bookmarkStart w:id="514" w:name="_Toc13561506"/>
      <w:bookmarkStart w:id="515" w:name="_Toc17703375"/>
      <w:bookmarkEnd w:id="513"/>
      <w:bookmarkEnd w:id="514"/>
      <w:r>
        <w:t>(1)</w:t>
      </w:r>
      <w:r>
        <w:tab/>
      </w:r>
      <w:r w:rsidRPr="00E20DEF">
        <w:t xml:space="preserve">Az alábbi melléképítmények </w:t>
      </w:r>
      <w:r>
        <w:t>elhelyezhetők, amennyiben az építési övezet előírása másként nem rendelkezik:</w:t>
      </w:r>
      <w:bookmarkEnd w:id="515"/>
    </w:p>
    <w:p w:rsidR="003D3CDD" w:rsidRPr="00E20DEF" w:rsidRDefault="003D3CDD" w:rsidP="005155B7">
      <w:pPr>
        <w:pStyle w:val="R3pont"/>
      </w:pPr>
      <w:r w:rsidRPr="00E20DEF">
        <w:t>közmű-becsatlakozási műtárgy,</w:t>
      </w:r>
    </w:p>
    <w:p w:rsidR="003D3CDD" w:rsidRPr="00313F6D" w:rsidRDefault="003D3CDD" w:rsidP="005155B7">
      <w:pPr>
        <w:pStyle w:val="R3pont"/>
      </w:pPr>
      <w:r w:rsidRPr="003D3CDD">
        <w:t>közműpótló műtárgy,</w:t>
      </w:r>
    </w:p>
    <w:p w:rsidR="003D3CDD" w:rsidRPr="00E20DEF" w:rsidRDefault="003D3CDD" w:rsidP="005155B7">
      <w:pPr>
        <w:pStyle w:val="R3pont"/>
      </w:pPr>
      <w:r w:rsidRPr="00E20DEF">
        <w:t>hulladéktartály-tároló</w:t>
      </w:r>
      <w:r>
        <w:t xml:space="preserve"> – az előkertben kizárólag a kerítéssel egybeépítve –</w:t>
      </w:r>
      <w:r w:rsidRPr="00E20DEF">
        <w:t>,</w:t>
      </w:r>
    </w:p>
    <w:p w:rsidR="003D3CDD" w:rsidRPr="00E20DEF" w:rsidRDefault="003D3CDD" w:rsidP="005155B7">
      <w:pPr>
        <w:pStyle w:val="R3pont"/>
      </w:pPr>
      <w:r w:rsidRPr="00E20DEF">
        <w:t>kerti építmény,</w:t>
      </w:r>
    </w:p>
    <w:p w:rsidR="003D3CDD" w:rsidRPr="00E20DEF" w:rsidRDefault="003D3CDD" w:rsidP="005155B7">
      <w:pPr>
        <w:pStyle w:val="R3pont"/>
      </w:pPr>
      <w:r w:rsidRPr="00E20DEF">
        <w:t>zászlótartó oszlop.</w:t>
      </w:r>
    </w:p>
    <w:p w:rsidR="003D3CDD" w:rsidRDefault="003D3CDD" w:rsidP="003861CE">
      <w:pPr>
        <w:pStyle w:val="R2bekezdes"/>
        <w:numPr>
          <w:ilvl w:val="1"/>
          <w:numId w:val="46"/>
        </w:numPr>
      </w:pPr>
      <w:r w:rsidRPr="00E20DEF">
        <w:t>Nem létesíthető melléképítmények</w:t>
      </w:r>
      <w:r>
        <w:t>,</w:t>
      </w:r>
      <w:r w:rsidRPr="00E20DEF">
        <w:t xml:space="preserve"> </w:t>
      </w:r>
      <w:r>
        <w:t>amennyiben az építési övezet</w:t>
      </w:r>
      <w:r w:rsidR="000E2FAD">
        <w:t>, övezet</w:t>
      </w:r>
      <w:r>
        <w:t xml:space="preserve"> előírása másként nem rendelkezik:</w:t>
      </w:r>
    </w:p>
    <w:p w:rsidR="003D3CDD" w:rsidRPr="00E20DEF" w:rsidRDefault="003D3CDD" w:rsidP="005155B7">
      <w:pPr>
        <w:pStyle w:val="R3pont"/>
      </w:pPr>
      <w:r w:rsidRPr="00E20DEF">
        <w:t>épülettől különálló – építménynek minősülő kirakatszekrény,</w:t>
      </w:r>
    </w:p>
    <w:p w:rsidR="00036ED5" w:rsidRPr="00E20DEF" w:rsidRDefault="00036ED5" w:rsidP="005155B7">
      <w:pPr>
        <w:pStyle w:val="R3pont"/>
      </w:pPr>
      <w:r w:rsidRPr="00E20DEF">
        <w:t>húsfüstölő, jégverem, zöldségverem,</w:t>
      </w:r>
    </w:p>
    <w:p w:rsidR="003D3CDD" w:rsidRDefault="00036ED5" w:rsidP="005155B7">
      <w:pPr>
        <w:pStyle w:val="R3pont"/>
      </w:pPr>
      <w:r w:rsidRPr="00E20DEF">
        <w:t>állat ól, állatkifutó</w:t>
      </w:r>
      <w:r w:rsidR="003D3CDD">
        <w:t>,</w:t>
      </w:r>
      <w:r w:rsidRPr="00E20DEF">
        <w:t xml:space="preserve"> </w:t>
      </w:r>
    </w:p>
    <w:p w:rsidR="00036ED5" w:rsidRPr="00E20DEF" w:rsidRDefault="003D3CDD" w:rsidP="005155B7">
      <w:pPr>
        <w:pStyle w:val="R3pont"/>
      </w:pPr>
      <w:r w:rsidRPr="00E20DEF">
        <w:t xml:space="preserve">trágyatároló </w:t>
      </w:r>
      <w:r w:rsidR="00036ED5" w:rsidRPr="00E20DEF">
        <w:t xml:space="preserve">– kivéve, ahol az építési övezet, övezet </w:t>
      </w:r>
      <w:r w:rsidR="00036ED5" w:rsidRPr="006000F9">
        <w:t>állattartó épület</w:t>
      </w:r>
      <w:r w:rsidR="00036ED5" w:rsidRPr="00E20DEF">
        <w:t xml:space="preserve"> létesítését lehetővé teszi,</w:t>
      </w:r>
    </w:p>
    <w:p w:rsidR="00036ED5" w:rsidRPr="00E20DEF" w:rsidRDefault="00036ED5" w:rsidP="005155B7">
      <w:pPr>
        <w:pStyle w:val="R3pont"/>
      </w:pPr>
      <w:r w:rsidRPr="00E20DEF">
        <w:t>siló</w:t>
      </w:r>
      <w:r w:rsidR="00364C2F" w:rsidRPr="00E20DEF">
        <w:t>,</w:t>
      </w:r>
      <w:r w:rsidRPr="00E20DEF">
        <w:t xml:space="preserve"> </w:t>
      </w:r>
    </w:p>
    <w:p w:rsidR="00036ED5" w:rsidRPr="00E20DEF" w:rsidRDefault="00036ED5" w:rsidP="005155B7">
      <w:pPr>
        <w:pStyle w:val="R3pont"/>
      </w:pPr>
      <w:r w:rsidRPr="00E20DEF">
        <w:t>ömlesztett anyag-, folyadék- és gáztároló</w:t>
      </w:r>
      <w:r w:rsidR="003D3CDD">
        <w:t xml:space="preserve"> – a záportározó kivételével –</w:t>
      </w:r>
      <w:r w:rsidR="00143BA7" w:rsidRPr="00E20DEF">
        <w:t>,</w:t>
      </w:r>
    </w:p>
    <w:p w:rsidR="00767A20" w:rsidRDefault="003D3CDD" w:rsidP="005155B7">
      <w:pPr>
        <w:pStyle w:val="R3pont"/>
      </w:pPr>
      <w:r w:rsidRPr="00E20DEF">
        <w:t>építménynek minősülő antennatartó szerkezet</w:t>
      </w:r>
      <w:r w:rsidR="00767A20">
        <w:t>, továbbá</w:t>
      </w:r>
    </w:p>
    <w:p w:rsidR="00036ED5" w:rsidRPr="00E20DEF" w:rsidRDefault="00767A20" w:rsidP="005155B7">
      <w:pPr>
        <w:pStyle w:val="R3pont"/>
      </w:pPr>
      <w:r>
        <w:t>tárolás céljára szolgáló egyéb melléképítmény</w:t>
      </w:r>
      <w:r w:rsidR="00036ED5" w:rsidRPr="00E20DEF">
        <w:t>.</w:t>
      </w:r>
    </w:p>
    <w:p w:rsidR="00036ED5" w:rsidRPr="00E20DEF" w:rsidRDefault="000E2FAD" w:rsidP="005155B7">
      <w:pPr>
        <w:pStyle w:val="R2bekezdes"/>
      </w:pPr>
      <w:r>
        <w:t>A (2) bekezdésben foglaltak közül az Má mezőgazdasági területen elhelyezhető</w:t>
      </w:r>
      <w:r w:rsidR="00036ED5" w:rsidRPr="00E20DEF">
        <w:t>:</w:t>
      </w:r>
    </w:p>
    <w:p w:rsidR="00036ED5" w:rsidRPr="00E20DEF" w:rsidRDefault="00036ED5" w:rsidP="005155B7">
      <w:pPr>
        <w:pStyle w:val="R3pont"/>
      </w:pPr>
      <w:r w:rsidRPr="00E20DEF">
        <w:t>siló,</w:t>
      </w:r>
    </w:p>
    <w:p w:rsidR="000E2FAD" w:rsidRDefault="00036ED5" w:rsidP="005155B7">
      <w:pPr>
        <w:pStyle w:val="R3pont"/>
      </w:pPr>
      <w:r w:rsidRPr="00E20DEF">
        <w:t>felszín feletti vagy terepszint alatti fedetlen ömlesztett anyag-, folyadék- vagy gáztároló</w:t>
      </w:r>
    </w:p>
    <w:p w:rsidR="00036ED5" w:rsidRPr="00E20DEF" w:rsidRDefault="00036ED5" w:rsidP="005155B7">
      <w:pPr>
        <w:pStyle w:val="R3pont"/>
      </w:pPr>
      <w:r w:rsidRPr="00E20DEF">
        <w:t>víz</w:t>
      </w:r>
      <w:r w:rsidR="000E2FAD">
        <w:t>- és zápor</w:t>
      </w:r>
      <w:r w:rsidRPr="00E20DEF">
        <w:t>táro</w:t>
      </w:r>
      <w:r w:rsidR="00E22A60">
        <w:t>z</w:t>
      </w:r>
      <w:r w:rsidRPr="00E20DEF">
        <w:t>ó.</w:t>
      </w:r>
    </w:p>
    <w:p w:rsidR="000E2FAD" w:rsidRDefault="006B0087" w:rsidP="005155B7">
      <w:pPr>
        <w:pStyle w:val="R2bekezdes"/>
      </w:pPr>
      <w:bookmarkStart w:id="516" w:name="_Toc513850504"/>
      <w:bookmarkStart w:id="517" w:name="_Toc528510830"/>
      <w:bookmarkStart w:id="518" w:name="_Toc528512276"/>
      <w:bookmarkStart w:id="519" w:name="_Toc528512651"/>
      <w:bookmarkStart w:id="520" w:name="_Toc513850506"/>
      <w:bookmarkStart w:id="521" w:name="_Toc528510832"/>
      <w:bookmarkStart w:id="522" w:name="_Toc528512278"/>
      <w:bookmarkStart w:id="523" w:name="_Toc528512653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r w:rsidRPr="00E20DEF">
        <w:t>A</w:t>
      </w:r>
      <w:r w:rsidR="007B5E82">
        <w:t>z általánosan elhelyezhető</w:t>
      </w:r>
      <w:r w:rsidRPr="00E20DEF">
        <w:t xml:space="preserve"> </w:t>
      </w:r>
      <w:r w:rsidRPr="00104321">
        <w:rPr>
          <w:b/>
        </w:rPr>
        <w:t>kerti építmények</w:t>
      </w:r>
      <w:r w:rsidRPr="00E20DEF">
        <w:t xml:space="preserve"> közé tartozik különösen: </w:t>
      </w:r>
    </w:p>
    <w:p w:rsidR="000E2FAD" w:rsidRDefault="000E2FAD" w:rsidP="005155B7">
      <w:pPr>
        <w:pStyle w:val="R3pont"/>
      </w:pPr>
      <w:r>
        <w:t xml:space="preserve">a </w:t>
      </w:r>
      <w:r w:rsidRPr="00E20DEF">
        <w:t>kerti szabadlépcső (tereplépcső), lejtő, támfal, támfalak rendszere</w:t>
      </w:r>
      <w:r>
        <w:t>,</w:t>
      </w:r>
    </w:p>
    <w:p w:rsidR="000E2FAD" w:rsidRDefault="006B0087" w:rsidP="005155B7">
      <w:pPr>
        <w:pStyle w:val="R3pont"/>
      </w:pPr>
      <w:r w:rsidRPr="00E20DEF">
        <w:t xml:space="preserve">az építménynek számító hinta, csúszda, homokozó, </w:t>
      </w:r>
    </w:p>
    <w:p w:rsidR="000E2FAD" w:rsidRDefault="000E2FAD" w:rsidP="005155B7">
      <w:pPr>
        <w:pStyle w:val="R3pont"/>
      </w:pPr>
      <w:r>
        <w:t xml:space="preserve">a </w:t>
      </w:r>
      <w:r w:rsidRPr="00E20DEF">
        <w:t xml:space="preserve">terasz, </w:t>
      </w:r>
    </w:p>
    <w:p w:rsidR="000E2FAD" w:rsidRDefault="000E2FAD" w:rsidP="005155B7">
      <w:pPr>
        <w:pStyle w:val="R3pont"/>
      </w:pPr>
      <w:r>
        <w:t xml:space="preserve">a </w:t>
      </w:r>
      <w:r w:rsidR="006B0087" w:rsidRPr="00E20DEF">
        <w:t>lugas</w:t>
      </w:r>
      <w:r w:rsidR="003F09B6">
        <w:t xml:space="preserve"> – szilárd tetőzet nélküli szerkezetként –</w:t>
      </w:r>
      <w:r w:rsidR="006B0087" w:rsidRPr="00E20DEF">
        <w:t xml:space="preserve">, </w:t>
      </w:r>
    </w:p>
    <w:p w:rsidR="003F09B6" w:rsidRDefault="003F09B6" w:rsidP="005155B7">
      <w:pPr>
        <w:pStyle w:val="R3pont"/>
      </w:pPr>
      <w:r>
        <w:t>a pergola – melynek szerkezeti elemei között a távolság legalább az elemek szélességének kétszerese –</w:t>
      </w:r>
    </w:p>
    <w:p w:rsidR="000E2FAD" w:rsidRDefault="000E2FAD" w:rsidP="005155B7">
      <w:pPr>
        <w:pStyle w:val="R3pont"/>
      </w:pPr>
      <w:r>
        <w:t xml:space="preserve">a </w:t>
      </w:r>
      <w:r w:rsidR="006B0087" w:rsidRPr="00E20DEF">
        <w:t xml:space="preserve">szökőkút, </w:t>
      </w:r>
      <w:r w:rsidR="004C6EC3">
        <w:t xml:space="preserve">mesterséges </w:t>
      </w:r>
      <w:r w:rsidR="006B0087" w:rsidRPr="00E20DEF">
        <w:t xml:space="preserve">kerti tó, </w:t>
      </w:r>
      <w:r w:rsidR="00FF7760" w:rsidRPr="00E20DEF">
        <w:t>kerti víz</w:t>
      </w:r>
      <w:r w:rsidR="00FF7760">
        <w:t>medence – mely</w:t>
      </w:r>
      <w:r w:rsidR="004C6EC3">
        <w:t>ek</w:t>
      </w:r>
      <w:r w:rsidR="00FF7760">
        <w:t>nek nincs fürdőzési rendeltetése –,</w:t>
      </w:r>
    </w:p>
    <w:p w:rsidR="00FF7760" w:rsidRDefault="00FF7760" w:rsidP="005155B7">
      <w:pPr>
        <w:pStyle w:val="R3pont"/>
      </w:pPr>
      <w:r>
        <w:t>a kerti</w:t>
      </w:r>
      <w:r w:rsidRPr="00E20DEF">
        <w:t xml:space="preserve"> fürdőmedence, kerti zuhanyozó, </w:t>
      </w:r>
    </w:p>
    <w:p w:rsidR="000E2FAD" w:rsidRDefault="00FF7760" w:rsidP="005155B7">
      <w:pPr>
        <w:pStyle w:val="R3pont"/>
      </w:pPr>
      <w:r>
        <w:t xml:space="preserve">a </w:t>
      </w:r>
      <w:r w:rsidR="006B0087" w:rsidRPr="00E20DEF">
        <w:t xml:space="preserve">kerti grill, </w:t>
      </w:r>
      <w:r w:rsidR="000E2FAD" w:rsidRPr="00E20DEF">
        <w:t>kerti épített tűzrakóhely,</w:t>
      </w:r>
    </w:p>
    <w:p w:rsidR="000E2FAD" w:rsidRDefault="00FF7760" w:rsidP="005155B7">
      <w:pPr>
        <w:pStyle w:val="R3pont"/>
      </w:pPr>
      <w:r>
        <w:t xml:space="preserve">a </w:t>
      </w:r>
      <w:r w:rsidR="006B0087" w:rsidRPr="00E20DEF">
        <w:t>kerti napkollektor</w:t>
      </w:r>
      <w:r w:rsidR="00803571" w:rsidRPr="00E20DEF">
        <w:t>,</w:t>
      </w:r>
      <w:r w:rsidR="00803571">
        <w:t xml:space="preserve"> napelem, </w:t>
      </w:r>
      <w:r w:rsidR="000E2FAD">
        <w:t>továbbá</w:t>
      </w:r>
    </w:p>
    <w:p w:rsidR="000E2FAD" w:rsidRDefault="007C2E8E" w:rsidP="005155B7">
      <w:pPr>
        <w:pStyle w:val="R3pont"/>
      </w:pPr>
      <w:r>
        <w:t>ha</w:t>
      </w:r>
      <w:r w:rsidR="000E2FAD">
        <w:t xml:space="preserve"> az építési övezet, övezet </w:t>
      </w:r>
      <w:r w:rsidR="007B5E82">
        <w:t xml:space="preserve">az elhelyezést kifejezetten </w:t>
      </w:r>
      <w:r w:rsidR="000E2FAD">
        <w:t>megengedi</w:t>
      </w:r>
    </w:p>
    <w:p w:rsidR="000E2FAD" w:rsidRDefault="000E2FAD" w:rsidP="005155B7">
      <w:pPr>
        <w:pStyle w:val="R3pont"/>
      </w:pPr>
      <w:r w:rsidRPr="00E20DEF">
        <w:t xml:space="preserve">kerti pavilon, </w:t>
      </w:r>
    </w:p>
    <w:p w:rsidR="000E2FAD" w:rsidRDefault="006B0087" w:rsidP="005155B7">
      <w:pPr>
        <w:pStyle w:val="R3pont"/>
      </w:pPr>
      <w:r w:rsidRPr="00E20DEF">
        <w:t>legfeljebb 20 m</w:t>
      </w:r>
      <w:r w:rsidRPr="000E2FAD">
        <w:rPr>
          <w:vertAlign w:val="superscript"/>
        </w:rPr>
        <w:t>2</w:t>
      </w:r>
      <w:r w:rsidRPr="00E20DEF">
        <w:t xml:space="preserve"> vízszintes vetülettel kialakított </w:t>
      </w:r>
      <w:r w:rsidR="00A6606B" w:rsidRPr="00E20DEF">
        <w:t xml:space="preserve">lábakon álló </w:t>
      </w:r>
      <w:r w:rsidRPr="00E20DEF">
        <w:t>kerti tető,</w:t>
      </w:r>
      <w:r w:rsidR="0082322A" w:rsidRPr="00E20DEF">
        <w:t xml:space="preserve"> </w:t>
      </w:r>
      <w:r w:rsidR="0082322A" w:rsidRPr="006800DB">
        <w:rPr>
          <w:i/>
        </w:rPr>
        <w:t>napcella-tető</w:t>
      </w:r>
      <w:r w:rsidR="000E2FAD">
        <w:t>.</w:t>
      </w:r>
      <w:r w:rsidRPr="00E20DEF">
        <w:t xml:space="preserve"> </w:t>
      </w:r>
    </w:p>
    <w:p w:rsidR="008761BF" w:rsidRPr="00E20DEF" w:rsidRDefault="008761BF" w:rsidP="005155B7">
      <w:pPr>
        <w:pStyle w:val="R2bekezdes"/>
      </w:pPr>
      <w:r w:rsidRPr="00E20DEF">
        <w:t xml:space="preserve">Az előkertben </w:t>
      </w:r>
      <w:r w:rsidR="00DF07FA" w:rsidRPr="00E20DEF">
        <w:t xml:space="preserve">és a </w:t>
      </w:r>
      <w:r w:rsidR="00DF07FA" w:rsidRPr="006800DB">
        <w:rPr>
          <w:i/>
        </w:rPr>
        <w:t>kialakult előkert</w:t>
      </w:r>
      <w:r w:rsidR="00DF07FA" w:rsidRPr="00157FE9">
        <w:t xml:space="preserve"> közterület</w:t>
      </w:r>
      <w:r w:rsidR="00DF07FA" w:rsidRPr="00E20DEF">
        <w:t xml:space="preserve"> felőli 10 méteres sávjában </w:t>
      </w:r>
      <w:r w:rsidRPr="00E20DEF">
        <w:t xml:space="preserve">nem helyezhető </w:t>
      </w:r>
      <w:r w:rsidR="000E2FAD">
        <w:t xml:space="preserve">el a </w:t>
      </w:r>
      <w:r w:rsidR="008465AB">
        <w:t xml:space="preserve">megengedett </w:t>
      </w:r>
      <w:r w:rsidR="000E2FAD">
        <w:t>melléképítmények közül</w:t>
      </w:r>
      <w:r w:rsidR="008465AB">
        <w:t>:</w:t>
      </w:r>
    </w:p>
    <w:p w:rsidR="001B3DA7" w:rsidRPr="00E20DEF" w:rsidRDefault="001B3DA7" w:rsidP="005155B7">
      <w:pPr>
        <w:pStyle w:val="R3pont"/>
      </w:pPr>
      <w:r w:rsidRPr="00E20DEF">
        <w:t xml:space="preserve">a </w:t>
      </w:r>
      <w:r w:rsidR="000E2FAD">
        <w:t xml:space="preserve">következő </w:t>
      </w:r>
      <w:r w:rsidRPr="00E20DEF">
        <w:t>kerti építmény</w:t>
      </w:r>
      <w:r w:rsidR="008465AB">
        <w:t xml:space="preserve"> vagy közműpótló műtárgy</w:t>
      </w:r>
      <w:r w:rsidRPr="00E20DEF">
        <w:t xml:space="preserve"> </w:t>
      </w:r>
    </w:p>
    <w:p w:rsidR="003C45F8" w:rsidRPr="003C45F8" w:rsidRDefault="003C45F8" w:rsidP="005155B7">
      <w:pPr>
        <w:pStyle w:val="R4alpont"/>
      </w:pPr>
      <w:r>
        <w:t>lugas, pergola,</w:t>
      </w:r>
    </w:p>
    <w:p w:rsidR="001B3DA7" w:rsidRPr="00E20DEF" w:rsidRDefault="001B3DA7" w:rsidP="005155B7">
      <w:pPr>
        <w:pStyle w:val="R4alpont"/>
      </w:pPr>
      <w:r w:rsidRPr="00CC772C">
        <w:t>kerti épített tűzrakóhely</w:t>
      </w:r>
      <w:r w:rsidRPr="00E20DEF">
        <w:t>,</w:t>
      </w:r>
    </w:p>
    <w:p w:rsidR="001B3DA7" w:rsidRPr="00E20DEF" w:rsidRDefault="001B3DA7" w:rsidP="005155B7">
      <w:pPr>
        <w:pStyle w:val="R4alpont"/>
      </w:pPr>
      <w:r w:rsidRPr="00E20DEF">
        <w:t>kerti grill,</w:t>
      </w:r>
    </w:p>
    <w:p w:rsidR="001B3DA7" w:rsidRPr="00E20DEF" w:rsidRDefault="001B3DA7" w:rsidP="005155B7">
      <w:pPr>
        <w:pStyle w:val="R4alpont"/>
      </w:pPr>
      <w:r w:rsidRPr="00E20DEF">
        <w:t>kerti zuhanyozó,</w:t>
      </w:r>
    </w:p>
    <w:p w:rsidR="001B3DA7" w:rsidRPr="00E20DEF" w:rsidRDefault="001B3DA7" w:rsidP="005155B7">
      <w:pPr>
        <w:pStyle w:val="R4alpont"/>
      </w:pPr>
      <w:r w:rsidRPr="00E20DEF">
        <w:t>lábonálló kerti tető,</w:t>
      </w:r>
    </w:p>
    <w:p w:rsidR="008465AB" w:rsidRDefault="008465AB" w:rsidP="005155B7">
      <w:pPr>
        <w:pStyle w:val="R4alpont"/>
      </w:pPr>
      <w:r>
        <w:t xml:space="preserve">napkollektor, </w:t>
      </w:r>
      <w:r w:rsidRPr="00C6782D">
        <w:rPr>
          <w:i/>
        </w:rPr>
        <w:t>napcella-tető</w:t>
      </w:r>
      <w:r>
        <w:t>, napelem,</w:t>
      </w:r>
    </w:p>
    <w:p w:rsidR="008465AB" w:rsidRDefault="008465AB" w:rsidP="005155B7">
      <w:pPr>
        <w:pStyle w:val="R4alpont"/>
      </w:pPr>
      <w:r w:rsidRPr="00F96211">
        <w:t>szabadon álló szélkerék</w:t>
      </w:r>
      <w:r w:rsidR="003B34F0">
        <w:t>,</w:t>
      </w:r>
    </w:p>
    <w:p w:rsidR="000E2FAD" w:rsidRDefault="000E2FAD" w:rsidP="005155B7">
      <w:pPr>
        <w:pStyle w:val="R3pont"/>
      </w:pPr>
      <w:r>
        <w:t xml:space="preserve">az </w:t>
      </w:r>
      <w:r w:rsidRPr="000E2FAD">
        <w:t>építménynek minősülő antennatartó szerkezet</w:t>
      </w:r>
      <w:r w:rsidR="008465AB">
        <w:t>.</w:t>
      </w:r>
    </w:p>
    <w:p w:rsidR="003C45F8" w:rsidRDefault="003C45F8" w:rsidP="005155B7">
      <w:pPr>
        <w:pStyle w:val="R2bekezdes"/>
      </w:pPr>
      <w:r>
        <w:t>Pergola és lugas</w:t>
      </w:r>
    </w:p>
    <w:p w:rsidR="003C45F8" w:rsidRDefault="003C45F8" w:rsidP="005155B7">
      <w:pPr>
        <w:pStyle w:val="R3pont"/>
      </w:pPr>
      <w:r>
        <w:t>épülettel egy szerkezetként, vagy azzal vizuálisan egységet képezve 1,0 méternél jobban nem nyúlhat túl az építési helyen</w:t>
      </w:r>
      <w:r w:rsidRPr="00E20DEF">
        <w:t>,</w:t>
      </w:r>
    </w:p>
    <w:p w:rsidR="009C74A1" w:rsidRDefault="009C74A1" w:rsidP="005155B7">
      <w:pPr>
        <w:pStyle w:val="R3pont"/>
      </w:pPr>
      <w:r>
        <w:t>önálló szerkezetként nem közelítheti meg a szomszédos telekhatárt 1,0 méternél jobban.</w:t>
      </w:r>
    </w:p>
    <w:p w:rsidR="00E67634" w:rsidRPr="00E20DEF" w:rsidRDefault="00E67634" w:rsidP="005155B7">
      <w:pPr>
        <w:pStyle w:val="R2bekezdes"/>
      </w:pPr>
      <w:r w:rsidRPr="00E20DEF">
        <w:t>Kerti víz- és fürdőmedence</w:t>
      </w:r>
    </w:p>
    <w:p w:rsidR="00E96A5B" w:rsidRPr="00E20DEF" w:rsidRDefault="00E96A5B" w:rsidP="005155B7">
      <w:pPr>
        <w:pStyle w:val="R3pont"/>
      </w:pPr>
      <w:r w:rsidRPr="00E20DEF">
        <w:t>létesítése érdekében a telek természetes terepfelülete a telekhatároktól számított 3,0 méteren belül nem változtatható meg,</w:t>
      </w:r>
    </w:p>
    <w:p w:rsidR="00CB7EC5" w:rsidRPr="00E20DEF" w:rsidRDefault="00673C98" w:rsidP="005155B7">
      <w:pPr>
        <w:pStyle w:val="R3pont"/>
      </w:pPr>
      <w:r w:rsidRPr="00E20DEF">
        <w:t>téliesítését vagy időszakos lefedését úgy kell meg</w:t>
      </w:r>
      <w:r w:rsidR="006F6BDB" w:rsidRPr="00E20DEF">
        <w:t>valósítani, hogy ne számítson be a beépítés mértékébe</w:t>
      </w:r>
      <w:r w:rsidR="00CB7EC5" w:rsidRPr="00E20DEF">
        <w:t>,</w:t>
      </w:r>
    </w:p>
    <w:p w:rsidR="006F6BDB" w:rsidRPr="00E20DEF" w:rsidRDefault="006F6BDB" w:rsidP="005155B7">
      <w:pPr>
        <w:pStyle w:val="R3pont"/>
      </w:pPr>
      <w:r w:rsidRPr="00E20DEF">
        <w:t>a beépítési mértékbe beszámító fedett kialakítás esetén az építési helyen belül helyezendő el,</w:t>
      </w:r>
    </w:p>
    <w:p w:rsidR="006F6BDB" w:rsidRPr="00E20DEF" w:rsidRDefault="006F6BDB" w:rsidP="005155B7">
      <w:pPr>
        <w:pStyle w:val="R3pont"/>
      </w:pPr>
      <w:r w:rsidRPr="00E20DEF">
        <w:t>lejtős terepen való elhelyezése során</w:t>
      </w:r>
    </w:p>
    <w:p w:rsidR="006F6BDB" w:rsidRPr="00E20DEF" w:rsidRDefault="006F6BDB" w:rsidP="005155B7">
      <w:pPr>
        <w:pStyle w:val="R4alpont"/>
      </w:pPr>
      <w:r w:rsidRPr="00E20DEF">
        <w:t>a medencéhez rendezett terep rézsűjének meredeksége nem lehet nagyobb 1:3-nál,</w:t>
      </w:r>
    </w:p>
    <w:p w:rsidR="006F6BDB" w:rsidRPr="00E20DEF" w:rsidRDefault="006F6BDB" w:rsidP="005155B7">
      <w:pPr>
        <w:pStyle w:val="R4alpont"/>
      </w:pPr>
      <w:r w:rsidRPr="00E20DEF">
        <w:t>a rézsűláb eredeti terephez való csatlakozásának vonala legfeljebb 3 m-re közelítheti meg a szomszédos telek határát</w:t>
      </w:r>
      <w:r w:rsidR="003B34F0">
        <w:t>,</w:t>
      </w:r>
    </w:p>
    <w:p w:rsidR="006F6BDB" w:rsidRPr="00E20DEF" w:rsidRDefault="006F6BDB" w:rsidP="005155B7">
      <w:pPr>
        <w:pStyle w:val="R4alpont"/>
      </w:pPr>
      <w:r w:rsidRPr="00E20DEF">
        <w:t>támfalas kialakítás esetén a támfal felső szintje a rendezett terep csatlakozásától legfeljebb 1,80 m lehet,</w:t>
      </w:r>
    </w:p>
    <w:p w:rsidR="006F6BDB" w:rsidRPr="00E20DEF" w:rsidRDefault="00C2310F" w:rsidP="005155B7">
      <w:pPr>
        <w:pStyle w:val="R3pont"/>
      </w:pPr>
      <w:r w:rsidRPr="00E20DEF">
        <w:t>csak olyan telken létes</w:t>
      </w:r>
      <w:r w:rsidR="00E96A5B" w:rsidRPr="00E20DEF">
        <w:t>í</w:t>
      </w:r>
      <w:r w:rsidRPr="00E20DEF">
        <w:t>thető, ahol a medence szűrőmosatásából, illetve a lábmosóból származó szennyvizek közcsatornába való elvezetése biztosított.</w:t>
      </w:r>
    </w:p>
    <w:p w:rsidR="00855919" w:rsidRDefault="00140823" w:rsidP="005155B7">
      <w:pPr>
        <w:pStyle w:val="R2bekezdes"/>
      </w:pPr>
      <w:r w:rsidRPr="00E20DEF">
        <w:t>Kerti fürdőmedence</w:t>
      </w:r>
      <w:r>
        <w:t xml:space="preserve"> </w:t>
      </w:r>
      <w:r w:rsidRPr="00E20DEF">
        <w:t>nem helyezhető el az</w:t>
      </w:r>
      <w:r>
        <w:t xml:space="preserve"> előkertben és a </w:t>
      </w:r>
      <w:r w:rsidRPr="006800DB">
        <w:rPr>
          <w:i/>
        </w:rPr>
        <w:t>kialakult előkert</w:t>
      </w:r>
      <w:r w:rsidRPr="00E20DEF">
        <w:t xml:space="preserve"> közterület felőli </w:t>
      </w:r>
      <w:r w:rsidR="00D24A2D">
        <w:t>15</w:t>
      </w:r>
      <w:r w:rsidR="00D24A2D" w:rsidRPr="00E20DEF">
        <w:t xml:space="preserve"> </w:t>
      </w:r>
      <w:r w:rsidRPr="00E20DEF">
        <w:t>méteres sávjában</w:t>
      </w:r>
      <w:r>
        <w:t xml:space="preserve">, továbbá </w:t>
      </w:r>
      <w:r w:rsidRPr="00E20DEF">
        <w:t>oldalkertben és a hátsókerti telekhatártól számított 3,0 méteres sávban</w:t>
      </w:r>
      <w:r w:rsidR="00855919">
        <w:t>.</w:t>
      </w:r>
    </w:p>
    <w:p w:rsidR="00855919" w:rsidRPr="00E20DEF" w:rsidRDefault="00855919" w:rsidP="005155B7">
      <w:pPr>
        <w:pStyle w:val="R2bekezdes"/>
      </w:pPr>
      <w:r>
        <w:t>Nem helyezhető el</w:t>
      </w:r>
      <w:r w:rsidR="005C084A">
        <w:t xml:space="preserve"> – kivéve, ha</w:t>
      </w:r>
      <w:r>
        <w:t xml:space="preserve"> az építési övezet, övezet elő</w:t>
      </w:r>
      <w:r w:rsidR="005C084A">
        <w:t>írása másként rendelkezik –</w:t>
      </w:r>
      <w:r w:rsidR="009F53FD">
        <w:t xml:space="preserve"> </w:t>
      </w:r>
      <w:r w:rsidRPr="00E20DEF">
        <w:t>építményszerű használat céljára szolgáló önjáró vagy vontatott lakókocsi, könnyűszerkezetes vagy konténeres, kioszknak nem számító fülke</w:t>
      </w:r>
      <w:r>
        <w:t>.</w:t>
      </w:r>
    </w:p>
    <w:p w:rsidR="00A24486" w:rsidRDefault="00A24486">
      <w:pPr>
        <w:rPr>
          <w:rFonts w:ascii="Calibri" w:hAnsi="Calibri"/>
          <w:b/>
          <w:caps/>
          <w:spacing w:val="20"/>
          <w:sz w:val="24"/>
          <w:szCs w:val="22"/>
        </w:rPr>
      </w:pPr>
      <w:bookmarkStart w:id="524" w:name="_Toc13561507"/>
      <w:bookmarkStart w:id="525" w:name="_Toc17703376"/>
      <w:r>
        <w:br w:type="page"/>
      </w:r>
    </w:p>
    <w:p w:rsidR="003D22F0" w:rsidRPr="00E20DEF" w:rsidRDefault="00E9495B" w:rsidP="004D18F7">
      <w:pPr>
        <w:pStyle w:val="R02FEJEZET"/>
      </w:pPr>
      <w:r w:rsidRPr="00E20DEF">
        <w:t xml:space="preserve">fejezet – </w:t>
      </w:r>
      <w:r w:rsidR="003D22F0" w:rsidRPr="00E20DEF">
        <w:t>JÁRMŰVEK ELHELYEZÉSE</w:t>
      </w:r>
      <w:bookmarkEnd w:id="524"/>
      <w:bookmarkEnd w:id="525"/>
    </w:p>
    <w:p w:rsidR="000F532A" w:rsidRPr="00E20DEF" w:rsidRDefault="003D22F0" w:rsidP="004D18F7">
      <w:pPr>
        <w:pStyle w:val="R03alfejezet"/>
        <w:rPr>
          <w:vanish/>
        </w:rPr>
      </w:pPr>
      <w:bookmarkStart w:id="526" w:name="_Toc518295807"/>
      <w:bookmarkStart w:id="527" w:name="_Toc491200296"/>
      <w:bookmarkStart w:id="528" w:name="_Toc497986548"/>
      <w:bookmarkStart w:id="529" w:name="_Toc498370529"/>
      <w:bookmarkStart w:id="530" w:name="_Toc13561508"/>
      <w:bookmarkStart w:id="531" w:name="_Toc17703377"/>
      <w:bookmarkEnd w:id="526"/>
      <w:r w:rsidRPr="00E20DEF">
        <w:t>Személygépjárművek, kerékpárok, autóbuszok telken belüli</w:t>
      </w:r>
      <w:r w:rsidRPr="00E20DEF">
        <w:rPr>
          <w:sz w:val="18"/>
          <w:szCs w:val="18"/>
        </w:rPr>
        <w:t xml:space="preserve"> </w:t>
      </w:r>
      <w:r w:rsidRPr="00E20DEF">
        <w:t>elhelyezése</w:t>
      </w:r>
      <w:bookmarkEnd w:id="527"/>
      <w:bookmarkEnd w:id="528"/>
      <w:bookmarkEnd w:id="529"/>
      <w:bookmarkEnd w:id="530"/>
      <w:bookmarkEnd w:id="531"/>
      <w:r w:rsidR="009F53FD">
        <w:t xml:space="preserve"> </w:t>
      </w:r>
    </w:p>
    <w:p w:rsidR="000F532A" w:rsidRPr="00E20DEF" w:rsidRDefault="000F532A" w:rsidP="000F532A">
      <w:pPr>
        <w:rPr>
          <w:rFonts w:ascii="Calibri" w:hAnsi="Calibri"/>
          <w:vanish/>
        </w:rPr>
      </w:pPr>
    </w:p>
    <w:p w:rsidR="00036ED5" w:rsidRPr="00E20DEF" w:rsidRDefault="00036ED5" w:rsidP="00DE1C70">
      <w:pPr>
        <w:pStyle w:val="Q1szint"/>
        <w:numPr>
          <w:ilvl w:val="0"/>
          <w:numId w:val="0"/>
        </w:numPr>
        <w:ind w:left="567" w:hanging="567"/>
      </w:pPr>
      <w:bookmarkStart w:id="532" w:name="_Toc497625221"/>
      <w:bookmarkEnd w:id="532"/>
    </w:p>
    <w:p w:rsidR="004D18F7" w:rsidRPr="005155B7" w:rsidRDefault="004D18F7" w:rsidP="005155B7">
      <w:pPr>
        <w:pStyle w:val="R1para1"/>
      </w:pPr>
      <w:bookmarkStart w:id="533" w:name="_Toc497625222"/>
      <w:bookmarkStart w:id="534" w:name="_Toc13561509"/>
      <w:bookmarkStart w:id="535" w:name="_Toc17703378"/>
      <w:bookmarkEnd w:id="533"/>
      <w:bookmarkEnd w:id="534"/>
      <w:r w:rsidRPr="005155B7">
        <w:t>(1)</w:t>
      </w:r>
      <w:r w:rsidRPr="005155B7">
        <w:tab/>
        <w:t xml:space="preserve">A személygépjárművekre vonatkozó telken belül biztosítandó </w:t>
      </w:r>
      <w:r w:rsidRPr="00A70568">
        <w:rPr>
          <w:i/>
        </w:rPr>
        <w:t>parkolási kötelezettség</w:t>
      </w:r>
      <w:r w:rsidRPr="005155B7">
        <w:t>et – ha a Hatodik rész kiegészítő előírása, vagy az övezet, építési övezet előírása másként nem rendelkezik – a 4.b. mellékletben előírt mértékben és a 4.a. mellékletben meghatározott területi lehatárolások szerint kell megállapítani, egész számra történő felfelé kerekítéssel, a (4)-(8) bekezdésben foglaltak együttes betartásával.</w:t>
      </w:r>
      <w:bookmarkEnd w:id="535"/>
    </w:p>
    <w:p w:rsidR="00B65D12" w:rsidRDefault="00B65D12" w:rsidP="005155B7">
      <w:pPr>
        <w:pStyle w:val="R2bekezdes"/>
      </w:pPr>
      <w:r>
        <w:t>A 4.a. mellékle</w:t>
      </w:r>
      <w:r w:rsidR="003152BF">
        <w:t>tben meghatározott 1. területen,</w:t>
      </w:r>
      <w:r>
        <w:t xml:space="preserve"> </w:t>
      </w:r>
      <w:r w:rsidR="003152BF">
        <w:t xml:space="preserve">az (1) bekezdésben foglaltakon túl, </w:t>
      </w:r>
      <w:r>
        <w:t>a telken belül</w:t>
      </w:r>
      <w:r w:rsidR="003152BF">
        <w:t xml:space="preserve"> </w:t>
      </w:r>
      <w:r>
        <w:t xml:space="preserve">biztosítani </w:t>
      </w:r>
      <w:r w:rsidR="002F40CC">
        <w:t xml:space="preserve">kell </w:t>
      </w:r>
      <w:r>
        <w:t xml:space="preserve">a </w:t>
      </w:r>
      <w:r w:rsidR="002F40CC">
        <w:t xml:space="preserve">kötelező </w:t>
      </w:r>
      <w:r w:rsidR="00C67CFD">
        <w:t>többlet</w:t>
      </w:r>
      <w:r w:rsidR="002F40CC">
        <w:t xml:space="preserve">parkolóhelyeket is </w:t>
      </w:r>
      <w:r w:rsidRPr="00E20DEF">
        <w:t xml:space="preserve">– ha a </w:t>
      </w:r>
      <w:r w:rsidRPr="00C34F7E">
        <w:rPr>
          <w:b/>
        </w:rPr>
        <w:t xml:space="preserve">Hatodik rész </w:t>
      </w:r>
      <w:r>
        <w:rPr>
          <w:b/>
        </w:rPr>
        <w:t>kiegészítő</w:t>
      </w:r>
      <w:r w:rsidRPr="00C34F7E">
        <w:rPr>
          <w:b/>
        </w:rPr>
        <w:t xml:space="preserve"> előírás</w:t>
      </w:r>
      <w:r>
        <w:rPr>
          <w:b/>
        </w:rPr>
        <w:t>a</w:t>
      </w:r>
      <w:r w:rsidRPr="00E20DEF">
        <w:t>, vagy az övezet, építési övezet előírása másként nem rendelkezik –</w:t>
      </w:r>
      <w:r w:rsidR="00030976">
        <w:t>,</w:t>
      </w:r>
      <w:r w:rsidR="00030976" w:rsidRPr="00030976">
        <w:t xml:space="preserve"> </w:t>
      </w:r>
      <w:r w:rsidR="00030976">
        <w:t xml:space="preserve">melyek darabszáma megegyezik a </w:t>
      </w:r>
      <w:r w:rsidR="00030976" w:rsidRPr="00C6782D">
        <w:rPr>
          <w:i/>
        </w:rPr>
        <w:t>parkolási kötelezettség</w:t>
      </w:r>
      <w:r w:rsidR="00030976">
        <w:t xml:space="preserve"> (db) 10%-ának </w:t>
      </w:r>
      <w:r w:rsidR="00030976" w:rsidRPr="00E20DEF">
        <w:t>egész számra történ</w:t>
      </w:r>
      <w:r w:rsidR="00030976">
        <w:t>ő felfelé kerekítésével.</w:t>
      </w:r>
    </w:p>
    <w:p w:rsidR="00647F75" w:rsidRPr="00E20DEF" w:rsidRDefault="00647F75" w:rsidP="005155B7">
      <w:pPr>
        <w:pStyle w:val="R2bekezdes"/>
      </w:pPr>
      <w:r w:rsidRPr="00E20DEF">
        <w:t xml:space="preserve">Az építmény rendeltetéséhez szükséges elhelyezendő kerékpárok számát a </w:t>
      </w:r>
      <w:r w:rsidR="00BC2DAF" w:rsidRPr="00E20DEF">
        <w:rPr>
          <w:b/>
        </w:rPr>
        <w:t>4</w:t>
      </w:r>
      <w:r w:rsidRPr="00E20DEF">
        <w:rPr>
          <w:b/>
        </w:rPr>
        <w:t>.c</w:t>
      </w:r>
      <w:r w:rsidR="005844E5" w:rsidRPr="00E20DEF">
        <w:rPr>
          <w:b/>
        </w:rPr>
        <w:t>.</w:t>
      </w:r>
      <w:r w:rsidRPr="00E20DEF">
        <w:t xml:space="preserve"> melléklet határozza meg.</w:t>
      </w:r>
    </w:p>
    <w:p w:rsidR="00660E63" w:rsidRPr="00E20DEF" w:rsidRDefault="00660E63" w:rsidP="005155B7">
      <w:pPr>
        <w:pStyle w:val="R2bekezdes"/>
      </w:pPr>
      <w:r w:rsidRPr="00E20DEF">
        <w:t xml:space="preserve">A </w:t>
      </w:r>
      <w:r w:rsidRPr="006800DB">
        <w:rPr>
          <w:i/>
        </w:rPr>
        <w:t>parkolási kötelezettség</w:t>
      </w:r>
      <w:r w:rsidRPr="00E20DEF">
        <w:t xml:space="preserve"> telken belüli biztosításának </w:t>
      </w:r>
      <w:r w:rsidRPr="00E20DEF">
        <w:rPr>
          <w:b/>
        </w:rPr>
        <w:t>férőhelyszám engedményei</w:t>
      </w:r>
      <w:r w:rsidRPr="00E20DEF">
        <w:t xml:space="preserve"> a következők:</w:t>
      </w:r>
    </w:p>
    <w:p w:rsidR="00DE1C70" w:rsidRPr="00E20DEF" w:rsidRDefault="00DE1C70" w:rsidP="005155B7">
      <w:pPr>
        <w:pStyle w:val="R3pont"/>
      </w:pPr>
      <w:r w:rsidRPr="00E20DEF">
        <w:t>meglévő építmény bővítése, átalakítása, rendeltetés módosítása esetén,</w:t>
      </w:r>
    </w:p>
    <w:p w:rsidR="00DE1C70" w:rsidRPr="00E20DEF" w:rsidRDefault="00DE1C70" w:rsidP="005155B7">
      <w:pPr>
        <w:pStyle w:val="R4alpont"/>
      </w:pPr>
      <w:r w:rsidRPr="00E20DEF">
        <w:t xml:space="preserve">ha </w:t>
      </w:r>
      <w:r w:rsidRPr="00E20DEF">
        <w:rPr>
          <w:b/>
        </w:rPr>
        <w:t xml:space="preserve">növekszik </w:t>
      </w:r>
      <w:r w:rsidRPr="00157FE9">
        <w:rPr>
          <w:b/>
        </w:rPr>
        <w:t xml:space="preserve">a </w:t>
      </w:r>
      <w:r w:rsidRPr="006800DB">
        <w:rPr>
          <w:b/>
          <w:i/>
        </w:rPr>
        <w:t>parkolási kötelezettség</w:t>
      </w:r>
      <w:r w:rsidRPr="00157FE9">
        <w:t xml:space="preserve"> a meglévő </w:t>
      </w:r>
      <w:r w:rsidRPr="006800DB">
        <w:rPr>
          <w:i/>
        </w:rPr>
        <w:t>parkolási kötelezettség</w:t>
      </w:r>
      <w:r w:rsidRPr="00157FE9">
        <w:t>hez</w:t>
      </w:r>
      <w:r w:rsidRPr="00E20DEF">
        <w:t xml:space="preserve"> képest és az eredeti rendeltetés szerinti </w:t>
      </w:r>
      <w:r w:rsidRPr="006800DB">
        <w:rPr>
          <w:i/>
        </w:rPr>
        <w:t>parkolási kötelezettség</w:t>
      </w:r>
      <w:r w:rsidRPr="00E20DEF">
        <w:t xml:space="preserve"> </w:t>
      </w:r>
      <w:r w:rsidR="00DD39E5">
        <w:t xml:space="preserve">szerinti férőhely </w:t>
      </w:r>
      <w:r w:rsidRPr="00E20DEF">
        <w:t>biztosított, akkor csak a többlet gépjármű elhelyezéséről kell gondoskodni, a meglévő parkolóférőhelyek megtartása mellett,</w:t>
      </w:r>
    </w:p>
    <w:p w:rsidR="00DE1C70" w:rsidRPr="00E20DEF" w:rsidRDefault="00DE1C70" w:rsidP="005155B7">
      <w:pPr>
        <w:pStyle w:val="R4alpont"/>
      </w:pPr>
      <w:r w:rsidRPr="00E20DEF">
        <w:t xml:space="preserve">ha </w:t>
      </w:r>
      <w:r w:rsidRPr="00E20DEF">
        <w:rPr>
          <w:b/>
        </w:rPr>
        <w:t xml:space="preserve">csökken a </w:t>
      </w:r>
      <w:r w:rsidRPr="006800DB">
        <w:rPr>
          <w:b/>
          <w:i/>
        </w:rPr>
        <w:t>parkolási kötelezettség</w:t>
      </w:r>
      <w:r w:rsidRPr="00E20DEF">
        <w:t xml:space="preserve"> a meglévő parkolóhelyekhez képest, akkor a meglévő parkolók száma legfeljebb annak megfelelő mértékig csökkenthető,</w:t>
      </w:r>
    </w:p>
    <w:p w:rsidR="00647F75" w:rsidRDefault="00DE1C70" w:rsidP="005155B7">
      <w:pPr>
        <w:pStyle w:val="R3pont"/>
      </w:pPr>
      <w:r w:rsidRPr="00E20DEF">
        <w:t xml:space="preserve">nem közterületi időszakos rendezvényhez, sporteseményhez tartozó építmény, mobil lelátó elhelyezése esetén az annak megfelelő </w:t>
      </w:r>
      <w:r w:rsidRPr="006800DB">
        <w:rPr>
          <w:i/>
        </w:rPr>
        <w:t>parkolási kötelezettség</w:t>
      </w:r>
      <w:r w:rsidRPr="00157FE9">
        <w:t>et</w:t>
      </w:r>
      <w:r w:rsidRPr="00E20DEF">
        <w:t xml:space="preserve"> legalább 500 méteren belül nem közterületi telken kell biztosítani a rendezvény időtartama alatt</w:t>
      </w:r>
      <w:r w:rsidR="004277AA">
        <w:t>.</w:t>
      </w:r>
    </w:p>
    <w:p w:rsidR="00DD39E5" w:rsidRDefault="00DD39E5" w:rsidP="005155B7">
      <w:pPr>
        <w:pStyle w:val="R2bekezdes"/>
      </w:pPr>
      <w:r w:rsidRPr="006800DB">
        <w:rPr>
          <w:b/>
        </w:rPr>
        <w:t xml:space="preserve">Nincs </w:t>
      </w:r>
      <w:r w:rsidRPr="00C6782D">
        <w:rPr>
          <w:b/>
          <w:i/>
        </w:rPr>
        <w:t>parkolási kötelezettség</w:t>
      </w:r>
      <w:r w:rsidRPr="006800DB">
        <w:rPr>
          <w:b/>
        </w:rPr>
        <w:t xml:space="preserve">, </w:t>
      </w:r>
      <w:r w:rsidR="00FA32C0">
        <w:rPr>
          <w:b/>
        </w:rPr>
        <w:t xml:space="preserve">a </w:t>
      </w:r>
      <w:r w:rsidR="00FA32C0">
        <w:t>közterületen</w:t>
      </w:r>
      <w:r w:rsidR="00E22303">
        <w:t>,</w:t>
      </w:r>
      <w:r w:rsidR="00AA512B">
        <w:t xml:space="preserve"> magánúton</w:t>
      </w:r>
      <w:r w:rsidR="00FA32C0">
        <w:t xml:space="preserve"> vagy </w:t>
      </w:r>
      <w:r w:rsidR="00FA32C0" w:rsidRPr="00C6782D">
        <w:rPr>
          <w:i/>
        </w:rPr>
        <w:t>közhasználatú terület</w:t>
      </w:r>
      <w:r w:rsidR="00FA32C0">
        <w:t>en</w:t>
      </w:r>
      <w:r w:rsidR="00FA32C0" w:rsidRPr="00AA061D">
        <w:rPr>
          <w:b/>
        </w:rPr>
        <w:t xml:space="preserve"> </w:t>
      </w:r>
      <w:r w:rsidR="00FA32C0">
        <w:rPr>
          <w:b/>
        </w:rPr>
        <w:t xml:space="preserve">létesülő </w:t>
      </w:r>
      <w:r w:rsidR="00FA32C0" w:rsidRPr="00D142AD">
        <w:rPr>
          <w:b/>
          <w:i/>
        </w:rPr>
        <w:t>vendéglátó terasz</w:t>
      </w:r>
      <w:r w:rsidR="00FA32C0">
        <w:rPr>
          <w:b/>
        </w:rPr>
        <w:t xml:space="preserve"> </w:t>
      </w:r>
      <w:r w:rsidR="00AA061D" w:rsidRPr="00210843">
        <w:t>legfeljebb</w:t>
      </w:r>
      <w:r w:rsidR="00AA061D">
        <w:t xml:space="preserve"> 50</w:t>
      </w:r>
      <w:r w:rsidR="00AA061D" w:rsidRPr="006B6908">
        <w:t xml:space="preserve"> </w:t>
      </w:r>
      <w:r w:rsidR="00AA061D" w:rsidRPr="00E20DEF">
        <w:t>m</w:t>
      </w:r>
      <w:r w:rsidR="00AA061D" w:rsidRPr="00DD39E5">
        <w:rPr>
          <w:vertAlign w:val="superscript"/>
        </w:rPr>
        <w:t xml:space="preserve">2 </w:t>
      </w:r>
      <w:r w:rsidR="00AA061D" w:rsidRPr="00E20DEF">
        <w:t>bruttó alapterület</w:t>
      </w:r>
      <w:r w:rsidR="00FA32C0">
        <w:t xml:space="preserve">e után, ha a </w:t>
      </w:r>
      <w:r w:rsidR="00FA32C0" w:rsidRPr="00D142AD">
        <w:rPr>
          <w:i/>
        </w:rPr>
        <w:t>vendéglátó</w:t>
      </w:r>
      <w:r w:rsidR="00693C38" w:rsidRPr="00D142AD">
        <w:rPr>
          <w:i/>
        </w:rPr>
        <w:t xml:space="preserve"> terasz</w:t>
      </w:r>
      <w:r w:rsidR="00EB7970">
        <w:t xml:space="preserve"> </w:t>
      </w:r>
      <w:r w:rsidR="00AA061D">
        <w:t xml:space="preserve">és annak </w:t>
      </w:r>
      <w:r w:rsidR="00AA061D" w:rsidRPr="00E20DEF">
        <w:t>50 méteres körzetén belül a parkolás a közterületen megengedett</w:t>
      </w:r>
      <w:r w:rsidR="00AA061D">
        <w:t>.</w:t>
      </w:r>
    </w:p>
    <w:p w:rsidR="002F40CC" w:rsidRPr="00E20DEF" w:rsidRDefault="002F40CC" w:rsidP="005155B7">
      <w:pPr>
        <w:pStyle w:val="R2bekezdes"/>
      </w:pPr>
      <w:r w:rsidRPr="00E20DEF">
        <w:t>A 300 m</w:t>
      </w:r>
      <w:r w:rsidRPr="00E20DEF">
        <w:rPr>
          <w:vertAlign w:val="superscript"/>
        </w:rPr>
        <w:t>2</w:t>
      </w:r>
      <w:r w:rsidRPr="00E20DEF">
        <w:t xml:space="preserve">-nél nagyobb elárusító területű </w:t>
      </w:r>
      <w:r w:rsidRPr="008D0416">
        <w:t>kereskedelmi</w:t>
      </w:r>
      <w:r w:rsidRPr="00E20DEF">
        <w:t xml:space="preserve"> egység létesítése esetén a (4) bekezdés szerinti engedmények nem alkalmazhatók.</w:t>
      </w:r>
    </w:p>
    <w:p w:rsidR="002F40CC" w:rsidRPr="00210843" w:rsidRDefault="002F40CC" w:rsidP="005155B7">
      <w:pPr>
        <w:pStyle w:val="R2bekezdes"/>
      </w:pPr>
      <w:r>
        <w:t xml:space="preserve">A </w:t>
      </w:r>
      <w:r w:rsidRPr="00C6782D">
        <w:rPr>
          <w:i/>
        </w:rPr>
        <w:t>parkolási köte</w:t>
      </w:r>
      <w:r w:rsidR="00C67CFD" w:rsidRPr="00C6782D">
        <w:rPr>
          <w:i/>
        </w:rPr>
        <w:t>lezettség</w:t>
      </w:r>
      <w:r w:rsidR="00C67CFD">
        <w:t xml:space="preserve"> és a kötelező többlet</w:t>
      </w:r>
      <w:r>
        <w:t>parkoló</w:t>
      </w:r>
      <w:r w:rsidR="00C67CFD">
        <w:t>helye</w:t>
      </w:r>
      <w:r>
        <w:t xml:space="preserve">k azon a telken belül biztosítandók, </w:t>
      </w:r>
      <w:r w:rsidR="003152BF">
        <w:t xml:space="preserve">amelyen létesítésük szükségessé válik, </w:t>
      </w:r>
      <w:r w:rsidR="00E22303">
        <w:t>kivéve</w:t>
      </w:r>
      <w:r w:rsidR="00424690">
        <w:t>, ha</w:t>
      </w:r>
      <w:r w:rsidR="007B74A5">
        <w:t xml:space="preserve"> az</w:t>
      </w:r>
    </w:p>
    <w:p w:rsidR="00E22303" w:rsidRDefault="00424690" w:rsidP="005155B7">
      <w:pPr>
        <w:pStyle w:val="R3pont"/>
      </w:pPr>
      <w:r>
        <w:t>műemlék telkén</w:t>
      </w:r>
      <w:r w:rsidR="00B34D41">
        <w:t xml:space="preserve"> keletkezik</w:t>
      </w:r>
      <w:r w:rsidR="00E22303">
        <w:t>,</w:t>
      </w:r>
      <w:r w:rsidR="00C67CFD">
        <w:t xml:space="preserve"> vagy</w:t>
      </w:r>
    </w:p>
    <w:p w:rsidR="00C67CFD" w:rsidRDefault="00E22303" w:rsidP="005155B7">
      <w:pPr>
        <w:pStyle w:val="R3pont"/>
      </w:pPr>
      <w:r>
        <w:t>alapfokú ellátást bizto</w:t>
      </w:r>
      <w:r w:rsidR="00424690">
        <w:t>sító funkció vagy hitéleti funkció alapján</w:t>
      </w:r>
      <w:r w:rsidR="00B34D41">
        <w:t xml:space="preserve"> keletkezik</w:t>
      </w:r>
      <w:r w:rsidR="008500D3">
        <w:t>, vagy</w:t>
      </w:r>
    </w:p>
    <w:p w:rsidR="008500D3" w:rsidRDefault="003B144C" w:rsidP="005155B7">
      <w:pPr>
        <w:pStyle w:val="R3pont"/>
      </w:pPr>
      <w:r>
        <w:t>olyan épület t</w:t>
      </w:r>
      <w:r w:rsidR="00B34D41">
        <w:t>etőtér-beépítése esetén keletkezik, amelynek</w:t>
      </w:r>
      <w:r>
        <w:t xml:space="preserve"> használatát az építésügyi hatóság 2019. március 15. előtt már engedélyezte vagy tudomásul vette</w:t>
      </w:r>
      <w:r w:rsidR="00B34D41">
        <w:t>.</w:t>
      </w:r>
    </w:p>
    <w:p w:rsidR="00D817C0" w:rsidRPr="00E20DEF" w:rsidRDefault="00D817C0" w:rsidP="005155B7">
      <w:pPr>
        <w:pStyle w:val="R2bekezdes"/>
      </w:pPr>
      <w:r w:rsidRPr="00E20DEF">
        <w:t xml:space="preserve">A </w:t>
      </w:r>
      <w:r w:rsidRPr="006800DB">
        <w:rPr>
          <w:i/>
        </w:rPr>
        <w:t>parkolási kötelezettség</w:t>
      </w:r>
      <w:r w:rsidRPr="00E20DEF">
        <w:t xml:space="preserve"> </w:t>
      </w:r>
      <w:r w:rsidR="00C67CFD">
        <w:t>és a kötelező többlet</w:t>
      </w:r>
      <w:r w:rsidR="00E22303">
        <w:t>parkoló</w:t>
      </w:r>
      <w:r w:rsidR="00170EBF">
        <w:t>helye</w:t>
      </w:r>
      <w:r w:rsidR="00E22303">
        <w:t xml:space="preserve">k </w:t>
      </w:r>
    </w:p>
    <w:p w:rsidR="008500D3" w:rsidRDefault="008500D3" w:rsidP="005155B7">
      <w:pPr>
        <w:pStyle w:val="R3pont"/>
      </w:pPr>
      <w:r>
        <w:t xml:space="preserve">a (7) bekezdés a) és b) pontjában felsorolt esetekben </w:t>
      </w:r>
      <w:r w:rsidRPr="00E20DEF">
        <w:t xml:space="preserve">a közterületi telekhatártól légvonalban mért legfeljebb 500 méteren belül is </w:t>
      </w:r>
      <w:r>
        <w:t xml:space="preserve">létesíthetők, kizárólag </w:t>
      </w:r>
      <w:r w:rsidRPr="00E20DEF">
        <w:t>saját ingatlanon</w:t>
      </w:r>
      <w:r>
        <w:t>,</w:t>
      </w:r>
      <w:r w:rsidRPr="00E20DEF">
        <w:t xml:space="preserve"> </w:t>
      </w:r>
      <w:r>
        <w:t xml:space="preserve">az ott </w:t>
      </w:r>
      <w:r w:rsidRPr="00E20DEF">
        <w:t xml:space="preserve">meglévő vagy létesülő épület rendeltetése szerint meghatározott </w:t>
      </w:r>
      <w:r>
        <w:t xml:space="preserve">és kialakított </w:t>
      </w:r>
      <w:r w:rsidRPr="00E20DEF">
        <w:t>parkoló</w:t>
      </w:r>
      <w:r>
        <w:t>helyeken túli további</w:t>
      </w:r>
      <w:r w:rsidRPr="00E20DEF">
        <w:t xml:space="preserve"> </w:t>
      </w:r>
      <w:r>
        <w:t>parkoló</w:t>
      </w:r>
      <w:r w:rsidRPr="00E20DEF">
        <w:t>hely</w:t>
      </w:r>
      <w:r>
        <w:t>ek</w:t>
      </w:r>
      <w:r w:rsidRPr="00E20DEF">
        <w:t xml:space="preserve"> </w:t>
      </w:r>
      <w:r>
        <w:t>kialakításával;</w:t>
      </w:r>
    </w:p>
    <w:p w:rsidR="008500D3" w:rsidRDefault="008500D3" w:rsidP="005155B7">
      <w:pPr>
        <w:pStyle w:val="R3pont"/>
      </w:pPr>
      <w:r>
        <w:t xml:space="preserve">a (7) bekezdés c) pontjában felsorolt esetben </w:t>
      </w:r>
      <w:r w:rsidRPr="00E20DEF">
        <w:t xml:space="preserve">a közterületi telekhatártól légvonalban mért legfeljebb </w:t>
      </w:r>
      <w:r w:rsidR="008C5CB8">
        <w:t>10</w:t>
      </w:r>
      <w:r w:rsidRPr="00E20DEF">
        <w:t>00 méteren belül is teljesíthető</w:t>
      </w:r>
      <w:r>
        <w:t>k más telken, parkolóban, parkolóházban vagy a közterület közlekedésre szánt területe egy részének felhasználásával.</w:t>
      </w:r>
    </w:p>
    <w:p w:rsidR="00EA3B10" w:rsidRPr="00E20DEF" w:rsidRDefault="00EA3B10" w:rsidP="006800DB">
      <w:pPr>
        <w:pStyle w:val="Q4szint"/>
        <w:numPr>
          <w:ilvl w:val="0"/>
          <w:numId w:val="0"/>
        </w:numPr>
        <w:ind w:left="851"/>
      </w:pPr>
    </w:p>
    <w:p w:rsidR="004D18F7" w:rsidRDefault="004D18F7" w:rsidP="005155B7">
      <w:pPr>
        <w:pStyle w:val="R1para1"/>
      </w:pPr>
      <w:bookmarkStart w:id="536" w:name="_Toc13561510"/>
      <w:bookmarkStart w:id="537" w:name="_Toc17703379"/>
      <w:bookmarkEnd w:id="536"/>
      <w:r>
        <w:t>(1)</w:t>
      </w:r>
      <w:r>
        <w:tab/>
      </w:r>
      <w:r w:rsidRPr="00E20DEF">
        <w:t xml:space="preserve">A </w:t>
      </w:r>
      <w:r w:rsidRPr="00CC772C">
        <w:rPr>
          <w:b/>
        </w:rPr>
        <w:t xml:space="preserve">KÖk </w:t>
      </w:r>
      <w:r w:rsidRPr="00E20DEF">
        <w:t xml:space="preserve">és </w:t>
      </w:r>
      <w:r w:rsidRPr="00E20DEF">
        <w:rPr>
          <w:b/>
        </w:rPr>
        <w:t>KÖu jelű</w:t>
      </w:r>
      <w:r w:rsidRPr="00E20DEF">
        <w:t xml:space="preserve"> övezetek területén a közforgalmú személyközlekedés megállóinak, állomásainak kiszolgálására, valamint az ezekkel kapcsolatban lévő gyalogos aluljárók területén létesülő </w:t>
      </w:r>
      <w:r w:rsidRPr="008D0416">
        <w:t>kereskedelmi</w:t>
      </w:r>
      <w:r w:rsidRPr="00E20DEF">
        <w:t xml:space="preserve">-, szolgáltató- és vendéglátó rendeltetési egység </w:t>
      </w:r>
      <w:r w:rsidRPr="00157FE9">
        <w:t>esetében</w:t>
      </w:r>
      <w:r w:rsidRPr="00157FE9" w:rsidDel="00A30E43">
        <w:t xml:space="preserve"> </w:t>
      </w:r>
      <w:r w:rsidRPr="006800DB">
        <w:rPr>
          <w:i/>
        </w:rPr>
        <w:t>parkolási kötelezettség</w:t>
      </w:r>
      <w:r w:rsidRPr="00157FE9">
        <w:t xml:space="preserve"> nem</w:t>
      </w:r>
      <w:r w:rsidRPr="00E20DEF">
        <w:t xml:space="preserve"> keletkezik.</w:t>
      </w:r>
      <w:bookmarkEnd w:id="537"/>
    </w:p>
    <w:p w:rsidR="007331C5" w:rsidRPr="00E20DEF" w:rsidRDefault="007331C5" w:rsidP="005155B7">
      <w:pPr>
        <w:pStyle w:val="R2bekezdes"/>
      </w:pPr>
      <w:r w:rsidRPr="00E20DEF">
        <w:t xml:space="preserve">Az autóbuszok telken biztosítandó várakozóhelyeinek számát a </w:t>
      </w:r>
      <w:r w:rsidR="00571779" w:rsidRPr="00E20DEF">
        <w:rPr>
          <w:b/>
        </w:rPr>
        <w:t>4</w:t>
      </w:r>
      <w:r w:rsidRPr="00E20DEF">
        <w:rPr>
          <w:b/>
        </w:rPr>
        <w:t>.d. melléklet</w:t>
      </w:r>
      <w:r w:rsidR="009F53FD">
        <w:t xml:space="preserve"> </w:t>
      </w:r>
      <w:r w:rsidRPr="00E20DEF">
        <w:t>határozza meg. A méretezés alapját a meglévő építmények bővítése, átalakítása, rendeltetés módosítása esetében a teljes ellátandó férőhelyszám képezi, de csak a keletkező többlet férőhely szerinti kötelezettséget kell biztosítani, a már meglévő férőhely(ek) megtartása mellett.</w:t>
      </w:r>
    </w:p>
    <w:p w:rsidR="00B4021A" w:rsidRPr="00E20DEF" w:rsidRDefault="00B4021A" w:rsidP="00D42355">
      <w:pPr>
        <w:pStyle w:val="Q2szint"/>
        <w:numPr>
          <w:ilvl w:val="0"/>
          <w:numId w:val="0"/>
        </w:numPr>
        <w:spacing w:before="60"/>
        <w:ind w:left="425"/>
      </w:pPr>
    </w:p>
    <w:p w:rsidR="00D42355" w:rsidRDefault="00D42355" w:rsidP="00D42355">
      <w:bookmarkStart w:id="538" w:name="_Toc500753751"/>
      <w:r>
        <w:br w:type="page"/>
      </w:r>
    </w:p>
    <w:p w:rsidR="004F7501" w:rsidRPr="00E20DEF" w:rsidRDefault="004F7501" w:rsidP="004D18F7">
      <w:pPr>
        <w:pStyle w:val="R03alfejezet"/>
      </w:pPr>
      <w:bookmarkStart w:id="539" w:name="_Toc13561511"/>
      <w:bookmarkStart w:id="540" w:name="_Toc17703380"/>
      <w:r w:rsidRPr="00E20DEF">
        <w:t>Áruszállítás</w:t>
      </w:r>
      <w:bookmarkEnd w:id="538"/>
      <w:bookmarkEnd w:id="539"/>
      <w:bookmarkEnd w:id="540"/>
    </w:p>
    <w:p w:rsidR="004D18F7" w:rsidRDefault="004D18F7" w:rsidP="005155B7">
      <w:pPr>
        <w:pStyle w:val="R1para1"/>
      </w:pPr>
      <w:bookmarkStart w:id="541" w:name="_Toc491200301"/>
      <w:bookmarkStart w:id="542" w:name="_Toc497986553"/>
      <w:bookmarkStart w:id="543" w:name="_Toc500753752"/>
      <w:bookmarkStart w:id="544" w:name="_Toc13561512"/>
      <w:bookmarkStart w:id="545" w:name="_Toc17703381"/>
      <w:bookmarkEnd w:id="541"/>
      <w:bookmarkEnd w:id="542"/>
      <w:bookmarkEnd w:id="543"/>
      <w:bookmarkEnd w:id="544"/>
      <w:r>
        <w:t>(1)</w:t>
      </w:r>
      <w:r>
        <w:tab/>
      </w:r>
      <w:r w:rsidRPr="00E20DEF">
        <w:rPr>
          <w:b/>
        </w:rPr>
        <w:t xml:space="preserve">Áruszállításhoz </w:t>
      </w:r>
      <w:r w:rsidRPr="00E20DEF">
        <w:t>az új építmények, önálló rendeltetési egységek, területek rendeltetésszerű használatához szükséges tehergépjármű várakozóhelyeket telken belül egyedi méretezés alapján kell biztosítani.</w:t>
      </w:r>
      <w:bookmarkEnd w:id="545"/>
    </w:p>
    <w:p w:rsidR="007331C5" w:rsidRPr="00E20DEF" w:rsidRDefault="007331C5" w:rsidP="005155B7">
      <w:pPr>
        <w:pStyle w:val="R2bekezdes"/>
      </w:pPr>
      <w:r w:rsidRPr="00E20DEF">
        <w:t>Meglévő épület esetében az utólag létesülő és rendszeres áruszállítást igénylő</w:t>
      </w:r>
    </w:p>
    <w:p w:rsidR="004F7501" w:rsidRPr="00E20DEF" w:rsidRDefault="008011FD" w:rsidP="005155B7">
      <w:pPr>
        <w:pStyle w:val="R3pont"/>
      </w:pPr>
      <w:r w:rsidRPr="00E20DEF">
        <w:t>300 m</w:t>
      </w:r>
      <w:r w:rsidRPr="00E20DEF">
        <w:rPr>
          <w:vertAlign w:val="superscript"/>
        </w:rPr>
        <w:t>2</w:t>
      </w:r>
      <w:r w:rsidRPr="00E20DEF">
        <w:t xml:space="preserve"> bruttó alapterületnél kisebb </w:t>
      </w:r>
      <w:r w:rsidR="008D0416" w:rsidRPr="008D0416">
        <w:t>kereskedelmi</w:t>
      </w:r>
      <w:r w:rsidRPr="00E20DEF">
        <w:t>-szolgáltató, valamint</w:t>
      </w:r>
    </w:p>
    <w:p w:rsidR="004F7501" w:rsidRPr="00E20DEF" w:rsidRDefault="008011FD" w:rsidP="005155B7">
      <w:pPr>
        <w:pStyle w:val="R3pont"/>
      </w:pPr>
      <w:r w:rsidRPr="00E20DEF">
        <w:t>zártsorú beépítésű épületben lévő, vagy</w:t>
      </w:r>
    </w:p>
    <w:p w:rsidR="008011FD" w:rsidRPr="00E20DEF" w:rsidRDefault="008011FD" w:rsidP="005155B7">
      <w:pPr>
        <w:pStyle w:val="R3pont"/>
      </w:pPr>
      <w:r w:rsidRPr="00E20DEF">
        <w:t>a telken belüli megállás</w:t>
      </w:r>
      <w:r w:rsidR="00C33839">
        <w:t>ra</w:t>
      </w:r>
      <w:r w:rsidRPr="00E20DEF">
        <w:t xml:space="preserve"> és rakodás</w:t>
      </w:r>
      <w:r w:rsidR="00C33839">
        <w:t>ra</w:t>
      </w:r>
      <w:r w:rsidRPr="00E20DEF">
        <w:t xml:space="preserve"> nem </w:t>
      </w:r>
      <w:r w:rsidR="00C33839">
        <w:t xml:space="preserve">alkalmas </w:t>
      </w:r>
      <w:r w:rsidRPr="00E20DEF">
        <w:t>méretű telken lévő</w:t>
      </w:r>
    </w:p>
    <w:p w:rsidR="008011FD" w:rsidRPr="00E20DEF" w:rsidRDefault="008011FD" w:rsidP="00094FA1">
      <w:pPr>
        <w:pStyle w:val="R2bekezdes"/>
        <w:numPr>
          <w:ilvl w:val="0"/>
          <w:numId w:val="0"/>
        </w:numPr>
        <w:ind w:left="1134"/>
      </w:pPr>
      <w:r w:rsidRPr="00E20DEF">
        <w:t>rendeltetési egység ellátása a közterületen kialakított ún. koncentrált rakodóhelyről is biztosítható.</w:t>
      </w:r>
    </w:p>
    <w:p w:rsidR="008011FD" w:rsidRPr="00B03535" w:rsidRDefault="008011FD" w:rsidP="005155B7">
      <w:pPr>
        <w:pStyle w:val="R2bekezdes"/>
      </w:pPr>
      <w:r w:rsidRPr="00B91934">
        <w:t xml:space="preserve">Gazdasági övezetben lévő területen a tehergépjárművek várakozását és tárolását </w:t>
      </w:r>
      <w:r w:rsidR="00101755">
        <w:t xml:space="preserve">kizárólag </w:t>
      </w:r>
      <w:r w:rsidRPr="00B91934">
        <w:t xml:space="preserve">a telken belül </w:t>
      </w:r>
      <w:r w:rsidR="00101755">
        <w:t>szabad</w:t>
      </w:r>
      <w:r w:rsidR="00101755" w:rsidRPr="00B91934">
        <w:t xml:space="preserve"> </w:t>
      </w:r>
      <w:r w:rsidRPr="00B91934">
        <w:t>megoldani.</w:t>
      </w:r>
    </w:p>
    <w:p w:rsidR="008011FD" w:rsidRDefault="008011FD" w:rsidP="008011FD">
      <w:pPr>
        <w:pStyle w:val="Q3szint"/>
        <w:numPr>
          <w:ilvl w:val="0"/>
          <w:numId w:val="0"/>
        </w:numPr>
        <w:tabs>
          <w:tab w:val="clear" w:pos="851"/>
        </w:tabs>
      </w:pPr>
    </w:p>
    <w:p w:rsidR="004D18F7" w:rsidRPr="00E20DEF" w:rsidRDefault="004D18F7" w:rsidP="004D18F7">
      <w:pPr>
        <w:pStyle w:val="R03alfejezet"/>
      </w:pPr>
      <w:bookmarkStart w:id="546" w:name="_Toc17703382"/>
      <w:r>
        <w:t>Felszíni parkoló kialakítása</w:t>
      </w:r>
      <w:bookmarkEnd w:id="546"/>
    </w:p>
    <w:p w:rsidR="004D18F7" w:rsidRDefault="00BC4D36" w:rsidP="005155B7">
      <w:pPr>
        <w:pStyle w:val="R1para1"/>
      </w:pPr>
      <w:bookmarkStart w:id="547" w:name="_Toc13561514"/>
      <w:bookmarkStart w:id="548" w:name="_Toc17703383"/>
      <w:bookmarkEnd w:id="547"/>
      <w:r>
        <w:t xml:space="preserve"> </w:t>
      </w:r>
      <w:r w:rsidR="004D18F7">
        <w:t>(1)</w:t>
      </w:r>
      <w:r w:rsidR="004D18F7">
        <w:tab/>
      </w:r>
      <w:r w:rsidR="004D18F7" w:rsidRPr="00E20DEF">
        <w:t xml:space="preserve">Felszíni személygépjármű várakozóhely </w:t>
      </w:r>
      <w:r w:rsidR="004D18F7" w:rsidRPr="00B91934">
        <w:t xml:space="preserve">közterületi vagy telken belüli </w:t>
      </w:r>
      <w:r w:rsidR="004D18F7" w:rsidRPr="00E20DEF">
        <w:t>kialakítása során – ha a</w:t>
      </w:r>
      <w:r w:rsidR="004D18F7" w:rsidRPr="00E20DEF">
        <w:rPr>
          <w:rFonts w:cs="Calibri"/>
        </w:rPr>
        <w:t xml:space="preserve"> Szabályozási </w:t>
      </w:r>
      <w:r w:rsidR="004D18F7">
        <w:rPr>
          <w:rFonts w:cs="Calibri"/>
        </w:rPr>
        <w:t>T</w:t>
      </w:r>
      <w:r w:rsidR="004D18F7" w:rsidRPr="00E20DEF">
        <w:rPr>
          <w:rFonts w:cs="Calibri"/>
        </w:rPr>
        <w:t xml:space="preserve">erv vagy a </w:t>
      </w:r>
      <w:r w:rsidR="004D18F7" w:rsidRPr="00C34F7E">
        <w:rPr>
          <w:b/>
        </w:rPr>
        <w:t xml:space="preserve">Hatodik rész </w:t>
      </w:r>
      <w:r w:rsidR="004D18F7">
        <w:rPr>
          <w:b/>
        </w:rPr>
        <w:t>kiegészítő</w:t>
      </w:r>
      <w:r w:rsidR="004D18F7" w:rsidRPr="00C34F7E">
        <w:rPr>
          <w:b/>
        </w:rPr>
        <w:t xml:space="preserve"> előírás</w:t>
      </w:r>
      <w:r w:rsidR="004D18F7">
        <w:rPr>
          <w:b/>
        </w:rPr>
        <w:t>a</w:t>
      </w:r>
      <w:r w:rsidR="004D18F7" w:rsidRPr="00E20DEF">
        <w:t xml:space="preserve"> </w:t>
      </w:r>
      <w:r w:rsidR="004D18F7" w:rsidRPr="00E20DEF">
        <w:rPr>
          <w:rFonts w:cs="Calibri"/>
        </w:rPr>
        <w:t>másként nem rendelkezik –</w:t>
      </w:r>
      <w:bookmarkEnd w:id="548"/>
    </w:p>
    <w:p w:rsidR="0064344E" w:rsidRDefault="0064344E" w:rsidP="005155B7">
      <w:pPr>
        <w:pStyle w:val="R3pont"/>
      </w:pPr>
      <w:r>
        <w:t>legfeljebb 20 férőhelyes felszíni parkolót az OTÉK előírása szerint kell fásítani,</w:t>
      </w:r>
    </w:p>
    <w:p w:rsidR="004F7501" w:rsidRPr="00E20DEF" w:rsidRDefault="00FE4129" w:rsidP="005155B7">
      <w:pPr>
        <w:pStyle w:val="R3pont"/>
      </w:pPr>
      <w:r w:rsidRPr="00E20DEF">
        <w:t xml:space="preserve">20 </w:t>
      </w:r>
      <w:r w:rsidR="0064344E" w:rsidRPr="00E20DEF">
        <w:t>férőhely</w:t>
      </w:r>
      <w:r w:rsidR="0064344E">
        <w:t>nél nagyobb kapacitású</w:t>
      </w:r>
      <w:r w:rsidR="0064344E" w:rsidRPr="00E20DEF">
        <w:t xml:space="preserve"> </w:t>
      </w:r>
      <w:r w:rsidR="00105111" w:rsidRPr="00E20DEF">
        <w:t>felszíni</w:t>
      </w:r>
      <w:r w:rsidRPr="00E20DEF">
        <w:t xml:space="preserve"> parkolót </w:t>
      </w:r>
      <w:r w:rsidR="004B314E" w:rsidRPr="00E20DEF">
        <w:t>a (2) bekezdés szerint</w:t>
      </w:r>
      <w:r w:rsidR="00105111" w:rsidRPr="00E20DEF">
        <w:t xml:space="preserve"> kell fásítani</w:t>
      </w:r>
      <w:r w:rsidR="004B314E" w:rsidRPr="00E20DEF">
        <w:t xml:space="preserve">, kivéve, ha műszaki vagy közlekedésbiztonsági okok a fásítást nem teszik lehetővé, </w:t>
      </w:r>
    </w:p>
    <w:p w:rsidR="00FE4129" w:rsidRPr="00E20DEF" w:rsidRDefault="0064344E" w:rsidP="005155B7">
      <w:pPr>
        <w:pStyle w:val="R3pont"/>
      </w:pPr>
      <w:r w:rsidRPr="0055582D">
        <w:rPr>
          <w:rFonts w:cstheme="minorHAnsi"/>
          <w:sz w:val="20"/>
          <w:szCs w:val="20"/>
        </w:rPr>
        <w:t>a</w:t>
      </w:r>
      <w:r w:rsidR="00F808B7" w:rsidRPr="0055582D">
        <w:rPr>
          <w:rFonts w:cstheme="minorHAnsi"/>
          <w:sz w:val="20"/>
          <w:szCs w:val="20"/>
        </w:rPr>
        <w:t>z</w:t>
      </w:r>
      <w:r w:rsidRPr="00E20DEF">
        <w:rPr>
          <w:rFonts w:ascii="Times New Roman" w:hAnsi="Times New Roman"/>
          <w:sz w:val="20"/>
          <w:szCs w:val="20"/>
        </w:rPr>
        <w:t xml:space="preserve"> </w:t>
      </w:r>
      <w:r w:rsidR="00F808B7">
        <w:t>a</w:t>
      </w:r>
      <w:r w:rsidR="004277AA">
        <w:t xml:space="preserve">) </w:t>
      </w:r>
      <w:r w:rsidR="00F808B7">
        <w:t>és b</w:t>
      </w:r>
      <w:r w:rsidR="00FE4129" w:rsidRPr="00E20DEF">
        <w:t>) pont szerinti fa elültetéséhez a felszíni parkoló alatti terepszint alatti építmény szerkezetében legalább 2,0 méter mély és minimum 12 m</w:t>
      </w:r>
      <w:r w:rsidR="00FE4129" w:rsidRPr="00E20DEF">
        <w:rPr>
          <w:vertAlign w:val="superscript"/>
        </w:rPr>
        <w:t>3</w:t>
      </w:r>
      <w:r w:rsidR="00FE4129" w:rsidRPr="00E20DEF">
        <w:t xml:space="preserve"> termőtalajt befogadó térrészt kell kialakítani az ültetőgödör számára,</w:t>
      </w:r>
    </w:p>
    <w:p w:rsidR="00003A46" w:rsidRPr="00E20DEF" w:rsidRDefault="00003A46" w:rsidP="005155B7">
      <w:pPr>
        <w:pStyle w:val="R3pont"/>
      </w:pPr>
      <w:r w:rsidRPr="00E20DEF">
        <w:t>50 férőhelynél nagyobb befogadóképességű parkoló esetén a parkoló-sorokat egymástól elválasztó, legalább 2,0 méter széles fásított zöldsávot kell létesíteni, terepszint alatti építmény</w:t>
      </w:r>
      <w:r w:rsidR="00DD4729">
        <w:t xml:space="preserve"> esetén a fásított zöldsáv</w:t>
      </w:r>
      <w:r w:rsidRPr="00E20DEF">
        <w:t xml:space="preserve"> felett minimum </w:t>
      </w:r>
      <w:r w:rsidR="00DD4729">
        <w:t>2,5</w:t>
      </w:r>
      <w:r w:rsidRPr="00E20DEF">
        <w:t xml:space="preserve"> méter vastag termőréteg biztosításával,</w:t>
      </w:r>
    </w:p>
    <w:p w:rsidR="00003A46" w:rsidRPr="00E20DEF" w:rsidRDefault="00003A46" w:rsidP="005155B7">
      <w:pPr>
        <w:pStyle w:val="R3pont"/>
      </w:pPr>
      <w:r w:rsidRPr="00E20DEF">
        <w:t>100 férőhelynél nagyobb telken belüli felszíni parkolóhelyek kialakításánál</w:t>
      </w:r>
    </w:p>
    <w:p w:rsidR="00003A46" w:rsidRPr="00E20DEF" w:rsidRDefault="00B55270" w:rsidP="005155B7">
      <w:pPr>
        <w:pStyle w:val="R4alpont"/>
      </w:pPr>
      <w:r w:rsidRPr="00E20DEF">
        <w:t>a szükséges parkolóterületet legfeljebb 150 személygépjármű elhelyezését biztosító egységekre kell bontani,</w:t>
      </w:r>
    </w:p>
    <w:p w:rsidR="00003A46" w:rsidRPr="00E20DEF" w:rsidRDefault="00B55270" w:rsidP="005155B7">
      <w:pPr>
        <w:pStyle w:val="R4alpont"/>
      </w:pPr>
      <w:r w:rsidRPr="00E20DEF">
        <w:t>az egyes parkolási egységek között legalább 10 méter szélességű zöldfelületet kell kialakítani, melyben legalább két, gyorsan növő faegyedekből álló fasort kell telepíteni</w:t>
      </w:r>
      <w:r w:rsidR="00003A46" w:rsidRPr="00E20DEF">
        <w:t>,</w:t>
      </w:r>
    </w:p>
    <w:p w:rsidR="00A023EC" w:rsidRPr="006000F9" w:rsidRDefault="00003A46" w:rsidP="005155B7">
      <w:pPr>
        <w:pStyle w:val="R3pont"/>
      </w:pPr>
      <w:r w:rsidRPr="006000F9">
        <w:t>újonnan létesülő</w:t>
      </w:r>
      <w:r w:rsidR="00105111" w:rsidRPr="006000F9">
        <w:t xml:space="preserve"> 20 férőhely feletti</w:t>
      </w:r>
      <w:r w:rsidRPr="006000F9">
        <w:t xml:space="preserve"> felszíni parkoló</w:t>
      </w:r>
      <w:r w:rsidR="006409EF" w:rsidRPr="006000F9">
        <w:t xml:space="preserve"> szilárd burkolattal létesítendő,</w:t>
      </w:r>
      <w:r w:rsidRPr="006000F9">
        <w:t xml:space="preserve"> felületéről az olajjal szennyeződő elfolyó csapadékvíz </w:t>
      </w:r>
      <w:r w:rsidR="00E52ACF" w:rsidRPr="00A023EC">
        <w:t xml:space="preserve">csak olajfogó műtárgyon keresztül </w:t>
      </w:r>
      <w:r w:rsidRPr="006000F9">
        <w:t>vezethető a befogadóba</w:t>
      </w:r>
      <w:r w:rsidR="00A023EC" w:rsidRPr="006000F9">
        <w:t>,</w:t>
      </w:r>
    </w:p>
    <w:p w:rsidR="00003A46" w:rsidRPr="006000F9" w:rsidRDefault="00A023EC" w:rsidP="005155B7">
      <w:pPr>
        <w:pStyle w:val="R3pont"/>
      </w:pPr>
      <w:r w:rsidRPr="006000F9">
        <w:t>kereskedelmi rendeltetésű épülethez kialakított felszíni parkoló –</w:t>
      </w:r>
      <w:r w:rsidRPr="00A023EC">
        <w:t xml:space="preserve"> </w:t>
      </w:r>
      <w:r w:rsidRPr="006000F9">
        <w:t>férőhelyszámtól függetlenül – szilárd burkolattal létesítendő</w:t>
      </w:r>
      <w:r w:rsidR="00003A46" w:rsidRPr="006000F9">
        <w:t>.</w:t>
      </w:r>
    </w:p>
    <w:p w:rsidR="00B55270" w:rsidRPr="00E20DEF" w:rsidRDefault="00105111" w:rsidP="003861CE">
      <w:pPr>
        <w:pStyle w:val="R2bekezdes"/>
        <w:numPr>
          <w:ilvl w:val="1"/>
          <w:numId w:val="47"/>
        </w:numPr>
      </w:pPr>
      <w:r w:rsidRPr="00E20DEF">
        <w:t>20 férőhely</w:t>
      </w:r>
      <w:r w:rsidR="0064344E">
        <w:t>nél nagyobb kapacitású</w:t>
      </w:r>
      <w:r w:rsidRPr="00E20DEF">
        <w:t xml:space="preserve"> felszíni </w:t>
      </w:r>
      <w:r w:rsidR="008011FD" w:rsidRPr="00E20DEF">
        <w:t>parkoló kialakítása során</w:t>
      </w:r>
      <w:r w:rsidR="009501D8" w:rsidRPr="00E20DEF">
        <w:t xml:space="preserve"> legalább 1 db nagy lombkoronát növelő, minimum 12/14 törzskörméretű,</w:t>
      </w:r>
      <w:r w:rsidR="00FD4C39">
        <w:t xml:space="preserve"> </w:t>
      </w:r>
      <w:r w:rsidR="009501D8" w:rsidRPr="00E20DEF">
        <w:t>környezettűrő, allergén pollent nem termelő lombos fát kell telepíteni</w:t>
      </w:r>
    </w:p>
    <w:p w:rsidR="009501D8" w:rsidRPr="00E20DEF" w:rsidRDefault="009501D8" w:rsidP="005155B7">
      <w:pPr>
        <w:pStyle w:val="R3pont"/>
      </w:pPr>
      <w:r w:rsidRPr="00E20DEF">
        <w:t>egyoldali merőleges beállás esetén minden megkezdett 3 parkolóhely után,</w:t>
      </w:r>
    </w:p>
    <w:p w:rsidR="009501D8" w:rsidRPr="00E20DEF" w:rsidRDefault="009501D8" w:rsidP="005155B7">
      <w:pPr>
        <w:pStyle w:val="R3pont"/>
      </w:pPr>
      <w:r w:rsidRPr="00E20DEF">
        <w:t>egyoldali párhuzamos beállás esetén minden megkezdett 2 parkolóhely után,</w:t>
      </w:r>
    </w:p>
    <w:p w:rsidR="009501D8" w:rsidRPr="00E20DEF" w:rsidRDefault="009501D8" w:rsidP="005155B7">
      <w:pPr>
        <w:pStyle w:val="R3pont"/>
      </w:pPr>
      <w:r w:rsidRPr="00E20DEF">
        <w:t>a legalább 2,0 méter széles középső zöldsávval kialakított parkoló esetén minden megkezdett 6 parkolóhely után.</w:t>
      </w:r>
    </w:p>
    <w:p w:rsidR="00B32AF7" w:rsidRPr="00E20DEF" w:rsidRDefault="00B32AF7" w:rsidP="00B32AF7">
      <w:pPr>
        <w:pStyle w:val="Q3szint"/>
        <w:numPr>
          <w:ilvl w:val="0"/>
          <w:numId w:val="0"/>
        </w:numPr>
        <w:ind w:left="851"/>
      </w:pPr>
    </w:p>
    <w:p w:rsidR="003D22F0" w:rsidRPr="00E20DEF" w:rsidRDefault="003D22F0" w:rsidP="004D18F7">
      <w:pPr>
        <w:pStyle w:val="R03alfejezet"/>
      </w:pPr>
      <w:bookmarkStart w:id="549" w:name="_Toc13561515"/>
      <w:bookmarkStart w:id="550" w:name="_Toc17703384"/>
      <w:r w:rsidRPr="00E20DEF">
        <w:t>Parkolólétesítmények</w:t>
      </w:r>
      <w:bookmarkEnd w:id="549"/>
      <w:bookmarkEnd w:id="550"/>
    </w:p>
    <w:p w:rsidR="00B175FA" w:rsidRPr="00B175FA" w:rsidRDefault="00B175FA" w:rsidP="005155B7">
      <w:pPr>
        <w:pStyle w:val="R1para1"/>
      </w:pPr>
      <w:bookmarkStart w:id="551" w:name="_Toc13561516"/>
      <w:bookmarkStart w:id="552" w:name="_Toc17703385"/>
      <w:bookmarkEnd w:id="551"/>
      <w:r>
        <w:t>(1)</w:t>
      </w:r>
      <w:r>
        <w:tab/>
      </w:r>
      <w:r w:rsidRPr="00E20DEF">
        <w:t xml:space="preserve">A Szabályozási Terven jelölt </w:t>
      </w:r>
      <w:r w:rsidRPr="00E20DEF">
        <w:rPr>
          <w:lang w:eastAsia="ar-SA"/>
        </w:rPr>
        <w:t>„</w:t>
      </w:r>
      <w:r w:rsidRPr="00E20DEF">
        <w:rPr>
          <w:i/>
          <w:lang w:eastAsia="ar-SA"/>
        </w:rPr>
        <w:t>Terepszint alatti parkolólétesítmény céljára kijelölt hely</w:t>
      </w:r>
      <w:r w:rsidRPr="00E20DEF">
        <w:rPr>
          <w:lang w:eastAsia="ar-SA"/>
        </w:rPr>
        <w:t>” javasolt szabályozási elem –</w:t>
      </w:r>
      <w:r w:rsidRPr="00E20DEF">
        <w:rPr>
          <w:rFonts w:cs="Calibri"/>
        </w:rPr>
        <w:t xml:space="preserve"> ha a Szabályozási </w:t>
      </w:r>
      <w:r>
        <w:rPr>
          <w:rFonts w:cs="Calibri"/>
        </w:rPr>
        <w:t>T</w:t>
      </w:r>
      <w:r w:rsidRPr="00E20DEF">
        <w:rPr>
          <w:rFonts w:cs="Calibri"/>
        </w:rPr>
        <w:t xml:space="preserve">erv vagy a </w:t>
      </w:r>
      <w:r w:rsidRPr="00C34F7E">
        <w:rPr>
          <w:b/>
        </w:rPr>
        <w:t xml:space="preserve">Hatodik rész </w:t>
      </w:r>
      <w:r>
        <w:rPr>
          <w:b/>
        </w:rPr>
        <w:t>kiegészítő</w:t>
      </w:r>
      <w:r w:rsidRPr="00C34F7E">
        <w:rPr>
          <w:b/>
        </w:rPr>
        <w:t xml:space="preserve"> előírás</w:t>
      </w:r>
      <w:r>
        <w:rPr>
          <w:b/>
        </w:rPr>
        <w:t>a</w:t>
      </w:r>
      <w:r w:rsidRPr="00E20DEF">
        <w:t xml:space="preserve"> </w:t>
      </w:r>
      <w:r w:rsidRPr="00E20DEF">
        <w:rPr>
          <w:rFonts w:cs="Calibri"/>
        </w:rPr>
        <w:t>másként nem rendelkezik –</w:t>
      </w:r>
      <w:bookmarkEnd w:id="552"/>
    </w:p>
    <w:p w:rsidR="005F029E" w:rsidRPr="00E20DEF" w:rsidRDefault="005F029E" w:rsidP="005155B7">
      <w:pPr>
        <w:pStyle w:val="R3pont"/>
        <w:rPr>
          <w:lang w:eastAsia="ar-SA"/>
        </w:rPr>
      </w:pPr>
      <w:r w:rsidRPr="00E20DEF">
        <w:t xml:space="preserve">a </w:t>
      </w:r>
      <w:r w:rsidRPr="00E20DEF">
        <w:rPr>
          <w:i/>
          <w:lang w:eastAsia="ar-SA"/>
        </w:rPr>
        <w:t>terepszint alatti</w:t>
      </w:r>
      <w:r w:rsidRPr="00E20DEF">
        <w:rPr>
          <w:lang w:eastAsia="ar-SA"/>
        </w:rPr>
        <w:t xml:space="preserve"> </w:t>
      </w:r>
      <w:r w:rsidRPr="00E20DEF">
        <w:rPr>
          <w:i/>
          <w:lang w:eastAsia="ar-SA"/>
        </w:rPr>
        <w:t xml:space="preserve">parkolólétesítmény </w:t>
      </w:r>
      <w:r w:rsidRPr="00E20DEF">
        <w:t>elhelyezésének lehetséges pozícióját határozza meg</w:t>
      </w:r>
    </w:p>
    <w:p w:rsidR="005F029E" w:rsidRPr="00E20DEF" w:rsidRDefault="005F029E" w:rsidP="005155B7">
      <w:pPr>
        <w:pStyle w:val="R4alpont"/>
      </w:pPr>
      <w:r w:rsidRPr="00E20DEF">
        <w:t>melynek a geometriai méretei irányadóak, és</w:t>
      </w:r>
    </w:p>
    <w:p w:rsidR="005F029E" w:rsidRPr="00E20DEF" w:rsidRDefault="005F029E" w:rsidP="005155B7">
      <w:pPr>
        <w:pStyle w:val="R4alpont"/>
      </w:pPr>
      <w:r w:rsidRPr="00E20DEF">
        <w:t xml:space="preserve">melytől a megvalósítás során </w:t>
      </w:r>
      <w:r w:rsidRPr="00E20DEF">
        <w:rPr>
          <w:rFonts w:ascii="Arial Narrow" w:hAnsi="Arial Narrow"/>
        </w:rPr>
        <w:t>–</w:t>
      </w:r>
      <w:r w:rsidRPr="00E20DEF">
        <w:rPr>
          <w:lang w:eastAsia="ar-SA"/>
        </w:rPr>
        <w:t xml:space="preserve"> a jelölt helyszín részletes ismerete alapján </w:t>
      </w:r>
      <w:r w:rsidRPr="00E20DEF">
        <w:rPr>
          <w:rFonts w:ascii="Arial Narrow" w:hAnsi="Arial Narrow"/>
        </w:rPr>
        <w:t>–</w:t>
      </w:r>
      <w:r w:rsidRPr="00E20DEF">
        <w:rPr>
          <w:lang w:eastAsia="ar-SA"/>
        </w:rPr>
        <w:t xml:space="preserve"> </w:t>
      </w:r>
      <w:r w:rsidRPr="00E20DEF">
        <w:t>legfeljebb + 10%-al szabad eltérni,</w:t>
      </w:r>
    </w:p>
    <w:p w:rsidR="005F029E" w:rsidRPr="00E20DEF" w:rsidRDefault="005F029E" w:rsidP="005155B7">
      <w:pPr>
        <w:pStyle w:val="R3pont"/>
      </w:pPr>
      <w:r w:rsidRPr="00E20DEF">
        <w:t>a terepszint feletti beépítésként kizárólag a parkolólétesítménybe való bejutást és gépészetet biztosító épületrész létesíthető</w:t>
      </w:r>
    </w:p>
    <w:p w:rsidR="005F029E" w:rsidRPr="00706A4C" w:rsidRDefault="005F029E" w:rsidP="005155B7">
      <w:pPr>
        <w:pStyle w:val="R4alpont"/>
      </w:pPr>
      <w:r w:rsidRPr="00B91934">
        <w:t>a létrejövő terepszint alatti épületkontúr legfeljebb 5%-án</w:t>
      </w:r>
      <w:r w:rsidRPr="00AC025C">
        <w:t>, és</w:t>
      </w:r>
    </w:p>
    <w:p w:rsidR="005F029E" w:rsidRPr="00E20DEF" w:rsidRDefault="005F029E" w:rsidP="005155B7">
      <w:pPr>
        <w:pStyle w:val="R4alpont"/>
      </w:pPr>
      <w:r w:rsidRPr="00E20DEF">
        <w:t>a terepcsatlakozástól mért legfeljebb 6,0 méter legmagasabb ponttal,</w:t>
      </w:r>
    </w:p>
    <w:p w:rsidR="00036ED5" w:rsidRPr="00E20DEF" w:rsidRDefault="005F029E" w:rsidP="005155B7">
      <w:pPr>
        <w:pStyle w:val="R3pont"/>
      </w:pPr>
      <w:r w:rsidRPr="00E20DEF">
        <w:t>több telket érintő lehatárolás esetén is legfeljebb egy műszaki létesítmény alakítható ki, mely</w:t>
      </w:r>
      <w:r w:rsidR="00C67FF5">
        <w:t xml:space="preserve"> </w:t>
      </w:r>
      <w:r w:rsidR="00C67FF5" w:rsidRPr="00E20DEF">
        <w:t>a telekhatárokon összeköthető</w:t>
      </w:r>
      <w:r w:rsidR="00C67FF5">
        <w:t>.</w:t>
      </w:r>
      <w:r w:rsidR="00C67FF5" w:rsidRPr="00E20DEF">
        <w:t xml:space="preserve"> </w:t>
      </w:r>
    </w:p>
    <w:p w:rsidR="00630C06" w:rsidRPr="00E20DEF" w:rsidRDefault="00A041E6" w:rsidP="003861CE">
      <w:pPr>
        <w:pStyle w:val="R2bekezdes"/>
        <w:numPr>
          <w:ilvl w:val="1"/>
          <w:numId w:val="48"/>
        </w:numPr>
      </w:pPr>
      <w:r w:rsidRPr="00E20DEF">
        <w:t>Az (1) bekezdés</w:t>
      </w:r>
      <w:r w:rsidRPr="00E20DEF" w:rsidDel="00D63EDF">
        <w:t xml:space="preserve"> </w:t>
      </w:r>
      <w:r w:rsidRPr="00E20DEF">
        <w:t xml:space="preserve">szerint kijelölt </w:t>
      </w:r>
      <w:r w:rsidRPr="00E20DEF">
        <w:rPr>
          <w:lang w:eastAsia="ar-SA"/>
        </w:rPr>
        <w:t xml:space="preserve">területen a parkolólétesítmény </w:t>
      </w:r>
      <w:r w:rsidR="008F34B6" w:rsidRPr="00E20DEF">
        <w:rPr>
          <w:lang w:eastAsia="ar-SA"/>
        </w:rPr>
        <w:t xml:space="preserve">telepítése </w:t>
      </w:r>
      <w:r w:rsidRPr="00E20DEF">
        <w:rPr>
          <w:lang w:eastAsia="ar-SA"/>
        </w:rPr>
        <w:t>során –</w:t>
      </w:r>
      <w:r w:rsidRPr="00094FA1">
        <w:rPr>
          <w:rFonts w:cs="Calibri"/>
        </w:rPr>
        <w:t xml:space="preserve"> ha a Szabályozási </w:t>
      </w:r>
      <w:r w:rsidR="004277AA" w:rsidRPr="00094FA1">
        <w:rPr>
          <w:rFonts w:cs="Calibri"/>
        </w:rPr>
        <w:t>T</w:t>
      </w:r>
      <w:r w:rsidRPr="00094FA1">
        <w:rPr>
          <w:rFonts w:cs="Calibri"/>
        </w:rPr>
        <w:t xml:space="preserve">erv vagy a </w:t>
      </w:r>
      <w:r w:rsidR="00882262" w:rsidRPr="00094FA1">
        <w:rPr>
          <w:b/>
        </w:rPr>
        <w:t xml:space="preserve">Hatodik rész </w:t>
      </w:r>
      <w:r w:rsidR="00244283" w:rsidRPr="00094FA1">
        <w:rPr>
          <w:b/>
        </w:rPr>
        <w:t>kiegészítő</w:t>
      </w:r>
      <w:r w:rsidR="00882262" w:rsidRPr="00094FA1">
        <w:rPr>
          <w:b/>
        </w:rPr>
        <w:t xml:space="preserve"> előírása</w:t>
      </w:r>
      <w:r w:rsidR="00CE095D" w:rsidRPr="00E20DEF">
        <w:t xml:space="preserve"> </w:t>
      </w:r>
      <w:r w:rsidRPr="00094FA1">
        <w:rPr>
          <w:rFonts w:cs="Calibri"/>
        </w:rPr>
        <w:t>másként nem rendelkezik –</w:t>
      </w:r>
      <w:r w:rsidR="00CE17FE" w:rsidRPr="00094FA1">
        <w:rPr>
          <w:rFonts w:cs="Calibri"/>
        </w:rPr>
        <w:t xml:space="preserve"> </w:t>
      </w:r>
    </w:p>
    <w:p w:rsidR="008F34B6" w:rsidRPr="00E20DEF" w:rsidRDefault="008F34B6" w:rsidP="005155B7">
      <w:pPr>
        <w:pStyle w:val="R3pont"/>
      </w:pPr>
      <w:r w:rsidRPr="00E20DEF">
        <w:t>a lehatárolás területére eső faállomány legalább 60%-a megőrzendő,</w:t>
      </w:r>
    </w:p>
    <w:p w:rsidR="008F34B6" w:rsidRPr="00E20DEF" w:rsidRDefault="008F34B6" w:rsidP="005155B7">
      <w:pPr>
        <w:pStyle w:val="R3pont"/>
      </w:pPr>
      <w:r w:rsidRPr="006800DB">
        <w:rPr>
          <w:i/>
        </w:rPr>
        <w:t>zárófödém</w:t>
      </w:r>
      <w:r w:rsidRPr="00157FE9">
        <w:t xml:space="preserve">én </w:t>
      </w:r>
      <w:r w:rsidRPr="006800DB">
        <w:rPr>
          <w:i/>
        </w:rPr>
        <w:t>tetőkert</w:t>
      </w:r>
      <w:r w:rsidRPr="00157FE9">
        <w:t>et</w:t>
      </w:r>
      <w:r w:rsidRPr="00E20DEF">
        <w:t xml:space="preserve"> kell kialakítani az építmény legalább felén, és minimum 0,5 méter talajtakarással, amennyiben felette nem kerül kialakításra közlekedést biztosító útfelület (gépjármű, gyalogos, kerékpár), felszíni parkoló vagy sportpálya,</w:t>
      </w:r>
    </w:p>
    <w:p w:rsidR="008F34B6" w:rsidRPr="00E20DEF" w:rsidRDefault="008F34B6" w:rsidP="005155B7">
      <w:pPr>
        <w:pStyle w:val="R3pont"/>
        <w:rPr>
          <w:lang w:eastAsia="ar-SA"/>
        </w:rPr>
      </w:pPr>
      <w:r w:rsidRPr="00E20DEF">
        <w:t xml:space="preserve">a </w:t>
      </w:r>
      <w:r w:rsidRPr="006800DB">
        <w:rPr>
          <w:i/>
        </w:rPr>
        <w:t>tetőkert</w:t>
      </w:r>
      <w:r w:rsidRPr="00157FE9">
        <w:t>i</w:t>
      </w:r>
      <w:r w:rsidRPr="00E20DEF">
        <w:t xml:space="preserve"> termőrétegével együtt is legfeljebb 0,8 méterrel lehet magasabb a csatlakozó rendezett terepnél</w:t>
      </w:r>
      <w:r w:rsidRPr="00E20DEF">
        <w:rPr>
          <w:lang w:eastAsia="ar-SA"/>
        </w:rPr>
        <w:t>, továbbá</w:t>
      </w:r>
    </w:p>
    <w:p w:rsidR="00CE17FE" w:rsidRPr="00E20DEF" w:rsidRDefault="00640FB6" w:rsidP="005155B7">
      <w:pPr>
        <w:pStyle w:val="R3pont"/>
        <w:rPr>
          <w:lang w:eastAsia="ar-SA"/>
        </w:rPr>
      </w:pPr>
      <w:r w:rsidRPr="00E20DEF">
        <w:t>összeköthető meglévő csatlakozó pincével vagy mélygarázzsal</w:t>
      </w:r>
    </w:p>
    <w:p w:rsidR="008F34B6" w:rsidRPr="00E20DEF" w:rsidRDefault="00CE17FE" w:rsidP="00094FA1">
      <w:pPr>
        <w:pStyle w:val="R2bekezdes"/>
        <w:numPr>
          <w:ilvl w:val="0"/>
          <w:numId w:val="0"/>
        </w:numPr>
        <w:ind w:left="1134"/>
        <w:rPr>
          <w:lang w:eastAsia="ar-SA"/>
        </w:rPr>
      </w:pPr>
      <w:r w:rsidRPr="00E20DEF">
        <w:t xml:space="preserve">az építési övezetben való elhelyezés esetén az övezetben meghatározott beépítési paraméterek, </w:t>
      </w:r>
      <w:r w:rsidR="00E460A8" w:rsidRPr="00E20DEF">
        <w:t xml:space="preserve">valamint </w:t>
      </w:r>
      <w:r w:rsidRPr="00E20DEF">
        <w:t>a Zkp jelű övezetben való elhelyezés esetén a legkisebb kötelező zöldfelület mértékének együttes betartásával</w:t>
      </w:r>
      <w:r w:rsidR="00640FB6" w:rsidRPr="00E20DEF">
        <w:t>.</w:t>
      </w:r>
    </w:p>
    <w:p w:rsidR="00A041E6" w:rsidRPr="00E20DEF" w:rsidRDefault="00D867B8" w:rsidP="005155B7">
      <w:pPr>
        <w:pStyle w:val="R2bekezdes"/>
      </w:pPr>
      <w:r w:rsidRPr="00E20DEF">
        <w:t>Mélygarázs</w:t>
      </w:r>
    </w:p>
    <w:p w:rsidR="00D867B8" w:rsidRPr="00E20DEF" w:rsidRDefault="00D867B8" w:rsidP="005155B7">
      <w:pPr>
        <w:pStyle w:val="R3pont"/>
      </w:pPr>
      <w:r w:rsidRPr="00E20DEF">
        <w:t xml:space="preserve">a zártsorú beépítési módú területen több egymás melletti telken a terepszint alatt egymással összeköthető módon is kialakítható önálló rendeltetési egységként, a </w:t>
      </w:r>
      <w:r w:rsidR="00DA38BE" w:rsidRPr="00E20DEF">
        <w:t>vonatkozó jogszabályok betartásával</w:t>
      </w:r>
      <w:r w:rsidRPr="00E20DEF">
        <w:t>,</w:t>
      </w:r>
      <w:r w:rsidRPr="00E20DEF">
        <w:rPr>
          <w:vertAlign w:val="superscript"/>
        </w:rPr>
        <w:footnoteReference w:id="2"/>
      </w:r>
    </w:p>
    <w:p w:rsidR="00D867B8" w:rsidRPr="00E20DEF" w:rsidRDefault="00D867B8" w:rsidP="005155B7">
      <w:pPr>
        <w:pStyle w:val="R3pont"/>
        <w:rPr>
          <w:lang w:eastAsia="ar-SA"/>
        </w:rPr>
      </w:pPr>
      <w:r w:rsidRPr="00E20DEF">
        <w:t>kivitelezése során</w:t>
      </w:r>
    </w:p>
    <w:p w:rsidR="00D867B8" w:rsidRPr="00E20DEF" w:rsidRDefault="00D867B8" w:rsidP="005155B7">
      <w:pPr>
        <w:pStyle w:val="R4alpont"/>
      </w:pPr>
      <w:r w:rsidRPr="00E20DEF">
        <w:t>a kihorgonyzás a szomszédos telek pinceszintjének állagát nem veszélyeztetheti, későbbi pinceszintek építését nem akadályozhatja,</w:t>
      </w:r>
    </w:p>
    <w:p w:rsidR="00D867B8" w:rsidRPr="00E20DEF" w:rsidRDefault="00D867B8" w:rsidP="005155B7">
      <w:pPr>
        <w:pStyle w:val="R4alpont"/>
      </w:pPr>
      <w:r w:rsidRPr="00E20DEF">
        <w:t>szivárgót kell létesíteni, és az összegyűjtött felszín alatti vizeket el kell vezetni, vagy a telek zöldfelületeinek öntözésére kell felhasználni.</w:t>
      </w:r>
    </w:p>
    <w:p w:rsidR="00D867B8" w:rsidRPr="00E20DEF" w:rsidRDefault="00AD5969" w:rsidP="005155B7">
      <w:pPr>
        <w:pStyle w:val="R2bekezdes"/>
      </w:pPr>
      <w:r w:rsidRPr="00E20DEF">
        <w:t>Épületen belül</w:t>
      </w:r>
      <w:r w:rsidR="00E460A8" w:rsidRPr="00E20DEF">
        <w:t xml:space="preserve"> – terepszint feletti kialakítású –</w:t>
      </w:r>
      <w:r w:rsidRPr="00E20DEF">
        <w:t xml:space="preserve"> teremgarázs</w:t>
      </w:r>
      <w:r w:rsidR="00BA304D" w:rsidRPr="00E20DEF">
        <w:t xml:space="preserve"> kizárólag a földszinten </w:t>
      </w:r>
      <w:r w:rsidR="009A1823" w:rsidRPr="00E20DEF">
        <w:t>létesíthető, melynek során</w:t>
      </w:r>
    </w:p>
    <w:p w:rsidR="00D867B8" w:rsidRPr="00A51AB0" w:rsidRDefault="00BA304D" w:rsidP="005155B7">
      <w:pPr>
        <w:pStyle w:val="R3pont"/>
      </w:pPr>
      <w:r w:rsidRPr="00E20DEF">
        <w:t xml:space="preserve"> a </w:t>
      </w:r>
      <w:r w:rsidR="00AD5969" w:rsidRPr="00E20DEF">
        <w:t>közterület</w:t>
      </w:r>
      <w:r w:rsidRPr="00E20DEF">
        <w:t xml:space="preserve"> vagy a közhasználatú magánút felőli földszinti homlokzathossz legalább 75%-án közhasználatú rendeltetési egység(ek</w:t>
      </w:r>
      <w:r w:rsidRPr="00B03535">
        <w:t>) (</w:t>
      </w:r>
      <w:r w:rsidR="004B179D" w:rsidRPr="00B91934">
        <w:t>kereskedel</w:t>
      </w:r>
      <w:r w:rsidRPr="00B03535">
        <w:t>em, vendéglátás, szolgáltatás üzlethelyi</w:t>
      </w:r>
      <w:r w:rsidRPr="00AC025C">
        <w:t>ség</w:t>
      </w:r>
      <w:r w:rsidRPr="00B91934">
        <w:t>, iroda</w:t>
      </w:r>
      <w:r w:rsidRPr="00B03535">
        <w:t xml:space="preserve">) </w:t>
      </w:r>
      <w:r w:rsidR="009A1823" w:rsidRPr="00AC025C">
        <w:t>alakítandó(k) ki</w:t>
      </w:r>
      <w:r w:rsidRPr="00A51AB0">
        <w:t>, vagy</w:t>
      </w:r>
    </w:p>
    <w:p w:rsidR="00BA304D" w:rsidRPr="00A51AB0" w:rsidRDefault="00BA304D" w:rsidP="005155B7">
      <w:pPr>
        <w:pStyle w:val="R3pont"/>
      </w:pPr>
      <w:r w:rsidRPr="00A51AB0">
        <w:t xml:space="preserve">a földszint felőli homlokzat kertépítészeti eszközökkel (land-art, zöldfal) </w:t>
      </w:r>
      <w:r w:rsidR="009A1823" w:rsidRPr="00A51AB0">
        <w:t>takarandó.</w:t>
      </w:r>
    </w:p>
    <w:p w:rsidR="00D867B8" w:rsidRPr="00A51AB0" w:rsidRDefault="00D867B8" w:rsidP="005155B7">
      <w:pPr>
        <w:pStyle w:val="R2bekezdes"/>
      </w:pPr>
      <w:r w:rsidRPr="00A51AB0">
        <w:t>Parkolóház</w:t>
      </w:r>
      <w:r w:rsidR="00D353F7" w:rsidRPr="00A51AB0">
        <w:t xml:space="preserve"> </w:t>
      </w:r>
      <w:r w:rsidR="00D353F7" w:rsidRPr="00A51AB0">
        <w:rPr>
          <w:lang w:eastAsia="ar-SA"/>
        </w:rPr>
        <w:t>–</w:t>
      </w:r>
      <w:r w:rsidR="00D353F7" w:rsidRPr="00A51AB0">
        <w:t xml:space="preserve"> ha a Szabályozási </w:t>
      </w:r>
      <w:r w:rsidR="00B27ADA">
        <w:t>T</w:t>
      </w:r>
      <w:r w:rsidR="00B27ADA" w:rsidRPr="00A51AB0">
        <w:t xml:space="preserve">erv </w:t>
      </w:r>
      <w:r w:rsidR="00D353F7" w:rsidRPr="00A51AB0">
        <w:t xml:space="preserve">vagy a </w:t>
      </w:r>
      <w:r w:rsidR="00882262" w:rsidRPr="00C34F7E">
        <w:rPr>
          <w:b/>
        </w:rPr>
        <w:t xml:space="preserve">Hatodik rész </w:t>
      </w:r>
      <w:r w:rsidR="00244283">
        <w:rPr>
          <w:b/>
        </w:rPr>
        <w:t>kiegészítő</w:t>
      </w:r>
      <w:r w:rsidR="00882262" w:rsidRPr="00C34F7E">
        <w:rPr>
          <w:b/>
        </w:rPr>
        <w:t xml:space="preserve"> előírás</w:t>
      </w:r>
      <w:r w:rsidR="00882262">
        <w:rPr>
          <w:b/>
        </w:rPr>
        <w:t>a</w:t>
      </w:r>
      <w:r w:rsidR="00CE095D" w:rsidRPr="00A51AB0">
        <w:t xml:space="preserve"> </w:t>
      </w:r>
      <w:r w:rsidR="00D353F7" w:rsidRPr="00A51AB0">
        <w:t>másként nem rendelkezik –</w:t>
      </w:r>
    </w:p>
    <w:p w:rsidR="00D353F7" w:rsidRPr="00A51AB0" w:rsidRDefault="00D353F7" w:rsidP="005155B7">
      <w:pPr>
        <w:pStyle w:val="R3pont"/>
      </w:pPr>
      <w:r w:rsidRPr="00A51AB0">
        <w:t xml:space="preserve">kizárólag </w:t>
      </w:r>
      <w:r w:rsidR="00E23639" w:rsidRPr="00A51AB0">
        <w:t>a</w:t>
      </w:r>
      <w:r w:rsidR="00AD5969" w:rsidRPr="00A51AB0">
        <w:t xml:space="preserve"> KÖ</w:t>
      </w:r>
      <w:r w:rsidR="0019217C" w:rsidRPr="00A51AB0">
        <w:t>u jelű, valamint a</w:t>
      </w:r>
      <w:r w:rsidR="00E23639" w:rsidRPr="00A51AB0">
        <w:t xml:space="preserve"> KÖu jelű övezetek mentén fekvő</w:t>
      </w:r>
      <w:r w:rsidR="0019217C" w:rsidRPr="00A51AB0">
        <w:t xml:space="preserve"> Ln-1, Ln-2, Vt-V. Vi-1 és </w:t>
      </w:r>
      <w:r w:rsidR="00E23639" w:rsidRPr="00A51AB0">
        <w:t xml:space="preserve">Vi-2 jelű </w:t>
      </w:r>
      <w:r w:rsidR="00251E06" w:rsidRPr="00A51AB0">
        <w:t>zártsorú beépítési módú</w:t>
      </w:r>
      <w:r w:rsidR="0019217C" w:rsidRPr="00A51AB0">
        <w:t>, továbbá a K-Közl jelű</w:t>
      </w:r>
      <w:r w:rsidR="00251E06" w:rsidRPr="00A51AB0">
        <w:t xml:space="preserve"> </w:t>
      </w:r>
      <w:r w:rsidR="00E23639" w:rsidRPr="00A51AB0">
        <w:t xml:space="preserve">építési </w:t>
      </w:r>
      <w:r w:rsidR="00251E06" w:rsidRPr="00A51AB0">
        <w:t xml:space="preserve">övezet területén </w:t>
      </w:r>
      <w:r w:rsidRPr="00A51AB0">
        <w:t>létesíthető,</w:t>
      </w:r>
    </w:p>
    <w:p w:rsidR="00251E06" w:rsidRPr="00A51AB0" w:rsidRDefault="00101755" w:rsidP="005155B7">
      <w:pPr>
        <w:pStyle w:val="R3pont"/>
      </w:pPr>
      <w:r>
        <w:t xml:space="preserve">minden szintjén </w:t>
      </w:r>
      <w:r w:rsidR="00251E06" w:rsidRPr="00A51AB0">
        <w:t>100%-</w:t>
      </w:r>
      <w:r w:rsidR="00056B54">
        <w:t>ig beépíthető</w:t>
      </w:r>
      <w:r w:rsidR="00251E06" w:rsidRPr="00A51AB0">
        <w:t xml:space="preserve">, ha az építési övezet előírása azt </w:t>
      </w:r>
      <w:r w:rsidR="00056B54">
        <w:t>nem tiltja</w:t>
      </w:r>
      <w:r w:rsidR="00251E06" w:rsidRPr="00A51AB0">
        <w:t>,</w:t>
      </w:r>
    </w:p>
    <w:p w:rsidR="00BA304D" w:rsidRPr="00A51AB0" w:rsidRDefault="00251E06" w:rsidP="005155B7">
      <w:pPr>
        <w:pStyle w:val="R3pont"/>
        <w:rPr>
          <w:lang w:eastAsia="ar-SA"/>
        </w:rPr>
      </w:pPr>
      <w:r w:rsidRPr="00A51AB0">
        <w:t xml:space="preserve">létesítése során </w:t>
      </w:r>
    </w:p>
    <w:p w:rsidR="00BA304D" w:rsidRPr="00E20DEF" w:rsidRDefault="00BA304D" w:rsidP="005155B7">
      <w:pPr>
        <w:pStyle w:val="R4alpont"/>
      </w:pPr>
      <w:r w:rsidRPr="00A51AB0">
        <w:t>a közterület vagy a közhasználatú magánút felőli földszinti homlokzathossz mentén – a bejáratok kivételével –</w:t>
      </w:r>
      <w:r w:rsidR="009A1823" w:rsidRPr="00A51AB0">
        <w:t xml:space="preserve"> közhasználatú rendeltetési egység(ek) (</w:t>
      </w:r>
      <w:r w:rsidR="004B179D" w:rsidRPr="00B91934">
        <w:t>kereskedel</w:t>
      </w:r>
      <w:r w:rsidR="009A1823" w:rsidRPr="00B03535">
        <w:t>em, vendéglátás</w:t>
      </w:r>
      <w:r w:rsidR="009A1823" w:rsidRPr="00E20DEF">
        <w:t>, szolgáltatás üzlethelyiség) alakítandó(k) ki</w:t>
      </w:r>
      <w:r w:rsidRPr="00E20DEF">
        <w:t>,</w:t>
      </w:r>
      <w:r w:rsidR="009A1823" w:rsidRPr="00E20DEF">
        <w:t xml:space="preserve"> vagy </w:t>
      </w:r>
    </w:p>
    <w:p w:rsidR="00BA304D" w:rsidRPr="00E20DEF" w:rsidRDefault="009A1823" w:rsidP="005155B7">
      <w:pPr>
        <w:pStyle w:val="R4alpont"/>
      </w:pPr>
      <w:r w:rsidRPr="00E20DEF">
        <w:t>a földszint felőli homlokzat kertépítészeti eszközökkel (land-art, zöldfal) takarandó,</w:t>
      </w:r>
    </w:p>
    <w:p w:rsidR="00251E06" w:rsidRPr="00E20DEF" w:rsidRDefault="0064344E" w:rsidP="005155B7">
      <w:pPr>
        <w:pStyle w:val="R3pont"/>
        <w:rPr>
          <w:lang w:eastAsia="ar-SA"/>
        </w:rPr>
      </w:pPr>
      <w:r>
        <w:t xml:space="preserve">legalább </w:t>
      </w:r>
      <w:r w:rsidRPr="006800DB">
        <w:t>30</w:t>
      </w:r>
      <w:r>
        <w:t xml:space="preserve"> db </w:t>
      </w:r>
      <w:r w:rsidR="00251E06" w:rsidRPr="00E20DEF">
        <w:t xml:space="preserve">közhasználatú parkoló céljára szolgáló </w:t>
      </w:r>
      <w:r w:rsidR="00D353F7" w:rsidRPr="00E20DEF">
        <w:t>kialakítása esetén</w:t>
      </w:r>
      <w:r w:rsidR="00251E06" w:rsidRPr="00E20DEF">
        <w:t xml:space="preserve"> a legnagyobb megengedett </w:t>
      </w:r>
      <w:r w:rsidR="00251E06" w:rsidRPr="006800DB">
        <w:rPr>
          <w:i/>
        </w:rPr>
        <w:t>parkolási szintterületi mutató</w:t>
      </w:r>
      <w:r w:rsidR="00251E06" w:rsidRPr="00E20DEF">
        <w:t>t nem kell figyelembe venni.</w:t>
      </w:r>
    </w:p>
    <w:p w:rsidR="00AD5969" w:rsidRPr="00E20DEF" w:rsidRDefault="00AD5969" w:rsidP="005155B7">
      <w:pPr>
        <w:pStyle w:val="R2bekezdes"/>
      </w:pPr>
      <w:r w:rsidRPr="00E20DEF">
        <w:t>Emelőszerkezetes</w:t>
      </w:r>
      <w:r w:rsidRPr="00E20DEF">
        <w:rPr>
          <w:i/>
        </w:rPr>
        <w:t xml:space="preserve"> </w:t>
      </w:r>
      <w:r w:rsidRPr="00E20DEF">
        <w:t>parkoló-berendezés</w:t>
      </w:r>
    </w:p>
    <w:p w:rsidR="00AD5969" w:rsidRPr="00E20DEF" w:rsidRDefault="00AD5969" w:rsidP="005155B7">
      <w:pPr>
        <w:pStyle w:val="R3pont"/>
      </w:pPr>
      <w:r w:rsidRPr="00E20DEF">
        <w:t xml:space="preserve">legfeljebb a telken belül biztosítandó </w:t>
      </w:r>
      <w:r w:rsidRPr="006800DB">
        <w:rPr>
          <w:i/>
        </w:rPr>
        <w:t>parkolási kötelezettség</w:t>
      </w:r>
      <w:r w:rsidRPr="00E20DEF">
        <w:t xml:space="preserve"> 35%-ában alkalmazható,</w:t>
      </w:r>
    </w:p>
    <w:p w:rsidR="00AD5969" w:rsidRPr="00E20DEF" w:rsidRDefault="00AD5969" w:rsidP="005155B7">
      <w:pPr>
        <w:pStyle w:val="R3pont"/>
        <w:rPr>
          <w:lang w:eastAsia="ar-SA"/>
        </w:rPr>
      </w:pPr>
      <w:r w:rsidRPr="00E20DEF">
        <w:t>az a) pont szerinti célra létesített parkoló-berendezés az épületbe való beszerelés után nem távolítható el,</w:t>
      </w:r>
    </w:p>
    <w:p w:rsidR="00AD5969" w:rsidRPr="00E20DEF" w:rsidRDefault="00AD5969" w:rsidP="005155B7">
      <w:pPr>
        <w:pStyle w:val="R3pont"/>
        <w:rPr>
          <w:lang w:eastAsia="ar-SA"/>
        </w:rPr>
      </w:pPr>
      <w:r w:rsidRPr="00E20DEF">
        <w:t>kizárólag önálló használat biztosításával telepíthető, és</w:t>
      </w:r>
    </w:p>
    <w:p w:rsidR="00AD5969" w:rsidRPr="00E20DEF" w:rsidRDefault="00AD5969" w:rsidP="005155B7">
      <w:pPr>
        <w:pStyle w:val="R3pont"/>
        <w:rPr>
          <w:lang w:eastAsia="ar-SA"/>
        </w:rPr>
      </w:pPr>
      <w:r w:rsidRPr="00E20DEF">
        <w:t>szabadtér</w:t>
      </w:r>
      <w:r w:rsidR="00985392" w:rsidRPr="00E20DEF">
        <w:t>en</w:t>
      </w:r>
      <w:r w:rsidR="000D7C0C" w:rsidRPr="00E20DEF">
        <w:t xml:space="preserve"> terepszinten nem, csak terepszint alá süllyeszthető emelőszerkezetként telepíthető.</w:t>
      </w:r>
    </w:p>
    <w:p w:rsidR="005B4B96" w:rsidRPr="00E20DEF" w:rsidRDefault="005B4B96" w:rsidP="005155B7">
      <w:pPr>
        <w:pStyle w:val="R2bekezdes"/>
      </w:pPr>
      <w:r w:rsidRPr="00E20DEF">
        <w:t xml:space="preserve">Autólift </w:t>
      </w:r>
      <w:r w:rsidRPr="00A023EC">
        <w:t>szabadtéren</w:t>
      </w:r>
      <w:r w:rsidR="000D7C0C" w:rsidRPr="00A023EC">
        <w:t xml:space="preserve"> </w:t>
      </w:r>
      <w:r w:rsidR="00382AB5" w:rsidRPr="006000F9">
        <w:t>üzemen kívül</w:t>
      </w:r>
      <w:r w:rsidR="00A51AB0" w:rsidRPr="00A023EC">
        <w:t xml:space="preserve">i </w:t>
      </w:r>
      <w:r w:rsidR="00A51AB0" w:rsidRPr="006000F9">
        <w:t>állapotban</w:t>
      </w:r>
      <w:r w:rsidR="00382AB5">
        <w:t xml:space="preserve"> n</w:t>
      </w:r>
      <w:r w:rsidR="000D7C0C" w:rsidRPr="00E20DEF">
        <w:t xml:space="preserve">em </w:t>
      </w:r>
      <w:r w:rsidR="00BC2435">
        <w:t xml:space="preserve">nyúlhat </w:t>
      </w:r>
      <w:r w:rsidR="000D7C0C" w:rsidRPr="00E20DEF">
        <w:t>a terepszint</w:t>
      </w:r>
      <w:r w:rsidR="00BC2435">
        <w:t xml:space="preserve"> fölé</w:t>
      </w:r>
      <w:r w:rsidR="00A023EC">
        <w:t>, és parkolóhelyként nem számítható be</w:t>
      </w:r>
      <w:r w:rsidR="00AA512B">
        <w:t xml:space="preserve"> és előkertben nem alakítható ki</w:t>
      </w:r>
      <w:r w:rsidR="000D7C0C" w:rsidRPr="00E20DEF">
        <w:t>.</w:t>
      </w:r>
    </w:p>
    <w:p w:rsidR="003E5FF6" w:rsidRDefault="00251E06" w:rsidP="005155B7">
      <w:pPr>
        <w:pStyle w:val="R2bekezdes"/>
      </w:pPr>
      <w:r w:rsidRPr="00E20DEF">
        <w:t>Az épület</w:t>
      </w:r>
      <w:r w:rsidR="000E73E6" w:rsidRPr="00E20DEF">
        <w:t xml:space="preserve"> vagy támfalgarázs</w:t>
      </w:r>
      <w:r w:rsidRPr="00E20DEF">
        <w:t xml:space="preserve"> közterület felőli homlokzatán</w:t>
      </w:r>
      <w:r w:rsidR="003E5FF6">
        <w:t xml:space="preserve"> </w:t>
      </w:r>
      <w:r w:rsidRPr="00B06C6C">
        <w:t>garázs kapu legfeljebb két személygépkocsi beállónak megfelelő szélességben létesíthető</w:t>
      </w:r>
      <w:r w:rsidR="003E5FF6" w:rsidRPr="00B06C6C">
        <w:t>.</w:t>
      </w:r>
    </w:p>
    <w:p w:rsidR="00E00C09" w:rsidRPr="00B06C6C" w:rsidRDefault="00E00C09" w:rsidP="005155B7">
      <w:pPr>
        <w:pStyle w:val="R2bekezdes"/>
      </w:pPr>
      <w:r>
        <w:t xml:space="preserve">Egy telken legfeljebb egy, saroktelek esetén legfeljebb két gépkocsi bejárat számára létesíthető kerítéskapu. </w:t>
      </w:r>
    </w:p>
    <w:p w:rsidR="003E5FF6" w:rsidRPr="00961E2F" w:rsidRDefault="003E5FF6" w:rsidP="005155B7">
      <w:pPr>
        <w:pStyle w:val="R2bekezdes"/>
      </w:pPr>
      <w:r w:rsidRPr="00961E2F">
        <w:t>Az építési övezetek</w:t>
      </w:r>
      <w:r w:rsidR="0092495C">
        <w:t>, övezetek</w:t>
      </w:r>
      <w:r w:rsidRPr="00961E2F">
        <w:t xml:space="preserve"> területén </w:t>
      </w:r>
    </w:p>
    <w:p w:rsidR="003E5FF6" w:rsidRPr="00961E2F" w:rsidRDefault="003E5FF6" w:rsidP="005155B7">
      <w:pPr>
        <w:pStyle w:val="R3pont"/>
      </w:pPr>
      <w:r w:rsidRPr="00961E2F">
        <w:t>a 3,5 tonna önsúlynál nehezebb gépjárművek és az ilyeneket szállító járművek számára nem létesíthető önálló parkolóterület és garázs</w:t>
      </w:r>
      <w:r w:rsidR="0092495C">
        <w:t>, kivéve, ha az övezet másként rendelkezik</w:t>
      </w:r>
      <w:r w:rsidRPr="00961E2F">
        <w:t>,</w:t>
      </w:r>
    </w:p>
    <w:p w:rsidR="003E5FF6" w:rsidRPr="00961E2F" w:rsidRDefault="003E5FF6" w:rsidP="005155B7">
      <w:pPr>
        <w:pStyle w:val="R3pont"/>
      </w:pPr>
      <w:r w:rsidRPr="00961E2F">
        <w:t xml:space="preserve">a </w:t>
      </w:r>
      <w:r w:rsidR="008D0416" w:rsidRPr="008D0416">
        <w:t>kereskedelmi</w:t>
      </w:r>
      <w:r w:rsidRPr="00961E2F">
        <w:t>-, szolgáltató rendeltetéssel járó gépjármű és tehergépjármű forgalom nem lehet zavaró hatással és nem korlátozhatja az épület és közvetlen környezetének rendeltetésszerű használatát.</w:t>
      </w:r>
    </w:p>
    <w:p w:rsidR="00A24486" w:rsidRDefault="00A24486">
      <w:pPr>
        <w:rPr>
          <w:rFonts w:ascii="Calibri" w:hAnsi="Calibri"/>
          <w:b/>
          <w:caps/>
          <w:spacing w:val="20"/>
          <w:sz w:val="24"/>
          <w:szCs w:val="22"/>
        </w:rPr>
      </w:pPr>
      <w:bookmarkStart w:id="553" w:name="_Toc513850508"/>
      <w:bookmarkStart w:id="554" w:name="_Toc528510834"/>
      <w:bookmarkStart w:id="555" w:name="_Toc528512280"/>
      <w:bookmarkStart w:id="556" w:name="_Toc528512655"/>
      <w:bookmarkStart w:id="557" w:name="_Toc461438166"/>
      <w:bookmarkStart w:id="558" w:name="_Toc13561517"/>
      <w:bookmarkStart w:id="559" w:name="_Toc17703386"/>
      <w:bookmarkEnd w:id="553"/>
      <w:bookmarkEnd w:id="554"/>
      <w:bookmarkEnd w:id="555"/>
      <w:bookmarkEnd w:id="556"/>
      <w:r>
        <w:br w:type="page"/>
      </w:r>
    </w:p>
    <w:p w:rsidR="00036ED5" w:rsidRPr="00E20DEF" w:rsidRDefault="00E9495B" w:rsidP="00B175FA">
      <w:pPr>
        <w:pStyle w:val="R02FEJEZET"/>
      </w:pPr>
      <w:r w:rsidRPr="00E20DEF">
        <w:t xml:space="preserve">fejezet – </w:t>
      </w:r>
      <w:r w:rsidR="00036ED5" w:rsidRPr="00E20DEF">
        <w:t>Egyes építmények</w:t>
      </w:r>
      <w:bookmarkEnd w:id="557"/>
      <w:bookmarkEnd w:id="558"/>
      <w:bookmarkEnd w:id="559"/>
    </w:p>
    <w:p w:rsidR="00FA6766" w:rsidRPr="00E20DEF" w:rsidRDefault="00174574" w:rsidP="00B175FA">
      <w:pPr>
        <w:pStyle w:val="R03alfejezet"/>
      </w:pPr>
      <w:bookmarkStart w:id="560" w:name="_Toc13561518"/>
      <w:bookmarkStart w:id="561" w:name="_Toc17703387"/>
      <w:r w:rsidRPr="00E20DEF">
        <w:t>Kerítés, támfal</w:t>
      </w:r>
      <w:bookmarkEnd w:id="560"/>
      <w:bookmarkEnd w:id="561"/>
    </w:p>
    <w:p w:rsidR="00B175FA" w:rsidRDefault="00B175FA" w:rsidP="005155B7">
      <w:pPr>
        <w:pStyle w:val="R1para1"/>
      </w:pPr>
      <w:bookmarkStart w:id="562" w:name="_Toc13561519"/>
      <w:bookmarkStart w:id="563" w:name="_Toc17703388"/>
      <w:bookmarkEnd w:id="562"/>
      <w:r>
        <w:t>(1)</w:t>
      </w:r>
      <w:r>
        <w:tab/>
      </w:r>
      <w:r w:rsidRPr="00E20DEF">
        <w:t xml:space="preserve">A kerítés magassága – ha Szabályozási </w:t>
      </w:r>
      <w:r>
        <w:t>T</w:t>
      </w:r>
      <w:r w:rsidRPr="00E20DEF">
        <w:t xml:space="preserve">erv, vagy a </w:t>
      </w:r>
      <w:r w:rsidRPr="00C34F7E">
        <w:rPr>
          <w:b/>
        </w:rPr>
        <w:t xml:space="preserve">Hatodik rész </w:t>
      </w:r>
      <w:r>
        <w:rPr>
          <w:b/>
        </w:rPr>
        <w:t>kiegészítő</w:t>
      </w:r>
      <w:r w:rsidRPr="00C34F7E">
        <w:rPr>
          <w:b/>
        </w:rPr>
        <w:t xml:space="preserve"> előírás</w:t>
      </w:r>
      <w:r>
        <w:rPr>
          <w:b/>
        </w:rPr>
        <w:t>a</w:t>
      </w:r>
      <w:r w:rsidRPr="00E20DEF">
        <w:t xml:space="preserve"> másként nem rendelkezik –– legfeljebb 1,8 méter lehet a TKR együttes betartásával.</w:t>
      </w:r>
      <w:bookmarkEnd w:id="563"/>
    </w:p>
    <w:p w:rsidR="002767E1" w:rsidRPr="00E20DEF" w:rsidRDefault="007343C1" w:rsidP="005155B7">
      <w:pPr>
        <w:pStyle w:val="R2bekezdes"/>
      </w:pPr>
      <w:r w:rsidRPr="00E20DEF">
        <w:t>Támfal</w:t>
      </w:r>
      <w:r w:rsidR="00CD7711" w:rsidRPr="00E20DEF">
        <w:t xml:space="preserve"> legnagyobb magassága – ha Szabályozási </w:t>
      </w:r>
      <w:r w:rsidR="00B27ADA">
        <w:t>T</w:t>
      </w:r>
      <w:r w:rsidR="00B27ADA" w:rsidRPr="00E20DEF">
        <w:t>erv</w:t>
      </w:r>
      <w:r w:rsidR="00CD7711" w:rsidRPr="00E20DEF">
        <w:t xml:space="preserve">, vagy a </w:t>
      </w:r>
      <w:r w:rsidR="00882262" w:rsidRPr="00C34F7E">
        <w:rPr>
          <w:b/>
        </w:rPr>
        <w:t xml:space="preserve">Hatodik rész </w:t>
      </w:r>
      <w:r w:rsidR="00244283">
        <w:rPr>
          <w:b/>
        </w:rPr>
        <w:t>kiegészítő</w:t>
      </w:r>
      <w:r w:rsidR="00882262" w:rsidRPr="00C34F7E">
        <w:rPr>
          <w:b/>
        </w:rPr>
        <w:t xml:space="preserve"> előírás</w:t>
      </w:r>
      <w:r w:rsidR="00882262">
        <w:rPr>
          <w:b/>
        </w:rPr>
        <w:t>a</w:t>
      </w:r>
      <w:r w:rsidR="00CE095D" w:rsidRPr="00E20DEF">
        <w:t xml:space="preserve"> </w:t>
      </w:r>
      <w:r w:rsidR="00CD7711" w:rsidRPr="00E20DEF">
        <w:t xml:space="preserve">másként nem rendelkezik </w:t>
      </w:r>
      <w:r w:rsidR="002767E1" w:rsidRPr="00E20DEF">
        <w:t>–</w:t>
      </w:r>
      <w:r w:rsidR="00CD7711" w:rsidRPr="00E20DEF">
        <w:t xml:space="preserve"> </w:t>
      </w:r>
      <w:r w:rsidR="002767E1" w:rsidRPr="00E20DEF">
        <w:t>legfeljebb 3,5 méter lehet.</w:t>
      </w:r>
    </w:p>
    <w:p w:rsidR="008B438C" w:rsidRDefault="00093F39" w:rsidP="005155B7">
      <w:pPr>
        <w:pStyle w:val="R2bekezdes"/>
      </w:pPr>
      <w:r w:rsidRPr="00E20DEF">
        <w:t>Hulladéktároló építmény, kukatároló– a közterületi hulladéktároló tartály kivételével – csak kerítéssel vagy támfallal egybeépítve létesíthető.</w:t>
      </w:r>
    </w:p>
    <w:p w:rsidR="00B4021A" w:rsidRDefault="00B4021A" w:rsidP="00B4021A">
      <w:pPr>
        <w:pStyle w:val="Q3szint"/>
        <w:numPr>
          <w:ilvl w:val="0"/>
          <w:numId w:val="0"/>
        </w:numPr>
      </w:pPr>
    </w:p>
    <w:p w:rsidR="00AC1D7C" w:rsidRPr="00E20DEF" w:rsidRDefault="00AC1D7C" w:rsidP="00B175FA">
      <w:pPr>
        <w:pStyle w:val="R03alfejezet"/>
      </w:pPr>
      <w:bookmarkStart w:id="564" w:name="_Toc527471283"/>
      <w:bookmarkStart w:id="565" w:name="_Toc518295820"/>
      <w:bookmarkStart w:id="566" w:name="_Toc498937186"/>
      <w:bookmarkStart w:id="567" w:name="_Toc13561520"/>
      <w:bookmarkStart w:id="568" w:name="_Toc17703389"/>
      <w:bookmarkEnd w:id="564"/>
      <w:bookmarkEnd w:id="565"/>
      <w:bookmarkEnd w:id="566"/>
      <w:r w:rsidRPr="00E20DEF">
        <w:t>Műtárgyak magassága</w:t>
      </w:r>
      <w:bookmarkEnd w:id="567"/>
      <w:bookmarkEnd w:id="568"/>
    </w:p>
    <w:p w:rsidR="00B175FA" w:rsidRDefault="001E7452" w:rsidP="005155B7">
      <w:pPr>
        <w:pStyle w:val="R1para-"/>
      </w:pPr>
      <w:bookmarkStart w:id="569" w:name="_Toc13561521"/>
      <w:bookmarkStart w:id="570" w:name="_Toc17703390"/>
      <w:bookmarkEnd w:id="569"/>
      <w:r w:rsidRPr="00E20DEF">
        <w:t>Közterületen elhelyezhető</w:t>
      </w:r>
      <w:bookmarkEnd w:id="570"/>
    </w:p>
    <w:p w:rsidR="00AC1D7C" w:rsidRPr="00E20DEF" w:rsidRDefault="00AC1D7C" w:rsidP="005155B7">
      <w:pPr>
        <w:pStyle w:val="R3pont"/>
      </w:pPr>
      <w:r w:rsidRPr="00E20DEF">
        <w:t xml:space="preserve">műtárgy magassága legfeljebb 20 méter lehet – a hídszerkezet kivételével –, </w:t>
      </w:r>
    </w:p>
    <w:p w:rsidR="00AC1D7C" w:rsidRDefault="00AC1D7C" w:rsidP="005155B7">
      <w:pPr>
        <w:pStyle w:val="R3pont"/>
      </w:pPr>
      <w:r w:rsidRPr="00E20DEF">
        <w:t>szobor magassága – a talapzatával együtt mérten – legfeljebb 10 méter lehet.</w:t>
      </w:r>
    </w:p>
    <w:p w:rsidR="00632277" w:rsidRPr="00E20DEF" w:rsidRDefault="00632277" w:rsidP="00104321">
      <w:pPr>
        <w:pStyle w:val="Q3szint"/>
        <w:numPr>
          <w:ilvl w:val="0"/>
          <w:numId w:val="0"/>
        </w:numPr>
        <w:ind w:left="567"/>
      </w:pPr>
    </w:p>
    <w:p w:rsidR="00D16F9C" w:rsidRPr="00E20DEF" w:rsidRDefault="00B93774" w:rsidP="001E7452">
      <w:pPr>
        <w:pStyle w:val="R03alfejezet"/>
      </w:pPr>
      <w:bookmarkStart w:id="571" w:name="_Toc518295823"/>
      <w:bookmarkStart w:id="572" w:name="_Toc13561522"/>
      <w:bookmarkStart w:id="573" w:name="_Toc17703391"/>
      <w:bookmarkEnd w:id="571"/>
      <w:r w:rsidRPr="00E20DEF">
        <w:t xml:space="preserve">Jelentős méretű </w:t>
      </w:r>
      <w:r w:rsidR="008D0416" w:rsidRPr="008D0416">
        <w:t>kereskedelmi</w:t>
      </w:r>
      <w:r w:rsidRPr="00E20DEF">
        <w:t xml:space="preserve"> létesítmény, bevásárlóközpont</w:t>
      </w:r>
      <w:bookmarkEnd w:id="572"/>
      <w:bookmarkEnd w:id="573"/>
    </w:p>
    <w:p w:rsidR="001E7452" w:rsidRDefault="001E7452" w:rsidP="005155B7">
      <w:pPr>
        <w:pStyle w:val="R1para1"/>
      </w:pPr>
      <w:bookmarkStart w:id="574" w:name="_Toc513850510"/>
      <w:bookmarkStart w:id="575" w:name="_Toc528510836"/>
      <w:bookmarkStart w:id="576" w:name="_Toc528512282"/>
      <w:bookmarkStart w:id="577" w:name="_Toc528512657"/>
      <w:bookmarkStart w:id="578" w:name="_Toc497625228"/>
      <w:bookmarkStart w:id="579" w:name="_Toc13561523"/>
      <w:bookmarkStart w:id="580" w:name="_Toc17703392"/>
      <w:bookmarkEnd w:id="574"/>
      <w:bookmarkEnd w:id="575"/>
      <w:bookmarkEnd w:id="576"/>
      <w:bookmarkEnd w:id="577"/>
      <w:bookmarkEnd w:id="578"/>
      <w:bookmarkEnd w:id="579"/>
      <w:r>
        <w:t>(1)</w:t>
      </w:r>
      <w:r>
        <w:tab/>
      </w:r>
      <w:r w:rsidRPr="006000F9">
        <w:t>Új, 2.500 m</w:t>
      </w:r>
      <w:r w:rsidRPr="006000F9">
        <w:rPr>
          <w:vertAlign w:val="superscript"/>
        </w:rPr>
        <w:t>2</w:t>
      </w:r>
      <w:r w:rsidRPr="006000F9">
        <w:t xml:space="preserve"> – a </w:t>
      </w:r>
      <w:r w:rsidRPr="0070657D">
        <w:t>TKR-ben lehatárolt Pesthidegkút-Ófalu és a Kertvárosi karakterű meghatározó területeken 1.000 m</w:t>
      </w:r>
      <w:r w:rsidRPr="0070657D">
        <w:rPr>
          <w:vertAlign w:val="superscript"/>
        </w:rPr>
        <w:t xml:space="preserve">2 </w:t>
      </w:r>
      <w:r w:rsidRPr="0070657D">
        <w:t>–</w:t>
      </w:r>
      <w:r w:rsidRPr="006000F9">
        <w:t xml:space="preserve"> </w:t>
      </w:r>
      <w:r w:rsidRPr="006000F9">
        <w:rPr>
          <w:i/>
        </w:rPr>
        <w:t>általános szintterület</w:t>
      </w:r>
      <w:r w:rsidRPr="006000F9">
        <w:t>et</w:t>
      </w:r>
      <w:r w:rsidRPr="00E20DEF">
        <w:t xml:space="preserve"> meghaladó méretű bevásárlóközpontot, illetve kis</w:t>
      </w:r>
      <w:r w:rsidRPr="008D0416">
        <w:t>kereskedelmi</w:t>
      </w:r>
      <w:r w:rsidRPr="00E20DEF">
        <w:t xml:space="preserve"> rendeltetési egységeket magában foglaló építményt elhelyezni</w:t>
      </w:r>
      <w:r>
        <w:t xml:space="preserve"> vagy meglévő épületben rendeltetésváltoztatással létrehozni</w:t>
      </w:r>
      <w:r w:rsidRPr="00E20DEF">
        <w:t xml:space="preserve"> a (2) bekezdésben foglaltakon túl csak a Szabályozási </w:t>
      </w:r>
      <w:r>
        <w:t>T</w:t>
      </w:r>
      <w:r w:rsidRPr="00E20DEF">
        <w:t>ervben meghatározott helyen és feltételekkel szabad.</w:t>
      </w:r>
      <w:bookmarkEnd w:id="580"/>
    </w:p>
    <w:p w:rsidR="008C5EBB" w:rsidRPr="00E20DEF" w:rsidRDefault="008C5EBB" w:rsidP="005155B7">
      <w:pPr>
        <w:pStyle w:val="R2bekezdes"/>
      </w:pPr>
      <w:r w:rsidRPr="00E20DEF">
        <w:t>Az (1) bekezdés szerinti</w:t>
      </w:r>
      <w:r w:rsidR="00AB1377">
        <w:t xml:space="preserve"> méretet meghaladó önálló</w:t>
      </w:r>
      <w:r w:rsidRPr="00E20DEF">
        <w:t xml:space="preserve"> </w:t>
      </w:r>
      <w:r w:rsidR="008D0416" w:rsidRPr="008D0416">
        <w:t>kereskedelmi</w:t>
      </w:r>
      <w:r w:rsidRPr="00E20DEF">
        <w:t xml:space="preserve"> létesítményre vonatkozó szabályok</w:t>
      </w:r>
      <w:r w:rsidR="001B3EBA" w:rsidRPr="00E20DEF">
        <w:t>:</w:t>
      </w:r>
    </w:p>
    <w:p w:rsidR="001B3EBA" w:rsidRPr="00E20DEF" w:rsidRDefault="001B3EBA" w:rsidP="005155B7">
      <w:pPr>
        <w:pStyle w:val="R3pont"/>
      </w:pPr>
      <w:r w:rsidRPr="00E20DEF">
        <w:t xml:space="preserve">a </w:t>
      </w:r>
      <w:r w:rsidR="008D0416" w:rsidRPr="008D0416">
        <w:t>kereskedelmi</w:t>
      </w:r>
      <w:r w:rsidRPr="00E20DEF">
        <w:t xml:space="preserve"> létesítmény tetőfelületének legalább felét</w:t>
      </w:r>
    </w:p>
    <w:p w:rsidR="001B3EBA" w:rsidRPr="00E20DEF" w:rsidRDefault="001B3EBA" w:rsidP="005155B7">
      <w:pPr>
        <w:pStyle w:val="R4alpont"/>
      </w:pPr>
      <w:r w:rsidRPr="00E20DEF">
        <w:t>megújuló energiaforrás berendezések elhelyezésével kell hasznosítani, vagy</w:t>
      </w:r>
    </w:p>
    <w:p w:rsidR="001B3EBA" w:rsidRPr="00E20DEF" w:rsidRDefault="001B3EBA" w:rsidP="005155B7">
      <w:pPr>
        <w:pStyle w:val="R4alpont"/>
      </w:pPr>
      <w:r w:rsidRPr="00E20DEF">
        <w:t xml:space="preserve">a hőszigethatás ellensúlyozása érdekében </w:t>
      </w:r>
      <w:r w:rsidRPr="006800DB">
        <w:rPr>
          <w:i/>
        </w:rPr>
        <w:t>intenzí</w:t>
      </w:r>
      <w:r w:rsidR="00A15CA5" w:rsidRPr="006800DB">
        <w:rPr>
          <w:i/>
        </w:rPr>
        <w:t>v zöldtető</w:t>
      </w:r>
      <w:r w:rsidR="00A15CA5" w:rsidRPr="00157FE9">
        <w:t>ként</w:t>
      </w:r>
      <w:r w:rsidR="00A15CA5" w:rsidRPr="00E20DEF">
        <w:t xml:space="preserve"> kell kialakítani,</w:t>
      </w:r>
    </w:p>
    <w:p w:rsidR="00B91620" w:rsidRPr="00E20DEF" w:rsidRDefault="00A15CA5" w:rsidP="005155B7">
      <w:pPr>
        <w:pStyle w:val="R3pont"/>
      </w:pPr>
      <w:r w:rsidRPr="00E20DEF">
        <w:t>a telek közterületi telekhatára menti 30 méteres sávjában 150 férőhelynél nagyobb felszíni parkolóterület nem alakítható ki</w:t>
      </w:r>
      <w:r w:rsidR="00FA53CC">
        <w:t>.</w:t>
      </w:r>
    </w:p>
    <w:p w:rsidR="000B2B8D" w:rsidRPr="00E20DEF" w:rsidRDefault="000B2B8D" w:rsidP="00B91934">
      <w:pPr>
        <w:pStyle w:val="Q2szintszamnelkul"/>
      </w:pPr>
    </w:p>
    <w:p w:rsidR="00AD6C88" w:rsidRPr="00E20DEF" w:rsidRDefault="00AD6C88" w:rsidP="001E7452">
      <w:pPr>
        <w:pStyle w:val="R03alfejezet"/>
      </w:pPr>
      <w:bookmarkStart w:id="581" w:name="_Toc498937191"/>
      <w:bookmarkStart w:id="582" w:name="_Toc461438167"/>
      <w:bookmarkStart w:id="583" w:name="_Toc497625227"/>
      <w:bookmarkStart w:id="584" w:name="_Toc500753758"/>
      <w:bookmarkStart w:id="585" w:name="_Toc13561524"/>
      <w:bookmarkStart w:id="586" w:name="_Toc17703393"/>
      <w:bookmarkEnd w:id="581"/>
      <w:bookmarkEnd w:id="582"/>
      <w:bookmarkEnd w:id="583"/>
      <w:r w:rsidRPr="00E20DEF">
        <w:t>Üzemanyagtöltő állomás</w:t>
      </w:r>
      <w:bookmarkEnd w:id="584"/>
      <w:r w:rsidR="00174574" w:rsidRPr="00E20DEF">
        <w:t>,</w:t>
      </w:r>
      <w:r w:rsidR="007670BF" w:rsidRPr="00E20DEF">
        <w:t xml:space="preserve"> elektromos gépjármű töltőállomás, autómosó</w:t>
      </w:r>
      <w:bookmarkEnd w:id="585"/>
      <w:bookmarkEnd w:id="586"/>
    </w:p>
    <w:p w:rsidR="001E7452" w:rsidRDefault="001E7452" w:rsidP="005155B7">
      <w:pPr>
        <w:pStyle w:val="R1para1"/>
      </w:pPr>
      <w:bookmarkStart w:id="587" w:name="_Toc468904243"/>
      <w:bookmarkStart w:id="588" w:name="_Toc491199773"/>
      <w:bookmarkStart w:id="589" w:name="_Toc491200309"/>
      <w:bookmarkStart w:id="590" w:name="_Toc497986105"/>
      <w:bookmarkStart w:id="591" w:name="_Toc497986562"/>
      <w:bookmarkStart w:id="592" w:name="_Toc497987020"/>
      <w:bookmarkStart w:id="593" w:name="_Toc498241859"/>
      <w:bookmarkStart w:id="594" w:name="_Toc498252881"/>
      <w:bookmarkStart w:id="595" w:name="_Toc498344019"/>
      <w:bookmarkStart w:id="596" w:name="_Toc498344508"/>
      <w:bookmarkStart w:id="597" w:name="_Toc498354292"/>
      <w:bookmarkStart w:id="598" w:name="_Toc498356570"/>
      <w:bookmarkStart w:id="599" w:name="_Toc497986563"/>
      <w:bookmarkStart w:id="600" w:name="_Toc500753759"/>
      <w:bookmarkStart w:id="601" w:name="_Toc13561525"/>
      <w:bookmarkStart w:id="602" w:name="_Toc17703394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r>
        <w:t>(1)</w:t>
      </w:r>
      <w:r>
        <w:tab/>
      </w:r>
      <w:r w:rsidRPr="00E20DEF">
        <w:t xml:space="preserve">Új üzemanyagtöltő állomás ott létesíthető, ahol az építési övezet azt </w:t>
      </w:r>
      <w:r>
        <w:t xml:space="preserve">kifejezetten </w:t>
      </w:r>
      <w:r w:rsidRPr="00E20DEF">
        <w:t xml:space="preserve">lehetővé teszi, KÖu övezet területén ott, ahol a Szabályozási </w:t>
      </w:r>
      <w:r>
        <w:t>T</w:t>
      </w:r>
      <w:r w:rsidRPr="00E20DEF">
        <w:t>erv rögzíti.</w:t>
      </w:r>
      <w:bookmarkEnd w:id="602"/>
    </w:p>
    <w:p w:rsidR="007670BF" w:rsidRPr="00E20DEF" w:rsidRDefault="007670BF" w:rsidP="005155B7">
      <w:pPr>
        <w:pStyle w:val="R2bekezdes"/>
      </w:pPr>
      <w:r w:rsidRPr="00E20DEF">
        <w:t>Önálló üzemanyagtöltő állomás létesítése során</w:t>
      </w:r>
    </w:p>
    <w:p w:rsidR="007670BF" w:rsidRPr="00E20DEF" w:rsidRDefault="007670BF" w:rsidP="005155B7">
      <w:pPr>
        <w:pStyle w:val="R3pont"/>
      </w:pPr>
      <w:r w:rsidRPr="00E20DEF">
        <w:t>a telek</w:t>
      </w:r>
      <w:r w:rsidR="00B27ADA">
        <w:t xml:space="preserve"> </w:t>
      </w:r>
      <w:r w:rsidRPr="00E20DEF">
        <w:t>határának legkisebb távolsága lakó-, egészségügyi, szociális valamint oktatási rendeltetésű meglévő épülettől, illetve azok építési helyétől legalább 50 méter,</w:t>
      </w:r>
    </w:p>
    <w:p w:rsidR="007670BF" w:rsidRPr="00E20DEF" w:rsidRDefault="007670BF" w:rsidP="005155B7">
      <w:pPr>
        <w:pStyle w:val="R3pont"/>
      </w:pPr>
      <w:r w:rsidRPr="00E20DEF">
        <w:t xml:space="preserve">lefedő tetőzet nem áttetsző részeinek legalább 2/3-án legalább </w:t>
      </w:r>
      <w:r w:rsidRPr="006800DB">
        <w:rPr>
          <w:i/>
        </w:rPr>
        <w:t>extenzív zöldtető</w:t>
      </w:r>
      <w:r w:rsidRPr="00157FE9">
        <w:t>t</w:t>
      </w:r>
      <w:r w:rsidRPr="00E20DEF">
        <w:t xml:space="preserve"> kell létesítetni.</w:t>
      </w:r>
    </w:p>
    <w:p w:rsidR="007670BF" w:rsidRDefault="007670BF" w:rsidP="005155B7">
      <w:pPr>
        <w:pStyle w:val="R2bekezdes"/>
      </w:pPr>
      <w:r w:rsidRPr="00E20DEF">
        <w:t>Nem önálló üzemanyagtöltő állomás</w:t>
      </w:r>
    </w:p>
    <w:p w:rsidR="003C775E" w:rsidRPr="00E20DEF" w:rsidRDefault="003C775E" w:rsidP="005155B7">
      <w:pPr>
        <w:pStyle w:val="R3pont"/>
      </w:pPr>
      <w:r>
        <w:t>nem létesíthető</w:t>
      </w:r>
    </w:p>
    <w:p w:rsidR="003C775E" w:rsidRPr="00E20DEF" w:rsidRDefault="003C775E" w:rsidP="005155B7">
      <w:pPr>
        <w:pStyle w:val="R4alpont"/>
      </w:pPr>
      <w:r>
        <w:t>a szintterületének legalább 50%-án lakás rendeltetést magába foglaló épületben</w:t>
      </w:r>
      <w:r w:rsidRPr="00E20DEF">
        <w:t>, vagy</w:t>
      </w:r>
    </w:p>
    <w:p w:rsidR="003C775E" w:rsidRPr="00E20DEF" w:rsidRDefault="003C775E" w:rsidP="005155B7">
      <w:pPr>
        <w:pStyle w:val="R4alpont"/>
      </w:pPr>
      <w:r w:rsidRPr="004F49E5">
        <w:rPr>
          <w:i/>
        </w:rPr>
        <w:t>alapintézmény</w:t>
      </w:r>
      <w:r>
        <w:t>i és intézményi rendeltetést magába foglaló épületben;</w:t>
      </w:r>
    </w:p>
    <w:p w:rsidR="003C775E" w:rsidRDefault="003C775E" w:rsidP="005155B7">
      <w:pPr>
        <w:pStyle w:val="R3pont"/>
      </w:pPr>
      <w:r>
        <w:t>egyéb rendeltetésű épületben akkor létesíthető, ha</w:t>
      </w:r>
    </w:p>
    <w:p w:rsidR="003C775E" w:rsidRPr="00E20DEF" w:rsidRDefault="003C775E" w:rsidP="005155B7">
      <w:pPr>
        <w:pStyle w:val="R4alpont"/>
      </w:pPr>
      <w:r w:rsidRPr="00E20DEF">
        <w:t xml:space="preserve">a kiszolgáló </w:t>
      </w:r>
      <w:r w:rsidRPr="008D0416">
        <w:t>kereskedelmi</w:t>
      </w:r>
      <w:r w:rsidRPr="00E20DEF">
        <w:t xml:space="preserve"> és vendéglátó funkcióhoz szükséges helyiségek és az üzemanyagtöltő-kútállások az azt befogadó épület beépítési kontúrján belül kerülnek elhelyezésre</w:t>
      </w:r>
      <w:r>
        <w:t>,</w:t>
      </w:r>
    </w:p>
    <w:p w:rsidR="003C775E" w:rsidRDefault="003C775E" w:rsidP="005155B7">
      <w:pPr>
        <w:pStyle w:val="R4alpont"/>
      </w:pPr>
      <w:r w:rsidRPr="00E20DEF">
        <w:t>az épületből kinyúló előtető vagy az épület elé épített tető alá üzemanyagtöltő-kútállások nem kerülnek elhelyezésre, továbbá</w:t>
      </w:r>
    </w:p>
    <w:p w:rsidR="003C775E" w:rsidRPr="00E20DEF" w:rsidRDefault="003C775E" w:rsidP="005155B7">
      <w:pPr>
        <w:pStyle w:val="R4alpont"/>
      </w:pPr>
      <w:r w:rsidRPr="00E20DEF">
        <w:t>a parkolóház, melyben elhelyezésre kerül, a KÖu jelű övezet mentén van</w:t>
      </w:r>
      <w:r>
        <w:t>.</w:t>
      </w:r>
    </w:p>
    <w:p w:rsidR="007670BF" w:rsidRPr="00E20DEF" w:rsidRDefault="007670BF" w:rsidP="005155B7">
      <w:pPr>
        <w:pStyle w:val="R2bekezdes"/>
      </w:pPr>
      <w:r w:rsidRPr="00E20DEF">
        <w:t xml:space="preserve">Elektromos gépjármű töltőállomás minden üzemanyagtöltő állomáson és közterületi parkoló területén elhelyezhető, továbbá a </w:t>
      </w:r>
      <w:r w:rsidR="008D0416" w:rsidRPr="008D0416">
        <w:t>kereskedelmi</w:t>
      </w:r>
      <w:r w:rsidRPr="00E20DEF">
        <w:t xml:space="preserve"> létesítmények területén az OTÉK-ban meghatározottak szerint létesítendő.</w:t>
      </w:r>
    </w:p>
    <w:p w:rsidR="007670BF" w:rsidRDefault="007670BF" w:rsidP="005155B7">
      <w:pPr>
        <w:pStyle w:val="R2bekezdes"/>
      </w:pPr>
      <w:r w:rsidRPr="00E20DEF">
        <w:t xml:space="preserve">Új üzemanyagtöltő állomás területén autómosó elhelyezése </w:t>
      </w:r>
      <w:r w:rsidRPr="00157FE9">
        <w:t xml:space="preserve">a </w:t>
      </w:r>
      <w:r w:rsidRPr="006800DB">
        <w:rPr>
          <w:i/>
        </w:rPr>
        <w:t>főépület</w:t>
      </w:r>
      <w:r w:rsidRPr="00157FE9">
        <w:t>tel</w:t>
      </w:r>
      <w:r w:rsidRPr="00E20DEF">
        <w:t xml:space="preserve"> egybeépített módon lehetséges.</w:t>
      </w:r>
      <w:r w:rsidR="000B2B8D" w:rsidRPr="00E20DEF">
        <w:t xml:space="preserve"> Utólag szabadtéri autómosó nem létesíthető.</w:t>
      </w:r>
    </w:p>
    <w:p w:rsidR="00A24486" w:rsidRDefault="00A24486">
      <w:pPr>
        <w:rPr>
          <w:rFonts w:ascii="Calibri" w:eastAsia="Calibri" w:hAnsi="Calibri"/>
          <w:b/>
          <w:sz w:val="22"/>
          <w:szCs w:val="22"/>
          <w:lang w:eastAsia="ar-SA"/>
        </w:rPr>
      </w:pPr>
      <w:bookmarkStart w:id="603" w:name="_Toc13561526"/>
      <w:bookmarkStart w:id="604" w:name="_Toc17703395"/>
      <w:r>
        <w:br w:type="page"/>
      </w:r>
    </w:p>
    <w:p w:rsidR="009A77DD" w:rsidRPr="00E20DEF" w:rsidRDefault="009A77DD" w:rsidP="001E7452">
      <w:pPr>
        <w:pStyle w:val="R03alfejezet"/>
      </w:pPr>
      <w:r w:rsidRPr="00E20DEF">
        <w:t>Egyes létesítmények a szabadonálló</w:t>
      </w:r>
      <w:r w:rsidR="00396CC8">
        <w:t xml:space="preserve"> és</w:t>
      </w:r>
      <w:r w:rsidRPr="00E20DEF">
        <w:t xml:space="preserve"> oldalhatáron álló beépítési módú építési övezetekben</w:t>
      </w:r>
      <w:bookmarkEnd w:id="603"/>
      <w:bookmarkEnd w:id="604"/>
    </w:p>
    <w:p w:rsidR="001E7452" w:rsidRDefault="001E7452" w:rsidP="005155B7">
      <w:pPr>
        <w:pStyle w:val="R1para1"/>
      </w:pPr>
      <w:bookmarkStart w:id="605" w:name="_Toc13561527"/>
      <w:bookmarkStart w:id="606" w:name="_Toc17703396"/>
      <w:bookmarkEnd w:id="605"/>
      <w:r>
        <w:t>(1)</w:t>
      </w:r>
      <w:r>
        <w:tab/>
      </w:r>
      <w:r w:rsidRPr="00E20DEF">
        <w:t xml:space="preserve">Autós étterem, gyorsétterem, zenés vendéglátó létesítmény, diszkó, kerthelyiséggel üzemelő új közösségi szórakoztató építmény, elhelyezése, valamint meglévő építmények ilyen célra történő átalakítása csak </w:t>
      </w:r>
      <w:r w:rsidRPr="006000F9">
        <w:t>gyűjtőút és annál magasabb rendű út és KÖu jelű övezet</w:t>
      </w:r>
      <w:r w:rsidRPr="00202C82">
        <w:t xml:space="preserve"> mentén</w:t>
      </w:r>
      <w:r>
        <w:t xml:space="preserve"> </w:t>
      </w:r>
      <w:r w:rsidRPr="00B965F9">
        <w:t>elhelyezkedő</w:t>
      </w:r>
      <w:r w:rsidRPr="00B965F9">
        <w:rPr>
          <w:b/>
        </w:rPr>
        <w:t xml:space="preserve"> ingatlanok</w:t>
      </w:r>
      <w:r>
        <w:rPr>
          <w:b/>
        </w:rPr>
        <w:t>on</w:t>
      </w:r>
      <w:r w:rsidRPr="00202C82">
        <w:t xml:space="preserve"> lehetséges</w:t>
      </w:r>
      <w:r w:rsidRPr="006000F9">
        <w:t>, amennyiben az építési övezet előírása lehetővé teszi</w:t>
      </w:r>
      <w:r>
        <w:t>, és elhelyezésüket nem szabályozza másként</w:t>
      </w:r>
      <w:r w:rsidRPr="006000F9">
        <w:t>.</w:t>
      </w:r>
      <w:bookmarkEnd w:id="606"/>
    </w:p>
    <w:p w:rsidR="00421117" w:rsidRPr="00354D91" w:rsidRDefault="00421117" w:rsidP="005155B7">
      <w:pPr>
        <w:pStyle w:val="R2bekezdes"/>
      </w:pPr>
      <w:r w:rsidRPr="00354D91">
        <w:t>Kereskedelmi vagy raktározási célú önálló rendeltetési egységet is magában foglaló létesítményt a rakodási zaj elleni megfelelő védelemmel kell megvalósítani.</w:t>
      </w:r>
      <w:r w:rsidR="009F53FD">
        <w:t xml:space="preserve"> </w:t>
      </w:r>
    </w:p>
    <w:p w:rsidR="00421117" w:rsidRPr="00E20DEF" w:rsidRDefault="00421117" w:rsidP="006800DB">
      <w:pPr>
        <w:pStyle w:val="Q3szint"/>
        <w:numPr>
          <w:ilvl w:val="0"/>
          <w:numId w:val="0"/>
        </w:numPr>
        <w:tabs>
          <w:tab w:val="clear" w:pos="851"/>
          <w:tab w:val="left" w:pos="839"/>
        </w:tabs>
        <w:ind w:left="567"/>
      </w:pPr>
    </w:p>
    <w:p w:rsidR="00605E63" w:rsidRPr="00E20DEF" w:rsidRDefault="00605E63" w:rsidP="001E7452">
      <w:pPr>
        <w:pStyle w:val="R03alfejezet"/>
      </w:pPr>
      <w:bookmarkStart w:id="607" w:name="_Toc518295842"/>
      <w:bookmarkStart w:id="608" w:name="_Toc13561528"/>
      <w:bookmarkStart w:id="609" w:name="_Toc17703397"/>
      <w:bookmarkEnd w:id="607"/>
      <w:r w:rsidRPr="00E20DEF">
        <w:t>Állattartó épület</w:t>
      </w:r>
      <w:r w:rsidR="007B6997" w:rsidRPr="00E20DEF">
        <w:t>, - építmény</w:t>
      </w:r>
      <w:bookmarkEnd w:id="608"/>
      <w:bookmarkEnd w:id="609"/>
    </w:p>
    <w:p w:rsidR="001E7452" w:rsidRDefault="001E7452" w:rsidP="005155B7">
      <w:pPr>
        <w:pStyle w:val="R1para1"/>
      </w:pPr>
      <w:bookmarkStart w:id="610" w:name="_Toc497625219"/>
      <w:bookmarkStart w:id="611" w:name="_Toc13561529"/>
      <w:bookmarkStart w:id="612" w:name="_Toc17703398"/>
      <w:bookmarkEnd w:id="610"/>
      <w:bookmarkEnd w:id="611"/>
      <w:r>
        <w:t>(1)</w:t>
      </w:r>
      <w:r>
        <w:tab/>
      </w:r>
      <w:r w:rsidRPr="00E20DEF">
        <w:t>Haszonállat tartására szolgáló új épület vagy építmény kizárólag akkor létesíthető, ha az övezet, építési övezet azt lehetővé teszi.</w:t>
      </w:r>
      <w:bookmarkEnd w:id="612"/>
    </w:p>
    <w:p w:rsidR="00E43F8E" w:rsidRPr="00E20DEF" w:rsidRDefault="00E43F8E" w:rsidP="005155B7">
      <w:pPr>
        <w:pStyle w:val="R2bekezdes"/>
      </w:pPr>
      <w:r w:rsidRPr="00E20DEF">
        <w:t>Haszonállat tart</w:t>
      </w:r>
      <w:r w:rsidR="007B6997" w:rsidRPr="00E20DEF">
        <w:t>ására szolgáló meglévő épület vagy építmény</w:t>
      </w:r>
      <w:r w:rsidRPr="00E20DEF">
        <w:t xml:space="preserve"> </w:t>
      </w:r>
      <w:r w:rsidR="000F4D7F" w:rsidRPr="00E20DEF">
        <w:t>azon övezetekben, építési övezetekben, melyek nem teszik lehetővé az állattartást</w:t>
      </w:r>
    </w:p>
    <w:p w:rsidR="00605E63" w:rsidRPr="00E20DEF" w:rsidRDefault="00142876" w:rsidP="005155B7">
      <w:pPr>
        <w:pStyle w:val="R3pont"/>
      </w:pPr>
      <w:r w:rsidRPr="00E20DEF">
        <w:t>felújíthatók, de nem bővíthetők,</w:t>
      </w:r>
    </w:p>
    <w:p w:rsidR="00605E63" w:rsidRDefault="00142876" w:rsidP="005155B7">
      <w:pPr>
        <w:pStyle w:val="R3pont"/>
      </w:pPr>
      <w:r w:rsidRPr="00E20DEF">
        <w:t>bontás esetén nem építhetők újjá.</w:t>
      </w:r>
    </w:p>
    <w:p w:rsidR="00B4021A" w:rsidRPr="00E20DEF" w:rsidRDefault="00B4021A" w:rsidP="00B4021A">
      <w:pPr>
        <w:pStyle w:val="Q3szint"/>
        <w:numPr>
          <w:ilvl w:val="0"/>
          <w:numId w:val="0"/>
        </w:numPr>
        <w:tabs>
          <w:tab w:val="clear" w:pos="851"/>
          <w:tab w:val="left" w:pos="839"/>
        </w:tabs>
        <w:ind w:left="567"/>
      </w:pPr>
    </w:p>
    <w:p w:rsidR="00A71C88" w:rsidRPr="00E20DEF" w:rsidRDefault="00A71C88" w:rsidP="001E7452">
      <w:pPr>
        <w:pStyle w:val="R03alfejezet"/>
      </w:pPr>
      <w:bookmarkStart w:id="613" w:name="_Toc527471294"/>
      <w:bookmarkStart w:id="614" w:name="_Toc518295845"/>
      <w:bookmarkStart w:id="615" w:name="_Toc13561530"/>
      <w:bookmarkStart w:id="616" w:name="_Toc17703399"/>
      <w:bookmarkStart w:id="617" w:name="_Toc491200329"/>
      <w:bookmarkStart w:id="618" w:name="_Toc497986583"/>
      <w:bookmarkStart w:id="619" w:name="_Toc500753768"/>
      <w:bookmarkStart w:id="620" w:name="_Toc461438201"/>
      <w:bookmarkStart w:id="621" w:name="_Toc497625229"/>
      <w:bookmarkStart w:id="622" w:name="_Toc513824896"/>
      <w:bookmarkStart w:id="623" w:name="_Toc513850517"/>
      <w:bookmarkStart w:id="624" w:name="_Toc528510840"/>
      <w:bookmarkStart w:id="625" w:name="_Toc528512286"/>
      <w:bookmarkStart w:id="626" w:name="_Toc528512661"/>
      <w:bookmarkEnd w:id="613"/>
      <w:bookmarkEnd w:id="614"/>
      <w:r w:rsidRPr="00E20DEF">
        <w:t>Aluljárók, felüljárók</w:t>
      </w:r>
      <w:bookmarkEnd w:id="615"/>
      <w:bookmarkEnd w:id="616"/>
    </w:p>
    <w:p w:rsidR="001E7452" w:rsidRDefault="001E7452" w:rsidP="005155B7">
      <w:pPr>
        <w:pStyle w:val="R1para1"/>
      </w:pPr>
      <w:bookmarkStart w:id="627" w:name="_Toc13561531"/>
      <w:bookmarkStart w:id="628" w:name="_Toc17703400"/>
      <w:bookmarkEnd w:id="627"/>
      <w:r>
        <w:t>(1)</w:t>
      </w:r>
      <w:r>
        <w:tab/>
      </w:r>
      <w:r w:rsidRPr="00E20DEF">
        <w:t xml:space="preserve">Aluljárót vagy felüljárót létesíteni csak a Szabályozási </w:t>
      </w:r>
      <w:r>
        <w:t>T</w:t>
      </w:r>
      <w:r w:rsidRPr="00E20DEF">
        <w:t>ervben meghatározott helyen és feltételekkel szabad.</w:t>
      </w:r>
      <w:bookmarkEnd w:id="628"/>
    </w:p>
    <w:p w:rsidR="00A71C88" w:rsidRDefault="00A71C88" w:rsidP="005155B7">
      <w:pPr>
        <w:pStyle w:val="R2bekezdes"/>
      </w:pPr>
      <w:r w:rsidRPr="00E20DEF">
        <w:t xml:space="preserve">Az aluljáróhoz </w:t>
      </w:r>
      <w:r w:rsidR="008046D9" w:rsidRPr="00E20DEF">
        <w:t xml:space="preserve">csatlakozóan, annak részeként </w:t>
      </w:r>
      <w:r w:rsidR="008D0416" w:rsidRPr="008D0416">
        <w:t>kereskedelmi</w:t>
      </w:r>
      <w:r w:rsidR="008046D9" w:rsidRPr="00E20DEF">
        <w:t xml:space="preserve"> és szolgáltató építmények és rendeltetések is kialakíthatók. </w:t>
      </w:r>
    </w:p>
    <w:p w:rsidR="008F52C5" w:rsidRPr="00E20DEF" w:rsidRDefault="008F52C5" w:rsidP="00B4021A">
      <w:pPr>
        <w:pStyle w:val="Q2szint"/>
        <w:numPr>
          <w:ilvl w:val="0"/>
          <w:numId w:val="0"/>
        </w:numPr>
        <w:spacing w:before="0"/>
      </w:pPr>
    </w:p>
    <w:p w:rsidR="005666D8" w:rsidRPr="00E20DEF" w:rsidRDefault="005666D8" w:rsidP="001E7452">
      <w:pPr>
        <w:pStyle w:val="R03alfejezet"/>
      </w:pPr>
      <w:bookmarkStart w:id="629" w:name="_Toc518295848"/>
      <w:bookmarkStart w:id="630" w:name="_Toc13561532"/>
      <w:bookmarkStart w:id="631" w:name="_Toc17703401"/>
      <w:bookmarkEnd w:id="629"/>
      <w:r w:rsidRPr="00E20DEF">
        <w:t>Ideiglenes építmények</w:t>
      </w:r>
      <w:bookmarkEnd w:id="617"/>
      <w:bookmarkEnd w:id="618"/>
      <w:bookmarkEnd w:id="619"/>
      <w:bookmarkEnd w:id="630"/>
      <w:bookmarkEnd w:id="631"/>
    </w:p>
    <w:p w:rsidR="00C41D28" w:rsidRDefault="00C41D28" w:rsidP="005155B7">
      <w:pPr>
        <w:pStyle w:val="R1para1"/>
      </w:pPr>
      <w:bookmarkStart w:id="632" w:name="_Toc491199794"/>
      <w:bookmarkStart w:id="633" w:name="_Toc491200330"/>
      <w:bookmarkStart w:id="634" w:name="_Toc497986127"/>
      <w:bookmarkStart w:id="635" w:name="_Toc497986584"/>
      <w:bookmarkStart w:id="636" w:name="_Toc497987042"/>
      <w:bookmarkStart w:id="637" w:name="_Toc498241881"/>
      <w:bookmarkStart w:id="638" w:name="_Toc498252903"/>
      <w:bookmarkStart w:id="639" w:name="_Toc498344041"/>
      <w:bookmarkStart w:id="640" w:name="_Toc498344530"/>
      <w:bookmarkStart w:id="641" w:name="_Toc498354314"/>
      <w:bookmarkStart w:id="642" w:name="_Toc498356592"/>
      <w:bookmarkStart w:id="643" w:name="_Toc491199795"/>
      <w:bookmarkStart w:id="644" w:name="_Toc491200331"/>
      <w:bookmarkStart w:id="645" w:name="_Toc497986128"/>
      <w:bookmarkStart w:id="646" w:name="_Toc497986585"/>
      <w:bookmarkStart w:id="647" w:name="_Toc497987043"/>
      <w:bookmarkStart w:id="648" w:name="_Toc498241882"/>
      <w:bookmarkStart w:id="649" w:name="_Toc498252904"/>
      <w:bookmarkStart w:id="650" w:name="_Toc498344042"/>
      <w:bookmarkStart w:id="651" w:name="_Toc498344531"/>
      <w:bookmarkStart w:id="652" w:name="_Toc498354315"/>
      <w:bookmarkStart w:id="653" w:name="_Toc498356593"/>
      <w:bookmarkStart w:id="654" w:name="_Toc468904253"/>
      <w:bookmarkStart w:id="655" w:name="_Toc491199796"/>
      <w:bookmarkStart w:id="656" w:name="_Toc491200332"/>
      <w:bookmarkStart w:id="657" w:name="_Toc497986129"/>
      <w:bookmarkStart w:id="658" w:name="_Toc497986586"/>
      <w:bookmarkStart w:id="659" w:name="_Toc497987044"/>
      <w:bookmarkStart w:id="660" w:name="_Toc498241883"/>
      <w:bookmarkStart w:id="661" w:name="_Toc498252905"/>
      <w:bookmarkStart w:id="662" w:name="_Toc498344043"/>
      <w:bookmarkStart w:id="663" w:name="_Toc498344532"/>
      <w:bookmarkStart w:id="664" w:name="_Toc498354316"/>
      <w:bookmarkStart w:id="665" w:name="_Toc498356594"/>
      <w:bookmarkStart w:id="666" w:name="_Toc497986587"/>
      <w:bookmarkStart w:id="667" w:name="_Toc500753769"/>
      <w:bookmarkStart w:id="668" w:name="_Toc13561533"/>
      <w:bookmarkStart w:id="669" w:name="_Toc17703402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r>
        <w:t>(1)</w:t>
      </w:r>
      <w:r>
        <w:tab/>
      </w:r>
      <w:r w:rsidRPr="00E20DEF">
        <w:t>Sportterület, sportpálya időjárás elleni védelmét szolgáló sátor csak évente november 1. és március 31. közti időtartamra, ideiglenesen létesíthető.</w:t>
      </w:r>
      <w:bookmarkEnd w:id="669"/>
    </w:p>
    <w:p w:rsidR="00923527" w:rsidRPr="00E20DEF" w:rsidRDefault="00923527" w:rsidP="005155B7">
      <w:pPr>
        <w:pStyle w:val="R2bekezdes"/>
      </w:pPr>
      <w:r w:rsidRPr="00E20DEF">
        <w:t>Egyéb sátor, ponyva</w:t>
      </w:r>
    </w:p>
    <w:p w:rsidR="006648E0" w:rsidRPr="00E20DEF" w:rsidRDefault="00923527" w:rsidP="005155B7">
      <w:pPr>
        <w:pStyle w:val="R3pont"/>
      </w:pPr>
      <w:r w:rsidRPr="00E20DEF">
        <w:t xml:space="preserve">ideiglenes jelleggel, </w:t>
      </w:r>
      <w:r w:rsidR="00A24223" w:rsidRPr="00E20DEF">
        <w:t xml:space="preserve">legfeljebb </w:t>
      </w:r>
      <w:r w:rsidR="00CB53B5" w:rsidRPr="00E20DEF">
        <w:t>180</w:t>
      </w:r>
      <w:r w:rsidR="00A24223" w:rsidRPr="00E20DEF">
        <w:t xml:space="preserve"> napra </w:t>
      </w:r>
      <w:r w:rsidRPr="00E20DEF">
        <w:t>állítható fel</w:t>
      </w:r>
    </w:p>
    <w:p w:rsidR="00923527" w:rsidRPr="00E20DEF" w:rsidRDefault="00923527" w:rsidP="005155B7">
      <w:pPr>
        <w:pStyle w:val="R4alpont"/>
      </w:pPr>
      <w:r w:rsidRPr="00E20DEF">
        <w:t>közterületen csak közterületi rendezvényekhez,</w:t>
      </w:r>
    </w:p>
    <w:p w:rsidR="00923527" w:rsidRPr="00E20DEF" w:rsidRDefault="00923527" w:rsidP="005155B7">
      <w:pPr>
        <w:pStyle w:val="R4alpont"/>
      </w:pPr>
      <w:r w:rsidRPr="00E20DEF">
        <w:t>nem közterületen felvonulási vagy árubemutatási célra,</w:t>
      </w:r>
    </w:p>
    <w:p w:rsidR="006648E0" w:rsidRPr="00E20DEF" w:rsidRDefault="00923527" w:rsidP="005155B7">
      <w:pPr>
        <w:pStyle w:val="R3pont"/>
      </w:pPr>
      <w:r w:rsidRPr="00E20DEF">
        <w:t>lakóterületen az elő- és oldalkertben ideiglenes jelleggel sem helyezhető el.</w:t>
      </w:r>
    </w:p>
    <w:p w:rsidR="00582E0A" w:rsidRPr="00E20DEF" w:rsidRDefault="002F4C3B" w:rsidP="005155B7">
      <w:pPr>
        <w:pStyle w:val="R2bekezdes"/>
      </w:pPr>
      <w:r w:rsidRPr="00E20DEF">
        <w:t>Rendezvényhez tartozó installáció, berendezés, szerkezet közterületen csak a rendezvény idejére, de legfeljebb 30 napra helyezhető el.</w:t>
      </w:r>
    </w:p>
    <w:p w:rsidR="00093F39" w:rsidRPr="00E20DEF" w:rsidRDefault="00093F39" w:rsidP="00C41D28">
      <w:pPr>
        <w:pStyle w:val="R03alfejezet"/>
      </w:pPr>
      <w:bookmarkStart w:id="670" w:name="_Toc518295851"/>
      <w:bookmarkStart w:id="671" w:name="_Toc13561534"/>
      <w:bookmarkStart w:id="672" w:name="_Toc17703403"/>
      <w:bookmarkEnd w:id="670"/>
      <w:r w:rsidRPr="00E20DEF">
        <w:t>Hulladékudvar és szelektív hulladékgyűjtő sziget</w:t>
      </w:r>
      <w:bookmarkEnd w:id="671"/>
      <w:bookmarkEnd w:id="672"/>
    </w:p>
    <w:p w:rsidR="009356DD" w:rsidRDefault="00C41D28" w:rsidP="005155B7">
      <w:pPr>
        <w:pStyle w:val="R1para1"/>
      </w:pPr>
      <w:bookmarkStart w:id="673" w:name="_Toc13561535"/>
      <w:bookmarkStart w:id="674" w:name="_Toc518295854"/>
      <w:bookmarkStart w:id="675" w:name="_Toc518295855"/>
      <w:bookmarkStart w:id="676" w:name="_Toc17703404"/>
      <w:bookmarkEnd w:id="620"/>
      <w:bookmarkEnd w:id="673"/>
      <w:bookmarkEnd w:id="674"/>
      <w:bookmarkEnd w:id="675"/>
      <w:r w:rsidRPr="00E20DEF">
        <w:t>Hulladékudvar</w:t>
      </w:r>
      <w:r>
        <w:t>t</w:t>
      </w:r>
      <w:r w:rsidRPr="00E20DEF">
        <w:t xml:space="preserve"> létesíteni és szelektív hulladékgyűjtő szigetet elhelyezni csak a Szabályozási </w:t>
      </w:r>
      <w:r>
        <w:t>T</w:t>
      </w:r>
      <w:r w:rsidRPr="00E20DEF">
        <w:t>ervben meghatározott helyen és feltételekkel szabad.</w:t>
      </w:r>
      <w:bookmarkEnd w:id="676"/>
    </w:p>
    <w:p w:rsidR="009356DD" w:rsidRDefault="009356DD" w:rsidP="006800DB">
      <w:pPr>
        <w:rPr>
          <w:rFonts w:ascii="Calibri" w:hAnsi="Calibri"/>
          <w:spacing w:val="20"/>
          <w:sz w:val="26"/>
          <w:szCs w:val="22"/>
        </w:rPr>
      </w:pPr>
      <w:r>
        <w:br w:type="page"/>
      </w:r>
    </w:p>
    <w:p w:rsidR="00036ED5" w:rsidRPr="00E20DEF" w:rsidRDefault="00E9495B" w:rsidP="00C41D28">
      <w:pPr>
        <w:pStyle w:val="R02FEJEZET"/>
      </w:pPr>
      <w:bookmarkStart w:id="677" w:name="_Toc13561536"/>
      <w:bookmarkStart w:id="678" w:name="_Toc17703405"/>
      <w:r w:rsidRPr="00E20DEF">
        <w:t xml:space="preserve">fejezet – </w:t>
      </w:r>
      <w:r w:rsidR="00DB5029" w:rsidRPr="00E20DEF">
        <w:t>SZABÁLYOZÁSI HATÁRÉRTÉKEK</w:t>
      </w:r>
      <w:bookmarkEnd w:id="621"/>
      <w:bookmarkEnd w:id="677"/>
      <w:bookmarkEnd w:id="678"/>
    </w:p>
    <w:p w:rsidR="0035758B" w:rsidRPr="00E20DEF" w:rsidRDefault="0035758B" w:rsidP="00C41D28">
      <w:pPr>
        <w:pStyle w:val="R03alfejezet"/>
      </w:pPr>
      <w:bookmarkStart w:id="679" w:name="_Toc458672268"/>
      <w:bookmarkStart w:id="680" w:name="_Toc458681755"/>
      <w:bookmarkStart w:id="681" w:name="_Toc459016213"/>
      <w:bookmarkStart w:id="682" w:name="_Toc458671880"/>
      <w:bookmarkStart w:id="683" w:name="_Toc458672074"/>
      <w:bookmarkStart w:id="684" w:name="_Toc458672269"/>
      <w:bookmarkStart w:id="685" w:name="_Toc458681756"/>
      <w:bookmarkStart w:id="686" w:name="_Toc459016214"/>
      <w:bookmarkStart w:id="687" w:name="_Toc13561537"/>
      <w:bookmarkStart w:id="688" w:name="_Toc17703406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r w:rsidRPr="00E20DEF">
        <w:t xml:space="preserve">A </w:t>
      </w:r>
      <w:r>
        <w:t>rendeltetési egység számának meghatározása</w:t>
      </w:r>
      <w:bookmarkEnd w:id="687"/>
      <w:bookmarkEnd w:id="688"/>
    </w:p>
    <w:p w:rsidR="00C9419E" w:rsidRDefault="00C9419E" w:rsidP="005155B7">
      <w:pPr>
        <w:pStyle w:val="R1para1"/>
      </w:pPr>
      <w:bookmarkStart w:id="689" w:name="_Toc13561538"/>
      <w:bookmarkStart w:id="690" w:name="_Toc17703407"/>
      <w:bookmarkEnd w:id="689"/>
      <w:r>
        <w:t>(1)</w:t>
      </w:r>
      <w:r>
        <w:tab/>
        <w:t>A telken maximálisan létesíthető önálló rendeltetési egységek számát</w:t>
      </w:r>
      <w:r w:rsidRPr="00465234">
        <w:t xml:space="preserve"> </w:t>
      </w:r>
      <w:r>
        <w:t>a</w:t>
      </w:r>
      <w:r w:rsidRPr="00465234">
        <w:t xml:space="preserve"> 2. melléklet táblázatai</w:t>
      </w:r>
      <w:r>
        <w:t xml:space="preserve"> határozzák meg</w:t>
      </w:r>
      <w:bookmarkEnd w:id="690"/>
    </w:p>
    <w:p w:rsidR="0035758B" w:rsidRDefault="0035758B" w:rsidP="005155B7">
      <w:pPr>
        <w:pStyle w:val="R3pont"/>
      </w:pPr>
      <w:r>
        <w:t xml:space="preserve">a telken létesíthető </w:t>
      </w:r>
      <w:r w:rsidRPr="007D7BEA">
        <w:rPr>
          <w:i/>
        </w:rPr>
        <w:t>általános szintterület</w:t>
      </w:r>
      <w:r>
        <w:t>re vonatkozó osztószám, vagy</w:t>
      </w:r>
    </w:p>
    <w:p w:rsidR="0035758B" w:rsidRDefault="0035758B" w:rsidP="005155B7">
      <w:pPr>
        <w:pStyle w:val="R3pont"/>
      </w:pPr>
      <w:r>
        <w:t xml:space="preserve">a telekterület, vagy </w:t>
      </w:r>
    </w:p>
    <w:p w:rsidR="0035758B" w:rsidRDefault="0035758B" w:rsidP="005155B7">
      <w:pPr>
        <w:pStyle w:val="R3pont"/>
      </w:pPr>
      <w:r>
        <w:t xml:space="preserve">az építési övezet egyedi előírása </w:t>
      </w:r>
    </w:p>
    <w:p w:rsidR="0035758B" w:rsidRDefault="0035758B" w:rsidP="00B606F2">
      <w:pPr>
        <w:pStyle w:val="R2bekezdes"/>
        <w:numPr>
          <w:ilvl w:val="0"/>
          <w:numId w:val="0"/>
        </w:numPr>
        <w:ind w:left="1134"/>
      </w:pPr>
      <w:r>
        <w:t>alapján.</w:t>
      </w:r>
    </w:p>
    <w:p w:rsidR="00354D91" w:rsidRDefault="00354D91" w:rsidP="003861CE">
      <w:pPr>
        <w:pStyle w:val="R2bekezdes"/>
        <w:numPr>
          <w:ilvl w:val="1"/>
          <w:numId w:val="49"/>
        </w:numPr>
      </w:pPr>
      <w:r>
        <w:t>A számítás során</w:t>
      </w:r>
    </w:p>
    <w:p w:rsidR="00354D91" w:rsidRDefault="00354D91" w:rsidP="005155B7">
      <w:pPr>
        <w:pStyle w:val="R3pont"/>
      </w:pPr>
      <w:r>
        <w:t>a fö</w:t>
      </w:r>
      <w:r w:rsidR="00662DC7">
        <w:t>ldszinti rendeltetési egységek számát</w:t>
      </w:r>
      <w:r>
        <w:t xml:space="preserve"> figyelmen kívül kell hagyni a Vt-V és az Ln jelű zártsorú beépítési módú építési övezetekben,</w:t>
      </w:r>
    </w:p>
    <w:p w:rsidR="00354D91" w:rsidRDefault="00354D91" w:rsidP="005155B7">
      <w:pPr>
        <w:pStyle w:val="R3pont"/>
      </w:pPr>
      <w:r>
        <w:t>egy apartma</w:t>
      </w:r>
      <w:r w:rsidR="00662DC7">
        <w:t>n-egység egy önálló rendeltetési egységnek felel meg</w:t>
      </w:r>
      <w:r>
        <w:t>.</w:t>
      </w:r>
    </w:p>
    <w:p w:rsidR="0035758B" w:rsidRPr="00E20DEF" w:rsidRDefault="0035758B" w:rsidP="005155B7">
      <w:pPr>
        <w:pStyle w:val="R2bekezdes"/>
      </w:pPr>
      <w:r w:rsidRPr="00E20DEF">
        <w:t>A</w:t>
      </w:r>
      <w:r w:rsidR="00B27ADA">
        <w:t>z</w:t>
      </w:r>
      <w:r w:rsidRPr="00E20DEF">
        <w:t xml:space="preserve"> </w:t>
      </w:r>
      <w:r w:rsidRPr="00B4021A">
        <w:t xml:space="preserve">(1) bekezdés a) </w:t>
      </w:r>
      <w:r w:rsidRPr="00E20DEF">
        <w:t xml:space="preserve">pont szerinti osztószámmal el kell osztani a telken létesíthető </w:t>
      </w:r>
      <w:r w:rsidRPr="006800DB">
        <w:rPr>
          <w:i/>
        </w:rPr>
        <w:t>általános szintterület</w:t>
      </w:r>
      <w:r w:rsidRPr="00E53A88">
        <w:t>et</w:t>
      </w:r>
      <w:r w:rsidRPr="00E20DEF">
        <w:t xml:space="preserve"> és a kapott hányados a matematikai kerekítés szabályai szerint adja meg a létesíthető </w:t>
      </w:r>
      <w:r w:rsidR="00F64B1F">
        <w:t xml:space="preserve">önálló </w:t>
      </w:r>
      <w:r w:rsidRPr="00E20DEF">
        <w:t>rendeltetési egység</w:t>
      </w:r>
      <w:r>
        <w:t xml:space="preserve">ek </w:t>
      </w:r>
      <w:r w:rsidRPr="00E20DEF">
        <w:t>szám</w:t>
      </w:r>
      <w:r>
        <w:t>á</w:t>
      </w:r>
      <w:r w:rsidRPr="00E20DEF">
        <w:t xml:space="preserve">t. </w:t>
      </w:r>
    </w:p>
    <w:p w:rsidR="0035758B" w:rsidRDefault="0035758B" w:rsidP="005155B7">
      <w:pPr>
        <w:pStyle w:val="R2bekezdes"/>
      </w:pPr>
      <w:r>
        <w:t>A</w:t>
      </w:r>
      <w:r w:rsidR="00541E7F">
        <w:t>z</w:t>
      </w:r>
      <w:r>
        <w:t xml:space="preserve"> (1) bekezdés b) pont szerinti telekterülettel való meghatározás során </w:t>
      </w:r>
      <w:r w:rsidR="00354D91">
        <w:t>a létesíthető önálló rendeltetési egységek száma</w:t>
      </w:r>
    </w:p>
    <w:p w:rsidR="0035758B" w:rsidRDefault="0035758B" w:rsidP="005155B7">
      <w:pPr>
        <w:pStyle w:val="R3pont"/>
      </w:pPr>
      <w:r>
        <w:t xml:space="preserve">a </w:t>
      </w:r>
      <w:r w:rsidR="005F5DFA">
        <w:t xml:space="preserve">2. melléklet </w:t>
      </w:r>
      <w:r>
        <w:t>„</w:t>
      </w:r>
      <w:r w:rsidRPr="006800DB">
        <w:rPr>
          <w:b/>
        </w:rPr>
        <w:t>§/1</w:t>
      </w:r>
      <w:r>
        <w:t>” jelölés</w:t>
      </w:r>
      <w:r w:rsidR="005F5DFA">
        <w:t>e</w:t>
      </w:r>
      <w:r>
        <w:t xml:space="preserve"> esetén </w:t>
      </w:r>
    </w:p>
    <w:p w:rsidR="0035758B" w:rsidRDefault="0035758B" w:rsidP="005155B7">
      <w:pPr>
        <w:pStyle w:val="R4alpont"/>
      </w:pPr>
      <w:r w:rsidRPr="00E20DEF">
        <w:t>az 1</w:t>
      </w:r>
      <w:r w:rsidR="00CE7137">
        <w:t>.</w:t>
      </w:r>
      <w:r w:rsidRPr="00E20DEF">
        <w:t xml:space="preserve">000 m²-t meg nem haladó területű telek esetében 2 </w:t>
      </w:r>
      <w:r>
        <w:t>db</w:t>
      </w:r>
      <w:r w:rsidRPr="00E20DEF">
        <w:t>,</w:t>
      </w:r>
    </w:p>
    <w:p w:rsidR="0035758B" w:rsidRDefault="0035758B" w:rsidP="005155B7">
      <w:pPr>
        <w:pStyle w:val="R4alpont"/>
      </w:pPr>
      <w:r w:rsidRPr="00E20DEF">
        <w:t>az 1</w:t>
      </w:r>
      <w:r w:rsidR="00CE7137">
        <w:t>.</w:t>
      </w:r>
      <w:r w:rsidRPr="00E20DEF">
        <w:t>000 m²-nél nagyobb</w:t>
      </w:r>
      <w:r>
        <w:t xml:space="preserve"> és az 1</w:t>
      </w:r>
      <w:r w:rsidR="00CE7137">
        <w:t>.</w:t>
      </w:r>
      <w:r>
        <w:t>500 m</w:t>
      </w:r>
      <w:r w:rsidRPr="00396CC8">
        <w:rPr>
          <w:vertAlign w:val="superscript"/>
        </w:rPr>
        <w:t>2</w:t>
      </w:r>
      <w:r>
        <w:t>-t meg nem haladó területű tel</w:t>
      </w:r>
      <w:r w:rsidRPr="00E20DEF">
        <w:t xml:space="preserve">ek esetében 2 </w:t>
      </w:r>
      <w:r>
        <w:t>db és az 1</w:t>
      </w:r>
      <w:r w:rsidR="00CE7137">
        <w:t>.</w:t>
      </w:r>
      <w:r>
        <w:t>000 m</w:t>
      </w:r>
      <w:r w:rsidRPr="00396CC8">
        <w:rPr>
          <w:vertAlign w:val="superscript"/>
        </w:rPr>
        <w:t>2</w:t>
      </w:r>
      <w:r>
        <w:t>-t meghaladó telekterület 250 m</w:t>
      </w:r>
      <w:r w:rsidRPr="00396CC8">
        <w:rPr>
          <w:vertAlign w:val="superscript"/>
        </w:rPr>
        <w:t>2</w:t>
      </w:r>
      <w:r>
        <w:t>-rel való</w:t>
      </w:r>
      <w:r w:rsidRPr="00E20DEF">
        <w:t xml:space="preserve"> osztásából </w:t>
      </w:r>
      <w:r>
        <w:t>adódó</w:t>
      </w:r>
      <w:r w:rsidRPr="00E20DEF">
        <w:t xml:space="preserve"> hányados egész </w:t>
      </w:r>
      <w:r w:rsidR="00975A0F" w:rsidRPr="00E20DEF">
        <w:t>része szerinti darab</w:t>
      </w:r>
      <w:r>
        <w:t>,</w:t>
      </w:r>
    </w:p>
    <w:p w:rsidR="0035758B" w:rsidRDefault="0035758B" w:rsidP="005155B7">
      <w:pPr>
        <w:pStyle w:val="R4alpont"/>
      </w:pPr>
      <w:r w:rsidRPr="00E20DEF">
        <w:t>az 1</w:t>
      </w:r>
      <w:r w:rsidR="00CE7137">
        <w:t>.</w:t>
      </w:r>
      <w:r>
        <w:t>5</w:t>
      </w:r>
      <w:r w:rsidRPr="00E20DEF">
        <w:t xml:space="preserve">00 m²-nél nagyobb telkek esetében </w:t>
      </w:r>
      <w:r>
        <w:t>4</w:t>
      </w:r>
      <w:r w:rsidRPr="00E20DEF">
        <w:t xml:space="preserve"> </w:t>
      </w:r>
      <w:r>
        <w:t>db</w:t>
      </w:r>
      <w:r w:rsidRPr="00E20DEF">
        <w:t xml:space="preserve"> és az 1</w:t>
      </w:r>
      <w:r w:rsidR="00CE7137">
        <w:t>.</w:t>
      </w:r>
      <w:r w:rsidRPr="00E20DEF">
        <w:t>500 m² feletti telekterület felére számítva a 250 m²-rel</w:t>
      </w:r>
      <w:r>
        <w:t xml:space="preserve"> való</w:t>
      </w:r>
      <w:r w:rsidRPr="00E20DEF">
        <w:t xml:space="preserve"> osztásából </w:t>
      </w:r>
      <w:r>
        <w:t>adódó</w:t>
      </w:r>
      <w:r w:rsidRPr="00E20DEF">
        <w:t xml:space="preserve"> hányados egész </w:t>
      </w:r>
      <w:r w:rsidR="00975A0F" w:rsidRPr="00E20DEF">
        <w:t>része szerinti darab</w:t>
      </w:r>
      <w:r>
        <w:t>;</w:t>
      </w:r>
    </w:p>
    <w:p w:rsidR="0035758B" w:rsidRDefault="0035758B" w:rsidP="005155B7">
      <w:pPr>
        <w:pStyle w:val="R4alpont"/>
      </w:pPr>
      <w:r>
        <w:t xml:space="preserve">Pesthidegkút-Ófalu és a Kertvárosi karakterű </w:t>
      </w:r>
      <w:r w:rsidR="00993449">
        <w:t xml:space="preserve">– a TKR-ben lehatárolt – </w:t>
      </w:r>
      <w:r>
        <w:t xml:space="preserve">meghatározó területeken </w:t>
      </w:r>
    </w:p>
    <w:p w:rsidR="0035758B" w:rsidRPr="00E20DEF" w:rsidRDefault="0035758B" w:rsidP="003861CE">
      <w:pPr>
        <w:pStyle w:val="R4alpont"/>
        <w:numPr>
          <w:ilvl w:val="0"/>
          <w:numId w:val="28"/>
        </w:numPr>
      </w:pPr>
      <w:r w:rsidRPr="00E20DEF">
        <w:t>az 1</w:t>
      </w:r>
      <w:r w:rsidR="00CE7137">
        <w:t>.</w:t>
      </w:r>
      <w:r w:rsidRPr="00E20DEF">
        <w:t xml:space="preserve">000 m²-t meg nem haladó területű telek esetében 2 </w:t>
      </w:r>
      <w:r>
        <w:t>db,</w:t>
      </w:r>
    </w:p>
    <w:p w:rsidR="0035758B" w:rsidRDefault="0035758B" w:rsidP="003861CE">
      <w:pPr>
        <w:pStyle w:val="R4alpont"/>
        <w:numPr>
          <w:ilvl w:val="0"/>
          <w:numId w:val="28"/>
        </w:numPr>
      </w:pPr>
      <w:r w:rsidRPr="00E20DEF">
        <w:t>az 1</w:t>
      </w:r>
      <w:r w:rsidR="00CE7137">
        <w:t>.</w:t>
      </w:r>
      <w:r w:rsidRPr="00E20DEF">
        <w:t>000 m²-nél nagyobb</w:t>
      </w:r>
      <w:r>
        <w:t xml:space="preserve"> és az 1</w:t>
      </w:r>
      <w:r w:rsidR="00CE7137">
        <w:t>.</w:t>
      </w:r>
      <w:r>
        <w:t>500 m</w:t>
      </w:r>
      <w:r w:rsidRPr="00396CC8">
        <w:rPr>
          <w:vertAlign w:val="superscript"/>
        </w:rPr>
        <w:t>2</w:t>
      </w:r>
      <w:r>
        <w:t>-t meg nem haladó területű tel</w:t>
      </w:r>
      <w:r w:rsidRPr="00E20DEF">
        <w:t xml:space="preserve">ek esetében 2 </w:t>
      </w:r>
      <w:r>
        <w:t>db és az 1</w:t>
      </w:r>
      <w:r w:rsidR="00CE7137">
        <w:t>.</w:t>
      </w:r>
      <w:r>
        <w:t>000 m</w:t>
      </w:r>
      <w:r w:rsidRPr="00396CC8">
        <w:rPr>
          <w:vertAlign w:val="superscript"/>
        </w:rPr>
        <w:t>2</w:t>
      </w:r>
      <w:r>
        <w:t>-t meghaladó telekterület 500 m</w:t>
      </w:r>
      <w:r w:rsidRPr="00396CC8">
        <w:rPr>
          <w:vertAlign w:val="superscript"/>
        </w:rPr>
        <w:t>2</w:t>
      </w:r>
      <w:r>
        <w:t>-rel való</w:t>
      </w:r>
      <w:r w:rsidRPr="00E20DEF">
        <w:t xml:space="preserve"> osztásából </w:t>
      </w:r>
      <w:r>
        <w:t>adódó</w:t>
      </w:r>
      <w:r w:rsidRPr="00E20DEF">
        <w:t xml:space="preserve"> hányados egész </w:t>
      </w:r>
      <w:r w:rsidR="00975A0F" w:rsidRPr="00E20DEF">
        <w:t>része szerinti darab</w:t>
      </w:r>
      <w:r w:rsidRPr="00E20DEF">
        <w:t>,</w:t>
      </w:r>
    </w:p>
    <w:p w:rsidR="0035758B" w:rsidRDefault="0035758B" w:rsidP="003861CE">
      <w:pPr>
        <w:pStyle w:val="R4alpont"/>
        <w:numPr>
          <w:ilvl w:val="0"/>
          <w:numId w:val="28"/>
        </w:numPr>
      </w:pPr>
      <w:r w:rsidRPr="00E20DEF">
        <w:t>az 1</w:t>
      </w:r>
      <w:r w:rsidR="00CE7137">
        <w:t>.</w:t>
      </w:r>
      <w:r>
        <w:t>5</w:t>
      </w:r>
      <w:r w:rsidRPr="00E20DEF">
        <w:t xml:space="preserve">00 m²-nél nagyobb telkek esetében </w:t>
      </w:r>
      <w:r>
        <w:t>3</w:t>
      </w:r>
      <w:r w:rsidRPr="00E20DEF">
        <w:t xml:space="preserve"> </w:t>
      </w:r>
      <w:r>
        <w:t>db</w:t>
      </w:r>
      <w:r w:rsidRPr="00E20DEF">
        <w:t xml:space="preserve"> és az 1</w:t>
      </w:r>
      <w:r w:rsidR="00CE7137">
        <w:t>.</w:t>
      </w:r>
      <w:r w:rsidRPr="00E20DEF">
        <w:t>500 m² feletti telekterület felére számítva a</w:t>
      </w:r>
      <w:r w:rsidR="005F5DFA">
        <w:t>z</w:t>
      </w:r>
      <w:r w:rsidRPr="00E20DEF">
        <w:t xml:space="preserve"> </w:t>
      </w:r>
      <w:r>
        <w:t>50</w:t>
      </w:r>
      <w:r w:rsidRPr="00E20DEF">
        <w:t>0 m²-rel</w:t>
      </w:r>
      <w:r>
        <w:t xml:space="preserve"> való</w:t>
      </w:r>
      <w:r w:rsidRPr="00E20DEF">
        <w:t xml:space="preserve"> osztásából </w:t>
      </w:r>
      <w:r>
        <w:t>adódó</w:t>
      </w:r>
      <w:r w:rsidRPr="00E20DEF">
        <w:t xml:space="preserve"> hányados egész </w:t>
      </w:r>
      <w:r w:rsidR="00975A0F" w:rsidRPr="00E20DEF">
        <w:t>része szerinti darab</w:t>
      </w:r>
    </w:p>
    <w:p w:rsidR="009E0625" w:rsidRPr="00E20DEF" w:rsidRDefault="009E0625" w:rsidP="00B606F2">
      <w:pPr>
        <w:pStyle w:val="R3pont"/>
        <w:numPr>
          <w:ilvl w:val="0"/>
          <w:numId w:val="0"/>
        </w:numPr>
        <w:ind w:left="1559"/>
      </w:pPr>
      <w:r>
        <w:t>lehet;</w:t>
      </w:r>
    </w:p>
    <w:p w:rsidR="0035758B" w:rsidRDefault="0035758B" w:rsidP="005155B7">
      <w:pPr>
        <w:pStyle w:val="R3pont"/>
      </w:pPr>
      <w:r>
        <w:t xml:space="preserve">a </w:t>
      </w:r>
      <w:r w:rsidR="005F5DFA">
        <w:t xml:space="preserve">2. melléklet </w:t>
      </w:r>
      <w:r>
        <w:t>„</w:t>
      </w:r>
      <w:r w:rsidRPr="006800DB">
        <w:rPr>
          <w:b/>
        </w:rPr>
        <w:t>§/2</w:t>
      </w:r>
      <w:r>
        <w:t>” jelölés</w:t>
      </w:r>
      <w:r w:rsidR="005F5DFA">
        <w:t>e</w:t>
      </w:r>
      <w:r>
        <w:t xml:space="preserve"> esetén </w:t>
      </w:r>
    </w:p>
    <w:p w:rsidR="0035758B" w:rsidRDefault="0035758B" w:rsidP="005155B7">
      <w:pPr>
        <w:pStyle w:val="R4alpont"/>
      </w:pPr>
      <w:r w:rsidRPr="00E20DEF">
        <w:t xml:space="preserve">a 2.000 m²-t meg nem haladó </w:t>
      </w:r>
      <w:r>
        <w:t xml:space="preserve">területű telek esetében </w:t>
      </w:r>
      <w:r w:rsidRPr="00E20DEF">
        <w:t xml:space="preserve">2 </w:t>
      </w:r>
      <w:r>
        <w:t>db</w:t>
      </w:r>
      <w:r w:rsidRPr="00E20DEF">
        <w:t>,</w:t>
      </w:r>
    </w:p>
    <w:p w:rsidR="001B57A2" w:rsidRDefault="001B57A2" w:rsidP="005155B7">
      <w:pPr>
        <w:pStyle w:val="R4alpont"/>
      </w:pPr>
      <w:r>
        <w:t>a 2.000 m</w:t>
      </w:r>
      <w:r w:rsidRPr="00764CA6">
        <w:rPr>
          <w:vertAlign w:val="superscript"/>
        </w:rPr>
        <w:t>2</w:t>
      </w:r>
      <w:r>
        <w:t>-nél nagyobb és a 3.000</w:t>
      </w:r>
      <w:r w:rsidRPr="00E20DEF">
        <w:t xml:space="preserve">m²-t meg nem haladó </w:t>
      </w:r>
      <w:r>
        <w:t>területű telek esetében 2 db és a 2.000 m</w:t>
      </w:r>
      <w:r w:rsidRPr="00636648">
        <w:rPr>
          <w:vertAlign w:val="superscript"/>
        </w:rPr>
        <w:t>2</w:t>
      </w:r>
      <w:r>
        <w:t>-t meghaladó telekterület 500 m2-rel való osztásából adódó hányados egész része szerinti darab,</w:t>
      </w:r>
    </w:p>
    <w:p w:rsidR="009E0625" w:rsidRDefault="0035758B" w:rsidP="005155B7">
      <w:pPr>
        <w:pStyle w:val="R4alpont"/>
      </w:pPr>
      <w:r w:rsidRPr="00E20DEF">
        <w:t xml:space="preserve">a </w:t>
      </w:r>
      <w:r w:rsidR="001B57A2">
        <w:t>3</w:t>
      </w:r>
      <w:r w:rsidRPr="00E20DEF">
        <w:t>.000 m²-</w:t>
      </w:r>
      <w:r w:rsidR="001B57A2">
        <w:t>-nél</w:t>
      </w:r>
      <w:r w:rsidRPr="00E20DEF">
        <w:t xml:space="preserve"> nagyobb telek esetében </w:t>
      </w:r>
      <w:r w:rsidR="001B57A2">
        <w:t>4</w:t>
      </w:r>
      <w:r w:rsidR="001B57A2" w:rsidRPr="00E20DEF">
        <w:t xml:space="preserve"> </w:t>
      </w:r>
      <w:r>
        <w:t>db</w:t>
      </w:r>
      <w:r w:rsidRPr="00E20DEF">
        <w:t xml:space="preserve"> és a </w:t>
      </w:r>
      <w:r w:rsidR="001B57A2">
        <w:t>3</w:t>
      </w:r>
      <w:r w:rsidRPr="00E20DEF">
        <w:t>.000 m² feletti telekterület felére számítva az 500 m²-rel történő osztásból adódó hányados szerinti szám egész része szerinti darab</w:t>
      </w:r>
    </w:p>
    <w:p w:rsidR="0035758B" w:rsidRDefault="009E0625" w:rsidP="00B606F2">
      <w:pPr>
        <w:pStyle w:val="R3pont"/>
        <w:numPr>
          <w:ilvl w:val="0"/>
          <w:numId w:val="0"/>
        </w:numPr>
        <w:ind w:left="1559"/>
      </w:pPr>
      <w:r>
        <w:t>lehet</w:t>
      </w:r>
      <w:r w:rsidR="0035758B">
        <w:t>.</w:t>
      </w:r>
    </w:p>
    <w:p w:rsidR="00014F6E" w:rsidRDefault="00014F6E" w:rsidP="005155B7">
      <w:pPr>
        <w:pStyle w:val="R2bekezdes"/>
      </w:pPr>
      <w:r>
        <w:t xml:space="preserve">Rendeltetésmódosítás eredményeként a telken a lakások száma nem haladhatja meg a 2. melléklet táblázatai alapján számított maximálisan létesíthető önálló rendeltetési egységek számát. </w:t>
      </w:r>
    </w:p>
    <w:p w:rsidR="00014F6E" w:rsidRDefault="00014F6E" w:rsidP="00B4021A">
      <w:pPr>
        <w:pStyle w:val="Q3szint"/>
        <w:numPr>
          <w:ilvl w:val="0"/>
          <w:numId w:val="0"/>
        </w:numPr>
        <w:ind w:left="851"/>
      </w:pPr>
    </w:p>
    <w:p w:rsidR="00036ED5" w:rsidRPr="00E20DEF" w:rsidRDefault="00036ED5" w:rsidP="00C9419E">
      <w:pPr>
        <w:pStyle w:val="R03alfejezet"/>
      </w:pPr>
      <w:r w:rsidRPr="00E20DEF">
        <w:t xml:space="preserve"> </w:t>
      </w:r>
      <w:bookmarkStart w:id="691" w:name="_Toc461438202"/>
      <w:bookmarkStart w:id="692" w:name="_Toc13561539"/>
      <w:bookmarkStart w:id="693" w:name="_Toc17703408"/>
      <w:r w:rsidRPr="00E20DEF">
        <w:t xml:space="preserve">A </w:t>
      </w:r>
      <w:r w:rsidR="0035758B">
        <w:t xml:space="preserve">beépítésre vonatkozó </w:t>
      </w:r>
      <w:r w:rsidRPr="00E20DEF">
        <w:t>szabályozási határértékek alkalmazása</w:t>
      </w:r>
      <w:bookmarkEnd w:id="691"/>
      <w:bookmarkEnd w:id="692"/>
      <w:bookmarkEnd w:id="693"/>
    </w:p>
    <w:p w:rsidR="00C9419E" w:rsidRDefault="00C9419E" w:rsidP="005155B7">
      <w:pPr>
        <w:pStyle w:val="R1para1"/>
      </w:pPr>
      <w:bookmarkStart w:id="694" w:name="_Toc461438203"/>
      <w:bookmarkStart w:id="695" w:name="_Toc497625230"/>
      <w:bookmarkStart w:id="696" w:name="_Toc13561540"/>
      <w:bookmarkStart w:id="697" w:name="_Toc17703409"/>
      <w:bookmarkEnd w:id="694"/>
      <w:bookmarkEnd w:id="695"/>
      <w:bookmarkEnd w:id="696"/>
      <w:r>
        <w:t>(1)</w:t>
      </w:r>
      <w:r>
        <w:tab/>
      </w:r>
      <w:r w:rsidRPr="00E20DEF">
        <w:t xml:space="preserve">A </w:t>
      </w:r>
      <w:r w:rsidRPr="006800DB">
        <w:rPr>
          <w:b/>
        </w:rPr>
        <w:t>2.</w:t>
      </w:r>
      <w:r w:rsidRPr="00E20DEF">
        <w:rPr>
          <w:b/>
        </w:rPr>
        <w:t xml:space="preserve"> </w:t>
      </w:r>
      <w:r w:rsidRPr="00E20DEF">
        <w:t xml:space="preserve">melléklet szerinti táblázatokban szereplő szabályozási határértékek az építési övezetben foglalt feltételek és a táblázat magyarázatának együttes figyelembevételével alkalmazandók. Amennyiben a Szabályozási </w:t>
      </w:r>
      <w:r>
        <w:t>T</w:t>
      </w:r>
      <w:r w:rsidRPr="00E20DEF">
        <w:t xml:space="preserve">erv, vagy a </w:t>
      </w:r>
      <w:r w:rsidRPr="00C34F7E">
        <w:rPr>
          <w:b/>
        </w:rPr>
        <w:t xml:space="preserve">Hatodik rész </w:t>
      </w:r>
      <w:r>
        <w:rPr>
          <w:b/>
        </w:rPr>
        <w:t>kiegészítő</w:t>
      </w:r>
      <w:r w:rsidRPr="00C34F7E">
        <w:rPr>
          <w:b/>
        </w:rPr>
        <w:t xml:space="preserve"> előírás</w:t>
      </w:r>
      <w:r>
        <w:rPr>
          <w:b/>
        </w:rPr>
        <w:t>a</w:t>
      </w:r>
      <w:r w:rsidRPr="00E20DEF">
        <w:t xml:space="preserve"> másként rendelkezik, akkor azt kell figyelembe venni.</w:t>
      </w:r>
      <w:bookmarkEnd w:id="697"/>
    </w:p>
    <w:p w:rsidR="006B6908" w:rsidRPr="00693C38" w:rsidRDefault="006B6908" w:rsidP="005155B7">
      <w:pPr>
        <w:pStyle w:val="R2bekezdes"/>
      </w:pPr>
      <w:r w:rsidRPr="00693C38">
        <w:t xml:space="preserve">A 2. melléklet táblázataiban alkalmazott „A – </w:t>
      </w:r>
      <w:r w:rsidRPr="00764CA6">
        <w:rPr>
          <w:i/>
        </w:rPr>
        <w:t>alapintézmény</w:t>
      </w:r>
      <w:r w:rsidR="003A7F48">
        <w:t>, intézmény</w:t>
      </w:r>
      <w:r w:rsidRPr="00693C38">
        <w:t xml:space="preserve"> esetén”, „L lakásrendeltetés estén”</w:t>
      </w:r>
      <w:r w:rsidR="007B19A2">
        <w:t xml:space="preserve"> és „PP parkolóh</w:t>
      </w:r>
      <w:r w:rsidR="00CC5D5A">
        <w:t>ely pótlás Szabályozási T</w:t>
      </w:r>
      <w:r w:rsidR="007B19A2">
        <w:t>erven jelölt telek esetén”</w:t>
      </w:r>
      <w:r w:rsidRPr="00693C38">
        <w:t xml:space="preserve"> jelöléseket úgy kell alkalmazni, hogy </w:t>
      </w:r>
    </w:p>
    <w:p w:rsidR="006B6908" w:rsidRPr="00693C38" w:rsidRDefault="006B6908" w:rsidP="005155B7">
      <w:pPr>
        <w:pStyle w:val="R3pont"/>
      </w:pPr>
      <w:r w:rsidRPr="00693C38">
        <w:t>ha az építési övezetben megengedett lakásrendeltetés létesül</w:t>
      </w:r>
      <w:r w:rsidR="00693C38">
        <w:t xml:space="preserve"> – nem beleértve </w:t>
      </w:r>
      <w:r w:rsidR="006349E8" w:rsidRPr="00CB64A8">
        <w:t>a szolgálati lakást –</w:t>
      </w:r>
      <w:r w:rsidRPr="00693C38">
        <w:t>,</w:t>
      </w:r>
      <w:r w:rsidR="006349E8" w:rsidRPr="00CB64A8">
        <w:t xml:space="preserve"> </w:t>
      </w:r>
      <w:r w:rsidRPr="00693C38">
        <w:t>akkor az „L” jelölés szerinti paramétert kell betartani,</w:t>
      </w:r>
    </w:p>
    <w:p w:rsidR="007B19A2" w:rsidRDefault="006B6908" w:rsidP="005155B7">
      <w:pPr>
        <w:pStyle w:val="R3pont"/>
      </w:pPr>
      <w:r w:rsidRPr="00693C38">
        <w:t xml:space="preserve">ha az építési övezetben megengedett </w:t>
      </w:r>
      <w:r w:rsidR="006349E8" w:rsidRPr="00764CA6">
        <w:rPr>
          <w:i/>
        </w:rPr>
        <w:t>alapintézmény</w:t>
      </w:r>
      <w:r w:rsidR="006349E8" w:rsidRPr="00CB64A8">
        <w:t xml:space="preserve">, </w:t>
      </w:r>
      <w:r w:rsidRPr="00693C38">
        <w:t>intézmény létesül, akkor alkalmazható az „A” jelölés szerinti paraméter</w:t>
      </w:r>
      <w:r w:rsidR="00512B72">
        <w:t xml:space="preserve">, de ez esetben nem vehető igénybe a </w:t>
      </w:r>
      <w:r w:rsidR="00CC5D5A">
        <w:t>„</w:t>
      </w:r>
      <w:r w:rsidR="00512B72">
        <w:t>KH</w:t>
      </w:r>
      <w:r w:rsidR="00CC5D5A">
        <w:t>”</w:t>
      </w:r>
      <w:r w:rsidR="00512B72">
        <w:t xml:space="preserve"> jelű kedvezmény</w:t>
      </w:r>
      <w:r w:rsidR="007B19A2">
        <w:t>, továbbá</w:t>
      </w:r>
    </w:p>
    <w:p w:rsidR="006B6908" w:rsidRPr="00693C38" w:rsidRDefault="007B19A2" w:rsidP="005155B7">
      <w:pPr>
        <w:pStyle w:val="R3pont"/>
      </w:pPr>
      <w:r>
        <w:t>a Szabályozási Terven jelölt ingatlan esetén a „PP” jelölés szerinti paramétert kell betartani</w:t>
      </w:r>
      <w:r w:rsidR="006B6908" w:rsidRPr="00693C38">
        <w:t>.</w:t>
      </w:r>
    </w:p>
    <w:p w:rsidR="009904DA" w:rsidRDefault="006C484D" w:rsidP="005155B7">
      <w:pPr>
        <w:pStyle w:val="R2bekezdes"/>
      </w:pPr>
      <w:r>
        <w:t>Saroktelek esetén a</w:t>
      </w:r>
      <w:r w:rsidR="009904DA">
        <w:t xml:space="preserve"> 2. melléklet táblázat</w:t>
      </w:r>
      <w:r w:rsidR="005F5DFA">
        <w:t>á</w:t>
      </w:r>
      <w:r w:rsidR="009904DA">
        <w:t xml:space="preserve">ban „S”-sel jelölt </w:t>
      </w:r>
      <w:r>
        <w:t xml:space="preserve">beépítettség, </w:t>
      </w:r>
      <w:r w:rsidRPr="007D7BEA">
        <w:rPr>
          <w:i/>
        </w:rPr>
        <w:t>általános szintterületi mutató</w:t>
      </w:r>
      <w:r>
        <w:t xml:space="preserve"> értéke alkalmazandó </w:t>
      </w:r>
      <w:r w:rsidR="009904DA" w:rsidRPr="00E20DEF">
        <w:t>a zöldfelület csökkentett értéké</w:t>
      </w:r>
      <w:r w:rsidR="009904DA">
        <w:t>nek betartásával.</w:t>
      </w:r>
    </w:p>
    <w:p w:rsidR="009904DA" w:rsidRDefault="009904DA" w:rsidP="005155B7">
      <w:pPr>
        <w:pStyle w:val="R2bekezdes"/>
      </w:pPr>
      <w:r>
        <w:t>A 2. melléklet táblázat</w:t>
      </w:r>
      <w:r w:rsidR="005F5DFA">
        <w:t>a</w:t>
      </w:r>
      <w:r>
        <w:t xml:space="preserve"> szerinti „§” jelöléssel rögzített telekméret, beépítettség, szintterületi mutató és beépítési magasság értéket kell betartani, amennyiben a</w:t>
      </w:r>
      <w:r w:rsidRPr="00E20DEF">
        <w:t xml:space="preserve">z építési övezetben meghatározott </w:t>
      </w:r>
      <w:r>
        <w:t xml:space="preserve">feltétel teljesül. </w:t>
      </w:r>
    </w:p>
    <w:p w:rsidR="00A21B37" w:rsidRDefault="00A21B37" w:rsidP="005155B7">
      <w:pPr>
        <w:pStyle w:val="R2bekezdes"/>
      </w:pPr>
      <w:r>
        <w:t xml:space="preserve">A telek </w:t>
      </w:r>
      <w:r w:rsidRPr="00F579D4">
        <w:rPr>
          <w:i/>
        </w:rPr>
        <w:t>terepszint alatti beépítettségi mérték</w:t>
      </w:r>
      <w:r>
        <w:t>ének meghatározása során nem kell beszámítani</w:t>
      </w:r>
    </w:p>
    <w:p w:rsidR="001B162B" w:rsidRDefault="001B162B" w:rsidP="005155B7">
      <w:pPr>
        <w:pStyle w:val="R3pont"/>
      </w:pPr>
      <w:r>
        <w:t xml:space="preserve">a terepszinten fedett és </w:t>
      </w:r>
      <w:r w:rsidRPr="005079CC">
        <w:rPr>
          <w:i/>
        </w:rPr>
        <w:t>zöldtető</w:t>
      </w:r>
      <w:r>
        <w:t xml:space="preserve">vel kialakított </w:t>
      </w:r>
    </w:p>
    <w:p w:rsidR="001B162B" w:rsidRDefault="001B162B" w:rsidP="005155B7">
      <w:pPr>
        <w:pStyle w:val="R4alpont"/>
      </w:pPr>
      <w:r w:rsidRPr="00E20DEF">
        <w:t>levezető</w:t>
      </w:r>
      <w:r w:rsidR="00D0778A">
        <w:t xml:space="preserve"> lépcső</w:t>
      </w:r>
      <w:r w:rsidRPr="00E20DEF">
        <w:t>,</w:t>
      </w:r>
    </w:p>
    <w:p w:rsidR="001B162B" w:rsidRDefault="00D0778A" w:rsidP="005155B7">
      <w:pPr>
        <w:pStyle w:val="R4alpont"/>
      </w:pPr>
      <w:r>
        <w:t xml:space="preserve">a </w:t>
      </w:r>
      <w:r w:rsidR="001B162B">
        <w:t>gépkocsilehajtást biztosító épületen kívüli</w:t>
      </w:r>
      <w:r w:rsidR="001B162B" w:rsidRPr="001B162B">
        <w:t xml:space="preserve"> </w:t>
      </w:r>
      <w:r>
        <w:t>rámpa, alagút</w:t>
      </w:r>
      <w:r w:rsidR="001B162B">
        <w:t>,</w:t>
      </w:r>
    </w:p>
    <w:p w:rsidR="00D0778A" w:rsidRDefault="001B162B" w:rsidP="005155B7">
      <w:pPr>
        <w:pStyle w:val="R3pont"/>
      </w:pPr>
      <w:r w:rsidRPr="00E20DEF">
        <w:t xml:space="preserve">a földszinti fedetlen terasz </w:t>
      </w:r>
    </w:p>
    <w:p w:rsidR="001B162B" w:rsidRDefault="001B162B" w:rsidP="00B606F2">
      <w:pPr>
        <w:pStyle w:val="R2bekezdes"/>
        <w:numPr>
          <w:ilvl w:val="0"/>
          <w:numId w:val="0"/>
        </w:numPr>
        <w:ind w:left="1134"/>
      </w:pPr>
      <w:r w:rsidRPr="00E20DEF">
        <w:t>területét</w:t>
      </w:r>
      <w:r>
        <w:t>.</w:t>
      </w:r>
    </w:p>
    <w:p w:rsidR="00C06FD0" w:rsidRDefault="00C06FD0" w:rsidP="005155B7">
      <w:pPr>
        <w:pStyle w:val="R2bekezdes"/>
      </w:pPr>
      <w:r w:rsidRPr="00E20DEF">
        <w:t>A telek beépített területébe be kell számítani a kerítéssel egybeépített</w:t>
      </w:r>
      <w:r w:rsidR="00755CD1">
        <w:t xml:space="preserve"> vagy nem egybeépített</w:t>
      </w:r>
      <w:r w:rsidRPr="00E20DEF">
        <w:t xml:space="preserve"> kapuzat</w:t>
      </w:r>
      <w:r w:rsidR="00755CD1">
        <w:t>, bejárati</w:t>
      </w:r>
      <w:r w:rsidRPr="00E20DEF">
        <w:t xml:space="preserve"> építmény fedett részét, amennyiben annak bármely befoglaló mérete meghaladja a 2,0 métert</w:t>
      </w:r>
      <w:r>
        <w:t>.</w:t>
      </w:r>
    </w:p>
    <w:p w:rsidR="00036ED5" w:rsidRPr="00E20DEF" w:rsidRDefault="00036ED5" w:rsidP="005155B7">
      <w:pPr>
        <w:pStyle w:val="R2bekezdes"/>
      </w:pPr>
      <w:r w:rsidRPr="00E20DEF">
        <w:t xml:space="preserve">A telken létesíthető </w:t>
      </w:r>
      <w:r w:rsidRPr="006800DB">
        <w:rPr>
          <w:i/>
        </w:rPr>
        <w:t xml:space="preserve">általános </w:t>
      </w:r>
      <w:r w:rsidR="00380E13" w:rsidRPr="006800DB">
        <w:rPr>
          <w:i/>
        </w:rPr>
        <w:t>szintterület</w:t>
      </w:r>
      <w:r w:rsidR="00380E13" w:rsidRPr="00E20DEF">
        <w:t xml:space="preserve"> meghatározása</w:t>
      </w:r>
      <w:r w:rsidR="00DB4DFD">
        <w:t>:</w:t>
      </w:r>
    </w:p>
    <w:p w:rsidR="00036ED5" w:rsidRPr="00E20DEF" w:rsidRDefault="00036ED5" w:rsidP="005155B7">
      <w:pPr>
        <w:pStyle w:val="R3pont"/>
      </w:pPr>
      <w:r w:rsidRPr="00E20DEF">
        <w:t>a</w:t>
      </w:r>
      <w:r w:rsidR="00380E13" w:rsidRPr="00E20DEF">
        <w:t xml:space="preserve">z </w:t>
      </w:r>
      <w:r w:rsidRPr="006800DB">
        <w:rPr>
          <w:i/>
        </w:rPr>
        <w:t>általános szintterület</w:t>
      </w:r>
      <w:r w:rsidRPr="00157FE9">
        <w:t xml:space="preserve"> nagyságát</w:t>
      </w:r>
      <w:r w:rsidR="00F86653" w:rsidRPr="00157FE9">
        <w:t xml:space="preserve"> </w:t>
      </w:r>
      <w:r w:rsidRPr="00157FE9">
        <w:t xml:space="preserve">az </w:t>
      </w:r>
      <w:r w:rsidRPr="006800DB">
        <w:rPr>
          <w:i/>
        </w:rPr>
        <w:t>általános szintterületi mutató</w:t>
      </w:r>
      <w:r w:rsidRPr="00157FE9">
        <w:t xml:space="preserve"> </w:t>
      </w:r>
      <w:r w:rsidR="00380E13" w:rsidRPr="00157FE9">
        <w:t>hat</w:t>
      </w:r>
      <w:r w:rsidR="00380E13" w:rsidRPr="00E20DEF">
        <w:t>ározza meg, mely</w:t>
      </w:r>
      <w:r w:rsidR="00F86653" w:rsidRPr="00E20DEF">
        <w:t xml:space="preserve"> </w:t>
      </w:r>
      <w:r w:rsidRPr="00E20DEF">
        <w:t xml:space="preserve">az építési helyre, a beépítési magasságra, az udvari térarányokra, </w:t>
      </w:r>
      <w:r w:rsidR="00F86653" w:rsidRPr="00E20DEF">
        <w:t xml:space="preserve">az épületek közötti távolságra, valamint </w:t>
      </w:r>
      <w:r w:rsidRPr="00E20DEF">
        <w:t xml:space="preserve">a telepítési távolságra vonatkozó </w:t>
      </w:r>
      <w:r w:rsidR="00F86653" w:rsidRPr="00E20DEF">
        <w:t xml:space="preserve">paraméterek és </w:t>
      </w:r>
      <w:r w:rsidRPr="00E20DEF">
        <w:t>szabályok</w:t>
      </w:r>
      <w:r w:rsidRPr="00E20DEF" w:rsidDel="0066108C">
        <w:t xml:space="preserve"> </w:t>
      </w:r>
      <w:r w:rsidR="00380E13" w:rsidRPr="00E20DEF">
        <w:t xml:space="preserve">együttes alkalmazása miatt a </w:t>
      </w:r>
      <w:r w:rsidR="00BE5485" w:rsidRPr="00E20DEF">
        <w:t xml:space="preserve">megengedettnél </w:t>
      </w:r>
      <w:r w:rsidR="00380E13" w:rsidRPr="00E20DEF">
        <w:t>kisebb is lehet</w:t>
      </w:r>
      <w:r w:rsidR="00F86653" w:rsidRPr="00E20DEF">
        <w:t xml:space="preserve">; </w:t>
      </w:r>
    </w:p>
    <w:p w:rsidR="00036ED5" w:rsidRPr="00E20DEF" w:rsidRDefault="00036ED5" w:rsidP="005155B7">
      <w:pPr>
        <w:pStyle w:val="R3pont"/>
      </w:pPr>
      <w:r w:rsidRPr="00E20DEF">
        <w:t>meglévő épületben működő közhasználatú rendeltetés utólagos akadálymentesítése során az építési övezet szabályozási paramétereitől – kizárólag az akadálymentesítés megvalósítása érdekében szükséges mértékig – el lehet térni,</w:t>
      </w:r>
    </w:p>
    <w:p w:rsidR="00036ED5" w:rsidRDefault="00036ED5" w:rsidP="005155B7">
      <w:pPr>
        <w:pStyle w:val="R3pont"/>
      </w:pPr>
      <w:r w:rsidRPr="00E20DEF">
        <w:t xml:space="preserve">szintterületi mutató </w:t>
      </w:r>
      <w:r w:rsidRPr="00E20DEF">
        <w:rPr>
          <w:b/>
        </w:rPr>
        <w:t>kedvezmény</w:t>
      </w:r>
      <w:r w:rsidRPr="00E20DEF">
        <w:t xml:space="preserve"> adható a </w:t>
      </w:r>
      <w:r w:rsidR="00053876" w:rsidRPr="00DB4DFD">
        <w:rPr>
          <w:b/>
          <w:highlight w:val="yellow"/>
        </w:rPr>
        <w:t>60</w:t>
      </w:r>
      <w:r w:rsidRPr="00DB4DFD">
        <w:rPr>
          <w:b/>
          <w:highlight w:val="yellow"/>
        </w:rPr>
        <w:t>.</w:t>
      </w:r>
      <w:r w:rsidR="00D0508C" w:rsidRPr="00DB4DFD">
        <w:rPr>
          <w:b/>
          <w:highlight w:val="yellow"/>
        </w:rPr>
        <w:t xml:space="preserve"> </w:t>
      </w:r>
      <w:r w:rsidRPr="00DB4DFD">
        <w:rPr>
          <w:b/>
          <w:highlight w:val="yellow"/>
        </w:rPr>
        <w:t>§</w:t>
      </w:r>
      <w:r w:rsidRPr="00E20DEF">
        <w:t xml:space="preserve"> szerinti feltételekkel. </w:t>
      </w:r>
    </w:p>
    <w:p w:rsidR="00AE03AB" w:rsidRPr="00E20DEF" w:rsidRDefault="00007D3D" w:rsidP="005155B7">
      <w:pPr>
        <w:pStyle w:val="R2bekezdes"/>
      </w:pPr>
      <w:r w:rsidRPr="00E20DEF">
        <w:t xml:space="preserve">Az épület </w:t>
      </w:r>
      <w:r w:rsidRPr="009006ED">
        <w:t>magasságának</w:t>
      </w:r>
      <w:r w:rsidRPr="00E20DEF">
        <w:t xml:space="preserve"> megállapítása során</w:t>
      </w:r>
      <w:r w:rsidR="00B75982" w:rsidRPr="00B75982">
        <w:t xml:space="preserve"> </w:t>
      </w:r>
      <w:r w:rsidR="00B75982" w:rsidRPr="00E20DEF">
        <w:t xml:space="preserve">amennyiben a telken </w:t>
      </w:r>
      <w:r w:rsidR="00B75982" w:rsidRPr="009006ED">
        <w:t>létesíthető legnagyobb épületmagasság (Ém) vagy az utcai párkánymagasság vonalának megengedett legnagyobb magassági értéke (</w:t>
      </w:r>
      <w:r w:rsidR="00B75982" w:rsidRPr="009006ED">
        <w:rPr>
          <w:i/>
        </w:rPr>
        <w:t>Pmu érték</w:t>
      </w:r>
      <w:r w:rsidR="00B75982" w:rsidRPr="009006ED">
        <w:t>)</w:t>
      </w:r>
      <w:r w:rsidR="00B75982" w:rsidRPr="00210843">
        <w:t xml:space="preserve"> </w:t>
      </w:r>
      <w:r w:rsidR="00B75982" w:rsidRPr="00E20DEF">
        <w:t>mellett</w:t>
      </w:r>
      <w:r w:rsidR="00B75982">
        <w:t xml:space="preserve"> rögzítésre került</w:t>
      </w:r>
    </w:p>
    <w:p w:rsidR="00007D3D" w:rsidRDefault="00411B5C" w:rsidP="005155B7">
      <w:pPr>
        <w:pStyle w:val="R3pont"/>
      </w:pPr>
      <w:r w:rsidRPr="00E20DEF">
        <w:t xml:space="preserve">a </w:t>
      </w:r>
      <w:r w:rsidRPr="009006ED">
        <w:t xml:space="preserve">legnagyobb </w:t>
      </w:r>
      <w:r w:rsidR="00E53A88" w:rsidRPr="009006ED">
        <w:t>lejtő felőli homlokzatmagasság (HL)</w:t>
      </w:r>
      <w:r w:rsidRPr="009006ED">
        <w:t xml:space="preserve"> értéke</w:t>
      </w:r>
      <w:r w:rsidRPr="00E20DEF">
        <w:t>,</w:t>
      </w:r>
      <w:r w:rsidR="00B75982">
        <w:t xml:space="preserve"> vagy</w:t>
      </w:r>
      <w:r w:rsidRPr="00E20DEF">
        <w:t xml:space="preserve"> </w:t>
      </w:r>
    </w:p>
    <w:p w:rsidR="00CD0712" w:rsidRDefault="00CD0712" w:rsidP="005155B7">
      <w:pPr>
        <w:pStyle w:val="R3pont"/>
      </w:pPr>
      <w:r w:rsidRPr="00E20DEF">
        <w:t>a</w:t>
      </w:r>
      <w:r>
        <w:t xml:space="preserve">z </w:t>
      </w:r>
      <w:r w:rsidRPr="009006ED">
        <w:t>épület legmagasabb pontjának (Élp)</w:t>
      </w:r>
      <w:r w:rsidR="00764CA6" w:rsidRPr="009006ED">
        <w:t xml:space="preserve"> értéke</w:t>
      </w:r>
      <w:r w:rsidR="001C746A">
        <w:t>,</w:t>
      </w:r>
    </w:p>
    <w:p w:rsidR="00B75982" w:rsidRDefault="00B75982" w:rsidP="00B606F2">
      <w:pPr>
        <w:pStyle w:val="R2bekezdes"/>
        <w:numPr>
          <w:ilvl w:val="0"/>
          <w:numId w:val="0"/>
        </w:numPr>
        <w:ind w:left="1134"/>
      </w:pPr>
      <w:r>
        <w:t xml:space="preserve">ott a </w:t>
      </w:r>
      <w:r w:rsidR="001C746A">
        <w:t>magassági szabályokat</w:t>
      </w:r>
      <w:r>
        <w:t xml:space="preserve"> együtt kell betartani.</w:t>
      </w:r>
    </w:p>
    <w:p w:rsidR="0035758B" w:rsidRPr="00E20DEF" w:rsidRDefault="0035758B" w:rsidP="005155B7">
      <w:pPr>
        <w:pStyle w:val="R2bekezdes"/>
      </w:pPr>
      <w:r w:rsidRPr="00E20DEF">
        <w:t>Nyúlványos telek esetében a telek megengedett beépítési mérték</w:t>
      </w:r>
      <w:r w:rsidR="001C746A">
        <w:t>é</w:t>
      </w:r>
      <w:r w:rsidRPr="00E20DEF">
        <w:t xml:space="preserve">n túl a telek megengedett legnagyobb terepszint alatti beépítési mértékét és a </w:t>
      </w:r>
      <w:r w:rsidRPr="00E53A88">
        <w:t xml:space="preserve">telek </w:t>
      </w:r>
      <w:r w:rsidRPr="0035758B">
        <w:rPr>
          <w:i/>
        </w:rPr>
        <w:t>általános- és parkolási szintterületi mutató</w:t>
      </w:r>
      <w:r w:rsidRPr="00E53A88">
        <w:t>ját</w:t>
      </w:r>
      <w:r w:rsidRPr="00E20DEF">
        <w:t xml:space="preserve">, továbbá a telek előírt legkisebb zöldfelületét is a </w:t>
      </w:r>
      <w:r w:rsidRPr="0035758B">
        <w:rPr>
          <w:i/>
        </w:rPr>
        <w:t>teleknyúlvány</w:t>
      </w:r>
      <w:r w:rsidRPr="00E20DEF">
        <w:t xml:space="preserve"> területével csökkentett telekterülethez kell viszonyítani.</w:t>
      </w:r>
    </w:p>
    <w:p w:rsidR="0035758B" w:rsidRPr="00E20DEF" w:rsidRDefault="0035758B" w:rsidP="005155B7">
      <w:pPr>
        <w:pStyle w:val="R2bekezdes"/>
      </w:pPr>
      <w:r w:rsidRPr="00E20DEF">
        <w:t>Két vagy több övezetbe (építési övezetbe vagy övezetbe) tartozó telek esetében – megosztás hiányában – a beépítési paramétereket mindkét övezet esetében az adott övezetnek megfelelő telekrész területére kell számolni és a beépítést az eltérő övezeteknek megfelelően kialakítani, ha a Szabályozási Terv nem rendelkezik másként.</w:t>
      </w:r>
    </w:p>
    <w:p w:rsidR="0035758B" w:rsidRPr="00E20DEF" w:rsidRDefault="0035758B" w:rsidP="006000F9">
      <w:pPr>
        <w:pStyle w:val="Q3szint"/>
        <w:numPr>
          <w:ilvl w:val="0"/>
          <w:numId w:val="0"/>
        </w:numPr>
        <w:ind w:left="567"/>
      </w:pPr>
    </w:p>
    <w:p w:rsidR="00605E63" w:rsidRPr="00E20DEF" w:rsidRDefault="009F53FD" w:rsidP="009E49F5">
      <w:pPr>
        <w:pStyle w:val="R03alfejezet"/>
      </w:pPr>
      <w:bookmarkStart w:id="698" w:name="_Toc513850518"/>
      <w:bookmarkStart w:id="699" w:name="_Toc528510841"/>
      <w:bookmarkStart w:id="700" w:name="_Toc528512287"/>
      <w:bookmarkStart w:id="701" w:name="_Toc528512662"/>
      <w:bookmarkEnd w:id="622"/>
      <w:bookmarkEnd w:id="623"/>
      <w:bookmarkEnd w:id="624"/>
      <w:bookmarkEnd w:id="625"/>
      <w:bookmarkEnd w:id="626"/>
      <w:bookmarkEnd w:id="698"/>
      <w:bookmarkEnd w:id="699"/>
      <w:bookmarkEnd w:id="700"/>
      <w:bookmarkEnd w:id="701"/>
      <w:r>
        <w:t xml:space="preserve"> </w:t>
      </w:r>
      <w:bookmarkStart w:id="702" w:name="_Toc13561541"/>
      <w:bookmarkStart w:id="703" w:name="_Toc17703410"/>
      <w:bookmarkStart w:id="704" w:name="_Toc461438208"/>
      <w:r w:rsidR="00036ED5" w:rsidRPr="00E20DEF">
        <w:t>A szintterület</w:t>
      </w:r>
      <w:r w:rsidR="00DB5029" w:rsidRPr="00E20DEF">
        <w:t>i</w:t>
      </w:r>
      <w:r w:rsidR="00036ED5" w:rsidRPr="00E20DEF">
        <w:t xml:space="preserve"> paramétere</w:t>
      </w:r>
      <w:r w:rsidR="00DB5029" w:rsidRPr="00E20DEF">
        <w:t>k</w:t>
      </w:r>
      <w:bookmarkEnd w:id="702"/>
      <w:bookmarkEnd w:id="703"/>
      <w:r w:rsidR="00DB5029" w:rsidRPr="00E20DEF">
        <w:t xml:space="preserve"> </w:t>
      </w:r>
    </w:p>
    <w:p w:rsidR="009E49F5" w:rsidRDefault="009E49F5" w:rsidP="005155B7">
      <w:pPr>
        <w:pStyle w:val="R1para1"/>
      </w:pPr>
      <w:bookmarkStart w:id="705" w:name="_Toc13561542"/>
      <w:bookmarkStart w:id="706" w:name="_Toc17703411"/>
      <w:bookmarkEnd w:id="705"/>
      <w:r>
        <w:t>(1)</w:t>
      </w:r>
      <w:r>
        <w:tab/>
      </w:r>
      <w:r w:rsidRPr="00E20DEF">
        <w:t>Az építési övezet meghatározza</w:t>
      </w:r>
      <w:bookmarkEnd w:id="706"/>
    </w:p>
    <w:p w:rsidR="00605E63" w:rsidRPr="00E20DEF" w:rsidRDefault="00605E63" w:rsidP="005155B7">
      <w:pPr>
        <w:pStyle w:val="R3pont"/>
      </w:pPr>
      <w:r w:rsidRPr="00E20DEF">
        <w:t xml:space="preserve">a telek </w:t>
      </w:r>
      <w:r w:rsidRPr="00E20DEF">
        <w:rPr>
          <w:b/>
        </w:rPr>
        <w:t xml:space="preserve">legnagyobb </w:t>
      </w:r>
      <w:r w:rsidRPr="00E53A88">
        <w:rPr>
          <w:b/>
        </w:rPr>
        <w:t>megengedett</w:t>
      </w:r>
      <w:r w:rsidRPr="00E53A88">
        <w:t xml:space="preserve"> </w:t>
      </w:r>
      <w:r w:rsidRPr="006800DB">
        <w:rPr>
          <w:b/>
          <w:i/>
        </w:rPr>
        <w:t>általános szintterületi mutató</w:t>
      </w:r>
      <w:r w:rsidRPr="00E53A88">
        <w:rPr>
          <w:b/>
        </w:rPr>
        <w:t xml:space="preserve">ját, </w:t>
      </w:r>
      <w:r w:rsidRPr="00E53A88">
        <w:t>melyet</w:t>
      </w:r>
      <w:r w:rsidRPr="00E53A88">
        <w:rPr>
          <w:b/>
        </w:rPr>
        <w:t xml:space="preserve"> </w:t>
      </w:r>
      <w:r w:rsidRPr="00E53A88">
        <w:t xml:space="preserve">az </w:t>
      </w:r>
      <w:r w:rsidRPr="006800DB">
        <w:rPr>
          <w:i/>
        </w:rPr>
        <w:t>általános szintterület</w:t>
      </w:r>
      <w:r w:rsidRPr="00E20DEF">
        <w:t xml:space="preserve"> és a telekterület hányadosaként</w:t>
      </w:r>
      <w:r w:rsidR="009356DD">
        <w:t>,</w:t>
      </w:r>
    </w:p>
    <w:p w:rsidR="00100D93" w:rsidRPr="00E20DEF" w:rsidRDefault="00605E63" w:rsidP="005155B7">
      <w:pPr>
        <w:pStyle w:val="R3pont"/>
      </w:pPr>
      <w:r w:rsidRPr="00E20DEF">
        <w:t xml:space="preserve">a telek </w:t>
      </w:r>
      <w:r w:rsidRPr="00E53A88">
        <w:rPr>
          <w:b/>
        </w:rPr>
        <w:t xml:space="preserve">legnagyobb </w:t>
      </w:r>
      <w:r w:rsidRPr="006800DB">
        <w:rPr>
          <w:b/>
        </w:rPr>
        <w:t>megengedett</w:t>
      </w:r>
      <w:r w:rsidRPr="006800DB">
        <w:t xml:space="preserve"> </w:t>
      </w:r>
      <w:r w:rsidRPr="008204B3">
        <w:rPr>
          <w:b/>
          <w:i/>
        </w:rPr>
        <w:t>parkolási szintterületi mutató</w:t>
      </w:r>
      <w:r w:rsidRPr="006800DB">
        <w:rPr>
          <w:b/>
        </w:rPr>
        <w:t>ját</w:t>
      </w:r>
      <w:r w:rsidR="00541E7F">
        <w:rPr>
          <w:b/>
        </w:rPr>
        <w:t>,</w:t>
      </w:r>
      <w:r w:rsidRPr="00E53A88">
        <w:t xml:space="preserve"> </w:t>
      </w:r>
      <w:r w:rsidR="00100D93" w:rsidRPr="00E53A88">
        <w:t>melyet</w:t>
      </w:r>
      <w:r w:rsidR="00100D93" w:rsidRPr="00E53A88">
        <w:rPr>
          <w:b/>
        </w:rPr>
        <w:t xml:space="preserve"> </w:t>
      </w:r>
      <w:r w:rsidR="00100D93" w:rsidRPr="00E53A88">
        <w:t xml:space="preserve">a </w:t>
      </w:r>
      <w:r w:rsidRPr="008204B3">
        <w:rPr>
          <w:i/>
        </w:rPr>
        <w:t>parkolási szintterület</w:t>
      </w:r>
      <w:r w:rsidR="00100D93" w:rsidRPr="00E20DEF">
        <w:t xml:space="preserve"> és a </w:t>
      </w:r>
      <w:r w:rsidRPr="00E20DEF">
        <w:t>telekterület</w:t>
      </w:r>
      <w:r w:rsidR="00100D93" w:rsidRPr="00E20DEF">
        <w:t xml:space="preserve"> hányadosaként</w:t>
      </w:r>
    </w:p>
    <w:p w:rsidR="00605E63" w:rsidRPr="00E20DEF" w:rsidRDefault="00100D93" w:rsidP="00A913A0">
      <w:pPr>
        <w:pStyle w:val="R2bekezdes"/>
        <w:numPr>
          <w:ilvl w:val="0"/>
          <w:numId w:val="0"/>
        </w:numPr>
        <w:ind w:left="1134"/>
      </w:pPr>
      <w:r w:rsidRPr="00E20DEF">
        <w:t>kell megállapítani.</w:t>
      </w:r>
      <w:r w:rsidR="00605E63" w:rsidRPr="00E20DEF">
        <w:t xml:space="preserve"> </w:t>
      </w:r>
    </w:p>
    <w:p w:rsidR="00674909" w:rsidRDefault="00674909" w:rsidP="003861CE">
      <w:pPr>
        <w:pStyle w:val="R2bekezdes"/>
        <w:numPr>
          <w:ilvl w:val="1"/>
          <w:numId w:val="50"/>
        </w:numPr>
      </w:pPr>
      <w:bookmarkStart w:id="707" w:name="_Toc461438210"/>
      <w:bookmarkEnd w:id="704"/>
      <w:r w:rsidRPr="00E20DEF">
        <w:t xml:space="preserve">Új épület létesítése és meglévő épület bővítése során </w:t>
      </w:r>
    </w:p>
    <w:p w:rsidR="00674909" w:rsidRPr="00E20DEF" w:rsidRDefault="00674909" w:rsidP="005155B7">
      <w:pPr>
        <w:pStyle w:val="R3pont"/>
      </w:pPr>
      <w:r w:rsidRPr="00E20DEF">
        <w:t xml:space="preserve">a megengedett legnagyobb </w:t>
      </w:r>
      <w:r w:rsidRPr="006800DB">
        <w:rPr>
          <w:b/>
          <w:i/>
        </w:rPr>
        <w:t xml:space="preserve">általános </w:t>
      </w:r>
      <w:r w:rsidRPr="006800DB">
        <w:rPr>
          <w:i/>
        </w:rPr>
        <w:t>szintterületi mutató</w:t>
      </w:r>
      <w:r w:rsidRPr="00E53A88">
        <w:t>t figyelembe</w:t>
      </w:r>
      <w:r w:rsidRPr="00E20DEF">
        <w:rPr>
          <w:b/>
        </w:rPr>
        <w:t xml:space="preserve"> kell</w:t>
      </w:r>
      <w:r w:rsidRPr="00E20DEF">
        <w:t xml:space="preserve"> venni, és</w:t>
      </w:r>
    </w:p>
    <w:p w:rsidR="00674909" w:rsidRPr="00E20DEF" w:rsidRDefault="00674909" w:rsidP="005155B7">
      <w:pPr>
        <w:pStyle w:val="R3pont"/>
      </w:pPr>
      <w:r w:rsidRPr="00E20DEF">
        <w:t xml:space="preserve">a megengedett </w:t>
      </w:r>
      <w:r w:rsidRPr="00E53A88">
        <w:t xml:space="preserve">legnagyobb </w:t>
      </w:r>
      <w:r w:rsidRPr="006800DB">
        <w:rPr>
          <w:b/>
          <w:i/>
        </w:rPr>
        <w:t xml:space="preserve">parkolási </w:t>
      </w:r>
      <w:r w:rsidRPr="006800DB">
        <w:rPr>
          <w:i/>
        </w:rPr>
        <w:t>szintterületi mutató</w:t>
      </w:r>
      <w:r w:rsidRPr="00E53A88">
        <w:t>t</w:t>
      </w:r>
      <w:r w:rsidRPr="00E20DEF">
        <w:t xml:space="preserve"> figyelembe</w:t>
      </w:r>
      <w:r w:rsidRPr="00E20DEF">
        <w:rPr>
          <w:b/>
        </w:rPr>
        <w:t xml:space="preserve"> lehet</w:t>
      </w:r>
      <w:r w:rsidRPr="00E20DEF">
        <w:t xml:space="preserve"> venni,</w:t>
      </w:r>
    </w:p>
    <w:p w:rsidR="00674909" w:rsidRPr="00E20DEF" w:rsidRDefault="00674909" w:rsidP="005155B7">
      <w:pPr>
        <w:pStyle w:val="R2bekezdes"/>
        <w:numPr>
          <w:ilvl w:val="0"/>
          <w:numId w:val="0"/>
        </w:numPr>
        <w:ind w:left="850"/>
      </w:pPr>
      <w:r w:rsidRPr="00E20DEF">
        <w:t>kivéve, ahol az építési övezet előírása ettől eltérően rendelkezik.</w:t>
      </w:r>
    </w:p>
    <w:p w:rsidR="00605E63" w:rsidRPr="00E20DEF" w:rsidRDefault="00605E63" w:rsidP="005155B7">
      <w:pPr>
        <w:pStyle w:val="R2bekezdes"/>
      </w:pPr>
      <w:r w:rsidRPr="00E20DEF">
        <w:t xml:space="preserve">Az </w:t>
      </w:r>
      <w:r w:rsidRPr="006800DB">
        <w:t xml:space="preserve">általános és a </w:t>
      </w:r>
      <w:r w:rsidRPr="008204B3">
        <w:rPr>
          <w:i/>
        </w:rPr>
        <w:t>parkolási szintterületi mutató</w:t>
      </w:r>
      <w:r w:rsidRPr="00E20DEF">
        <w:t xml:space="preserve"> számítása során</w:t>
      </w:r>
      <w:r w:rsidR="00BA2427" w:rsidRPr="00E20DEF">
        <w:t xml:space="preserve"> [</w:t>
      </w:r>
      <w:r w:rsidR="007050FE">
        <w:t>7</w:t>
      </w:r>
      <w:r w:rsidR="00BA2427" w:rsidRPr="00E20DEF">
        <w:t xml:space="preserve">. melléklet </w:t>
      </w:r>
      <w:r w:rsidR="00C668E2">
        <w:t>10</w:t>
      </w:r>
      <w:r w:rsidR="00BA2427" w:rsidRPr="00E20DEF">
        <w:t>. ábra]</w:t>
      </w:r>
      <w:r w:rsidRPr="00E20DEF">
        <w:t>:</w:t>
      </w:r>
    </w:p>
    <w:bookmarkEnd w:id="707"/>
    <w:p w:rsidR="00C73E82" w:rsidRPr="00E20DEF" w:rsidRDefault="00C873CB" w:rsidP="005155B7">
      <w:pPr>
        <w:pStyle w:val="R3pont"/>
      </w:pPr>
      <w:r w:rsidRPr="00E20DEF">
        <w:t xml:space="preserve">az </w:t>
      </w:r>
      <w:r w:rsidRPr="00B2078D">
        <w:rPr>
          <w:b/>
          <w:i/>
        </w:rPr>
        <w:t>általános szintterület</w:t>
      </w:r>
      <w:r w:rsidR="00C73E82" w:rsidRPr="00B2078D">
        <w:rPr>
          <w:i/>
        </w:rPr>
        <w:t>i mutató</w:t>
      </w:r>
      <w:r w:rsidR="00C73E82" w:rsidRPr="00E20DEF">
        <w:t xml:space="preserve"> számításánál</w:t>
      </w:r>
    </w:p>
    <w:p w:rsidR="00C73E82" w:rsidRPr="00E20DEF" w:rsidRDefault="00C73E82" w:rsidP="005155B7">
      <w:pPr>
        <w:pStyle w:val="R4alpont"/>
      </w:pPr>
      <w:r w:rsidRPr="00E20DEF">
        <w:t xml:space="preserve">az </w:t>
      </w:r>
      <w:r w:rsidRPr="007D7BEA">
        <w:rPr>
          <w:i/>
        </w:rPr>
        <w:t>általános szintterület</w:t>
      </w:r>
      <w:r w:rsidRPr="00E20DEF">
        <w:t>et be kell számítani,</w:t>
      </w:r>
    </w:p>
    <w:p w:rsidR="00C73E82" w:rsidRPr="00E20DEF" w:rsidRDefault="00C73E82" w:rsidP="005155B7">
      <w:pPr>
        <w:pStyle w:val="R4alpont"/>
      </w:pPr>
      <w:r w:rsidRPr="00E20DEF">
        <w:t xml:space="preserve">a </w:t>
      </w:r>
      <w:r w:rsidRPr="00C6782D">
        <w:rPr>
          <w:i/>
        </w:rPr>
        <w:t>parkolási szintterület</w:t>
      </w:r>
      <w:r w:rsidRPr="00E20DEF">
        <w:t>et pedig be lehet számítani, és</w:t>
      </w:r>
    </w:p>
    <w:p w:rsidR="00C73E82" w:rsidRPr="00E20DEF" w:rsidRDefault="00075C5B" w:rsidP="005155B7">
      <w:pPr>
        <w:pStyle w:val="R4alpont"/>
      </w:pPr>
      <w:r w:rsidRPr="00E20DEF">
        <w:t xml:space="preserve">be kell számítani a </w:t>
      </w:r>
      <w:r w:rsidRPr="00104321">
        <w:rPr>
          <w:b/>
          <w:u w:val="single"/>
        </w:rPr>
        <w:t>garázs</w:t>
      </w:r>
      <w:r w:rsidRPr="00E20DEF">
        <w:t xml:space="preserve"> szintterületének </w:t>
      </w:r>
      <w:r w:rsidRPr="00104321">
        <w:rPr>
          <w:b/>
          <w:u w:val="single"/>
        </w:rPr>
        <w:t>azon részét</w:t>
      </w:r>
      <w:r w:rsidRPr="00E20DEF">
        <w:t xml:space="preserve">, amely meghaladja az építési övezetben meghatározott </w:t>
      </w:r>
      <w:r w:rsidRPr="006800DB">
        <w:rPr>
          <w:i/>
        </w:rPr>
        <w:t>parkolási szintterületi mutató</w:t>
      </w:r>
      <w:r w:rsidRPr="00E53A88">
        <w:t xml:space="preserve"> alapján számított </w:t>
      </w:r>
      <w:r w:rsidRPr="006800DB">
        <w:rPr>
          <w:i/>
        </w:rPr>
        <w:t>parkolási szintterület</w:t>
      </w:r>
      <w:r w:rsidRPr="00E20DEF">
        <w:t>et</w:t>
      </w:r>
      <w:r>
        <w:t>;</w:t>
      </w:r>
    </w:p>
    <w:p w:rsidR="00C873CB" w:rsidRPr="00E20DEF" w:rsidRDefault="00C873CB" w:rsidP="005155B7">
      <w:pPr>
        <w:pStyle w:val="R3pont"/>
      </w:pPr>
      <w:r w:rsidRPr="00E20DEF">
        <w:t xml:space="preserve">a </w:t>
      </w:r>
      <w:r w:rsidRPr="008204B3">
        <w:rPr>
          <w:b/>
          <w:i/>
        </w:rPr>
        <w:t>parkolási szintterületi</w:t>
      </w:r>
      <w:r w:rsidRPr="008204B3">
        <w:rPr>
          <w:i/>
        </w:rPr>
        <w:t xml:space="preserve"> mutató</w:t>
      </w:r>
      <w:r w:rsidRPr="00E53A88">
        <w:t xml:space="preserve"> számításánál csak a </w:t>
      </w:r>
      <w:r w:rsidRPr="008204B3">
        <w:rPr>
          <w:i/>
        </w:rPr>
        <w:t>parkolási szintterület</w:t>
      </w:r>
      <w:r w:rsidRPr="00E53A88">
        <w:t>et</w:t>
      </w:r>
      <w:r w:rsidRPr="00E20DEF">
        <w:t xml:space="preserve"> szabad </w:t>
      </w:r>
      <w:r w:rsidR="00C73E82" w:rsidRPr="00E20DEF">
        <w:t>beszámítani</w:t>
      </w:r>
      <w:r w:rsidRPr="00E20DEF">
        <w:t xml:space="preserve">. </w:t>
      </w:r>
    </w:p>
    <w:p w:rsidR="00C873CB" w:rsidRPr="00E20DEF" w:rsidRDefault="00C873CB" w:rsidP="005155B7">
      <w:pPr>
        <w:pStyle w:val="R2bekezdes"/>
      </w:pPr>
      <w:r w:rsidRPr="00E20DEF">
        <w:t xml:space="preserve">Az </w:t>
      </w:r>
      <w:r w:rsidRPr="006800DB">
        <w:rPr>
          <w:i/>
        </w:rPr>
        <w:t>általános szintterület</w:t>
      </w:r>
      <w:r w:rsidRPr="00E53A88">
        <w:t>be</w:t>
      </w:r>
      <w:r w:rsidRPr="00E20DEF">
        <w:t xml:space="preserve"> </w:t>
      </w:r>
      <w:r w:rsidR="00075C5B">
        <w:t xml:space="preserve">a </w:t>
      </w:r>
      <w:r w:rsidR="00075C5B" w:rsidRPr="006800DB">
        <w:rPr>
          <w:b/>
          <w:u w:val="single"/>
        </w:rPr>
        <w:t xml:space="preserve">bruttó alapterület </w:t>
      </w:r>
      <w:r w:rsidR="001E15C9">
        <w:rPr>
          <w:b/>
          <w:u w:val="single"/>
        </w:rPr>
        <w:t xml:space="preserve">egészét </w:t>
      </w:r>
      <w:r w:rsidR="003F74A3">
        <w:rPr>
          <w:b/>
          <w:u w:val="single"/>
        </w:rPr>
        <w:t xml:space="preserve">be </w:t>
      </w:r>
      <w:r w:rsidRPr="00E20DEF">
        <w:t xml:space="preserve">kell számítani </w:t>
      </w:r>
      <w:r w:rsidR="00075C5B" w:rsidRPr="006800DB">
        <w:rPr>
          <w:b/>
          <w:u w:val="single"/>
        </w:rPr>
        <w:t xml:space="preserve">az alábbi </w:t>
      </w:r>
      <w:r w:rsidR="00075C5B" w:rsidRPr="00B91934">
        <w:t xml:space="preserve">fedett, de </w:t>
      </w:r>
      <w:r w:rsidR="00075C5B">
        <w:t xml:space="preserve">oldalirányban </w:t>
      </w:r>
      <w:r w:rsidR="00075C5B" w:rsidRPr="00B91934">
        <w:t>nyitott terek</w:t>
      </w:r>
      <w:r w:rsidR="00CD1D88">
        <w:t xml:space="preserve"> </w:t>
      </w:r>
      <w:r w:rsidR="00075C5B" w:rsidRPr="00B91934">
        <w:t>esetében</w:t>
      </w:r>
      <w:r w:rsidR="00075C5B" w:rsidRPr="00E20DEF">
        <w:rPr>
          <w:i/>
        </w:rPr>
        <w:t xml:space="preserve"> </w:t>
      </w:r>
      <w:r w:rsidR="00BA2427" w:rsidRPr="00E20DEF">
        <w:rPr>
          <w:i/>
        </w:rPr>
        <w:t>[</w:t>
      </w:r>
      <w:r w:rsidR="007050FE">
        <w:rPr>
          <w:i/>
        </w:rPr>
        <w:t>7</w:t>
      </w:r>
      <w:r w:rsidR="00BA2427" w:rsidRPr="00E20DEF">
        <w:rPr>
          <w:i/>
        </w:rPr>
        <w:t xml:space="preserve">. melléklet </w:t>
      </w:r>
      <w:r w:rsidR="00C668E2">
        <w:rPr>
          <w:i/>
        </w:rPr>
        <w:t>10</w:t>
      </w:r>
      <w:r w:rsidR="00BA2427" w:rsidRPr="00E20DEF">
        <w:rPr>
          <w:i/>
        </w:rPr>
        <w:t>. ábra]</w:t>
      </w:r>
    </w:p>
    <w:p w:rsidR="00B03535" w:rsidRDefault="00C873CB" w:rsidP="005155B7">
      <w:pPr>
        <w:pStyle w:val="R3pont"/>
      </w:pPr>
      <w:r w:rsidRPr="00E20DEF">
        <w:t>loggia</w:t>
      </w:r>
      <w:r w:rsidR="00076AC1">
        <w:t>,</w:t>
      </w:r>
      <w:r w:rsidRPr="00E20DEF">
        <w:t xml:space="preserve"> </w:t>
      </w:r>
    </w:p>
    <w:p w:rsidR="009D5EDF" w:rsidRDefault="00C873CB" w:rsidP="005155B7">
      <w:pPr>
        <w:pStyle w:val="R3pont"/>
      </w:pPr>
      <w:r w:rsidRPr="00E20DEF">
        <w:t>fedett teras</w:t>
      </w:r>
      <w:r w:rsidR="00D256D0" w:rsidRPr="00E20DEF">
        <w:t>z</w:t>
      </w:r>
      <w:r w:rsidR="004A7B33">
        <w:t>, erkély</w:t>
      </w:r>
      <w:r w:rsidR="003003C6">
        <w:t xml:space="preserve"> és</w:t>
      </w:r>
      <w:r w:rsidR="00E87D59">
        <w:t xml:space="preserve"> függőfolyosó</w:t>
      </w:r>
      <w:r w:rsidR="00B03535">
        <w:t xml:space="preserve"> –</w:t>
      </w:r>
      <w:r w:rsidR="009D5EDF">
        <w:t xml:space="preserve"> </w:t>
      </w:r>
      <w:r w:rsidR="00B03535">
        <w:t xml:space="preserve">mely akkor számít fedettnek, </w:t>
      </w:r>
      <w:r w:rsidR="00076AC1">
        <w:t xml:space="preserve">ha </w:t>
      </w:r>
      <w:r w:rsidR="00B03535">
        <w:t xml:space="preserve">a </w:t>
      </w:r>
      <w:r w:rsidR="005A5CB5" w:rsidRPr="00E20DEF">
        <w:t xml:space="preserve">lefedés azon a szinten vagy legfeljebb az a fölötti szinten kerül kialakításra, melyhez a </w:t>
      </w:r>
      <w:r w:rsidR="003003C6">
        <w:t xml:space="preserve">fedett és nyitott tér </w:t>
      </w:r>
      <w:r w:rsidR="005A5CB5" w:rsidRPr="00E20DEF">
        <w:t>tartozik</w:t>
      </w:r>
      <w:r w:rsidR="00B03535">
        <w:t xml:space="preserve"> –</w:t>
      </w:r>
      <w:r w:rsidR="005A5CB5" w:rsidRPr="00E20DEF">
        <w:t xml:space="preserve">, </w:t>
      </w:r>
    </w:p>
    <w:p w:rsidR="004A7B33" w:rsidRDefault="00076AC1" w:rsidP="005155B7">
      <w:pPr>
        <w:pStyle w:val="R3pont"/>
      </w:pPr>
      <w:r w:rsidRPr="00E20DEF">
        <w:t xml:space="preserve">egyéb </w:t>
      </w:r>
      <w:r w:rsidR="00653DEA">
        <w:t>közterülettel nem határos</w:t>
      </w:r>
      <w:r w:rsidR="00710C4B">
        <w:t>, szilárd padlóburkolattal rendelkező</w:t>
      </w:r>
      <w:r w:rsidR="00653DEA">
        <w:t xml:space="preserve"> </w:t>
      </w:r>
      <w:r w:rsidRPr="00E20DEF">
        <w:t>fedett és nyitott tér</w:t>
      </w:r>
      <w:r w:rsidR="004A7B33">
        <w:t>,</w:t>
      </w:r>
    </w:p>
    <w:p w:rsidR="00C873CB" w:rsidRPr="00E20DEF" w:rsidRDefault="00C873CB" w:rsidP="005155B7">
      <w:pPr>
        <w:pStyle w:val="R2bekezdes"/>
      </w:pPr>
      <w:r w:rsidRPr="00E20DEF">
        <w:t xml:space="preserve">Az </w:t>
      </w:r>
      <w:r w:rsidRPr="00CB64A8">
        <w:rPr>
          <w:i/>
        </w:rPr>
        <w:t>általános szintterület</w:t>
      </w:r>
      <w:r w:rsidRPr="00E53A88">
        <w:t>be</w:t>
      </w:r>
      <w:r w:rsidRPr="00E20DEF">
        <w:t xml:space="preserve"> nem kell beszámítani</w:t>
      </w:r>
      <w:r w:rsidR="00BA2427" w:rsidRPr="00E20DEF">
        <w:t xml:space="preserve"> </w:t>
      </w:r>
      <w:r w:rsidR="00BA2427" w:rsidRPr="006000F9">
        <w:t>[</w:t>
      </w:r>
      <w:r w:rsidR="007050FE" w:rsidRPr="006000F9">
        <w:t>7</w:t>
      </w:r>
      <w:r w:rsidR="00BA2427" w:rsidRPr="006000F9">
        <w:t xml:space="preserve">. melléklet </w:t>
      </w:r>
      <w:r w:rsidR="00C668E2" w:rsidRPr="006000F9">
        <w:t>10</w:t>
      </w:r>
      <w:r w:rsidR="00BA2427" w:rsidRPr="006000F9">
        <w:t>. ábra]</w:t>
      </w:r>
    </w:p>
    <w:p w:rsidR="00C873CB" w:rsidRPr="00E20DEF" w:rsidRDefault="00C873CB" w:rsidP="005155B7">
      <w:pPr>
        <w:pStyle w:val="R3pont"/>
      </w:pPr>
      <w:r w:rsidRPr="00E20DEF">
        <w:t xml:space="preserve">az építményszintek </w:t>
      </w:r>
      <w:r w:rsidR="001B43E9">
        <w:t xml:space="preserve">alábbi részeinek </w:t>
      </w:r>
      <w:r w:rsidRPr="00E20DEF">
        <w:t>bruttó alapterületét:</w:t>
      </w:r>
    </w:p>
    <w:p w:rsidR="00C873CB" w:rsidRPr="00E20DEF" w:rsidRDefault="00C873CB" w:rsidP="005155B7">
      <w:pPr>
        <w:pStyle w:val="R4alpont"/>
      </w:pPr>
      <w:r w:rsidRPr="00E20DEF">
        <w:t>1,9 méternél kisebb belmagasságú helyiség, helyiségrész,</w:t>
      </w:r>
    </w:p>
    <w:p w:rsidR="003F74A3" w:rsidRDefault="00E53010" w:rsidP="005155B7">
      <w:pPr>
        <w:pStyle w:val="R4alpont"/>
      </w:pPr>
      <w:r>
        <w:t xml:space="preserve">az </w:t>
      </w:r>
      <w:r w:rsidR="009A2323" w:rsidRPr="00E20DEF">
        <w:t>első pinceszinten kialakított</w:t>
      </w:r>
      <w:r>
        <w:t>,</w:t>
      </w:r>
      <w:r w:rsidR="009A2323" w:rsidRPr="00E20DEF">
        <w:t xml:space="preserve"> </w:t>
      </w:r>
      <w:r w:rsidR="002F1CB3" w:rsidRPr="00E20DEF">
        <w:t xml:space="preserve">lakásonként </w:t>
      </w:r>
      <w:r w:rsidR="00D646E9" w:rsidRPr="00E20DEF">
        <w:t xml:space="preserve">legfeljebb </w:t>
      </w:r>
      <w:r>
        <w:t xml:space="preserve">12 </w:t>
      </w:r>
      <w:r w:rsidR="00D646E9" w:rsidRPr="00E20DEF">
        <w:t>m</w:t>
      </w:r>
      <w:r w:rsidR="00D646E9" w:rsidRPr="006000F9">
        <w:rPr>
          <w:vertAlign w:val="superscript"/>
        </w:rPr>
        <w:t>2</w:t>
      </w:r>
      <w:r w:rsidR="00D646E9" w:rsidRPr="00E20DEF">
        <w:t xml:space="preserve"> tároló</w:t>
      </w:r>
      <w:r w:rsidR="00D7532E" w:rsidRPr="00E20DEF">
        <w:t>helyiség</w:t>
      </w:r>
      <w:r w:rsidR="00814151">
        <w:t>,</w:t>
      </w:r>
    </w:p>
    <w:p w:rsidR="00C873CB" w:rsidRPr="00E20DEF" w:rsidRDefault="00C873CB" w:rsidP="005155B7">
      <w:pPr>
        <w:pStyle w:val="R3pont"/>
      </w:pPr>
      <w:r w:rsidRPr="00E20DEF">
        <w:t xml:space="preserve">az építményszintek </w:t>
      </w:r>
      <w:r w:rsidR="0098137B">
        <w:t xml:space="preserve">alábbi nyitott részeinek – a homlokzati falon kívülre eső – bruttó </w:t>
      </w:r>
      <w:r w:rsidRPr="00E20DEF">
        <w:t>alapterületét:</w:t>
      </w:r>
    </w:p>
    <w:p w:rsidR="00B03535" w:rsidRDefault="00B03535" w:rsidP="005155B7">
      <w:pPr>
        <w:pStyle w:val="R4alpont"/>
      </w:pPr>
      <w:r>
        <w:t>tornác,</w:t>
      </w:r>
    </w:p>
    <w:p w:rsidR="00C873CB" w:rsidRPr="00E20DEF" w:rsidRDefault="00E53010" w:rsidP="005155B7">
      <w:pPr>
        <w:pStyle w:val="R4alpont"/>
      </w:pPr>
      <w:r>
        <w:t>f</w:t>
      </w:r>
      <w:r w:rsidR="0081536B" w:rsidRPr="00E20DEF">
        <w:t>edetlen</w:t>
      </w:r>
      <w:r w:rsidR="003003C6">
        <w:t xml:space="preserve">, </w:t>
      </w:r>
      <w:r w:rsidR="003A4480" w:rsidRPr="00E20DEF">
        <w:t>erkély és</w:t>
      </w:r>
      <w:r w:rsidR="0081536B" w:rsidRPr="00E20DEF">
        <w:t xml:space="preserve"> függőfolyosó</w:t>
      </w:r>
      <w:r w:rsidR="00C873CB" w:rsidRPr="00E20DEF">
        <w:t xml:space="preserve">, </w:t>
      </w:r>
    </w:p>
    <w:p w:rsidR="00B03535" w:rsidRDefault="00C873CB" w:rsidP="005155B7">
      <w:pPr>
        <w:pStyle w:val="R4alpont"/>
      </w:pPr>
      <w:r w:rsidRPr="00CC772C">
        <w:t>közterülethez csatlakozó árkád</w:t>
      </w:r>
      <w:r w:rsidR="00B03535">
        <w:t>,</w:t>
      </w:r>
      <w:r w:rsidR="00B03535" w:rsidRPr="00B03535">
        <w:t xml:space="preserve"> </w:t>
      </w:r>
    </w:p>
    <w:p w:rsidR="00C873CB" w:rsidRPr="00E20DEF" w:rsidRDefault="00C873CB" w:rsidP="005155B7">
      <w:pPr>
        <w:pStyle w:val="R3pont"/>
      </w:pPr>
      <w:r w:rsidRPr="00E20DEF">
        <w:t xml:space="preserve">az építményszintek </w:t>
      </w:r>
      <w:r w:rsidR="001B43E9">
        <w:t xml:space="preserve">alábbi részeinek </w:t>
      </w:r>
      <w:r w:rsidR="00934F03">
        <w:t xml:space="preserve">bruttó </w:t>
      </w:r>
      <w:r w:rsidRPr="00E20DEF">
        <w:t>alapterületét:</w:t>
      </w:r>
    </w:p>
    <w:p w:rsidR="003003C6" w:rsidRDefault="00C873CB" w:rsidP="005155B7">
      <w:pPr>
        <w:pStyle w:val="R4alpont"/>
      </w:pPr>
      <w:r w:rsidRPr="00E20DEF">
        <w:t xml:space="preserve">fedetlen udvar, </w:t>
      </w:r>
    </w:p>
    <w:p w:rsidR="00C873CB" w:rsidRPr="00E20DEF" w:rsidRDefault="00C873CB" w:rsidP="005155B7">
      <w:pPr>
        <w:pStyle w:val="R4alpont"/>
      </w:pPr>
      <w:r w:rsidRPr="00E20DEF">
        <w:t>fedetlen terasz,</w:t>
      </w:r>
      <w:r w:rsidR="0000520A" w:rsidRPr="0000520A">
        <w:t xml:space="preserve"> </w:t>
      </w:r>
    </w:p>
    <w:p w:rsidR="00C873CB" w:rsidRPr="00E20DEF" w:rsidRDefault="00C873CB" w:rsidP="005155B7">
      <w:pPr>
        <w:pStyle w:val="R3pont"/>
      </w:pPr>
      <w:r w:rsidRPr="00E20DEF">
        <w:t>az építményszintnek nem számító padlás területét és az olyan tetőszintet, amelyen a felvonógépházon vagy a lépcsőház felső szintjén kívül más helyiség nincs.</w:t>
      </w:r>
    </w:p>
    <w:p w:rsidR="00FF3D83" w:rsidRDefault="00FF3D83" w:rsidP="005155B7">
      <w:pPr>
        <w:pStyle w:val="R2bekezdes"/>
      </w:pPr>
      <w:r>
        <w:t xml:space="preserve">Az </w:t>
      </w:r>
      <w:r w:rsidRPr="00B2078D">
        <w:rPr>
          <w:i/>
        </w:rPr>
        <w:t>általános szintterület</w:t>
      </w:r>
      <w:r>
        <w:t xml:space="preserve"> számítása során </w:t>
      </w:r>
    </w:p>
    <w:p w:rsidR="00FF3D83" w:rsidRPr="00E20DEF" w:rsidRDefault="00FF3D83" w:rsidP="005155B7">
      <w:pPr>
        <w:pStyle w:val="R3pont"/>
      </w:pPr>
      <w:r w:rsidRPr="000B4C09">
        <w:t xml:space="preserve">a </w:t>
      </w:r>
      <w:r>
        <w:t>lépcső, lépcsőház, rámpa bruttó alapterületét</w:t>
      </w:r>
      <w:r w:rsidR="00D545F6">
        <w:t xml:space="preserve"> legfeljebb egy építményszinten szabad kihagyni</w:t>
      </w:r>
      <w:r w:rsidRPr="00E20DEF">
        <w:t>,</w:t>
      </w:r>
    </w:p>
    <w:p w:rsidR="00FF3D83" w:rsidRPr="00E20DEF" w:rsidRDefault="00FF3D83" w:rsidP="005155B7">
      <w:pPr>
        <w:pStyle w:val="R3pont"/>
      </w:pPr>
      <w:r w:rsidRPr="00E20DEF">
        <w:t xml:space="preserve">a </w:t>
      </w:r>
      <w:r w:rsidR="007B6F36">
        <w:t>légudvar, légakna, ak</w:t>
      </w:r>
      <w:r w:rsidR="00853490">
        <w:t>na, felvonóakna (személy-, teher</w:t>
      </w:r>
      <w:r w:rsidR="007B6F36">
        <w:t>-, gépjármű</w:t>
      </w:r>
      <w:r w:rsidR="00853490">
        <w:t>-</w:t>
      </w:r>
      <w:r w:rsidR="007B6F36">
        <w:t>) nettó alapterületét</w:t>
      </w:r>
      <w:r w:rsidR="00D545F6">
        <w:t xml:space="preserve"> csak egy építményszinten kell beszámítani</w:t>
      </w:r>
      <w:r w:rsidR="007B6F36">
        <w:t>.</w:t>
      </w:r>
    </w:p>
    <w:p w:rsidR="00C873CB" w:rsidRPr="00E20DEF" w:rsidRDefault="00C873CB" w:rsidP="005155B7">
      <w:pPr>
        <w:pStyle w:val="R2bekezdes"/>
      </w:pPr>
      <w:r w:rsidRPr="00E20DEF">
        <w:t xml:space="preserve">A </w:t>
      </w:r>
      <w:r w:rsidRPr="006800DB">
        <w:rPr>
          <w:b/>
          <w:i/>
        </w:rPr>
        <w:t>parkolási szintterület</w:t>
      </w:r>
      <w:r w:rsidRPr="00E53A88">
        <w:rPr>
          <w:b/>
        </w:rPr>
        <w:t>be</w:t>
      </w:r>
      <w:r w:rsidRPr="00E20DEF">
        <w:t xml:space="preserve"> kizárólag a parkoláshoz szükséges építményszint részek, helyiségek és helyiségrészek tartoznak, melybe </w:t>
      </w:r>
      <w:r w:rsidR="00C73E82" w:rsidRPr="00E20DEF">
        <w:t>beszámítandó az épületen belül</w:t>
      </w:r>
    </w:p>
    <w:p w:rsidR="00C873CB" w:rsidRPr="00E20DEF" w:rsidRDefault="00C873CB" w:rsidP="005155B7">
      <w:pPr>
        <w:pStyle w:val="R3pont"/>
      </w:pPr>
      <w:r w:rsidRPr="000B4C09">
        <w:t>a parkolóférőhely</w:t>
      </w:r>
      <w:r w:rsidRPr="00E20DEF">
        <w:t xml:space="preserve"> és a hozzá vezető épületen belüli útfelület,</w:t>
      </w:r>
    </w:p>
    <w:p w:rsidR="00C873CB" w:rsidRPr="00E20DEF" w:rsidRDefault="00C873CB" w:rsidP="005155B7">
      <w:pPr>
        <w:pStyle w:val="R3pont"/>
      </w:pPr>
      <w:r w:rsidRPr="00E20DEF">
        <w:t>a behajtást és a gépjármű manipulációját szolgáló útfelület, egyéb manipulációs tér,</w:t>
      </w:r>
      <w:r w:rsidR="0000520A">
        <w:t xml:space="preserve"> terepszint alatti fedett alagút,</w:t>
      </w:r>
    </w:p>
    <w:p w:rsidR="00C873CB" w:rsidRPr="00E20DEF" w:rsidRDefault="00C873CB" w:rsidP="005155B7">
      <w:pPr>
        <w:pStyle w:val="R3pont"/>
      </w:pPr>
      <w:r w:rsidRPr="00E20DEF">
        <w:t>a</w:t>
      </w:r>
      <w:r w:rsidR="008F5013">
        <w:t>z épületen belüli</w:t>
      </w:r>
      <w:r w:rsidRPr="00E20DEF">
        <w:t xml:space="preserve"> </w:t>
      </w:r>
      <w:r w:rsidR="00C56A72">
        <w:t xml:space="preserve">gépjármű-közlekedésre szolgáló </w:t>
      </w:r>
      <w:r w:rsidRPr="00E20DEF">
        <w:t>lehajtó és felhajtó rámpa,</w:t>
      </w:r>
    </w:p>
    <w:p w:rsidR="00C873CB" w:rsidRPr="00E20DEF" w:rsidRDefault="00C873CB" w:rsidP="005155B7">
      <w:pPr>
        <w:pStyle w:val="R3pont"/>
      </w:pPr>
      <w:r w:rsidRPr="00E20DEF">
        <w:t xml:space="preserve">a parkolóterületen belüli lépcső, </w:t>
      </w:r>
      <w:r w:rsidR="00A817AF">
        <w:t>lépcsőház,</w:t>
      </w:r>
      <w:r w:rsidR="001C746A">
        <w:t xml:space="preserve"> </w:t>
      </w:r>
      <w:r w:rsidRPr="00E20DEF">
        <w:t>és gyalogos megközelítésre szolgáló felület, továbbá</w:t>
      </w:r>
    </w:p>
    <w:p w:rsidR="00C873CB" w:rsidRPr="00E20DEF" w:rsidRDefault="00C873CB" w:rsidP="005155B7">
      <w:pPr>
        <w:pStyle w:val="R3pont"/>
      </w:pPr>
      <w:r w:rsidRPr="00E20DEF">
        <w:t xml:space="preserve">a </w:t>
      </w:r>
      <w:r w:rsidR="0005006F" w:rsidRPr="00E20DEF">
        <w:t xml:space="preserve">parkolóval azonos szinten lévő, a </w:t>
      </w:r>
      <w:r w:rsidRPr="00E20DEF">
        <w:t>parkoló üzemeltetését szolgáló helyiségek: biztonsági személyzet számára kialakított tartózkodó, fülke, illem- és tisztálkodó helyiség, továbbá raktár</w:t>
      </w:r>
    </w:p>
    <w:p w:rsidR="00C873CB" w:rsidRPr="00E20DEF" w:rsidRDefault="00C873CB" w:rsidP="00A913A0">
      <w:pPr>
        <w:pStyle w:val="R2bekezdes"/>
        <w:numPr>
          <w:ilvl w:val="0"/>
          <w:numId w:val="0"/>
        </w:numPr>
        <w:ind w:left="1134"/>
      </w:pPr>
      <w:r w:rsidRPr="00E20DEF">
        <w:t>területe, melyek figyelembevétele során</w:t>
      </w:r>
      <w:r w:rsidR="001C746A">
        <w:t>,</w:t>
      </w:r>
      <w:r w:rsidR="009F53FD">
        <w:t xml:space="preserve"> </w:t>
      </w:r>
      <w:r w:rsidRPr="00E20DEF">
        <w:t xml:space="preserve">az azonos építményszinten a határoló szerkezeti elemek (falak, pillérek) területe is hozzászámolandó, továbbá hozzáadódik </w:t>
      </w:r>
      <w:r w:rsidRPr="00E53A88">
        <w:t xml:space="preserve">az </w:t>
      </w:r>
      <w:r w:rsidRPr="006800DB">
        <w:rPr>
          <w:i/>
        </w:rPr>
        <w:t>általános szintterület</w:t>
      </w:r>
      <w:r w:rsidRPr="00E53A88">
        <w:t>hez</w:t>
      </w:r>
      <w:r w:rsidRPr="00E20DEF">
        <w:t xml:space="preserve"> tartozó építményrésztől elválasztó határfal felezővonalától számított területe, ha az nem kerül beszámításra </w:t>
      </w:r>
      <w:r w:rsidRPr="00E53A88">
        <w:t xml:space="preserve">az </w:t>
      </w:r>
      <w:r w:rsidRPr="006800DB">
        <w:rPr>
          <w:i/>
        </w:rPr>
        <w:t>általános szintterület</w:t>
      </w:r>
      <w:r w:rsidRPr="00E53A88">
        <w:t>be</w:t>
      </w:r>
      <w:r w:rsidRPr="00E20DEF">
        <w:t>.</w:t>
      </w:r>
    </w:p>
    <w:p w:rsidR="00264152" w:rsidRDefault="00264152" w:rsidP="005155B7">
      <w:pPr>
        <w:pStyle w:val="R2bekezdes"/>
      </w:pPr>
      <w:bookmarkStart w:id="708" w:name="_Toc461438211"/>
      <w:bookmarkStart w:id="709" w:name="_Toc497625232"/>
      <w:bookmarkEnd w:id="708"/>
      <w:bookmarkEnd w:id="709"/>
      <w:r>
        <w:t xml:space="preserve">A </w:t>
      </w:r>
      <w:r w:rsidRPr="008204B3">
        <w:rPr>
          <w:i/>
        </w:rPr>
        <w:t>parkolási szintterület</w:t>
      </w:r>
      <w:r w:rsidRPr="009E49F5">
        <w:t>be nem kell</w:t>
      </w:r>
      <w:r>
        <w:t xml:space="preserve"> beszámítani </w:t>
      </w:r>
    </w:p>
    <w:p w:rsidR="00287AD4" w:rsidRDefault="00287AD4" w:rsidP="005155B7">
      <w:pPr>
        <w:pStyle w:val="R3pont"/>
      </w:pPr>
      <w:r w:rsidRPr="000B4C09">
        <w:t xml:space="preserve">a </w:t>
      </w:r>
      <w:r>
        <w:t>gépkocsilehajtást biztosító épületen kívüli, terepszinten fedett é</w:t>
      </w:r>
      <w:r w:rsidR="00934F03">
        <w:t xml:space="preserve">s </w:t>
      </w:r>
      <w:r w:rsidR="00934F03" w:rsidRPr="005079CC">
        <w:rPr>
          <w:i/>
        </w:rPr>
        <w:t>zöldtető</w:t>
      </w:r>
      <w:r w:rsidR="00934F03">
        <w:t>vel kialakított rámpa, alagút bruttó alapterületét</w:t>
      </w:r>
      <w:r w:rsidRPr="00E20DEF">
        <w:t>,</w:t>
      </w:r>
    </w:p>
    <w:p w:rsidR="00A817AF" w:rsidRPr="00E20DEF" w:rsidRDefault="00A817AF" w:rsidP="005155B7">
      <w:pPr>
        <w:pStyle w:val="R3pont"/>
      </w:pPr>
      <w:r>
        <w:t>a légudvar, légakna, ak</w:t>
      </w:r>
      <w:r w:rsidR="00853490">
        <w:t>na, felvonóakna (személy-, teher</w:t>
      </w:r>
      <w:r>
        <w:t>-, gépjármű) nettó alapterületét,</w:t>
      </w:r>
    </w:p>
    <w:p w:rsidR="00287AD4" w:rsidRPr="00E20DEF" w:rsidRDefault="00287AD4" w:rsidP="005155B7">
      <w:pPr>
        <w:pStyle w:val="R3pont"/>
      </w:pPr>
      <w:r w:rsidRPr="00E20DEF">
        <w:t xml:space="preserve">a </w:t>
      </w:r>
      <w:r w:rsidR="00D35967">
        <w:t>43.§ (2) bek</w:t>
      </w:r>
      <w:r w:rsidR="007175E5">
        <w:t xml:space="preserve">ezdés szerinti </w:t>
      </w:r>
      <w:r w:rsidR="00934F03">
        <w:t>minden</w:t>
      </w:r>
      <w:r w:rsidR="001E71DD">
        <w:t xml:space="preserve"> kialakított </w:t>
      </w:r>
      <w:r w:rsidR="007175E5">
        <w:t>kötelező többlet</w:t>
      </w:r>
      <w:r w:rsidR="00934F03">
        <w:t xml:space="preserve">parkolóhely </w:t>
      </w:r>
      <w:r w:rsidR="007163F0">
        <w:t xml:space="preserve">(db) </w:t>
      </w:r>
      <w:r w:rsidR="00934F03">
        <w:t>után legfeljebb 25 m2 alapterületet.</w:t>
      </w:r>
    </w:p>
    <w:p w:rsidR="00365F0B" w:rsidRPr="00E20DEF" w:rsidRDefault="00365F0B" w:rsidP="005155B7">
      <w:pPr>
        <w:pStyle w:val="R2bekezdes"/>
      </w:pPr>
      <w:r w:rsidRPr="00E20DEF">
        <w:t xml:space="preserve">A </w:t>
      </w:r>
      <w:r w:rsidRPr="00C6782D">
        <w:rPr>
          <w:b/>
          <w:i/>
        </w:rPr>
        <w:t>parkolási szintterület</w:t>
      </w:r>
      <w:r w:rsidRPr="00E20DEF">
        <w:rPr>
          <w:b/>
        </w:rPr>
        <w:t>be</w:t>
      </w:r>
      <w:r w:rsidRPr="00E20DEF">
        <w:t xml:space="preserve"> a </w:t>
      </w:r>
      <w:r w:rsidRPr="00E20DEF">
        <w:rPr>
          <w:b/>
        </w:rPr>
        <w:t>(6)</w:t>
      </w:r>
      <w:r w:rsidRPr="00E20DEF">
        <w:t xml:space="preserve"> </w:t>
      </w:r>
      <w:r w:rsidRPr="00E20DEF">
        <w:rPr>
          <w:b/>
        </w:rPr>
        <w:t>bekezdés</w:t>
      </w:r>
      <w:r w:rsidRPr="00E20DEF">
        <w:t xml:space="preserve"> szerinti szintterületet akkor nem kell beszámítani, ha azokat az </w:t>
      </w:r>
      <w:r w:rsidRPr="007D7BEA">
        <w:rPr>
          <w:i/>
        </w:rPr>
        <w:t>általános szintterület</w:t>
      </w:r>
      <w:r w:rsidRPr="00E20DEF">
        <w:t xml:space="preserve"> már tartalmazza.</w:t>
      </w:r>
    </w:p>
    <w:p w:rsidR="00365F0B" w:rsidRPr="00CC772C" w:rsidRDefault="00365F0B" w:rsidP="005155B7">
      <w:pPr>
        <w:pStyle w:val="R2bekezdes"/>
      </w:pPr>
      <w:r w:rsidRPr="00E20DEF">
        <w:t>A</w:t>
      </w:r>
      <w:r w:rsidR="00A81F39">
        <w:t xml:space="preserve">z általános és a </w:t>
      </w:r>
      <w:r w:rsidR="00A81F39" w:rsidRPr="00C6782D">
        <w:rPr>
          <w:i/>
        </w:rPr>
        <w:t>parkolási</w:t>
      </w:r>
      <w:r w:rsidRPr="00C6782D">
        <w:rPr>
          <w:i/>
        </w:rPr>
        <w:t xml:space="preserve"> </w:t>
      </w:r>
      <w:r w:rsidRPr="00C6782D">
        <w:rPr>
          <w:b/>
          <w:i/>
        </w:rPr>
        <w:t>szintterület</w:t>
      </w:r>
      <w:r w:rsidRPr="00E20DEF">
        <w:rPr>
          <w:b/>
        </w:rPr>
        <w:t xml:space="preserve"> számítása során csak egyszeresen kell</w:t>
      </w:r>
      <w:r w:rsidRPr="00E20DEF">
        <w:t xml:space="preserve"> </w:t>
      </w:r>
      <w:r w:rsidRPr="00E20DEF">
        <w:rPr>
          <w:b/>
        </w:rPr>
        <w:t>beszámítani</w:t>
      </w:r>
      <w:r w:rsidR="004A7B33" w:rsidRPr="004A7B33">
        <w:t xml:space="preserve"> </w:t>
      </w:r>
      <w:r w:rsidR="004A7B33" w:rsidRPr="00E20DEF">
        <w:t>az akadálymentesítésre szolgáló gyalogosrámpa által elfoglalt alapterületet</w:t>
      </w:r>
      <w:r w:rsidR="004A7B33">
        <w:t>.</w:t>
      </w:r>
    </w:p>
    <w:p w:rsidR="00214D35" w:rsidRPr="00E20DEF" w:rsidRDefault="00214D35" w:rsidP="005155B7">
      <w:pPr>
        <w:pStyle w:val="R2bekezdes"/>
      </w:pPr>
      <w:r w:rsidRPr="00E20DEF">
        <w:t>Az épület közterület</w:t>
      </w:r>
      <w:r w:rsidR="0000520A">
        <w:t xml:space="preserve"> vagy </w:t>
      </w:r>
      <w:r w:rsidR="0000520A">
        <w:rPr>
          <w:b/>
          <w:bCs/>
        </w:rPr>
        <w:t>természetes terep</w:t>
      </w:r>
      <w:r w:rsidRPr="00E20DEF">
        <w:t xml:space="preserve"> fölé nyúló építményrészeit a (4)</w:t>
      </w:r>
      <w:r w:rsidR="00541E7F">
        <w:t xml:space="preserve"> </w:t>
      </w:r>
      <w:r w:rsidRPr="00E20DEF">
        <w:t>-</w:t>
      </w:r>
      <w:r w:rsidR="00D4206C">
        <w:t xml:space="preserve"> </w:t>
      </w:r>
      <w:r w:rsidRPr="00E20DEF">
        <w:t>(</w:t>
      </w:r>
      <w:r w:rsidR="00D77EBD" w:rsidRPr="00E20DEF">
        <w:t>8</w:t>
      </w:r>
      <w:r w:rsidRPr="00E20DEF">
        <w:t xml:space="preserve">) </w:t>
      </w:r>
      <w:r w:rsidR="00D4206C">
        <w:t>bekezdések</w:t>
      </w:r>
      <w:r w:rsidR="00D4206C" w:rsidRPr="00E20DEF">
        <w:t xml:space="preserve"> </w:t>
      </w:r>
      <w:r w:rsidRPr="00E20DEF">
        <w:t>szabályainak figyelembevételével a megfelelő szintterülethez hozzá kell számítani (</w:t>
      </w:r>
      <w:r w:rsidRPr="00D142AD">
        <w:rPr>
          <w:i/>
        </w:rPr>
        <w:t>zár</w:t>
      </w:r>
      <w:r w:rsidR="00E34DDA" w:rsidRPr="00D142AD">
        <w:rPr>
          <w:i/>
        </w:rPr>
        <w:t>t</w:t>
      </w:r>
      <w:r w:rsidRPr="00D142AD">
        <w:rPr>
          <w:i/>
        </w:rPr>
        <w:t>erkély</w:t>
      </w:r>
      <w:r w:rsidRPr="00E20DEF">
        <w:t>, loggia, egyéb túlnyúló épületrészek).</w:t>
      </w:r>
    </w:p>
    <w:p w:rsidR="00036ED5" w:rsidRPr="00E20DEF" w:rsidRDefault="00036ED5" w:rsidP="005155B7">
      <w:pPr>
        <w:pStyle w:val="R2bekezdes"/>
      </w:pPr>
      <w:r w:rsidRPr="00E20DEF">
        <w:t xml:space="preserve">A </w:t>
      </w:r>
      <w:r w:rsidRPr="00E20DEF">
        <w:rPr>
          <w:b/>
        </w:rPr>
        <w:t>meglévő épület</w:t>
      </w:r>
      <w:r w:rsidRPr="00E20DEF">
        <w:t xml:space="preserve"> utólagos rendeltetésmódosítása és átalakítása eredményeként korábban más célú építményszint helyén létrejövő garázsszint</w:t>
      </w:r>
      <w:r w:rsidR="00CB610C">
        <w:t>et egyik szintterületi mutatóba sem kell beszámítani</w:t>
      </w:r>
      <w:r w:rsidRPr="00E20DEF">
        <w:t xml:space="preserve">. </w:t>
      </w:r>
    </w:p>
    <w:p w:rsidR="003D481C" w:rsidRDefault="003D481C" w:rsidP="005155B7">
      <w:pPr>
        <w:pStyle w:val="R1para-"/>
      </w:pPr>
      <w:bookmarkStart w:id="710" w:name="_Toc461438213"/>
      <w:bookmarkStart w:id="711" w:name="_Toc497625233"/>
      <w:bookmarkStart w:id="712" w:name="_Toc13561543"/>
      <w:bookmarkStart w:id="713" w:name="_Toc17703412"/>
      <w:bookmarkEnd w:id="710"/>
      <w:bookmarkEnd w:id="711"/>
      <w:bookmarkEnd w:id="712"/>
      <w:r w:rsidRPr="00E20DEF">
        <w:t xml:space="preserve">A </w:t>
      </w:r>
      <w:r w:rsidRPr="00E20DEF">
        <w:rPr>
          <w:b/>
        </w:rPr>
        <w:t>szintterületi mutató kedvezmény</w:t>
      </w:r>
      <w:r w:rsidRPr="00E20DEF">
        <w:t xml:space="preserve"> mértéke és alkalmazásának szabályai</w:t>
      </w:r>
      <w:r>
        <w:t xml:space="preserve"> közhasználat kialakítása esetén</w:t>
      </w:r>
      <w:r w:rsidRPr="00E20DEF">
        <w:t>:</w:t>
      </w:r>
      <w:bookmarkEnd w:id="713"/>
    </w:p>
    <w:p w:rsidR="00DB4BE0" w:rsidRPr="00E20DEF" w:rsidDel="00926930" w:rsidRDefault="00DB4BE0" w:rsidP="005155B7">
      <w:pPr>
        <w:pStyle w:val="R3pont"/>
      </w:pPr>
      <w:r w:rsidRPr="00E20DEF" w:rsidDel="00926930">
        <w:t>a legnagyobb megengedett szintterületi mutató legfeljebb az építési övezetben meghatározott szintterületi mutató kedvezmény értékével növelhető;</w:t>
      </w:r>
    </w:p>
    <w:p w:rsidR="00DB4BE0" w:rsidRPr="00E20DEF" w:rsidRDefault="00DB4BE0" w:rsidP="005155B7">
      <w:pPr>
        <w:pStyle w:val="R3pont"/>
      </w:pPr>
      <w:r w:rsidRPr="00DA611C">
        <w:rPr>
          <w:b/>
        </w:rPr>
        <w:t>a szintterületi mutató kedvezmény alkalmazásának</w:t>
      </w:r>
      <w:r w:rsidRPr="00E20DEF">
        <w:t xml:space="preserve"> feltétele</w:t>
      </w:r>
      <w:r w:rsidR="00DA611C">
        <w:t xml:space="preserve"> </w:t>
      </w:r>
      <w:r w:rsidRPr="00E20DEF">
        <w:t xml:space="preserve">a </w:t>
      </w:r>
      <w:r w:rsidR="00260C7F" w:rsidRPr="006000F9">
        <w:rPr>
          <w:b/>
          <w:highlight w:val="yellow"/>
        </w:rPr>
        <w:t>14</w:t>
      </w:r>
      <w:r w:rsidRPr="006000F9">
        <w:rPr>
          <w:b/>
          <w:highlight w:val="yellow"/>
        </w:rPr>
        <w:t>.</w:t>
      </w:r>
      <w:r w:rsidR="00D0508C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§-</w:t>
      </w:r>
      <w:r w:rsidRPr="00E20DEF">
        <w:t xml:space="preserve">ban </w:t>
      </w:r>
      <w:r w:rsidRPr="00E53A88">
        <w:t xml:space="preserve">meghatározott </w:t>
      </w:r>
      <w:r w:rsidRPr="006800DB">
        <w:rPr>
          <w:i/>
        </w:rPr>
        <w:t>közhasználatú terület</w:t>
      </w:r>
      <w:r w:rsidRPr="00E20DEF">
        <w:t xml:space="preserve"> kialakítása;</w:t>
      </w:r>
    </w:p>
    <w:p w:rsidR="00DB4BE0" w:rsidRDefault="00DB4BE0" w:rsidP="005155B7">
      <w:pPr>
        <w:pStyle w:val="R3pont"/>
      </w:pPr>
      <w:r w:rsidRPr="00E20DEF">
        <w:rPr>
          <w:b/>
        </w:rPr>
        <w:t xml:space="preserve">a </w:t>
      </w:r>
      <w:r w:rsidR="00DA611C" w:rsidRPr="006800DB">
        <w:t>b</w:t>
      </w:r>
      <w:r w:rsidRPr="006800DB">
        <w:t>)</w:t>
      </w:r>
      <w:r w:rsidRPr="00E20DEF">
        <w:t xml:space="preserve"> pont szerinti </w:t>
      </w:r>
      <w:r w:rsidRPr="00E20DEF">
        <w:rPr>
          <w:b/>
        </w:rPr>
        <w:t xml:space="preserve">szintterületi mutató kedvezménynek </w:t>
      </w:r>
      <w:r w:rsidRPr="00E20DEF">
        <w:t xml:space="preserve">nem feltétele </w:t>
      </w:r>
      <w:r w:rsidRPr="00E53A88">
        <w:t xml:space="preserve">a </w:t>
      </w:r>
      <w:r w:rsidRPr="006800DB">
        <w:rPr>
          <w:i/>
        </w:rPr>
        <w:t>közhasználatú terület</w:t>
      </w:r>
      <w:r w:rsidRPr="00E20DEF">
        <w:t xml:space="preserve"> </w:t>
      </w:r>
      <w:r w:rsidR="00387206" w:rsidRPr="00E20DEF">
        <w:t>Szabályozási Terv</w:t>
      </w:r>
      <w:r w:rsidRPr="00E20DEF">
        <w:t>en való jelölése.</w:t>
      </w:r>
    </w:p>
    <w:p w:rsidR="00B4021A" w:rsidRPr="00E20DEF" w:rsidRDefault="00B4021A" w:rsidP="00B4021A">
      <w:pPr>
        <w:pStyle w:val="Q3szint"/>
        <w:numPr>
          <w:ilvl w:val="0"/>
          <w:numId w:val="0"/>
        </w:numPr>
        <w:ind w:left="851"/>
      </w:pPr>
    </w:p>
    <w:p w:rsidR="00A24486" w:rsidRDefault="00A24486">
      <w:pPr>
        <w:rPr>
          <w:rFonts w:ascii="Calibri" w:eastAsia="Calibri" w:hAnsi="Calibri"/>
          <w:b/>
          <w:sz w:val="22"/>
          <w:szCs w:val="22"/>
          <w:lang w:eastAsia="ar-SA"/>
        </w:rPr>
      </w:pPr>
      <w:bookmarkStart w:id="714" w:name="_Toc518295862"/>
      <w:bookmarkStart w:id="715" w:name="_Toc461438205"/>
      <w:bookmarkStart w:id="716" w:name="_Toc13561544"/>
      <w:bookmarkStart w:id="717" w:name="_Toc17703413"/>
      <w:bookmarkEnd w:id="714"/>
      <w:r>
        <w:br w:type="page"/>
      </w:r>
    </w:p>
    <w:p w:rsidR="00036ED5" w:rsidRPr="00E20DEF" w:rsidRDefault="00036ED5" w:rsidP="003D481C">
      <w:pPr>
        <w:pStyle w:val="R03alfejezet"/>
      </w:pPr>
      <w:r w:rsidRPr="00E20DEF">
        <w:t xml:space="preserve">A </w:t>
      </w:r>
      <w:r w:rsidR="00DB5029" w:rsidRPr="00E20DEF">
        <w:t xml:space="preserve">telken belüli </w:t>
      </w:r>
      <w:r w:rsidRPr="00E20DEF">
        <w:t>zöldfelület</w:t>
      </w:r>
      <w:bookmarkEnd w:id="715"/>
      <w:r w:rsidR="000A5C0D" w:rsidRPr="00E20DEF">
        <w:t>re vonatkozó</w:t>
      </w:r>
      <w:r w:rsidR="00DB5029" w:rsidRPr="00E20DEF">
        <w:t xml:space="preserve"> előírás</w:t>
      </w:r>
      <w:r w:rsidR="000A5C0D" w:rsidRPr="00E20DEF">
        <w:t>ok</w:t>
      </w:r>
      <w:bookmarkEnd w:id="716"/>
      <w:bookmarkEnd w:id="717"/>
    </w:p>
    <w:p w:rsidR="00B57CCE" w:rsidRDefault="00B57CCE" w:rsidP="005155B7">
      <w:pPr>
        <w:pStyle w:val="R1para1"/>
      </w:pPr>
      <w:bookmarkStart w:id="718" w:name="_Toc518295864"/>
      <w:bookmarkStart w:id="719" w:name="_Toc518295867"/>
      <w:bookmarkStart w:id="720" w:name="_Toc518295868"/>
      <w:bookmarkStart w:id="721" w:name="_Toc518295869"/>
      <w:bookmarkStart w:id="722" w:name="_Toc518295870"/>
      <w:bookmarkStart w:id="723" w:name="_Toc518295871"/>
      <w:bookmarkStart w:id="724" w:name="_Toc458671885"/>
      <w:bookmarkStart w:id="725" w:name="_Toc458672079"/>
      <w:bookmarkStart w:id="726" w:name="_Toc458672274"/>
      <w:bookmarkStart w:id="727" w:name="_Toc458681761"/>
      <w:bookmarkStart w:id="728" w:name="_Toc459016219"/>
      <w:bookmarkStart w:id="729" w:name="_Toc458671886"/>
      <w:bookmarkStart w:id="730" w:name="_Toc458672080"/>
      <w:bookmarkStart w:id="731" w:name="_Toc458672275"/>
      <w:bookmarkStart w:id="732" w:name="_Toc458681762"/>
      <w:bookmarkStart w:id="733" w:name="_Toc459016220"/>
      <w:bookmarkStart w:id="734" w:name="_Toc458671887"/>
      <w:bookmarkStart w:id="735" w:name="_Toc458672081"/>
      <w:bookmarkStart w:id="736" w:name="_Toc458672276"/>
      <w:bookmarkStart w:id="737" w:name="_Toc458681763"/>
      <w:bookmarkStart w:id="738" w:name="_Toc459016221"/>
      <w:bookmarkStart w:id="739" w:name="_Toc458671888"/>
      <w:bookmarkStart w:id="740" w:name="_Toc458672082"/>
      <w:bookmarkStart w:id="741" w:name="_Toc458672277"/>
      <w:bookmarkStart w:id="742" w:name="_Toc458681764"/>
      <w:bookmarkStart w:id="743" w:name="_Toc459016222"/>
      <w:bookmarkStart w:id="744" w:name="_Toc458671889"/>
      <w:bookmarkStart w:id="745" w:name="_Toc458672083"/>
      <w:bookmarkStart w:id="746" w:name="_Toc458672278"/>
      <w:bookmarkStart w:id="747" w:name="_Toc458681765"/>
      <w:bookmarkStart w:id="748" w:name="_Toc459016223"/>
      <w:bookmarkStart w:id="749" w:name="_Toc461438206"/>
      <w:bookmarkStart w:id="750" w:name="_Toc497625234"/>
      <w:bookmarkStart w:id="751" w:name="_Toc13561545"/>
      <w:bookmarkStart w:id="752" w:name="_Toc17703414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r>
        <w:t>(1)</w:t>
      </w:r>
      <w:r>
        <w:tab/>
      </w:r>
      <w:r w:rsidRPr="00E20DEF">
        <w:t>A telekre előírt legkisebb zöldfelületi arány</w:t>
      </w:r>
      <w:bookmarkEnd w:id="752"/>
    </w:p>
    <w:p w:rsidR="007A6EA9" w:rsidRPr="00E20DEF" w:rsidRDefault="007A6EA9" w:rsidP="005155B7">
      <w:pPr>
        <w:pStyle w:val="R3pont"/>
      </w:pPr>
      <w:r w:rsidRPr="00E20DEF">
        <w:t>teljes</w:t>
      </w:r>
      <w:r w:rsidR="004D5E2C">
        <w:t xml:space="preserve"> </w:t>
      </w:r>
      <w:r w:rsidRPr="00E20DEF">
        <w:t xml:space="preserve">értékű (alá nem épített) zöldfelülettel, vagy </w:t>
      </w:r>
    </w:p>
    <w:p w:rsidR="007A6EA9" w:rsidRPr="00E20DEF" w:rsidRDefault="007A6EA9" w:rsidP="005155B7">
      <w:pPr>
        <w:pStyle w:val="R3pont"/>
      </w:pPr>
      <w:r w:rsidRPr="00642832">
        <w:rPr>
          <w:i/>
        </w:rPr>
        <w:t>tetőkert</w:t>
      </w:r>
      <w:r w:rsidRPr="00B34160">
        <w:t xml:space="preserve">i </w:t>
      </w:r>
      <w:r w:rsidR="00EB215C" w:rsidRPr="00642832">
        <w:rPr>
          <w:i/>
        </w:rPr>
        <w:t>zöldtető</w:t>
      </w:r>
      <w:r w:rsidR="001C63E0" w:rsidRPr="00B34160">
        <w:t>vel</w:t>
      </w:r>
      <w:r w:rsidRPr="00E20DEF">
        <w:t>, vagy</w:t>
      </w:r>
    </w:p>
    <w:p w:rsidR="0062603D" w:rsidRPr="00E20DEF" w:rsidRDefault="007A6EA9" w:rsidP="005155B7">
      <w:pPr>
        <w:pStyle w:val="R3pont"/>
      </w:pPr>
      <w:r w:rsidRPr="00E20DEF">
        <w:t xml:space="preserve">az a) és </w:t>
      </w:r>
      <w:r w:rsidR="00535E22" w:rsidRPr="00E20DEF">
        <w:t xml:space="preserve">b) pontban foglaltakkal </w:t>
      </w:r>
      <w:r w:rsidRPr="00E20DEF">
        <w:t>együtt</w:t>
      </w:r>
      <w:r w:rsidR="00535E22" w:rsidRPr="00E20DEF">
        <w:t>esen</w:t>
      </w:r>
      <w:r w:rsidRPr="00E20DEF">
        <w:t xml:space="preserve"> </w:t>
      </w:r>
    </w:p>
    <w:p w:rsidR="007A6EA9" w:rsidRPr="00E20DEF" w:rsidRDefault="001C63E0" w:rsidP="00A913A0">
      <w:pPr>
        <w:pStyle w:val="R2bekezdes"/>
        <w:numPr>
          <w:ilvl w:val="0"/>
          <w:numId w:val="0"/>
        </w:numPr>
        <w:ind w:left="1134"/>
      </w:pPr>
      <w:r w:rsidRPr="00E20DEF">
        <w:t>biztosítható</w:t>
      </w:r>
      <w:r w:rsidR="00BA2427" w:rsidRPr="00E20DEF">
        <w:t xml:space="preserve"> [</w:t>
      </w:r>
      <w:r w:rsidR="002F0421">
        <w:t>7</w:t>
      </w:r>
      <w:r w:rsidR="00BA2427" w:rsidRPr="00E20DEF">
        <w:t>. melléklet 1</w:t>
      </w:r>
      <w:r w:rsidR="00C668E2">
        <w:t>1</w:t>
      </w:r>
      <w:r w:rsidR="00BA2427" w:rsidRPr="00E20DEF">
        <w:t>. ábra]</w:t>
      </w:r>
      <w:r w:rsidRPr="00E20DEF">
        <w:t>.</w:t>
      </w:r>
    </w:p>
    <w:p w:rsidR="00EB215C" w:rsidRPr="00E20DEF" w:rsidRDefault="00EB215C" w:rsidP="003861CE">
      <w:pPr>
        <w:pStyle w:val="R2bekezdes"/>
        <w:numPr>
          <w:ilvl w:val="1"/>
          <w:numId w:val="51"/>
        </w:numPr>
      </w:pPr>
      <w:r w:rsidRPr="00E20DEF">
        <w:t xml:space="preserve">Az (1) bekezdés szerinti </w:t>
      </w:r>
      <w:r w:rsidRPr="00A913A0">
        <w:rPr>
          <w:i/>
        </w:rPr>
        <w:t>teljes értékű</w:t>
      </w:r>
      <w:r w:rsidRPr="00B34160">
        <w:t xml:space="preserve"> (alá nem épített) </w:t>
      </w:r>
      <w:r w:rsidRPr="00A913A0">
        <w:rPr>
          <w:i/>
        </w:rPr>
        <w:t>zöldfelület</w:t>
      </w:r>
      <w:r w:rsidRPr="00E20DEF">
        <w:t>.</w:t>
      </w:r>
    </w:p>
    <w:p w:rsidR="00471B10" w:rsidRDefault="00471B10" w:rsidP="005155B7">
      <w:pPr>
        <w:pStyle w:val="R3pont"/>
      </w:pPr>
      <w:r>
        <w:t>területén a termőtalaj és az eredeti altalaj vagy talajképző kőzet között nem lehet más réteg vagy építmény, és</w:t>
      </w:r>
    </w:p>
    <w:p w:rsidR="00471B10" w:rsidRPr="00E20DEF" w:rsidRDefault="00471B10" w:rsidP="005155B7">
      <w:pPr>
        <w:pStyle w:val="R3pont"/>
      </w:pPr>
      <w:r>
        <w:t xml:space="preserve">területének minimum 50%-án biztosítani kell az </w:t>
      </w:r>
      <w:r w:rsidRPr="00471B10">
        <w:rPr>
          <w:i/>
        </w:rPr>
        <w:t>alapszintű növénytelepítési mérték</w:t>
      </w:r>
      <w:r>
        <w:t>et.</w:t>
      </w:r>
    </w:p>
    <w:p w:rsidR="007A6EA9" w:rsidRPr="00E20DEF" w:rsidRDefault="007A6EA9" w:rsidP="005155B7">
      <w:pPr>
        <w:pStyle w:val="R2bekezdes"/>
      </w:pPr>
      <w:r w:rsidRPr="00E20DEF">
        <w:t>A</w:t>
      </w:r>
      <w:r w:rsidR="00174140" w:rsidRPr="00E20DEF">
        <w:t>z (1) bekezdés szerinti</w:t>
      </w:r>
      <w:r w:rsidR="009651A8">
        <w:t xml:space="preserve"> </w:t>
      </w:r>
      <w:r w:rsidR="009651A8" w:rsidRPr="00D142AD">
        <w:rPr>
          <w:i/>
        </w:rPr>
        <w:t>tetőkert</w:t>
      </w:r>
      <w:r w:rsidR="009651A8">
        <w:t>i</w:t>
      </w:r>
      <w:r w:rsidRPr="00E20DEF">
        <w:t xml:space="preserve"> </w:t>
      </w:r>
      <w:r w:rsidRPr="006800DB">
        <w:rPr>
          <w:i/>
        </w:rPr>
        <w:t>zöldtető</w:t>
      </w:r>
      <w:r w:rsidRPr="00B34160">
        <w:t xml:space="preserve"> </w:t>
      </w:r>
      <w:r w:rsidR="001C63E0" w:rsidRPr="00E20DEF">
        <w:t>esetében</w:t>
      </w:r>
      <w:r w:rsidRPr="00E20DEF" w:rsidDel="003A2D52">
        <w:t xml:space="preserve"> </w:t>
      </w:r>
    </w:p>
    <w:p w:rsidR="007A6EA9" w:rsidRPr="00E20DEF" w:rsidRDefault="007A6EA9" w:rsidP="005155B7">
      <w:pPr>
        <w:pStyle w:val="R3pont"/>
      </w:pPr>
      <w:r w:rsidRPr="00E20DEF">
        <w:t xml:space="preserve">az OTÉK-ban meghatározott termőréteg vastagság, </w:t>
      </w:r>
      <w:r w:rsidRPr="00E80EF6">
        <w:t>növényállomány</w:t>
      </w:r>
      <w:r w:rsidR="00807B26" w:rsidRPr="00E80EF6">
        <w:t>-</w:t>
      </w:r>
      <w:r w:rsidRPr="00E80EF6">
        <w:t xml:space="preserve">szerkezet és </w:t>
      </w:r>
      <w:r w:rsidRPr="00642832">
        <w:rPr>
          <w:i/>
        </w:rPr>
        <w:t>zöldtető</w:t>
      </w:r>
      <w:r w:rsidR="00807B26" w:rsidRPr="00E80EF6">
        <w:t xml:space="preserve"> </w:t>
      </w:r>
      <w:r w:rsidRPr="00E80EF6">
        <w:t>jelleg</w:t>
      </w:r>
      <w:r w:rsidRPr="00E20DEF">
        <w:t xml:space="preserve"> alapján kell számolni,</w:t>
      </w:r>
    </w:p>
    <w:p w:rsidR="007A6EA9" w:rsidRPr="00E20DEF" w:rsidRDefault="007A6EA9" w:rsidP="005155B7">
      <w:pPr>
        <w:pStyle w:val="R3pont"/>
      </w:pPr>
      <w:r w:rsidRPr="00E20DEF">
        <w:t xml:space="preserve">a kiültetésre kerülő növényzet fenntartásához szükséges szakszerű rétegrendet kell kialakítani az öntözés megfelelő biztosítása (öntözőrendszer telepítés) mellett. </w:t>
      </w:r>
    </w:p>
    <w:p w:rsidR="00E95B15" w:rsidRPr="00E20DEF" w:rsidRDefault="00E95B15" w:rsidP="005155B7">
      <w:pPr>
        <w:pStyle w:val="R2bekezdes"/>
      </w:pPr>
      <w:r w:rsidRPr="00E20DEF">
        <w:t>A telekre előírt legkisebb zöldf</w:t>
      </w:r>
      <w:r w:rsidR="00DB6B07" w:rsidRPr="00E20DEF">
        <w:t>elületi arány számítása során</w:t>
      </w:r>
    </w:p>
    <w:p w:rsidR="00DB6B07" w:rsidRPr="00E20DEF" w:rsidRDefault="00EE7E1C" w:rsidP="005155B7">
      <w:pPr>
        <w:pStyle w:val="R3pont"/>
      </w:pPr>
      <w:r w:rsidRPr="00E20DEF">
        <w:t>a gyephézagos burkolatú felület területének 10%-a</w:t>
      </w:r>
      <w:r w:rsidR="00CF5648" w:rsidRPr="00E20DEF">
        <w:t>,</w:t>
      </w:r>
    </w:p>
    <w:p w:rsidR="00EE7E1C" w:rsidRPr="00E20DEF" w:rsidRDefault="00CF5648" w:rsidP="005155B7">
      <w:pPr>
        <w:pStyle w:val="R3pont"/>
      </w:pPr>
      <w:r w:rsidRPr="00E20DEF">
        <w:t xml:space="preserve">a </w:t>
      </w:r>
      <w:r w:rsidR="004514A3" w:rsidRPr="006800DB">
        <w:rPr>
          <w:i/>
        </w:rPr>
        <w:t>gyeprácsos felület</w:t>
      </w:r>
      <w:r w:rsidR="004514A3" w:rsidRPr="00E20DEF">
        <w:t xml:space="preserve"> </w:t>
      </w:r>
      <w:r w:rsidR="00EE7E1C" w:rsidRPr="00E20DEF">
        <w:t>területének 75%-a</w:t>
      </w:r>
      <w:r w:rsidRPr="00E20DEF">
        <w:t xml:space="preserve">, </w:t>
      </w:r>
      <w:r w:rsidR="00EE7E1C" w:rsidRPr="00E20DEF">
        <w:t>parkoló esetén 50%-a</w:t>
      </w:r>
      <w:r w:rsidR="002106D0" w:rsidRPr="00E20DEF">
        <w:t>,</w:t>
      </w:r>
    </w:p>
    <w:p w:rsidR="002106D0" w:rsidRDefault="002106D0" w:rsidP="005155B7">
      <w:pPr>
        <w:pStyle w:val="R3pont"/>
      </w:pPr>
      <w:r w:rsidRPr="00E20DEF">
        <w:t>a vízfelület az OTÉK-ban meghatározott jellege szerinti mértékben</w:t>
      </w:r>
      <w:r w:rsidR="009F4A0E">
        <w:t>,</w:t>
      </w:r>
    </w:p>
    <w:p w:rsidR="00E01211" w:rsidRDefault="00E01211" w:rsidP="005155B7">
      <w:pPr>
        <w:pStyle w:val="R3pont"/>
      </w:pPr>
      <w:r w:rsidRPr="00554D0A">
        <w:t xml:space="preserve">murva, felület </w:t>
      </w:r>
      <w:r w:rsidR="00554D0A" w:rsidRPr="00554D0A">
        <w:t xml:space="preserve">területének </w:t>
      </w:r>
      <w:r w:rsidRPr="00554D0A">
        <w:t>25%-a</w:t>
      </w:r>
      <w:r w:rsidR="00554D0A" w:rsidRPr="00554D0A">
        <w:t xml:space="preserve"> az előírt zöldfelület területének </w:t>
      </w:r>
      <w:r w:rsidR="00554D0A">
        <w:t>legfeljebb 1/5-éig</w:t>
      </w:r>
      <w:r w:rsidR="00872ABA">
        <w:t>, továbbá</w:t>
      </w:r>
    </w:p>
    <w:p w:rsidR="00872ABA" w:rsidRPr="00554D0A" w:rsidRDefault="00872ABA" w:rsidP="005155B7">
      <w:pPr>
        <w:pStyle w:val="R3pont"/>
      </w:pPr>
      <w:r>
        <w:t xml:space="preserve">a </w:t>
      </w:r>
      <w:r w:rsidRPr="00CB64A8">
        <w:rPr>
          <w:i/>
        </w:rPr>
        <w:t xml:space="preserve">közösségi </w:t>
      </w:r>
      <w:r w:rsidR="0034114C">
        <w:rPr>
          <w:i/>
        </w:rPr>
        <w:t xml:space="preserve">használatú </w:t>
      </w:r>
      <w:r w:rsidRPr="00CB64A8">
        <w:rPr>
          <w:i/>
        </w:rPr>
        <w:t xml:space="preserve">játszótér </w:t>
      </w:r>
      <w:r w:rsidR="000A25C4">
        <w:rPr>
          <w:i/>
        </w:rPr>
        <w:t>vagy</w:t>
      </w:r>
      <w:r w:rsidRPr="00CB64A8">
        <w:rPr>
          <w:i/>
        </w:rPr>
        <w:t xml:space="preserve"> sportpálya</w:t>
      </w:r>
      <w:r>
        <w:t xml:space="preserve"> vízáteresztő kialakítású gumi </w:t>
      </w:r>
      <w:r w:rsidR="008F4ED0">
        <w:t xml:space="preserve">(rekortán) </w:t>
      </w:r>
      <w:r>
        <w:t>vagy műfű burkolatú felületének</w:t>
      </w:r>
      <w:r w:rsidR="00057C6E">
        <w:t xml:space="preserve"> </w:t>
      </w:r>
      <w:r w:rsidRPr="00554D0A">
        <w:t xml:space="preserve">25%-a az előírt zöldfelület területének </w:t>
      </w:r>
      <w:r>
        <w:t>legfeljebb 1/5-éig</w:t>
      </w:r>
    </w:p>
    <w:p w:rsidR="00B24286" w:rsidRPr="00554D0A" w:rsidRDefault="00B24286" w:rsidP="00A913A0">
      <w:pPr>
        <w:pStyle w:val="R2bekezdes"/>
        <w:numPr>
          <w:ilvl w:val="0"/>
          <w:numId w:val="0"/>
        </w:numPr>
        <w:ind w:left="1134"/>
      </w:pPr>
      <w:r w:rsidRPr="00554D0A">
        <w:t>számítható be</w:t>
      </w:r>
      <w:r w:rsidR="00554D0A">
        <w:t>.</w:t>
      </w:r>
    </w:p>
    <w:p w:rsidR="00DB6B07" w:rsidRPr="00E20DEF" w:rsidRDefault="00B24286" w:rsidP="005155B7">
      <w:pPr>
        <w:pStyle w:val="R2bekezdes"/>
      </w:pPr>
      <w:r w:rsidRPr="00E20DEF">
        <w:t>A telekre előírt legkisebb zöldfelületi arány</w:t>
      </w:r>
      <w:r>
        <w:t>ba</w:t>
      </w:r>
      <w:r w:rsidRPr="00E20DEF">
        <w:t xml:space="preserve"> </w:t>
      </w:r>
      <w:r w:rsidR="00DB6B07" w:rsidRPr="00104321">
        <w:rPr>
          <w:b/>
        </w:rPr>
        <w:t>nem számítható be</w:t>
      </w:r>
    </w:p>
    <w:p w:rsidR="00DB6B07" w:rsidRPr="00E20DEF" w:rsidRDefault="00DB6B07" w:rsidP="005155B7">
      <w:pPr>
        <w:pStyle w:val="R3pont"/>
      </w:pPr>
      <w:r w:rsidRPr="00E20DEF">
        <w:t xml:space="preserve">a burkolt környezetben létesülő 1 </w:t>
      </w:r>
      <w:r w:rsidR="00962EE3">
        <w:t>m</w:t>
      </w:r>
      <w:r w:rsidR="00962EE3" w:rsidRPr="006000F9">
        <w:rPr>
          <w:vertAlign w:val="superscript"/>
        </w:rPr>
        <w:t>2</w:t>
      </w:r>
      <w:r w:rsidR="00962EE3" w:rsidRPr="00E20DEF">
        <w:t xml:space="preserve"> </w:t>
      </w:r>
      <w:r w:rsidRPr="00E20DEF">
        <w:t xml:space="preserve">alatti zöldfelület, </w:t>
      </w:r>
    </w:p>
    <w:p w:rsidR="004514A3" w:rsidRPr="00E20DEF" w:rsidRDefault="00DB6B07" w:rsidP="005155B7">
      <w:pPr>
        <w:pStyle w:val="R3pont"/>
      </w:pPr>
      <w:r w:rsidRPr="00E20DEF">
        <w:t xml:space="preserve">felszíni parkoló 2 </w:t>
      </w:r>
      <w:r w:rsidR="00962EE3">
        <w:t>m</w:t>
      </w:r>
      <w:r w:rsidR="00962EE3" w:rsidRPr="006000F9">
        <w:rPr>
          <w:vertAlign w:val="superscript"/>
        </w:rPr>
        <w:t>2</w:t>
      </w:r>
      <w:r w:rsidR="00962EE3">
        <w:t xml:space="preserve"> </w:t>
      </w:r>
      <w:r w:rsidRPr="00E20DEF">
        <w:t>alatti egybefüggő zöldfelületeinek területe, kivéve, ha azon belül fa kerül ültetésre</w:t>
      </w:r>
      <w:r w:rsidR="004514A3" w:rsidRPr="00E20DEF">
        <w:t>,</w:t>
      </w:r>
    </w:p>
    <w:p w:rsidR="00DB6B07" w:rsidRPr="00E20DEF" w:rsidRDefault="00B24286" w:rsidP="005155B7">
      <w:pPr>
        <w:pStyle w:val="R3pont"/>
      </w:pPr>
      <w:r>
        <w:rPr>
          <w:b/>
          <w:bCs/>
        </w:rPr>
        <w:t>3 méternél alacsonyabban</w:t>
      </w:r>
      <w:r>
        <w:t xml:space="preserve"> fedett zöldfelület területe</w:t>
      </w:r>
      <w:r w:rsidR="00CF5648" w:rsidRPr="00E20DEF">
        <w:t>.</w:t>
      </w:r>
    </w:p>
    <w:p w:rsidR="00842EB7" w:rsidRPr="00E20DEF" w:rsidRDefault="00842EB7" w:rsidP="005155B7">
      <w:pPr>
        <w:pStyle w:val="R2bekezdes"/>
      </w:pPr>
      <w:r w:rsidRPr="00E20DEF">
        <w:t>Az telek be nem épített és közlekedésre igénybe nem vett részét zöldfelületként kell kialakítani és fenntartani.</w:t>
      </w:r>
    </w:p>
    <w:p w:rsidR="00056B54" w:rsidRDefault="00056B54" w:rsidP="005155B7">
      <w:pPr>
        <w:pStyle w:val="R2bekezdes"/>
      </w:pPr>
      <w:r>
        <w:t xml:space="preserve">A telek előírt zöldfelülete utólag nem csökkenthető </w:t>
      </w:r>
    </w:p>
    <w:p w:rsidR="00056B54" w:rsidRDefault="00056B54" w:rsidP="005155B7">
      <w:pPr>
        <w:pStyle w:val="R3pont"/>
      </w:pPr>
      <w:r>
        <w:t>felszíni burkolat, a zöldfelületi arányba nem beszámítható szórt burkolat kialakításával</w:t>
      </w:r>
      <w:r w:rsidR="009F4A0E">
        <w:t>,</w:t>
      </w:r>
    </w:p>
    <w:p w:rsidR="00056B54" w:rsidRDefault="00056B54" w:rsidP="005155B7">
      <w:pPr>
        <w:pStyle w:val="R3pont"/>
      </w:pPr>
      <w:r>
        <w:t>a zöldfelület csökkentését eredményező építmény, szerkezet elhelyezésével.</w:t>
      </w:r>
    </w:p>
    <w:p w:rsidR="009C4E39" w:rsidRPr="000003D9" w:rsidRDefault="00E00C09" w:rsidP="005155B7">
      <w:pPr>
        <w:pStyle w:val="R2bekezdes"/>
      </w:pPr>
      <w:r w:rsidRPr="006000F9">
        <w:t xml:space="preserve">Amennyiben a telek kialakult zöldfelületének területe kisebb, mint az övezetben előírt mérték, </w:t>
      </w:r>
      <w:r w:rsidR="000003D9" w:rsidRPr="006000F9">
        <w:t xml:space="preserve">akkor bármilyen építmény, szerkezet, burkolat </w:t>
      </w:r>
      <w:r w:rsidR="00CC50E1">
        <w:t xml:space="preserve">csak </w:t>
      </w:r>
      <w:r w:rsidR="000003D9" w:rsidRPr="006000F9">
        <w:t>akkor létesíthető</w:t>
      </w:r>
      <w:r w:rsidR="00652087">
        <w:t>,</w:t>
      </w:r>
      <w:r w:rsidR="000003D9" w:rsidRPr="000003D9">
        <w:t xml:space="preserve"> </w:t>
      </w:r>
      <w:r w:rsidR="009C4E39" w:rsidRPr="000003D9">
        <w:t>ha a zöldfelület mértéke növelésre</w:t>
      </w:r>
      <w:r w:rsidR="00652087">
        <w:t xml:space="preserve"> kerül az előírtnak megfelelően</w:t>
      </w:r>
      <w:r w:rsidR="0047538B">
        <w:t xml:space="preserve"> és kialakításának módja megfelel a (2) és (3) bekezdéseknek</w:t>
      </w:r>
      <w:r w:rsidR="00CC50E1">
        <w:t>.</w:t>
      </w:r>
      <w:r w:rsidR="009C4E39" w:rsidRPr="000003D9">
        <w:t xml:space="preserve"> </w:t>
      </w:r>
    </w:p>
    <w:p w:rsidR="009C4E39" w:rsidRDefault="00CC50E1" w:rsidP="005155B7">
      <w:pPr>
        <w:pStyle w:val="R2bekezdes"/>
      </w:pPr>
      <w:r w:rsidRPr="00B03651">
        <w:t>Amennyiben a telek kialakult zöldfelületének területe kisebb, mint az övezetben előírt mérték</w:t>
      </w:r>
      <w:r w:rsidR="009F4A0E">
        <w:t>,</w:t>
      </w:r>
      <w:r w:rsidRPr="000003D9">
        <w:t xml:space="preserve"> </w:t>
      </w:r>
      <w:r w:rsidR="000003D9" w:rsidRPr="000003D9">
        <w:t>és az</w:t>
      </w:r>
      <w:r w:rsidR="009C4E39" w:rsidRPr="000003D9">
        <w:t xml:space="preserve"> előírt zöldfelület</w:t>
      </w:r>
      <w:r w:rsidR="000003D9" w:rsidRPr="000003D9">
        <w:t xml:space="preserve"> a kialakult beépítettség miatt már nem alakítható ki, akkor </w:t>
      </w:r>
      <w:r>
        <w:t xml:space="preserve">a telek beépített területébe be nem számítandó </w:t>
      </w:r>
      <w:r w:rsidR="000003D9" w:rsidRPr="006000F9">
        <w:t>bármilyen építmény, szerkezet, burkolat</w:t>
      </w:r>
      <w:r w:rsidR="000003D9" w:rsidRPr="000003D9">
        <w:t xml:space="preserve"> a telekterület legfeljebb 5%-án létesíthető, </w:t>
      </w:r>
      <w:r w:rsidR="00853427">
        <w:t xml:space="preserve">és </w:t>
      </w:r>
      <w:r w:rsidR="000003D9" w:rsidRPr="000003D9">
        <w:t>a</w:t>
      </w:r>
      <w:r w:rsidR="00853427">
        <w:t xml:space="preserve"> már </w:t>
      </w:r>
      <w:r w:rsidR="00652087">
        <w:t xml:space="preserve">kialakult </w:t>
      </w:r>
      <w:r w:rsidR="000003D9" w:rsidRPr="000003D9">
        <w:t xml:space="preserve">zöldfelület </w:t>
      </w:r>
      <w:r w:rsidR="00853427">
        <w:t>mérete nem csökkenhet</w:t>
      </w:r>
      <w:r w:rsidR="002F32DC">
        <w:t>,</w:t>
      </w:r>
      <w:r w:rsidR="0047538B" w:rsidRPr="0047538B">
        <w:t xml:space="preserve"> </w:t>
      </w:r>
      <w:r w:rsidR="0047538B">
        <w:t>és kialakításának módja megfelel a (2) és (3) bekezdéseknek</w:t>
      </w:r>
      <w:r w:rsidR="00853427">
        <w:t xml:space="preserve">. </w:t>
      </w:r>
    </w:p>
    <w:p w:rsidR="00B4021A" w:rsidRPr="000003D9" w:rsidRDefault="00B4021A" w:rsidP="00B4021A">
      <w:pPr>
        <w:pStyle w:val="Q3szint"/>
        <w:numPr>
          <w:ilvl w:val="0"/>
          <w:numId w:val="0"/>
        </w:numPr>
        <w:ind w:left="851" w:hanging="284"/>
      </w:pPr>
    </w:p>
    <w:p w:rsidR="007012DF" w:rsidRDefault="007012DF" w:rsidP="007012DF">
      <w:bookmarkStart w:id="753" w:name="_Toc518295873"/>
      <w:bookmarkStart w:id="754" w:name="_Toc518295874"/>
      <w:bookmarkStart w:id="755" w:name="_Toc518295875"/>
      <w:bookmarkStart w:id="756" w:name="_Toc518295876"/>
      <w:bookmarkStart w:id="757" w:name="_Toc461438215"/>
      <w:bookmarkEnd w:id="753"/>
      <w:bookmarkEnd w:id="754"/>
      <w:bookmarkEnd w:id="755"/>
      <w:bookmarkEnd w:id="756"/>
      <w:r>
        <w:br w:type="page"/>
      </w:r>
    </w:p>
    <w:p w:rsidR="00036ED5" w:rsidRPr="00E20DEF" w:rsidRDefault="00E9495B" w:rsidP="00B57CCE">
      <w:pPr>
        <w:pStyle w:val="R02FEJEZET"/>
      </w:pPr>
      <w:bookmarkStart w:id="758" w:name="_Toc13561546"/>
      <w:bookmarkStart w:id="759" w:name="_Toc17703415"/>
      <w:r w:rsidRPr="00E20DEF">
        <w:t>fejezet –</w:t>
      </w:r>
      <w:r w:rsidR="00DB5029" w:rsidRPr="00E20DEF">
        <w:t xml:space="preserve"> </w:t>
      </w:r>
      <w:bookmarkStart w:id="760" w:name="_Toc497625235"/>
      <w:r w:rsidR="00DB5029" w:rsidRPr="00E20DEF">
        <w:t>A</w:t>
      </w:r>
      <w:r w:rsidR="00036ED5" w:rsidRPr="00E20DEF">
        <w:t xml:space="preserve"> magassági szabály</w:t>
      </w:r>
      <w:r w:rsidR="00DB5029" w:rsidRPr="00E20DEF">
        <w:t>ok</w:t>
      </w:r>
      <w:bookmarkEnd w:id="757"/>
      <w:bookmarkEnd w:id="758"/>
      <w:bookmarkEnd w:id="759"/>
      <w:bookmarkEnd w:id="760"/>
    </w:p>
    <w:p w:rsidR="000E49A0" w:rsidRPr="00E20DEF" w:rsidRDefault="00036ED5" w:rsidP="00B57CCE">
      <w:pPr>
        <w:pStyle w:val="R03alfejezet"/>
      </w:pPr>
      <w:bookmarkStart w:id="761" w:name="_Toc458668642"/>
      <w:bookmarkStart w:id="762" w:name="_Toc458671901"/>
      <w:bookmarkStart w:id="763" w:name="_Toc458672095"/>
      <w:bookmarkStart w:id="764" w:name="_Toc458672290"/>
      <w:bookmarkStart w:id="765" w:name="_Toc458681777"/>
      <w:bookmarkStart w:id="766" w:name="_Toc459016235"/>
      <w:bookmarkStart w:id="767" w:name="_Toc461438216"/>
      <w:bookmarkStart w:id="768" w:name="_Toc497625236"/>
      <w:bookmarkStart w:id="769" w:name="_Toc13561547"/>
      <w:bookmarkStart w:id="770" w:name="_Toc17703416"/>
      <w:bookmarkStart w:id="771" w:name="_Toc461438217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r w:rsidRPr="00E20DEF">
        <w:t xml:space="preserve">A beépítési magasság </w:t>
      </w:r>
      <w:r w:rsidR="00A25E86" w:rsidRPr="00E20DEF">
        <w:t>és az épület legmagasabb pontja</w:t>
      </w:r>
      <w:bookmarkEnd w:id="769"/>
      <w:bookmarkEnd w:id="770"/>
      <w:r w:rsidR="00A25E86" w:rsidRPr="00E20DEF">
        <w:t xml:space="preserve"> </w:t>
      </w:r>
      <w:bookmarkEnd w:id="771"/>
    </w:p>
    <w:p w:rsidR="009654A1" w:rsidRDefault="009654A1" w:rsidP="005155B7">
      <w:pPr>
        <w:pStyle w:val="R1para1"/>
      </w:pPr>
      <w:bookmarkStart w:id="772" w:name="_Toc497625237"/>
      <w:bookmarkStart w:id="773" w:name="_Toc13561548"/>
      <w:bookmarkStart w:id="774" w:name="_Toc17703417"/>
      <w:bookmarkEnd w:id="772"/>
      <w:bookmarkEnd w:id="773"/>
      <w:r>
        <w:t>(1)</w:t>
      </w:r>
      <w:r>
        <w:tab/>
      </w:r>
      <w:r w:rsidRPr="00E20DEF">
        <w:t>A megengedett legnagyobb beépítési magasság lehet</w:t>
      </w:r>
      <w:bookmarkEnd w:id="774"/>
    </w:p>
    <w:p w:rsidR="00036ED5" w:rsidRPr="00E20DEF" w:rsidRDefault="00136700" w:rsidP="005155B7">
      <w:pPr>
        <w:pStyle w:val="R3pont"/>
      </w:pPr>
      <w:r w:rsidRPr="00E20DEF">
        <w:t>az építési övezetben, övezetben meghatározott megengedett legnagyobb</w:t>
      </w:r>
      <w:r w:rsidRPr="00E20DEF">
        <w:rPr>
          <w:b/>
        </w:rPr>
        <w:t xml:space="preserve"> épületmagasság</w:t>
      </w:r>
      <w:r w:rsidRPr="00E20DEF">
        <w:t xml:space="preserve"> </w:t>
      </w:r>
      <w:r w:rsidRPr="00E20DEF">
        <w:rPr>
          <w:b/>
        </w:rPr>
        <w:t>(Ém érték)</w:t>
      </w:r>
      <w:r w:rsidR="00670974">
        <w:rPr>
          <w:b/>
        </w:rPr>
        <w:t>,</w:t>
      </w:r>
    </w:p>
    <w:p w:rsidR="009D6861" w:rsidRPr="00210843" w:rsidRDefault="00136700" w:rsidP="005155B7">
      <w:pPr>
        <w:pStyle w:val="R3pont"/>
      </w:pPr>
      <w:r w:rsidRPr="00E20DEF">
        <w:t xml:space="preserve">a </w:t>
      </w:r>
      <w:r w:rsidR="00571779" w:rsidRPr="00E20DEF">
        <w:t>3.</w:t>
      </w:r>
      <w:r w:rsidRPr="00E20DEF">
        <w:t xml:space="preserve"> mellékletben meghatározott </w:t>
      </w:r>
      <w:r w:rsidRPr="006800DB">
        <w:t>utcai párkánymagasság vonal</w:t>
      </w:r>
      <w:r w:rsidR="002F0421" w:rsidRPr="006800DB">
        <w:t>ának (a továbbiakban: Pmu vonal)</w:t>
      </w:r>
      <w:r w:rsidR="00C97F0C" w:rsidRPr="00E20DEF">
        <w:t xml:space="preserve"> </w:t>
      </w:r>
      <w:r w:rsidRPr="00E20DEF">
        <w:t xml:space="preserve">megengedett legnagyobb magassági értéke </w:t>
      </w:r>
      <w:r w:rsidRPr="006800DB">
        <w:t>(</w:t>
      </w:r>
      <w:r w:rsidR="002F0421" w:rsidRPr="006800DB">
        <w:t xml:space="preserve">a továbbiakban: </w:t>
      </w:r>
      <w:r w:rsidRPr="008204B3">
        <w:rPr>
          <w:i/>
        </w:rPr>
        <w:t>Pmu érték</w:t>
      </w:r>
      <w:r w:rsidRPr="00B34160">
        <w:t>)</w:t>
      </w:r>
      <w:r w:rsidR="00670974">
        <w:t>.</w:t>
      </w:r>
    </w:p>
    <w:p w:rsidR="00D11B14" w:rsidRPr="00E20DEF" w:rsidRDefault="00D11B14" w:rsidP="003861CE">
      <w:pPr>
        <w:pStyle w:val="R2bekezdes"/>
        <w:numPr>
          <w:ilvl w:val="1"/>
          <w:numId w:val="52"/>
        </w:numPr>
      </w:pPr>
      <w:r w:rsidRPr="00E20DEF">
        <w:t xml:space="preserve">A beépítési magasságot együtt kell alkalmazni </w:t>
      </w:r>
    </w:p>
    <w:p w:rsidR="00D11B14" w:rsidRPr="00E20DEF" w:rsidRDefault="00D11B14" w:rsidP="005155B7">
      <w:pPr>
        <w:pStyle w:val="R3pont"/>
      </w:pPr>
      <w:r w:rsidRPr="00E20DEF">
        <w:t xml:space="preserve">az </w:t>
      </w:r>
      <w:r w:rsidRPr="00E20DEF">
        <w:rPr>
          <w:b/>
        </w:rPr>
        <w:t>épület legmagasabb pontjának</w:t>
      </w:r>
      <w:r w:rsidRPr="00E20DEF">
        <w:t xml:space="preserve"> </w:t>
      </w:r>
      <w:r w:rsidRPr="00E20DEF">
        <w:rPr>
          <w:b/>
        </w:rPr>
        <w:t>(Élp)</w:t>
      </w:r>
      <w:r w:rsidRPr="00E20DEF">
        <w:t xml:space="preserve"> </w:t>
      </w:r>
      <w:r w:rsidR="00652087">
        <w:t xml:space="preserve">vagy a </w:t>
      </w:r>
      <w:r w:rsidR="00652087" w:rsidRPr="006000F9">
        <w:rPr>
          <w:b/>
        </w:rPr>
        <w:t>lejtő felőli homlokzatmagasság (H</w:t>
      </w:r>
      <w:r w:rsidR="00652087" w:rsidRPr="006000F9">
        <w:rPr>
          <w:b/>
          <w:vertAlign w:val="subscript"/>
        </w:rPr>
        <w:t>L</w:t>
      </w:r>
      <w:r w:rsidR="00652087" w:rsidRPr="006000F9">
        <w:rPr>
          <w:b/>
        </w:rPr>
        <w:t>)</w:t>
      </w:r>
      <w:r w:rsidR="00652087">
        <w:t xml:space="preserve"> értékének </w:t>
      </w:r>
      <w:r w:rsidRPr="00E20DEF">
        <w:t xml:space="preserve">előírásával, ha azt az építési övezet, a </w:t>
      </w:r>
      <w:r w:rsidR="00882262" w:rsidRPr="00C34F7E">
        <w:rPr>
          <w:b/>
        </w:rPr>
        <w:t xml:space="preserve">Hatodik rész </w:t>
      </w:r>
      <w:r w:rsidR="00244283">
        <w:rPr>
          <w:b/>
        </w:rPr>
        <w:t>kiegészítő</w:t>
      </w:r>
      <w:r w:rsidR="00882262" w:rsidRPr="00C34F7E">
        <w:rPr>
          <w:b/>
        </w:rPr>
        <w:t xml:space="preserve"> előírás</w:t>
      </w:r>
      <w:r w:rsidR="00882262">
        <w:rPr>
          <w:b/>
        </w:rPr>
        <w:t>a</w:t>
      </w:r>
      <w:r w:rsidR="00CE095D" w:rsidRPr="00E20DEF">
        <w:t xml:space="preserve"> </w:t>
      </w:r>
      <w:r w:rsidRPr="00E20DEF">
        <w:t xml:space="preserve">vagy a Szabályozási </w:t>
      </w:r>
      <w:r w:rsidR="009F4A0E">
        <w:t>T</w:t>
      </w:r>
      <w:r w:rsidR="009F4A0E" w:rsidRPr="00E20DEF">
        <w:t xml:space="preserve">erv </w:t>
      </w:r>
      <w:r w:rsidRPr="00E20DEF">
        <w:t xml:space="preserve">meghatározza, </w:t>
      </w:r>
      <w:r w:rsidR="00877E02" w:rsidRPr="00E20DEF">
        <w:t>és</w:t>
      </w:r>
    </w:p>
    <w:p w:rsidR="00877E02" w:rsidRPr="00E20DEF" w:rsidRDefault="00D11B14" w:rsidP="005155B7">
      <w:pPr>
        <w:pStyle w:val="R3pont"/>
      </w:pPr>
      <w:r w:rsidRPr="00E20DEF">
        <w:t xml:space="preserve">a </w:t>
      </w:r>
      <w:r w:rsidR="00877E02" w:rsidRPr="00E20DEF">
        <w:t xml:space="preserve">Szabályozási </w:t>
      </w:r>
      <w:r w:rsidR="009F4A0E">
        <w:t>T</w:t>
      </w:r>
      <w:r w:rsidR="009F4A0E" w:rsidRPr="00E20DEF">
        <w:t xml:space="preserve">erven </w:t>
      </w:r>
      <w:r w:rsidR="00877E02" w:rsidRPr="00E20DEF">
        <w:t>rögzített</w:t>
      </w:r>
      <w:r w:rsidR="002F32DC">
        <w:t xml:space="preserve"> </w:t>
      </w:r>
      <w:r w:rsidR="001F23DD" w:rsidRPr="00E20DEF">
        <w:rPr>
          <w:i/>
        </w:rPr>
        <w:t>„magassági méretezés</w:t>
      </w:r>
      <w:r w:rsidR="001F23DD" w:rsidRPr="00E20DEF">
        <w:t>”-sel,</w:t>
      </w:r>
      <w:r w:rsidR="00882262">
        <w:t xml:space="preserve"> továbbá</w:t>
      </w:r>
    </w:p>
    <w:p w:rsidR="00D11B14" w:rsidRPr="00E20DEF" w:rsidRDefault="001F23DD" w:rsidP="005155B7">
      <w:pPr>
        <w:pStyle w:val="R3pont"/>
      </w:pPr>
      <w:r w:rsidRPr="00E20DEF">
        <w:t>a</w:t>
      </w:r>
      <w:r w:rsidR="00652087">
        <w:t>z</w:t>
      </w:r>
      <w:r w:rsidR="00652087" w:rsidRPr="00E20DEF">
        <w:t xml:space="preserve"> építési övezet</w:t>
      </w:r>
      <w:r w:rsidR="00652087">
        <w:t>ben, a</w:t>
      </w:r>
      <w:r w:rsidRPr="00E20DEF">
        <w:t xml:space="preserve"> </w:t>
      </w:r>
      <w:r w:rsidR="00877E02" w:rsidRPr="00E20DEF">
        <w:t xml:space="preserve">Szabályozási </w:t>
      </w:r>
      <w:r w:rsidR="009F4A0E">
        <w:t>T</w:t>
      </w:r>
      <w:r w:rsidR="009F4A0E" w:rsidRPr="00E20DEF">
        <w:t xml:space="preserve">erven </w:t>
      </w:r>
      <w:r w:rsidR="00877E02" w:rsidRPr="00E20DEF">
        <w:t xml:space="preserve">és </w:t>
      </w:r>
      <w:r w:rsidR="00CE095D" w:rsidRPr="00E20DEF">
        <w:t xml:space="preserve">a </w:t>
      </w:r>
      <w:r w:rsidR="00882262" w:rsidRPr="00C34F7E">
        <w:rPr>
          <w:b/>
        </w:rPr>
        <w:t xml:space="preserve">Hatodik rész </w:t>
      </w:r>
      <w:r w:rsidR="00244283">
        <w:rPr>
          <w:b/>
        </w:rPr>
        <w:t>kiegészítő</w:t>
      </w:r>
      <w:r w:rsidR="00882262" w:rsidRPr="00C34F7E">
        <w:rPr>
          <w:b/>
        </w:rPr>
        <w:t xml:space="preserve"> előírás</w:t>
      </w:r>
      <w:r w:rsidR="00882262">
        <w:rPr>
          <w:b/>
        </w:rPr>
        <w:t>á</w:t>
      </w:r>
      <w:r w:rsidR="00CE095D" w:rsidRPr="00E20DEF">
        <w:t xml:space="preserve">ban </w:t>
      </w:r>
      <w:r w:rsidR="00877E02" w:rsidRPr="00E20DEF">
        <w:t>rögzített egyéb magassági előírásokkal</w:t>
      </w:r>
      <w:r w:rsidR="00D11B14" w:rsidRPr="00E20DEF">
        <w:t>.</w:t>
      </w:r>
    </w:p>
    <w:p w:rsidR="00F021FE" w:rsidRPr="00E20DEF" w:rsidRDefault="00F021FE" w:rsidP="005155B7">
      <w:pPr>
        <w:pStyle w:val="R2bekezdes"/>
      </w:pPr>
      <w:r w:rsidRPr="00E20DEF">
        <w:t xml:space="preserve">Az épület legmagasabb pontja fölé nem nyúlhat épületrész – az OTÉK-ban meghatározottak kivételével. </w:t>
      </w:r>
    </w:p>
    <w:p w:rsidR="00A43DBD" w:rsidRPr="006000F9" w:rsidRDefault="00A43DBD" w:rsidP="005155B7">
      <w:pPr>
        <w:pStyle w:val="R2bekezdes"/>
      </w:pPr>
      <w:r w:rsidRPr="006000F9">
        <w:rPr>
          <w:vertAlign w:val="superscript"/>
        </w:rPr>
        <w:footnoteReference w:id="3"/>
      </w:r>
      <w:r w:rsidRPr="006000F9">
        <w:t xml:space="preserve"> Az épületmagasság megállapítása során az OTÉK-ban meghatározottakon túl figyelmen kívül kell hagyni a legfeljebb két, maximum 45 °-os hajlásszögű tetőzethez tartozó maximum 6,0 méter magas oromfal felületét.</w:t>
      </w:r>
    </w:p>
    <w:p w:rsidR="0097737E" w:rsidRPr="00E20DEF" w:rsidRDefault="001375A1" w:rsidP="005155B7">
      <w:pPr>
        <w:pStyle w:val="R2bekezdes"/>
      </w:pPr>
      <w:r w:rsidRPr="00E20DEF">
        <w:t>Az építési helyen belüli lejtős terepszakaszon az épület lejtő felőli homlokzatának magassága nem haladhatja meg –</w:t>
      </w:r>
      <w:r w:rsidR="009F53FD">
        <w:t xml:space="preserve"> </w:t>
      </w:r>
      <w:r w:rsidRPr="00E20DEF">
        <w:t>kivéve, ha a</w:t>
      </w:r>
      <w:r w:rsidR="0097737E" w:rsidRPr="00E20DEF">
        <w:t xml:space="preserve">z építési övezet vagy a </w:t>
      </w:r>
      <w:r w:rsidR="00C81C59" w:rsidRPr="00C34F7E">
        <w:rPr>
          <w:b/>
        </w:rPr>
        <w:t xml:space="preserve">Hatodik rész </w:t>
      </w:r>
      <w:r w:rsidR="00244283">
        <w:rPr>
          <w:b/>
        </w:rPr>
        <w:t>kiegészítő</w:t>
      </w:r>
      <w:r w:rsidR="00C81C59" w:rsidRPr="00C34F7E">
        <w:rPr>
          <w:b/>
        </w:rPr>
        <w:t xml:space="preserve"> előírás</w:t>
      </w:r>
      <w:r w:rsidR="00C81C59">
        <w:rPr>
          <w:b/>
        </w:rPr>
        <w:t>a</w:t>
      </w:r>
      <w:r w:rsidR="00CE095D" w:rsidRPr="00E20DEF">
        <w:t xml:space="preserve"> </w:t>
      </w:r>
      <w:r w:rsidRPr="00E20DEF">
        <w:t xml:space="preserve">másként rendelkezik – az építési övezetben meghatározott </w:t>
      </w:r>
      <w:r w:rsidR="00735E51">
        <w:t>beépítési magasság</w:t>
      </w:r>
      <w:r w:rsidR="00735E51" w:rsidRPr="00E20DEF">
        <w:t xml:space="preserve"> </w:t>
      </w:r>
      <w:r w:rsidRPr="00E20DEF">
        <w:t>értékének</w:t>
      </w:r>
    </w:p>
    <w:p w:rsidR="0097737E" w:rsidRPr="00E20DEF" w:rsidRDefault="001375A1" w:rsidP="005155B7">
      <w:pPr>
        <w:pStyle w:val="R3pont"/>
      </w:pPr>
      <w:r w:rsidRPr="00E20DEF">
        <w:t>1</w:t>
      </w:r>
      <w:r w:rsidRPr="00CC772C">
        <w:t>,25-szörösét, ha az átlagos tereplejtés 10-25% közötti,</w:t>
      </w:r>
    </w:p>
    <w:p w:rsidR="001375A1" w:rsidRPr="00E20DEF" w:rsidRDefault="001375A1" w:rsidP="005155B7">
      <w:pPr>
        <w:pStyle w:val="R3pont"/>
      </w:pPr>
      <w:r w:rsidRPr="00CC772C">
        <w:t>1,5-szörösét, ha az átlagos tereplejtés 25% feletti</w:t>
      </w:r>
      <w:r w:rsidR="0035667D">
        <w:t>.</w:t>
      </w:r>
    </w:p>
    <w:p w:rsidR="0097737E" w:rsidRPr="00E20DEF" w:rsidRDefault="0035667D" w:rsidP="005155B7">
      <w:pPr>
        <w:pStyle w:val="R2bekezdes"/>
      </w:pPr>
      <w:r>
        <w:t>A</w:t>
      </w:r>
      <w:r w:rsidRPr="00E20DEF">
        <w:t xml:space="preserve"> </w:t>
      </w:r>
      <w:r w:rsidR="006E5174" w:rsidRPr="00E20DEF">
        <w:t xml:space="preserve">homlokzat síkjában kialakított 1,0 méternél magasabb földrátöltés </w:t>
      </w:r>
      <w:r w:rsidR="00A81F39">
        <w:t xml:space="preserve">teljes </w:t>
      </w:r>
      <w:r w:rsidR="006E5174" w:rsidRPr="00E20DEF">
        <w:t xml:space="preserve">magasságát be kell számítani az épületmagasságba, ha a </w:t>
      </w:r>
      <w:r w:rsidR="00170E5A" w:rsidRPr="00E20DEF">
        <w:t xml:space="preserve">rendezett </w:t>
      </w:r>
      <w:r w:rsidR="00244283">
        <w:t xml:space="preserve">terep </w:t>
      </w:r>
      <w:r w:rsidR="00170E5A" w:rsidRPr="00E20DEF">
        <w:t>rézsűhajlása meredekebb 1:3-nál vagy támfalas kialakítású</w:t>
      </w:r>
      <w:r>
        <w:t>.</w:t>
      </w:r>
    </w:p>
    <w:p w:rsidR="00AD2915" w:rsidRDefault="00AD2915" w:rsidP="005155B7">
      <w:pPr>
        <w:pStyle w:val="R2bekezdes"/>
      </w:pPr>
      <w:r>
        <w:t xml:space="preserve">A beépítési magasság számítása során a templomtorony magasságát </w:t>
      </w:r>
      <w:r w:rsidR="000F5891">
        <w:t>nem kell figyelembe venni</w:t>
      </w:r>
      <w:r w:rsidRPr="00E20DEF">
        <w:t xml:space="preserve">. </w:t>
      </w:r>
    </w:p>
    <w:p w:rsidR="00EF41D3" w:rsidRDefault="00EF41D3" w:rsidP="005155B7">
      <w:pPr>
        <w:pStyle w:val="R2bekezdes"/>
      </w:pPr>
      <w:r>
        <w:t>A</w:t>
      </w:r>
      <w:r w:rsidR="008778DD">
        <w:t>hol</w:t>
      </w:r>
      <w:r>
        <w:t xml:space="preserve"> a 3. melléklet </w:t>
      </w:r>
    </w:p>
    <w:p w:rsidR="008778DD" w:rsidRPr="00210843" w:rsidRDefault="008778DD" w:rsidP="005155B7">
      <w:pPr>
        <w:pStyle w:val="R3pont"/>
      </w:pPr>
      <w:r w:rsidRPr="00210843">
        <w:rPr>
          <w:b/>
          <w:i/>
        </w:rPr>
        <w:t>meglévő épület(rész)</w:t>
      </w:r>
      <w:r w:rsidRPr="00210843">
        <w:t xml:space="preserve"> jelölést alkalmaz, ott a meglévő épület(rész) párkánymagassága nem növelhető, új épület párkánymagassága nem haladhatja meg a korábbi meglévő épület(rész) párkánymagasságát</w:t>
      </w:r>
      <w:r>
        <w:t>,</w:t>
      </w:r>
      <w:r w:rsidRPr="00210843">
        <w:t xml:space="preserve"> </w:t>
      </w:r>
    </w:p>
    <w:p w:rsidR="008778DD" w:rsidRPr="00E20DEF" w:rsidRDefault="008778DD" w:rsidP="005155B7">
      <w:pPr>
        <w:pStyle w:val="R3pont"/>
        <w:rPr>
          <w:rFonts w:ascii="Calibri" w:hAnsi="Calibri"/>
        </w:rPr>
      </w:pPr>
      <w:r>
        <w:rPr>
          <w:b/>
          <w:i/>
        </w:rPr>
        <w:t>kialakult egyedi beépítés</w:t>
      </w:r>
      <w:r w:rsidRPr="00870BA3">
        <w:t xml:space="preserve"> jelölést alkalmaz</w:t>
      </w:r>
      <w:r>
        <w:t>, ott a kialakult beépítés magassága nem növelhető, új épület magassága nem haladhatja meg a korábbi beépítés magasságát</w:t>
      </w:r>
      <w:r>
        <w:rPr>
          <w:rFonts w:ascii="Calibri" w:hAnsi="Calibri"/>
        </w:rPr>
        <w:t>.</w:t>
      </w:r>
    </w:p>
    <w:p w:rsidR="00061DC3" w:rsidRPr="00E20DEF" w:rsidRDefault="00061DC3" w:rsidP="00B4021A">
      <w:pPr>
        <w:pStyle w:val="Q3szint"/>
        <w:numPr>
          <w:ilvl w:val="0"/>
          <w:numId w:val="0"/>
        </w:numPr>
        <w:ind w:left="851"/>
      </w:pPr>
    </w:p>
    <w:p w:rsidR="002A34BE" w:rsidRPr="00E20DEF" w:rsidRDefault="000E49A0" w:rsidP="009654A1">
      <w:pPr>
        <w:pStyle w:val="R03alfejezet"/>
      </w:pPr>
      <w:bookmarkStart w:id="775" w:name="_Toc13561549"/>
      <w:bookmarkStart w:id="776" w:name="_Toc17703418"/>
      <w:r w:rsidRPr="00E20DEF">
        <w:t>A</w:t>
      </w:r>
      <w:r w:rsidR="00FA6766" w:rsidRPr="00E20DEF">
        <w:t>z utcai párkánymagasság</w:t>
      </w:r>
      <w:r w:rsidR="0072484E" w:rsidRPr="00E20DEF">
        <w:t xml:space="preserve"> vonala</w:t>
      </w:r>
      <w:r w:rsidR="00FA6766" w:rsidRPr="00E20DEF">
        <w:t xml:space="preserve"> és a </w:t>
      </w:r>
      <w:r w:rsidRPr="00E20DEF">
        <w:t xml:space="preserve">magassági idom </w:t>
      </w:r>
      <w:r w:rsidR="00BC5F47" w:rsidRPr="00E20DEF">
        <w:t>meghatározása</w:t>
      </w:r>
      <w:bookmarkEnd w:id="775"/>
      <w:bookmarkEnd w:id="776"/>
    </w:p>
    <w:p w:rsidR="009654A1" w:rsidRPr="009654A1" w:rsidRDefault="009654A1" w:rsidP="005155B7">
      <w:pPr>
        <w:pStyle w:val="R1para1"/>
      </w:pPr>
      <w:bookmarkStart w:id="777" w:name="_Toc461438218"/>
      <w:bookmarkStart w:id="778" w:name="_Toc497625238"/>
      <w:bookmarkStart w:id="779" w:name="_Toc13561550"/>
      <w:bookmarkStart w:id="780" w:name="_Toc17703419"/>
      <w:bookmarkEnd w:id="777"/>
      <w:bookmarkEnd w:id="778"/>
      <w:bookmarkEnd w:id="779"/>
      <w:r>
        <w:t>(1)</w:t>
      </w:r>
      <w:r>
        <w:tab/>
      </w:r>
      <w:r w:rsidRPr="00E20DEF">
        <w:t>A</w:t>
      </w:r>
      <w:r>
        <w:t xml:space="preserve"> </w:t>
      </w:r>
      <w:r w:rsidRPr="00D142AD">
        <w:t>Pmu vonal</w:t>
      </w:r>
      <w:bookmarkEnd w:id="780"/>
    </w:p>
    <w:p w:rsidR="00036ED5" w:rsidRPr="00F27A13" w:rsidRDefault="00BC5F47" w:rsidP="005155B7">
      <w:pPr>
        <w:pStyle w:val="R3pont"/>
      </w:pPr>
      <w:r w:rsidRPr="00F27A13">
        <w:t>helye</w:t>
      </w:r>
    </w:p>
    <w:p w:rsidR="00BC5F47" w:rsidRPr="00E20DEF" w:rsidRDefault="00BC5F47" w:rsidP="005155B7">
      <w:pPr>
        <w:pStyle w:val="R4alpont"/>
      </w:pPr>
      <w:r w:rsidRPr="00E20DEF">
        <w:t>a telek előkerti határvonalára, előkert hiányában a telek homlokvonalára állított, vagy</w:t>
      </w:r>
    </w:p>
    <w:p w:rsidR="00BC5F47" w:rsidRPr="00E20DEF" w:rsidRDefault="00BC5F47" w:rsidP="005155B7">
      <w:pPr>
        <w:pStyle w:val="R4alpont"/>
      </w:pPr>
      <w:r w:rsidRPr="00E20DEF">
        <w:t xml:space="preserve">ha a Szabályozási </w:t>
      </w:r>
      <w:r w:rsidR="00D52FB0">
        <w:t>T</w:t>
      </w:r>
      <w:r w:rsidRPr="00E20DEF">
        <w:t xml:space="preserve">erv </w:t>
      </w:r>
      <w:r w:rsidRPr="006800DB">
        <w:rPr>
          <w:i/>
        </w:rPr>
        <w:t>építési vonal</w:t>
      </w:r>
      <w:r w:rsidRPr="00B34160">
        <w:t>at</w:t>
      </w:r>
      <w:r w:rsidRPr="00E20DEF">
        <w:t xml:space="preserve"> rögzít, akkor az arra állított,</w:t>
      </w:r>
    </w:p>
    <w:p w:rsidR="00BC5F47" w:rsidRDefault="00BC5F47" w:rsidP="00A913A0">
      <w:pPr>
        <w:pStyle w:val="R3pont"/>
        <w:numPr>
          <w:ilvl w:val="0"/>
          <w:numId w:val="0"/>
        </w:numPr>
        <w:ind w:left="1559"/>
      </w:pPr>
      <w:r w:rsidRPr="00E20DEF">
        <w:t>függőleges síkon van</w:t>
      </w:r>
      <w:r w:rsidR="00BA2427" w:rsidRPr="00E20DEF">
        <w:t xml:space="preserve"> </w:t>
      </w:r>
      <w:r w:rsidR="00BA2427" w:rsidRPr="00E20DEF">
        <w:rPr>
          <w:i/>
        </w:rPr>
        <w:t>[</w:t>
      </w:r>
      <w:r w:rsidR="00987CF1">
        <w:rPr>
          <w:i/>
        </w:rPr>
        <w:t>7</w:t>
      </w:r>
      <w:r w:rsidR="00BA2427" w:rsidRPr="00E20DEF">
        <w:rPr>
          <w:i/>
        </w:rPr>
        <w:t xml:space="preserve">. melléklet </w:t>
      </w:r>
      <w:r w:rsidR="00C668E2">
        <w:rPr>
          <w:i/>
        </w:rPr>
        <w:t>8</w:t>
      </w:r>
      <w:r w:rsidR="00BA2427" w:rsidRPr="00E20DEF">
        <w:rPr>
          <w:i/>
        </w:rPr>
        <w:t>. ábra]</w:t>
      </w:r>
      <w:r w:rsidRPr="00E20DEF">
        <w:t>,</w:t>
      </w:r>
    </w:p>
    <w:p w:rsidR="00987CF1" w:rsidRDefault="00987CF1" w:rsidP="005155B7">
      <w:pPr>
        <w:pStyle w:val="R3pont"/>
      </w:pPr>
      <w:r>
        <w:rPr>
          <w:b/>
        </w:rPr>
        <w:t xml:space="preserve">magassága </w:t>
      </w:r>
      <w:r w:rsidRPr="00E20DEF">
        <w:t>a 3</w:t>
      </w:r>
      <w:r w:rsidRPr="006800DB">
        <w:t xml:space="preserve">. </w:t>
      </w:r>
      <w:r w:rsidRPr="006800DB">
        <w:rPr>
          <w:b/>
        </w:rPr>
        <w:t>mellékletben</w:t>
      </w:r>
      <w:r w:rsidRPr="00E20DEF">
        <w:rPr>
          <w:b/>
        </w:rPr>
        <w:t xml:space="preserve"> </w:t>
      </w:r>
      <w:r w:rsidRPr="00E20DEF">
        <w:t xml:space="preserve">meghatározott </w:t>
      </w:r>
      <w:r w:rsidRPr="008177AE">
        <w:rPr>
          <w:b/>
          <w:i/>
        </w:rPr>
        <w:t>Pmu érték</w:t>
      </w:r>
      <w:r w:rsidRPr="00E20DEF">
        <w:t xml:space="preserve">, melyet az alkalmazása során </w:t>
      </w:r>
    </w:p>
    <w:p w:rsidR="00987CF1" w:rsidRPr="0033528D" w:rsidRDefault="00987CF1" w:rsidP="005155B7">
      <w:pPr>
        <w:pStyle w:val="R4alpont"/>
      </w:pPr>
      <w:r>
        <w:t xml:space="preserve">a </w:t>
      </w:r>
      <w:r w:rsidR="00CD03EB" w:rsidRPr="000D1097">
        <w:rPr>
          <w:i/>
        </w:rPr>
        <w:t>járdavonal</w:t>
      </w:r>
      <w:r>
        <w:t xml:space="preserve"> legalacsonyabb pontjá</w:t>
      </w:r>
      <w:r w:rsidR="00CD03EB">
        <w:t xml:space="preserve">tól </w:t>
      </w:r>
      <w:r w:rsidRPr="001B553D">
        <w:rPr>
          <w:b/>
        </w:rPr>
        <w:t xml:space="preserve">kell mérni </w:t>
      </w:r>
      <w:r w:rsidRPr="001B553D">
        <w:rPr>
          <w:i/>
        </w:rPr>
        <w:t>[</w:t>
      </w:r>
      <w:r>
        <w:rPr>
          <w:i/>
        </w:rPr>
        <w:t>7</w:t>
      </w:r>
      <w:r w:rsidRPr="001B553D">
        <w:rPr>
          <w:i/>
        </w:rPr>
        <w:t xml:space="preserve">. </w:t>
      </w:r>
      <w:r>
        <w:rPr>
          <w:i/>
        </w:rPr>
        <w:t>melléklet 8.</w:t>
      </w:r>
      <w:r w:rsidRPr="001B553D">
        <w:rPr>
          <w:i/>
        </w:rPr>
        <w:t xml:space="preserve"> ábra]</w:t>
      </w:r>
      <w:r>
        <w:rPr>
          <w:i/>
        </w:rPr>
        <w:t>, vagy</w:t>
      </w:r>
    </w:p>
    <w:p w:rsidR="00987CF1" w:rsidRDefault="00987CF1" w:rsidP="005155B7">
      <w:pPr>
        <w:pStyle w:val="R4alpont"/>
      </w:pPr>
      <w:r>
        <w:t xml:space="preserve">ha a </w:t>
      </w:r>
      <w:r w:rsidR="00CD03EB" w:rsidRPr="000D1097">
        <w:rPr>
          <w:i/>
        </w:rPr>
        <w:t>járdavonal</w:t>
      </w:r>
      <w:r>
        <w:t xml:space="preserve"> két vége közötti szintkülönbség meghaladja a 1,5 métert, akkor a </w:t>
      </w:r>
      <w:r w:rsidR="00CD03EB" w:rsidRPr="000D1097">
        <w:rPr>
          <w:i/>
        </w:rPr>
        <w:t>járdavonal</w:t>
      </w:r>
      <w:r w:rsidR="00CD03EB">
        <w:t xml:space="preserve"> </w:t>
      </w:r>
      <w:r>
        <w:t>alacsonyabb végé</w:t>
      </w:r>
      <w:r w:rsidR="00CD03EB">
        <w:t>től</w:t>
      </w:r>
      <w:r w:rsidRPr="00B34160">
        <w:rPr>
          <w:b/>
        </w:rPr>
        <w:t xml:space="preserve"> </w:t>
      </w:r>
      <w:r w:rsidRPr="001B553D">
        <w:rPr>
          <w:b/>
        </w:rPr>
        <w:t>kell mérni</w:t>
      </w:r>
      <w:r>
        <w:rPr>
          <w:b/>
        </w:rPr>
        <w:t xml:space="preserve">, </w:t>
      </w:r>
      <w:r w:rsidRPr="0033528D">
        <w:t xml:space="preserve">és </w:t>
      </w:r>
    </w:p>
    <w:p w:rsidR="00335EEE" w:rsidRPr="00764CA6" w:rsidRDefault="003D31FD" w:rsidP="005155B7">
      <w:pPr>
        <w:pStyle w:val="R4alpont"/>
      </w:pPr>
      <w:r>
        <w:t xml:space="preserve">amennyiben a </w:t>
      </w:r>
      <w:r w:rsidR="00CD03EB" w:rsidRPr="000D1097">
        <w:rPr>
          <w:i/>
        </w:rPr>
        <w:t>járdavonal</w:t>
      </w:r>
      <w:r w:rsidR="00CD03EB">
        <w:t xml:space="preserve"> </w:t>
      </w:r>
      <w:r>
        <w:t xml:space="preserve">12 méternél hosszabb, akkor a bb) </w:t>
      </w:r>
      <w:r w:rsidR="009F4A0E">
        <w:t>al</w:t>
      </w:r>
      <w:r>
        <w:t xml:space="preserve">pont alkalmazása során a </w:t>
      </w:r>
      <w:r w:rsidRPr="00D142AD">
        <w:rPr>
          <w:i/>
        </w:rPr>
        <w:t>Pmu érték</w:t>
      </w:r>
      <w:r>
        <w:t xml:space="preserve">ét </w:t>
      </w:r>
      <w:r w:rsidR="00987CF1" w:rsidRPr="00F9474F">
        <w:t>12 méterenként ismétel</w:t>
      </w:r>
      <w:r w:rsidR="00987CF1">
        <w:t xml:space="preserve">ten </w:t>
      </w:r>
      <w:r>
        <w:t>kell megállapítani</w:t>
      </w:r>
      <w:r w:rsidR="00987CF1" w:rsidRPr="008177AE">
        <w:rPr>
          <w:b/>
        </w:rPr>
        <w:t>.</w:t>
      </w:r>
      <w:r w:rsidR="00987CF1" w:rsidRPr="00055CD6">
        <w:rPr>
          <w:i/>
        </w:rPr>
        <w:t xml:space="preserve"> </w:t>
      </w:r>
      <w:r w:rsidR="00987CF1" w:rsidRPr="001B553D">
        <w:rPr>
          <w:i/>
        </w:rPr>
        <w:t>[</w:t>
      </w:r>
      <w:r w:rsidR="00987CF1">
        <w:rPr>
          <w:i/>
        </w:rPr>
        <w:t>7</w:t>
      </w:r>
      <w:r w:rsidR="00987CF1" w:rsidRPr="001B553D">
        <w:rPr>
          <w:i/>
        </w:rPr>
        <w:t>. melléklet 8. ábra]</w:t>
      </w:r>
    </w:p>
    <w:p w:rsidR="00987CF1" w:rsidRPr="00BC4D36" w:rsidRDefault="00335EEE" w:rsidP="005155B7">
      <w:pPr>
        <w:pStyle w:val="R4alpont"/>
      </w:pPr>
      <w:r>
        <w:rPr>
          <w:i/>
        </w:rPr>
        <w:t xml:space="preserve"> </w:t>
      </w:r>
      <w:r w:rsidR="008A4BA2">
        <w:t xml:space="preserve">ha a </w:t>
      </w:r>
      <w:r w:rsidR="008A4BA2" w:rsidRPr="00D142AD">
        <w:rPr>
          <w:i/>
        </w:rPr>
        <w:t>Pmu érték</w:t>
      </w:r>
      <w:r w:rsidR="008A4BA2">
        <w:t xml:space="preserve">e nem haladja meg a 7,5 métert és a </w:t>
      </w:r>
      <w:r w:rsidR="008A4BA2" w:rsidRPr="000D1097">
        <w:rPr>
          <w:i/>
        </w:rPr>
        <w:t>járdavonal</w:t>
      </w:r>
      <w:r w:rsidR="008A4BA2">
        <w:t xml:space="preserve"> két vége közötti szintkülönbség meghaladja a 1,5 métert, abban az esetben </w:t>
      </w:r>
      <w:r>
        <w:t>a ba) és bb) alpont figyelmen kívül hagyható</w:t>
      </w:r>
      <w:r w:rsidR="00D02A4E">
        <w:t>,</w:t>
      </w:r>
      <w:r w:rsidR="008A4BA2">
        <w:t xml:space="preserve"> de a bc) alpont szerinti 12 méterenkénti ismételt megállapítás alkalmazandó</w:t>
      </w:r>
      <w:r w:rsidR="003D31FD">
        <w:rPr>
          <w:i/>
        </w:rPr>
        <w:t>.</w:t>
      </w:r>
    </w:p>
    <w:p w:rsidR="0031746E" w:rsidRPr="00E20DEF" w:rsidRDefault="0031746E" w:rsidP="003861CE">
      <w:pPr>
        <w:pStyle w:val="R2bekezdes"/>
        <w:numPr>
          <w:ilvl w:val="1"/>
          <w:numId w:val="53"/>
        </w:numPr>
      </w:pPr>
      <w:r w:rsidRPr="00E20DEF">
        <w:t>A</w:t>
      </w:r>
      <w:r w:rsidR="009D3FA3" w:rsidRPr="00E20DEF">
        <w:t xml:space="preserve"> </w:t>
      </w:r>
      <w:r w:rsidR="009D3FA3" w:rsidRPr="00A70568">
        <w:rPr>
          <w:b/>
          <w:i/>
        </w:rPr>
        <w:t>magassági idom</w:t>
      </w:r>
      <w:r w:rsidR="009D3FA3" w:rsidRPr="00E20DEF">
        <w:t xml:space="preserve"> meghatározásának szabályai</w:t>
      </w:r>
      <w:r w:rsidR="00BA2427" w:rsidRPr="00E20DEF">
        <w:t xml:space="preserve"> [</w:t>
      </w:r>
      <w:r w:rsidR="003D31FD">
        <w:t>7</w:t>
      </w:r>
      <w:r w:rsidR="00BA2427" w:rsidRPr="00E20DEF">
        <w:t xml:space="preserve">. melléklet </w:t>
      </w:r>
      <w:r w:rsidR="00C668E2">
        <w:t>9</w:t>
      </w:r>
      <w:r w:rsidR="00BA2427" w:rsidRPr="00E20DEF">
        <w:t>. ábra]</w:t>
      </w:r>
      <w:r w:rsidR="009D3FA3" w:rsidRPr="00E20DEF">
        <w:t>:</w:t>
      </w:r>
    </w:p>
    <w:p w:rsidR="00B810D9" w:rsidRPr="00E20DEF" w:rsidRDefault="00843ADD" w:rsidP="005155B7">
      <w:pPr>
        <w:pStyle w:val="R3pont"/>
      </w:pPr>
      <w:r w:rsidRPr="00E20DEF">
        <w:t xml:space="preserve">a </w:t>
      </w:r>
      <w:r w:rsidRPr="006800DB">
        <w:rPr>
          <w:b/>
          <w:i/>
        </w:rPr>
        <w:t>magassági idom</w:t>
      </w:r>
      <w:r w:rsidRPr="00E20DEF">
        <w:t xml:space="preserve"> a</w:t>
      </w:r>
      <w:r w:rsidR="00F179D0">
        <w:t>z</w:t>
      </w:r>
      <w:r w:rsidRPr="00E20DEF">
        <w:t xml:space="preserve"> (</w:t>
      </w:r>
      <w:r w:rsidR="003D31FD">
        <w:t>1</w:t>
      </w:r>
      <w:r w:rsidRPr="00E20DEF">
        <w:t xml:space="preserve">) bekezdés szerint meghatározott </w:t>
      </w:r>
      <w:r w:rsidR="003D31FD" w:rsidRPr="00D142AD">
        <w:rPr>
          <w:b/>
          <w:i/>
        </w:rPr>
        <w:t>Pmu vonal</w:t>
      </w:r>
      <w:r w:rsidR="003D31FD">
        <w:rPr>
          <w:b/>
        </w:rPr>
        <w:t xml:space="preserve">ra </w:t>
      </w:r>
      <w:r w:rsidRPr="00E20DEF">
        <w:t>fektetett, a telekbelső irányába emelkedő ferde magassági síkból és</w:t>
      </w:r>
      <w:r w:rsidR="003D31FD">
        <w:t xml:space="preserve"> a</w:t>
      </w:r>
      <w:r w:rsidRPr="00E20DEF">
        <w:t xml:space="preserve"> </w:t>
      </w:r>
      <w:r w:rsidR="003D31FD" w:rsidRPr="00D142AD">
        <w:rPr>
          <w:b/>
          <w:i/>
        </w:rPr>
        <w:t>Pmu vonal</w:t>
      </w:r>
      <w:r w:rsidR="003D31FD">
        <w:rPr>
          <w:b/>
        </w:rPr>
        <w:t xml:space="preserve"> </w:t>
      </w:r>
      <w:r w:rsidRPr="00E20DEF">
        <w:t>felett 7,0 méteres távolságban lévő vízszintes magassági síkból (együtt magassági síkok) áll,</w:t>
      </w:r>
    </w:p>
    <w:p w:rsidR="00843ADD" w:rsidRPr="00E20DEF" w:rsidRDefault="00843ADD" w:rsidP="005155B7">
      <w:pPr>
        <w:pStyle w:val="R3pont"/>
      </w:pPr>
      <w:r w:rsidRPr="00E20DEF">
        <w:t>a ferde magassági sík hajlásszöge 45º,</w:t>
      </w:r>
    </w:p>
    <w:p w:rsidR="00B810D9" w:rsidRPr="00E20DEF" w:rsidRDefault="00843ADD" w:rsidP="005155B7">
      <w:pPr>
        <w:pStyle w:val="R3pont"/>
      </w:pPr>
      <w:r w:rsidRPr="00E20DEF">
        <w:t>a ferde magassági síkot a telek teljes szélességében</w:t>
      </w:r>
      <w:r w:rsidRPr="00E20DEF">
        <w:rPr>
          <w:rFonts w:ascii="Arial Narrow" w:hAnsi="Arial Narrow"/>
        </w:rPr>
        <w:t xml:space="preserve"> </w:t>
      </w:r>
      <w:r w:rsidRPr="00E20DEF">
        <w:t>a két sík metszésvonaláig, a vízszintes síkot ettől a metszésvonaltól a telekbelső felé, a telek teljes további terjedelmében figyelembe kell venni az építési hely felett.</w:t>
      </w:r>
    </w:p>
    <w:p w:rsidR="00A24486" w:rsidRDefault="00A24486">
      <w:pPr>
        <w:rPr>
          <w:rFonts w:asciiTheme="minorHAnsi" w:eastAsiaTheme="minorHAnsi" w:hAnsiTheme="minorHAnsi" w:cstheme="minorHAnsi"/>
          <w:sz w:val="18"/>
          <w:szCs w:val="22"/>
          <w:lang w:eastAsia="hu-HU"/>
        </w:rPr>
      </w:pPr>
      <w:r>
        <w:br w:type="page"/>
      </w:r>
    </w:p>
    <w:p w:rsidR="00843ADD" w:rsidRPr="00E20DEF" w:rsidRDefault="00843ADD" w:rsidP="005155B7">
      <w:pPr>
        <w:pStyle w:val="R2bekezdes"/>
      </w:pPr>
      <w:r w:rsidRPr="00E20DEF">
        <w:t xml:space="preserve">A </w:t>
      </w:r>
      <w:r w:rsidRPr="006800DB">
        <w:rPr>
          <w:b/>
          <w:i/>
        </w:rPr>
        <w:t>magassági idom</w:t>
      </w:r>
      <w:r w:rsidRPr="00E20DEF">
        <w:t xml:space="preserve"> meghatározásának speciális szabályai</w:t>
      </w:r>
      <w:r w:rsidR="00BA2427" w:rsidRPr="00E20DEF">
        <w:t xml:space="preserve"> </w:t>
      </w:r>
      <w:r w:rsidR="00BA2427" w:rsidRPr="00E20DEF">
        <w:rPr>
          <w:i/>
        </w:rPr>
        <w:t>[</w:t>
      </w:r>
      <w:r w:rsidR="003D31FD">
        <w:rPr>
          <w:i/>
        </w:rPr>
        <w:t>7</w:t>
      </w:r>
      <w:r w:rsidR="00BA2427" w:rsidRPr="00E20DEF">
        <w:rPr>
          <w:i/>
        </w:rPr>
        <w:t xml:space="preserve">. melléklet </w:t>
      </w:r>
      <w:r w:rsidR="00C668E2">
        <w:rPr>
          <w:i/>
        </w:rPr>
        <w:t>9</w:t>
      </w:r>
      <w:r w:rsidR="00BA2427" w:rsidRPr="00E20DEF">
        <w:rPr>
          <w:i/>
        </w:rPr>
        <w:t>. ábra]</w:t>
      </w:r>
      <w:r w:rsidRPr="00E20DEF">
        <w:t>:</w:t>
      </w:r>
    </w:p>
    <w:p w:rsidR="00653CA5" w:rsidRPr="00E20DEF" w:rsidRDefault="00653CA5" w:rsidP="005155B7">
      <w:pPr>
        <w:pStyle w:val="R3pont"/>
      </w:pPr>
      <w:r w:rsidRPr="00E20DEF">
        <w:rPr>
          <w:b/>
        </w:rPr>
        <w:t>saroktelek</w:t>
      </w:r>
      <w:r w:rsidRPr="00E20DEF">
        <w:t xml:space="preserve"> esetén a </w:t>
      </w:r>
      <w:r w:rsidRPr="006800DB">
        <w:rPr>
          <w:i/>
        </w:rPr>
        <w:t>magassági idom</w:t>
      </w:r>
      <w:r w:rsidRPr="00B34160">
        <w:t>ot</w:t>
      </w:r>
      <w:r w:rsidRPr="00E20DEF">
        <w:t xml:space="preserve"> a két ferde sík metszése és a vízszintes sík határozza meg,</w:t>
      </w:r>
    </w:p>
    <w:p w:rsidR="00653CA5" w:rsidRPr="00E20DEF" w:rsidRDefault="00653CA5" w:rsidP="005155B7">
      <w:pPr>
        <w:pStyle w:val="R3pont"/>
      </w:pPr>
      <w:r w:rsidRPr="00E20DEF">
        <w:t xml:space="preserve">amennyiben a saroktelken eltérő </w:t>
      </w:r>
      <w:r w:rsidRPr="006800DB">
        <w:rPr>
          <w:b/>
          <w:i/>
        </w:rPr>
        <w:t>Pmu érték</w:t>
      </w:r>
      <w:r w:rsidRPr="00E20DEF">
        <w:t xml:space="preserve"> került meghatározásra, </w:t>
      </w:r>
      <w:r w:rsidR="007721FB">
        <w:t xml:space="preserve">akkor az alacsonyabb </w:t>
      </w:r>
      <w:r w:rsidR="007721FB" w:rsidRPr="00D142AD">
        <w:rPr>
          <w:i/>
        </w:rPr>
        <w:t>Pmu érték</w:t>
      </w:r>
      <w:r w:rsidR="007721FB">
        <w:t xml:space="preserve">kel jelölt telekrészen az alacsonyabb </w:t>
      </w:r>
      <w:r w:rsidR="007721FB" w:rsidRPr="00D142AD">
        <w:rPr>
          <w:i/>
        </w:rPr>
        <w:t>Pmu érték</w:t>
      </w:r>
      <w:r w:rsidR="007721FB">
        <w:t>nek megfelelő vízszintes síkot</w:t>
      </w:r>
      <w:r w:rsidRPr="00E20DEF">
        <w:t xml:space="preserve"> kell figyelembe venni,</w:t>
      </w:r>
    </w:p>
    <w:p w:rsidR="00653CA5" w:rsidRPr="00E20DEF" w:rsidRDefault="00653CA5" w:rsidP="005155B7">
      <w:pPr>
        <w:pStyle w:val="R3pont"/>
      </w:pPr>
      <w:r w:rsidRPr="00E20DEF">
        <w:t xml:space="preserve">két utcára </w:t>
      </w:r>
      <w:r w:rsidRPr="00E20DEF">
        <w:rPr>
          <w:b/>
        </w:rPr>
        <w:t xml:space="preserve">átmenő telek </w:t>
      </w:r>
      <w:r w:rsidRPr="00E20DEF">
        <w:t xml:space="preserve">eltérő </w:t>
      </w:r>
      <w:r w:rsidRPr="006800DB">
        <w:rPr>
          <w:b/>
          <w:i/>
        </w:rPr>
        <w:t>Pmu érték</w:t>
      </w:r>
      <w:r w:rsidRPr="00B34160">
        <w:rPr>
          <w:b/>
        </w:rPr>
        <w:t>ei</w:t>
      </w:r>
      <w:r w:rsidRPr="00E20DEF">
        <w:t xml:space="preserve"> esetén a különböző magasságú vízszintes magassági sík közötti térbeli váltás helye a telek felezővonalában van,</w:t>
      </w:r>
    </w:p>
    <w:p w:rsidR="00653CA5" w:rsidRPr="00E20DEF" w:rsidRDefault="00653CA5" w:rsidP="005155B7">
      <w:pPr>
        <w:pStyle w:val="R3pont"/>
      </w:pPr>
      <w:r w:rsidRPr="00E20DEF">
        <w:t xml:space="preserve"> ahol a </w:t>
      </w:r>
      <w:r w:rsidRPr="006800DB">
        <w:rPr>
          <w:b/>
          <w:i/>
        </w:rPr>
        <w:t>Pmu érték</w:t>
      </w:r>
      <w:r w:rsidRPr="00B34160">
        <w:rPr>
          <w:b/>
        </w:rPr>
        <w:t>e</w:t>
      </w:r>
      <w:r w:rsidRPr="00B34160">
        <w:t xml:space="preserve"> nem</w:t>
      </w:r>
      <w:r w:rsidRPr="00E20DEF">
        <w:t xml:space="preserve"> a telekhatáron tér el egymástól, ott a Szabályozási Terv pontosítja a </w:t>
      </w:r>
      <w:r w:rsidR="00571779" w:rsidRPr="006800DB">
        <w:t>3</w:t>
      </w:r>
      <w:r w:rsidRPr="006800DB">
        <w:t xml:space="preserve">. </w:t>
      </w:r>
      <w:r w:rsidRPr="006800DB">
        <w:rPr>
          <w:b/>
        </w:rPr>
        <w:t>melléklet</w:t>
      </w:r>
      <w:r w:rsidRPr="00E20DEF">
        <w:rPr>
          <w:b/>
        </w:rPr>
        <w:t xml:space="preserve"> </w:t>
      </w:r>
      <w:r w:rsidRPr="00E20DEF">
        <w:t xml:space="preserve">szerinti </w:t>
      </w:r>
      <w:r w:rsidRPr="006800DB">
        <w:rPr>
          <w:b/>
          <w:i/>
        </w:rPr>
        <w:t>Pmu érték</w:t>
      </w:r>
      <w:r w:rsidRPr="00B34160">
        <w:t xml:space="preserve"> al</w:t>
      </w:r>
      <w:r w:rsidRPr="00E20DEF">
        <w:t>kalmazási sávját a magassági méretezés rögzítésével.</w:t>
      </w:r>
    </w:p>
    <w:p w:rsidR="00C36FFF" w:rsidRPr="00E20DEF" w:rsidRDefault="00343983" w:rsidP="005155B7">
      <w:pPr>
        <w:pStyle w:val="R2bekezdes"/>
      </w:pPr>
      <w:r w:rsidRPr="00E20DEF">
        <w:t xml:space="preserve">A </w:t>
      </w:r>
      <w:r w:rsidRPr="006800DB">
        <w:rPr>
          <w:b/>
          <w:i/>
        </w:rPr>
        <w:t>Pmu érték</w:t>
      </w:r>
      <w:r w:rsidRPr="00E20DEF">
        <w:t xml:space="preserve"> szabályai telekalakítás esetén:</w:t>
      </w:r>
    </w:p>
    <w:p w:rsidR="00343983" w:rsidRPr="00E20DEF" w:rsidRDefault="00343983" w:rsidP="005155B7">
      <w:pPr>
        <w:pStyle w:val="R3pont"/>
      </w:pPr>
      <w:r w:rsidRPr="00E20DEF">
        <w:t xml:space="preserve">amennyiben a </w:t>
      </w:r>
      <w:r w:rsidR="00571779" w:rsidRPr="006800DB">
        <w:t>3</w:t>
      </w:r>
      <w:r w:rsidRPr="006800DB">
        <w:t xml:space="preserve">. </w:t>
      </w:r>
      <w:r w:rsidRPr="006800DB">
        <w:rPr>
          <w:b/>
        </w:rPr>
        <w:t>mellékletben</w:t>
      </w:r>
      <w:r w:rsidRPr="00E20DEF">
        <w:rPr>
          <w:b/>
        </w:rPr>
        <w:t xml:space="preserve"> </w:t>
      </w:r>
      <w:r w:rsidRPr="00E20DEF">
        <w:t xml:space="preserve">a telekhatáron eltérő </w:t>
      </w:r>
      <w:r w:rsidRPr="006800DB">
        <w:rPr>
          <w:b/>
          <w:i/>
        </w:rPr>
        <w:t>Pmu érték</w:t>
      </w:r>
      <w:r w:rsidRPr="00E20DEF">
        <w:t xml:space="preserve"> került rögzítésre, akkor a telekalakítás után,</w:t>
      </w:r>
    </w:p>
    <w:p w:rsidR="00343983" w:rsidRPr="00E20DEF" w:rsidRDefault="00343983" w:rsidP="005155B7">
      <w:pPr>
        <w:pStyle w:val="R4alpont"/>
      </w:pPr>
      <w:r w:rsidRPr="00E20DEF">
        <w:t xml:space="preserve">a </w:t>
      </w:r>
      <w:r w:rsidRPr="006800DB">
        <w:rPr>
          <w:b/>
          <w:i/>
        </w:rPr>
        <w:t>Pmu érték</w:t>
      </w:r>
      <w:r w:rsidRPr="00E20DEF">
        <w:t xml:space="preserve"> a telekhatár változásának megfelelően változik,</w:t>
      </w:r>
    </w:p>
    <w:p w:rsidR="00343983" w:rsidRPr="00E20DEF" w:rsidRDefault="00343983" w:rsidP="005155B7">
      <w:pPr>
        <w:pStyle w:val="R4alpont"/>
      </w:pPr>
      <w:r w:rsidRPr="00E20DEF">
        <w:t>telekegyesítés esetén</w:t>
      </w:r>
      <w:r w:rsidR="002F32DC">
        <w:t>,</w:t>
      </w:r>
      <w:r w:rsidRPr="00E20DEF">
        <w:t xml:space="preserve"> a térképen jelölt </w:t>
      </w:r>
      <w:r w:rsidRPr="00D142AD">
        <w:rPr>
          <w:i/>
        </w:rPr>
        <w:t>Pmu érték</w:t>
      </w:r>
      <w:r w:rsidRPr="00E20DEF">
        <w:t>et kell figyelembe venni, de a magassági váltás helye 6-6 méteres sávban a jelöléstől eltérhet,</w:t>
      </w:r>
    </w:p>
    <w:p w:rsidR="00343983" w:rsidRPr="00E20DEF" w:rsidRDefault="00343983" w:rsidP="005155B7">
      <w:pPr>
        <w:pStyle w:val="R3pont"/>
      </w:pPr>
      <w:r w:rsidRPr="00E20DEF">
        <w:t xml:space="preserve">a saroktelek esetében, ha az a keskenyebb utca felőli, alacsonyabb </w:t>
      </w:r>
      <w:r w:rsidRPr="006800DB">
        <w:rPr>
          <w:b/>
          <w:i/>
        </w:rPr>
        <w:t>Pmu érték</w:t>
      </w:r>
      <w:r w:rsidRPr="00B34160">
        <w:rPr>
          <w:b/>
        </w:rPr>
        <w:t>kel</w:t>
      </w:r>
      <w:r w:rsidRPr="00E20DEF">
        <w:t xml:space="preserve"> jelölt telekkel kerül egyesítésre, akkor a </w:t>
      </w:r>
      <w:r w:rsidR="00571779" w:rsidRPr="006800DB">
        <w:t>3</w:t>
      </w:r>
      <w:r w:rsidRPr="006800DB">
        <w:t xml:space="preserve">. </w:t>
      </w:r>
      <w:r w:rsidRPr="006800DB">
        <w:rPr>
          <w:b/>
        </w:rPr>
        <w:t>mellékletben</w:t>
      </w:r>
      <w:r w:rsidRPr="00E20DEF">
        <w:rPr>
          <w:b/>
        </w:rPr>
        <w:t xml:space="preserve"> </w:t>
      </w:r>
      <w:r w:rsidRPr="00E20DEF">
        <w:t>a telekhatáron</w:t>
      </w:r>
      <w:r w:rsidRPr="00E20DEF">
        <w:rPr>
          <w:b/>
        </w:rPr>
        <w:t xml:space="preserve"> </w:t>
      </w:r>
      <w:r w:rsidRPr="00B34160">
        <w:t xml:space="preserve">jelölt </w:t>
      </w:r>
      <w:r w:rsidRPr="006800DB">
        <w:rPr>
          <w:b/>
          <w:i/>
        </w:rPr>
        <w:t>Pmu érték</w:t>
      </w:r>
      <w:r w:rsidRPr="00B34160">
        <w:rPr>
          <w:b/>
        </w:rPr>
        <w:t>et</w:t>
      </w:r>
      <w:r w:rsidRPr="00E20DEF">
        <w:t xml:space="preserve"> kell a továbbiakban is figyelembe venni.</w:t>
      </w:r>
    </w:p>
    <w:p w:rsidR="00343983" w:rsidRPr="00E20DEF" w:rsidRDefault="00343983" w:rsidP="005B1140">
      <w:pPr>
        <w:pStyle w:val="Q3szint"/>
        <w:numPr>
          <w:ilvl w:val="0"/>
          <w:numId w:val="0"/>
        </w:numPr>
        <w:ind w:left="567"/>
      </w:pPr>
    </w:p>
    <w:p w:rsidR="00BC5F47" w:rsidRPr="00E20DEF" w:rsidRDefault="00BC5F47" w:rsidP="00F27A13">
      <w:pPr>
        <w:pStyle w:val="R03alfejezet"/>
      </w:pPr>
      <w:bookmarkStart w:id="781" w:name="_Toc497625239"/>
      <w:bookmarkStart w:id="782" w:name="_Toc13561551"/>
      <w:bookmarkStart w:id="783" w:name="_Toc17703420"/>
      <w:bookmarkEnd w:id="781"/>
      <w:r w:rsidRPr="00E20DEF">
        <w:t xml:space="preserve">A magassági idom </w:t>
      </w:r>
      <w:r w:rsidR="004124BD" w:rsidRPr="00E20DEF">
        <w:t xml:space="preserve">alkalmazásának </w:t>
      </w:r>
      <w:r w:rsidRPr="00E20DEF">
        <w:t>szabályai</w:t>
      </w:r>
      <w:bookmarkEnd w:id="782"/>
      <w:bookmarkEnd w:id="783"/>
    </w:p>
    <w:p w:rsidR="00F27A13" w:rsidRDefault="00F27A13" w:rsidP="005155B7">
      <w:pPr>
        <w:pStyle w:val="R1para1"/>
      </w:pPr>
      <w:bookmarkStart w:id="784" w:name="_Toc13561552"/>
      <w:bookmarkStart w:id="785" w:name="_Toc17703421"/>
      <w:bookmarkEnd w:id="784"/>
      <w:r>
        <w:t>(1)</w:t>
      </w:r>
      <w:r>
        <w:tab/>
      </w:r>
      <w:r w:rsidRPr="00E20DEF">
        <w:t xml:space="preserve">A </w:t>
      </w:r>
      <w:r w:rsidRPr="006800DB">
        <w:rPr>
          <w:b/>
          <w:i/>
        </w:rPr>
        <w:t>magassági idom</w:t>
      </w:r>
      <w:r w:rsidRPr="00E20DEF">
        <w:t xml:space="preserve"> síkjai fölé csak az alábbi szabályok szerint nyúlhat épületrész </w:t>
      </w:r>
      <w:r w:rsidRPr="00E20DEF">
        <w:rPr>
          <w:i/>
        </w:rPr>
        <w:t>[</w:t>
      </w:r>
      <w:r>
        <w:rPr>
          <w:i/>
        </w:rPr>
        <w:t>7</w:t>
      </w:r>
      <w:r w:rsidRPr="00E20DEF">
        <w:rPr>
          <w:i/>
        </w:rPr>
        <w:t xml:space="preserve">. melléklet </w:t>
      </w:r>
      <w:r>
        <w:rPr>
          <w:i/>
        </w:rPr>
        <w:t>9</w:t>
      </w:r>
      <w:r w:rsidRPr="00E20DEF">
        <w:rPr>
          <w:i/>
        </w:rPr>
        <w:t>. ábra]</w:t>
      </w:r>
      <w:bookmarkEnd w:id="785"/>
    </w:p>
    <w:p w:rsidR="0025180E" w:rsidRDefault="004124BD" w:rsidP="005155B7">
      <w:pPr>
        <w:pStyle w:val="R3pont"/>
      </w:pPr>
      <w:r w:rsidRPr="00E20DEF">
        <w:t xml:space="preserve">a </w:t>
      </w:r>
      <w:r w:rsidRPr="00E20DEF">
        <w:rPr>
          <w:b/>
        </w:rPr>
        <w:t xml:space="preserve">ferde magassági sík feletti </w:t>
      </w:r>
      <w:r w:rsidRPr="00E20DEF">
        <w:rPr>
          <w:rFonts w:ascii="Arial Narrow" w:hAnsi="Arial Narrow"/>
        </w:rPr>
        <w:t>–</w:t>
      </w:r>
      <w:r w:rsidRPr="00E20DEF">
        <w:t xml:space="preserve"> teljes telekszélességű </w:t>
      </w:r>
      <w:r w:rsidRPr="00E20DEF">
        <w:rPr>
          <w:rFonts w:ascii="Arial Narrow" w:hAnsi="Arial Narrow"/>
        </w:rPr>
        <w:t>–</w:t>
      </w:r>
      <w:r w:rsidRPr="00E20DEF">
        <w:rPr>
          <w:b/>
        </w:rPr>
        <w:t xml:space="preserve"> </w:t>
      </w:r>
      <w:r w:rsidRPr="00E20DEF">
        <w:t xml:space="preserve">térrészbe csak akkor nyúlhat épületrész, </w:t>
      </w:r>
    </w:p>
    <w:p w:rsidR="0025180E" w:rsidRDefault="0025180E" w:rsidP="005155B7">
      <w:pPr>
        <w:pStyle w:val="R4alpont"/>
      </w:pPr>
      <w:r>
        <w:t>ha a 3. mellékleten a telek előtt nincs „keskeny utca” jelölés feltüntetve, és</w:t>
      </w:r>
    </w:p>
    <w:p w:rsidR="004124BD" w:rsidRPr="00E20DEF" w:rsidRDefault="004124BD" w:rsidP="005155B7">
      <w:pPr>
        <w:pStyle w:val="R4alpont"/>
      </w:pPr>
      <w:r w:rsidRPr="00E20DEF">
        <w:t>ha a túlnyúlás szélessége nem haladja meg a közterület felőli homlokzat szélességének 1/3-át</w:t>
      </w:r>
      <w:r w:rsidR="00C30E97">
        <w:t>,</w:t>
      </w:r>
    </w:p>
    <w:p w:rsidR="004124BD" w:rsidRPr="00E20DEF" w:rsidRDefault="004124BD" w:rsidP="005155B7">
      <w:pPr>
        <w:pStyle w:val="R3pont"/>
      </w:pPr>
      <w:r w:rsidRPr="00E20DEF">
        <w:t xml:space="preserve">a </w:t>
      </w:r>
      <w:r w:rsidRPr="00E20DEF">
        <w:rPr>
          <w:b/>
        </w:rPr>
        <w:t>vízszintes magassági</w:t>
      </w:r>
      <w:r w:rsidRPr="00E20DEF">
        <w:t xml:space="preserve"> sík fölé emelkedhet épületrész </w:t>
      </w:r>
    </w:p>
    <w:p w:rsidR="004124BD" w:rsidRPr="00E20DEF" w:rsidRDefault="004124BD" w:rsidP="005155B7">
      <w:pPr>
        <w:pStyle w:val="R4alpont"/>
      </w:pPr>
      <w:r w:rsidRPr="00E20DEF">
        <w:t>az épület utcai homlokzathosszának legfeljebb 1/3-án és legfeljebb 3,0 méterrel torony, kupola, egyéb építészeti hangsúlyt képező épületrész, épületdísz, tetődísz esetén, és</w:t>
      </w:r>
    </w:p>
    <w:p w:rsidR="004124BD" w:rsidRPr="00E20DEF" w:rsidRDefault="004124BD" w:rsidP="005155B7">
      <w:pPr>
        <w:pStyle w:val="R4alpont"/>
      </w:pPr>
      <w:r w:rsidRPr="00E20DEF">
        <w:t>legfeljebb 3,0 méterrel tetőfelépítmény esetén – a ba) alpontban foglaltaktól függetlenül –, és</w:t>
      </w:r>
    </w:p>
    <w:p w:rsidR="004124BD" w:rsidRPr="00E20DEF" w:rsidRDefault="004124BD" w:rsidP="005155B7">
      <w:pPr>
        <w:pStyle w:val="R4alpont"/>
      </w:pPr>
      <w:r w:rsidRPr="00E20DEF">
        <w:t>legfeljebb 2,0 méterrel a nem falazott kémény, szellőző vagy műszakilag szükségessé váló kéménymagasítás esetén</w:t>
      </w:r>
      <w:r w:rsidR="00C30E97">
        <w:t>,</w:t>
      </w:r>
    </w:p>
    <w:p w:rsidR="004124BD" w:rsidRPr="00E20DEF" w:rsidRDefault="004124BD" w:rsidP="005155B7">
      <w:pPr>
        <w:pStyle w:val="R3pont"/>
      </w:pPr>
      <w:r w:rsidRPr="00E20DEF">
        <w:t>az a)</w:t>
      </w:r>
      <w:r w:rsidR="00C30E97">
        <w:t xml:space="preserve"> p</w:t>
      </w:r>
      <w:r w:rsidR="00381BAD">
        <w:t>o</w:t>
      </w:r>
      <w:r w:rsidR="00C30E97">
        <w:t>nt</w:t>
      </w:r>
      <w:r w:rsidRPr="00E20DEF">
        <w:t xml:space="preserve"> és </w:t>
      </w:r>
      <w:r w:rsidR="00C30E97">
        <w:t xml:space="preserve">a </w:t>
      </w:r>
      <w:r w:rsidRPr="00E20DEF">
        <w:t xml:space="preserve">ba) alpont szerinti túlnyúlás szabályai egyesíthetők, de együttesen sem haladhatják meg a homlokzat szélességének 1/3-át. </w:t>
      </w:r>
    </w:p>
    <w:p w:rsidR="004124BD" w:rsidRPr="00E20DEF" w:rsidRDefault="004124BD" w:rsidP="003861CE">
      <w:pPr>
        <w:pStyle w:val="R2bekezdes"/>
        <w:numPr>
          <w:ilvl w:val="1"/>
          <w:numId w:val="54"/>
        </w:numPr>
      </w:pPr>
      <w:r w:rsidRPr="00E20DEF">
        <w:t xml:space="preserve">A magassági síkok fölé való </w:t>
      </w:r>
      <w:r w:rsidRPr="00A913A0">
        <w:rPr>
          <w:b/>
        </w:rPr>
        <w:t>túlnyúlás mértéke figyelmen kívül</w:t>
      </w:r>
      <w:r w:rsidRPr="00E20DEF">
        <w:t xml:space="preserve"> hagyható</w:t>
      </w:r>
    </w:p>
    <w:p w:rsidR="004124BD" w:rsidRPr="00E20DEF" w:rsidRDefault="004124BD" w:rsidP="005155B7">
      <w:pPr>
        <w:pStyle w:val="R3pont"/>
      </w:pPr>
      <w:r w:rsidRPr="00E20DEF">
        <w:t>a sérült, elpusztult tetőzet vagy épületdísz visszaépítése, helyreállítása esetén,</w:t>
      </w:r>
    </w:p>
    <w:p w:rsidR="00E644CB" w:rsidRPr="00E20DEF" w:rsidRDefault="00E644CB" w:rsidP="005155B7">
      <w:pPr>
        <w:pStyle w:val="R3pont"/>
      </w:pPr>
      <w:r w:rsidRPr="00E20DEF">
        <w:t>a meglévő épület magassági síkon eleve túlnyúló tetőzetének helyreállításakor,</w:t>
      </w:r>
    </w:p>
    <w:p w:rsidR="004124BD" w:rsidRPr="00E20DEF" w:rsidRDefault="00E644CB" w:rsidP="005155B7">
      <w:pPr>
        <w:pStyle w:val="R3pont"/>
      </w:pPr>
      <w:r w:rsidRPr="00E20DEF">
        <w:t>a meglévő szomszédos épület magassági síkon eleve túlnyúló tetőgerincéhez való illeszkedés érdekében.</w:t>
      </w:r>
      <w:r w:rsidR="009F53FD">
        <w:t xml:space="preserve"> </w:t>
      </w:r>
    </w:p>
    <w:p w:rsidR="00BC5F47" w:rsidRPr="00E20DEF" w:rsidRDefault="00BC5F47" w:rsidP="00B4021A">
      <w:pPr>
        <w:pStyle w:val="Q3szint"/>
        <w:numPr>
          <w:ilvl w:val="0"/>
          <w:numId w:val="0"/>
        </w:numPr>
        <w:ind w:left="851"/>
      </w:pPr>
    </w:p>
    <w:p w:rsidR="000E49A0" w:rsidRPr="00E20DEF" w:rsidRDefault="000E49A0" w:rsidP="00F27A13">
      <w:pPr>
        <w:pStyle w:val="R03alfejezet"/>
      </w:pPr>
      <w:bookmarkStart w:id="786" w:name="_Toc13561553"/>
      <w:bookmarkStart w:id="787" w:name="_Toc17703422"/>
      <w:r w:rsidRPr="00E20DEF">
        <w:t>Magassági illeszkedés a zártsorú csatlakozásnál</w:t>
      </w:r>
      <w:bookmarkEnd w:id="786"/>
      <w:bookmarkEnd w:id="787"/>
      <w:r w:rsidRPr="00E20DEF">
        <w:t xml:space="preserve"> </w:t>
      </w:r>
    </w:p>
    <w:p w:rsidR="00F27A13" w:rsidRDefault="00F27A13" w:rsidP="005155B7">
      <w:pPr>
        <w:pStyle w:val="R1para1"/>
      </w:pPr>
      <w:bookmarkStart w:id="788" w:name="_Toc497625241"/>
      <w:bookmarkStart w:id="789" w:name="_Toc13561554"/>
      <w:bookmarkStart w:id="790" w:name="_Toc17703423"/>
      <w:bookmarkEnd w:id="788"/>
      <w:bookmarkEnd w:id="789"/>
      <w:r>
        <w:t>(1)</w:t>
      </w:r>
      <w:r>
        <w:tab/>
      </w:r>
      <w:r w:rsidRPr="00E20DEF">
        <w:t xml:space="preserve">Védett szomszéd épülethez való csatlakozás esetén az új épület </w:t>
      </w:r>
      <w:r w:rsidRPr="006800DB">
        <w:rPr>
          <w:i/>
        </w:rPr>
        <w:t>csatlakozó párkánymagasság</w:t>
      </w:r>
      <w:r w:rsidRPr="00B34160">
        <w:t>a</w:t>
      </w:r>
      <w:bookmarkEnd w:id="790"/>
    </w:p>
    <w:p w:rsidR="00036ED5" w:rsidRPr="00E20DEF" w:rsidRDefault="001871A8" w:rsidP="005155B7">
      <w:pPr>
        <w:pStyle w:val="R3pont"/>
      </w:pPr>
      <w:r w:rsidRPr="00E20DEF">
        <w:t xml:space="preserve">a védett épület </w:t>
      </w:r>
      <w:r w:rsidRPr="006800DB">
        <w:rPr>
          <w:i/>
        </w:rPr>
        <w:t>csatlakozó párkánymagasság</w:t>
      </w:r>
      <w:r w:rsidRPr="00B34160">
        <w:t>ától</w:t>
      </w:r>
      <w:r w:rsidRPr="00E20DEF">
        <w:t xml:space="preserve"> legfeljebb </w:t>
      </w:r>
      <w:r w:rsidRPr="00E20DEF">
        <w:rPr>
          <w:rFonts w:cs="Calibri"/>
        </w:rPr>
        <w:t>±</w:t>
      </w:r>
      <w:r w:rsidRPr="00E20DEF">
        <w:t>1,2 méterrel</w:t>
      </w:r>
      <w:r w:rsidR="00BB0966" w:rsidRPr="00E20DEF">
        <w:t xml:space="preserve"> térhet el</w:t>
      </w:r>
      <w:r w:rsidRPr="00E20DEF">
        <w:t>,</w:t>
      </w:r>
    </w:p>
    <w:p w:rsidR="001871A8" w:rsidRPr="00E20DEF" w:rsidRDefault="001871A8" w:rsidP="005155B7">
      <w:pPr>
        <w:pStyle w:val="R3pont"/>
      </w:pPr>
      <w:r w:rsidRPr="00E20DEF">
        <w:t xml:space="preserve">két védett épület között a magasabbik épület </w:t>
      </w:r>
      <w:r w:rsidRPr="006800DB">
        <w:rPr>
          <w:i/>
        </w:rPr>
        <w:t>csatlakozó párkánymagasság</w:t>
      </w:r>
      <w:r w:rsidRPr="00B34160">
        <w:t>ától</w:t>
      </w:r>
      <w:r w:rsidRPr="00E20DEF">
        <w:t xml:space="preserve"> legfeljebb </w:t>
      </w:r>
      <w:r w:rsidRPr="00E20DEF">
        <w:rPr>
          <w:rFonts w:cs="Calibri"/>
        </w:rPr>
        <w:t>±</w:t>
      </w:r>
      <w:r w:rsidRPr="00E20DEF">
        <w:t>0,8 méterrel</w:t>
      </w:r>
      <w:r w:rsidR="00BB0966" w:rsidRPr="00E20DEF">
        <w:t xml:space="preserve"> térhet el,</w:t>
      </w:r>
    </w:p>
    <w:p w:rsidR="000C39F2" w:rsidRPr="00E20DEF" w:rsidRDefault="000C39F2" w:rsidP="005155B7">
      <w:pPr>
        <w:pStyle w:val="R3pont"/>
      </w:pPr>
      <w:r w:rsidRPr="00E20DEF">
        <w:t>egy védett épület és egy nem védett épület között</w:t>
      </w:r>
      <w:r w:rsidR="00B633ED" w:rsidRPr="00E20DEF">
        <w:t xml:space="preserve"> a védett épület </w:t>
      </w:r>
      <w:r w:rsidR="00B633ED" w:rsidRPr="006800DB">
        <w:rPr>
          <w:i/>
        </w:rPr>
        <w:t>csatlakozó párkánymagasság</w:t>
      </w:r>
      <w:r w:rsidR="00B633ED" w:rsidRPr="00B34160">
        <w:t>ától</w:t>
      </w:r>
    </w:p>
    <w:p w:rsidR="000C39F2" w:rsidRPr="00E20DEF" w:rsidRDefault="002F32DC" w:rsidP="005155B7">
      <w:pPr>
        <w:pStyle w:val="R4alpont"/>
      </w:pPr>
      <w:r>
        <w:t xml:space="preserve">legfeljebb -1,2 méterrel </w:t>
      </w:r>
      <w:r w:rsidR="00B633ED" w:rsidRPr="00E20DEF">
        <w:t xml:space="preserve">térhet el, </w:t>
      </w:r>
      <w:r w:rsidR="000C39F2" w:rsidRPr="00E20DEF">
        <w:t>h</w:t>
      </w:r>
      <w:r w:rsidR="00B633ED" w:rsidRPr="00E20DEF">
        <w:t>a a védett épület a magasabb</w:t>
      </w:r>
      <w:r w:rsidR="00BB0966" w:rsidRPr="00E20DEF">
        <w:t>,</w:t>
      </w:r>
    </w:p>
    <w:p w:rsidR="000C39F2" w:rsidRPr="00E20DEF" w:rsidRDefault="00042090" w:rsidP="005155B7">
      <w:pPr>
        <w:pStyle w:val="R4alpont"/>
      </w:pPr>
      <w:r>
        <w:t xml:space="preserve">legfeljebb </w:t>
      </w:r>
      <w:r w:rsidR="00B633ED" w:rsidRPr="00E20DEF">
        <w:t xml:space="preserve">1,2 méterrel lehet magasabb, </w:t>
      </w:r>
      <w:r w:rsidR="000C39F2" w:rsidRPr="00E20DEF">
        <w:t>ha a védett épület legfeljebb 6,0 méterrel alacsonyabb, mint a magasabb szomszéd épület</w:t>
      </w:r>
      <w:r w:rsidR="00B633ED" w:rsidRPr="00E20DEF">
        <w:t>,</w:t>
      </w:r>
    </w:p>
    <w:p w:rsidR="000C39F2" w:rsidRPr="00E20DEF" w:rsidRDefault="00042090" w:rsidP="005155B7">
      <w:pPr>
        <w:pStyle w:val="R4alpont"/>
      </w:pPr>
      <w:r>
        <w:t xml:space="preserve">legfeljebb </w:t>
      </w:r>
      <w:r w:rsidR="00B633ED" w:rsidRPr="00E20DEF">
        <w:t xml:space="preserve">3,0 méterrel lehet magasabb, ha </w:t>
      </w:r>
      <w:r w:rsidR="000C39F2" w:rsidRPr="00E20DEF">
        <w:t>a védett épület</w:t>
      </w:r>
      <w:r w:rsidR="00BB0966" w:rsidRPr="00E20DEF">
        <w:t xml:space="preserve"> több </w:t>
      </w:r>
      <w:r w:rsidR="00A15369" w:rsidRPr="00E20DEF">
        <w:t xml:space="preserve">mint 6,0 méterrel alacsonyabb, mint a magasabb szomszéd épület </w:t>
      </w:r>
    </w:p>
    <w:p w:rsidR="00BB0966" w:rsidRPr="00E20DEF" w:rsidRDefault="001871A8" w:rsidP="00A913A0">
      <w:pPr>
        <w:pStyle w:val="R2bekezdes"/>
        <w:numPr>
          <w:ilvl w:val="0"/>
          <w:numId w:val="0"/>
        </w:numPr>
        <w:ind w:left="1134"/>
      </w:pPr>
      <w:r w:rsidRPr="00E20DEF">
        <w:t xml:space="preserve">a </w:t>
      </w:r>
      <w:r w:rsidR="003D31FD" w:rsidRPr="006800DB">
        <w:rPr>
          <w:i/>
        </w:rPr>
        <w:t>Pmu vonal és</w:t>
      </w:r>
      <w:r w:rsidR="003D31FD" w:rsidRPr="00B34160">
        <w:t xml:space="preserve"> </w:t>
      </w:r>
      <w:r w:rsidRPr="006800DB">
        <w:rPr>
          <w:i/>
        </w:rPr>
        <w:t>Pmu érték</w:t>
      </w:r>
      <w:r w:rsidRPr="00E20DEF">
        <w:t xml:space="preserve"> betartása mellett. </w:t>
      </w:r>
    </w:p>
    <w:p w:rsidR="003D31FD" w:rsidRDefault="003D31FD" w:rsidP="003861CE">
      <w:pPr>
        <w:pStyle w:val="R2bekezdes"/>
        <w:numPr>
          <w:ilvl w:val="1"/>
          <w:numId w:val="55"/>
        </w:numPr>
      </w:pPr>
      <w:r>
        <w:t>A magassági illeszkedés során, amennyiben a szomszéd telek</w:t>
      </w:r>
    </w:p>
    <w:p w:rsidR="003D31FD" w:rsidRDefault="003D31FD" w:rsidP="005155B7">
      <w:pPr>
        <w:pStyle w:val="R3pont"/>
      </w:pPr>
      <w:r>
        <w:t xml:space="preserve">nem beépített, akkor annak </w:t>
      </w:r>
      <w:r w:rsidRPr="00D142AD">
        <w:rPr>
          <w:i/>
        </w:rPr>
        <w:t>Pmu vonal</w:t>
      </w:r>
      <w:r>
        <w:t xml:space="preserve">át, </w:t>
      </w:r>
    </w:p>
    <w:p w:rsidR="003D31FD" w:rsidRDefault="003D31FD" w:rsidP="005155B7">
      <w:pPr>
        <w:pStyle w:val="R3pont"/>
      </w:pPr>
      <w:r>
        <w:t>védettség alatt nem álló épülettel beépített, akkor annak csatalakozó párkánymagasságát</w:t>
      </w:r>
    </w:p>
    <w:p w:rsidR="003D31FD" w:rsidRDefault="003D31FD" w:rsidP="00A913A0">
      <w:pPr>
        <w:pStyle w:val="R2bekezdes"/>
        <w:numPr>
          <w:ilvl w:val="0"/>
          <w:numId w:val="0"/>
        </w:numPr>
        <w:ind w:left="1134"/>
      </w:pPr>
      <w:r>
        <w:t xml:space="preserve">kell figyelembe venni a (3) </w:t>
      </w:r>
      <w:r w:rsidR="0061668C">
        <w:t>-</w:t>
      </w:r>
      <w:r>
        <w:t xml:space="preserve"> (</w:t>
      </w:r>
      <w:r w:rsidR="0061668C">
        <w:t>5</w:t>
      </w:r>
      <w:r>
        <w:t>) bekezdések szerint.</w:t>
      </w:r>
    </w:p>
    <w:p w:rsidR="00F479A9" w:rsidRPr="00E20DEF" w:rsidRDefault="008923DD" w:rsidP="005155B7">
      <w:pPr>
        <w:pStyle w:val="R2bekezdes"/>
      </w:pPr>
      <w:r w:rsidRPr="00E20DEF">
        <w:t xml:space="preserve">Amennyiben a </w:t>
      </w:r>
      <w:r w:rsidRPr="00E20DEF">
        <w:rPr>
          <w:b/>
        </w:rPr>
        <w:t>szomszéd</w:t>
      </w:r>
      <w:r w:rsidRPr="00E20DEF">
        <w:t xml:space="preserve"> </w:t>
      </w:r>
      <w:r w:rsidRPr="00E20DEF">
        <w:rPr>
          <w:b/>
        </w:rPr>
        <w:t xml:space="preserve">telekre </w:t>
      </w:r>
      <w:r w:rsidRPr="00B34160">
        <w:rPr>
          <w:b/>
        </w:rPr>
        <w:t>vonatkozó</w:t>
      </w:r>
      <w:r w:rsidRPr="00B34160">
        <w:t xml:space="preserve"> </w:t>
      </w:r>
      <w:r w:rsidRPr="006800DB">
        <w:rPr>
          <w:b/>
          <w:i/>
        </w:rPr>
        <w:t xml:space="preserve">Pmu </w:t>
      </w:r>
      <w:r w:rsidR="003D31FD" w:rsidRPr="006800DB">
        <w:rPr>
          <w:b/>
          <w:i/>
        </w:rPr>
        <w:t>vonal</w:t>
      </w:r>
      <w:r w:rsidRPr="00E20DEF">
        <w:t xml:space="preserve"> vagy a szomszéd telek védettség alatt nem álló épületének </w:t>
      </w:r>
      <w:r w:rsidRPr="006800DB">
        <w:rPr>
          <w:i/>
        </w:rPr>
        <w:t>csatlakozó párkánymagasság</w:t>
      </w:r>
      <w:r w:rsidRPr="00B34160">
        <w:t>a</w:t>
      </w:r>
      <w:r w:rsidRPr="00E20DEF">
        <w:t xml:space="preserve"> az építéssel érintett telek </w:t>
      </w:r>
      <w:r w:rsidRPr="006800DB">
        <w:rPr>
          <w:i/>
        </w:rPr>
        <w:t xml:space="preserve">Pmu </w:t>
      </w:r>
      <w:r w:rsidR="003D31FD" w:rsidRPr="006800DB">
        <w:rPr>
          <w:i/>
        </w:rPr>
        <w:t>vonalánál alacsonyabban van</w:t>
      </w:r>
      <w:r w:rsidRPr="00E20DEF">
        <w:t>, és különbségük</w:t>
      </w:r>
    </w:p>
    <w:p w:rsidR="008923DD" w:rsidRPr="00E20DEF" w:rsidRDefault="008923DD" w:rsidP="005155B7">
      <w:pPr>
        <w:pStyle w:val="R3pont"/>
      </w:pPr>
      <w:r w:rsidRPr="00E20DEF">
        <w:t>4,0 méter vagy annál kisebb, akkor az épület magassági csatalakozását úgy kell kialakítani, hogy minél kisebb legyen a telekhatáron tűzfalasan létrejövő csatlakozó felület,</w:t>
      </w:r>
    </w:p>
    <w:p w:rsidR="008923DD" w:rsidRPr="00E20DEF" w:rsidRDefault="008923DD" w:rsidP="005155B7">
      <w:pPr>
        <w:pStyle w:val="R3pont"/>
      </w:pPr>
      <w:r w:rsidRPr="00E20DEF">
        <w:t xml:space="preserve">4,0 méternél nagyobb, akkor </w:t>
      </w:r>
      <w:r w:rsidR="003D31FD" w:rsidRPr="00E20DEF">
        <w:t xml:space="preserve">nem kell figyelembe venni </w:t>
      </w:r>
      <w:r w:rsidRPr="00E20DEF">
        <w:t xml:space="preserve">a </w:t>
      </w:r>
      <w:r w:rsidRPr="00DE7B69">
        <w:t>szomszédo</w:t>
      </w:r>
      <w:r w:rsidR="002747BD" w:rsidRPr="00DE7B69">
        <w:t>s</w:t>
      </w:r>
      <w:r w:rsidR="003D31FD" w:rsidRPr="00DE7B69">
        <w:t xml:space="preserve"> t</w:t>
      </w:r>
      <w:r w:rsidR="003D31FD">
        <w:t xml:space="preserve">elek </w:t>
      </w:r>
      <w:r w:rsidR="003D31FD" w:rsidRPr="00D142AD">
        <w:rPr>
          <w:i/>
        </w:rPr>
        <w:t>Pmu vonal</w:t>
      </w:r>
      <w:r w:rsidR="003D31FD">
        <w:t>át vagy meglévő</w:t>
      </w:r>
      <w:r w:rsidRPr="00E20DEF">
        <w:t xml:space="preserve"> épület</w:t>
      </w:r>
      <w:r w:rsidR="003D31FD">
        <w:t>ének</w:t>
      </w:r>
      <w:r w:rsidRPr="00E20DEF">
        <w:t xml:space="preserve"> </w:t>
      </w:r>
      <w:r w:rsidRPr="006800DB">
        <w:rPr>
          <w:i/>
        </w:rPr>
        <w:t>csatlakozó párkánymagasság</w:t>
      </w:r>
      <w:r w:rsidRPr="00B34160">
        <w:t>át</w:t>
      </w:r>
      <w:r w:rsidR="003D31FD">
        <w:t xml:space="preserve"> </w:t>
      </w:r>
      <w:r w:rsidRPr="00E20DEF">
        <w:t>az épület magassági csatalakozásakor.</w:t>
      </w:r>
    </w:p>
    <w:p w:rsidR="003D31FD" w:rsidRDefault="003D31FD" w:rsidP="005155B7">
      <w:pPr>
        <w:pStyle w:val="R2bekezdes"/>
      </w:pPr>
      <w:r w:rsidRPr="00E20DEF">
        <w:t xml:space="preserve">Amennyiben a </w:t>
      </w:r>
      <w:r w:rsidRPr="00E20DEF">
        <w:rPr>
          <w:b/>
        </w:rPr>
        <w:t>szomszéd</w:t>
      </w:r>
      <w:r w:rsidRPr="00E20DEF">
        <w:t xml:space="preserve"> </w:t>
      </w:r>
      <w:r w:rsidRPr="00E20DEF">
        <w:rPr>
          <w:b/>
        </w:rPr>
        <w:t>telekre vonatkozó</w:t>
      </w:r>
      <w:r w:rsidRPr="00E20DEF">
        <w:t xml:space="preserve"> </w:t>
      </w:r>
      <w:r w:rsidRPr="006800DB">
        <w:rPr>
          <w:b/>
          <w:i/>
        </w:rPr>
        <w:t>Pmu vonal</w:t>
      </w:r>
      <w:r w:rsidRPr="00E20DEF">
        <w:t xml:space="preserve"> vagy a szomszéd telek védettség alatt nem álló épületének</w:t>
      </w:r>
      <w:r w:rsidRPr="00F1648F">
        <w:rPr>
          <w:i/>
        </w:rPr>
        <w:t xml:space="preserve"> </w:t>
      </w:r>
      <w:r w:rsidRPr="006800DB">
        <w:rPr>
          <w:i/>
        </w:rPr>
        <w:t>csatlakozó párkánymagasság</w:t>
      </w:r>
      <w:r w:rsidRPr="00B34160">
        <w:t>a az é</w:t>
      </w:r>
      <w:r w:rsidRPr="00E20DEF">
        <w:t xml:space="preserve">pítéssel érintett </w:t>
      </w:r>
      <w:r w:rsidRPr="00B34160">
        <w:t xml:space="preserve">telek </w:t>
      </w:r>
      <w:r w:rsidRPr="006800DB">
        <w:rPr>
          <w:i/>
        </w:rPr>
        <w:t>Pmu</w:t>
      </w:r>
      <w:r w:rsidRPr="00B34160">
        <w:t xml:space="preserve"> </w:t>
      </w:r>
      <w:r>
        <w:t>vonalánál magasabban van</w:t>
      </w:r>
      <w:r w:rsidRPr="00E20DEF">
        <w:t xml:space="preserve">, </w:t>
      </w:r>
      <w:r>
        <w:t>és</w:t>
      </w:r>
    </w:p>
    <w:p w:rsidR="003D31FD" w:rsidRDefault="003D31FD" w:rsidP="005155B7">
      <w:pPr>
        <w:pStyle w:val="R3pont"/>
      </w:pPr>
      <w:r>
        <w:t>az építéssel érintett telek homlokvonalának hossza meghaladja a 12 métert</w:t>
      </w:r>
      <w:r w:rsidRPr="00E20DEF">
        <w:t>,</w:t>
      </w:r>
      <w:r>
        <w:t xml:space="preserve"> </w:t>
      </w:r>
      <w:r w:rsidRPr="00E20DEF">
        <w:t xml:space="preserve">akkor a </w:t>
      </w:r>
      <w:r>
        <w:t xml:space="preserve">szomszéd telek </w:t>
      </w:r>
      <w:r w:rsidRPr="00D142AD">
        <w:rPr>
          <w:i/>
        </w:rPr>
        <w:t>Pmu vonal</w:t>
      </w:r>
      <w:r>
        <w:t>ához vagy</w:t>
      </w:r>
      <w:r w:rsidRPr="00E20DEF">
        <w:t xml:space="preserve"> </w:t>
      </w:r>
      <w:r>
        <w:t xml:space="preserve">meglévő épületének </w:t>
      </w:r>
      <w:r w:rsidRPr="0080401F">
        <w:rPr>
          <w:i/>
        </w:rPr>
        <w:t>csatlakozó párkánymagasság</w:t>
      </w:r>
      <w:r>
        <w:t xml:space="preserve">ához </w:t>
      </w:r>
      <w:r w:rsidRPr="00E20DEF">
        <w:t xml:space="preserve">a telekhatártól mért legalább 3,0 méteres szélességű homlokzatszakaszon a </w:t>
      </w:r>
      <w:r w:rsidRPr="006800DB">
        <w:rPr>
          <w:i/>
        </w:rPr>
        <w:t>magassági idom</w:t>
      </w:r>
      <w:r w:rsidRPr="00B34160">
        <w:t>ra</w:t>
      </w:r>
      <w:r w:rsidRPr="00E20DEF">
        <w:t xml:space="preserve"> vonatkozó szabályok figyelembevételével kell csatlakozni</w:t>
      </w:r>
      <w:r>
        <w:t>,</w:t>
      </w:r>
    </w:p>
    <w:p w:rsidR="003D31FD" w:rsidRDefault="003D31FD" w:rsidP="005155B7">
      <w:pPr>
        <w:pStyle w:val="R3pont"/>
      </w:pPr>
      <w:r>
        <w:t xml:space="preserve">az építéssel érintett telek homlokvonalának hossza legfeljebb 12 méter, akkor nem kell figyelembe venni a szomszéd telek </w:t>
      </w:r>
      <w:r w:rsidRPr="00D142AD">
        <w:rPr>
          <w:i/>
        </w:rPr>
        <w:t>Pmu vonal</w:t>
      </w:r>
      <w:r>
        <w:t xml:space="preserve">át vagy meglévő épületének </w:t>
      </w:r>
      <w:r w:rsidRPr="0080401F">
        <w:rPr>
          <w:i/>
        </w:rPr>
        <w:t>csatlakozó párkánymagasság</w:t>
      </w:r>
      <w:r>
        <w:t>át</w:t>
      </w:r>
      <w:r w:rsidRPr="0052319D">
        <w:t xml:space="preserve"> </w:t>
      </w:r>
      <w:r w:rsidRPr="00E20DEF">
        <w:t xml:space="preserve">az épület </w:t>
      </w:r>
      <w:r w:rsidRPr="00DE7B69">
        <w:t>magassági csatalakozásakor</w:t>
      </w:r>
      <w:r w:rsidR="002747BD" w:rsidRPr="00DE7B69">
        <w:t>.</w:t>
      </w:r>
    </w:p>
    <w:p w:rsidR="008227FC" w:rsidRDefault="008227FC" w:rsidP="005155B7">
      <w:pPr>
        <w:pStyle w:val="R2bekezdes"/>
      </w:pPr>
      <w:r w:rsidRPr="00E20DEF">
        <w:t xml:space="preserve">Amennyiben a </w:t>
      </w:r>
      <w:r w:rsidRPr="00E20DEF">
        <w:rPr>
          <w:b/>
        </w:rPr>
        <w:t>szomszéd</w:t>
      </w:r>
      <w:r w:rsidRPr="00E20DEF">
        <w:t xml:space="preserve"> </w:t>
      </w:r>
      <w:r>
        <w:t xml:space="preserve">beépítetlen </w:t>
      </w:r>
      <w:r w:rsidRPr="00E20DEF">
        <w:rPr>
          <w:b/>
        </w:rPr>
        <w:t>telekre vonatkozó</w:t>
      </w:r>
      <w:r w:rsidRPr="00E20DEF">
        <w:t xml:space="preserve"> </w:t>
      </w:r>
      <w:r w:rsidRPr="006800DB">
        <w:rPr>
          <w:b/>
          <w:i/>
        </w:rPr>
        <w:t>Pmu vonal</w:t>
      </w:r>
      <w:r w:rsidRPr="00E20DEF">
        <w:t xml:space="preserve"> </w:t>
      </w:r>
      <w:r w:rsidRPr="00B34160">
        <w:t>az é</w:t>
      </w:r>
      <w:r w:rsidRPr="00E20DEF">
        <w:t xml:space="preserve">pítéssel érintett </w:t>
      </w:r>
      <w:r w:rsidRPr="00B34160">
        <w:t xml:space="preserve">telek </w:t>
      </w:r>
      <w:r w:rsidRPr="006800DB">
        <w:rPr>
          <w:i/>
        </w:rPr>
        <w:t>Pmu</w:t>
      </w:r>
      <w:r w:rsidRPr="00B34160">
        <w:t xml:space="preserve"> </w:t>
      </w:r>
      <w:r>
        <w:t xml:space="preserve">vonalának magasságával megegyezik, akkor az új épület </w:t>
      </w:r>
      <w:r w:rsidRPr="0080401F">
        <w:rPr>
          <w:i/>
        </w:rPr>
        <w:t>csatlakozó párkánymagasság</w:t>
      </w:r>
      <w:r>
        <w:t xml:space="preserve">a meg kell, hogy egyezzen a </w:t>
      </w:r>
      <w:r w:rsidRPr="00D142AD">
        <w:rPr>
          <w:i/>
        </w:rPr>
        <w:t>Pmu vonal</w:t>
      </w:r>
      <w:r>
        <w:t xml:space="preserve"> magasságával.</w:t>
      </w:r>
    </w:p>
    <w:p w:rsidR="003D31FD" w:rsidRDefault="0061668C" w:rsidP="005155B7">
      <w:pPr>
        <w:pStyle w:val="R2bekezdes"/>
      </w:pPr>
      <w:r>
        <w:t>A (3) –(</w:t>
      </w:r>
      <w:r w:rsidR="008227FC">
        <w:t>5</w:t>
      </w:r>
      <w:r>
        <w:t xml:space="preserve">) bekezdést nem kell betartani, amennyiben a Szabályozási </w:t>
      </w:r>
      <w:r w:rsidR="001B58F9">
        <w:t xml:space="preserve">Terv </w:t>
      </w:r>
      <w:r>
        <w:t xml:space="preserve">a magassági csatlakozást másként határozza meg. </w:t>
      </w:r>
    </w:p>
    <w:p w:rsidR="00D21C6B" w:rsidRPr="00E20DEF" w:rsidRDefault="00D21C6B" w:rsidP="005155B7">
      <w:pPr>
        <w:pStyle w:val="R2bekezdes"/>
      </w:pPr>
      <w:r w:rsidRPr="00E20DEF">
        <w:t xml:space="preserve">Az </w:t>
      </w:r>
      <w:r w:rsidRPr="00E20DEF">
        <w:rPr>
          <w:b/>
        </w:rPr>
        <w:t xml:space="preserve">udvari </w:t>
      </w:r>
      <w:r w:rsidR="006F108F" w:rsidRPr="00E20DEF">
        <w:rPr>
          <w:b/>
        </w:rPr>
        <w:t>épületszárny</w:t>
      </w:r>
      <w:r w:rsidR="003862D4" w:rsidRPr="00E20DEF">
        <w:t xml:space="preserve"> – </w:t>
      </w:r>
      <w:r w:rsidR="00E55185" w:rsidRPr="00E20DEF">
        <w:t xml:space="preserve">ha </w:t>
      </w:r>
      <w:r w:rsidR="003862D4" w:rsidRPr="00E20DEF">
        <w:t xml:space="preserve">a Szabályozási </w:t>
      </w:r>
      <w:r w:rsidR="001B58F9">
        <w:t>T</w:t>
      </w:r>
      <w:r w:rsidR="001B58F9" w:rsidRPr="00E20DEF">
        <w:t xml:space="preserve">erv </w:t>
      </w:r>
      <w:r w:rsidR="003862D4" w:rsidRPr="00E20DEF">
        <w:t xml:space="preserve">vagy a </w:t>
      </w:r>
      <w:r w:rsidR="00C81C59" w:rsidRPr="00C34F7E">
        <w:rPr>
          <w:b/>
        </w:rPr>
        <w:t xml:space="preserve">Hatodik rész </w:t>
      </w:r>
      <w:r w:rsidR="00244283">
        <w:rPr>
          <w:b/>
        </w:rPr>
        <w:t>kiegészítő</w:t>
      </w:r>
      <w:r w:rsidR="00C81C59" w:rsidRPr="00C34F7E">
        <w:rPr>
          <w:b/>
        </w:rPr>
        <w:t xml:space="preserve"> előírás</w:t>
      </w:r>
      <w:r w:rsidR="00C81C59">
        <w:rPr>
          <w:b/>
        </w:rPr>
        <w:t>a</w:t>
      </w:r>
      <w:r w:rsidR="00CE095D" w:rsidRPr="00E20DEF">
        <w:t xml:space="preserve"> </w:t>
      </w:r>
      <w:r w:rsidR="00E55185" w:rsidRPr="00E20DEF">
        <w:t>másként nem rendelkezik</w:t>
      </w:r>
      <w:r w:rsidR="003862D4" w:rsidRPr="00E20DEF">
        <w:t xml:space="preserve"> –</w:t>
      </w:r>
    </w:p>
    <w:p w:rsidR="003862D4" w:rsidRPr="00E20DEF" w:rsidRDefault="006F108F" w:rsidP="005155B7">
      <w:pPr>
        <w:pStyle w:val="R3pont"/>
      </w:pPr>
      <w:r w:rsidRPr="006800DB">
        <w:t>udvari</w:t>
      </w:r>
      <w:r w:rsidRPr="00E20DEF">
        <w:rPr>
          <w:strike/>
        </w:rPr>
        <w:t xml:space="preserve"> </w:t>
      </w:r>
      <w:r w:rsidRPr="00E20DEF">
        <w:t>homlokzat</w:t>
      </w:r>
      <w:r w:rsidR="00353415">
        <w:t xml:space="preserve">ának </w:t>
      </w:r>
      <w:r w:rsidR="000C7580">
        <w:t>homlokzatmagassága</w:t>
      </w:r>
      <w:r w:rsidR="00353415">
        <w:t xml:space="preserve"> (F/L) </w:t>
      </w:r>
      <w:r w:rsidR="003862D4" w:rsidRPr="00E20DEF">
        <w:t>legfeljebb 3,</w:t>
      </w:r>
      <w:r w:rsidR="00D201F9" w:rsidRPr="00E20DEF">
        <w:t>5</w:t>
      </w:r>
      <w:r w:rsidR="003862D4" w:rsidRPr="00E20DEF">
        <w:t xml:space="preserve"> méterrel haladhatja meg a </w:t>
      </w:r>
      <w:r w:rsidR="003862D4" w:rsidRPr="006800DB">
        <w:rPr>
          <w:i/>
        </w:rPr>
        <w:t>Pmu érték</w:t>
      </w:r>
      <w:r w:rsidR="003862D4" w:rsidRPr="00B34160">
        <w:t>e</w:t>
      </w:r>
      <w:r w:rsidR="005B7BE8" w:rsidRPr="00B34160">
        <w:t>t</w:t>
      </w:r>
      <w:r w:rsidR="003862D4" w:rsidRPr="00E20DEF">
        <w:t>,</w:t>
      </w:r>
    </w:p>
    <w:p w:rsidR="00F27268" w:rsidRPr="00E20DEF" w:rsidRDefault="006F108F" w:rsidP="005155B7">
      <w:pPr>
        <w:pStyle w:val="R3pont"/>
      </w:pPr>
      <w:r w:rsidRPr="00E20DEF">
        <w:t xml:space="preserve">új </w:t>
      </w:r>
      <w:r w:rsidR="000C7580" w:rsidRPr="00E20DEF">
        <w:t>tűzfal</w:t>
      </w:r>
      <w:r w:rsidR="000C7580">
        <w:t>ának magassága</w:t>
      </w:r>
      <w:r w:rsidR="000C7580" w:rsidRPr="00E20DEF">
        <w:t xml:space="preserve"> </w:t>
      </w:r>
      <w:r w:rsidRPr="00E20DEF">
        <w:t xml:space="preserve">a </w:t>
      </w:r>
      <w:r w:rsidR="005938F9" w:rsidRPr="00E20DEF">
        <w:t xml:space="preserve">csatlakozó </w:t>
      </w:r>
      <w:r w:rsidRPr="00E20DEF">
        <w:t>szomszéd tűzfal magasságánál legfelj</w:t>
      </w:r>
      <w:r w:rsidR="005B7BE8" w:rsidRPr="00E20DEF">
        <w:t>ebb 1,2 méterrel lehet magasabb</w:t>
      </w:r>
      <w:r w:rsidR="00CE3853" w:rsidRPr="00E20DEF">
        <w:t xml:space="preserve"> a telek közterületről nem látható (takart) részén</w:t>
      </w:r>
      <w:r w:rsidR="005B7BE8" w:rsidRPr="00E20DEF">
        <w:t>.</w:t>
      </w:r>
    </w:p>
    <w:p w:rsidR="0083739E" w:rsidRPr="00E20DEF" w:rsidRDefault="0083739E" w:rsidP="00876984">
      <w:pPr>
        <w:pStyle w:val="Q3szint"/>
        <w:numPr>
          <w:ilvl w:val="0"/>
          <w:numId w:val="0"/>
        </w:numPr>
        <w:ind w:left="567"/>
      </w:pPr>
    </w:p>
    <w:p w:rsidR="0083739E" w:rsidRPr="00E20DEF" w:rsidRDefault="00B341AF" w:rsidP="00F27A13">
      <w:pPr>
        <w:pStyle w:val="R03alfejezet"/>
      </w:pPr>
      <w:bookmarkStart w:id="791" w:name="_Toc13561555"/>
      <w:bookmarkStart w:id="792" w:name="_Toc17703424"/>
      <w:r w:rsidRPr="00E20DEF">
        <w:t>Lakóhelyiségek padlószintmagassága</w:t>
      </w:r>
      <w:bookmarkEnd w:id="791"/>
      <w:bookmarkEnd w:id="792"/>
    </w:p>
    <w:p w:rsidR="00F27A13" w:rsidRDefault="00F27A13" w:rsidP="005155B7">
      <w:pPr>
        <w:pStyle w:val="R1para1"/>
      </w:pPr>
      <w:bookmarkStart w:id="793" w:name="_Toc13561556"/>
      <w:bookmarkStart w:id="794" w:name="_Toc17703425"/>
      <w:bookmarkEnd w:id="793"/>
      <w:r>
        <w:t>(1)</w:t>
      </w:r>
      <w:r>
        <w:tab/>
      </w:r>
      <w:r w:rsidRPr="00E20DEF">
        <w:t xml:space="preserve">Új épület létesítése vagy rendeltetésmódosítás esetén a lakóhelyiség legkisebb padlószintmagassága a </w:t>
      </w:r>
      <w:r w:rsidRPr="00210843">
        <w:rPr>
          <w:b/>
        </w:rPr>
        <w:t xml:space="preserve">KÖu övezetbe </w:t>
      </w:r>
      <w:r w:rsidRPr="00104321">
        <w:rPr>
          <w:b/>
        </w:rPr>
        <w:t>sorolt közterület felé eső</w:t>
      </w:r>
      <w:r w:rsidRPr="00E20DEF">
        <w:t xml:space="preserve"> épülettraktusban </w:t>
      </w:r>
      <w:r>
        <w:t>a közterület rendezett terepszintjétől</w:t>
      </w:r>
      <w:r w:rsidRPr="00E20DEF">
        <w:t xml:space="preserve"> számítva</w:t>
      </w:r>
      <w:bookmarkEnd w:id="794"/>
    </w:p>
    <w:p w:rsidR="00D80651" w:rsidRPr="00E20DEF" w:rsidRDefault="00D80651" w:rsidP="005155B7">
      <w:pPr>
        <w:pStyle w:val="R3pont"/>
      </w:pPr>
      <w:r w:rsidRPr="00E20DEF">
        <w:t xml:space="preserve">az Ln-1, Ln-2, Vt-V, Vi-1 és Vi-2 jelű </w:t>
      </w:r>
      <w:r w:rsidR="0050311F">
        <w:t xml:space="preserve">zártsorú beépítési módú </w:t>
      </w:r>
      <w:r w:rsidRPr="00E20DEF">
        <w:t>építési övezetekben legalább 6,0 méter</w:t>
      </w:r>
      <w:r w:rsidR="00C9662B">
        <w:t>,</w:t>
      </w:r>
      <w:r w:rsidRPr="00E20DEF">
        <w:t xml:space="preserve"> </w:t>
      </w:r>
    </w:p>
    <w:p w:rsidR="00D80651" w:rsidRPr="00E20DEF" w:rsidRDefault="00D80651" w:rsidP="005155B7">
      <w:pPr>
        <w:pStyle w:val="R3pont"/>
      </w:pPr>
      <w:r w:rsidRPr="00E20DEF">
        <w:t xml:space="preserve">az a) pontban fel nem sorolt </w:t>
      </w:r>
      <w:r w:rsidR="0050311F">
        <w:t xml:space="preserve">zártsorú beépítési módú </w:t>
      </w:r>
      <w:r w:rsidRPr="00E20DEF">
        <w:t>építési övezetekben</w:t>
      </w:r>
      <w:r w:rsidR="00EE6325" w:rsidRPr="00E20DEF">
        <w:t xml:space="preserve"> </w:t>
      </w:r>
    </w:p>
    <w:p w:rsidR="00EE6325" w:rsidRPr="00E20DEF" w:rsidRDefault="0050311F" w:rsidP="005155B7">
      <w:pPr>
        <w:pStyle w:val="R4alpont"/>
      </w:pPr>
      <w:r>
        <w:t>legalább 1,5 méter, ha az é</w:t>
      </w:r>
      <w:r w:rsidR="00A82795">
        <w:t>p</w:t>
      </w:r>
      <w:r>
        <w:t xml:space="preserve">ület közterület felé néző </w:t>
      </w:r>
      <w:r w:rsidRPr="0080401F">
        <w:rPr>
          <w:i/>
        </w:rPr>
        <w:t>homlokzati sík</w:t>
      </w:r>
      <w:r>
        <w:t>ja és a telek homlokvonala közötti távolság legfeljebb 2,0 méter</w:t>
      </w:r>
      <w:r w:rsidR="00EE6325" w:rsidRPr="00E20DEF">
        <w:t xml:space="preserve">, </w:t>
      </w:r>
    </w:p>
    <w:p w:rsidR="00E002E9" w:rsidRDefault="0050311F" w:rsidP="005155B7">
      <w:pPr>
        <w:pStyle w:val="R4alpont"/>
      </w:pPr>
      <w:r w:rsidRPr="00210843">
        <w:rPr>
          <w:color w:val="FF0000"/>
        </w:rPr>
        <w:t xml:space="preserve"> </w:t>
      </w:r>
      <w:r w:rsidRPr="00210843">
        <w:t>legalább 1,0 méter</w:t>
      </w:r>
      <w:r w:rsidR="00BA5402">
        <w:t>,</w:t>
      </w:r>
      <w:r w:rsidRPr="00210843">
        <w:t xml:space="preserve"> ha az épület közterület félé néző </w:t>
      </w:r>
      <w:r w:rsidRPr="0080401F">
        <w:rPr>
          <w:i/>
        </w:rPr>
        <w:t>homlokzati sík</w:t>
      </w:r>
      <w:r w:rsidRPr="00210843">
        <w:t xml:space="preserve">ja és a telek homlokvonala közötti távolság meghaladja a 2,0 métert </w:t>
      </w:r>
      <w:r w:rsidR="007721FB">
        <w:t>de</w:t>
      </w:r>
      <w:r w:rsidRPr="00210843">
        <w:t xml:space="preserve"> legfeljebb 5,0 méter</w:t>
      </w:r>
      <w:r>
        <w:t>,</w:t>
      </w:r>
    </w:p>
    <w:p w:rsidR="0050311F" w:rsidRPr="005F5DFA" w:rsidRDefault="0050311F" w:rsidP="005155B7">
      <w:pPr>
        <w:pStyle w:val="R4alpont"/>
      </w:pPr>
      <w:r w:rsidRPr="00210843">
        <w:t>nem korlátozott</w:t>
      </w:r>
      <w:r w:rsidR="007721FB" w:rsidRPr="00210843">
        <w:rPr>
          <w:b/>
        </w:rPr>
        <w:t>,</w:t>
      </w:r>
      <w:r w:rsidRPr="00210843">
        <w:t xml:space="preserve"> ha az épület közterület f</w:t>
      </w:r>
      <w:r w:rsidR="007721FB" w:rsidRPr="00210843">
        <w:t>e</w:t>
      </w:r>
      <w:r w:rsidRPr="00210843">
        <w:t xml:space="preserve">lé néző </w:t>
      </w:r>
      <w:r w:rsidRPr="0080401F">
        <w:rPr>
          <w:i/>
        </w:rPr>
        <w:t>homlokzati sík</w:t>
      </w:r>
      <w:r w:rsidRPr="00210843">
        <w:t>ja és a telek homlokvonala közötti távolság meghaladja az 5,0 métert</w:t>
      </w:r>
      <w:r w:rsidR="007721FB" w:rsidRPr="00210843">
        <w:t>,</w:t>
      </w:r>
    </w:p>
    <w:p w:rsidR="00E002E9" w:rsidRPr="00E20DEF" w:rsidRDefault="00E002E9" w:rsidP="00A913A0">
      <w:pPr>
        <w:pStyle w:val="R2bekezdes"/>
        <w:numPr>
          <w:ilvl w:val="0"/>
          <w:numId w:val="0"/>
        </w:numPr>
        <w:ind w:left="1134"/>
      </w:pPr>
      <w:r w:rsidRPr="00E20DEF">
        <w:t xml:space="preserve">kivéve, ha az építési övezet, vagy a </w:t>
      </w:r>
      <w:r w:rsidR="00C81C59" w:rsidRPr="00C34F7E">
        <w:rPr>
          <w:b/>
        </w:rPr>
        <w:t xml:space="preserve">Hatodik rész </w:t>
      </w:r>
      <w:r w:rsidR="00244283">
        <w:rPr>
          <w:b/>
        </w:rPr>
        <w:t>kiegészítő</w:t>
      </w:r>
      <w:r w:rsidR="00C81C59" w:rsidRPr="00C34F7E">
        <w:rPr>
          <w:b/>
        </w:rPr>
        <w:t xml:space="preserve"> előírás</w:t>
      </w:r>
      <w:r w:rsidR="00C81C59">
        <w:rPr>
          <w:b/>
        </w:rPr>
        <w:t>a</w:t>
      </w:r>
      <w:r w:rsidR="00CE095D" w:rsidRPr="00E20DEF">
        <w:t xml:space="preserve"> </w:t>
      </w:r>
      <w:r w:rsidRPr="00E20DEF">
        <w:t xml:space="preserve">másként rendelkezik. </w:t>
      </w:r>
    </w:p>
    <w:p w:rsidR="00033DF6" w:rsidRPr="00E20DEF" w:rsidRDefault="00033DF6" w:rsidP="003861CE">
      <w:pPr>
        <w:pStyle w:val="R2bekezdes"/>
        <w:numPr>
          <w:ilvl w:val="1"/>
          <w:numId w:val="56"/>
        </w:numPr>
      </w:pPr>
      <w:r w:rsidRPr="00E20DEF">
        <w:t xml:space="preserve">Új épület létesítése esetén a lakóhelyiség legkisebb padlószintmagassága </w:t>
      </w:r>
      <w:r w:rsidRPr="00A913A0">
        <w:rPr>
          <w:b/>
        </w:rPr>
        <w:t xml:space="preserve">a nem KÖu övezetbe sorolt közterület felé </w:t>
      </w:r>
      <w:r w:rsidRPr="00E20DEF">
        <w:t xml:space="preserve">eső épülettraktusban </w:t>
      </w:r>
      <w:r w:rsidR="00A2271E">
        <w:t>a közterület rendezett terepszintjétől</w:t>
      </w:r>
      <w:r w:rsidR="00A2271E" w:rsidRPr="00E20DEF">
        <w:t xml:space="preserve"> </w:t>
      </w:r>
      <w:r w:rsidRPr="00E20DEF">
        <w:t>számítva a zártsorú beépítési módú építési övezetekben</w:t>
      </w:r>
    </w:p>
    <w:p w:rsidR="00033DF6" w:rsidRPr="00E20DEF" w:rsidRDefault="0050311F" w:rsidP="005155B7">
      <w:pPr>
        <w:pStyle w:val="R3pont"/>
      </w:pPr>
      <w:r>
        <w:t>legalább 1,0 méter,</w:t>
      </w:r>
      <w:r w:rsidRPr="0050311F">
        <w:rPr>
          <w:color w:val="FF0000"/>
        </w:rPr>
        <w:t xml:space="preserve"> </w:t>
      </w:r>
      <w:r w:rsidRPr="00210843">
        <w:t>ha az épület közterület f</w:t>
      </w:r>
      <w:r w:rsidR="007721FB" w:rsidRPr="00210843">
        <w:t>e</w:t>
      </w:r>
      <w:r w:rsidRPr="00210843">
        <w:t xml:space="preserve">lé néző </w:t>
      </w:r>
      <w:r w:rsidRPr="007D7BEA">
        <w:rPr>
          <w:i/>
        </w:rPr>
        <w:t>homlokzati sík</w:t>
      </w:r>
      <w:r w:rsidRPr="00210843">
        <w:t>ja és a telek homlokvonala közötti távolság kisebb 5,0 méternél</w:t>
      </w:r>
      <w:r w:rsidR="00033DF6" w:rsidRPr="00E20DEF">
        <w:t>,</w:t>
      </w:r>
    </w:p>
    <w:p w:rsidR="00033DF6" w:rsidRPr="00E20DEF" w:rsidRDefault="0050311F" w:rsidP="005155B7">
      <w:pPr>
        <w:pStyle w:val="R3pont"/>
      </w:pPr>
      <w:r w:rsidRPr="00210843">
        <w:t>nem korlátozott, ha az épület közterület f</w:t>
      </w:r>
      <w:r w:rsidR="007721FB">
        <w:t>e</w:t>
      </w:r>
      <w:r w:rsidRPr="00210843">
        <w:t xml:space="preserve">lé néző </w:t>
      </w:r>
      <w:r w:rsidRPr="007D7BEA">
        <w:rPr>
          <w:i/>
        </w:rPr>
        <w:t>homlokzati sík</w:t>
      </w:r>
      <w:r w:rsidRPr="00210843">
        <w:t>ja és a telek homlokvonala közötti távolság legalább 5,0 méter</w:t>
      </w:r>
      <w:r w:rsidR="00033DF6" w:rsidRPr="00E20DEF">
        <w:t xml:space="preserve">. </w:t>
      </w:r>
    </w:p>
    <w:p w:rsidR="002561CF" w:rsidRPr="00E20DEF" w:rsidRDefault="00161657" w:rsidP="005155B7">
      <w:pPr>
        <w:pStyle w:val="R2bekezdes"/>
      </w:pPr>
      <w:r>
        <w:t>Pinceszinti lakás</w:t>
      </w:r>
      <w:r w:rsidRPr="00E20DEF">
        <w:t xml:space="preserve"> </w:t>
      </w:r>
      <w:r w:rsidR="00E002E9" w:rsidRPr="00E20DEF">
        <w:t>nem létesíthető.</w:t>
      </w:r>
    </w:p>
    <w:p w:rsidR="002561CF" w:rsidRPr="00E20DEF" w:rsidRDefault="002561CF">
      <w:pPr>
        <w:rPr>
          <w:rFonts w:ascii="Calibri" w:eastAsia="Calibri" w:hAnsi="Calibri"/>
          <w:sz w:val="18"/>
          <w:szCs w:val="18"/>
        </w:rPr>
      </w:pPr>
      <w:r w:rsidRPr="00E20DEF">
        <w:br w:type="page"/>
      </w:r>
    </w:p>
    <w:p w:rsidR="002561CF" w:rsidRPr="00E20DEF" w:rsidRDefault="002561CF" w:rsidP="00DE3BA7">
      <w:pPr>
        <w:pStyle w:val="R01RSZEK"/>
      </w:pPr>
      <w:bookmarkStart w:id="795" w:name="_Toc517091613"/>
      <w:bookmarkStart w:id="796" w:name="_Toc13561557"/>
      <w:bookmarkStart w:id="797" w:name="_Toc17703426"/>
      <w:r w:rsidRPr="00E20DEF">
        <w:t>NEGYEDIK RÉSZ - ÉPÍTÉSI ÖVEZETEK</w:t>
      </w:r>
      <w:bookmarkEnd w:id="795"/>
      <w:bookmarkEnd w:id="796"/>
      <w:bookmarkEnd w:id="797"/>
    </w:p>
    <w:p w:rsidR="002561CF" w:rsidRPr="00E20DEF" w:rsidRDefault="002561CF" w:rsidP="00DE3BA7">
      <w:pPr>
        <w:pStyle w:val="R02FEJEZET"/>
      </w:pPr>
      <w:bookmarkStart w:id="798" w:name="_Toc517091614"/>
      <w:bookmarkStart w:id="799" w:name="_Toc13561558"/>
      <w:bookmarkStart w:id="800" w:name="_Toc17703427"/>
      <w:r w:rsidRPr="00E20DEF">
        <w:t>FEJEZET – Lakóterületek</w:t>
      </w:r>
      <w:bookmarkEnd w:id="798"/>
      <w:bookmarkEnd w:id="799"/>
      <w:bookmarkEnd w:id="800"/>
    </w:p>
    <w:p w:rsidR="002561CF" w:rsidRPr="00E20DEF" w:rsidRDefault="002561CF" w:rsidP="00DE3BA7">
      <w:pPr>
        <w:pStyle w:val="R03alfejezet"/>
      </w:pPr>
      <w:bookmarkStart w:id="801" w:name="_Toc517091615"/>
      <w:bookmarkStart w:id="802" w:name="_Toc13561559"/>
      <w:bookmarkStart w:id="803" w:name="_Toc17703428"/>
      <w:r w:rsidRPr="00E20DEF">
        <w:t xml:space="preserve">Az Ln-1, Ln-2 és az Ln-3 jelű nagyvárosias </w:t>
      </w:r>
      <w:r w:rsidR="00153BA0">
        <w:t xml:space="preserve">területek </w:t>
      </w:r>
      <w:r w:rsidRPr="00E20DEF">
        <w:t xml:space="preserve">építési </w:t>
      </w:r>
      <w:r w:rsidR="00153BA0" w:rsidRPr="00E20DEF">
        <w:t>övezete</w:t>
      </w:r>
      <w:r w:rsidR="00153BA0">
        <w:t>inek</w:t>
      </w:r>
      <w:r w:rsidR="00153BA0" w:rsidRPr="00E20DEF">
        <w:t xml:space="preserve"> </w:t>
      </w:r>
      <w:r w:rsidRPr="00E20DEF">
        <w:t>általános rendelkezései</w:t>
      </w:r>
      <w:bookmarkEnd w:id="801"/>
      <w:bookmarkEnd w:id="802"/>
      <w:bookmarkEnd w:id="803"/>
      <w:r w:rsidRPr="00E20DEF">
        <w:t xml:space="preserve"> </w:t>
      </w:r>
    </w:p>
    <w:p w:rsidR="002559C8" w:rsidRDefault="002559C8" w:rsidP="005155B7">
      <w:pPr>
        <w:pStyle w:val="R1para1"/>
      </w:pPr>
      <w:bookmarkStart w:id="804" w:name="_Toc517091616"/>
      <w:bookmarkStart w:id="805" w:name="_Toc17703429"/>
      <w:bookmarkEnd w:id="804"/>
      <w:r>
        <w:t>(1)</w:t>
      </w:r>
      <w:r>
        <w:tab/>
      </w:r>
      <w:r w:rsidRPr="00595049">
        <w:rPr>
          <w:shd w:val="clear" w:color="auto" w:fill="FBD4B4" w:themeFill="accent6" w:themeFillTint="66"/>
        </w:rPr>
        <w:t xml:space="preserve">Az </w:t>
      </w:r>
      <w:r w:rsidRPr="00595049">
        <w:rPr>
          <w:b/>
          <w:sz w:val="22"/>
          <w:shd w:val="clear" w:color="auto" w:fill="FBD4B4" w:themeFill="accent6" w:themeFillTint="66"/>
        </w:rPr>
        <w:t xml:space="preserve">Ln-1, Ln-2 </w:t>
      </w:r>
      <w:r w:rsidRPr="00595049">
        <w:rPr>
          <w:shd w:val="clear" w:color="auto" w:fill="FBD4B4" w:themeFill="accent6" w:themeFillTint="66"/>
        </w:rPr>
        <w:t>és az</w:t>
      </w:r>
      <w:r w:rsidRPr="00595049">
        <w:rPr>
          <w:b/>
          <w:shd w:val="clear" w:color="auto" w:fill="FBD4B4" w:themeFill="accent6" w:themeFillTint="66"/>
        </w:rPr>
        <w:t xml:space="preserve"> </w:t>
      </w:r>
      <w:r w:rsidRPr="00595049">
        <w:rPr>
          <w:b/>
          <w:sz w:val="22"/>
          <w:shd w:val="clear" w:color="auto" w:fill="FBD4B4" w:themeFill="accent6" w:themeFillTint="66"/>
        </w:rPr>
        <w:t xml:space="preserve">Ln-3 </w:t>
      </w:r>
      <w:r w:rsidRPr="00595049">
        <w:rPr>
          <w:shd w:val="clear" w:color="auto" w:fill="FBD4B4" w:themeFill="accent6" w:themeFillTint="66"/>
        </w:rPr>
        <w:t xml:space="preserve">jelű </w:t>
      </w:r>
      <w:r w:rsidRPr="00595049">
        <w:rPr>
          <w:b/>
          <w:shd w:val="clear" w:color="auto" w:fill="FBD4B4" w:themeFill="accent6" w:themeFillTint="66"/>
        </w:rPr>
        <w:t>nagyvárosias lakóterületek</w:t>
      </w:r>
      <w:r w:rsidRPr="00595049">
        <w:rPr>
          <w:shd w:val="clear" w:color="auto" w:fill="FBD4B4" w:themeFill="accent6" w:themeFillTint="66"/>
        </w:rPr>
        <w:t xml:space="preserve"> </w:t>
      </w:r>
      <w:r w:rsidRPr="00595049">
        <w:rPr>
          <w:b/>
          <w:shd w:val="clear" w:color="auto" w:fill="FBD4B4" w:themeFill="accent6" w:themeFillTint="66"/>
        </w:rPr>
        <w:t xml:space="preserve">jellemzően </w:t>
      </w:r>
      <w:r w:rsidRPr="00595049">
        <w:rPr>
          <w:shd w:val="clear" w:color="auto" w:fill="FBD4B4" w:themeFill="accent6" w:themeFillTint="66"/>
        </w:rPr>
        <w:t>zártsorú vagy szabadonálló beépítési módú építési övezetei a több önálló rendeltetési egységet magába foglaló épületek elhelyezésére szolgálnak.</w:t>
      </w:r>
      <w:bookmarkEnd w:id="805"/>
    </w:p>
    <w:p w:rsidR="002561CF" w:rsidRPr="00E20DEF" w:rsidRDefault="002561CF" w:rsidP="005155B7">
      <w:pPr>
        <w:pStyle w:val="R2bekezdes"/>
      </w:pPr>
      <w:r w:rsidRPr="00E20DEF">
        <w:t xml:space="preserve">Az építési övezetek területén az </w:t>
      </w:r>
      <w:r w:rsidRPr="00E20DEF">
        <w:rPr>
          <w:b/>
        </w:rPr>
        <w:t>I-X. fejezet</w:t>
      </w:r>
      <w:r w:rsidRPr="00E20DEF">
        <w:t xml:space="preserve"> rendelkezéseit együtt kell alkalmazni: </w:t>
      </w:r>
    </w:p>
    <w:p w:rsidR="002561CF" w:rsidRPr="00E20DEF" w:rsidRDefault="002561CF" w:rsidP="005155B7">
      <w:pPr>
        <w:pStyle w:val="R3pont"/>
      </w:pPr>
      <w:r w:rsidRPr="00E20DEF">
        <w:t xml:space="preserve">az </w:t>
      </w:r>
      <w:r w:rsidRPr="00E20DEF">
        <w:rPr>
          <w:b/>
        </w:rPr>
        <w:t xml:space="preserve">Ln-1, Ln-2 </w:t>
      </w:r>
      <w:r w:rsidRPr="00E20DEF">
        <w:t>és</w:t>
      </w:r>
      <w:r w:rsidRPr="00E20DEF">
        <w:rPr>
          <w:b/>
        </w:rPr>
        <w:t xml:space="preserve"> </w:t>
      </w:r>
      <w:r w:rsidRPr="00E20DEF">
        <w:t>az</w:t>
      </w:r>
      <w:r w:rsidRPr="00E20DEF">
        <w:rPr>
          <w:b/>
        </w:rPr>
        <w:t xml:space="preserve"> Ln-3 </w:t>
      </w:r>
      <w:r w:rsidRPr="00E20DEF">
        <w:t xml:space="preserve">jelű építési övezetek </w:t>
      </w:r>
    </w:p>
    <w:p w:rsidR="002561CF" w:rsidRPr="00E20DEF" w:rsidRDefault="002561CF" w:rsidP="005155B7">
      <w:pPr>
        <w:pStyle w:val="R4alpont"/>
      </w:pPr>
      <w:r w:rsidRPr="00E20DEF">
        <w:t xml:space="preserve">általános előírásait rögzítő </w:t>
      </w:r>
      <w:r w:rsidR="00053876">
        <w:rPr>
          <w:b/>
          <w:highlight w:val="yellow"/>
        </w:rPr>
        <w:t>68</w:t>
      </w:r>
      <w:r w:rsidRPr="006000F9">
        <w:rPr>
          <w:b/>
          <w:highlight w:val="yellow"/>
        </w:rPr>
        <w:t>-</w:t>
      </w:r>
      <w:r w:rsidR="00053876">
        <w:rPr>
          <w:b/>
          <w:highlight w:val="yellow"/>
        </w:rPr>
        <w:t>71</w:t>
      </w:r>
      <w:r w:rsidRPr="006000F9">
        <w:rPr>
          <w:b/>
          <w:highlight w:val="yellow"/>
        </w:rPr>
        <w:t>. §-</w:t>
      </w:r>
      <w:r w:rsidRPr="00E20DEF">
        <w:t xml:space="preserve">sal, </w:t>
      </w:r>
    </w:p>
    <w:p w:rsidR="002561CF" w:rsidRPr="00E20DEF" w:rsidRDefault="002561CF" w:rsidP="005155B7">
      <w:pPr>
        <w:pStyle w:val="R4alpont"/>
      </w:pPr>
      <w:r w:rsidRPr="00E20DEF">
        <w:t xml:space="preserve">a részletes előírásait rögzítő </w:t>
      </w:r>
      <w:r w:rsidR="00053876" w:rsidRPr="006000F9">
        <w:rPr>
          <w:b/>
          <w:highlight w:val="yellow"/>
        </w:rPr>
        <w:t>7</w:t>
      </w:r>
      <w:r w:rsidR="00053876">
        <w:rPr>
          <w:b/>
          <w:highlight w:val="yellow"/>
        </w:rPr>
        <w:t>2</w:t>
      </w:r>
      <w:r w:rsidRPr="006000F9">
        <w:rPr>
          <w:b/>
          <w:highlight w:val="yellow"/>
        </w:rPr>
        <w:t>-</w:t>
      </w:r>
      <w:r w:rsidR="00053876" w:rsidRPr="006000F9">
        <w:rPr>
          <w:b/>
          <w:highlight w:val="yellow"/>
        </w:rPr>
        <w:t>7</w:t>
      </w:r>
      <w:r w:rsidR="00053876">
        <w:rPr>
          <w:b/>
          <w:highlight w:val="yellow"/>
        </w:rPr>
        <w:t>6</w:t>
      </w:r>
      <w:r w:rsidRPr="006000F9">
        <w:rPr>
          <w:b/>
          <w:highlight w:val="yellow"/>
        </w:rPr>
        <w:t>. §</w:t>
      </w:r>
      <w:r w:rsidRPr="00210843">
        <w:rPr>
          <w:highlight w:val="yellow"/>
        </w:rPr>
        <w:t>-</w:t>
      </w:r>
      <w:r w:rsidRPr="00210843">
        <w:t>sal</w:t>
      </w:r>
      <w:r w:rsidRPr="00E20DEF">
        <w:t xml:space="preserve"> és </w:t>
      </w:r>
    </w:p>
    <w:p w:rsidR="002561CF" w:rsidRPr="00E20DEF" w:rsidRDefault="002561CF" w:rsidP="005155B7">
      <w:pPr>
        <w:pStyle w:val="R3pont"/>
      </w:pPr>
      <w:r w:rsidRPr="00E20DEF">
        <w:t xml:space="preserve">a </w:t>
      </w:r>
      <w:r w:rsidRPr="00E20DEF">
        <w:rPr>
          <w:b/>
        </w:rPr>
        <w:t>2</w:t>
      </w:r>
      <w:r w:rsidRPr="00E20DEF">
        <w:rPr>
          <w:b/>
          <w:i/>
        </w:rPr>
        <w:t xml:space="preserve">. </w:t>
      </w:r>
      <w:r w:rsidRPr="00E20DEF">
        <w:rPr>
          <w:b/>
        </w:rPr>
        <w:t>melléklet</w:t>
      </w:r>
      <w:r w:rsidRPr="00E20DEF">
        <w:t xml:space="preserve"> </w:t>
      </w:r>
      <w:r w:rsidRPr="00E20DEF">
        <w:rPr>
          <w:b/>
        </w:rPr>
        <w:t>1</w:t>
      </w:r>
      <w:r w:rsidR="009326A3">
        <w:rPr>
          <w:b/>
        </w:rPr>
        <w:t>-</w:t>
      </w:r>
      <w:r w:rsidRPr="00E20DEF">
        <w:rPr>
          <w:b/>
        </w:rPr>
        <w:t>3.</w:t>
      </w:r>
      <w:r w:rsidRPr="00E20DEF">
        <w:t xml:space="preserve"> </w:t>
      </w:r>
      <w:r w:rsidRPr="00E20DEF">
        <w:rPr>
          <w:b/>
        </w:rPr>
        <w:t>táblázat</w:t>
      </w:r>
      <w:r w:rsidRPr="00E20DEF">
        <w:t xml:space="preserve">ában rögzített beépítési paraméterekkel, továbbá </w:t>
      </w:r>
    </w:p>
    <w:p w:rsidR="002561CF" w:rsidRPr="00E20DEF" w:rsidRDefault="002561CF" w:rsidP="005155B7">
      <w:pPr>
        <w:pStyle w:val="R3pont"/>
      </w:pPr>
      <w:r w:rsidRPr="00E20DEF">
        <w:t xml:space="preserve">a Szabályozási Tervvel és a </w:t>
      </w:r>
      <w:r w:rsidR="00C81C59" w:rsidRPr="00C34F7E">
        <w:t xml:space="preserve">Hatodik rész </w:t>
      </w:r>
      <w:r w:rsidR="00244283">
        <w:t>kiegészítő</w:t>
      </w:r>
      <w:r w:rsidR="00C81C59" w:rsidRPr="00C34F7E">
        <w:t xml:space="preserve"> előírás</w:t>
      </w:r>
      <w:r w:rsidR="00C81C59">
        <w:t>ával</w:t>
      </w:r>
      <w:r w:rsidRPr="00E20DEF">
        <w:t xml:space="preserve">. </w:t>
      </w:r>
    </w:p>
    <w:p w:rsidR="002561CF" w:rsidRPr="00E20DEF" w:rsidRDefault="002561CF" w:rsidP="005155B7">
      <w:pPr>
        <w:pStyle w:val="R2bekezdes"/>
      </w:pPr>
      <w:r w:rsidRPr="00E20DEF">
        <w:t xml:space="preserve">Amennyiben a </w:t>
      </w:r>
      <w:r w:rsidRPr="00210843">
        <w:rPr>
          <w:b/>
        </w:rPr>
        <w:t xml:space="preserve">Szabályozási Terv </w:t>
      </w:r>
      <w:r w:rsidRPr="00E20DEF">
        <w:t xml:space="preserve">vagy a </w:t>
      </w:r>
      <w:r w:rsidR="00C81C59" w:rsidRPr="00C34F7E">
        <w:rPr>
          <w:b/>
        </w:rPr>
        <w:t xml:space="preserve">Hatodik rész </w:t>
      </w:r>
      <w:r w:rsidR="00244283">
        <w:rPr>
          <w:b/>
        </w:rPr>
        <w:t>kiegészítő</w:t>
      </w:r>
      <w:r w:rsidR="00C81C59" w:rsidRPr="00C34F7E">
        <w:rPr>
          <w:b/>
        </w:rPr>
        <w:t xml:space="preserve"> előírás</w:t>
      </w:r>
      <w:r w:rsidR="00C81C59">
        <w:rPr>
          <w:b/>
        </w:rPr>
        <w:t xml:space="preserve">a </w:t>
      </w:r>
      <w:r w:rsidRPr="00E20DEF">
        <w:t>az építési övezet előírásához képest másként rendelkezik, akkor azt kell betartani az övezet azon előírása helyett.</w:t>
      </w:r>
    </w:p>
    <w:p w:rsidR="002561CF" w:rsidRPr="00E20DEF" w:rsidRDefault="002561CF" w:rsidP="005155B7">
      <w:pPr>
        <w:pStyle w:val="R2bekezdes"/>
      </w:pPr>
      <w:r w:rsidRPr="00E20DEF">
        <w:t>Épület, önálló rendeltetési egység létesítésének lehetősége vagy tilalma a meglévő rendeltetés módosítására is vonatkozik.</w:t>
      </w:r>
    </w:p>
    <w:p w:rsidR="002561CF" w:rsidRDefault="002561CF" w:rsidP="005155B7">
      <w:pPr>
        <w:pStyle w:val="R2bekezdes"/>
      </w:pPr>
      <w:r w:rsidRPr="00E20DEF">
        <w:t xml:space="preserve">A </w:t>
      </w:r>
      <w:r w:rsidRPr="00E20DEF">
        <w:rPr>
          <w:b/>
        </w:rPr>
        <w:t xml:space="preserve">2. mellékletben szereplő </w:t>
      </w:r>
      <w:r w:rsidRPr="00E20DEF">
        <w:t xml:space="preserve">kedvezményes értéket az építési övezetben, az építési övezethez tartozó táblázatban vagy a </w:t>
      </w:r>
      <w:r w:rsidR="00C81C59">
        <w:rPr>
          <w:b/>
        </w:rPr>
        <w:t xml:space="preserve">Hatodik rész </w:t>
      </w:r>
      <w:r w:rsidR="00244283">
        <w:rPr>
          <w:b/>
        </w:rPr>
        <w:t>kiegészítő</w:t>
      </w:r>
      <w:r w:rsidR="00C81C59">
        <w:rPr>
          <w:b/>
        </w:rPr>
        <w:t xml:space="preserve"> előírásában </w:t>
      </w:r>
      <w:r w:rsidRPr="00E20DEF">
        <w:t>meghatározott feltétel</w:t>
      </w:r>
      <w:r w:rsidR="003E51CD">
        <w:t>ekkel együtt szabad alkalmazni.</w:t>
      </w:r>
    </w:p>
    <w:p w:rsidR="003E51CD" w:rsidRPr="00E20DEF" w:rsidRDefault="003E51CD" w:rsidP="003E51CD">
      <w:pPr>
        <w:pStyle w:val="Q3szint"/>
        <w:numPr>
          <w:ilvl w:val="0"/>
          <w:numId w:val="0"/>
        </w:numPr>
        <w:ind w:left="851" w:hanging="284"/>
      </w:pPr>
    </w:p>
    <w:p w:rsidR="002559C8" w:rsidRDefault="002559C8" w:rsidP="005155B7">
      <w:pPr>
        <w:pStyle w:val="R1para1"/>
      </w:pPr>
      <w:bookmarkStart w:id="806" w:name="_Toc517091617"/>
      <w:bookmarkStart w:id="807" w:name="_Toc13561561"/>
      <w:bookmarkStart w:id="808" w:name="_Toc17703430"/>
      <w:bookmarkEnd w:id="806"/>
      <w:bookmarkEnd w:id="807"/>
      <w:r>
        <w:t>(1)</w:t>
      </w:r>
      <w:r>
        <w:tab/>
      </w:r>
      <w:r w:rsidRPr="00595049">
        <w:rPr>
          <w:b/>
          <w:shd w:val="clear" w:color="auto" w:fill="FBD4B4" w:themeFill="accent6" w:themeFillTint="66"/>
        </w:rPr>
        <w:t>Épület</w:t>
      </w:r>
      <w:r w:rsidRPr="00595049">
        <w:rPr>
          <w:shd w:val="clear" w:color="auto" w:fill="FBD4B4" w:themeFill="accent6" w:themeFillTint="66"/>
        </w:rPr>
        <w:t xml:space="preserve"> –</w:t>
      </w:r>
      <w:r w:rsidRPr="00595049">
        <w:rPr>
          <w:b/>
          <w:shd w:val="clear" w:color="auto" w:fill="FBD4B4" w:themeFill="accent6" w:themeFillTint="66"/>
        </w:rPr>
        <w:t xml:space="preserve"> </w:t>
      </w:r>
      <w:r w:rsidRPr="00595049">
        <w:rPr>
          <w:shd w:val="clear" w:color="auto" w:fill="FBD4B4" w:themeFill="accent6" w:themeFillTint="66"/>
        </w:rPr>
        <w:t>ha az építési övezet másként nem rendelkezik:</w:t>
      </w:r>
      <w:bookmarkEnd w:id="808"/>
    </w:p>
    <w:p w:rsidR="002561CF" w:rsidRPr="00E20DEF" w:rsidRDefault="002561CF" w:rsidP="005155B7">
      <w:pPr>
        <w:pStyle w:val="R3pont"/>
      </w:pPr>
      <w:r w:rsidRPr="00E20DEF">
        <w:t xml:space="preserve">lakás, </w:t>
      </w:r>
    </w:p>
    <w:p w:rsidR="00601904" w:rsidRPr="00E20DEF" w:rsidRDefault="00601904" w:rsidP="005155B7">
      <w:pPr>
        <w:pStyle w:val="R3pont"/>
      </w:pPr>
      <w:r w:rsidRPr="00E20DEF">
        <w:t>szállás jellegű,</w:t>
      </w:r>
    </w:p>
    <w:p w:rsidR="002561CF" w:rsidRDefault="004B179D" w:rsidP="005155B7">
      <w:pPr>
        <w:pStyle w:val="R3pont"/>
      </w:pPr>
      <w:r w:rsidRPr="00104321">
        <w:t>kereskedelmi</w:t>
      </w:r>
      <w:r w:rsidR="002561CF" w:rsidRPr="00E048BA">
        <w:t>, szolgáltató,</w:t>
      </w:r>
    </w:p>
    <w:p w:rsidR="005F583D" w:rsidRPr="00E048BA" w:rsidRDefault="005F583D" w:rsidP="005155B7">
      <w:pPr>
        <w:pStyle w:val="R3pont"/>
      </w:pPr>
      <w:r w:rsidRPr="00D21E7F">
        <w:rPr>
          <w:i/>
        </w:rPr>
        <w:t>alapintézményi</w:t>
      </w:r>
      <w:r>
        <w:t>,</w:t>
      </w:r>
    </w:p>
    <w:p w:rsidR="00601904" w:rsidRDefault="00601904" w:rsidP="005155B7">
      <w:pPr>
        <w:pStyle w:val="R3pont"/>
      </w:pPr>
      <w:r>
        <w:t>intézményi, úgymint</w:t>
      </w:r>
    </w:p>
    <w:p w:rsidR="002561CF" w:rsidRPr="00E20DEF" w:rsidRDefault="002561CF" w:rsidP="005155B7">
      <w:pPr>
        <w:pStyle w:val="R4alpont"/>
      </w:pPr>
      <w:r w:rsidRPr="00E20DEF">
        <w:t>nevelési, oktatási, egészségügyi, szociális,</w:t>
      </w:r>
    </w:p>
    <w:p w:rsidR="00E048BA" w:rsidRDefault="00E048BA" w:rsidP="005155B7">
      <w:pPr>
        <w:pStyle w:val="R4alpont"/>
      </w:pPr>
      <w:r w:rsidRPr="00E20DEF">
        <w:t xml:space="preserve">hitéleti, </w:t>
      </w:r>
    </w:p>
    <w:p w:rsidR="00E048BA" w:rsidRDefault="002561CF" w:rsidP="005155B7">
      <w:pPr>
        <w:pStyle w:val="R4alpont"/>
      </w:pPr>
      <w:r w:rsidRPr="00E20DEF">
        <w:t xml:space="preserve">kulturális </w:t>
      </w:r>
    </w:p>
    <w:p w:rsidR="00927057" w:rsidRDefault="00610A1F" w:rsidP="005155B7">
      <w:pPr>
        <w:pStyle w:val="R4alpont"/>
      </w:pPr>
      <w:r w:rsidRPr="00E20DEF">
        <w:t xml:space="preserve">igazgatási, valamint </w:t>
      </w:r>
    </w:p>
    <w:p w:rsidR="00610A1F" w:rsidRPr="00E20DEF" w:rsidRDefault="00610A1F" w:rsidP="005155B7">
      <w:pPr>
        <w:pStyle w:val="R4alpont"/>
      </w:pPr>
      <w:r w:rsidRPr="00E20DEF">
        <w:t>egyéb intézményi</w:t>
      </w:r>
      <w:r>
        <w:t>,</w:t>
      </w:r>
    </w:p>
    <w:p w:rsidR="00610A1F" w:rsidRDefault="00610A1F" w:rsidP="005155B7">
      <w:pPr>
        <w:pStyle w:val="R3pont"/>
      </w:pPr>
      <w:r w:rsidRPr="00E20DEF">
        <w:t>irodai,</w:t>
      </w:r>
    </w:p>
    <w:p w:rsidR="002561CF" w:rsidRPr="00E20DEF" w:rsidRDefault="002561CF" w:rsidP="005155B7">
      <w:pPr>
        <w:pStyle w:val="R3pont"/>
      </w:pPr>
      <w:r w:rsidRPr="00E20DEF">
        <w:t xml:space="preserve">a terület rendeltetésszerű használatát nem zavaró hatású </w:t>
      </w:r>
    </w:p>
    <w:p w:rsidR="002561CF" w:rsidRPr="00E20DEF" w:rsidRDefault="002561CF" w:rsidP="005155B7">
      <w:pPr>
        <w:pStyle w:val="R4alpont"/>
      </w:pPr>
      <w:r w:rsidRPr="00CC772C">
        <w:t>vendéglátó,</w:t>
      </w:r>
    </w:p>
    <w:p w:rsidR="002561CF" w:rsidRPr="00E20DEF" w:rsidRDefault="002561CF" w:rsidP="005155B7">
      <w:pPr>
        <w:pStyle w:val="R4alpont"/>
      </w:pPr>
      <w:r w:rsidRPr="00E20DEF">
        <w:t>sport,</w:t>
      </w:r>
    </w:p>
    <w:p w:rsidR="002561CF" w:rsidRPr="00E20DEF" w:rsidRDefault="002561CF" w:rsidP="005155B7">
      <w:pPr>
        <w:pStyle w:val="R4alpont"/>
      </w:pPr>
      <w:r w:rsidRPr="00E20DEF">
        <w:t>önálló parkolóház, mélygarázs,</w:t>
      </w:r>
    </w:p>
    <w:p w:rsidR="002561CF" w:rsidRPr="006800DB" w:rsidRDefault="00294269" w:rsidP="005155B7">
      <w:pPr>
        <w:pStyle w:val="R4alpont"/>
      </w:pPr>
      <w:r w:rsidRPr="00AF000F">
        <w:t xml:space="preserve">kézműipari, vagy termék előállítására szolgáló rendeltetés </w:t>
      </w:r>
      <w:r w:rsidRPr="00AF000F">
        <w:softHyphen/>
      </w:r>
      <w:r w:rsidR="00F24685" w:rsidRPr="00AF000F">
        <w:t>–</w:t>
      </w:r>
      <w:r w:rsidRPr="00AF000F">
        <w:t xml:space="preserve"> ha az legfeljebb 2 parkoló létesítését igényli </w:t>
      </w:r>
      <w:r w:rsidR="00F24685" w:rsidRPr="00AF000F">
        <w:t>–</w:t>
      </w:r>
      <w:r w:rsidR="002561CF" w:rsidRPr="006800DB">
        <w:t xml:space="preserve">, valamint </w:t>
      </w:r>
    </w:p>
    <w:p w:rsidR="002561CF" w:rsidRPr="00CC772C" w:rsidRDefault="002561CF" w:rsidP="005155B7">
      <w:pPr>
        <w:pStyle w:val="R4alpont"/>
      </w:pPr>
      <w:r w:rsidRPr="00CC772C">
        <w:t xml:space="preserve">a lakosság napi alapfokú ellátását biztosító egyéb </w:t>
      </w:r>
    </w:p>
    <w:p w:rsidR="00EE61AC" w:rsidRDefault="002561CF" w:rsidP="00155D1E">
      <w:pPr>
        <w:pStyle w:val="R2bekezdes"/>
        <w:numPr>
          <w:ilvl w:val="0"/>
          <w:numId w:val="0"/>
        </w:numPr>
        <w:ind w:left="1134"/>
      </w:pPr>
      <w:r w:rsidRPr="00E20DEF">
        <w:t>rendeltetés céljára létesíthető, mely rendeltetések</w:t>
      </w:r>
      <w:r w:rsidR="005F2842">
        <w:t xml:space="preserve"> vagy</w:t>
      </w:r>
      <w:r w:rsidRPr="00E20DEF">
        <w:t xml:space="preserve"> önálló rendeltetési egységek </w:t>
      </w:r>
      <w:r w:rsidR="005F2842">
        <w:t xml:space="preserve">– ha az építési övezet másként nem szabályoz – </w:t>
      </w:r>
      <w:r w:rsidRPr="00E20DEF">
        <w:t>egy épületen belül vegyesen is kialakíthatók</w:t>
      </w:r>
      <w:r w:rsidR="004B7E28">
        <w:t>, és az épület egészére is vonatkozhatnak</w:t>
      </w:r>
      <w:r w:rsidRPr="00E20DEF">
        <w:t xml:space="preserve">. </w:t>
      </w:r>
    </w:p>
    <w:p w:rsidR="00EE61AC" w:rsidRPr="00E20DEF" w:rsidRDefault="00EE61AC" w:rsidP="003861CE">
      <w:pPr>
        <w:pStyle w:val="R2bekezdes"/>
        <w:numPr>
          <w:ilvl w:val="1"/>
          <w:numId w:val="57"/>
        </w:numPr>
      </w:pPr>
      <w:r w:rsidRPr="00E20DEF">
        <w:t>A (1) bekezdés szerinti önálló rendeltetési egység használatához, fenntartásához, működtetéséhez szükséges nem felsorolt rendeltetések is elhelyezhetők (különösen iroda</w:t>
      </w:r>
      <w:r>
        <w:t>,</w:t>
      </w:r>
      <w:r w:rsidRPr="00E20DEF">
        <w:t xml:space="preserve"> raktár</w:t>
      </w:r>
      <w:r w:rsidR="00294269">
        <w:t>, szociális blokk, öltöző</w:t>
      </w:r>
      <w:r w:rsidRPr="00E20DEF">
        <w:t>).</w:t>
      </w:r>
      <w:r>
        <w:t xml:space="preserve"> </w:t>
      </w:r>
    </w:p>
    <w:p w:rsidR="002561CF" w:rsidRPr="00E20DEF" w:rsidRDefault="008D0416" w:rsidP="005155B7">
      <w:pPr>
        <w:pStyle w:val="R2bekezdes"/>
      </w:pPr>
      <w:r w:rsidRPr="008D0416">
        <w:rPr>
          <w:b/>
        </w:rPr>
        <w:t>Kereskedelmi</w:t>
      </w:r>
      <w:r w:rsidR="002561CF" w:rsidRPr="00E20DEF">
        <w:t xml:space="preserve"> rendeltetés </w:t>
      </w:r>
    </w:p>
    <w:p w:rsidR="002561CF" w:rsidRPr="00E20DEF" w:rsidRDefault="002561CF" w:rsidP="005155B7">
      <w:pPr>
        <w:pStyle w:val="R3pont"/>
      </w:pPr>
      <w:r w:rsidRPr="00E20DEF">
        <w:t xml:space="preserve">csak az épület pinceszintjén, földszintjén, első emeleti szintjén, és </w:t>
      </w:r>
    </w:p>
    <w:p w:rsidR="002561CF" w:rsidRPr="00E20DEF" w:rsidRDefault="003E267C" w:rsidP="005155B7">
      <w:pPr>
        <w:pStyle w:val="R3pont"/>
      </w:pPr>
      <w:r>
        <w:t xml:space="preserve">telkenként </w:t>
      </w:r>
      <w:r w:rsidR="002561CF" w:rsidRPr="00E20DEF">
        <w:t xml:space="preserve">legfeljebb összesen </w:t>
      </w:r>
      <w:r w:rsidR="008A068E" w:rsidRPr="006000F9">
        <w:t>2</w:t>
      </w:r>
      <w:r w:rsidR="00DE7B69">
        <w:t>.</w:t>
      </w:r>
      <w:r w:rsidR="008A068E" w:rsidRPr="006000F9">
        <w:t>500</w:t>
      </w:r>
      <w:r w:rsidR="008A068E" w:rsidRPr="00E20DEF">
        <w:t xml:space="preserve"> </w:t>
      </w:r>
      <w:r w:rsidR="00962EE3">
        <w:t>m</w:t>
      </w:r>
      <w:r w:rsidR="00962EE3" w:rsidRPr="006000F9">
        <w:rPr>
          <w:vertAlign w:val="superscript"/>
        </w:rPr>
        <w:t>2</w:t>
      </w:r>
      <w:r w:rsidR="00962EE3" w:rsidRPr="00E20DEF">
        <w:t xml:space="preserve"> </w:t>
      </w:r>
      <w:r w:rsidR="002561CF" w:rsidRPr="007D7BEA">
        <w:rPr>
          <w:i/>
        </w:rPr>
        <w:t>általános szintterület</w:t>
      </w:r>
      <w:r w:rsidR="002561CF" w:rsidRPr="00E20DEF">
        <w:t xml:space="preserve">tel </w:t>
      </w:r>
    </w:p>
    <w:p w:rsidR="002561CF" w:rsidRPr="00E20DEF" w:rsidRDefault="002561CF" w:rsidP="00155D1E">
      <w:pPr>
        <w:pStyle w:val="R2bekezdes"/>
        <w:numPr>
          <w:ilvl w:val="0"/>
          <w:numId w:val="0"/>
        </w:numPr>
        <w:ind w:left="1134"/>
      </w:pPr>
      <w:r w:rsidRPr="00E20DEF">
        <w:t>létesíthető, kivéve, ha az építési övezet másként rendelkezik.</w:t>
      </w:r>
    </w:p>
    <w:p w:rsidR="002561CF" w:rsidRPr="00257473" w:rsidRDefault="002561CF" w:rsidP="005155B7">
      <w:pPr>
        <w:pStyle w:val="R2bekezdes"/>
      </w:pPr>
      <w:r w:rsidRPr="00257473">
        <w:t>Nem létesíthető</w:t>
      </w:r>
      <w:r w:rsidR="009F53FD">
        <w:t xml:space="preserve"> </w:t>
      </w:r>
    </w:p>
    <w:p w:rsidR="002561CF" w:rsidRPr="00E20DEF" w:rsidRDefault="005D16D9" w:rsidP="005155B7">
      <w:pPr>
        <w:pStyle w:val="R3pont"/>
      </w:pPr>
      <w:r w:rsidRPr="00E20DEF" w:rsidDel="00457E0D">
        <w:t>lakás</w:t>
      </w:r>
      <w:r w:rsidDel="00457E0D">
        <w:t>rendeltetés</w:t>
      </w:r>
      <w:r w:rsidRPr="00E20DEF">
        <w:t xml:space="preserve"> </w:t>
      </w:r>
      <w:r w:rsidR="002561CF" w:rsidRPr="00E20DEF">
        <w:t xml:space="preserve">olyan udvarból nyílóan, amelyről más közhasználatú rendeltetési egység is nyílik, </w:t>
      </w:r>
    </w:p>
    <w:p w:rsidR="002561CF" w:rsidRPr="00E20DEF" w:rsidRDefault="002561CF" w:rsidP="005155B7">
      <w:pPr>
        <w:pStyle w:val="R3pont"/>
      </w:pPr>
      <w:r w:rsidRPr="00E20DEF">
        <w:t>a lakófunkciót zavaró hatású termelő tevékenység, vagy jelentős szállítási forgalommal járó tevékenység céljára önálló rendeltetési egység,</w:t>
      </w:r>
    </w:p>
    <w:p w:rsidR="002561CF" w:rsidRPr="00E20DEF" w:rsidRDefault="002561CF" w:rsidP="005155B7">
      <w:pPr>
        <w:pStyle w:val="R3pont"/>
      </w:pPr>
      <w:r w:rsidRPr="00E20DEF">
        <w:t>önálló rendeltetési egységként üzemeltetett raktár, vagy raktárépület,</w:t>
      </w:r>
    </w:p>
    <w:p w:rsidR="002561CF" w:rsidRPr="00E20DEF" w:rsidRDefault="002561CF" w:rsidP="005155B7">
      <w:pPr>
        <w:pStyle w:val="R3pont"/>
      </w:pPr>
      <w:r w:rsidRPr="00E20DEF">
        <w:t>nagy</w:t>
      </w:r>
      <w:r w:rsidR="008D0416" w:rsidRPr="008D0416">
        <w:t>kereskedelmi</w:t>
      </w:r>
      <w:r w:rsidRPr="00E20DEF">
        <w:t xml:space="preserve"> rendeltetés, </w:t>
      </w:r>
      <w:r w:rsidR="00EB75C0">
        <w:t>-</w:t>
      </w:r>
      <w:r w:rsidRPr="00E20DEF">
        <w:t>áruház,</w:t>
      </w:r>
    </w:p>
    <w:p w:rsidR="002561CF" w:rsidRPr="00E20DEF" w:rsidRDefault="002561CF" w:rsidP="005155B7">
      <w:pPr>
        <w:pStyle w:val="R3pont"/>
      </w:pPr>
      <w:r w:rsidRPr="00E20DEF">
        <w:t>üzemanyagtöltő állomás, autómosó</w:t>
      </w:r>
      <w:r w:rsidR="00EB414A">
        <w:t>, autószerviz</w:t>
      </w:r>
      <w:r w:rsidRPr="00E20DEF">
        <w:t xml:space="preserve"> – sem önállóan, sem más rendeltetésű épületben –,</w:t>
      </w:r>
    </w:p>
    <w:p w:rsidR="00A2379E" w:rsidRDefault="00A2379E" w:rsidP="005155B7">
      <w:pPr>
        <w:pStyle w:val="R2bekezdes"/>
      </w:pPr>
      <w:r w:rsidRPr="006448D0">
        <w:t>A</w:t>
      </w:r>
      <w:r w:rsidRPr="006448D0">
        <w:rPr>
          <w:b/>
        </w:rPr>
        <w:t xml:space="preserve"> telken </w:t>
      </w:r>
      <w:r w:rsidRPr="006448D0">
        <w:t>–</w:t>
      </w:r>
      <w:r w:rsidRPr="006448D0">
        <w:rPr>
          <w:b/>
        </w:rPr>
        <w:t xml:space="preserve"> </w:t>
      </w:r>
      <w:r w:rsidRPr="006448D0">
        <w:t xml:space="preserve">ha az építési övezet vagy a </w:t>
      </w:r>
      <w:r w:rsidRPr="006448D0">
        <w:rPr>
          <w:b/>
        </w:rPr>
        <w:t xml:space="preserve">Hatodik rész kiegészítő előírása </w:t>
      </w:r>
      <w:r w:rsidRPr="006448D0">
        <w:t>másként nem rendelkezik –,</w:t>
      </w:r>
      <w:r w:rsidRPr="006448D0">
        <w:rPr>
          <w:b/>
        </w:rPr>
        <w:t xml:space="preserve"> </w:t>
      </w:r>
      <w:r w:rsidRPr="006448D0">
        <w:t xml:space="preserve">egy vagy </w:t>
      </w:r>
      <w:r w:rsidRPr="006448D0">
        <w:rPr>
          <w:b/>
        </w:rPr>
        <w:t xml:space="preserve">több </w:t>
      </w:r>
      <w:r w:rsidRPr="00AA3030">
        <w:rPr>
          <w:b/>
          <w:i/>
        </w:rPr>
        <w:t>főépület</w:t>
      </w:r>
      <w:r w:rsidRPr="006448D0">
        <w:t xml:space="preserve"> helyezhető el az alábbiak betartásával:</w:t>
      </w:r>
      <w:r w:rsidR="002561CF" w:rsidRPr="00E20DEF">
        <w:t xml:space="preserve"> </w:t>
      </w:r>
    </w:p>
    <w:p w:rsidR="00A2379E" w:rsidRPr="00104321" w:rsidRDefault="00A2379E" w:rsidP="005155B7">
      <w:pPr>
        <w:pStyle w:val="R3pont"/>
      </w:pPr>
      <w:r w:rsidRPr="006448D0">
        <w:rPr>
          <w:b/>
        </w:rPr>
        <w:t xml:space="preserve">csak egy </w:t>
      </w:r>
      <w:r w:rsidRPr="00AA3030">
        <w:rPr>
          <w:b/>
          <w:i/>
        </w:rPr>
        <w:t>főépület</w:t>
      </w:r>
      <w:r w:rsidRPr="006448D0">
        <w:t xml:space="preserve"> helyezhető el, amennyiben a telek mérete </w:t>
      </w:r>
      <w:r w:rsidRPr="006448D0">
        <w:rPr>
          <w:b/>
        </w:rPr>
        <w:t xml:space="preserve">nem éri el </w:t>
      </w:r>
      <w:r w:rsidRPr="006448D0">
        <w:t xml:space="preserve">az </w:t>
      </w:r>
      <w:r w:rsidRPr="006448D0">
        <w:rPr>
          <w:iCs/>
        </w:rPr>
        <w:t>előírt legkisebb telekterület-méret másfélszeresét</w:t>
      </w:r>
      <w:r w:rsidRPr="00104321">
        <w:t>,</w:t>
      </w:r>
    </w:p>
    <w:p w:rsidR="00A2379E" w:rsidRPr="00104321" w:rsidRDefault="00A2379E" w:rsidP="005155B7">
      <w:pPr>
        <w:pStyle w:val="R3pont"/>
      </w:pPr>
      <w:r w:rsidRPr="006448D0">
        <w:t xml:space="preserve">az előírt legkisebb </w:t>
      </w:r>
      <w:r w:rsidRPr="006448D0">
        <w:rPr>
          <w:b/>
        </w:rPr>
        <w:t>telekterület kétszeresénél nagyobb</w:t>
      </w:r>
      <w:r w:rsidRPr="006448D0">
        <w:t xml:space="preserve"> telken a megengedett legnagyobb beépítettséget – el</w:t>
      </w:r>
      <w:r w:rsidR="00824B5A">
        <w:t>térő szabályozás hiányában – a (6) bekezdés</w:t>
      </w:r>
      <w:r w:rsidRPr="006448D0">
        <w:t xml:space="preserve"> betartásával </w:t>
      </w:r>
      <w:r w:rsidRPr="006448D0">
        <w:rPr>
          <w:b/>
        </w:rPr>
        <w:t xml:space="preserve">több </w:t>
      </w:r>
      <w:r w:rsidRPr="00AA3030">
        <w:rPr>
          <w:b/>
          <w:i/>
        </w:rPr>
        <w:t>főépület</w:t>
      </w:r>
      <w:r w:rsidRPr="006448D0">
        <w:rPr>
          <w:b/>
        </w:rPr>
        <w:t>ben</w:t>
      </w:r>
      <w:r w:rsidRPr="006448D0">
        <w:t xml:space="preserve"> szabad csak megvalósítani</w:t>
      </w:r>
      <w:r>
        <w:t>.</w:t>
      </w:r>
    </w:p>
    <w:p w:rsidR="004B6E95" w:rsidRPr="00E20DEF" w:rsidRDefault="004B6E95" w:rsidP="005155B7">
      <w:pPr>
        <w:pStyle w:val="R2bekezdes"/>
      </w:pPr>
      <w:r w:rsidRPr="006448D0">
        <w:rPr>
          <w:b/>
        </w:rPr>
        <w:t>Egy épület</w:t>
      </w:r>
      <w:r w:rsidRPr="006448D0">
        <w:t xml:space="preserve"> bruttó beépített </w:t>
      </w:r>
      <w:r w:rsidRPr="006448D0">
        <w:rPr>
          <w:b/>
        </w:rPr>
        <w:t>alapterülete legfeljebb</w:t>
      </w:r>
      <w:r w:rsidRPr="006448D0">
        <w:t xml:space="preserve"> az építési övezetben előírt legkisebb teleknagyságra építhető alapterület kétszerese lehet</w:t>
      </w:r>
      <w:r>
        <w:t>, kivéve</w:t>
      </w:r>
    </w:p>
    <w:p w:rsidR="004B6E95" w:rsidRPr="00104321" w:rsidRDefault="00C444C7" w:rsidP="005155B7">
      <w:pPr>
        <w:pStyle w:val="R3pont"/>
      </w:pPr>
      <w:r w:rsidRPr="00B76A2C">
        <w:t>az „AI” és „EI” jelű építési övezetekben</w:t>
      </w:r>
      <w:r>
        <w:t>, valamint</w:t>
      </w:r>
    </w:p>
    <w:p w:rsidR="004B6E95" w:rsidRPr="00104321" w:rsidRDefault="00C444C7" w:rsidP="005155B7">
      <w:pPr>
        <w:pStyle w:val="R3pont"/>
      </w:pPr>
      <w:r w:rsidRPr="006448D0">
        <w:t xml:space="preserve">ha az építési övezet vagy a </w:t>
      </w:r>
      <w:r w:rsidRPr="006448D0">
        <w:rPr>
          <w:b/>
        </w:rPr>
        <w:t xml:space="preserve">Hatodik rész kiegészítő előírása </w:t>
      </w:r>
      <w:r w:rsidRPr="006448D0">
        <w:t>másként rendelkezik</w:t>
      </w:r>
      <w:r>
        <w:t>.</w:t>
      </w:r>
    </w:p>
    <w:p w:rsidR="002561CF" w:rsidRPr="00E20DEF" w:rsidRDefault="002561CF" w:rsidP="005155B7">
      <w:pPr>
        <w:pStyle w:val="R2bekezdes"/>
      </w:pPr>
      <w:r w:rsidRPr="00E20DEF">
        <w:t xml:space="preserve">Az </w:t>
      </w:r>
      <w:r w:rsidRPr="00E20DEF">
        <w:rPr>
          <w:b/>
        </w:rPr>
        <w:t>újépítésű</w:t>
      </w:r>
      <w:r w:rsidRPr="00E20DEF">
        <w:t xml:space="preserve">, több mint 6 lakást tartalmazó épületben minden </w:t>
      </w:r>
      <w:r w:rsidRPr="00E20DEF">
        <w:rPr>
          <w:b/>
        </w:rPr>
        <w:t>lakás</w:t>
      </w:r>
      <w:r w:rsidRPr="00E20DEF">
        <w:t xml:space="preserve"> után egy, legalább 2,0 </w:t>
      </w:r>
      <w:r w:rsidR="00962EE3">
        <w:t>m</w:t>
      </w:r>
      <w:r w:rsidR="00962EE3" w:rsidRPr="006000F9">
        <w:rPr>
          <w:vertAlign w:val="superscript"/>
        </w:rPr>
        <w:t>2</w:t>
      </w:r>
      <w:r w:rsidR="00962EE3">
        <w:t>-es</w:t>
      </w:r>
      <w:r w:rsidR="00962EE3" w:rsidRPr="00E20DEF">
        <w:t xml:space="preserve"> </w:t>
      </w:r>
      <w:r w:rsidRPr="00E20DEF">
        <w:t>tárolót kell biztosítani az épületben a lakás rendeltetési egységen kívül, önálló vagy közös helyiségben.</w:t>
      </w:r>
    </w:p>
    <w:p w:rsidR="007C6D43" w:rsidRDefault="007C6D43" w:rsidP="005155B7">
      <w:pPr>
        <w:pStyle w:val="R2bekezdes"/>
      </w:pPr>
      <w:r w:rsidRPr="000D1097">
        <w:rPr>
          <w:b/>
          <w:i/>
        </w:rPr>
        <w:t>Kiszolgáló épület</w:t>
      </w:r>
      <w:r w:rsidRPr="00262139">
        <w:rPr>
          <w:b/>
        </w:rPr>
        <w:t xml:space="preserve"> </w:t>
      </w:r>
      <w:r>
        <w:t>kizárólag terepszint alatti építményként alakítható ki, kivéve, ha az építési övezet másként rendelkezik.</w:t>
      </w:r>
    </w:p>
    <w:p w:rsidR="00E32CCD" w:rsidRPr="00E20DEF" w:rsidRDefault="00E32CCD" w:rsidP="005155B7">
      <w:pPr>
        <w:pStyle w:val="R2bekezdes"/>
      </w:pPr>
      <w:r>
        <w:t xml:space="preserve">A Rendeletben általánosan megengedett </w:t>
      </w:r>
      <w:r w:rsidRPr="006C21B1">
        <w:rPr>
          <w:b/>
        </w:rPr>
        <w:t>melléképítmények</w:t>
      </w:r>
      <w:r>
        <w:t xml:space="preserve"> és </w:t>
      </w:r>
      <w:r w:rsidRPr="006C21B1">
        <w:rPr>
          <w:b/>
        </w:rPr>
        <w:t>kerti építmények</w:t>
      </w:r>
      <w:r>
        <w:t xml:space="preserve"> közül</w:t>
      </w:r>
      <w:r w:rsidRPr="00E20DEF">
        <w:t xml:space="preserve"> </w:t>
      </w:r>
      <w:r>
        <w:t>nem helyezhető el</w:t>
      </w:r>
    </w:p>
    <w:p w:rsidR="00AE271C" w:rsidRPr="00104321" w:rsidRDefault="00AE271C" w:rsidP="005155B7">
      <w:pPr>
        <w:pStyle w:val="R3pont"/>
      </w:pPr>
      <w:r w:rsidRPr="00104321">
        <w:t>kerti fürdőmedence, kerti zuhanyozó,</w:t>
      </w:r>
    </w:p>
    <w:p w:rsidR="00AE271C" w:rsidRPr="00104321" w:rsidRDefault="00AE271C" w:rsidP="005155B7">
      <w:pPr>
        <w:pStyle w:val="R3pont"/>
      </w:pPr>
      <w:r w:rsidRPr="00104321">
        <w:t>kerti épített tűzrakóhely,</w:t>
      </w:r>
    </w:p>
    <w:p w:rsidR="00AE271C" w:rsidRDefault="00AE271C" w:rsidP="005155B7">
      <w:pPr>
        <w:pStyle w:val="R3pont"/>
      </w:pPr>
      <w:r w:rsidRPr="00104321">
        <w:t>kerti pavilo</w:t>
      </w:r>
      <w:r w:rsidR="003E51CD">
        <w:t>n.</w:t>
      </w:r>
    </w:p>
    <w:p w:rsidR="003E51CD" w:rsidRPr="00104321" w:rsidRDefault="003E51CD" w:rsidP="003E51CD">
      <w:pPr>
        <w:pStyle w:val="Q3szint"/>
        <w:numPr>
          <w:ilvl w:val="0"/>
          <w:numId w:val="0"/>
        </w:numPr>
        <w:ind w:left="567"/>
      </w:pPr>
    </w:p>
    <w:p w:rsidR="005F3160" w:rsidRDefault="005F3160" w:rsidP="005155B7">
      <w:pPr>
        <w:pStyle w:val="R1para1"/>
      </w:pPr>
      <w:bookmarkStart w:id="809" w:name="_Toc497625254"/>
      <w:bookmarkStart w:id="810" w:name="_Toc517091618"/>
      <w:bookmarkStart w:id="811" w:name="_Toc13561562"/>
      <w:bookmarkStart w:id="812" w:name="_Toc17703431"/>
      <w:bookmarkEnd w:id="809"/>
      <w:bookmarkEnd w:id="810"/>
      <w:bookmarkEnd w:id="811"/>
      <w:r>
        <w:t>(1)</w:t>
      </w:r>
      <w:r>
        <w:tab/>
      </w:r>
      <w:r w:rsidRPr="00595049">
        <w:rPr>
          <w:shd w:val="clear" w:color="auto" w:fill="FBD4B4" w:themeFill="accent6" w:themeFillTint="66"/>
        </w:rPr>
        <w:t xml:space="preserve">A lapostetővel kialakított </w:t>
      </w:r>
      <w:r w:rsidRPr="00595049">
        <w:rPr>
          <w:b/>
          <w:shd w:val="clear" w:color="auto" w:fill="FBD4B4" w:themeFill="accent6" w:themeFillTint="66"/>
        </w:rPr>
        <w:t xml:space="preserve">pinceszint vagy a mélygarázs feletti </w:t>
      </w:r>
      <w:r w:rsidRPr="00595049">
        <w:rPr>
          <w:shd w:val="clear" w:color="auto" w:fill="FBD4B4" w:themeFill="accent6" w:themeFillTint="66"/>
        </w:rPr>
        <w:t>50 m</w:t>
      </w:r>
      <w:r w:rsidRPr="00595049">
        <w:rPr>
          <w:shd w:val="clear" w:color="auto" w:fill="FBD4B4" w:themeFill="accent6" w:themeFillTint="66"/>
          <w:vertAlign w:val="superscript"/>
        </w:rPr>
        <w:t>2</w:t>
      </w:r>
      <w:r w:rsidRPr="00595049">
        <w:rPr>
          <w:shd w:val="clear" w:color="auto" w:fill="FBD4B4" w:themeFill="accent6" w:themeFillTint="66"/>
        </w:rPr>
        <w:t xml:space="preserve">-t meghaladó zárófödém területének minimum felén legalább </w:t>
      </w:r>
      <w:r w:rsidRPr="00595049">
        <w:rPr>
          <w:i/>
          <w:shd w:val="clear" w:color="auto" w:fill="FBD4B4" w:themeFill="accent6" w:themeFillTint="66"/>
        </w:rPr>
        <w:t>félintenzív zöldtető</w:t>
      </w:r>
      <w:r w:rsidRPr="00595049">
        <w:rPr>
          <w:shd w:val="clear" w:color="auto" w:fill="FBD4B4" w:themeFill="accent6" w:themeFillTint="66"/>
        </w:rPr>
        <w:t>t kell létesíteni</w:t>
      </w:r>
      <w:r w:rsidRPr="00595049">
        <w:rPr>
          <w:b/>
          <w:shd w:val="clear" w:color="auto" w:fill="FBD4B4" w:themeFill="accent6" w:themeFillTint="66"/>
        </w:rPr>
        <w:t>.</w:t>
      </w:r>
      <w:bookmarkEnd w:id="812"/>
    </w:p>
    <w:p w:rsidR="002561CF" w:rsidRPr="00CC772C" w:rsidRDefault="007E34D2" w:rsidP="005155B7">
      <w:pPr>
        <w:pStyle w:val="R2bekezdes"/>
      </w:pPr>
      <w:r w:rsidRPr="00E20DEF">
        <w:t>A</w:t>
      </w:r>
      <w:r w:rsidR="00F75435">
        <w:t xml:space="preserve"> zártsorú beépítési módú építési övezetben</w:t>
      </w:r>
      <w:r w:rsidRPr="00E20DEF">
        <w:t xml:space="preserve"> </w:t>
      </w:r>
      <w:r w:rsidR="00F75435" w:rsidRPr="00CC772C">
        <w:t>földszint</w:t>
      </w:r>
      <w:r w:rsidR="00F75435">
        <w:t>i vagy I. emeleti</w:t>
      </w:r>
      <w:r w:rsidR="00F75435" w:rsidRPr="00CC772C">
        <w:t xml:space="preserve"> </w:t>
      </w:r>
      <w:r w:rsidR="00871C24">
        <w:t xml:space="preserve">lapostetős </w:t>
      </w:r>
      <w:r w:rsidR="002561CF" w:rsidRPr="00CC772C">
        <w:t>épületrész feletti zárófödém</w:t>
      </w:r>
      <w:r w:rsidR="00A439C3">
        <w:t xml:space="preserve"> területének</w:t>
      </w:r>
      <w:r w:rsidR="002561CF" w:rsidRPr="00CC772C">
        <w:t xml:space="preserve"> minimum felén </w:t>
      </w:r>
      <w:r w:rsidR="002561CF" w:rsidRPr="000D1097">
        <w:rPr>
          <w:i/>
        </w:rPr>
        <w:t>intenzív zöldtető</w:t>
      </w:r>
      <w:r w:rsidR="002561CF" w:rsidRPr="00CC772C">
        <w:t xml:space="preserve">t kell létesíteni. A </w:t>
      </w:r>
      <w:r w:rsidR="002561CF" w:rsidRPr="005079CC">
        <w:rPr>
          <w:i/>
        </w:rPr>
        <w:t>zöldtető</w:t>
      </w:r>
      <w:r w:rsidR="002561CF" w:rsidRPr="00CC772C">
        <w:t xml:space="preserve">t nem kell kialakítani, ha </w:t>
      </w:r>
    </w:p>
    <w:p w:rsidR="002561CF" w:rsidRPr="00CC772C" w:rsidRDefault="002561CF" w:rsidP="005155B7">
      <w:pPr>
        <w:pStyle w:val="R3pont"/>
      </w:pPr>
      <w:r w:rsidRPr="00CC772C">
        <w:t>a</w:t>
      </w:r>
      <w:r w:rsidR="00DE3B47">
        <w:t>z</w:t>
      </w:r>
      <w:r w:rsidRPr="00CC772C">
        <w:t xml:space="preserve"> épületrész </w:t>
      </w:r>
      <w:r w:rsidR="007E3951">
        <w:t>zárófödémének területe 50 m</w:t>
      </w:r>
      <w:r w:rsidR="007E3951" w:rsidRPr="00784D3A">
        <w:rPr>
          <w:vertAlign w:val="superscript"/>
        </w:rPr>
        <w:t>2</w:t>
      </w:r>
      <w:r w:rsidR="007E3951" w:rsidRPr="006800DB">
        <w:t xml:space="preserve">–nél </w:t>
      </w:r>
      <w:r w:rsidR="007E3951">
        <w:t>kisebb</w:t>
      </w:r>
      <w:r w:rsidR="003B73B9">
        <w:t>,</w:t>
      </w:r>
      <w:r w:rsidR="00F75435">
        <w:t xml:space="preserve"> vagy</w:t>
      </w:r>
      <w:r w:rsidR="009F53FD">
        <w:t xml:space="preserve"> </w:t>
      </w:r>
    </w:p>
    <w:p w:rsidR="002561CF" w:rsidRPr="00CC772C" w:rsidRDefault="002561CF" w:rsidP="005155B7">
      <w:pPr>
        <w:pStyle w:val="R3pont"/>
      </w:pPr>
      <w:r w:rsidRPr="00CC772C">
        <w:t>a</w:t>
      </w:r>
      <w:r w:rsidR="00DE3B47">
        <w:t>z</w:t>
      </w:r>
      <w:r w:rsidRPr="00CC772C">
        <w:t xml:space="preserve"> épületrész legalább felén üvegtető létesül.</w:t>
      </w:r>
      <w:r w:rsidR="009F53FD">
        <w:t xml:space="preserve"> </w:t>
      </w:r>
    </w:p>
    <w:p w:rsidR="002561CF" w:rsidRPr="00CC772C" w:rsidRDefault="00400E50" w:rsidP="005155B7">
      <w:pPr>
        <w:pStyle w:val="R2bekezdes"/>
      </w:pPr>
      <w:r w:rsidRPr="00E20DEF">
        <w:t xml:space="preserve">A </w:t>
      </w:r>
      <w:r w:rsidRPr="00E20DEF">
        <w:rPr>
          <w:b/>
        </w:rPr>
        <w:t xml:space="preserve">földszinten </w:t>
      </w:r>
      <w:r>
        <w:t>a</w:t>
      </w:r>
      <w:r w:rsidRPr="00E20DEF">
        <w:t xml:space="preserve"> zártsorú beépítésű építési övezetekben</w:t>
      </w:r>
    </w:p>
    <w:p w:rsidR="002561CF" w:rsidRPr="00E20DEF" w:rsidRDefault="002561CF" w:rsidP="005155B7">
      <w:pPr>
        <w:pStyle w:val="R3pont"/>
      </w:pPr>
      <w:r w:rsidRPr="00E20DEF">
        <w:t>az utcai homlokzat felé a bejáratok, a ki- és behajtók kivételével</w:t>
      </w:r>
      <w:r w:rsidR="00C9662B">
        <w:t xml:space="preserve"> </w:t>
      </w:r>
      <w:r w:rsidRPr="00E20DEF">
        <w:t xml:space="preserve">egyéb, nem parkolási célú rendeltetési egységet kell elhelyezni, különösen az épület közösségi használatú helyiségét, irodai rendeltetési egységet vagy üzlethelyiséget, a </w:t>
      </w:r>
      <w:r w:rsidR="000D3116">
        <w:t>b</w:t>
      </w:r>
      <w:r w:rsidRPr="00E20DEF">
        <w:t>) pont szerinti kivétellel;</w:t>
      </w:r>
    </w:p>
    <w:p w:rsidR="00F36FB7" w:rsidRDefault="002561CF" w:rsidP="005155B7">
      <w:pPr>
        <w:pStyle w:val="R3pont"/>
      </w:pPr>
      <w:r w:rsidRPr="00CC772C">
        <w:t>teremgarázs csak akkor helyezhető el, ha az épület közterület felőli homlokzatán a közhasználat céljára szolgáló helyiségek (ide értve az irodát is), üzlethelyiségek, kirakatok összhossza</w:t>
      </w:r>
      <w:r w:rsidR="003B73B9">
        <w:t>,</w:t>
      </w:r>
      <w:r w:rsidR="009F53FD">
        <w:t xml:space="preserve"> </w:t>
      </w:r>
      <w:r w:rsidRPr="00CC772C">
        <w:t>(</w:t>
      </w:r>
      <w:r w:rsidR="003B73B9">
        <w:t xml:space="preserve">átjáró, </w:t>
      </w:r>
      <w:r w:rsidRPr="00CC772C">
        <w:t xml:space="preserve">nyílások, be- és kijáratok nélkül) legalább a homlokzathossz </w:t>
      </w:r>
      <w:r w:rsidR="003B73B9">
        <w:t>50</w:t>
      </w:r>
      <w:r w:rsidRPr="00CC772C">
        <w:t>%-a</w:t>
      </w:r>
      <w:r w:rsidR="00F36FB7">
        <w:t>,</w:t>
      </w:r>
    </w:p>
    <w:p w:rsidR="0086697E" w:rsidRDefault="00F36FB7" w:rsidP="005155B7">
      <w:pPr>
        <w:pStyle w:val="R3pont"/>
      </w:pPr>
      <w:r>
        <w:t>nem létesíthető a közterület felé nyíló lakás, a 65.</w:t>
      </w:r>
      <w:r w:rsidR="00D0508C">
        <w:t xml:space="preserve"> </w:t>
      </w:r>
      <w:r>
        <w:t>§ rendelkezései betartásával</w:t>
      </w:r>
      <w:r w:rsidR="0086697E">
        <w:t>,</w:t>
      </w:r>
    </w:p>
    <w:p w:rsidR="002561CF" w:rsidRDefault="0086697E" w:rsidP="005155B7">
      <w:pPr>
        <w:pStyle w:val="R3pont"/>
      </w:pPr>
      <w:r>
        <w:t>legfeljebb két önálló ki-behajtó létesíthető</w:t>
      </w:r>
      <w:r w:rsidR="00F36FB7">
        <w:t xml:space="preserve">. </w:t>
      </w:r>
    </w:p>
    <w:p w:rsidR="002561CF" w:rsidRDefault="002561CF" w:rsidP="005155B7">
      <w:pPr>
        <w:pStyle w:val="R2bekezdes"/>
      </w:pPr>
      <w:bookmarkStart w:id="813" w:name="_Toc517091619"/>
      <w:bookmarkEnd w:id="813"/>
      <w:r w:rsidRPr="00104321">
        <w:rPr>
          <w:b/>
        </w:rPr>
        <w:t>Nem létesíthető</w:t>
      </w:r>
      <w:r w:rsidRPr="00CC772C">
        <w:t xml:space="preserve"> az utcafront felé </w:t>
      </w:r>
      <w:r w:rsidRPr="00104321">
        <w:rPr>
          <w:b/>
        </w:rPr>
        <w:t>magasföldszintes</w:t>
      </w:r>
      <w:r w:rsidRPr="00CC772C">
        <w:t xml:space="preserve"> épület </w:t>
      </w:r>
      <w:r w:rsidR="003364C6">
        <w:t>a zártsorú beépítési módú építési övezetben</w:t>
      </w:r>
      <w:r w:rsidR="003364C6" w:rsidRPr="00E20DEF">
        <w:t xml:space="preserve"> </w:t>
      </w:r>
      <w:r w:rsidRPr="00CC772C">
        <w:t>a KÖu övezetbe sorolt közterületek mentén.</w:t>
      </w:r>
    </w:p>
    <w:p w:rsidR="003E51CD" w:rsidRPr="00CC772C" w:rsidRDefault="003E51CD" w:rsidP="003E51CD">
      <w:pPr>
        <w:pStyle w:val="Q3szint"/>
        <w:numPr>
          <w:ilvl w:val="0"/>
          <w:numId w:val="0"/>
        </w:numPr>
        <w:ind w:left="851" w:hanging="284"/>
      </w:pPr>
    </w:p>
    <w:p w:rsidR="005F3160" w:rsidRPr="005F3160" w:rsidRDefault="005F3160" w:rsidP="005155B7">
      <w:pPr>
        <w:pStyle w:val="R1para-"/>
      </w:pPr>
      <w:bookmarkStart w:id="814" w:name="_Toc517091620"/>
      <w:bookmarkStart w:id="815" w:name="_Toc13561563"/>
      <w:bookmarkStart w:id="816" w:name="_Toc17703432"/>
      <w:bookmarkEnd w:id="814"/>
      <w:bookmarkEnd w:id="815"/>
      <w:r w:rsidRPr="00595049">
        <w:rPr>
          <w:shd w:val="clear" w:color="auto" w:fill="FBD4B4" w:themeFill="accent6" w:themeFillTint="66"/>
        </w:rPr>
        <w:t xml:space="preserve">Az </w:t>
      </w:r>
      <w:r w:rsidRPr="00595049">
        <w:rPr>
          <w:b/>
          <w:shd w:val="clear" w:color="auto" w:fill="FBD4B4" w:themeFill="accent6" w:themeFillTint="66"/>
        </w:rPr>
        <w:t>épület felső- és tetőszintjének</w:t>
      </w:r>
      <w:r w:rsidRPr="00595049">
        <w:rPr>
          <w:shd w:val="clear" w:color="auto" w:fill="FBD4B4" w:themeFill="accent6" w:themeFillTint="66"/>
        </w:rPr>
        <w:t xml:space="preserve"> kialakítása során – a beépítési magasság betartása mellett –</w:t>
      </w:r>
      <w:r w:rsidRPr="00CC772C">
        <w:t>:</w:t>
      </w:r>
      <w:bookmarkEnd w:id="816"/>
    </w:p>
    <w:p w:rsidR="002561CF" w:rsidRPr="00CC772C" w:rsidRDefault="002561CF" w:rsidP="005155B7">
      <w:pPr>
        <w:pStyle w:val="R3pont"/>
      </w:pPr>
      <w:r w:rsidRPr="00CC772C">
        <w:rPr>
          <w:b/>
        </w:rPr>
        <w:t xml:space="preserve">az udvari </w:t>
      </w:r>
      <w:r w:rsidRPr="00CC772C">
        <w:t xml:space="preserve">párkánymagasság az utcai </w:t>
      </w:r>
      <w:r w:rsidR="00BA5402" w:rsidRPr="000D1097">
        <w:rPr>
          <w:i/>
        </w:rPr>
        <w:t>járdavonal</w:t>
      </w:r>
      <w:r w:rsidR="00BA5402">
        <w:t>tól</w:t>
      </w:r>
      <w:r w:rsidR="00BA5402" w:rsidRPr="00CC772C">
        <w:t xml:space="preserve"> </w:t>
      </w:r>
      <w:r w:rsidRPr="00CC772C">
        <w:t xml:space="preserve">mért </w:t>
      </w:r>
      <w:r w:rsidRPr="00D142AD">
        <w:rPr>
          <w:b/>
          <w:i/>
        </w:rPr>
        <w:t>Pmu érték</w:t>
      </w:r>
      <w:r w:rsidRPr="00CC772C">
        <w:rPr>
          <w:b/>
        </w:rPr>
        <w:t>et</w:t>
      </w:r>
      <w:r w:rsidRPr="00CC772C">
        <w:t xml:space="preserve"> legfeljebb egy épületszinttel, de maximum 3,5 méterrel haladhatja meg,</w:t>
      </w:r>
    </w:p>
    <w:p w:rsidR="002561CF" w:rsidRPr="00CC772C" w:rsidRDefault="002561CF" w:rsidP="005155B7">
      <w:pPr>
        <w:pStyle w:val="R3pont"/>
      </w:pPr>
      <w:r w:rsidRPr="006000F9">
        <w:t>kétszintes</w:t>
      </w:r>
      <w:r w:rsidRPr="00CC772C">
        <w:t xml:space="preserve"> tetőtéri beépítés </w:t>
      </w:r>
      <w:r w:rsidRPr="006800DB">
        <w:t>nem létesíthető</w:t>
      </w:r>
      <w:r w:rsidR="00115370" w:rsidRPr="00AF000F">
        <w:t>,</w:t>
      </w:r>
      <w:r w:rsidRPr="00CC772C">
        <w:t xml:space="preserve"> </w:t>
      </w:r>
    </w:p>
    <w:p w:rsidR="008F52C5" w:rsidRDefault="008A4D69" w:rsidP="005155B7">
      <w:pPr>
        <w:pStyle w:val="R3pont"/>
      </w:pPr>
      <w:r w:rsidRPr="006000F9">
        <w:t xml:space="preserve">legfeljebb </w:t>
      </w:r>
      <w:r w:rsidR="002561CF" w:rsidRPr="006000F9">
        <w:t>kétszintes</w:t>
      </w:r>
      <w:r w:rsidR="002561CF" w:rsidRPr="00CC772C">
        <w:t xml:space="preserve"> </w:t>
      </w:r>
      <w:r w:rsidRPr="00CC772C">
        <w:t>tetőemelet</w:t>
      </w:r>
      <w:r>
        <w:t xml:space="preserve"> </w:t>
      </w:r>
      <w:r w:rsidR="00CA5934" w:rsidRPr="00CC772C">
        <w:t>létesíthető</w:t>
      </w:r>
      <w:r w:rsidR="00CA5934">
        <w:t xml:space="preserve">, </w:t>
      </w:r>
      <w:r>
        <w:t xml:space="preserve">és </w:t>
      </w:r>
      <w:r w:rsidR="008F52C5">
        <w:t xml:space="preserve">csak akkor, ha </w:t>
      </w:r>
    </w:p>
    <w:p w:rsidR="008F52C5" w:rsidRDefault="008F52C5" w:rsidP="005155B7">
      <w:pPr>
        <w:pStyle w:val="R4alpont"/>
      </w:pPr>
      <w:r>
        <w:t>a két szint azonos befoglaló alapterületű, vagy legfeljebb 10%-ban tér el egymástól, és</w:t>
      </w:r>
    </w:p>
    <w:p w:rsidR="002561CF" w:rsidRDefault="008F52C5" w:rsidP="005155B7">
      <w:pPr>
        <w:pStyle w:val="R4alpont"/>
      </w:pPr>
      <w:r>
        <w:t>a tetőemelet felett tetőtérbeépítés nem jön létre</w:t>
      </w:r>
      <w:r w:rsidR="00BA5402">
        <w:t>.</w:t>
      </w:r>
    </w:p>
    <w:p w:rsidR="003E51CD" w:rsidRPr="00CC772C" w:rsidRDefault="003E51CD" w:rsidP="003E51CD">
      <w:pPr>
        <w:pStyle w:val="Q3szint"/>
        <w:numPr>
          <w:ilvl w:val="0"/>
          <w:numId w:val="0"/>
        </w:numPr>
        <w:ind w:left="851" w:hanging="284"/>
      </w:pPr>
    </w:p>
    <w:p w:rsidR="005F3160" w:rsidRDefault="005F3160" w:rsidP="005155B7">
      <w:pPr>
        <w:pStyle w:val="R1para-"/>
      </w:pPr>
      <w:bookmarkStart w:id="817" w:name="_Toc497625257"/>
      <w:bookmarkStart w:id="818" w:name="_Toc497625878"/>
      <w:bookmarkStart w:id="819" w:name="_Toc497629121"/>
      <w:bookmarkStart w:id="820" w:name="_Toc517091621"/>
      <w:bookmarkStart w:id="821" w:name="_Toc527471334"/>
      <w:bookmarkStart w:id="822" w:name="_Toc13561564"/>
      <w:bookmarkStart w:id="823" w:name="_Toc17703433"/>
      <w:bookmarkEnd w:id="817"/>
      <w:bookmarkEnd w:id="818"/>
      <w:bookmarkEnd w:id="819"/>
      <w:bookmarkEnd w:id="820"/>
      <w:bookmarkEnd w:id="821"/>
      <w:bookmarkEnd w:id="822"/>
      <w:r w:rsidRPr="00595049">
        <w:rPr>
          <w:shd w:val="clear" w:color="auto" w:fill="FBD4B4" w:themeFill="accent6" w:themeFillTint="66"/>
        </w:rPr>
        <w:t xml:space="preserve">A </w:t>
      </w:r>
      <w:r w:rsidRPr="00595049">
        <w:rPr>
          <w:b/>
          <w:shd w:val="clear" w:color="auto" w:fill="FBD4B4" w:themeFill="accent6" w:themeFillTint="66"/>
        </w:rPr>
        <w:t xml:space="preserve">43. § </w:t>
      </w:r>
      <w:r w:rsidRPr="00595049">
        <w:rPr>
          <w:shd w:val="clear" w:color="auto" w:fill="FBD4B4" w:themeFill="accent6" w:themeFillTint="66"/>
        </w:rPr>
        <w:t xml:space="preserve">szerinti </w:t>
      </w:r>
      <w:r w:rsidRPr="00595049">
        <w:rPr>
          <w:i/>
          <w:shd w:val="clear" w:color="auto" w:fill="FBD4B4" w:themeFill="accent6" w:themeFillTint="66"/>
        </w:rPr>
        <w:t>parkolási kötelezettség</w:t>
      </w:r>
      <w:r w:rsidRPr="00595049">
        <w:rPr>
          <w:shd w:val="clear" w:color="auto" w:fill="FBD4B4" w:themeFill="accent6" w:themeFillTint="66"/>
        </w:rPr>
        <w:t xml:space="preserve"> </w:t>
      </w:r>
      <w:r w:rsidRPr="00595049">
        <w:rPr>
          <w:b/>
          <w:shd w:val="clear" w:color="auto" w:fill="FBD4B4" w:themeFill="accent6" w:themeFillTint="66"/>
        </w:rPr>
        <w:t xml:space="preserve">telken belüli </w:t>
      </w:r>
      <w:r w:rsidRPr="00595049">
        <w:rPr>
          <w:shd w:val="clear" w:color="auto" w:fill="FBD4B4" w:themeFill="accent6" w:themeFillTint="66"/>
        </w:rPr>
        <w:t>biztosításának szabályai – ha az építési övezet másként nem rendelkezik –</w:t>
      </w:r>
      <w:r w:rsidRPr="00E20DEF">
        <w:t>:</w:t>
      </w:r>
      <w:bookmarkEnd w:id="823"/>
    </w:p>
    <w:p w:rsidR="00194E15" w:rsidRPr="00E20DEF" w:rsidRDefault="00194E15" w:rsidP="005155B7">
      <w:pPr>
        <w:pStyle w:val="R3pont"/>
      </w:pPr>
      <w:r w:rsidRPr="00E20DEF">
        <w:t>földszinti és emeleti teremgarázs nem alakítható ki</w:t>
      </w:r>
      <w:r>
        <w:t xml:space="preserve"> a c) pont figyelembevételével</w:t>
      </w:r>
      <w:r w:rsidRPr="00E20DEF">
        <w:t>;</w:t>
      </w:r>
    </w:p>
    <w:p w:rsidR="00194E15" w:rsidRPr="00E20DEF" w:rsidRDefault="00194E15" w:rsidP="005155B7">
      <w:pPr>
        <w:pStyle w:val="R3pont"/>
      </w:pPr>
      <w:r w:rsidRPr="00E20DEF">
        <w:t>új épület építésénél a parkolóhelyek kialakítása</w:t>
      </w:r>
    </w:p>
    <w:p w:rsidR="00194E15" w:rsidRPr="00E20DEF" w:rsidRDefault="00194E15" w:rsidP="005155B7">
      <w:pPr>
        <w:pStyle w:val="R4alpont"/>
      </w:pPr>
      <w:r w:rsidRPr="00E20DEF">
        <w:t>az épület mélygarázsában</w:t>
      </w:r>
      <w:r>
        <w:t>,</w:t>
      </w:r>
      <w:r w:rsidRPr="00E20DEF">
        <w:t xml:space="preserve"> </w:t>
      </w:r>
    </w:p>
    <w:p w:rsidR="00194E15" w:rsidRPr="00E20DEF" w:rsidRDefault="00194E15" w:rsidP="005155B7">
      <w:pPr>
        <w:pStyle w:val="R4alpont"/>
      </w:pPr>
      <w:r w:rsidRPr="00E20DEF">
        <w:t xml:space="preserve">a telken belüli önálló terepszint alatti építményben, vagy </w:t>
      </w:r>
    </w:p>
    <w:p w:rsidR="00194E15" w:rsidRDefault="00194E15" w:rsidP="005155B7">
      <w:pPr>
        <w:pStyle w:val="R4alpont"/>
      </w:pPr>
      <w:r w:rsidRPr="00E20DEF">
        <w:t>lejtős telek esetében támfalgarázsban vagy előkerti támfalgarázsban</w:t>
      </w:r>
      <w:r w:rsidRPr="00E20DEF" w:rsidDel="00AA3B0E">
        <w:t xml:space="preserve"> </w:t>
      </w:r>
    </w:p>
    <w:p w:rsidR="00194E15" w:rsidRDefault="00194E15" w:rsidP="00155D1E">
      <w:pPr>
        <w:pStyle w:val="R3pont"/>
        <w:numPr>
          <w:ilvl w:val="0"/>
          <w:numId w:val="0"/>
        </w:numPr>
        <w:ind w:left="1559"/>
      </w:pPr>
      <w:r>
        <w:t>történhet</w:t>
      </w:r>
      <w:r w:rsidR="002A7731">
        <w:t>,</w:t>
      </w:r>
    </w:p>
    <w:p w:rsidR="002A7731" w:rsidRPr="00E20DEF" w:rsidRDefault="002A7731" w:rsidP="005155B7">
      <w:pPr>
        <w:pStyle w:val="R4alpont"/>
      </w:pPr>
      <w:r w:rsidRPr="00E20DEF">
        <w:t xml:space="preserve">felszíni parkolóban csak akkor </w:t>
      </w:r>
      <w:r>
        <w:t>megengedett</w:t>
      </w:r>
      <w:r w:rsidRPr="00E20DEF">
        <w:t>, ha az építési övezet kifejezetten lehetővé teszi</w:t>
      </w:r>
      <w:r>
        <w:t xml:space="preserve">, vagy ha az a </w:t>
      </w:r>
      <w:r w:rsidRPr="00C6782D">
        <w:rPr>
          <w:i/>
        </w:rPr>
        <w:t>parkolási kötelezettség</w:t>
      </w:r>
      <w:r>
        <w:t xml:space="preserve">en </w:t>
      </w:r>
      <w:r w:rsidR="009E3A8F">
        <w:t xml:space="preserve">és a kötelező többletparkolóhelyeken </w:t>
      </w:r>
      <w:r>
        <w:t>túli járművek elhelyezését szolgálja</w:t>
      </w:r>
      <w:r w:rsidRPr="00E20DEF">
        <w:t>;</w:t>
      </w:r>
    </w:p>
    <w:p w:rsidR="00194E15" w:rsidRPr="00E20DEF" w:rsidRDefault="00194E15" w:rsidP="005155B7">
      <w:pPr>
        <w:pStyle w:val="R3pont"/>
      </w:pPr>
      <w:r w:rsidRPr="00E20DEF">
        <w:t xml:space="preserve">amennyiben </w:t>
      </w:r>
      <w:r>
        <w:t xml:space="preserve">kizárólag a </w:t>
      </w:r>
      <w:r w:rsidRPr="00E20DEF">
        <w:t>régészeti leletek miatt nem létesíthető mélygarázs, vagy annak kialakítása az övezeti paraméterekhez képest korlátozott és az építési övezet kifejezetten nem tiltja, akkor</w:t>
      </w:r>
      <w:r w:rsidR="009F53FD">
        <w:t xml:space="preserve"> </w:t>
      </w:r>
    </w:p>
    <w:p w:rsidR="00194E15" w:rsidRPr="00E20DEF" w:rsidRDefault="00194E15" w:rsidP="005155B7">
      <w:pPr>
        <w:pStyle w:val="R4alpont"/>
      </w:pPr>
      <w:r>
        <w:t>a beépítési mértékbe nem beszámító mélygarázs, vagy</w:t>
      </w:r>
      <w:r w:rsidR="009F53FD">
        <w:t xml:space="preserve"> </w:t>
      </w:r>
    </w:p>
    <w:p w:rsidR="00194E15" w:rsidRDefault="00194E15" w:rsidP="005155B7">
      <w:pPr>
        <w:pStyle w:val="R4alpont"/>
      </w:pPr>
      <w:r w:rsidRPr="00E20DEF">
        <w:t xml:space="preserve">földszinti teremgarázs </w:t>
      </w:r>
    </w:p>
    <w:p w:rsidR="00194E15" w:rsidRPr="00E20DEF" w:rsidRDefault="00194E15" w:rsidP="00155D1E">
      <w:pPr>
        <w:pStyle w:val="R3pont"/>
        <w:numPr>
          <w:ilvl w:val="0"/>
          <w:numId w:val="0"/>
        </w:numPr>
        <w:ind w:left="1559"/>
      </w:pPr>
      <w:r w:rsidRPr="00E20DEF">
        <w:t xml:space="preserve">létesíthető a </w:t>
      </w:r>
      <w:r w:rsidRPr="007D7BEA">
        <w:rPr>
          <w:i/>
        </w:rPr>
        <w:t>főépület</w:t>
      </w:r>
      <w:r w:rsidRPr="00E20DEF">
        <w:t>en belül;</w:t>
      </w:r>
    </w:p>
    <w:p w:rsidR="002A7731" w:rsidRDefault="002A7731" w:rsidP="005155B7">
      <w:pPr>
        <w:pStyle w:val="R3pont"/>
      </w:pPr>
      <w:r>
        <w:t>meglévő épület esetén</w:t>
      </w:r>
      <w:r w:rsidRPr="00E20DEF">
        <w:t xml:space="preserve"> a parkolóhelyek kialakítása</w:t>
      </w:r>
      <w:r>
        <w:t xml:space="preserve"> az a) pont szerinti történhet, és ha arra utólag nincs mód, akkor </w:t>
      </w:r>
      <w:r w:rsidRPr="00E20DEF">
        <w:t>felszíni parkoló</w:t>
      </w:r>
      <w:r>
        <w:t>ban, ha az</w:t>
      </w:r>
      <w:r w:rsidRPr="00823C18">
        <w:t xml:space="preserve"> </w:t>
      </w:r>
    </w:p>
    <w:p w:rsidR="002A7731" w:rsidRPr="00E20DEF" w:rsidRDefault="002A7731" w:rsidP="005155B7">
      <w:pPr>
        <w:pStyle w:val="R4alpont"/>
      </w:pPr>
      <w:r w:rsidRPr="00E20DEF">
        <w:t>utólag</w:t>
      </w:r>
      <w:r>
        <w:t>osan</w:t>
      </w:r>
      <w:r w:rsidRPr="00E20DEF">
        <w:t xml:space="preserve"> többletparkoló</w:t>
      </w:r>
      <w:r>
        <w:t xml:space="preserve"> kialakítása céljából, vagy</w:t>
      </w:r>
      <w:r w:rsidRPr="00E20DEF">
        <w:t xml:space="preserve"> </w:t>
      </w:r>
    </w:p>
    <w:p w:rsidR="002A7731" w:rsidRPr="00E20DEF" w:rsidRDefault="002A7731" w:rsidP="005155B7">
      <w:pPr>
        <w:pStyle w:val="R4alpont"/>
      </w:pPr>
      <w:r>
        <w:t xml:space="preserve">a </w:t>
      </w:r>
      <w:r w:rsidRPr="00E20DEF">
        <w:t xml:space="preserve">meglévő épület bővítése </w:t>
      </w:r>
      <w:r>
        <w:t>vagy</w:t>
      </w:r>
      <w:r w:rsidRPr="00E20DEF">
        <w:t xml:space="preserve"> a rendeltetés változás miatt előírt többlet parkoló</w:t>
      </w:r>
      <w:r>
        <w:t xml:space="preserve"> céljából</w:t>
      </w:r>
    </w:p>
    <w:p w:rsidR="002A7731" w:rsidRPr="00E20DEF" w:rsidRDefault="002A7731" w:rsidP="00155D1E">
      <w:pPr>
        <w:pStyle w:val="R3pont"/>
        <w:numPr>
          <w:ilvl w:val="0"/>
          <w:numId w:val="0"/>
        </w:numPr>
        <w:ind w:left="1559"/>
      </w:pPr>
      <w:r w:rsidRPr="00E20DEF">
        <w:t>létes</w:t>
      </w:r>
      <w:r>
        <w:t>ül</w:t>
      </w:r>
      <w:r w:rsidRPr="00823C18">
        <w:t xml:space="preserve"> </w:t>
      </w:r>
      <w:r>
        <w:t xml:space="preserve">és </w:t>
      </w:r>
      <w:r w:rsidRPr="00E20DEF">
        <w:t>a telek zöldfelületi előírás</w:t>
      </w:r>
      <w:r>
        <w:t>a emellett is betartható.</w:t>
      </w:r>
    </w:p>
    <w:p w:rsidR="002561CF" w:rsidRPr="00E20DEF" w:rsidRDefault="002561CF" w:rsidP="002561CF">
      <w:pPr>
        <w:rPr>
          <w:rFonts w:ascii="Calibri" w:eastAsia="Calibri" w:hAnsi="Calibri"/>
          <w:b/>
          <w:sz w:val="22"/>
          <w:szCs w:val="22"/>
        </w:rPr>
      </w:pPr>
    </w:p>
    <w:p w:rsidR="000E4FD3" w:rsidRDefault="000E4FD3">
      <w:pPr>
        <w:rPr>
          <w:rFonts w:ascii="Calibri" w:eastAsia="Calibri" w:hAnsi="Calibri"/>
          <w:b/>
          <w:sz w:val="22"/>
          <w:szCs w:val="22"/>
          <w:lang w:eastAsia="ar-SA"/>
        </w:rPr>
      </w:pPr>
      <w:bookmarkStart w:id="824" w:name="_Toc517091622"/>
      <w:bookmarkStart w:id="825" w:name="_Toc13561565"/>
      <w:bookmarkStart w:id="826" w:name="_Toc17703434"/>
      <w:r>
        <w:br w:type="page"/>
      </w:r>
    </w:p>
    <w:p w:rsidR="002561CF" w:rsidRPr="00E20DEF" w:rsidRDefault="002561CF" w:rsidP="005F3160">
      <w:pPr>
        <w:pStyle w:val="R03alfejezet"/>
      </w:pPr>
      <w:r w:rsidRPr="00E20DEF">
        <w:t>Az Ln-1 jelű építési övezetek részletes előírásai</w:t>
      </w:r>
      <w:bookmarkEnd w:id="824"/>
      <w:bookmarkEnd w:id="825"/>
      <w:bookmarkEnd w:id="826"/>
    </w:p>
    <w:p w:rsidR="00595049" w:rsidRDefault="00595049" w:rsidP="005155B7">
      <w:pPr>
        <w:pStyle w:val="R1para1"/>
      </w:pPr>
      <w:bookmarkStart w:id="827" w:name="_Toc517091623"/>
      <w:bookmarkStart w:id="828" w:name="_Toc13561566"/>
      <w:bookmarkStart w:id="829" w:name="_Toc17703435"/>
      <w:bookmarkEnd w:id="827"/>
      <w:bookmarkEnd w:id="828"/>
      <w:r>
        <w:t>(1)</w:t>
      </w:r>
      <w:r>
        <w:tab/>
      </w:r>
      <w:r w:rsidRPr="00595049">
        <w:rPr>
          <w:shd w:val="clear" w:color="auto" w:fill="92CDDC" w:themeFill="accent5" w:themeFillTint="99"/>
        </w:rPr>
        <w:t>A</w:t>
      </w:r>
      <w:r w:rsidRPr="00595049">
        <w:rPr>
          <w:b/>
          <w:shd w:val="clear" w:color="auto" w:fill="92CDDC" w:themeFill="accent5" w:themeFillTint="99"/>
        </w:rPr>
        <w:t xml:space="preserve"> </w:t>
      </w:r>
      <w:r w:rsidRPr="00595049">
        <w:rPr>
          <w:b/>
          <w:sz w:val="22"/>
          <w:shd w:val="clear" w:color="auto" w:fill="92CDDC" w:themeFill="accent5" w:themeFillTint="99"/>
        </w:rPr>
        <w:t xml:space="preserve">Ln-1/Z </w:t>
      </w:r>
      <w:r w:rsidRPr="00595049">
        <w:rPr>
          <w:shd w:val="clear" w:color="auto" w:fill="92CDDC" w:themeFill="accent5" w:themeFillTint="99"/>
        </w:rPr>
        <w:t>jelű építési övezetek jellemzően lakóépületek elhelyezésére szolgálnak</w:t>
      </w:r>
      <w:r w:rsidRPr="00595049">
        <w:rPr>
          <w:b/>
          <w:shd w:val="clear" w:color="auto" w:fill="92CDDC" w:themeFill="accent5" w:themeFillTint="99"/>
        </w:rPr>
        <w:t>,</w:t>
      </w:r>
      <w:r w:rsidRPr="00595049">
        <w:rPr>
          <w:shd w:val="clear" w:color="auto" w:fill="92CDDC" w:themeFill="accent5" w:themeFillTint="99"/>
        </w:rPr>
        <w:t xml:space="preserve"> ahol a </w:t>
      </w:r>
      <w:r w:rsidRPr="00595049">
        <w:rPr>
          <w:b/>
          <w:shd w:val="clear" w:color="auto" w:fill="92CDDC" w:themeFill="accent5" w:themeFillTint="99"/>
        </w:rPr>
        <w:t>beépítési mód</w:t>
      </w:r>
      <w:r w:rsidRPr="00595049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Pr="00595049">
        <w:rPr>
          <w:b/>
          <w:shd w:val="clear" w:color="auto" w:fill="92CDDC" w:themeFill="accent5" w:themeFillTint="99"/>
        </w:rPr>
        <w:t xml:space="preserve"> zártsorú.</w:t>
      </w:r>
      <w:bookmarkEnd w:id="829"/>
    </w:p>
    <w:p w:rsidR="00193580" w:rsidRDefault="002561CF" w:rsidP="005155B7">
      <w:pPr>
        <w:pStyle w:val="R2bekezdes"/>
      </w:pPr>
      <w:r w:rsidRPr="00E20DEF">
        <w:t xml:space="preserve">Az </w:t>
      </w:r>
      <w:r w:rsidRPr="00214EC0">
        <w:rPr>
          <w:b/>
          <w:sz w:val="22"/>
        </w:rPr>
        <w:t xml:space="preserve">Ln-1/Z-1 </w:t>
      </w:r>
      <w:r w:rsidRPr="00E20DEF">
        <w:t xml:space="preserve">és az </w:t>
      </w:r>
      <w:r w:rsidRPr="00214EC0">
        <w:rPr>
          <w:b/>
          <w:sz w:val="22"/>
        </w:rPr>
        <w:t xml:space="preserve">Ln-1/Z-2 </w:t>
      </w:r>
      <w:r w:rsidRPr="00E20DEF">
        <w:t xml:space="preserve">építési övezet a </w:t>
      </w:r>
      <w:r w:rsidR="00053876" w:rsidRPr="006000F9">
        <w:rPr>
          <w:b/>
          <w:highlight w:val="yellow"/>
        </w:rPr>
        <w:t>6</w:t>
      </w:r>
      <w:r w:rsidR="00053876">
        <w:rPr>
          <w:b/>
          <w:highlight w:val="yellow"/>
        </w:rPr>
        <w:t>8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800DB">
        <w:t>-ban</w:t>
      </w:r>
      <w:r w:rsidRPr="00E20DEF">
        <w:t xml:space="preserve"> meghatározottak elhelyezésére szolgál, ahol </w:t>
      </w:r>
    </w:p>
    <w:p w:rsidR="009F57DB" w:rsidRDefault="009F57DB" w:rsidP="005155B7">
      <w:pPr>
        <w:pStyle w:val="R3pont"/>
      </w:pPr>
      <w:r>
        <w:t>épületköz létesíthető,</w:t>
      </w:r>
    </w:p>
    <w:p w:rsidR="009F57DB" w:rsidRDefault="008A068E" w:rsidP="005155B7">
      <w:pPr>
        <w:pStyle w:val="R3pont"/>
      </w:pPr>
      <w:r>
        <w:t xml:space="preserve">a </w:t>
      </w:r>
      <w:r w:rsidR="008D0416" w:rsidRPr="008D0416">
        <w:t>kereskedelmi</w:t>
      </w:r>
      <w:r>
        <w:t xml:space="preserve"> célú rendeltetés </w:t>
      </w:r>
      <w:r w:rsidRPr="007D7BEA">
        <w:rPr>
          <w:i/>
        </w:rPr>
        <w:t>általános szintterület</w:t>
      </w:r>
      <w:r>
        <w:t>e</w:t>
      </w:r>
      <w:r w:rsidR="00FE0793">
        <w:t xml:space="preserve"> telkenként</w:t>
      </w:r>
      <w:r>
        <w:t xml:space="preserve"> legfeljebb 3</w:t>
      </w:r>
      <w:r w:rsidR="00113DAE">
        <w:t>.</w:t>
      </w:r>
      <w:r>
        <w:t>000 m</w:t>
      </w:r>
      <w:r w:rsidRPr="006000F9">
        <w:rPr>
          <w:vertAlign w:val="superscript"/>
        </w:rPr>
        <w:t>2</w:t>
      </w:r>
      <w:r>
        <w:t xml:space="preserve"> lehet</w:t>
      </w:r>
      <w:r w:rsidR="009F57DB">
        <w:t>.</w:t>
      </w:r>
    </w:p>
    <w:p w:rsidR="009F57DB" w:rsidRDefault="002561CF" w:rsidP="005155B7">
      <w:pPr>
        <w:pStyle w:val="R2bekezdes"/>
      </w:pPr>
      <w:r w:rsidRPr="00E20DEF">
        <w:t xml:space="preserve">Az </w:t>
      </w:r>
      <w:r w:rsidRPr="00CC772C">
        <w:rPr>
          <w:b/>
          <w:sz w:val="22"/>
        </w:rPr>
        <w:t xml:space="preserve">Ln-1/EI/Z-1 </w:t>
      </w:r>
      <w:r w:rsidRPr="00E20DEF">
        <w:t xml:space="preserve">építési övezet </w:t>
      </w:r>
      <w:r w:rsidRPr="006000F9">
        <w:t xml:space="preserve">a </w:t>
      </w:r>
      <w:r w:rsidR="00053876" w:rsidRPr="006000F9">
        <w:rPr>
          <w:b/>
          <w:highlight w:val="yellow"/>
        </w:rPr>
        <w:t>6</w:t>
      </w:r>
      <w:r w:rsidR="00053876">
        <w:rPr>
          <w:b/>
          <w:highlight w:val="yellow"/>
        </w:rPr>
        <w:t>8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800DB">
        <w:t>ban</w:t>
      </w:r>
      <w:r w:rsidRPr="00E20DEF">
        <w:t xml:space="preserve"> meghatározottak elhelyezésére szolgál</w:t>
      </w:r>
      <w:r w:rsidR="00193580">
        <w:t xml:space="preserve">, ahol </w:t>
      </w:r>
    </w:p>
    <w:p w:rsidR="009F57DB" w:rsidRDefault="009F57DB" w:rsidP="005155B7">
      <w:pPr>
        <w:pStyle w:val="R3pont"/>
      </w:pPr>
      <w:r>
        <w:t>épületköz létesíthető;</w:t>
      </w:r>
    </w:p>
    <w:p w:rsidR="009F57DB" w:rsidRDefault="00193580" w:rsidP="005155B7">
      <w:pPr>
        <w:pStyle w:val="R3pont"/>
      </w:pPr>
      <w:r>
        <w:t xml:space="preserve">a </w:t>
      </w:r>
      <w:r w:rsidR="008D0416" w:rsidRPr="008D0416">
        <w:t>kereskedelmi</w:t>
      </w:r>
      <w:r>
        <w:t xml:space="preserve"> célú rendeltetés </w:t>
      </w:r>
      <w:r w:rsidRPr="007D7BEA">
        <w:rPr>
          <w:i/>
        </w:rPr>
        <w:t>általános szintterület</w:t>
      </w:r>
      <w:r>
        <w:t xml:space="preserve">e </w:t>
      </w:r>
      <w:r w:rsidR="00FE0793">
        <w:t xml:space="preserve">telkenként </w:t>
      </w:r>
      <w:r>
        <w:t>legfeljebb 500 m</w:t>
      </w:r>
      <w:r w:rsidRPr="006000F9">
        <w:rPr>
          <w:vertAlign w:val="superscript"/>
        </w:rPr>
        <w:t>2</w:t>
      </w:r>
      <w:r>
        <w:t xml:space="preserve"> lehet</w:t>
      </w:r>
      <w:r w:rsidR="009F57DB">
        <w:t>.</w:t>
      </w:r>
    </w:p>
    <w:p w:rsidR="00223D1B" w:rsidRDefault="00223D1B" w:rsidP="005155B7">
      <w:pPr>
        <w:pStyle w:val="R2bekezdes"/>
      </w:pPr>
      <w:r w:rsidRPr="00E20DEF">
        <w:t xml:space="preserve">Az </w:t>
      </w:r>
      <w:r>
        <w:rPr>
          <w:b/>
          <w:sz w:val="22"/>
        </w:rPr>
        <w:t>Ln-1/Te</w:t>
      </w:r>
      <w:r w:rsidRPr="00CC772C">
        <w:rPr>
          <w:b/>
          <w:sz w:val="22"/>
        </w:rPr>
        <w:t xml:space="preserve"> </w:t>
      </w:r>
      <w:r w:rsidRPr="00E20DEF">
        <w:t>építési övezet</w:t>
      </w:r>
      <w:r>
        <w:t>ben a kialakult hitéleti rendeltetés és a kialakult állapot megőrzése mellett lehetőség van bővítésre, melynek során a telek beépítettsége legfeljebb 5%-al növelhető.</w:t>
      </w:r>
    </w:p>
    <w:p w:rsidR="002561CF" w:rsidRPr="00E20DEF" w:rsidRDefault="002561CF" w:rsidP="00E10DC3">
      <w:pPr>
        <w:pStyle w:val="Q3szint"/>
        <w:numPr>
          <w:ilvl w:val="0"/>
          <w:numId w:val="0"/>
        </w:numPr>
        <w:ind w:left="567"/>
      </w:pPr>
    </w:p>
    <w:p w:rsidR="002561CF" w:rsidRDefault="002561CF" w:rsidP="00595049">
      <w:pPr>
        <w:pStyle w:val="R03alfejezet"/>
      </w:pPr>
      <w:bookmarkStart w:id="830" w:name="_Toc13561567"/>
      <w:bookmarkStart w:id="831" w:name="_Toc17703436"/>
      <w:r w:rsidRPr="00E20DEF">
        <w:t>Az Ln-2 jelű építési övezetek részletes előírásai</w:t>
      </w:r>
      <w:bookmarkEnd w:id="830"/>
      <w:bookmarkEnd w:id="831"/>
    </w:p>
    <w:p w:rsidR="00595049" w:rsidRPr="00595049" w:rsidRDefault="00595049" w:rsidP="005155B7">
      <w:pPr>
        <w:pStyle w:val="R1para1"/>
      </w:pPr>
      <w:bookmarkStart w:id="832" w:name="_Toc13561568"/>
      <w:bookmarkStart w:id="833" w:name="_Toc17703437"/>
      <w:bookmarkEnd w:id="832"/>
      <w:r>
        <w:t>(1)</w:t>
      </w:r>
      <w:r>
        <w:tab/>
      </w:r>
      <w:r w:rsidRPr="00595049">
        <w:rPr>
          <w:shd w:val="clear" w:color="auto" w:fill="92CDDC" w:themeFill="accent5" w:themeFillTint="99"/>
        </w:rPr>
        <w:t>Az</w:t>
      </w:r>
      <w:r w:rsidR="009F53FD">
        <w:rPr>
          <w:shd w:val="clear" w:color="auto" w:fill="92CDDC" w:themeFill="accent5" w:themeFillTint="99"/>
        </w:rPr>
        <w:t xml:space="preserve"> </w:t>
      </w:r>
      <w:r w:rsidRPr="00595049">
        <w:rPr>
          <w:b/>
          <w:sz w:val="22"/>
          <w:shd w:val="clear" w:color="auto" w:fill="92CDDC" w:themeFill="accent5" w:themeFillTint="99"/>
        </w:rPr>
        <w:t xml:space="preserve">Ln-2/AI/SZ, </w:t>
      </w:r>
      <w:r w:rsidRPr="00595049">
        <w:rPr>
          <w:shd w:val="clear" w:color="auto" w:fill="92CDDC" w:themeFill="accent5" w:themeFillTint="99"/>
        </w:rPr>
        <w:t xml:space="preserve">az </w:t>
      </w:r>
      <w:r w:rsidRPr="00595049">
        <w:rPr>
          <w:b/>
          <w:sz w:val="22"/>
          <w:shd w:val="clear" w:color="auto" w:fill="92CDDC" w:themeFill="accent5" w:themeFillTint="99"/>
        </w:rPr>
        <w:t xml:space="preserve">Ln-2/AI/Z </w:t>
      </w:r>
      <w:r w:rsidRPr="00595049">
        <w:rPr>
          <w:shd w:val="clear" w:color="auto" w:fill="92CDDC" w:themeFill="accent5" w:themeFillTint="99"/>
        </w:rPr>
        <w:t xml:space="preserve">jelű építési övezetek jellemzően </w:t>
      </w:r>
      <w:r w:rsidRPr="00595049">
        <w:rPr>
          <w:i/>
          <w:shd w:val="clear" w:color="auto" w:fill="92CDDC" w:themeFill="accent5" w:themeFillTint="99"/>
        </w:rPr>
        <w:t>alapintézmény</w:t>
      </w:r>
      <w:r w:rsidRPr="00595049">
        <w:rPr>
          <w:shd w:val="clear" w:color="auto" w:fill="92CDDC" w:themeFill="accent5" w:themeFillTint="99"/>
        </w:rPr>
        <w:t>ek,</w:t>
      </w:r>
      <w:r w:rsidRPr="00595049">
        <w:rPr>
          <w:sz w:val="22"/>
          <w:shd w:val="clear" w:color="auto" w:fill="92CDDC" w:themeFill="accent5" w:themeFillTint="99"/>
        </w:rPr>
        <w:t xml:space="preserve"> </w:t>
      </w:r>
      <w:r w:rsidRPr="00595049">
        <w:rPr>
          <w:shd w:val="clear" w:color="auto" w:fill="92CDDC" w:themeFill="accent5" w:themeFillTint="99"/>
        </w:rPr>
        <w:t>az</w:t>
      </w:r>
      <w:r w:rsidRPr="00595049">
        <w:rPr>
          <w:sz w:val="22"/>
          <w:shd w:val="clear" w:color="auto" w:fill="92CDDC" w:themeFill="accent5" w:themeFillTint="99"/>
        </w:rPr>
        <w:t xml:space="preserve"> </w:t>
      </w:r>
      <w:r w:rsidRPr="00595049">
        <w:rPr>
          <w:b/>
          <w:sz w:val="22"/>
          <w:shd w:val="clear" w:color="auto" w:fill="92CDDC" w:themeFill="accent5" w:themeFillTint="99"/>
        </w:rPr>
        <w:t xml:space="preserve">Ln-2/EI/Z </w:t>
      </w:r>
      <w:r w:rsidRPr="00595049">
        <w:rPr>
          <w:shd w:val="clear" w:color="auto" w:fill="92CDDC" w:themeFill="accent5" w:themeFillTint="99"/>
        </w:rPr>
        <w:t xml:space="preserve">jelű építési övezetek jellemzően intézmények létesítésére szolgálnak, ahol a </w:t>
      </w:r>
      <w:r w:rsidRPr="00595049">
        <w:rPr>
          <w:b/>
          <w:shd w:val="clear" w:color="auto" w:fill="92CDDC" w:themeFill="accent5" w:themeFillTint="99"/>
        </w:rPr>
        <w:t>beépítési mód</w:t>
      </w:r>
      <w:r w:rsidRPr="00595049">
        <w:rPr>
          <w:shd w:val="clear" w:color="auto" w:fill="92CDDC" w:themeFill="accent5" w:themeFillTint="99"/>
        </w:rPr>
        <w:t xml:space="preserve"> – a Rendelet vonatkozó szabályai szerinti épület-elhelyezéssel – </w:t>
      </w:r>
      <w:r w:rsidRPr="00595049">
        <w:rPr>
          <w:b/>
          <w:shd w:val="clear" w:color="auto" w:fill="92CDDC" w:themeFill="accent5" w:themeFillTint="99"/>
        </w:rPr>
        <w:t>a jelölésnek megfelelően szabadonálló vagy</w:t>
      </w:r>
      <w:r w:rsidR="009F53FD">
        <w:rPr>
          <w:shd w:val="clear" w:color="auto" w:fill="92CDDC" w:themeFill="accent5" w:themeFillTint="99"/>
        </w:rPr>
        <w:t xml:space="preserve"> </w:t>
      </w:r>
      <w:r w:rsidRPr="00595049">
        <w:rPr>
          <w:b/>
          <w:shd w:val="clear" w:color="auto" w:fill="92CDDC" w:themeFill="accent5" w:themeFillTint="99"/>
        </w:rPr>
        <w:t>zártsorú.</w:t>
      </w:r>
      <w:bookmarkEnd w:id="833"/>
    </w:p>
    <w:p w:rsidR="00B05B63" w:rsidRPr="00CB64A8" w:rsidRDefault="00B05B63" w:rsidP="005155B7">
      <w:pPr>
        <w:pStyle w:val="R2bekezdes"/>
        <w:rPr>
          <w:b/>
          <w:i/>
        </w:rPr>
      </w:pPr>
      <w:r w:rsidRPr="00E20DEF">
        <w:t>Az</w:t>
      </w:r>
      <w:r>
        <w:rPr>
          <w:b/>
        </w:rPr>
        <w:t xml:space="preserve"> </w:t>
      </w:r>
      <w:r w:rsidRPr="00C15D40">
        <w:rPr>
          <w:b/>
          <w:sz w:val="22"/>
        </w:rPr>
        <w:t>Ln-2/AI/</w:t>
      </w:r>
      <w:r>
        <w:rPr>
          <w:b/>
          <w:sz w:val="22"/>
        </w:rPr>
        <w:t>S</w:t>
      </w:r>
      <w:r w:rsidRPr="00C15D40">
        <w:rPr>
          <w:b/>
          <w:sz w:val="22"/>
        </w:rPr>
        <w:t xml:space="preserve">Z-1 </w:t>
      </w:r>
      <w:r w:rsidR="00B05751" w:rsidRPr="00CB64A8">
        <w:t>és az</w:t>
      </w:r>
      <w:r w:rsidR="00B05751" w:rsidRPr="00B05751">
        <w:rPr>
          <w:b/>
          <w:sz w:val="22"/>
        </w:rPr>
        <w:t xml:space="preserve"> </w:t>
      </w:r>
      <w:r w:rsidR="00B05751" w:rsidRPr="00C15D40">
        <w:rPr>
          <w:b/>
          <w:sz w:val="22"/>
        </w:rPr>
        <w:t>Ln-2/AI/</w:t>
      </w:r>
      <w:r w:rsidR="00B05751">
        <w:rPr>
          <w:b/>
          <w:sz w:val="22"/>
        </w:rPr>
        <w:t>S</w:t>
      </w:r>
      <w:r w:rsidR="00B05751" w:rsidRPr="00C15D40">
        <w:rPr>
          <w:b/>
          <w:sz w:val="22"/>
        </w:rPr>
        <w:t>Z-</w:t>
      </w:r>
      <w:r w:rsidR="007F53AC">
        <w:rPr>
          <w:b/>
          <w:sz w:val="22"/>
        </w:rPr>
        <w:t>2</w:t>
      </w:r>
      <w:r w:rsidR="00B05751" w:rsidRPr="00C15D40">
        <w:rPr>
          <w:b/>
          <w:sz w:val="22"/>
        </w:rPr>
        <w:t xml:space="preserve"> </w:t>
      </w:r>
      <w:r w:rsidRPr="00E20DEF">
        <w:t xml:space="preserve">építési övezetben </w:t>
      </w:r>
      <w:r w:rsidRPr="00CC772C">
        <w:t xml:space="preserve">a </w:t>
      </w:r>
      <w:r w:rsidRPr="006000F9">
        <w:rPr>
          <w:b/>
          <w:highlight w:val="yellow"/>
        </w:rPr>
        <w:t>6</w:t>
      </w:r>
      <w:r>
        <w:rPr>
          <w:b/>
          <w:highlight w:val="yellow"/>
        </w:rPr>
        <w:t>8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800DB">
        <w:t>ban</w:t>
      </w:r>
      <w:r w:rsidRPr="00CC772C">
        <w:t xml:space="preserve"> meghatározott rendeltetések közül</w:t>
      </w:r>
      <w:r w:rsidR="00EA6F59">
        <w:t xml:space="preserve"> csak</w:t>
      </w:r>
    </w:p>
    <w:p w:rsidR="00B05B63" w:rsidRPr="00CC772C" w:rsidRDefault="00B05B63" w:rsidP="005155B7">
      <w:pPr>
        <w:pStyle w:val="R3pont"/>
      </w:pPr>
      <w:r w:rsidRPr="00CC772C">
        <w:t>egészségügyi, szociális</w:t>
      </w:r>
      <w:r w:rsidR="00AB441A">
        <w:t xml:space="preserve"> </w:t>
      </w:r>
      <w:r w:rsidR="00AB441A" w:rsidRPr="007D7BEA">
        <w:rPr>
          <w:i/>
        </w:rPr>
        <w:t>alapintézmény</w:t>
      </w:r>
      <w:r w:rsidR="00AB441A">
        <w:t>i</w:t>
      </w:r>
      <w:r>
        <w:t>,</w:t>
      </w:r>
    </w:p>
    <w:p w:rsidR="00B05B63" w:rsidRDefault="00B05B63" w:rsidP="005155B7">
      <w:pPr>
        <w:pStyle w:val="R3pont"/>
      </w:pPr>
      <w:r w:rsidRPr="00CC772C">
        <w:t>nevelési- oktatási</w:t>
      </w:r>
      <w:r w:rsidR="00AB441A">
        <w:t xml:space="preserve"> </w:t>
      </w:r>
      <w:r w:rsidR="00AB441A" w:rsidRPr="007D7BEA">
        <w:rPr>
          <w:i/>
        </w:rPr>
        <w:t>alapintézmény</w:t>
      </w:r>
      <w:r w:rsidR="00AB441A">
        <w:t>i, és</w:t>
      </w:r>
    </w:p>
    <w:p w:rsidR="00AB441A" w:rsidRDefault="00AB441A" w:rsidP="005155B7">
      <w:pPr>
        <w:pStyle w:val="R3pont"/>
      </w:pPr>
      <w:r>
        <w:t xml:space="preserve">az </w:t>
      </w:r>
      <w:r w:rsidRPr="007D7BEA">
        <w:rPr>
          <w:i/>
        </w:rPr>
        <w:t>alapintézmény</w:t>
      </w:r>
      <w:r>
        <w:t xml:space="preserve"> </w:t>
      </w:r>
      <w:r w:rsidR="001569AC">
        <w:t xml:space="preserve">használatához, </w:t>
      </w:r>
      <w:r>
        <w:t>fenntartásához, működtetéséhez szükséges</w:t>
      </w:r>
    </w:p>
    <w:p w:rsidR="00B05B63" w:rsidRPr="00CC772C" w:rsidRDefault="00EA6F59" w:rsidP="00155D1E">
      <w:pPr>
        <w:pStyle w:val="R2bekezdes"/>
        <w:numPr>
          <w:ilvl w:val="0"/>
          <w:numId w:val="0"/>
        </w:numPr>
        <w:ind w:left="1134"/>
      </w:pPr>
      <w:r>
        <w:t>rendeltetések létesíthetők.</w:t>
      </w:r>
    </w:p>
    <w:p w:rsidR="00600A39" w:rsidRPr="00CC772C" w:rsidRDefault="00600A39" w:rsidP="005155B7">
      <w:pPr>
        <w:pStyle w:val="R2bekezdes"/>
        <w:rPr>
          <w:b/>
          <w:i/>
        </w:rPr>
      </w:pPr>
      <w:r w:rsidRPr="00E20DEF">
        <w:t>Az</w:t>
      </w:r>
      <w:r>
        <w:rPr>
          <w:b/>
          <w:smallCaps/>
        </w:rPr>
        <w:t xml:space="preserve"> </w:t>
      </w:r>
      <w:r w:rsidRPr="00C15D40">
        <w:rPr>
          <w:b/>
          <w:smallCaps/>
          <w:sz w:val="22"/>
        </w:rPr>
        <w:t>L</w:t>
      </w:r>
      <w:r w:rsidRPr="00C15D40">
        <w:rPr>
          <w:b/>
          <w:sz w:val="22"/>
        </w:rPr>
        <w:t>n</w:t>
      </w:r>
      <w:r w:rsidRPr="00C15D40">
        <w:rPr>
          <w:b/>
          <w:smallCaps/>
          <w:sz w:val="22"/>
        </w:rPr>
        <w:t xml:space="preserve">-2/AI/Z-1 </w:t>
      </w:r>
      <w:r w:rsidRPr="00E20DEF">
        <w:t xml:space="preserve">építési övezetben </w:t>
      </w:r>
      <w:r w:rsidRPr="00CC772C">
        <w:t xml:space="preserve">a </w:t>
      </w:r>
      <w:r w:rsidR="00053876" w:rsidRPr="006000F9">
        <w:rPr>
          <w:b/>
          <w:highlight w:val="yellow"/>
        </w:rPr>
        <w:t>6</w:t>
      </w:r>
      <w:r w:rsidR="00053876">
        <w:rPr>
          <w:b/>
          <w:highlight w:val="yellow"/>
        </w:rPr>
        <w:t>8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800DB">
        <w:t>ban</w:t>
      </w:r>
      <w:r w:rsidRPr="00CC772C">
        <w:t xml:space="preserve"> meghatározott rendeltetések közül </w:t>
      </w:r>
      <w:r w:rsidR="00AB441A">
        <w:t>csak</w:t>
      </w:r>
    </w:p>
    <w:p w:rsidR="00600A39" w:rsidRPr="00CC772C" w:rsidRDefault="00600A39" w:rsidP="005155B7">
      <w:pPr>
        <w:pStyle w:val="R3pont"/>
      </w:pPr>
      <w:r w:rsidRPr="00CC772C">
        <w:t>egészségügyi, szociális</w:t>
      </w:r>
      <w:r w:rsidR="00AB441A">
        <w:t xml:space="preserve"> </w:t>
      </w:r>
      <w:r w:rsidR="00AB441A" w:rsidRPr="007D7BEA">
        <w:rPr>
          <w:i/>
        </w:rPr>
        <w:t>alapintézmény</w:t>
      </w:r>
      <w:r w:rsidR="00AB441A">
        <w:t>i</w:t>
      </w:r>
      <w:r>
        <w:t>,</w:t>
      </w:r>
    </w:p>
    <w:p w:rsidR="00600A39" w:rsidRDefault="00600A39" w:rsidP="005155B7">
      <w:pPr>
        <w:pStyle w:val="R3pont"/>
      </w:pPr>
      <w:r w:rsidRPr="00CC772C">
        <w:t>nevelési- oktatási</w:t>
      </w:r>
      <w:r w:rsidR="00AB441A">
        <w:t xml:space="preserve"> </w:t>
      </w:r>
      <w:r w:rsidR="00AB441A" w:rsidRPr="007D7BEA">
        <w:rPr>
          <w:i/>
        </w:rPr>
        <w:t>alapintézmény</w:t>
      </w:r>
      <w:r w:rsidR="00AB441A">
        <w:t>i, és</w:t>
      </w:r>
    </w:p>
    <w:p w:rsidR="00AB441A" w:rsidRDefault="00AB441A" w:rsidP="005155B7">
      <w:pPr>
        <w:pStyle w:val="R3pont"/>
      </w:pPr>
      <w:r>
        <w:t xml:space="preserve">az </w:t>
      </w:r>
      <w:r w:rsidRPr="007D7BEA">
        <w:rPr>
          <w:i/>
        </w:rPr>
        <w:t>alapintézmény</w:t>
      </w:r>
      <w:r w:rsidR="001569AC">
        <w:t xml:space="preserve"> használatához,</w:t>
      </w:r>
      <w:r>
        <w:t xml:space="preserve"> fenntartásához, működtetéséhez szükséges</w:t>
      </w:r>
    </w:p>
    <w:p w:rsidR="00600A39" w:rsidRPr="00CC772C" w:rsidRDefault="00600A39" w:rsidP="00155D1E">
      <w:pPr>
        <w:pStyle w:val="R2bekezdes"/>
        <w:numPr>
          <w:ilvl w:val="0"/>
          <w:numId w:val="0"/>
        </w:numPr>
        <w:ind w:left="1134"/>
      </w:pPr>
      <w:r w:rsidRPr="00CC772C">
        <w:t xml:space="preserve">rendeltetések létesíthetők, </w:t>
      </w:r>
      <w:r w:rsidR="00AB441A">
        <w:t>továbbá</w:t>
      </w:r>
    </w:p>
    <w:p w:rsidR="00600A39" w:rsidRDefault="00600A39" w:rsidP="005155B7">
      <w:pPr>
        <w:pStyle w:val="R3pont"/>
      </w:pPr>
      <w:r>
        <w:t>épületköz és épülethézag is létesíthető.</w:t>
      </w:r>
    </w:p>
    <w:p w:rsidR="00081A50" w:rsidRDefault="00081A50" w:rsidP="005155B7">
      <w:pPr>
        <w:pStyle w:val="R2bekezdes"/>
      </w:pPr>
      <w:r w:rsidRPr="00E20DEF">
        <w:t xml:space="preserve">Az </w:t>
      </w:r>
      <w:r w:rsidRPr="00720F10">
        <w:rPr>
          <w:b/>
          <w:sz w:val="22"/>
        </w:rPr>
        <w:t>Ln-2/AI/Z-</w:t>
      </w:r>
      <w:r>
        <w:rPr>
          <w:b/>
          <w:sz w:val="22"/>
        </w:rPr>
        <w:t>2</w:t>
      </w:r>
      <w:r w:rsidR="00C1703A">
        <w:rPr>
          <w:rStyle w:val="QhatovjelChar"/>
          <w:color w:val="auto"/>
        </w:rPr>
        <w:t>,</w:t>
      </w:r>
      <w:r w:rsidRPr="00CC772C">
        <w:t xml:space="preserve"> </w:t>
      </w:r>
      <w:r w:rsidR="00EA6F59">
        <w:t xml:space="preserve">az </w:t>
      </w:r>
      <w:r w:rsidR="00EA6F59" w:rsidRPr="00CB64A8">
        <w:rPr>
          <w:b/>
          <w:sz w:val="22"/>
        </w:rPr>
        <w:t xml:space="preserve">Ln-2/AI/Z-3 </w:t>
      </w:r>
      <w:r w:rsidR="00C1703A">
        <w:t>és az</w:t>
      </w:r>
      <w:r w:rsidR="00C1703A" w:rsidRPr="00E20DEF">
        <w:t xml:space="preserve"> </w:t>
      </w:r>
      <w:r w:rsidR="00C1703A" w:rsidRPr="00720F10">
        <w:rPr>
          <w:b/>
          <w:sz w:val="22"/>
        </w:rPr>
        <w:t>Ln-2/AI/Z-</w:t>
      </w:r>
      <w:r w:rsidR="00C1703A">
        <w:rPr>
          <w:b/>
          <w:sz w:val="22"/>
        </w:rPr>
        <w:t>4</w:t>
      </w:r>
      <w:r w:rsidR="00C1703A" w:rsidRPr="00720F10">
        <w:rPr>
          <w:b/>
          <w:sz w:val="22"/>
        </w:rPr>
        <w:t xml:space="preserve"> </w:t>
      </w:r>
      <w:r w:rsidRPr="00E20DEF">
        <w:t>építési övezet</w:t>
      </w:r>
      <w:r w:rsidR="00EA6F59">
        <w:t>ben</w:t>
      </w:r>
      <w:r w:rsidRPr="00E20DEF">
        <w:t xml:space="preserve"> a </w:t>
      </w:r>
      <w:r w:rsidR="00053876" w:rsidRPr="006000F9">
        <w:rPr>
          <w:b/>
          <w:highlight w:val="yellow"/>
        </w:rPr>
        <w:t>6</w:t>
      </w:r>
      <w:r w:rsidR="00053876">
        <w:rPr>
          <w:b/>
          <w:highlight w:val="yellow"/>
        </w:rPr>
        <w:t>8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800DB">
        <w:t>ban</w:t>
      </w:r>
      <w:r w:rsidRPr="00E20DEF">
        <w:t xml:space="preserve"> meghatározottak</w:t>
      </w:r>
      <w:r w:rsidR="00EA6F59">
        <w:t xml:space="preserve"> közül csak</w:t>
      </w:r>
      <w:r w:rsidRPr="00E20DEF">
        <w:t xml:space="preserve"> </w:t>
      </w:r>
    </w:p>
    <w:p w:rsidR="00EA6F59" w:rsidRDefault="00EA6F59" w:rsidP="005155B7">
      <w:pPr>
        <w:pStyle w:val="R3pont"/>
      </w:pPr>
      <w:r>
        <w:t xml:space="preserve">nevelési, oktatási </w:t>
      </w:r>
      <w:r w:rsidRPr="002C6F01">
        <w:rPr>
          <w:i/>
        </w:rPr>
        <w:t>alapintézmény</w:t>
      </w:r>
      <w:r>
        <w:t>i, és</w:t>
      </w:r>
    </w:p>
    <w:p w:rsidR="00EA6F59" w:rsidRDefault="00EA6F59" w:rsidP="005155B7">
      <w:pPr>
        <w:pStyle w:val="R3pont"/>
      </w:pPr>
      <w:r>
        <w:t xml:space="preserve">az </w:t>
      </w:r>
      <w:r w:rsidRPr="002C6F01">
        <w:rPr>
          <w:i/>
        </w:rPr>
        <w:t>alapintézmény</w:t>
      </w:r>
      <w:r>
        <w:t xml:space="preserve"> </w:t>
      </w:r>
      <w:r w:rsidR="001569AC">
        <w:t xml:space="preserve">használatához, </w:t>
      </w:r>
      <w:r>
        <w:t>fenntartásához, működtetéséhez szükséges</w:t>
      </w:r>
    </w:p>
    <w:p w:rsidR="008E3772" w:rsidRDefault="008E3772" w:rsidP="00155D1E">
      <w:pPr>
        <w:pStyle w:val="R2bekezdes"/>
        <w:numPr>
          <w:ilvl w:val="0"/>
          <w:numId w:val="0"/>
        </w:numPr>
        <w:ind w:left="1134"/>
      </w:pPr>
      <w:r>
        <w:t>rendeltetések létesíthetők</w:t>
      </w:r>
      <w:r w:rsidR="00C1703A">
        <w:t>; továbbá</w:t>
      </w:r>
    </w:p>
    <w:p w:rsidR="00C1703A" w:rsidRDefault="00C1703A" w:rsidP="005155B7">
      <w:pPr>
        <w:pStyle w:val="R3pont"/>
      </w:pPr>
      <w:r>
        <w:t xml:space="preserve">az </w:t>
      </w:r>
      <w:r w:rsidRPr="00CB64A8">
        <w:rPr>
          <w:b/>
          <w:sz w:val="22"/>
        </w:rPr>
        <w:t>Ln-2/</w:t>
      </w:r>
      <w:r>
        <w:rPr>
          <w:b/>
          <w:sz w:val="22"/>
        </w:rPr>
        <w:t>AI/Z-</w:t>
      </w:r>
      <w:r w:rsidRPr="00CB64A8">
        <w:rPr>
          <w:b/>
          <w:sz w:val="22"/>
        </w:rPr>
        <w:t>4</w:t>
      </w:r>
      <w:r>
        <w:t xml:space="preserve"> építési övezetben</w:t>
      </w:r>
      <w:r w:rsidRPr="006F6D3A">
        <w:t xml:space="preserve"> </w:t>
      </w:r>
      <w:r w:rsidRPr="00672CE7">
        <w:t xml:space="preserve">a </w:t>
      </w:r>
      <w:r w:rsidRPr="00210843">
        <w:t>2. melléklet</w:t>
      </w:r>
      <w:r w:rsidRPr="00D42FE2">
        <w:t xml:space="preserve"> </w:t>
      </w:r>
      <w:r>
        <w:t>táblázatában rögzített, a telek legkisebb zöldfelületi arányára vonatkozó alacsonyabb érték kizárólag</w:t>
      </w:r>
      <w:r w:rsidRPr="008F4ED0">
        <w:t xml:space="preserve"> </w:t>
      </w:r>
      <w:r>
        <w:t>gumival (rekortán) és műfűvel burkolt sportpálya esetén alkalmazható.</w:t>
      </w:r>
    </w:p>
    <w:p w:rsidR="00600A39" w:rsidRDefault="00600A39" w:rsidP="005155B7">
      <w:pPr>
        <w:pStyle w:val="R2bekezdes"/>
      </w:pPr>
      <w:r>
        <w:t>A</w:t>
      </w:r>
      <w:r w:rsidR="002C6F01">
        <w:t>z</w:t>
      </w:r>
      <w:r w:rsidRPr="00E20DEF">
        <w:t xml:space="preserve"> </w:t>
      </w:r>
      <w:r w:rsidRPr="00CC772C">
        <w:rPr>
          <w:b/>
          <w:sz w:val="22"/>
        </w:rPr>
        <w:t>Ln-2/EI/Z-</w:t>
      </w:r>
      <w:r>
        <w:rPr>
          <w:b/>
          <w:sz w:val="22"/>
        </w:rPr>
        <w:t>1</w:t>
      </w:r>
      <w:r w:rsidRPr="00CC772C">
        <w:rPr>
          <w:b/>
          <w:sz w:val="22"/>
        </w:rPr>
        <w:t xml:space="preserve"> </w:t>
      </w:r>
      <w:r w:rsidRPr="00E20DEF">
        <w:t>építési övezetben</w:t>
      </w:r>
      <w:r>
        <w:t xml:space="preserve"> új lakás nem létesíthető.</w:t>
      </w:r>
    </w:p>
    <w:p w:rsidR="00600A39" w:rsidRPr="00E20DEF" w:rsidRDefault="00600A39" w:rsidP="005155B7">
      <w:pPr>
        <w:pStyle w:val="R2bekezdes"/>
      </w:pPr>
      <w:r>
        <w:t>A</w:t>
      </w:r>
      <w:r w:rsidRPr="00E20DEF">
        <w:t xml:space="preserve">z </w:t>
      </w:r>
      <w:r w:rsidRPr="00CC772C">
        <w:rPr>
          <w:b/>
          <w:sz w:val="22"/>
        </w:rPr>
        <w:t xml:space="preserve">Ln-2/EI/Z-2 </w:t>
      </w:r>
      <w:r w:rsidRPr="00E20DEF">
        <w:t xml:space="preserve">építési övezetben </w:t>
      </w:r>
    </w:p>
    <w:p w:rsidR="00842203" w:rsidRDefault="00842203" w:rsidP="005155B7">
      <w:pPr>
        <w:pStyle w:val="R3pont"/>
      </w:pPr>
      <w:r>
        <w:t>a telek nem osztható meg;</w:t>
      </w:r>
    </w:p>
    <w:p w:rsidR="00600A39" w:rsidRDefault="00842203" w:rsidP="005155B7">
      <w:pPr>
        <w:pStyle w:val="R3pont"/>
      </w:pPr>
      <w:r w:rsidRPr="00E20DEF">
        <w:t xml:space="preserve">a </w:t>
      </w:r>
      <w:r w:rsidRPr="006000F9">
        <w:rPr>
          <w:b/>
          <w:highlight w:val="yellow"/>
        </w:rPr>
        <w:t>6</w:t>
      </w:r>
      <w:r w:rsidR="00053876">
        <w:rPr>
          <w:b/>
          <w:highlight w:val="yellow"/>
        </w:rPr>
        <w:t>8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800DB">
        <w:t>ban</w:t>
      </w:r>
      <w:r w:rsidRPr="00E20DEF">
        <w:t xml:space="preserve"> meghatározott rendeltetések közül csak </w:t>
      </w:r>
    </w:p>
    <w:p w:rsidR="00501FAA" w:rsidRPr="00104321" w:rsidRDefault="0087036B" w:rsidP="005155B7">
      <w:pPr>
        <w:pStyle w:val="R4alpont"/>
      </w:pPr>
      <w:r w:rsidRPr="007D7BEA">
        <w:rPr>
          <w:i/>
        </w:rPr>
        <w:t>alapintézmény</w:t>
      </w:r>
      <w:r>
        <w:t>i,</w:t>
      </w:r>
      <w:r w:rsidR="00501FAA">
        <w:t>intézmény</w:t>
      </w:r>
      <w:r>
        <w:t>i</w:t>
      </w:r>
      <w:r w:rsidR="00501FAA" w:rsidRPr="00214EC0">
        <w:rPr>
          <w:rStyle w:val="QhatovjelChar"/>
          <w:color w:val="auto"/>
        </w:rPr>
        <w:t>,</w:t>
      </w:r>
      <w:r w:rsidR="009F53FD">
        <w:rPr>
          <w:rStyle w:val="QhatovjelChar"/>
          <w:color w:val="auto"/>
        </w:rPr>
        <w:t xml:space="preserve"> </w:t>
      </w:r>
    </w:p>
    <w:p w:rsidR="00501FAA" w:rsidRPr="00501FAA" w:rsidRDefault="00501FAA" w:rsidP="005155B7">
      <w:pPr>
        <w:pStyle w:val="R4alpont"/>
        <w:rPr>
          <w:rStyle w:val="QhatovjelChar"/>
          <w:smallCaps w:val="0"/>
          <w:color w:val="auto"/>
        </w:rPr>
      </w:pPr>
      <w:r w:rsidRPr="00E20DEF">
        <w:t>szállás</w:t>
      </w:r>
      <w:r>
        <w:t xml:space="preserve"> jellegű</w:t>
      </w:r>
      <w:r w:rsidRPr="00214EC0">
        <w:rPr>
          <w:rStyle w:val="QhatovjelChar"/>
          <w:color w:val="auto"/>
        </w:rPr>
        <w:t>,</w:t>
      </w:r>
    </w:p>
    <w:p w:rsidR="00501FAA" w:rsidRDefault="00501FAA" w:rsidP="005155B7">
      <w:pPr>
        <w:pStyle w:val="R4alpont"/>
      </w:pPr>
      <w:r w:rsidRPr="00E20DEF">
        <w:t>vendéglát</w:t>
      </w:r>
      <w:r>
        <w:t>ó,</w:t>
      </w:r>
    </w:p>
    <w:p w:rsidR="00501FAA" w:rsidRDefault="00501FAA" w:rsidP="005155B7">
      <w:pPr>
        <w:pStyle w:val="R4alpont"/>
      </w:pPr>
      <w:r w:rsidRPr="00B4021A">
        <w:t>kereskedelmi–</w:t>
      </w:r>
      <w:r w:rsidR="00FE0793" w:rsidRPr="00B4021A">
        <w:t xml:space="preserve"> telkenként</w:t>
      </w:r>
      <w:r w:rsidRPr="00B4021A">
        <w:t xml:space="preserve"> legfeljebb 1</w:t>
      </w:r>
      <w:r w:rsidR="00CE7137" w:rsidRPr="00B4021A">
        <w:t>.</w:t>
      </w:r>
      <w:r w:rsidRPr="00B4021A">
        <w:t>500 m</w:t>
      </w:r>
      <w:r w:rsidRPr="00B4021A">
        <w:rPr>
          <w:vertAlign w:val="superscript"/>
        </w:rPr>
        <w:t>2</w:t>
      </w:r>
      <w:r w:rsidRPr="00B4021A">
        <w:t xml:space="preserve"> </w:t>
      </w:r>
      <w:r w:rsidRPr="007D7BEA">
        <w:rPr>
          <w:i/>
        </w:rPr>
        <w:t>általános szintterület</w:t>
      </w:r>
      <w:r w:rsidRPr="00B4021A">
        <w:t>tel –</w:t>
      </w:r>
      <w:r w:rsidR="001569AC">
        <w:t>,</w:t>
      </w:r>
    </w:p>
    <w:p w:rsidR="001569AC" w:rsidRPr="00B4021A" w:rsidRDefault="001569AC" w:rsidP="005155B7">
      <w:pPr>
        <w:pStyle w:val="R4alpont"/>
      </w:pPr>
      <w:r>
        <w:t xml:space="preserve"> az ba)-bd) alpontok szerinti rendeltetések</w:t>
      </w:r>
      <w:r w:rsidRPr="001569AC">
        <w:t xml:space="preserve"> </w:t>
      </w:r>
      <w:r>
        <w:t>használatához, fenntartásához, működtetéséhez szükséges</w:t>
      </w:r>
    </w:p>
    <w:p w:rsidR="00931F60" w:rsidRDefault="00931F60" w:rsidP="00155D1E">
      <w:pPr>
        <w:pStyle w:val="R3pont"/>
        <w:numPr>
          <w:ilvl w:val="0"/>
          <w:numId w:val="0"/>
        </w:numPr>
        <w:ind w:left="1559"/>
      </w:pPr>
      <w:r>
        <w:t>rendeltetés létesíthető.</w:t>
      </w:r>
    </w:p>
    <w:p w:rsidR="00600A39" w:rsidRPr="00CC772C" w:rsidRDefault="00600A39" w:rsidP="005155B7">
      <w:pPr>
        <w:pStyle w:val="R2bekezdes"/>
        <w:rPr>
          <w:rStyle w:val="QhatovjelChar"/>
          <w:color w:val="auto"/>
        </w:rPr>
      </w:pPr>
      <w:r w:rsidRPr="00CC772C">
        <w:t xml:space="preserve">Az </w:t>
      </w:r>
      <w:r w:rsidRPr="00CC772C">
        <w:rPr>
          <w:b/>
          <w:sz w:val="22"/>
        </w:rPr>
        <w:t xml:space="preserve">Ln-2/EI/Z-3 </w:t>
      </w:r>
      <w:r w:rsidRPr="00E20DEF">
        <w:t>építési övezet</w:t>
      </w:r>
      <w:r w:rsidR="00931F60">
        <w:t xml:space="preserve">ben </w:t>
      </w:r>
      <w:r w:rsidRPr="00E20DEF">
        <w:t xml:space="preserve">a </w:t>
      </w:r>
      <w:r w:rsidR="00053876" w:rsidRPr="006000F9">
        <w:rPr>
          <w:b/>
          <w:highlight w:val="yellow"/>
        </w:rPr>
        <w:t>6</w:t>
      </w:r>
      <w:r w:rsidR="00053876">
        <w:rPr>
          <w:b/>
          <w:highlight w:val="yellow"/>
        </w:rPr>
        <w:t>8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800DB">
        <w:t>ban</w:t>
      </w:r>
      <w:r w:rsidRPr="00E20DEF">
        <w:t xml:space="preserve"> meghatározottak elhelyezésére szolgál, ahol</w:t>
      </w:r>
    </w:p>
    <w:p w:rsidR="00931F60" w:rsidRDefault="00931F60" w:rsidP="005155B7">
      <w:pPr>
        <w:pStyle w:val="R3pont"/>
      </w:pPr>
      <w:r w:rsidRPr="00E20DEF">
        <w:t xml:space="preserve">a </w:t>
      </w:r>
      <w:r w:rsidRPr="006000F9">
        <w:rPr>
          <w:b/>
          <w:highlight w:val="yellow"/>
        </w:rPr>
        <w:t>6</w:t>
      </w:r>
      <w:r>
        <w:rPr>
          <w:b/>
          <w:highlight w:val="yellow"/>
        </w:rPr>
        <w:t>8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800DB">
        <w:t>ban</w:t>
      </w:r>
      <w:r w:rsidRPr="00E20DEF">
        <w:t xml:space="preserve"> meghatározott rendeltetések közül</w:t>
      </w:r>
    </w:p>
    <w:p w:rsidR="00931F60" w:rsidRPr="00104321" w:rsidRDefault="001569AC" w:rsidP="005155B7">
      <w:pPr>
        <w:pStyle w:val="R4alpont"/>
      </w:pPr>
      <w:r>
        <w:t>lakás, és</w:t>
      </w:r>
      <w:r w:rsidR="00931F60" w:rsidRPr="00214EC0">
        <w:rPr>
          <w:b/>
        </w:rPr>
        <w:t xml:space="preserve"> </w:t>
      </w:r>
    </w:p>
    <w:p w:rsidR="00931F60" w:rsidRPr="00501FAA" w:rsidRDefault="00931F60" w:rsidP="005155B7">
      <w:pPr>
        <w:pStyle w:val="R4alpont"/>
        <w:rPr>
          <w:rStyle w:val="QhatovjelChar"/>
          <w:smallCaps w:val="0"/>
          <w:color w:val="auto"/>
        </w:rPr>
      </w:pPr>
      <w:r>
        <w:t>kereskedelmi</w:t>
      </w:r>
    </w:p>
    <w:p w:rsidR="00931F60" w:rsidRDefault="00931F60" w:rsidP="00155D1E">
      <w:pPr>
        <w:pStyle w:val="R2bekezdes"/>
        <w:numPr>
          <w:ilvl w:val="0"/>
          <w:numId w:val="0"/>
        </w:numPr>
        <w:ind w:left="1134"/>
      </w:pPr>
      <w:r>
        <w:t>rendeltetés nem létesíthető, továbbá</w:t>
      </w:r>
    </w:p>
    <w:p w:rsidR="00600A39" w:rsidRPr="00E20DEF" w:rsidRDefault="00600A39" w:rsidP="005155B7">
      <w:pPr>
        <w:pStyle w:val="R3pont"/>
      </w:pPr>
      <w:r w:rsidRPr="00E20DEF">
        <w:t xml:space="preserve">lapostetőn </w:t>
      </w:r>
      <w:r w:rsidRPr="005079CC">
        <w:rPr>
          <w:i/>
        </w:rPr>
        <w:t>zöldtető</w:t>
      </w:r>
      <w:r w:rsidRPr="00E20DEF">
        <w:t xml:space="preserve"> létesítendő,</w:t>
      </w:r>
    </w:p>
    <w:p w:rsidR="00600A39" w:rsidRPr="006000F9" w:rsidRDefault="00600A39" w:rsidP="005155B7">
      <w:pPr>
        <w:pStyle w:val="R3pont"/>
      </w:pPr>
      <w:r w:rsidRPr="006000F9">
        <w:t>építeni az olajtartály kiemelését és a szükséges kármentesítés elvégzését követően lehet</w:t>
      </w:r>
      <w:r w:rsidR="00706A4C" w:rsidRPr="006000F9">
        <w:t>.</w:t>
      </w:r>
    </w:p>
    <w:p w:rsidR="00600A39" w:rsidRPr="00E20DEF" w:rsidRDefault="00600A39" w:rsidP="005155B7">
      <w:pPr>
        <w:pStyle w:val="R2bekezdes"/>
      </w:pPr>
      <w:r w:rsidRPr="00E20DEF">
        <w:t xml:space="preserve">Az </w:t>
      </w:r>
      <w:r w:rsidRPr="003730C7">
        <w:rPr>
          <w:b/>
          <w:sz w:val="22"/>
        </w:rPr>
        <w:t>Ln-2/EI/Z-</w:t>
      </w:r>
      <w:r w:rsidR="00081A50">
        <w:rPr>
          <w:b/>
          <w:sz w:val="22"/>
        </w:rPr>
        <w:t>4</w:t>
      </w:r>
      <w:r w:rsidRPr="003730C7">
        <w:rPr>
          <w:b/>
          <w:sz w:val="22"/>
        </w:rPr>
        <w:t xml:space="preserve"> </w:t>
      </w:r>
      <w:r w:rsidRPr="00E20DEF">
        <w:t>építési övezetben</w:t>
      </w:r>
      <w:r>
        <w:t xml:space="preserve"> </w:t>
      </w:r>
      <w:r w:rsidRPr="00E20DEF">
        <w:t xml:space="preserve">a </w:t>
      </w:r>
      <w:r w:rsidR="00053876" w:rsidRPr="006000F9">
        <w:rPr>
          <w:b/>
          <w:highlight w:val="yellow"/>
        </w:rPr>
        <w:t>6</w:t>
      </w:r>
      <w:r w:rsidR="00053876">
        <w:rPr>
          <w:b/>
          <w:highlight w:val="yellow"/>
        </w:rPr>
        <w:t>8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E20DEF">
        <w:t xml:space="preserve">ban meghatározottak közül </w:t>
      </w:r>
      <w:r w:rsidR="00931F60">
        <w:t>csak</w:t>
      </w:r>
    </w:p>
    <w:p w:rsidR="00600A39" w:rsidRPr="00E20DEF" w:rsidRDefault="00600A39" w:rsidP="005155B7">
      <w:pPr>
        <w:pStyle w:val="R3pont"/>
      </w:pPr>
      <w:r w:rsidRPr="00E20DEF">
        <w:t>egészségügyi</w:t>
      </w:r>
      <w:r w:rsidR="001569AC">
        <w:t xml:space="preserve"> </w:t>
      </w:r>
      <w:r w:rsidR="001569AC" w:rsidRPr="007D7BEA">
        <w:rPr>
          <w:i/>
        </w:rPr>
        <w:t>alapintézmény</w:t>
      </w:r>
      <w:r w:rsidR="001569AC">
        <w:t>i, intézményi</w:t>
      </w:r>
      <w:r>
        <w:t>,</w:t>
      </w:r>
    </w:p>
    <w:p w:rsidR="00600A39" w:rsidRPr="00E20DEF" w:rsidRDefault="00600A39" w:rsidP="005155B7">
      <w:pPr>
        <w:pStyle w:val="R3pont"/>
      </w:pPr>
      <w:r w:rsidRPr="00E20DEF">
        <w:t>szállás jellegű</w:t>
      </w:r>
      <w:r>
        <w:t xml:space="preserve"> – a hozzá-tartozó vendéglátással</w:t>
      </w:r>
      <w:r w:rsidR="001569AC">
        <w:t>, szolgáltatással, kereskedelemmel –</w:t>
      </w:r>
      <w:r>
        <w:t>,</w:t>
      </w:r>
    </w:p>
    <w:p w:rsidR="001569AC" w:rsidRDefault="00600A39" w:rsidP="005155B7">
      <w:pPr>
        <w:pStyle w:val="R3pont"/>
      </w:pPr>
      <w:r w:rsidRPr="00E20DEF">
        <w:t>lakás</w:t>
      </w:r>
      <w:r w:rsidR="001569AC">
        <w:t>,</w:t>
      </w:r>
    </w:p>
    <w:p w:rsidR="00600A39" w:rsidRDefault="001569AC" w:rsidP="005155B7">
      <w:pPr>
        <w:pStyle w:val="R3pont"/>
      </w:pPr>
      <w:r>
        <w:t xml:space="preserve"> az a)-c) pontok szerinti</w:t>
      </w:r>
      <w:r w:rsidR="00600A39" w:rsidRPr="00E20DEF">
        <w:t xml:space="preserve"> </w:t>
      </w:r>
      <w:r>
        <w:t>rendeltetések</w:t>
      </w:r>
      <w:r w:rsidRPr="001569AC">
        <w:t xml:space="preserve"> </w:t>
      </w:r>
      <w:r>
        <w:t>használatához, fenntartásához, működtetéséhez szükséges</w:t>
      </w:r>
    </w:p>
    <w:p w:rsidR="00600A39" w:rsidRPr="00E20DEF" w:rsidRDefault="00600A39" w:rsidP="00155D1E">
      <w:pPr>
        <w:pStyle w:val="R2bekezdes"/>
        <w:numPr>
          <w:ilvl w:val="0"/>
          <w:numId w:val="0"/>
        </w:numPr>
        <w:ind w:left="1134"/>
      </w:pPr>
      <w:r w:rsidRPr="00E20DEF">
        <w:t>rendeltetés</w:t>
      </w:r>
      <w:r w:rsidRPr="00E20DEF" w:rsidDel="00AA3B0E">
        <w:t xml:space="preserve"> </w:t>
      </w:r>
      <w:r w:rsidRPr="00E20DEF">
        <w:t>létesíthető</w:t>
      </w:r>
      <w:r>
        <w:t>,</w:t>
      </w:r>
      <w:r w:rsidR="001569AC">
        <w:t xml:space="preserve"> továbbá</w:t>
      </w:r>
    </w:p>
    <w:p w:rsidR="00600A39" w:rsidRDefault="00600A39" w:rsidP="005155B7">
      <w:pPr>
        <w:pStyle w:val="R3pont"/>
      </w:pPr>
      <w:r>
        <w:t>épülethézag kialakítható.</w:t>
      </w:r>
    </w:p>
    <w:p w:rsidR="00600A39" w:rsidRDefault="00600A39" w:rsidP="005155B7">
      <w:pPr>
        <w:pStyle w:val="R2bekezdes"/>
      </w:pPr>
      <w:r w:rsidRPr="00104321">
        <w:t>Az</w:t>
      </w:r>
      <w:r w:rsidRPr="00720F10">
        <w:rPr>
          <w:rStyle w:val="QhatovjelChar"/>
          <w:color w:val="auto"/>
        </w:rPr>
        <w:t xml:space="preserve"> </w:t>
      </w:r>
      <w:r w:rsidRPr="00720F10">
        <w:rPr>
          <w:b/>
          <w:sz w:val="22"/>
        </w:rPr>
        <w:t>Ln-2/EI/Z-</w:t>
      </w:r>
      <w:r w:rsidR="00081A50">
        <w:rPr>
          <w:b/>
          <w:sz w:val="22"/>
        </w:rPr>
        <w:t>5</w:t>
      </w:r>
      <w:r w:rsidRPr="00720F10" w:rsidDel="00D913FE">
        <w:rPr>
          <w:b/>
          <w:sz w:val="22"/>
        </w:rPr>
        <w:t xml:space="preserve"> </w:t>
      </w:r>
      <w:r w:rsidRPr="00E20DEF">
        <w:t>építési övezetben</w:t>
      </w:r>
      <w:r>
        <w:t xml:space="preserve"> </w:t>
      </w:r>
    </w:p>
    <w:p w:rsidR="00600A39" w:rsidRDefault="00600A39" w:rsidP="005155B7">
      <w:pPr>
        <w:pStyle w:val="R3pont"/>
      </w:pPr>
      <w:r w:rsidRPr="00E20DEF">
        <w:t xml:space="preserve">a </w:t>
      </w:r>
      <w:r w:rsidR="00053876" w:rsidRPr="006000F9">
        <w:rPr>
          <w:b/>
          <w:highlight w:val="yellow"/>
        </w:rPr>
        <w:t>6</w:t>
      </w:r>
      <w:r w:rsidR="00053876">
        <w:rPr>
          <w:b/>
          <w:highlight w:val="yellow"/>
        </w:rPr>
        <w:t>8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E20DEF">
        <w:t xml:space="preserve">ban meghatározottak közül </w:t>
      </w:r>
      <w:r>
        <w:t>lakásrendeltetés nem létesíthető,</w:t>
      </w:r>
    </w:p>
    <w:p w:rsidR="00600A39" w:rsidRDefault="00600A39" w:rsidP="005155B7">
      <w:pPr>
        <w:pStyle w:val="R3pont"/>
      </w:pPr>
      <w:r>
        <w:t>épületköz kialakítható.</w:t>
      </w:r>
    </w:p>
    <w:p w:rsidR="003E51CD" w:rsidRDefault="003E51CD" w:rsidP="003E51CD">
      <w:pPr>
        <w:pStyle w:val="Q3szint"/>
        <w:numPr>
          <w:ilvl w:val="0"/>
          <w:numId w:val="0"/>
        </w:numPr>
        <w:ind w:left="567"/>
      </w:pPr>
    </w:p>
    <w:p w:rsidR="00431D6E" w:rsidRDefault="00431D6E" w:rsidP="005155B7">
      <w:pPr>
        <w:pStyle w:val="R1para1"/>
      </w:pPr>
      <w:bookmarkStart w:id="834" w:name="_Toc519757461"/>
      <w:bookmarkStart w:id="835" w:name="_Toc13561569"/>
      <w:bookmarkStart w:id="836" w:name="_Toc17703438"/>
      <w:bookmarkEnd w:id="834"/>
      <w:bookmarkEnd w:id="835"/>
      <w:r>
        <w:t>(1)</w:t>
      </w:r>
      <w:r>
        <w:tab/>
      </w:r>
      <w:r w:rsidRPr="00431D6E">
        <w:rPr>
          <w:shd w:val="clear" w:color="auto" w:fill="92CDDC" w:themeFill="accent5" w:themeFillTint="99"/>
        </w:rPr>
        <w:t>A</w:t>
      </w:r>
      <w:r w:rsidRPr="00431D6E">
        <w:rPr>
          <w:b/>
          <w:shd w:val="clear" w:color="auto" w:fill="92CDDC" w:themeFill="accent5" w:themeFillTint="99"/>
        </w:rPr>
        <w:t xml:space="preserve"> </w:t>
      </w:r>
      <w:r w:rsidRPr="00431D6E">
        <w:rPr>
          <w:b/>
          <w:sz w:val="22"/>
          <w:shd w:val="clear" w:color="auto" w:fill="92CDDC" w:themeFill="accent5" w:themeFillTint="99"/>
        </w:rPr>
        <w:t xml:space="preserve">Ln-2/Z </w:t>
      </w:r>
      <w:r w:rsidRPr="00431D6E">
        <w:rPr>
          <w:shd w:val="clear" w:color="auto" w:fill="92CDDC" w:themeFill="accent5" w:themeFillTint="99"/>
        </w:rPr>
        <w:t>és</w:t>
      </w:r>
      <w:r w:rsidRPr="00431D6E">
        <w:rPr>
          <w:b/>
          <w:sz w:val="22"/>
          <w:shd w:val="clear" w:color="auto" w:fill="92CDDC" w:themeFill="accent5" w:themeFillTint="99"/>
        </w:rPr>
        <w:t xml:space="preserve"> Ln-2/O </w:t>
      </w:r>
      <w:r w:rsidRPr="00431D6E">
        <w:rPr>
          <w:shd w:val="clear" w:color="auto" w:fill="92CDDC" w:themeFill="accent5" w:themeFillTint="99"/>
        </w:rPr>
        <w:t>jelű építési övezetek jellemzően lakóépületek elhelyezésére szolgálnak</w:t>
      </w:r>
      <w:r w:rsidRPr="00431D6E">
        <w:rPr>
          <w:b/>
          <w:shd w:val="clear" w:color="auto" w:fill="92CDDC" w:themeFill="accent5" w:themeFillTint="99"/>
        </w:rPr>
        <w:t>,</w:t>
      </w:r>
      <w:r w:rsidRPr="00431D6E">
        <w:rPr>
          <w:shd w:val="clear" w:color="auto" w:fill="92CDDC" w:themeFill="accent5" w:themeFillTint="99"/>
        </w:rPr>
        <w:t xml:space="preserve"> ahol a </w:t>
      </w:r>
      <w:r w:rsidRPr="00431D6E">
        <w:rPr>
          <w:b/>
          <w:shd w:val="clear" w:color="auto" w:fill="92CDDC" w:themeFill="accent5" w:themeFillTint="99"/>
        </w:rPr>
        <w:t>beépítési mód</w:t>
      </w:r>
      <w:r w:rsidRPr="00431D6E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Pr="00431D6E">
        <w:rPr>
          <w:b/>
          <w:shd w:val="clear" w:color="auto" w:fill="92CDDC" w:themeFill="accent5" w:themeFillTint="99"/>
        </w:rPr>
        <w:t xml:space="preserve"> a jelölésnek megfelelően zártsorú vagy oldalhatáron álló.</w:t>
      </w:r>
      <w:bookmarkEnd w:id="836"/>
    </w:p>
    <w:p w:rsidR="00012FD3" w:rsidRDefault="00012FD3" w:rsidP="005155B7">
      <w:pPr>
        <w:pStyle w:val="R2bekezdes"/>
      </w:pPr>
      <w:r>
        <w:t xml:space="preserve">Az </w:t>
      </w:r>
      <w:r w:rsidRPr="0083755B">
        <w:rPr>
          <w:b/>
          <w:sz w:val="22"/>
        </w:rPr>
        <w:t>Ln-2/Z-</w:t>
      </w:r>
      <w:r w:rsidR="00BF3783" w:rsidRPr="0083755B">
        <w:rPr>
          <w:b/>
          <w:sz w:val="22"/>
        </w:rPr>
        <w:t>1</w:t>
      </w:r>
      <w:r w:rsidR="00BF3783">
        <w:rPr>
          <w:b/>
          <w:sz w:val="22"/>
        </w:rPr>
        <w:t>0</w:t>
      </w:r>
      <w:r w:rsidRPr="0083755B">
        <w:rPr>
          <w:b/>
          <w:sz w:val="22"/>
        </w:rPr>
        <w:t xml:space="preserve"> </w:t>
      </w:r>
      <w:r>
        <w:t xml:space="preserve">építési övezetre csak a </w:t>
      </w:r>
      <w:r w:rsidRPr="008B5A83">
        <w:rPr>
          <w:b/>
          <w:highlight w:val="yellow"/>
        </w:rPr>
        <w:t>67-71. §</w:t>
      </w:r>
      <w:r w:rsidRPr="008B5A83">
        <w:rPr>
          <w:b/>
        </w:rPr>
        <w:t xml:space="preserve"> </w:t>
      </w:r>
      <w:r>
        <w:t>övezeti rendelkezéseit kell betartani.</w:t>
      </w:r>
    </w:p>
    <w:p w:rsidR="00D720A6" w:rsidRDefault="00D720A6" w:rsidP="005155B7">
      <w:pPr>
        <w:pStyle w:val="R2bekezdes"/>
      </w:pPr>
      <w:r>
        <w:t xml:space="preserve">Az alábbi építési övezetekre a </w:t>
      </w:r>
      <w:r w:rsidRPr="00210843">
        <w:rPr>
          <w:b/>
          <w:highlight w:val="yellow"/>
        </w:rPr>
        <w:t>67-71. §</w:t>
      </w:r>
      <w:r w:rsidR="008E32C1">
        <w:t xml:space="preserve"> övezet</w:t>
      </w:r>
      <w:r>
        <w:t>i rendelkezéseit kell betartani, továbbá épületköz és épülethézag is létesíthető:</w:t>
      </w:r>
    </w:p>
    <w:p w:rsidR="00D720A6" w:rsidRPr="00BA4E09" w:rsidRDefault="00D720A6" w:rsidP="005155B7">
      <w:pPr>
        <w:pStyle w:val="R3pont"/>
        <w:rPr>
          <w:rStyle w:val="QhatovjelChar"/>
          <w:smallCaps w:val="0"/>
          <w:color w:val="auto"/>
        </w:rPr>
      </w:pPr>
      <w:r w:rsidRPr="00214EC0">
        <w:rPr>
          <w:b/>
          <w:sz w:val="22"/>
        </w:rPr>
        <w:t>Ln-2/Z-2</w:t>
      </w:r>
      <w:r w:rsidRPr="00214EC0">
        <w:rPr>
          <w:rStyle w:val="QhatovjelChar"/>
          <w:color w:val="auto"/>
        </w:rPr>
        <w:t>,</w:t>
      </w:r>
    </w:p>
    <w:p w:rsidR="00D720A6" w:rsidRPr="00BA4E09" w:rsidRDefault="00D720A6" w:rsidP="005155B7">
      <w:pPr>
        <w:pStyle w:val="R3pont"/>
        <w:rPr>
          <w:rStyle w:val="QhatovjelChar"/>
          <w:smallCaps w:val="0"/>
          <w:color w:val="auto"/>
        </w:rPr>
      </w:pPr>
      <w:r w:rsidRPr="00214EC0">
        <w:rPr>
          <w:b/>
          <w:sz w:val="22"/>
        </w:rPr>
        <w:t>Ln-2/Z-3</w:t>
      </w:r>
      <w:r w:rsidRPr="00214EC0">
        <w:rPr>
          <w:rStyle w:val="QhatovjelChar"/>
          <w:color w:val="auto"/>
        </w:rPr>
        <w:t>,</w:t>
      </w:r>
    </w:p>
    <w:p w:rsidR="00D720A6" w:rsidRPr="00BA4E09" w:rsidRDefault="00D720A6" w:rsidP="005155B7">
      <w:pPr>
        <w:pStyle w:val="R3pont"/>
        <w:rPr>
          <w:rStyle w:val="QhatovjelChar"/>
          <w:smallCaps w:val="0"/>
          <w:color w:val="auto"/>
        </w:rPr>
      </w:pPr>
      <w:r w:rsidRPr="00214EC0">
        <w:rPr>
          <w:b/>
          <w:sz w:val="22"/>
        </w:rPr>
        <w:t>Ln-2/Z-4</w:t>
      </w:r>
      <w:r>
        <w:rPr>
          <w:rStyle w:val="QhatovjelChar"/>
          <w:color w:val="auto"/>
        </w:rPr>
        <w:t>,</w:t>
      </w:r>
    </w:p>
    <w:p w:rsidR="00D720A6" w:rsidRPr="00E37182" w:rsidRDefault="00D720A6" w:rsidP="005155B7">
      <w:pPr>
        <w:pStyle w:val="R3pont"/>
        <w:rPr>
          <w:rStyle w:val="QhatovjelChar"/>
          <w:smallCaps w:val="0"/>
          <w:color w:val="auto"/>
        </w:rPr>
      </w:pPr>
      <w:r w:rsidRPr="00214EC0">
        <w:rPr>
          <w:b/>
          <w:sz w:val="22"/>
        </w:rPr>
        <w:t>Ln-2/Z-5</w:t>
      </w:r>
      <w:r w:rsidRPr="00214EC0">
        <w:rPr>
          <w:rStyle w:val="QhatovjelChar"/>
          <w:color w:val="auto"/>
        </w:rPr>
        <w:t>,</w:t>
      </w:r>
    </w:p>
    <w:p w:rsidR="000605E1" w:rsidRPr="00BA4E09" w:rsidRDefault="000605E1" w:rsidP="005155B7">
      <w:pPr>
        <w:pStyle w:val="R3pont"/>
        <w:rPr>
          <w:rStyle w:val="QhatovjelChar"/>
          <w:smallCaps w:val="0"/>
          <w:color w:val="auto"/>
        </w:rPr>
      </w:pPr>
      <w:r w:rsidRPr="00214EC0">
        <w:rPr>
          <w:b/>
          <w:sz w:val="22"/>
        </w:rPr>
        <w:t>Ln-2/Z-6</w:t>
      </w:r>
      <w:r>
        <w:rPr>
          <w:rStyle w:val="QhatovjelChar"/>
          <w:color w:val="auto"/>
        </w:rPr>
        <w:t>,</w:t>
      </w:r>
    </w:p>
    <w:p w:rsidR="00D720A6" w:rsidRPr="00BA4E09" w:rsidRDefault="00D720A6" w:rsidP="005155B7">
      <w:pPr>
        <w:pStyle w:val="R3pont"/>
        <w:rPr>
          <w:rStyle w:val="QhatovjelChar"/>
          <w:smallCaps w:val="0"/>
          <w:color w:val="auto"/>
        </w:rPr>
      </w:pPr>
      <w:r w:rsidRPr="0083755B">
        <w:rPr>
          <w:b/>
          <w:sz w:val="22"/>
        </w:rPr>
        <w:t>Ln-2/Z-</w:t>
      </w:r>
      <w:r w:rsidR="00BF3783">
        <w:rPr>
          <w:b/>
          <w:sz w:val="22"/>
        </w:rPr>
        <w:t>9</w:t>
      </w:r>
      <w:r w:rsidRPr="0083755B">
        <w:rPr>
          <w:rStyle w:val="QhatovjelChar"/>
          <w:color w:val="auto"/>
        </w:rPr>
        <w:t>,</w:t>
      </w:r>
    </w:p>
    <w:p w:rsidR="00D720A6" w:rsidRPr="00BA4E09" w:rsidRDefault="00D720A6" w:rsidP="005155B7">
      <w:pPr>
        <w:pStyle w:val="R3pont"/>
        <w:rPr>
          <w:rStyle w:val="QhatovjelChar"/>
          <w:smallCaps w:val="0"/>
          <w:color w:val="auto"/>
        </w:rPr>
      </w:pPr>
      <w:r w:rsidRPr="0083755B">
        <w:rPr>
          <w:b/>
          <w:sz w:val="22"/>
        </w:rPr>
        <w:t>Ln-2/Z-</w:t>
      </w:r>
      <w:r w:rsidR="00BF3783" w:rsidRPr="0083755B">
        <w:rPr>
          <w:b/>
          <w:sz w:val="22"/>
        </w:rPr>
        <w:t>1</w:t>
      </w:r>
      <w:r w:rsidR="00BF3783">
        <w:rPr>
          <w:b/>
          <w:sz w:val="22"/>
        </w:rPr>
        <w:t>1</w:t>
      </w:r>
      <w:r>
        <w:rPr>
          <w:rStyle w:val="QhatovjelChar"/>
          <w:color w:val="auto"/>
        </w:rPr>
        <w:t>,</w:t>
      </w:r>
    </w:p>
    <w:p w:rsidR="00D720A6" w:rsidRPr="00BA4E09" w:rsidRDefault="00B3048F" w:rsidP="005155B7">
      <w:pPr>
        <w:pStyle w:val="R3pont"/>
        <w:rPr>
          <w:rStyle w:val="QhatovjelChar"/>
          <w:smallCaps w:val="0"/>
          <w:color w:val="auto"/>
        </w:rPr>
      </w:pPr>
      <w:r w:rsidRPr="0083755B">
        <w:rPr>
          <w:b/>
          <w:sz w:val="22"/>
        </w:rPr>
        <w:t>Ln-2/Z-</w:t>
      </w:r>
      <w:r w:rsidR="00BF3783" w:rsidRPr="0083755B">
        <w:rPr>
          <w:b/>
          <w:sz w:val="22"/>
        </w:rPr>
        <w:t>1</w:t>
      </w:r>
      <w:r w:rsidR="00BF3783">
        <w:rPr>
          <w:b/>
          <w:sz w:val="22"/>
        </w:rPr>
        <w:t>2</w:t>
      </w:r>
      <w:r>
        <w:rPr>
          <w:rStyle w:val="QhatovjelChar"/>
          <w:color w:val="auto"/>
        </w:rPr>
        <w:t>,</w:t>
      </w:r>
    </w:p>
    <w:p w:rsidR="00B3048F" w:rsidRDefault="00B3048F" w:rsidP="005155B7">
      <w:pPr>
        <w:pStyle w:val="R3pont"/>
      </w:pPr>
      <w:r w:rsidRPr="00B91934">
        <w:rPr>
          <w:b/>
          <w:sz w:val="22"/>
        </w:rPr>
        <w:t>Ln-2/O-1</w:t>
      </w:r>
      <w:r>
        <w:rPr>
          <w:rStyle w:val="QhatovjelChar"/>
          <w:color w:val="auto"/>
        </w:rPr>
        <w:t>.</w:t>
      </w:r>
    </w:p>
    <w:p w:rsidR="008A068E" w:rsidRDefault="002561CF" w:rsidP="005155B7">
      <w:pPr>
        <w:pStyle w:val="R2bekezdes"/>
      </w:pPr>
      <w:r w:rsidRPr="00E20DEF">
        <w:t xml:space="preserve">Az </w:t>
      </w:r>
      <w:r w:rsidRPr="00CC772C">
        <w:rPr>
          <w:b/>
          <w:sz w:val="22"/>
        </w:rPr>
        <w:t>Ln-2/Z-1</w:t>
      </w:r>
      <w:r w:rsidRPr="00CC772C">
        <w:rPr>
          <w:sz w:val="22"/>
        </w:rPr>
        <w:t xml:space="preserve"> </w:t>
      </w:r>
      <w:r w:rsidRPr="00CC772C">
        <w:t xml:space="preserve">építési övezet a </w:t>
      </w:r>
      <w:r w:rsidR="00053876" w:rsidRPr="006000F9">
        <w:rPr>
          <w:b/>
          <w:highlight w:val="yellow"/>
        </w:rPr>
        <w:t>6</w:t>
      </w:r>
      <w:r w:rsidR="00053876">
        <w:rPr>
          <w:b/>
          <w:highlight w:val="yellow"/>
        </w:rPr>
        <w:t>8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szolgál, ahol </w:t>
      </w:r>
    </w:p>
    <w:p w:rsidR="00E156DA" w:rsidRDefault="00E156DA" w:rsidP="005155B7">
      <w:pPr>
        <w:pStyle w:val="R3pont"/>
      </w:pPr>
      <w:r>
        <w:t xml:space="preserve">épületköz és épülethézag is létesíthető; </w:t>
      </w:r>
    </w:p>
    <w:p w:rsidR="00B418B3" w:rsidRDefault="008A068E" w:rsidP="005155B7">
      <w:pPr>
        <w:pStyle w:val="R3pont"/>
      </w:pPr>
      <w:r>
        <w:t xml:space="preserve">a </w:t>
      </w:r>
      <w:r w:rsidR="008D0416" w:rsidRPr="008D0416">
        <w:t>kereskedelmi</w:t>
      </w:r>
      <w:r>
        <w:t xml:space="preserve"> célú rendeltetés </w:t>
      </w:r>
      <w:r w:rsidRPr="007D7BEA">
        <w:rPr>
          <w:i/>
        </w:rPr>
        <w:t>általános szintterület</w:t>
      </w:r>
      <w:r>
        <w:t>e</w:t>
      </w:r>
      <w:r w:rsidR="00FE0793">
        <w:t xml:space="preserve"> telkenként</w:t>
      </w:r>
      <w:r>
        <w:t xml:space="preserve"> legfeljebb 3</w:t>
      </w:r>
      <w:r w:rsidR="00113DAE">
        <w:t>.</w:t>
      </w:r>
      <w:r>
        <w:t>000 m</w:t>
      </w:r>
      <w:r w:rsidRPr="00104321">
        <w:rPr>
          <w:vertAlign w:val="superscript"/>
        </w:rPr>
        <w:t>2</w:t>
      </w:r>
      <w:r>
        <w:t xml:space="preserve"> lehet.</w:t>
      </w:r>
    </w:p>
    <w:p w:rsidR="002561CF" w:rsidRPr="00E20DEF" w:rsidRDefault="002561CF" w:rsidP="005155B7">
      <w:pPr>
        <w:pStyle w:val="R2bekezdes"/>
      </w:pPr>
      <w:r w:rsidRPr="00CC772C">
        <w:rPr>
          <w:b/>
          <w:sz w:val="22"/>
        </w:rPr>
        <w:t>Ln-2/Z-</w:t>
      </w:r>
      <w:r w:rsidR="00313EB8">
        <w:rPr>
          <w:b/>
          <w:sz w:val="22"/>
        </w:rPr>
        <w:t>7</w:t>
      </w:r>
      <w:r w:rsidR="009F53FD">
        <w:rPr>
          <w:b/>
          <w:sz w:val="22"/>
        </w:rPr>
        <w:t xml:space="preserve"> </w:t>
      </w:r>
      <w:r w:rsidRPr="00E20DEF">
        <w:t xml:space="preserve">és az </w:t>
      </w:r>
      <w:r w:rsidRPr="00CC772C">
        <w:rPr>
          <w:b/>
          <w:sz w:val="22"/>
        </w:rPr>
        <w:t>Ln-2/Z-</w:t>
      </w:r>
      <w:r w:rsidR="00313EB8">
        <w:rPr>
          <w:b/>
          <w:sz w:val="22"/>
        </w:rPr>
        <w:t>8</w:t>
      </w:r>
      <w:r w:rsidR="009F53FD">
        <w:rPr>
          <w:b/>
          <w:sz w:val="22"/>
        </w:rPr>
        <w:t xml:space="preserve"> </w:t>
      </w:r>
      <w:r w:rsidRPr="00E20DEF">
        <w:t>építési</w:t>
      </w:r>
      <w:r w:rsidRPr="00E20DEF">
        <w:rPr>
          <w:b/>
        </w:rPr>
        <w:t xml:space="preserve"> </w:t>
      </w:r>
      <w:r w:rsidRPr="00E20DEF">
        <w:t>övezet</w:t>
      </w:r>
      <w:r w:rsidR="00607E0E">
        <w:t xml:space="preserve"> a</w:t>
      </w:r>
      <w:r w:rsidR="00607E0E" w:rsidRPr="00E20DEF">
        <w:t xml:space="preserve"> </w:t>
      </w:r>
      <w:r w:rsidR="00053876" w:rsidRPr="006000F9">
        <w:rPr>
          <w:b/>
          <w:highlight w:val="yellow"/>
        </w:rPr>
        <w:t>6</w:t>
      </w:r>
      <w:r w:rsidR="00053876">
        <w:rPr>
          <w:b/>
          <w:highlight w:val="yellow"/>
        </w:rPr>
        <w:t>8</w:t>
      </w:r>
      <w:r w:rsidR="00607E0E" w:rsidRPr="006000F9">
        <w:rPr>
          <w:b/>
          <w:highlight w:val="yellow"/>
        </w:rPr>
        <w:t>. §</w:t>
      </w:r>
      <w:r w:rsidR="00607E0E" w:rsidRPr="006000F9">
        <w:t>-ban</w:t>
      </w:r>
      <w:r w:rsidR="00607E0E" w:rsidRPr="00E20DEF">
        <w:t xml:space="preserve"> meghatározottak elhelyezésére szolgál</w:t>
      </w:r>
      <w:r w:rsidR="00607E0E">
        <w:t>, ahol</w:t>
      </w:r>
      <w:r w:rsidR="00607E0E" w:rsidRPr="00E20DEF">
        <w:t xml:space="preserve"> </w:t>
      </w:r>
    </w:p>
    <w:p w:rsidR="00C07F15" w:rsidRPr="000C44A5" w:rsidRDefault="008D0416" w:rsidP="005155B7">
      <w:pPr>
        <w:pStyle w:val="R3pont"/>
      </w:pPr>
      <w:r w:rsidRPr="00AC025C">
        <w:t>kereskedelmi</w:t>
      </w:r>
      <w:r w:rsidR="00632277" w:rsidRPr="000C44A5">
        <w:t xml:space="preserve"> </w:t>
      </w:r>
      <w:r w:rsidR="00C07F15" w:rsidRPr="00B91934">
        <w:t xml:space="preserve">rendeltetés </w:t>
      </w:r>
      <w:r w:rsidR="00FE0793">
        <w:t xml:space="preserve">telkenként </w:t>
      </w:r>
      <w:r w:rsidR="00632277" w:rsidRPr="00B91934">
        <w:t xml:space="preserve">legfeljebb </w:t>
      </w:r>
      <w:r w:rsidR="00C07F15" w:rsidRPr="00B91934">
        <w:t>a beépíthető telekterület 50 %-</w:t>
      </w:r>
      <w:r w:rsidR="00632277" w:rsidRPr="00B91934">
        <w:t>ának megfelelő</w:t>
      </w:r>
      <w:r w:rsidR="00C07F15" w:rsidRPr="00B91934">
        <w:t xml:space="preserve">, </w:t>
      </w:r>
      <w:r w:rsidR="00A75D17" w:rsidRPr="00B91934">
        <w:t>de</w:t>
      </w:r>
      <w:r w:rsidR="00C07F15" w:rsidRPr="00B91934">
        <w:t xml:space="preserve"> legfeljebb 500 m</w:t>
      </w:r>
      <w:r w:rsidR="00C07F15" w:rsidRPr="00B91934">
        <w:rPr>
          <w:vertAlign w:val="superscript"/>
        </w:rPr>
        <w:t>2</w:t>
      </w:r>
      <w:r w:rsidR="00632277" w:rsidRPr="00B91934">
        <w:rPr>
          <w:vertAlign w:val="superscript"/>
        </w:rPr>
        <w:t xml:space="preserve"> </w:t>
      </w:r>
      <w:r w:rsidR="00632277" w:rsidRPr="002C6F01">
        <w:rPr>
          <w:i/>
        </w:rPr>
        <w:t>általános szintterület</w:t>
      </w:r>
      <w:r w:rsidR="00632277" w:rsidRPr="00B91934">
        <w:t>tel létesíthető</w:t>
      </w:r>
      <w:r w:rsidR="00715223" w:rsidRPr="00AC025C">
        <w:t>;</w:t>
      </w:r>
    </w:p>
    <w:p w:rsidR="002561CF" w:rsidRPr="00E10DC3" w:rsidRDefault="002561CF" w:rsidP="005155B7">
      <w:pPr>
        <w:pStyle w:val="R3pont"/>
      </w:pPr>
      <w:r w:rsidRPr="00E20DEF">
        <w:t xml:space="preserve">az </w:t>
      </w:r>
      <w:r w:rsidRPr="00CC772C">
        <w:rPr>
          <w:b/>
          <w:sz w:val="22"/>
        </w:rPr>
        <w:t>Ln-2/Z-</w:t>
      </w:r>
      <w:r w:rsidR="00B53D51">
        <w:rPr>
          <w:b/>
          <w:sz w:val="22"/>
        </w:rPr>
        <w:t>7</w:t>
      </w:r>
      <w:r w:rsidR="00B53D51" w:rsidRPr="00CC772C">
        <w:rPr>
          <w:b/>
          <w:sz w:val="22"/>
        </w:rPr>
        <w:t xml:space="preserve"> </w:t>
      </w:r>
      <w:r w:rsidRPr="00E20DEF">
        <w:t xml:space="preserve">építési övezetben </w:t>
      </w:r>
      <w:r w:rsidR="00FF4420">
        <w:t xml:space="preserve">továbbá </w:t>
      </w:r>
      <w:r w:rsidRPr="00E20DEF">
        <w:t xml:space="preserve">az </w:t>
      </w:r>
      <w:r w:rsidRPr="00CC772C">
        <w:t xml:space="preserve">épületmagasság </w:t>
      </w:r>
      <w:r w:rsidR="00223D1B">
        <w:t>14955 hrsz-ú ingatlanon nem haladhatja meg a 10 métert</w:t>
      </w:r>
      <w:r w:rsidRPr="00CC772C">
        <w:t>;</w:t>
      </w:r>
    </w:p>
    <w:p w:rsidR="00FF4420" w:rsidRPr="00E20DEF" w:rsidRDefault="002561CF" w:rsidP="005155B7">
      <w:pPr>
        <w:pStyle w:val="R3pont"/>
      </w:pPr>
      <w:r w:rsidRPr="00E20DEF">
        <w:t xml:space="preserve">az </w:t>
      </w:r>
      <w:r w:rsidRPr="006800DB">
        <w:rPr>
          <w:b/>
          <w:sz w:val="22"/>
        </w:rPr>
        <w:t>Ln-2/Z-</w:t>
      </w:r>
      <w:r w:rsidR="00B53D51">
        <w:rPr>
          <w:b/>
          <w:sz w:val="22"/>
        </w:rPr>
        <w:t>8</w:t>
      </w:r>
      <w:r w:rsidR="00B53D51" w:rsidRPr="00CC772C">
        <w:rPr>
          <w:b/>
          <w:sz w:val="22"/>
        </w:rPr>
        <w:t xml:space="preserve"> </w:t>
      </w:r>
      <w:r w:rsidRPr="00E20DEF">
        <w:t>építési övezetben</w:t>
      </w:r>
      <w:r w:rsidR="00FF4420">
        <w:t xml:space="preserve"> továbbá</w:t>
      </w:r>
      <w:r w:rsidR="00AC025C">
        <w:t>.</w:t>
      </w:r>
      <w:r w:rsidR="009F53FD">
        <w:t xml:space="preserve"> </w:t>
      </w:r>
    </w:p>
    <w:p w:rsidR="00FF4420" w:rsidRPr="00A75D17" w:rsidRDefault="00FF4420" w:rsidP="005155B7">
      <w:pPr>
        <w:pStyle w:val="R4alpont"/>
      </w:pPr>
      <w:r>
        <w:t>a</w:t>
      </w:r>
      <w:r w:rsidRPr="00E20DEF">
        <w:t xml:space="preserve"> megengedett </w:t>
      </w:r>
      <w:r w:rsidRPr="00D142AD">
        <w:rPr>
          <w:i/>
        </w:rPr>
        <w:t>Pmu érték</w:t>
      </w:r>
      <w:r>
        <w:t>et a Szabályozási Terven jelölt magassági méretezés betartásával együtt kell alkalmazni</w:t>
      </w:r>
      <w:r w:rsidRPr="00A75D17">
        <w:t xml:space="preserve">, és </w:t>
      </w:r>
    </w:p>
    <w:p w:rsidR="00FF4420" w:rsidRPr="00A75D17" w:rsidRDefault="00FF4420" w:rsidP="005155B7">
      <w:pPr>
        <w:pStyle w:val="R4alpont"/>
      </w:pPr>
      <w:r>
        <w:t>a 14948/1 hrsz-ú ingatlanon a homlokzatmagasság akkor érheti el a Szabályozási Terven zárójelben meghatározott 13, 5 métert, ha 14949 hrsz-ú ingatlannal közös telekhatáron tűzfalas kialakításra kerül sor.</w:t>
      </w:r>
    </w:p>
    <w:p w:rsidR="002561CF" w:rsidRPr="00E20DEF" w:rsidRDefault="002561CF" w:rsidP="005155B7">
      <w:pPr>
        <w:pStyle w:val="R2bekezdes"/>
      </w:pPr>
      <w:r w:rsidRPr="00E20DEF">
        <w:t xml:space="preserve">Az </w:t>
      </w:r>
      <w:r w:rsidRPr="00CC772C">
        <w:rPr>
          <w:b/>
          <w:sz w:val="22"/>
        </w:rPr>
        <w:t>Ln-2/Z-</w:t>
      </w:r>
      <w:r w:rsidR="00BF3783" w:rsidRPr="00CC772C">
        <w:rPr>
          <w:b/>
          <w:sz w:val="22"/>
        </w:rPr>
        <w:t>1</w:t>
      </w:r>
      <w:r w:rsidR="00BF3783">
        <w:rPr>
          <w:b/>
          <w:sz w:val="22"/>
        </w:rPr>
        <w:t>3</w:t>
      </w:r>
      <w:r w:rsidRPr="00CC772C">
        <w:rPr>
          <w:rStyle w:val="QhatovjelChar"/>
          <w:color w:val="auto"/>
        </w:rPr>
        <w:t xml:space="preserve">, </w:t>
      </w:r>
      <w:r w:rsidRPr="00E20DEF">
        <w:rPr>
          <w:b/>
          <w:sz w:val="22"/>
        </w:rPr>
        <w:t>Ln-2/Z-</w:t>
      </w:r>
      <w:r w:rsidR="00BF3783" w:rsidRPr="00E20DEF">
        <w:rPr>
          <w:b/>
          <w:sz w:val="22"/>
        </w:rPr>
        <w:t>1</w:t>
      </w:r>
      <w:r w:rsidR="00BF3783">
        <w:rPr>
          <w:b/>
          <w:sz w:val="22"/>
        </w:rPr>
        <w:t>4</w:t>
      </w:r>
      <w:r w:rsidRPr="00CC772C">
        <w:rPr>
          <w:rStyle w:val="QhatovjelChar"/>
          <w:color w:val="auto"/>
        </w:rPr>
        <w:t xml:space="preserve">, </w:t>
      </w:r>
      <w:r w:rsidRPr="00E20DEF">
        <w:t xml:space="preserve">építési övezet a </w:t>
      </w:r>
      <w:r w:rsidR="00053876" w:rsidRPr="006000F9">
        <w:rPr>
          <w:b/>
          <w:highlight w:val="yellow"/>
        </w:rPr>
        <w:t>6</w:t>
      </w:r>
      <w:r w:rsidR="00053876">
        <w:rPr>
          <w:b/>
          <w:highlight w:val="yellow"/>
        </w:rPr>
        <w:t>8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szolgál, ahol</w:t>
      </w:r>
    </w:p>
    <w:p w:rsidR="002561CF" w:rsidRPr="00E20DEF" w:rsidRDefault="002561CF" w:rsidP="005155B7">
      <w:pPr>
        <w:pStyle w:val="R3pont"/>
      </w:pPr>
      <w:r w:rsidRPr="00E20DEF">
        <w:t>új lakás a közterület felé nézően a meglévő, vagy a tervezett épület első emeletén sem alakítható ki;</w:t>
      </w:r>
    </w:p>
    <w:p w:rsidR="00E156DA" w:rsidRDefault="00E156DA" w:rsidP="005155B7">
      <w:pPr>
        <w:pStyle w:val="R3pont"/>
      </w:pPr>
      <w:r>
        <w:t>épületköz és épülethézag is létesíthető;</w:t>
      </w:r>
    </w:p>
    <w:p w:rsidR="00C444C7" w:rsidRDefault="008D0416" w:rsidP="005155B7">
      <w:pPr>
        <w:pStyle w:val="R3pont"/>
      </w:pPr>
      <w:r w:rsidRPr="00AC025C">
        <w:t>kereskedelmi</w:t>
      </w:r>
      <w:r w:rsidR="00A75D17" w:rsidRPr="00AC025C">
        <w:t xml:space="preserve"> rendeltetés </w:t>
      </w:r>
      <w:r w:rsidR="00FE0793">
        <w:t xml:space="preserve">telkenként </w:t>
      </w:r>
      <w:r w:rsidR="00A75D17" w:rsidRPr="00AC025C">
        <w:t>legfeljebb a beépíthető telekterületnek megfelelő, de legfeljebb 2</w:t>
      </w:r>
      <w:r w:rsidR="00113DAE">
        <w:t>.</w:t>
      </w:r>
      <w:r w:rsidR="00A75D17" w:rsidRPr="00AC025C">
        <w:t>000 m</w:t>
      </w:r>
      <w:r w:rsidR="00A75D17" w:rsidRPr="00B91934">
        <w:rPr>
          <w:vertAlign w:val="superscript"/>
        </w:rPr>
        <w:t xml:space="preserve">2 </w:t>
      </w:r>
      <w:r w:rsidR="00A75D17" w:rsidRPr="002C6F01">
        <w:rPr>
          <w:i/>
        </w:rPr>
        <w:t>általános szintterület</w:t>
      </w:r>
      <w:r w:rsidR="00A75D17" w:rsidRPr="00B91934">
        <w:t>tel létesíthető</w:t>
      </w:r>
      <w:r w:rsidR="00C444C7">
        <w:t>;</w:t>
      </w:r>
    </w:p>
    <w:p w:rsidR="006F6D3A" w:rsidRDefault="00C444C7" w:rsidP="005155B7">
      <w:pPr>
        <w:pStyle w:val="R3pont"/>
      </w:pPr>
      <w:r>
        <w:t xml:space="preserve">a </w:t>
      </w:r>
      <w:r w:rsidRPr="00AA3030">
        <w:rPr>
          <w:b/>
          <w:highlight w:val="yellow"/>
        </w:rPr>
        <w:t>68.§</w:t>
      </w:r>
      <w:r w:rsidRPr="00AA3030">
        <w:rPr>
          <w:highlight w:val="yellow"/>
        </w:rPr>
        <w:t xml:space="preserve"> (6)</w:t>
      </w:r>
      <w:r>
        <w:t xml:space="preserve"> bekezdés</w:t>
      </w:r>
      <w:r w:rsidR="003F6E37">
        <w:t xml:space="preserve"> figyelmen kívül hagyható</w:t>
      </w:r>
      <w:r w:rsidR="00C1703A">
        <w:t>.</w:t>
      </w:r>
    </w:p>
    <w:p w:rsidR="003E51CD" w:rsidRPr="00AC025C" w:rsidRDefault="003E51CD" w:rsidP="003E51CD">
      <w:pPr>
        <w:pStyle w:val="Q3szint"/>
        <w:numPr>
          <w:ilvl w:val="0"/>
          <w:numId w:val="0"/>
        </w:numPr>
        <w:ind w:left="567"/>
      </w:pPr>
    </w:p>
    <w:p w:rsidR="00344D95" w:rsidRDefault="00344D95" w:rsidP="005155B7">
      <w:pPr>
        <w:pStyle w:val="R1para1"/>
      </w:pPr>
      <w:bookmarkStart w:id="837" w:name="_Toc519757464"/>
      <w:bookmarkStart w:id="838" w:name="_Toc519757465"/>
      <w:bookmarkStart w:id="839" w:name="_Toc519757466"/>
      <w:bookmarkStart w:id="840" w:name="_Toc519757469"/>
      <w:bookmarkStart w:id="841" w:name="_Toc13561570"/>
      <w:bookmarkStart w:id="842" w:name="_Toc17703439"/>
      <w:bookmarkEnd w:id="837"/>
      <w:bookmarkEnd w:id="838"/>
      <w:bookmarkEnd w:id="839"/>
      <w:bookmarkEnd w:id="840"/>
      <w:bookmarkEnd w:id="841"/>
      <w:r>
        <w:t>(1)</w:t>
      </w:r>
      <w:r>
        <w:tab/>
      </w:r>
      <w:r w:rsidRPr="00344D95">
        <w:rPr>
          <w:shd w:val="clear" w:color="auto" w:fill="92CDDC" w:themeFill="accent5" w:themeFillTint="99"/>
        </w:rPr>
        <w:t>Az</w:t>
      </w:r>
      <w:r w:rsidRPr="00344D95">
        <w:rPr>
          <w:b/>
          <w:shd w:val="clear" w:color="auto" w:fill="92CDDC" w:themeFill="accent5" w:themeFillTint="99"/>
        </w:rPr>
        <w:t xml:space="preserve"> </w:t>
      </w:r>
      <w:r w:rsidRPr="00344D95">
        <w:rPr>
          <w:b/>
          <w:sz w:val="22"/>
          <w:shd w:val="clear" w:color="auto" w:fill="92CDDC" w:themeFill="accent5" w:themeFillTint="99"/>
        </w:rPr>
        <w:t xml:space="preserve">Ln-2/SZ </w:t>
      </w:r>
      <w:r w:rsidRPr="00344D95">
        <w:rPr>
          <w:shd w:val="clear" w:color="auto" w:fill="92CDDC" w:themeFill="accent5" w:themeFillTint="99"/>
        </w:rPr>
        <w:t>jelű építési övezetek jellemzően lakóépületek elhelyezésére szolgálnak</w:t>
      </w:r>
      <w:r w:rsidRPr="00344D95">
        <w:rPr>
          <w:b/>
          <w:shd w:val="clear" w:color="auto" w:fill="92CDDC" w:themeFill="accent5" w:themeFillTint="99"/>
        </w:rPr>
        <w:t>,</w:t>
      </w:r>
      <w:r w:rsidRPr="00344D95">
        <w:rPr>
          <w:shd w:val="clear" w:color="auto" w:fill="92CDDC" w:themeFill="accent5" w:themeFillTint="99"/>
        </w:rPr>
        <w:t xml:space="preserve"> ahol a </w:t>
      </w:r>
      <w:r w:rsidRPr="00344D95">
        <w:rPr>
          <w:b/>
          <w:shd w:val="clear" w:color="auto" w:fill="92CDDC" w:themeFill="accent5" w:themeFillTint="99"/>
        </w:rPr>
        <w:t>beépítési mód</w:t>
      </w:r>
      <w:r w:rsidRPr="00344D95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Pr="00344D95">
        <w:rPr>
          <w:b/>
          <w:shd w:val="clear" w:color="auto" w:fill="92CDDC" w:themeFill="accent5" w:themeFillTint="99"/>
        </w:rPr>
        <w:t xml:space="preserve"> szabadonálló.</w:t>
      </w:r>
      <w:bookmarkEnd w:id="842"/>
    </w:p>
    <w:p w:rsidR="00C34169" w:rsidRDefault="00C34169" w:rsidP="005155B7">
      <w:pPr>
        <w:pStyle w:val="R2bekezdes"/>
      </w:pPr>
      <w:r>
        <w:t>A</w:t>
      </w:r>
      <w:r w:rsidR="00291A5F">
        <w:t>z</w:t>
      </w:r>
      <w:r>
        <w:t xml:space="preserve"> alábbi építési övezetekre</w:t>
      </w:r>
      <w:r w:rsidR="00291A5F">
        <w:t xml:space="preserve"> csak</w:t>
      </w:r>
      <w:r>
        <w:t xml:space="preserve"> a </w:t>
      </w:r>
      <w:r w:rsidR="00053876" w:rsidRPr="006000F9">
        <w:rPr>
          <w:b/>
          <w:highlight w:val="yellow"/>
        </w:rPr>
        <w:t>6</w:t>
      </w:r>
      <w:r w:rsidR="00053876">
        <w:rPr>
          <w:b/>
          <w:highlight w:val="yellow"/>
        </w:rPr>
        <w:t>7</w:t>
      </w:r>
      <w:r w:rsidRPr="006000F9">
        <w:rPr>
          <w:b/>
          <w:highlight w:val="yellow"/>
        </w:rPr>
        <w:t>-</w:t>
      </w:r>
      <w:r w:rsidR="00053876" w:rsidRPr="006000F9">
        <w:rPr>
          <w:b/>
          <w:highlight w:val="yellow"/>
        </w:rPr>
        <w:t>7</w:t>
      </w:r>
      <w:r w:rsidR="00053876">
        <w:rPr>
          <w:b/>
          <w:highlight w:val="yellow"/>
        </w:rPr>
        <w:t>1</w:t>
      </w:r>
      <w:r w:rsidRPr="006000F9">
        <w:rPr>
          <w:b/>
          <w:highlight w:val="yellow"/>
        </w:rPr>
        <w:t>. §</w:t>
      </w:r>
      <w:r>
        <w:t xml:space="preserve"> övezeti rendelkezéseit kell betartani: </w:t>
      </w:r>
    </w:p>
    <w:p w:rsidR="00C34169" w:rsidRPr="00C34F7E" w:rsidRDefault="00C34169" w:rsidP="005155B7">
      <w:pPr>
        <w:pStyle w:val="R3pont"/>
      </w:pPr>
      <w:r w:rsidRPr="00C34F7E">
        <w:rPr>
          <w:b/>
          <w:sz w:val="22"/>
        </w:rPr>
        <w:t>Ln-2/EI/SZ-1</w:t>
      </w:r>
      <w:r w:rsidRPr="00C34F7E" w:rsidDel="008D1139">
        <w:rPr>
          <w:b/>
          <w:sz w:val="22"/>
        </w:rPr>
        <w:t xml:space="preserve"> </w:t>
      </w:r>
    </w:p>
    <w:p w:rsidR="00C34169" w:rsidRPr="00C34169" w:rsidRDefault="00C34169" w:rsidP="005155B7">
      <w:pPr>
        <w:pStyle w:val="R3pont"/>
      </w:pPr>
      <w:r w:rsidRPr="00B91934">
        <w:rPr>
          <w:b/>
          <w:sz w:val="22"/>
        </w:rPr>
        <w:t>Ln-2/SZ-1</w:t>
      </w:r>
      <w:r w:rsidR="00291A5F">
        <w:t>.</w:t>
      </w:r>
      <w:r w:rsidRPr="00C34169">
        <w:t xml:space="preserve"> </w:t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 xml:space="preserve">Az </w:t>
      </w:r>
      <w:r w:rsidRPr="00CC772C">
        <w:rPr>
          <w:b/>
          <w:sz w:val="22"/>
        </w:rPr>
        <w:t xml:space="preserve">Ln-2/SZ-2 </w:t>
      </w:r>
      <w:r w:rsidRPr="00E20DEF">
        <w:t xml:space="preserve">építési övezet a </w:t>
      </w:r>
      <w:r w:rsidR="00053876" w:rsidRPr="006000F9">
        <w:rPr>
          <w:b/>
          <w:highlight w:val="yellow"/>
        </w:rPr>
        <w:t>6</w:t>
      </w:r>
      <w:r w:rsidR="00053876">
        <w:rPr>
          <w:b/>
          <w:highlight w:val="yellow"/>
        </w:rPr>
        <w:t>8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szolgál, ahol</w:t>
      </w:r>
    </w:p>
    <w:p w:rsidR="002561CF" w:rsidRPr="00E20DEF" w:rsidRDefault="008D0416" w:rsidP="005155B7">
      <w:pPr>
        <w:pStyle w:val="R3pont"/>
        <w:rPr>
          <w:b/>
          <w:i/>
        </w:rPr>
      </w:pPr>
      <w:r w:rsidRPr="008D0416">
        <w:t>kereskedelmi</w:t>
      </w:r>
      <w:r w:rsidR="00A75D17">
        <w:t xml:space="preserve"> </w:t>
      </w:r>
      <w:r w:rsidR="00A75D17" w:rsidRPr="006000F9">
        <w:t>rendeltetés</w:t>
      </w:r>
      <w:r w:rsidR="00FE0793">
        <w:t xml:space="preserve"> telkenként</w:t>
      </w:r>
      <w:r w:rsidR="00A75D17" w:rsidRPr="006000F9">
        <w:t xml:space="preserve"> legfeljebb a beépíthető telekterület 50 %-ának megfelelő, de legfeljebb 500 m</w:t>
      </w:r>
      <w:r w:rsidR="00A75D17" w:rsidRPr="006000F9">
        <w:rPr>
          <w:vertAlign w:val="superscript"/>
        </w:rPr>
        <w:t xml:space="preserve">2 </w:t>
      </w:r>
      <w:r w:rsidR="00A75D17" w:rsidRPr="007D7BEA">
        <w:rPr>
          <w:i/>
        </w:rPr>
        <w:t>általános szintterület</w:t>
      </w:r>
      <w:r w:rsidR="00A75D17" w:rsidRPr="006000F9">
        <w:t>tel létesíthető</w:t>
      </w:r>
      <w:r w:rsidR="001A7111" w:rsidRPr="009C1ABF">
        <w:t>;</w:t>
      </w:r>
    </w:p>
    <w:p w:rsidR="002561CF" w:rsidRDefault="002561CF" w:rsidP="005155B7">
      <w:pPr>
        <w:pStyle w:val="R3pont"/>
      </w:pPr>
      <w:r w:rsidRPr="00C6782D">
        <w:rPr>
          <w:i/>
        </w:rPr>
        <w:t>parkolási kötelezettség</w:t>
      </w:r>
      <w:r w:rsidRPr="00E20DEF">
        <w:t xml:space="preserve"> a terepszinten, vagy az épület földszinti vagy pinceszinti gépkocsi tárolójában, teremgarázsában, továbbá önálló terepszint alatti építményben biztosítható</w:t>
      </w:r>
      <w:r w:rsidR="001A7111">
        <w:t>.</w:t>
      </w:r>
    </w:p>
    <w:p w:rsidR="00E75D69" w:rsidRPr="00E20DEF" w:rsidRDefault="00E75D69" w:rsidP="005155B7">
      <w:pPr>
        <w:pStyle w:val="R2bekezdes"/>
        <w:rPr>
          <w:b/>
          <w:i/>
        </w:rPr>
      </w:pPr>
      <w:r w:rsidRPr="002E2F74">
        <w:t>Az</w:t>
      </w:r>
      <w:r w:rsidR="009F53FD">
        <w:t xml:space="preserve"> </w:t>
      </w:r>
      <w:r w:rsidRPr="002E2F74">
        <w:rPr>
          <w:b/>
          <w:sz w:val="22"/>
        </w:rPr>
        <w:t xml:space="preserve">Ln-2/SZ-3 </w:t>
      </w:r>
      <w:r w:rsidRPr="002E2F74">
        <w:t>építési övezet a</w:t>
      </w:r>
      <w:r w:rsidRPr="00E20DEF">
        <w:t xml:space="preserve"> </w:t>
      </w:r>
      <w:r w:rsidRPr="006000F9">
        <w:rPr>
          <w:b/>
          <w:highlight w:val="yellow"/>
        </w:rPr>
        <w:t>6</w:t>
      </w:r>
      <w:r>
        <w:rPr>
          <w:b/>
          <w:highlight w:val="yellow"/>
        </w:rPr>
        <w:t>8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</w:t>
      </w:r>
      <w:r>
        <w:t>, ahol</w:t>
      </w:r>
    </w:p>
    <w:p w:rsidR="002718D4" w:rsidRPr="00C9746E" w:rsidRDefault="002718D4" w:rsidP="005155B7">
      <w:pPr>
        <w:pStyle w:val="R3pont"/>
        <w:rPr>
          <w:b/>
          <w:i/>
        </w:rPr>
      </w:pPr>
      <w:r w:rsidRPr="00A779A3">
        <w:t xml:space="preserve">az </w:t>
      </w:r>
      <w:r w:rsidRPr="00B91934">
        <w:t>oldalkert 3,0-3,5 méter</w:t>
      </w:r>
      <w:r w:rsidRPr="00A779A3">
        <w:t>;</w:t>
      </w:r>
    </w:p>
    <w:p w:rsidR="002561CF" w:rsidRPr="00A75D17" w:rsidRDefault="00CF65EE" w:rsidP="005155B7">
      <w:pPr>
        <w:pStyle w:val="R3pont"/>
        <w:rPr>
          <w:b/>
        </w:rPr>
      </w:pPr>
      <w:r w:rsidRPr="00A75D17">
        <w:rPr>
          <w:b/>
        </w:rPr>
        <w:t xml:space="preserve">új </w:t>
      </w:r>
      <w:r w:rsidR="004B179D" w:rsidRPr="00104321">
        <w:rPr>
          <w:b/>
        </w:rPr>
        <w:t>kereskedelmi</w:t>
      </w:r>
      <w:r w:rsidR="002561CF" w:rsidRPr="00A75D17">
        <w:rPr>
          <w:b/>
        </w:rPr>
        <w:t xml:space="preserve"> rendeltetés</w:t>
      </w:r>
      <w:r w:rsidRPr="00A75D17">
        <w:rPr>
          <w:b/>
        </w:rPr>
        <w:t xml:space="preserve"> nem létesíthető, kivéve a </w:t>
      </w:r>
      <w:r w:rsidRPr="00A75D17">
        <w:t>meglévő épület pinceszintjén, földszintjén kialakított kis</w:t>
      </w:r>
      <w:r w:rsidR="004B179D" w:rsidRPr="00104321">
        <w:t>kereskedelmi</w:t>
      </w:r>
      <w:r w:rsidRPr="00A75D17">
        <w:t xml:space="preserve"> rendeltetési egységet, mely</w:t>
      </w:r>
    </w:p>
    <w:p w:rsidR="002561CF" w:rsidRPr="00A75D17" w:rsidRDefault="00CF65EE" w:rsidP="005155B7">
      <w:pPr>
        <w:pStyle w:val="R4alpont"/>
      </w:pPr>
      <w:r w:rsidRPr="00A75D17">
        <w:t>nem haladhatja meg a raktárral együtt a 350 m</w:t>
      </w:r>
      <w:r w:rsidRPr="006000F9">
        <w:rPr>
          <w:vertAlign w:val="superscript"/>
        </w:rPr>
        <w:t>2</w:t>
      </w:r>
      <w:r w:rsidRPr="00A75D17">
        <w:t xml:space="preserve"> </w:t>
      </w:r>
      <w:r w:rsidRPr="00AA3030">
        <w:rPr>
          <w:i/>
        </w:rPr>
        <w:t>általános szintterület</w:t>
      </w:r>
      <w:r w:rsidRPr="00A75D17">
        <w:t xml:space="preserve">et, és </w:t>
      </w:r>
    </w:p>
    <w:p w:rsidR="002561CF" w:rsidRPr="00A75D17" w:rsidRDefault="00CF65EE" w:rsidP="005155B7">
      <w:pPr>
        <w:pStyle w:val="R4alpont"/>
      </w:pPr>
      <w:r w:rsidRPr="00A75D17">
        <w:t xml:space="preserve">nem haladhatja meg </w:t>
      </w:r>
      <w:r w:rsidR="002561CF" w:rsidRPr="00A75D17">
        <w:t xml:space="preserve">a telken megengedett </w:t>
      </w:r>
      <w:r w:rsidR="002561CF" w:rsidRPr="00AA3030">
        <w:rPr>
          <w:i/>
        </w:rPr>
        <w:t>általános szintterület</w:t>
      </w:r>
      <w:r w:rsidR="002561CF" w:rsidRPr="00A75D17">
        <w:t xml:space="preserve"> 75%-</w:t>
      </w:r>
      <w:r w:rsidRPr="00A75D17">
        <w:t>át</w:t>
      </w:r>
      <w:r w:rsidR="008F52C5">
        <w:t>.</w:t>
      </w:r>
    </w:p>
    <w:p w:rsidR="00A9000D" w:rsidRPr="00A779A3" w:rsidRDefault="00A9000D" w:rsidP="005155B7">
      <w:pPr>
        <w:pStyle w:val="R2bekezdes"/>
        <w:rPr>
          <w:b/>
          <w:i/>
        </w:rPr>
      </w:pPr>
      <w:r w:rsidRPr="00C9746E">
        <w:t xml:space="preserve">Az </w:t>
      </w:r>
      <w:r w:rsidRPr="00C9746E">
        <w:rPr>
          <w:b/>
          <w:sz w:val="22"/>
        </w:rPr>
        <w:t xml:space="preserve">Ln-2/SZ-4 </w:t>
      </w:r>
      <w:r w:rsidRPr="00A779A3">
        <w:t xml:space="preserve">építési övezet a </w:t>
      </w:r>
      <w:r w:rsidR="00053876" w:rsidRPr="006000F9">
        <w:rPr>
          <w:b/>
          <w:highlight w:val="yellow"/>
        </w:rPr>
        <w:t>6</w:t>
      </w:r>
      <w:r w:rsidR="00053876">
        <w:rPr>
          <w:b/>
          <w:highlight w:val="yellow"/>
        </w:rPr>
        <w:t>8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000F9">
        <w:t>ban</w:t>
      </w:r>
      <w:r w:rsidRPr="00B91934">
        <w:t xml:space="preserve"> meghatározottak elhelyezésére szolgál, ahol</w:t>
      </w:r>
      <w:r w:rsidR="002718D4" w:rsidRPr="00B91934">
        <w:t xml:space="preserve"> </w:t>
      </w:r>
      <w:r w:rsidR="002718D4" w:rsidRPr="00A779A3">
        <w:t xml:space="preserve">az </w:t>
      </w:r>
      <w:r w:rsidR="002718D4" w:rsidRPr="00B91934">
        <w:t xml:space="preserve">oldalkert </w:t>
      </w:r>
      <w:r w:rsidR="00A779A3">
        <w:t>4,0</w:t>
      </w:r>
      <w:r w:rsidR="002718D4" w:rsidRPr="00B91934">
        <w:t xml:space="preserve"> méter.</w:t>
      </w:r>
    </w:p>
    <w:p w:rsidR="00401F1D" w:rsidRPr="002A5238" w:rsidRDefault="005811E9" w:rsidP="005155B7">
      <w:pPr>
        <w:pStyle w:val="R2bekezdes"/>
        <w:rPr>
          <w:rStyle w:val="QhatovjelChar"/>
          <w:b/>
          <w:i/>
          <w:smallCaps w:val="0"/>
          <w:color w:val="auto"/>
        </w:rPr>
      </w:pPr>
      <w:r>
        <w:t>A</w:t>
      </w:r>
      <w:r w:rsidR="00F956E4" w:rsidRPr="00810C80">
        <w:t>z</w:t>
      </w:r>
      <w:r w:rsidR="00F956E4">
        <w:rPr>
          <w:b/>
          <w:sz w:val="22"/>
        </w:rPr>
        <w:t xml:space="preserve"> Ln-2/EI/SZ-2</w:t>
      </w:r>
      <w:r w:rsidR="00F956E4" w:rsidRPr="00E20DEF" w:rsidDel="008D1139">
        <w:rPr>
          <w:b/>
          <w:sz w:val="22"/>
        </w:rPr>
        <w:t xml:space="preserve"> </w:t>
      </w:r>
      <w:r w:rsidR="00401F1D">
        <w:t>építési övezetben</w:t>
      </w:r>
      <w:r w:rsidR="00401F1D" w:rsidRPr="00E20DEF">
        <w:t xml:space="preserve"> </w:t>
      </w:r>
    </w:p>
    <w:p w:rsidR="0087036B" w:rsidRDefault="0087036B" w:rsidP="005155B7">
      <w:pPr>
        <w:pStyle w:val="R3pont"/>
      </w:pPr>
      <w:r w:rsidRPr="00E20DEF">
        <w:t xml:space="preserve">a </w:t>
      </w:r>
      <w:r w:rsidRPr="006000F9">
        <w:rPr>
          <w:b/>
          <w:highlight w:val="yellow"/>
        </w:rPr>
        <w:t>6</w:t>
      </w:r>
      <w:r>
        <w:rPr>
          <w:b/>
          <w:highlight w:val="yellow"/>
        </w:rPr>
        <w:t>8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 rendeltetések közül</w:t>
      </w:r>
      <w:r w:rsidR="00C07B7D">
        <w:t xml:space="preserve"> csak</w:t>
      </w:r>
    </w:p>
    <w:p w:rsidR="00401F1D" w:rsidRPr="005811E9" w:rsidRDefault="00401F1D" w:rsidP="005155B7">
      <w:pPr>
        <w:pStyle w:val="R4alpont"/>
      </w:pPr>
      <w:r w:rsidRPr="00B91934">
        <w:t>szá</w:t>
      </w:r>
      <w:r w:rsidRPr="005811E9">
        <w:t>llás jellegű</w:t>
      </w:r>
      <w:r w:rsidR="00D87C96">
        <w:t xml:space="preserve"> – a hozzá-tartozó vendéglátással, szolgáltatással, kereskedelemmel –</w:t>
      </w:r>
      <w:r w:rsidRPr="005811E9">
        <w:t>,</w:t>
      </w:r>
      <w:r w:rsidR="00D87C96">
        <w:t xml:space="preserve"> és</w:t>
      </w:r>
    </w:p>
    <w:p w:rsidR="00401F1D" w:rsidRDefault="00D87C96" w:rsidP="005155B7">
      <w:pPr>
        <w:pStyle w:val="R4alpont"/>
      </w:pPr>
      <w:r>
        <w:t>a szállás jellegű rendeltetés</w:t>
      </w:r>
      <w:r w:rsidRPr="001569AC">
        <w:t xml:space="preserve"> </w:t>
      </w:r>
      <w:r>
        <w:t>használatához, fenntartásához, működtetéséhez szükséges</w:t>
      </w:r>
      <w:r w:rsidDel="00D87C96">
        <w:t xml:space="preserve"> </w:t>
      </w:r>
    </w:p>
    <w:p w:rsidR="00F956E4" w:rsidRDefault="00401F1D" w:rsidP="00155D1E">
      <w:pPr>
        <w:pStyle w:val="R2bekezdes"/>
        <w:numPr>
          <w:ilvl w:val="0"/>
          <w:numId w:val="0"/>
        </w:numPr>
        <w:ind w:left="1134"/>
      </w:pPr>
      <w:r>
        <w:t>rendeltetés létesíthető</w:t>
      </w:r>
      <w:r w:rsidR="00F956E4">
        <w:t>;</w:t>
      </w:r>
    </w:p>
    <w:p w:rsidR="00401F1D" w:rsidRDefault="00F956E4" w:rsidP="005155B7">
      <w:pPr>
        <w:pStyle w:val="R3pont"/>
      </w:pPr>
      <w:r>
        <w:t xml:space="preserve">az épület 30 méteres padlószint feletti magasságát az épületmagasság számításba bővítés esetén nem kell </w:t>
      </w:r>
      <w:r w:rsidR="00B21FF1">
        <w:t>figyelembe</w:t>
      </w:r>
      <w:r>
        <w:t xml:space="preserve"> venni, de az épület magasházas része nem magasítható</w:t>
      </w:r>
      <w:r w:rsidR="00401F1D">
        <w:t>.</w:t>
      </w:r>
    </w:p>
    <w:p w:rsidR="002718D4" w:rsidRPr="00B91934" w:rsidRDefault="002718D4" w:rsidP="005155B7">
      <w:pPr>
        <w:pStyle w:val="R2bekezdes"/>
        <w:rPr>
          <w:b/>
          <w:i/>
        </w:rPr>
      </w:pPr>
      <w:r w:rsidRPr="00B91934">
        <w:t>Az</w:t>
      </w:r>
      <w:r w:rsidR="009F53FD">
        <w:t xml:space="preserve"> </w:t>
      </w:r>
      <w:r w:rsidRPr="00B91934">
        <w:rPr>
          <w:b/>
          <w:sz w:val="22"/>
        </w:rPr>
        <w:t>Ln-2/</w:t>
      </w:r>
      <w:r w:rsidRPr="00A779A3">
        <w:rPr>
          <w:b/>
          <w:sz w:val="22"/>
        </w:rPr>
        <w:t>EI/SZ-</w:t>
      </w:r>
      <w:r w:rsidR="002C34DB" w:rsidRPr="00A779A3">
        <w:rPr>
          <w:b/>
          <w:sz w:val="22"/>
        </w:rPr>
        <w:t>3</w:t>
      </w:r>
      <w:r w:rsidR="002C34DB" w:rsidRPr="00C9746E">
        <w:rPr>
          <w:b/>
          <w:sz w:val="22"/>
        </w:rPr>
        <w:t xml:space="preserve"> </w:t>
      </w:r>
      <w:r w:rsidRPr="00B91934">
        <w:t xml:space="preserve">építési </w:t>
      </w:r>
      <w:r w:rsidR="0087036B" w:rsidRPr="00B91934">
        <w:t>övezet</w:t>
      </w:r>
      <w:r w:rsidR="0087036B">
        <w:t>ben</w:t>
      </w:r>
      <w:r w:rsidR="00A779A3" w:rsidRPr="00B91934">
        <w:t xml:space="preserve"> </w:t>
      </w:r>
      <w:r w:rsidR="00A779A3" w:rsidRPr="00A779A3">
        <w:t xml:space="preserve">a </w:t>
      </w:r>
      <w:r w:rsidR="00053876" w:rsidRPr="006000F9">
        <w:rPr>
          <w:b/>
          <w:highlight w:val="yellow"/>
        </w:rPr>
        <w:t>6</w:t>
      </w:r>
      <w:r w:rsidR="00053876">
        <w:rPr>
          <w:b/>
          <w:highlight w:val="yellow"/>
        </w:rPr>
        <w:t>8</w:t>
      </w:r>
      <w:r w:rsidR="00A779A3" w:rsidRPr="006000F9">
        <w:rPr>
          <w:b/>
          <w:highlight w:val="yellow"/>
        </w:rPr>
        <w:t>. §</w:t>
      </w:r>
      <w:r w:rsidR="00A779A3" w:rsidRPr="006000F9">
        <w:t>-</w:t>
      </w:r>
      <w:r w:rsidR="00A779A3" w:rsidRPr="00B91934">
        <w:t>ban</w:t>
      </w:r>
      <w:r w:rsidR="00A779A3" w:rsidRPr="00A779A3">
        <w:t xml:space="preserve"> meghatározott rendeltetések közül</w:t>
      </w:r>
      <w:r w:rsidR="009F53FD">
        <w:t xml:space="preserve"> </w:t>
      </w:r>
      <w:r w:rsidR="00C07B7D">
        <w:t>csak</w:t>
      </w:r>
    </w:p>
    <w:p w:rsidR="002718D4" w:rsidRPr="00A779A3" w:rsidRDefault="00A779A3" w:rsidP="005155B7">
      <w:pPr>
        <w:pStyle w:val="R3pont"/>
      </w:pPr>
      <w:r w:rsidRPr="00A779A3">
        <w:t>kulturális,</w:t>
      </w:r>
      <w:r w:rsidR="00D87C96">
        <w:t xml:space="preserve"> és</w:t>
      </w:r>
      <w:r w:rsidR="00D87C96" w:rsidRPr="00D87C96">
        <w:t xml:space="preserve"> </w:t>
      </w:r>
      <w:r w:rsidR="00D87C96" w:rsidRPr="00C9746E">
        <w:t>nevelési, oktatási</w:t>
      </w:r>
      <w:r w:rsidR="00D87C96">
        <w:t xml:space="preserve"> </w:t>
      </w:r>
      <w:r w:rsidR="00D87C96" w:rsidRPr="002C6F01">
        <w:rPr>
          <w:i/>
        </w:rPr>
        <w:t>alapintézmény</w:t>
      </w:r>
      <w:r w:rsidR="00D87C96">
        <w:t>i, intézményi,</w:t>
      </w:r>
    </w:p>
    <w:p w:rsidR="00A779A3" w:rsidRPr="00C9746E" w:rsidRDefault="00D87C96" w:rsidP="005155B7">
      <w:pPr>
        <w:pStyle w:val="R3pont"/>
      </w:pPr>
      <w:r>
        <w:t>vendéglátó,</w:t>
      </w:r>
    </w:p>
    <w:p w:rsidR="00A779A3" w:rsidRDefault="00D87C96" w:rsidP="005155B7">
      <w:pPr>
        <w:pStyle w:val="R3pont"/>
      </w:pPr>
      <w:r>
        <w:t>az a) és b) pont szerinti rendeltetések</w:t>
      </w:r>
      <w:r w:rsidRPr="00D87C96">
        <w:t xml:space="preserve"> </w:t>
      </w:r>
      <w:r>
        <w:t>használatához, fenntartásához, működtetéséhez szükséges</w:t>
      </w:r>
    </w:p>
    <w:p w:rsidR="00223D1B" w:rsidRDefault="00A779A3" w:rsidP="00155D1E">
      <w:pPr>
        <w:pStyle w:val="R2bekezdes"/>
        <w:numPr>
          <w:ilvl w:val="0"/>
          <w:numId w:val="0"/>
        </w:numPr>
        <w:ind w:left="1134"/>
      </w:pPr>
      <w:r>
        <w:t>rendeltetés létesíthető</w:t>
      </w:r>
      <w:r w:rsidR="00C07B7D">
        <w:t>.</w:t>
      </w:r>
    </w:p>
    <w:p w:rsidR="0003575A" w:rsidRDefault="0003575A" w:rsidP="005155B7">
      <w:pPr>
        <w:pStyle w:val="R2bekezdes"/>
      </w:pPr>
      <w:r w:rsidRPr="00E20DEF">
        <w:t xml:space="preserve">Az </w:t>
      </w:r>
      <w:r>
        <w:rPr>
          <w:b/>
          <w:sz w:val="22"/>
        </w:rPr>
        <w:t>Ln-2/Te</w:t>
      </w:r>
      <w:r w:rsidRPr="00CC772C">
        <w:rPr>
          <w:b/>
          <w:sz w:val="22"/>
        </w:rPr>
        <w:t xml:space="preserve"> </w:t>
      </w:r>
      <w:r w:rsidRPr="00E20DEF">
        <w:t>építési övezet</w:t>
      </w:r>
      <w:r>
        <w:t>ben a kialakult hitéleti rendeltetés és a kialakult állapot megőrzése mellett lehetőség van bővítésre, melynek során a telek beépítettsége legfeljebb 5%-al növelhető.</w:t>
      </w:r>
    </w:p>
    <w:p w:rsidR="000E4FD3" w:rsidRDefault="000E4FD3">
      <w:pPr>
        <w:rPr>
          <w:rFonts w:ascii="Calibri" w:eastAsia="Calibri" w:hAnsi="Calibri"/>
          <w:b/>
          <w:sz w:val="22"/>
          <w:szCs w:val="22"/>
          <w:lang w:eastAsia="ar-SA"/>
        </w:rPr>
      </w:pPr>
      <w:bookmarkStart w:id="843" w:name="_Toc13561571"/>
      <w:bookmarkStart w:id="844" w:name="_Toc17703440"/>
    </w:p>
    <w:p w:rsidR="002561CF" w:rsidRPr="00E20DEF" w:rsidRDefault="002561CF" w:rsidP="00344D95">
      <w:pPr>
        <w:pStyle w:val="R03alfejezet"/>
      </w:pPr>
      <w:r w:rsidRPr="00E20DEF">
        <w:t>Az Ln-3 jelű építési övezetek részletes előírásai</w:t>
      </w:r>
      <w:bookmarkEnd w:id="843"/>
      <w:bookmarkEnd w:id="844"/>
    </w:p>
    <w:p w:rsidR="00344D95" w:rsidRDefault="00344D95" w:rsidP="005155B7">
      <w:pPr>
        <w:pStyle w:val="R1para1"/>
      </w:pPr>
      <w:bookmarkStart w:id="845" w:name="_Toc517091629"/>
      <w:bookmarkStart w:id="846" w:name="_Toc13561572"/>
      <w:bookmarkStart w:id="847" w:name="_Toc17703441"/>
      <w:bookmarkEnd w:id="845"/>
      <w:bookmarkEnd w:id="846"/>
      <w:r>
        <w:t>(1)</w:t>
      </w:r>
      <w:r>
        <w:tab/>
      </w:r>
      <w:r w:rsidRPr="00344D95">
        <w:rPr>
          <w:shd w:val="clear" w:color="auto" w:fill="92CDDC" w:themeFill="accent5" w:themeFillTint="99"/>
        </w:rPr>
        <w:t xml:space="preserve">Az </w:t>
      </w:r>
      <w:r w:rsidRPr="00344D95">
        <w:rPr>
          <w:b/>
          <w:sz w:val="22"/>
          <w:shd w:val="clear" w:color="auto" w:fill="92CDDC" w:themeFill="accent5" w:themeFillTint="99"/>
        </w:rPr>
        <w:t>Ln-3</w:t>
      </w:r>
      <w:r w:rsidRPr="00344D95">
        <w:rPr>
          <w:sz w:val="22"/>
          <w:shd w:val="clear" w:color="auto" w:fill="92CDDC" w:themeFill="accent5" w:themeFillTint="99"/>
        </w:rPr>
        <w:t xml:space="preserve"> </w:t>
      </w:r>
      <w:r w:rsidRPr="00344D95">
        <w:rPr>
          <w:shd w:val="clear" w:color="auto" w:fill="92CDDC" w:themeFill="accent5" w:themeFillTint="99"/>
        </w:rPr>
        <w:t>jelű építési övezetek jellemzően lakóépületek elhelyezésére szolgálnak</w:t>
      </w:r>
      <w:r w:rsidRPr="00344D95">
        <w:rPr>
          <w:b/>
          <w:shd w:val="clear" w:color="auto" w:fill="92CDDC" w:themeFill="accent5" w:themeFillTint="99"/>
        </w:rPr>
        <w:t>,</w:t>
      </w:r>
      <w:r w:rsidRPr="00344D95">
        <w:rPr>
          <w:shd w:val="clear" w:color="auto" w:fill="92CDDC" w:themeFill="accent5" w:themeFillTint="99"/>
        </w:rPr>
        <w:t xml:space="preserve"> ahol a </w:t>
      </w:r>
      <w:r w:rsidRPr="00344D95">
        <w:rPr>
          <w:b/>
          <w:shd w:val="clear" w:color="auto" w:fill="92CDDC" w:themeFill="accent5" w:themeFillTint="99"/>
        </w:rPr>
        <w:t>beépítési mód</w:t>
      </w:r>
      <w:r w:rsidRPr="00344D95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Pr="00344D95">
        <w:rPr>
          <w:b/>
          <w:shd w:val="clear" w:color="auto" w:fill="92CDDC" w:themeFill="accent5" w:themeFillTint="99"/>
        </w:rPr>
        <w:t xml:space="preserve"> szabadonálló</w:t>
      </w:r>
      <w:r w:rsidRPr="00344D95">
        <w:rPr>
          <w:shd w:val="clear" w:color="auto" w:fill="92CDDC" w:themeFill="accent5" w:themeFillTint="99"/>
        </w:rPr>
        <w:t>.</w:t>
      </w:r>
      <w:bookmarkEnd w:id="847"/>
    </w:p>
    <w:p w:rsidR="002561CF" w:rsidRPr="00E20DEF" w:rsidRDefault="002561CF" w:rsidP="005155B7">
      <w:pPr>
        <w:pStyle w:val="R2bekezdes"/>
      </w:pPr>
      <w:r w:rsidRPr="00E20DEF">
        <w:t xml:space="preserve">Az </w:t>
      </w:r>
      <w:r w:rsidRPr="00CC772C">
        <w:rPr>
          <w:b/>
          <w:sz w:val="22"/>
        </w:rPr>
        <w:t xml:space="preserve">Ln-3/SZ-1 </w:t>
      </w:r>
      <w:r w:rsidRPr="00E20DEF">
        <w:t xml:space="preserve">építési övezet a </w:t>
      </w:r>
      <w:r w:rsidR="00053876" w:rsidRPr="006000F9">
        <w:rPr>
          <w:b/>
          <w:highlight w:val="yellow"/>
        </w:rPr>
        <w:t>6</w:t>
      </w:r>
      <w:r w:rsidR="00053876">
        <w:rPr>
          <w:b/>
          <w:highlight w:val="yellow"/>
        </w:rPr>
        <w:t>8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t>-ban</w:t>
      </w:r>
      <w:r w:rsidRPr="00E20DEF">
        <w:t xml:space="preserve"> meghatározottak elhelyezésére szolgál, ahol</w:t>
      </w:r>
    </w:p>
    <w:p w:rsidR="002561CF" w:rsidRPr="00E20DEF" w:rsidRDefault="002561CF" w:rsidP="005155B7">
      <w:pPr>
        <w:pStyle w:val="R3pont"/>
      </w:pPr>
      <w:r w:rsidRPr="00E20DEF">
        <w:t>a Budakeszi út melletti saroktel</w:t>
      </w:r>
      <w:r w:rsidR="00E864DC">
        <w:t>e</w:t>
      </w:r>
      <w:r w:rsidRPr="00E20DEF">
        <w:t>k gépjárművel történő megközelítése az alsóbbrendű út felől biztosítandó</w:t>
      </w:r>
      <w:r w:rsidR="00866CA6">
        <w:t>;</w:t>
      </w:r>
    </w:p>
    <w:p w:rsidR="002561CF" w:rsidRPr="00E20DEF" w:rsidRDefault="002561CF" w:rsidP="005155B7">
      <w:pPr>
        <w:pStyle w:val="R3pont"/>
      </w:pPr>
      <w:r w:rsidRPr="00E20DEF">
        <w:t xml:space="preserve">a </w:t>
      </w:r>
      <w:r w:rsidRPr="00A70568">
        <w:rPr>
          <w:i/>
        </w:rPr>
        <w:t>parkolási kötelezettség</w:t>
      </w:r>
      <w:r w:rsidRPr="00E20DEF">
        <w:t xml:space="preserve"> biztosítása során</w:t>
      </w:r>
    </w:p>
    <w:p w:rsidR="002561CF" w:rsidRPr="00E20DEF" w:rsidRDefault="002561CF" w:rsidP="005155B7">
      <w:pPr>
        <w:pStyle w:val="R4alpont"/>
      </w:pPr>
      <w:r w:rsidRPr="00E20DEF">
        <w:t xml:space="preserve">az épületek udvarán, terepszinten </w:t>
      </w:r>
      <w:r w:rsidR="004770F6">
        <w:t>legfeljebb</w:t>
      </w:r>
      <w:r w:rsidRPr="00E20DEF">
        <w:t xml:space="preserve"> 3 </w:t>
      </w:r>
      <w:r w:rsidR="001958BF">
        <w:t xml:space="preserve">felszíni </w:t>
      </w:r>
      <w:r w:rsidRPr="00E20DEF">
        <w:t xml:space="preserve">parkolóhely alakítható ki, kertépítészeti </w:t>
      </w:r>
      <w:r w:rsidR="005B3A58">
        <w:t xml:space="preserve">kialakítással </w:t>
      </w:r>
      <w:r w:rsidRPr="00E20DEF">
        <w:t>összehangoltan</w:t>
      </w:r>
      <w:r w:rsidR="00942FF2">
        <w:t>,</w:t>
      </w:r>
    </w:p>
    <w:p w:rsidR="002561CF" w:rsidRPr="00E20DEF" w:rsidRDefault="002561CF" w:rsidP="005155B7">
      <w:pPr>
        <w:pStyle w:val="R4alpont"/>
      </w:pPr>
      <w:r w:rsidRPr="00E20DEF">
        <w:t xml:space="preserve">a további gépjárművek elhelyezését </w:t>
      </w:r>
      <w:r w:rsidR="005B3A58">
        <w:t xml:space="preserve">önálló </w:t>
      </w:r>
      <w:r w:rsidRPr="00E20DEF">
        <w:t xml:space="preserve">terepszint alatti </w:t>
      </w:r>
      <w:r w:rsidR="005B3A58">
        <w:t>építményben</w:t>
      </w:r>
      <w:r w:rsidR="00942FF2">
        <w:t>,</w:t>
      </w:r>
      <w:r w:rsidRPr="00E20DEF">
        <w:t xml:space="preserve"> vagy az épület tömegén belül kell </w:t>
      </w:r>
      <w:r w:rsidR="005B3A58">
        <w:t>biztosítani</w:t>
      </w:r>
      <w:r w:rsidRPr="00E20DEF">
        <w:t>;</w:t>
      </w:r>
    </w:p>
    <w:p w:rsidR="002561CF" w:rsidRPr="002C6F01" w:rsidRDefault="002561CF" w:rsidP="005155B7">
      <w:pPr>
        <w:pStyle w:val="R3pont"/>
      </w:pPr>
      <w:r w:rsidRPr="002C6F01">
        <w:t xml:space="preserve">a terepszint alatti építmények felett </w:t>
      </w:r>
      <w:r w:rsidRPr="000D1097">
        <w:rPr>
          <w:i/>
        </w:rPr>
        <w:t>intenzív zöldtető</w:t>
      </w:r>
      <w:r w:rsidRPr="002C6F01">
        <w:t xml:space="preserve"> alakítandók ki, </w:t>
      </w:r>
      <w:r w:rsidR="00EE4BD2" w:rsidRPr="002C6F01">
        <w:t xml:space="preserve">legalább </w:t>
      </w:r>
      <w:r w:rsidRPr="002C6F01">
        <w:t>1,5 m vastag termőréteggel.</w:t>
      </w:r>
    </w:p>
    <w:p w:rsidR="002561CF" w:rsidRPr="00E20DEF" w:rsidRDefault="002561CF" w:rsidP="005155B7">
      <w:pPr>
        <w:pStyle w:val="R2bekezdes"/>
      </w:pPr>
      <w:r w:rsidRPr="00E20DEF">
        <w:t xml:space="preserve">Az </w:t>
      </w:r>
      <w:r w:rsidRPr="00CC772C">
        <w:rPr>
          <w:b/>
          <w:sz w:val="22"/>
        </w:rPr>
        <w:t xml:space="preserve">Ln-3/SZT-1 </w:t>
      </w:r>
      <w:r w:rsidRPr="00E20DEF">
        <w:t xml:space="preserve">építési övezet a </w:t>
      </w:r>
      <w:r w:rsidR="00053876" w:rsidRPr="006000F9">
        <w:rPr>
          <w:b/>
          <w:highlight w:val="yellow"/>
        </w:rPr>
        <w:t>6</w:t>
      </w:r>
      <w:r w:rsidR="00053876">
        <w:rPr>
          <w:b/>
          <w:highlight w:val="yellow"/>
        </w:rPr>
        <w:t>8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szolgál, ahol a beépítés kialakultnak tekintendő, továbbá </w:t>
      </w:r>
    </w:p>
    <w:p w:rsidR="002561CF" w:rsidRPr="00E20DEF" w:rsidRDefault="002561CF" w:rsidP="005155B7">
      <w:pPr>
        <w:pStyle w:val="R3pont"/>
      </w:pPr>
      <w:r w:rsidRPr="00E20DEF">
        <w:t xml:space="preserve">egy telken több </w:t>
      </w:r>
      <w:r w:rsidRPr="007D7BEA">
        <w:rPr>
          <w:i/>
        </w:rPr>
        <w:t>főépület</w:t>
      </w:r>
      <w:r w:rsidRPr="00E20DEF">
        <w:t xml:space="preserve"> létesíthető,</w:t>
      </w:r>
    </w:p>
    <w:p w:rsidR="002561CF" w:rsidRPr="00E20DEF" w:rsidRDefault="005D5AF6" w:rsidP="005155B7">
      <w:pPr>
        <w:pStyle w:val="R3pont"/>
      </w:pPr>
      <w:r>
        <w:t>kialakult épületmagasság nem növelhető</w:t>
      </w:r>
      <w:r w:rsidR="002561CF" w:rsidRPr="00E20DEF">
        <w:t>,</w:t>
      </w:r>
    </w:p>
    <w:p w:rsidR="00A75D17" w:rsidRPr="00A779A3" w:rsidRDefault="008D0416" w:rsidP="005155B7">
      <w:pPr>
        <w:pStyle w:val="R3pont"/>
      </w:pPr>
      <w:r w:rsidRPr="008D0416">
        <w:t>kereskedelmi</w:t>
      </w:r>
      <w:r w:rsidR="002561CF" w:rsidRPr="00E20DEF">
        <w:t xml:space="preserve"> </w:t>
      </w:r>
      <w:r w:rsidR="00A75D17" w:rsidRPr="00A779A3">
        <w:t>rendeltetés</w:t>
      </w:r>
      <w:r w:rsidR="002561CF" w:rsidRPr="00A779A3">
        <w:t xml:space="preserve"> </w:t>
      </w:r>
      <w:r w:rsidR="0072187A" w:rsidRPr="00B91934">
        <w:t>nem haladhatja meg a</w:t>
      </w:r>
      <w:r w:rsidR="00FE0793">
        <w:t xml:space="preserve"> telken</w:t>
      </w:r>
      <w:r w:rsidR="0072187A" w:rsidRPr="00B91934">
        <w:t xml:space="preserve"> megengedett </w:t>
      </w:r>
      <w:r w:rsidR="0072187A" w:rsidRPr="007D7BEA">
        <w:rPr>
          <w:i/>
        </w:rPr>
        <w:t>általános szintterület</w:t>
      </w:r>
      <w:r w:rsidR="0072187A" w:rsidRPr="00B91934">
        <w:t xml:space="preserve"> 75%-át.</w:t>
      </w:r>
    </w:p>
    <w:p w:rsidR="002561CF" w:rsidRPr="00E20DEF" w:rsidRDefault="002561CF" w:rsidP="005155B7">
      <w:pPr>
        <w:pStyle w:val="R2bekezdes"/>
      </w:pPr>
      <w:r w:rsidRPr="00E20DEF">
        <w:t xml:space="preserve">Az </w:t>
      </w:r>
      <w:r w:rsidRPr="00CC772C">
        <w:rPr>
          <w:b/>
          <w:sz w:val="22"/>
        </w:rPr>
        <w:t xml:space="preserve">Ln-3/EI/SZ-1 </w:t>
      </w:r>
      <w:r w:rsidRPr="00E20DEF">
        <w:t xml:space="preserve">építési övezet a </w:t>
      </w:r>
      <w:r w:rsidR="00053876" w:rsidRPr="006000F9">
        <w:rPr>
          <w:b/>
          <w:highlight w:val="yellow"/>
        </w:rPr>
        <w:t>6</w:t>
      </w:r>
      <w:r w:rsidR="00053876">
        <w:rPr>
          <w:b/>
          <w:highlight w:val="yellow"/>
        </w:rPr>
        <w:t>8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t>-ban</w:t>
      </w:r>
      <w:r w:rsidRPr="00E20DEF">
        <w:t xml:space="preserve"> meghatározottak elhelyezésére </w:t>
      </w:r>
      <w:r w:rsidRPr="00B91934">
        <w:t>szolgál</w:t>
      </w:r>
      <w:r w:rsidR="00895433">
        <w:t xml:space="preserve"> és a </w:t>
      </w:r>
      <w:r w:rsidR="003F5F46" w:rsidRPr="006000F9">
        <w:rPr>
          <w:b/>
          <w:highlight w:val="yellow"/>
        </w:rPr>
        <w:t>6</w:t>
      </w:r>
      <w:r w:rsidR="003F5F46">
        <w:rPr>
          <w:b/>
          <w:highlight w:val="yellow"/>
        </w:rPr>
        <w:t>7</w:t>
      </w:r>
      <w:r w:rsidR="00895433" w:rsidRPr="006000F9">
        <w:rPr>
          <w:b/>
          <w:highlight w:val="yellow"/>
        </w:rPr>
        <w:t>-</w:t>
      </w:r>
      <w:r w:rsidR="00053876" w:rsidRPr="006000F9">
        <w:rPr>
          <w:b/>
          <w:highlight w:val="yellow"/>
        </w:rPr>
        <w:t>7</w:t>
      </w:r>
      <w:r w:rsidR="00053876">
        <w:rPr>
          <w:b/>
          <w:highlight w:val="yellow"/>
        </w:rPr>
        <w:t>1</w:t>
      </w:r>
      <w:r w:rsidR="00895433" w:rsidRPr="006000F9">
        <w:rPr>
          <w:b/>
          <w:highlight w:val="yellow"/>
        </w:rPr>
        <w:t>. §</w:t>
      </w:r>
      <w:r w:rsidR="00895433">
        <w:t xml:space="preserve"> övezeti rendelkezéseit kell betartani</w:t>
      </w:r>
      <w:r w:rsidRPr="00E20DEF">
        <w:t>.</w:t>
      </w:r>
      <w:r w:rsidR="0063703C">
        <w:t xml:space="preserve"> </w:t>
      </w:r>
    </w:p>
    <w:p w:rsidR="002561CF" w:rsidRPr="00E20DEF" w:rsidRDefault="002561CF" w:rsidP="00104321">
      <w:pPr>
        <w:pStyle w:val="Q0fejezet"/>
        <w:numPr>
          <w:ilvl w:val="0"/>
          <w:numId w:val="0"/>
        </w:numPr>
        <w:jc w:val="left"/>
        <w:rPr>
          <w:b w:val="0"/>
        </w:rPr>
      </w:pPr>
    </w:p>
    <w:p w:rsidR="000E4FD3" w:rsidRDefault="000E4FD3">
      <w:pPr>
        <w:rPr>
          <w:rFonts w:ascii="Calibri" w:eastAsia="Calibri" w:hAnsi="Calibri"/>
          <w:b/>
          <w:sz w:val="22"/>
          <w:szCs w:val="22"/>
          <w:lang w:eastAsia="ar-SA"/>
        </w:rPr>
      </w:pPr>
      <w:bookmarkStart w:id="848" w:name="_Toc517091630"/>
      <w:bookmarkStart w:id="849" w:name="_Toc13561573"/>
      <w:bookmarkStart w:id="850" w:name="_Toc17703442"/>
      <w:r>
        <w:br w:type="page"/>
      </w:r>
    </w:p>
    <w:p w:rsidR="002561CF" w:rsidRPr="00E20DEF" w:rsidRDefault="002561CF" w:rsidP="00344D95">
      <w:pPr>
        <w:pStyle w:val="R03alfejezet"/>
      </w:pPr>
      <w:r w:rsidRPr="00E20DEF">
        <w:t xml:space="preserve">Az Lk-1 jelű kisvárosias </w:t>
      </w:r>
      <w:r w:rsidR="00153BA0">
        <w:t xml:space="preserve">területek </w:t>
      </w:r>
      <w:r w:rsidRPr="00E20DEF">
        <w:t>építési övezete</w:t>
      </w:r>
      <w:r w:rsidR="00153BA0">
        <w:t>ine</w:t>
      </w:r>
      <w:r w:rsidRPr="00E20DEF">
        <w:t>k általános rendelkezései</w:t>
      </w:r>
      <w:bookmarkEnd w:id="848"/>
      <w:bookmarkEnd w:id="849"/>
      <w:bookmarkEnd w:id="850"/>
      <w:r w:rsidRPr="00E20DEF">
        <w:t xml:space="preserve"> </w:t>
      </w:r>
    </w:p>
    <w:p w:rsidR="00344D95" w:rsidRDefault="00344D95" w:rsidP="005155B7">
      <w:pPr>
        <w:pStyle w:val="R1para1"/>
      </w:pPr>
      <w:bookmarkStart w:id="851" w:name="_Toc517091631"/>
      <w:bookmarkStart w:id="852" w:name="_Toc13561574"/>
      <w:bookmarkStart w:id="853" w:name="_Toc17703443"/>
      <w:bookmarkEnd w:id="851"/>
      <w:bookmarkEnd w:id="852"/>
      <w:r>
        <w:t>(1)</w:t>
      </w:r>
      <w:r>
        <w:tab/>
      </w:r>
      <w:r w:rsidRPr="00344D95">
        <w:rPr>
          <w:b/>
          <w:sz w:val="22"/>
          <w:shd w:val="clear" w:color="auto" w:fill="FABF8F" w:themeFill="accent6" w:themeFillTint="99"/>
        </w:rPr>
        <w:t xml:space="preserve">Az Lk-1 </w:t>
      </w:r>
      <w:r w:rsidRPr="00344D95">
        <w:rPr>
          <w:shd w:val="clear" w:color="auto" w:fill="FABF8F" w:themeFill="accent6" w:themeFillTint="99"/>
        </w:rPr>
        <w:t xml:space="preserve">jelű </w:t>
      </w:r>
      <w:r w:rsidRPr="00344D95">
        <w:rPr>
          <w:b/>
          <w:shd w:val="clear" w:color="auto" w:fill="FABF8F" w:themeFill="accent6" w:themeFillTint="99"/>
        </w:rPr>
        <w:t>kisvárosias lakóterületek</w:t>
      </w:r>
      <w:r w:rsidRPr="00344D95">
        <w:rPr>
          <w:shd w:val="clear" w:color="auto" w:fill="FABF8F" w:themeFill="accent6" w:themeFillTint="99"/>
        </w:rPr>
        <w:t xml:space="preserve"> </w:t>
      </w:r>
      <w:r w:rsidRPr="00344D95">
        <w:rPr>
          <w:b/>
          <w:shd w:val="clear" w:color="auto" w:fill="FABF8F" w:themeFill="accent6" w:themeFillTint="99"/>
        </w:rPr>
        <w:t xml:space="preserve">jellemzően </w:t>
      </w:r>
      <w:r w:rsidRPr="00344D95">
        <w:rPr>
          <w:shd w:val="clear" w:color="auto" w:fill="FABF8F" w:themeFill="accent6" w:themeFillTint="99"/>
        </w:rPr>
        <w:t>zártsorú, oldalhatáron álló vagy szabadonálló beépítési módú építési övezetei a több önálló rendeltetési egységet magába foglaló épületek elhelyezésére szolgálnak.</w:t>
      </w:r>
      <w:bookmarkEnd w:id="853"/>
    </w:p>
    <w:p w:rsidR="002561CF" w:rsidRPr="00E20DEF" w:rsidRDefault="002561CF" w:rsidP="005155B7">
      <w:pPr>
        <w:pStyle w:val="R2bekezdes"/>
      </w:pPr>
      <w:r w:rsidRPr="00E20DEF">
        <w:t xml:space="preserve">Az építési övezetek területén az </w:t>
      </w:r>
      <w:r w:rsidRPr="00E20DEF">
        <w:rPr>
          <w:b/>
        </w:rPr>
        <w:t>I-X. fejezet</w:t>
      </w:r>
      <w:r w:rsidRPr="00E20DEF">
        <w:t xml:space="preserve"> rendelkezéseit együtt kell alkalmazni:</w:t>
      </w:r>
    </w:p>
    <w:p w:rsidR="002561CF" w:rsidRPr="00E20DEF" w:rsidRDefault="002561CF" w:rsidP="005155B7">
      <w:pPr>
        <w:pStyle w:val="R3pont"/>
      </w:pPr>
      <w:r w:rsidRPr="00E20DEF">
        <w:t xml:space="preserve">az </w:t>
      </w:r>
      <w:r w:rsidRPr="00E20DEF">
        <w:rPr>
          <w:b/>
        </w:rPr>
        <w:t xml:space="preserve">Lk-1 </w:t>
      </w:r>
      <w:r w:rsidRPr="00E20DEF">
        <w:t xml:space="preserve">jelű építési övezetek általános előírásait rögzítő </w:t>
      </w:r>
      <w:r w:rsidR="00053876" w:rsidRPr="006000F9">
        <w:rPr>
          <w:b/>
          <w:highlight w:val="yellow"/>
        </w:rPr>
        <w:t>7</w:t>
      </w:r>
      <w:r w:rsidR="00053876">
        <w:rPr>
          <w:b/>
          <w:highlight w:val="yellow"/>
        </w:rPr>
        <w:t>8</w:t>
      </w:r>
      <w:r w:rsidRPr="006000F9">
        <w:rPr>
          <w:b/>
          <w:highlight w:val="yellow"/>
        </w:rPr>
        <w:t>-</w:t>
      </w:r>
      <w:r w:rsidR="00053876">
        <w:rPr>
          <w:b/>
          <w:highlight w:val="yellow"/>
        </w:rPr>
        <w:t>80</w:t>
      </w:r>
      <w:r w:rsidRPr="006000F9">
        <w:rPr>
          <w:b/>
          <w:highlight w:val="yellow"/>
        </w:rPr>
        <w:t>. §</w:t>
      </w:r>
      <w:r w:rsidRPr="006000F9">
        <w:rPr>
          <w:b/>
        </w:rPr>
        <w:t>-</w:t>
      </w:r>
      <w:r w:rsidRPr="00E20DEF">
        <w:t xml:space="preserve">sal, a részletes előírásait rögzítő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1</w:t>
      </w:r>
      <w:r w:rsidRPr="006000F9">
        <w:rPr>
          <w:b/>
          <w:highlight w:val="yellow"/>
        </w:rPr>
        <w:t>-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2</w:t>
      </w:r>
      <w:r w:rsidRPr="006000F9">
        <w:rPr>
          <w:b/>
          <w:highlight w:val="yellow"/>
        </w:rPr>
        <w:t>. §</w:t>
      </w:r>
      <w:r w:rsidRPr="003E51CD">
        <w:rPr>
          <w:highlight w:val="yellow"/>
        </w:rPr>
        <w:t>-</w:t>
      </w:r>
      <w:r w:rsidRPr="003E51CD">
        <w:t>sal</w:t>
      </w:r>
      <w:r w:rsidR="00866CA6">
        <w:rPr>
          <w:b/>
        </w:rPr>
        <w:t>,</w:t>
      </w:r>
      <w:r w:rsidRPr="00E20DEF">
        <w:t xml:space="preserve"> és </w:t>
      </w:r>
    </w:p>
    <w:p w:rsidR="002561CF" w:rsidRPr="00E20DEF" w:rsidRDefault="002561CF" w:rsidP="005155B7">
      <w:pPr>
        <w:pStyle w:val="R3pont"/>
      </w:pPr>
      <w:r w:rsidRPr="00E20DEF">
        <w:t xml:space="preserve">a </w:t>
      </w:r>
      <w:r w:rsidRPr="00E20DEF">
        <w:rPr>
          <w:b/>
        </w:rPr>
        <w:t>2</w:t>
      </w:r>
      <w:r w:rsidRPr="00E20DEF">
        <w:rPr>
          <w:b/>
          <w:i/>
        </w:rPr>
        <w:t xml:space="preserve">. </w:t>
      </w:r>
      <w:r w:rsidRPr="00E20DEF">
        <w:rPr>
          <w:b/>
        </w:rPr>
        <w:t>melléklet</w:t>
      </w:r>
      <w:r w:rsidRPr="00E20DEF">
        <w:t xml:space="preserve"> </w:t>
      </w:r>
      <w:r w:rsidRPr="00E20DEF">
        <w:rPr>
          <w:b/>
        </w:rPr>
        <w:t>4.</w:t>
      </w:r>
      <w:r w:rsidRPr="00E20DEF">
        <w:t xml:space="preserve"> táblázatában rögzített beépítési paraméterekkel, továbbá </w:t>
      </w:r>
    </w:p>
    <w:p w:rsidR="002561CF" w:rsidRPr="00E20DEF" w:rsidRDefault="002561CF" w:rsidP="005155B7">
      <w:pPr>
        <w:pStyle w:val="R3pont"/>
      </w:pPr>
      <w:r w:rsidRPr="00E20DEF">
        <w:t xml:space="preserve">a Szabályozási Tervvel és a </w:t>
      </w:r>
      <w:r w:rsidR="00C81C59">
        <w:t xml:space="preserve">Hatodik rész </w:t>
      </w:r>
      <w:r w:rsidR="00244283">
        <w:t>kiegészítő</w:t>
      </w:r>
      <w:r w:rsidR="00C81C59">
        <w:t xml:space="preserve"> előírásával</w:t>
      </w:r>
      <w:r w:rsidRPr="00E20DEF">
        <w:t xml:space="preserve">. </w:t>
      </w:r>
    </w:p>
    <w:p w:rsidR="002561CF" w:rsidRPr="00E20DEF" w:rsidRDefault="002561CF" w:rsidP="005155B7">
      <w:pPr>
        <w:pStyle w:val="R2bekezdes"/>
      </w:pPr>
      <w:r w:rsidRPr="00E20DEF">
        <w:t xml:space="preserve">Amennyiben a </w:t>
      </w:r>
      <w:r w:rsidRPr="00210843">
        <w:rPr>
          <w:b/>
        </w:rPr>
        <w:t>Szabályozási Terv</w:t>
      </w:r>
      <w:r w:rsidRPr="00E20DEF">
        <w:t xml:space="preserve"> vagy a </w:t>
      </w:r>
      <w:r w:rsidR="00C81C59">
        <w:rPr>
          <w:b/>
        </w:rPr>
        <w:t xml:space="preserve">Hatodik rész </w:t>
      </w:r>
      <w:r w:rsidR="00244283">
        <w:rPr>
          <w:b/>
        </w:rPr>
        <w:t>kiegészítő</w:t>
      </w:r>
      <w:r w:rsidR="00C81C59">
        <w:rPr>
          <w:b/>
        </w:rPr>
        <w:t xml:space="preserve"> előírása </w:t>
      </w:r>
      <w:r w:rsidRPr="00E20DEF">
        <w:t>az építési övezet előírásához képest másként rendelkezik, akkor azt kell betartani az övezet azon előírása helyett.</w:t>
      </w:r>
    </w:p>
    <w:p w:rsidR="002561CF" w:rsidRPr="00E20DEF" w:rsidRDefault="002561CF" w:rsidP="005155B7">
      <w:pPr>
        <w:pStyle w:val="R2bekezdes"/>
      </w:pPr>
      <w:r w:rsidRPr="00E20DEF">
        <w:t>Épület, önálló rendeltetési egység létesítésének lehetősége vagy tilalma a meglévő rendeltetés módosítására is vonatkozik.</w:t>
      </w:r>
    </w:p>
    <w:p w:rsidR="002561CF" w:rsidRPr="00E20DEF" w:rsidRDefault="002561CF" w:rsidP="005155B7">
      <w:pPr>
        <w:pStyle w:val="R2bekezdes"/>
      </w:pPr>
      <w:r w:rsidRPr="00E20DEF">
        <w:t xml:space="preserve">A </w:t>
      </w:r>
      <w:r w:rsidRPr="00E20DEF">
        <w:rPr>
          <w:b/>
        </w:rPr>
        <w:t xml:space="preserve">2. mellékletben szereplő </w:t>
      </w:r>
      <w:r w:rsidRPr="00E20DEF">
        <w:t xml:space="preserve">kedvezményes értéket az építési övezetben, az építési övezethez tartozó táblázatban vagy a </w:t>
      </w:r>
      <w:r w:rsidR="00C81C59">
        <w:rPr>
          <w:b/>
        </w:rPr>
        <w:t xml:space="preserve">Hatodik rész </w:t>
      </w:r>
      <w:r w:rsidR="00244283">
        <w:rPr>
          <w:b/>
        </w:rPr>
        <w:t>kiegészítő</w:t>
      </w:r>
      <w:r w:rsidR="00C81C59">
        <w:rPr>
          <w:b/>
        </w:rPr>
        <w:t xml:space="preserve"> előírásában </w:t>
      </w:r>
      <w:r w:rsidRPr="00E20DEF">
        <w:t xml:space="preserve">meghatározott feltételekkel együtt szabad alkalmazni. </w:t>
      </w:r>
    </w:p>
    <w:p w:rsidR="002561CF" w:rsidRPr="00E20DEF" w:rsidRDefault="002561CF" w:rsidP="000E4FD3">
      <w:pPr>
        <w:pStyle w:val="Q3szint"/>
        <w:numPr>
          <w:ilvl w:val="0"/>
          <w:numId w:val="0"/>
        </w:numPr>
        <w:spacing w:before="0"/>
        <w:ind w:left="851" w:hanging="284"/>
      </w:pPr>
    </w:p>
    <w:p w:rsidR="00344D95" w:rsidRDefault="00344D95" w:rsidP="005155B7">
      <w:pPr>
        <w:pStyle w:val="R1para1"/>
      </w:pPr>
      <w:bookmarkStart w:id="854" w:name="_Toc517091632"/>
      <w:bookmarkStart w:id="855" w:name="_Toc13561575"/>
      <w:bookmarkStart w:id="856" w:name="_Toc17703444"/>
      <w:bookmarkEnd w:id="854"/>
      <w:bookmarkEnd w:id="855"/>
      <w:r>
        <w:t>(1)</w:t>
      </w:r>
      <w:r>
        <w:tab/>
      </w:r>
      <w:r w:rsidRPr="00344D95">
        <w:rPr>
          <w:b/>
          <w:shd w:val="clear" w:color="auto" w:fill="FABF8F" w:themeFill="accent6" w:themeFillTint="99"/>
        </w:rPr>
        <w:t xml:space="preserve">Épület </w:t>
      </w:r>
      <w:r w:rsidRPr="00344D95">
        <w:rPr>
          <w:shd w:val="clear" w:color="auto" w:fill="FABF8F" w:themeFill="accent6" w:themeFillTint="99"/>
        </w:rPr>
        <w:t>–</w:t>
      </w:r>
      <w:r w:rsidRPr="00344D95">
        <w:rPr>
          <w:b/>
          <w:shd w:val="clear" w:color="auto" w:fill="FABF8F" w:themeFill="accent6" w:themeFillTint="99"/>
        </w:rPr>
        <w:t xml:space="preserve"> </w:t>
      </w:r>
      <w:r w:rsidRPr="00344D95">
        <w:rPr>
          <w:shd w:val="clear" w:color="auto" w:fill="FABF8F" w:themeFill="accent6" w:themeFillTint="99"/>
        </w:rPr>
        <w:t>ha az építési övezet másként nem rendelkezik:</w:t>
      </w:r>
      <w:bookmarkEnd w:id="856"/>
    </w:p>
    <w:p w:rsidR="002561CF" w:rsidRPr="00E20DEF" w:rsidRDefault="002561CF" w:rsidP="005155B7">
      <w:pPr>
        <w:pStyle w:val="R3pont"/>
      </w:pPr>
      <w:r w:rsidRPr="00E20DEF">
        <w:t>lakás,</w:t>
      </w:r>
    </w:p>
    <w:p w:rsidR="00EE61AC" w:rsidRPr="00E20DEF" w:rsidRDefault="00EE61AC" w:rsidP="005155B7">
      <w:pPr>
        <w:pStyle w:val="R3pont"/>
      </w:pPr>
      <w:r w:rsidRPr="00E20DEF">
        <w:t>szállás jellegű,</w:t>
      </w:r>
    </w:p>
    <w:p w:rsidR="00EE61AC" w:rsidRDefault="00EE61AC" w:rsidP="005155B7">
      <w:pPr>
        <w:pStyle w:val="R3pont"/>
      </w:pPr>
      <w:r w:rsidRPr="008B07B1">
        <w:t>kereskedelmi</w:t>
      </w:r>
      <w:r w:rsidRPr="00E048BA">
        <w:t>, szolgáltató,</w:t>
      </w:r>
    </w:p>
    <w:p w:rsidR="0087036B" w:rsidRPr="00E048BA" w:rsidRDefault="0087036B" w:rsidP="005155B7">
      <w:pPr>
        <w:pStyle w:val="R3pont"/>
      </w:pPr>
      <w:r w:rsidRPr="00D21E7F">
        <w:rPr>
          <w:i/>
        </w:rPr>
        <w:t>alapintézmény</w:t>
      </w:r>
      <w:r>
        <w:t>i</w:t>
      </w:r>
    </w:p>
    <w:p w:rsidR="00EE61AC" w:rsidRDefault="00EE61AC" w:rsidP="005155B7">
      <w:pPr>
        <w:pStyle w:val="R3pont"/>
      </w:pPr>
      <w:r>
        <w:t>intézményi, úgymint</w:t>
      </w:r>
    </w:p>
    <w:p w:rsidR="00EE61AC" w:rsidRPr="00E20DEF" w:rsidRDefault="00EE61AC" w:rsidP="005155B7">
      <w:pPr>
        <w:pStyle w:val="R4alpont"/>
      </w:pPr>
      <w:r w:rsidRPr="00E20DEF">
        <w:t>nevelési, oktatási, egészségügyi, szociális,</w:t>
      </w:r>
    </w:p>
    <w:p w:rsidR="00EE61AC" w:rsidRDefault="00EE61AC" w:rsidP="005155B7">
      <w:pPr>
        <w:pStyle w:val="R4alpont"/>
      </w:pPr>
      <w:r w:rsidRPr="00E20DEF">
        <w:t xml:space="preserve">hitéleti, </w:t>
      </w:r>
    </w:p>
    <w:p w:rsidR="00EE61AC" w:rsidRDefault="00EE61AC" w:rsidP="005155B7">
      <w:pPr>
        <w:pStyle w:val="R4alpont"/>
      </w:pPr>
      <w:r w:rsidRPr="00E20DEF">
        <w:t>kulturális</w:t>
      </w:r>
      <w:r>
        <w:t>,</w:t>
      </w:r>
      <w:r w:rsidRPr="00E20DEF">
        <w:t xml:space="preserve"> </w:t>
      </w:r>
    </w:p>
    <w:p w:rsidR="007B467E" w:rsidRDefault="00610A1F" w:rsidP="005155B7">
      <w:pPr>
        <w:pStyle w:val="R4alpont"/>
      </w:pPr>
      <w:r w:rsidRPr="00E20DEF">
        <w:t xml:space="preserve">igazgatási, valamint </w:t>
      </w:r>
    </w:p>
    <w:p w:rsidR="00610A1F" w:rsidRPr="00E20DEF" w:rsidRDefault="00610A1F" w:rsidP="005155B7">
      <w:pPr>
        <w:pStyle w:val="R4alpont"/>
      </w:pPr>
      <w:r w:rsidRPr="00E20DEF">
        <w:t>egyéb intézményi</w:t>
      </w:r>
      <w:r>
        <w:t>,</w:t>
      </w:r>
    </w:p>
    <w:p w:rsidR="00EE61AC" w:rsidRPr="00E20DEF" w:rsidRDefault="00610A1F" w:rsidP="005155B7">
      <w:pPr>
        <w:pStyle w:val="R3pont"/>
      </w:pPr>
      <w:r w:rsidRPr="00E20DEF">
        <w:t>irodai,</w:t>
      </w:r>
    </w:p>
    <w:p w:rsidR="002561CF" w:rsidRPr="00E20DEF" w:rsidRDefault="002561CF" w:rsidP="005155B7">
      <w:pPr>
        <w:pStyle w:val="R3pont"/>
      </w:pPr>
      <w:r w:rsidRPr="00E20DEF">
        <w:t>a terület rendeltetésszerű használatát nem zavaró hatású</w:t>
      </w:r>
    </w:p>
    <w:p w:rsidR="002561CF" w:rsidRPr="00E20DEF" w:rsidRDefault="002561CF" w:rsidP="005155B7">
      <w:pPr>
        <w:pStyle w:val="R4alpont"/>
      </w:pPr>
      <w:r w:rsidRPr="00CC772C">
        <w:t>vendéglátó,</w:t>
      </w:r>
    </w:p>
    <w:p w:rsidR="002561CF" w:rsidRPr="00E20DEF" w:rsidRDefault="002561CF" w:rsidP="005155B7">
      <w:pPr>
        <w:pStyle w:val="R4alpont"/>
      </w:pPr>
      <w:r w:rsidRPr="00E20DEF">
        <w:t>sport,</w:t>
      </w:r>
    </w:p>
    <w:p w:rsidR="002561CF" w:rsidRPr="00E20DEF" w:rsidRDefault="002561CF" w:rsidP="005155B7">
      <w:pPr>
        <w:pStyle w:val="R4alpont"/>
      </w:pPr>
      <w:r w:rsidRPr="00E20DEF">
        <w:t>önálló parkolóház, mélygarázs,</w:t>
      </w:r>
    </w:p>
    <w:p w:rsidR="002561CF" w:rsidRPr="00CC772C" w:rsidRDefault="00F24685" w:rsidP="005155B7">
      <w:pPr>
        <w:pStyle w:val="R4alpont"/>
      </w:pPr>
      <w:r w:rsidRPr="00554BA7">
        <w:t>kézműipari, vagy termék előállítására szolgáló rendeltetés</w:t>
      </w:r>
      <w:r>
        <w:t xml:space="preserve"> </w:t>
      </w:r>
      <w:r>
        <w:softHyphen/>
        <w:t>–</w:t>
      </w:r>
      <w:r w:rsidRPr="00554BA7">
        <w:t xml:space="preserve"> </w:t>
      </w:r>
      <w:r>
        <w:t>ha</w:t>
      </w:r>
      <w:r w:rsidRPr="00554BA7">
        <w:t xml:space="preserve"> </w:t>
      </w:r>
      <w:r>
        <w:t xml:space="preserve">az </w:t>
      </w:r>
      <w:r w:rsidRPr="00554BA7">
        <w:t>legfeljebb 2 parkoló létesítését igényli</w:t>
      </w:r>
      <w:r>
        <w:t xml:space="preserve"> –</w:t>
      </w:r>
      <w:r w:rsidRPr="006800DB">
        <w:t xml:space="preserve">, </w:t>
      </w:r>
      <w:r w:rsidR="002561CF" w:rsidRPr="00CC772C">
        <w:t xml:space="preserve">valamint </w:t>
      </w:r>
    </w:p>
    <w:p w:rsidR="002561CF" w:rsidRPr="00CC772C" w:rsidRDefault="002561CF" w:rsidP="005155B7">
      <w:pPr>
        <w:pStyle w:val="R4alpont"/>
      </w:pPr>
      <w:r w:rsidRPr="00CC772C">
        <w:t>a lakosság napi alapfokú ellátását biztosító</w:t>
      </w:r>
      <w:r w:rsidRPr="00CC772C" w:rsidDel="00FF0A27">
        <w:t xml:space="preserve"> </w:t>
      </w:r>
      <w:r w:rsidRPr="00CC772C">
        <w:t xml:space="preserve">egyéb </w:t>
      </w:r>
    </w:p>
    <w:p w:rsidR="002561CF" w:rsidRPr="00E20DEF" w:rsidRDefault="005F2842" w:rsidP="00155D1E">
      <w:pPr>
        <w:pStyle w:val="R2bekezdes"/>
        <w:numPr>
          <w:ilvl w:val="0"/>
          <w:numId w:val="0"/>
        </w:numPr>
        <w:ind w:left="1134"/>
      </w:pPr>
      <w:r w:rsidRPr="00E20DEF">
        <w:t>rendeltetés céljára létesíthető, mely rendeltetések</w:t>
      </w:r>
      <w:r>
        <w:t xml:space="preserve"> vagy</w:t>
      </w:r>
      <w:r w:rsidRPr="00E20DEF">
        <w:t xml:space="preserve"> önálló rendeltetési egységek </w:t>
      </w:r>
      <w:r>
        <w:t xml:space="preserve">– ha az építési övezet másként nem szabályoz – </w:t>
      </w:r>
      <w:r w:rsidRPr="00E20DEF">
        <w:t>egy épületen belül vegyesen is kialakíthatók</w:t>
      </w:r>
      <w:r>
        <w:t>, és az épület egészére is vonatkozhatnak</w:t>
      </w:r>
      <w:r w:rsidR="00EE61AC">
        <w:t>.</w:t>
      </w:r>
    </w:p>
    <w:p w:rsidR="002561CF" w:rsidRPr="00E20DEF" w:rsidRDefault="002561CF" w:rsidP="003861CE">
      <w:pPr>
        <w:pStyle w:val="R2bekezdes"/>
        <w:numPr>
          <w:ilvl w:val="1"/>
          <w:numId w:val="58"/>
        </w:numPr>
      </w:pPr>
      <w:r w:rsidRPr="00E20DEF">
        <w:t xml:space="preserve">A (1) bekezdés szerinti önálló rendeltetési egység használatához, fenntartásához, működtetéséhez szükséges nem felsorolt rendeltetések is elhelyezhetők (különösen </w:t>
      </w:r>
      <w:r w:rsidR="00EE61AC" w:rsidRPr="00E20DEF">
        <w:t>iroda</w:t>
      </w:r>
      <w:r w:rsidR="00EE61AC">
        <w:t>,</w:t>
      </w:r>
      <w:r w:rsidR="00EE61AC" w:rsidRPr="00E20DEF">
        <w:t xml:space="preserve"> </w:t>
      </w:r>
      <w:r w:rsidRPr="00E20DEF">
        <w:t>raktár</w:t>
      </w:r>
      <w:r w:rsidR="00A127A6">
        <w:t>, szociális blokk, öltöző</w:t>
      </w:r>
      <w:r w:rsidRPr="00E20DEF">
        <w:t>).</w:t>
      </w:r>
    </w:p>
    <w:p w:rsidR="00030976" w:rsidRDefault="00030976" w:rsidP="005155B7">
      <w:pPr>
        <w:pStyle w:val="R2bekezdes"/>
      </w:pPr>
      <w:r>
        <w:t xml:space="preserve">Ha az építési övezet nem rendelkezik másként, akkor az </w:t>
      </w:r>
      <w:r w:rsidRPr="00B76A2C">
        <w:t xml:space="preserve">(1) és (2) bekezdés szerinti rendeltetések </w:t>
      </w:r>
      <w:r>
        <w:t xml:space="preserve">összesített </w:t>
      </w:r>
      <w:r w:rsidRPr="00B76A2C">
        <w:t xml:space="preserve">szintterülete </w:t>
      </w:r>
      <w:r>
        <w:t>–</w:t>
      </w:r>
      <w:r w:rsidRPr="00B76A2C">
        <w:t xml:space="preserve"> </w:t>
      </w:r>
      <w:r>
        <w:t xml:space="preserve">a </w:t>
      </w:r>
      <w:r w:rsidRPr="00B76A2C">
        <w:t>lakás,</w:t>
      </w:r>
      <w:r>
        <w:t xml:space="preserve"> a</w:t>
      </w:r>
      <w:r w:rsidRPr="00B76A2C">
        <w:t xml:space="preserve"> közfeladatot ellátó </w:t>
      </w:r>
      <w:r w:rsidRPr="007D7BEA">
        <w:rPr>
          <w:i/>
        </w:rPr>
        <w:t>alapintézmény</w:t>
      </w:r>
      <w:r>
        <w:t>i</w:t>
      </w:r>
      <w:r w:rsidRPr="00B76A2C">
        <w:t xml:space="preserve"> és</w:t>
      </w:r>
      <w:r>
        <w:t xml:space="preserve"> a</w:t>
      </w:r>
      <w:r w:rsidRPr="00B76A2C">
        <w:t xml:space="preserve"> közfeladatot ellátó intézmény</w:t>
      </w:r>
      <w:r>
        <w:t>i rendeltetés</w:t>
      </w:r>
      <w:r w:rsidRPr="00B76A2C">
        <w:t xml:space="preserve"> kivételével - nem haladhatja meg az épület </w:t>
      </w:r>
      <w:r w:rsidRPr="007D7BEA">
        <w:rPr>
          <w:i/>
        </w:rPr>
        <w:t>általános szintterület</w:t>
      </w:r>
      <w:r w:rsidRPr="00B76A2C">
        <w:t>ének felét, kivéve</w:t>
      </w:r>
    </w:p>
    <w:p w:rsidR="00030976" w:rsidRPr="00104321" w:rsidRDefault="00030976" w:rsidP="005155B7">
      <w:pPr>
        <w:pStyle w:val="R3pont"/>
      </w:pPr>
      <w:r w:rsidRPr="00B76A2C">
        <w:t>az „AI” és „EI” jelű építési övezetekben</w:t>
      </w:r>
      <w:r>
        <w:t>, valamint</w:t>
      </w:r>
      <w:r w:rsidRPr="00104321">
        <w:t xml:space="preserve"> </w:t>
      </w:r>
    </w:p>
    <w:p w:rsidR="00030976" w:rsidRPr="00104321" w:rsidRDefault="00030976" w:rsidP="005155B7">
      <w:pPr>
        <w:pStyle w:val="R3pont"/>
      </w:pPr>
      <w:r w:rsidRPr="00B76A2C">
        <w:t>az egyéb építési övezetek KÖu jelű övezetek menti telkein</w:t>
      </w:r>
      <w:r>
        <w:t>.</w:t>
      </w:r>
    </w:p>
    <w:p w:rsidR="0072187A" w:rsidRPr="00104321" w:rsidRDefault="0072187A" w:rsidP="005155B7">
      <w:pPr>
        <w:pStyle w:val="R2bekezdes"/>
      </w:pPr>
      <w:r w:rsidRPr="00104321">
        <w:rPr>
          <w:b/>
        </w:rPr>
        <w:t>Kereskedelmi</w:t>
      </w:r>
      <w:r w:rsidRPr="00104321">
        <w:t xml:space="preserve"> rendeltetés </w:t>
      </w:r>
    </w:p>
    <w:p w:rsidR="0072187A" w:rsidRPr="00104321" w:rsidRDefault="0072187A" w:rsidP="005155B7">
      <w:pPr>
        <w:pStyle w:val="R3pont"/>
      </w:pPr>
      <w:r w:rsidRPr="00104321">
        <w:t xml:space="preserve">csak az épület pinceszintjén, földszintjén, első emeleti szintjén, és </w:t>
      </w:r>
    </w:p>
    <w:p w:rsidR="0072187A" w:rsidRPr="00104321" w:rsidRDefault="003E267C" w:rsidP="005155B7">
      <w:pPr>
        <w:pStyle w:val="R3pont"/>
      </w:pPr>
      <w:r>
        <w:t xml:space="preserve">telkenként </w:t>
      </w:r>
      <w:r w:rsidR="0072187A" w:rsidRPr="00104321">
        <w:t>legfeljebb összesen</w:t>
      </w:r>
      <w:r w:rsidR="00F1141D" w:rsidRPr="00104321">
        <w:t xml:space="preserve"> </w:t>
      </w:r>
      <w:r w:rsidR="00F1141D" w:rsidRPr="006000F9">
        <w:t>1.</w:t>
      </w:r>
      <w:r w:rsidR="0072187A" w:rsidRPr="006000F9">
        <w:t>500</w:t>
      </w:r>
      <w:r w:rsidR="0072187A" w:rsidRPr="00104321">
        <w:t xml:space="preserve"> </w:t>
      </w:r>
      <w:r w:rsidR="00962EE3">
        <w:t>m</w:t>
      </w:r>
      <w:r w:rsidR="00962EE3" w:rsidRPr="006000F9">
        <w:rPr>
          <w:vertAlign w:val="superscript"/>
        </w:rPr>
        <w:t>2</w:t>
      </w:r>
      <w:r w:rsidR="00962EE3" w:rsidRPr="00104321">
        <w:t xml:space="preserve"> </w:t>
      </w:r>
      <w:r w:rsidR="0072187A" w:rsidRPr="007D7BEA">
        <w:rPr>
          <w:i/>
        </w:rPr>
        <w:t>általános szintterület</w:t>
      </w:r>
      <w:r w:rsidR="0072187A" w:rsidRPr="00104321">
        <w:t xml:space="preserve">tel </w:t>
      </w:r>
    </w:p>
    <w:p w:rsidR="0072187A" w:rsidRPr="007B467E" w:rsidRDefault="0072187A" w:rsidP="00155D1E">
      <w:pPr>
        <w:pStyle w:val="R2bekezdes"/>
        <w:numPr>
          <w:ilvl w:val="0"/>
          <w:numId w:val="0"/>
        </w:numPr>
        <w:ind w:left="1134"/>
      </w:pPr>
      <w:r w:rsidRPr="00104321">
        <w:t>létesíthető, kivéve, ha az építési övezet másként rendelkezik.</w:t>
      </w:r>
    </w:p>
    <w:p w:rsidR="002561CF" w:rsidRPr="00344D95" w:rsidRDefault="00344D95" w:rsidP="005155B7">
      <w:pPr>
        <w:pStyle w:val="R2bekezdes"/>
      </w:pPr>
      <w:r w:rsidRPr="00344D95">
        <w:t>Nem létesíthető</w:t>
      </w:r>
    </w:p>
    <w:p w:rsidR="007D4362" w:rsidRDefault="002561CF" w:rsidP="005155B7">
      <w:pPr>
        <w:pStyle w:val="R3pont"/>
      </w:pPr>
      <w:r w:rsidRPr="00E20DEF">
        <w:t xml:space="preserve">lakás </w:t>
      </w:r>
      <w:r w:rsidR="005D16D9" w:rsidRPr="00E20DEF">
        <w:t>a közterület</w:t>
      </w:r>
      <w:r w:rsidR="005D16D9">
        <w:t xml:space="preserve"> felé eső </w:t>
      </w:r>
      <w:r w:rsidR="005D16D9" w:rsidRPr="00E20DEF">
        <w:t>földszinti traktusban</w:t>
      </w:r>
      <w:r w:rsidR="00817559">
        <w:t xml:space="preserve"> a telek homlokvonalá</w:t>
      </w:r>
      <w:r w:rsidR="003364C6">
        <w:t xml:space="preserve">tól mért </w:t>
      </w:r>
      <w:r w:rsidR="00817559">
        <w:t>3 méter</w:t>
      </w:r>
      <w:r w:rsidR="003364C6">
        <w:t>es távolságon belül</w:t>
      </w:r>
      <w:r w:rsidR="00373F03">
        <w:t>, kivéve, ha az építési övezet másként rendelkezik,</w:t>
      </w:r>
    </w:p>
    <w:p w:rsidR="002561CF" w:rsidRPr="00E20DEF" w:rsidRDefault="002561CF" w:rsidP="005155B7">
      <w:pPr>
        <w:pStyle w:val="R3pont"/>
      </w:pPr>
      <w:r w:rsidRPr="00E20DEF">
        <w:t xml:space="preserve"> a lakófunkciót zavaró hatású termelő tevékenység vagy jelentős szállítási forgalommal járó tevékenység céljára önálló rendeltetési egység,</w:t>
      </w:r>
    </w:p>
    <w:p w:rsidR="002561CF" w:rsidRPr="00E20DEF" w:rsidRDefault="002561CF" w:rsidP="005155B7">
      <w:pPr>
        <w:pStyle w:val="R3pont"/>
      </w:pPr>
      <w:r w:rsidRPr="00E20DEF">
        <w:t xml:space="preserve">önálló rendeltetési egységként üzemeltetett a raktár, vagy raktárépület – kivéve, ha a telken lévő </w:t>
      </w:r>
      <w:r w:rsidRPr="007D7BEA">
        <w:rPr>
          <w:i/>
        </w:rPr>
        <w:t>főépület</w:t>
      </w:r>
      <w:r w:rsidRPr="00E20DEF">
        <w:t xml:space="preserve"> rendeltetését szolgálja,</w:t>
      </w:r>
    </w:p>
    <w:p w:rsidR="002561CF" w:rsidRPr="00E20DEF" w:rsidRDefault="002561CF" w:rsidP="005155B7">
      <w:pPr>
        <w:pStyle w:val="R3pont"/>
      </w:pPr>
      <w:r w:rsidRPr="00E20DEF">
        <w:t>üzemanyagtöltő állomás, autómosó</w:t>
      </w:r>
      <w:r w:rsidR="00EB414A">
        <w:t>,</w:t>
      </w:r>
      <w:r w:rsidR="00EB414A" w:rsidRPr="00EB414A">
        <w:t xml:space="preserve"> </w:t>
      </w:r>
      <w:r w:rsidR="00EB414A">
        <w:t>autószerviz</w:t>
      </w:r>
      <w:r w:rsidRPr="00E20DEF">
        <w:t xml:space="preserve"> – sem önállóan, sem más rendeltetésű épületben</w:t>
      </w:r>
      <w:r w:rsidR="00741AF9">
        <w:t>.</w:t>
      </w:r>
    </w:p>
    <w:p w:rsidR="002561CF" w:rsidRPr="00CC772C" w:rsidRDefault="002561CF" w:rsidP="005155B7">
      <w:pPr>
        <w:pStyle w:val="R2bekezdes"/>
      </w:pPr>
      <w:r w:rsidRPr="00CC772C">
        <w:t>Az újépítésű,</w:t>
      </w:r>
      <w:r w:rsidR="009F53FD">
        <w:t xml:space="preserve"> </w:t>
      </w:r>
      <w:r w:rsidRPr="00CC772C">
        <w:t xml:space="preserve">több, mint 6 lakást tartalmazó épületben minden lakás után egy, legalább 2,0 </w:t>
      </w:r>
      <w:r w:rsidR="00962EE3">
        <w:t>m</w:t>
      </w:r>
      <w:r w:rsidR="00962EE3" w:rsidRPr="002D3B04">
        <w:rPr>
          <w:vertAlign w:val="superscript"/>
        </w:rPr>
        <w:t>2</w:t>
      </w:r>
      <w:r w:rsidR="00962EE3">
        <w:t xml:space="preserve">-es </w:t>
      </w:r>
      <w:r w:rsidRPr="00CC772C">
        <w:t>tárolót kell biztosítani az épületben a lakás rendeltetési egységen kívül, önálló vagy közös helyiségben.</w:t>
      </w:r>
    </w:p>
    <w:p w:rsidR="002561CF" w:rsidRDefault="003F6E37" w:rsidP="005155B7">
      <w:pPr>
        <w:pStyle w:val="R2bekezdes"/>
      </w:pPr>
      <w:r w:rsidRPr="006448D0">
        <w:t>A</w:t>
      </w:r>
      <w:r w:rsidRPr="006448D0">
        <w:rPr>
          <w:b/>
        </w:rPr>
        <w:t xml:space="preserve"> telken </w:t>
      </w:r>
      <w:r w:rsidRPr="006448D0">
        <w:t>–</w:t>
      </w:r>
      <w:r w:rsidRPr="006448D0">
        <w:rPr>
          <w:b/>
        </w:rPr>
        <w:t xml:space="preserve"> </w:t>
      </w:r>
      <w:r w:rsidRPr="006448D0">
        <w:t xml:space="preserve">ha az építési övezet vagy a </w:t>
      </w:r>
      <w:r w:rsidRPr="006448D0">
        <w:rPr>
          <w:b/>
        </w:rPr>
        <w:t xml:space="preserve">Hatodik rész kiegészítő előírása </w:t>
      </w:r>
      <w:r w:rsidRPr="006448D0">
        <w:t>másként nem rendelkezik –,</w:t>
      </w:r>
      <w:r w:rsidRPr="006448D0">
        <w:rPr>
          <w:b/>
        </w:rPr>
        <w:t xml:space="preserve"> </w:t>
      </w:r>
      <w:r w:rsidRPr="006448D0">
        <w:t xml:space="preserve">egy vagy </w:t>
      </w:r>
      <w:r w:rsidRPr="006448D0">
        <w:rPr>
          <w:b/>
        </w:rPr>
        <w:t xml:space="preserve">több </w:t>
      </w:r>
      <w:r w:rsidRPr="0024402F">
        <w:rPr>
          <w:b/>
          <w:i/>
        </w:rPr>
        <w:t>főépület</w:t>
      </w:r>
      <w:r w:rsidRPr="006448D0">
        <w:t xml:space="preserve"> helyezhető el az alábbiak betartásával:</w:t>
      </w:r>
    </w:p>
    <w:p w:rsidR="003F6E37" w:rsidRPr="00104321" w:rsidRDefault="003F6E37" w:rsidP="005155B7">
      <w:pPr>
        <w:pStyle w:val="R3pont"/>
      </w:pPr>
      <w:r w:rsidRPr="006448D0">
        <w:rPr>
          <w:b/>
        </w:rPr>
        <w:t xml:space="preserve">csak egy </w:t>
      </w:r>
      <w:r w:rsidRPr="0024402F">
        <w:rPr>
          <w:b/>
          <w:i/>
        </w:rPr>
        <w:t>főépület</w:t>
      </w:r>
      <w:r w:rsidRPr="006448D0">
        <w:t xml:space="preserve"> helyezhető el, amennyiben a telek mérete </w:t>
      </w:r>
      <w:r w:rsidRPr="006448D0">
        <w:rPr>
          <w:b/>
        </w:rPr>
        <w:t xml:space="preserve">nem éri el </w:t>
      </w:r>
      <w:r w:rsidRPr="006448D0">
        <w:t xml:space="preserve">az </w:t>
      </w:r>
      <w:r w:rsidRPr="006448D0">
        <w:rPr>
          <w:iCs/>
        </w:rPr>
        <w:t>előírt legkisebb telekterület-méret másfélszeresét</w:t>
      </w:r>
      <w:r w:rsidRPr="00104321">
        <w:t>,</w:t>
      </w:r>
    </w:p>
    <w:p w:rsidR="003F6E37" w:rsidRPr="00104321" w:rsidRDefault="003F6E37" w:rsidP="005155B7">
      <w:pPr>
        <w:pStyle w:val="R3pont"/>
      </w:pPr>
      <w:r w:rsidRPr="006448D0">
        <w:t xml:space="preserve">az előírt legkisebb </w:t>
      </w:r>
      <w:r w:rsidRPr="006448D0">
        <w:rPr>
          <w:b/>
        </w:rPr>
        <w:t>telekterület kétszeresénél nagyobb</w:t>
      </w:r>
      <w:r w:rsidRPr="006448D0">
        <w:t xml:space="preserve"> telken a megengedett legnagyobb beépítettséget – eltérő szabályozás hiányában – a</w:t>
      </w:r>
      <w:r w:rsidR="00824B5A">
        <w:t xml:space="preserve"> (8) bekezdés</w:t>
      </w:r>
      <w:r w:rsidRPr="006448D0">
        <w:t xml:space="preserve"> betartásával </w:t>
      </w:r>
      <w:r w:rsidRPr="006448D0">
        <w:rPr>
          <w:b/>
        </w:rPr>
        <w:t xml:space="preserve">több </w:t>
      </w:r>
      <w:r w:rsidRPr="0024402F">
        <w:rPr>
          <w:b/>
          <w:i/>
        </w:rPr>
        <w:t>főépület</w:t>
      </w:r>
      <w:r w:rsidRPr="006448D0">
        <w:rPr>
          <w:b/>
        </w:rPr>
        <w:t>ben</w:t>
      </w:r>
      <w:r w:rsidRPr="006448D0">
        <w:t xml:space="preserve"> szabad csak megvalósítani</w:t>
      </w:r>
      <w:r>
        <w:t>.</w:t>
      </w:r>
    </w:p>
    <w:p w:rsidR="003F6E37" w:rsidRPr="00E20DEF" w:rsidRDefault="003F6E37" w:rsidP="005155B7">
      <w:pPr>
        <w:pStyle w:val="R2bekezdes"/>
      </w:pPr>
      <w:r w:rsidRPr="006448D0">
        <w:rPr>
          <w:b/>
        </w:rPr>
        <w:t>Egy épület</w:t>
      </w:r>
      <w:r w:rsidRPr="006448D0">
        <w:t xml:space="preserve"> bruttó beépített </w:t>
      </w:r>
      <w:r w:rsidRPr="006448D0">
        <w:rPr>
          <w:b/>
        </w:rPr>
        <w:t>alapterülete legfeljebb</w:t>
      </w:r>
      <w:r w:rsidRPr="006448D0">
        <w:t xml:space="preserve"> az építési övezetben előírt legkisebb teleknagyságra építhető alapterület kétszerese lehet</w:t>
      </w:r>
      <w:r>
        <w:t>, kivéve</w:t>
      </w:r>
    </w:p>
    <w:p w:rsidR="003F6E37" w:rsidRPr="00104321" w:rsidRDefault="003F6E37" w:rsidP="005155B7">
      <w:pPr>
        <w:pStyle w:val="R3pont"/>
      </w:pPr>
      <w:r w:rsidRPr="00B76A2C">
        <w:t>az „AI” és „EI” jelű építési övezetekben</w:t>
      </w:r>
      <w:r>
        <w:t>, valamint</w:t>
      </w:r>
    </w:p>
    <w:p w:rsidR="003F6E37" w:rsidRPr="00104321" w:rsidRDefault="003F6E37" w:rsidP="005155B7">
      <w:pPr>
        <w:pStyle w:val="R3pont"/>
      </w:pPr>
      <w:r w:rsidRPr="006448D0">
        <w:t xml:space="preserve">ha az építési övezet vagy a </w:t>
      </w:r>
      <w:r w:rsidRPr="006448D0">
        <w:rPr>
          <w:b/>
        </w:rPr>
        <w:t xml:space="preserve">Hatodik rész kiegészítő előírása </w:t>
      </w:r>
      <w:r w:rsidRPr="006448D0">
        <w:t>másként rendelkezik</w:t>
      </w:r>
      <w:r>
        <w:t>.</w:t>
      </w:r>
    </w:p>
    <w:p w:rsidR="007C6D43" w:rsidRDefault="007C6D43" w:rsidP="005155B7">
      <w:pPr>
        <w:pStyle w:val="R2bekezdes"/>
      </w:pPr>
      <w:r w:rsidRPr="000D1097">
        <w:rPr>
          <w:b/>
          <w:i/>
        </w:rPr>
        <w:t>Kiszolgáló épület</w:t>
      </w:r>
      <w:r w:rsidRPr="009C642A">
        <w:rPr>
          <w:b/>
        </w:rPr>
        <w:t xml:space="preserve"> </w:t>
      </w:r>
      <w:r>
        <w:t>kizárólag terepszint alatti építményként alakítható ki, kivéve, ha az építési övezet másként rendelkezik.</w:t>
      </w:r>
    </w:p>
    <w:p w:rsidR="00E32CCD" w:rsidRPr="00E20DEF" w:rsidRDefault="00E32CCD" w:rsidP="005155B7">
      <w:pPr>
        <w:pStyle w:val="R2bekezdes"/>
      </w:pPr>
      <w:r>
        <w:t xml:space="preserve">A Rendeletben általánosan megengedett </w:t>
      </w:r>
      <w:r w:rsidRPr="006C21B1">
        <w:rPr>
          <w:b/>
        </w:rPr>
        <w:t>melléképítmények</w:t>
      </w:r>
      <w:r>
        <w:t xml:space="preserve"> és </w:t>
      </w:r>
      <w:r w:rsidRPr="006C21B1">
        <w:rPr>
          <w:b/>
        </w:rPr>
        <w:t>kerti építmények</w:t>
      </w:r>
      <w:r>
        <w:t xml:space="preserve"> közül</w:t>
      </w:r>
      <w:r w:rsidRPr="00E20DEF">
        <w:t xml:space="preserve"> </w:t>
      </w:r>
      <w:r>
        <w:t>nem helyezhető el</w:t>
      </w:r>
    </w:p>
    <w:p w:rsidR="00E32CCD" w:rsidRPr="006C21B1" w:rsidRDefault="00E32CCD" w:rsidP="005155B7">
      <w:pPr>
        <w:pStyle w:val="R3pont"/>
      </w:pPr>
      <w:r w:rsidRPr="006C21B1">
        <w:t>a kerti fürdőmedence, kerti zuhanyozó,</w:t>
      </w:r>
    </w:p>
    <w:p w:rsidR="00E32CCD" w:rsidRPr="006C21B1" w:rsidRDefault="00E32CCD" w:rsidP="005155B7">
      <w:pPr>
        <w:pStyle w:val="R3pont"/>
      </w:pPr>
      <w:r w:rsidRPr="006C21B1">
        <w:t>kerti épített tűzrakóhely,</w:t>
      </w:r>
    </w:p>
    <w:p w:rsidR="00E32CCD" w:rsidRPr="006C21B1" w:rsidRDefault="00E32CCD" w:rsidP="005155B7">
      <w:pPr>
        <w:pStyle w:val="R3pont"/>
      </w:pPr>
      <w:r w:rsidRPr="006C21B1">
        <w:t>kerti pavilon.</w:t>
      </w:r>
    </w:p>
    <w:p w:rsidR="002561CF" w:rsidRPr="00E20DEF" w:rsidRDefault="002561CF" w:rsidP="000E4FD3">
      <w:pPr>
        <w:pStyle w:val="Q3szint"/>
        <w:numPr>
          <w:ilvl w:val="0"/>
          <w:numId w:val="0"/>
        </w:numPr>
        <w:spacing w:before="0"/>
        <w:ind w:left="851" w:hanging="284"/>
      </w:pPr>
    </w:p>
    <w:p w:rsidR="00844C6A" w:rsidRDefault="00844C6A" w:rsidP="005155B7">
      <w:pPr>
        <w:pStyle w:val="R1para1"/>
      </w:pPr>
      <w:bookmarkStart w:id="857" w:name="_Toc497625271"/>
      <w:bookmarkStart w:id="858" w:name="_Toc517091633"/>
      <w:bookmarkStart w:id="859" w:name="_Toc13561576"/>
      <w:bookmarkStart w:id="860" w:name="_Toc17703445"/>
      <w:bookmarkEnd w:id="857"/>
      <w:bookmarkEnd w:id="858"/>
      <w:bookmarkEnd w:id="859"/>
      <w:r>
        <w:t>(1)</w:t>
      </w:r>
      <w:r>
        <w:tab/>
      </w:r>
      <w:r w:rsidRPr="00844C6A">
        <w:rPr>
          <w:shd w:val="clear" w:color="auto" w:fill="FABF8F" w:themeFill="accent6" w:themeFillTint="99"/>
        </w:rPr>
        <w:t xml:space="preserve">A lapostetővel kialakított </w:t>
      </w:r>
      <w:r w:rsidRPr="00844C6A">
        <w:rPr>
          <w:b/>
          <w:shd w:val="clear" w:color="auto" w:fill="FABF8F" w:themeFill="accent6" w:themeFillTint="99"/>
        </w:rPr>
        <w:t xml:space="preserve">pinceszinti vagy a mélygarázs feletti </w:t>
      </w:r>
      <w:r w:rsidRPr="00844C6A">
        <w:rPr>
          <w:shd w:val="clear" w:color="auto" w:fill="FABF8F" w:themeFill="accent6" w:themeFillTint="99"/>
        </w:rPr>
        <w:t>50 m</w:t>
      </w:r>
      <w:r w:rsidRPr="00844C6A">
        <w:rPr>
          <w:shd w:val="clear" w:color="auto" w:fill="FABF8F" w:themeFill="accent6" w:themeFillTint="99"/>
          <w:vertAlign w:val="superscript"/>
        </w:rPr>
        <w:t>2</w:t>
      </w:r>
      <w:r w:rsidRPr="00844C6A">
        <w:rPr>
          <w:shd w:val="clear" w:color="auto" w:fill="FABF8F" w:themeFill="accent6" w:themeFillTint="99"/>
        </w:rPr>
        <w:t xml:space="preserve">-t meghaladó zárófödém területének minimum felén legalább </w:t>
      </w:r>
      <w:r w:rsidRPr="00844C6A">
        <w:rPr>
          <w:i/>
          <w:shd w:val="clear" w:color="auto" w:fill="FABF8F" w:themeFill="accent6" w:themeFillTint="99"/>
        </w:rPr>
        <w:t>félintenzív zöldtető</w:t>
      </w:r>
      <w:r w:rsidRPr="00844C6A">
        <w:rPr>
          <w:shd w:val="clear" w:color="auto" w:fill="FABF8F" w:themeFill="accent6" w:themeFillTint="99"/>
        </w:rPr>
        <w:t>t kell létesíteni.</w:t>
      </w:r>
      <w:bookmarkEnd w:id="860"/>
    </w:p>
    <w:p w:rsidR="002561CF" w:rsidRPr="00CC772C" w:rsidRDefault="002561CF" w:rsidP="005155B7">
      <w:pPr>
        <w:pStyle w:val="R2bekezdes"/>
      </w:pPr>
      <w:r w:rsidRPr="00CC772C">
        <w:t>A</w:t>
      </w:r>
      <w:r w:rsidR="00A439C3">
        <w:t xml:space="preserve"> zártsorú beépítési módú építési övezetben a</w:t>
      </w:r>
      <w:r w:rsidRPr="00CC772C">
        <w:t xml:space="preserve"> </w:t>
      </w:r>
      <w:r w:rsidR="00A439C3" w:rsidRPr="00CC772C">
        <w:t>földszint</w:t>
      </w:r>
      <w:r w:rsidR="00A439C3">
        <w:t>i vagy I. emeleti</w:t>
      </w:r>
      <w:r w:rsidR="00452FFD">
        <w:t xml:space="preserve"> lapostetős</w:t>
      </w:r>
      <w:r w:rsidR="00A439C3" w:rsidRPr="00CC772C">
        <w:t xml:space="preserve"> </w:t>
      </w:r>
      <w:r w:rsidRPr="00CC772C">
        <w:t>épületrész feletti zárófödém</w:t>
      </w:r>
      <w:r w:rsidR="00A439C3">
        <w:t xml:space="preserve"> területének</w:t>
      </w:r>
      <w:r w:rsidRPr="00CC772C">
        <w:t xml:space="preserve"> minimum felén </w:t>
      </w:r>
      <w:r w:rsidRPr="000D1097">
        <w:rPr>
          <w:i/>
        </w:rPr>
        <w:t>intenzív zöldtető</w:t>
      </w:r>
      <w:r w:rsidRPr="00CC772C">
        <w:t xml:space="preserve">t kell létesíteni. A </w:t>
      </w:r>
      <w:r w:rsidRPr="005079CC">
        <w:rPr>
          <w:i/>
        </w:rPr>
        <w:t>zöldtető</w:t>
      </w:r>
      <w:r w:rsidRPr="00CC772C">
        <w:t xml:space="preserve">t nem kell kialakítani, ha </w:t>
      </w:r>
    </w:p>
    <w:p w:rsidR="002561CF" w:rsidRPr="00B91934" w:rsidRDefault="002561CF" w:rsidP="005155B7">
      <w:pPr>
        <w:pStyle w:val="R3pont"/>
      </w:pPr>
      <w:r w:rsidRPr="00B91934">
        <w:t>a</w:t>
      </w:r>
      <w:r w:rsidR="00A439C3">
        <w:t>z</w:t>
      </w:r>
      <w:r w:rsidRPr="00B91934">
        <w:t xml:space="preserve"> épületrész </w:t>
      </w:r>
      <w:r w:rsidR="007E3951">
        <w:t>zárófödémének területe 50 m</w:t>
      </w:r>
      <w:r w:rsidR="007E3951" w:rsidRPr="00784D3A">
        <w:rPr>
          <w:vertAlign w:val="superscript"/>
        </w:rPr>
        <w:t>2</w:t>
      </w:r>
      <w:r w:rsidR="007E3951" w:rsidRPr="00931B03">
        <w:t xml:space="preserve">–nél </w:t>
      </w:r>
      <w:r w:rsidR="007E3951">
        <w:t>kisebb</w:t>
      </w:r>
      <w:r w:rsidRPr="00B91934">
        <w:t xml:space="preserve">, vagy </w:t>
      </w:r>
    </w:p>
    <w:p w:rsidR="002561CF" w:rsidRPr="00B91934" w:rsidRDefault="002561CF" w:rsidP="005155B7">
      <w:pPr>
        <w:pStyle w:val="R3pont"/>
      </w:pPr>
      <w:r w:rsidRPr="00B91934">
        <w:t>a</w:t>
      </w:r>
      <w:r w:rsidR="00A439C3">
        <w:t>z</w:t>
      </w:r>
      <w:r w:rsidRPr="00B91934">
        <w:t xml:space="preserve"> épületrész legalább felén üvegtető létesül.</w:t>
      </w:r>
    </w:p>
    <w:p w:rsidR="002561CF" w:rsidRPr="00B91934" w:rsidRDefault="002561CF" w:rsidP="005155B7">
      <w:pPr>
        <w:pStyle w:val="R2bekezdes"/>
      </w:pPr>
      <w:r w:rsidRPr="009B634F">
        <w:t xml:space="preserve">Az </w:t>
      </w:r>
      <w:r w:rsidRPr="009B634F">
        <w:rPr>
          <w:b/>
        </w:rPr>
        <w:t xml:space="preserve">utcavonalon álló épület földszintjén </w:t>
      </w:r>
      <w:r w:rsidRPr="009B634F">
        <w:t>az utcai homlokzat felé – a bejáratok, a ki- és behajtók kivételével – egyéb, nem parkolási célú rendeltetési egységet kell elhelyezni, különösen az épület közösségi használatú helyiségét, irodai rendeltetési egységet, vagy üzlethelyiséget.</w:t>
      </w:r>
    </w:p>
    <w:p w:rsidR="002561CF" w:rsidRPr="00E20DEF" w:rsidRDefault="002561CF" w:rsidP="000E4FD3">
      <w:pPr>
        <w:pStyle w:val="Q3szint"/>
        <w:numPr>
          <w:ilvl w:val="0"/>
          <w:numId w:val="0"/>
        </w:numPr>
        <w:spacing w:before="0"/>
        <w:ind w:left="851" w:hanging="284"/>
      </w:pPr>
      <w:bookmarkStart w:id="861" w:name="_Toc497625272"/>
      <w:bookmarkStart w:id="862" w:name="_Toc517091634"/>
      <w:bookmarkEnd w:id="861"/>
      <w:bookmarkEnd w:id="862"/>
    </w:p>
    <w:p w:rsidR="00050CF7" w:rsidRDefault="00050CF7" w:rsidP="005155B7">
      <w:pPr>
        <w:pStyle w:val="R1para-"/>
      </w:pPr>
      <w:bookmarkStart w:id="863" w:name="_Toc13561577"/>
      <w:bookmarkStart w:id="864" w:name="_Toc17703446"/>
      <w:bookmarkEnd w:id="863"/>
      <w:r w:rsidRPr="00050CF7">
        <w:rPr>
          <w:shd w:val="clear" w:color="auto" w:fill="FABF8F" w:themeFill="accent6" w:themeFillTint="99"/>
        </w:rPr>
        <w:t xml:space="preserve">A </w:t>
      </w:r>
      <w:r w:rsidRPr="00050CF7">
        <w:rPr>
          <w:b/>
          <w:shd w:val="clear" w:color="auto" w:fill="FABF8F" w:themeFill="accent6" w:themeFillTint="99"/>
        </w:rPr>
        <w:t xml:space="preserve">43. § </w:t>
      </w:r>
      <w:r w:rsidRPr="00050CF7">
        <w:rPr>
          <w:shd w:val="clear" w:color="auto" w:fill="FABF8F" w:themeFill="accent6" w:themeFillTint="99"/>
        </w:rPr>
        <w:t xml:space="preserve">szerinti </w:t>
      </w:r>
      <w:r w:rsidRPr="00050CF7">
        <w:rPr>
          <w:i/>
          <w:shd w:val="clear" w:color="auto" w:fill="FABF8F" w:themeFill="accent6" w:themeFillTint="99"/>
        </w:rPr>
        <w:t>parkolási kötelezettség</w:t>
      </w:r>
      <w:r w:rsidRPr="00050CF7">
        <w:rPr>
          <w:shd w:val="clear" w:color="auto" w:fill="FABF8F" w:themeFill="accent6" w:themeFillTint="99"/>
        </w:rPr>
        <w:t xml:space="preserve"> </w:t>
      </w:r>
      <w:r w:rsidRPr="00050CF7">
        <w:rPr>
          <w:b/>
          <w:shd w:val="clear" w:color="auto" w:fill="FABF8F" w:themeFill="accent6" w:themeFillTint="99"/>
        </w:rPr>
        <w:t xml:space="preserve">telken belüli </w:t>
      </w:r>
      <w:r w:rsidRPr="00050CF7">
        <w:rPr>
          <w:shd w:val="clear" w:color="auto" w:fill="FABF8F" w:themeFill="accent6" w:themeFillTint="99"/>
        </w:rPr>
        <w:t>biztosításának szabályai – ha az építési övezet másként nem rendelkezik –:</w:t>
      </w:r>
      <w:bookmarkEnd w:id="864"/>
    </w:p>
    <w:p w:rsidR="00561A28" w:rsidRPr="00E20DEF" w:rsidRDefault="00561A28" w:rsidP="005155B7">
      <w:pPr>
        <w:pStyle w:val="R3pont"/>
      </w:pPr>
      <w:r w:rsidRPr="00E20DEF">
        <w:t>új épület építésénél a parkolóhelyek kialakítása</w:t>
      </w:r>
    </w:p>
    <w:p w:rsidR="00561A28" w:rsidRPr="00E20DEF" w:rsidRDefault="00561A28" w:rsidP="005155B7">
      <w:pPr>
        <w:pStyle w:val="R4alpont"/>
      </w:pPr>
      <w:r w:rsidRPr="00E20DEF">
        <w:t>az épület mélygarázsában</w:t>
      </w:r>
      <w:r>
        <w:t>,</w:t>
      </w:r>
      <w:r w:rsidRPr="00E20DEF">
        <w:t xml:space="preserve"> </w:t>
      </w:r>
    </w:p>
    <w:p w:rsidR="00561A28" w:rsidRPr="00E20DEF" w:rsidRDefault="00561A28" w:rsidP="005155B7">
      <w:pPr>
        <w:pStyle w:val="R4alpont"/>
      </w:pPr>
      <w:r w:rsidRPr="00E20DEF">
        <w:t xml:space="preserve">a telken belüli önálló terepszint alatti építményben, vagy </w:t>
      </w:r>
    </w:p>
    <w:p w:rsidR="00561A28" w:rsidRDefault="00561A28" w:rsidP="005155B7">
      <w:pPr>
        <w:pStyle w:val="R4alpont"/>
      </w:pPr>
      <w:r w:rsidRPr="00E20DEF">
        <w:t>lejtős telek esetében támfalgarázsban vagy előkerti támfalgarázsban</w:t>
      </w:r>
      <w:r w:rsidRPr="00E20DEF" w:rsidDel="00AA3B0E">
        <w:t xml:space="preserve"> </w:t>
      </w:r>
    </w:p>
    <w:p w:rsidR="00561A28" w:rsidRDefault="00561A28" w:rsidP="00155D1E">
      <w:pPr>
        <w:pStyle w:val="R3pont"/>
        <w:numPr>
          <w:ilvl w:val="0"/>
          <w:numId w:val="0"/>
        </w:numPr>
        <w:ind w:left="1559"/>
      </w:pPr>
      <w:r>
        <w:t>történhet,</w:t>
      </w:r>
    </w:p>
    <w:p w:rsidR="00561A28" w:rsidRPr="006000F9" w:rsidRDefault="00561A28" w:rsidP="005155B7">
      <w:pPr>
        <w:pStyle w:val="R4alpont"/>
      </w:pPr>
      <w:r w:rsidRPr="006000F9">
        <w:t>felszíni parkolóban csak akkor megengedett, ha az építési övezet kifejezetten lehetővé teszi</w:t>
      </w:r>
      <w:r w:rsidR="0076155A" w:rsidRPr="006000F9">
        <w:t xml:space="preserve">, vagy ha az a </w:t>
      </w:r>
      <w:r w:rsidR="0076155A" w:rsidRPr="00C6782D">
        <w:rPr>
          <w:i/>
        </w:rPr>
        <w:t>parkolási kötelezettség</w:t>
      </w:r>
      <w:r w:rsidR="0076155A" w:rsidRPr="006000F9">
        <w:t xml:space="preserve">en </w:t>
      </w:r>
      <w:r w:rsidR="009E3A8F">
        <w:t>és a kötelező többletparkolóhelyeken</w:t>
      </w:r>
      <w:r w:rsidR="009E3A8F" w:rsidRPr="006000F9">
        <w:t xml:space="preserve"> </w:t>
      </w:r>
      <w:r w:rsidR="0076155A" w:rsidRPr="006000F9">
        <w:t>túli járművek</w:t>
      </w:r>
      <w:r w:rsidR="00823C18" w:rsidRPr="006000F9">
        <w:t xml:space="preserve"> elhelyezését </w:t>
      </w:r>
      <w:r w:rsidR="0076155A" w:rsidRPr="006000F9">
        <w:t>szolgál</w:t>
      </w:r>
      <w:r w:rsidR="00823C18" w:rsidRPr="006000F9">
        <w:t>ja</w:t>
      </w:r>
      <w:r w:rsidRPr="006000F9">
        <w:t>;</w:t>
      </w:r>
    </w:p>
    <w:p w:rsidR="00561A28" w:rsidRPr="00E20DEF" w:rsidRDefault="00561A28" w:rsidP="005155B7">
      <w:pPr>
        <w:pStyle w:val="R3pont"/>
      </w:pPr>
      <w:r w:rsidRPr="00E20DEF">
        <w:t xml:space="preserve">amennyiben </w:t>
      </w:r>
      <w:r>
        <w:t xml:space="preserve">kizárólag a </w:t>
      </w:r>
      <w:r w:rsidRPr="00E20DEF">
        <w:t>régészeti leletek miatt nem létesíthető mélygarázs, vagy annak kialakítása az övezeti paraméterekhez képest korlátozott és az építési övezet kifejezetten nem tiltja, akkor</w:t>
      </w:r>
    </w:p>
    <w:p w:rsidR="00561A28" w:rsidRPr="00E20DEF" w:rsidRDefault="00561A28" w:rsidP="005155B7">
      <w:pPr>
        <w:pStyle w:val="R4alpont"/>
      </w:pPr>
      <w:r>
        <w:t>a beépítési mértékbe nem beszámító mélygarázs, vagy</w:t>
      </w:r>
    </w:p>
    <w:p w:rsidR="00561A28" w:rsidRDefault="00561A28" w:rsidP="005155B7">
      <w:pPr>
        <w:pStyle w:val="R4alpont"/>
      </w:pPr>
      <w:r w:rsidRPr="00E20DEF">
        <w:t>földszinti teremgarázs</w:t>
      </w:r>
    </w:p>
    <w:p w:rsidR="00561A28" w:rsidRPr="00E20DEF" w:rsidRDefault="00561A28" w:rsidP="00155D1E">
      <w:pPr>
        <w:pStyle w:val="R3pont"/>
        <w:numPr>
          <w:ilvl w:val="0"/>
          <w:numId w:val="0"/>
        </w:numPr>
        <w:ind w:left="1559"/>
      </w:pPr>
      <w:r w:rsidRPr="00E20DEF">
        <w:t xml:space="preserve">létesíthető a </w:t>
      </w:r>
      <w:r w:rsidRPr="007D7BEA">
        <w:rPr>
          <w:i/>
        </w:rPr>
        <w:t>főépület</w:t>
      </w:r>
      <w:r w:rsidRPr="00E20DEF">
        <w:t>en belül;</w:t>
      </w:r>
    </w:p>
    <w:p w:rsidR="0076155A" w:rsidRDefault="0076155A" w:rsidP="005155B7">
      <w:pPr>
        <w:pStyle w:val="R3pont"/>
      </w:pPr>
      <w:r>
        <w:t>meglévő épület esetén</w:t>
      </w:r>
      <w:r w:rsidRPr="00E20DEF">
        <w:t xml:space="preserve"> a parkolóhelyek kialakítása</w:t>
      </w:r>
      <w:r>
        <w:t xml:space="preserve"> az a) pont szerinti történhet,</w:t>
      </w:r>
      <w:r w:rsidR="00823C18">
        <w:t xml:space="preserve"> és ha arra utólag nincs mód, akkor</w:t>
      </w:r>
      <w:r>
        <w:t xml:space="preserve"> </w:t>
      </w:r>
      <w:r w:rsidR="00561A28" w:rsidRPr="00E20DEF">
        <w:t>felszíni parkoló</w:t>
      </w:r>
      <w:r>
        <w:t>ban</w:t>
      </w:r>
      <w:r w:rsidR="00823C18">
        <w:t xml:space="preserve">, </w:t>
      </w:r>
      <w:r>
        <w:t xml:space="preserve">ha </w:t>
      </w:r>
      <w:r w:rsidR="00823C18">
        <w:t>az</w:t>
      </w:r>
      <w:r w:rsidR="00823C18" w:rsidRPr="00823C18">
        <w:t xml:space="preserve"> </w:t>
      </w:r>
    </w:p>
    <w:p w:rsidR="00561A28" w:rsidRPr="00E20DEF" w:rsidRDefault="00561A28" w:rsidP="005155B7">
      <w:pPr>
        <w:pStyle w:val="R4alpont"/>
      </w:pPr>
      <w:r w:rsidRPr="00E20DEF">
        <w:t>utólag</w:t>
      </w:r>
      <w:r w:rsidR="0076155A">
        <w:t>os</w:t>
      </w:r>
      <w:r w:rsidR="00823C18">
        <w:t>an</w:t>
      </w:r>
      <w:r w:rsidRPr="00E20DEF">
        <w:t xml:space="preserve"> többletparkoló</w:t>
      </w:r>
      <w:r w:rsidR="0076155A">
        <w:t xml:space="preserve"> </w:t>
      </w:r>
      <w:r w:rsidR="00823C18">
        <w:t>kialakítása céljából</w:t>
      </w:r>
      <w:r w:rsidR="0076155A">
        <w:t>, vagy</w:t>
      </w:r>
      <w:r w:rsidRPr="00E20DEF">
        <w:t xml:space="preserve"> </w:t>
      </w:r>
    </w:p>
    <w:p w:rsidR="002561CF" w:rsidRPr="00E20DEF" w:rsidRDefault="0076155A" w:rsidP="005155B7">
      <w:pPr>
        <w:pStyle w:val="R4alpont"/>
      </w:pPr>
      <w:r>
        <w:t xml:space="preserve">a </w:t>
      </w:r>
      <w:r w:rsidR="00561A28" w:rsidRPr="00E20DEF">
        <w:t xml:space="preserve">meglévő épület bővítése </w:t>
      </w:r>
      <w:r>
        <w:t>vagy</w:t>
      </w:r>
      <w:r w:rsidR="00561A28" w:rsidRPr="00E20DEF">
        <w:t xml:space="preserve"> a rendeltetés változás miatt előírt többletparkoló</w:t>
      </w:r>
      <w:r w:rsidR="00823C18">
        <w:t xml:space="preserve"> céljából</w:t>
      </w:r>
    </w:p>
    <w:p w:rsidR="002561CF" w:rsidRPr="00E20DEF" w:rsidRDefault="00823C18" w:rsidP="00155D1E">
      <w:pPr>
        <w:pStyle w:val="R3pont"/>
        <w:numPr>
          <w:ilvl w:val="0"/>
          <w:numId w:val="0"/>
        </w:numPr>
        <w:ind w:left="1559"/>
      </w:pPr>
      <w:bookmarkStart w:id="865" w:name="_Toc497641029"/>
      <w:bookmarkStart w:id="866" w:name="_Toc498937277"/>
      <w:bookmarkEnd w:id="865"/>
      <w:bookmarkEnd w:id="866"/>
      <w:r w:rsidRPr="00E20DEF">
        <w:t>létes</w:t>
      </w:r>
      <w:r>
        <w:t>ül</w:t>
      </w:r>
      <w:r w:rsidR="00D75E7B">
        <w:t>,</w:t>
      </w:r>
      <w:r w:rsidRPr="00823C18">
        <w:t xml:space="preserve"> </w:t>
      </w:r>
      <w:r>
        <w:t xml:space="preserve">és </w:t>
      </w:r>
      <w:r w:rsidRPr="00E20DEF">
        <w:t>a telek zöldfelületi előírás</w:t>
      </w:r>
      <w:r>
        <w:t>a emellett is betartható.</w:t>
      </w:r>
    </w:p>
    <w:p w:rsidR="00A24486" w:rsidRDefault="00A24486">
      <w:pPr>
        <w:rPr>
          <w:rFonts w:ascii="Calibri" w:eastAsia="Calibri" w:hAnsi="Calibri"/>
          <w:b/>
          <w:sz w:val="22"/>
          <w:szCs w:val="22"/>
          <w:lang w:eastAsia="ar-SA"/>
        </w:rPr>
      </w:pPr>
      <w:bookmarkStart w:id="867" w:name="_Toc517091635"/>
      <w:bookmarkStart w:id="868" w:name="_Toc13561578"/>
      <w:bookmarkStart w:id="869" w:name="_Toc17703447"/>
      <w:r>
        <w:br w:type="page"/>
      </w:r>
    </w:p>
    <w:p w:rsidR="002561CF" w:rsidRPr="00E20DEF" w:rsidRDefault="002561CF" w:rsidP="00050CF7">
      <w:pPr>
        <w:pStyle w:val="R03alfejezet"/>
      </w:pPr>
      <w:r w:rsidRPr="00E20DEF">
        <w:t>Az Lk-1 jelű építési övezetek részletes előírásai</w:t>
      </w:r>
      <w:bookmarkEnd w:id="867"/>
      <w:bookmarkEnd w:id="868"/>
      <w:bookmarkEnd w:id="869"/>
    </w:p>
    <w:p w:rsidR="00050CF7" w:rsidRDefault="00A24486" w:rsidP="005155B7">
      <w:pPr>
        <w:pStyle w:val="R1para1"/>
      </w:pPr>
      <w:bookmarkStart w:id="870" w:name="_Toc517091636"/>
      <w:bookmarkStart w:id="871" w:name="_Toc13561579"/>
      <w:bookmarkStart w:id="872" w:name="_Toc17703448"/>
      <w:bookmarkEnd w:id="870"/>
      <w:bookmarkEnd w:id="871"/>
      <w:r>
        <w:t xml:space="preserve"> </w:t>
      </w:r>
      <w:r w:rsidR="00050CF7">
        <w:t>(1)</w:t>
      </w:r>
      <w:r w:rsidR="00050CF7">
        <w:tab/>
      </w:r>
      <w:r w:rsidR="00050CF7" w:rsidRPr="00050CF7">
        <w:rPr>
          <w:shd w:val="clear" w:color="auto" w:fill="92CDDC" w:themeFill="accent5" w:themeFillTint="99"/>
        </w:rPr>
        <w:t>Az</w:t>
      </w:r>
      <w:r w:rsidR="00050CF7" w:rsidRPr="00050CF7">
        <w:rPr>
          <w:b/>
          <w:shd w:val="clear" w:color="auto" w:fill="92CDDC" w:themeFill="accent5" w:themeFillTint="99"/>
        </w:rPr>
        <w:t xml:space="preserve"> </w:t>
      </w:r>
      <w:r w:rsidR="00050CF7" w:rsidRPr="00050CF7">
        <w:rPr>
          <w:b/>
          <w:sz w:val="22"/>
          <w:shd w:val="clear" w:color="auto" w:fill="92CDDC" w:themeFill="accent5" w:themeFillTint="99"/>
        </w:rPr>
        <w:t xml:space="preserve">Lk-1/AI </w:t>
      </w:r>
      <w:r w:rsidR="00050CF7" w:rsidRPr="00050CF7">
        <w:rPr>
          <w:shd w:val="clear" w:color="auto" w:fill="92CDDC" w:themeFill="accent5" w:themeFillTint="99"/>
        </w:rPr>
        <w:t xml:space="preserve">jelű építési övezetek jellemzően </w:t>
      </w:r>
      <w:r w:rsidR="00050CF7" w:rsidRPr="00050CF7">
        <w:rPr>
          <w:i/>
          <w:shd w:val="clear" w:color="auto" w:fill="92CDDC" w:themeFill="accent5" w:themeFillTint="99"/>
        </w:rPr>
        <w:t>alapintézmény</w:t>
      </w:r>
      <w:r w:rsidR="00050CF7" w:rsidRPr="00050CF7">
        <w:rPr>
          <w:shd w:val="clear" w:color="auto" w:fill="92CDDC" w:themeFill="accent5" w:themeFillTint="99"/>
        </w:rPr>
        <w:t>ek,</w:t>
      </w:r>
      <w:r w:rsidR="00050CF7" w:rsidRPr="00050CF7">
        <w:rPr>
          <w:sz w:val="22"/>
          <w:shd w:val="clear" w:color="auto" w:fill="92CDDC" w:themeFill="accent5" w:themeFillTint="99"/>
        </w:rPr>
        <w:t xml:space="preserve"> </w:t>
      </w:r>
      <w:r w:rsidR="00050CF7" w:rsidRPr="00050CF7">
        <w:rPr>
          <w:shd w:val="clear" w:color="auto" w:fill="92CDDC" w:themeFill="accent5" w:themeFillTint="99"/>
        </w:rPr>
        <w:t>az</w:t>
      </w:r>
      <w:r w:rsidR="00050CF7" w:rsidRPr="00050CF7">
        <w:rPr>
          <w:sz w:val="22"/>
          <w:shd w:val="clear" w:color="auto" w:fill="92CDDC" w:themeFill="accent5" w:themeFillTint="99"/>
        </w:rPr>
        <w:t xml:space="preserve"> </w:t>
      </w:r>
      <w:r w:rsidR="00050CF7" w:rsidRPr="00050CF7">
        <w:rPr>
          <w:b/>
          <w:sz w:val="22"/>
          <w:shd w:val="clear" w:color="auto" w:fill="92CDDC" w:themeFill="accent5" w:themeFillTint="99"/>
        </w:rPr>
        <w:t xml:space="preserve">Lk-1/EI </w:t>
      </w:r>
      <w:r w:rsidR="00050CF7" w:rsidRPr="00050CF7">
        <w:rPr>
          <w:shd w:val="clear" w:color="auto" w:fill="92CDDC" w:themeFill="accent5" w:themeFillTint="99"/>
        </w:rPr>
        <w:t xml:space="preserve">jelű építési övezetek jellemzően intézmények, </w:t>
      </w:r>
      <w:r w:rsidR="00050CF7" w:rsidRPr="00050CF7">
        <w:rPr>
          <w:sz w:val="20"/>
          <w:shd w:val="clear" w:color="auto" w:fill="92CDDC" w:themeFill="accent5" w:themeFillTint="99"/>
        </w:rPr>
        <w:t>az</w:t>
      </w:r>
      <w:r w:rsidR="009F53FD">
        <w:rPr>
          <w:sz w:val="20"/>
          <w:shd w:val="clear" w:color="auto" w:fill="92CDDC" w:themeFill="accent5" w:themeFillTint="99"/>
        </w:rPr>
        <w:t xml:space="preserve"> </w:t>
      </w:r>
      <w:r w:rsidR="00050CF7" w:rsidRPr="00050CF7">
        <w:rPr>
          <w:b/>
          <w:sz w:val="22"/>
          <w:shd w:val="clear" w:color="auto" w:fill="92CDDC" w:themeFill="accent5" w:themeFillTint="99"/>
        </w:rPr>
        <w:t xml:space="preserve">Lk-1/Z és Lk-1/SZ </w:t>
      </w:r>
      <w:r w:rsidR="00050CF7" w:rsidRPr="00050CF7">
        <w:rPr>
          <w:shd w:val="clear" w:color="auto" w:fill="92CDDC" w:themeFill="accent5" w:themeFillTint="99"/>
        </w:rPr>
        <w:t>jelű építési övezetek jellemzően lakóépületek elhelyezésére szolgálnak</w:t>
      </w:r>
      <w:r w:rsidR="00050CF7" w:rsidRPr="00050CF7">
        <w:rPr>
          <w:b/>
          <w:shd w:val="clear" w:color="auto" w:fill="92CDDC" w:themeFill="accent5" w:themeFillTint="99"/>
        </w:rPr>
        <w:t>,</w:t>
      </w:r>
      <w:r w:rsidR="00050CF7" w:rsidRPr="00050CF7">
        <w:rPr>
          <w:shd w:val="clear" w:color="auto" w:fill="92CDDC" w:themeFill="accent5" w:themeFillTint="99"/>
        </w:rPr>
        <w:t xml:space="preserve"> ahol a </w:t>
      </w:r>
      <w:r w:rsidR="00050CF7" w:rsidRPr="00050CF7">
        <w:rPr>
          <w:b/>
          <w:shd w:val="clear" w:color="auto" w:fill="92CDDC" w:themeFill="accent5" w:themeFillTint="99"/>
        </w:rPr>
        <w:t>beépítési mód</w:t>
      </w:r>
      <w:r w:rsidR="00050CF7" w:rsidRPr="00050CF7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="00050CF7" w:rsidRPr="00050CF7">
        <w:rPr>
          <w:b/>
          <w:shd w:val="clear" w:color="auto" w:fill="92CDDC" w:themeFill="accent5" w:themeFillTint="99"/>
        </w:rPr>
        <w:t xml:space="preserve"> a jelölésnek megfelelően szabadonálló, zártsorú vagy oldalhatáron álló.</w:t>
      </w:r>
      <w:bookmarkEnd w:id="872"/>
    </w:p>
    <w:p w:rsidR="00223D1B" w:rsidRDefault="00D75E7B" w:rsidP="005155B7">
      <w:pPr>
        <w:pStyle w:val="R2bekezdes"/>
      </w:pPr>
      <w:r>
        <w:t>A</w:t>
      </w:r>
      <w:r w:rsidRPr="0033528D">
        <w:t xml:space="preserve">z </w:t>
      </w:r>
      <w:r w:rsidR="00223D1B" w:rsidRPr="00CC772C">
        <w:rPr>
          <w:b/>
          <w:sz w:val="22"/>
        </w:rPr>
        <w:t>Lk-1/</w:t>
      </w:r>
      <w:r w:rsidR="00223D1B">
        <w:rPr>
          <w:b/>
          <w:sz w:val="22"/>
        </w:rPr>
        <w:t xml:space="preserve">AI/Z-1 </w:t>
      </w:r>
      <w:r w:rsidR="00223D1B" w:rsidRPr="00E20DEF">
        <w:t>építési övezet</w:t>
      </w:r>
      <w:r w:rsidR="00223D1B">
        <w:t>ben</w:t>
      </w:r>
      <w:r w:rsidR="00C07B7D" w:rsidRPr="00C07B7D">
        <w:t xml:space="preserve"> </w:t>
      </w:r>
      <w:r w:rsidR="00C07B7D" w:rsidRPr="00E20DEF">
        <w:t xml:space="preserve">a </w:t>
      </w:r>
      <w:r w:rsidR="00C07B7D" w:rsidRPr="006000F9">
        <w:rPr>
          <w:b/>
          <w:highlight w:val="yellow"/>
        </w:rPr>
        <w:t>7</w:t>
      </w:r>
      <w:r w:rsidR="00C07B7D">
        <w:rPr>
          <w:b/>
          <w:highlight w:val="yellow"/>
        </w:rPr>
        <w:t>8</w:t>
      </w:r>
      <w:r w:rsidR="00C07B7D" w:rsidRPr="006000F9">
        <w:rPr>
          <w:b/>
          <w:highlight w:val="yellow"/>
        </w:rPr>
        <w:t>. §</w:t>
      </w:r>
      <w:r w:rsidR="00C07B7D" w:rsidRPr="006000F9">
        <w:t>-ban</w:t>
      </w:r>
      <w:r w:rsidR="00C07B7D" w:rsidRPr="00E20DEF">
        <w:t xml:space="preserve"> meghatározottak</w:t>
      </w:r>
      <w:r w:rsidR="00C07B7D">
        <w:t xml:space="preserve"> közül csak</w:t>
      </w:r>
      <w:r w:rsidR="00223D1B">
        <w:t xml:space="preserve"> </w:t>
      </w:r>
    </w:p>
    <w:p w:rsidR="00C07B7D" w:rsidRPr="00E20DEF" w:rsidRDefault="00C07B7D" w:rsidP="005155B7">
      <w:pPr>
        <w:pStyle w:val="R3pont"/>
      </w:pPr>
      <w:r>
        <w:t xml:space="preserve">nevelési, oktatási </w:t>
      </w:r>
      <w:r w:rsidRPr="007D2C78">
        <w:rPr>
          <w:i/>
        </w:rPr>
        <w:t>alapintézmény</w:t>
      </w:r>
      <w:r>
        <w:t>i, és</w:t>
      </w:r>
    </w:p>
    <w:p w:rsidR="00C07B7D" w:rsidRDefault="00C07B7D" w:rsidP="005155B7">
      <w:pPr>
        <w:pStyle w:val="R3pont"/>
      </w:pPr>
      <w:r>
        <w:t xml:space="preserve">az </w:t>
      </w:r>
      <w:r w:rsidRPr="007D2C78">
        <w:rPr>
          <w:i/>
        </w:rPr>
        <w:t>alapintézmény</w:t>
      </w:r>
      <w:r w:rsidR="00D87C96" w:rsidRPr="00D87C96">
        <w:t xml:space="preserve"> </w:t>
      </w:r>
      <w:r w:rsidR="00D87C96">
        <w:t>használatához,</w:t>
      </w:r>
      <w:r>
        <w:t xml:space="preserve"> fenntartásához, működtetéséhez szüksége</w:t>
      </w:r>
      <w:r w:rsidR="00FC2769">
        <w:t>s</w:t>
      </w:r>
    </w:p>
    <w:p w:rsidR="00C07B7D" w:rsidRDefault="00C07B7D" w:rsidP="00354067">
      <w:pPr>
        <w:pStyle w:val="R2bekezdes"/>
        <w:numPr>
          <w:ilvl w:val="0"/>
          <w:numId w:val="0"/>
        </w:numPr>
        <w:ind w:left="1134"/>
      </w:pPr>
      <w:r>
        <w:t>rendeltetések létesíthetők.</w:t>
      </w:r>
    </w:p>
    <w:p w:rsidR="00CF6781" w:rsidRDefault="00CF6781" w:rsidP="005155B7">
      <w:pPr>
        <w:pStyle w:val="R2bekezdes"/>
      </w:pPr>
      <w:r w:rsidRPr="00E20DEF">
        <w:t xml:space="preserve">Az </w:t>
      </w:r>
      <w:r w:rsidRPr="00CC772C">
        <w:rPr>
          <w:b/>
          <w:sz w:val="22"/>
        </w:rPr>
        <w:t>Lk-1/</w:t>
      </w:r>
      <w:r>
        <w:rPr>
          <w:b/>
          <w:sz w:val="22"/>
        </w:rPr>
        <w:t>EI/O</w:t>
      </w:r>
      <w:r w:rsidRPr="00CC772C">
        <w:rPr>
          <w:b/>
          <w:sz w:val="22"/>
        </w:rPr>
        <w:t>-1</w:t>
      </w:r>
      <w:r w:rsidRPr="00CC772C">
        <w:rPr>
          <w:sz w:val="22"/>
        </w:rPr>
        <w:t xml:space="preserve"> </w:t>
      </w:r>
      <w:r w:rsidRPr="00E20DEF">
        <w:t>építési övezet</w:t>
      </w:r>
      <w:r>
        <w:t xml:space="preserve">ben </w:t>
      </w:r>
      <w:r w:rsidRPr="00E20DEF">
        <w:t xml:space="preserve">a </w:t>
      </w:r>
      <w:r w:rsidRPr="00E20DEF">
        <w:rPr>
          <w:b/>
        </w:rPr>
        <w:t>beépítési mód</w:t>
      </w:r>
      <w:r w:rsidRPr="00E20DEF">
        <w:t xml:space="preserve"> – a Rendelet vonatkozó szabályai szerinti épület</w:t>
      </w:r>
      <w:r w:rsidR="00962EE3">
        <w:t>-</w:t>
      </w:r>
      <w:r w:rsidRPr="00E20DEF">
        <w:t>elhelyezéssel –</w:t>
      </w:r>
      <w:r w:rsidRPr="00E20DEF">
        <w:rPr>
          <w:b/>
        </w:rPr>
        <w:t xml:space="preserve"> </w:t>
      </w:r>
      <w:r>
        <w:rPr>
          <w:b/>
        </w:rPr>
        <w:t>oldalhatáron álló, és</w:t>
      </w:r>
      <w:r w:rsidRPr="00E20DEF">
        <w:t xml:space="preserve"> </w:t>
      </w:r>
      <w:r>
        <w:t xml:space="preserve">az </w:t>
      </w:r>
      <w:r w:rsidRPr="00E20DEF">
        <w:t xml:space="preserve">építési övezet a </w:t>
      </w:r>
      <w:r w:rsidR="00053876" w:rsidRPr="006000F9">
        <w:rPr>
          <w:b/>
          <w:highlight w:val="yellow"/>
        </w:rPr>
        <w:t>7</w:t>
      </w:r>
      <w:r w:rsidR="00053876">
        <w:rPr>
          <w:b/>
          <w:highlight w:val="yellow"/>
        </w:rPr>
        <w:t>8</w:t>
      </w:r>
      <w:r w:rsidRPr="006000F9">
        <w:rPr>
          <w:b/>
          <w:highlight w:val="yellow"/>
        </w:rPr>
        <w:t>. §</w:t>
      </w:r>
      <w:r w:rsidRPr="006000F9">
        <w:t>-ban</w:t>
      </w:r>
      <w:r w:rsidRPr="00E20DEF">
        <w:t xml:space="preserve"> meghatározottak elhelyezésére szolgál, ahol</w:t>
      </w:r>
    </w:p>
    <w:p w:rsidR="00CF6781" w:rsidRPr="00E20DEF" w:rsidRDefault="00CF6781" w:rsidP="005155B7">
      <w:pPr>
        <w:pStyle w:val="R3pont"/>
      </w:pPr>
      <w:r w:rsidRPr="00E20DEF">
        <w:t xml:space="preserve">az épület a </w:t>
      </w:r>
      <w:r w:rsidR="00D75E7B" w:rsidRPr="00E20DEF">
        <w:t>Felhév</w:t>
      </w:r>
      <w:r w:rsidR="00D75E7B">
        <w:t>í</w:t>
      </w:r>
      <w:r w:rsidR="00D75E7B" w:rsidRPr="00E20DEF">
        <w:t xml:space="preserve">zi </w:t>
      </w:r>
      <w:r w:rsidRPr="00E20DEF">
        <w:t>utcai kőfal mentén, 8,0 m mély sávban építhető be szabadon</w:t>
      </w:r>
      <w:r w:rsidR="00223D1B">
        <w:t>álló</w:t>
      </w:r>
      <w:r w:rsidRPr="00E20DEF">
        <w:t xml:space="preserve"> vagy oldalhatáron álló</w:t>
      </w:r>
      <w:r w:rsidR="00223D1B">
        <w:t xml:space="preserve"> épület-elhelyezéssel</w:t>
      </w:r>
      <w:r w:rsidRPr="00E20DEF">
        <w:t>, a pihenést szolgáló és a szociális funkciók, valamint a kert fenntartását szolgáló funkciók számára</w:t>
      </w:r>
      <w:r>
        <w:t>;</w:t>
      </w:r>
    </w:p>
    <w:p w:rsidR="00223D1B" w:rsidRPr="00E20DEF" w:rsidRDefault="00223D1B" w:rsidP="005155B7">
      <w:pPr>
        <w:pStyle w:val="R3pont"/>
      </w:pPr>
      <w:r>
        <w:t>lakás nem létesíthető</w:t>
      </w:r>
      <w:r w:rsidR="00D75E7B">
        <w:t>;</w:t>
      </w:r>
    </w:p>
    <w:p w:rsidR="00CF6781" w:rsidRPr="00E20DEF" w:rsidRDefault="00CF6781" w:rsidP="005155B7">
      <w:pPr>
        <w:pStyle w:val="R3pont"/>
      </w:pPr>
      <w:r w:rsidRPr="009C1ABF">
        <w:t xml:space="preserve">a telek be nem épített részén </w:t>
      </w:r>
      <w:r w:rsidR="002612AD" w:rsidRPr="007D2C78">
        <w:t xml:space="preserve">közterület alakítási terv </w:t>
      </w:r>
      <w:r w:rsidRPr="007D2C78">
        <w:t>alapján</w:t>
      </w:r>
      <w:r w:rsidRPr="006000F9">
        <w:t xml:space="preserve"> közhasználat</w:t>
      </w:r>
      <w:r w:rsidR="00A81441" w:rsidRPr="006000F9">
        <w:t>ú</w:t>
      </w:r>
      <w:r w:rsidRPr="006000F9">
        <w:t xml:space="preserve"> közkert létesítendő</w:t>
      </w:r>
      <w:r w:rsidRPr="009C1ABF">
        <w:t>, korlátozott használattal, mely az esti</w:t>
      </w:r>
      <w:r w:rsidRPr="00E20DEF">
        <w:t xml:space="preserve"> időszakban lezárható</w:t>
      </w:r>
      <w:r>
        <w:t>;</w:t>
      </w:r>
    </w:p>
    <w:p w:rsidR="00CF6781" w:rsidRDefault="00CF6781" w:rsidP="005155B7">
      <w:pPr>
        <w:pStyle w:val="R3pont"/>
      </w:pPr>
      <w:r w:rsidRPr="00E20DEF">
        <w:t>a kertet határoló kőfal megtartható, vagy az eredeti jellegét tükröző módon újraépíthető.</w:t>
      </w:r>
    </w:p>
    <w:p w:rsidR="00CF6781" w:rsidRPr="00C9746E" w:rsidRDefault="00CF6781" w:rsidP="005155B7">
      <w:pPr>
        <w:pStyle w:val="R2bekezdes"/>
        <w:rPr>
          <w:rStyle w:val="QhatovjelChar"/>
          <w:smallCaps w:val="0"/>
          <w:color w:val="auto"/>
        </w:rPr>
      </w:pPr>
      <w:r w:rsidRPr="00C9746E">
        <w:t xml:space="preserve">Az </w:t>
      </w:r>
      <w:r w:rsidRPr="00C9746E">
        <w:rPr>
          <w:b/>
          <w:sz w:val="22"/>
        </w:rPr>
        <w:t xml:space="preserve">Lk-1/Te </w:t>
      </w:r>
      <w:r w:rsidRPr="00C9746E">
        <w:t>építési övezetben a kialakult hitéleti rendeltetés és a kialakult állapot megőrzése mellett lehetőség van bővítésre, melynek során a telek beépítettsége legfeljebb 5%-al növelhető.</w:t>
      </w:r>
    </w:p>
    <w:p w:rsidR="00CF6781" w:rsidRPr="00E20DEF" w:rsidRDefault="00CF6781" w:rsidP="003E51CD">
      <w:pPr>
        <w:pStyle w:val="Q3szint"/>
        <w:numPr>
          <w:ilvl w:val="0"/>
          <w:numId w:val="0"/>
        </w:numPr>
        <w:ind w:left="851" w:hanging="284"/>
      </w:pPr>
    </w:p>
    <w:p w:rsidR="00050CF7" w:rsidRDefault="00050CF7" w:rsidP="005155B7">
      <w:pPr>
        <w:pStyle w:val="R1para1"/>
      </w:pPr>
      <w:bookmarkStart w:id="873" w:name="_Toc13561580"/>
      <w:bookmarkStart w:id="874" w:name="_Toc17703449"/>
      <w:bookmarkEnd w:id="873"/>
      <w:r>
        <w:t>(1)</w:t>
      </w:r>
      <w:r>
        <w:tab/>
      </w:r>
      <w:r w:rsidRPr="00050CF7">
        <w:rPr>
          <w:shd w:val="clear" w:color="auto" w:fill="B6DDE8" w:themeFill="accent5" w:themeFillTint="66"/>
        </w:rPr>
        <w:t>Az</w:t>
      </w:r>
      <w:r w:rsidRPr="00050CF7">
        <w:rPr>
          <w:b/>
          <w:shd w:val="clear" w:color="auto" w:fill="B6DDE8" w:themeFill="accent5" w:themeFillTint="66"/>
        </w:rPr>
        <w:t xml:space="preserve"> </w:t>
      </w:r>
      <w:r w:rsidRPr="00050CF7">
        <w:rPr>
          <w:b/>
          <w:sz w:val="22"/>
          <w:shd w:val="clear" w:color="auto" w:fill="B6DDE8" w:themeFill="accent5" w:themeFillTint="66"/>
        </w:rPr>
        <w:t xml:space="preserve">Lk-1/Z </w:t>
      </w:r>
      <w:r w:rsidRPr="00050CF7">
        <w:rPr>
          <w:shd w:val="clear" w:color="auto" w:fill="B6DDE8" w:themeFill="accent5" w:themeFillTint="66"/>
        </w:rPr>
        <w:t>jelű építési övezetek jellemzően lakóépületek elhelyezésére szolgálnak</w:t>
      </w:r>
      <w:r w:rsidRPr="00050CF7">
        <w:rPr>
          <w:b/>
          <w:shd w:val="clear" w:color="auto" w:fill="B6DDE8" w:themeFill="accent5" w:themeFillTint="66"/>
        </w:rPr>
        <w:t>,</w:t>
      </w:r>
      <w:r w:rsidRPr="00050CF7">
        <w:rPr>
          <w:shd w:val="clear" w:color="auto" w:fill="B6DDE8" w:themeFill="accent5" w:themeFillTint="66"/>
        </w:rPr>
        <w:t xml:space="preserve"> ahol a </w:t>
      </w:r>
      <w:r w:rsidRPr="00050CF7">
        <w:rPr>
          <w:b/>
          <w:shd w:val="clear" w:color="auto" w:fill="B6DDE8" w:themeFill="accent5" w:themeFillTint="66"/>
        </w:rPr>
        <w:t>beépítési mód</w:t>
      </w:r>
      <w:r w:rsidRPr="00050CF7">
        <w:rPr>
          <w:shd w:val="clear" w:color="auto" w:fill="B6DDE8" w:themeFill="accent5" w:themeFillTint="66"/>
        </w:rPr>
        <w:t xml:space="preserve"> – a Rendelet vonatkozó szabályai szerinti épület-elhelyezéssel –</w:t>
      </w:r>
      <w:r w:rsidRPr="00050CF7">
        <w:rPr>
          <w:b/>
          <w:shd w:val="clear" w:color="auto" w:fill="B6DDE8" w:themeFill="accent5" w:themeFillTint="66"/>
        </w:rPr>
        <w:t xml:space="preserve"> zártsorú.</w:t>
      </w:r>
      <w:bookmarkEnd w:id="874"/>
    </w:p>
    <w:p w:rsidR="002561CF" w:rsidRPr="00E20DEF" w:rsidRDefault="002561CF" w:rsidP="005155B7">
      <w:pPr>
        <w:pStyle w:val="R2bekezdes"/>
      </w:pPr>
      <w:r w:rsidRPr="00E20DEF">
        <w:t xml:space="preserve">Az </w:t>
      </w:r>
      <w:r w:rsidRPr="00CC772C">
        <w:rPr>
          <w:b/>
          <w:sz w:val="22"/>
        </w:rPr>
        <w:t>Lk-1/Z-1</w:t>
      </w:r>
      <w:r w:rsidRPr="00CC772C">
        <w:rPr>
          <w:sz w:val="22"/>
        </w:rPr>
        <w:t xml:space="preserve">, </w:t>
      </w:r>
      <w:r w:rsidRPr="00E20DEF">
        <w:t xml:space="preserve">építési övezet a </w:t>
      </w:r>
      <w:r w:rsidR="00053876" w:rsidRPr="006000F9">
        <w:rPr>
          <w:b/>
          <w:highlight w:val="yellow"/>
        </w:rPr>
        <w:t>7</w:t>
      </w:r>
      <w:r w:rsidR="00053876">
        <w:rPr>
          <w:b/>
          <w:highlight w:val="yellow"/>
        </w:rPr>
        <w:t>8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t>-</w:t>
      </w:r>
      <w:r w:rsidRPr="00E20DEF">
        <w:t>ban meghatározottak elhelyezésére szolgál, ahol</w:t>
      </w:r>
    </w:p>
    <w:p w:rsidR="002561CF" w:rsidRPr="00E20DEF" w:rsidRDefault="002561CF" w:rsidP="005155B7">
      <w:pPr>
        <w:pStyle w:val="R3pont"/>
      </w:pPr>
      <w:bookmarkStart w:id="875" w:name="_Toc517091637"/>
      <w:bookmarkEnd w:id="875"/>
      <w:r w:rsidRPr="00E20DEF">
        <w:t>telkenként 1 épület építhető</w:t>
      </w:r>
      <w:r w:rsidR="009850FB">
        <w:t>;</w:t>
      </w:r>
    </w:p>
    <w:p w:rsidR="0054166E" w:rsidRDefault="0054166E" w:rsidP="005155B7">
      <w:pPr>
        <w:pStyle w:val="R3pont"/>
      </w:pPr>
      <w:r>
        <w:t>épülethézag létesíthető</w:t>
      </w:r>
      <w:r w:rsidR="000E0445">
        <w:t>;</w:t>
      </w:r>
    </w:p>
    <w:p w:rsidR="002561CF" w:rsidRPr="00E20DEF" w:rsidRDefault="002561CF" w:rsidP="005155B7">
      <w:pPr>
        <w:pStyle w:val="R3pont"/>
      </w:pPr>
      <w:r w:rsidRPr="00E20DEF">
        <w:t>a belső udvar legkisebb mérete legalább 4,0 m</w:t>
      </w:r>
      <w:r w:rsidR="009850FB">
        <w:t>éter</w:t>
      </w:r>
      <w:r w:rsidR="000049AC">
        <w:t>;</w:t>
      </w:r>
    </w:p>
    <w:p w:rsidR="002561CF" w:rsidRPr="00E20DEF" w:rsidRDefault="002561CF" w:rsidP="005155B7">
      <w:pPr>
        <w:pStyle w:val="R3pont"/>
      </w:pPr>
      <w:r w:rsidRPr="00E20DEF">
        <w:t>a közterületi határon lévő építési vonaltól a földszinten -30</w:t>
      </w:r>
      <w:r w:rsidR="000049AC">
        <w:t xml:space="preserve"> </w:t>
      </w:r>
      <w:r w:rsidRPr="00E20DEF">
        <w:t>cm-t, a tetőtéri szinten is legfeljebb +/- 30cm-t lehet eltérni</w:t>
      </w:r>
      <w:r w:rsidR="000049AC">
        <w:t>;</w:t>
      </w:r>
    </w:p>
    <w:p w:rsidR="002561CF" w:rsidRPr="00E20DEF" w:rsidRDefault="002561CF" w:rsidP="005155B7">
      <w:pPr>
        <w:pStyle w:val="R3pont"/>
      </w:pPr>
      <w:r w:rsidRPr="00E20DEF">
        <w:t>a homlokzati párkánykiülés a közterület felé, az ereszcsatornát is beleértve, legfeljebb 70 cm</w:t>
      </w:r>
      <w:r w:rsidR="000049AC">
        <w:t>;</w:t>
      </w:r>
    </w:p>
    <w:p w:rsidR="002561CF" w:rsidRPr="00E20DEF" w:rsidRDefault="002561CF" w:rsidP="005155B7">
      <w:pPr>
        <w:pStyle w:val="R3pont"/>
      </w:pPr>
      <w:r w:rsidRPr="00E20DEF">
        <w:t>a meglévő telekszerkezetet tükröző utcafronti beépítési jelleg megtartandó, a telekösszevonás esetén az összevonás előtti telekosztást a homlokzaton meg kell jeleníteni</w:t>
      </w:r>
      <w:r w:rsidR="000049AC">
        <w:t>;</w:t>
      </w:r>
    </w:p>
    <w:p w:rsidR="002561CF" w:rsidRPr="00E20DEF" w:rsidRDefault="002561CF" w:rsidP="005155B7">
      <w:pPr>
        <w:pStyle w:val="R3pont"/>
      </w:pPr>
      <w:r w:rsidRPr="00E20DEF">
        <w:t>a tetőgerinc magassága legfeljebb 5,0 méterrel haladhatja meg az utcai párkánymagasság vonalát</w:t>
      </w:r>
      <w:r w:rsidR="000049AC">
        <w:t>,</w:t>
      </w:r>
      <w:r w:rsidRPr="00E20DEF">
        <w:t xml:space="preserve"> melynél az udvar felőli gerincmagasságok sem lehetnek magasabbak</w:t>
      </w:r>
      <w:r w:rsidR="000049AC">
        <w:t>;</w:t>
      </w:r>
    </w:p>
    <w:p w:rsidR="002561CF" w:rsidRPr="00E20DEF" w:rsidRDefault="002561CF" w:rsidP="005155B7">
      <w:pPr>
        <w:pStyle w:val="R3pont"/>
      </w:pPr>
      <w:r w:rsidRPr="00E20DEF">
        <w:t>a szomszédos párkány- és gerincmagasságok legfeljebb 1,</w:t>
      </w:r>
      <w:r w:rsidR="000049AC">
        <w:t>0</w:t>
      </w:r>
      <w:r w:rsidRPr="00E20DEF">
        <w:t xml:space="preserve"> méterrel térhetnek el egymástól</w:t>
      </w:r>
      <w:r w:rsidR="000049AC">
        <w:t>;</w:t>
      </w:r>
    </w:p>
    <w:p w:rsidR="00EB1DBC" w:rsidRDefault="00EB1DBC" w:rsidP="005155B7">
      <w:pPr>
        <w:pStyle w:val="R3pont"/>
      </w:pPr>
      <w:r>
        <w:t>az épület belső udvari épületmagassága 11,0 méter;</w:t>
      </w:r>
    </w:p>
    <w:p w:rsidR="002561CF" w:rsidRPr="00E20DEF" w:rsidRDefault="002561CF" w:rsidP="005155B7">
      <w:pPr>
        <w:pStyle w:val="R3pont"/>
      </w:pPr>
      <w:r w:rsidRPr="00E20DEF">
        <w:t>a telekhatáron létrejövő tűzfalszakasz magassága az utcai telekhatártól mért 12,0 m mélységen túl legfeljebb 7,5</w:t>
      </w:r>
      <w:r w:rsidR="000049AC">
        <w:t xml:space="preserve"> </w:t>
      </w:r>
      <w:r w:rsidRPr="00E20DEF">
        <w:t>m lehet</w:t>
      </w:r>
      <w:r w:rsidR="000049AC">
        <w:t>;</w:t>
      </w:r>
    </w:p>
    <w:p w:rsidR="002561CF" w:rsidRPr="00E20DEF" w:rsidRDefault="002561CF" w:rsidP="005155B7">
      <w:pPr>
        <w:pStyle w:val="R3pont"/>
      </w:pPr>
      <w:r w:rsidRPr="00E20DEF">
        <w:t>telkenként 1 db, legfeljebb 3,5 m szélességű gépkocsi behajtó (garázskapu) létesíthető</w:t>
      </w:r>
      <w:r w:rsidR="000049AC">
        <w:t>;</w:t>
      </w:r>
      <w:r w:rsidRPr="00E20DEF">
        <w:t xml:space="preserve"> </w:t>
      </w:r>
    </w:p>
    <w:p w:rsidR="002561CF" w:rsidRPr="00E20DEF" w:rsidRDefault="002561CF" w:rsidP="005155B7">
      <w:pPr>
        <w:pStyle w:val="R3pont"/>
      </w:pPr>
      <w:r w:rsidRPr="00E20DEF">
        <w:t>a térszín alatti beépítés előírásai a következők:</w:t>
      </w:r>
    </w:p>
    <w:p w:rsidR="002561CF" w:rsidRPr="00E20DEF" w:rsidRDefault="002561CF" w:rsidP="005155B7">
      <w:pPr>
        <w:pStyle w:val="R4alpont"/>
      </w:pPr>
      <w:r w:rsidRPr="00E20DEF">
        <w:t xml:space="preserve">legfeljebb 1 pinceszint létesíthető, </w:t>
      </w:r>
    </w:p>
    <w:p w:rsidR="002561CF" w:rsidRPr="00E20DEF" w:rsidRDefault="002561CF" w:rsidP="005155B7">
      <w:pPr>
        <w:pStyle w:val="R4alpont"/>
      </w:pPr>
      <w:r w:rsidRPr="00E20DEF">
        <w:t>a térszín alatti beépítés mértéke nem haladhatja meg a felszín feletti beépítés mértékét, a</w:t>
      </w:r>
      <w:r w:rsidR="000049AC">
        <w:t>z</w:t>
      </w:r>
      <w:r w:rsidRPr="00E20DEF">
        <w:t xml:space="preserve"> </w:t>
      </w:r>
      <w:r w:rsidR="00D75E7B">
        <w:t>l</w:t>
      </w:r>
      <w:r w:rsidR="00D75E7B" w:rsidRPr="00E20DEF">
        <w:t>c</w:t>
      </w:r>
      <w:r w:rsidRPr="00E20DEF">
        <w:t xml:space="preserve">) alpont kivételével </w:t>
      </w:r>
    </w:p>
    <w:p w:rsidR="002561CF" w:rsidRPr="00E20DEF" w:rsidRDefault="002561CF" w:rsidP="005155B7">
      <w:pPr>
        <w:pStyle w:val="R4alpont"/>
      </w:pPr>
      <w:r w:rsidRPr="00E20DEF">
        <w:t>a terepszint alatti beépítés mértéke akkor érheti el 100%-ot, ha legalább 40%-án parkolószint létesül</w:t>
      </w:r>
      <w:r w:rsidR="000049AC">
        <w:t>;</w:t>
      </w:r>
    </w:p>
    <w:p w:rsidR="002561CF" w:rsidRPr="00E20DEF" w:rsidRDefault="002561CF" w:rsidP="005155B7">
      <w:pPr>
        <w:pStyle w:val="R3pont"/>
      </w:pPr>
      <w:r w:rsidRPr="00E20DEF">
        <w:t>a zöldfelület legkisebb mértéke a terepszint alatti 100%-os beépítése esetén 15%</w:t>
      </w:r>
      <w:r w:rsidR="009850FB">
        <w:t>;</w:t>
      </w:r>
    </w:p>
    <w:p w:rsidR="002561CF" w:rsidRPr="00E20DEF" w:rsidRDefault="002561CF" w:rsidP="005155B7">
      <w:pPr>
        <w:pStyle w:val="R3pont"/>
      </w:pPr>
      <w:r w:rsidRPr="00E20DEF">
        <w:t>a térszín alatti beépítések mentén a talaj és rétegvizek elvezetéséről gondoskodni kell (pl.: drénezés)</w:t>
      </w:r>
      <w:r w:rsidR="00EE145F">
        <w:t>.</w:t>
      </w:r>
    </w:p>
    <w:p w:rsidR="002561CF" w:rsidRPr="00E20DEF" w:rsidRDefault="002561CF" w:rsidP="005155B7">
      <w:pPr>
        <w:pStyle w:val="R2bekezdes"/>
      </w:pPr>
      <w:r w:rsidRPr="00E20DEF">
        <w:t xml:space="preserve">Az </w:t>
      </w:r>
      <w:r w:rsidRPr="00CC772C">
        <w:rPr>
          <w:b/>
          <w:sz w:val="22"/>
        </w:rPr>
        <w:t>Lk-1/Z-2</w:t>
      </w:r>
      <w:r w:rsidRPr="00CC772C">
        <w:rPr>
          <w:sz w:val="22"/>
        </w:rPr>
        <w:t xml:space="preserve">, </w:t>
      </w:r>
      <w:r w:rsidRPr="00CC772C">
        <w:rPr>
          <w:b/>
          <w:sz w:val="22"/>
        </w:rPr>
        <w:t>Lk-1/Z-3</w:t>
      </w:r>
      <w:r w:rsidRPr="00CC772C">
        <w:rPr>
          <w:sz w:val="22"/>
        </w:rPr>
        <w:t xml:space="preserve">, </w:t>
      </w:r>
      <w:r w:rsidRPr="00E20DEF">
        <w:t xml:space="preserve">építési övezet a </w:t>
      </w:r>
      <w:r w:rsidR="00053876" w:rsidRPr="006000F9">
        <w:rPr>
          <w:b/>
          <w:highlight w:val="yellow"/>
        </w:rPr>
        <w:t>7</w:t>
      </w:r>
      <w:r w:rsidR="00053876">
        <w:rPr>
          <w:b/>
          <w:highlight w:val="yellow"/>
        </w:rPr>
        <w:t>8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E20DEF">
        <w:t>ban meghatározottak elhelyezésére szolgál, ahol</w:t>
      </w:r>
    </w:p>
    <w:p w:rsidR="002561CF" w:rsidRPr="00E20DEF" w:rsidRDefault="002561CF" w:rsidP="005155B7">
      <w:pPr>
        <w:pStyle w:val="R3pont"/>
      </w:pPr>
      <w:r w:rsidRPr="00E20DEF">
        <w:t xml:space="preserve">Szépvölgyi úti telkek Ürömi úti és </w:t>
      </w:r>
      <w:r w:rsidR="00D75E7B" w:rsidRPr="00E20DEF">
        <w:t>Felhév</w:t>
      </w:r>
      <w:r w:rsidR="00D75E7B">
        <w:t>í</w:t>
      </w:r>
      <w:r w:rsidR="00D75E7B" w:rsidRPr="00E20DEF">
        <w:t xml:space="preserve">zi </w:t>
      </w:r>
      <w:r w:rsidRPr="00E20DEF">
        <w:t>utcai telkekkel nem vonhatók össze</w:t>
      </w:r>
      <w:r w:rsidR="009850FB">
        <w:t>;</w:t>
      </w:r>
    </w:p>
    <w:p w:rsidR="002561CF" w:rsidRPr="00B91934" w:rsidRDefault="002561CF" w:rsidP="005155B7">
      <w:pPr>
        <w:pStyle w:val="R3pont"/>
      </w:pPr>
      <w:r w:rsidRPr="00B91934">
        <w:t>különböző övezetekbe tartozó telkek nem vonhatók össze</w:t>
      </w:r>
      <w:r w:rsidR="009850FB" w:rsidRPr="00B91934">
        <w:t>;</w:t>
      </w:r>
    </w:p>
    <w:p w:rsidR="002561CF" w:rsidRPr="00E20DEF" w:rsidRDefault="002561CF" w:rsidP="005155B7">
      <w:pPr>
        <w:pStyle w:val="R3pont"/>
      </w:pPr>
      <w:r w:rsidRPr="00E20DEF">
        <w:t xml:space="preserve">telkenként </w:t>
      </w:r>
      <w:r w:rsidR="00A81441">
        <w:t xml:space="preserve">legfeljebb </w:t>
      </w:r>
      <w:r w:rsidRPr="00E20DEF">
        <w:t>2 épület építhető</w:t>
      </w:r>
      <w:r w:rsidR="009850FB">
        <w:t>;</w:t>
      </w:r>
    </w:p>
    <w:p w:rsidR="002561CF" w:rsidRPr="00E20DEF" w:rsidRDefault="002561CF" w:rsidP="005155B7">
      <w:pPr>
        <w:pStyle w:val="R3pont"/>
      </w:pPr>
      <w:r w:rsidRPr="00E20DEF">
        <w:t>több oldalról közterülettel határolt, 900 m</w:t>
      </w:r>
      <w:r w:rsidRPr="00E20DEF">
        <w:rPr>
          <w:vertAlign w:val="superscript"/>
        </w:rPr>
        <w:t>2</w:t>
      </w:r>
      <w:r w:rsidRPr="00E20DEF">
        <w:t>-t meghaladó telekterület és 75 db gépjárműnél nagyobb befogadó képességű mélygarázs esetén több behajtó kialakítását biztosítani kell</w:t>
      </w:r>
      <w:r w:rsidR="000049AC">
        <w:t>;</w:t>
      </w:r>
    </w:p>
    <w:p w:rsidR="002561CF" w:rsidRPr="00E20DEF" w:rsidRDefault="002561CF" w:rsidP="005155B7">
      <w:pPr>
        <w:pStyle w:val="R3pont"/>
      </w:pPr>
      <w:r w:rsidRPr="00E20DEF">
        <w:t xml:space="preserve">a </w:t>
      </w:r>
      <w:r w:rsidR="00D75E7B" w:rsidRPr="00E20DEF">
        <w:t>Felhév</w:t>
      </w:r>
      <w:r w:rsidR="00D75E7B">
        <w:t>í</w:t>
      </w:r>
      <w:r w:rsidR="00D75E7B" w:rsidRPr="00E20DEF">
        <w:t xml:space="preserve">zi </w:t>
      </w:r>
      <w:r w:rsidRPr="00E20DEF">
        <w:t>köz irányából telkenként legfeljebb 20</w:t>
      </w:r>
      <w:r w:rsidR="000049AC">
        <w:t xml:space="preserve"> </w:t>
      </w:r>
      <w:r w:rsidRPr="00E20DEF">
        <w:t>db gépkocsi befogadására alkalmas mélygarázs kiszolgálása (ki- és behajtás) biztosítható</w:t>
      </w:r>
      <w:r w:rsidR="000049AC">
        <w:t>;</w:t>
      </w:r>
    </w:p>
    <w:p w:rsidR="002561CF" w:rsidRPr="00E20DEF" w:rsidRDefault="000049AC" w:rsidP="005155B7">
      <w:pPr>
        <w:pStyle w:val="R3pont"/>
      </w:pPr>
      <w:r>
        <w:t>a</w:t>
      </w:r>
      <w:r w:rsidRPr="00E20DEF">
        <w:t xml:space="preserve"> </w:t>
      </w:r>
      <w:r w:rsidR="002561CF" w:rsidRPr="00E20DEF">
        <w:t xml:space="preserve">Szépvölgyi út 12. számú és a </w:t>
      </w:r>
      <w:r w:rsidR="00D75E7B" w:rsidRPr="00E20DEF">
        <w:t>Felhév</w:t>
      </w:r>
      <w:r w:rsidR="00D75E7B">
        <w:t>í</w:t>
      </w:r>
      <w:r w:rsidR="00D75E7B" w:rsidRPr="00E20DEF">
        <w:t xml:space="preserve">zi </w:t>
      </w:r>
      <w:r w:rsidR="002561CF" w:rsidRPr="00E20DEF">
        <w:t>utca 3. számú épületekhez való igazodásnál az eltérés csak negatív értelemben érvényesíthető</w:t>
      </w:r>
      <w:r w:rsidR="009850FB">
        <w:t>;</w:t>
      </w:r>
    </w:p>
    <w:p w:rsidR="00D9602D" w:rsidRDefault="00D9602D" w:rsidP="005155B7">
      <w:pPr>
        <w:pStyle w:val="R3pont"/>
      </w:pPr>
      <w:r>
        <w:t xml:space="preserve">az épület belső udvari épületmagassága </w:t>
      </w:r>
    </w:p>
    <w:p w:rsidR="00D9602D" w:rsidRPr="00B91934" w:rsidRDefault="00D9602D" w:rsidP="005155B7">
      <w:pPr>
        <w:pStyle w:val="R4alpont"/>
      </w:pPr>
      <w:r w:rsidRPr="00B91934">
        <w:t>a</w:t>
      </w:r>
      <w:r w:rsidR="00D75E7B">
        <w:t>z</w:t>
      </w:r>
      <w:r w:rsidRPr="00B91934">
        <w:t xml:space="preserve"> </w:t>
      </w:r>
      <w:r w:rsidRPr="00B91934">
        <w:rPr>
          <w:b/>
          <w:sz w:val="22"/>
        </w:rPr>
        <w:t xml:space="preserve">Lk-1/Z-2 </w:t>
      </w:r>
      <w:r w:rsidRPr="00B91934">
        <w:t>építési övezetben legfeljebb 11,0 m lehet,</w:t>
      </w:r>
    </w:p>
    <w:p w:rsidR="00D9602D" w:rsidRPr="00B91934" w:rsidRDefault="00D9602D" w:rsidP="005155B7">
      <w:pPr>
        <w:pStyle w:val="R4alpont"/>
      </w:pPr>
      <w:r w:rsidRPr="00B91934">
        <w:t>a</w:t>
      </w:r>
      <w:r w:rsidR="00D75E7B">
        <w:t>z</w:t>
      </w:r>
      <w:r w:rsidRPr="00B91934">
        <w:t xml:space="preserve"> </w:t>
      </w:r>
      <w:r w:rsidRPr="00B91934">
        <w:rPr>
          <w:b/>
          <w:sz w:val="22"/>
        </w:rPr>
        <w:t xml:space="preserve">Lk-1/Z-3 </w:t>
      </w:r>
      <w:r w:rsidRPr="00B91934">
        <w:t>építési övezetben legfeljebb 7,5 m lehet;</w:t>
      </w:r>
    </w:p>
    <w:p w:rsidR="002561CF" w:rsidRPr="00D9602D" w:rsidRDefault="002561CF" w:rsidP="005155B7">
      <w:pPr>
        <w:pStyle w:val="R3pont"/>
      </w:pPr>
      <w:r w:rsidRPr="00D9602D">
        <w:t xml:space="preserve">a telekhatáron létrejövő tűzfalszakasz magassága az utcai telekhatártól mért 12,0 m mélységen túl </w:t>
      </w:r>
    </w:p>
    <w:p w:rsidR="002561CF" w:rsidRPr="00D9602D" w:rsidRDefault="002561CF" w:rsidP="005155B7">
      <w:pPr>
        <w:pStyle w:val="R4alpont"/>
      </w:pPr>
      <w:r w:rsidRPr="00D9602D">
        <w:t>a</w:t>
      </w:r>
      <w:r w:rsidR="00D75E7B">
        <w:t>z</w:t>
      </w:r>
      <w:r w:rsidRPr="00D9602D">
        <w:t xml:space="preserve"> </w:t>
      </w:r>
      <w:r w:rsidRPr="00D9602D">
        <w:rPr>
          <w:b/>
          <w:sz w:val="22"/>
        </w:rPr>
        <w:t xml:space="preserve">Lk-1/Z-2 </w:t>
      </w:r>
      <w:r w:rsidRPr="00D9602D">
        <w:t>építési övezetben legfeljebb 9,0 m lehet,</w:t>
      </w:r>
    </w:p>
    <w:p w:rsidR="002561CF" w:rsidRPr="00D9602D" w:rsidRDefault="002561CF" w:rsidP="005155B7">
      <w:pPr>
        <w:pStyle w:val="R4alpont"/>
      </w:pPr>
      <w:r w:rsidRPr="00D9602D">
        <w:t>a</w:t>
      </w:r>
      <w:r w:rsidR="00D75E7B">
        <w:t>z</w:t>
      </w:r>
      <w:r w:rsidRPr="00D9602D">
        <w:t xml:space="preserve"> </w:t>
      </w:r>
      <w:r w:rsidRPr="00D9602D">
        <w:rPr>
          <w:b/>
          <w:sz w:val="22"/>
        </w:rPr>
        <w:t xml:space="preserve">Lk-1/Z-3 </w:t>
      </w:r>
      <w:r w:rsidRPr="00D9602D">
        <w:t>építési övezetben legfeljebb 7,5 m lehet;</w:t>
      </w:r>
    </w:p>
    <w:p w:rsidR="002561CF" w:rsidRPr="00E20DEF" w:rsidRDefault="002561CF" w:rsidP="005155B7">
      <w:pPr>
        <w:pStyle w:val="R3pont"/>
      </w:pPr>
      <w:r w:rsidRPr="00A70568">
        <w:rPr>
          <w:i/>
        </w:rPr>
        <w:t>parkolási kötelezettség</w:t>
      </w:r>
      <w:r w:rsidRPr="00E20DEF">
        <w:t xml:space="preserve"> biztosítás</w:t>
      </w:r>
      <w:r w:rsidR="00E66BCD">
        <w:t>a</w:t>
      </w:r>
    </w:p>
    <w:p w:rsidR="002561CF" w:rsidRPr="00E20DEF" w:rsidRDefault="002561CF" w:rsidP="005155B7">
      <w:pPr>
        <w:pStyle w:val="R4alpont"/>
      </w:pPr>
      <w:r w:rsidRPr="00E20DEF">
        <w:t>a térszín alatti beépítés legfeljebb 1 szintes, a 800 m</w:t>
      </w:r>
      <w:r w:rsidRPr="00E20DEF">
        <w:rPr>
          <w:vertAlign w:val="superscript"/>
        </w:rPr>
        <w:t>2</w:t>
      </w:r>
      <w:r w:rsidRPr="00E20DEF">
        <w:t>-nél nagyobb telkek esetén 2 szintes lehet;</w:t>
      </w:r>
    </w:p>
    <w:p w:rsidR="002561CF" w:rsidRPr="00E20DEF" w:rsidRDefault="002561CF" w:rsidP="005155B7">
      <w:pPr>
        <w:pStyle w:val="R4alpont"/>
      </w:pPr>
      <w:r w:rsidRPr="00E20DEF">
        <w:t>a második szint mélységében az oldalsó és hátsó telekhatáron álló szomszédos épületektől minimum 3,0 m távolság megtartása szükséges</w:t>
      </w:r>
      <w:r w:rsidR="009850FB">
        <w:t>;</w:t>
      </w:r>
    </w:p>
    <w:p w:rsidR="002561CF" w:rsidRPr="00E20DEF" w:rsidRDefault="002561CF" w:rsidP="005155B7">
      <w:pPr>
        <w:pStyle w:val="R4alpont"/>
      </w:pPr>
      <w:r w:rsidRPr="00E20DEF">
        <w:t>a szomszédos telkeken létesítendő garázsszint összenyitása esetén a teremgarázs a telekhatárig kiépíthető</w:t>
      </w:r>
      <w:r w:rsidR="009850FB">
        <w:t>;</w:t>
      </w:r>
    </w:p>
    <w:p w:rsidR="002561CF" w:rsidRPr="00E20DEF" w:rsidRDefault="002561CF" w:rsidP="005155B7">
      <w:pPr>
        <w:pStyle w:val="R3pont"/>
      </w:pPr>
      <w:r w:rsidRPr="00E20DEF">
        <w:t xml:space="preserve">10 m alatti telekszélesség esetén az udvar szintje 100%-ig beépíthető, ha az udvar szint legalább 40%-án gépkocsi tároló létesül, ebben az esetben a kötelező zöldfelületi arány </w:t>
      </w:r>
      <w:r w:rsidRPr="00D142AD">
        <w:rPr>
          <w:i/>
        </w:rPr>
        <w:t>tetőkert</w:t>
      </w:r>
      <w:r w:rsidRPr="00E20DEF">
        <w:t>ként alakítandó ki</w:t>
      </w:r>
      <w:r w:rsidR="00E66BCD">
        <w:t>;</w:t>
      </w:r>
    </w:p>
    <w:p w:rsidR="002561CF" w:rsidRPr="00BB20B9" w:rsidRDefault="002561CF" w:rsidP="005155B7">
      <w:pPr>
        <w:pStyle w:val="R3pont"/>
      </w:pPr>
      <w:r w:rsidRPr="00BB20B9">
        <w:t>zöldfelület legkisebb mértéke a telek 100%-os térszín alatti beépítése esetén 15%</w:t>
      </w:r>
      <w:r w:rsidR="009850FB">
        <w:t>;</w:t>
      </w:r>
    </w:p>
    <w:p w:rsidR="00CE6165" w:rsidRDefault="002561CF" w:rsidP="005155B7">
      <w:pPr>
        <w:pStyle w:val="R3pont"/>
      </w:pPr>
      <w:r w:rsidRPr="00C9746E">
        <w:t>a szomszédos párkány- és gerincmagasságok legfeljebb 1,5 méterrel térhetnek el az utcavonal jellemző magassági értékeitől</w:t>
      </w:r>
      <w:r w:rsidR="00CE6165">
        <w:t>;</w:t>
      </w:r>
    </w:p>
    <w:p w:rsidR="00D4725E" w:rsidRDefault="00CE6165" w:rsidP="005155B7">
      <w:pPr>
        <w:pStyle w:val="R3pont"/>
      </w:pPr>
      <w:r>
        <w:t>az</w:t>
      </w:r>
      <w:r w:rsidRPr="00CE6165">
        <w:rPr>
          <w:b/>
          <w:sz w:val="22"/>
        </w:rPr>
        <w:t xml:space="preserve"> </w:t>
      </w:r>
      <w:r w:rsidRPr="00B91934">
        <w:rPr>
          <w:b/>
          <w:sz w:val="22"/>
        </w:rPr>
        <w:t xml:space="preserve">Lk-1/Z-2 </w:t>
      </w:r>
      <w:r w:rsidRPr="00B91934">
        <w:t>építési övezetben</w:t>
      </w:r>
      <w:r>
        <w:t xml:space="preserve"> </w:t>
      </w:r>
      <w:r w:rsidRPr="00063FF3">
        <w:t>a t</w:t>
      </w:r>
      <w:r>
        <w:t>erepszint</w:t>
      </w:r>
      <w:r w:rsidRPr="00063FF3">
        <w:t xml:space="preserve"> alatti beépítés mértéke egy szint mélygarázs esetén akkor érheti el a 100%-</w:t>
      </w:r>
      <w:r w:rsidR="00A13504">
        <w:t>o</w:t>
      </w:r>
      <w:r w:rsidRPr="00063FF3">
        <w:t>t, ha a pinceszint legalább 40%-án gépkocsi tároló létesül, két szint térszín alatti építés esetén a második szint 100%-ban gépkocsi tárolást kell, hogy szolgáljon</w:t>
      </w:r>
      <w:r w:rsidR="00D4725E">
        <w:t>;</w:t>
      </w:r>
    </w:p>
    <w:p w:rsidR="002561CF" w:rsidRPr="00C9746E" w:rsidRDefault="00D4725E" w:rsidP="005155B7">
      <w:pPr>
        <w:pStyle w:val="R3pont"/>
      </w:pPr>
      <w:r>
        <w:t xml:space="preserve">az </w:t>
      </w:r>
      <w:r w:rsidRPr="00B91934">
        <w:rPr>
          <w:b/>
          <w:sz w:val="22"/>
        </w:rPr>
        <w:t>Lk-1/Z-</w:t>
      </w:r>
      <w:r>
        <w:rPr>
          <w:b/>
          <w:sz w:val="22"/>
        </w:rPr>
        <w:t>3</w:t>
      </w:r>
      <w:r w:rsidRPr="00B91934">
        <w:rPr>
          <w:b/>
          <w:sz w:val="22"/>
        </w:rPr>
        <w:t xml:space="preserve"> </w:t>
      </w:r>
      <w:r w:rsidRPr="00B91934">
        <w:t>építési övezetben</w:t>
      </w:r>
      <w:r w:rsidRPr="00063FF3">
        <w:t xml:space="preserve"> legfeljebb 1 pinceszint létesíthető</w:t>
      </w:r>
      <w:r>
        <w:t xml:space="preserve"> és a</w:t>
      </w:r>
      <w:r w:rsidRPr="00063FF3">
        <w:t xml:space="preserve"> t</w:t>
      </w:r>
      <w:r>
        <w:t>erepszint</w:t>
      </w:r>
      <w:r w:rsidRPr="00063FF3">
        <w:t xml:space="preserve"> alatti beépítés mértéke egy szint mélygarázs esetén akkor érheti el a 100%-t, ha a pinceszint legalább 40%-án gépkocsi tároló létesül</w:t>
      </w:r>
      <w:r w:rsidR="002561CF" w:rsidRPr="00C9746E">
        <w:t>.</w:t>
      </w:r>
    </w:p>
    <w:p w:rsidR="00173227" w:rsidRDefault="00584DAD" w:rsidP="005155B7">
      <w:pPr>
        <w:pStyle w:val="R2bekezdes"/>
      </w:pPr>
      <w:r>
        <w:t xml:space="preserve">Az </w:t>
      </w:r>
      <w:r w:rsidRPr="00CC772C">
        <w:rPr>
          <w:b/>
          <w:sz w:val="22"/>
        </w:rPr>
        <w:t>Lk-1/Z-</w:t>
      </w:r>
      <w:r>
        <w:rPr>
          <w:b/>
          <w:sz w:val="22"/>
        </w:rPr>
        <w:t>2</w:t>
      </w:r>
      <w:r w:rsidRPr="00CC772C">
        <w:rPr>
          <w:sz w:val="22"/>
        </w:rPr>
        <w:t xml:space="preserve">, </w:t>
      </w:r>
      <w:r w:rsidR="00173227" w:rsidRPr="00E20DEF">
        <w:t>építési övezet</w:t>
      </w:r>
      <w:r w:rsidR="00A81441">
        <w:t>ben a (3) bekezdésben foglaltakon túl</w:t>
      </w:r>
      <w:r w:rsidR="00173227">
        <w:t xml:space="preserve"> megengedett az oldalszárnyas épület-elhelyezés</w:t>
      </w:r>
      <w:r w:rsidR="007F2AAB">
        <w:t>, amennyiben</w:t>
      </w:r>
      <w:r w:rsidR="001569D5">
        <w:t xml:space="preserve"> a </w:t>
      </w:r>
      <w:r w:rsidR="007F2AAB">
        <w:t xml:space="preserve">telekmélység meghaladja a 30 métert, </w:t>
      </w:r>
      <w:r w:rsidR="001569D5">
        <w:t>továbbá</w:t>
      </w:r>
    </w:p>
    <w:p w:rsidR="00584DAD" w:rsidRDefault="001569D5" w:rsidP="005155B7">
      <w:pPr>
        <w:pStyle w:val="R3pont"/>
      </w:pPr>
      <w:r>
        <w:t xml:space="preserve">ha </w:t>
      </w:r>
      <w:r w:rsidR="00584DAD">
        <w:t>a telek szélessége nem éri el a 18 métert</w:t>
      </w:r>
      <w:r>
        <w:t>, akkor</w:t>
      </w:r>
    </w:p>
    <w:p w:rsidR="00584DAD" w:rsidRDefault="00584DAD" w:rsidP="005155B7">
      <w:pPr>
        <w:pStyle w:val="R4alpont"/>
      </w:pPr>
      <w:r>
        <w:t xml:space="preserve">az oldalszárny az északi </w:t>
      </w:r>
      <w:r w:rsidR="00F57B3E">
        <w:t>vagy a</w:t>
      </w:r>
      <w:r w:rsidR="007F2AAB">
        <w:t xml:space="preserve"> nyugati</w:t>
      </w:r>
      <w:r w:rsidR="00F57B3E">
        <w:t xml:space="preserve"> </w:t>
      </w:r>
      <w:r>
        <w:t xml:space="preserve">telekhatáron </w:t>
      </w:r>
      <w:r w:rsidR="007F2AAB">
        <w:t>létesítendő</w:t>
      </w:r>
      <w:r>
        <w:t>,</w:t>
      </w:r>
      <w:r w:rsidR="001569D5">
        <w:t xml:space="preserve"> és</w:t>
      </w:r>
    </w:p>
    <w:p w:rsidR="00584DAD" w:rsidRPr="0094322D" w:rsidRDefault="00584DAD" w:rsidP="005155B7">
      <w:pPr>
        <w:pStyle w:val="R4alpont"/>
      </w:pPr>
      <w:r>
        <w:t>az oldalszárny és a szemközti telekhatár között</w:t>
      </w:r>
      <w:r w:rsidR="00A0349C">
        <w:t>i távolság</w:t>
      </w:r>
      <w:r w:rsidR="005766FB">
        <w:t xml:space="preserve"> </w:t>
      </w:r>
      <w:r>
        <w:t xml:space="preserve">– a telek homlokvonalától a telekbelső felé számított 12 méteren túl – </w:t>
      </w:r>
      <w:r w:rsidR="00A0349C">
        <w:t>legalább</w:t>
      </w:r>
      <w:r w:rsidR="00A0349C" w:rsidRPr="00F2159D">
        <w:t xml:space="preserve"> </w:t>
      </w:r>
      <w:r w:rsidR="00A0349C">
        <w:t>az oldalszárny udvari homlokzatmagasságával megegyező kell, hogy legyen, de</w:t>
      </w:r>
      <w:r w:rsidR="00A0349C" w:rsidRPr="0094322D">
        <w:t xml:space="preserve"> </w:t>
      </w:r>
      <w:r w:rsidRPr="00B91934">
        <w:t xml:space="preserve">nem lehet kisebb </w:t>
      </w:r>
      <w:r w:rsidR="009B634F" w:rsidRPr="00B91934">
        <w:t>6,0</w:t>
      </w:r>
      <w:r w:rsidRPr="00B91934">
        <w:t xml:space="preserve"> méternél</w:t>
      </w:r>
      <w:r w:rsidR="00A0349C">
        <w:t>,</w:t>
      </w:r>
    </w:p>
    <w:p w:rsidR="00584DAD" w:rsidRPr="0094322D" w:rsidRDefault="001569D5" w:rsidP="005155B7">
      <w:pPr>
        <w:pStyle w:val="R3pont"/>
      </w:pPr>
      <w:r>
        <w:t>ha</w:t>
      </w:r>
      <w:r w:rsidRPr="0094322D">
        <w:t xml:space="preserve"> </w:t>
      </w:r>
      <w:r w:rsidR="00584DAD" w:rsidRPr="0094322D">
        <w:t>a telek szélessége eléri a 18 métert</w:t>
      </w:r>
      <w:r>
        <w:t>, akkor</w:t>
      </w:r>
    </w:p>
    <w:p w:rsidR="00584DAD" w:rsidRDefault="00584DAD" w:rsidP="005155B7">
      <w:pPr>
        <w:pStyle w:val="R4alpont"/>
      </w:pPr>
      <w:r w:rsidRPr="0094322D">
        <w:t>egy oldalszárny létesítése esetén a</w:t>
      </w:r>
      <w:r w:rsidR="003556A8">
        <w:t>z</w:t>
      </w:r>
      <w:r w:rsidR="00554D81">
        <w:t xml:space="preserve"> </w:t>
      </w:r>
      <w:r w:rsidR="003556A8">
        <w:t>a</w:t>
      </w:r>
      <w:r w:rsidRPr="0094322D">
        <w:t>) pont előírásait kell betartani,</w:t>
      </w:r>
    </w:p>
    <w:p w:rsidR="0015395F" w:rsidRDefault="002C3620" w:rsidP="005155B7">
      <w:pPr>
        <w:pStyle w:val="R4alpont"/>
      </w:pPr>
      <w:r>
        <w:t>két oldalszárny is létesíthető az északi és a déli, illetve a nyugati és a keleti telekhatáron</w:t>
      </w:r>
      <w:r w:rsidR="0015395F">
        <w:t>,</w:t>
      </w:r>
    </w:p>
    <w:p w:rsidR="0015395F" w:rsidRPr="0094322D" w:rsidRDefault="0015395F" w:rsidP="005155B7">
      <w:pPr>
        <w:pStyle w:val="R4alpont"/>
      </w:pPr>
      <w:r w:rsidRPr="0094322D">
        <w:t xml:space="preserve">az </w:t>
      </w:r>
      <w:r w:rsidR="00F57B3E">
        <w:t>egymással szemközt</w:t>
      </w:r>
      <w:r>
        <w:t xml:space="preserve"> létesülő oldalszárnyak között a távolság</w:t>
      </w:r>
      <w:r w:rsidRPr="0015395F">
        <w:t xml:space="preserve"> </w:t>
      </w:r>
      <w:r>
        <w:t>legalább</w:t>
      </w:r>
      <w:r w:rsidRPr="00F2159D">
        <w:t xml:space="preserve"> </w:t>
      </w:r>
      <w:r>
        <w:t>a magasabb oldalszárny udvari homlokzatmagasságával megegyező kell, hogy legyen, de nem lehet kisebb 6 méternél,</w:t>
      </w:r>
      <w:r w:rsidR="009F53FD">
        <w:t xml:space="preserve"> </w:t>
      </w:r>
    </w:p>
    <w:p w:rsidR="002C3620" w:rsidRPr="0094322D" w:rsidRDefault="002C3620" w:rsidP="005155B7">
      <w:pPr>
        <w:pStyle w:val="R4alpont"/>
      </w:pPr>
      <w:r>
        <w:t>zártudvaros épület-elhelyezés</w:t>
      </w:r>
      <w:r w:rsidR="00BD13A5">
        <w:t xml:space="preserve"> akkor </w:t>
      </w:r>
      <w:r>
        <w:t>megengedett</w:t>
      </w:r>
      <w:r w:rsidR="00BD13A5">
        <w:t>, ha a hátsó épületszárny és a hátsó telekhatár közötti távolság legalább a hátsó telekhatár felé néző homlokzat homlokzatmagasságának értéke, de legalább 6 méter</w:t>
      </w:r>
      <w:r>
        <w:t>,</w:t>
      </w:r>
      <w:r w:rsidR="009F53FD">
        <w:t xml:space="preserve"> </w:t>
      </w:r>
    </w:p>
    <w:p w:rsidR="00584DAD" w:rsidRDefault="00584DAD" w:rsidP="005155B7">
      <w:pPr>
        <w:pStyle w:val="R3pont"/>
      </w:pPr>
      <w:r>
        <w:t>épülethézag a) és b) telekszélesség esetén is létesíthető.</w:t>
      </w:r>
    </w:p>
    <w:p w:rsidR="00173227" w:rsidRDefault="00584DAD" w:rsidP="005155B7">
      <w:pPr>
        <w:pStyle w:val="R2bekezdes"/>
      </w:pPr>
      <w:r>
        <w:t xml:space="preserve">Az </w:t>
      </w:r>
      <w:r w:rsidRPr="00584DAD">
        <w:rPr>
          <w:b/>
          <w:sz w:val="22"/>
        </w:rPr>
        <w:t>Lk-1/Z-4</w:t>
      </w:r>
      <w:r w:rsidRPr="00584DAD">
        <w:rPr>
          <w:sz w:val="22"/>
        </w:rPr>
        <w:t xml:space="preserve">, </w:t>
      </w:r>
      <w:r w:rsidRPr="00E20DEF">
        <w:t>építési övezet</w:t>
      </w:r>
      <w:r w:rsidR="00173227">
        <w:t xml:space="preserve"> </w:t>
      </w:r>
      <w:r w:rsidR="00173227" w:rsidRPr="00E20DEF">
        <w:t xml:space="preserve">a </w:t>
      </w:r>
      <w:r w:rsidR="00053876" w:rsidRPr="006000F9">
        <w:rPr>
          <w:b/>
          <w:highlight w:val="yellow"/>
        </w:rPr>
        <w:t>7</w:t>
      </w:r>
      <w:r w:rsidR="00053876">
        <w:rPr>
          <w:b/>
          <w:highlight w:val="yellow"/>
        </w:rPr>
        <w:t>8</w:t>
      </w:r>
      <w:r w:rsidR="00173227" w:rsidRPr="006000F9">
        <w:rPr>
          <w:b/>
          <w:highlight w:val="yellow"/>
        </w:rPr>
        <w:t>. §</w:t>
      </w:r>
      <w:r w:rsidR="00173227" w:rsidRPr="006000F9">
        <w:t>-ban</w:t>
      </w:r>
      <w:r w:rsidR="00173227" w:rsidRPr="00E20DEF">
        <w:t xml:space="preserve"> meghatározottak elhelyezésére szolgál</w:t>
      </w:r>
      <w:r w:rsidR="00173227">
        <w:t>,</w:t>
      </w:r>
      <w:r>
        <w:t xml:space="preserve"> </w:t>
      </w:r>
      <w:r w:rsidR="00173227">
        <w:t>ahol</w:t>
      </w:r>
      <w:r w:rsidR="00BE22CC" w:rsidRPr="00BE22CC">
        <w:t xml:space="preserve"> </w:t>
      </w:r>
      <w:r w:rsidR="00BE22CC">
        <w:t>megengedett az oldalszárnyas épület-elhelyezés</w:t>
      </w:r>
      <w:r w:rsidR="007F2AAB">
        <w:t>, amennyiben</w:t>
      </w:r>
      <w:r w:rsidR="00FC2769">
        <w:t xml:space="preserve"> a</w:t>
      </w:r>
      <w:r w:rsidR="007F2AAB">
        <w:t xml:space="preserve"> telekmélység meghaladja a 30 métert,</w:t>
      </w:r>
      <w:r w:rsidR="00BE22CC">
        <w:t xml:space="preserve"> </w:t>
      </w:r>
      <w:r w:rsidR="00A0349C">
        <w:t>továbbá</w:t>
      </w:r>
    </w:p>
    <w:p w:rsidR="00584DAD" w:rsidRDefault="00584DAD" w:rsidP="005155B7">
      <w:pPr>
        <w:pStyle w:val="R3pont"/>
      </w:pPr>
      <w:r>
        <w:t>épület közterületre merőleges hossza nem haladhatja meg a 40 métert,</w:t>
      </w:r>
    </w:p>
    <w:p w:rsidR="00584DAD" w:rsidRDefault="00A0349C" w:rsidP="005155B7">
      <w:pPr>
        <w:pStyle w:val="R3pont"/>
      </w:pPr>
      <w:r>
        <w:t xml:space="preserve">ha </w:t>
      </w:r>
      <w:r w:rsidR="00584DAD">
        <w:t>a telek szélessége nem éri el a 18 métert</w:t>
      </w:r>
      <w:r w:rsidR="005766FB">
        <w:t>, akkor</w:t>
      </w:r>
    </w:p>
    <w:p w:rsidR="00584DAD" w:rsidRDefault="00584DAD" w:rsidP="005155B7">
      <w:pPr>
        <w:pStyle w:val="R4alpont"/>
      </w:pPr>
      <w:r>
        <w:t xml:space="preserve">az oldalszárny az északi telekhatáron </w:t>
      </w:r>
      <w:r w:rsidR="007F2AAB">
        <w:t>létesítendő</w:t>
      </w:r>
      <w:r>
        <w:t>,</w:t>
      </w:r>
    </w:p>
    <w:p w:rsidR="00584DAD" w:rsidRPr="0094322D" w:rsidRDefault="00584DAD" w:rsidP="005155B7">
      <w:pPr>
        <w:pStyle w:val="R4alpont"/>
      </w:pPr>
      <w:r>
        <w:t>az oldalszárny és a szemközti telekhatár között</w:t>
      </w:r>
      <w:r w:rsidR="00A0349C">
        <w:t>i távolság</w:t>
      </w:r>
      <w:r w:rsidR="005766FB">
        <w:t xml:space="preserve"> </w:t>
      </w:r>
      <w:r>
        <w:t xml:space="preserve">– a telek homlokvonalától a telekbelső felé számított 12 méteren túl </w:t>
      </w:r>
      <w:r w:rsidRPr="0094322D">
        <w:t xml:space="preserve">– </w:t>
      </w:r>
      <w:r w:rsidR="00A0349C">
        <w:t>legalább</w:t>
      </w:r>
      <w:r w:rsidR="00A0349C" w:rsidRPr="00F2159D">
        <w:t xml:space="preserve"> </w:t>
      </w:r>
      <w:r w:rsidR="00A0349C">
        <w:t>az oldalszárny udvari homlokzatmagasságával megegyező kell, hogy legyen, de</w:t>
      </w:r>
      <w:r w:rsidR="00A0349C" w:rsidRPr="0094322D">
        <w:t xml:space="preserve"> </w:t>
      </w:r>
      <w:r w:rsidRPr="0094322D">
        <w:t xml:space="preserve">nem lehet kisebb </w:t>
      </w:r>
      <w:r w:rsidR="0094322D" w:rsidRPr="00B91934">
        <w:t>6,0</w:t>
      </w:r>
      <w:r w:rsidRPr="00B91934">
        <w:t xml:space="preserve"> méternél</w:t>
      </w:r>
      <w:r w:rsidR="00A0349C">
        <w:t>,</w:t>
      </w:r>
    </w:p>
    <w:p w:rsidR="00584DAD" w:rsidRPr="0094322D" w:rsidRDefault="00A0349C" w:rsidP="005155B7">
      <w:pPr>
        <w:pStyle w:val="R3pont"/>
      </w:pPr>
      <w:r>
        <w:t>ha</w:t>
      </w:r>
      <w:r w:rsidRPr="0094322D">
        <w:t xml:space="preserve"> </w:t>
      </w:r>
      <w:r w:rsidR="00584DAD" w:rsidRPr="0094322D">
        <w:t>a telek szélessége eléri a 18 métert</w:t>
      </w:r>
      <w:r w:rsidR="005766FB">
        <w:t>, akkor</w:t>
      </w:r>
    </w:p>
    <w:p w:rsidR="00584DAD" w:rsidRDefault="00584DAD" w:rsidP="005155B7">
      <w:pPr>
        <w:pStyle w:val="R4alpont"/>
      </w:pPr>
      <w:r w:rsidRPr="0094322D">
        <w:t>egy oldalszárny létesítése esetén a b)</w:t>
      </w:r>
      <w:r w:rsidR="00F57B3E">
        <w:t xml:space="preserve"> </w:t>
      </w:r>
      <w:r w:rsidRPr="0094322D">
        <w:t>pont előírásait kell betartani,</w:t>
      </w:r>
    </w:p>
    <w:p w:rsidR="00F57B3E" w:rsidRDefault="002C3620" w:rsidP="005155B7">
      <w:pPr>
        <w:pStyle w:val="R4alpont"/>
      </w:pPr>
      <w:r>
        <w:t xml:space="preserve"> két oldalszárny is létesíthető az északi és a déli telekhatáron</w:t>
      </w:r>
      <w:r w:rsidR="00F57B3E">
        <w:t>,</w:t>
      </w:r>
    </w:p>
    <w:p w:rsidR="00F57B3E" w:rsidRPr="0094322D" w:rsidRDefault="00F57B3E" w:rsidP="005155B7">
      <w:pPr>
        <w:pStyle w:val="R4alpont"/>
      </w:pPr>
      <w:r w:rsidRPr="0094322D">
        <w:t xml:space="preserve">az </w:t>
      </w:r>
      <w:r>
        <w:t>egymással szemközt létesülő oldalszárnyak között a távolság</w:t>
      </w:r>
      <w:r w:rsidRPr="0015395F">
        <w:t xml:space="preserve"> </w:t>
      </w:r>
      <w:r>
        <w:t>legalább</w:t>
      </w:r>
      <w:r w:rsidRPr="00F2159D">
        <w:t xml:space="preserve"> </w:t>
      </w:r>
      <w:r>
        <w:t xml:space="preserve">a magasabb oldalszárny udvari homlokzatmagasságával megegyező kell, hogy legyen, </w:t>
      </w:r>
      <w:r w:rsidR="00A0349C">
        <w:t>de</w:t>
      </w:r>
      <w:r w:rsidR="00633A34">
        <w:t xml:space="preserve"> </w:t>
      </w:r>
      <w:r>
        <w:t>nem lehet kisebb 6 méternél,</w:t>
      </w:r>
    </w:p>
    <w:p w:rsidR="002C3620" w:rsidRPr="0094322D" w:rsidRDefault="00BD13A5" w:rsidP="005155B7">
      <w:pPr>
        <w:pStyle w:val="R4alpont"/>
      </w:pPr>
      <w:r>
        <w:t>zártudvaros épület-elhelyezés akkor megengedett, ha a hátsó épületszárny és a hátsó telekhatár közötti távolság legalább a hátsó telekhatár felé néző homlokzat homlokzatmagasságának értéke, de legalább 6 méter</w:t>
      </w:r>
      <w:r w:rsidR="002C3620">
        <w:t>,</w:t>
      </w:r>
      <w:r w:rsidR="009F53FD">
        <w:t xml:space="preserve"> </w:t>
      </w:r>
    </w:p>
    <w:p w:rsidR="00584DAD" w:rsidRPr="0094322D" w:rsidRDefault="00584DAD" w:rsidP="005155B7">
      <w:pPr>
        <w:pStyle w:val="R3pont"/>
      </w:pPr>
      <w:r w:rsidRPr="00B91934">
        <w:t xml:space="preserve">épületköz </w:t>
      </w:r>
      <w:r w:rsidR="00F57B3E" w:rsidRPr="00B91934">
        <w:t xml:space="preserve">saroktelken </w:t>
      </w:r>
      <w:r w:rsidRPr="00B91934">
        <w:t>létesíthető</w:t>
      </w:r>
      <w:r w:rsidR="00184912" w:rsidRPr="0094322D">
        <w:t>.</w:t>
      </w:r>
    </w:p>
    <w:p w:rsidR="00584DAD" w:rsidRDefault="00584DAD" w:rsidP="005155B7">
      <w:pPr>
        <w:pStyle w:val="R2bekezdes"/>
      </w:pPr>
      <w:r>
        <w:t xml:space="preserve">A </w:t>
      </w:r>
      <w:r w:rsidRPr="00CC772C">
        <w:rPr>
          <w:b/>
          <w:sz w:val="22"/>
        </w:rPr>
        <w:t>Lk-1/Z-5</w:t>
      </w:r>
      <w:r w:rsidRPr="00CC772C">
        <w:rPr>
          <w:sz w:val="22"/>
        </w:rPr>
        <w:t xml:space="preserve">, </w:t>
      </w:r>
      <w:r w:rsidRPr="00CC772C">
        <w:rPr>
          <w:b/>
          <w:sz w:val="22"/>
        </w:rPr>
        <w:t>Lk-1/Z-7</w:t>
      </w:r>
      <w:r w:rsidR="00651B23" w:rsidRPr="00CC772C">
        <w:rPr>
          <w:rStyle w:val="QhatovjelChar"/>
          <w:color w:val="auto"/>
        </w:rPr>
        <w:t xml:space="preserve"> </w:t>
      </w:r>
      <w:r w:rsidR="00173227" w:rsidRPr="00E20DEF">
        <w:t>építési övezet</w:t>
      </w:r>
      <w:r w:rsidR="00173227">
        <w:t xml:space="preserve"> </w:t>
      </w:r>
      <w:r w:rsidR="00173227" w:rsidRPr="00E20DEF">
        <w:t xml:space="preserve">a </w:t>
      </w:r>
      <w:r w:rsidR="00053876" w:rsidRPr="006000F9">
        <w:rPr>
          <w:b/>
          <w:highlight w:val="yellow"/>
        </w:rPr>
        <w:t>7</w:t>
      </w:r>
      <w:r w:rsidR="00053876">
        <w:rPr>
          <w:b/>
          <w:highlight w:val="yellow"/>
        </w:rPr>
        <w:t>8</w:t>
      </w:r>
      <w:r w:rsidR="00173227" w:rsidRPr="006000F9">
        <w:rPr>
          <w:b/>
          <w:highlight w:val="yellow"/>
        </w:rPr>
        <w:t>. §</w:t>
      </w:r>
      <w:r w:rsidR="00173227" w:rsidRPr="006000F9">
        <w:t>-ban</w:t>
      </w:r>
      <w:r w:rsidR="00173227" w:rsidRPr="00E20DEF">
        <w:t xml:space="preserve"> meghatározottak elhelyezésére szolgál</w:t>
      </w:r>
      <w:r w:rsidR="00173227">
        <w:t xml:space="preserve">, ahol </w:t>
      </w:r>
      <w:r w:rsidR="00AF6AEF">
        <w:t>épülethézag létesíthető.</w:t>
      </w:r>
    </w:p>
    <w:p w:rsidR="00AF6AEF" w:rsidRDefault="00AF6AEF" w:rsidP="005155B7">
      <w:pPr>
        <w:pStyle w:val="R2bekezdes"/>
      </w:pPr>
      <w:r w:rsidRPr="00E20DEF">
        <w:t xml:space="preserve">Az </w:t>
      </w:r>
      <w:r w:rsidR="00BD2A7E" w:rsidRPr="00CC772C">
        <w:rPr>
          <w:b/>
          <w:sz w:val="22"/>
        </w:rPr>
        <w:t>Lk-1/Z-6</w:t>
      </w:r>
      <w:r w:rsidR="00BD2A7E">
        <w:rPr>
          <w:b/>
          <w:sz w:val="22"/>
        </w:rPr>
        <w:t xml:space="preserve"> </w:t>
      </w:r>
      <w:r w:rsidR="00173227" w:rsidRPr="00E20DEF">
        <w:t>építési övezet</w:t>
      </w:r>
      <w:r w:rsidR="00173227">
        <w:t xml:space="preserve"> </w:t>
      </w:r>
      <w:r w:rsidR="00173227" w:rsidRPr="00E20DEF">
        <w:t xml:space="preserve">a </w:t>
      </w:r>
      <w:r w:rsidR="00053876" w:rsidRPr="006000F9">
        <w:rPr>
          <w:b/>
          <w:highlight w:val="yellow"/>
        </w:rPr>
        <w:t>7</w:t>
      </w:r>
      <w:r w:rsidR="00053876">
        <w:rPr>
          <w:b/>
          <w:highlight w:val="yellow"/>
        </w:rPr>
        <w:t>8</w:t>
      </w:r>
      <w:r w:rsidR="00173227" w:rsidRPr="006000F9">
        <w:rPr>
          <w:b/>
          <w:highlight w:val="yellow"/>
        </w:rPr>
        <w:t>. §</w:t>
      </w:r>
      <w:r w:rsidR="00173227" w:rsidRPr="006000F9">
        <w:t>-ban</w:t>
      </w:r>
      <w:r w:rsidR="00173227" w:rsidRPr="00E20DEF">
        <w:t xml:space="preserve"> meghatározottak elhelyezésére szolgál</w:t>
      </w:r>
      <w:r w:rsidR="00173227">
        <w:t>, ahol</w:t>
      </w:r>
    </w:p>
    <w:p w:rsidR="002D7BD9" w:rsidRDefault="002D7BD9" w:rsidP="005155B7">
      <w:pPr>
        <w:pStyle w:val="R3pont"/>
      </w:pPr>
      <w:r>
        <w:t>épülethézag létesíthető, és</w:t>
      </w:r>
    </w:p>
    <w:p w:rsidR="002D7BD9" w:rsidRDefault="002D7BD9" w:rsidP="005155B7">
      <w:pPr>
        <w:pStyle w:val="R3pont"/>
      </w:pPr>
      <w:r>
        <w:t>megengedett az oldalszárnyas épület-elhelyezés, melynek során</w:t>
      </w:r>
    </w:p>
    <w:p w:rsidR="002D7BD9" w:rsidRDefault="002D7BD9" w:rsidP="005155B7">
      <w:pPr>
        <w:pStyle w:val="R4alpont"/>
      </w:pPr>
      <w:r>
        <w:t xml:space="preserve">az oldalszárny az észak-nyugati telekhatáron </w:t>
      </w:r>
      <w:r w:rsidR="007F2AAB">
        <w:t>létesítendő</w:t>
      </w:r>
      <w:r>
        <w:t>,</w:t>
      </w:r>
    </w:p>
    <w:p w:rsidR="002D7BD9" w:rsidRPr="00AA1DAB" w:rsidRDefault="002D7BD9" w:rsidP="005155B7">
      <w:pPr>
        <w:pStyle w:val="R4alpont"/>
      </w:pPr>
      <w:r>
        <w:t>az oldalszárny és a szemközti telekhatár között</w:t>
      </w:r>
      <w:r w:rsidR="00BB0E13">
        <w:t>i távolság</w:t>
      </w:r>
      <w:r>
        <w:t xml:space="preserve"> </w:t>
      </w:r>
      <w:r w:rsidR="0025192B">
        <w:t>legalább</w:t>
      </w:r>
      <w:r w:rsidR="0025192B" w:rsidRPr="00F2159D">
        <w:t xml:space="preserve"> </w:t>
      </w:r>
      <w:r w:rsidR="0025192B">
        <w:t xml:space="preserve">az oldalszárny udvari homlokzatmagasságával megegyező kell, hogy legyen, </w:t>
      </w:r>
      <w:r w:rsidR="00BB0E13">
        <w:t>de</w:t>
      </w:r>
      <w:r w:rsidR="00633A34">
        <w:t xml:space="preserve"> </w:t>
      </w:r>
      <w:r>
        <w:t xml:space="preserve">nem lehet </w:t>
      </w:r>
      <w:r w:rsidRPr="00B91934">
        <w:t xml:space="preserve">kisebb </w:t>
      </w:r>
      <w:r w:rsidR="0094322D">
        <w:t>6,0</w:t>
      </w:r>
      <w:r>
        <w:t xml:space="preserve"> méternél</w:t>
      </w:r>
    </w:p>
    <w:p w:rsidR="001F7BB3" w:rsidRDefault="001F7BB3" w:rsidP="005155B7">
      <w:pPr>
        <w:pStyle w:val="R3pont"/>
      </w:pPr>
      <w:r>
        <w:t xml:space="preserve">a csak </w:t>
      </w:r>
      <w:r w:rsidR="008900CD">
        <w:t>a telek oldalhatárán</w:t>
      </w:r>
      <w:r>
        <w:t xml:space="preserve"> álló</w:t>
      </w:r>
      <w:r w:rsidR="00233D5E">
        <w:t xml:space="preserve"> és</w:t>
      </w:r>
      <w:r>
        <w:t xml:space="preserve"> </w:t>
      </w:r>
      <w:r w:rsidR="008900CD">
        <w:t xml:space="preserve">utcafronti szárnnyal nem rendelkező </w:t>
      </w:r>
      <w:r>
        <w:t xml:space="preserve">földszintes épület </w:t>
      </w:r>
      <w:r w:rsidR="00233D5E">
        <w:t xml:space="preserve">oromfalasan is kialakítható </w:t>
      </w:r>
      <w:r>
        <w:t>a telek homlokvonalán,</w:t>
      </w:r>
    </w:p>
    <w:p w:rsidR="00373F03" w:rsidRDefault="00373F03" w:rsidP="005155B7">
      <w:pPr>
        <w:pStyle w:val="R3pont"/>
      </w:pPr>
      <w:r>
        <w:t xml:space="preserve">a legfeljebb </w:t>
      </w:r>
      <w:r w:rsidR="00817559">
        <w:t>5</w:t>
      </w:r>
      <w:r>
        <w:t xml:space="preserve">,5 méteres párkánymagasságú épület földszintjén </w:t>
      </w:r>
      <w:r w:rsidR="00A35A52">
        <w:t xml:space="preserve">lakás </w:t>
      </w:r>
      <w:r>
        <w:t xml:space="preserve">a közterület felé </w:t>
      </w:r>
      <w:r w:rsidR="00A35A52">
        <w:t xml:space="preserve">eső földszinti traktusban akkor is </w:t>
      </w:r>
      <w:r>
        <w:t>létesíthető</w:t>
      </w:r>
      <w:r w:rsidR="00A35A52">
        <w:t>,</w:t>
      </w:r>
      <w:r w:rsidR="00395AC6">
        <w:t xml:space="preserve"> ha az a t</w:t>
      </w:r>
      <w:r w:rsidR="00A35A52">
        <w:t>el</w:t>
      </w:r>
      <w:r w:rsidR="00395AC6">
        <w:t>e</w:t>
      </w:r>
      <w:r w:rsidR="00A35A52">
        <w:t>k homlokvonalához 3 méternél közelebb van</w:t>
      </w:r>
      <w:r w:rsidR="00BB0E13">
        <w:t>,</w:t>
      </w:r>
      <w:r>
        <w:t xml:space="preserve"> </w:t>
      </w:r>
    </w:p>
    <w:p w:rsidR="00F633F9" w:rsidRPr="00C9746E" w:rsidRDefault="008D0416" w:rsidP="005155B7">
      <w:pPr>
        <w:pStyle w:val="R3pont"/>
      </w:pPr>
      <w:r w:rsidRPr="00C9746E">
        <w:t>kereskedelmi</w:t>
      </w:r>
      <w:r w:rsidR="00F633F9" w:rsidRPr="00C9746E">
        <w:t xml:space="preserve"> </w:t>
      </w:r>
      <w:r w:rsidR="00F633F9" w:rsidRPr="00B91934">
        <w:t>rendeltetés</w:t>
      </w:r>
      <w:r w:rsidR="00FE0793">
        <w:t xml:space="preserve"> telkenként</w:t>
      </w:r>
    </w:p>
    <w:p w:rsidR="00F633F9" w:rsidRPr="00C9746E" w:rsidRDefault="00F633F9" w:rsidP="005155B7">
      <w:pPr>
        <w:pStyle w:val="R4alpont"/>
      </w:pPr>
      <w:r w:rsidRPr="00B91934">
        <w:t>legfeljebb a beépíthető telekterület 50 %-ának megfelelő,</w:t>
      </w:r>
    </w:p>
    <w:p w:rsidR="00F633F9" w:rsidRPr="00C9746E" w:rsidRDefault="00F633F9" w:rsidP="005155B7">
      <w:pPr>
        <w:pStyle w:val="R4alpont"/>
      </w:pPr>
      <w:r w:rsidRPr="00B91934">
        <w:t xml:space="preserve">de legfeljebb </w:t>
      </w:r>
      <w:r w:rsidR="00A028BC" w:rsidRPr="00B91934">
        <w:t>350</w:t>
      </w:r>
      <w:r w:rsidRPr="00B91934">
        <w:t xml:space="preserve"> m</w:t>
      </w:r>
      <w:r w:rsidRPr="00B91934">
        <w:rPr>
          <w:vertAlign w:val="superscript"/>
        </w:rPr>
        <w:t xml:space="preserve">2 </w:t>
      </w:r>
      <w:r w:rsidRPr="00C24390">
        <w:rPr>
          <w:i/>
        </w:rPr>
        <w:t>általános szintterület</w:t>
      </w:r>
      <w:r w:rsidRPr="00B91934">
        <w:t>tel</w:t>
      </w:r>
    </w:p>
    <w:p w:rsidR="002561CF" w:rsidRDefault="00F633F9" w:rsidP="00354067">
      <w:pPr>
        <w:pStyle w:val="R3pont"/>
        <w:numPr>
          <w:ilvl w:val="0"/>
          <w:numId w:val="0"/>
        </w:numPr>
        <w:ind w:left="1559"/>
      </w:pPr>
      <w:r w:rsidRPr="00B91934">
        <w:t>létesíthető</w:t>
      </w:r>
      <w:r w:rsidR="00A339FB">
        <w:t>.</w:t>
      </w:r>
    </w:p>
    <w:p w:rsidR="00735E51" w:rsidRPr="00C9746E" w:rsidRDefault="00735E51" w:rsidP="005155B7">
      <w:pPr>
        <w:pStyle w:val="R3pont"/>
      </w:pPr>
      <w:r w:rsidRPr="00B20AB3">
        <w:t>a 3. melléklet Pmu jelölésének hiányában az alábbi magassági szabályokat</w:t>
      </w:r>
      <w:r>
        <w:t xml:space="preserve"> és a 62.§ (5) bekezdést</w:t>
      </w:r>
      <w:r w:rsidRPr="00B20AB3">
        <w:t xml:space="preserve"> </w:t>
      </w:r>
      <w:r>
        <w:t xml:space="preserve">együttesen kell </w:t>
      </w:r>
      <w:r w:rsidRPr="00B20AB3">
        <w:t>betarta</w:t>
      </w:r>
      <w:r>
        <w:t>ni</w:t>
      </w:r>
    </w:p>
    <w:p w:rsidR="003935FC" w:rsidRDefault="003935FC" w:rsidP="005155B7">
      <w:pPr>
        <w:pStyle w:val="R4alpont"/>
      </w:pPr>
      <w:r>
        <w:t>az épületmagasság nem haladhatja meg a 7,5 métert, és</w:t>
      </w:r>
    </w:p>
    <w:p w:rsidR="00DB3DF7" w:rsidRDefault="00DB3DF7" w:rsidP="005155B7">
      <w:pPr>
        <w:pStyle w:val="R4alpont"/>
      </w:pPr>
      <w:r>
        <w:t>az utca felőli homlokzatmagasság nem haladhatja meg az 5,5 métert.</w:t>
      </w:r>
    </w:p>
    <w:p w:rsidR="002561CF" w:rsidRPr="00E20DEF" w:rsidRDefault="00AF6AEF" w:rsidP="005155B7">
      <w:pPr>
        <w:pStyle w:val="R2bekezdes"/>
        <w:rPr>
          <w:b/>
          <w:i/>
        </w:rPr>
      </w:pPr>
      <w:r w:rsidRPr="00E20DEF">
        <w:t xml:space="preserve">Az </w:t>
      </w:r>
      <w:r w:rsidR="00F633F9" w:rsidRPr="00CC772C">
        <w:rPr>
          <w:b/>
          <w:sz w:val="22"/>
        </w:rPr>
        <w:t>Lk-1/Z-8</w:t>
      </w:r>
      <w:r w:rsidR="00CD1AD6">
        <w:rPr>
          <w:b/>
          <w:sz w:val="22"/>
        </w:rPr>
        <w:t>,</w:t>
      </w:r>
      <w:r w:rsidR="00F633F9" w:rsidRPr="00CC772C">
        <w:rPr>
          <w:sz w:val="22"/>
        </w:rPr>
        <w:t xml:space="preserve"> </w:t>
      </w:r>
      <w:r w:rsidR="00F633F9" w:rsidRPr="00E20DEF">
        <w:t xml:space="preserve">az </w:t>
      </w:r>
      <w:r w:rsidR="00F633F9" w:rsidRPr="00CC772C">
        <w:rPr>
          <w:b/>
          <w:sz w:val="22"/>
        </w:rPr>
        <w:t>Lk-1/Z-9</w:t>
      </w:r>
      <w:r w:rsidR="00CD1AD6">
        <w:rPr>
          <w:rStyle w:val="QhatovjelChar"/>
          <w:color w:val="auto"/>
        </w:rPr>
        <w:t>,</w:t>
      </w:r>
      <w:r w:rsidR="00C702B6" w:rsidRPr="00C702B6">
        <w:t xml:space="preserve"> </w:t>
      </w:r>
      <w:r w:rsidR="00C702B6" w:rsidRPr="00E20DEF">
        <w:t>az</w:t>
      </w:r>
      <w:r w:rsidR="00C702B6">
        <w:rPr>
          <w:rStyle w:val="QhatovjelChar"/>
          <w:color w:val="auto"/>
        </w:rPr>
        <w:t xml:space="preserve"> </w:t>
      </w:r>
      <w:r w:rsidR="00C702B6" w:rsidRPr="00CC772C">
        <w:rPr>
          <w:b/>
          <w:sz w:val="22"/>
        </w:rPr>
        <w:t>Lk-1/Z-</w:t>
      </w:r>
      <w:r w:rsidR="00C702B6">
        <w:rPr>
          <w:b/>
          <w:sz w:val="22"/>
        </w:rPr>
        <w:t>10</w:t>
      </w:r>
      <w:r w:rsidR="00C702B6" w:rsidRPr="00CC772C">
        <w:rPr>
          <w:sz w:val="22"/>
        </w:rPr>
        <w:t xml:space="preserve"> </w:t>
      </w:r>
      <w:r w:rsidR="00173227" w:rsidRPr="00E20DEF">
        <w:t>építési övezet</w:t>
      </w:r>
      <w:r w:rsidR="00173227">
        <w:t xml:space="preserve"> </w:t>
      </w:r>
      <w:r w:rsidR="00173227" w:rsidRPr="00E20DEF">
        <w:t xml:space="preserve">a </w:t>
      </w:r>
      <w:r w:rsidR="00053876" w:rsidRPr="006000F9">
        <w:rPr>
          <w:b/>
          <w:highlight w:val="yellow"/>
        </w:rPr>
        <w:t>7</w:t>
      </w:r>
      <w:r w:rsidR="00053876">
        <w:rPr>
          <w:b/>
          <w:highlight w:val="yellow"/>
        </w:rPr>
        <w:t>8</w:t>
      </w:r>
      <w:r w:rsidR="00173227" w:rsidRPr="006000F9">
        <w:rPr>
          <w:b/>
          <w:highlight w:val="yellow"/>
        </w:rPr>
        <w:t>. §</w:t>
      </w:r>
      <w:r w:rsidR="00173227" w:rsidRPr="006000F9">
        <w:t>-ban</w:t>
      </w:r>
      <w:r w:rsidR="00173227" w:rsidRPr="00E20DEF">
        <w:t xml:space="preserve"> meghatározottak elhelyezésére szolgál</w:t>
      </w:r>
      <w:r w:rsidR="00173227">
        <w:t>, ahol</w:t>
      </w:r>
    </w:p>
    <w:p w:rsidR="00AF6AEF" w:rsidRDefault="00AF6AEF" w:rsidP="005155B7">
      <w:pPr>
        <w:pStyle w:val="R3pont"/>
      </w:pPr>
      <w:r>
        <w:t>épülethézag létesíthető,</w:t>
      </w:r>
    </w:p>
    <w:p w:rsidR="00302163" w:rsidRDefault="00302163" w:rsidP="005155B7">
      <w:pPr>
        <w:pStyle w:val="R3pont"/>
      </w:pPr>
      <w:r w:rsidRPr="00B94832">
        <w:rPr>
          <w:b/>
        </w:rPr>
        <w:t xml:space="preserve">új </w:t>
      </w:r>
      <w:r w:rsidR="008D0416" w:rsidRPr="008D0416">
        <w:rPr>
          <w:b/>
        </w:rPr>
        <w:t>kereskedelmi</w:t>
      </w:r>
      <w:r w:rsidRPr="00B94832">
        <w:rPr>
          <w:b/>
        </w:rPr>
        <w:t xml:space="preserve"> rendeltetés nem létesíthető, kivéve a </w:t>
      </w:r>
      <w:r>
        <w:t xml:space="preserve">meglévő </w:t>
      </w:r>
      <w:r w:rsidRPr="00E20DEF">
        <w:t>épület pinceszintjén,</w:t>
      </w:r>
      <w:r>
        <w:t xml:space="preserve"> </w:t>
      </w:r>
      <w:r w:rsidRPr="00E20DEF">
        <w:t xml:space="preserve">földszintjén </w:t>
      </w:r>
      <w:r>
        <w:t>kialakított kis</w:t>
      </w:r>
      <w:r w:rsidR="008D0416" w:rsidRPr="008D0416">
        <w:t>kereskedelmi</w:t>
      </w:r>
      <w:r>
        <w:t xml:space="preserve"> rendeltetési egységet, mely</w:t>
      </w:r>
      <w:r w:rsidR="00B94832">
        <w:t xml:space="preserve"> </w:t>
      </w:r>
    </w:p>
    <w:p w:rsidR="00176AAF" w:rsidRPr="00A75D17" w:rsidRDefault="00176AAF" w:rsidP="005155B7">
      <w:pPr>
        <w:pStyle w:val="R4alpont"/>
      </w:pPr>
      <w:r w:rsidRPr="00A75D17">
        <w:t>nem haladhatja meg a raktárral együtt a 350 m</w:t>
      </w:r>
      <w:r w:rsidRPr="006000F9">
        <w:rPr>
          <w:vertAlign w:val="superscript"/>
        </w:rPr>
        <w:t>2</w:t>
      </w:r>
      <w:r w:rsidRPr="00A75D17">
        <w:t xml:space="preserve"> </w:t>
      </w:r>
      <w:r w:rsidRPr="00AA3030">
        <w:rPr>
          <w:i/>
        </w:rPr>
        <w:t>általános szintterület</w:t>
      </w:r>
      <w:r w:rsidRPr="00A75D17">
        <w:t xml:space="preserve">et, és </w:t>
      </w:r>
    </w:p>
    <w:p w:rsidR="00176AAF" w:rsidRPr="00A75D17" w:rsidRDefault="00176AAF" w:rsidP="005155B7">
      <w:pPr>
        <w:pStyle w:val="R4alpont"/>
      </w:pPr>
      <w:r w:rsidRPr="00A75D17">
        <w:t xml:space="preserve">nem haladhatja meg a telken megengedett </w:t>
      </w:r>
      <w:r w:rsidRPr="00AA3030">
        <w:rPr>
          <w:i/>
        </w:rPr>
        <w:t>általános szintterület</w:t>
      </w:r>
      <w:r w:rsidRPr="00A75D17">
        <w:t xml:space="preserve"> 75%-át</w:t>
      </w:r>
      <w:r>
        <w:t>.</w:t>
      </w:r>
    </w:p>
    <w:p w:rsidR="00A81441" w:rsidRDefault="00A81441" w:rsidP="005155B7">
      <w:pPr>
        <w:pStyle w:val="R2bekezdes"/>
      </w:pPr>
      <w:r w:rsidRPr="00A81441">
        <w:rPr>
          <w:b/>
          <w:sz w:val="22"/>
        </w:rPr>
        <w:t>Az Lk-1/SZ-1</w:t>
      </w:r>
      <w:r w:rsidRPr="00A81441">
        <w:rPr>
          <w:rStyle w:val="QhatovjelChar"/>
          <w:color w:val="auto"/>
        </w:rPr>
        <w:t xml:space="preserve">, </w:t>
      </w:r>
      <w:r w:rsidRPr="00E20DEF">
        <w:t>építési övezet</w:t>
      </w:r>
      <w:r>
        <w:t xml:space="preserve"> </w:t>
      </w:r>
    </w:p>
    <w:p w:rsidR="00A81441" w:rsidRDefault="00A81441" w:rsidP="005155B7">
      <w:pPr>
        <w:pStyle w:val="R3pont"/>
      </w:pPr>
      <w:r w:rsidRPr="00E20DEF">
        <w:t xml:space="preserve">a </w:t>
      </w:r>
      <w:r w:rsidR="00053876" w:rsidRPr="006000F9">
        <w:rPr>
          <w:b/>
          <w:highlight w:val="yellow"/>
        </w:rPr>
        <w:t>7</w:t>
      </w:r>
      <w:r w:rsidR="00053876">
        <w:rPr>
          <w:b/>
          <w:highlight w:val="yellow"/>
        </w:rPr>
        <w:t>8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</w:t>
      </w:r>
      <w:r>
        <w:t xml:space="preserve">, ahol a beépítési mód szabadonálló és </w:t>
      </w:r>
    </w:p>
    <w:p w:rsidR="00A81441" w:rsidRDefault="00A81441" w:rsidP="005155B7">
      <w:pPr>
        <w:pStyle w:val="R3pont"/>
      </w:pPr>
      <w:r>
        <w:t>az övezetek területére a (8) bekezdés előírásai is vonatkoznak.</w:t>
      </w:r>
    </w:p>
    <w:p w:rsidR="00BD3C54" w:rsidRDefault="00BD3C54" w:rsidP="002561CF">
      <w:pPr>
        <w:pStyle w:val="Q0fejezet"/>
        <w:numPr>
          <w:ilvl w:val="0"/>
          <w:numId w:val="0"/>
        </w:numPr>
        <w:ind w:left="720" w:hanging="360"/>
      </w:pPr>
    </w:p>
    <w:p w:rsidR="000E4FD3" w:rsidRDefault="000E4FD3">
      <w:pPr>
        <w:rPr>
          <w:rFonts w:ascii="Calibri" w:eastAsia="Calibri" w:hAnsi="Calibri"/>
          <w:b/>
          <w:sz w:val="22"/>
          <w:szCs w:val="22"/>
          <w:lang w:eastAsia="ar-SA"/>
        </w:rPr>
      </w:pPr>
      <w:bookmarkStart w:id="876" w:name="_Toc13561581"/>
      <w:bookmarkStart w:id="877" w:name="_Toc17703450"/>
      <w:r>
        <w:br w:type="page"/>
      </w:r>
    </w:p>
    <w:p w:rsidR="00BD3C54" w:rsidRPr="00E20DEF" w:rsidRDefault="00BD3C54" w:rsidP="007D0E49">
      <w:pPr>
        <w:pStyle w:val="R03alfejezet"/>
      </w:pPr>
      <w:r w:rsidRPr="00E20DEF">
        <w:t>Az Lk-2 jelű kisvárosias területek építési övezeteinek általános rendelkezései</w:t>
      </w:r>
      <w:bookmarkEnd w:id="876"/>
      <w:bookmarkEnd w:id="877"/>
    </w:p>
    <w:p w:rsidR="007D0E49" w:rsidRDefault="00A24486" w:rsidP="005155B7">
      <w:pPr>
        <w:pStyle w:val="R1para1"/>
      </w:pPr>
      <w:bookmarkStart w:id="878" w:name="_Toc13561582"/>
      <w:bookmarkStart w:id="879" w:name="_Toc17703451"/>
      <w:bookmarkEnd w:id="878"/>
      <w:r>
        <w:t xml:space="preserve"> </w:t>
      </w:r>
      <w:r w:rsidR="007D0E49">
        <w:t>(1)</w:t>
      </w:r>
      <w:r w:rsidR="007D0E49">
        <w:tab/>
      </w:r>
      <w:r w:rsidR="007D0E49" w:rsidRPr="007D0E49">
        <w:rPr>
          <w:b/>
          <w:sz w:val="22"/>
          <w:shd w:val="clear" w:color="auto" w:fill="FABF8F" w:themeFill="accent6" w:themeFillTint="99"/>
        </w:rPr>
        <w:t xml:space="preserve">Az Lk-2 </w:t>
      </w:r>
      <w:r w:rsidR="007D0E49" w:rsidRPr="007D0E49">
        <w:rPr>
          <w:shd w:val="clear" w:color="auto" w:fill="FABF8F" w:themeFill="accent6" w:themeFillTint="99"/>
        </w:rPr>
        <w:t xml:space="preserve">jelű </w:t>
      </w:r>
      <w:r w:rsidR="007D0E49" w:rsidRPr="007D0E49">
        <w:rPr>
          <w:b/>
          <w:shd w:val="clear" w:color="auto" w:fill="FABF8F" w:themeFill="accent6" w:themeFillTint="99"/>
        </w:rPr>
        <w:t>kisvárosias</w:t>
      </w:r>
      <w:r w:rsidR="007D0E49" w:rsidRPr="007D0E49">
        <w:rPr>
          <w:shd w:val="clear" w:color="auto" w:fill="FABF8F" w:themeFill="accent6" w:themeFillTint="99"/>
        </w:rPr>
        <w:t xml:space="preserve"> </w:t>
      </w:r>
      <w:r w:rsidR="007D0E49" w:rsidRPr="007D0E49">
        <w:rPr>
          <w:b/>
          <w:shd w:val="clear" w:color="auto" w:fill="FABF8F" w:themeFill="accent6" w:themeFillTint="99"/>
        </w:rPr>
        <w:t>lakóterületek</w:t>
      </w:r>
      <w:r w:rsidR="007D0E49" w:rsidRPr="007D0E49">
        <w:rPr>
          <w:shd w:val="clear" w:color="auto" w:fill="FABF8F" w:themeFill="accent6" w:themeFillTint="99"/>
        </w:rPr>
        <w:t xml:space="preserve"> </w:t>
      </w:r>
      <w:r w:rsidR="007D0E49" w:rsidRPr="007D0E49">
        <w:rPr>
          <w:b/>
          <w:shd w:val="clear" w:color="auto" w:fill="FABF8F" w:themeFill="accent6" w:themeFillTint="99"/>
        </w:rPr>
        <w:t>jellemzően</w:t>
      </w:r>
      <w:r w:rsidR="007D0E49" w:rsidRPr="007D0E49">
        <w:rPr>
          <w:shd w:val="clear" w:color="auto" w:fill="FABF8F" w:themeFill="accent6" w:themeFillTint="99"/>
        </w:rPr>
        <w:t xml:space="preserve"> </w:t>
      </w:r>
      <w:r w:rsidR="007D0E49" w:rsidRPr="007D0E49">
        <w:rPr>
          <w:b/>
          <w:shd w:val="clear" w:color="auto" w:fill="FABF8F" w:themeFill="accent6" w:themeFillTint="99"/>
        </w:rPr>
        <w:t xml:space="preserve">szabadonálló beépítési módú </w:t>
      </w:r>
      <w:r w:rsidR="007D0E49" w:rsidRPr="007D0E49">
        <w:rPr>
          <w:shd w:val="clear" w:color="auto" w:fill="FABF8F" w:themeFill="accent6" w:themeFillTint="99"/>
        </w:rPr>
        <w:t>építési övezetei az egy vagy több önálló rendeltetési egységet magába foglaló családiházak, többlakásos társasházak elhelyezésére szolgálnak.</w:t>
      </w:r>
      <w:bookmarkEnd w:id="879"/>
    </w:p>
    <w:p w:rsidR="002561CF" w:rsidRPr="00E20DEF" w:rsidRDefault="002561CF" w:rsidP="005155B7">
      <w:pPr>
        <w:pStyle w:val="R2bekezdes"/>
      </w:pPr>
      <w:r w:rsidRPr="00E20DEF">
        <w:t xml:space="preserve">Az építési övezetek területén az </w:t>
      </w:r>
      <w:r w:rsidRPr="00E20DEF">
        <w:rPr>
          <w:b/>
        </w:rPr>
        <w:t>I-X. fejezet</w:t>
      </w:r>
      <w:r w:rsidRPr="00E20DEF">
        <w:t xml:space="preserve"> rendelkezéseit együtt kell alkalmazni: </w:t>
      </w:r>
    </w:p>
    <w:p w:rsidR="002561CF" w:rsidRPr="00E20DEF" w:rsidRDefault="002561CF" w:rsidP="005155B7">
      <w:pPr>
        <w:pStyle w:val="R3pont"/>
      </w:pPr>
      <w:r w:rsidRPr="00E20DEF">
        <w:t xml:space="preserve">az </w:t>
      </w:r>
      <w:r w:rsidRPr="00E20DEF">
        <w:rPr>
          <w:b/>
        </w:rPr>
        <w:t xml:space="preserve">Lk-2 </w:t>
      </w:r>
      <w:r w:rsidRPr="00E20DEF">
        <w:t>jelű építési övezetek</w:t>
      </w:r>
    </w:p>
    <w:p w:rsidR="002561CF" w:rsidRPr="00E20DEF" w:rsidRDefault="002561CF" w:rsidP="005155B7">
      <w:pPr>
        <w:pStyle w:val="R4alpont"/>
      </w:pPr>
      <w:r w:rsidRPr="00E20DEF">
        <w:t xml:space="preserve">általános előírásait rögzítő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Pr="006000F9">
        <w:rPr>
          <w:b/>
          <w:highlight w:val="yellow"/>
        </w:rPr>
        <w:t>-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5</w:t>
      </w:r>
      <w:r w:rsidRPr="006000F9">
        <w:rPr>
          <w:b/>
          <w:highlight w:val="yellow"/>
        </w:rPr>
        <w:t>. §-</w:t>
      </w:r>
      <w:r w:rsidRPr="00E20DEF">
        <w:t>sal, és</w:t>
      </w:r>
    </w:p>
    <w:p w:rsidR="002561CF" w:rsidRPr="00E20DEF" w:rsidRDefault="002561CF" w:rsidP="005155B7">
      <w:pPr>
        <w:pStyle w:val="R4alpont"/>
      </w:pPr>
      <w:r w:rsidRPr="00E20DEF">
        <w:t xml:space="preserve">a részletes előírásait rögzítő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6</w:t>
      </w:r>
      <w:r w:rsidRPr="006000F9">
        <w:rPr>
          <w:b/>
          <w:highlight w:val="yellow"/>
        </w:rPr>
        <w:t>-</w:t>
      </w:r>
      <w:r w:rsidR="00053876" w:rsidRPr="006000F9">
        <w:rPr>
          <w:b/>
          <w:highlight w:val="yellow"/>
        </w:rPr>
        <w:t>9</w:t>
      </w:r>
      <w:r w:rsidR="00053876">
        <w:rPr>
          <w:b/>
          <w:highlight w:val="yellow"/>
        </w:rPr>
        <w:t>1</w:t>
      </w:r>
      <w:r w:rsidRPr="006000F9">
        <w:rPr>
          <w:b/>
          <w:highlight w:val="yellow"/>
        </w:rPr>
        <w:t>. §</w:t>
      </w:r>
      <w:r w:rsidRPr="00210843">
        <w:rPr>
          <w:highlight w:val="yellow"/>
        </w:rPr>
        <w:t>-</w:t>
      </w:r>
      <w:r w:rsidRPr="00210843">
        <w:t>sal</w:t>
      </w:r>
      <w:r w:rsidRPr="00E20DEF">
        <w:rPr>
          <w:b/>
        </w:rPr>
        <w:t>,</w:t>
      </w:r>
      <w:r w:rsidRPr="00E20DEF">
        <w:t xml:space="preserve"> és</w:t>
      </w:r>
    </w:p>
    <w:p w:rsidR="002561CF" w:rsidRPr="00E20DEF" w:rsidRDefault="002561CF" w:rsidP="005155B7">
      <w:pPr>
        <w:pStyle w:val="R3pont"/>
      </w:pPr>
      <w:r w:rsidRPr="00E20DEF">
        <w:rPr>
          <w:b/>
        </w:rPr>
        <w:t>2</w:t>
      </w:r>
      <w:r w:rsidRPr="00E20DEF">
        <w:rPr>
          <w:b/>
          <w:i/>
        </w:rPr>
        <w:t xml:space="preserve">. </w:t>
      </w:r>
      <w:r w:rsidRPr="00E20DEF">
        <w:rPr>
          <w:b/>
        </w:rPr>
        <w:t>melléklet</w:t>
      </w:r>
      <w:r w:rsidRPr="00E20DEF">
        <w:t xml:space="preserve"> </w:t>
      </w:r>
      <w:r w:rsidR="007F5D2D">
        <w:rPr>
          <w:b/>
        </w:rPr>
        <w:t>5</w:t>
      </w:r>
      <w:r w:rsidRPr="00E20DEF">
        <w:rPr>
          <w:b/>
        </w:rPr>
        <w:t>.</w:t>
      </w:r>
      <w:r w:rsidRPr="00E20DEF">
        <w:t xml:space="preserve"> </w:t>
      </w:r>
      <w:r w:rsidRPr="00E20DEF">
        <w:rPr>
          <w:b/>
        </w:rPr>
        <w:t>táblázatában</w:t>
      </w:r>
      <w:r w:rsidRPr="00E20DEF">
        <w:t xml:space="preserve"> rögzített beépítési paraméterekkel, továbbá</w:t>
      </w:r>
    </w:p>
    <w:p w:rsidR="002561CF" w:rsidRPr="00E20DEF" w:rsidRDefault="002561CF" w:rsidP="005155B7">
      <w:pPr>
        <w:pStyle w:val="R3pont"/>
      </w:pPr>
      <w:r w:rsidRPr="00E20DEF">
        <w:t xml:space="preserve">a Szabályozási Tervvel és a </w:t>
      </w:r>
      <w:r w:rsidR="001A5FD7">
        <w:t xml:space="preserve">Hatodik rész </w:t>
      </w:r>
      <w:r w:rsidR="00244283">
        <w:t>kiegészítő</w:t>
      </w:r>
      <w:r w:rsidR="001A5FD7">
        <w:t xml:space="preserve"> előírásával.</w:t>
      </w:r>
    </w:p>
    <w:p w:rsidR="002561CF" w:rsidRPr="00E20DEF" w:rsidRDefault="002561CF" w:rsidP="005155B7">
      <w:pPr>
        <w:pStyle w:val="R2bekezdes"/>
      </w:pPr>
      <w:r w:rsidRPr="00E20DEF">
        <w:t xml:space="preserve">Amennyiben a </w:t>
      </w:r>
      <w:r w:rsidRPr="00E20DEF">
        <w:rPr>
          <w:b/>
        </w:rPr>
        <w:t>Szabályozási Terv</w:t>
      </w:r>
      <w:r w:rsidRPr="00E20DEF">
        <w:t xml:space="preserve"> vagy a </w:t>
      </w:r>
      <w:r w:rsidR="001A5FD7">
        <w:rPr>
          <w:b/>
        </w:rPr>
        <w:t xml:space="preserve">Hatodik rész </w:t>
      </w:r>
      <w:r w:rsidR="00244283">
        <w:rPr>
          <w:b/>
        </w:rPr>
        <w:t>kiegészítő</w:t>
      </w:r>
      <w:r w:rsidR="001A5FD7">
        <w:rPr>
          <w:b/>
        </w:rPr>
        <w:t xml:space="preserve"> előírása </w:t>
      </w:r>
      <w:r w:rsidRPr="00E20DEF">
        <w:t>az építési övezet előírásához képest másként rendelkezik, akkor azt kell betartani az övezet azon előírása helyett</w:t>
      </w:r>
      <w:r w:rsidR="00AD40B3">
        <w:t>.</w:t>
      </w:r>
    </w:p>
    <w:p w:rsidR="002561CF" w:rsidRPr="00E20DEF" w:rsidRDefault="002561CF" w:rsidP="005155B7">
      <w:pPr>
        <w:pStyle w:val="R2bekezdes"/>
      </w:pPr>
      <w:r w:rsidRPr="00E20DEF">
        <w:t>Épület, önálló rendeltetési egység létesítésének lehetősége vagy tilalma a meglévő rendeltetés módosítására is vonatkozik</w:t>
      </w:r>
      <w:r w:rsidR="00AD40B3">
        <w:t>.</w:t>
      </w:r>
    </w:p>
    <w:p w:rsidR="002561CF" w:rsidRDefault="002561CF" w:rsidP="005155B7">
      <w:pPr>
        <w:pStyle w:val="R2bekezdes"/>
      </w:pPr>
      <w:r w:rsidRPr="00E20DEF">
        <w:t xml:space="preserve">A </w:t>
      </w:r>
      <w:r w:rsidRPr="00E20DEF">
        <w:rPr>
          <w:b/>
        </w:rPr>
        <w:t xml:space="preserve">2. mellékletben szereplő </w:t>
      </w:r>
      <w:r w:rsidRPr="00E20DEF">
        <w:t xml:space="preserve">kedvezményes értéket csak az építési övezetben, az építési övezethez tartozó táblázatban vagy a </w:t>
      </w:r>
      <w:r w:rsidR="001A5FD7">
        <w:rPr>
          <w:b/>
        </w:rPr>
        <w:t xml:space="preserve">Hatodik rész </w:t>
      </w:r>
      <w:r w:rsidR="00244283">
        <w:rPr>
          <w:b/>
        </w:rPr>
        <w:t>kiegészítő</w:t>
      </w:r>
      <w:r w:rsidR="001A5FD7">
        <w:rPr>
          <w:b/>
        </w:rPr>
        <w:t xml:space="preserve"> előírásában </w:t>
      </w:r>
      <w:r w:rsidRPr="00E20DEF">
        <w:t>meghatározott feltételekkel együtt szabad alkalmazni.</w:t>
      </w:r>
    </w:p>
    <w:p w:rsidR="003E51CD" w:rsidRPr="00E20DEF" w:rsidRDefault="003E51CD" w:rsidP="003E51CD">
      <w:pPr>
        <w:pStyle w:val="Q3szint"/>
        <w:numPr>
          <w:ilvl w:val="0"/>
          <w:numId w:val="0"/>
        </w:numPr>
        <w:ind w:left="851" w:hanging="284"/>
      </w:pPr>
    </w:p>
    <w:p w:rsidR="007D0E49" w:rsidRDefault="007D0E49" w:rsidP="005155B7">
      <w:pPr>
        <w:pStyle w:val="R1para1"/>
      </w:pPr>
      <w:bookmarkStart w:id="880" w:name="_Toc13561583"/>
      <w:bookmarkStart w:id="881" w:name="_Toc17703452"/>
      <w:bookmarkEnd w:id="880"/>
      <w:r>
        <w:t>(1)</w:t>
      </w:r>
      <w:r>
        <w:tab/>
      </w:r>
      <w:r w:rsidRPr="007D0E49">
        <w:rPr>
          <w:b/>
          <w:shd w:val="clear" w:color="auto" w:fill="FBD4B4" w:themeFill="accent6" w:themeFillTint="66"/>
        </w:rPr>
        <w:t>Épület</w:t>
      </w:r>
      <w:r w:rsidRPr="007D0E49">
        <w:rPr>
          <w:shd w:val="clear" w:color="auto" w:fill="FBD4B4" w:themeFill="accent6" w:themeFillTint="66"/>
        </w:rPr>
        <w:t xml:space="preserve"> – ha az építési övezet másként nem rendelkezik:</w:t>
      </w:r>
      <w:bookmarkEnd w:id="881"/>
    </w:p>
    <w:p w:rsidR="00EE61AC" w:rsidRPr="00E20DEF" w:rsidRDefault="00EE61AC" w:rsidP="005155B7">
      <w:pPr>
        <w:pStyle w:val="R3pont"/>
      </w:pPr>
      <w:r w:rsidRPr="00E20DEF">
        <w:t>lakás,</w:t>
      </w:r>
    </w:p>
    <w:p w:rsidR="00EE61AC" w:rsidRPr="00E20DEF" w:rsidRDefault="00EE61AC" w:rsidP="005155B7">
      <w:pPr>
        <w:pStyle w:val="R3pont"/>
      </w:pPr>
      <w:r w:rsidRPr="00E20DEF">
        <w:t>szállás jellegű,</w:t>
      </w:r>
    </w:p>
    <w:p w:rsidR="00EE61AC" w:rsidRDefault="00EE61AC" w:rsidP="005155B7">
      <w:pPr>
        <w:pStyle w:val="R3pont"/>
      </w:pPr>
      <w:r w:rsidRPr="008B07B1">
        <w:t>kereskedelmi</w:t>
      </w:r>
      <w:r w:rsidRPr="00E048BA">
        <w:t>, szolgáltató,</w:t>
      </w:r>
    </w:p>
    <w:p w:rsidR="00B25178" w:rsidRPr="00E048BA" w:rsidRDefault="00B25178" w:rsidP="005155B7">
      <w:pPr>
        <w:pStyle w:val="R3pont"/>
      </w:pPr>
      <w:r w:rsidRPr="00D21E7F">
        <w:rPr>
          <w:i/>
        </w:rPr>
        <w:t>alapintézmény</w:t>
      </w:r>
      <w:r>
        <w:t>i,</w:t>
      </w:r>
    </w:p>
    <w:p w:rsidR="00EE61AC" w:rsidRDefault="00EE61AC" w:rsidP="005155B7">
      <w:pPr>
        <w:pStyle w:val="R3pont"/>
      </w:pPr>
      <w:r>
        <w:t>intézményi, úgymint</w:t>
      </w:r>
    </w:p>
    <w:p w:rsidR="00EE61AC" w:rsidRPr="00E20DEF" w:rsidRDefault="00EE61AC" w:rsidP="005155B7">
      <w:pPr>
        <w:pStyle w:val="R4alpont"/>
      </w:pPr>
      <w:r w:rsidRPr="00E20DEF">
        <w:t>nevelési, oktatási, egészségügyi, szociális,</w:t>
      </w:r>
    </w:p>
    <w:p w:rsidR="00EE61AC" w:rsidRDefault="00EE61AC" w:rsidP="005155B7">
      <w:pPr>
        <w:pStyle w:val="R4alpont"/>
      </w:pPr>
      <w:r w:rsidRPr="00E20DEF">
        <w:t xml:space="preserve">hitéleti, </w:t>
      </w:r>
    </w:p>
    <w:p w:rsidR="00EE61AC" w:rsidRDefault="00EE61AC" w:rsidP="005155B7">
      <w:pPr>
        <w:pStyle w:val="R4alpont"/>
      </w:pPr>
      <w:r w:rsidRPr="00E20DEF">
        <w:t xml:space="preserve">kulturális </w:t>
      </w:r>
    </w:p>
    <w:p w:rsidR="006D6D80" w:rsidRDefault="00610A1F" w:rsidP="005155B7">
      <w:pPr>
        <w:pStyle w:val="R4alpont"/>
      </w:pPr>
      <w:r w:rsidRPr="00E20DEF">
        <w:t xml:space="preserve">igazgatási, valamint </w:t>
      </w:r>
    </w:p>
    <w:p w:rsidR="00610A1F" w:rsidRPr="00E20DEF" w:rsidRDefault="00610A1F" w:rsidP="005155B7">
      <w:pPr>
        <w:pStyle w:val="R4alpont"/>
      </w:pPr>
      <w:r w:rsidRPr="00E20DEF">
        <w:t>egyéb intézményi</w:t>
      </w:r>
      <w:r>
        <w:t>,</w:t>
      </w:r>
    </w:p>
    <w:p w:rsidR="00610A1F" w:rsidRDefault="00610A1F" w:rsidP="005155B7">
      <w:pPr>
        <w:pStyle w:val="R3pont"/>
      </w:pPr>
      <w:r w:rsidRPr="00E20DEF">
        <w:t>irodai,</w:t>
      </w:r>
    </w:p>
    <w:p w:rsidR="00EE61AC" w:rsidRPr="00E20DEF" w:rsidRDefault="00EE61AC" w:rsidP="005155B7">
      <w:pPr>
        <w:pStyle w:val="R3pont"/>
      </w:pPr>
      <w:r w:rsidRPr="00E20DEF">
        <w:t xml:space="preserve">a terület rendeltetésszerű használatát nem zavaró hatású </w:t>
      </w:r>
    </w:p>
    <w:p w:rsidR="00EE61AC" w:rsidRPr="00E20DEF" w:rsidRDefault="00EE61AC" w:rsidP="005155B7">
      <w:pPr>
        <w:pStyle w:val="R4alpont"/>
      </w:pPr>
      <w:r w:rsidRPr="00CC772C">
        <w:t>vendéglátó,</w:t>
      </w:r>
    </w:p>
    <w:p w:rsidR="00EE61AC" w:rsidRPr="00E20DEF" w:rsidRDefault="00EE61AC" w:rsidP="005155B7">
      <w:pPr>
        <w:pStyle w:val="R4alpont"/>
      </w:pPr>
      <w:r w:rsidRPr="00E20DEF">
        <w:t>sport,</w:t>
      </w:r>
    </w:p>
    <w:p w:rsidR="00EE61AC" w:rsidRPr="00E20DEF" w:rsidRDefault="00EE61AC" w:rsidP="005155B7">
      <w:pPr>
        <w:pStyle w:val="R4alpont"/>
      </w:pPr>
      <w:r w:rsidRPr="00E20DEF">
        <w:t>önálló parkolóház, mélygarázs,</w:t>
      </w:r>
    </w:p>
    <w:p w:rsidR="00EE61AC" w:rsidRPr="00E20DEF" w:rsidRDefault="00F24685" w:rsidP="005155B7">
      <w:pPr>
        <w:pStyle w:val="R4alpont"/>
      </w:pPr>
      <w:r w:rsidRPr="00554BA7">
        <w:t>kézműipari, vagy termék előállítására szolgáló rendeltetés</w:t>
      </w:r>
      <w:r>
        <w:t xml:space="preserve"> </w:t>
      </w:r>
      <w:r>
        <w:softHyphen/>
        <w:t>–</w:t>
      </w:r>
      <w:r w:rsidRPr="00554BA7">
        <w:t xml:space="preserve"> </w:t>
      </w:r>
      <w:r>
        <w:t>ha</w:t>
      </w:r>
      <w:r w:rsidRPr="00554BA7">
        <w:t xml:space="preserve"> </w:t>
      </w:r>
      <w:r>
        <w:t xml:space="preserve">az </w:t>
      </w:r>
      <w:r w:rsidRPr="00554BA7">
        <w:t xml:space="preserve">legfeljebb 2 parkoló létesítését </w:t>
      </w:r>
      <w:r w:rsidRPr="009F53FD">
        <w:t>igényli –,</w:t>
      </w:r>
      <w:r w:rsidR="009F53FD" w:rsidRPr="009F53FD">
        <w:t xml:space="preserve"> </w:t>
      </w:r>
      <w:r w:rsidR="00EE61AC" w:rsidRPr="00CC772C">
        <w:t xml:space="preserve">valamint </w:t>
      </w:r>
    </w:p>
    <w:p w:rsidR="00EE61AC" w:rsidRPr="00CC772C" w:rsidRDefault="00EE61AC" w:rsidP="005155B7">
      <w:pPr>
        <w:pStyle w:val="R4alpont"/>
      </w:pPr>
      <w:r w:rsidRPr="00CC772C">
        <w:t xml:space="preserve">a lakosság napi alapfokú ellátását biztosító, egyéb </w:t>
      </w:r>
    </w:p>
    <w:p w:rsidR="00EE61AC" w:rsidRDefault="005F2842" w:rsidP="00354067">
      <w:pPr>
        <w:pStyle w:val="R2bekezdes"/>
        <w:numPr>
          <w:ilvl w:val="0"/>
          <w:numId w:val="0"/>
        </w:numPr>
        <w:ind w:left="1134"/>
      </w:pPr>
      <w:r w:rsidRPr="00E20DEF">
        <w:t>rendeltetés céljára létesíthető, mely rendeltetések</w:t>
      </w:r>
      <w:r>
        <w:t xml:space="preserve"> vagy</w:t>
      </w:r>
      <w:r w:rsidRPr="00E20DEF">
        <w:t xml:space="preserve"> önálló rendeltetési egységek </w:t>
      </w:r>
      <w:r>
        <w:t xml:space="preserve">– ha az építési övezet másként nem szabályoz – </w:t>
      </w:r>
      <w:r w:rsidRPr="00E20DEF">
        <w:t>egy épületen belül vegyesen is kialakíthatók</w:t>
      </w:r>
      <w:r>
        <w:t>, és az épület egészére is vonatkozhatnak</w:t>
      </w:r>
      <w:r w:rsidR="00EE61AC" w:rsidRPr="00E20DEF">
        <w:t xml:space="preserve">. </w:t>
      </w:r>
    </w:p>
    <w:p w:rsidR="00EE61AC" w:rsidRDefault="00EE61AC" w:rsidP="003861CE">
      <w:pPr>
        <w:pStyle w:val="R2bekezdes"/>
        <w:numPr>
          <w:ilvl w:val="1"/>
          <w:numId w:val="59"/>
        </w:numPr>
      </w:pPr>
      <w:r w:rsidRPr="00E20DEF">
        <w:t>A (1) bekezdés szerinti önálló rendeltetési egység használatához, fenntartásához, működtetéséhez szükséges nem felsorolt rendeltetések is elhelyezhetők (különösen iroda</w:t>
      </w:r>
      <w:r>
        <w:t>,</w:t>
      </w:r>
      <w:r w:rsidRPr="00E20DEF">
        <w:t xml:space="preserve"> raktár</w:t>
      </w:r>
      <w:r w:rsidR="00A127A6">
        <w:t>, szociális blokk, öltöző</w:t>
      </w:r>
      <w:r w:rsidRPr="00E20DEF">
        <w:t>).</w:t>
      </w:r>
    </w:p>
    <w:p w:rsidR="00B25178" w:rsidRDefault="00E3016A" w:rsidP="005155B7">
      <w:pPr>
        <w:pStyle w:val="R2bekezdes"/>
      </w:pPr>
      <w:r>
        <w:t xml:space="preserve">Ha az építési övezet nem rendelkezik másként, akkor az </w:t>
      </w:r>
      <w:r w:rsidRPr="00B76A2C">
        <w:t xml:space="preserve">(1) és (2) bekezdés szerinti rendeltetések </w:t>
      </w:r>
      <w:r>
        <w:t xml:space="preserve">összesített </w:t>
      </w:r>
      <w:r w:rsidRPr="00B76A2C">
        <w:t xml:space="preserve">szintterülete </w:t>
      </w:r>
      <w:r>
        <w:t>–</w:t>
      </w:r>
      <w:r w:rsidRPr="00B76A2C">
        <w:t xml:space="preserve"> </w:t>
      </w:r>
      <w:r>
        <w:t xml:space="preserve">a </w:t>
      </w:r>
      <w:r w:rsidRPr="00B76A2C">
        <w:t>lakás,</w:t>
      </w:r>
      <w:r>
        <w:t xml:space="preserve"> a</w:t>
      </w:r>
      <w:r w:rsidRPr="00B76A2C">
        <w:t xml:space="preserve"> közfeladatot ellátó </w:t>
      </w:r>
      <w:r w:rsidRPr="007D7BEA">
        <w:rPr>
          <w:i/>
        </w:rPr>
        <w:t>alapintézmény</w:t>
      </w:r>
      <w:r>
        <w:t>i</w:t>
      </w:r>
      <w:r w:rsidRPr="00B76A2C">
        <w:t xml:space="preserve"> és</w:t>
      </w:r>
      <w:r>
        <w:t xml:space="preserve"> a</w:t>
      </w:r>
      <w:r w:rsidRPr="00B76A2C">
        <w:t xml:space="preserve"> közfeladatot ellátó intézmény</w:t>
      </w:r>
      <w:r>
        <w:t>i rendeltetés</w:t>
      </w:r>
      <w:r w:rsidRPr="00B76A2C">
        <w:t xml:space="preserve"> kivételével - nem haladhatja meg az épület </w:t>
      </w:r>
      <w:r w:rsidRPr="007D7BEA">
        <w:rPr>
          <w:i/>
        </w:rPr>
        <w:t>általános szintterület</w:t>
      </w:r>
      <w:r w:rsidRPr="00B76A2C">
        <w:t>ének felét, kivéve</w:t>
      </w:r>
    </w:p>
    <w:p w:rsidR="00FF0632" w:rsidRPr="00104321" w:rsidRDefault="00FF0632" w:rsidP="005155B7">
      <w:pPr>
        <w:pStyle w:val="R3pont"/>
      </w:pPr>
      <w:r w:rsidRPr="00B76A2C">
        <w:t>az „AI” és „EI” jelű építési övezetekben</w:t>
      </w:r>
      <w:r>
        <w:t>, valamint</w:t>
      </w:r>
      <w:r w:rsidRPr="00104321">
        <w:t xml:space="preserve"> </w:t>
      </w:r>
    </w:p>
    <w:p w:rsidR="00FF0632" w:rsidRPr="00104321" w:rsidRDefault="00FF0632" w:rsidP="005155B7">
      <w:pPr>
        <w:pStyle w:val="R3pont"/>
      </w:pPr>
      <w:r w:rsidRPr="00B76A2C">
        <w:t>az egyéb építési övezetek KÖu jelű övezetek menti telkein</w:t>
      </w:r>
      <w:r>
        <w:t>.</w:t>
      </w:r>
    </w:p>
    <w:p w:rsidR="00825997" w:rsidRPr="00B91934" w:rsidRDefault="00825997" w:rsidP="005155B7">
      <w:pPr>
        <w:pStyle w:val="R2bekezdes"/>
      </w:pPr>
      <w:r w:rsidRPr="00B91934">
        <w:rPr>
          <w:b/>
        </w:rPr>
        <w:t>Kereskedelmi</w:t>
      </w:r>
      <w:r w:rsidRPr="00B91934">
        <w:t xml:space="preserve"> rendeltetés </w:t>
      </w:r>
    </w:p>
    <w:p w:rsidR="00825997" w:rsidRPr="00B91934" w:rsidRDefault="00825997" w:rsidP="005155B7">
      <w:pPr>
        <w:pStyle w:val="R3pont"/>
      </w:pPr>
      <w:r w:rsidRPr="00B91934">
        <w:t xml:space="preserve">csak az épület pinceszintjén, földszintjén, első emeleti szintjén, és </w:t>
      </w:r>
    </w:p>
    <w:p w:rsidR="00825997" w:rsidRPr="00B91934" w:rsidRDefault="003E267C" w:rsidP="005155B7">
      <w:pPr>
        <w:pStyle w:val="R3pont"/>
      </w:pPr>
      <w:r>
        <w:t xml:space="preserve">telkenként </w:t>
      </w:r>
      <w:r w:rsidR="00825997" w:rsidRPr="00B91934">
        <w:t xml:space="preserve">legfeljebb összesen </w:t>
      </w:r>
      <w:r w:rsidR="00825997" w:rsidRPr="006000F9">
        <w:t>1.500</w:t>
      </w:r>
      <w:r w:rsidR="00825997" w:rsidRPr="00B91934">
        <w:t xml:space="preserve"> </w:t>
      </w:r>
      <w:r w:rsidR="00962EE3">
        <w:t>m</w:t>
      </w:r>
      <w:r w:rsidR="00962EE3" w:rsidRPr="002D3B04">
        <w:rPr>
          <w:vertAlign w:val="superscript"/>
        </w:rPr>
        <w:t>2</w:t>
      </w:r>
      <w:r w:rsidR="00825997" w:rsidRPr="00B91934">
        <w:t xml:space="preserve"> </w:t>
      </w:r>
      <w:r w:rsidR="00825997" w:rsidRPr="007D7BEA">
        <w:rPr>
          <w:i/>
        </w:rPr>
        <w:t>általános szintterület</w:t>
      </w:r>
      <w:r w:rsidR="00825997" w:rsidRPr="00B91934">
        <w:t xml:space="preserve">tel </w:t>
      </w:r>
    </w:p>
    <w:p w:rsidR="00825997" w:rsidRPr="00B91934" w:rsidRDefault="00825997" w:rsidP="00354067">
      <w:pPr>
        <w:pStyle w:val="R2bekezdes"/>
        <w:numPr>
          <w:ilvl w:val="0"/>
          <w:numId w:val="0"/>
        </w:numPr>
        <w:ind w:left="1134"/>
      </w:pPr>
      <w:r w:rsidRPr="00B91934">
        <w:t>létesíthető, kivéve, ha az építési övezet másként rendelkezik.</w:t>
      </w:r>
    </w:p>
    <w:p w:rsidR="002561CF" w:rsidRPr="00CC772C" w:rsidRDefault="002561CF" w:rsidP="005155B7">
      <w:pPr>
        <w:pStyle w:val="R2bekezdes"/>
      </w:pPr>
      <w:r w:rsidRPr="00A779A3">
        <w:t>Az újépítésű,</w:t>
      </w:r>
      <w:r w:rsidR="009F53FD">
        <w:t xml:space="preserve"> </w:t>
      </w:r>
      <w:r w:rsidRPr="00A779A3">
        <w:t xml:space="preserve">több mint 6 lakást tartalmazó épületben a 45 </w:t>
      </w:r>
      <w:r w:rsidR="00962EE3">
        <w:t>m</w:t>
      </w:r>
      <w:r w:rsidR="00962EE3" w:rsidRPr="002D3B04">
        <w:rPr>
          <w:vertAlign w:val="superscript"/>
        </w:rPr>
        <w:t>2</w:t>
      </w:r>
      <w:r w:rsidR="00962EE3">
        <w:t xml:space="preserve">-t </w:t>
      </w:r>
      <w:r w:rsidRPr="00A779A3">
        <w:t xml:space="preserve">meghaladó nettó alapterületű lakás után egy, </w:t>
      </w:r>
      <w:r w:rsidRPr="00CC772C">
        <w:t xml:space="preserve">legalább 2,0 </w:t>
      </w:r>
      <w:r w:rsidR="00962EE3">
        <w:t>m</w:t>
      </w:r>
      <w:r w:rsidR="00962EE3" w:rsidRPr="002D3B04">
        <w:rPr>
          <w:vertAlign w:val="superscript"/>
        </w:rPr>
        <w:t>2</w:t>
      </w:r>
      <w:r w:rsidR="00962EE3" w:rsidRPr="00962EE3">
        <w:t>-</w:t>
      </w:r>
      <w:r w:rsidR="00962EE3">
        <w:t xml:space="preserve">es </w:t>
      </w:r>
      <w:r w:rsidRPr="00CC772C">
        <w:t>tárolót kell biztosítani az épületben a lakás rendeltetési egységen kívül, önálló vagy közös helyiségben.</w:t>
      </w:r>
    </w:p>
    <w:p w:rsidR="002561CF" w:rsidRPr="007D0E49" w:rsidRDefault="002561CF" w:rsidP="005155B7">
      <w:pPr>
        <w:pStyle w:val="R2bekezdes"/>
      </w:pPr>
      <w:r w:rsidRPr="007D0E49">
        <w:t xml:space="preserve">Nem létesíthető </w:t>
      </w:r>
    </w:p>
    <w:p w:rsidR="002561CF" w:rsidRPr="00E20DEF" w:rsidRDefault="002561CF" w:rsidP="005155B7">
      <w:pPr>
        <w:pStyle w:val="R3pont"/>
      </w:pPr>
      <w:r w:rsidRPr="00E20DEF">
        <w:t>a lakófunkciót zavaró hatású termelő tevékenység vagy jelentős szállítási forgalommal járó tevékenység céljára önálló rendeltetési egység,</w:t>
      </w:r>
    </w:p>
    <w:p w:rsidR="002561CF" w:rsidRPr="00E20DEF" w:rsidRDefault="002561CF" w:rsidP="005155B7">
      <w:pPr>
        <w:pStyle w:val="R3pont"/>
      </w:pPr>
      <w:r w:rsidRPr="00E20DEF">
        <w:t xml:space="preserve">önálló rendeltetési egységként üzemeltetett raktár, vagy raktárépület – kivéve, ha a telken lévő </w:t>
      </w:r>
      <w:r w:rsidRPr="007D7BEA">
        <w:rPr>
          <w:i/>
        </w:rPr>
        <w:t>főépület</w:t>
      </w:r>
      <w:r w:rsidRPr="00E20DEF">
        <w:t xml:space="preserve"> rendeltetését szolgálja, </w:t>
      </w:r>
    </w:p>
    <w:p w:rsidR="002561CF" w:rsidRPr="00E20DEF" w:rsidRDefault="002561CF" w:rsidP="005155B7">
      <w:pPr>
        <w:pStyle w:val="R3pont"/>
      </w:pPr>
      <w:r w:rsidRPr="00E20DEF">
        <w:t>üzemanyagtöltő állomás, autómosó</w:t>
      </w:r>
      <w:r w:rsidR="00EB414A">
        <w:t>,</w:t>
      </w:r>
      <w:r w:rsidR="00EB414A" w:rsidRPr="00EB414A">
        <w:t xml:space="preserve"> </w:t>
      </w:r>
      <w:r w:rsidR="00EB414A">
        <w:t>autószerviz</w:t>
      </w:r>
      <w:r w:rsidRPr="00E20DEF">
        <w:t xml:space="preserve"> – sem önállóan, sem más rendeltetésű épületben,</w:t>
      </w:r>
    </w:p>
    <w:p w:rsidR="002561CF" w:rsidRPr="00E20DEF" w:rsidRDefault="002561CF" w:rsidP="005155B7">
      <w:pPr>
        <w:pStyle w:val="R3pont"/>
      </w:pPr>
      <w:r w:rsidRPr="00D142AD">
        <w:rPr>
          <w:i/>
        </w:rPr>
        <w:t>sorgarázs</w:t>
      </w:r>
      <w:r w:rsidRPr="00E20DEF">
        <w:t xml:space="preserve"> – a legfeljebb háromegységes támfalgarázs kivételével.</w:t>
      </w:r>
    </w:p>
    <w:p w:rsidR="002561CF" w:rsidRDefault="00AA67BF" w:rsidP="005155B7">
      <w:pPr>
        <w:pStyle w:val="R2bekezdes"/>
      </w:pPr>
      <w:r w:rsidRPr="006448D0">
        <w:t>A</w:t>
      </w:r>
      <w:r w:rsidRPr="006448D0">
        <w:rPr>
          <w:b/>
        </w:rPr>
        <w:t xml:space="preserve"> telken </w:t>
      </w:r>
      <w:r w:rsidRPr="006448D0">
        <w:t>–</w:t>
      </w:r>
      <w:r w:rsidRPr="006448D0">
        <w:rPr>
          <w:b/>
        </w:rPr>
        <w:t xml:space="preserve"> </w:t>
      </w:r>
      <w:r w:rsidRPr="006448D0">
        <w:t xml:space="preserve">ha az építési övezet vagy a </w:t>
      </w:r>
      <w:r w:rsidRPr="006448D0">
        <w:rPr>
          <w:b/>
        </w:rPr>
        <w:t xml:space="preserve">Hatodik rész kiegészítő előírása </w:t>
      </w:r>
      <w:r w:rsidRPr="006448D0">
        <w:t>másként nem rendelkezik –,</w:t>
      </w:r>
      <w:r w:rsidRPr="006448D0">
        <w:rPr>
          <w:b/>
        </w:rPr>
        <w:t xml:space="preserve"> </w:t>
      </w:r>
      <w:r w:rsidRPr="006448D0">
        <w:t xml:space="preserve">egy vagy </w:t>
      </w:r>
      <w:r w:rsidRPr="006448D0">
        <w:rPr>
          <w:b/>
        </w:rPr>
        <w:t xml:space="preserve">több </w:t>
      </w:r>
      <w:r w:rsidRPr="0024402F">
        <w:rPr>
          <w:b/>
          <w:i/>
        </w:rPr>
        <w:t>főépület</w:t>
      </w:r>
      <w:r w:rsidRPr="006448D0">
        <w:t xml:space="preserve"> helyezhető el az alábbiak betartásával</w:t>
      </w:r>
      <w:r>
        <w:t>:</w:t>
      </w:r>
    </w:p>
    <w:p w:rsidR="00AA67BF" w:rsidRPr="00104321" w:rsidRDefault="00AA67BF" w:rsidP="005155B7">
      <w:pPr>
        <w:pStyle w:val="R3pont"/>
      </w:pPr>
      <w:r w:rsidRPr="006448D0">
        <w:rPr>
          <w:b/>
        </w:rPr>
        <w:t xml:space="preserve">csak egy </w:t>
      </w:r>
      <w:r w:rsidRPr="0024402F">
        <w:rPr>
          <w:b/>
          <w:i/>
        </w:rPr>
        <w:t>főépület</w:t>
      </w:r>
      <w:r w:rsidRPr="006448D0">
        <w:t xml:space="preserve"> helyezhető el, amennyiben a telek mérete </w:t>
      </w:r>
      <w:r w:rsidRPr="006448D0">
        <w:rPr>
          <w:b/>
        </w:rPr>
        <w:t xml:space="preserve">nem éri el </w:t>
      </w:r>
      <w:r w:rsidRPr="006448D0">
        <w:t xml:space="preserve">az </w:t>
      </w:r>
      <w:r w:rsidRPr="006448D0">
        <w:rPr>
          <w:iCs/>
        </w:rPr>
        <w:t>előírt legkisebb telekterület-méret másfélszeresét</w:t>
      </w:r>
      <w:r w:rsidRPr="00104321">
        <w:t>,</w:t>
      </w:r>
    </w:p>
    <w:p w:rsidR="00AA67BF" w:rsidRPr="00104321" w:rsidRDefault="00AA67BF" w:rsidP="005155B7">
      <w:pPr>
        <w:pStyle w:val="R3pont"/>
      </w:pPr>
      <w:r w:rsidRPr="006448D0">
        <w:t xml:space="preserve">az előírt legkisebb </w:t>
      </w:r>
      <w:r w:rsidRPr="006448D0">
        <w:rPr>
          <w:b/>
        </w:rPr>
        <w:t>telekterület kétszeresénél nagyobb</w:t>
      </w:r>
      <w:r w:rsidRPr="006448D0">
        <w:t xml:space="preserve"> telken a megengedett legnagyobb beépítettséget – eltérő szabályozás hiányában – a</w:t>
      </w:r>
      <w:r w:rsidR="00824B5A">
        <w:t xml:space="preserve"> (8) bekezdés</w:t>
      </w:r>
      <w:r w:rsidRPr="006448D0">
        <w:t xml:space="preserve"> betartásával </w:t>
      </w:r>
      <w:r w:rsidRPr="006448D0">
        <w:rPr>
          <w:b/>
        </w:rPr>
        <w:t xml:space="preserve">több </w:t>
      </w:r>
      <w:r w:rsidRPr="0024402F">
        <w:rPr>
          <w:b/>
          <w:i/>
        </w:rPr>
        <w:t>főépület</w:t>
      </w:r>
      <w:r w:rsidRPr="006448D0">
        <w:rPr>
          <w:b/>
        </w:rPr>
        <w:t>ben</w:t>
      </w:r>
      <w:r w:rsidRPr="006448D0">
        <w:t xml:space="preserve"> szabad csak megvalósítani</w:t>
      </w:r>
      <w:r>
        <w:t>.</w:t>
      </w:r>
    </w:p>
    <w:p w:rsidR="002561CF" w:rsidRDefault="00AA67BF" w:rsidP="005155B7">
      <w:pPr>
        <w:pStyle w:val="R2bekezdes"/>
      </w:pPr>
      <w:r w:rsidRPr="006448D0">
        <w:rPr>
          <w:b/>
        </w:rPr>
        <w:t>Egy épület</w:t>
      </w:r>
      <w:r w:rsidRPr="006448D0">
        <w:t xml:space="preserve"> bruttó beépített </w:t>
      </w:r>
      <w:r w:rsidRPr="006448D0">
        <w:rPr>
          <w:b/>
        </w:rPr>
        <w:t>alapterülete legfeljebb</w:t>
      </w:r>
      <w:r w:rsidRPr="006448D0">
        <w:t xml:space="preserve"> az építési övezetben előírt legkisebb teleknagyságra építhető alapterület kétszerese lehet</w:t>
      </w:r>
      <w:r>
        <w:t>, kivéve</w:t>
      </w:r>
    </w:p>
    <w:p w:rsidR="00AA67BF" w:rsidRPr="00104321" w:rsidRDefault="00AA67BF" w:rsidP="005155B7">
      <w:pPr>
        <w:pStyle w:val="R3pont"/>
      </w:pPr>
      <w:r w:rsidRPr="00B76A2C">
        <w:t>az „AI” és „EI” jelű építési övezetekben</w:t>
      </w:r>
      <w:r>
        <w:t>, valamint</w:t>
      </w:r>
    </w:p>
    <w:p w:rsidR="00AA67BF" w:rsidRPr="00104321" w:rsidRDefault="00AA67BF" w:rsidP="005155B7">
      <w:pPr>
        <w:pStyle w:val="R3pont"/>
      </w:pPr>
      <w:r w:rsidRPr="006448D0">
        <w:t xml:space="preserve">ha az építési övezet vagy a </w:t>
      </w:r>
      <w:r w:rsidRPr="006448D0">
        <w:rPr>
          <w:b/>
        </w:rPr>
        <w:t xml:space="preserve">Hatodik rész kiegészítő előírása </w:t>
      </w:r>
      <w:r w:rsidRPr="006448D0">
        <w:t>másként rendelkezik</w:t>
      </w:r>
      <w:r>
        <w:t>.</w:t>
      </w:r>
    </w:p>
    <w:p w:rsidR="007C6D43" w:rsidRDefault="007C6D43" w:rsidP="005155B7">
      <w:pPr>
        <w:pStyle w:val="R2bekezdes"/>
      </w:pPr>
      <w:r w:rsidRPr="000D1097">
        <w:rPr>
          <w:b/>
          <w:i/>
        </w:rPr>
        <w:t>Kiszolgáló épület</w:t>
      </w:r>
      <w:r w:rsidRPr="009C642A">
        <w:rPr>
          <w:b/>
        </w:rPr>
        <w:t xml:space="preserve"> </w:t>
      </w:r>
      <w:r>
        <w:t>kizárólag terepszint alatti építményként alakítható ki, kivéve, ha az építési övezet másként rendelkezik.</w:t>
      </w:r>
    </w:p>
    <w:p w:rsidR="002561CF" w:rsidRPr="006800DB" w:rsidRDefault="002561CF" w:rsidP="005155B7">
      <w:pPr>
        <w:pStyle w:val="R2bekezdes"/>
      </w:pPr>
      <w:r w:rsidRPr="006800DB">
        <w:t>Csoportház csak az e célra szolgáló építési övezetben létesíthető.</w:t>
      </w:r>
    </w:p>
    <w:p w:rsidR="002561CF" w:rsidRPr="006800DB" w:rsidRDefault="002561CF" w:rsidP="005155B7">
      <w:pPr>
        <w:pStyle w:val="R2bekezdes"/>
      </w:pPr>
      <w:r w:rsidRPr="006800DB">
        <w:t>2</w:t>
      </w:r>
      <w:r w:rsidR="001374AD">
        <w:t>5</w:t>
      </w:r>
      <w:r w:rsidRPr="006800DB">
        <w:t xml:space="preserve">%-nál nagyobb tereplejtés esetén </w:t>
      </w:r>
      <w:r w:rsidRPr="00D142AD">
        <w:rPr>
          <w:i/>
        </w:rPr>
        <w:t>teraszház</w:t>
      </w:r>
      <w:r w:rsidRPr="006800DB">
        <w:t xml:space="preserve"> is létesíthető.</w:t>
      </w:r>
    </w:p>
    <w:p w:rsidR="00E32CCD" w:rsidRPr="00E20DEF" w:rsidRDefault="00E32CCD" w:rsidP="005155B7">
      <w:pPr>
        <w:pStyle w:val="R2bekezdes"/>
      </w:pPr>
      <w:r>
        <w:t xml:space="preserve">A Rendeletben általánosan megengedett </w:t>
      </w:r>
      <w:r w:rsidRPr="00E32CCD">
        <w:rPr>
          <w:b/>
        </w:rPr>
        <w:t>melléképítmények</w:t>
      </w:r>
      <w:r>
        <w:t xml:space="preserve"> és </w:t>
      </w:r>
      <w:r w:rsidRPr="00E32CCD">
        <w:rPr>
          <w:b/>
        </w:rPr>
        <w:t>kerti építmények</w:t>
      </w:r>
      <w:r>
        <w:t xml:space="preserve"> közül</w:t>
      </w:r>
      <w:r w:rsidRPr="00E20DEF">
        <w:t xml:space="preserve"> </w:t>
      </w:r>
      <w:r>
        <w:t>nem helyezhető el</w:t>
      </w:r>
    </w:p>
    <w:p w:rsidR="00E32CCD" w:rsidRPr="006C21B1" w:rsidRDefault="00E32CCD" w:rsidP="005155B7">
      <w:pPr>
        <w:pStyle w:val="R3pont"/>
      </w:pPr>
      <w:r w:rsidRPr="006C21B1">
        <w:t>a kerti fürdőmedence, kerti zuhanyozó,</w:t>
      </w:r>
    </w:p>
    <w:p w:rsidR="00E32CCD" w:rsidRPr="006C21B1" w:rsidRDefault="00E32CCD" w:rsidP="005155B7">
      <w:pPr>
        <w:pStyle w:val="R3pont"/>
      </w:pPr>
      <w:r w:rsidRPr="006C21B1">
        <w:t>kerti épített tűzrakóhely,</w:t>
      </w:r>
    </w:p>
    <w:p w:rsidR="00E32CCD" w:rsidRPr="006C21B1" w:rsidRDefault="00E32CCD" w:rsidP="005155B7">
      <w:pPr>
        <w:pStyle w:val="R3pont"/>
      </w:pPr>
      <w:r w:rsidRPr="006C21B1">
        <w:t>kerti pavilon.</w:t>
      </w:r>
    </w:p>
    <w:p w:rsidR="002561CF" w:rsidRDefault="00B8568C" w:rsidP="005155B7">
      <w:pPr>
        <w:pStyle w:val="R2bekezdes"/>
      </w:pPr>
      <w:r>
        <w:t xml:space="preserve">A Budakeszi út, Hűvösvölgyi út mellett lakóépület, nevelési, oktatási, egészségügyi, szociális ottlakást is biztosító </w:t>
      </w:r>
      <w:r w:rsidR="00751BCE" w:rsidRPr="002F1467">
        <w:rPr>
          <w:i/>
        </w:rPr>
        <w:t>alapintézmény</w:t>
      </w:r>
      <w:r w:rsidR="00751BCE">
        <w:t xml:space="preserve">, </w:t>
      </w:r>
      <w:r>
        <w:t xml:space="preserve">intézmény esetében a Budakeszi út, Hűvösvölgyi út menti előkertben </w:t>
      </w:r>
      <w:r w:rsidR="00DA104B">
        <w:t>biztosítani kell</w:t>
      </w:r>
      <w:r w:rsidR="00DA104B" w:rsidRPr="00A97BD7">
        <w:t xml:space="preserve"> </w:t>
      </w:r>
      <w:r w:rsidR="00DA104B">
        <w:t xml:space="preserve">legalább az </w:t>
      </w:r>
      <w:r w:rsidR="00DA104B" w:rsidRPr="00582CA2">
        <w:rPr>
          <w:i/>
        </w:rPr>
        <w:t>alapszintű növénytelepítési mérték</w:t>
      </w:r>
      <w:r w:rsidR="00DA104B">
        <w:t>et</w:t>
      </w:r>
      <w:r>
        <w:t>.</w:t>
      </w:r>
    </w:p>
    <w:p w:rsidR="003E51CD" w:rsidRDefault="003E51CD" w:rsidP="003E51CD">
      <w:pPr>
        <w:pStyle w:val="Q3szint"/>
        <w:numPr>
          <w:ilvl w:val="0"/>
          <w:numId w:val="0"/>
        </w:numPr>
        <w:ind w:left="851" w:hanging="284"/>
      </w:pPr>
    </w:p>
    <w:p w:rsidR="00741173" w:rsidRDefault="00741173" w:rsidP="00B7711C">
      <w:pPr>
        <w:pStyle w:val="R1para-"/>
        <w:tabs>
          <w:tab w:val="clear" w:pos="567"/>
        </w:tabs>
      </w:pPr>
      <w:bookmarkStart w:id="882" w:name="_Toc13561584"/>
      <w:bookmarkStart w:id="883" w:name="_Toc17703453"/>
      <w:bookmarkEnd w:id="882"/>
      <w:r w:rsidRPr="00B7711C">
        <w:rPr>
          <w:shd w:val="clear" w:color="auto" w:fill="FBD4B4" w:themeFill="accent6" w:themeFillTint="66"/>
        </w:rPr>
        <w:t xml:space="preserve">A </w:t>
      </w:r>
      <w:r w:rsidRPr="00B7711C">
        <w:rPr>
          <w:b/>
          <w:shd w:val="clear" w:color="auto" w:fill="FBD4B4" w:themeFill="accent6" w:themeFillTint="66"/>
        </w:rPr>
        <w:t xml:space="preserve">43. § </w:t>
      </w:r>
      <w:r w:rsidRPr="00B7711C">
        <w:rPr>
          <w:shd w:val="clear" w:color="auto" w:fill="FBD4B4" w:themeFill="accent6" w:themeFillTint="66"/>
        </w:rPr>
        <w:t xml:space="preserve">szerinti </w:t>
      </w:r>
      <w:r w:rsidRPr="00B7711C">
        <w:rPr>
          <w:b/>
          <w:i/>
          <w:shd w:val="clear" w:color="auto" w:fill="FBD4B4" w:themeFill="accent6" w:themeFillTint="66"/>
        </w:rPr>
        <w:t>parkolási kötelezettség</w:t>
      </w:r>
      <w:r w:rsidRPr="00B7711C">
        <w:rPr>
          <w:shd w:val="clear" w:color="auto" w:fill="FBD4B4" w:themeFill="accent6" w:themeFillTint="66"/>
        </w:rPr>
        <w:t xml:space="preserve"> </w:t>
      </w:r>
      <w:r w:rsidRPr="00B7711C">
        <w:rPr>
          <w:b/>
          <w:shd w:val="clear" w:color="auto" w:fill="FBD4B4" w:themeFill="accent6" w:themeFillTint="66"/>
        </w:rPr>
        <w:t xml:space="preserve">telken belüli </w:t>
      </w:r>
      <w:r w:rsidRPr="00B7711C">
        <w:rPr>
          <w:shd w:val="clear" w:color="auto" w:fill="FBD4B4" w:themeFill="accent6" w:themeFillTint="66"/>
        </w:rPr>
        <w:t>biztosításának szabályai – ha az építési övezet másként nem rendelkezik</w:t>
      </w:r>
      <w:r w:rsidR="00B7711C" w:rsidRPr="00B7711C">
        <w:rPr>
          <w:shd w:val="clear" w:color="auto" w:fill="FBD4B4" w:themeFill="accent6" w:themeFillTint="66"/>
        </w:rPr>
        <w:t xml:space="preserve"> –</w:t>
      </w:r>
      <w:r w:rsidRPr="00B7711C">
        <w:rPr>
          <w:shd w:val="clear" w:color="auto" w:fill="FBD4B4" w:themeFill="accent6" w:themeFillTint="66"/>
        </w:rPr>
        <w:t>:</w:t>
      </w:r>
      <w:bookmarkEnd w:id="883"/>
    </w:p>
    <w:p w:rsidR="00194E15" w:rsidRPr="00E20DEF" w:rsidRDefault="00194E15" w:rsidP="005155B7">
      <w:pPr>
        <w:pStyle w:val="R3pont"/>
      </w:pPr>
      <w:r w:rsidRPr="00E20DEF">
        <w:t>új épület építésénél a parkolóhelyek kialakítása</w:t>
      </w:r>
    </w:p>
    <w:p w:rsidR="00194E15" w:rsidRPr="00E20DEF" w:rsidRDefault="00194E15" w:rsidP="005155B7">
      <w:pPr>
        <w:pStyle w:val="R4alpont"/>
      </w:pPr>
      <w:r w:rsidRPr="00E20DEF">
        <w:t xml:space="preserve">elsődlegesen a </w:t>
      </w:r>
      <w:r w:rsidRPr="007D7BEA">
        <w:rPr>
          <w:i/>
        </w:rPr>
        <w:t>főépület</w:t>
      </w:r>
      <w:r w:rsidRPr="00E20DEF">
        <w:t>en belül, vagy</w:t>
      </w:r>
    </w:p>
    <w:p w:rsidR="00194E15" w:rsidRPr="00E20DEF" w:rsidRDefault="00194E15" w:rsidP="005155B7">
      <w:pPr>
        <w:pStyle w:val="R4alpont"/>
      </w:pPr>
      <w:r w:rsidRPr="00E20DEF">
        <w:t xml:space="preserve">a telken belüli önálló terepszint alatti építményben, vagy </w:t>
      </w:r>
    </w:p>
    <w:p w:rsidR="00194E15" w:rsidRDefault="00194E15" w:rsidP="005155B7">
      <w:pPr>
        <w:pStyle w:val="R4alpont"/>
      </w:pPr>
      <w:r w:rsidRPr="00E20DEF">
        <w:t>lejtős telek esetében támfalgarázsban, vagy előkerti támfalgarázsban</w:t>
      </w:r>
      <w:r w:rsidRPr="00E20DEF" w:rsidDel="00AA3B0E">
        <w:t xml:space="preserve"> </w:t>
      </w:r>
    </w:p>
    <w:p w:rsidR="00823C18" w:rsidRDefault="00194E15" w:rsidP="00354067">
      <w:pPr>
        <w:pStyle w:val="R3pont"/>
        <w:numPr>
          <w:ilvl w:val="0"/>
          <w:numId w:val="0"/>
        </w:numPr>
        <w:ind w:left="1559"/>
      </w:pPr>
      <w:r>
        <w:t>történhet</w:t>
      </w:r>
      <w:r w:rsidR="00823C18">
        <w:t>,</w:t>
      </w:r>
    </w:p>
    <w:p w:rsidR="00194E15" w:rsidRDefault="00823C18" w:rsidP="005155B7">
      <w:pPr>
        <w:pStyle w:val="R4alpont"/>
      </w:pPr>
      <w:r w:rsidRPr="00E20DEF">
        <w:t xml:space="preserve">felszíni parkolóban csak akkor </w:t>
      </w:r>
      <w:r>
        <w:t>megengedett</w:t>
      </w:r>
      <w:r w:rsidRPr="00E20DEF">
        <w:t>, ha az építési övezet kifejezetten lehetővé teszi</w:t>
      </w:r>
      <w:r>
        <w:t xml:space="preserve">, vagy ha az a </w:t>
      </w:r>
      <w:r w:rsidRPr="00C6782D">
        <w:rPr>
          <w:i/>
        </w:rPr>
        <w:t>parkolási kötelezettség</w:t>
      </w:r>
      <w:r>
        <w:t xml:space="preserve">en </w:t>
      </w:r>
      <w:r w:rsidR="009E3A8F">
        <w:t xml:space="preserve">és a kötelező többletparkolóhelyeken </w:t>
      </w:r>
      <w:r>
        <w:t>túli járművek elhelyezését szolgálja</w:t>
      </w:r>
      <w:r w:rsidRPr="00E20DEF">
        <w:t>;</w:t>
      </w:r>
    </w:p>
    <w:p w:rsidR="00823C18" w:rsidRDefault="00823C18" w:rsidP="005155B7">
      <w:pPr>
        <w:pStyle w:val="R3pont"/>
      </w:pPr>
      <w:r>
        <w:t>meglévő épület esetén</w:t>
      </w:r>
      <w:r w:rsidRPr="00E20DEF">
        <w:t xml:space="preserve"> a parkolóhelyek kialakítása</w:t>
      </w:r>
      <w:r>
        <w:t xml:space="preserve"> az a) pont szerint történhet, és ha arra utólag nincs mód, akkor </w:t>
      </w:r>
      <w:r w:rsidRPr="00E20DEF">
        <w:t>felszíni parkoló</w:t>
      </w:r>
      <w:r>
        <w:t>ban, ha az</w:t>
      </w:r>
      <w:r w:rsidRPr="00823C18">
        <w:t xml:space="preserve"> </w:t>
      </w:r>
    </w:p>
    <w:p w:rsidR="00823C18" w:rsidRPr="00E20DEF" w:rsidRDefault="00823C18" w:rsidP="005155B7">
      <w:pPr>
        <w:pStyle w:val="R4alpont"/>
      </w:pPr>
      <w:r w:rsidRPr="00E20DEF">
        <w:t>utólag</w:t>
      </w:r>
      <w:r>
        <w:t>osan</w:t>
      </w:r>
      <w:r w:rsidRPr="00E20DEF">
        <w:t xml:space="preserve"> többletparkoló</w:t>
      </w:r>
      <w:r>
        <w:t xml:space="preserve"> kialakítása céljából, vagy</w:t>
      </w:r>
      <w:r w:rsidRPr="00E20DEF">
        <w:t xml:space="preserve"> </w:t>
      </w:r>
    </w:p>
    <w:p w:rsidR="00823C18" w:rsidRPr="00E20DEF" w:rsidRDefault="00823C18" w:rsidP="005155B7">
      <w:pPr>
        <w:pStyle w:val="R4alpont"/>
      </w:pPr>
      <w:r>
        <w:t xml:space="preserve">a </w:t>
      </w:r>
      <w:r w:rsidRPr="00E20DEF">
        <w:t xml:space="preserve">meglévő épület bővítése </w:t>
      </w:r>
      <w:r>
        <w:t>vagy</w:t>
      </w:r>
      <w:r w:rsidRPr="00E20DEF">
        <w:t xml:space="preserve"> a rendeltetés változás</w:t>
      </w:r>
      <w:r>
        <w:t>a</w:t>
      </w:r>
      <w:r w:rsidRPr="00E20DEF">
        <w:t xml:space="preserve"> miatt előírt többletparkoló</w:t>
      </w:r>
      <w:r>
        <w:t xml:space="preserve"> céljából</w:t>
      </w:r>
    </w:p>
    <w:p w:rsidR="00823C18" w:rsidRPr="00E20DEF" w:rsidRDefault="00823C18" w:rsidP="00354067">
      <w:pPr>
        <w:pStyle w:val="R3pont"/>
        <w:numPr>
          <w:ilvl w:val="0"/>
          <w:numId w:val="0"/>
        </w:numPr>
        <w:ind w:left="1559"/>
      </w:pPr>
      <w:r w:rsidRPr="00E20DEF">
        <w:t>létes</w:t>
      </w:r>
      <w:r>
        <w:t>ül</w:t>
      </w:r>
      <w:r w:rsidR="00462AAA">
        <w:t>,</w:t>
      </w:r>
      <w:r w:rsidRPr="00823C18">
        <w:t xml:space="preserve"> </w:t>
      </w:r>
      <w:r>
        <w:t xml:space="preserve">és </w:t>
      </w:r>
      <w:r w:rsidRPr="00E20DEF">
        <w:t>a telek zöldfelületi előírás</w:t>
      </w:r>
      <w:r>
        <w:t>a emellett is betartható.</w:t>
      </w:r>
    </w:p>
    <w:p w:rsidR="002561CF" w:rsidRPr="00E20DEF" w:rsidRDefault="002561CF" w:rsidP="00B91934">
      <w:pPr>
        <w:pStyle w:val="Q2szintszamnelkul"/>
        <w:rPr>
          <w:b/>
          <w:sz w:val="22"/>
          <w:szCs w:val="22"/>
          <w:lang w:eastAsia="ar-SA"/>
        </w:rPr>
      </w:pPr>
      <w:bookmarkStart w:id="884" w:name="_Toc517091638"/>
    </w:p>
    <w:p w:rsidR="000E4FD3" w:rsidRDefault="000E4FD3">
      <w:pPr>
        <w:rPr>
          <w:rFonts w:ascii="Calibri" w:eastAsia="Calibri" w:hAnsi="Calibri"/>
          <w:b/>
          <w:sz w:val="22"/>
          <w:szCs w:val="22"/>
          <w:lang w:eastAsia="ar-SA"/>
        </w:rPr>
      </w:pPr>
      <w:bookmarkStart w:id="885" w:name="_Toc13561585"/>
      <w:bookmarkStart w:id="886" w:name="_Toc17703454"/>
      <w:r>
        <w:br w:type="page"/>
      </w:r>
    </w:p>
    <w:p w:rsidR="002561CF" w:rsidRPr="00E20DEF" w:rsidRDefault="002561CF" w:rsidP="001321EA">
      <w:pPr>
        <w:pStyle w:val="R03alfejezet"/>
      </w:pPr>
      <w:r w:rsidRPr="00E20DEF">
        <w:t>Az Lk-2 jelű építési övezetek részletes előírásai</w:t>
      </w:r>
      <w:bookmarkEnd w:id="884"/>
      <w:bookmarkEnd w:id="885"/>
      <w:bookmarkEnd w:id="886"/>
    </w:p>
    <w:p w:rsidR="001321EA" w:rsidRPr="001321EA" w:rsidRDefault="001321EA" w:rsidP="005155B7">
      <w:pPr>
        <w:pStyle w:val="R1para1"/>
      </w:pPr>
      <w:bookmarkStart w:id="887" w:name="_Toc517091639"/>
      <w:bookmarkStart w:id="888" w:name="_Toc517091640"/>
      <w:bookmarkStart w:id="889" w:name="_Toc497625277"/>
      <w:bookmarkStart w:id="890" w:name="_Toc13561586"/>
      <w:bookmarkStart w:id="891" w:name="_Toc17703455"/>
      <w:bookmarkEnd w:id="887"/>
      <w:bookmarkEnd w:id="888"/>
      <w:bookmarkEnd w:id="889"/>
      <w:bookmarkEnd w:id="890"/>
      <w:r>
        <w:t>(1)</w:t>
      </w:r>
      <w:r>
        <w:tab/>
      </w:r>
      <w:r w:rsidRPr="001321EA">
        <w:rPr>
          <w:shd w:val="clear" w:color="auto" w:fill="92CDDC" w:themeFill="accent5" w:themeFillTint="99"/>
        </w:rPr>
        <w:t>Az</w:t>
      </w:r>
      <w:r w:rsidRPr="001321EA">
        <w:rPr>
          <w:b/>
          <w:shd w:val="clear" w:color="auto" w:fill="92CDDC" w:themeFill="accent5" w:themeFillTint="99"/>
        </w:rPr>
        <w:t xml:space="preserve"> </w:t>
      </w:r>
      <w:r w:rsidRPr="001321EA">
        <w:rPr>
          <w:b/>
          <w:sz w:val="22"/>
          <w:shd w:val="clear" w:color="auto" w:fill="92CDDC" w:themeFill="accent5" w:themeFillTint="99"/>
        </w:rPr>
        <w:t xml:space="preserve">Lk-2/AI/SZ </w:t>
      </w:r>
      <w:r w:rsidRPr="001321EA">
        <w:rPr>
          <w:shd w:val="clear" w:color="auto" w:fill="92CDDC" w:themeFill="accent5" w:themeFillTint="99"/>
        </w:rPr>
        <w:t xml:space="preserve">jelű építési övezetek jellemzően </w:t>
      </w:r>
      <w:r w:rsidRPr="001321EA">
        <w:rPr>
          <w:i/>
          <w:shd w:val="clear" w:color="auto" w:fill="92CDDC" w:themeFill="accent5" w:themeFillTint="99"/>
        </w:rPr>
        <w:t>alapintézmény</w:t>
      </w:r>
      <w:r w:rsidRPr="001321EA">
        <w:rPr>
          <w:shd w:val="clear" w:color="auto" w:fill="92CDDC" w:themeFill="accent5" w:themeFillTint="99"/>
        </w:rPr>
        <w:t>ek,</w:t>
      </w:r>
      <w:r w:rsidRPr="001321EA">
        <w:rPr>
          <w:sz w:val="22"/>
          <w:shd w:val="clear" w:color="auto" w:fill="92CDDC" w:themeFill="accent5" w:themeFillTint="99"/>
        </w:rPr>
        <w:t xml:space="preserve"> </w:t>
      </w:r>
      <w:r w:rsidRPr="001321EA">
        <w:rPr>
          <w:shd w:val="clear" w:color="auto" w:fill="92CDDC" w:themeFill="accent5" w:themeFillTint="99"/>
        </w:rPr>
        <w:t>az</w:t>
      </w:r>
      <w:r w:rsidRPr="001321EA">
        <w:rPr>
          <w:sz w:val="22"/>
          <w:shd w:val="clear" w:color="auto" w:fill="92CDDC" w:themeFill="accent5" w:themeFillTint="99"/>
        </w:rPr>
        <w:t xml:space="preserve"> </w:t>
      </w:r>
      <w:r w:rsidRPr="001321EA">
        <w:rPr>
          <w:b/>
          <w:sz w:val="22"/>
          <w:shd w:val="clear" w:color="auto" w:fill="92CDDC" w:themeFill="accent5" w:themeFillTint="99"/>
        </w:rPr>
        <w:t xml:space="preserve">Lk-2/EI/SZ </w:t>
      </w:r>
      <w:r w:rsidRPr="001321EA">
        <w:rPr>
          <w:shd w:val="clear" w:color="auto" w:fill="92CDDC" w:themeFill="accent5" w:themeFillTint="99"/>
        </w:rPr>
        <w:t>jelű építési övezetek jellemzően intézmények</w:t>
      </w:r>
      <w:r w:rsidRPr="001321EA">
        <w:rPr>
          <w:sz w:val="20"/>
          <w:shd w:val="clear" w:color="auto" w:fill="92CDDC" w:themeFill="accent5" w:themeFillTint="99"/>
        </w:rPr>
        <w:t xml:space="preserve"> </w:t>
      </w:r>
      <w:r w:rsidRPr="001321EA">
        <w:rPr>
          <w:shd w:val="clear" w:color="auto" w:fill="92CDDC" w:themeFill="accent5" w:themeFillTint="99"/>
        </w:rPr>
        <w:t>és</w:t>
      </w:r>
      <w:r w:rsidRPr="001321EA">
        <w:rPr>
          <w:b/>
          <w:sz w:val="20"/>
          <w:shd w:val="clear" w:color="auto" w:fill="92CDDC" w:themeFill="accent5" w:themeFillTint="99"/>
        </w:rPr>
        <w:t xml:space="preserve"> </w:t>
      </w:r>
      <w:r w:rsidRPr="001321EA">
        <w:rPr>
          <w:shd w:val="clear" w:color="auto" w:fill="92CDDC" w:themeFill="accent5" w:themeFillTint="99"/>
        </w:rPr>
        <w:t>az</w:t>
      </w:r>
      <w:r w:rsidRPr="001321EA">
        <w:rPr>
          <w:b/>
          <w:sz w:val="20"/>
          <w:shd w:val="clear" w:color="auto" w:fill="92CDDC" w:themeFill="accent5" w:themeFillTint="99"/>
        </w:rPr>
        <w:t xml:space="preserve"> </w:t>
      </w:r>
      <w:r w:rsidRPr="001321EA">
        <w:rPr>
          <w:b/>
          <w:sz w:val="22"/>
          <w:shd w:val="clear" w:color="auto" w:fill="92CDDC" w:themeFill="accent5" w:themeFillTint="99"/>
        </w:rPr>
        <w:t xml:space="preserve">Lk-2/SZ </w:t>
      </w:r>
      <w:r w:rsidRPr="001321EA">
        <w:rPr>
          <w:shd w:val="clear" w:color="auto" w:fill="92CDDC" w:themeFill="accent5" w:themeFillTint="99"/>
        </w:rPr>
        <w:t>jelű építési övezetek jellemzően lakóépületek elhelyezésére szolgálnak</w:t>
      </w:r>
      <w:r w:rsidRPr="001321EA">
        <w:rPr>
          <w:b/>
          <w:shd w:val="clear" w:color="auto" w:fill="92CDDC" w:themeFill="accent5" w:themeFillTint="99"/>
        </w:rPr>
        <w:t>,</w:t>
      </w:r>
      <w:r w:rsidRPr="001321EA">
        <w:rPr>
          <w:shd w:val="clear" w:color="auto" w:fill="92CDDC" w:themeFill="accent5" w:themeFillTint="99"/>
        </w:rPr>
        <w:t xml:space="preserve"> ahol a </w:t>
      </w:r>
      <w:r w:rsidRPr="001321EA">
        <w:rPr>
          <w:b/>
          <w:shd w:val="clear" w:color="auto" w:fill="92CDDC" w:themeFill="accent5" w:themeFillTint="99"/>
        </w:rPr>
        <w:t>beépítési mód</w:t>
      </w:r>
      <w:r w:rsidRPr="001321EA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Pr="001321EA">
        <w:rPr>
          <w:b/>
          <w:shd w:val="clear" w:color="auto" w:fill="92CDDC" w:themeFill="accent5" w:themeFillTint="99"/>
        </w:rPr>
        <w:t xml:space="preserve"> szabadonálló.</w:t>
      </w:r>
      <w:bookmarkEnd w:id="891"/>
    </w:p>
    <w:p w:rsidR="002561CF" w:rsidRPr="00E20DEF" w:rsidRDefault="002561CF" w:rsidP="005155B7">
      <w:pPr>
        <w:pStyle w:val="R2bekezdes"/>
      </w:pPr>
      <w:r w:rsidRPr="00E20DEF">
        <w:rPr>
          <w:b/>
        </w:rPr>
        <w:t>A</w:t>
      </w:r>
      <w:r w:rsidR="00C63976">
        <w:rPr>
          <w:b/>
        </w:rPr>
        <w:t>z</w:t>
      </w:r>
      <w:r w:rsidRPr="00E20DEF">
        <w:t xml:space="preserve"> </w:t>
      </w:r>
      <w:r w:rsidRPr="00CC772C">
        <w:rPr>
          <w:b/>
          <w:sz w:val="22"/>
        </w:rPr>
        <w:t>Lk-2/AI/SZ-1</w:t>
      </w:r>
      <w:r w:rsidRPr="00CC772C">
        <w:rPr>
          <w:rStyle w:val="QhatovjelChar"/>
          <w:color w:val="auto"/>
        </w:rPr>
        <w:t>,</w:t>
      </w:r>
      <w:r w:rsidRPr="00CC772C">
        <w:rPr>
          <w:b/>
        </w:rPr>
        <w:t xml:space="preserve"> </w:t>
      </w:r>
      <w:r w:rsidRPr="00CC772C">
        <w:rPr>
          <w:b/>
          <w:sz w:val="22"/>
        </w:rPr>
        <w:t>Lk-2/AI/SZ-2</w:t>
      </w:r>
      <w:r w:rsidR="003E51CD">
        <w:rPr>
          <w:rStyle w:val="QhatovjelChar"/>
          <w:color w:val="auto"/>
        </w:rPr>
        <w:t>,</w:t>
      </w:r>
      <w:r w:rsidRPr="00CC772C">
        <w:rPr>
          <w:rStyle w:val="QhatovjelChar"/>
          <w:color w:val="auto"/>
        </w:rPr>
        <w:t xml:space="preserve"> </w:t>
      </w:r>
      <w:r w:rsidRPr="00CC772C">
        <w:rPr>
          <w:b/>
          <w:sz w:val="22"/>
        </w:rPr>
        <w:t>Lk-2/AI/SZ-3</w:t>
      </w:r>
      <w:r w:rsidRPr="00CC772C">
        <w:rPr>
          <w:rStyle w:val="QhatovjelChar"/>
          <w:color w:val="auto"/>
        </w:rPr>
        <w:t>,</w:t>
      </w:r>
      <w:r w:rsidRPr="00CC772C">
        <w:rPr>
          <w:b/>
        </w:rPr>
        <w:t xml:space="preserve"> </w:t>
      </w:r>
      <w:r w:rsidRPr="00CC772C">
        <w:rPr>
          <w:b/>
          <w:sz w:val="22"/>
        </w:rPr>
        <w:t>Lk-2/AI/SZ-4</w:t>
      </w:r>
      <w:r w:rsidR="003E51CD">
        <w:rPr>
          <w:rStyle w:val="QhatovjelChar"/>
          <w:color w:val="auto"/>
        </w:rPr>
        <w:t>,</w:t>
      </w:r>
      <w:r w:rsidRPr="00CC772C" w:rsidDel="00D45F33">
        <w:rPr>
          <w:rStyle w:val="QhatovjelChar"/>
          <w:color w:val="auto"/>
        </w:rPr>
        <w:t xml:space="preserve"> </w:t>
      </w:r>
      <w:r w:rsidRPr="00CC772C">
        <w:rPr>
          <w:b/>
          <w:sz w:val="22"/>
        </w:rPr>
        <w:t>Lk-2/AI/SZ-5</w:t>
      </w:r>
      <w:r w:rsidR="003E51CD">
        <w:rPr>
          <w:rStyle w:val="QhatovjelChar"/>
          <w:color w:val="auto"/>
        </w:rPr>
        <w:t>,</w:t>
      </w:r>
      <w:r w:rsidRPr="00CC772C">
        <w:rPr>
          <w:rStyle w:val="QhatovjelChar"/>
          <w:color w:val="auto"/>
        </w:rPr>
        <w:t xml:space="preserve"> </w:t>
      </w:r>
      <w:r w:rsidR="0086555C">
        <w:rPr>
          <w:b/>
          <w:sz w:val="22"/>
        </w:rPr>
        <w:t>Lk-2/AI/SZ-6</w:t>
      </w:r>
      <w:r w:rsidR="00402C55">
        <w:rPr>
          <w:rStyle w:val="QhatovjelChar"/>
          <w:color w:val="auto"/>
        </w:rPr>
        <w:t xml:space="preserve">, </w:t>
      </w:r>
      <w:r w:rsidR="00402C55">
        <w:rPr>
          <w:b/>
          <w:sz w:val="22"/>
        </w:rPr>
        <w:t>Lk-2/AI/SZ-7</w:t>
      </w:r>
      <w:r w:rsidR="00CB0FC9">
        <w:rPr>
          <w:rStyle w:val="QhatovjelChar"/>
          <w:color w:val="auto"/>
        </w:rPr>
        <w:t>,</w:t>
      </w:r>
      <w:r w:rsidR="00CB0FC9" w:rsidRPr="00CB0FC9">
        <w:rPr>
          <w:b/>
          <w:sz w:val="22"/>
        </w:rPr>
        <w:t xml:space="preserve"> </w:t>
      </w:r>
      <w:r w:rsidR="00CB0FC9">
        <w:rPr>
          <w:b/>
          <w:sz w:val="22"/>
        </w:rPr>
        <w:t>Lk-2/AI/SZ-8</w:t>
      </w:r>
      <w:r w:rsidR="00342106">
        <w:rPr>
          <w:rStyle w:val="QhatovjelChar"/>
          <w:color w:val="auto"/>
        </w:rPr>
        <w:t>,</w:t>
      </w:r>
      <w:r w:rsidR="00342106" w:rsidRPr="00342106">
        <w:rPr>
          <w:b/>
          <w:sz w:val="22"/>
        </w:rPr>
        <w:t xml:space="preserve"> </w:t>
      </w:r>
      <w:r w:rsidR="00342106">
        <w:rPr>
          <w:b/>
          <w:sz w:val="22"/>
        </w:rPr>
        <w:t>Lk-2/AI/SZ-9</w:t>
      </w:r>
      <w:r w:rsidR="00DE44C5">
        <w:rPr>
          <w:rStyle w:val="QhatovjelChar"/>
          <w:color w:val="auto"/>
        </w:rPr>
        <w:t xml:space="preserve">, </w:t>
      </w:r>
      <w:r w:rsidR="00DE44C5">
        <w:rPr>
          <w:b/>
          <w:sz w:val="22"/>
        </w:rPr>
        <w:t>Lk-2/AI/SZ-10</w:t>
      </w:r>
      <w:r w:rsidR="00BC2B4E">
        <w:rPr>
          <w:rStyle w:val="QhatovjelChar"/>
          <w:color w:val="auto"/>
        </w:rPr>
        <w:t xml:space="preserve">, </w:t>
      </w:r>
      <w:r w:rsidR="00BC2B4E">
        <w:rPr>
          <w:b/>
          <w:sz w:val="22"/>
        </w:rPr>
        <w:t>Lk-2/AI/SZ-11</w:t>
      </w:r>
      <w:r w:rsidR="00BC2B4E">
        <w:rPr>
          <w:rStyle w:val="QhatovjelChar"/>
          <w:color w:val="auto"/>
        </w:rPr>
        <w:t>,</w:t>
      </w:r>
      <w:r w:rsidR="00BC2B4E" w:rsidRPr="00BC2B4E">
        <w:rPr>
          <w:b/>
          <w:sz w:val="22"/>
        </w:rPr>
        <w:t xml:space="preserve"> </w:t>
      </w:r>
      <w:r w:rsidR="00BC2B4E">
        <w:rPr>
          <w:b/>
          <w:sz w:val="22"/>
        </w:rPr>
        <w:t>Lk-2/AI/SZ-12</w:t>
      </w:r>
      <w:r w:rsidR="00BC2B4E">
        <w:rPr>
          <w:rStyle w:val="QhatovjelChar"/>
          <w:color w:val="auto"/>
        </w:rPr>
        <w:t xml:space="preserve">, </w:t>
      </w:r>
      <w:r w:rsidR="00BC2B4E">
        <w:rPr>
          <w:b/>
          <w:sz w:val="22"/>
        </w:rPr>
        <w:t>Lk-2/AI/SZ-13</w:t>
      </w:r>
      <w:r w:rsidR="00BC2B4E">
        <w:rPr>
          <w:rStyle w:val="QhatovjelChar"/>
          <w:color w:val="auto"/>
        </w:rPr>
        <w:t>,</w:t>
      </w:r>
      <w:r w:rsidR="0086555C">
        <w:rPr>
          <w:rStyle w:val="QhatovjelChar"/>
          <w:color w:val="auto"/>
        </w:rPr>
        <w:t xml:space="preserve"> </w:t>
      </w:r>
      <w:r w:rsidRPr="00E20DEF">
        <w:t>építési övezet</w:t>
      </w:r>
      <w:r w:rsidR="00751BCE">
        <w:t>ben</w:t>
      </w:r>
    </w:p>
    <w:p w:rsidR="002561CF" w:rsidRPr="00E20DEF" w:rsidRDefault="002561CF" w:rsidP="005155B7">
      <w:pPr>
        <w:pStyle w:val="R3pont"/>
        <w:rPr>
          <w:b/>
          <w:i/>
        </w:rPr>
      </w:pPr>
      <w:r w:rsidRPr="006000F9">
        <w:t xml:space="preserve">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t>-ban</w:t>
      </w:r>
      <w:r w:rsidRPr="00E20DEF">
        <w:t xml:space="preserve"> meghatározott rendeltetések közül </w:t>
      </w:r>
      <w:r w:rsidR="00FC2769">
        <w:t>csak</w:t>
      </w:r>
    </w:p>
    <w:p w:rsidR="002561CF" w:rsidRDefault="00751BCE" w:rsidP="005155B7">
      <w:pPr>
        <w:pStyle w:val="R4alpont"/>
      </w:pPr>
      <w:r w:rsidRPr="00D21E7F">
        <w:rPr>
          <w:i/>
        </w:rPr>
        <w:t>alapintézmény</w:t>
      </w:r>
      <w:r>
        <w:t>i</w:t>
      </w:r>
      <w:r w:rsidR="001C6E75">
        <w:t>,</w:t>
      </w:r>
      <w:r w:rsidR="002561CF" w:rsidRPr="00E20DEF">
        <w:t xml:space="preserve"> </w:t>
      </w:r>
    </w:p>
    <w:p w:rsidR="00233DDC" w:rsidRDefault="00233DDC" w:rsidP="005155B7">
      <w:pPr>
        <w:pStyle w:val="R4alpont"/>
      </w:pPr>
      <w:r w:rsidRPr="00E20DEF">
        <w:t>az</w:t>
      </w:r>
      <w:r w:rsidR="00D6412D">
        <w:t xml:space="preserve"> </w:t>
      </w:r>
      <w:r w:rsidR="00D6412D" w:rsidRPr="00D21E7F">
        <w:rPr>
          <w:i/>
        </w:rPr>
        <w:t>alap</w:t>
      </w:r>
      <w:r w:rsidRPr="00D21E7F">
        <w:rPr>
          <w:i/>
        </w:rPr>
        <w:t>intézmény</w:t>
      </w:r>
      <w:r w:rsidRPr="00E20DEF">
        <w:t xml:space="preserve"> </w:t>
      </w:r>
      <w:r w:rsidR="00FC2769">
        <w:t>fenntartásához</w:t>
      </w:r>
      <w:r w:rsidR="002667B9">
        <w:t>,</w:t>
      </w:r>
      <w:r w:rsidR="00FC2769">
        <w:t xml:space="preserve"> </w:t>
      </w:r>
      <w:r w:rsidRPr="00E20DEF">
        <w:t>működtetéséhez szükséges</w:t>
      </w:r>
      <w:r>
        <w:t xml:space="preserve">, továbbá </w:t>
      </w:r>
    </w:p>
    <w:p w:rsidR="002561CF" w:rsidRPr="00E20DEF" w:rsidRDefault="002561CF" w:rsidP="005155B7">
      <w:pPr>
        <w:pStyle w:val="R4alpont"/>
      </w:pPr>
      <w:r w:rsidRPr="00E20DEF">
        <w:t>kizárólag szolgálati lakás</w:t>
      </w:r>
    </w:p>
    <w:p w:rsidR="002561CF" w:rsidRPr="00E20DEF" w:rsidRDefault="00D87C96" w:rsidP="00354067">
      <w:pPr>
        <w:pStyle w:val="R3pont"/>
        <w:numPr>
          <w:ilvl w:val="0"/>
          <w:numId w:val="0"/>
        </w:numPr>
        <w:ind w:left="1559"/>
      </w:pPr>
      <w:r>
        <w:t xml:space="preserve">rendeltetés </w:t>
      </w:r>
      <w:r w:rsidR="00233DDC">
        <w:t>létesíthető</w:t>
      </w:r>
      <w:r w:rsidR="00E212F3">
        <w:t>;</w:t>
      </w:r>
      <w:r w:rsidR="001C6E75">
        <w:t xml:space="preserve"> </w:t>
      </w:r>
    </w:p>
    <w:p w:rsidR="00D61E53" w:rsidRDefault="00D61E53" w:rsidP="005155B7">
      <w:pPr>
        <w:pStyle w:val="R3pont"/>
      </w:pPr>
      <w:r>
        <w:t>az a) ponttól eltérő, a Rendelet hatálybelépése előtt már meglévő rendeltetés megtartható, legfeljebb a beépített alapterületének 15%-ával bővíthető a beépítési paraméterek együttes betartásával;</w:t>
      </w:r>
    </w:p>
    <w:p w:rsidR="00342106" w:rsidRDefault="00D55B6E" w:rsidP="005155B7">
      <w:pPr>
        <w:pStyle w:val="R3pont"/>
      </w:pPr>
      <w:r w:rsidRPr="00E20DEF">
        <w:t>az</w:t>
      </w:r>
      <w:r w:rsidRPr="00CC772C">
        <w:rPr>
          <w:b/>
          <w:sz w:val="22"/>
        </w:rPr>
        <w:t xml:space="preserve"> Lk-2/AI/SZ-2</w:t>
      </w:r>
      <w:r>
        <w:rPr>
          <w:b/>
          <w:sz w:val="22"/>
        </w:rPr>
        <w:t xml:space="preserve"> </w:t>
      </w:r>
      <w:r w:rsidRPr="00E20DEF">
        <w:t>építési övezetben</w:t>
      </w:r>
      <w:r>
        <w:t xml:space="preserve"> a </w:t>
      </w:r>
      <w:r w:rsidRPr="006000F9">
        <w:rPr>
          <w:b/>
          <w:highlight w:val="yellow"/>
        </w:rPr>
        <w:t>40. §</w:t>
      </w:r>
      <w:r>
        <w:t xml:space="preserve"> szerinti </w:t>
      </w:r>
      <w:r w:rsidRPr="000D1097">
        <w:rPr>
          <w:i/>
        </w:rPr>
        <w:t>kiszolgáló épület</w:t>
      </w:r>
      <w:r>
        <w:t xml:space="preserve"> elhelyezhető</w:t>
      </w:r>
      <w:r w:rsidR="00342106">
        <w:t>;</w:t>
      </w:r>
    </w:p>
    <w:p w:rsidR="004D0B93" w:rsidRDefault="004D0B93" w:rsidP="005155B7">
      <w:pPr>
        <w:pStyle w:val="R3pont"/>
      </w:pPr>
      <w:r>
        <w:t xml:space="preserve">az </w:t>
      </w:r>
      <w:r w:rsidRPr="00CB64A8">
        <w:rPr>
          <w:b/>
          <w:sz w:val="22"/>
        </w:rPr>
        <w:t>Lk-2/AI/SZ-4</w:t>
      </w:r>
      <w:r w:rsidR="007527A6">
        <w:rPr>
          <w:b/>
          <w:sz w:val="22"/>
        </w:rPr>
        <w:t>, Lk-2/AI/SZ-9</w:t>
      </w:r>
      <w:r w:rsidR="00724A9D">
        <w:rPr>
          <w:b/>
          <w:sz w:val="22"/>
        </w:rPr>
        <w:t>,</w:t>
      </w:r>
      <w:r>
        <w:t xml:space="preserve"> </w:t>
      </w:r>
      <w:r w:rsidR="00724A9D">
        <w:rPr>
          <w:b/>
          <w:sz w:val="22"/>
        </w:rPr>
        <w:t>Lk-2/AI/SZ-12</w:t>
      </w:r>
      <w:r w:rsidR="003C0728">
        <w:rPr>
          <w:b/>
          <w:sz w:val="22"/>
        </w:rPr>
        <w:t xml:space="preserve"> </w:t>
      </w:r>
      <w:r>
        <w:t xml:space="preserve">építési övezetben </w:t>
      </w:r>
      <w:r w:rsidRPr="00672CE7">
        <w:t xml:space="preserve">a </w:t>
      </w:r>
      <w:r w:rsidRPr="00210843">
        <w:t>2. melléklet</w:t>
      </w:r>
      <w:r w:rsidRPr="00D42FE2">
        <w:t xml:space="preserve"> </w:t>
      </w:r>
      <w:r>
        <w:t>táblázatában rögzített, a telek legkisebb zöldfelületi arányára vonatkozó alacsonyabb érték kizárólag</w:t>
      </w:r>
      <w:r w:rsidR="000E60F6" w:rsidRPr="000E60F6">
        <w:t xml:space="preserve"> </w:t>
      </w:r>
      <w:r w:rsidR="000E60F6">
        <w:t>gumival (rekortán) és</w:t>
      </w:r>
      <w:r>
        <w:t xml:space="preserve"> műfűvel</w:t>
      </w:r>
      <w:r w:rsidR="000E60F6">
        <w:t xml:space="preserve"> </w:t>
      </w:r>
      <w:r>
        <w:t>burkolt sportpálya vagy játszóterület esetén alkalmazható</w:t>
      </w:r>
      <w:r w:rsidR="00FC2769">
        <w:t>.</w:t>
      </w:r>
    </w:p>
    <w:p w:rsidR="002561CF" w:rsidRPr="00D429D5" w:rsidRDefault="002561CF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Lk-2/EI/SZ-1</w:t>
      </w:r>
      <w:r w:rsidRPr="00CC772C">
        <w:rPr>
          <w:rStyle w:val="QhatovjelChar"/>
          <w:color w:val="auto"/>
        </w:rPr>
        <w:t>,</w:t>
      </w:r>
      <w:r w:rsidRPr="00CC772C">
        <w:rPr>
          <w:b/>
          <w:sz w:val="22"/>
        </w:rPr>
        <w:t xml:space="preserve"> Lk-2/EI/SZ-2 </w:t>
      </w:r>
      <w:r w:rsidRPr="00E20DEF">
        <w:t xml:space="preserve">építési övezetben 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t>-ban</w:t>
      </w:r>
      <w:r w:rsidRPr="00E20DEF">
        <w:t xml:space="preserve"> meghatározott rendeltetések közül </w:t>
      </w:r>
      <w:r w:rsidR="00FC2769">
        <w:t>csak</w:t>
      </w:r>
    </w:p>
    <w:p w:rsidR="00AC7EA9" w:rsidRDefault="00D87C96" w:rsidP="005155B7">
      <w:pPr>
        <w:pStyle w:val="R3pont"/>
      </w:pPr>
      <w:r w:rsidRPr="00D21E7F">
        <w:rPr>
          <w:i/>
        </w:rPr>
        <w:t>alapintézmény</w:t>
      </w:r>
      <w:r>
        <w:t>i</w:t>
      </w:r>
      <w:r w:rsidR="00AC7EA9">
        <w:t>,</w:t>
      </w:r>
    </w:p>
    <w:p w:rsidR="00AC7EA9" w:rsidRDefault="006349E8" w:rsidP="005155B7">
      <w:pPr>
        <w:pStyle w:val="R3pont"/>
      </w:pPr>
      <w:r>
        <w:t xml:space="preserve">az intézményi rendeltetések közül </w:t>
      </w:r>
      <w:r w:rsidR="00AC7EA9" w:rsidRPr="00E20DEF">
        <w:t>egészségügyi, szociális</w:t>
      </w:r>
      <w:r w:rsidR="00AC7EA9">
        <w:t>,</w:t>
      </w:r>
    </w:p>
    <w:p w:rsidR="00AC7EA9" w:rsidRDefault="00233DDC" w:rsidP="005155B7">
      <w:pPr>
        <w:pStyle w:val="R3pont"/>
      </w:pPr>
      <w:r w:rsidRPr="00E20DEF">
        <w:t>az</w:t>
      </w:r>
      <w:r w:rsidR="002667B9">
        <w:t xml:space="preserve"> </w:t>
      </w:r>
      <w:r w:rsidR="002667B9" w:rsidRPr="00D21E7F">
        <w:rPr>
          <w:i/>
        </w:rPr>
        <w:t>alapintézmény</w:t>
      </w:r>
      <w:r w:rsidR="002667B9">
        <w:t xml:space="preserve"> és</w:t>
      </w:r>
      <w:r w:rsidRPr="00E20DEF">
        <w:t xml:space="preserve"> intézmény</w:t>
      </w:r>
      <w:r w:rsidR="00D87C96" w:rsidRPr="00D87C96">
        <w:t xml:space="preserve"> </w:t>
      </w:r>
      <w:r w:rsidR="00E65C16">
        <w:t xml:space="preserve">használatához, </w:t>
      </w:r>
      <w:r w:rsidR="00D87C96">
        <w:t xml:space="preserve">fenntartásához, </w:t>
      </w:r>
      <w:r w:rsidRPr="00E20DEF">
        <w:t xml:space="preserve">működtetéséhez szükséges </w:t>
      </w:r>
      <w:r>
        <w:t xml:space="preserve">, továbbá </w:t>
      </w:r>
    </w:p>
    <w:p w:rsidR="00233DDC" w:rsidRPr="00E20DEF" w:rsidRDefault="00AC7EA9" w:rsidP="005155B7">
      <w:pPr>
        <w:pStyle w:val="R3pont"/>
      </w:pPr>
      <w:r>
        <w:t xml:space="preserve"> </w:t>
      </w:r>
      <w:r w:rsidR="00233DDC" w:rsidRPr="00E20DEF">
        <w:t>kizárólag szolgálati lakás</w:t>
      </w:r>
    </w:p>
    <w:p w:rsidR="002561CF" w:rsidRPr="00E20DEF" w:rsidRDefault="00D87C96" w:rsidP="00354067">
      <w:pPr>
        <w:pStyle w:val="R2bekezdes"/>
        <w:numPr>
          <w:ilvl w:val="0"/>
          <w:numId w:val="0"/>
        </w:numPr>
        <w:ind w:left="1134"/>
      </w:pPr>
      <w:r>
        <w:t xml:space="preserve">rendeltetés </w:t>
      </w:r>
      <w:r w:rsidR="00233DDC">
        <w:t>létesíthető</w:t>
      </w:r>
      <w:r w:rsidR="002561CF" w:rsidRPr="00E20DEF">
        <w:t>.</w:t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Lk-2/EI/SZ-3</w:t>
      </w:r>
      <w:r w:rsidRPr="00CC772C">
        <w:rPr>
          <w:rStyle w:val="QhatovjelChar"/>
          <w:color w:val="auto"/>
        </w:rPr>
        <w:t>,</w:t>
      </w:r>
      <w:r w:rsidRPr="00E20DEF">
        <w:rPr>
          <w:b/>
          <w:sz w:val="22"/>
        </w:rPr>
        <w:t xml:space="preserve"> Lk-2/EI/SZ-4</w:t>
      </w:r>
      <w:r w:rsidRPr="00CC772C">
        <w:rPr>
          <w:rStyle w:val="QhatovjelChar"/>
          <w:color w:val="auto"/>
        </w:rPr>
        <w:t xml:space="preserve">, </w:t>
      </w:r>
      <w:r w:rsidRPr="00E20DEF">
        <w:t xml:space="preserve">építési övezet 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t>-ban</w:t>
      </w:r>
      <w:r w:rsidRPr="00E20DEF">
        <w:t xml:space="preserve"> meghatározottak elhelyezésére szolgál, ahol</w:t>
      </w:r>
    </w:p>
    <w:p w:rsidR="002561CF" w:rsidRPr="00E20DEF" w:rsidRDefault="002561CF" w:rsidP="005155B7">
      <w:pPr>
        <w:pStyle w:val="R3pont"/>
      </w:pPr>
      <w:r w:rsidRPr="00E20DEF">
        <w:t>a Budakeszi út melletti saroktelke gépjárművel történő megközelítése az alsóbbrendű út felől biztosítandó</w:t>
      </w:r>
      <w:r w:rsidR="00E212F3">
        <w:t>;</w:t>
      </w:r>
    </w:p>
    <w:p w:rsidR="002561CF" w:rsidRPr="00E20DEF" w:rsidRDefault="002561CF" w:rsidP="005155B7">
      <w:pPr>
        <w:pStyle w:val="R3pont"/>
      </w:pPr>
      <w:r w:rsidRPr="00CC772C">
        <w:rPr>
          <w:b/>
          <w:sz w:val="22"/>
        </w:rPr>
        <w:t xml:space="preserve">az Lk-2/EI/SZ-3 </w:t>
      </w:r>
      <w:r w:rsidRPr="00E20DEF">
        <w:t>építési övezetben</w:t>
      </w:r>
      <w:r w:rsidRPr="00CC772C">
        <w:rPr>
          <w:b/>
          <w:sz w:val="22"/>
        </w:rPr>
        <w:t xml:space="preserve"> </w:t>
      </w:r>
      <w:r w:rsidRPr="00E20DEF">
        <w:t>a telken az</w:t>
      </w:r>
      <w:r w:rsidR="009F53FD">
        <w:t xml:space="preserve"> </w:t>
      </w:r>
      <w:r w:rsidR="00462AAA">
        <w:t xml:space="preserve">„A” jelű </w:t>
      </w:r>
      <w:r w:rsidRPr="00E20DEF">
        <w:t>szintterületi mutató akkor vehető igénybe, ha a tervezett épületben elhelyezésre kerül legalább egy rendeltetési egység közhasználat számára megnyitott szolgáltatás vagy intézményi funkció</w:t>
      </w:r>
      <w:r w:rsidR="00E212F3">
        <w:t>;</w:t>
      </w:r>
    </w:p>
    <w:p w:rsidR="002561CF" w:rsidRPr="00E20DEF" w:rsidRDefault="002561CF" w:rsidP="005155B7">
      <w:pPr>
        <w:pStyle w:val="R3pont"/>
      </w:pPr>
      <w:r w:rsidRPr="00E20DEF">
        <w:t>a csatlakozó terepszint alatt legfeljebb 7,5 m pince padlószintű épület, építmény, épületrész helyezhető el;</w:t>
      </w:r>
    </w:p>
    <w:p w:rsidR="002561CF" w:rsidRPr="00E20DEF" w:rsidRDefault="002561CF" w:rsidP="005155B7">
      <w:pPr>
        <w:pStyle w:val="R3pont"/>
      </w:pPr>
      <w:r w:rsidRPr="00E20DEF">
        <w:t xml:space="preserve">a </w:t>
      </w:r>
      <w:r w:rsidRPr="00A70568">
        <w:rPr>
          <w:i/>
        </w:rPr>
        <w:t>parkolási kötelezettség</w:t>
      </w:r>
      <w:r w:rsidRPr="00E20DEF">
        <w:t xml:space="preserve"> biztosítása során</w:t>
      </w:r>
    </w:p>
    <w:p w:rsidR="001958BF" w:rsidRPr="00E20DEF" w:rsidRDefault="001958BF" w:rsidP="005155B7">
      <w:pPr>
        <w:pStyle w:val="R4alpont"/>
      </w:pPr>
      <w:r w:rsidRPr="00E20DEF">
        <w:t xml:space="preserve">az épületek udvarán, terepszinten max. 3 </w:t>
      </w:r>
      <w:r>
        <w:t xml:space="preserve">felszíni </w:t>
      </w:r>
      <w:r w:rsidRPr="00E20DEF">
        <w:t xml:space="preserve">parkolóhely alakítható ki, kertépítészeti </w:t>
      </w:r>
      <w:r>
        <w:t xml:space="preserve">kialakítással </w:t>
      </w:r>
      <w:r w:rsidRPr="00E20DEF">
        <w:t>összehangoltan</w:t>
      </w:r>
      <w:r>
        <w:t>,</w:t>
      </w:r>
    </w:p>
    <w:p w:rsidR="001958BF" w:rsidRPr="00E20DEF" w:rsidRDefault="001958BF" w:rsidP="005155B7">
      <w:pPr>
        <w:pStyle w:val="R4alpont"/>
      </w:pPr>
      <w:r w:rsidRPr="00E20DEF">
        <w:t xml:space="preserve">a további gépjárművek elhelyezését </w:t>
      </w:r>
      <w:r>
        <w:t xml:space="preserve">önálló </w:t>
      </w:r>
      <w:r w:rsidRPr="00E20DEF">
        <w:t xml:space="preserve">terepszint alatti </w:t>
      </w:r>
      <w:r>
        <w:t>építményben</w:t>
      </w:r>
      <w:r w:rsidRPr="00E20DEF">
        <w:t xml:space="preserve"> vagy az épület tömegén belül kell </w:t>
      </w:r>
      <w:r>
        <w:t>biztosítani.</w:t>
      </w:r>
    </w:p>
    <w:p w:rsidR="002561CF" w:rsidRPr="00E20DEF" w:rsidRDefault="002561CF" w:rsidP="005155B7">
      <w:pPr>
        <w:pStyle w:val="R2bekezdes"/>
        <w:rPr>
          <w:b/>
          <w:i/>
        </w:rPr>
      </w:pPr>
      <w:bookmarkStart w:id="892" w:name="_Toc517091641"/>
      <w:r w:rsidRPr="00E20DEF">
        <w:t>Az</w:t>
      </w:r>
      <w:r w:rsidRPr="00CC772C">
        <w:rPr>
          <w:b/>
          <w:sz w:val="22"/>
        </w:rPr>
        <w:t xml:space="preserve"> Lk-2/EI/SZ-5 </w:t>
      </w:r>
      <w:r w:rsidRPr="00E20DEF">
        <w:t xml:space="preserve">építési övezetben </w:t>
      </w:r>
    </w:p>
    <w:p w:rsidR="002561CF" w:rsidRPr="00E20DEF" w:rsidRDefault="002561CF" w:rsidP="005155B7">
      <w:pPr>
        <w:pStyle w:val="R3pont"/>
      </w:pPr>
      <w:r w:rsidRPr="00E20DEF">
        <w:t xml:space="preserve">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497B77"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E20DEF">
        <w:t xml:space="preserve">ban meghatározottak közül nem létesíthető </w:t>
      </w:r>
    </w:p>
    <w:p w:rsidR="002561CF" w:rsidRPr="00E20DEF" w:rsidRDefault="002561CF" w:rsidP="005155B7">
      <w:pPr>
        <w:pStyle w:val="R4alpont"/>
      </w:pPr>
      <w:r w:rsidRPr="00E20DEF">
        <w:t>nevelési, oktatási</w:t>
      </w:r>
      <w:r w:rsidR="008710B0">
        <w:t xml:space="preserve"> </w:t>
      </w:r>
      <w:r w:rsidR="008710B0" w:rsidRPr="007D7BEA">
        <w:rPr>
          <w:i/>
        </w:rPr>
        <w:t>alapintézmény</w:t>
      </w:r>
      <w:r w:rsidR="008710B0">
        <w:t>i,</w:t>
      </w:r>
      <w:r w:rsidRPr="00E20DEF">
        <w:t xml:space="preserve"> intézmény</w:t>
      </w:r>
      <w:r w:rsidR="008710B0">
        <w:t>i rendeltetés</w:t>
      </w:r>
      <w:r w:rsidRPr="00E20DEF">
        <w:t>,</w:t>
      </w:r>
    </w:p>
    <w:p w:rsidR="002561CF" w:rsidRPr="00E20DEF" w:rsidRDefault="008D0416" w:rsidP="005155B7">
      <w:pPr>
        <w:pStyle w:val="R4alpont"/>
      </w:pPr>
      <w:r w:rsidRPr="008D0416">
        <w:t>kereskedelmi</w:t>
      </w:r>
      <w:r w:rsidR="00233DDC">
        <w:t xml:space="preserve"> rendeltetés;</w:t>
      </w:r>
    </w:p>
    <w:p w:rsidR="002561CF" w:rsidRPr="00E20DEF" w:rsidRDefault="002561CF" w:rsidP="005155B7">
      <w:pPr>
        <w:pStyle w:val="R3pont"/>
      </w:pPr>
      <w:r w:rsidRPr="00E20DEF">
        <w:t>lakóépület létesítés</w:t>
      </w:r>
      <w:r w:rsidR="00233DDC">
        <w:t>e során</w:t>
      </w:r>
    </w:p>
    <w:p w:rsidR="002561CF" w:rsidRPr="00E20DEF" w:rsidRDefault="002561CF" w:rsidP="005155B7">
      <w:pPr>
        <w:pStyle w:val="R4alpont"/>
      </w:pPr>
      <w:r w:rsidRPr="00E20DEF">
        <w:t>a párkánymagasság max. 7,5 m lehet a hegygerinc felől csatlakozó eredeti út szintje fölött</w:t>
      </w:r>
      <w:r w:rsidR="00233DDC">
        <w:t>,</w:t>
      </w:r>
      <w:r w:rsidRPr="00E20DEF">
        <w:t xml:space="preserve"> </w:t>
      </w:r>
    </w:p>
    <w:p w:rsidR="00233DDC" w:rsidRDefault="002561CF" w:rsidP="005155B7">
      <w:pPr>
        <w:pStyle w:val="R4alpont"/>
      </w:pPr>
      <w:r w:rsidRPr="00E20DEF">
        <w:t xml:space="preserve">az épületeket </w:t>
      </w:r>
      <w:r w:rsidRPr="005079CC">
        <w:rPr>
          <w:i/>
        </w:rPr>
        <w:t>zöldtető</w:t>
      </w:r>
      <w:r w:rsidRPr="00E20DEF">
        <w:t>s lapostetővel kell kialakítan</w:t>
      </w:r>
      <w:r w:rsidR="00233DDC">
        <w:t>i</w:t>
      </w:r>
      <w:r w:rsidR="00E212F3">
        <w:t>,</w:t>
      </w:r>
    </w:p>
    <w:p w:rsidR="002561CF" w:rsidRPr="00E20DEF" w:rsidRDefault="00233DDC" w:rsidP="005155B7">
      <w:pPr>
        <w:pStyle w:val="R4alpont"/>
      </w:pPr>
      <w:r>
        <w:t>a szintszám legfeljebb A+F+1 (alagsor+földszint+egy emelet) lehet,</w:t>
      </w:r>
    </w:p>
    <w:p w:rsidR="002561CF" w:rsidRPr="00E20DEF" w:rsidRDefault="002561CF" w:rsidP="005155B7">
      <w:pPr>
        <w:pStyle w:val="R4alpont"/>
      </w:pPr>
      <w:r w:rsidRPr="00E20DEF">
        <w:t>az épület lejtő irányú mélysége max. 17,0 m lehet</w:t>
      </w:r>
      <w:r w:rsidR="00E212F3">
        <w:t>;</w:t>
      </w:r>
    </w:p>
    <w:p w:rsidR="002561CF" w:rsidRPr="00E20DEF" w:rsidRDefault="002561CF" w:rsidP="005155B7">
      <w:pPr>
        <w:pStyle w:val="R3pont"/>
      </w:pPr>
      <w:r w:rsidRPr="00E20DEF">
        <w:t>tetőtérben legfeljebb egy szint létesíthető</w:t>
      </w:r>
      <w:r w:rsidR="00AA7DE3">
        <w:t>;</w:t>
      </w:r>
    </w:p>
    <w:p w:rsidR="002561CF" w:rsidRPr="00E20DEF" w:rsidRDefault="002561CF" w:rsidP="005155B7">
      <w:pPr>
        <w:pStyle w:val="R3pont"/>
      </w:pPr>
      <w:r w:rsidRPr="00E20DEF">
        <w:t xml:space="preserve">lapostető </w:t>
      </w:r>
      <w:r w:rsidRPr="005079CC">
        <w:rPr>
          <w:i/>
        </w:rPr>
        <w:t>zöldtető</w:t>
      </w:r>
      <w:r w:rsidRPr="00E20DEF">
        <w:t>vel létesíthető</w:t>
      </w:r>
      <w:r w:rsidR="00AA7DE3">
        <w:t>;</w:t>
      </w:r>
    </w:p>
    <w:p w:rsidR="002561CF" w:rsidRPr="00E20DEF" w:rsidRDefault="002561CF" w:rsidP="005155B7">
      <w:pPr>
        <w:pStyle w:val="R3pont"/>
      </w:pPr>
      <w:r w:rsidRPr="00E20DEF">
        <w:t>mérnöki építmény (szennyvízátemelő, trafó, gáznyomás szabályozó, egyéb közművezeték) csak terepszint alatt vagy épületben helyezhető el</w:t>
      </w:r>
      <w:r w:rsidR="0075632A">
        <w:t>.</w:t>
      </w:r>
    </w:p>
    <w:p w:rsidR="000E4FD3" w:rsidRDefault="000E4FD3">
      <w:pPr>
        <w:rPr>
          <w:rFonts w:asciiTheme="minorHAnsi" w:eastAsiaTheme="minorHAnsi" w:hAnsiTheme="minorHAnsi" w:cstheme="minorHAnsi"/>
          <w:sz w:val="18"/>
          <w:szCs w:val="22"/>
          <w:lang w:eastAsia="hu-HU"/>
        </w:rPr>
      </w:pPr>
      <w:r>
        <w:br w:type="page"/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>Az</w:t>
      </w:r>
      <w:r w:rsidRPr="00CC772C">
        <w:rPr>
          <w:b/>
          <w:sz w:val="22"/>
        </w:rPr>
        <w:t xml:space="preserve"> Lk-2/EI/SZ-6 </w:t>
      </w:r>
      <w:r w:rsidRPr="00E20DEF">
        <w:t>építési övezetben</w:t>
      </w:r>
    </w:p>
    <w:p w:rsidR="002561CF" w:rsidRPr="00E20DEF" w:rsidRDefault="002561CF" w:rsidP="005155B7">
      <w:pPr>
        <w:pStyle w:val="R3pont"/>
      </w:pPr>
      <w:r w:rsidRPr="00E20DEF">
        <w:t xml:space="preserve">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497B77"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E20DEF">
        <w:t xml:space="preserve">ban meghatározottak közül nem létesíthető </w:t>
      </w:r>
    </w:p>
    <w:p w:rsidR="00EC41D0" w:rsidRPr="00E20DEF" w:rsidRDefault="00EC41D0" w:rsidP="005155B7">
      <w:pPr>
        <w:pStyle w:val="R4alpont"/>
      </w:pPr>
      <w:r w:rsidRPr="00E20DEF">
        <w:t>lakásrendeltetés</w:t>
      </w:r>
      <w:r w:rsidR="00AA7DE3">
        <w:t>,</w:t>
      </w:r>
    </w:p>
    <w:p w:rsidR="002561CF" w:rsidRPr="00E20DEF" w:rsidRDefault="002561CF" w:rsidP="005155B7">
      <w:pPr>
        <w:pStyle w:val="R4alpont"/>
      </w:pPr>
      <w:r w:rsidRPr="00E20DEF">
        <w:t xml:space="preserve">nevelési, oktatási </w:t>
      </w:r>
      <w:r w:rsidR="00D9467D" w:rsidRPr="007D7BEA">
        <w:rPr>
          <w:i/>
        </w:rPr>
        <w:t>alapintézmény</w:t>
      </w:r>
      <w:r w:rsidR="00D9467D">
        <w:t>i</w:t>
      </w:r>
      <w:r w:rsidR="00AC7EA9">
        <w:t xml:space="preserve"> és </w:t>
      </w:r>
      <w:r w:rsidRPr="00E20DEF">
        <w:t>intézmény</w:t>
      </w:r>
      <w:r w:rsidR="00D9467D">
        <w:t>i rendeltetés</w:t>
      </w:r>
      <w:r w:rsidRPr="00E20DEF">
        <w:t>,</w:t>
      </w:r>
    </w:p>
    <w:p w:rsidR="002561CF" w:rsidRPr="00E20DEF" w:rsidRDefault="008D0416" w:rsidP="005155B7">
      <w:pPr>
        <w:pStyle w:val="R4alpont"/>
      </w:pPr>
      <w:r w:rsidRPr="008D0416">
        <w:t>kereskedelmi</w:t>
      </w:r>
      <w:r w:rsidR="002561CF" w:rsidRPr="00E20DEF">
        <w:t xml:space="preserve"> rendeltetés</w:t>
      </w:r>
      <w:r w:rsidR="00D9467D">
        <w:t>;</w:t>
      </w:r>
    </w:p>
    <w:p w:rsidR="00D9467D" w:rsidRDefault="00D9467D" w:rsidP="005155B7">
      <w:pPr>
        <w:pStyle w:val="R3pont"/>
      </w:pPr>
      <w:r>
        <w:t xml:space="preserve">a 84.§-ban meghatározottakon túl </w:t>
      </w:r>
      <w:r w:rsidRPr="00E20DEF">
        <w:t>közösségi szórakoztató épület</w:t>
      </w:r>
      <w:r>
        <w:t xml:space="preserve"> kizárólag az Európa Szállóhoz kapcsolódó kongresszusi központként létesíthető;</w:t>
      </w:r>
    </w:p>
    <w:p w:rsidR="002561CF" w:rsidRPr="00E20DEF" w:rsidRDefault="002561CF" w:rsidP="005155B7">
      <w:pPr>
        <w:pStyle w:val="R3pont"/>
      </w:pPr>
      <w:r w:rsidRPr="00E20DEF">
        <w:t>az előkert és az oldalkert mérete</w:t>
      </w:r>
    </w:p>
    <w:p w:rsidR="002561CF" w:rsidRPr="00E20DEF" w:rsidRDefault="002561CF" w:rsidP="005155B7">
      <w:pPr>
        <w:pStyle w:val="R4alpont"/>
      </w:pPr>
      <w:r w:rsidRPr="00E20DEF">
        <w:t>F+T szintmagasságig 5,0 m</w:t>
      </w:r>
      <w:r w:rsidR="00AA7DE3">
        <w:t>,</w:t>
      </w:r>
    </w:p>
    <w:p w:rsidR="002561CF" w:rsidRPr="00E20DEF" w:rsidRDefault="002561CF" w:rsidP="005155B7">
      <w:pPr>
        <w:pStyle w:val="R4alpont"/>
      </w:pPr>
      <w:r w:rsidRPr="00E20DEF">
        <w:t>F+1+T szintmagasságig 7,5 m</w:t>
      </w:r>
      <w:r w:rsidR="00AA7DE3">
        <w:t>,</w:t>
      </w:r>
    </w:p>
    <w:p w:rsidR="002561CF" w:rsidRPr="00E20DEF" w:rsidRDefault="002561CF" w:rsidP="005155B7">
      <w:pPr>
        <w:pStyle w:val="R4alpont"/>
      </w:pPr>
      <w:r w:rsidRPr="00E20DEF">
        <w:t>F+2+T szintmagasságnál és a fölött 15,0 m</w:t>
      </w:r>
      <w:r w:rsidR="00EC41D0">
        <w:t>;</w:t>
      </w:r>
    </w:p>
    <w:p w:rsidR="002561CF" w:rsidRPr="00E20DEF" w:rsidRDefault="00EC41D0" w:rsidP="005155B7">
      <w:pPr>
        <w:pStyle w:val="R3pont"/>
      </w:pPr>
      <w:r>
        <w:t>mérnöki építmény (</w:t>
      </w:r>
      <w:r w:rsidR="002561CF" w:rsidRPr="00E20DEF">
        <w:t>szennyvízátemelő, trafó, gáznyomás szabályozó, egyéb közművezeték) csak terepszint alatt vagy épületben helyezhető el.</w:t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>Az</w:t>
      </w:r>
      <w:r w:rsidRPr="00CC772C">
        <w:rPr>
          <w:b/>
          <w:sz w:val="22"/>
        </w:rPr>
        <w:t xml:space="preserve"> Lk-2/EI/SZ-7 </w:t>
      </w:r>
      <w:r w:rsidRPr="00E20DEF">
        <w:t>építési övezetben</w:t>
      </w:r>
    </w:p>
    <w:p w:rsidR="002561CF" w:rsidRDefault="002561CF" w:rsidP="005155B7">
      <w:pPr>
        <w:pStyle w:val="R3pont"/>
      </w:pPr>
      <w:r w:rsidRPr="00E20DEF">
        <w:t xml:space="preserve">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497B77"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E20DEF">
        <w:t xml:space="preserve">ban meghatározottakon túl kutatás-fejlesztés nem üzemi technológiájú építménye is létesíthető; </w:t>
      </w:r>
    </w:p>
    <w:p w:rsidR="00EC41D0" w:rsidRDefault="00EC41D0" w:rsidP="005155B7">
      <w:pPr>
        <w:pStyle w:val="R3pont"/>
      </w:pPr>
      <w:r>
        <w:t xml:space="preserve">a telek zöldfelületének </w:t>
      </w:r>
      <w:r w:rsidR="007614B0">
        <w:t>legalább 1/3-án biztosítani</w:t>
      </w:r>
      <w:r w:rsidR="00360EF9">
        <w:t xml:space="preserve"> kell legalább az </w:t>
      </w:r>
      <w:r w:rsidR="00360EF9" w:rsidRPr="002F1467">
        <w:rPr>
          <w:i/>
        </w:rPr>
        <w:t>alapszintű növénytelepítési mérték</w:t>
      </w:r>
      <w:r w:rsidR="00360EF9">
        <w:t>et;</w:t>
      </w:r>
    </w:p>
    <w:p w:rsidR="002561CF" w:rsidRPr="00E20DEF" w:rsidRDefault="002561CF" w:rsidP="005155B7">
      <w:pPr>
        <w:pStyle w:val="R3pont"/>
      </w:pPr>
      <w:r w:rsidRPr="00E20DEF">
        <w:t xml:space="preserve">a terepszint alatti építmények felett </w:t>
      </w:r>
      <w:r w:rsidRPr="000D1097">
        <w:rPr>
          <w:i/>
        </w:rPr>
        <w:t>intenzív zöldtető</w:t>
      </w:r>
      <w:r w:rsidRPr="00E20DEF">
        <w:t xml:space="preserve"> alakítandók </w:t>
      </w:r>
      <w:r w:rsidRPr="002F1467">
        <w:t xml:space="preserve">ki, </w:t>
      </w:r>
      <w:r w:rsidR="00EC41D0" w:rsidRPr="002F1467">
        <w:t xml:space="preserve">legalább </w:t>
      </w:r>
      <w:r w:rsidRPr="002F1467">
        <w:t>1,5 m vastag termőréteggel.</w:t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>Az</w:t>
      </w:r>
      <w:r w:rsidRPr="00CC772C">
        <w:rPr>
          <w:b/>
          <w:sz w:val="22"/>
        </w:rPr>
        <w:t xml:space="preserve"> Lk-2/EI/SZ-8 </w:t>
      </w:r>
      <w:r w:rsidR="00EE4E05" w:rsidRPr="00810C80">
        <w:t>és az</w:t>
      </w:r>
      <w:r w:rsidR="00EE4E05">
        <w:rPr>
          <w:b/>
          <w:sz w:val="22"/>
        </w:rPr>
        <w:t xml:space="preserve"> Lk-2/EI/SZ-14 </w:t>
      </w:r>
      <w:r w:rsidRPr="00E20DEF">
        <w:t>építési övezet</w:t>
      </w:r>
      <w:r w:rsidR="006B382B" w:rsidRPr="006B382B">
        <w:t xml:space="preserve"> </w:t>
      </w:r>
      <w:r w:rsidR="006B382B" w:rsidRPr="00E20DEF">
        <w:t xml:space="preserve">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6B382B" w:rsidRPr="006000F9">
        <w:rPr>
          <w:b/>
          <w:highlight w:val="yellow"/>
        </w:rPr>
        <w:t>. §</w:t>
      </w:r>
      <w:r w:rsidR="006B382B" w:rsidRPr="00E20DEF">
        <w:t>-ban meghatározottak elhelyezésére szolgál, ahol</w:t>
      </w:r>
    </w:p>
    <w:p w:rsidR="002561CF" w:rsidRPr="00E20DEF" w:rsidRDefault="002561CF" w:rsidP="005155B7">
      <w:pPr>
        <w:pStyle w:val="R3pont"/>
      </w:pPr>
      <w:r w:rsidRPr="00E20DEF">
        <w:t>a telek oldalsó telekhatárától mért 6 m széles sávban kialakított rendezett terepszint magassága legfeljebb -3,5 m-rel térhet el a közvetlenül határos eredeti terepszinttől;</w:t>
      </w:r>
    </w:p>
    <w:p w:rsidR="002561CF" w:rsidRDefault="00EC41D0" w:rsidP="005155B7">
      <w:pPr>
        <w:pStyle w:val="R3pont"/>
      </w:pPr>
      <w:r>
        <w:t>az épület, épületrész pinceszintje legfeljebb -7,5 méterre lehet a csatlakozó terepszint alatt</w:t>
      </w:r>
      <w:r w:rsidR="002561CF" w:rsidRPr="00E20DEF">
        <w:t>;</w:t>
      </w:r>
    </w:p>
    <w:p w:rsidR="00642774" w:rsidRPr="00104321" w:rsidRDefault="00642774" w:rsidP="005155B7">
      <w:pPr>
        <w:pStyle w:val="R3pont"/>
      </w:pPr>
      <w:r w:rsidRPr="00104321">
        <w:t>tereprendezés során nem alakítható ki</w:t>
      </w:r>
    </w:p>
    <w:p w:rsidR="00642774" w:rsidRPr="00104321" w:rsidRDefault="00642774" w:rsidP="005155B7">
      <w:pPr>
        <w:pStyle w:val="R4alpont"/>
      </w:pPr>
      <w:r w:rsidRPr="00104321">
        <w:t>30</w:t>
      </w:r>
      <w:r w:rsidRPr="00104321">
        <w:rPr>
          <w:color w:val="000000"/>
        </w:rPr>
        <w:t>º</w:t>
      </w:r>
      <w:r w:rsidRPr="00104321">
        <w:t>-nál nagyobb hajlásszögű rézsű, és</w:t>
      </w:r>
    </w:p>
    <w:p w:rsidR="00642774" w:rsidRDefault="00642774" w:rsidP="005155B7">
      <w:pPr>
        <w:pStyle w:val="R4alpont"/>
      </w:pPr>
      <w:r w:rsidRPr="00104321">
        <w:t>2,0 méternél magasabb feltöltés és bevágás</w:t>
      </w:r>
      <w:r w:rsidR="00EC41D0">
        <w:t>;</w:t>
      </w:r>
    </w:p>
    <w:p w:rsidR="003918CE" w:rsidRPr="00104321" w:rsidRDefault="003918CE" w:rsidP="005155B7">
      <w:pPr>
        <w:pStyle w:val="R3pont"/>
      </w:pPr>
      <w:r>
        <w:t xml:space="preserve">a </w:t>
      </w:r>
      <w:r w:rsidRPr="00A80586">
        <w:t>10937/18</w:t>
      </w:r>
      <w:r>
        <w:t xml:space="preserve"> hrsz-ú telken az előkert</w:t>
      </w:r>
    </w:p>
    <w:p w:rsidR="003918CE" w:rsidRPr="003918CE" w:rsidRDefault="003918CE" w:rsidP="005155B7">
      <w:pPr>
        <w:pStyle w:val="R4alpont"/>
      </w:pPr>
      <w:r w:rsidRPr="002F1467">
        <w:t xml:space="preserve">első 5 méterében biztosítani kell legalább az </w:t>
      </w:r>
      <w:r w:rsidRPr="002F1467">
        <w:rPr>
          <w:i/>
        </w:rPr>
        <w:t>alapszintű növénytelepítési mérték</w:t>
      </w:r>
      <w:r w:rsidRPr="002F1467">
        <w:t>et,</w:t>
      </w:r>
    </w:p>
    <w:p w:rsidR="003918CE" w:rsidRPr="003918CE" w:rsidRDefault="003918CE" w:rsidP="005155B7">
      <w:pPr>
        <w:pStyle w:val="R4alpont"/>
      </w:pPr>
      <w:r w:rsidRPr="002F1467">
        <w:t>fennmaradó részének legalább 35%-a zöldfelületként alakítandó ki,</w:t>
      </w:r>
    </w:p>
    <w:p w:rsidR="003918CE" w:rsidRPr="00E20DEF" w:rsidRDefault="003918CE" w:rsidP="005155B7">
      <w:pPr>
        <w:pStyle w:val="R4alpont"/>
      </w:pPr>
      <w:r w:rsidRPr="002F1467">
        <w:t>db) alpont szerinti területén felszíni parkolók kialakítása estén két parkoló állásonként legalább egy fa ültetendő</w:t>
      </w:r>
      <w:r>
        <w:t>.</w:t>
      </w:r>
    </w:p>
    <w:p w:rsidR="002561CF" w:rsidRPr="00E20DEF" w:rsidRDefault="002561CF" w:rsidP="005155B7">
      <w:pPr>
        <w:pStyle w:val="R2bekezdes"/>
      </w:pPr>
      <w:r w:rsidRPr="00E20DEF">
        <w:t>Az</w:t>
      </w:r>
      <w:r w:rsidRPr="00E20DEF">
        <w:rPr>
          <w:b/>
          <w:sz w:val="22"/>
        </w:rPr>
        <w:t xml:space="preserve"> Lk-2/EI/SZ-9 </w:t>
      </w:r>
      <w:r w:rsidRPr="00E20DEF">
        <w:t xml:space="preserve">építési övezetben </w:t>
      </w:r>
    </w:p>
    <w:p w:rsidR="002561CF" w:rsidRPr="00E20DEF" w:rsidRDefault="002561CF" w:rsidP="005155B7">
      <w:pPr>
        <w:pStyle w:val="R3pont"/>
      </w:pPr>
      <w:r w:rsidRPr="00E20DEF">
        <w:t xml:space="preserve">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312232"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E20DEF">
        <w:t xml:space="preserve">ban meghatározottak közül nem létesíthető </w:t>
      </w:r>
    </w:p>
    <w:p w:rsidR="00EC41D0" w:rsidRDefault="002561CF" w:rsidP="005155B7">
      <w:pPr>
        <w:pStyle w:val="R4alpont"/>
      </w:pPr>
      <w:r w:rsidRPr="00E20DEF">
        <w:t xml:space="preserve">lakásrendeltetés, </w:t>
      </w:r>
    </w:p>
    <w:p w:rsidR="002561CF" w:rsidRPr="00E20DEF" w:rsidRDefault="002561CF" w:rsidP="005155B7">
      <w:pPr>
        <w:pStyle w:val="R4alpont"/>
      </w:pPr>
      <w:r w:rsidRPr="00E20DEF">
        <w:t>nevelési-, oktatási-, egészségügyi- és szoc</w:t>
      </w:r>
      <w:r w:rsidR="00046B17">
        <w:t>i</w:t>
      </w:r>
      <w:r w:rsidRPr="00E20DEF">
        <w:t>ális</w:t>
      </w:r>
      <w:r w:rsidR="002667B9">
        <w:t xml:space="preserve"> </w:t>
      </w:r>
      <w:r w:rsidR="002667B9" w:rsidRPr="007D7BEA">
        <w:rPr>
          <w:i/>
        </w:rPr>
        <w:t>alapintézmény</w:t>
      </w:r>
      <w:r w:rsidR="002667B9">
        <w:t xml:space="preserve">i és </w:t>
      </w:r>
      <w:r w:rsidR="002667B9" w:rsidRPr="00E20DEF">
        <w:t>intézmény</w:t>
      </w:r>
      <w:r w:rsidR="002667B9">
        <w:t>i</w:t>
      </w:r>
      <w:r w:rsidRPr="00E20DEF">
        <w:t xml:space="preserve"> rendeltetés</w:t>
      </w:r>
      <w:r w:rsidR="00AA7DE3">
        <w:t>;</w:t>
      </w:r>
    </w:p>
    <w:p w:rsidR="002561CF" w:rsidRPr="00E20DEF" w:rsidRDefault="002561CF" w:rsidP="005155B7">
      <w:pPr>
        <w:pStyle w:val="R3pont"/>
      </w:pPr>
      <w:r w:rsidRPr="00E20DEF">
        <w:t>a Pasaréti tér íves nyugati térfala megtartandó.</w:t>
      </w:r>
    </w:p>
    <w:p w:rsidR="005D78AC" w:rsidRDefault="005D78AC" w:rsidP="005155B7">
      <w:pPr>
        <w:pStyle w:val="R2bekezdes"/>
      </w:pPr>
      <w:r>
        <w:t xml:space="preserve">Az alábbi építési övezetek </w:t>
      </w:r>
      <w:r w:rsidRPr="00E20DEF">
        <w:t xml:space="preserve">elsősorban a </w:t>
      </w:r>
      <w:r w:rsidRPr="00184912">
        <w:t>kereskedelem</w:t>
      </w:r>
      <w:r w:rsidRPr="00E20DEF">
        <w:t xml:space="preserve">, szolgáltatás, valamint </w:t>
      </w:r>
      <w:r w:rsidR="00D9467D">
        <w:t>a jellemzően</w:t>
      </w:r>
      <w:r w:rsidRPr="00E20DEF">
        <w:t xml:space="preserve"> – nem kerületi szintű</w:t>
      </w:r>
      <w:r w:rsidR="00240517">
        <w:t xml:space="preserve"> </w:t>
      </w:r>
      <w:r w:rsidR="00240517" w:rsidRPr="00E20DEF">
        <w:t xml:space="preserve">– </w:t>
      </w:r>
      <w:r w:rsidRPr="00E20DEF">
        <w:t>ellátó intézmények, továbbá irodaházak, szállodák elhelyezésére szolgálnak</w:t>
      </w:r>
      <w:r w:rsidR="00EE4E05">
        <w:t xml:space="preserve">, ahol </w:t>
      </w:r>
      <w:r>
        <w:t xml:space="preserve">a </w:t>
      </w:r>
      <w:r w:rsidR="003F5F46" w:rsidRPr="006000F9">
        <w:rPr>
          <w:b/>
          <w:highlight w:val="yellow"/>
        </w:rPr>
        <w:t>8</w:t>
      </w:r>
      <w:r w:rsidR="003F5F46">
        <w:rPr>
          <w:b/>
          <w:highlight w:val="yellow"/>
        </w:rPr>
        <w:t>3</w:t>
      </w:r>
      <w:r w:rsidRPr="006000F9">
        <w:rPr>
          <w:b/>
          <w:highlight w:val="yellow"/>
        </w:rPr>
        <w:t>-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5</w:t>
      </w:r>
      <w:r w:rsidRPr="006000F9">
        <w:rPr>
          <w:b/>
          <w:highlight w:val="yellow"/>
        </w:rPr>
        <w:t>. §</w:t>
      </w:r>
      <w:r>
        <w:t xml:space="preserve"> rendelkezéseit kell betartani:</w:t>
      </w:r>
    </w:p>
    <w:p w:rsidR="005D78AC" w:rsidRPr="00CA3757" w:rsidRDefault="002561CF" w:rsidP="005155B7">
      <w:pPr>
        <w:pStyle w:val="R3pont"/>
        <w:rPr>
          <w:rStyle w:val="QhatovjelChar"/>
          <w:smallCaps w:val="0"/>
          <w:color w:val="auto"/>
        </w:rPr>
      </w:pPr>
      <w:r w:rsidRPr="00E20DEF">
        <w:rPr>
          <w:b/>
          <w:sz w:val="22"/>
        </w:rPr>
        <w:t>Lk-2/EI/SZ-10</w:t>
      </w:r>
    </w:p>
    <w:p w:rsidR="005D78AC" w:rsidRPr="00104321" w:rsidRDefault="002561CF" w:rsidP="005155B7">
      <w:pPr>
        <w:pStyle w:val="R3pont"/>
      </w:pPr>
      <w:r w:rsidRPr="00FD29A3">
        <w:rPr>
          <w:b/>
          <w:sz w:val="22"/>
        </w:rPr>
        <w:t>Lk-2/EI/SZ-11</w:t>
      </w:r>
      <w:r w:rsidR="00EE4E05">
        <w:rPr>
          <w:rStyle w:val="QhatovjelChar"/>
          <w:color w:val="auto"/>
        </w:rPr>
        <w:t>,</w:t>
      </w:r>
      <w:r w:rsidRPr="00CC772C">
        <w:t xml:space="preserve"> </w:t>
      </w:r>
    </w:p>
    <w:p w:rsidR="005D78AC" w:rsidRPr="00EE4E05" w:rsidRDefault="002561CF" w:rsidP="005155B7">
      <w:pPr>
        <w:pStyle w:val="R3pont"/>
        <w:rPr>
          <w:rStyle w:val="QhatovjelChar"/>
          <w:smallCaps w:val="0"/>
          <w:color w:val="auto"/>
        </w:rPr>
      </w:pPr>
      <w:r w:rsidRPr="00FD29A3">
        <w:rPr>
          <w:b/>
          <w:sz w:val="22"/>
        </w:rPr>
        <w:t>Lk-2/EI/SZ-12</w:t>
      </w:r>
      <w:r w:rsidR="00EE4E05">
        <w:rPr>
          <w:rStyle w:val="QhatovjelChar"/>
          <w:color w:val="auto"/>
        </w:rPr>
        <w:t>,</w:t>
      </w:r>
      <w:r w:rsidRPr="00CC772C" w:rsidDel="00D45F33">
        <w:rPr>
          <w:rStyle w:val="QhatovjelChar"/>
          <w:color w:val="auto"/>
        </w:rPr>
        <w:t xml:space="preserve"> </w:t>
      </w:r>
    </w:p>
    <w:p w:rsidR="00EE4E05" w:rsidRPr="00EE4E05" w:rsidRDefault="00EE4E05" w:rsidP="005155B7">
      <w:pPr>
        <w:pStyle w:val="R3pont"/>
        <w:rPr>
          <w:rStyle w:val="QhatovjelChar"/>
          <w:smallCaps w:val="0"/>
          <w:color w:val="auto"/>
        </w:rPr>
      </w:pPr>
      <w:r w:rsidRPr="00FD29A3">
        <w:rPr>
          <w:b/>
          <w:sz w:val="22"/>
        </w:rPr>
        <w:t>Lk-2/EI/SZ-13</w:t>
      </w:r>
      <w:r w:rsidR="00FD29A3">
        <w:rPr>
          <w:rStyle w:val="QhatovjelChar"/>
          <w:color w:val="auto"/>
        </w:rPr>
        <w:t>,</w:t>
      </w:r>
    </w:p>
    <w:p w:rsidR="00EE4E05" w:rsidRPr="00E97858" w:rsidRDefault="00EE4E05" w:rsidP="005155B7">
      <w:pPr>
        <w:pStyle w:val="R3pont"/>
        <w:rPr>
          <w:rStyle w:val="QhatovjelChar"/>
          <w:smallCaps w:val="0"/>
          <w:color w:val="auto"/>
        </w:rPr>
      </w:pPr>
      <w:r w:rsidRPr="00EE4E05">
        <w:rPr>
          <w:b/>
          <w:sz w:val="22"/>
        </w:rPr>
        <w:t>Lk-2/EI/SZ-15</w:t>
      </w:r>
      <w:r w:rsidR="00FD29A3">
        <w:rPr>
          <w:rStyle w:val="QhatovjelChar"/>
          <w:color w:val="auto"/>
        </w:rPr>
        <w:t>,</w:t>
      </w:r>
    </w:p>
    <w:p w:rsidR="0010748A" w:rsidRPr="0010748A" w:rsidRDefault="00BA51EC" w:rsidP="005155B7">
      <w:pPr>
        <w:pStyle w:val="R3pont"/>
        <w:rPr>
          <w:rStyle w:val="QhatovjelChar"/>
          <w:smallCaps w:val="0"/>
          <w:color w:val="auto"/>
        </w:rPr>
      </w:pPr>
      <w:r w:rsidRPr="00EE4E05">
        <w:rPr>
          <w:b/>
          <w:sz w:val="22"/>
        </w:rPr>
        <w:t>Lk-2/EI/SZ-1</w:t>
      </w:r>
      <w:r>
        <w:rPr>
          <w:b/>
          <w:sz w:val="22"/>
        </w:rPr>
        <w:t>6</w:t>
      </w:r>
      <w:r w:rsidR="00FD29A3">
        <w:rPr>
          <w:rStyle w:val="QhatovjelChar"/>
          <w:color w:val="auto"/>
        </w:rPr>
        <w:t>,</w:t>
      </w:r>
    </w:p>
    <w:p w:rsidR="00BA51EC" w:rsidRPr="00EE4E05" w:rsidRDefault="0010748A" w:rsidP="005155B7">
      <w:pPr>
        <w:pStyle w:val="R3pont"/>
        <w:rPr>
          <w:rStyle w:val="QhatovjelChar"/>
          <w:smallCaps w:val="0"/>
          <w:color w:val="auto"/>
        </w:rPr>
      </w:pPr>
      <w:r>
        <w:rPr>
          <w:b/>
          <w:sz w:val="22"/>
        </w:rPr>
        <w:t>Lk-2/EI/SZ-17</w:t>
      </w:r>
      <w:r w:rsidR="008B22BF">
        <w:rPr>
          <w:rStyle w:val="QhatovjelChar"/>
          <w:color w:val="auto"/>
        </w:rPr>
        <w:t>.</w:t>
      </w:r>
    </w:p>
    <w:p w:rsidR="00184912" w:rsidRDefault="00184912" w:rsidP="005155B7">
      <w:pPr>
        <w:pStyle w:val="R2bekezdes"/>
      </w:pPr>
      <w:r w:rsidRPr="00E20DEF">
        <w:t>Az</w:t>
      </w:r>
      <w:r w:rsidRPr="00E20DEF">
        <w:rPr>
          <w:b/>
          <w:sz w:val="22"/>
        </w:rPr>
        <w:t xml:space="preserve"> Lk-2/Te </w:t>
      </w:r>
      <w:r w:rsidRPr="00E20DEF">
        <w:t>építési övezet</w:t>
      </w:r>
      <w:r>
        <w:t>ben a kialakult hitéleti rendeltetés és a kialakult állapot megőrzése mellett lehetőség van bővítésre, melynek során a telek beépítettsége legfeljebb 5%-al növelhető.</w:t>
      </w:r>
    </w:p>
    <w:p w:rsidR="0003206A" w:rsidRDefault="0003206A" w:rsidP="00407BB0">
      <w:pPr>
        <w:pStyle w:val="Q3szint"/>
        <w:numPr>
          <w:ilvl w:val="0"/>
          <w:numId w:val="0"/>
        </w:numPr>
        <w:ind w:left="851" w:hanging="284"/>
      </w:pPr>
    </w:p>
    <w:p w:rsidR="00280447" w:rsidRDefault="00280447" w:rsidP="005155B7">
      <w:pPr>
        <w:pStyle w:val="R1para1"/>
      </w:pPr>
      <w:bookmarkStart w:id="893" w:name="_Toc13561587"/>
      <w:bookmarkStart w:id="894" w:name="_Toc17703456"/>
      <w:bookmarkEnd w:id="893"/>
      <w:r>
        <w:t>(1)</w:t>
      </w:r>
      <w:r>
        <w:tab/>
      </w:r>
      <w:r w:rsidRPr="00280447">
        <w:rPr>
          <w:shd w:val="clear" w:color="auto" w:fill="92CDDC" w:themeFill="accent5" w:themeFillTint="99"/>
        </w:rPr>
        <w:t xml:space="preserve">Az </w:t>
      </w:r>
      <w:r w:rsidRPr="00280447">
        <w:rPr>
          <w:b/>
          <w:sz w:val="22"/>
          <w:shd w:val="clear" w:color="auto" w:fill="92CDDC" w:themeFill="accent5" w:themeFillTint="99"/>
        </w:rPr>
        <w:t xml:space="preserve">Lk-2/Z </w:t>
      </w:r>
      <w:r w:rsidRPr="00280447">
        <w:rPr>
          <w:shd w:val="clear" w:color="auto" w:fill="92CDDC" w:themeFill="accent5" w:themeFillTint="99"/>
        </w:rPr>
        <w:t>jelű építési övezetek jellemzően lakóépületek és intézmények</w:t>
      </w:r>
      <w:r w:rsidRPr="00280447">
        <w:rPr>
          <w:sz w:val="22"/>
          <w:shd w:val="clear" w:color="auto" w:fill="92CDDC" w:themeFill="accent5" w:themeFillTint="99"/>
        </w:rPr>
        <w:t xml:space="preserve"> </w:t>
      </w:r>
      <w:r w:rsidRPr="00280447">
        <w:rPr>
          <w:b/>
          <w:shd w:val="clear" w:color="auto" w:fill="92CDDC" w:themeFill="accent5" w:themeFillTint="99"/>
        </w:rPr>
        <w:t>elhelyezésére szolgálnak,</w:t>
      </w:r>
      <w:r w:rsidRPr="00280447">
        <w:rPr>
          <w:shd w:val="clear" w:color="auto" w:fill="92CDDC" w:themeFill="accent5" w:themeFillTint="99"/>
        </w:rPr>
        <w:t xml:space="preserve"> ahol a </w:t>
      </w:r>
      <w:r w:rsidRPr="00280447">
        <w:rPr>
          <w:b/>
          <w:shd w:val="clear" w:color="auto" w:fill="92CDDC" w:themeFill="accent5" w:themeFillTint="99"/>
        </w:rPr>
        <w:t>beépítési mód</w:t>
      </w:r>
      <w:r w:rsidRPr="00280447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Pr="00280447">
        <w:rPr>
          <w:b/>
          <w:shd w:val="clear" w:color="auto" w:fill="92CDDC" w:themeFill="accent5" w:themeFillTint="99"/>
        </w:rPr>
        <w:t xml:space="preserve"> zártsorú.</w:t>
      </w:r>
      <w:bookmarkEnd w:id="894"/>
    </w:p>
    <w:p w:rsidR="00600A39" w:rsidRPr="00E20DEF" w:rsidRDefault="00600A39" w:rsidP="005155B7">
      <w:pPr>
        <w:pStyle w:val="R2bekezdes"/>
      </w:pPr>
      <w:r w:rsidRPr="00E20DEF">
        <w:t>Az</w:t>
      </w:r>
      <w:r w:rsidRPr="00E20DEF">
        <w:rPr>
          <w:b/>
          <w:sz w:val="22"/>
        </w:rPr>
        <w:t xml:space="preserve"> Lk-2/Z-1</w:t>
      </w:r>
      <w:r w:rsidRPr="00CC772C">
        <w:rPr>
          <w:rStyle w:val="QhatovjelChar"/>
          <w:color w:val="auto"/>
        </w:rPr>
        <w:t xml:space="preserve">, </w:t>
      </w:r>
      <w:r w:rsidRPr="00CC772C">
        <w:rPr>
          <w:b/>
          <w:sz w:val="22"/>
        </w:rPr>
        <w:t xml:space="preserve">Lk-2/Z-2 </w:t>
      </w:r>
      <w:r w:rsidRPr="00E20DEF">
        <w:t xml:space="preserve">építési övezet 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Pr="006000F9">
        <w:rPr>
          <w:b/>
          <w:highlight w:val="yellow"/>
        </w:rPr>
        <w:t>. §</w:t>
      </w:r>
      <w:r w:rsidRPr="006000F9">
        <w:t>-ban</w:t>
      </w:r>
      <w:r w:rsidRPr="00E20DEF">
        <w:t xml:space="preserve"> meghatározottak elhelyezésére szolgál, ahol </w:t>
      </w:r>
    </w:p>
    <w:p w:rsidR="00600A39" w:rsidRPr="00B91934" w:rsidRDefault="00600A39" w:rsidP="005155B7">
      <w:pPr>
        <w:pStyle w:val="R3pont"/>
      </w:pPr>
      <w:r>
        <w:t>épülethézag létesíthető;</w:t>
      </w:r>
    </w:p>
    <w:p w:rsidR="00600A39" w:rsidRPr="00C9746E" w:rsidRDefault="00600A39" w:rsidP="005155B7">
      <w:pPr>
        <w:pStyle w:val="R3pont"/>
      </w:pPr>
      <w:r w:rsidRPr="00C9746E">
        <w:t xml:space="preserve">kereskedelmi </w:t>
      </w:r>
      <w:r w:rsidRPr="00B91934">
        <w:t xml:space="preserve">rendeltetés </w:t>
      </w:r>
      <w:r w:rsidR="00FE0793">
        <w:t xml:space="preserve">telkenként </w:t>
      </w:r>
      <w:r w:rsidRPr="00B91934">
        <w:t>legfeljebb a beépíthető telekterületnek megfelelő, de legfeljebb 1</w:t>
      </w:r>
      <w:r w:rsidR="00CE7137">
        <w:t>.</w:t>
      </w:r>
      <w:r w:rsidRPr="00B91934">
        <w:t>500 m</w:t>
      </w:r>
      <w:r w:rsidRPr="00B91934">
        <w:rPr>
          <w:vertAlign w:val="superscript"/>
        </w:rPr>
        <w:t xml:space="preserve">2 </w:t>
      </w:r>
      <w:r w:rsidRPr="007D7BEA">
        <w:rPr>
          <w:i/>
        </w:rPr>
        <w:t>általános szintterület</w:t>
      </w:r>
      <w:r w:rsidRPr="00B91934">
        <w:t>tel létesíthető</w:t>
      </w:r>
      <w:r w:rsidRPr="00C9746E">
        <w:t>;</w:t>
      </w:r>
    </w:p>
    <w:p w:rsidR="00600A39" w:rsidRPr="00C9746E" w:rsidRDefault="00600A39" w:rsidP="005155B7">
      <w:pPr>
        <w:pStyle w:val="R3pont"/>
      </w:pPr>
      <w:r w:rsidRPr="00C9746E">
        <w:t>az utcáról nyíló bejárattal támfalgarázsként</w:t>
      </w:r>
    </w:p>
    <w:p w:rsidR="00600A39" w:rsidRPr="00E20DEF" w:rsidRDefault="00600A39" w:rsidP="005155B7">
      <w:pPr>
        <w:pStyle w:val="R4alpont"/>
      </w:pPr>
      <w:r w:rsidRPr="00E20DEF">
        <w:t>kizárólag teremgarázs létesíthető, és</w:t>
      </w:r>
    </w:p>
    <w:p w:rsidR="00600A39" w:rsidRDefault="00600A39" w:rsidP="005155B7">
      <w:pPr>
        <w:pStyle w:val="R4alpont"/>
      </w:pPr>
      <w:r w:rsidRPr="00E20DEF">
        <w:t xml:space="preserve">a zárófödémet min. 1,0 m földtakarással </w:t>
      </w:r>
      <w:r w:rsidRPr="005079CC">
        <w:rPr>
          <w:i/>
        </w:rPr>
        <w:t>zöldtető</w:t>
      </w:r>
      <w:r w:rsidRPr="00E20DEF">
        <w:t>ként kell kialakítani,</w:t>
      </w:r>
    </w:p>
    <w:p w:rsidR="00600A39" w:rsidRPr="00E20DEF" w:rsidRDefault="00600A39" w:rsidP="005155B7">
      <w:pPr>
        <w:pStyle w:val="R4alpont"/>
      </w:pPr>
      <w:r w:rsidRPr="00E20DEF">
        <w:t>a támfalat (futó) növényzettel takarni kell;</w:t>
      </w:r>
    </w:p>
    <w:p w:rsidR="00600A39" w:rsidRPr="00E20DEF" w:rsidRDefault="00600A39" w:rsidP="005155B7">
      <w:pPr>
        <w:pStyle w:val="R3pont"/>
      </w:pPr>
      <w:r w:rsidRPr="00E20DEF">
        <w:t>a</w:t>
      </w:r>
      <w:r w:rsidRPr="00CC772C">
        <w:rPr>
          <w:b/>
          <w:sz w:val="22"/>
        </w:rPr>
        <w:t xml:space="preserve"> Lk-2/Z-2 </w:t>
      </w:r>
      <w:r w:rsidRPr="00E20DEF">
        <w:t>építési övezetben utcai kerítés csak tömör kivitelben – kocsi</w:t>
      </w:r>
      <w:r w:rsidR="005243D6">
        <w:t>-</w:t>
      </w:r>
      <w:r w:rsidRPr="00E20DEF">
        <w:t>áthajtóval – készülhet.</w:t>
      </w:r>
    </w:p>
    <w:p w:rsidR="00600A39" w:rsidRPr="00E20DEF" w:rsidRDefault="00600A39" w:rsidP="005155B7">
      <w:pPr>
        <w:pStyle w:val="R2bekezdes"/>
      </w:pPr>
      <w:r w:rsidRPr="00E20DEF">
        <w:t>Az</w:t>
      </w:r>
      <w:r w:rsidRPr="00E20DEF">
        <w:rPr>
          <w:b/>
          <w:sz w:val="22"/>
        </w:rPr>
        <w:t xml:space="preserve"> Lk-2/Z-3 </w:t>
      </w:r>
      <w:r w:rsidRPr="00E20DEF">
        <w:t xml:space="preserve">építési övezet 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Pr="006000F9">
        <w:rPr>
          <w:b/>
          <w:highlight w:val="yellow"/>
        </w:rPr>
        <w:t>. §</w:t>
      </w:r>
      <w:r w:rsidRPr="006000F9">
        <w:t>-ban</w:t>
      </w:r>
      <w:r w:rsidRPr="00E20DEF">
        <w:t xml:space="preserve"> meghatározottak elhelyezésére szolgál, ahol</w:t>
      </w:r>
    </w:p>
    <w:p w:rsidR="00600A39" w:rsidRDefault="00600A39" w:rsidP="005155B7">
      <w:pPr>
        <w:pStyle w:val="R3pont"/>
      </w:pPr>
      <w:r>
        <w:t>épülethézag létesíthető;</w:t>
      </w:r>
    </w:p>
    <w:p w:rsidR="00600A39" w:rsidRPr="00E20DEF" w:rsidRDefault="00600A39" w:rsidP="005155B7">
      <w:pPr>
        <w:pStyle w:val="R3pont"/>
        <w:rPr>
          <w:b/>
        </w:rPr>
      </w:pPr>
      <w:r>
        <w:rPr>
          <w:b/>
        </w:rPr>
        <w:t xml:space="preserve">új </w:t>
      </w:r>
      <w:r w:rsidRPr="008D0416">
        <w:rPr>
          <w:b/>
        </w:rPr>
        <w:t>kereskedelmi</w:t>
      </w:r>
      <w:r w:rsidRPr="00E20DEF">
        <w:rPr>
          <w:b/>
        </w:rPr>
        <w:t xml:space="preserve"> rendeltetés</w:t>
      </w:r>
      <w:r>
        <w:rPr>
          <w:b/>
        </w:rPr>
        <w:t xml:space="preserve"> nem létesíthető, kivéve a </w:t>
      </w:r>
      <w:r>
        <w:t xml:space="preserve">meglévő </w:t>
      </w:r>
      <w:r w:rsidRPr="00E20DEF">
        <w:t>épület pinceszintjén,</w:t>
      </w:r>
      <w:r>
        <w:t xml:space="preserve"> </w:t>
      </w:r>
      <w:r w:rsidRPr="00E20DEF">
        <w:t xml:space="preserve">földszintjén </w:t>
      </w:r>
      <w:r>
        <w:t xml:space="preserve">kialakított </w:t>
      </w:r>
      <w:r w:rsidRPr="008D0416">
        <w:t>kereskedelmi</w:t>
      </w:r>
      <w:r>
        <w:t xml:space="preserve"> rendeltetési egységet, mely</w:t>
      </w:r>
    </w:p>
    <w:p w:rsidR="00600A39" w:rsidRPr="00E20DEF" w:rsidRDefault="00600A39" w:rsidP="005155B7">
      <w:pPr>
        <w:pStyle w:val="R4alpont"/>
      </w:pPr>
      <w:r>
        <w:t>nem haladhatja meg a raktárral együtt a 350 m</w:t>
      </w:r>
      <w:r w:rsidRPr="006000F9">
        <w:rPr>
          <w:vertAlign w:val="superscript"/>
        </w:rPr>
        <w:t>2</w:t>
      </w:r>
      <w:r>
        <w:t xml:space="preserve"> </w:t>
      </w:r>
      <w:r w:rsidRPr="002F1467">
        <w:rPr>
          <w:i/>
        </w:rPr>
        <w:t>általános szintterület</w:t>
      </w:r>
      <w:r>
        <w:t xml:space="preserve">et, és </w:t>
      </w:r>
    </w:p>
    <w:p w:rsidR="00600A39" w:rsidRPr="00E20DEF" w:rsidRDefault="00600A39" w:rsidP="005155B7">
      <w:pPr>
        <w:pStyle w:val="R4alpont"/>
      </w:pPr>
      <w:r>
        <w:t xml:space="preserve">nem haladhatja meg </w:t>
      </w:r>
      <w:r w:rsidRPr="00E20DEF">
        <w:t xml:space="preserve">a telken megengedett </w:t>
      </w:r>
      <w:r w:rsidRPr="002F1467">
        <w:rPr>
          <w:i/>
        </w:rPr>
        <w:t>általános szintterület</w:t>
      </w:r>
      <w:r w:rsidRPr="00E20DEF">
        <w:t xml:space="preserve"> 75%-</w:t>
      </w:r>
      <w:r>
        <w:t>át</w:t>
      </w:r>
      <w:r w:rsidR="00170C2C">
        <w:t>;</w:t>
      </w:r>
    </w:p>
    <w:p w:rsidR="00735E51" w:rsidRPr="002F1467" w:rsidRDefault="00735E51" w:rsidP="005155B7">
      <w:pPr>
        <w:pStyle w:val="R3pont"/>
      </w:pPr>
      <w:r w:rsidRPr="002F1467">
        <w:t>a 3. melléklet Pmu jelölésének hiányában az alábbi magassági szabályokat</w:t>
      </w:r>
      <w:r>
        <w:t xml:space="preserve"> és a 62.§ (5) bekezdést</w:t>
      </w:r>
      <w:r w:rsidRPr="002F1467">
        <w:t xml:space="preserve"> </w:t>
      </w:r>
      <w:r>
        <w:t xml:space="preserve">együttesen kell </w:t>
      </w:r>
      <w:r w:rsidRPr="002F1467">
        <w:t>betartani</w:t>
      </w:r>
    </w:p>
    <w:p w:rsidR="00735E51" w:rsidRPr="00E20DEF" w:rsidRDefault="00735E51" w:rsidP="005155B7">
      <w:pPr>
        <w:pStyle w:val="R4alpont"/>
      </w:pPr>
      <w:r>
        <w:t xml:space="preserve">az épületmagasság nem haladhatja meg a 7,5 métert, és </w:t>
      </w:r>
    </w:p>
    <w:p w:rsidR="00735E51" w:rsidRDefault="00735E51" w:rsidP="005155B7">
      <w:pPr>
        <w:pStyle w:val="R4alpont"/>
      </w:pPr>
      <w:r>
        <w:t>az utca felőli homlokzatmagasság nem haladhatja meg az 5,5 métert.</w:t>
      </w:r>
    </w:p>
    <w:p w:rsidR="00600A39" w:rsidRPr="00E20DEF" w:rsidRDefault="00600A39" w:rsidP="003E51CD">
      <w:pPr>
        <w:pStyle w:val="Q3szint"/>
        <w:numPr>
          <w:ilvl w:val="0"/>
          <w:numId w:val="0"/>
        </w:numPr>
        <w:ind w:left="851" w:hanging="284"/>
      </w:pPr>
    </w:p>
    <w:p w:rsidR="00280447" w:rsidRPr="00280447" w:rsidRDefault="00280447" w:rsidP="005155B7">
      <w:pPr>
        <w:pStyle w:val="R1para1"/>
      </w:pPr>
      <w:bookmarkStart w:id="895" w:name="_Toc13561588"/>
      <w:bookmarkStart w:id="896" w:name="_Toc17703457"/>
      <w:bookmarkEnd w:id="895"/>
      <w:r>
        <w:t>(1)</w:t>
      </w:r>
      <w:r>
        <w:tab/>
      </w:r>
      <w:r w:rsidRPr="00280447">
        <w:rPr>
          <w:shd w:val="clear" w:color="auto" w:fill="92CDDC" w:themeFill="accent5" w:themeFillTint="99"/>
        </w:rPr>
        <w:t xml:space="preserve">Az </w:t>
      </w:r>
      <w:r w:rsidRPr="00280447">
        <w:rPr>
          <w:b/>
          <w:sz w:val="22"/>
          <w:shd w:val="clear" w:color="auto" w:fill="92CDDC" w:themeFill="accent5" w:themeFillTint="99"/>
        </w:rPr>
        <w:t xml:space="preserve">Lk-2/SZ </w:t>
      </w:r>
      <w:r w:rsidRPr="00280447">
        <w:rPr>
          <w:shd w:val="clear" w:color="auto" w:fill="92CDDC" w:themeFill="accent5" w:themeFillTint="99"/>
        </w:rPr>
        <w:t>jelű építési övezetek jellemzően lakóépületek és intézmények</w:t>
      </w:r>
      <w:r w:rsidRPr="00280447">
        <w:rPr>
          <w:sz w:val="22"/>
          <w:shd w:val="clear" w:color="auto" w:fill="92CDDC" w:themeFill="accent5" w:themeFillTint="99"/>
        </w:rPr>
        <w:t xml:space="preserve"> </w:t>
      </w:r>
      <w:r w:rsidRPr="00280447">
        <w:rPr>
          <w:b/>
          <w:shd w:val="clear" w:color="auto" w:fill="92CDDC" w:themeFill="accent5" w:themeFillTint="99"/>
        </w:rPr>
        <w:t>elhelyezésére szolgálnak,</w:t>
      </w:r>
      <w:r w:rsidRPr="00280447">
        <w:rPr>
          <w:shd w:val="clear" w:color="auto" w:fill="92CDDC" w:themeFill="accent5" w:themeFillTint="99"/>
        </w:rPr>
        <w:t xml:space="preserve"> ahol a </w:t>
      </w:r>
      <w:r w:rsidRPr="00280447">
        <w:rPr>
          <w:b/>
          <w:shd w:val="clear" w:color="auto" w:fill="92CDDC" w:themeFill="accent5" w:themeFillTint="99"/>
        </w:rPr>
        <w:t>beépítési mód</w:t>
      </w:r>
      <w:r w:rsidRPr="00280447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Pr="00280447">
        <w:rPr>
          <w:b/>
          <w:shd w:val="clear" w:color="auto" w:fill="92CDDC" w:themeFill="accent5" w:themeFillTint="99"/>
        </w:rPr>
        <w:t xml:space="preserve"> szabadonálló.</w:t>
      </w:r>
      <w:bookmarkEnd w:id="896"/>
    </w:p>
    <w:p w:rsidR="00C57616" w:rsidRPr="00AA3030" w:rsidRDefault="00C57616" w:rsidP="005155B7">
      <w:pPr>
        <w:pStyle w:val="R2bekezdes"/>
        <w:rPr>
          <w:b/>
          <w:i/>
        </w:rPr>
      </w:pPr>
      <w:r w:rsidRPr="00E20DEF">
        <w:t>A</w:t>
      </w:r>
      <w:r>
        <w:t xml:space="preserve"> (3)-(5) bekezdés szerinti építési övezetekben a </w:t>
      </w:r>
      <w:r w:rsidRPr="00AA3030">
        <w:rPr>
          <w:b/>
          <w:highlight w:val="yellow"/>
        </w:rPr>
        <w:t>84.§</w:t>
      </w:r>
      <w:r w:rsidRPr="00AA3030">
        <w:rPr>
          <w:highlight w:val="yellow"/>
        </w:rPr>
        <w:t xml:space="preserve"> (8)</w:t>
      </w:r>
      <w:r>
        <w:t xml:space="preserve"> bekezdés figyelmen kívül hagyható.</w:t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Lk-2/SZ-1</w:t>
      </w:r>
      <w:r w:rsidRPr="00CC772C">
        <w:rPr>
          <w:rStyle w:val="QhatovjelChar"/>
          <w:color w:val="auto"/>
        </w:rPr>
        <w:t xml:space="preserve">, </w:t>
      </w:r>
      <w:r w:rsidRPr="00CC772C">
        <w:rPr>
          <w:b/>
          <w:sz w:val="22"/>
        </w:rPr>
        <w:t xml:space="preserve">Lk-2/SZ-2 </w:t>
      </w:r>
      <w:r w:rsidRPr="00E20DEF">
        <w:t xml:space="preserve">építési övezet </w:t>
      </w:r>
    </w:p>
    <w:p w:rsidR="002561CF" w:rsidRPr="00E20DEF" w:rsidRDefault="002561CF" w:rsidP="005155B7">
      <w:pPr>
        <w:pStyle w:val="R3pont"/>
      </w:pPr>
      <w:r w:rsidRPr="00E20DEF">
        <w:t xml:space="preserve">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497B77"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E20DEF">
        <w:t xml:space="preserve">ban meghatározottak közül </w:t>
      </w:r>
      <w:r w:rsidRPr="00104321">
        <w:rPr>
          <w:b/>
        </w:rPr>
        <w:t>nem létesíthető</w:t>
      </w:r>
      <w:r w:rsidRPr="00E20DEF">
        <w:t xml:space="preserve"> </w:t>
      </w:r>
    </w:p>
    <w:p w:rsidR="002561CF" w:rsidRPr="00E20DEF" w:rsidRDefault="00C2574B" w:rsidP="005155B7">
      <w:pPr>
        <w:pStyle w:val="R4alpont"/>
      </w:pPr>
      <w:r>
        <w:t>intézmény</w:t>
      </w:r>
      <w:r w:rsidR="00D9467D">
        <w:t>i</w:t>
      </w:r>
      <w:r w:rsidR="002561CF" w:rsidRPr="00E20DEF">
        <w:t>,</w:t>
      </w:r>
    </w:p>
    <w:p w:rsidR="002561CF" w:rsidRPr="00E20DEF" w:rsidRDefault="008D0416" w:rsidP="005155B7">
      <w:pPr>
        <w:pStyle w:val="R4alpont"/>
      </w:pPr>
      <w:r w:rsidRPr="008D0416">
        <w:t>kereskedelmi</w:t>
      </w:r>
      <w:r w:rsidR="002561CF" w:rsidRPr="00E20DEF">
        <w:t xml:space="preserve">, </w:t>
      </w:r>
      <w:r w:rsidR="00D9467D" w:rsidRPr="00E20DEF">
        <w:t>szolgáltat</w:t>
      </w:r>
      <w:r w:rsidR="00D9467D">
        <w:t>ó</w:t>
      </w:r>
      <w:r w:rsidR="002561CF" w:rsidRPr="00E20DEF">
        <w:t xml:space="preserve">, </w:t>
      </w:r>
      <w:r w:rsidR="00D9467D" w:rsidRPr="00E20DEF">
        <w:t>vendéglát</w:t>
      </w:r>
      <w:r w:rsidR="00D9467D">
        <w:t>ó</w:t>
      </w:r>
      <w:r w:rsidR="002561CF" w:rsidRPr="00E20DEF">
        <w:t>,</w:t>
      </w:r>
    </w:p>
    <w:p w:rsidR="002561CF" w:rsidRPr="00E20DEF" w:rsidRDefault="002561CF" w:rsidP="00354067">
      <w:pPr>
        <w:pStyle w:val="R3pont"/>
        <w:numPr>
          <w:ilvl w:val="0"/>
          <w:numId w:val="0"/>
        </w:numPr>
        <w:ind w:left="1559"/>
      </w:pPr>
      <w:r w:rsidRPr="00E20DEF">
        <w:t>rendel</w:t>
      </w:r>
      <w:r w:rsidR="00312232">
        <w:t>t</w:t>
      </w:r>
      <w:r w:rsidRPr="00E20DEF">
        <w:t>etés</w:t>
      </w:r>
      <w:r w:rsidR="00AA7DE3">
        <w:t>;</w:t>
      </w:r>
    </w:p>
    <w:p w:rsidR="002561CF" w:rsidRPr="00E20DEF" w:rsidRDefault="002561CF" w:rsidP="005155B7">
      <w:pPr>
        <w:pStyle w:val="R3pont"/>
      </w:pPr>
      <w:r w:rsidRPr="00E20DEF">
        <w:t>legkisebb oldalkert és hátsókert 10 méter</w:t>
      </w:r>
      <w:r w:rsidR="00AA7DE3">
        <w:t>;</w:t>
      </w:r>
    </w:p>
    <w:p w:rsidR="002561CF" w:rsidRPr="00E20DEF" w:rsidRDefault="002561CF" w:rsidP="005155B7">
      <w:pPr>
        <w:pStyle w:val="R3pont"/>
      </w:pPr>
      <w:r w:rsidRPr="00E20DEF">
        <w:t>egy épület alapterülete legfeljebb 350 m</w:t>
      </w:r>
      <w:r w:rsidRPr="00E20DEF">
        <w:rPr>
          <w:vertAlign w:val="superscript"/>
        </w:rPr>
        <w:t>2</w:t>
      </w:r>
      <w:r w:rsidRPr="00E20DEF">
        <w:t xml:space="preserve"> (bruttó) lehet</w:t>
      </w:r>
      <w:r w:rsidR="00AA7DE3">
        <w:t>;</w:t>
      </w:r>
    </w:p>
    <w:p w:rsidR="002561CF" w:rsidRPr="00E20DEF" w:rsidRDefault="002561CF" w:rsidP="005155B7">
      <w:pPr>
        <w:pStyle w:val="R3pont"/>
      </w:pPr>
      <w:r w:rsidRPr="00E20DEF">
        <w:t>lejtő felőli legnagyobb homlokzatmagassága (F/L) legfeljebb 9,5 m</w:t>
      </w:r>
      <w:r w:rsidR="00AA7DE3">
        <w:t>;</w:t>
      </w:r>
    </w:p>
    <w:p w:rsidR="0052607E" w:rsidRDefault="002561CF" w:rsidP="005155B7">
      <w:pPr>
        <w:pStyle w:val="R3pont"/>
      </w:pPr>
      <w:r w:rsidRPr="00E20DEF">
        <w:t xml:space="preserve">a </w:t>
      </w:r>
      <w:r w:rsidRPr="00CC772C">
        <w:rPr>
          <w:b/>
          <w:sz w:val="22"/>
        </w:rPr>
        <w:t xml:space="preserve">Lk-2/SZ-1 </w:t>
      </w:r>
      <w:r w:rsidRPr="00E20DEF">
        <w:t>építési</w:t>
      </w:r>
      <w:r w:rsidRPr="00CC772C">
        <w:rPr>
          <w:rStyle w:val="QhatovjelChar"/>
          <w:color w:val="auto"/>
        </w:rPr>
        <w:t xml:space="preserve"> </w:t>
      </w:r>
      <w:r w:rsidRPr="00E20DEF">
        <w:t>övezetben</w:t>
      </w:r>
      <w:r w:rsidR="006F2DF0">
        <w:t xml:space="preserve"> a</w:t>
      </w:r>
      <w:r w:rsidRPr="00CC772C">
        <w:rPr>
          <w:rStyle w:val="QhatovjelChar"/>
          <w:color w:val="auto"/>
        </w:rPr>
        <w:t xml:space="preserve"> </w:t>
      </w:r>
      <w:r w:rsidRPr="00E20DEF">
        <w:t xml:space="preserve">10903/1-7, 10905, 10906/1-3 hrsz-ú telkeken </w:t>
      </w:r>
      <w:r w:rsidR="00F74F91">
        <w:t xml:space="preserve">egy épületben </w:t>
      </w:r>
      <w:r w:rsidRPr="00E20DEF">
        <w:t>legfeljebb 4 lakás</w:t>
      </w:r>
      <w:r w:rsidR="00F74F91">
        <w:t xml:space="preserve"> alakítható ki</w:t>
      </w:r>
      <w:r w:rsidR="0052607E">
        <w:t>;</w:t>
      </w:r>
    </w:p>
    <w:p w:rsidR="002561CF" w:rsidRPr="00E20DEF" w:rsidRDefault="0052607E" w:rsidP="005155B7">
      <w:pPr>
        <w:pStyle w:val="R3pont"/>
      </w:pPr>
      <w:r>
        <w:t xml:space="preserve">az </w:t>
      </w:r>
      <w:r w:rsidRPr="00CC772C">
        <w:rPr>
          <w:b/>
          <w:sz w:val="22"/>
        </w:rPr>
        <w:t>Lk-2/SZ-</w:t>
      </w:r>
      <w:r>
        <w:rPr>
          <w:b/>
          <w:sz w:val="22"/>
        </w:rPr>
        <w:t>2</w:t>
      </w:r>
      <w:r w:rsidRPr="0052607E">
        <w:t xml:space="preserve"> </w:t>
      </w:r>
      <w:r w:rsidRPr="00E20DEF">
        <w:t>építési</w:t>
      </w:r>
      <w:r w:rsidRPr="00CC772C">
        <w:rPr>
          <w:rStyle w:val="QhatovjelChar"/>
          <w:color w:val="auto"/>
        </w:rPr>
        <w:t xml:space="preserve"> </w:t>
      </w:r>
      <w:r w:rsidRPr="00E20DEF">
        <w:t>övezetben</w:t>
      </w:r>
      <w:r>
        <w:t xml:space="preserve"> a telkek nem oszthatók meg</w:t>
      </w:r>
      <w:r w:rsidR="002561CF" w:rsidRPr="00E20DEF">
        <w:t>.</w:t>
      </w:r>
    </w:p>
    <w:p w:rsidR="002561CF" w:rsidRPr="00E20DEF" w:rsidRDefault="002561CF" w:rsidP="005155B7">
      <w:pPr>
        <w:pStyle w:val="R2bekezdes"/>
        <w:rPr>
          <w:sz w:val="20"/>
        </w:rPr>
      </w:pPr>
      <w:r w:rsidRPr="00E20DEF">
        <w:t>Az</w:t>
      </w:r>
      <w:r w:rsidRPr="00E20DEF">
        <w:rPr>
          <w:b/>
          <w:sz w:val="22"/>
        </w:rPr>
        <w:t xml:space="preserve"> Lk-2/SZ-3 </w:t>
      </w:r>
      <w:r w:rsidRPr="00E20DEF">
        <w:t>építési övezet</w:t>
      </w:r>
      <w:r w:rsidR="00C2574B">
        <w:t>ben</w:t>
      </w:r>
      <w:r w:rsidRPr="00E20DEF">
        <w:t xml:space="preserve"> </w:t>
      </w:r>
    </w:p>
    <w:p w:rsidR="00C2574B" w:rsidRDefault="00C2574B" w:rsidP="005155B7">
      <w:pPr>
        <w:pStyle w:val="R3pont"/>
      </w:pPr>
      <w:r w:rsidRPr="00E20DEF">
        <w:t xml:space="preserve">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E20DEF">
        <w:t xml:space="preserve">ban meghatározottak közül </w:t>
      </w:r>
      <w:r w:rsidR="002667B9">
        <w:t>csak</w:t>
      </w:r>
    </w:p>
    <w:p w:rsidR="00C2574B" w:rsidRPr="00E20DEF" w:rsidRDefault="00C2574B" w:rsidP="005155B7">
      <w:pPr>
        <w:pStyle w:val="R4alpont"/>
      </w:pPr>
      <w:r w:rsidRPr="00E20DEF">
        <w:t>lak</w:t>
      </w:r>
      <w:r>
        <w:t>ás</w:t>
      </w:r>
      <w:r w:rsidR="00AA7DE3">
        <w:t>,</w:t>
      </w:r>
    </w:p>
    <w:p w:rsidR="00C2574B" w:rsidRPr="00E20DEF" w:rsidRDefault="00C2574B" w:rsidP="005155B7">
      <w:pPr>
        <w:pStyle w:val="R4alpont"/>
      </w:pPr>
      <w:r w:rsidRPr="00E20DEF">
        <w:t>szállás jellegű</w:t>
      </w:r>
      <w:r w:rsidR="00AA7DE3">
        <w:t>,</w:t>
      </w:r>
    </w:p>
    <w:p w:rsidR="00C2574B" w:rsidRPr="00E20DEF" w:rsidRDefault="00A96376" w:rsidP="005155B7">
      <w:pPr>
        <w:pStyle w:val="R4alpont"/>
      </w:pPr>
      <w:r w:rsidRPr="00E20DEF">
        <w:t>vendéglát</w:t>
      </w:r>
      <w:r>
        <w:t>ó</w:t>
      </w:r>
      <w:r w:rsidR="00AA7DE3">
        <w:t>,</w:t>
      </w:r>
    </w:p>
    <w:p w:rsidR="0052272D" w:rsidRDefault="00A96376" w:rsidP="005155B7">
      <w:pPr>
        <w:pStyle w:val="R4alpont"/>
      </w:pPr>
      <w:r w:rsidRPr="00E20DEF">
        <w:t>szolgáltat</w:t>
      </w:r>
      <w:r>
        <w:t>ó</w:t>
      </w:r>
      <w:r w:rsidR="00C2574B">
        <w:t xml:space="preserve">, </w:t>
      </w:r>
    </w:p>
    <w:p w:rsidR="00C2574B" w:rsidRDefault="0052272D" w:rsidP="005155B7">
      <w:pPr>
        <w:pStyle w:val="R4alpont"/>
      </w:pPr>
      <w:r>
        <w:t>az aa)-ad alpontok szerinti rendeltetések</w:t>
      </w:r>
      <w:r w:rsidRPr="0052272D">
        <w:t xml:space="preserve"> </w:t>
      </w:r>
      <w:r>
        <w:t xml:space="preserve">használatához, fenntartásához, működtetéséhez szükséges, </w:t>
      </w:r>
      <w:r w:rsidR="00C2574B">
        <w:t>valamint</w:t>
      </w:r>
    </w:p>
    <w:p w:rsidR="007D6705" w:rsidRDefault="00C2574B" w:rsidP="005155B7">
      <w:pPr>
        <w:pStyle w:val="R4alpont"/>
      </w:pPr>
      <w:r>
        <w:t>terepszint alatt az alaprendeltetést kiszolgáló, kiegészítő</w:t>
      </w:r>
    </w:p>
    <w:p w:rsidR="00C2574B" w:rsidRPr="00E20DEF" w:rsidRDefault="00A96376" w:rsidP="00354067">
      <w:pPr>
        <w:pStyle w:val="R3pont"/>
        <w:numPr>
          <w:ilvl w:val="0"/>
          <w:numId w:val="0"/>
        </w:numPr>
        <w:ind w:left="1559"/>
      </w:pPr>
      <w:r>
        <w:t xml:space="preserve">rendeltetés </w:t>
      </w:r>
      <w:r w:rsidR="007D6705">
        <w:t>létesíthető</w:t>
      </w:r>
      <w:r w:rsidR="00C2574B">
        <w:t>;</w:t>
      </w:r>
    </w:p>
    <w:p w:rsidR="00C2574B" w:rsidRPr="00214EC0" w:rsidRDefault="00C2574B" w:rsidP="005155B7">
      <w:pPr>
        <w:pStyle w:val="R3pont"/>
      </w:pPr>
      <w:r w:rsidRPr="00C2574B">
        <w:t xml:space="preserve">összesen </w:t>
      </w:r>
      <w:r w:rsidRPr="00214EC0">
        <w:t>legfeljebb 100 lakó</w:t>
      </w:r>
      <w:r w:rsidRPr="00C2574B">
        <w:t>-</w:t>
      </w:r>
      <w:r w:rsidRPr="00214EC0">
        <w:t xml:space="preserve"> vagy szá</w:t>
      </w:r>
      <w:r w:rsidRPr="00C2574B">
        <w:t>llásegység létesíthető</w:t>
      </w:r>
      <w:r w:rsidR="00AA7DE3">
        <w:t>;</w:t>
      </w:r>
    </w:p>
    <w:p w:rsidR="002561CF" w:rsidRPr="00E20DEF" w:rsidRDefault="002561CF" w:rsidP="005155B7">
      <w:pPr>
        <w:pStyle w:val="R3pont"/>
      </w:pPr>
      <w:r w:rsidRPr="00E20DEF">
        <w:t>az építés feltétele nyílt építés</w:t>
      </w:r>
      <w:r w:rsidR="00C2574B">
        <w:t>zeti tervpályázat lebonyolítása.</w:t>
      </w:r>
    </w:p>
    <w:p w:rsidR="00184912" w:rsidRPr="00B91934" w:rsidRDefault="00184912" w:rsidP="005155B7">
      <w:pPr>
        <w:pStyle w:val="R2bekezdes"/>
        <w:rPr>
          <w:sz w:val="20"/>
        </w:rPr>
      </w:pPr>
      <w:r w:rsidRPr="00B91934">
        <w:t>Az</w:t>
      </w:r>
      <w:r w:rsidRPr="00B91934">
        <w:rPr>
          <w:b/>
          <w:sz w:val="22"/>
        </w:rPr>
        <w:t xml:space="preserve"> Lk-2/SZ-11 </w:t>
      </w:r>
      <w:r w:rsidR="000A4556" w:rsidRPr="00CB64A8">
        <w:t>és</w:t>
      </w:r>
      <w:r w:rsidR="000A4556">
        <w:t xml:space="preserve"> az </w:t>
      </w:r>
      <w:r w:rsidR="000A4556" w:rsidRPr="00CB64A8">
        <w:rPr>
          <w:b/>
          <w:sz w:val="22"/>
        </w:rPr>
        <w:t>Lk-2/SZ-29</w:t>
      </w:r>
      <w:r w:rsidR="000A4556">
        <w:t xml:space="preserve"> </w:t>
      </w:r>
      <w:r w:rsidRPr="00B91934">
        <w:t xml:space="preserve">építési övezet 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B91934">
        <w:t>ban meghatározottak elhelyezésére szolgál</w:t>
      </w:r>
      <w:r w:rsidR="00B8568C">
        <w:t>.</w:t>
      </w:r>
    </w:p>
    <w:p w:rsidR="00407BB0" w:rsidRPr="00B91934" w:rsidRDefault="00407BB0" w:rsidP="003E51CD">
      <w:pPr>
        <w:pStyle w:val="Q3szint"/>
        <w:numPr>
          <w:ilvl w:val="0"/>
          <w:numId w:val="0"/>
        </w:numPr>
        <w:ind w:left="851" w:hanging="284"/>
      </w:pPr>
    </w:p>
    <w:p w:rsidR="0007448F" w:rsidRDefault="0007448F" w:rsidP="005155B7">
      <w:pPr>
        <w:pStyle w:val="R1para1"/>
      </w:pPr>
      <w:bookmarkStart w:id="897" w:name="_Toc13561589"/>
      <w:bookmarkStart w:id="898" w:name="_Toc17703458"/>
      <w:bookmarkEnd w:id="897"/>
      <w:r>
        <w:t>(1)</w:t>
      </w:r>
      <w:r>
        <w:tab/>
      </w:r>
      <w:r w:rsidRPr="0007448F">
        <w:rPr>
          <w:shd w:val="clear" w:color="auto" w:fill="92CDDC" w:themeFill="accent5" w:themeFillTint="99"/>
        </w:rPr>
        <w:t xml:space="preserve">A </w:t>
      </w:r>
      <w:r w:rsidRPr="0007448F">
        <w:rPr>
          <w:highlight w:val="yellow"/>
          <w:shd w:val="clear" w:color="auto" w:fill="92CDDC" w:themeFill="accent5" w:themeFillTint="99"/>
        </w:rPr>
        <w:t>(2) - (10)</w:t>
      </w:r>
      <w:r w:rsidRPr="0007448F">
        <w:rPr>
          <w:shd w:val="clear" w:color="auto" w:fill="92CDDC" w:themeFill="accent5" w:themeFillTint="99"/>
        </w:rPr>
        <w:t xml:space="preserve"> bekezdés szerinti lakórendeltetést lehetővé tevő </w:t>
      </w:r>
      <w:r w:rsidRPr="0007448F">
        <w:rPr>
          <w:sz w:val="22"/>
          <w:shd w:val="clear" w:color="auto" w:fill="92CDDC" w:themeFill="accent5" w:themeFillTint="99"/>
        </w:rPr>
        <w:t>Lk-2/SZ</w:t>
      </w:r>
      <w:r w:rsidRPr="0007448F">
        <w:rPr>
          <w:shd w:val="clear" w:color="auto" w:fill="92CDDC" w:themeFill="accent5" w:themeFillTint="99"/>
        </w:rPr>
        <w:t xml:space="preserve"> jelű építési övezetek telkén új kereskedelmi rendeltetés nem létesíthető, kivéve a meglévő épület pinceszintjén, földszintjén kialakított kiskereskedelmi rendeltetési egységet, mely</w:t>
      </w:r>
      <w:bookmarkEnd w:id="898"/>
    </w:p>
    <w:p w:rsidR="00E30383" w:rsidRDefault="00E30383" w:rsidP="005155B7">
      <w:pPr>
        <w:pStyle w:val="R3pont"/>
      </w:pPr>
      <w:r>
        <w:t>nem haladhatja meg a raktárral együtt a 350 m</w:t>
      </w:r>
      <w:r w:rsidRPr="006000F9">
        <w:rPr>
          <w:vertAlign w:val="superscript"/>
        </w:rPr>
        <w:t>2</w:t>
      </w:r>
      <w:r>
        <w:t xml:space="preserve"> </w:t>
      </w:r>
      <w:r w:rsidRPr="00AA3030">
        <w:rPr>
          <w:i/>
        </w:rPr>
        <w:t>általános szintterület</w:t>
      </w:r>
      <w:r>
        <w:t>et, és</w:t>
      </w:r>
    </w:p>
    <w:p w:rsidR="00AA3030" w:rsidRPr="00E20DEF" w:rsidRDefault="00AA3030" w:rsidP="005155B7">
      <w:pPr>
        <w:pStyle w:val="R3pont"/>
      </w:pPr>
      <w:r>
        <w:t xml:space="preserve">nem haladhatja meg </w:t>
      </w:r>
      <w:r w:rsidRPr="00E20DEF">
        <w:t xml:space="preserve">a telken megengedett </w:t>
      </w:r>
      <w:r w:rsidRPr="00AA3030">
        <w:rPr>
          <w:i/>
        </w:rPr>
        <w:t>általános szintterület</w:t>
      </w:r>
      <w:r w:rsidRPr="00E20DEF">
        <w:t xml:space="preserve"> 75%-</w:t>
      </w:r>
      <w:r>
        <w:t>át.</w:t>
      </w:r>
    </w:p>
    <w:p w:rsidR="002561CF" w:rsidRPr="00E20DEF" w:rsidRDefault="002561CF" w:rsidP="003861CE">
      <w:pPr>
        <w:pStyle w:val="R2bekezdes"/>
        <w:numPr>
          <w:ilvl w:val="1"/>
          <w:numId w:val="60"/>
        </w:numPr>
      </w:pPr>
      <w:r w:rsidRPr="00E20DEF">
        <w:t>Az</w:t>
      </w:r>
      <w:r w:rsidRPr="00354067">
        <w:rPr>
          <w:b/>
          <w:sz w:val="22"/>
        </w:rPr>
        <w:t xml:space="preserve"> Lk-2/SZ-4</w:t>
      </w:r>
      <w:r w:rsidR="00E512CA">
        <w:rPr>
          <w:b/>
          <w:sz w:val="22"/>
        </w:rPr>
        <w:t>,</w:t>
      </w:r>
      <w:r w:rsidRPr="00354067">
        <w:rPr>
          <w:b/>
          <w:sz w:val="22"/>
        </w:rPr>
        <w:t xml:space="preserve"> Lk-2/SZ-5, Lk-2/SZ-6, Lk-2/SZ-7</w:t>
      </w:r>
      <w:r w:rsidR="00E512CA">
        <w:rPr>
          <w:b/>
          <w:sz w:val="22"/>
        </w:rPr>
        <w:t>,</w:t>
      </w:r>
      <w:r w:rsidRPr="00354067">
        <w:rPr>
          <w:b/>
          <w:sz w:val="22"/>
        </w:rPr>
        <w:t xml:space="preserve"> Lk-2/SZ-8</w:t>
      </w:r>
      <w:r w:rsidRPr="00354067">
        <w:rPr>
          <w:rStyle w:val="QhatovjelChar"/>
          <w:color w:val="auto"/>
        </w:rPr>
        <w:t xml:space="preserve">, </w:t>
      </w:r>
      <w:r w:rsidRPr="00354067">
        <w:rPr>
          <w:b/>
          <w:sz w:val="22"/>
        </w:rPr>
        <w:t>Lk-2/SZ-9</w:t>
      </w:r>
      <w:r w:rsidRPr="00354067">
        <w:rPr>
          <w:rStyle w:val="QhatovjelChar"/>
          <w:color w:val="auto"/>
        </w:rPr>
        <w:t xml:space="preserve">, </w:t>
      </w:r>
      <w:r w:rsidRPr="00354067">
        <w:rPr>
          <w:b/>
          <w:sz w:val="22"/>
        </w:rPr>
        <w:t xml:space="preserve">Lk-2/SZ-10 </w:t>
      </w:r>
      <w:r w:rsidRPr="00E20DEF">
        <w:t>építési övezetek</w:t>
      </w:r>
      <w:r w:rsidR="00D514F1">
        <w:t xml:space="preserve"> </w:t>
      </w:r>
    </w:p>
    <w:p w:rsidR="002561CF" w:rsidRPr="00E20DEF" w:rsidRDefault="002561CF" w:rsidP="005155B7">
      <w:pPr>
        <w:pStyle w:val="R3pont"/>
      </w:pPr>
      <w:r w:rsidRPr="00E20DEF">
        <w:t xml:space="preserve">elsődlegesen </w:t>
      </w:r>
      <w:r w:rsidR="000E7012">
        <w:t>lakás</w:t>
      </w:r>
      <w:r w:rsidR="00F74F91">
        <w:t xml:space="preserve">rendeltetés </w:t>
      </w:r>
      <w:r w:rsidRPr="00E20DEF">
        <w:t xml:space="preserve">elhelyezésére szolgálnak, melyek területén 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E20DEF">
        <w:rPr>
          <w:b/>
        </w:rPr>
        <w:t xml:space="preserve"> </w:t>
      </w:r>
      <w:r w:rsidRPr="00E20DEF">
        <w:t>szerinti rendeltetések is elhelyezhetők;</w:t>
      </w:r>
    </w:p>
    <w:p w:rsidR="000174BF" w:rsidRDefault="000174BF" w:rsidP="005155B7">
      <w:pPr>
        <w:pStyle w:val="R3pont"/>
      </w:pPr>
      <w:r>
        <w:t xml:space="preserve">az </w:t>
      </w:r>
      <w:r w:rsidRPr="00CC772C">
        <w:rPr>
          <w:b/>
          <w:sz w:val="22"/>
        </w:rPr>
        <w:t>Lk-2/SZ-</w:t>
      </w:r>
      <w:r>
        <w:rPr>
          <w:b/>
          <w:sz w:val="22"/>
        </w:rPr>
        <w:t>8</w:t>
      </w:r>
      <w:r w:rsidRPr="00CC772C">
        <w:rPr>
          <w:b/>
          <w:sz w:val="22"/>
        </w:rPr>
        <w:t xml:space="preserve"> </w:t>
      </w:r>
      <w:r w:rsidR="00D35ADF">
        <w:t xml:space="preserve">építési övezet Vadrózsa utca – Hankóczy </w:t>
      </w:r>
      <w:r w:rsidR="00D514F1">
        <w:t>J</w:t>
      </w:r>
      <w:r w:rsidR="00D35ADF">
        <w:t xml:space="preserve">enő utca – Zilah utca – Herman Ottó utca </w:t>
      </w:r>
      <w:r w:rsidRPr="00E20DEF">
        <w:t>által határolt területén</w:t>
      </w:r>
      <w:r w:rsidR="00D35ADF">
        <w:t xml:space="preserve"> újonnan kialakításra kerülő telek mérete nem haladhatja meg a 3</w:t>
      </w:r>
      <w:r w:rsidR="00D514F1">
        <w:t>.</w:t>
      </w:r>
      <w:r w:rsidR="00D35ADF">
        <w:t>000 m</w:t>
      </w:r>
      <w:r w:rsidR="00D35ADF" w:rsidRPr="00D35ADF">
        <w:rPr>
          <w:vertAlign w:val="superscript"/>
        </w:rPr>
        <w:t>2</w:t>
      </w:r>
      <w:r w:rsidR="00D35ADF">
        <w:t>-t</w:t>
      </w:r>
      <w:r w:rsidR="0058115C">
        <w:t>;</w:t>
      </w:r>
    </w:p>
    <w:p w:rsidR="002561CF" w:rsidRPr="00E20DEF" w:rsidRDefault="002561CF" w:rsidP="005155B7">
      <w:pPr>
        <w:pStyle w:val="R3pont"/>
      </w:pPr>
      <w:r w:rsidRPr="00E20DEF">
        <w:t>a</w:t>
      </w:r>
      <w:r w:rsidR="000174BF">
        <w:t>z</w:t>
      </w:r>
      <w:r w:rsidRPr="00CC772C">
        <w:rPr>
          <w:b/>
          <w:sz w:val="22"/>
        </w:rPr>
        <w:t xml:space="preserve"> Lk-2/SZ-9 </w:t>
      </w:r>
      <w:r w:rsidRPr="00E20DEF">
        <w:t>építési övezet</w:t>
      </w:r>
      <w:r w:rsidRPr="00CC772C">
        <w:rPr>
          <w:b/>
          <w:sz w:val="22"/>
        </w:rPr>
        <w:t xml:space="preserve"> </w:t>
      </w:r>
      <w:r w:rsidRPr="00E20DEF">
        <w:t>Szikla utca – Pálvölgyi út – Szépvölgyi út – Csatárka út – Csalit utca által határolt területén</w:t>
      </w:r>
      <w:r w:rsidR="00D514F1">
        <w:t xml:space="preserve"> a </w:t>
      </w:r>
      <w:r w:rsidR="00D514F1" w:rsidRPr="002F1467">
        <w:rPr>
          <w:b/>
          <w:highlight w:val="yellow"/>
        </w:rPr>
        <w:t>84.§</w:t>
      </w:r>
      <w:r w:rsidR="00E530D7">
        <w:t xml:space="preserve">-ban meghatározottak </w:t>
      </w:r>
      <w:r w:rsidR="00D514F1">
        <w:t>közül csak</w:t>
      </w:r>
    </w:p>
    <w:p w:rsidR="002561CF" w:rsidRPr="00E20DEF" w:rsidRDefault="00F74F91" w:rsidP="005155B7">
      <w:pPr>
        <w:pStyle w:val="R4alpont"/>
      </w:pPr>
      <w:r>
        <w:t>lakás</w:t>
      </w:r>
      <w:r w:rsidR="00370FDF">
        <w:t>,</w:t>
      </w:r>
    </w:p>
    <w:p w:rsidR="002561CF" w:rsidRPr="00E20DEF" w:rsidRDefault="002561CF" w:rsidP="005155B7">
      <w:pPr>
        <w:pStyle w:val="R4alpont"/>
      </w:pPr>
      <w:r w:rsidRPr="00E20DEF">
        <w:t>szállás</w:t>
      </w:r>
      <w:r w:rsidR="007E4A2B">
        <w:t xml:space="preserve"> </w:t>
      </w:r>
      <w:r w:rsidRPr="00E20DEF">
        <w:t>jellegű</w:t>
      </w:r>
      <w:r w:rsidR="00370FDF">
        <w:t>,</w:t>
      </w:r>
    </w:p>
    <w:p w:rsidR="0052272D" w:rsidRDefault="008D0416" w:rsidP="005155B7">
      <w:pPr>
        <w:pStyle w:val="R4alpont"/>
      </w:pPr>
      <w:r w:rsidRPr="008D0416">
        <w:t>kereskedelmi</w:t>
      </w:r>
      <w:r w:rsidR="002F1467">
        <w:t xml:space="preserve"> –</w:t>
      </w:r>
      <w:r w:rsidR="005243D6">
        <w:t xml:space="preserve"> </w:t>
      </w:r>
      <w:r w:rsidR="00FE0793">
        <w:t xml:space="preserve">telkenként </w:t>
      </w:r>
      <w:r w:rsidR="002561CF" w:rsidRPr="00E20DEF">
        <w:t>legfeljebb</w:t>
      </w:r>
      <w:r w:rsidR="00C2574B">
        <w:t xml:space="preserve"> 1</w:t>
      </w:r>
      <w:r w:rsidR="00CE7137">
        <w:t>.</w:t>
      </w:r>
      <w:r w:rsidR="00C2574B">
        <w:t>500 m</w:t>
      </w:r>
      <w:r w:rsidR="00C2574B" w:rsidRPr="00104321">
        <w:rPr>
          <w:vertAlign w:val="superscript"/>
        </w:rPr>
        <w:t>2</w:t>
      </w:r>
      <w:r w:rsidR="00C2574B">
        <w:t xml:space="preserve"> </w:t>
      </w:r>
      <w:r w:rsidR="00C2574B" w:rsidRPr="002F1467">
        <w:rPr>
          <w:i/>
        </w:rPr>
        <w:t>általános szintterület</w:t>
      </w:r>
      <w:r w:rsidR="00C2574B">
        <w:t>tel</w:t>
      </w:r>
      <w:r w:rsidR="002F1467">
        <w:t xml:space="preserve"> –</w:t>
      </w:r>
      <w:r w:rsidR="0052272D">
        <w:t>,</w:t>
      </w:r>
    </w:p>
    <w:p w:rsidR="002561CF" w:rsidRPr="00E20DEF" w:rsidRDefault="0052272D" w:rsidP="005155B7">
      <w:pPr>
        <w:pStyle w:val="R4alpont"/>
      </w:pPr>
      <w:r>
        <w:t>az ca)-cc) alpontok szerinti rendeltetések használatához, fenntartásához, működtetéséhez szükséges</w:t>
      </w:r>
      <w:r w:rsidR="002561CF" w:rsidRPr="00E20DEF">
        <w:t xml:space="preserve"> </w:t>
      </w:r>
    </w:p>
    <w:p w:rsidR="00F74F91" w:rsidRDefault="00F74F91" w:rsidP="00354067">
      <w:pPr>
        <w:pStyle w:val="R3pont"/>
        <w:numPr>
          <w:ilvl w:val="0"/>
          <w:numId w:val="0"/>
        </w:numPr>
        <w:ind w:left="1559"/>
      </w:pPr>
      <w:r>
        <w:t xml:space="preserve">rendeltetés </w:t>
      </w:r>
      <w:r w:rsidR="002561CF" w:rsidRPr="00E20DEF">
        <w:t>létesíthető</w:t>
      </w:r>
      <w:r>
        <w:t>;</w:t>
      </w:r>
      <w:r w:rsidR="0052272D">
        <w:t xml:space="preserve"> továbbá</w:t>
      </w:r>
    </w:p>
    <w:p w:rsidR="002561CF" w:rsidRPr="00E20DEF" w:rsidRDefault="00F74F91" w:rsidP="005155B7">
      <w:pPr>
        <w:pStyle w:val="R4alpont"/>
      </w:pPr>
      <w:r>
        <w:t>egy épületben legfeljebb 4 lakás alakítható ki.</w:t>
      </w:r>
    </w:p>
    <w:p w:rsidR="002561CF" w:rsidRPr="00E20DEF" w:rsidRDefault="00D33BCA" w:rsidP="005155B7">
      <w:pPr>
        <w:pStyle w:val="R2bekezdes"/>
        <w:rPr>
          <w:sz w:val="20"/>
        </w:rPr>
      </w:pPr>
      <w:r w:rsidRPr="00E20DEF">
        <w:t>Az</w:t>
      </w:r>
      <w:r w:rsidRPr="00CC772C">
        <w:rPr>
          <w:b/>
          <w:sz w:val="22"/>
        </w:rPr>
        <w:t xml:space="preserve"> </w:t>
      </w:r>
      <w:r w:rsidR="002561CF" w:rsidRPr="00CC772C">
        <w:rPr>
          <w:b/>
          <w:sz w:val="22"/>
        </w:rPr>
        <w:t xml:space="preserve">Lk-2/SZ-12 </w:t>
      </w:r>
      <w:r w:rsidR="002561CF" w:rsidRPr="00E20DEF">
        <w:t xml:space="preserve">építési övezet 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E20DEF" w:rsidRPr="006000F9">
        <w:rPr>
          <w:b/>
          <w:highlight w:val="yellow"/>
        </w:rPr>
        <w:t xml:space="preserve">. </w:t>
      </w:r>
      <w:r w:rsidR="002561CF" w:rsidRPr="006000F9">
        <w:rPr>
          <w:b/>
          <w:highlight w:val="yellow"/>
        </w:rPr>
        <w:t>§</w:t>
      </w:r>
      <w:r w:rsidR="002561CF" w:rsidRPr="00E20DEF">
        <w:t>-ban meghatározottak elhelyezésére szolgál, ahol a telken jellemzően több társasházas épület helyezhető el.</w:t>
      </w:r>
    </w:p>
    <w:p w:rsidR="002561CF" w:rsidRPr="00E20DEF" w:rsidRDefault="002561CF" w:rsidP="005155B7">
      <w:pPr>
        <w:pStyle w:val="R2bekezdes"/>
        <w:rPr>
          <w:sz w:val="20"/>
        </w:rPr>
      </w:pPr>
      <w:r w:rsidRPr="00E20DEF">
        <w:t>Az</w:t>
      </w:r>
      <w:r w:rsidRPr="00E20DEF">
        <w:rPr>
          <w:b/>
          <w:sz w:val="22"/>
        </w:rPr>
        <w:t xml:space="preserve"> Lk-2/SZ-13 </w:t>
      </w:r>
      <w:r w:rsidRPr="00E20DEF">
        <w:t>építési övezetben</w:t>
      </w:r>
      <w:r w:rsidRPr="00E20DEF">
        <w:rPr>
          <w:sz w:val="20"/>
        </w:rPr>
        <w:t xml:space="preserve"> </w:t>
      </w:r>
    </w:p>
    <w:p w:rsidR="002561CF" w:rsidRPr="00E20DEF" w:rsidRDefault="00C2574B" w:rsidP="005155B7">
      <w:pPr>
        <w:pStyle w:val="R3pont"/>
      </w:pPr>
      <w:r w:rsidRPr="00C2574B">
        <w:t xml:space="preserve">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Pr="006000F9">
        <w:rPr>
          <w:b/>
          <w:highlight w:val="yellow"/>
        </w:rPr>
        <w:t>. §</w:t>
      </w:r>
      <w:r w:rsidR="002561CF" w:rsidRPr="00E20DEF">
        <w:t>-ban meghatározottak közül kizárólag</w:t>
      </w:r>
      <w:r w:rsidR="00A96376">
        <w:t xml:space="preserve"> lakás</w:t>
      </w:r>
      <w:r w:rsidR="0052272D">
        <w:t xml:space="preserve"> és annak használatához, fenntartásához, működtetéséhez szükséges </w:t>
      </w:r>
      <w:r w:rsidR="000F0021">
        <w:t>rendeltetés</w:t>
      </w:r>
      <w:r w:rsidR="0052272D">
        <w:t xml:space="preserve"> létesíthető, továbbá</w:t>
      </w:r>
    </w:p>
    <w:p w:rsidR="00CD3E20" w:rsidRDefault="002561CF" w:rsidP="005155B7">
      <w:pPr>
        <w:pStyle w:val="R3pont"/>
      </w:pPr>
      <w:r w:rsidRPr="00CC772C">
        <w:t xml:space="preserve">egy telken egy épület </w:t>
      </w:r>
      <w:r w:rsidR="0052272D">
        <w:t>helyezhető el.</w:t>
      </w:r>
    </w:p>
    <w:p w:rsidR="002561CF" w:rsidRPr="00E20DEF" w:rsidRDefault="002561CF" w:rsidP="005155B7">
      <w:pPr>
        <w:pStyle w:val="R2bekezdes"/>
        <w:rPr>
          <w:sz w:val="20"/>
        </w:rPr>
      </w:pPr>
      <w:r w:rsidRPr="00E20DEF">
        <w:t>Az</w:t>
      </w:r>
      <w:r w:rsidRPr="00E20DEF">
        <w:rPr>
          <w:b/>
          <w:sz w:val="22"/>
        </w:rPr>
        <w:t xml:space="preserve"> Lk-2/SZ-14 </w:t>
      </w:r>
      <w:r w:rsidRPr="00E20DEF">
        <w:t>építési övezetben</w:t>
      </w:r>
    </w:p>
    <w:p w:rsidR="002561CF" w:rsidRPr="00E20DEF" w:rsidRDefault="002561CF" w:rsidP="005155B7">
      <w:pPr>
        <w:pStyle w:val="R3pont"/>
      </w:pPr>
      <w:r w:rsidRPr="00E20DEF">
        <w:t xml:space="preserve">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C2574B" w:rsidRPr="006000F9">
        <w:rPr>
          <w:b/>
          <w:highlight w:val="yellow"/>
        </w:rPr>
        <w:t xml:space="preserve">. </w:t>
      </w:r>
      <w:r w:rsidR="00C2574B" w:rsidRPr="00A7480C">
        <w:rPr>
          <w:b/>
          <w:highlight w:val="yellow"/>
        </w:rPr>
        <w:t>§</w:t>
      </w:r>
      <w:r w:rsidRPr="00E20DEF">
        <w:t xml:space="preserve">-ban meghatározottak közül </w:t>
      </w:r>
      <w:r w:rsidR="00A96376">
        <w:t>csak</w:t>
      </w:r>
    </w:p>
    <w:p w:rsidR="00A96376" w:rsidRDefault="00A96376" w:rsidP="005155B7">
      <w:pPr>
        <w:pStyle w:val="R4alpont"/>
      </w:pPr>
      <w:r>
        <w:t>lakás,</w:t>
      </w:r>
    </w:p>
    <w:p w:rsidR="002561CF" w:rsidRPr="00E20DEF" w:rsidRDefault="002561CF" w:rsidP="005155B7">
      <w:pPr>
        <w:pStyle w:val="R4alpont"/>
      </w:pPr>
      <w:r w:rsidRPr="00E20DEF">
        <w:t>szállás jellegű</w:t>
      </w:r>
      <w:r w:rsidR="00C834F3">
        <w:t>,</w:t>
      </w:r>
    </w:p>
    <w:p w:rsidR="002561CF" w:rsidRPr="00E20DEF" w:rsidRDefault="00AC7EA9" w:rsidP="005155B7">
      <w:pPr>
        <w:pStyle w:val="R4alpont"/>
      </w:pPr>
      <w:r w:rsidRPr="007D7BEA">
        <w:rPr>
          <w:i/>
        </w:rPr>
        <w:t>alapintézmény</w:t>
      </w:r>
      <w:r>
        <w:t>i és</w:t>
      </w:r>
      <w:r w:rsidR="00D9467D">
        <w:t xml:space="preserve"> </w:t>
      </w:r>
      <w:r w:rsidR="002561CF" w:rsidRPr="00E20DEF">
        <w:t>intézmény</w:t>
      </w:r>
      <w:r w:rsidR="000F0021">
        <w:t>i</w:t>
      </w:r>
      <w:r w:rsidR="00C834F3">
        <w:t>,</w:t>
      </w:r>
    </w:p>
    <w:p w:rsidR="002561CF" w:rsidRPr="00E20DEF" w:rsidRDefault="000F0021" w:rsidP="005155B7">
      <w:pPr>
        <w:pStyle w:val="R4alpont"/>
      </w:pPr>
      <w:r w:rsidRPr="00E20DEF">
        <w:t>iroda</w:t>
      </w:r>
      <w:r>
        <w:t>i</w:t>
      </w:r>
      <w:r w:rsidR="00C834F3">
        <w:t>,</w:t>
      </w:r>
    </w:p>
    <w:p w:rsidR="002561CF" w:rsidRDefault="002561CF" w:rsidP="005155B7">
      <w:pPr>
        <w:pStyle w:val="R4alpont"/>
      </w:pPr>
      <w:r w:rsidRPr="00E20DEF">
        <w:t>sport</w:t>
      </w:r>
      <w:r w:rsidR="00C834F3">
        <w:t>,</w:t>
      </w:r>
    </w:p>
    <w:p w:rsidR="00B978AC" w:rsidRPr="00E20DEF" w:rsidRDefault="00B978AC" w:rsidP="005155B7">
      <w:pPr>
        <w:pStyle w:val="R4alpont"/>
      </w:pPr>
      <w:r>
        <w:t>az aa)-ae) alpontok szerinti rendeltetések</w:t>
      </w:r>
      <w:r w:rsidRPr="00B978AC">
        <w:t xml:space="preserve"> </w:t>
      </w:r>
      <w:r>
        <w:t>használatához, fenntartásához, működtetéséhez szükséges</w:t>
      </w:r>
    </w:p>
    <w:p w:rsidR="002561CF" w:rsidRPr="00E20DEF" w:rsidRDefault="000F0021" w:rsidP="00354067">
      <w:pPr>
        <w:pStyle w:val="R3pont"/>
        <w:numPr>
          <w:ilvl w:val="0"/>
          <w:numId w:val="0"/>
        </w:numPr>
        <w:ind w:left="1559"/>
      </w:pPr>
      <w:r>
        <w:t xml:space="preserve">rendeltetés </w:t>
      </w:r>
      <w:r w:rsidR="002561CF" w:rsidRPr="00E20DEF">
        <w:t>létesíthető;</w:t>
      </w:r>
    </w:p>
    <w:p w:rsidR="002561CF" w:rsidRPr="00E20DEF" w:rsidRDefault="002561CF" w:rsidP="005155B7">
      <w:pPr>
        <w:pStyle w:val="R3pont"/>
      </w:pPr>
      <w:r w:rsidRPr="00E20DEF">
        <w:t xml:space="preserve">a </w:t>
      </w:r>
      <w:r w:rsidRPr="00C6782D">
        <w:rPr>
          <w:i/>
        </w:rPr>
        <w:t>parkolási kötelezettség</w:t>
      </w:r>
      <w:r w:rsidR="00E530D7">
        <w:t>et</w:t>
      </w:r>
      <w:r w:rsidRPr="00E20DEF">
        <w:t xml:space="preserve"> a </w:t>
      </w:r>
      <w:r w:rsidR="00673A4B" w:rsidRPr="002F1467">
        <w:rPr>
          <w:i/>
        </w:rPr>
        <w:t>fő</w:t>
      </w:r>
      <w:r w:rsidRPr="002F1467">
        <w:rPr>
          <w:i/>
        </w:rPr>
        <w:t>épület</w:t>
      </w:r>
      <w:r w:rsidRPr="00E20DEF">
        <w:t>be</w:t>
      </w:r>
      <w:r w:rsidR="00C2574B">
        <w:t>n</w:t>
      </w:r>
      <w:r w:rsidRPr="00E20DEF">
        <w:t xml:space="preserve">, vagy terepszint alatti építményben kell </w:t>
      </w:r>
      <w:r w:rsidR="00C2574B">
        <w:t>biztosítani</w:t>
      </w:r>
      <w:r w:rsidRPr="00E20DEF">
        <w:t>;</w:t>
      </w:r>
    </w:p>
    <w:p w:rsidR="002561CF" w:rsidRPr="002F1467" w:rsidRDefault="00C2574B" w:rsidP="005155B7">
      <w:pPr>
        <w:pStyle w:val="R3pont"/>
      </w:pPr>
      <w:r w:rsidRPr="002F1467">
        <w:t xml:space="preserve">a terepszint alatti építmények felett </w:t>
      </w:r>
      <w:r w:rsidRPr="000D1097">
        <w:rPr>
          <w:i/>
        </w:rPr>
        <w:t>intenzív zöldtető</w:t>
      </w:r>
      <w:r w:rsidRPr="002F1467">
        <w:t xml:space="preserve"> alakítandók ki, legalább 1,5 m vastag termőréteggel</w:t>
      </w:r>
      <w:r w:rsidR="007D6705" w:rsidRPr="002F1467">
        <w:t>.</w:t>
      </w:r>
    </w:p>
    <w:p w:rsidR="002561CF" w:rsidRPr="00E20DEF" w:rsidRDefault="002561CF" w:rsidP="005155B7">
      <w:pPr>
        <w:pStyle w:val="R2bekezdes"/>
        <w:rPr>
          <w:sz w:val="20"/>
        </w:rPr>
      </w:pPr>
      <w:r w:rsidRPr="00E20DEF">
        <w:t>Az</w:t>
      </w:r>
      <w:r w:rsidRPr="00E20DEF">
        <w:rPr>
          <w:b/>
          <w:sz w:val="22"/>
        </w:rPr>
        <w:t xml:space="preserve"> Lk-2/SZ-15 </w:t>
      </w:r>
      <w:r w:rsidRPr="00E20DEF">
        <w:t>építési övezet</w:t>
      </w:r>
      <w:r w:rsidR="00D33BCA">
        <w:t xml:space="preserve"> 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E20DEF">
        <w:t>-ban meghatározottak elhelyezésére szolgál, ahol</w:t>
      </w:r>
    </w:p>
    <w:p w:rsidR="002561CF" w:rsidRPr="00E20DEF" w:rsidRDefault="002561CF" w:rsidP="005155B7">
      <w:pPr>
        <w:pStyle w:val="R3pont"/>
      </w:pPr>
      <w:r w:rsidRPr="00E20DEF">
        <w:t xml:space="preserve">az utcáról nyíló bejárattal támfalgarázsként kizárólag teremgarázs létesíthető, a zárófödémet min. 1,0 m földtakarással </w:t>
      </w:r>
      <w:r w:rsidRPr="00642832">
        <w:rPr>
          <w:i/>
        </w:rPr>
        <w:t>zöldtető</w:t>
      </w:r>
      <w:r w:rsidRPr="00E20DEF">
        <w:t>ként kell kialakítani, a támfalat (futó) növényzettel takarni kell</w:t>
      </w:r>
      <w:r w:rsidR="004510C3">
        <w:t>;</w:t>
      </w:r>
    </w:p>
    <w:p w:rsidR="002561CF" w:rsidRPr="00E20DEF" w:rsidRDefault="002561CF" w:rsidP="005155B7">
      <w:pPr>
        <w:pStyle w:val="R3pont"/>
      </w:pPr>
      <w:r w:rsidRPr="00E20DEF">
        <w:t>1,2 m feletti magasság felett tömör kerítés nem létesíthető, a támfalkerítés kivételével, melyek növényzettel befuttatása kötelező.</w:t>
      </w:r>
    </w:p>
    <w:p w:rsidR="002561CF" w:rsidRPr="00E20DEF" w:rsidRDefault="002561CF" w:rsidP="005155B7">
      <w:pPr>
        <w:pStyle w:val="R2bekezdes"/>
        <w:rPr>
          <w:sz w:val="20"/>
        </w:rPr>
      </w:pPr>
      <w:r w:rsidRPr="00E20DEF">
        <w:t>Az</w:t>
      </w:r>
      <w:r w:rsidRPr="00E20DEF">
        <w:rPr>
          <w:b/>
          <w:sz w:val="22"/>
        </w:rPr>
        <w:t xml:space="preserve"> Lk-2/SZ-16 </w:t>
      </w:r>
      <w:r w:rsidRPr="00E20DEF">
        <w:t>építési övezet</w:t>
      </w:r>
      <w:r w:rsidR="00E530D7">
        <w:t xml:space="preserve"> a</w:t>
      </w:r>
      <w:r w:rsidRPr="00E20DEF">
        <w:t xml:space="preserve">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E20DEF">
        <w:t>ban meghatározottak elhelyezésére szolgál, ahol</w:t>
      </w:r>
    </w:p>
    <w:p w:rsidR="002561CF" w:rsidRPr="00B91934" w:rsidRDefault="002561CF" w:rsidP="005155B7">
      <w:pPr>
        <w:pStyle w:val="R3pont"/>
      </w:pPr>
      <w:r w:rsidRPr="00B91934">
        <w:t>teremgarázs az utca felől nem létesíthető,</w:t>
      </w:r>
    </w:p>
    <w:p w:rsidR="002561CF" w:rsidRPr="00B91934" w:rsidRDefault="002561CF" w:rsidP="005155B7">
      <w:pPr>
        <w:pStyle w:val="R3pont"/>
      </w:pPr>
      <w:r w:rsidRPr="00F03663">
        <w:t>utcai kerítés csak áttört kivitelben készülhet.</w:t>
      </w:r>
    </w:p>
    <w:p w:rsidR="002561CF" w:rsidRPr="00E20DEF" w:rsidRDefault="002561CF" w:rsidP="005155B7">
      <w:pPr>
        <w:pStyle w:val="R2bekezdes"/>
        <w:rPr>
          <w:sz w:val="20"/>
        </w:rPr>
      </w:pPr>
      <w:r w:rsidRPr="00E20DEF">
        <w:t>Az</w:t>
      </w:r>
      <w:r w:rsidRPr="00E20DEF">
        <w:rPr>
          <w:b/>
          <w:sz w:val="22"/>
        </w:rPr>
        <w:t xml:space="preserve"> Lk-2/SZ-17</w:t>
      </w:r>
      <w:r w:rsidR="00E512CA">
        <w:rPr>
          <w:b/>
          <w:sz w:val="22"/>
        </w:rPr>
        <w:t>,</w:t>
      </w:r>
      <w:r w:rsidRPr="00E20DEF">
        <w:rPr>
          <w:b/>
          <w:sz w:val="22"/>
        </w:rPr>
        <w:t xml:space="preserve"> </w:t>
      </w:r>
      <w:r w:rsidRPr="00CC772C">
        <w:rPr>
          <w:b/>
          <w:sz w:val="22"/>
        </w:rPr>
        <w:t xml:space="preserve">Lk-2/SZ-19 </w:t>
      </w:r>
      <w:r w:rsidRPr="00E20DEF">
        <w:t xml:space="preserve">építési övezet 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t>-</w:t>
      </w:r>
      <w:r w:rsidRPr="00E20DEF">
        <w:t>ban meghatározottak elhelyezésére szolgál, ahol</w:t>
      </w:r>
    </w:p>
    <w:p w:rsidR="002561CF" w:rsidRPr="006800DB" w:rsidRDefault="00D33BCA" w:rsidP="005155B7">
      <w:pPr>
        <w:pStyle w:val="R3pont"/>
      </w:pPr>
      <w:r>
        <w:t>a</w:t>
      </w:r>
      <w:r w:rsidRPr="00E20DEF">
        <w:t>z</w:t>
      </w:r>
      <w:r w:rsidRPr="00CC772C">
        <w:rPr>
          <w:b/>
          <w:sz w:val="22"/>
        </w:rPr>
        <w:t xml:space="preserve"> </w:t>
      </w:r>
      <w:r w:rsidR="002561CF" w:rsidRPr="00CC772C">
        <w:rPr>
          <w:b/>
          <w:sz w:val="22"/>
        </w:rPr>
        <w:t xml:space="preserve">Lk-2/SZ-19 </w:t>
      </w:r>
      <w:r w:rsidR="002561CF" w:rsidRPr="00E20DEF">
        <w:t xml:space="preserve">építési övezetben lapostetős épület létesítése esetén </w:t>
      </w:r>
    </w:p>
    <w:p w:rsidR="002561CF" w:rsidRPr="006800DB" w:rsidRDefault="002561CF" w:rsidP="005155B7">
      <w:pPr>
        <w:pStyle w:val="R4alpont"/>
      </w:pPr>
      <w:r w:rsidRPr="00E20DEF">
        <w:t xml:space="preserve">a 2. melléklet táblázatában szereplő </w:t>
      </w:r>
      <w:r w:rsidR="004510C3">
        <w:t>nagyobb</w:t>
      </w:r>
      <w:r w:rsidRPr="00E20DEF">
        <w:t xml:space="preserve"> épületmagasság alkalmazható, és </w:t>
      </w:r>
    </w:p>
    <w:p w:rsidR="002561CF" w:rsidRPr="006800DB" w:rsidRDefault="002561CF" w:rsidP="005155B7">
      <w:pPr>
        <w:pStyle w:val="R4alpont"/>
      </w:pPr>
      <w:r w:rsidRPr="00E20DEF">
        <w:t xml:space="preserve">az épületmagasságnak megfelelő építményszint </w:t>
      </w:r>
      <w:r w:rsidR="00D33BCA">
        <w:t>zárófödéme</w:t>
      </w:r>
      <w:r w:rsidRPr="00E20DEF">
        <w:t xml:space="preserve"> felett más felépítmény, gépészeti berendezés nem létesíthető.</w:t>
      </w:r>
    </w:p>
    <w:p w:rsidR="002561CF" w:rsidRPr="00E20DEF" w:rsidRDefault="002561CF" w:rsidP="005155B7">
      <w:pPr>
        <w:pStyle w:val="R2bekezdes"/>
        <w:rPr>
          <w:sz w:val="20"/>
        </w:rPr>
      </w:pPr>
      <w:r w:rsidRPr="00E20DEF">
        <w:t>Az</w:t>
      </w:r>
      <w:r w:rsidRPr="00E20DEF">
        <w:rPr>
          <w:b/>
          <w:sz w:val="22"/>
        </w:rPr>
        <w:t xml:space="preserve"> Lk-2/SZ-18 </w:t>
      </w:r>
      <w:r w:rsidRPr="00E20DEF">
        <w:t xml:space="preserve">építési övezetben </w:t>
      </w:r>
    </w:p>
    <w:p w:rsidR="002561CF" w:rsidRPr="00E20DEF" w:rsidRDefault="002561CF" w:rsidP="005155B7">
      <w:pPr>
        <w:pStyle w:val="R3pont"/>
      </w:pPr>
      <w:r w:rsidRPr="00E20DEF">
        <w:t xml:space="preserve">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 rendeltetések </w:t>
      </w:r>
      <w:r w:rsidR="007D6705">
        <w:t xml:space="preserve">nem létesíthetők, </w:t>
      </w:r>
      <w:r w:rsidRPr="00E20DEF">
        <w:t xml:space="preserve">kizárólag </w:t>
      </w:r>
    </w:p>
    <w:p w:rsidR="002561CF" w:rsidRPr="00E20DEF" w:rsidRDefault="002561CF" w:rsidP="005155B7">
      <w:pPr>
        <w:pStyle w:val="R4alpont"/>
      </w:pPr>
      <w:r w:rsidRPr="00E20DEF">
        <w:t>szabadtéri, természetes felületű sportpálya,</w:t>
      </w:r>
    </w:p>
    <w:p w:rsidR="002561CF" w:rsidRPr="00E20DEF" w:rsidRDefault="002561CF" w:rsidP="005155B7">
      <w:pPr>
        <w:pStyle w:val="R4alpont"/>
      </w:pPr>
      <w:r w:rsidRPr="00E20DEF">
        <w:t>magántulajdonban lévő, de közhasználat számára átadott pihenő-játszókert</w:t>
      </w:r>
    </w:p>
    <w:p w:rsidR="002561CF" w:rsidRPr="00E20DEF" w:rsidRDefault="002561CF" w:rsidP="00354067">
      <w:pPr>
        <w:pStyle w:val="R3pont"/>
        <w:numPr>
          <w:ilvl w:val="0"/>
          <w:numId w:val="0"/>
        </w:numPr>
        <w:ind w:left="1559"/>
      </w:pPr>
      <w:r w:rsidRPr="00E20DEF">
        <w:t>létesíthető</w:t>
      </w:r>
      <w:r w:rsidR="004510C3">
        <w:t>;</w:t>
      </w:r>
    </w:p>
    <w:p w:rsidR="002561CF" w:rsidRPr="00B91934" w:rsidRDefault="002561CF" w:rsidP="005155B7">
      <w:pPr>
        <w:pStyle w:val="R3pont"/>
      </w:pPr>
      <w:r w:rsidRPr="00C9746E">
        <w:t>épület csak korábbi épületalap területen létesíthető.</w:t>
      </w:r>
    </w:p>
    <w:p w:rsidR="002561CF" w:rsidRPr="00E20DEF" w:rsidRDefault="002561CF" w:rsidP="005155B7">
      <w:pPr>
        <w:pStyle w:val="R2bekezdes"/>
        <w:rPr>
          <w:sz w:val="20"/>
        </w:rPr>
      </w:pPr>
      <w:r w:rsidRPr="00E20DEF">
        <w:t>Az</w:t>
      </w:r>
      <w:r w:rsidRPr="00E20DEF">
        <w:rPr>
          <w:b/>
          <w:sz w:val="22"/>
        </w:rPr>
        <w:t xml:space="preserve"> Lk-2/SZ-20 </w:t>
      </w:r>
      <w:r w:rsidRPr="00E20DEF">
        <w:t xml:space="preserve">építési övezet 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E20DEF">
        <w:t>ban meghatározottak elhelyezésére szolgál, az alábbiak betartásával:</w:t>
      </w:r>
    </w:p>
    <w:p w:rsidR="002561CF" w:rsidRPr="00E20DEF" w:rsidRDefault="000272B2" w:rsidP="005155B7">
      <w:pPr>
        <w:pStyle w:val="R3pont"/>
      </w:pPr>
      <w:r>
        <w:t>az elhelyezhető lakások száma – a b) pont együttes betartásával –</w:t>
      </w:r>
    </w:p>
    <w:p w:rsidR="002561CF" w:rsidRPr="00E20DEF" w:rsidRDefault="0012633B" w:rsidP="005155B7">
      <w:pPr>
        <w:pStyle w:val="R4alpont"/>
      </w:pPr>
      <w:r w:rsidRPr="00E20DEF">
        <w:t xml:space="preserve">az előírt legkisebb telekterületet </w:t>
      </w:r>
      <w:r w:rsidR="000272B2" w:rsidRPr="00E20DEF">
        <w:t>meg nem haladó méretű telken legfeljebb 6</w:t>
      </w:r>
      <w:r w:rsidR="000272B2">
        <w:t xml:space="preserve"> db</w:t>
      </w:r>
      <w:r w:rsidR="002561CF" w:rsidRPr="00E20DEF">
        <w:t>,</w:t>
      </w:r>
      <w:r w:rsidR="008C0693">
        <w:t xml:space="preserve"> </w:t>
      </w:r>
      <w:r w:rsidR="00EC141B">
        <w:t xml:space="preserve">és </w:t>
      </w:r>
    </w:p>
    <w:p w:rsidR="002561CF" w:rsidRPr="00E20DEF" w:rsidRDefault="0012633B" w:rsidP="005155B7">
      <w:pPr>
        <w:pStyle w:val="R4alpont"/>
      </w:pPr>
      <w:r w:rsidRPr="00E20DEF">
        <w:t xml:space="preserve">az előírt legkisebb telekterületet </w:t>
      </w:r>
      <w:r w:rsidR="000272B2" w:rsidRPr="00E20DEF">
        <w:t>elérő és azt meghaladó területű telken 6-nál több</w:t>
      </w:r>
      <w:r w:rsidR="002561CF" w:rsidRPr="00E20DEF">
        <w:t>;</w:t>
      </w:r>
    </w:p>
    <w:p w:rsidR="002561CF" w:rsidRPr="00E20DEF" w:rsidRDefault="000272B2" w:rsidP="005155B7">
      <w:pPr>
        <w:pStyle w:val="R3pont"/>
      </w:pPr>
      <w:r>
        <w:t>lakás akkor létesíthető, ha</w:t>
      </w:r>
    </w:p>
    <w:p w:rsidR="00042BC5" w:rsidRPr="00E20DEF" w:rsidRDefault="00042BC5" w:rsidP="005155B7">
      <w:pPr>
        <w:pStyle w:val="R4alpont"/>
      </w:pPr>
      <w:r w:rsidRPr="00E20DEF">
        <w:t>a legkisebb zöldfelület területe meghaladja a lakásonként számított 35 m</w:t>
      </w:r>
      <w:r w:rsidRPr="00E20DEF">
        <w:rPr>
          <w:vertAlign w:val="superscript"/>
        </w:rPr>
        <w:t>2</w:t>
      </w:r>
      <w:r w:rsidRPr="00E20DEF">
        <w:t>-t,</w:t>
      </w:r>
      <w:r>
        <w:t xml:space="preserve"> és </w:t>
      </w:r>
    </w:p>
    <w:p w:rsidR="00042BC5" w:rsidRPr="00E20DEF" w:rsidRDefault="00042BC5" w:rsidP="005155B7">
      <w:pPr>
        <w:pStyle w:val="R4alpont"/>
      </w:pPr>
      <w:r w:rsidRPr="00E20DEF">
        <w:t>a létesíthető legnagyobb szintterület 75 m</w:t>
      </w:r>
      <w:r w:rsidRPr="00E20DEF">
        <w:rPr>
          <w:vertAlign w:val="superscript"/>
        </w:rPr>
        <w:t>2</w:t>
      </w:r>
      <w:r w:rsidRPr="00E20DEF">
        <w:t>-rel történő osztásával adódó szám egész rés</w:t>
      </w:r>
      <w:r w:rsidR="00EB2473">
        <w:t xml:space="preserve">ze meghaladja a 4-et, mely </w:t>
      </w:r>
      <w:r w:rsidRPr="00E20DEF">
        <w:t>esetben a létesíthető legnagyobb lakásszám értékét a létesíthető legnagyobb szintterület 75 m</w:t>
      </w:r>
      <w:r w:rsidRPr="00E20DEF">
        <w:rPr>
          <w:vertAlign w:val="superscript"/>
        </w:rPr>
        <w:t>2</w:t>
      </w:r>
      <w:r w:rsidRPr="00E20DEF">
        <w:t>-rel történő osztásával adódó szám matematikai kerekítés szabályai szerinti értéke adja</w:t>
      </w:r>
      <w:r w:rsidR="00F97D59">
        <w:t>.</w:t>
      </w:r>
    </w:p>
    <w:p w:rsidR="00A24486" w:rsidRDefault="00A24486">
      <w:pPr>
        <w:rPr>
          <w:rFonts w:ascii="Calibri" w:eastAsia="Calibri" w:hAnsi="Calibri"/>
          <w:sz w:val="18"/>
          <w:szCs w:val="18"/>
        </w:rPr>
      </w:pPr>
      <w:r>
        <w:br w:type="page"/>
      </w:r>
    </w:p>
    <w:p w:rsidR="0013104A" w:rsidRPr="0013104A" w:rsidRDefault="00B02217" w:rsidP="005155B7">
      <w:pPr>
        <w:pStyle w:val="R1para1"/>
      </w:pPr>
      <w:bookmarkStart w:id="899" w:name="_Toc13561590"/>
      <w:bookmarkStart w:id="900" w:name="_Toc17703459"/>
      <w:bookmarkEnd w:id="899"/>
      <w:r>
        <w:t>(1)</w:t>
      </w:r>
      <w:r>
        <w:tab/>
      </w:r>
      <w:r w:rsidRPr="00B02217">
        <w:rPr>
          <w:b/>
          <w:shd w:val="clear" w:color="auto" w:fill="B6DDE8" w:themeFill="accent5" w:themeFillTint="66"/>
        </w:rPr>
        <w:t>A (2) - (3) bekezdések</w:t>
      </w:r>
      <w:r w:rsidRPr="00B02217">
        <w:rPr>
          <w:shd w:val="clear" w:color="auto" w:fill="B6DDE8" w:themeFill="accent5" w:themeFillTint="66"/>
        </w:rPr>
        <w:t xml:space="preserve"> szerinti </w:t>
      </w:r>
      <w:r w:rsidRPr="00B02217">
        <w:rPr>
          <w:b/>
          <w:sz w:val="22"/>
          <w:shd w:val="clear" w:color="auto" w:fill="B6DDE8" w:themeFill="accent5" w:themeFillTint="66"/>
        </w:rPr>
        <w:t>Lk-2/SZ</w:t>
      </w:r>
      <w:r w:rsidRPr="00B02217">
        <w:rPr>
          <w:shd w:val="clear" w:color="auto" w:fill="B6DDE8" w:themeFill="accent5" w:themeFillTint="66"/>
        </w:rPr>
        <w:t xml:space="preserve"> jelű építési övezetek területén– ha az építési övezet másként nem rendelkezik –</w:t>
      </w:r>
      <w:r w:rsidRPr="00B02217">
        <w:rPr>
          <w:b/>
          <w:shd w:val="clear" w:color="auto" w:fill="B6DDE8" w:themeFill="accent5" w:themeFillTint="66"/>
        </w:rPr>
        <w:t xml:space="preserve"> új kereskedelmi rendeltetés nem létesíthető, kivéve a </w:t>
      </w:r>
      <w:r w:rsidRPr="00B02217">
        <w:rPr>
          <w:shd w:val="clear" w:color="auto" w:fill="B6DDE8" w:themeFill="accent5" w:themeFillTint="66"/>
        </w:rPr>
        <w:t>meglévő épület pinceszintjén, földszintjén kialakított kiskereskedelmi rendeltetési egységet, mely</w:t>
      </w:r>
      <w:bookmarkEnd w:id="900"/>
    </w:p>
    <w:p w:rsidR="00D65A96" w:rsidRPr="006800DB" w:rsidRDefault="003D1DF1" w:rsidP="005155B7">
      <w:pPr>
        <w:pStyle w:val="R3pont"/>
        <w:rPr>
          <w:b/>
        </w:rPr>
      </w:pPr>
      <w:r>
        <w:t>nem haladhatja meg a raktárral együtt a 350 m</w:t>
      </w:r>
      <w:r w:rsidRPr="00104321">
        <w:rPr>
          <w:vertAlign w:val="superscript"/>
        </w:rPr>
        <w:t>2</w:t>
      </w:r>
      <w:r>
        <w:t xml:space="preserve"> </w:t>
      </w:r>
      <w:r w:rsidRPr="007D7BEA">
        <w:rPr>
          <w:i/>
        </w:rPr>
        <w:t>általános szintterület</w:t>
      </w:r>
      <w:r>
        <w:t>et, és</w:t>
      </w:r>
      <w:r w:rsidDel="003D1DF1">
        <w:rPr>
          <w:b/>
        </w:rPr>
        <w:t xml:space="preserve"> </w:t>
      </w:r>
    </w:p>
    <w:p w:rsidR="003D1DF1" w:rsidRPr="00E20DEF" w:rsidRDefault="003D1DF1" w:rsidP="005155B7">
      <w:pPr>
        <w:pStyle w:val="R3pont"/>
        <w:rPr>
          <w:b/>
        </w:rPr>
      </w:pPr>
      <w:r>
        <w:t xml:space="preserve">nem haladhatja meg </w:t>
      </w:r>
      <w:r w:rsidRPr="00E20DEF">
        <w:t xml:space="preserve">a telken megengedett </w:t>
      </w:r>
      <w:r w:rsidRPr="007D7BEA">
        <w:rPr>
          <w:i/>
        </w:rPr>
        <w:t>általános szintterület</w:t>
      </w:r>
      <w:r w:rsidRPr="00E20DEF">
        <w:t xml:space="preserve"> 75%-</w:t>
      </w:r>
      <w:r>
        <w:t>át.</w:t>
      </w:r>
    </w:p>
    <w:p w:rsidR="002561CF" w:rsidRPr="00354067" w:rsidRDefault="002561CF" w:rsidP="003861CE">
      <w:pPr>
        <w:pStyle w:val="R2bekezdes"/>
        <w:numPr>
          <w:ilvl w:val="1"/>
          <w:numId w:val="61"/>
        </w:numPr>
        <w:rPr>
          <w:sz w:val="20"/>
        </w:rPr>
      </w:pPr>
      <w:r w:rsidRPr="00B91934">
        <w:t>Az</w:t>
      </w:r>
      <w:r w:rsidRPr="00354067">
        <w:rPr>
          <w:b/>
          <w:sz w:val="22"/>
        </w:rPr>
        <w:t xml:space="preserve"> Lk-2/SZ-21 </w:t>
      </w:r>
      <w:r w:rsidRPr="00B91934">
        <w:t xml:space="preserve">építési övezet a </w:t>
      </w:r>
      <w:r w:rsidR="00053876" w:rsidRPr="00354067">
        <w:rPr>
          <w:b/>
          <w:highlight w:val="yellow"/>
        </w:rPr>
        <w:t>84</w:t>
      </w:r>
      <w:r w:rsidR="00E20DEF" w:rsidRPr="00354067">
        <w:rPr>
          <w:b/>
          <w:highlight w:val="yellow"/>
        </w:rPr>
        <w:t xml:space="preserve">. </w:t>
      </w:r>
      <w:r w:rsidRPr="00354067">
        <w:rPr>
          <w:b/>
          <w:highlight w:val="yellow"/>
        </w:rPr>
        <w:t>§</w:t>
      </w:r>
      <w:r w:rsidRPr="00B91934">
        <w:t xml:space="preserve">-ban meghatározottak elhelyezésére szolgál. </w:t>
      </w:r>
    </w:p>
    <w:p w:rsidR="002561CF" w:rsidRPr="00E20DEF" w:rsidRDefault="002561CF" w:rsidP="005155B7">
      <w:pPr>
        <w:pStyle w:val="R2bekezdes"/>
        <w:rPr>
          <w:sz w:val="20"/>
        </w:rPr>
      </w:pPr>
      <w:r w:rsidRPr="00E20DEF">
        <w:t>Az</w:t>
      </w:r>
      <w:r w:rsidRPr="00E20DEF">
        <w:rPr>
          <w:b/>
          <w:sz w:val="22"/>
        </w:rPr>
        <w:t xml:space="preserve"> Lk-2/SZ-22 </w:t>
      </w:r>
      <w:r w:rsidRPr="00E20DEF">
        <w:t>építési övezetben</w:t>
      </w:r>
    </w:p>
    <w:p w:rsidR="002561CF" w:rsidRPr="00E20DEF" w:rsidRDefault="002561CF" w:rsidP="005155B7">
      <w:pPr>
        <w:pStyle w:val="R3pont"/>
      </w:pPr>
      <w:r w:rsidRPr="00E20DEF">
        <w:t xml:space="preserve">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E20DEF">
        <w:t>ban meghatározottak közül kizárólag</w:t>
      </w:r>
      <w:r w:rsidR="00F74F91">
        <w:t xml:space="preserve"> lakás, és annak használatához, működtetéséhez szükséges rendeltetés</w:t>
      </w:r>
      <w:r w:rsidRPr="00E20DEF">
        <w:t xml:space="preserve"> létesíthet</w:t>
      </w:r>
      <w:r w:rsidR="00EB2473">
        <w:t>ő</w:t>
      </w:r>
      <w:r w:rsidR="00F74F91">
        <w:t>;</w:t>
      </w:r>
    </w:p>
    <w:p w:rsidR="002561CF" w:rsidRDefault="002561CF" w:rsidP="005155B7">
      <w:pPr>
        <w:pStyle w:val="R3pont"/>
      </w:pPr>
      <w:r w:rsidRPr="00E20DEF">
        <w:t>egy épület alapterülete legfeljebb</w:t>
      </w:r>
      <w:r w:rsidR="00EB2473">
        <w:t xml:space="preserve"> bruttó</w:t>
      </w:r>
      <w:r w:rsidRPr="00E20DEF">
        <w:t xml:space="preserve"> 350 m</w:t>
      </w:r>
      <w:r w:rsidRPr="00E20DEF">
        <w:rPr>
          <w:vertAlign w:val="superscript"/>
        </w:rPr>
        <w:t>2</w:t>
      </w:r>
      <w:r w:rsidRPr="00E20DEF">
        <w:t xml:space="preserve"> lehe</w:t>
      </w:r>
      <w:r w:rsidR="00EB2473">
        <w:t>t</w:t>
      </w:r>
      <w:r w:rsidR="00F74F91">
        <w:t>;</w:t>
      </w:r>
    </w:p>
    <w:p w:rsidR="00F74F91" w:rsidRPr="00E20DEF" w:rsidRDefault="00F74F91" w:rsidP="005155B7">
      <w:pPr>
        <w:pStyle w:val="R3pont"/>
      </w:pPr>
      <w:r>
        <w:t>egy épületben legfeljebb 4 lakás alakítható ki;</w:t>
      </w:r>
    </w:p>
    <w:p w:rsidR="002561CF" w:rsidRPr="00E20DEF" w:rsidRDefault="00D33BCA" w:rsidP="005155B7">
      <w:pPr>
        <w:pStyle w:val="R3pont"/>
      </w:pPr>
      <w:r>
        <w:t xml:space="preserve">a </w:t>
      </w:r>
      <w:r w:rsidR="002561CF" w:rsidRPr="00E20DEF">
        <w:t>lejtő felőli legnagyobb homlokzatmagassága (F/L) legfeljebb 7,5 m</w:t>
      </w:r>
      <w:r>
        <w:t xml:space="preserve"> lehet</w:t>
      </w:r>
      <w:r w:rsidR="00F74F91">
        <w:t>;</w:t>
      </w:r>
    </w:p>
    <w:p w:rsidR="002561CF" w:rsidRPr="00E20DEF" w:rsidRDefault="002561CF" w:rsidP="005155B7">
      <w:pPr>
        <w:pStyle w:val="R3pont"/>
      </w:pPr>
      <w:r w:rsidRPr="00E20DEF">
        <w:t xml:space="preserve">a </w:t>
      </w:r>
      <w:r w:rsidRPr="00C6782D">
        <w:rPr>
          <w:i/>
        </w:rPr>
        <w:t>parkolási kötelezettség</w:t>
      </w:r>
      <w:r w:rsidRPr="00E20DEF">
        <w:t xml:space="preserve"> a </w:t>
      </w:r>
      <w:r w:rsidRPr="009E205F">
        <w:rPr>
          <w:i/>
        </w:rPr>
        <w:t>főépület</w:t>
      </w:r>
      <w:r w:rsidRPr="00E20DEF">
        <w:t>ben, vagy önálló terepszint alatti épületben</w:t>
      </w:r>
      <w:r w:rsidR="00EB2473">
        <w:t xml:space="preserve"> alakítandó ki.</w:t>
      </w:r>
    </w:p>
    <w:p w:rsidR="002561CF" w:rsidRPr="00E20DEF" w:rsidRDefault="002561CF" w:rsidP="003E51CD">
      <w:pPr>
        <w:pStyle w:val="Q3szint"/>
        <w:numPr>
          <w:ilvl w:val="0"/>
          <w:numId w:val="0"/>
        </w:numPr>
        <w:ind w:left="851" w:hanging="284"/>
      </w:pPr>
    </w:p>
    <w:p w:rsidR="00B02217" w:rsidRDefault="00B02217" w:rsidP="005155B7">
      <w:pPr>
        <w:pStyle w:val="R1para1"/>
      </w:pPr>
      <w:bookmarkStart w:id="901" w:name="_Toc13561591"/>
      <w:bookmarkStart w:id="902" w:name="_Toc17703460"/>
      <w:bookmarkEnd w:id="901"/>
      <w:r>
        <w:t>(1)</w:t>
      </w:r>
      <w:r>
        <w:tab/>
      </w:r>
      <w:r w:rsidRPr="00B02217">
        <w:rPr>
          <w:shd w:val="clear" w:color="auto" w:fill="B6DDE8" w:themeFill="accent5" w:themeFillTint="66"/>
        </w:rPr>
        <w:t xml:space="preserve">A </w:t>
      </w:r>
      <w:r w:rsidRPr="00B02217">
        <w:rPr>
          <w:b/>
          <w:highlight w:val="yellow"/>
          <w:shd w:val="clear" w:color="auto" w:fill="B6DDE8" w:themeFill="accent5" w:themeFillTint="66"/>
        </w:rPr>
        <w:t>(2) - (6)</w:t>
      </w:r>
      <w:r w:rsidRPr="00B02217">
        <w:rPr>
          <w:shd w:val="clear" w:color="auto" w:fill="B6DDE8" w:themeFill="accent5" w:themeFillTint="66"/>
        </w:rPr>
        <w:t xml:space="preserve"> bekezdések szerinti </w:t>
      </w:r>
      <w:r w:rsidRPr="00B02217">
        <w:rPr>
          <w:b/>
          <w:sz w:val="22"/>
          <w:shd w:val="clear" w:color="auto" w:fill="B6DDE8" w:themeFill="accent5" w:themeFillTint="66"/>
        </w:rPr>
        <w:t>Lk-2/SZ</w:t>
      </w:r>
      <w:r w:rsidRPr="00B02217">
        <w:rPr>
          <w:shd w:val="clear" w:color="auto" w:fill="B6DDE8" w:themeFill="accent5" w:themeFillTint="66"/>
        </w:rPr>
        <w:t xml:space="preserve"> építési övezetek területén a figyelembe vehető telekterület és kereskedelmi szintterület – ha az építési övezet másként nem rendelkezik</w:t>
      </w:r>
      <w:bookmarkEnd w:id="902"/>
    </w:p>
    <w:p w:rsidR="002561CF" w:rsidRPr="00E20DEF" w:rsidRDefault="002561CF" w:rsidP="005155B7">
      <w:pPr>
        <w:pStyle w:val="R3pont"/>
      </w:pPr>
      <w:r w:rsidRPr="00E20DEF">
        <w:t xml:space="preserve">az </w:t>
      </w:r>
      <w:r w:rsidRPr="00E20DEF">
        <w:rPr>
          <w:b/>
        </w:rPr>
        <w:t>1</w:t>
      </w:r>
      <w:r w:rsidR="00CE7137">
        <w:rPr>
          <w:b/>
        </w:rPr>
        <w:t>.</w:t>
      </w:r>
      <w:r w:rsidRPr="00E20DEF">
        <w:rPr>
          <w:b/>
        </w:rPr>
        <w:t xml:space="preserve">500 </w:t>
      </w:r>
      <w:r w:rsidR="00962EE3">
        <w:t>m</w:t>
      </w:r>
      <w:r w:rsidR="00962EE3" w:rsidRPr="002D3B04">
        <w:rPr>
          <w:vertAlign w:val="superscript"/>
        </w:rPr>
        <w:t>2</w:t>
      </w:r>
      <w:r w:rsidRPr="00E20DEF">
        <w:rPr>
          <w:b/>
        </w:rPr>
        <w:t xml:space="preserve"> vagy</w:t>
      </w:r>
      <w:r w:rsidRPr="00E20DEF">
        <w:t xml:space="preserve"> annál </w:t>
      </w:r>
      <w:r w:rsidRPr="00E20DEF">
        <w:rPr>
          <w:b/>
        </w:rPr>
        <w:t>nagyobb</w:t>
      </w:r>
      <w:r w:rsidRPr="00E20DEF">
        <w:t xml:space="preserve"> telekméret esetén </w:t>
      </w:r>
    </w:p>
    <w:p w:rsidR="002561CF" w:rsidRPr="00E20DEF" w:rsidRDefault="002561CF" w:rsidP="005155B7">
      <w:pPr>
        <w:pStyle w:val="R4alpont"/>
      </w:pPr>
      <w:r w:rsidRPr="00E20DEF">
        <w:t xml:space="preserve">a terepszint feletti beépítési mérték, a terepszint alatti beépítési mérték, továbbá az általános és a </w:t>
      </w:r>
      <w:r w:rsidRPr="00D142AD">
        <w:rPr>
          <w:i/>
        </w:rPr>
        <w:t>parkolási szintterületi mutató</w:t>
      </w:r>
      <w:r w:rsidRPr="00E20DEF">
        <w:t xml:space="preserve"> számításánál a telek 1</w:t>
      </w:r>
      <w:r w:rsidR="00CE7137">
        <w:t>.</w:t>
      </w:r>
      <w:r w:rsidRPr="00E20DEF">
        <w:t xml:space="preserve">500 </w:t>
      </w:r>
      <w:r w:rsidR="00962EE3">
        <w:t>m</w:t>
      </w:r>
      <w:r w:rsidR="00962EE3" w:rsidRPr="002D3B04">
        <w:rPr>
          <w:vertAlign w:val="superscript"/>
        </w:rPr>
        <w:t>2</w:t>
      </w:r>
      <w:r w:rsidRPr="00E20DEF">
        <w:t xml:space="preserve"> feletti területének csak a fele vehető figyelembe,</w:t>
      </w:r>
    </w:p>
    <w:p w:rsidR="002561CF" w:rsidRPr="00E20DEF" w:rsidRDefault="002561CF" w:rsidP="005155B7">
      <w:pPr>
        <w:pStyle w:val="R4alpont"/>
      </w:pPr>
      <w:r w:rsidRPr="00E20DEF">
        <w:t>a telek legkisebb zöldfelületi arányának számításánál a telek teljes területét kell figyelembe venni;</w:t>
      </w:r>
    </w:p>
    <w:p w:rsidR="00D65A96" w:rsidRPr="00E20DEF" w:rsidRDefault="00D65A96" w:rsidP="005155B7">
      <w:pPr>
        <w:pStyle w:val="R3pont"/>
        <w:rPr>
          <w:b/>
        </w:rPr>
      </w:pPr>
      <w:r>
        <w:rPr>
          <w:b/>
        </w:rPr>
        <w:t xml:space="preserve">új </w:t>
      </w:r>
      <w:r w:rsidR="008D0416" w:rsidRPr="008D0416">
        <w:rPr>
          <w:b/>
        </w:rPr>
        <w:t>kereskedelmi</w:t>
      </w:r>
      <w:r w:rsidRPr="00E20DEF">
        <w:rPr>
          <w:b/>
        </w:rPr>
        <w:t xml:space="preserve"> rendeltetés</w:t>
      </w:r>
      <w:r>
        <w:rPr>
          <w:b/>
        </w:rPr>
        <w:t xml:space="preserve"> nem létesíthető, kivéve a </w:t>
      </w:r>
      <w:r>
        <w:t xml:space="preserve">meglévő </w:t>
      </w:r>
      <w:r w:rsidRPr="00E20DEF">
        <w:t>épület pinceszintjén,</w:t>
      </w:r>
      <w:r>
        <w:t xml:space="preserve"> </w:t>
      </w:r>
      <w:r w:rsidRPr="00E20DEF">
        <w:t xml:space="preserve">földszintjén </w:t>
      </w:r>
      <w:r>
        <w:t>kialakított kis</w:t>
      </w:r>
      <w:r w:rsidR="008D0416" w:rsidRPr="008D0416">
        <w:t>kereskedelmi</w:t>
      </w:r>
      <w:r>
        <w:t xml:space="preserve"> rendeltetési egységet, mely</w:t>
      </w:r>
    </w:p>
    <w:p w:rsidR="00D65A96" w:rsidRPr="00E20DEF" w:rsidRDefault="00D65A96" w:rsidP="005155B7">
      <w:pPr>
        <w:pStyle w:val="R4alpont"/>
      </w:pPr>
      <w:r>
        <w:t>nem haladhatja meg a raktárral együtt a 350 m</w:t>
      </w:r>
      <w:r w:rsidRPr="00104321">
        <w:rPr>
          <w:vertAlign w:val="superscript"/>
        </w:rPr>
        <w:t>2</w:t>
      </w:r>
      <w:r>
        <w:t xml:space="preserve"> </w:t>
      </w:r>
      <w:r w:rsidRPr="007D7BEA">
        <w:rPr>
          <w:i/>
        </w:rPr>
        <w:t>általános szintterület</w:t>
      </w:r>
      <w:r>
        <w:t>et, és</w:t>
      </w:r>
    </w:p>
    <w:p w:rsidR="00D65A96" w:rsidRPr="00E20DEF" w:rsidRDefault="00D65A96" w:rsidP="005155B7">
      <w:pPr>
        <w:pStyle w:val="R4alpont"/>
      </w:pPr>
      <w:r>
        <w:t xml:space="preserve">nem haladhatja meg </w:t>
      </w:r>
      <w:r w:rsidRPr="00E20DEF">
        <w:t xml:space="preserve">a telken megengedett </w:t>
      </w:r>
      <w:r w:rsidRPr="007D7BEA">
        <w:rPr>
          <w:i/>
        </w:rPr>
        <w:t>általános szintterület</w:t>
      </w:r>
      <w:r w:rsidRPr="00E20DEF">
        <w:t xml:space="preserve"> </w:t>
      </w:r>
      <w:r>
        <w:t>50</w:t>
      </w:r>
      <w:r w:rsidRPr="00E20DEF">
        <w:t>%-</w:t>
      </w:r>
      <w:r>
        <w:t>át</w:t>
      </w:r>
      <w:r w:rsidR="00B32FC1">
        <w:t>.</w:t>
      </w:r>
    </w:p>
    <w:p w:rsidR="002561CF" w:rsidRPr="00354067" w:rsidRDefault="002561CF" w:rsidP="003861CE">
      <w:pPr>
        <w:pStyle w:val="R2bekezdes"/>
        <w:numPr>
          <w:ilvl w:val="1"/>
          <w:numId w:val="62"/>
        </w:numPr>
        <w:rPr>
          <w:sz w:val="20"/>
        </w:rPr>
      </w:pPr>
      <w:r w:rsidRPr="00B91934">
        <w:t>Az</w:t>
      </w:r>
      <w:r w:rsidRPr="00354067">
        <w:rPr>
          <w:b/>
          <w:sz w:val="22"/>
        </w:rPr>
        <w:t xml:space="preserve"> Lk-2/SZ-23 </w:t>
      </w:r>
      <w:r w:rsidRPr="00B91934">
        <w:t xml:space="preserve">építési övezet a </w:t>
      </w:r>
      <w:r w:rsidR="00053876" w:rsidRPr="00354067">
        <w:rPr>
          <w:b/>
          <w:highlight w:val="yellow"/>
        </w:rPr>
        <w:t>84</w:t>
      </w:r>
      <w:r w:rsidR="00E20DEF" w:rsidRPr="00354067">
        <w:rPr>
          <w:b/>
          <w:highlight w:val="yellow"/>
        </w:rPr>
        <w:t xml:space="preserve">. </w:t>
      </w:r>
      <w:r w:rsidRPr="00354067">
        <w:rPr>
          <w:b/>
          <w:highlight w:val="yellow"/>
        </w:rPr>
        <w:t>§</w:t>
      </w:r>
      <w:r w:rsidRPr="00354067">
        <w:rPr>
          <w:highlight w:val="yellow"/>
        </w:rPr>
        <w:t>-</w:t>
      </w:r>
      <w:r w:rsidRPr="00B91934">
        <w:t xml:space="preserve">ban meghatározottak elhelyezésére szolgál. </w:t>
      </w:r>
    </w:p>
    <w:p w:rsidR="002561CF" w:rsidRPr="00E20DEF" w:rsidRDefault="002561CF" w:rsidP="005155B7">
      <w:pPr>
        <w:pStyle w:val="R2bekezdes"/>
        <w:rPr>
          <w:sz w:val="20"/>
        </w:rPr>
      </w:pPr>
      <w:r w:rsidRPr="00E20DEF">
        <w:t>Az</w:t>
      </w:r>
      <w:r w:rsidRPr="00E20DEF">
        <w:rPr>
          <w:b/>
          <w:sz w:val="22"/>
        </w:rPr>
        <w:t xml:space="preserve"> Lk-2/SZ-</w:t>
      </w:r>
      <w:r w:rsidR="001A1D24" w:rsidRPr="00E20DEF">
        <w:rPr>
          <w:b/>
          <w:sz w:val="22"/>
        </w:rPr>
        <w:t>2</w:t>
      </w:r>
      <w:r w:rsidR="001A1D24">
        <w:rPr>
          <w:b/>
          <w:sz w:val="22"/>
        </w:rPr>
        <w:t>4</w:t>
      </w:r>
      <w:r w:rsidR="001A1D24" w:rsidRPr="00E20DEF">
        <w:rPr>
          <w:b/>
          <w:sz w:val="22"/>
        </w:rPr>
        <w:t xml:space="preserve"> </w:t>
      </w:r>
      <w:r w:rsidRPr="00E20DEF">
        <w:t xml:space="preserve">építési övezet 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A7480C">
        <w:rPr>
          <w:highlight w:val="yellow"/>
        </w:rPr>
        <w:t>-</w:t>
      </w:r>
      <w:r w:rsidRPr="00E20DEF">
        <w:t>ban meghatározottak elhelyezésére szolgál, ahol</w:t>
      </w:r>
    </w:p>
    <w:p w:rsidR="00382CE3" w:rsidRDefault="00382CE3" w:rsidP="005155B7">
      <w:pPr>
        <w:pStyle w:val="R3pont"/>
      </w:pPr>
      <w:r>
        <w:t>az épület, épületrész pinceszintje legfeljebb -7,5 méterre lehet a csatlakozó terepszint alatt</w:t>
      </w:r>
      <w:r w:rsidRPr="00E20DEF">
        <w:t>;</w:t>
      </w:r>
    </w:p>
    <w:p w:rsidR="00382CE3" w:rsidRDefault="00382CE3" w:rsidP="005155B7">
      <w:pPr>
        <w:pStyle w:val="R3pont"/>
      </w:pPr>
      <w:r>
        <w:t>a</w:t>
      </w:r>
      <w:r w:rsidR="002561CF" w:rsidRPr="00E20DEF">
        <w:t xml:space="preserve"> gépjárművek</w:t>
      </w:r>
      <w:r>
        <w:t>et</w:t>
      </w:r>
      <w:r w:rsidR="002561CF" w:rsidRPr="00E20DEF">
        <w:t xml:space="preserve"> </w:t>
      </w:r>
      <w:r>
        <w:t xml:space="preserve">épületben vagy önálló </w:t>
      </w:r>
      <w:r w:rsidR="002561CF" w:rsidRPr="00E20DEF">
        <w:t xml:space="preserve">terepszint alatti </w:t>
      </w:r>
      <w:r>
        <w:t>építményben kell elhelyezni</w:t>
      </w:r>
      <w:r w:rsidR="00503E6B">
        <w:t>;</w:t>
      </w:r>
    </w:p>
    <w:p w:rsidR="00382CE3" w:rsidRDefault="00382CE3" w:rsidP="005155B7">
      <w:pPr>
        <w:pStyle w:val="R3pont"/>
      </w:pPr>
      <w:r>
        <w:t>legfeljebb</w:t>
      </w:r>
      <w:r w:rsidRPr="00E20DEF">
        <w:t xml:space="preserve"> 3 </w:t>
      </w:r>
      <w:r>
        <w:t xml:space="preserve">db felszíni </w:t>
      </w:r>
      <w:r w:rsidRPr="00E20DEF">
        <w:t>parkolóhely alakítható ki</w:t>
      </w:r>
      <w:r>
        <w:t>.</w:t>
      </w:r>
    </w:p>
    <w:p w:rsidR="002561CF" w:rsidRPr="00E20DEF" w:rsidRDefault="002561CF" w:rsidP="005155B7">
      <w:pPr>
        <w:pStyle w:val="R2bekezdes"/>
      </w:pPr>
      <w:r w:rsidRPr="00E20DEF">
        <w:t>Az</w:t>
      </w:r>
      <w:r w:rsidRPr="00E20DEF">
        <w:rPr>
          <w:b/>
          <w:sz w:val="22"/>
        </w:rPr>
        <w:t xml:space="preserve"> Lk-2/SZ-</w:t>
      </w:r>
      <w:r w:rsidR="001A1D24" w:rsidRPr="00E20DEF">
        <w:rPr>
          <w:b/>
          <w:sz w:val="22"/>
        </w:rPr>
        <w:t>2</w:t>
      </w:r>
      <w:r w:rsidR="001A1D24">
        <w:rPr>
          <w:b/>
          <w:sz w:val="22"/>
        </w:rPr>
        <w:t>5</w:t>
      </w:r>
      <w:r w:rsidR="001A1D24" w:rsidRPr="00E20DEF">
        <w:rPr>
          <w:b/>
          <w:sz w:val="22"/>
        </w:rPr>
        <w:t xml:space="preserve"> </w:t>
      </w:r>
      <w:r w:rsidRPr="00E20DEF">
        <w:t xml:space="preserve">építési övezet 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E20DEF">
        <w:t xml:space="preserve">ban meghatározottak elhelyezésére szolgál, ahol </w:t>
      </w:r>
    </w:p>
    <w:p w:rsidR="00503E6B" w:rsidRDefault="002561CF" w:rsidP="005155B7">
      <w:pPr>
        <w:pStyle w:val="R3pont"/>
      </w:pPr>
      <w:r w:rsidRPr="00E20DEF">
        <w:t>a meglévő</w:t>
      </w:r>
      <w:r w:rsidR="00D33BCA">
        <w:t>,</w:t>
      </w:r>
      <w:r w:rsidRPr="00E20DEF">
        <w:t xml:space="preserve"> oldalhatáron állóan kialakított épületnek az építési hely határvonalán kívül fekvő részeinek szintterülete nem növelhető</w:t>
      </w:r>
      <w:r w:rsidR="00F01B8D">
        <w:t>;</w:t>
      </w:r>
    </w:p>
    <w:p w:rsidR="002561CF" w:rsidRPr="00E20DEF" w:rsidRDefault="002561CF" w:rsidP="005155B7">
      <w:pPr>
        <w:pStyle w:val="R3pont"/>
      </w:pPr>
      <w:r w:rsidRPr="00E20DEF">
        <w:t>épületbővítés vagy elbontás esetén új épület(rész) az építési helyen belül helyezhető el.</w:t>
      </w:r>
    </w:p>
    <w:p w:rsidR="002561CF" w:rsidRPr="00E20DEF" w:rsidRDefault="002561CF" w:rsidP="005155B7">
      <w:pPr>
        <w:pStyle w:val="R2bekezdes"/>
        <w:rPr>
          <w:sz w:val="20"/>
        </w:rPr>
      </w:pPr>
      <w:r w:rsidRPr="00E20DEF">
        <w:t>Az</w:t>
      </w:r>
      <w:r w:rsidRPr="00E20DEF">
        <w:rPr>
          <w:b/>
          <w:sz w:val="22"/>
        </w:rPr>
        <w:t xml:space="preserve"> Lk-2/SZ-</w:t>
      </w:r>
      <w:r w:rsidR="001A1D24" w:rsidRPr="00E20DEF">
        <w:rPr>
          <w:b/>
          <w:sz w:val="22"/>
        </w:rPr>
        <w:t>2</w:t>
      </w:r>
      <w:r w:rsidR="001A1D24">
        <w:rPr>
          <w:b/>
          <w:sz w:val="22"/>
        </w:rPr>
        <w:t>6</w:t>
      </w:r>
      <w:r w:rsidR="001A1D24" w:rsidRPr="00E20DEF">
        <w:rPr>
          <w:b/>
          <w:sz w:val="22"/>
        </w:rPr>
        <w:t xml:space="preserve"> </w:t>
      </w:r>
      <w:r w:rsidRPr="00E20DEF">
        <w:t>építési övezet</w:t>
      </w:r>
      <w:r w:rsidR="00382CE3">
        <w:t xml:space="preserve"> </w:t>
      </w:r>
      <w:r w:rsidR="00382CE3" w:rsidRPr="00E20DEF">
        <w:t xml:space="preserve">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382CE3" w:rsidRPr="006000F9">
        <w:rPr>
          <w:b/>
          <w:highlight w:val="yellow"/>
        </w:rPr>
        <w:t>. §</w:t>
      </w:r>
      <w:r w:rsidR="00382CE3" w:rsidRPr="006000F9">
        <w:rPr>
          <w:highlight w:val="yellow"/>
        </w:rPr>
        <w:t>-</w:t>
      </w:r>
      <w:r w:rsidR="00382CE3" w:rsidRPr="00E20DEF">
        <w:t>ban meghatározottak elhelyezésére szolgál, ahol</w:t>
      </w:r>
      <w:r w:rsidRPr="00E20DEF">
        <w:t xml:space="preserve"> </w:t>
      </w:r>
    </w:p>
    <w:p w:rsidR="002561CF" w:rsidRPr="00E20DEF" w:rsidRDefault="002561CF" w:rsidP="005155B7">
      <w:pPr>
        <w:pStyle w:val="R3pont"/>
      </w:pPr>
      <w:r w:rsidRPr="00E20DEF">
        <w:t xml:space="preserve">a </w:t>
      </w:r>
      <w:r w:rsidRPr="00C6782D">
        <w:rPr>
          <w:i/>
        </w:rPr>
        <w:t>parkolási kötelezettség</w:t>
      </w:r>
      <w:r w:rsidR="00D95A28">
        <w:t>et</w:t>
      </w:r>
      <w:r w:rsidRPr="00E20DEF">
        <w:t xml:space="preserve"> a </w:t>
      </w:r>
      <w:r w:rsidR="00673A4B" w:rsidRPr="009E205F">
        <w:rPr>
          <w:i/>
        </w:rPr>
        <w:t>fő</w:t>
      </w:r>
      <w:r w:rsidRPr="009E205F">
        <w:rPr>
          <w:i/>
        </w:rPr>
        <w:t>épület</w:t>
      </w:r>
      <w:r w:rsidRPr="00673A4B">
        <w:t>be</w:t>
      </w:r>
      <w:r w:rsidR="00382CE3" w:rsidRPr="00673A4B">
        <w:t>n</w:t>
      </w:r>
      <w:r w:rsidRPr="00E20DEF">
        <w:t>, vagy terepszint alatti építményben kell megoldani;</w:t>
      </w:r>
    </w:p>
    <w:p w:rsidR="002561CF" w:rsidRPr="009E205F" w:rsidRDefault="00382CE3" w:rsidP="005155B7">
      <w:pPr>
        <w:pStyle w:val="R3pont"/>
      </w:pPr>
      <w:r w:rsidRPr="009E205F">
        <w:t xml:space="preserve">a terepszint alatti építmény felett </w:t>
      </w:r>
      <w:r w:rsidRPr="000D1097">
        <w:rPr>
          <w:i/>
        </w:rPr>
        <w:t>intenzív zöldtető</w:t>
      </w:r>
      <w:r w:rsidRPr="009E205F">
        <w:t xml:space="preserve"> alakítandó ki, legalább 1,5 m vastag termőréteggel</w:t>
      </w:r>
      <w:r w:rsidR="002561CF" w:rsidRPr="009E205F">
        <w:t>.</w:t>
      </w:r>
    </w:p>
    <w:p w:rsidR="002561CF" w:rsidRPr="00E20DEF" w:rsidRDefault="002561CF" w:rsidP="005155B7">
      <w:pPr>
        <w:pStyle w:val="R2bekezdes"/>
        <w:rPr>
          <w:sz w:val="20"/>
        </w:rPr>
      </w:pPr>
      <w:r w:rsidRPr="00CC772C">
        <w:t>Az</w:t>
      </w:r>
      <w:r w:rsidRPr="00CC772C">
        <w:rPr>
          <w:b/>
          <w:sz w:val="22"/>
        </w:rPr>
        <w:t xml:space="preserve"> Lk-2/SZ-</w:t>
      </w:r>
      <w:r w:rsidR="001A1D24" w:rsidRPr="00CC772C">
        <w:rPr>
          <w:b/>
          <w:sz w:val="22"/>
        </w:rPr>
        <w:t>2</w:t>
      </w:r>
      <w:r w:rsidR="001A1D24">
        <w:rPr>
          <w:b/>
          <w:sz w:val="22"/>
        </w:rPr>
        <w:t>7</w:t>
      </w:r>
      <w:r w:rsidRPr="00CC772C">
        <w:rPr>
          <w:rStyle w:val="QhatovjelChar"/>
          <w:color w:val="auto"/>
        </w:rPr>
        <w:t>,</w:t>
      </w:r>
      <w:r w:rsidRPr="00CC772C" w:rsidDel="00D45F33">
        <w:rPr>
          <w:rStyle w:val="QhatovjelChar"/>
          <w:color w:val="auto"/>
        </w:rPr>
        <w:t xml:space="preserve"> </w:t>
      </w:r>
      <w:r w:rsidRPr="00CC772C">
        <w:rPr>
          <w:b/>
          <w:sz w:val="22"/>
        </w:rPr>
        <w:t>Lk-2/SZ-</w:t>
      </w:r>
      <w:r w:rsidR="005E7F89" w:rsidRPr="00CC772C">
        <w:rPr>
          <w:b/>
          <w:sz w:val="22"/>
        </w:rPr>
        <w:t>2</w:t>
      </w:r>
      <w:r w:rsidR="005E7F89">
        <w:rPr>
          <w:b/>
          <w:sz w:val="22"/>
        </w:rPr>
        <w:t>8</w:t>
      </w:r>
      <w:r w:rsidR="005E7F89" w:rsidRPr="00CC772C">
        <w:rPr>
          <w:b/>
          <w:sz w:val="22"/>
        </w:rPr>
        <w:t xml:space="preserve"> </w:t>
      </w:r>
      <w:r w:rsidRPr="00E20DEF">
        <w:t xml:space="preserve">építési övezetben </w:t>
      </w:r>
    </w:p>
    <w:p w:rsidR="002561CF" w:rsidRPr="00E20DEF" w:rsidRDefault="002561CF" w:rsidP="005155B7">
      <w:pPr>
        <w:pStyle w:val="R3pont"/>
        <w:rPr>
          <w:sz w:val="20"/>
        </w:rPr>
      </w:pPr>
      <w:r w:rsidRPr="00E20DEF">
        <w:t xml:space="preserve"> a </w:t>
      </w:r>
      <w:r w:rsidR="00053876" w:rsidRPr="006000F9">
        <w:rPr>
          <w:b/>
          <w:highlight w:val="yellow"/>
        </w:rPr>
        <w:t>8</w:t>
      </w:r>
      <w:r w:rsidR="00053876">
        <w:rPr>
          <w:b/>
          <w:highlight w:val="yellow"/>
        </w:rPr>
        <w:t>4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E20DEF">
        <w:t xml:space="preserve">ban meghatározottak közül </w:t>
      </w:r>
      <w:r w:rsidR="00382CE3">
        <w:t>kizárólag lakás</w:t>
      </w:r>
      <w:r w:rsidR="005B3CEF">
        <w:t xml:space="preserve"> és annak használatához, működtetéséhez szükséges </w:t>
      </w:r>
      <w:r w:rsidR="00382CE3">
        <w:t>rendeltetés létesíthető;</w:t>
      </w:r>
    </w:p>
    <w:p w:rsidR="002561CF" w:rsidRPr="009C1ABF" w:rsidRDefault="002561CF" w:rsidP="005155B7">
      <w:pPr>
        <w:pStyle w:val="R3pont"/>
      </w:pPr>
      <w:r w:rsidRPr="009C1ABF">
        <w:t xml:space="preserve">járműtároló épülete </w:t>
      </w:r>
      <w:r w:rsidRPr="006000F9">
        <w:t>kizárólag támfalgarázsba</w:t>
      </w:r>
      <w:r w:rsidR="00382CE3" w:rsidRPr="009C1ABF">
        <w:t>n</w:t>
      </w:r>
      <w:r w:rsidR="008C5FF5">
        <w:t xml:space="preserve"> létesíthető</w:t>
      </w:r>
      <w:r w:rsidR="00382CE3" w:rsidRPr="009C1ABF">
        <w:t>;</w:t>
      </w:r>
    </w:p>
    <w:p w:rsidR="002561CF" w:rsidRPr="00E20DEF" w:rsidRDefault="002561CF" w:rsidP="005155B7">
      <w:pPr>
        <w:pStyle w:val="R3pont"/>
      </w:pPr>
      <w:r w:rsidRPr="00E20DEF">
        <w:t>támfal legnagyobb magassága legfeljebb 3,0 méter leh</w:t>
      </w:r>
      <w:r w:rsidR="00382CE3">
        <w:t>et;</w:t>
      </w:r>
    </w:p>
    <w:p w:rsidR="002561CF" w:rsidRPr="00E20DEF" w:rsidRDefault="002561CF" w:rsidP="005155B7">
      <w:pPr>
        <w:pStyle w:val="R3pont"/>
      </w:pPr>
      <w:r w:rsidRPr="00E20DEF">
        <w:t xml:space="preserve">a közterület határától számított 8 </w:t>
      </w:r>
      <w:r w:rsidR="00D95A28">
        <w:t>méteren</w:t>
      </w:r>
      <w:r w:rsidRPr="00E20DEF">
        <w:t xml:space="preserve"> belül csak </w:t>
      </w:r>
      <w:r w:rsidR="00382CE3">
        <w:t>kerítéssel egybeépített hulladéktartály-</w:t>
      </w:r>
      <w:r w:rsidRPr="00E20DEF">
        <w:t>táro</w:t>
      </w:r>
      <w:r w:rsidR="00382CE3">
        <w:t>ló, támfalgarázs helyezhető el;</w:t>
      </w:r>
    </w:p>
    <w:p w:rsidR="002561CF" w:rsidRPr="00E20DEF" w:rsidRDefault="002561CF" w:rsidP="005155B7">
      <w:pPr>
        <w:pStyle w:val="R3pont"/>
      </w:pPr>
      <w:r w:rsidRPr="00E20DEF">
        <w:t xml:space="preserve">az </w:t>
      </w:r>
      <w:r w:rsidRPr="00CC772C">
        <w:rPr>
          <w:b/>
          <w:sz w:val="22"/>
        </w:rPr>
        <w:t>Lk-2/SZ-</w:t>
      </w:r>
      <w:r w:rsidR="005E7F89" w:rsidRPr="00CC772C">
        <w:rPr>
          <w:b/>
          <w:sz w:val="22"/>
        </w:rPr>
        <w:t>2</w:t>
      </w:r>
      <w:r w:rsidR="005E7F89">
        <w:rPr>
          <w:b/>
          <w:sz w:val="22"/>
        </w:rPr>
        <w:t>8</w:t>
      </w:r>
      <w:r w:rsidR="005E7F89" w:rsidRPr="00CC772C">
        <w:rPr>
          <w:b/>
          <w:sz w:val="22"/>
        </w:rPr>
        <w:t xml:space="preserve"> </w:t>
      </w:r>
      <w:r w:rsidRPr="00E20DEF">
        <w:t xml:space="preserve">övezetben </w:t>
      </w:r>
      <w:r w:rsidR="00382CE3">
        <w:t xml:space="preserve">a Szabályozási </w:t>
      </w:r>
      <w:r w:rsidR="008C5FF5">
        <w:t xml:space="preserve">Terven </w:t>
      </w:r>
      <w:r w:rsidR="00382CE3">
        <w:t xml:space="preserve">jelölt </w:t>
      </w:r>
      <w:r w:rsidR="00565860">
        <w:t>„</w:t>
      </w:r>
      <w:r w:rsidR="00565860" w:rsidRPr="009E205F">
        <w:t xml:space="preserve">jellemzően </w:t>
      </w:r>
      <w:r w:rsidRPr="009E205F">
        <w:t>teljes</w:t>
      </w:r>
      <w:r w:rsidR="004D5E2C" w:rsidRPr="009E205F">
        <w:t xml:space="preserve"> </w:t>
      </w:r>
      <w:r w:rsidRPr="009E205F">
        <w:t>értékű zöldfelületként megtartandó / kialakítandó</w:t>
      </w:r>
      <w:r w:rsidR="00565860" w:rsidRPr="009E205F">
        <w:t>”</w:t>
      </w:r>
      <w:r w:rsidRPr="00E20DEF">
        <w:t xml:space="preserve"> területen</w:t>
      </w:r>
    </w:p>
    <w:p w:rsidR="002561CF" w:rsidRPr="00E20DEF" w:rsidRDefault="002561CF" w:rsidP="005155B7">
      <w:pPr>
        <w:pStyle w:val="R4alpont"/>
      </w:pPr>
      <w:r w:rsidRPr="00E20DEF">
        <w:t xml:space="preserve">sem épületet, </w:t>
      </w:r>
      <w:r w:rsidR="00565860">
        <w:t xml:space="preserve">sem </w:t>
      </w:r>
      <w:r w:rsidRPr="00E20DEF">
        <w:t xml:space="preserve">építményt, </w:t>
      </w:r>
      <w:r w:rsidR="00565860">
        <w:t xml:space="preserve">sem </w:t>
      </w:r>
      <w:r w:rsidRPr="00E20DEF">
        <w:t>vízzáró burkolatot elhelyezni nem lehet</w:t>
      </w:r>
      <w:r w:rsidR="00382CE3">
        <w:t>;</w:t>
      </w:r>
      <w:r w:rsidRPr="00E20DEF">
        <w:t xml:space="preserve"> </w:t>
      </w:r>
    </w:p>
    <w:p w:rsidR="002561CF" w:rsidRPr="00E20DEF" w:rsidRDefault="002561CF" w:rsidP="005155B7">
      <w:pPr>
        <w:pStyle w:val="R4alpont"/>
      </w:pPr>
      <w:r w:rsidRPr="00E20DEF">
        <w:t>az erózió csökkentése érdekében állandó növényborítottságot kell biztosítani.</w:t>
      </w:r>
    </w:p>
    <w:p w:rsidR="002561CF" w:rsidRPr="00E20DEF" w:rsidRDefault="002561CF" w:rsidP="0035580E">
      <w:pPr>
        <w:pStyle w:val="Nincstrkz"/>
      </w:pPr>
      <w:bookmarkStart w:id="903" w:name="_Toc519757490"/>
      <w:bookmarkEnd w:id="903"/>
    </w:p>
    <w:p w:rsidR="000E4FD3" w:rsidRDefault="000E4FD3">
      <w:pPr>
        <w:rPr>
          <w:rFonts w:ascii="Calibri" w:eastAsia="Calibri" w:hAnsi="Calibri"/>
          <w:b/>
          <w:sz w:val="22"/>
          <w:szCs w:val="22"/>
          <w:lang w:eastAsia="ar-SA"/>
        </w:rPr>
      </w:pPr>
      <w:bookmarkStart w:id="904" w:name="_Toc13561592"/>
      <w:bookmarkStart w:id="905" w:name="_Toc17703461"/>
      <w:r>
        <w:br w:type="page"/>
      </w:r>
    </w:p>
    <w:p w:rsidR="002561CF" w:rsidRPr="00E20DEF" w:rsidRDefault="002561CF" w:rsidP="00B02217">
      <w:pPr>
        <w:pStyle w:val="R03alfejezet"/>
      </w:pPr>
      <w:r w:rsidRPr="00E20DEF">
        <w:t>Az Lke-2 és az Lke-3 jelű kertvárosias területek építési övezeteinek általános rendelkezései</w:t>
      </w:r>
      <w:bookmarkEnd w:id="892"/>
      <w:bookmarkEnd w:id="904"/>
      <w:bookmarkEnd w:id="905"/>
      <w:r w:rsidRPr="00E20DEF">
        <w:t xml:space="preserve"> </w:t>
      </w:r>
    </w:p>
    <w:p w:rsidR="00D36637" w:rsidRDefault="00D36637" w:rsidP="005155B7">
      <w:pPr>
        <w:pStyle w:val="R1para1"/>
      </w:pPr>
      <w:bookmarkStart w:id="906" w:name="_Toc517091642"/>
      <w:bookmarkStart w:id="907" w:name="_Toc13561593"/>
      <w:bookmarkStart w:id="908" w:name="_Toc17703462"/>
      <w:bookmarkEnd w:id="906"/>
      <w:bookmarkEnd w:id="907"/>
      <w:r>
        <w:t>(1)</w:t>
      </w:r>
      <w:r>
        <w:tab/>
      </w:r>
      <w:r w:rsidRPr="00D36637">
        <w:rPr>
          <w:b/>
          <w:sz w:val="22"/>
          <w:shd w:val="clear" w:color="auto" w:fill="FABF8F" w:themeFill="accent6" w:themeFillTint="99"/>
        </w:rPr>
        <w:t xml:space="preserve">Az Lke-2 </w:t>
      </w:r>
      <w:r w:rsidRPr="00D36637">
        <w:rPr>
          <w:shd w:val="clear" w:color="auto" w:fill="FABF8F" w:themeFill="accent6" w:themeFillTint="99"/>
        </w:rPr>
        <w:t>és az</w:t>
      </w:r>
      <w:r w:rsidRPr="00D36637">
        <w:rPr>
          <w:b/>
          <w:shd w:val="clear" w:color="auto" w:fill="FABF8F" w:themeFill="accent6" w:themeFillTint="99"/>
        </w:rPr>
        <w:t xml:space="preserve"> </w:t>
      </w:r>
      <w:r w:rsidRPr="00D36637">
        <w:rPr>
          <w:b/>
          <w:sz w:val="22"/>
          <w:shd w:val="clear" w:color="auto" w:fill="FABF8F" w:themeFill="accent6" w:themeFillTint="99"/>
        </w:rPr>
        <w:t xml:space="preserve">Lke-3 </w:t>
      </w:r>
      <w:r w:rsidRPr="00D36637">
        <w:rPr>
          <w:shd w:val="clear" w:color="auto" w:fill="FABF8F" w:themeFill="accent6" w:themeFillTint="99"/>
        </w:rPr>
        <w:t xml:space="preserve">jelű </w:t>
      </w:r>
      <w:r w:rsidRPr="00D36637">
        <w:rPr>
          <w:b/>
          <w:shd w:val="clear" w:color="auto" w:fill="FABF8F" w:themeFill="accent6" w:themeFillTint="99"/>
        </w:rPr>
        <w:t>kertvárosias</w:t>
      </w:r>
      <w:r w:rsidRPr="00D36637">
        <w:rPr>
          <w:shd w:val="clear" w:color="auto" w:fill="FABF8F" w:themeFill="accent6" w:themeFillTint="99"/>
        </w:rPr>
        <w:t xml:space="preserve"> </w:t>
      </w:r>
      <w:r w:rsidRPr="00D36637">
        <w:rPr>
          <w:b/>
          <w:shd w:val="clear" w:color="auto" w:fill="FABF8F" w:themeFill="accent6" w:themeFillTint="99"/>
        </w:rPr>
        <w:t>lakóterületek</w:t>
      </w:r>
      <w:r w:rsidRPr="00D36637">
        <w:rPr>
          <w:shd w:val="clear" w:color="auto" w:fill="FABF8F" w:themeFill="accent6" w:themeFillTint="99"/>
        </w:rPr>
        <w:t xml:space="preserve"> </w:t>
      </w:r>
      <w:r w:rsidRPr="00D36637">
        <w:rPr>
          <w:b/>
          <w:shd w:val="clear" w:color="auto" w:fill="FABF8F" w:themeFill="accent6" w:themeFillTint="99"/>
        </w:rPr>
        <w:t>főként</w:t>
      </w:r>
      <w:r w:rsidRPr="00D36637">
        <w:rPr>
          <w:shd w:val="clear" w:color="auto" w:fill="FABF8F" w:themeFill="accent6" w:themeFillTint="99"/>
        </w:rPr>
        <w:t xml:space="preserve"> szabadonálló vagy oldalhatáron álló beépítési módú építési övezetei az egy vagy több önálló rendeltetési egységet magába foglaló családiházak, többlakásos társasházak elhelyezésére szolgálnak.</w:t>
      </w:r>
      <w:bookmarkEnd w:id="908"/>
    </w:p>
    <w:p w:rsidR="002561CF" w:rsidRPr="00E20DEF" w:rsidRDefault="002561CF" w:rsidP="005155B7">
      <w:pPr>
        <w:pStyle w:val="R2bekezdes"/>
      </w:pPr>
      <w:r w:rsidRPr="00E20DEF">
        <w:t xml:space="preserve">Az építési övezetek területén az </w:t>
      </w:r>
      <w:r w:rsidRPr="00E20DEF">
        <w:rPr>
          <w:b/>
        </w:rPr>
        <w:t>I-X. fejezet</w:t>
      </w:r>
      <w:r w:rsidRPr="00E20DEF">
        <w:t xml:space="preserve"> rendelkezéseit együtt kell alkalmazni:</w:t>
      </w:r>
    </w:p>
    <w:p w:rsidR="002561CF" w:rsidRPr="00E20DEF" w:rsidRDefault="002561CF" w:rsidP="005155B7">
      <w:pPr>
        <w:pStyle w:val="R3pont"/>
      </w:pPr>
      <w:r w:rsidRPr="00E20DEF">
        <w:t xml:space="preserve">az </w:t>
      </w:r>
      <w:r w:rsidRPr="00E20DEF">
        <w:rPr>
          <w:b/>
        </w:rPr>
        <w:t xml:space="preserve">Lke-2 </w:t>
      </w:r>
      <w:r w:rsidRPr="00E20DEF">
        <w:t>és</w:t>
      </w:r>
      <w:r w:rsidRPr="00E20DEF">
        <w:rPr>
          <w:b/>
        </w:rPr>
        <w:t xml:space="preserve"> </w:t>
      </w:r>
      <w:r w:rsidRPr="00E20DEF">
        <w:t>az</w:t>
      </w:r>
      <w:r w:rsidRPr="00E20DEF">
        <w:rPr>
          <w:b/>
        </w:rPr>
        <w:t xml:space="preserve"> Lke-3 </w:t>
      </w:r>
      <w:r w:rsidRPr="00E20DEF">
        <w:t>jelű építési övezetek</w:t>
      </w:r>
    </w:p>
    <w:p w:rsidR="002561CF" w:rsidRPr="00E20DEF" w:rsidRDefault="002561CF" w:rsidP="005155B7">
      <w:pPr>
        <w:pStyle w:val="R4alpont"/>
      </w:pPr>
      <w:r w:rsidRPr="00E20DEF">
        <w:t xml:space="preserve">általános előírásait rögzítő </w:t>
      </w:r>
      <w:r w:rsidR="00053876" w:rsidRPr="006000F9">
        <w:rPr>
          <w:b/>
          <w:highlight w:val="yellow"/>
        </w:rPr>
        <w:t>9</w:t>
      </w:r>
      <w:r w:rsidR="00053876">
        <w:rPr>
          <w:b/>
          <w:highlight w:val="yellow"/>
        </w:rPr>
        <w:t>3</w:t>
      </w:r>
      <w:r w:rsidRPr="006000F9">
        <w:rPr>
          <w:b/>
          <w:highlight w:val="yellow"/>
        </w:rPr>
        <w:t>-</w:t>
      </w:r>
      <w:r w:rsidR="00053876" w:rsidRPr="006000F9">
        <w:rPr>
          <w:b/>
          <w:highlight w:val="yellow"/>
        </w:rPr>
        <w:t>9</w:t>
      </w:r>
      <w:r w:rsidR="00053876">
        <w:rPr>
          <w:b/>
          <w:highlight w:val="yellow"/>
        </w:rPr>
        <w:t>5</w:t>
      </w:r>
      <w:r w:rsidRPr="006000F9">
        <w:rPr>
          <w:b/>
          <w:highlight w:val="yellow"/>
        </w:rPr>
        <w:t>. §-</w:t>
      </w:r>
      <w:r w:rsidRPr="00E20DEF">
        <w:t>sal, és</w:t>
      </w:r>
    </w:p>
    <w:p w:rsidR="002561CF" w:rsidRPr="00E20DEF" w:rsidRDefault="002561CF" w:rsidP="005155B7">
      <w:pPr>
        <w:pStyle w:val="R4alpont"/>
      </w:pPr>
      <w:r w:rsidRPr="00E20DEF">
        <w:t xml:space="preserve">a részletes előírásait rögzítő </w:t>
      </w:r>
      <w:r w:rsidR="00053876" w:rsidRPr="006000F9">
        <w:rPr>
          <w:b/>
          <w:highlight w:val="yellow"/>
        </w:rPr>
        <w:t>9</w:t>
      </w:r>
      <w:r w:rsidR="00053876">
        <w:rPr>
          <w:b/>
          <w:highlight w:val="yellow"/>
        </w:rPr>
        <w:t>6</w:t>
      </w:r>
      <w:r w:rsidRPr="006000F9">
        <w:rPr>
          <w:b/>
          <w:highlight w:val="yellow"/>
        </w:rPr>
        <w:t>-</w:t>
      </w:r>
      <w:r w:rsidR="00053876" w:rsidRPr="006000F9">
        <w:rPr>
          <w:b/>
          <w:highlight w:val="yellow"/>
        </w:rPr>
        <w:t>10</w:t>
      </w:r>
      <w:r w:rsidR="00053876">
        <w:rPr>
          <w:b/>
          <w:highlight w:val="yellow"/>
        </w:rPr>
        <w:t>4</w:t>
      </w:r>
      <w:r w:rsidRPr="006000F9">
        <w:rPr>
          <w:b/>
          <w:highlight w:val="yellow"/>
        </w:rPr>
        <w:t>. §</w:t>
      </w:r>
      <w:r w:rsidRPr="00210843">
        <w:rPr>
          <w:highlight w:val="yellow"/>
        </w:rPr>
        <w:t>-</w:t>
      </w:r>
      <w:r w:rsidRPr="00210843">
        <w:t>sal</w:t>
      </w:r>
      <w:r w:rsidRPr="00E20DEF">
        <w:rPr>
          <w:b/>
        </w:rPr>
        <w:t>,</w:t>
      </w:r>
      <w:r w:rsidRPr="00E20DEF">
        <w:t xml:space="preserve"> és</w:t>
      </w:r>
    </w:p>
    <w:p w:rsidR="002561CF" w:rsidRPr="00E20DEF" w:rsidRDefault="002561CF" w:rsidP="005155B7">
      <w:pPr>
        <w:pStyle w:val="R3pont"/>
      </w:pPr>
      <w:r w:rsidRPr="00E20DEF">
        <w:rPr>
          <w:b/>
        </w:rPr>
        <w:t>2</w:t>
      </w:r>
      <w:r w:rsidRPr="00E20DEF">
        <w:rPr>
          <w:b/>
          <w:i/>
        </w:rPr>
        <w:t xml:space="preserve">. </w:t>
      </w:r>
      <w:r w:rsidRPr="00E20DEF">
        <w:rPr>
          <w:b/>
        </w:rPr>
        <w:t>melléklet</w:t>
      </w:r>
      <w:r w:rsidRPr="00E20DEF">
        <w:t xml:space="preserve"> </w:t>
      </w:r>
      <w:r w:rsidR="007F5D2D" w:rsidRPr="006800DB">
        <w:rPr>
          <w:b/>
        </w:rPr>
        <w:t>6</w:t>
      </w:r>
      <w:r w:rsidRPr="006800DB">
        <w:rPr>
          <w:b/>
        </w:rPr>
        <w:t xml:space="preserve">. és </w:t>
      </w:r>
      <w:r w:rsidR="007F5D2D" w:rsidRPr="006800DB">
        <w:rPr>
          <w:b/>
        </w:rPr>
        <w:t>7</w:t>
      </w:r>
      <w:r w:rsidRPr="006800DB">
        <w:rPr>
          <w:b/>
        </w:rPr>
        <w:t>.</w:t>
      </w:r>
      <w:r w:rsidRPr="00FC1E2E">
        <w:t xml:space="preserve"> </w:t>
      </w:r>
      <w:r w:rsidRPr="00FC1E2E">
        <w:rPr>
          <w:b/>
        </w:rPr>
        <w:t>táblázatában</w:t>
      </w:r>
      <w:r w:rsidRPr="00E20DEF">
        <w:t xml:space="preserve"> rögzített beépítési paraméterekkel, továbbá </w:t>
      </w:r>
    </w:p>
    <w:p w:rsidR="002561CF" w:rsidRPr="00E20DEF" w:rsidRDefault="002561CF" w:rsidP="005155B7">
      <w:pPr>
        <w:pStyle w:val="R3pont"/>
      </w:pPr>
      <w:r w:rsidRPr="00E20DEF">
        <w:t xml:space="preserve">a Szabályozási Tervvel és a </w:t>
      </w:r>
      <w:r w:rsidR="000372A4">
        <w:t xml:space="preserve">Hatodik rész </w:t>
      </w:r>
      <w:r w:rsidR="00244283">
        <w:t>kiegészítő</w:t>
      </w:r>
      <w:r w:rsidR="000372A4">
        <w:t xml:space="preserve"> előírásával</w:t>
      </w:r>
      <w:r w:rsidRPr="00E20DEF">
        <w:t>.</w:t>
      </w:r>
    </w:p>
    <w:p w:rsidR="002561CF" w:rsidRPr="00E20DEF" w:rsidRDefault="002561CF" w:rsidP="005155B7">
      <w:pPr>
        <w:pStyle w:val="R2bekezdes"/>
      </w:pPr>
      <w:r w:rsidRPr="00E20DEF">
        <w:t xml:space="preserve">Amennyiben a </w:t>
      </w:r>
      <w:r w:rsidRPr="00E20DEF">
        <w:rPr>
          <w:b/>
        </w:rPr>
        <w:t>Szabályozási Terv</w:t>
      </w:r>
      <w:r w:rsidRPr="00E20DEF">
        <w:t xml:space="preserve"> vagy a </w:t>
      </w:r>
      <w:r w:rsidR="000372A4">
        <w:rPr>
          <w:b/>
        </w:rPr>
        <w:t xml:space="preserve">Hatodik rész </w:t>
      </w:r>
      <w:r w:rsidR="00244283">
        <w:rPr>
          <w:b/>
        </w:rPr>
        <w:t>kiegészítő</w:t>
      </w:r>
      <w:r w:rsidR="000372A4">
        <w:rPr>
          <w:b/>
        </w:rPr>
        <w:t xml:space="preserve"> előírása </w:t>
      </w:r>
      <w:r w:rsidRPr="00E20DEF">
        <w:t>az építési övezet előírásához képest másként rendelkezik, akkor azt kell betartani az övezet azon előírása helyett.</w:t>
      </w:r>
    </w:p>
    <w:p w:rsidR="002561CF" w:rsidRPr="00E20DEF" w:rsidRDefault="002561CF" w:rsidP="005155B7">
      <w:pPr>
        <w:pStyle w:val="R2bekezdes"/>
      </w:pPr>
      <w:r w:rsidRPr="00E20DEF">
        <w:t>Épület, önálló rendeltetési egység létesítésének lehetősége vagy tilalma a meglévő rendeltetés módosítására is vonatkozik.</w:t>
      </w:r>
    </w:p>
    <w:p w:rsidR="002561CF" w:rsidRPr="00E20DEF" w:rsidRDefault="002561CF" w:rsidP="005155B7">
      <w:pPr>
        <w:pStyle w:val="R2bekezdes"/>
      </w:pPr>
      <w:r w:rsidRPr="00E20DEF">
        <w:t xml:space="preserve">A </w:t>
      </w:r>
      <w:r w:rsidRPr="00E20DEF">
        <w:rPr>
          <w:b/>
        </w:rPr>
        <w:t xml:space="preserve">2. mellékletben szereplő </w:t>
      </w:r>
      <w:r w:rsidRPr="00E20DEF">
        <w:t xml:space="preserve">kedvezményes értéket csak az építési övezetben, az építési övezethez tartozó táblázatban, vagy a </w:t>
      </w:r>
      <w:r w:rsidR="000372A4">
        <w:rPr>
          <w:b/>
        </w:rPr>
        <w:t xml:space="preserve">Hatodik rész </w:t>
      </w:r>
      <w:r w:rsidR="00244283">
        <w:rPr>
          <w:b/>
        </w:rPr>
        <w:t>kiegészítő</w:t>
      </w:r>
      <w:r w:rsidR="000372A4">
        <w:rPr>
          <w:b/>
        </w:rPr>
        <w:t xml:space="preserve"> előírásában </w:t>
      </w:r>
      <w:r w:rsidRPr="00E20DEF">
        <w:t>meghatározott feltételekkel együtt szabad alkalmazni.</w:t>
      </w:r>
    </w:p>
    <w:p w:rsidR="002561CF" w:rsidRPr="00E20DEF" w:rsidRDefault="002561CF" w:rsidP="003E51CD">
      <w:pPr>
        <w:pStyle w:val="Q3szint"/>
        <w:numPr>
          <w:ilvl w:val="0"/>
          <w:numId w:val="0"/>
        </w:numPr>
        <w:ind w:left="851" w:hanging="284"/>
      </w:pPr>
    </w:p>
    <w:p w:rsidR="00D36637" w:rsidRDefault="00D36637" w:rsidP="005155B7">
      <w:pPr>
        <w:pStyle w:val="R1para1"/>
      </w:pPr>
      <w:bookmarkStart w:id="909" w:name="_Toc498937306"/>
      <w:bookmarkStart w:id="910" w:name="_Toc517091643"/>
      <w:bookmarkStart w:id="911" w:name="_Toc13561594"/>
      <w:bookmarkStart w:id="912" w:name="_Toc17703463"/>
      <w:bookmarkEnd w:id="909"/>
      <w:bookmarkEnd w:id="910"/>
      <w:bookmarkEnd w:id="911"/>
      <w:r>
        <w:t>(1)</w:t>
      </w:r>
      <w:r>
        <w:tab/>
      </w:r>
      <w:r w:rsidRPr="00E20DEF">
        <w:rPr>
          <w:b/>
        </w:rPr>
        <w:t>Épület</w:t>
      </w:r>
      <w:r w:rsidRPr="00E20DEF">
        <w:t xml:space="preserve"> – ha az építési övezet másként nem rendelkezik:</w:t>
      </w:r>
      <w:bookmarkEnd w:id="912"/>
    </w:p>
    <w:p w:rsidR="00EE61AC" w:rsidRPr="00E20DEF" w:rsidRDefault="00EE61AC" w:rsidP="005155B7">
      <w:pPr>
        <w:pStyle w:val="R3pont"/>
      </w:pPr>
      <w:r w:rsidRPr="00E20DEF">
        <w:t xml:space="preserve">lakás, </w:t>
      </w:r>
    </w:p>
    <w:p w:rsidR="00EE61AC" w:rsidRPr="006800DB" w:rsidRDefault="00EE61AC" w:rsidP="005155B7">
      <w:pPr>
        <w:pStyle w:val="R3pont"/>
      </w:pPr>
      <w:r w:rsidRPr="006800DB">
        <w:t>szállás jellegű,</w:t>
      </w:r>
    </w:p>
    <w:p w:rsidR="00EE61AC" w:rsidRDefault="00EE61AC" w:rsidP="005155B7">
      <w:pPr>
        <w:pStyle w:val="R3pont"/>
      </w:pPr>
      <w:r w:rsidRPr="008B07B1">
        <w:t>kereskedelmi</w:t>
      </w:r>
      <w:r w:rsidRPr="00E048BA">
        <w:t>, szolgáltató,</w:t>
      </w:r>
    </w:p>
    <w:p w:rsidR="00D9467D" w:rsidRPr="00E048BA" w:rsidRDefault="00D9467D" w:rsidP="005155B7">
      <w:pPr>
        <w:pStyle w:val="R3pont"/>
      </w:pPr>
      <w:r w:rsidRPr="00D21E7F">
        <w:rPr>
          <w:i/>
        </w:rPr>
        <w:t>alapintézmény</w:t>
      </w:r>
      <w:r>
        <w:t>i,</w:t>
      </w:r>
    </w:p>
    <w:p w:rsidR="00EE61AC" w:rsidRDefault="00EE61AC" w:rsidP="005155B7">
      <w:pPr>
        <w:pStyle w:val="R3pont"/>
      </w:pPr>
      <w:r>
        <w:t>intézményi, úgymint</w:t>
      </w:r>
    </w:p>
    <w:p w:rsidR="00EE61AC" w:rsidRPr="00E20DEF" w:rsidRDefault="00EE61AC" w:rsidP="005155B7">
      <w:pPr>
        <w:pStyle w:val="R4alpont"/>
      </w:pPr>
      <w:r w:rsidRPr="00E20DEF">
        <w:t>nevelési, oktatási, egészségügyi, szociális,</w:t>
      </w:r>
    </w:p>
    <w:p w:rsidR="00EE61AC" w:rsidRDefault="00EE61AC" w:rsidP="005155B7">
      <w:pPr>
        <w:pStyle w:val="R4alpont"/>
      </w:pPr>
      <w:r w:rsidRPr="00E20DEF">
        <w:t xml:space="preserve">hitéleti, </w:t>
      </w:r>
    </w:p>
    <w:p w:rsidR="00EE61AC" w:rsidRDefault="00EE61AC" w:rsidP="005155B7">
      <w:pPr>
        <w:pStyle w:val="R4alpont"/>
      </w:pPr>
      <w:r w:rsidRPr="00E20DEF">
        <w:t xml:space="preserve">kulturális </w:t>
      </w:r>
    </w:p>
    <w:p w:rsidR="006D6D80" w:rsidRDefault="00610A1F" w:rsidP="005155B7">
      <w:pPr>
        <w:pStyle w:val="R4alpont"/>
      </w:pPr>
      <w:r w:rsidRPr="00E20DEF">
        <w:t xml:space="preserve">igazgatási, valamint </w:t>
      </w:r>
    </w:p>
    <w:p w:rsidR="00610A1F" w:rsidRPr="00E20DEF" w:rsidRDefault="00610A1F" w:rsidP="005155B7">
      <w:pPr>
        <w:pStyle w:val="R4alpont"/>
      </w:pPr>
      <w:r w:rsidRPr="00E20DEF">
        <w:t>egyéb intézményi</w:t>
      </w:r>
      <w:r>
        <w:t>,</w:t>
      </w:r>
    </w:p>
    <w:p w:rsidR="00610A1F" w:rsidRDefault="00610A1F" w:rsidP="005155B7">
      <w:pPr>
        <w:pStyle w:val="R3pont"/>
      </w:pPr>
      <w:r w:rsidRPr="00E20DEF">
        <w:t>irodai,</w:t>
      </w:r>
    </w:p>
    <w:p w:rsidR="00EE61AC" w:rsidRPr="00E20DEF" w:rsidRDefault="00EE61AC" w:rsidP="005155B7">
      <w:pPr>
        <w:pStyle w:val="R3pont"/>
      </w:pPr>
      <w:r w:rsidRPr="00E20DEF">
        <w:t xml:space="preserve">a terület rendeltetésszerű használatát nem zavaró hatású </w:t>
      </w:r>
    </w:p>
    <w:p w:rsidR="00EE61AC" w:rsidRPr="00E20DEF" w:rsidRDefault="00EE61AC" w:rsidP="005155B7">
      <w:pPr>
        <w:pStyle w:val="R4alpont"/>
      </w:pPr>
      <w:r w:rsidRPr="00CC772C">
        <w:t>vendéglátó</w:t>
      </w:r>
      <w:r w:rsidR="00A7126D">
        <w:t xml:space="preserve"> – a (4) bekezdés figyelembevételével </w:t>
      </w:r>
      <w:r w:rsidR="00A7126D">
        <w:softHyphen/>
        <w:t>-</w:t>
      </w:r>
      <w:r w:rsidRPr="00CC772C">
        <w:t>,</w:t>
      </w:r>
    </w:p>
    <w:p w:rsidR="00EE61AC" w:rsidRPr="00E20DEF" w:rsidRDefault="00EE61AC" w:rsidP="005155B7">
      <w:pPr>
        <w:pStyle w:val="R4alpont"/>
      </w:pPr>
      <w:r w:rsidRPr="00E20DEF">
        <w:t>sport,</w:t>
      </w:r>
    </w:p>
    <w:p w:rsidR="00EE61AC" w:rsidRPr="00E20DEF" w:rsidRDefault="00EE61AC" w:rsidP="005155B7">
      <w:pPr>
        <w:pStyle w:val="R4alpont"/>
      </w:pPr>
      <w:r w:rsidRPr="00E20DEF">
        <w:t>önálló parkolóház, mélygarázs,</w:t>
      </w:r>
    </w:p>
    <w:p w:rsidR="00EE61AC" w:rsidRPr="00E20DEF" w:rsidRDefault="00F24685" w:rsidP="005155B7">
      <w:pPr>
        <w:pStyle w:val="R4alpont"/>
      </w:pPr>
      <w:r w:rsidRPr="00554BA7">
        <w:t>kézműipari, vagy termék előállítására szolgáló rendeltetés</w:t>
      </w:r>
      <w:r>
        <w:t xml:space="preserve"> </w:t>
      </w:r>
      <w:r>
        <w:softHyphen/>
        <w:t>–</w:t>
      </w:r>
      <w:r w:rsidRPr="00554BA7">
        <w:t xml:space="preserve"> </w:t>
      </w:r>
      <w:r>
        <w:t>ha</w:t>
      </w:r>
      <w:r w:rsidRPr="00554BA7">
        <w:t xml:space="preserve"> </w:t>
      </w:r>
      <w:r>
        <w:t xml:space="preserve">az </w:t>
      </w:r>
      <w:r w:rsidRPr="00554BA7">
        <w:t>legfeljebb 2 parkoló létesítését igényli</w:t>
      </w:r>
      <w:r>
        <w:t xml:space="preserve"> –</w:t>
      </w:r>
      <w:r w:rsidRPr="006800DB">
        <w:t xml:space="preserve">, </w:t>
      </w:r>
      <w:r w:rsidR="00EE61AC" w:rsidRPr="00CC772C">
        <w:t xml:space="preserve">valamint </w:t>
      </w:r>
    </w:p>
    <w:p w:rsidR="00EE61AC" w:rsidRPr="00CC772C" w:rsidRDefault="00EE61AC" w:rsidP="005155B7">
      <w:pPr>
        <w:pStyle w:val="R4alpont"/>
      </w:pPr>
      <w:r w:rsidRPr="00CC772C">
        <w:t xml:space="preserve">a lakosság napi alapfokú ellátását biztosító egyéb </w:t>
      </w:r>
    </w:p>
    <w:p w:rsidR="00EE61AC" w:rsidRDefault="005F2842" w:rsidP="00354067">
      <w:pPr>
        <w:pStyle w:val="R2bekezdes"/>
        <w:numPr>
          <w:ilvl w:val="0"/>
          <w:numId w:val="0"/>
        </w:numPr>
        <w:ind w:left="1134"/>
      </w:pPr>
      <w:r w:rsidRPr="00E20DEF">
        <w:t>rendeltetés céljára létesíthető, mely rendeltetések</w:t>
      </w:r>
      <w:r>
        <w:t xml:space="preserve"> vagy</w:t>
      </w:r>
      <w:r w:rsidRPr="00E20DEF">
        <w:t xml:space="preserve"> önálló rendeltetési egységek </w:t>
      </w:r>
      <w:r>
        <w:t xml:space="preserve">– ha az építési övezet másként nem szabályoz – </w:t>
      </w:r>
      <w:r w:rsidRPr="00E20DEF">
        <w:t>egy épületen belül vegyesen is kialakíthatók</w:t>
      </w:r>
      <w:r>
        <w:t>, és az épület egészére is vonatkozhatnak</w:t>
      </w:r>
      <w:r w:rsidR="00EE61AC" w:rsidRPr="00E20DEF">
        <w:t xml:space="preserve">. </w:t>
      </w:r>
    </w:p>
    <w:p w:rsidR="00EE61AC" w:rsidRDefault="00EE61AC" w:rsidP="003861CE">
      <w:pPr>
        <w:pStyle w:val="R2bekezdes"/>
        <w:numPr>
          <w:ilvl w:val="1"/>
          <w:numId w:val="63"/>
        </w:numPr>
      </w:pPr>
      <w:r w:rsidRPr="00E20DEF">
        <w:t>A (1) bekezdés szerinti önálló rendeltetési egység használatához, fenntartásához, működtetéséhez szükséges nem felsorolt rendeltetések is elhelyezhetők (különösen iroda</w:t>
      </w:r>
      <w:r>
        <w:t>,</w:t>
      </w:r>
      <w:r w:rsidRPr="00E20DEF">
        <w:t xml:space="preserve"> raktár</w:t>
      </w:r>
      <w:r w:rsidR="00A127A6">
        <w:t>, szociális blokk, öltöző</w:t>
      </w:r>
      <w:r w:rsidRPr="00E20DEF">
        <w:t>).</w:t>
      </w:r>
    </w:p>
    <w:p w:rsidR="002D43ED" w:rsidRDefault="002D43ED" w:rsidP="005155B7">
      <w:pPr>
        <w:pStyle w:val="R2bekezdes"/>
      </w:pPr>
      <w:r>
        <w:t xml:space="preserve"> </w:t>
      </w:r>
      <w:r w:rsidR="00FF0632">
        <w:t xml:space="preserve">Ha az építési övezet nem rendelkezik másként, akkor az </w:t>
      </w:r>
      <w:r w:rsidR="00FF0632" w:rsidRPr="00B76A2C">
        <w:t xml:space="preserve">(1) és (2) bekezdés szerinti rendeltetések </w:t>
      </w:r>
      <w:r w:rsidR="00FF0632">
        <w:t xml:space="preserve">összesített </w:t>
      </w:r>
      <w:r w:rsidR="00FF0632" w:rsidRPr="00B76A2C">
        <w:t xml:space="preserve">szintterülete </w:t>
      </w:r>
      <w:r w:rsidR="00FF0632">
        <w:t>–</w:t>
      </w:r>
      <w:r w:rsidR="00FF0632" w:rsidRPr="00B76A2C">
        <w:t xml:space="preserve"> </w:t>
      </w:r>
      <w:r w:rsidR="00FF0632">
        <w:t xml:space="preserve">a </w:t>
      </w:r>
      <w:r w:rsidR="00FF0632" w:rsidRPr="00B76A2C">
        <w:t>lakás,</w:t>
      </w:r>
      <w:r w:rsidR="00FF0632">
        <w:t xml:space="preserve"> a</w:t>
      </w:r>
      <w:r w:rsidR="00FF0632" w:rsidRPr="00B76A2C">
        <w:t xml:space="preserve"> közfeladatot ellátó </w:t>
      </w:r>
      <w:r w:rsidR="00FF0632" w:rsidRPr="007D7BEA">
        <w:rPr>
          <w:i/>
        </w:rPr>
        <w:t>alapintézmény</w:t>
      </w:r>
      <w:r w:rsidR="00FF0632">
        <w:t>i</w:t>
      </w:r>
      <w:r w:rsidR="00FF0632" w:rsidRPr="00B76A2C">
        <w:t xml:space="preserve"> és</w:t>
      </w:r>
      <w:r w:rsidR="00FF0632">
        <w:t xml:space="preserve"> a</w:t>
      </w:r>
      <w:r w:rsidR="00FF0632" w:rsidRPr="00B76A2C">
        <w:t xml:space="preserve"> közfeladatot ellátó intézmény</w:t>
      </w:r>
      <w:r w:rsidR="00FF0632">
        <w:t>i rendeltetés</w:t>
      </w:r>
      <w:r w:rsidR="00FF0632" w:rsidRPr="00B76A2C">
        <w:t xml:space="preserve"> kivételével - nem haladhatja meg az épület </w:t>
      </w:r>
      <w:r w:rsidR="00FF0632" w:rsidRPr="007D7BEA">
        <w:rPr>
          <w:i/>
        </w:rPr>
        <w:t>általános szintterület</w:t>
      </w:r>
      <w:r w:rsidR="00FF0632" w:rsidRPr="00B76A2C">
        <w:t>ének felét, kivéve</w:t>
      </w:r>
    </w:p>
    <w:p w:rsidR="00FF0632" w:rsidRPr="00104321" w:rsidRDefault="00FF0632" w:rsidP="005155B7">
      <w:pPr>
        <w:pStyle w:val="R3pont"/>
      </w:pPr>
      <w:r w:rsidRPr="00B76A2C">
        <w:t>az „AI” és „EI” jelű építési övezetekben</w:t>
      </w:r>
      <w:r>
        <w:t>, valamint</w:t>
      </w:r>
      <w:r w:rsidRPr="00104321">
        <w:t xml:space="preserve"> </w:t>
      </w:r>
    </w:p>
    <w:p w:rsidR="00FF0632" w:rsidRPr="00104321" w:rsidRDefault="00FF0632" w:rsidP="005155B7">
      <w:pPr>
        <w:pStyle w:val="R3pont"/>
      </w:pPr>
      <w:r w:rsidRPr="00B76A2C">
        <w:t>az egyéb építési övezetek KÖu jelű övezetek menti telkein</w:t>
      </w:r>
      <w:r>
        <w:t>.</w:t>
      </w:r>
    </w:p>
    <w:p w:rsidR="005A3BA6" w:rsidRPr="00605A34" w:rsidRDefault="005A3BA6" w:rsidP="005155B7">
      <w:pPr>
        <w:pStyle w:val="R2bekezdes"/>
      </w:pPr>
      <w:r w:rsidRPr="00605A34">
        <w:rPr>
          <w:b/>
        </w:rPr>
        <w:t>Kereskedelmi</w:t>
      </w:r>
      <w:r w:rsidRPr="00605A34">
        <w:t xml:space="preserve"> rendeltetés </w:t>
      </w:r>
    </w:p>
    <w:p w:rsidR="005A3BA6" w:rsidRPr="00605A34" w:rsidRDefault="005A3BA6" w:rsidP="005155B7">
      <w:pPr>
        <w:pStyle w:val="R3pont"/>
      </w:pPr>
      <w:r w:rsidRPr="00605A34">
        <w:t xml:space="preserve">csak az épület pinceszintjén, földszintjén, és </w:t>
      </w:r>
    </w:p>
    <w:p w:rsidR="005A3BA6" w:rsidRPr="00605A34" w:rsidRDefault="003E267C" w:rsidP="005155B7">
      <w:pPr>
        <w:pStyle w:val="R3pont"/>
      </w:pPr>
      <w:r>
        <w:t xml:space="preserve">telkenként </w:t>
      </w:r>
      <w:r w:rsidR="005A3BA6" w:rsidRPr="00605A34">
        <w:t>legfeljebb összesen a beépíthető telekterület 50 %-ának megfelelő, de legfeljebb 500 m</w:t>
      </w:r>
      <w:r w:rsidR="005A3BA6" w:rsidRPr="00605A34">
        <w:rPr>
          <w:vertAlign w:val="superscript"/>
        </w:rPr>
        <w:t xml:space="preserve">2 </w:t>
      </w:r>
      <w:r w:rsidR="005A3BA6" w:rsidRPr="007D7BEA">
        <w:rPr>
          <w:i/>
        </w:rPr>
        <w:t>általános szintterület</w:t>
      </w:r>
      <w:r w:rsidR="005A3BA6" w:rsidRPr="00605A34">
        <w:t xml:space="preserve">tel </w:t>
      </w:r>
    </w:p>
    <w:p w:rsidR="005A3BA6" w:rsidRPr="00605A34" w:rsidRDefault="005A3BA6" w:rsidP="00354067">
      <w:pPr>
        <w:pStyle w:val="R2bekezdes"/>
        <w:numPr>
          <w:ilvl w:val="0"/>
          <w:numId w:val="0"/>
        </w:numPr>
        <w:ind w:left="1134"/>
      </w:pPr>
      <w:r w:rsidRPr="00605A34">
        <w:t>létesíthető, kivéve, ha az építési övezet másként rendelkezik.</w:t>
      </w:r>
    </w:p>
    <w:p w:rsidR="006B0DDD" w:rsidRPr="000C52DA" w:rsidRDefault="00A7126D" w:rsidP="005155B7">
      <w:pPr>
        <w:pStyle w:val="R2bekezdes"/>
      </w:pPr>
      <w:r>
        <w:t>V</w:t>
      </w:r>
      <w:r w:rsidR="006B0DDD">
        <w:t xml:space="preserve">endéglátó rendeltetést </w:t>
      </w:r>
      <w:r>
        <w:t xml:space="preserve">- </w:t>
      </w:r>
      <w:r w:rsidR="006B0DDD">
        <w:t xml:space="preserve">az </w:t>
      </w:r>
      <w:r w:rsidR="006B0DDD" w:rsidRPr="007D7BEA">
        <w:rPr>
          <w:i/>
        </w:rPr>
        <w:t>általános szintterület</w:t>
      </w:r>
      <w:r w:rsidR="006B0DDD">
        <w:t>ének több mint felében</w:t>
      </w:r>
      <w:r>
        <w:t xml:space="preserve"> - </w:t>
      </w:r>
      <w:r w:rsidR="006B0DDD">
        <w:t xml:space="preserve">tartalmazó épület csak a KÖu övezetbe sorolt utak vagy a legalább </w:t>
      </w:r>
      <w:r>
        <w:t>16 méter széles közterület</w:t>
      </w:r>
      <w:r w:rsidR="008C0693">
        <w:t>tel határos</w:t>
      </w:r>
      <w:r>
        <w:t xml:space="preserve"> telken létesíthető, meglévő épület rendeltetése is csak ilyen esetben módosítható, kivéve, ha az építési övezet a rendeltetést a telken lehetővé teszi. A rendelkezés nem vonatkozik szállás jellegű, rekreációs, sport és </w:t>
      </w:r>
      <w:r w:rsidR="006349E8">
        <w:t xml:space="preserve">az </w:t>
      </w:r>
      <w:r w:rsidR="006349E8" w:rsidRPr="007D7BEA">
        <w:rPr>
          <w:i/>
        </w:rPr>
        <w:t>alapintézmény</w:t>
      </w:r>
      <w:r w:rsidR="006349E8">
        <w:t>hez,</w:t>
      </w:r>
      <w:r>
        <w:t>intézményhez tartozó vendéglátó rendeltetésre.</w:t>
      </w:r>
    </w:p>
    <w:p w:rsidR="002561CF" w:rsidRPr="00CC772C" w:rsidRDefault="002561CF" w:rsidP="005155B7">
      <w:pPr>
        <w:pStyle w:val="R2bekezdes"/>
      </w:pPr>
      <w:r w:rsidRPr="00CC772C">
        <w:t xml:space="preserve">Az újépítésű, több mint 6 lakást tartalmazó épületben minden lakás után egy, legalább 2,0 </w:t>
      </w:r>
      <w:r w:rsidR="00962EE3">
        <w:t>m</w:t>
      </w:r>
      <w:r w:rsidR="00962EE3" w:rsidRPr="002D3B04">
        <w:rPr>
          <w:vertAlign w:val="superscript"/>
        </w:rPr>
        <w:t>2</w:t>
      </w:r>
      <w:r w:rsidR="00962EE3">
        <w:t xml:space="preserve">-es </w:t>
      </w:r>
      <w:r w:rsidRPr="00CC772C">
        <w:t>tárolót kell biztosítani az épületben a lakás rendeltetési egységen kívül, önálló vagy közös helyiségben.</w:t>
      </w:r>
    </w:p>
    <w:p w:rsidR="002561CF" w:rsidRPr="00D36637" w:rsidRDefault="002561CF" w:rsidP="005155B7">
      <w:pPr>
        <w:pStyle w:val="R2bekezdes"/>
      </w:pPr>
      <w:r w:rsidRPr="00D36637">
        <w:t xml:space="preserve">Nem létesíthető </w:t>
      </w:r>
    </w:p>
    <w:p w:rsidR="002561CF" w:rsidRPr="00E20DEF" w:rsidRDefault="002561CF" w:rsidP="005155B7">
      <w:pPr>
        <w:pStyle w:val="R3pont"/>
      </w:pPr>
      <w:r w:rsidRPr="00E20DEF">
        <w:t>a lakófunkciót zavaró hatású termelő tevékenység vagy jelentős szállítási forgalommal járó tevékenység céljára önálló rendeltetési egység,</w:t>
      </w:r>
    </w:p>
    <w:p w:rsidR="002561CF" w:rsidRPr="00E20DEF" w:rsidRDefault="002561CF" w:rsidP="005155B7">
      <w:pPr>
        <w:pStyle w:val="R3pont"/>
      </w:pPr>
      <w:r w:rsidRPr="00E20DEF">
        <w:t xml:space="preserve">önálló rendeltetési egységként üzemeltetett raktár, vagy raktárépület – kivéve, ha a telken lévő </w:t>
      </w:r>
      <w:r w:rsidRPr="007D7BEA">
        <w:rPr>
          <w:i/>
        </w:rPr>
        <w:t>főépület</w:t>
      </w:r>
      <w:r w:rsidRPr="00E20DEF">
        <w:t xml:space="preserve"> rendeltetését szolgálja,</w:t>
      </w:r>
    </w:p>
    <w:p w:rsidR="002561CF" w:rsidRPr="00E20DEF" w:rsidRDefault="002561CF" w:rsidP="005155B7">
      <w:pPr>
        <w:pStyle w:val="R3pont"/>
      </w:pPr>
      <w:r w:rsidRPr="00E20DEF">
        <w:t>üzemanyagtöltő állomás, autómosó</w:t>
      </w:r>
      <w:r w:rsidR="00EB414A">
        <w:t>,</w:t>
      </w:r>
      <w:r w:rsidR="00EB414A" w:rsidRPr="00EB414A">
        <w:t xml:space="preserve"> </w:t>
      </w:r>
      <w:r w:rsidR="00EB414A">
        <w:t>autószerviz</w:t>
      </w:r>
      <w:r w:rsidRPr="00E20DEF">
        <w:t xml:space="preserve"> – sem önállóan, sem más rendeltetésű épületben,</w:t>
      </w:r>
    </w:p>
    <w:p w:rsidR="00911037" w:rsidRPr="00E20DEF" w:rsidRDefault="002561CF" w:rsidP="005155B7">
      <w:pPr>
        <w:pStyle w:val="R3pont"/>
      </w:pPr>
      <w:r w:rsidRPr="00D142AD">
        <w:rPr>
          <w:i/>
        </w:rPr>
        <w:t>sorgarázs</w:t>
      </w:r>
      <w:r w:rsidRPr="00E20DEF">
        <w:t xml:space="preserve"> – a legfeljebb háromegységes </w:t>
      </w:r>
      <w:r w:rsidR="00B349F6">
        <w:t xml:space="preserve">sorolt </w:t>
      </w:r>
      <w:r w:rsidRPr="00E20DEF">
        <w:t>támfalgarázs kivételével.</w:t>
      </w:r>
    </w:p>
    <w:p w:rsidR="002561CF" w:rsidRPr="00E20DEF" w:rsidRDefault="00C57616" w:rsidP="005155B7">
      <w:pPr>
        <w:pStyle w:val="R2bekezdes"/>
        <w:rPr>
          <w:b/>
        </w:rPr>
      </w:pPr>
      <w:bookmarkStart w:id="913" w:name="_Toc517091644"/>
      <w:bookmarkEnd w:id="913"/>
      <w:r w:rsidRPr="006448D0">
        <w:t>A</w:t>
      </w:r>
      <w:r w:rsidRPr="006448D0">
        <w:rPr>
          <w:b/>
        </w:rPr>
        <w:t xml:space="preserve"> telken </w:t>
      </w:r>
      <w:r w:rsidRPr="006448D0">
        <w:t>–</w:t>
      </w:r>
      <w:r w:rsidRPr="006448D0">
        <w:rPr>
          <w:b/>
        </w:rPr>
        <w:t xml:space="preserve"> </w:t>
      </w:r>
      <w:r w:rsidRPr="006448D0">
        <w:t xml:space="preserve">ha az építési övezet vagy a </w:t>
      </w:r>
      <w:r w:rsidRPr="006448D0">
        <w:rPr>
          <w:b/>
        </w:rPr>
        <w:t xml:space="preserve">Hatodik rész kiegészítő előírása </w:t>
      </w:r>
      <w:r w:rsidRPr="006448D0">
        <w:t>másként nem rendelkezik –,</w:t>
      </w:r>
      <w:r w:rsidRPr="006448D0">
        <w:rPr>
          <w:b/>
        </w:rPr>
        <w:t xml:space="preserve"> </w:t>
      </w:r>
      <w:r w:rsidRPr="006448D0">
        <w:t xml:space="preserve">egy vagy </w:t>
      </w:r>
      <w:r w:rsidRPr="006448D0">
        <w:rPr>
          <w:b/>
        </w:rPr>
        <w:t xml:space="preserve">több </w:t>
      </w:r>
      <w:r w:rsidRPr="0024402F">
        <w:rPr>
          <w:b/>
          <w:i/>
        </w:rPr>
        <w:t>főépület</w:t>
      </w:r>
      <w:r w:rsidRPr="006448D0">
        <w:t xml:space="preserve"> helyezhető el az alábbiak betartásával</w:t>
      </w:r>
      <w:r>
        <w:t>:</w:t>
      </w:r>
    </w:p>
    <w:p w:rsidR="002561CF" w:rsidRPr="00E20DEF" w:rsidRDefault="002561CF" w:rsidP="005155B7">
      <w:pPr>
        <w:pStyle w:val="R3pont"/>
      </w:pPr>
      <w:r w:rsidRPr="00E20DEF">
        <w:rPr>
          <w:b/>
        </w:rPr>
        <w:t xml:space="preserve">csak egy </w:t>
      </w:r>
      <w:r w:rsidRPr="00AA3030">
        <w:rPr>
          <w:b/>
          <w:i/>
        </w:rPr>
        <w:t>főépület</w:t>
      </w:r>
      <w:r w:rsidRPr="00E20DEF">
        <w:t xml:space="preserve"> helyezhető el, amennyiben a telek mérete </w:t>
      </w:r>
      <w:r w:rsidRPr="00E20DEF">
        <w:rPr>
          <w:b/>
        </w:rPr>
        <w:t xml:space="preserve">nem éri el </w:t>
      </w:r>
      <w:r w:rsidR="005E4E5D" w:rsidRPr="00210843">
        <w:t xml:space="preserve">az </w:t>
      </w:r>
      <w:r w:rsidRPr="00CC772C">
        <w:rPr>
          <w:iCs/>
        </w:rPr>
        <w:t>előírt legkisebb telekterület-méret másfélszeresét</w:t>
      </w:r>
      <w:r w:rsidR="00F01B8D">
        <w:rPr>
          <w:iCs/>
        </w:rPr>
        <w:t>;</w:t>
      </w:r>
    </w:p>
    <w:p w:rsidR="002561CF" w:rsidRPr="00E20DEF" w:rsidRDefault="002561CF" w:rsidP="005155B7">
      <w:pPr>
        <w:pStyle w:val="R3pont"/>
      </w:pPr>
      <w:r w:rsidRPr="00E20DEF">
        <w:t xml:space="preserve">az előírt legkisebb </w:t>
      </w:r>
      <w:r w:rsidRPr="00E20DEF">
        <w:rPr>
          <w:b/>
        </w:rPr>
        <w:t>telekterület kétszeresénél nagyobb</w:t>
      </w:r>
      <w:r w:rsidRPr="00E20DEF">
        <w:t xml:space="preserve"> telken a megengedett legnagyobb beépítettséget – eltérő s</w:t>
      </w:r>
      <w:r w:rsidR="00824B5A">
        <w:t>zabályozás hiányában – a (9) bekezdés</w:t>
      </w:r>
      <w:r w:rsidRPr="00E20DEF">
        <w:t xml:space="preserve"> betartásával </w:t>
      </w:r>
      <w:r w:rsidRPr="00E20DEF">
        <w:rPr>
          <w:b/>
        </w:rPr>
        <w:t xml:space="preserve">több </w:t>
      </w:r>
      <w:r w:rsidR="00D85DBC" w:rsidRPr="00AA3030">
        <w:rPr>
          <w:b/>
          <w:i/>
        </w:rPr>
        <w:t>fő</w:t>
      </w:r>
      <w:r w:rsidRPr="00AA3030">
        <w:rPr>
          <w:b/>
          <w:i/>
        </w:rPr>
        <w:t>épület</w:t>
      </w:r>
      <w:r w:rsidRPr="00E20DEF">
        <w:rPr>
          <w:b/>
        </w:rPr>
        <w:t>ben</w:t>
      </w:r>
      <w:r w:rsidRPr="00E20DEF">
        <w:t xml:space="preserve"> szabad csak megvalósítani.</w:t>
      </w:r>
    </w:p>
    <w:p w:rsidR="00C57616" w:rsidRPr="00AA3030" w:rsidRDefault="00C57616" w:rsidP="005155B7">
      <w:pPr>
        <w:pStyle w:val="R2bekezdes"/>
      </w:pPr>
      <w:r w:rsidRPr="006448D0">
        <w:rPr>
          <w:b/>
        </w:rPr>
        <w:t>Egy épület</w:t>
      </w:r>
      <w:r w:rsidRPr="006448D0">
        <w:t xml:space="preserve"> bruttó beépített </w:t>
      </w:r>
      <w:r w:rsidRPr="006448D0">
        <w:rPr>
          <w:b/>
        </w:rPr>
        <w:t>alapterülete legfeljebb</w:t>
      </w:r>
      <w:r w:rsidRPr="006448D0">
        <w:t xml:space="preserve"> az építési övezetben előírt legkisebb teleknagyságra építhető alapterület kétszerese lehet</w:t>
      </w:r>
      <w:r>
        <w:t>, kivéve</w:t>
      </w:r>
    </w:p>
    <w:p w:rsidR="00A1263F" w:rsidRPr="00104321" w:rsidRDefault="00A1263F" w:rsidP="005155B7">
      <w:pPr>
        <w:pStyle w:val="R3pont"/>
      </w:pPr>
      <w:r w:rsidRPr="00B76A2C">
        <w:t>az „AI” és „EI” jelű építési övezetekben</w:t>
      </w:r>
      <w:r>
        <w:t>, valamint</w:t>
      </w:r>
    </w:p>
    <w:p w:rsidR="00A1263F" w:rsidRPr="00104321" w:rsidRDefault="00A1263F" w:rsidP="005155B7">
      <w:pPr>
        <w:pStyle w:val="R3pont"/>
      </w:pPr>
      <w:r w:rsidRPr="006448D0">
        <w:t xml:space="preserve">ha az építési övezet vagy a </w:t>
      </w:r>
      <w:r w:rsidRPr="006448D0">
        <w:rPr>
          <w:b/>
        </w:rPr>
        <w:t xml:space="preserve">Hatodik rész kiegészítő előírása </w:t>
      </w:r>
      <w:r w:rsidRPr="006448D0">
        <w:t>másként rendelkezik</w:t>
      </w:r>
      <w:r>
        <w:t>.</w:t>
      </w:r>
    </w:p>
    <w:p w:rsidR="002561CF" w:rsidRPr="00E20DEF" w:rsidRDefault="002561CF" w:rsidP="005155B7">
      <w:pPr>
        <w:pStyle w:val="R2bekezdes"/>
      </w:pPr>
      <w:r w:rsidRPr="00E20DEF">
        <w:t>Csoportház csak az e célra szolgáló építési övezetben létesíthető.</w:t>
      </w:r>
    </w:p>
    <w:p w:rsidR="002561CF" w:rsidRPr="006800DB" w:rsidRDefault="002561CF" w:rsidP="005155B7">
      <w:pPr>
        <w:pStyle w:val="R2bekezdes"/>
      </w:pPr>
      <w:r w:rsidRPr="00D15D4E">
        <w:t>2</w:t>
      </w:r>
      <w:r w:rsidR="001374AD">
        <w:t>5</w:t>
      </w:r>
      <w:r w:rsidRPr="00D15D4E">
        <w:t xml:space="preserve">%-nál nagyobb tereplejtés esetén </w:t>
      </w:r>
      <w:r w:rsidRPr="00D142AD">
        <w:rPr>
          <w:i/>
        </w:rPr>
        <w:t>teraszház</w:t>
      </w:r>
      <w:r w:rsidRPr="00D15D4E">
        <w:t xml:space="preserve"> is létesíthető.</w:t>
      </w:r>
      <w:r w:rsidR="008C0693" w:rsidRPr="006800DB">
        <w:t xml:space="preserve"> </w:t>
      </w:r>
    </w:p>
    <w:p w:rsidR="007C6D43" w:rsidRDefault="007C6D43" w:rsidP="005155B7">
      <w:pPr>
        <w:pStyle w:val="R2bekezdes"/>
      </w:pPr>
      <w:r w:rsidRPr="000D1097">
        <w:rPr>
          <w:b/>
          <w:i/>
        </w:rPr>
        <w:t>Kiszolgáló épület</w:t>
      </w:r>
      <w:r w:rsidRPr="009C642A">
        <w:rPr>
          <w:b/>
        </w:rPr>
        <w:t xml:space="preserve"> </w:t>
      </w:r>
      <w:r>
        <w:t>kizárólag terepszint alatti építményként alakítható ki, kivéve, ha az építési övezet másként rendelkezik.</w:t>
      </w:r>
    </w:p>
    <w:p w:rsidR="006A065A" w:rsidRPr="00104321" w:rsidRDefault="00E32CCD" w:rsidP="005155B7">
      <w:pPr>
        <w:pStyle w:val="R2bekezdes"/>
      </w:pPr>
      <w:r>
        <w:t xml:space="preserve">A Rendeletben általánosan megengedett </w:t>
      </w:r>
      <w:r w:rsidRPr="006C21B1">
        <w:rPr>
          <w:b/>
        </w:rPr>
        <w:t>melléképítmények</w:t>
      </w:r>
      <w:r w:rsidR="007515D0">
        <w:rPr>
          <w:b/>
        </w:rPr>
        <w:t>en</w:t>
      </w:r>
      <w:r>
        <w:t xml:space="preserve"> és </w:t>
      </w:r>
      <w:r w:rsidRPr="006C21B1">
        <w:rPr>
          <w:b/>
        </w:rPr>
        <w:t>kerti építmények</w:t>
      </w:r>
      <w:r w:rsidR="006A065A">
        <w:rPr>
          <w:b/>
        </w:rPr>
        <w:t xml:space="preserve">en túl </w:t>
      </w:r>
    </w:p>
    <w:p w:rsidR="006A065A" w:rsidRDefault="00E32CCD" w:rsidP="005155B7">
      <w:pPr>
        <w:pStyle w:val="R3pont"/>
      </w:pPr>
      <w:r w:rsidRPr="006C21B1">
        <w:t>kerti pavilon</w:t>
      </w:r>
      <w:r w:rsidR="006A065A">
        <w:t>,</w:t>
      </w:r>
    </w:p>
    <w:p w:rsidR="006A065A" w:rsidRDefault="006A065A" w:rsidP="005155B7">
      <w:pPr>
        <w:pStyle w:val="R3pont"/>
      </w:pPr>
      <w:r w:rsidRPr="00E20DEF">
        <w:t>legfeljebb 20 m</w:t>
      </w:r>
      <w:r w:rsidRPr="006C21B1">
        <w:rPr>
          <w:vertAlign w:val="superscript"/>
        </w:rPr>
        <w:t>2</w:t>
      </w:r>
      <w:r w:rsidRPr="00E20DEF">
        <w:t xml:space="preserve"> vízszintes vetülettel kialakított</w:t>
      </w:r>
      <w:r w:rsidR="008C5FF5">
        <w:t>,</w:t>
      </w:r>
      <w:r w:rsidRPr="00E20DEF">
        <w:t xml:space="preserve"> lábakon álló kerti tető, </w:t>
      </w:r>
      <w:r w:rsidRPr="006800DB">
        <w:rPr>
          <w:i/>
        </w:rPr>
        <w:t>napcella-tető</w:t>
      </w:r>
    </w:p>
    <w:p w:rsidR="00E32CCD" w:rsidRDefault="006A065A" w:rsidP="00354067">
      <w:pPr>
        <w:pStyle w:val="R2bekezdes"/>
        <w:numPr>
          <w:ilvl w:val="0"/>
          <w:numId w:val="0"/>
        </w:numPr>
        <w:ind w:left="1134"/>
      </w:pPr>
      <w:r>
        <w:t>helyezhető el</w:t>
      </w:r>
      <w:r w:rsidR="00E32CCD">
        <w:t>, kivéve, ha az építési övezet</w:t>
      </w:r>
      <w:r w:rsidR="00345512">
        <w:t xml:space="preserve"> másként rendelkezik</w:t>
      </w:r>
      <w:r w:rsidR="00E32CCD">
        <w:t>.</w:t>
      </w:r>
    </w:p>
    <w:p w:rsidR="00C9746E" w:rsidRPr="00E20DEF" w:rsidRDefault="00C9746E" w:rsidP="005155B7">
      <w:pPr>
        <w:pStyle w:val="R2bekezdes"/>
      </w:pPr>
      <w:r>
        <w:t xml:space="preserve">A telken az előírt zöldfelület területére </w:t>
      </w:r>
      <w:r w:rsidRPr="00C9746E">
        <w:t xml:space="preserve">számított </w:t>
      </w:r>
      <w:r w:rsidR="00350AEF">
        <w:t>150</w:t>
      </w:r>
      <w:r w:rsidR="00350AEF" w:rsidRPr="00C9746E">
        <w:t xml:space="preserve"> </w:t>
      </w:r>
      <w:r w:rsidRPr="003E7B92">
        <w:t>m</w:t>
      </w:r>
      <w:r w:rsidRPr="006000F9">
        <w:rPr>
          <w:vertAlign w:val="superscript"/>
        </w:rPr>
        <w:t>2</w:t>
      </w:r>
      <w:r w:rsidRPr="003E7B92">
        <w:t>-ként egy nagy lombkoronát növelő fa ültetendő</w:t>
      </w:r>
      <w:r w:rsidRPr="00C9746E">
        <w:t>.</w:t>
      </w:r>
      <w:r w:rsidRPr="005F5999">
        <w:t xml:space="preserve"> </w:t>
      </w:r>
    </w:p>
    <w:p w:rsidR="002561CF" w:rsidRPr="00E20DEF" w:rsidRDefault="002561CF" w:rsidP="003E51CD">
      <w:pPr>
        <w:pStyle w:val="Q3szint"/>
        <w:numPr>
          <w:ilvl w:val="0"/>
          <w:numId w:val="0"/>
        </w:numPr>
        <w:ind w:left="851" w:hanging="284"/>
      </w:pPr>
      <w:bookmarkStart w:id="914" w:name="_Toc517091645"/>
      <w:bookmarkStart w:id="915" w:name="_Toc2586442"/>
      <w:bookmarkStart w:id="916" w:name="_Toc517091646"/>
      <w:bookmarkEnd w:id="914"/>
      <w:bookmarkEnd w:id="915"/>
      <w:bookmarkEnd w:id="916"/>
    </w:p>
    <w:p w:rsidR="00D36637" w:rsidRDefault="00D36637" w:rsidP="005155B7">
      <w:pPr>
        <w:pStyle w:val="R1para-"/>
      </w:pPr>
      <w:bookmarkStart w:id="917" w:name="_Toc13561595"/>
      <w:bookmarkStart w:id="918" w:name="_Toc17703464"/>
      <w:bookmarkEnd w:id="917"/>
      <w:r w:rsidRPr="00D36637">
        <w:rPr>
          <w:shd w:val="clear" w:color="auto" w:fill="FBD4B4" w:themeFill="accent6" w:themeFillTint="66"/>
        </w:rPr>
        <w:t xml:space="preserve">A </w:t>
      </w:r>
      <w:r w:rsidRPr="00D36637">
        <w:rPr>
          <w:b/>
          <w:shd w:val="clear" w:color="auto" w:fill="FBD4B4" w:themeFill="accent6" w:themeFillTint="66"/>
        </w:rPr>
        <w:t xml:space="preserve">43. § </w:t>
      </w:r>
      <w:r w:rsidRPr="00D36637">
        <w:rPr>
          <w:shd w:val="clear" w:color="auto" w:fill="FBD4B4" w:themeFill="accent6" w:themeFillTint="66"/>
        </w:rPr>
        <w:t xml:space="preserve">szerinti </w:t>
      </w:r>
      <w:r w:rsidRPr="00D36637">
        <w:rPr>
          <w:b/>
          <w:i/>
          <w:shd w:val="clear" w:color="auto" w:fill="FBD4B4" w:themeFill="accent6" w:themeFillTint="66"/>
        </w:rPr>
        <w:t>parkolási kötelezettség</w:t>
      </w:r>
      <w:r w:rsidRPr="00D36637">
        <w:rPr>
          <w:shd w:val="clear" w:color="auto" w:fill="FBD4B4" w:themeFill="accent6" w:themeFillTint="66"/>
        </w:rPr>
        <w:t xml:space="preserve"> </w:t>
      </w:r>
      <w:r w:rsidRPr="00D36637">
        <w:rPr>
          <w:b/>
          <w:shd w:val="clear" w:color="auto" w:fill="FBD4B4" w:themeFill="accent6" w:themeFillTint="66"/>
        </w:rPr>
        <w:t xml:space="preserve">telken belüli </w:t>
      </w:r>
      <w:r w:rsidRPr="00D36637">
        <w:rPr>
          <w:shd w:val="clear" w:color="auto" w:fill="FBD4B4" w:themeFill="accent6" w:themeFillTint="66"/>
        </w:rPr>
        <w:t>biztosításának szabályai – ha az építési övezet másként nem rendelkezik –</w:t>
      </w:r>
      <w:r>
        <w:t>:</w:t>
      </w:r>
      <w:bookmarkEnd w:id="918"/>
    </w:p>
    <w:p w:rsidR="00A77FAF" w:rsidRPr="00E20DEF" w:rsidRDefault="00A77FAF" w:rsidP="005155B7">
      <w:pPr>
        <w:pStyle w:val="R3pont"/>
      </w:pPr>
      <w:r w:rsidRPr="00E20DEF">
        <w:t>új épület építésénél a parkolóhelyek kialakítása</w:t>
      </w:r>
    </w:p>
    <w:p w:rsidR="00A77FAF" w:rsidRPr="00E20DEF" w:rsidRDefault="00A77FAF" w:rsidP="005155B7">
      <w:pPr>
        <w:pStyle w:val="R4alpont"/>
      </w:pPr>
      <w:r w:rsidRPr="00E20DEF">
        <w:t xml:space="preserve">elsődlegesen a </w:t>
      </w:r>
      <w:r w:rsidRPr="007D7BEA">
        <w:rPr>
          <w:i/>
        </w:rPr>
        <w:t>főépület</w:t>
      </w:r>
      <w:r w:rsidRPr="00E20DEF">
        <w:t xml:space="preserve">en belül, </w:t>
      </w:r>
    </w:p>
    <w:p w:rsidR="00A77FAF" w:rsidRPr="00E20DEF" w:rsidRDefault="00A77FAF" w:rsidP="005155B7">
      <w:pPr>
        <w:pStyle w:val="R4alpont"/>
      </w:pPr>
      <w:r w:rsidRPr="00E20DEF">
        <w:t xml:space="preserve">a telken belüli önálló terepszint alatti építményben, </w:t>
      </w:r>
    </w:p>
    <w:p w:rsidR="00A77FAF" w:rsidRDefault="00A77FAF" w:rsidP="005155B7">
      <w:pPr>
        <w:pStyle w:val="R4alpont"/>
      </w:pPr>
      <w:r w:rsidRPr="00E20DEF">
        <w:t>lejtős telek esetében támfalgarázsban vagy előkerti támfalgarázsban</w:t>
      </w:r>
      <w:r>
        <w:t>, vagy</w:t>
      </w:r>
    </w:p>
    <w:p w:rsidR="00A77FAF" w:rsidRPr="009C1ABF" w:rsidRDefault="00A77FAF" w:rsidP="005155B7">
      <w:pPr>
        <w:pStyle w:val="R4alpont"/>
      </w:pPr>
      <w:r w:rsidRPr="006000F9">
        <w:t>lejtőoldali telken terepszint alatti előkerti építményben, emelőszerkezetes kialakítással</w:t>
      </w:r>
      <w:r w:rsidRPr="009C1ABF" w:rsidDel="00AA3B0E">
        <w:t xml:space="preserve"> </w:t>
      </w:r>
    </w:p>
    <w:p w:rsidR="00A77FAF" w:rsidRDefault="00A77FAF" w:rsidP="00354067">
      <w:pPr>
        <w:pStyle w:val="R3pont"/>
        <w:numPr>
          <w:ilvl w:val="0"/>
          <w:numId w:val="0"/>
        </w:numPr>
        <w:ind w:left="1559"/>
      </w:pPr>
      <w:r>
        <w:t>történhet</w:t>
      </w:r>
      <w:r w:rsidR="00F01B8D">
        <w:t>;</w:t>
      </w:r>
    </w:p>
    <w:p w:rsidR="009F195D" w:rsidRDefault="009F195D" w:rsidP="005155B7">
      <w:pPr>
        <w:pStyle w:val="R4alpont"/>
      </w:pPr>
      <w:r w:rsidRPr="00E20DEF">
        <w:t xml:space="preserve">felszíni parkolóban csak akkor </w:t>
      </w:r>
      <w:r>
        <w:t>megengedett</w:t>
      </w:r>
      <w:r w:rsidRPr="00E20DEF">
        <w:t>, ha az építési övezet kifejezetten lehetővé teszi</w:t>
      </w:r>
      <w:r>
        <w:t xml:space="preserve">, vagy ha az a </w:t>
      </w:r>
      <w:r w:rsidRPr="00C6782D">
        <w:rPr>
          <w:i/>
        </w:rPr>
        <w:t>parkolási kötelezettség</w:t>
      </w:r>
      <w:r>
        <w:t>en túli járművek elhelyezését szolgálja</w:t>
      </w:r>
      <w:r w:rsidRPr="00E20DEF">
        <w:t>;</w:t>
      </w:r>
    </w:p>
    <w:p w:rsidR="009F195D" w:rsidRDefault="009F195D" w:rsidP="005155B7">
      <w:pPr>
        <w:pStyle w:val="R3pont"/>
      </w:pPr>
      <w:r>
        <w:t>meglévő épület esetén</w:t>
      </w:r>
      <w:r w:rsidRPr="00E20DEF">
        <w:t xml:space="preserve"> a parkolóhelyek kialakítása</w:t>
      </w:r>
      <w:r>
        <w:t xml:space="preserve"> az a) pont szerint történhet, és ha arra utólag nincs mód, akkor </w:t>
      </w:r>
      <w:r w:rsidRPr="00E20DEF">
        <w:t>felszíni parkoló</w:t>
      </w:r>
      <w:r>
        <w:t>ban, ha az</w:t>
      </w:r>
      <w:r w:rsidRPr="00823C18">
        <w:t xml:space="preserve"> </w:t>
      </w:r>
    </w:p>
    <w:p w:rsidR="009F195D" w:rsidRPr="00E20DEF" w:rsidRDefault="009F195D" w:rsidP="005155B7">
      <w:pPr>
        <w:pStyle w:val="R4alpont"/>
      </w:pPr>
      <w:r w:rsidRPr="00E20DEF">
        <w:t>utólag</w:t>
      </w:r>
      <w:r>
        <w:t>osan</w:t>
      </w:r>
      <w:r w:rsidRPr="00E20DEF">
        <w:t xml:space="preserve"> többletparkoló</w:t>
      </w:r>
      <w:r>
        <w:t xml:space="preserve"> kialakítása céljából, vagy</w:t>
      </w:r>
      <w:r w:rsidRPr="00E20DEF">
        <w:t xml:space="preserve"> </w:t>
      </w:r>
    </w:p>
    <w:p w:rsidR="009F195D" w:rsidRPr="00E20DEF" w:rsidRDefault="009F195D" w:rsidP="005155B7">
      <w:pPr>
        <w:pStyle w:val="R4alpont"/>
      </w:pPr>
      <w:r>
        <w:t xml:space="preserve">a </w:t>
      </w:r>
      <w:r w:rsidRPr="00E20DEF">
        <w:t xml:space="preserve">meglévő épület bővítése </w:t>
      </w:r>
      <w:r>
        <w:t>vagy</w:t>
      </w:r>
      <w:r w:rsidRPr="00E20DEF">
        <w:t xml:space="preserve"> a rendeltetés változás miatt előírt többletparkoló</w:t>
      </w:r>
      <w:r>
        <w:t xml:space="preserve"> céljából</w:t>
      </w:r>
    </w:p>
    <w:p w:rsidR="009F195D" w:rsidRPr="00E20DEF" w:rsidRDefault="009F195D" w:rsidP="00354067">
      <w:pPr>
        <w:pStyle w:val="R3pont"/>
        <w:numPr>
          <w:ilvl w:val="0"/>
          <w:numId w:val="0"/>
        </w:numPr>
        <w:ind w:left="1559"/>
      </w:pPr>
      <w:r w:rsidRPr="00E20DEF">
        <w:t>létes</w:t>
      </w:r>
      <w:r>
        <w:t>ül</w:t>
      </w:r>
      <w:r w:rsidR="000F2471">
        <w:t>,</w:t>
      </w:r>
      <w:r w:rsidRPr="00823C18">
        <w:t xml:space="preserve"> </w:t>
      </w:r>
      <w:r>
        <w:t xml:space="preserve">és </w:t>
      </w:r>
      <w:r w:rsidRPr="00E20DEF">
        <w:t>a telek zöldfelületi előírás</w:t>
      </w:r>
      <w:r>
        <w:t>a emellett is betartható.</w:t>
      </w:r>
    </w:p>
    <w:p w:rsidR="00B65D4A" w:rsidRDefault="00B65D4A" w:rsidP="00B65D4A">
      <w:bookmarkStart w:id="919" w:name="_Toc517091647"/>
      <w:r>
        <w:br w:type="page"/>
      </w:r>
    </w:p>
    <w:p w:rsidR="002561CF" w:rsidRPr="00E20DEF" w:rsidRDefault="002561CF" w:rsidP="00782644">
      <w:pPr>
        <w:pStyle w:val="R03alfejezet"/>
      </w:pPr>
      <w:bookmarkStart w:id="920" w:name="_Toc13561596"/>
      <w:bookmarkStart w:id="921" w:name="_Toc17703465"/>
      <w:r w:rsidRPr="00E20DEF">
        <w:t>Az Lke-2 jelű építési övezetek részletes előírásai</w:t>
      </w:r>
      <w:bookmarkEnd w:id="919"/>
      <w:bookmarkEnd w:id="920"/>
      <w:bookmarkEnd w:id="921"/>
    </w:p>
    <w:p w:rsidR="00782644" w:rsidRDefault="00782644" w:rsidP="005155B7">
      <w:pPr>
        <w:pStyle w:val="R1para1"/>
      </w:pPr>
      <w:bookmarkStart w:id="922" w:name="_Toc517091648"/>
      <w:bookmarkStart w:id="923" w:name="_Toc517091649"/>
      <w:bookmarkStart w:id="924" w:name="_Toc13561597"/>
      <w:bookmarkStart w:id="925" w:name="_Toc17703466"/>
      <w:bookmarkEnd w:id="922"/>
      <w:bookmarkEnd w:id="923"/>
      <w:bookmarkEnd w:id="924"/>
      <w:r>
        <w:t>(1)</w:t>
      </w:r>
      <w:r>
        <w:tab/>
      </w:r>
      <w:r w:rsidRPr="00782644">
        <w:rPr>
          <w:shd w:val="clear" w:color="auto" w:fill="92CDDC" w:themeFill="accent5" w:themeFillTint="99"/>
        </w:rPr>
        <w:t xml:space="preserve">Az </w:t>
      </w:r>
      <w:r w:rsidRPr="00782644">
        <w:rPr>
          <w:b/>
          <w:sz w:val="22"/>
          <w:shd w:val="clear" w:color="auto" w:fill="92CDDC" w:themeFill="accent5" w:themeFillTint="99"/>
        </w:rPr>
        <w:t xml:space="preserve">Lke-2/AI/SZ </w:t>
      </w:r>
      <w:r w:rsidRPr="00782644">
        <w:rPr>
          <w:shd w:val="clear" w:color="auto" w:fill="92CDDC" w:themeFill="accent5" w:themeFillTint="99"/>
        </w:rPr>
        <w:t xml:space="preserve">és az </w:t>
      </w:r>
      <w:r w:rsidRPr="00782644">
        <w:rPr>
          <w:b/>
          <w:sz w:val="22"/>
          <w:shd w:val="clear" w:color="auto" w:fill="92CDDC" w:themeFill="accent5" w:themeFillTint="99"/>
        </w:rPr>
        <w:t>Lke-2/AI/O</w:t>
      </w:r>
      <w:r w:rsidRPr="00782644">
        <w:rPr>
          <w:shd w:val="clear" w:color="auto" w:fill="92CDDC" w:themeFill="accent5" w:themeFillTint="99"/>
        </w:rPr>
        <w:t xml:space="preserve"> jelű építési övezetek jellemzően </w:t>
      </w:r>
      <w:r w:rsidRPr="00782644">
        <w:rPr>
          <w:i/>
          <w:shd w:val="clear" w:color="auto" w:fill="92CDDC" w:themeFill="accent5" w:themeFillTint="99"/>
        </w:rPr>
        <w:t>alapintézmény</w:t>
      </w:r>
      <w:r w:rsidRPr="00782644">
        <w:rPr>
          <w:shd w:val="clear" w:color="auto" w:fill="92CDDC" w:themeFill="accent5" w:themeFillTint="99"/>
        </w:rPr>
        <w:t>ek,</w:t>
      </w:r>
      <w:r w:rsidRPr="00782644">
        <w:rPr>
          <w:sz w:val="22"/>
          <w:shd w:val="clear" w:color="auto" w:fill="92CDDC" w:themeFill="accent5" w:themeFillTint="99"/>
        </w:rPr>
        <w:t xml:space="preserve"> </w:t>
      </w:r>
      <w:r w:rsidRPr="00782644">
        <w:rPr>
          <w:shd w:val="clear" w:color="auto" w:fill="92CDDC" w:themeFill="accent5" w:themeFillTint="99"/>
        </w:rPr>
        <w:t>az</w:t>
      </w:r>
      <w:r w:rsidRPr="00782644">
        <w:rPr>
          <w:sz w:val="22"/>
          <w:shd w:val="clear" w:color="auto" w:fill="92CDDC" w:themeFill="accent5" w:themeFillTint="99"/>
        </w:rPr>
        <w:t xml:space="preserve"> </w:t>
      </w:r>
      <w:r w:rsidRPr="00782644">
        <w:rPr>
          <w:b/>
          <w:sz w:val="22"/>
          <w:shd w:val="clear" w:color="auto" w:fill="92CDDC" w:themeFill="accent5" w:themeFillTint="99"/>
        </w:rPr>
        <w:t>Lke-2/EI/SZ</w:t>
      </w:r>
      <w:r w:rsidRPr="00782644">
        <w:rPr>
          <w:sz w:val="22"/>
          <w:shd w:val="clear" w:color="auto" w:fill="92CDDC" w:themeFill="accent5" w:themeFillTint="99"/>
        </w:rPr>
        <w:t xml:space="preserve"> </w:t>
      </w:r>
      <w:r w:rsidRPr="00782644">
        <w:rPr>
          <w:shd w:val="clear" w:color="auto" w:fill="92CDDC" w:themeFill="accent5" w:themeFillTint="99"/>
        </w:rPr>
        <w:t>jelű építési övezetek jellemzően intézmények</w:t>
      </w:r>
      <w:r w:rsidRPr="00782644">
        <w:rPr>
          <w:sz w:val="22"/>
          <w:shd w:val="clear" w:color="auto" w:fill="92CDDC" w:themeFill="accent5" w:themeFillTint="99"/>
        </w:rPr>
        <w:t xml:space="preserve"> </w:t>
      </w:r>
      <w:r w:rsidRPr="00782644">
        <w:rPr>
          <w:b/>
          <w:shd w:val="clear" w:color="auto" w:fill="92CDDC" w:themeFill="accent5" w:themeFillTint="99"/>
        </w:rPr>
        <w:t>elhelyezésére szolgálnak,</w:t>
      </w:r>
      <w:r w:rsidRPr="00782644">
        <w:rPr>
          <w:shd w:val="clear" w:color="auto" w:fill="92CDDC" w:themeFill="accent5" w:themeFillTint="99"/>
        </w:rPr>
        <w:t xml:space="preserve"> ahol a </w:t>
      </w:r>
      <w:r w:rsidRPr="00782644">
        <w:rPr>
          <w:b/>
          <w:shd w:val="clear" w:color="auto" w:fill="92CDDC" w:themeFill="accent5" w:themeFillTint="99"/>
        </w:rPr>
        <w:t>beépítési mód</w:t>
      </w:r>
      <w:r w:rsidRPr="00782644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Pr="00782644">
        <w:rPr>
          <w:b/>
          <w:shd w:val="clear" w:color="auto" w:fill="92CDDC" w:themeFill="accent5" w:themeFillTint="99"/>
        </w:rPr>
        <w:t xml:space="preserve"> a jelölésnek megfelelően szabadonálló vagy oldalhatáron álló.</w:t>
      </w:r>
      <w:bookmarkEnd w:id="925"/>
    </w:p>
    <w:p w:rsidR="002561CF" w:rsidRPr="00E20DEF" w:rsidRDefault="002561CF" w:rsidP="005155B7">
      <w:pPr>
        <w:pStyle w:val="R2bekezdes"/>
      </w:pPr>
      <w:r w:rsidRPr="00210843">
        <w:t>A</w:t>
      </w:r>
      <w:r w:rsidR="00023C13" w:rsidRPr="00210843">
        <w:t>z</w:t>
      </w:r>
      <w:r w:rsidRPr="00E20DEF">
        <w:t xml:space="preserve"> </w:t>
      </w:r>
      <w:r w:rsidRPr="00CC772C">
        <w:rPr>
          <w:b/>
          <w:sz w:val="22"/>
        </w:rPr>
        <w:t>Lke-2/AI/SZ-1</w:t>
      </w:r>
      <w:r w:rsidRPr="00CC772C">
        <w:rPr>
          <w:rStyle w:val="QhatovjelChar"/>
          <w:color w:val="auto"/>
        </w:rPr>
        <w:t>,</w:t>
      </w:r>
      <w:r w:rsidRPr="00CC772C">
        <w:rPr>
          <w:b/>
        </w:rPr>
        <w:t xml:space="preserve"> </w:t>
      </w:r>
      <w:r w:rsidRPr="00CC772C">
        <w:rPr>
          <w:b/>
          <w:sz w:val="22"/>
        </w:rPr>
        <w:t>Lke-2/AI/SZ-2</w:t>
      </w:r>
      <w:r w:rsidR="00C85065">
        <w:rPr>
          <w:rStyle w:val="QhatovjelChar"/>
          <w:color w:val="auto"/>
        </w:rPr>
        <w:t>,</w:t>
      </w:r>
      <w:r w:rsidRPr="00CC772C">
        <w:rPr>
          <w:rStyle w:val="QhatovjelChar"/>
          <w:color w:val="auto"/>
        </w:rPr>
        <w:t xml:space="preserve"> </w:t>
      </w:r>
      <w:r w:rsidRPr="00CC772C">
        <w:rPr>
          <w:b/>
          <w:sz w:val="22"/>
        </w:rPr>
        <w:t>Lke-2/AI/SZ-3</w:t>
      </w:r>
      <w:r w:rsidRPr="00CC772C">
        <w:rPr>
          <w:rStyle w:val="QhatovjelChar"/>
          <w:color w:val="auto"/>
        </w:rPr>
        <w:t>,</w:t>
      </w:r>
      <w:r w:rsidRPr="00CC772C">
        <w:rPr>
          <w:b/>
        </w:rPr>
        <w:t xml:space="preserve"> </w:t>
      </w:r>
      <w:r w:rsidRPr="00CC772C">
        <w:rPr>
          <w:b/>
          <w:sz w:val="22"/>
        </w:rPr>
        <w:t>Lke-2/AI/SZ-4</w:t>
      </w:r>
      <w:r w:rsidR="00C85065">
        <w:rPr>
          <w:rStyle w:val="QhatovjelChar"/>
          <w:color w:val="auto"/>
        </w:rPr>
        <w:t>,</w:t>
      </w:r>
      <w:r w:rsidRPr="00CC772C" w:rsidDel="00D45F33">
        <w:rPr>
          <w:rStyle w:val="QhatovjelChar"/>
          <w:color w:val="auto"/>
        </w:rPr>
        <w:t xml:space="preserve"> </w:t>
      </w:r>
      <w:r w:rsidRPr="00CC772C">
        <w:rPr>
          <w:b/>
          <w:sz w:val="22"/>
        </w:rPr>
        <w:t>Lke-2/AI/SZ-5</w:t>
      </w:r>
      <w:r w:rsidR="00C85065">
        <w:rPr>
          <w:rStyle w:val="QhatovjelChar"/>
          <w:color w:val="auto"/>
        </w:rPr>
        <w:t>,</w:t>
      </w:r>
      <w:r w:rsidRPr="00CC772C">
        <w:rPr>
          <w:b/>
        </w:rPr>
        <w:t xml:space="preserve"> </w:t>
      </w:r>
      <w:r w:rsidRPr="00CC772C">
        <w:rPr>
          <w:b/>
          <w:sz w:val="22"/>
        </w:rPr>
        <w:t>Lke-2/AI/SZ-6</w:t>
      </w:r>
      <w:r w:rsidRPr="00CC772C">
        <w:rPr>
          <w:rStyle w:val="QhatovjelChar"/>
          <w:color w:val="auto"/>
        </w:rPr>
        <w:t>,</w:t>
      </w:r>
      <w:r w:rsidRPr="00CC772C">
        <w:rPr>
          <w:b/>
        </w:rPr>
        <w:t xml:space="preserve"> </w:t>
      </w:r>
      <w:r w:rsidRPr="00CC772C">
        <w:rPr>
          <w:b/>
          <w:sz w:val="22"/>
        </w:rPr>
        <w:t>Lke-2/AI/SZ-7</w:t>
      </w:r>
      <w:r w:rsidR="00C85065">
        <w:rPr>
          <w:rStyle w:val="QhatovjelChar"/>
          <w:color w:val="auto"/>
        </w:rPr>
        <w:t>,</w:t>
      </w:r>
      <w:r w:rsidRPr="00CC772C">
        <w:rPr>
          <w:rStyle w:val="QhatovjelChar"/>
          <w:color w:val="auto"/>
        </w:rPr>
        <w:t xml:space="preserve"> </w:t>
      </w:r>
      <w:r w:rsidRPr="00CC772C">
        <w:rPr>
          <w:b/>
          <w:sz w:val="22"/>
        </w:rPr>
        <w:t>Lke-2/AI/SZ-8</w:t>
      </w:r>
      <w:r w:rsidRPr="00CC772C">
        <w:rPr>
          <w:rStyle w:val="QhatovjelChar"/>
          <w:color w:val="auto"/>
        </w:rPr>
        <w:t>,</w:t>
      </w:r>
      <w:r w:rsidRPr="00E20DEF">
        <w:rPr>
          <w:b/>
        </w:rPr>
        <w:t xml:space="preserve"> </w:t>
      </w:r>
      <w:r w:rsidR="00097B98" w:rsidRPr="00E20DEF">
        <w:rPr>
          <w:b/>
          <w:sz w:val="22"/>
        </w:rPr>
        <w:t>Lke-2/</w:t>
      </w:r>
      <w:r w:rsidR="00097B98">
        <w:rPr>
          <w:b/>
          <w:sz w:val="22"/>
        </w:rPr>
        <w:t>AI/</w:t>
      </w:r>
      <w:r w:rsidR="00097B98" w:rsidRPr="00E20DEF">
        <w:rPr>
          <w:b/>
          <w:sz w:val="22"/>
        </w:rPr>
        <w:t>SZ-</w:t>
      </w:r>
      <w:r w:rsidR="00097B98">
        <w:rPr>
          <w:b/>
          <w:sz w:val="22"/>
        </w:rPr>
        <w:t>9</w:t>
      </w:r>
      <w:r w:rsidR="00891BB9">
        <w:rPr>
          <w:rStyle w:val="QhatovjelChar"/>
          <w:color w:val="auto"/>
        </w:rPr>
        <w:t>,</w:t>
      </w:r>
      <w:r w:rsidR="00D8046B" w:rsidRPr="00D8046B">
        <w:rPr>
          <w:b/>
          <w:sz w:val="22"/>
        </w:rPr>
        <w:t xml:space="preserve"> </w:t>
      </w:r>
      <w:r w:rsidR="00D8046B" w:rsidRPr="00E20DEF">
        <w:rPr>
          <w:b/>
          <w:sz w:val="22"/>
        </w:rPr>
        <w:t>Lke-2/</w:t>
      </w:r>
      <w:r w:rsidR="00D8046B">
        <w:rPr>
          <w:b/>
          <w:sz w:val="22"/>
        </w:rPr>
        <w:t>AI/</w:t>
      </w:r>
      <w:r w:rsidR="00D8046B" w:rsidRPr="00E20DEF">
        <w:rPr>
          <w:b/>
          <w:sz w:val="22"/>
        </w:rPr>
        <w:t>SZ-</w:t>
      </w:r>
      <w:r w:rsidR="00D8046B">
        <w:rPr>
          <w:b/>
          <w:sz w:val="22"/>
        </w:rPr>
        <w:t>10</w:t>
      </w:r>
      <w:r w:rsidR="00D8046B">
        <w:rPr>
          <w:rStyle w:val="QhatovjelChar"/>
          <w:color w:val="auto"/>
        </w:rPr>
        <w:t>,</w:t>
      </w:r>
      <w:r w:rsidR="00891BB9">
        <w:rPr>
          <w:rStyle w:val="QhatovjelChar"/>
          <w:color w:val="auto"/>
        </w:rPr>
        <w:t xml:space="preserve"> </w:t>
      </w:r>
      <w:r w:rsidR="00891BB9" w:rsidRPr="00E20DEF">
        <w:rPr>
          <w:b/>
          <w:sz w:val="22"/>
        </w:rPr>
        <w:t>Lke-2/</w:t>
      </w:r>
      <w:r w:rsidR="00891BB9">
        <w:rPr>
          <w:b/>
          <w:sz w:val="22"/>
        </w:rPr>
        <w:t>AI/O</w:t>
      </w:r>
      <w:r w:rsidR="00891BB9" w:rsidRPr="00E20DEF">
        <w:rPr>
          <w:b/>
          <w:sz w:val="22"/>
        </w:rPr>
        <w:t>-</w:t>
      </w:r>
      <w:r w:rsidR="00891BB9">
        <w:rPr>
          <w:b/>
          <w:sz w:val="22"/>
        </w:rPr>
        <w:t>1</w:t>
      </w:r>
      <w:r w:rsidR="009F53FD">
        <w:rPr>
          <w:b/>
          <w:sz w:val="22"/>
        </w:rPr>
        <w:t xml:space="preserve"> </w:t>
      </w:r>
      <w:r w:rsidRPr="00E20DEF">
        <w:t>építési övezet</w:t>
      </w:r>
      <w:r w:rsidR="002D43ED">
        <w:t>ben</w:t>
      </w:r>
    </w:p>
    <w:p w:rsidR="00F917AC" w:rsidRPr="00DE64FD" w:rsidRDefault="00F917AC" w:rsidP="005155B7">
      <w:pPr>
        <w:pStyle w:val="R3pont"/>
        <w:rPr>
          <w:b/>
          <w:i/>
        </w:rPr>
      </w:pPr>
      <w:r w:rsidRPr="00E20DEF">
        <w:t xml:space="preserve">a </w:t>
      </w:r>
      <w:r w:rsidR="00053876" w:rsidRPr="006000F9">
        <w:rPr>
          <w:b/>
          <w:highlight w:val="yellow"/>
        </w:rPr>
        <w:t>9</w:t>
      </w:r>
      <w:r w:rsidR="00053876">
        <w:rPr>
          <w:b/>
          <w:highlight w:val="yellow"/>
        </w:rPr>
        <w:t>3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 rendeltetések közül </w:t>
      </w:r>
      <w:r w:rsidR="002D2A9F">
        <w:t>csak</w:t>
      </w:r>
    </w:p>
    <w:p w:rsidR="00F917AC" w:rsidRDefault="002D43ED" w:rsidP="005155B7">
      <w:pPr>
        <w:pStyle w:val="R4alpont"/>
      </w:pPr>
      <w:r w:rsidRPr="00D21E7F">
        <w:rPr>
          <w:i/>
        </w:rPr>
        <w:t>alapintézmény</w:t>
      </w:r>
      <w:r w:rsidRPr="00CF768A">
        <w:t>i</w:t>
      </w:r>
      <w:r w:rsidR="00F917AC" w:rsidRPr="00E20DEF">
        <w:t xml:space="preserve">, </w:t>
      </w:r>
    </w:p>
    <w:p w:rsidR="00F917AC" w:rsidRDefault="00F917AC" w:rsidP="005155B7">
      <w:pPr>
        <w:pStyle w:val="R4alpont"/>
      </w:pPr>
      <w:r w:rsidRPr="00E20DEF">
        <w:t xml:space="preserve">az </w:t>
      </w:r>
      <w:r w:rsidR="002D43ED" w:rsidRPr="00D21E7F">
        <w:rPr>
          <w:i/>
        </w:rPr>
        <w:t>alap</w:t>
      </w:r>
      <w:r w:rsidRPr="00D21E7F">
        <w:rPr>
          <w:i/>
        </w:rPr>
        <w:t>intézmény</w:t>
      </w:r>
      <w:r w:rsidR="002D2A9F">
        <w:t xml:space="preserve"> fenntartásához,</w:t>
      </w:r>
      <w:r w:rsidRPr="00E20DEF">
        <w:t xml:space="preserve"> működtetéséhez szükséges</w:t>
      </w:r>
      <w:r>
        <w:t xml:space="preserve">, továbbá </w:t>
      </w:r>
    </w:p>
    <w:p w:rsidR="00F917AC" w:rsidRPr="00E20DEF" w:rsidRDefault="00F917AC" w:rsidP="005155B7">
      <w:pPr>
        <w:pStyle w:val="R4alpont"/>
      </w:pPr>
      <w:r w:rsidRPr="00E20DEF">
        <w:t>kizárólag szolgálati lakás</w:t>
      </w:r>
    </w:p>
    <w:p w:rsidR="00F917AC" w:rsidRDefault="0029517D" w:rsidP="00354067">
      <w:pPr>
        <w:pStyle w:val="R3pont"/>
        <w:numPr>
          <w:ilvl w:val="0"/>
          <w:numId w:val="0"/>
        </w:numPr>
        <w:ind w:left="1559"/>
      </w:pPr>
      <w:r>
        <w:t xml:space="preserve">rendeltetés </w:t>
      </w:r>
      <w:r w:rsidR="00F917AC">
        <w:t>létesíthető;</w:t>
      </w:r>
      <w:r w:rsidR="002D43ED">
        <w:t xml:space="preserve"> </w:t>
      </w:r>
    </w:p>
    <w:p w:rsidR="0075794A" w:rsidRDefault="002D2A9F" w:rsidP="005155B7">
      <w:pPr>
        <w:pStyle w:val="R3pont"/>
      </w:pPr>
      <w:r>
        <w:t xml:space="preserve">az </w:t>
      </w:r>
      <w:r w:rsidR="00C13FDB">
        <w:t>előkertben portaépület létesíthető</w:t>
      </w:r>
      <w:r w:rsidR="0075794A">
        <w:t>;</w:t>
      </w:r>
    </w:p>
    <w:p w:rsidR="000F4000" w:rsidRDefault="000F4000" w:rsidP="005155B7">
      <w:pPr>
        <w:pStyle w:val="R3pont"/>
      </w:pPr>
      <w:r>
        <w:t>a Rendelet hatálybelépése előtt már meglévő lakóépület nem bővíthető;</w:t>
      </w:r>
    </w:p>
    <w:p w:rsidR="00B0162A" w:rsidRDefault="0075794A" w:rsidP="005155B7">
      <w:pPr>
        <w:pStyle w:val="R3pont"/>
      </w:pPr>
      <w:r>
        <w:t>az</w:t>
      </w:r>
      <w:r w:rsidRPr="0075794A">
        <w:rPr>
          <w:b/>
          <w:sz w:val="22"/>
        </w:rPr>
        <w:t xml:space="preserve"> </w:t>
      </w:r>
      <w:r w:rsidRPr="00CC772C">
        <w:rPr>
          <w:b/>
          <w:sz w:val="22"/>
        </w:rPr>
        <w:t>Lke-2/AI/SZ-3</w:t>
      </w:r>
      <w:r w:rsidR="00D8046B">
        <w:rPr>
          <w:b/>
          <w:sz w:val="22"/>
        </w:rPr>
        <w:t xml:space="preserve">, </w:t>
      </w:r>
      <w:r w:rsidR="00CE7C4C" w:rsidRPr="00CC772C">
        <w:rPr>
          <w:b/>
          <w:sz w:val="22"/>
        </w:rPr>
        <w:t>Lke-2/AI/SZ-7</w:t>
      </w:r>
      <w:r w:rsidR="00CE7C4C">
        <w:rPr>
          <w:b/>
          <w:sz w:val="22"/>
        </w:rPr>
        <w:t>,</w:t>
      </w:r>
      <w:r w:rsidR="00724A9D" w:rsidRPr="00724A9D">
        <w:rPr>
          <w:b/>
          <w:sz w:val="22"/>
        </w:rPr>
        <w:t xml:space="preserve"> </w:t>
      </w:r>
      <w:r w:rsidR="00724A9D">
        <w:rPr>
          <w:b/>
          <w:sz w:val="22"/>
        </w:rPr>
        <w:t>Lke-2/AI/SZ-8,</w:t>
      </w:r>
      <w:r w:rsidR="00CE7C4C">
        <w:rPr>
          <w:b/>
          <w:sz w:val="22"/>
        </w:rPr>
        <w:t xml:space="preserve"> </w:t>
      </w:r>
      <w:r w:rsidR="00D8046B" w:rsidRPr="00E20DEF">
        <w:rPr>
          <w:b/>
          <w:sz w:val="22"/>
        </w:rPr>
        <w:t>Lke-2/</w:t>
      </w:r>
      <w:r w:rsidR="00D8046B">
        <w:rPr>
          <w:b/>
          <w:sz w:val="22"/>
        </w:rPr>
        <w:t>AI/</w:t>
      </w:r>
      <w:r w:rsidR="00D8046B" w:rsidRPr="00E20DEF">
        <w:rPr>
          <w:b/>
          <w:sz w:val="22"/>
        </w:rPr>
        <w:t>SZ-</w:t>
      </w:r>
      <w:r w:rsidR="00D8046B">
        <w:rPr>
          <w:b/>
          <w:sz w:val="22"/>
        </w:rPr>
        <w:t>10</w:t>
      </w:r>
      <w:r w:rsidR="00CE7C4C">
        <w:rPr>
          <w:b/>
          <w:sz w:val="22"/>
        </w:rPr>
        <w:t xml:space="preserve"> </w:t>
      </w:r>
      <w:r w:rsidRPr="00E20DEF">
        <w:t>építési övezetben</w:t>
      </w:r>
      <w:r>
        <w:t xml:space="preserve"> a 2. melléklet táblázatában rögzített, a telek legkisebb zöldfelületi arányára vonatkozó alacsonyabb érték kizárólag </w:t>
      </w:r>
      <w:r w:rsidRPr="00007441">
        <w:rPr>
          <w:i/>
        </w:rPr>
        <w:t>alapintézmény</w:t>
      </w:r>
      <w:r>
        <w:t xml:space="preserve"> telkén kialakításra kerülő gumival (rekortán) és műfűvel burkolt sportpálya esetén alkalmazható</w:t>
      </w:r>
      <w:r w:rsidR="00B0162A">
        <w:t>; továbbá</w:t>
      </w:r>
    </w:p>
    <w:p w:rsidR="00A45EA7" w:rsidRDefault="00B0162A" w:rsidP="005155B7">
      <w:pPr>
        <w:pStyle w:val="R3pont"/>
      </w:pPr>
      <w:r>
        <w:t xml:space="preserve">az </w:t>
      </w:r>
      <w:r w:rsidRPr="00CC772C">
        <w:rPr>
          <w:b/>
          <w:sz w:val="22"/>
        </w:rPr>
        <w:t>Lke-2/AI/SZ-7</w:t>
      </w:r>
      <w:r>
        <w:rPr>
          <w:b/>
          <w:sz w:val="22"/>
        </w:rPr>
        <w:t xml:space="preserve"> </w:t>
      </w:r>
      <w:r w:rsidRPr="00E20DEF">
        <w:t>építési övezetben</w:t>
      </w:r>
      <w:r w:rsidRPr="00B0162A">
        <w:t xml:space="preserve"> </w:t>
      </w:r>
      <w:r w:rsidRPr="00C554E4">
        <w:t>a terepszint alatti beépítés nem nyúlhat az épület terepszint feletti kont</w:t>
      </w:r>
      <w:r>
        <w:t>ú</w:t>
      </w:r>
      <w:r w:rsidRPr="00C554E4">
        <w:t>rvonalától számított 10 méteren túl – az építési hely együtte</w:t>
      </w:r>
      <w:r>
        <w:t>s figyelembevételével</w:t>
      </w:r>
      <w:r w:rsidR="00F85E4D">
        <w:t>.</w:t>
      </w:r>
    </w:p>
    <w:p w:rsidR="006812CE" w:rsidRPr="001B2163" w:rsidRDefault="006812CE" w:rsidP="005155B7">
      <w:pPr>
        <w:pStyle w:val="R2bekezdes"/>
      </w:pPr>
      <w:r w:rsidRPr="001B2163">
        <w:t xml:space="preserve">Az </w:t>
      </w:r>
      <w:r w:rsidRPr="00CB64A8">
        <w:rPr>
          <w:b/>
          <w:sz w:val="22"/>
        </w:rPr>
        <w:t>Lke-2/AI/SZ-Sp1</w:t>
      </w:r>
      <w:r w:rsidR="009F53FD">
        <w:t xml:space="preserve"> </w:t>
      </w:r>
      <w:r w:rsidRPr="001B2163">
        <w:t>építési övezetben</w:t>
      </w:r>
      <w:r w:rsidR="001B2163" w:rsidRPr="00CB64A8">
        <w:t xml:space="preserve"> kizárólag sportpálya, sportterület alakítható ki és a </w:t>
      </w:r>
      <w:r w:rsidR="001B2163" w:rsidRPr="00CB64A8">
        <w:rPr>
          <w:b/>
          <w:highlight w:val="yellow"/>
        </w:rPr>
        <w:t>93.§</w:t>
      </w:r>
      <w:r w:rsidR="001B2163" w:rsidRPr="00CB64A8">
        <w:t xml:space="preserve">-ban meghatározott rendeltetések közül kizárólag az </w:t>
      </w:r>
      <w:r w:rsidR="001B2163" w:rsidRPr="00007441">
        <w:rPr>
          <w:i/>
        </w:rPr>
        <w:t>al</w:t>
      </w:r>
      <w:r w:rsidR="0029517D" w:rsidRPr="00007441">
        <w:rPr>
          <w:i/>
        </w:rPr>
        <w:t>a</w:t>
      </w:r>
      <w:r w:rsidR="001B2163" w:rsidRPr="00007441">
        <w:rPr>
          <w:i/>
        </w:rPr>
        <w:t>pintézmény</w:t>
      </w:r>
      <w:r w:rsidR="001B2163" w:rsidRPr="00CB64A8">
        <w:t>hez tartozó sportrendeltetés, valamint a fenntartáshoz, működtetéshez szükséges rendeltetések létesíthetők.</w:t>
      </w:r>
    </w:p>
    <w:p w:rsidR="00AA00C8" w:rsidRDefault="00AA00C8" w:rsidP="005155B7">
      <w:pPr>
        <w:pStyle w:val="R2bekezdes"/>
      </w:pPr>
      <w:r>
        <w:t>A</w:t>
      </w:r>
      <w:r w:rsidR="00291A5F">
        <w:t>z</w:t>
      </w:r>
      <w:r>
        <w:t xml:space="preserve"> alábbi építési övezetekre </w:t>
      </w:r>
      <w:r w:rsidR="00291A5F">
        <w:t xml:space="preserve">csak </w:t>
      </w:r>
      <w:r>
        <w:t xml:space="preserve">a </w:t>
      </w:r>
      <w:r w:rsidR="00053876" w:rsidRPr="006000F9">
        <w:rPr>
          <w:b/>
          <w:highlight w:val="yellow"/>
        </w:rPr>
        <w:t>9</w:t>
      </w:r>
      <w:r w:rsidR="00053876">
        <w:rPr>
          <w:b/>
          <w:highlight w:val="yellow"/>
        </w:rPr>
        <w:t>2</w:t>
      </w:r>
      <w:r w:rsidRPr="006000F9">
        <w:rPr>
          <w:b/>
          <w:highlight w:val="yellow"/>
        </w:rPr>
        <w:t>-</w:t>
      </w:r>
      <w:r w:rsidR="00861AF2" w:rsidRPr="006000F9">
        <w:rPr>
          <w:b/>
          <w:highlight w:val="yellow"/>
        </w:rPr>
        <w:t>9</w:t>
      </w:r>
      <w:r w:rsidR="00861AF2">
        <w:rPr>
          <w:b/>
          <w:highlight w:val="yellow"/>
        </w:rPr>
        <w:t>4</w:t>
      </w:r>
      <w:r w:rsidRPr="006000F9">
        <w:rPr>
          <w:b/>
          <w:highlight w:val="yellow"/>
        </w:rPr>
        <w:t>. §</w:t>
      </w:r>
      <w:r>
        <w:t xml:space="preserve"> </w:t>
      </w:r>
      <w:r w:rsidR="00150F6C">
        <w:t xml:space="preserve">övezeti </w:t>
      </w:r>
      <w:r>
        <w:t>rendelkezéseit kell betartani:</w:t>
      </w:r>
    </w:p>
    <w:p w:rsidR="00AA00C8" w:rsidRPr="00104321" w:rsidRDefault="00AA00C8" w:rsidP="005155B7">
      <w:pPr>
        <w:pStyle w:val="R3pont"/>
        <w:rPr>
          <w:rStyle w:val="QhatovjelChar"/>
          <w:smallCaps w:val="0"/>
          <w:color w:val="auto"/>
        </w:rPr>
      </w:pPr>
      <w:r w:rsidRPr="00104321">
        <w:rPr>
          <w:b/>
          <w:sz w:val="22"/>
        </w:rPr>
        <w:t>Lke-2/EI/SZ-2</w:t>
      </w:r>
      <w:r w:rsidR="00F01B8D">
        <w:rPr>
          <w:rStyle w:val="QhatovjelChar"/>
          <w:color w:val="auto"/>
        </w:rPr>
        <w:t>,</w:t>
      </w:r>
    </w:p>
    <w:p w:rsidR="00AA00C8" w:rsidRPr="00104321" w:rsidRDefault="00AA00C8" w:rsidP="005155B7">
      <w:pPr>
        <w:pStyle w:val="R3pont"/>
      </w:pPr>
      <w:r w:rsidRPr="00104321">
        <w:rPr>
          <w:b/>
          <w:sz w:val="22"/>
        </w:rPr>
        <w:t>Lke-2/EI/SZ-7</w:t>
      </w:r>
      <w:r w:rsidRPr="00104321">
        <w:rPr>
          <w:rStyle w:val="QhatovjelChar"/>
          <w:color w:val="auto"/>
        </w:rPr>
        <w:t>,</w:t>
      </w:r>
    </w:p>
    <w:p w:rsidR="00AA00C8" w:rsidRPr="00104321" w:rsidRDefault="00AA00C8" w:rsidP="005155B7">
      <w:pPr>
        <w:pStyle w:val="R3pont"/>
      </w:pPr>
      <w:r w:rsidRPr="00104321">
        <w:rPr>
          <w:b/>
          <w:sz w:val="22"/>
        </w:rPr>
        <w:t>Lke-2/EI/SZ-8</w:t>
      </w:r>
      <w:r w:rsidR="00B000DF">
        <w:rPr>
          <w:b/>
        </w:rPr>
        <w:t>.</w:t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Lke-2/EI/SZ-1</w:t>
      </w:r>
      <w:r w:rsidRPr="00CC772C">
        <w:rPr>
          <w:rStyle w:val="QhatovjelChar"/>
          <w:color w:val="auto"/>
        </w:rPr>
        <w:t>,</w:t>
      </w:r>
      <w:r w:rsidRPr="00E20DEF">
        <w:rPr>
          <w:b/>
          <w:sz w:val="22"/>
        </w:rPr>
        <w:t xml:space="preserve"> </w:t>
      </w:r>
      <w:r w:rsidRPr="00E20DEF">
        <w:t>építési övezet</w:t>
      </w:r>
      <w:r w:rsidR="00373039">
        <w:t>ben</w:t>
      </w:r>
      <w:r w:rsidRPr="00E20DEF">
        <w:t xml:space="preserve"> </w:t>
      </w:r>
    </w:p>
    <w:p w:rsidR="008D0C90" w:rsidRDefault="008D0C90" w:rsidP="005155B7">
      <w:pPr>
        <w:pStyle w:val="R3pont"/>
      </w:pPr>
      <w:r w:rsidRPr="00CB64A8">
        <w:t>a 2. melléklet</w:t>
      </w:r>
      <w:r>
        <w:t xml:space="preserve"> táblázatában rögzített a „A” jelű </w:t>
      </w:r>
      <w:r w:rsidRPr="007D7BEA">
        <w:rPr>
          <w:i/>
        </w:rPr>
        <w:t>általános szintterületi mutató</w:t>
      </w:r>
      <w:r>
        <w:t xml:space="preserve"> a </w:t>
      </w:r>
      <w:r w:rsidRPr="00CB64A8">
        <w:rPr>
          <w:b/>
          <w:highlight w:val="yellow"/>
        </w:rPr>
        <w:t>93. §</w:t>
      </w:r>
      <w:r>
        <w:t>-ban meghatározott rendeltetések közül az alábbiak esetében alkalmazható:</w:t>
      </w:r>
    </w:p>
    <w:p w:rsidR="008D0C90" w:rsidRDefault="008D0C90" w:rsidP="005155B7">
      <w:pPr>
        <w:pStyle w:val="R4alpont"/>
      </w:pPr>
      <w:r>
        <w:t>egészségügyi, szociális</w:t>
      </w:r>
      <w:r w:rsidRPr="00E20DEF">
        <w:t xml:space="preserve"> </w:t>
      </w:r>
      <w:r w:rsidRPr="007D7BEA">
        <w:rPr>
          <w:i/>
        </w:rPr>
        <w:t>alapintézmény</w:t>
      </w:r>
      <w:r>
        <w:t>i és intézményi,</w:t>
      </w:r>
    </w:p>
    <w:p w:rsidR="008D0C90" w:rsidRDefault="008D0C90" w:rsidP="005155B7">
      <w:pPr>
        <w:pStyle w:val="R4alpont"/>
      </w:pPr>
      <w:r>
        <w:t>irodai,</w:t>
      </w:r>
    </w:p>
    <w:p w:rsidR="008D0C90" w:rsidRDefault="008D0C90" w:rsidP="005155B7">
      <w:pPr>
        <w:pStyle w:val="R4alpont"/>
      </w:pPr>
      <w:r>
        <w:t>igazgatási</w:t>
      </w:r>
      <w:r w:rsidR="0029517D">
        <w:t>,</w:t>
      </w:r>
    </w:p>
    <w:p w:rsidR="008D0C90" w:rsidRDefault="0029517D" w:rsidP="005155B7">
      <w:pPr>
        <w:pStyle w:val="R4alpont"/>
      </w:pPr>
      <w:r>
        <w:t>az aa)-ac) alpontok szerinti rendeltetések</w:t>
      </w:r>
      <w:r w:rsidR="008D0C90">
        <w:t xml:space="preserve"> </w:t>
      </w:r>
      <w:r>
        <w:t xml:space="preserve">használatához, </w:t>
      </w:r>
      <w:r w:rsidR="008D0C90">
        <w:t>fenntartásához, működtetéséhez szükséges rendeltetés;</w:t>
      </w:r>
    </w:p>
    <w:p w:rsidR="002561CF" w:rsidRPr="00097B98" w:rsidRDefault="002561CF" w:rsidP="005155B7">
      <w:pPr>
        <w:pStyle w:val="R3pont"/>
        <w:rPr>
          <w:b/>
          <w:i/>
        </w:rPr>
      </w:pPr>
      <w:r w:rsidRPr="00097B98">
        <w:t xml:space="preserve">a </w:t>
      </w:r>
      <w:r w:rsidR="003324C5" w:rsidRPr="00CB64A8">
        <w:rPr>
          <w:b/>
          <w:highlight w:val="yellow"/>
        </w:rPr>
        <w:t>93</w:t>
      </w:r>
      <w:r w:rsidR="00E20DEF" w:rsidRPr="00CB64A8">
        <w:rPr>
          <w:b/>
          <w:highlight w:val="yellow"/>
        </w:rPr>
        <w:t xml:space="preserve">. </w:t>
      </w:r>
      <w:r w:rsidRPr="00CB64A8">
        <w:rPr>
          <w:b/>
          <w:highlight w:val="yellow"/>
        </w:rPr>
        <w:t>§-</w:t>
      </w:r>
      <w:r w:rsidRPr="00097B98">
        <w:t>ban meghatározott rendeltetések közül nem létesíthető</w:t>
      </w:r>
    </w:p>
    <w:p w:rsidR="002561CF" w:rsidRPr="00E20DEF" w:rsidRDefault="002D43ED" w:rsidP="005155B7">
      <w:pPr>
        <w:pStyle w:val="R4alpont"/>
      </w:pPr>
      <w:r>
        <w:t xml:space="preserve">sport rendeltetés </w:t>
      </w:r>
      <w:r w:rsidR="002561CF" w:rsidRPr="00E20DEF">
        <w:t>önálló sportépítmény</w:t>
      </w:r>
      <w:r>
        <w:t>ként</w:t>
      </w:r>
      <w:r w:rsidR="00F917AC">
        <w:t>,</w:t>
      </w:r>
    </w:p>
    <w:p w:rsidR="002561CF" w:rsidRPr="00E20DEF" w:rsidRDefault="002561CF" w:rsidP="005155B7">
      <w:pPr>
        <w:pStyle w:val="R4alpont"/>
      </w:pPr>
      <w:r w:rsidRPr="00E20DEF">
        <w:t>parkolóház</w:t>
      </w:r>
      <w:r w:rsidR="00F917AC">
        <w:t>;</w:t>
      </w:r>
    </w:p>
    <w:p w:rsidR="002561CF" w:rsidRPr="00E20DEF" w:rsidRDefault="002561CF" w:rsidP="005155B7">
      <w:pPr>
        <w:pStyle w:val="R3pont"/>
      </w:pPr>
      <w:r w:rsidRPr="00E20DEF">
        <w:t xml:space="preserve">a </w:t>
      </w:r>
      <w:r w:rsidRPr="00C6782D">
        <w:rPr>
          <w:i/>
        </w:rPr>
        <w:t>parkolási kötelezettség</w:t>
      </w:r>
      <w:r w:rsidRPr="00E20DEF">
        <w:t xml:space="preserve"> az épületben, vagy a terepszint alatt biztosítandó</w:t>
      </w:r>
      <w:r w:rsidR="00A11C0B">
        <w:t>;</w:t>
      </w:r>
    </w:p>
    <w:p w:rsidR="002561CF" w:rsidRPr="00E20DEF" w:rsidRDefault="00C85065" w:rsidP="005155B7">
      <w:pPr>
        <w:pStyle w:val="R3pont"/>
      </w:pPr>
      <w:r>
        <w:t xml:space="preserve">a </w:t>
      </w:r>
      <w:r w:rsidR="002561CF" w:rsidRPr="00E20DEF">
        <w:t>1106</w:t>
      </w:r>
      <w:r w:rsidR="001F7BB3">
        <w:t>2</w:t>
      </w:r>
      <w:r>
        <w:t xml:space="preserve"> hrsz-ú telek</w:t>
      </w:r>
      <w:r w:rsidR="002561CF" w:rsidRPr="00E20DEF">
        <w:t xml:space="preserve"> </w:t>
      </w:r>
      <w:r w:rsidR="001F7BB3">
        <w:t xml:space="preserve">(Szent Ferenc Kórház) </w:t>
      </w:r>
      <w:r w:rsidR="002561CF" w:rsidRPr="00E20DEF">
        <w:t>Széher úti bejárata előtt kerítés létesítése nem kötelező.</w:t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Lke-2/EI/SZ-3 </w:t>
      </w:r>
      <w:r w:rsidRPr="00E20DEF">
        <w:t>építési övezetben</w:t>
      </w:r>
    </w:p>
    <w:p w:rsidR="008B226B" w:rsidRDefault="002561CF" w:rsidP="005155B7">
      <w:pPr>
        <w:pStyle w:val="R3pont"/>
      </w:pPr>
      <w:r w:rsidRPr="00210843">
        <w:t>a</w:t>
      </w:r>
      <w:r w:rsidRPr="006800DB">
        <w:rPr>
          <w:b/>
        </w:rPr>
        <w:t xml:space="preserve"> </w:t>
      </w:r>
      <w:r w:rsidR="00053876" w:rsidRPr="006000F9">
        <w:rPr>
          <w:b/>
          <w:highlight w:val="yellow"/>
        </w:rPr>
        <w:t>9</w:t>
      </w:r>
      <w:r w:rsidR="00053876">
        <w:rPr>
          <w:b/>
          <w:highlight w:val="yellow"/>
        </w:rPr>
        <w:t>3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§-</w:t>
      </w:r>
      <w:r w:rsidRPr="00E20DEF">
        <w:t>ban meghatározott rendeltetések közül</w:t>
      </w:r>
      <w:r w:rsidR="008B226B">
        <w:t xml:space="preserve"> </w:t>
      </w:r>
      <w:r w:rsidR="000F4000">
        <w:t xml:space="preserve">csak </w:t>
      </w:r>
      <w:r w:rsidR="00AC7EA9" w:rsidRPr="007D7BEA">
        <w:rPr>
          <w:i/>
        </w:rPr>
        <w:t>alapintézmény</w:t>
      </w:r>
      <w:r w:rsidR="00AC7EA9">
        <w:t xml:space="preserve">i és </w:t>
      </w:r>
      <w:r w:rsidRPr="00E20DEF">
        <w:t xml:space="preserve">intézményi </w:t>
      </w:r>
      <w:r w:rsidR="0029517D">
        <w:t>és annak használatához, fenntartásához, működtetéséhez szükséges</w:t>
      </w:r>
      <w:r w:rsidR="0029517D" w:rsidRPr="00E20DEF">
        <w:t xml:space="preserve"> </w:t>
      </w:r>
      <w:r w:rsidRPr="00E20DEF">
        <w:t>rendeltetés létesíthető</w:t>
      </w:r>
      <w:r w:rsidR="008B226B">
        <w:t>,</w:t>
      </w:r>
    </w:p>
    <w:p w:rsidR="00097B98" w:rsidRPr="00084D06" w:rsidRDefault="00097B98" w:rsidP="005155B7">
      <w:pPr>
        <w:pStyle w:val="R3pont"/>
      </w:pPr>
      <w:r w:rsidRPr="0033528D">
        <w:t>a meglévő lakásszám nem növelhető,</w:t>
      </w:r>
    </w:p>
    <w:p w:rsidR="002561CF" w:rsidRPr="00E20DEF" w:rsidRDefault="00D55B6E" w:rsidP="005155B7">
      <w:pPr>
        <w:pStyle w:val="R3pont"/>
      </w:pPr>
      <w:r>
        <w:t xml:space="preserve">a </w:t>
      </w:r>
      <w:r w:rsidRPr="006000F9">
        <w:rPr>
          <w:b/>
          <w:highlight w:val="yellow"/>
        </w:rPr>
        <w:t>40. §</w:t>
      </w:r>
      <w:r>
        <w:t xml:space="preserve"> szerinti </w:t>
      </w:r>
      <w:r w:rsidR="008B226B" w:rsidRPr="000D1097">
        <w:rPr>
          <w:i/>
        </w:rPr>
        <w:t>kiszolgáló</w:t>
      </w:r>
      <w:r w:rsidR="002561CF" w:rsidRPr="000D1097">
        <w:rPr>
          <w:i/>
        </w:rPr>
        <w:t xml:space="preserve"> </w:t>
      </w:r>
      <w:r w:rsidR="008B226B" w:rsidRPr="000D1097">
        <w:rPr>
          <w:i/>
        </w:rPr>
        <w:t>épület</w:t>
      </w:r>
      <w:r w:rsidR="008B226B">
        <w:t xml:space="preserve"> elhelyezhető</w:t>
      </w:r>
      <w:r w:rsidR="00F917AC">
        <w:t>.</w:t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Lke-2/EI/SZ-4 </w:t>
      </w:r>
      <w:r w:rsidRPr="00E20DEF">
        <w:t>építési övezetben</w:t>
      </w:r>
    </w:p>
    <w:p w:rsidR="002561CF" w:rsidRPr="00E20DEF" w:rsidRDefault="00053876" w:rsidP="005155B7">
      <w:pPr>
        <w:pStyle w:val="R3pont"/>
        <w:rPr>
          <w:b/>
          <w:i/>
        </w:rPr>
      </w:pPr>
      <w:r w:rsidRPr="006000F9">
        <w:rPr>
          <w:b/>
          <w:highlight w:val="yellow"/>
        </w:rPr>
        <w:t>9</w:t>
      </w:r>
      <w:r>
        <w:rPr>
          <w:b/>
          <w:highlight w:val="yellow"/>
        </w:rPr>
        <w:t>3</w:t>
      </w:r>
      <w:r w:rsidR="00E20DEF" w:rsidRPr="006000F9">
        <w:rPr>
          <w:b/>
          <w:highlight w:val="yellow"/>
        </w:rPr>
        <w:t xml:space="preserve">. </w:t>
      </w:r>
      <w:r w:rsidR="002561CF" w:rsidRPr="006000F9">
        <w:rPr>
          <w:b/>
          <w:highlight w:val="yellow"/>
        </w:rPr>
        <w:t>§-</w:t>
      </w:r>
      <w:r w:rsidR="002561CF" w:rsidRPr="00E20DEF">
        <w:t>ban meghatározott rendeltetések közül</w:t>
      </w:r>
      <w:r w:rsidR="000F4000">
        <w:t xml:space="preserve"> csak</w:t>
      </w:r>
    </w:p>
    <w:p w:rsidR="00797C03" w:rsidRDefault="00797C03" w:rsidP="005155B7">
      <w:pPr>
        <w:pStyle w:val="R4alpont"/>
      </w:pPr>
      <w:r>
        <w:t>lakás,</w:t>
      </w:r>
    </w:p>
    <w:p w:rsidR="00F917AC" w:rsidRDefault="00AF5A94" w:rsidP="005155B7">
      <w:pPr>
        <w:pStyle w:val="R4alpont"/>
      </w:pPr>
      <w:r w:rsidRPr="007D7BEA">
        <w:rPr>
          <w:i/>
        </w:rPr>
        <w:t>alapintézmény</w:t>
      </w:r>
      <w:r>
        <w:t xml:space="preserve">i és </w:t>
      </w:r>
      <w:r w:rsidR="00F917AC">
        <w:t>intézmény</w:t>
      </w:r>
      <w:r>
        <w:t>i</w:t>
      </w:r>
      <w:r w:rsidR="00F917AC">
        <w:t>,</w:t>
      </w:r>
    </w:p>
    <w:p w:rsidR="00F917AC" w:rsidRDefault="00F917AC" w:rsidP="005155B7">
      <w:pPr>
        <w:pStyle w:val="R4alpont"/>
      </w:pPr>
      <w:r>
        <w:t>irodai,</w:t>
      </w:r>
    </w:p>
    <w:p w:rsidR="00797C03" w:rsidRDefault="00797C03" w:rsidP="005155B7">
      <w:pPr>
        <w:pStyle w:val="R4alpont"/>
      </w:pPr>
      <w:r>
        <w:t xml:space="preserve">kereskedelmi – épületenként legfeljebb </w:t>
      </w:r>
      <w:r w:rsidRPr="00E20DEF">
        <w:t>350 m</w:t>
      </w:r>
      <w:r w:rsidRPr="006000F9">
        <w:rPr>
          <w:vertAlign w:val="superscript"/>
        </w:rPr>
        <w:t>2</w:t>
      </w:r>
      <w:r>
        <w:t xml:space="preserve"> </w:t>
      </w:r>
      <w:r w:rsidRPr="007D7BEA">
        <w:rPr>
          <w:i/>
        </w:rPr>
        <w:t>általános szintterület</w:t>
      </w:r>
      <w:r>
        <w:t>tel –,</w:t>
      </w:r>
    </w:p>
    <w:p w:rsidR="0029517D" w:rsidRDefault="00797C03" w:rsidP="005155B7">
      <w:pPr>
        <w:pStyle w:val="R4alpont"/>
      </w:pPr>
      <w:r>
        <w:t>az aa)-ac</w:t>
      </w:r>
      <w:r w:rsidR="0029517D">
        <w:t>) alpontok szerinti rendeltetések</w:t>
      </w:r>
      <w:r w:rsidR="0029517D" w:rsidRPr="001569AC">
        <w:t xml:space="preserve"> </w:t>
      </w:r>
      <w:r w:rsidR="0029517D">
        <w:t>használatához, fenntartásához, működtetéséhez szükséges</w:t>
      </w:r>
    </w:p>
    <w:p w:rsidR="007E4A2B" w:rsidRDefault="007E4A2B" w:rsidP="00354067">
      <w:pPr>
        <w:pStyle w:val="R3pont"/>
        <w:numPr>
          <w:ilvl w:val="0"/>
          <w:numId w:val="0"/>
        </w:numPr>
        <w:ind w:left="1559"/>
      </w:pPr>
      <w:r>
        <w:t>rendeltetés létesíthető, továbbá</w:t>
      </w:r>
    </w:p>
    <w:p w:rsidR="00797C03" w:rsidRDefault="00797C03" w:rsidP="005155B7">
      <w:pPr>
        <w:pStyle w:val="R3pont"/>
      </w:pPr>
      <w:r>
        <w:t>a lakásrendeltetés nem haladhatja meg a létesíthető</w:t>
      </w:r>
      <w:r w:rsidRPr="00797C03">
        <w:t xml:space="preserve"> </w:t>
      </w:r>
      <w:r w:rsidRPr="007D7BEA">
        <w:rPr>
          <w:i/>
        </w:rPr>
        <w:t>általános szintterület</w:t>
      </w:r>
      <w:r>
        <w:t xml:space="preserve"> 25%-át;</w:t>
      </w:r>
    </w:p>
    <w:p w:rsidR="002561CF" w:rsidRPr="00E20DEF" w:rsidRDefault="002561CF" w:rsidP="005155B7">
      <w:pPr>
        <w:pStyle w:val="R3pont"/>
      </w:pPr>
      <w:r w:rsidRPr="00E20DEF">
        <w:t xml:space="preserve">a </w:t>
      </w:r>
      <w:r w:rsidRPr="00C6782D">
        <w:rPr>
          <w:i/>
        </w:rPr>
        <w:t>parkolási kötelezettség</w:t>
      </w:r>
      <w:r w:rsidRPr="00E20DEF">
        <w:t xml:space="preserve"> az épületben, vagy </w:t>
      </w:r>
      <w:r w:rsidR="00F917AC">
        <w:t xml:space="preserve">önálló terepszint alatti építményben </w:t>
      </w:r>
      <w:r w:rsidRPr="00E20DEF">
        <w:t>biztosítandó.</w:t>
      </w:r>
    </w:p>
    <w:p w:rsidR="002561CF" w:rsidRPr="00E20DEF" w:rsidRDefault="002561CF" w:rsidP="005155B7">
      <w:pPr>
        <w:pStyle w:val="R2bekezdes"/>
      </w:pPr>
      <w:r w:rsidRPr="00E20DEF">
        <w:t>Az</w:t>
      </w:r>
      <w:r w:rsidRPr="00E20DEF">
        <w:rPr>
          <w:b/>
          <w:sz w:val="22"/>
        </w:rPr>
        <w:t xml:space="preserve"> Lke-2/EI/SZ-5 </w:t>
      </w:r>
      <w:r w:rsidRPr="00E20DEF">
        <w:t xml:space="preserve">építési övezet a </w:t>
      </w:r>
      <w:r w:rsidR="00053876" w:rsidRPr="006000F9">
        <w:rPr>
          <w:b/>
          <w:highlight w:val="yellow"/>
        </w:rPr>
        <w:t>9</w:t>
      </w:r>
      <w:r w:rsidR="00053876">
        <w:rPr>
          <w:b/>
          <w:highlight w:val="yellow"/>
        </w:rPr>
        <w:t>3</w:t>
      </w:r>
      <w:r w:rsidR="00E20DEF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szolgál, ahol </w:t>
      </w:r>
      <w:r w:rsidR="008D0416" w:rsidRPr="008D0416">
        <w:t>kereskedelmi</w:t>
      </w:r>
      <w:r w:rsidRPr="00E20DEF">
        <w:t xml:space="preserve"> rendeltetés</w:t>
      </w:r>
      <w:r w:rsidR="005456AC">
        <w:t>telkenként</w:t>
      </w:r>
      <w:r w:rsidRPr="00E20DEF">
        <w:t xml:space="preserve"> legfeljebb</w:t>
      </w:r>
      <w:r w:rsidR="005456AC">
        <w:t xml:space="preserve"> összesen</w:t>
      </w:r>
      <w:r w:rsidRPr="00E20DEF">
        <w:t xml:space="preserve"> 750 m</w:t>
      </w:r>
      <w:r w:rsidRPr="00104321">
        <w:rPr>
          <w:vertAlign w:val="superscript"/>
        </w:rPr>
        <w:t>2</w:t>
      </w:r>
      <w:r w:rsidRPr="00E20DEF">
        <w:t xml:space="preserve"> </w:t>
      </w:r>
      <w:r w:rsidRPr="007D7BEA">
        <w:rPr>
          <w:i/>
        </w:rPr>
        <w:t>általános szintterület</w:t>
      </w:r>
      <w:r w:rsidRPr="00E20DEF">
        <w:t>tel létesíthető.</w:t>
      </w:r>
    </w:p>
    <w:p w:rsidR="002561CF" w:rsidRPr="00E20DEF" w:rsidRDefault="00C85065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</w:t>
      </w:r>
      <w:r w:rsidR="002561CF" w:rsidRPr="00E20DEF">
        <w:rPr>
          <w:b/>
          <w:sz w:val="22"/>
        </w:rPr>
        <w:t xml:space="preserve">Lke-2/EI/SZ-6 </w:t>
      </w:r>
      <w:r w:rsidR="002561CF" w:rsidRPr="00E20DEF">
        <w:t>építési övezet</w:t>
      </w:r>
      <w:r>
        <w:t xml:space="preserve">ben </w:t>
      </w:r>
    </w:p>
    <w:p w:rsidR="002561CF" w:rsidRDefault="00AF5A94" w:rsidP="005155B7">
      <w:pPr>
        <w:pStyle w:val="R3pont"/>
      </w:pPr>
      <w:r>
        <w:t>a</w:t>
      </w:r>
      <w:r w:rsidRPr="00E20DEF">
        <w:t xml:space="preserve"> </w:t>
      </w:r>
      <w:r w:rsidRPr="006000F9">
        <w:rPr>
          <w:b/>
          <w:highlight w:val="yellow"/>
        </w:rPr>
        <w:t>9</w:t>
      </w:r>
      <w:r>
        <w:rPr>
          <w:b/>
          <w:highlight w:val="yellow"/>
        </w:rPr>
        <w:t>3</w:t>
      </w:r>
      <w:r w:rsidRPr="006000F9">
        <w:rPr>
          <w:b/>
          <w:highlight w:val="yellow"/>
        </w:rPr>
        <w:t>. §-</w:t>
      </w:r>
      <w:r w:rsidRPr="00E20DEF">
        <w:t>ban meghatározott rendeltetések közül</w:t>
      </w:r>
      <w:r w:rsidR="00A41636">
        <w:t xml:space="preserve"> csak</w:t>
      </w:r>
      <w:r w:rsidRPr="00E20DEF">
        <w:t xml:space="preserve"> </w:t>
      </w:r>
    </w:p>
    <w:p w:rsidR="00AF5A94" w:rsidRDefault="00A41636" w:rsidP="005155B7">
      <w:pPr>
        <w:pStyle w:val="R4alpont"/>
      </w:pPr>
      <w:r w:rsidRPr="00D21E7F">
        <w:rPr>
          <w:i/>
        </w:rPr>
        <w:t>alapintézmény</w:t>
      </w:r>
      <w:r>
        <w:t>i,</w:t>
      </w:r>
    </w:p>
    <w:p w:rsidR="00797C03" w:rsidRDefault="00797C03" w:rsidP="005155B7">
      <w:pPr>
        <w:pStyle w:val="R4alpont"/>
      </w:pPr>
      <w:r>
        <w:t>lakás,</w:t>
      </w:r>
    </w:p>
    <w:p w:rsidR="00A41636" w:rsidRDefault="00A41636" w:rsidP="005155B7">
      <w:pPr>
        <w:pStyle w:val="R4alpont"/>
      </w:pPr>
      <w:r>
        <w:t>az</w:t>
      </w:r>
      <w:r w:rsidR="000E6D48">
        <w:t xml:space="preserve"> </w:t>
      </w:r>
      <w:r w:rsidR="00797C03">
        <w:t>aa) és ab) alpontok szerinti rendeltetések</w:t>
      </w:r>
      <w:r w:rsidRPr="00E20DEF">
        <w:t xml:space="preserve"> </w:t>
      </w:r>
      <w:r w:rsidR="00797C03">
        <w:t xml:space="preserve">használatához, </w:t>
      </w:r>
      <w:r>
        <w:t xml:space="preserve">fenntartásához, </w:t>
      </w:r>
      <w:r w:rsidRPr="00E20DEF">
        <w:t xml:space="preserve">működtetéséhez szükséges </w:t>
      </w:r>
    </w:p>
    <w:p w:rsidR="00F917AC" w:rsidRDefault="00AF5A94" w:rsidP="00354067">
      <w:pPr>
        <w:pStyle w:val="R3pont"/>
        <w:numPr>
          <w:ilvl w:val="0"/>
          <w:numId w:val="0"/>
        </w:numPr>
        <w:ind w:left="1559"/>
      </w:pPr>
      <w:r>
        <w:t xml:space="preserve">rendeltetés </w:t>
      </w:r>
      <w:r w:rsidR="002561CF" w:rsidRPr="00E20DEF">
        <w:t>létesíthető</w:t>
      </w:r>
      <w:r>
        <w:t>; továbbá</w:t>
      </w:r>
      <w:r w:rsidRPr="00E20DEF">
        <w:t xml:space="preserve"> </w:t>
      </w:r>
    </w:p>
    <w:p w:rsidR="002561CF" w:rsidRPr="00E20DEF" w:rsidRDefault="002561CF" w:rsidP="005155B7">
      <w:pPr>
        <w:pStyle w:val="R3pont"/>
      </w:pPr>
      <w:r w:rsidRPr="00E20DEF">
        <w:t xml:space="preserve"> tel</w:t>
      </w:r>
      <w:r w:rsidRPr="00E51627">
        <w:t>k</w:t>
      </w:r>
      <w:r w:rsidRPr="00E20DEF">
        <w:t>enként eg</w:t>
      </w:r>
      <w:r w:rsidR="00F917AC">
        <w:t>y</w:t>
      </w:r>
      <w:r w:rsidRPr="00E20DEF">
        <w:t xml:space="preserve"> épület</w:t>
      </w:r>
      <w:r w:rsidR="00F917AC">
        <w:t xml:space="preserve"> létesíthető.</w:t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Lke-2/EI/SZ-9 </w:t>
      </w:r>
      <w:r w:rsidRPr="00E20DEF">
        <w:t>építési övezetben</w:t>
      </w:r>
      <w:r w:rsidR="00016B78">
        <w:t xml:space="preserve"> </w:t>
      </w:r>
      <w:r w:rsidR="00016B78" w:rsidRPr="00E20DEF">
        <w:t xml:space="preserve">a </w:t>
      </w:r>
      <w:r w:rsidR="00016B78" w:rsidRPr="006000F9">
        <w:rPr>
          <w:b/>
          <w:highlight w:val="yellow"/>
        </w:rPr>
        <w:t>9</w:t>
      </w:r>
      <w:r w:rsidR="00016B78">
        <w:rPr>
          <w:b/>
          <w:highlight w:val="yellow"/>
        </w:rPr>
        <w:t>3</w:t>
      </w:r>
      <w:r w:rsidR="00016B78" w:rsidRPr="006000F9">
        <w:rPr>
          <w:b/>
          <w:highlight w:val="yellow"/>
        </w:rPr>
        <w:t>. §</w:t>
      </w:r>
      <w:r w:rsidR="00016B78" w:rsidRPr="006000F9">
        <w:rPr>
          <w:highlight w:val="yellow"/>
        </w:rPr>
        <w:t>-</w:t>
      </w:r>
      <w:r w:rsidR="00016B78" w:rsidRPr="006000F9">
        <w:t>ban</w:t>
      </w:r>
      <w:r w:rsidR="00016B78" w:rsidRPr="00E20DEF">
        <w:t xml:space="preserve"> meghatározott rendeltetések közü</w:t>
      </w:r>
      <w:r w:rsidR="00016B78">
        <w:t>l</w:t>
      </w:r>
      <w:r w:rsidR="00A41636">
        <w:t xml:space="preserve"> csak</w:t>
      </w:r>
    </w:p>
    <w:p w:rsidR="00C13DB9" w:rsidRPr="006800DB" w:rsidRDefault="00016B78" w:rsidP="005155B7">
      <w:pPr>
        <w:pStyle w:val="R3pont"/>
      </w:pPr>
      <w:r w:rsidRPr="00007441">
        <w:rPr>
          <w:i/>
        </w:rPr>
        <w:t>alapintézmény</w:t>
      </w:r>
      <w:r>
        <w:t xml:space="preserve">i és </w:t>
      </w:r>
      <w:r w:rsidRPr="00E20DEF">
        <w:t>intézmény</w:t>
      </w:r>
      <w:r>
        <w:t>i,</w:t>
      </w:r>
    </w:p>
    <w:p w:rsidR="00C13DB9" w:rsidRDefault="00C13DB9" w:rsidP="005155B7">
      <w:pPr>
        <w:pStyle w:val="R3pont"/>
      </w:pPr>
      <w:r w:rsidRPr="00E20DEF">
        <w:t>az</w:t>
      </w:r>
      <w:r w:rsidR="00797C03">
        <w:t xml:space="preserve"> </w:t>
      </w:r>
      <w:r w:rsidR="00797C03" w:rsidRPr="00007441">
        <w:rPr>
          <w:i/>
        </w:rPr>
        <w:t>alapintézmény</w:t>
      </w:r>
      <w:r w:rsidR="00797C03">
        <w:t>,</w:t>
      </w:r>
      <w:r w:rsidRPr="00E20DEF">
        <w:t xml:space="preserve"> intézmény </w:t>
      </w:r>
      <w:r w:rsidR="00A41636">
        <w:t xml:space="preserve">fenntartásához, </w:t>
      </w:r>
      <w:r w:rsidRPr="00E20DEF">
        <w:t xml:space="preserve">működtetéséhez szükséges </w:t>
      </w:r>
      <w:r>
        <w:t>továbbá</w:t>
      </w:r>
    </w:p>
    <w:p w:rsidR="00C13DB9" w:rsidRDefault="00C13DB9" w:rsidP="005155B7">
      <w:pPr>
        <w:pStyle w:val="R3pont"/>
      </w:pPr>
      <w:r w:rsidRPr="00E20DEF">
        <w:t>kizárólag szolgálati lakás</w:t>
      </w:r>
    </w:p>
    <w:p w:rsidR="00016B78" w:rsidRPr="00E20DEF" w:rsidRDefault="00797C03" w:rsidP="00354067">
      <w:pPr>
        <w:pStyle w:val="R2bekezdes"/>
        <w:numPr>
          <w:ilvl w:val="0"/>
          <w:numId w:val="0"/>
        </w:numPr>
        <w:ind w:left="1134"/>
      </w:pPr>
      <w:r>
        <w:t xml:space="preserve">rendeltetés </w:t>
      </w:r>
      <w:r w:rsidR="00016B78">
        <w:t>létesíthető.</w:t>
      </w:r>
    </w:p>
    <w:p w:rsidR="00B000DF" w:rsidRPr="00007441" w:rsidRDefault="00B000DF" w:rsidP="005155B7">
      <w:pPr>
        <w:pStyle w:val="R2bekezdes"/>
        <w:rPr>
          <w:b/>
          <w:i/>
        </w:rPr>
      </w:pPr>
      <w:r w:rsidRPr="00D846D6">
        <w:t>Az</w:t>
      </w:r>
      <w:r w:rsidRPr="00104321">
        <w:rPr>
          <w:b/>
          <w:sz w:val="22"/>
        </w:rPr>
        <w:t xml:space="preserve"> Lke-2/EI/SZ-10 </w:t>
      </w:r>
      <w:r w:rsidRPr="00E20DEF">
        <w:t>építési övezetben</w:t>
      </w:r>
    </w:p>
    <w:p w:rsidR="00B000DF" w:rsidRDefault="00B000DF" w:rsidP="005155B7">
      <w:pPr>
        <w:pStyle w:val="R3pont"/>
      </w:pPr>
      <w:r w:rsidRPr="00CB64A8">
        <w:t xml:space="preserve">a </w:t>
      </w:r>
      <w:r w:rsidRPr="00CB64A8">
        <w:rPr>
          <w:b/>
          <w:highlight w:val="yellow"/>
        </w:rPr>
        <w:t>93.§-</w:t>
      </w:r>
      <w:r w:rsidRPr="00CB64A8">
        <w:t>ban meghatározott rendeltet</w:t>
      </w:r>
      <w:r>
        <w:t>ések közül csak</w:t>
      </w:r>
    </w:p>
    <w:p w:rsidR="00B000DF" w:rsidRDefault="00B000DF" w:rsidP="005155B7">
      <w:pPr>
        <w:pStyle w:val="R4alpont"/>
      </w:pPr>
      <w:r>
        <w:t>szállás jellegű,</w:t>
      </w:r>
    </w:p>
    <w:p w:rsidR="00B000DF" w:rsidRDefault="00B000DF" w:rsidP="005155B7">
      <w:pPr>
        <w:pStyle w:val="R4alpont"/>
      </w:pPr>
      <w:r>
        <w:t>irodai,</w:t>
      </w:r>
    </w:p>
    <w:p w:rsidR="00B000DF" w:rsidRDefault="00B000DF" w:rsidP="005155B7">
      <w:pPr>
        <w:pStyle w:val="R4alpont"/>
      </w:pPr>
      <w:r>
        <w:t>igazgatási</w:t>
      </w:r>
    </w:p>
    <w:p w:rsidR="00B000DF" w:rsidRDefault="00B000DF" w:rsidP="00354067">
      <w:pPr>
        <w:pStyle w:val="R3pont"/>
        <w:numPr>
          <w:ilvl w:val="0"/>
          <w:numId w:val="0"/>
        </w:numPr>
        <w:ind w:left="1559"/>
      </w:pPr>
      <w:r>
        <w:t>rendeltetés; továbbá</w:t>
      </w:r>
      <w:r w:rsidRPr="00E20DEF">
        <w:t xml:space="preserve"> </w:t>
      </w:r>
    </w:p>
    <w:p w:rsidR="00B000DF" w:rsidRPr="00CB64A8" w:rsidRDefault="00B000DF" w:rsidP="005155B7">
      <w:pPr>
        <w:pStyle w:val="R3pont"/>
      </w:pPr>
      <w:r>
        <w:t>honvédelmi, katonai és nemzetbiztonsági rendeltetés</w:t>
      </w:r>
    </w:p>
    <w:p w:rsidR="000E6D48" w:rsidRPr="00E20DEF" w:rsidRDefault="000E6D48" w:rsidP="00354067">
      <w:pPr>
        <w:pStyle w:val="R2bekezdes"/>
        <w:numPr>
          <w:ilvl w:val="0"/>
          <w:numId w:val="0"/>
        </w:numPr>
        <w:ind w:left="1134"/>
      </w:pPr>
      <w:r>
        <w:t>létesíthető.</w:t>
      </w:r>
    </w:p>
    <w:p w:rsidR="00EB4B53" w:rsidRPr="00CB64A8" w:rsidRDefault="00EB4B53" w:rsidP="005155B7">
      <w:pPr>
        <w:pStyle w:val="R2bekezdes"/>
        <w:rPr>
          <w:b/>
          <w:i/>
        </w:rPr>
      </w:pPr>
      <w:r w:rsidRPr="00D846D6">
        <w:t>Az</w:t>
      </w:r>
      <w:r w:rsidRPr="00011D02">
        <w:rPr>
          <w:b/>
          <w:sz w:val="22"/>
        </w:rPr>
        <w:t xml:space="preserve"> Lke-2/EI/SZ-</w:t>
      </w:r>
      <w:r w:rsidRPr="00A45EA7">
        <w:rPr>
          <w:b/>
          <w:sz w:val="22"/>
        </w:rPr>
        <w:t xml:space="preserve">11 </w:t>
      </w:r>
      <w:r w:rsidR="00C87285" w:rsidRPr="00CB64A8">
        <w:t>építési övezetben</w:t>
      </w:r>
      <w:r w:rsidRPr="00D846D6">
        <w:t xml:space="preserve"> </w:t>
      </w:r>
    </w:p>
    <w:p w:rsidR="00EB4B53" w:rsidRPr="00D846D6" w:rsidRDefault="00C87285" w:rsidP="005155B7">
      <w:pPr>
        <w:pStyle w:val="R3pont"/>
      </w:pPr>
      <w:r w:rsidRPr="00CB64A8">
        <w:t xml:space="preserve">a </w:t>
      </w:r>
      <w:r w:rsidRPr="00CB64A8">
        <w:rPr>
          <w:b/>
          <w:highlight w:val="yellow"/>
        </w:rPr>
        <w:t>93.§-</w:t>
      </w:r>
      <w:r w:rsidRPr="00CB64A8">
        <w:t>ban meghatározott rendeltetések közül lakás nem létesíthető</w:t>
      </w:r>
      <w:r w:rsidR="00797C03">
        <w:t>;</w:t>
      </w:r>
    </w:p>
    <w:p w:rsidR="00EB4B53" w:rsidRPr="00CB64A8" w:rsidRDefault="00C87285" w:rsidP="005155B7">
      <w:pPr>
        <w:pStyle w:val="R3pont"/>
      </w:pPr>
      <w:r w:rsidRPr="00CB64A8">
        <w:t xml:space="preserve">egy épület alapterülete nem haladhatja meg a 350 m2-t, kivéve az </w:t>
      </w:r>
      <w:r w:rsidRPr="00007441">
        <w:rPr>
          <w:i/>
        </w:rPr>
        <w:t>alapintézmény</w:t>
      </w:r>
      <w:r w:rsidRPr="00CB64A8">
        <w:t>ek és a sportrendeltetésű épületek esetén;</w:t>
      </w:r>
    </w:p>
    <w:p w:rsidR="00C87285" w:rsidRPr="00CB64A8" w:rsidRDefault="00C87285" w:rsidP="005155B7">
      <w:pPr>
        <w:pStyle w:val="R3pont"/>
      </w:pPr>
      <w:r w:rsidRPr="00CB64A8">
        <w:t>a terepszint alatti beépítés nem nyúlhat az</w:t>
      </w:r>
      <w:r w:rsidR="00F85E4D" w:rsidRPr="00D846D6">
        <w:t xml:space="preserve"> épület terepszint feletti kont</w:t>
      </w:r>
      <w:r w:rsidR="00F85E4D">
        <w:t>ú</w:t>
      </w:r>
      <w:r w:rsidRPr="00CB64A8">
        <w:t>rvonalától számított 10 méteren túl</w:t>
      </w:r>
      <w:r w:rsidR="00797C03">
        <w:t xml:space="preserve">, </w:t>
      </w:r>
      <w:r w:rsidRPr="00CB64A8">
        <w:t>az építési hely együtte</w:t>
      </w:r>
      <w:r w:rsidR="001D5E39">
        <w:t>s figyelembevételével.</w:t>
      </w:r>
    </w:p>
    <w:p w:rsidR="002561CF" w:rsidRPr="00C13DB9" w:rsidRDefault="002561CF" w:rsidP="005155B7">
      <w:pPr>
        <w:pStyle w:val="R2bekezdes"/>
        <w:rPr>
          <w:b/>
          <w:i/>
        </w:rPr>
      </w:pPr>
      <w:r w:rsidRPr="00E20DEF">
        <w:t>Az</w:t>
      </w:r>
      <w:r w:rsidRPr="006F711F">
        <w:rPr>
          <w:b/>
          <w:sz w:val="22"/>
        </w:rPr>
        <w:t xml:space="preserve"> Lke-2/Sp-1 </w:t>
      </w:r>
      <w:r w:rsidRPr="00E20DEF">
        <w:t xml:space="preserve">építési övezetben </w:t>
      </w:r>
    </w:p>
    <w:p w:rsidR="002561CF" w:rsidRPr="006F711F" w:rsidRDefault="002561CF" w:rsidP="005155B7">
      <w:pPr>
        <w:pStyle w:val="R3pont"/>
      </w:pPr>
      <w:r w:rsidRPr="00E20DEF">
        <w:t xml:space="preserve">a </w:t>
      </w:r>
      <w:r w:rsidR="00AC548C" w:rsidRPr="006000F9">
        <w:rPr>
          <w:b/>
          <w:highlight w:val="yellow"/>
        </w:rPr>
        <w:t>9</w:t>
      </w:r>
      <w:r w:rsidR="00AC548C">
        <w:rPr>
          <w:b/>
          <w:highlight w:val="yellow"/>
        </w:rPr>
        <w:t>3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§-</w:t>
      </w:r>
      <w:r w:rsidRPr="006000F9">
        <w:t>ban</w:t>
      </w:r>
      <w:r w:rsidRPr="00E20DEF">
        <w:t xml:space="preserve"> meghatározott rendeltetések közül</w:t>
      </w:r>
      <w:r w:rsidR="00447B8E">
        <w:t xml:space="preserve"> csak</w:t>
      </w:r>
    </w:p>
    <w:p w:rsidR="00C13DB9" w:rsidRDefault="00923BDF" w:rsidP="005155B7">
      <w:pPr>
        <w:pStyle w:val="R4alpont"/>
      </w:pPr>
      <w:r w:rsidRPr="00923BDF">
        <w:t>sport</w:t>
      </w:r>
      <w:r w:rsidR="00C13DB9" w:rsidRPr="00E20DEF">
        <w:t>,</w:t>
      </w:r>
    </w:p>
    <w:p w:rsidR="00923BDF" w:rsidRDefault="00923BDF" w:rsidP="005155B7">
      <w:pPr>
        <w:pStyle w:val="R4alpont"/>
      </w:pPr>
      <w:r w:rsidRPr="004F49E5">
        <w:rPr>
          <w:i/>
        </w:rPr>
        <w:t>alapintézmény</w:t>
      </w:r>
      <w:r>
        <w:t xml:space="preserve">i és </w:t>
      </w:r>
      <w:r w:rsidRPr="00E20DEF">
        <w:t>intézmény</w:t>
      </w:r>
      <w:r>
        <w:t>i</w:t>
      </w:r>
    </w:p>
    <w:p w:rsidR="00C13DB9" w:rsidRDefault="00C13DB9" w:rsidP="005155B7">
      <w:pPr>
        <w:pStyle w:val="R4alpont"/>
      </w:pPr>
      <w:r w:rsidRPr="00E20DEF">
        <w:t>az</w:t>
      </w:r>
      <w:r w:rsidR="00797C03">
        <w:t xml:space="preserve"> aa) és ab) alpontok szerinti rendeltetések használatához,</w:t>
      </w:r>
      <w:r w:rsidR="00447B8E">
        <w:t xml:space="preserve"> fenntartásához,</w:t>
      </w:r>
      <w:r w:rsidRPr="00E20DEF">
        <w:t xml:space="preserve"> működtetéséhez szükséges</w:t>
      </w:r>
      <w:r>
        <w:t>, továbbá</w:t>
      </w:r>
    </w:p>
    <w:p w:rsidR="00C13DB9" w:rsidRPr="00E20DEF" w:rsidRDefault="00C13DB9" w:rsidP="005155B7">
      <w:pPr>
        <w:pStyle w:val="R4alpont"/>
      </w:pPr>
      <w:r w:rsidRPr="00E20DEF">
        <w:t>kizárólag szolgálati lakás</w:t>
      </w:r>
    </w:p>
    <w:p w:rsidR="00672CE7" w:rsidRDefault="00797C03" w:rsidP="00354067">
      <w:pPr>
        <w:pStyle w:val="R3pont"/>
        <w:numPr>
          <w:ilvl w:val="0"/>
          <w:numId w:val="0"/>
        </w:numPr>
        <w:ind w:left="1559"/>
      </w:pPr>
      <w:r>
        <w:t xml:space="preserve">rendeltetés </w:t>
      </w:r>
      <w:r w:rsidR="00C13DB9">
        <w:t>létesíthető</w:t>
      </w:r>
      <w:r w:rsidR="00672CE7">
        <w:t>;</w:t>
      </w:r>
    </w:p>
    <w:p w:rsidR="00C13DB9" w:rsidRDefault="00672CE7" w:rsidP="005155B7">
      <w:pPr>
        <w:pStyle w:val="R3pont"/>
      </w:pPr>
      <w:r w:rsidRPr="00672CE7">
        <w:t xml:space="preserve">a </w:t>
      </w:r>
      <w:r w:rsidRPr="00210843">
        <w:t>2. melléklet</w:t>
      </w:r>
      <w:r w:rsidR="00D42FE2" w:rsidRPr="00D42FE2">
        <w:t xml:space="preserve"> </w:t>
      </w:r>
      <w:r w:rsidR="00D42FE2">
        <w:t>táblázatában rögzített, a telek legkisebb zöldfelületi arányára vonatkozó alacsonyabb érték kizárólag</w:t>
      </w:r>
      <w:r w:rsidR="008F4ED0" w:rsidRPr="008F4ED0">
        <w:t xml:space="preserve"> </w:t>
      </w:r>
      <w:r w:rsidR="008F4ED0">
        <w:t>gumival (rekortán) és</w:t>
      </w:r>
      <w:r w:rsidR="00D42FE2">
        <w:t xml:space="preserve"> műfűvel burkolt sportpálya esetén alkalmazható</w:t>
      </w:r>
      <w:r w:rsidR="00C13DB9">
        <w:t>.</w:t>
      </w:r>
    </w:p>
    <w:p w:rsidR="00C057A0" w:rsidRPr="00007441" w:rsidRDefault="00C057A0" w:rsidP="005155B7">
      <w:pPr>
        <w:pStyle w:val="R2bekezdes"/>
        <w:rPr>
          <w:b/>
          <w:i/>
        </w:rPr>
      </w:pPr>
      <w:r w:rsidRPr="00E20DEF">
        <w:t>Az</w:t>
      </w:r>
      <w:r>
        <w:rPr>
          <w:b/>
          <w:sz w:val="22"/>
        </w:rPr>
        <w:t xml:space="preserve"> Lke-2/Te</w:t>
      </w:r>
      <w:r w:rsidRPr="00E20DEF">
        <w:rPr>
          <w:b/>
          <w:sz w:val="22"/>
        </w:rPr>
        <w:t xml:space="preserve"> </w:t>
      </w:r>
      <w:r w:rsidRPr="00E20DEF">
        <w:t>építési övezet</w:t>
      </w:r>
      <w:r>
        <w:t xml:space="preserve">ben a kialakult hitéleti rendeltetés és a kialakult állapot megőrzése mellett </w:t>
      </w:r>
      <w:r w:rsidR="0023293C">
        <w:t xml:space="preserve">lehetőség </w:t>
      </w:r>
      <w:r>
        <w:t>van</w:t>
      </w:r>
      <w:r w:rsidR="0023293C" w:rsidRPr="0023293C">
        <w:t xml:space="preserve"> </w:t>
      </w:r>
      <w:r w:rsidR="0023293C">
        <w:t>bővítésre</w:t>
      </w:r>
      <w:r>
        <w:t>, melynek során a telek beépítettsége legfeljebb 5%-al növelhető.</w:t>
      </w:r>
    </w:p>
    <w:p w:rsidR="00C057A0" w:rsidRPr="00E20DEF" w:rsidRDefault="00C057A0" w:rsidP="003E51CD">
      <w:pPr>
        <w:pStyle w:val="Q3szint"/>
        <w:numPr>
          <w:ilvl w:val="0"/>
          <w:numId w:val="0"/>
        </w:numPr>
        <w:ind w:left="851" w:hanging="284"/>
      </w:pPr>
    </w:p>
    <w:p w:rsidR="00E97666" w:rsidRDefault="00E97666" w:rsidP="005155B7">
      <w:pPr>
        <w:pStyle w:val="R1para1"/>
      </w:pPr>
      <w:bookmarkStart w:id="926" w:name="_Toc13561598"/>
      <w:bookmarkStart w:id="927" w:name="_Toc17703467"/>
      <w:bookmarkEnd w:id="926"/>
      <w:r>
        <w:t>(1)</w:t>
      </w:r>
      <w:r>
        <w:tab/>
      </w:r>
      <w:r w:rsidRPr="00E97666">
        <w:rPr>
          <w:shd w:val="clear" w:color="auto" w:fill="92CDDC" w:themeFill="accent5" w:themeFillTint="99"/>
        </w:rPr>
        <w:t xml:space="preserve">Az </w:t>
      </w:r>
      <w:r w:rsidRPr="00E97666">
        <w:rPr>
          <w:b/>
          <w:sz w:val="22"/>
          <w:shd w:val="clear" w:color="auto" w:fill="92CDDC" w:themeFill="accent5" w:themeFillTint="99"/>
        </w:rPr>
        <w:t xml:space="preserve">Lke-2/Z </w:t>
      </w:r>
      <w:r w:rsidRPr="00E97666">
        <w:rPr>
          <w:shd w:val="clear" w:color="auto" w:fill="92CDDC" w:themeFill="accent5" w:themeFillTint="99"/>
        </w:rPr>
        <w:t>jelű építési övezetek jellemzően lakóépületek és intézmények</w:t>
      </w:r>
      <w:r w:rsidRPr="00E97666">
        <w:rPr>
          <w:sz w:val="22"/>
          <w:shd w:val="clear" w:color="auto" w:fill="92CDDC" w:themeFill="accent5" w:themeFillTint="99"/>
        </w:rPr>
        <w:t xml:space="preserve"> </w:t>
      </w:r>
      <w:r w:rsidRPr="00E97666">
        <w:rPr>
          <w:b/>
          <w:shd w:val="clear" w:color="auto" w:fill="92CDDC" w:themeFill="accent5" w:themeFillTint="99"/>
        </w:rPr>
        <w:t>elhelyezésére szolgálnak,</w:t>
      </w:r>
      <w:r w:rsidRPr="00E97666">
        <w:rPr>
          <w:shd w:val="clear" w:color="auto" w:fill="92CDDC" w:themeFill="accent5" w:themeFillTint="99"/>
        </w:rPr>
        <w:t xml:space="preserve"> ahol a </w:t>
      </w:r>
      <w:r w:rsidRPr="00E97666">
        <w:rPr>
          <w:b/>
          <w:shd w:val="clear" w:color="auto" w:fill="92CDDC" w:themeFill="accent5" w:themeFillTint="99"/>
        </w:rPr>
        <w:t>beépítési mód</w:t>
      </w:r>
      <w:r w:rsidRPr="00E97666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Pr="00E97666">
        <w:rPr>
          <w:b/>
          <w:shd w:val="clear" w:color="auto" w:fill="92CDDC" w:themeFill="accent5" w:themeFillTint="99"/>
        </w:rPr>
        <w:t xml:space="preserve"> zártsorú.</w:t>
      </w:r>
      <w:bookmarkEnd w:id="927"/>
    </w:p>
    <w:p w:rsidR="002561CF" w:rsidRPr="00E20DEF" w:rsidRDefault="002561CF" w:rsidP="005155B7">
      <w:pPr>
        <w:pStyle w:val="R2bekezdes"/>
      </w:pPr>
      <w:r w:rsidRPr="00E20DEF">
        <w:t xml:space="preserve">A </w:t>
      </w:r>
      <w:r w:rsidRPr="006000F9">
        <w:rPr>
          <w:b/>
          <w:highlight w:val="yellow"/>
        </w:rPr>
        <w:t>(3)</w:t>
      </w:r>
      <w:r w:rsidR="00C85065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-</w:t>
      </w:r>
      <w:r w:rsidR="00C85065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(</w:t>
      </w:r>
      <w:r w:rsidR="00D15D4E" w:rsidRPr="006000F9">
        <w:rPr>
          <w:b/>
          <w:highlight w:val="yellow"/>
        </w:rPr>
        <w:t>5</w:t>
      </w:r>
      <w:r w:rsidRPr="006000F9">
        <w:rPr>
          <w:b/>
          <w:highlight w:val="yellow"/>
        </w:rPr>
        <w:t>)</w:t>
      </w:r>
      <w:r w:rsidRPr="00E20DEF">
        <w:t xml:space="preserve"> bekezdések szerinti építési övezetek területén a</w:t>
      </w:r>
      <w:r w:rsidR="00D15D4E" w:rsidRPr="00D15D4E">
        <w:t xml:space="preserve"> </w:t>
      </w:r>
      <w:r w:rsidR="00D15D4E">
        <w:t>figyelembe vehető telekterület</w:t>
      </w:r>
      <w:r w:rsidR="00D15D4E" w:rsidRPr="00E20DEF">
        <w:t xml:space="preserve"> és </w:t>
      </w:r>
      <w:r w:rsidR="00D15D4E" w:rsidRPr="008D0416">
        <w:t>kereskedelmi</w:t>
      </w:r>
      <w:r w:rsidR="00D15D4E" w:rsidRPr="00E20DEF">
        <w:t xml:space="preserve"> szintterület</w:t>
      </w:r>
      <w:r w:rsidRPr="00E20DEF">
        <w:t>– ha az építési övezet másként nem rendelkezik</w:t>
      </w:r>
    </w:p>
    <w:p w:rsidR="002561CF" w:rsidRPr="00E20DEF" w:rsidRDefault="002561CF" w:rsidP="005155B7">
      <w:pPr>
        <w:pStyle w:val="R3pont"/>
      </w:pPr>
      <w:r w:rsidRPr="00E20DEF">
        <w:t xml:space="preserve">az </w:t>
      </w:r>
      <w:r w:rsidRPr="00E20DEF">
        <w:rPr>
          <w:b/>
        </w:rPr>
        <w:t>1</w:t>
      </w:r>
      <w:r w:rsidR="00CE7137">
        <w:rPr>
          <w:b/>
        </w:rPr>
        <w:t>.</w:t>
      </w:r>
      <w:r w:rsidRPr="00E20DEF">
        <w:rPr>
          <w:b/>
        </w:rPr>
        <w:t xml:space="preserve">500 </w:t>
      </w:r>
      <w:r w:rsidR="00962EE3">
        <w:t>m</w:t>
      </w:r>
      <w:r w:rsidR="00962EE3" w:rsidRPr="002D3B04">
        <w:rPr>
          <w:vertAlign w:val="superscript"/>
        </w:rPr>
        <w:t>2</w:t>
      </w:r>
      <w:r w:rsidRPr="00E20DEF">
        <w:rPr>
          <w:b/>
        </w:rPr>
        <w:t xml:space="preserve"> vagy</w:t>
      </w:r>
      <w:r w:rsidRPr="00E20DEF">
        <w:t xml:space="preserve"> annál </w:t>
      </w:r>
      <w:r w:rsidRPr="00E20DEF">
        <w:rPr>
          <w:b/>
        </w:rPr>
        <w:t>nagyobb</w:t>
      </w:r>
      <w:r w:rsidRPr="00E20DEF">
        <w:t xml:space="preserve"> telekméret esetén </w:t>
      </w:r>
    </w:p>
    <w:p w:rsidR="002561CF" w:rsidRPr="00E20DEF" w:rsidRDefault="002561CF" w:rsidP="005155B7">
      <w:pPr>
        <w:pStyle w:val="R4alpont"/>
      </w:pPr>
      <w:r w:rsidRPr="00E20DEF">
        <w:t xml:space="preserve">a terepszint feletti beépítési mérték, a terepszint alatti beépítési mérték, továbbá az általános és a </w:t>
      </w:r>
      <w:r w:rsidRPr="00D142AD">
        <w:rPr>
          <w:i/>
        </w:rPr>
        <w:t>parkolási szintterületi mutató</w:t>
      </w:r>
      <w:r w:rsidRPr="00E20DEF">
        <w:t xml:space="preserve"> számításánál a telek 1</w:t>
      </w:r>
      <w:r w:rsidR="00CE7137">
        <w:t>.</w:t>
      </w:r>
      <w:r w:rsidRPr="00E20DEF">
        <w:t xml:space="preserve">500 </w:t>
      </w:r>
      <w:r w:rsidR="00962EE3">
        <w:t>m</w:t>
      </w:r>
      <w:r w:rsidR="00962EE3" w:rsidRPr="002D3B04">
        <w:rPr>
          <w:vertAlign w:val="superscript"/>
        </w:rPr>
        <w:t>2</w:t>
      </w:r>
      <w:r w:rsidRPr="00E20DEF">
        <w:t xml:space="preserve"> feletti területének csak a fele vehető figyelembe,</w:t>
      </w:r>
    </w:p>
    <w:p w:rsidR="002561CF" w:rsidRPr="00E20DEF" w:rsidRDefault="002561CF" w:rsidP="005155B7">
      <w:pPr>
        <w:pStyle w:val="R4alpont"/>
      </w:pPr>
      <w:r w:rsidRPr="00E20DEF">
        <w:t>a telek legkisebb zöldfelületi arányának számításánál a telek teljes területét kell figyelembe venni;</w:t>
      </w:r>
    </w:p>
    <w:p w:rsidR="00D658FC" w:rsidRPr="00E20DEF" w:rsidRDefault="00D658FC" w:rsidP="005155B7">
      <w:pPr>
        <w:pStyle w:val="R3pont"/>
        <w:rPr>
          <w:b/>
        </w:rPr>
      </w:pPr>
      <w:r>
        <w:rPr>
          <w:b/>
        </w:rPr>
        <w:t xml:space="preserve">új </w:t>
      </w:r>
      <w:r w:rsidR="008D0416" w:rsidRPr="008D0416">
        <w:rPr>
          <w:b/>
        </w:rPr>
        <w:t>kereskedelmi</w:t>
      </w:r>
      <w:r w:rsidRPr="00E20DEF">
        <w:rPr>
          <w:b/>
        </w:rPr>
        <w:t xml:space="preserve"> rendeltetés</w:t>
      </w:r>
      <w:r>
        <w:rPr>
          <w:b/>
        </w:rPr>
        <w:t xml:space="preserve"> nem létesíthető, kivéve a </w:t>
      </w:r>
      <w:r>
        <w:t xml:space="preserve">meglévő </w:t>
      </w:r>
      <w:r w:rsidRPr="00E20DEF">
        <w:t>épület pinceszintjén,</w:t>
      </w:r>
      <w:r>
        <w:t xml:space="preserve"> </w:t>
      </w:r>
      <w:r w:rsidRPr="00E20DEF">
        <w:t xml:space="preserve">földszintjén </w:t>
      </w:r>
      <w:r>
        <w:t>kialakított kis</w:t>
      </w:r>
      <w:r w:rsidR="008D0416" w:rsidRPr="008D0416">
        <w:t>kereskedelmi</w:t>
      </w:r>
      <w:r>
        <w:t xml:space="preserve"> rendeltetési egységet, mely</w:t>
      </w:r>
    </w:p>
    <w:p w:rsidR="00D658FC" w:rsidRPr="00E20DEF" w:rsidRDefault="00D658FC" w:rsidP="005155B7">
      <w:pPr>
        <w:pStyle w:val="R4alpont"/>
      </w:pPr>
      <w:r>
        <w:t>nem haladhatja meg a raktárral együtt a 350 m</w:t>
      </w:r>
      <w:r w:rsidRPr="00104321">
        <w:rPr>
          <w:vertAlign w:val="superscript"/>
        </w:rPr>
        <w:t>2</w:t>
      </w:r>
      <w:r>
        <w:t xml:space="preserve"> </w:t>
      </w:r>
      <w:r w:rsidRPr="007D7BEA">
        <w:rPr>
          <w:i/>
        </w:rPr>
        <w:t>általános szintterület</w:t>
      </w:r>
      <w:r>
        <w:t>et, és</w:t>
      </w:r>
    </w:p>
    <w:p w:rsidR="00D658FC" w:rsidRPr="00E20DEF" w:rsidRDefault="00D658FC" w:rsidP="005155B7">
      <w:pPr>
        <w:pStyle w:val="R4alpont"/>
      </w:pPr>
      <w:r>
        <w:t xml:space="preserve">nem haladhatja meg </w:t>
      </w:r>
      <w:r w:rsidRPr="00E20DEF">
        <w:t xml:space="preserve">a telken megengedett </w:t>
      </w:r>
      <w:r w:rsidRPr="00824B5A">
        <w:rPr>
          <w:i/>
        </w:rPr>
        <w:t>általános szintterület</w:t>
      </w:r>
      <w:r w:rsidRPr="00E20DEF">
        <w:t xml:space="preserve"> </w:t>
      </w:r>
      <w:r w:rsidR="00F97D59">
        <w:t>50</w:t>
      </w:r>
      <w:r w:rsidRPr="00E20DEF">
        <w:t>%-</w:t>
      </w:r>
      <w:r>
        <w:t>át</w:t>
      </w:r>
      <w:r w:rsidR="006B33AD">
        <w:t>.</w:t>
      </w:r>
    </w:p>
    <w:p w:rsidR="00A24486" w:rsidRDefault="00A24486">
      <w:pPr>
        <w:rPr>
          <w:rFonts w:asciiTheme="minorHAnsi" w:eastAsiaTheme="minorHAnsi" w:hAnsiTheme="minorHAnsi" w:cstheme="minorHAnsi"/>
          <w:sz w:val="18"/>
          <w:szCs w:val="22"/>
          <w:lang w:eastAsia="hu-HU"/>
        </w:rPr>
      </w:pPr>
      <w:r>
        <w:br w:type="page"/>
      </w:r>
    </w:p>
    <w:p w:rsidR="00246F13" w:rsidRPr="00810C80" w:rsidRDefault="00246F13" w:rsidP="005155B7">
      <w:pPr>
        <w:pStyle w:val="R2bekezdes"/>
        <w:rPr>
          <w:rStyle w:val="QhatovjelChar"/>
          <w:b/>
          <w:i/>
          <w:smallCaps w:val="0"/>
          <w:color w:val="auto"/>
        </w:rPr>
      </w:pPr>
      <w:r w:rsidRPr="00E20DEF">
        <w:t>Az</w:t>
      </w:r>
      <w:r w:rsidRPr="00E20DEF">
        <w:rPr>
          <w:b/>
          <w:sz w:val="22"/>
        </w:rPr>
        <w:t xml:space="preserve"> Lke-2/Z-1 </w:t>
      </w:r>
      <w:r w:rsidRPr="00B91934">
        <w:t xml:space="preserve">építési övezet </w:t>
      </w:r>
      <w:r w:rsidRPr="00246F13">
        <w:t>a</w:t>
      </w:r>
      <w:r w:rsidRPr="00E20DEF">
        <w:t xml:space="preserve">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3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szolgál, ahol</w:t>
      </w:r>
      <w:r w:rsidRPr="009E422F">
        <w:t xml:space="preserve"> </w:t>
      </w:r>
      <w:r>
        <w:t>az épület-elhelyezés sorházas az alábbi szabályok szerint</w:t>
      </w:r>
    </w:p>
    <w:p w:rsidR="00246F13" w:rsidRDefault="00246F13" w:rsidP="005155B7">
      <w:pPr>
        <w:pStyle w:val="R3pont"/>
      </w:pPr>
      <w:r>
        <w:t>épülethézag kialakítható;</w:t>
      </w:r>
    </w:p>
    <w:p w:rsidR="00246F13" w:rsidRDefault="00246F13" w:rsidP="005155B7">
      <w:pPr>
        <w:pStyle w:val="R3pont"/>
      </w:pPr>
      <w:r>
        <w:t xml:space="preserve">az épület-elhelyezés sorházas, melynek során az épületmélység nem haladhatja meg </w:t>
      </w:r>
    </w:p>
    <w:p w:rsidR="00D05F2C" w:rsidRDefault="00D05F2C" w:rsidP="005155B7">
      <w:pPr>
        <w:pStyle w:val="R4alpont"/>
      </w:pPr>
      <w:r>
        <w:t>terepszint felett a 15 métert,</w:t>
      </w:r>
    </w:p>
    <w:p w:rsidR="00D05F2C" w:rsidRDefault="00D05F2C" w:rsidP="005155B7">
      <w:pPr>
        <w:pStyle w:val="R4alpont"/>
      </w:pPr>
      <w:r>
        <w:t>terepszint alatt a 20 métert;</w:t>
      </w:r>
    </w:p>
    <w:p w:rsidR="00246F13" w:rsidRDefault="00246F13" w:rsidP="005155B7">
      <w:pPr>
        <w:pStyle w:val="R3pont"/>
      </w:pPr>
      <w:r>
        <w:t xml:space="preserve">az építési helyen belül </w:t>
      </w:r>
      <w:r w:rsidRPr="00E20DEF">
        <w:t xml:space="preserve">az épület </w:t>
      </w:r>
      <w:r>
        <w:t>közterület felőli és udvari</w:t>
      </w:r>
      <w:r w:rsidRPr="00E20DEF">
        <w:t xml:space="preserve"> homlokzatának síkja</w:t>
      </w:r>
      <w:r w:rsidRPr="009E422F">
        <w:t xml:space="preserve"> </w:t>
      </w:r>
      <w:r w:rsidRPr="00E20DEF">
        <w:t xml:space="preserve">a meglévő szomszéd épület homlokzatának síkjától </w:t>
      </w:r>
      <w:r>
        <w:t>legfeljebb 1,5 méterre térhet el, legalább 3 méter hosszon</w:t>
      </w:r>
      <w:r w:rsidR="0073431F">
        <w:t>;</w:t>
      </w:r>
    </w:p>
    <w:p w:rsidR="00246F13" w:rsidRDefault="00246F13" w:rsidP="005155B7">
      <w:pPr>
        <w:pStyle w:val="R3pont"/>
      </w:pPr>
      <w:r>
        <w:t>saroktelek esetében az a) pont szerinti előírás a sorház felőli közterületre vonatkozik.</w:t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Lke-2/Z-2 </w:t>
      </w:r>
      <w:r w:rsidRPr="00E20DEF">
        <w:t xml:space="preserve">építési övezet a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3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szolgál, ahol</w:t>
      </w:r>
    </w:p>
    <w:p w:rsidR="00465D4C" w:rsidRDefault="00465D4C" w:rsidP="005155B7">
      <w:pPr>
        <w:pStyle w:val="R3pont"/>
      </w:pPr>
      <w:r>
        <w:t>a telkek nem vonhatók össze;</w:t>
      </w:r>
    </w:p>
    <w:p w:rsidR="00900F2B" w:rsidRDefault="00900F2B" w:rsidP="005155B7">
      <w:pPr>
        <w:pStyle w:val="R3pont"/>
      </w:pPr>
      <w:r>
        <w:t>épülethézag kialakítható;</w:t>
      </w:r>
    </w:p>
    <w:p w:rsidR="00900F2B" w:rsidRDefault="00900F2B" w:rsidP="005155B7">
      <w:pPr>
        <w:pStyle w:val="R3pont"/>
      </w:pPr>
      <w:r>
        <w:t xml:space="preserve">az épület-elhelyezés kettőzött svábházas </w:t>
      </w:r>
      <w:r w:rsidRPr="00B91934">
        <w:rPr>
          <w:i/>
        </w:rPr>
        <w:t>[</w:t>
      </w:r>
      <w:r w:rsidR="005F182B">
        <w:rPr>
          <w:i/>
        </w:rPr>
        <w:t>7</w:t>
      </w:r>
      <w:r w:rsidRPr="00B91934">
        <w:rPr>
          <w:i/>
        </w:rPr>
        <w:t xml:space="preserve">. melléklet </w:t>
      </w:r>
      <w:r w:rsidR="00250DFB" w:rsidRPr="00B91934">
        <w:rPr>
          <w:i/>
        </w:rPr>
        <w:t>4</w:t>
      </w:r>
      <w:r w:rsidRPr="00B91934">
        <w:rPr>
          <w:i/>
        </w:rPr>
        <w:t>. ábra]</w:t>
      </w:r>
      <w:r w:rsidRPr="00B91934">
        <w:t>,</w:t>
      </w:r>
      <w:r>
        <w:t xml:space="preserve"> az alábbi szabályok szerint</w:t>
      </w:r>
    </w:p>
    <w:p w:rsidR="002561CF" w:rsidRPr="00E20DEF" w:rsidRDefault="002561CF" w:rsidP="005155B7">
      <w:pPr>
        <w:pStyle w:val="R4alpont"/>
      </w:pPr>
      <w:r w:rsidRPr="00E20DEF">
        <w:t>a telken belül legalább egy helyen, az oldalsó telekhatárokkal közel párhuzamosan egy legalább 6,0 méter szélességű be nem épített sávot kell kialakítani (valamelyik oldalsó telekhatár mentén, vagy a telek középső részén), és a be nem épített sáv az egymással szembe forduló épülethomlokzatok sarokpontjai között sem lehet kevesebb, mint 6,0 méter;</w:t>
      </w:r>
    </w:p>
    <w:p w:rsidR="002561CF" w:rsidRPr="00E20DEF" w:rsidRDefault="002561CF" w:rsidP="005155B7">
      <w:pPr>
        <w:pStyle w:val="R4alpont"/>
      </w:pPr>
      <w:r w:rsidRPr="00E20DEF">
        <w:t>ha a telek szélessége lehetővé teszi, hogy a be nem épített sáv a telek középső részére kerüljön, a szélesebb és magasabb új épülettömeget a telek északnyugati telekhatárával közel párhuzamosan kell telepíteni;</w:t>
      </w:r>
    </w:p>
    <w:p w:rsidR="002561CF" w:rsidRPr="00900F2B" w:rsidRDefault="002561CF" w:rsidP="005155B7">
      <w:pPr>
        <w:pStyle w:val="R4alpont"/>
      </w:pPr>
      <w:r w:rsidRPr="00E20DEF">
        <w:t>a délkeleti telekhatárra helyezhető épület csak keskenyebb és alacsonyabb, vagy legfeljebb a másik épülettel megegyező szélességű és magasságú lehet</w:t>
      </w:r>
      <w:r w:rsidRPr="00900F2B">
        <w:t>;</w:t>
      </w:r>
    </w:p>
    <w:p w:rsidR="008503E3" w:rsidRDefault="008503E3" w:rsidP="005155B7">
      <w:pPr>
        <w:pStyle w:val="R4alpont"/>
      </w:pPr>
      <w:r>
        <w:t>az épület utca fel</w:t>
      </w:r>
      <w:r w:rsidR="00D52FB0">
        <w:t>őli homlokzatát a Szabályozási T</w:t>
      </w:r>
      <w:r>
        <w:t xml:space="preserve">erven a Hidegkúti út felől jelölt </w:t>
      </w:r>
      <w:r w:rsidRPr="00210843">
        <w:rPr>
          <w:i/>
        </w:rPr>
        <w:t>„utcai homlokzat elhelyezési sávjá”-ban kell kialakítani;</w:t>
      </w:r>
    </w:p>
    <w:p w:rsidR="00900F2B" w:rsidRPr="00B91934" w:rsidRDefault="00900F2B" w:rsidP="005155B7">
      <w:pPr>
        <w:pStyle w:val="R4alpont"/>
      </w:pPr>
      <w:r w:rsidRPr="00900F2B">
        <w:t>az oldalsó telekhatár menti hossz-szárny szélesség nem lehet kevesebb, mint 4,5 méter, de nem lehet több mint 7,5 méter</w:t>
      </w:r>
      <w:r w:rsidRPr="00B91934">
        <w:t>;</w:t>
      </w:r>
    </w:p>
    <w:p w:rsidR="00900F2B" w:rsidRDefault="00900F2B" w:rsidP="005155B7">
      <w:pPr>
        <w:pStyle w:val="R4alpont"/>
      </w:pPr>
      <w:r w:rsidRPr="00810C80">
        <w:t xml:space="preserve">keresztszárny az előkerti építési határvonaltól mért 10 méteren belül nem létesíthető, </w:t>
      </w:r>
    </w:p>
    <w:p w:rsidR="00900F2B" w:rsidRPr="00810C80" w:rsidRDefault="00900F2B" w:rsidP="005155B7">
      <w:pPr>
        <w:pStyle w:val="R4alpont"/>
      </w:pPr>
      <w:r w:rsidRPr="00810C80">
        <w:t>az épület keresztszárnyon át mért szélessége nem lehet nagyobb 10,5 méternél;</w:t>
      </w:r>
    </w:p>
    <w:p w:rsidR="002561CF" w:rsidRPr="00E20DEF" w:rsidRDefault="002561CF" w:rsidP="005155B7">
      <w:pPr>
        <w:pStyle w:val="R4alpont"/>
      </w:pPr>
      <w:r w:rsidRPr="00E20DEF">
        <w:t xml:space="preserve">az épületek Hidegkúti út felöli homlokzatát </w:t>
      </w:r>
      <w:r w:rsidR="00331051" w:rsidRPr="00E20DEF">
        <w:t>az oldalsó telekhatárra közel merőlegesen</w:t>
      </w:r>
      <w:r w:rsidR="00331051">
        <w:t xml:space="preserve"> </w:t>
      </w:r>
      <w:r w:rsidRPr="00E20DEF">
        <w:t xml:space="preserve">kell kialakítani, </w:t>
      </w:r>
      <w:r w:rsidR="00465D4C">
        <w:t>a TKR együttes betartásával</w:t>
      </w:r>
      <w:r w:rsidRPr="00E20DEF">
        <w:t>;</w:t>
      </w:r>
    </w:p>
    <w:p w:rsidR="002561CF" w:rsidRPr="00E20DEF" w:rsidRDefault="002561CF" w:rsidP="005155B7">
      <w:pPr>
        <w:pStyle w:val="R4alpont"/>
      </w:pPr>
      <w:r w:rsidRPr="00E20DEF">
        <w:t xml:space="preserve">a hosszházas alaprajz szervezés megőrzése érdekében az épület hossztengelye </w:t>
      </w:r>
      <w:r w:rsidR="00465D4C">
        <w:t xml:space="preserve">az </w:t>
      </w:r>
      <w:r w:rsidRPr="00E20DEF">
        <w:t>építési helyen belül az oldalsó telekhatárral közel párhuzamos kell, hogy legyen;</w:t>
      </w:r>
    </w:p>
    <w:p w:rsidR="00DE1443" w:rsidRDefault="002561CF" w:rsidP="005155B7">
      <w:pPr>
        <w:pStyle w:val="R4alpont"/>
      </w:pPr>
      <w:r w:rsidRPr="00E20DEF">
        <w:t xml:space="preserve">az épület hossza nem lehet rövidebb az </w:t>
      </w:r>
      <w:r w:rsidR="00002145">
        <w:t>oldalsó telekhatár menti hossz-szárny szélességének</w:t>
      </w:r>
      <w:r w:rsidR="00002145" w:rsidRPr="00E20DEF">
        <w:t xml:space="preserve"> </w:t>
      </w:r>
      <w:r w:rsidRPr="00E20DEF">
        <w:t>másfélszeresénél</w:t>
      </w:r>
      <w:r w:rsidR="00DE1443">
        <w:t>;</w:t>
      </w:r>
    </w:p>
    <w:p w:rsidR="002C4907" w:rsidRDefault="00DE1443" w:rsidP="005155B7">
      <w:pPr>
        <w:pStyle w:val="R3pont"/>
      </w:pPr>
      <w:r>
        <w:t>a 66</w:t>
      </w:r>
      <w:r w:rsidR="00CA5934">
        <w:t>.§ (1) bekezdés figyelmen kívül hagyható</w:t>
      </w:r>
      <w:r w:rsidR="002C4907">
        <w:t>;</w:t>
      </w:r>
    </w:p>
    <w:p w:rsidR="00DE1443" w:rsidRDefault="002C4907" w:rsidP="005155B7">
      <w:pPr>
        <w:pStyle w:val="R3pont"/>
      </w:pPr>
      <w:r w:rsidRPr="0055074E">
        <w:t>a Hidegkúti út menti telkeken belül a terepadottság miatt szükségessé váló 1,0 méter magasságot meghaladó támfal, vagy az udvar szintjéről 1,0 méternél jobban kiemelkedő terepszint alatti építmény lejtő felőli falazata a Hidegkúti út menti közterületi telekhatárhoz 25,0 méternél közelebb nem épülhet</w:t>
      </w:r>
      <w:r w:rsidR="00CA5934">
        <w:t>.</w:t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Lke-2/Z-3</w:t>
      </w:r>
      <w:r w:rsidRPr="00CC772C">
        <w:rPr>
          <w:rStyle w:val="QhatovjelChar"/>
          <w:color w:val="auto"/>
        </w:rPr>
        <w:t>,</w:t>
      </w:r>
      <w:r w:rsidRPr="00E20DEF">
        <w:rPr>
          <w:b/>
          <w:sz w:val="22"/>
        </w:rPr>
        <w:t xml:space="preserve"> </w:t>
      </w:r>
      <w:r w:rsidRPr="00E20DEF">
        <w:t xml:space="preserve">építési övezet a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3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szolgál, ahol</w:t>
      </w:r>
    </w:p>
    <w:p w:rsidR="00240322" w:rsidRPr="00E20DEF" w:rsidRDefault="00240322" w:rsidP="005155B7">
      <w:pPr>
        <w:pStyle w:val="R3pont"/>
      </w:pPr>
      <w:r>
        <w:t>épülethézag létesíthető;</w:t>
      </w:r>
    </w:p>
    <w:p w:rsidR="00F91F09" w:rsidRPr="00CB64A8" w:rsidRDefault="000635A2" w:rsidP="005155B7">
      <w:pPr>
        <w:pStyle w:val="R3pont"/>
      </w:pPr>
      <w:r w:rsidRPr="00CB64A8">
        <w:t>elsősorban</w:t>
      </w:r>
      <w:r w:rsidR="00C771BA" w:rsidRPr="00CB64A8">
        <w:t xml:space="preserve"> </w:t>
      </w:r>
      <w:r w:rsidR="002561CF" w:rsidRPr="00D846D6">
        <w:t>több rendeltetést is befogadó épületek létesíthetők, amelyek</w:t>
      </w:r>
      <w:r w:rsidR="002561CF" w:rsidRPr="000635A2">
        <w:t xml:space="preserve"> </w:t>
      </w:r>
      <w:r w:rsidRPr="00CB64A8">
        <w:t xml:space="preserve">különösen </w:t>
      </w:r>
      <w:r w:rsidRPr="007D7BEA">
        <w:rPr>
          <w:i/>
        </w:rPr>
        <w:t>alapintézmény</w:t>
      </w:r>
      <w:r w:rsidRPr="00CB64A8">
        <w:t>i, intézményi, valamint részben, vagy egészben kiskereskedelmi, vendéglátó, szolgáltató rendeltetést foglalnak magukba;</w:t>
      </w:r>
    </w:p>
    <w:p w:rsidR="000635A2" w:rsidRDefault="000635A2" w:rsidP="005155B7">
      <w:pPr>
        <w:pStyle w:val="R3pont"/>
      </w:pPr>
      <w:r w:rsidRPr="00D846D6">
        <w:t xml:space="preserve">telkenként </w:t>
      </w:r>
      <w:r w:rsidRPr="000635A2">
        <w:t xml:space="preserve">a kereskedelmi és a szolgáltató rendeltetések együttesen elérhetik a létesíthető </w:t>
      </w:r>
      <w:r w:rsidRPr="007D7BEA">
        <w:rPr>
          <w:i/>
        </w:rPr>
        <w:t>általános szintterület</w:t>
      </w:r>
      <w:r w:rsidRPr="000635A2">
        <w:t xml:space="preserve"> 100 % -át, melynek során a (2) bekezdés b) pontját nem kell figyelembe venni;</w:t>
      </w:r>
    </w:p>
    <w:p w:rsidR="000635A2" w:rsidRDefault="0029005F" w:rsidP="005155B7">
      <w:pPr>
        <w:pStyle w:val="R3pont"/>
      </w:pPr>
      <w:r w:rsidRPr="00E20DEF">
        <w:t xml:space="preserve">nem létesíthető gépjármű-szerelő és gépjárműalkatrész </w:t>
      </w:r>
      <w:r w:rsidRPr="008D0416">
        <w:t>kereskedelmi</w:t>
      </w:r>
      <w:r w:rsidRPr="00E20DEF">
        <w:t xml:space="preserve"> tevékenység és szolgáltatás</w:t>
      </w:r>
      <w:r>
        <w:t>;</w:t>
      </w:r>
    </w:p>
    <w:p w:rsidR="0029005F" w:rsidRDefault="0029005F" w:rsidP="005155B7">
      <w:pPr>
        <w:pStyle w:val="R3pont"/>
      </w:pPr>
      <w:r w:rsidRPr="00E20DEF">
        <w:t xml:space="preserve">a telek beépítéséhez előírt </w:t>
      </w:r>
      <w:r w:rsidRPr="00240322">
        <w:t xml:space="preserve">gépjárműtároló a </w:t>
      </w:r>
      <w:r>
        <w:t>S</w:t>
      </w:r>
      <w:r w:rsidRPr="00B91934">
        <w:t xml:space="preserve">zabályozási </w:t>
      </w:r>
      <w:r>
        <w:t>T</w:t>
      </w:r>
      <w:r w:rsidRPr="00B91934">
        <w:t>erv</w:t>
      </w:r>
      <w:r>
        <w:t>en</w:t>
      </w:r>
      <w:r w:rsidRPr="00B91934">
        <w:t xml:space="preserve"> jelöltek</w:t>
      </w:r>
      <w:r w:rsidRPr="00240322">
        <w:t xml:space="preserve"> szerint</w:t>
      </w:r>
      <w:r w:rsidRPr="00E20DEF">
        <w:t xml:space="preserve"> terepszint alatt is kialakítható</w:t>
      </w:r>
      <w:r>
        <w:t>;</w:t>
      </w:r>
    </w:p>
    <w:p w:rsidR="0029005F" w:rsidRPr="00D846D6" w:rsidRDefault="0029005F" w:rsidP="005155B7">
      <w:pPr>
        <w:pStyle w:val="R3pont"/>
      </w:pPr>
      <w:r w:rsidRPr="00E20DEF">
        <w:t>az 54566 hrsz-ú és az 54570 hrsz-ú, (természetben a Hidegkúti út 169-171. szám alatti) telkeken a közterületi telekhatáron nem létesíthető kerítés</w:t>
      </w:r>
      <w:r>
        <w:t>.</w:t>
      </w:r>
    </w:p>
    <w:p w:rsidR="002561CF" w:rsidRPr="00E20DEF" w:rsidRDefault="002561CF" w:rsidP="00F91F09">
      <w:pPr>
        <w:pStyle w:val="Q3szint"/>
        <w:numPr>
          <w:ilvl w:val="0"/>
          <w:numId w:val="0"/>
        </w:numPr>
        <w:ind w:left="851"/>
      </w:pPr>
    </w:p>
    <w:p w:rsidR="00E97666" w:rsidRDefault="00E97666" w:rsidP="005155B7">
      <w:pPr>
        <w:pStyle w:val="R1para1"/>
      </w:pPr>
      <w:bookmarkStart w:id="928" w:name="_Toc13561599"/>
      <w:bookmarkStart w:id="929" w:name="_Toc17703468"/>
      <w:bookmarkEnd w:id="928"/>
      <w:r>
        <w:t>(1)</w:t>
      </w:r>
      <w:r>
        <w:tab/>
      </w:r>
      <w:r w:rsidRPr="00E97666">
        <w:rPr>
          <w:shd w:val="clear" w:color="auto" w:fill="92CDDC" w:themeFill="accent5" w:themeFillTint="99"/>
        </w:rPr>
        <w:t xml:space="preserve">Az </w:t>
      </w:r>
      <w:r w:rsidRPr="00E97666">
        <w:rPr>
          <w:b/>
          <w:sz w:val="22"/>
          <w:shd w:val="clear" w:color="auto" w:fill="92CDDC" w:themeFill="accent5" w:themeFillTint="99"/>
        </w:rPr>
        <w:t xml:space="preserve">Lke-2/SZ </w:t>
      </w:r>
      <w:r w:rsidRPr="00E97666">
        <w:rPr>
          <w:shd w:val="clear" w:color="auto" w:fill="92CDDC" w:themeFill="accent5" w:themeFillTint="99"/>
        </w:rPr>
        <w:t>jelű</w:t>
      </w:r>
      <w:r w:rsidRPr="00E97666">
        <w:rPr>
          <w:b/>
          <w:sz w:val="22"/>
          <w:shd w:val="clear" w:color="auto" w:fill="92CDDC" w:themeFill="accent5" w:themeFillTint="99"/>
        </w:rPr>
        <w:t xml:space="preserve"> </w:t>
      </w:r>
      <w:r w:rsidRPr="00E97666">
        <w:rPr>
          <w:shd w:val="clear" w:color="auto" w:fill="92CDDC" w:themeFill="accent5" w:themeFillTint="99"/>
        </w:rPr>
        <w:t>építési övezetek területe jellemzően lakóépületek és intézmények</w:t>
      </w:r>
      <w:r w:rsidRPr="00E97666">
        <w:rPr>
          <w:sz w:val="22"/>
          <w:shd w:val="clear" w:color="auto" w:fill="92CDDC" w:themeFill="accent5" w:themeFillTint="99"/>
        </w:rPr>
        <w:t xml:space="preserve"> </w:t>
      </w:r>
      <w:r w:rsidRPr="00E97666">
        <w:rPr>
          <w:b/>
          <w:shd w:val="clear" w:color="auto" w:fill="92CDDC" w:themeFill="accent5" w:themeFillTint="99"/>
        </w:rPr>
        <w:t>elhelyezésére szolgálnak,</w:t>
      </w:r>
      <w:r w:rsidRPr="00E97666">
        <w:rPr>
          <w:shd w:val="clear" w:color="auto" w:fill="92CDDC" w:themeFill="accent5" w:themeFillTint="99"/>
        </w:rPr>
        <w:t xml:space="preserve"> ahol a </w:t>
      </w:r>
      <w:r w:rsidRPr="00E97666">
        <w:rPr>
          <w:b/>
          <w:shd w:val="clear" w:color="auto" w:fill="92CDDC" w:themeFill="accent5" w:themeFillTint="99"/>
        </w:rPr>
        <w:t>beépítési mód</w:t>
      </w:r>
      <w:r w:rsidRPr="00E97666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Pr="00E97666">
        <w:rPr>
          <w:b/>
          <w:shd w:val="clear" w:color="auto" w:fill="92CDDC" w:themeFill="accent5" w:themeFillTint="99"/>
        </w:rPr>
        <w:t xml:space="preserve"> szabadonálló.</w:t>
      </w:r>
      <w:bookmarkEnd w:id="929"/>
    </w:p>
    <w:p w:rsidR="00830214" w:rsidRDefault="00830214" w:rsidP="005155B7">
      <w:pPr>
        <w:pStyle w:val="R2bekezdes"/>
      </w:pPr>
      <w:r>
        <w:t>A (3)-(6)</w:t>
      </w:r>
      <w:r w:rsidRPr="00830214">
        <w:t xml:space="preserve"> </w:t>
      </w:r>
      <w:r>
        <w:t xml:space="preserve">bekezdés szerinti építési övezetekben a </w:t>
      </w:r>
      <w:r>
        <w:rPr>
          <w:b/>
          <w:highlight w:val="yellow"/>
        </w:rPr>
        <w:t>93</w:t>
      </w:r>
      <w:r w:rsidRPr="0024402F">
        <w:rPr>
          <w:b/>
          <w:highlight w:val="yellow"/>
        </w:rPr>
        <w:t>.§</w:t>
      </w:r>
      <w:r>
        <w:rPr>
          <w:highlight w:val="yellow"/>
        </w:rPr>
        <w:t xml:space="preserve"> (9</w:t>
      </w:r>
      <w:r w:rsidRPr="0024402F">
        <w:rPr>
          <w:highlight w:val="yellow"/>
        </w:rPr>
        <w:t>)</w:t>
      </w:r>
      <w:r>
        <w:t xml:space="preserve"> bekezdés figyelmen kívül hagyható.</w:t>
      </w:r>
    </w:p>
    <w:p w:rsidR="00FE0B09" w:rsidRDefault="00FE0B09" w:rsidP="005155B7">
      <w:pPr>
        <w:pStyle w:val="R2bekezdes"/>
      </w:pPr>
      <w:r w:rsidRPr="00E20DEF">
        <w:t>Az</w:t>
      </w:r>
      <w:r w:rsidRPr="00FE0B09">
        <w:rPr>
          <w:b/>
          <w:sz w:val="22"/>
        </w:rPr>
        <w:t xml:space="preserve"> Lke-2/SZ-1 </w:t>
      </w:r>
      <w:r w:rsidRPr="00E20DEF">
        <w:t xml:space="preserve">építési övezet a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3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000F9">
        <w:t>ban</w:t>
      </w:r>
      <w:r>
        <w:t xml:space="preserve"> meghatározott rendeltetés</w:t>
      </w:r>
      <w:r w:rsidR="00F42D03">
        <w:t>ek elhelyezésére szolgál</w:t>
      </w:r>
      <w:r>
        <w:t>,</w:t>
      </w:r>
      <w:r w:rsidR="00F42D03">
        <w:t xml:space="preserve"> ahol a </w:t>
      </w:r>
      <w:r>
        <w:t xml:space="preserve">lakásrendeltetés legfeljebb a legnagyobb építhető </w:t>
      </w:r>
      <w:r w:rsidRPr="00824B5A">
        <w:rPr>
          <w:i/>
        </w:rPr>
        <w:t>általános szintterület</w:t>
      </w:r>
      <w:r>
        <w:t xml:space="preserve"> </w:t>
      </w:r>
      <w:r w:rsidR="00F42D03">
        <w:t>felén</w:t>
      </w:r>
      <w:r>
        <w:t xml:space="preserve"> létesíthető. </w:t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Lke-2/SZ-2 </w:t>
      </w:r>
      <w:r w:rsidRPr="00E20DEF">
        <w:t>építési övezet</w:t>
      </w:r>
      <w:r w:rsidR="00FE0B09">
        <w:t>ben</w:t>
      </w:r>
      <w:r w:rsidRPr="00E20DEF">
        <w:t xml:space="preserve"> </w:t>
      </w:r>
    </w:p>
    <w:p w:rsidR="002561CF" w:rsidRPr="00E20DEF" w:rsidRDefault="002561CF" w:rsidP="005155B7">
      <w:pPr>
        <w:pStyle w:val="R3pont"/>
        <w:rPr>
          <w:b/>
          <w:i/>
        </w:rPr>
      </w:pPr>
      <w:r w:rsidRPr="00E20DEF">
        <w:t xml:space="preserve">a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3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közül</w:t>
      </w:r>
      <w:r w:rsidR="00F42D03">
        <w:t xml:space="preserve"> csak</w:t>
      </w:r>
    </w:p>
    <w:p w:rsidR="002561CF" w:rsidRPr="00E20DEF" w:rsidRDefault="00306DE0" w:rsidP="005155B7">
      <w:pPr>
        <w:pStyle w:val="R4alpont"/>
      </w:pPr>
      <w:r w:rsidRPr="00824B5A">
        <w:rPr>
          <w:i/>
        </w:rPr>
        <w:t>alapintézmény</w:t>
      </w:r>
      <w:r>
        <w:t xml:space="preserve">i és </w:t>
      </w:r>
      <w:r w:rsidR="002561CF" w:rsidRPr="00E20DEF">
        <w:t>intézmény</w:t>
      </w:r>
      <w:r>
        <w:t>i</w:t>
      </w:r>
      <w:r w:rsidR="00F91F09">
        <w:t>,</w:t>
      </w:r>
    </w:p>
    <w:p w:rsidR="002561CF" w:rsidRPr="00E20DEF" w:rsidRDefault="002561CF" w:rsidP="005155B7">
      <w:pPr>
        <w:pStyle w:val="R4alpont"/>
      </w:pPr>
      <w:r w:rsidRPr="00E20DEF">
        <w:t>iroda</w:t>
      </w:r>
      <w:r w:rsidR="00306DE0">
        <w:t>i</w:t>
      </w:r>
      <w:r w:rsidR="00F91F09">
        <w:t>,</w:t>
      </w:r>
    </w:p>
    <w:p w:rsidR="002561CF" w:rsidRDefault="00306DE0" w:rsidP="005155B7">
      <w:pPr>
        <w:pStyle w:val="R4alpont"/>
      </w:pPr>
      <w:r w:rsidRPr="00E20DEF">
        <w:t>szolgáltat</w:t>
      </w:r>
      <w:r>
        <w:t>ó</w:t>
      </w:r>
      <w:r w:rsidR="002561CF" w:rsidRPr="00E20DEF">
        <w:t xml:space="preserve">, </w:t>
      </w:r>
      <w:r w:rsidRPr="00E20DEF">
        <w:t>vendéglát</w:t>
      </w:r>
      <w:r>
        <w:t>ó</w:t>
      </w:r>
    </w:p>
    <w:p w:rsidR="00E82288" w:rsidRDefault="00E82288" w:rsidP="005155B7">
      <w:pPr>
        <w:pStyle w:val="R4alpont"/>
      </w:pPr>
      <w:r>
        <w:t>kereskedelmi – telkenként</w:t>
      </w:r>
      <w:r w:rsidRPr="00E82288">
        <w:t xml:space="preserve"> </w:t>
      </w:r>
      <w:r w:rsidRPr="00C554E4">
        <w:t>legfeljebb 1.500 m</w:t>
      </w:r>
      <w:r w:rsidRPr="00C554E4">
        <w:rPr>
          <w:vertAlign w:val="superscript"/>
        </w:rPr>
        <w:t>2</w:t>
      </w:r>
      <w:r w:rsidRPr="00C554E4">
        <w:t xml:space="preserve"> </w:t>
      </w:r>
      <w:r w:rsidRPr="0055074E">
        <w:rPr>
          <w:i/>
        </w:rPr>
        <w:t>általános szintterület</w:t>
      </w:r>
      <w:r w:rsidRPr="00C554E4">
        <w:t>tel</w:t>
      </w:r>
      <w:r>
        <w:t xml:space="preserve"> –,</w:t>
      </w:r>
    </w:p>
    <w:p w:rsidR="00E82288" w:rsidRPr="00E20DEF" w:rsidRDefault="00E82288" w:rsidP="005155B7">
      <w:pPr>
        <w:pStyle w:val="R4alpont"/>
      </w:pPr>
      <w:r>
        <w:t>az aa)-ad) alpontok</w:t>
      </w:r>
      <w:r w:rsidR="006A2B6C">
        <w:t xml:space="preserve"> szerinti rendeltetések használatához,</w:t>
      </w:r>
      <w:r>
        <w:t xml:space="preserve"> fenntartásához, működtetéséhez szükséges</w:t>
      </w:r>
    </w:p>
    <w:p w:rsidR="007E4A2B" w:rsidRDefault="007E4A2B" w:rsidP="00D57950">
      <w:pPr>
        <w:pStyle w:val="R3pont"/>
        <w:numPr>
          <w:ilvl w:val="0"/>
          <w:numId w:val="0"/>
        </w:numPr>
        <w:ind w:left="1559"/>
      </w:pPr>
      <w:r w:rsidRPr="00E20DEF">
        <w:t>rendeltetés</w:t>
      </w:r>
      <w:r>
        <w:t xml:space="preserve"> létesíthető</w:t>
      </w:r>
      <w:r w:rsidR="00E82288">
        <w:t>;</w:t>
      </w:r>
    </w:p>
    <w:p w:rsidR="00D55B6E" w:rsidRDefault="00D55B6E" w:rsidP="005155B7">
      <w:pPr>
        <w:pStyle w:val="R3pont"/>
      </w:pPr>
      <w:r>
        <w:t xml:space="preserve">a </w:t>
      </w:r>
      <w:r w:rsidRPr="006000F9">
        <w:rPr>
          <w:b/>
          <w:highlight w:val="yellow"/>
        </w:rPr>
        <w:t>40. §</w:t>
      </w:r>
      <w:r>
        <w:t xml:space="preserve"> szerinti </w:t>
      </w:r>
      <w:r w:rsidRPr="000D1097">
        <w:rPr>
          <w:i/>
        </w:rPr>
        <w:t>kiszolgáló épület</w:t>
      </w:r>
      <w:r>
        <w:t xml:space="preserve"> </w:t>
      </w:r>
      <w:r w:rsidR="007E4A2B" w:rsidRPr="00E20DEF">
        <w:t>a</w:t>
      </w:r>
      <w:r w:rsidR="007E4A2B">
        <w:t xml:space="preserve">z a) pontban </w:t>
      </w:r>
      <w:r w:rsidR="007E4A2B" w:rsidRPr="00E20DEF">
        <w:t>felsoro</w:t>
      </w:r>
      <w:r w:rsidR="007E4A2B">
        <w:t xml:space="preserve">ltakat </w:t>
      </w:r>
      <w:r w:rsidR="007E4A2B" w:rsidRPr="00104321">
        <w:t>kiegészítő rendeltetés</w:t>
      </w:r>
      <w:r w:rsidR="007E4A2B">
        <w:t xml:space="preserve"> céljából </w:t>
      </w:r>
      <w:r>
        <w:t>elhelyezhető</w:t>
      </w:r>
      <w:r w:rsidR="00A11C0B">
        <w:t>.</w:t>
      </w:r>
    </w:p>
    <w:p w:rsidR="002561CF" w:rsidRPr="00E20DEF" w:rsidRDefault="00231FC0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</w:t>
      </w:r>
      <w:r w:rsidR="002561CF" w:rsidRPr="00E20DEF">
        <w:rPr>
          <w:b/>
          <w:sz w:val="22"/>
        </w:rPr>
        <w:t>Lke-2/SZ-</w:t>
      </w:r>
      <w:r w:rsidR="00E974B9">
        <w:rPr>
          <w:b/>
          <w:sz w:val="22"/>
        </w:rPr>
        <w:t>3</w:t>
      </w:r>
      <w:r w:rsidR="00E974B9" w:rsidRPr="00E20DEF">
        <w:rPr>
          <w:b/>
          <w:sz w:val="22"/>
        </w:rPr>
        <w:t xml:space="preserve"> </w:t>
      </w:r>
      <w:r w:rsidR="002561CF" w:rsidRPr="00E20DEF">
        <w:t xml:space="preserve">építési övezetben </w:t>
      </w:r>
    </w:p>
    <w:p w:rsidR="002561CF" w:rsidRPr="00E20DEF" w:rsidRDefault="002561CF" w:rsidP="005155B7">
      <w:pPr>
        <w:pStyle w:val="R3pont"/>
        <w:rPr>
          <w:b/>
          <w:i/>
        </w:rPr>
      </w:pPr>
      <w:r w:rsidRPr="00E20DEF">
        <w:t xml:space="preserve">a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3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közül</w:t>
      </w:r>
      <w:r w:rsidR="00E82288">
        <w:t xml:space="preserve"> csak</w:t>
      </w:r>
    </w:p>
    <w:p w:rsidR="002561CF" w:rsidRPr="006800DB" w:rsidRDefault="002561CF" w:rsidP="005155B7">
      <w:pPr>
        <w:pStyle w:val="R4alpont"/>
      </w:pPr>
      <w:r w:rsidRPr="00E20DEF">
        <w:t>iroda</w:t>
      </w:r>
      <w:r w:rsidR="00E82288">
        <w:t>i,</w:t>
      </w:r>
      <w:r w:rsidR="007E4A2B">
        <w:t xml:space="preserve"> </w:t>
      </w:r>
    </w:p>
    <w:p w:rsidR="002561CF" w:rsidRDefault="002561CF" w:rsidP="005155B7">
      <w:pPr>
        <w:pStyle w:val="R4alpont"/>
      </w:pPr>
      <w:r w:rsidRPr="006800DB">
        <w:t>lak</w:t>
      </w:r>
      <w:r w:rsidR="00214EC0" w:rsidRPr="006800DB">
        <w:t>ás</w:t>
      </w:r>
      <w:r w:rsidR="00E82288">
        <w:t>, és</w:t>
      </w:r>
    </w:p>
    <w:p w:rsidR="00E82288" w:rsidRPr="006800DB" w:rsidRDefault="00E82288" w:rsidP="005155B7">
      <w:pPr>
        <w:pStyle w:val="R4alpont"/>
      </w:pPr>
      <w:r>
        <w:t xml:space="preserve"> az</w:t>
      </w:r>
      <w:r w:rsidRPr="00E82288">
        <w:t xml:space="preserve"> </w:t>
      </w:r>
      <w:r>
        <w:t>aa)-ab) alpontok</w:t>
      </w:r>
      <w:r w:rsidR="00EC0D1E">
        <w:t xml:space="preserve"> szerinti rendeltetések használatához, </w:t>
      </w:r>
      <w:r>
        <w:t>fenntartásához, működtetéséhez szükséges</w:t>
      </w:r>
    </w:p>
    <w:p w:rsidR="002561CF" w:rsidRPr="00E20DEF" w:rsidRDefault="007E4A2B" w:rsidP="00D57950">
      <w:pPr>
        <w:pStyle w:val="R3pont"/>
        <w:numPr>
          <w:ilvl w:val="0"/>
          <w:numId w:val="0"/>
        </w:numPr>
        <w:ind w:left="1559"/>
      </w:pPr>
      <w:r>
        <w:t xml:space="preserve">rendeltetés </w:t>
      </w:r>
      <w:r w:rsidR="002561CF" w:rsidRPr="00E20DEF">
        <w:t>létesíthető;</w:t>
      </w:r>
    </w:p>
    <w:p w:rsidR="00214EC0" w:rsidRDefault="00214EC0" w:rsidP="005155B7">
      <w:pPr>
        <w:pStyle w:val="R3pont"/>
      </w:pPr>
      <w:r>
        <w:t>az épület, épületrész pinceszintje legfeljebb -6,5 méterre lehet az eredeti terepszint alatt</w:t>
      </w:r>
      <w:r w:rsidRPr="00E20DEF">
        <w:t>;</w:t>
      </w:r>
    </w:p>
    <w:p w:rsidR="002561CF" w:rsidRPr="00104321" w:rsidRDefault="002561CF" w:rsidP="005155B7">
      <w:pPr>
        <w:pStyle w:val="R3pont"/>
        <w:rPr>
          <w:b/>
          <w:i/>
        </w:rPr>
      </w:pPr>
      <w:r w:rsidRPr="00E20DEF">
        <w:t>terepszint felett épületenként legfeljebb három használati szint építhető</w:t>
      </w:r>
      <w:r w:rsidR="00A11C0B">
        <w:t>;</w:t>
      </w:r>
    </w:p>
    <w:p w:rsidR="0027770B" w:rsidRPr="00104321" w:rsidRDefault="0027770B" w:rsidP="005155B7">
      <w:pPr>
        <w:pStyle w:val="R3pont"/>
        <w:rPr>
          <w:b/>
          <w:i/>
        </w:rPr>
      </w:pPr>
      <w:r>
        <w:t>a támfalak</w:t>
      </w:r>
    </w:p>
    <w:p w:rsidR="0027770B" w:rsidRPr="006800DB" w:rsidRDefault="0027770B" w:rsidP="005155B7">
      <w:pPr>
        <w:pStyle w:val="R4alpont"/>
      </w:pPr>
      <w:r w:rsidRPr="006800DB">
        <w:t>rendezett terepfelszín feletti magassága nem haladhatja meg az 1,3 métert,</w:t>
      </w:r>
    </w:p>
    <w:p w:rsidR="0027770B" w:rsidRPr="006800DB" w:rsidRDefault="0027770B" w:rsidP="005155B7">
      <w:pPr>
        <w:pStyle w:val="R4alpont"/>
      </w:pPr>
      <w:r w:rsidRPr="006800DB">
        <w:t>egymás közötti távolsága legalább 1,0 méter kell, hogy legyen</w:t>
      </w:r>
      <w:r w:rsidR="00A11C0B" w:rsidRPr="006800DB">
        <w:t>;</w:t>
      </w:r>
    </w:p>
    <w:p w:rsidR="002561CF" w:rsidRPr="00E20DEF" w:rsidRDefault="002561CF" w:rsidP="005155B7">
      <w:pPr>
        <w:pStyle w:val="R3pont"/>
        <w:rPr>
          <w:b/>
          <w:i/>
        </w:rPr>
      </w:pPr>
      <w:r w:rsidRPr="00E20DEF">
        <w:t>Völgy utcai telekhatáron zajvédelmi kerítés létesítése szükséges</w:t>
      </w:r>
      <w:r w:rsidR="0027770B">
        <w:t>, melynek magassága nem haladhatja meg a 2,5 métert</w:t>
      </w:r>
      <w:r w:rsidRPr="00E20DEF">
        <w:t>;</w:t>
      </w:r>
    </w:p>
    <w:p w:rsidR="002561CF" w:rsidRPr="006800DB" w:rsidRDefault="002561CF" w:rsidP="005155B7">
      <w:pPr>
        <w:pStyle w:val="R3pont"/>
      </w:pPr>
      <w:r w:rsidRPr="00E20DEF">
        <w:t>portaépület esetében az épületmagasság 4,5 m.</w:t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Lke-2/SZ-</w:t>
      </w:r>
      <w:r w:rsidR="00E974B9">
        <w:rPr>
          <w:b/>
          <w:sz w:val="22"/>
        </w:rPr>
        <w:t>4</w:t>
      </w:r>
      <w:r w:rsidR="00E974B9" w:rsidRPr="00E20DEF">
        <w:rPr>
          <w:b/>
          <w:sz w:val="22"/>
        </w:rPr>
        <w:t xml:space="preserve"> </w:t>
      </w:r>
      <w:r w:rsidRPr="00E20DEF">
        <w:t xml:space="preserve">építési övezet a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3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szolgál, ahol</w:t>
      </w:r>
    </w:p>
    <w:p w:rsidR="002561CF" w:rsidRPr="00E20DEF" w:rsidRDefault="008D0416" w:rsidP="005155B7">
      <w:pPr>
        <w:pStyle w:val="R3pont"/>
        <w:rPr>
          <w:b/>
          <w:i/>
        </w:rPr>
      </w:pPr>
      <w:r w:rsidRPr="008D0416">
        <w:t>kereskedelmi</w:t>
      </w:r>
      <w:r w:rsidR="002561CF" w:rsidRPr="00E20DEF">
        <w:t xml:space="preserve"> rendeltetés</w:t>
      </w:r>
      <w:r w:rsidR="005456AC">
        <w:t xml:space="preserve"> telkenként</w:t>
      </w:r>
      <w:r w:rsidR="002561CF" w:rsidRPr="00E20DEF">
        <w:t xml:space="preserve"> legfeljebb 1</w:t>
      </w:r>
      <w:r w:rsidR="00CE7137">
        <w:t>.</w:t>
      </w:r>
      <w:r w:rsidR="002561CF" w:rsidRPr="00E20DEF">
        <w:t>000 m</w:t>
      </w:r>
      <w:r w:rsidR="002561CF" w:rsidRPr="00E20DEF">
        <w:rPr>
          <w:vertAlign w:val="superscript"/>
        </w:rPr>
        <w:t>2</w:t>
      </w:r>
      <w:r w:rsidR="002561CF" w:rsidRPr="00E20DEF">
        <w:t xml:space="preserve"> </w:t>
      </w:r>
      <w:r w:rsidR="002561CF" w:rsidRPr="00824B5A">
        <w:rPr>
          <w:i/>
        </w:rPr>
        <w:t>általános szintterület</w:t>
      </w:r>
      <w:r w:rsidR="00DB723F">
        <w:t>tel létesíthető</w:t>
      </w:r>
      <w:r w:rsidR="00A11C0B">
        <w:t>;</w:t>
      </w:r>
    </w:p>
    <w:p w:rsidR="000A14B2" w:rsidRPr="006000F9" w:rsidRDefault="002561CF" w:rsidP="005155B7">
      <w:pPr>
        <w:pStyle w:val="R3pont"/>
        <w:rPr>
          <w:b/>
          <w:i/>
        </w:rPr>
      </w:pPr>
      <w:r w:rsidRPr="00E20DEF">
        <w:t>egy épület</w:t>
      </w:r>
      <w:r w:rsidR="00214EC0">
        <w:t xml:space="preserve"> beépítésbe beszámító</w:t>
      </w:r>
      <w:r w:rsidRPr="00E20DEF">
        <w:t xml:space="preserve"> </w:t>
      </w:r>
      <w:r w:rsidRPr="006800DB">
        <w:t>területe</w:t>
      </w:r>
      <w:r w:rsidRPr="00E20DEF">
        <w:t xml:space="preserve"> </w:t>
      </w:r>
      <w:r w:rsidR="00214EC0">
        <w:t>legfeljebb</w:t>
      </w:r>
      <w:r w:rsidRPr="00E20DEF">
        <w:t xml:space="preserve"> 400 m</w:t>
      </w:r>
      <w:r w:rsidRPr="00E20DEF">
        <w:rPr>
          <w:vertAlign w:val="superscript"/>
        </w:rPr>
        <w:t>2</w:t>
      </w:r>
      <w:r w:rsidR="00214EC0">
        <w:t xml:space="preserve"> lehet</w:t>
      </w:r>
      <w:r w:rsidR="000A14B2">
        <w:t>;</w:t>
      </w:r>
    </w:p>
    <w:p w:rsidR="002561CF" w:rsidRPr="00E20DEF" w:rsidRDefault="000A14B2" w:rsidP="005155B7">
      <w:pPr>
        <w:pStyle w:val="R3pont"/>
        <w:rPr>
          <w:b/>
          <w:i/>
        </w:rPr>
      </w:pPr>
      <w:r>
        <w:t>a telkek nem oszthatók meg</w:t>
      </w:r>
      <w:r w:rsidR="00214EC0">
        <w:t>.</w:t>
      </w:r>
    </w:p>
    <w:p w:rsidR="00214EC0" w:rsidRPr="00B65D4A" w:rsidRDefault="00214EC0" w:rsidP="005155B7">
      <w:pPr>
        <w:pStyle w:val="R2bekezdes"/>
        <w:rPr>
          <w:b/>
        </w:rPr>
      </w:pPr>
      <w:r w:rsidRPr="00E20DEF">
        <w:t>Az</w:t>
      </w:r>
      <w:r w:rsidRPr="00E20DEF">
        <w:rPr>
          <w:b/>
          <w:sz w:val="22"/>
        </w:rPr>
        <w:t xml:space="preserve"> Lke-2/SZ-</w:t>
      </w:r>
      <w:r w:rsidR="00E974B9">
        <w:rPr>
          <w:b/>
          <w:sz w:val="22"/>
        </w:rPr>
        <w:t>5</w:t>
      </w:r>
      <w:r w:rsidRPr="00CC772C">
        <w:rPr>
          <w:rStyle w:val="QhatovjelChar"/>
          <w:color w:val="auto"/>
        </w:rPr>
        <w:t>,</w:t>
      </w:r>
      <w:r w:rsidRPr="00E20DEF">
        <w:rPr>
          <w:b/>
          <w:sz w:val="22"/>
        </w:rPr>
        <w:t xml:space="preserve"> Lke-2/SZ-</w:t>
      </w:r>
      <w:r w:rsidR="00E974B9">
        <w:rPr>
          <w:b/>
          <w:sz w:val="22"/>
        </w:rPr>
        <w:t>6</w:t>
      </w:r>
      <w:r>
        <w:rPr>
          <w:rStyle w:val="QhatovjelChar"/>
          <w:color w:val="auto"/>
        </w:rPr>
        <w:t xml:space="preserve"> </w:t>
      </w:r>
      <w:r w:rsidRPr="00E20DEF">
        <w:t xml:space="preserve">építési övezet </w:t>
      </w:r>
    </w:p>
    <w:p w:rsidR="0055074E" w:rsidRPr="0055074E" w:rsidRDefault="00B65D4A" w:rsidP="005155B7">
      <w:pPr>
        <w:pStyle w:val="R3pont"/>
        <w:rPr>
          <w:b/>
          <w:i/>
        </w:rPr>
      </w:pPr>
      <w:r w:rsidRPr="00E20DEF">
        <w:t xml:space="preserve">a </w:t>
      </w:r>
      <w:r w:rsidRPr="006000F9">
        <w:rPr>
          <w:b/>
          <w:highlight w:val="yellow"/>
        </w:rPr>
        <w:t>9</w:t>
      </w:r>
      <w:r>
        <w:rPr>
          <w:b/>
          <w:highlight w:val="yellow"/>
        </w:rPr>
        <w:t>3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szolgál, és ahol</w:t>
      </w:r>
      <w:r w:rsidR="00D51F9E">
        <w:t xml:space="preserve"> </w:t>
      </w:r>
      <w:r w:rsidR="00D51F9E" w:rsidRPr="00214EC0">
        <w:rPr>
          <w:b/>
        </w:rPr>
        <w:t xml:space="preserve">új </w:t>
      </w:r>
      <w:r w:rsidR="00D51F9E" w:rsidRPr="008D0416">
        <w:rPr>
          <w:b/>
        </w:rPr>
        <w:t>kereskedelmi</w:t>
      </w:r>
      <w:r w:rsidR="00D51F9E" w:rsidRPr="00214EC0">
        <w:rPr>
          <w:b/>
        </w:rPr>
        <w:t xml:space="preserve"> rendeltetés nem létesíthető, kivéve a </w:t>
      </w:r>
      <w:r w:rsidR="00D51F9E">
        <w:t xml:space="preserve">meglévő </w:t>
      </w:r>
      <w:r w:rsidR="00D51F9E" w:rsidRPr="00E20DEF">
        <w:t>épület pinceszintjén,</w:t>
      </w:r>
      <w:r w:rsidR="00D51F9E">
        <w:t xml:space="preserve"> </w:t>
      </w:r>
      <w:r w:rsidR="00D51F9E" w:rsidRPr="00E20DEF">
        <w:t xml:space="preserve">földszintjén </w:t>
      </w:r>
      <w:r w:rsidR="00D51F9E">
        <w:t>kialakított kis</w:t>
      </w:r>
      <w:r w:rsidR="00D51F9E" w:rsidRPr="008D0416">
        <w:t>kereskedelmi</w:t>
      </w:r>
      <w:r w:rsidR="00D51F9E">
        <w:t xml:space="preserve"> rendeltetési egységet, mely </w:t>
      </w:r>
    </w:p>
    <w:p w:rsidR="0055074E" w:rsidRPr="00E20DEF" w:rsidRDefault="0055074E" w:rsidP="005155B7">
      <w:pPr>
        <w:pStyle w:val="R4alpont"/>
      </w:pPr>
      <w:r>
        <w:t>nem haladhatja meg a raktárral együtt a 350 m</w:t>
      </w:r>
      <w:r w:rsidRPr="006000F9">
        <w:rPr>
          <w:vertAlign w:val="superscript"/>
        </w:rPr>
        <w:t>2</w:t>
      </w:r>
      <w:r>
        <w:t xml:space="preserve"> </w:t>
      </w:r>
      <w:r w:rsidRPr="00824B5A">
        <w:rPr>
          <w:i/>
        </w:rPr>
        <w:t>általános szintterület</w:t>
      </w:r>
      <w:r>
        <w:t>et, és</w:t>
      </w:r>
    </w:p>
    <w:p w:rsidR="0055074E" w:rsidRPr="00E20DEF" w:rsidRDefault="0055074E" w:rsidP="005155B7">
      <w:pPr>
        <w:pStyle w:val="R4alpont"/>
      </w:pPr>
      <w:r>
        <w:t xml:space="preserve">nem haladhatja meg </w:t>
      </w:r>
      <w:r w:rsidRPr="00E20DEF">
        <w:t xml:space="preserve">a telken megengedett </w:t>
      </w:r>
      <w:r w:rsidRPr="00824B5A">
        <w:rPr>
          <w:i/>
        </w:rPr>
        <w:t>általános szintterület</w:t>
      </w:r>
      <w:r w:rsidRPr="00E20DEF">
        <w:t xml:space="preserve"> 75%-</w:t>
      </w:r>
      <w:r>
        <w:t>át, továbbá</w:t>
      </w:r>
    </w:p>
    <w:p w:rsidR="002561CF" w:rsidRPr="00E20DEF" w:rsidRDefault="00214EC0" w:rsidP="005155B7">
      <w:pPr>
        <w:pStyle w:val="R3pont"/>
        <w:rPr>
          <w:b/>
          <w:i/>
        </w:rPr>
      </w:pPr>
      <w:r>
        <w:t>az</w:t>
      </w:r>
      <w:r w:rsidR="002561CF" w:rsidRPr="00E20DEF">
        <w:rPr>
          <w:b/>
          <w:sz w:val="22"/>
        </w:rPr>
        <w:t xml:space="preserve"> Lke-2/SZ-</w:t>
      </w:r>
      <w:r w:rsidR="00E974B9">
        <w:rPr>
          <w:b/>
          <w:sz w:val="22"/>
        </w:rPr>
        <w:t>5</w:t>
      </w:r>
      <w:r w:rsidR="00E974B9" w:rsidRPr="00E20DEF">
        <w:rPr>
          <w:b/>
          <w:sz w:val="22"/>
        </w:rPr>
        <w:t xml:space="preserve"> </w:t>
      </w:r>
      <w:r w:rsidR="002561CF" w:rsidRPr="00E20DEF">
        <w:t xml:space="preserve">építési övezet </w:t>
      </w:r>
      <w:r>
        <w:t>területén</w:t>
      </w:r>
      <w:r w:rsidR="002561CF" w:rsidRPr="00E20DEF">
        <w:t xml:space="preserve"> az épületek telepszerűen helyezked</w:t>
      </w:r>
      <w:r>
        <w:t>het</w:t>
      </w:r>
      <w:r w:rsidR="002561CF" w:rsidRPr="00E20DEF">
        <w:t>nek el.</w:t>
      </w:r>
    </w:p>
    <w:p w:rsidR="00407BB0" w:rsidRPr="00E20DEF" w:rsidRDefault="00407BB0" w:rsidP="00B522FF">
      <w:pPr>
        <w:pStyle w:val="Q3szint"/>
        <w:numPr>
          <w:ilvl w:val="0"/>
          <w:numId w:val="0"/>
        </w:numPr>
        <w:ind w:left="567"/>
        <w:rPr>
          <w:lang w:eastAsia="hu-HU"/>
        </w:rPr>
      </w:pPr>
    </w:p>
    <w:p w:rsidR="00C009F3" w:rsidRDefault="00C009F3" w:rsidP="005155B7">
      <w:pPr>
        <w:pStyle w:val="R1para1"/>
      </w:pPr>
      <w:bookmarkStart w:id="930" w:name="_Toc13561600"/>
      <w:bookmarkStart w:id="931" w:name="_Toc17703469"/>
      <w:bookmarkEnd w:id="930"/>
      <w:r>
        <w:t>(1)</w:t>
      </w:r>
      <w:r>
        <w:tab/>
      </w:r>
      <w:r w:rsidRPr="00C009F3">
        <w:rPr>
          <w:shd w:val="clear" w:color="auto" w:fill="92CDDC" w:themeFill="accent5" w:themeFillTint="99"/>
        </w:rPr>
        <w:t xml:space="preserve">A </w:t>
      </w:r>
      <w:r w:rsidRPr="00C009F3">
        <w:rPr>
          <w:b/>
          <w:highlight w:val="yellow"/>
          <w:shd w:val="clear" w:color="auto" w:fill="92CDDC" w:themeFill="accent5" w:themeFillTint="99"/>
        </w:rPr>
        <w:t>(2) - (12)</w:t>
      </w:r>
      <w:r w:rsidRPr="00C009F3">
        <w:rPr>
          <w:shd w:val="clear" w:color="auto" w:fill="92CDDC" w:themeFill="accent5" w:themeFillTint="99"/>
        </w:rPr>
        <w:t xml:space="preserve"> bekezdések szerinti </w:t>
      </w:r>
      <w:r w:rsidRPr="00C009F3">
        <w:rPr>
          <w:b/>
          <w:sz w:val="22"/>
          <w:shd w:val="clear" w:color="auto" w:fill="92CDDC" w:themeFill="accent5" w:themeFillTint="99"/>
        </w:rPr>
        <w:t>Lke-2/SZ</w:t>
      </w:r>
      <w:r w:rsidRPr="00C009F3">
        <w:rPr>
          <w:shd w:val="clear" w:color="auto" w:fill="92CDDC" w:themeFill="accent5" w:themeFillTint="99"/>
        </w:rPr>
        <w:t xml:space="preserve"> építési övezetek területén a figyelembe vehető telekterület és kereskedelmi szintterület</w:t>
      </w:r>
      <w:r w:rsidRPr="00C009F3" w:rsidDel="00256398">
        <w:rPr>
          <w:shd w:val="clear" w:color="auto" w:fill="92CDDC" w:themeFill="accent5" w:themeFillTint="99"/>
        </w:rPr>
        <w:t xml:space="preserve"> </w:t>
      </w:r>
      <w:r w:rsidRPr="00C009F3">
        <w:rPr>
          <w:shd w:val="clear" w:color="auto" w:fill="92CDDC" w:themeFill="accent5" w:themeFillTint="99"/>
        </w:rPr>
        <w:t>– ha az építési övezet másként nem rendelkezik –</w:t>
      </w:r>
      <w:bookmarkEnd w:id="931"/>
    </w:p>
    <w:p w:rsidR="002561CF" w:rsidRPr="00E20DEF" w:rsidRDefault="002561CF" w:rsidP="005155B7">
      <w:pPr>
        <w:pStyle w:val="R3pont"/>
      </w:pPr>
      <w:r w:rsidRPr="00E20DEF">
        <w:t xml:space="preserve">az </w:t>
      </w:r>
      <w:r w:rsidRPr="00E20DEF">
        <w:rPr>
          <w:b/>
        </w:rPr>
        <w:t>1</w:t>
      </w:r>
      <w:r w:rsidR="00CE7137">
        <w:rPr>
          <w:b/>
        </w:rPr>
        <w:t>.</w:t>
      </w:r>
      <w:r w:rsidRPr="00E20DEF">
        <w:rPr>
          <w:b/>
        </w:rPr>
        <w:t xml:space="preserve">500 </w:t>
      </w:r>
      <w:r w:rsidR="00962EE3">
        <w:t>m</w:t>
      </w:r>
      <w:r w:rsidR="00962EE3" w:rsidRPr="002D3B04">
        <w:rPr>
          <w:vertAlign w:val="superscript"/>
        </w:rPr>
        <w:t>2</w:t>
      </w:r>
      <w:r w:rsidRPr="00E20DEF">
        <w:rPr>
          <w:b/>
        </w:rPr>
        <w:t xml:space="preserve"> vagy</w:t>
      </w:r>
      <w:r w:rsidRPr="00E20DEF">
        <w:t xml:space="preserve"> annál </w:t>
      </w:r>
      <w:r w:rsidRPr="00E20DEF">
        <w:rPr>
          <w:b/>
        </w:rPr>
        <w:t>nagyobb</w:t>
      </w:r>
      <w:r w:rsidRPr="00E20DEF">
        <w:t xml:space="preserve"> telekméret esetén </w:t>
      </w:r>
    </w:p>
    <w:p w:rsidR="002561CF" w:rsidRPr="00E20DEF" w:rsidRDefault="002561CF" w:rsidP="005155B7">
      <w:pPr>
        <w:pStyle w:val="R4alpont"/>
      </w:pPr>
      <w:r w:rsidRPr="00E20DEF">
        <w:t xml:space="preserve">a terepszint feletti beépítési mérték, a terepszint alatti beépítési mérték, továbbá az általános és a </w:t>
      </w:r>
      <w:r w:rsidRPr="00D142AD">
        <w:rPr>
          <w:i/>
        </w:rPr>
        <w:t>parkolási szintterületi mutató</w:t>
      </w:r>
      <w:r w:rsidRPr="00E20DEF">
        <w:t xml:space="preserve"> számításánál a telek 1</w:t>
      </w:r>
      <w:r w:rsidR="00CE7137">
        <w:t>.</w:t>
      </w:r>
      <w:r w:rsidRPr="00E20DEF">
        <w:t xml:space="preserve">500 </w:t>
      </w:r>
      <w:r w:rsidR="00962EE3">
        <w:t>m</w:t>
      </w:r>
      <w:r w:rsidR="00962EE3" w:rsidRPr="002D3B04">
        <w:rPr>
          <w:vertAlign w:val="superscript"/>
        </w:rPr>
        <w:t>2</w:t>
      </w:r>
      <w:r w:rsidRPr="00E20DEF">
        <w:t xml:space="preserve"> feletti területének csak a fele vehető figyelembe,</w:t>
      </w:r>
    </w:p>
    <w:p w:rsidR="002561CF" w:rsidRPr="00E20DEF" w:rsidRDefault="002561CF" w:rsidP="005155B7">
      <w:pPr>
        <w:pStyle w:val="R4alpont"/>
      </w:pPr>
      <w:r w:rsidRPr="00E20DEF">
        <w:t>a telek legkisebb zöldfelületi arányának számításánál a telek teljes területét kell figyelembe venni;</w:t>
      </w:r>
    </w:p>
    <w:p w:rsidR="00D658FC" w:rsidRPr="00E20DEF" w:rsidRDefault="00D658FC" w:rsidP="005155B7">
      <w:pPr>
        <w:pStyle w:val="R3pont"/>
        <w:rPr>
          <w:b/>
        </w:rPr>
      </w:pPr>
      <w:r>
        <w:rPr>
          <w:b/>
        </w:rPr>
        <w:t xml:space="preserve">új </w:t>
      </w:r>
      <w:r w:rsidR="008D0416" w:rsidRPr="008D0416">
        <w:rPr>
          <w:b/>
        </w:rPr>
        <w:t>kereskedelmi</w:t>
      </w:r>
      <w:r w:rsidRPr="00E20DEF">
        <w:rPr>
          <w:b/>
        </w:rPr>
        <w:t xml:space="preserve"> rendeltetés</w:t>
      </w:r>
      <w:r>
        <w:rPr>
          <w:b/>
        </w:rPr>
        <w:t xml:space="preserve"> nem létesíthető, kivéve a </w:t>
      </w:r>
      <w:r>
        <w:t xml:space="preserve">meglévő </w:t>
      </w:r>
      <w:r w:rsidRPr="00E20DEF">
        <w:t>épület pinceszintjén,</w:t>
      </w:r>
      <w:r>
        <w:t xml:space="preserve"> </w:t>
      </w:r>
      <w:r w:rsidRPr="00E20DEF">
        <w:t xml:space="preserve">földszintjén </w:t>
      </w:r>
      <w:r>
        <w:t>kialakított kis</w:t>
      </w:r>
      <w:r w:rsidR="008D0416" w:rsidRPr="008D0416">
        <w:t>kereskedelmi</w:t>
      </w:r>
      <w:r>
        <w:t xml:space="preserve"> rendeltetési egységet, mely</w:t>
      </w:r>
    </w:p>
    <w:p w:rsidR="00D658FC" w:rsidRPr="00E20DEF" w:rsidRDefault="00D658FC" w:rsidP="005155B7">
      <w:pPr>
        <w:pStyle w:val="R4alpont"/>
      </w:pPr>
      <w:r>
        <w:t>nem haladhatja meg a raktárral együtt a 350 m</w:t>
      </w:r>
      <w:r w:rsidRPr="006000F9">
        <w:rPr>
          <w:vertAlign w:val="superscript"/>
        </w:rPr>
        <w:t>2</w:t>
      </w:r>
      <w:r>
        <w:t xml:space="preserve"> </w:t>
      </w:r>
      <w:r w:rsidRPr="007D7BEA">
        <w:rPr>
          <w:i/>
        </w:rPr>
        <w:t>általános szintterület</w:t>
      </w:r>
      <w:r>
        <w:t>et, és</w:t>
      </w:r>
    </w:p>
    <w:p w:rsidR="00D658FC" w:rsidRPr="00E20DEF" w:rsidRDefault="00D658FC" w:rsidP="005155B7">
      <w:pPr>
        <w:pStyle w:val="R4alpont"/>
      </w:pPr>
      <w:r>
        <w:t xml:space="preserve">nem haladhatja meg </w:t>
      </w:r>
      <w:r w:rsidRPr="00E20DEF">
        <w:t xml:space="preserve">a telken megengedett </w:t>
      </w:r>
      <w:r w:rsidRPr="00824B5A">
        <w:rPr>
          <w:i/>
        </w:rPr>
        <w:t>általános szintterület</w:t>
      </w:r>
      <w:r w:rsidRPr="00E20DEF">
        <w:t xml:space="preserve"> </w:t>
      </w:r>
      <w:r w:rsidR="00F97D59">
        <w:t>50</w:t>
      </w:r>
      <w:r w:rsidRPr="00E20DEF">
        <w:t>%-</w:t>
      </w:r>
      <w:r>
        <w:t>át</w:t>
      </w:r>
      <w:r w:rsidR="00B32FC1">
        <w:t>.</w:t>
      </w:r>
    </w:p>
    <w:p w:rsidR="00AA00C8" w:rsidRDefault="00AA00C8" w:rsidP="004B50DC">
      <w:pPr>
        <w:pStyle w:val="R2bekezdes"/>
        <w:numPr>
          <w:ilvl w:val="1"/>
          <w:numId w:val="30"/>
        </w:numPr>
        <w:ind w:left="1134" w:hanging="567"/>
      </w:pPr>
      <w:r>
        <w:t>A</w:t>
      </w:r>
      <w:r w:rsidR="00291A5F">
        <w:t>z</w:t>
      </w:r>
      <w:r>
        <w:t xml:space="preserve"> az alábbi építési övezetekre</w:t>
      </w:r>
      <w:r w:rsidR="00291A5F">
        <w:t xml:space="preserve"> az (1) bekezdésen túl csak</w:t>
      </w:r>
      <w:r>
        <w:t xml:space="preserve"> a </w:t>
      </w:r>
      <w:r w:rsidR="00A81019" w:rsidRPr="005155B7">
        <w:rPr>
          <w:b/>
          <w:highlight w:val="yellow"/>
        </w:rPr>
        <w:t>92</w:t>
      </w:r>
      <w:r w:rsidRPr="005155B7">
        <w:rPr>
          <w:b/>
          <w:highlight w:val="yellow"/>
        </w:rPr>
        <w:t>-</w:t>
      </w:r>
      <w:r w:rsidR="00861AF2" w:rsidRPr="005155B7">
        <w:rPr>
          <w:b/>
          <w:highlight w:val="yellow"/>
        </w:rPr>
        <w:t>94</w:t>
      </w:r>
      <w:r w:rsidRPr="005155B7">
        <w:rPr>
          <w:b/>
          <w:highlight w:val="yellow"/>
        </w:rPr>
        <w:t>. §</w:t>
      </w:r>
      <w:r>
        <w:t xml:space="preserve"> </w:t>
      </w:r>
      <w:r w:rsidR="00150F6C">
        <w:t xml:space="preserve">övezeti </w:t>
      </w:r>
      <w:r>
        <w:t>rendelkezéseit kell betartani:</w:t>
      </w:r>
    </w:p>
    <w:p w:rsidR="00AA00C8" w:rsidRPr="006800DB" w:rsidRDefault="00AA00C8" w:rsidP="005155B7">
      <w:pPr>
        <w:pStyle w:val="R3pont"/>
      </w:pPr>
      <w:r w:rsidRPr="00AA00C8">
        <w:rPr>
          <w:b/>
          <w:sz w:val="22"/>
        </w:rPr>
        <w:t>Lke-2/SZ-</w:t>
      </w:r>
      <w:r w:rsidR="00E974B9">
        <w:rPr>
          <w:b/>
          <w:sz w:val="22"/>
        </w:rPr>
        <w:t>7</w:t>
      </w:r>
      <w:r w:rsidRPr="00AA00C8">
        <w:rPr>
          <w:rStyle w:val="QhatovjelChar"/>
          <w:color w:val="auto"/>
        </w:rPr>
        <w:t>,</w:t>
      </w:r>
    </w:p>
    <w:p w:rsidR="00AA00C8" w:rsidRPr="006800DB" w:rsidRDefault="00AA00C8" w:rsidP="005155B7">
      <w:pPr>
        <w:pStyle w:val="R3pont"/>
      </w:pPr>
      <w:r w:rsidRPr="00AA00C8">
        <w:rPr>
          <w:b/>
          <w:sz w:val="22"/>
        </w:rPr>
        <w:t>Lke-2/SZ-</w:t>
      </w:r>
      <w:r w:rsidR="00E974B9">
        <w:rPr>
          <w:b/>
          <w:sz w:val="22"/>
        </w:rPr>
        <w:t>9</w:t>
      </w:r>
      <w:r w:rsidRPr="00AA00C8">
        <w:rPr>
          <w:rStyle w:val="QhatovjelChar"/>
          <w:color w:val="auto"/>
        </w:rPr>
        <w:t>,</w:t>
      </w:r>
    </w:p>
    <w:p w:rsidR="00AA00C8" w:rsidRPr="006800DB" w:rsidRDefault="00AA00C8" w:rsidP="005155B7">
      <w:pPr>
        <w:pStyle w:val="R3pont"/>
      </w:pPr>
      <w:r w:rsidRPr="00AA00C8">
        <w:rPr>
          <w:b/>
          <w:sz w:val="22"/>
        </w:rPr>
        <w:t>Lke-2/SZ-</w:t>
      </w:r>
      <w:r w:rsidR="00E974B9" w:rsidRPr="00AA00C8">
        <w:rPr>
          <w:b/>
          <w:sz w:val="22"/>
        </w:rPr>
        <w:t>1</w:t>
      </w:r>
      <w:r w:rsidR="00E974B9">
        <w:rPr>
          <w:b/>
          <w:sz w:val="22"/>
        </w:rPr>
        <w:t>1</w:t>
      </w:r>
      <w:r w:rsidRPr="00AA00C8">
        <w:rPr>
          <w:rStyle w:val="QhatovjelChar"/>
          <w:color w:val="auto"/>
        </w:rPr>
        <w:t>,</w:t>
      </w:r>
    </w:p>
    <w:p w:rsidR="00AA00C8" w:rsidRPr="00D846D6" w:rsidRDefault="00AA00C8" w:rsidP="005155B7">
      <w:pPr>
        <w:pStyle w:val="R3pont"/>
        <w:rPr>
          <w:rStyle w:val="QhatovjelChar"/>
          <w:smallCaps w:val="0"/>
          <w:color w:val="auto"/>
        </w:rPr>
      </w:pPr>
      <w:r w:rsidRPr="00AA00C8">
        <w:rPr>
          <w:b/>
          <w:sz w:val="22"/>
        </w:rPr>
        <w:t>Lke-2/SZ-</w:t>
      </w:r>
      <w:r w:rsidR="00E974B9" w:rsidRPr="00AA00C8">
        <w:rPr>
          <w:b/>
          <w:sz w:val="22"/>
        </w:rPr>
        <w:t>1</w:t>
      </w:r>
      <w:r w:rsidR="00E974B9">
        <w:rPr>
          <w:b/>
          <w:sz w:val="22"/>
        </w:rPr>
        <w:t>2</w:t>
      </w:r>
      <w:r w:rsidRPr="00AA00C8">
        <w:rPr>
          <w:rStyle w:val="QhatovjelChar"/>
          <w:color w:val="auto"/>
        </w:rPr>
        <w:t>,</w:t>
      </w:r>
    </w:p>
    <w:p w:rsidR="00D846D6" w:rsidRPr="00D846D6" w:rsidRDefault="00D846D6" w:rsidP="005155B7">
      <w:pPr>
        <w:pStyle w:val="R3pont"/>
        <w:rPr>
          <w:rStyle w:val="QhatovjelChar"/>
          <w:smallCaps w:val="0"/>
          <w:color w:val="auto"/>
        </w:rPr>
      </w:pPr>
      <w:r w:rsidRPr="00AA00C8">
        <w:rPr>
          <w:b/>
          <w:sz w:val="22"/>
        </w:rPr>
        <w:t>Lke-2/SZ-1</w:t>
      </w:r>
      <w:r>
        <w:rPr>
          <w:b/>
          <w:sz w:val="22"/>
        </w:rPr>
        <w:t>6</w:t>
      </w:r>
      <w:r w:rsidR="004B00B6">
        <w:rPr>
          <w:rStyle w:val="QhatovjelChar"/>
          <w:color w:val="auto"/>
        </w:rPr>
        <w:t>.</w:t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Lke-2/SZ-</w:t>
      </w:r>
      <w:r w:rsidR="00E974B9">
        <w:rPr>
          <w:b/>
          <w:sz w:val="22"/>
        </w:rPr>
        <w:t>8</w:t>
      </w:r>
      <w:r w:rsidRPr="00CC772C">
        <w:rPr>
          <w:rStyle w:val="QhatovjelChar"/>
          <w:color w:val="auto"/>
        </w:rPr>
        <w:t>,</w:t>
      </w:r>
      <w:r w:rsidRPr="00E20DEF">
        <w:rPr>
          <w:b/>
          <w:sz w:val="22"/>
        </w:rPr>
        <w:t xml:space="preserve"> </w:t>
      </w:r>
      <w:r w:rsidRPr="00E20DEF">
        <w:t xml:space="preserve">építési övezet a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3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szolgál, ahol </w:t>
      </w:r>
      <w:r w:rsidR="00917A9D" w:rsidRPr="00E20DEF">
        <w:t xml:space="preserve">a 16 méternél kisebb mélységű </w:t>
      </w:r>
      <w:r w:rsidR="00917A9D" w:rsidRPr="00FF369D">
        <w:t>ún</w:t>
      </w:r>
      <w:r w:rsidR="00917A9D" w:rsidRPr="00231FC0">
        <w:t>.</w:t>
      </w:r>
      <w:r w:rsidR="00917A9D" w:rsidRPr="00E20DEF">
        <w:t xml:space="preserve"> „fekvő telek” az alábbi feltételekkel építhető be</w:t>
      </w:r>
    </w:p>
    <w:p w:rsidR="002561CF" w:rsidRPr="00E20DEF" w:rsidRDefault="002561CF" w:rsidP="005155B7">
      <w:pPr>
        <w:pStyle w:val="R3pont"/>
      </w:pPr>
      <w:r w:rsidRPr="00E20DEF">
        <w:t>az előkert mérete 3 méter</w:t>
      </w:r>
      <w:r w:rsidR="00787404">
        <w:t>;</w:t>
      </w:r>
    </w:p>
    <w:p w:rsidR="002561CF" w:rsidRPr="00E20DEF" w:rsidRDefault="002561CF" w:rsidP="005155B7">
      <w:pPr>
        <w:pStyle w:val="R3pont"/>
      </w:pPr>
      <w:r w:rsidRPr="00E20DEF">
        <w:t>az oldalkert mérete 5,0 méter</w:t>
      </w:r>
      <w:r w:rsidR="00787404">
        <w:t>;</w:t>
      </w:r>
    </w:p>
    <w:p w:rsidR="002561CF" w:rsidRPr="00E20DEF" w:rsidRDefault="002561CF" w:rsidP="005155B7">
      <w:pPr>
        <w:pStyle w:val="R3pont"/>
      </w:pPr>
      <w:r w:rsidRPr="00E20DEF">
        <w:t xml:space="preserve">hátsókert </w:t>
      </w:r>
      <w:r w:rsidR="00917A9D">
        <w:t>mélysége 0 méter</w:t>
      </w:r>
      <w:r w:rsidRPr="00E20DEF">
        <w:t>, mely esetben</w:t>
      </w:r>
    </w:p>
    <w:p w:rsidR="002561CF" w:rsidRPr="00E20DEF" w:rsidRDefault="002561CF" w:rsidP="005155B7">
      <w:pPr>
        <w:pStyle w:val="R4alpont"/>
      </w:pPr>
      <w:r w:rsidRPr="00E20DEF">
        <w:t xml:space="preserve">az épület zárt (nyílás nélküli) hátsó homlokzatának legnagyobb párkánymagassága legfeljebb </w:t>
      </w:r>
      <w:r w:rsidR="00CA3757">
        <w:t>3</w:t>
      </w:r>
      <w:r w:rsidRPr="00E20DEF">
        <w:t>,5 méter lehet</w:t>
      </w:r>
      <w:r w:rsidR="00787404">
        <w:t>,</w:t>
      </w:r>
    </w:p>
    <w:p w:rsidR="002561CF" w:rsidRPr="006000F9" w:rsidRDefault="002561CF" w:rsidP="005155B7">
      <w:pPr>
        <w:pStyle w:val="R4alpont"/>
      </w:pPr>
      <w:r w:rsidRPr="006000F9">
        <w:t>nyílásokkal kialakított hátsó homlokzat csak abban az esetben létesíthető, ha a hátsó</w:t>
      </w:r>
      <w:r w:rsidR="006B33AD">
        <w:t xml:space="preserve"> telekhatár</w:t>
      </w:r>
      <w:r w:rsidRPr="006000F9">
        <w:t xml:space="preserve"> </w:t>
      </w:r>
      <w:r w:rsidR="006B33AD">
        <w:t xml:space="preserve">felé néző homlokzat távolsága a telekhatártól </w:t>
      </w:r>
      <w:r w:rsidRPr="006000F9">
        <w:t>legalább 6 méter.</w:t>
      </w:r>
    </w:p>
    <w:p w:rsidR="00A24486" w:rsidRDefault="00A24486">
      <w:pPr>
        <w:rPr>
          <w:rFonts w:asciiTheme="minorHAnsi" w:eastAsiaTheme="minorHAnsi" w:hAnsiTheme="minorHAnsi" w:cstheme="minorHAnsi"/>
          <w:sz w:val="18"/>
          <w:szCs w:val="22"/>
          <w:lang w:eastAsia="hu-HU"/>
        </w:rPr>
      </w:pPr>
      <w:r>
        <w:br w:type="page"/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Lke-2/SZ-</w:t>
      </w:r>
      <w:r w:rsidR="00E974B9" w:rsidRPr="00E20DEF">
        <w:rPr>
          <w:b/>
          <w:sz w:val="22"/>
        </w:rPr>
        <w:t>1</w:t>
      </w:r>
      <w:r w:rsidR="00E974B9">
        <w:rPr>
          <w:b/>
          <w:sz w:val="22"/>
        </w:rPr>
        <w:t>0</w:t>
      </w:r>
      <w:r w:rsidR="00E974B9" w:rsidRPr="00E20DEF">
        <w:rPr>
          <w:b/>
          <w:sz w:val="22"/>
        </w:rPr>
        <w:t xml:space="preserve"> </w:t>
      </w:r>
      <w:r w:rsidRPr="00E20DEF">
        <w:t xml:space="preserve">építési övezet a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3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t>-ban</w:t>
      </w:r>
      <w:r w:rsidRPr="00E20DEF">
        <w:t xml:space="preserve"> meghatározottak elhelyezésére szolgál, ahol</w:t>
      </w:r>
    </w:p>
    <w:p w:rsidR="002561CF" w:rsidRPr="00E20DEF" w:rsidRDefault="002561CF" w:rsidP="005155B7">
      <w:pPr>
        <w:pStyle w:val="R3pont"/>
      </w:pPr>
      <w:r w:rsidRPr="00E20DEF">
        <w:t>a Pinceszer utca – (52091/7) hrsz.-ú közterület – Len utca – Aszú utca által határolt területen a megengedett rendeltetések közül</w:t>
      </w:r>
      <w:r w:rsidR="00E82288">
        <w:t xml:space="preserve"> csak</w:t>
      </w:r>
    </w:p>
    <w:p w:rsidR="002561CF" w:rsidRPr="00E20DEF" w:rsidRDefault="002561CF" w:rsidP="005155B7">
      <w:pPr>
        <w:pStyle w:val="R4alpont"/>
      </w:pPr>
      <w:r w:rsidRPr="00E20DEF">
        <w:t>lakás</w:t>
      </w:r>
      <w:r w:rsidR="00214EC0">
        <w:t>,</w:t>
      </w:r>
    </w:p>
    <w:p w:rsidR="002561CF" w:rsidRPr="00E20DEF" w:rsidRDefault="002561CF" w:rsidP="005155B7">
      <w:pPr>
        <w:pStyle w:val="R4alpont"/>
      </w:pPr>
      <w:r w:rsidRPr="00E20DEF">
        <w:t>szállás jellegű</w:t>
      </w:r>
      <w:r w:rsidR="00214EC0">
        <w:t>,</w:t>
      </w:r>
    </w:p>
    <w:p w:rsidR="002561CF" w:rsidRPr="00E20DEF" w:rsidRDefault="00306DE0" w:rsidP="005155B7">
      <w:pPr>
        <w:pStyle w:val="R4alpont"/>
      </w:pPr>
      <w:r w:rsidRPr="007D7BEA">
        <w:rPr>
          <w:i/>
        </w:rPr>
        <w:t>alapintézmény</w:t>
      </w:r>
      <w:r>
        <w:t xml:space="preserve">i és </w:t>
      </w:r>
      <w:r w:rsidR="002561CF" w:rsidRPr="00E20DEF">
        <w:t>intézmény</w:t>
      </w:r>
      <w:r w:rsidR="000F0021">
        <w:t>i</w:t>
      </w:r>
      <w:r w:rsidR="00214EC0">
        <w:t>,</w:t>
      </w:r>
    </w:p>
    <w:p w:rsidR="002561CF" w:rsidRPr="00E20DEF" w:rsidRDefault="002561CF" w:rsidP="005155B7">
      <w:pPr>
        <w:pStyle w:val="R4alpont"/>
      </w:pPr>
      <w:r w:rsidRPr="00E20DEF">
        <w:t>iroda</w:t>
      </w:r>
      <w:r w:rsidR="000F0021">
        <w:t>i</w:t>
      </w:r>
      <w:r w:rsidR="00787404">
        <w:t>,</w:t>
      </w:r>
    </w:p>
    <w:p w:rsidR="002561CF" w:rsidRDefault="002561CF" w:rsidP="005155B7">
      <w:pPr>
        <w:pStyle w:val="R4alpont"/>
      </w:pPr>
      <w:r w:rsidRPr="00E20DEF">
        <w:t>sport</w:t>
      </w:r>
      <w:r w:rsidR="00787404">
        <w:t>,</w:t>
      </w:r>
    </w:p>
    <w:p w:rsidR="00C6196A" w:rsidRPr="00E20DEF" w:rsidRDefault="00C6196A" w:rsidP="005155B7">
      <w:pPr>
        <w:pStyle w:val="R4alpont"/>
      </w:pPr>
      <w:r>
        <w:t>az aa)-ae) alpontok szerinti rendeltetések használatához, fenntartásához, működtetéséhez szükséges</w:t>
      </w:r>
    </w:p>
    <w:p w:rsidR="002561CF" w:rsidRPr="00E20DEF" w:rsidRDefault="000F0021" w:rsidP="00354067">
      <w:pPr>
        <w:pStyle w:val="R3pont"/>
        <w:numPr>
          <w:ilvl w:val="0"/>
          <w:numId w:val="0"/>
        </w:numPr>
        <w:ind w:left="1559"/>
      </w:pPr>
      <w:r>
        <w:t xml:space="preserve">rendeltetés </w:t>
      </w:r>
      <w:r w:rsidR="00214EC0">
        <w:t>létesíthető;</w:t>
      </w:r>
    </w:p>
    <w:p w:rsidR="002561CF" w:rsidRPr="00E20DEF" w:rsidRDefault="00214EC0" w:rsidP="005155B7">
      <w:pPr>
        <w:pStyle w:val="R3pont"/>
      </w:pPr>
      <w:r>
        <w:t xml:space="preserve">a </w:t>
      </w:r>
      <w:r w:rsidR="002561CF" w:rsidRPr="00CC772C">
        <w:t>Kecskerágó utca – Bölény köz – és a Bölény</w:t>
      </w:r>
      <w:r w:rsidR="002561CF" w:rsidRPr="00E20DEF">
        <w:t xml:space="preserve"> utca, Léc utca, Köztársaság utca</w:t>
      </w:r>
      <w:r w:rsidR="00787404">
        <w:t>,</w:t>
      </w:r>
      <w:r w:rsidR="002561CF" w:rsidRPr="00E20DEF">
        <w:t xml:space="preserve"> Gyíkfű utca által határolt területen</w:t>
      </w:r>
    </w:p>
    <w:p w:rsidR="002561CF" w:rsidRPr="00E20DEF" w:rsidRDefault="002561CF" w:rsidP="005155B7">
      <w:pPr>
        <w:pStyle w:val="R4alpont"/>
      </w:pPr>
      <w:r w:rsidRPr="00E20DEF">
        <w:t>telkenként két lakás létesíthető</w:t>
      </w:r>
      <w:r w:rsidR="00787404">
        <w:t>;</w:t>
      </w:r>
    </w:p>
    <w:p w:rsidR="002561CF" w:rsidRPr="00E20DEF" w:rsidRDefault="002561CF" w:rsidP="005155B7">
      <w:pPr>
        <w:pStyle w:val="R4alpont"/>
      </w:pPr>
      <w:r w:rsidRPr="00E20DEF">
        <w:t>lakó- és olyan vegyes funkciójú épületek helyezhetők el, melyek összes bruttó szintterületének legalább fele lakó</w:t>
      </w:r>
      <w:r w:rsidR="00214EC0">
        <w:t xml:space="preserve"> rendeltetésű</w:t>
      </w:r>
      <w:r w:rsidR="00787404">
        <w:t>;</w:t>
      </w:r>
    </w:p>
    <w:p w:rsidR="002561CF" w:rsidRPr="00E20DEF" w:rsidRDefault="00BC32BF" w:rsidP="005155B7">
      <w:pPr>
        <w:pStyle w:val="R4alpont"/>
      </w:pPr>
      <w:r>
        <w:t xml:space="preserve"> az építési telkeket feltáró Kecskerágó utca 59033/2 hrsz-ú telek és a Bivaly utca közötti szakaszát úgy kell kialakítani, hogy az kizárólag a gyalogos és kerékpáros közlekedésre legyen alkalmas, a személygépkocsival történő átközlekedést ne tegye lehetővé</w:t>
      </w:r>
      <w:r w:rsidR="002561CF" w:rsidRPr="00E20DEF">
        <w:t>.</w:t>
      </w:r>
    </w:p>
    <w:p w:rsidR="002561CF" w:rsidRPr="00E20DEF" w:rsidRDefault="002561CF" w:rsidP="005155B7">
      <w:pPr>
        <w:pStyle w:val="R2bekezdes"/>
      </w:pPr>
      <w:r w:rsidRPr="00E20DEF">
        <w:t>Az</w:t>
      </w:r>
      <w:r w:rsidRPr="00214EC0">
        <w:rPr>
          <w:b/>
          <w:sz w:val="22"/>
        </w:rPr>
        <w:t xml:space="preserve"> Lke-2/SZ-</w:t>
      </w:r>
      <w:r w:rsidR="00E974B9" w:rsidRPr="00214EC0">
        <w:rPr>
          <w:b/>
          <w:sz w:val="22"/>
        </w:rPr>
        <w:t>1</w:t>
      </w:r>
      <w:r w:rsidR="00E974B9">
        <w:rPr>
          <w:b/>
          <w:sz w:val="22"/>
        </w:rPr>
        <w:t>3</w:t>
      </w:r>
      <w:r w:rsidR="00E974B9" w:rsidRPr="00214EC0">
        <w:rPr>
          <w:b/>
          <w:sz w:val="22"/>
        </w:rPr>
        <w:t xml:space="preserve"> </w:t>
      </w:r>
      <w:r w:rsidRPr="00E20DEF">
        <w:t xml:space="preserve">építési övezet a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3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szolgál, ahol a Völgy utca és a Hűvösvölgyi út közötti tömbök telkei esetében</w:t>
      </w:r>
      <w:r w:rsidR="00214EC0">
        <w:t xml:space="preserve"> </w:t>
      </w:r>
      <w:r w:rsidR="00214EC0" w:rsidRPr="00D63275">
        <w:t>kereskedelmi rendeltetés</w:t>
      </w:r>
      <w:r w:rsidR="00F862BC">
        <w:t xml:space="preserve"> telkenként</w:t>
      </w:r>
      <w:r w:rsidR="00214EC0" w:rsidRPr="00D63275">
        <w:t xml:space="preserve"> legfeljebb </w:t>
      </w:r>
      <w:r w:rsidR="00214EC0">
        <w:t>1</w:t>
      </w:r>
      <w:r w:rsidR="00CE7137">
        <w:t>.</w:t>
      </w:r>
      <w:r w:rsidR="00214EC0">
        <w:t>000</w:t>
      </w:r>
      <w:r w:rsidR="00214EC0" w:rsidRPr="00D63275">
        <w:t xml:space="preserve"> m</w:t>
      </w:r>
      <w:r w:rsidR="00214EC0" w:rsidRPr="00104321">
        <w:rPr>
          <w:vertAlign w:val="superscript"/>
        </w:rPr>
        <w:t>2</w:t>
      </w:r>
      <w:r w:rsidR="00214EC0" w:rsidRPr="00D63275">
        <w:t xml:space="preserve"> </w:t>
      </w:r>
      <w:r w:rsidR="00214EC0" w:rsidRPr="007D7BEA">
        <w:rPr>
          <w:i/>
        </w:rPr>
        <w:t>általános szintterület</w:t>
      </w:r>
      <w:r w:rsidR="00214EC0" w:rsidRPr="00D63275">
        <w:t>te</w:t>
      </w:r>
      <w:r w:rsidR="00214EC0">
        <w:t>l</w:t>
      </w:r>
      <w:r w:rsidR="00214EC0" w:rsidRPr="00214EC0">
        <w:t xml:space="preserve"> </w:t>
      </w:r>
      <w:r w:rsidR="00214EC0" w:rsidRPr="00D63275">
        <w:t>létesíthető</w:t>
      </w:r>
      <w:r w:rsidR="00214EC0">
        <w:t>.</w:t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Lke-2/SZ-</w:t>
      </w:r>
      <w:r w:rsidR="00E974B9" w:rsidRPr="00E20DEF">
        <w:rPr>
          <w:b/>
          <w:sz w:val="22"/>
        </w:rPr>
        <w:t>1</w:t>
      </w:r>
      <w:r w:rsidR="00E974B9">
        <w:rPr>
          <w:b/>
          <w:sz w:val="22"/>
        </w:rPr>
        <w:t>4</w:t>
      </w:r>
      <w:r w:rsidR="00E974B9" w:rsidRPr="00E20DEF">
        <w:rPr>
          <w:b/>
          <w:sz w:val="22"/>
        </w:rPr>
        <w:t xml:space="preserve"> </w:t>
      </w:r>
      <w:r w:rsidRPr="00E20DEF">
        <w:t xml:space="preserve">építési övezet a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3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szolgál, ahol</w:t>
      </w:r>
    </w:p>
    <w:p w:rsidR="002561CF" w:rsidRPr="00E20DEF" w:rsidRDefault="002561CF" w:rsidP="005155B7">
      <w:pPr>
        <w:pStyle w:val="R3pont"/>
      </w:pPr>
      <w:r w:rsidRPr="00E20DEF">
        <w:t>új épület az építési helyen belül, a meglévő épület elbontása esetén az elbontott épület helyével kiegészített építési helyen belül építhető</w:t>
      </w:r>
      <w:r w:rsidR="0098457D">
        <w:t>;</w:t>
      </w:r>
    </w:p>
    <w:p w:rsidR="002561CF" w:rsidRPr="00E20DEF" w:rsidRDefault="002561CF" w:rsidP="005155B7">
      <w:pPr>
        <w:pStyle w:val="R3pont"/>
      </w:pPr>
      <w:r w:rsidRPr="00E20DEF">
        <w:t>a 11392 hrsz.-ú telken, az építési helyen belül a lakófunkciót kiegészítő építmény építhető (a terepadottságokat figyelembe vevően terep alá rejtett gépjárműtároló, kerti-pavilon, pergola)</w:t>
      </w:r>
      <w:r w:rsidR="0098457D">
        <w:t>;</w:t>
      </w:r>
    </w:p>
    <w:p w:rsidR="002561CF" w:rsidRPr="00E20DEF" w:rsidRDefault="002561CF" w:rsidP="005155B7">
      <w:pPr>
        <w:pStyle w:val="R3pont"/>
      </w:pPr>
      <w:r w:rsidRPr="00E20DEF">
        <w:t>5,0 méteres épületmagassággal</w:t>
      </w:r>
      <w:r w:rsidR="009A05BF">
        <w:t>.</w:t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Lke-2/SZ-</w:t>
      </w:r>
      <w:r w:rsidR="00E974B9" w:rsidRPr="00E20DEF">
        <w:rPr>
          <w:b/>
          <w:sz w:val="22"/>
        </w:rPr>
        <w:t>1</w:t>
      </w:r>
      <w:r w:rsidR="00E974B9">
        <w:rPr>
          <w:b/>
          <w:sz w:val="22"/>
        </w:rPr>
        <w:t>5</w:t>
      </w:r>
      <w:r w:rsidR="00E974B9" w:rsidRPr="00E20DEF">
        <w:rPr>
          <w:b/>
          <w:sz w:val="22"/>
        </w:rPr>
        <w:t xml:space="preserve"> </w:t>
      </w:r>
      <w:r w:rsidRPr="00E20DEF">
        <w:t>építési övezet</w:t>
      </w:r>
      <w:r w:rsidR="00C6196A">
        <w:t>ben</w:t>
      </w:r>
    </w:p>
    <w:p w:rsidR="002561CF" w:rsidRPr="00E20DEF" w:rsidRDefault="002561CF" w:rsidP="005155B7">
      <w:pPr>
        <w:pStyle w:val="R3pont"/>
      </w:pPr>
      <w:r w:rsidRPr="00E20DEF">
        <w:t xml:space="preserve">a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3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277F42">
        <w:t xml:space="preserve"> meghatározottak</w:t>
      </w:r>
      <w:r w:rsidRPr="00E20DEF">
        <w:t xml:space="preserve"> közül</w:t>
      </w:r>
      <w:r w:rsidR="00E82288">
        <w:t xml:space="preserve"> csak</w:t>
      </w:r>
    </w:p>
    <w:p w:rsidR="002561CF" w:rsidRPr="00E20DEF" w:rsidRDefault="00D0335E" w:rsidP="005155B7">
      <w:pPr>
        <w:pStyle w:val="R4alpont"/>
      </w:pPr>
      <w:r>
        <w:t>lakás</w:t>
      </w:r>
      <w:r w:rsidR="00787404">
        <w:t>,</w:t>
      </w:r>
    </w:p>
    <w:p w:rsidR="00D0335E" w:rsidRDefault="002561CF" w:rsidP="005155B7">
      <w:pPr>
        <w:pStyle w:val="R4alpont"/>
      </w:pPr>
      <w:r w:rsidRPr="00E20DEF">
        <w:t>iroda</w:t>
      </w:r>
      <w:r w:rsidR="00E82288">
        <w:t>i</w:t>
      </w:r>
      <w:r w:rsidR="00787404">
        <w:t>, és</w:t>
      </w:r>
    </w:p>
    <w:p w:rsidR="002561CF" w:rsidRDefault="002561CF" w:rsidP="005155B7">
      <w:pPr>
        <w:pStyle w:val="R4alpont"/>
      </w:pPr>
      <w:r w:rsidRPr="00E20DEF">
        <w:t xml:space="preserve">oktatási </w:t>
      </w:r>
      <w:r w:rsidR="00E82288" w:rsidRPr="007D7BEA">
        <w:rPr>
          <w:i/>
        </w:rPr>
        <w:t>alapintézmény</w:t>
      </w:r>
      <w:r w:rsidR="00E82288">
        <w:t>i, intézményi,</w:t>
      </w:r>
    </w:p>
    <w:p w:rsidR="00E82288" w:rsidRPr="00E20DEF" w:rsidRDefault="00E82288" w:rsidP="005155B7">
      <w:pPr>
        <w:pStyle w:val="R4alpont"/>
      </w:pPr>
      <w:r>
        <w:t xml:space="preserve"> az</w:t>
      </w:r>
      <w:r w:rsidRPr="00E82288">
        <w:t xml:space="preserve"> </w:t>
      </w:r>
      <w:r w:rsidR="00C6196A">
        <w:t>aa)-ac) alpontok</w:t>
      </w:r>
      <w:r>
        <w:t xml:space="preserve"> </w:t>
      </w:r>
      <w:r w:rsidR="00C6196A">
        <w:t>szerinti</w:t>
      </w:r>
      <w:r w:rsidR="00C6196A" w:rsidRPr="00E20DEF">
        <w:t xml:space="preserve"> </w:t>
      </w:r>
      <w:r w:rsidR="00C6196A">
        <w:t>rendeltetések</w:t>
      </w:r>
      <w:r w:rsidR="00C6196A" w:rsidRPr="001569AC">
        <w:t xml:space="preserve"> </w:t>
      </w:r>
      <w:r w:rsidR="00C6196A">
        <w:t>használatához, fenntartásához, működtetéséhez szükséges</w:t>
      </w:r>
    </w:p>
    <w:p w:rsidR="002561CF" w:rsidRPr="00E20DEF" w:rsidRDefault="007E4A2B" w:rsidP="00D57950">
      <w:pPr>
        <w:pStyle w:val="R3pont"/>
        <w:numPr>
          <w:ilvl w:val="0"/>
          <w:numId w:val="0"/>
        </w:numPr>
        <w:ind w:left="1559"/>
      </w:pPr>
      <w:r>
        <w:t>rendeltetés</w:t>
      </w:r>
      <w:r w:rsidRPr="00E20DEF">
        <w:t xml:space="preserve"> </w:t>
      </w:r>
      <w:r w:rsidR="00D0335E">
        <w:t>létesíthető</w:t>
      </w:r>
      <w:r w:rsidR="002561CF" w:rsidRPr="00E20DEF">
        <w:t>.</w:t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Lke-2/SZ-</w:t>
      </w:r>
      <w:r w:rsidR="00E974B9" w:rsidRPr="00E20DEF">
        <w:rPr>
          <w:b/>
          <w:sz w:val="22"/>
        </w:rPr>
        <w:t>1</w:t>
      </w:r>
      <w:r w:rsidR="00E974B9">
        <w:rPr>
          <w:b/>
          <w:sz w:val="22"/>
        </w:rPr>
        <w:t>7</w:t>
      </w:r>
      <w:r w:rsidR="00E974B9" w:rsidRPr="00E20DEF">
        <w:rPr>
          <w:b/>
          <w:sz w:val="22"/>
        </w:rPr>
        <w:t xml:space="preserve"> </w:t>
      </w:r>
      <w:r w:rsidRPr="00E20DEF">
        <w:t xml:space="preserve">építési övezetben </w:t>
      </w:r>
    </w:p>
    <w:p w:rsidR="002561CF" w:rsidRPr="00E20DEF" w:rsidRDefault="002561CF" w:rsidP="005155B7">
      <w:pPr>
        <w:pStyle w:val="R3pont"/>
      </w:pPr>
      <w:r w:rsidRPr="00E20DEF">
        <w:t xml:space="preserve">a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3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§-</w:t>
      </w:r>
      <w:r w:rsidRPr="006000F9">
        <w:t>ban</w:t>
      </w:r>
      <w:r w:rsidRPr="00E20DEF">
        <w:t xml:space="preserve"> </w:t>
      </w:r>
      <w:r w:rsidR="007E4A2B" w:rsidRPr="00E20DEF">
        <w:t>meghatározott</w:t>
      </w:r>
      <w:r w:rsidR="007E4A2B">
        <w:t xml:space="preserve"> rendeltetések</w:t>
      </w:r>
      <w:r w:rsidR="007E4A2B" w:rsidRPr="00E20DEF">
        <w:t xml:space="preserve"> </w:t>
      </w:r>
      <w:r w:rsidRPr="00E20DEF">
        <w:t xml:space="preserve">közül kizárólag </w:t>
      </w:r>
      <w:r w:rsidR="007E4A2B">
        <w:t>lakás</w:t>
      </w:r>
      <w:r w:rsidR="00C6196A">
        <w:t xml:space="preserve"> és annak használatához, fenntartásához, működtetéséhez szükséges rendeltetés</w:t>
      </w:r>
      <w:r w:rsidR="007E4A2B" w:rsidRPr="00E20DEF">
        <w:t xml:space="preserve"> </w:t>
      </w:r>
      <w:r w:rsidRPr="00E20DEF">
        <w:t>létesíthető</w:t>
      </w:r>
      <w:r w:rsidR="007E4A2B">
        <w:t>, melynek során</w:t>
      </w:r>
    </w:p>
    <w:p w:rsidR="002561CF" w:rsidRPr="00E20DEF" w:rsidRDefault="002561CF" w:rsidP="005155B7">
      <w:pPr>
        <w:pStyle w:val="R4alpont"/>
      </w:pPr>
      <w:r w:rsidRPr="00E20DEF">
        <w:t>a telken egy épület helyezhető el,</w:t>
      </w:r>
      <w:r w:rsidR="007E4A2B">
        <w:t xml:space="preserve"> és</w:t>
      </w:r>
    </w:p>
    <w:p w:rsidR="002561CF" w:rsidRPr="00E20DEF" w:rsidRDefault="002561CF" w:rsidP="005155B7">
      <w:pPr>
        <w:pStyle w:val="R4alpont"/>
      </w:pPr>
      <w:r w:rsidRPr="00E20DEF">
        <w:t>telkenként legfeljebb 2 lakás létesíthető</w:t>
      </w:r>
      <w:r w:rsidR="007E4A2B">
        <w:t>;</w:t>
      </w:r>
    </w:p>
    <w:p w:rsidR="002561CF" w:rsidRDefault="002561CF" w:rsidP="005155B7">
      <w:pPr>
        <w:pStyle w:val="R3pont"/>
      </w:pPr>
      <w:r w:rsidRPr="00E20DEF">
        <w:t>a</w:t>
      </w:r>
      <w:r w:rsidR="007E4A2B">
        <w:t>z épület</w:t>
      </w:r>
      <w:r w:rsidRPr="00E20DEF">
        <w:t xml:space="preserve"> legnagyobb gerincmagasság</w:t>
      </w:r>
      <w:r w:rsidR="007E4A2B">
        <w:t>a</w:t>
      </w:r>
      <w:r w:rsidRPr="00E20DEF">
        <w:t xml:space="preserve"> 10,5 méter, de </w:t>
      </w:r>
      <w:r w:rsidR="00231FC0">
        <w:t>nem haladhatja meg a</w:t>
      </w:r>
      <w:r w:rsidRPr="00E20DEF">
        <w:t xml:space="preserve"> 354,5 mBf</w:t>
      </w:r>
      <w:r w:rsidR="00231FC0">
        <w:t xml:space="preserve"> értéket</w:t>
      </w:r>
      <w:r w:rsidR="00787404">
        <w:t>;</w:t>
      </w:r>
    </w:p>
    <w:p w:rsidR="00231FC0" w:rsidRDefault="00231FC0" w:rsidP="005155B7">
      <w:pPr>
        <w:pStyle w:val="R3pont"/>
      </w:pPr>
      <w:r>
        <w:t>a tereprendezés során</w:t>
      </w:r>
    </w:p>
    <w:p w:rsidR="008162F1" w:rsidRDefault="008162F1" w:rsidP="005155B7">
      <w:pPr>
        <w:pStyle w:val="R4alpont"/>
      </w:pPr>
      <w:r>
        <w:t>35</w:t>
      </w:r>
      <w:r w:rsidRPr="006233C9">
        <w:rPr>
          <w:color w:val="000000"/>
        </w:rPr>
        <w:t>º</w:t>
      </w:r>
      <w:r>
        <w:t>-nál nagyobb hajlásszögű rézsű nem alakítható ki,</w:t>
      </w:r>
    </w:p>
    <w:p w:rsidR="008162F1" w:rsidRPr="00E20DEF" w:rsidRDefault="008162F1" w:rsidP="005155B7">
      <w:pPr>
        <w:pStyle w:val="R4alpont"/>
      </w:pPr>
      <w:r>
        <w:t>1,5 méternél nagyobb szintkülönbség esetén a rézsűt lépcsőzve kell kialakítani</w:t>
      </w:r>
      <w:r w:rsidR="001367FE">
        <w:t>;</w:t>
      </w:r>
    </w:p>
    <w:p w:rsidR="001367FE" w:rsidRDefault="001367FE" w:rsidP="005155B7">
      <w:pPr>
        <w:pStyle w:val="R3pont"/>
      </w:pPr>
      <w:r>
        <w:t xml:space="preserve">a Szabályozási Terven </w:t>
      </w:r>
      <w:r w:rsidR="006414FA">
        <w:t>rögzített</w:t>
      </w:r>
      <w:r>
        <w:t xml:space="preserve"> </w:t>
      </w:r>
      <w:r w:rsidRPr="00CB64A8">
        <w:rPr>
          <w:i/>
        </w:rPr>
        <w:t>„bővítés helye”</w:t>
      </w:r>
      <w:r>
        <w:t xml:space="preserve"> lehatároláson belül kizárólag a meglévő épület </w:t>
      </w:r>
      <w:r w:rsidR="006414FA">
        <w:t xml:space="preserve">bővíthető </w:t>
      </w:r>
      <w:r>
        <w:t>legfeljebb</w:t>
      </w:r>
      <w:r w:rsidR="006414FA">
        <w:t xml:space="preserve"> alapterületének 1,5-szeresére, új épület létesítése esetén a lehatárolás nem vehető figyelembe.</w:t>
      </w:r>
    </w:p>
    <w:p w:rsidR="002561CF" w:rsidRPr="00E20DEF" w:rsidRDefault="002561CF" w:rsidP="005155B7">
      <w:pPr>
        <w:pStyle w:val="R2bekezdes"/>
      </w:pPr>
      <w:r w:rsidRPr="00E20DEF">
        <w:t>Az</w:t>
      </w:r>
      <w:r w:rsidRPr="00E20DEF">
        <w:rPr>
          <w:b/>
          <w:sz w:val="22"/>
        </w:rPr>
        <w:t xml:space="preserve"> Lke-2/SZ-</w:t>
      </w:r>
      <w:r w:rsidR="00E974B9" w:rsidRPr="00E20DEF">
        <w:rPr>
          <w:b/>
          <w:sz w:val="22"/>
        </w:rPr>
        <w:t>1</w:t>
      </w:r>
      <w:r w:rsidR="00E974B9">
        <w:rPr>
          <w:b/>
          <w:sz w:val="22"/>
        </w:rPr>
        <w:t>8</w:t>
      </w:r>
      <w:r w:rsidR="00E974B9" w:rsidRPr="00E20DEF">
        <w:rPr>
          <w:b/>
          <w:sz w:val="22"/>
        </w:rPr>
        <w:t xml:space="preserve"> </w:t>
      </w:r>
      <w:r w:rsidRPr="00E20DEF">
        <w:t xml:space="preserve">építési övezet a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3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t>-ban</w:t>
      </w:r>
      <w:r w:rsidRPr="00E20DEF">
        <w:t xml:space="preserve"> meghatározottak elhelyezésére szolgál, ahol az oldalkert mérete 3,0 méter.</w:t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Lke-2/SZ-</w:t>
      </w:r>
      <w:r w:rsidR="00E974B9">
        <w:rPr>
          <w:b/>
          <w:sz w:val="22"/>
        </w:rPr>
        <w:t>19</w:t>
      </w:r>
      <w:r w:rsidRPr="00CC772C">
        <w:rPr>
          <w:rStyle w:val="QhatovjelChar"/>
          <w:color w:val="auto"/>
        </w:rPr>
        <w:t>,</w:t>
      </w:r>
      <w:r w:rsidRPr="00E20DEF">
        <w:rPr>
          <w:b/>
          <w:sz w:val="22"/>
        </w:rPr>
        <w:t xml:space="preserve"> Lke-2/SZ-</w:t>
      </w:r>
      <w:r w:rsidR="00E974B9" w:rsidRPr="00E20DEF">
        <w:rPr>
          <w:b/>
          <w:sz w:val="22"/>
        </w:rPr>
        <w:t>2</w:t>
      </w:r>
      <w:r w:rsidR="00E974B9">
        <w:rPr>
          <w:b/>
          <w:sz w:val="22"/>
        </w:rPr>
        <w:t>0</w:t>
      </w:r>
      <w:r w:rsidR="00E974B9" w:rsidRPr="00E20DEF">
        <w:rPr>
          <w:b/>
          <w:sz w:val="22"/>
        </w:rPr>
        <w:t xml:space="preserve"> </w:t>
      </w:r>
      <w:r w:rsidRPr="00E20DEF">
        <w:t xml:space="preserve">építési övezetben </w:t>
      </w:r>
    </w:p>
    <w:p w:rsidR="002561CF" w:rsidRDefault="002561CF" w:rsidP="005155B7">
      <w:pPr>
        <w:pStyle w:val="R3pont"/>
      </w:pPr>
      <w:r w:rsidRPr="00E20DEF">
        <w:t xml:space="preserve">a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3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§-</w:t>
      </w:r>
      <w:r w:rsidRPr="006000F9">
        <w:t>ban</w:t>
      </w:r>
      <w:r w:rsidRPr="00E20DEF">
        <w:t xml:space="preserve"> meghatározott </w:t>
      </w:r>
      <w:r w:rsidR="007E4A2B">
        <w:t>rendeltetések</w:t>
      </w:r>
      <w:r w:rsidR="007E4A2B" w:rsidRPr="00E20DEF">
        <w:t xml:space="preserve"> közül kizárólag </w:t>
      </w:r>
      <w:r w:rsidR="007E4A2B">
        <w:t>lakás</w:t>
      </w:r>
      <w:r w:rsidR="00C6196A">
        <w:t xml:space="preserve"> és annak használatához, fenntartásához, működtetéséhez szükséges </w:t>
      </w:r>
      <w:r w:rsidR="0000724F">
        <w:t>rendeltetés</w:t>
      </w:r>
      <w:r w:rsidR="007E4A2B" w:rsidRPr="00E20DEF">
        <w:t xml:space="preserve"> létesíthető</w:t>
      </w:r>
      <w:r w:rsidR="007E4A2B">
        <w:t>, melynek során</w:t>
      </w:r>
    </w:p>
    <w:p w:rsidR="00254B7F" w:rsidRPr="00E20DEF" w:rsidRDefault="00254B7F" w:rsidP="005155B7">
      <w:pPr>
        <w:pStyle w:val="R4alpont"/>
      </w:pPr>
      <w:r w:rsidRPr="00E20DEF">
        <w:t>a telken több épület helyezhető e</w:t>
      </w:r>
      <w:r>
        <w:t>l,</w:t>
      </w:r>
    </w:p>
    <w:p w:rsidR="00254B7F" w:rsidRDefault="00254B7F" w:rsidP="005155B7">
      <w:pPr>
        <w:pStyle w:val="R4alpont"/>
      </w:pPr>
      <w:r w:rsidRPr="00E20DEF">
        <w:t>épületenként legfeljebb 2 lakás létesíthet</w:t>
      </w:r>
      <w:r>
        <w:t>ő,</w:t>
      </w:r>
    </w:p>
    <w:p w:rsidR="00254B7F" w:rsidRPr="00E20DEF" w:rsidRDefault="00254B7F" w:rsidP="005155B7">
      <w:pPr>
        <w:pStyle w:val="R4alpont"/>
      </w:pPr>
      <w:r w:rsidRPr="00E20DEF">
        <w:t>a</w:t>
      </w:r>
      <w:r>
        <w:t>z épület</w:t>
      </w:r>
      <w:r w:rsidRPr="00E20DEF">
        <w:t xml:space="preserve"> gerincmagasság</w:t>
      </w:r>
      <w:r>
        <w:t>a:</w:t>
      </w:r>
    </w:p>
    <w:p w:rsidR="002561CF" w:rsidRPr="00E20DEF" w:rsidRDefault="00E11083" w:rsidP="003861CE">
      <w:pPr>
        <w:pStyle w:val="R4alpont"/>
        <w:numPr>
          <w:ilvl w:val="0"/>
          <w:numId w:val="28"/>
        </w:numPr>
      </w:pPr>
      <w:r w:rsidRPr="00E20DEF">
        <w:t>a</w:t>
      </w:r>
      <w:r>
        <w:t>z</w:t>
      </w:r>
      <w:r w:rsidRPr="00E20DEF">
        <w:rPr>
          <w:b/>
          <w:sz w:val="22"/>
        </w:rPr>
        <w:t xml:space="preserve"> </w:t>
      </w:r>
      <w:r w:rsidR="002561CF" w:rsidRPr="00E20DEF">
        <w:rPr>
          <w:b/>
          <w:sz w:val="22"/>
        </w:rPr>
        <w:t>Lke-2/SZ-</w:t>
      </w:r>
      <w:r w:rsidR="00E974B9">
        <w:rPr>
          <w:b/>
          <w:sz w:val="22"/>
        </w:rPr>
        <w:t>19</w:t>
      </w:r>
      <w:r w:rsidR="00E974B9" w:rsidRPr="00E20DEF">
        <w:rPr>
          <w:b/>
          <w:sz w:val="22"/>
        </w:rPr>
        <w:t xml:space="preserve"> </w:t>
      </w:r>
      <w:r w:rsidRPr="00210843">
        <w:t>építési övezetben</w:t>
      </w:r>
      <w:r>
        <w:rPr>
          <w:b/>
          <w:sz w:val="22"/>
        </w:rPr>
        <w:t xml:space="preserve"> </w:t>
      </w:r>
      <w:r w:rsidR="002561CF" w:rsidRPr="00E20DEF">
        <w:t>max. 9 m</w:t>
      </w:r>
      <w:r w:rsidR="00254B7F">
        <w:t>éter</w:t>
      </w:r>
      <w:r w:rsidR="002561CF" w:rsidRPr="00E20DEF">
        <w:t xml:space="preserve">, de </w:t>
      </w:r>
      <w:r>
        <w:t>nem haladhatja meg a</w:t>
      </w:r>
      <w:r w:rsidR="002561CF" w:rsidRPr="00E20DEF">
        <w:t xml:space="preserve"> 362,0 mBf</w:t>
      </w:r>
      <w:r w:rsidR="009E0B26">
        <w:t xml:space="preserve"> értéket</w:t>
      </w:r>
      <w:r w:rsidR="002561CF" w:rsidRPr="00E20DEF">
        <w:t>,</w:t>
      </w:r>
    </w:p>
    <w:p w:rsidR="002561CF" w:rsidRPr="00E20DEF" w:rsidRDefault="002B165E" w:rsidP="003861CE">
      <w:pPr>
        <w:pStyle w:val="R4alpont"/>
        <w:numPr>
          <w:ilvl w:val="0"/>
          <w:numId w:val="28"/>
        </w:numPr>
      </w:pPr>
      <w:r w:rsidRPr="00E20DEF">
        <w:t>a</w:t>
      </w:r>
      <w:r>
        <w:t>z</w:t>
      </w:r>
      <w:r w:rsidRPr="00E20DEF">
        <w:rPr>
          <w:b/>
          <w:sz w:val="22"/>
        </w:rPr>
        <w:t xml:space="preserve"> </w:t>
      </w:r>
      <w:r w:rsidR="002561CF" w:rsidRPr="00E20DEF">
        <w:rPr>
          <w:b/>
          <w:sz w:val="22"/>
        </w:rPr>
        <w:t>Lke-2/SZ-</w:t>
      </w:r>
      <w:r w:rsidR="00E974B9" w:rsidRPr="00E20DEF">
        <w:rPr>
          <w:b/>
          <w:sz w:val="22"/>
        </w:rPr>
        <w:t>2</w:t>
      </w:r>
      <w:r w:rsidR="00E974B9">
        <w:rPr>
          <w:b/>
          <w:sz w:val="22"/>
        </w:rPr>
        <w:t>0</w:t>
      </w:r>
      <w:r w:rsidR="00E974B9" w:rsidRPr="00E20DEF">
        <w:rPr>
          <w:b/>
          <w:sz w:val="22"/>
        </w:rPr>
        <w:t xml:space="preserve"> </w:t>
      </w:r>
      <w:r w:rsidRPr="00303449">
        <w:t>építési övezetben</w:t>
      </w:r>
      <w:r>
        <w:rPr>
          <w:b/>
          <w:sz w:val="22"/>
        </w:rPr>
        <w:t xml:space="preserve"> </w:t>
      </w:r>
      <w:r w:rsidR="002561CF" w:rsidRPr="00E20DEF">
        <w:t>max. 10,5 m</w:t>
      </w:r>
      <w:r w:rsidR="00254B7F">
        <w:t>éter</w:t>
      </w:r>
      <w:r w:rsidR="002561CF" w:rsidRPr="00E20DEF">
        <w:t xml:space="preserve">, de </w:t>
      </w:r>
      <w:r>
        <w:t xml:space="preserve">nem haladhatja meg a </w:t>
      </w:r>
      <w:r w:rsidR="002561CF" w:rsidRPr="00E20DEF">
        <w:t>354,5 mBf</w:t>
      </w:r>
      <w:r>
        <w:t xml:space="preserve"> értéket;</w:t>
      </w:r>
    </w:p>
    <w:p w:rsidR="00254B7F" w:rsidRDefault="00254B7F" w:rsidP="005155B7">
      <w:pPr>
        <w:pStyle w:val="R3pont"/>
      </w:pPr>
      <w:r>
        <w:t>a tereprendezés során</w:t>
      </w:r>
    </w:p>
    <w:p w:rsidR="008162F1" w:rsidRDefault="008162F1" w:rsidP="005155B7">
      <w:pPr>
        <w:pStyle w:val="R4alpont"/>
      </w:pPr>
      <w:r>
        <w:t>35</w:t>
      </w:r>
      <w:r w:rsidRPr="00B91934">
        <w:rPr>
          <w:color w:val="000000"/>
        </w:rPr>
        <w:t>º</w:t>
      </w:r>
      <w:r w:rsidRPr="009A05BF">
        <w:t>-</w:t>
      </w:r>
      <w:r>
        <w:t>nál nagyobb hajlásszögű rézsű nem alakítható ki,</w:t>
      </w:r>
    </w:p>
    <w:p w:rsidR="008162F1" w:rsidRPr="00D81BFA" w:rsidRDefault="008162F1" w:rsidP="005155B7">
      <w:pPr>
        <w:pStyle w:val="R4alpont"/>
      </w:pPr>
      <w:r>
        <w:t>1,5 méternél nagyobb szintkülönbség esetén a rézsűt lépcsőzve kell kialakítani</w:t>
      </w:r>
      <w:r w:rsidR="006C4953">
        <w:t>.</w:t>
      </w:r>
    </w:p>
    <w:p w:rsidR="00E974B9" w:rsidRPr="00A3549F" w:rsidRDefault="00E974B9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Lke-2/SZ-2</w:t>
      </w:r>
      <w:r>
        <w:rPr>
          <w:b/>
          <w:sz w:val="22"/>
        </w:rPr>
        <w:t>1</w:t>
      </w:r>
      <w:r w:rsidRPr="00E20DEF">
        <w:rPr>
          <w:b/>
          <w:sz w:val="22"/>
        </w:rPr>
        <w:t xml:space="preserve"> </w:t>
      </w:r>
      <w:r w:rsidRPr="00E20DEF">
        <w:t xml:space="preserve">építési övezetben </w:t>
      </w:r>
      <w:r>
        <w:t>a meglévő lakásszám nem növelhető.</w:t>
      </w:r>
    </w:p>
    <w:p w:rsidR="00FB6DA3" w:rsidRPr="00A3549F" w:rsidRDefault="00FB6DA3" w:rsidP="005155B7">
      <w:pPr>
        <w:pStyle w:val="R2bekezdes"/>
        <w:rPr>
          <w:b/>
          <w:i/>
        </w:rPr>
      </w:pPr>
      <w:r>
        <w:t xml:space="preserve">Az </w:t>
      </w:r>
      <w:r w:rsidRPr="00A3549F">
        <w:rPr>
          <w:b/>
          <w:sz w:val="22"/>
        </w:rPr>
        <w:t>Lke-2/SZ-22</w:t>
      </w:r>
      <w:r>
        <w:t xml:space="preserve"> </w:t>
      </w:r>
      <w:r w:rsidRPr="00E20DEF">
        <w:t xml:space="preserve">építési övezet a </w:t>
      </w:r>
      <w:r w:rsidRPr="006000F9">
        <w:rPr>
          <w:b/>
          <w:highlight w:val="yellow"/>
        </w:rPr>
        <w:t>9</w:t>
      </w:r>
      <w:r>
        <w:rPr>
          <w:b/>
          <w:highlight w:val="yellow"/>
        </w:rPr>
        <w:t>3</w:t>
      </w:r>
      <w:r w:rsidRPr="006000F9">
        <w:rPr>
          <w:b/>
          <w:highlight w:val="yellow"/>
        </w:rPr>
        <w:t>. §</w:t>
      </w:r>
      <w:r w:rsidRPr="006000F9">
        <w:t>-ban</w:t>
      </w:r>
      <w:r w:rsidRPr="00E20DEF">
        <w:t xml:space="preserve"> meghatározottak elhelyezésére szolgál, ahol</w:t>
      </w:r>
    </w:p>
    <w:p w:rsidR="00FB6DA3" w:rsidRDefault="00FB6DA3" w:rsidP="005155B7">
      <w:pPr>
        <w:pStyle w:val="R3pont"/>
      </w:pPr>
      <w:r>
        <w:t>telkenként legfeljebb két épület és 4 lakás helyezhető el;</w:t>
      </w:r>
    </w:p>
    <w:p w:rsidR="00FB6DA3" w:rsidRPr="00E20DEF" w:rsidRDefault="00FB6DA3" w:rsidP="005155B7">
      <w:pPr>
        <w:pStyle w:val="R3pont"/>
      </w:pPr>
      <w:r>
        <w:t>épületenként legfeljebb 2 lakás létesíthető.</w:t>
      </w:r>
    </w:p>
    <w:p w:rsidR="002561CF" w:rsidRPr="00E20DEF" w:rsidRDefault="002561CF" w:rsidP="00104321">
      <w:pPr>
        <w:pStyle w:val="Q3szint"/>
        <w:numPr>
          <w:ilvl w:val="0"/>
          <w:numId w:val="0"/>
        </w:numPr>
        <w:ind w:left="709"/>
      </w:pPr>
    </w:p>
    <w:p w:rsidR="00EE1DBA" w:rsidRPr="00EE1DBA" w:rsidRDefault="00EE1DBA" w:rsidP="005155B7">
      <w:pPr>
        <w:pStyle w:val="R1para1"/>
      </w:pPr>
      <w:bookmarkStart w:id="932" w:name="_Toc13561601"/>
      <w:bookmarkStart w:id="933" w:name="_Toc17703470"/>
      <w:bookmarkEnd w:id="932"/>
      <w:r>
        <w:t>(1)</w:t>
      </w:r>
      <w:r>
        <w:tab/>
      </w:r>
      <w:r w:rsidRPr="00EE1DBA">
        <w:rPr>
          <w:shd w:val="clear" w:color="auto" w:fill="92CDDC" w:themeFill="accent5" w:themeFillTint="99"/>
        </w:rPr>
        <w:t xml:space="preserve">Az </w:t>
      </w:r>
      <w:r w:rsidRPr="00EE1DBA">
        <w:rPr>
          <w:b/>
          <w:sz w:val="22"/>
          <w:shd w:val="clear" w:color="auto" w:fill="92CDDC" w:themeFill="accent5" w:themeFillTint="99"/>
        </w:rPr>
        <w:t xml:space="preserve">Lke-2/O </w:t>
      </w:r>
      <w:r w:rsidRPr="00EE1DBA">
        <w:rPr>
          <w:shd w:val="clear" w:color="auto" w:fill="92CDDC" w:themeFill="accent5" w:themeFillTint="99"/>
        </w:rPr>
        <w:t>jelű építési övezetek jellemzően lakóépületek és intézmények</w:t>
      </w:r>
      <w:r w:rsidRPr="00EE1DBA">
        <w:rPr>
          <w:sz w:val="22"/>
          <w:shd w:val="clear" w:color="auto" w:fill="92CDDC" w:themeFill="accent5" w:themeFillTint="99"/>
        </w:rPr>
        <w:t xml:space="preserve"> </w:t>
      </w:r>
      <w:r w:rsidRPr="00EE1DBA">
        <w:rPr>
          <w:b/>
          <w:shd w:val="clear" w:color="auto" w:fill="92CDDC" w:themeFill="accent5" w:themeFillTint="99"/>
        </w:rPr>
        <w:t>elhelyezésére szolgálnak,</w:t>
      </w:r>
      <w:r w:rsidRPr="00EE1DBA">
        <w:rPr>
          <w:shd w:val="clear" w:color="auto" w:fill="92CDDC" w:themeFill="accent5" w:themeFillTint="99"/>
        </w:rPr>
        <w:t xml:space="preserve"> ahol a </w:t>
      </w:r>
      <w:r w:rsidRPr="00EE1DBA">
        <w:rPr>
          <w:b/>
          <w:shd w:val="clear" w:color="auto" w:fill="92CDDC" w:themeFill="accent5" w:themeFillTint="99"/>
        </w:rPr>
        <w:t>beépítési mód</w:t>
      </w:r>
      <w:r w:rsidRPr="00EE1DBA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Pr="00EE1DBA">
        <w:rPr>
          <w:b/>
          <w:shd w:val="clear" w:color="auto" w:fill="92CDDC" w:themeFill="accent5" w:themeFillTint="99"/>
        </w:rPr>
        <w:t xml:space="preserve"> oldalhatáron álló.</w:t>
      </w:r>
      <w:bookmarkEnd w:id="933"/>
    </w:p>
    <w:p w:rsidR="006C4953" w:rsidRPr="00E20DEF" w:rsidRDefault="006C4953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Lke-2/O-1</w:t>
      </w:r>
      <w:r w:rsidRPr="00CC772C">
        <w:rPr>
          <w:rStyle w:val="QhatovjelChar"/>
          <w:color w:val="auto"/>
        </w:rPr>
        <w:t>,</w:t>
      </w:r>
      <w:r w:rsidRPr="00E20DEF">
        <w:rPr>
          <w:b/>
          <w:sz w:val="22"/>
        </w:rPr>
        <w:t xml:space="preserve"> Lke-2/O-2</w:t>
      </w:r>
      <w:r w:rsidRPr="00CC772C">
        <w:rPr>
          <w:rStyle w:val="QhatovjelChar"/>
          <w:color w:val="auto"/>
        </w:rPr>
        <w:t>,</w:t>
      </w:r>
      <w:r w:rsidRPr="00E20DEF">
        <w:rPr>
          <w:b/>
          <w:sz w:val="22"/>
        </w:rPr>
        <w:t xml:space="preserve"> Lke-2/O-3</w:t>
      </w:r>
      <w:r w:rsidRPr="00CC772C">
        <w:rPr>
          <w:rStyle w:val="QhatovjelChar"/>
          <w:color w:val="auto"/>
        </w:rPr>
        <w:t>,</w:t>
      </w:r>
      <w:r w:rsidRPr="00E20DEF">
        <w:rPr>
          <w:b/>
          <w:sz w:val="22"/>
        </w:rPr>
        <w:t xml:space="preserve"> Lke-2/O-4</w:t>
      </w:r>
      <w:r w:rsidRPr="00CC772C">
        <w:rPr>
          <w:rStyle w:val="QhatovjelChar"/>
          <w:color w:val="auto"/>
        </w:rPr>
        <w:t>,</w:t>
      </w:r>
      <w:r w:rsidRPr="00E20DEF">
        <w:rPr>
          <w:b/>
          <w:sz w:val="22"/>
        </w:rPr>
        <w:t xml:space="preserve"> Lke-2/O-5</w:t>
      </w:r>
      <w:r w:rsidRPr="00CC772C">
        <w:rPr>
          <w:rStyle w:val="QhatovjelChar"/>
          <w:color w:val="auto"/>
        </w:rPr>
        <w:t>,</w:t>
      </w:r>
      <w:r w:rsidRPr="00E20DEF">
        <w:rPr>
          <w:b/>
          <w:sz w:val="22"/>
        </w:rPr>
        <w:t xml:space="preserve"> Lke-2/O-6</w:t>
      </w:r>
      <w:r w:rsidRPr="00CC772C">
        <w:rPr>
          <w:rStyle w:val="QhatovjelChar"/>
          <w:color w:val="auto"/>
        </w:rPr>
        <w:t>,</w:t>
      </w:r>
      <w:r w:rsidRPr="00E20DEF">
        <w:rPr>
          <w:b/>
          <w:sz w:val="22"/>
        </w:rPr>
        <w:t xml:space="preserve"> </w:t>
      </w:r>
      <w:r w:rsidRPr="00E20DEF">
        <w:t xml:space="preserve">a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3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</w:t>
      </w:r>
      <w:r>
        <w:t>rozottak elhelyezésére szolgál, ahol</w:t>
      </w:r>
    </w:p>
    <w:p w:rsidR="002561CF" w:rsidRPr="00E20DEF" w:rsidRDefault="002561CF" w:rsidP="005155B7">
      <w:pPr>
        <w:pStyle w:val="R3pont"/>
      </w:pPr>
      <w:r w:rsidRPr="00E20DEF">
        <w:t xml:space="preserve">az </w:t>
      </w:r>
      <w:r w:rsidRPr="00E20DEF">
        <w:rPr>
          <w:b/>
        </w:rPr>
        <w:t>1</w:t>
      </w:r>
      <w:r w:rsidR="00CE7137">
        <w:rPr>
          <w:b/>
        </w:rPr>
        <w:t>.</w:t>
      </w:r>
      <w:r w:rsidRPr="00E20DEF">
        <w:rPr>
          <w:b/>
        </w:rPr>
        <w:t xml:space="preserve">500 </w:t>
      </w:r>
      <w:r w:rsidR="00962EE3">
        <w:t>m</w:t>
      </w:r>
      <w:r w:rsidR="00962EE3" w:rsidRPr="002D3B04">
        <w:rPr>
          <w:vertAlign w:val="superscript"/>
        </w:rPr>
        <w:t>2</w:t>
      </w:r>
      <w:r w:rsidRPr="00E20DEF">
        <w:rPr>
          <w:b/>
        </w:rPr>
        <w:t xml:space="preserve"> vagy</w:t>
      </w:r>
      <w:r w:rsidRPr="00E20DEF">
        <w:t xml:space="preserve"> annál </w:t>
      </w:r>
      <w:r w:rsidRPr="00E20DEF">
        <w:rPr>
          <w:b/>
        </w:rPr>
        <w:t>nagyobb</w:t>
      </w:r>
      <w:r w:rsidRPr="00E20DEF">
        <w:t xml:space="preserve"> telekméret esetén </w:t>
      </w:r>
    </w:p>
    <w:p w:rsidR="002561CF" w:rsidRPr="00E20DEF" w:rsidRDefault="002561CF" w:rsidP="005155B7">
      <w:pPr>
        <w:pStyle w:val="R4alpont"/>
      </w:pPr>
      <w:r w:rsidRPr="00E20DEF">
        <w:t xml:space="preserve">a terepszint feletti beépítési mérték, a terepszint alatti beépítési mérték, továbbá az általános és a </w:t>
      </w:r>
      <w:r w:rsidRPr="00D142AD">
        <w:rPr>
          <w:i/>
        </w:rPr>
        <w:t>parkolási szintterületi mutató</w:t>
      </w:r>
      <w:r w:rsidRPr="00E20DEF">
        <w:t xml:space="preserve"> számításánál a telek 1</w:t>
      </w:r>
      <w:r w:rsidR="00CE7137">
        <w:t>.</w:t>
      </w:r>
      <w:r w:rsidRPr="00E20DEF">
        <w:t xml:space="preserve">500 </w:t>
      </w:r>
      <w:r w:rsidR="00962EE3">
        <w:t>m</w:t>
      </w:r>
      <w:r w:rsidR="00962EE3" w:rsidRPr="002D3B04">
        <w:rPr>
          <w:vertAlign w:val="superscript"/>
        </w:rPr>
        <w:t>2</w:t>
      </w:r>
      <w:r w:rsidRPr="00E20DEF">
        <w:t xml:space="preserve"> feletti területének csak a fele vehető figyelembe,</w:t>
      </w:r>
    </w:p>
    <w:p w:rsidR="002561CF" w:rsidRPr="00E20DEF" w:rsidRDefault="002561CF" w:rsidP="005155B7">
      <w:pPr>
        <w:pStyle w:val="R4alpont"/>
      </w:pPr>
      <w:r w:rsidRPr="00E20DEF">
        <w:t>a telek legkisebb zöldfelületi arányának számításánál a telek teljes területét kell figyelembe venni;</w:t>
      </w:r>
    </w:p>
    <w:p w:rsidR="00D658FC" w:rsidRPr="00E20DEF" w:rsidRDefault="00D658FC" w:rsidP="005155B7">
      <w:pPr>
        <w:pStyle w:val="R3pont"/>
        <w:rPr>
          <w:b/>
        </w:rPr>
      </w:pPr>
      <w:r>
        <w:rPr>
          <w:b/>
        </w:rPr>
        <w:t xml:space="preserve">új </w:t>
      </w:r>
      <w:r w:rsidR="008D0416" w:rsidRPr="008D0416">
        <w:rPr>
          <w:b/>
        </w:rPr>
        <w:t>kereskedelmi</w:t>
      </w:r>
      <w:r w:rsidRPr="00E20DEF">
        <w:rPr>
          <w:b/>
        </w:rPr>
        <w:t xml:space="preserve"> rendeltetés</w:t>
      </w:r>
      <w:r>
        <w:rPr>
          <w:b/>
        </w:rPr>
        <w:t xml:space="preserve"> nem létesíthető, kivéve a </w:t>
      </w:r>
      <w:r>
        <w:t xml:space="preserve">meglévő </w:t>
      </w:r>
      <w:r w:rsidRPr="00E20DEF">
        <w:t>épület pinceszintjén,</w:t>
      </w:r>
      <w:r>
        <w:t xml:space="preserve"> </w:t>
      </w:r>
      <w:r w:rsidRPr="00E20DEF">
        <w:t xml:space="preserve">földszintjén </w:t>
      </w:r>
      <w:r>
        <w:t>kialakított kis</w:t>
      </w:r>
      <w:r w:rsidR="008D0416" w:rsidRPr="008D0416">
        <w:t>kereskedelmi</w:t>
      </w:r>
      <w:r>
        <w:t xml:space="preserve"> rendeltetési egységet, mely</w:t>
      </w:r>
    </w:p>
    <w:p w:rsidR="00D658FC" w:rsidRPr="00E20DEF" w:rsidRDefault="00D658FC" w:rsidP="005155B7">
      <w:pPr>
        <w:pStyle w:val="R4alpont"/>
      </w:pPr>
      <w:r>
        <w:t>nem haladhatja meg a raktárral együtt a 350 m</w:t>
      </w:r>
      <w:r w:rsidRPr="006000F9">
        <w:rPr>
          <w:vertAlign w:val="superscript"/>
        </w:rPr>
        <w:t>2</w:t>
      </w:r>
      <w:r>
        <w:t xml:space="preserve"> </w:t>
      </w:r>
      <w:r w:rsidRPr="005F6635">
        <w:rPr>
          <w:i/>
        </w:rPr>
        <w:t>általános szintterület</w:t>
      </w:r>
      <w:r>
        <w:t>et, és</w:t>
      </w:r>
    </w:p>
    <w:p w:rsidR="00D658FC" w:rsidRPr="00E20DEF" w:rsidRDefault="00D658FC" w:rsidP="005155B7">
      <w:pPr>
        <w:pStyle w:val="R4alpont"/>
      </w:pPr>
      <w:r>
        <w:t xml:space="preserve">nem haladhatja meg </w:t>
      </w:r>
      <w:r w:rsidRPr="00E20DEF">
        <w:t xml:space="preserve">a telken megengedett </w:t>
      </w:r>
      <w:r w:rsidRPr="005F6635">
        <w:rPr>
          <w:i/>
        </w:rPr>
        <w:t>általános szintterület</w:t>
      </w:r>
      <w:r w:rsidRPr="00E20DEF">
        <w:t xml:space="preserve"> </w:t>
      </w:r>
      <w:r w:rsidR="00F97D59">
        <w:t>50</w:t>
      </w:r>
      <w:r w:rsidRPr="00E20DEF">
        <w:t>%-</w:t>
      </w:r>
      <w:r>
        <w:t>át</w:t>
      </w:r>
      <w:r w:rsidR="00254B7F">
        <w:t>;</w:t>
      </w:r>
    </w:p>
    <w:p w:rsidR="002561CF" w:rsidRPr="00B10E8E" w:rsidRDefault="006C4953" w:rsidP="005155B7">
      <w:pPr>
        <w:pStyle w:val="R3pont"/>
        <w:rPr>
          <w:b/>
          <w:i/>
        </w:rPr>
      </w:pPr>
      <w:r w:rsidRPr="00B10E8E">
        <w:rPr>
          <w:b/>
        </w:rPr>
        <w:t>a</w:t>
      </w:r>
      <w:r w:rsidR="002561CF" w:rsidRPr="00E20DEF">
        <w:t>z</w:t>
      </w:r>
      <w:r w:rsidR="002561CF" w:rsidRPr="00B10E8E">
        <w:rPr>
          <w:b/>
          <w:sz w:val="22"/>
        </w:rPr>
        <w:t xml:space="preserve"> </w:t>
      </w:r>
      <w:r w:rsidRPr="00B10E8E">
        <w:rPr>
          <w:b/>
          <w:sz w:val="22"/>
        </w:rPr>
        <w:t xml:space="preserve">Lke-2/O-6 </w:t>
      </w:r>
      <w:r w:rsidR="002561CF" w:rsidRPr="00E20DEF">
        <w:t>építési övezet</w:t>
      </w:r>
      <w:r>
        <w:t>ben</w:t>
      </w:r>
      <w:r w:rsidR="002561CF" w:rsidRPr="00E20DEF">
        <w:t xml:space="preserve"> </w:t>
      </w:r>
      <w:r w:rsidR="00256398" w:rsidRPr="00B91934">
        <w:t>az épület jellemzően az észak-keleti telekhatárra helyez</w:t>
      </w:r>
      <w:r w:rsidR="00256398">
        <w:t>endő, kivéve</w:t>
      </w:r>
      <w:r w:rsidR="00254B7F">
        <w:t>,</w:t>
      </w:r>
      <w:r w:rsidR="00256398">
        <w:t xml:space="preserve"> ha a szomszédos épületszerkezet homlokzata nem teszi lehetővé.</w:t>
      </w:r>
    </w:p>
    <w:p w:rsidR="000E4FD3" w:rsidRDefault="000E4FD3">
      <w:pPr>
        <w:rPr>
          <w:rFonts w:ascii="Calibri" w:eastAsia="Calibri" w:hAnsi="Calibri"/>
          <w:b/>
          <w:sz w:val="22"/>
          <w:szCs w:val="22"/>
          <w:lang w:eastAsia="ar-SA"/>
        </w:rPr>
      </w:pPr>
      <w:bookmarkStart w:id="934" w:name="_Toc13561602"/>
      <w:bookmarkStart w:id="935" w:name="_Toc17703471"/>
      <w:r>
        <w:br w:type="page"/>
      </w:r>
    </w:p>
    <w:p w:rsidR="002561CF" w:rsidRPr="00E20DEF" w:rsidRDefault="002561CF" w:rsidP="00EE1DBA">
      <w:pPr>
        <w:pStyle w:val="R03alfejezet"/>
      </w:pPr>
      <w:r w:rsidRPr="00E20DEF">
        <w:t>Az Lke-3 jelű építési övezetek részletes előírásai</w:t>
      </w:r>
      <w:bookmarkEnd w:id="934"/>
      <w:bookmarkEnd w:id="935"/>
    </w:p>
    <w:p w:rsidR="003D1E22" w:rsidRPr="003D1E22" w:rsidRDefault="003D1E22" w:rsidP="005155B7">
      <w:pPr>
        <w:pStyle w:val="R1para1"/>
      </w:pPr>
      <w:bookmarkStart w:id="936" w:name="_Toc13561603"/>
      <w:bookmarkStart w:id="937" w:name="_Toc17703472"/>
      <w:bookmarkEnd w:id="936"/>
      <w:r>
        <w:t>(1)</w:t>
      </w:r>
      <w:r>
        <w:tab/>
      </w:r>
      <w:r w:rsidRPr="005155B7">
        <w:rPr>
          <w:shd w:val="clear" w:color="auto" w:fill="92CDDC" w:themeFill="accent5" w:themeFillTint="99"/>
        </w:rPr>
        <w:t xml:space="preserve">Az </w:t>
      </w:r>
      <w:r w:rsidRPr="005155B7">
        <w:rPr>
          <w:b/>
          <w:sz w:val="22"/>
          <w:shd w:val="clear" w:color="auto" w:fill="92CDDC" w:themeFill="accent5" w:themeFillTint="99"/>
        </w:rPr>
        <w:t>Lke-3/AI/SZ</w:t>
      </w:r>
      <w:r w:rsidRPr="005155B7">
        <w:rPr>
          <w:shd w:val="clear" w:color="auto" w:fill="92CDDC" w:themeFill="accent5" w:themeFillTint="99"/>
        </w:rPr>
        <w:t xml:space="preserve"> jelű építési övezetek jellemzően </w:t>
      </w:r>
      <w:r w:rsidRPr="005155B7">
        <w:rPr>
          <w:i/>
          <w:shd w:val="clear" w:color="auto" w:fill="92CDDC" w:themeFill="accent5" w:themeFillTint="99"/>
        </w:rPr>
        <w:t>alapintézmény</w:t>
      </w:r>
      <w:r w:rsidRPr="005155B7">
        <w:rPr>
          <w:shd w:val="clear" w:color="auto" w:fill="92CDDC" w:themeFill="accent5" w:themeFillTint="99"/>
        </w:rPr>
        <w:t>ek,</w:t>
      </w:r>
      <w:r w:rsidRPr="005155B7">
        <w:rPr>
          <w:b/>
          <w:sz w:val="22"/>
          <w:shd w:val="clear" w:color="auto" w:fill="92CDDC" w:themeFill="accent5" w:themeFillTint="99"/>
        </w:rPr>
        <w:t xml:space="preserve"> Lke-3/EI/SZ</w:t>
      </w:r>
      <w:r w:rsidRPr="005155B7">
        <w:rPr>
          <w:sz w:val="22"/>
          <w:shd w:val="clear" w:color="auto" w:fill="92CDDC" w:themeFill="accent5" w:themeFillTint="99"/>
        </w:rPr>
        <w:t xml:space="preserve"> </w:t>
      </w:r>
      <w:r w:rsidRPr="005155B7">
        <w:rPr>
          <w:shd w:val="clear" w:color="auto" w:fill="92CDDC" w:themeFill="accent5" w:themeFillTint="99"/>
        </w:rPr>
        <w:t>jelű építési övezetek jellemzően intézmények</w:t>
      </w:r>
      <w:r w:rsidRPr="005155B7">
        <w:rPr>
          <w:sz w:val="22"/>
          <w:shd w:val="clear" w:color="auto" w:fill="92CDDC" w:themeFill="accent5" w:themeFillTint="99"/>
        </w:rPr>
        <w:t xml:space="preserve"> </w:t>
      </w:r>
      <w:r w:rsidRPr="005155B7">
        <w:rPr>
          <w:b/>
          <w:shd w:val="clear" w:color="auto" w:fill="92CDDC" w:themeFill="accent5" w:themeFillTint="99"/>
        </w:rPr>
        <w:t>elhelyezésére szolgálnak,</w:t>
      </w:r>
      <w:r w:rsidRPr="005155B7">
        <w:rPr>
          <w:shd w:val="clear" w:color="auto" w:fill="92CDDC" w:themeFill="accent5" w:themeFillTint="99"/>
        </w:rPr>
        <w:t xml:space="preserve"> ahol a </w:t>
      </w:r>
      <w:r w:rsidRPr="005155B7">
        <w:rPr>
          <w:b/>
          <w:shd w:val="clear" w:color="auto" w:fill="92CDDC" w:themeFill="accent5" w:themeFillTint="99"/>
        </w:rPr>
        <w:t>beépítési mód</w:t>
      </w:r>
      <w:r w:rsidRPr="005155B7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Pr="005155B7">
        <w:rPr>
          <w:b/>
          <w:shd w:val="clear" w:color="auto" w:fill="92CDDC" w:themeFill="accent5" w:themeFillTint="99"/>
        </w:rPr>
        <w:t xml:space="preserve"> szabadonálló.</w:t>
      </w:r>
      <w:bookmarkEnd w:id="937"/>
    </w:p>
    <w:p w:rsidR="00DB7244" w:rsidRPr="00CB64A8" w:rsidRDefault="00DB7244" w:rsidP="005155B7">
      <w:pPr>
        <w:pStyle w:val="R2bekezdes"/>
        <w:rPr>
          <w:b/>
          <w:i/>
        </w:rPr>
      </w:pPr>
      <w:r w:rsidRPr="00D846D6">
        <w:t>Az</w:t>
      </w:r>
      <w:r w:rsidRPr="00D846D6">
        <w:rPr>
          <w:b/>
          <w:sz w:val="22"/>
        </w:rPr>
        <w:t xml:space="preserve"> Lke-3/AI/SZ-1</w:t>
      </w:r>
      <w:r w:rsidRPr="00D846D6">
        <w:rPr>
          <w:rStyle w:val="QhatovjelChar"/>
          <w:color w:val="auto"/>
        </w:rPr>
        <w:t>,</w:t>
      </w:r>
      <w:r w:rsidRPr="00D846D6">
        <w:rPr>
          <w:b/>
        </w:rPr>
        <w:t xml:space="preserve"> </w:t>
      </w:r>
      <w:r w:rsidRPr="00D846D6">
        <w:t xml:space="preserve">építési övezetben a </w:t>
      </w:r>
      <w:r w:rsidRPr="003402DD">
        <w:rPr>
          <w:b/>
          <w:highlight w:val="yellow"/>
        </w:rPr>
        <w:t>93. §</w:t>
      </w:r>
      <w:r w:rsidRPr="003402DD">
        <w:rPr>
          <w:highlight w:val="yellow"/>
        </w:rPr>
        <w:t>-</w:t>
      </w:r>
      <w:r w:rsidRPr="00CB64A8">
        <w:t>ban meghatározott</w:t>
      </w:r>
      <w:r w:rsidRPr="00D846D6">
        <w:t xml:space="preserve"> rendeltetések közül</w:t>
      </w:r>
      <w:r w:rsidR="00D846D6" w:rsidRPr="00CB64A8">
        <w:t xml:space="preserve"> csak</w:t>
      </w:r>
    </w:p>
    <w:p w:rsidR="00DB7244" w:rsidRPr="00D846D6" w:rsidRDefault="00DB7244" w:rsidP="005155B7">
      <w:pPr>
        <w:pStyle w:val="R3pont"/>
      </w:pPr>
      <w:r w:rsidRPr="00D21E7F">
        <w:rPr>
          <w:i/>
        </w:rPr>
        <w:t>alapintézmény</w:t>
      </w:r>
      <w:r w:rsidRPr="00D846D6">
        <w:t>i,</w:t>
      </w:r>
      <w:r w:rsidR="003402DD">
        <w:t xml:space="preserve"> és</w:t>
      </w:r>
    </w:p>
    <w:p w:rsidR="00DB7244" w:rsidRPr="00D846D6" w:rsidRDefault="00DB7244" w:rsidP="005155B7">
      <w:pPr>
        <w:pStyle w:val="R3pont"/>
      </w:pPr>
      <w:r w:rsidRPr="00D846D6">
        <w:t xml:space="preserve">az </w:t>
      </w:r>
      <w:r w:rsidRPr="00D21E7F">
        <w:rPr>
          <w:i/>
        </w:rPr>
        <w:t>alapintézmény</w:t>
      </w:r>
      <w:r w:rsidR="00D846D6" w:rsidRPr="00CB64A8">
        <w:t xml:space="preserve"> </w:t>
      </w:r>
      <w:r w:rsidR="003402DD">
        <w:t xml:space="preserve">használatához, </w:t>
      </w:r>
      <w:r w:rsidR="00D846D6" w:rsidRPr="00CB64A8">
        <w:t>fenntartásához,</w:t>
      </w:r>
      <w:r w:rsidRPr="00D846D6">
        <w:t xml:space="preserve"> működtetéséhez szükséges</w:t>
      </w:r>
    </w:p>
    <w:p w:rsidR="00DB7244" w:rsidRPr="00E20DEF" w:rsidRDefault="003402DD" w:rsidP="00D57950">
      <w:pPr>
        <w:pStyle w:val="R2bekezdes"/>
        <w:numPr>
          <w:ilvl w:val="0"/>
          <w:numId w:val="0"/>
        </w:numPr>
        <w:ind w:left="1134"/>
      </w:pPr>
      <w:r>
        <w:t xml:space="preserve">rendeltetés </w:t>
      </w:r>
      <w:r w:rsidR="00DB7244" w:rsidRPr="00387634">
        <w:t>létesíthető.</w:t>
      </w:r>
    </w:p>
    <w:p w:rsidR="002561CF" w:rsidRPr="00E20DEF" w:rsidRDefault="002561CF" w:rsidP="005155B7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Lke-3/EI/SZ-1</w:t>
      </w:r>
      <w:r w:rsidRPr="00CC772C">
        <w:rPr>
          <w:rStyle w:val="QhatovjelChar"/>
          <w:color w:val="auto"/>
        </w:rPr>
        <w:t>,</w:t>
      </w:r>
      <w:r w:rsidRPr="00E20DEF">
        <w:rPr>
          <w:b/>
        </w:rPr>
        <w:t xml:space="preserve"> </w:t>
      </w:r>
      <w:r w:rsidR="00A54CD2" w:rsidRPr="00E20DEF">
        <w:rPr>
          <w:b/>
          <w:sz w:val="22"/>
        </w:rPr>
        <w:t xml:space="preserve">Lke-3/EI/SZ-4 </w:t>
      </w:r>
      <w:r w:rsidRPr="00E20DEF">
        <w:t xml:space="preserve">építési övezet a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3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szolgál. </w:t>
      </w:r>
    </w:p>
    <w:p w:rsidR="00E65376" w:rsidRDefault="002561CF" w:rsidP="005155B7">
      <w:pPr>
        <w:pStyle w:val="R2bekezdes"/>
      </w:pPr>
      <w:r w:rsidRPr="00E20DEF">
        <w:t>Az</w:t>
      </w:r>
      <w:r w:rsidRPr="00E20DEF">
        <w:rPr>
          <w:b/>
          <w:sz w:val="22"/>
        </w:rPr>
        <w:t xml:space="preserve"> Lke-3/EI/SZ-2 </w:t>
      </w:r>
      <w:r w:rsidR="00E65376" w:rsidRPr="00CB64A8">
        <w:t>és az</w:t>
      </w:r>
      <w:r w:rsidR="00E65376">
        <w:rPr>
          <w:b/>
        </w:rPr>
        <w:t xml:space="preserve"> </w:t>
      </w:r>
      <w:r w:rsidR="00E65376" w:rsidRPr="00E20DEF">
        <w:rPr>
          <w:b/>
          <w:sz w:val="22"/>
        </w:rPr>
        <w:t xml:space="preserve">Lke-3/EI/SZ-3 </w:t>
      </w:r>
      <w:r w:rsidRPr="00E20DEF">
        <w:t>építési övezet</w:t>
      </w:r>
      <w:r w:rsidR="00E65376">
        <w:t>ben</w:t>
      </w:r>
      <w:r w:rsidRPr="00E20DEF">
        <w:t xml:space="preserve"> </w:t>
      </w:r>
      <w:r w:rsidR="00430EBB" w:rsidRPr="00E20DEF">
        <w:t xml:space="preserve">a </w:t>
      </w:r>
      <w:r w:rsidR="00430EBB" w:rsidRPr="006000F9">
        <w:rPr>
          <w:b/>
          <w:highlight w:val="yellow"/>
        </w:rPr>
        <w:t>9</w:t>
      </w:r>
      <w:r w:rsidR="00430EBB">
        <w:rPr>
          <w:b/>
          <w:highlight w:val="yellow"/>
        </w:rPr>
        <w:t>3</w:t>
      </w:r>
      <w:r w:rsidR="00430EBB" w:rsidRPr="006000F9">
        <w:rPr>
          <w:b/>
          <w:highlight w:val="yellow"/>
        </w:rPr>
        <w:t>. §</w:t>
      </w:r>
      <w:r w:rsidR="00430EBB" w:rsidRPr="006000F9">
        <w:rPr>
          <w:highlight w:val="yellow"/>
        </w:rPr>
        <w:t>-</w:t>
      </w:r>
      <w:r w:rsidR="00430EBB" w:rsidRPr="006000F9">
        <w:t>ban</w:t>
      </w:r>
      <w:r w:rsidR="00430EBB" w:rsidRPr="00E20DEF">
        <w:t xml:space="preserve"> meghatározottak közül</w:t>
      </w:r>
      <w:r w:rsidR="00430EBB">
        <w:t xml:space="preserve"> csak</w:t>
      </w:r>
    </w:p>
    <w:p w:rsidR="00E65376" w:rsidRDefault="00430EBB" w:rsidP="005155B7">
      <w:pPr>
        <w:pStyle w:val="R3pont"/>
      </w:pPr>
      <w:r>
        <w:t>irodai, és</w:t>
      </w:r>
    </w:p>
    <w:p w:rsidR="00430EBB" w:rsidRDefault="00430EBB" w:rsidP="005155B7">
      <w:pPr>
        <w:pStyle w:val="R3pont"/>
      </w:pPr>
      <w:r>
        <w:t>terület rendeltetésszerű használatát nem zavaró sport,</w:t>
      </w:r>
    </w:p>
    <w:p w:rsidR="00430EBB" w:rsidRDefault="00AB2C6C" w:rsidP="005155B7">
      <w:pPr>
        <w:pStyle w:val="R3pont"/>
      </w:pPr>
      <w:r>
        <w:t>az a) és b</w:t>
      </w:r>
      <w:r w:rsidR="00430EBB">
        <w:t>) pontok szerinti rendeltetések használatához,</w:t>
      </w:r>
      <w:r w:rsidR="00430EBB" w:rsidRPr="003402DD">
        <w:t xml:space="preserve"> </w:t>
      </w:r>
      <w:r w:rsidR="00430EBB">
        <w:t>fenntartásához, működtetéséhez szüksége</w:t>
      </w:r>
      <w:r w:rsidR="00DD052C">
        <w:t>s</w:t>
      </w:r>
    </w:p>
    <w:p w:rsidR="00430EBB" w:rsidRDefault="00430EBB" w:rsidP="00D57950">
      <w:pPr>
        <w:pStyle w:val="R2bekezdes"/>
        <w:numPr>
          <w:ilvl w:val="0"/>
          <w:numId w:val="0"/>
        </w:numPr>
        <w:ind w:left="1134"/>
      </w:pPr>
      <w:r>
        <w:t>rendeltetés létesíthető.</w:t>
      </w:r>
    </w:p>
    <w:p w:rsidR="002561CF" w:rsidRPr="00E20DEF" w:rsidRDefault="002561CF" w:rsidP="00B522FF">
      <w:pPr>
        <w:pStyle w:val="Q3szint"/>
        <w:numPr>
          <w:ilvl w:val="0"/>
          <w:numId w:val="0"/>
        </w:numPr>
        <w:ind w:left="851" w:hanging="284"/>
      </w:pPr>
    </w:p>
    <w:p w:rsidR="00F838B8" w:rsidRDefault="00F838B8" w:rsidP="00F838B8">
      <w:pPr>
        <w:pStyle w:val="R1para1"/>
      </w:pPr>
      <w:bookmarkStart w:id="938" w:name="_Toc13561604"/>
      <w:bookmarkStart w:id="939" w:name="_Toc17703473"/>
      <w:bookmarkEnd w:id="938"/>
      <w:r>
        <w:t>(1)</w:t>
      </w:r>
      <w:r>
        <w:tab/>
      </w:r>
      <w:r w:rsidRPr="00F838B8">
        <w:rPr>
          <w:shd w:val="clear" w:color="auto" w:fill="92CDDC" w:themeFill="accent5" w:themeFillTint="99"/>
        </w:rPr>
        <w:t xml:space="preserve">Az </w:t>
      </w:r>
      <w:r w:rsidRPr="00F838B8">
        <w:rPr>
          <w:b/>
          <w:sz w:val="22"/>
          <w:shd w:val="clear" w:color="auto" w:fill="92CDDC" w:themeFill="accent5" w:themeFillTint="99"/>
        </w:rPr>
        <w:t xml:space="preserve">Lke-3/SZ </w:t>
      </w:r>
      <w:r w:rsidRPr="00F838B8">
        <w:rPr>
          <w:shd w:val="clear" w:color="auto" w:fill="92CDDC" w:themeFill="accent5" w:themeFillTint="99"/>
        </w:rPr>
        <w:t>jelű építési övezetek jellemzően lakóépületek és intézmények</w:t>
      </w:r>
      <w:r w:rsidRPr="00F838B8">
        <w:rPr>
          <w:sz w:val="22"/>
          <w:shd w:val="clear" w:color="auto" w:fill="92CDDC" w:themeFill="accent5" w:themeFillTint="99"/>
        </w:rPr>
        <w:t xml:space="preserve"> </w:t>
      </w:r>
      <w:r w:rsidRPr="00F838B8">
        <w:rPr>
          <w:b/>
          <w:shd w:val="clear" w:color="auto" w:fill="92CDDC" w:themeFill="accent5" w:themeFillTint="99"/>
        </w:rPr>
        <w:t>elhelyezésére szolgálnak,</w:t>
      </w:r>
      <w:r w:rsidRPr="00F838B8">
        <w:rPr>
          <w:shd w:val="clear" w:color="auto" w:fill="92CDDC" w:themeFill="accent5" w:themeFillTint="99"/>
        </w:rPr>
        <w:t xml:space="preserve"> ahol a </w:t>
      </w:r>
      <w:r w:rsidRPr="00F838B8">
        <w:rPr>
          <w:b/>
          <w:shd w:val="clear" w:color="auto" w:fill="92CDDC" w:themeFill="accent5" w:themeFillTint="99"/>
        </w:rPr>
        <w:t>beépítési mód</w:t>
      </w:r>
      <w:r w:rsidRPr="00F838B8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Pr="00F838B8">
        <w:rPr>
          <w:b/>
          <w:shd w:val="clear" w:color="auto" w:fill="92CDDC" w:themeFill="accent5" w:themeFillTint="99"/>
        </w:rPr>
        <w:t xml:space="preserve"> szabadonálló.</w:t>
      </w:r>
      <w:bookmarkEnd w:id="939"/>
    </w:p>
    <w:p w:rsidR="002561CF" w:rsidRPr="00E20DEF" w:rsidRDefault="002561CF" w:rsidP="00F838B8">
      <w:pPr>
        <w:pStyle w:val="R2bekezdes"/>
      </w:pPr>
      <w:r w:rsidRPr="00E20DEF">
        <w:t xml:space="preserve">A </w:t>
      </w:r>
      <w:r w:rsidRPr="006000F9">
        <w:rPr>
          <w:b/>
          <w:highlight w:val="yellow"/>
        </w:rPr>
        <w:t>(3)</w:t>
      </w:r>
      <w:r w:rsidR="00864F2C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-</w:t>
      </w:r>
      <w:r w:rsidR="00864F2C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(</w:t>
      </w:r>
      <w:r w:rsidR="009A3F1E" w:rsidRPr="006000F9">
        <w:rPr>
          <w:b/>
          <w:highlight w:val="yellow"/>
        </w:rPr>
        <w:t>4</w:t>
      </w:r>
      <w:r w:rsidRPr="006000F9">
        <w:rPr>
          <w:b/>
          <w:highlight w:val="yellow"/>
        </w:rPr>
        <w:t>)</w:t>
      </w:r>
      <w:r w:rsidRPr="00E20DEF">
        <w:t xml:space="preserve"> bekezdésekben rögzített építési övezetek területén a</w:t>
      </w:r>
      <w:r w:rsidR="00721094">
        <w:t xml:space="preserve"> figyelembe vehető telekterület</w:t>
      </w:r>
      <w:r w:rsidR="00721094" w:rsidRPr="00E20DEF">
        <w:t xml:space="preserve"> és </w:t>
      </w:r>
      <w:r w:rsidR="00721094" w:rsidRPr="008D0416">
        <w:t>kereskedelmi</w:t>
      </w:r>
      <w:r w:rsidR="00721094" w:rsidRPr="00E20DEF">
        <w:t xml:space="preserve"> szintterület</w:t>
      </w:r>
      <w:r w:rsidRPr="00E20DEF">
        <w:t>– ha az építési övezet másként nem rendelkezik –:</w:t>
      </w:r>
    </w:p>
    <w:p w:rsidR="002561CF" w:rsidRPr="00E20DEF" w:rsidRDefault="002561CF" w:rsidP="00F838B8">
      <w:pPr>
        <w:pStyle w:val="R3pont"/>
      </w:pPr>
      <w:r w:rsidRPr="00E20DEF">
        <w:t xml:space="preserve">az </w:t>
      </w:r>
      <w:r w:rsidRPr="00E20DEF">
        <w:rPr>
          <w:b/>
        </w:rPr>
        <w:t>1</w:t>
      </w:r>
      <w:r w:rsidR="00CE7137">
        <w:rPr>
          <w:b/>
        </w:rPr>
        <w:t>.</w:t>
      </w:r>
      <w:r w:rsidRPr="00E20DEF">
        <w:rPr>
          <w:b/>
        </w:rPr>
        <w:t xml:space="preserve">500 </w:t>
      </w:r>
      <w:r w:rsidR="00962EE3">
        <w:t>m</w:t>
      </w:r>
      <w:r w:rsidR="00962EE3" w:rsidRPr="002D3B04">
        <w:rPr>
          <w:vertAlign w:val="superscript"/>
        </w:rPr>
        <w:t>2</w:t>
      </w:r>
      <w:r w:rsidRPr="00E20DEF">
        <w:rPr>
          <w:b/>
        </w:rPr>
        <w:t xml:space="preserve"> vagy</w:t>
      </w:r>
      <w:r w:rsidRPr="00E20DEF">
        <w:t xml:space="preserve"> annál </w:t>
      </w:r>
      <w:r w:rsidRPr="00E20DEF">
        <w:rPr>
          <w:b/>
        </w:rPr>
        <w:t>nagyobb</w:t>
      </w:r>
      <w:r w:rsidRPr="00E20DEF">
        <w:t xml:space="preserve"> telekméret esetén </w:t>
      </w:r>
    </w:p>
    <w:p w:rsidR="002561CF" w:rsidRPr="00E20DEF" w:rsidRDefault="002561CF" w:rsidP="00F838B8">
      <w:pPr>
        <w:pStyle w:val="R4alpont"/>
      </w:pPr>
      <w:r w:rsidRPr="00E20DEF">
        <w:t xml:space="preserve">a terepszint feletti beépítési mérték, a terepszint alatti beépítési mérték, továbbá az általános és a </w:t>
      </w:r>
      <w:r w:rsidRPr="00D142AD">
        <w:rPr>
          <w:i/>
        </w:rPr>
        <w:t>parkolási szintterületi mutató</w:t>
      </w:r>
      <w:r w:rsidRPr="00E20DEF">
        <w:t xml:space="preserve"> számításánál a telek 1</w:t>
      </w:r>
      <w:r w:rsidR="00CE7137">
        <w:t>.</w:t>
      </w:r>
      <w:r w:rsidRPr="00E20DEF">
        <w:t xml:space="preserve">500 </w:t>
      </w:r>
      <w:r w:rsidR="00962EE3">
        <w:t>m</w:t>
      </w:r>
      <w:r w:rsidR="00962EE3" w:rsidRPr="002D3B04">
        <w:rPr>
          <w:vertAlign w:val="superscript"/>
        </w:rPr>
        <w:t>2</w:t>
      </w:r>
      <w:r w:rsidRPr="00E20DEF">
        <w:t xml:space="preserve"> feletti területének csak a fele vehető figyelembe,</w:t>
      </w:r>
    </w:p>
    <w:p w:rsidR="002561CF" w:rsidRPr="00E20DEF" w:rsidRDefault="002561CF" w:rsidP="00F838B8">
      <w:pPr>
        <w:pStyle w:val="R4alpont"/>
      </w:pPr>
      <w:r w:rsidRPr="00E20DEF">
        <w:t>a telek legkisebb zöldfelületi arányának számításánál a telek teljes területét kell figyelembe venni;</w:t>
      </w:r>
    </w:p>
    <w:p w:rsidR="00D658FC" w:rsidRPr="00E20DEF" w:rsidRDefault="00D658FC" w:rsidP="00F838B8">
      <w:pPr>
        <w:pStyle w:val="R3pont"/>
        <w:rPr>
          <w:b/>
        </w:rPr>
      </w:pPr>
      <w:r>
        <w:rPr>
          <w:b/>
        </w:rPr>
        <w:t xml:space="preserve">új </w:t>
      </w:r>
      <w:r w:rsidR="008D0416" w:rsidRPr="008D0416">
        <w:rPr>
          <w:b/>
        </w:rPr>
        <w:t>kereskedelmi</w:t>
      </w:r>
      <w:r w:rsidRPr="00E20DEF">
        <w:rPr>
          <w:b/>
        </w:rPr>
        <w:t xml:space="preserve"> rendeltetés</w:t>
      </w:r>
      <w:r>
        <w:rPr>
          <w:b/>
        </w:rPr>
        <w:t xml:space="preserve"> nem létesíthető, kivéve a </w:t>
      </w:r>
      <w:r>
        <w:t xml:space="preserve">meglévő </w:t>
      </w:r>
      <w:r w:rsidRPr="00E20DEF">
        <w:t>épület pinceszintjén,</w:t>
      </w:r>
      <w:r>
        <w:t xml:space="preserve"> </w:t>
      </w:r>
      <w:r w:rsidRPr="00E20DEF">
        <w:t xml:space="preserve">földszintjén </w:t>
      </w:r>
      <w:r>
        <w:t>kialakított kis</w:t>
      </w:r>
      <w:r w:rsidR="008D0416" w:rsidRPr="008D0416">
        <w:t>kereskedelmi</w:t>
      </w:r>
      <w:r>
        <w:t xml:space="preserve"> rendeltetési egységet, mely</w:t>
      </w:r>
    </w:p>
    <w:p w:rsidR="00D658FC" w:rsidRPr="00E20DEF" w:rsidRDefault="00D658FC" w:rsidP="00F838B8">
      <w:pPr>
        <w:pStyle w:val="R4alpont"/>
      </w:pPr>
      <w:r>
        <w:t>nem haladhatja meg a raktárral együtt a 350 m</w:t>
      </w:r>
      <w:r w:rsidRPr="00104321">
        <w:rPr>
          <w:vertAlign w:val="superscript"/>
        </w:rPr>
        <w:t>2</w:t>
      </w:r>
      <w:r>
        <w:t xml:space="preserve"> </w:t>
      </w:r>
      <w:r w:rsidRPr="004D1268">
        <w:rPr>
          <w:i/>
        </w:rPr>
        <w:t>általános szintterület</w:t>
      </w:r>
      <w:r>
        <w:t xml:space="preserve">et, és </w:t>
      </w:r>
    </w:p>
    <w:p w:rsidR="00D658FC" w:rsidRPr="00E20DEF" w:rsidRDefault="00D658FC" w:rsidP="00F838B8">
      <w:pPr>
        <w:pStyle w:val="R4alpont"/>
      </w:pPr>
      <w:r>
        <w:t xml:space="preserve">nem haladhatja meg </w:t>
      </w:r>
      <w:r w:rsidRPr="00E20DEF">
        <w:t xml:space="preserve">a telken megengedett </w:t>
      </w:r>
      <w:r w:rsidRPr="004D1268">
        <w:rPr>
          <w:i/>
        </w:rPr>
        <w:t>általános szintterület</w:t>
      </w:r>
      <w:r w:rsidRPr="00E20DEF">
        <w:t xml:space="preserve"> </w:t>
      </w:r>
      <w:r w:rsidR="00F97D59">
        <w:t>50</w:t>
      </w:r>
      <w:r w:rsidRPr="00E20DEF">
        <w:t>%-</w:t>
      </w:r>
      <w:r>
        <w:t>át</w:t>
      </w:r>
      <w:r w:rsidR="00B32FC1">
        <w:t>.</w:t>
      </w:r>
      <w:r w:rsidR="009F53FD">
        <w:t xml:space="preserve"> </w:t>
      </w:r>
    </w:p>
    <w:p w:rsidR="002C34DB" w:rsidRDefault="002C34DB" w:rsidP="00F838B8">
      <w:pPr>
        <w:pStyle w:val="R2bekezdes"/>
      </w:pPr>
      <w:r>
        <w:t>A</w:t>
      </w:r>
      <w:r w:rsidR="00C836D4">
        <w:t>z</w:t>
      </w:r>
      <w:r>
        <w:t xml:space="preserve"> alábbi építési övezetekre</w:t>
      </w:r>
      <w:r w:rsidR="00C836D4">
        <w:t xml:space="preserve"> az (2) bekezdésen túl csak</w:t>
      </w:r>
      <w:r>
        <w:t xml:space="preserve"> a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2</w:t>
      </w:r>
      <w:r w:rsidRPr="006000F9">
        <w:rPr>
          <w:b/>
          <w:highlight w:val="yellow"/>
        </w:rPr>
        <w:t>-</w:t>
      </w:r>
      <w:r w:rsidR="00A81019" w:rsidRPr="006000F9">
        <w:rPr>
          <w:b/>
          <w:highlight w:val="yellow"/>
        </w:rPr>
        <w:t>9</w:t>
      </w:r>
      <w:r w:rsidR="00861AF2">
        <w:rPr>
          <w:b/>
          <w:highlight w:val="yellow"/>
        </w:rPr>
        <w:t>4</w:t>
      </w:r>
      <w:r w:rsidRPr="006000F9">
        <w:rPr>
          <w:b/>
          <w:highlight w:val="yellow"/>
        </w:rPr>
        <w:t>. §</w:t>
      </w:r>
      <w:r>
        <w:t xml:space="preserve"> övezeti rendelkezéseit kell betartani:</w:t>
      </w:r>
    </w:p>
    <w:p w:rsidR="002C34DB" w:rsidRPr="006800DB" w:rsidRDefault="002561CF" w:rsidP="00F838B8">
      <w:pPr>
        <w:pStyle w:val="R3pont"/>
      </w:pPr>
      <w:r w:rsidRPr="00E20DEF">
        <w:rPr>
          <w:b/>
          <w:sz w:val="22"/>
        </w:rPr>
        <w:t>Lke-3/SZ-1</w:t>
      </w:r>
      <w:r w:rsidRPr="00CC772C">
        <w:rPr>
          <w:rStyle w:val="QhatovjelChar"/>
          <w:color w:val="auto"/>
        </w:rPr>
        <w:t>,</w:t>
      </w:r>
      <w:r w:rsidRPr="00E20DEF">
        <w:rPr>
          <w:b/>
          <w:sz w:val="22"/>
        </w:rPr>
        <w:t xml:space="preserve"> </w:t>
      </w:r>
    </w:p>
    <w:p w:rsidR="002C34DB" w:rsidRPr="006800DB" w:rsidRDefault="002561CF" w:rsidP="00F838B8">
      <w:pPr>
        <w:pStyle w:val="R3pont"/>
        <w:rPr>
          <w:rStyle w:val="QhatovjelChar"/>
          <w:smallCaps w:val="0"/>
          <w:color w:val="auto"/>
        </w:rPr>
      </w:pPr>
      <w:r w:rsidRPr="00E20DEF">
        <w:rPr>
          <w:b/>
          <w:sz w:val="22"/>
        </w:rPr>
        <w:t>Lke-3/SZ-2</w:t>
      </w:r>
      <w:r w:rsidRPr="00CC772C">
        <w:rPr>
          <w:rStyle w:val="QhatovjelChar"/>
          <w:color w:val="auto"/>
        </w:rPr>
        <w:t>,</w:t>
      </w:r>
    </w:p>
    <w:p w:rsidR="002C34DB" w:rsidRPr="006800DB" w:rsidRDefault="002561CF" w:rsidP="00F838B8">
      <w:pPr>
        <w:pStyle w:val="R3pont"/>
      </w:pPr>
      <w:r w:rsidRPr="005C6A58">
        <w:rPr>
          <w:b/>
          <w:sz w:val="22"/>
        </w:rPr>
        <w:t>Lke-3/SZ-3</w:t>
      </w:r>
      <w:r w:rsidR="00514BEE" w:rsidRPr="00B91934">
        <w:rPr>
          <w:rStyle w:val="QhatovjelChar"/>
          <w:color w:val="auto"/>
        </w:rPr>
        <w:t>,</w:t>
      </w:r>
    </w:p>
    <w:p w:rsidR="002C34DB" w:rsidRPr="006800DB" w:rsidRDefault="002561CF" w:rsidP="00F838B8">
      <w:pPr>
        <w:pStyle w:val="R3pont"/>
      </w:pPr>
      <w:r w:rsidRPr="00514BEE">
        <w:rPr>
          <w:b/>
          <w:sz w:val="22"/>
        </w:rPr>
        <w:t>Lke-3/SZ-</w:t>
      </w:r>
      <w:r w:rsidR="00D71B5E">
        <w:rPr>
          <w:b/>
          <w:sz w:val="22"/>
        </w:rPr>
        <w:t>4</w:t>
      </w:r>
      <w:r w:rsidR="00721094">
        <w:rPr>
          <w:rStyle w:val="QhatovjelChar"/>
          <w:color w:val="auto"/>
        </w:rPr>
        <w:t>.</w:t>
      </w:r>
      <w:r w:rsidRPr="00514BEE">
        <w:rPr>
          <w:b/>
          <w:sz w:val="22"/>
        </w:rPr>
        <w:t xml:space="preserve"> </w:t>
      </w:r>
    </w:p>
    <w:p w:rsidR="002561CF" w:rsidRPr="00E20DEF" w:rsidRDefault="002561CF" w:rsidP="00F838B8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Lke-3/SZ-</w:t>
      </w:r>
      <w:r w:rsidR="00D71B5E">
        <w:rPr>
          <w:b/>
          <w:sz w:val="22"/>
        </w:rPr>
        <w:t>5</w:t>
      </w:r>
      <w:r w:rsidR="00D71B5E" w:rsidRPr="00E20DEF">
        <w:rPr>
          <w:b/>
          <w:sz w:val="22"/>
        </w:rPr>
        <w:t xml:space="preserve"> </w:t>
      </w:r>
      <w:r w:rsidRPr="00E20DEF">
        <w:t>építési övezet</w:t>
      </w:r>
      <w:r w:rsidR="00D846D6">
        <w:t xml:space="preserve"> </w:t>
      </w:r>
      <w:r w:rsidR="00D846D6" w:rsidRPr="00E20DEF">
        <w:t xml:space="preserve">a </w:t>
      </w:r>
      <w:r w:rsidR="00D846D6" w:rsidRPr="006000F9">
        <w:rPr>
          <w:b/>
          <w:highlight w:val="yellow"/>
        </w:rPr>
        <w:t>9</w:t>
      </w:r>
      <w:r w:rsidR="00D846D6">
        <w:rPr>
          <w:b/>
          <w:highlight w:val="yellow"/>
        </w:rPr>
        <w:t>3</w:t>
      </w:r>
      <w:r w:rsidR="00D846D6" w:rsidRPr="006000F9">
        <w:rPr>
          <w:b/>
          <w:highlight w:val="yellow"/>
        </w:rPr>
        <w:t>. §</w:t>
      </w:r>
      <w:r w:rsidR="00D846D6" w:rsidRPr="006000F9">
        <w:rPr>
          <w:highlight w:val="yellow"/>
        </w:rPr>
        <w:t>-</w:t>
      </w:r>
      <w:r w:rsidR="00D846D6" w:rsidRPr="006000F9">
        <w:t>ban</w:t>
      </w:r>
      <w:r w:rsidR="00D846D6" w:rsidRPr="00E20DEF">
        <w:t xml:space="preserve"> meghatározottak elhelyezésére szolgál</w:t>
      </w:r>
      <w:r w:rsidR="00D846D6">
        <w:t>, ahol</w:t>
      </w:r>
    </w:p>
    <w:p w:rsidR="002561CF" w:rsidRPr="00E20DEF" w:rsidRDefault="002561CF" w:rsidP="00F838B8">
      <w:pPr>
        <w:pStyle w:val="R3pont"/>
      </w:pPr>
      <w:r w:rsidRPr="00E20DEF">
        <w:t>a</w:t>
      </w:r>
      <w:r w:rsidR="00D846D6">
        <w:t>z</w:t>
      </w:r>
      <w:r w:rsidRPr="00E20DEF">
        <w:t xml:space="preserve"> 1</w:t>
      </w:r>
      <w:r w:rsidR="00CE7137">
        <w:t>.</w:t>
      </w:r>
      <w:r w:rsidRPr="00E20DEF">
        <w:t>000 m</w:t>
      </w:r>
      <w:r w:rsidRPr="00E20DEF">
        <w:rPr>
          <w:vertAlign w:val="superscript"/>
        </w:rPr>
        <w:t>2</w:t>
      </w:r>
      <w:r w:rsidRPr="00E20DEF">
        <w:t xml:space="preserve"> alatti telken </w:t>
      </w:r>
      <w:r w:rsidR="00D846D6">
        <w:t xml:space="preserve">legfeljebb </w:t>
      </w:r>
      <w:r w:rsidRPr="00E20DEF">
        <w:t>1 lakás építhető,</w:t>
      </w:r>
    </w:p>
    <w:p w:rsidR="002561CF" w:rsidRPr="00E20DEF" w:rsidRDefault="002561CF" w:rsidP="00F838B8">
      <w:pPr>
        <w:pStyle w:val="R3pont"/>
      </w:pPr>
      <w:r w:rsidRPr="00D142AD">
        <w:rPr>
          <w:i/>
        </w:rPr>
        <w:t>teraszház</w:t>
      </w:r>
      <w:r w:rsidRPr="00E20DEF">
        <w:t xml:space="preserve"> abban az esetben sem létesíthető, ha a terep lejtése a tervezett épület hosszában meghaladja a 25 %-ot.</w:t>
      </w:r>
    </w:p>
    <w:p w:rsidR="002561CF" w:rsidRPr="00E20DEF" w:rsidRDefault="002561CF" w:rsidP="00B559E2">
      <w:pPr>
        <w:pStyle w:val="Q3szint"/>
        <w:numPr>
          <w:ilvl w:val="0"/>
          <w:numId w:val="0"/>
        </w:numPr>
        <w:ind w:left="851"/>
      </w:pPr>
    </w:p>
    <w:p w:rsidR="00F838B8" w:rsidRPr="00F838B8" w:rsidRDefault="00F838B8" w:rsidP="00F838B8">
      <w:pPr>
        <w:pStyle w:val="R1para1"/>
      </w:pPr>
      <w:bookmarkStart w:id="940" w:name="_Toc13561605"/>
      <w:bookmarkStart w:id="941" w:name="_Toc17703474"/>
      <w:bookmarkEnd w:id="940"/>
      <w:r>
        <w:t>(1)</w:t>
      </w:r>
      <w:r>
        <w:tab/>
      </w:r>
      <w:r w:rsidRPr="00F838B8">
        <w:rPr>
          <w:shd w:val="clear" w:color="auto" w:fill="92CDDC" w:themeFill="accent5" w:themeFillTint="99"/>
        </w:rPr>
        <w:t xml:space="preserve">A </w:t>
      </w:r>
      <w:r w:rsidRPr="00F838B8">
        <w:rPr>
          <w:b/>
          <w:highlight w:val="yellow"/>
          <w:shd w:val="clear" w:color="auto" w:fill="92CDDC" w:themeFill="accent5" w:themeFillTint="99"/>
        </w:rPr>
        <w:t>(2) - (7)</w:t>
      </w:r>
      <w:r w:rsidRPr="00F838B8">
        <w:rPr>
          <w:shd w:val="clear" w:color="auto" w:fill="92CDDC" w:themeFill="accent5" w:themeFillTint="99"/>
        </w:rPr>
        <w:t xml:space="preserve"> bekezdések szerinti </w:t>
      </w:r>
      <w:r w:rsidRPr="00F838B8">
        <w:rPr>
          <w:b/>
          <w:sz w:val="22"/>
          <w:shd w:val="clear" w:color="auto" w:fill="92CDDC" w:themeFill="accent5" w:themeFillTint="99"/>
        </w:rPr>
        <w:t>Lke-3/SZ</w:t>
      </w:r>
      <w:r w:rsidR="009F53FD">
        <w:rPr>
          <w:b/>
          <w:sz w:val="22"/>
          <w:shd w:val="clear" w:color="auto" w:fill="92CDDC" w:themeFill="accent5" w:themeFillTint="99"/>
        </w:rPr>
        <w:t xml:space="preserve"> </w:t>
      </w:r>
      <w:r w:rsidRPr="00F838B8">
        <w:rPr>
          <w:shd w:val="clear" w:color="auto" w:fill="92CDDC" w:themeFill="accent5" w:themeFillTint="99"/>
        </w:rPr>
        <w:t>jelű építési övezetek területén – ha az építési övezet másként nem rendelkezik –</w:t>
      </w:r>
      <w:r w:rsidRPr="00F838B8">
        <w:rPr>
          <w:b/>
          <w:shd w:val="clear" w:color="auto" w:fill="92CDDC" w:themeFill="accent5" w:themeFillTint="99"/>
        </w:rPr>
        <w:t xml:space="preserve"> új kereskedelmi rendeltetés nem létesíthető, kivéve a </w:t>
      </w:r>
      <w:r w:rsidRPr="00F838B8">
        <w:rPr>
          <w:shd w:val="clear" w:color="auto" w:fill="92CDDC" w:themeFill="accent5" w:themeFillTint="99"/>
        </w:rPr>
        <w:t>meglévő épület pinceszintjén, földszintjén kialakított kiskereskedelmi rendeltetési egység</w:t>
      </w:r>
      <w:bookmarkEnd w:id="941"/>
    </w:p>
    <w:p w:rsidR="00D658FC" w:rsidRPr="006800DB" w:rsidRDefault="00385EB8" w:rsidP="00F838B8">
      <w:pPr>
        <w:pStyle w:val="R3pont"/>
        <w:rPr>
          <w:b/>
        </w:rPr>
      </w:pPr>
      <w:r>
        <w:t>nem haladhatja meg a raktárral együtt a 350 m</w:t>
      </w:r>
      <w:r w:rsidRPr="00104321">
        <w:rPr>
          <w:vertAlign w:val="superscript"/>
        </w:rPr>
        <w:t>2</w:t>
      </w:r>
      <w:r>
        <w:t xml:space="preserve"> </w:t>
      </w:r>
      <w:r w:rsidRPr="007D7BEA">
        <w:rPr>
          <w:i/>
        </w:rPr>
        <w:t>általános szintterület</w:t>
      </w:r>
      <w:r>
        <w:t>et, és</w:t>
      </w:r>
      <w:r w:rsidDel="00385EB8">
        <w:rPr>
          <w:b/>
        </w:rPr>
        <w:t xml:space="preserve"> </w:t>
      </w:r>
    </w:p>
    <w:p w:rsidR="00385EB8" w:rsidRPr="00E20DEF" w:rsidRDefault="00385EB8" w:rsidP="00F838B8">
      <w:pPr>
        <w:pStyle w:val="R3pont"/>
        <w:rPr>
          <w:b/>
        </w:rPr>
      </w:pPr>
      <w:r>
        <w:t xml:space="preserve">nem haladhatja meg </w:t>
      </w:r>
      <w:r w:rsidRPr="00E20DEF">
        <w:t xml:space="preserve">a telken megengedett </w:t>
      </w:r>
      <w:r w:rsidRPr="007D7BEA">
        <w:rPr>
          <w:i/>
        </w:rPr>
        <w:t>általános szintterület</w:t>
      </w:r>
      <w:r w:rsidRPr="00E20DEF">
        <w:t xml:space="preserve"> 75%-</w:t>
      </w:r>
      <w:r>
        <w:t>át.</w:t>
      </w:r>
    </w:p>
    <w:p w:rsidR="008931A4" w:rsidRDefault="008931A4" w:rsidP="003861CE">
      <w:pPr>
        <w:pStyle w:val="R2bekezdes"/>
        <w:numPr>
          <w:ilvl w:val="1"/>
          <w:numId w:val="64"/>
        </w:numPr>
      </w:pPr>
      <w:r>
        <w:t>A</w:t>
      </w:r>
      <w:r w:rsidR="00C836D4">
        <w:t>z</w:t>
      </w:r>
      <w:r>
        <w:t xml:space="preserve"> alábbi építési övezetekre</w:t>
      </w:r>
      <w:r w:rsidR="00C836D4">
        <w:t xml:space="preserve"> az (1) bekezdésen túl csak</w:t>
      </w:r>
      <w:r>
        <w:t xml:space="preserve"> a </w:t>
      </w:r>
      <w:r w:rsidR="00A81019" w:rsidRPr="00F838B8">
        <w:rPr>
          <w:b/>
          <w:highlight w:val="yellow"/>
        </w:rPr>
        <w:t>92</w:t>
      </w:r>
      <w:r w:rsidRPr="00F838B8">
        <w:rPr>
          <w:b/>
          <w:highlight w:val="yellow"/>
        </w:rPr>
        <w:t>-</w:t>
      </w:r>
      <w:r w:rsidR="00A81019" w:rsidRPr="00F838B8">
        <w:rPr>
          <w:b/>
          <w:highlight w:val="yellow"/>
        </w:rPr>
        <w:t>9</w:t>
      </w:r>
      <w:r w:rsidR="00861AF2" w:rsidRPr="00F838B8">
        <w:rPr>
          <w:b/>
          <w:highlight w:val="yellow"/>
        </w:rPr>
        <w:t>4</w:t>
      </w:r>
      <w:r w:rsidRPr="00F838B8">
        <w:rPr>
          <w:b/>
          <w:highlight w:val="yellow"/>
        </w:rPr>
        <w:t>. §</w:t>
      </w:r>
      <w:r>
        <w:t xml:space="preserve"> </w:t>
      </w:r>
      <w:r w:rsidR="00150F6C">
        <w:t xml:space="preserve">övezeti </w:t>
      </w:r>
      <w:r>
        <w:t>rendelkezéseit kell betartani:</w:t>
      </w:r>
    </w:p>
    <w:p w:rsidR="00666D7E" w:rsidRPr="006800DB" w:rsidRDefault="00666D7E" w:rsidP="00F838B8">
      <w:pPr>
        <w:pStyle w:val="R3pont"/>
      </w:pPr>
      <w:r w:rsidRPr="00B91934">
        <w:rPr>
          <w:b/>
          <w:sz w:val="22"/>
        </w:rPr>
        <w:t>Lke-3/SZ-</w:t>
      </w:r>
      <w:r w:rsidR="00D71B5E" w:rsidRPr="00B91934">
        <w:rPr>
          <w:b/>
          <w:sz w:val="22"/>
        </w:rPr>
        <w:t>6</w:t>
      </w:r>
      <w:r w:rsidRPr="00B91934">
        <w:rPr>
          <w:rStyle w:val="QhatovjelChar"/>
          <w:color w:val="auto"/>
        </w:rPr>
        <w:t>,</w:t>
      </w:r>
      <w:r w:rsidR="009F53FD">
        <w:rPr>
          <w:rStyle w:val="QhatovjelChar"/>
          <w:color w:val="auto"/>
        </w:rPr>
        <w:t xml:space="preserve"> </w:t>
      </w:r>
    </w:p>
    <w:p w:rsidR="008931A4" w:rsidRPr="006800DB" w:rsidRDefault="008931A4" w:rsidP="00F838B8">
      <w:pPr>
        <w:pStyle w:val="R3pont"/>
      </w:pPr>
      <w:r w:rsidRPr="005C6A58">
        <w:rPr>
          <w:b/>
          <w:sz w:val="22"/>
        </w:rPr>
        <w:t>Lke-3/SZ-8</w:t>
      </w:r>
      <w:r w:rsidRPr="005C6A58">
        <w:rPr>
          <w:rStyle w:val="QhatovjelChar"/>
          <w:color w:val="auto"/>
        </w:rPr>
        <w:t>,</w:t>
      </w:r>
    </w:p>
    <w:p w:rsidR="00666D7E" w:rsidRPr="006800DB" w:rsidRDefault="00666D7E" w:rsidP="00F838B8">
      <w:pPr>
        <w:pStyle w:val="R3pont"/>
      </w:pPr>
      <w:r w:rsidRPr="00B91934">
        <w:rPr>
          <w:b/>
          <w:sz w:val="22"/>
        </w:rPr>
        <w:t>Lke-3/SZ-11</w:t>
      </w:r>
      <w:r w:rsidR="00E67186" w:rsidRPr="00E67186">
        <w:rPr>
          <w:sz w:val="22"/>
        </w:rPr>
        <w:t>,</w:t>
      </w:r>
    </w:p>
    <w:p w:rsidR="008931A4" w:rsidRPr="006800DB" w:rsidRDefault="008931A4" w:rsidP="00F838B8">
      <w:pPr>
        <w:pStyle w:val="R3pont"/>
      </w:pPr>
      <w:r w:rsidRPr="001931E3">
        <w:rPr>
          <w:b/>
          <w:sz w:val="22"/>
        </w:rPr>
        <w:t>Lke-3/SZ-</w:t>
      </w:r>
      <w:r w:rsidR="00AA038F" w:rsidRPr="001931E3">
        <w:rPr>
          <w:b/>
          <w:sz w:val="22"/>
        </w:rPr>
        <w:t>1</w:t>
      </w:r>
      <w:r w:rsidR="00AA038F">
        <w:rPr>
          <w:b/>
          <w:sz w:val="22"/>
        </w:rPr>
        <w:t>4</w:t>
      </w:r>
      <w:r w:rsidR="00C836D4">
        <w:rPr>
          <w:rStyle w:val="QhatovjelChar"/>
          <w:color w:val="auto"/>
        </w:rPr>
        <w:t>.</w:t>
      </w:r>
    </w:p>
    <w:p w:rsidR="00387634" w:rsidRPr="00CB64A8" w:rsidRDefault="00011D02" w:rsidP="00F838B8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Lke-3/SZ-</w:t>
      </w:r>
      <w:r>
        <w:rPr>
          <w:b/>
          <w:sz w:val="22"/>
        </w:rPr>
        <w:t>7</w:t>
      </w:r>
      <w:r w:rsidRPr="00E20DEF">
        <w:rPr>
          <w:b/>
          <w:sz w:val="22"/>
        </w:rPr>
        <w:t xml:space="preserve"> </w:t>
      </w:r>
      <w:r w:rsidRPr="00E20DEF">
        <w:t>építési övezet</w:t>
      </w:r>
      <w:r>
        <w:t xml:space="preserve"> a </w:t>
      </w:r>
      <w:r w:rsidR="00EA1195" w:rsidRPr="004D1268">
        <w:rPr>
          <w:b/>
          <w:highlight w:val="yellow"/>
        </w:rPr>
        <w:t>9</w:t>
      </w:r>
      <w:r w:rsidRPr="00EA1195">
        <w:rPr>
          <w:b/>
          <w:highlight w:val="yellow"/>
        </w:rPr>
        <w:t>3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szolgál, ahol</w:t>
      </w:r>
      <w:r>
        <w:t xml:space="preserve"> a Völgy utca – Nyéki út – Ördög-árok – Vadaskerti út által határolt területen</w:t>
      </w:r>
    </w:p>
    <w:p w:rsidR="00011D02" w:rsidRDefault="00011D02" w:rsidP="00F838B8">
      <w:pPr>
        <w:pStyle w:val="R3pont"/>
      </w:pPr>
      <w:r>
        <w:t>az oldalkert mérete 3,0 méter;</w:t>
      </w:r>
    </w:p>
    <w:p w:rsidR="00011D02" w:rsidRPr="00E20DEF" w:rsidRDefault="00011D02" w:rsidP="00F838B8">
      <w:pPr>
        <w:pStyle w:val="R3pont"/>
      </w:pPr>
      <w:r w:rsidRPr="00C554E4">
        <w:t>egy épület alapterülete nem haladhatja meg a 350 m2-t</w:t>
      </w:r>
      <w:r>
        <w:t>;</w:t>
      </w:r>
    </w:p>
    <w:p w:rsidR="00011D02" w:rsidRDefault="00011D02" w:rsidP="00F838B8">
      <w:pPr>
        <w:pStyle w:val="R3pont"/>
      </w:pPr>
      <w:r>
        <w:t>a lejtő felőli homlokzat magassága legfeljebb 7,5 méter;</w:t>
      </w:r>
    </w:p>
    <w:p w:rsidR="00011D02" w:rsidRDefault="00011D02" w:rsidP="00F838B8">
      <w:pPr>
        <w:pStyle w:val="R3pont"/>
      </w:pPr>
      <w:r w:rsidRPr="00C554E4">
        <w:t>a terepszint alatti beépítés nem nyúlhat az</w:t>
      </w:r>
      <w:r w:rsidRPr="00D846D6">
        <w:t xml:space="preserve"> épület terepszint feletti kont</w:t>
      </w:r>
      <w:r>
        <w:t>ú</w:t>
      </w:r>
      <w:r w:rsidRPr="00C554E4">
        <w:t>rvonalától számított 10 méteren túl – az építési hely együttes figyelembevételével</w:t>
      </w:r>
      <w:r w:rsidR="001D5E39">
        <w:t>.</w:t>
      </w:r>
    </w:p>
    <w:p w:rsidR="00EA1195" w:rsidRPr="00CB64A8" w:rsidRDefault="00EA1195" w:rsidP="00F838B8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Lke-3/SZ-</w:t>
      </w:r>
      <w:r>
        <w:rPr>
          <w:b/>
          <w:sz w:val="22"/>
        </w:rPr>
        <w:t>9</w:t>
      </w:r>
      <w:r w:rsidRPr="00E20DEF">
        <w:rPr>
          <w:b/>
          <w:sz w:val="22"/>
        </w:rPr>
        <w:t xml:space="preserve"> </w:t>
      </w:r>
      <w:r w:rsidRPr="00E20DEF">
        <w:t>építési övezet</w:t>
      </w:r>
      <w:r>
        <w:t xml:space="preserve"> a </w:t>
      </w:r>
      <w:r w:rsidRPr="004D1268">
        <w:rPr>
          <w:b/>
          <w:highlight w:val="yellow"/>
        </w:rPr>
        <w:t>93.§</w:t>
      </w:r>
      <w:r>
        <w:t xml:space="preserve">-ban </w:t>
      </w:r>
      <w:r w:rsidRPr="00E20DEF">
        <w:t>meghatározottak elhelyezésére szolgál, ahol</w:t>
      </w:r>
    </w:p>
    <w:p w:rsidR="00EA1195" w:rsidRDefault="00EA1195" w:rsidP="00F838B8">
      <w:pPr>
        <w:pStyle w:val="R3pont"/>
      </w:pPr>
      <w:r w:rsidRPr="00E20DEF">
        <w:t xml:space="preserve">a </w:t>
      </w:r>
      <w:r w:rsidRPr="004D1268">
        <w:t>3</w:t>
      </w:r>
      <w:r w:rsidR="00254B7F">
        <w:t>.</w:t>
      </w:r>
      <w:r w:rsidRPr="004D1268">
        <w:t>000 m</w:t>
      </w:r>
      <w:r w:rsidRPr="004D1268">
        <w:rPr>
          <w:vertAlign w:val="superscript"/>
        </w:rPr>
        <w:t>2</w:t>
      </w:r>
      <w:r>
        <w:t>-t meg nem haladó területű telken</w:t>
      </w:r>
    </w:p>
    <w:p w:rsidR="00EA1195" w:rsidRPr="00E20DEF" w:rsidRDefault="00EA1195" w:rsidP="00F838B8">
      <w:pPr>
        <w:pStyle w:val="R4alpont"/>
      </w:pPr>
      <w:r>
        <w:t>legfeljebb 4 rendeltetési egység, és</w:t>
      </w:r>
    </w:p>
    <w:p w:rsidR="00EA1195" w:rsidRDefault="00EA1195" w:rsidP="00F838B8">
      <w:pPr>
        <w:pStyle w:val="R4alpont"/>
      </w:pPr>
      <w:r>
        <w:t xml:space="preserve">legfeljebb egy </w:t>
      </w:r>
      <w:r w:rsidRPr="004D1268">
        <w:rPr>
          <w:i/>
        </w:rPr>
        <w:t>főépület</w:t>
      </w:r>
      <w:r>
        <w:t>,</w:t>
      </w:r>
    </w:p>
    <w:p w:rsidR="00EA1195" w:rsidRDefault="00EA1195" w:rsidP="00F838B8">
      <w:pPr>
        <w:pStyle w:val="R3pont"/>
        <w:numPr>
          <w:ilvl w:val="0"/>
          <w:numId w:val="0"/>
        </w:numPr>
        <w:ind w:left="1559"/>
      </w:pPr>
      <w:r>
        <w:t>helyezhető el;</w:t>
      </w:r>
    </w:p>
    <w:p w:rsidR="00EA1195" w:rsidRDefault="00EA1195" w:rsidP="00F838B8">
      <w:pPr>
        <w:pStyle w:val="R3pont"/>
      </w:pPr>
      <w:r w:rsidRPr="00E20DEF">
        <w:t xml:space="preserve">a </w:t>
      </w:r>
      <w:r w:rsidRPr="00966379">
        <w:t>3</w:t>
      </w:r>
      <w:r w:rsidR="00254B7F">
        <w:t>.</w:t>
      </w:r>
      <w:r w:rsidRPr="00966379">
        <w:t>000 m</w:t>
      </w:r>
      <w:r w:rsidRPr="00966379">
        <w:rPr>
          <w:vertAlign w:val="superscript"/>
        </w:rPr>
        <w:t>2</w:t>
      </w:r>
      <w:r>
        <w:t>-t meghaladó területű telken minden további 1</w:t>
      </w:r>
      <w:r w:rsidR="00254B7F">
        <w:t>.</w:t>
      </w:r>
      <w:r>
        <w:t>000 m</w:t>
      </w:r>
      <w:r w:rsidRPr="004D1268">
        <w:rPr>
          <w:vertAlign w:val="superscript"/>
        </w:rPr>
        <w:t>2</w:t>
      </w:r>
      <w:r w:rsidR="00254B7F">
        <w:t xml:space="preserve"> telekterület után, tová</w:t>
      </w:r>
      <w:r>
        <w:t>bbi egy rendeltetési egység alakítható ki;</w:t>
      </w:r>
    </w:p>
    <w:p w:rsidR="00EA1195" w:rsidRDefault="00EA1195" w:rsidP="00F838B8">
      <w:pPr>
        <w:pStyle w:val="R3pont"/>
      </w:pPr>
      <w:r>
        <w:t>új nyeles telek nem alakítható ki;</w:t>
      </w:r>
    </w:p>
    <w:p w:rsidR="00EA1195" w:rsidRDefault="00EA1195" w:rsidP="00F838B8">
      <w:pPr>
        <w:pStyle w:val="R3pont"/>
      </w:pPr>
      <w:r>
        <w:t xml:space="preserve"> a </w:t>
      </w:r>
      <w:r w:rsidRPr="000C7F49">
        <w:rPr>
          <w:iCs/>
        </w:rPr>
        <w:t>400 m</w:t>
      </w:r>
      <w:r w:rsidRPr="000C7F49">
        <w:rPr>
          <w:iCs/>
          <w:vertAlign w:val="superscript"/>
        </w:rPr>
        <w:t>2</w:t>
      </w:r>
      <w:r w:rsidRPr="000C7F49">
        <w:rPr>
          <w:iCs/>
        </w:rPr>
        <w:t xml:space="preserve">-t meghaladó alapterületű beépítés esetén, a </w:t>
      </w:r>
      <w:r w:rsidRPr="004D1268">
        <w:rPr>
          <w:i/>
          <w:iCs/>
        </w:rPr>
        <w:t>főépület</w:t>
      </w:r>
      <w:r w:rsidRPr="000C7F49">
        <w:rPr>
          <w:iCs/>
        </w:rPr>
        <w:t>ek</w:t>
      </w:r>
      <w:r>
        <w:rPr>
          <w:iCs/>
        </w:rPr>
        <w:t>et két tömegben kell elhelyezni úgy, hogy</w:t>
      </w:r>
    </w:p>
    <w:p w:rsidR="00EA1195" w:rsidRPr="00E20DEF" w:rsidRDefault="00EA1195" w:rsidP="00F838B8">
      <w:pPr>
        <w:pStyle w:val="R4alpont"/>
      </w:pPr>
      <w:r w:rsidRPr="004D1268">
        <w:rPr>
          <w:i/>
        </w:rPr>
        <w:t>főépület</w:t>
      </w:r>
      <w:r>
        <w:t xml:space="preserve"> alapterülete nem lehet kisebb 200 m</w:t>
      </w:r>
      <w:r w:rsidRPr="004D1268">
        <w:rPr>
          <w:vertAlign w:val="superscript"/>
        </w:rPr>
        <w:t>2</w:t>
      </w:r>
      <w:r>
        <w:t>-nél, és</w:t>
      </w:r>
    </w:p>
    <w:p w:rsidR="00EA1195" w:rsidRDefault="00EA1195" w:rsidP="00F838B8">
      <w:pPr>
        <w:pStyle w:val="R4alpont"/>
      </w:pPr>
      <w:r>
        <w:t>az épületek közötti távolság minimum 6 méter;,</w:t>
      </w:r>
    </w:p>
    <w:p w:rsidR="00EA1195" w:rsidRDefault="00EA1195" w:rsidP="00F838B8">
      <w:pPr>
        <w:pStyle w:val="R3pont"/>
      </w:pPr>
      <w:r>
        <w:t xml:space="preserve">a telek előkertjében biztosítani kell legalább az </w:t>
      </w:r>
      <w:r w:rsidRPr="004D1268">
        <w:rPr>
          <w:i/>
        </w:rPr>
        <w:t>alapszintű növénytelepítési mértéket</w:t>
      </w:r>
      <w:r>
        <w:t>;</w:t>
      </w:r>
    </w:p>
    <w:p w:rsidR="00EA1195" w:rsidRDefault="00EA1195" w:rsidP="00F838B8">
      <w:pPr>
        <w:pStyle w:val="R3pont"/>
      </w:pPr>
      <w:r>
        <w:t>a Hűvösvölgyi út felől legfeljebb egy bejárat alakítható ki telkenként, saroktelek esetén egy sem.</w:t>
      </w:r>
    </w:p>
    <w:p w:rsidR="00A74CB3" w:rsidRPr="00CB64A8" w:rsidRDefault="00A74CB3" w:rsidP="00F838B8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Lke-3/SZ-</w:t>
      </w:r>
      <w:r>
        <w:rPr>
          <w:b/>
          <w:sz w:val="22"/>
        </w:rPr>
        <w:t>10</w:t>
      </w:r>
      <w:r w:rsidRPr="00E20DEF">
        <w:rPr>
          <w:b/>
          <w:sz w:val="22"/>
        </w:rPr>
        <w:t xml:space="preserve"> </w:t>
      </w:r>
      <w:r w:rsidRPr="00E20DEF">
        <w:t>építési övezet</w:t>
      </w:r>
      <w:r>
        <w:t>ben</w:t>
      </w:r>
    </w:p>
    <w:p w:rsidR="00A74CB3" w:rsidRDefault="00A74CB3" w:rsidP="00F838B8">
      <w:pPr>
        <w:pStyle w:val="R3pont"/>
      </w:pPr>
      <w:r w:rsidRPr="00E20DEF">
        <w:t xml:space="preserve">a </w:t>
      </w:r>
      <w:r w:rsidRPr="006000F9">
        <w:rPr>
          <w:b/>
          <w:highlight w:val="yellow"/>
        </w:rPr>
        <w:t>9</w:t>
      </w:r>
      <w:r>
        <w:rPr>
          <w:b/>
          <w:highlight w:val="yellow"/>
        </w:rPr>
        <w:t>3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közül</w:t>
      </w:r>
      <w:r>
        <w:t xml:space="preserve"> csak</w:t>
      </w:r>
    </w:p>
    <w:p w:rsidR="00A74CB3" w:rsidRPr="00E20DEF" w:rsidRDefault="00A74CB3" w:rsidP="00F838B8">
      <w:pPr>
        <w:pStyle w:val="R4alpont"/>
      </w:pPr>
      <w:r>
        <w:t>lakás</w:t>
      </w:r>
      <w:r w:rsidR="003A4EA5">
        <w:t xml:space="preserve">, </w:t>
      </w:r>
    </w:p>
    <w:p w:rsidR="003A4EA5" w:rsidRDefault="003A4EA5" w:rsidP="00F838B8">
      <w:pPr>
        <w:pStyle w:val="R4alpont"/>
      </w:pPr>
      <w:r w:rsidRPr="004D1268">
        <w:rPr>
          <w:i/>
        </w:rPr>
        <w:t>alapintézmény</w:t>
      </w:r>
      <w:r>
        <w:t xml:space="preserve">i és </w:t>
      </w:r>
      <w:r w:rsidR="00A74CB3">
        <w:t>intézmény</w:t>
      </w:r>
      <w:r>
        <w:t>i,</w:t>
      </w:r>
    </w:p>
    <w:p w:rsidR="00A74CB3" w:rsidRDefault="003A4EA5" w:rsidP="00F838B8">
      <w:pPr>
        <w:pStyle w:val="R4alpont"/>
      </w:pPr>
      <w:r>
        <w:t xml:space="preserve">az aa) és ab) alpontok szerinti rendeltetések használatához, </w:t>
      </w:r>
      <w:r w:rsidR="00A74CB3">
        <w:t>fenntartásához, működtetéséhez szükséges</w:t>
      </w:r>
    </w:p>
    <w:p w:rsidR="00A74CB3" w:rsidRDefault="00A74CB3" w:rsidP="00F838B8">
      <w:pPr>
        <w:pStyle w:val="R3pont"/>
        <w:numPr>
          <w:ilvl w:val="0"/>
          <w:numId w:val="0"/>
        </w:numPr>
        <w:ind w:left="1559"/>
      </w:pPr>
      <w:r>
        <w:t>rendeltetés létesíthető;</w:t>
      </w:r>
    </w:p>
    <w:p w:rsidR="00C936C1" w:rsidRDefault="00C936C1" w:rsidP="00F838B8">
      <w:pPr>
        <w:pStyle w:val="R3pont"/>
      </w:pPr>
      <w:r w:rsidRPr="00C554E4">
        <w:t>egy épület alapterülete nem haladhatja meg a 350 m2-t</w:t>
      </w:r>
      <w:r w:rsidR="003A4EA5">
        <w:t>;</w:t>
      </w:r>
    </w:p>
    <w:p w:rsidR="00A74CB3" w:rsidRDefault="00A74CB3" w:rsidP="00F838B8">
      <w:pPr>
        <w:pStyle w:val="R3pont"/>
      </w:pPr>
      <w:r w:rsidRPr="00C554E4">
        <w:t>a terepszint alatti beépítés nem nyúlhat az</w:t>
      </w:r>
      <w:r w:rsidRPr="00D846D6">
        <w:t xml:space="preserve"> épület terepszint feletti kont</w:t>
      </w:r>
      <w:r>
        <w:t>ú</w:t>
      </w:r>
      <w:r w:rsidRPr="00C554E4">
        <w:t>rvonalától számított 10 méteren túl – az építési hely együttes figyelembevételével</w:t>
      </w:r>
      <w:r w:rsidR="00C936C1">
        <w:t>.</w:t>
      </w:r>
    </w:p>
    <w:p w:rsidR="002561CF" w:rsidRPr="00E20DEF" w:rsidRDefault="002561CF" w:rsidP="00F838B8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Lke-3/SZ-12 </w:t>
      </w:r>
      <w:r w:rsidRPr="00E20DEF">
        <w:t xml:space="preserve">építési övezetben </w:t>
      </w:r>
    </w:p>
    <w:p w:rsidR="002561CF" w:rsidRPr="00E20DEF" w:rsidRDefault="002561CF" w:rsidP="00F838B8">
      <w:pPr>
        <w:pStyle w:val="R3pont"/>
      </w:pPr>
      <w:r w:rsidRPr="00E20DEF">
        <w:t xml:space="preserve">a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3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közül </w:t>
      </w:r>
      <w:r w:rsidR="00D846D6">
        <w:t xml:space="preserve">kizárólag </w:t>
      </w:r>
      <w:r w:rsidR="007E4A2B" w:rsidRPr="00E20DEF">
        <w:t>lak</w:t>
      </w:r>
      <w:r w:rsidR="007E4A2B">
        <w:t>ás</w:t>
      </w:r>
      <w:r w:rsidR="003A4EA5">
        <w:t xml:space="preserve"> és annak használatához, fenntartásához, működtetéséhez szükséges </w:t>
      </w:r>
      <w:r w:rsidR="007E4A2B">
        <w:t>rendeltetés létesíthető, ezen túlmenően</w:t>
      </w:r>
      <w:r w:rsidR="007E4A2B" w:rsidRPr="00D846D6">
        <w:t xml:space="preserve"> hétvégi</w:t>
      </w:r>
      <w:r w:rsidR="007E4A2B" w:rsidRPr="006800DB">
        <w:t xml:space="preserve"> ház</w:t>
      </w:r>
      <w:r w:rsidR="003A4EA5">
        <w:t xml:space="preserve"> is</w:t>
      </w:r>
      <w:r w:rsidR="007E4A2B" w:rsidRPr="006800DB">
        <w:t xml:space="preserve"> </w:t>
      </w:r>
      <w:r w:rsidR="006E255C">
        <w:t>el</w:t>
      </w:r>
      <w:r w:rsidR="007E4A2B" w:rsidRPr="006800DB">
        <w:t>helyezhető</w:t>
      </w:r>
      <w:r w:rsidR="007E4A2B">
        <w:t>;</w:t>
      </w:r>
    </w:p>
    <w:p w:rsidR="002561CF" w:rsidRPr="009C1ABF" w:rsidRDefault="002561CF" w:rsidP="00F838B8">
      <w:pPr>
        <w:pStyle w:val="R3pont"/>
      </w:pPr>
      <w:r w:rsidRPr="006000F9">
        <w:t xml:space="preserve">az építési telkeken a </w:t>
      </w:r>
      <w:r w:rsidRPr="00A86AD7">
        <w:rPr>
          <w:i/>
        </w:rPr>
        <w:t>főépület</w:t>
      </w:r>
      <w:r w:rsidRPr="006000F9">
        <w:t>eken kívül, csak nyitott kerti építmény helyezhető el</w:t>
      </w:r>
      <w:r w:rsidR="00C95B9B" w:rsidRPr="009C1ABF">
        <w:t>;</w:t>
      </w:r>
    </w:p>
    <w:p w:rsidR="002561CF" w:rsidRPr="00E20DEF" w:rsidRDefault="00B559E2" w:rsidP="00F838B8">
      <w:pPr>
        <w:pStyle w:val="R3pont"/>
      </w:pPr>
      <w:r>
        <w:t xml:space="preserve">a tereprendezés </w:t>
      </w:r>
      <w:r w:rsidR="002561CF" w:rsidRPr="00E20DEF">
        <w:t>legfeljebb a telek területének 30 %-á</w:t>
      </w:r>
      <w:r>
        <w:t>t érintheti</w:t>
      </w:r>
      <w:r w:rsidR="00C95B9B">
        <w:t>;</w:t>
      </w:r>
    </w:p>
    <w:p w:rsidR="002561CF" w:rsidRPr="00E20DEF" w:rsidRDefault="002561CF" w:rsidP="00F838B8">
      <w:pPr>
        <w:pStyle w:val="R3pont"/>
      </w:pPr>
      <w:r w:rsidRPr="00E20DEF">
        <w:t>az utcavonalon támfalgarázs nem létesíthető</w:t>
      </w:r>
      <w:r w:rsidR="00C95B9B">
        <w:t>;</w:t>
      </w:r>
    </w:p>
    <w:p w:rsidR="002561CF" w:rsidRPr="00E20DEF" w:rsidRDefault="002561CF" w:rsidP="00F838B8">
      <w:pPr>
        <w:pStyle w:val="R3pont"/>
      </w:pPr>
      <w:r w:rsidRPr="00E20DEF">
        <w:t>a telkek oldal- és hátsó határain tömör kerítés nem létesíthető, az átlátást csak növényzettelepítéssel szabad megakadályozni</w:t>
      </w:r>
      <w:r w:rsidR="00345512">
        <w:t>.</w:t>
      </w:r>
    </w:p>
    <w:p w:rsidR="002561CF" w:rsidRPr="00E20DEF" w:rsidRDefault="002561CF" w:rsidP="00F838B8">
      <w:pPr>
        <w:pStyle w:val="R2bekezdes"/>
        <w:rPr>
          <w:b/>
          <w:i/>
        </w:rPr>
      </w:pPr>
      <w:r w:rsidRPr="00E20DEF">
        <w:t>Az</w:t>
      </w:r>
      <w:r w:rsidRPr="00E20DEF">
        <w:rPr>
          <w:b/>
          <w:sz w:val="22"/>
        </w:rPr>
        <w:t xml:space="preserve"> Lke-3/SZ-13 </w:t>
      </w:r>
      <w:r w:rsidRPr="00E20DEF">
        <w:t>építési övezetben</w:t>
      </w:r>
    </w:p>
    <w:p w:rsidR="002561CF" w:rsidRPr="00E20DEF" w:rsidRDefault="002561CF" w:rsidP="00F838B8">
      <w:pPr>
        <w:pStyle w:val="R3pont"/>
      </w:pPr>
      <w:r w:rsidRPr="00E20DEF">
        <w:t xml:space="preserve">a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3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közül</w:t>
      </w:r>
      <w:r w:rsidR="00D846D6">
        <w:t xml:space="preserve"> csak</w:t>
      </w:r>
    </w:p>
    <w:p w:rsidR="002561CF" w:rsidRDefault="007E4A2B" w:rsidP="00F838B8">
      <w:pPr>
        <w:pStyle w:val="R4alpont"/>
      </w:pPr>
      <w:r>
        <w:t>lakás</w:t>
      </w:r>
      <w:r w:rsidR="002561CF" w:rsidRPr="00E20DEF">
        <w:t>,</w:t>
      </w:r>
    </w:p>
    <w:p w:rsidR="003F5870" w:rsidRPr="00E20DEF" w:rsidRDefault="003F5870" w:rsidP="00F838B8">
      <w:pPr>
        <w:pStyle w:val="R4alpont"/>
      </w:pPr>
      <w:r w:rsidRPr="004D1268">
        <w:rPr>
          <w:i/>
        </w:rPr>
        <w:t>alapintézmény</w:t>
      </w:r>
      <w:r>
        <w:t>i és intézményi,</w:t>
      </w:r>
    </w:p>
    <w:p w:rsidR="002561CF" w:rsidRDefault="003F5870" w:rsidP="00F838B8">
      <w:pPr>
        <w:pStyle w:val="R4alpont"/>
      </w:pPr>
      <w:r w:rsidRPr="003F5870">
        <w:t xml:space="preserve"> </w:t>
      </w:r>
      <w:r>
        <w:t>az aa) és ab) alpontok szerinti rendeltetések használatához, fenntartásához, működtetéséhez szükséges</w:t>
      </w:r>
    </w:p>
    <w:p w:rsidR="007E4A2B" w:rsidRDefault="007E4A2B" w:rsidP="00F838B8">
      <w:pPr>
        <w:pStyle w:val="R3pont"/>
        <w:numPr>
          <w:ilvl w:val="0"/>
          <w:numId w:val="0"/>
        </w:numPr>
        <w:ind w:left="1559"/>
      </w:pPr>
      <w:r w:rsidRPr="00E20DEF">
        <w:t>rendeltetés létesíthető</w:t>
      </w:r>
      <w:r>
        <w:t>;</w:t>
      </w:r>
    </w:p>
    <w:p w:rsidR="002561CF" w:rsidRPr="00E20DEF" w:rsidRDefault="002561CF" w:rsidP="00F838B8">
      <w:pPr>
        <w:pStyle w:val="R3pont"/>
      </w:pPr>
      <w:r w:rsidRPr="00E20DEF">
        <w:t>a telken 1</w:t>
      </w:r>
      <w:r w:rsidR="00CE7137">
        <w:t>.</w:t>
      </w:r>
      <w:r w:rsidRPr="00E20DEF">
        <w:t>000 m</w:t>
      </w:r>
      <w:r w:rsidRPr="00104321">
        <w:rPr>
          <w:vertAlign w:val="superscript"/>
        </w:rPr>
        <w:t>2</w:t>
      </w:r>
      <w:r w:rsidRPr="00E20DEF">
        <w:t>-ként egy lakás létesíthető.</w:t>
      </w:r>
    </w:p>
    <w:p w:rsidR="002561CF" w:rsidRPr="00E20DEF" w:rsidRDefault="002561CF" w:rsidP="00B522FF">
      <w:pPr>
        <w:pStyle w:val="Q3szint"/>
        <w:numPr>
          <w:ilvl w:val="0"/>
          <w:numId w:val="0"/>
        </w:numPr>
        <w:ind w:left="567"/>
      </w:pPr>
    </w:p>
    <w:p w:rsidR="00F838B8" w:rsidRDefault="00F838B8" w:rsidP="00F838B8">
      <w:pPr>
        <w:pStyle w:val="R1para1"/>
      </w:pPr>
      <w:bookmarkStart w:id="942" w:name="_Toc13561606"/>
      <w:bookmarkStart w:id="943" w:name="_Toc17703475"/>
      <w:bookmarkEnd w:id="942"/>
      <w:r>
        <w:t>(1)</w:t>
      </w:r>
      <w:r>
        <w:tab/>
      </w:r>
      <w:r w:rsidRPr="00F838B8">
        <w:rPr>
          <w:shd w:val="clear" w:color="auto" w:fill="92CDDC" w:themeFill="accent5" w:themeFillTint="99"/>
        </w:rPr>
        <w:t xml:space="preserve">Az </w:t>
      </w:r>
      <w:r w:rsidRPr="00F838B8">
        <w:rPr>
          <w:b/>
          <w:sz w:val="22"/>
          <w:shd w:val="clear" w:color="auto" w:fill="92CDDC" w:themeFill="accent5" w:themeFillTint="99"/>
        </w:rPr>
        <w:t xml:space="preserve">Lke-3/O </w:t>
      </w:r>
      <w:r w:rsidRPr="00F838B8">
        <w:rPr>
          <w:shd w:val="clear" w:color="auto" w:fill="92CDDC" w:themeFill="accent5" w:themeFillTint="99"/>
        </w:rPr>
        <w:t>jelű építési övezetek jellemzően lakóépületek és intézmények</w:t>
      </w:r>
      <w:r w:rsidRPr="00F838B8">
        <w:rPr>
          <w:sz w:val="22"/>
          <w:shd w:val="clear" w:color="auto" w:fill="92CDDC" w:themeFill="accent5" w:themeFillTint="99"/>
        </w:rPr>
        <w:t xml:space="preserve"> </w:t>
      </w:r>
      <w:r w:rsidRPr="00F838B8">
        <w:rPr>
          <w:b/>
          <w:shd w:val="clear" w:color="auto" w:fill="92CDDC" w:themeFill="accent5" w:themeFillTint="99"/>
        </w:rPr>
        <w:t>elhelyezésére szolgálnak,</w:t>
      </w:r>
      <w:r w:rsidRPr="00F838B8">
        <w:rPr>
          <w:shd w:val="clear" w:color="auto" w:fill="92CDDC" w:themeFill="accent5" w:themeFillTint="99"/>
        </w:rPr>
        <w:t xml:space="preserve"> ahol a </w:t>
      </w:r>
      <w:r w:rsidRPr="00F838B8">
        <w:rPr>
          <w:b/>
          <w:shd w:val="clear" w:color="auto" w:fill="92CDDC" w:themeFill="accent5" w:themeFillTint="99"/>
        </w:rPr>
        <w:t>beépítési mód</w:t>
      </w:r>
      <w:r w:rsidRPr="00F838B8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Pr="00F838B8">
        <w:rPr>
          <w:b/>
          <w:shd w:val="clear" w:color="auto" w:fill="92CDDC" w:themeFill="accent5" w:themeFillTint="99"/>
        </w:rPr>
        <w:t xml:space="preserve"> oldalhatáron álló.</w:t>
      </w:r>
      <w:bookmarkEnd w:id="943"/>
    </w:p>
    <w:p w:rsidR="002561CF" w:rsidRPr="00E20DEF" w:rsidRDefault="002561CF" w:rsidP="00F838B8">
      <w:pPr>
        <w:pStyle w:val="R2bekezdes"/>
      </w:pPr>
      <w:r w:rsidRPr="00E20DEF">
        <w:t>A</w:t>
      </w:r>
      <w:r w:rsidR="00023C13">
        <w:t>z</w:t>
      </w:r>
      <w:r w:rsidR="00023C13" w:rsidRPr="00023C13">
        <w:rPr>
          <w:b/>
          <w:sz w:val="22"/>
        </w:rPr>
        <w:t xml:space="preserve"> </w:t>
      </w:r>
      <w:r w:rsidR="00023C13" w:rsidRPr="00E20DEF">
        <w:rPr>
          <w:b/>
          <w:sz w:val="22"/>
        </w:rPr>
        <w:t>Lke-3/O-1</w:t>
      </w:r>
      <w:r w:rsidR="00023C13" w:rsidRPr="00CC772C">
        <w:rPr>
          <w:rStyle w:val="QhatovjelChar"/>
          <w:color w:val="auto"/>
        </w:rPr>
        <w:t>,</w:t>
      </w:r>
      <w:r w:rsidRPr="00E20DEF">
        <w:t xml:space="preserve"> </w:t>
      </w:r>
      <w:r w:rsidR="00023C13" w:rsidRPr="00E20DEF">
        <w:rPr>
          <w:b/>
          <w:sz w:val="22"/>
        </w:rPr>
        <w:t>Lke-3/O-2</w:t>
      </w:r>
      <w:r w:rsidR="00023C13" w:rsidRPr="00CC772C">
        <w:rPr>
          <w:rStyle w:val="QhatovjelChar"/>
          <w:color w:val="auto"/>
        </w:rPr>
        <w:t>,</w:t>
      </w:r>
      <w:r w:rsidR="00023C13" w:rsidRPr="00E20DEF">
        <w:rPr>
          <w:b/>
          <w:sz w:val="22"/>
        </w:rPr>
        <w:t xml:space="preserve"> Lke-3/O-3</w:t>
      </w:r>
      <w:r w:rsidR="00023C13" w:rsidRPr="00CC772C">
        <w:rPr>
          <w:rStyle w:val="QhatovjelChar"/>
          <w:color w:val="auto"/>
        </w:rPr>
        <w:t>,</w:t>
      </w:r>
      <w:r w:rsidR="00023C13">
        <w:rPr>
          <w:rStyle w:val="QhatovjelChar"/>
          <w:color w:val="auto"/>
        </w:rPr>
        <w:t xml:space="preserve"> </w:t>
      </w:r>
      <w:r w:rsidR="00023C13" w:rsidRPr="00E20DEF">
        <w:rPr>
          <w:b/>
          <w:sz w:val="22"/>
        </w:rPr>
        <w:t>Lke-3/O-4</w:t>
      </w:r>
      <w:r w:rsidR="00023C13" w:rsidRPr="00CC772C">
        <w:rPr>
          <w:rStyle w:val="QhatovjelChar"/>
          <w:color w:val="auto"/>
        </w:rPr>
        <w:t>,</w:t>
      </w:r>
      <w:r w:rsidR="00023C13" w:rsidRPr="00023C13">
        <w:rPr>
          <w:b/>
          <w:sz w:val="22"/>
        </w:rPr>
        <w:t xml:space="preserve"> </w:t>
      </w:r>
      <w:r w:rsidR="00023C13" w:rsidRPr="00E20DEF">
        <w:rPr>
          <w:b/>
          <w:sz w:val="22"/>
        </w:rPr>
        <w:t xml:space="preserve">Lke-3/O-5 </w:t>
      </w:r>
      <w:r w:rsidRPr="00E20DEF">
        <w:t>építési övezetek területén</w:t>
      </w:r>
      <w:r w:rsidR="009F2908">
        <w:t xml:space="preserve"> </w:t>
      </w:r>
      <w:r w:rsidRPr="00E20DEF">
        <w:t>– ha az építési ö</w:t>
      </w:r>
      <w:r w:rsidR="00847B79">
        <w:t>vezet másként nem rendelkezik –</w:t>
      </w:r>
      <w:r w:rsidRPr="00E20DEF">
        <w:t>:</w:t>
      </w:r>
    </w:p>
    <w:p w:rsidR="00023C13" w:rsidRDefault="00C836D4" w:rsidP="00F838B8">
      <w:pPr>
        <w:pStyle w:val="R3pont"/>
      </w:pPr>
      <w:r w:rsidRPr="00210843">
        <w:rPr>
          <w:b/>
        </w:rPr>
        <w:t xml:space="preserve">a </w:t>
      </w:r>
      <w:r w:rsidR="00A81019" w:rsidRPr="006000F9">
        <w:rPr>
          <w:b/>
          <w:highlight w:val="yellow"/>
        </w:rPr>
        <w:t>9</w:t>
      </w:r>
      <w:r w:rsidR="00A81019">
        <w:rPr>
          <w:b/>
          <w:highlight w:val="yellow"/>
        </w:rPr>
        <w:t>2</w:t>
      </w:r>
      <w:r w:rsidR="00023C13" w:rsidRPr="006000F9">
        <w:rPr>
          <w:b/>
          <w:highlight w:val="yellow"/>
        </w:rPr>
        <w:t>-</w:t>
      </w:r>
      <w:r w:rsidR="00A81019" w:rsidRPr="006000F9">
        <w:rPr>
          <w:b/>
          <w:highlight w:val="yellow"/>
        </w:rPr>
        <w:t>9</w:t>
      </w:r>
      <w:r w:rsidR="00861AF2">
        <w:rPr>
          <w:b/>
          <w:highlight w:val="yellow"/>
        </w:rPr>
        <w:t>4</w:t>
      </w:r>
      <w:r w:rsidR="00023C13" w:rsidRPr="006000F9">
        <w:rPr>
          <w:b/>
          <w:highlight w:val="yellow"/>
        </w:rPr>
        <w:t>. §</w:t>
      </w:r>
      <w:r w:rsidR="00023C13">
        <w:t xml:space="preserve"> övezeti </w:t>
      </w:r>
      <w:r w:rsidR="00023C13" w:rsidRPr="009D1F5F">
        <w:t>rendelkezéseit</w:t>
      </w:r>
      <w:r w:rsidR="00023C13">
        <w:t xml:space="preserve"> kell betartani,</w:t>
      </w:r>
    </w:p>
    <w:p w:rsidR="002561CF" w:rsidRPr="00E20DEF" w:rsidRDefault="002561CF" w:rsidP="00F838B8">
      <w:pPr>
        <w:pStyle w:val="R3pont"/>
      </w:pPr>
      <w:r w:rsidRPr="00E20DEF">
        <w:t xml:space="preserve">az </w:t>
      </w:r>
      <w:r w:rsidRPr="00E20DEF">
        <w:rPr>
          <w:b/>
        </w:rPr>
        <w:t>1</w:t>
      </w:r>
      <w:r w:rsidR="00CE7137">
        <w:rPr>
          <w:b/>
        </w:rPr>
        <w:t>.</w:t>
      </w:r>
      <w:r w:rsidRPr="00E20DEF">
        <w:rPr>
          <w:b/>
        </w:rPr>
        <w:t xml:space="preserve">500 </w:t>
      </w:r>
      <w:r w:rsidR="00962EE3">
        <w:t>m</w:t>
      </w:r>
      <w:r w:rsidR="00962EE3" w:rsidRPr="002D3B04">
        <w:rPr>
          <w:vertAlign w:val="superscript"/>
        </w:rPr>
        <w:t>2</w:t>
      </w:r>
      <w:r w:rsidRPr="00E20DEF">
        <w:rPr>
          <w:b/>
        </w:rPr>
        <w:t xml:space="preserve"> vagy</w:t>
      </w:r>
      <w:r w:rsidRPr="00E20DEF">
        <w:t xml:space="preserve"> annál </w:t>
      </w:r>
      <w:r w:rsidRPr="00E20DEF">
        <w:rPr>
          <w:b/>
        </w:rPr>
        <w:t>nagyobb</w:t>
      </w:r>
      <w:r w:rsidRPr="00E20DEF">
        <w:t xml:space="preserve"> telekméret esetén </w:t>
      </w:r>
    </w:p>
    <w:p w:rsidR="002561CF" w:rsidRPr="00E20DEF" w:rsidRDefault="002561CF" w:rsidP="00F838B8">
      <w:pPr>
        <w:pStyle w:val="R4alpont"/>
      </w:pPr>
      <w:r w:rsidRPr="00E20DEF">
        <w:t xml:space="preserve">a terepszint feletti beépítési mérték, a terepszint alatti beépítési mérték, továbbá az általános és a </w:t>
      </w:r>
      <w:r w:rsidRPr="00D142AD">
        <w:rPr>
          <w:i/>
        </w:rPr>
        <w:t>parkolási szintterületi mutató</w:t>
      </w:r>
      <w:r w:rsidRPr="00E20DEF">
        <w:t xml:space="preserve"> számításánál a telek 1</w:t>
      </w:r>
      <w:r w:rsidR="00CE7137">
        <w:t>.</w:t>
      </w:r>
      <w:r w:rsidRPr="00E20DEF">
        <w:t xml:space="preserve">500 </w:t>
      </w:r>
      <w:r w:rsidR="00962EE3">
        <w:t>m</w:t>
      </w:r>
      <w:r w:rsidR="00962EE3" w:rsidRPr="002D3B04">
        <w:rPr>
          <w:vertAlign w:val="superscript"/>
        </w:rPr>
        <w:t>2</w:t>
      </w:r>
      <w:r w:rsidRPr="00E20DEF">
        <w:t xml:space="preserve"> feletti területének csak a fele vehető figyelembe,</w:t>
      </w:r>
    </w:p>
    <w:p w:rsidR="002561CF" w:rsidRPr="00E20DEF" w:rsidRDefault="002561CF" w:rsidP="00F838B8">
      <w:pPr>
        <w:pStyle w:val="R4alpont"/>
      </w:pPr>
      <w:r w:rsidRPr="00E20DEF">
        <w:t>a telek legkisebb zöldfelületi arányának számításánál a telek teljes területét kell figyelembe venni;</w:t>
      </w:r>
    </w:p>
    <w:p w:rsidR="00957D26" w:rsidRPr="00E20DEF" w:rsidRDefault="00957D26" w:rsidP="00F838B8">
      <w:pPr>
        <w:pStyle w:val="R3pont"/>
        <w:rPr>
          <w:b/>
        </w:rPr>
      </w:pPr>
      <w:r>
        <w:rPr>
          <w:b/>
        </w:rPr>
        <w:t xml:space="preserve">új </w:t>
      </w:r>
      <w:r w:rsidR="008D0416" w:rsidRPr="008D0416">
        <w:rPr>
          <w:b/>
        </w:rPr>
        <w:t>kereskedelmi</w:t>
      </w:r>
      <w:r w:rsidRPr="00E20DEF">
        <w:rPr>
          <w:b/>
        </w:rPr>
        <w:t xml:space="preserve"> rendeltetés</w:t>
      </w:r>
      <w:r>
        <w:rPr>
          <w:b/>
        </w:rPr>
        <w:t xml:space="preserve"> nem létesíthető, kivéve a </w:t>
      </w:r>
      <w:r>
        <w:t xml:space="preserve">meglévő </w:t>
      </w:r>
      <w:r w:rsidRPr="00E20DEF">
        <w:t>épület pinceszintjén,</w:t>
      </w:r>
      <w:r>
        <w:t xml:space="preserve"> </w:t>
      </w:r>
      <w:r w:rsidRPr="00E20DEF">
        <w:t xml:space="preserve">földszintjén </w:t>
      </w:r>
      <w:r>
        <w:t>kialakított kis</w:t>
      </w:r>
      <w:r w:rsidR="008D0416" w:rsidRPr="008D0416">
        <w:t>kereskedelmi</w:t>
      </w:r>
      <w:r>
        <w:t xml:space="preserve"> rendeltetési egységet, mely</w:t>
      </w:r>
    </w:p>
    <w:p w:rsidR="00957D26" w:rsidRPr="00E20DEF" w:rsidRDefault="00957D26" w:rsidP="00F838B8">
      <w:pPr>
        <w:pStyle w:val="R4alpont"/>
      </w:pPr>
      <w:r>
        <w:t>nem haladhatja meg a raktárral együtt a 350 m</w:t>
      </w:r>
      <w:r w:rsidRPr="00104321">
        <w:rPr>
          <w:vertAlign w:val="superscript"/>
        </w:rPr>
        <w:t>2</w:t>
      </w:r>
      <w:r>
        <w:t xml:space="preserve"> </w:t>
      </w:r>
      <w:r w:rsidRPr="00824B5A">
        <w:rPr>
          <w:i/>
        </w:rPr>
        <w:t>általános szintterület</w:t>
      </w:r>
      <w:r>
        <w:t>et, és</w:t>
      </w:r>
    </w:p>
    <w:p w:rsidR="00957D26" w:rsidRPr="00E20DEF" w:rsidRDefault="00957D26" w:rsidP="00F838B8">
      <w:pPr>
        <w:pStyle w:val="R4alpont"/>
      </w:pPr>
      <w:r>
        <w:t xml:space="preserve">nem haladhatja meg </w:t>
      </w:r>
      <w:r w:rsidRPr="00E20DEF">
        <w:t xml:space="preserve">a telken megengedett </w:t>
      </w:r>
      <w:r w:rsidRPr="00824B5A">
        <w:rPr>
          <w:i/>
        </w:rPr>
        <w:t>általános szintterület</w:t>
      </w:r>
      <w:r w:rsidRPr="00E20DEF">
        <w:t xml:space="preserve"> </w:t>
      </w:r>
      <w:r w:rsidR="00F97D59">
        <w:t>50</w:t>
      </w:r>
      <w:r w:rsidRPr="00E20DEF">
        <w:t>%-</w:t>
      </w:r>
      <w:r>
        <w:t>át</w:t>
      </w:r>
      <w:r w:rsidR="00B32FC1">
        <w:t>.</w:t>
      </w:r>
    </w:p>
    <w:p w:rsidR="002561CF" w:rsidRPr="00E20DEF" w:rsidRDefault="002561CF" w:rsidP="00BD3375">
      <w:pPr>
        <w:pStyle w:val="R02FEJEZET"/>
      </w:pPr>
      <w:bookmarkStart w:id="944" w:name="_Toc517091651"/>
      <w:bookmarkStart w:id="945" w:name="_Toc517091652"/>
      <w:bookmarkStart w:id="946" w:name="_Toc517091653"/>
      <w:bookmarkStart w:id="947" w:name="_Toc13561607"/>
      <w:bookmarkStart w:id="948" w:name="_Toc17703476"/>
      <w:bookmarkEnd w:id="944"/>
      <w:bookmarkEnd w:id="945"/>
      <w:r w:rsidRPr="00E20DEF">
        <w:t>FEJEZET – VEGYES TERÜLETEK</w:t>
      </w:r>
      <w:bookmarkEnd w:id="946"/>
      <w:bookmarkEnd w:id="947"/>
      <w:bookmarkEnd w:id="948"/>
    </w:p>
    <w:p w:rsidR="002561CF" w:rsidRPr="00E20DEF" w:rsidRDefault="002561CF" w:rsidP="00BD3375">
      <w:pPr>
        <w:pStyle w:val="R03alfejezet"/>
      </w:pPr>
      <w:bookmarkStart w:id="949" w:name="_Toc517091654"/>
      <w:bookmarkStart w:id="950" w:name="_Toc13561608"/>
      <w:bookmarkStart w:id="951" w:name="_Toc17703477"/>
      <w:r w:rsidRPr="00E20DEF">
        <w:t>A Vt-V jelű vegyes – településközponti – területek építési övezeteinek általános rendelkezései</w:t>
      </w:r>
      <w:bookmarkEnd w:id="949"/>
      <w:bookmarkEnd w:id="950"/>
      <w:bookmarkEnd w:id="951"/>
      <w:r w:rsidRPr="00E20DEF">
        <w:t xml:space="preserve"> </w:t>
      </w:r>
    </w:p>
    <w:p w:rsidR="00BD3375" w:rsidRDefault="00BD3375" w:rsidP="00BD3375">
      <w:pPr>
        <w:pStyle w:val="R1para1"/>
      </w:pPr>
      <w:bookmarkStart w:id="952" w:name="_Toc517091655"/>
      <w:bookmarkStart w:id="953" w:name="_Toc13561609"/>
      <w:bookmarkStart w:id="954" w:name="_Toc17703478"/>
      <w:bookmarkEnd w:id="952"/>
      <w:bookmarkEnd w:id="953"/>
      <w:r>
        <w:t>(1)</w:t>
      </w:r>
      <w:r>
        <w:tab/>
      </w:r>
      <w:r w:rsidRPr="00BD3375">
        <w:rPr>
          <w:shd w:val="clear" w:color="auto" w:fill="FABF8F" w:themeFill="accent6" w:themeFillTint="99"/>
        </w:rPr>
        <w:t xml:space="preserve">A </w:t>
      </w:r>
      <w:r w:rsidRPr="00BD3375">
        <w:rPr>
          <w:b/>
          <w:sz w:val="22"/>
          <w:shd w:val="clear" w:color="auto" w:fill="FABF8F" w:themeFill="accent6" w:themeFillTint="99"/>
        </w:rPr>
        <w:t xml:space="preserve">Vt-V </w:t>
      </w:r>
      <w:r w:rsidRPr="00BD3375">
        <w:rPr>
          <w:shd w:val="clear" w:color="auto" w:fill="FABF8F" w:themeFill="accent6" w:themeFillTint="99"/>
        </w:rPr>
        <w:t xml:space="preserve">jelű </w:t>
      </w:r>
      <w:r w:rsidRPr="00BD3375">
        <w:rPr>
          <w:b/>
          <w:shd w:val="clear" w:color="auto" w:fill="FABF8F" w:themeFill="accent6" w:themeFillTint="99"/>
        </w:rPr>
        <w:t>településközponti területek</w:t>
      </w:r>
      <w:r w:rsidRPr="00BD3375">
        <w:rPr>
          <w:shd w:val="clear" w:color="auto" w:fill="FABF8F" w:themeFill="accent6" w:themeFillTint="99"/>
        </w:rPr>
        <w:t xml:space="preserve"> </w:t>
      </w:r>
      <w:r w:rsidRPr="00BD3375">
        <w:rPr>
          <w:b/>
          <w:shd w:val="clear" w:color="auto" w:fill="FABF8F" w:themeFill="accent6" w:themeFillTint="99"/>
        </w:rPr>
        <w:t xml:space="preserve">jellemzően </w:t>
      </w:r>
      <w:r w:rsidRPr="00BD3375">
        <w:rPr>
          <w:shd w:val="clear" w:color="auto" w:fill="FABF8F" w:themeFill="accent6" w:themeFillTint="99"/>
        </w:rPr>
        <w:t>zártsorú vagy szabadonálló beépítési módú építési övezetei a több önálló rendeltetési egységet magába foglaló épületek elhelyezésére szolgálnak.</w:t>
      </w:r>
      <w:bookmarkEnd w:id="954"/>
    </w:p>
    <w:p w:rsidR="002561CF" w:rsidRPr="00E20DEF" w:rsidRDefault="002561CF" w:rsidP="00BD3375">
      <w:pPr>
        <w:pStyle w:val="R2bekezdes"/>
      </w:pPr>
      <w:r w:rsidRPr="00E20DEF">
        <w:t xml:space="preserve">Az építési övezetek területén az </w:t>
      </w:r>
      <w:r w:rsidRPr="00E20DEF">
        <w:rPr>
          <w:b/>
        </w:rPr>
        <w:t>I-X. fejezet</w:t>
      </w:r>
      <w:r w:rsidRPr="00E20DEF">
        <w:t xml:space="preserve"> rendelkezéseit együtt kell alkalmazni: </w:t>
      </w:r>
    </w:p>
    <w:p w:rsidR="00864F2C" w:rsidRDefault="002561CF" w:rsidP="00BD3375">
      <w:pPr>
        <w:pStyle w:val="R3pont"/>
      </w:pPr>
      <w:r w:rsidRPr="00E20DEF">
        <w:t xml:space="preserve">a </w:t>
      </w:r>
      <w:r w:rsidRPr="00E20DEF">
        <w:rPr>
          <w:b/>
        </w:rPr>
        <w:t xml:space="preserve">Vt-V </w:t>
      </w:r>
      <w:r w:rsidRPr="00E20DEF">
        <w:t xml:space="preserve">jelű építési övezetek </w:t>
      </w:r>
    </w:p>
    <w:p w:rsidR="00864F2C" w:rsidRDefault="002561CF" w:rsidP="00BD3375">
      <w:pPr>
        <w:pStyle w:val="R4alpont"/>
      </w:pPr>
      <w:r w:rsidRPr="00E20DEF">
        <w:t xml:space="preserve">általános előírásait rögzítő </w:t>
      </w:r>
      <w:r w:rsidR="00861AF2" w:rsidRPr="00210843">
        <w:rPr>
          <w:b/>
          <w:highlight w:val="yellow"/>
        </w:rPr>
        <w:t>10</w:t>
      </w:r>
      <w:r w:rsidR="00861AF2">
        <w:rPr>
          <w:b/>
          <w:highlight w:val="yellow"/>
        </w:rPr>
        <w:t>5</w:t>
      </w:r>
      <w:r w:rsidRPr="00210843">
        <w:rPr>
          <w:b/>
          <w:highlight w:val="yellow"/>
        </w:rPr>
        <w:t>-</w:t>
      </w:r>
      <w:r w:rsidR="00A81019" w:rsidRPr="00210843">
        <w:rPr>
          <w:b/>
          <w:highlight w:val="yellow"/>
        </w:rPr>
        <w:t>10</w:t>
      </w:r>
      <w:r w:rsidR="00861AF2">
        <w:rPr>
          <w:b/>
          <w:highlight w:val="yellow"/>
        </w:rPr>
        <w:t>8</w:t>
      </w:r>
      <w:r w:rsidRPr="00210843">
        <w:rPr>
          <w:b/>
          <w:highlight w:val="yellow"/>
        </w:rPr>
        <w:t>. §-</w:t>
      </w:r>
      <w:r w:rsidRPr="00E20DEF">
        <w:t xml:space="preserve">sal, </w:t>
      </w:r>
      <w:r w:rsidR="00864F2C">
        <w:t>és</w:t>
      </w:r>
    </w:p>
    <w:p w:rsidR="002561CF" w:rsidRPr="00E20DEF" w:rsidRDefault="002561CF" w:rsidP="00BD3375">
      <w:pPr>
        <w:pStyle w:val="R4alpont"/>
      </w:pPr>
      <w:r w:rsidRPr="00E20DEF">
        <w:t xml:space="preserve">a részletes előírásait rögzítő </w:t>
      </w:r>
      <w:r w:rsidR="00861AF2" w:rsidRPr="00210843">
        <w:rPr>
          <w:b/>
          <w:highlight w:val="yellow"/>
        </w:rPr>
        <w:t>1</w:t>
      </w:r>
      <w:r w:rsidR="00861AF2">
        <w:rPr>
          <w:b/>
          <w:highlight w:val="yellow"/>
        </w:rPr>
        <w:t>09</w:t>
      </w:r>
      <w:r w:rsidRPr="00210843">
        <w:rPr>
          <w:b/>
          <w:highlight w:val="yellow"/>
        </w:rPr>
        <w:t>-</w:t>
      </w:r>
      <w:r w:rsidR="00861AF2" w:rsidRPr="00210843">
        <w:rPr>
          <w:b/>
          <w:highlight w:val="yellow"/>
        </w:rPr>
        <w:t>11</w:t>
      </w:r>
      <w:r w:rsidR="00861AF2">
        <w:rPr>
          <w:b/>
          <w:highlight w:val="yellow"/>
        </w:rPr>
        <w:t>0</w:t>
      </w:r>
      <w:r w:rsidRPr="00210843">
        <w:rPr>
          <w:b/>
          <w:highlight w:val="yellow"/>
        </w:rPr>
        <w:t>. §</w:t>
      </w:r>
      <w:r w:rsidRPr="00210843">
        <w:rPr>
          <w:highlight w:val="yellow"/>
        </w:rPr>
        <w:t>-</w:t>
      </w:r>
      <w:r w:rsidRPr="00210843">
        <w:t>sal</w:t>
      </w:r>
      <w:r w:rsidR="00C95B9B" w:rsidRPr="00210843">
        <w:t>,</w:t>
      </w:r>
      <w:r w:rsidRPr="00210843">
        <w:t xml:space="preserve"> </w:t>
      </w:r>
      <w:r w:rsidRPr="00E20DEF">
        <w:t xml:space="preserve">és </w:t>
      </w:r>
    </w:p>
    <w:p w:rsidR="002561CF" w:rsidRPr="00E20DEF" w:rsidRDefault="002561CF" w:rsidP="00BD3375">
      <w:pPr>
        <w:pStyle w:val="R3pont"/>
      </w:pPr>
      <w:r w:rsidRPr="00E20DEF">
        <w:t xml:space="preserve">a </w:t>
      </w:r>
      <w:r w:rsidRPr="00E20DEF">
        <w:rPr>
          <w:b/>
        </w:rPr>
        <w:t>2</w:t>
      </w:r>
      <w:r w:rsidRPr="00E20DEF">
        <w:rPr>
          <w:b/>
          <w:i/>
        </w:rPr>
        <w:t xml:space="preserve">. </w:t>
      </w:r>
      <w:r w:rsidRPr="00E20DEF">
        <w:rPr>
          <w:b/>
        </w:rPr>
        <w:t>melléklet</w:t>
      </w:r>
      <w:r w:rsidRPr="00E20DEF">
        <w:t xml:space="preserve"> </w:t>
      </w:r>
      <w:r w:rsidR="007F5D2D">
        <w:rPr>
          <w:b/>
        </w:rPr>
        <w:t>8</w:t>
      </w:r>
      <w:r w:rsidRPr="00E20DEF">
        <w:rPr>
          <w:b/>
        </w:rPr>
        <w:t>.</w:t>
      </w:r>
      <w:r w:rsidRPr="00E20DEF">
        <w:t xml:space="preserve"> </w:t>
      </w:r>
      <w:r w:rsidRPr="00E20DEF">
        <w:rPr>
          <w:b/>
        </w:rPr>
        <w:t>táblázatában</w:t>
      </w:r>
      <w:r w:rsidRPr="00E20DEF">
        <w:t xml:space="preserve"> rögzített beépítési paraméterekkel, továbbá </w:t>
      </w:r>
    </w:p>
    <w:p w:rsidR="002561CF" w:rsidRPr="00E20DEF" w:rsidRDefault="002561CF" w:rsidP="00BD3375">
      <w:pPr>
        <w:pStyle w:val="R3pont"/>
      </w:pPr>
      <w:r w:rsidRPr="00E20DEF">
        <w:t xml:space="preserve">a </w:t>
      </w:r>
      <w:r w:rsidRPr="00E20DEF">
        <w:rPr>
          <w:b/>
        </w:rPr>
        <w:t xml:space="preserve">Szabályozási </w:t>
      </w:r>
      <w:r w:rsidR="00ED283D">
        <w:rPr>
          <w:b/>
        </w:rPr>
        <w:t>T</w:t>
      </w:r>
      <w:r w:rsidR="00ED283D" w:rsidRPr="00E20DEF">
        <w:rPr>
          <w:b/>
        </w:rPr>
        <w:t>ervvel</w:t>
      </w:r>
      <w:r w:rsidRPr="00E20DEF">
        <w:t xml:space="preserve"> és a </w:t>
      </w:r>
      <w:r w:rsidR="000372A4">
        <w:rPr>
          <w:b/>
        </w:rPr>
        <w:t xml:space="preserve">Hatodik rész </w:t>
      </w:r>
      <w:r w:rsidR="00244283">
        <w:rPr>
          <w:b/>
        </w:rPr>
        <w:t>kiegészítő</w:t>
      </w:r>
      <w:r w:rsidR="000372A4">
        <w:rPr>
          <w:b/>
        </w:rPr>
        <w:t xml:space="preserve"> előírásával</w:t>
      </w:r>
      <w:r w:rsidRPr="00E20DEF">
        <w:rPr>
          <w:b/>
        </w:rPr>
        <w:t>.</w:t>
      </w:r>
      <w:r w:rsidRPr="00E20DEF">
        <w:t xml:space="preserve"> </w:t>
      </w:r>
    </w:p>
    <w:p w:rsidR="002561CF" w:rsidRPr="00E20DEF" w:rsidRDefault="002561CF" w:rsidP="00BD3375">
      <w:pPr>
        <w:pStyle w:val="R2bekezdes"/>
      </w:pPr>
      <w:r w:rsidRPr="00E20DEF">
        <w:t xml:space="preserve">Amennyiben a </w:t>
      </w:r>
      <w:r w:rsidRPr="00E20DEF">
        <w:rPr>
          <w:b/>
        </w:rPr>
        <w:t xml:space="preserve">Szabályozási </w:t>
      </w:r>
      <w:r w:rsidR="00ED283D">
        <w:rPr>
          <w:b/>
        </w:rPr>
        <w:t>T</w:t>
      </w:r>
      <w:r w:rsidR="00ED283D" w:rsidRPr="00E20DEF">
        <w:rPr>
          <w:b/>
        </w:rPr>
        <w:t>erv</w:t>
      </w:r>
      <w:r w:rsidRPr="00E20DEF">
        <w:t xml:space="preserve"> vagy a </w:t>
      </w:r>
      <w:r w:rsidR="000372A4">
        <w:rPr>
          <w:b/>
        </w:rPr>
        <w:t xml:space="preserve">Hatodik rész </w:t>
      </w:r>
      <w:r w:rsidR="00244283">
        <w:rPr>
          <w:b/>
        </w:rPr>
        <w:t>kiegészítő</w:t>
      </w:r>
      <w:r w:rsidR="000372A4">
        <w:rPr>
          <w:b/>
        </w:rPr>
        <w:t xml:space="preserve"> előírása </w:t>
      </w:r>
      <w:r w:rsidRPr="00E20DEF">
        <w:t>az építési övezet előírásához képest másként rendelkezik, akkor azt kell betartani az övezet azon előírása helyett.</w:t>
      </w:r>
    </w:p>
    <w:p w:rsidR="002561CF" w:rsidRPr="00E20DEF" w:rsidRDefault="002561CF" w:rsidP="00BD3375">
      <w:pPr>
        <w:pStyle w:val="R2bekezdes"/>
      </w:pPr>
      <w:r w:rsidRPr="00E20DEF">
        <w:t>Épület, önálló rendeltetési egység létesítésének lehetősége vagy tilalma a meglévő rendeltetés módosítására is vonatkozik.</w:t>
      </w:r>
    </w:p>
    <w:p w:rsidR="002561CF" w:rsidRPr="00E20DEF" w:rsidRDefault="002561CF" w:rsidP="00BD3375">
      <w:pPr>
        <w:pStyle w:val="R2bekezdes"/>
      </w:pPr>
      <w:r w:rsidRPr="00E20DEF">
        <w:t xml:space="preserve">A </w:t>
      </w:r>
      <w:r w:rsidRPr="00E20DEF">
        <w:rPr>
          <w:b/>
        </w:rPr>
        <w:t xml:space="preserve">2. mellékletben szereplő </w:t>
      </w:r>
      <w:r w:rsidRPr="00E20DEF">
        <w:t xml:space="preserve">kedvezményes értéket az építési övezetben, az építési övezethez tartozó táblázatban, vagy a </w:t>
      </w:r>
      <w:r w:rsidR="000372A4">
        <w:rPr>
          <w:b/>
        </w:rPr>
        <w:t xml:space="preserve">Hatodik rész </w:t>
      </w:r>
      <w:r w:rsidR="00244283">
        <w:rPr>
          <w:b/>
        </w:rPr>
        <w:t>kiegészítő</w:t>
      </w:r>
      <w:r w:rsidR="000372A4">
        <w:rPr>
          <w:b/>
        </w:rPr>
        <w:t xml:space="preserve"> előírásában </w:t>
      </w:r>
      <w:r w:rsidRPr="00E20DEF">
        <w:t xml:space="preserve">meghatározott feltételekkel együtt szabad alkalmazni. </w:t>
      </w:r>
    </w:p>
    <w:p w:rsidR="002561CF" w:rsidRPr="00E20DEF" w:rsidRDefault="002561CF" w:rsidP="00B522FF">
      <w:pPr>
        <w:pStyle w:val="Q3szint"/>
        <w:numPr>
          <w:ilvl w:val="0"/>
          <w:numId w:val="0"/>
        </w:numPr>
        <w:ind w:left="851" w:hanging="284"/>
      </w:pPr>
    </w:p>
    <w:p w:rsidR="00FD3839" w:rsidRDefault="00FD3839" w:rsidP="00FD3839">
      <w:pPr>
        <w:pStyle w:val="R1para1"/>
      </w:pPr>
      <w:bookmarkStart w:id="955" w:name="_Toc501279833"/>
      <w:bookmarkStart w:id="956" w:name="_Toc517091656"/>
      <w:bookmarkStart w:id="957" w:name="_Toc13561610"/>
      <w:bookmarkStart w:id="958" w:name="_Toc17703479"/>
      <w:bookmarkEnd w:id="955"/>
      <w:bookmarkEnd w:id="956"/>
      <w:bookmarkEnd w:id="957"/>
      <w:r>
        <w:t>(1)</w:t>
      </w:r>
      <w:r>
        <w:tab/>
      </w:r>
      <w:r w:rsidRPr="00FD3839">
        <w:rPr>
          <w:b/>
          <w:shd w:val="clear" w:color="auto" w:fill="FBD4B4" w:themeFill="accent6" w:themeFillTint="66"/>
        </w:rPr>
        <w:t xml:space="preserve">Épület – </w:t>
      </w:r>
      <w:r w:rsidRPr="00FD3839">
        <w:rPr>
          <w:shd w:val="clear" w:color="auto" w:fill="FBD4B4" w:themeFill="accent6" w:themeFillTint="66"/>
        </w:rPr>
        <w:t>ha az építési övezet másként nem rendelkezik:</w:t>
      </w:r>
      <w:bookmarkEnd w:id="958"/>
    </w:p>
    <w:p w:rsidR="00186912" w:rsidRPr="00E20DEF" w:rsidRDefault="00186912" w:rsidP="00FD3839">
      <w:pPr>
        <w:pStyle w:val="R3pont"/>
      </w:pPr>
      <w:r w:rsidRPr="00E20DEF">
        <w:t xml:space="preserve">lakás, </w:t>
      </w:r>
    </w:p>
    <w:p w:rsidR="00186912" w:rsidRPr="00E20DEF" w:rsidRDefault="00186912" w:rsidP="00FD3839">
      <w:pPr>
        <w:pStyle w:val="R3pont"/>
      </w:pPr>
      <w:r w:rsidRPr="00E20DEF">
        <w:t>szállás jellegű,</w:t>
      </w:r>
    </w:p>
    <w:p w:rsidR="00186912" w:rsidRDefault="00186912" w:rsidP="00FD3839">
      <w:pPr>
        <w:pStyle w:val="R3pont"/>
      </w:pPr>
      <w:r w:rsidRPr="008B07B1">
        <w:t>kereskedelmi</w:t>
      </w:r>
      <w:r w:rsidRPr="00E048BA">
        <w:t>, szolgáltató,</w:t>
      </w:r>
    </w:p>
    <w:p w:rsidR="00306DE0" w:rsidRPr="00E048BA" w:rsidRDefault="00306DE0" w:rsidP="00FD3839">
      <w:pPr>
        <w:pStyle w:val="R3pont"/>
      </w:pPr>
      <w:r w:rsidRPr="007D7BEA">
        <w:rPr>
          <w:i/>
        </w:rPr>
        <w:t>alapintézmény</w:t>
      </w:r>
      <w:r>
        <w:t>i</w:t>
      </w:r>
    </w:p>
    <w:p w:rsidR="00186912" w:rsidRDefault="00186912" w:rsidP="00FD3839">
      <w:pPr>
        <w:pStyle w:val="R3pont"/>
      </w:pPr>
      <w:r>
        <w:t>intézményi, úgymint</w:t>
      </w:r>
    </w:p>
    <w:p w:rsidR="00186912" w:rsidRPr="00E20DEF" w:rsidRDefault="00186912" w:rsidP="00FD3839">
      <w:pPr>
        <w:pStyle w:val="R4alpont"/>
      </w:pPr>
      <w:r w:rsidRPr="00E20DEF">
        <w:t>nevelési, oktatási, egészségügyi, szociális,</w:t>
      </w:r>
    </w:p>
    <w:p w:rsidR="00186912" w:rsidRDefault="00186912" w:rsidP="00FD3839">
      <w:pPr>
        <w:pStyle w:val="R4alpont"/>
      </w:pPr>
      <w:r w:rsidRPr="00E20DEF">
        <w:t xml:space="preserve">hitéleti, </w:t>
      </w:r>
    </w:p>
    <w:p w:rsidR="00186912" w:rsidRDefault="00186912" w:rsidP="00FD3839">
      <w:pPr>
        <w:pStyle w:val="R4alpont"/>
      </w:pPr>
      <w:r w:rsidRPr="00E20DEF">
        <w:t>kulturális</w:t>
      </w:r>
      <w:r w:rsidR="00F73F07">
        <w:t>,</w:t>
      </w:r>
      <w:r w:rsidRPr="00E20DEF">
        <w:t xml:space="preserve"> </w:t>
      </w:r>
    </w:p>
    <w:p w:rsidR="006D6D80" w:rsidRDefault="00610A1F" w:rsidP="00FD3839">
      <w:pPr>
        <w:pStyle w:val="R4alpont"/>
      </w:pPr>
      <w:r w:rsidRPr="00E20DEF">
        <w:t xml:space="preserve">igazgatási, valamint </w:t>
      </w:r>
    </w:p>
    <w:p w:rsidR="00610A1F" w:rsidRPr="00E20DEF" w:rsidRDefault="00610A1F" w:rsidP="00FD3839">
      <w:pPr>
        <w:pStyle w:val="R4alpont"/>
      </w:pPr>
      <w:r w:rsidRPr="00E20DEF">
        <w:t>egyéb intézményi</w:t>
      </w:r>
      <w:r>
        <w:t>,</w:t>
      </w:r>
    </w:p>
    <w:p w:rsidR="00610A1F" w:rsidRDefault="00610A1F" w:rsidP="00FD3839">
      <w:pPr>
        <w:pStyle w:val="R3pont"/>
      </w:pPr>
      <w:r w:rsidRPr="00E20DEF">
        <w:t>irodai,</w:t>
      </w:r>
    </w:p>
    <w:p w:rsidR="00186912" w:rsidRPr="00E20DEF" w:rsidRDefault="00186912" w:rsidP="00FD3839">
      <w:pPr>
        <w:pStyle w:val="R3pont"/>
      </w:pPr>
      <w:r w:rsidRPr="00E20DEF">
        <w:t xml:space="preserve">a terület rendeltetésszerű használatát nem zavaró hatású </w:t>
      </w:r>
    </w:p>
    <w:p w:rsidR="00186912" w:rsidRPr="00E20DEF" w:rsidRDefault="00186912" w:rsidP="00FD3839">
      <w:pPr>
        <w:pStyle w:val="R4alpont"/>
      </w:pPr>
      <w:r w:rsidRPr="00CC772C">
        <w:t>vendéglátó,</w:t>
      </w:r>
    </w:p>
    <w:p w:rsidR="00186912" w:rsidRPr="00E20DEF" w:rsidRDefault="00186912" w:rsidP="00FD3839">
      <w:pPr>
        <w:pStyle w:val="R4alpont"/>
      </w:pPr>
      <w:r w:rsidRPr="00E20DEF">
        <w:t>sport,</w:t>
      </w:r>
    </w:p>
    <w:p w:rsidR="00186912" w:rsidRPr="00E20DEF" w:rsidRDefault="00186912" w:rsidP="00FD3839">
      <w:pPr>
        <w:pStyle w:val="R4alpont"/>
      </w:pPr>
      <w:r w:rsidRPr="00E20DEF">
        <w:t>önálló parkolóház, mélygarázs,</w:t>
      </w:r>
    </w:p>
    <w:p w:rsidR="00186912" w:rsidRPr="00E20DEF" w:rsidRDefault="00F24685" w:rsidP="00FD3839">
      <w:pPr>
        <w:pStyle w:val="R4alpont"/>
      </w:pPr>
      <w:r w:rsidRPr="00554BA7">
        <w:t>kézműipari, vagy termék előállítására szolgáló rendeltetés</w:t>
      </w:r>
      <w:r>
        <w:t xml:space="preserve"> </w:t>
      </w:r>
      <w:r>
        <w:softHyphen/>
        <w:t>–</w:t>
      </w:r>
      <w:r w:rsidRPr="00554BA7">
        <w:t xml:space="preserve"> </w:t>
      </w:r>
      <w:r>
        <w:t>ha</w:t>
      </w:r>
      <w:r w:rsidRPr="00554BA7">
        <w:t xml:space="preserve"> </w:t>
      </w:r>
      <w:r>
        <w:t xml:space="preserve">az </w:t>
      </w:r>
      <w:r w:rsidRPr="00554BA7">
        <w:t>legfeljebb 2 parkoló létesítését igényli</w:t>
      </w:r>
      <w:r w:rsidR="00186912" w:rsidRPr="00CC772C">
        <w:t xml:space="preserve">, valamint </w:t>
      </w:r>
    </w:p>
    <w:p w:rsidR="00186912" w:rsidRPr="00CC772C" w:rsidRDefault="00186912" w:rsidP="00FD3839">
      <w:pPr>
        <w:pStyle w:val="R4alpont"/>
      </w:pPr>
      <w:r w:rsidRPr="00CC772C">
        <w:t xml:space="preserve">a lakosság napi alapfokú ellátását biztosító egyéb </w:t>
      </w:r>
    </w:p>
    <w:p w:rsidR="00186912" w:rsidRDefault="005F2842" w:rsidP="00FD3839">
      <w:pPr>
        <w:pStyle w:val="R2bekezdes"/>
        <w:numPr>
          <w:ilvl w:val="0"/>
          <w:numId w:val="0"/>
        </w:numPr>
        <w:ind w:left="1134"/>
      </w:pPr>
      <w:r w:rsidRPr="005F2842">
        <w:t>rendeltetés céljára létesíthető, mely rendeltetések vagy önálló rendeltetési egységek – ha az építési övezet másként nem szabályoz – egy épületen belül vegyesen is kialakíthatók, és az épület egészére is vonatkozhatnak</w:t>
      </w:r>
      <w:r w:rsidR="00186912" w:rsidRPr="00E20DEF">
        <w:t xml:space="preserve">. </w:t>
      </w:r>
    </w:p>
    <w:p w:rsidR="00186912" w:rsidRPr="00E20DEF" w:rsidRDefault="00186912" w:rsidP="003861CE">
      <w:pPr>
        <w:pStyle w:val="R2bekezdes"/>
        <w:numPr>
          <w:ilvl w:val="1"/>
          <w:numId w:val="65"/>
        </w:numPr>
      </w:pPr>
      <w:r w:rsidRPr="00E20DEF">
        <w:t>A</w:t>
      </w:r>
      <w:r w:rsidR="00ED283D">
        <w:t>z</w:t>
      </w:r>
      <w:r w:rsidRPr="00E20DEF">
        <w:t xml:space="preserve"> (1) bekezdés szerinti önálló rendeltetési egység használatához, fenntartásához, működtetéséhez szükséges nem felsorolt rendeltetések is elhelyezhetők (különösen iroda</w:t>
      </w:r>
      <w:r>
        <w:t>,</w:t>
      </w:r>
      <w:r w:rsidRPr="00E20DEF">
        <w:t xml:space="preserve"> raktár</w:t>
      </w:r>
      <w:r w:rsidR="00A127A6">
        <w:t>, szociális blokk, öltöző</w:t>
      </w:r>
      <w:r w:rsidRPr="00E20DEF">
        <w:t>).</w:t>
      </w:r>
      <w:r>
        <w:t xml:space="preserve"> </w:t>
      </w:r>
    </w:p>
    <w:p w:rsidR="00186912" w:rsidRPr="00E20DEF" w:rsidRDefault="008D0416" w:rsidP="00FD3839">
      <w:pPr>
        <w:pStyle w:val="R2bekezdes"/>
      </w:pPr>
      <w:r w:rsidRPr="008D0416">
        <w:rPr>
          <w:b/>
        </w:rPr>
        <w:t>Kereskedelmi</w:t>
      </w:r>
      <w:r w:rsidR="00186912" w:rsidRPr="00E20DEF">
        <w:t xml:space="preserve"> rendeltetés </w:t>
      </w:r>
    </w:p>
    <w:p w:rsidR="00186912" w:rsidRPr="00B91934" w:rsidRDefault="00186912" w:rsidP="00FD3839">
      <w:pPr>
        <w:pStyle w:val="R3pont"/>
      </w:pPr>
      <w:r w:rsidRPr="00B91934">
        <w:t xml:space="preserve">csak az épület pinceszintjén, földszintjén, első emeleti szintjén, és </w:t>
      </w:r>
    </w:p>
    <w:p w:rsidR="00186912" w:rsidRPr="00B91934" w:rsidRDefault="003E267C" w:rsidP="00FD3839">
      <w:pPr>
        <w:pStyle w:val="R3pont"/>
      </w:pPr>
      <w:r>
        <w:t xml:space="preserve">telkenként </w:t>
      </w:r>
      <w:r w:rsidR="00186912" w:rsidRPr="00B91934">
        <w:t xml:space="preserve">legfeljebb </w:t>
      </w:r>
      <w:r w:rsidR="00186912" w:rsidRPr="009C1ABF">
        <w:t xml:space="preserve">összesen </w:t>
      </w:r>
      <w:r w:rsidR="00186912" w:rsidRPr="006000F9">
        <w:t>2</w:t>
      </w:r>
      <w:r w:rsidR="009C1ABF" w:rsidRPr="006000F9">
        <w:t>.</w:t>
      </w:r>
      <w:r w:rsidR="00186912" w:rsidRPr="006000F9">
        <w:t>000</w:t>
      </w:r>
      <w:r w:rsidR="00186912" w:rsidRPr="00B91934">
        <w:t xml:space="preserve"> </w:t>
      </w:r>
      <w:r w:rsidR="00962EE3">
        <w:t>m</w:t>
      </w:r>
      <w:r w:rsidR="00962EE3" w:rsidRPr="002D3B04">
        <w:rPr>
          <w:vertAlign w:val="superscript"/>
        </w:rPr>
        <w:t>2</w:t>
      </w:r>
      <w:r w:rsidR="00186912" w:rsidRPr="00B91934">
        <w:t xml:space="preserve"> </w:t>
      </w:r>
      <w:r w:rsidR="00186912" w:rsidRPr="007D7BEA">
        <w:rPr>
          <w:i/>
        </w:rPr>
        <w:t>általános szintterület</w:t>
      </w:r>
      <w:r w:rsidR="00186912" w:rsidRPr="00B91934">
        <w:t xml:space="preserve">tel </w:t>
      </w:r>
    </w:p>
    <w:p w:rsidR="00186912" w:rsidRPr="00B91934" w:rsidRDefault="00186912" w:rsidP="00FD3839">
      <w:pPr>
        <w:pStyle w:val="R2bekezdes"/>
        <w:numPr>
          <w:ilvl w:val="0"/>
          <w:numId w:val="0"/>
        </w:numPr>
        <w:ind w:left="1134"/>
      </w:pPr>
      <w:r w:rsidRPr="00B91934">
        <w:t>létesíthető, kivéve, ha az építési övezet másként rendelkezik.</w:t>
      </w:r>
    </w:p>
    <w:p w:rsidR="002561CF" w:rsidRPr="00E20DEF" w:rsidRDefault="002561CF" w:rsidP="00FD3839">
      <w:pPr>
        <w:pStyle w:val="R2bekezdes"/>
      </w:pPr>
      <w:r w:rsidRPr="00E20DEF">
        <w:t xml:space="preserve">Nem létesíthető </w:t>
      </w:r>
    </w:p>
    <w:p w:rsidR="00A56979" w:rsidRDefault="002561CF" w:rsidP="00FD3839">
      <w:pPr>
        <w:pStyle w:val="R3pont"/>
      </w:pPr>
      <w:r w:rsidRPr="00E20DEF">
        <w:t>lakás</w:t>
      </w:r>
      <w:r w:rsidR="00BF5136">
        <w:t>rendeltetés</w:t>
      </w:r>
      <w:r w:rsidR="00373F03" w:rsidRPr="00373F03">
        <w:t xml:space="preserve"> </w:t>
      </w:r>
      <w:r w:rsidR="00373F03" w:rsidRPr="00E20DEF">
        <w:t>olyan udvarból nyílóan, amelyről más közhasználatú rendeltetési egység is nyílik,</w:t>
      </w:r>
    </w:p>
    <w:p w:rsidR="002561CF" w:rsidRPr="00E20DEF" w:rsidRDefault="002561CF" w:rsidP="00FD3839">
      <w:pPr>
        <w:pStyle w:val="R3pont"/>
      </w:pPr>
      <w:r w:rsidRPr="00E20DEF">
        <w:t>a lakófunkciót zavaró hatású termelő tevékenység vagy jelentős szállítási forgalommal járó tevékenység céljára önálló rendeltetési egység,</w:t>
      </w:r>
    </w:p>
    <w:p w:rsidR="002561CF" w:rsidRPr="00E20DEF" w:rsidRDefault="002561CF" w:rsidP="00FD3839">
      <w:pPr>
        <w:pStyle w:val="R3pont"/>
      </w:pPr>
      <w:r w:rsidRPr="00E20DEF">
        <w:t>zavaró hatású tevékenység célját szolgáló épület,</w:t>
      </w:r>
    </w:p>
    <w:p w:rsidR="002561CF" w:rsidRPr="00E20DEF" w:rsidRDefault="002561CF" w:rsidP="00FD3839">
      <w:pPr>
        <w:pStyle w:val="R3pont"/>
      </w:pPr>
      <w:r w:rsidRPr="00E20DEF">
        <w:t>nagy</w:t>
      </w:r>
      <w:r w:rsidR="008D0416" w:rsidRPr="008D0416">
        <w:t>kereskedelmi</w:t>
      </w:r>
      <w:r w:rsidRPr="00E20DEF">
        <w:t xml:space="preserve"> áruház,</w:t>
      </w:r>
    </w:p>
    <w:p w:rsidR="002561CF" w:rsidRPr="00E20DEF" w:rsidRDefault="002561CF" w:rsidP="00FD3839">
      <w:pPr>
        <w:pStyle w:val="R3pont"/>
      </w:pPr>
      <w:r w:rsidRPr="00E20DEF">
        <w:t>üzemanyagtöltő állomás</w:t>
      </w:r>
      <w:r w:rsidR="00EB414A">
        <w:t>, autómosó, autószerviz</w:t>
      </w:r>
      <w:r w:rsidRPr="00E20DEF">
        <w:t xml:space="preserve"> – sem önállóan, sem más rendeltetésű épületben</w:t>
      </w:r>
      <w:r w:rsidR="00741AF9">
        <w:t>.</w:t>
      </w:r>
    </w:p>
    <w:p w:rsidR="002561CF" w:rsidRDefault="002561CF" w:rsidP="00FD3839">
      <w:pPr>
        <w:pStyle w:val="R2bekezdes"/>
      </w:pPr>
      <w:r w:rsidRPr="00E20DEF">
        <w:t>A</w:t>
      </w:r>
      <w:r w:rsidRPr="00E20DEF">
        <w:rPr>
          <w:b/>
        </w:rPr>
        <w:t xml:space="preserve"> telken </w:t>
      </w:r>
      <w:r w:rsidRPr="00E20DEF">
        <w:t>–</w:t>
      </w:r>
      <w:r w:rsidRPr="00E20DEF">
        <w:rPr>
          <w:b/>
        </w:rPr>
        <w:t xml:space="preserve"> </w:t>
      </w:r>
      <w:r w:rsidRPr="00E20DEF">
        <w:rPr>
          <w:rFonts w:eastAsia="Times New Roman"/>
        </w:rPr>
        <w:t xml:space="preserve">ha az építési övezet </w:t>
      </w:r>
      <w:r w:rsidRPr="00E20DEF">
        <w:t xml:space="preserve">vagy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előírása </w:t>
      </w:r>
      <w:r w:rsidRPr="00E20DEF">
        <w:t>másként nem rendelkezik –,</w:t>
      </w:r>
      <w:r w:rsidRPr="00E20DEF">
        <w:rPr>
          <w:b/>
        </w:rPr>
        <w:t xml:space="preserve"> </w:t>
      </w:r>
      <w:r w:rsidR="007E3951">
        <w:t>egy vagy</w:t>
      </w:r>
      <w:r w:rsidR="007E3951" w:rsidRPr="00E20DEF">
        <w:t xml:space="preserve"> </w:t>
      </w:r>
      <w:r w:rsidRPr="00E20DEF">
        <w:rPr>
          <w:b/>
        </w:rPr>
        <w:t xml:space="preserve">több </w:t>
      </w:r>
      <w:r w:rsidRPr="00824B5A">
        <w:rPr>
          <w:b/>
          <w:i/>
        </w:rPr>
        <w:t>főépület</w:t>
      </w:r>
      <w:r w:rsidRPr="00E20DEF">
        <w:t xml:space="preserve"> helyezhető el</w:t>
      </w:r>
      <w:r w:rsidR="00EB0978">
        <w:t xml:space="preserve"> az alábbiak betartásával:</w:t>
      </w:r>
    </w:p>
    <w:p w:rsidR="00EB0978" w:rsidRPr="00E20DEF" w:rsidRDefault="00EB0978" w:rsidP="00FD3839">
      <w:pPr>
        <w:pStyle w:val="R3pont"/>
      </w:pPr>
      <w:r w:rsidRPr="00E20DEF">
        <w:rPr>
          <w:b/>
        </w:rPr>
        <w:t xml:space="preserve">csak egy </w:t>
      </w:r>
      <w:r w:rsidRPr="0024402F">
        <w:rPr>
          <w:b/>
          <w:i/>
        </w:rPr>
        <w:t>főépület</w:t>
      </w:r>
      <w:r w:rsidRPr="00E20DEF">
        <w:t xml:space="preserve"> helyezhető el, amennyiben a telek mérete </w:t>
      </w:r>
      <w:r w:rsidRPr="00E20DEF">
        <w:rPr>
          <w:b/>
        </w:rPr>
        <w:t xml:space="preserve">nem éri el </w:t>
      </w:r>
      <w:r w:rsidRPr="00210843">
        <w:t xml:space="preserve">az </w:t>
      </w:r>
      <w:r w:rsidRPr="00CC772C">
        <w:rPr>
          <w:iCs/>
        </w:rPr>
        <w:t>előírt legkisebb telekterület-méret másfélszeresét</w:t>
      </w:r>
      <w:r>
        <w:rPr>
          <w:iCs/>
        </w:rPr>
        <w:t>;</w:t>
      </w:r>
    </w:p>
    <w:p w:rsidR="00EB0978" w:rsidRPr="00E20DEF" w:rsidRDefault="00EB0978" w:rsidP="00FD3839">
      <w:pPr>
        <w:pStyle w:val="R3pont"/>
      </w:pPr>
      <w:r w:rsidRPr="00E20DEF">
        <w:t xml:space="preserve">az előírt legkisebb </w:t>
      </w:r>
      <w:r w:rsidRPr="00E20DEF">
        <w:rPr>
          <w:b/>
        </w:rPr>
        <w:t>telekterület kétszeresénél nagyobb</w:t>
      </w:r>
      <w:r w:rsidRPr="00E20DEF">
        <w:t xml:space="preserve"> telken a megengedett legnagyobb beépítettséget – eltérő szabályozás hiányában –</w:t>
      </w:r>
      <w:r w:rsidR="00824B5A">
        <w:t xml:space="preserve"> </w:t>
      </w:r>
      <w:r w:rsidRPr="00E20DEF">
        <w:rPr>
          <w:b/>
        </w:rPr>
        <w:t xml:space="preserve">több </w:t>
      </w:r>
      <w:r w:rsidRPr="0024402F">
        <w:rPr>
          <w:b/>
          <w:i/>
        </w:rPr>
        <w:t>főépület</w:t>
      </w:r>
      <w:r w:rsidRPr="00E20DEF">
        <w:rPr>
          <w:b/>
        </w:rPr>
        <w:t>ben</w:t>
      </w:r>
      <w:r w:rsidRPr="00E20DEF">
        <w:t xml:space="preserve"> szabad csak megvalósítani.</w:t>
      </w:r>
    </w:p>
    <w:p w:rsidR="002561CF" w:rsidRPr="00E20DEF" w:rsidRDefault="002561CF" w:rsidP="00FD3839">
      <w:pPr>
        <w:pStyle w:val="R2bekezdes"/>
      </w:pPr>
      <w:r w:rsidRPr="00E20DEF">
        <w:rPr>
          <w:b/>
        </w:rPr>
        <w:t>Az újépítésű</w:t>
      </w:r>
      <w:r w:rsidRPr="00E20DEF">
        <w:t>,</w:t>
      </w:r>
      <w:r w:rsidR="009F53FD">
        <w:t xml:space="preserve"> </w:t>
      </w:r>
      <w:r w:rsidRPr="00E20DEF">
        <w:t xml:space="preserve">több, mint 6 lakást tartalmazó épületben minden lakás után egy, legalább 1,5 </w:t>
      </w:r>
      <w:r w:rsidR="00962EE3">
        <w:t>m</w:t>
      </w:r>
      <w:r w:rsidR="00962EE3" w:rsidRPr="002D3B04">
        <w:rPr>
          <w:vertAlign w:val="superscript"/>
        </w:rPr>
        <w:t>2</w:t>
      </w:r>
      <w:r w:rsidR="00962EE3">
        <w:t xml:space="preserve">-es </w:t>
      </w:r>
      <w:r w:rsidRPr="00E20DEF">
        <w:t>tárolót kell biztosítani az épületben a lakás rendeltetési egységen kívül, önálló, vagy közös helyiségben.</w:t>
      </w:r>
    </w:p>
    <w:p w:rsidR="007C6D43" w:rsidRDefault="007C6D43" w:rsidP="00FD3839">
      <w:pPr>
        <w:pStyle w:val="R2bekezdes"/>
      </w:pPr>
      <w:r w:rsidRPr="000D1097">
        <w:rPr>
          <w:b/>
          <w:i/>
        </w:rPr>
        <w:t>Kiszolgáló épület</w:t>
      </w:r>
      <w:r w:rsidRPr="009C642A">
        <w:rPr>
          <w:b/>
        </w:rPr>
        <w:t xml:space="preserve"> </w:t>
      </w:r>
      <w:r>
        <w:t>kizárólag terepszint alatti építményként alakítható ki, kivéve, ha az építési övezet másként rendelkezik.</w:t>
      </w:r>
    </w:p>
    <w:p w:rsidR="001946A3" w:rsidRPr="006C21B1" w:rsidRDefault="001946A3" w:rsidP="00FD3839">
      <w:pPr>
        <w:pStyle w:val="R2bekezdes"/>
      </w:pPr>
      <w:r>
        <w:t xml:space="preserve">A Rendeletben általánosan megengedett </w:t>
      </w:r>
      <w:r w:rsidRPr="006C21B1">
        <w:rPr>
          <w:b/>
        </w:rPr>
        <w:t>melléképítmények</w:t>
      </w:r>
      <w:r>
        <w:t xml:space="preserve"> és </w:t>
      </w:r>
      <w:r w:rsidRPr="006C21B1">
        <w:rPr>
          <w:b/>
        </w:rPr>
        <w:t>kerti építmények</w:t>
      </w:r>
      <w:r>
        <w:rPr>
          <w:b/>
        </w:rPr>
        <w:t xml:space="preserve"> közül</w:t>
      </w:r>
    </w:p>
    <w:p w:rsidR="001946A3" w:rsidRPr="00203BEC" w:rsidRDefault="001946A3" w:rsidP="00FD3839">
      <w:pPr>
        <w:pStyle w:val="R3pont"/>
      </w:pPr>
      <w:r>
        <w:t>nem helyezhető el</w:t>
      </w:r>
    </w:p>
    <w:p w:rsidR="001946A3" w:rsidRDefault="00B65D4A" w:rsidP="00FD3839">
      <w:pPr>
        <w:pStyle w:val="R4alpont"/>
      </w:pPr>
      <w:r>
        <w:t xml:space="preserve"> </w:t>
      </w:r>
      <w:r w:rsidR="001946A3">
        <w:t>a kerti</w:t>
      </w:r>
      <w:r w:rsidR="001946A3" w:rsidRPr="00E20DEF">
        <w:t xml:space="preserve"> fürdőmedence, kerti zuhanyozó, </w:t>
      </w:r>
    </w:p>
    <w:p w:rsidR="001946A3" w:rsidRDefault="00B65D4A" w:rsidP="00FD3839">
      <w:pPr>
        <w:pStyle w:val="R4alpont"/>
      </w:pPr>
      <w:r>
        <w:t xml:space="preserve"> </w:t>
      </w:r>
      <w:r w:rsidR="001946A3" w:rsidRPr="00E20DEF">
        <w:t>kerti épített tűzrakóhely</w:t>
      </w:r>
      <w:r w:rsidR="00C95B9B">
        <w:t>;</w:t>
      </w:r>
    </w:p>
    <w:p w:rsidR="001946A3" w:rsidRDefault="001946A3" w:rsidP="00FD3839">
      <w:pPr>
        <w:pStyle w:val="R3pont"/>
      </w:pPr>
      <w:r>
        <w:t>a megengedetteken túl</w:t>
      </w:r>
      <w:r w:rsidR="00F8666C">
        <w:t xml:space="preserve"> –</w:t>
      </w:r>
      <w:r>
        <w:t xml:space="preserve"> ha az építési övezet lehetővé teszi – elhelyezhető</w:t>
      </w:r>
    </w:p>
    <w:p w:rsidR="001946A3" w:rsidRDefault="00B65D4A" w:rsidP="00FD3839">
      <w:pPr>
        <w:pStyle w:val="R4alpont"/>
      </w:pPr>
      <w:r>
        <w:t xml:space="preserve"> </w:t>
      </w:r>
      <w:r w:rsidR="001946A3">
        <w:t xml:space="preserve">kerti pavilon, </w:t>
      </w:r>
    </w:p>
    <w:p w:rsidR="001946A3" w:rsidRDefault="001946A3" w:rsidP="00FD3839">
      <w:pPr>
        <w:pStyle w:val="R4alpont"/>
      </w:pPr>
      <w:r w:rsidRPr="00E20DEF">
        <w:t>legfeljebb 20 m</w:t>
      </w:r>
      <w:r w:rsidRPr="006C21B1">
        <w:rPr>
          <w:vertAlign w:val="superscript"/>
        </w:rPr>
        <w:t>2</w:t>
      </w:r>
      <w:r w:rsidRPr="00E20DEF">
        <w:t xml:space="preserve"> vízszintes vetülettel kialakított lábakon álló kerti tető, </w:t>
      </w:r>
      <w:r w:rsidRPr="006800DB">
        <w:rPr>
          <w:i/>
        </w:rPr>
        <w:t>napcella-tető.</w:t>
      </w:r>
    </w:p>
    <w:p w:rsidR="002561CF" w:rsidRPr="00E20DEF" w:rsidRDefault="002561CF" w:rsidP="00B522FF">
      <w:pPr>
        <w:pStyle w:val="Q3szint"/>
        <w:numPr>
          <w:ilvl w:val="0"/>
          <w:numId w:val="0"/>
        </w:numPr>
        <w:ind w:left="851" w:hanging="284"/>
      </w:pPr>
    </w:p>
    <w:p w:rsidR="00FD3839" w:rsidRDefault="00FD3839" w:rsidP="00FD3839">
      <w:pPr>
        <w:pStyle w:val="R1para1"/>
      </w:pPr>
      <w:bookmarkStart w:id="959" w:name="_Toc501279834"/>
      <w:bookmarkStart w:id="960" w:name="_Toc517091657"/>
      <w:bookmarkStart w:id="961" w:name="_Toc13561611"/>
      <w:bookmarkStart w:id="962" w:name="_Toc17703480"/>
      <w:bookmarkEnd w:id="959"/>
      <w:bookmarkEnd w:id="960"/>
      <w:bookmarkEnd w:id="961"/>
      <w:r>
        <w:t>(1)</w:t>
      </w:r>
      <w:r>
        <w:tab/>
      </w:r>
      <w:r w:rsidRPr="00FD3839">
        <w:rPr>
          <w:shd w:val="clear" w:color="auto" w:fill="FBD4B4" w:themeFill="accent6" w:themeFillTint="66"/>
        </w:rPr>
        <w:t xml:space="preserve">A lapostetővel kialakított </w:t>
      </w:r>
      <w:r w:rsidRPr="00FD3839">
        <w:rPr>
          <w:b/>
          <w:shd w:val="clear" w:color="auto" w:fill="FBD4B4" w:themeFill="accent6" w:themeFillTint="66"/>
        </w:rPr>
        <w:t xml:space="preserve">pinceszint, vagy a mélygarázs feletti </w:t>
      </w:r>
      <w:r w:rsidRPr="00FD3839">
        <w:rPr>
          <w:shd w:val="clear" w:color="auto" w:fill="FBD4B4" w:themeFill="accent6" w:themeFillTint="66"/>
        </w:rPr>
        <w:t>50 m</w:t>
      </w:r>
      <w:r w:rsidRPr="00FD3839">
        <w:rPr>
          <w:shd w:val="clear" w:color="auto" w:fill="FBD4B4" w:themeFill="accent6" w:themeFillTint="66"/>
          <w:vertAlign w:val="superscript"/>
        </w:rPr>
        <w:t>2</w:t>
      </w:r>
      <w:r w:rsidRPr="00FD3839">
        <w:rPr>
          <w:shd w:val="clear" w:color="auto" w:fill="FBD4B4" w:themeFill="accent6" w:themeFillTint="66"/>
        </w:rPr>
        <w:t xml:space="preserve">-t meghaladó zárófödém területének minimum felén legalább </w:t>
      </w:r>
      <w:r w:rsidRPr="00FD3839">
        <w:rPr>
          <w:i/>
          <w:shd w:val="clear" w:color="auto" w:fill="FBD4B4" w:themeFill="accent6" w:themeFillTint="66"/>
        </w:rPr>
        <w:t>félintenzív zöldtető</w:t>
      </w:r>
      <w:r w:rsidRPr="00FD3839">
        <w:rPr>
          <w:shd w:val="clear" w:color="auto" w:fill="FBD4B4" w:themeFill="accent6" w:themeFillTint="66"/>
        </w:rPr>
        <w:t>t kell létesíteni</w:t>
      </w:r>
      <w:r w:rsidRPr="00FD3839">
        <w:rPr>
          <w:b/>
          <w:shd w:val="clear" w:color="auto" w:fill="FBD4B4" w:themeFill="accent6" w:themeFillTint="66"/>
        </w:rPr>
        <w:t>.</w:t>
      </w:r>
      <w:bookmarkEnd w:id="962"/>
    </w:p>
    <w:p w:rsidR="002561CF" w:rsidRPr="00E20DEF" w:rsidRDefault="007E34D2" w:rsidP="00FD3839">
      <w:pPr>
        <w:pStyle w:val="R2bekezdes"/>
      </w:pPr>
      <w:r w:rsidRPr="00E20DEF">
        <w:t>A</w:t>
      </w:r>
      <w:r w:rsidR="00F179D0">
        <w:t xml:space="preserve"> zártsorú beépítési módú építési övezetben a f</w:t>
      </w:r>
      <w:r w:rsidR="00F179D0" w:rsidRPr="00E20DEF">
        <w:t>öldszint</w:t>
      </w:r>
      <w:r w:rsidR="00F179D0">
        <w:t>i vagy I. emeleti</w:t>
      </w:r>
      <w:r w:rsidR="00F179D0" w:rsidRPr="00E20DEF">
        <w:t xml:space="preserve"> </w:t>
      </w:r>
      <w:r w:rsidR="00452FFD">
        <w:t xml:space="preserve">lapostetős </w:t>
      </w:r>
      <w:r w:rsidR="002561CF" w:rsidRPr="00E20DEF">
        <w:t>épületrész feletti zárófödém</w:t>
      </w:r>
      <w:r w:rsidR="00F179D0">
        <w:t xml:space="preserve"> terü</w:t>
      </w:r>
      <w:r w:rsidR="00176FA3">
        <w:t>l</w:t>
      </w:r>
      <w:r w:rsidR="00F179D0">
        <w:t>etének</w:t>
      </w:r>
      <w:r w:rsidR="002561CF" w:rsidRPr="00E20DEF">
        <w:t xml:space="preserve"> minimum felén </w:t>
      </w:r>
      <w:r w:rsidR="002561CF" w:rsidRPr="000D1097">
        <w:rPr>
          <w:i/>
        </w:rPr>
        <w:t>intenzív zöldtető</w:t>
      </w:r>
      <w:r w:rsidR="002561CF" w:rsidRPr="00E20DEF">
        <w:t xml:space="preserve">t kell létesíteni. A </w:t>
      </w:r>
      <w:r w:rsidR="002561CF" w:rsidRPr="005079CC">
        <w:rPr>
          <w:i/>
        </w:rPr>
        <w:t>zöldtető</w:t>
      </w:r>
      <w:r w:rsidR="002561CF" w:rsidRPr="00E20DEF">
        <w:t xml:space="preserve">t nem kell kialakítani, ha </w:t>
      </w:r>
    </w:p>
    <w:p w:rsidR="002561CF" w:rsidRPr="00E20DEF" w:rsidRDefault="002561CF" w:rsidP="00FD3839">
      <w:pPr>
        <w:pStyle w:val="R3pont"/>
      </w:pPr>
      <w:r w:rsidRPr="00E20DEF">
        <w:t>a</w:t>
      </w:r>
      <w:r w:rsidR="00F179D0">
        <w:t>z</w:t>
      </w:r>
      <w:r w:rsidRPr="00E20DEF">
        <w:t xml:space="preserve"> épületrész </w:t>
      </w:r>
      <w:r w:rsidR="007E3951">
        <w:t>zárófödémének területe 50 m</w:t>
      </w:r>
      <w:r w:rsidR="007E3951" w:rsidRPr="00784D3A">
        <w:rPr>
          <w:vertAlign w:val="superscript"/>
        </w:rPr>
        <w:t>2</w:t>
      </w:r>
      <w:r w:rsidR="007E3951" w:rsidRPr="00931B03">
        <w:t xml:space="preserve">–nél </w:t>
      </w:r>
      <w:r w:rsidR="007E3951">
        <w:t>kisebb</w:t>
      </w:r>
      <w:r w:rsidR="00F179D0">
        <w:t>,</w:t>
      </w:r>
      <w:r w:rsidR="007E3951" w:rsidRPr="00E20DEF" w:rsidDel="007E3951">
        <w:t xml:space="preserve"> </w:t>
      </w:r>
      <w:r w:rsidRPr="00E20DEF">
        <w:t xml:space="preserve">vagy </w:t>
      </w:r>
    </w:p>
    <w:p w:rsidR="002561CF" w:rsidRPr="00E20DEF" w:rsidRDefault="002561CF" w:rsidP="00FD3839">
      <w:pPr>
        <w:pStyle w:val="R3pont"/>
      </w:pPr>
      <w:r w:rsidRPr="00E20DEF">
        <w:t>a</w:t>
      </w:r>
      <w:r w:rsidR="00F179D0">
        <w:t>z</w:t>
      </w:r>
      <w:r w:rsidRPr="00E20DEF">
        <w:t xml:space="preserve"> épületrész legalább felén üvegtető létesül.</w:t>
      </w:r>
      <w:r w:rsidR="009F53FD">
        <w:t xml:space="preserve"> </w:t>
      </w:r>
    </w:p>
    <w:p w:rsidR="002561CF" w:rsidRPr="00E20DEF" w:rsidRDefault="002561CF" w:rsidP="00FD3839">
      <w:pPr>
        <w:pStyle w:val="R2bekezdes"/>
      </w:pPr>
      <w:r w:rsidRPr="00E20DEF">
        <w:t xml:space="preserve">A </w:t>
      </w:r>
      <w:r w:rsidRPr="00E20DEF">
        <w:rPr>
          <w:b/>
        </w:rPr>
        <w:t xml:space="preserve">földszinten </w:t>
      </w:r>
      <w:r w:rsidRPr="00E20DEF">
        <w:t xml:space="preserve">a zártsorú beépítésű építési övezetekben </w:t>
      </w:r>
    </w:p>
    <w:p w:rsidR="00D00FCE" w:rsidRPr="00E20DEF" w:rsidRDefault="00D00FCE" w:rsidP="00FD3839">
      <w:pPr>
        <w:pStyle w:val="R3pont"/>
      </w:pPr>
      <w:r w:rsidRPr="00E20DEF">
        <w:t>az utcai homlokzat felé – a bejáratok, a ki- és behajtók kivételével – egyéb, nem parkolási célú rendeltetési egységet kell elhelyezni, különösen az épület közösségi használatú helyiségét, irodai rendeltetési egységet, vagy üzlethelyiséget, a b) pont szerinti kivétellel;</w:t>
      </w:r>
    </w:p>
    <w:p w:rsidR="00D00FCE" w:rsidRDefault="00D00FCE" w:rsidP="00FD3839">
      <w:pPr>
        <w:pStyle w:val="R3pont"/>
      </w:pPr>
      <w:r w:rsidRPr="00CC772C">
        <w:t xml:space="preserve">teremgarázs csak akkor helyezhető el, ha az épület közterület felőli homlokzatán a közhasználat céljára szolgáló helyiségek (ide értve az irodát is), üzlethelyiségek, kirakatok összhossza (nyílások, be- és kijáratok nélkül) legalább a homlokzathossz </w:t>
      </w:r>
      <w:r w:rsidR="006E3F40">
        <w:t>50</w:t>
      </w:r>
      <w:r w:rsidRPr="00CC772C">
        <w:t>%-a</w:t>
      </w:r>
      <w:r w:rsidR="00C95B9B">
        <w:t>;</w:t>
      </w:r>
    </w:p>
    <w:p w:rsidR="00373F03" w:rsidRPr="00CC772C" w:rsidRDefault="00373F03" w:rsidP="00FD3839">
      <w:pPr>
        <w:pStyle w:val="R3pont"/>
      </w:pPr>
      <w:r>
        <w:t xml:space="preserve">nem létesíthető a közterület felé nyíló lakás, a </w:t>
      </w:r>
      <w:r w:rsidR="00ED283D">
        <w:t>66</w:t>
      </w:r>
      <w:r>
        <w:t>.</w:t>
      </w:r>
      <w:r w:rsidR="00D0508C">
        <w:t xml:space="preserve"> </w:t>
      </w:r>
      <w:r>
        <w:t>§ rendelkezései betartásával</w:t>
      </w:r>
      <w:r w:rsidR="00400E50">
        <w:t>,</w:t>
      </w:r>
    </w:p>
    <w:p w:rsidR="002561CF" w:rsidRPr="00E20DEF" w:rsidRDefault="002561CF" w:rsidP="00FD3839">
      <w:pPr>
        <w:pStyle w:val="R3pont"/>
      </w:pPr>
      <w:r w:rsidRPr="00E20DEF">
        <w:t>legfeljebb két önálló ki-behajtó létesíthető</w:t>
      </w:r>
      <w:r w:rsidR="00334675">
        <w:t>.</w:t>
      </w:r>
    </w:p>
    <w:p w:rsidR="0086697E" w:rsidRPr="00E20DEF" w:rsidRDefault="0086697E" w:rsidP="00FD3839">
      <w:pPr>
        <w:pStyle w:val="R2bekezdes"/>
      </w:pPr>
      <w:r w:rsidRPr="00104321">
        <w:rPr>
          <w:b/>
        </w:rPr>
        <w:t>Nem létesíthető</w:t>
      </w:r>
      <w:r w:rsidRPr="00CC772C">
        <w:t xml:space="preserve"> az utcafront felé </w:t>
      </w:r>
      <w:r w:rsidRPr="00104321">
        <w:rPr>
          <w:b/>
        </w:rPr>
        <w:t>magasföldszintes</w:t>
      </w:r>
      <w:r w:rsidRPr="00CC772C">
        <w:t xml:space="preserve"> épület a KÖu övezetbe sorolt közterületek mentén</w:t>
      </w:r>
      <w:r>
        <w:t>.</w:t>
      </w:r>
      <w:r w:rsidRPr="00E20DEF">
        <w:t xml:space="preserve"> </w:t>
      </w:r>
    </w:p>
    <w:p w:rsidR="0086697E" w:rsidRPr="00E20DEF" w:rsidRDefault="0086697E" w:rsidP="00210843">
      <w:pPr>
        <w:pStyle w:val="Q3szint"/>
        <w:numPr>
          <w:ilvl w:val="0"/>
          <w:numId w:val="0"/>
        </w:numPr>
      </w:pPr>
    </w:p>
    <w:p w:rsidR="00FD3839" w:rsidRPr="00FD3839" w:rsidRDefault="00FD3839" w:rsidP="00FD3839">
      <w:pPr>
        <w:pStyle w:val="R1para-"/>
      </w:pPr>
      <w:bookmarkStart w:id="963" w:name="_Toc501279835"/>
      <w:bookmarkStart w:id="964" w:name="_Toc517091658"/>
      <w:bookmarkStart w:id="965" w:name="_Toc13561612"/>
      <w:bookmarkStart w:id="966" w:name="_Toc17703481"/>
      <w:bookmarkEnd w:id="963"/>
      <w:bookmarkEnd w:id="964"/>
      <w:bookmarkEnd w:id="965"/>
      <w:r w:rsidRPr="00FD3839">
        <w:rPr>
          <w:shd w:val="clear" w:color="auto" w:fill="FBD4B4" w:themeFill="accent6" w:themeFillTint="66"/>
        </w:rPr>
        <w:t xml:space="preserve">Az </w:t>
      </w:r>
      <w:r w:rsidRPr="00FD3839">
        <w:rPr>
          <w:b/>
          <w:shd w:val="clear" w:color="auto" w:fill="FBD4B4" w:themeFill="accent6" w:themeFillTint="66"/>
        </w:rPr>
        <w:t>épület felső- és tetőszintjének</w:t>
      </w:r>
      <w:r w:rsidRPr="00FD3839">
        <w:rPr>
          <w:shd w:val="clear" w:color="auto" w:fill="FBD4B4" w:themeFill="accent6" w:themeFillTint="66"/>
        </w:rPr>
        <w:t xml:space="preserve"> kialakítása során – a beépítési magasság betartása mellett –:</w:t>
      </w:r>
      <w:bookmarkEnd w:id="966"/>
    </w:p>
    <w:p w:rsidR="002561CF" w:rsidRPr="00E20DEF" w:rsidRDefault="002561CF" w:rsidP="00FD3839">
      <w:pPr>
        <w:pStyle w:val="R3pont"/>
      </w:pPr>
      <w:r w:rsidRPr="00E20DEF">
        <w:rPr>
          <w:b/>
        </w:rPr>
        <w:t xml:space="preserve">az udvari </w:t>
      </w:r>
      <w:r w:rsidRPr="00E20DEF">
        <w:t xml:space="preserve">párkánymagasság az utcai </w:t>
      </w:r>
      <w:r w:rsidR="00BA5402" w:rsidRPr="000D1097">
        <w:rPr>
          <w:i/>
        </w:rPr>
        <w:t>járdavonal</w:t>
      </w:r>
      <w:r w:rsidR="00BA5402">
        <w:t xml:space="preserve">tól </w:t>
      </w:r>
      <w:r w:rsidRPr="00E20DEF">
        <w:t xml:space="preserve">mért </w:t>
      </w:r>
      <w:r w:rsidRPr="00D142AD">
        <w:rPr>
          <w:b/>
          <w:i/>
        </w:rPr>
        <w:t>Pmu érték</w:t>
      </w:r>
      <w:r w:rsidRPr="00E20DEF">
        <w:rPr>
          <w:b/>
        </w:rPr>
        <w:t>et</w:t>
      </w:r>
      <w:r w:rsidRPr="00E20DEF">
        <w:t xml:space="preserve"> legfeljebb egy épületszinttel, de maximum 3,5 méterrel haladhatja meg</w:t>
      </w:r>
      <w:r w:rsidR="000A5CF3">
        <w:t>;</w:t>
      </w:r>
    </w:p>
    <w:p w:rsidR="002561CF" w:rsidRPr="00E20DEF" w:rsidRDefault="002561CF" w:rsidP="00FD3839">
      <w:pPr>
        <w:pStyle w:val="R3pont"/>
        <w:rPr>
          <w:b/>
        </w:rPr>
      </w:pPr>
      <w:r w:rsidRPr="00E20DEF">
        <w:t xml:space="preserve">kétszintes </w:t>
      </w:r>
      <w:r w:rsidRPr="00E20DEF">
        <w:rPr>
          <w:b/>
        </w:rPr>
        <w:t xml:space="preserve">tetőtéri beépítés </w:t>
      </w:r>
      <w:r w:rsidRPr="00E20DEF">
        <w:t>nem létesíthető</w:t>
      </w:r>
      <w:r w:rsidR="000A5CF3">
        <w:t>;</w:t>
      </w:r>
    </w:p>
    <w:p w:rsidR="00453EB0" w:rsidRDefault="00453EB0" w:rsidP="00FD3839">
      <w:pPr>
        <w:pStyle w:val="R3pont"/>
      </w:pPr>
      <w:r w:rsidRPr="006800DB">
        <w:rPr>
          <w:b/>
        </w:rPr>
        <w:t>legfeljebb kétszintes</w:t>
      </w:r>
      <w:r w:rsidRPr="00CC772C">
        <w:t xml:space="preserve"> </w:t>
      </w:r>
      <w:r w:rsidRPr="00CC772C">
        <w:rPr>
          <w:b/>
        </w:rPr>
        <w:t>tetőemelet</w:t>
      </w:r>
      <w:r>
        <w:t xml:space="preserve"> </w:t>
      </w:r>
      <w:r w:rsidR="00DA6689">
        <w:t xml:space="preserve">létesíthető, </w:t>
      </w:r>
      <w:r>
        <w:t xml:space="preserve">és csak akkor, ha </w:t>
      </w:r>
    </w:p>
    <w:p w:rsidR="00453EB0" w:rsidRDefault="00453EB0" w:rsidP="00FD3839">
      <w:pPr>
        <w:pStyle w:val="R4alpont"/>
      </w:pPr>
      <w:r>
        <w:t>a két szint azonos befoglaló alapterületű, vagy legfeljebb 10%-ban tér el egymástól, és</w:t>
      </w:r>
    </w:p>
    <w:p w:rsidR="00453EB0" w:rsidRDefault="00453EB0" w:rsidP="00FD3839">
      <w:pPr>
        <w:pStyle w:val="R4alpont"/>
        <w:rPr>
          <w:b/>
        </w:rPr>
      </w:pPr>
      <w:r>
        <w:t>a tetőemelet felett tetőtérbeépítés nem jön létre</w:t>
      </w:r>
      <w:r w:rsidR="006E255C">
        <w:t>.</w:t>
      </w:r>
    </w:p>
    <w:p w:rsidR="00692C6F" w:rsidRDefault="00692C6F" w:rsidP="002561CF">
      <w:pPr>
        <w:pStyle w:val="Q4szint"/>
        <w:numPr>
          <w:ilvl w:val="0"/>
          <w:numId w:val="0"/>
        </w:numPr>
        <w:ind w:left="851"/>
      </w:pPr>
    </w:p>
    <w:p w:rsidR="00FD3839" w:rsidRDefault="00FD3839" w:rsidP="00FD3839">
      <w:pPr>
        <w:pStyle w:val="R1para1"/>
      </w:pPr>
      <w:bookmarkStart w:id="967" w:name="_Toc13561613"/>
      <w:bookmarkStart w:id="968" w:name="_Toc501279836"/>
      <w:bookmarkStart w:id="969" w:name="_Toc517091659"/>
      <w:bookmarkStart w:id="970" w:name="_Toc519849843"/>
      <w:bookmarkStart w:id="971" w:name="_Toc17703482"/>
      <w:bookmarkEnd w:id="967"/>
      <w:bookmarkEnd w:id="968"/>
      <w:bookmarkEnd w:id="969"/>
      <w:bookmarkEnd w:id="970"/>
      <w:r>
        <w:t>(1)</w:t>
      </w:r>
      <w:r>
        <w:tab/>
      </w:r>
      <w:r w:rsidRPr="00FD3839">
        <w:rPr>
          <w:shd w:val="clear" w:color="auto" w:fill="FBD4B4" w:themeFill="accent6" w:themeFillTint="66"/>
        </w:rPr>
        <w:t xml:space="preserve">A </w:t>
      </w:r>
      <w:r w:rsidRPr="00FD3839">
        <w:rPr>
          <w:b/>
          <w:shd w:val="clear" w:color="auto" w:fill="FBD4B4" w:themeFill="accent6" w:themeFillTint="66"/>
        </w:rPr>
        <w:t xml:space="preserve">43. § </w:t>
      </w:r>
      <w:r w:rsidRPr="00FD3839">
        <w:rPr>
          <w:shd w:val="clear" w:color="auto" w:fill="FBD4B4" w:themeFill="accent6" w:themeFillTint="66"/>
        </w:rPr>
        <w:t xml:space="preserve">szerinti </w:t>
      </w:r>
      <w:r w:rsidRPr="00FD3839">
        <w:rPr>
          <w:i/>
          <w:shd w:val="clear" w:color="auto" w:fill="FBD4B4" w:themeFill="accent6" w:themeFillTint="66"/>
        </w:rPr>
        <w:t>parkolási kötelezettség</w:t>
      </w:r>
      <w:r w:rsidRPr="00FD3839">
        <w:rPr>
          <w:shd w:val="clear" w:color="auto" w:fill="FBD4B4" w:themeFill="accent6" w:themeFillTint="66"/>
        </w:rPr>
        <w:t xml:space="preserve"> </w:t>
      </w:r>
      <w:r w:rsidRPr="00FD3839">
        <w:rPr>
          <w:b/>
          <w:shd w:val="clear" w:color="auto" w:fill="FBD4B4" w:themeFill="accent6" w:themeFillTint="66"/>
        </w:rPr>
        <w:t xml:space="preserve">telken belüli </w:t>
      </w:r>
      <w:r w:rsidRPr="00FD3839">
        <w:rPr>
          <w:shd w:val="clear" w:color="auto" w:fill="FBD4B4" w:themeFill="accent6" w:themeFillTint="66"/>
        </w:rPr>
        <w:t>biztosításának szabályai – ha az építési övezet másként nem rendelkezik –</w:t>
      </w:r>
      <w:bookmarkEnd w:id="971"/>
    </w:p>
    <w:p w:rsidR="00D77539" w:rsidRPr="00E20DEF" w:rsidRDefault="00D77539" w:rsidP="00FD3839">
      <w:pPr>
        <w:pStyle w:val="R3pont"/>
      </w:pPr>
      <w:r w:rsidRPr="00E20DEF">
        <w:t>földszinti és emeleti teremgarázs nem alakítható ki</w:t>
      </w:r>
      <w:r>
        <w:t xml:space="preserve"> a c) pont figyelembevételével</w:t>
      </w:r>
      <w:r w:rsidRPr="00E20DEF">
        <w:t>;</w:t>
      </w:r>
    </w:p>
    <w:p w:rsidR="00D77539" w:rsidRPr="00E20DEF" w:rsidRDefault="00D77539" w:rsidP="00FD3839">
      <w:pPr>
        <w:pStyle w:val="R3pont"/>
      </w:pPr>
      <w:r w:rsidRPr="00E20DEF">
        <w:t>új épület építésénél a parkolóhelyek kialakítása</w:t>
      </w:r>
    </w:p>
    <w:p w:rsidR="00D77539" w:rsidRPr="00E20DEF" w:rsidRDefault="00D77539" w:rsidP="00FD3839">
      <w:pPr>
        <w:pStyle w:val="R4alpont"/>
      </w:pPr>
      <w:r w:rsidRPr="00E20DEF">
        <w:t>az épület mélygarázsában</w:t>
      </w:r>
      <w:r>
        <w:t>,</w:t>
      </w:r>
      <w:r w:rsidRPr="00E20DEF">
        <w:t xml:space="preserve"> </w:t>
      </w:r>
    </w:p>
    <w:p w:rsidR="00D77539" w:rsidRPr="00E20DEF" w:rsidRDefault="00D77539" w:rsidP="00FD3839">
      <w:pPr>
        <w:pStyle w:val="R4alpont"/>
      </w:pPr>
      <w:r w:rsidRPr="00E20DEF">
        <w:t xml:space="preserve">a telken belüli önálló terepszint alatti építményben, vagy </w:t>
      </w:r>
    </w:p>
    <w:p w:rsidR="00D77539" w:rsidRDefault="00D77539" w:rsidP="00FD3839">
      <w:pPr>
        <w:pStyle w:val="R4alpont"/>
      </w:pPr>
      <w:r w:rsidRPr="00E20DEF">
        <w:t>lejtős telek esetében támfalgarázsban, vagy előkerti támfalgarázsban</w:t>
      </w:r>
      <w:r w:rsidRPr="00E20DEF" w:rsidDel="00AA3B0E">
        <w:t xml:space="preserve"> </w:t>
      </w:r>
    </w:p>
    <w:p w:rsidR="00D77539" w:rsidRDefault="00D77539" w:rsidP="00FD3839">
      <w:pPr>
        <w:pStyle w:val="R3pont"/>
        <w:numPr>
          <w:ilvl w:val="0"/>
          <w:numId w:val="0"/>
        </w:numPr>
        <w:ind w:left="1559"/>
      </w:pPr>
      <w:r>
        <w:t>történhet,</w:t>
      </w:r>
    </w:p>
    <w:p w:rsidR="00A54AAD" w:rsidRPr="00E20DEF" w:rsidRDefault="00A54AAD" w:rsidP="00FD3839">
      <w:pPr>
        <w:pStyle w:val="R4alpont"/>
      </w:pPr>
      <w:r w:rsidRPr="00E20DEF">
        <w:t xml:space="preserve">felszíni parkolóban csak akkor </w:t>
      </w:r>
      <w:r>
        <w:t>megengedett</w:t>
      </w:r>
      <w:r w:rsidRPr="00E20DEF">
        <w:t>, ha az építési övezet kifejezetten lehetővé teszi;</w:t>
      </w:r>
    </w:p>
    <w:p w:rsidR="00D77539" w:rsidRPr="00E20DEF" w:rsidRDefault="00D77539" w:rsidP="00FD3839">
      <w:pPr>
        <w:pStyle w:val="R3pont"/>
      </w:pPr>
      <w:r w:rsidRPr="00E20DEF">
        <w:t xml:space="preserve">amennyiben </w:t>
      </w:r>
      <w:r>
        <w:t xml:space="preserve">kizárólag a </w:t>
      </w:r>
      <w:r w:rsidRPr="00E20DEF">
        <w:t>régészeti leletek miatt nem létesíthető mélygarázs, vagy annak kialakítása az övezeti paraméterekhez képest korlátozott és az építési övezet kifejezetten nem tiltja, akkor</w:t>
      </w:r>
    </w:p>
    <w:p w:rsidR="00D77539" w:rsidRPr="00E20DEF" w:rsidRDefault="00D77539" w:rsidP="00FD3839">
      <w:pPr>
        <w:pStyle w:val="R4alpont"/>
      </w:pPr>
      <w:r>
        <w:t>a beépítési mértékbe nem beszámító mélygarázs, vag</w:t>
      </w:r>
      <w:r w:rsidR="000A5CF3">
        <w:t>y</w:t>
      </w:r>
    </w:p>
    <w:p w:rsidR="00D77539" w:rsidRDefault="00D77539" w:rsidP="00FD3839">
      <w:pPr>
        <w:pStyle w:val="R4alpont"/>
      </w:pPr>
      <w:r w:rsidRPr="00E20DEF">
        <w:rPr>
          <w:b/>
        </w:rPr>
        <w:t>földszinti teremgarázs</w:t>
      </w:r>
      <w:r w:rsidRPr="00E20DEF">
        <w:t xml:space="preserve"> </w:t>
      </w:r>
    </w:p>
    <w:p w:rsidR="00D77539" w:rsidRPr="00E20DEF" w:rsidRDefault="00D77539" w:rsidP="00FD3839">
      <w:pPr>
        <w:pStyle w:val="R3pont"/>
        <w:numPr>
          <w:ilvl w:val="0"/>
          <w:numId w:val="0"/>
        </w:numPr>
        <w:ind w:left="1559"/>
      </w:pPr>
      <w:r w:rsidRPr="00E20DEF">
        <w:t xml:space="preserve">létesíthető a </w:t>
      </w:r>
      <w:r w:rsidRPr="007D7BEA">
        <w:rPr>
          <w:i/>
        </w:rPr>
        <w:t>főépület</w:t>
      </w:r>
      <w:r w:rsidRPr="00E20DEF">
        <w:t>en belül;</w:t>
      </w:r>
    </w:p>
    <w:p w:rsidR="00A54AAD" w:rsidRDefault="00A54AAD" w:rsidP="00FD3839">
      <w:pPr>
        <w:pStyle w:val="R3pont"/>
      </w:pPr>
      <w:r>
        <w:t>meglévő épület esetén</w:t>
      </w:r>
      <w:r w:rsidRPr="00E20DEF">
        <w:t xml:space="preserve"> a parkolóhelyek kialakítása</w:t>
      </w:r>
      <w:r>
        <w:t xml:space="preserve"> az a) pont szerinti történhet, és ha arra utólag nincs mód, akkor </w:t>
      </w:r>
      <w:r w:rsidRPr="00E20DEF">
        <w:t>felszíni parkoló</w:t>
      </w:r>
      <w:r>
        <w:t>ban, ha az</w:t>
      </w:r>
      <w:r w:rsidRPr="00823C18">
        <w:t xml:space="preserve"> </w:t>
      </w:r>
    </w:p>
    <w:p w:rsidR="00A54AAD" w:rsidRPr="00E20DEF" w:rsidRDefault="00A54AAD" w:rsidP="00FD3839">
      <w:pPr>
        <w:pStyle w:val="R4alpont"/>
      </w:pPr>
      <w:r w:rsidRPr="00E20DEF">
        <w:t>utólag</w:t>
      </w:r>
      <w:r>
        <w:t>osan</w:t>
      </w:r>
      <w:r w:rsidRPr="00E20DEF">
        <w:t xml:space="preserve"> többletparkoló</w:t>
      </w:r>
      <w:r>
        <w:t xml:space="preserve"> kialakítása céljából, vagy</w:t>
      </w:r>
      <w:r w:rsidRPr="00E20DEF">
        <w:t xml:space="preserve"> </w:t>
      </w:r>
    </w:p>
    <w:p w:rsidR="00A54AAD" w:rsidRPr="00E20DEF" w:rsidRDefault="00A54AAD" w:rsidP="00FD3839">
      <w:pPr>
        <w:pStyle w:val="R4alpont"/>
      </w:pPr>
      <w:r>
        <w:t xml:space="preserve">a </w:t>
      </w:r>
      <w:r w:rsidRPr="00E20DEF">
        <w:t xml:space="preserve">meglévő épület bővítése </w:t>
      </w:r>
      <w:r>
        <w:t>vagy</w:t>
      </w:r>
      <w:r w:rsidRPr="00E20DEF">
        <w:t xml:space="preserve"> a rendeltetés változás miatt előírt többletparkoló</w:t>
      </w:r>
      <w:r>
        <w:t xml:space="preserve"> céljából</w:t>
      </w:r>
    </w:p>
    <w:p w:rsidR="00A54AAD" w:rsidRPr="00E20DEF" w:rsidRDefault="00A54AAD" w:rsidP="00FD3839">
      <w:pPr>
        <w:pStyle w:val="R3pont"/>
        <w:numPr>
          <w:ilvl w:val="0"/>
          <w:numId w:val="0"/>
        </w:numPr>
        <w:ind w:left="1559"/>
      </w:pPr>
      <w:r w:rsidRPr="00E20DEF">
        <w:t>létes</w:t>
      </w:r>
      <w:r>
        <w:t>ül</w:t>
      </w:r>
      <w:r w:rsidR="006E255C">
        <w:t>,</w:t>
      </w:r>
      <w:r w:rsidRPr="00823C18">
        <w:t xml:space="preserve"> </w:t>
      </w:r>
      <w:r>
        <w:t xml:space="preserve">és </w:t>
      </w:r>
      <w:r w:rsidRPr="00E20DEF">
        <w:t>a telek zöldfelületi előírás</w:t>
      </w:r>
      <w:r>
        <w:t>a emellett is betartható.</w:t>
      </w:r>
    </w:p>
    <w:p w:rsidR="002561CF" w:rsidRPr="00E20DEF" w:rsidRDefault="002561CF" w:rsidP="003861CE">
      <w:pPr>
        <w:pStyle w:val="R2bekezdes"/>
        <w:numPr>
          <w:ilvl w:val="1"/>
          <w:numId w:val="66"/>
        </w:numPr>
      </w:pPr>
      <w:r w:rsidRPr="00E20DEF">
        <w:t xml:space="preserve">A telek gépjárművel való megközelítésénél a sétálóutcaként kialakított közterületek, vagy közhasználat céljára átadott területek felől parkolóház, mélygarázs megközelítése csak ott és olyan mértékben megengedett, ahol az </w:t>
      </w:r>
      <w:r w:rsidRPr="00FD3839">
        <w:rPr>
          <w:b/>
        </w:rPr>
        <w:t>építési övezet</w:t>
      </w:r>
      <w:r w:rsidRPr="00E20DEF">
        <w:t xml:space="preserve">, a </w:t>
      </w:r>
      <w:r w:rsidRPr="00FD3839">
        <w:rPr>
          <w:b/>
        </w:rPr>
        <w:t xml:space="preserve">Szabályozási </w:t>
      </w:r>
      <w:r w:rsidR="00ED283D" w:rsidRPr="00FD3839">
        <w:rPr>
          <w:b/>
        </w:rPr>
        <w:t>Terv</w:t>
      </w:r>
      <w:r w:rsidRPr="00E20DEF">
        <w:t xml:space="preserve">, vagy a </w:t>
      </w:r>
      <w:r w:rsidR="00391E7D" w:rsidRPr="00FD3839">
        <w:rPr>
          <w:b/>
        </w:rPr>
        <w:t xml:space="preserve">Hatodik rész </w:t>
      </w:r>
      <w:r w:rsidR="00244283" w:rsidRPr="00FD3839">
        <w:rPr>
          <w:b/>
        </w:rPr>
        <w:t>kiegészítő</w:t>
      </w:r>
      <w:r w:rsidR="00391E7D" w:rsidRPr="00FD3839">
        <w:rPr>
          <w:b/>
        </w:rPr>
        <w:t xml:space="preserve"> előírása </w:t>
      </w:r>
      <w:r w:rsidRPr="00E20DEF">
        <w:t>lehetővé teszi.</w:t>
      </w:r>
    </w:p>
    <w:p w:rsidR="002561CF" w:rsidRPr="00E20DEF" w:rsidRDefault="002561CF" w:rsidP="00B65D4A">
      <w:pPr>
        <w:pStyle w:val="Q3szint"/>
        <w:numPr>
          <w:ilvl w:val="0"/>
          <w:numId w:val="0"/>
        </w:numPr>
        <w:spacing w:before="0"/>
        <w:ind w:left="851"/>
      </w:pPr>
    </w:p>
    <w:p w:rsidR="000E4FD3" w:rsidRDefault="000E4FD3">
      <w:pPr>
        <w:rPr>
          <w:rFonts w:ascii="Calibri" w:eastAsia="Calibri" w:hAnsi="Calibri"/>
          <w:b/>
          <w:sz w:val="22"/>
          <w:szCs w:val="22"/>
          <w:lang w:eastAsia="ar-SA"/>
        </w:rPr>
      </w:pPr>
      <w:bookmarkStart w:id="972" w:name="_Toc517091660"/>
      <w:bookmarkStart w:id="973" w:name="_Toc13561614"/>
      <w:bookmarkStart w:id="974" w:name="_Toc17703483"/>
      <w:r>
        <w:br w:type="page"/>
      </w:r>
    </w:p>
    <w:p w:rsidR="002561CF" w:rsidRPr="00E20DEF" w:rsidRDefault="002561CF" w:rsidP="00FD3839">
      <w:pPr>
        <w:pStyle w:val="R03alfejezet"/>
      </w:pPr>
      <w:r w:rsidRPr="00E20DEF">
        <w:t>Az Vt-V jelű építési övezetek részletes előírásai</w:t>
      </w:r>
      <w:bookmarkEnd w:id="972"/>
      <w:bookmarkEnd w:id="973"/>
      <w:bookmarkEnd w:id="974"/>
    </w:p>
    <w:p w:rsidR="002C5446" w:rsidRDefault="002C5446" w:rsidP="002C5446">
      <w:pPr>
        <w:pStyle w:val="R1para1"/>
      </w:pPr>
      <w:bookmarkStart w:id="975" w:name="_Toc517091661"/>
      <w:bookmarkStart w:id="976" w:name="_Toc517091662"/>
      <w:bookmarkStart w:id="977" w:name="_Toc13561615"/>
      <w:bookmarkStart w:id="978" w:name="_Toc17703484"/>
      <w:bookmarkEnd w:id="975"/>
      <w:bookmarkEnd w:id="976"/>
      <w:bookmarkEnd w:id="977"/>
      <w:r>
        <w:t>(1)</w:t>
      </w:r>
      <w:r>
        <w:tab/>
      </w:r>
      <w:r w:rsidRPr="002C5446">
        <w:rPr>
          <w:shd w:val="clear" w:color="auto" w:fill="92CDDC" w:themeFill="accent5" w:themeFillTint="99"/>
        </w:rPr>
        <w:t>A</w:t>
      </w:r>
      <w:r w:rsidRPr="002C5446">
        <w:rPr>
          <w:b/>
          <w:sz w:val="22"/>
          <w:shd w:val="clear" w:color="auto" w:fill="92CDDC" w:themeFill="accent5" w:themeFillTint="99"/>
        </w:rPr>
        <w:t xml:space="preserve"> Vt-V/Z </w:t>
      </w:r>
      <w:r w:rsidRPr="002C5446">
        <w:rPr>
          <w:shd w:val="clear" w:color="auto" w:fill="92CDDC" w:themeFill="accent5" w:themeFillTint="99"/>
        </w:rPr>
        <w:t xml:space="preserve">jelű építési övezetek jellemzően a városközpont lakó- és intézményi épületeinek elhelyezésére szolgálnak, ahol a </w:t>
      </w:r>
      <w:r w:rsidRPr="002C5446">
        <w:rPr>
          <w:b/>
          <w:shd w:val="clear" w:color="auto" w:fill="92CDDC" w:themeFill="accent5" w:themeFillTint="99"/>
        </w:rPr>
        <w:t>beépítési mód</w:t>
      </w:r>
      <w:r w:rsidRPr="002C5446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Pr="002C5446">
        <w:rPr>
          <w:b/>
          <w:shd w:val="clear" w:color="auto" w:fill="92CDDC" w:themeFill="accent5" w:themeFillTint="99"/>
        </w:rPr>
        <w:t xml:space="preserve"> zártsorú.</w:t>
      </w:r>
      <w:bookmarkEnd w:id="978"/>
    </w:p>
    <w:p w:rsidR="00F867B5" w:rsidRDefault="00F867B5" w:rsidP="002C5446">
      <w:pPr>
        <w:pStyle w:val="R2bekezdes"/>
      </w:pPr>
      <w:r>
        <w:t>A</w:t>
      </w:r>
      <w:r w:rsidR="00C836D4">
        <w:t>z</w:t>
      </w:r>
      <w:r>
        <w:t xml:space="preserve"> alábbi építési övezetekre </w:t>
      </w:r>
      <w:r w:rsidR="00C836D4">
        <w:t xml:space="preserve">csak </w:t>
      </w:r>
      <w:r>
        <w:t xml:space="preserve">a </w:t>
      </w:r>
      <w:r w:rsidR="00861AF2" w:rsidRPr="006000F9">
        <w:rPr>
          <w:b/>
          <w:highlight w:val="yellow"/>
        </w:rPr>
        <w:t>10</w:t>
      </w:r>
      <w:r w:rsidR="00861AF2">
        <w:rPr>
          <w:b/>
          <w:highlight w:val="yellow"/>
        </w:rPr>
        <w:t>4</w:t>
      </w:r>
      <w:r w:rsidRPr="006000F9">
        <w:rPr>
          <w:b/>
          <w:highlight w:val="yellow"/>
        </w:rPr>
        <w:t>-</w:t>
      </w:r>
      <w:r w:rsidR="00861AF2" w:rsidRPr="006000F9">
        <w:rPr>
          <w:b/>
          <w:highlight w:val="yellow"/>
        </w:rPr>
        <w:t>10</w:t>
      </w:r>
      <w:r w:rsidR="00861AF2">
        <w:rPr>
          <w:b/>
          <w:highlight w:val="yellow"/>
        </w:rPr>
        <w:t>8</w:t>
      </w:r>
      <w:r w:rsidRPr="006000F9">
        <w:rPr>
          <w:b/>
          <w:highlight w:val="yellow"/>
        </w:rPr>
        <w:t>. §</w:t>
      </w:r>
      <w:r>
        <w:t xml:space="preserve"> </w:t>
      </w:r>
      <w:r w:rsidR="00150F6C">
        <w:t xml:space="preserve">övezeti </w:t>
      </w:r>
      <w:r>
        <w:t>rendelkezéseit kell betartani</w:t>
      </w:r>
      <w:r w:rsidR="008E5C20">
        <w:t>:</w:t>
      </w:r>
    </w:p>
    <w:p w:rsidR="009F18DF" w:rsidRPr="00104321" w:rsidRDefault="009F18DF" w:rsidP="002C5446">
      <w:pPr>
        <w:pStyle w:val="R3pont"/>
      </w:pPr>
      <w:r w:rsidRPr="00E20DEF">
        <w:rPr>
          <w:b/>
          <w:sz w:val="22"/>
        </w:rPr>
        <w:t>Vt-V/Z-1</w:t>
      </w:r>
      <w:r w:rsidRPr="00CC772C">
        <w:rPr>
          <w:rStyle w:val="QhatovjelChar"/>
          <w:color w:val="auto"/>
        </w:rPr>
        <w:t>,</w:t>
      </w:r>
    </w:p>
    <w:p w:rsidR="009F18DF" w:rsidRPr="00104321" w:rsidRDefault="009F18DF" w:rsidP="002C5446">
      <w:pPr>
        <w:pStyle w:val="R3pont"/>
        <w:rPr>
          <w:rStyle w:val="QhatovjelChar"/>
          <w:smallCaps w:val="0"/>
          <w:color w:val="auto"/>
        </w:rPr>
      </w:pPr>
      <w:r w:rsidRPr="004B179D">
        <w:rPr>
          <w:b/>
          <w:sz w:val="22"/>
        </w:rPr>
        <w:t>Vt-V/Z-16</w:t>
      </w:r>
      <w:r>
        <w:rPr>
          <w:rStyle w:val="QhatovjelChar"/>
          <w:color w:val="auto"/>
        </w:rPr>
        <w:t>,</w:t>
      </w:r>
    </w:p>
    <w:p w:rsidR="009F18DF" w:rsidRPr="00B91934" w:rsidRDefault="009F18DF" w:rsidP="002C5446">
      <w:pPr>
        <w:pStyle w:val="R3pont"/>
        <w:rPr>
          <w:rStyle w:val="QhatovjelChar"/>
          <w:smallCaps w:val="0"/>
          <w:color w:val="auto"/>
        </w:rPr>
      </w:pPr>
      <w:r w:rsidRPr="004B179D">
        <w:rPr>
          <w:b/>
          <w:sz w:val="22"/>
        </w:rPr>
        <w:t>Vt-V/Z-24</w:t>
      </w:r>
      <w:r>
        <w:rPr>
          <w:rStyle w:val="QhatovjelChar"/>
          <w:color w:val="auto"/>
        </w:rPr>
        <w:t>,</w:t>
      </w:r>
    </w:p>
    <w:p w:rsidR="006A247A" w:rsidRPr="006A247A" w:rsidRDefault="006A247A" w:rsidP="002C5446">
      <w:pPr>
        <w:pStyle w:val="R3pont"/>
        <w:rPr>
          <w:rStyle w:val="QhatovjelChar"/>
          <w:smallCaps w:val="0"/>
          <w:color w:val="auto"/>
        </w:rPr>
      </w:pPr>
      <w:r w:rsidRPr="006A247A">
        <w:rPr>
          <w:b/>
          <w:sz w:val="22"/>
        </w:rPr>
        <w:t>Vt-V/Z-25</w:t>
      </w:r>
      <w:r w:rsidR="00C836D4">
        <w:rPr>
          <w:rStyle w:val="QhatovjelChar"/>
          <w:color w:val="auto"/>
        </w:rPr>
        <w:t>.</w:t>
      </w:r>
    </w:p>
    <w:p w:rsidR="00C836D4" w:rsidRDefault="00C836D4" w:rsidP="002C5446">
      <w:pPr>
        <w:pStyle w:val="R2bekezdes"/>
      </w:pPr>
      <w:r w:rsidRPr="00210843">
        <w:t>Az</w:t>
      </w:r>
      <w:r>
        <w:t xml:space="preserve"> alábbi építési övezetekre a </w:t>
      </w:r>
      <w:r w:rsidR="00861AF2" w:rsidRPr="006000F9">
        <w:rPr>
          <w:b/>
          <w:highlight w:val="yellow"/>
        </w:rPr>
        <w:t>10</w:t>
      </w:r>
      <w:r w:rsidR="00861AF2">
        <w:rPr>
          <w:b/>
          <w:highlight w:val="yellow"/>
        </w:rPr>
        <w:t>4</w:t>
      </w:r>
      <w:r w:rsidRPr="006000F9">
        <w:rPr>
          <w:b/>
          <w:highlight w:val="yellow"/>
        </w:rPr>
        <w:t>-</w:t>
      </w:r>
      <w:r w:rsidR="00861AF2" w:rsidRPr="006000F9">
        <w:rPr>
          <w:b/>
          <w:highlight w:val="yellow"/>
        </w:rPr>
        <w:t>10</w:t>
      </w:r>
      <w:r w:rsidR="00861AF2">
        <w:rPr>
          <w:b/>
          <w:highlight w:val="yellow"/>
        </w:rPr>
        <w:t>8</w:t>
      </w:r>
      <w:r w:rsidRPr="006000F9">
        <w:rPr>
          <w:b/>
          <w:highlight w:val="yellow"/>
        </w:rPr>
        <w:t>. §</w:t>
      </w:r>
      <w:r>
        <w:t xml:space="preserve"> övezeti rendelkezéseit kell betartani</w:t>
      </w:r>
      <w:r w:rsidR="00012FD3">
        <w:t>, továbbá épületköz is létesíthető:</w:t>
      </w:r>
    </w:p>
    <w:p w:rsidR="00012FD3" w:rsidRPr="00210843" w:rsidRDefault="00012FD3" w:rsidP="002C5446">
      <w:pPr>
        <w:pStyle w:val="R3pont"/>
        <w:rPr>
          <w:rStyle w:val="QhatovjelChar"/>
          <w:smallCaps w:val="0"/>
          <w:color w:val="auto"/>
        </w:rPr>
      </w:pPr>
      <w:r w:rsidRPr="00E20DEF">
        <w:rPr>
          <w:b/>
          <w:sz w:val="22"/>
        </w:rPr>
        <w:t>Vt-V/Z-2</w:t>
      </w:r>
      <w:r>
        <w:rPr>
          <w:rStyle w:val="QhatovjelChar"/>
          <w:color w:val="auto"/>
        </w:rPr>
        <w:t>,</w:t>
      </w:r>
    </w:p>
    <w:p w:rsidR="00012FD3" w:rsidRPr="0052482D" w:rsidRDefault="00012FD3" w:rsidP="002C5446">
      <w:pPr>
        <w:pStyle w:val="R3pont"/>
        <w:rPr>
          <w:rStyle w:val="QhatovjelChar"/>
          <w:smallCaps w:val="0"/>
          <w:color w:val="auto"/>
        </w:rPr>
      </w:pPr>
      <w:r w:rsidRPr="00E20DEF">
        <w:rPr>
          <w:b/>
          <w:sz w:val="22"/>
        </w:rPr>
        <w:t>Vt-V/Z-8</w:t>
      </w:r>
      <w:r>
        <w:rPr>
          <w:rStyle w:val="QhatovjelChar"/>
          <w:color w:val="auto"/>
        </w:rPr>
        <w:t>,</w:t>
      </w:r>
    </w:p>
    <w:p w:rsidR="00527A33" w:rsidRPr="0052482D" w:rsidRDefault="00527A33" w:rsidP="002C5446">
      <w:pPr>
        <w:pStyle w:val="R3pont"/>
        <w:rPr>
          <w:rStyle w:val="QhatovjelChar"/>
          <w:smallCaps w:val="0"/>
          <w:color w:val="auto"/>
        </w:rPr>
      </w:pPr>
      <w:r w:rsidRPr="00C032AC">
        <w:rPr>
          <w:b/>
          <w:sz w:val="22"/>
        </w:rPr>
        <w:t>Vt-V/Z-15</w:t>
      </w:r>
      <w:r>
        <w:rPr>
          <w:rStyle w:val="QhatovjelChar"/>
          <w:color w:val="auto"/>
        </w:rPr>
        <w:t>,</w:t>
      </w:r>
    </w:p>
    <w:p w:rsidR="00527A33" w:rsidRPr="00210843" w:rsidRDefault="00527A33" w:rsidP="002C5446">
      <w:pPr>
        <w:pStyle w:val="R3pont"/>
        <w:rPr>
          <w:rStyle w:val="QhatovjelChar"/>
          <w:smallCaps w:val="0"/>
          <w:color w:val="auto"/>
        </w:rPr>
      </w:pPr>
      <w:r w:rsidRPr="004B179D">
        <w:rPr>
          <w:b/>
          <w:sz w:val="22"/>
        </w:rPr>
        <w:t>Vt-V/Z-16</w:t>
      </w:r>
      <w:r>
        <w:rPr>
          <w:rStyle w:val="QhatovjelChar"/>
          <w:color w:val="auto"/>
        </w:rPr>
        <w:t>,</w:t>
      </w:r>
    </w:p>
    <w:p w:rsidR="00012FD3" w:rsidRPr="00210843" w:rsidRDefault="00012FD3" w:rsidP="002C5446">
      <w:pPr>
        <w:pStyle w:val="R3pont"/>
        <w:rPr>
          <w:rStyle w:val="QhatovjelChar"/>
          <w:smallCaps w:val="0"/>
          <w:color w:val="auto"/>
        </w:rPr>
      </w:pPr>
      <w:r w:rsidRPr="00E20DEF">
        <w:rPr>
          <w:b/>
          <w:sz w:val="22"/>
        </w:rPr>
        <w:t>Vt-V/Z-18</w:t>
      </w:r>
      <w:r w:rsidRPr="00CC772C">
        <w:rPr>
          <w:rStyle w:val="QhatovjelChar"/>
          <w:color w:val="auto"/>
        </w:rPr>
        <w:t>,</w:t>
      </w:r>
    </w:p>
    <w:p w:rsidR="00012FD3" w:rsidRPr="00210843" w:rsidRDefault="00012FD3" w:rsidP="002C5446">
      <w:pPr>
        <w:pStyle w:val="R3pont"/>
        <w:rPr>
          <w:rStyle w:val="QhatovjelChar"/>
          <w:smallCaps w:val="0"/>
          <w:color w:val="auto"/>
        </w:rPr>
      </w:pPr>
      <w:r w:rsidRPr="004B179D">
        <w:rPr>
          <w:b/>
          <w:sz w:val="22"/>
        </w:rPr>
        <w:t>Vt-V/Z-21</w:t>
      </w:r>
      <w:r>
        <w:rPr>
          <w:rStyle w:val="QhatovjelChar"/>
          <w:color w:val="auto"/>
        </w:rPr>
        <w:t>,</w:t>
      </w:r>
    </w:p>
    <w:p w:rsidR="00012FD3" w:rsidRPr="00210843" w:rsidRDefault="00012FD3" w:rsidP="002C5446">
      <w:pPr>
        <w:pStyle w:val="R3pont"/>
        <w:rPr>
          <w:rStyle w:val="QhatovjelChar"/>
          <w:smallCaps w:val="0"/>
          <w:color w:val="auto"/>
        </w:rPr>
      </w:pPr>
      <w:r w:rsidRPr="00E20DEF">
        <w:rPr>
          <w:b/>
          <w:sz w:val="22"/>
        </w:rPr>
        <w:t>Vt-V/Z-23</w:t>
      </w:r>
      <w:r>
        <w:rPr>
          <w:rStyle w:val="QhatovjelChar"/>
          <w:color w:val="auto"/>
        </w:rPr>
        <w:t>.</w:t>
      </w:r>
    </w:p>
    <w:p w:rsidR="002561CF" w:rsidRPr="00E20DEF" w:rsidRDefault="002561CF" w:rsidP="002C5446">
      <w:pPr>
        <w:pStyle w:val="R2bekezdes"/>
        <w:rPr>
          <w:b/>
          <w:i/>
        </w:rPr>
      </w:pPr>
      <w:r w:rsidRPr="00E20DEF">
        <w:t>A</w:t>
      </w:r>
      <w:r w:rsidRPr="00E20DEF">
        <w:rPr>
          <w:b/>
          <w:sz w:val="22"/>
        </w:rPr>
        <w:t xml:space="preserve"> Vt-V/Z-3 </w:t>
      </w:r>
      <w:r w:rsidRPr="00E20DEF">
        <w:t>építési övezetben,</w:t>
      </w:r>
    </w:p>
    <w:p w:rsidR="002561CF" w:rsidRPr="00E20DEF" w:rsidRDefault="002561CF" w:rsidP="002C5446">
      <w:pPr>
        <w:pStyle w:val="R3pont"/>
      </w:pPr>
      <w:r w:rsidRPr="00E20DEF">
        <w:t xml:space="preserve">a </w:t>
      </w:r>
      <w:r w:rsidR="00861AF2" w:rsidRPr="006000F9">
        <w:rPr>
          <w:b/>
          <w:highlight w:val="yellow"/>
        </w:rPr>
        <w:t>10</w:t>
      </w:r>
      <w:r w:rsidR="00861AF2">
        <w:rPr>
          <w:b/>
          <w:highlight w:val="yellow"/>
        </w:rPr>
        <w:t>5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</w:t>
      </w:r>
      <w:r w:rsidR="00642087">
        <w:t xml:space="preserve">ak </w:t>
      </w:r>
      <w:r w:rsidRPr="00E20DEF">
        <w:t xml:space="preserve">közül </w:t>
      </w:r>
      <w:r w:rsidR="00142947">
        <w:t>csak</w:t>
      </w:r>
    </w:p>
    <w:p w:rsidR="002561CF" w:rsidRPr="00E20DEF" w:rsidRDefault="002561CF" w:rsidP="002C5446">
      <w:pPr>
        <w:pStyle w:val="R4alpont"/>
      </w:pPr>
      <w:r w:rsidRPr="00E20DEF">
        <w:t>kulturális,</w:t>
      </w:r>
    </w:p>
    <w:p w:rsidR="002561CF" w:rsidRPr="00E20DEF" w:rsidRDefault="002561CF" w:rsidP="002C5446">
      <w:pPr>
        <w:pStyle w:val="R4alpont"/>
      </w:pPr>
      <w:r w:rsidRPr="00E20DEF">
        <w:t>vendéglát</w:t>
      </w:r>
      <w:r w:rsidR="00774F2E">
        <w:t>ó</w:t>
      </w:r>
      <w:r w:rsidRPr="00E20DEF">
        <w:t>,</w:t>
      </w:r>
    </w:p>
    <w:p w:rsidR="00774F2E" w:rsidRDefault="002561CF" w:rsidP="002C5446">
      <w:pPr>
        <w:pStyle w:val="R4alpont"/>
      </w:pPr>
      <w:r w:rsidRPr="00E20DEF">
        <w:t>szolgáltató,</w:t>
      </w:r>
    </w:p>
    <w:p w:rsidR="002561CF" w:rsidRPr="00E20DEF" w:rsidRDefault="00642087" w:rsidP="002C5446">
      <w:pPr>
        <w:pStyle w:val="R3pont"/>
        <w:numPr>
          <w:ilvl w:val="0"/>
          <w:numId w:val="0"/>
        </w:numPr>
        <w:ind w:left="1559"/>
      </w:pPr>
      <w:r>
        <w:t xml:space="preserve">rendeltetés </w:t>
      </w:r>
      <w:r w:rsidR="00774F2E">
        <w:t>létesíthető, továbbá</w:t>
      </w:r>
    </w:p>
    <w:p w:rsidR="002561CF" w:rsidRPr="00E20DEF" w:rsidRDefault="002561CF" w:rsidP="002C5446">
      <w:pPr>
        <w:pStyle w:val="R4alpont"/>
      </w:pPr>
      <w:r w:rsidRPr="00E20DEF">
        <w:t>kis</w:t>
      </w:r>
      <w:r w:rsidR="008D0416" w:rsidRPr="008D0416">
        <w:t>kereskedelmi</w:t>
      </w:r>
      <w:r w:rsidRPr="00E20DEF">
        <w:t xml:space="preserve"> </w:t>
      </w:r>
      <w:r w:rsidR="00642087">
        <w:t>rendeltetés</w:t>
      </w:r>
      <w:r w:rsidRPr="00E20DEF">
        <w:t xml:space="preserve"> a Margit körúti és a Kis Rókus utcai telekhatároktól mért legfeljebb 30 méter széles sávban;</w:t>
      </w:r>
    </w:p>
    <w:p w:rsidR="002561CF" w:rsidRPr="00E20DEF" w:rsidRDefault="002561CF" w:rsidP="002C5446">
      <w:pPr>
        <w:pStyle w:val="R4alpont"/>
      </w:pPr>
      <w:r w:rsidRPr="00E20DEF">
        <w:t>legalább 400, de legfeljebb 500 férőhelyes terepszint alatti parkoló, mélygarázs</w:t>
      </w:r>
      <w:r w:rsidR="000A5CF3">
        <w:t>;</w:t>
      </w:r>
    </w:p>
    <w:p w:rsidR="002561CF" w:rsidRPr="00E20DEF" w:rsidRDefault="002561CF" w:rsidP="002C5446">
      <w:pPr>
        <w:pStyle w:val="R4alpont"/>
      </w:pPr>
      <w:r w:rsidRPr="00E20DEF">
        <w:t xml:space="preserve">a </w:t>
      </w:r>
      <w:r w:rsidR="00ED283D">
        <w:t>S</w:t>
      </w:r>
      <w:r w:rsidR="00ED283D" w:rsidRPr="00E20DEF">
        <w:t xml:space="preserve">zabályozási </w:t>
      </w:r>
      <w:r w:rsidR="00ED283D">
        <w:t>T</w:t>
      </w:r>
      <w:r w:rsidR="00ED283D" w:rsidRPr="00E20DEF">
        <w:t xml:space="preserve">ervben </w:t>
      </w:r>
      <w:r w:rsidRPr="00E20DEF">
        <w:t xml:space="preserve">lehatárolt „zöldfelületként </w:t>
      </w:r>
      <w:r w:rsidR="006751DE">
        <w:t>megtartandó/</w:t>
      </w:r>
      <w:r w:rsidRPr="00E20DEF">
        <w:t>kialakítandó terület” kiszolgálásához, működéséhez és működtetéséhez szükséges funkciók építményei</w:t>
      </w:r>
      <w:r w:rsidR="000A5CF3">
        <w:t>;</w:t>
      </w:r>
    </w:p>
    <w:p w:rsidR="002561CF" w:rsidRPr="00E20DEF" w:rsidRDefault="002561CF" w:rsidP="002C5446">
      <w:pPr>
        <w:pStyle w:val="R4alpont"/>
      </w:pPr>
      <w:r w:rsidRPr="00E20DEF">
        <w:t>mérnöki műtárgyak (víz- és záportározók, szennyvízátemelők, transzformátor-állomások, energia-átalakítók, gáznyomásszabályozók, közművezetékek nyomvonalai, műtárgyai és építményei);</w:t>
      </w:r>
    </w:p>
    <w:p w:rsidR="002561CF" w:rsidRPr="00E20DEF" w:rsidRDefault="002561CF" w:rsidP="002C5446">
      <w:pPr>
        <w:pStyle w:val="R3pont"/>
      </w:pPr>
      <w:r w:rsidRPr="00E20DEF">
        <w:t xml:space="preserve">az </w:t>
      </w:r>
      <w:r w:rsidR="006751DE">
        <w:t>a</w:t>
      </w:r>
      <w:r w:rsidR="00642087">
        <w:t>d</w:t>
      </w:r>
      <w:r w:rsidR="006751DE">
        <w:t>)</w:t>
      </w:r>
      <w:r w:rsidRPr="00E20DEF">
        <w:t xml:space="preserve"> alpont szerinti </w:t>
      </w:r>
      <w:r w:rsidR="008D0416" w:rsidRPr="008D0416">
        <w:t>kereskedelmi</w:t>
      </w:r>
      <w:r w:rsidRPr="00E20DEF">
        <w:t xml:space="preserve"> rendeltetés elhelyezése a</w:t>
      </w:r>
      <w:r w:rsidR="00ED283D">
        <w:t>z</w:t>
      </w:r>
      <w:r w:rsidRPr="00E20DEF">
        <w:t xml:space="preserve"> – </w:t>
      </w:r>
      <w:r w:rsidR="009C1ABF" w:rsidRPr="00210843">
        <w:t>i</w:t>
      </w:r>
      <w:r w:rsidR="006D1F48" w:rsidRPr="00210843">
        <w:t>)</w:t>
      </w:r>
      <w:r w:rsidRPr="00E20DEF">
        <w:t xml:space="preserve"> pontban meghatározott – </w:t>
      </w:r>
    </w:p>
    <w:p w:rsidR="002561CF" w:rsidRPr="00E20DEF" w:rsidRDefault="002561CF" w:rsidP="002C5446">
      <w:pPr>
        <w:pStyle w:val="R4alpont"/>
      </w:pPr>
      <w:r w:rsidRPr="00E20DEF">
        <w:t>referencia-terepszint felett egyenként legfeljebb 200 m</w:t>
      </w:r>
      <w:r w:rsidRPr="00E20DEF">
        <w:rPr>
          <w:vertAlign w:val="superscript"/>
        </w:rPr>
        <w:t>2</w:t>
      </w:r>
      <w:r w:rsidRPr="00E20DEF">
        <w:t>, összesen legfeljebb 400 m</w:t>
      </w:r>
      <w:r w:rsidRPr="00E20DEF">
        <w:rPr>
          <w:vertAlign w:val="superscript"/>
        </w:rPr>
        <w:t>2</w:t>
      </w:r>
      <w:r w:rsidRPr="00E20DEF">
        <w:t>,</w:t>
      </w:r>
    </w:p>
    <w:p w:rsidR="002561CF" w:rsidRPr="00E20DEF" w:rsidRDefault="002561CF" w:rsidP="002C5446">
      <w:pPr>
        <w:pStyle w:val="R4alpont"/>
      </w:pPr>
      <w:r w:rsidRPr="00E20DEF">
        <w:t>a referencia-terepszint alatt egyenként legfeljebb 400 m</w:t>
      </w:r>
      <w:r w:rsidRPr="00E20DEF">
        <w:rPr>
          <w:vertAlign w:val="superscript"/>
        </w:rPr>
        <w:t>2</w:t>
      </w:r>
      <w:r w:rsidRPr="00E20DEF">
        <w:t>, együtt (referencia-terepszint alatt és felett) összesen legfeljebb 1.500 m</w:t>
      </w:r>
      <w:r w:rsidRPr="00E20DEF">
        <w:rPr>
          <w:vertAlign w:val="superscript"/>
        </w:rPr>
        <w:t>2</w:t>
      </w:r>
      <w:r w:rsidRPr="00E20DEF">
        <w:t xml:space="preserve"> </w:t>
      </w:r>
    </w:p>
    <w:p w:rsidR="002561CF" w:rsidRPr="00E20DEF" w:rsidRDefault="006E2464" w:rsidP="002C5446">
      <w:pPr>
        <w:pStyle w:val="R3pont"/>
        <w:numPr>
          <w:ilvl w:val="0"/>
          <w:numId w:val="0"/>
        </w:numPr>
        <w:ind w:left="1559"/>
      </w:pPr>
      <w:r w:rsidRPr="00E20DEF">
        <w:t xml:space="preserve">bruttó szintterülettel </w:t>
      </w:r>
      <w:r w:rsidR="002561CF" w:rsidRPr="00E20DEF">
        <w:t>történhet;</w:t>
      </w:r>
    </w:p>
    <w:p w:rsidR="002561CF" w:rsidRPr="00E20DEF" w:rsidRDefault="002561CF" w:rsidP="002C5446">
      <w:pPr>
        <w:pStyle w:val="R3pont"/>
      </w:pPr>
      <w:r w:rsidRPr="00E20DEF">
        <w:t>előkert nincs;</w:t>
      </w:r>
    </w:p>
    <w:p w:rsidR="006A247A" w:rsidRDefault="006A247A" w:rsidP="002C5446">
      <w:pPr>
        <w:pStyle w:val="R3pont"/>
      </w:pPr>
      <w:r>
        <w:t>épületköz létesíthető;</w:t>
      </w:r>
    </w:p>
    <w:p w:rsidR="002561CF" w:rsidRPr="00E20DEF" w:rsidRDefault="002561CF" w:rsidP="002C5446">
      <w:pPr>
        <w:pStyle w:val="R3pont"/>
      </w:pPr>
      <w:r w:rsidRPr="00E20DEF">
        <w:t>az épületek, terepszint alatti épületek, épületrészek (mélygarázs) megközelítését szolgáló le- és felhajtó rámpa, terepszint alatti kiszolgáló út – a Margit körút kivételével – a területet határoló közterületeken is elhelyezhető;</w:t>
      </w:r>
    </w:p>
    <w:p w:rsidR="002561CF" w:rsidRPr="00E20DEF" w:rsidRDefault="002561CF" w:rsidP="002C5446">
      <w:pPr>
        <w:pStyle w:val="R3pont"/>
      </w:pPr>
      <w:r w:rsidRPr="00E20DEF">
        <w:t>közterületek, közhasználat céljára átadható területek, a műszakilag szükséges méretekkel létrehozott magánutak ütemezetten is kialakíthatók;</w:t>
      </w:r>
    </w:p>
    <w:p w:rsidR="002561CF" w:rsidRPr="00E20DEF" w:rsidRDefault="002561CF" w:rsidP="002C5446">
      <w:pPr>
        <w:pStyle w:val="R3pont"/>
      </w:pPr>
      <w:r w:rsidRPr="00E20DEF">
        <w:t>közterületen, közterület alatt és közterület fölött építmény, építményrész elhelyezhető, kialakítható, a Margit körút és a Kis Rókus utca kivételével;</w:t>
      </w:r>
    </w:p>
    <w:p w:rsidR="002561CF" w:rsidRPr="00E20DEF" w:rsidRDefault="002561CF" w:rsidP="002C5446">
      <w:pPr>
        <w:pStyle w:val="R3pont"/>
      </w:pPr>
      <w:r w:rsidRPr="00E20DEF">
        <w:t>a terep eredeti felszíne a teljes területen a környezethez illeszkedő tereprendezéssel megváltoztatható;</w:t>
      </w:r>
    </w:p>
    <w:p w:rsidR="002561CF" w:rsidRPr="00E20DEF" w:rsidRDefault="002561CF" w:rsidP="002C5446">
      <w:pPr>
        <w:pStyle w:val="R3pont"/>
      </w:pPr>
      <w:r w:rsidRPr="00E20DEF">
        <w:t>referencia-terepszintként a határoló közterületek burkolatának magassága által kijelölt felületet kell értelmezni;</w:t>
      </w:r>
    </w:p>
    <w:p w:rsidR="002561CF" w:rsidRPr="00E20DEF" w:rsidRDefault="002561CF" w:rsidP="002C5446">
      <w:pPr>
        <w:pStyle w:val="R3pont"/>
      </w:pPr>
      <w:r w:rsidRPr="00E20DEF">
        <w:t xml:space="preserve">a referencia-terepszint alatti építményeket és a referencia-terepszint feletti épületeket 81 cm-t meghaladó termőföld rétegvastagságú </w:t>
      </w:r>
      <w:r w:rsidRPr="005079CC">
        <w:rPr>
          <w:i/>
        </w:rPr>
        <w:t>zöldtető</w:t>
      </w:r>
      <w:r w:rsidRPr="00E20DEF">
        <w:t>vel kell kialakítani, mely rendelkezés nem vonatkozik a 20 m</w:t>
      </w:r>
      <w:r w:rsidRPr="00E20DEF">
        <w:rPr>
          <w:vertAlign w:val="superscript"/>
        </w:rPr>
        <w:t>2</w:t>
      </w:r>
      <w:r w:rsidRPr="00E20DEF">
        <w:t>-t meg nem haladó bruttó alapterületű tetőfelépítmények, felvonók, gépészeti berendezések építményei építményrészeire;</w:t>
      </w:r>
    </w:p>
    <w:p w:rsidR="002561CF" w:rsidRPr="006000F9" w:rsidRDefault="002561CF" w:rsidP="002C5446">
      <w:pPr>
        <w:pStyle w:val="R3pont"/>
      </w:pPr>
      <w:r w:rsidRPr="009C1ABF">
        <w:t xml:space="preserve">a </w:t>
      </w:r>
      <w:r w:rsidRPr="006000F9">
        <w:t xml:space="preserve">terepszint feletti épületek </w:t>
      </w:r>
      <w:r w:rsidRPr="005079CC">
        <w:rPr>
          <w:i/>
        </w:rPr>
        <w:t>zöldtető</w:t>
      </w:r>
      <w:r w:rsidRPr="006000F9">
        <w:t>in terasz, összefüggő burkolat – a zöldfelületek, a szabadidős- és a rekreációs funkciók használatához kapcsolódóak kivételével – nem alakítható ki</w:t>
      </w:r>
      <w:r w:rsidR="000A5CF3" w:rsidRPr="006000F9">
        <w:t>;</w:t>
      </w:r>
    </w:p>
    <w:p w:rsidR="002561CF" w:rsidRPr="006000F9" w:rsidRDefault="002561CF" w:rsidP="002C5446">
      <w:pPr>
        <w:pStyle w:val="R3pont"/>
      </w:pPr>
      <w:r w:rsidRPr="006000F9">
        <w:t>áttört kerítés elhelyezhető</w:t>
      </w:r>
      <w:r w:rsidR="000A5CF3" w:rsidRPr="006000F9">
        <w:t>;</w:t>
      </w:r>
    </w:p>
    <w:p w:rsidR="002561CF" w:rsidRPr="006000F9" w:rsidRDefault="002561CF" w:rsidP="002C5446">
      <w:pPr>
        <w:pStyle w:val="R3pont"/>
      </w:pPr>
      <w:r w:rsidRPr="006000F9">
        <w:t>az építési övezet területén médiafal</w:t>
      </w:r>
      <w:r w:rsidR="00274C4C">
        <w:t xml:space="preserve"> </w:t>
      </w:r>
      <w:r w:rsidRPr="006000F9">
        <w:t>épülettel együtt tervezetten sem helyezhető el</w:t>
      </w:r>
      <w:r w:rsidR="000A5CF3" w:rsidRPr="006000F9">
        <w:t>;</w:t>
      </w:r>
    </w:p>
    <w:p w:rsidR="002561CF" w:rsidRPr="006000F9" w:rsidRDefault="002561CF" w:rsidP="002C5446">
      <w:pPr>
        <w:pStyle w:val="R3pont"/>
      </w:pPr>
      <w:r w:rsidRPr="006000F9">
        <w:t>az épület legmagasabb pontja 7,5 lehet.</w:t>
      </w:r>
    </w:p>
    <w:p w:rsidR="00A24486" w:rsidRDefault="00A24486">
      <w:pPr>
        <w:rPr>
          <w:rFonts w:asciiTheme="minorHAnsi" w:eastAsiaTheme="minorHAnsi" w:hAnsiTheme="minorHAnsi" w:cstheme="minorHAnsi"/>
          <w:sz w:val="18"/>
          <w:szCs w:val="22"/>
          <w:lang w:eastAsia="hu-HU"/>
        </w:rPr>
      </w:pPr>
      <w:r>
        <w:br w:type="page"/>
      </w:r>
    </w:p>
    <w:p w:rsidR="002561CF" w:rsidRPr="00E20DEF" w:rsidRDefault="002561CF" w:rsidP="002C5446">
      <w:pPr>
        <w:pStyle w:val="R2bekezdes"/>
        <w:rPr>
          <w:b/>
          <w:i/>
        </w:rPr>
      </w:pPr>
      <w:r w:rsidRPr="00E20DEF">
        <w:t>A</w:t>
      </w:r>
      <w:r w:rsidRPr="00E20DEF">
        <w:rPr>
          <w:b/>
          <w:sz w:val="22"/>
        </w:rPr>
        <w:t xml:space="preserve"> Vt-V/Z-4 </w:t>
      </w:r>
      <w:r w:rsidRPr="00E20DEF">
        <w:t xml:space="preserve">építési övezet a </w:t>
      </w:r>
      <w:r w:rsidR="00861AF2" w:rsidRPr="006000F9">
        <w:rPr>
          <w:b/>
          <w:highlight w:val="yellow"/>
        </w:rPr>
        <w:t>10</w:t>
      </w:r>
      <w:r w:rsidR="00861AF2">
        <w:rPr>
          <w:b/>
          <w:highlight w:val="yellow"/>
        </w:rPr>
        <w:t>5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t>-ban</w:t>
      </w:r>
      <w:r w:rsidRPr="00E20DEF">
        <w:t xml:space="preserve"> meghatározottak elhelyezésére szolgál, </w:t>
      </w:r>
      <w:r w:rsidR="00D65BA7">
        <w:t>ahol</w:t>
      </w:r>
    </w:p>
    <w:p w:rsidR="001D2EC5" w:rsidRDefault="001D2EC5" w:rsidP="002C5446">
      <w:pPr>
        <w:pStyle w:val="R3pont"/>
      </w:pPr>
      <w:r>
        <w:t>épületköz létesíthető,</w:t>
      </w:r>
    </w:p>
    <w:p w:rsidR="002561CF" w:rsidRPr="00CC772C" w:rsidRDefault="002561CF" w:rsidP="002C5446">
      <w:pPr>
        <w:pStyle w:val="R3pont"/>
      </w:pPr>
      <w:r w:rsidRPr="00CC772C">
        <w:t xml:space="preserve">a beépítési mértéket már meghaladó zártudvaros épületek </w:t>
      </w:r>
    </w:p>
    <w:p w:rsidR="002561CF" w:rsidRPr="00CC772C" w:rsidRDefault="002561CF" w:rsidP="002C5446">
      <w:pPr>
        <w:pStyle w:val="R4alpont"/>
      </w:pPr>
      <w:r w:rsidRPr="00CC772C">
        <w:t>a szomszédos (13373/9 hrsz) kert felé néző homlokzati nyílászárói továbbra is megtartandók kialakult állapotuk szerint,</w:t>
      </w:r>
    </w:p>
    <w:p w:rsidR="002561CF" w:rsidRPr="006A5194" w:rsidRDefault="006A5194" w:rsidP="002C5446">
      <w:pPr>
        <w:pStyle w:val="R4alpont"/>
      </w:pPr>
      <w:r w:rsidRPr="006800DB">
        <w:t xml:space="preserve">a 13356 hrsz-ú ingatlanon a </w:t>
      </w:r>
      <w:r w:rsidR="00ED283D">
        <w:t>S</w:t>
      </w:r>
      <w:r w:rsidR="00ED283D" w:rsidRPr="006800DB">
        <w:t xml:space="preserve">zabályozási </w:t>
      </w:r>
      <w:r w:rsidR="00ED283D">
        <w:t>T</w:t>
      </w:r>
      <w:r w:rsidR="00ED283D" w:rsidRPr="006800DB">
        <w:t xml:space="preserve">erven </w:t>
      </w:r>
      <w:r w:rsidRPr="006800DB">
        <w:t xml:space="preserve">jelölt helyen </w:t>
      </w:r>
      <w:r w:rsidR="002561CF" w:rsidRPr="006A5194">
        <w:t>a szomszédos magasabb (</w:t>
      </w:r>
      <w:r w:rsidRPr="006A5194">
        <w:t xml:space="preserve">13357 </w:t>
      </w:r>
      <w:r w:rsidR="002561CF" w:rsidRPr="006A5194">
        <w:t>hrsz) épületnek megfelelő párkánymagasságig az épület magasítható, tetőemelet létesíthető,</w:t>
      </w:r>
    </w:p>
    <w:p w:rsidR="002561CF" w:rsidRPr="00E20DEF" w:rsidRDefault="002561CF" w:rsidP="002C5446">
      <w:pPr>
        <w:pStyle w:val="R3pont"/>
      </w:pPr>
      <w:r w:rsidRPr="00CC772C">
        <w:t>a 13350 hrsz</w:t>
      </w:r>
      <w:r w:rsidR="001A2CB3">
        <w:t>-ú</w:t>
      </w:r>
      <w:r w:rsidRPr="00CC772C">
        <w:t xml:space="preserve"> épület keleti, a telek oldalhatárán kialakított nyílászárói továbbra is megtartandók kialakult állapotuk szerint.</w:t>
      </w:r>
    </w:p>
    <w:p w:rsidR="002561CF" w:rsidRPr="00E20DEF" w:rsidRDefault="002561CF" w:rsidP="002C5446">
      <w:pPr>
        <w:pStyle w:val="R2bekezdes"/>
        <w:rPr>
          <w:b/>
          <w:i/>
        </w:rPr>
      </w:pPr>
      <w:r w:rsidRPr="00E20DEF">
        <w:t>A</w:t>
      </w:r>
      <w:r w:rsidRPr="00E20DEF">
        <w:rPr>
          <w:b/>
          <w:sz w:val="22"/>
        </w:rPr>
        <w:t xml:space="preserve"> Vt-V/Z-5 </w:t>
      </w:r>
      <w:r w:rsidRPr="00E20DEF">
        <w:t xml:space="preserve">építési övezet a </w:t>
      </w:r>
      <w:r w:rsidR="00861AF2" w:rsidRPr="006000F9">
        <w:rPr>
          <w:b/>
          <w:highlight w:val="yellow"/>
        </w:rPr>
        <w:t>10</w:t>
      </w:r>
      <w:r w:rsidR="00861AF2">
        <w:rPr>
          <w:b/>
          <w:highlight w:val="yellow"/>
        </w:rPr>
        <w:t>5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t>-ban</w:t>
      </w:r>
      <w:r w:rsidRPr="00E20DEF">
        <w:t xml:space="preserve"> meghatározottak elhelyezésére szolgál, </w:t>
      </w:r>
      <w:r w:rsidR="00D65BA7">
        <w:t>ahol</w:t>
      </w:r>
    </w:p>
    <w:p w:rsidR="000233BF" w:rsidRDefault="000233BF" w:rsidP="002C5446">
      <w:pPr>
        <w:pStyle w:val="R3pont"/>
      </w:pPr>
      <w:r>
        <w:t>a meglévő lakásszám nem növelhető, a beépítetlen telken legfeljebb 2 lakás alakítható ki;</w:t>
      </w:r>
    </w:p>
    <w:p w:rsidR="00D65BA7" w:rsidRPr="003E79C0" w:rsidRDefault="008D0416" w:rsidP="002C5446">
      <w:pPr>
        <w:pStyle w:val="R3pont"/>
      </w:pPr>
      <w:r w:rsidRPr="003E79C0">
        <w:t>kereskedelmi</w:t>
      </w:r>
      <w:r w:rsidR="00D65BA7" w:rsidRPr="003E79C0">
        <w:t xml:space="preserve"> </w:t>
      </w:r>
      <w:r w:rsidR="00D65BA7" w:rsidRPr="00B91934">
        <w:t>rendeltetés</w:t>
      </w:r>
      <w:r w:rsidR="004C6F7B">
        <w:t xml:space="preserve"> telkenként </w:t>
      </w:r>
      <w:r w:rsidR="00D65BA7" w:rsidRPr="00B91934">
        <w:t xml:space="preserve">legfeljebb a beépíthető telekterületnek megfelelő, de legfeljebb </w:t>
      </w:r>
      <w:r w:rsidR="00D161E1">
        <w:t>1.500</w:t>
      </w:r>
      <w:r w:rsidR="00D65BA7" w:rsidRPr="00B91934">
        <w:t xml:space="preserve"> m</w:t>
      </w:r>
      <w:r w:rsidR="00D65BA7" w:rsidRPr="00B91934">
        <w:rPr>
          <w:vertAlign w:val="superscript"/>
        </w:rPr>
        <w:t xml:space="preserve">2 </w:t>
      </w:r>
      <w:r w:rsidR="00D65BA7" w:rsidRPr="007D7BEA">
        <w:rPr>
          <w:i/>
        </w:rPr>
        <w:t>általános szintterület</w:t>
      </w:r>
      <w:r w:rsidR="00D65BA7" w:rsidRPr="00B91934">
        <w:t>tel létesíthető</w:t>
      </w:r>
      <w:r w:rsidR="001A2CB3" w:rsidRPr="00B91934">
        <w:t>;</w:t>
      </w:r>
    </w:p>
    <w:p w:rsidR="002561CF" w:rsidRPr="00E20DEF" w:rsidRDefault="002561CF" w:rsidP="002C5446">
      <w:pPr>
        <w:pStyle w:val="R3pont"/>
      </w:pPr>
      <w:r w:rsidRPr="00E20DEF">
        <w:t xml:space="preserve">az utcában a telkek szélességi mérete nem változtatható meg, </w:t>
      </w:r>
      <w:r w:rsidR="005C29CC">
        <w:t>a telekstruktúra meg</w:t>
      </w:r>
      <w:r w:rsidR="00642087">
        <w:t>ő</w:t>
      </w:r>
      <w:r w:rsidR="005C29CC">
        <w:t>rzendő</w:t>
      </w:r>
      <w:r w:rsidR="001A2CB3">
        <w:t>;</w:t>
      </w:r>
    </w:p>
    <w:p w:rsidR="002561CF" w:rsidRPr="00E20DEF" w:rsidRDefault="002561CF" w:rsidP="002C5446">
      <w:pPr>
        <w:pStyle w:val="R3pont"/>
      </w:pPr>
      <w:r w:rsidRPr="00E20DEF">
        <w:t>a hátsókert 6,0 méter, vagy ha ennél kisebb, akkor a kialakult állapot szerinti</w:t>
      </w:r>
      <w:r w:rsidR="001A2CB3">
        <w:t>;</w:t>
      </w:r>
    </w:p>
    <w:p w:rsidR="002561CF" w:rsidRPr="00E20DEF" w:rsidRDefault="002561CF" w:rsidP="002C5446">
      <w:pPr>
        <w:pStyle w:val="R3pont"/>
      </w:pPr>
      <w:r w:rsidRPr="00E20DEF">
        <w:t>csak tömör kerítés létesíthető</w:t>
      </w:r>
      <w:r w:rsidR="001A2CB3">
        <w:t>;</w:t>
      </w:r>
    </w:p>
    <w:p w:rsidR="002561CF" w:rsidRPr="00E20DEF" w:rsidRDefault="002561CF" w:rsidP="002C5446">
      <w:pPr>
        <w:pStyle w:val="R3pont"/>
      </w:pPr>
      <w:r w:rsidRPr="00E20DEF">
        <w:t>az utcáról nyíló bejárattal támfalgarázsként kizárólag teremgarázs létesíthető</w:t>
      </w:r>
      <w:r w:rsidR="001A2CB3">
        <w:t>;</w:t>
      </w:r>
    </w:p>
    <w:p w:rsidR="002561CF" w:rsidRPr="008C7362" w:rsidRDefault="002561CF" w:rsidP="002C5446">
      <w:pPr>
        <w:pStyle w:val="R3pont"/>
      </w:pPr>
      <w:r w:rsidRPr="00E20DEF">
        <w:t xml:space="preserve">a zárófödémet min. 1,0 m földtakarással </w:t>
      </w:r>
      <w:r w:rsidRPr="005079CC">
        <w:rPr>
          <w:i/>
        </w:rPr>
        <w:t>zöldtető</w:t>
      </w:r>
      <w:r w:rsidRPr="00E20DEF">
        <w:t>ként kell kialakítani</w:t>
      </w:r>
      <w:r w:rsidR="00CE1CDC">
        <w:t>.</w:t>
      </w:r>
    </w:p>
    <w:p w:rsidR="002561CF" w:rsidRPr="00D639E1" w:rsidRDefault="002561CF" w:rsidP="002C5446">
      <w:pPr>
        <w:pStyle w:val="R2bekezdes"/>
        <w:rPr>
          <w:b/>
          <w:i/>
        </w:rPr>
      </w:pPr>
      <w:r w:rsidRPr="00D639E1">
        <w:t>A</w:t>
      </w:r>
      <w:r w:rsidRPr="00D639E1">
        <w:rPr>
          <w:b/>
          <w:sz w:val="22"/>
        </w:rPr>
        <w:t xml:space="preserve"> Vt-V/Z-6 </w:t>
      </w:r>
      <w:r w:rsidRPr="00D639E1">
        <w:t>építési övezetben</w:t>
      </w:r>
    </w:p>
    <w:p w:rsidR="002561CF" w:rsidRPr="00E20DEF" w:rsidRDefault="002561CF" w:rsidP="002C5446">
      <w:pPr>
        <w:pStyle w:val="R3pont"/>
      </w:pPr>
      <w:r w:rsidRPr="00E20DEF">
        <w:t xml:space="preserve">a </w:t>
      </w:r>
      <w:r w:rsidR="00861AF2" w:rsidRPr="006000F9">
        <w:rPr>
          <w:b/>
          <w:highlight w:val="yellow"/>
        </w:rPr>
        <w:t>10</w:t>
      </w:r>
      <w:r w:rsidR="00861AF2">
        <w:rPr>
          <w:b/>
          <w:highlight w:val="yellow"/>
        </w:rPr>
        <w:t>5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közül</w:t>
      </w:r>
      <w:r w:rsidR="00142947">
        <w:t xml:space="preserve"> csak</w:t>
      </w:r>
    </w:p>
    <w:p w:rsidR="002561CF" w:rsidRPr="00E20DEF" w:rsidRDefault="002561CF" w:rsidP="002C5446">
      <w:pPr>
        <w:pStyle w:val="R4alpont"/>
      </w:pPr>
      <w:r w:rsidRPr="00E20DEF">
        <w:t>szállás jellegű</w:t>
      </w:r>
      <w:r w:rsidR="00642087">
        <w:t>,</w:t>
      </w:r>
    </w:p>
    <w:p w:rsidR="002561CF" w:rsidRPr="00E20DEF" w:rsidRDefault="00306DE0" w:rsidP="002C5446">
      <w:pPr>
        <w:pStyle w:val="R4alpont"/>
      </w:pPr>
      <w:r w:rsidRPr="007D7BEA">
        <w:rPr>
          <w:i/>
        </w:rPr>
        <w:t>alapintézmény</w:t>
      </w:r>
      <w:r>
        <w:t xml:space="preserve">i és </w:t>
      </w:r>
      <w:r w:rsidR="002561CF" w:rsidRPr="00E20DEF">
        <w:t>intézmény</w:t>
      </w:r>
      <w:r>
        <w:t>i</w:t>
      </w:r>
      <w:r w:rsidR="009F53FD">
        <w:t xml:space="preserve"> </w:t>
      </w:r>
      <w:r w:rsidR="002561CF" w:rsidRPr="00E20DEF">
        <w:t>– a Szél</w:t>
      </w:r>
      <w:r>
        <w:t>l</w:t>
      </w:r>
      <w:r w:rsidR="002561CF" w:rsidRPr="00E20DEF">
        <w:t xml:space="preserve"> Kálmán tér felé eső telken a nevelési, oktatási, egészségügyi és szociális rendeltetés kivételével – </w:t>
      </w:r>
      <w:r w:rsidR="00642087">
        <w:t>,</w:t>
      </w:r>
    </w:p>
    <w:p w:rsidR="002561CF" w:rsidRPr="00E20DEF" w:rsidRDefault="002561CF" w:rsidP="002C5446">
      <w:pPr>
        <w:pStyle w:val="R4alpont"/>
      </w:pPr>
      <w:r w:rsidRPr="00E20DEF">
        <w:t>iroda</w:t>
      </w:r>
      <w:r w:rsidR="00642087">
        <w:t>i</w:t>
      </w:r>
      <w:r w:rsidRPr="00E20DEF">
        <w:t>,</w:t>
      </w:r>
    </w:p>
    <w:p w:rsidR="002561CF" w:rsidRPr="00E20DEF" w:rsidRDefault="008D0416" w:rsidP="002C5446">
      <w:pPr>
        <w:pStyle w:val="R4alpont"/>
      </w:pPr>
      <w:r w:rsidRPr="008D0416">
        <w:t>kereskedelmi</w:t>
      </w:r>
      <w:r w:rsidR="002561CF" w:rsidRPr="00E20DEF">
        <w:t xml:space="preserve"> </w:t>
      </w:r>
      <w:r w:rsidR="002B7D0A">
        <w:t xml:space="preserve">– </w:t>
      </w:r>
      <w:r w:rsidR="004C6F7B">
        <w:t>telkenként</w:t>
      </w:r>
      <w:r w:rsidR="002561CF" w:rsidRPr="00E20DEF">
        <w:t xml:space="preserve"> legfeljebb 2</w:t>
      </w:r>
      <w:r w:rsidR="00113DAE">
        <w:t>.</w:t>
      </w:r>
      <w:r w:rsidR="002561CF" w:rsidRPr="00E20DEF">
        <w:t xml:space="preserve">500 m2 </w:t>
      </w:r>
      <w:r w:rsidR="002561CF" w:rsidRPr="007D7BEA">
        <w:rPr>
          <w:i/>
        </w:rPr>
        <w:t>általános szintterület</w:t>
      </w:r>
      <w:r w:rsidR="002561CF" w:rsidRPr="00E20DEF">
        <w:t>tel</w:t>
      </w:r>
      <w:r w:rsidR="002B7D0A">
        <w:t xml:space="preserve"> –</w:t>
      </w:r>
      <w:r w:rsidR="002561CF" w:rsidRPr="00E20DEF">
        <w:t>,</w:t>
      </w:r>
    </w:p>
    <w:p w:rsidR="00642087" w:rsidRPr="00D639E1" w:rsidRDefault="00642087" w:rsidP="002C5446">
      <w:pPr>
        <w:pStyle w:val="R4alpont"/>
      </w:pPr>
      <w:r w:rsidRPr="00D639E1">
        <w:t>vendéglátó,</w:t>
      </w:r>
    </w:p>
    <w:p w:rsidR="002B7D0A" w:rsidRPr="00D639E1" w:rsidRDefault="002B7D0A" w:rsidP="002C5446">
      <w:pPr>
        <w:pStyle w:val="R4alpont"/>
      </w:pPr>
      <w:r>
        <w:t>az aa)-ae) alpontok szerinti rendeltetések használatához, fenntartásához, működtetéséhez szükséges</w:t>
      </w:r>
    </w:p>
    <w:p w:rsidR="002561CF" w:rsidRPr="00D639E1" w:rsidRDefault="00642087" w:rsidP="002C5446">
      <w:pPr>
        <w:pStyle w:val="R3pont"/>
        <w:numPr>
          <w:ilvl w:val="0"/>
          <w:numId w:val="0"/>
        </w:numPr>
        <w:ind w:left="1559"/>
      </w:pPr>
      <w:r w:rsidRPr="00D639E1">
        <w:t xml:space="preserve">rendeltetés </w:t>
      </w:r>
      <w:r w:rsidR="002561CF" w:rsidRPr="00D639E1">
        <w:t>létesíthető</w:t>
      </w:r>
      <w:r w:rsidR="001A2CB3" w:rsidRPr="00D639E1">
        <w:t>;</w:t>
      </w:r>
      <w:r w:rsidR="00306DE0">
        <w:t xml:space="preserve"> továbbá</w:t>
      </w:r>
    </w:p>
    <w:p w:rsidR="00306DE0" w:rsidRDefault="00306DE0" w:rsidP="002C5446">
      <w:pPr>
        <w:pStyle w:val="R3pont"/>
      </w:pPr>
      <w:r>
        <w:t>közösségi szórakoztató rendeltetés is létesíthető;</w:t>
      </w:r>
    </w:p>
    <w:p w:rsidR="000233BF" w:rsidRDefault="000233BF" w:rsidP="002C5446">
      <w:pPr>
        <w:pStyle w:val="R3pont"/>
      </w:pPr>
      <w:r>
        <w:t>új lakás nem létesíthető;</w:t>
      </w:r>
    </w:p>
    <w:p w:rsidR="002561CF" w:rsidRPr="00D639E1" w:rsidRDefault="002561CF" w:rsidP="002C5446">
      <w:pPr>
        <w:pStyle w:val="R3pont"/>
      </w:pPr>
      <w:r w:rsidRPr="00D639E1">
        <w:t>parkolóház nem létesíthető</w:t>
      </w:r>
      <w:r w:rsidR="001A2CB3" w:rsidRPr="00D639E1">
        <w:t>;</w:t>
      </w:r>
    </w:p>
    <w:p w:rsidR="001D2EC5" w:rsidRDefault="001D2EC5" w:rsidP="002C5446">
      <w:pPr>
        <w:pStyle w:val="R3pont"/>
      </w:pPr>
      <w:r>
        <w:t>épületköz létesíthető;</w:t>
      </w:r>
    </w:p>
    <w:p w:rsidR="002561CF" w:rsidRPr="00E20DEF" w:rsidRDefault="002561CF" w:rsidP="002C5446">
      <w:pPr>
        <w:pStyle w:val="R3pont"/>
      </w:pPr>
      <w:r w:rsidRPr="00E20DEF">
        <w:t>a telek legnagyobb megengedett beépítettsége elérheti az 50%-ot, a szintterületi mutató engedményes értéke pedig összesen 2,50 m</w:t>
      </w:r>
      <w:r w:rsidRPr="00E20DEF">
        <w:rPr>
          <w:vertAlign w:val="superscript"/>
        </w:rPr>
        <w:t>2</w:t>
      </w:r>
      <w:r w:rsidRPr="00E20DEF">
        <w:t>/m</w:t>
      </w:r>
      <w:r w:rsidRPr="00E20DEF">
        <w:rPr>
          <w:vertAlign w:val="superscript"/>
        </w:rPr>
        <w:t>2</w:t>
      </w:r>
      <w:r w:rsidRPr="00E20DEF">
        <w:t xml:space="preserve"> lehet, amennyiben:</w:t>
      </w:r>
    </w:p>
    <w:p w:rsidR="002561CF" w:rsidRPr="00E20DEF" w:rsidRDefault="002561CF" w:rsidP="002C5446">
      <w:pPr>
        <w:pStyle w:val="R4alpont"/>
      </w:pPr>
      <w:r w:rsidRPr="00E20DEF">
        <w:t>a telek legkisebb szélessége eléri a 18 métert</w:t>
      </w:r>
      <w:r w:rsidR="001A2CB3">
        <w:t>,</w:t>
      </w:r>
      <w:r w:rsidRPr="00E20DEF">
        <w:t xml:space="preserve"> vagy</w:t>
      </w:r>
    </w:p>
    <w:p w:rsidR="002561CF" w:rsidRPr="00E20DEF" w:rsidRDefault="002561CF" w:rsidP="002C5446">
      <w:pPr>
        <w:pStyle w:val="R4alpont"/>
      </w:pPr>
      <w:r w:rsidRPr="00E20DEF">
        <w:t>a telek legkisebb mélysége eléri a 25 métert</w:t>
      </w:r>
      <w:r w:rsidR="001A2CB3">
        <w:t>,</w:t>
      </w:r>
      <w:r w:rsidRPr="00E20DEF">
        <w:t xml:space="preserve"> és</w:t>
      </w:r>
    </w:p>
    <w:p w:rsidR="002561CF" w:rsidRPr="00E20DEF" w:rsidRDefault="002561CF" w:rsidP="002C5446">
      <w:pPr>
        <w:pStyle w:val="R4alpont"/>
      </w:pPr>
      <w:r w:rsidRPr="00E20DEF">
        <w:t>a telek legkisebb területe meghaladja a 600 m</w:t>
      </w:r>
      <w:r w:rsidRPr="00E20DEF">
        <w:rPr>
          <w:vertAlign w:val="superscript"/>
        </w:rPr>
        <w:t>2</w:t>
      </w:r>
      <w:r w:rsidRPr="00E20DEF">
        <w:t>-t</w:t>
      </w:r>
      <w:r w:rsidR="001A2CB3">
        <w:t>;</w:t>
      </w:r>
    </w:p>
    <w:p w:rsidR="002561CF" w:rsidRPr="00E20DEF" w:rsidRDefault="002561CF" w:rsidP="002C5446">
      <w:pPr>
        <w:pStyle w:val="R3pont"/>
      </w:pPr>
      <w:r w:rsidRPr="00E20DEF">
        <w:t>a telek legnagyobb megengedett beépítettsége elérheti a 65%-ot, a szintterületi mutató engedményes értéke pedig összesen 3,50 m</w:t>
      </w:r>
      <w:r w:rsidRPr="00E20DEF">
        <w:rPr>
          <w:vertAlign w:val="superscript"/>
        </w:rPr>
        <w:t>2</w:t>
      </w:r>
      <w:r w:rsidRPr="00E20DEF">
        <w:t>/m</w:t>
      </w:r>
      <w:r w:rsidRPr="00E20DEF">
        <w:rPr>
          <w:vertAlign w:val="superscript"/>
        </w:rPr>
        <w:t>2</w:t>
      </w:r>
      <w:r w:rsidRPr="00E20DEF">
        <w:t xml:space="preserve"> lehet, amennyiben</w:t>
      </w:r>
      <w:r w:rsidR="00D429D5">
        <w:t>:</w:t>
      </w:r>
    </w:p>
    <w:p w:rsidR="002561CF" w:rsidRPr="00E20DEF" w:rsidRDefault="002561CF" w:rsidP="002C5446">
      <w:pPr>
        <w:pStyle w:val="R4alpont"/>
      </w:pPr>
      <w:r w:rsidRPr="00E20DEF">
        <w:t>a telek legkisebb szélessége eléri a 35 métert</w:t>
      </w:r>
      <w:r w:rsidR="00D429D5">
        <w:t>,</w:t>
      </w:r>
      <w:r w:rsidRPr="00E20DEF">
        <w:t xml:space="preserve"> vagy</w:t>
      </w:r>
    </w:p>
    <w:p w:rsidR="002561CF" w:rsidRPr="00E20DEF" w:rsidRDefault="002561CF" w:rsidP="002C5446">
      <w:pPr>
        <w:pStyle w:val="R4alpont"/>
      </w:pPr>
      <w:r w:rsidRPr="00E20DEF">
        <w:t>a telek legkisebb mélysége eléri a 25 métert</w:t>
      </w:r>
      <w:r w:rsidR="00D429D5">
        <w:t>,</w:t>
      </w:r>
      <w:r w:rsidRPr="00E20DEF">
        <w:t xml:space="preserve"> és</w:t>
      </w:r>
    </w:p>
    <w:p w:rsidR="002561CF" w:rsidRPr="00E20DEF" w:rsidRDefault="002561CF" w:rsidP="002C5446">
      <w:pPr>
        <w:pStyle w:val="R4alpont"/>
      </w:pPr>
      <w:r w:rsidRPr="00E20DEF">
        <w:t>a telek legkisebb területe meghaladja a 1.200 m</w:t>
      </w:r>
      <w:r w:rsidRPr="00E20DEF">
        <w:rPr>
          <w:vertAlign w:val="superscript"/>
        </w:rPr>
        <w:t>2</w:t>
      </w:r>
      <w:r w:rsidRPr="00E20DEF">
        <w:t>-t</w:t>
      </w:r>
      <w:r w:rsidR="00D429D5">
        <w:t>;</w:t>
      </w:r>
    </w:p>
    <w:p w:rsidR="00732D99" w:rsidRDefault="00732D99" w:rsidP="002C5446">
      <w:pPr>
        <w:pStyle w:val="R3pont"/>
      </w:pPr>
      <w:r>
        <w:t xml:space="preserve">az építési hely Szabályozási </w:t>
      </w:r>
      <w:r w:rsidR="00ED283D">
        <w:t xml:space="preserve">Terven </w:t>
      </w:r>
      <w:r>
        <w:t>lehatárolt egyéb előírás szerint beépíthető része kizárólag a</w:t>
      </w:r>
      <w:r w:rsidR="00AD417E">
        <w:t>z</w:t>
      </w:r>
      <w:r>
        <w:t xml:space="preserve"> </w:t>
      </w:r>
      <w:r w:rsidR="00AD417E">
        <w:t>e</w:t>
      </w:r>
      <w:r>
        <w:t xml:space="preserve">) és </w:t>
      </w:r>
      <w:r w:rsidR="00AD417E">
        <w:t>f</w:t>
      </w:r>
      <w:r>
        <w:t>) pont szerinti esetekben vehető igénybe;</w:t>
      </w:r>
    </w:p>
    <w:p w:rsidR="002561CF" w:rsidRPr="00E20DEF" w:rsidRDefault="002561CF" w:rsidP="002C5446">
      <w:pPr>
        <w:pStyle w:val="R3pont"/>
      </w:pPr>
      <w:r w:rsidRPr="00E20DEF">
        <w:t>a tetőtér beépítésére meglévő rendeltetési egység bővítéseként kerülhet csak sor</w:t>
      </w:r>
      <w:r w:rsidR="000233BF">
        <w:t xml:space="preserve">, a </w:t>
      </w:r>
      <w:r w:rsidR="000233BF" w:rsidRPr="00E20DEF">
        <w:t>tetőidom megváltoztatása nélkül</w:t>
      </w:r>
      <w:r w:rsidR="000233BF">
        <w:t xml:space="preserve">, </w:t>
      </w:r>
      <w:r w:rsidR="000233BF" w:rsidRPr="00E20DEF">
        <w:t>kivételt képez az épület eredeti tetőtömegének visszaállítás</w:t>
      </w:r>
      <w:r w:rsidR="00D429D5">
        <w:t>;</w:t>
      </w:r>
    </w:p>
    <w:p w:rsidR="002561CF" w:rsidRPr="00CC772C" w:rsidRDefault="002561CF" w:rsidP="002C5446">
      <w:pPr>
        <w:pStyle w:val="R3pont"/>
      </w:pPr>
      <w:r w:rsidRPr="00CC772C">
        <w:t xml:space="preserve">tetőnyílászárók kialakítása a </w:t>
      </w:r>
      <w:r w:rsidR="00ED283D" w:rsidRPr="00CC772C">
        <w:t>T</w:t>
      </w:r>
      <w:r w:rsidR="00ED283D">
        <w:t>KR</w:t>
      </w:r>
      <w:r w:rsidR="00ED283D" w:rsidRPr="00CC772C">
        <w:t xml:space="preserve"> </w:t>
      </w:r>
      <w:r w:rsidRPr="00CC772C">
        <w:t>betartásával történhet</w:t>
      </w:r>
      <w:r w:rsidR="00D429D5">
        <w:t>;</w:t>
      </w:r>
    </w:p>
    <w:p w:rsidR="00FF4420" w:rsidRDefault="008D6A95" w:rsidP="002C5446">
      <w:pPr>
        <w:pStyle w:val="R3pont"/>
      </w:pPr>
      <w:r w:rsidRPr="008D6A95">
        <w:t>átmenő telek esetében csak a Retek utca felől alakítható ki a gépjármű megközelítés</w:t>
      </w:r>
      <w:r w:rsidR="00FF4420">
        <w:t>,</w:t>
      </w:r>
    </w:p>
    <w:p w:rsidR="002561CF" w:rsidRPr="00CC772C" w:rsidRDefault="00FF4420" w:rsidP="002C5446">
      <w:pPr>
        <w:pStyle w:val="R3pont"/>
      </w:pPr>
      <w:r>
        <w:t>a</w:t>
      </w:r>
      <w:r w:rsidRPr="00E20DEF">
        <w:t xml:space="preserve"> megengedett </w:t>
      </w:r>
      <w:r w:rsidRPr="00D142AD">
        <w:rPr>
          <w:i/>
        </w:rPr>
        <w:t>Pmu érték</w:t>
      </w:r>
      <w:r>
        <w:t>et a Szabályozási Terven jelölt magassági méretezés betartásával együtt kell alkalmazni</w:t>
      </w:r>
      <w:r w:rsidR="008D6A95">
        <w:t>.</w:t>
      </w:r>
    </w:p>
    <w:p w:rsidR="002561CF" w:rsidRPr="00E20DEF" w:rsidRDefault="002561CF" w:rsidP="002C5446">
      <w:pPr>
        <w:pStyle w:val="R2bekezdes"/>
      </w:pPr>
      <w:r w:rsidRPr="00E20DEF">
        <w:t>A</w:t>
      </w:r>
      <w:r w:rsidRPr="0040795F">
        <w:rPr>
          <w:b/>
          <w:sz w:val="22"/>
        </w:rPr>
        <w:t xml:space="preserve"> Vt-V/Z-7 </w:t>
      </w:r>
      <w:r w:rsidRPr="00E20DEF">
        <w:t xml:space="preserve">építési övezet a </w:t>
      </w:r>
      <w:r w:rsidR="00861AF2" w:rsidRPr="006000F9">
        <w:rPr>
          <w:b/>
          <w:highlight w:val="yellow"/>
        </w:rPr>
        <w:t>10</w:t>
      </w:r>
      <w:r w:rsidR="00861AF2">
        <w:rPr>
          <w:b/>
          <w:highlight w:val="yellow"/>
        </w:rPr>
        <w:t>5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t>-ban</w:t>
      </w:r>
      <w:r w:rsidRPr="00E20DEF">
        <w:t xml:space="preserve"> meghatározottak elhelyezésére szolgál</w:t>
      </w:r>
      <w:r w:rsidR="0040795F">
        <w:t xml:space="preserve">, ahol </w:t>
      </w:r>
    </w:p>
    <w:p w:rsidR="001303C1" w:rsidRDefault="001303C1" w:rsidP="002C5446">
      <w:pPr>
        <w:pStyle w:val="R3pont"/>
      </w:pPr>
      <w:r>
        <w:t>épületköz létesíthető;</w:t>
      </w:r>
    </w:p>
    <w:p w:rsidR="001303C1" w:rsidRDefault="001303C1" w:rsidP="002C5446">
      <w:pPr>
        <w:pStyle w:val="R3pont"/>
      </w:pPr>
      <w:r w:rsidRPr="00E20DEF">
        <w:t xml:space="preserve">az épület tetőemelettel bővíthető, amennyiben </w:t>
      </w:r>
    </w:p>
    <w:p w:rsidR="002561CF" w:rsidRPr="00E20DEF" w:rsidRDefault="002561CF" w:rsidP="002C5446">
      <w:pPr>
        <w:pStyle w:val="R4alpont"/>
      </w:pPr>
      <w:r w:rsidRPr="00E20DEF">
        <w:t xml:space="preserve">a sétány kialakítása </w:t>
      </w:r>
      <w:r w:rsidRPr="00C6782D">
        <w:rPr>
          <w:i/>
        </w:rPr>
        <w:t>közhasználatú terület</w:t>
      </w:r>
      <w:r w:rsidRPr="00E20DEF">
        <w:t>ként megtörténik, és</w:t>
      </w:r>
    </w:p>
    <w:p w:rsidR="002561CF" w:rsidRPr="00E20DEF" w:rsidRDefault="002561CF" w:rsidP="002C5446">
      <w:pPr>
        <w:pStyle w:val="R4alpont"/>
      </w:pPr>
      <w:r w:rsidRPr="00E20DEF">
        <w:t xml:space="preserve">a </w:t>
      </w:r>
      <w:r w:rsidRPr="00C6782D">
        <w:rPr>
          <w:i/>
        </w:rPr>
        <w:t>parkolási kötelezettség</w:t>
      </w:r>
      <w:r w:rsidRPr="00E20DEF">
        <w:t xml:space="preserve"> szerinti többletparkoló a szomszédos tömbökben kialakítható,</w:t>
      </w:r>
    </w:p>
    <w:p w:rsidR="002561CF" w:rsidRPr="00E20DEF" w:rsidRDefault="002561CF" w:rsidP="002C5446">
      <w:pPr>
        <w:pStyle w:val="R3pont"/>
      </w:pPr>
      <w:r w:rsidRPr="00E20DEF">
        <w:t>a gépészeti felépítmény bontása esetén a létesíthető tetőemelet szintterülete: legfeljebb 450 m</w:t>
      </w:r>
      <w:r w:rsidRPr="00E20DEF">
        <w:rPr>
          <w:vertAlign w:val="superscript"/>
        </w:rPr>
        <w:t>2</w:t>
      </w:r>
      <w:r w:rsidRPr="00E20DEF">
        <w:t xml:space="preserve"> (a többlet-terület: 250 m</w:t>
      </w:r>
      <w:r w:rsidRPr="00E20DEF">
        <w:rPr>
          <w:vertAlign w:val="superscript"/>
        </w:rPr>
        <w:t>2</w:t>
      </w:r>
      <w:r w:rsidRPr="00E20DEF">
        <w:t>) lehet</w:t>
      </w:r>
      <w:r w:rsidR="00D429D5">
        <w:t>,</w:t>
      </w:r>
    </w:p>
    <w:p w:rsidR="002561CF" w:rsidRPr="006000F9" w:rsidRDefault="002561CF" w:rsidP="002C5446">
      <w:pPr>
        <w:pStyle w:val="R3pont"/>
      </w:pPr>
      <w:r w:rsidRPr="006000F9">
        <w:t>óvóhely megszüntetése esetén a vonatozó jogszabályok szerint kell annak pótlását megoldani.</w:t>
      </w:r>
    </w:p>
    <w:p w:rsidR="002561CF" w:rsidRPr="00E20DEF" w:rsidRDefault="002561CF" w:rsidP="002C5446">
      <w:pPr>
        <w:pStyle w:val="R2bekezdes"/>
        <w:rPr>
          <w:b/>
          <w:i/>
        </w:rPr>
      </w:pPr>
      <w:r w:rsidRPr="00E20DEF">
        <w:t>A</w:t>
      </w:r>
      <w:r w:rsidRPr="00E20DEF">
        <w:rPr>
          <w:b/>
          <w:sz w:val="22"/>
        </w:rPr>
        <w:t xml:space="preserve"> Vt-V/Z-9 </w:t>
      </w:r>
      <w:r w:rsidRPr="00E20DEF">
        <w:t>építési övezet</w:t>
      </w:r>
      <w:r w:rsidR="002B7D0A">
        <w:t>ben</w:t>
      </w:r>
      <w:r w:rsidRPr="00E20DEF">
        <w:t xml:space="preserve"> </w:t>
      </w:r>
    </w:p>
    <w:p w:rsidR="002561CF" w:rsidRPr="00E20DEF" w:rsidRDefault="002561CF" w:rsidP="002C5446">
      <w:pPr>
        <w:pStyle w:val="R3pont"/>
        <w:rPr>
          <w:szCs w:val="16"/>
        </w:rPr>
      </w:pPr>
      <w:r w:rsidRPr="00E20DEF">
        <w:t xml:space="preserve">a </w:t>
      </w:r>
      <w:r w:rsidR="00861AF2" w:rsidRPr="006000F9">
        <w:rPr>
          <w:b/>
          <w:highlight w:val="yellow"/>
        </w:rPr>
        <w:t>10</w:t>
      </w:r>
      <w:r w:rsidR="00861AF2">
        <w:rPr>
          <w:b/>
          <w:highlight w:val="yellow"/>
        </w:rPr>
        <w:t>5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t>-ban</w:t>
      </w:r>
      <w:r w:rsidRPr="00E20DEF">
        <w:t xml:space="preserve"> meghatározott rendeltetések </w:t>
      </w:r>
      <w:r w:rsidR="0040795F">
        <w:t>közül</w:t>
      </w:r>
      <w:r w:rsidRPr="00E20DEF">
        <w:t xml:space="preserve"> </w:t>
      </w:r>
      <w:r w:rsidR="002B7D0A">
        <w:t>csak</w:t>
      </w:r>
    </w:p>
    <w:p w:rsidR="002561CF" w:rsidRPr="00E20DEF" w:rsidRDefault="0040795F" w:rsidP="002C5446">
      <w:pPr>
        <w:pStyle w:val="R4alpont"/>
        <w:rPr>
          <w:szCs w:val="16"/>
        </w:rPr>
      </w:pPr>
      <w:r>
        <w:t>lakás</w:t>
      </w:r>
      <w:r w:rsidR="002561CF" w:rsidRPr="00E20DEF">
        <w:t>,</w:t>
      </w:r>
    </w:p>
    <w:p w:rsidR="002561CF" w:rsidRPr="00E20DEF" w:rsidRDefault="002561CF" w:rsidP="002C5446">
      <w:pPr>
        <w:pStyle w:val="R4alpont"/>
        <w:rPr>
          <w:szCs w:val="16"/>
        </w:rPr>
      </w:pPr>
      <w:r w:rsidRPr="00E20DEF">
        <w:t>szállás jellegű</w:t>
      </w:r>
      <w:r w:rsidR="00D65BA7">
        <w:t>,</w:t>
      </w:r>
    </w:p>
    <w:p w:rsidR="002561CF" w:rsidRPr="00861AF2" w:rsidRDefault="00306DE0" w:rsidP="002C5446">
      <w:pPr>
        <w:pStyle w:val="R4alpont"/>
        <w:rPr>
          <w:szCs w:val="16"/>
        </w:rPr>
      </w:pPr>
      <w:r w:rsidRPr="007D7BEA">
        <w:rPr>
          <w:i/>
        </w:rPr>
        <w:t>alapintézmény</w:t>
      </w:r>
      <w:r>
        <w:t xml:space="preserve">i és </w:t>
      </w:r>
      <w:r w:rsidR="002561CF" w:rsidRPr="00E20DEF">
        <w:t>intézmény</w:t>
      </w:r>
      <w:r>
        <w:t>i</w:t>
      </w:r>
      <w:r w:rsidR="00D65BA7">
        <w:t>,</w:t>
      </w:r>
    </w:p>
    <w:p w:rsidR="002B7D0A" w:rsidRPr="00E20DEF" w:rsidRDefault="002B7D0A" w:rsidP="002C5446">
      <w:pPr>
        <w:pStyle w:val="R4alpont"/>
        <w:rPr>
          <w:szCs w:val="16"/>
        </w:rPr>
      </w:pPr>
      <w:r>
        <w:t>kereskedelmi,</w:t>
      </w:r>
    </w:p>
    <w:p w:rsidR="0040795F" w:rsidRPr="00861AF2" w:rsidRDefault="002561CF" w:rsidP="002C5446">
      <w:pPr>
        <w:pStyle w:val="R4alpont"/>
        <w:rPr>
          <w:szCs w:val="16"/>
        </w:rPr>
      </w:pPr>
      <w:r w:rsidRPr="00E20DEF">
        <w:t>iroda</w:t>
      </w:r>
      <w:r w:rsidR="00306DE0">
        <w:t>i</w:t>
      </w:r>
      <w:r w:rsidR="002B7D0A">
        <w:t>,</w:t>
      </w:r>
    </w:p>
    <w:p w:rsidR="002B7D0A" w:rsidRPr="00CA3757" w:rsidRDefault="002B7D0A" w:rsidP="002C5446">
      <w:pPr>
        <w:pStyle w:val="R4alpont"/>
        <w:rPr>
          <w:szCs w:val="16"/>
        </w:rPr>
      </w:pPr>
      <w:r>
        <w:t xml:space="preserve"> az aa)-ae) alpontok szerinti rendeltetések használatához, fenntartásához, működtetéséhez szükséges</w:t>
      </w:r>
    </w:p>
    <w:p w:rsidR="002561CF" w:rsidRPr="00E20DEF" w:rsidRDefault="0040795F" w:rsidP="002C5446">
      <w:pPr>
        <w:pStyle w:val="R3pont"/>
        <w:numPr>
          <w:ilvl w:val="0"/>
          <w:numId w:val="0"/>
        </w:numPr>
        <w:ind w:left="1559"/>
        <w:rPr>
          <w:szCs w:val="16"/>
        </w:rPr>
      </w:pPr>
      <w:r>
        <w:t>rendeltetés létesíthető</w:t>
      </w:r>
      <w:r w:rsidR="00D429D5">
        <w:t>;</w:t>
      </w:r>
      <w:r>
        <w:t xml:space="preserve"> továbbá</w:t>
      </w:r>
      <w:r w:rsidR="002561CF" w:rsidRPr="00E20DEF">
        <w:t xml:space="preserve"> </w:t>
      </w:r>
    </w:p>
    <w:p w:rsidR="002561CF" w:rsidRPr="00E20DEF" w:rsidRDefault="002B7D0A" w:rsidP="002C5446">
      <w:pPr>
        <w:pStyle w:val="R3pont"/>
        <w:rPr>
          <w:szCs w:val="16"/>
        </w:rPr>
      </w:pPr>
      <w:r>
        <w:t xml:space="preserve">az ad) alpont szerinti </w:t>
      </w:r>
      <w:r w:rsidR="008D0416" w:rsidRPr="008D0416">
        <w:t>kereskedelmi</w:t>
      </w:r>
      <w:r w:rsidR="002561CF" w:rsidRPr="00E20DEF">
        <w:t xml:space="preserve"> rendeltetés </w:t>
      </w:r>
    </w:p>
    <w:p w:rsidR="008C7362" w:rsidRPr="003E79C0" w:rsidRDefault="004C6F7B" w:rsidP="002C5446">
      <w:pPr>
        <w:pStyle w:val="R4alpont"/>
        <w:rPr>
          <w:szCs w:val="16"/>
        </w:rPr>
      </w:pPr>
      <w:r>
        <w:t xml:space="preserve">telkenként </w:t>
      </w:r>
      <w:r w:rsidR="008C7362" w:rsidRPr="00B91934">
        <w:t>legfeljebb 1</w:t>
      </w:r>
      <w:r w:rsidR="00DA1F2D">
        <w:t>.</w:t>
      </w:r>
      <w:r w:rsidR="008C7362" w:rsidRPr="00B91934">
        <w:t xml:space="preserve">500 m2 </w:t>
      </w:r>
      <w:r w:rsidR="008C7362" w:rsidRPr="007D7BEA">
        <w:rPr>
          <w:i/>
        </w:rPr>
        <w:t>általános szintterület</w:t>
      </w:r>
      <w:r w:rsidR="008C7362" w:rsidRPr="00B91934">
        <w:t>tel létesíthető, és</w:t>
      </w:r>
    </w:p>
    <w:p w:rsidR="008C7362" w:rsidRPr="00214EC0" w:rsidRDefault="008C7362" w:rsidP="002C5446">
      <w:pPr>
        <w:pStyle w:val="R4alpont"/>
        <w:rPr>
          <w:szCs w:val="16"/>
        </w:rPr>
      </w:pPr>
      <w:r w:rsidRPr="00E20DEF">
        <w:t>nem haladhatja meg a létesíthető szintterület 20%-át</w:t>
      </w:r>
      <w:r>
        <w:t>, és</w:t>
      </w:r>
    </w:p>
    <w:p w:rsidR="002561CF" w:rsidRPr="00E20DEF" w:rsidRDefault="00823CF0" w:rsidP="002C5446">
      <w:pPr>
        <w:pStyle w:val="R4alpont"/>
        <w:rPr>
          <w:szCs w:val="16"/>
        </w:rPr>
      </w:pPr>
      <w:r>
        <w:t>egy rendeltetési egység mérete nem lehet nagyobb 250 m2-né</w:t>
      </w:r>
      <w:r w:rsidR="008C7362">
        <w:t>l;</w:t>
      </w:r>
    </w:p>
    <w:p w:rsidR="002561CF" w:rsidRPr="00E20DEF" w:rsidRDefault="002561CF" w:rsidP="00E678A9">
      <w:pPr>
        <w:pStyle w:val="R3pont"/>
      </w:pPr>
      <w:r w:rsidRPr="00E20DEF">
        <w:t xml:space="preserve">új épület záró párkánya legfeljebb </w:t>
      </w:r>
      <w:r w:rsidRPr="00E20DEF">
        <w:rPr>
          <w:rFonts w:cs="Calibri"/>
        </w:rPr>
        <w:t>±</w:t>
      </w:r>
      <w:r w:rsidRPr="00E20DEF">
        <w:t>0,8 méterrel térhet el a szomszédos épületétől, és a további homlokzati szakasz magassága nem lépheti túl a magasabb csatlakozási értéket</w:t>
      </w:r>
      <w:r w:rsidR="00D429D5">
        <w:t>;</w:t>
      </w:r>
    </w:p>
    <w:p w:rsidR="002561CF" w:rsidRPr="00E20DEF" w:rsidRDefault="002561CF" w:rsidP="00E678A9">
      <w:pPr>
        <w:pStyle w:val="R3pont"/>
      </w:pPr>
      <w:r w:rsidRPr="00E20DEF">
        <w:t>emeletráépítés, tetőtérbeépítés a következők szerint lehetséges</w:t>
      </w:r>
    </w:p>
    <w:p w:rsidR="002561CF" w:rsidRPr="00E20DEF" w:rsidRDefault="002561CF" w:rsidP="00E678A9">
      <w:pPr>
        <w:pStyle w:val="R4alpont"/>
      </w:pPr>
      <w:r w:rsidRPr="00E20DEF">
        <w:t>Lövőház utca 17. (hrsz.: 13213): a létesíthető többlet szintterület: egy emelet és egyszintes tetőtér-beépítés, legfeljebb 1</w:t>
      </w:r>
      <w:r w:rsidR="00DA1F2D">
        <w:t>.</w:t>
      </w:r>
      <w:r w:rsidRPr="00E20DEF">
        <w:t>500 m</w:t>
      </w:r>
      <w:r w:rsidRPr="006000F9">
        <w:rPr>
          <w:vertAlign w:val="superscript"/>
        </w:rPr>
        <w:t>2</w:t>
      </w:r>
      <w:r w:rsidRPr="00E20DEF">
        <w:t xml:space="preserve"> összes bruttó szintterülettel lehet,</w:t>
      </w:r>
    </w:p>
    <w:p w:rsidR="002561CF" w:rsidRPr="00E20DEF" w:rsidRDefault="002561CF" w:rsidP="00E678A9">
      <w:pPr>
        <w:pStyle w:val="R4alpont"/>
      </w:pPr>
      <w:r w:rsidRPr="00E20DEF">
        <w:t xml:space="preserve">Lövőház utca 33. (hrsz.: 13215/14): </w:t>
      </w:r>
      <w:r w:rsidR="00C91526">
        <w:t xml:space="preserve">egy </w:t>
      </w:r>
      <w:r w:rsidRPr="00E20DEF">
        <w:t>emelet és egyszintes tetőtér-beépítés lehetséges</w:t>
      </w:r>
      <w:r w:rsidR="00C91526">
        <w:t>.</w:t>
      </w:r>
      <w:r w:rsidRPr="00E20DEF">
        <w:t xml:space="preserve"> </w:t>
      </w:r>
    </w:p>
    <w:p w:rsidR="002561CF" w:rsidRPr="00E20DEF" w:rsidRDefault="002561CF" w:rsidP="00E678A9">
      <w:pPr>
        <w:pStyle w:val="R2bekezdes"/>
        <w:rPr>
          <w:b/>
          <w:i/>
        </w:rPr>
      </w:pPr>
      <w:r w:rsidRPr="00E20DEF">
        <w:t>A</w:t>
      </w:r>
      <w:r w:rsidRPr="00E20DEF">
        <w:rPr>
          <w:b/>
          <w:sz w:val="22"/>
        </w:rPr>
        <w:t xml:space="preserve"> Vt-V/Z-10 </w:t>
      </w:r>
      <w:r w:rsidRPr="00E20DEF">
        <w:t xml:space="preserve">építési övezetben, </w:t>
      </w:r>
    </w:p>
    <w:p w:rsidR="002561CF" w:rsidRPr="00E20DEF" w:rsidRDefault="002561CF" w:rsidP="00E678A9">
      <w:pPr>
        <w:pStyle w:val="R3pont"/>
      </w:pPr>
      <w:r w:rsidRPr="00E20DEF">
        <w:t xml:space="preserve">a </w:t>
      </w:r>
      <w:r w:rsidR="00861AF2" w:rsidRPr="006000F9">
        <w:rPr>
          <w:b/>
          <w:highlight w:val="yellow"/>
        </w:rPr>
        <w:t>10</w:t>
      </w:r>
      <w:r w:rsidR="00861AF2">
        <w:rPr>
          <w:b/>
          <w:highlight w:val="yellow"/>
        </w:rPr>
        <w:t>5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t>-ban</w:t>
      </w:r>
      <w:r w:rsidRPr="00E20DEF">
        <w:t xml:space="preserve"> meghatározottak közül</w:t>
      </w:r>
      <w:r w:rsidR="00142947">
        <w:t xml:space="preserve"> csak</w:t>
      </w:r>
    </w:p>
    <w:p w:rsidR="002561CF" w:rsidRPr="00E20DEF" w:rsidRDefault="002561CF" w:rsidP="00E678A9">
      <w:pPr>
        <w:pStyle w:val="R4alpont"/>
      </w:pPr>
      <w:r w:rsidRPr="00E20DEF">
        <w:t>egészségügyi és szociális</w:t>
      </w:r>
      <w:r w:rsidR="00AA3A76">
        <w:t xml:space="preserve"> </w:t>
      </w:r>
      <w:r w:rsidR="00AA3A76" w:rsidRPr="005E7DCE">
        <w:rPr>
          <w:i/>
        </w:rPr>
        <w:t>alapintézmény</w:t>
      </w:r>
      <w:r w:rsidR="00AA3A76">
        <w:t>i és intézményi</w:t>
      </w:r>
      <w:r w:rsidR="0040795F">
        <w:t>,</w:t>
      </w:r>
    </w:p>
    <w:p w:rsidR="002561CF" w:rsidRPr="00E20DEF" w:rsidRDefault="002561CF" w:rsidP="00E678A9">
      <w:pPr>
        <w:pStyle w:val="R4alpont"/>
      </w:pPr>
      <w:r w:rsidRPr="00E20DEF">
        <w:t>oktatási</w:t>
      </w:r>
      <w:r w:rsidR="00AA3A76">
        <w:t xml:space="preserve">, nevelési </w:t>
      </w:r>
      <w:r w:rsidR="00AA3A76" w:rsidRPr="005E7DCE">
        <w:rPr>
          <w:i/>
        </w:rPr>
        <w:t>alapintézmény</w:t>
      </w:r>
      <w:r w:rsidR="00AA3A76">
        <w:t>i és intézményi,</w:t>
      </w:r>
    </w:p>
    <w:p w:rsidR="002561CF" w:rsidRPr="00E20DEF" w:rsidRDefault="002561CF" w:rsidP="00E678A9">
      <w:pPr>
        <w:pStyle w:val="R4alpont"/>
      </w:pPr>
      <w:r w:rsidRPr="00E20DEF">
        <w:t>szállás jellegű</w:t>
      </w:r>
      <w:r w:rsidR="0040795F">
        <w:t>,</w:t>
      </w:r>
    </w:p>
    <w:p w:rsidR="00D65BA7" w:rsidRDefault="002561CF" w:rsidP="00E678A9">
      <w:pPr>
        <w:pStyle w:val="R4alpont"/>
      </w:pPr>
      <w:r w:rsidRPr="00E20DEF">
        <w:t>iroda</w:t>
      </w:r>
      <w:r w:rsidR="00D65BA7">
        <w:t>i</w:t>
      </w:r>
      <w:r w:rsidR="00D45457">
        <w:t>,</w:t>
      </w:r>
    </w:p>
    <w:p w:rsidR="00AA3A76" w:rsidRDefault="00AA3A76" w:rsidP="00E678A9">
      <w:pPr>
        <w:pStyle w:val="R4alpont"/>
      </w:pPr>
      <w:r w:rsidRPr="00E20DEF">
        <w:t>a fő rendeltetést kiszolgáló vendéglátó, szolgál</w:t>
      </w:r>
      <w:r>
        <w:t>t</w:t>
      </w:r>
      <w:r w:rsidRPr="00E20DEF">
        <w:t xml:space="preserve">ató, </w:t>
      </w:r>
      <w:r w:rsidRPr="008D0416">
        <w:t>kereskedelmi</w:t>
      </w:r>
      <w:r>
        <w:t>,</w:t>
      </w:r>
    </w:p>
    <w:p w:rsidR="00D45457" w:rsidRDefault="00AA3A76" w:rsidP="00E678A9">
      <w:pPr>
        <w:pStyle w:val="R4alpont"/>
      </w:pPr>
      <w:r>
        <w:t>az aa)-ad)</w:t>
      </w:r>
      <w:r w:rsidR="00D45457">
        <w:t xml:space="preserve"> alpontok szerinti rendeltetések használatához, fenntartásához, működtetéséhez szükséges</w:t>
      </w:r>
    </w:p>
    <w:p w:rsidR="002561CF" w:rsidRPr="00E20DEF" w:rsidRDefault="0040795F" w:rsidP="00E678A9">
      <w:pPr>
        <w:pStyle w:val="R3pont"/>
        <w:numPr>
          <w:ilvl w:val="0"/>
          <w:numId w:val="0"/>
        </w:numPr>
        <w:ind w:left="1559"/>
      </w:pPr>
      <w:r w:rsidRPr="00E20DEF">
        <w:t xml:space="preserve">rendeltetés </w:t>
      </w:r>
      <w:r w:rsidR="002561CF" w:rsidRPr="00E20DEF">
        <w:t>létesíthető.</w:t>
      </w:r>
    </w:p>
    <w:p w:rsidR="002561CF" w:rsidRPr="00E20DEF" w:rsidRDefault="002561CF" w:rsidP="00E678A9">
      <w:pPr>
        <w:pStyle w:val="R2bekezdes"/>
        <w:rPr>
          <w:b/>
          <w:i/>
        </w:rPr>
      </w:pPr>
      <w:r w:rsidRPr="00E20DEF">
        <w:t>A</w:t>
      </w:r>
      <w:r w:rsidRPr="00E20DEF">
        <w:rPr>
          <w:b/>
          <w:sz w:val="22"/>
        </w:rPr>
        <w:t xml:space="preserve"> Vt-V/Z-11 </w:t>
      </w:r>
      <w:r w:rsidRPr="00E20DEF">
        <w:t xml:space="preserve">építési övezet </w:t>
      </w:r>
      <w:r w:rsidRPr="003B022A">
        <w:t xml:space="preserve">a </w:t>
      </w:r>
      <w:r w:rsidR="00861AF2" w:rsidRPr="006000F9">
        <w:rPr>
          <w:b/>
          <w:highlight w:val="yellow"/>
        </w:rPr>
        <w:t>10</w:t>
      </w:r>
      <w:r w:rsidR="00861AF2">
        <w:rPr>
          <w:b/>
          <w:highlight w:val="yellow"/>
        </w:rPr>
        <w:t>5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szolgál, </w:t>
      </w:r>
      <w:r w:rsidR="0040795F">
        <w:t>ahol</w:t>
      </w:r>
    </w:p>
    <w:p w:rsidR="002561CF" w:rsidRPr="00E20DEF" w:rsidRDefault="002561CF" w:rsidP="00E678A9">
      <w:pPr>
        <w:pStyle w:val="R3pont"/>
      </w:pPr>
      <w:r w:rsidRPr="00E20DEF">
        <w:t xml:space="preserve">a telken legfeljebb </w:t>
      </w:r>
      <w:r w:rsidRPr="006800DB">
        <w:t>15 lakás helyezhető</w:t>
      </w:r>
      <w:r w:rsidRPr="00E20DEF">
        <w:t xml:space="preserve"> el;</w:t>
      </w:r>
    </w:p>
    <w:p w:rsidR="002B75A5" w:rsidRDefault="002B75A5" w:rsidP="00E678A9">
      <w:pPr>
        <w:pStyle w:val="R3pont"/>
      </w:pPr>
      <w:r>
        <w:t xml:space="preserve">épületköz létesíthető; </w:t>
      </w:r>
    </w:p>
    <w:p w:rsidR="002561CF" w:rsidRDefault="002561CF" w:rsidP="00E678A9">
      <w:pPr>
        <w:pStyle w:val="R3pont"/>
      </w:pPr>
      <w:r w:rsidRPr="00E20DEF">
        <w:t>a Margit körút – Rómer Flóris utca sarkán egy legalább 350 m</w:t>
      </w:r>
      <w:r w:rsidRPr="00E20DEF">
        <w:rPr>
          <w:vertAlign w:val="superscript"/>
        </w:rPr>
        <w:t>2</w:t>
      </w:r>
      <w:r w:rsidRPr="00E20DEF">
        <w:t xml:space="preserve"> </w:t>
      </w:r>
      <w:r w:rsidR="00C440F1">
        <w:t>alap</w:t>
      </w:r>
      <w:r w:rsidRPr="00E20DEF">
        <w:t>területű</w:t>
      </w:r>
      <w:r w:rsidR="00C440F1">
        <w:t xml:space="preserve"> terepszinten kialakított parkosított terület létesítendő</w:t>
      </w:r>
      <w:r w:rsidRPr="00E20DEF">
        <w:t>;</w:t>
      </w:r>
    </w:p>
    <w:p w:rsidR="0051101D" w:rsidRDefault="0051101D" w:rsidP="00E678A9">
      <w:pPr>
        <w:pStyle w:val="R3pont"/>
      </w:pPr>
      <w:r>
        <w:t>a c) pont szerinti terület közhasználatú kialakítása esetén a terepszint alatti beépítési mérték elérheti a 100%-ot;</w:t>
      </w:r>
    </w:p>
    <w:p w:rsidR="00C440F1" w:rsidRPr="00E20DEF" w:rsidRDefault="00C440F1" w:rsidP="00E678A9">
      <w:pPr>
        <w:pStyle w:val="R3pont"/>
      </w:pPr>
      <w:r w:rsidRPr="00E20DEF">
        <w:t>a telek</w:t>
      </w:r>
      <w:r>
        <w:t>terület</w:t>
      </w:r>
      <w:r w:rsidRPr="00E20DEF">
        <w:t xml:space="preserve"> legalább 10%-ának megfelelő területen legalább 80 cm vastag </w:t>
      </w:r>
      <w:r w:rsidRPr="00C440F1">
        <w:t xml:space="preserve">talajtakarással </w:t>
      </w:r>
      <w:r w:rsidRPr="000D1097">
        <w:rPr>
          <w:i/>
        </w:rPr>
        <w:t>intenzív zöldtető</w:t>
      </w:r>
      <w:r w:rsidRPr="00210843">
        <w:t xml:space="preserve"> alakítandó ki</w:t>
      </w:r>
      <w:r>
        <w:t>;</w:t>
      </w:r>
    </w:p>
    <w:p w:rsidR="002561CF" w:rsidRPr="00E20DEF" w:rsidRDefault="002561CF" w:rsidP="00E678A9">
      <w:pPr>
        <w:pStyle w:val="R3pont"/>
      </w:pPr>
      <w:r w:rsidRPr="00E20DEF">
        <w:t>a terepszint alatti garázs felső födémének felső síkja a csatlakozó telekhatárok mentén – a felszíni vizek megfelelő távoltartásával – legfeljebb 1,5 méterrel emelkedhet a csatlakozó rendezett terepszint fölé;</w:t>
      </w:r>
    </w:p>
    <w:p w:rsidR="002561CF" w:rsidRPr="00E20DEF" w:rsidRDefault="002561CF" w:rsidP="00E678A9">
      <w:pPr>
        <w:pStyle w:val="R3pont"/>
      </w:pPr>
      <w:r w:rsidRPr="00E20DEF">
        <w:t>az épület legnagyobb magassága nem haladhatja meg a 13374 hrsz-</w:t>
      </w:r>
      <w:r w:rsidR="00732815">
        <w:t>ú ingatlanon</w:t>
      </w:r>
      <w:r w:rsidRPr="00E20DEF">
        <w:t xml:space="preserve"> </w:t>
      </w:r>
      <w:r w:rsidR="00732815">
        <w:t>álló</w:t>
      </w:r>
      <w:r w:rsidR="00732815" w:rsidRPr="00E20DEF">
        <w:t xml:space="preserve"> </w:t>
      </w:r>
      <w:r w:rsidRPr="00E20DEF">
        <w:t>védett épület gerincmagasságát</w:t>
      </w:r>
      <w:r w:rsidR="00C440F1">
        <w:t>.</w:t>
      </w:r>
    </w:p>
    <w:p w:rsidR="002B75A5" w:rsidRDefault="002561CF" w:rsidP="00E678A9">
      <w:pPr>
        <w:pStyle w:val="R2bekezdes"/>
      </w:pPr>
      <w:r w:rsidRPr="00E20DEF">
        <w:t>A</w:t>
      </w:r>
      <w:r w:rsidRPr="00865837">
        <w:rPr>
          <w:b/>
          <w:sz w:val="22"/>
        </w:rPr>
        <w:t xml:space="preserve"> Vt-V/Z-12 </w:t>
      </w:r>
      <w:r w:rsidRPr="00E20DEF">
        <w:t xml:space="preserve">építési övezet a </w:t>
      </w:r>
      <w:r w:rsidR="00861AF2" w:rsidRPr="006000F9">
        <w:rPr>
          <w:b/>
          <w:highlight w:val="yellow"/>
        </w:rPr>
        <w:t>10</w:t>
      </w:r>
      <w:r w:rsidR="00861AF2">
        <w:rPr>
          <w:b/>
          <w:highlight w:val="yellow"/>
        </w:rPr>
        <w:t>5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szolgál, ahol</w:t>
      </w:r>
      <w:r w:rsidR="00865837">
        <w:t xml:space="preserve"> </w:t>
      </w:r>
    </w:p>
    <w:p w:rsidR="002B75A5" w:rsidRDefault="002B75A5" w:rsidP="00E678A9">
      <w:pPr>
        <w:pStyle w:val="R3pont"/>
      </w:pPr>
      <w:r>
        <w:t>épületköz létesíthető;</w:t>
      </w:r>
    </w:p>
    <w:p w:rsidR="002561CF" w:rsidRPr="00E20DEF" w:rsidRDefault="008D0416" w:rsidP="00E678A9">
      <w:pPr>
        <w:pStyle w:val="R3pont"/>
      </w:pPr>
      <w:r w:rsidRPr="008D0416">
        <w:t>kereskedelmi</w:t>
      </w:r>
      <w:r w:rsidR="002561CF" w:rsidRPr="00CC772C">
        <w:t xml:space="preserve"> rendeltetés csak a földszinten létesíthető</w:t>
      </w:r>
      <w:r w:rsidR="00865837">
        <w:t>.</w:t>
      </w:r>
    </w:p>
    <w:p w:rsidR="002561CF" w:rsidRPr="00E20DEF" w:rsidRDefault="002561CF" w:rsidP="00E678A9">
      <w:pPr>
        <w:pStyle w:val="R2bekezdes"/>
        <w:rPr>
          <w:b/>
          <w:i/>
        </w:rPr>
      </w:pPr>
      <w:r w:rsidRPr="00E20DEF">
        <w:t>A</w:t>
      </w:r>
      <w:r w:rsidRPr="00E20DEF">
        <w:rPr>
          <w:b/>
          <w:sz w:val="22"/>
        </w:rPr>
        <w:t xml:space="preserve"> </w:t>
      </w:r>
      <w:r w:rsidRPr="00B91934">
        <w:rPr>
          <w:b/>
          <w:sz w:val="22"/>
        </w:rPr>
        <w:t xml:space="preserve">Vt-V/Z-13 </w:t>
      </w:r>
      <w:r w:rsidRPr="00E20DEF">
        <w:t xml:space="preserve">építési övezet a </w:t>
      </w:r>
      <w:r w:rsidR="00861AF2" w:rsidRPr="006000F9">
        <w:rPr>
          <w:b/>
          <w:highlight w:val="yellow"/>
        </w:rPr>
        <w:t>10</w:t>
      </w:r>
      <w:r w:rsidR="00861AF2">
        <w:rPr>
          <w:b/>
          <w:highlight w:val="yellow"/>
        </w:rPr>
        <w:t>5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szolgál, ahol</w:t>
      </w:r>
    </w:p>
    <w:p w:rsidR="000905B5" w:rsidRDefault="005C29CC" w:rsidP="00E678A9">
      <w:pPr>
        <w:pStyle w:val="R3pont"/>
      </w:pPr>
      <w:r w:rsidRPr="00E20DEF">
        <w:t xml:space="preserve">az első emelet feletti szinteken csak lakás létesíthető, a Török utca és Frankel Leó utca menti </w:t>
      </w:r>
      <w:r w:rsidR="000B7E0D">
        <w:t>telkek kivételével</w:t>
      </w:r>
      <w:r w:rsidRPr="00E20DEF">
        <w:t>;</w:t>
      </w:r>
    </w:p>
    <w:p w:rsidR="00D65BA7" w:rsidRPr="007B1572" w:rsidRDefault="00D65BA7" w:rsidP="00E678A9">
      <w:pPr>
        <w:pStyle w:val="R3pont"/>
      </w:pPr>
      <w:r w:rsidRPr="00B91934">
        <w:t xml:space="preserve">a </w:t>
      </w:r>
      <w:r w:rsidR="008D0416" w:rsidRPr="00B91934">
        <w:t>kereskedelmi</w:t>
      </w:r>
      <w:r w:rsidRPr="00B91934">
        <w:t xml:space="preserve"> rendeltetés csak a földszinten létesíthető</w:t>
      </w:r>
      <w:r w:rsidR="00D429D5" w:rsidRPr="007B1572">
        <w:t>;</w:t>
      </w:r>
    </w:p>
    <w:p w:rsidR="000905B5" w:rsidRPr="00E20DEF" w:rsidRDefault="004D0F6A" w:rsidP="00E678A9">
      <w:pPr>
        <w:pStyle w:val="R3pont"/>
      </w:pPr>
      <w:r>
        <w:t>a</w:t>
      </w:r>
      <w:r w:rsidR="000905B5" w:rsidRPr="00CC772C">
        <w:t xml:space="preserve"> meglevő zártudvaros épületek udvara üvegtetővel (100 %-ig) lefedhet</w:t>
      </w:r>
      <w:r w:rsidR="000905B5" w:rsidRPr="00E20DEF">
        <w:t>ő az egész épület teljes funkciócseréje során, ha az épületben lakófunkció nem marad. Ebben az esetben a földszint közterülethez kapcsolódó 15 %-át a közforgalom számára meg kell nyit</w:t>
      </w:r>
      <w:r w:rsidR="00EB1BE3">
        <w:t>ni</w:t>
      </w:r>
      <w:r w:rsidR="000905B5" w:rsidRPr="00E20DEF">
        <w:t>;</w:t>
      </w:r>
    </w:p>
    <w:p w:rsidR="000905B5" w:rsidRPr="00E20DEF" w:rsidRDefault="000905B5" w:rsidP="00E678A9">
      <w:pPr>
        <w:pStyle w:val="R3pont"/>
      </w:pPr>
      <w:r w:rsidRPr="00E20DEF">
        <w:t>a megengedett melléképítményeken kívül kerti pavilon elhelyezhető</w:t>
      </w:r>
      <w:r w:rsidR="00D429D5">
        <w:t>;</w:t>
      </w:r>
    </w:p>
    <w:p w:rsidR="002561CF" w:rsidRDefault="002561CF" w:rsidP="00E678A9">
      <w:pPr>
        <w:pStyle w:val="R3pont"/>
      </w:pPr>
      <w:r w:rsidRPr="00E20DEF">
        <w:t xml:space="preserve">a lejtőoldali homlokzat magassága </w:t>
      </w:r>
      <w:r w:rsidR="005D2488">
        <w:t xml:space="preserve">legfeljebb </w:t>
      </w:r>
      <w:r w:rsidRPr="00E20DEF">
        <w:t>20 m.</w:t>
      </w:r>
    </w:p>
    <w:p w:rsidR="002561CF" w:rsidRPr="00E20DEF" w:rsidRDefault="002561CF" w:rsidP="00E678A9">
      <w:pPr>
        <w:pStyle w:val="R2bekezdes"/>
        <w:rPr>
          <w:b/>
          <w:i/>
        </w:rPr>
      </w:pPr>
      <w:r w:rsidRPr="00E20DEF">
        <w:t>A</w:t>
      </w:r>
      <w:r w:rsidRPr="00E20DEF">
        <w:rPr>
          <w:b/>
          <w:sz w:val="22"/>
        </w:rPr>
        <w:t xml:space="preserve"> Vt-V/Z-14 </w:t>
      </w:r>
      <w:r w:rsidRPr="00E20DEF">
        <w:t xml:space="preserve">építési övezet a </w:t>
      </w:r>
      <w:r w:rsidR="00861AF2" w:rsidRPr="006000F9">
        <w:rPr>
          <w:b/>
          <w:highlight w:val="yellow"/>
        </w:rPr>
        <w:t>10</w:t>
      </w:r>
      <w:r w:rsidR="00861AF2">
        <w:rPr>
          <w:b/>
          <w:highlight w:val="yellow"/>
        </w:rPr>
        <w:t>5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szolgál, ahol</w:t>
      </w:r>
    </w:p>
    <w:p w:rsidR="00116638" w:rsidRDefault="00116638" w:rsidP="00E678A9">
      <w:pPr>
        <w:pStyle w:val="R3pont"/>
      </w:pPr>
      <w:r>
        <w:t>épületköz létesíthető;</w:t>
      </w:r>
    </w:p>
    <w:p w:rsidR="002561CF" w:rsidRPr="00E20DEF" w:rsidRDefault="002561CF" w:rsidP="00E678A9">
      <w:pPr>
        <w:pStyle w:val="R3pont"/>
      </w:pPr>
      <w:r w:rsidRPr="00E20DEF">
        <w:t>az épületeken elhelyezett tetőfelépítmények alapterülete az épület beépített alapterületének 25 %-át nem haladhatja meg</w:t>
      </w:r>
      <w:r w:rsidR="00D429D5">
        <w:t>;</w:t>
      </w:r>
    </w:p>
    <w:p w:rsidR="002561CF" w:rsidRPr="00E20DEF" w:rsidRDefault="002561CF" w:rsidP="00E678A9">
      <w:pPr>
        <w:pStyle w:val="R3pont"/>
      </w:pPr>
      <w:r w:rsidRPr="00E20DEF">
        <w:t>az építési helyen belül közhasználatú kulturális építmények a rendelet keretei között szabadonállóan is elhelyezhetők</w:t>
      </w:r>
      <w:r w:rsidR="008E798E">
        <w:t>.</w:t>
      </w:r>
    </w:p>
    <w:p w:rsidR="00A24486" w:rsidRDefault="00A24486">
      <w:pPr>
        <w:rPr>
          <w:rFonts w:asciiTheme="minorHAnsi" w:eastAsiaTheme="minorHAnsi" w:hAnsiTheme="minorHAnsi" w:cstheme="minorHAnsi"/>
          <w:sz w:val="18"/>
          <w:szCs w:val="22"/>
          <w:lang w:eastAsia="hu-HU"/>
        </w:rPr>
      </w:pPr>
      <w:r>
        <w:br w:type="page"/>
      </w:r>
    </w:p>
    <w:p w:rsidR="002561CF" w:rsidRPr="00104321" w:rsidRDefault="002561CF" w:rsidP="00E678A9">
      <w:pPr>
        <w:pStyle w:val="R2bekezdes"/>
        <w:rPr>
          <w:b/>
          <w:i/>
        </w:rPr>
      </w:pPr>
      <w:r w:rsidRPr="00E20DEF">
        <w:t>A</w:t>
      </w:r>
      <w:r w:rsidRPr="00E20DEF">
        <w:rPr>
          <w:b/>
          <w:sz w:val="22"/>
        </w:rPr>
        <w:t xml:space="preserve"> Vt-V/Z-17 </w:t>
      </w:r>
      <w:r w:rsidRPr="00E20DEF">
        <w:t xml:space="preserve">építési övezet a </w:t>
      </w:r>
      <w:r w:rsidR="00861AF2" w:rsidRPr="006000F9">
        <w:rPr>
          <w:b/>
          <w:highlight w:val="yellow"/>
        </w:rPr>
        <w:t>10</w:t>
      </w:r>
      <w:r w:rsidR="00861AF2">
        <w:rPr>
          <w:b/>
          <w:highlight w:val="yellow"/>
        </w:rPr>
        <w:t>5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szolgál, </w:t>
      </w:r>
      <w:r w:rsidR="00AD03C7">
        <w:t>ahol</w:t>
      </w:r>
    </w:p>
    <w:p w:rsidR="00883A39" w:rsidRDefault="00883A39" w:rsidP="00E678A9">
      <w:pPr>
        <w:pStyle w:val="R3pont"/>
      </w:pPr>
      <w:r>
        <w:t>épületköz létesíthető;</w:t>
      </w:r>
    </w:p>
    <w:p w:rsidR="00AD03C7" w:rsidRPr="006800DB" w:rsidRDefault="00AD03C7" w:rsidP="00E678A9">
      <w:pPr>
        <w:pStyle w:val="R3pont"/>
      </w:pPr>
      <w:r w:rsidRPr="0000084D">
        <w:t>az épületben</w:t>
      </w:r>
      <w:r>
        <w:t xml:space="preserve"> legfeljebb</w:t>
      </w:r>
      <w:r w:rsidRPr="0000084D">
        <w:t xml:space="preserve"> 300 parkoló igényre számított </w:t>
      </w:r>
      <w:r w:rsidR="008D0416" w:rsidRPr="008D0416">
        <w:t>kereskedelmi</w:t>
      </w:r>
      <w:r w:rsidRPr="0000084D">
        <w:t xml:space="preserve"> és intézményi funkció létesíthető, ezen felül csak a forgalmi csúcsidőszakon kívül forgalmat vonzó kulturális, szórakoztatási, kiállítási, vendéglátási és szabadidő eltöltését szolgáló funkciók helyezhetők el</w:t>
      </w:r>
      <w:r>
        <w:t>.</w:t>
      </w:r>
    </w:p>
    <w:p w:rsidR="00985B15" w:rsidRDefault="002561CF" w:rsidP="00E678A9">
      <w:pPr>
        <w:pStyle w:val="R2bekezdes"/>
      </w:pPr>
      <w:r w:rsidRPr="00E20DEF">
        <w:t>A</w:t>
      </w:r>
      <w:r w:rsidRPr="00985B15">
        <w:rPr>
          <w:b/>
          <w:sz w:val="22"/>
        </w:rPr>
        <w:t xml:space="preserve"> Vt-V/Z-19 </w:t>
      </w:r>
      <w:r w:rsidR="00985B15" w:rsidRPr="00104321">
        <w:t>építési övezetben</w:t>
      </w:r>
      <w:r w:rsidR="00985B15" w:rsidRPr="00104321">
        <w:rPr>
          <w:b/>
        </w:rPr>
        <w:t xml:space="preserve"> </w:t>
      </w:r>
      <w:r w:rsidR="00985B15" w:rsidRPr="00E20DEF">
        <w:t xml:space="preserve">a </w:t>
      </w:r>
      <w:r w:rsidR="00861AF2" w:rsidRPr="006000F9">
        <w:rPr>
          <w:b/>
          <w:highlight w:val="yellow"/>
        </w:rPr>
        <w:t>10</w:t>
      </w:r>
      <w:r w:rsidR="00861AF2">
        <w:rPr>
          <w:b/>
          <w:highlight w:val="yellow"/>
        </w:rPr>
        <w:t>5</w:t>
      </w:r>
      <w:r w:rsidR="00985B15" w:rsidRPr="006000F9">
        <w:rPr>
          <w:b/>
          <w:highlight w:val="yellow"/>
        </w:rPr>
        <w:t>. §</w:t>
      </w:r>
      <w:r w:rsidR="00985B15" w:rsidRPr="006000F9">
        <w:rPr>
          <w:highlight w:val="yellow"/>
        </w:rPr>
        <w:t>-</w:t>
      </w:r>
      <w:r w:rsidR="00985B15" w:rsidRPr="006000F9">
        <w:t>ban</w:t>
      </w:r>
      <w:r w:rsidR="00985B15" w:rsidRPr="00E20DEF">
        <w:t xml:space="preserve"> meghatározottak közül</w:t>
      </w:r>
      <w:r w:rsidR="00985B15">
        <w:t xml:space="preserve"> </w:t>
      </w:r>
      <w:r w:rsidR="00142947">
        <w:t>csak</w:t>
      </w:r>
    </w:p>
    <w:p w:rsidR="00985B15" w:rsidRDefault="00306DE0" w:rsidP="00E678A9">
      <w:pPr>
        <w:pStyle w:val="R3pont"/>
      </w:pPr>
      <w:r>
        <w:t>igazgatási</w:t>
      </w:r>
      <w:r w:rsidR="006B2DDA">
        <w:t xml:space="preserve"> </w:t>
      </w:r>
      <w:r w:rsidR="00985B15">
        <w:t>intézmény</w:t>
      </w:r>
      <w:r w:rsidR="006B2DDA">
        <w:t>i</w:t>
      </w:r>
      <w:r w:rsidR="00D429D5">
        <w:t>,</w:t>
      </w:r>
      <w:r w:rsidR="00985B15">
        <w:t xml:space="preserve"> és</w:t>
      </w:r>
    </w:p>
    <w:p w:rsidR="00985B15" w:rsidRDefault="00985B15" w:rsidP="00E678A9">
      <w:pPr>
        <w:pStyle w:val="R3pont"/>
      </w:pPr>
      <w:r w:rsidRPr="00E20DEF">
        <w:t>az intézmény</w:t>
      </w:r>
      <w:r w:rsidR="00142947">
        <w:t xml:space="preserve"> </w:t>
      </w:r>
      <w:r w:rsidR="00486953">
        <w:t>hasz</w:t>
      </w:r>
      <w:r w:rsidR="00AA3A76">
        <w:t xml:space="preserve">nálatához, </w:t>
      </w:r>
      <w:r w:rsidR="00142947">
        <w:t>fenntartásához,</w:t>
      </w:r>
      <w:r w:rsidRPr="00E20DEF">
        <w:t xml:space="preserve"> működtetéséhez szükséges </w:t>
      </w:r>
    </w:p>
    <w:p w:rsidR="00985B15" w:rsidRPr="00E20DEF" w:rsidRDefault="00142947" w:rsidP="00E678A9">
      <w:pPr>
        <w:pStyle w:val="R2bekezdes"/>
        <w:numPr>
          <w:ilvl w:val="0"/>
          <w:numId w:val="0"/>
        </w:numPr>
        <w:ind w:left="1134"/>
      </w:pPr>
      <w:r>
        <w:t xml:space="preserve">rendeltetés </w:t>
      </w:r>
      <w:r w:rsidR="00985B15">
        <w:t>létesíthető.</w:t>
      </w:r>
    </w:p>
    <w:p w:rsidR="002561CF" w:rsidRPr="00E20DEF" w:rsidRDefault="002561CF" w:rsidP="00E678A9">
      <w:pPr>
        <w:pStyle w:val="R2bekezdes"/>
      </w:pPr>
      <w:r w:rsidRPr="00E20DEF">
        <w:t>A</w:t>
      </w:r>
      <w:r w:rsidRPr="00E20DEF">
        <w:rPr>
          <w:b/>
          <w:sz w:val="22"/>
        </w:rPr>
        <w:t xml:space="preserve"> Vt-V/Z-20 </w:t>
      </w:r>
      <w:r w:rsidRPr="00E20DEF">
        <w:t xml:space="preserve">építési övezet a </w:t>
      </w:r>
      <w:r w:rsidR="00861AF2" w:rsidRPr="006000F9">
        <w:rPr>
          <w:b/>
          <w:highlight w:val="yellow"/>
        </w:rPr>
        <w:t>10</w:t>
      </w:r>
      <w:r w:rsidR="00861AF2">
        <w:rPr>
          <w:b/>
          <w:highlight w:val="yellow"/>
        </w:rPr>
        <w:t>5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t>-ban</w:t>
      </w:r>
      <w:r w:rsidRPr="00E20DEF">
        <w:t xml:space="preserve"> meghatározottak elhelyezésére szolgál, ahol </w:t>
      </w:r>
    </w:p>
    <w:p w:rsidR="00BA406C" w:rsidRDefault="00BA406C" w:rsidP="00E678A9">
      <w:pPr>
        <w:pStyle w:val="R3pont"/>
      </w:pPr>
      <w:r>
        <w:t>a telek nem osztható meg;</w:t>
      </w:r>
    </w:p>
    <w:p w:rsidR="002561CF" w:rsidRPr="00E20DEF" w:rsidRDefault="002561CF" w:rsidP="00E678A9">
      <w:pPr>
        <w:pStyle w:val="R3pont"/>
      </w:pPr>
      <w:r w:rsidRPr="00E20DEF">
        <w:t>az épület eredeti terveknek megfelelő tetőzete visszaépítés esetén beépíthető</w:t>
      </w:r>
      <w:r w:rsidR="008307D5">
        <w:t>;</w:t>
      </w:r>
    </w:p>
    <w:p w:rsidR="002561CF" w:rsidRPr="00E20DEF" w:rsidRDefault="002561CF" w:rsidP="00E678A9">
      <w:pPr>
        <w:pStyle w:val="R3pont"/>
      </w:pPr>
      <w:r w:rsidRPr="00E20DEF">
        <w:t>visszaépítés esetén a tető a fennmaradt eredeti terveknek megfelelően alakítandó</w:t>
      </w:r>
      <w:r w:rsidR="00527A33">
        <w:t xml:space="preserve"> ki</w:t>
      </w:r>
      <w:r w:rsidRPr="00E20DEF">
        <w:t>, eltérésre kizárólag a meglévő toronyépület illeszkedő tetőcsatlakoztatásának megoldása miatt kerülhet sor.</w:t>
      </w:r>
    </w:p>
    <w:p w:rsidR="002561CF" w:rsidRPr="00E20DEF" w:rsidRDefault="002561CF" w:rsidP="00E678A9">
      <w:pPr>
        <w:pStyle w:val="R2bekezdes"/>
        <w:rPr>
          <w:b/>
          <w:i/>
        </w:rPr>
      </w:pPr>
      <w:r w:rsidRPr="00E20DEF">
        <w:t>A</w:t>
      </w:r>
      <w:r w:rsidRPr="00E20DEF">
        <w:rPr>
          <w:b/>
          <w:sz w:val="22"/>
        </w:rPr>
        <w:t xml:space="preserve"> Vt-V/Z-22 </w:t>
      </w:r>
      <w:r w:rsidRPr="00E20DEF">
        <w:t xml:space="preserve">építési övezet a </w:t>
      </w:r>
      <w:r w:rsidR="00861AF2" w:rsidRPr="006000F9">
        <w:rPr>
          <w:b/>
          <w:highlight w:val="yellow"/>
        </w:rPr>
        <w:t>10</w:t>
      </w:r>
      <w:r w:rsidR="00861AF2">
        <w:rPr>
          <w:b/>
          <w:highlight w:val="yellow"/>
        </w:rPr>
        <w:t>5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elhelyezésére szolgál, ahol </w:t>
      </w:r>
      <w:r w:rsidR="00E65C16">
        <w:t>a kialakult épületköz megtartandó és</w:t>
      </w:r>
      <w:r w:rsidR="00E65C16" w:rsidRPr="00E65C16">
        <w:t xml:space="preserve"> </w:t>
      </w:r>
      <w:r w:rsidR="00E65C16" w:rsidRPr="00CC772C">
        <w:t>területe terepszint alatt mélygarázs céljából beépíthető</w:t>
      </w:r>
      <w:r w:rsidR="00E65C16">
        <w:t>.</w:t>
      </w:r>
    </w:p>
    <w:p w:rsidR="000233BF" w:rsidRPr="0033528D" w:rsidRDefault="000233BF" w:rsidP="00E678A9">
      <w:pPr>
        <w:pStyle w:val="R2bekezdes"/>
        <w:rPr>
          <w:b/>
          <w:i/>
        </w:rPr>
      </w:pPr>
      <w:r w:rsidRPr="006A247A">
        <w:rPr>
          <w:b/>
          <w:sz w:val="22"/>
        </w:rPr>
        <w:t xml:space="preserve">Vt-V/Z-26 </w:t>
      </w:r>
      <w:r w:rsidR="00807D36" w:rsidRPr="00E20DEF">
        <w:t>é</w:t>
      </w:r>
      <w:r w:rsidR="00807D36">
        <w:t xml:space="preserve">s a </w:t>
      </w:r>
      <w:r w:rsidR="00807D36" w:rsidRPr="006A247A">
        <w:rPr>
          <w:b/>
          <w:sz w:val="22"/>
        </w:rPr>
        <w:t>Vt-V/Z-2</w:t>
      </w:r>
      <w:r w:rsidR="00807D36">
        <w:rPr>
          <w:b/>
          <w:sz w:val="22"/>
        </w:rPr>
        <w:t>7</w:t>
      </w:r>
      <w:r w:rsidR="00807D36" w:rsidRPr="006A247A">
        <w:rPr>
          <w:b/>
          <w:sz w:val="22"/>
        </w:rPr>
        <w:t xml:space="preserve"> </w:t>
      </w:r>
      <w:r w:rsidRPr="00E20DEF">
        <w:t>építési övezet</w:t>
      </w:r>
      <w:r>
        <w:t>ben</w:t>
      </w:r>
      <w:r w:rsidR="00807D36" w:rsidRPr="00807D36">
        <w:t xml:space="preserve"> </w:t>
      </w:r>
    </w:p>
    <w:p w:rsidR="008200C5" w:rsidRDefault="008200C5" w:rsidP="00E678A9">
      <w:pPr>
        <w:pStyle w:val="R3pont"/>
      </w:pPr>
      <w:r w:rsidRPr="00E20DEF">
        <w:t xml:space="preserve">a </w:t>
      </w:r>
      <w:r w:rsidRPr="006000F9">
        <w:rPr>
          <w:b/>
          <w:highlight w:val="yellow"/>
        </w:rPr>
        <w:t>10</w:t>
      </w:r>
      <w:r>
        <w:rPr>
          <w:b/>
          <w:highlight w:val="yellow"/>
        </w:rPr>
        <w:t>5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</w:t>
      </w:r>
      <w:r>
        <w:t xml:space="preserve"> közül lakásrendeltetés nem létesíthető;</w:t>
      </w:r>
    </w:p>
    <w:p w:rsidR="008200C5" w:rsidRPr="00E20DEF" w:rsidRDefault="008200C5" w:rsidP="00E678A9">
      <w:pPr>
        <w:pStyle w:val="R3pont"/>
      </w:pPr>
      <w:r>
        <w:t xml:space="preserve">a </w:t>
      </w:r>
      <w:r w:rsidRPr="006A247A">
        <w:rPr>
          <w:b/>
          <w:sz w:val="22"/>
        </w:rPr>
        <w:t>Vt-V/Z-2</w:t>
      </w:r>
      <w:r>
        <w:rPr>
          <w:b/>
          <w:sz w:val="22"/>
        </w:rPr>
        <w:t>7</w:t>
      </w:r>
      <w:r>
        <w:t xml:space="preserve"> építési övezetben továbbá</w:t>
      </w:r>
    </w:p>
    <w:p w:rsidR="008A12C1" w:rsidRDefault="008A12C1" w:rsidP="00E678A9">
      <w:pPr>
        <w:pStyle w:val="R4alpont"/>
      </w:pPr>
      <w:r>
        <w:t>a maximálisan létesíthető önálló rendeltetési egységek száma nem haladhatja meg a 94-et;</w:t>
      </w:r>
    </w:p>
    <w:p w:rsidR="008A12C1" w:rsidRPr="00E20DEF" w:rsidRDefault="008A12C1" w:rsidP="00E678A9">
      <w:pPr>
        <w:pStyle w:val="R4alpont"/>
      </w:pPr>
      <w:r>
        <w:t xml:space="preserve">a Szabályozási Terven a közterület felől jelölt kizárólag terepszint alatt beépíthető építési hely területének legalább a felét </w:t>
      </w:r>
      <w:r w:rsidRPr="000D1097">
        <w:rPr>
          <w:i/>
        </w:rPr>
        <w:t>intenzív zöldtető</w:t>
      </w:r>
      <w:r>
        <w:t>ként kell kialakítani</w:t>
      </w:r>
      <w:r w:rsidR="00F324FF">
        <w:t xml:space="preserve"> legalább 1,5 méter vastag termőréteggel</w:t>
      </w:r>
      <w:r>
        <w:t>.</w:t>
      </w:r>
    </w:p>
    <w:p w:rsidR="00F30254" w:rsidRDefault="00F30254" w:rsidP="00E678A9">
      <w:pPr>
        <w:pStyle w:val="R2bekezdes"/>
      </w:pPr>
      <w:r w:rsidRPr="00F22811">
        <w:t>A</w:t>
      </w:r>
      <w:r w:rsidRPr="00F22811">
        <w:rPr>
          <w:b/>
          <w:sz w:val="22"/>
        </w:rPr>
        <w:t xml:space="preserve"> Vt-V/Te </w:t>
      </w:r>
      <w:r w:rsidRPr="00E20DEF">
        <w:t>építési övezet</w:t>
      </w:r>
      <w:r>
        <w:t>ben a kialakult hitéleti rendeltetés és a kialakult állapot megőrzése mellett lehetőség van bővítésre, melynek során a telek beépítettsége legfeljebb 5%-al növelhető.</w:t>
      </w:r>
      <w:r w:rsidRPr="00F22811">
        <w:t xml:space="preserve"> </w:t>
      </w:r>
    </w:p>
    <w:p w:rsidR="00A24486" w:rsidRPr="00A24486" w:rsidRDefault="00A24486" w:rsidP="00A24486"/>
    <w:p w:rsidR="00E678A9" w:rsidRDefault="00E678A9" w:rsidP="00E678A9">
      <w:pPr>
        <w:pStyle w:val="R1para1"/>
      </w:pPr>
      <w:bookmarkStart w:id="979" w:name="_Toc17703485"/>
      <w:bookmarkStart w:id="980" w:name="_Toc517091663"/>
      <w:r>
        <w:t>(1)</w:t>
      </w:r>
      <w:r>
        <w:tab/>
      </w:r>
      <w:r w:rsidRPr="00E678A9">
        <w:rPr>
          <w:shd w:val="clear" w:color="auto" w:fill="92CDDC" w:themeFill="accent5" w:themeFillTint="99"/>
        </w:rPr>
        <w:t>A</w:t>
      </w:r>
      <w:r w:rsidRPr="00E678A9">
        <w:rPr>
          <w:b/>
          <w:sz w:val="22"/>
          <w:shd w:val="clear" w:color="auto" w:fill="92CDDC" w:themeFill="accent5" w:themeFillTint="99"/>
        </w:rPr>
        <w:t xml:space="preserve"> Vt-V/SZ </w:t>
      </w:r>
      <w:r w:rsidRPr="00E678A9">
        <w:rPr>
          <w:shd w:val="clear" w:color="auto" w:fill="92CDDC" w:themeFill="accent5" w:themeFillTint="99"/>
        </w:rPr>
        <w:t xml:space="preserve">jelű építési övezetek jellemzően a városközpont lakó- és intézményi épületeinek elhelyezésére szolgálnak, ahol a </w:t>
      </w:r>
      <w:r w:rsidRPr="00E678A9">
        <w:rPr>
          <w:b/>
          <w:shd w:val="clear" w:color="auto" w:fill="92CDDC" w:themeFill="accent5" w:themeFillTint="99"/>
        </w:rPr>
        <w:t>beépítési mód</w:t>
      </w:r>
      <w:r w:rsidRPr="00E678A9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Pr="00E678A9">
        <w:rPr>
          <w:b/>
          <w:shd w:val="clear" w:color="auto" w:fill="92CDDC" w:themeFill="accent5" w:themeFillTint="99"/>
        </w:rPr>
        <w:t xml:space="preserve"> szabadonálló.</w:t>
      </w:r>
      <w:bookmarkEnd w:id="979"/>
    </w:p>
    <w:p w:rsidR="007F4FC1" w:rsidRPr="006800DB" w:rsidRDefault="00CF6781" w:rsidP="00E678A9">
      <w:pPr>
        <w:pStyle w:val="R2bekezdes"/>
      </w:pPr>
      <w:r w:rsidRPr="00E20DEF">
        <w:t>A</w:t>
      </w:r>
      <w:r w:rsidRPr="00436A63">
        <w:rPr>
          <w:b/>
          <w:sz w:val="22"/>
        </w:rPr>
        <w:t xml:space="preserve"> Vt-V/SZ-1</w:t>
      </w:r>
      <w:r>
        <w:rPr>
          <w:rStyle w:val="QhatovjelChar"/>
          <w:color w:val="auto"/>
        </w:rPr>
        <w:t>,</w:t>
      </w:r>
      <w:r w:rsidRPr="00436A63">
        <w:rPr>
          <w:b/>
          <w:sz w:val="22"/>
        </w:rPr>
        <w:t xml:space="preserve"> </w:t>
      </w:r>
      <w:r w:rsidR="007F4FC1" w:rsidRPr="00436A63">
        <w:rPr>
          <w:b/>
          <w:sz w:val="22"/>
        </w:rPr>
        <w:t>Vt-V/SZ-2</w:t>
      </w:r>
      <w:r w:rsidR="007F4FC1">
        <w:rPr>
          <w:rStyle w:val="QhatovjelChar"/>
          <w:color w:val="auto"/>
        </w:rPr>
        <w:t xml:space="preserve">, </w:t>
      </w:r>
      <w:r w:rsidR="007F4FC1" w:rsidRPr="00436A63">
        <w:rPr>
          <w:b/>
          <w:sz w:val="22"/>
        </w:rPr>
        <w:t xml:space="preserve">Vt-V/SZ-3 </w:t>
      </w:r>
      <w:r w:rsidR="007F4FC1" w:rsidRPr="0033528D">
        <w:rPr>
          <w:b/>
        </w:rPr>
        <w:t>építési övezetekben</w:t>
      </w:r>
      <w:r w:rsidR="007F4FC1">
        <w:t xml:space="preserve"> </w:t>
      </w:r>
      <w:r w:rsidR="009024C3">
        <w:t>lakás nem létesíthető, kivéve legfeljebb 2 db szolgálati lakást.</w:t>
      </w:r>
    </w:p>
    <w:p w:rsidR="00CF6781" w:rsidRPr="00E20DEF" w:rsidRDefault="00CF6781" w:rsidP="00E678A9">
      <w:pPr>
        <w:pStyle w:val="R2bekezdes"/>
      </w:pPr>
      <w:r w:rsidRPr="00E20DEF">
        <w:t>A</w:t>
      </w:r>
      <w:r w:rsidRPr="00436A63">
        <w:rPr>
          <w:b/>
          <w:sz w:val="22"/>
        </w:rPr>
        <w:t xml:space="preserve"> Vt-V/SZ-2 </w:t>
      </w:r>
      <w:r w:rsidRPr="00E20DEF">
        <w:t>építési övezet</w:t>
      </w:r>
      <w:r>
        <w:t>ben</w:t>
      </w:r>
      <w:r w:rsidRPr="00E20DEF">
        <w:t xml:space="preserve"> a meglévő épület telekhatáron álló falában a meglévő nyílászárók megtarthatók.</w:t>
      </w:r>
    </w:p>
    <w:p w:rsidR="00CF6781" w:rsidRPr="006800DB" w:rsidRDefault="00CF6781" w:rsidP="00E678A9">
      <w:pPr>
        <w:pStyle w:val="R2bekezdes"/>
        <w:rPr>
          <w:b/>
        </w:rPr>
      </w:pPr>
      <w:r w:rsidRPr="00E20DEF">
        <w:t>A</w:t>
      </w:r>
      <w:r w:rsidRPr="00436A63">
        <w:rPr>
          <w:b/>
          <w:sz w:val="22"/>
        </w:rPr>
        <w:t xml:space="preserve"> Vt-V/SZ-3 </w:t>
      </w:r>
      <w:r w:rsidRPr="00E20DEF">
        <w:t>építési övezet</w:t>
      </w:r>
      <w:r>
        <w:t>ben</w:t>
      </w:r>
      <w:r w:rsidRPr="00E20DEF">
        <w:t xml:space="preserve"> az előkert mérete</w:t>
      </w:r>
    </w:p>
    <w:p w:rsidR="00CF6781" w:rsidRPr="006800DB" w:rsidRDefault="00CF6781" w:rsidP="00E678A9">
      <w:pPr>
        <w:pStyle w:val="R3pont"/>
      </w:pPr>
      <w:r w:rsidRPr="00E20DEF">
        <w:t>a Buday László utca felé az utcavonalra kiépült meglévő épületszárny esetében 0 méter</w:t>
      </w:r>
      <w:r>
        <w:t>;</w:t>
      </w:r>
    </w:p>
    <w:p w:rsidR="00CF6781" w:rsidRPr="006800DB" w:rsidRDefault="00CF6781" w:rsidP="00E678A9">
      <w:pPr>
        <w:pStyle w:val="R3pont"/>
      </w:pPr>
      <w:r w:rsidRPr="00E20DEF">
        <w:t>új épület elhelyezése során 5 méter.</w:t>
      </w:r>
    </w:p>
    <w:p w:rsidR="007C6D43" w:rsidRDefault="007C6D43">
      <w:pPr>
        <w:rPr>
          <w:rFonts w:ascii="Calibri" w:eastAsia="Calibri" w:hAnsi="Calibri"/>
          <w:b/>
          <w:sz w:val="22"/>
          <w:szCs w:val="22"/>
          <w:lang w:eastAsia="ar-SA"/>
        </w:rPr>
      </w:pPr>
    </w:p>
    <w:p w:rsidR="000E4FD3" w:rsidRDefault="000E4FD3">
      <w:pPr>
        <w:rPr>
          <w:rFonts w:ascii="Calibri" w:eastAsia="Calibri" w:hAnsi="Calibri"/>
          <w:b/>
          <w:sz w:val="22"/>
          <w:szCs w:val="22"/>
          <w:lang w:eastAsia="ar-SA"/>
        </w:rPr>
      </w:pPr>
      <w:bookmarkStart w:id="981" w:name="_Toc13561617"/>
      <w:bookmarkStart w:id="982" w:name="_Toc17703486"/>
      <w:r>
        <w:br w:type="page"/>
      </w:r>
    </w:p>
    <w:p w:rsidR="002561CF" w:rsidRPr="00E20DEF" w:rsidRDefault="002561CF" w:rsidP="00E678A9">
      <w:pPr>
        <w:pStyle w:val="R03alfejezet"/>
      </w:pPr>
      <w:r w:rsidRPr="00E20DEF">
        <w:t>A Vi-1,</w:t>
      </w:r>
      <w:r w:rsidR="009F53FD">
        <w:t xml:space="preserve"> </w:t>
      </w:r>
      <w:r w:rsidRPr="00E20DEF">
        <w:t>Vi-2</w:t>
      </w:r>
      <w:r w:rsidR="009F53FD">
        <w:t xml:space="preserve"> </w:t>
      </w:r>
      <w:r w:rsidRPr="00E20DEF">
        <w:t>jelű vegyes – intézményi</w:t>
      </w:r>
      <w:r w:rsidR="009F53FD">
        <w:t xml:space="preserve"> </w:t>
      </w:r>
      <w:r w:rsidRPr="00E20DEF">
        <w:t>–</w:t>
      </w:r>
      <w:r w:rsidR="009F53FD">
        <w:t xml:space="preserve"> </w:t>
      </w:r>
      <w:r w:rsidR="00153BA0">
        <w:t xml:space="preserve">területek </w:t>
      </w:r>
      <w:r w:rsidRPr="00E20DEF">
        <w:t>építési övezete</w:t>
      </w:r>
      <w:r w:rsidR="00153BA0">
        <w:t>ine</w:t>
      </w:r>
      <w:r w:rsidRPr="00E20DEF">
        <w:t>k általános rendelkezései</w:t>
      </w:r>
      <w:bookmarkEnd w:id="980"/>
      <w:bookmarkEnd w:id="981"/>
      <w:bookmarkEnd w:id="982"/>
      <w:r w:rsidRPr="00E20DEF">
        <w:t xml:space="preserve"> </w:t>
      </w:r>
    </w:p>
    <w:p w:rsidR="000A0466" w:rsidRDefault="000A0466" w:rsidP="000A0466">
      <w:pPr>
        <w:pStyle w:val="R1para1"/>
      </w:pPr>
      <w:bookmarkStart w:id="983" w:name="_Toc517091664"/>
      <w:bookmarkStart w:id="984" w:name="_Toc13561618"/>
      <w:bookmarkStart w:id="985" w:name="_Toc17703487"/>
      <w:bookmarkEnd w:id="983"/>
      <w:bookmarkEnd w:id="984"/>
      <w:r>
        <w:t>(1)</w:t>
      </w:r>
      <w:r>
        <w:tab/>
      </w:r>
      <w:r w:rsidRPr="000A0466">
        <w:rPr>
          <w:shd w:val="clear" w:color="auto" w:fill="FABF8F" w:themeFill="accent6" w:themeFillTint="99"/>
        </w:rPr>
        <w:t xml:space="preserve">A </w:t>
      </w:r>
      <w:r w:rsidRPr="000A0466">
        <w:rPr>
          <w:b/>
          <w:sz w:val="22"/>
          <w:shd w:val="clear" w:color="auto" w:fill="FABF8F" w:themeFill="accent6" w:themeFillTint="99"/>
        </w:rPr>
        <w:t xml:space="preserve">Vi-1, </w:t>
      </w:r>
      <w:r w:rsidRPr="000A0466">
        <w:rPr>
          <w:shd w:val="clear" w:color="auto" w:fill="FABF8F" w:themeFill="accent6" w:themeFillTint="99"/>
        </w:rPr>
        <w:t xml:space="preserve">a </w:t>
      </w:r>
      <w:r w:rsidRPr="000A0466">
        <w:rPr>
          <w:b/>
          <w:sz w:val="22"/>
          <w:shd w:val="clear" w:color="auto" w:fill="FABF8F" w:themeFill="accent6" w:themeFillTint="99"/>
        </w:rPr>
        <w:t xml:space="preserve">Vi-2 </w:t>
      </w:r>
      <w:r w:rsidRPr="000A0466">
        <w:rPr>
          <w:shd w:val="clear" w:color="auto" w:fill="FABF8F" w:themeFill="accent6" w:themeFillTint="99"/>
        </w:rPr>
        <w:t xml:space="preserve">jelű </w:t>
      </w:r>
      <w:r w:rsidRPr="000A0466">
        <w:rPr>
          <w:b/>
          <w:shd w:val="clear" w:color="auto" w:fill="FABF8F" w:themeFill="accent6" w:themeFillTint="99"/>
        </w:rPr>
        <w:t>intézményi területek</w:t>
      </w:r>
      <w:r w:rsidRPr="000A0466">
        <w:rPr>
          <w:shd w:val="clear" w:color="auto" w:fill="FABF8F" w:themeFill="accent6" w:themeFillTint="99"/>
        </w:rPr>
        <w:t xml:space="preserve"> </w:t>
      </w:r>
      <w:r w:rsidRPr="000A0466">
        <w:rPr>
          <w:b/>
          <w:shd w:val="clear" w:color="auto" w:fill="FABF8F" w:themeFill="accent6" w:themeFillTint="99"/>
        </w:rPr>
        <w:t xml:space="preserve">jellemzően </w:t>
      </w:r>
      <w:r w:rsidRPr="000A0466">
        <w:rPr>
          <w:shd w:val="clear" w:color="auto" w:fill="FABF8F" w:themeFill="accent6" w:themeFillTint="99"/>
        </w:rPr>
        <w:t>zártsorú vagy szabadonálló beépítési módú építési övezetei a több önálló rendeltetési egységet magába foglaló épületek elhelyezésére szolgálnak.</w:t>
      </w:r>
      <w:bookmarkEnd w:id="985"/>
    </w:p>
    <w:p w:rsidR="002561CF" w:rsidRPr="00E20DEF" w:rsidRDefault="002561CF" w:rsidP="000A0466">
      <w:pPr>
        <w:pStyle w:val="R2bekezdes"/>
      </w:pPr>
      <w:r w:rsidRPr="00E20DEF">
        <w:t xml:space="preserve">Az építési övezetek területén az </w:t>
      </w:r>
      <w:r w:rsidRPr="00E20DEF">
        <w:rPr>
          <w:b/>
        </w:rPr>
        <w:t>I-X. fejezet</w:t>
      </w:r>
      <w:r w:rsidRPr="00E20DEF">
        <w:t xml:space="preserve"> rendelkezéseit együtt kell alkalmazni: </w:t>
      </w:r>
    </w:p>
    <w:p w:rsidR="00864F2C" w:rsidRDefault="002561CF" w:rsidP="000A0466">
      <w:pPr>
        <w:pStyle w:val="R3pont"/>
      </w:pPr>
      <w:r w:rsidRPr="00E20DEF">
        <w:t xml:space="preserve">a </w:t>
      </w:r>
      <w:r w:rsidRPr="00E20DEF">
        <w:rPr>
          <w:b/>
          <w:sz w:val="22"/>
        </w:rPr>
        <w:t xml:space="preserve">Vi-1, </w:t>
      </w:r>
      <w:r w:rsidRPr="00E20DEF">
        <w:t xml:space="preserve">a </w:t>
      </w:r>
      <w:r w:rsidRPr="00E20DEF">
        <w:rPr>
          <w:b/>
          <w:sz w:val="22"/>
        </w:rPr>
        <w:t xml:space="preserve">Vi-2 </w:t>
      </w:r>
      <w:r w:rsidRPr="00E20DEF">
        <w:t xml:space="preserve">jelű építési övezetek </w:t>
      </w:r>
    </w:p>
    <w:p w:rsidR="00864F2C" w:rsidRDefault="002561CF" w:rsidP="000A0466">
      <w:pPr>
        <w:pStyle w:val="R4alpont"/>
      </w:pPr>
      <w:r w:rsidRPr="00E20DEF">
        <w:t xml:space="preserve">általános előírásait rögzítő </w:t>
      </w:r>
      <w:r w:rsidR="00861AF2" w:rsidRPr="00210843">
        <w:rPr>
          <w:b/>
          <w:highlight w:val="yellow"/>
        </w:rPr>
        <w:t>11</w:t>
      </w:r>
      <w:r w:rsidR="00861AF2">
        <w:rPr>
          <w:b/>
          <w:highlight w:val="yellow"/>
        </w:rPr>
        <w:t>2</w:t>
      </w:r>
      <w:r w:rsidRPr="00210843">
        <w:rPr>
          <w:b/>
          <w:highlight w:val="yellow"/>
        </w:rPr>
        <w:t>-</w:t>
      </w:r>
      <w:r w:rsidR="00861AF2" w:rsidRPr="00210843">
        <w:rPr>
          <w:b/>
          <w:highlight w:val="yellow"/>
        </w:rPr>
        <w:t>11</w:t>
      </w:r>
      <w:r w:rsidR="00861AF2">
        <w:rPr>
          <w:b/>
          <w:highlight w:val="yellow"/>
        </w:rPr>
        <w:t>5</w:t>
      </w:r>
      <w:r w:rsidRPr="00210843">
        <w:rPr>
          <w:b/>
          <w:highlight w:val="yellow"/>
        </w:rPr>
        <w:t>. §-</w:t>
      </w:r>
      <w:r w:rsidRPr="00E20DEF">
        <w:t>sal,</w:t>
      </w:r>
      <w:r w:rsidR="00864F2C">
        <w:t xml:space="preserve"> és</w:t>
      </w:r>
      <w:r w:rsidRPr="00E20DEF">
        <w:t xml:space="preserve"> </w:t>
      </w:r>
    </w:p>
    <w:p w:rsidR="002561CF" w:rsidRPr="00E20DEF" w:rsidRDefault="002561CF" w:rsidP="000A0466">
      <w:pPr>
        <w:pStyle w:val="R4alpont"/>
      </w:pPr>
      <w:r w:rsidRPr="00E20DEF">
        <w:t xml:space="preserve">a részletes előírásait rögzítő </w:t>
      </w:r>
      <w:r w:rsidR="00861AF2" w:rsidRPr="00210843">
        <w:rPr>
          <w:b/>
          <w:highlight w:val="yellow"/>
        </w:rPr>
        <w:t>11</w:t>
      </w:r>
      <w:r w:rsidR="00861AF2">
        <w:rPr>
          <w:b/>
          <w:highlight w:val="yellow"/>
        </w:rPr>
        <w:t>6</w:t>
      </w:r>
      <w:r w:rsidRPr="00210843">
        <w:rPr>
          <w:b/>
          <w:highlight w:val="yellow"/>
        </w:rPr>
        <w:t>-</w:t>
      </w:r>
      <w:r w:rsidR="00861AF2" w:rsidRPr="00210843">
        <w:rPr>
          <w:b/>
          <w:highlight w:val="yellow"/>
        </w:rPr>
        <w:t>1</w:t>
      </w:r>
      <w:r w:rsidR="00861AF2">
        <w:rPr>
          <w:b/>
          <w:highlight w:val="yellow"/>
        </w:rPr>
        <w:t>19</w:t>
      </w:r>
      <w:r w:rsidRPr="00210843">
        <w:rPr>
          <w:b/>
          <w:highlight w:val="yellow"/>
        </w:rPr>
        <w:t>. §</w:t>
      </w:r>
      <w:r w:rsidRPr="00210843">
        <w:rPr>
          <w:highlight w:val="yellow"/>
        </w:rPr>
        <w:t>-</w:t>
      </w:r>
      <w:r w:rsidRPr="00210843">
        <w:t>sal</w:t>
      </w:r>
      <w:r w:rsidR="008307D5" w:rsidRPr="00104321">
        <w:t>,</w:t>
      </w:r>
      <w:r w:rsidRPr="00E20DEF">
        <w:t xml:space="preserve"> és </w:t>
      </w:r>
    </w:p>
    <w:p w:rsidR="002561CF" w:rsidRPr="00E20DEF" w:rsidRDefault="002561CF" w:rsidP="000A0466">
      <w:pPr>
        <w:pStyle w:val="R3pont"/>
      </w:pPr>
      <w:r w:rsidRPr="00E20DEF">
        <w:t xml:space="preserve">a </w:t>
      </w:r>
      <w:r w:rsidRPr="00E20DEF">
        <w:rPr>
          <w:b/>
        </w:rPr>
        <w:t>2</w:t>
      </w:r>
      <w:r w:rsidRPr="00E20DEF">
        <w:rPr>
          <w:b/>
          <w:i/>
        </w:rPr>
        <w:t xml:space="preserve">. </w:t>
      </w:r>
      <w:r w:rsidRPr="006A5194">
        <w:rPr>
          <w:b/>
        </w:rPr>
        <w:t>melléklet</w:t>
      </w:r>
      <w:r w:rsidRPr="006A5194">
        <w:t xml:space="preserve"> </w:t>
      </w:r>
      <w:r w:rsidR="007F5D2D" w:rsidRPr="006800DB">
        <w:rPr>
          <w:b/>
        </w:rPr>
        <w:t>9</w:t>
      </w:r>
      <w:r w:rsidR="00183143">
        <w:rPr>
          <w:b/>
        </w:rPr>
        <w:t xml:space="preserve">. és </w:t>
      </w:r>
      <w:r w:rsidRPr="006800DB">
        <w:rPr>
          <w:b/>
        </w:rPr>
        <w:t>1</w:t>
      </w:r>
      <w:r w:rsidR="007F5D2D" w:rsidRPr="006A5194">
        <w:rPr>
          <w:b/>
        </w:rPr>
        <w:t>0</w:t>
      </w:r>
      <w:r w:rsidRPr="00E20DEF">
        <w:rPr>
          <w:b/>
        </w:rPr>
        <w:t>.</w:t>
      </w:r>
      <w:r w:rsidRPr="00E20DEF">
        <w:t xml:space="preserve"> </w:t>
      </w:r>
      <w:r w:rsidRPr="00E20DEF">
        <w:rPr>
          <w:b/>
        </w:rPr>
        <w:t xml:space="preserve">táblázatában </w:t>
      </w:r>
      <w:r w:rsidRPr="00E20DEF">
        <w:t xml:space="preserve">rögzített beépítési paraméterekkel, továbbá </w:t>
      </w:r>
    </w:p>
    <w:p w:rsidR="002561CF" w:rsidRPr="00E20DEF" w:rsidRDefault="002561CF" w:rsidP="000A0466">
      <w:pPr>
        <w:pStyle w:val="R3pont"/>
      </w:pPr>
      <w:r w:rsidRPr="00E20DEF">
        <w:t xml:space="preserve">a </w:t>
      </w:r>
      <w:r w:rsidRPr="00E20DEF">
        <w:rPr>
          <w:b/>
        </w:rPr>
        <w:t xml:space="preserve">Szabályozási </w:t>
      </w:r>
      <w:r w:rsidR="00ED283D">
        <w:rPr>
          <w:b/>
        </w:rPr>
        <w:t>T</w:t>
      </w:r>
      <w:r w:rsidR="00ED283D" w:rsidRPr="00E20DEF">
        <w:rPr>
          <w:b/>
        </w:rPr>
        <w:t>ervvel</w:t>
      </w:r>
      <w:r w:rsidRPr="00E20DEF">
        <w:t xml:space="preserve"> és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előírásával.</w:t>
      </w:r>
    </w:p>
    <w:p w:rsidR="002561CF" w:rsidRPr="00E20DEF" w:rsidRDefault="002561CF" w:rsidP="000A0466">
      <w:pPr>
        <w:pStyle w:val="R2bekezdes"/>
      </w:pPr>
      <w:r w:rsidRPr="00E20DEF">
        <w:t xml:space="preserve">Amennyiben a </w:t>
      </w:r>
      <w:r w:rsidRPr="00E20DEF">
        <w:rPr>
          <w:b/>
        </w:rPr>
        <w:t xml:space="preserve">Szabályozási </w:t>
      </w:r>
      <w:r w:rsidR="00ED283D">
        <w:rPr>
          <w:b/>
        </w:rPr>
        <w:t>T</w:t>
      </w:r>
      <w:r w:rsidR="00ED283D" w:rsidRPr="00E20DEF">
        <w:rPr>
          <w:b/>
        </w:rPr>
        <w:t>erv</w:t>
      </w:r>
      <w:r w:rsidRPr="00E20DEF">
        <w:t xml:space="preserve"> vagy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előírása </w:t>
      </w:r>
      <w:r w:rsidRPr="00E20DEF">
        <w:t>az építési övezet előírásához képest másként rendelkezik, akkor azt kell betartani az övezet azon előírása helyett.</w:t>
      </w:r>
    </w:p>
    <w:p w:rsidR="002561CF" w:rsidRPr="00E20DEF" w:rsidRDefault="002561CF" w:rsidP="000A0466">
      <w:pPr>
        <w:pStyle w:val="R2bekezdes"/>
      </w:pPr>
      <w:r w:rsidRPr="00E20DEF">
        <w:t>Épület, önálló rendeltetési egység létesítésének lehetősége vagy tilalma a meglévő rendeltetés módosítására is vonatkozik.</w:t>
      </w:r>
    </w:p>
    <w:p w:rsidR="002561CF" w:rsidRPr="00E20DEF" w:rsidRDefault="002561CF" w:rsidP="000A0466">
      <w:pPr>
        <w:pStyle w:val="R2bekezdes"/>
      </w:pPr>
      <w:r w:rsidRPr="00E20DEF">
        <w:t xml:space="preserve">A </w:t>
      </w:r>
      <w:r w:rsidRPr="00E20DEF">
        <w:rPr>
          <w:b/>
        </w:rPr>
        <w:t xml:space="preserve">2. mellékletben szereplő </w:t>
      </w:r>
      <w:r w:rsidRPr="00E20DEF">
        <w:t xml:space="preserve">kedvezményes értéket az építési övezetben, az építési övezethez tartozó táblázatban, vagy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előírásában </w:t>
      </w:r>
      <w:r w:rsidRPr="00E20DEF">
        <w:t>meghatározott feltételekkel együtt szabad alkalmazni.</w:t>
      </w:r>
    </w:p>
    <w:p w:rsidR="002561CF" w:rsidRPr="00E20DEF" w:rsidRDefault="002561CF" w:rsidP="00B522FF">
      <w:pPr>
        <w:pStyle w:val="Q3szint"/>
        <w:numPr>
          <w:ilvl w:val="0"/>
          <w:numId w:val="0"/>
        </w:numPr>
        <w:ind w:left="851" w:hanging="284"/>
      </w:pPr>
    </w:p>
    <w:p w:rsidR="000E25B7" w:rsidRPr="000E25B7" w:rsidRDefault="000E25B7" w:rsidP="000E25B7">
      <w:pPr>
        <w:pStyle w:val="R1para1"/>
      </w:pPr>
      <w:bookmarkStart w:id="986" w:name="_Toc501279849"/>
      <w:bookmarkStart w:id="987" w:name="_Toc517091665"/>
      <w:bookmarkStart w:id="988" w:name="_Toc13561619"/>
      <w:bookmarkStart w:id="989" w:name="_Toc17703488"/>
      <w:bookmarkEnd w:id="986"/>
      <w:bookmarkEnd w:id="987"/>
      <w:bookmarkEnd w:id="988"/>
      <w:r>
        <w:t>(1)</w:t>
      </w:r>
      <w:r>
        <w:tab/>
      </w:r>
      <w:r w:rsidRPr="000E25B7">
        <w:rPr>
          <w:b/>
          <w:shd w:val="clear" w:color="auto" w:fill="FBD4B4" w:themeFill="accent6" w:themeFillTint="66"/>
        </w:rPr>
        <w:t xml:space="preserve">Épület </w:t>
      </w:r>
      <w:r w:rsidRPr="000E25B7">
        <w:rPr>
          <w:shd w:val="clear" w:color="auto" w:fill="FBD4B4" w:themeFill="accent6" w:themeFillTint="66"/>
        </w:rPr>
        <w:t>– ha az építési övezet másként nem rendelkezik:</w:t>
      </w:r>
      <w:bookmarkEnd w:id="989"/>
    </w:p>
    <w:p w:rsidR="006B2DDA" w:rsidRDefault="006B2DDA" w:rsidP="000E25B7">
      <w:pPr>
        <w:pStyle w:val="R3pont"/>
      </w:pPr>
      <w:r w:rsidRPr="00D21E7F">
        <w:rPr>
          <w:i/>
        </w:rPr>
        <w:t>alapintézmény</w:t>
      </w:r>
      <w:r>
        <w:t>i,</w:t>
      </w:r>
    </w:p>
    <w:p w:rsidR="00FB184B" w:rsidRDefault="00FB184B" w:rsidP="000E25B7">
      <w:pPr>
        <w:pStyle w:val="R3pont"/>
      </w:pPr>
      <w:r>
        <w:t>intézményi, úgymint</w:t>
      </w:r>
    </w:p>
    <w:p w:rsidR="00FB184B" w:rsidRPr="00E20DEF" w:rsidRDefault="00FB184B" w:rsidP="000E25B7">
      <w:pPr>
        <w:pStyle w:val="R4alpont"/>
      </w:pPr>
      <w:r w:rsidRPr="00E20DEF">
        <w:t>nevelési, oktatási, egészségügyi, szociális,</w:t>
      </w:r>
    </w:p>
    <w:p w:rsidR="00FB184B" w:rsidRDefault="00FB184B" w:rsidP="000E25B7">
      <w:pPr>
        <w:pStyle w:val="R4alpont"/>
      </w:pPr>
      <w:r w:rsidRPr="00E20DEF">
        <w:t>hitéleti,</w:t>
      </w:r>
    </w:p>
    <w:p w:rsidR="00FB184B" w:rsidRDefault="00FB184B" w:rsidP="000E25B7">
      <w:pPr>
        <w:pStyle w:val="R4alpont"/>
      </w:pPr>
      <w:r w:rsidRPr="00E20DEF">
        <w:t>kulturális</w:t>
      </w:r>
      <w:r w:rsidR="008307D5">
        <w:t>,</w:t>
      </w:r>
    </w:p>
    <w:p w:rsidR="006D6D80" w:rsidRDefault="00610A1F" w:rsidP="000E25B7">
      <w:pPr>
        <w:pStyle w:val="R4alpont"/>
      </w:pPr>
      <w:r w:rsidRPr="00E20DEF">
        <w:t xml:space="preserve">igazgatási, valamint </w:t>
      </w:r>
    </w:p>
    <w:p w:rsidR="00610A1F" w:rsidRPr="00E20DEF" w:rsidRDefault="00610A1F" w:rsidP="000E25B7">
      <w:pPr>
        <w:pStyle w:val="R4alpont"/>
      </w:pPr>
      <w:r w:rsidRPr="00E20DEF">
        <w:t>egyéb intézményi</w:t>
      </w:r>
      <w:r>
        <w:t>,</w:t>
      </w:r>
    </w:p>
    <w:p w:rsidR="00610A1F" w:rsidRDefault="00610A1F" w:rsidP="000E25B7">
      <w:pPr>
        <w:pStyle w:val="R3pont"/>
      </w:pPr>
      <w:r w:rsidRPr="00E20DEF">
        <w:t>irodai,</w:t>
      </w:r>
    </w:p>
    <w:p w:rsidR="007C13E7" w:rsidRPr="00E20DEF" w:rsidRDefault="007C13E7" w:rsidP="000E25B7">
      <w:pPr>
        <w:pStyle w:val="R3pont"/>
      </w:pPr>
      <w:r w:rsidRPr="00E20DEF">
        <w:t>szállás jellegű,</w:t>
      </w:r>
    </w:p>
    <w:p w:rsidR="007C13E7" w:rsidRPr="00E048BA" w:rsidRDefault="007C13E7" w:rsidP="000E25B7">
      <w:pPr>
        <w:pStyle w:val="R3pont"/>
      </w:pPr>
      <w:r w:rsidRPr="008B07B1">
        <w:t>kereskedelmi</w:t>
      </w:r>
      <w:r w:rsidRPr="00E048BA">
        <w:t>, szolgáltató,</w:t>
      </w:r>
    </w:p>
    <w:p w:rsidR="00FB184B" w:rsidRPr="00E20DEF" w:rsidRDefault="00FB184B" w:rsidP="000E25B7">
      <w:pPr>
        <w:pStyle w:val="R3pont"/>
      </w:pPr>
      <w:r w:rsidRPr="00E20DEF">
        <w:t>egyéb közhasználatot szolgáló,</w:t>
      </w:r>
    </w:p>
    <w:p w:rsidR="007C13E7" w:rsidRPr="00E20DEF" w:rsidRDefault="007C13E7" w:rsidP="000E25B7">
      <w:pPr>
        <w:pStyle w:val="R3pont"/>
      </w:pPr>
      <w:r w:rsidRPr="00E20DEF">
        <w:t xml:space="preserve">nem üzemi technológiájú kutatás, fejlesztés, </w:t>
      </w:r>
    </w:p>
    <w:p w:rsidR="00FB184B" w:rsidRPr="00E20DEF" w:rsidRDefault="00FB184B" w:rsidP="000E25B7">
      <w:pPr>
        <w:pStyle w:val="R3pont"/>
      </w:pPr>
      <w:r w:rsidRPr="00E20DEF">
        <w:t xml:space="preserve">a terület rendeltetésszerű használatát nem zavaró hatású </w:t>
      </w:r>
    </w:p>
    <w:p w:rsidR="00FB184B" w:rsidRPr="00E20DEF" w:rsidRDefault="00FB184B" w:rsidP="000E25B7">
      <w:pPr>
        <w:pStyle w:val="R4alpont"/>
      </w:pPr>
      <w:r w:rsidRPr="00CC772C">
        <w:t>vendéglátó,</w:t>
      </w:r>
    </w:p>
    <w:p w:rsidR="00FB184B" w:rsidRPr="00E20DEF" w:rsidRDefault="00FB184B" w:rsidP="000E25B7">
      <w:pPr>
        <w:pStyle w:val="R4alpont"/>
      </w:pPr>
      <w:r w:rsidRPr="00E20DEF">
        <w:t>sport,</w:t>
      </w:r>
    </w:p>
    <w:p w:rsidR="00FB184B" w:rsidRPr="00E20DEF" w:rsidRDefault="00FB184B" w:rsidP="000E25B7">
      <w:pPr>
        <w:pStyle w:val="R4alpont"/>
      </w:pPr>
      <w:r w:rsidRPr="00E20DEF">
        <w:t>önálló parkolóház, mélygarázs,</w:t>
      </w:r>
    </w:p>
    <w:p w:rsidR="00FB184B" w:rsidRPr="00E20DEF" w:rsidRDefault="00F24685" w:rsidP="000E25B7">
      <w:pPr>
        <w:pStyle w:val="R4alpont"/>
      </w:pPr>
      <w:r w:rsidRPr="00554BA7">
        <w:t>kézműipari, vagy termék előállítására szolgáló rendeltetés</w:t>
      </w:r>
      <w:r>
        <w:t xml:space="preserve"> </w:t>
      </w:r>
      <w:r>
        <w:softHyphen/>
        <w:t>–</w:t>
      </w:r>
      <w:r w:rsidRPr="00554BA7">
        <w:t xml:space="preserve"> </w:t>
      </w:r>
      <w:r>
        <w:t>ha</w:t>
      </w:r>
      <w:r w:rsidRPr="00554BA7">
        <w:t xml:space="preserve"> </w:t>
      </w:r>
      <w:r>
        <w:t xml:space="preserve">az </w:t>
      </w:r>
      <w:r w:rsidRPr="00554BA7">
        <w:t>legfeljebb 2 parkoló létesítését igényli</w:t>
      </w:r>
      <w:r>
        <w:t xml:space="preserve"> </w:t>
      </w:r>
      <w:r w:rsidRPr="009C1ABF">
        <w:t>–</w:t>
      </w:r>
      <w:r w:rsidRPr="006000F9">
        <w:t>,</w:t>
      </w:r>
      <w:r w:rsidR="009F53FD">
        <w:t xml:space="preserve"> </w:t>
      </w:r>
      <w:r w:rsidR="00FB184B" w:rsidRPr="00CC772C">
        <w:t xml:space="preserve">valamint </w:t>
      </w:r>
    </w:p>
    <w:p w:rsidR="00FB184B" w:rsidRPr="00CC772C" w:rsidRDefault="00FB184B" w:rsidP="000E25B7">
      <w:pPr>
        <w:pStyle w:val="R4alpont"/>
      </w:pPr>
      <w:r w:rsidRPr="00CC772C">
        <w:t xml:space="preserve">a lakosság napi alapfokú ellátását biztosító egyéb </w:t>
      </w:r>
    </w:p>
    <w:p w:rsidR="00FB184B" w:rsidRDefault="005F2842" w:rsidP="000E25B7">
      <w:pPr>
        <w:pStyle w:val="R2bekezdes"/>
        <w:numPr>
          <w:ilvl w:val="0"/>
          <w:numId w:val="0"/>
        </w:numPr>
        <w:ind w:left="1134"/>
      </w:pPr>
      <w:r w:rsidRPr="005F2842">
        <w:t>rendeltetés céljára létesíthető, mely rendeltetések vagy önálló rendeltetési egységek – ha az építési övezet másként nem szabályoz – egy épületen belül vegyesen is kialakíthatók, és az épület egészére is vonatkozhatnak</w:t>
      </w:r>
      <w:r w:rsidR="00FB184B" w:rsidRPr="00E20DEF">
        <w:t xml:space="preserve">. </w:t>
      </w:r>
    </w:p>
    <w:p w:rsidR="002561CF" w:rsidRPr="00E20DEF" w:rsidRDefault="00FB184B" w:rsidP="003861CE">
      <w:pPr>
        <w:pStyle w:val="R2bekezdes"/>
        <w:numPr>
          <w:ilvl w:val="1"/>
          <w:numId w:val="67"/>
        </w:numPr>
      </w:pPr>
      <w:r>
        <w:t>L</w:t>
      </w:r>
      <w:r w:rsidRPr="00E20DEF">
        <w:t>akásrendeltetés, vagy</w:t>
      </w:r>
      <w:r w:rsidR="000F0021">
        <w:t xml:space="preserve"> </w:t>
      </w:r>
      <w:r w:rsidRPr="00E20DEF">
        <w:t>lakóépület</w:t>
      </w:r>
      <w:r>
        <w:t xml:space="preserve"> a</w:t>
      </w:r>
      <w:r w:rsidR="002561CF" w:rsidRPr="00E20DEF">
        <w:t>z (1) bekezdésben felsoroltakon túl</w:t>
      </w:r>
      <w:r w:rsidR="00B951E0">
        <w:t xml:space="preserve"> </w:t>
      </w:r>
      <w:r w:rsidR="002561CF" w:rsidRPr="00E20DEF">
        <w:t xml:space="preserve">– kizárólag akkor létesíthető, ha az építési övezet </w:t>
      </w:r>
      <w:r w:rsidR="007F71D0">
        <w:t xml:space="preserve">azt </w:t>
      </w:r>
      <w:r>
        <w:t>kifejezetten lehetővé teszi</w:t>
      </w:r>
      <w:r w:rsidR="002561CF" w:rsidRPr="00E20DEF">
        <w:t>.</w:t>
      </w:r>
    </w:p>
    <w:p w:rsidR="002561CF" w:rsidRPr="00E20DEF" w:rsidRDefault="002561CF" w:rsidP="000E25B7">
      <w:pPr>
        <w:pStyle w:val="R2bekezdes"/>
      </w:pPr>
      <w:r w:rsidRPr="00E20DEF">
        <w:t xml:space="preserve">Az (1) bekezdésben felsoroltakon kívül </w:t>
      </w:r>
    </w:p>
    <w:p w:rsidR="002561CF" w:rsidRPr="00E20DEF" w:rsidRDefault="002561CF" w:rsidP="000E25B7">
      <w:pPr>
        <w:pStyle w:val="R3pont"/>
      </w:pPr>
      <w:r w:rsidRPr="00E20DEF">
        <w:t>kutatás, fejlesztés üzemi technológiájú épülete,</w:t>
      </w:r>
    </w:p>
    <w:p w:rsidR="002561CF" w:rsidRPr="00E20DEF" w:rsidRDefault="002561CF" w:rsidP="000E25B7">
      <w:pPr>
        <w:pStyle w:val="R3pont"/>
      </w:pPr>
      <w:r w:rsidRPr="00E20DEF">
        <w:t>jelentős napi forgalommal nem járó termék előállítását szolgáló épület,</w:t>
      </w:r>
    </w:p>
    <w:p w:rsidR="002561CF" w:rsidRPr="00E20DEF" w:rsidRDefault="002561CF" w:rsidP="000E25B7">
      <w:pPr>
        <w:pStyle w:val="R3pont"/>
      </w:pPr>
      <w:r w:rsidRPr="00E20DEF">
        <w:t xml:space="preserve"> a fő rendeltetést, vagy </w:t>
      </w:r>
      <w:r w:rsidRPr="009C1ABF">
        <w:t xml:space="preserve">a </w:t>
      </w:r>
      <w:r w:rsidRPr="007D7BEA">
        <w:rPr>
          <w:i/>
        </w:rPr>
        <w:t>főépület</w:t>
      </w:r>
      <w:r w:rsidRPr="006000F9">
        <w:t xml:space="preserve">et </w:t>
      </w:r>
      <w:r w:rsidR="00053644" w:rsidRPr="006000F9">
        <w:t xml:space="preserve">kiegészítő </w:t>
      </w:r>
      <w:r w:rsidRPr="000D1097">
        <w:rPr>
          <w:i/>
        </w:rPr>
        <w:t>kiszolgáló épület</w:t>
      </w:r>
      <w:r w:rsidR="008307D5">
        <w:t>,</w:t>
      </w:r>
    </w:p>
    <w:p w:rsidR="002561CF" w:rsidRPr="00E20DEF" w:rsidRDefault="002561CF" w:rsidP="000E25B7">
      <w:pPr>
        <w:pStyle w:val="R2bekezdes"/>
        <w:numPr>
          <w:ilvl w:val="0"/>
          <w:numId w:val="0"/>
        </w:numPr>
        <w:ind w:left="1134"/>
      </w:pPr>
      <w:r w:rsidRPr="00E20DEF">
        <w:t>kizárólag akkor létesíthető, ha azt az építési övezet előírása kifejezetten lehetővé teszi.</w:t>
      </w:r>
    </w:p>
    <w:p w:rsidR="007F71D0" w:rsidRPr="00E20DEF" w:rsidRDefault="007F71D0" w:rsidP="000E25B7">
      <w:pPr>
        <w:pStyle w:val="R2bekezdes"/>
      </w:pPr>
      <w:r w:rsidRPr="00E20DEF">
        <w:t>A (1)</w:t>
      </w:r>
      <w:r>
        <w:t>-(3)</w:t>
      </w:r>
      <w:r w:rsidRPr="00E20DEF">
        <w:t xml:space="preserve"> bekezdés szerinti önálló rendeltetési egység használatához, fenntartásához, működtetéséhez szükséges nem felsorolt rendeltetések is elhelyezhetők (különösen iroda</w:t>
      </w:r>
      <w:r>
        <w:t>,</w:t>
      </w:r>
      <w:r w:rsidRPr="00E20DEF">
        <w:t xml:space="preserve"> raktár</w:t>
      </w:r>
      <w:r w:rsidR="00A127A6">
        <w:t>, szociális blokk, öltöző</w:t>
      </w:r>
      <w:r w:rsidRPr="00E20DEF">
        <w:t>).</w:t>
      </w:r>
    </w:p>
    <w:p w:rsidR="002561CF" w:rsidRPr="00E20DEF" w:rsidRDefault="008D0416" w:rsidP="000E25B7">
      <w:pPr>
        <w:pStyle w:val="R2bekezdes"/>
      </w:pPr>
      <w:r w:rsidRPr="008D0416">
        <w:rPr>
          <w:b/>
        </w:rPr>
        <w:t>Kereskedelmi</w:t>
      </w:r>
      <w:r w:rsidR="002561CF" w:rsidRPr="00E20DEF">
        <w:t xml:space="preserve"> rendeltetés</w:t>
      </w:r>
    </w:p>
    <w:p w:rsidR="008C7362" w:rsidRPr="00E20DEF" w:rsidRDefault="002561CF" w:rsidP="000E25B7">
      <w:pPr>
        <w:pStyle w:val="R3pont"/>
      </w:pPr>
      <w:r w:rsidRPr="00E20DEF">
        <w:t>általános esetben</w:t>
      </w:r>
      <w:r w:rsidR="003E267C">
        <w:t xml:space="preserve"> telkenként</w:t>
      </w:r>
      <w:r w:rsidRPr="00E20DEF">
        <w:t xml:space="preserve"> </w:t>
      </w:r>
      <w:r w:rsidR="004B179D" w:rsidRPr="00E20DEF">
        <w:t xml:space="preserve">legfeljebb </w:t>
      </w:r>
      <w:r w:rsidR="004B179D" w:rsidRPr="009C1ABF">
        <w:t xml:space="preserve">összesen </w:t>
      </w:r>
      <w:r w:rsidR="004B179D" w:rsidRPr="006000F9">
        <w:t>3</w:t>
      </w:r>
      <w:r w:rsidR="009C1ABF" w:rsidRPr="006000F9">
        <w:t>.</w:t>
      </w:r>
      <w:r w:rsidR="004B179D" w:rsidRPr="006000F9">
        <w:t>000</w:t>
      </w:r>
      <w:r w:rsidR="004B179D" w:rsidRPr="00E20DEF">
        <w:t xml:space="preserve"> </w:t>
      </w:r>
      <w:r w:rsidR="00962EE3">
        <w:t>m</w:t>
      </w:r>
      <w:r w:rsidR="00962EE3" w:rsidRPr="002D3B04">
        <w:rPr>
          <w:vertAlign w:val="superscript"/>
        </w:rPr>
        <w:t>2</w:t>
      </w:r>
      <w:r w:rsidR="004B179D" w:rsidRPr="00E20DEF">
        <w:t xml:space="preserve"> </w:t>
      </w:r>
      <w:r w:rsidR="004B179D" w:rsidRPr="007D7BEA">
        <w:rPr>
          <w:i/>
        </w:rPr>
        <w:t>általános szintterület</w:t>
      </w:r>
      <w:r w:rsidR="004B179D" w:rsidRPr="00E20DEF">
        <w:t>tel</w:t>
      </w:r>
      <w:r w:rsidR="004B179D">
        <w:t xml:space="preserve"> létesíthető</w:t>
      </w:r>
      <w:r w:rsidR="003E79C0">
        <w:t xml:space="preserve">, </w:t>
      </w:r>
      <w:r w:rsidR="003021EC">
        <w:t>kivéve</w:t>
      </w:r>
      <w:r w:rsidR="003E79C0">
        <w:t xml:space="preserve">, ha </w:t>
      </w:r>
      <w:r w:rsidR="008C7362">
        <w:t>az építési övezet</w:t>
      </w:r>
      <w:r w:rsidR="003021EC">
        <w:t xml:space="preserve"> másként szabályoz, lehetővé téve</w:t>
      </w:r>
      <w:r w:rsidR="008C7362">
        <w:t xml:space="preserve"> </w:t>
      </w:r>
      <w:r w:rsidR="003021EC">
        <w:t xml:space="preserve">telkenként </w:t>
      </w:r>
      <w:r w:rsidR="008C7362" w:rsidRPr="00E20DEF">
        <w:t xml:space="preserve">legfeljebb összesen 15.000 </w:t>
      </w:r>
      <w:r w:rsidR="00962EE3">
        <w:t>m</w:t>
      </w:r>
      <w:r w:rsidR="00962EE3" w:rsidRPr="002D3B04">
        <w:rPr>
          <w:vertAlign w:val="superscript"/>
        </w:rPr>
        <w:t>2</w:t>
      </w:r>
      <w:r w:rsidR="008C7362" w:rsidRPr="00E20DEF">
        <w:t xml:space="preserve"> általános </w:t>
      </w:r>
      <w:r w:rsidR="003021EC">
        <w:t xml:space="preserve">kereskedelmi rendeltetésű </w:t>
      </w:r>
      <w:r w:rsidR="008C7362" w:rsidRPr="00E20DEF">
        <w:t xml:space="preserve">szintterület </w:t>
      </w:r>
      <w:r w:rsidR="003021EC" w:rsidRPr="00E20DEF">
        <w:t>létesít</w:t>
      </w:r>
      <w:r w:rsidR="003021EC">
        <w:t>ését</w:t>
      </w:r>
      <w:r w:rsidR="008307D5">
        <w:t>;</w:t>
      </w:r>
    </w:p>
    <w:p w:rsidR="002561CF" w:rsidRPr="00E20DEF" w:rsidRDefault="002561CF" w:rsidP="000E25B7">
      <w:pPr>
        <w:pStyle w:val="R3pont"/>
      </w:pPr>
      <w:r w:rsidRPr="00E20DEF">
        <w:t xml:space="preserve">lakásrendeltetést </w:t>
      </w:r>
      <w:r w:rsidR="004B179D">
        <w:t xml:space="preserve">is </w:t>
      </w:r>
      <w:r w:rsidRPr="00E20DEF">
        <w:t>lehetővé tevő építési övezetben – ha az építési övezet másként nem rendelkezik</w:t>
      </w:r>
      <w:r w:rsidR="004B179D">
        <w:t xml:space="preserve"> –</w:t>
      </w:r>
    </w:p>
    <w:p w:rsidR="002561CF" w:rsidRPr="00E20DEF" w:rsidRDefault="008C7362" w:rsidP="000E25B7">
      <w:pPr>
        <w:pStyle w:val="R4alpont"/>
      </w:pPr>
      <w:r>
        <w:t xml:space="preserve">csak </w:t>
      </w:r>
      <w:r w:rsidR="002561CF" w:rsidRPr="00E20DEF">
        <w:t>az épület pinceszintjén, földszintjén, és első emeleti szintjén, és</w:t>
      </w:r>
    </w:p>
    <w:p w:rsidR="004B179D" w:rsidRDefault="002561CF" w:rsidP="000E25B7">
      <w:pPr>
        <w:pStyle w:val="R4alpont"/>
      </w:pPr>
      <w:r w:rsidRPr="00E20DEF">
        <w:t xml:space="preserve">legfeljebb összesen </w:t>
      </w:r>
      <w:r w:rsidRPr="006000F9">
        <w:t>3</w:t>
      </w:r>
      <w:r w:rsidR="009C1ABF" w:rsidRPr="006000F9">
        <w:t>.</w:t>
      </w:r>
      <w:r w:rsidRPr="006000F9">
        <w:t>000</w:t>
      </w:r>
      <w:r w:rsidRPr="00E20DEF">
        <w:t xml:space="preserve"> </w:t>
      </w:r>
      <w:r w:rsidR="00962EE3">
        <w:t>m</w:t>
      </w:r>
      <w:r w:rsidR="00962EE3" w:rsidRPr="002D3B04">
        <w:rPr>
          <w:vertAlign w:val="superscript"/>
        </w:rPr>
        <w:t>2</w:t>
      </w:r>
      <w:r w:rsidRPr="00E20DEF">
        <w:t xml:space="preserve"> </w:t>
      </w:r>
      <w:r w:rsidRPr="007D7BEA">
        <w:rPr>
          <w:i/>
        </w:rPr>
        <w:t>általános szintterület</w:t>
      </w:r>
      <w:r w:rsidRPr="00E20DEF">
        <w:t>tel</w:t>
      </w:r>
    </w:p>
    <w:p w:rsidR="002561CF" w:rsidRPr="00E20DEF" w:rsidRDefault="004B179D" w:rsidP="000E25B7">
      <w:pPr>
        <w:pStyle w:val="R3pont"/>
        <w:numPr>
          <w:ilvl w:val="0"/>
          <w:numId w:val="0"/>
        </w:numPr>
        <w:ind w:left="1559"/>
      </w:pPr>
      <w:r>
        <w:t>létesíthető</w:t>
      </w:r>
      <w:r w:rsidR="008307D5">
        <w:t>;</w:t>
      </w:r>
    </w:p>
    <w:p w:rsidR="002561CF" w:rsidRPr="00E20DEF" w:rsidRDefault="002561CF" w:rsidP="000E25B7">
      <w:pPr>
        <w:pStyle w:val="R3pont"/>
      </w:pPr>
      <w:r w:rsidRPr="00E20DEF">
        <w:t xml:space="preserve">az épület </w:t>
      </w:r>
      <w:r w:rsidR="00ED283D" w:rsidRPr="00E20DEF">
        <w:t>egész</w:t>
      </w:r>
      <w:r w:rsidR="00ED283D">
        <w:t>én</w:t>
      </w:r>
      <w:r w:rsidRPr="00E20DEF">
        <w:t xml:space="preserve">, vagy több emeleti szintjén akkor létesíthető, ha az építési övezet, vagy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előírása </w:t>
      </w:r>
      <w:r w:rsidR="004B179D">
        <w:t xml:space="preserve">kifejezetten </w:t>
      </w:r>
      <w:r w:rsidRPr="00E20DEF">
        <w:t>lehetővé teszi.</w:t>
      </w:r>
    </w:p>
    <w:p w:rsidR="002561CF" w:rsidRPr="000E25B7" w:rsidRDefault="002561CF" w:rsidP="000E25B7">
      <w:pPr>
        <w:pStyle w:val="R2bekezdes"/>
        <w:rPr>
          <w:b/>
        </w:rPr>
      </w:pPr>
      <w:r w:rsidRPr="000E25B7">
        <w:rPr>
          <w:b/>
        </w:rPr>
        <w:t xml:space="preserve">Nem létesíthető </w:t>
      </w:r>
    </w:p>
    <w:p w:rsidR="00F70C31" w:rsidRDefault="002561CF" w:rsidP="000E25B7">
      <w:pPr>
        <w:pStyle w:val="R3pont"/>
      </w:pPr>
      <w:r w:rsidRPr="00E20DEF">
        <w:t>lakás</w:t>
      </w:r>
      <w:r w:rsidR="0000724F">
        <w:t>rendeltetés</w:t>
      </w:r>
      <w:r w:rsidRPr="00E20DEF">
        <w:t xml:space="preserve"> létesítését lehetővé tevő építési övezetben </w:t>
      </w:r>
      <w:r w:rsidR="00F70C31" w:rsidRPr="00E20DEF">
        <w:t>a lakófunkciót zavaró hatású termelő tevékenység vagy jelentős szállítási forgalommal járó tevékenység céljára önálló rendeltetési egység</w:t>
      </w:r>
      <w:r w:rsidR="00F70C31">
        <w:t xml:space="preserve">; </w:t>
      </w:r>
    </w:p>
    <w:p w:rsidR="002561CF" w:rsidRPr="00E20DEF" w:rsidRDefault="002561CF" w:rsidP="000E25B7">
      <w:pPr>
        <w:pStyle w:val="R3pont"/>
      </w:pPr>
      <w:r w:rsidRPr="00E20DEF">
        <w:t>önálló üzemanyagtöltő állomás, autómosó</w:t>
      </w:r>
      <w:r w:rsidR="00EB414A">
        <w:t>,</w:t>
      </w:r>
      <w:r w:rsidR="00EB414A" w:rsidRPr="00EB414A">
        <w:t xml:space="preserve"> </w:t>
      </w:r>
      <w:r w:rsidR="00EB414A">
        <w:t>autószerviz</w:t>
      </w:r>
      <w:r w:rsidR="007E5009">
        <w:t xml:space="preserve"> – kivéve, ha az építési övezet előírása kifejezetten lehetővé teszi</w:t>
      </w:r>
      <w:r w:rsidRPr="00E20DEF">
        <w:t>;</w:t>
      </w:r>
    </w:p>
    <w:p w:rsidR="002561CF" w:rsidRPr="00E20DEF" w:rsidRDefault="002561CF" w:rsidP="000E25B7">
      <w:pPr>
        <w:pStyle w:val="R3pont"/>
      </w:pPr>
      <w:r w:rsidRPr="00E20DEF">
        <w:t>új lakóépület vagy új lakás főhelyiség</w:t>
      </w:r>
      <w:r w:rsidR="00416887">
        <w:t>e</w:t>
      </w:r>
      <w:r w:rsidRPr="00E20DEF">
        <w:t>, valamint új alapfokú gyermeknevelési-, és oktatási, fekvőbeteg-ellátó egészségügyi, továbbá ottlakást biztosító szociális rendeltetés</w:t>
      </w:r>
      <w:r w:rsidR="004253BA">
        <w:t xml:space="preserve"> KÖu jelű övezet mentén</w:t>
      </w:r>
      <w:r w:rsidR="008307D5">
        <w:t>;</w:t>
      </w:r>
    </w:p>
    <w:p w:rsidR="002561CF" w:rsidRPr="00E20DEF" w:rsidRDefault="002561CF" w:rsidP="000E25B7">
      <w:pPr>
        <w:pStyle w:val="R3pont"/>
      </w:pPr>
      <w:r w:rsidRPr="00E20DEF">
        <w:t xml:space="preserve">önálló rendeltetési egységként üzemeltetett raktár, vagy raktárépület – kivéve, ha a telken lévő </w:t>
      </w:r>
      <w:r w:rsidRPr="007D7BEA">
        <w:rPr>
          <w:i/>
        </w:rPr>
        <w:t>főépület</w:t>
      </w:r>
      <w:r w:rsidRPr="00E20DEF">
        <w:t xml:space="preserve"> rendeltetését szolgálja</w:t>
      </w:r>
      <w:r w:rsidR="00741AF9">
        <w:t>.</w:t>
      </w:r>
    </w:p>
    <w:p w:rsidR="002561CF" w:rsidRDefault="002561CF" w:rsidP="000E25B7">
      <w:pPr>
        <w:pStyle w:val="R2bekezdes"/>
      </w:pPr>
      <w:r w:rsidRPr="00E20DEF">
        <w:t>A</w:t>
      </w:r>
      <w:r w:rsidRPr="00E20DEF">
        <w:rPr>
          <w:b/>
        </w:rPr>
        <w:t xml:space="preserve"> telken </w:t>
      </w:r>
      <w:r w:rsidRPr="00E20DEF">
        <w:t>–</w:t>
      </w:r>
      <w:r w:rsidRPr="00E20DEF">
        <w:rPr>
          <w:b/>
        </w:rPr>
        <w:t xml:space="preserve"> </w:t>
      </w:r>
      <w:r w:rsidRPr="00E20DEF">
        <w:t xml:space="preserve">ha az építési övezet vagy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előírása </w:t>
      </w:r>
      <w:r w:rsidRPr="00E20DEF">
        <w:t>másként nem rendelkezik –,</w:t>
      </w:r>
      <w:r w:rsidR="007E3951">
        <w:t xml:space="preserve"> egy vagy</w:t>
      </w:r>
      <w:r w:rsidRPr="00E20DEF">
        <w:t xml:space="preserve"> </w:t>
      </w:r>
      <w:r w:rsidRPr="00E20DEF">
        <w:rPr>
          <w:b/>
        </w:rPr>
        <w:t xml:space="preserve">több </w:t>
      </w:r>
      <w:r w:rsidRPr="00824B5A">
        <w:rPr>
          <w:b/>
          <w:i/>
        </w:rPr>
        <w:t>főépület</w:t>
      </w:r>
      <w:r w:rsidRPr="00E20DEF">
        <w:t xml:space="preserve"> helyezhető el</w:t>
      </w:r>
      <w:r w:rsidR="00712C73" w:rsidRPr="00712C73">
        <w:t xml:space="preserve"> </w:t>
      </w:r>
      <w:r w:rsidR="00712C73">
        <w:t>az alábbiak betartásával:</w:t>
      </w:r>
      <w:r w:rsidRPr="00E20DEF">
        <w:t>.</w:t>
      </w:r>
    </w:p>
    <w:p w:rsidR="00712C73" w:rsidRPr="00E20DEF" w:rsidRDefault="00712C73" w:rsidP="000E25B7">
      <w:pPr>
        <w:pStyle w:val="R3pont"/>
      </w:pPr>
      <w:r w:rsidRPr="00E20DEF">
        <w:rPr>
          <w:b/>
        </w:rPr>
        <w:t xml:space="preserve">csak egy </w:t>
      </w:r>
      <w:r w:rsidRPr="0024402F">
        <w:rPr>
          <w:b/>
          <w:i/>
        </w:rPr>
        <w:t>főépület</w:t>
      </w:r>
      <w:r w:rsidRPr="00E20DEF">
        <w:t xml:space="preserve"> helyezhető el, amennyiben a telek mérete </w:t>
      </w:r>
      <w:r w:rsidRPr="00E20DEF">
        <w:rPr>
          <w:b/>
        </w:rPr>
        <w:t xml:space="preserve">nem éri el </w:t>
      </w:r>
      <w:r w:rsidRPr="00210843">
        <w:t xml:space="preserve">az </w:t>
      </w:r>
      <w:r w:rsidRPr="00CC772C">
        <w:t>előírt legkisebb telekterület-méret másfélszeresét</w:t>
      </w:r>
      <w:r>
        <w:t>;</w:t>
      </w:r>
    </w:p>
    <w:p w:rsidR="00712C73" w:rsidRPr="00E20DEF" w:rsidRDefault="00712C73" w:rsidP="000E25B7">
      <w:pPr>
        <w:pStyle w:val="R3pont"/>
      </w:pPr>
      <w:r w:rsidRPr="00E20DEF">
        <w:t xml:space="preserve">az előírt legkisebb </w:t>
      </w:r>
      <w:r w:rsidRPr="00E20DEF">
        <w:rPr>
          <w:b/>
        </w:rPr>
        <w:t>telekterület kétszeresénél nagyobb</w:t>
      </w:r>
      <w:r w:rsidRPr="00E20DEF">
        <w:t xml:space="preserve"> telken a megengedett legnagyobb beépítettséget – el</w:t>
      </w:r>
      <w:r w:rsidR="00824B5A">
        <w:t xml:space="preserve">térő szabályozás hiányában – </w:t>
      </w:r>
      <w:r w:rsidRPr="00E20DEF">
        <w:rPr>
          <w:b/>
        </w:rPr>
        <w:t xml:space="preserve">több </w:t>
      </w:r>
      <w:r w:rsidRPr="0024402F">
        <w:rPr>
          <w:b/>
          <w:i/>
        </w:rPr>
        <w:t>főépület</w:t>
      </w:r>
      <w:r w:rsidRPr="00E20DEF">
        <w:rPr>
          <w:b/>
        </w:rPr>
        <w:t>ben</w:t>
      </w:r>
      <w:r w:rsidRPr="00E20DEF">
        <w:t xml:space="preserve"> szabad csak megvalósítani.</w:t>
      </w:r>
    </w:p>
    <w:p w:rsidR="007C6D43" w:rsidRDefault="007C6D43" w:rsidP="000E25B7">
      <w:pPr>
        <w:pStyle w:val="R2bekezdes"/>
      </w:pPr>
      <w:r w:rsidRPr="00C6782D">
        <w:rPr>
          <w:b/>
          <w:i/>
        </w:rPr>
        <w:t>Kiszolgáló épület</w:t>
      </w:r>
      <w:r w:rsidRPr="009C642A">
        <w:rPr>
          <w:b/>
        </w:rPr>
        <w:t xml:space="preserve"> </w:t>
      </w:r>
      <w:r>
        <w:t>kizárólag terepszint alatti építményként alakítható ki, kivéve, ha az építési övezet másként rendelkezik.</w:t>
      </w:r>
    </w:p>
    <w:p w:rsidR="001946A3" w:rsidRPr="006C21B1" w:rsidRDefault="001946A3" w:rsidP="000E25B7">
      <w:pPr>
        <w:pStyle w:val="R2bekezdes"/>
      </w:pPr>
      <w:r>
        <w:t xml:space="preserve">A Rendeletben általánosan megengedett </w:t>
      </w:r>
      <w:r w:rsidRPr="006C21B1">
        <w:rPr>
          <w:b/>
        </w:rPr>
        <w:t>melléképítmények</w:t>
      </w:r>
      <w:r>
        <w:t xml:space="preserve"> és </w:t>
      </w:r>
      <w:r w:rsidRPr="006C21B1">
        <w:rPr>
          <w:b/>
        </w:rPr>
        <w:t>kerti építmények</w:t>
      </w:r>
      <w:r>
        <w:rPr>
          <w:b/>
        </w:rPr>
        <w:t xml:space="preserve"> közül</w:t>
      </w:r>
    </w:p>
    <w:p w:rsidR="001946A3" w:rsidRPr="00203BEC" w:rsidRDefault="001946A3" w:rsidP="000E25B7">
      <w:pPr>
        <w:pStyle w:val="R3pont"/>
      </w:pPr>
      <w:r>
        <w:t>nem helyezhető el</w:t>
      </w:r>
    </w:p>
    <w:p w:rsidR="001946A3" w:rsidRDefault="001946A3" w:rsidP="000E25B7">
      <w:pPr>
        <w:pStyle w:val="R4alpont"/>
      </w:pPr>
      <w:r>
        <w:t>a kerti</w:t>
      </w:r>
      <w:r w:rsidRPr="00E20DEF">
        <w:t xml:space="preserve"> fürdőmedence, kerti zuhanyozó,</w:t>
      </w:r>
    </w:p>
    <w:p w:rsidR="00A205BB" w:rsidRDefault="001946A3" w:rsidP="000E25B7">
      <w:pPr>
        <w:pStyle w:val="R4alpont"/>
      </w:pPr>
      <w:r w:rsidRPr="00E20DEF">
        <w:t>kerti épített tűzrakóhely</w:t>
      </w:r>
    </w:p>
    <w:p w:rsidR="001946A3" w:rsidRDefault="00A205BB" w:rsidP="000E25B7">
      <w:pPr>
        <w:pStyle w:val="R3pont"/>
        <w:numPr>
          <w:ilvl w:val="0"/>
          <w:numId w:val="0"/>
        </w:numPr>
        <w:ind w:left="1559"/>
      </w:pPr>
      <w:r>
        <w:t>kivéve, ha az építési övezet lehetővé teszi</w:t>
      </w:r>
      <w:r w:rsidR="008307D5">
        <w:t>;</w:t>
      </w:r>
    </w:p>
    <w:p w:rsidR="001946A3" w:rsidRDefault="001946A3" w:rsidP="000E25B7">
      <w:pPr>
        <w:pStyle w:val="R3pont"/>
      </w:pPr>
      <w:r>
        <w:t>a megengedetteken túl – ha az építési övezet lehetővé teszi – elhelyezhető</w:t>
      </w:r>
      <w:r w:rsidR="003A298A">
        <w:t xml:space="preserve"> </w:t>
      </w:r>
      <w:r w:rsidR="00EB302B">
        <w:t>legfeljebb 2 db</w:t>
      </w:r>
    </w:p>
    <w:p w:rsidR="001946A3" w:rsidRDefault="001946A3" w:rsidP="000E25B7">
      <w:pPr>
        <w:pStyle w:val="R4alpont"/>
      </w:pPr>
      <w:r>
        <w:t xml:space="preserve">kerti pavilon, </w:t>
      </w:r>
    </w:p>
    <w:p w:rsidR="001946A3" w:rsidRDefault="001946A3" w:rsidP="000E25B7">
      <w:pPr>
        <w:pStyle w:val="R4alpont"/>
      </w:pPr>
      <w:r w:rsidRPr="00E20DEF">
        <w:t>legfeljebb 20 m</w:t>
      </w:r>
      <w:r w:rsidRPr="006C21B1">
        <w:rPr>
          <w:vertAlign w:val="superscript"/>
        </w:rPr>
        <w:t>2</w:t>
      </w:r>
      <w:r w:rsidRPr="00E20DEF">
        <w:t xml:space="preserve"> vízszintes vetülettel kialakított lábakon álló kerti tető, </w:t>
      </w:r>
      <w:r w:rsidRPr="006800DB">
        <w:rPr>
          <w:i/>
        </w:rPr>
        <w:t>napcella-tető.</w:t>
      </w:r>
    </w:p>
    <w:p w:rsidR="00E32CCD" w:rsidRPr="00E20DEF" w:rsidRDefault="00E32CCD" w:rsidP="002561CF">
      <w:pPr>
        <w:pStyle w:val="Q3szint"/>
        <w:numPr>
          <w:ilvl w:val="0"/>
          <w:numId w:val="0"/>
        </w:numPr>
        <w:ind w:left="567"/>
      </w:pPr>
    </w:p>
    <w:p w:rsidR="00DC6E84" w:rsidRDefault="00DC6E84" w:rsidP="00DC6E84">
      <w:pPr>
        <w:pStyle w:val="R1para1"/>
      </w:pPr>
      <w:bookmarkStart w:id="990" w:name="_Toc501279850"/>
      <w:bookmarkStart w:id="991" w:name="_Toc517091666"/>
      <w:bookmarkStart w:id="992" w:name="_Toc13561620"/>
      <w:bookmarkStart w:id="993" w:name="_Toc17703489"/>
      <w:bookmarkEnd w:id="990"/>
      <w:bookmarkEnd w:id="991"/>
      <w:bookmarkEnd w:id="992"/>
      <w:r>
        <w:t>(1)</w:t>
      </w:r>
      <w:r>
        <w:tab/>
      </w:r>
      <w:r w:rsidRPr="00DC6E84">
        <w:rPr>
          <w:shd w:val="clear" w:color="auto" w:fill="FBD4B4" w:themeFill="accent6" w:themeFillTint="66"/>
        </w:rPr>
        <w:t xml:space="preserve">A lapostetővel kialakított </w:t>
      </w:r>
      <w:r w:rsidRPr="00DC6E84">
        <w:rPr>
          <w:b/>
          <w:shd w:val="clear" w:color="auto" w:fill="FBD4B4" w:themeFill="accent6" w:themeFillTint="66"/>
        </w:rPr>
        <w:t>pinceszint, vagy a mélygarázs feletti</w:t>
      </w:r>
      <w:r w:rsidRPr="00DC6E84">
        <w:rPr>
          <w:shd w:val="clear" w:color="auto" w:fill="FBD4B4" w:themeFill="accent6" w:themeFillTint="66"/>
        </w:rPr>
        <w:t xml:space="preserve"> 50 m</w:t>
      </w:r>
      <w:r w:rsidRPr="00DC6E84">
        <w:rPr>
          <w:shd w:val="clear" w:color="auto" w:fill="FBD4B4" w:themeFill="accent6" w:themeFillTint="66"/>
          <w:vertAlign w:val="superscript"/>
        </w:rPr>
        <w:t>2</w:t>
      </w:r>
      <w:r w:rsidRPr="00DC6E84">
        <w:rPr>
          <w:shd w:val="clear" w:color="auto" w:fill="FBD4B4" w:themeFill="accent6" w:themeFillTint="66"/>
        </w:rPr>
        <w:t xml:space="preserve">-t meghaladó zárófödém területének minimum felén legalább </w:t>
      </w:r>
      <w:r w:rsidRPr="00DC6E84">
        <w:rPr>
          <w:i/>
          <w:shd w:val="clear" w:color="auto" w:fill="FBD4B4" w:themeFill="accent6" w:themeFillTint="66"/>
        </w:rPr>
        <w:t>félintenzív zöldtető</w:t>
      </w:r>
      <w:r w:rsidRPr="00DC6E84">
        <w:rPr>
          <w:shd w:val="clear" w:color="auto" w:fill="FBD4B4" w:themeFill="accent6" w:themeFillTint="66"/>
        </w:rPr>
        <w:t>t kell létesíteni</w:t>
      </w:r>
      <w:r w:rsidRPr="00DC6E84">
        <w:rPr>
          <w:b/>
          <w:shd w:val="clear" w:color="auto" w:fill="FBD4B4" w:themeFill="accent6" w:themeFillTint="66"/>
        </w:rPr>
        <w:t>.</w:t>
      </w:r>
      <w:bookmarkEnd w:id="993"/>
    </w:p>
    <w:p w:rsidR="002561CF" w:rsidRPr="00E20DEF" w:rsidRDefault="002561CF" w:rsidP="00DC6E84">
      <w:pPr>
        <w:pStyle w:val="R2bekezdes"/>
      </w:pPr>
      <w:r w:rsidRPr="00E20DEF">
        <w:t>A</w:t>
      </w:r>
      <w:r w:rsidR="00F179D0">
        <w:t xml:space="preserve"> zártsorú beépítési módú építési övezetben</w:t>
      </w:r>
      <w:r w:rsidRPr="00E20DEF">
        <w:t xml:space="preserve"> a </w:t>
      </w:r>
      <w:r w:rsidR="00F179D0" w:rsidRPr="00E20DEF">
        <w:t>földszint</w:t>
      </w:r>
      <w:r w:rsidR="00F179D0">
        <w:t>i vagy I. emeleti</w:t>
      </w:r>
      <w:r w:rsidR="00F179D0" w:rsidRPr="00E20DEF">
        <w:t xml:space="preserve"> </w:t>
      </w:r>
      <w:r w:rsidR="004D7A81">
        <w:t xml:space="preserve">lapostetős </w:t>
      </w:r>
      <w:r w:rsidRPr="00E20DEF">
        <w:t>épületrész feletti zárófödém</w:t>
      </w:r>
      <w:r w:rsidR="00F179D0">
        <w:t xml:space="preserve"> területének</w:t>
      </w:r>
      <w:r w:rsidRPr="00E20DEF">
        <w:t xml:space="preserve"> minimum felén </w:t>
      </w:r>
      <w:r w:rsidRPr="000D1097">
        <w:rPr>
          <w:i/>
        </w:rPr>
        <w:t>intenzív zöldtető</w:t>
      </w:r>
      <w:r w:rsidRPr="00E20DEF">
        <w:t xml:space="preserve">t kell létesíteni. A </w:t>
      </w:r>
      <w:r w:rsidRPr="005079CC">
        <w:rPr>
          <w:i/>
        </w:rPr>
        <w:t>zöldtető</w:t>
      </w:r>
      <w:r w:rsidRPr="00E20DEF">
        <w:t xml:space="preserve">t nem kell kialakítani, ha </w:t>
      </w:r>
    </w:p>
    <w:p w:rsidR="002561CF" w:rsidRPr="00E20DEF" w:rsidRDefault="002561CF" w:rsidP="00DC6E84">
      <w:pPr>
        <w:pStyle w:val="R3pont"/>
      </w:pPr>
      <w:r w:rsidRPr="00E20DEF">
        <w:t>a</w:t>
      </w:r>
      <w:r w:rsidR="00F179D0">
        <w:t>z</w:t>
      </w:r>
      <w:r w:rsidRPr="00E20DEF">
        <w:t xml:space="preserve"> épületrész </w:t>
      </w:r>
      <w:r w:rsidR="007E3951">
        <w:t>zárófödémének területe 50 m</w:t>
      </w:r>
      <w:r w:rsidR="007E3951" w:rsidRPr="00784D3A">
        <w:rPr>
          <w:vertAlign w:val="superscript"/>
        </w:rPr>
        <w:t>2</w:t>
      </w:r>
      <w:r w:rsidR="007E3951" w:rsidRPr="00931B03">
        <w:t xml:space="preserve">–nél </w:t>
      </w:r>
      <w:r w:rsidR="007E3951">
        <w:t>kisebb</w:t>
      </w:r>
      <w:r w:rsidR="00F179D0">
        <w:t>,</w:t>
      </w:r>
      <w:r w:rsidR="007E3951" w:rsidRPr="00E20DEF" w:rsidDel="007E3951">
        <w:t xml:space="preserve"> </w:t>
      </w:r>
      <w:r w:rsidRPr="00E20DEF">
        <w:t xml:space="preserve">vagy </w:t>
      </w:r>
    </w:p>
    <w:p w:rsidR="002561CF" w:rsidRPr="00E20DEF" w:rsidRDefault="002561CF" w:rsidP="00DC6E84">
      <w:pPr>
        <w:pStyle w:val="R3pont"/>
      </w:pPr>
      <w:r w:rsidRPr="00E20DEF">
        <w:t>a</w:t>
      </w:r>
      <w:r w:rsidR="00F179D0">
        <w:t>z</w:t>
      </w:r>
      <w:r w:rsidRPr="00E20DEF">
        <w:t xml:space="preserve"> épületrész legalább felén üvegtető létesül.</w:t>
      </w:r>
    </w:p>
    <w:p w:rsidR="002561CF" w:rsidRPr="00E20DEF" w:rsidRDefault="002561CF" w:rsidP="00DC6E84">
      <w:pPr>
        <w:pStyle w:val="R2bekezdes"/>
      </w:pPr>
      <w:r w:rsidRPr="00E20DEF">
        <w:t xml:space="preserve">A </w:t>
      </w:r>
      <w:r w:rsidRPr="00E20DEF">
        <w:rPr>
          <w:b/>
        </w:rPr>
        <w:t xml:space="preserve">földszinten </w:t>
      </w:r>
      <w:r w:rsidRPr="00E20DEF">
        <w:t xml:space="preserve">a zártsorú beépítésű építési övezetekben </w:t>
      </w:r>
    </w:p>
    <w:p w:rsidR="00457192" w:rsidRPr="00E20DEF" w:rsidRDefault="00400E50" w:rsidP="00DC6E84">
      <w:pPr>
        <w:pStyle w:val="R3pont"/>
      </w:pPr>
      <w:r w:rsidRPr="00E20DEF">
        <w:t>az utcai homlokzat felé</w:t>
      </w:r>
      <w:r w:rsidR="00457192" w:rsidRPr="00E20DEF">
        <w:t xml:space="preserve"> a bejáratok, a ki- és behajtók kivételével – egyéb, nem parkolási célú rendeltetési egységet kell elhelyezni, különösen az épület közösségi használatú helyiségét, irodai rendeltetési egységet, vagy üzlethelyiséget, a b) pont szerinti kivétellel;</w:t>
      </w:r>
    </w:p>
    <w:p w:rsidR="00457192" w:rsidRPr="00CC772C" w:rsidRDefault="00457192" w:rsidP="00DC6E84">
      <w:pPr>
        <w:pStyle w:val="R3pont"/>
      </w:pPr>
      <w:r w:rsidRPr="00CC772C">
        <w:t>teremgarázs csak akkor helyezhető el, ha az épület közterület felőli homlokzatán a közhasználat céljára szolgáló helyiségek (ide értve az irodát is), üzlethelyiségek, kirakatok összhossza (</w:t>
      </w:r>
      <w:r w:rsidR="00400E50">
        <w:t xml:space="preserve">átjáró, </w:t>
      </w:r>
      <w:r w:rsidRPr="00CC772C">
        <w:t xml:space="preserve">nyílások, be- és kijáratok nélkül) legalább a homlokzathossz </w:t>
      </w:r>
      <w:r w:rsidR="006E3F40">
        <w:t>50</w:t>
      </w:r>
      <w:r w:rsidRPr="00CC772C">
        <w:t>%-a</w:t>
      </w:r>
      <w:r w:rsidR="008307D5">
        <w:t>;</w:t>
      </w:r>
    </w:p>
    <w:p w:rsidR="00400E50" w:rsidRDefault="00400E50" w:rsidP="00DC6E84">
      <w:pPr>
        <w:pStyle w:val="R3pont"/>
      </w:pPr>
      <w:r>
        <w:t xml:space="preserve">nem létesíthető a közterület felé nyíló lakás, a </w:t>
      </w:r>
      <w:r w:rsidR="00ED283D">
        <w:t>66</w:t>
      </w:r>
      <w:r>
        <w:t>.</w:t>
      </w:r>
      <w:r w:rsidR="00D0508C">
        <w:t xml:space="preserve"> </w:t>
      </w:r>
      <w:r>
        <w:t>§ rendelkezései betartásával.</w:t>
      </w:r>
    </w:p>
    <w:p w:rsidR="00400E50" w:rsidRPr="00400E50" w:rsidRDefault="00457192" w:rsidP="00DC6E84">
      <w:pPr>
        <w:pStyle w:val="R3pont"/>
      </w:pPr>
      <w:r w:rsidRPr="00E20DEF">
        <w:t>legfeljebb két önálló ki-behajtó létesíthető</w:t>
      </w:r>
      <w:r>
        <w:t>.</w:t>
      </w:r>
    </w:p>
    <w:p w:rsidR="0086697E" w:rsidRPr="00E20DEF" w:rsidRDefault="0086697E" w:rsidP="00DC6E84">
      <w:pPr>
        <w:pStyle w:val="R2bekezdes"/>
      </w:pPr>
      <w:r w:rsidRPr="00104321">
        <w:rPr>
          <w:b/>
        </w:rPr>
        <w:t>Nem létesíthető</w:t>
      </w:r>
      <w:r w:rsidRPr="00CC772C">
        <w:t xml:space="preserve"> az utcafront felé </w:t>
      </w:r>
      <w:r w:rsidRPr="00104321">
        <w:rPr>
          <w:b/>
        </w:rPr>
        <w:t>magasföldszintes</w:t>
      </w:r>
      <w:r w:rsidRPr="00CC772C">
        <w:t xml:space="preserve"> épület a KÖu övezetbe sorolt közterületek mentén</w:t>
      </w:r>
      <w:r>
        <w:t>.</w:t>
      </w:r>
      <w:r w:rsidRPr="00E20DEF">
        <w:t xml:space="preserve"> </w:t>
      </w:r>
    </w:p>
    <w:p w:rsidR="0086697E" w:rsidRPr="00E20DEF" w:rsidRDefault="0086697E" w:rsidP="00B522FF">
      <w:pPr>
        <w:pStyle w:val="Q3szint"/>
        <w:numPr>
          <w:ilvl w:val="0"/>
          <w:numId w:val="0"/>
        </w:numPr>
        <w:ind w:left="851" w:hanging="284"/>
      </w:pPr>
    </w:p>
    <w:p w:rsidR="00535E7C" w:rsidRDefault="00535E7C" w:rsidP="0071355D">
      <w:pPr>
        <w:pStyle w:val="R1para-"/>
      </w:pPr>
      <w:bookmarkStart w:id="994" w:name="_Toc501279851"/>
      <w:bookmarkStart w:id="995" w:name="_Toc517091667"/>
      <w:bookmarkStart w:id="996" w:name="_Toc13561621"/>
      <w:bookmarkStart w:id="997" w:name="_Toc17703490"/>
      <w:bookmarkEnd w:id="994"/>
      <w:bookmarkEnd w:id="995"/>
      <w:bookmarkEnd w:id="996"/>
      <w:r w:rsidRPr="00535E7C">
        <w:rPr>
          <w:shd w:val="clear" w:color="auto" w:fill="FBD4B4" w:themeFill="accent6" w:themeFillTint="66"/>
        </w:rPr>
        <w:t xml:space="preserve">Az </w:t>
      </w:r>
      <w:r w:rsidRPr="00535E7C">
        <w:rPr>
          <w:b/>
          <w:shd w:val="clear" w:color="auto" w:fill="FBD4B4" w:themeFill="accent6" w:themeFillTint="66"/>
        </w:rPr>
        <w:t>épület felső és tetőszintjének</w:t>
      </w:r>
      <w:r w:rsidRPr="00535E7C">
        <w:rPr>
          <w:shd w:val="clear" w:color="auto" w:fill="FBD4B4" w:themeFill="accent6" w:themeFillTint="66"/>
        </w:rPr>
        <w:t xml:space="preserve"> kialakítása során - a beépítési magasság betartása mellett:</w:t>
      </w:r>
      <w:bookmarkEnd w:id="997"/>
    </w:p>
    <w:p w:rsidR="002561CF" w:rsidRPr="00E20DEF" w:rsidRDefault="00773AEF" w:rsidP="00535E7C">
      <w:pPr>
        <w:pStyle w:val="R3pont"/>
      </w:pPr>
      <w:r>
        <w:t>a zártsorú beépítési mód esetén</w:t>
      </w:r>
      <w:r w:rsidRPr="003779BD">
        <w:rPr>
          <w:b/>
        </w:rPr>
        <w:t xml:space="preserve"> </w:t>
      </w:r>
      <w:r w:rsidR="002561CF" w:rsidRPr="003779BD">
        <w:rPr>
          <w:b/>
        </w:rPr>
        <w:t xml:space="preserve">az udvari </w:t>
      </w:r>
      <w:r w:rsidR="002561CF" w:rsidRPr="00E20DEF">
        <w:t xml:space="preserve">párkánymagasság az utcai </w:t>
      </w:r>
      <w:r w:rsidR="00BA5402" w:rsidRPr="000D1097">
        <w:rPr>
          <w:i/>
        </w:rPr>
        <w:t>járdavonal</w:t>
      </w:r>
      <w:r w:rsidR="00BA5402">
        <w:t>tól</w:t>
      </w:r>
      <w:r w:rsidR="00BA5402" w:rsidRPr="00E20DEF">
        <w:t xml:space="preserve"> </w:t>
      </w:r>
      <w:r w:rsidR="002561CF" w:rsidRPr="00E20DEF">
        <w:t xml:space="preserve">mért </w:t>
      </w:r>
      <w:r w:rsidR="002561CF" w:rsidRPr="00D142AD">
        <w:rPr>
          <w:b/>
          <w:i/>
        </w:rPr>
        <w:t>Pmu érték</w:t>
      </w:r>
      <w:r w:rsidR="002561CF" w:rsidRPr="003779BD">
        <w:rPr>
          <w:b/>
        </w:rPr>
        <w:t>et</w:t>
      </w:r>
      <w:r w:rsidR="002561CF" w:rsidRPr="00E20DEF">
        <w:t xml:space="preserve"> legfeljebb egy épületszinttel, de maximum 3,5 méterrel haladhatja meg</w:t>
      </w:r>
      <w:r w:rsidR="008307D5">
        <w:t>;</w:t>
      </w:r>
    </w:p>
    <w:p w:rsidR="002561CF" w:rsidRPr="00E20DEF" w:rsidRDefault="002561CF" w:rsidP="00535E7C">
      <w:pPr>
        <w:pStyle w:val="R3pont"/>
        <w:rPr>
          <w:b/>
        </w:rPr>
      </w:pPr>
      <w:r w:rsidRPr="00E20DEF">
        <w:t xml:space="preserve">kétszintes </w:t>
      </w:r>
      <w:r w:rsidRPr="00E20DEF">
        <w:rPr>
          <w:b/>
        </w:rPr>
        <w:t xml:space="preserve">tetőtéri beépítés </w:t>
      </w:r>
      <w:r w:rsidRPr="00E20DEF">
        <w:t>nem létesíthető</w:t>
      </w:r>
      <w:r w:rsidR="008307D5">
        <w:t>;</w:t>
      </w:r>
    </w:p>
    <w:p w:rsidR="00453EB0" w:rsidRDefault="00453EB0" w:rsidP="00535E7C">
      <w:pPr>
        <w:pStyle w:val="R3pont"/>
      </w:pPr>
      <w:r w:rsidRPr="006800DB">
        <w:rPr>
          <w:b/>
        </w:rPr>
        <w:t>legfeljebb kétszintes</w:t>
      </w:r>
      <w:r w:rsidRPr="00CC772C">
        <w:t xml:space="preserve"> </w:t>
      </w:r>
      <w:r w:rsidRPr="00CC772C">
        <w:rPr>
          <w:b/>
        </w:rPr>
        <w:t>tetőemelet</w:t>
      </w:r>
      <w:r>
        <w:t xml:space="preserve"> </w:t>
      </w:r>
      <w:r w:rsidR="000F5910">
        <w:t xml:space="preserve">létesíthető, </w:t>
      </w:r>
      <w:r>
        <w:t xml:space="preserve">és csak akkor, ha </w:t>
      </w:r>
    </w:p>
    <w:p w:rsidR="00453EB0" w:rsidRDefault="00453EB0" w:rsidP="00535E7C">
      <w:pPr>
        <w:pStyle w:val="R4alpont"/>
      </w:pPr>
      <w:r>
        <w:t>a két szint azonos befoglaló alapterületű, vagy legfeljebb 10%-ban tér el egymástól, és</w:t>
      </w:r>
    </w:p>
    <w:p w:rsidR="00453EB0" w:rsidRDefault="00453EB0" w:rsidP="00535E7C">
      <w:pPr>
        <w:pStyle w:val="R4alpont"/>
        <w:rPr>
          <w:b/>
        </w:rPr>
      </w:pPr>
      <w:r>
        <w:t>a tetőemelet felett tetőtérbeépítés nem jön létre</w:t>
      </w:r>
      <w:r w:rsidR="000E1A51">
        <w:t>.</w:t>
      </w:r>
    </w:p>
    <w:p w:rsidR="00A24486" w:rsidRDefault="00A24486">
      <w:pPr>
        <w:rPr>
          <w:rFonts w:ascii="Calibri" w:eastAsia="Calibri" w:hAnsi="Calibri"/>
          <w:sz w:val="18"/>
          <w:szCs w:val="18"/>
        </w:rPr>
      </w:pPr>
      <w:bookmarkStart w:id="998" w:name="_Toc501279852"/>
      <w:bookmarkStart w:id="999" w:name="_Toc517091668"/>
      <w:bookmarkEnd w:id="998"/>
      <w:bookmarkEnd w:id="999"/>
      <w:r>
        <w:br w:type="page"/>
      </w:r>
    </w:p>
    <w:p w:rsidR="00535E7C" w:rsidRDefault="00A24486" w:rsidP="00535E7C">
      <w:pPr>
        <w:pStyle w:val="R1para1"/>
      </w:pPr>
      <w:bookmarkStart w:id="1000" w:name="_Toc13561622"/>
      <w:bookmarkStart w:id="1001" w:name="_Toc17703491"/>
      <w:bookmarkEnd w:id="1000"/>
      <w:r>
        <w:t xml:space="preserve"> </w:t>
      </w:r>
      <w:r w:rsidR="00535E7C">
        <w:t>(1)</w:t>
      </w:r>
      <w:r w:rsidR="00535E7C">
        <w:tab/>
      </w:r>
      <w:r w:rsidR="00535E7C" w:rsidRPr="00535E7C">
        <w:rPr>
          <w:shd w:val="clear" w:color="auto" w:fill="FBD4B4" w:themeFill="accent6" w:themeFillTint="66"/>
        </w:rPr>
        <w:t xml:space="preserve">A </w:t>
      </w:r>
      <w:r w:rsidR="00535E7C" w:rsidRPr="00535E7C">
        <w:rPr>
          <w:b/>
          <w:shd w:val="clear" w:color="auto" w:fill="FBD4B4" w:themeFill="accent6" w:themeFillTint="66"/>
        </w:rPr>
        <w:t xml:space="preserve">43. § </w:t>
      </w:r>
      <w:r w:rsidR="00535E7C" w:rsidRPr="00535E7C">
        <w:rPr>
          <w:shd w:val="clear" w:color="auto" w:fill="FBD4B4" w:themeFill="accent6" w:themeFillTint="66"/>
        </w:rPr>
        <w:t xml:space="preserve">szerinti </w:t>
      </w:r>
      <w:r w:rsidR="00535E7C" w:rsidRPr="00535E7C">
        <w:rPr>
          <w:i/>
          <w:shd w:val="clear" w:color="auto" w:fill="FBD4B4" w:themeFill="accent6" w:themeFillTint="66"/>
        </w:rPr>
        <w:t>parkolási kötelezettség</w:t>
      </w:r>
      <w:r w:rsidR="00535E7C" w:rsidRPr="00535E7C">
        <w:rPr>
          <w:shd w:val="clear" w:color="auto" w:fill="FBD4B4" w:themeFill="accent6" w:themeFillTint="66"/>
        </w:rPr>
        <w:t xml:space="preserve"> </w:t>
      </w:r>
      <w:r w:rsidR="00535E7C" w:rsidRPr="00535E7C">
        <w:rPr>
          <w:b/>
          <w:shd w:val="clear" w:color="auto" w:fill="FBD4B4" w:themeFill="accent6" w:themeFillTint="66"/>
        </w:rPr>
        <w:t xml:space="preserve">telken belüli </w:t>
      </w:r>
      <w:r w:rsidR="00535E7C" w:rsidRPr="00535E7C">
        <w:rPr>
          <w:shd w:val="clear" w:color="auto" w:fill="FBD4B4" w:themeFill="accent6" w:themeFillTint="66"/>
        </w:rPr>
        <w:t xml:space="preserve">biztosításának szabályai – ha az építési </w:t>
      </w:r>
      <w:r w:rsidR="00AA6ECB">
        <w:rPr>
          <w:shd w:val="clear" w:color="auto" w:fill="FBD4B4" w:themeFill="accent6" w:themeFillTint="66"/>
        </w:rPr>
        <w:t xml:space="preserve">övezet másként nem rendelkezik </w:t>
      </w:r>
      <w:r w:rsidR="00535E7C" w:rsidRPr="00535E7C">
        <w:rPr>
          <w:shd w:val="clear" w:color="auto" w:fill="FBD4B4" w:themeFill="accent6" w:themeFillTint="66"/>
        </w:rPr>
        <w:t>–</w:t>
      </w:r>
      <w:bookmarkEnd w:id="1001"/>
    </w:p>
    <w:p w:rsidR="00A00F73" w:rsidRPr="00E20DEF" w:rsidRDefault="00A00F73" w:rsidP="00535E7C">
      <w:pPr>
        <w:pStyle w:val="R3pont"/>
      </w:pPr>
      <w:r w:rsidRPr="00E20DEF">
        <w:t>új épület építésénél a parkolóhelyek kialakítása</w:t>
      </w:r>
    </w:p>
    <w:p w:rsidR="00A00F73" w:rsidRDefault="00A00F73" w:rsidP="00535E7C">
      <w:pPr>
        <w:pStyle w:val="R4alpont"/>
      </w:pPr>
      <w:r>
        <w:t>az épületen belül,</w:t>
      </w:r>
    </w:p>
    <w:p w:rsidR="00A00F73" w:rsidRPr="00E20DEF" w:rsidRDefault="00A00F73" w:rsidP="00535E7C">
      <w:pPr>
        <w:pStyle w:val="R4alpont"/>
      </w:pPr>
      <w:r w:rsidRPr="00E20DEF">
        <w:t>az épület mélygarázsában</w:t>
      </w:r>
      <w:r>
        <w:t>,</w:t>
      </w:r>
      <w:r w:rsidRPr="00E20DEF">
        <w:t xml:space="preserve"> </w:t>
      </w:r>
    </w:p>
    <w:p w:rsidR="00A00F73" w:rsidRPr="00E20DEF" w:rsidRDefault="00A00F73" w:rsidP="00535E7C">
      <w:pPr>
        <w:pStyle w:val="R4alpont"/>
      </w:pPr>
      <w:r w:rsidRPr="00E20DEF">
        <w:t>a telken belüli önálló terepszint alatti építményben, vagy</w:t>
      </w:r>
    </w:p>
    <w:p w:rsidR="00A00F73" w:rsidRDefault="00A00F73" w:rsidP="00535E7C">
      <w:pPr>
        <w:pStyle w:val="R4alpont"/>
      </w:pPr>
      <w:r w:rsidRPr="00E20DEF">
        <w:t>lejtős telek esetében támfalgarázsban, vagy előkerti támfalgarázsban</w:t>
      </w:r>
      <w:r w:rsidRPr="00E20DEF" w:rsidDel="00AA3B0E">
        <w:t xml:space="preserve"> </w:t>
      </w:r>
    </w:p>
    <w:p w:rsidR="00A00F73" w:rsidRDefault="00A00F73" w:rsidP="00535E7C">
      <w:pPr>
        <w:pStyle w:val="R3pont"/>
        <w:numPr>
          <w:ilvl w:val="0"/>
          <w:numId w:val="0"/>
        </w:numPr>
        <w:ind w:left="1559"/>
      </w:pPr>
      <w:r>
        <w:t>történhet,</w:t>
      </w:r>
    </w:p>
    <w:p w:rsidR="005431FD" w:rsidRPr="00E20DEF" w:rsidRDefault="005431FD" w:rsidP="00535E7C">
      <w:pPr>
        <w:pStyle w:val="R4alpont"/>
      </w:pPr>
      <w:r w:rsidRPr="00E20DEF">
        <w:t xml:space="preserve">felszíni parkolóban csak akkor </w:t>
      </w:r>
      <w:r>
        <w:t>megengedett</w:t>
      </w:r>
      <w:r w:rsidRPr="00E20DEF">
        <w:t>, ha az építési övezet kifejezetten lehetővé teszi</w:t>
      </w:r>
      <w:r>
        <w:t xml:space="preserve">, vagy ha az a </w:t>
      </w:r>
      <w:r w:rsidRPr="00C6782D">
        <w:rPr>
          <w:i/>
        </w:rPr>
        <w:t>parkolási kötelezettség</w:t>
      </w:r>
      <w:r>
        <w:t xml:space="preserve">en </w:t>
      </w:r>
      <w:r w:rsidR="009E3A8F">
        <w:t xml:space="preserve">és a kötelező többletparkolóhelyeken </w:t>
      </w:r>
      <w:r>
        <w:t>túli járművek elhelyezését szolgálja</w:t>
      </w:r>
      <w:r w:rsidRPr="00E20DEF">
        <w:t>;</w:t>
      </w:r>
    </w:p>
    <w:p w:rsidR="00A00F73" w:rsidRPr="00E20DEF" w:rsidRDefault="00A00F73" w:rsidP="00535E7C">
      <w:pPr>
        <w:pStyle w:val="R3pont"/>
      </w:pPr>
      <w:r w:rsidRPr="00E20DEF">
        <w:t xml:space="preserve">amennyiben </w:t>
      </w:r>
      <w:r>
        <w:t xml:space="preserve">kizárólag a </w:t>
      </w:r>
      <w:r w:rsidRPr="00E20DEF">
        <w:t>régészeti leletek miatt nem létesíthető mélygarázs, vagy annak kialakítása az övezeti paraméterekhez képest korlátozott és az építési övezet kifejezetten nem tiltja, akkor</w:t>
      </w:r>
    </w:p>
    <w:p w:rsidR="00A00F73" w:rsidRPr="00E20DEF" w:rsidRDefault="00A00F73" w:rsidP="00535E7C">
      <w:pPr>
        <w:pStyle w:val="R4alpont"/>
      </w:pPr>
      <w:r>
        <w:t>a beépítési mértékbe nem beszámító mélygarázs, vagy</w:t>
      </w:r>
    </w:p>
    <w:p w:rsidR="00A00F73" w:rsidRDefault="00A00F73" w:rsidP="00535E7C">
      <w:pPr>
        <w:pStyle w:val="R4alpont"/>
      </w:pPr>
      <w:r w:rsidRPr="00E20DEF">
        <w:rPr>
          <w:b/>
        </w:rPr>
        <w:t>földszinti teremgarázs</w:t>
      </w:r>
    </w:p>
    <w:p w:rsidR="00A00F73" w:rsidRPr="00E20DEF" w:rsidRDefault="00A00F73" w:rsidP="00535E7C">
      <w:pPr>
        <w:pStyle w:val="R3pont"/>
        <w:numPr>
          <w:ilvl w:val="0"/>
          <w:numId w:val="0"/>
        </w:numPr>
        <w:ind w:left="1559"/>
      </w:pPr>
      <w:r w:rsidRPr="00E20DEF">
        <w:t xml:space="preserve">létesíthető a </w:t>
      </w:r>
      <w:r w:rsidRPr="007D7BEA">
        <w:rPr>
          <w:i/>
        </w:rPr>
        <w:t>főépület</w:t>
      </w:r>
      <w:r w:rsidRPr="00E20DEF">
        <w:t>en belül;</w:t>
      </w:r>
    </w:p>
    <w:p w:rsidR="005431FD" w:rsidRDefault="005431FD" w:rsidP="00535E7C">
      <w:pPr>
        <w:pStyle w:val="R3pont"/>
      </w:pPr>
      <w:r>
        <w:t>meglévő épület esetén</w:t>
      </w:r>
      <w:r w:rsidRPr="00E20DEF">
        <w:t xml:space="preserve"> a parkolóhelyek kialakítása</w:t>
      </w:r>
      <w:r>
        <w:t xml:space="preserve"> az a) pont szerinti történhet, és ha arra utólag nincs mód, akkor </w:t>
      </w:r>
      <w:r w:rsidRPr="00E20DEF">
        <w:t>felszíni parkoló</w:t>
      </w:r>
      <w:r>
        <w:t>ban, ha az</w:t>
      </w:r>
      <w:r w:rsidRPr="00823C18">
        <w:t xml:space="preserve"> </w:t>
      </w:r>
    </w:p>
    <w:p w:rsidR="005431FD" w:rsidRPr="00E20DEF" w:rsidRDefault="005431FD" w:rsidP="00535E7C">
      <w:pPr>
        <w:pStyle w:val="R4alpont"/>
      </w:pPr>
      <w:r w:rsidRPr="00E20DEF">
        <w:t>utólag</w:t>
      </w:r>
      <w:r>
        <w:t>osan</w:t>
      </w:r>
      <w:r w:rsidRPr="00E20DEF">
        <w:t xml:space="preserve"> többletparkoló</w:t>
      </w:r>
      <w:r>
        <w:t xml:space="preserve"> kialakítása céljából, vagy</w:t>
      </w:r>
      <w:r w:rsidRPr="00E20DEF">
        <w:t xml:space="preserve"> </w:t>
      </w:r>
    </w:p>
    <w:p w:rsidR="005431FD" w:rsidRPr="00E20DEF" w:rsidRDefault="005431FD" w:rsidP="00535E7C">
      <w:pPr>
        <w:pStyle w:val="R4alpont"/>
      </w:pPr>
      <w:r>
        <w:t xml:space="preserve">a </w:t>
      </w:r>
      <w:r w:rsidRPr="00E20DEF">
        <w:t xml:space="preserve">meglévő épület bővítése </w:t>
      </w:r>
      <w:r>
        <w:t>vagy</w:t>
      </w:r>
      <w:r w:rsidRPr="00E20DEF">
        <w:t xml:space="preserve"> a rendeltetés változás miatt előírt többlet parkoló</w:t>
      </w:r>
      <w:r>
        <w:t xml:space="preserve"> céljából</w:t>
      </w:r>
    </w:p>
    <w:p w:rsidR="005431FD" w:rsidRPr="00E20DEF" w:rsidRDefault="005431FD" w:rsidP="00535E7C">
      <w:pPr>
        <w:pStyle w:val="R3pont"/>
        <w:numPr>
          <w:ilvl w:val="0"/>
          <w:numId w:val="0"/>
        </w:numPr>
        <w:ind w:left="1559"/>
      </w:pPr>
      <w:r w:rsidRPr="00E20DEF">
        <w:t>létes</w:t>
      </w:r>
      <w:r>
        <w:t>ül</w:t>
      </w:r>
      <w:r w:rsidRPr="00823C18">
        <w:t xml:space="preserve"> </w:t>
      </w:r>
      <w:r>
        <w:t xml:space="preserve">és </w:t>
      </w:r>
      <w:r w:rsidRPr="00E20DEF">
        <w:t>a telek zöldfelületi előírás</w:t>
      </w:r>
      <w:r>
        <w:t>a emellett is betartható.</w:t>
      </w:r>
    </w:p>
    <w:p w:rsidR="002561CF" w:rsidRPr="00E20DEF" w:rsidRDefault="002561CF" w:rsidP="003861CE">
      <w:pPr>
        <w:pStyle w:val="R2bekezdes"/>
        <w:numPr>
          <w:ilvl w:val="1"/>
          <w:numId w:val="68"/>
        </w:numPr>
      </w:pPr>
      <w:r w:rsidRPr="00E20DEF">
        <w:t xml:space="preserve">A telek gépjárművel való megközelítésénél a sétálóutcaként kialakított közterületek, illetőleg közhasználat céljára átadott területek felől parkolóház, mélygarázs megközelítése csak ott és olyan mértékben megengedett, ahol az </w:t>
      </w:r>
      <w:r w:rsidRPr="00535E7C">
        <w:rPr>
          <w:b/>
        </w:rPr>
        <w:t>építési övezet</w:t>
      </w:r>
      <w:r w:rsidRPr="00E20DEF">
        <w:t xml:space="preserve">, a </w:t>
      </w:r>
      <w:r w:rsidRPr="00535E7C">
        <w:rPr>
          <w:b/>
        </w:rPr>
        <w:t xml:space="preserve">Szabályozási </w:t>
      </w:r>
      <w:r w:rsidR="00ED283D" w:rsidRPr="00535E7C">
        <w:rPr>
          <w:b/>
        </w:rPr>
        <w:t>Terv</w:t>
      </w:r>
      <w:r w:rsidRPr="00E20DEF">
        <w:t xml:space="preserve">, vagy a </w:t>
      </w:r>
      <w:r w:rsidR="00391E7D" w:rsidRPr="00535E7C">
        <w:rPr>
          <w:b/>
        </w:rPr>
        <w:t xml:space="preserve">Hatodik rész </w:t>
      </w:r>
      <w:r w:rsidR="00244283" w:rsidRPr="00535E7C">
        <w:rPr>
          <w:b/>
        </w:rPr>
        <w:t>kiegészítő</w:t>
      </w:r>
      <w:r w:rsidR="00391E7D" w:rsidRPr="00535E7C">
        <w:rPr>
          <w:b/>
        </w:rPr>
        <w:t xml:space="preserve"> előírása </w:t>
      </w:r>
      <w:r w:rsidRPr="00E20DEF">
        <w:t>lehetővé teszi.</w:t>
      </w:r>
    </w:p>
    <w:p w:rsidR="002561CF" w:rsidRPr="00E20DEF" w:rsidRDefault="002561CF" w:rsidP="002561CF">
      <w:pPr>
        <w:rPr>
          <w:rFonts w:ascii="Calibri" w:eastAsia="Calibri" w:hAnsi="Calibri"/>
          <w:sz w:val="18"/>
          <w:szCs w:val="18"/>
        </w:rPr>
      </w:pPr>
    </w:p>
    <w:p w:rsidR="000E4FD3" w:rsidRDefault="000E4FD3">
      <w:pPr>
        <w:rPr>
          <w:rFonts w:ascii="Calibri" w:eastAsia="Calibri" w:hAnsi="Calibri"/>
          <w:b/>
          <w:sz w:val="22"/>
          <w:szCs w:val="22"/>
          <w:lang w:eastAsia="ar-SA"/>
        </w:rPr>
      </w:pPr>
      <w:bookmarkStart w:id="1002" w:name="_Toc517091669"/>
      <w:bookmarkStart w:id="1003" w:name="_Toc13561623"/>
      <w:bookmarkStart w:id="1004" w:name="_Toc17703492"/>
      <w:r>
        <w:br w:type="page"/>
      </w:r>
    </w:p>
    <w:p w:rsidR="002561CF" w:rsidRPr="00E20DEF" w:rsidRDefault="002561CF" w:rsidP="00535E7C">
      <w:pPr>
        <w:pStyle w:val="R03alfejezet"/>
      </w:pPr>
      <w:r w:rsidRPr="00E20DEF">
        <w:t>Az Vi-1</w:t>
      </w:r>
      <w:r w:rsidR="00D97C7C">
        <w:t xml:space="preserve"> </w:t>
      </w:r>
      <w:r w:rsidRPr="00E20DEF">
        <w:t>jelű építési övezetek részletes előírásai</w:t>
      </w:r>
      <w:bookmarkEnd w:id="1002"/>
      <w:bookmarkEnd w:id="1003"/>
      <w:bookmarkEnd w:id="1004"/>
    </w:p>
    <w:p w:rsidR="00DC5113" w:rsidRPr="00DC5113" w:rsidRDefault="00DC5113" w:rsidP="00DC5113">
      <w:pPr>
        <w:pStyle w:val="R1para1"/>
      </w:pPr>
      <w:bookmarkStart w:id="1005" w:name="_Toc517091670"/>
      <w:bookmarkStart w:id="1006" w:name="_Toc13561624"/>
      <w:bookmarkStart w:id="1007" w:name="_Toc501279855"/>
      <w:bookmarkStart w:id="1008" w:name="_Toc517091671"/>
      <w:bookmarkStart w:id="1009" w:name="_Toc17703493"/>
      <w:bookmarkEnd w:id="1005"/>
      <w:bookmarkEnd w:id="1006"/>
      <w:bookmarkEnd w:id="1007"/>
      <w:bookmarkEnd w:id="1008"/>
      <w:r>
        <w:t>(1)</w:t>
      </w:r>
      <w:r>
        <w:tab/>
      </w:r>
      <w:r w:rsidRPr="009C61DE">
        <w:rPr>
          <w:shd w:val="clear" w:color="auto" w:fill="92CDDC" w:themeFill="accent5" w:themeFillTint="99"/>
        </w:rPr>
        <w:t>A</w:t>
      </w:r>
      <w:r w:rsidRPr="009C61DE">
        <w:rPr>
          <w:b/>
          <w:sz w:val="22"/>
          <w:shd w:val="clear" w:color="auto" w:fill="92CDDC" w:themeFill="accent5" w:themeFillTint="99"/>
        </w:rPr>
        <w:t xml:space="preserve"> Vi-1/Z </w:t>
      </w:r>
      <w:r w:rsidRPr="009C61DE">
        <w:rPr>
          <w:shd w:val="clear" w:color="auto" w:fill="92CDDC" w:themeFill="accent5" w:themeFillTint="99"/>
        </w:rPr>
        <w:t>építési övezetek jellemzően gyógyászati, fürdővárosi- és gyógy-idegenforgalmi intézményei és fürdőlétesítményei elhelyezésére szolgálnak</w:t>
      </w:r>
      <w:r w:rsidRPr="009C61DE">
        <w:rPr>
          <w:b/>
          <w:shd w:val="clear" w:color="auto" w:fill="92CDDC" w:themeFill="accent5" w:themeFillTint="99"/>
        </w:rPr>
        <w:t>,</w:t>
      </w:r>
      <w:r w:rsidRPr="009C61DE">
        <w:rPr>
          <w:shd w:val="clear" w:color="auto" w:fill="92CDDC" w:themeFill="accent5" w:themeFillTint="99"/>
        </w:rPr>
        <w:t xml:space="preserve"> ahol a </w:t>
      </w:r>
      <w:r w:rsidRPr="009C61DE">
        <w:rPr>
          <w:b/>
          <w:shd w:val="clear" w:color="auto" w:fill="92CDDC" w:themeFill="accent5" w:themeFillTint="99"/>
        </w:rPr>
        <w:t>beépítési mód</w:t>
      </w:r>
      <w:r w:rsidRPr="009C61DE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Pr="009C61DE">
        <w:rPr>
          <w:b/>
          <w:shd w:val="clear" w:color="auto" w:fill="92CDDC" w:themeFill="accent5" w:themeFillTint="99"/>
        </w:rPr>
        <w:t xml:space="preserve"> zártsorú.</w:t>
      </w:r>
      <w:bookmarkEnd w:id="1009"/>
    </w:p>
    <w:p w:rsidR="004822C6" w:rsidRPr="00104321" w:rsidRDefault="002561CF" w:rsidP="009C61DE">
      <w:pPr>
        <w:pStyle w:val="R2bekezdes"/>
        <w:rPr>
          <w:b/>
          <w:i/>
        </w:rPr>
      </w:pPr>
      <w:r w:rsidRPr="00E20DEF">
        <w:t>A</w:t>
      </w:r>
      <w:r w:rsidRPr="00E20DEF">
        <w:rPr>
          <w:b/>
          <w:sz w:val="22"/>
        </w:rPr>
        <w:t xml:space="preserve"> Vi-1/Z-1 </w:t>
      </w:r>
      <w:r w:rsidRPr="00E20DEF">
        <w:t>építési övezet</w:t>
      </w:r>
      <w:r w:rsidR="004822C6">
        <w:t>ben</w:t>
      </w:r>
    </w:p>
    <w:p w:rsidR="002561CF" w:rsidRPr="006800DB" w:rsidRDefault="002561CF" w:rsidP="009C61DE">
      <w:pPr>
        <w:pStyle w:val="R3pont"/>
      </w:pPr>
      <w:r w:rsidRPr="00E20DEF">
        <w:t xml:space="preserve"> a </w:t>
      </w:r>
      <w:r w:rsidR="00861AF2" w:rsidRPr="006000F9">
        <w:rPr>
          <w:b/>
          <w:highlight w:val="yellow"/>
        </w:rPr>
        <w:t>11</w:t>
      </w:r>
      <w:r w:rsidR="00861AF2">
        <w:rPr>
          <w:b/>
          <w:highlight w:val="yellow"/>
        </w:rPr>
        <w:t>2</w:t>
      </w:r>
      <w:r w:rsidR="00053644" w:rsidRPr="006000F9">
        <w:rPr>
          <w:b/>
          <w:highlight w:val="yellow"/>
        </w:rPr>
        <w:t xml:space="preserve">. </w:t>
      </w:r>
      <w:r w:rsidR="0067067D" w:rsidRPr="006000F9">
        <w:rPr>
          <w:b/>
          <w:highlight w:val="yellow"/>
        </w:rPr>
        <w:t>§</w:t>
      </w:r>
      <w:r w:rsidR="0067067D" w:rsidRPr="006000F9">
        <w:rPr>
          <w:highlight w:val="yellow"/>
        </w:rPr>
        <w:t>-</w:t>
      </w:r>
      <w:r w:rsidR="0067067D" w:rsidRPr="006000F9">
        <w:t>ban</w:t>
      </w:r>
      <w:r w:rsidR="0067067D" w:rsidRPr="00E20DEF">
        <w:t xml:space="preserve"> </w:t>
      </w:r>
      <w:r w:rsidRPr="00E20DEF">
        <w:t>meghatározott</w:t>
      </w:r>
      <w:r w:rsidR="004822C6">
        <w:t xml:space="preserve"> rendeltetések közül </w:t>
      </w:r>
      <w:r w:rsidR="00142947">
        <w:t>csak</w:t>
      </w:r>
    </w:p>
    <w:p w:rsidR="004822C6" w:rsidRDefault="004822C6" w:rsidP="009C61DE">
      <w:pPr>
        <w:pStyle w:val="R4alpont"/>
      </w:pPr>
      <w:r>
        <w:t>egészségügyi</w:t>
      </w:r>
      <w:r w:rsidR="0095590B">
        <w:t xml:space="preserve"> és szociális intézményi</w:t>
      </w:r>
      <w:r>
        <w:t>,</w:t>
      </w:r>
    </w:p>
    <w:p w:rsidR="004822C6" w:rsidRDefault="004822C6" w:rsidP="009C61DE">
      <w:pPr>
        <w:pStyle w:val="R4alpont"/>
      </w:pPr>
      <w:r>
        <w:t>szállás jellegű,</w:t>
      </w:r>
    </w:p>
    <w:p w:rsidR="004822C6" w:rsidRDefault="00E65C16" w:rsidP="009C61DE">
      <w:pPr>
        <w:pStyle w:val="R4alpont"/>
      </w:pPr>
      <w:r>
        <w:t>az aa) és ab) alpontok szerinti rendeltetések használatához,</w:t>
      </w:r>
      <w:r w:rsidR="00142947">
        <w:t xml:space="preserve"> fenntartásához,</w:t>
      </w:r>
      <w:r w:rsidR="004822C6" w:rsidRPr="00E20DEF">
        <w:t xml:space="preserve"> működtetéséhez szükséges</w:t>
      </w:r>
      <w:r w:rsidR="009F53FD">
        <w:t xml:space="preserve"> </w:t>
      </w:r>
      <w:r w:rsidR="004822C6">
        <w:t xml:space="preserve">továbbá </w:t>
      </w:r>
    </w:p>
    <w:p w:rsidR="004822C6" w:rsidRPr="00E20DEF" w:rsidRDefault="004822C6" w:rsidP="009C61DE">
      <w:pPr>
        <w:pStyle w:val="R4alpont"/>
      </w:pPr>
      <w:r w:rsidRPr="00E20DEF">
        <w:t>kizárólag szolgálati lakás</w:t>
      </w:r>
    </w:p>
    <w:p w:rsidR="004822C6" w:rsidRDefault="00E65C16" w:rsidP="009C61DE">
      <w:pPr>
        <w:pStyle w:val="R3pont"/>
        <w:numPr>
          <w:ilvl w:val="0"/>
          <w:numId w:val="0"/>
        </w:numPr>
        <w:ind w:left="1559"/>
      </w:pPr>
      <w:r>
        <w:t xml:space="preserve">rendeltetés </w:t>
      </w:r>
      <w:r w:rsidR="004822C6">
        <w:t>létesíthető;</w:t>
      </w:r>
    </w:p>
    <w:p w:rsidR="00A05EC7" w:rsidRDefault="00A05EC7" w:rsidP="009C61DE">
      <w:pPr>
        <w:pStyle w:val="R3pont"/>
      </w:pPr>
      <w:r>
        <w:t>épületköz létesíthető</w:t>
      </w:r>
      <w:r w:rsidR="00EB302B">
        <w:t>.</w:t>
      </w:r>
    </w:p>
    <w:p w:rsidR="002561CF" w:rsidRPr="00104321" w:rsidRDefault="002561CF" w:rsidP="009C61DE">
      <w:pPr>
        <w:pStyle w:val="R2bekezdes"/>
        <w:rPr>
          <w:b/>
        </w:rPr>
      </w:pPr>
      <w:r w:rsidRPr="00E20DEF">
        <w:t>A</w:t>
      </w:r>
      <w:r w:rsidRPr="004822C6">
        <w:rPr>
          <w:b/>
          <w:sz w:val="22"/>
        </w:rPr>
        <w:t xml:space="preserve"> Vi-1/Z-2 </w:t>
      </w:r>
      <w:r w:rsidRPr="00E20DEF">
        <w:t>építési övezetben</w:t>
      </w:r>
      <w:r w:rsidR="009F53FD">
        <w:t xml:space="preserve"> </w:t>
      </w:r>
    </w:p>
    <w:p w:rsidR="00A05EC7" w:rsidRDefault="00A05EC7" w:rsidP="009C61DE">
      <w:pPr>
        <w:pStyle w:val="R3pont"/>
      </w:pPr>
      <w:r w:rsidRPr="00E20DEF">
        <w:t xml:space="preserve">a </w:t>
      </w:r>
      <w:r w:rsidR="00861AF2" w:rsidRPr="006000F9">
        <w:rPr>
          <w:b/>
          <w:highlight w:val="yellow"/>
        </w:rPr>
        <w:t>11</w:t>
      </w:r>
      <w:r w:rsidR="00861AF2">
        <w:rPr>
          <w:b/>
          <w:highlight w:val="yellow"/>
        </w:rPr>
        <w:t>2</w:t>
      </w:r>
      <w:r w:rsidRPr="006000F9">
        <w:rPr>
          <w:b/>
          <w:highlight w:val="yellow"/>
        </w:rPr>
        <w:t xml:space="preserve">. </w:t>
      </w:r>
      <w:r w:rsidR="0067067D" w:rsidRPr="006000F9">
        <w:rPr>
          <w:b/>
          <w:highlight w:val="yellow"/>
        </w:rPr>
        <w:t>§</w:t>
      </w:r>
      <w:r w:rsidR="0067067D" w:rsidRPr="006000F9">
        <w:rPr>
          <w:highlight w:val="yellow"/>
        </w:rPr>
        <w:t>-</w:t>
      </w:r>
      <w:r w:rsidR="0067067D" w:rsidRPr="006000F9">
        <w:t>ban</w:t>
      </w:r>
      <w:r w:rsidR="0067067D" w:rsidRPr="00E20DEF">
        <w:t xml:space="preserve"> </w:t>
      </w:r>
      <w:r w:rsidRPr="00E20DEF">
        <w:t xml:space="preserve">meghatározott rendeltetések közül csak </w:t>
      </w:r>
    </w:p>
    <w:p w:rsidR="002561CF" w:rsidRPr="00E20DEF" w:rsidRDefault="002561CF" w:rsidP="009C61DE">
      <w:pPr>
        <w:pStyle w:val="R4alpont"/>
      </w:pPr>
      <w:r w:rsidRPr="00E20DEF">
        <w:t>egészségügyi</w:t>
      </w:r>
      <w:r w:rsidR="0095590B">
        <w:t xml:space="preserve"> intézményi</w:t>
      </w:r>
      <w:r w:rsidR="004822C6">
        <w:t>,</w:t>
      </w:r>
    </w:p>
    <w:p w:rsidR="002561CF" w:rsidRPr="00E20DEF" w:rsidRDefault="002561CF" w:rsidP="009C61DE">
      <w:pPr>
        <w:pStyle w:val="R4alpont"/>
      </w:pPr>
      <w:r w:rsidRPr="00E20DEF">
        <w:t>szállás jellegű</w:t>
      </w:r>
      <w:r w:rsidR="004822C6">
        <w:t>,</w:t>
      </w:r>
    </w:p>
    <w:p w:rsidR="002561CF" w:rsidRPr="00E20DEF" w:rsidRDefault="002561CF" w:rsidP="009C61DE">
      <w:pPr>
        <w:pStyle w:val="R4alpont"/>
      </w:pPr>
      <w:r w:rsidRPr="00E20DEF">
        <w:t>sport</w:t>
      </w:r>
      <w:r w:rsidR="004822C6">
        <w:t>,</w:t>
      </w:r>
    </w:p>
    <w:p w:rsidR="002561CF" w:rsidRPr="00E20DEF" w:rsidRDefault="002561CF" w:rsidP="009C61DE">
      <w:pPr>
        <w:pStyle w:val="R4alpont"/>
      </w:pPr>
      <w:r w:rsidRPr="00E20DEF">
        <w:t xml:space="preserve">a fő rendeltetést kiszolgáló </w:t>
      </w:r>
      <w:r w:rsidR="00B25438" w:rsidRPr="00E20DEF">
        <w:t>vendéglát</w:t>
      </w:r>
      <w:r w:rsidR="00B25438">
        <w:t>ó</w:t>
      </w:r>
      <w:r w:rsidRPr="00E20DEF">
        <w:t xml:space="preserve">, </w:t>
      </w:r>
      <w:r w:rsidR="008D0416" w:rsidRPr="008D0416">
        <w:t>kereskedelmi</w:t>
      </w:r>
      <w:r w:rsidRPr="00E20DEF">
        <w:t xml:space="preserve"> és </w:t>
      </w:r>
      <w:r w:rsidR="00B25438" w:rsidRPr="00E20DEF">
        <w:t>szolgáltat</w:t>
      </w:r>
      <w:r w:rsidR="00B25438">
        <w:t>ó</w:t>
      </w:r>
      <w:r w:rsidR="004822C6">
        <w:t>, továbbá</w:t>
      </w:r>
    </w:p>
    <w:p w:rsidR="004822C6" w:rsidRDefault="004822C6" w:rsidP="009C61DE">
      <w:pPr>
        <w:pStyle w:val="R4alpont"/>
      </w:pPr>
      <w:r w:rsidRPr="00E20DEF">
        <w:t xml:space="preserve">az </w:t>
      </w:r>
      <w:r w:rsidR="00E65C16">
        <w:t>aa)-ac) alpontok szerinti rendeltetések használatához, fenntartásához,</w:t>
      </w:r>
      <w:r w:rsidR="000E1A51">
        <w:t xml:space="preserve"> </w:t>
      </w:r>
      <w:r w:rsidRPr="00E20DEF">
        <w:t>működtetéséhez szükséges</w:t>
      </w:r>
      <w:r>
        <w:t>, továbbá</w:t>
      </w:r>
    </w:p>
    <w:p w:rsidR="004822C6" w:rsidRPr="00E20DEF" w:rsidRDefault="004822C6" w:rsidP="009C61DE">
      <w:pPr>
        <w:pStyle w:val="R4alpont"/>
      </w:pPr>
      <w:r w:rsidRPr="00E20DEF">
        <w:t>kizárólag szolgálati lakás</w:t>
      </w:r>
    </w:p>
    <w:p w:rsidR="00A05EC7" w:rsidRDefault="004822C6" w:rsidP="009C61DE">
      <w:pPr>
        <w:pStyle w:val="R3pont"/>
        <w:numPr>
          <w:ilvl w:val="0"/>
          <w:numId w:val="0"/>
        </w:numPr>
        <w:ind w:left="1559"/>
      </w:pPr>
      <w:r w:rsidRPr="00E20DEF">
        <w:t xml:space="preserve">rendeltetés </w:t>
      </w:r>
      <w:r>
        <w:t>létesíthető</w:t>
      </w:r>
      <w:r w:rsidR="00A05EC7">
        <w:t>;</w:t>
      </w:r>
    </w:p>
    <w:p w:rsidR="00A05EC7" w:rsidRDefault="00A05EC7" w:rsidP="009C61DE">
      <w:pPr>
        <w:pStyle w:val="R3pont"/>
      </w:pPr>
      <w:r>
        <w:t>épületköz létesíthető.</w:t>
      </w:r>
    </w:p>
    <w:p w:rsidR="002561CF" w:rsidRPr="00E20DEF" w:rsidRDefault="002561CF" w:rsidP="009C61DE">
      <w:pPr>
        <w:pStyle w:val="R2bekezdes"/>
        <w:rPr>
          <w:b/>
          <w:i/>
        </w:rPr>
      </w:pPr>
      <w:r w:rsidRPr="00E20DEF">
        <w:t>A</w:t>
      </w:r>
      <w:r w:rsidRPr="00E20DEF">
        <w:rPr>
          <w:b/>
          <w:sz w:val="22"/>
        </w:rPr>
        <w:t xml:space="preserve"> Vi-1/Z-3 </w:t>
      </w:r>
      <w:r w:rsidR="004822C6" w:rsidRPr="00E20DEF">
        <w:t xml:space="preserve">építési övezetben </w:t>
      </w:r>
    </w:p>
    <w:p w:rsidR="00A05EC7" w:rsidRDefault="00A05EC7" w:rsidP="009C61DE">
      <w:pPr>
        <w:pStyle w:val="R3pont"/>
      </w:pPr>
      <w:r w:rsidRPr="003B022A">
        <w:t xml:space="preserve">a </w:t>
      </w:r>
      <w:r w:rsidR="00861AF2" w:rsidRPr="006000F9">
        <w:rPr>
          <w:b/>
          <w:highlight w:val="yellow"/>
        </w:rPr>
        <w:t>11</w:t>
      </w:r>
      <w:r w:rsidR="00861AF2">
        <w:rPr>
          <w:b/>
          <w:highlight w:val="yellow"/>
        </w:rPr>
        <w:t>2</w:t>
      </w:r>
      <w:r w:rsidRPr="006000F9">
        <w:rPr>
          <w:b/>
          <w:highlight w:val="yellow"/>
        </w:rPr>
        <w:t xml:space="preserve">. </w:t>
      </w:r>
      <w:r w:rsidR="0067067D" w:rsidRPr="006000F9">
        <w:rPr>
          <w:b/>
          <w:highlight w:val="yellow"/>
        </w:rPr>
        <w:t>§</w:t>
      </w:r>
      <w:r w:rsidR="0067067D" w:rsidRPr="006000F9">
        <w:rPr>
          <w:highlight w:val="yellow"/>
        </w:rPr>
        <w:t>-</w:t>
      </w:r>
      <w:r w:rsidR="0067067D" w:rsidRPr="006000F9">
        <w:t>ban</w:t>
      </w:r>
      <w:r w:rsidR="0067067D" w:rsidRPr="00E20DEF">
        <w:t xml:space="preserve"> </w:t>
      </w:r>
      <w:r w:rsidRPr="00E20DEF">
        <w:t xml:space="preserve">meghatározott rendeltetések közül csak </w:t>
      </w:r>
    </w:p>
    <w:p w:rsidR="002561CF" w:rsidRPr="00E20DEF" w:rsidRDefault="002561CF" w:rsidP="009C61DE">
      <w:pPr>
        <w:pStyle w:val="R4alpont"/>
      </w:pPr>
      <w:r w:rsidRPr="00E20DEF">
        <w:t>sport</w:t>
      </w:r>
      <w:r w:rsidR="004822C6">
        <w:t>,</w:t>
      </w:r>
    </w:p>
    <w:p w:rsidR="002561CF" w:rsidRPr="00E20DEF" w:rsidRDefault="002561CF" w:rsidP="009C61DE">
      <w:pPr>
        <w:pStyle w:val="R4alpont"/>
      </w:pPr>
      <w:r w:rsidRPr="00E20DEF">
        <w:t>szállás jellegű</w:t>
      </w:r>
      <w:r w:rsidR="004822C6">
        <w:t>,</w:t>
      </w:r>
    </w:p>
    <w:p w:rsidR="002561CF" w:rsidRPr="00E20DEF" w:rsidRDefault="002561CF" w:rsidP="009C61DE">
      <w:pPr>
        <w:pStyle w:val="R4alpont"/>
      </w:pPr>
      <w:r w:rsidRPr="00E20DEF">
        <w:t>egészségügyi</w:t>
      </w:r>
      <w:r w:rsidR="00B25438">
        <w:t xml:space="preserve"> intézményi</w:t>
      </w:r>
      <w:r w:rsidR="004822C6">
        <w:t>,</w:t>
      </w:r>
    </w:p>
    <w:p w:rsidR="002561CF" w:rsidRDefault="00B25438" w:rsidP="009C61DE">
      <w:pPr>
        <w:pStyle w:val="R4alpont"/>
      </w:pPr>
      <w:r w:rsidRPr="00E20DEF">
        <w:t>vendéglát</w:t>
      </w:r>
      <w:r>
        <w:t>ó</w:t>
      </w:r>
      <w:r w:rsidR="002561CF" w:rsidRPr="00E20DEF">
        <w:t xml:space="preserve">, </w:t>
      </w:r>
      <w:r w:rsidR="008D0416" w:rsidRPr="008D0416">
        <w:t>kereskedelmi</w:t>
      </w:r>
      <w:r w:rsidR="002561CF" w:rsidRPr="00E20DEF">
        <w:t xml:space="preserve"> és </w:t>
      </w:r>
      <w:r w:rsidRPr="00E20DEF">
        <w:t>szolgálta</w:t>
      </w:r>
      <w:r w:rsidR="00142947">
        <w:t>t</w:t>
      </w:r>
      <w:r>
        <w:t>ó</w:t>
      </w:r>
    </w:p>
    <w:p w:rsidR="00E65C16" w:rsidRPr="00E20DEF" w:rsidRDefault="00E65C16" w:rsidP="009C61DE">
      <w:pPr>
        <w:pStyle w:val="R4alpont"/>
      </w:pPr>
      <w:r>
        <w:t xml:space="preserve"> az aa)-ad alpontok szerinti rendeltetések használatához, fenntartásához,</w:t>
      </w:r>
      <w:r w:rsidR="000E1A51">
        <w:t xml:space="preserve"> </w:t>
      </w:r>
      <w:r w:rsidRPr="00E20DEF">
        <w:t>működtetéséhez szükséges</w:t>
      </w:r>
    </w:p>
    <w:p w:rsidR="00A05EC7" w:rsidRDefault="002561CF" w:rsidP="009C61DE">
      <w:pPr>
        <w:pStyle w:val="R3pont"/>
        <w:numPr>
          <w:ilvl w:val="0"/>
          <w:numId w:val="0"/>
        </w:numPr>
        <w:ind w:left="1559"/>
      </w:pPr>
      <w:r w:rsidRPr="00E20DEF">
        <w:t>rendeltetés létesíthető</w:t>
      </w:r>
      <w:r w:rsidR="00A05EC7">
        <w:t>;</w:t>
      </w:r>
    </w:p>
    <w:p w:rsidR="00A05EC7" w:rsidRDefault="00A05EC7" w:rsidP="009C61DE">
      <w:pPr>
        <w:pStyle w:val="R3pont"/>
      </w:pPr>
      <w:r>
        <w:t>épületköz létesíthető.</w:t>
      </w:r>
    </w:p>
    <w:p w:rsidR="002561CF" w:rsidRPr="00E20DEF" w:rsidRDefault="002561CF" w:rsidP="009C61DE">
      <w:pPr>
        <w:pStyle w:val="R2bekezdes"/>
        <w:rPr>
          <w:b/>
          <w:i/>
        </w:rPr>
      </w:pPr>
      <w:r w:rsidRPr="00E20DEF">
        <w:t>A</w:t>
      </w:r>
      <w:r w:rsidRPr="00E20DEF">
        <w:rPr>
          <w:b/>
          <w:sz w:val="22"/>
        </w:rPr>
        <w:t xml:space="preserve"> Vi-1/Z-4 </w:t>
      </w:r>
      <w:r w:rsidRPr="00E20DEF">
        <w:t xml:space="preserve">építési </w:t>
      </w:r>
      <w:r w:rsidR="004822C6" w:rsidRPr="00E20DEF">
        <w:t xml:space="preserve">övezetben </w:t>
      </w:r>
    </w:p>
    <w:p w:rsidR="00A05EC7" w:rsidRDefault="00A05EC7" w:rsidP="009C61DE">
      <w:pPr>
        <w:pStyle w:val="R3pont"/>
      </w:pPr>
      <w:r w:rsidRPr="00E20DEF">
        <w:t xml:space="preserve">a </w:t>
      </w:r>
      <w:r w:rsidR="00861AF2" w:rsidRPr="006000F9">
        <w:rPr>
          <w:b/>
          <w:highlight w:val="yellow"/>
        </w:rPr>
        <w:t>11</w:t>
      </w:r>
      <w:r w:rsidR="00861AF2">
        <w:rPr>
          <w:b/>
          <w:highlight w:val="yellow"/>
        </w:rPr>
        <w:t>2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 rendeltetések közül csak </w:t>
      </w:r>
    </w:p>
    <w:p w:rsidR="002561CF" w:rsidRPr="00E20DEF" w:rsidRDefault="002561CF" w:rsidP="009C61DE">
      <w:pPr>
        <w:pStyle w:val="R4alpont"/>
      </w:pPr>
      <w:r w:rsidRPr="00E20DEF">
        <w:t>egészségügyi</w:t>
      </w:r>
      <w:r w:rsidR="00B25438">
        <w:t xml:space="preserve"> és</w:t>
      </w:r>
      <w:r w:rsidR="00B25438" w:rsidRPr="00E20DEF">
        <w:t xml:space="preserve"> </w:t>
      </w:r>
      <w:r w:rsidRPr="00E20DEF">
        <w:t>szociális</w:t>
      </w:r>
      <w:r w:rsidR="00B25438">
        <w:t xml:space="preserve"> intézményi</w:t>
      </w:r>
      <w:r w:rsidR="004822C6">
        <w:t>,</w:t>
      </w:r>
    </w:p>
    <w:p w:rsidR="002561CF" w:rsidRPr="00E20DEF" w:rsidRDefault="002561CF" w:rsidP="009C61DE">
      <w:pPr>
        <w:pStyle w:val="R4alpont"/>
      </w:pPr>
      <w:r w:rsidRPr="00E20DEF">
        <w:t>sport</w:t>
      </w:r>
      <w:r w:rsidR="004822C6">
        <w:t>,</w:t>
      </w:r>
    </w:p>
    <w:p w:rsidR="002561CF" w:rsidRPr="00E20DEF" w:rsidRDefault="002561CF" w:rsidP="009C61DE">
      <w:pPr>
        <w:pStyle w:val="R4alpont"/>
      </w:pPr>
      <w:r w:rsidRPr="00E20DEF">
        <w:t>szállás jellegű,</w:t>
      </w:r>
    </w:p>
    <w:p w:rsidR="002561CF" w:rsidRDefault="002561CF" w:rsidP="009C61DE">
      <w:pPr>
        <w:pStyle w:val="R4alpont"/>
      </w:pPr>
      <w:r w:rsidRPr="00E20DEF">
        <w:t xml:space="preserve">a fő rendeltetést kiszolgáló </w:t>
      </w:r>
      <w:r w:rsidR="00B25438" w:rsidRPr="00E20DEF">
        <w:t>vendéglát</w:t>
      </w:r>
      <w:r w:rsidR="00B25438">
        <w:t>ó</w:t>
      </w:r>
      <w:r w:rsidRPr="00E20DEF">
        <w:t xml:space="preserve">, </w:t>
      </w:r>
      <w:r w:rsidR="008D0416" w:rsidRPr="008D0416">
        <w:t>kereskedelmi</w:t>
      </w:r>
      <w:r w:rsidRPr="00E20DEF">
        <w:t xml:space="preserve"> és </w:t>
      </w:r>
      <w:r w:rsidR="00B25438" w:rsidRPr="00E20DEF">
        <w:t>szolgáltat</w:t>
      </w:r>
      <w:r w:rsidR="00B25438">
        <w:t>ó</w:t>
      </w:r>
    </w:p>
    <w:p w:rsidR="00E65C16" w:rsidRPr="00E20DEF" w:rsidRDefault="00E65C16" w:rsidP="009C61DE">
      <w:pPr>
        <w:pStyle w:val="R4alpont"/>
      </w:pPr>
      <w:r>
        <w:t>az aa)-ac) alpontok szerinti rendeltetések</w:t>
      </w:r>
      <w:r w:rsidRPr="00E65C16">
        <w:t xml:space="preserve"> </w:t>
      </w:r>
      <w:r>
        <w:t>használatához, fenntartásához,</w:t>
      </w:r>
      <w:r w:rsidR="000E1A51">
        <w:t xml:space="preserve"> </w:t>
      </w:r>
      <w:r w:rsidRPr="00E20DEF">
        <w:t>működtetéséhez szükséges</w:t>
      </w:r>
    </w:p>
    <w:p w:rsidR="002561CF" w:rsidRDefault="002561CF" w:rsidP="009C61DE">
      <w:pPr>
        <w:pStyle w:val="R3pont"/>
        <w:numPr>
          <w:ilvl w:val="0"/>
          <w:numId w:val="0"/>
        </w:numPr>
        <w:ind w:left="1559"/>
      </w:pPr>
      <w:r w:rsidRPr="00E20DEF">
        <w:t>rendeltetés létesíthető</w:t>
      </w:r>
      <w:r w:rsidR="00A05EC7">
        <w:t>;</w:t>
      </w:r>
    </w:p>
    <w:p w:rsidR="00A05EC7" w:rsidRDefault="00A05EC7" w:rsidP="009C61DE">
      <w:pPr>
        <w:pStyle w:val="R3pont"/>
      </w:pPr>
      <w:r>
        <w:t>épületköz létesíthető.</w:t>
      </w:r>
    </w:p>
    <w:p w:rsidR="002561CF" w:rsidRPr="00B91934" w:rsidRDefault="002561CF" w:rsidP="009C61DE">
      <w:pPr>
        <w:pStyle w:val="R2bekezdes"/>
        <w:rPr>
          <w:b/>
          <w:i/>
        </w:rPr>
      </w:pPr>
      <w:r w:rsidRPr="00E20DEF">
        <w:t>A</w:t>
      </w:r>
      <w:r w:rsidRPr="00E20DEF">
        <w:rPr>
          <w:b/>
          <w:sz w:val="22"/>
        </w:rPr>
        <w:t xml:space="preserve"> Vi-1/Z-5 </w:t>
      </w:r>
      <w:r w:rsidRPr="00E20DEF">
        <w:t xml:space="preserve">építési övezet a </w:t>
      </w:r>
      <w:r w:rsidR="00861AF2" w:rsidRPr="006000F9">
        <w:rPr>
          <w:b/>
          <w:highlight w:val="yellow"/>
        </w:rPr>
        <w:t>11</w:t>
      </w:r>
      <w:r w:rsidR="00861AF2">
        <w:rPr>
          <w:b/>
          <w:highlight w:val="yellow"/>
        </w:rPr>
        <w:t>2</w:t>
      </w:r>
      <w:r w:rsidR="00053644" w:rsidRPr="006000F9">
        <w:rPr>
          <w:b/>
          <w:highlight w:val="yellow"/>
        </w:rPr>
        <w:t xml:space="preserve">. </w:t>
      </w:r>
      <w:r w:rsidR="0067067D" w:rsidRPr="006000F9">
        <w:rPr>
          <w:b/>
          <w:highlight w:val="yellow"/>
        </w:rPr>
        <w:t>§</w:t>
      </w:r>
      <w:r w:rsidR="0067067D" w:rsidRPr="006000F9">
        <w:rPr>
          <w:highlight w:val="yellow"/>
        </w:rPr>
        <w:t>-</w:t>
      </w:r>
      <w:r w:rsidR="0067067D" w:rsidRPr="006000F9">
        <w:t>ban</w:t>
      </w:r>
      <w:r w:rsidR="0067067D" w:rsidRPr="00E20DEF">
        <w:t xml:space="preserve"> </w:t>
      </w:r>
      <w:r w:rsidRPr="00E20DEF">
        <w:t>meghatározottak elhelyezésére szolgál</w:t>
      </w:r>
      <w:r w:rsidR="00B951E0">
        <w:t>, melyeken túlmenően lakásrendeltetés létesíthető</w:t>
      </w:r>
      <w:r w:rsidR="004822C6">
        <w:t>.</w:t>
      </w:r>
    </w:p>
    <w:p w:rsidR="004416B9" w:rsidRDefault="004416B9" w:rsidP="006000F9">
      <w:r>
        <w:br w:type="page"/>
      </w:r>
    </w:p>
    <w:p w:rsidR="004416B9" w:rsidRPr="00E20DEF" w:rsidRDefault="004416B9" w:rsidP="009C61DE">
      <w:pPr>
        <w:pStyle w:val="R03alfejezet"/>
      </w:pPr>
      <w:bookmarkStart w:id="1010" w:name="_Toc13561625"/>
      <w:bookmarkStart w:id="1011" w:name="_Toc17703494"/>
      <w:r w:rsidRPr="00E20DEF">
        <w:t>Az Vi-</w:t>
      </w:r>
      <w:r w:rsidR="00182278">
        <w:t xml:space="preserve">2 </w:t>
      </w:r>
      <w:r w:rsidRPr="00E20DEF">
        <w:t>jelű építési övezetek részletes előírásai</w:t>
      </w:r>
      <w:bookmarkEnd w:id="1010"/>
      <w:bookmarkEnd w:id="1011"/>
    </w:p>
    <w:p w:rsidR="009C61DE" w:rsidRPr="009C61DE" w:rsidRDefault="009C61DE" w:rsidP="009C61DE">
      <w:pPr>
        <w:pStyle w:val="R1para1"/>
      </w:pPr>
      <w:bookmarkStart w:id="1012" w:name="_Toc528745785"/>
      <w:bookmarkStart w:id="1013" w:name="_Toc13561626"/>
      <w:bookmarkStart w:id="1014" w:name="_Toc17703495"/>
      <w:bookmarkEnd w:id="1012"/>
      <w:bookmarkEnd w:id="1013"/>
      <w:r>
        <w:t>(1)</w:t>
      </w:r>
      <w:r>
        <w:tab/>
      </w:r>
      <w:r w:rsidRPr="009C61DE">
        <w:rPr>
          <w:shd w:val="clear" w:color="auto" w:fill="92CDDC" w:themeFill="accent5" w:themeFillTint="99"/>
        </w:rPr>
        <w:t>A</w:t>
      </w:r>
      <w:r w:rsidRPr="009C61DE">
        <w:rPr>
          <w:b/>
          <w:sz w:val="22"/>
          <w:shd w:val="clear" w:color="auto" w:fill="92CDDC" w:themeFill="accent5" w:themeFillTint="99"/>
        </w:rPr>
        <w:t xml:space="preserve"> Vi-2/Z jelű </w:t>
      </w:r>
      <w:r w:rsidRPr="009C61DE">
        <w:rPr>
          <w:shd w:val="clear" w:color="auto" w:fill="92CDDC" w:themeFill="accent5" w:themeFillTint="99"/>
        </w:rPr>
        <w:t>építési övezetek területei jellemzően intézmények elhelyezésére szolgálnak</w:t>
      </w:r>
      <w:r w:rsidRPr="009C61DE">
        <w:rPr>
          <w:b/>
          <w:shd w:val="clear" w:color="auto" w:fill="92CDDC" w:themeFill="accent5" w:themeFillTint="99"/>
        </w:rPr>
        <w:t>,</w:t>
      </w:r>
      <w:r w:rsidRPr="009C61DE">
        <w:rPr>
          <w:shd w:val="clear" w:color="auto" w:fill="92CDDC" w:themeFill="accent5" w:themeFillTint="99"/>
        </w:rPr>
        <w:t xml:space="preserve"> ahol a </w:t>
      </w:r>
      <w:r w:rsidRPr="009C61DE">
        <w:rPr>
          <w:b/>
          <w:shd w:val="clear" w:color="auto" w:fill="92CDDC" w:themeFill="accent5" w:themeFillTint="99"/>
        </w:rPr>
        <w:t>beépítési mód</w:t>
      </w:r>
      <w:r w:rsidRPr="009C61DE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Pr="009C61DE">
        <w:rPr>
          <w:b/>
          <w:shd w:val="clear" w:color="auto" w:fill="92CDDC" w:themeFill="accent5" w:themeFillTint="99"/>
        </w:rPr>
        <w:t xml:space="preserve"> zártsorú.</w:t>
      </w:r>
      <w:bookmarkEnd w:id="1014"/>
    </w:p>
    <w:p w:rsidR="00CF6781" w:rsidRPr="00E20DEF" w:rsidRDefault="00CF6781" w:rsidP="009C61DE">
      <w:pPr>
        <w:pStyle w:val="R2bekezdes"/>
        <w:rPr>
          <w:b/>
          <w:i/>
        </w:rPr>
      </w:pPr>
      <w:r w:rsidRPr="00E20DEF">
        <w:t>A</w:t>
      </w:r>
      <w:r w:rsidRPr="00E20DEF">
        <w:rPr>
          <w:b/>
          <w:sz w:val="22"/>
        </w:rPr>
        <w:t xml:space="preserve"> Vi-2/Z-1 </w:t>
      </w:r>
      <w:r w:rsidRPr="00E20DEF">
        <w:t>és a</w:t>
      </w:r>
      <w:r w:rsidRPr="00E20DEF">
        <w:rPr>
          <w:b/>
          <w:sz w:val="22"/>
        </w:rPr>
        <w:t xml:space="preserve"> Vi-2/Z-2 </w:t>
      </w:r>
      <w:r w:rsidRPr="00E20DEF">
        <w:t>építési övezet</w:t>
      </w:r>
      <w:r>
        <w:t>ben</w:t>
      </w:r>
    </w:p>
    <w:p w:rsidR="00CF6781" w:rsidRPr="00CC772C" w:rsidRDefault="00CF6781" w:rsidP="009C61DE">
      <w:pPr>
        <w:pStyle w:val="R3pont"/>
      </w:pPr>
      <w:r w:rsidRPr="006000F9">
        <w:t xml:space="preserve">a </w:t>
      </w:r>
      <w:r w:rsidR="00861AF2" w:rsidRPr="006000F9">
        <w:rPr>
          <w:b/>
          <w:highlight w:val="yellow"/>
        </w:rPr>
        <w:t>11</w:t>
      </w:r>
      <w:r w:rsidR="00861AF2">
        <w:rPr>
          <w:b/>
          <w:highlight w:val="yellow"/>
        </w:rPr>
        <w:t>2</w:t>
      </w:r>
      <w:r w:rsidRPr="006000F9">
        <w:rPr>
          <w:b/>
          <w:highlight w:val="yellow"/>
        </w:rPr>
        <w:t xml:space="preserve">. </w:t>
      </w:r>
      <w:r w:rsidR="0067067D" w:rsidRPr="006000F9">
        <w:rPr>
          <w:b/>
          <w:highlight w:val="yellow"/>
        </w:rPr>
        <w:t>§</w:t>
      </w:r>
      <w:r w:rsidR="0067067D" w:rsidRPr="006000F9">
        <w:rPr>
          <w:highlight w:val="yellow"/>
        </w:rPr>
        <w:t>-</w:t>
      </w:r>
      <w:r w:rsidR="0067067D" w:rsidRPr="006000F9">
        <w:t>ban</w:t>
      </w:r>
      <w:r w:rsidR="0067067D" w:rsidRPr="00E20DEF">
        <w:t xml:space="preserve"> </w:t>
      </w:r>
      <w:r w:rsidRPr="00CC772C">
        <w:t xml:space="preserve">meghatározott rendeltetések közül nevelési-, oktatási </w:t>
      </w:r>
      <w:r w:rsidR="0077733A" w:rsidRPr="007D7BEA">
        <w:rPr>
          <w:i/>
        </w:rPr>
        <w:t>alapintézmény</w:t>
      </w:r>
      <w:r w:rsidR="0077733A">
        <w:t xml:space="preserve">i, intézményi </w:t>
      </w:r>
      <w:r w:rsidRPr="00CC772C">
        <w:t>rendeltetés nem létesíthető;</w:t>
      </w:r>
    </w:p>
    <w:p w:rsidR="00CF6781" w:rsidRDefault="00CF6781" w:rsidP="009C61DE">
      <w:pPr>
        <w:pStyle w:val="R3pont"/>
      </w:pPr>
      <w:r>
        <w:t>épületköz létesíthető;</w:t>
      </w:r>
    </w:p>
    <w:p w:rsidR="00CF6781" w:rsidRDefault="00CF6781" w:rsidP="009C61DE">
      <w:pPr>
        <w:pStyle w:val="R3pont"/>
      </w:pPr>
      <w:r w:rsidRPr="00E20DEF">
        <w:t xml:space="preserve">a földszinten és az első emeleten </w:t>
      </w:r>
      <w:r w:rsidR="009A4D60" w:rsidRPr="00B668CB">
        <w:rPr>
          <w:i/>
        </w:rPr>
        <w:t>alapintézmény</w:t>
      </w:r>
      <w:r w:rsidRPr="00E20DEF">
        <w:t xml:space="preserve">, intézmény vagy járműtároló létesítése esetén </w:t>
      </w:r>
      <w:r w:rsidR="000027CD">
        <w:t xml:space="preserve">– amennyiben az építési hely lehetővé teszi – </w:t>
      </w:r>
      <w:r>
        <w:t>a beépítési mérték</w:t>
      </w:r>
      <w:r w:rsidR="000E1A51">
        <w:t xml:space="preserve"> a</w:t>
      </w:r>
      <w:r>
        <w:t xml:space="preserve"> </w:t>
      </w:r>
      <w:r w:rsidRPr="00E20DEF">
        <w:t>100%</w:t>
      </w:r>
      <w:r>
        <w:t>-ot is elérheti</w:t>
      </w:r>
      <w:r w:rsidR="00A64D05">
        <w:t>; továbbá</w:t>
      </w:r>
    </w:p>
    <w:p w:rsidR="00A64D05" w:rsidRDefault="00A64D05" w:rsidP="009C61DE">
      <w:pPr>
        <w:pStyle w:val="R3pont"/>
      </w:pPr>
      <w:r>
        <w:t xml:space="preserve">a </w:t>
      </w:r>
      <w:r w:rsidRPr="00B668CB">
        <w:rPr>
          <w:b/>
          <w:sz w:val="22"/>
        </w:rPr>
        <w:t>Vi-2/Z-1</w:t>
      </w:r>
      <w:r>
        <w:t xml:space="preserve"> építési övezetben a c) pont szerinti esetben</w:t>
      </w:r>
      <w:r w:rsidRPr="00A64D05">
        <w:t xml:space="preserve"> </w:t>
      </w:r>
      <w:r w:rsidRPr="00E20DEF">
        <w:t xml:space="preserve">az épület beépített alapterületének legalább 40%-án </w:t>
      </w:r>
      <w:r w:rsidRPr="000D1097">
        <w:rPr>
          <w:i/>
        </w:rPr>
        <w:t>intenzív zöldtető</w:t>
      </w:r>
      <w:r w:rsidRPr="00E20DEF">
        <w:t>t kell kialakítani</w:t>
      </w:r>
      <w:r>
        <w:t>.</w:t>
      </w:r>
    </w:p>
    <w:p w:rsidR="00CF6781" w:rsidRPr="00E20DEF" w:rsidRDefault="00CF6781" w:rsidP="009C61DE">
      <w:pPr>
        <w:pStyle w:val="R2bekezdes"/>
        <w:rPr>
          <w:b/>
          <w:i/>
        </w:rPr>
      </w:pPr>
      <w:r w:rsidRPr="00E20DEF">
        <w:t>A</w:t>
      </w:r>
      <w:r w:rsidRPr="00E20DEF">
        <w:rPr>
          <w:b/>
          <w:sz w:val="22"/>
        </w:rPr>
        <w:t xml:space="preserve"> Vi-2/Z-</w:t>
      </w:r>
      <w:r>
        <w:rPr>
          <w:b/>
          <w:sz w:val="22"/>
        </w:rPr>
        <w:t>3</w:t>
      </w:r>
      <w:r w:rsidRPr="00E20DEF">
        <w:rPr>
          <w:b/>
          <w:sz w:val="22"/>
        </w:rPr>
        <w:t xml:space="preserve"> </w:t>
      </w:r>
      <w:r w:rsidRPr="00E20DEF">
        <w:t xml:space="preserve">építési övezetben </w:t>
      </w:r>
    </w:p>
    <w:p w:rsidR="00CF6781" w:rsidRPr="00E20DEF" w:rsidRDefault="00CF6781" w:rsidP="009C61DE">
      <w:pPr>
        <w:pStyle w:val="R3pont"/>
      </w:pPr>
      <w:r w:rsidRPr="00E20DEF">
        <w:t xml:space="preserve">a </w:t>
      </w:r>
      <w:r w:rsidR="00861AF2" w:rsidRPr="006000F9">
        <w:rPr>
          <w:b/>
          <w:highlight w:val="yellow"/>
        </w:rPr>
        <w:t>11</w:t>
      </w:r>
      <w:r w:rsidR="00861AF2">
        <w:rPr>
          <w:b/>
          <w:highlight w:val="yellow"/>
        </w:rPr>
        <w:t>2</w:t>
      </w:r>
      <w:r w:rsidRPr="006000F9">
        <w:rPr>
          <w:b/>
          <w:highlight w:val="yellow"/>
        </w:rPr>
        <w:t xml:space="preserve">. </w:t>
      </w:r>
      <w:r w:rsidR="0067067D" w:rsidRPr="006000F9">
        <w:rPr>
          <w:b/>
          <w:highlight w:val="yellow"/>
        </w:rPr>
        <w:t>§</w:t>
      </w:r>
      <w:r w:rsidR="0067067D" w:rsidRPr="006000F9">
        <w:rPr>
          <w:highlight w:val="yellow"/>
        </w:rPr>
        <w:t>-</w:t>
      </w:r>
      <w:r w:rsidR="0067067D" w:rsidRPr="006000F9">
        <w:t>ban</w:t>
      </w:r>
      <w:r w:rsidR="0067067D" w:rsidRPr="00E20DEF">
        <w:t xml:space="preserve"> </w:t>
      </w:r>
      <w:r w:rsidRPr="00E20DEF">
        <w:t>meghatározott rendeltetések közül nevelés</w:t>
      </w:r>
      <w:r w:rsidR="0077733A">
        <w:t>i</w:t>
      </w:r>
      <w:r w:rsidR="0077733A" w:rsidRPr="00E20DEF">
        <w:t xml:space="preserve">, </w:t>
      </w:r>
      <w:r w:rsidRPr="00E20DEF">
        <w:t>oktatás</w:t>
      </w:r>
      <w:r w:rsidR="0077733A">
        <w:t>i</w:t>
      </w:r>
      <w:r w:rsidRPr="00E20DEF">
        <w:t xml:space="preserve"> </w:t>
      </w:r>
      <w:r w:rsidR="0077733A" w:rsidRPr="007D7BEA">
        <w:rPr>
          <w:i/>
        </w:rPr>
        <w:t>alapintézmény</w:t>
      </w:r>
      <w:r w:rsidR="0077733A">
        <w:t xml:space="preserve">i, intézményi </w:t>
      </w:r>
      <w:r>
        <w:t>rendeltetés nem létesíthető;</w:t>
      </w:r>
    </w:p>
    <w:p w:rsidR="00CF6781" w:rsidRDefault="00CF6781" w:rsidP="009C61DE">
      <w:pPr>
        <w:pStyle w:val="R3pont"/>
      </w:pPr>
      <w:r>
        <w:t>épületköz létesíthető;</w:t>
      </w:r>
    </w:p>
    <w:p w:rsidR="00CF6781" w:rsidRPr="00E20DEF" w:rsidRDefault="00CF6781" w:rsidP="009C61DE">
      <w:pPr>
        <w:pStyle w:val="R3pont"/>
      </w:pPr>
      <w:r w:rsidRPr="008D0416">
        <w:t>kereskedelmi</w:t>
      </w:r>
      <w:r>
        <w:t xml:space="preserve"> rendeltetés</w:t>
      </w:r>
      <w:r w:rsidR="004C6F7B">
        <w:t xml:space="preserve"> telkenként</w:t>
      </w:r>
      <w:r>
        <w:t xml:space="preserve"> </w:t>
      </w:r>
      <w:r w:rsidRPr="00E20DEF">
        <w:t>legfeljebb 6</w:t>
      </w:r>
      <w:r w:rsidR="00113DAE">
        <w:t>.</w:t>
      </w:r>
      <w:r w:rsidRPr="00E20DEF">
        <w:t>000 m</w:t>
      </w:r>
      <w:r w:rsidRPr="00E20DEF">
        <w:rPr>
          <w:vertAlign w:val="superscript"/>
        </w:rPr>
        <w:t>2</w:t>
      </w:r>
      <w:r w:rsidRPr="00E20DEF">
        <w:t xml:space="preserve"> </w:t>
      </w:r>
      <w:r w:rsidRPr="007D7BEA">
        <w:rPr>
          <w:i/>
        </w:rPr>
        <w:t>általános szintterület</w:t>
      </w:r>
      <w:r>
        <w:t>tel;</w:t>
      </w:r>
    </w:p>
    <w:p w:rsidR="00CF6781" w:rsidRPr="00E20DEF" w:rsidRDefault="00CF6781" w:rsidP="009C61DE">
      <w:pPr>
        <w:pStyle w:val="R3pont"/>
      </w:pPr>
      <w:r w:rsidRPr="00E20DEF">
        <w:t>az oldalkert és a hátsókert kizárólag a terepszint alatti építmény tekintetében 3,0 méter, a terepszint feletti épületrészekre vonatkozóan az általános előírások szerinti.</w:t>
      </w:r>
    </w:p>
    <w:p w:rsidR="00CF6781" w:rsidRPr="00E20DEF" w:rsidRDefault="00CF6781" w:rsidP="009C61DE">
      <w:pPr>
        <w:pStyle w:val="R2bekezdes"/>
        <w:rPr>
          <w:b/>
          <w:i/>
        </w:rPr>
      </w:pPr>
      <w:r w:rsidRPr="00E20DEF">
        <w:t>A</w:t>
      </w:r>
      <w:r w:rsidRPr="00E20DEF">
        <w:rPr>
          <w:b/>
          <w:sz w:val="22"/>
        </w:rPr>
        <w:t xml:space="preserve"> Vi-2/Z-</w:t>
      </w:r>
      <w:r w:rsidR="000027CD">
        <w:rPr>
          <w:b/>
          <w:sz w:val="22"/>
        </w:rPr>
        <w:t>4</w:t>
      </w:r>
      <w:r w:rsidR="000027CD" w:rsidRPr="00E20DEF">
        <w:rPr>
          <w:b/>
          <w:sz w:val="22"/>
        </w:rPr>
        <w:t xml:space="preserve"> </w:t>
      </w:r>
      <w:r w:rsidRPr="00E20DEF">
        <w:t xml:space="preserve">építési övezetben </w:t>
      </w:r>
    </w:p>
    <w:p w:rsidR="00CF6781" w:rsidRPr="00E20DEF" w:rsidRDefault="00CF6781" w:rsidP="009C61DE">
      <w:pPr>
        <w:pStyle w:val="R3pont"/>
      </w:pPr>
      <w:r w:rsidRPr="00E20DEF">
        <w:t xml:space="preserve">a </w:t>
      </w:r>
      <w:r w:rsidR="00861AF2" w:rsidRPr="006000F9">
        <w:rPr>
          <w:b/>
          <w:highlight w:val="yellow"/>
        </w:rPr>
        <w:t>11</w:t>
      </w:r>
      <w:r w:rsidR="00861AF2">
        <w:rPr>
          <w:b/>
          <w:highlight w:val="yellow"/>
        </w:rPr>
        <w:t>2</w:t>
      </w:r>
      <w:r w:rsidRPr="006000F9">
        <w:rPr>
          <w:b/>
          <w:highlight w:val="yellow"/>
        </w:rPr>
        <w:t xml:space="preserve">. </w:t>
      </w:r>
      <w:r w:rsidR="0067067D" w:rsidRPr="006000F9">
        <w:rPr>
          <w:b/>
          <w:highlight w:val="yellow"/>
        </w:rPr>
        <w:t>§</w:t>
      </w:r>
      <w:r w:rsidR="0067067D" w:rsidRPr="006000F9">
        <w:rPr>
          <w:highlight w:val="yellow"/>
        </w:rPr>
        <w:t>-</w:t>
      </w:r>
      <w:r w:rsidR="0067067D" w:rsidRPr="006000F9">
        <w:t>ban</w:t>
      </w:r>
      <w:r w:rsidR="0067067D" w:rsidRPr="00E20DEF">
        <w:t xml:space="preserve"> </w:t>
      </w:r>
      <w:r w:rsidRPr="00E20DEF">
        <w:t>meghatározottak közül nem létesíthető</w:t>
      </w:r>
    </w:p>
    <w:p w:rsidR="00CF6781" w:rsidRPr="00E20DEF" w:rsidRDefault="0077733A" w:rsidP="009C61DE">
      <w:pPr>
        <w:pStyle w:val="R4alpont"/>
      </w:pPr>
      <w:r w:rsidRPr="00E20DEF">
        <w:t>vendéglát</w:t>
      </w:r>
      <w:r>
        <w:t xml:space="preserve">ó </w:t>
      </w:r>
      <w:r w:rsidR="00CF6781">
        <w:t>–</w:t>
      </w:r>
      <w:r w:rsidR="00CF6781" w:rsidRPr="00E20DEF">
        <w:t xml:space="preserve"> kivéve szállás</w:t>
      </w:r>
      <w:r w:rsidR="00CF6781">
        <w:t xml:space="preserve"> </w:t>
      </w:r>
      <w:r w:rsidR="00CF6781" w:rsidRPr="00E20DEF">
        <w:t>jellegű épület kiegészítő funkciójaként</w:t>
      </w:r>
      <w:r w:rsidR="00CF6781">
        <w:t xml:space="preserve"> –,</w:t>
      </w:r>
    </w:p>
    <w:p w:rsidR="00CF6781" w:rsidRDefault="00FA6929" w:rsidP="009C61DE">
      <w:pPr>
        <w:pStyle w:val="R4alpont"/>
      </w:pPr>
      <w:r>
        <w:t xml:space="preserve"> </w:t>
      </w:r>
      <w:r w:rsidR="00CF6781" w:rsidRPr="00CA3757">
        <w:t>parkolóház</w:t>
      </w:r>
    </w:p>
    <w:p w:rsidR="00CF6781" w:rsidRDefault="00CF6781" w:rsidP="009C61DE">
      <w:pPr>
        <w:pStyle w:val="R3pont"/>
        <w:numPr>
          <w:ilvl w:val="0"/>
          <w:numId w:val="0"/>
        </w:numPr>
        <w:ind w:left="1559"/>
      </w:pPr>
      <w:r w:rsidRPr="00B91934">
        <w:t>rendeltetés</w:t>
      </w:r>
      <w:r w:rsidRPr="003E79C0">
        <w:t>;</w:t>
      </w:r>
      <w:r w:rsidR="0077733A">
        <w:t xml:space="preserve"> továbbá</w:t>
      </w:r>
    </w:p>
    <w:p w:rsidR="0077733A" w:rsidRDefault="0077733A" w:rsidP="009C61DE">
      <w:pPr>
        <w:pStyle w:val="R3pont"/>
      </w:pPr>
      <w:r>
        <w:t>nem létesíthető egyéb közösségi szórakoztató rendeltetés;</w:t>
      </w:r>
    </w:p>
    <w:p w:rsidR="00CF6781" w:rsidRDefault="00CF6781" w:rsidP="009C61DE">
      <w:pPr>
        <w:pStyle w:val="R3pont"/>
      </w:pPr>
      <w:r>
        <w:t>épületköz létesíthető.</w:t>
      </w:r>
    </w:p>
    <w:p w:rsidR="00CF6781" w:rsidRDefault="00CF6781" w:rsidP="009C61DE">
      <w:pPr>
        <w:pStyle w:val="R2bekezdes"/>
      </w:pPr>
      <w:r w:rsidRPr="00E20DEF">
        <w:t>A</w:t>
      </w:r>
      <w:r w:rsidRPr="000D3180">
        <w:rPr>
          <w:b/>
          <w:sz w:val="22"/>
        </w:rPr>
        <w:t xml:space="preserve"> Vi-2/</w:t>
      </w:r>
      <w:r w:rsidRPr="005D6043">
        <w:rPr>
          <w:b/>
          <w:sz w:val="22"/>
        </w:rPr>
        <w:t xml:space="preserve">P </w:t>
      </w:r>
      <w:r w:rsidRPr="00E20DEF">
        <w:t xml:space="preserve">építési övezetben a </w:t>
      </w:r>
      <w:r w:rsidR="00861AF2" w:rsidRPr="006000F9">
        <w:rPr>
          <w:b/>
          <w:highlight w:val="yellow"/>
        </w:rPr>
        <w:t>11</w:t>
      </w:r>
      <w:r w:rsidR="00861AF2">
        <w:rPr>
          <w:b/>
          <w:highlight w:val="yellow"/>
        </w:rPr>
        <w:t>2</w:t>
      </w:r>
      <w:r w:rsidRPr="006000F9">
        <w:rPr>
          <w:b/>
          <w:highlight w:val="yellow"/>
        </w:rPr>
        <w:t xml:space="preserve">. </w:t>
      </w:r>
      <w:r w:rsidR="0067067D" w:rsidRPr="006000F9">
        <w:rPr>
          <w:b/>
          <w:highlight w:val="yellow"/>
        </w:rPr>
        <w:t>§</w:t>
      </w:r>
      <w:r w:rsidR="0067067D" w:rsidRPr="006000F9">
        <w:rPr>
          <w:highlight w:val="yellow"/>
        </w:rPr>
        <w:t>-</w:t>
      </w:r>
      <w:r w:rsidR="0067067D" w:rsidRPr="006000F9">
        <w:t>ban</w:t>
      </w:r>
      <w:r w:rsidR="0067067D" w:rsidRPr="00E20DEF">
        <w:t xml:space="preserve"> </w:t>
      </w:r>
      <w:r w:rsidRPr="00E20DEF">
        <w:t>meghatározott rendeltetések közül csak</w:t>
      </w:r>
      <w:r>
        <w:t xml:space="preserve"> parkolólétesítmény és azzal kapcsolatos kiszolgáló rendeltetések létesíthetők (nyilvános illemhely, vendéglátás).</w:t>
      </w:r>
    </w:p>
    <w:p w:rsidR="00B522FF" w:rsidRPr="00E20DEF" w:rsidRDefault="00B522FF" w:rsidP="00B522FF">
      <w:pPr>
        <w:pStyle w:val="Q3szint"/>
        <w:numPr>
          <w:ilvl w:val="0"/>
          <w:numId w:val="0"/>
        </w:numPr>
        <w:ind w:left="851" w:hanging="284"/>
      </w:pPr>
    </w:p>
    <w:p w:rsidR="008058BD" w:rsidRDefault="008058BD" w:rsidP="008058BD">
      <w:pPr>
        <w:pStyle w:val="R1para1"/>
      </w:pPr>
      <w:bookmarkStart w:id="1015" w:name="_Toc13561627"/>
      <w:bookmarkStart w:id="1016" w:name="_Toc17703496"/>
      <w:bookmarkEnd w:id="1015"/>
      <w:r>
        <w:t>(1)</w:t>
      </w:r>
      <w:r>
        <w:tab/>
      </w:r>
      <w:r w:rsidRPr="008058BD">
        <w:rPr>
          <w:shd w:val="clear" w:color="auto" w:fill="92CDDC" w:themeFill="accent5" w:themeFillTint="99"/>
        </w:rPr>
        <w:t>A</w:t>
      </w:r>
      <w:r w:rsidRPr="008058BD">
        <w:rPr>
          <w:b/>
          <w:sz w:val="22"/>
          <w:shd w:val="clear" w:color="auto" w:fill="92CDDC" w:themeFill="accent5" w:themeFillTint="99"/>
        </w:rPr>
        <w:t xml:space="preserve"> Vi-2/SZ </w:t>
      </w:r>
      <w:r w:rsidRPr="008058BD">
        <w:rPr>
          <w:shd w:val="clear" w:color="auto" w:fill="92CDDC" w:themeFill="accent5" w:themeFillTint="99"/>
        </w:rPr>
        <w:t>építési övezetek jellemzően intézmények</w:t>
      </w:r>
      <w:r w:rsidRPr="008058BD">
        <w:rPr>
          <w:b/>
          <w:shd w:val="clear" w:color="auto" w:fill="92CDDC" w:themeFill="accent5" w:themeFillTint="99"/>
        </w:rPr>
        <w:t>,</w:t>
      </w:r>
      <w:r w:rsidRPr="008058BD">
        <w:rPr>
          <w:shd w:val="clear" w:color="auto" w:fill="92CDDC" w:themeFill="accent5" w:themeFillTint="99"/>
        </w:rPr>
        <w:t xml:space="preserve"> ahol a </w:t>
      </w:r>
      <w:r w:rsidRPr="008058BD">
        <w:rPr>
          <w:b/>
          <w:shd w:val="clear" w:color="auto" w:fill="92CDDC" w:themeFill="accent5" w:themeFillTint="99"/>
        </w:rPr>
        <w:t>beépítési mód</w:t>
      </w:r>
      <w:r w:rsidRPr="008058BD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Pr="008058BD">
        <w:rPr>
          <w:b/>
          <w:shd w:val="clear" w:color="auto" w:fill="92CDDC" w:themeFill="accent5" w:themeFillTint="99"/>
        </w:rPr>
        <w:t xml:space="preserve"> szabadonálló.</w:t>
      </w:r>
      <w:bookmarkEnd w:id="1016"/>
    </w:p>
    <w:p w:rsidR="00B951E0" w:rsidRDefault="00B951E0" w:rsidP="008058BD">
      <w:pPr>
        <w:pStyle w:val="R2bekezdes"/>
      </w:pPr>
      <w:r>
        <w:t>A</w:t>
      </w:r>
      <w:r w:rsidR="00FE4D4C">
        <w:t>z</w:t>
      </w:r>
      <w:r>
        <w:t xml:space="preserve"> alábbi építési övezetekre a </w:t>
      </w:r>
      <w:r w:rsidR="00861AF2" w:rsidRPr="006000F9">
        <w:rPr>
          <w:b/>
          <w:highlight w:val="yellow"/>
        </w:rPr>
        <w:t>11</w:t>
      </w:r>
      <w:r w:rsidR="00861AF2">
        <w:rPr>
          <w:b/>
          <w:highlight w:val="yellow"/>
        </w:rPr>
        <w:t>1</w:t>
      </w:r>
      <w:r w:rsidRPr="006000F9">
        <w:rPr>
          <w:b/>
          <w:highlight w:val="yellow"/>
        </w:rPr>
        <w:t>-</w:t>
      </w:r>
      <w:r w:rsidR="00861AF2" w:rsidRPr="006000F9">
        <w:rPr>
          <w:b/>
          <w:highlight w:val="yellow"/>
        </w:rPr>
        <w:t>11</w:t>
      </w:r>
      <w:r w:rsidR="00861AF2">
        <w:rPr>
          <w:b/>
          <w:highlight w:val="yellow"/>
        </w:rPr>
        <w:t>5</w:t>
      </w:r>
      <w:r w:rsidRPr="006000F9">
        <w:rPr>
          <w:b/>
          <w:highlight w:val="yellow"/>
        </w:rPr>
        <w:t>. §</w:t>
      </w:r>
      <w:r>
        <w:t xml:space="preserve"> </w:t>
      </w:r>
      <w:r w:rsidR="003D3BDE">
        <w:t xml:space="preserve">övezeti </w:t>
      </w:r>
      <w:r>
        <w:t xml:space="preserve">rendelkezéseit kell betartani: </w:t>
      </w:r>
    </w:p>
    <w:p w:rsidR="00B951E0" w:rsidRPr="00104321" w:rsidRDefault="002561CF" w:rsidP="008058BD">
      <w:pPr>
        <w:pStyle w:val="R3pont"/>
      </w:pPr>
      <w:r w:rsidRPr="00B951E0">
        <w:rPr>
          <w:b/>
          <w:sz w:val="22"/>
        </w:rPr>
        <w:t>Vi-2/SZ-1</w:t>
      </w:r>
      <w:r w:rsidRPr="00B951E0">
        <w:rPr>
          <w:rStyle w:val="QhatovjelChar"/>
          <w:color w:val="auto"/>
        </w:rPr>
        <w:t>,</w:t>
      </w:r>
      <w:r w:rsidRPr="00B951E0">
        <w:rPr>
          <w:b/>
          <w:sz w:val="22"/>
        </w:rPr>
        <w:t xml:space="preserve"> </w:t>
      </w:r>
    </w:p>
    <w:p w:rsidR="00E4049B" w:rsidRPr="00CA3757" w:rsidRDefault="00E4049B" w:rsidP="008058BD">
      <w:pPr>
        <w:pStyle w:val="R3pont"/>
        <w:rPr>
          <w:rStyle w:val="QhatovjelChar"/>
          <w:smallCaps w:val="0"/>
          <w:color w:val="auto"/>
        </w:rPr>
      </w:pPr>
      <w:r w:rsidRPr="00E20DEF">
        <w:rPr>
          <w:b/>
          <w:sz w:val="22"/>
        </w:rPr>
        <w:t>Vi-2/SZ-3</w:t>
      </w:r>
      <w:r w:rsidRPr="00CC772C">
        <w:rPr>
          <w:rStyle w:val="QhatovjelChar"/>
          <w:color w:val="auto"/>
        </w:rPr>
        <w:t>,</w:t>
      </w:r>
    </w:p>
    <w:p w:rsidR="00B951E0" w:rsidRPr="006800DB" w:rsidRDefault="002561CF" w:rsidP="008058BD">
      <w:pPr>
        <w:pStyle w:val="R3pont"/>
        <w:rPr>
          <w:rStyle w:val="QhatovjelChar"/>
          <w:smallCaps w:val="0"/>
          <w:color w:val="auto"/>
        </w:rPr>
      </w:pPr>
      <w:r w:rsidRPr="00CC772C">
        <w:rPr>
          <w:b/>
          <w:sz w:val="22"/>
        </w:rPr>
        <w:t>Vi-2/SZ-6</w:t>
      </w:r>
      <w:r w:rsidRPr="00CC772C">
        <w:rPr>
          <w:rStyle w:val="QhatovjelChar"/>
          <w:color w:val="auto"/>
        </w:rPr>
        <w:t>,</w:t>
      </w:r>
      <w:r w:rsidRPr="00E20DEF">
        <w:rPr>
          <w:b/>
          <w:sz w:val="22"/>
        </w:rPr>
        <w:t xml:space="preserve"> </w:t>
      </w:r>
    </w:p>
    <w:p w:rsidR="006B68E7" w:rsidRPr="00B91934" w:rsidRDefault="006B68E7" w:rsidP="008058BD">
      <w:pPr>
        <w:pStyle w:val="R3pont"/>
      </w:pPr>
      <w:r w:rsidRPr="003E79C0">
        <w:rPr>
          <w:b/>
          <w:sz w:val="22"/>
        </w:rPr>
        <w:t>Vi-2/SZ-10</w:t>
      </w:r>
      <w:r w:rsidRPr="003E79C0">
        <w:rPr>
          <w:rStyle w:val="QhatovjelChar"/>
          <w:color w:val="auto"/>
        </w:rPr>
        <w:t>,</w:t>
      </w:r>
      <w:r w:rsidRPr="003E79C0">
        <w:rPr>
          <w:b/>
          <w:sz w:val="22"/>
        </w:rPr>
        <w:t xml:space="preserve"> </w:t>
      </w:r>
    </w:p>
    <w:p w:rsidR="00823A64" w:rsidRPr="00811338" w:rsidRDefault="006B68E7" w:rsidP="008058BD">
      <w:pPr>
        <w:pStyle w:val="R3pont"/>
        <w:rPr>
          <w:rStyle w:val="QhatovjelChar"/>
          <w:smallCaps w:val="0"/>
          <w:color w:val="auto"/>
        </w:rPr>
      </w:pPr>
      <w:r w:rsidRPr="003E79C0">
        <w:rPr>
          <w:b/>
          <w:sz w:val="22"/>
        </w:rPr>
        <w:t>Vi-2/SZ-11</w:t>
      </w:r>
      <w:r w:rsidRPr="003E79C0">
        <w:rPr>
          <w:rStyle w:val="QhatovjelChar"/>
          <w:color w:val="auto"/>
        </w:rPr>
        <w:t>,</w:t>
      </w:r>
    </w:p>
    <w:p w:rsidR="006B68E7" w:rsidRPr="00B91934" w:rsidRDefault="00823A64" w:rsidP="008058BD">
      <w:pPr>
        <w:pStyle w:val="R3pont"/>
      </w:pPr>
      <w:r w:rsidRPr="00F77F18">
        <w:rPr>
          <w:b/>
          <w:sz w:val="22"/>
        </w:rPr>
        <w:t>Vi-2/SZ-12</w:t>
      </w:r>
      <w:r w:rsidR="00961A57" w:rsidRPr="00961A57">
        <w:rPr>
          <w:sz w:val="22"/>
        </w:rPr>
        <w:t>,</w:t>
      </w:r>
    </w:p>
    <w:p w:rsidR="0067067D" w:rsidRPr="006800DB" w:rsidRDefault="006B68E7" w:rsidP="008058BD">
      <w:pPr>
        <w:pStyle w:val="R3pont"/>
        <w:rPr>
          <w:rStyle w:val="QhatovjelChar"/>
          <w:smallCaps w:val="0"/>
          <w:color w:val="auto"/>
        </w:rPr>
      </w:pPr>
      <w:r w:rsidRPr="003E79C0">
        <w:rPr>
          <w:b/>
          <w:sz w:val="22"/>
        </w:rPr>
        <w:t>Vi-2/SZ-13</w:t>
      </w:r>
      <w:r w:rsidRPr="003E79C0">
        <w:rPr>
          <w:rStyle w:val="QhatovjelChar"/>
          <w:color w:val="auto"/>
        </w:rPr>
        <w:t>,</w:t>
      </w:r>
    </w:p>
    <w:p w:rsidR="006B68E7" w:rsidRPr="00B91934" w:rsidRDefault="006B68E7" w:rsidP="008058BD">
      <w:pPr>
        <w:pStyle w:val="R3pont"/>
      </w:pPr>
      <w:r w:rsidRPr="003E79C0">
        <w:rPr>
          <w:b/>
          <w:sz w:val="22"/>
        </w:rPr>
        <w:t>Vi-2/SZ-15</w:t>
      </w:r>
      <w:r w:rsidRPr="003E79C0">
        <w:rPr>
          <w:rStyle w:val="QhatovjelChar"/>
          <w:color w:val="auto"/>
        </w:rPr>
        <w:t>,</w:t>
      </w:r>
      <w:r w:rsidRPr="003E79C0">
        <w:rPr>
          <w:b/>
          <w:sz w:val="22"/>
        </w:rPr>
        <w:t xml:space="preserve"> </w:t>
      </w:r>
    </w:p>
    <w:p w:rsidR="006B68E7" w:rsidRPr="00B91934" w:rsidRDefault="006B68E7" w:rsidP="008058BD">
      <w:pPr>
        <w:pStyle w:val="R3pont"/>
      </w:pPr>
      <w:r w:rsidRPr="003E79C0">
        <w:rPr>
          <w:b/>
          <w:sz w:val="22"/>
        </w:rPr>
        <w:t>Vi-2/SZ-16</w:t>
      </w:r>
      <w:r w:rsidRPr="003E79C0">
        <w:rPr>
          <w:rStyle w:val="QhatovjelChar"/>
          <w:color w:val="auto"/>
        </w:rPr>
        <w:t>,</w:t>
      </w:r>
      <w:r w:rsidRPr="003E79C0">
        <w:rPr>
          <w:b/>
          <w:sz w:val="22"/>
        </w:rPr>
        <w:t xml:space="preserve"> </w:t>
      </w:r>
    </w:p>
    <w:p w:rsidR="006B68E7" w:rsidRPr="00B91934" w:rsidRDefault="006B68E7" w:rsidP="008058BD">
      <w:pPr>
        <w:pStyle w:val="R3pont"/>
      </w:pPr>
      <w:r w:rsidRPr="003E79C0">
        <w:rPr>
          <w:b/>
          <w:sz w:val="22"/>
        </w:rPr>
        <w:t>Vi-2/SZ-17</w:t>
      </w:r>
      <w:r w:rsidRPr="003E79C0">
        <w:rPr>
          <w:rStyle w:val="QhatovjelChar"/>
          <w:color w:val="auto"/>
        </w:rPr>
        <w:t>,</w:t>
      </w:r>
      <w:r w:rsidRPr="003E79C0">
        <w:rPr>
          <w:b/>
          <w:sz w:val="22"/>
        </w:rPr>
        <w:t xml:space="preserve"> </w:t>
      </w:r>
    </w:p>
    <w:p w:rsidR="006B68E7" w:rsidRPr="00B91934" w:rsidRDefault="006B68E7" w:rsidP="008058BD">
      <w:pPr>
        <w:pStyle w:val="R3pont"/>
      </w:pPr>
      <w:r w:rsidRPr="003E79C0">
        <w:rPr>
          <w:b/>
          <w:sz w:val="22"/>
        </w:rPr>
        <w:t>Vi-2/SZ-18</w:t>
      </w:r>
      <w:r w:rsidRPr="003E79C0">
        <w:rPr>
          <w:rStyle w:val="QhatovjelChar"/>
          <w:color w:val="auto"/>
        </w:rPr>
        <w:t>,</w:t>
      </w:r>
      <w:r w:rsidRPr="003E79C0">
        <w:rPr>
          <w:b/>
          <w:sz w:val="22"/>
        </w:rPr>
        <w:t xml:space="preserve"> </w:t>
      </w:r>
    </w:p>
    <w:p w:rsidR="006B68E7" w:rsidRPr="00B91934" w:rsidRDefault="006B68E7" w:rsidP="008058BD">
      <w:pPr>
        <w:pStyle w:val="R3pont"/>
      </w:pPr>
      <w:r w:rsidRPr="003E79C0">
        <w:rPr>
          <w:b/>
          <w:sz w:val="22"/>
        </w:rPr>
        <w:t>Vi-2/SZ-19</w:t>
      </w:r>
      <w:r w:rsidRPr="003E79C0">
        <w:rPr>
          <w:rStyle w:val="QhatovjelChar"/>
          <w:color w:val="auto"/>
        </w:rPr>
        <w:t>,</w:t>
      </w:r>
      <w:r w:rsidRPr="003E79C0">
        <w:rPr>
          <w:b/>
          <w:sz w:val="22"/>
        </w:rPr>
        <w:t xml:space="preserve"> </w:t>
      </w:r>
    </w:p>
    <w:p w:rsidR="006B68E7" w:rsidRPr="00B91934" w:rsidRDefault="006B68E7" w:rsidP="008058BD">
      <w:pPr>
        <w:pStyle w:val="R3pont"/>
      </w:pPr>
      <w:r w:rsidRPr="003E79C0">
        <w:rPr>
          <w:b/>
          <w:sz w:val="22"/>
        </w:rPr>
        <w:t>Vi-2/SZ-21</w:t>
      </w:r>
      <w:r w:rsidRPr="003E79C0">
        <w:rPr>
          <w:rStyle w:val="QhatovjelChar"/>
          <w:color w:val="auto"/>
        </w:rPr>
        <w:t>,</w:t>
      </w:r>
      <w:r w:rsidRPr="003E79C0">
        <w:rPr>
          <w:b/>
          <w:sz w:val="22"/>
        </w:rPr>
        <w:t xml:space="preserve"> </w:t>
      </w:r>
    </w:p>
    <w:p w:rsidR="00AF7559" w:rsidRPr="00B91934" w:rsidRDefault="00AF7559" w:rsidP="008058BD">
      <w:pPr>
        <w:pStyle w:val="R3pont"/>
      </w:pPr>
      <w:r w:rsidRPr="003E79C0">
        <w:rPr>
          <w:b/>
          <w:sz w:val="22"/>
        </w:rPr>
        <w:t>Vi-2/SZ-25</w:t>
      </w:r>
      <w:r w:rsidRPr="003E79C0">
        <w:rPr>
          <w:rStyle w:val="QhatovjelChar"/>
          <w:color w:val="auto"/>
        </w:rPr>
        <w:t>,</w:t>
      </w:r>
      <w:r w:rsidRPr="003E79C0">
        <w:rPr>
          <w:b/>
          <w:sz w:val="22"/>
        </w:rPr>
        <w:t xml:space="preserve"> </w:t>
      </w:r>
    </w:p>
    <w:p w:rsidR="00AF7559" w:rsidRPr="00B001CE" w:rsidRDefault="00AF7559" w:rsidP="008058BD">
      <w:pPr>
        <w:pStyle w:val="R3pont"/>
        <w:rPr>
          <w:rStyle w:val="QhatovjelChar"/>
          <w:smallCaps w:val="0"/>
          <w:color w:val="auto"/>
        </w:rPr>
      </w:pPr>
      <w:r w:rsidRPr="003E79C0">
        <w:rPr>
          <w:b/>
          <w:sz w:val="22"/>
        </w:rPr>
        <w:t>Vi-2/SZ-27</w:t>
      </w:r>
      <w:r w:rsidRPr="003E79C0">
        <w:rPr>
          <w:rStyle w:val="QhatovjelChar"/>
          <w:color w:val="auto"/>
        </w:rPr>
        <w:t>,</w:t>
      </w:r>
    </w:p>
    <w:p w:rsidR="00176CA8" w:rsidRPr="00FC36FB" w:rsidRDefault="00176CA8" w:rsidP="008058BD">
      <w:pPr>
        <w:pStyle w:val="R3pont"/>
        <w:rPr>
          <w:rStyle w:val="QhatovjelChar"/>
          <w:smallCaps w:val="0"/>
          <w:color w:val="auto"/>
        </w:rPr>
      </w:pPr>
      <w:r w:rsidRPr="0033528D">
        <w:rPr>
          <w:b/>
          <w:sz w:val="22"/>
        </w:rPr>
        <w:t>Vi-2/SZ-31</w:t>
      </w:r>
      <w:r w:rsidR="00961A57" w:rsidRPr="00961A57">
        <w:t>,</w:t>
      </w:r>
    </w:p>
    <w:p w:rsidR="00A05EC7" w:rsidRPr="00B91934" w:rsidRDefault="00A05EC7" w:rsidP="008058BD">
      <w:pPr>
        <w:pStyle w:val="R3pont"/>
        <w:rPr>
          <w:rStyle w:val="QhatovjelChar"/>
          <w:smallCaps w:val="0"/>
          <w:color w:val="auto"/>
        </w:rPr>
      </w:pPr>
      <w:r w:rsidRPr="003E79C0">
        <w:rPr>
          <w:b/>
          <w:sz w:val="22"/>
        </w:rPr>
        <w:t>Vi-2/SZ-32</w:t>
      </w:r>
      <w:r w:rsidR="00961A57" w:rsidRPr="00961A57">
        <w:rPr>
          <w:sz w:val="22"/>
        </w:rPr>
        <w:t>,</w:t>
      </w:r>
    </w:p>
    <w:p w:rsidR="00A05EC7" w:rsidRPr="00811338" w:rsidRDefault="00A05EC7" w:rsidP="008058BD">
      <w:pPr>
        <w:pStyle w:val="R3pont"/>
        <w:rPr>
          <w:rStyle w:val="QhatovjelChar"/>
          <w:smallCaps w:val="0"/>
          <w:color w:val="auto"/>
        </w:rPr>
      </w:pPr>
      <w:r w:rsidRPr="003E79C0">
        <w:rPr>
          <w:b/>
          <w:sz w:val="22"/>
        </w:rPr>
        <w:t>Vi-2/SZ-33</w:t>
      </w:r>
      <w:r w:rsidR="00961A57" w:rsidRPr="00961A57">
        <w:rPr>
          <w:sz w:val="22"/>
        </w:rPr>
        <w:t>,</w:t>
      </w:r>
    </w:p>
    <w:p w:rsidR="00F96B91" w:rsidRPr="00B91934" w:rsidRDefault="00F96B91" w:rsidP="008058BD">
      <w:pPr>
        <w:pStyle w:val="R3pont"/>
      </w:pPr>
      <w:r>
        <w:rPr>
          <w:b/>
          <w:sz w:val="22"/>
        </w:rPr>
        <w:t>Vi-2/SZ-36</w:t>
      </w:r>
      <w:r w:rsidRPr="003E79C0">
        <w:rPr>
          <w:rStyle w:val="QhatovjelChar"/>
          <w:color w:val="auto"/>
        </w:rPr>
        <w:t>,</w:t>
      </w:r>
    </w:p>
    <w:p w:rsidR="006B68E7" w:rsidRPr="00B91934" w:rsidRDefault="006B68E7" w:rsidP="008058BD">
      <w:pPr>
        <w:pStyle w:val="R2bekezdes"/>
        <w:numPr>
          <w:ilvl w:val="0"/>
          <w:numId w:val="0"/>
        </w:numPr>
        <w:ind w:left="1134"/>
      </w:pPr>
      <w:r w:rsidRPr="003E79C0">
        <w:t xml:space="preserve">ahol </w:t>
      </w:r>
      <w:r w:rsidRPr="00B91934">
        <w:t>lakásrendeltetésként csak szolgálati lakás létesíthető.</w:t>
      </w:r>
    </w:p>
    <w:p w:rsidR="00B951E0" w:rsidRDefault="00B951E0" w:rsidP="008058BD">
      <w:pPr>
        <w:pStyle w:val="R2bekezdes"/>
      </w:pPr>
      <w:r>
        <w:t>Az alábbi építési övezetek</w:t>
      </w:r>
      <w:r w:rsidR="006B68E7">
        <w:t>ben</w:t>
      </w:r>
      <w:r>
        <w:t xml:space="preserve"> a </w:t>
      </w:r>
      <w:r w:rsidR="00861AF2" w:rsidRPr="006000F9">
        <w:rPr>
          <w:b/>
          <w:highlight w:val="yellow"/>
        </w:rPr>
        <w:t>11</w:t>
      </w:r>
      <w:r w:rsidR="00861AF2">
        <w:rPr>
          <w:b/>
          <w:highlight w:val="yellow"/>
        </w:rPr>
        <w:t>1</w:t>
      </w:r>
      <w:r w:rsidRPr="006000F9">
        <w:rPr>
          <w:b/>
          <w:highlight w:val="yellow"/>
        </w:rPr>
        <w:t>-</w:t>
      </w:r>
      <w:r w:rsidR="00861AF2" w:rsidRPr="006000F9">
        <w:rPr>
          <w:b/>
          <w:highlight w:val="yellow"/>
        </w:rPr>
        <w:t>11</w:t>
      </w:r>
      <w:r w:rsidR="00861AF2">
        <w:rPr>
          <w:b/>
          <w:highlight w:val="yellow"/>
        </w:rPr>
        <w:t>5</w:t>
      </w:r>
      <w:r w:rsidRPr="006000F9">
        <w:rPr>
          <w:b/>
          <w:highlight w:val="yellow"/>
        </w:rPr>
        <w:t>. §</w:t>
      </w:r>
      <w:r>
        <w:t xml:space="preserve"> rendelkezéseit kell betartani, </w:t>
      </w:r>
      <w:r w:rsidR="006B68E7">
        <w:t>és</w:t>
      </w:r>
      <w:r>
        <w:t xml:space="preserve"> lakásrendeltetés</w:t>
      </w:r>
      <w:r w:rsidR="00FE4D4C">
        <w:t xml:space="preserve"> is</w:t>
      </w:r>
      <w:r>
        <w:t xml:space="preserve"> létesíthető: </w:t>
      </w:r>
    </w:p>
    <w:p w:rsidR="006B68E7" w:rsidRPr="00CA3757" w:rsidRDefault="006B68E7" w:rsidP="008058BD">
      <w:pPr>
        <w:pStyle w:val="R3pont"/>
        <w:rPr>
          <w:rStyle w:val="QhatovjelChar"/>
          <w:smallCaps w:val="0"/>
          <w:color w:val="auto"/>
        </w:rPr>
      </w:pPr>
      <w:r w:rsidRPr="00E20DEF">
        <w:rPr>
          <w:b/>
          <w:sz w:val="22"/>
        </w:rPr>
        <w:t>Vi-2/SZ-7</w:t>
      </w:r>
      <w:r w:rsidR="009158F0">
        <w:rPr>
          <w:rStyle w:val="QhatovjelChar"/>
          <w:color w:val="auto"/>
        </w:rPr>
        <w:t>,</w:t>
      </w:r>
    </w:p>
    <w:p w:rsidR="00B951E0" w:rsidRPr="00C04242" w:rsidRDefault="006B68E7" w:rsidP="008058BD">
      <w:pPr>
        <w:pStyle w:val="R3pont"/>
        <w:rPr>
          <w:rStyle w:val="QhatovjelChar"/>
          <w:smallCaps w:val="0"/>
          <w:color w:val="auto"/>
        </w:rPr>
      </w:pPr>
      <w:r w:rsidRPr="006B68E7">
        <w:rPr>
          <w:b/>
          <w:sz w:val="22"/>
        </w:rPr>
        <w:t>Vi-2/SZ-14</w:t>
      </w:r>
      <w:r w:rsidR="009158F0">
        <w:rPr>
          <w:rStyle w:val="QhatovjelChar"/>
          <w:color w:val="auto"/>
        </w:rPr>
        <w:t>.</w:t>
      </w:r>
    </w:p>
    <w:p w:rsidR="002561CF" w:rsidRPr="00E20DEF" w:rsidRDefault="002561CF" w:rsidP="008058BD">
      <w:pPr>
        <w:pStyle w:val="R2bekezdes"/>
      </w:pPr>
      <w:r w:rsidRPr="00E20DEF">
        <w:t>A</w:t>
      </w:r>
      <w:r w:rsidRPr="00E20DEF">
        <w:rPr>
          <w:b/>
          <w:sz w:val="22"/>
        </w:rPr>
        <w:t xml:space="preserve"> Vi-2/SZ-2 </w:t>
      </w:r>
      <w:r w:rsidRPr="00E20DEF">
        <w:t>építési övezetben</w:t>
      </w:r>
    </w:p>
    <w:p w:rsidR="00124E38" w:rsidRDefault="002561CF" w:rsidP="008058BD">
      <w:pPr>
        <w:pStyle w:val="R3pont"/>
      </w:pPr>
      <w:r w:rsidRPr="00E20DEF">
        <w:t xml:space="preserve"> a </w:t>
      </w:r>
      <w:r w:rsidR="00861AF2" w:rsidRPr="006000F9">
        <w:rPr>
          <w:b/>
          <w:highlight w:val="yellow"/>
        </w:rPr>
        <w:t>11</w:t>
      </w:r>
      <w:r w:rsidR="00861AF2">
        <w:rPr>
          <w:b/>
          <w:highlight w:val="yellow"/>
        </w:rPr>
        <w:t>2</w:t>
      </w:r>
      <w:r w:rsidR="00053644" w:rsidRPr="006000F9">
        <w:rPr>
          <w:b/>
          <w:highlight w:val="yellow"/>
        </w:rPr>
        <w:t xml:space="preserve">. </w:t>
      </w:r>
      <w:r w:rsidR="008152D2" w:rsidRPr="006000F9">
        <w:rPr>
          <w:b/>
          <w:highlight w:val="yellow"/>
        </w:rPr>
        <w:t>§</w:t>
      </w:r>
      <w:r w:rsidR="008152D2" w:rsidRPr="006000F9">
        <w:rPr>
          <w:highlight w:val="yellow"/>
        </w:rPr>
        <w:t>-</w:t>
      </w:r>
      <w:r w:rsidR="008152D2" w:rsidRPr="006000F9">
        <w:t>ban</w:t>
      </w:r>
      <w:r w:rsidR="008152D2" w:rsidRPr="00E20DEF">
        <w:t xml:space="preserve"> </w:t>
      </w:r>
      <w:r w:rsidRPr="00E20DEF">
        <w:t xml:space="preserve">meghatározottak közül </w:t>
      </w:r>
      <w:r w:rsidR="00124E38">
        <w:t>csak</w:t>
      </w:r>
    </w:p>
    <w:p w:rsidR="00124E38" w:rsidRPr="00E20DEF" w:rsidRDefault="00124E38" w:rsidP="008058BD">
      <w:pPr>
        <w:pStyle w:val="R4alpont"/>
      </w:pPr>
      <w:r w:rsidRPr="007D7BEA">
        <w:rPr>
          <w:i/>
        </w:rPr>
        <w:t>alapintézmény</w:t>
      </w:r>
      <w:r>
        <w:t>i, intézményi</w:t>
      </w:r>
      <w:r w:rsidRPr="00E20DEF">
        <w:t>,</w:t>
      </w:r>
    </w:p>
    <w:p w:rsidR="00124E38" w:rsidRDefault="00124E38" w:rsidP="008058BD">
      <w:pPr>
        <w:pStyle w:val="R4alpont"/>
      </w:pPr>
      <w:r w:rsidRPr="00E20DEF">
        <w:t>szállás jellegű</w:t>
      </w:r>
      <w:r>
        <w:t>,</w:t>
      </w:r>
    </w:p>
    <w:p w:rsidR="00124E38" w:rsidRDefault="00124E38" w:rsidP="008058BD">
      <w:pPr>
        <w:pStyle w:val="R4alpont"/>
      </w:pPr>
      <w:r>
        <w:t>szolgáltató,</w:t>
      </w:r>
    </w:p>
    <w:p w:rsidR="00124E38" w:rsidRDefault="00124E38" w:rsidP="008058BD">
      <w:pPr>
        <w:pStyle w:val="R4alpont"/>
      </w:pPr>
      <w:r>
        <w:t>vendéglátó,</w:t>
      </w:r>
    </w:p>
    <w:p w:rsidR="00124E38" w:rsidRDefault="00124E38" w:rsidP="008058BD">
      <w:pPr>
        <w:pStyle w:val="R4alpont"/>
      </w:pPr>
      <w:r>
        <w:t>sport,</w:t>
      </w:r>
    </w:p>
    <w:p w:rsidR="00124E38" w:rsidRDefault="00124E38" w:rsidP="008058BD">
      <w:pPr>
        <w:pStyle w:val="R4alpont"/>
      </w:pPr>
      <w:r>
        <w:t>kereskedelmi – telkenként legfeljebb összesen 1.500 m</w:t>
      </w:r>
      <w:r w:rsidRPr="00124E38">
        <w:t xml:space="preserve"> </w:t>
      </w:r>
      <w:r w:rsidRPr="00E20DEF">
        <w:t>m</w:t>
      </w:r>
      <w:r w:rsidRPr="00104321">
        <w:rPr>
          <w:vertAlign w:val="superscript"/>
        </w:rPr>
        <w:t>2</w:t>
      </w:r>
      <w:r>
        <w:t xml:space="preserve"> </w:t>
      </w:r>
      <w:r w:rsidRPr="007D7BEA">
        <w:rPr>
          <w:i/>
        </w:rPr>
        <w:t>általános szintterület</w:t>
      </w:r>
      <w:r>
        <w:t>tel –,</w:t>
      </w:r>
    </w:p>
    <w:p w:rsidR="00124E38" w:rsidRDefault="0077733A" w:rsidP="008058BD">
      <w:pPr>
        <w:pStyle w:val="R4alpont"/>
      </w:pPr>
      <w:r>
        <w:t>az aa)-af) alpontok szerinti</w:t>
      </w:r>
      <w:r w:rsidR="005B53F7">
        <w:t xml:space="preserve"> rendeltetések hasz</w:t>
      </w:r>
      <w:r>
        <w:t>nálatához,</w:t>
      </w:r>
      <w:r w:rsidR="00124E38" w:rsidRPr="00124E38">
        <w:t xml:space="preserve"> </w:t>
      </w:r>
      <w:r w:rsidR="00124E38">
        <w:t>fenntartásához, működtetéséhez szükséges</w:t>
      </w:r>
    </w:p>
    <w:p w:rsidR="00124E38" w:rsidRDefault="00FA6929" w:rsidP="008058BD">
      <w:pPr>
        <w:pStyle w:val="R3pont"/>
        <w:numPr>
          <w:ilvl w:val="0"/>
          <w:numId w:val="0"/>
        </w:numPr>
        <w:ind w:left="1559"/>
      </w:pPr>
      <w:r>
        <w:t>rendeltetés létesíthető</w:t>
      </w:r>
      <w:r w:rsidR="00124E38">
        <w:t>;</w:t>
      </w:r>
    </w:p>
    <w:p w:rsidR="002561CF" w:rsidRDefault="004A2DC4" w:rsidP="008058BD">
      <w:pPr>
        <w:pStyle w:val="R3pont"/>
      </w:pPr>
      <w:r>
        <w:t xml:space="preserve">egy </w:t>
      </w:r>
      <w:r w:rsidR="008D0416" w:rsidRPr="008D0416">
        <w:t>kereskedelmi</w:t>
      </w:r>
      <w:r w:rsidR="00DB723F">
        <w:t xml:space="preserve"> rendeltetés</w:t>
      </w:r>
      <w:r>
        <w:t xml:space="preserve">i egység </w:t>
      </w:r>
      <w:r w:rsidR="00E72183">
        <w:t>s</w:t>
      </w:r>
      <w:r>
        <w:t xml:space="preserve">em haladhatja meg a 400 </w:t>
      </w:r>
      <w:r w:rsidRPr="00E20DEF">
        <w:t>m</w:t>
      </w:r>
      <w:r w:rsidRPr="00104321">
        <w:rPr>
          <w:vertAlign w:val="superscript"/>
        </w:rPr>
        <w:t>2</w:t>
      </w:r>
      <w:r>
        <w:t xml:space="preserve"> </w:t>
      </w:r>
      <w:r w:rsidRPr="007D7BEA">
        <w:rPr>
          <w:i/>
        </w:rPr>
        <w:t>általános szintterület</w:t>
      </w:r>
      <w:r w:rsidR="00E72183">
        <w:t>et;</w:t>
      </w:r>
      <w:r>
        <w:t xml:space="preserve"> </w:t>
      </w:r>
    </w:p>
    <w:p w:rsidR="00F4698D" w:rsidRDefault="00F4698D" w:rsidP="008058BD">
      <w:pPr>
        <w:pStyle w:val="R3pont"/>
      </w:pPr>
      <w:r>
        <w:t xml:space="preserve">a </w:t>
      </w:r>
      <w:r w:rsidRPr="006000F9">
        <w:rPr>
          <w:b/>
          <w:highlight w:val="yellow"/>
        </w:rPr>
        <w:t>40. §</w:t>
      </w:r>
      <w:r>
        <w:t xml:space="preserve"> szerinti </w:t>
      </w:r>
      <w:r w:rsidRPr="00C6782D">
        <w:rPr>
          <w:i/>
        </w:rPr>
        <w:t>kiszolgáló épület</w:t>
      </w:r>
      <w:r>
        <w:t xml:space="preserve"> elhelyezhető</w:t>
      </w:r>
      <w:r w:rsidR="00405BF5">
        <w:t>;</w:t>
      </w:r>
    </w:p>
    <w:p w:rsidR="002561CF" w:rsidRPr="00E20DEF" w:rsidRDefault="002561CF" w:rsidP="008058BD">
      <w:pPr>
        <w:pStyle w:val="R3pont"/>
      </w:pPr>
      <w:r w:rsidRPr="00E20DEF">
        <w:t xml:space="preserve"> tagolás nélküli homlokzathossz </w:t>
      </w:r>
      <w:r w:rsidR="001D5006">
        <w:t>legfeljebb</w:t>
      </w:r>
      <w:r w:rsidRPr="00E20DEF">
        <w:t xml:space="preserve"> 50 m lehet</w:t>
      </w:r>
      <w:r w:rsidR="001D5006">
        <w:t>.</w:t>
      </w:r>
    </w:p>
    <w:p w:rsidR="002561CF" w:rsidRPr="00E20DEF" w:rsidRDefault="002561CF" w:rsidP="008058BD">
      <w:pPr>
        <w:pStyle w:val="R2bekezdes"/>
      </w:pPr>
      <w:r w:rsidRPr="00E20DEF">
        <w:t>A</w:t>
      </w:r>
      <w:r w:rsidRPr="00E20DEF">
        <w:rPr>
          <w:b/>
          <w:sz w:val="22"/>
        </w:rPr>
        <w:t xml:space="preserve"> Vi-2/SZ-4 </w:t>
      </w:r>
      <w:r w:rsidRPr="00E20DEF">
        <w:t xml:space="preserve">építési övezetben </w:t>
      </w:r>
    </w:p>
    <w:p w:rsidR="002561CF" w:rsidRPr="00E20DEF" w:rsidRDefault="002561CF" w:rsidP="008058BD">
      <w:pPr>
        <w:pStyle w:val="R3pont"/>
      </w:pPr>
      <w:r w:rsidRPr="00E20DEF">
        <w:t xml:space="preserve">a </w:t>
      </w:r>
      <w:r w:rsidR="006D52C3" w:rsidRPr="006000F9">
        <w:rPr>
          <w:b/>
          <w:highlight w:val="yellow"/>
        </w:rPr>
        <w:t>11</w:t>
      </w:r>
      <w:r w:rsidR="006D52C3">
        <w:rPr>
          <w:b/>
          <w:highlight w:val="yellow"/>
        </w:rPr>
        <w:t>2</w:t>
      </w:r>
      <w:r w:rsidR="00053644" w:rsidRPr="006000F9">
        <w:rPr>
          <w:b/>
          <w:highlight w:val="yellow"/>
        </w:rPr>
        <w:t xml:space="preserve">. </w:t>
      </w:r>
      <w:r w:rsidR="008152D2" w:rsidRPr="006000F9">
        <w:rPr>
          <w:b/>
          <w:highlight w:val="yellow"/>
        </w:rPr>
        <w:t>§</w:t>
      </w:r>
      <w:r w:rsidR="008152D2" w:rsidRPr="006000F9">
        <w:rPr>
          <w:highlight w:val="yellow"/>
        </w:rPr>
        <w:t>-</w:t>
      </w:r>
      <w:r w:rsidR="008152D2" w:rsidRPr="006000F9">
        <w:t>ban</w:t>
      </w:r>
      <w:r w:rsidR="008152D2" w:rsidRPr="00E20DEF">
        <w:t xml:space="preserve"> </w:t>
      </w:r>
      <w:r w:rsidRPr="00E20DEF">
        <w:t>meghatározottak közül</w:t>
      </w:r>
      <w:r w:rsidR="00142947">
        <w:t xml:space="preserve"> csak</w:t>
      </w:r>
    </w:p>
    <w:p w:rsidR="002561CF" w:rsidRPr="00E20DEF" w:rsidRDefault="002561CF" w:rsidP="008058BD">
      <w:pPr>
        <w:pStyle w:val="R4alpont"/>
      </w:pPr>
      <w:r w:rsidRPr="00E20DEF">
        <w:t>kulturális</w:t>
      </w:r>
      <w:r w:rsidR="0078174B">
        <w:t>,</w:t>
      </w:r>
      <w:r w:rsidRPr="00E20DEF">
        <w:t xml:space="preserve"> </w:t>
      </w:r>
      <w:r w:rsidR="00223B9E">
        <w:t xml:space="preserve">és kulturális </w:t>
      </w:r>
      <w:r w:rsidRPr="00E20DEF">
        <w:t>rendezvényekhez kapcsolódó,</w:t>
      </w:r>
    </w:p>
    <w:p w:rsidR="001D5006" w:rsidRDefault="002561CF" w:rsidP="008058BD">
      <w:pPr>
        <w:pStyle w:val="R4alpont"/>
      </w:pPr>
      <w:r w:rsidRPr="00E20DEF">
        <w:t>szállás jellegű</w:t>
      </w:r>
      <w:r w:rsidR="00405BF5">
        <w:t>,</w:t>
      </w:r>
    </w:p>
    <w:p w:rsidR="002561CF" w:rsidRPr="00E20DEF" w:rsidRDefault="002561CF" w:rsidP="008058BD">
      <w:pPr>
        <w:pStyle w:val="R4alpont"/>
      </w:pPr>
      <w:r w:rsidRPr="00E20DEF">
        <w:t>vendéglátó, valamint</w:t>
      </w:r>
    </w:p>
    <w:p w:rsidR="002561CF" w:rsidRPr="00E20DEF" w:rsidRDefault="006759C7" w:rsidP="008058BD">
      <w:pPr>
        <w:pStyle w:val="R4alpont"/>
      </w:pPr>
      <w:r>
        <w:t xml:space="preserve">az </w:t>
      </w:r>
      <w:r w:rsidR="002561CF" w:rsidRPr="00E20DEF">
        <w:t xml:space="preserve">ezekhez kapcsolódó kiszolgáló és kiegészítő funkciójú </w:t>
      </w:r>
    </w:p>
    <w:p w:rsidR="002561CF" w:rsidRPr="00E20DEF" w:rsidRDefault="001D5006" w:rsidP="008058BD">
      <w:pPr>
        <w:pStyle w:val="R2bekezdes"/>
        <w:numPr>
          <w:ilvl w:val="0"/>
          <w:numId w:val="0"/>
        </w:numPr>
        <w:ind w:left="1134"/>
      </w:pPr>
      <w:r w:rsidRPr="00E20DEF">
        <w:t xml:space="preserve">rendeltetés </w:t>
      </w:r>
      <w:r w:rsidR="002561CF" w:rsidRPr="00E20DEF">
        <w:t>létesíthető;</w:t>
      </w:r>
    </w:p>
    <w:p w:rsidR="002561CF" w:rsidRPr="00E20DEF" w:rsidRDefault="002561CF" w:rsidP="008058BD">
      <w:pPr>
        <w:pStyle w:val="R3pont"/>
      </w:pPr>
      <w:r w:rsidRPr="00E20DEF">
        <w:t>a legnagyobb épületmagasság: 9,5 m</w:t>
      </w:r>
      <w:r w:rsidR="00142CF4">
        <w:t>éter</w:t>
      </w:r>
      <w:r w:rsidRPr="00E20DEF">
        <w:t>, de alacsonyabb, mint 153,0 mBf</w:t>
      </w:r>
      <w:r w:rsidR="00405BF5">
        <w:t>;</w:t>
      </w:r>
    </w:p>
    <w:p w:rsidR="002561CF" w:rsidRPr="00E20DEF" w:rsidRDefault="002561CF" w:rsidP="008058BD">
      <w:pPr>
        <w:pStyle w:val="R3pont"/>
      </w:pPr>
      <w:r w:rsidRPr="00E20DEF">
        <w:t>a legnagyobb gerincmagasság: max. 14,5 m</w:t>
      </w:r>
      <w:r w:rsidR="00142CF4">
        <w:t>éter</w:t>
      </w:r>
      <w:r w:rsidRPr="00E20DEF">
        <w:t>, de alacsonyabb, mint 158,0 mBf</w:t>
      </w:r>
      <w:r w:rsidR="00405BF5">
        <w:t>;</w:t>
      </w:r>
    </w:p>
    <w:p w:rsidR="002561CF" w:rsidRPr="00E20DEF" w:rsidRDefault="002561CF" w:rsidP="008058BD">
      <w:pPr>
        <w:pStyle w:val="R3pont"/>
      </w:pPr>
      <w:r w:rsidRPr="00E20DEF">
        <w:t xml:space="preserve">egy telken belül több </w:t>
      </w:r>
      <w:r w:rsidR="00A4161D" w:rsidRPr="00A4161D">
        <w:rPr>
          <w:i/>
        </w:rPr>
        <w:t>fő</w:t>
      </w:r>
      <w:r w:rsidRPr="00A4161D">
        <w:rPr>
          <w:i/>
        </w:rPr>
        <w:t>épület</w:t>
      </w:r>
      <w:r w:rsidRPr="00E20DEF">
        <w:t xml:space="preserve"> is elhelyezhető</w:t>
      </w:r>
      <w:r w:rsidR="00405BF5">
        <w:t>;</w:t>
      </w:r>
    </w:p>
    <w:p w:rsidR="002561CF" w:rsidRPr="00E20DEF" w:rsidRDefault="002561CF" w:rsidP="008058BD">
      <w:pPr>
        <w:pStyle w:val="R3pont"/>
      </w:pPr>
      <w:r w:rsidRPr="00E20DEF">
        <w:t>az utcai kerítést az eredeti állapotban megmaradt részek pótlásával kell kialakítani</w:t>
      </w:r>
      <w:r w:rsidR="00405BF5">
        <w:t>;</w:t>
      </w:r>
    </w:p>
    <w:p w:rsidR="002561CF" w:rsidRPr="00E20DEF" w:rsidRDefault="002561CF" w:rsidP="008058BD">
      <w:pPr>
        <w:pStyle w:val="R3pont"/>
      </w:pPr>
      <w:r w:rsidRPr="00E20DEF">
        <w:t xml:space="preserve">a Budai Lövölde védett épületének bővítménye az </w:t>
      </w:r>
      <w:r w:rsidR="009C6387">
        <w:t>ú</w:t>
      </w:r>
      <w:r w:rsidRPr="00E20DEF">
        <w:t>n. „oldal pavilonok” hátsó homlokzatsíkján legfeljebb 12,5 méterrel nyúlhat túl a 12720/13 hrsz-ú telek felé, az oldalsó telekhatár és az épület homlokzata között legalább az épület erre néző egy homlokzatának magasságára számított érték (F/L) felét biztosítani kell.</w:t>
      </w:r>
    </w:p>
    <w:p w:rsidR="002561CF" w:rsidRPr="00E20DEF" w:rsidRDefault="002561CF" w:rsidP="008058BD">
      <w:pPr>
        <w:pStyle w:val="R2bekezdes"/>
      </w:pPr>
      <w:r w:rsidRPr="00E20DEF">
        <w:t>A</w:t>
      </w:r>
      <w:r w:rsidRPr="00E20DEF">
        <w:rPr>
          <w:b/>
          <w:sz w:val="22"/>
        </w:rPr>
        <w:t xml:space="preserve"> Vi-2/SZ-5 </w:t>
      </w:r>
      <w:r w:rsidRPr="00E20DEF">
        <w:t xml:space="preserve">építési övezetben </w:t>
      </w:r>
    </w:p>
    <w:p w:rsidR="002561CF" w:rsidRPr="00E20DEF" w:rsidRDefault="002561CF" w:rsidP="008058BD">
      <w:pPr>
        <w:pStyle w:val="R3pont"/>
      </w:pPr>
      <w:r w:rsidRPr="00E20DEF">
        <w:t xml:space="preserve">a </w:t>
      </w:r>
      <w:r w:rsidR="00C970A4" w:rsidRPr="006000F9">
        <w:rPr>
          <w:b/>
          <w:highlight w:val="yellow"/>
        </w:rPr>
        <w:t>11</w:t>
      </w:r>
      <w:r w:rsidR="00C970A4">
        <w:rPr>
          <w:b/>
          <w:highlight w:val="yellow"/>
        </w:rPr>
        <w:t>2</w:t>
      </w:r>
      <w:r w:rsidR="008152D2" w:rsidRPr="006000F9">
        <w:rPr>
          <w:b/>
          <w:highlight w:val="yellow"/>
        </w:rPr>
        <w:t>. §</w:t>
      </w:r>
      <w:r w:rsidR="008152D2" w:rsidRPr="006000F9">
        <w:rPr>
          <w:highlight w:val="yellow"/>
        </w:rPr>
        <w:t>-</w:t>
      </w:r>
      <w:r w:rsidR="008152D2" w:rsidRPr="006000F9">
        <w:t>ban</w:t>
      </w:r>
      <w:r w:rsidR="008152D2" w:rsidRPr="00E20DEF">
        <w:t xml:space="preserve"> </w:t>
      </w:r>
      <w:r w:rsidRPr="00E20DEF">
        <w:t>meghatározottak közül kizárólag</w:t>
      </w:r>
      <w:r w:rsidR="00416887">
        <w:t xml:space="preserve"> lakás</w:t>
      </w:r>
      <w:r w:rsidR="005B3CEF">
        <w:t>, és annak használatához, működtetéséhez szükséges rendeltetés</w:t>
      </w:r>
      <w:r w:rsidR="005B3CEF" w:rsidRPr="00E20DEF">
        <w:t xml:space="preserve"> </w:t>
      </w:r>
      <w:r w:rsidRPr="00E20DEF">
        <w:t>létesíthető</w:t>
      </w:r>
      <w:r w:rsidR="00405BF5">
        <w:t>;</w:t>
      </w:r>
    </w:p>
    <w:p w:rsidR="002561CF" w:rsidRPr="00E20DEF" w:rsidRDefault="002561CF" w:rsidP="008058BD">
      <w:pPr>
        <w:pStyle w:val="R3pont"/>
      </w:pPr>
      <w:r w:rsidRPr="00E20DEF">
        <w:t>500 m</w:t>
      </w:r>
      <w:r w:rsidRPr="00104321">
        <w:rPr>
          <w:vertAlign w:val="superscript"/>
        </w:rPr>
        <w:t>2</w:t>
      </w:r>
      <w:r w:rsidRPr="00E20DEF">
        <w:t xml:space="preserve"> telekterületenként legfeljebb 1 db lakás helyezhető el;</w:t>
      </w:r>
    </w:p>
    <w:p w:rsidR="002561CF" w:rsidRPr="00E20DEF" w:rsidRDefault="002561CF" w:rsidP="008058BD">
      <w:pPr>
        <w:pStyle w:val="R3pont"/>
      </w:pPr>
      <w:r w:rsidRPr="00E20DEF">
        <w:t xml:space="preserve">egy </w:t>
      </w:r>
      <w:r w:rsidR="00A4161D" w:rsidRPr="00A4161D">
        <w:rPr>
          <w:i/>
        </w:rPr>
        <w:t>fő</w:t>
      </w:r>
      <w:r w:rsidRPr="00A4161D">
        <w:rPr>
          <w:i/>
        </w:rPr>
        <w:t>épület</w:t>
      </w:r>
      <w:r w:rsidRPr="00E20DEF">
        <w:t xml:space="preserve"> beépített alapterülete legfeljebb 250 m</w:t>
      </w:r>
      <w:r w:rsidRPr="00E20DEF">
        <w:rPr>
          <w:vertAlign w:val="superscript"/>
        </w:rPr>
        <w:t>2</w:t>
      </w:r>
      <w:r w:rsidRPr="00E20DEF">
        <w:t xml:space="preserve"> lehet;</w:t>
      </w:r>
    </w:p>
    <w:p w:rsidR="002561CF" w:rsidRPr="00E20DEF" w:rsidRDefault="002561CF" w:rsidP="008058BD">
      <w:pPr>
        <w:pStyle w:val="R3pont"/>
      </w:pPr>
      <w:r w:rsidRPr="00E20DEF">
        <w:t>a Felvinci út felől legfeljebb egy újabb közterületcsatlakozás – gépkocsi ki/behajtó – alakítható ki;</w:t>
      </w:r>
    </w:p>
    <w:p w:rsidR="002561CF" w:rsidRPr="00E20DEF" w:rsidRDefault="002561CF" w:rsidP="008058BD">
      <w:pPr>
        <w:pStyle w:val="R3pont"/>
      </w:pPr>
      <w:r w:rsidRPr="00E20DEF">
        <w:t>az Alvinci út felől legfeljebb kettő újabb közterületcsatlakozás – gépkocsi ki/behajtó (egy a felső építési telekhez és egy a magánút telkéhez) – alakítható ki;</w:t>
      </w:r>
    </w:p>
    <w:p w:rsidR="002561CF" w:rsidRPr="00E20DEF" w:rsidRDefault="002561CF" w:rsidP="008058BD">
      <w:pPr>
        <w:pStyle w:val="R3pont"/>
      </w:pPr>
      <w:r w:rsidRPr="00E20DEF">
        <w:t>az eredeti (kialakult) terepszint és a rendezett (végleges) terepszint közötti feltöltés</w:t>
      </w:r>
    </w:p>
    <w:p w:rsidR="002561CF" w:rsidRPr="00E20DEF" w:rsidRDefault="002561CF" w:rsidP="008058BD">
      <w:pPr>
        <w:pStyle w:val="R4alpont"/>
      </w:pPr>
      <w:r w:rsidRPr="00E20DEF">
        <w:t>az Alvinci út és a Felvinci út tengelyvonalának magasságával meghatározott felület fölé nem emelkedhet</w:t>
      </w:r>
      <w:r w:rsidR="00142CF4">
        <w:t>,</w:t>
      </w:r>
    </w:p>
    <w:p w:rsidR="002561CF" w:rsidRPr="00E20DEF" w:rsidRDefault="002561CF" w:rsidP="008058BD">
      <w:pPr>
        <w:pStyle w:val="R4alpont"/>
      </w:pPr>
      <w:r w:rsidRPr="00E20DEF">
        <w:t>a Budai Lövölde új telkének északnyugati telekhatára mentén legfeljebb 0,5 méter magas támfal létesíthető</w:t>
      </w:r>
      <w:r w:rsidR="00142CF4">
        <w:t>,</w:t>
      </w:r>
    </w:p>
    <w:p w:rsidR="002561CF" w:rsidRPr="00E20DEF" w:rsidRDefault="002561CF" w:rsidP="008058BD">
      <w:pPr>
        <w:pStyle w:val="R4alpont"/>
      </w:pPr>
      <w:r w:rsidRPr="00E20DEF">
        <w:t>a magánút terepszintje a közterülethez történő csatlakozástól mért 10 méteren belül nem lehet magasabb a közterületi csatlakozás magasságánál, az arról feltárt új telkek rendezett (végleges) terepszintjét és a terepszint csatlakozását (rendezett terepszint, rézsű, támfal) a magánút magassági kialakításához kell igazítani,</w:t>
      </w:r>
    </w:p>
    <w:p w:rsidR="002561CF" w:rsidRPr="00E20DEF" w:rsidRDefault="002561CF" w:rsidP="008058BD">
      <w:pPr>
        <w:pStyle w:val="R4alpont"/>
      </w:pPr>
      <w:r w:rsidRPr="00E20DEF">
        <w:t>az Alvinci út mentén a golyófogó domb részben vagy egészében eltávolítható.</w:t>
      </w:r>
    </w:p>
    <w:p w:rsidR="002561CF" w:rsidRPr="00E20DEF" w:rsidRDefault="002561CF" w:rsidP="008058BD">
      <w:pPr>
        <w:pStyle w:val="R2bekezdes"/>
      </w:pPr>
      <w:r w:rsidRPr="00E20DEF">
        <w:t>A</w:t>
      </w:r>
      <w:r w:rsidRPr="00E20DEF">
        <w:rPr>
          <w:b/>
          <w:sz w:val="22"/>
        </w:rPr>
        <w:t xml:space="preserve"> Vi-2/SZ-8 </w:t>
      </w:r>
      <w:r w:rsidRPr="00E20DEF">
        <w:t xml:space="preserve">építési övezetben </w:t>
      </w:r>
    </w:p>
    <w:p w:rsidR="002561CF" w:rsidRPr="00E20DEF" w:rsidRDefault="002561CF" w:rsidP="008058BD">
      <w:pPr>
        <w:pStyle w:val="R3pont"/>
      </w:pPr>
      <w:r w:rsidRPr="00E20DEF">
        <w:t xml:space="preserve">a </w:t>
      </w:r>
      <w:r w:rsidR="00C970A4" w:rsidRPr="006000F9">
        <w:rPr>
          <w:b/>
          <w:highlight w:val="yellow"/>
        </w:rPr>
        <w:t>11</w:t>
      </w:r>
      <w:r w:rsidR="00C970A4">
        <w:rPr>
          <w:b/>
          <w:highlight w:val="yellow"/>
        </w:rPr>
        <w:t>2</w:t>
      </w:r>
      <w:r w:rsidR="00053644" w:rsidRPr="006000F9">
        <w:rPr>
          <w:b/>
          <w:highlight w:val="yellow"/>
        </w:rPr>
        <w:t xml:space="preserve">. </w:t>
      </w:r>
      <w:r w:rsidR="008152D2" w:rsidRPr="006000F9">
        <w:rPr>
          <w:b/>
          <w:highlight w:val="yellow"/>
        </w:rPr>
        <w:t>§</w:t>
      </w:r>
      <w:r w:rsidR="008152D2" w:rsidRPr="006000F9">
        <w:rPr>
          <w:highlight w:val="yellow"/>
        </w:rPr>
        <w:t>-</w:t>
      </w:r>
      <w:r w:rsidR="008152D2" w:rsidRPr="006000F9">
        <w:t>ban</w:t>
      </w:r>
      <w:r w:rsidR="008152D2" w:rsidRPr="00E20DEF">
        <w:t xml:space="preserve"> </w:t>
      </w:r>
      <w:r w:rsidRPr="00E20DEF">
        <w:t>meghatározottak közül nem létesíthető</w:t>
      </w:r>
    </w:p>
    <w:p w:rsidR="002561CF" w:rsidRPr="00E20DEF" w:rsidRDefault="00223B9E" w:rsidP="008058BD">
      <w:pPr>
        <w:pStyle w:val="R4alpont"/>
      </w:pPr>
      <w:r w:rsidRPr="00E20DEF">
        <w:t>vendéglát</w:t>
      </w:r>
      <w:r>
        <w:t>ó</w:t>
      </w:r>
      <w:r w:rsidRPr="00E20DEF">
        <w:t xml:space="preserve"> </w:t>
      </w:r>
      <w:r w:rsidR="002342EF">
        <w:t xml:space="preserve">– </w:t>
      </w:r>
      <w:r w:rsidR="002561CF" w:rsidRPr="00E20DEF">
        <w:t>kivéve szállás</w:t>
      </w:r>
      <w:r w:rsidR="001D5006">
        <w:t xml:space="preserve"> </w:t>
      </w:r>
      <w:r w:rsidR="002561CF" w:rsidRPr="00E20DEF">
        <w:t>jellegű épület kiegészítő funkciójaként</w:t>
      </w:r>
      <w:r w:rsidR="002342EF">
        <w:t xml:space="preserve"> –</w:t>
      </w:r>
      <w:r w:rsidR="002561CF" w:rsidRPr="00E20DEF">
        <w:t>,</w:t>
      </w:r>
    </w:p>
    <w:p w:rsidR="002561CF" w:rsidRPr="00FA6929" w:rsidRDefault="002561CF" w:rsidP="008058BD">
      <w:pPr>
        <w:pStyle w:val="R4alpont"/>
      </w:pPr>
      <w:r w:rsidRPr="006000F9">
        <w:rPr>
          <w:iCs/>
        </w:rPr>
        <w:t>parkolóház</w:t>
      </w:r>
      <w:r w:rsidR="001D5006" w:rsidRPr="006000F9">
        <w:rPr>
          <w:iCs/>
        </w:rPr>
        <w:t>;</w:t>
      </w:r>
    </w:p>
    <w:p w:rsidR="00FA6929" w:rsidRPr="00861AF2" w:rsidRDefault="00FA6929" w:rsidP="008058BD">
      <w:pPr>
        <w:pStyle w:val="R3pont"/>
        <w:numPr>
          <w:ilvl w:val="0"/>
          <w:numId w:val="0"/>
        </w:numPr>
        <w:ind w:left="1559"/>
      </w:pPr>
      <w:r>
        <w:t>rendeltetés; továbbá</w:t>
      </w:r>
    </w:p>
    <w:p w:rsidR="00223B9E" w:rsidRPr="00B001CE" w:rsidRDefault="00223B9E" w:rsidP="008058BD">
      <w:pPr>
        <w:pStyle w:val="R3pont"/>
      </w:pPr>
      <w:r>
        <w:t>nem létesíthető egyéb közösségi szórakoztató rendeltetés;</w:t>
      </w:r>
    </w:p>
    <w:p w:rsidR="002561CF" w:rsidRPr="00E20DEF" w:rsidRDefault="002561CF" w:rsidP="008058BD">
      <w:pPr>
        <w:pStyle w:val="R3pont"/>
      </w:pPr>
      <w:r w:rsidRPr="00E20DEF">
        <w:rPr>
          <w:iCs/>
        </w:rPr>
        <w:t xml:space="preserve">a 13148/3 hrsz-ú telken az elhelyezhető épületek egyenként </w:t>
      </w:r>
      <w:r w:rsidR="00CE40A4">
        <w:rPr>
          <w:iCs/>
        </w:rPr>
        <w:t>legfeljebb</w:t>
      </w:r>
      <w:r w:rsidRPr="00E20DEF">
        <w:rPr>
          <w:iCs/>
        </w:rPr>
        <w:t xml:space="preserve"> 400 m</w:t>
      </w:r>
      <w:r w:rsidRPr="00104321">
        <w:rPr>
          <w:iCs/>
          <w:vertAlign w:val="superscript"/>
        </w:rPr>
        <w:t>2</w:t>
      </w:r>
      <w:r w:rsidRPr="00E20DEF">
        <w:rPr>
          <w:iCs/>
        </w:rPr>
        <w:t xml:space="preserve"> alapterülettel valósíthatók meg, </w:t>
      </w:r>
      <w:r w:rsidR="00CE40A4">
        <w:rPr>
          <w:iCs/>
        </w:rPr>
        <w:t>és</w:t>
      </w:r>
    </w:p>
    <w:p w:rsidR="000027CD" w:rsidRPr="00314DAC" w:rsidRDefault="000027CD" w:rsidP="008058BD">
      <w:pPr>
        <w:pStyle w:val="R3pont"/>
      </w:pPr>
      <w:r>
        <w:t xml:space="preserve">lakás létesíthető, </w:t>
      </w:r>
    </w:p>
    <w:p w:rsidR="002561CF" w:rsidRPr="00E20DEF" w:rsidRDefault="002561CF" w:rsidP="008058BD">
      <w:pPr>
        <w:pStyle w:val="R3pont"/>
      </w:pPr>
      <w:r w:rsidRPr="00E20DEF">
        <w:rPr>
          <w:iCs/>
        </w:rPr>
        <w:t xml:space="preserve">épületenként legfeljebb </w:t>
      </w:r>
      <w:r w:rsidRPr="00E20DEF">
        <w:rPr>
          <w:b/>
          <w:bCs/>
          <w:iCs/>
        </w:rPr>
        <w:t>25</w:t>
      </w:r>
      <w:r w:rsidR="00A83681">
        <w:rPr>
          <w:b/>
          <w:bCs/>
          <w:iCs/>
        </w:rPr>
        <w:t xml:space="preserve"> db</w:t>
      </w:r>
      <w:r w:rsidRPr="00E20DEF">
        <w:rPr>
          <w:b/>
          <w:bCs/>
          <w:iCs/>
        </w:rPr>
        <w:t xml:space="preserve"> lakó,-</w:t>
      </w:r>
      <w:r w:rsidRPr="00E20DEF">
        <w:rPr>
          <w:iCs/>
        </w:rPr>
        <w:t xml:space="preserve"> ill. szállásegység helyezhető el.</w:t>
      </w:r>
    </w:p>
    <w:p w:rsidR="0085612C" w:rsidRDefault="0085612C" w:rsidP="008058BD">
      <w:pPr>
        <w:pStyle w:val="R2bekezdes"/>
      </w:pPr>
      <w:r>
        <w:t xml:space="preserve">A </w:t>
      </w:r>
      <w:r w:rsidRPr="003E79C0">
        <w:rPr>
          <w:b/>
          <w:sz w:val="22"/>
        </w:rPr>
        <w:t xml:space="preserve">Vi-2/SZ-9 </w:t>
      </w:r>
      <w:r w:rsidRPr="00E20DEF">
        <w:t>építési övezetben</w:t>
      </w:r>
      <w:r w:rsidRPr="0085612C">
        <w:t xml:space="preserve"> </w:t>
      </w:r>
      <w:r>
        <w:t xml:space="preserve">a legnagyobb gerincmagasság nem haladhatja meg a </w:t>
      </w:r>
      <w:r w:rsidRPr="00E20DEF">
        <w:t>14,5 m</w:t>
      </w:r>
      <w:r>
        <w:t>étert.</w:t>
      </w:r>
    </w:p>
    <w:p w:rsidR="002561CF" w:rsidRPr="00E20DEF" w:rsidRDefault="002561CF" w:rsidP="008058BD">
      <w:pPr>
        <w:pStyle w:val="R2bekezdes"/>
      </w:pPr>
      <w:r w:rsidRPr="006800DB">
        <w:t>A</w:t>
      </w:r>
      <w:r w:rsidRPr="006800DB">
        <w:rPr>
          <w:b/>
          <w:sz w:val="22"/>
        </w:rPr>
        <w:t xml:space="preserve"> Vi-2/SZ-20</w:t>
      </w:r>
      <w:r w:rsidRPr="00CC772C">
        <w:rPr>
          <w:b/>
          <w:sz w:val="22"/>
        </w:rPr>
        <w:t xml:space="preserve"> </w:t>
      </w:r>
      <w:r w:rsidRPr="00E20DEF">
        <w:t xml:space="preserve">építési övezetben </w:t>
      </w:r>
    </w:p>
    <w:p w:rsidR="002561CF" w:rsidRPr="00E20DEF" w:rsidRDefault="002561CF" w:rsidP="008058BD">
      <w:pPr>
        <w:pStyle w:val="R3pont"/>
      </w:pPr>
      <w:r w:rsidRPr="00E20DEF">
        <w:t xml:space="preserve">a </w:t>
      </w:r>
      <w:r w:rsidR="00C970A4" w:rsidRPr="006000F9">
        <w:rPr>
          <w:b/>
          <w:highlight w:val="yellow"/>
        </w:rPr>
        <w:t>11</w:t>
      </w:r>
      <w:r w:rsidR="00C970A4">
        <w:rPr>
          <w:b/>
          <w:highlight w:val="yellow"/>
        </w:rPr>
        <w:t>2</w:t>
      </w:r>
      <w:r w:rsidR="00053644" w:rsidRPr="006000F9">
        <w:rPr>
          <w:b/>
          <w:highlight w:val="yellow"/>
        </w:rPr>
        <w:t xml:space="preserve">. </w:t>
      </w:r>
      <w:r w:rsidR="008152D2" w:rsidRPr="006000F9">
        <w:rPr>
          <w:b/>
          <w:highlight w:val="yellow"/>
        </w:rPr>
        <w:t>§</w:t>
      </w:r>
      <w:r w:rsidR="008152D2" w:rsidRPr="006000F9">
        <w:rPr>
          <w:highlight w:val="yellow"/>
        </w:rPr>
        <w:t>-</w:t>
      </w:r>
      <w:r w:rsidR="008152D2" w:rsidRPr="006000F9">
        <w:t>ban</w:t>
      </w:r>
      <w:r w:rsidR="008152D2" w:rsidRPr="00E20DEF">
        <w:t xml:space="preserve"> </w:t>
      </w:r>
      <w:r w:rsidRPr="00E20DEF">
        <w:t>meghatározott rendeltetések</w:t>
      </w:r>
      <w:r w:rsidR="006934B1">
        <w:t xml:space="preserve"> </w:t>
      </w:r>
      <w:r w:rsidRPr="00E20DEF">
        <w:t xml:space="preserve">közül </w:t>
      </w:r>
      <w:r w:rsidR="0078174B">
        <w:t>csak</w:t>
      </w:r>
    </w:p>
    <w:p w:rsidR="00CD311B" w:rsidRDefault="006934B1" w:rsidP="008058BD">
      <w:pPr>
        <w:pStyle w:val="R4alpont"/>
      </w:pPr>
      <w:r>
        <w:t xml:space="preserve">sport rendeltetésként </w:t>
      </w:r>
      <w:r w:rsidR="002561CF" w:rsidRPr="00E20DEF">
        <w:t xml:space="preserve">lovarda, </w:t>
      </w:r>
      <w:r>
        <w:t xml:space="preserve">és </w:t>
      </w:r>
      <w:r w:rsidR="002561CF" w:rsidRPr="00E20DEF">
        <w:t>az azt kiszolgáló építmények</w:t>
      </w:r>
      <w:r w:rsidR="00CD311B">
        <w:t xml:space="preserve"> és melléképítmények (istálló</w:t>
      </w:r>
      <w:r w:rsidR="00CD311B" w:rsidRPr="00E20DEF">
        <w:t>, állatkifutó</w:t>
      </w:r>
      <w:r w:rsidR="00CD311B">
        <w:t xml:space="preserve">, </w:t>
      </w:r>
      <w:r w:rsidR="00CD311B" w:rsidRPr="00E20DEF">
        <w:t>trágyatároló</w:t>
      </w:r>
      <w:r w:rsidR="00CD311B">
        <w:t>)</w:t>
      </w:r>
      <w:r w:rsidR="00405BF5">
        <w:t>,</w:t>
      </w:r>
    </w:p>
    <w:p w:rsidR="002561CF" w:rsidRPr="00E20DEF" w:rsidRDefault="002561CF" w:rsidP="008058BD">
      <w:pPr>
        <w:pStyle w:val="R4alpont"/>
      </w:pPr>
      <w:r w:rsidRPr="00E20DEF">
        <w:t xml:space="preserve">egyéb sportolási célú </w:t>
      </w:r>
      <w:r w:rsidR="006934B1">
        <w:t xml:space="preserve">rendeltetések és </w:t>
      </w:r>
      <w:r w:rsidRPr="00E20DEF">
        <w:t>építmények,</w:t>
      </w:r>
    </w:p>
    <w:p w:rsidR="002561CF" w:rsidRPr="00E20DEF" w:rsidRDefault="002561CF" w:rsidP="008058BD">
      <w:pPr>
        <w:pStyle w:val="R4alpont"/>
      </w:pPr>
      <w:r w:rsidRPr="00E20DEF">
        <w:t xml:space="preserve">szállás jellegű, </w:t>
      </w:r>
    </w:p>
    <w:p w:rsidR="002561CF" w:rsidRPr="00E20DEF" w:rsidRDefault="002561CF" w:rsidP="008058BD">
      <w:pPr>
        <w:pStyle w:val="R4alpont"/>
      </w:pPr>
      <w:r w:rsidRPr="00E20DEF">
        <w:t>iroda</w:t>
      </w:r>
      <w:r w:rsidR="006934B1">
        <w:t>i</w:t>
      </w:r>
      <w:r w:rsidR="00405BF5">
        <w:t>,</w:t>
      </w:r>
    </w:p>
    <w:p w:rsidR="002561CF" w:rsidRPr="00E20DEF" w:rsidRDefault="002561CF" w:rsidP="008058BD">
      <w:pPr>
        <w:pStyle w:val="R3pont"/>
        <w:numPr>
          <w:ilvl w:val="0"/>
          <w:numId w:val="0"/>
        </w:numPr>
        <w:ind w:left="1559"/>
      </w:pPr>
      <w:r w:rsidRPr="00E20DEF">
        <w:t>továbbá</w:t>
      </w:r>
    </w:p>
    <w:p w:rsidR="002561CF" w:rsidRPr="00E20DEF" w:rsidRDefault="002561CF" w:rsidP="008058BD">
      <w:pPr>
        <w:pStyle w:val="R4alpont"/>
      </w:pPr>
      <w:r w:rsidRPr="00E20DEF">
        <w:t>szociális,</w:t>
      </w:r>
    </w:p>
    <w:p w:rsidR="002561CF" w:rsidRPr="00E20DEF" w:rsidRDefault="002561CF" w:rsidP="008058BD">
      <w:pPr>
        <w:pStyle w:val="R4alpont"/>
      </w:pPr>
      <w:r w:rsidRPr="00E20DEF">
        <w:t>egészségügyi,</w:t>
      </w:r>
    </w:p>
    <w:p w:rsidR="002561CF" w:rsidRPr="00E20DEF" w:rsidRDefault="002561CF" w:rsidP="008058BD">
      <w:pPr>
        <w:pStyle w:val="R4alpont"/>
      </w:pPr>
      <w:r w:rsidRPr="00E20DEF">
        <w:t>nevelési,</w:t>
      </w:r>
      <w:r w:rsidR="006934B1">
        <w:t xml:space="preserve"> </w:t>
      </w:r>
      <w:r w:rsidRPr="00E20DEF">
        <w:t>oktatási,</w:t>
      </w:r>
    </w:p>
    <w:p w:rsidR="002561CF" w:rsidRPr="00E20DEF" w:rsidRDefault="002561CF" w:rsidP="008058BD">
      <w:pPr>
        <w:pStyle w:val="R4alpont"/>
      </w:pPr>
      <w:r w:rsidRPr="00E20DEF">
        <w:t>kulturális</w:t>
      </w:r>
    </w:p>
    <w:p w:rsidR="006934B1" w:rsidRDefault="002561CF" w:rsidP="008058BD">
      <w:pPr>
        <w:pStyle w:val="R3pont"/>
        <w:numPr>
          <w:ilvl w:val="0"/>
          <w:numId w:val="0"/>
        </w:numPr>
        <w:ind w:left="1559"/>
      </w:pPr>
      <w:r w:rsidRPr="00E20DEF">
        <w:t>rendeltetés létesíthető</w:t>
      </w:r>
      <w:r w:rsidR="006934B1">
        <w:t>,</w:t>
      </w:r>
      <w:r w:rsidR="006934B1" w:rsidRPr="006934B1">
        <w:t xml:space="preserve"> </w:t>
      </w:r>
      <w:r w:rsidR="006934B1">
        <w:t>továbbá</w:t>
      </w:r>
    </w:p>
    <w:p w:rsidR="002561CF" w:rsidRPr="00E20DEF" w:rsidRDefault="006934B1" w:rsidP="008058BD">
      <w:pPr>
        <w:pStyle w:val="R4alpont"/>
      </w:pPr>
      <w:r w:rsidRPr="006934B1">
        <w:t xml:space="preserve"> </w:t>
      </w:r>
      <w:r w:rsidRPr="00D63275">
        <w:t>kereskedelmi rendeltetés</w:t>
      </w:r>
      <w:r w:rsidR="0078174B">
        <w:t xml:space="preserve"> –</w:t>
      </w:r>
      <w:r w:rsidR="004C6F7B">
        <w:t>telkenként</w:t>
      </w:r>
      <w:r w:rsidRPr="00D63275">
        <w:t xml:space="preserve"> legfeljebb </w:t>
      </w:r>
      <w:r>
        <w:t>1</w:t>
      </w:r>
      <w:r w:rsidR="00CE7137">
        <w:t>.</w:t>
      </w:r>
      <w:r>
        <w:t>000</w:t>
      </w:r>
      <w:r w:rsidRPr="00D63275">
        <w:t xml:space="preserve"> m</w:t>
      </w:r>
      <w:r w:rsidRPr="00104321">
        <w:rPr>
          <w:vertAlign w:val="superscript"/>
        </w:rPr>
        <w:t>2</w:t>
      </w:r>
      <w:r w:rsidRPr="00D63275">
        <w:t xml:space="preserve"> </w:t>
      </w:r>
      <w:r w:rsidRPr="007D7BEA">
        <w:rPr>
          <w:i/>
        </w:rPr>
        <w:t>általános szintterület</w:t>
      </w:r>
      <w:r w:rsidRPr="00D63275">
        <w:t>tel</w:t>
      </w:r>
      <w:r w:rsidR="0078174B">
        <w:t xml:space="preserve"> –</w:t>
      </w:r>
      <w:r w:rsidR="002561CF" w:rsidRPr="00E20DEF">
        <w:t>;</w:t>
      </w:r>
    </w:p>
    <w:p w:rsidR="00F4698D" w:rsidRDefault="00F4698D" w:rsidP="008058BD">
      <w:pPr>
        <w:pStyle w:val="R3pont"/>
      </w:pPr>
      <w:r>
        <w:t xml:space="preserve">a </w:t>
      </w:r>
      <w:r w:rsidRPr="006000F9">
        <w:rPr>
          <w:b/>
          <w:highlight w:val="yellow"/>
        </w:rPr>
        <w:t>40. §</w:t>
      </w:r>
      <w:r>
        <w:t xml:space="preserve"> szerinti </w:t>
      </w:r>
      <w:r w:rsidRPr="00C6782D">
        <w:rPr>
          <w:i/>
        </w:rPr>
        <w:t>kiszolgáló épület</w:t>
      </w:r>
      <w:r>
        <w:t xml:space="preserve"> elhelyezhető</w:t>
      </w:r>
      <w:r w:rsidR="00AE641F">
        <w:t>.</w:t>
      </w:r>
    </w:p>
    <w:p w:rsidR="002561CF" w:rsidRPr="00E20DEF" w:rsidRDefault="002561CF" w:rsidP="008058BD">
      <w:pPr>
        <w:pStyle w:val="R2bekezdes"/>
      </w:pPr>
      <w:r w:rsidRPr="00E20DEF">
        <w:t>A</w:t>
      </w:r>
      <w:r w:rsidRPr="00E20DEF">
        <w:rPr>
          <w:b/>
          <w:sz w:val="22"/>
        </w:rPr>
        <w:t xml:space="preserve"> Vi-2/SZ-22 </w:t>
      </w:r>
      <w:r w:rsidRPr="00E20DEF">
        <w:t>építési övezet</w:t>
      </w:r>
      <w:r w:rsidR="00053644">
        <w:t>ben</w:t>
      </w:r>
      <w:r w:rsidRPr="00E20DEF">
        <w:t xml:space="preserve"> </w:t>
      </w:r>
    </w:p>
    <w:p w:rsidR="002561CF" w:rsidRPr="00E20DEF" w:rsidRDefault="002561CF" w:rsidP="008058BD">
      <w:pPr>
        <w:pStyle w:val="R3pont"/>
      </w:pPr>
      <w:r w:rsidRPr="00E20DEF">
        <w:t xml:space="preserve">a </w:t>
      </w:r>
      <w:r w:rsidR="00C970A4" w:rsidRPr="006000F9">
        <w:rPr>
          <w:b/>
          <w:highlight w:val="yellow"/>
        </w:rPr>
        <w:t>11</w:t>
      </w:r>
      <w:r w:rsidR="00C970A4">
        <w:rPr>
          <w:b/>
          <w:highlight w:val="yellow"/>
        </w:rPr>
        <w:t>2</w:t>
      </w:r>
      <w:r w:rsidR="0098508E" w:rsidRPr="006000F9">
        <w:rPr>
          <w:b/>
          <w:highlight w:val="yellow"/>
        </w:rPr>
        <w:t xml:space="preserve">. </w:t>
      </w:r>
      <w:r w:rsidR="008152D2" w:rsidRPr="006000F9">
        <w:rPr>
          <w:b/>
          <w:highlight w:val="yellow"/>
        </w:rPr>
        <w:t>§</w:t>
      </w:r>
      <w:r w:rsidR="008152D2" w:rsidRPr="006000F9">
        <w:rPr>
          <w:highlight w:val="yellow"/>
        </w:rPr>
        <w:t>-</w:t>
      </w:r>
      <w:r w:rsidR="008152D2" w:rsidRPr="006000F9">
        <w:t>ban</w:t>
      </w:r>
      <w:r w:rsidR="008152D2" w:rsidRPr="00E20DEF">
        <w:t xml:space="preserve"> </w:t>
      </w:r>
      <w:r w:rsidRPr="00E20DEF">
        <w:t>meghatározottak közül nem létesíthető</w:t>
      </w:r>
    </w:p>
    <w:p w:rsidR="002561CF" w:rsidRPr="00E20DEF" w:rsidRDefault="00176CA8" w:rsidP="008058BD">
      <w:pPr>
        <w:pStyle w:val="R4alpont"/>
      </w:pPr>
      <w:r w:rsidRPr="00E20DEF">
        <w:t>vendéglát</w:t>
      </w:r>
      <w:r>
        <w:t>ó</w:t>
      </w:r>
      <w:r w:rsidRPr="00E20DEF">
        <w:t xml:space="preserve"> </w:t>
      </w:r>
      <w:r w:rsidR="002342EF">
        <w:t xml:space="preserve">– </w:t>
      </w:r>
      <w:r w:rsidR="002561CF" w:rsidRPr="00E20DEF">
        <w:t>kivéve szállás</w:t>
      </w:r>
      <w:r w:rsidR="00605A34">
        <w:t xml:space="preserve"> </w:t>
      </w:r>
      <w:r w:rsidR="002561CF" w:rsidRPr="00E20DEF">
        <w:t>jellegű épület kiegészítő funkciójaként</w:t>
      </w:r>
      <w:r w:rsidR="00E16FE8">
        <w:t xml:space="preserve"> –</w:t>
      </w:r>
      <w:r w:rsidR="002561CF" w:rsidRPr="00E20DEF">
        <w:t>,</w:t>
      </w:r>
    </w:p>
    <w:p w:rsidR="00585FAF" w:rsidRPr="00FA6929" w:rsidRDefault="002561CF" w:rsidP="008058BD">
      <w:pPr>
        <w:pStyle w:val="R4alpont"/>
      </w:pPr>
      <w:r w:rsidRPr="006000F9">
        <w:rPr>
          <w:iCs/>
        </w:rPr>
        <w:t>parkolóház</w:t>
      </w:r>
    </w:p>
    <w:p w:rsidR="00FA6929" w:rsidRPr="00861AF2" w:rsidRDefault="00FA6929" w:rsidP="008058BD">
      <w:pPr>
        <w:pStyle w:val="R3pont"/>
        <w:numPr>
          <w:ilvl w:val="0"/>
          <w:numId w:val="0"/>
        </w:numPr>
        <w:ind w:left="1559"/>
      </w:pPr>
      <w:r>
        <w:t>rendeltetés; továbbá</w:t>
      </w:r>
    </w:p>
    <w:p w:rsidR="00176CA8" w:rsidRDefault="00176CA8" w:rsidP="008058BD">
      <w:pPr>
        <w:pStyle w:val="R3pont"/>
      </w:pPr>
      <w:r>
        <w:t>nem létesíthető egyéb közösségi, szórakoztató rendeltetés;</w:t>
      </w:r>
    </w:p>
    <w:p w:rsidR="002561CF" w:rsidRPr="00E20DEF" w:rsidRDefault="008D0416" w:rsidP="008058BD">
      <w:pPr>
        <w:pStyle w:val="R3pont"/>
      </w:pPr>
      <w:r w:rsidRPr="008D0416">
        <w:t>kereskedelmi</w:t>
      </w:r>
      <w:r w:rsidR="00585FAF">
        <w:t xml:space="preserve"> rendeltetés</w:t>
      </w:r>
      <w:r w:rsidR="004C6F7B">
        <w:t xml:space="preserve"> telkenként</w:t>
      </w:r>
      <w:r w:rsidR="00585FAF">
        <w:t xml:space="preserve"> legfeljebb </w:t>
      </w:r>
      <w:r w:rsidR="00613AA7">
        <w:t>2</w:t>
      </w:r>
      <w:r w:rsidR="00113DAE">
        <w:t>.</w:t>
      </w:r>
      <w:r w:rsidR="00613AA7">
        <w:t>000</w:t>
      </w:r>
      <w:r w:rsidR="00585FAF">
        <w:t xml:space="preserve"> m</w:t>
      </w:r>
      <w:r w:rsidR="00585FAF" w:rsidRPr="00104321">
        <w:rPr>
          <w:vertAlign w:val="superscript"/>
        </w:rPr>
        <w:t>2</w:t>
      </w:r>
      <w:r w:rsidR="00585FAF">
        <w:t xml:space="preserve"> </w:t>
      </w:r>
      <w:r w:rsidR="00585FAF" w:rsidRPr="007D7BEA">
        <w:rPr>
          <w:i/>
        </w:rPr>
        <w:t>általános szintterület</w:t>
      </w:r>
      <w:r w:rsidR="00585FAF">
        <w:t>tel létesíthető.</w:t>
      </w:r>
    </w:p>
    <w:p w:rsidR="002561CF" w:rsidRPr="00E20DEF" w:rsidRDefault="002561CF" w:rsidP="008058BD">
      <w:pPr>
        <w:pStyle w:val="R2bekezdes"/>
      </w:pPr>
      <w:r w:rsidRPr="00E20DEF">
        <w:t>A</w:t>
      </w:r>
      <w:r w:rsidRPr="00E20DEF">
        <w:rPr>
          <w:b/>
          <w:sz w:val="22"/>
        </w:rPr>
        <w:t xml:space="preserve"> Vi-2/SZ-23 </w:t>
      </w:r>
      <w:r w:rsidR="00BC0D2B">
        <w:rPr>
          <w:b/>
          <w:sz w:val="22"/>
        </w:rPr>
        <w:t>és Vi-2/SZ-35</w:t>
      </w:r>
      <w:r w:rsidR="00BC0D2B" w:rsidRPr="00E20DEF">
        <w:rPr>
          <w:b/>
          <w:sz w:val="22"/>
        </w:rPr>
        <w:t xml:space="preserve"> </w:t>
      </w:r>
      <w:r w:rsidR="00AF7559" w:rsidRPr="00E20DEF">
        <w:t>építési övezet</w:t>
      </w:r>
      <w:r w:rsidR="00BC0D2B">
        <w:t>ek</w:t>
      </w:r>
      <w:r w:rsidR="00AF7559" w:rsidRPr="00E20DEF">
        <w:t xml:space="preserve"> a </w:t>
      </w:r>
      <w:r w:rsidR="00C970A4" w:rsidRPr="006000F9">
        <w:rPr>
          <w:b/>
          <w:highlight w:val="yellow"/>
        </w:rPr>
        <w:t>11</w:t>
      </w:r>
      <w:r w:rsidR="00C970A4">
        <w:rPr>
          <w:b/>
          <w:highlight w:val="yellow"/>
        </w:rPr>
        <w:t>2</w:t>
      </w:r>
      <w:r w:rsidR="00AF7559" w:rsidRPr="006000F9">
        <w:rPr>
          <w:b/>
          <w:highlight w:val="yellow"/>
        </w:rPr>
        <w:t xml:space="preserve">. </w:t>
      </w:r>
      <w:r w:rsidR="008152D2" w:rsidRPr="006000F9">
        <w:rPr>
          <w:b/>
          <w:highlight w:val="yellow"/>
        </w:rPr>
        <w:t>§</w:t>
      </w:r>
      <w:r w:rsidR="008152D2" w:rsidRPr="006000F9">
        <w:rPr>
          <w:highlight w:val="yellow"/>
        </w:rPr>
        <w:t>-</w:t>
      </w:r>
      <w:r w:rsidR="008152D2" w:rsidRPr="006000F9">
        <w:t>ban</w:t>
      </w:r>
      <w:r w:rsidR="008152D2" w:rsidRPr="00E20DEF">
        <w:t xml:space="preserve"> </w:t>
      </w:r>
      <w:r w:rsidR="00AF7559" w:rsidRPr="00E20DEF">
        <w:t>meghatározottak elhelyezésére szolgál</w:t>
      </w:r>
      <w:r w:rsidR="00BC0D2B">
        <w:t>nak</w:t>
      </w:r>
      <w:r w:rsidR="00AF7559">
        <w:t>, ahol</w:t>
      </w:r>
      <w:r w:rsidR="00AF7559" w:rsidRPr="00E20DEF" w:rsidDel="00AF7559">
        <w:t xml:space="preserve"> </w:t>
      </w:r>
    </w:p>
    <w:p w:rsidR="002561CF" w:rsidRDefault="004B179D" w:rsidP="008058BD">
      <w:pPr>
        <w:pStyle w:val="R3pont"/>
      </w:pPr>
      <w:r w:rsidRPr="00104321">
        <w:t>kereskedelmi</w:t>
      </w:r>
      <w:r w:rsidR="00DB723F" w:rsidRPr="00A417AA">
        <w:t xml:space="preserve"> rendeltetés</w:t>
      </w:r>
      <w:r w:rsidR="004C6F7B">
        <w:t xml:space="preserve"> telkenként</w:t>
      </w:r>
      <w:r w:rsidR="00DB723F" w:rsidRPr="00A417AA">
        <w:t xml:space="preserve"> </w:t>
      </w:r>
      <w:r w:rsidR="002561CF" w:rsidRPr="00A417AA">
        <w:t>legfeljebb 1</w:t>
      </w:r>
      <w:r w:rsidR="00DA1F2D">
        <w:t>.</w:t>
      </w:r>
      <w:r w:rsidR="002561CF" w:rsidRPr="00A417AA">
        <w:t xml:space="preserve">500 m2 </w:t>
      </w:r>
      <w:r w:rsidR="002561CF" w:rsidRPr="007D7BEA">
        <w:rPr>
          <w:i/>
        </w:rPr>
        <w:t>általános szintterület</w:t>
      </w:r>
      <w:r w:rsidR="00DB723F" w:rsidRPr="00A417AA">
        <w:t>tel</w:t>
      </w:r>
      <w:r w:rsidR="002561CF" w:rsidRPr="00A417AA">
        <w:t xml:space="preserve"> létesíthető;</w:t>
      </w:r>
    </w:p>
    <w:p w:rsidR="00BC0D2B" w:rsidRPr="0033528D" w:rsidRDefault="00BC0D2B" w:rsidP="008058BD">
      <w:pPr>
        <w:pStyle w:val="R3pont"/>
      </w:pPr>
      <w:r w:rsidRPr="00BC0D2B">
        <w:t xml:space="preserve">a </w:t>
      </w:r>
      <w:r w:rsidR="00721FBA">
        <w:t>S</w:t>
      </w:r>
      <w:r w:rsidR="00721FBA" w:rsidRPr="00BC0D2B">
        <w:t xml:space="preserve">zabályozási </w:t>
      </w:r>
      <w:r w:rsidR="00721FBA">
        <w:t>T</w:t>
      </w:r>
      <w:r w:rsidR="00721FBA" w:rsidRPr="00BC0D2B">
        <w:t xml:space="preserve">erven </w:t>
      </w:r>
      <w:r w:rsidRPr="00BC0D2B">
        <w:t xml:space="preserve">jelölt </w:t>
      </w:r>
      <w:r>
        <w:t xml:space="preserve">mindkét övezetet érintő </w:t>
      </w:r>
      <w:r w:rsidRPr="00BC0D2B">
        <w:rPr>
          <w:i/>
        </w:rPr>
        <w:t xml:space="preserve">„zöldfelületként megtartandó/kialakítandó terület” </w:t>
      </w:r>
      <w:r w:rsidRPr="00BC0D2B">
        <w:t>lehatároláson belül</w:t>
      </w:r>
      <w:r>
        <w:t xml:space="preserve"> együttesen</w:t>
      </w:r>
    </w:p>
    <w:p w:rsidR="00BC0D2B" w:rsidRDefault="00BC0D2B" w:rsidP="008058BD">
      <w:pPr>
        <w:pStyle w:val="R4alpont"/>
      </w:pPr>
      <w:r w:rsidRPr="00BC0D2B">
        <w:t>legalább 10.000 m</w:t>
      </w:r>
      <w:r w:rsidRPr="006000F9">
        <w:rPr>
          <w:vertAlign w:val="superscript"/>
        </w:rPr>
        <w:t>2</w:t>
      </w:r>
      <w:r w:rsidRPr="00BC0D2B">
        <w:t xml:space="preserve"> összefüggő </w:t>
      </w:r>
      <w:r w:rsidRPr="00C6782D">
        <w:rPr>
          <w:i/>
        </w:rPr>
        <w:t>közhasználatú terület</w:t>
      </w:r>
      <w:r w:rsidRPr="00BC0D2B">
        <w:t xml:space="preserve"> alakítható ki a c) pont figyelembevételével</w:t>
      </w:r>
      <w:r w:rsidRPr="00E20DEF">
        <w:t>,</w:t>
      </w:r>
    </w:p>
    <w:p w:rsidR="00BC0D2B" w:rsidRPr="00E20DEF" w:rsidRDefault="00BC0D2B" w:rsidP="008058BD">
      <w:pPr>
        <w:pStyle w:val="R4alpont"/>
      </w:pPr>
      <w:r w:rsidRPr="00BC0D2B">
        <w:t>legalább 18.000 m</w:t>
      </w:r>
      <w:r w:rsidRPr="006000F9">
        <w:rPr>
          <w:vertAlign w:val="superscript"/>
        </w:rPr>
        <w:t>2</w:t>
      </w:r>
      <w:r w:rsidRPr="00BC0D2B">
        <w:t xml:space="preserve"> összefüggő zöldfelületet kell kialakítani, melynek legkisebb szélességi mérete 15 méter kell, hogy legyen</w:t>
      </w:r>
      <w:r>
        <w:t>, melyen belül</w:t>
      </w:r>
      <w:r w:rsidRPr="00BC0D2B">
        <w:t xml:space="preserve"> legalább 10.000 m</w:t>
      </w:r>
      <w:r w:rsidRPr="006000F9">
        <w:rPr>
          <w:vertAlign w:val="superscript"/>
        </w:rPr>
        <w:t>2</w:t>
      </w:r>
      <w:r w:rsidRPr="00BC0D2B">
        <w:t xml:space="preserve"> összefüggő </w:t>
      </w:r>
      <w:r w:rsidR="00BA5FC5">
        <w:t>alá nem épített</w:t>
      </w:r>
      <w:r w:rsidRPr="00BC0D2B">
        <w:t xml:space="preserve"> zöldfelületet kell </w:t>
      </w:r>
      <w:r>
        <w:t>biztosítani</w:t>
      </w:r>
      <w:r w:rsidRPr="00BC0D2B">
        <w:t>,</w:t>
      </w:r>
    </w:p>
    <w:p w:rsidR="00BC0D2B" w:rsidRPr="008152D2" w:rsidRDefault="00BC0D2B" w:rsidP="008058BD">
      <w:pPr>
        <w:pStyle w:val="R3pont"/>
      </w:pPr>
      <w:r w:rsidRPr="008152D2">
        <w:t xml:space="preserve">a </w:t>
      </w:r>
      <w:r w:rsidR="00721FBA">
        <w:t>S</w:t>
      </w:r>
      <w:r w:rsidR="00721FBA" w:rsidRPr="008152D2">
        <w:t xml:space="preserve">zabályozási </w:t>
      </w:r>
      <w:r w:rsidR="00721FBA">
        <w:t>T</w:t>
      </w:r>
      <w:r w:rsidR="00721FBA" w:rsidRPr="008152D2">
        <w:t xml:space="preserve">erven </w:t>
      </w:r>
      <w:r w:rsidRPr="008152D2">
        <w:t>jelölt</w:t>
      </w:r>
      <w:r w:rsidR="008152D2" w:rsidRPr="008152D2">
        <w:t xml:space="preserve"> </w:t>
      </w:r>
      <w:r w:rsidR="008152D2">
        <w:t>mindkét övezetet érintő</w:t>
      </w:r>
      <w:r w:rsidRPr="008152D2">
        <w:t xml:space="preserve"> </w:t>
      </w:r>
      <w:r w:rsidRPr="008152D2">
        <w:rPr>
          <w:i/>
        </w:rPr>
        <w:t xml:space="preserve">„közhasználatra javasolt telekrész” </w:t>
      </w:r>
      <w:r w:rsidRPr="008152D2">
        <w:t>lehatárolás</w:t>
      </w:r>
      <w:r w:rsidR="008152D2">
        <w:t>on</w:t>
      </w:r>
      <w:r w:rsidR="008152D2" w:rsidRPr="008152D2">
        <w:t xml:space="preserve"> </w:t>
      </w:r>
      <w:r w:rsidR="008152D2" w:rsidRPr="00BC0D2B">
        <w:t>belül</w:t>
      </w:r>
      <w:r w:rsidR="008152D2">
        <w:t xml:space="preserve"> együttesen</w:t>
      </w:r>
    </w:p>
    <w:p w:rsidR="00BC0D2B" w:rsidRPr="008152D2" w:rsidRDefault="00BC0D2B" w:rsidP="008058BD">
      <w:pPr>
        <w:pStyle w:val="R4alpont"/>
      </w:pPr>
      <w:r w:rsidRPr="008152D2">
        <w:t xml:space="preserve">teljes területét magába kell, hogy foglalja a ba) alpont szerinti </w:t>
      </w:r>
      <w:r w:rsidRPr="00C6782D">
        <w:rPr>
          <w:i/>
        </w:rPr>
        <w:t>közhasználatú terület</w:t>
      </w:r>
      <w:r w:rsidRPr="008152D2">
        <w:t>,</w:t>
      </w:r>
    </w:p>
    <w:p w:rsidR="00BC0D2B" w:rsidRPr="008152D2" w:rsidRDefault="00BC0D2B" w:rsidP="008058BD">
      <w:pPr>
        <w:pStyle w:val="R4alpont"/>
      </w:pPr>
      <w:r w:rsidRPr="008152D2">
        <w:t>terepszint felett nem építhető be,</w:t>
      </w:r>
    </w:p>
    <w:p w:rsidR="00BC0D2B" w:rsidRPr="00D265DF" w:rsidRDefault="00BC0D2B" w:rsidP="008058BD">
      <w:pPr>
        <w:pStyle w:val="R3pont"/>
      </w:pPr>
      <w:r w:rsidRPr="00BC0D2B">
        <w:t xml:space="preserve">a Heinrich Hentzi von Arthurm emlékműve </w:t>
      </w:r>
      <w:r>
        <w:t>számára telek kialakítható</w:t>
      </w:r>
      <w:r w:rsidRPr="00BC0D2B">
        <w:t xml:space="preserve"> akkor is, ha nem éri el az építési övezetben rögzített kialakítható telek legkisebb méretét.</w:t>
      </w:r>
    </w:p>
    <w:p w:rsidR="002561CF" w:rsidRPr="00DF3B72" w:rsidRDefault="002561CF" w:rsidP="008058BD">
      <w:pPr>
        <w:pStyle w:val="R2bekezdes"/>
      </w:pPr>
      <w:r w:rsidRPr="00DF3B72">
        <w:t>A</w:t>
      </w:r>
      <w:r w:rsidRPr="00DF3B72">
        <w:rPr>
          <w:b/>
          <w:sz w:val="22"/>
        </w:rPr>
        <w:t xml:space="preserve"> Vi-2/SZ-24 </w:t>
      </w:r>
      <w:r w:rsidRPr="00DF3B72">
        <w:t>építési övezet</w:t>
      </w:r>
      <w:r w:rsidR="00053644" w:rsidRPr="00DF3B72">
        <w:t>ben</w:t>
      </w:r>
      <w:r w:rsidRPr="00DF3B72">
        <w:t xml:space="preserve"> </w:t>
      </w:r>
      <w:r w:rsidR="00317801">
        <w:t>csak</w:t>
      </w:r>
    </w:p>
    <w:p w:rsidR="007703FD" w:rsidRDefault="007703FD" w:rsidP="008058BD">
      <w:pPr>
        <w:pStyle w:val="R3pont"/>
      </w:pPr>
      <w:r>
        <w:t>lakásrendeltetés,</w:t>
      </w:r>
    </w:p>
    <w:p w:rsidR="002561CF" w:rsidRDefault="002561CF" w:rsidP="008058BD">
      <w:pPr>
        <w:pStyle w:val="R3pont"/>
      </w:pPr>
      <w:r w:rsidRPr="007703FD">
        <w:t xml:space="preserve">a </w:t>
      </w:r>
      <w:r w:rsidR="00C970A4" w:rsidRPr="00210843">
        <w:rPr>
          <w:b/>
          <w:highlight w:val="yellow"/>
        </w:rPr>
        <w:t>11</w:t>
      </w:r>
      <w:r w:rsidR="00C970A4">
        <w:rPr>
          <w:b/>
          <w:highlight w:val="yellow"/>
        </w:rPr>
        <w:t>2.</w:t>
      </w:r>
      <w:r w:rsidR="00C970A4" w:rsidRPr="00210843">
        <w:rPr>
          <w:b/>
          <w:highlight w:val="yellow"/>
        </w:rPr>
        <w:t xml:space="preserve"> </w:t>
      </w:r>
      <w:r w:rsidR="00053644" w:rsidRPr="00210843">
        <w:rPr>
          <w:b/>
          <w:highlight w:val="yellow"/>
        </w:rPr>
        <w:t>§</w:t>
      </w:r>
      <w:r w:rsidR="003A43D9" w:rsidRPr="003A43D9">
        <w:t>-ban</w:t>
      </w:r>
      <w:r w:rsidR="008D0818">
        <w:rPr>
          <w:b/>
        </w:rPr>
        <w:t xml:space="preserve"> </w:t>
      </w:r>
      <w:r w:rsidRPr="007703FD">
        <w:t>meghatározottak közül</w:t>
      </w:r>
      <w:r w:rsidR="007703FD" w:rsidRPr="007703FD">
        <w:t xml:space="preserve"> </w:t>
      </w:r>
      <w:r w:rsidR="00176CA8">
        <w:t xml:space="preserve">kizárólag </w:t>
      </w:r>
      <w:r w:rsidR="007703FD" w:rsidRPr="00AF7559">
        <w:t>mélygarázs</w:t>
      </w:r>
      <w:r w:rsidR="007703FD">
        <w:t>,</w:t>
      </w:r>
      <w:r w:rsidR="007703FD" w:rsidRPr="007703FD">
        <w:t xml:space="preserve"> </w:t>
      </w:r>
      <w:r w:rsidR="007703FD" w:rsidRPr="00FE2C79">
        <w:t>továbbá</w:t>
      </w:r>
    </w:p>
    <w:p w:rsidR="007703FD" w:rsidRPr="007703FD" w:rsidRDefault="007703FD" w:rsidP="008058BD">
      <w:pPr>
        <w:pStyle w:val="R3pont"/>
      </w:pPr>
      <w:r w:rsidRPr="00AF7559">
        <w:t>terepszint alatti gépjármű tároló, és egyéb terepszint alatti kiszolgáló építmény</w:t>
      </w:r>
    </w:p>
    <w:p w:rsidR="002561CF" w:rsidRDefault="002561CF" w:rsidP="008058BD">
      <w:pPr>
        <w:pStyle w:val="R2bekezdes"/>
        <w:numPr>
          <w:ilvl w:val="0"/>
          <w:numId w:val="0"/>
        </w:numPr>
        <w:ind w:left="1134"/>
      </w:pPr>
      <w:r w:rsidRPr="00AF7559">
        <w:t>létesíthető</w:t>
      </w:r>
      <w:r w:rsidR="00BC0D2B">
        <w:t>,</w:t>
      </w:r>
      <w:r w:rsidR="00AE641F">
        <w:t xml:space="preserve"> továbbá</w:t>
      </w:r>
    </w:p>
    <w:p w:rsidR="00176CA8" w:rsidRDefault="00BC0D2B" w:rsidP="008058BD">
      <w:pPr>
        <w:pStyle w:val="R3pont"/>
      </w:pPr>
      <w:r w:rsidRPr="00AF7559">
        <w:t xml:space="preserve">a </w:t>
      </w:r>
      <w:r>
        <w:t>Pasaréti út felől az előkertben létesülő támfalgarázs nem emelkedhet a Pasaréti út rendezett terepszintje fölé</w:t>
      </w:r>
      <w:r w:rsidR="00176CA8">
        <w:t>;</w:t>
      </w:r>
    </w:p>
    <w:p w:rsidR="00BC0D2B" w:rsidRPr="00AF7559" w:rsidRDefault="00176CA8" w:rsidP="008058BD">
      <w:pPr>
        <w:pStyle w:val="R3pont"/>
      </w:pPr>
      <w:r>
        <w:t>a hátsókert mérete 12 méter</w:t>
      </w:r>
      <w:r w:rsidR="00BC0D2B" w:rsidRPr="00AF7559">
        <w:t>.</w:t>
      </w:r>
    </w:p>
    <w:p w:rsidR="002561CF" w:rsidRPr="00E20DEF" w:rsidRDefault="002561CF" w:rsidP="008058BD">
      <w:pPr>
        <w:pStyle w:val="R2bekezdes"/>
      </w:pPr>
      <w:r w:rsidRPr="00E20DEF">
        <w:t>A</w:t>
      </w:r>
      <w:r w:rsidRPr="00E20DEF">
        <w:rPr>
          <w:b/>
          <w:sz w:val="22"/>
        </w:rPr>
        <w:t xml:space="preserve"> Vi-2/SZ-26 </w:t>
      </w:r>
      <w:r w:rsidRPr="00E20DEF">
        <w:t>építési övezet</w:t>
      </w:r>
      <w:r w:rsidR="00875026">
        <w:t xml:space="preserve"> </w:t>
      </w:r>
      <w:r w:rsidR="00875026" w:rsidRPr="00E20DEF">
        <w:t xml:space="preserve">a </w:t>
      </w:r>
      <w:r w:rsidR="00C970A4" w:rsidRPr="006000F9">
        <w:rPr>
          <w:b/>
          <w:highlight w:val="yellow"/>
        </w:rPr>
        <w:t>11</w:t>
      </w:r>
      <w:r w:rsidR="00C970A4">
        <w:rPr>
          <w:b/>
          <w:highlight w:val="yellow"/>
        </w:rPr>
        <w:t>2</w:t>
      </w:r>
      <w:r w:rsidR="007703FD" w:rsidRPr="006000F9">
        <w:rPr>
          <w:b/>
          <w:highlight w:val="yellow"/>
        </w:rPr>
        <w:t>. §</w:t>
      </w:r>
      <w:r w:rsidR="007703FD" w:rsidRPr="006000F9">
        <w:rPr>
          <w:highlight w:val="yellow"/>
        </w:rPr>
        <w:t>-</w:t>
      </w:r>
      <w:r w:rsidR="007703FD" w:rsidRPr="006000F9">
        <w:t>ban</w:t>
      </w:r>
      <w:r w:rsidR="00053644" w:rsidRPr="006800DB">
        <w:rPr>
          <w:b/>
        </w:rPr>
        <w:t xml:space="preserve"> </w:t>
      </w:r>
      <w:r w:rsidR="00875026" w:rsidRPr="00E20DEF">
        <w:t>meghatározottak elhelyezésére szolgál, ahol</w:t>
      </w:r>
      <w:r w:rsidRPr="00E20DEF">
        <w:t xml:space="preserve"> </w:t>
      </w:r>
    </w:p>
    <w:p w:rsidR="00875026" w:rsidRDefault="002561CF" w:rsidP="008058BD">
      <w:pPr>
        <w:pStyle w:val="R3pont"/>
      </w:pPr>
      <w:r w:rsidRPr="00E20DEF">
        <w:t>lakás</w:t>
      </w:r>
      <w:r w:rsidR="00875026">
        <w:t>rendeltetés is létesíthető,</w:t>
      </w:r>
    </w:p>
    <w:p w:rsidR="00875026" w:rsidRPr="00E20DEF" w:rsidRDefault="00875026" w:rsidP="008058BD">
      <w:pPr>
        <w:pStyle w:val="R3pont"/>
      </w:pPr>
      <w:r w:rsidRPr="00D63275">
        <w:t>kereskedelmi rendeltetés</w:t>
      </w:r>
      <w:r w:rsidR="004C6F7B">
        <w:t xml:space="preserve"> telkenként</w:t>
      </w:r>
      <w:r w:rsidRPr="00D63275">
        <w:t xml:space="preserve"> legfeljebb </w:t>
      </w:r>
      <w:r>
        <w:t>1</w:t>
      </w:r>
      <w:r w:rsidR="00CE7137">
        <w:t>.</w:t>
      </w:r>
      <w:r>
        <w:t>000</w:t>
      </w:r>
      <w:r w:rsidRPr="00D63275">
        <w:t xml:space="preserve"> m</w:t>
      </w:r>
      <w:r w:rsidRPr="00104321">
        <w:rPr>
          <w:vertAlign w:val="superscript"/>
        </w:rPr>
        <w:t>2</w:t>
      </w:r>
      <w:r w:rsidRPr="00D63275">
        <w:t xml:space="preserve"> </w:t>
      </w:r>
      <w:r w:rsidRPr="007D7BEA">
        <w:rPr>
          <w:i/>
        </w:rPr>
        <w:t>általános szintterület</w:t>
      </w:r>
      <w:r w:rsidRPr="00D63275">
        <w:t>tel</w:t>
      </w:r>
      <w:r w:rsidRPr="00875026">
        <w:t xml:space="preserve"> </w:t>
      </w:r>
      <w:r>
        <w:t>létesíthető,</w:t>
      </w:r>
    </w:p>
    <w:p w:rsidR="002561CF" w:rsidRPr="00E20DEF" w:rsidRDefault="002561CF" w:rsidP="008058BD">
      <w:pPr>
        <w:pStyle w:val="R3pont"/>
      </w:pPr>
      <w:r w:rsidRPr="00C6782D">
        <w:rPr>
          <w:i/>
        </w:rPr>
        <w:t>parkolási kötelezettség</w:t>
      </w:r>
      <w:r w:rsidRPr="00E20DEF">
        <w:t xml:space="preserve"> terepszinten vagy földszinti vagy pinceszinti teremgarázsban vagy önálló térsz</w:t>
      </w:r>
      <w:r w:rsidR="008D0818">
        <w:t>í</w:t>
      </w:r>
      <w:r w:rsidRPr="00E20DEF">
        <w:t xml:space="preserve">n </w:t>
      </w:r>
      <w:r w:rsidR="008D0818">
        <w:t xml:space="preserve">alatti </w:t>
      </w:r>
      <w:r w:rsidRPr="00E20DEF">
        <w:t>építményben biztosítandó</w:t>
      </w:r>
      <w:r w:rsidR="00991B8F">
        <w:t>,</w:t>
      </w:r>
    </w:p>
    <w:p w:rsidR="002561CF" w:rsidRPr="00E20DEF" w:rsidRDefault="002561CF" w:rsidP="008058BD">
      <w:pPr>
        <w:pStyle w:val="R3pont"/>
      </w:pPr>
      <w:r w:rsidRPr="00E20DEF">
        <w:t>az oldalkert és a hátsókert kizárólag a terepszint alatti építmény tekintetében 3,0 méter, a terepszint feletti épületrészekre vonatkozóan az általános előírások szerinti.</w:t>
      </w:r>
    </w:p>
    <w:p w:rsidR="002561CF" w:rsidRPr="00E20DEF" w:rsidRDefault="002561CF" w:rsidP="008058BD">
      <w:pPr>
        <w:pStyle w:val="R2bekezdes"/>
      </w:pPr>
      <w:r w:rsidRPr="00E20DEF">
        <w:t>A</w:t>
      </w:r>
      <w:r w:rsidRPr="00E20DEF">
        <w:rPr>
          <w:b/>
          <w:sz w:val="22"/>
        </w:rPr>
        <w:t xml:space="preserve"> Vi-2/SZ-28 </w:t>
      </w:r>
      <w:r w:rsidRPr="00E20DEF">
        <w:t>építési övezet</w:t>
      </w:r>
      <w:r w:rsidR="00053644">
        <w:t xml:space="preserve">ben </w:t>
      </w:r>
      <w:r w:rsidR="00AF7559" w:rsidRPr="00E20DEF">
        <w:t xml:space="preserve">a </w:t>
      </w:r>
      <w:r w:rsidR="00C970A4" w:rsidRPr="006000F9">
        <w:rPr>
          <w:b/>
          <w:highlight w:val="yellow"/>
        </w:rPr>
        <w:t>11</w:t>
      </w:r>
      <w:r w:rsidR="00C970A4">
        <w:rPr>
          <w:b/>
          <w:highlight w:val="yellow"/>
        </w:rPr>
        <w:t>2</w:t>
      </w:r>
      <w:r w:rsidR="00FC2206" w:rsidRPr="006000F9">
        <w:rPr>
          <w:b/>
          <w:highlight w:val="yellow"/>
        </w:rPr>
        <w:t>. §</w:t>
      </w:r>
      <w:r w:rsidR="00FC2206" w:rsidRPr="006000F9">
        <w:rPr>
          <w:highlight w:val="yellow"/>
        </w:rPr>
        <w:t>-</w:t>
      </w:r>
      <w:r w:rsidR="00FC2206" w:rsidRPr="006000F9">
        <w:t>ban</w:t>
      </w:r>
      <w:r w:rsidR="00FC2206" w:rsidRPr="006800DB" w:rsidDel="00FC2206">
        <w:rPr>
          <w:b/>
        </w:rPr>
        <w:t xml:space="preserve"> </w:t>
      </w:r>
      <w:r w:rsidR="00AF7559" w:rsidRPr="00E20DEF">
        <w:t>meghatározottak elhelyezésére szolgál, ahol</w:t>
      </w:r>
    </w:p>
    <w:p w:rsidR="00DB723F" w:rsidRPr="002B14B2" w:rsidRDefault="001715A2" w:rsidP="008058BD">
      <w:pPr>
        <w:pStyle w:val="R3pont"/>
      </w:pPr>
      <w:r w:rsidRPr="00B91934">
        <w:t xml:space="preserve">kereskedelmi rendeltetés </w:t>
      </w:r>
      <w:r w:rsidR="004C6F7B">
        <w:t xml:space="preserve">telkenként </w:t>
      </w:r>
      <w:r w:rsidRPr="00B91934">
        <w:t>legfeljebb 1</w:t>
      </w:r>
      <w:r w:rsidR="00CE7137">
        <w:t>.</w:t>
      </w:r>
      <w:r w:rsidRPr="00B91934">
        <w:t>000 m</w:t>
      </w:r>
      <w:r w:rsidRPr="00B91934">
        <w:rPr>
          <w:vertAlign w:val="superscript"/>
        </w:rPr>
        <w:t>2</w:t>
      </w:r>
      <w:r w:rsidRPr="00B91934">
        <w:t xml:space="preserve"> </w:t>
      </w:r>
      <w:r w:rsidRPr="003A43D9">
        <w:rPr>
          <w:i/>
        </w:rPr>
        <w:t>általános szintterület</w:t>
      </w:r>
      <w:r w:rsidRPr="00B91934">
        <w:t>tel létesíthető</w:t>
      </w:r>
      <w:r w:rsidR="00991B8F" w:rsidRPr="00B91934">
        <w:t>;</w:t>
      </w:r>
    </w:p>
    <w:p w:rsidR="002561CF" w:rsidRPr="00E20DEF" w:rsidRDefault="002561CF" w:rsidP="008058BD">
      <w:pPr>
        <w:pStyle w:val="R3pont"/>
      </w:pPr>
      <w:r w:rsidRPr="00C6782D">
        <w:rPr>
          <w:i/>
        </w:rPr>
        <w:t>parkolási kötelezettség</w:t>
      </w:r>
      <w:r w:rsidRPr="00E20DEF">
        <w:t xml:space="preserve"> terepszinten vagy földszinti vagy pinceszinti teremgarázsban vagy önálló térsz</w:t>
      </w:r>
      <w:r w:rsidR="008D0818">
        <w:t>í</w:t>
      </w:r>
      <w:r w:rsidRPr="00E20DEF">
        <w:t>n</w:t>
      </w:r>
      <w:r w:rsidR="008D0818">
        <w:t xml:space="preserve"> alatti</w:t>
      </w:r>
      <w:r w:rsidRPr="00E20DEF">
        <w:t xml:space="preserve"> építményben biztosítandó</w:t>
      </w:r>
      <w:r w:rsidR="00991B8F">
        <w:t>;</w:t>
      </w:r>
    </w:p>
    <w:p w:rsidR="002561CF" w:rsidRPr="00E20DEF" w:rsidRDefault="002561CF" w:rsidP="008058BD">
      <w:pPr>
        <w:pStyle w:val="R3pont"/>
      </w:pPr>
      <w:r w:rsidRPr="00E20DEF">
        <w:t xml:space="preserve">előkert nincs – kivéve, ha a Szabályozási </w:t>
      </w:r>
      <w:r w:rsidR="00721FBA">
        <w:t>T</w:t>
      </w:r>
      <w:r w:rsidR="00721FBA" w:rsidRPr="00E20DEF">
        <w:t xml:space="preserve">erv </w:t>
      </w:r>
      <w:r w:rsidRPr="00E20DEF">
        <w:t>azt előírja –</w:t>
      </w:r>
      <w:r w:rsidR="00991B8F">
        <w:t>;</w:t>
      </w:r>
    </w:p>
    <w:p w:rsidR="002561CF" w:rsidRPr="00E20DEF" w:rsidRDefault="002561CF" w:rsidP="008058BD">
      <w:pPr>
        <w:pStyle w:val="R3pont"/>
      </w:pPr>
      <w:r w:rsidRPr="00E20DEF">
        <w:t>az oldalkert és a hátsókert a terepszint alatti beépítésre vonatkozóan 3,0 méter.</w:t>
      </w:r>
    </w:p>
    <w:p w:rsidR="00426C76" w:rsidRDefault="00426C76" w:rsidP="008058BD">
      <w:pPr>
        <w:pStyle w:val="R2bekezdes"/>
      </w:pPr>
      <w:r w:rsidRPr="00E20DEF">
        <w:t>A</w:t>
      </w:r>
      <w:r w:rsidRPr="00E20DEF">
        <w:rPr>
          <w:b/>
          <w:sz w:val="22"/>
        </w:rPr>
        <w:t xml:space="preserve"> Vi-2/SZ-29 </w:t>
      </w:r>
      <w:r w:rsidRPr="00E20DEF">
        <w:t xml:space="preserve">építési övezet a </w:t>
      </w:r>
      <w:r w:rsidR="00C970A4" w:rsidRPr="006000F9">
        <w:rPr>
          <w:b/>
          <w:highlight w:val="yellow"/>
        </w:rPr>
        <w:t>11</w:t>
      </w:r>
      <w:r w:rsidR="00C970A4">
        <w:rPr>
          <w:b/>
          <w:highlight w:val="yellow"/>
        </w:rPr>
        <w:t>2</w:t>
      </w:r>
      <w:r w:rsidR="00FC2206" w:rsidRPr="006000F9">
        <w:rPr>
          <w:b/>
          <w:highlight w:val="yellow"/>
        </w:rPr>
        <w:t>. §</w:t>
      </w:r>
      <w:r w:rsidR="00FC2206" w:rsidRPr="006000F9">
        <w:rPr>
          <w:highlight w:val="yellow"/>
        </w:rPr>
        <w:t>-</w:t>
      </w:r>
      <w:r w:rsidR="00FC2206" w:rsidRPr="006000F9">
        <w:t>ban</w:t>
      </w:r>
      <w:r w:rsidR="00FC2206" w:rsidRPr="006800DB" w:rsidDel="00FC2206">
        <w:rPr>
          <w:b/>
        </w:rPr>
        <w:t xml:space="preserve"> </w:t>
      </w:r>
      <w:r w:rsidRPr="00E20DEF">
        <w:t>meghatározottak elhelyezésére szolgál</w:t>
      </w:r>
      <w:r>
        <w:t>, ahol</w:t>
      </w:r>
      <w:r w:rsidRPr="00AF7559">
        <w:t xml:space="preserve"> </w:t>
      </w:r>
      <w:r>
        <w:t xml:space="preserve">új </w:t>
      </w:r>
      <w:r w:rsidRPr="008D0416">
        <w:t>kereskedelmi</w:t>
      </w:r>
      <w:r>
        <w:t xml:space="preserve"> rendeltetés nem létesíthető, kivéve a meglévő épület pinceszintjén, földszintjén kialakított kis</w:t>
      </w:r>
      <w:r w:rsidRPr="008D0416">
        <w:t>kereskedelmi</w:t>
      </w:r>
      <w:r>
        <w:t xml:space="preserve"> rendeltetési egységet, mely</w:t>
      </w:r>
    </w:p>
    <w:p w:rsidR="00426C76" w:rsidRDefault="00426C76" w:rsidP="008058BD">
      <w:pPr>
        <w:pStyle w:val="R3pont"/>
      </w:pPr>
      <w:r>
        <w:t>nem haladhatja meg a raktárral együtt a 350 m</w:t>
      </w:r>
      <w:r w:rsidRPr="00104321">
        <w:rPr>
          <w:vertAlign w:val="superscript"/>
        </w:rPr>
        <w:t>2</w:t>
      </w:r>
      <w:r>
        <w:t xml:space="preserve"> </w:t>
      </w:r>
      <w:r w:rsidRPr="007D7BEA">
        <w:rPr>
          <w:i/>
        </w:rPr>
        <w:t>általános szintterület</w:t>
      </w:r>
      <w:r>
        <w:t xml:space="preserve">et, és </w:t>
      </w:r>
    </w:p>
    <w:p w:rsidR="00426C76" w:rsidRDefault="00426C76" w:rsidP="008058BD">
      <w:pPr>
        <w:pStyle w:val="R3pont"/>
      </w:pPr>
      <w:r>
        <w:t xml:space="preserve">nem haladhatja meg a telken megengedett </w:t>
      </w:r>
      <w:r w:rsidRPr="007D7BEA">
        <w:rPr>
          <w:i/>
        </w:rPr>
        <w:t>általános szintterület</w:t>
      </w:r>
      <w:r>
        <w:t xml:space="preserve"> 75%-át. </w:t>
      </w:r>
    </w:p>
    <w:p w:rsidR="002561CF" w:rsidRPr="00E20DEF" w:rsidRDefault="002561CF" w:rsidP="008058BD">
      <w:pPr>
        <w:pStyle w:val="R2bekezdes"/>
      </w:pPr>
      <w:r w:rsidRPr="00E20DEF">
        <w:t>A</w:t>
      </w:r>
      <w:r w:rsidRPr="00E20DEF">
        <w:rPr>
          <w:b/>
          <w:sz w:val="22"/>
        </w:rPr>
        <w:t xml:space="preserve"> Vi-2/SZ-30 </w:t>
      </w:r>
      <w:r w:rsidRPr="00E20DEF">
        <w:t xml:space="preserve">építési övezetben </w:t>
      </w:r>
    </w:p>
    <w:p w:rsidR="002561CF" w:rsidRPr="00E20DEF" w:rsidRDefault="002561CF" w:rsidP="008058BD">
      <w:pPr>
        <w:pStyle w:val="R3pont"/>
      </w:pPr>
      <w:r w:rsidRPr="00E20DEF">
        <w:t xml:space="preserve">a </w:t>
      </w:r>
      <w:r w:rsidR="00C970A4" w:rsidRPr="006000F9">
        <w:rPr>
          <w:b/>
          <w:highlight w:val="yellow"/>
        </w:rPr>
        <w:t>11</w:t>
      </w:r>
      <w:r w:rsidR="00C970A4">
        <w:rPr>
          <w:b/>
          <w:highlight w:val="yellow"/>
        </w:rPr>
        <w:t>2</w:t>
      </w:r>
      <w:r w:rsidR="00FC2206" w:rsidRPr="006000F9">
        <w:rPr>
          <w:b/>
          <w:highlight w:val="yellow"/>
        </w:rPr>
        <w:t>. §</w:t>
      </w:r>
      <w:r w:rsidR="00FC2206" w:rsidRPr="006000F9">
        <w:rPr>
          <w:highlight w:val="yellow"/>
        </w:rPr>
        <w:t>-</w:t>
      </w:r>
      <w:r w:rsidR="00FC2206" w:rsidRPr="006000F9">
        <w:t>ban</w:t>
      </w:r>
      <w:r w:rsidR="00FC2206" w:rsidRPr="006800DB" w:rsidDel="00FC2206">
        <w:rPr>
          <w:b/>
        </w:rPr>
        <w:t xml:space="preserve"> </w:t>
      </w:r>
      <w:r w:rsidRPr="00E20DEF">
        <w:t>meghatározottak közül nem létesíthető</w:t>
      </w:r>
      <w:r w:rsidR="00AF7559">
        <w:t xml:space="preserve"> </w:t>
      </w:r>
      <w:r w:rsidRPr="00E20DEF">
        <w:t>nevelési-, oktatási-, szociális rendeltetésű</w:t>
      </w:r>
      <w:r w:rsidR="00E16FE8">
        <w:t xml:space="preserve"> </w:t>
      </w:r>
      <w:r w:rsidR="00E16FE8" w:rsidRPr="005019AD">
        <w:rPr>
          <w:i/>
        </w:rPr>
        <w:t>alapintézmén</w:t>
      </w:r>
      <w:r w:rsidR="008D0818" w:rsidRPr="005019AD">
        <w:rPr>
          <w:i/>
        </w:rPr>
        <w:t>y</w:t>
      </w:r>
      <w:r w:rsidR="00E16FE8">
        <w:t>i</w:t>
      </w:r>
      <w:r w:rsidR="00176CA8">
        <w:t>,</w:t>
      </w:r>
      <w:r w:rsidRPr="00E20DEF">
        <w:t xml:space="preserve"> intézmény</w:t>
      </w:r>
      <w:r w:rsidR="00E16FE8">
        <w:t>i rendeltetés</w:t>
      </w:r>
      <w:r w:rsidR="00991B8F">
        <w:t>;</w:t>
      </w:r>
    </w:p>
    <w:p w:rsidR="002561CF" w:rsidRPr="00E20DEF" w:rsidRDefault="008D0416" w:rsidP="008058BD">
      <w:pPr>
        <w:pStyle w:val="R3pont"/>
      </w:pPr>
      <w:r w:rsidRPr="008D0416">
        <w:t>kereskedelmi</w:t>
      </w:r>
      <w:r w:rsidR="00DB723F">
        <w:t xml:space="preserve"> rendeltetés</w:t>
      </w:r>
      <w:r w:rsidR="004C6F7B">
        <w:t xml:space="preserve"> telkenként</w:t>
      </w:r>
      <w:r w:rsidR="00DB723F">
        <w:t xml:space="preserve"> </w:t>
      </w:r>
      <w:r w:rsidR="002561CF" w:rsidRPr="00E20DEF">
        <w:t>legfeljebb 1.</w:t>
      </w:r>
      <w:r w:rsidR="00DB723F">
        <w:t>5</w:t>
      </w:r>
      <w:r w:rsidR="002561CF" w:rsidRPr="00E20DEF">
        <w:t>00 m</w:t>
      </w:r>
      <w:r w:rsidR="002561CF" w:rsidRPr="00104321">
        <w:rPr>
          <w:vertAlign w:val="superscript"/>
        </w:rPr>
        <w:t>2</w:t>
      </w:r>
      <w:r w:rsidR="002561CF" w:rsidRPr="00E20DEF">
        <w:t xml:space="preserve"> </w:t>
      </w:r>
      <w:r w:rsidR="002561CF" w:rsidRPr="005019AD">
        <w:rPr>
          <w:i/>
        </w:rPr>
        <w:t>általános szintterület</w:t>
      </w:r>
      <w:r w:rsidR="00DB723F">
        <w:t>tel létesíthető</w:t>
      </w:r>
      <w:r w:rsidR="00991B8F">
        <w:t>;</w:t>
      </w:r>
    </w:p>
    <w:p w:rsidR="002561CF" w:rsidRPr="00E20DEF" w:rsidRDefault="002561CF" w:rsidP="008058BD">
      <w:pPr>
        <w:pStyle w:val="R3pont"/>
      </w:pPr>
      <w:r w:rsidRPr="00C6782D">
        <w:rPr>
          <w:i/>
        </w:rPr>
        <w:t>parkolási kötelezettség</w:t>
      </w:r>
      <w:r w:rsidRPr="00E20DEF">
        <w:t xml:space="preserve"> terepszinten vagy földszinti vagy pinceszinti teremgarázsban vagy különálló </w:t>
      </w:r>
      <w:r w:rsidR="008D0818" w:rsidRPr="00E20DEF">
        <w:t>térsz</w:t>
      </w:r>
      <w:r w:rsidR="008D0818">
        <w:t>í</w:t>
      </w:r>
      <w:r w:rsidR="008D0818" w:rsidRPr="00E20DEF">
        <w:t>n</w:t>
      </w:r>
      <w:r w:rsidR="008D0818">
        <w:t xml:space="preserve"> alatti építményben</w:t>
      </w:r>
      <w:r w:rsidRPr="00E20DEF">
        <w:t xml:space="preserve"> biztosítandó</w:t>
      </w:r>
      <w:r w:rsidR="00991B8F">
        <w:t>;</w:t>
      </w:r>
    </w:p>
    <w:p w:rsidR="002561CF" w:rsidRDefault="002561CF" w:rsidP="008058BD">
      <w:pPr>
        <w:pStyle w:val="R3pont"/>
      </w:pPr>
      <w:r w:rsidRPr="00E20DEF">
        <w:t>az oldalkert és a hátsókert kizárólag a terepszint alatti építmény tekintetében 3,0 méter, a terepszint feletti épületrészekre vonatkozóan az általános előírások szerinti.</w:t>
      </w:r>
    </w:p>
    <w:p w:rsidR="00426C76" w:rsidRPr="0033528D" w:rsidRDefault="00426C76" w:rsidP="008058BD">
      <w:pPr>
        <w:pStyle w:val="R2bekezdes"/>
        <w:rPr>
          <w:b/>
        </w:rPr>
      </w:pPr>
      <w:r w:rsidRPr="00E20DEF">
        <w:t>A</w:t>
      </w:r>
      <w:r w:rsidRPr="00E20DEF">
        <w:rPr>
          <w:b/>
          <w:sz w:val="22"/>
        </w:rPr>
        <w:t xml:space="preserve"> Vi-2/</w:t>
      </w:r>
      <w:r>
        <w:rPr>
          <w:b/>
          <w:sz w:val="22"/>
        </w:rPr>
        <w:t>S</w:t>
      </w:r>
      <w:r w:rsidRPr="00E20DEF">
        <w:rPr>
          <w:b/>
          <w:sz w:val="22"/>
        </w:rPr>
        <w:t>Z-</w:t>
      </w:r>
      <w:r>
        <w:rPr>
          <w:b/>
          <w:sz w:val="22"/>
        </w:rPr>
        <w:t>34</w:t>
      </w:r>
      <w:r w:rsidRPr="00E20DEF">
        <w:rPr>
          <w:b/>
          <w:sz w:val="22"/>
        </w:rPr>
        <w:t xml:space="preserve"> </w:t>
      </w:r>
      <w:r w:rsidRPr="00E20DEF">
        <w:t>építési övezet</w:t>
      </w:r>
      <w:r w:rsidR="00E16FE8" w:rsidRPr="00E16FE8">
        <w:t xml:space="preserve"> </w:t>
      </w:r>
      <w:r w:rsidR="00E16FE8" w:rsidRPr="00E20DEF">
        <w:t xml:space="preserve">a </w:t>
      </w:r>
      <w:r w:rsidR="00E16FE8" w:rsidRPr="006000F9">
        <w:rPr>
          <w:b/>
          <w:highlight w:val="yellow"/>
        </w:rPr>
        <w:t>11</w:t>
      </w:r>
      <w:r w:rsidR="00C970A4">
        <w:rPr>
          <w:b/>
          <w:highlight w:val="yellow"/>
        </w:rPr>
        <w:t>2</w:t>
      </w:r>
      <w:r w:rsidR="00E16FE8" w:rsidRPr="006000F9">
        <w:rPr>
          <w:b/>
          <w:highlight w:val="yellow"/>
        </w:rPr>
        <w:t>. §</w:t>
      </w:r>
      <w:r w:rsidR="00E16FE8" w:rsidRPr="006000F9">
        <w:rPr>
          <w:highlight w:val="yellow"/>
        </w:rPr>
        <w:t>-</w:t>
      </w:r>
      <w:r w:rsidR="00E16FE8" w:rsidRPr="006000F9">
        <w:t>ban</w:t>
      </w:r>
      <w:r w:rsidR="00E16FE8" w:rsidRPr="006800DB">
        <w:rPr>
          <w:b/>
        </w:rPr>
        <w:t xml:space="preserve"> </w:t>
      </w:r>
      <w:r w:rsidR="00E16FE8" w:rsidRPr="00E20DEF">
        <w:t>meghatározottak elhelyezésére szolgál, ahol</w:t>
      </w:r>
    </w:p>
    <w:p w:rsidR="00426C76" w:rsidRDefault="00426C76" w:rsidP="008058BD">
      <w:pPr>
        <w:pStyle w:val="R3pont"/>
      </w:pPr>
      <w:r w:rsidRPr="00B91934">
        <w:t>kereskedelmi rendeltetés</w:t>
      </w:r>
      <w:r w:rsidR="003C79AC">
        <w:t xml:space="preserve"> telkenként</w:t>
      </w:r>
      <w:r w:rsidRPr="00B91934">
        <w:t xml:space="preserve"> legfeljebb 1</w:t>
      </w:r>
      <w:r>
        <w:t xml:space="preserve">5. </w:t>
      </w:r>
      <w:r w:rsidRPr="00B91934">
        <w:t>000 m</w:t>
      </w:r>
      <w:r w:rsidRPr="00B91934">
        <w:rPr>
          <w:vertAlign w:val="superscript"/>
        </w:rPr>
        <w:t>2</w:t>
      </w:r>
      <w:r w:rsidRPr="00B91934">
        <w:t xml:space="preserve"> </w:t>
      </w:r>
      <w:r w:rsidRPr="007D7BEA">
        <w:rPr>
          <w:i/>
        </w:rPr>
        <w:t>általános szintterület</w:t>
      </w:r>
      <w:r w:rsidRPr="00B91934">
        <w:t>tel létesíthető;</w:t>
      </w:r>
    </w:p>
    <w:p w:rsidR="00426C76" w:rsidRPr="006000F9" w:rsidRDefault="00426C76" w:rsidP="008058BD">
      <w:pPr>
        <w:pStyle w:val="R3pont"/>
      </w:pPr>
      <w:r w:rsidRPr="006000F9">
        <w:t>P+R parkoló létesítése során a Hűvösvölgyi úton lévő meglévő felszíni P+R parkolók övezeten belülre történő kiváltása javasolt.</w:t>
      </w:r>
    </w:p>
    <w:p w:rsidR="00823A64" w:rsidRDefault="00823A64" w:rsidP="008058BD">
      <w:pPr>
        <w:pStyle w:val="R2bekezdes"/>
      </w:pPr>
      <w:r w:rsidRPr="00E20DEF">
        <w:t>A</w:t>
      </w:r>
      <w:r>
        <w:rPr>
          <w:b/>
          <w:sz w:val="22"/>
        </w:rPr>
        <w:t xml:space="preserve"> Vi-2/SZ-37</w:t>
      </w:r>
      <w:r w:rsidRPr="00E20DEF">
        <w:rPr>
          <w:b/>
          <w:sz w:val="22"/>
        </w:rPr>
        <w:t xml:space="preserve"> </w:t>
      </w:r>
      <w:r w:rsidRPr="00E20DEF">
        <w:t>építési övezetben</w:t>
      </w:r>
    </w:p>
    <w:p w:rsidR="00823A64" w:rsidRDefault="00823A64" w:rsidP="008058BD">
      <w:pPr>
        <w:pStyle w:val="R3pont"/>
      </w:pPr>
      <w:r w:rsidRPr="00E20DEF">
        <w:t xml:space="preserve">a </w:t>
      </w:r>
      <w:r w:rsidRPr="006000F9">
        <w:rPr>
          <w:b/>
          <w:highlight w:val="yellow"/>
        </w:rPr>
        <w:t>11</w:t>
      </w:r>
      <w:r w:rsidR="00C970A4">
        <w:rPr>
          <w:b/>
          <w:highlight w:val="yellow"/>
        </w:rPr>
        <w:t>2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000F9">
        <w:t>ban</w:t>
      </w:r>
      <w:r w:rsidRPr="006800DB" w:rsidDel="00FC2206">
        <w:rPr>
          <w:b/>
        </w:rPr>
        <w:t xml:space="preserve"> </w:t>
      </w:r>
      <w:r w:rsidRPr="00E20DEF">
        <w:t>meghatározottak közül</w:t>
      </w:r>
      <w:r>
        <w:t xml:space="preserve"> </w:t>
      </w:r>
      <w:r w:rsidR="005B53F7">
        <w:t>csak</w:t>
      </w:r>
    </w:p>
    <w:p w:rsidR="00823A64" w:rsidRPr="00E20DEF" w:rsidRDefault="00823A64" w:rsidP="008058BD">
      <w:pPr>
        <w:pStyle w:val="R4alpont"/>
      </w:pPr>
      <w:r>
        <w:t>egészségügyi, szociális</w:t>
      </w:r>
      <w:r w:rsidR="005B53F7">
        <w:t xml:space="preserve"> </w:t>
      </w:r>
      <w:r w:rsidR="005B53F7" w:rsidRPr="007D7BEA">
        <w:rPr>
          <w:i/>
        </w:rPr>
        <w:t>alapintézmény</w:t>
      </w:r>
      <w:r w:rsidR="005B53F7">
        <w:t>i, intézményi</w:t>
      </w:r>
      <w:r w:rsidRPr="00E20DEF">
        <w:t>,</w:t>
      </w:r>
    </w:p>
    <w:p w:rsidR="00823A64" w:rsidRPr="00811338" w:rsidRDefault="00823A64" w:rsidP="008058BD">
      <w:pPr>
        <w:pStyle w:val="R4alpont"/>
      </w:pPr>
      <w:r>
        <w:rPr>
          <w:iCs/>
        </w:rPr>
        <w:t>szállás</w:t>
      </w:r>
      <w:r w:rsidR="00DC1255">
        <w:rPr>
          <w:iCs/>
        </w:rPr>
        <w:t xml:space="preserve"> </w:t>
      </w:r>
      <w:r>
        <w:rPr>
          <w:iCs/>
        </w:rPr>
        <w:t>jellegű</w:t>
      </w:r>
      <w:r w:rsidRPr="00E20DEF">
        <w:rPr>
          <w:iCs/>
        </w:rPr>
        <w:t>,</w:t>
      </w:r>
    </w:p>
    <w:p w:rsidR="00823A64" w:rsidRPr="00861AF2" w:rsidRDefault="00823A64" w:rsidP="008058BD">
      <w:pPr>
        <w:pStyle w:val="R4alpont"/>
      </w:pPr>
      <w:r>
        <w:rPr>
          <w:iCs/>
        </w:rPr>
        <w:t>a terület rendeltetésszerű használatát nem zavaró vendéglátó és sport</w:t>
      </w:r>
    </w:p>
    <w:p w:rsidR="005B53F7" w:rsidRPr="00811338" w:rsidRDefault="005B53F7" w:rsidP="008058BD">
      <w:pPr>
        <w:pStyle w:val="R4alpont"/>
      </w:pPr>
      <w:r>
        <w:rPr>
          <w:iCs/>
        </w:rPr>
        <w:t xml:space="preserve">az aa)-ac) alpontok szerinti rendeltetések </w:t>
      </w:r>
      <w:r>
        <w:t>használatához,</w:t>
      </w:r>
      <w:r w:rsidRPr="00124E38">
        <w:t xml:space="preserve"> </w:t>
      </w:r>
      <w:r>
        <w:t>fenntartásához, működtetéséhez szükséges</w:t>
      </w:r>
    </w:p>
    <w:p w:rsidR="00823A64" w:rsidRPr="00E20DEF" w:rsidRDefault="00823A64" w:rsidP="008058BD">
      <w:pPr>
        <w:pStyle w:val="R3pont"/>
        <w:numPr>
          <w:ilvl w:val="0"/>
          <w:numId w:val="0"/>
        </w:numPr>
        <w:ind w:left="1559"/>
      </w:pPr>
      <w:r>
        <w:t>rendeltetés létesíthető;</w:t>
      </w:r>
      <w:r w:rsidR="00D649F3">
        <w:t xml:space="preserve"> továbbá</w:t>
      </w:r>
    </w:p>
    <w:p w:rsidR="00DC1255" w:rsidRDefault="000E7012" w:rsidP="008058BD">
      <w:pPr>
        <w:pStyle w:val="R3pont"/>
      </w:pPr>
      <w:r>
        <w:t>lakás</w:t>
      </w:r>
      <w:r w:rsidR="00823A64">
        <w:t>rendeltetés</w:t>
      </w:r>
      <w:r w:rsidR="00D649F3">
        <w:t xml:space="preserve"> is</w:t>
      </w:r>
      <w:r w:rsidR="00823A64">
        <w:t xml:space="preserve"> létesíthető</w:t>
      </w:r>
      <w:r w:rsidR="00DC1255">
        <w:t>;</w:t>
      </w:r>
    </w:p>
    <w:p w:rsidR="00823A64" w:rsidRDefault="00DC1255" w:rsidP="008058BD">
      <w:pPr>
        <w:pStyle w:val="R3pont"/>
      </w:pPr>
      <w:r w:rsidRPr="00E20DEF">
        <w:t>a 2. melléklet táblázatában rögzített alacsonyabb épületmagasság</w:t>
      </w:r>
      <w:r>
        <w:t>ot</w:t>
      </w:r>
      <w:r w:rsidRPr="00E20DEF">
        <w:t xml:space="preserve"> a Kolozsvár utca menti 50 m széles sávban a Kassa utca és a Gyalogos köz között kell alkalmazni</w:t>
      </w:r>
      <w:r w:rsidR="00823A64">
        <w:t xml:space="preserve">. </w:t>
      </w:r>
    </w:p>
    <w:p w:rsidR="00A05EC7" w:rsidRDefault="00A05EC7" w:rsidP="008058BD">
      <w:pPr>
        <w:pStyle w:val="R2bekezdes"/>
      </w:pPr>
      <w:r w:rsidRPr="00E20DEF">
        <w:t>A</w:t>
      </w:r>
      <w:r>
        <w:rPr>
          <w:b/>
          <w:sz w:val="22"/>
        </w:rPr>
        <w:t xml:space="preserve"> Vi-2/Te</w:t>
      </w:r>
      <w:r w:rsidRPr="00E20DEF">
        <w:rPr>
          <w:b/>
          <w:sz w:val="22"/>
        </w:rPr>
        <w:t xml:space="preserve"> </w:t>
      </w:r>
      <w:r w:rsidRPr="00E20DEF">
        <w:t>építési övezet</w:t>
      </w:r>
      <w:r>
        <w:t>ben a kialakult hitéleti rendeltetés és a kialakult állapot megőrzése mellett lehetőség van bővítésre, melynek során a telek beépítettsége legfeljebb 5%-al növelhető.</w:t>
      </w:r>
    </w:p>
    <w:p w:rsidR="00A24486" w:rsidRPr="00A24486" w:rsidRDefault="00A24486" w:rsidP="00A24486"/>
    <w:p w:rsidR="00800278" w:rsidRPr="00800278" w:rsidRDefault="00AA6ECB" w:rsidP="00800278">
      <w:pPr>
        <w:pStyle w:val="R1para1"/>
      </w:pPr>
      <w:bookmarkStart w:id="1017" w:name="_Toc13561628"/>
      <w:bookmarkStart w:id="1018" w:name="_Toc17703497"/>
      <w:bookmarkEnd w:id="1017"/>
      <w:r>
        <w:t xml:space="preserve"> </w:t>
      </w:r>
      <w:r w:rsidR="00800278">
        <w:t>(1)</w:t>
      </w:r>
      <w:r w:rsidR="00800278">
        <w:tab/>
      </w:r>
      <w:r w:rsidR="00800278" w:rsidRPr="00800278">
        <w:rPr>
          <w:shd w:val="clear" w:color="auto" w:fill="92CDDC" w:themeFill="accent5" w:themeFillTint="99"/>
        </w:rPr>
        <w:t>A</w:t>
      </w:r>
      <w:r w:rsidR="00800278" w:rsidRPr="00800278">
        <w:rPr>
          <w:b/>
          <w:sz w:val="22"/>
          <w:shd w:val="clear" w:color="auto" w:fill="92CDDC" w:themeFill="accent5" w:themeFillTint="99"/>
        </w:rPr>
        <w:t xml:space="preserve"> Vi-2/SZ-L </w:t>
      </w:r>
      <w:r w:rsidR="00800278" w:rsidRPr="00800278">
        <w:rPr>
          <w:shd w:val="clear" w:color="auto" w:fill="92CDDC" w:themeFill="accent5" w:themeFillTint="99"/>
        </w:rPr>
        <w:t>építési övezetekben lakásrendeltetés létesíthető</w:t>
      </w:r>
      <w:r w:rsidR="00800278" w:rsidRPr="00800278">
        <w:rPr>
          <w:b/>
          <w:shd w:val="clear" w:color="auto" w:fill="92CDDC" w:themeFill="accent5" w:themeFillTint="99"/>
        </w:rPr>
        <w:t>,</w:t>
      </w:r>
      <w:r w:rsidR="00800278" w:rsidRPr="00800278">
        <w:rPr>
          <w:shd w:val="clear" w:color="auto" w:fill="92CDDC" w:themeFill="accent5" w:themeFillTint="99"/>
        </w:rPr>
        <w:t xml:space="preserve"> ahol a </w:t>
      </w:r>
      <w:r w:rsidR="00800278" w:rsidRPr="00800278">
        <w:rPr>
          <w:b/>
          <w:shd w:val="clear" w:color="auto" w:fill="92CDDC" w:themeFill="accent5" w:themeFillTint="99"/>
        </w:rPr>
        <w:t>beépítési mód</w:t>
      </w:r>
      <w:r w:rsidR="00800278" w:rsidRPr="00800278">
        <w:rPr>
          <w:shd w:val="clear" w:color="auto" w:fill="92CDDC" w:themeFill="accent5" w:themeFillTint="99"/>
        </w:rPr>
        <w:t xml:space="preserve"> – a Rendelet vonatkozó szabályai szerinti épület-elhelyezéssel –</w:t>
      </w:r>
      <w:r w:rsidR="00800278" w:rsidRPr="00800278">
        <w:rPr>
          <w:b/>
          <w:shd w:val="clear" w:color="auto" w:fill="92CDDC" w:themeFill="accent5" w:themeFillTint="99"/>
        </w:rPr>
        <w:t xml:space="preserve"> szabadonálló.</w:t>
      </w:r>
      <w:bookmarkEnd w:id="1018"/>
    </w:p>
    <w:p w:rsidR="002561CF" w:rsidRPr="00E20DEF" w:rsidRDefault="002561CF" w:rsidP="00800278">
      <w:pPr>
        <w:pStyle w:val="R2bekezdes"/>
      </w:pPr>
      <w:r w:rsidRPr="00800278">
        <w:rPr>
          <w:b/>
        </w:rPr>
        <w:t xml:space="preserve">A </w:t>
      </w:r>
      <w:r w:rsidR="00317801" w:rsidRPr="00800278">
        <w:rPr>
          <w:b/>
        </w:rPr>
        <w:t>lak</w:t>
      </w:r>
      <w:r w:rsidR="000E7012" w:rsidRPr="00800278">
        <w:rPr>
          <w:b/>
        </w:rPr>
        <w:t>ás</w:t>
      </w:r>
      <w:r w:rsidR="00317801" w:rsidRPr="00800278">
        <w:rPr>
          <w:b/>
        </w:rPr>
        <w:t xml:space="preserve">rendeltetést </w:t>
      </w:r>
      <w:r w:rsidRPr="00800278">
        <w:rPr>
          <w:b/>
        </w:rPr>
        <w:t xml:space="preserve">lehetővé tevő </w:t>
      </w:r>
      <w:r w:rsidRPr="00800278">
        <w:rPr>
          <w:b/>
          <w:highlight w:val="yellow"/>
        </w:rPr>
        <w:t>(</w:t>
      </w:r>
      <w:r w:rsidR="00FC2206" w:rsidRPr="00800278">
        <w:rPr>
          <w:b/>
          <w:highlight w:val="yellow"/>
        </w:rPr>
        <w:t>3</w:t>
      </w:r>
      <w:r w:rsidRPr="00800278">
        <w:rPr>
          <w:b/>
          <w:highlight w:val="yellow"/>
        </w:rPr>
        <w:t>)</w:t>
      </w:r>
      <w:r w:rsidR="00F92DFF" w:rsidRPr="00800278">
        <w:rPr>
          <w:b/>
          <w:highlight w:val="yellow"/>
        </w:rPr>
        <w:t xml:space="preserve"> és</w:t>
      </w:r>
      <w:r w:rsidR="00F04DAE" w:rsidRPr="00800278">
        <w:rPr>
          <w:b/>
          <w:highlight w:val="yellow"/>
        </w:rPr>
        <w:t xml:space="preserve"> (5)-</w:t>
      </w:r>
      <w:r w:rsidRPr="00800278">
        <w:rPr>
          <w:b/>
          <w:highlight w:val="yellow"/>
        </w:rPr>
        <w:t>(</w:t>
      </w:r>
      <w:r w:rsidR="00524C0B" w:rsidRPr="00800278">
        <w:rPr>
          <w:b/>
          <w:highlight w:val="yellow"/>
        </w:rPr>
        <w:t>8</w:t>
      </w:r>
      <w:r w:rsidRPr="00800278">
        <w:rPr>
          <w:b/>
          <w:highlight w:val="yellow"/>
        </w:rPr>
        <w:t>)</w:t>
      </w:r>
      <w:r w:rsidRPr="00800278">
        <w:rPr>
          <w:b/>
        </w:rPr>
        <w:t xml:space="preserve"> bekezdés szerinti építési övezetek telkén </w:t>
      </w:r>
      <w:r w:rsidR="00524C0B" w:rsidRPr="00800278">
        <w:rPr>
          <w:b/>
        </w:rPr>
        <w:t>egy épület</w:t>
      </w:r>
      <w:r w:rsidR="00524C0B" w:rsidRPr="00E20DEF">
        <w:t xml:space="preserve"> bruttó beépített </w:t>
      </w:r>
      <w:r w:rsidR="00524C0B" w:rsidRPr="00800278">
        <w:rPr>
          <w:b/>
        </w:rPr>
        <w:t>alapterülete legfeljebb</w:t>
      </w:r>
      <w:r w:rsidR="00524C0B" w:rsidRPr="00E20DEF">
        <w:t xml:space="preserve"> az építési övezetben előírt legkisebb teleknagyságra építhető alapterület kétszerese lehet</w:t>
      </w:r>
      <w:r w:rsidR="00524C0B">
        <w:t>.</w:t>
      </w:r>
    </w:p>
    <w:p w:rsidR="00524C0B" w:rsidRDefault="00524C0B" w:rsidP="00800278">
      <w:pPr>
        <w:pStyle w:val="R2bekezdes"/>
      </w:pPr>
      <w:r w:rsidRPr="00E20DEF">
        <w:t>A</w:t>
      </w:r>
      <w:r w:rsidRPr="00E20DEF">
        <w:rPr>
          <w:b/>
          <w:sz w:val="22"/>
        </w:rPr>
        <w:t xml:space="preserve"> </w:t>
      </w:r>
      <w:r w:rsidRPr="00104321">
        <w:rPr>
          <w:b/>
          <w:sz w:val="22"/>
        </w:rPr>
        <w:t>Vi-2/SZ-L1</w:t>
      </w:r>
      <w:r>
        <w:rPr>
          <w:rStyle w:val="QhatovjelChar"/>
          <w:color w:val="auto"/>
        </w:rPr>
        <w:t xml:space="preserve">, </w:t>
      </w:r>
      <w:r w:rsidRPr="00E20DEF">
        <w:rPr>
          <w:b/>
          <w:sz w:val="22"/>
        </w:rPr>
        <w:t xml:space="preserve">Vi-2/SZ-L2 </w:t>
      </w:r>
      <w:r w:rsidRPr="00E20DEF">
        <w:t xml:space="preserve">építési övezet a </w:t>
      </w:r>
      <w:r w:rsidRPr="006000F9">
        <w:rPr>
          <w:b/>
          <w:highlight w:val="yellow"/>
        </w:rPr>
        <w:t>11</w:t>
      </w:r>
      <w:r>
        <w:rPr>
          <w:b/>
          <w:highlight w:val="yellow"/>
        </w:rPr>
        <w:t>2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000F9">
        <w:t>ban</w:t>
      </w:r>
      <w:r>
        <w:rPr>
          <w:b/>
        </w:rPr>
        <w:t xml:space="preserve"> </w:t>
      </w:r>
      <w:r w:rsidRPr="00E20DEF">
        <w:t>meghatározottak elhelyezésére szolgál, ahol</w:t>
      </w:r>
      <w:r w:rsidRPr="00524C0B">
        <w:rPr>
          <w:b/>
        </w:rPr>
        <w:t xml:space="preserve"> </w:t>
      </w:r>
      <w:r>
        <w:rPr>
          <w:b/>
        </w:rPr>
        <w:t xml:space="preserve">új </w:t>
      </w:r>
      <w:r w:rsidRPr="008D0416">
        <w:rPr>
          <w:b/>
        </w:rPr>
        <w:t>kereskedelmi</w:t>
      </w:r>
      <w:r w:rsidRPr="00E20DEF">
        <w:rPr>
          <w:b/>
        </w:rPr>
        <w:t xml:space="preserve"> rendeltetés</w:t>
      </w:r>
      <w:r>
        <w:rPr>
          <w:b/>
        </w:rPr>
        <w:t xml:space="preserve"> nem létesíthető, kivéve a </w:t>
      </w:r>
      <w:r>
        <w:t xml:space="preserve">meglévő </w:t>
      </w:r>
      <w:r w:rsidRPr="00E20DEF">
        <w:t>épület pinceszintjén,</w:t>
      </w:r>
      <w:r>
        <w:t xml:space="preserve"> </w:t>
      </w:r>
      <w:r w:rsidRPr="00E20DEF">
        <w:t xml:space="preserve">földszintjén </w:t>
      </w:r>
      <w:r>
        <w:t>kialakított kis</w:t>
      </w:r>
      <w:r w:rsidRPr="008D0416">
        <w:t>kereskedelmi</w:t>
      </w:r>
      <w:r>
        <w:t xml:space="preserve"> rendeltetési egységet,</w:t>
      </w:r>
      <w:r w:rsidR="0035488C">
        <w:t xml:space="preserve"> </w:t>
      </w:r>
      <w:r>
        <w:t>mely</w:t>
      </w:r>
    </w:p>
    <w:p w:rsidR="00524C0B" w:rsidRPr="00DA2369" w:rsidRDefault="00524C0B" w:rsidP="00800278">
      <w:pPr>
        <w:pStyle w:val="R3pont"/>
        <w:rPr>
          <w:b/>
        </w:rPr>
      </w:pPr>
      <w:r>
        <w:t>nem haladhatja meg a raktárral együtt a 350 m</w:t>
      </w:r>
      <w:r w:rsidRPr="00104321">
        <w:rPr>
          <w:vertAlign w:val="superscript"/>
        </w:rPr>
        <w:t>2</w:t>
      </w:r>
      <w:r>
        <w:t xml:space="preserve"> </w:t>
      </w:r>
      <w:r w:rsidRPr="00A4161D">
        <w:rPr>
          <w:i/>
        </w:rPr>
        <w:t>általános szintterület</w:t>
      </w:r>
      <w:r>
        <w:t>et, és</w:t>
      </w:r>
    </w:p>
    <w:p w:rsidR="00524C0B" w:rsidRPr="00E20DEF" w:rsidRDefault="00524C0B" w:rsidP="00800278">
      <w:pPr>
        <w:pStyle w:val="R3pont"/>
        <w:rPr>
          <w:b/>
        </w:rPr>
      </w:pPr>
      <w:r>
        <w:t xml:space="preserve">nem haladhatja meg </w:t>
      </w:r>
      <w:r w:rsidRPr="00E20DEF">
        <w:t xml:space="preserve">a telken megengedett </w:t>
      </w:r>
      <w:r w:rsidRPr="00A4161D">
        <w:rPr>
          <w:i/>
        </w:rPr>
        <w:t>általános szintterület</w:t>
      </w:r>
      <w:r w:rsidRPr="00E20DEF">
        <w:t xml:space="preserve"> 75%-</w:t>
      </w:r>
      <w:r>
        <w:t>át.</w:t>
      </w:r>
    </w:p>
    <w:p w:rsidR="002561CF" w:rsidRPr="00E20DEF" w:rsidRDefault="002561CF" w:rsidP="00800278">
      <w:pPr>
        <w:pStyle w:val="R2bekezdes"/>
      </w:pPr>
      <w:r w:rsidRPr="00E20DEF">
        <w:t>A</w:t>
      </w:r>
      <w:r w:rsidR="00FC2206">
        <w:t>z</w:t>
      </w:r>
      <w:r w:rsidRPr="00E20DEF">
        <w:t xml:space="preserve"> </w:t>
      </w:r>
      <w:r w:rsidRPr="006000F9">
        <w:rPr>
          <w:b/>
          <w:highlight w:val="yellow"/>
        </w:rPr>
        <w:t>(</w:t>
      </w:r>
      <w:r w:rsidR="00FC2206" w:rsidRPr="006000F9">
        <w:rPr>
          <w:b/>
          <w:highlight w:val="yellow"/>
        </w:rPr>
        <w:t>5</w:t>
      </w:r>
      <w:r w:rsidRPr="006000F9">
        <w:rPr>
          <w:b/>
          <w:highlight w:val="yellow"/>
        </w:rPr>
        <w:t>)</w:t>
      </w:r>
      <w:r w:rsidR="00240D8E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-</w:t>
      </w:r>
      <w:r w:rsidR="00240D8E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(</w:t>
      </w:r>
      <w:r w:rsidR="0035488C">
        <w:rPr>
          <w:b/>
          <w:highlight w:val="yellow"/>
        </w:rPr>
        <w:t>8</w:t>
      </w:r>
      <w:r w:rsidRPr="006000F9">
        <w:rPr>
          <w:b/>
          <w:highlight w:val="yellow"/>
        </w:rPr>
        <w:t>)</w:t>
      </w:r>
      <w:r w:rsidRPr="00E20DEF">
        <w:t xml:space="preserve"> bekezdésekben rögzített építési övezetek területén a</w:t>
      </w:r>
      <w:r w:rsidR="00FC2206">
        <w:t xml:space="preserve"> figyelembe vehető telekterület</w:t>
      </w:r>
      <w:r w:rsidR="00FC2206" w:rsidRPr="00E20DEF">
        <w:t xml:space="preserve"> és </w:t>
      </w:r>
      <w:r w:rsidR="00FC2206" w:rsidRPr="008D0416">
        <w:t>kereskedelmi</w:t>
      </w:r>
      <w:r w:rsidR="00FC2206" w:rsidRPr="00E20DEF">
        <w:t xml:space="preserve"> szintterület</w:t>
      </w:r>
      <w:r w:rsidRPr="00E20DEF">
        <w:t xml:space="preserve">– ha az építési övezet másként nem rendelkezik </w:t>
      </w:r>
      <w:r w:rsidR="005019AD" w:rsidRPr="00E20DEF">
        <w:t xml:space="preserve">az </w:t>
      </w:r>
      <w:r w:rsidR="005019AD" w:rsidRPr="00E20DEF">
        <w:rPr>
          <w:b/>
        </w:rPr>
        <w:t>1</w:t>
      </w:r>
      <w:r w:rsidR="005019AD">
        <w:rPr>
          <w:b/>
        </w:rPr>
        <w:t>.</w:t>
      </w:r>
      <w:r w:rsidR="005019AD" w:rsidRPr="00E20DEF">
        <w:rPr>
          <w:b/>
        </w:rPr>
        <w:t xml:space="preserve">500 </w:t>
      </w:r>
      <w:r w:rsidR="005019AD">
        <w:t>m</w:t>
      </w:r>
      <w:r w:rsidR="005019AD" w:rsidRPr="002D3B04">
        <w:rPr>
          <w:vertAlign w:val="superscript"/>
        </w:rPr>
        <w:t>2</w:t>
      </w:r>
      <w:r w:rsidR="005019AD">
        <w:rPr>
          <w:vertAlign w:val="superscript"/>
        </w:rPr>
        <w:t xml:space="preserve"> </w:t>
      </w:r>
      <w:r w:rsidR="005019AD" w:rsidRPr="00E20DEF">
        <w:rPr>
          <w:b/>
        </w:rPr>
        <w:t>vagy</w:t>
      </w:r>
      <w:r w:rsidR="005019AD" w:rsidRPr="00E20DEF">
        <w:t xml:space="preserve"> annál </w:t>
      </w:r>
      <w:r w:rsidR="005019AD" w:rsidRPr="00E20DEF">
        <w:rPr>
          <w:b/>
        </w:rPr>
        <w:t>nagyobb</w:t>
      </w:r>
      <w:r w:rsidR="005019AD" w:rsidRPr="00E20DEF">
        <w:t xml:space="preserve"> telekméret esetén</w:t>
      </w:r>
    </w:p>
    <w:p w:rsidR="002561CF" w:rsidRDefault="005019AD" w:rsidP="00800278">
      <w:pPr>
        <w:pStyle w:val="R3pont"/>
      </w:pPr>
      <w:r w:rsidRPr="00E20DEF">
        <w:t xml:space="preserve">a terepszint feletti beépítési mérték, a terepszint alatti beépítési mérték, továbbá az általános és a </w:t>
      </w:r>
      <w:r w:rsidRPr="00D142AD">
        <w:rPr>
          <w:i/>
        </w:rPr>
        <w:t>parkolási szintterületi mutató</w:t>
      </w:r>
      <w:r w:rsidRPr="00E20DEF">
        <w:t xml:space="preserve"> számításánál a telek 1</w:t>
      </w:r>
      <w:r>
        <w:t>.</w:t>
      </w:r>
      <w:r w:rsidRPr="00E20DEF">
        <w:t xml:space="preserve">500 </w:t>
      </w:r>
      <w:r>
        <w:t>m</w:t>
      </w:r>
      <w:r w:rsidRPr="002D3B04">
        <w:rPr>
          <w:vertAlign w:val="superscript"/>
        </w:rPr>
        <w:t>2</w:t>
      </w:r>
      <w:r w:rsidRPr="00E20DEF">
        <w:t xml:space="preserve"> feletti területének csak a fele vehető figyelembe</w:t>
      </w:r>
      <w:r w:rsidR="0035488C">
        <w:t>,</w:t>
      </w:r>
    </w:p>
    <w:p w:rsidR="00524C0B" w:rsidRDefault="005019AD" w:rsidP="00800278">
      <w:pPr>
        <w:pStyle w:val="R3pont"/>
      </w:pPr>
      <w:r w:rsidRPr="00E20DEF">
        <w:t>a telek legkisebb zöldfelületi arányának számításánál a telek teljes területét kell figyelembe venni</w:t>
      </w:r>
    </w:p>
    <w:p w:rsidR="005019AD" w:rsidRDefault="00524C0B" w:rsidP="00800278">
      <w:pPr>
        <w:pStyle w:val="R3pont"/>
      </w:pPr>
      <w:r>
        <w:rPr>
          <w:b/>
        </w:rPr>
        <w:t xml:space="preserve">új </w:t>
      </w:r>
      <w:r w:rsidRPr="008D0416">
        <w:rPr>
          <w:b/>
        </w:rPr>
        <w:t>kereskedelmi</w:t>
      </w:r>
      <w:r w:rsidRPr="00E20DEF">
        <w:rPr>
          <w:b/>
        </w:rPr>
        <w:t xml:space="preserve"> rendeltetés</w:t>
      </w:r>
      <w:r>
        <w:rPr>
          <w:b/>
        </w:rPr>
        <w:t xml:space="preserve"> nem létesíthető, kivéve a </w:t>
      </w:r>
      <w:r>
        <w:t xml:space="preserve">meglévő </w:t>
      </w:r>
      <w:r w:rsidRPr="00E20DEF">
        <w:t>épület pinceszintjén,</w:t>
      </w:r>
      <w:r>
        <w:t xml:space="preserve"> </w:t>
      </w:r>
      <w:r w:rsidRPr="00E20DEF">
        <w:t xml:space="preserve">földszintjén </w:t>
      </w:r>
      <w:r>
        <w:t>kialakított kis</w:t>
      </w:r>
      <w:r w:rsidRPr="008D0416">
        <w:t>kereskedelmi</w:t>
      </w:r>
      <w:r>
        <w:t xml:space="preserve"> rendeltetési egységet, mely</w:t>
      </w:r>
    </w:p>
    <w:p w:rsidR="00524C0B" w:rsidRPr="00E20DEF" w:rsidRDefault="00524C0B" w:rsidP="00800278">
      <w:pPr>
        <w:pStyle w:val="R4alpont"/>
      </w:pPr>
      <w:r>
        <w:t>nem haladhatja meg a raktárral együtt a 350 m</w:t>
      </w:r>
      <w:r w:rsidRPr="00104321">
        <w:rPr>
          <w:vertAlign w:val="superscript"/>
        </w:rPr>
        <w:t>2</w:t>
      </w:r>
      <w:r>
        <w:t xml:space="preserve"> </w:t>
      </w:r>
      <w:r w:rsidRPr="00A4161D">
        <w:rPr>
          <w:i/>
        </w:rPr>
        <w:t>általános szintterület</w:t>
      </w:r>
      <w:r>
        <w:t>et, és</w:t>
      </w:r>
    </w:p>
    <w:p w:rsidR="00524C0B" w:rsidRPr="00E20DEF" w:rsidRDefault="00524C0B" w:rsidP="00800278">
      <w:pPr>
        <w:pStyle w:val="R4alpont"/>
      </w:pPr>
      <w:r>
        <w:t xml:space="preserve">nem haladhatja meg </w:t>
      </w:r>
      <w:r w:rsidRPr="00E20DEF">
        <w:t xml:space="preserve">a telken megengedett </w:t>
      </w:r>
      <w:r w:rsidRPr="00A4161D">
        <w:rPr>
          <w:i/>
        </w:rPr>
        <w:t>általános szintterület</w:t>
      </w:r>
      <w:r w:rsidRPr="00E20DEF">
        <w:t xml:space="preserve"> </w:t>
      </w:r>
      <w:r>
        <w:t>50</w:t>
      </w:r>
      <w:r w:rsidRPr="00E20DEF">
        <w:t>%-</w:t>
      </w:r>
      <w:r>
        <w:t>át.</w:t>
      </w:r>
    </w:p>
    <w:p w:rsidR="0035488C" w:rsidRDefault="0035488C" w:rsidP="00800278">
      <w:pPr>
        <w:pStyle w:val="R2bekezdes"/>
      </w:pPr>
      <w:r>
        <w:t>A</w:t>
      </w:r>
      <w:r w:rsidRPr="00524C0B">
        <w:rPr>
          <w:b/>
          <w:sz w:val="22"/>
        </w:rPr>
        <w:t xml:space="preserve"> </w:t>
      </w:r>
      <w:r w:rsidRPr="00E20DEF">
        <w:rPr>
          <w:b/>
          <w:sz w:val="22"/>
        </w:rPr>
        <w:t>Vi-2/SZ-L3</w:t>
      </w:r>
      <w:r>
        <w:rPr>
          <w:rStyle w:val="QhatovjelChar"/>
          <w:color w:val="auto"/>
        </w:rPr>
        <w:t xml:space="preserve">, </w:t>
      </w:r>
      <w:r>
        <w:t xml:space="preserve">építési övezetben a (2) és a (4) bekezdésen túl csak a </w:t>
      </w:r>
      <w:r>
        <w:rPr>
          <w:b/>
          <w:highlight w:val="yellow"/>
        </w:rPr>
        <w:t>111</w:t>
      </w:r>
      <w:r w:rsidRPr="00222589">
        <w:rPr>
          <w:b/>
          <w:highlight w:val="yellow"/>
        </w:rPr>
        <w:t>-11</w:t>
      </w:r>
      <w:r>
        <w:rPr>
          <w:b/>
          <w:highlight w:val="yellow"/>
        </w:rPr>
        <w:t>5</w:t>
      </w:r>
      <w:r w:rsidRPr="00222589">
        <w:rPr>
          <w:b/>
          <w:highlight w:val="yellow"/>
        </w:rPr>
        <w:t>. §</w:t>
      </w:r>
      <w:r>
        <w:t xml:space="preserve"> rendelkezéseit kell betartani.</w:t>
      </w:r>
    </w:p>
    <w:p w:rsidR="002561CF" w:rsidRPr="00E20DEF" w:rsidRDefault="002561CF" w:rsidP="00800278">
      <w:pPr>
        <w:pStyle w:val="R2bekezdes"/>
      </w:pPr>
      <w:r w:rsidRPr="00E20DEF">
        <w:t>A</w:t>
      </w:r>
      <w:r w:rsidRPr="00E20DEF">
        <w:rPr>
          <w:b/>
          <w:sz w:val="22"/>
        </w:rPr>
        <w:t xml:space="preserve"> Vi-2/SZ-L4 </w:t>
      </w:r>
      <w:r w:rsidRPr="00E20DEF">
        <w:t xml:space="preserve">építési övezet a </w:t>
      </w:r>
      <w:r w:rsidR="00C970A4" w:rsidRPr="006000F9">
        <w:rPr>
          <w:b/>
          <w:highlight w:val="yellow"/>
        </w:rPr>
        <w:t>11</w:t>
      </w:r>
      <w:r w:rsidR="00C970A4">
        <w:rPr>
          <w:b/>
          <w:highlight w:val="yellow"/>
        </w:rPr>
        <w:t>2</w:t>
      </w:r>
      <w:r w:rsidR="003E3260" w:rsidRPr="006000F9">
        <w:rPr>
          <w:b/>
          <w:highlight w:val="yellow"/>
        </w:rPr>
        <w:t>. §</w:t>
      </w:r>
      <w:r w:rsidR="003E3260" w:rsidRPr="006000F9">
        <w:rPr>
          <w:highlight w:val="yellow"/>
        </w:rPr>
        <w:t>-</w:t>
      </w:r>
      <w:r w:rsidR="003E3260" w:rsidRPr="006000F9">
        <w:t>ban</w:t>
      </w:r>
      <w:r w:rsidR="003E3260">
        <w:rPr>
          <w:b/>
        </w:rPr>
        <w:t xml:space="preserve"> </w:t>
      </w:r>
      <w:r w:rsidRPr="00E20DEF">
        <w:t>meghatározottak elhelyezésére szolgál, ahol</w:t>
      </w:r>
      <w:r w:rsidR="001B4308" w:rsidRPr="001B4308">
        <w:t xml:space="preserve"> </w:t>
      </w:r>
      <w:r w:rsidR="001B4308" w:rsidRPr="00E20DEF">
        <w:t>a meglévő oldalhatá</w:t>
      </w:r>
      <w:r w:rsidR="00B62F1A">
        <w:t xml:space="preserve">ron állóan kialakított épület </w:t>
      </w:r>
      <w:r w:rsidR="001B4308" w:rsidRPr="00E20DEF">
        <w:t>építési hely</w:t>
      </w:r>
      <w:r w:rsidR="00B62F1A">
        <w:t xml:space="preserve">en </w:t>
      </w:r>
      <w:r w:rsidR="001B4308" w:rsidRPr="00E20DEF">
        <w:t>kívül fekvő részeinek</w:t>
      </w:r>
    </w:p>
    <w:p w:rsidR="002561CF" w:rsidRPr="00E20DEF" w:rsidRDefault="002561CF" w:rsidP="00800278">
      <w:pPr>
        <w:pStyle w:val="R3pont"/>
      </w:pPr>
      <w:r w:rsidRPr="00E20DEF">
        <w:t>szintterülete nem növelhető;</w:t>
      </w:r>
    </w:p>
    <w:p w:rsidR="002561CF" w:rsidRDefault="002561CF" w:rsidP="00800278">
      <w:pPr>
        <w:pStyle w:val="R3pont"/>
      </w:pPr>
      <w:r w:rsidRPr="00E20DEF">
        <w:t>elbontása esetén az épület(rész) nem építhető</w:t>
      </w:r>
      <w:r w:rsidR="00CF7695" w:rsidRPr="00CF7695">
        <w:t xml:space="preserve"> </w:t>
      </w:r>
      <w:r w:rsidR="00CF7695" w:rsidRPr="00E20DEF">
        <w:t>vissza</w:t>
      </w:r>
      <w:r w:rsidRPr="00E20DEF">
        <w:t>;</w:t>
      </w:r>
    </w:p>
    <w:p w:rsidR="005019AD" w:rsidRDefault="005019AD" w:rsidP="00800278">
      <w:pPr>
        <w:pStyle w:val="R3pont"/>
      </w:pPr>
      <w:r w:rsidRPr="00E20DEF">
        <w:t>a csatlakozó szomszédos telken új épület az épületek közötti legkisebb távolságok megtartásával helyezhető el;</w:t>
      </w:r>
    </w:p>
    <w:p w:rsidR="005019AD" w:rsidRPr="00E20DEF" w:rsidRDefault="005019AD" w:rsidP="00800278">
      <w:pPr>
        <w:pStyle w:val="R3pont"/>
      </w:pPr>
      <w:r w:rsidRPr="00E20DEF">
        <w:t xml:space="preserve">a fentiektől eltérő megoldás </w:t>
      </w:r>
      <w:r>
        <w:t>S</w:t>
      </w:r>
      <w:r w:rsidRPr="00E20DEF">
        <w:t xml:space="preserve">zabályozási </w:t>
      </w:r>
      <w:r>
        <w:t>T</w:t>
      </w:r>
      <w:r w:rsidRPr="00E20DEF">
        <w:t>ervben meghatározott módon alakítható ki.</w:t>
      </w:r>
    </w:p>
    <w:p w:rsidR="002561CF" w:rsidRPr="00E20DEF" w:rsidRDefault="002561CF" w:rsidP="00751E8F">
      <w:pPr>
        <w:pStyle w:val="R2bekezdes"/>
      </w:pPr>
      <w:r w:rsidRPr="00E20DEF">
        <w:t>A</w:t>
      </w:r>
      <w:r w:rsidRPr="00E20DEF">
        <w:rPr>
          <w:b/>
          <w:sz w:val="22"/>
        </w:rPr>
        <w:t xml:space="preserve"> Vi-2/SZ-L5 </w:t>
      </w:r>
      <w:r w:rsidRPr="00E20DEF">
        <w:t>építési övezet</w:t>
      </w:r>
      <w:r w:rsidR="00416887">
        <w:t>ben</w:t>
      </w:r>
      <w:r w:rsidRPr="00E20DEF">
        <w:t xml:space="preserve"> </w:t>
      </w:r>
    </w:p>
    <w:p w:rsidR="002561CF" w:rsidRPr="00E20DEF" w:rsidRDefault="002561CF" w:rsidP="00751E8F">
      <w:pPr>
        <w:pStyle w:val="R3pont"/>
      </w:pPr>
      <w:r w:rsidRPr="00E20DEF">
        <w:t xml:space="preserve">a </w:t>
      </w:r>
      <w:r w:rsidR="00C970A4" w:rsidRPr="006000F9">
        <w:rPr>
          <w:b/>
          <w:highlight w:val="yellow"/>
        </w:rPr>
        <w:t>11</w:t>
      </w:r>
      <w:r w:rsidR="00C970A4">
        <w:rPr>
          <w:b/>
          <w:highlight w:val="yellow"/>
        </w:rPr>
        <w:t>2</w:t>
      </w:r>
      <w:r w:rsidR="00662AF9" w:rsidRPr="006000F9">
        <w:rPr>
          <w:b/>
          <w:highlight w:val="yellow"/>
        </w:rPr>
        <w:t>. §</w:t>
      </w:r>
      <w:r w:rsidR="00662AF9" w:rsidRPr="006000F9">
        <w:rPr>
          <w:highlight w:val="yellow"/>
        </w:rPr>
        <w:t>-</w:t>
      </w:r>
      <w:r w:rsidR="00662AF9" w:rsidRPr="00104321">
        <w:t>ban</w:t>
      </w:r>
      <w:r w:rsidR="00662AF9">
        <w:rPr>
          <w:b/>
        </w:rPr>
        <w:t xml:space="preserve"> </w:t>
      </w:r>
      <w:r w:rsidRPr="00E20DEF">
        <w:t>megengedett rendeltetések közül</w:t>
      </w:r>
      <w:r w:rsidR="00317801">
        <w:t xml:space="preserve"> csak</w:t>
      </w:r>
    </w:p>
    <w:p w:rsidR="00416887" w:rsidRDefault="00416887" w:rsidP="00751E8F">
      <w:pPr>
        <w:pStyle w:val="R4alpont"/>
      </w:pPr>
      <w:r>
        <w:t>lakás,</w:t>
      </w:r>
    </w:p>
    <w:p w:rsidR="002561CF" w:rsidRDefault="002561CF" w:rsidP="00751E8F">
      <w:pPr>
        <w:pStyle w:val="R4alpont"/>
      </w:pPr>
      <w:r w:rsidRPr="00E20DEF">
        <w:t>szállás jellegű</w:t>
      </w:r>
      <w:r w:rsidR="00416887">
        <w:t>,</w:t>
      </w:r>
    </w:p>
    <w:p w:rsidR="005B53F7" w:rsidRPr="00E20DEF" w:rsidRDefault="005B53F7" w:rsidP="00751E8F">
      <w:pPr>
        <w:pStyle w:val="R4alpont"/>
      </w:pPr>
      <w:r>
        <w:t>kereskedelmi</w:t>
      </w:r>
      <w:r w:rsidR="00DA2369">
        <w:t>,</w:t>
      </w:r>
      <w:r>
        <w:t xml:space="preserve"> </w:t>
      </w:r>
    </w:p>
    <w:p w:rsidR="002561CF" w:rsidRPr="00E20DEF" w:rsidRDefault="00060CE3" w:rsidP="00751E8F">
      <w:pPr>
        <w:pStyle w:val="R4alpont"/>
      </w:pPr>
      <w:r w:rsidRPr="005019AD">
        <w:rPr>
          <w:i/>
        </w:rPr>
        <w:t>alapintézmény</w:t>
      </w:r>
      <w:r>
        <w:t xml:space="preserve">i, </w:t>
      </w:r>
      <w:r w:rsidR="002561CF" w:rsidRPr="00E20DEF">
        <w:t>intézmény</w:t>
      </w:r>
      <w:r w:rsidR="00416887">
        <w:t>i,</w:t>
      </w:r>
    </w:p>
    <w:p w:rsidR="002561CF" w:rsidRPr="00E20DEF" w:rsidRDefault="00416887" w:rsidP="00751E8F">
      <w:pPr>
        <w:pStyle w:val="R4alpont"/>
      </w:pPr>
      <w:r w:rsidRPr="00E20DEF">
        <w:t>iroda</w:t>
      </w:r>
      <w:r>
        <w:t>i,</w:t>
      </w:r>
    </w:p>
    <w:p w:rsidR="005B53F7" w:rsidRDefault="003F6570" w:rsidP="00751E8F">
      <w:pPr>
        <w:pStyle w:val="R4alpont"/>
      </w:pPr>
      <w:r w:rsidRPr="00E20DEF">
        <w:t>sport</w:t>
      </w:r>
      <w:r w:rsidR="005B53F7">
        <w:t>,</w:t>
      </w:r>
    </w:p>
    <w:p w:rsidR="002561CF" w:rsidRPr="00E20DEF" w:rsidRDefault="005B53F7" w:rsidP="00751E8F">
      <w:pPr>
        <w:pStyle w:val="R4alpont"/>
      </w:pPr>
      <w:r>
        <w:t>az aa)-ae) alpontok szerinti rendeltetések használatához,</w:t>
      </w:r>
      <w:r w:rsidRPr="00124E38">
        <w:t xml:space="preserve"> </w:t>
      </w:r>
      <w:r>
        <w:t>fenntartásához, működtetéséhez szükséges</w:t>
      </w:r>
      <w:r w:rsidR="003F6570">
        <w:t xml:space="preserve"> </w:t>
      </w:r>
    </w:p>
    <w:p w:rsidR="003F6570" w:rsidRPr="003F6570" w:rsidRDefault="003F6570" w:rsidP="00751E8F">
      <w:pPr>
        <w:pStyle w:val="R3pont"/>
        <w:numPr>
          <w:ilvl w:val="0"/>
          <w:numId w:val="0"/>
        </w:numPr>
        <w:ind w:left="1559"/>
      </w:pPr>
      <w:r w:rsidRPr="003F6570">
        <w:t>rendeltetés létesíthető, továbbá</w:t>
      </w:r>
    </w:p>
    <w:p w:rsidR="002561CF" w:rsidRDefault="002561CF" w:rsidP="00751E8F">
      <w:pPr>
        <w:pStyle w:val="R3pont"/>
      </w:pPr>
      <w:r w:rsidRPr="00E20DEF">
        <w:t>a fokozott zajterhelés miatt a Hűvösvölgyi út melletti első teleksávban a Hűvösvölgyi úti telekhatártól számított 40 m-en belül új lakóépület nem helyezhető</w:t>
      </w:r>
      <w:r w:rsidR="00504995">
        <w:t>.</w:t>
      </w:r>
    </w:p>
    <w:p w:rsidR="00524C0B" w:rsidRDefault="00524C0B" w:rsidP="00751E8F">
      <w:pPr>
        <w:pStyle w:val="R2bekezdes"/>
      </w:pPr>
      <w:r>
        <w:t>A</w:t>
      </w:r>
      <w:r w:rsidRPr="00524C0B">
        <w:rPr>
          <w:b/>
          <w:sz w:val="22"/>
        </w:rPr>
        <w:t xml:space="preserve"> </w:t>
      </w:r>
      <w:r w:rsidRPr="00E20DEF">
        <w:rPr>
          <w:b/>
          <w:sz w:val="22"/>
        </w:rPr>
        <w:t>Vi-2/SZ-L</w:t>
      </w:r>
      <w:r>
        <w:rPr>
          <w:b/>
          <w:sz w:val="22"/>
        </w:rPr>
        <w:t>6</w:t>
      </w:r>
      <w:r w:rsidRPr="00E20DEF">
        <w:rPr>
          <w:b/>
          <w:sz w:val="22"/>
        </w:rPr>
        <w:t xml:space="preserve"> </w:t>
      </w:r>
      <w:r>
        <w:t xml:space="preserve">építési övezetben a (2) </w:t>
      </w:r>
      <w:r w:rsidR="0035488C">
        <w:t>és az (4</w:t>
      </w:r>
      <w:r>
        <w:t xml:space="preserve">) bekezdésen túl csak a </w:t>
      </w:r>
      <w:r>
        <w:rPr>
          <w:b/>
          <w:highlight w:val="yellow"/>
        </w:rPr>
        <w:t>111</w:t>
      </w:r>
      <w:r w:rsidRPr="00222589">
        <w:rPr>
          <w:b/>
          <w:highlight w:val="yellow"/>
        </w:rPr>
        <w:t>-11</w:t>
      </w:r>
      <w:r>
        <w:rPr>
          <w:b/>
          <w:highlight w:val="yellow"/>
        </w:rPr>
        <w:t>5</w:t>
      </w:r>
      <w:r w:rsidRPr="00222589">
        <w:rPr>
          <w:b/>
          <w:highlight w:val="yellow"/>
        </w:rPr>
        <w:t>. §</w:t>
      </w:r>
      <w:r>
        <w:t xml:space="preserve"> rendelkezéseit kell betartani.</w:t>
      </w:r>
    </w:p>
    <w:p w:rsidR="002561CF" w:rsidRPr="00E20DEF" w:rsidRDefault="002561CF" w:rsidP="002561CF">
      <w:pPr>
        <w:rPr>
          <w:rFonts w:ascii="Calibri" w:eastAsia="Calibri" w:hAnsi="Calibri"/>
          <w:sz w:val="18"/>
          <w:szCs w:val="18"/>
        </w:rPr>
      </w:pPr>
    </w:p>
    <w:p w:rsidR="00407BB0" w:rsidRDefault="00407BB0" w:rsidP="00407BB0">
      <w:bookmarkStart w:id="1019" w:name="_Toc527471400"/>
      <w:bookmarkStart w:id="1020" w:name="_Toc527471401"/>
      <w:bookmarkStart w:id="1021" w:name="_Toc517091675"/>
      <w:bookmarkEnd w:id="1019"/>
      <w:bookmarkEnd w:id="1020"/>
      <w:r>
        <w:br w:type="page"/>
      </w:r>
    </w:p>
    <w:p w:rsidR="002561CF" w:rsidRPr="00E20DEF" w:rsidRDefault="002561CF" w:rsidP="00751E8F">
      <w:pPr>
        <w:pStyle w:val="R02FEJEZET"/>
      </w:pPr>
      <w:bookmarkStart w:id="1022" w:name="_Toc13561629"/>
      <w:bookmarkStart w:id="1023" w:name="_Toc17703498"/>
      <w:r w:rsidRPr="00E20DEF">
        <w:t>FEJEZET – gazdasági TERÜLETEK</w:t>
      </w:r>
      <w:bookmarkEnd w:id="1021"/>
      <w:bookmarkEnd w:id="1022"/>
      <w:bookmarkEnd w:id="1023"/>
    </w:p>
    <w:p w:rsidR="002561CF" w:rsidRPr="00E20DEF" w:rsidRDefault="002561CF" w:rsidP="00751E8F">
      <w:pPr>
        <w:pStyle w:val="R03alfejezet"/>
      </w:pPr>
      <w:bookmarkStart w:id="1024" w:name="_Toc517091676"/>
      <w:bookmarkStart w:id="1025" w:name="_Toc13561630"/>
      <w:bookmarkStart w:id="1026" w:name="_Toc17703499"/>
      <w:r w:rsidRPr="00CE62D3">
        <w:t>A Gksz-2 jelű</w:t>
      </w:r>
      <w:r w:rsidRPr="00E20DEF">
        <w:t xml:space="preserve"> gazdasági területek építési övezeteinek rendelkezései</w:t>
      </w:r>
      <w:bookmarkEnd w:id="1024"/>
      <w:bookmarkEnd w:id="1025"/>
      <w:bookmarkEnd w:id="1026"/>
      <w:r w:rsidRPr="00E20DEF">
        <w:t xml:space="preserve"> </w:t>
      </w:r>
    </w:p>
    <w:p w:rsidR="00751E8F" w:rsidRDefault="00751E8F" w:rsidP="00751E8F">
      <w:pPr>
        <w:pStyle w:val="R1para1"/>
      </w:pPr>
      <w:bookmarkStart w:id="1027" w:name="_Toc517091677"/>
      <w:bookmarkStart w:id="1028" w:name="_Toc13561631"/>
      <w:bookmarkStart w:id="1029" w:name="_Toc17703500"/>
      <w:bookmarkEnd w:id="1027"/>
      <w:bookmarkEnd w:id="1028"/>
      <w:r>
        <w:t>(1)</w:t>
      </w:r>
      <w:r>
        <w:tab/>
      </w:r>
      <w:r w:rsidRPr="00751E8F">
        <w:rPr>
          <w:shd w:val="clear" w:color="auto" w:fill="FABF8F" w:themeFill="accent6" w:themeFillTint="99"/>
        </w:rPr>
        <w:t xml:space="preserve">A </w:t>
      </w:r>
      <w:r w:rsidRPr="00751E8F">
        <w:rPr>
          <w:b/>
          <w:sz w:val="22"/>
          <w:shd w:val="clear" w:color="auto" w:fill="FABF8F" w:themeFill="accent6" w:themeFillTint="99"/>
        </w:rPr>
        <w:t xml:space="preserve">Gksz-2 </w:t>
      </w:r>
      <w:r w:rsidRPr="00751E8F">
        <w:rPr>
          <w:shd w:val="clear" w:color="auto" w:fill="FABF8F" w:themeFill="accent6" w:themeFillTint="99"/>
        </w:rPr>
        <w:t xml:space="preserve">jelű építési övezetek az 1 ha területi nagyságrendet meghaladó elektromos alállomások elhelyezésére szolgálnak, melyek területén a </w:t>
      </w:r>
      <w:r w:rsidRPr="00751E8F">
        <w:rPr>
          <w:b/>
          <w:shd w:val="clear" w:color="auto" w:fill="FABF8F" w:themeFill="accent6" w:themeFillTint="99"/>
        </w:rPr>
        <w:t>beépítési mód</w:t>
      </w:r>
      <w:r w:rsidRPr="00751E8F">
        <w:rPr>
          <w:shd w:val="clear" w:color="auto" w:fill="FABF8F" w:themeFill="accent6" w:themeFillTint="99"/>
        </w:rPr>
        <w:t xml:space="preserve"> </w:t>
      </w:r>
      <w:r w:rsidRPr="00751E8F">
        <w:rPr>
          <w:b/>
          <w:shd w:val="clear" w:color="auto" w:fill="FABF8F" w:themeFill="accent6" w:themeFillTint="99"/>
        </w:rPr>
        <w:t>szabadonálló</w:t>
      </w:r>
      <w:r w:rsidRPr="00751E8F">
        <w:rPr>
          <w:shd w:val="clear" w:color="auto" w:fill="FABF8F" w:themeFill="accent6" w:themeFillTint="99"/>
        </w:rPr>
        <w:t>.</w:t>
      </w:r>
      <w:bookmarkEnd w:id="1029"/>
    </w:p>
    <w:p w:rsidR="002561CF" w:rsidRPr="00E20DEF" w:rsidRDefault="002561CF" w:rsidP="00751E8F">
      <w:pPr>
        <w:pStyle w:val="R2bekezdes"/>
      </w:pPr>
      <w:r w:rsidRPr="00751E8F">
        <w:rPr>
          <w:shd w:val="clear" w:color="auto" w:fill="92CDDC" w:themeFill="accent5" w:themeFillTint="99"/>
        </w:rPr>
        <w:t xml:space="preserve">A </w:t>
      </w:r>
      <w:r w:rsidRPr="00751E8F">
        <w:rPr>
          <w:b/>
          <w:sz w:val="22"/>
          <w:shd w:val="clear" w:color="auto" w:fill="92CDDC" w:themeFill="accent5" w:themeFillTint="99"/>
        </w:rPr>
        <w:t xml:space="preserve">Gksz-2/SZ-1 és Gksz-2/SZ-2 </w:t>
      </w:r>
      <w:r w:rsidRPr="00751E8F">
        <w:rPr>
          <w:b/>
          <w:shd w:val="clear" w:color="auto" w:fill="92CDDC" w:themeFill="accent5" w:themeFillTint="99"/>
        </w:rPr>
        <w:t>jelű gazdasági terület</w:t>
      </w:r>
      <w:r w:rsidRPr="00751E8F">
        <w:rPr>
          <w:shd w:val="clear" w:color="auto" w:fill="92CDDC" w:themeFill="accent5" w:themeFillTint="99"/>
        </w:rPr>
        <w:t xml:space="preserve"> építési övezetei a több önálló rendeltetési egységet magába foglaló, </w:t>
      </w:r>
      <w:r w:rsidRPr="00751E8F">
        <w:rPr>
          <w:b/>
          <w:shd w:val="clear" w:color="auto" w:fill="92CDDC" w:themeFill="accent5" w:themeFillTint="99"/>
        </w:rPr>
        <w:t>jellemzően energiatermelési</w:t>
      </w:r>
      <w:r w:rsidRPr="00751E8F">
        <w:rPr>
          <w:shd w:val="clear" w:color="auto" w:fill="92CDDC" w:themeFill="accent5" w:themeFillTint="99"/>
        </w:rPr>
        <w:t xml:space="preserve"> tevékenység műtárgyainak, létesítményeinek és az azokat kiszolgáló rendeltetések és épületek elhelyezésére szolgálnak.</w:t>
      </w:r>
      <w:r w:rsidRPr="00E20DEF">
        <w:t xml:space="preserve"> </w:t>
      </w:r>
    </w:p>
    <w:p w:rsidR="002561CF" w:rsidRPr="00E20DEF" w:rsidRDefault="002561CF" w:rsidP="00751E8F">
      <w:pPr>
        <w:pStyle w:val="R2bekezdes"/>
      </w:pPr>
      <w:r w:rsidRPr="00E20DEF">
        <w:t xml:space="preserve">Az építési övezetek területén az </w:t>
      </w:r>
      <w:r w:rsidRPr="00E20DEF">
        <w:rPr>
          <w:b/>
        </w:rPr>
        <w:t>I-X. fejezet</w:t>
      </w:r>
      <w:r w:rsidRPr="00E20DEF">
        <w:t xml:space="preserve"> rendelkezéseit együtt kell alkalmazni</w:t>
      </w:r>
    </w:p>
    <w:p w:rsidR="002561CF" w:rsidRPr="00E20DEF" w:rsidRDefault="002561CF" w:rsidP="00751E8F">
      <w:pPr>
        <w:pStyle w:val="R3pont"/>
      </w:pPr>
      <w:r w:rsidRPr="006000F9">
        <w:rPr>
          <w:b/>
          <w:highlight w:val="yellow"/>
        </w:rPr>
        <w:t>(</w:t>
      </w:r>
      <w:r w:rsidR="007F5D2D" w:rsidRPr="006000F9">
        <w:rPr>
          <w:b/>
          <w:highlight w:val="yellow"/>
        </w:rPr>
        <w:t>4</w:t>
      </w:r>
      <w:r w:rsidRPr="006000F9">
        <w:rPr>
          <w:b/>
          <w:highlight w:val="yellow"/>
        </w:rPr>
        <w:t>)</w:t>
      </w:r>
      <w:r w:rsidR="00240D8E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-</w:t>
      </w:r>
      <w:r w:rsidR="00240D8E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(</w:t>
      </w:r>
      <w:r w:rsidR="007F5D2D" w:rsidRPr="006000F9">
        <w:rPr>
          <w:b/>
          <w:highlight w:val="yellow"/>
        </w:rPr>
        <w:t>9</w:t>
      </w:r>
      <w:r w:rsidRPr="006000F9">
        <w:rPr>
          <w:b/>
          <w:highlight w:val="yellow"/>
        </w:rPr>
        <w:t>)</w:t>
      </w:r>
      <w:r w:rsidRPr="00E20DEF">
        <w:t xml:space="preserve"> bekezdéssel</w:t>
      </w:r>
      <w:r w:rsidR="00EB5898">
        <w:t>,</w:t>
      </w:r>
      <w:r w:rsidRPr="00E20DEF">
        <w:t xml:space="preserve"> és</w:t>
      </w:r>
    </w:p>
    <w:p w:rsidR="002561CF" w:rsidRPr="00E20DEF" w:rsidRDefault="002561CF" w:rsidP="00751E8F">
      <w:pPr>
        <w:pStyle w:val="R3pont"/>
      </w:pPr>
      <w:r w:rsidRPr="00E20DEF">
        <w:t xml:space="preserve">a </w:t>
      </w:r>
      <w:r w:rsidRPr="00E20DEF">
        <w:rPr>
          <w:b/>
        </w:rPr>
        <w:t>2</w:t>
      </w:r>
      <w:r w:rsidRPr="00E20DEF">
        <w:rPr>
          <w:b/>
          <w:i/>
        </w:rPr>
        <w:t xml:space="preserve">. </w:t>
      </w:r>
      <w:r w:rsidRPr="00E20DEF">
        <w:rPr>
          <w:b/>
        </w:rPr>
        <w:t>melléklet</w:t>
      </w:r>
      <w:r w:rsidRPr="00E20DEF">
        <w:t xml:space="preserve"> </w:t>
      </w:r>
      <w:r w:rsidR="007F5D2D">
        <w:rPr>
          <w:b/>
        </w:rPr>
        <w:t>11</w:t>
      </w:r>
      <w:r w:rsidRPr="00E20DEF">
        <w:rPr>
          <w:b/>
        </w:rPr>
        <w:t>. táblázatában</w:t>
      </w:r>
      <w:r w:rsidRPr="00E20DEF">
        <w:t xml:space="preserve"> rögzített beépítési paraméterekkel, továbbá</w:t>
      </w:r>
    </w:p>
    <w:p w:rsidR="002561CF" w:rsidRPr="00E20DEF" w:rsidRDefault="002561CF" w:rsidP="00751E8F">
      <w:pPr>
        <w:pStyle w:val="R3pont"/>
      </w:pPr>
      <w:r w:rsidRPr="00E20DEF">
        <w:t xml:space="preserve">a </w:t>
      </w:r>
      <w:r w:rsidRPr="00E20DEF">
        <w:rPr>
          <w:b/>
        </w:rPr>
        <w:t xml:space="preserve">Szabályozási </w:t>
      </w:r>
      <w:r w:rsidR="00721FBA">
        <w:rPr>
          <w:b/>
        </w:rPr>
        <w:t>T</w:t>
      </w:r>
      <w:r w:rsidR="00721FBA" w:rsidRPr="00E20DEF">
        <w:rPr>
          <w:b/>
        </w:rPr>
        <w:t>ervvel</w:t>
      </w:r>
      <w:r w:rsidRPr="00E20DEF">
        <w:t xml:space="preserve"> és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előírásával.</w:t>
      </w:r>
    </w:p>
    <w:p w:rsidR="002561CF" w:rsidRPr="00E20DEF" w:rsidRDefault="002561CF" w:rsidP="00751E8F">
      <w:pPr>
        <w:pStyle w:val="R2bekezdes"/>
      </w:pPr>
      <w:r w:rsidRPr="00E20DEF">
        <w:t xml:space="preserve">Amennyiben a </w:t>
      </w:r>
      <w:r w:rsidRPr="00E20DEF">
        <w:rPr>
          <w:b/>
        </w:rPr>
        <w:t xml:space="preserve">Szabályozási </w:t>
      </w:r>
      <w:r w:rsidR="00721FBA">
        <w:rPr>
          <w:b/>
        </w:rPr>
        <w:t>T</w:t>
      </w:r>
      <w:r w:rsidRPr="00E20DEF">
        <w:rPr>
          <w:b/>
        </w:rPr>
        <w:t>erv</w:t>
      </w:r>
      <w:r w:rsidRPr="00E20DEF">
        <w:t xml:space="preserve"> vagy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előírása </w:t>
      </w:r>
      <w:r w:rsidRPr="00E20DEF">
        <w:t>az építési övezet előírásához képest másként rendelkezik, akkor azt kell betartani az övezet azon előírása helyett.</w:t>
      </w:r>
    </w:p>
    <w:p w:rsidR="002561CF" w:rsidRPr="00E20DEF" w:rsidRDefault="002561CF" w:rsidP="00751E8F">
      <w:pPr>
        <w:pStyle w:val="R2bekezdes"/>
      </w:pPr>
      <w:r w:rsidRPr="00E20DEF">
        <w:t>Épület, önálló rendeltetési egység létesítésének lehetősége vagy tilalma a meglévő rendeltetés módosítására is vonatkozik.</w:t>
      </w:r>
    </w:p>
    <w:p w:rsidR="002561CF" w:rsidRPr="00E20DEF" w:rsidRDefault="002561CF" w:rsidP="00751E8F">
      <w:pPr>
        <w:pStyle w:val="R2bekezdes"/>
      </w:pPr>
      <w:r w:rsidRPr="00E20DEF">
        <w:t>Az építési övezet</w:t>
      </w:r>
      <w:r w:rsidR="00060CE3">
        <w:t>ek</w:t>
      </w:r>
      <w:r w:rsidRPr="00E20DEF">
        <w:t xml:space="preserve"> területén </w:t>
      </w:r>
    </w:p>
    <w:p w:rsidR="002561CF" w:rsidRPr="00E20DEF" w:rsidRDefault="002561CF" w:rsidP="00751E8F">
      <w:pPr>
        <w:pStyle w:val="R3pont"/>
      </w:pPr>
      <w:r w:rsidRPr="00E20DEF">
        <w:t>az alállomás építményei, műtárgyai</w:t>
      </w:r>
    </w:p>
    <w:p w:rsidR="002561CF" w:rsidRPr="00E20DEF" w:rsidRDefault="002561CF" w:rsidP="00751E8F">
      <w:pPr>
        <w:pStyle w:val="R3pont"/>
      </w:pPr>
      <w:r w:rsidRPr="00E20DEF">
        <w:t>az üzemeltetéshez szükséges egyéb építmény, épület helyezhető el.</w:t>
      </w:r>
    </w:p>
    <w:p w:rsidR="002561CF" w:rsidRDefault="002561CF" w:rsidP="00751E8F">
      <w:pPr>
        <w:pStyle w:val="R2bekezdes"/>
      </w:pPr>
      <w:bookmarkStart w:id="1030" w:name="_Toc501279873"/>
      <w:bookmarkStart w:id="1031" w:name="_Toc517091678"/>
      <w:bookmarkStart w:id="1032" w:name="_Toc501279874"/>
      <w:bookmarkStart w:id="1033" w:name="_Toc517091679"/>
      <w:bookmarkStart w:id="1034" w:name="_Toc501279875"/>
      <w:bookmarkStart w:id="1035" w:name="_Toc517091680"/>
      <w:bookmarkStart w:id="1036" w:name="_Toc501279876"/>
      <w:bookmarkStart w:id="1037" w:name="_Toc517091681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r w:rsidRPr="00E20DEF">
        <w:t xml:space="preserve">Az építési övezetek területén a 3,5 tonna önsúlynál nehezebb gépjárművek és az ilyeneket szállító járművek számára önálló parkolóterület és garázs akkor létesíthető, ha annak a lakóterület övezeti határától számított távolsága 150 méternél nagyobb. </w:t>
      </w:r>
    </w:p>
    <w:p w:rsidR="00E32CCD" w:rsidRPr="00E20DEF" w:rsidRDefault="00E32CCD" w:rsidP="00751E8F">
      <w:pPr>
        <w:pStyle w:val="R2bekezdes"/>
      </w:pPr>
      <w:bookmarkStart w:id="1038" w:name="_Toc517091683"/>
      <w:bookmarkStart w:id="1039" w:name="_Toc517091684"/>
      <w:bookmarkEnd w:id="1038"/>
      <w:bookmarkEnd w:id="1039"/>
      <w:r>
        <w:t xml:space="preserve">A Rendeletben általánosan megengedett </w:t>
      </w:r>
      <w:r w:rsidRPr="006C21B1">
        <w:rPr>
          <w:b/>
        </w:rPr>
        <w:t>melléképítmények</w:t>
      </w:r>
      <w:r>
        <w:t xml:space="preserve"> és </w:t>
      </w:r>
      <w:r w:rsidRPr="006C21B1">
        <w:rPr>
          <w:b/>
        </w:rPr>
        <w:t>kerti építmények</w:t>
      </w:r>
      <w:r>
        <w:t xml:space="preserve"> közül</w:t>
      </w:r>
      <w:r w:rsidRPr="00E20DEF">
        <w:t xml:space="preserve"> </w:t>
      </w:r>
      <w:r>
        <w:t>nem helyezhető el</w:t>
      </w:r>
    </w:p>
    <w:p w:rsidR="00E32CCD" w:rsidRPr="006C21B1" w:rsidRDefault="00E32CCD" w:rsidP="00751E8F">
      <w:pPr>
        <w:pStyle w:val="R3pont"/>
      </w:pPr>
      <w:r w:rsidRPr="006C21B1">
        <w:t>a kerti fürdőmedence, kerti zuhanyozó,</w:t>
      </w:r>
    </w:p>
    <w:p w:rsidR="00E32CCD" w:rsidRDefault="001946A3" w:rsidP="00751E8F">
      <w:pPr>
        <w:pStyle w:val="R3pont"/>
      </w:pPr>
      <w:r>
        <w:t>kerti épített tűzrakóhely.</w:t>
      </w:r>
    </w:p>
    <w:p w:rsidR="00097DF3" w:rsidRPr="006C21B1" w:rsidRDefault="00097DF3" w:rsidP="00751E8F">
      <w:pPr>
        <w:pStyle w:val="R2bekezdes"/>
      </w:pPr>
      <w:r>
        <w:t xml:space="preserve">A </w:t>
      </w:r>
      <w:r w:rsidRPr="00C6782D">
        <w:rPr>
          <w:i/>
        </w:rPr>
        <w:t>parkolási kötelezettség</w:t>
      </w:r>
      <w:r>
        <w:t xml:space="preserve"> fásított felszíni parkolóban is biztosítható.</w:t>
      </w:r>
    </w:p>
    <w:p w:rsidR="002561CF" w:rsidRPr="00CC772C" w:rsidRDefault="002561CF" w:rsidP="002561CF">
      <w:pPr>
        <w:rPr>
          <w:b/>
          <w:sz w:val="22"/>
        </w:rPr>
      </w:pPr>
    </w:p>
    <w:p w:rsidR="002561CF" w:rsidRPr="00E20DEF" w:rsidRDefault="002561CF" w:rsidP="00104321">
      <w:pPr>
        <w:pStyle w:val="Q2szint"/>
        <w:rPr>
          <w:spacing w:val="20"/>
          <w:sz w:val="26"/>
          <w:szCs w:val="22"/>
        </w:rPr>
      </w:pPr>
      <w:r w:rsidRPr="00E20DEF">
        <w:br w:type="page"/>
      </w:r>
    </w:p>
    <w:p w:rsidR="002561CF" w:rsidRPr="00E20DEF" w:rsidRDefault="002561CF" w:rsidP="00021B6A">
      <w:pPr>
        <w:pStyle w:val="R02FEJEZET"/>
      </w:pPr>
      <w:bookmarkStart w:id="1040" w:name="_Toc517091685"/>
      <w:bookmarkStart w:id="1041" w:name="_Toc13561632"/>
      <w:bookmarkStart w:id="1042" w:name="_Toc17703501"/>
      <w:r w:rsidRPr="00E20DEF">
        <w:t>fejezet – különleges beépítésre szánt területek</w:t>
      </w:r>
      <w:bookmarkEnd w:id="1040"/>
      <w:bookmarkEnd w:id="1041"/>
      <w:bookmarkEnd w:id="1042"/>
    </w:p>
    <w:p w:rsidR="002561CF" w:rsidRPr="00E20DEF" w:rsidRDefault="002561CF" w:rsidP="00021B6A">
      <w:pPr>
        <w:pStyle w:val="R03alfejezet"/>
      </w:pPr>
      <w:bookmarkStart w:id="1043" w:name="_Toc491200657"/>
      <w:bookmarkStart w:id="1044" w:name="_Toc497986877"/>
      <w:bookmarkStart w:id="1045" w:name="_Toc500753961"/>
      <w:bookmarkStart w:id="1046" w:name="_Toc501279931"/>
      <w:bookmarkStart w:id="1047" w:name="_Toc517091686"/>
      <w:bookmarkStart w:id="1048" w:name="_Toc13561633"/>
      <w:bookmarkStart w:id="1049" w:name="_Toc17703502"/>
      <w:r w:rsidRPr="00CE62D3">
        <w:t>A K-Rek jelű</w:t>
      </w:r>
      <w:r w:rsidRPr="00E20DEF">
        <w:t xml:space="preserve"> - rekreációs és szabadidős terület</w:t>
      </w:r>
      <w:r w:rsidR="004416B9">
        <w:t>ek</w:t>
      </w:r>
      <w:r w:rsidRPr="00E20DEF">
        <w:t xml:space="preserve"> építési övezete</w:t>
      </w:r>
      <w:r w:rsidR="004416B9">
        <w:t>ine</w:t>
      </w:r>
      <w:r w:rsidRPr="00E20DEF">
        <w:t>k előírásai</w:t>
      </w:r>
      <w:bookmarkEnd w:id="1043"/>
      <w:bookmarkEnd w:id="1044"/>
      <w:bookmarkEnd w:id="1045"/>
      <w:bookmarkEnd w:id="1046"/>
      <w:bookmarkEnd w:id="1047"/>
      <w:bookmarkEnd w:id="1048"/>
      <w:bookmarkEnd w:id="1049"/>
    </w:p>
    <w:p w:rsidR="00021B6A" w:rsidRDefault="00021B6A" w:rsidP="00021B6A">
      <w:pPr>
        <w:pStyle w:val="R1para1"/>
      </w:pPr>
      <w:bookmarkStart w:id="1050" w:name="_Toc491200122"/>
      <w:bookmarkStart w:id="1051" w:name="_Toc491200658"/>
      <w:bookmarkStart w:id="1052" w:name="_Toc491200659"/>
      <w:bookmarkStart w:id="1053" w:name="_Toc497986878"/>
      <w:bookmarkStart w:id="1054" w:name="_Toc500753962"/>
      <w:bookmarkStart w:id="1055" w:name="_Toc501279932"/>
      <w:bookmarkStart w:id="1056" w:name="_Toc517091687"/>
      <w:bookmarkStart w:id="1057" w:name="_Toc13561634"/>
      <w:bookmarkStart w:id="1058" w:name="_Toc17703503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r>
        <w:t>(1)</w:t>
      </w:r>
      <w:r>
        <w:tab/>
      </w:r>
      <w:r w:rsidRPr="00021B6A">
        <w:rPr>
          <w:shd w:val="clear" w:color="auto" w:fill="FABF8F" w:themeFill="accent6" w:themeFillTint="99"/>
        </w:rPr>
        <w:t xml:space="preserve">A </w:t>
      </w:r>
      <w:r w:rsidRPr="00021B6A">
        <w:rPr>
          <w:b/>
          <w:sz w:val="22"/>
          <w:shd w:val="clear" w:color="auto" w:fill="FABF8F" w:themeFill="accent6" w:themeFillTint="99"/>
        </w:rPr>
        <w:t xml:space="preserve">K-Rek </w:t>
      </w:r>
      <w:r w:rsidRPr="00021B6A">
        <w:rPr>
          <w:shd w:val="clear" w:color="auto" w:fill="FABF8F" w:themeFill="accent6" w:themeFillTint="99"/>
        </w:rPr>
        <w:t>jelű nagykiterjedésű rekreációs és szabadidős területek általában szabadon álló beépítésű, több önálló rendeltetési egységet magába foglaló, nagy zöldfelülettel rendelkező, többnyire a rekreációt, sportot és az aktív pihenést szolgáló épületek, továbbá az azokhoz tartozó kiegészítő rendeltetésű épületek elhelyezésére szolgálnak.</w:t>
      </w:r>
      <w:bookmarkEnd w:id="1058"/>
    </w:p>
    <w:p w:rsidR="002561CF" w:rsidRPr="00E20DEF" w:rsidRDefault="002561CF" w:rsidP="00021B6A">
      <w:pPr>
        <w:pStyle w:val="R2bekezdes"/>
      </w:pPr>
      <w:r w:rsidRPr="00E20DEF">
        <w:t xml:space="preserve">Az építési övezetek területén az </w:t>
      </w:r>
      <w:r w:rsidRPr="00E20DEF">
        <w:rPr>
          <w:b/>
        </w:rPr>
        <w:t>I-X. fejezet</w:t>
      </w:r>
      <w:r w:rsidRPr="00E20DEF">
        <w:t xml:space="preserve"> rendelkezéseit együtt kell alkalmazni: </w:t>
      </w:r>
    </w:p>
    <w:p w:rsidR="002561CF" w:rsidRPr="00E20DEF" w:rsidRDefault="002561CF" w:rsidP="00021B6A">
      <w:pPr>
        <w:pStyle w:val="R3pont"/>
      </w:pPr>
      <w:r w:rsidRPr="00E20DEF">
        <w:t xml:space="preserve">építési övezetek általános és részletes előírásait rögzítő </w:t>
      </w:r>
      <w:r w:rsidR="00C970A4" w:rsidRPr="006000F9">
        <w:rPr>
          <w:b/>
          <w:highlight w:val="yellow"/>
        </w:rPr>
        <w:t>12</w:t>
      </w:r>
      <w:r w:rsidR="00C970A4">
        <w:rPr>
          <w:b/>
          <w:highlight w:val="yellow"/>
        </w:rPr>
        <w:t>2</w:t>
      </w:r>
      <w:r w:rsidR="003E3260" w:rsidRPr="006000F9">
        <w:rPr>
          <w:b/>
          <w:highlight w:val="yellow"/>
        </w:rPr>
        <w:t>-</w:t>
      </w:r>
      <w:r w:rsidR="00C970A4" w:rsidRPr="006000F9">
        <w:rPr>
          <w:b/>
          <w:highlight w:val="yellow"/>
        </w:rPr>
        <w:t>12</w:t>
      </w:r>
      <w:r w:rsidR="00C970A4">
        <w:rPr>
          <w:b/>
          <w:highlight w:val="yellow"/>
        </w:rPr>
        <w:t>4</w:t>
      </w:r>
      <w:r w:rsidR="003E3260" w:rsidRPr="006000F9">
        <w:rPr>
          <w:b/>
          <w:highlight w:val="yellow"/>
        </w:rPr>
        <w:t>.</w:t>
      </w:r>
      <w:r w:rsidRPr="006000F9">
        <w:rPr>
          <w:b/>
          <w:highlight w:val="yellow"/>
        </w:rPr>
        <w:t xml:space="preserve"> §-</w:t>
      </w:r>
      <w:r w:rsidRPr="00E20DEF">
        <w:t xml:space="preserve">sal, </w:t>
      </w:r>
    </w:p>
    <w:p w:rsidR="002561CF" w:rsidRPr="00E20DEF" w:rsidRDefault="002561CF" w:rsidP="00021B6A">
      <w:pPr>
        <w:pStyle w:val="R3pont"/>
      </w:pPr>
      <w:r w:rsidRPr="00E20DEF">
        <w:t xml:space="preserve">a </w:t>
      </w:r>
      <w:r w:rsidRPr="00E20DEF">
        <w:rPr>
          <w:b/>
        </w:rPr>
        <w:t>2</w:t>
      </w:r>
      <w:r w:rsidRPr="00E20DEF">
        <w:rPr>
          <w:b/>
          <w:i/>
        </w:rPr>
        <w:t xml:space="preserve">. </w:t>
      </w:r>
      <w:r w:rsidRPr="00E20DEF">
        <w:rPr>
          <w:b/>
        </w:rPr>
        <w:t>melléklet</w:t>
      </w:r>
      <w:r w:rsidRPr="00E20DEF">
        <w:t xml:space="preserve"> </w:t>
      </w:r>
      <w:r w:rsidR="007F5D2D">
        <w:rPr>
          <w:b/>
        </w:rPr>
        <w:t>12</w:t>
      </w:r>
      <w:r w:rsidRPr="00E20DEF">
        <w:rPr>
          <w:b/>
        </w:rPr>
        <w:t>.</w:t>
      </w:r>
      <w:r w:rsidRPr="00E20DEF">
        <w:t xml:space="preserve"> táblázatában rögzített beépítési paraméterekkel, továbbá </w:t>
      </w:r>
    </w:p>
    <w:p w:rsidR="002561CF" w:rsidRPr="00E20DEF" w:rsidRDefault="002561CF" w:rsidP="00021B6A">
      <w:pPr>
        <w:pStyle w:val="R3pont"/>
      </w:pPr>
      <w:r w:rsidRPr="00E20DEF">
        <w:t xml:space="preserve">a </w:t>
      </w:r>
      <w:r w:rsidRPr="00E20DEF">
        <w:rPr>
          <w:b/>
        </w:rPr>
        <w:t xml:space="preserve">Szabályozási </w:t>
      </w:r>
      <w:r w:rsidR="00721FBA">
        <w:rPr>
          <w:b/>
        </w:rPr>
        <w:t>T</w:t>
      </w:r>
      <w:r w:rsidR="00721FBA" w:rsidRPr="00E20DEF">
        <w:rPr>
          <w:b/>
        </w:rPr>
        <w:t>ervvel</w:t>
      </w:r>
      <w:r w:rsidRPr="00E20DEF">
        <w:t xml:space="preserve"> és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előírásával.</w:t>
      </w:r>
      <w:r w:rsidRPr="00E20DEF">
        <w:t xml:space="preserve"> </w:t>
      </w:r>
    </w:p>
    <w:p w:rsidR="002561CF" w:rsidRPr="00E20DEF" w:rsidRDefault="002561CF" w:rsidP="00021B6A">
      <w:pPr>
        <w:pStyle w:val="R2bekezdes"/>
      </w:pPr>
      <w:r w:rsidRPr="00E20DEF">
        <w:t xml:space="preserve">Amennyiben a </w:t>
      </w:r>
      <w:r w:rsidRPr="00E20DEF">
        <w:rPr>
          <w:b/>
        </w:rPr>
        <w:t xml:space="preserve">Szabályozási </w:t>
      </w:r>
      <w:r w:rsidR="00721FBA">
        <w:rPr>
          <w:b/>
        </w:rPr>
        <w:t>T</w:t>
      </w:r>
      <w:r w:rsidR="00721FBA" w:rsidRPr="00E20DEF">
        <w:rPr>
          <w:b/>
        </w:rPr>
        <w:t>erv</w:t>
      </w:r>
      <w:r w:rsidRPr="00E20DEF">
        <w:t xml:space="preserve"> vagy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előírása </w:t>
      </w:r>
      <w:r w:rsidRPr="00E20DEF">
        <w:t>az építési övezet előírásához képest másként rendelkezik, akkor azt kell betartani az övezet azon előírása helyett.</w:t>
      </w:r>
    </w:p>
    <w:p w:rsidR="002561CF" w:rsidRPr="00E20DEF" w:rsidRDefault="002561CF" w:rsidP="00021B6A">
      <w:pPr>
        <w:pStyle w:val="R2bekezdes"/>
      </w:pPr>
      <w:r w:rsidRPr="00E20DEF">
        <w:t>Épület, önálló rendeltetési egység létesítésének lehetősége vagy tilalma a meglévő rendeltetés módosítására is vonatkozik.</w:t>
      </w:r>
    </w:p>
    <w:p w:rsidR="002561CF" w:rsidRPr="00E20DEF" w:rsidRDefault="002561CF" w:rsidP="00021B6A">
      <w:pPr>
        <w:pStyle w:val="R2bekezdes"/>
      </w:pPr>
      <w:r w:rsidRPr="00E20DEF">
        <w:t xml:space="preserve">A </w:t>
      </w:r>
      <w:r w:rsidRPr="00E20DEF">
        <w:rPr>
          <w:b/>
        </w:rPr>
        <w:t xml:space="preserve">2. mellékletben szereplő </w:t>
      </w:r>
      <w:r w:rsidRPr="00E20DEF">
        <w:t xml:space="preserve">kedvezményes értéket az építési övezetben, az építési övezethez tartozó táblázatban, vagy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előírásában </w:t>
      </w:r>
      <w:r w:rsidRPr="00E20DEF">
        <w:t>meghatározott feltételekkel együtt szabad alkalmazni.</w:t>
      </w:r>
    </w:p>
    <w:p w:rsidR="002561CF" w:rsidRPr="00E20DEF" w:rsidRDefault="002561CF" w:rsidP="00BB1289">
      <w:pPr>
        <w:pStyle w:val="Q3szint"/>
        <w:numPr>
          <w:ilvl w:val="0"/>
          <w:numId w:val="0"/>
        </w:numPr>
        <w:ind w:left="851" w:hanging="284"/>
      </w:pPr>
    </w:p>
    <w:p w:rsidR="00021B6A" w:rsidRDefault="00021B6A" w:rsidP="00021B6A">
      <w:pPr>
        <w:pStyle w:val="R1para1"/>
      </w:pPr>
      <w:bookmarkStart w:id="1059" w:name="_Toc501279933"/>
      <w:bookmarkStart w:id="1060" w:name="_Toc517091688"/>
      <w:bookmarkStart w:id="1061" w:name="_Toc13561635"/>
      <w:bookmarkStart w:id="1062" w:name="_Toc17703504"/>
      <w:bookmarkEnd w:id="1059"/>
      <w:bookmarkEnd w:id="1060"/>
      <w:bookmarkEnd w:id="1061"/>
      <w:r>
        <w:t>(1)</w:t>
      </w:r>
      <w:r>
        <w:tab/>
      </w:r>
      <w:r w:rsidRPr="00021B6A">
        <w:rPr>
          <w:b/>
          <w:shd w:val="clear" w:color="auto" w:fill="FBD4B4" w:themeFill="accent6" w:themeFillTint="66"/>
        </w:rPr>
        <w:t xml:space="preserve">Az építési övezetek területén </w:t>
      </w:r>
      <w:r w:rsidRPr="00021B6A">
        <w:rPr>
          <w:shd w:val="clear" w:color="auto" w:fill="FBD4B4" w:themeFill="accent6" w:themeFillTint="66"/>
        </w:rPr>
        <w:t xml:space="preserve">– ha a </w:t>
      </w:r>
      <w:r w:rsidRPr="00021B6A">
        <w:rPr>
          <w:b/>
          <w:shd w:val="clear" w:color="auto" w:fill="FBD4B4" w:themeFill="accent6" w:themeFillTint="66"/>
        </w:rPr>
        <w:t xml:space="preserve">Hatodik rész kiegészítő előírása </w:t>
      </w:r>
      <w:r w:rsidRPr="00021B6A">
        <w:rPr>
          <w:shd w:val="clear" w:color="auto" w:fill="FBD4B4" w:themeFill="accent6" w:themeFillTint="66"/>
        </w:rPr>
        <w:t>másként nem rendelkezik –</w:t>
      </w:r>
      <w:bookmarkEnd w:id="1062"/>
    </w:p>
    <w:p w:rsidR="002561CF" w:rsidRPr="00E20DEF" w:rsidRDefault="002561CF" w:rsidP="00021B6A">
      <w:pPr>
        <w:pStyle w:val="R3pont"/>
      </w:pPr>
      <w:r w:rsidRPr="00E20DEF">
        <w:t>sportterület,</w:t>
      </w:r>
    </w:p>
    <w:p w:rsidR="002561CF" w:rsidRPr="00E20DEF" w:rsidRDefault="002561CF" w:rsidP="00021B6A">
      <w:pPr>
        <w:pStyle w:val="R3pont"/>
      </w:pPr>
      <w:r w:rsidRPr="00E20DEF">
        <w:t>vízisport létesítmény,</w:t>
      </w:r>
    </w:p>
    <w:p w:rsidR="002561CF" w:rsidRPr="00E20DEF" w:rsidRDefault="002561CF" w:rsidP="00021B6A">
      <w:pPr>
        <w:pStyle w:val="R3pont"/>
      </w:pPr>
      <w:r w:rsidRPr="00E20DEF">
        <w:t>szabadtéri játszótér, kalandpark,</w:t>
      </w:r>
    </w:p>
    <w:p w:rsidR="002561CF" w:rsidRPr="00E20DEF" w:rsidRDefault="002561CF" w:rsidP="00021B6A">
      <w:pPr>
        <w:pStyle w:val="R3pont"/>
      </w:pPr>
      <w:r w:rsidRPr="00E20DEF">
        <w:t>szabadtéri fittnespark,</w:t>
      </w:r>
    </w:p>
    <w:p w:rsidR="00600679" w:rsidRDefault="00600679" w:rsidP="00021B6A">
      <w:pPr>
        <w:pStyle w:val="R3pont"/>
      </w:pPr>
      <w:r w:rsidRPr="00E20DEF">
        <w:t>üdülőtábor, kemping</w:t>
      </w:r>
      <w:r w:rsidR="00EB5898">
        <w:t>,</w:t>
      </w:r>
    </w:p>
    <w:p w:rsidR="0087457F" w:rsidRPr="00E20DEF" w:rsidRDefault="0087457F" w:rsidP="00021B6A">
      <w:pPr>
        <w:pStyle w:val="R3pont"/>
      </w:pPr>
      <w:r w:rsidRPr="00E20DEF">
        <w:t>egyéb rekreációt szolgáló terület, továbbá</w:t>
      </w:r>
    </w:p>
    <w:p w:rsidR="002561CF" w:rsidRPr="00E20DEF" w:rsidRDefault="002561CF" w:rsidP="00021B6A">
      <w:pPr>
        <w:pStyle w:val="R3pont"/>
      </w:pPr>
      <w:r w:rsidRPr="00E20DEF">
        <w:t>mindezek kiszolgálására fásított felszíni parkoló</w:t>
      </w:r>
    </w:p>
    <w:p w:rsidR="002561CF" w:rsidRPr="00E20DEF" w:rsidRDefault="002561CF" w:rsidP="00021B6A">
      <w:pPr>
        <w:pStyle w:val="R2bekezdes"/>
        <w:numPr>
          <w:ilvl w:val="0"/>
          <w:numId w:val="0"/>
        </w:numPr>
        <w:ind w:left="1134"/>
      </w:pPr>
      <w:r w:rsidRPr="00E20DEF">
        <w:t>létesíthető.</w:t>
      </w:r>
    </w:p>
    <w:p w:rsidR="002561CF" w:rsidRPr="00E20DEF" w:rsidRDefault="002561CF" w:rsidP="003861CE">
      <w:pPr>
        <w:pStyle w:val="R2bekezdes"/>
        <w:numPr>
          <w:ilvl w:val="1"/>
          <w:numId w:val="69"/>
        </w:numPr>
      </w:pPr>
      <w:r w:rsidRPr="00021B6A">
        <w:rPr>
          <w:b/>
        </w:rPr>
        <w:t xml:space="preserve">Épület </w:t>
      </w:r>
      <w:r w:rsidRPr="00E20DEF">
        <w:t>– ha az építési övezet másként nem rendelkezik:</w:t>
      </w:r>
    </w:p>
    <w:p w:rsidR="002561CF" w:rsidRPr="00E20DEF" w:rsidRDefault="00600679" w:rsidP="00021B6A">
      <w:pPr>
        <w:pStyle w:val="R3pont"/>
      </w:pPr>
      <w:r w:rsidRPr="00E20DEF">
        <w:t xml:space="preserve">sport </w:t>
      </w:r>
      <w:r>
        <w:t>(</w:t>
      </w:r>
      <w:r w:rsidR="002561CF" w:rsidRPr="00E20DEF">
        <w:t>szabadtéri</w:t>
      </w:r>
      <w:r w:rsidRPr="00600679">
        <w:t xml:space="preserve"> </w:t>
      </w:r>
      <w:r w:rsidRPr="00E20DEF">
        <w:t>és fedett</w:t>
      </w:r>
      <w:r>
        <w:t>)</w:t>
      </w:r>
      <w:r w:rsidR="002561CF" w:rsidRPr="00E20DEF">
        <w:t>,</w:t>
      </w:r>
    </w:p>
    <w:p w:rsidR="00600679" w:rsidRDefault="00600679" w:rsidP="00021B6A">
      <w:pPr>
        <w:pStyle w:val="R3pont"/>
      </w:pPr>
      <w:r w:rsidRPr="00E20DEF">
        <w:t>szállás jellegű</w:t>
      </w:r>
      <w:r w:rsidR="00721FBA">
        <w:t xml:space="preserve"> –</w:t>
      </w:r>
      <w:r w:rsidR="000E70B3" w:rsidRPr="000E70B3">
        <w:t xml:space="preserve"> </w:t>
      </w:r>
      <w:r w:rsidR="000E70B3" w:rsidRPr="00E20DEF">
        <w:t>legfeljebb 100 férőhellyel –</w:t>
      </w:r>
      <w:r w:rsidR="00721FBA">
        <w:t>,</w:t>
      </w:r>
    </w:p>
    <w:p w:rsidR="002561CF" w:rsidRPr="00E20DEF" w:rsidRDefault="002561CF" w:rsidP="00021B6A">
      <w:pPr>
        <w:pStyle w:val="R3pont"/>
      </w:pPr>
      <w:r w:rsidRPr="00E20DEF">
        <w:t>vendéglátó,</w:t>
      </w:r>
    </w:p>
    <w:p w:rsidR="002561CF" w:rsidRPr="00E20DEF" w:rsidRDefault="00600679" w:rsidP="00021B6A">
      <w:pPr>
        <w:pStyle w:val="R3pont"/>
      </w:pPr>
      <w:r w:rsidRPr="00E20DEF">
        <w:t>iroda</w:t>
      </w:r>
      <w:r w:rsidRPr="00CC772C" w:rsidDel="00600679">
        <w:t xml:space="preserve"> </w:t>
      </w:r>
      <w:r>
        <w:t xml:space="preserve">– kizárólag </w:t>
      </w:r>
      <w:r w:rsidR="002561CF" w:rsidRPr="00E20DEF">
        <w:t>a létesítmény üzeme</w:t>
      </w:r>
      <w:r w:rsidR="00DF0EDA">
        <w:t>l</w:t>
      </w:r>
      <w:r w:rsidR="002561CF" w:rsidRPr="00E20DEF">
        <w:t xml:space="preserve">tetéséhez </w:t>
      </w:r>
      <w:r>
        <w:t>szükséges –</w:t>
      </w:r>
      <w:r w:rsidR="002561CF" w:rsidRPr="00E20DEF">
        <w:t>,</w:t>
      </w:r>
    </w:p>
    <w:p w:rsidR="002561CF" w:rsidRPr="00E20DEF" w:rsidRDefault="002561CF" w:rsidP="00021B6A">
      <w:pPr>
        <w:pStyle w:val="R3pont"/>
      </w:pPr>
      <w:r w:rsidRPr="00E20DEF">
        <w:t xml:space="preserve">szolgálati lakás – csak </w:t>
      </w:r>
      <w:r w:rsidRPr="007D7BEA">
        <w:rPr>
          <w:i/>
        </w:rPr>
        <w:t>főépület</w:t>
      </w:r>
      <w:r w:rsidRPr="00E20DEF">
        <w:t>en belüli</w:t>
      </w:r>
      <w:r w:rsidR="00600679">
        <w:t xml:space="preserve"> elhelyezéssel</w:t>
      </w:r>
      <w:r w:rsidRPr="00E20DEF">
        <w:t xml:space="preserve"> –,</w:t>
      </w:r>
    </w:p>
    <w:p w:rsidR="002561CF" w:rsidRDefault="00600679" w:rsidP="00021B6A">
      <w:pPr>
        <w:pStyle w:val="R3pont"/>
      </w:pPr>
      <w:r>
        <w:t xml:space="preserve">a rekreációhoz és a fő rendeltetéshez kapcsolódó </w:t>
      </w:r>
    </w:p>
    <w:p w:rsidR="00600679" w:rsidRDefault="00600679" w:rsidP="00021B6A">
      <w:pPr>
        <w:pStyle w:val="R4alpont"/>
      </w:pPr>
      <w:r w:rsidRPr="00E20DEF">
        <w:t xml:space="preserve">nevelési, oktatási, </w:t>
      </w:r>
    </w:p>
    <w:p w:rsidR="00600679" w:rsidRDefault="00600679" w:rsidP="00021B6A">
      <w:pPr>
        <w:pStyle w:val="R4alpont"/>
      </w:pPr>
      <w:r w:rsidRPr="00E20DEF">
        <w:t xml:space="preserve">egészségügyi, szociális, </w:t>
      </w:r>
    </w:p>
    <w:p w:rsidR="00600679" w:rsidRDefault="00600679" w:rsidP="00021B6A">
      <w:pPr>
        <w:pStyle w:val="R4alpont"/>
      </w:pPr>
      <w:r w:rsidRPr="00E20DEF">
        <w:t>kulturális,</w:t>
      </w:r>
    </w:p>
    <w:p w:rsidR="00600679" w:rsidRPr="00E20DEF" w:rsidRDefault="00600679" w:rsidP="00021B6A">
      <w:pPr>
        <w:pStyle w:val="R4alpont"/>
      </w:pPr>
      <w:r>
        <w:t>közösségi szórakoztató,</w:t>
      </w:r>
    </w:p>
    <w:p w:rsidR="00600679" w:rsidRDefault="00600679" w:rsidP="00021B6A">
      <w:pPr>
        <w:pStyle w:val="R3pont"/>
      </w:pPr>
      <w:r w:rsidRPr="00E20DEF">
        <w:t>önálló parkolóház, mélygarázs</w:t>
      </w:r>
      <w:r>
        <w:t>, továbbá</w:t>
      </w:r>
    </w:p>
    <w:p w:rsidR="00600679" w:rsidRPr="00E20DEF" w:rsidRDefault="00600679" w:rsidP="00021B6A">
      <w:pPr>
        <w:pStyle w:val="R3pont"/>
      </w:pPr>
      <w:r>
        <w:t>a létesítmény</w:t>
      </w:r>
      <w:r w:rsidRPr="00E20DEF">
        <w:t xml:space="preserve"> működtetéséhez szükséges </w:t>
      </w:r>
      <w:r w:rsidR="0082185C">
        <w:t>egyéb</w:t>
      </w:r>
    </w:p>
    <w:p w:rsidR="005F2842" w:rsidRDefault="005F2842" w:rsidP="00021B6A">
      <w:pPr>
        <w:pStyle w:val="R2bekezdes"/>
        <w:numPr>
          <w:ilvl w:val="0"/>
          <w:numId w:val="0"/>
        </w:numPr>
        <w:ind w:left="1134"/>
      </w:pPr>
      <w:r w:rsidRPr="005F2842">
        <w:t>rendeltetés céljára létesíthető, mely rendeltetések vagy önálló rendeltetési egységek – ha az építési övezet másként nem szabályoz – egy épületen belül vegyesen is kialakíthatók, és az épület egészére is vonatkozhatnak</w:t>
      </w:r>
      <w:r>
        <w:t>.</w:t>
      </w:r>
    </w:p>
    <w:p w:rsidR="005F2842" w:rsidRPr="00E20DEF" w:rsidRDefault="005F2842" w:rsidP="00021B6A">
      <w:pPr>
        <w:pStyle w:val="R2bekezdes"/>
      </w:pPr>
      <w:r w:rsidRPr="00E20DEF">
        <w:t>A (1)</w:t>
      </w:r>
      <w:r>
        <w:t>-(</w:t>
      </w:r>
      <w:r w:rsidR="0005003A">
        <w:t>2</w:t>
      </w:r>
      <w:r>
        <w:t>)</w:t>
      </w:r>
      <w:r w:rsidRPr="00E20DEF">
        <w:t xml:space="preserve"> bekezdés szerinti </w:t>
      </w:r>
      <w:r w:rsidR="0005003A">
        <w:t xml:space="preserve">építmény, </w:t>
      </w:r>
      <w:r w:rsidRPr="00E20DEF">
        <w:t>önálló rendeltetési egység használatához, fenntartásához, működtetéséhez szükséges nem felsorolt rendeltetések is elhelyezhetők (különösen iroda</w:t>
      </w:r>
      <w:r>
        <w:t>,</w:t>
      </w:r>
      <w:r w:rsidRPr="00E20DEF">
        <w:t xml:space="preserve"> raktár</w:t>
      </w:r>
      <w:r w:rsidR="00A127A6">
        <w:t>, szociális blokk, öltöző</w:t>
      </w:r>
      <w:r w:rsidRPr="00E20DEF">
        <w:t>).</w:t>
      </w:r>
    </w:p>
    <w:p w:rsidR="00C3782C" w:rsidRPr="00E20DEF" w:rsidRDefault="00C3782C" w:rsidP="00021B6A">
      <w:pPr>
        <w:pStyle w:val="R2bekezdes"/>
      </w:pPr>
      <w:r w:rsidRPr="00104321">
        <w:rPr>
          <w:b/>
        </w:rPr>
        <w:t>Kereskedelmi rendeltetés</w:t>
      </w:r>
      <w:r w:rsidRPr="00D63275">
        <w:t xml:space="preserve"> </w:t>
      </w:r>
      <w:r w:rsidR="003E267C">
        <w:t xml:space="preserve">telkenként </w:t>
      </w:r>
      <w:r w:rsidRPr="00D63275">
        <w:t xml:space="preserve">legfeljebb </w:t>
      </w:r>
      <w:r>
        <w:t>350</w:t>
      </w:r>
      <w:r w:rsidRPr="00D63275">
        <w:t xml:space="preserve"> m</w:t>
      </w:r>
      <w:r w:rsidRPr="00104321">
        <w:rPr>
          <w:vertAlign w:val="superscript"/>
        </w:rPr>
        <w:t>2</w:t>
      </w:r>
      <w:r w:rsidRPr="00D63275">
        <w:t xml:space="preserve"> </w:t>
      </w:r>
      <w:r w:rsidRPr="007D7BEA">
        <w:rPr>
          <w:i/>
        </w:rPr>
        <w:t>általános szintterület</w:t>
      </w:r>
      <w:r w:rsidRPr="00D63275">
        <w:t>tel létesíthető</w:t>
      </w:r>
      <w:r>
        <w:t>.</w:t>
      </w:r>
    </w:p>
    <w:p w:rsidR="002561CF" w:rsidRPr="00021B6A" w:rsidRDefault="002561CF" w:rsidP="00021B6A">
      <w:pPr>
        <w:pStyle w:val="R2bekezdes"/>
        <w:rPr>
          <w:b/>
        </w:rPr>
      </w:pPr>
      <w:r w:rsidRPr="00021B6A">
        <w:rPr>
          <w:b/>
        </w:rPr>
        <w:t xml:space="preserve">A rendeltetés módja nem változtatható meg és nem létesíthető különösen </w:t>
      </w:r>
    </w:p>
    <w:p w:rsidR="002561CF" w:rsidRPr="00E20DEF" w:rsidRDefault="0005003A" w:rsidP="00021B6A">
      <w:pPr>
        <w:pStyle w:val="R3pont"/>
      </w:pPr>
      <w:r>
        <w:t>lakás</w:t>
      </w:r>
      <w:r w:rsidR="002561CF" w:rsidRPr="00E20DEF">
        <w:t xml:space="preserve"> – a telkenként legfeljebb egy darab szolgálati lakás kivételével –</w:t>
      </w:r>
      <w:r w:rsidR="00C6050A">
        <w:t>,</w:t>
      </w:r>
    </w:p>
    <w:p w:rsidR="002561CF" w:rsidRPr="00E20DEF" w:rsidRDefault="002561CF" w:rsidP="00021B6A">
      <w:pPr>
        <w:pStyle w:val="R3pont"/>
      </w:pPr>
      <w:r w:rsidRPr="00E20DEF">
        <w:t>a rekreációt zavaró hatású termelő tevékenység, vagy jelentős szállítási forgalommal járó tevékenység céljára önálló rendeltetési egység</w:t>
      </w:r>
      <w:r w:rsidR="00C6050A">
        <w:t>,</w:t>
      </w:r>
    </w:p>
    <w:p w:rsidR="002561CF" w:rsidRPr="00E20DEF" w:rsidRDefault="002561CF" w:rsidP="00021B6A">
      <w:pPr>
        <w:pStyle w:val="R3pont"/>
      </w:pPr>
      <w:r w:rsidRPr="00E20DEF">
        <w:t>üzemanyagtöltő állomás</w:t>
      </w:r>
      <w:r w:rsidR="00EB414A">
        <w:t>, autómosó, autószerviz</w:t>
      </w:r>
      <w:r w:rsidRPr="00E20DEF">
        <w:t xml:space="preserve"> – sem önállóan, sem más rendeltetésű épületben</w:t>
      </w:r>
      <w:r w:rsidR="00C6050A">
        <w:t>,</w:t>
      </w:r>
      <w:r w:rsidR="00741AF9">
        <w:t xml:space="preserve"> továbbá</w:t>
      </w:r>
    </w:p>
    <w:p w:rsidR="002561CF" w:rsidRPr="00E20DEF" w:rsidRDefault="002561CF" w:rsidP="00021B6A">
      <w:pPr>
        <w:pStyle w:val="R3pont"/>
      </w:pPr>
      <w:r w:rsidRPr="00E20DEF">
        <w:t>az (1)-(2) bekezdésekben nem felsorolt rendeltetés céljára épület, önálló rendeltetési egység, helyiség.</w:t>
      </w:r>
    </w:p>
    <w:p w:rsidR="00745119" w:rsidRDefault="00745119" w:rsidP="00021B6A">
      <w:pPr>
        <w:pStyle w:val="R2bekezdes"/>
      </w:pPr>
      <w:r w:rsidRPr="00C6782D">
        <w:rPr>
          <w:b/>
          <w:i/>
        </w:rPr>
        <w:t>Kiszolgáló épület</w:t>
      </w:r>
      <w:r w:rsidRPr="009C642A">
        <w:rPr>
          <w:b/>
        </w:rPr>
        <w:t xml:space="preserve"> </w:t>
      </w:r>
      <w:r>
        <w:t>kizárólag terepszint alatti építményként alakítható ki, kivéve, ha az építési övezet másként rendelkezik.</w:t>
      </w:r>
    </w:p>
    <w:p w:rsidR="00E32CCD" w:rsidRPr="006C21B1" w:rsidRDefault="00E32CCD" w:rsidP="00021B6A">
      <w:pPr>
        <w:pStyle w:val="R2bekezdes"/>
      </w:pPr>
      <w:r>
        <w:t xml:space="preserve">A Rendeletben általánosan megengedett </w:t>
      </w:r>
      <w:r w:rsidRPr="006C21B1">
        <w:rPr>
          <w:b/>
        </w:rPr>
        <w:t>melléképítmények</w:t>
      </w:r>
      <w:r w:rsidR="006A065A">
        <w:rPr>
          <w:b/>
        </w:rPr>
        <w:t>en</w:t>
      </w:r>
      <w:r>
        <w:t xml:space="preserve"> és </w:t>
      </w:r>
      <w:r w:rsidRPr="006C21B1">
        <w:rPr>
          <w:b/>
        </w:rPr>
        <w:t>kerti építmények</w:t>
      </w:r>
      <w:r>
        <w:rPr>
          <w:b/>
        </w:rPr>
        <w:t xml:space="preserve">en kívül </w:t>
      </w:r>
    </w:p>
    <w:p w:rsidR="00E32CCD" w:rsidRDefault="00E32CCD" w:rsidP="00021B6A">
      <w:pPr>
        <w:pStyle w:val="R3pont"/>
      </w:pPr>
      <w:r>
        <w:t>kerti pavilon,</w:t>
      </w:r>
    </w:p>
    <w:p w:rsidR="00E32CCD" w:rsidRDefault="00E32CCD" w:rsidP="00021B6A">
      <w:pPr>
        <w:pStyle w:val="R3pont"/>
      </w:pPr>
      <w:r w:rsidRPr="00E20DEF">
        <w:t>legfeljebb 20 m</w:t>
      </w:r>
      <w:r w:rsidRPr="006C21B1">
        <w:rPr>
          <w:vertAlign w:val="superscript"/>
        </w:rPr>
        <w:t>2</w:t>
      </w:r>
      <w:r w:rsidRPr="00E20DEF">
        <w:t xml:space="preserve"> vízszintes vetülettel kialakított lábakon álló kerti tető, </w:t>
      </w:r>
      <w:r w:rsidRPr="006800DB">
        <w:rPr>
          <w:i/>
        </w:rPr>
        <w:t>napcella-tető</w:t>
      </w:r>
    </w:p>
    <w:p w:rsidR="00E32CCD" w:rsidRDefault="00E32CCD" w:rsidP="00021B6A">
      <w:pPr>
        <w:pStyle w:val="R2bekezdes"/>
        <w:numPr>
          <w:ilvl w:val="0"/>
          <w:numId w:val="0"/>
        </w:numPr>
        <w:ind w:left="1134"/>
      </w:pPr>
      <w:r>
        <w:t>is elhelyezhető</w:t>
      </w:r>
      <w:r w:rsidR="004330BA">
        <w:t>.</w:t>
      </w:r>
    </w:p>
    <w:p w:rsidR="0036159A" w:rsidRPr="00E20DEF" w:rsidRDefault="0036159A" w:rsidP="00021B6A">
      <w:pPr>
        <w:pStyle w:val="R2bekezdes"/>
      </w:pPr>
      <w:r>
        <w:t>É</w:t>
      </w:r>
      <w:r w:rsidRPr="00E20DEF">
        <w:t xml:space="preserve">pítési telek csak közterületről szolgálható ki, magánútról megközelíthetően új telkek kialakítása nem megengedett, kivéve, ha a </w:t>
      </w:r>
      <w:r w:rsidRPr="00E20DEF">
        <w:rPr>
          <w:b/>
        </w:rPr>
        <w:t xml:space="preserve">Szabályozási </w:t>
      </w:r>
      <w:r w:rsidR="00721FBA">
        <w:rPr>
          <w:b/>
        </w:rPr>
        <w:t>T</w:t>
      </w:r>
      <w:r w:rsidR="00721FBA" w:rsidRPr="00E20DEF">
        <w:rPr>
          <w:b/>
        </w:rPr>
        <w:t xml:space="preserve">erv </w:t>
      </w:r>
      <w:r w:rsidRPr="00E20DEF">
        <w:t>azt külön lehetővé teszi.</w:t>
      </w:r>
    </w:p>
    <w:p w:rsidR="0036159A" w:rsidRDefault="0036159A" w:rsidP="00E32CCD">
      <w:pPr>
        <w:pStyle w:val="Q3szint"/>
        <w:numPr>
          <w:ilvl w:val="0"/>
          <w:numId w:val="0"/>
        </w:numPr>
        <w:ind w:left="426"/>
      </w:pPr>
    </w:p>
    <w:p w:rsidR="00A40AB3" w:rsidRDefault="00A40AB3" w:rsidP="00A40AB3">
      <w:pPr>
        <w:pStyle w:val="R1para1"/>
      </w:pPr>
      <w:bookmarkStart w:id="1063" w:name="_Toc13561636"/>
      <w:bookmarkStart w:id="1064" w:name="_Toc17703505"/>
      <w:bookmarkEnd w:id="1063"/>
      <w:r>
        <w:t>(1)</w:t>
      </w:r>
      <w:r>
        <w:tab/>
      </w:r>
      <w:r w:rsidRPr="00A40AB3">
        <w:rPr>
          <w:shd w:val="clear" w:color="auto" w:fill="FBD4B4" w:themeFill="accent6" w:themeFillTint="66"/>
        </w:rPr>
        <w:t xml:space="preserve">A </w:t>
      </w:r>
      <w:r w:rsidRPr="00A40AB3">
        <w:rPr>
          <w:b/>
          <w:shd w:val="clear" w:color="auto" w:fill="FBD4B4" w:themeFill="accent6" w:themeFillTint="66"/>
        </w:rPr>
        <w:t xml:space="preserve">43. § </w:t>
      </w:r>
      <w:r w:rsidRPr="00A40AB3">
        <w:rPr>
          <w:shd w:val="clear" w:color="auto" w:fill="FBD4B4" w:themeFill="accent6" w:themeFillTint="66"/>
        </w:rPr>
        <w:t xml:space="preserve">szerinti </w:t>
      </w:r>
      <w:r w:rsidRPr="00A40AB3">
        <w:rPr>
          <w:i/>
          <w:shd w:val="clear" w:color="auto" w:fill="FBD4B4" w:themeFill="accent6" w:themeFillTint="66"/>
        </w:rPr>
        <w:t>parkolási kötelezettség</w:t>
      </w:r>
      <w:r w:rsidRPr="00A40AB3">
        <w:rPr>
          <w:shd w:val="clear" w:color="auto" w:fill="FBD4B4" w:themeFill="accent6" w:themeFillTint="66"/>
        </w:rPr>
        <w:t xml:space="preserve"> </w:t>
      </w:r>
      <w:r w:rsidRPr="00A40AB3">
        <w:rPr>
          <w:b/>
          <w:shd w:val="clear" w:color="auto" w:fill="FBD4B4" w:themeFill="accent6" w:themeFillTint="66"/>
        </w:rPr>
        <w:t xml:space="preserve">telken belüli </w:t>
      </w:r>
      <w:r w:rsidRPr="00A40AB3">
        <w:rPr>
          <w:shd w:val="clear" w:color="auto" w:fill="FBD4B4" w:themeFill="accent6" w:themeFillTint="66"/>
        </w:rPr>
        <w:t>biztosításának szabályai – ha az építési övezet másként nem rendelkezik –</w:t>
      </w:r>
      <w:bookmarkEnd w:id="1064"/>
    </w:p>
    <w:p w:rsidR="00097DF3" w:rsidRPr="00E20DEF" w:rsidRDefault="00097DF3" w:rsidP="00A40AB3">
      <w:pPr>
        <w:pStyle w:val="R3pont"/>
      </w:pPr>
      <w:r w:rsidRPr="00E20DEF">
        <w:t>új épület építésénél a parkolóhelyek kialakítása</w:t>
      </w:r>
    </w:p>
    <w:p w:rsidR="00097DF3" w:rsidRPr="00E20DEF" w:rsidRDefault="00097DF3" w:rsidP="00A40AB3">
      <w:pPr>
        <w:pStyle w:val="R4alpont"/>
      </w:pPr>
      <w:r>
        <w:t xml:space="preserve">a </w:t>
      </w:r>
      <w:r w:rsidRPr="007D7BEA">
        <w:rPr>
          <w:i/>
        </w:rPr>
        <w:t>főépület</w:t>
      </w:r>
      <w:r>
        <w:t>ben,</w:t>
      </w:r>
      <w:r w:rsidRPr="00E20DEF">
        <w:t xml:space="preserve"> vagy</w:t>
      </w:r>
    </w:p>
    <w:p w:rsidR="00097DF3" w:rsidRPr="00E20DEF" w:rsidRDefault="00097DF3" w:rsidP="00A40AB3">
      <w:pPr>
        <w:pStyle w:val="R4alpont"/>
      </w:pPr>
      <w:r w:rsidRPr="00E20DEF">
        <w:t xml:space="preserve">a telken belüli önálló terepszint alatti építményben, vagy </w:t>
      </w:r>
    </w:p>
    <w:p w:rsidR="00097DF3" w:rsidRDefault="00097DF3" w:rsidP="00A40AB3">
      <w:pPr>
        <w:pStyle w:val="R4alpont"/>
      </w:pPr>
      <w:r w:rsidRPr="00E20DEF">
        <w:t>lejtős telek esetében támfalgarázsban, vagy előkerti támfalgarázsban</w:t>
      </w:r>
      <w:r w:rsidRPr="00E20DEF" w:rsidDel="00AA3B0E">
        <w:t xml:space="preserve"> </w:t>
      </w:r>
    </w:p>
    <w:p w:rsidR="00B93688" w:rsidRDefault="003358C6" w:rsidP="00A40AB3">
      <w:pPr>
        <w:pStyle w:val="R3pont"/>
        <w:numPr>
          <w:ilvl w:val="0"/>
          <w:numId w:val="0"/>
        </w:numPr>
        <w:ind w:left="1559"/>
      </w:pPr>
      <w:r>
        <w:t>történhet</w:t>
      </w:r>
      <w:r w:rsidR="00B93688">
        <w:t>,</w:t>
      </w:r>
    </w:p>
    <w:p w:rsidR="00B93688" w:rsidRPr="00E20DEF" w:rsidRDefault="00B93688" w:rsidP="00A40AB3">
      <w:pPr>
        <w:pStyle w:val="R4alpont"/>
      </w:pPr>
      <w:r w:rsidRPr="00E20DEF">
        <w:t xml:space="preserve">felszíni parkolóban csak akkor </w:t>
      </w:r>
      <w:r>
        <w:t>megengedett</w:t>
      </w:r>
      <w:r w:rsidRPr="00E20DEF">
        <w:t>, ha az építési övezet kifejezetten lehetővé teszi</w:t>
      </w:r>
      <w:r>
        <w:t xml:space="preserve">, vagy ha az a </w:t>
      </w:r>
      <w:r w:rsidRPr="00C6782D">
        <w:rPr>
          <w:i/>
        </w:rPr>
        <w:t>parkolási kötelezettség</w:t>
      </w:r>
      <w:r>
        <w:t>en túli járművek elhelyezését szolgálja</w:t>
      </w:r>
      <w:r w:rsidRPr="00E20DEF">
        <w:t>;</w:t>
      </w:r>
    </w:p>
    <w:p w:rsidR="00B93688" w:rsidRDefault="00B93688" w:rsidP="00A40AB3">
      <w:pPr>
        <w:pStyle w:val="R3pont"/>
      </w:pPr>
      <w:r>
        <w:t>meglévő épület esetén</w:t>
      </w:r>
      <w:r w:rsidRPr="00E20DEF">
        <w:t xml:space="preserve"> a parkolóhelyek kialakítása</w:t>
      </w:r>
      <w:r>
        <w:t xml:space="preserve"> az a) pont szerinti történhet, és ha arra utólag nincs mód, akkor </w:t>
      </w:r>
      <w:r w:rsidRPr="00E20DEF">
        <w:t>felszíni parkoló</w:t>
      </w:r>
      <w:r>
        <w:t>ban, ha az</w:t>
      </w:r>
      <w:r w:rsidRPr="00823C18">
        <w:t xml:space="preserve"> </w:t>
      </w:r>
    </w:p>
    <w:p w:rsidR="00B93688" w:rsidRPr="00E20DEF" w:rsidRDefault="00B93688" w:rsidP="00A40AB3">
      <w:pPr>
        <w:pStyle w:val="R4alpont"/>
      </w:pPr>
      <w:r w:rsidRPr="00E20DEF">
        <w:t>utólag</w:t>
      </w:r>
      <w:r>
        <w:t>osan</w:t>
      </w:r>
      <w:r w:rsidRPr="00E20DEF">
        <w:t xml:space="preserve"> többletparkoló</w:t>
      </w:r>
      <w:r>
        <w:t xml:space="preserve"> kialakítása céljából, vagy</w:t>
      </w:r>
      <w:r w:rsidRPr="00E20DEF">
        <w:t xml:space="preserve"> </w:t>
      </w:r>
    </w:p>
    <w:p w:rsidR="00B93688" w:rsidRPr="00E20DEF" w:rsidRDefault="00B93688" w:rsidP="00A40AB3">
      <w:pPr>
        <w:pStyle w:val="R4alpont"/>
      </w:pPr>
      <w:r>
        <w:t xml:space="preserve">a </w:t>
      </w:r>
      <w:r w:rsidRPr="00E20DEF">
        <w:t xml:space="preserve">meglévő épület bővítése </w:t>
      </w:r>
      <w:r>
        <w:t>vagy</w:t>
      </w:r>
      <w:r w:rsidRPr="00E20DEF">
        <w:t xml:space="preserve"> a rendeltetés változás miatt előírt többlet parkoló</w:t>
      </w:r>
      <w:r>
        <w:t xml:space="preserve"> céljából</w:t>
      </w:r>
    </w:p>
    <w:p w:rsidR="00B93688" w:rsidRPr="00E20DEF" w:rsidRDefault="00B93688" w:rsidP="00A40AB3">
      <w:pPr>
        <w:pStyle w:val="R3pont"/>
        <w:numPr>
          <w:ilvl w:val="0"/>
          <w:numId w:val="0"/>
        </w:numPr>
        <w:ind w:left="1559"/>
      </w:pPr>
      <w:r w:rsidRPr="00E20DEF">
        <w:t>létes</w:t>
      </w:r>
      <w:r>
        <w:t>ül</w:t>
      </w:r>
      <w:r w:rsidRPr="00823C18">
        <w:t xml:space="preserve"> </w:t>
      </w:r>
      <w:r>
        <w:t xml:space="preserve">és </w:t>
      </w:r>
      <w:r w:rsidRPr="00E20DEF">
        <w:t>a telek zöldfelületi előírás</w:t>
      </w:r>
      <w:r>
        <w:t>a emellett is betartható.</w:t>
      </w:r>
    </w:p>
    <w:p w:rsidR="00D27F68" w:rsidRPr="00E20DEF" w:rsidRDefault="00D27F68" w:rsidP="00A40AB3">
      <w:pPr>
        <w:pStyle w:val="R3pont"/>
      </w:pPr>
      <w:r w:rsidRPr="00E20DEF">
        <w:t xml:space="preserve">100 férőhelynél nagyobb </w:t>
      </w:r>
      <w:r w:rsidRPr="00C6782D">
        <w:rPr>
          <w:i/>
        </w:rPr>
        <w:t>parkolási kötelezettség</w:t>
      </w:r>
      <w:r w:rsidRPr="00E20DEF">
        <w:t xml:space="preserve"> esetén </w:t>
      </w:r>
      <w:r w:rsidR="003358C6">
        <w:t xml:space="preserve">rendezvény esetére a 100 férőhelyet meghaladó parkolási igény számára </w:t>
      </w:r>
      <w:r w:rsidRPr="00E20DEF">
        <w:t>fásított felszíni parkoló</w:t>
      </w:r>
      <w:r w:rsidR="003358C6">
        <w:t xml:space="preserve"> alakítható ki, melyet</w:t>
      </w:r>
      <w:r w:rsidRPr="00E20DEF">
        <w:t xml:space="preserve"> 50 férőhelyenként legalább 10-10 méteres egybefüggő zöldsávval tagolni kell.</w:t>
      </w:r>
    </w:p>
    <w:p w:rsidR="00D27F68" w:rsidRPr="00E20DEF" w:rsidRDefault="00D27F68" w:rsidP="003861CE">
      <w:pPr>
        <w:pStyle w:val="R2bekezdes"/>
        <w:numPr>
          <w:ilvl w:val="1"/>
          <w:numId w:val="70"/>
        </w:numPr>
      </w:pPr>
      <w:r w:rsidRPr="00E20DEF">
        <w:t xml:space="preserve">Az építési övezetek területén a sportlétesítmények kiszolgálását szolgáló autóbusz parkoló </w:t>
      </w:r>
      <w:r>
        <w:t>kialakítható.</w:t>
      </w:r>
    </w:p>
    <w:p w:rsidR="00D27F68" w:rsidRDefault="00D27F68" w:rsidP="00E32CCD">
      <w:pPr>
        <w:pStyle w:val="Q3szint"/>
        <w:numPr>
          <w:ilvl w:val="0"/>
          <w:numId w:val="0"/>
        </w:numPr>
        <w:ind w:left="426"/>
      </w:pPr>
    </w:p>
    <w:p w:rsidR="008170DF" w:rsidRDefault="008170DF" w:rsidP="008170DF">
      <w:pPr>
        <w:pStyle w:val="R1para1"/>
      </w:pPr>
      <w:bookmarkStart w:id="1065" w:name="_Toc13561637"/>
      <w:bookmarkStart w:id="1066" w:name="_Toc17703506"/>
      <w:bookmarkEnd w:id="1065"/>
      <w:r>
        <w:t>(1)</w:t>
      </w:r>
      <w:r>
        <w:tab/>
      </w:r>
      <w:r w:rsidRPr="008170DF">
        <w:rPr>
          <w:shd w:val="clear" w:color="auto" w:fill="B6DDE8" w:themeFill="accent5" w:themeFillTint="66"/>
        </w:rPr>
        <w:t xml:space="preserve">A </w:t>
      </w:r>
      <w:r w:rsidRPr="008170DF">
        <w:rPr>
          <w:b/>
          <w:sz w:val="22"/>
          <w:shd w:val="clear" w:color="auto" w:fill="B6DDE8" w:themeFill="accent5" w:themeFillTint="66"/>
        </w:rPr>
        <w:t xml:space="preserve">K-Rek/SZ-1, </w:t>
      </w:r>
      <w:r w:rsidRPr="008170DF">
        <w:rPr>
          <w:shd w:val="clear" w:color="auto" w:fill="B6DDE8" w:themeFill="accent5" w:themeFillTint="66"/>
        </w:rPr>
        <w:t xml:space="preserve">a </w:t>
      </w:r>
      <w:r w:rsidRPr="008170DF">
        <w:rPr>
          <w:b/>
          <w:sz w:val="22"/>
          <w:shd w:val="clear" w:color="auto" w:fill="B6DDE8" w:themeFill="accent5" w:themeFillTint="66"/>
        </w:rPr>
        <w:t xml:space="preserve">K-Rek/SZ-2, </w:t>
      </w:r>
      <w:r w:rsidRPr="008170DF">
        <w:rPr>
          <w:shd w:val="clear" w:color="auto" w:fill="B6DDE8" w:themeFill="accent5" w:themeFillTint="66"/>
        </w:rPr>
        <w:t xml:space="preserve">és a </w:t>
      </w:r>
      <w:r w:rsidRPr="008170DF">
        <w:rPr>
          <w:b/>
          <w:sz w:val="22"/>
          <w:shd w:val="clear" w:color="auto" w:fill="B6DDE8" w:themeFill="accent5" w:themeFillTint="66"/>
        </w:rPr>
        <w:t xml:space="preserve">K-Rek/SZ-3 </w:t>
      </w:r>
      <w:r w:rsidRPr="008170DF">
        <w:rPr>
          <w:shd w:val="clear" w:color="auto" w:fill="B6DDE8" w:themeFill="accent5" w:themeFillTint="66"/>
        </w:rPr>
        <w:t xml:space="preserve">építési övezet a </w:t>
      </w:r>
      <w:r w:rsidRPr="008170DF">
        <w:rPr>
          <w:b/>
          <w:highlight w:val="yellow"/>
          <w:shd w:val="clear" w:color="auto" w:fill="B6DDE8" w:themeFill="accent5" w:themeFillTint="66"/>
        </w:rPr>
        <w:t>122. §</w:t>
      </w:r>
      <w:r w:rsidRPr="008170DF">
        <w:rPr>
          <w:highlight w:val="yellow"/>
          <w:shd w:val="clear" w:color="auto" w:fill="B6DDE8" w:themeFill="accent5" w:themeFillTint="66"/>
        </w:rPr>
        <w:t>-</w:t>
      </w:r>
      <w:r w:rsidRPr="008170DF">
        <w:rPr>
          <w:shd w:val="clear" w:color="auto" w:fill="B6DDE8" w:themeFill="accent5" w:themeFillTint="66"/>
        </w:rPr>
        <w:t>ban meghatározottak elhelyezésére szolgál, ahol</w:t>
      </w:r>
      <w:bookmarkEnd w:id="1066"/>
    </w:p>
    <w:p w:rsidR="00DF3B72" w:rsidRDefault="00DF3B72" w:rsidP="008170DF">
      <w:pPr>
        <w:pStyle w:val="R3pont"/>
      </w:pPr>
      <w:r w:rsidRPr="00E20DEF">
        <w:t xml:space="preserve">a </w:t>
      </w:r>
      <w:r w:rsidRPr="00E20DEF">
        <w:rPr>
          <w:b/>
          <w:sz w:val="22"/>
        </w:rPr>
        <w:t>K-Rek/SZ-2</w:t>
      </w:r>
      <w:r>
        <w:rPr>
          <w:b/>
          <w:sz w:val="22"/>
        </w:rPr>
        <w:t xml:space="preserve"> </w:t>
      </w:r>
      <w:r w:rsidRPr="00E20DEF">
        <w:t>építési övezet</w:t>
      </w:r>
      <w:r>
        <w:t>ben</w:t>
      </w:r>
    </w:p>
    <w:p w:rsidR="002561CF" w:rsidRPr="00E20DEF" w:rsidRDefault="002561CF" w:rsidP="008170DF">
      <w:pPr>
        <w:pStyle w:val="R4alpont"/>
      </w:pPr>
      <w:r w:rsidRPr="00E20DEF">
        <w:t>az épületmagasság számítása során az uszoda, a sportlétesítmény csarnokterének lefedését szolgáló tető tömegét nem kell figyelembe venni</w:t>
      </w:r>
      <w:r w:rsidR="00C6050A">
        <w:t>;</w:t>
      </w:r>
    </w:p>
    <w:p w:rsidR="00672CE7" w:rsidRDefault="002561CF" w:rsidP="008170DF">
      <w:pPr>
        <w:pStyle w:val="R4alpont"/>
      </w:pPr>
      <w:r w:rsidRPr="00E20DEF">
        <w:t>kizárólag az uszoda terének lefedését szolgáló tető legmagasabb pontja 16,0 méter, melyet az uszoda épület lejtőoldali alacsonyabb terepcsatlakozáshoz viszonyítottan kell számítani</w:t>
      </w:r>
      <w:r w:rsidR="00672CE7">
        <w:t>;</w:t>
      </w:r>
    </w:p>
    <w:p w:rsidR="00672CE7" w:rsidRDefault="00672CE7" w:rsidP="008170DF">
      <w:pPr>
        <w:pStyle w:val="R3pont"/>
      </w:pPr>
      <w:r w:rsidRPr="00E20DEF">
        <w:t>a</w:t>
      </w:r>
      <w:r w:rsidR="006E2BE2" w:rsidRPr="006E2BE2">
        <w:rPr>
          <w:b/>
          <w:sz w:val="22"/>
        </w:rPr>
        <w:t xml:space="preserve"> </w:t>
      </w:r>
      <w:r w:rsidR="006E2BE2" w:rsidRPr="00E20DEF">
        <w:rPr>
          <w:b/>
          <w:sz w:val="22"/>
        </w:rPr>
        <w:t>K-Rek/SZ-1</w:t>
      </w:r>
      <w:r w:rsidR="006E2BE2" w:rsidRPr="00CB64A8">
        <w:t xml:space="preserve"> és a</w:t>
      </w:r>
      <w:r w:rsidRPr="00E20DEF">
        <w:t xml:space="preserve"> </w:t>
      </w:r>
      <w:r w:rsidRPr="00E20DEF">
        <w:rPr>
          <w:b/>
          <w:sz w:val="22"/>
        </w:rPr>
        <w:t>K-Rek/SZ-</w:t>
      </w:r>
      <w:r>
        <w:rPr>
          <w:b/>
          <w:sz w:val="22"/>
        </w:rPr>
        <w:t xml:space="preserve">3 </w:t>
      </w:r>
      <w:r w:rsidRPr="00E20DEF">
        <w:t>építési övezet</w:t>
      </w:r>
      <w:r>
        <w:t>ben</w:t>
      </w:r>
      <w:r w:rsidRPr="00672CE7">
        <w:t xml:space="preserve"> </w:t>
      </w:r>
      <w:r>
        <w:t>a 2. melléklet táblázatában rögzített, a telek legkisebb zöldfelületi arányára vonatkozó alacsonyabb érték kizárólag</w:t>
      </w:r>
      <w:r w:rsidR="008F4ED0" w:rsidRPr="008F4ED0">
        <w:t xml:space="preserve"> </w:t>
      </w:r>
      <w:r w:rsidR="008F4ED0">
        <w:t>gumival (rekortán) és</w:t>
      </w:r>
      <w:r>
        <w:t xml:space="preserve"> műfűvel burkolt sportpálya esetén alkalmazható.</w:t>
      </w:r>
    </w:p>
    <w:p w:rsidR="00DF3B72" w:rsidRDefault="002561CF" w:rsidP="003861CE">
      <w:pPr>
        <w:pStyle w:val="R2bekezdes"/>
        <w:numPr>
          <w:ilvl w:val="1"/>
          <w:numId w:val="71"/>
        </w:numPr>
      </w:pPr>
      <w:r w:rsidRPr="008170DF">
        <w:rPr>
          <w:shd w:val="clear" w:color="auto" w:fill="B6DDE8" w:themeFill="accent5" w:themeFillTint="66"/>
        </w:rPr>
        <w:t xml:space="preserve">A </w:t>
      </w:r>
      <w:r w:rsidRPr="008170DF">
        <w:rPr>
          <w:b/>
          <w:sz w:val="22"/>
          <w:shd w:val="clear" w:color="auto" w:fill="B6DDE8" w:themeFill="accent5" w:themeFillTint="66"/>
        </w:rPr>
        <w:t>K-Rek/SZ-Sp1</w:t>
      </w:r>
      <w:r w:rsidR="00AF49CC" w:rsidRPr="00AF49CC">
        <w:rPr>
          <w:sz w:val="22"/>
          <w:shd w:val="clear" w:color="auto" w:fill="B6DDE8" w:themeFill="accent5" w:themeFillTint="66"/>
        </w:rPr>
        <w:t>,</w:t>
      </w:r>
      <w:r w:rsidR="009F53FD">
        <w:rPr>
          <w:b/>
          <w:sz w:val="22"/>
          <w:shd w:val="clear" w:color="auto" w:fill="B6DDE8" w:themeFill="accent5" w:themeFillTint="66"/>
        </w:rPr>
        <w:t xml:space="preserve"> </w:t>
      </w:r>
      <w:r w:rsidRPr="008170DF">
        <w:rPr>
          <w:b/>
          <w:sz w:val="22"/>
          <w:shd w:val="clear" w:color="auto" w:fill="B6DDE8" w:themeFill="accent5" w:themeFillTint="66"/>
        </w:rPr>
        <w:t>K-Rek/SZ-Sp2</w:t>
      </w:r>
      <w:r w:rsidRPr="008170DF">
        <w:rPr>
          <w:rStyle w:val="QhatovjelChar"/>
          <w:color w:val="auto"/>
          <w:shd w:val="clear" w:color="auto" w:fill="B6DDE8" w:themeFill="accent5" w:themeFillTint="66"/>
        </w:rPr>
        <w:t xml:space="preserve"> </w:t>
      </w:r>
      <w:r w:rsidRPr="008170DF">
        <w:rPr>
          <w:shd w:val="clear" w:color="auto" w:fill="B6DDE8" w:themeFill="accent5" w:themeFillTint="66"/>
        </w:rPr>
        <w:t>építési övezetek területén</w:t>
      </w:r>
      <w:r w:rsidRPr="00CE62D3">
        <w:t xml:space="preserve"> </w:t>
      </w:r>
    </w:p>
    <w:p w:rsidR="00DF3B72" w:rsidRDefault="002561CF" w:rsidP="008170DF">
      <w:pPr>
        <w:pStyle w:val="R3pont"/>
      </w:pPr>
      <w:r w:rsidRPr="00CE62D3">
        <w:t xml:space="preserve">a </w:t>
      </w:r>
      <w:r w:rsidR="00DF3B72">
        <w:t xml:space="preserve">korábbi </w:t>
      </w:r>
      <w:r w:rsidRPr="00CE62D3">
        <w:t>sportfunkciót meg kell tartani</w:t>
      </w:r>
      <w:r w:rsidR="00C6050A">
        <w:t>;</w:t>
      </w:r>
    </w:p>
    <w:p w:rsidR="00672CE7" w:rsidRDefault="0005003A" w:rsidP="008170DF">
      <w:pPr>
        <w:pStyle w:val="R3pont"/>
      </w:pPr>
      <w:r>
        <w:t xml:space="preserve">a </w:t>
      </w:r>
      <w:r w:rsidR="002561CF" w:rsidRPr="00CE62D3">
        <w:t xml:space="preserve">sportépítmények mellett </w:t>
      </w:r>
      <w:r w:rsidR="00C970A4" w:rsidRPr="006000F9">
        <w:rPr>
          <w:b/>
          <w:highlight w:val="yellow"/>
        </w:rPr>
        <w:t>12</w:t>
      </w:r>
      <w:r w:rsidR="00C970A4">
        <w:rPr>
          <w:b/>
          <w:highlight w:val="yellow"/>
        </w:rPr>
        <w:t>2</w:t>
      </w:r>
      <w:r w:rsidRPr="006000F9">
        <w:rPr>
          <w:b/>
          <w:highlight w:val="yellow"/>
        </w:rPr>
        <w:t>. 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</w:t>
      </w:r>
      <w:r>
        <w:t>meghatározott</w:t>
      </w:r>
      <w:r w:rsidR="002561CF" w:rsidRPr="00CE62D3">
        <w:t xml:space="preserve"> funkciók is </w:t>
      </w:r>
      <w:r>
        <w:t>létesíthetők</w:t>
      </w:r>
      <w:r w:rsidR="00672CE7">
        <w:t>;</w:t>
      </w:r>
    </w:p>
    <w:p w:rsidR="002561CF" w:rsidRPr="00CE62D3" w:rsidRDefault="00672CE7" w:rsidP="008170DF">
      <w:pPr>
        <w:pStyle w:val="R3pont"/>
      </w:pPr>
      <w:r>
        <w:t xml:space="preserve"> a 2. melléklet táblázatában rögzített, a telek legkisebb zöldfelületi arányára vonatkozó alacsonyabb érték kizárólag</w:t>
      </w:r>
      <w:r w:rsidR="008F4ED0">
        <w:t xml:space="preserve"> gumival (rekortán) és</w:t>
      </w:r>
      <w:r>
        <w:t xml:space="preserve"> műfűvel burkolt sportpálya esetén alkalmazható</w:t>
      </w:r>
      <w:r w:rsidR="002561CF" w:rsidRPr="00CE62D3">
        <w:t>.</w:t>
      </w:r>
    </w:p>
    <w:p w:rsidR="002561CF" w:rsidRPr="00E20DEF" w:rsidRDefault="002561CF" w:rsidP="008170DF">
      <w:pPr>
        <w:pStyle w:val="R2bekezdes"/>
      </w:pPr>
      <w:r w:rsidRPr="008170DF">
        <w:rPr>
          <w:b/>
          <w:sz w:val="22"/>
          <w:shd w:val="clear" w:color="auto" w:fill="B6DDE8" w:themeFill="accent5" w:themeFillTint="66"/>
        </w:rPr>
        <w:t xml:space="preserve">K-Rek/SZ-Sp3 </w:t>
      </w:r>
      <w:r w:rsidRPr="008170DF">
        <w:rPr>
          <w:shd w:val="clear" w:color="auto" w:fill="B6DDE8" w:themeFill="accent5" w:themeFillTint="66"/>
        </w:rPr>
        <w:t xml:space="preserve">építési övezetek területén további sportlétesítmények, valamint a szabadidő eltöltését szolgáló épületek helyezhetők el, </w:t>
      </w:r>
      <w:r w:rsidR="00D27F68" w:rsidRPr="008170DF">
        <w:rPr>
          <w:shd w:val="clear" w:color="auto" w:fill="B6DDE8" w:themeFill="accent5" w:themeFillTint="66"/>
        </w:rPr>
        <w:t>továbbá</w:t>
      </w:r>
    </w:p>
    <w:p w:rsidR="002561CF" w:rsidRPr="00E20DEF" w:rsidRDefault="002561CF" w:rsidP="008170DF">
      <w:pPr>
        <w:pStyle w:val="R3pont"/>
      </w:pPr>
      <w:r w:rsidRPr="00E20DEF">
        <w:t xml:space="preserve">a </w:t>
      </w:r>
      <w:r w:rsidR="00C970A4" w:rsidRPr="006000F9">
        <w:rPr>
          <w:b/>
          <w:highlight w:val="yellow"/>
        </w:rPr>
        <w:t>12</w:t>
      </w:r>
      <w:r w:rsidR="00C970A4">
        <w:rPr>
          <w:b/>
          <w:highlight w:val="yellow"/>
        </w:rPr>
        <w:t>2</w:t>
      </w:r>
      <w:r w:rsidR="0098508E" w:rsidRPr="006000F9">
        <w:rPr>
          <w:b/>
          <w:highlight w:val="yellow"/>
        </w:rPr>
        <w:t xml:space="preserve">. </w:t>
      </w:r>
      <w:r w:rsidRPr="006000F9">
        <w:rPr>
          <w:b/>
          <w:highlight w:val="yellow"/>
        </w:rPr>
        <w:t>§</w:t>
      </w:r>
      <w:r w:rsidRPr="006000F9">
        <w:rPr>
          <w:highlight w:val="yellow"/>
        </w:rPr>
        <w:t>-</w:t>
      </w:r>
      <w:r w:rsidRPr="006000F9">
        <w:t>ban</w:t>
      </w:r>
      <w:r w:rsidRPr="00E20DEF">
        <w:t xml:space="preserve"> meghatározottak közül nem létesíthető</w:t>
      </w:r>
      <w:r w:rsidR="00D51DD2">
        <w:t xml:space="preserve"> parkolóház;</w:t>
      </w:r>
    </w:p>
    <w:p w:rsidR="002561CF" w:rsidRPr="00E20DEF" w:rsidRDefault="002561CF" w:rsidP="008170DF">
      <w:pPr>
        <w:pStyle w:val="R3pont"/>
      </w:pPr>
      <w:r w:rsidRPr="00E20DEF">
        <w:t>a telek nem osztható meg</w:t>
      </w:r>
      <w:r w:rsidR="00C6050A">
        <w:t>;</w:t>
      </w:r>
    </w:p>
    <w:p w:rsidR="002561CF" w:rsidRDefault="002561CF" w:rsidP="008170DF">
      <w:pPr>
        <w:pStyle w:val="R3pont"/>
      </w:pPr>
      <w:r w:rsidRPr="00E20DEF">
        <w:t>0,25 m²/m² szintterületi mutató érték feletti szintterület kizárólag fürdőmedencék és sportpályák lefedése céljából létesíthető</w:t>
      </w:r>
      <w:r w:rsidR="00C6050A">
        <w:t>;</w:t>
      </w:r>
    </w:p>
    <w:p w:rsidR="00672CE7" w:rsidRPr="00E20DEF" w:rsidRDefault="00672CE7" w:rsidP="008170DF">
      <w:pPr>
        <w:pStyle w:val="R3pont"/>
      </w:pPr>
      <w:r>
        <w:t xml:space="preserve"> a 2. melléklet táblázatában rögzített, a telek legkisebb zöldfelületi arányára vonatkozó alacsonyabb érték kizárólag </w:t>
      </w:r>
      <w:r w:rsidR="008F4ED0">
        <w:t xml:space="preserve">gumival (rekortán) és </w:t>
      </w:r>
      <w:r>
        <w:t>műfűvel burkolt sportpálya esetén alkalmazható;</w:t>
      </w:r>
    </w:p>
    <w:p w:rsidR="002561CF" w:rsidRPr="00E20DEF" w:rsidRDefault="002561CF" w:rsidP="008170DF">
      <w:pPr>
        <w:pStyle w:val="R3pont"/>
      </w:pPr>
      <w:r w:rsidRPr="00E20DEF">
        <w:t>épület lejtő felőli homlokzatmagassága (F/L) legfeljebb 9,5 m lehet</w:t>
      </w:r>
      <w:r w:rsidR="00C6050A">
        <w:t>;</w:t>
      </w:r>
    </w:p>
    <w:p w:rsidR="005509EF" w:rsidRDefault="005509EF" w:rsidP="008170DF">
      <w:pPr>
        <w:pStyle w:val="R3pont"/>
      </w:pPr>
      <w:r w:rsidRPr="00E03436">
        <w:t xml:space="preserve">szálloda létesítésének feltétele a Hárshegyi út </w:t>
      </w:r>
      <w:r>
        <w:t>folytatásának megléte a</w:t>
      </w:r>
      <w:r w:rsidRPr="00E03436">
        <w:t xml:space="preserve"> Pálos utcától a</w:t>
      </w:r>
      <w:r>
        <w:t xml:space="preserve"> telek bejáratáig;</w:t>
      </w:r>
    </w:p>
    <w:p w:rsidR="002561CF" w:rsidRPr="00E20DEF" w:rsidRDefault="002561CF" w:rsidP="008170DF">
      <w:pPr>
        <w:pStyle w:val="R3pont"/>
      </w:pPr>
      <w:r w:rsidRPr="00E20DEF">
        <w:t xml:space="preserve">a </w:t>
      </w:r>
      <w:r w:rsidRPr="00C6782D">
        <w:rPr>
          <w:i/>
        </w:rPr>
        <w:t>parkolási kötelezettség</w:t>
      </w:r>
      <w:r w:rsidRPr="00E20DEF">
        <w:t xml:space="preserve"> biztosítása során</w:t>
      </w:r>
    </w:p>
    <w:p w:rsidR="002561CF" w:rsidRPr="00E20DEF" w:rsidRDefault="002561CF" w:rsidP="008170DF">
      <w:pPr>
        <w:pStyle w:val="R4alpont"/>
      </w:pPr>
      <w:r w:rsidRPr="00E20DEF">
        <w:t>telken belül a Hárshegyi út felöl megközelítve legfeljebb 15 db új felszíni parkoló létesíthető, a többi gépkocsi tárolót terepszint alatt kell elhelyezni,</w:t>
      </w:r>
    </w:p>
    <w:p w:rsidR="002561CF" w:rsidRPr="00E20DEF" w:rsidRDefault="002561CF" w:rsidP="008170DF">
      <w:pPr>
        <w:pStyle w:val="R4alpont"/>
      </w:pPr>
      <w:r w:rsidRPr="00E20DEF">
        <w:t>Budakeszi útról megközelíthető, meglévő parkoló férőhelyszáma nem növelhető.</w:t>
      </w:r>
    </w:p>
    <w:p w:rsidR="002561CF" w:rsidRPr="00E20DEF" w:rsidRDefault="002561CF" w:rsidP="008170DF">
      <w:pPr>
        <w:pStyle w:val="R2bekezdes"/>
      </w:pPr>
      <w:r w:rsidRPr="008170DF">
        <w:rPr>
          <w:shd w:val="clear" w:color="auto" w:fill="B6DDE8" w:themeFill="accent5" w:themeFillTint="66"/>
        </w:rPr>
        <w:t xml:space="preserve">A </w:t>
      </w:r>
      <w:r w:rsidRPr="008170DF">
        <w:rPr>
          <w:b/>
          <w:sz w:val="22"/>
          <w:shd w:val="clear" w:color="auto" w:fill="B6DDE8" w:themeFill="accent5" w:themeFillTint="66"/>
        </w:rPr>
        <w:t xml:space="preserve">K-Rek/SZ-4 </w:t>
      </w:r>
      <w:r w:rsidRPr="008170DF">
        <w:rPr>
          <w:shd w:val="clear" w:color="auto" w:fill="B6DDE8" w:themeFill="accent5" w:themeFillTint="66"/>
        </w:rPr>
        <w:t xml:space="preserve">építési övezet a </w:t>
      </w:r>
      <w:r w:rsidR="00C970A4" w:rsidRPr="008170DF">
        <w:rPr>
          <w:b/>
          <w:highlight w:val="yellow"/>
          <w:shd w:val="clear" w:color="auto" w:fill="B6DDE8" w:themeFill="accent5" w:themeFillTint="66"/>
        </w:rPr>
        <w:t>122</w:t>
      </w:r>
      <w:r w:rsidR="0098508E" w:rsidRPr="008170DF">
        <w:rPr>
          <w:b/>
          <w:highlight w:val="yellow"/>
          <w:shd w:val="clear" w:color="auto" w:fill="B6DDE8" w:themeFill="accent5" w:themeFillTint="66"/>
        </w:rPr>
        <w:t xml:space="preserve">. </w:t>
      </w:r>
      <w:r w:rsidRPr="008170DF">
        <w:rPr>
          <w:b/>
          <w:highlight w:val="yellow"/>
          <w:shd w:val="clear" w:color="auto" w:fill="B6DDE8" w:themeFill="accent5" w:themeFillTint="66"/>
        </w:rPr>
        <w:t>§</w:t>
      </w:r>
      <w:r w:rsidRPr="008170DF">
        <w:rPr>
          <w:highlight w:val="yellow"/>
          <w:shd w:val="clear" w:color="auto" w:fill="B6DDE8" w:themeFill="accent5" w:themeFillTint="66"/>
        </w:rPr>
        <w:t>-</w:t>
      </w:r>
      <w:r w:rsidRPr="008170DF">
        <w:rPr>
          <w:shd w:val="clear" w:color="auto" w:fill="B6DDE8" w:themeFill="accent5" w:themeFillTint="66"/>
        </w:rPr>
        <w:t>ban meghatározottak elhelyezésére szolgál, ahol a meglévő növényzet figyelembevételével szabad új épületet elhelyezni.</w:t>
      </w:r>
    </w:p>
    <w:p w:rsidR="002561CF" w:rsidRPr="00E20DEF" w:rsidRDefault="002561CF" w:rsidP="00BB1289">
      <w:pPr>
        <w:pStyle w:val="Q3szint"/>
        <w:numPr>
          <w:ilvl w:val="0"/>
          <w:numId w:val="0"/>
        </w:numPr>
        <w:ind w:left="851" w:hanging="284"/>
      </w:pPr>
      <w:bookmarkStart w:id="1067" w:name="_Toc501279934"/>
      <w:bookmarkStart w:id="1068" w:name="_Toc517091689"/>
      <w:bookmarkStart w:id="1069" w:name="_Toc501279935"/>
      <w:bookmarkStart w:id="1070" w:name="_Toc517091690"/>
      <w:bookmarkStart w:id="1071" w:name="_Toc501279936"/>
      <w:bookmarkStart w:id="1072" w:name="_Toc517091691"/>
      <w:bookmarkStart w:id="1073" w:name="_Toc501279937"/>
      <w:bookmarkEnd w:id="1067"/>
      <w:bookmarkEnd w:id="1068"/>
      <w:bookmarkEnd w:id="1069"/>
      <w:bookmarkEnd w:id="1070"/>
      <w:bookmarkEnd w:id="1071"/>
      <w:bookmarkEnd w:id="1072"/>
      <w:bookmarkEnd w:id="1073"/>
    </w:p>
    <w:p w:rsidR="00A24486" w:rsidRDefault="00A24486">
      <w:pPr>
        <w:rPr>
          <w:rFonts w:ascii="Calibri" w:eastAsia="Calibri" w:hAnsi="Calibri"/>
          <w:b/>
          <w:sz w:val="22"/>
          <w:szCs w:val="22"/>
          <w:lang w:eastAsia="ar-SA"/>
        </w:rPr>
      </w:pPr>
      <w:bookmarkStart w:id="1074" w:name="_Toc515609486"/>
      <w:bookmarkStart w:id="1075" w:name="_Toc515609925"/>
      <w:bookmarkStart w:id="1076" w:name="_Toc515609487"/>
      <w:bookmarkStart w:id="1077" w:name="_Toc515609926"/>
      <w:bookmarkStart w:id="1078" w:name="_Toc517091692"/>
      <w:bookmarkStart w:id="1079" w:name="_Toc13561638"/>
      <w:bookmarkStart w:id="1080" w:name="_Toc17703507"/>
      <w:bookmarkEnd w:id="1074"/>
      <w:bookmarkEnd w:id="1075"/>
      <w:bookmarkEnd w:id="1076"/>
      <w:bookmarkEnd w:id="1077"/>
      <w:r>
        <w:br w:type="page"/>
      </w:r>
    </w:p>
    <w:p w:rsidR="002561CF" w:rsidRPr="00E20DEF" w:rsidRDefault="002561CF" w:rsidP="00FF3F00">
      <w:pPr>
        <w:pStyle w:val="R03alfejezet"/>
      </w:pPr>
      <w:r w:rsidRPr="00CC772C">
        <w:t>A K-Eü jelű</w:t>
      </w:r>
      <w:r w:rsidRPr="00E20DEF">
        <w:t xml:space="preserve"> – egészségügyi </w:t>
      </w:r>
      <w:r w:rsidR="004416B9">
        <w:t>terület</w:t>
      </w:r>
      <w:r w:rsidR="004416B9" w:rsidRPr="00E20DEF">
        <w:t xml:space="preserve"> </w:t>
      </w:r>
      <w:r w:rsidRPr="00E20DEF">
        <w:t>építési övezet</w:t>
      </w:r>
      <w:r w:rsidR="004416B9">
        <w:t>einek</w:t>
      </w:r>
      <w:r w:rsidRPr="00E20DEF">
        <w:t xml:space="preserve"> előírásai</w:t>
      </w:r>
      <w:bookmarkEnd w:id="1078"/>
      <w:bookmarkEnd w:id="1079"/>
      <w:bookmarkEnd w:id="1080"/>
    </w:p>
    <w:p w:rsidR="00FF3F00" w:rsidRDefault="00FF3F00" w:rsidP="00FF3F00">
      <w:pPr>
        <w:pStyle w:val="R1para1"/>
      </w:pPr>
      <w:bookmarkStart w:id="1081" w:name="_Toc517091693"/>
      <w:bookmarkStart w:id="1082" w:name="_Toc13561639"/>
      <w:bookmarkStart w:id="1083" w:name="_Toc17703508"/>
      <w:bookmarkEnd w:id="1081"/>
      <w:bookmarkEnd w:id="1082"/>
      <w:r>
        <w:t>(1)</w:t>
      </w:r>
      <w:r>
        <w:tab/>
      </w:r>
      <w:r w:rsidRPr="00FF3F00">
        <w:rPr>
          <w:shd w:val="clear" w:color="auto" w:fill="FBD4B4" w:themeFill="accent6" w:themeFillTint="66"/>
        </w:rPr>
        <w:t>A</w:t>
      </w:r>
      <w:r w:rsidR="009F53FD">
        <w:rPr>
          <w:shd w:val="clear" w:color="auto" w:fill="FBD4B4" w:themeFill="accent6" w:themeFillTint="66"/>
        </w:rPr>
        <w:t xml:space="preserve"> </w:t>
      </w:r>
      <w:r w:rsidRPr="00FF3F00">
        <w:rPr>
          <w:b/>
          <w:sz w:val="22"/>
          <w:shd w:val="clear" w:color="auto" w:fill="FBD4B4" w:themeFill="accent6" w:themeFillTint="66"/>
        </w:rPr>
        <w:t xml:space="preserve">K-Eü/SZ </w:t>
      </w:r>
      <w:r w:rsidRPr="00FF3F00">
        <w:rPr>
          <w:shd w:val="clear" w:color="auto" w:fill="FBD4B4" w:themeFill="accent6" w:themeFillTint="66"/>
        </w:rPr>
        <w:t>jelű építési övezetek a különleges területek egészségügyi létesítményeinek elhelyezésére szolgálnak.</w:t>
      </w:r>
      <w:bookmarkEnd w:id="1083"/>
    </w:p>
    <w:p w:rsidR="002561CF" w:rsidRPr="00E20DEF" w:rsidRDefault="002561CF" w:rsidP="00FF3F00">
      <w:pPr>
        <w:pStyle w:val="R2bekezdes"/>
      </w:pPr>
      <w:r w:rsidRPr="00FF3F00">
        <w:rPr>
          <w:shd w:val="clear" w:color="auto" w:fill="B6DDE8" w:themeFill="accent5" w:themeFillTint="66"/>
        </w:rPr>
        <w:t>A</w:t>
      </w:r>
      <w:r w:rsidRPr="00FF3F00">
        <w:rPr>
          <w:sz w:val="22"/>
          <w:shd w:val="clear" w:color="auto" w:fill="B6DDE8" w:themeFill="accent5" w:themeFillTint="66"/>
        </w:rPr>
        <w:t xml:space="preserve"> </w:t>
      </w:r>
      <w:r w:rsidRPr="00FF3F00">
        <w:rPr>
          <w:b/>
          <w:sz w:val="22"/>
          <w:shd w:val="clear" w:color="auto" w:fill="B6DDE8" w:themeFill="accent5" w:themeFillTint="66"/>
        </w:rPr>
        <w:t xml:space="preserve">K-Eü/SZ-1 </w:t>
      </w:r>
      <w:r w:rsidR="00721FBA" w:rsidRPr="00FF3F00">
        <w:rPr>
          <w:shd w:val="clear" w:color="auto" w:fill="B6DDE8" w:themeFill="accent5" w:themeFillTint="66"/>
        </w:rPr>
        <w:t xml:space="preserve">és a </w:t>
      </w:r>
      <w:r w:rsidRPr="00FF3F00">
        <w:rPr>
          <w:b/>
          <w:sz w:val="22"/>
          <w:shd w:val="clear" w:color="auto" w:fill="B6DDE8" w:themeFill="accent5" w:themeFillTint="66"/>
        </w:rPr>
        <w:t>K-Eü/SZ-2</w:t>
      </w:r>
      <w:r w:rsidRPr="00FF3F00">
        <w:rPr>
          <w:b/>
          <w:shd w:val="clear" w:color="auto" w:fill="B6DDE8" w:themeFill="accent5" w:themeFillTint="66"/>
        </w:rPr>
        <w:t xml:space="preserve"> </w:t>
      </w:r>
      <w:r w:rsidRPr="00FF3F00">
        <w:rPr>
          <w:shd w:val="clear" w:color="auto" w:fill="B6DDE8" w:themeFill="accent5" w:themeFillTint="66"/>
        </w:rPr>
        <w:t>jelű</w:t>
      </w:r>
      <w:r w:rsidRPr="00FF3F00">
        <w:rPr>
          <w:b/>
          <w:sz w:val="22"/>
          <w:shd w:val="clear" w:color="auto" w:fill="B6DDE8" w:themeFill="accent5" w:themeFillTint="66"/>
        </w:rPr>
        <w:t xml:space="preserve"> </w:t>
      </w:r>
      <w:r w:rsidRPr="00FF3F00">
        <w:rPr>
          <w:shd w:val="clear" w:color="auto" w:fill="B6DDE8" w:themeFill="accent5" w:themeFillTint="66"/>
        </w:rPr>
        <w:t xml:space="preserve">építési övezet területén az </w:t>
      </w:r>
      <w:r w:rsidRPr="00FF3F00">
        <w:rPr>
          <w:b/>
          <w:shd w:val="clear" w:color="auto" w:fill="B6DDE8" w:themeFill="accent5" w:themeFillTint="66"/>
        </w:rPr>
        <w:t>I-X. fejezet</w:t>
      </w:r>
      <w:r w:rsidRPr="00FF3F00">
        <w:rPr>
          <w:shd w:val="clear" w:color="auto" w:fill="B6DDE8" w:themeFill="accent5" w:themeFillTint="66"/>
        </w:rPr>
        <w:t xml:space="preserve"> rendelkezéseit együtt kell alkalmazni</w:t>
      </w:r>
      <w:r w:rsidRPr="00E20DEF">
        <w:t xml:space="preserve"> </w:t>
      </w:r>
    </w:p>
    <w:p w:rsidR="002561CF" w:rsidRPr="00E20DEF" w:rsidRDefault="002561CF" w:rsidP="00FF3F00">
      <w:pPr>
        <w:pStyle w:val="R3pont"/>
      </w:pPr>
      <w:r w:rsidRPr="00E20DEF">
        <w:t xml:space="preserve">az építési övezetek általános és részletes előírásait rögzítő </w:t>
      </w:r>
      <w:r w:rsidRPr="006000F9">
        <w:rPr>
          <w:b/>
          <w:highlight w:val="yellow"/>
        </w:rPr>
        <w:t>(3)</w:t>
      </w:r>
      <w:r w:rsidR="00240D8E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-</w:t>
      </w:r>
      <w:r w:rsidR="00240D8E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(</w:t>
      </w:r>
      <w:r w:rsidR="003E3260" w:rsidRPr="006000F9">
        <w:rPr>
          <w:b/>
          <w:highlight w:val="yellow"/>
        </w:rPr>
        <w:t>13</w:t>
      </w:r>
      <w:r w:rsidRPr="006000F9">
        <w:rPr>
          <w:b/>
          <w:highlight w:val="yellow"/>
        </w:rPr>
        <w:t>)</w:t>
      </w:r>
      <w:r w:rsidRPr="00E20DEF">
        <w:rPr>
          <w:b/>
        </w:rPr>
        <w:t xml:space="preserve"> </w:t>
      </w:r>
      <w:r w:rsidRPr="00E20DEF">
        <w:t>bekezdésekkel</w:t>
      </w:r>
      <w:r w:rsidRPr="00E20DEF">
        <w:rPr>
          <w:b/>
        </w:rPr>
        <w:t>,</w:t>
      </w:r>
    </w:p>
    <w:p w:rsidR="002561CF" w:rsidRPr="00E20DEF" w:rsidRDefault="002561CF" w:rsidP="00FF3F00">
      <w:pPr>
        <w:pStyle w:val="R3pont"/>
      </w:pPr>
      <w:r w:rsidRPr="00E20DEF">
        <w:t xml:space="preserve">a </w:t>
      </w:r>
      <w:r w:rsidRPr="00E20DEF">
        <w:rPr>
          <w:b/>
        </w:rPr>
        <w:t>2</w:t>
      </w:r>
      <w:r w:rsidRPr="00E20DEF">
        <w:rPr>
          <w:b/>
          <w:i/>
        </w:rPr>
        <w:t xml:space="preserve">. </w:t>
      </w:r>
      <w:r w:rsidRPr="00E20DEF">
        <w:rPr>
          <w:b/>
        </w:rPr>
        <w:t>melléklet</w:t>
      </w:r>
      <w:r w:rsidRPr="00E20DEF">
        <w:t xml:space="preserve"> </w:t>
      </w:r>
      <w:r w:rsidR="007F5D2D">
        <w:rPr>
          <w:b/>
        </w:rPr>
        <w:t>13</w:t>
      </w:r>
      <w:r w:rsidRPr="00E20DEF">
        <w:rPr>
          <w:b/>
        </w:rPr>
        <w:t>.</w:t>
      </w:r>
      <w:r w:rsidRPr="00E20DEF">
        <w:t xml:space="preserve"> </w:t>
      </w:r>
      <w:r w:rsidRPr="00E20DEF">
        <w:rPr>
          <w:b/>
        </w:rPr>
        <w:t>táblázatában</w:t>
      </w:r>
      <w:r w:rsidRPr="00E20DEF">
        <w:t xml:space="preserve"> rögzített beépítési paraméterekkel, továbbá </w:t>
      </w:r>
    </w:p>
    <w:p w:rsidR="002561CF" w:rsidRPr="00E20DEF" w:rsidRDefault="002561CF" w:rsidP="00FF3F00">
      <w:pPr>
        <w:pStyle w:val="R3pont"/>
      </w:pPr>
      <w:r w:rsidRPr="00E20DEF">
        <w:t xml:space="preserve">a </w:t>
      </w:r>
      <w:r w:rsidRPr="00E20DEF">
        <w:rPr>
          <w:b/>
        </w:rPr>
        <w:t xml:space="preserve">Szabályozási </w:t>
      </w:r>
      <w:r w:rsidR="00721FBA">
        <w:rPr>
          <w:b/>
        </w:rPr>
        <w:t>T</w:t>
      </w:r>
      <w:r w:rsidR="00721FBA" w:rsidRPr="00E20DEF">
        <w:rPr>
          <w:b/>
        </w:rPr>
        <w:t>ervvel</w:t>
      </w:r>
      <w:r w:rsidRPr="00E20DEF">
        <w:t xml:space="preserve"> és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előírásával</w:t>
      </w:r>
      <w:r w:rsidRPr="00E20DEF">
        <w:rPr>
          <w:b/>
        </w:rPr>
        <w:t>.</w:t>
      </w:r>
      <w:r w:rsidRPr="00E20DEF">
        <w:t xml:space="preserve"> </w:t>
      </w:r>
    </w:p>
    <w:p w:rsidR="002561CF" w:rsidRPr="00E20DEF" w:rsidRDefault="002561CF" w:rsidP="00FF3F00">
      <w:pPr>
        <w:pStyle w:val="R2bekezdes"/>
      </w:pPr>
      <w:r w:rsidRPr="00E20DEF">
        <w:t xml:space="preserve">Amennyiben a </w:t>
      </w:r>
      <w:r w:rsidRPr="00E20DEF">
        <w:rPr>
          <w:b/>
        </w:rPr>
        <w:t xml:space="preserve">Szabályozási </w:t>
      </w:r>
      <w:r w:rsidR="00721FBA">
        <w:rPr>
          <w:b/>
        </w:rPr>
        <w:t>T</w:t>
      </w:r>
      <w:r w:rsidR="00721FBA" w:rsidRPr="00E20DEF">
        <w:rPr>
          <w:b/>
        </w:rPr>
        <w:t>erv</w:t>
      </w:r>
      <w:r w:rsidRPr="00E20DEF">
        <w:t xml:space="preserve"> vagy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előírása </w:t>
      </w:r>
      <w:r w:rsidRPr="00E20DEF">
        <w:t>az építési övezet előírásához képest másként rendelkezik, akkor azt kell betartani az övezet azon előírása helyett.</w:t>
      </w:r>
    </w:p>
    <w:p w:rsidR="002561CF" w:rsidRPr="00E20DEF" w:rsidRDefault="002561CF" w:rsidP="00FF3F00">
      <w:pPr>
        <w:pStyle w:val="R2bekezdes"/>
      </w:pPr>
      <w:r w:rsidRPr="00E20DEF">
        <w:t>Épület, önálló rendeltetési egység létesítésének lehetősége vagy tilalma a meglévő rendeltetés módosítására is vonatkozik.</w:t>
      </w:r>
    </w:p>
    <w:p w:rsidR="002561CF" w:rsidRPr="00E20DEF" w:rsidRDefault="002561CF" w:rsidP="00FF3F00">
      <w:pPr>
        <w:pStyle w:val="R2bekezdes"/>
      </w:pPr>
      <w:r w:rsidRPr="00E20DEF">
        <w:t xml:space="preserve">A </w:t>
      </w:r>
      <w:r w:rsidRPr="00E20DEF">
        <w:rPr>
          <w:b/>
        </w:rPr>
        <w:t xml:space="preserve">2. mellékletben szereplő </w:t>
      </w:r>
      <w:r w:rsidRPr="00E20DEF">
        <w:t xml:space="preserve">kedvezményes értéket az építési övezetben, az építési övezethez tartozó táblázatban, vagy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előírásában </w:t>
      </w:r>
      <w:r w:rsidRPr="00E20DEF">
        <w:t>meghatározott feltételekkel együtt szabad alkalmazni.</w:t>
      </w:r>
    </w:p>
    <w:p w:rsidR="0005003A" w:rsidRPr="0005003A" w:rsidRDefault="002561CF" w:rsidP="00FF3F00">
      <w:pPr>
        <w:pStyle w:val="R2bekezdes"/>
      </w:pPr>
      <w:r w:rsidRPr="00E20DEF">
        <w:rPr>
          <w:b/>
        </w:rPr>
        <w:t xml:space="preserve">Az építési övezetek területén épület </w:t>
      </w:r>
      <w:r w:rsidR="0005003A">
        <w:rPr>
          <w:b/>
        </w:rPr>
        <w:t xml:space="preserve">elsődlegesen a </w:t>
      </w:r>
      <w:r w:rsidR="0005003A" w:rsidRPr="0005003A">
        <w:t>fekvőbeteg ellátás</w:t>
      </w:r>
      <w:r w:rsidR="0005003A">
        <w:t xml:space="preserve">t szolgálja, </w:t>
      </w:r>
      <w:r w:rsidR="0005003A" w:rsidRPr="0005003A">
        <w:t xml:space="preserve">(kórház, szanatórium), </w:t>
      </w:r>
      <w:r w:rsidR="0005003A">
        <w:t xml:space="preserve">ezért épület elsődlegesen </w:t>
      </w:r>
    </w:p>
    <w:p w:rsidR="002561CF" w:rsidRPr="00E20DEF" w:rsidRDefault="002561CF" w:rsidP="00FF3F00">
      <w:pPr>
        <w:pStyle w:val="R3pont"/>
      </w:pPr>
      <w:r w:rsidRPr="00E20DEF">
        <w:t>egészségügyi,</w:t>
      </w:r>
    </w:p>
    <w:p w:rsidR="002561CF" w:rsidRPr="00E20DEF" w:rsidRDefault="002561CF" w:rsidP="00FF3F00">
      <w:pPr>
        <w:pStyle w:val="R3pont"/>
      </w:pPr>
      <w:r w:rsidRPr="00E20DEF">
        <w:t>szociális,</w:t>
      </w:r>
    </w:p>
    <w:p w:rsidR="002561CF" w:rsidRPr="00E20DEF" w:rsidRDefault="002561CF" w:rsidP="00FF3F00">
      <w:pPr>
        <w:pStyle w:val="R2bekezdes"/>
        <w:numPr>
          <w:ilvl w:val="0"/>
          <w:numId w:val="0"/>
        </w:numPr>
        <w:ind w:left="1134"/>
      </w:pPr>
      <w:r w:rsidRPr="00E20DEF">
        <w:t>rendeltetés céljára létesíthető, mely</w:t>
      </w:r>
      <w:r w:rsidR="00721FBA">
        <w:t xml:space="preserve"> rendeltetés</w:t>
      </w:r>
      <w:r w:rsidRPr="00E20DEF">
        <w:t>ek egy épületen belül vegyesen is kialakíthatók.</w:t>
      </w:r>
    </w:p>
    <w:p w:rsidR="002561CF" w:rsidRPr="00E20DEF" w:rsidRDefault="002561CF" w:rsidP="00FF3F00">
      <w:pPr>
        <w:pStyle w:val="R2bekezdes"/>
      </w:pPr>
      <w:r w:rsidRPr="00E20DEF">
        <w:t>A (6) bekezdésben felsoroltakon kívül az egészségügyhöz tartozó, azt szolgáló</w:t>
      </w:r>
    </w:p>
    <w:p w:rsidR="002561CF" w:rsidRPr="00E20DEF" w:rsidRDefault="002561CF" w:rsidP="00FF3F00">
      <w:pPr>
        <w:pStyle w:val="R3pont"/>
      </w:pPr>
      <w:r w:rsidRPr="00E20DEF">
        <w:t>oktatási,</w:t>
      </w:r>
    </w:p>
    <w:p w:rsidR="002561CF" w:rsidRPr="00E20DEF" w:rsidRDefault="002561CF" w:rsidP="00FF3F00">
      <w:pPr>
        <w:pStyle w:val="R3pont"/>
      </w:pPr>
      <w:r w:rsidRPr="00E20DEF">
        <w:t>kutatási,</w:t>
      </w:r>
    </w:p>
    <w:p w:rsidR="002561CF" w:rsidRPr="00E20DEF" w:rsidRDefault="002561CF" w:rsidP="00FF3F00">
      <w:pPr>
        <w:pStyle w:val="R3pont"/>
      </w:pPr>
      <w:r w:rsidRPr="00E20DEF">
        <w:t xml:space="preserve">szállás jellegű, </w:t>
      </w:r>
    </w:p>
    <w:p w:rsidR="002561CF" w:rsidRPr="00E20DEF" w:rsidRDefault="002561CF" w:rsidP="00FF3F00">
      <w:pPr>
        <w:pStyle w:val="R3pont"/>
      </w:pPr>
      <w:r w:rsidRPr="00E20DEF">
        <w:t>a (6) bekezdésben felsoroltakhoz tartozó iroda</w:t>
      </w:r>
      <w:r w:rsidR="008F4ED0">
        <w:t>i</w:t>
      </w:r>
      <w:r w:rsidRPr="00E20DEF">
        <w:t>, továbbá</w:t>
      </w:r>
    </w:p>
    <w:p w:rsidR="002561CF" w:rsidRDefault="002561CF" w:rsidP="00FF3F00">
      <w:pPr>
        <w:pStyle w:val="R3pont"/>
      </w:pPr>
      <w:r w:rsidRPr="00E20DEF">
        <w:t>a területet használókat kiszolgáló egyéb jóléti, valamint</w:t>
      </w:r>
    </w:p>
    <w:p w:rsidR="0005003A" w:rsidRPr="00E20DEF" w:rsidRDefault="0005003A" w:rsidP="00FF3F00">
      <w:pPr>
        <w:pStyle w:val="R3pont"/>
      </w:pPr>
      <w:r>
        <w:t xml:space="preserve">a főrendeltetéshez tartozóan kialakítható </w:t>
      </w:r>
    </w:p>
    <w:p w:rsidR="002561CF" w:rsidRPr="00E20DEF" w:rsidRDefault="002561CF" w:rsidP="00FF3F00">
      <w:pPr>
        <w:pStyle w:val="R4alpont"/>
      </w:pPr>
      <w:r w:rsidRPr="00E20DEF">
        <w:t>vendéglát</w:t>
      </w:r>
      <w:r w:rsidR="008F4ED0">
        <w:t>ó</w:t>
      </w:r>
      <w:r w:rsidRPr="00E20DEF">
        <w:t>,</w:t>
      </w:r>
    </w:p>
    <w:p w:rsidR="002561CF" w:rsidRPr="00E20DEF" w:rsidRDefault="002561CF" w:rsidP="00FF3F00">
      <w:pPr>
        <w:pStyle w:val="R4alpont"/>
      </w:pPr>
      <w:r w:rsidRPr="00E20DEF">
        <w:t>szolgáltat</w:t>
      </w:r>
      <w:r w:rsidR="008F4ED0">
        <w:t>ó</w:t>
      </w:r>
      <w:r w:rsidRPr="00E20DEF">
        <w:t>,</w:t>
      </w:r>
    </w:p>
    <w:p w:rsidR="002561CF" w:rsidRPr="00E20DEF" w:rsidRDefault="002561CF" w:rsidP="00FF3F00">
      <w:pPr>
        <w:pStyle w:val="R4alpont"/>
      </w:pPr>
      <w:r w:rsidRPr="00E20DEF">
        <w:t>sport,</w:t>
      </w:r>
    </w:p>
    <w:p w:rsidR="002561CF" w:rsidRPr="00E20DEF" w:rsidRDefault="008D0416" w:rsidP="00FF3F00">
      <w:pPr>
        <w:pStyle w:val="R4alpont"/>
      </w:pPr>
      <w:r w:rsidRPr="008D0416">
        <w:t>kereskedelmi</w:t>
      </w:r>
      <w:r w:rsidR="002561CF" w:rsidRPr="00E20DEF">
        <w:t>,</w:t>
      </w:r>
    </w:p>
    <w:p w:rsidR="002561CF" w:rsidRPr="00E20DEF" w:rsidRDefault="002561CF" w:rsidP="00FF3F00">
      <w:pPr>
        <w:pStyle w:val="R3pont"/>
      </w:pPr>
      <w:r w:rsidRPr="00E20DEF">
        <w:t>az egészségügyi dolgozók számára szállás</w:t>
      </w:r>
      <w:r w:rsidR="0005003A">
        <w:t xml:space="preserve"> jellegű</w:t>
      </w:r>
      <w:r w:rsidRPr="00E20DEF">
        <w:t xml:space="preserve"> (orvosi</w:t>
      </w:r>
      <w:r w:rsidR="0005003A">
        <w:t>-</w:t>
      </w:r>
      <w:r w:rsidRPr="00E20DEF">
        <w:t xml:space="preserve"> és nővérszálló),</w:t>
      </w:r>
    </w:p>
    <w:p w:rsidR="002561CF" w:rsidRPr="00E20DEF" w:rsidRDefault="002561CF" w:rsidP="00FF3F00">
      <w:pPr>
        <w:pStyle w:val="R3pont"/>
      </w:pPr>
      <w:r w:rsidRPr="00E20DEF">
        <w:t>önálló parkolóház, mélygarázs, tetőparkoló</w:t>
      </w:r>
    </w:p>
    <w:p w:rsidR="002561CF" w:rsidRDefault="005F2842" w:rsidP="00FF3F00">
      <w:pPr>
        <w:pStyle w:val="R2bekezdes"/>
        <w:numPr>
          <w:ilvl w:val="0"/>
          <w:numId w:val="0"/>
        </w:numPr>
        <w:ind w:left="1134"/>
      </w:pPr>
      <w:r w:rsidRPr="005F2842">
        <w:t>rendeltetés céljára létesíthető, mely rendeltetések vagy önálló rendeltetési egységek egy épületen belül vegyesen is kialakíthatók, és az épület egészére is vonatkozhatnak</w:t>
      </w:r>
      <w:r w:rsidR="002561CF" w:rsidRPr="00E20DEF">
        <w:t xml:space="preserve">. </w:t>
      </w:r>
    </w:p>
    <w:p w:rsidR="000C2132" w:rsidRPr="00104321" w:rsidRDefault="000C2132" w:rsidP="00FF3F00">
      <w:pPr>
        <w:pStyle w:val="R2bekezdes"/>
      </w:pPr>
      <w:r>
        <w:t>Az övezetben meglévő lakásrendeltetés megtartható, de nem bővíthető, új lakás nem létesíthető.</w:t>
      </w:r>
    </w:p>
    <w:p w:rsidR="009F354F" w:rsidRPr="00E20DEF" w:rsidRDefault="009F354F" w:rsidP="00FF3F00">
      <w:pPr>
        <w:pStyle w:val="R2bekezdes"/>
      </w:pPr>
      <w:r w:rsidRPr="009C642A">
        <w:rPr>
          <w:b/>
        </w:rPr>
        <w:t>Kereskedelmi rendeltetés</w:t>
      </w:r>
      <w:r w:rsidRPr="00D63275">
        <w:t xml:space="preserve"> </w:t>
      </w:r>
      <w:r w:rsidR="003E267C">
        <w:t xml:space="preserve">telkenként </w:t>
      </w:r>
      <w:r w:rsidRPr="00D63275">
        <w:t xml:space="preserve">legfeljebb </w:t>
      </w:r>
      <w:r>
        <w:t>350</w:t>
      </w:r>
      <w:r w:rsidRPr="00D63275">
        <w:t xml:space="preserve"> m</w:t>
      </w:r>
      <w:r w:rsidRPr="00104321">
        <w:rPr>
          <w:vertAlign w:val="superscript"/>
        </w:rPr>
        <w:t>2</w:t>
      </w:r>
      <w:r w:rsidRPr="00D63275">
        <w:t xml:space="preserve"> </w:t>
      </w:r>
      <w:r w:rsidRPr="007D7BEA">
        <w:rPr>
          <w:i/>
        </w:rPr>
        <w:t>általános szintterület</w:t>
      </w:r>
      <w:r w:rsidRPr="00D63275">
        <w:t>tel létesíthető</w:t>
      </w:r>
      <w:r>
        <w:t>.</w:t>
      </w:r>
    </w:p>
    <w:p w:rsidR="002561CF" w:rsidRPr="00FF3F00" w:rsidRDefault="002561CF" w:rsidP="00FF3F00">
      <w:pPr>
        <w:pStyle w:val="R2bekezdes"/>
        <w:rPr>
          <w:b/>
        </w:rPr>
      </w:pPr>
      <w:r w:rsidRPr="00FF3F00">
        <w:rPr>
          <w:b/>
        </w:rPr>
        <w:t xml:space="preserve">Nem létesíthető és a rendeltetés módja nem változtatható meg különösen </w:t>
      </w:r>
    </w:p>
    <w:p w:rsidR="002561CF" w:rsidRPr="00E20DEF" w:rsidRDefault="002561CF" w:rsidP="00FF3F00">
      <w:pPr>
        <w:pStyle w:val="R3pont"/>
      </w:pPr>
      <w:r w:rsidRPr="00E20DEF">
        <w:t>lakás – a szolgálati lakás kivételével –,</w:t>
      </w:r>
    </w:p>
    <w:p w:rsidR="002561CF" w:rsidRPr="00E20DEF" w:rsidRDefault="002561CF" w:rsidP="00FF3F00">
      <w:pPr>
        <w:pStyle w:val="R3pont"/>
      </w:pPr>
      <w:r w:rsidRPr="00E20DEF">
        <w:t>a telken más rendeltetésű épületben a betegek nyugalmát zavaró hatású termelő tevékenység, vagy jelentős szállítási forgalommal járó tevékenység céljára önálló rendeltetési egység,</w:t>
      </w:r>
    </w:p>
    <w:p w:rsidR="002561CF" w:rsidRPr="00E20DEF" w:rsidRDefault="002561CF" w:rsidP="00FF3F00">
      <w:pPr>
        <w:pStyle w:val="R3pont"/>
      </w:pPr>
      <w:r w:rsidRPr="00E20DEF">
        <w:t>üzemanyagtöltő állomás</w:t>
      </w:r>
      <w:r w:rsidR="00EB414A">
        <w:t>, autómosó,</w:t>
      </w:r>
      <w:r w:rsidR="00EB414A" w:rsidRPr="00EB414A">
        <w:t xml:space="preserve"> </w:t>
      </w:r>
      <w:r w:rsidR="00EB414A">
        <w:t>autószerviz</w:t>
      </w:r>
      <w:r w:rsidRPr="00E20DEF">
        <w:t xml:space="preserve"> – sem önállóan, sem más rendeltetésű épületben</w:t>
      </w:r>
      <w:r w:rsidR="00721FBA">
        <w:t xml:space="preserve"> –</w:t>
      </w:r>
    </w:p>
    <w:p w:rsidR="002561CF" w:rsidRPr="00E20DEF" w:rsidRDefault="002561CF" w:rsidP="00FF3F00">
      <w:pPr>
        <w:pStyle w:val="R2bekezdes"/>
        <w:numPr>
          <w:ilvl w:val="0"/>
          <w:numId w:val="0"/>
        </w:numPr>
        <w:ind w:left="1134"/>
      </w:pPr>
      <w:r w:rsidRPr="00E20DEF">
        <w:t>rendeltetés céljára épület, önálló rendeltetési egység.</w:t>
      </w:r>
    </w:p>
    <w:p w:rsidR="007C6DCD" w:rsidRDefault="007C6DCD" w:rsidP="00FF3F00">
      <w:pPr>
        <w:pStyle w:val="R2bekezdes"/>
      </w:pPr>
      <w:r w:rsidRPr="00C6782D">
        <w:rPr>
          <w:b/>
          <w:i/>
        </w:rPr>
        <w:t>Kiszolgáló épület</w:t>
      </w:r>
      <w:r w:rsidRPr="007C6DCD">
        <w:rPr>
          <w:b/>
        </w:rPr>
        <w:t xml:space="preserve"> </w:t>
      </w:r>
      <w:r>
        <w:t>terepszint alatti építményként kialakítható ki, kivéve, ha az építési övezet másként rendelkezik.</w:t>
      </w:r>
    </w:p>
    <w:p w:rsidR="00E32CCD" w:rsidRPr="006C21B1" w:rsidRDefault="00E32CCD" w:rsidP="00FF3F00">
      <w:pPr>
        <w:pStyle w:val="R2bekezdes"/>
      </w:pPr>
      <w:r>
        <w:t xml:space="preserve">A Rendeletben általánosan megengedett </w:t>
      </w:r>
      <w:r w:rsidRPr="006C21B1">
        <w:t>melléképítmények</w:t>
      </w:r>
      <w:r w:rsidR="006A065A">
        <w:t>en</w:t>
      </w:r>
      <w:r>
        <w:t xml:space="preserve"> és </w:t>
      </w:r>
      <w:r w:rsidRPr="006C21B1">
        <w:t>kerti építmények</w:t>
      </w:r>
      <w:r>
        <w:t xml:space="preserve">en kívül </w:t>
      </w:r>
    </w:p>
    <w:p w:rsidR="00E32CCD" w:rsidRDefault="00E32CCD" w:rsidP="00FF3F00">
      <w:pPr>
        <w:pStyle w:val="R3pont"/>
      </w:pPr>
      <w:r>
        <w:t>kerti pavilon,</w:t>
      </w:r>
    </w:p>
    <w:p w:rsidR="00E32CCD" w:rsidRDefault="00E32CCD" w:rsidP="00FF3F00">
      <w:pPr>
        <w:pStyle w:val="R3pont"/>
      </w:pPr>
      <w:r w:rsidRPr="00E20DEF">
        <w:t>legfeljebb 20 m</w:t>
      </w:r>
      <w:r w:rsidRPr="006C21B1">
        <w:rPr>
          <w:vertAlign w:val="superscript"/>
        </w:rPr>
        <w:t>2</w:t>
      </w:r>
      <w:r w:rsidRPr="00E20DEF">
        <w:t xml:space="preserve"> vízszintes vetülettel kialakított lábakon álló kerti tető, </w:t>
      </w:r>
      <w:r w:rsidRPr="006800DB">
        <w:rPr>
          <w:i/>
        </w:rPr>
        <w:t>napcella-tető</w:t>
      </w:r>
    </w:p>
    <w:p w:rsidR="00E32CCD" w:rsidRDefault="00E32CCD" w:rsidP="00FF3F00">
      <w:pPr>
        <w:pStyle w:val="R2bekezdes"/>
        <w:numPr>
          <w:ilvl w:val="0"/>
          <w:numId w:val="0"/>
        </w:numPr>
        <w:ind w:left="1134"/>
      </w:pPr>
      <w:r>
        <w:t>is elhelyezhető.</w:t>
      </w:r>
    </w:p>
    <w:p w:rsidR="002561CF" w:rsidRPr="00E20DEF" w:rsidRDefault="002561CF" w:rsidP="00FF3F00">
      <w:pPr>
        <w:pStyle w:val="R2bekezdes"/>
      </w:pPr>
      <w:r w:rsidRPr="00E20DEF">
        <w:t xml:space="preserve">A </w:t>
      </w:r>
      <w:r w:rsidRPr="00FF3F00">
        <w:rPr>
          <w:b/>
          <w:i/>
        </w:rPr>
        <w:t>parkolási kötelezettség</w:t>
      </w:r>
      <w:r w:rsidRPr="00E20DEF">
        <w:t xml:space="preserve"> </w:t>
      </w:r>
    </w:p>
    <w:p w:rsidR="00C1222B" w:rsidRDefault="002561CF" w:rsidP="00FF3F00">
      <w:pPr>
        <w:pStyle w:val="R3pont"/>
      </w:pPr>
      <w:r w:rsidRPr="00E20DEF">
        <w:t xml:space="preserve">új épület létesítése esetén a </w:t>
      </w:r>
      <w:r w:rsidRPr="007D7BEA">
        <w:rPr>
          <w:i/>
        </w:rPr>
        <w:t>főépület</w:t>
      </w:r>
      <w:r w:rsidRPr="00E20DEF">
        <w:t>ben, vagy a telken belüli önálló mélygarázsban biztosítandó, vagy</w:t>
      </w:r>
    </w:p>
    <w:p w:rsidR="00C1222B" w:rsidRDefault="00C1222B" w:rsidP="00FF3F00">
      <w:pPr>
        <w:pStyle w:val="R3pont"/>
      </w:pPr>
      <w:r w:rsidRPr="00E20DEF">
        <w:t>lejtős telek esetében támfalgarázsban vagy előkerti támfalgarázsban</w:t>
      </w:r>
      <w:r>
        <w:t>,</w:t>
      </w:r>
    </w:p>
    <w:p w:rsidR="002561CF" w:rsidRPr="00E20DEF" w:rsidRDefault="002561CF" w:rsidP="00FF3F00">
      <w:pPr>
        <w:pStyle w:val="R3pont"/>
      </w:pPr>
      <w:r w:rsidRPr="00E20DEF">
        <w:t>felszíni parkolóban és legfeljebb 30%-ban közterületen biztosítható.</w:t>
      </w:r>
    </w:p>
    <w:p w:rsidR="002561CF" w:rsidRPr="00E20DEF" w:rsidRDefault="002561CF" w:rsidP="00BB1289">
      <w:pPr>
        <w:pStyle w:val="Q3szint"/>
        <w:numPr>
          <w:ilvl w:val="0"/>
          <w:numId w:val="0"/>
        </w:numPr>
        <w:ind w:left="567"/>
        <w:rPr>
          <w:lang w:eastAsia="ar-SA"/>
        </w:rPr>
      </w:pPr>
      <w:bookmarkStart w:id="1084" w:name="_Toc501279940"/>
      <w:bookmarkStart w:id="1085" w:name="_Toc497986428"/>
      <w:bookmarkStart w:id="1086" w:name="_Toc497986888"/>
      <w:bookmarkStart w:id="1087" w:name="_Toc497987347"/>
      <w:bookmarkStart w:id="1088" w:name="_Toc498242188"/>
      <w:bookmarkStart w:id="1089" w:name="_Toc498253231"/>
      <w:bookmarkStart w:id="1090" w:name="_Toc498344371"/>
      <w:bookmarkStart w:id="1091" w:name="_Toc498344860"/>
      <w:bookmarkStart w:id="1092" w:name="_Toc498354644"/>
      <w:bookmarkStart w:id="1093" w:name="_Toc498356922"/>
      <w:bookmarkStart w:id="1094" w:name="_Toc497986429"/>
      <w:bookmarkStart w:id="1095" w:name="_Toc497986889"/>
      <w:bookmarkStart w:id="1096" w:name="_Toc497987348"/>
      <w:bookmarkStart w:id="1097" w:name="_Toc498242189"/>
      <w:bookmarkStart w:id="1098" w:name="_Toc498253232"/>
      <w:bookmarkStart w:id="1099" w:name="_Toc498344372"/>
      <w:bookmarkStart w:id="1100" w:name="_Toc498344861"/>
      <w:bookmarkStart w:id="1101" w:name="_Toc498354645"/>
      <w:bookmarkStart w:id="1102" w:name="_Toc498356923"/>
      <w:bookmarkStart w:id="1103" w:name="_Toc517091695"/>
      <w:bookmarkStart w:id="1104" w:name="_Toc501279941"/>
      <w:bookmarkStart w:id="1105" w:name="_Toc491200667"/>
      <w:bookmarkStart w:id="1106" w:name="_Toc497986890"/>
      <w:bookmarkStart w:id="1107" w:name="_Toc500753967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</w:p>
    <w:p w:rsidR="00A24486" w:rsidRDefault="00A24486">
      <w:pPr>
        <w:rPr>
          <w:rFonts w:ascii="Calibri" w:eastAsia="Calibri" w:hAnsi="Calibri"/>
          <w:b/>
          <w:sz w:val="22"/>
          <w:szCs w:val="22"/>
          <w:lang w:eastAsia="ar-SA"/>
        </w:rPr>
      </w:pPr>
      <w:bookmarkStart w:id="1108" w:name="_Toc517091697"/>
      <w:bookmarkStart w:id="1109" w:name="_Toc491200663"/>
      <w:bookmarkStart w:id="1110" w:name="_Toc497986884"/>
      <w:bookmarkStart w:id="1111" w:name="_Toc515465828"/>
      <w:bookmarkStart w:id="1112" w:name="_Toc13561640"/>
      <w:bookmarkStart w:id="1113" w:name="_Toc17703509"/>
      <w:bookmarkEnd w:id="1108"/>
      <w:r>
        <w:br w:type="page"/>
      </w:r>
    </w:p>
    <w:p w:rsidR="002561CF" w:rsidRPr="00E20DEF" w:rsidRDefault="002561CF" w:rsidP="00FF3F00">
      <w:pPr>
        <w:pStyle w:val="R03alfejezet"/>
        <w:rPr>
          <w:lang w:eastAsia="hu-HU"/>
        </w:rPr>
      </w:pPr>
      <w:r w:rsidRPr="00CE62D3">
        <w:t>A K-Hon jelű – különleges</w:t>
      </w:r>
      <w:r w:rsidRPr="00E20DEF">
        <w:t xml:space="preserve"> honvédelmi </w:t>
      </w:r>
      <w:bookmarkStart w:id="1114" w:name="_Toc491200664"/>
      <w:bookmarkEnd w:id="1109"/>
      <w:bookmarkEnd w:id="1110"/>
      <w:bookmarkEnd w:id="1111"/>
      <w:bookmarkEnd w:id="1114"/>
      <w:r w:rsidRPr="00E20DEF">
        <w:t xml:space="preserve">területek építési övezeteinek </w:t>
      </w:r>
      <w:r w:rsidR="004416B9">
        <w:t>előírásai</w:t>
      </w:r>
      <w:bookmarkEnd w:id="1112"/>
      <w:bookmarkEnd w:id="1113"/>
    </w:p>
    <w:p w:rsidR="00613148" w:rsidRDefault="00613148" w:rsidP="00613148">
      <w:pPr>
        <w:pStyle w:val="R1para1"/>
      </w:pPr>
      <w:bookmarkStart w:id="1115" w:name="_Toc491200129"/>
      <w:bookmarkStart w:id="1116" w:name="_Toc491200665"/>
      <w:bookmarkStart w:id="1117" w:name="_Toc491200666"/>
      <w:bookmarkStart w:id="1118" w:name="_Toc497986885"/>
      <w:bookmarkStart w:id="1119" w:name="_Toc515465829"/>
      <w:bookmarkStart w:id="1120" w:name="_Toc13561641"/>
      <w:bookmarkStart w:id="1121" w:name="_Toc17703510"/>
      <w:bookmarkEnd w:id="1115"/>
      <w:bookmarkEnd w:id="1116"/>
      <w:bookmarkEnd w:id="1117"/>
      <w:bookmarkEnd w:id="1118"/>
      <w:bookmarkEnd w:id="1119"/>
      <w:bookmarkEnd w:id="1120"/>
      <w:r>
        <w:t>(1)</w:t>
      </w:r>
      <w:r>
        <w:tab/>
      </w:r>
      <w:r w:rsidRPr="00613148">
        <w:rPr>
          <w:shd w:val="clear" w:color="auto" w:fill="FABF8F" w:themeFill="accent6" w:themeFillTint="99"/>
        </w:rPr>
        <w:t xml:space="preserve">A </w:t>
      </w:r>
      <w:r w:rsidRPr="00613148">
        <w:rPr>
          <w:b/>
          <w:sz w:val="22"/>
          <w:shd w:val="clear" w:color="auto" w:fill="FABF8F" w:themeFill="accent6" w:themeFillTint="99"/>
        </w:rPr>
        <w:t>K-Hon</w:t>
      </w:r>
      <w:r w:rsidRPr="00613148">
        <w:rPr>
          <w:shd w:val="clear" w:color="auto" w:fill="FABF8F" w:themeFill="accent6" w:themeFillTint="99"/>
        </w:rPr>
        <w:t xml:space="preserve"> jelű építési övezetek kizárólag a honvédelemmel kapcsolatos építmények elhelyezésére szolgálnak.</w:t>
      </w:r>
      <w:bookmarkEnd w:id="1121"/>
    </w:p>
    <w:p w:rsidR="00240D8E" w:rsidRDefault="00240D8E" w:rsidP="00613148">
      <w:pPr>
        <w:pStyle w:val="R2bekezdes"/>
      </w:pPr>
      <w:r w:rsidRPr="00613148">
        <w:rPr>
          <w:shd w:val="clear" w:color="auto" w:fill="B6DDE8" w:themeFill="accent5" w:themeFillTint="66"/>
        </w:rPr>
        <w:t xml:space="preserve">A </w:t>
      </w:r>
      <w:r w:rsidRPr="00613148">
        <w:rPr>
          <w:b/>
          <w:sz w:val="22"/>
          <w:shd w:val="clear" w:color="auto" w:fill="B6DDE8" w:themeFill="accent5" w:themeFillTint="66"/>
        </w:rPr>
        <w:t>K-Hon/SZ-1</w:t>
      </w:r>
      <w:r w:rsidRPr="00613148">
        <w:rPr>
          <w:rStyle w:val="QhatovjelChar"/>
          <w:color w:val="auto"/>
          <w:shd w:val="clear" w:color="auto" w:fill="B6DDE8" w:themeFill="accent5" w:themeFillTint="66"/>
        </w:rPr>
        <w:t xml:space="preserve">, </w:t>
      </w:r>
      <w:r w:rsidRPr="00613148">
        <w:rPr>
          <w:shd w:val="clear" w:color="auto" w:fill="B6DDE8" w:themeFill="accent5" w:themeFillTint="66"/>
        </w:rPr>
        <w:t>és</w:t>
      </w:r>
      <w:r w:rsidRPr="00613148">
        <w:rPr>
          <w:b/>
          <w:sz w:val="22"/>
          <w:shd w:val="clear" w:color="auto" w:fill="B6DDE8" w:themeFill="accent5" w:themeFillTint="66"/>
        </w:rPr>
        <w:t xml:space="preserve"> K-Hon/Z-1 </w:t>
      </w:r>
      <w:r w:rsidRPr="00613148">
        <w:rPr>
          <w:bCs/>
          <w:shd w:val="clear" w:color="auto" w:fill="B6DDE8" w:themeFill="accent5" w:themeFillTint="66"/>
        </w:rPr>
        <w:t>jelű</w:t>
      </w:r>
      <w:r w:rsidRPr="00613148">
        <w:rPr>
          <w:sz w:val="22"/>
          <w:shd w:val="clear" w:color="auto" w:fill="B6DDE8" w:themeFill="accent5" w:themeFillTint="66"/>
        </w:rPr>
        <w:t xml:space="preserve"> </w:t>
      </w:r>
      <w:r w:rsidRPr="00613148">
        <w:rPr>
          <w:shd w:val="clear" w:color="auto" w:fill="B6DDE8" w:themeFill="accent5" w:themeFillTint="66"/>
        </w:rPr>
        <w:t xml:space="preserve">építési övezet területén az </w:t>
      </w:r>
      <w:r w:rsidRPr="00613148">
        <w:rPr>
          <w:b/>
          <w:shd w:val="clear" w:color="auto" w:fill="B6DDE8" w:themeFill="accent5" w:themeFillTint="66"/>
        </w:rPr>
        <w:t>I-X. fejezet</w:t>
      </w:r>
      <w:r w:rsidRPr="00613148">
        <w:rPr>
          <w:shd w:val="clear" w:color="auto" w:fill="B6DDE8" w:themeFill="accent5" w:themeFillTint="66"/>
        </w:rPr>
        <w:t xml:space="preserve"> rendelkezéseit együtt kell alkalmazni</w:t>
      </w:r>
      <w:r w:rsidRPr="00E20DEF">
        <w:t xml:space="preserve"> </w:t>
      </w:r>
    </w:p>
    <w:p w:rsidR="00240D8E" w:rsidRPr="00E20DEF" w:rsidRDefault="00240D8E" w:rsidP="00613148">
      <w:pPr>
        <w:pStyle w:val="R3pont"/>
      </w:pPr>
      <w:r w:rsidRPr="00E20DEF">
        <w:t xml:space="preserve">az építési övezetek általános és részletes előírásait rögzítő </w:t>
      </w:r>
      <w:r w:rsidRPr="00240D8E">
        <w:rPr>
          <w:b/>
          <w:highlight w:val="yellow"/>
        </w:rPr>
        <w:t>(3) - (</w:t>
      </w:r>
      <w:r>
        <w:rPr>
          <w:b/>
          <w:highlight w:val="yellow"/>
        </w:rPr>
        <w:t>7</w:t>
      </w:r>
      <w:r w:rsidRPr="00240D8E">
        <w:rPr>
          <w:b/>
          <w:highlight w:val="yellow"/>
        </w:rPr>
        <w:t>)</w:t>
      </w:r>
      <w:r w:rsidRPr="00240D8E">
        <w:rPr>
          <w:b/>
        </w:rPr>
        <w:t xml:space="preserve"> </w:t>
      </w:r>
      <w:r w:rsidRPr="00E20DEF">
        <w:t>bekezdésekkel</w:t>
      </w:r>
      <w:r w:rsidRPr="00240D8E">
        <w:rPr>
          <w:b/>
        </w:rPr>
        <w:t>,</w:t>
      </w:r>
    </w:p>
    <w:p w:rsidR="00240D8E" w:rsidRPr="00E20DEF" w:rsidRDefault="00240D8E" w:rsidP="00613148">
      <w:pPr>
        <w:pStyle w:val="R3pont"/>
      </w:pPr>
      <w:r w:rsidRPr="00E20DEF">
        <w:t xml:space="preserve">a </w:t>
      </w:r>
      <w:r w:rsidRPr="00240D8E">
        <w:rPr>
          <w:b/>
        </w:rPr>
        <w:t>2</w:t>
      </w:r>
      <w:r w:rsidRPr="00240D8E">
        <w:rPr>
          <w:b/>
          <w:i/>
        </w:rPr>
        <w:t xml:space="preserve">. </w:t>
      </w:r>
      <w:r w:rsidRPr="00240D8E">
        <w:rPr>
          <w:b/>
        </w:rPr>
        <w:t>melléklet</w:t>
      </w:r>
      <w:r w:rsidRPr="00E20DEF">
        <w:t xml:space="preserve"> </w:t>
      </w:r>
      <w:r w:rsidRPr="00240D8E">
        <w:rPr>
          <w:b/>
        </w:rPr>
        <w:t>13.</w:t>
      </w:r>
      <w:r w:rsidRPr="00E20DEF">
        <w:t xml:space="preserve"> </w:t>
      </w:r>
      <w:r w:rsidRPr="00240D8E">
        <w:rPr>
          <w:b/>
        </w:rPr>
        <w:t>táblázatában</w:t>
      </w:r>
      <w:r w:rsidRPr="00E20DEF">
        <w:t xml:space="preserve"> rögzített beépítési paraméterekkel, továbbá </w:t>
      </w:r>
    </w:p>
    <w:p w:rsidR="00240D8E" w:rsidRPr="00E20DEF" w:rsidRDefault="00240D8E" w:rsidP="00613148">
      <w:pPr>
        <w:pStyle w:val="R3pont"/>
      </w:pPr>
      <w:r w:rsidRPr="00E20DEF">
        <w:t xml:space="preserve">a </w:t>
      </w:r>
      <w:r w:rsidRPr="00240D8E">
        <w:rPr>
          <w:b/>
        </w:rPr>
        <w:t>Szabályozási Tervvel</w:t>
      </w:r>
      <w:r w:rsidRPr="00E20DEF">
        <w:t xml:space="preserve"> és a </w:t>
      </w:r>
      <w:r w:rsidRPr="00240D8E">
        <w:rPr>
          <w:b/>
        </w:rPr>
        <w:t>Hatodik rész kiegészítő előírásával.</w:t>
      </w:r>
      <w:r w:rsidRPr="00E20DEF">
        <w:t xml:space="preserve"> </w:t>
      </w:r>
    </w:p>
    <w:p w:rsidR="002561CF" w:rsidRPr="00E20DEF" w:rsidRDefault="00591306" w:rsidP="00613148">
      <w:pPr>
        <w:pStyle w:val="R2bekezdes"/>
      </w:pPr>
      <w:r>
        <w:t>A</w:t>
      </w:r>
      <w:r w:rsidR="00F32DE8">
        <w:t>z</w:t>
      </w:r>
      <w:r>
        <w:t xml:space="preserve"> övezetek területén </w:t>
      </w:r>
      <w:r w:rsidR="005A560D">
        <w:t>épület, építmény</w:t>
      </w:r>
    </w:p>
    <w:p w:rsidR="002561CF" w:rsidRPr="00E20DEF" w:rsidRDefault="002561CF" w:rsidP="00613148">
      <w:pPr>
        <w:pStyle w:val="R3pont"/>
      </w:pPr>
      <w:r w:rsidRPr="00E20DEF">
        <w:t>a honvédség intézményi épületei, raktározási építményei, továbbá a fő rendeltetésnek megfelelő</w:t>
      </w:r>
    </w:p>
    <w:p w:rsidR="002561CF" w:rsidRPr="00E20DEF" w:rsidRDefault="002561CF" w:rsidP="00613148">
      <w:pPr>
        <w:pStyle w:val="R4alpont"/>
      </w:pPr>
      <w:r w:rsidRPr="00E20DEF">
        <w:t>a nevelési, oktatási, egészségügyi, szociális, kulturális,</w:t>
      </w:r>
    </w:p>
    <w:p w:rsidR="002561CF" w:rsidRPr="00E20DEF" w:rsidRDefault="002561CF" w:rsidP="00613148">
      <w:pPr>
        <w:pStyle w:val="R4alpont"/>
      </w:pPr>
      <w:r w:rsidRPr="00E20DEF">
        <w:t xml:space="preserve">a létesítményt kiszolgáló </w:t>
      </w:r>
      <w:r w:rsidR="008D0416" w:rsidRPr="008D0416">
        <w:t>kereskedelmi</w:t>
      </w:r>
      <w:r w:rsidR="005A560D">
        <w:t>, szolgáltató és</w:t>
      </w:r>
      <w:r w:rsidRPr="00E20DEF">
        <w:t xml:space="preserve"> </w:t>
      </w:r>
      <w:r w:rsidR="008F4ED0" w:rsidRPr="00E20DEF">
        <w:t>vendéglát</w:t>
      </w:r>
      <w:r w:rsidR="008F4ED0">
        <w:t>ó</w:t>
      </w:r>
      <w:r w:rsidRPr="00E20DEF">
        <w:t>, valamint</w:t>
      </w:r>
    </w:p>
    <w:p w:rsidR="002561CF" w:rsidRPr="00E20DEF" w:rsidRDefault="002561CF" w:rsidP="00613148">
      <w:pPr>
        <w:pStyle w:val="R4alpont"/>
      </w:pPr>
      <w:r w:rsidRPr="00E20DEF">
        <w:t>a személyzet számára szolgáló szállás</w:t>
      </w:r>
      <w:r w:rsidR="008F4ED0">
        <w:t>jellegű</w:t>
      </w:r>
      <w:r w:rsidR="00C6050A">
        <w:t>,</w:t>
      </w:r>
    </w:p>
    <w:p w:rsidR="00591306" w:rsidRDefault="002561CF" w:rsidP="00613148">
      <w:pPr>
        <w:pStyle w:val="R3pont"/>
      </w:pPr>
      <w:r w:rsidRPr="00E20DEF">
        <w:t>sport és testedzés</w:t>
      </w:r>
    </w:p>
    <w:p w:rsidR="00222A84" w:rsidRDefault="00222A84" w:rsidP="00613148">
      <w:pPr>
        <w:pStyle w:val="R3pont"/>
      </w:pPr>
      <w:r>
        <w:t>legfeljebb 2 db szolgálati lakás</w:t>
      </w:r>
    </w:p>
    <w:p w:rsidR="005F2842" w:rsidRDefault="005F2842" w:rsidP="00613148">
      <w:pPr>
        <w:pStyle w:val="R2bekezdes"/>
        <w:numPr>
          <w:ilvl w:val="0"/>
          <w:numId w:val="0"/>
        </w:numPr>
        <w:ind w:left="1134"/>
      </w:pPr>
      <w:r w:rsidRPr="005A560D">
        <w:t>rendeltetés céljára létesíthető, mely rendeltetések vagy önálló rendeltetési egységek – ha az építési övezet másként nem szabályoz – egy épületen belül vegyesen is kialakíthatók, és az épület egészére is vonatkozhatnak</w:t>
      </w:r>
      <w:r w:rsidR="008D2939">
        <w:t>.</w:t>
      </w:r>
      <w:r w:rsidR="00591306">
        <w:t xml:space="preserve"> </w:t>
      </w:r>
    </w:p>
    <w:p w:rsidR="00591306" w:rsidRPr="00E20DEF" w:rsidRDefault="00591306" w:rsidP="00613148">
      <w:pPr>
        <w:pStyle w:val="R2bekezdes"/>
      </w:pPr>
      <w:r w:rsidRPr="00104321">
        <w:t xml:space="preserve">A </w:t>
      </w:r>
      <w:r w:rsidRPr="00CC772C">
        <w:rPr>
          <w:b/>
          <w:sz w:val="22"/>
        </w:rPr>
        <w:t xml:space="preserve">K-Hon/SZ-1 </w:t>
      </w:r>
      <w:r w:rsidRPr="00EB79F1">
        <w:t>telken helikopter leszállópálya létesíthető</w:t>
      </w:r>
      <w:r>
        <w:t>.</w:t>
      </w:r>
    </w:p>
    <w:p w:rsidR="002561CF" w:rsidRPr="00E20DEF" w:rsidRDefault="002561CF" w:rsidP="00613148">
      <w:pPr>
        <w:pStyle w:val="R2bekezdes"/>
      </w:pPr>
      <w:r w:rsidRPr="00E20DEF">
        <w:t xml:space="preserve">A </w:t>
      </w:r>
      <w:r w:rsidRPr="00C6782D">
        <w:rPr>
          <w:b/>
          <w:i/>
        </w:rPr>
        <w:t>parkolási kötelezettség</w:t>
      </w:r>
      <w:r w:rsidRPr="00E20DEF">
        <w:t xml:space="preserve"> szerinti parkolóférőhelyeket új épület létesítése, vagy meglévő épület többlet kötelezettsége esetén épületben, vagy a telken belüli fásított parkolóban kell biztosítani.</w:t>
      </w:r>
    </w:p>
    <w:p w:rsidR="004330BA" w:rsidRPr="006C21B1" w:rsidRDefault="004330BA" w:rsidP="00613148">
      <w:pPr>
        <w:pStyle w:val="R2bekezdes"/>
      </w:pPr>
      <w:r>
        <w:t xml:space="preserve">A Rendeletben általánosan megengedett </w:t>
      </w:r>
      <w:r w:rsidRPr="006C21B1">
        <w:t>melléképítmények</w:t>
      </w:r>
      <w:r>
        <w:t xml:space="preserve">en és </w:t>
      </w:r>
      <w:r w:rsidRPr="006C21B1">
        <w:t>kerti építmények</w:t>
      </w:r>
      <w:r>
        <w:t xml:space="preserve">en kívül </w:t>
      </w:r>
    </w:p>
    <w:p w:rsidR="004330BA" w:rsidRDefault="004330BA" w:rsidP="00613148">
      <w:pPr>
        <w:pStyle w:val="R3pont"/>
      </w:pPr>
      <w:r>
        <w:t>kerti pavilon,</w:t>
      </w:r>
    </w:p>
    <w:p w:rsidR="004330BA" w:rsidRPr="006C21B1" w:rsidRDefault="004330BA" w:rsidP="00613148">
      <w:pPr>
        <w:pStyle w:val="R3pont"/>
      </w:pPr>
      <w:r w:rsidRPr="00E20DEF">
        <w:t>legfeljebb 20 m</w:t>
      </w:r>
      <w:r w:rsidRPr="006C21B1">
        <w:rPr>
          <w:vertAlign w:val="superscript"/>
        </w:rPr>
        <w:t>2</w:t>
      </w:r>
      <w:r w:rsidRPr="00E20DEF">
        <w:t xml:space="preserve"> vízszintes vetülettel kialakított lábakon álló kerti tető, </w:t>
      </w:r>
      <w:r w:rsidRPr="006800DB">
        <w:rPr>
          <w:i/>
        </w:rPr>
        <w:t>napcella-tető</w:t>
      </w:r>
      <w:r w:rsidRPr="00210843">
        <w:rPr>
          <w:i/>
        </w:rPr>
        <w:t xml:space="preserve">, </w:t>
      </w:r>
      <w:r w:rsidRPr="006C21B1">
        <w:rPr>
          <w:i/>
        </w:rPr>
        <w:t>továbbá</w:t>
      </w:r>
    </w:p>
    <w:p w:rsidR="004330BA" w:rsidRPr="00E20DEF" w:rsidRDefault="004330BA" w:rsidP="00613148">
      <w:pPr>
        <w:pStyle w:val="R3pont"/>
      </w:pPr>
      <w:r w:rsidRPr="00E20DEF">
        <w:t>ömlesztett anyag-, folyadék- és gáztároló</w:t>
      </w:r>
      <w:r>
        <w:t>,</w:t>
      </w:r>
    </w:p>
    <w:p w:rsidR="004330BA" w:rsidRPr="00E20DEF" w:rsidRDefault="004330BA" w:rsidP="00613148">
      <w:pPr>
        <w:pStyle w:val="R3pont"/>
      </w:pPr>
      <w:r w:rsidRPr="00E20DEF">
        <w:t>építménynek minősülő antennatartó szerkezet</w:t>
      </w:r>
    </w:p>
    <w:p w:rsidR="004330BA" w:rsidRDefault="004330BA" w:rsidP="00613148">
      <w:pPr>
        <w:pStyle w:val="R2bekezdes"/>
        <w:numPr>
          <w:ilvl w:val="0"/>
          <w:numId w:val="0"/>
        </w:numPr>
        <w:ind w:left="1134"/>
      </w:pPr>
      <w:r>
        <w:t>is elhelyezhető.</w:t>
      </w:r>
      <w:r w:rsidRPr="00E20DEF">
        <w:t xml:space="preserve"> </w:t>
      </w:r>
    </w:p>
    <w:p w:rsidR="00BC3651" w:rsidRDefault="006D5778" w:rsidP="00613148">
      <w:pPr>
        <w:pStyle w:val="R2bekezdes"/>
      </w:pPr>
      <w:r w:rsidRPr="00104321">
        <w:t>A</w:t>
      </w:r>
      <w:r w:rsidR="002561CF" w:rsidRPr="004330BA">
        <w:rPr>
          <w:b/>
          <w:sz w:val="22"/>
        </w:rPr>
        <w:t xml:space="preserve"> K-Hon/Z-1 </w:t>
      </w:r>
      <w:r w:rsidR="002561CF" w:rsidRPr="004330BA">
        <w:rPr>
          <w:bCs/>
        </w:rPr>
        <w:t>jelű</w:t>
      </w:r>
      <w:r w:rsidR="002561CF" w:rsidRPr="004330BA">
        <w:rPr>
          <w:sz w:val="22"/>
        </w:rPr>
        <w:t xml:space="preserve"> </w:t>
      </w:r>
      <w:r w:rsidR="002561CF" w:rsidRPr="00E20DEF">
        <w:t>építési övezet területén a meglévő beépítés kialakultnak tekintendő</w:t>
      </w:r>
      <w:r w:rsidR="004330BA">
        <w:t>.</w:t>
      </w:r>
    </w:p>
    <w:p w:rsidR="002B14B2" w:rsidRPr="00E20DEF" w:rsidRDefault="002B14B2" w:rsidP="00BB1289">
      <w:pPr>
        <w:pStyle w:val="Q3szint"/>
        <w:numPr>
          <w:ilvl w:val="0"/>
          <w:numId w:val="0"/>
        </w:numPr>
        <w:ind w:left="851" w:hanging="284"/>
      </w:pPr>
    </w:p>
    <w:p w:rsidR="002561CF" w:rsidRPr="00E20DEF" w:rsidRDefault="002561CF" w:rsidP="00613148">
      <w:pPr>
        <w:pStyle w:val="R03alfejezet"/>
      </w:pPr>
      <w:bookmarkStart w:id="1122" w:name="_Toc519757542"/>
      <w:bookmarkStart w:id="1123" w:name="_Toc519757543"/>
      <w:bookmarkStart w:id="1124" w:name="_Toc517091699"/>
      <w:bookmarkStart w:id="1125" w:name="_Toc517091700"/>
      <w:bookmarkStart w:id="1126" w:name="_Toc13561642"/>
      <w:bookmarkStart w:id="1127" w:name="_Toc17703511"/>
      <w:bookmarkEnd w:id="1122"/>
      <w:bookmarkEnd w:id="1123"/>
      <w:bookmarkEnd w:id="1124"/>
      <w:r w:rsidRPr="00E20DEF">
        <w:t xml:space="preserve">A </w:t>
      </w:r>
      <w:r w:rsidRPr="006800DB">
        <w:t>K-Mü jelű mezőgazdasági</w:t>
      </w:r>
      <w:r w:rsidRPr="00E20DEF">
        <w:t xml:space="preserve"> üzemi terület építési </w:t>
      </w:r>
      <w:r w:rsidR="004416B9" w:rsidRPr="00E20DEF">
        <w:t>övezet</w:t>
      </w:r>
      <w:r w:rsidR="004416B9">
        <w:t>ének</w:t>
      </w:r>
      <w:r w:rsidR="004416B9" w:rsidRPr="00E20DEF">
        <w:t xml:space="preserve"> </w:t>
      </w:r>
      <w:bookmarkEnd w:id="1125"/>
      <w:r w:rsidR="004416B9">
        <w:t>előírásai</w:t>
      </w:r>
      <w:bookmarkEnd w:id="1126"/>
      <w:bookmarkEnd w:id="1127"/>
      <w:r w:rsidRPr="00E20DEF">
        <w:t xml:space="preserve"> </w:t>
      </w:r>
    </w:p>
    <w:p w:rsidR="00613148" w:rsidRDefault="00613148" w:rsidP="00613148">
      <w:pPr>
        <w:pStyle w:val="R1para1"/>
      </w:pPr>
      <w:bookmarkStart w:id="1128" w:name="_Toc517091701"/>
      <w:bookmarkStart w:id="1129" w:name="_Toc13561643"/>
      <w:bookmarkStart w:id="1130" w:name="_Toc17703512"/>
      <w:bookmarkEnd w:id="1128"/>
      <w:bookmarkEnd w:id="1129"/>
      <w:r>
        <w:t>(1)</w:t>
      </w:r>
      <w:r>
        <w:tab/>
      </w:r>
      <w:r w:rsidRPr="00613148">
        <w:rPr>
          <w:shd w:val="clear" w:color="auto" w:fill="FBD4B4" w:themeFill="accent6" w:themeFillTint="66"/>
        </w:rPr>
        <w:t xml:space="preserve">A </w:t>
      </w:r>
      <w:r w:rsidRPr="00613148">
        <w:rPr>
          <w:b/>
          <w:sz w:val="22"/>
          <w:shd w:val="clear" w:color="auto" w:fill="FBD4B4" w:themeFill="accent6" w:themeFillTint="66"/>
        </w:rPr>
        <w:t>K-Mü/1</w:t>
      </w:r>
      <w:r w:rsidRPr="00613148">
        <w:rPr>
          <w:sz w:val="22"/>
          <w:shd w:val="clear" w:color="auto" w:fill="FBD4B4" w:themeFill="accent6" w:themeFillTint="66"/>
        </w:rPr>
        <w:t xml:space="preserve"> </w:t>
      </w:r>
      <w:r w:rsidRPr="00613148">
        <w:rPr>
          <w:shd w:val="clear" w:color="auto" w:fill="FBD4B4" w:themeFill="accent6" w:themeFillTint="66"/>
        </w:rPr>
        <w:t>jelű mezőgazdasági üzemi terület különleges építési övezetbe sorolt terület a mezőgazdasági termelési kutatási, valamint egyéb kiegészítő tevékenységek folytatására szolgáló létesítmények, telephelyek elhelyezésére szolgál, melyen a meglévő épület</w:t>
      </w:r>
      <w:bookmarkEnd w:id="1130"/>
    </w:p>
    <w:p w:rsidR="002561CF" w:rsidRPr="006800DB" w:rsidRDefault="002561CF" w:rsidP="00613148">
      <w:pPr>
        <w:pStyle w:val="R3pont"/>
      </w:pPr>
      <w:r w:rsidRPr="006800DB">
        <w:t>gépjármű tárolására,</w:t>
      </w:r>
    </w:p>
    <w:p w:rsidR="002561CF" w:rsidRPr="006800DB" w:rsidRDefault="002561CF" w:rsidP="00613148">
      <w:pPr>
        <w:pStyle w:val="R3pont"/>
      </w:pPr>
      <w:r w:rsidRPr="006800DB">
        <w:t>karbantart</w:t>
      </w:r>
      <w:r w:rsidR="00222A84" w:rsidRPr="006800DB">
        <w:t>ásra</w:t>
      </w:r>
      <w:r w:rsidRPr="006800DB">
        <w:t>,</w:t>
      </w:r>
    </w:p>
    <w:p w:rsidR="002561CF" w:rsidRPr="006800DB" w:rsidRDefault="002561CF" w:rsidP="00613148">
      <w:pPr>
        <w:pStyle w:val="R3pont"/>
      </w:pPr>
      <w:r w:rsidRPr="006800DB">
        <w:t>termékek tárolásá</w:t>
      </w:r>
      <w:r w:rsidR="00222A84" w:rsidRPr="006800DB">
        <w:t>ra</w:t>
      </w:r>
      <w:r w:rsidRPr="006800DB">
        <w:t>, csomagolásá</w:t>
      </w:r>
      <w:r w:rsidR="00222A84" w:rsidRPr="006800DB">
        <w:t>ra</w:t>
      </w:r>
    </w:p>
    <w:p w:rsidR="002B14B2" w:rsidRDefault="00222A84" w:rsidP="00613148">
      <w:pPr>
        <w:pStyle w:val="R2bekezdes"/>
        <w:numPr>
          <w:ilvl w:val="0"/>
          <w:numId w:val="0"/>
        </w:numPr>
        <w:ind w:left="1134"/>
      </w:pPr>
      <w:r w:rsidRPr="006800DB">
        <w:t>használható</w:t>
      </w:r>
      <w:r w:rsidR="002561CF" w:rsidRPr="006800DB">
        <w:t>.</w:t>
      </w:r>
      <w:bookmarkStart w:id="1131" w:name="_Toc517091703"/>
      <w:bookmarkStart w:id="1132" w:name="_Toc517091704"/>
      <w:bookmarkStart w:id="1133" w:name="_Toc517091705"/>
      <w:bookmarkStart w:id="1134" w:name="_Toc517091706"/>
      <w:bookmarkStart w:id="1135" w:name="_Toc517091707"/>
      <w:bookmarkEnd w:id="1131"/>
      <w:bookmarkEnd w:id="1132"/>
      <w:bookmarkEnd w:id="1133"/>
      <w:bookmarkEnd w:id="1134"/>
      <w:bookmarkEnd w:id="1135"/>
    </w:p>
    <w:p w:rsidR="00183143" w:rsidRPr="00E20DEF" w:rsidRDefault="00183143" w:rsidP="003861CE">
      <w:pPr>
        <w:pStyle w:val="R2bekezdes"/>
        <w:numPr>
          <w:ilvl w:val="1"/>
          <w:numId w:val="72"/>
        </w:numPr>
      </w:pPr>
      <w:r w:rsidRPr="00E20DEF">
        <w:t>A</w:t>
      </w:r>
      <w:r>
        <w:t xml:space="preserve"> </w:t>
      </w:r>
      <w:r w:rsidRPr="00613148">
        <w:rPr>
          <w:b/>
          <w:sz w:val="22"/>
        </w:rPr>
        <w:t>K-Mü/1</w:t>
      </w:r>
      <w:r w:rsidRPr="00613148">
        <w:rPr>
          <w:sz w:val="22"/>
        </w:rPr>
        <w:t xml:space="preserve"> </w:t>
      </w:r>
      <w:r w:rsidRPr="00210843">
        <w:t xml:space="preserve">jelű </w:t>
      </w:r>
      <w:r>
        <w:t xml:space="preserve">építési </w:t>
      </w:r>
      <w:r w:rsidRPr="00183143">
        <w:t>ö</w:t>
      </w:r>
      <w:r>
        <w:t>vezet</w:t>
      </w:r>
      <w:r w:rsidRPr="00E20DEF">
        <w:t xml:space="preserve"> területén a jelen paragrafus rendelkezéseit együtt kell alkalmazni</w:t>
      </w:r>
      <w:r w:rsidR="00D52FB0">
        <w:t xml:space="preserve"> a Szabályozási T</w:t>
      </w:r>
      <w:r w:rsidRPr="00E20DEF">
        <w:t>erv szabályozási elemeivel,</w:t>
      </w:r>
      <w:r w:rsidR="008E32C1">
        <w:t xml:space="preserve"> a</w:t>
      </w:r>
      <w:r w:rsidRPr="00E20DEF">
        <w:t xml:space="preserve"> </w:t>
      </w:r>
      <w:r w:rsidRPr="00613148">
        <w:rPr>
          <w:b/>
        </w:rPr>
        <w:t>Hatodik rész kiegészítő előírásával</w:t>
      </w:r>
      <w:r w:rsidRPr="00E20DEF" w:rsidDel="00391E7D">
        <w:t xml:space="preserve"> </w:t>
      </w:r>
      <w:r w:rsidRPr="00E20DEF">
        <w:t xml:space="preserve">és a </w:t>
      </w:r>
      <w:r w:rsidRPr="00613148">
        <w:rPr>
          <w:b/>
        </w:rPr>
        <w:t>2. melléklet 13.</w:t>
      </w:r>
      <w:r w:rsidRPr="00E20DEF">
        <w:t xml:space="preserve"> </w:t>
      </w:r>
      <w:r w:rsidRPr="00613148">
        <w:rPr>
          <w:b/>
        </w:rPr>
        <w:t xml:space="preserve">számú táblázatában </w:t>
      </w:r>
      <w:r w:rsidRPr="00E20DEF">
        <w:t>rögzített paraméterekkel.</w:t>
      </w:r>
    </w:p>
    <w:p w:rsidR="00183143" w:rsidRDefault="00183143" w:rsidP="00104321">
      <w:pPr>
        <w:pStyle w:val="Q3szint"/>
        <w:numPr>
          <w:ilvl w:val="0"/>
          <w:numId w:val="0"/>
        </w:numPr>
        <w:ind w:left="283"/>
      </w:pPr>
    </w:p>
    <w:p w:rsidR="002561CF" w:rsidRPr="00E20DEF" w:rsidRDefault="002561CF" w:rsidP="00613148">
      <w:pPr>
        <w:pStyle w:val="R03alfejezet"/>
        <w:rPr>
          <w:lang w:eastAsia="hu-HU"/>
        </w:rPr>
      </w:pPr>
      <w:bookmarkStart w:id="1136" w:name="_Toc517091708"/>
      <w:bookmarkStart w:id="1137" w:name="_Toc13561644"/>
      <w:bookmarkStart w:id="1138" w:name="_Toc17703513"/>
      <w:bookmarkEnd w:id="1104"/>
      <w:bookmarkEnd w:id="1105"/>
      <w:bookmarkEnd w:id="1106"/>
      <w:bookmarkEnd w:id="1107"/>
      <w:r w:rsidRPr="00CE62D3">
        <w:t>Az K-Közl jelű – különleges</w:t>
      </w:r>
      <w:r w:rsidRPr="00E20DEF">
        <w:t xml:space="preserve"> közlekedési terület</w:t>
      </w:r>
      <w:r w:rsidR="004416B9">
        <w:t>ek</w:t>
      </w:r>
      <w:r w:rsidRPr="00E20DEF">
        <w:t xml:space="preserve"> </w:t>
      </w:r>
      <w:r w:rsidR="004416B9">
        <w:t>építési övezeteinek</w:t>
      </w:r>
      <w:r w:rsidRPr="00E20DEF">
        <w:t xml:space="preserve"> előírásai</w:t>
      </w:r>
      <w:bookmarkEnd w:id="1136"/>
      <w:bookmarkEnd w:id="1137"/>
      <w:bookmarkEnd w:id="1138"/>
    </w:p>
    <w:p w:rsidR="00613148" w:rsidRDefault="00613148" w:rsidP="00613148">
      <w:pPr>
        <w:pStyle w:val="R1para1"/>
      </w:pPr>
      <w:bookmarkStart w:id="1139" w:name="_Toc501279948"/>
      <w:bookmarkStart w:id="1140" w:name="_Toc517091709"/>
      <w:bookmarkStart w:id="1141" w:name="_Toc13561645"/>
      <w:bookmarkStart w:id="1142" w:name="_Toc17703514"/>
      <w:bookmarkEnd w:id="1139"/>
      <w:bookmarkEnd w:id="1140"/>
      <w:bookmarkEnd w:id="1141"/>
      <w:r>
        <w:t>(1)</w:t>
      </w:r>
      <w:r>
        <w:tab/>
      </w:r>
      <w:r w:rsidRPr="00613148">
        <w:rPr>
          <w:shd w:val="clear" w:color="auto" w:fill="FABF8F" w:themeFill="accent6" w:themeFillTint="99"/>
        </w:rPr>
        <w:t xml:space="preserve">A </w:t>
      </w:r>
      <w:r w:rsidRPr="00613148">
        <w:rPr>
          <w:b/>
          <w:sz w:val="22"/>
          <w:shd w:val="clear" w:color="auto" w:fill="FABF8F" w:themeFill="accent6" w:themeFillTint="99"/>
        </w:rPr>
        <w:t>K-Közl</w:t>
      </w:r>
      <w:r w:rsidR="009F53FD">
        <w:rPr>
          <w:b/>
          <w:sz w:val="22"/>
          <w:shd w:val="clear" w:color="auto" w:fill="FABF8F" w:themeFill="accent6" w:themeFillTint="99"/>
        </w:rPr>
        <w:t xml:space="preserve"> </w:t>
      </w:r>
      <w:r w:rsidRPr="00613148">
        <w:rPr>
          <w:shd w:val="clear" w:color="auto" w:fill="FABF8F" w:themeFill="accent6" w:themeFillTint="99"/>
        </w:rPr>
        <w:t>jelű építési övezetek</w:t>
      </w:r>
      <w:r w:rsidRPr="00613148">
        <w:rPr>
          <w:sz w:val="22"/>
          <w:shd w:val="clear" w:color="auto" w:fill="FABF8F" w:themeFill="accent6" w:themeFillTint="99"/>
        </w:rPr>
        <w:t xml:space="preserve"> </w:t>
      </w:r>
      <w:r w:rsidRPr="00613148">
        <w:rPr>
          <w:shd w:val="clear" w:color="auto" w:fill="FABF8F" w:themeFill="accent6" w:themeFillTint="99"/>
        </w:rPr>
        <w:t>területe a tömegközlekedés bázislétesítményeinek és állomásainak elhelyezésére szolgál.</w:t>
      </w:r>
      <w:bookmarkEnd w:id="1142"/>
    </w:p>
    <w:p w:rsidR="002561CF" w:rsidRPr="00E20DEF" w:rsidRDefault="002561CF" w:rsidP="00613148">
      <w:pPr>
        <w:pStyle w:val="R2bekezdes"/>
      </w:pPr>
      <w:r w:rsidRPr="00E20DEF">
        <w:t>Az építési övezetek</w:t>
      </w:r>
      <w:r w:rsidRPr="00E20DEF">
        <w:rPr>
          <w:sz w:val="22"/>
        </w:rPr>
        <w:t xml:space="preserve"> </w:t>
      </w:r>
      <w:r w:rsidRPr="00E20DEF">
        <w:t xml:space="preserve">területén az </w:t>
      </w:r>
      <w:r w:rsidRPr="00E20DEF">
        <w:rPr>
          <w:b/>
        </w:rPr>
        <w:t>I-X. fejezet</w:t>
      </w:r>
      <w:r w:rsidRPr="00E20DEF">
        <w:t xml:space="preserve"> rendelkezéseit együtt kell alkalmazni</w:t>
      </w:r>
    </w:p>
    <w:p w:rsidR="002561CF" w:rsidRPr="00E20DEF" w:rsidRDefault="002561CF" w:rsidP="00613148">
      <w:pPr>
        <w:pStyle w:val="R3pont"/>
      </w:pPr>
      <w:r w:rsidRPr="00E20DEF">
        <w:t xml:space="preserve">építési övezetek általános és részletes előírásait rögzítő </w:t>
      </w:r>
      <w:r w:rsidRPr="006000F9">
        <w:rPr>
          <w:b/>
          <w:highlight w:val="yellow"/>
        </w:rPr>
        <w:t>(3)</w:t>
      </w:r>
      <w:r w:rsidR="004B22B9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-</w:t>
      </w:r>
      <w:r w:rsidR="004B22B9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(</w:t>
      </w:r>
      <w:r w:rsidR="003E3260" w:rsidRPr="006000F9">
        <w:rPr>
          <w:b/>
          <w:highlight w:val="yellow"/>
        </w:rPr>
        <w:t>9</w:t>
      </w:r>
      <w:r w:rsidRPr="006000F9">
        <w:rPr>
          <w:b/>
          <w:highlight w:val="yellow"/>
        </w:rPr>
        <w:t>)</w:t>
      </w:r>
      <w:r w:rsidRPr="00E20DEF">
        <w:rPr>
          <w:b/>
        </w:rPr>
        <w:t xml:space="preserve"> </w:t>
      </w:r>
      <w:r w:rsidRPr="00E20DEF">
        <w:t>bekezdésekkel</w:t>
      </w:r>
      <w:r w:rsidRPr="00E20DEF">
        <w:rPr>
          <w:b/>
        </w:rPr>
        <w:t>,</w:t>
      </w:r>
    </w:p>
    <w:p w:rsidR="002561CF" w:rsidRPr="00E20DEF" w:rsidRDefault="002561CF" w:rsidP="00613148">
      <w:pPr>
        <w:pStyle w:val="R3pont"/>
      </w:pPr>
      <w:r w:rsidRPr="00E20DEF">
        <w:t xml:space="preserve">a </w:t>
      </w:r>
      <w:r w:rsidRPr="00E20DEF">
        <w:rPr>
          <w:b/>
        </w:rPr>
        <w:t>2</w:t>
      </w:r>
      <w:r w:rsidRPr="00E20DEF">
        <w:rPr>
          <w:b/>
          <w:i/>
        </w:rPr>
        <w:t xml:space="preserve">. </w:t>
      </w:r>
      <w:r w:rsidRPr="00E20DEF">
        <w:rPr>
          <w:b/>
        </w:rPr>
        <w:t>melléklet</w:t>
      </w:r>
      <w:r w:rsidRPr="00E20DEF">
        <w:t xml:space="preserve"> </w:t>
      </w:r>
      <w:r w:rsidR="007F5D2D">
        <w:rPr>
          <w:b/>
        </w:rPr>
        <w:t>13</w:t>
      </w:r>
      <w:r w:rsidRPr="00E20DEF">
        <w:rPr>
          <w:b/>
        </w:rPr>
        <w:t xml:space="preserve">. táblázatában </w:t>
      </w:r>
      <w:r w:rsidRPr="00E20DEF">
        <w:t>rögzített beépítési paraméterekkel, továbbá</w:t>
      </w:r>
    </w:p>
    <w:p w:rsidR="002561CF" w:rsidRPr="00E20DEF" w:rsidRDefault="002561CF" w:rsidP="00613148">
      <w:pPr>
        <w:pStyle w:val="R3pont"/>
      </w:pPr>
      <w:r w:rsidRPr="00E20DEF">
        <w:t xml:space="preserve">a </w:t>
      </w:r>
      <w:r w:rsidRPr="00E20DEF">
        <w:rPr>
          <w:b/>
        </w:rPr>
        <w:t xml:space="preserve">Szabályozási </w:t>
      </w:r>
      <w:r w:rsidR="006D5778">
        <w:rPr>
          <w:b/>
        </w:rPr>
        <w:t>T</w:t>
      </w:r>
      <w:r w:rsidR="006D5778" w:rsidRPr="00E20DEF">
        <w:rPr>
          <w:b/>
        </w:rPr>
        <w:t>ervvel</w:t>
      </w:r>
      <w:r w:rsidRPr="00E20DEF">
        <w:t xml:space="preserve"> és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előírásával.</w:t>
      </w:r>
    </w:p>
    <w:p w:rsidR="002561CF" w:rsidRPr="00E20DEF" w:rsidRDefault="002561CF" w:rsidP="00613148">
      <w:pPr>
        <w:pStyle w:val="R2bekezdes"/>
      </w:pPr>
      <w:r w:rsidRPr="00E20DEF">
        <w:t xml:space="preserve">Amennyiben a </w:t>
      </w:r>
      <w:r w:rsidRPr="00E20DEF">
        <w:rPr>
          <w:b/>
        </w:rPr>
        <w:t xml:space="preserve">Szabályozási </w:t>
      </w:r>
      <w:r w:rsidR="006D5778">
        <w:rPr>
          <w:b/>
        </w:rPr>
        <w:t>T</w:t>
      </w:r>
      <w:r w:rsidR="006D5778" w:rsidRPr="00E20DEF">
        <w:rPr>
          <w:b/>
        </w:rPr>
        <w:t>erv</w:t>
      </w:r>
      <w:r w:rsidRPr="00E20DEF">
        <w:t xml:space="preserve"> vagy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előírása </w:t>
      </w:r>
      <w:r w:rsidRPr="00E20DEF">
        <w:t>az övezet előírásához képest másként rendelkezik, akkor azt kell betartani az övezet azon előírása helyett.</w:t>
      </w:r>
    </w:p>
    <w:p w:rsidR="00E32CCD" w:rsidRPr="00104321" w:rsidRDefault="00E32CCD" w:rsidP="00613148">
      <w:pPr>
        <w:pStyle w:val="R2bekezdes"/>
      </w:pPr>
      <w:r>
        <w:t xml:space="preserve">A Rendeletben általánosan megengedett </w:t>
      </w:r>
      <w:r w:rsidRPr="006C21B1">
        <w:rPr>
          <w:b/>
        </w:rPr>
        <w:t>melléképítmények</w:t>
      </w:r>
      <w:r>
        <w:t xml:space="preserve"> és </w:t>
      </w:r>
      <w:r w:rsidRPr="006C21B1">
        <w:rPr>
          <w:b/>
        </w:rPr>
        <w:t>kerti építmények</w:t>
      </w:r>
      <w:r>
        <w:rPr>
          <w:b/>
        </w:rPr>
        <w:t xml:space="preserve"> közül</w:t>
      </w:r>
    </w:p>
    <w:p w:rsidR="00E32CCD" w:rsidRPr="00203BEC" w:rsidRDefault="00E32CCD" w:rsidP="00613148">
      <w:pPr>
        <w:pStyle w:val="R3pont"/>
      </w:pPr>
      <w:r>
        <w:t>nem helyezhető el</w:t>
      </w:r>
    </w:p>
    <w:p w:rsidR="00E32CCD" w:rsidRDefault="00E32CCD" w:rsidP="00613148">
      <w:pPr>
        <w:pStyle w:val="R4alpont"/>
      </w:pPr>
      <w:r>
        <w:t>a kerti</w:t>
      </w:r>
      <w:r w:rsidRPr="00E20DEF">
        <w:t xml:space="preserve"> fürdőmedence, kerti zuhanyozó,</w:t>
      </w:r>
    </w:p>
    <w:p w:rsidR="00E32CCD" w:rsidRDefault="00E32CCD" w:rsidP="00613148">
      <w:pPr>
        <w:pStyle w:val="R4alpont"/>
      </w:pPr>
      <w:r>
        <w:t xml:space="preserve">a </w:t>
      </w:r>
      <w:r w:rsidRPr="00E20DEF">
        <w:t>kerti grill, kerti épített tűzrakóhely</w:t>
      </w:r>
      <w:r w:rsidR="00C6050A">
        <w:t>;</w:t>
      </w:r>
    </w:p>
    <w:p w:rsidR="00E32CCD" w:rsidRDefault="00E32CCD" w:rsidP="00613148">
      <w:pPr>
        <w:pStyle w:val="R3pont"/>
      </w:pPr>
      <w:r>
        <w:t>a megengedetteken túl elhelyezhető</w:t>
      </w:r>
    </w:p>
    <w:p w:rsidR="00E32CCD" w:rsidRDefault="00E32CCD" w:rsidP="00613148">
      <w:pPr>
        <w:pStyle w:val="R4alpont"/>
      </w:pPr>
      <w:r>
        <w:t>kerti pavilon,</w:t>
      </w:r>
    </w:p>
    <w:p w:rsidR="00E32CCD" w:rsidRDefault="00E32CCD" w:rsidP="00613148">
      <w:pPr>
        <w:pStyle w:val="R4alpont"/>
      </w:pPr>
      <w:r w:rsidRPr="00E20DEF">
        <w:t>legfeljebb 20 m</w:t>
      </w:r>
      <w:r w:rsidRPr="006C21B1">
        <w:rPr>
          <w:vertAlign w:val="superscript"/>
        </w:rPr>
        <w:t>2</w:t>
      </w:r>
      <w:r w:rsidRPr="00E20DEF">
        <w:t xml:space="preserve"> vízszintes vetülettel kialakított lábakon álló kerti tető, </w:t>
      </w:r>
      <w:r w:rsidRPr="006800DB">
        <w:rPr>
          <w:i/>
        </w:rPr>
        <w:t>napcella-tető.</w:t>
      </w:r>
    </w:p>
    <w:p w:rsidR="00BC4999" w:rsidRDefault="00BC4999" w:rsidP="00613148">
      <w:pPr>
        <w:pStyle w:val="R2bekezdes"/>
      </w:pPr>
      <w:r w:rsidRPr="00E20DEF">
        <w:t xml:space="preserve">Az építési övezetek területén a 3,5 tonna önsúlynál nehezebb gépjárművek és az ilyeneket szállító járművek számára önálló parkolóterület és garázs akkor létesíthető, ha annak a lakóterület övezeti határától számított távolsága 150 méternél nagyobb. </w:t>
      </w:r>
    </w:p>
    <w:p w:rsidR="00BC4999" w:rsidRPr="006C21B1" w:rsidRDefault="00BC4999" w:rsidP="00613148">
      <w:pPr>
        <w:pStyle w:val="R2bekezdes"/>
      </w:pPr>
      <w:r>
        <w:t xml:space="preserve">A </w:t>
      </w:r>
      <w:r w:rsidRPr="00C6782D">
        <w:rPr>
          <w:i/>
        </w:rPr>
        <w:t>parkolási kötelezettség</w:t>
      </w:r>
      <w:r>
        <w:t xml:space="preserve"> fásított felszíni parkolóban is biztosítható.</w:t>
      </w:r>
    </w:p>
    <w:p w:rsidR="002561CF" w:rsidRPr="00E20DEF" w:rsidRDefault="002561CF" w:rsidP="00613148">
      <w:pPr>
        <w:pStyle w:val="R2bekezdes"/>
      </w:pPr>
      <w:r w:rsidRPr="00613148">
        <w:rPr>
          <w:shd w:val="clear" w:color="auto" w:fill="B6DDE8" w:themeFill="accent5" w:themeFillTint="66"/>
        </w:rPr>
        <w:t xml:space="preserve">A </w:t>
      </w:r>
      <w:r w:rsidRPr="00613148">
        <w:rPr>
          <w:b/>
          <w:sz w:val="22"/>
          <w:shd w:val="clear" w:color="auto" w:fill="B6DDE8" w:themeFill="accent5" w:themeFillTint="66"/>
        </w:rPr>
        <w:t xml:space="preserve">K-Közl/SZ-1 </w:t>
      </w:r>
      <w:r w:rsidRPr="00613148">
        <w:rPr>
          <w:shd w:val="clear" w:color="auto" w:fill="B6DDE8" w:themeFill="accent5" w:themeFillTint="66"/>
        </w:rPr>
        <w:t>jelű</w:t>
      </w:r>
      <w:r w:rsidRPr="00613148">
        <w:rPr>
          <w:b/>
          <w:sz w:val="22"/>
          <w:shd w:val="clear" w:color="auto" w:fill="B6DDE8" w:themeFill="accent5" w:themeFillTint="66"/>
        </w:rPr>
        <w:t xml:space="preserve"> </w:t>
      </w:r>
      <w:r w:rsidRPr="00613148">
        <w:rPr>
          <w:shd w:val="clear" w:color="auto" w:fill="B6DDE8" w:themeFill="accent5" w:themeFillTint="66"/>
        </w:rPr>
        <w:t>építési övezet területén a Gyermekvasút működéséhez szükséges közlekedésüzemi, igazgatási, szállás</w:t>
      </w:r>
      <w:r w:rsidR="00605A34" w:rsidRPr="00613148">
        <w:rPr>
          <w:shd w:val="clear" w:color="auto" w:fill="B6DDE8" w:themeFill="accent5" w:themeFillTint="66"/>
        </w:rPr>
        <w:t xml:space="preserve"> </w:t>
      </w:r>
      <w:r w:rsidRPr="00613148">
        <w:rPr>
          <w:shd w:val="clear" w:color="auto" w:fill="B6DDE8" w:themeFill="accent5" w:themeFillTint="66"/>
        </w:rPr>
        <w:t>jellegű és az ezeket kiszolgáló építmények helyezhetők el, így különösen</w:t>
      </w:r>
      <w:r w:rsidRPr="00E20DEF" w:rsidDel="00275FF6">
        <w:t xml:space="preserve"> </w:t>
      </w:r>
    </w:p>
    <w:p w:rsidR="002561CF" w:rsidRPr="00E20DEF" w:rsidRDefault="002561CF" w:rsidP="00613148">
      <w:pPr>
        <w:pStyle w:val="R3pont"/>
      </w:pPr>
      <w:r w:rsidRPr="00E20DEF">
        <w:t>pályatest, közút,</w:t>
      </w:r>
    </w:p>
    <w:p w:rsidR="002561CF" w:rsidRPr="00E20DEF" w:rsidRDefault="002561CF" w:rsidP="00613148">
      <w:pPr>
        <w:pStyle w:val="R3pont"/>
      </w:pPr>
      <w:r w:rsidRPr="00E20DEF">
        <w:t>a gyalogos- és kerékpáros forgalom számára szolgáló terület,</w:t>
      </w:r>
    </w:p>
    <w:p w:rsidR="002561CF" w:rsidRPr="00E20DEF" w:rsidRDefault="002561CF" w:rsidP="00613148">
      <w:pPr>
        <w:pStyle w:val="R3pont"/>
      </w:pPr>
      <w:r w:rsidRPr="00E20DEF">
        <w:t>közúti és gyalogos aluljáró, felüljáró</w:t>
      </w:r>
      <w:r w:rsidR="00C6050A">
        <w:t>,</w:t>
      </w:r>
    </w:p>
    <w:p w:rsidR="002561CF" w:rsidRPr="00E20DEF" w:rsidRDefault="002561CF" w:rsidP="00613148">
      <w:pPr>
        <w:pStyle w:val="R3pont"/>
      </w:pPr>
      <w:r w:rsidRPr="00E20DEF">
        <w:t xml:space="preserve">P+R rendszerű parkoló, valamint </w:t>
      </w:r>
    </w:p>
    <w:p w:rsidR="002561CF" w:rsidRPr="00E20DEF" w:rsidRDefault="002561CF" w:rsidP="00613148">
      <w:pPr>
        <w:pStyle w:val="R3pont"/>
      </w:pPr>
      <w:r w:rsidRPr="00E20DEF">
        <w:t>az épületek közül elhelyezhető</w:t>
      </w:r>
    </w:p>
    <w:p w:rsidR="002561CF" w:rsidRPr="00E20DEF" w:rsidRDefault="002561CF" w:rsidP="00613148">
      <w:pPr>
        <w:pStyle w:val="R4alpont"/>
      </w:pPr>
      <w:r w:rsidRPr="00E20DEF">
        <w:t>mélygarázs, parkolóház,</w:t>
      </w:r>
    </w:p>
    <w:p w:rsidR="002561CF" w:rsidRPr="00E20DEF" w:rsidRDefault="002561CF" w:rsidP="00613148">
      <w:pPr>
        <w:pStyle w:val="R4alpont"/>
      </w:pPr>
      <w:r w:rsidRPr="00E20DEF">
        <w:t>állomásépület,</w:t>
      </w:r>
    </w:p>
    <w:p w:rsidR="002561CF" w:rsidRPr="00E20DEF" w:rsidRDefault="002561CF" w:rsidP="00613148">
      <w:pPr>
        <w:pStyle w:val="R4alpont"/>
      </w:pPr>
      <w:r w:rsidRPr="00E20DEF">
        <w:t>forgalmi épület, szolgálati iroda, szolgálati pihenő,</w:t>
      </w:r>
    </w:p>
    <w:p w:rsidR="002561CF" w:rsidRPr="00E20DEF" w:rsidRDefault="002561CF" w:rsidP="00613148">
      <w:pPr>
        <w:pStyle w:val="R4alpont"/>
      </w:pPr>
      <w:r w:rsidRPr="00E20DEF">
        <w:t>áramátalakító,</w:t>
      </w:r>
    </w:p>
    <w:p w:rsidR="002561CF" w:rsidRDefault="002561CF" w:rsidP="00613148">
      <w:pPr>
        <w:pStyle w:val="R4alpont"/>
      </w:pPr>
      <w:r w:rsidRPr="00E20DEF">
        <w:t>kerékpártároló,</w:t>
      </w:r>
    </w:p>
    <w:p w:rsidR="005A560D" w:rsidRPr="00E20DEF" w:rsidRDefault="005A560D" w:rsidP="00613148">
      <w:pPr>
        <w:pStyle w:val="R2bekezdes"/>
        <w:numPr>
          <w:ilvl w:val="0"/>
          <w:numId w:val="0"/>
        </w:numPr>
        <w:ind w:left="1134"/>
      </w:pPr>
      <w:r>
        <w:t>továbbá</w:t>
      </w:r>
    </w:p>
    <w:p w:rsidR="002561CF" w:rsidRPr="00E20DEF" w:rsidRDefault="002561CF" w:rsidP="00613148">
      <w:pPr>
        <w:pStyle w:val="R3pont"/>
      </w:pPr>
      <w:r w:rsidRPr="00E20DEF">
        <w:t>az utasok kényelmét szolgáló, kizárólag állomásépülethez kapcsolódó</w:t>
      </w:r>
    </w:p>
    <w:p w:rsidR="002561CF" w:rsidRPr="00E20DEF" w:rsidRDefault="002561CF" w:rsidP="00613148">
      <w:pPr>
        <w:pStyle w:val="R4alpont"/>
      </w:pPr>
      <w:r w:rsidRPr="00E20DEF">
        <w:t>a közlekedést szolgáló információs és szolgálati irodák, ügyfélközpont, kezelő helyiség, pénztár,</w:t>
      </w:r>
    </w:p>
    <w:p w:rsidR="002561CF" w:rsidRPr="00E20DEF" w:rsidRDefault="002561CF" w:rsidP="00613148">
      <w:pPr>
        <w:pStyle w:val="R4alpont"/>
      </w:pPr>
      <w:r w:rsidRPr="00E20DEF">
        <w:t>utasváró,</w:t>
      </w:r>
    </w:p>
    <w:p w:rsidR="002561CF" w:rsidRPr="00E20DEF" w:rsidRDefault="002561CF" w:rsidP="00613148">
      <w:pPr>
        <w:pStyle w:val="R4alpont"/>
      </w:pPr>
      <w:r w:rsidRPr="00E20DEF">
        <w:t xml:space="preserve">vendéglátó, önálló rendeltetési egység, </w:t>
      </w:r>
      <w:r w:rsidRPr="00D142AD">
        <w:rPr>
          <w:i/>
        </w:rPr>
        <w:t>vendéglátó terasz</w:t>
      </w:r>
      <w:r w:rsidRPr="00E20DEF">
        <w:t>,</w:t>
      </w:r>
    </w:p>
    <w:p w:rsidR="00BC3651" w:rsidRPr="00B91934" w:rsidRDefault="00BC3651" w:rsidP="00613148">
      <w:pPr>
        <w:pStyle w:val="R4alpont"/>
      </w:pPr>
      <w:r w:rsidRPr="00B91934">
        <w:t xml:space="preserve">kereskedelmi rendeltetés </w:t>
      </w:r>
      <w:r w:rsidR="003C79AC">
        <w:t xml:space="preserve">telkenként </w:t>
      </w:r>
      <w:r w:rsidRPr="00B91934">
        <w:t>legfeljebb 3</w:t>
      </w:r>
      <w:r w:rsidR="00C643D2" w:rsidRPr="00B91934">
        <w:t>5</w:t>
      </w:r>
      <w:r w:rsidRPr="00B91934">
        <w:t>0 m</w:t>
      </w:r>
      <w:r w:rsidRPr="00B91934">
        <w:rPr>
          <w:vertAlign w:val="superscript"/>
        </w:rPr>
        <w:t>2</w:t>
      </w:r>
      <w:r w:rsidRPr="00B91934">
        <w:t xml:space="preserve"> </w:t>
      </w:r>
      <w:r w:rsidRPr="007D7BEA">
        <w:rPr>
          <w:i/>
        </w:rPr>
        <w:t>általános szintterület</w:t>
      </w:r>
      <w:r w:rsidRPr="00B91934">
        <w:t>tel</w:t>
      </w:r>
      <w:r w:rsidR="00C643D2" w:rsidRPr="00B91934">
        <w:t>,</w:t>
      </w:r>
    </w:p>
    <w:p w:rsidR="002561CF" w:rsidRPr="00E20DEF" w:rsidRDefault="002561CF" w:rsidP="00613148">
      <w:pPr>
        <w:pStyle w:val="R4alpont"/>
      </w:pPr>
      <w:r w:rsidRPr="00E20DEF">
        <w:t>szállásférőhely,</w:t>
      </w:r>
    </w:p>
    <w:p w:rsidR="00F4698D" w:rsidRDefault="002561CF" w:rsidP="00613148">
      <w:pPr>
        <w:pStyle w:val="R4alpont"/>
      </w:pPr>
      <w:r w:rsidRPr="00E20DEF">
        <w:t>raktár</w:t>
      </w:r>
    </w:p>
    <w:p w:rsidR="005A560D" w:rsidRDefault="005A560D" w:rsidP="00613148">
      <w:pPr>
        <w:pStyle w:val="R2bekezdes"/>
        <w:numPr>
          <w:ilvl w:val="0"/>
          <w:numId w:val="0"/>
        </w:numPr>
        <w:ind w:left="1134"/>
      </w:pPr>
      <w:r w:rsidRPr="00E20DEF">
        <w:t>létesíthető</w:t>
      </w:r>
      <w:r>
        <w:t>;</w:t>
      </w:r>
    </w:p>
    <w:p w:rsidR="002561CF" w:rsidRPr="00E20DEF" w:rsidRDefault="00F4698D" w:rsidP="00613148">
      <w:pPr>
        <w:pStyle w:val="R3pont"/>
      </w:pPr>
      <w:r>
        <w:t xml:space="preserve">a </w:t>
      </w:r>
      <w:r w:rsidRPr="006000F9">
        <w:rPr>
          <w:b/>
          <w:highlight w:val="yellow"/>
        </w:rPr>
        <w:t>40. §</w:t>
      </w:r>
      <w:r>
        <w:t xml:space="preserve"> szerinti </w:t>
      </w:r>
      <w:r w:rsidRPr="00C6782D">
        <w:rPr>
          <w:i/>
        </w:rPr>
        <w:t>kiszolgáló épület</w:t>
      </w:r>
      <w:r>
        <w:t xml:space="preserve"> elhelyezhető</w:t>
      </w:r>
      <w:r w:rsidR="00C6050A">
        <w:t>;</w:t>
      </w:r>
    </w:p>
    <w:p w:rsidR="002561CF" w:rsidRPr="00E20DEF" w:rsidRDefault="002561CF" w:rsidP="00613148">
      <w:pPr>
        <w:pStyle w:val="R3pont"/>
      </w:pPr>
      <w:r w:rsidRPr="00E20DEF">
        <w:t>az építési övezet területén nem helyezhető el</w:t>
      </w:r>
    </w:p>
    <w:p w:rsidR="002561CF" w:rsidRPr="00E20DEF" w:rsidRDefault="002561CF" w:rsidP="00613148">
      <w:pPr>
        <w:pStyle w:val="R4alpont"/>
      </w:pPr>
      <w:r w:rsidRPr="00E20DEF">
        <w:t>építményszerű használat céljára szolgáló önjáró vagy vontatott lakókocsi,</w:t>
      </w:r>
    </w:p>
    <w:p w:rsidR="002561CF" w:rsidRPr="00E20DEF" w:rsidRDefault="002561CF" w:rsidP="00613148">
      <w:pPr>
        <w:pStyle w:val="R4alpont"/>
      </w:pPr>
      <w:r w:rsidRPr="00E20DEF">
        <w:t xml:space="preserve">az építési tevékenység időszakán túl mobilépítmény, konténer, </w:t>
      </w:r>
      <w:r w:rsidR="006D5778" w:rsidRPr="00E20DEF">
        <w:t>konté</w:t>
      </w:r>
      <w:r w:rsidR="006D5778">
        <w:t>n</w:t>
      </w:r>
      <w:r w:rsidR="006D5778" w:rsidRPr="00E20DEF">
        <w:t>erház</w:t>
      </w:r>
      <w:r w:rsidRPr="00E20DEF">
        <w:t>, mobilház, fedett, áthelyezhető, késztermékként a helyszínre szállított, vagy a helyszínen összeszerelt, nyílással (nyílásokkal) ellátott moduláris építmény,</w:t>
      </w:r>
    </w:p>
    <w:p w:rsidR="002561CF" w:rsidRPr="00E20DEF" w:rsidRDefault="002561CF" w:rsidP="00613148">
      <w:pPr>
        <w:pStyle w:val="R4alpont"/>
      </w:pPr>
      <w:r w:rsidRPr="00E20DEF">
        <w:t>kioszk;</w:t>
      </w:r>
    </w:p>
    <w:p w:rsidR="002561CF" w:rsidRPr="00E20DEF" w:rsidRDefault="002561CF" w:rsidP="00613148">
      <w:pPr>
        <w:pStyle w:val="R3pont"/>
      </w:pPr>
      <w:r w:rsidRPr="00E20DEF">
        <w:t>a nem beépített és nem a közlekedést, vagy parkolást szolgáló területeket zöldfelületként kell kialakítani</w:t>
      </w:r>
      <w:r w:rsidR="00C6050A">
        <w:t>;</w:t>
      </w:r>
    </w:p>
    <w:p w:rsidR="002561CF" w:rsidRPr="00E20DEF" w:rsidRDefault="002561CF" w:rsidP="00613148">
      <w:pPr>
        <w:pStyle w:val="R3pont"/>
      </w:pPr>
      <w:r w:rsidRPr="00E20DEF">
        <w:t>a remiz és a végállomás épületén bármely építési munkát végezni csak a meglévő építészeti karakter és jelleg megtartásával lehet.</w:t>
      </w:r>
    </w:p>
    <w:p w:rsidR="002561CF" w:rsidRPr="00E20DEF" w:rsidRDefault="002561CF" w:rsidP="00613148">
      <w:pPr>
        <w:pStyle w:val="R2bekezdes"/>
      </w:pPr>
      <w:r w:rsidRPr="00527CDA">
        <w:rPr>
          <w:shd w:val="clear" w:color="auto" w:fill="B6DDE8" w:themeFill="accent5" w:themeFillTint="66"/>
        </w:rPr>
        <w:t xml:space="preserve">A </w:t>
      </w:r>
      <w:r w:rsidRPr="00527CDA">
        <w:rPr>
          <w:b/>
          <w:sz w:val="22"/>
          <w:shd w:val="clear" w:color="auto" w:fill="B6DDE8" w:themeFill="accent5" w:themeFillTint="66"/>
        </w:rPr>
        <w:t xml:space="preserve">K-Közl/SZ-2 </w:t>
      </w:r>
      <w:r w:rsidRPr="00527CDA">
        <w:rPr>
          <w:shd w:val="clear" w:color="auto" w:fill="B6DDE8" w:themeFill="accent5" w:themeFillTint="66"/>
        </w:rPr>
        <w:t>jelű</w:t>
      </w:r>
      <w:r w:rsidRPr="00527CDA">
        <w:rPr>
          <w:b/>
          <w:sz w:val="22"/>
          <w:shd w:val="clear" w:color="auto" w:fill="B6DDE8" w:themeFill="accent5" w:themeFillTint="66"/>
        </w:rPr>
        <w:t xml:space="preserve"> </w:t>
      </w:r>
      <w:r w:rsidRPr="00527CDA">
        <w:rPr>
          <w:shd w:val="clear" w:color="auto" w:fill="B6DDE8" w:themeFill="accent5" w:themeFillTint="66"/>
        </w:rPr>
        <w:t>építési övezet területe a villamos remíz céljára szolgál, melyen</w:t>
      </w:r>
      <w:r w:rsidRPr="00E20DEF">
        <w:t xml:space="preserve"> </w:t>
      </w:r>
    </w:p>
    <w:p w:rsidR="002561CF" w:rsidRPr="00E20DEF" w:rsidRDefault="006D5778" w:rsidP="00613148">
      <w:pPr>
        <w:pStyle w:val="R3pont"/>
      </w:pPr>
      <w:r w:rsidRPr="00E20DEF">
        <w:t>a következő építmények helyezhetők el</w:t>
      </w:r>
      <w:r>
        <w:t>:</w:t>
      </w:r>
    </w:p>
    <w:p w:rsidR="006D5778" w:rsidRDefault="006D5778" w:rsidP="00613148">
      <w:pPr>
        <w:pStyle w:val="R4alpont"/>
      </w:pPr>
      <w:r>
        <w:t>remízépület, állomásépület,</w:t>
      </w:r>
    </w:p>
    <w:p w:rsidR="002561CF" w:rsidRPr="00E20DEF" w:rsidRDefault="002561CF" w:rsidP="00613148">
      <w:pPr>
        <w:pStyle w:val="R4alpont"/>
      </w:pPr>
      <w:r w:rsidRPr="00E20DEF">
        <w:t>mélygarázs, parkolóház,</w:t>
      </w:r>
    </w:p>
    <w:p w:rsidR="002561CF" w:rsidRPr="00E20DEF" w:rsidRDefault="002561CF" w:rsidP="00613148">
      <w:pPr>
        <w:pStyle w:val="R4alpont"/>
      </w:pPr>
      <w:r w:rsidRPr="00E20DEF">
        <w:t>forgalmi épület, szolgálati iroda, szolgálati pihenő</w:t>
      </w:r>
      <w:r w:rsidR="009C03FA">
        <w:t>;</w:t>
      </w:r>
    </w:p>
    <w:p w:rsidR="002561CF" w:rsidRPr="00E20DEF" w:rsidRDefault="002561CF" w:rsidP="00613148">
      <w:pPr>
        <w:pStyle w:val="R3pont"/>
      </w:pPr>
      <w:r w:rsidRPr="00E20DEF">
        <w:t>a nem beépített és nem a közlekedést, vagy parkolást szolgáló területeket zöldfelületként kell kialakítani</w:t>
      </w:r>
      <w:r w:rsidR="00B246C1">
        <w:t>.</w:t>
      </w:r>
    </w:p>
    <w:p w:rsidR="00081A50" w:rsidRPr="00B91934" w:rsidRDefault="00081A50" w:rsidP="00613148">
      <w:pPr>
        <w:pStyle w:val="R2bekezdes"/>
      </w:pPr>
      <w:r w:rsidRPr="00527CDA">
        <w:rPr>
          <w:shd w:val="clear" w:color="auto" w:fill="B6DDE8" w:themeFill="accent5" w:themeFillTint="66"/>
        </w:rPr>
        <w:t xml:space="preserve">A </w:t>
      </w:r>
      <w:r w:rsidRPr="00527CDA">
        <w:rPr>
          <w:b/>
          <w:sz w:val="22"/>
          <w:shd w:val="clear" w:color="auto" w:fill="B6DDE8" w:themeFill="accent5" w:themeFillTint="66"/>
        </w:rPr>
        <w:t xml:space="preserve">K-Közl/En </w:t>
      </w:r>
      <w:r w:rsidRPr="00527CDA">
        <w:rPr>
          <w:shd w:val="clear" w:color="auto" w:fill="B6DDE8" w:themeFill="accent5" w:themeFillTint="66"/>
        </w:rPr>
        <w:t>jelű</w:t>
      </w:r>
      <w:r w:rsidRPr="00527CDA">
        <w:rPr>
          <w:b/>
          <w:sz w:val="22"/>
          <w:shd w:val="clear" w:color="auto" w:fill="B6DDE8" w:themeFill="accent5" w:themeFillTint="66"/>
        </w:rPr>
        <w:t xml:space="preserve"> </w:t>
      </w:r>
      <w:r w:rsidRPr="00527CDA">
        <w:rPr>
          <w:shd w:val="clear" w:color="auto" w:fill="B6DDE8" w:themeFill="accent5" w:themeFillTint="66"/>
        </w:rPr>
        <w:t xml:space="preserve">építési övezet területe a </w:t>
      </w:r>
      <w:r w:rsidR="004D2F6D" w:rsidRPr="00527CDA">
        <w:rPr>
          <w:shd w:val="clear" w:color="auto" w:fill="B6DDE8" w:themeFill="accent5" w:themeFillTint="66"/>
        </w:rPr>
        <w:t xml:space="preserve">közlekedési terület </w:t>
      </w:r>
      <w:r w:rsidRPr="00527CDA">
        <w:rPr>
          <w:shd w:val="clear" w:color="auto" w:fill="B6DDE8" w:themeFill="accent5" w:themeFillTint="66"/>
        </w:rPr>
        <w:t xml:space="preserve">villamos </w:t>
      </w:r>
      <w:r w:rsidR="004D2F6D" w:rsidRPr="00527CDA">
        <w:rPr>
          <w:shd w:val="clear" w:color="auto" w:fill="B6DDE8" w:themeFill="accent5" w:themeFillTint="66"/>
        </w:rPr>
        <w:t xml:space="preserve">energia ellátásának </w:t>
      </w:r>
      <w:r w:rsidRPr="00527CDA">
        <w:rPr>
          <w:shd w:val="clear" w:color="auto" w:fill="B6DDE8" w:themeFill="accent5" w:themeFillTint="66"/>
        </w:rPr>
        <w:t>céljára szolgál, melyen a következő építmények helyezhetők el:</w:t>
      </w:r>
    </w:p>
    <w:p w:rsidR="00BC4999" w:rsidRPr="00E20DEF" w:rsidRDefault="00BC4999" w:rsidP="00613148">
      <w:pPr>
        <w:pStyle w:val="R3pont"/>
      </w:pPr>
      <w:r w:rsidRPr="00E20DEF">
        <w:t>az alállomás építményei, műtárgyai</w:t>
      </w:r>
    </w:p>
    <w:p w:rsidR="00BC4999" w:rsidRDefault="00BC4999" w:rsidP="00613148">
      <w:pPr>
        <w:pStyle w:val="R3pont"/>
      </w:pPr>
      <w:r w:rsidRPr="00E20DEF">
        <w:t>az üzemeltetéshez szükséges egyéb építmény, épület</w:t>
      </w:r>
      <w:r w:rsidR="00CB330D">
        <w:t>.</w:t>
      </w:r>
    </w:p>
    <w:p w:rsidR="00081A50" w:rsidRPr="00E20DEF" w:rsidRDefault="00081A50" w:rsidP="00BB1289">
      <w:pPr>
        <w:pStyle w:val="Q3szint"/>
        <w:numPr>
          <w:ilvl w:val="0"/>
          <w:numId w:val="0"/>
        </w:numPr>
        <w:ind w:left="851" w:hanging="284"/>
      </w:pPr>
    </w:p>
    <w:p w:rsidR="00A24486" w:rsidRDefault="00A24486">
      <w:pPr>
        <w:rPr>
          <w:rFonts w:ascii="Calibri" w:eastAsia="Calibri" w:hAnsi="Calibri"/>
          <w:b/>
          <w:sz w:val="22"/>
          <w:szCs w:val="22"/>
          <w:lang w:eastAsia="ar-SA"/>
        </w:rPr>
      </w:pPr>
      <w:bookmarkStart w:id="1143" w:name="_Toc501279949"/>
      <w:bookmarkStart w:id="1144" w:name="_Toc517091710"/>
      <w:bookmarkStart w:id="1145" w:name="_Toc13561646"/>
      <w:bookmarkStart w:id="1146" w:name="_Toc17703515"/>
      <w:r>
        <w:br w:type="page"/>
      </w:r>
    </w:p>
    <w:p w:rsidR="002561CF" w:rsidRPr="00E20DEF" w:rsidRDefault="002561CF" w:rsidP="00613148">
      <w:pPr>
        <w:pStyle w:val="R03alfejezet"/>
        <w:rPr>
          <w:lang w:eastAsia="hu-HU"/>
        </w:rPr>
      </w:pPr>
      <w:r w:rsidRPr="00E20DEF">
        <w:t xml:space="preserve">A különleges területek </w:t>
      </w:r>
      <w:r w:rsidRPr="00CE62D3">
        <w:t xml:space="preserve">– K-Vke jelű - </w:t>
      </w:r>
      <w:r w:rsidR="00CB330D" w:rsidRPr="00CE62D3">
        <w:t>víz</w:t>
      </w:r>
      <w:r w:rsidR="00CB330D">
        <w:t xml:space="preserve">kezelési </w:t>
      </w:r>
      <w:r w:rsidRPr="00CE62D3">
        <w:t>terület és a K-Szk jelű</w:t>
      </w:r>
      <w:r w:rsidRPr="00E20DEF">
        <w:t xml:space="preserve"> - szennyvízkezelési </w:t>
      </w:r>
      <w:r w:rsidR="004416B9">
        <w:t xml:space="preserve">területek </w:t>
      </w:r>
      <w:r w:rsidRPr="00E20DEF">
        <w:t>építési övezeteinek előírásai</w:t>
      </w:r>
      <w:bookmarkEnd w:id="1143"/>
      <w:bookmarkEnd w:id="1144"/>
      <w:bookmarkEnd w:id="1145"/>
      <w:bookmarkEnd w:id="1146"/>
    </w:p>
    <w:p w:rsidR="008C216A" w:rsidRDefault="008C216A" w:rsidP="008C216A">
      <w:pPr>
        <w:pStyle w:val="R1para1"/>
      </w:pPr>
      <w:bookmarkStart w:id="1147" w:name="_Toc501279950"/>
      <w:bookmarkStart w:id="1148" w:name="_Toc517091711"/>
      <w:bookmarkStart w:id="1149" w:name="_Toc13561647"/>
      <w:bookmarkStart w:id="1150" w:name="_Toc17703516"/>
      <w:bookmarkEnd w:id="1147"/>
      <w:bookmarkEnd w:id="1148"/>
      <w:bookmarkEnd w:id="1149"/>
      <w:r>
        <w:t>(1)</w:t>
      </w:r>
      <w:r>
        <w:tab/>
      </w:r>
      <w:r w:rsidRPr="008C216A">
        <w:rPr>
          <w:shd w:val="clear" w:color="auto" w:fill="FABF8F" w:themeFill="accent6" w:themeFillTint="99"/>
        </w:rPr>
        <w:t xml:space="preserve">A </w:t>
      </w:r>
      <w:r w:rsidRPr="008C216A">
        <w:rPr>
          <w:b/>
          <w:sz w:val="22"/>
          <w:shd w:val="clear" w:color="auto" w:fill="FABF8F" w:themeFill="accent6" w:themeFillTint="99"/>
        </w:rPr>
        <w:t xml:space="preserve">K-Vke/Lk </w:t>
      </w:r>
      <w:r w:rsidRPr="008C216A">
        <w:rPr>
          <w:shd w:val="clear" w:color="auto" w:fill="FABF8F" w:themeFill="accent6" w:themeFillTint="99"/>
        </w:rPr>
        <w:t>és a</w:t>
      </w:r>
      <w:r w:rsidRPr="008C216A">
        <w:rPr>
          <w:b/>
          <w:shd w:val="clear" w:color="auto" w:fill="FABF8F" w:themeFill="accent6" w:themeFillTint="99"/>
        </w:rPr>
        <w:t xml:space="preserve"> </w:t>
      </w:r>
      <w:r w:rsidRPr="008C216A">
        <w:rPr>
          <w:b/>
          <w:sz w:val="22"/>
          <w:shd w:val="clear" w:color="auto" w:fill="FABF8F" w:themeFill="accent6" w:themeFillTint="99"/>
        </w:rPr>
        <w:t>K-Vke-1/Lke</w:t>
      </w:r>
      <w:r w:rsidRPr="008C216A">
        <w:rPr>
          <w:shd w:val="clear" w:color="auto" w:fill="FABF8F" w:themeFill="accent6" w:themeFillTint="99"/>
        </w:rPr>
        <w:t xml:space="preserve"> és a </w:t>
      </w:r>
      <w:r w:rsidRPr="008C216A">
        <w:rPr>
          <w:b/>
          <w:sz w:val="22"/>
          <w:shd w:val="clear" w:color="auto" w:fill="FABF8F" w:themeFill="accent6" w:themeFillTint="99"/>
        </w:rPr>
        <w:t xml:space="preserve">K-Vke-2/Lke </w:t>
      </w:r>
      <w:r w:rsidRPr="008C216A">
        <w:rPr>
          <w:shd w:val="clear" w:color="auto" w:fill="FABF8F" w:themeFill="accent6" w:themeFillTint="99"/>
        </w:rPr>
        <w:t>építési övezetek a vízkezelés víztározó medencéinek és nyomásfokozó gépházainak elhelyezésére szolgálnak kisvárosias és a kertvárosias területfelhasználási kategóriába sorolt területen.</w:t>
      </w:r>
      <w:bookmarkEnd w:id="1150"/>
    </w:p>
    <w:p w:rsidR="002561CF" w:rsidRPr="00E20DEF" w:rsidRDefault="002561CF" w:rsidP="008C216A">
      <w:pPr>
        <w:pStyle w:val="R2bekezdes"/>
      </w:pPr>
      <w:r w:rsidRPr="008C216A">
        <w:rPr>
          <w:shd w:val="clear" w:color="auto" w:fill="FABF8F" w:themeFill="accent6" w:themeFillTint="99"/>
        </w:rPr>
        <w:t>A</w:t>
      </w:r>
      <w:r w:rsidRPr="008C216A">
        <w:rPr>
          <w:b/>
          <w:sz w:val="22"/>
          <w:shd w:val="clear" w:color="auto" w:fill="FABF8F" w:themeFill="accent6" w:themeFillTint="99"/>
        </w:rPr>
        <w:t xml:space="preserve"> K-Szk/Ln </w:t>
      </w:r>
      <w:r w:rsidRPr="008C216A">
        <w:rPr>
          <w:shd w:val="clear" w:color="auto" w:fill="FABF8F" w:themeFill="accent6" w:themeFillTint="99"/>
        </w:rPr>
        <w:t>jelű építési övezetek területe a települési folyékony hulladék (szennyvizek és iszapok) kezelését, hasznosítását biztosító építmények, műtárgyak és technológiák elhelyezésére szolgál</w:t>
      </w:r>
      <w:r w:rsidR="00BC4999" w:rsidRPr="008C216A">
        <w:rPr>
          <w:shd w:val="clear" w:color="auto" w:fill="FABF8F" w:themeFill="accent6" w:themeFillTint="99"/>
        </w:rPr>
        <w:t xml:space="preserve"> kisvárosias és a kertvárosias területfelhasználási kategóriába sorolt területen</w:t>
      </w:r>
      <w:r w:rsidRPr="008C216A">
        <w:rPr>
          <w:shd w:val="clear" w:color="auto" w:fill="FABF8F" w:themeFill="accent6" w:themeFillTint="99"/>
        </w:rPr>
        <w:t>.</w:t>
      </w:r>
    </w:p>
    <w:p w:rsidR="002561CF" w:rsidRPr="00E20DEF" w:rsidRDefault="002561CF" w:rsidP="008C216A">
      <w:pPr>
        <w:pStyle w:val="R2bekezdes"/>
      </w:pPr>
      <w:r w:rsidRPr="00E20DEF">
        <w:t xml:space="preserve">Az </w:t>
      </w:r>
      <w:r w:rsidRPr="006000F9">
        <w:rPr>
          <w:b/>
          <w:highlight w:val="yellow"/>
        </w:rPr>
        <w:t>(1)</w:t>
      </w:r>
      <w:r w:rsidR="00A254E6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-</w:t>
      </w:r>
      <w:r w:rsidR="00A254E6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(</w:t>
      </w:r>
      <w:r w:rsidR="00BC4999" w:rsidRPr="006000F9">
        <w:rPr>
          <w:b/>
          <w:highlight w:val="yellow"/>
        </w:rPr>
        <w:t>2</w:t>
      </w:r>
      <w:r w:rsidRPr="006000F9">
        <w:rPr>
          <w:b/>
          <w:highlight w:val="yellow"/>
        </w:rPr>
        <w:t>)</w:t>
      </w:r>
      <w:r w:rsidRPr="00E20DEF">
        <w:rPr>
          <w:b/>
        </w:rPr>
        <w:t xml:space="preserve"> </w:t>
      </w:r>
      <w:r w:rsidRPr="00E20DEF">
        <w:t>bekezdés</w:t>
      </w:r>
      <w:r w:rsidRPr="00E20DEF">
        <w:rPr>
          <w:smallCaps/>
        </w:rPr>
        <w:t xml:space="preserve"> </w:t>
      </w:r>
      <w:r w:rsidRPr="00E20DEF">
        <w:t>építési övezeteinek</w:t>
      </w:r>
      <w:r w:rsidRPr="00E20DEF">
        <w:rPr>
          <w:sz w:val="22"/>
        </w:rPr>
        <w:t xml:space="preserve"> </w:t>
      </w:r>
      <w:r w:rsidRPr="00E20DEF">
        <w:t xml:space="preserve">területén az </w:t>
      </w:r>
      <w:r w:rsidRPr="00E20DEF">
        <w:rPr>
          <w:b/>
        </w:rPr>
        <w:t>I-X. fejezet</w:t>
      </w:r>
      <w:r w:rsidRPr="00E20DEF">
        <w:t xml:space="preserve"> rendelkezéseit együtt kell alkalmazni </w:t>
      </w:r>
    </w:p>
    <w:p w:rsidR="002561CF" w:rsidRPr="00E20DEF" w:rsidRDefault="002561CF" w:rsidP="008C216A">
      <w:pPr>
        <w:pStyle w:val="R3pont"/>
      </w:pPr>
      <w:r w:rsidRPr="00E20DEF">
        <w:t xml:space="preserve">az építési övezetek általános és részletes előírásait rögzítő </w:t>
      </w:r>
      <w:r w:rsidRPr="006000F9">
        <w:rPr>
          <w:b/>
          <w:highlight w:val="yellow"/>
        </w:rPr>
        <w:t>(</w:t>
      </w:r>
      <w:r w:rsidR="003E3260" w:rsidRPr="006000F9">
        <w:rPr>
          <w:b/>
          <w:highlight w:val="yellow"/>
        </w:rPr>
        <w:t>4</w:t>
      </w:r>
      <w:r w:rsidRPr="006000F9">
        <w:rPr>
          <w:b/>
          <w:highlight w:val="yellow"/>
        </w:rPr>
        <w:t>)</w:t>
      </w:r>
      <w:r w:rsidR="00A254E6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-</w:t>
      </w:r>
      <w:r w:rsidR="00A254E6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(</w:t>
      </w:r>
      <w:r w:rsidR="003E3260" w:rsidRPr="006000F9">
        <w:rPr>
          <w:b/>
          <w:highlight w:val="yellow"/>
        </w:rPr>
        <w:t>12</w:t>
      </w:r>
      <w:r w:rsidRPr="006000F9">
        <w:rPr>
          <w:b/>
          <w:highlight w:val="yellow"/>
        </w:rPr>
        <w:t>)</w:t>
      </w:r>
      <w:r w:rsidRPr="00E20DEF">
        <w:rPr>
          <w:b/>
        </w:rPr>
        <w:t xml:space="preserve"> </w:t>
      </w:r>
      <w:r w:rsidRPr="00E20DEF">
        <w:t>bekezdésekkel</w:t>
      </w:r>
      <w:r w:rsidRPr="00E20DEF">
        <w:rPr>
          <w:b/>
        </w:rPr>
        <w:t>,</w:t>
      </w:r>
    </w:p>
    <w:p w:rsidR="002561CF" w:rsidRPr="00E20DEF" w:rsidRDefault="002561CF" w:rsidP="008C216A">
      <w:pPr>
        <w:pStyle w:val="R3pont"/>
      </w:pPr>
      <w:r w:rsidRPr="00E20DEF">
        <w:t xml:space="preserve">a </w:t>
      </w:r>
      <w:r w:rsidRPr="00E20DEF">
        <w:rPr>
          <w:b/>
        </w:rPr>
        <w:t>2</w:t>
      </w:r>
      <w:r w:rsidRPr="00E20DEF">
        <w:rPr>
          <w:b/>
          <w:i/>
        </w:rPr>
        <w:t xml:space="preserve">. </w:t>
      </w:r>
      <w:r w:rsidRPr="00E20DEF">
        <w:rPr>
          <w:b/>
        </w:rPr>
        <w:t>melléklet</w:t>
      </w:r>
      <w:r w:rsidRPr="00E20DEF">
        <w:t xml:space="preserve"> </w:t>
      </w:r>
      <w:r w:rsidR="007F5D2D">
        <w:rPr>
          <w:b/>
        </w:rPr>
        <w:t>13</w:t>
      </w:r>
      <w:r w:rsidRPr="00E20DEF">
        <w:rPr>
          <w:b/>
        </w:rPr>
        <w:t>.</w:t>
      </w:r>
      <w:r w:rsidRPr="00E20DEF">
        <w:t xml:space="preserve"> </w:t>
      </w:r>
      <w:r w:rsidRPr="00E20DEF">
        <w:rPr>
          <w:b/>
        </w:rPr>
        <w:t xml:space="preserve">táblázatában </w:t>
      </w:r>
      <w:r w:rsidRPr="00E20DEF">
        <w:t xml:space="preserve">rögzített beépítési paraméterekkel, továbbá </w:t>
      </w:r>
    </w:p>
    <w:p w:rsidR="002561CF" w:rsidRPr="00E20DEF" w:rsidRDefault="002561CF" w:rsidP="008C216A">
      <w:pPr>
        <w:pStyle w:val="R3pont"/>
      </w:pPr>
      <w:r w:rsidRPr="00E20DEF">
        <w:t xml:space="preserve">a </w:t>
      </w:r>
      <w:r w:rsidRPr="00E20DEF">
        <w:rPr>
          <w:b/>
        </w:rPr>
        <w:t xml:space="preserve">Szabályozási </w:t>
      </w:r>
      <w:r w:rsidR="006D5778">
        <w:rPr>
          <w:b/>
        </w:rPr>
        <w:t>T</w:t>
      </w:r>
      <w:r w:rsidR="006D5778" w:rsidRPr="00E20DEF">
        <w:rPr>
          <w:b/>
        </w:rPr>
        <w:t>ervvel</w:t>
      </w:r>
      <w:r w:rsidRPr="00E20DEF">
        <w:t xml:space="preserve"> és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előírásával</w:t>
      </w:r>
      <w:r w:rsidRPr="00E20DEF">
        <w:rPr>
          <w:b/>
        </w:rPr>
        <w:t>.</w:t>
      </w:r>
    </w:p>
    <w:p w:rsidR="002561CF" w:rsidRPr="00E20DEF" w:rsidRDefault="002561CF" w:rsidP="008C216A">
      <w:pPr>
        <w:pStyle w:val="R2bekezdes"/>
      </w:pPr>
      <w:r w:rsidRPr="00E20DEF">
        <w:t xml:space="preserve">Amennyiben a </w:t>
      </w:r>
      <w:r w:rsidRPr="00E20DEF">
        <w:rPr>
          <w:b/>
        </w:rPr>
        <w:t xml:space="preserve">Szabályozási </w:t>
      </w:r>
      <w:r w:rsidR="006D5778">
        <w:rPr>
          <w:b/>
        </w:rPr>
        <w:t>T</w:t>
      </w:r>
      <w:r w:rsidR="006D5778" w:rsidRPr="00E20DEF">
        <w:rPr>
          <w:b/>
        </w:rPr>
        <w:t>erv</w:t>
      </w:r>
      <w:r w:rsidRPr="00E20DEF">
        <w:t xml:space="preserve"> vagy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előírása </w:t>
      </w:r>
      <w:r w:rsidRPr="00E20DEF">
        <w:t>az építési övezet előírásához képest másként rendelkezik, akkor azt kell betartani az övezet azon előírása helyett.</w:t>
      </w:r>
    </w:p>
    <w:p w:rsidR="002561CF" w:rsidRPr="00E20DEF" w:rsidRDefault="002561CF" w:rsidP="008C216A">
      <w:pPr>
        <w:pStyle w:val="R2bekezdes"/>
      </w:pPr>
      <w:r w:rsidRPr="00E20DEF">
        <w:t>Épület, önálló rendeltetési egység létesítésének lehetősége vagy tilalma a meglévő rendeltetés módosítására is vonatkozik.</w:t>
      </w:r>
    </w:p>
    <w:p w:rsidR="002561CF" w:rsidRPr="00E20DEF" w:rsidRDefault="002561CF" w:rsidP="008C216A">
      <w:pPr>
        <w:pStyle w:val="R2bekezdes"/>
      </w:pPr>
      <w:r w:rsidRPr="00E20DEF">
        <w:t xml:space="preserve">Az </w:t>
      </w:r>
      <w:r w:rsidRPr="00E20DEF">
        <w:rPr>
          <w:b/>
        </w:rPr>
        <w:t>építési övezetekben</w:t>
      </w:r>
      <w:r w:rsidRPr="00E20DEF">
        <w:t xml:space="preserve"> a </w:t>
      </w:r>
      <w:r w:rsidR="00CB330D" w:rsidRPr="00E20DEF">
        <w:t>víz</w:t>
      </w:r>
      <w:r w:rsidR="00CB330D">
        <w:t>kezeléshez</w:t>
      </w:r>
      <w:r w:rsidRPr="00E20DEF">
        <w:t xml:space="preserve">, a szennyvízkezeléshez szükséges </w:t>
      </w:r>
    </w:p>
    <w:p w:rsidR="002561CF" w:rsidRPr="00E20DEF" w:rsidRDefault="002561CF" w:rsidP="008C216A">
      <w:pPr>
        <w:pStyle w:val="R3pont"/>
      </w:pPr>
      <w:r w:rsidRPr="00E20DEF">
        <w:t>technológiai építmény,</w:t>
      </w:r>
    </w:p>
    <w:p w:rsidR="002561CF" w:rsidRPr="00E20DEF" w:rsidRDefault="002561CF" w:rsidP="008C216A">
      <w:pPr>
        <w:pStyle w:val="R3pont"/>
      </w:pPr>
      <w:r w:rsidRPr="00E20DEF">
        <w:t>raktározási építmény,</w:t>
      </w:r>
    </w:p>
    <w:p w:rsidR="002561CF" w:rsidRPr="00E20DEF" w:rsidRDefault="002561CF" w:rsidP="008C216A">
      <w:pPr>
        <w:pStyle w:val="R3pont"/>
      </w:pPr>
      <w:r w:rsidRPr="00E20DEF">
        <w:t>a tevékenységet szolgáló iroda, irodaépület,</w:t>
      </w:r>
    </w:p>
    <w:p w:rsidR="002561CF" w:rsidRPr="00E20DEF" w:rsidRDefault="002561CF" w:rsidP="008C216A">
      <w:pPr>
        <w:pStyle w:val="R3pont"/>
      </w:pPr>
      <w:r w:rsidRPr="00E20DEF">
        <w:t>az üzemeltetést biztosító szolgálati lakás,</w:t>
      </w:r>
    </w:p>
    <w:p w:rsidR="002561CF" w:rsidRPr="00E20DEF" w:rsidRDefault="002561CF" w:rsidP="008C216A">
      <w:pPr>
        <w:pStyle w:val="R3pont"/>
      </w:pPr>
      <w:r w:rsidRPr="00E20DEF">
        <w:t>járműtároló,</w:t>
      </w:r>
    </w:p>
    <w:p w:rsidR="00D73FFC" w:rsidRDefault="002561CF" w:rsidP="008C216A">
      <w:pPr>
        <w:pStyle w:val="R3pont"/>
      </w:pPr>
      <w:r w:rsidRPr="00E20DEF">
        <w:t>karbantartó műhely</w:t>
      </w:r>
      <w:r w:rsidR="00D73FFC">
        <w:t xml:space="preserve"> </w:t>
      </w:r>
    </w:p>
    <w:p w:rsidR="00D73FFC" w:rsidRDefault="00D73FFC" w:rsidP="008C216A">
      <w:pPr>
        <w:pStyle w:val="R2bekezdes"/>
        <w:numPr>
          <w:ilvl w:val="0"/>
          <w:numId w:val="0"/>
        </w:numPr>
        <w:ind w:left="1134"/>
      </w:pPr>
      <w:r>
        <w:t xml:space="preserve">létesíthető. </w:t>
      </w:r>
    </w:p>
    <w:p w:rsidR="002561CF" w:rsidRPr="00E20DEF" w:rsidRDefault="00D73FFC" w:rsidP="008C216A">
      <w:pPr>
        <w:pStyle w:val="R2bekezdes"/>
      </w:pPr>
      <w:r>
        <w:t>A</w:t>
      </w:r>
      <w:r w:rsidR="002561CF" w:rsidRPr="00E20DEF">
        <w:t xml:space="preserve"> dolgozók jóléti igényeit </w:t>
      </w:r>
      <w:r w:rsidRPr="00E20DEF">
        <w:t>szo</w:t>
      </w:r>
      <w:r>
        <w:t>l</w:t>
      </w:r>
      <w:r w:rsidRPr="00E20DEF">
        <w:t>gáló</w:t>
      </w:r>
      <w:r>
        <w:t xml:space="preserve"> </w:t>
      </w:r>
      <w:r w:rsidR="002561CF" w:rsidRPr="00E20DEF">
        <w:t>fürdőmedence,</w:t>
      </w:r>
      <w:r>
        <w:t xml:space="preserve"> </w:t>
      </w:r>
      <w:r w:rsidR="002561CF" w:rsidRPr="00E20DEF">
        <w:t xml:space="preserve">sportépítmény </w:t>
      </w:r>
      <w:r>
        <w:t>elhelyezhető.</w:t>
      </w:r>
    </w:p>
    <w:p w:rsidR="00E32CCD" w:rsidRPr="006C21B1" w:rsidRDefault="00E32CCD" w:rsidP="008C216A">
      <w:pPr>
        <w:pStyle w:val="R2bekezdes"/>
      </w:pPr>
      <w:r>
        <w:t xml:space="preserve">A Rendeletben általánosan megengedett </w:t>
      </w:r>
      <w:r w:rsidRPr="006C21B1">
        <w:rPr>
          <w:b/>
        </w:rPr>
        <w:t>melléképítmények</w:t>
      </w:r>
      <w:r>
        <w:t xml:space="preserve"> és </w:t>
      </w:r>
      <w:r w:rsidRPr="006C21B1">
        <w:rPr>
          <w:b/>
        </w:rPr>
        <w:t>kerti építmények</w:t>
      </w:r>
      <w:r>
        <w:rPr>
          <w:b/>
        </w:rPr>
        <w:t xml:space="preserve"> közül</w:t>
      </w:r>
      <w:r w:rsidRPr="00E32CCD">
        <w:t xml:space="preserve"> </w:t>
      </w:r>
      <w:r>
        <w:t>nem helyezhető el</w:t>
      </w:r>
    </w:p>
    <w:p w:rsidR="00E32CCD" w:rsidRDefault="00E32CCD" w:rsidP="008C216A">
      <w:pPr>
        <w:pStyle w:val="R3pont"/>
      </w:pPr>
      <w:r>
        <w:t>a kerti</w:t>
      </w:r>
      <w:r w:rsidRPr="00E20DEF">
        <w:t xml:space="preserve"> fürdőmedence, kerti zuhanyozó,</w:t>
      </w:r>
    </w:p>
    <w:p w:rsidR="00E32CCD" w:rsidRDefault="00E32CCD" w:rsidP="008C216A">
      <w:pPr>
        <w:pStyle w:val="R3pont"/>
      </w:pPr>
      <w:r>
        <w:t xml:space="preserve">a </w:t>
      </w:r>
      <w:r w:rsidRPr="00E20DEF">
        <w:t xml:space="preserve">kerti grill, </w:t>
      </w:r>
      <w:r>
        <w:t>kerti épített tűzrakóhely.</w:t>
      </w:r>
    </w:p>
    <w:p w:rsidR="002561CF" w:rsidRPr="00E20DEF" w:rsidRDefault="002561CF" w:rsidP="008C216A">
      <w:pPr>
        <w:pStyle w:val="R2bekezdes"/>
      </w:pPr>
      <w:r w:rsidRPr="00E20DEF">
        <w:t xml:space="preserve">A beépítési mód </w:t>
      </w:r>
      <w:r w:rsidRPr="00E20DEF">
        <w:rPr>
          <w:b/>
        </w:rPr>
        <w:t>szabadonálló</w:t>
      </w:r>
      <w:r w:rsidRPr="00E20DEF">
        <w:t xml:space="preserve">, az építési helyet a </w:t>
      </w:r>
      <w:r w:rsidRPr="00E20DEF">
        <w:rPr>
          <w:b/>
        </w:rPr>
        <w:t xml:space="preserve">Szabályozási </w:t>
      </w:r>
      <w:r w:rsidR="006D5778">
        <w:rPr>
          <w:b/>
        </w:rPr>
        <w:t>T</w:t>
      </w:r>
      <w:r w:rsidR="006D5778" w:rsidRPr="00E20DEF">
        <w:rPr>
          <w:b/>
        </w:rPr>
        <w:t>erv</w:t>
      </w:r>
      <w:r w:rsidR="006D5778" w:rsidRPr="00E20DEF">
        <w:t xml:space="preserve"> </w:t>
      </w:r>
      <w:r w:rsidRPr="00E20DEF">
        <w:t>határozza meg, annak hiányában</w:t>
      </w:r>
    </w:p>
    <w:p w:rsidR="002561CF" w:rsidRPr="00E20DEF" w:rsidRDefault="002561CF" w:rsidP="008C216A">
      <w:pPr>
        <w:pStyle w:val="R3pont"/>
      </w:pPr>
      <w:r w:rsidRPr="00E20DEF">
        <w:t xml:space="preserve">az </w:t>
      </w:r>
      <w:r w:rsidRPr="00E20DEF">
        <w:rPr>
          <w:b/>
        </w:rPr>
        <w:t>előkert</w:t>
      </w:r>
      <w:r w:rsidRPr="00E20DEF">
        <w:t xml:space="preserve"> mérete 10 méter,</w:t>
      </w:r>
    </w:p>
    <w:p w:rsidR="002561CF" w:rsidRPr="00E20DEF" w:rsidRDefault="002561CF" w:rsidP="008C216A">
      <w:pPr>
        <w:pStyle w:val="R3pont"/>
      </w:pPr>
      <w:r w:rsidRPr="00E20DEF">
        <w:t xml:space="preserve">az </w:t>
      </w:r>
      <w:r w:rsidRPr="00E20DEF">
        <w:rPr>
          <w:b/>
        </w:rPr>
        <w:t>oldal és a hátsókert</w:t>
      </w:r>
      <w:r w:rsidRPr="00E20DEF">
        <w:t xml:space="preserve"> mérete az épületmagasság méretével azonos.</w:t>
      </w:r>
    </w:p>
    <w:p w:rsidR="002561CF" w:rsidRPr="00E20DEF" w:rsidRDefault="002561CF" w:rsidP="008C216A">
      <w:pPr>
        <w:pStyle w:val="R2bekezdes"/>
      </w:pPr>
      <w:r w:rsidRPr="00E20DEF">
        <w:t>A kötelező zöldfelület egy részét a telekhatár mentén – az előkert kivételével – legalább 10 méteres szélességben egybefüggően kell kialakítani.</w:t>
      </w:r>
    </w:p>
    <w:p w:rsidR="002561CF" w:rsidRPr="00E20DEF" w:rsidRDefault="002561CF" w:rsidP="008C216A">
      <w:pPr>
        <w:pStyle w:val="R2bekezdes"/>
      </w:pPr>
      <w:r w:rsidRPr="00E20DEF">
        <w:t xml:space="preserve">A </w:t>
      </w:r>
      <w:r w:rsidRPr="00C6782D">
        <w:rPr>
          <w:b/>
          <w:i/>
        </w:rPr>
        <w:t>parkolási kötelezettség</w:t>
      </w:r>
      <w:r w:rsidRPr="00E20DEF">
        <w:t xml:space="preserve"> felszíni parkolóban is biztosítható.</w:t>
      </w:r>
    </w:p>
    <w:p w:rsidR="002561CF" w:rsidRPr="00E20DEF" w:rsidRDefault="002561CF" w:rsidP="008C216A">
      <w:pPr>
        <w:pStyle w:val="R2bekezdes"/>
      </w:pPr>
      <w:r w:rsidRPr="00E20DEF">
        <w:t xml:space="preserve">A </w:t>
      </w:r>
      <w:r w:rsidRPr="00CC772C">
        <w:rPr>
          <w:b/>
          <w:sz w:val="22"/>
        </w:rPr>
        <w:t xml:space="preserve">K-Szk/Ln </w:t>
      </w:r>
      <w:r w:rsidRPr="00E20DEF">
        <w:t>jelű</w:t>
      </w:r>
      <w:r w:rsidRPr="00E20DEF">
        <w:rPr>
          <w:b/>
        </w:rPr>
        <w:t xml:space="preserve"> </w:t>
      </w:r>
      <w:r w:rsidRPr="00E20DEF">
        <w:t>építési övezetekben</w:t>
      </w:r>
      <w:r w:rsidRPr="00E20DEF">
        <w:rPr>
          <w:b/>
        </w:rPr>
        <w:t xml:space="preserve"> </w:t>
      </w:r>
      <w:r w:rsidRPr="00E20DEF">
        <w:t>a telek technológiai berendezésekkel és belső úttal, parkolóval nem érintett részén a telekhatárok mentén</w:t>
      </w:r>
      <w:r w:rsidR="007614B0">
        <w:t xml:space="preserve"> biztosítani kell az </w:t>
      </w:r>
      <w:r w:rsidR="007614B0" w:rsidRPr="009D1B4A">
        <w:rPr>
          <w:i/>
        </w:rPr>
        <w:t>alapszintű növénytelepítési mértéket</w:t>
      </w:r>
      <w:r w:rsidR="007614B0">
        <w:t>.</w:t>
      </w:r>
      <w:r w:rsidRPr="00E20DEF">
        <w:t xml:space="preserve"> </w:t>
      </w:r>
    </w:p>
    <w:p w:rsidR="002561CF" w:rsidRDefault="002561CF" w:rsidP="002561CF">
      <w:pPr>
        <w:pStyle w:val="Q3szint"/>
        <w:numPr>
          <w:ilvl w:val="0"/>
          <w:numId w:val="0"/>
        </w:numPr>
        <w:ind w:left="851"/>
      </w:pPr>
    </w:p>
    <w:p w:rsidR="008C216A" w:rsidRDefault="008C216A">
      <w:pPr>
        <w:rPr>
          <w:rFonts w:ascii="Calibri" w:eastAsia="Calibri" w:hAnsi="Calibri"/>
          <w:sz w:val="18"/>
          <w:szCs w:val="18"/>
        </w:rPr>
      </w:pPr>
      <w:r>
        <w:br w:type="page"/>
      </w:r>
    </w:p>
    <w:p w:rsidR="002561CF" w:rsidRPr="00E20DEF" w:rsidRDefault="002561CF" w:rsidP="008C216A">
      <w:pPr>
        <w:pStyle w:val="R01RSZEK"/>
      </w:pPr>
      <w:bookmarkStart w:id="1151" w:name="_Toc517091712"/>
      <w:bookmarkStart w:id="1152" w:name="_Toc13561648"/>
      <w:bookmarkStart w:id="1153" w:name="_Toc17703517"/>
      <w:r w:rsidRPr="00E20DEF">
        <w:t>ÖTÖDIK RÉSZ</w:t>
      </w:r>
      <w:r w:rsidR="009F53FD">
        <w:t xml:space="preserve"> </w:t>
      </w:r>
      <w:r w:rsidRPr="00E20DEF">
        <w:t>– BEÉPÍTÉSRE NEM SZÁNT TERÜLETEK ÖVEZETEI</w:t>
      </w:r>
      <w:bookmarkEnd w:id="1151"/>
      <w:bookmarkEnd w:id="1152"/>
      <w:bookmarkEnd w:id="1153"/>
    </w:p>
    <w:p w:rsidR="002561CF" w:rsidRPr="00E20DEF" w:rsidRDefault="002561CF" w:rsidP="008C216A">
      <w:pPr>
        <w:pStyle w:val="R02FEJEZET"/>
      </w:pPr>
      <w:bookmarkStart w:id="1154" w:name="_Toc527471422"/>
      <w:bookmarkStart w:id="1155" w:name="_Toc517091713"/>
      <w:bookmarkStart w:id="1156" w:name="_Toc13561649"/>
      <w:bookmarkStart w:id="1157" w:name="_Toc17703518"/>
      <w:bookmarkEnd w:id="1154"/>
      <w:r w:rsidRPr="00E20DEF">
        <w:t>fejezet – KÜLÖNLEGES BEÉPÍTÉSRE NEM SZÁNT TERÜLETEK ÖVEZETI ELŐÍRÁSAI</w:t>
      </w:r>
      <w:bookmarkEnd w:id="1155"/>
      <w:bookmarkEnd w:id="1156"/>
      <w:bookmarkEnd w:id="1157"/>
    </w:p>
    <w:p w:rsidR="002561CF" w:rsidRPr="00E20DEF" w:rsidRDefault="002561CF" w:rsidP="008C216A">
      <w:pPr>
        <w:pStyle w:val="R03alfejezet"/>
      </w:pPr>
      <w:bookmarkStart w:id="1158" w:name="_Toc517091714"/>
      <w:bookmarkStart w:id="1159" w:name="_Toc13561650"/>
      <w:bookmarkStart w:id="1160" w:name="_Toc17703519"/>
      <w:r w:rsidRPr="00E20DEF">
        <w:t xml:space="preserve">A </w:t>
      </w:r>
      <w:r w:rsidRPr="00CC772C">
        <w:t>Kb-Rek</w:t>
      </w:r>
      <w:r w:rsidRPr="00E20DEF">
        <w:t xml:space="preserve"> jelű – rekreációs és szabadidős</w:t>
      </w:r>
      <w:r w:rsidR="004416B9">
        <w:t xml:space="preserve"> területek</w:t>
      </w:r>
      <w:r w:rsidRPr="00E20DEF">
        <w:t xml:space="preserve"> övezetei</w:t>
      </w:r>
      <w:r w:rsidR="004416B9">
        <w:t>nek</w:t>
      </w:r>
      <w:r w:rsidRPr="00E20DEF">
        <w:t xml:space="preserve"> </w:t>
      </w:r>
      <w:bookmarkEnd w:id="1158"/>
      <w:r w:rsidR="004416B9" w:rsidRPr="00E20DEF">
        <w:t>előírás</w:t>
      </w:r>
      <w:r w:rsidR="004416B9">
        <w:t>ai</w:t>
      </w:r>
      <w:bookmarkEnd w:id="1159"/>
      <w:bookmarkEnd w:id="1160"/>
    </w:p>
    <w:p w:rsidR="00853DB8" w:rsidRDefault="00853DB8" w:rsidP="00853DB8">
      <w:pPr>
        <w:pStyle w:val="R1para1"/>
      </w:pPr>
      <w:bookmarkStart w:id="1161" w:name="_Toc517091715"/>
      <w:bookmarkStart w:id="1162" w:name="_Toc13561651"/>
      <w:bookmarkStart w:id="1163" w:name="_Toc17703520"/>
      <w:bookmarkEnd w:id="1161"/>
      <w:bookmarkEnd w:id="1162"/>
      <w:r>
        <w:t>(1)</w:t>
      </w:r>
      <w:r>
        <w:tab/>
      </w:r>
      <w:r w:rsidRPr="00853DB8">
        <w:rPr>
          <w:shd w:val="clear" w:color="auto" w:fill="FABF8F" w:themeFill="accent6" w:themeFillTint="99"/>
        </w:rPr>
        <w:t xml:space="preserve">A </w:t>
      </w:r>
      <w:r w:rsidRPr="00853DB8">
        <w:rPr>
          <w:b/>
          <w:sz w:val="22"/>
          <w:shd w:val="clear" w:color="auto" w:fill="FABF8F" w:themeFill="accent6" w:themeFillTint="99"/>
        </w:rPr>
        <w:t xml:space="preserve">Kb-Rek </w:t>
      </w:r>
      <w:r w:rsidRPr="00853DB8">
        <w:rPr>
          <w:shd w:val="clear" w:color="auto" w:fill="FABF8F" w:themeFill="accent6" w:themeFillTint="99"/>
        </w:rPr>
        <w:t>jelű övezetek a nagykiterjedésű rekreációs és szabadidős általában nagy zöldfelülettel rendelkező, többnyire a rekreációt, sportot és az aktív pihenést szolgáló területek, melyeken kizárólag ezt a célt szolgáló építmények helyezhetők el.</w:t>
      </w:r>
      <w:bookmarkEnd w:id="1163"/>
    </w:p>
    <w:p w:rsidR="002561CF" w:rsidRPr="00E20DEF" w:rsidRDefault="002561CF" w:rsidP="00853DB8">
      <w:pPr>
        <w:pStyle w:val="R2bekezdes"/>
      </w:pPr>
      <w:r w:rsidRPr="00E20DEF">
        <w:t xml:space="preserve">Az övezetek területén az </w:t>
      </w:r>
      <w:r w:rsidRPr="00E20DEF">
        <w:rPr>
          <w:b/>
        </w:rPr>
        <w:t>I-X. fejezet</w:t>
      </w:r>
      <w:r w:rsidRPr="00E20DEF">
        <w:t xml:space="preserve"> rendelkezéseit együtt kell alkalmazni</w:t>
      </w:r>
    </w:p>
    <w:p w:rsidR="002561CF" w:rsidRPr="00E20DEF" w:rsidRDefault="002561CF" w:rsidP="00853DB8">
      <w:pPr>
        <w:pStyle w:val="R3pont"/>
      </w:pPr>
      <w:r w:rsidRPr="00E20DEF">
        <w:t xml:space="preserve">az övezetek általános és részletes előírásait rögzítő </w:t>
      </w:r>
      <w:r w:rsidRPr="006000F9">
        <w:rPr>
          <w:b/>
          <w:highlight w:val="yellow"/>
        </w:rPr>
        <w:t>(</w:t>
      </w:r>
      <w:r w:rsidR="003E3260" w:rsidRPr="006000F9">
        <w:rPr>
          <w:b/>
          <w:highlight w:val="yellow"/>
        </w:rPr>
        <w:t>3</w:t>
      </w:r>
      <w:r w:rsidRPr="006000F9">
        <w:rPr>
          <w:b/>
          <w:highlight w:val="yellow"/>
        </w:rPr>
        <w:t>)</w:t>
      </w:r>
      <w:r w:rsidR="00A254E6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-</w:t>
      </w:r>
      <w:r w:rsidR="00A254E6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(</w:t>
      </w:r>
      <w:r w:rsidR="003E3260" w:rsidRPr="006000F9">
        <w:rPr>
          <w:b/>
          <w:highlight w:val="yellow"/>
        </w:rPr>
        <w:t>1</w:t>
      </w:r>
      <w:r w:rsidR="00A254E6">
        <w:rPr>
          <w:b/>
          <w:highlight w:val="yellow"/>
        </w:rPr>
        <w:t>5</w:t>
      </w:r>
      <w:r w:rsidRPr="006000F9">
        <w:rPr>
          <w:b/>
          <w:highlight w:val="yellow"/>
        </w:rPr>
        <w:t>)</w:t>
      </w:r>
      <w:r w:rsidRPr="00E20DEF">
        <w:rPr>
          <w:b/>
        </w:rPr>
        <w:t xml:space="preserve"> </w:t>
      </w:r>
      <w:r w:rsidRPr="00E20DEF">
        <w:t>bekezdésekkel</w:t>
      </w:r>
      <w:r w:rsidRPr="00E20DEF">
        <w:rPr>
          <w:b/>
        </w:rPr>
        <w:t>,</w:t>
      </w:r>
    </w:p>
    <w:p w:rsidR="002561CF" w:rsidRPr="00E20DEF" w:rsidRDefault="002561CF" w:rsidP="00853DB8">
      <w:pPr>
        <w:pStyle w:val="R3pont"/>
      </w:pPr>
      <w:r w:rsidRPr="00E20DEF">
        <w:t xml:space="preserve">a </w:t>
      </w:r>
      <w:r w:rsidRPr="00E20DEF">
        <w:rPr>
          <w:b/>
        </w:rPr>
        <w:t>2</w:t>
      </w:r>
      <w:r w:rsidRPr="00E20DEF">
        <w:rPr>
          <w:b/>
          <w:i/>
        </w:rPr>
        <w:t xml:space="preserve">. </w:t>
      </w:r>
      <w:r w:rsidRPr="00E20DEF">
        <w:rPr>
          <w:b/>
        </w:rPr>
        <w:t>melléklet</w:t>
      </w:r>
      <w:r w:rsidRPr="00E20DEF">
        <w:t xml:space="preserve"> </w:t>
      </w:r>
      <w:r w:rsidR="007F5D2D">
        <w:rPr>
          <w:b/>
        </w:rPr>
        <w:t>14</w:t>
      </w:r>
      <w:r w:rsidRPr="00E20DEF">
        <w:rPr>
          <w:b/>
        </w:rPr>
        <w:t>.</w:t>
      </w:r>
      <w:r w:rsidRPr="00E20DEF">
        <w:t xml:space="preserve"> </w:t>
      </w:r>
      <w:r w:rsidRPr="00E20DEF">
        <w:rPr>
          <w:b/>
        </w:rPr>
        <w:t xml:space="preserve">táblázatában </w:t>
      </w:r>
      <w:r w:rsidRPr="00E20DEF">
        <w:t xml:space="preserve">rögzített beépítési paraméterekkel, továbbá </w:t>
      </w:r>
    </w:p>
    <w:p w:rsidR="002561CF" w:rsidRPr="00E20DEF" w:rsidRDefault="002561CF" w:rsidP="00853DB8">
      <w:pPr>
        <w:pStyle w:val="R3pont"/>
      </w:pPr>
      <w:r w:rsidRPr="00E20DEF">
        <w:t xml:space="preserve">a </w:t>
      </w:r>
      <w:r w:rsidRPr="00E20DEF">
        <w:rPr>
          <w:b/>
        </w:rPr>
        <w:t xml:space="preserve">Szabályozási </w:t>
      </w:r>
      <w:r w:rsidR="006D5778">
        <w:rPr>
          <w:b/>
        </w:rPr>
        <w:t>T</w:t>
      </w:r>
      <w:r w:rsidR="006D5778" w:rsidRPr="00E20DEF">
        <w:rPr>
          <w:b/>
        </w:rPr>
        <w:t>ervvel</w:t>
      </w:r>
      <w:r w:rsidRPr="00E20DEF">
        <w:t xml:space="preserve"> és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előírásával.</w:t>
      </w:r>
      <w:r w:rsidR="00391E7D" w:rsidRPr="00E20DEF" w:rsidDel="00391E7D">
        <w:rPr>
          <w:b/>
        </w:rPr>
        <w:t xml:space="preserve"> </w:t>
      </w:r>
    </w:p>
    <w:p w:rsidR="002561CF" w:rsidRPr="00E20DEF" w:rsidRDefault="002561CF" w:rsidP="00853DB8">
      <w:pPr>
        <w:pStyle w:val="R2bekezdes"/>
      </w:pPr>
      <w:r w:rsidRPr="00E20DEF">
        <w:t xml:space="preserve">Amennyiben a </w:t>
      </w:r>
      <w:r w:rsidRPr="00E20DEF">
        <w:rPr>
          <w:b/>
        </w:rPr>
        <w:t xml:space="preserve">Szabályozási </w:t>
      </w:r>
      <w:r w:rsidR="006D5778">
        <w:rPr>
          <w:b/>
        </w:rPr>
        <w:t>T</w:t>
      </w:r>
      <w:r w:rsidR="006D5778" w:rsidRPr="00E20DEF">
        <w:rPr>
          <w:b/>
        </w:rPr>
        <w:t>erv</w:t>
      </w:r>
      <w:r w:rsidRPr="00E20DEF">
        <w:t xml:space="preserve"> vagy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előírása </w:t>
      </w:r>
      <w:r w:rsidRPr="00E20DEF">
        <w:t>az övezet előírásához képest másként rendelkezik, akkor azon övezeti előírás helyett azt kell betartani.</w:t>
      </w:r>
    </w:p>
    <w:p w:rsidR="002561CF" w:rsidRPr="00E20DEF" w:rsidRDefault="002561CF" w:rsidP="00853DB8">
      <w:pPr>
        <w:pStyle w:val="R2bekezdes"/>
      </w:pPr>
      <w:r w:rsidRPr="00E20DEF">
        <w:t>Épület, önálló rendeltetési egység létesítésének lehetősége vagy tilalma a meglévő rendeltetés módosítására is vonatkozik.</w:t>
      </w:r>
    </w:p>
    <w:p w:rsidR="002561CF" w:rsidRDefault="00B56DAA" w:rsidP="00853DB8">
      <w:pPr>
        <w:pStyle w:val="R2bekezdes"/>
      </w:pPr>
      <w:r>
        <w:t>Az építési</w:t>
      </w:r>
      <w:r w:rsidRPr="00E20DEF">
        <w:rPr>
          <w:b/>
          <w:sz w:val="22"/>
        </w:rPr>
        <w:t xml:space="preserve"> </w:t>
      </w:r>
      <w:r w:rsidR="002561CF" w:rsidRPr="00E20DEF">
        <w:t xml:space="preserve">övezetek </w:t>
      </w:r>
      <w:r w:rsidR="002561CF" w:rsidRPr="00E20DEF">
        <w:rPr>
          <w:b/>
        </w:rPr>
        <w:t>területén</w:t>
      </w:r>
      <w:r w:rsidR="002561CF" w:rsidRPr="00E20DEF">
        <w:t>:</w:t>
      </w:r>
    </w:p>
    <w:p w:rsidR="0087457F" w:rsidRPr="00E20DEF" w:rsidRDefault="0087457F" w:rsidP="00853DB8">
      <w:pPr>
        <w:pStyle w:val="R3pont"/>
      </w:pPr>
      <w:r w:rsidRPr="00E20DEF">
        <w:t>sportterület,</w:t>
      </w:r>
    </w:p>
    <w:p w:rsidR="0087457F" w:rsidRPr="00E20DEF" w:rsidRDefault="0087457F" w:rsidP="00853DB8">
      <w:pPr>
        <w:pStyle w:val="R3pont"/>
      </w:pPr>
      <w:r w:rsidRPr="00E20DEF">
        <w:t>vízisport létesítmény,</w:t>
      </w:r>
    </w:p>
    <w:p w:rsidR="0087457F" w:rsidRPr="00E20DEF" w:rsidRDefault="0087457F" w:rsidP="00853DB8">
      <w:pPr>
        <w:pStyle w:val="R3pont"/>
      </w:pPr>
      <w:r w:rsidRPr="00E20DEF">
        <w:t>szabadtéri játszótér, kalandpark,</w:t>
      </w:r>
    </w:p>
    <w:p w:rsidR="0087457F" w:rsidRPr="00E20DEF" w:rsidRDefault="0087457F" w:rsidP="00853DB8">
      <w:pPr>
        <w:pStyle w:val="R3pont"/>
      </w:pPr>
      <w:r w:rsidRPr="00E20DEF">
        <w:t>szabadtéri fittnespark,</w:t>
      </w:r>
    </w:p>
    <w:p w:rsidR="0028300D" w:rsidRDefault="0028300D" w:rsidP="00853DB8">
      <w:pPr>
        <w:pStyle w:val="R3pont"/>
      </w:pPr>
      <w:r>
        <w:t>lovarda,</w:t>
      </w:r>
    </w:p>
    <w:p w:rsidR="0087457F" w:rsidRDefault="0087457F" w:rsidP="00853DB8">
      <w:pPr>
        <w:pStyle w:val="R3pont"/>
      </w:pPr>
      <w:r w:rsidRPr="00E20DEF">
        <w:t>üdülőtábor, kemping</w:t>
      </w:r>
      <w:r w:rsidR="009C03FA">
        <w:t>,</w:t>
      </w:r>
    </w:p>
    <w:p w:rsidR="0087457F" w:rsidRPr="00E20DEF" w:rsidRDefault="0087457F" w:rsidP="00853DB8">
      <w:pPr>
        <w:pStyle w:val="R3pont"/>
      </w:pPr>
      <w:r w:rsidRPr="00E20DEF">
        <w:t>egyéb rekreációt szolgáló terület, továbbá</w:t>
      </w:r>
    </w:p>
    <w:p w:rsidR="0087457F" w:rsidRPr="00E20DEF" w:rsidRDefault="0087457F" w:rsidP="00853DB8">
      <w:pPr>
        <w:pStyle w:val="R3pont"/>
      </w:pPr>
      <w:r w:rsidRPr="00E20DEF">
        <w:t>mindezek kiszolgálására fásított felszíni parkoló</w:t>
      </w:r>
    </w:p>
    <w:p w:rsidR="0087457F" w:rsidRDefault="0087457F" w:rsidP="00853DB8">
      <w:pPr>
        <w:pStyle w:val="R2bekezdes"/>
        <w:numPr>
          <w:ilvl w:val="0"/>
          <w:numId w:val="0"/>
        </w:numPr>
        <w:ind w:left="1134"/>
      </w:pPr>
      <w:r w:rsidRPr="00E20DEF">
        <w:t>létesíthető.</w:t>
      </w:r>
    </w:p>
    <w:p w:rsidR="0087457F" w:rsidRPr="00E20DEF" w:rsidRDefault="0087457F" w:rsidP="00853DB8">
      <w:pPr>
        <w:pStyle w:val="R2bekezdes"/>
      </w:pPr>
      <w:r w:rsidRPr="00E20DEF">
        <w:rPr>
          <w:b/>
        </w:rPr>
        <w:t xml:space="preserve">Épület </w:t>
      </w:r>
      <w:r w:rsidRPr="00E20DEF">
        <w:t xml:space="preserve">– </w:t>
      </w:r>
      <w:r w:rsidR="003C3C61">
        <w:t xml:space="preserve">kizárólag, </w:t>
      </w:r>
      <w:r w:rsidRPr="00E20DEF">
        <w:t xml:space="preserve">ha az építési övezet </w:t>
      </w:r>
      <w:r w:rsidR="009A0D81">
        <w:t>lehetővé teszi</w:t>
      </w:r>
      <w:r w:rsidR="00732815">
        <w:t xml:space="preserve"> –</w:t>
      </w:r>
      <w:r w:rsidRPr="00E20DEF">
        <w:t>:</w:t>
      </w:r>
    </w:p>
    <w:p w:rsidR="0087457F" w:rsidRPr="00E20DEF" w:rsidRDefault="0087457F" w:rsidP="00853DB8">
      <w:pPr>
        <w:pStyle w:val="R3pont"/>
      </w:pPr>
      <w:r w:rsidRPr="00E20DEF">
        <w:t>sport</w:t>
      </w:r>
    </w:p>
    <w:p w:rsidR="0087457F" w:rsidRDefault="0087457F" w:rsidP="00853DB8">
      <w:pPr>
        <w:pStyle w:val="R3pont"/>
      </w:pPr>
      <w:r w:rsidRPr="00E20DEF">
        <w:t>szállás jellegű</w:t>
      </w:r>
      <w:r>
        <w:t>,</w:t>
      </w:r>
    </w:p>
    <w:p w:rsidR="0087457F" w:rsidRPr="00E20DEF" w:rsidRDefault="0087457F" w:rsidP="00853DB8">
      <w:pPr>
        <w:pStyle w:val="R3pont"/>
      </w:pPr>
      <w:r w:rsidRPr="00E20DEF">
        <w:t>vendéglátó,</w:t>
      </w:r>
    </w:p>
    <w:p w:rsidR="0087457F" w:rsidRPr="00E20DEF" w:rsidRDefault="0087457F" w:rsidP="00853DB8">
      <w:pPr>
        <w:pStyle w:val="R3pont"/>
      </w:pPr>
      <w:r w:rsidRPr="00E20DEF">
        <w:t>iroda</w:t>
      </w:r>
      <w:r w:rsidR="008F4ED0">
        <w:t>i</w:t>
      </w:r>
      <w:r w:rsidRPr="00CC772C" w:rsidDel="00600679">
        <w:t xml:space="preserve"> </w:t>
      </w:r>
      <w:r>
        <w:t xml:space="preserve">– kizárólag </w:t>
      </w:r>
      <w:r w:rsidRPr="00E20DEF">
        <w:t xml:space="preserve">a létesítmény üzemetetéséhez </w:t>
      </w:r>
      <w:r>
        <w:t>szükséges –</w:t>
      </w:r>
      <w:r w:rsidRPr="00E20DEF">
        <w:t>,</w:t>
      </w:r>
    </w:p>
    <w:p w:rsidR="0087457F" w:rsidRPr="00E20DEF" w:rsidRDefault="0087457F" w:rsidP="00853DB8">
      <w:pPr>
        <w:pStyle w:val="R3pont"/>
      </w:pPr>
      <w:r w:rsidRPr="00E20DEF">
        <w:t xml:space="preserve">szolgálati lakás – csak </w:t>
      </w:r>
      <w:r w:rsidRPr="007D7BEA">
        <w:rPr>
          <w:i/>
        </w:rPr>
        <w:t>főépület</w:t>
      </w:r>
      <w:r w:rsidRPr="00E20DEF">
        <w:t>en belüli</w:t>
      </w:r>
      <w:r>
        <w:t xml:space="preserve"> elhelyezéssel</w:t>
      </w:r>
      <w:r w:rsidRPr="00E20DEF">
        <w:t xml:space="preserve"> –,</w:t>
      </w:r>
    </w:p>
    <w:p w:rsidR="00222A84" w:rsidRDefault="00222A84" w:rsidP="00853DB8">
      <w:pPr>
        <w:pStyle w:val="R3pont"/>
      </w:pPr>
      <w:r w:rsidRPr="00E20DEF">
        <w:t>nevelési, oktatási,</w:t>
      </w:r>
    </w:p>
    <w:p w:rsidR="00222A84" w:rsidRDefault="00222A84" w:rsidP="00853DB8">
      <w:pPr>
        <w:pStyle w:val="R3pont"/>
      </w:pPr>
      <w:r w:rsidRPr="00E20DEF">
        <w:t>egészségügyi, szociális,</w:t>
      </w:r>
    </w:p>
    <w:p w:rsidR="00222A84" w:rsidRDefault="00222A84" w:rsidP="00853DB8">
      <w:pPr>
        <w:pStyle w:val="R3pont"/>
      </w:pPr>
      <w:r w:rsidRPr="00E20DEF">
        <w:t>kulturális,</w:t>
      </w:r>
    </w:p>
    <w:p w:rsidR="0087457F" w:rsidRDefault="0087457F" w:rsidP="00853DB8">
      <w:pPr>
        <w:pStyle w:val="R3pont"/>
      </w:pPr>
      <w:r>
        <w:t xml:space="preserve">a rekreációhoz és a fő rendeltetéshez kapcsolódó </w:t>
      </w:r>
      <w:r w:rsidR="00B56DAA">
        <w:t xml:space="preserve">közösségi szórakoztató – </w:t>
      </w:r>
      <w:r w:rsidR="00B56DAA" w:rsidRPr="00E20DEF">
        <w:t>legfeljebb 100 férőhellyel</w:t>
      </w:r>
      <w:r w:rsidR="00B56DAA">
        <w:t xml:space="preserve"> –,</w:t>
      </w:r>
    </w:p>
    <w:p w:rsidR="0087457F" w:rsidRPr="00E20DEF" w:rsidRDefault="0087457F" w:rsidP="00853DB8">
      <w:pPr>
        <w:pStyle w:val="R3pont"/>
      </w:pPr>
      <w:r>
        <w:t>a létesítmény</w:t>
      </w:r>
      <w:r w:rsidRPr="00E20DEF">
        <w:t xml:space="preserve"> működtetéséhez </w:t>
      </w:r>
      <w:r>
        <w:t xml:space="preserve">egyéb </w:t>
      </w:r>
      <w:r w:rsidRPr="00E20DEF">
        <w:t>szükséges</w:t>
      </w:r>
    </w:p>
    <w:p w:rsidR="0087457F" w:rsidRDefault="0087457F" w:rsidP="00853DB8">
      <w:pPr>
        <w:pStyle w:val="R2bekezdes"/>
        <w:numPr>
          <w:ilvl w:val="0"/>
          <w:numId w:val="0"/>
        </w:numPr>
        <w:ind w:left="1134"/>
      </w:pPr>
      <w:r w:rsidRPr="005F2842">
        <w:t>rendeltetés céljára létesíthető, mely rendeltetések vagy önálló rendeltetési egységek – ha az építési övezet másként nem szabályoz – egy épületen belül vegyesen is kialakíthatók, és az épület egészére is vonatkozhatnak</w:t>
      </w:r>
      <w:r>
        <w:t>.</w:t>
      </w:r>
    </w:p>
    <w:p w:rsidR="002561CF" w:rsidRDefault="002561CF" w:rsidP="00853DB8">
      <w:pPr>
        <w:pStyle w:val="R2bekezdes"/>
      </w:pPr>
      <w:r w:rsidRPr="00E20DEF">
        <w:t>Az önálló rendeltetési egység használatához, fenntartásához, működtetéséhez szükséges nem felsorolt rendeltetések is elhelyezhetők (különösen raktár, iroda</w:t>
      </w:r>
      <w:r w:rsidR="00A127A6">
        <w:t>, szociális blokk, öltöző</w:t>
      </w:r>
      <w:r w:rsidRPr="00E20DEF">
        <w:t>).</w:t>
      </w:r>
    </w:p>
    <w:p w:rsidR="002561CF" w:rsidRPr="00E20DEF" w:rsidRDefault="002561CF" w:rsidP="00853DB8">
      <w:pPr>
        <w:pStyle w:val="R2bekezdes"/>
      </w:pPr>
      <w:r w:rsidRPr="00E20DEF">
        <w:rPr>
          <w:b/>
        </w:rPr>
        <w:t>Nem létesíthető</w:t>
      </w:r>
      <w:r w:rsidRPr="00E20DEF">
        <w:t xml:space="preserve"> üzemanyagtöl</w:t>
      </w:r>
      <w:r w:rsidR="007E5009">
        <w:t>t</w:t>
      </w:r>
      <w:r w:rsidRPr="00E20DEF">
        <w:t>ő állomás</w:t>
      </w:r>
      <w:r w:rsidR="00EB414A">
        <w:t>, autómosó,</w:t>
      </w:r>
      <w:r w:rsidR="00EB414A" w:rsidRPr="00EB414A">
        <w:t xml:space="preserve"> </w:t>
      </w:r>
      <w:r w:rsidR="00EB414A">
        <w:t>autószerviz</w:t>
      </w:r>
      <w:r w:rsidRPr="00E20DEF">
        <w:t xml:space="preserve"> más rendeltetésű épületben kialakítva sem.</w:t>
      </w:r>
    </w:p>
    <w:p w:rsidR="00C63F63" w:rsidRPr="006C21B1" w:rsidRDefault="00C63F63" w:rsidP="00853DB8">
      <w:pPr>
        <w:pStyle w:val="R2bekezdes"/>
      </w:pPr>
      <w:r>
        <w:t xml:space="preserve">A Rendeletben általánosan megengedett </w:t>
      </w:r>
      <w:r w:rsidRPr="006C21B1">
        <w:rPr>
          <w:b/>
        </w:rPr>
        <w:t>melléképítmények</w:t>
      </w:r>
      <w:r w:rsidR="006A065A">
        <w:rPr>
          <w:b/>
        </w:rPr>
        <w:t>en</w:t>
      </w:r>
      <w:r>
        <w:t xml:space="preserve"> és </w:t>
      </w:r>
      <w:r w:rsidRPr="006C21B1">
        <w:rPr>
          <w:b/>
        </w:rPr>
        <w:t>kerti építmények</w:t>
      </w:r>
      <w:r>
        <w:rPr>
          <w:b/>
        </w:rPr>
        <w:t xml:space="preserve">en kívül </w:t>
      </w:r>
    </w:p>
    <w:p w:rsidR="00C63F63" w:rsidRDefault="00C63F63" w:rsidP="00853DB8">
      <w:pPr>
        <w:pStyle w:val="R3pont"/>
      </w:pPr>
      <w:r>
        <w:t>kerti pavilon,</w:t>
      </w:r>
    </w:p>
    <w:p w:rsidR="00C63F63" w:rsidRDefault="00C63F63" w:rsidP="00853DB8">
      <w:pPr>
        <w:pStyle w:val="R3pont"/>
      </w:pPr>
      <w:r w:rsidRPr="00E20DEF">
        <w:t>legfeljebb 20 m</w:t>
      </w:r>
      <w:r w:rsidRPr="006C21B1">
        <w:rPr>
          <w:vertAlign w:val="superscript"/>
        </w:rPr>
        <w:t>2</w:t>
      </w:r>
      <w:r w:rsidRPr="00E20DEF">
        <w:t xml:space="preserve"> vízszintes vetülettel kialakított lábakon álló kerti tető, </w:t>
      </w:r>
      <w:r w:rsidRPr="006800DB">
        <w:rPr>
          <w:i/>
        </w:rPr>
        <w:t>napcella-tető</w:t>
      </w:r>
    </w:p>
    <w:p w:rsidR="00C63F63" w:rsidRDefault="00C63F63" w:rsidP="00853DB8">
      <w:pPr>
        <w:pStyle w:val="R2bekezdes"/>
        <w:numPr>
          <w:ilvl w:val="0"/>
          <w:numId w:val="0"/>
        </w:numPr>
        <w:ind w:left="1134"/>
      </w:pPr>
      <w:r>
        <w:t>is elhelyezhető.</w:t>
      </w:r>
    </w:p>
    <w:p w:rsidR="002561CF" w:rsidRPr="00E20DEF" w:rsidRDefault="002561CF" w:rsidP="00853DB8">
      <w:pPr>
        <w:pStyle w:val="R2bekezdes"/>
      </w:pPr>
      <w:r w:rsidRPr="00E20DEF">
        <w:t xml:space="preserve">Telek csak közterületről szolgálható ki, magánútról megközelíthetően új telkek kialakítása nem megengedett, kivéve, ha a </w:t>
      </w:r>
      <w:r w:rsidRPr="00E20DEF">
        <w:rPr>
          <w:b/>
        </w:rPr>
        <w:t xml:space="preserve">Szabályozási </w:t>
      </w:r>
      <w:r w:rsidR="00825B7C">
        <w:rPr>
          <w:b/>
        </w:rPr>
        <w:t>T</w:t>
      </w:r>
      <w:r w:rsidR="00825B7C" w:rsidRPr="00E20DEF">
        <w:rPr>
          <w:b/>
        </w:rPr>
        <w:t xml:space="preserve">erv </w:t>
      </w:r>
      <w:r w:rsidRPr="00E20DEF">
        <w:t>azt külön lehetővé teszi.</w:t>
      </w:r>
    </w:p>
    <w:p w:rsidR="002561CF" w:rsidRPr="00E20DEF" w:rsidRDefault="002561CF" w:rsidP="00853DB8">
      <w:pPr>
        <w:pStyle w:val="R2bekezdes"/>
      </w:pPr>
      <w:r w:rsidRPr="00E20DEF">
        <w:t>Amennyiben az övezet területén a Rendelet hatálybalépése előtt sportpálya volt, a sportfunkciót – szabad pályaként vagy építményben – az övezetbe sorolt terület legalább 30%-án továbbra is biztosítani kell.</w:t>
      </w:r>
    </w:p>
    <w:p w:rsidR="002561CF" w:rsidRPr="00E20DEF" w:rsidRDefault="002561CF" w:rsidP="00853DB8">
      <w:pPr>
        <w:pStyle w:val="R2bekezdes"/>
      </w:pPr>
      <w:r w:rsidRPr="00E20DEF">
        <w:t xml:space="preserve">Az övezetben megengedett épület </w:t>
      </w:r>
    </w:p>
    <w:p w:rsidR="002561CF" w:rsidRPr="00E20DEF" w:rsidRDefault="002561CF" w:rsidP="00853DB8">
      <w:pPr>
        <w:pStyle w:val="R3pont"/>
      </w:pPr>
      <w:r w:rsidRPr="00E20DEF">
        <w:t xml:space="preserve">a </w:t>
      </w:r>
      <w:r w:rsidRPr="00E20DEF">
        <w:rPr>
          <w:b/>
        </w:rPr>
        <w:t>szabadonálló</w:t>
      </w:r>
      <w:r w:rsidRPr="00E20DEF">
        <w:t xml:space="preserve"> beépítés jellegének megfelelően helyezhető el,</w:t>
      </w:r>
    </w:p>
    <w:p w:rsidR="002561CF" w:rsidRPr="00E20DEF" w:rsidRDefault="002561CF" w:rsidP="00853DB8">
      <w:pPr>
        <w:pStyle w:val="R3pont"/>
      </w:pPr>
      <w:r w:rsidRPr="00E20DEF">
        <w:t xml:space="preserve">az épület számára kijelölt építés helyét a </w:t>
      </w:r>
      <w:r w:rsidRPr="00E20DEF">
        <w:rPr>
          <w:b/>
        </w:rPr>
        <w:t xml:space="preserve">Szabályozási </w:t>
      </w:r>
      <w:r w:rsidR="006D5778">
        <w:rPr>
          <w:b/>
        </w:rPr>
        <w:t>T</w:t>
      </w:r>
      <w:r w:rsidR="006D5778" w:rsidRPr="00E20DEF">
        <w:rPr>
          <w:b/>
        </w:rPr>
        <w:t>erv</w:t>
      </w:r>
      <w:r w:rsidR="006D5778" w:rsidRPr="00E20DEF">
        <w:t xml:space="preserve"> </w:t>
      </w:r>
      <w:r w:rsidRPr="00E20DEF">
        <w:t>rögzíti, annak hiányában az építés helyének határa a telekhatároktól számított 10 méter távolságban van, melyek által lehatárolt területrészen kívül épület nem létesíthető</w:t>
      </w:r>
      <w:r w:rsidR="00DE69FD">
        <w:t>.</w:t>
      </w:r>
    </w:p>
    <w:p w:rsidR="002561CF" w:rsidRPr="00E20DEF" w:rsidRDefault="002561CF" w:rsidP="00853DB8">
      <w:pPr>
        <w:pStyle w:val="R2bekezdes"/>
      </w:pPr>
      <w:r w:rsidRPr="00E20DEF">
        <w:t xml:space="preserve">Az </w:t>
      </w:r>
      <w:r w:rsidR="00222726" w:rsidRPr="006000F9">
        <w:rPr>
          <w:b/>
          <w:highlight w:val="yellow"/>
        </w:rPr>
        <w:t>43</w:t>
      </w:r>
      <w:r w:rsidRPr="006000F9">
        <w:rPr>
          <w:b/>
          <w:highlight w:val="yellow"/>
        </w:rPr>
        <w:t>. §</w:t>
      </w:r>
      <w:r w:rsidRPr="00E20DEF">
        <w:rPr>
          <w:b/>
        </w:rPr>
        <w:t xml:space="preserve"> </w:t>
      </w:r>
      <w:r w:rsidRPr="00E20DEF">
        <w:t xml:space="preserve">szerinti </w:t>
      </w:r>
      <w:r w:rsidRPr="00C6782D">
        <w:rPr>
          <w:b/>
          <w:i/>
        </w:rPr>
        <w:t>parkolási kötelezettség</w:t>
      </w:r>
      <w:r w:rsidRPr="00E20DEF">
        <w:t xml:space="preserve"> </w:t>
      </w:r>
      <w:r w:rsidRPr="00E20DEF">
        <w:rPr>
          <w:b/>
        </w:rPr>
        <w:t xml:space="preserve">telken belüli </w:t>
      </w:r>
      <w:r w:rsidRPr="00E20DEF">
        <w:t>biztosításának szabályai – az övezet előírásainak figyelembevételével –</w:t>
      </w:r>
    </w:p>
    <w:p w:rsidR="002561CF" w:rsidRPr="00E20DEF" w:rsidRDefault="002561CF" w:rsidP="00853DB8">
      <w:pPr>
        <w:pStyle w:val="R3pont"/>
      </w:pPr>
      <w:r w:rsidRPr="00E20DEF">
        <w:t xml:space="preserve">a </w:t>
      </w:r>
      <w:r w:rsidRPr="00C6782D">
        <w:rPr>
          <w:i/>
        </w:rPr>
        <w:t>parkolási kötelezettség</w:t>
      </w:r>
      <w:r w:rsidRPr="00E20DEF">
        <w:t xml:space="preserve"> intenzív fásított felszíni parkolóban is biztosítható</w:t>
      </w:r>
      <w:r w:rsidR="009C03FA">
        <w:t>;</w:t>
      </w:r>
    </w:p>
    <w:p w:rsidR="002561CF" w:rsidRPr="00E20DEF" w:rsidRDefault="002561CF" w:rsidP="00853DB8">
      <w:pPr>
        <w:pStyle w:val="R3pont"/>
      </w:pPr>
      <w:r w:rsidRPr="00E20DEF">
        <w:t>50 férőhelynél nagyobb befogadóképességű felszíni parkoló létesítése során</w:t>
      </w:r>
    </w:p>
    <w:p w:rsidR="002561CF" w:rsidRPr="00E20DEF" w:rsidRDefault="002561CF" w:rsidP="00853DB8">
      <w:pPr>
        <w:pStyle w:val="R4alpont"/>
      </w:pPr>
      <w:r w:rsidRPr="00E20DEF">
        <w:t xml:space="preserve">legfeljebb a parkolóférőhelyek </w:t>
      </w:r>
      <w:r w:rsidR="006166B9">
        <w:t>50</w:t>
      </w:r>
      <w:r w:rsidR="006166B9" w:rsidRPr="00E20DEF">
        <w:t xml:space="preserve"> </w:t>
      </w:r>
      <w:r w:rsidRPr="00E20DEF">
        <w:t xml:space="preserve">%-a látható el szilárd burkolattal, </w:t>
      </w:r>
      <w:r w:rsidRPr="006000F9">
        <w:t xml:space="preserve">a fennmaradó </w:t>
      </w:r>
      <w:r w:rsidR="006166B9" w:rsidRPr="006000F9">
        <w:t xml:space="preserve">50 </w:t>
      </w:r>
      <w:r w:rsidRPr="006000F9">
        <w:t>% gyeprácsos kialakítású lehet</w:t>
      </w:r>
      <w:r w:rsidR="00753DEF" w:rsidRPr="006000F9">
        <w:t>.</w:t>
      </w:r>
      <w:r w:rsidRPr="006000F9">
        <w:t xml:space="preserve"> </w:t>
      </w:r>
    </w:p>
    <w:p w:rsidR="002561CF" w:rsidRPr="00E20DEF" w:rsidRDefault="002561CF" w:rsidP="00853DB8">
      <w:pPr>
        <w:pStyle w:val="R4alpont"/>
      </w:pPr>
      <w:r w:rsidRPr="00E20DEF">
        <w:t xml:space="preserve">100 férőhelynél nagyobb </w:t>
      </w:r>
      <w:r w:rsidRPr="00C6782D">
        <w:rPr>
          <w:i/>
        </w:rPr>
        <w:t>parkolási kötelezettség</w:t>
      </w:r>
      <w:r w:rsidRPr="00E20DEF">
        <w:t xml:space="preserve"> esetén a fásított felszíni parkolókat 50 férőhelyenként legalább 10-10 méteres egybefüggő zöldsávval tagolni kell</w:t>
      </w:r>
      <w:r w:rsidR="009C03FA">
        <w:t>;</w:t>
      </w:r>
    </w:p>
    <w:p w:rsidR="002561CF" w:rsidRPr="00E20DEF" w:rsidRDefault="002561CF" w:rsidP="00853DB8">
      <w:pPr>
        <w:pStyle w:val="R3pont"/>
      </w:pPr>
      <w:r w:rsidRPr="00E20DEF">
        <w:t xml:space="preserve">parkolást szolgáló építmény kizárólag </w:t>
      </w:r>
      <w:r w:rsidRPr="00D142AD">
        <w:rPr>
          <w:i/>
        </w:rPr>
        <w:t>tetőkert</w:t>
      </w:r>
      <w:r w:rsidRPr="00E20DEF">
        <w:t>i kialakítással létesíthető.</w:t>
      </w:r>
    </w:p>
    <w:p w:rsidR="004D4448" w:rsidRDefault="004D4448" w:rsidP="00853DB8">
      <w:pPr>
        <w:pStyle w:val="R2bekezdes"/>
      </w:pPr>
      <w:r w:rsidRPr="00853DB8">
        <w:rPr>
          <w:shd w:val="clear" w:color="auto" w:fill="B6DDE8" w:themeFill="accent5" w:themeFillTint="66"/>
        </w:rPr>
        <w:t xml:space="preserve">A </w:t>
      </w:r>
      <w:r w:rsidRPr="00853DB8">
        <w:rPr>
          <w:b/>
          <w:sz w:val="22"/>
          <w:shd w:val="clear" w:color="auto" w:fill="B6DDE8" w:themeFill="accent5" w:themeFillTint="66"/>
        </w:rPr>
        <w:t xml:space="preserve">Kb-Rek-1 </w:t>
      </w:r>
      <w:r w:rsidRPr="00853DB8">
        <w:rPr>
          <w:shd w:val="clear" w:color="auto" w:fill="B6DDE8" w:themeFill="accent5" w:themeFillTint="66"/>
        </w:rPr>
        <w:t>jelű</w:t>
      </w:r>
      <w:r w:rsidRPr="00853DB8">
        <w:rPr>
          <w:b/>
          <w:sz w:val="22"/>
          <w:shd w:val="clear" w:color="auto" w:fill="B6DDE8" w:themeFill="accent5" w:themeFillTint="66"/>
        </w:rPr>
        <w:t xml:space="preserve"> </w:t>
      </w:r>
      <w:r w:rsidRPr="00853DB8">
        <w:rPr>
          <w:shd w:val="clear" w:color="auto" w:fill="B6DDE8" w:themeFill="accent5" w:themeFillTint="66"/>
        </w:rPr>
        <w:t>övezet területén:</w:t>
      </w:r>
    </w:p>
    <w:p w:rsidR="004D4448" w:rsidRDefault="004D4448" w:rsidP="00853DB8">
      <w:pPr>
        <w:pStyle w:val="R3pont"/>
      </w:pPr>
      <w:r>
        <w:t>épület nem létesíthető</w:t>
      </w:r>
      <w:r w:rsidRPr="00E20DEF">
        <w:t>,</w:t>
      </w:r>
    </w:p>
    <w:p w:rsidR="004D4448" w:rsidRPr="00E20DEF" w:rsidRDefault="004D4448" w:rsidP="00853DB8">
      <w:pPr>
        <w:pStyle w:val="R3pont"/>
      </w:pPr>
      <w:r>
        <w:t xml:space="preserve">egyéb építmény az (5) bekezdés szerinti funkciók céljára létesíthető. </w:t>
      </w:r>
    </w:p>
    <w:p w:rsidR="004D4448" w:rsidRDefault="004D4448" w:rsidP="00853DB8">
      <w:pPr>
        <w:pStyle w:val="R2bekezdes"/>
      </w:pPr>
      <w:r w:rsidRPr="00853DB8">
        <w:rPr>
          <w:shd w:val="clear" w:color="auto" w:fill="B6DDE8" w:themeFill="accent5" w:themeFillTint="66"/>
        </w:rPr>
        <w:t xml:space="preserve">A </w:t>
      </w:r>
      <w:r w:rsidRPr="00853DB8">
        <w:rPr>
          <w:b/>
          <w:sz w:val="22"/>
          <w:shd w:val="clear" w:color="auto" w:fill="B6DDE8" w:themeFill="accent5" w:themeFillTint="66"/>
        </w:rPr>
        <w:t xml:space="preserve">Kb-Rek-2 </w:t>
      </w:r>
      <w:r w:rsidRPr="00853DB8">
        <w:rPr>
          <w:shd w:val="clear" w:color="auto" w:fill="B6DDE8" w:themeFill="accent5" w:themeFillTint="66"/>
        </w:rPr>
        <w:t>jelű</w:t>
      </w:r>
      <w:r w:rsidRPr="00853DB8">
        <w:rPr>
          <w:b/>
          <w:sz w:val="22"/>
          <w:shd w:val="clear" w:color="auto" w:fill="B6DDE8" w:themeFill="accent5" w:themeFillTint="66"/>
        </w:rPr>
        <w:t xml:space="preserve"> </w:t>
      </w:r>
      <w:r w:rsidRPr="00853DB8">
        <w:rPr>
          <w:shd w:val="clear" w:color="auto" w:fill="B6DDE8" w:themeFill="accent5" w:themeFillTint="66"/>
        </w:rPr>
        <w:t>övezet területén az (5) és (6) bekezdések szerinti funkciók és rendeltetések céljára létesíthető épület és építmény.</w:t>
      </w:r>
    </w:p>
    <w:p w:rsidR="00AF122D" w:rsidRPr="00E20DEF" w:rsidRDefault="00AF122D" w:rsidP="007D7BEA">
      <w:pPr>
        <w:pStyle w:val="Q3szint"/>
        <w:numPr>
          <w:ilvl w:val="0"/>
          <w:numId w:val="0"/>
        </w:numPr>
      </w:pPr>
    </w:p>
    <w:p w:rsidR="002561CF" w:rsidRPr="00E20DEF" w:rsidRDefault="002561CF" w:rsidP="00853DB8">
      <w:pPr>
        <w:pStyle w:val="R03alfejezet"/>
      </w:pPr>
      <w:bookmarkStart w:id="1164" w:name="_Toc517091716"/>
      <w:bookmarkStart w:id="1165" w:name="_Toc13561652"/>
      <w:bookmarkStart w:id="1166" w:name="_Toc17703521"/>
      <w:r w:rsidRPr="00E20DEF">
        <w:t xml:space="preserve">A </w:t>
      </w:r>
      <w:r w:rsidRPr="00CC772C">
        <w:t>Kb-Hv</w:t>
      </w:r>
      <w:r w:rsidRPr="00E20DEF">
        <w:t xml:space="preserve"> jelű – honvédelmi területek övezeteinek előírásai</w:t>
      </w:r>
      <w:bookmarkEnd w:id="1164"/>
      <w:bookmarkEnd w:id="1165"/>
      <w:bookmarkEnd w:id="1166"/>
    </w:p>
    <w:p w:rsidR="00C92589" w:rsidRDefault="00C92589" w:rsidP="00C92589">
      <w:pPr>
        <w:pStyle w:val="R1para1"/>
      </w:pPr>
      <w:bookmarkStart w:id="1167" w:name="_Toc517091717"/>
      <w:bookmarkStart w:id="1168" w:name="_Toc13561653"/>
      <w:bookmarkStart w:id="1169" w:name="_Toc17703522"/>
      <w:bookmarkEnd w:id="1167"/>
      <w:bookmarkEnd w:id="1168"/>
      <w:r>
        <w:t>(1)</w:t>
      </w:r>
      <w:r>
        <w:tab/>
      </w:r>
      <w:r w:rsidRPr="00C92589">
        <w:rPr>
          <w:shd w:val="clear" w:color="auto" w:fill="FABF8F" w:themeFill="accent6" w:themeFillTint="99"/>
        </w:rPr>
        <w:t xml:space="preserve">A </w:t>
      </w:r>
      <w:r w:rsidRPr="00C92589">
        <w:rPr>
          <w:b/>
          <w:sz w:val="22"/>
          <w:shd w:val="clear" w:color="auto" w:fill="FABF8F" w:themeFill="accent6" w:themeFillTint="99"/>
        </w:rPr>
        <w:t>Kb-Hv</w:t>
      </w:r>
      <w:r w:rsidRPr="00C92589">
        <w:rPr>
          <w:sz w:val="22"/>
          <w:shd w:val="clear" w:color="auto" w:fill="FABF8F" w:themeFill="accent6" w:themeFillTint="99"/>
        </w:rPr>
        <w:t xml:space="preserve"> </w:t>
      </w:r>
      <w:r w:rsidRPr="00C92589">
        <w:rPr>
          <w:shd w:val="clear" w:color="auto" w:fill="FABF8F" w:themeFill="accent6" w:themeFillTint="99"/>
        </w:rPr>
        <w:t>jelű beépítésre nem szánt terület övezetei részben az Országos Erdőállomány Adattárban szereplő, TSZT-ben honvédelmi terület besorolású területek, részben az egyéb, beépítésre nem szánt honvédelmi területek tartoznak.</w:t>
      </w:r>
      <w:bookmarkEnd w:id="1169"/>
    </w:p>
    <w:p w:rsidR="00140BE5" w:rsidRDefault="00140BE5" w:rsidP="00C92589">
      <w:pPr>
        <w:pStyle w:val="R2bekezdes"/>
      </w:pPr>
      <w:r w:rsidRPr="00E20DEF">
        <w:t xml:space="preserve">Az övezetek területén az </w:t>
      </w:r>
      <w:r w:rsidRPr="00E20DEF">
        <w:rPr>
          <w:b/>
        </w:rPr>
        <w:t>I-X. fejezet</w:t>
      </w:r>
      <w:r w:rsidRPr="00E20DEF">
        <w:t xml:space="preserve"> rendelkezéseit együtt kell alkalmazni</w:t>
      </w:r>
    </w:p>
    <w:p w:rsidR="00140BE5" w:rsidRPr="00E20DEF" w:rsidRDefault="00140BE5" w:rsidP="00C92589">
      <w:pPr>
        <w:pStyle w:val="R3pont"/>
      </w:pPr>
      <w:r w:rsidRPr="00E20DEF">
        <w:t xml:space="preserve">az övezetek általános és részletes előírásait rögzítő </w:t>
      </w:r>
      <w:r w:rsidRPr="006000F9">
        <w:rPr>
          <w:b/>
          <w:highlight w:val="yellow"/>
        </w:rPr>
        <w:t>(3)</w:t>
      </w:r>
      <w:r w:rsidR="00556994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-</w:t>
      </w:r>
      <w:r w:rsidR="00556994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(</w:t>
      </w:r>
      <w:r>
        <w:rPr>
          <w:b/>
          <w:highlight w:val="yellow"/>
        </w:rPr>
        <w:t>6</w:t>
      </w:r>
      <w:r w:rsidRPr="006000F9">
        <w:rPr>
          <w:b/>
          <w:highlight w:val="yellow"/>
        </w:rPr>
        <w:t>)</w:t>
      </w:r>
      <w:r w:rsidRPr="00E20DEF">
        <w:rPr>
          <w:b/>
        </w:rPr>
        <w:t xml:space="preserve"> </w:t>
      </w:r>
      <w:r w:rsidRPr="00E20DEF">
        <w:t>bekezdésekkel</w:t>
      </w:r>
      <w:r w:rsidRPr="00E20DEF">
        <w:rPr>
          <w:b/>
        </w:rPr>
        <w:t>,</w:t>
      </w:r>
    </w:p>
    <w:p w:rsidR="00140BE5" w:rsidRPr="00E20DEF" w:rsidRDefault="00140BE5" w:rsidP="00C92589">
      <w:pPr>
        <w:pStyle w:val="R3pont"/>
      </w:pPr>
      <w:r w:rsidRPr="00E20DEF">
        <w:t xml:space="preserve">a </w:t>
      </w:r>
      <w:r w:rsidRPr="00E20DEF">
        <w:rPr>
          <w:b/>
        </w:rPr>
        <w:t>2</w:t>
      </w:r>
      <w:r w:rsidRPr="00E20DEF">
        <w:rPr>
          <w:b/>
          <w:i/>
        </w:rPr>
        <w:t xml:space="preserve">. </w:t>
      </w:r>
      <w:r w:rsidRPr="00E20DEF">
        <w:rPr>
          <w:b/>
        </w:rPr>
        <w:t>melléklet</w:t>
      </w:r>
      <w:r w:rsidRPr="00E20DEF">
        <w:t xml:space="preserve"> </w:t>
      </w:r>
      <w:r>
        <w:rPr>
          <w:b/>
        </w:rPr>
        <w:t>14</w:t>
      </w:r>
      <w:r w:rsidRPr="00E20DEF">
        <w:rPr>
          <w:b/>
        </w:rPr>
        <w:t>.</w:t>
      </w:r>
      <w:r w:rsidRPr="00E20DEF">
        <w:t xml:space="preserve"> </w:t>
      </w:r>
      <w:r w:rsidRPr="00E20DEF">
        <w:rPr>
          <w:b/>
        </w:rPr>
        <w:t xml:space="preserve">táblázatában </w:t>
      </w:r>
      <w:r w:rsidRPr="00E20DEF">
        <w:t xml:space="preserve">rögzített beépítési paraméterekkel, továbbá </w:t>
      </w:r>
    </w:p>
    <w:p w:rsidR="00140BE5" w:rsidRPr="00E20DEF" w:rsidRDefault="00140BE5" w:rsidP="00C92589">
      <w:pPr>
        <w:pStyle w:val="R3pont"/>
      </w:pPr>
      <w:r w:rsidRPr="00E20DEF">
        <w:t xml:space="preserve">a </w:t>
      </w:r>
      <w:r w:rsidRPr="00E20DEF">
        <w:rPr>
          <w:b/>
        </w:rPr>
        <w:t>Sza</w:t>
      </w:r>
      <w:r w:rsidR="006D5778">
        <w:rPr>
          <w:b/>
        </w:rPr>
        <w:t>bályozási T</w:t>
      </w:r>
      <w:r w:rsidRPr="00E20DEF">
        <w:rPr>
          <w:b/>
        </w:rPr>
        <w:t>ervvel</w:t>
      </w:r>
      <w:r w:rsidRPr="00E20DEF">
        <w:t xml:space="preserve"> és a </w:t>
      </w:r>
      <w:r>
        <w:rPr>
          <w:b/>
        </w:rPr>
        <w:t>Hatodik rész kiegészítő előírásával.</w:t>
      </w:r>
      <w:r w:rsidRPr="00E20DEF" w:rsidDel="00391E7D">
        <w:rPr>
          <w:b/>
        </w:rPr>
        <w:t xml:space="preserve"> </w:t>
      </w:r>
    </w:p>
    <w:p w:rsidR="002561CF" w:rsidRPr="00E20DEF" w:rsidRDefault="002561CF" w:rsidP="00C92589">
      <w:pPr>
        <w:pStyle w:val="R2bekezdes"/>
        <w:shd w:val="clear" w:color="auto" w:fill="B6DDE8" w:themeFill="accent5" w:themeFillTint="66"/>
      </w:pPr>
      <w:r w:rsidRPr="00E20DEF">
        <w:t xml:space="preserve">A </w:t>
      </w:r>
      <w:r w:rsidRPr="00CC772C">
        <w:rPr>
          <w:b/>
          <w:sz w:val="22"/>
        </w:rPr>
        <w:t>Kb-</w:t>
      </w:r>
      <w:r w:rsidR="006A065A" w:rsidRPr="00CC772C">
        <w:rPr>
          <w:b/>
          <w:sz w:val="22"/>
        </w:rPr>
        <w:t>H</w:t>
      </w:r>
      <w:r w:rsidR="006A065A">
        <w:rPr>
          <w:b/>
          <w:sz w:val="22"/>
        </w:rPr>
        <w:t>v</w:t>
      </w:r>
      <w:r w:rsidRPr="00CC772C">
        <w:rPr>
          <w:b/>
          <w:sz w:val="22"/>
        </w:rPr>
        <w:t xml:space="preserve">-1 </w:t>
      </w:r>
      <w:r w:rsidRPr="00E20DEF">
        <w:t>övezet területén épület nem létesíthető, a honvédelmet szolgáló építmények elhelyezhetők.</w:t>
      </w:r>
    </w:p>
    <w:p w:rsidR="002561CF" w:rsidRDefault="002561CF" w:rsidP="00C92589">
      <w:pPr>
        <w:pStyle w:val="R2bekezdes"/>
        <w:shd w:val="clear" w:color="auto" w:fill="B6DDE8" w:themeFill="accent5" w:themeFillTint="66"/>
      </w:pPr>
      <w:r w:rsidRPr="00CE62D3">
        <w:t xml:space="preserve">A </w:t>
      </w:r>
      <w:r w:rsidRPr="00CC772C">
        <w:rPr>
          <w:b/>
          <w:sz w:val="22"/>
        </w:rPr>
        <w:t>Kb-</w:t>
      </w:r>
      <w:r w:rsidR="006A065A" w:rsidRPr="00CC772C">
        <w:rPr>
          <w:b/>
          <w:sz w:val="22"/>
        </w:rPr>
        <w:t>H</w:t>
      </w:r>
      <w:r w:rsidR="006A065A">
        <w:rPr>
          <w:b/>
          <w:sz w:val="22"/>
        </w:rPr>
        <w:t>v</w:t>
      </w:r>
      <w:r w:rsidRPr="00CC772C">
        <w:rPr>
          <w:b/>
          <w:sz w:val="22"/>
        </w:rPr>
        <w:t xml:space="preserve">-2 </w:t>
      </w:r>
      <w:r w:rsidRPr="00E20DEF">
        <w:t xml:space="preserve">övezet területén, a honvédelmet szolgáló építmények közül legfeljebb </w:t>
      </w:r>
      <w:r w:rsidR="00222726">
        <w:t xml:space="preserve">5 </w:t>
      </w:r>
      <w:r w:rsidRPr="00E20DEF">
        <w:t>%-os beépítettséggel elhelyezhetők</w:t>
      </w:r>
    </w:p>
    <w:p w:rsidR="0087457F" w:rsidRPr="00E20DEF" w:rsidRDefault="0087457F" w:rsidP="00C92589">
      <w:pPr>
        <w:pStyle w:val="R3pont"/>
      </w:pPr>
      <w:r w:rsidRPr="00E20DEF">
        <w:t xml:space="preserve">a honvédség intézményi épületei, raktározási építményei, </w:t>
      </w:r>
      <w:r w:rsidR="00AF122D">
        <w:t>és</w:t>
      </w:r>
      <w:r w:rsidR="009F53FD">
        <w:t xml:space="preserve"> </w:t>
      </w:r>
      <w:r w:rsidR="00673A4B">
        <w:t>az ehhez kapcsolódó</w:t>
      </w:r>
    </w:p>
    <w:p w:rsidR="0087457F" w:rsidRPr="00E20DEF" w:rsidRDefault="0087457F" w:rsidP="00C92589">
      <w:pPr>
        <w:pStyle w:val="R4alpont"/>
      </w:pPr>
      <w:r w:rsidRPr="00E20DEF">
        <w:t xml:space="preserve">a nevelési, oktatási, egészségügyi, szociális, kulturális, </w:t>
      </w:r>
    </w:p>
    <w:p w:rsidR="0087457F" w:rsidRPr="00E20DEF" w:rsidRDefault="0087457F" w:rsidP="00C92589">
      <w:pPr>
        <w:pStyle w:val="R4alpont"/>
      </w:pPr>
      <w:r w:rsidRPr="00E20DEF">
        <w:t xml:space="preserve">a létesítményt kiszolgáló </w:t>
      </w:r>
      <w:r w:rsidR="008D0416" w:rsidRPr="008D0416">
        <w:t>kereskedelmi</w:t>
      </w:r>
      <w:r>
        <w:t>, szolgáltató és</w:t>
      </w:r>
      <w:r w:rsidRPr="00E20DEF">
        <w:t xml:space="preserve"> </w:t>
      </w:r>
      <w:r w:rsidR="006C242B" w:rsidRPr="00E20DEF">
        <w:t>vendéglá</w:t>
      </w:r>
      <w:r w:rsidR="00FA6929">
        <w:t>t</w:t>
      </w:r>
      <w:r w:rsidR="006C242B">
        <w:t>ó</w:t>
      </w:r>
      <w:r w:rsidRPr="00E20DEF">
        <w:t>, valamint</w:t>
      </w:r>
    </w:p>
    <w:p w:rsidR="0087457F" w:rsidRDefault="0087457F" w:rsidP="00C92589">
      <w:pPr>
        <w:pStyle w:val="R4alpont"/>
      </w:pPr>
      <w:r w:rsidRPr="00E20DEF">
        <w:t>a személyzet számára szolgáló szállás</w:t>
      </w:r>
      <w:r w:rsidR="006C242B">
        <w:t>jellegű</w:t>
      </w:r>
    </w:p>
    <w:p w:rsidR="00AF122D" w:rsidRDefault="00AF122D" w:rsidP="00C92589">
      <w:pPr>
        <w:pStyle w:val="R3pont"/>
        <w:numPr>
          <w:ilvl w:val="0"/>
          <w:numId w:val="0"/>
        </w:numPr>
        <w:ind w:left="1559"/>
      </w:pPr>
      <w:r>
        <w:t>rendeltetések, továbbá</w:t>
      </w:r>
    </w:p>
    <w:p w:rsidR="0087457F" w:rsidRPr="00E20DEF" w:rsidRDefault="0087457F" w:rsidP="00C92589">
      <w:pPr>
        <w:pStyle w:val="R3pont"/>
      </w:pPr>
      <w:r w:rsidRPr="00E20DEF">
        <w:t>sport</w:t>
      </w:r>
      <w:r w:rsidR="00AF122D">
        <w:t>rendeltetés,</w:t>
      </w:r>
      <w:r w:rsidRPr="00E20DEF">
        <w:t xml:space="preserve"> </w:t>
      </w:r>
    </w:p>
    <w:p w:rsidR="0087457F" w:rsidRPr="00E20DEF" w:rsidRDefault="0087457F" w:rsidP="00C92589">
      <w:pPr>
        <w:pStyle w:val="R2bekezdes"/>
        <w:numPr>
          <w:ilvl w:val="0"/>
          <w:numId w:val="0"/>
        </w:numPr>
        <w:ind w:left="1134"/>
      </w:pPr>
      <w:r w:rsidRPr="00E2769E">
        <w:t>mely rendeltetések vagy önálló rendeltetési egységek – ha az építési övezet másként nem szabályoz – egy épületen belül vegyesen is kialakíthatók, és az épület egészére is vonatkozhatnak</w:t>
      </w:r>
      <w:r w:rsidR="009C03FA">
        <w:t>;</w:t>
      </w:r>
    </w:p>
    <w:p w:rsidR="002561CF" w:rsidRPr="00E20DEF" w:rsidRDefault="002561CF" w:rsidP="00C92589">
      <w:pPr>
        <w:pStyle w:val="R3pont"/>
      </w:pPr>
      <w:r w:rsidRPr="00E20DEF">
        <w:t>a telken helikopter leszállópálya létesíthető.</w:t>
      </w:r>
    </w:p>
    <w:p w:rsidR="002561CF" w:rsidRPr="00E20DEF" w:rsidRDefault="002561CF" w:rsidP="00C92589">
      <w:pPr>
        <w:pStyle w:val="R2bekezdes"/>
      </w:pPr>
      <w:r w:rsidRPr="00E20DEF">
        <w:t xml:space="preserve">A </w:t>
      </w:r>
      <w:r w:rsidRPr="00C6782D">
        <w:rPr>
          <w:b/>
          <w:i/>
        </w:rPr>
        <w:t>parkolási kötelezettség</w:t>
      </w:r>
      <w:r w:rsidRPr="00E20DEF">
        <w:t xml:space="preserve"> szerinti parkolóférőhelyeket új épület létesítése, vagy meglévő épület többlet kötelezettsége esetén épületben, vagy a telken belüli fásított parkolóban kell biztosítani.</w:t>
      </w:r>
    </w:p>
    <w:p w:rsidR="00C63F63" w:rsidRPr="006C21B1" w:rsidRDefault="00C63F63" w:rsidP="00C92589">
      <w:pPr>
        <w:pStyle w:val="R2bekezdes"/>
      </w:pPr>
      <w:r>
        <w:t xml:space="preserve">A Rendeletben általánosan megengedett </w:t>
      </w:r>
      <w:r w:rsidRPr="006C21B1">
        <w:t>melléképítmények</w:t>
      </w:r>
      <w:r w:rsidR="006A065A">
        <w:t>en</w:t>
      </w:r>
      <w:r>
        <w:t xml:space="preserve"> és </w:t>
      </w:r>
      <w:r w:rsidRPr="006C21B1">
        <w:t>kerti építmények</w:t>
      </w:r>
      <w:r>
        <w:t xml:space="preserve">en kívül </w:t>
      </w:r>
    </w:p>
    <w:p w:rsidR="00C63F63" w:rsidRDefault="00C63F63" w:rsidP="00C92589">
      <w:pPr>
        <w:pStyle w:val="R3pont"/>
      </w:pPr>
      <w:r>
        <w:t>kerti pavilon,</w:t>
      </w:r>
    </w:p>
    <w:p w:rsidR="00C63F63" w:rsidRPr="00104321" w:rsidRDefault="00C63F63" w:rsidP="00C92589">
      <w:pPr>
        <w:pStyle w:val="R3pont"/>
      </w:pPr>
      <w:r w:rsidRPr="00E20DEF">
        <w:t>legfeljebb 20 m</w:t>
      </w:r>
      <w:r w:rsidRPr="006C21B1">
        <w:rPr>
          <w:vertAlign w:val="superscript"/>
        </w:rPr>
        <w:t>2</w:t>
      </w:r>
      <w:r w:rsidRPr="00E20DEF">
        <w:t xml:space="preserve"> vízszintes vetülettel kialakított lábakon álló kerti tető, </w:t>
      </w:r>
      <w:r w:rsidRPr="006800DB">
        <w:rPr>
          <w:i/>
        </w:rPr>
        <w:t>napcella-tető, t</w:t>
      </w:r>
      <w:r w:rsidRPr="00104321">
        <w:rPr>
          <w:i/>
        </w:rPr>
        <w:t>ovábbá</w:t>
      </w:r>
    </w:p>
    <w:p w:rsidR="00C63F63" w:rsidRPr="00E20DEF" w:rsidRDefault="00C63F63" w:rsidP="00C92589">
      <w:pPr>
        <w:pStyle w:val="R3pont"/>
      </w:pPr>
      <w:r w:rsidRPr="00E20DEF">
        <w:t>ömlesztett anyag-, folyadék- és gáztároló</w:t>
      </w:r>
      <w:r>
        <w:t>,</w:t>
      </w:r>
    </w:p>
    <w:p w:rsidR="00C63F63" w:rsidRPr="00E20DEF" w:rsidRDefault="00C63F63" w:rsidP="00C92589">
      <w:pPr>
        <w:pStyle w:val="R3pont"/>
      </w:pPr>
      <w:r w:rsidRPr="00E20DEF">
        <w:t>építménynek minősülő antennatartó szerkezet</w:t>
      </w:r>
    </w:p>
    <w:p w:rsidR="00C63F63" w:rsidRDefault="00C63F63" w:rsidP="00C92589">
      <w:pPr>
        <w:pStyle w:val="R2bekezdes"/>
        <w:numPr>
          <w:ilvl w:val="0"/>
          <w:numId w:val="0"/>
        </w:numPr>
        <w:ind w:left="1134"/>
      </w:pPr>
      <w:r>
        <w:t>is elhelyezhető.</w:t>
      </w:r>
    </w:p>
    <w:p w:rsidR="009C03FA" w:rsidRDefault="009C03FA" w:rsidP="00104321">
      <w:pPr>
        <w:rPr>
          <w:rFonts w:asciiTheme="minorHAnsi" w:hAnsiTheme="minorHAnsi" w:cstheme="minorHAnsi"/>
        </w:rPr>
      </w:pPr>
    </w:p>
    <w:p w:rsidR="002561CF" w:rsidRPr="00E20DEF" w:rsidRDefault="002561CF" w:rsidP="00C92589">
      <w:pPr>
        <w:pStyle w:val="R03alfejezet"/>
      </w:pPr>
      <w:bookmarkStart w:id="1170" w:name="_Toc517091718"/>
      <w:bookmarkStart w:id="1171" w:name="_Toc13561654"/>
      <w:bookmarkStart w:id="1172" w:name="_Toc17703523"/>
      <w:r w:rsidRPr="00CE62D3">
        <w:t>A Kb-T jelű</w:t>
      </w:r>
      <w:r w:rsidRPr="00E20DEF">
        <w:t xml:space="preserve"> – temető terület övezetének előírásai</w:t>
      </w:r>
      <w:bookmarkEnd w:id="1170"/>
      <w:bookmarkEnd w:id="1171"/>
      <w:bookmarkEnd w:id="1172"/>
    </w:p>
    <w:p w:rsidR="00C92589" w:rsidRDefault="00C92589" w:rsidP="00C92589">
      <w:pPr>
        <w:pStyle w:val="R1para1"/>
      </w:pPr>
      <w:bookmarkStart w:id="1173" w:name="_Toc517091719"/>
      <w:bookmarkStart w:id="1174" w:name="_Toc527471429"/>
      <w:bookmarkStart w:id="1175" w:name="_Toc13561655"/>
      <w:bookmarkStart w:id="1176" w:name="_Toc17703524"/>
      <w:bookmarkEnd w:id="1173"/>
      <w:bookmarkEnd w:id="1174"/>
      <w:bookmarkEnd w:id="1175"/>
      <w:r>
        <w:t>(1)</w:t>
      </w:r>
      <w:r>
        <w:tab/>
      </w:r>
      <w:r w:rsidRPr="00C92589">
        <w:rPr>
          <w:shd w:val="clear" w:color="auto" w:fill="92CDDC" w:themeFill="accent5" w:themeFillTint="99"/>
        </w:rPr>
        <w:t xml:space="preserve">A </w:t>
      </w:r>
      <w:r w:rsidRPr="00C92589">
        <w:rPr>
          <w:b/>
          <w:sz w:val="22"/>
          <w:shd w:val="clear" w:color="auto" w:fill="92CDDC" w:themeFill="accent5" w:themeFillTint="99"/>
        </w:rPr>
        <w:t xml:space="preserve">Kb-T-1 </w:t>
      </w:r>
      <w:r w:rsidRPr="00C92589">
        <w:rPr>
          <w:shd w:val="clear" w:color="auto" w:fill="92CDDC" w:themeFill="accent5" w:themeFillTint="99"/>
        </w:rPr>
        <w:t>jelű</w:t>
      </w:r>
      <w:r w:rsidRPr="00C92589">
        <w:rPr>
          <w:smallCaps/>
          <w:shd w:val="clear" w:color="auto" w:fill="92CDDC" w:themeFill="accent5" w:themeFillTint="99"/>
        </w:rPr>
        <w:t xml:space="preserve"> </w:t>
      </w:r>
      <w:r w:rsidRPr="00C92589">
        <w:rPr>
          <w:shd w:val="clear" w:color="auto" w:fill="92CDDC" w:themeFill="accent5" w:themeFillTint="99"/>
        </w:rPr>
        <w:t>övezet</w:t>
      </w:r>
      <w:r w:rsidRPr="00C92589">
        <w:rPr>
          <w:sz w:val="22"/>
          <w:shd w:val="clear" w:color="auto" w:fill="92CDDC" w:themeFill="accent5" w:themeFillTint="99"/>
        </w:rPr>
        <w:t xml:space="preserve"> </w:t>
      </w:r>
      <w:r w:rsidRPr="00C92589">
        <w:rPr>
          <w:shd w:val="clear" w:color="auto" w:fill="92CDDC" w:themeFill="accent5" w:themeFillTint="99"/>
        </w:rPr>
        <w:t>területe a temetkezés és kegyelet célját szolgálja.</w:t>
      </w:r>
      <w:bookmarkEnd w:id="1176"/>
    </w:p>
    <w:p w:rsidR="002561CF" w:rsidRPr="00E20DEF" w:rsidRDefault="002561CF" w:rsidP="00C92589">
      <w:pPr>
        <w:pStyle w:val="R2bekezdes"/>
      </w:pPr>
      <w:r w:rsidRPr="00E20DEF">
        <w:t>A</w:t>
      </w:r>
      <w:r w:rsidRPr="00E20DEF">
        <w:rPr>
          <w:sz w:val="22"/>
        </w:rPr>
        <w:t xml:space="preserve"> </w:t>
      </w:r>
      <w:r w:rsidRPr="00CC772C">
        <w:rPr>
          <w:b/>
          <w:sz w:val="22"/>
        </w:rPr>
        <w:t>Kb-T</w:t>
      </w:r>
      <w:r w:rsidR="00185733">
        <w:rPr>
          <w:b/>
          <w:sz w:val="22"/>
        </w:rPr>
        <w:t>-</w:t>
      </w:r>
      <w:r w:rsidRPr="00CC772C">
        <w:rPr>
          <w:b/>
          <w:sz w:val="22"/>
        </w:rPr>
        <w:t xml:space="preserve">1 </w:t>
      </w:r>
      <w:r w:rsidRPr="00E20DEF">
        <w:t>jelű öve</w:t>
      </w:r>
      <w:r w:rsidRPr="00210843">
        <w:t>ze</w:t>
      </w:r>
      <w:r w:rsidRPr="00E20DEF">
        <w:t>t</w:t>
      </w:r>
      <w:r w:rsidRPr="00E20DEF">
        <w:rPr>
          <w:sz w:val="22"/>
        </w:rPr>
        <w:t xml:space="preserve"> </w:t>
      </w:r>
      <w:r w:rsidRPr="00E20DEF">
        <w:t xml:space="preserve">területén az </w:t>
      </w:r>
      <w:r w:rsidRPr="00E20DEF">
        <w:rPr>
          <w:b/>
        </w:rPr>
        <w:t>I-X. fejezet</w:t>
      </w:r>
      <w:r w:rsidRPr="00E20DEF">
        <w:t xml:space="preserve"> rendelkezéseit együtt kell alkalmazni </w:t>
      </w:r>
    </w:p>
    <w:p w:rsidR="002561CF" w:rsidRPr="00E20DEF" w:rsidRDefault="002561CF" w:rsidP="00C92589">
      <w:pPr>
        <w:pStyle w:val="R3pont"/>
      </w:pPr>
      <w:r w:rsidRPr="00E20DEF">
        <w:t xml:space="preserve">építési övezetek általános és részletes előírásait rögzítő </w:t>
      </w:r>
      <w:r w:rsidRPr="00E20DEF">
        <w:rPr>
          <w:b/>
        </w:rPr>
        <w:t>(3)-(</w:t>
      </w:r>
      <w:r w:rsidR="0032123C">
        <w:rPr>
          <w:b/>
        </w:rPr>
        <w:t>11</w:t>
      </w:r>
      <w:r w:rsidRPr="00E20DEF">
        <w:rPr>
          <w:b/>
        </w:rPr>
        <w:t>) bekezdés</w:t>
      </w:r>
      <w:r w:rsidRPr="00E20DEF">
        <w:t>ekkel</w:t>
      </w:r>
      <w:r w:rsidRPr="00E20DEF">
        <w:rPr>
          <w:b/>
        </w:rPr>
        <w:t>,</w:t>
      </w:r>
    </w:p>
    <w:p w:rsidR="002561CF" w:rsidRPr="00E20DEF" w:rsidRDefault="002561CF" w:rsidP="00C92589">
      <w:pPr>
        <w:pStyle w:val="R3pont"/>
      </w:pPr>
      <w:r w:rsidRPr="00E20DEF">
        <w:t xml:space="preserve">a </w:t>
      </w:r>
      <w:r w:rsidRPr="00E20DEF">
        <w:rPr>
          <w:b/>
        </w:rPr>
        <w:t>2</w:t>
      </w:r>
      <w:r w:rsidRPr="00E20DEF">
        <w:rPr>
          <w:b/>
          <w:i/>
        </w:rPr>
        <w:t xml:space="preserve">. </w:t>
      </w:r>
      <w:r w:rsidRPr="00E20DEF">
        <w:rPr>
          <w:b/>
        </w:rPr>
        <w:t>melléklet</w:t>
      </w:r>
      <w:r w:rsidRPr="00E20DEF">
        <w:t xml:space="preserve"> </w:t>
      </w:r>
      <w:r w:rsidR="007F5D2D">
        <w:rPr>
          <w:b/>
        </w:rPr>
        <w:t>14</w:t>
      </w:r>
      <w:r w:rsidRPr="00E20DEF">
        <w:rPr>
          <w:b/>
        </w:rPr>
        <w:t>.</w:t>
      </w:r>
      <w:r w:rsidRPr="00E20DEF">
        <w:t xml:space="preserve"> </w:t>
      </w:r>
      <w:r w:rsidRPr="00E20DEF">
        <w:rPr>
          <w:b/>
        </w:rPr>
        <w:t>táblázatában</w:t>
      </w:r>
      <w:r w:rsidRPr="00E20DEF">
        <w:t xml:space="preserve"> rögzített beépítési paraméterekkel, továbbá </w:t>
      </w:r>
    </w:p>
    <w:p w:rsidR="002561CF" w:rsidRPr="00E20DEF" w:rsidRDefault="002561CF" w:rsidP="00C92589">
      <w:pPr>
        <w:pStyle w:val="R3pont"/>
      </w:pPr>
      <w:r w:rsidRPr="00E20DEF">
        <w:t xml:space="preserve">a </w:t>
      </w:r>
      <w:r w:rsidRPr="00E20DEF">
        <w:rPr>
          <w:b/>
        </w:rPr>
        <w:t xml:space="preserve">Szabályozási </w:t>
      </w:r>
      <w:r w:rsidR="006D5778">
        <w:rPr>
          <w:b/>
        </w:rPr>
        <w:t>T</w:t>
      </w:r>
      <w:r w:rsidR="006D5778" w:rsidRPr="00E20DEF">
        <w:rPr>
          <w:b/>
        </w:rPr>
        <w:t>ervvel</w:t>
      </w:r>
      <w:r w:rsidRPr="00E20DEF">
        <w:t xml:space="preserve"> és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előírásával.</w:t>
      </w:r>
      <w:r w:rsidRPr="00E20DEF">
        <w:t xml:space="preserve"> </w:t>
      </w:r>
    </w:p>
    <w:p w:rsidR="002561CF" w:rsidRPr="00E20DEF" w:rsidRDefault="002561CF" w:rsidP="00C92589">
      <w:pPr>
        <w:pStyle w:val="R2bekezdes"/>
      </w:pPr>
      <w:r w:rsidRPr="00E20DEF">
        <w:t>Épület, önálló rendeltetési egység létesítésének lehetősége vagy tilalma a meglévő rendeltetés módosítására is vonatkozik.</w:t>
      </w:r>
    </w:p>
    <w:p w:rsidR="002561CF" w:rsidRPr="00E20DEF" w:rsidRDefault="002561CF" w:rsidP="00C92589">
      <w:pPr>
        <w:pStyle w:val="R2bekezdes"/>
      </w:pPr>
      <w:r w:rsidRPr="00E20DEF">
        <w:t xml:space="preserve">Amennyiben a </w:t>
      </w:r>
      <w:r w:rsidRPr="00E20DEF">
        <w:rPr>
          <w:b/>
        </w:rPr>
        <w:t xml:space="preserve">Szabályozási </w:t>
      </w:r>
      <w:r w:rsidR="006D5778">
        <w:rPr>
          <w:b/>
        </w:rPr>
        <w:t>T</w:t>
      </w:r>
      <w:r w:rsidR="006D5778" w:rsidRPr="00E20DEF">
        <w:rPr>
          <w:b/>
        </w:rPr>
        <w:t>erv</w:t>
      </w:r>
      <w:r w:rsidRPr="00E20DEF">
        <w:t xml:space="preserve"> vagy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előírása </w:t>
      </w:r>
      <w:r w:rsidRPr="00E20DEF">
        <w:t>az építési övezet előírásához képest másként rendelkezik, akkor azt kell betartani az övezet azon előírása helyett.</w:t>
      </w:r>
    </w:p>
    <w:p w:rsidR="002561CF" w:rsidRPr="00E20DEF" w:rsidRDefault="002561CF" w:rsidP="00C92589">
      <w:pPr>
        <w:pStyle w:val="R2bekezdes"/>
      </w:pPr>
      <w:r w:rsidRPr="00E20DEF">
        <w:t xml:space="preserve">Az övezetben </w:t>
      </w:r>
      <w:r w:rsidR="00F27C66">
        <w:t xml:space="preserve">a temetkezési és kegyeleti rendeltetések céljára az </w:t>
      </w:r>
      <w:r w:rsidRPr="00E20DEF">
        <w:t>alábbi épületek és rendeltetés</w:t>
      </w:r>
      <w:r w:rsidR="00F27C66">
        <w:t>i egységek</w:t>
      </w:r>
      <w:r w:rsidRPr="00E20DEF">
        <w:t xml:space="preserve"> létesíthetők:</w:t>
      </w:r>
    </w:p>
    <w:p w:rsidR="002561CF" w:rsidRPr="00E20DEF" w:rsidRDefault="00E23351" w:rsidP="00C92589">
      <w:pPr>
        <w:pStyle w:val="R3pont"/>
      </w:pPr>
      <w:r w:rsidRPr="00E20DEF">
        <w:t xml:space="preserve">a szertartások megtartását biztosító </w:t>
      </w:r>
      <w:r w:rsidR="002561CF" w:rsidRPr="00E20DEF">
        <w:t>egyházi és világi kegyeleti rendeltetésű épület,</w:t>
      </w:r>
    </w:p>
    <w:p w:rsidR="00E23351" w:rsidRDefault="00E23351" w:rsidP="00C92589">
      <w:pPr>
        <w:pStyle w:val="R3pont"/>
      </w:pPr>
      <w:r w:rsidRPr="00E20DEF">
        <w:t>krematórium és a temetkezést szolgáló egyéb építmény,</w:t>
      </w:r>
    </w:p>
    <w:p w:rsidR="002561CF" w:rsidRPr="00E20DEF" w:rsidRDefault="002561CF" w:rsidP="00C92589">
      <w:pPr>
        <w:pStyle w:val="R3pont"/>
      </w:pPr>
      <w:r w:rsidRPr="00E20DEF">
        <w:t xml:space="preserve">virág-, sírkő- valamint a temetés, a kegyelet és a megemlékezés egyéb kellékeinek árusítását szolgáló </w:t>
      </w:r>
      <w:r w:rsidR="008D0416" w:rsidRPr="008D0416">
        <w:t>kereskedelmi</w:t>
      </w:r>
      <w:r w:rsidRPr="00E20DEF">
        <w:t xml:space="preserve"> és szolgáltató rendeltetésű épület, rendeltetési egység,</w:t>
      </w:r>
    </w:p>
    <w:p w:rsidR="002561CF" w:rsidRPr="00E20DEF" w:rsidRDefault="002561CF" w:rsidP="00C92589">
      <w:pPr>
        <w:pStyle w:val="R3pont"/>
      </w:pPr>
      <w:r w:rsidRPr="00E20DEF">
        <w:t>a temetkezési kegyeleti szolgáltatást biztosító rendeltetések,</w:t>
      </w:r>
    </w:p>
    <w:p w:rsidR="00E23351" w:rsidRDefault="00E23351" w:rsidP="00C92589">
      <w:pPr>
        <w:pStyle w:val="R3pont"/>
      </w:pPr>
      <w:r w:rsidRPr="00E20DEF">
        <w:t>kivételesen a sírfelállításhoz szükséges műhelyépület, kőfaragó műhely</w:t>
      </w:r>
      <w:r w:rsidR="006C242B">
        <w:t>,</w:t>
      </w:r>
    </w:p>
    <w:p w:rsidR="002561CF" w:rsidRPr="00E20DEF" w:rsidRDefault="002561CF" w:rsidP="00C92589">
      <w:pPr>
        <w:pStyle w:val="R3pont"/>
      </w:pPr>
      <w:r w:rsidRPr="00E20DEF">
        <w:t>porta épületek, pihenők,</w:t>
      </w:r>
    </w:p>
    <w:p w:rsidR="002561CF" w:rsidRPr="00E20DEF" w:rsidRDefault="002561CF" w:rsidP="00C92589">
      <w:pPr>
        <w:pStyle w:val="R3pont"/>
      </w:pPr>
      <w:r w:rsidRPr="00E20DEF">
        <w:t xml:space="preserve">a </w:t>
      </w:r>
      <w:r w:rsidR="00673A4B">
        <w:t xml:space="preserve">temetkezési és kegyeleti rendeltetést kiszolgáló, és </w:t>
      </w:r>
      <w:r w:rsidRPr="00E20DEF">
        <w:t xml:space="preserve">a terület fenntartásához szükséges egyéb </w:t>
      </w:r>
      <w:r w:rsidRPr="00C6782D">
        <w:rPr>
          <w:i/>
        </w:rPr>
        <w:t>kiszolgáló épület</w:t>
      </w:r>
      <w:r w:rsidRPr="00E20DEF">
        <w:t>, építmény,</w:t>
      </w:r>
    </w:p>
    <w:p w:rsidR="002561CF" w:rsidRPr="00E20DEF" w:rsidRDefault="002561CF" w:rsidP="00C92589">
      <w:pPr>
        <w:pStyle w:val="R3pont"/>
      </w:pPr>
      <w:r w:rsidRPr="00E20DEF">
        <w:t>a területhasználatnak megfelelő iroda,</w:t>
      </w:r>
      <w:r w:rsidR="00063EB7">
        <w:t xml:space="preserve"> legfeljebb 1 szolgálati lakás</w:t>
      </w:r>
      <w:r w:rsidR="00E23351" w:rsidRPr="00E23351">
        <w:t xml:space="preserve"> </w:t>
      </w:r>
      <w:r w:rsidR="00E23351" w:rsidRPr="00E20DEF">
        <w:t>a temetőt fenntartó személyzet számára</w:t>
      </w:r>
      <w:r w:rsidR="00063EB7">
        <w:t>,</w:t>
      </w:r>
    </w:p>
    <w:p w:rsidR="002561CF" w:rsidRPr="00E20DEF" w:rsidRDefault="002561CF" w:rsidP="00C92589">
      <w:pPr>
        <w:pStyle w:val="R2bekezdes"/>
      </w:pPr>
      <w:r w:rsidRPr="00E20DEF">
        <w:t xml:space="preserve">Az </w:t>
      </w:r>
      <w:r w:rsidRPr="00E20DEF">
        <w:rPr>
          <w:b/>
        </w:rPr>
        <w:t>(5)</w:t>
      </w:r>
      <w:r w:rsidRPr="00E20DEF">
        <w:t xml:space="preserve"> </w:t>
      </w:r>
      <w:r w:rsidRPr="00E20DEF">
        <w:rPr>
          <w:b/>
        </w:rPr>
        <w:t>bekezdés</w:t>
      </w:r>
      <w:r w:rsidRPr="00E20DEF">
        <w:t xml:space="preserve"> szerinti rendeltetés céljára szolgáló önálló rendeltetési egység használatához, fenntartásához, működtetéséhez szükséges nem felsorolt rendeltetések is elhelyezhetők (különösen raktár, iroda</w:t>
      </w:r>
      <w:r w:rsidR="00A127A6">
        <w:t>, szociális blokk, öltöző</w:t>
      </w:r>
      <w:r w:rsidRPr="00E20DEF">
        <w:t>).</w:t>
      </w:r>
    </w:p>
    <w:p w:rsidR="002561CF" w:rsidRPr="00E20DEF" w:rsidRDefault="002561CF" w:rsidP="00C92589">
      <w:pPr>
        <w:pStyle w:val="R2bekezdes"/>
      </w:pPr>
      <w:r w:rsidRPr="00E20DEF">
        <w:rPr>
          <w:b/>
        </w:rPr>
        <w:t>Nem létesíthető a kegyeleti vagy temetkezési célt nem szolgáló épület, rendeltetés.</w:t>
      </w:r>
    </w:p>
    <w:p w:rsidR="00997495" w:rsidRDefault="00997495" w:rsidP="00C92589">
      <w:pPr>
        <w:pStyle w:val="R2bekezdes"/>
      </w:pPr>
      <w:r>
        <w:t>Egy épület bruttó alapterülete nem haladhatja meg a 300 m</w:t>
      </w:r>
      <w:r w:rsidRPr="00997495">
        <w:rPr>
          <w:vertAlign w:val="superscript"/>
        </w:rPr>
        <w:t>2</w:t>
      </w:r>
      <w:r>
        <w:t>-t</w:t>
      </w:r>
    </w:p>
    <w:p w:rsidR="00145600" w:rsidRDefault="002561CF" w:rsidP="00C92589">
      <w:pPr>
        <w:pStyle w:val="R2bekezdes"/>
      </w:pPr>
      <w:r w:rsidRPr="00E20DEF">
        <w:t xml:space="preserve">A kegyeleti tárgyak és a virágok árusításra alkalmas </w:t>
      </w:r>
      <w:r w:rsidR="008D0416" w:rsidRPr="008D0416">
        <w:t>kereskedelmi</w:t>
      </w:r>
      <w:r w:rsidRPr="00E20DEF">
        <w:t xml:space="preserve"> és szolgáltatási építmény csak a tervezett bejárat 20 méteres körzetében helyezhető el, elsődlegesen a kerítéssel egybeépítetten.</w:t>
      </w:r>
    </w:p>
    <w:p w:rsidR="002561CF" w:rsidRPr="00E20DEF" w:rsidRDefault="00145600" w:rsidP="00C92589">
      <w:pPr>
        <w:pStyle w:val="R2bekezdes"/>
      </w:pPr>
      <w:r>
        <w:t>A terület igénybevétele során a többlet csapadékvíz visszatartását a 7.§ (4) bekezdés szerint kell megoldani.</w:t>
      </w:r>
    </w:p>
    <w:p w:rsidR="006A065A" w:rsidRPr="006C21B1" w:rsidRDefault="006A065A" w:rsidP="00C92589">
      <w:pPr>
        <w:pStyle w:val="R2bekezdes"/>
      </w:pPr>
      <w:r>
        <w:t xml:space="preserve">A Rendeletben általánosan megengedett </w:t>
      </w:r>
      <w:r w:rsidRPr="006C21B1">
        <w:rPr>
          <w:b/>
        </w:rPr>
        <w:t>melléképítmények</w:t>
      </w:r>
      <w:r>
        <w:t xml:space="preserve"> és </w:t>
      </w:r>
      <w:r w:rsidRPr="006C21B1">
        <w:rPr>
          <w:b/>
        </w:rPr>
        <w:t>kerti építmények</w:t>
      </w:r>
      <w:r>
        <w:rPr>
          <w:b/>
        </w:rPr>
        <w:t xml:space="preserve"> közül</w:t>
      </w:r>
    </w:p>
    <w:p w:rsidR="006A065A" w:rsidRPr="00203BEC" w:rsidRDefault="006A065A" w:rsidP="00C92589">
      <w:pPr>
        <w:pStyle w:val="R3pont"/>
      </w:pPr>
      <w:r>
        <w:t>nem helyezhető el</w:t>
      </w:r>
    </w:p>
    <w:p w:rsidR="006A065A" w:rsidRDefault="006A065A" w:rsidP="00C92589">
      <w:pPr>
        <w:pStyle w:val="R4alpont"/>
      </w:pPr>
      <w:r>
        <w:t>a kerti</w:t>
      </w:r>
      <w:r w:rsidRPr="00E20DEF">
        <w:t xml:space="preserve"> fürdőmedence, kerti zuhanyozó,</w:t>
      </w:r>
    </w:p>
    <w:p w:rsidR="006A065A" w:rsidRDefault="006A065A" w:rsidP="00C92589">
      <w:pPr>
        <w:pStyle w:val="R4alpont"/>
      </w:pPr>
      <w:r>
        <w:t xml:space="preserve">a </w:t>
      </w:r>
      <w:r w:rsidRPr="00E20DEF">
        <w:t>kerti grill, kerti épített tűzrakóhely</w:t>
      </w:r>
      <w:r w:rsidR="009C03FA">
        <w:t>;</w:t>
      </w:r>
    </w:p>
    <w:p w:rsidR="006A065A" w:rsidRDefault="006A065A" w:rsidP="00C92589">
      <w:pPr>
        <w:pStyle w:val="R3pont"/>
      </w:pPr>
      <w:r>
        <w:t>a megengedetteken túl elhelyezhető</w:t>
      </w:r>
    </w:p>
    <w:p w:rsidR="006A065A" w:rsidRDefault="006A065A" w:rsidP="00C92589">
      <w:pPr>
        <w:pStyle w:val="R4alpont"/>
      </w:pPr>
      <w:r>
        <w:t xml:space="preserve">kerti pavilon, </w:t>
      </w:r>
    </w:p>
    <w:p w:rsidR="006A065A" w:rsidRDefault="006A065A" w:rsidP="00C92589">
      <w:pPr>
        <w:pStyle w:val="R4alpont"/>
      </w:pPr>
      <w:r w:rsidRPr="00E20DEF">
        <w:t>legfeljebb 20 m</w:t>
      </w:r>
      <w:r w:rsidRPr="006C21B1">
        <w:rPr>
          <w:vertAlign w:val="superscript"/>
        </w:rPr>
        <w:t>2</w:t>
      </w:r>
      <w:r w:rsidRPr="00E20DEF">
        <w:t xml:space="preserve"> vízszintes vetülettel kialakított lábakon álló kerti tető, </w:t>
      </w:r>
      <w:r w:rsidRPr="00C6782D">
        <w:rPr>
          <w:i/>
        </w:rPr>
        <w:t>napcella-tető</w:t>
      </w:r>
      <w:r w:rsidRPr="006800DB">
        <w:rPr>
          <w:i/>
        </w:rPr>
        <w:t>.</w:t>
      </w:r>
    </w:p>
    <w:p w:rsidR="002561CF" w:rsidRPr="00E20DEF" w:rsidRDefault="002561CF" w:rsidP="00C92589">
      <w:pPr>
        <w:pStyle w:val="R2bekezdes"/>
      </w:pPr>
      <w:r w:rsidRPr="00E20DEF">
        <w:t>Temető</w:t>
      </w:r>
      <w:r w:rsidR="00141847">
        <w:t xml:space="preserve"> kialakításnál, ütemezett kialakításnál ütemenként, az igénybevett terület minden megkezdett</w:t>
      </w:r>
      <w:r w:rsidRPr="00E20DEF">
        <w:t xml:space="preserve"> </w:t>
      </w:r>
      <w:r w:rsidR="006155B0" w:rsidRPr="00E20DEF">
        <w:t>1</w:t>
      </w:r>
      <w:r w:rsidR="006155B0">
        <w:t>50</w:t>
      </w:r>
      <w:r w:rsidR="006155B0" w:rsidRPr="00E20DEF">
        <w:t xml:space="preserve"> </w:t>
      </w:r>
      <w:r w:rsidR="008E7704">
        <w:t>m</w:t>
      </w:r>
      <w:r w:rsidR="008E7704" w:rsidRPr="002D3B04">
        <w:rPr>
          <w:vertAlign w:val="superscript"/>
        </w:rPr>
        <w:t>2</w:t>
      </w:r>
      <w:r w:rsidR="008E7704">
        <w:rPr>
          <w:vertAlign w:val="superscript"/>
        </w:rPr>
        <w:t>-</w:t>
      </w:r>
      <w:r w:rsidR="00141847">
        <w:t>–re számítva</w:t>
      </w:r>
      <w:r w:rsidR="00141847" w:rsidRPr="00E20DEF">
        <w:t xml:space="preserve"> </w:t>
      </w:r>
      <w:r w:rsidRPr="00E20DEF">
        <w:t>legalább 1 db lombos fát kell ültetni.</w:t>
      </w:r>
    </w:p>
    <w:p w:rsidR="002561CF" w:rsidRPr="00E20DEF" w:rsidRDefault="002561CF" w:rsidP="00C92589">
      <w:pPr>
        <w:pStyle w:val="R2bekezdes"/>
      </w:pPr>
      <w:r w:rsidRPr="00E20DEF">
        <w:t xml:space="preserve">A </w:t>
      </w:r>
      <w:r w:rsidRPr="00A70568">
        <w:rPr>
          <w:b/>
          <w:i/>
        </w:rPr>
        <w:t>parkolási kötelezettség</w:t>
      </w:r>
      <w:r w:rsidRPr="00E20DEF">
        <w:t xml:space="preserve"> </w:t>
      </w:r>
    </w:p>
    <w:p w:rsidR="002561CF" w:rsidRPr="00E20DEF" w:rsidRDefault="002561CF" w:rsidP="00C92589">
      <w:pPr>
        <w:pStyle w:val="R3pont"/>
      </w:pPr>
      <w:r w:rsidRPr="00E20DEF">
        <w:t>elsődlegesen a temető területén belül</w:t>
      </w:r>
      <w:r w:rsidR="00675CEA">
        <w:t>, felszíni parkolóban</w:t>
      </w:r>
      <w:r w:rsidRPr="00E20DEF">
        <w:t>, vagy</w:t>
      </w:r>
    </w:p>
    <w:p w:rsidR="002561CF" w:rsidRDefault="002561CF" w:rsidP="00C92589">
      <w:pPr>
        <w:pStyle w:val="R3pont"/>
      </w:pPr>
      <w:r w:rsidRPr="00E20DEF">
        <w:t>közterületen biztosítható.</w:t>
      </w:r>
    </w:p>
    <w:p w:rsidR="002561CF" w:rsidRPr="00E20DEF" w:rsidRDefault="002561CF" w:rsidP="002561CF">
      <w:pPr>
        <w:rPr>
          <w:rFonts w:ascii="Calibri" w:hAnsi="Calibri"/>
          <w:b/>
          <w:caps/>
          <w:spacing w:val="20"/>
          <w:sz w:val="26"/>
          <w:szCs w:val="22"/>
        </w:rPr>
      </w:pPr>
      <w:bookmarkStart w:id="1177" w:name="_Toc517091720"/>
      <w:bookmarkEnd w:id="1177"/>
      <w:r w:rsidRPr="00E20DEF">
        <w:br w:type="page"/>
      </w:r>
    </w:p>
    <w:p w:rsidR="002561CF" w:rsidRDefault="002561CF" w:rsidP="00C92589">
      <w:pPr>
        <w:pStyle w:val="R02FEJEZET"/>
        <w:rPr>
          <w:lang w:eastAsia="hu-HU"/>
        </w:rPr>
      </w:pPr>
      <w:bookmarkStart w:id="1178" w:name="_Toc517091721"/>
      <w:bookmarkStart w:id="1179" w:name="_Toc13561656"/>
      <w:bookmarkStart w:id="1180" w:name="_Toc17703525"/>
      <w:r w:rsidRPr="00E20DEF">
        <w:rPr>
          <w:lang w:eastAsia="hu-HU"/>
        </w:rPr>
        <w:t xml:space="preserve">FEJEZET - KÖZLEKEDÉSI </w:t>
      </w:r>
      <w:r w:rsidR="00BB1289">
        <w:t xml:space="preserve">TERÜLETEK </w:t>
      </w:r>
      <w:r w:rsidRPr="00E20DEF">
        <w:t>(KÖu, Kt, KÖk)</w:t>
      </w:r>
      <w:bookmarkEnd w:id="1178"/>
      <w:bookmarkEnd w:id="1179"/>
      <w:bookmarkEnd w:id="1180"/>
    </w:p>
    <w:p w:rsidR="002561CF" w:rsidRPr="00E20DEF" w:rsidRDefault="002561CF" w:rsidP="00C92589">
      <w:pPr>
        <w:pStyle w:val="R03alfejezet"/>
      </w:pPr>
      <w:bookmarkStart w:id="1181" w:name="_Toc517091722"/>
      <w:bookmarkStart w:id="1182" w:name="_Toc13561657"/>
      <w:bookmarkStart w:id="1183" w:name="_Toc17703526"/>
      <w:r w:rsidRPr="00E20DEF">
        <w:t xml:space="preserve">A </w:t>
      </w:r>
      <w:r w:rsidRPr="00CC772C">
        <w:t>KÖu, a Kt és a KÖk jelű</w:t>
      </w:r>
      <w:r w:rsidRPr="00E20DEF">
        <w:t xml:space="preserve"> – közlekedési területek övezetei</w:t>
      </w:r>
      <w:bookmarkEnd w:id="1181"/>
      <w:r w:rsidR="004416B9">
        <w:t>nek előírásai</w:t>
      </w:r>
      <w:bookmarkEnd w:id="1182"/>
      <w:bookmarkEnd w:id="1183"/>
      <w:r w:rsidRPr="00E20DEF">
        <w:t xml:space="preserve"> </w:t>
      </w:r>
    </w:p>
    <w:p w:rsidR="00C92589" w:rsidRDefault="00C92589" w:rsidP="00C92589">
      <w:pPr>
        <w:pStyle w:val="R1para1"/>
      </w:pPr>
      <w:bookmarkStart w:id="1184" w:name="_Toc517091723"/>
      <w:bookmarkStart w:id="1185" w:name="_Toc13561658"/>
      <w:bookmarkStart w:id="1186" w:name="_Toc17703527"/>
      <w:bookmarkEnd w:id="1184"/>
      <w:bookmarkEnd w:id="1185"/>
      <w:r>
        <w:t>(1)</w:t>
      </w:r>
      <w:r>
        <w:tab/>
      </w:r>
      <w:r w:rsidRPr="00C92589">
        <w:rPr>
          <w:shd w:val="clear" w:color="auto" w:fill="FABF8F" w:themeFill="accent6" w:themeFillTint="99"/>
        </w:rPr>
        <w:t xml:space="preserve">A </w:t>
      </w:r>
      <w:r w:rsidRPr="00C92589">
        <w:rPr>
          <w:rStyle w:val="Q2szintChar"/>
          <w:b/>
          <w:sz w:val="22"/>
          <w:shd w:val="clear" w:color="auto" w:fill="FABF8F" w:themeFill="accent6" w:themeFillTint="99"/>
        </w:rPr>
        <w:t xml:space="preserve">KÖu </w:t>
      </w:r>
      <w:r w:rsidRPr="00C92589">
        <w:rPr>
          <w:rStyle w:val="Q2szintChar"/>
          <w:shd w:val="clear" w:color="auto" w:fill="FABF8F" w:themeFill="accent6" w:themeFillTint="99"/>
        </w:rPr>
        <w:t>területfelhasználási kategóriájú</w:t>
      </w:r>
      <w:r w:rsidRPr="00C92589">
        <w:rPr>
          <w:rStyle w:val="Q2szintChar"/>
          <w:b/>
          <w:shd w:val="clear" w:color="auto" w:fill="FABF8F" w:themeFill="accent6" w:themeFillTint="99"/>
        </w:rPr>
        <w:t xml:space="preserve"> </w:t>
      </w:r>
      <w:r w:rsidRPr="00C92589">
        <w:rPr>
          <w:rStyle w:val="Q2szintChar"/>
          <w:b/>
          <w:sz w:val="22"/>
          <w:shd w:val="clear" w:color="auto" w:fill="FABF8F" w:themeFill="accent6" w:themeFillTint="99"/>
        </w:rPr>
        <w:t xml:space="preserve">KÖu-3 </w:t>
      </w:r>
      <w:r w:rsidRPr="00C92589">
        <w:rPr>
          <w:rStyle w:val="Q2szintChar"/>
          <w:shd w:val="clear" w:color="auto" w:fill="FABF8F" w:themeFill="accent6" w:themeFillTint="99"/>
        </w:rPr>
        <w:t xml:space="preserve">és </w:t>
      </w:r>
      <w:r w:rsidRPr="00C92589">
        <w:rPr>
          <w:rStyle w:val="Q2szintChar"/>
          <w:b/>
          <w:sz w:val="22"/>
          <w:shd w:val="clear" w:color="auto" w:fill="FABF8F" w:themeFill="accent6" w:themeFillTint="99"/>
        </w:rPr>
        <w:t>KÖu-4</w:t>
      </w:r>
      <w:r w:rsidRPr="00C92589">
        <w:rPr>
          <w:rStyle w:val="Q2szintChar"/>
          <w:shd w:val="clear" w:color="auto" w:fill="FABF8F" w:themeFill="accent6" w:themeFillTint="99"/>
        </w:rPr>
        <w:t xml:space="preserve"> </w:t>
      </w:r>
      <w:r w:rsidRPr="00C92589">
        <w:rPr>
          <w:shd w:val="clear" w:color="auto" w:fill="FABF8F" w:themeFill="accent6" w:themeFillTint="99"/>
        </w:rPr>
        <w:t xml:space="preserve">jelű </w:t>
      </w:r>
      <w:r w:rsidRPr="00C92589">
        <w:rPr>
          <w:rStyle w:val="Q2szintChar"/>
          <w:shd w:val="clear" w:color="auto" w:fill="FABF8F" w:themeFill="accent6" w:themeFillTint="99"/>
        </w:rPr>
        <w:t xml:space="preserve">övezetek területein, a </w:t>
      </w:r>
      <w:r w:rsidRPr="00C92589">
        <w:rPr>
          <w:rStyle w:val="Q2szintChar"/>
          <w:b/>
          <w:shd w:val="clear" w:color="auto" w:fill="FABF8F" w:themeFill="accent6" w:themeFillTint="99"/>
        </w:rPr>
        <w:t>Szabályozási Terven</w:t>
      </w:r>
      <w:r w:rsidRPr="00C92589">
        <w:rPr>
          <w:rStyle w:val="Q2szintChar"/>
          <w:shd w:val="clear" w:color="auto" w:fill="FABF8F" w:themeFill="accent6" w:themeFillTint="99"/>
        </w:rPr>
        <w:t xml:space="preserve"> jelölt </w:t>
      </w:r>
      <w:r w:rsidRPr="00C92589">
        <w:rPr>
          <w:b/>
          <w:sz w:val="22"/>
          <w:shd w:val="clear" w:color="auto" w:fill="FABF8F" w:themeFill="accent6" w:themeFillTint="99"/>
        </w:rPr>
        <w:t>Kt-kk</w:t>
      </w:r>
      <w:r w:rsidRPr="00C92589">
        <w:rPr>
          <w:rStyle w:val="Q2szintChar"/>
          <w:shd w:val="clear" w:color="auto" w:fill="FABF8F" w:themeFill="accent6" w:themeFillTint="99"/>
        </w:rPr>
        <w:t xml:space="preserve"> kerületi jelentőségű közutak övezet területein és a </w:t>
      </w:r>
      <w:r w:rsidRPr="00C92589">
        <w:rPr>
          <w:rStyle w:val="Q2szintChar"/>
          <w:b/>
          <w:sz w:val="22"/>
          <w:shd w:val="clear" w:color="auto" w:fill="FABF8F" w:themeFill="accent6" w:themeFillTint="99"/>
        </w:rPr>
        <w:t>KÖk</w:t>
      </w:r>
      <w:r w:rsidRPr="00C92589">
        <w:rPr>
          <w:rStyle w:val="Q2szintChar"/>
          <w:sz w:val="22"/>
          <w:shd w:val="clear" w:color="auto" w:fill="FABF8F" w:themeFill="accent6" w:themeFillTint="99"/>
        </w:rPr>
        <w:t xml:space="preserve"> </w:t>
      </w:r>
      <w:r w:rsidRPr="00C92589">
        <w:rPr>
          <w:rStyle w:val="Q2szintChar"/>
          <w:shd w:val="clear" w:color="auto" w:fill="FABF8F" w:themeFill="accent6" w:themeFillTint="99"/>
        </w:rPr>
        <w:t>kötöttpályás közlekedési területek övezeteiben elsődlegesen a közlekedés</w:t>
      </w:r>
      <w:r w:rsidRPr="00C92589">
        <w:rPr>
          <w:shd w:val="clear" w:color="auto" w:fill="FABF8F" w:themeFill="accent6" w:themeFillTint="99"/>
        </w:rPr>
        <w:t>, a közművek és a hírközlés építményei, területei helyezhetők el.</w:t>
      </w:r>
      <w:bookmarkEnd w:id="1186"/>
    </w:p>
    <w:p w:rsidR="002561CF" w:rsidRPr="00E20DEF" w:rsidRDefault="002561CF" w:rsidP="00C92589">
      <w:pPr>
        <w:pStyle w:val="R2bekezdes"/>
      </w:pPr>
      <w:r w:rsidRPr="00E20DEF">
        <w:t xml:space="preserve">Az övezetek területén az </w:t>
      </w:r>
      <w:r w:rsidRPr="00E20DEF">
        <w:rPr>
          <w:b/>
        </w:rPr>
        <w:t>I-X. fejezet</w:t>
      </w:r>
      <w:r w:rsidRPr="00E20DEF">
        <w:t xml:space="preserve"> rendelkezéseit együtt kell alkalmazni </w:t>
      </w:r>
    </w:p>
    <w:p w:rsidR="002561CF" w:rsidRPr="00E20DEF" w:rsidRDefault="002561CF" w:rsidP="00C92589">
      <w:pPr>
        <w:pStyle w:val="R3pont"/>
      </w:pPr>
      <w:r w:rsidRPr="00E20DEF">
        <w:t xml:space="preserve">az övezetek általános és részletes előírásait rögzítő </w:t>
      </w:r>
      <w:r w:rsidRPr="006000F9">
        <w:rPr>
          <w:b/>
          <w:highlight w:val="yellow"/>
        </w:rPr>
        <w:t>(5)</w:t>
      </w:r>
      <w:r w:rsidR="00556994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-</w:t>
      </w:r>
      <w:r w:rsidR="00556994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(18)</w:t>
      </w:r>
      <w:r w:rsidRPr="00E20DEF">
        <w:rPr>
          <w:b/>
        </w:rPr>
        <w:t xml:space="preserve"> </w:t>
      </w:r>
      <w:r w:rsidRPr="00E20DEF">
        <w:t>bekezdésekkel</w:t>
      </w:r>
      <w:r w:rsidRPr="00E20DEF">
        <w:rPr>
          <w:b/>
        </w:rPr>
        <w:t>,</w:t>
      </w:r>
    </w:p>
    <w:p w:rsidR="002561CF" w:rsidRPr="00E20DEF" w:rsidRDefault="002561CF" w:rsidP="00C92589">
      <w:pPr>
        <w:pStyle w:val="R3pont"/>
      </w:pPr>
      <w:r w:rsidRPr="00E20DEF">
        <w:t xml:space="preserve">a </w:t>
      </w:r>
      <w:r w:rsidRPr="00E20DEF">
        <w:rPr>
          <w:b/>
        </w:rPr>
        <w:t>2</w:t>
      </w:r>
      <w:r w:rsidRPr="00E20DEF">
        <w:rPr>
          <w:b/>
          <w:i/>
        </w:rPr>
        <w:t xml:space="preserve">. </w:t>
      </w:r>
      <w:r w:rsidRPr="00E20DEF">
        <w:rPr>
          <w:b/>
        </w:rPr>
        <w:t>melléklet</w:t>
      </w:r>
      <w:r w:rsidRPr="00E20DEF">
        <w:t xml:space="preserve"> </w:t>
      </w:r>
      <w:r w:rsidR="007F5D2D">
        <w:rPr>
          <w:b/>
        </w:rPr>
        <w:t>15</w:t>
      </w:r>
      <w:r w:rsidRPr="00E20DEF">
        <w:rPr>
          <w:b/>
        </w:rPr>
        <w:t>.</w:t>
      </w:r>
      <w:r w:rsidRPr="00E20DEF">
        <w:t xml:space="preserve"> </w:t>
      </w:r>
      <w:r w:rsidRPr="00E20DEF">
        <w:rPr>
          <w:b/>
        </w:rPr>
        <w:t>táblázatában</w:t>
      </w:r>
      <w:r w:rsidRPr="00E20DEF">
        <w:t xml:space="preserve"> rögzített beépítési paraméterekkel, továbbá </w:t>
      </w:r>
    </w:p>
    <w:p w:rsidR="002561CF" w:rsidRPr="00E20DEF" w:rsidRDefault="002561CF" w:rsidP="00C92589">
      <w:pPr>
        <w:pStyle w:val="R3pont"/>
      </w:pPr>
      <w:r w:rsidRPr="00E20DEF">
        <w:t xml:space="preserve">a </w:t>
      </w:r>
      <w:r w:rsidRPr="00E20DEF">
        <w:rPr>
          <w:b/>
        </w:rPr>
        <w:t xml:space="preserve">Szabályozási </w:t>
      </w:r>
      <w:r w:rsidR="006D5778">
        <w:rPr>
          <w:b/>
        </w:rPr>
        <w:t>T</w:t>
      </w:r>
      <w:r w:rsidR="006D5778" w:rsidRPr="00E20DEF">
        <w:rPr>
          <w:b/>
        </w:rPr>
        <w:t>ervvel</w:t>
      </w:r>
      <w:r w:rsidRPr="00E20DEF">
        <w:t xml:space="preserve"> és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előírásával</w:t>
      </w:r>
      <w:r w:rsidRPr="00E20DEF">
        <w:rPr>
          <w:b/>
        </w:rPr>
        <w:t>.</w:t>
      </w:r>
      <w:r w:rsidRPr="00E20DEF">
        <w:t xml:space="preserve"> </w:t>
      </w:r>
    </w:p>
    <w:p w:rsidR="002561CF" w:rsidRPr="00E20DEF" w:rsidRDefault="002561CF" w:rsidP="00C92589">
      <w:pPr>
        <w:pStyle w:val="R2bekezdes"/>
      </w:pPr>
      <w:r w:rsidRPr="00E20DEF">
        <w:t xml:space="preserve">Amennyiben a </w:t>
      </w:r>
      <w:r w:rsidRPr="00E20DEF">
        <w:rPr>
          <w:b/>
        </w:rPr>
        <w:t xml:space="preserve">Szabályozási </w:t>
      </w:r>
      <w:r w:rsidR="006D5778">
        <w:rPr>
          <w:b/>
        </w:rPr>
        <w:t>T</w:t>
      </w:r>
      <w:r w:rsidR="006D5778" w:rsidRPr="00E20DEF">
        <w:rPr>
          <w:b/>
        </w:rPr>
        <w:t>erv</w:t>
      </w:r>
      <w:r w:rsidRPr="00E20DEF">
        <w:t xml:space="preserve"> vagy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előírása </w:t>
      </w:r>
      <w:r w:rsidRPr="00E20DEF">
        <w:t>az építési övezet előírásához képest másként rendelkezik, akkor azt kell betartani az övezet azon előírása helyett.</w:t>
      </w:r>
    </w:p>
    <w:p w:rsidR="002561CF" w:rsidRPr="00E20DEF" w:rsidRDefault="002561CF" w:rsidP="00C92589">
      <w:pPr>
        <w:pStyle w:val="R2bekezdes"/>
      </w:pPr>
      <w:r w:rsidRPr="00E20DEF">
        <w:t>Épület, önálló rendeltetési egység létesítésének lehetősége vagy tilalma a meglévő rendeltetés módosítására is vonatkozik.</w:t>
      </w:r>
    </w:p>
    <w:p w:rsidR="002561CF" w:rsidRPr="00E20DEF" w:rsidRDefault="002561CF" w:rsidP="00C92589">
      <w:pPr>
        <w:pStyle w:val="R2bekezdes"/>
      </w:pPr>
      <w:r w:rsidRPr="00C92589">
        <w:rPr>
          <w:shd w:val="clear" w:color="auto" w:fill="B6DDE8" w:themeFill="accent5" w:themeFillTint="66"/>
        </w:rPr>
        <w:t xml:space="preserve">A </w:t>
      </w:r>
      <w:r w:rsidRPr="00C92589">
        <w:rPr>
          <w:b/>
          <w:sz w:val="22"/>
          <w:shd w:val="clear" w:color="auto" w:fill="B6DDE8" w:themeFill="accent5" w:themeFillTint="66"/>
        </w:rPr>
        <w:t xml:space="preserve">KÖu-3 </w:t>
      </w:r>
      <w:r w:rsidRPr="00C92589">
        <w:rPr>
          <w:shd w:val="clear" w:color="auto" w:fill="B6DDE8" w:themeFill="accent5" w:themeFillTint="66"/>
        </w:rPr>
        <w:t>és a</w:t>
      </w:r>
      <w:r w:rsidRPr="00C92589">
        <w:rPr>
          <w:b/>
          <w:sz w:val="22"/>
          <w:shd w:val="clear" w:color="auto" w:fill="B6DDE8" w:themeFill="accent5" w:themeFillTint="66"/>
        </w:rPr>
        <w:t xml:space="preserve"> KÖu-4</w:t>
      </w:r>
      <w:r w:rsidRPr="00C92589">
        <w:rPr>
          <w:shd w:val="clear" w:color="auto" w:fill="B6DDE8" w:themeFill="accent5" w:themeFillTint="66"/>
        </w:rPr>
        <w:t xml:space="preserve">, valamint a </w:t>
      </w:r>
      <w:r w:rsidRPr="00C92589">
        <w:rPr>
          <w:b/>
          <w:sz w:val="22"/>
          <w:shd w:val="clear" w:color="auto" w:fill="B6DDE8" w:themeFill="accent5" w:themeFillTint="66"/>
        </w:rPr>
        <w:t xml:space="preserve">KÖk </w:t>
      </w:r>
      <w:r w:rsidRPr="00C92589">
        <w:rPr>
          <w:shd w:val="clear" w:color="auto" w:fill="B6DDE8" w:themeFill="accent5" w:themeFillTint="66"/>
        </w:rPr>
        <w:t xml:space="preserve">és a </w:t>
      </w:r>
      <w:r w:rsidRPr="00C92589">
        <w:rPr>
          <w:b/>
          <w:sz w:val="22"/>
          <w:shd w:val="clear" w:color="auto" w:fill="B6DDE8" w:themeFill="accent5" w:themeFillTint="66"/>
        </w:rPr>
        <w:t>Kt-kk</w:t>
      </w:r>
      <w:r w:rsidRPr="00C92589">
        <w:rPr>
          <w:sz w:val="22"/>
          <w:shd w:val="clear" w:color="auto" w:fill="B6DDE8" w:themeFill="accent5" w:themeFillTint="66"/>
        </w:rPr>
        <w:t xml:space="preserve"> </w:t>
      </w:r>
      <w:r w:rsidRPr="00C92589">
        <w:rPr>
          <w:shd w:val="clear" w:color="auto" w:fill="B6DDE8" w:themeFill="accent5" w:themeFillTint="66"/>
        </w:rPr>
        <w:t>jelű övezetek területén elhelyezhetők</w:t>
      </w:r>
    </w:p>
    <w:p w:rsidR="002561CF" w:rsidRPr="00E20DEF" w:rsidRDefault="002561CF" w:rsidP="00C92589">
      <w:pPr>
        <w:pStyle w:val="R3pont"/>
      </w:pPr>
      <w:r w:rsidRPr="00E20DEF">
        <w:t>a közutak és azok szerv</w:t>
      </w:r>
      <w:r w:rsidR="006D5778">
        <w:t>i</w:t>
      </w:r>
      <w:r w:rsidRPr="00E20DEF">
        <w:t>zútjainak felszíni és különszintű létesítményei – a közlekedési hálózatban betöltött szerep szerinti kialakítással (út, csomópont, műtárgyak, csapadékvíz elvezető rendszerek),</w:t>
      </w:r>
    </w:p>
    <w:p w:rsidR="002561CF" w:rsidRPr="00E20DEF" w:rsidRDefault="002561CF" w:rsidP="00C92589">
      <w:pPr>
        <w:pStyle w:val="R3pont"/>
      </w:pPr>
      <w:r w:rsidRPr="00E20DEF">
        <w:t>a kötöttpályás közlekedés közúti vasúti (villamos) építményei,</w:t>
      </w:r>
    </w:p>
    <w:p w:rsidR="002561CF" w:rsidRPr="00E20DEF" w:rsidRDefault="002561CF" w:rsidP="00C92589">
      <w:pPr>
        <w:pStyle w:val="R3pont"/>
      </w:pPr>
      <w:r w:rsidRPr="00E20DEF">
        <w:t>a gépjármű várakozás létesítményei – építményként vagy felszíni parkolóként,</w:t>
      </w:r>
    </w:p>
    <w:p w:rsidR="002561CF" w:rsidRPr="00E20DEF" w:rsidRDefault="002561CF" w:rsidP="00C92589">
      <w:pPr>
        <w:pStyle w:val="R3pont"/>
      </w:pPr>
      <w:r w:rsidRPr="00E20DEF">
        <w:t>a kerékpáros és gyalogosforgalom céljára kijelölt területek és azok építményei,</w:t>
      </w:r>
    </w:p>
    <w:p w:rsidR="002561CF" w:rsidRPr="00E20DEF" w:rsidRDefault="002561CF" w:rsidP="00C92589">
      <w:pPr>
        <w:pStyle w:val="R3pont"/>
      </w:pPr>
      <w:r w:rsidRPr="00E20DEF">
        <w:t>a közművek, hírközlési létesítmények felszíni és felszín alatti építményei,</w:t>
      </w:r>
    </w:p>
    <w:p w:rsidR="002561CF" w:rsidRPr="00E20DEF" w:rsidRDefault="002561CF" w:rsidP="00C92589">
      <w:pPr>
        <w:pStyle w:val="R3pont"/>
      </w:pPr>
      <w:r w:rsidRPr="00E20DEF">
        <w:t>a csapadékvíz elvezetés műtárgyai,</w:t>
      </w:r>
    </w:p>
    <w:p w:rsidR="002561CF" w:rsidRPr="00E20DEF" w:rsidRDefault="002561CF" w:rsidP="00C92589">
      <w:pPr>
        <w:pStyle w:val="R3pont"/>
      </w:pPr>
      <w:r w:rsidRPr="00E20DEF">
        <w:t>zöldfelületi elemek, továbbá kertépítészeti és szabadtér építészeti tárgyak, műtárgyak, környezetvédelmi létesítmények,</w:t>
      </w:r>
    </w:p>
    <w:p w:rsidR="002561CF" w:rsidRPr="00E20DEF" w:rsidRDefault="002561CF" w:rsidP="00C92589">
      <w:pPr>
        <w:pStyle w:val="R3pont"/>
      </w:pPr>
      <w:r w:rsidRPr="00E20DEF">
        <w:t>köztárgyak, valamint</w:t>
      </w:r>
    </w:p>
    <w:p w:rsidR="002561CF" w:rsidRPr="00E20DEF" w:rsidRDefault="002561CF" w:rsidP="00C92589">
      <w:pPr>
        <w:pStyle w:val="R3pont"/>
      </w:pPr>
      <w:r w:rsidRPr="00E20DEF">
        <w:t xml:space="preserve">utasváró, </w:t>
      </w:r>
      <w:r w:rsidRPr="00D142AD">
        <w:rPr>
          <w:i/>
        </w:rPr>
        <w:t>vendéglátó terasz</w:t>
      </w:r>
      <w:r w:rsidRPr="00E20DEF">
        <w:t>,</w:t>
      </w:r>
    </w:p>
    <w:p w:rsidR="002561CF" w:rsidRPr="00E20DEF" w:rsidRDefault="002561CF" w:rsidP="00C92589">
      <w:pPr>
        <w:pStyle w:val="R3pont"/>
      </w:pPr>
      <w:r w:rsidRPr="00E20DEF">
        <w:t xml:space="preserve">ahol a </w:t>
      </w:r>
      <w:r w:rsidRPr="00E20DEF">
        <w:rPr>
          <w:b/>
        </w:rPr>
        <w:t>Szabályozási</w:t>
      </w:r>
      <w:r w:rsidR="00E37182">
        <w:rPr>
          <w:b/>
        </w:rPr>
        <w:t xml:space="preserve"> </w:t>
      </w:r>
      <w:r w:rsidR="006D5778">
        <w:rPr>
          <w:b/>
        </w:rPr>
        <w:t>T</w:t>
      </w:r>
      <w:r w:rsidRPr="00E20DEF">
        <w:rPr>
          <w:b/>
        </w:rPr>
        <w:t>erv,</w:t>
      </w:r>
      <w:r w:rsidRPr="00E20DEF">
        <w:t xml:space="preserve"> valamint a TKR azt lehetővé teszi kioszk,</w:t>
      </w:r>
    </w:p>
    <w:p w:rsidR="002561CF" w:rsidRPr="00E20DEF" w:rsidRDefault="002561CF" w:rsidP="00C92589">
      <w:pPr>
        <w:pStyle w:val="R3pont"/>
      </w:pPr>
      <w:r w:rsidRPr="00E20DEF">
        <w:t xml:space="preserve">a közúti űrszelvény figyelembevételével létesülő építmény a terepszint alatt vagy felett, ahol a </w:t>
      </w:r>
      <w:r w:rsidRPr="00E20DEF">
        <w:rPr>
          <w:b/>
        </w:rPr>
        <w:t xml:space="preserve">Szabályozási </w:t>
      </w:r>
      <w:r w:rsidR="006D5778">
        <w:rPr>
          <w:b/>
        </w:rPr>
        <w:t>T</w:t>
      </w:r>
      <w:r w:rsidR="006D5778" w:rsidRPr="00E20DEF">
        <w:rPr>
          <w:b/>
        </w:rPr>
        <w:t xml:space="preserve">erv </w:t>
      </w:r>
      <w:r w:rsidRPr="00E20DEF">
        <w:t>szabályozási eleme lehetővé teszi.</w:t>
      </w:r>
    </w:p>
    <w:p w:rsidR="002561CF" w:rsidRPr="00E20DEF" w:rsidRDefault="002561CF" w:rsidP="00C92589">
      <w:pPr>
        <w:pStyle w:val="R2bekezdes"/>
      </w:pPr>
      <w:r w:rsidRPr="00E20DEF">
        <w:t xml:space="preserve">Üzemanyagtöltő állomás, autómosó és egyéb autós szolgáltatás, továbbá mélygarázs csak ott létesíthető, ahol a </w:t>
      </w:r>
      <w:r w:rsidRPr="00E20DEF">
        <w:rPr>
          <w:b/>
        </w:rPr>
        <w:t xml:space="preserve">Szabályozási </w:t>
      </w:r>
      <w:r w:rsidR="006D5778">
        <w:rPr>
          <w:b/>
        </w:rPr>
        <w:t>T</w:t>
      </w:r>
      <w:r w:rsidR="006D5778" w:rsidRPr="00E20DEF">
        <w:rPr>
          <w:b/>
        </w:rPr>
        <w:t>erv</w:t>
      </w:r>
      <w:r w:rsidR="006D5778" w:rsidRPr="00E20DEF">
        <w:t xml:space="preserve"> </w:t>
      </w:r>
      <w:r w:rsidRPr="00E20DEF">
        <w:t>lehetővé teszi.</w:t>
      </w:r>
    </w:p>
    <w:p w:rsidR="002561CF" w:rsidRPr="00E20DEF" w:rsidRDefault="002561CF" w:rsidP="00C92589">
      <w:pPr>
        <w:pStyle w:val="R2bekezdes"/>
      </w:pPr>
      <w:r w:rsidRPr="00C92589">
        <w:rPr>
          <w:shd w:val="clear" w:color="auto" w:fill="B6DDE8" w:themeFill="accent5" w:themeFillTint="66"/>
        </w:rPr>
        <w:t xml:space="preserve">A </w:t>
      </w:r>
      <w:r w:rsidRPr="00C92589">
        <w:rPr>
          <w:b/>
          <w:sz w:val="22"/>
          <w:shd w:val="clear" w:color="auto" w:fill="B6DDE8" w:themeFill="accent5" w:themeFillTint="66"/>
        </w:rPr>
        <w:t xml:space="preserve">KÖu-3 </w:t>
      </w:r>
      <w:r w:rsidRPr="00C92589">
        <w:rPr>
          <w:shd w:val="clear" w:color="auto" w:fill="B6DDE8" w:themeFill="accent5" w:themeFillTint="66"/>
        </w:rPr>
        <w:t>és a</w:t>
      </w:r>
      <w:r w:rsidRPr="00C92589">
        <w:rPr>
          <w:b/>
          <w:sz w:val="22"/>
          <w:shd w:val="clear" w:color="auto" w:fill="B6DDE8" w:themeFill="accent5" w:themeFillTint="66"/>
        </w:rPr>
        <w:t xml:space="preserve"> KÖu-4</w:t>
      </w:r>
      <w:r w:rsidRPr="00C92589">
        <w:rPr>
          <w:shd w:val="clear" w:color="auto" w:fill="B6DDE8" w:themeFill="accent5" w:themeFillTint="66"/>
        </w:rPr>
        <w:t xml:space="preserve"> jelű övezetek területén</w:t>
      </w:r>
    </w:p>
    <w:p w:rsidR="002561CF" w:rsidRPr="00E20DEF" w:rsidRDefault="002561CF" w:rsidP="00C92589">
      <w:pPr>
        <w:pStyle w:val="R3pont"/>
      </w:pPr>
      <w:r w:rsidRPr="00E20DEF">
        <w:t>kerékpáros infrastruktúra csak önállóan (kerékpárútként, vagy kétoldali irányhelyes kerékpársávként) létesíthető,</w:t>
      </w:r>
    </w:p>
    <w:p w:rsidR="002561CF" w:rsidRPr="00E20DEF" w:rsidRDefault="002561CF" w:rsidP="00C92589">
      <w:pPr>
        <w:pStyle w:val="R3pont"/>
      </w:pPr>
      <w:r w:rsidRPr="00E20DEF">
        <w:t>új autóbusz-megállóhely csak autóbuszöbölben létesíthető</w:t>
      </w:r>
      <w:r w:rsidR="009F6081">
        <w:t>, kiv</w:t>
      </w:r>
      <w:r w:rsidR="00E55685">
        <w:t>éve, ha a</w:t>
      </w:r>
      <w:r w:rsidR="009F6081">
        <w:t xml:space="preserve"> közterület keresztmetszeti kialakítása nem változtatható meg</w:t>
      </w:r>
      <w:r w:rsidRPr="00E20DEF">
        <w:t>,</w:t>
      </w:r>
    </w:p>
    <w:p w:rsidR="002561CF" w:rsidRPr="00E20DEF" w:rsidRDefault="002561CF" w:rsidP="00C92589">
      <w:pPr>
        <w:pStyle w:val="R3pont"/>
      </w:pPr>
      <w:r w:rsidRPr="00E20DEF">
        <w:t>az építési telek gépjárművel való kiszolgálását az arra alkalmas alacsonyabb hálózati szerepű közúti területről kell biztosítani, ha a KÖu-3 övezettel határos telek több közterülettel is határos és azt meglévő épület, növényzet nem akadályozza,</w:t>
      </w:r>
    </w:p>
    <w:p w:rsidR="002561CF" w:rsidRPr="00E20DEF" w:rsidRDefault="002561CF" w:rsidP="00C92589">
      <w:pPr>
        <w:pStyle w:val="R3pont"/>
      </w:pPr>
      <w:r w:rsidRPr="00E20DEF">
        <w:t>üzemanyagtöltő állomás, gépjárművel kapcsolatos szolgáltató épület, terület nem létesíthető,</w:t>
      </w:r>
    </w:p>
    <w:p w:rsidR="002561CF" w:rsidRPr="00E20DEF" w:rsidRDefault="002561CF" w:rsidP="00C92589">
      <w:pPr>
        <w:pStyle w:val="R3pont"/>
      </w:pPr>
      <w:r w:rsidRPr="00E20DEF">
        <w:t>a közlekedés és a közművek műtárgyait, jelzőberendezéseit, valamint a közlekedési táblákat elhelyezni csak a meglévő értékes növényállomány fokozott figyelembevételével szabad,</w:t>
      </w:r>
    </w:p>
    <w:p w:rsidR="002561CF" w:rsidRPr="00E20DEF" w:rsidRDefault="002561CF" w:rsidP="00C92589">
      <w:pPr>
        <w:pStyle w:val="R3pont"/>
      </w:pPr>
      <w:r w:rsidRPr="00E20DEF">
        <w:t>kiemelt figyelmet kell fordítani az övezet területén lévő védett fasorokra, a keresztmetszeti átépítés biztosítsa a védett fasor megtartását.</w:t>
      </w:r>
    </w:p>
    <w:p w:rsidR="002561CF" w:rsidRPr="00E20DEF" w:rsidRDefault="002561CF" w:rsidP="00C92589">
      <w:pPr>
        <w:pStyle w:val="R2bekezdes"/>
      </w:pPr>
      <w:r w:rsidRPr="00C92589">
        <w:rPr>
          <w:shd w:val="clear" w:color="auto" w:fill="B6DDE8" w:themeFill="accent5" w:themeFillTint="66"/>
        </w:rPr>
        <w:t>A</w:t>
      </w:r>
      <w:r w:rsidRPr="00C92589">
        <w:rPr>
          <w:b/>
          <w:sz w:val="22"/>
          <w:shd w:val="clear" w:color="auto" w:fill="B6DDE8" w:themeFill="accent5" w:themeFillTint="66"/>
        </w:rPr>
        <w:t xml:space="preserve"> KÖu-3</w:t>
      </w:r>
      <w:r w:rsidRPr="00C92589">
        <w:rPr>
          <w:sz w:val="22"/>
          <w:shd w:val="clear" w:color="auto" w:fill="B6DDE8" w:themeFill="accent5" w:themeFillTint="66"/>
        </w:rPr>
        <w:t xml:space="preserve"> </w:t>
      </w:r>
      <w:r w:rsidRPr="00C92589">
        <w:rPr>
          <w:shd w:val="clear" w:color="auto" w:fill="B6DDE8" w:themeFill="accent5" w:themeFillTint="66"/>
        </w:rPr>
        <w:t>jelű övezet (II. rendű főutak) területén – a fentieken túlmenően</w:t>
      </w:r>
    </w:p>
    <w:p w:rsidR="00C45EFD" w:rsidRDefault="00C45EFD" w:rsidP="00C92589">
      <w:pPr>
        <w:pStyle w:val="R3pont"/>
      </w:pPr>
      <w:r>
        <w:t>a közúti gépjárműforgalom – az eseti forgalomkorlátozási beavatkozások kivételével – nem szüntethető meg,</w:t>
      </w:r>
    </w:p>
    <w:p w:rsidR="002561CF" w:rsidRPr="00E20DEF" w:rsidRDefault="002561CF" w:rsidP="00C92589">
      <w:pPr>
        <w:pStyle w:val="R3pont"/>
      </w:pPr>
      <w:r w:rsidRPr="00E20DEF">
        <w:t>szervizút nélküli közterületi parkoló csak az úttengellyel párhuzamosan alakítható ki,</w:t>
      </w:r>
    </w:p>
    <w:p w:rsidR="002561CF" w:rsidRPr="00E20DEF" w:rsidRDefault="002561CF" w:rsidP="00C92589">
      <w:pPr>
        <w:pStyle w:val="R3pont"/>
      </w:pPr>
      <w:r w:rsidRPr="00E20DEF">
        <w:t>épületként kizárólag a közlekedést szolgáló irányító- és várólétesítmény létesíthető</w:t>
      </w:r>
      <w:r w:rsidR="005B4877">
        <w:t>,</w:t>
      </w:r>
      <w:r w:rsidR="008D0C8A">
        <w:t xml:space="preserve"> ahol</w:t>
      </w:r>
      <w:r w:rsidR="00D52FB0">
        <w:t xml:space="preserve"> a Szabályozási T</w:t>
      </w:r>
      <w:r w:rsidR="008D0C8A">
        <w:t>erv lehetővé teszi</w:t>
      </w:r>
      <w:r w:rsidRPr="00E20DEF">
        <w:t>.</w:t>
      </w:r>
    </w:p>
    <w:p w:rsidR="002561CF" w:rsidRPr="00E20DEF" w:rsidRDefault="002561CF" w:rsidP="00C92589">
      <w:pPr>
        <w:pStyle w:val="R2bekezdes"/>
      </w:pPr>
      <w:r w:rsidRPr="00C92589">
        <w:rPr>
          <w:shd w:val="clear" w:color="auto" w:fill="B6DDE8" w:themeFill="accent5" w:themeFillTint="66"/>
        </w:rPr>
        <w:t>A</w:t>
      </w:r>
      <w:r w:rsidRPr="00C92589">
        <w:rPr>
          <w:b/>
          <w:sz w:val="22"/>
          <w:shd w:val="clear" w:color="auto" w:fill="B6DDE8" w:themeFill="accent5" w:themeFillTint="66"/>
        </w:rPr>
        <w:t xml:space="preserve"> KÖu-4</w:t>
      </w:r>
      <w:r w:rsidRPr="00C92589">
        <w:rPr>
          <w:shd w:val="clear" w:color="auto" w:fill="B6DDE8" w:themeFill="accent5" w:themeFillTint="66"/>
        </w:rPr>
        <w:t xml:space="preserve"> jelű övezet (településszerkezeti jelentőségű gyűjtőutak) területén – a fentieken túlmenően</w:t>
      </w:r>
    </w:p>
    <w:p w:rsidR="002561CF" w:rsidRPr="00E20DEF" w:rsidRDefault="002561CF" w:rsidP="00C92589">
      <w:pPr>
        <w:pStyle w:val="R3pont"/>
      </w:pPr>
      <w:r w:rsidRPr="00E20DEF">
        <w:t>szervizút nélküli közterületi parkoló csak az úttengellyel párhuzamosan alakítható ki,</w:t>
      </w:r>
    </w:p>
    <w:p w:rsidR="002561CF" w:rsidRDefault="002561CF" w:rsidP="00C92589">
      <w:pPr>
        <w:pStyle w:val="R3pont"/>
      </w:pPr>
      <w:r w:rsidRPr="00E20DEF">
        <w:t>épület nem létesíthető, utasváró elhelyezhető.</w:t>
      </w:r>
    </w:p>
    <w:p w:rsidR="002561CF" w:rsidRPr="00E20DEF" w:rsidRDefault="002561CF" w:rsidP="00C92589">
      <w:pPr>
        <w:pStyle w:val="R2bekezdes"/>
      </w:pPr>
      <w:r w:rsidRPr="00C92589">
        <w:rPr>
          <w:shd w:val="clear" w:color="auto" w:fill="B6DDE8" w:themeFill="accent5" w:themeFillTint="66"/>
        </w:rPr>
        <w:t>A</w:t>
      </w:r>
      <w:r w:rsidRPr="00C92589">
        <w:rPr>
          <w:b/>
          <w:sz w:val="22"/>
          <w:shd w:val="clear" w:color="auto" w:fill="B6DDE8" w:themeFill="accent5" w:themeFillTint="66"/>
        </w:rPr>
        <w:t xml:space="preserve"> Kt-kk</w:t>
      </w:r>
      <w:r w:rsidRPr="00C92589">
        <w:rPr>
          <w:shd w:val="clear" w:color="auto" w:fill="B6DDE8" w:themeFill="accent5" w:themeFillTint="66"/>
        </w:rPr>
        <w:t xml:space="preserve"> jelű kerületi jelentőségű közutak övezete területén</w:t>
      </w:r>
    </w:p>
    <w:p w:rsidR="002561CF" w:rsidRPr="00E20DEF" w:rsidRDefault="002561CF" w:rsidP="00C92589">
      <w:pPr>
        <w:pStyle w:val="R3pont"/>
      </w:pPr>
      <w:r w:rsidRPr="00E20DEF">
        <w:t>az általános – településszerkezeti jelentőségű gyűjtő utak közé nem tartozó – forgalmi szerepet betöltő gyűjtő utak, kiszolgáló (lakó) utak létesíthetők,</w:t>
      </w:r>
    </w:p>
    <w:p w:rsidR="002561CF" w:rsidRPr="00E20DEF" w:rsidRDefault="002561CF" w:rsidP="00C92589">
      <w:pPr>
        <w:pStyle w:val="R3pont"/>
      </w:pPr>
      <w:r w:rsidRPr="00E20DEF">
        <w:t>közúti gyorsvasút nem létesíthető, de a területét keresztezheti,</w:t>
      </w:r>
    </w:p>
    <w:p w:rsidR="002561CF" w:rsidRPr="00E20DEF" w:rsidRDefault="002561CF" w:rsidP="00C92589">
      <w:pPr>
        <w:pStyle w:val="R3pont"/>
      </w:pPr>
      <w:r w:rsidRPr="00E20DEF">
        <w:t>épület nem létesíthető.</w:t>
      </w:r>
    </w:p>
    <w:p w:rsidR="002561CF" w:rsidRPr="00E20DEF" w:rsidRDefault="002561CF" w:rsidP="00C92589">
      <w:pPr>
        <w:pStyle w:val="R2bekezdes"/>
      </w:pPr>
      <w:r w:rsidRPr="00E20DEF">
        <w:t>Zsákutca legfeljebb 250 méter hosszú lehet, 30 méternél hosszabb esetben a végén a tehergépjárművek számára (hulladékszállítás, katasztrófavédelmi feladatok ellátása) a megfelelő fordulót kell kialakítani.</w:t>
      </w:r>
    </w:p>
    <w:p w:rsidR="002561CF" w:rsidRPr="00E20DEF" w:rsidRDefault="002561CF" w:rsidP="00C92589">
      <w:pPr>
        <w:pStyle w:val="R2bekezdes"/>
      </w:pPr>
      <w:r w:rsidRPr="00E20DEF">
        <w:t>Új útvonalak kialakítása, a meglévő főútvonalak átépítése, felújítása során a zajterhelés csökkentése érdekében korszerű zajcsillapító út-, vasútépítési technológiákat kell alkalmazni.</w:t>
      </w:r>
    </w:p>
    <w:p w:rsidR="002561CF" w:rsidRPr="00E20DEF" w:rsidRDefault="002561CF" w:rsidP="00C92589">
      <w:pPr>
        <w:pStyle w:val="R2bekezdes"/>
      </w:pPr>
      <w:r w:rsidRPr="00E20DEF">
        <w:t>A jelentős változással érintett területeken új közterületek kialakítása során biztosítani kell, hogy a közösségi közlekedés megállóhelyének rágyalogolási távolsága ne legyen nagyobb 300 méternél.</w:t>
      </w:r>
    </w:p>
    <w:p w:rsidR="002561CF" w:rsidRPr="00E20DEF" w:rsidRDefault="002561CF" w:rsidP="00C92589">
      <w:pPr>
        <w:pStyle w:val="R2bekezdes"/>
      </w:pPr>
      <w:r w:rsidRPr="00C92589">
        <w:rPr>
          <w:shd w:val="clear" w:color="auto" w:fill="B6DDE8" w:themeFill="accent5" w:themeFillTint="66"/>
        </w:rPr>
        <w:t>A</w:t>
      </w:r>
      <w:r w:rsidRPr="00C92589">
        <w:rPr>
          <w:b/>
          <w:sz w:val="22"/>
          <w:shd w:val="clear" w:color="auto" w:fill="B6DDE8" w:themeFill="accent5" w:themeFillTint="66"/>
        </w:rPr>
        <w:t xml:space="preserve"> KÖk</w:t>
      </w:r>
      <w:r w:rsidR="0007137D" w:rsidRPr="00C92589">
        <w:rPr>
          <w:b/>
          <w:sz w:val="22"/>
          <w:shd w:val="clear" w:color="auto" w:fill="B6DDE8" w:themeFill="accent5" w:themeFillTint="66"/>
        </w:rPr>
        <w:t xml:space="preserve">-1 </w:t>
      </w:r>
      <w:r w:rsidRPr="00C92589">
        <w:rPr>
          <w:shd w:val="clear" w:color="auto" w:fill="B6DDE8" w:themeFill="accent5" w:themeFillTint="66"/>
        </w:rPr>
        <w:t xml:space="preserve">jelű kötöttpályás közlekedési terület övezet területe a Gyermekvasút megállói és állomásai, műtárgyai elhelyezésére szolgál, melyen az </w:t>
      </w:r>
      <w:r w:rsidRPr="00C92589">
        <w:rPr>
          <w:b/>
          <w:shd w:val="clear" w:color="auto" w:fill="B6DDE8" w:themeFill="accent5" w:themeFillTint="66"/>
        </w:rPr>
        <w:t>(5)</w:t>
      </w:r>
      <w:r w:rsidRPr="00C92589">
        <w:rPr>
          <w:shd w:val="clear" w:color="auto" w:fill="B6DDE8" w:themeFill="accent5" w:themeFillTint="66"/>
        </w:rPr>
        <w:t xml:space="preserve"> bekezdésben meghatározottak létesíthetők, továbbá elhelyezhető a vasúti forgalommal kapcsolatos</w:t>
      </w:r>
      <w:r w:rsidRPr="00E20DEF">
        <w:t xml:space="preserve"> </w:t>
      </w:r>
    </w:p>
    <w:p w:rsidR="002561CF" w:rsidRPr="00E20DEF" w:rsidRDefault="002561CF" w:rsidP="00C92589">
      <w:pPr>
        <w:pStyle w:val="R3pont"/>
      </w:pPr>
      <w:r w:rsidRPr="00E20DEF">
        <w:t>állomásépület,</w:t>
      </w:r>
    </w:p>
    <w:p w:rsidR="002561CF" w:rsidRPr="00E20DEF" w:rsidRDefault="002561CF" w:rsidP="00C92589">
      <w:pPr>
        <w:pStyle w:val="R3pont"/>
      </w:pPr>
      <w:r w:rsidRPr="00E20DEF">
        <w:t>a vasúthoz tartozó üzemi épületek,</w:t>
      </w:r>
    </w:p>
    <w:p w:rsidR="002561CF" w:rsidRPr="00E20DEF" w:rsidRDefault="002561CF" w:rsidP="00C92589">
      <w:pPr>
        <w:pStyle w:val="R3pont"/>
      </w:pPr>
      <w:r w:rsidRPr="00E20DEF">
        <w:t xml:space="preserve">szolgálati pihenő- és </w:t>
      </w:r>
      <w:r w:rsidRPr="006800DB">
        <w:t xml:space="preserve">szállásépület, </w:t>
      </w:r>
      <w:r w:rsidR="00D2012D" w:rsidRPr="006800DB">
        <w:t xml:space="preserve">és legfeljebb 2 darab </w:t>
      </w:r>
      <w:r w:rsidRPr="006800DB">
        <w:t>szolgálati lakás,</w:t>
      </w:r>
    </w:p>
    <w:p w:rsidR="002561CF" w:rsidRPr="00E20DEF" w:rsidRDefault="002561CF" w:rsidP="00C92589">
      <w:pPr>
        <w:pStyle w:val="R3pont"/>
      </w:pPr>
      <w:r w:rsidRPr="00E20DEF">
        <w:t>forgalmi épület, szolgálati iroda,</w:t>
      </w:r>
    </w:p>
    <w:p w:rsidR="002561CF" w:rsidRPr="00E20DEF" w:rsidRDefault="002561CF" w:rsidP="00C92589">
      <w:pPr>
        <w:pStyle w:val="R3pont"/>
      </w:pPr>
      <w:r w:rsidRPr="00E20DEF">
        <w:t xml:space="preserve">az utasok kényelmét szolgáló, kizárólag állomásépülethez kapcsolódóan vendéglátó, </w:t>
      </w:r>
      <w:r w:rsidR="008D0416" w:rsidRPr="008D0416">
        <w:t>kereskedelmi</w:t>
      </w:r>
      <w:r w:rsidRPr="00E20DEF">
        <w:t xml:space="preserve"> és szolgáltató funkciójú épület, önálló rendeltetési egység.</w:t>
      </w:r>
    </w:p>
    <w:p w:rsidR="002561CF" w:rsidRPr="00E20DEF" w:rsidRDefault="002561CF" w:rsidP="00C92589">
      <w:pPr>
        <w:pStyle w:val="R2bekezdes"/>
        <w:shd w:val="clear" w:color="auto" w:fill="B6DDE8" w:themeFill="accent5" w:themeFillTint="66"/>
      </w:pPr>
      <w:r w:rsidRPr="00E20DEF">
        <w:t>A</w:t>
      </w:r>
      <w:r w:rsidRPr="00E20DEF">
        <w:rPr>
          <w:b/>
          <w:sz w:val="22"/>
        </w:rPr>
        <w:t xml:space="preserve"> KÖk-2 </w:t>
      </w:r>
      <w:r w:rsidRPr="00CC772C">
        <w:t xml:space="preserve">jelű övezet </w:t>
      </w:r>
      <w:r w:rsidR="007063F9">
        <w:t xml:space="preserve">a </w:t>
      </w:r>
      <w:r w:rsidRPr="00CC772C">
        <w:t>vasúti pályák területe, melyeken a</w:t>
      </w:r>
      <w:r w:rsidR="007063F9">
        <w:t>z</w:t>
      </w:r>
      <w:r w:rsidRPr="00CC772C">
        <w:t xml:space="preserve"> (</w:t>
      </w:r>
      <w:r w:rsidR="007063F9">
        <w:t>5</w:t>
      </w:r>
      <w:r w:rsidRPr="00CC772C">
        <w:t>) bekezdésben felsoroltak helyezhető</w:t>
      </w:r>
      <w:r w:rsidR="007063F9">
        <w:t>k</w:t>
      </w:r>
      <w:r w:rsidRPr="00CC772C">
        <w:t xml:space="preserve"> el.</w:t>
      </w:r>
    </w:p>
    <w:p w:rsidR="002561CF" w:rsidRPr="00E20DEF" w:rsidRDefault="002561CF" w:rsidP="00C92589">
      <w:pPr>
        <w:pStyle w:val="R2bekezdes"/>
        <w:shd w:val="clear" w:color="auto" w:fill="B6DDE8" w:themeFill="accent5" w:themeFillTint="66"/>
      </w:pPr>
      <w:r w:rsidRPr="00E20DEF">
        <w:t>A</w:t>
      </w:r>
      <w:r w:rsidRPr="00CC772C">
        <w:rPr>
          <w:b/>
          <w:sz w:val="22"/>
        </w:rPr>
        <w:t xml:space="preserve"> KÖu-3/Á-1</w:t>
      </w:r>
      <w:r w:rsidR="00AF49CC" w:rsidRPr="00AF49CC">
        <w:rPr>
          <w:sz w:val="22"/>
        </w:rPr>
        <w:t>,</w:t>
      </w:r>
      <w:r w:rsidRPr="00CC772C">
        <w:rPr>
          <w:b/>
          <w:sz w:val="22"/>
        </w:rPr>
        <w:t xml:space="preserve"> KÖu-3/Á-2</w:t>
      </w:r>
      <w:r w:rsidR="00AF49CC" w:rsidRPr="00AF49CC">
        <w:rPr>
          <w:sz w:val="22"/>
        </w:rPr>
        <w:t>,</w:t>
      </w:r>
      <w:r w:rsidRPr="00CC772C">
        <w:rPr>
          <w:b/>
          <w:sz w:val="22"/>
        </w:rPr>
        <w:t xml:space="preserve"> KÖu-3/Á-3 </w:t>
      </w:r>
      <w:r w:rsidRPr="00E20DEF">
        <w:t xml:space="preserve">jelű övezet a közösségi közlekedés állomásépületeinek elhelyezésére, valamint az átszállási kapcsolatok biztosítására szolgál, melyen </w:t>
      </w:r>
    </w:p>
    <w:p w:rsidR="002561CF" w:rsidRPr="00E20DEF" w:rsidRDefault="00361DB9" w:rsidP="00C92589">
      <w:pPr>
        <w:pStyle w:val="R3pont"/>
      </w:pPr>
      <w:r w:rsidRPr="00E20DEF">
        <w:t xml:space="preserve">elhelyezhetők az </w:t>
      </w:r>
      <w:r w:rsidRPr="00E20DEF">
        <w:rPr>
          <w:b/>
        </w:rPr>
        <w:t>(5)</w:t>
      </w:r>
      <w:r w:rsidRPr="00E20DEF">
        <w:t xml:space="preserve"> bekezdés építményei, továbbá </w:t>
      </w:r>
      <w:r w:rsidR="002561CF" w:rsidRPr="00E20DEF">
        <w:t>a tömegközlekedés megállóhelyeinek várakozóépítményei, és hozzájuk kapcsolódóan</w:t>
      </w:r>
    </w:p>
    <w:p w:rsidR="002561CF" w:rsidRPr="00E20DEF" w:rsidRDefault="002561CF" w:rsidP="00C92589">
      <w:pPr>
        <w:pStyle w:val="R4alpont"/>
      </w:pPr>
      <w:r w:rsidRPr="00E20DEF">
        <w:t>a közlekedést szolgáló információs és szolgálati irodák, ügyfélközpont, kezelő helyiségek,</w:t>
      </w:r>
    </w:p>
    <w:p w:rsidR="002561CF" w:rsidRPr="00E20DEF" w:rsidRDefault="002561CF" w:rsidP="00C92589">
      <w:pPr>
        <w:pStyle w:val="R4alpont"/>
      </w:pPr>
      <w:r w:rsidRPr="00E20DEF">
        <w:t>jegy- és bérletpénztár,</w:t>
      </w:r>
    </w:p>
    <w:p w:rsidR="002561CF" w:rsidRPr="00E20DEF" w:rsidRDefault="002561CF" w:rsidP="00C92589">
      <w:pPr>
        <w:pStyle w:val="R4alpont"/>
      </w:pPr>
      <w:r w:rsidRPr="00E20DEF">
        <w:t>szolgálati pihenők,</w:t>
      </w:r>
    </w:p>
    <w:p w:rsidR="002561CF" w:rsidRPr="00E20DEF" w:rsidRDefault="002561CF" w:rsidP="00C92589">
      <w:pPr>
        <w:pStyle w:val="R4alpont"/>
      </w:pPr>
      <w:r w:rsidRPr="00E20DEF">
        <w:t>várótermek és várakozó terek, pihenők,</w:t>
      </w:r>
    </w:p>
    <w:p w:rsidR="002561CF" w:rsidRPr="00E20DEF" w:rsidRDefault="002561CF" w:rsidP="00C92589">
      <w:pPr>
        <w:pStyle w:val="R4alpont"/>
      </w:pPr>
      <w:r w:rsidRPr="00E20DEF">
        <w:t>kis</w:t>
      </w:r>
      <w:r w:rsidR="008D0416" w:rsidRPr="008D0416">
        <w:t>kereskedelmi</w:t>
      </w:r>
      <w:r w:rsidRPr="00E20DEF">
        <w:t xml:space="preserve"> rendeltetés legfeljebb </w:t>
      </w:r>
      <w:r w:rsidR="003C79AC">
        <w:t xml:space="preserve">telkenként </w:t>
      </w:r>
      <w:r w:rsidRPr="00E20DEF">
        <w:t>1</w:t>
      </w:r>
      <w:r w:rsidR="00DA1F2D">
        <w:t>.</w:t>
      </w:r>
      <w:r w:rsidRPr="00E20DEF">
        <w:t>500 m</w:t>
      </w:r>
      <w:r w:rsidRPr="00104321">
        <w:rPr>
          <w:vertAlign w:val="superscript"/>
        </w:rPr>
        <w:t>2</w:t>
      </w:r>
      <w:r w:rsidR="00A9682E">
        <w:t>,</w:t>
      </w:r>
      <w:r w:rsidR="003C79AC">
        <w:t xml:space="preserve"> a</w:t>
      </w:r>
      <w:r w:rsidR="00A9682E">
        <w:t xml:space="preserve"> </w:t>
      </w:r>
      <w:r w:rsidR="00A9682E" w:rsidRPr="00CC772C">
        <w:rPr>
          <w:b/>
          <w:sz w:val="22"/>
        </w:rPr>
        <w:t xml:space="preserve">KÖu-3/Á-3 </w:t>
      </w:r>
      <w:r w:rsidR="00A9682E" w:rsidRPr="00104321">
        <w:t xml:space="preserve">övezetben </w:t>
      </w:r>
      <w:r w:rsidR="003C79AC">
        <w:t xml:space="preserve">telkenként </w:t>
      </w:r>
      <w:r w:rsidR="00A9682E" w:rsidRPr="00104321">
        <w:t>legfeljebb 2</w:t>
      </w:r>
      <w:r w:rsidR="00113DAE">
        <w:t>.</w:t>
      </w:r>
      <w:r w:rsidR="00A9682E" w:rsidRPr="00104321">
        <w:t>500</w:t>
      </w:r>
      <w:r w:rsidR="00D45B75">
        <w:t xml:space="preserve"> </w:t>
      </w:r>
      <w:r w:rsidR="00A9682E" w:rsidRPr="00104321">
        <w:t>m</w:t>
      </w:r>
      <w:r w:rsidR="00A9682E" w:rsidRPr="00104321">
        <w:rPr>
          <w:vertAlign w:val="superscript"/>
        </w:rPr>
        <w:t>2</w:t>
      </w:r>
      <w:r w:rsidRPr="00104321">
        <w:rPr>
          <w:sz w:val="14"/>
        </w:rPr>
        <w:t xml:space="preserve"> </w:t>
      </w:r>
      <w:r w:rsidRPr="00CD1DBB">
        <w:rPr>
          <w:i/>
        </w:rPr>
        <w:t>általános szintterület</w:t>
      </w:r>
      <w:r w:rsidRPr="00E20DEF">
        <w:t>tel,</w:t>
      </w:r>
    </w:p>
    <w:p w:rsidR="00361DB9" w:rsidRDefault="00361DB9" w:rsidP="00C92589">
      <w:pPr>
        <w:pStyle w:val="R4alpont"/>
      </w:pPr>
      <w:r>
        <w:t xml:space="preserve">vendéglátó rendeltetés, </w:t>
      </w:r>
      <w:r w:rsidRPr="00D142AD">
        <w:rPr>
          <w:i/>
        </w:rPr>
        <w:t>vendéglátó terasz</w:t>
      </w:r>
      <w:r>
        <w:t>,</w:t>
      </w:r>
    </w:p>
    <w:p w:rsidR="00361DB9" w:rsidRDefault="00361DB9" w:rsidP="00C92589">
      <w:pPr>
        <w:pStyle w:val="R4alpont"/>
      </w:pPr>
      <w:r w:rsidRPr="00E20DEF">
        <w:t>a Gyermekvasút működéséhez szükséges közlekedésüzemi, igazgatási, szállás</w:t>
      </w:r>
      <w:r>
        <w:t xml:space="preserve"> </w:t>
      </w:r>
      <w:r w:rsidRPr="00E20DEF">
        <w:t>jellegű és az ezeket kiszolgáló építmények</w:t>
      </w:r>
      <w:r>
        <w:t xml:space="preserve"> a </w:t>
      </w:r>
      <w:r w:rsidRPr="00210843">
        <w:rPr>
          <w:b/>
          <w:sz w:val="22"/>
        </w:rPr>
        <w:t>KÖu-3/Á-1</w:t>
      </w:r>
      <w:r>
        <w:t xml:space="preserve"> övezetben,</w:t>
      </w:r>
    </w:p>
    <w:p w:rsidR="00361DB9" w:rsidRDefault="00361DB9" w:rsidP="00C92589">
      <w:pPr>
        <w:pStyle w:val="R4alpont"/>
      </w:pPr>
      <w:r>
        <w:t xml:space="preserve">metrófeljárat építménye a </w:t>
      </w:r>
      <w:r w:rsidRPr="00210843">
        <w:rPr>
          <w:b/>
          <w:sz w:val="22"/>
        </w:rPr>
        <w:t xml:space="preserve">KÖu-3/Á-3 </w:t>
      </w:r>
      <w:r>
        <w:t>övezetben,</w:t>
      </w:r>
    </w:p>
    <w:p w:rsidR="002561CF" w:rsidRPr="00E20DEF" w:rsidRDefault="002561CF" w:rsidP="00C92589">
      <w:pPr>
        <w:pStyle w:val="R4alpont"/>
      </w:pPr>
      <w:r w:rsidRPr="00E20DEF">
        <w:t>kerékpártárolók,</w:t>
      </w:r>
    </w:p>
    <w:p w:rsidR="002561CF" w:rsidRPr="00E20DEF" w:rsidRDefault="002561CF" w:rsidP="00C92589">
      <w:pPr>
        <w:pStyle w:val="R4alpont"/>
      </w:pPr>
      <w:r w:rsidRPr="00E20DEF">
        <w:t>nyilvános illemhely,</w:t>
      </w:r>
    </w:p>
    <w:p w:rsidR="002561CF" w:rsidRPr="00E20DEF" w:rsidRDefault="002561CF" w:rsidP="00C92589">
      <w:pPr>
        <w:pStyle w:val="R4alpont"/>
      </w:pPr>
      <w:r w:rsidRPr="00E20DEF">
        <w:t>köztárgy,</w:t>
      </w:r>
    </w:p>
    <w:p w:rsidR="002561CF" w:rsidRPr="00E20DEF" w:rsidRDefault="002561CF" w:rsidP="00C92589">
      <w:pPr>
        <w:pStyle w:val="R4alpont"/>
      </w:pPr>
      <w:r w:rsidRPr="00E20DEF">
        <w:t>közműlétesítmény műtárgya</w:t>
      </w:r>
      <w:r w:rsidR="009C03FA">
        <w:t>,</w:t>
      </w:r>
    </w:p>
    <w:p w:rsidR="002561CF" w:rsidRPr="00E20DEF" w:rsidRDefault="002561CF" w:rsidP="00C92589">
      <w:pPr>
        <w:pStyle w:val="R4alpont"/>
      </w:pPr>
      <w:r w:rsidRPr="00E20DEF">
        <w:t>mélygarázs</w:t>
      </w:r>
    </w:p>
    <w:p w:rsidR="002561CF" w:rsidRPr="00E20DEF" w:rsidRDefault="002561CF" w:rsidP="00C92589">
      <w:pPr>
        <w:pStyle w:val="R3pont"/>
        <w:numPr>
          <w:ilvl w:val="0"/>
          <w:numId w:val="0"/>
        </w:numPr>
        <w:ind w:left="1559"/>
      </w:pPr>
      <w:r w:rsidRPr="00E20DEF">
        <w:t xml:space="preserve">melyek során </w:t>
      </w:r>
      <w:r w:rsidRPr="00C6782D">
        <w:rPr>
          <w:i/>
        </w:rPr>
        <w:t>parkolási kötelezettség</w:t>
      </w:r>
      <w:r w:rsidRPr="00E20DEF">
        <w:t xml:space="preserve"> nem keletkezik</w:t>
      </w:r>
      <w:r w:rsidR="009C03FA">
        <w:t>;</w:t>
      </w:r>
    </w:p>
    <w:p w:rsidR="00DA2C85" w:rsidRPr="00C92589" w:rsidRDefault="00DA2C85" w:rsidP="00C92589">
      <w:pPr>
        <w:pStyle w:val="R3pont"/>
        <w:rPr>
          <w:b/>
        </w:rPr>
      </w:pPr>
      <w:r w:rsidRPr="00C92589">
        <w:rPr>
          <w:b/>
        </w:rPr>
        <w:t>nem helyezhető el</w:t>
      </w:r>
    </w:p>
    <w:p w:rsidR="00DA2C85" w:rsidRPr="00E20DEF" w:rsidRDefault="00DA2C85" w:rsidP="00C92589">
      <w:pPr>
        <w:pStyle w:val="R4alpont"/>
      </w:pPr>
      <w:r w:rsidRPr="00E20DEF">
        <w:t>építményszerű használat céljára szolgáló önjáró vagy vontatott lakókocsi,</w:t>
      </w:r>
    </w:p>
    <w:p w:rsidR="00DA2C85" w:rsidRPr="00E20DEF" w:rsidRDefault="00DA2C85" w:rsidP="00C92589">
      <w:pPr>
        <w:pStyle w:val="R4alpont"/>
      </w:pPr>
      <w:r w:rsidRPr="00E20DEF">
        <w:t>az építési tevékenység időszakán túl mobilépítmény, konténer, konténerház, mobilház, fedett, áthelyezhető, késztermékként a helyszínre szállított, vagy a helyszínen összeszerelt, nyílással (nyílásokkal) ellátott moduláris építmény</w:t>
      </w:r>
      <w:r w:rsidR="009C03FA">
        <w:t>;</w:t>
      </w:r>
    </w:p>
    <w:p w:rsidR="00DA2C85" w:rsidRDefault="00DA2C85" w:rsidP="00C92589">
      <w:pPr>
        <w:pStyle w:val="R3pont"/>
      </w:pPr>
      <w:r w:rsidRPr="00E20DEF">
        <w:t>a közlekedést szolgáló építmények részben (peron lefedés), vagy egészben a szomszédos közterületek fölé is benyúlhatnak a biztosítandó űrszelvény figyelembevételével</w:t>
      </w:r>
      <w:r w:rsidR="00361DB9">
        <w:t>.</w:t>
      </w:r>
    </w:p>
    <w:p w:rsidR="00361DB9" w:rsidRPr="00E20DEF" w:rsidRDefault="00361DB9" w:rsidP="00C92589">
      <w:pPr>
        <w:pStyle w:val="R2bekezdes"/>
      </w:pPr>
      <w:r w:rsidRPr="00E20DEF">
        <w:t>A</w:t>
      </w:r>
      <w:r w:rsidRPr="00E20DEF">
        <w:rPr>
          <w:b/>
          <w:sz w:val="22"/>
        </w:rPr>
        <w:t xml:space="preserve"> </w:t>
      </w:r>
      <w:r w:rsidRPr="00CC772C">
        <w:rPr>
          <w:b/>
          <w:sz w:val="22"/>
        </w:rPr>
        <w:t xml:space="preserve">KÖu-3/Á-2 </w:t>
      </w:r>
      <w:r w:rsidRPr="00E20DEF">
        <w:t>övezetben</w:t>
      </w:r>
      <w:r>
        <w:t xml:space="preserve"> a (16) bekezdésben foglaltakon túl</w:t>
      </w:r>
    </w:p>
    <w:p w:rsidR="00361DB9" w:rsidRPr="00E20DEF" w:rsidRDefault="00361DB9" w:rsidP="00C92589">
      <w:pPr>
        <w:pStyle w:val="R3pont"/>
      </w:pPr>
      <w:r>
        <w:t xml:space="preserve">a Szabályozási Terven </w:t>
      </w:r>
      <w:r w:rsidRPr="00B91934">
        <w:t>jelölt helyen terepszint alatti parkolóépítmény létesíthető</w:t>
      </w:r>
      <w:r w:rsidRPr="0032123C">
        <w:t>, mely a jelöl</w:t>
      </w:r>
      <w:r>
        <w:t>és szerint a közterület alá kinyúlhat, melyben legalább</w:t>
      </w:r>
      <w:r w:rsidR="009F53FD">
        <w:t xml:space="preserve"> </w:t>
      </w:r>
      <w:r>
        <w:t>260 férőhelyes P+R létesítendő;</w:t>
      </w:r>
    </w:p>
    <w:p w:rsidR="00361DB9" w:rsidRPr="00E20DEF" w:rsidRDefault="00361DB9" w:rsidP="00C92589">
      <w:pPr>
        <w:pStyle w:val="R3pont"/>
      </w:pPr>
      <w:r>
        <w:rPr>
          <w:iCs/>
        </w:rPr>
        <w:t xml:space="preserve">a </w:t>
      </w:r>
      <w:r w:rsidRPr="00EE008C">
        <w:rPr>
          <w:iCs/>
        </w:rPr>
        <w:t>remiz és a végállomás épületén annak karakterét meg kell tartani</w:t>
      </w:r>
      <w:r>
        <w:rPr>
          <w:iCs/>
        </w:rPr>
        <w:t>.</w:t>
      </w:r>
    </w:p>
    <w:p w:rsidR="002561CF" w:rsidRPr="00E20DEF" w:rsidRDefault="00DA2C85" w:rsidP="00C92589">
      <w:pPr>
        <w:pStyle w:val="R2bekezdes"/>
      </w:pPr>
      <w:r>
        <w:t xml:space="preserve">a </w:t>
      </w:r>
      <w:r w:rsidR="0047662E" w:rsidRPr="00E2769E">
        <w:rPr>
          <w:b/>
          <w:sz w:val="22"/>
        </w:rPr>
        <w:t>K</w:t>
      </w:r>
      <w:r w:rsidR="0047662E">
        <w:rPr>
          <w:b/>
          <w:sz w:val="22"/>
        </w:rPr>
        <w:t>Ö</w:t>
      </w:r>
      <w:r w:rsidR="0047662E" w:rsidRPr="00E2769E">
        <w:rPr>
          <w:b/>
          <w:sz w:val="22"/>
        </w:rPr>
        <w:t>u</w:t>
      </w:r>
      <w:r w:rsidRPr="00E2769E">
        <w:rPr>
          <w:b/>
          <w:sz w:val="22"/>
        </w:rPr>
        <w:t>-3/Á-3</w:t>
      </w:r>
      <w:r>
        <w:t xml:space="preserve"> </w:t>
      </w:r>
      <w:r>
        <w:rPr>
          <w:rStyle w:val="QhatovjelChar"/>
          <w:color w:val="auto"/>
        </w:rPr>
        <w:t>(KV-IK-II-01 Széll Kálmán tér)</w:t>
      </w:r>
      <w:r w:rsidRPr="00E20DEF">
        <w:t xml:space="preserve"> </w:t>
      </w:r>
      <w:r>
        <w:t xml:space="preserve">övezetben építmény vagy épület nem haladhatja meg a 133,0 </w:t>
      </w:r>
      <w:r w:rsidR="006A5036">
        <w:t>m</w:t>
      </w:r>
      <w:r>
        <w:t xml:space="preserve">Bf magasságot, kivéve ahol a Szabályozás </w:t>
      </w:r>
      <w:r w:rsidR="00D45B75">
        <w:t>T</w:t>
      </w:r>
      <w:r>
        <w:t>erv ettől eltérő magasságot határoz meg.</w:t>
      </w:r>
    </w:p>
    <w:p w:rsidR="002C3549" w:rsidRDefault="002C3549" w:rsidP="00104321">
      <w:pPr>
        <w:pStyle w:val="Q2szint"/>
        <w:rPr>
          <w:b/>
          <w:caps/>
          <w:spacing w:val="20"/>
          <w:sz w:val="26"/>
          <w:szCs w:val="22"/>
        </w:rPr>
      </w:pPr>
      <w:bookmarkStart w:id="1187" w:name="_Toc517091724"/>
      <w:r>
        <w:br w:type="page"/>
      </w:r>
    </w:p>
    <w:p w:rsidR="002561CF" w:rsidRPr="00E20DEF" w:rsidRDefault="002561CF" w:rsidP="00C92589">
      <w:pPr>
        <w:pStyle w:val="R02FEJEZET"/>
      </w:pPr>
      <w:bookmarkStart w:id="1188" w:name="_Toc13561659"/>
      <w:bookmarkStart w:id="1189" w:name="_Toc17703528"/>
      <w:r w:rsidRPr="00E20DEF">
        <w:t>FEJEZET – ZÖLDTERÜLETEK</w:t>
      </w:r>
      <w:bookmarkEnd w:id="1187"/>
      <w:bookmarkEnd w:id="1188"/>
      <w:bookmarkEnd w:id="1189"/>
      <w:r w:rsidRPr="00E20DEF">
        <w:t xml:space="preserve"> </w:t>
      </w:r>
    </w:p>
    <w:p w:rsidR="002561CF" w:rsidRPr="00E20DEF" w:rsidRDefault="002561CF" w:rsidP="00C92589">
      <w:pPr>
        <w:pStyle w:val="R03alfejezet"/>
      </w:pPr>
      <w:bookmarkStart w:id="1190" w:name="_Toc517091725"/>
      <w:bookmarkStart w:id="1191" w:name="_Toc13561660"/>
      <w:bookmarkStart w:id="1192" w:name="_Toc17703529"/>
      <w:r w:rsidRPr="00E20DEF">
        <w:t>A Zkp jelű – Zöldterületek övezet</w:t>
      </w:r>
      <w:r w:rsidR="004416B9">
        <w:t>einek</w:t>
      </w:r>
      <w:r w:rsidRPr="00E20DEF">
        <w:t xml:space="preserve"> előírásai</w:t>
      </w:r>
      <w:bookmarkEnd w:id="1190"/>
      <w:bookmarkEnd w:id="1191"/>
      <w:bookmarkEnd w:id="1192"/>
    </w:p>
    <w:p w:rsidR="00C92589" w:rsidRDefault="00C92589" w:rsidP="00C92589">
      <w:pPr>
        <w:pStyle w:val="R1para1"/>
      </w:pPr>
      <w:bookmarkStart w:id="1193" w:name="_Toc517091726"/>
      <w:bookmarkStart w:id="1194" w:name="_Toc13561661"/>
      <w:bookmarkStart w:id="1195" w:name="_Toc17703530"/>
      <w:bookmarkEnd w:id="1193"/>
      <w:bookmarkEnd w:id="1194"/>
      <w:r>
        <w:t>(1)</w:t>
      </w:r>
      <w:r>
        <w:tab/>
      </w:r>
      <w:r w:rsidRPr="00C92589">
        <w:rPr>
          <w:shd w:val="clear" w:color="auto" w:fill="FABF8F" w:themeFill="accent6" w:themeFillTint="99"/>
        </w:rPr>
        <w:t xml:space="preserve">A </w:t>
      </w:r>
      <w:r w:rsidRPr="00C92589">
        <w:rPr>
          <w:b/>
          <w:sz w:val="22"/>
          <w:shd w:val="clear" w:color="auto" w:fill="FABF8F" w:themeFill="accent6" w:themeFillTint="99"/>
        </w:rPr>
        <w:t>Zkp</w:t>
      </w:r>
      <w:r w:rsidRPr="00C92589">
        <w:rPr>
          <w:shd w:val="clear" w:color="auto" w:fill="FABF8F" w:themeFill="accent6" w:themeFillTint="99"/>
        </w:rPr>
        <w:t xml:space="preserve"> jelű </w:t>
      </w:r>
      <w:r w:rsidRPr="00C92589">
        <w:rPr>
          <w:b/>
          <w:sz w:val="22"/>
          <w:shd w:val="clear" w:color="auto" w:fill="FABF8F" w:themeFill="accent6" w:themeFillTint="99"/>
        </w:rPr>
        <w:t>Zkp-Kp,</w:t>
      </w:r>
      <w:r w:rsidRPr="00C92589">
        <w:rPr>
          <w:shd w:val="clear" w:color="auto" w:fill="FABF8F" w:themeFill="accent6" w:themeFillTint="99"/>
        </w:rPr>
        <w:t xml:space="preserve"> </w:t>
      </w:r>
      <w:r w:rsidRPr="00C92589">
        <w:rPr>
          <w:b/>
          <w:sz w:val="22"/>
          <w:shd w:val="clear" w:color="auto" w:fill="FABF8F" w:themeFill="accent6" w:themeFillTint="99"/>
        </w:rPr>
        <w:t>Zkp-Kk</w:t>
      </w:r>
      <w:r w:rsidRPr="00C92589">
        <w:rPr>
          <w:shd w:val="clear" w:color="auto" w:fill="FABF8F" w:themeFill="accent6" w:themeFillTint="99"/>
        </w:rPr>
        <w:t xml:space="preserve"> és </w:t>
      </w:r>
      <w:r w:rsidRPr="00C92589">
        <w:rPr>
          <w:b/>
          <w:sz w:val="22"/>
          <w:shd w:val="clear" w:color="auto" w:fill="FABF8F" w:themeFill="accent6" w:themeFillTint="99"/>
        </w:rPr>
        <w:t>Zkp-Ez</w:t>
      </w:r>
      <w:r w:rsidRPr="00C92589">
        <w:rPr>
          <w:shd w:val="clear" w:color="auto" w:fill="FABF8F" w:themeFill="accent6" w:themeFillTint="99"/>
        </w:rPr>
        <w:t xml:space="preserve"> övezetekbe a közparkok és közkertek, továbbá egyéb – nem teljes mértékben közhasználatú – zöldterületek tartoznak, melyek területe állandóan növényzettel fedett, a klimatikus viszonyok javításán túl a pihenést, testedzést, rekreációt szolgálják.</w:t>
      </w:r>
      <w:bookmarkEnd w:id="1195"/>
    </w:p>
    <w:p w:rsidR="002561CF" w:rsidRPr="00E20DEF" w:rsidRDefault="002561CF" w:rsidP="00C92589">
      <w:pPr>
        <w:pStyle w:val="R2bekezdes"/>
      </w:pPr>
      <w:r w:rsidRPr="00E20DEF">
        <w:t xml:space="preserve">Az övezetek területén az </w:t>
      </w:r>
      <w:r w:rsidRPr="00E20DEF">
        <w:rPr>
          <w:b/>
        </w:rPr>
        <w:t>I-X. fejezet</w:t>
      </w:r>
      <w:r w:rsidRPr="00E20DEF">
        <w:t xml:space="preserve"> rendelkezéseit együtt kell </w:t>
      </w:r>
      <w:r w:rsidR="00D45B75">
        <w:t>alkalmazni</w:t>
      </w:r>
    </w:p>
    <w:p w:rsidR="002561CF" w:rsidRPr="00E20DEF" w:rsidRDefault="002561CF" w:rsidP="00C92589">
      <w:pPr>
        <w:pStyle w:val="R3pont"/>
      </w:pPr>
      <w:r w:rsidRPr="00E20DEF">
        <w:t xml:space="preserve">az övezetek általános és részletes előírásait rögzítő </w:t>
      </w:r>
      <w:r w:rsidR="00C970A4" w:rsidRPr="006000F9">
        <w:rPr>
          <w:b/>
          <w:highlight w:val="yellow"/>
        </w:rPr>
        <w:t>13</w:t>
      </w:r>
      <w:r w:rsidR="00C970A4">
        <w:rPr>
          <w:b/>
          <w:highlight w:val="yellow"/>
        </w:rPr>
        <w:t>5</w:t>
      </w:r>
      <w:r w:rsidR="00DC18C8" w:rsidRPr="006000F9">
        <w:rPr>
          <w:b/>
          <w:highlight w:val="yellow"/>
        </w:rPr>
        <w:t>.</w:t>
      </w:r>
      <w:r w:rsidR="00A81019" w:rsidRPr="006000F9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§</w:t>
      </w:r>
      <w:r w:rsidRPr="00E20DEF">
        <w:rPr>
          <w:b/>
        </w:rPr>
        <w:t xml:space="preserve"> rendelkezéseivel,</w:t>
      </w:r>
    </w:p>
    <w:p w:rsidR="002561CF" w:rsidRPr="00E20DEF" w:rsidRDefault="002561CF" w:rsidP="00C92589">
      <w:pPr>
        <w:pStyle w:val="R3pont"/>
      </w:pPr>
      <w:r w:rsidRPr="00E20DEF">
        <w:t xml:space="preserve">a </w:t>
      </w:r>
      <w:r w:rsidRPr="00E20DEF">
        <w:rPr>
          <w:b/>
        </w:rPr>
        <w:t>2</w:t>
      </w:r>
      <w:r w:rsidRPr="00E20DEF">
        <w:rPr>
          <w:b/>
          <w:i/>
        </w:rPr>
        <w:t xml:space="preserve">. </w:t>
      </w:r>
      <w:r w:rsidRPr="00E20DEF">
        <w:rPr>
          <w:b/>
        </w:rPr>
        <w:t>melléklet</w:t>
      </w:r>
      <w:r w:rsidRPr="00E20DEF">
        <w:t xml:space="preserve"> </w:t>
      </w:r>
      <w:r w:rsidR="007F5D2D">
        <w:rPr>
          <w:b/>
        </w:rPr>
        <w:t>16</w:t>
      </w:r>
      <w:r w:rsidRPr="00E20DEF">
        <w:rPr>
          <w:b/>
        </w:rPr>
        <w:t>.</w:t>
      </w:r>
      <w:r w:rsidRPr="00E20DEF">
        <w:t xml:space="preserve"> </w:t>
      </w:r>
      <w:r w:rsidRPr="00E20DEF">
        <w:rPr>
          <w:b/>
        </w:rPr>
        <w:t>táblázatában</w:t>
      </w:r>
      <w:r w:rsidRPr="00E20DEF">
        <w:t xml:space="preserve"> rögzített beépítési paraméterekkel, továbbá </w:t>
      </w:r>
    </w:p>
    <w:p w:rsidR="002561CF" w:rsidRPr="00E20DEF" w:rsidRDefault="002561CF" w:rsidP="00C92589">
      <w:pPr>
        <w:pStyle w:val="R3pont"/>
      </w:pPr>
      <w:r w:rsidRPr="00E20DEF">
        <w:t xml:space="preserve">a </w:t>
      </w:r>
      <w:r w:rsidRPr="00E20DEF">
        <w:rPr>
          <w:b/>
        </w:rPr>
        <w:t xml:space="preserve">Szabályozási </w:t>
      </w:r>
      <w:r w:rsidR="008217DF">
        <w:rPr>
          <w:b/>
        </w:rPr>
        <w:t>T</w:t>
      </w:r>
      <w:r w:rsidR="008217DF" w:rsidRPr="00E20DEF">
        <w:rPr>
          <w:b/>
        </w:rPr>
        <w:t>ervvel</w:t>
      </w:r>
      <w:r w:rsidRPr="00E20DEF">
        <w:t xml:space="preserve"> és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előírásával.</w:t>
      </w:r>
    </w:p>
    <w:p w:rsidR="00DD17FF" w:rsidRDefault="00DD17FF" w:rsidP="00C92589">
      <w:pPr>
        <w:pStyle w:val="R2bekezdes"/>
      </w:pPr>
      <w:r>
        <w:t xml:space="preserve">A </w:t>
      </w:r>
      <w:r w:rsidRPr="00CB64A8">
        <w:rPr>
          <w:b/>
          <w:sz w:val="22"/>
        </w:rPr>
        <w:t xml:space="preserve">Zkp-Kp </w:t>
      </w:r>
      <w:r>
        <w:t xml:space="preserve">jelű övezetek jellemzően a </w:t>
      </w:r>
      <w:r w:rsidRPr="00E20DEF">
        <w:t>legalább 1 hektár kiterjedésű, vagy megszakítottan összkiterjedésű zöldterületek</w:t>
      </w:r>
      <w:r>
        <w:t>.</w:t>
      </w:r>
    </w:p>
    <w:p w:rsidR="00DD17FF" w:rsidRDefault="00DD17FF" w:rsidP="00C92589">
      <w:pPr>
        <w:pStyle w:val="R2bekezdes"/>
      </w:pPr>
      <w:r>
        <w:t xml:space="preserve">A </w:t>
      </w:r>
      <w:r w:rsidRPr="00CB64A8">
        <w:rPr>
          <w:b/>
          <w:sz w:val="22"/>
        </w:rPr>
        <w:t>Zkp-Kk</w:t>
      </w:r>
      <w:r>
        <w:t xml:space="preserve"> jelű övezetek jellemzően az 1 hektárnál kisebb kiterjedésű zöldterületek.</w:t>
      </w:r>
    </w:p>
    <w:p w:rsidR="00DD17FF" w:rsidRDefault="00DD17FF" w:rsidP="00C92589">
      <w:pPr>
        <w:pStyle w:val="R2bekezdes"/>
      </w:pPr>
      <w:r>
        <w:t xml:space="preserve">A </w:t>
      </w:r>
      <w:r w:rsidRPr="00CB64A8">
        <w:rPr>
          <w:b/>
          <w:sz w:val="22"/>
        </w:rPr>
        <w:t>Zkp-</w:t>
      </w:r>
      <w:r w:rsidR="00A700D2">
        <w:rPr>
          <w:b/>
          <w:sz w:val="22"/>
        </w:rPr>
        <w:t>Ez</w:t>
      </w:r>
      <w:r w:rsidR="00A700D2">
        <w:t xml:space="preserve"> </w:t>
      </w:r>
      <w:r>
        <w:t>jelű öveztek az egyéb zöldterületek.</w:t>
      </w:r>
    </w:p>
    <w:p w:rsidR="00690D6E" w:rsidRDefault="00690D6E" w:rsidP="00C92589">
      <w:pPr>
        <w:pStyle w:val="R2bekezdes"/>
      </w:pPr>
      <w:r>
        <w:t>A</w:t>
      </w:r>
      <w:r w:rsidRPr="00690D6E">
        <w:rPr>
          <w:b/>
          <w:sz w:val="22"/>
        </w:rPr>
        <w:t xml:space="preserve"> </w:t>
      </w:r>
      <w:r w:rsidRPr="00CB64A8">
        <w:rPr>
          <w:b/>
          <w:sz w:val="22"/>
        </w:rPr>
        <w:t>Zkp-</w:t>
      </w:r>
      <w:r>
        <w:rPr>
          <w:b/>
          <w:sz w:val="22"/>
        </w:rPr>
        <w:t xml:space="preserve">B </w:t>
      </w:r>
      <w:r>
        <w:t>jelű övez</w:t>
      </w:r>
      <w:r w:rsidR="00597F84">
        <w:t>e</w:t>
      </w:r>
      <w:r>
        <w:t>t az egyéb speciális adottságú zöldterület.</w:t>
      </w:r>
    </w:p>
    <w:p w:rsidR="002561CF" w:rsidRDefault="002561CF" w:rsidP="00C92589">
      <w:pPr>
        <w:pStyle w:val="R2bekezdes"/>
      </w:pPr>
      <w:r w:rsidRPr="00E20DEF">
        <w:t>Épület, önálló rendeltetési egység létesítésének lehetősége vagy tilalma a meglévő rendeltetés módosítására is vonatkozik.</w:t>
      </w:r>
    </w:p>
    <w:p w:rsidR="000B1DDE" w:rsidRPr="00E20DEF" w:rsidRDefault="000B1DDE" w:rsidP="00C92589">
      <w:pPr>
        <w:pStyle w:val="R2bekezdes"/>
      </w:pPr>
      <w:r>
        <w:t xml:space="preserve"> </w:t>
      </w:r>
      <w:r w:rsidR="003C6027">
        <w:t xml:space="preserve">A </w:t>
      </w:r>
      <w:r w:rsidR="003C6027" w:rsidRPr="003E000D">
        <w:rPr>
          <w:b/>
          <w:sz w:val="22"/>
        </w:rPr>
        <w:t>Zkp</w:t>
      </w:r>
      <w:r w:rsidR="003C6027">
        <w:t xml:space="preserve"> jelű övezetbe sorolt területeknek </w:t>
      </w:r>
    </w:p>
    <w:p w:rsidR="00B27AB6" w:rsidRPr="00E20DEF" w:rsidRDefault="00B27AB6" w:rsidP="00C92589">
      <w:pPr>
        <w:pStyle w:val="R3pont"/>
      </w:pPr>
      <w:r>
        <w:t>a 2. mellékletben rögzített legkisebb zöldfelületi arányát – a telekosztástól függetlenül –</w:t>
      </w:r>
      <w:r w:rsidRPr="003C6027">
        <w:t xml:space="preserve"> </w:t>
      </w:r>
      <w:r w:rsidR="00673A4B">
        <w:t xml:space="preserve">az </w:t>
      </w:r>
      <w:r>
        <w:t>övezetbe sorolt t</w:t>
      </w:r>
      <w:r w:rsidR="00DB32C3">
        <w:t>erület egészére vonatkozóan is megengedett</w:t>
      </w:r>
      <w:r>
        <w:t xml:space="preserve"> biztosítani</w:t>
      </w:r>
      <w:r w:rsidRPr="00E20DEF">
        <w:rPr>
          <w:b/>
        </w:rPr>
        <w:t>,</w:t>
      </w:r>
    </w:p>
    <w:p w:rsidR="00B27AB6" w:rsidRPr="00E20DEF" w:rsidRDefault="00B27AB6" w:rsidP="00C92589">
      <w:pPr>
        <w:pStyle w:val="R3pont"/>
      </w:pPr>
      <w:r>
        <w:t xml:space="preserve">nincs a 4. melléklet szerinti közhasználatú parkterület után számított </w:t>
      </w:r>
      <w:r w:rsidRPr="00C6782D">
        <w:rPr>
          <w:i/>
        </w:rPr>
        <w:t>parkolási kötelezettség</w:t>
      </w:r>
      <w:r>
        <w:t>e, és nem kell figyelembe venni a 43.§ szerinti kötelező többletparkolóhelyekre vonatkozó előírást sem.</w:t>
      </w:r>
    </w:p>
    <w:p w:rsidR="002561CF" w:rsidRPr="00E20DEF" w:rsidRDefault="002561CF" w:rsidP="00C92589">
      <w:pPr>
        <w:pStyle w:val="R2bekezdes"/>
      </w:pPr>
      <w:r w:rsidRPr="00E20DEF">
        <w:t xml:space="preserve">Amennyiben a </w:t>
      </w:r>
      <w:r w:rsidRPr="00E20DEF">
        <w:rPr>
          <w:b/>
        </w:rPr>
        <w:t xml:space="preserve">Szabályozási </w:t>
      </w:r>
      <w:r w:rsidR="008217DF">
        <w:rPr>
          <w:b/>
        </w:rPr>
        <w:t>T</w:t>
      </w:r>
      <w:r w:rsidR="008217DF" w:rsidRPr="00E20DEF">
        <w:rPr>
          <w:b/>
        </w:rPr>
        <w:t>erv</w:t>
      </w:r>
      <w:r w:rsidRPr="00E20DEF">
        <w:t xml:space="preserve"> vagy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előírása </w:t>
      </w:r>
      <w:r w:rsidRPr="00E20DEF">
        <w:t>az övezet előírásához képest másként rendelkezik, akkor azt kell betartani az övezet azon előírása helyett.</w:t>
      </w:r>
    </w:p>
    <w:p w:rsidR="002561CF" w:rsidRPr="00E20DEF" w:rsidRDefault="002561CF" w:rsidP="00A959DA">
      <w:pPr>
        <w:pStyle w:val="Q3szint"/>
        <w:numPr>
          <w:ilvl w:val="0"/>
          <w:numId w:val="0"/>
        </w:numPr>
        <w:ind w:left="851" w:hanging="284"/>
      </w:pPr>
    </w:p>
    <w:p w:rsidR="00C92589" w:rsidRDefault="00C92589" w:rsidP="00C92589">
      <w:pPr>
        <w:pStyle w:val="R1para1"/>
      </w:pPr>
      <w:bookmarkStart w:id="1196" w:name="_Toc517091727"/>
      <w:bookmarkStart w:id="1197" w:name="_Toc13561662"/>
      <w:bookmarkStart w:id="1198" w:name="_Toc17703531"/>
      <w:bookmarkEnd w:id="1196"/>
      <w:bookmarkEnd w:id="1197"/>
      <w:r>
        <w:t>(1)</w:t>
      </w:r>
      <w:r>
        <w:tab/>
      </w:r>
      <w:r w:rsidRPr="00C92589">
        <w:rPr>
          <w:shd w:val="clear" w:color="auto" w:fill="B6DDE8" w:themeFill="accent5" w:themeFillTint="66"/>
        </w:rPr>
        <w:t xml:space="preserve">A </w:t>
      </w:r>
      <w:r w:rsidRPr="00C92589">
        <w:rPr>
          <w:b/>
          <w:sz w:val="22"/>
          <w:shd w:val="clear" w:color="auto" w:fill="B6DDE8" w:themeFill="accent5" w:themeFillTint="66"/>
        </w:rPr>
        <w:t>Zkp-Kp,</w:t>
      </w:r>
      <w:r w:rsidRPr="00C92589">
        <w:rPr>
          <w:shd w:val="clear" w:color="auto" w:fill="B6DDE8" w:themeFill="accent5" w:themeFillTint="66"/>
        </w:rPr>
        <w:t xml:space="preserve"> a </w:t>
      </w:r>
      <w:r w:rsidRPr="00C92589">
        <w:rPr>
          <w:b/>
          <w:sz w:val="22"/>
          <w:shd w:val="clear" w:color="auto" w:fill="B6DDE8" w:themeFill="accent5" w:themeFillTint="66"/>
        </w:rPr>
        <w:t>Zkp-Kk,</w:t>
      </w:r>
      <w:r w:rsidRPr="00C92589">
        <w:rPr>
          <w:shd w:val="clear" w:color="auto" w:fill="B6DDE8" w:themeFill="accent5" w:themeFillTint="66"/>
        </w:rPr>
        <w:t xml:space="preserve"> és a</w:t>
      </w:r>
      <w:r w:rsidRPr="00C92589">
        <w:rPr>
          <w:b/>
          <w:sz w:val="22"/>
          <w:shd w:val="clear" w:color="auto" w:fill="B6DDE8" w:themeFill="accent5" w:themeFillTint="66"/>
        </w:rPr>
        <w:t xml:space="preserve"> Zkp-Ez</w:t>
      </w:r>
      <w:r w:rsidRPr="00C92589">
        <w:rPr>
          <w:shd w:val="clear" w:color="auto" w:fill="B6DDE8" w:themeFill="accent5" w:themeFillTint="66"/>
        </w:rPr>
        <w:t xml:space="preserve"> jelű övezetek</w:t>
      </w:r>
      <w:bookmarkEnd w:id="1198"/>
    </w:p>
    <w:p w:rsidR="002561CF" w:rsidRPr="00E20DEF" w:rsidRDefault="002561CF" w:rsidP="00C92589">
      <w:pPr>
        <w:pStyle w:val="R3pont"/>
      </w:pPr>
      <w:r w:rsidRPr="00E20DEF">
        <w:t>területét közhasználat elől elzárni nem lehet, kivéve</w:t>
      </w:r>
      <w:r w:rsidR="00FE16FE">
        <w:t xml:space="preserve">, ha </w:t>
      </w:r>
    </w:p>
    <w:p w:rsidR="00FE16FE" w:rsidRPr="00E20DEF" w:rsidRDefault="00FE16FE" w:rsidP="00C92589">
      <w:pPr>
        <w:pStyle w:val="R4alpont"/>
      </w:pPr>
      <w:r>
        <w:t>az övezeti előírás ezt lehetőé teszi, vagy</w:t>
      </w:r>
    </w:p>
    <w:p w:rsidR="00FE16FE" w:rsidRPr="00E20DEF" w:rsidRDefault="00FE16FE" w:rsidP="00C92589">
      <w:pPr>
        <w:pStyle w:val="R4alpont"/>
      </w:pPr>
      <w:r>
        <w:t>közbiztonsági okokból sötétedés után;</w:t>
      </w:r>
    </w:p>
    <w:p w:rsidR="002561CF" w:rsidRPr="00E20DEF" w:rsidRDefault="002561CF" w:rsidP="00C92589">
      <w:pPr>
        <w:pStyle w:val="R3pont"/>
      </w:pPr>
      <w:r w:rsidRPr="00E20DEF">
        <w:t xml:space="preserve">lehatárolása legfeljebb 1,8 </w:t>
      </w:r>
      <w:r w:rsidR="0024704D">
        <w:t xml:space="preserve">m </w:t>
      </w:r>
      <w:r w:rsidRPr="00E20DEF">
        <w:t>magas kerítéssel történhet a sportpálya kivételével, mely a használathoz szükséges magasságú védőkerítéssel keríthető le</w:t>
      </w:r>
      <w:r w:rsidR="00FE16FE">
        <w:t>;</w:t>
      </w:r>
    </w:p>
    <w:p w:rsidR="002561CF" w:rsidRPr="00E20DEF" w:rsidRDefault="002561CF" w:rsidP="00C92589">
      <w:pPr>
        <w:pStyle w:val="R3pont"/>
      </w:pPr>
      <w:r w:rsidRPr="00E20DEF">
        <w:t xml:space="preserve">területén csak a zöldterület mérete alapján és az abban létesülő egyéb rendeltetésekre számított </w:t>
      </w:r>
      <w:r w:rsidRPr="00C6782D">
        <w:rPr>
          <w:i/>
        </w:rPr>
        <w:t>parkolási kötelezettség</w:t>
      </w:r>
      <w:r w:rsidRPr="00E20DEF">
        <w:t xml:space="preserve"> szerinti felszíni parkoló vagy parkolólétesítmény alakítható ki, más rendeltetés számára nem létesülhet parkoló</w:t>
      </w:r>
      <w:r w:rsidR="00FE16FE">
        <w:t>;</w:t>
      </w:r>
    </w:p>
    <w:p w:rsidR="002561CF" w:rsidRPr="00E20DEF" w:rsidRDefault="002561CF" w:rsidP="00C92589">
      <w:pPr>
        <w:pStyle w:val="R3pont"/>
      </w:pPr>
      <w:r w:rsidRPr="00E20DEF">
        <w:t>területén</w:t>
      </w:r>
      <w:r w:rsidR="007F5D2D">
        <w:t xml:space="preserve"> </w:t>
      </w:r>
      <w:r w:rsidR="007E5009">
        <w:t>nem létesíthető</w:t>
      </w:r>
      <w:r w:rsidRPr="00E20DEF">
        <w:t xml:space="preserve"> üzemanyagtöltő állomás</w:t>
      </w:r>
      <w:r w:rsidR="00EB414A">
        <w:t>, autómosó, autószerviz</w:t>
      </w:r>
      <w:r w:rsidRPr="00E20DEF">
        <w:t xml:space="preserve"> sem önállóan, sem más rendeltetésű épületben.</w:t>
      </w:r>
    </w:p>
    <w:p w:rsidR="002561CF" w:rsidRPr="00E20DEF" w:rsidRDefault="002561CF" w:rsidP="003861CE">
      <w:pPr>
        <w:pStyle w:val="R2bekezdes"/>
        <w:numPr>
          <w:ilvl w:val="1"/>
          <w:numId w:val="73"/>
        </w:numPr>
      </w:pPr>
      <w:r w:rsidRPr="00E20DEF">
        <w:t>A fásítottság előírt mértéke legalább 1 darab közepes vagy nagy lombkoronájú fa/</w:t>
      </w:r>
      <w:r w:rsidR="00EC7EDD">
        <w:t xml:space="preserve">150 </w:t>
      </w:r>
      <w:r w:rsidR="008E7704">
        <w:t>m</w:t>
      </w:r>
      <w:r w:rsidR="008E7704" w:rsidRPr="00C92589">
        <w:rPr>
          <w:vertAlign w:val="superscript"/>
        </w:rPr>
        <w:t>2</w:t>
      </w:r>
      <w:r w:rsidRPr="00E20DEF">
        <w:t>.</w:t>
      </w:r>
    </w:p>
    <w:p w:rsidR="002561CF" w:rsidRPr="00E20DEF" w:rsidRDefault="002561CF" w:rsidP="00C92589">
      <w:pPr>
        <w:pStyle w:val="R2bekezdes"/>
      </w:pPr>
      <w:r w:rsidRPr="00E20DEF">
        <w:t xml:space="preserve">Az övezetek területén kialakítható </w:t>
      </w:r>
      <w:r w:rsidR="00C720F7">
        <w:t>– amennyiben a részletes övezeti előírás másként nem rendelkezik –</w:t>
      </w:r>
    </w:p>
    <w:p w:rsidR="00C720F7" w:rsidRPr="00CB64A8" w:rsidRDefault="00C720F7" w:rsidP="00C92589">
      <w:pPr>
        <w:pStyle w:val="R3pont"/>
      </w:pPr>
      <w:r>
        <w:t xml:space="preserve">elsődlegesen </w:t>
      </w:r>
      <w:r w:rsidRPr="00E20DEF">
        <w:t>játszókert, sportkert, pihenőkert</w:t>
      </w:r>
      <w:r>
        <w:t>;</w:t>
      </w:r>
    </w:p>
    <w:p w:rsidR="002561CF" w:rsidRPr="00E20DEF" w:rsidRDefault="002561CF" w:rsidP="00C92589">
      <w:pPr>
        <w:pStyle w:val="R3pont"/>
      </w:pPr>
      <w:r w:rsidRPr="00104321">
        <w:rPr>
          <w:b/>
        </w:rPr>
        <w:t>épületnek nem számító építményként</w:t>
      </w:r>
      <w:r w:rsidRPr="00E20DEF">
        <w:t xml:space="preserve">, </w:t>
      </w:r>
      <w:r w:rsidRPr="00104321">
        <w:rPr>
          <w:b/>
        </w:rPr>
        <w:t>területként</w:t>
      </w:r>
    </w:p>
    <w:p w:rsidR="002561CF" w:rsidRPr="00E20DEF" w:rsidRDefault="002561CF" w:rsidP="00C92589">
      <w:pPr>
        <w:pStyle w:val="R4alpont"/>
      </w:pPr>
      <w:r w:rsidRPr="00E20DEF">
        <w:t>terület rendeltetési célja szerinti építmények, berendezések, eszközök</w:t>
      </w:r>
      <w:r w:rsidR="00271881">
        <w:t>,</w:t>
      </w:r>
    </w:p>
    <w:p w:rsidR="002561CF" w:rsidRPr="00E20DEF" w:rsidRDefault="002561CF" w:rsidP="00C92589">
      <w:pPr>
        <w:pStyle w:val="R4alpont"/>
      </w:pPr>
      <w:r w:rsidRPr="00E20DEF">
        <w:t xml:space="preserve">sportpálya, továbbá </w:t>
      </w:r>
    </w:p>
    <w:p w:rsidR="002561CF" w:rsidRPr="00E20DEF" w:rsidRDefault="002561CF" w:rsidP="00C92589">
      <w:pPr>
        <w:pStyle w:val="R4alpont"/>
      </w:pPr>
      <w:r w:rsidRPr="00E20DEF">
        <w:t>a pihenést, a testedzést szolgáló épületnek nem számító egyéb építmény,</w:t>
      </w:r>
    </w:p>
    <w:p w:rsidR="002561CF" w:rsidRPr="00E20DEF" w:rsidRDefault="002561CF" w:rsidP="00C92589">
      <w:pPr>
        <w:pStyle w:val="R4alpont"/>
      </w:pPr>
      <w:r w:rsidRPr="00E20DEF">
        <w:t xml:space="preserve">köztéri műalkotás, </w:t>
      </w:r>
    </w:p>
    <w:p w:rsidR="002561CF" w:rsidRPr="00E20DEF" w:rsidRDefault="002561CF" w:rsidP="00C92589">
      <w:pPr>
        <w:pStyle w:val="R4alpont"/>
      </w:pPr>
      <w:r w:rsidRPr="00E20DEF">
        <w:t>a fenntartáshoz szükséges építmény, műtárgy</w:t>
      </w:r>
      <w:r w:rsidR="00271881">
        <w:t>,</w:t>
      </w:r>
      <w:r w:rsidRPr="00E20DEF">
        <w:t xml:space="preserve"> továbbá</w:t>
      </w:r>
    </w:p>
    <w:p w:rsidR="002561CF" w:rsidRPr="00E20DEF" w:rsidRDefault="002561CF" w:rsidP="00C92589">
      <w:pPr>
        <w:pStyle w:val="R4alpont"/>
      </w:pPr>
      <w:r w:rsidRPr="00E20DEF">
        <w:t>gyalogos létesítmények építménye (aluljárót és felüljárót is beleértve)</w:t>
      </w:r>
      <w:r w:rsidR="009C03FA">
        <w:t>,</w:t>
      </w:r>
    </w:p>
    <w:p w:rsidR="002561CF" w:rsidRDefault="002561CF" w:rsidP="00C92589">
      <w:pPr>
        <w:pStyle w:val="R4alpont"/>
      </w:pPr>
      <w:r w:rsidRPr="00E20DEF">
        <w:t>gyalogút, kerékpárút, felszíni parkoló,</w:t>
      </w:r>
    </w:p>
    <w:p w:rsidR="002561CF" w:rsidRPr="00E20DEF" w:rsidRDefault="002561CF" w:rsidP="00C92589">
      <w:pPr>
        <w:pStyle w:val="R4alpont"/>
      </w:pPr>
      <w:r w:rsidRPr="00E20DEF">
        <w:t>a locsolás célját szolgáló fúrt kút, vagy egyéb a locsolást biztosító berendezés,</w:t>
      </w:r>
    </w:p>
    <w:p w:rsidR="002561CF" w:rsidRPr="00E20DEF" w:rsidRDefault="002561CF" w:rsidP="00C92589">
      <w:pPr>
        <w:pStyle w:val="R4alpont"/>
      </w:pPr>
      <w:r w:rsidRPr="00E20DEF">
        <w:t>egyéb városüzemeltetéshez szükséges mérnöki műtárgy</w:t>
      </w:r>
      <w:r w:rsidR="009C03FA">
        <w:t>,</w:t>
      </w:r>
    </w:p>
    <w:p w:rsidR="002561CF" w:rsidRDefault="002561CF" w:rsidP="00C92589">
      <w:pPr>
        <w:pStyle w:val="R4alpont"/>
      </w:pPr>
      <w:r w:rsidRPr="00E20DEF">
        <w:t>kutyafuttató;</w:t>
      </w:r>
    </w:p>
    <w:p w:rsidR="002561CF" w:rsidRPr="00C92589" w:rsidRDefault="002561CF" w:rsidP="00C92589">
      <w:pPr>
        <w:pStyle w:val="R3pont"/>
        <w:rPr>
          <w:b/>
        </w:rPr>
      </w:pPr>
      <w:r w:rsidRPr="00C92589">
        <w:rPr>
          <w:b/>
        </w:rPr>
        <w:t xml:space="preserve">épületként </w:t>
      </w:r>
    </w:p>
    <w:p w:rsidR="002561CF" w:rsidRPr="00E20DEF" w:rsidRDefault="002561CF" w:rsidP="00C92589">
      <w:pPr>
        <w:pStyle w:val="R4alpont"/>
      </w:pPr>
      <w:r w:rsidRPr="00E20DEF">
        <w:t xml:space="preserve">játszóház, </w:t>
      </w:r>
    </w:p>
    <w:p w:rsidR="002561CF" w:rsidRPr="00E20DEF" w:rsidRDefault="002561CF" w:rsidP="00C92589">
      <w:pPr>
        <w:pStyle w:val="R4alpont"/>
      </w:pPr>
      <w:r w:rsidRPr="00E20DEF">
        <w:t>pihenést, testedzést szolgáló épület és rendeltetési egység,</w:t>
      </w:r>
    </w:p>
    <w:p w:rsidR="002561CF" w:rsidRPr="00E20DEF" w:rsidRDefault="002561CF" w:rsidP="00C92589">
      <w:pPr>
        <w:pStyle w:val="R4alpont"/>
      </w:pPr>
      <w:r w:rsidRPr="00E20DEF">
        <w:t>ismeretterjesztés szolgáló épület és rendeltetési egység,</w:t>
      </w:r>
    </w:p>
    <w:p w:rsidR="002561CF" w:rsidRPr="00E20DEF" w:rsidRDefault="002561CF" w:rsidP="00C92589">
      <w:pPr>
        <w:pStyle w:val="R4alpont"/>
      </w:pPr>
      <w:r w:rsidRPr="00E20DEF">
        <w:t>vendéglátást szolgáló épület és rendeltetési egység</w:t>
      </w:r>
      <w:r w:rsidR="00C720F7">
        <w:t xml:space="preserve">, </w:t>
      </w:r>
      <w:r w:rsidR="00C720F7" w:rsidRPr="00D142AD">
        <w:rPr>
          <w:i/>
        </w:rPr>
        <w:t>vendéglátó terasz</w:t>
      </w:r>
      <w:r w:rsidRPr="00E20DEF">
        <w:t xml:space="preserve"> - az övezetben meghatározottak szerint,</w:t>
      </w:r>
    </w:p>
    <w:p w:rsidR="002561CF" w:rsidRPr="00E20DEF" w:rsidRDefault="002561CF" w:rsidP="00C92589">
      <w:pPr>
        <w:pStyle w:val="R4alpont"/>
      </w:pPr>
      <w:r w:rsidRPr="00E20DEF">
        <w:t>nyilvános illemhely,</w:t>
      </w:r>
    </w:p>
    <w:p w:rsidR="002561CF" w:rsidRPr="00E20DEF" w:rsidRDefault="002561CF" w:rsidP="00C92589">
      <w:pPr>
        <w:pStyle w:val="R4alpont"/>
      </w:pPr>
      <w:r w:rsidRPr="00E20DEF">
        <w:t>a terület fenntartásához szükséges épület és rendeltetési egység</w:t>
      </w:r>
      <w:r w:rsidR="00271881">
        <w:t>,</w:t>
      </w:r>
    </w:p>
    <w:p w:rsidR="002561CF" w:rsidRPr="00E20DEF" w:rsidRDefault="002561CF" w:rsidP="00C92589">
      <w:pPr>
        <w:pStyle w:val="R4alpont"/>
      </w:pPr>
      <w:r w:rsidRPr="00E20DEF">
        <w:t>a zöldfelületként kialakítandó terület kiszolgálásához, működéséhez és működtetéséhez szükséges funkciók építményei</w:t>
      </w:r>
      <w:r w:rsidR="009C03FA">
        <w:t>,</w:t>
      </w:r>
    </w:p>
    <w:p w:rsidR="002561CF" w:rsidRPr="00E20DEF" w:rsidRDefault="002561CF" w:rsidP="00C92589">
      <w:pPr>
        <w:pStyle w:val="R4alpont"/>
      </w:pPr>
      <w:r w:rsidRPr="00D142AD">
        <w:rPr>
          <w:i/>
        </w:rPr>
        <w:t>tetőkert</w:t>
      </w:r>
      <w:r w:rsidRPr="00E20DEF">
        <w:t xml:space="preserve">i kialakítással terepszint alatti építmény, mélygarázs – ahol a </w:t>
      </w:r>
      <w:r w:rsidRPr="00104321">
        <w:rPr>
          <w:b/>
        </w:rPr>
        <w:t xml:space="preserve">Szabályozási </w:t>
      </w:r>
      <w:r w:rsidR="008217DF">
        <w:rPr>
          <w:b/>
        </w:rPr>
        <w:t>T</w:t>
      </w:r>
      <w:r w:rsidR="008217DF" w:rsidRPr="00104321">
        <w:rPr>
          <w:b/>
        </w:rPr>
        <w:t>erv</w:t>
      </w:r>
      <w:r w:rsidR="008217DF" w:rsidRPr="00E20DEF">
        <w:t xml:space="preserve"> </w:t>
      </w:r>
      <w:r w:rsidRPr="00E20DEF">
        <w:t>lehetővé teszi –, valamint</w:t>
      </w:r>
    </w:p>
    <w:p w:rsidR="001E5051" w:rsidRDefault="002561CF" w:rsidP="00C92589">
      <w:pPr>
        <w:pStyle w:val="R4alpont"/>
      </w:pPr>
      <w:r w:rsidRPr="00E20DEF">
        <w:t xml:space="preserve">az a) pontban felsoroltakat </w:t>
      </w:r>
      <w:r w:rsidRPr="00C6782D">
        <w:rPr>
          <w:i/>
        </w:rPr>
        <w:t>kiszolgáló épület</w:t>
      </w:r>
      <w:r w:rsidR="003B0D53">
        <w:t>;</w:t>
      </w:r>
    </w:p>
    <w:p w:rsidR="003B0D53" w:rsidRPr="00104321" w:rsidRDefault="003B0D53" w:rsidP="00C92589">
      <w:pPr>
        <w:pStyle w:val="R3pont"/>
      </w:pPr>
      <w:r>
        <w:t xml:space="preserve">a Rendeletben általánosan megengedett </w:t>
      </w:r>
      <w:r w:rsidRPr="001E5051">
        <w:t>melléképítmények</w:t>
      </w:r>
      <w:r>
        <w:t xml:space="preserve">en és </w:t>
      </w:r>
      <w:r w:rsidRPr="001E5051">
        <w:t>kerti építményeken kívül</w:t>
      </w:r>
      <w:r>
        <w:t xml:space="preserve"> a Zkp-Kp jelű övezetekben</w:t>
      </w:r>
    </w:p>
    <w:p w:rsidR="003B0D53" w:rsidRPr="00E20DEF" w:rsidRDefault="003B0D53" w:rsidP="00C92589">
      <w:pPr>
        <w:pStyle w:val="R4alpont"/>
      </w:pPr>
      <w:r>
        <w:t>kerti pavilon,</w:t>
      </w:r>
    </w:p>
    <w:p w:rsidR="003B0D53" w:rsidRDefault="003B0D53" w:rsidP="00C92589">
      <w:pPr>
        <w:pStyle w:val="R4alpont"/>
      </w:pPr>
      <w:r w:rsidRPr="00E20DEF">
        <w:t>legfeljebb 20 m</w:t>
      </w:r>
      <w:r w:rsidRPr="006C21B1">
        <w:rPr>
          <w:vertAlign w:val="superscript"/>
        </w:rPr>
        <w:t>2</w:t>
      </w:r>
      <w:r w:rsidRPr="00E20DEF">
        <w:t xml:space="preserve"> vízszintes vetülettel kialakított lábakon álló kerti tető, </w:t>
      </w:r>
      <w:r>
        <w:rPr>
          <w:i/>
        </w:rPr>
        <w:t>napcella-tető.</w:t>
      </w:r>
      <w:r w:rsidRPr="00E20DEF">
        <w:t xml:space="preserve"> </w:t>
      </w:r>
    </w:p>
    <w:p w:rsidR="003B0D53" w:rsidRPr="00CB64A8" w:rsidRDefault="00FE16FE" w:rsidP="004D4ADA">
      <w:pPr>
        <w:pStyle w:val="R2bekezdes"/>
      </w:pPr>
      <w:r>
        <w:t xml:space="preserve">Felszíni parkoló – amennyiben az övezeti előírás nem tiltja a létesítését – </w:t>
      </w:r>
      <w:r w:rsidRPr="00FA6929">
        <w:t>csak fásított parkolóként, a TK</w:t>
      </w:r>
      <w:r>
        <w:t>R együttes figyelembevételével alakítható ki.</w:t>
      </w:r>
    </w:p>
    <w:p w:rsidR="003B0D53" w:rsidRDefault="003B0D53" w:rsidP="004D4ADA">
      <w:pPr>
        <w:pStyle w:val="R2bekezdes"/>
        <w:shd w:val="clear" w:color="auto" w:fill="B6DDE8" w:themeFill="accent5" w:themeFillTint="66"/>
      </w:pPr>
      <w:r w:rsidRPr="00CB64A8">
        <w:t xml:space="preserve">A </w:t>
      </w:r>
      <w:r w:rsidRPr="00CB64A8">
        <w:rPr>
          <w:b/>
          <w:sz w:val="22"/>
        </w:rPr>
        <w:t xml:space="preserve">Zkp-Kp/1 </w:t>
      </w:r>
      <w:r w:rsidRPr="00CB64A8">
        <w:t>jelű övezet területén a (3) bekezdés szerinti területhasználat, épület és építmény létesíthető</w:t>
      </w:r>
      <w:r>
        <w:t>.</w:t>
      </w:r>
    </w:p>
    <w:p w:rsidR="002561CF" w:rsidRPr="00E20DEF" w:rsidRDefault="002C0CDE" w:rsidP="004D4ADA">
      <w:pPr>
        <w:pStyle w:val="R2bekezdes"/>
        <w:shd w:val="clear" w:color="auto" w:fill="B6DDE8" w:themeFill="accent5" w:themeFillTint="66"/>
      </w:pPr>
      <w:r w:rsidRPr="00CB64A8">
        <w:t>A</w:t>
      </w:r>
      <w:r w:rsidRPr="00CC772C">
        <w:rPr>
          <w:b/>
          <w:sz w:val="22"/>
        </w:rPr>
        <w:t xml:space="preserve"> </w:t>
      </w:r>
      <w:r w:rsidR="002561CF" w:rsidRPr="00CC772C">
        <w:rPr>
          <w:b/>
          <w:sz w:val="22"/>
        </w:rPr>
        <w:t>Zkp-Kp/2</w:t>
      </w:r>
      <w:r w:rsidR="003B0D53">
        <w:rPr>
          <w:b/>
          <w:sz w:val="22"/>
        </w:rPr>
        <w:t xml:space="preserve"> </w:t>
      </w:r>
      <w:r w:rsidR="002561CF" w:rsidRPr="00FA6929">
        <w:t xml:space="preserve">jelű </w:t>
      </w:r>
      <w:r w:rsidR="002561CF" w:rsidRPr="00E20DEF">
        <w:t xml:space="preserve">övezet területén épület nem létesíthető, a területet </w:t>
      </w:r>
      <w:r w:rsidR="003B0D53">
        <w:t>kizárólag pihenőkertként,</w:t>
      </w:r>
      <w:r w:rsidR="003B0D53" w:rsidRPr="00E20DEF">
        <w:t xml:space="preserve"> </w:t>
      </w:r>
      <w:r w:rsidR="002561CF" w:rsidRPr="00E20DEF">
        <w:t>díszparkként kell kialakítani.</w:t>
      </w:r>
    </w:p>
    <w:p w:rsidR="002561CF" w:rsidRPr="00E20DEF" w:rsidRDefault="002561CF" w:rsidP="004D4ADA">
      <w:pPr>
        <w:pStyle w:val="R2bekezdes"/>
        <w:shd w:val="clear" w:color="auto" w:fill="B6DDE8" w:themeFill="accent5" w:themeFillTint="66"/>
      </w:pPr>
      <w:bookmarkStart w:id="1199" w:name="_Toc515609516"/>
      <w:bookmarkStart w:id="1200" w:name="_Toc515609955"/>
      <w:bookmarkStart w:id="1201" w:name="_Toc517091728"/>
      <w:bookmarkEnd w:id="1199"/>
      <w:bookmarkEnd w:id="1200"/>
      <w:bookmarkEnd w:id="1201"/>
      <w:r w:rsidRPr="00E20DEF">
        <w:t xml:space="preserve">A </w:t>
      </w:r>
      <w:r w:rsidRPr="00CC772C">
        <w:rPr>
          <w:b/>
          <w:sz w:val="22"/>
        </w:rPr>
        <w:t>Zkp-Kk</w:t>
      </w:r>
      <w:r w:rsidR="009F2485">
        <w:rPr>
          <w:b/>
          <w:sz w:val="22"/>
        </w:rPr>
        <w:t>/</w:t>
      </w:r>
      <w:r w:rsidRPr="00CC772C">
        <w:rPr>
          <w:b/>
          <w:sz w:val="22"/>
        </w:rPr>
        <w:t>1</w:t>
      </w:r>
      <w:r w:rsidRPr="00CC772C">
        <w:t xml:space="preserve"> jelű övezetben </w:t>
      </w:r>
    </w:p>
    <w:p w:rsidR="00170C15" w:rsidRDefault="00170C15" w:rsidP="004D4ADA">
      <w:pPr>
        <w:pStyle w:val="R3pont"/>
      </w:pPr>
      <w:r>
        <w:t>épület nem létesíthető a Szikla utca – Csalit utca – Csatárka utca – Zöldkert utca által határolt területen;</w:t>
      </w:r>
    </w:p>
    <w:p w:rsidR="00170C15" w:rsidRPr="00546A47" w:rsidRDefault="00170C15" w:rsidP="004D4ADA">
      <w:pPr>
        <w:pStyle w:val="R3pont"/>
      </w:pPr>
      <w:r>
        <w:t xml:space="preserve">az a) pont szerinti területen kívül </w:t>
      </w:r>
      <w:r w:rsidRPr="00546A47">
        <w:t>a</w:t>
      </w:r>
      <w:r w:rsidRPr="00CB64A8">
        <w:t xml:space="preserve"> (3) bekezdés c) pontjában foglaltak közül</w:t>
      </w:r>
      <w:r w:rsidRPr="00546A47">
        <w:t xml:space="preserve"> kizárólag nyilvános illemhely létesíthető;</w:t>
      </w:r>
    </w:p>
    <w:p w:rsidR="00170C15" w:rsidRDefault="00170C15" w:rsidP="004D4ADA">
      <w:pPr>
        <w:pStyle w:val="R3pont"/>
      </w:pPr>
      <w:r w:rsidRPr="00546A47">
        <w:t>a Branyiszkó út – Hidász utca – Pasaréti út és a Községháza utca – Szabadság utca</w:t>
      </w:r>
      <w:r>
        <w:t xml:space="preserve"> – Aszú utca –Sóvirág utca által határolt területen lévő övezetben a c) pontban foglalt épületen túl létesíthető továbbá</w:t>
      </w:r>
    </w:p>
    <w:p w:rsidR="00170C15" w:rsidRPr="00E20DEF" w:rsidRDefault="00170C15" w:rsidP="004D4ADA">
      <w:pPr>
        <w:pStyle w:val="R4alpont"/>
      </w:pPr>
      <w:r w:rsidRPr="00E20DEF">
        <w:t xml:space="preserve">játszóház, </w:t>
      </w:r>
    </w:p>
    <w:p w:rsidR="00170C15" w:rsidRDefault="00170C15" w:rsidP="004D4ADA">
      <w:pPr>
        <w:pStyle w:val="R4alpont"/>
      </w:pPr>
      <w:r w:rsidRPr="00E20DEF">
        <w:t>pihenést, testedzést szolgáló épület és rendeltetési egység,</w:t>
      </w:r>
    </w:p>
    <w:p w:rsidR="00170C15" w:rsidRDefault="00170C15" w:rsidP="004D4ADA">
      <w:pPr>
        <w:pStyle w:val="R4alpont"/>
      </w:pPr>
      <w:r w:rsidRPr="00E20DEF">
        <w:t>ismeretterjesztés szolgáló épület és rendeltetési egység,</w:t>
      </w:r>
    </w:p>
    <w:p w:rsidR="00170C15" w:rsidRPr="00E20DEF" w:rsidRDefault="00170C15" w:rsidP="004D4ADA">
      <w:pPr>
        <w:pStyle w:val="R4alpont"/>
      </w:pPr>
      <w:r w:rsidRPr="00E20DEF">
        <w:t>a terület fenntartásához szükséges épület és rendeltetési egység</w:t>
      </w:r>
      <w:r>
        <w:t>.</w:t>
      </w:r>
    </w:p>
    <w:p w:rsidR="002561CF" w:rsidRPr="00E20DEF" w:rsidRDefault="002561CF" w:rsidP="004D4ADA">
      <w:pPr>
        <w:pStyle w:val="R2bekezdes"/>
      </w:pPr>
      <w:r w:rsidRPr="004D4ADA">
        <w:rPr>
          <w:shd w:val="clear" w:color="auto" w:fill="B6DDE8" w:themeFill="accent5" w:themeFillTint="66"/>
        </w:rPr>
        <w:t xml:space="preserve">A </w:t>
      </w:r>
      <w:r w:rsidRPr="004D4ADA">
        <w:rPr>
          <w:b/>
          <w:sz w:val="22"/>
          <w:shd w:val="clear" w:color="auto" w:fill="B6DDE8" w:themeFill="accent5" w:themeFillTint="66"/>
        </w:rPr>
        <w:t>Zkp-Kk</w:t>
      </w:r>
      <w:r w:rsidR="009F2485" w:rsidRPr="004D4ADA">
        <w:rPr>
          <w:b/>
          <w:sz w:val="22"/>
          <w:shd w:val="clear" w:color="auto" w:fill="B6DDE8" w:themeFill="accent5" w:themeFillTint="66"/>
        </w:rPr>
        <w:t>/</w:t>
      </w:r>
      <w:r w:rsidR="00131BE2" w:rsidRPr="004D4ADA">
        <w:rPr>
          <w:b/>
          <w:sz w:val="22"/>
          <w:shd w:val="clear" w:color="auto" w:fill="B6DDE8" w:themeFill="accent5" w:themeFillTint="66"/>
        </w:rPr>
        <w:t>2</w:t>
      </w:r>
      <w:r w:rsidR="00131BE2" w:rsidRPr="004D4ADA">
        <w:rPr>
          <w:shd w:val="clear" w:color="auto" w:fill="B6DDE8" w:themeFill="accent5" w:themeFillTint="66"/>
        </w:rPr>
        <w:t xml:space="preserve"> </w:t>
      </w:r>
      <w:r w:rsidRPr="004D4ADA">
        <w:rPr>
          <w:shd w:val="clear" w:color="auto" w:fill="B6DDE8" w:themeFill="accent5" w:themeFillTint="66"/>
        </w:rPr>
        <w:t>jelű övezetben</w:t>
      </w:r>
    </w:p>
    <w:p w:rsidR="002561CF" w:rsidRDefault="002561CF" w:rsidP="004D4ADA">
      <w:pPr>
        <w:pStyle w:val="R3pont"/>
      </w:pPr>
      <w:r w:rsidRPr="00E20DEF">
        <w:t>meglévő épület alapterülete nem növelhető</w:t>
      </w:r>
      <w:r w:rsidR="006F6BA6">
        <w:t>;</w:t>
      </w:r>
    </w:p>
    <w:p w:rsidR="006F6BA6" w:rsidRDefault="006F6BA6" w:rsidP="004D4ADA">
      <w:pPr>
        <w:pStyle w:val="R3pont"/>
      </w:pPr>
      <w:r>
        <w:t>új épület nem helyezhető el;</w:t>
      </w:r>
    </w:p>
    <w:p w:rsidR="006F6BA6" w:rsidRPr="00E20DEF" w:rsidRDefault="006F6BA6" w:rsidP="004D4ADA">
      <w:pPr>
        <w:pStyle w:val="R3pont"/>
      </w:pPr>
      <w:r>
        <w:t>a (3) bekezdésben foglaltak közül kizárólag pihenőkert létesíthető, melyen kizárólag</w:t>
      </w:r>
      <w:r w:rsidRPr="006D45F0">
        <w:t xml:space="preserve"> </w:t>
      </w:r>
      <w:r w:rsidRPr="00E20DEF">
        <w:t>a pihenést szolgáló továbbá a kertészeti kialakítás által igényelt kerti építmény, (pergola, díszkút, szobor) létesíthető</w:t>
      </w:r>
      <w:r>
        <w:t>;</w:t>
      </w:r>
    </w:p>
    <w:p w:rsidR="006F6BA6" w:rsidRDefault="006F6BA6" w:rsidP="004D4ADA">
      <w:pPr>
        <w:pStyle w:val="R3pont"/>
      </w:pPr>
      <w:r w:rsidRPr="00E20DEF">
        <w:t>a park területét átalakítani csak közterület alakítási terv alapján szabad</w:t>
      </w:r>
      <w:r>
        <w:t>;</w:t>
      </w:r>
    </w:p>
    <w:p w:rsidR="002561CF" w:rsidRPr="00E20DEF" w:rsidRDefault="002561CF" w:rsidP="004D4ADA">
      <w:pPr>
        <w:pStyle w:val="R3pont"/>
      </w:pPr>
      <w:r w:rsidRPr="00E20DEF">
        <w:t>a meglevő teraszos kialakítást és lépcsősort meg kell tartani</w:t>
      </w:r>
      <w:r w:rsidR="00F951ED">
        <w:t>;</w:t>
      </w:r>
    </w:p>
    <w:p w:rsidR="002561CF" w:rsidRPr="00E20DEF" w:rsidRDefault="002561CF" w:rsidP="004D4ADA">
      <w:pPr>
        <w:pStyle w:val="R3pont"/>
      </w:pPr>
      <w:r w:rsidRPr="00E20DEF">
        <w:t>a gyalogutak, teraszok egyéb burkolt felületek aránya nem haladhatja meg a közkert területének 30%-át.</w:t>
      </w:r>
    </w:p>
    <w:p w:rsidR="002561CF" w:rsidRPr="00E20DEF" w:rsidRDefault="002561CF" w:rsidP="004D4ADA">
      <w:pPr>
        <w:pStyle w:val="R2bekezdes"/>
      </w:pPr>
      <w:r w:rsidRPr="004D4ADA">
        <w:rPr>
          <w:shd w:val="clear" w:color="auto" w:fill="B6DDE8" w:themeFill="accent5" w:themeFillTint="66"/>
        </w:rPr>
        <w:t xml:space="preserve">A </w:t>
      </w:r>
      <w:r w:rsidRPr="004D4ADA">
        <w:rPr>
          <w:b/>
          <w:sz w:val="22"/>
          <w:shd w:val="clear" w:color="auto" w:fill="B6DDE8" w:themeFill="accent5" w:themeFillTint="66"/>
        </w:rPr>
        <w:t>Zkp-Kk</w:t>
      </w:r>
      <w:r w:rsidR="00881CC1" w:rsidRPr="004D4ADA">
        <w:rPr>
          <w:b/>
          <w:sz w:val="22"/>
          <w:shd w:val="clear" w:color="auto" w:fill="B6DDE8" w:themeFill="accent5" w:themeFillTint="66"/>
        </w:rPr>
        <w:t>/3</w:t>
      </w:r>
      <w:r w:rsidR="00881CC1" w:rsidRPr="004D4ADA">
        <w:rPr>
          <w:shd w:val="clear" w:color="auto" w:fill="B6DDE8" w:themeFill="accent5" w:themeFillTint="66"/>
        </w:rPr>
        <w:t xml:space="preserve"> </w:t>
      </w:r>
      <w:r w:rsidRPr="004D4ADA">
        <w:rPr>
          <w:shd w:val="clear" w:color="auto" w:fill="B6DDE8" w:themeFill="accent5" w:themeFillTint="66"/>
        </w:rPr>
        <w:t>jelű övezetben.</w:t>
      </w:r>
    </w:p>
    <w:p w:rsidR="00FC675B" w:rsidRDefault="00FC675B" w:rsidP="004D4ADA">
      <w:pPr>
        <w:pStyle w:val="R3pont"/>
      </w:pPr>
      <w:r>
        <w:t>épület nem helyezhető el;</w:t>
      </w:r>
    </w:p>
    <w:p w:rsidR="002561CF" w:rsidRPr="00E20DEF" w:rsidRDefault="002561CF" w:rsidP="004D4ADA">
      <w:pPr>
        <w:pStyle w:val="R3pont"/>
      </w:pPr>
      <w:r w:rsidRPr="00E20DEF">
        <w:t xml:space="preserve">a </w:t>
      </w:r>
      <w:r w:rsidR="00FC675B">
        <w:t>(3) bekezdésben foglaltak közül kizárólag</w:t>
      </w:r>
      <w:r w:rsidRPr="00E20DEF">
        <w:t xml:space="preserve"> pihenőkert</w:t>
      </w:r>
      <w:r w:rsidR="00FC675B">
        <w:t xml:space="preserve"> létesíthető</w:t>
      </w:r>
      <w:r w:rsidRPr="00E20DEF">
        <w:t xml:space="preserve"> közterület alakítási terv alapján;</w:t>
      </w:r>
    </w:p>
    <w:p w:rsidR="002561CF" w:rsidRPr="00E20DEF" w:rsidRDefault="002561CF" w:rsidP="004D4ADA">
      <w:pPr>
        <w:pStyle w:val="R3pont"/>
      </w:pPr>
      <w:r w:rsidRPr="00E20DEF">
        <w:t>gépjárművel járható út nem vezethető át a területen</w:t>
      </w:r>
      <w:r w:rsidR="00F951ED">
        <w:t>;</w:t>
      </w:r>
    </w:p>
    <w:p w:rsidR="002561CF" w:rsidRPr="00E20DEF" w:rsidRDefault="002561CF" w:rsidP="004D4ADA">
      <w:pPr>
        <w:pStyle w:val="R3pont"/>
      </w:pPr>
      <w:r w:rsidRPr="00E20DEF">
        <w:t>gyalogutak, lépcsők, pihenőhelyek kialakíthatók</w:t>
      </w:r>
      <w:r w:rsidR="00F951ED">
        <w:t>;</w:t>
      </w:r>
    </w:p>
    <w:p w:rsidR="002561CF" w:rsidRPr="00E20DEF" w:rsidRDefault="002561CF" w:rsidP="004D4ADA">
      <w:pPr>
        <w:pStyle w:val="R3pont"/>
      </w:pPr>
      <w:r w:rsidRPr="00E20DEF">
        <w:t>a gyalogutakat terepszinten kell vezetni, 1,0 m-t meghaladó bevágások vagy támfalak nem létesíthetők;</w:t>
      </w:r>
    </w:p>
    <w:p w:rsidR="002561CF" w:rsidRPr="00E20DEF" w:rsidRDefault="002561CF" w:rsidP="004D4ADA">
      <w:pPr>
        <w:pStyle w:val="R3pont"/>
      </w:pPr>
      <w:r w:rsidRPr="00E20DEF">
        <w:t>térszín alatti építmény nem építhető</w:t>
      </w:r>
      <w:r w:rsidR="00FC675B">
        <w:t>.</w:t>
      </w:r>
    </w:p>
    <w:p w:rsidR="00881CC1" w:rsidRPr="00B91934" w:rsidRDefault="00881CC1" w:rsidP="004D4ADA">
      <w:pPr>
        <w:pStyle w:val="R2bekezdes"/>
      </w:pPr>
      <w:r w:rsidRPr="004D4ADA">
        <w:rPr>
          <w:shd w:val="clear" w:color="auto" w:fill="B6DDE8" w:themeFill="accent5" w:themeFillTint="66"/>
        </w:rPr>
        <w:t xml:space="preserve">A </w:t>
      </w:r>
      <w:r w:rsidRPr="004D4ADA">
        <w:rPr>
          <w:b/>
          <w:sz w:val="22"/>
          <w:shd w:val="clear" w:color="auto" w:fill="B6DDE8" w:themeFill="accent5" w:themeFillTint="66"/>
        </w:rPr>
        <w:t>Zkp-Kk/4</w:t>
      </w:r>
      <w:r w:rsidRPr="004D4ADA">
        <w:rPr>
          <w:shd w:val="clear" w:color="auto" w:fill="B6DDE8" w:themeFill="accent5" w:themeFillTint="66"/>
        </w:rPr>
        <w:t xml:space="preserve"> jelű övezetben</w:t>
      </w:r>
    </w:p>
    <w:p w:rsidR="00881CC1" w:rsidRPr="00B27707" w:rsidRDefault="00FC675B" w:rsidP="004D4ADA">
      <w:pPr>
        <w:pStyle w:val="R3pont"/>
      </w:pPr>
      <w:r>
        <w:t>a (3) bekezdés a) pontjában foglaltak közül</w:t>
      </w:r>
      <w:r w:rsidRPr="00B27707">
        <w:t xml:space="preserve"> </w:t>
      </w:r>
      <w:r w:rsidR="00881CC1" w:rsidRPr="00B27707">
        <w:t xml:space="preserve">pihenőkert </w:t>
      </w:r>
      <w:r w:rsidR="00B27707">
        <w:t xml:space="preserve">és játszókert </w:t>
      </w:r>
      <w:r w:rsidR="00881CC1" w:rsidRPr="00B27707">
        <w:t>létesíthető;</w:t>
      </w:r>
    </w:p>
    <w:p w:rsidR="008F57E4" w:rsidRPr="00A959DA" w:rsidRDefault="00FC675B" w:rsidP="004D4ADA">
      <w:pPr>
        <w:pStyle w:val="R3pont"/>
      </w:pPr>
      <w:r w:rsidRPr="00CB64A8">
        <w:t>a (3) bekezdés c) pontjában foglaltak közül</w:t>
      </w:r>
      <w:r w:rsidRPr="00A959DA">
        <w:t xml:space="preserve"> </w:t>
      </w:r>
      <w:r w:rsidR="008F57E4" w:rsidRPr="00A959DA">
        <w:t xml:space="preserve">épületként </w:t>
      </w:r>
    </w:p>
    <w:p w:rsidR="008F57E4" w:rsidRPr="00B27707" w:rsidRDefault="008F57E4" w:rsidP="004D4ADA">
      <w:pPr>
        <w:pStyle w:val="R4alpont"/>
      </w:pPr>
      <w:r w:rsidRPr="00B27707">
        <w:t xml:space="preserve">játszóház, </w:t>
      </w:r>
    </w:p>
    <w:p w:rsidR="008F57E4" w:rsidRPr="00B27707" w:rsidRDefault="008F57E4" w:rsidP="004D4ADA">
      <w:pPr>
        <w:pStyle w:val="R4alpont"/>
      </w:pPr>
      <w:r w:rsidRPr="00B27707">
        <w:t>pihenést, testedzést szolgáló épület és rendeltetési egység,</w:t>
      </w:r>
    </w:p>
    <w:p w:rsidR="008F57E4" w:rsidRPr="00B27707" w:rsidRDefault="008F57E4" w:rsidP="004D4ADA">
      <w:pPr>
        <w:pStyle w:val="R4alpont"/>
      </w:pPr>
      <w:r w:rsidRPr="00B27707">
        <w:t>ismeretterjesztés szolgáló épület és rendeltetési egység,</w:t>
      </w:r>
    </w:p>
    <w:p w:rsidR="008F57E4" w:rsidRPr="00B27707" w:rsidRDefault="008F57E4" w:rsidP="004D4ADA">
      <w:pPr>
        <w:pStyle w:val="R4alpont"/>
      </w:pPr>
      <w:r w:rsidRPr="00B27707">
        <w:t>a terület fenntartásához szükséges épület és rendeltetési egység</w:t>
      </w:r>
    </w:p>
    <w:p w:rsidR="008F57E4" w:rsidRDefault="008F57E4" w:rsidP="004D4ADA">
      <w:pPr>
        <w:pStyle w:val="R3pont"/>
        <w:numPr>
          <w:ilvl w:val="0"/>
          <w:numId w:val="0"/>
        </w:numPr>
        <w:ind w:left="1559"/>
      </w:pPr>
      <w:r w:rsidRPr="00B27707">
        <w:t>létesíthető.</w:t>
      </w:r>
    </w:p>
    <w:p w:rsidR="002561CF" w:rsidRPr="00E20DEF" w:rsidRDefault="002561CF" w:rsidP="004D4ADA">
      <w:pPr>
        <w:pStyle w:val="R2bekezdes"/>
      </w:pPr>
      <w:r w:rsidRPr="0003058B">
        <w:rPr>
          <w:shd w:val="clear" w:color="auto" w:fill="B6DDE8" w:themeFill="accent5" w:themeFillTint="66"/>
        </w:rPr>
        <w:t xml:space="preserve">A </w:t>
      </w:r>
      <w:r w:rsidRPr="0003058B">
        <w:rPr>
          <w:b/>
          <w:sz w:val="22"/>
          <w:shd w:val="clear" w:color="auto" w:fill="B6DDE8" w:themeFill="accent5" w:themeFillTint="66"/>
        </w:rPr>
        <w:t>Zkp-Kk</w:t>
      </w:r>
      <w:r w:rsidR="009F2485" w:rsidRPr="0003058B">
        <w:rPr>
          <w:b/>
          <w:sz w:val="22"/>
          <w:shd w:val="clear" w:color="auto" w:fill="B6DDE8" w:themeFill="accent5" w:themeFillTint="66"/>
        </w:rPr>
        <w:t>/</w:t>
      </w:r>
      <w:r w:rsidRPr="0003058B">
        <w:rPr>
          <w:b/>
          <w:sz w:val="22"/>
          <w:shd w:val="clear" w:color="auto" w:fill="B6DDE8" w:themeFill="accent5" w:themeFillTint="66"/>
        </w:rPr>
        <w:t>5</w:t>
      </w:r>
      <w:r w:rsidRPr="0003058B">
        <w:rPr>
          <w:shd w:val="clear" w:color="auto" w:fill="B6DDE8" w:themeFill="accent5" w:themeFillTint="66"/>
        </w:rPr>
        <w:t xml:space="preserve"> jelű övezetben</w:t>
      </w:r>
    </w:p>
    <w:p w:rsidR="002561CF" w:rsidRDefault="00FC675B" w:rsidP="004D4ADA">
      <w:pPr>
        <w:pStyle w:val="R3pont"/>
      </w:pPr>
      <w:r>
        <w:t>a (3) bekezdésben foglaltak közül elsődlegesen</w:t>
      </w:r>
      <w:r w:rsidRPr="00E20DEF">
        <w:t xml:space="preserve"> </w:t>
      </w:r>
      <w:r w:rsidR="002561CF" w:rsidRPr="00E20DEF">
        <w:t xml:space="preserve">játszókert, pihenőkert, </w:t>
      </w:r>
      <w:r>
        <w:t xml:space="preserve">továbbá a (3) bekezdésben foglaltakon túl </w:t>
      </w:r>
      <w:r w:rsidR="002561CF" w:rsidRPr="00E20DEF">
        <w:t>speciális rendeltetésű (kiállítási-, bemutató-) kert és sétány létesíthető;</w:t>
      </w:r>
    </w:p>
    <w:p w:rsidR="00FC675B" w:rsidRPr="00E20DEF" w:rsidRDefault="00FC675B" w:rsidP="004D4ADA">
      <w:pPr>
        <w:pStyle w:val="R3pont"/>
      </w:pPr>
      <w:r w:rsidRPr="00EE008C">
        <w:t xml:space="preserve">a területen önálló gyalogút és </w:t>
      </w:r>
      <w:r w:rsidRPr="006000F9">
        <w:t xml:space="preserve">közhasználat céljára átengedett magánterület (magánút) </w:t>
      </w:r>
      <w:r>
        <w:t>kialakítható</w:t>
      </w:r>
      <w:r w:rsidRPr="006000F9">
        <w:t>;</w:t>
      </w:r>
    </w:p>
    <w:p w:rsidR="002561CF" w:rsidRPr="00E20DEF" w:rsidRDefault="002561CF" w:rsidP="004D4ADA">
      <w:pPr>
        <w:pStyle w:val="R3pont"/>
      </w:pPr>
      <w:r w:rsidRPr="00E20DEF">
        <w:t>sétány nem zárható el a közhasználat elől;</w:t>
      </w:r>
    </w:p>
    <w:p w:rsidR="002561CF" w:rsidRPr="00E20DEF" w:rsidRDefault="00FC675B" w:rsidP="004D4ADA">
      <w:pPr>
        <w:pStyle w:val="R3pont"/>
      </w:pPr>
      <w:r w:rsidRPr="00E20DEF">
        <w:t>szükség esetén kommunális- és megkülönböztetett járművekkel megközelíthető, megfelelő teherbírású közterületi sétány kialakításáról kell gondoskodni</w:t>
      </w:r>
    </w:p>
    <w:p w:rsidR="002561CF" w:rsidRPr="00E20DEF" w:rsidRDefault="002561CF" w:rsidP="004D4ADA">
      <w:pPr>
        <w:pStyle w:val="R4alpont"/>
      </w:pPr>
      <w:r w:rsidRPr="00E20DEF">
        <w:t>a Fény utca és a Marczibányi tér között</w:t>
      </w:r>
      <w:r w:rsidR="00FC675B">
        <w:t>,</w:t>
      </w:r>
      <w:r w:rsidRPr="00E20DEF">
        <w:t xml:space="preserve"> méretezés hiányában legalább 9 m</w:t>
      </w:r>
      <w:r w:rsidR="00271881">
        <w:t>éter</w:t>
      </w:r>
      <w:r w:rsidRPr="00E20DEF">
        <w:t xml:space="preserve"> széles</w:t>
      </w:r>
      <w:r w:rsidR="00FC675B">
        <w:t>ségben</w:t>
      </w:r>
      <w:r w:rsidRPr="00E20DEF">
        <w:t>,</w:t>
      </w:r>
    </w:p>
    <w:p w:rsidR="002561CF" w:rsidRPr="00E20DEF" w:rsidRDefault="002561CF" w:rsidP="004D4ADA">
      <w:pPr>
        <w:pStyle w:val="R4alpont"/>
      </w:pPr>
      <w:r w:rsidRPr="00E20DEF">
        <w:t>a Lövőház utca és a Kis Rókus utca között</w:t>
      </w:r>
      <w:r w:rsidR="00FC675B">
        <w:t>,</w:t>
      </w:r>
      <w:r w:rsidRPr="00E20DEF">
        <w:t xml:space="preserve"> méretezés hiányában legalább 9 m</w:t>
      </w:r>
      <w:r w:rsidR="00271881">
        <w:t>éter</w:t>
      </w:r>
      <w:r w:rsidRPr="00E20DEF">
        <w:t xml:space="preserve"> széles</w:t>
      </w:r>
      <w:r w:rsidR="00FC675B">
        <w:t>ségben</w:t>
      </w:r>
      <w:r w:rsidRPr="00E20DEF">
        <w:t>;</w:t>
      </w:r>
    </w:p>
    <w:p w:rsidR="002561CF" w:rsidRPr="00E20DEF" w:rsidRDefault="002561CF" w:rsidP="004D4ADA">
      <w:pPr>
        <w:pStyle w:val="R3pont"/>
      </w:pPr>
      <w:r w:rsidRPr="00E20DEF">
        <w:t>a közterületek határán kerítés nem létesíthető csak abban az esetben, ha azok közhasználatra legalább időszakosan megnyitott területként kerülnek kialakításra;</w:t>
      </w:r>
    </w:p>
    <w:p w:rsidR="002561CF" w:rsidRPr="00E20DEF" w:rsidRDefault="002561CF" w:rsidP="004D4ADA">
      <w:pPr>
        <w:pStyle w:val="R3pont"/>
      </w:pPr>
      <w:r w:rsidRPr="00E20DEF">
        <w:t>a közterület alá építményrész 0,5 m felett, de 3,5 méternél nem nagyobb mértékben nyúlhat;</w:t>
      </w:r>
    </w:p>
    <w:p w:rsidR="002561CF" w:rsidRPr="00E20DEF" w:rsidRDefault="002561CF" w:rsidP="004D4ADA">
      <w:pPr>
        <w:pStyle w:val="R3pont"/>
      </w:pPr>
      <w:r w:rsidRPr="00E20DEF">
        <w:t>közterület fölé építményrész a közterület szélességének 5%-áig, de legfeljebb 1,5 méterig nyúlhat</w:t>
      </w:r>
      <w:r w:rsidR="00F951ED">
        <w:t>;</w:t>
      </w:r>
    </w:p>
    <w:p w:rsidR="002561CF" w:rsidRPr="00EE008C" w:rsidRDefault="002561CF" w:rsidP="004D4ADA">
      <w:pPr>
        <w:pStyle w:val="R3pont"/>
      </w:pPr>
      <w:r w:rsidRPr="00EE008C">
        <w:t>közterület felett építmény(rész), kiállítási installáció</w:t>
      </w:r>
      <w:r w:rsidRPr="006000F9">
        <w:t>, egyéb szerkezet csak</w:t>
      </w:r>
      <w:r w:rsidR="009F53FD">
        <w:t xml:space="preserve"> </w:t>
      </w:r>
      <w:r w:rsidR="00271881">
        <w:t>közterület alakítási tervben</w:t>
      </w:r>
      <w:r w:rsidR="00465821">
        <w:t xml:space="preserve"> </w:t>
      </w:r>
      <w:r w:rsidRPr="006000F9">
        <w:t>meghatározott módon létesíthető</w:t>
      </w:r>
      <w:r w:rsidR="00F951ED" w:rsidRPr="006000F9">
        <w:t>;</w:t>
      </w:r>
    </w:p>
    <w:p w:rsidR="002561CF" w:rsidRPr="00E20DEF" w:rsidRDefault="002561CF" w:rsidP="004D4ADA">
      <w:pPr>
        <w:pStyle w:val="R3pont"/>
      </w:pPr>
      <w:r w:rsidRPr="00E20DEF">
        <w:t xml:space="preserve">a 2. számú mellékletben szereplő épületmagasság legnagyobb értéke, </w:t>
      </w:r>
      <w:r w:rsidR="0025541F">
        <w:t xml:space="preserve">meghatározott időtartamra szóló engedéllyel rendelkező kiállítási installációra, </w:t>
      </w:r>
      <w:r w:rsidRPr="00E20DEF">
        <w:t>egyéb köztárgy</w:t>
      </w:r>
      <w:r w:rsidR="0025541F">
        <w:t>ra</w:t>
      </w:r>
      <w:r w:rsidRPr="00E20DEF">
        <w:t>, szerkezet</w:t>
      </w:r>
      <w:r w:rsidR="0025541F">
        <w:t>re</w:t>
      </w:r>
      <w:r w:rsidRPr="00E20DEF">
        <w:t>, berendezés</w:t>
      </w:r>
      <w:r w:rsidR="0025541F">
        <w:t>re nem vonatkozik</w:t>
      </w:r>
      <w:r w:rsidRPr="00E20DEF">
        <w:t>.</w:t>
      </w:r>
    </w:p>
    <w:p w:rsidR="002561CF" w:rsidRPr="00E20DEF" w:rsidRDefault="002561CF" w:rsidP="004D4ADA">
      <w:pPr>
        <w:pStyle w:val="R2bekezdes"/>
      </w:pPr>
      <w:r w:rsidRPr="004D4ADA">
        <w:rPr>
          <w:shd w:val="clear" w:color="auto" w:fill="B6DDE8" w:themeFill="accent5" w:themeFillTint="66"/>
        </w:rPr>
        <w:t xml:space="preserve">A </w:t>
      </w:r>
      <w:r w:rsidRPr="004D4ADA">
        <w:rPr>
          <w:b/>
          <w:sz w:val="22"/>
          <w:shd w:val="clear" w:color="auto" w:fill="B6DDE8" w:themeFill="accent5" w:themeFillTint="66"/>
        </w:rPr>
        <w:t>Zkp-Kk</w:t>
      </w:r>
      <w:r w:rsidR="009F2485" w:rsidRPr="004D4ADA">
        <w:rPr>
          <w:b/>
          <w:sz w:val="22"/>
          <w:shd w:val="clear" w:color="auto" w:fill="B6DDE8" w:themeFill="accent5" w:themeFillTint="66"/>
        </w:rPr>
        <w:t>/</w:t>
      </w:r>
      <w:r w:rsidR="008F57E4" w:rsidRPr="004D4ADA">
        <w:rPr>
          <w:b/>
          <w:sz w:val="22"/>
          <w:shd w:val="clear" w:color="auto" w:fill="B6DDE8" w:themeFill="accent5" w:themeFillTint="66"/>
        </w:rPr>
        <w:t>6</w:t>
      </w:r>
      <w:r w:rsidR="008F57E4" w:rsidRPr="004D4ADA">
        <w:rPr>
          <w:shd w:val="clear" w:color="auto" w:fill="B6DDE8" w:themeFill="accent5" w:themeFillTint="66"/>
        </w:rPr>
        <w:t xml:space="preserve"> </w:t>
      </w:r>
      <w:r w:rsidRPr="004D4ADA">
        <w:rPr>
          <w:shd w:val="clear" w:color="auto" w:fill="B6DDE8" w:themeFill="accent5" w:themeFillTint="66"/>
        </w:rPr>
        <w:t>jelű övezetben</w:t>
      </w:r>
    </w:p>
    <w:p w:rsidR="002561CF" w:rsidRPr="0043657B" w:rsidRDefault="00FC675B" w:rsidP="004D4ADA">
      <w:pPr>
        <w:pStyle w:val="R3pont"/>
      </w:pPr>
      <w:r w:rsidRPr="0043657B">
        <w:t xml:space="preserve">a </w:t>
      </w:r>
      <w:r w:rsidR="002561CF" w:rsidRPr="00B91934">
        <w:rPr>
          <w:b/>
          <w:highlight w:val="yellow"/>
        </w:rPr>
        <w:t>(</w:t>
      </w:r>
      <w:r>
        <w:rPr>
          <w:b/>
          <w:highlight w:val="yellow"/>
        </w:rPr>
        <w:t>3</w:t>
      </w:r>
      <w:r w:rsidR="002561CF" w:rsidRPr="00B91934">
        <w:rPr>
          <w:b/>
          <w:highlight w:val="yellow"/>
        </w:rPr>
        <w:t>)</w:t>
      </w:r>
      <w:r w:rsidR="002561CF" w:rsidRPr="0043657B">
        <w:rPr>
          <w:b/>
        </w:rPr>
        <w:t xml:space="preserve"> bekezdés</w:t>
      </w:r>
      <w:r w:rsidR="002561CF" w:rsidRPr="0043657B">
        <w:t xml:space="preserve"> </w:t>
      </w:r>
      <w:r w:rsidR="000D7058">
        <w:rPr>
          <w:b/>
        </w:rPr>
        <w:t>c) pontjában</w:t>
      </w:r>
      <w:r w:rsidR="000D7058" w:rsidRPr="0043657B">
        <w:t xml:space="preserve"> </w:t>
      </w:r>
      <w:r w:rsidR="002561CF" w:rsidRPr="0043657B">
        <w:t>foglalt</w:t>
      </w:r>
      <w:r w:rsidR="005E496B">
        <w:t xml:space="preserve"> </w:t>
      </w:r>
      <w:r w:rsidR="000D7058">
        <w:t>épületek közül kizárólag</w:t>
      </w:r>
    </w:p>
    <w:p w:rsidR="002561CF" w:rsidRPr="00E20DEF" w:rsidRDefault="002561CF" w:rsidP="004D4ADA">
      <w:pPr>
        <w:pStyle w:val="R4alpont"/>
      </w:pPr>
      <w:r w:rsidRPr="00E20DEF">
        <w:t xml:space="preserve">vendéglátást szolgáló épületek és rendeltetési egységek, </w:t>
      </w:r>
      <w:r w:rsidRPr="00D142AD">
        <w:rPr>
          <w:i/>
        </w:rPr>
        <w:t>vendéglátó terasz</w:t>
      </w:r>
      <w:r w:rsidR="005B7002">
        <w:t>,</w:t>
      </w:r>
    </w:p>
    <w:p w:rsidR="002561CF" w:rsidRPr="00E20DEF" w:rsidRDefault="002561CF" w:rsidP="004D4ADA">
      <w:pPr>
        <w:pStyle w:val="R4alpont"/>
      </w:pPr>
      <w:r w:rsidRPr="00E20DEF">
        <w:t>pihenést, testedzést szolgáló épületek és rendeltetési egységek,</w:t>
      </w:r>
    </w:p>
    <w:p w:rsidR="002561CF" w:rsidRPr="00E20DEF" w:rsidRDefault="002561CF" w:rsidP="004D4ADA">
      <w:pPr>
        <w:pStyle w:val="R4alpont"/>
      </w:pPr>
      <w:r w:rsidRPr="00E20DEF">
        <w:t>ismeretterjesztés szolgáló épületek és rendeltetési egységek,</w:t>
      </w:r>
    </w:p>
    <w:p w:rsidR="002561CF" w:rsidRDefault="002561CF" w:rsidP="004D4ADA">
      <w:pPr>
        <w:pStyle w:val="R4alpont"/>
      </w:pPr>
      <w:r w:rsidRPr="00E20DEF">
        <w:t>a terület fenntartásához szükséges épületek és rendeltetési egységek</w:t>
      </w:r>
      <w:r w:rsidR="005E496B">
        <w:t>,</w:t>
      </w:r>
    </w:p>
    <w:p w:rsidR="005E496B" w:rsidRPr="00E20DEF" w:rsidRDefault="005E496B" w:rsidP="004D4ADA">
      <w:pPr>
        <w:pStyle w:val="R4alpont"/>
      </w:pPr>
      <w:r>
        <w:t>nyilvános illemhely</w:t>
      </w:r>
    </w:p>
    <w:p w:rsidR="002561CF" w:rsidRPr="00E20DEF" w:rsidRDefault="002561CF" w:rsidP="004D4ADA">
      <w:pPr>
        <w:pStyle w:val="R3pont"/>
        <w:numPr>
          <w:ilvl w:val="0"/>
          <w:numId w:val="0"/>
        </w:numPr>
        <w:ind w:left="1559"/>
      </w:pPr>
      <w:r w:rsidRPr="00E20DEF">
        <w:t>létesíthető</w:t>
      </w:r>
      <w:r w:rsidR="005B7002">
        <w:t>k</w:t>
      </w:r>
      <w:r w:rsidRPr="00E20DEF">
        <w:t>;</w:t>
      </w:r>
    </w:p>
    <w:p w:rsidR="001D5413" w:rsidRDefault="001D5413" w:rsidP="004D4ADA">
      <w:pPr>
        <w:pStyle w:val="R3pont"/>
      </w:pPr>
      <w:r>
        <w:t xml:space="preserve">a (3) bekezdés c) pontjában foglaltakon túl </w:t>
      </w:r>
      <w:r w:rsidRPr="00E20DEF">
        <w:t>az övezet területén elhelyezhető a területén kívüli épületek, terepszint alatti épületek, épületrészek (mélygarázs) megközelítését szolgáló le- és felhajtó rámpa, terepszint alatti kiszolgáló út</w:t>
      </w:r>
      <w:r w:rsidR="00271881">
        <w:t>;</w:t>
      </w:r>
    </w:p>
    <w:p w:rsidR="002561CF" w:rsidRPr="00E20DEF" w:rsidRDefault="002561CF" w:rsidP="004D4ADA">
      <w:pPr>
        <w:pStyle w:val="R3pont"/>
      </w:pPr>
      <w:r w:rsidRPr="00E20DEF">
        <w:t>az építmények kialakítására vonatkozó előírások:</w:t>
      </w:r>
    </w:p>
    <w:p w:rsidR="002561CF" w:rsidRPr="00E20DEF" w:rsidRDefault="002561CF" w:rsidP="004D4ADA">
      <w:pPr>
        <w:pStyle w:val="R4alpont"/>
      </w:pPr>
      <w:r w:rsidRPr="00E20DEF">
        <w:t>az egyes területek ütemezetten is kialakíthatók;</w:t>
      </w:r>
    </w:p>
    <w:p w:rsidR="002561CF" w:rsidRPr="00E20DEF" w:rsidRDefault="002561CF" w:rsidP="004D4ADA">
      <w:pPr>
        <w:pStyle w:val="R4alpont"/>
      </w:pPr>
      <w:r w:rsidRPr="00E20DEF">
        <w:t>a területen az a) pontban felsoroltak közül legfeljebb kettő darab, a terület rendeltetésével összefüggő funkciójú épület helyezhető el;</w:t>
      </w:r>
    </w:p>
    <w:p w:rsidR="002561CF" w:rsidRPr="00E20DEF" w:rsidRDefault="002561CF" w:rsidP="004D4ADA">
      <w:pPr>
        <w:pStyle w:val="R4alpont"/>
      </w:pPr>
      <w:r w:rsidRPr="00E20DEF">
        <w:t>a terep eredeti felszíne a teljes területen a környezethez illeszkedő tereprendezéssel megváltoztatható;</w:t>
      </w:r>
    </w:p>
    <w:p w:rsidR="002561CF" w:rsidRPr="00E20DEF" w:rsidRDefault="002561CF" w:rsidP="004D4ADA">
      <w:pPr>
        <w:pStyle w:val="R4alpont"/>
      </w:pPr>
      <w:r w:rsidRPr="00E20DEF">
        <w:t>a környezethez illeszkedő áttört kerítés létesíthető;</w:t>
      </w:r>
    </w:p>
    <w:p w:rsidR="002561CF" w:rsidRPr="00E20DEF" w:rsidRDefault="002561CF" w:rsidP="004D4ADA">
      <w:pPr>
        <w:pStyle w:val="R4alpont"/>
      </w:pPr>
      <w:r w:rsidRPr="00E20DEF">
        <w:t>közterület</w:t>
      </w:r>
      <w:r w:rsidR="00271881">
        <w:t xml:space="preserve"> </w:t>
      </w:r>
      <w:r w:rsidRPr="00E20DEF">
        <w:t>alakítási terv alapján növényzet telepítésével kialakított installáció elhelyezhető, melynek legnagyobb magassága nem haladhatja meg a 13200/1 hrsz.-ú telken álló épület Kis Rókus utca felőli, ahhoz legközelebb eső attika felső élének magasságát;</w:t>
      </w:r>
    </w:p>
    <w:p w:rsidR="002561CF" w:rsidRPr="00E20DEF" w:rsidRDefault="002561CF" w:rsidP="004D4ADA">
      <w:pPr>
        <w:pStyle w:val="R4alpont"/>
      </w:pPr>
      <w:r w:rsidRPr="00E20DEF">
        <w:t>médiafal nem helyezhető el;</w:t>
      </w:r>
    </w:p>
    <w:p w:rsidR="002561CF" w:rsidRPr="00E20DEF" w:rsidRDefault="002561CF" w:rsidP="004D4ADA">
      <w:pPr>
        <w:pStyle w:val="R3pont"/>
      </w:pPr>
      <w:r w:rsidRPr="00E20DEF">
        <w:t>a terepszint alatti építmények kialakítására vonatkozó előírások:</w:t>
      </w:r>
    </w:p>
    <w:p w:rsidR="002561CF" w:rsidRPr="00E20DEF" w:rsidRDefault="002561CF" w:rsidP="004D4ADA">
      <w:pPr>
        <w:pStyle w:val="R4alpont"/>
      </w:pPr>
      <w:r w:rsidRPr="00E20DEF">
        <w:t xml:space="preserve">referencia-terepszintként a határoló közterületek burkolatának magassága által kijelölt felületet kell értelmezni; </w:t>
      </w:r>
    </w:p>
    <w:p w:rsidR="002561CF" w:rsidRPr="00E20DEF" w:rsidRDefault="002561CF" w:rsidP="004D4ADA">
      <w:pPr>
        <w:pStyle w:val="R4alpont"/>
      </w:pPr>
      <w:r w:rsidRPr="00E20DEF">
        <w:t xml:space="preserve">terepszint alatti építmények – beleértve a mélygarázs megközelítését szolgáló közlekedési- és egyéb műtárgyakat is – az övezet teljes területén elhelyezhetők, de a </w:t>
      </w:r>
      <w:r w:rsidRPr="00F579D4">
        <w:rPr>
          <w:i/>
        </w:rPr>
        <w:t>terepszint alatti beépítettség</w:t>
      </w:r>
      <w:r w:rsidRPr="00E20DEF">
        <w:t xml:space="preserve"> legfeljebb 50% lehet;</w:t>
      </w:r>
    </w:p>
    <w:p w:rsidR="002561CF" w:rsidRPr="00E20DEF" w:rsidRDefault="002561CF" w:rsidP="004D4ADA">
      <w:pPr>
        <w:pStyle w:val="R4alpont"/>
      </w:pPr>
      <w:r w:rsidRPr="00E20DEF">
        <w:t xml:space="preserve">a referencia-terepszint alatti építményeket és a referencia-terepszint feletti épületeket 81 cm-t meghaladó termőföld rétegvastagságú </w:t>
      </w:r>
      <w:r w:rsidRPr="005079CC">
        <w:rPr>
          <w:i/>
        </w:rPr>
        <w:t>zöldtető</w:t>
      </w:r>
      <w:r w:rsidRPr="00E20DEF">
        <w:t>vel kell kialakítani, mely rendelkezést a 20 m2-t meg nem haladó bruttó alapterületű tetőfelépítmények, felvonók, gépészeti berendezések építményei, építményrészei esetében nem kell alkalmazni;</w:t>
      </w:r>
    </w:p>
    <w:p w:rsidR="002561CF" w:rsidRDefault="002561CF" w:rsidP="004D4ADA">
      <w:pPr>
        <w:pStyle w:val="R4alpont"/>
      </w:pPr>
      <w:r w:rsidRPr="00E20DEF">
        <w:t xml:space="preserve">a terepszint feletti épületek </w:t>
      </w:r>
      <w:r w:rsidRPr="005079CC">
        <w:rPr>
          <w:i/>
        </w:rPr>
        <w:t>zöldtető</w:t>
      </w:r>
      <w:r w:rsidRPr="00E20DEF">
        <w:t>in terasz, összefüggő burkolat – a zöldfelületek, a szabadidős- és a rekreációs funkciók használatához kapcsolódóak kivételével – nem alakítható ki.</w:t>
      </w:r>
    </w:p>
    <w:p w:rsidR="008F57E4" w:rsidRPr="00B91934" w:rsidRDefault="008F57E4" w:rsidP="004D4ADA">
      <w:pPr>
        <w:pStyle w:val="R2bekezdes"/>
      </w:pPr>
      <w:r w:rsidRPr="004D4ADA">
        <w:rPr>
          <w:shd w:val="clear" w:color="auto" w:fill="B6DDE8" w:themeFill="accent5" w:themeFillTint="66"/>
        </w:rPr>
        <w:t xml:space="preserve">A </w:t>
      </w:r>
      <w:r w:rsidRPr="004D4ADA">
        <w:rPr>
          <w:b/>
          <w:sz w:val="22"/>
          <w:shd w:val="clear" w:color="auto" w:fill="B6DDE8" w:themeFill="accent5" w:themeFillTint="66"/>
        </w:rPr>
        <w:t xml:space="preserve">Zkp-Kk/7 </w:t>
      </w:r>
      <w:r w:rsidRPr="004D4ADA">
        <w:rPr>
          <w:shd w:val="clear" w:color="auto" w:fill="B6DDE8" w:themeFill="accent5" w:themeFillTint="66"/>
        </w:rPr>
        <w:t xml:space="preserve">jelű övezet </w:t>
      </w:r>
      <w:r w:rsidR="002F1DDF" w:rsidRPr="004D4ADA">
        <w:rPr>
          <w:shd w:val="clear" w:color="auto" w:fill="B6DDE8" w:themeFill="accent5" w:themeFillTint="66"/>
        </w:rPr>
        <w:t>jelen rendelet hatálybalépése előtt már meglévő</w:t>
      </w:r>
      <w:r w:rsidR="004E4061" w:rsidRPr="004D4ADA">
        <w:rPr>
          <w:shd w:val="clear" w:color="auto" w:fill="B6DDE8" w:themeFill="accent5" w:themeFillTint="66"/>
        </w:rPr>
        <w:t xml:space="preserve"> lakóépület megtartására szolgál, ahol</w:t>
      </w:r>
    </w:p>
    <w:p w:rsidR="000E70B3" w:rsidRDefault="002F1DDF" w:rsidP="004D4ADA">
      <w:pPr>
        <w:pStyle w:val="R3pont"/>
      </w:pPr>
      <w:r>
        <w:t>lakó</w:t>
      </w:r>
      <w:r w:rsidR="000E70B3" w:rsidRPr="00E20DEF">
        <w:t>épület felújítható,</w:t>
      </w:r>
      <w:r>
        <w:t xml:space="preserve"> de nem bővíthető,</w:t>
      </w:r>
      <w:r w:rsidR="000E70B3" w:rsidRPr="00E20DEF">
        <w:t xml:space="preserve"> </w:t>
      </w:r>
    </w:p>
    <w:p w:rsidR="002F1DDF" w:rsidRDefault="002F1DDF" w:rsidP="004D4ADA">
      <w:pPr>
        <w:pStyle w:val="R3pont"/>
      </w:pPr>
      <w:r>
        <w:t>lakásrendeltetés megtartható, de nem bővíthető, új lakás nem létesíthető.</w:t>
      </w:r>
    </w:p>
    <w:p w:rsidR="004E4061" w:rsidRPr="005A34E1" w:rsidRDefault="004E4061" w:rsidP="004D4ADA">
      <w:pPr>
        <w:pStyle w:val="R2bekezdes"/>
        <w:rPr>
          <w:rStyle w:val="QhatovjelChar"/>
          <w:smallCaps w:val="0"/>
          <w:color w:val="auto"/>
        </w:rPr>
      </w:pPr>
      <w:r w:rsidRPr="004D4ADA">
        <w:rPr>
          <w:shd w:val="clear" w:color="auto" w:fill="B6DDE8" w:themeFill="accent5" w:themeFillTint="66"/>
        </w:rPr>
        <w:t xml:space="preserve">A </w:t>
      </w:r>
      <w:r w:rsidRPr="004D4ADA">
        <w:rPr>
          <w:b/>
          <w:sz w:val="22"/>
          <w:shd w:val="clear" w:color="auto" w:fill="B6DDE8" w:themeFill="accent5" w:themeFillTint="66"/>
        </w:rPr>
        <w:t>Zkp-Kk/8</w:t>
      </w:r>
      <w:r w:rsidR="005A34E1" w:rsidRPr="004D4ADA">
        <w:rPr>
          <w:shd w:val="clear" w:color="auto" w:fill="B6DDE8" w:themeFill="accent5" w:themeFillTint="66"/>
        </w:rPr>
        <w:t xml:space="preserve"> jelű övezetben</w:t>
      </w:r>
    </w:p>
    <w:p w:rsidR="005A34E1" w:rsidRPr="00E20DEF" w:rsidRDefault="005A34E1" w:rsidP="004D4ADA">
      <w:pPr>
        <w:pStyle w:val="R3pont"/>
      </w:pPr>
      <w:r>
        <w:t xml:space="preserve">a (3) bekezdés </w:t>
      </w:r>
      <w:r w:rsidRPr="00CB64A8">
        <w:t>b) pontjában foglaltak közül</w:t>
      </w:r>
      <w:r w:rsidRPr="002409B8">
        <w:t xml:space="preserve"> </w:t>
      </w:r>
      <w:r>
        <w:t>kutyafuttató nem létesíthető az Elvis Presley park, a Germanus Gyula park, a Gyóni Géza park és a Széna tér övezetbe sorolt területén;</w:t>
      </w:r>
    </w:p>
    <w:p w:rsidR="005A34E1" w:rsidRPr="00CB64A8" w:rsidRDefault="00D470CE" w:rsidP="004D4ADA">
      <w:pPr>
        <w:pStyle w:val="R3pont"/>
      </w:pPr>
      <w:r w:rsidRPr="00CB64A8">
        <w:t>a (3) bekezdés c) pontjában foglaltak közül</w:t>
      </w:r>
    </w:p>
    <w:p w:rsidR="00D470CE" w:rsidRPr="00E20DEF" w:rsidRDefault="00D470CE" w:rsidP="004D4ADA">
      <w:pPr>
        <w:pStyle w:val="R4alpont"/>
      </w:pPr>
      <w:r>
        <w:t>kizárólag nyilvános illemhely</w:t>
      </w:r>
      <w:r w:rsidR="001E1C56" w:rsidRPr="001E1C56">
        <w:t xml:space="preserve"> </w:t>
      </w:r>
      <w:r w:rsidR="001E1C56">
        <w:t xml:space="preserve">és </w:t>
      </w:r>
      <w:r w:rsidR="001E1C56" w:rsidRPr="00E20DEF">
        <w:t xml:space="preserve">a zöldfelületként kialakítandó terület kiszolgálásához, működéséhez és működtetéséhez szükséges </w:t>
      </w:r>
      <w:r w:rsidR="001E1C56">
        <w:t>rendeltetési egység</w:t>
      </w:r>
      <w:r>
        <w:t>,</w:t>
      </w:r>
    </w:p>
    <w:p w:rsidR="00D470CE" w:rsidRDefault="00D470CE" w:rsidP="004D4ADA">
      <w:pPr>
        <w:pStyle w:val="R4alpont"/>
      </w:pPr>
      <w:r>
        <w:t xml:space="preserve">a Széna téri övezet területén a ba) alpontban foglalt épületen túl </w:t>
      </w:r>
      <w:r w:rsidRPr="00E20DEF">
        <w:t>vendéglátást szolgáló épület és rendeltetési egység</w:t>
      </w:r>
      <w:r>
        <w:t xml:space="preserve">, </w:t>
      </w:r>
      <w:r w:rsidRPr="00D142AD">
        <w:rPr>
          <w:i/>
        </w:rPr>
        <w:t>vendéglátó terasz</w:t>
      </w:r>
      <w:r>
        <w:t xml:space="preserve"> a Szabályozási Terven jelölt helyen</w:t>
      </w:r>
      <w:r w:rsidRPr="00E20DEF">
        <w:t>,</w:t>
      </w:r>
      <w:r>
        <w:t xml:space="preserve"> továbbá</w:t>
      </w:r>
      <w:r w:rsidRPr="00E20DEF">
        <w:t>,</w:t>
      </w:r>
    </w:p>
    <w:p w:rsidR="00D470CE" w:rsidRDefault="00D470CE" w:rsidP="004D4ADA">
      <w:pPr>
        <w:pStyle w:val="R4alpont"/>
      </w:pPr>
      <w:r>
        <w:t>a Nagy Imre téri övezet területén</w:t>
      </w:r>
      <w:r w:rsidRPr="00AC3F5C">
        <w:t xml:space="preserve"> </w:t>
      </w:r>
      <w:r>
        <w:t>terepszint alatti építmény, mélygarázs a Szabályozási Terven jelölt helyen</w:t>
      </w:r>
    </w:p>
    <w:p w:rsidR="00AF4E3F" w:rsidRDefault="00AF4E3F" w:rsidP="004D4ADA">
      <w:pPr>
        <w:pStyle w:val="R3pont"/>
        <w:numPr>
          <w:ilvl w:val="0"/>
          <w:numId w:val="0"/>
        </w:numPr>
        <w:ind w:left="1559"/>
      </w:pPr>
      <w:r>
        <w:t>létesíthető;</w:t>
      </w:r>
    </w:p>
    <w:p w:rsidR="00AF4E3F" w:rsidRPr="00CB64A8" w:rsidRDefault="00AF4E3F" w:rsidP="004D4ADA">
      <w:pPr>
        <w:pStyle w:val="R3pont"/>
      </w:pPr>
      <w:r>
        <w:t>a b</w:t>
      </w:r>
      <w:r w:rsidR="001813B0">
        <w:t>d</w:t>
      </w:r>
      <w:r>
        <w:t>) alpont szerinti helyen és esetben a 2. melléklet táblázatában rögzített terepszint alatti beépítési mértéktől el</w:t>
      </w:r>
      <w:r w:rsidR="001813B0">
        <w:t xml:space="preserve"> </w:t>
      </w:r>
      <w:r>
        <w:t>szabad térni</w:t>
      </w:r>
      <w:r w:rsidR="000429C5">
        <w:t>.</w:t>
      </w:r>
    </w:p>
    <w:p w:rsidR="007B1572" w:rsidRPr="00B91934" w:rsidRDefault="007B1572" w:rsidP="004D4ADA">
      <w:pPr>
        <w:pStyle w:val="R2bekezdes"/>
        <w:rPr>
          <w:rStyle w:val="QhatovjelChar"/>
          <w:smallCaps w:val="0"/>
          <w:color w:val="auto"/>
        </w:rPr>
      </w:pPr>
      <w:r w:rsidRPr="004D4ADA">
        <w:rPr>
          <w:shd w:val="clear" w:color="auto" w:fill="B6DDE8" w:themeFill="accent5" w:themeFillTint="66"/>
        </w:rPr>
        <w:t>A</w:t>
      </w:r>
      <w:r w:rsidR="0043657B" w:rsidRPr="004D4ADA">
        <w:rPr>
          <w:shd w:val="clear" w:color="auto" w:fill="B6DDE8" w:themeFill="accent5" w:themeFillTint="66"/>
        </w:rPr>
        <w:t xml:space="preserve"> </w:t>
      </w:r>
      <w:r w:rsidRPr="004D4ADA">
        <w:rPr>
          <w:b/>
          <w:sz w:val="22"/>
          <w:shd w:val="clear" w:color="auto" w:fill="B6DDE8" w:themeFill="accent5" w:themeFillTint="66"/>
        </w:rPr>
        <w:t>Zkp-Kk/9</w:t>
      </w:r>
      <w:r w:rsidRPr="004D4ADA">
        <w:rPr>
          <w:shd w:val="clear" w:color="auto" w:fill="B6DDE8" w:themeFill="accent5" w:themeFillTint="66"/>
        </w:rPr>
        <w:t xml:space="preserve"> jelű övezetben</w:t>
      </w:r>
      <w:r w:rsidR="009F53FD">
        <w:rPr>
          <w:rStyle w:val="QhatovjelChar"/>
          <w:color w:val="auto"/>
        </w:rPr>
        <w:t xml:space="preserve"> </w:t>
      </w:r>
    </w:p>
    <w:p w:rsidR="000429C5" w:rsidRDefault="000429C5" w:rsidP="004D4ADA">
      <w:pPr>
        <w:pStyle w:val="R3pont"/>
      </w:pPr>
      <w:r w:rsidRPr="00CB64A8">
        <w:t>a (3) bekezdés c) pontjában foglaltak közül</w:t>
      </w:r>
      <w:r>
        <w:t xml:space="preserve"> kizárólag</w:t>
      </w:r>
    </w:p>
    <w:p w:rsidR="000429C5" w:rsidRPr="00E20DEF" w:rsidRDefault="000429C5" w:rsidP="004D4ADA">
      <w:pPr>
        <w:pStyle w:val="R4alpont"/>
      </w:pPr>
      <w:r w:rsidRPr="00E20DEF">
        <w:t xml:space="preserve">vendéglátást szolgáló épületek és rendeltetési egységek, </w:t>
      </w:r>
      <w:r w:rsidRPr="00D142AD">
        <w:rPr>
          <w:i/>
        </w:rPr>
        <w:t>vendéglátó terasz</w:t>
      </w:r>
      <w:r>
        <w:t>,</w:t>
      </w:r>
    </w:p>
    <w:p w:rsidR="000429C5" w:rsidRDefault="000429C5" w:rsidP="004D4ADA">
      <w:pPr>
        <w:pStyle w:val="R4alpont"/>
      </w:pPr>
      <w:r w:rsidRPr="00E20DEF">
        <w:t>pihenést, testedzést szolgáló épületek és rendeltetési egységek,</w:t>
      </w:r>
    </w:p>
    <w:p w:rsidR="000429C5" w:rsidRDefault="000429C5" w:rsidP="004D4ADA">
      <w:pPr>
        <w:pStyle w:val="R4alpont"/>
      </w:pPr>
      <w:r w:rsidRPr="00E20DEF">
        <w:t>ismeretterjesztés szolgáló épületek és rendeltetési egységek</w:t>
      </w:r>
      <w:r>
        <w:t>,</w:t>
      </w:r>
    </w:p>
    <w:p w:rsidR="000429C5" w:rsidRDefault="000429C5" w:rsidP="004D4ADA">
      <w:pPr>
        <w:pStyle w:val="R4alpont"/>
      </w:pPr>
      <w:r w:rsidRPr="00E20DEF">
        <w:t>a terület fenntartásához szükséges épületek és rendeltetési egységek</w:t>
      </w:r>
      <w:r>
        <w:t>,</w:t>
      </w:r>
    </w:p>
    <w:p w:rsidR="000429C5" w:rsidRPr="00E20DEF" w:rsidRDefault="000429C5" w:rsidP="004D4ADA">
      <w:pPr>
        <w:pStyle w:val="R4alpont"/>
      </w:pPr>
      <w:r>
        <w:t>nyilvános illemhely</w:t>
      </w:r>
    </w:p>
    <w:p w:rsidR="000429C5" w:rsidRDefault="000429C5" w:rsidP="004D4ADA">
      <w:pPr>
        <w:pStyle w:val="R3pont"/>
        <w:numPr>
          <w:ilvl w:val="0"/>
          <w:numId w:val="0"/>
        </w:numPr>
        <w:ind w:left="1559"/>
      </w:pPr>
      <w:r>
        <w:t>létesíthetők; továbbá</w:t>
      </w:r>
    </w:p>
    <w:p w:rsidR="000429C5" w:rsidRDefault="000429C5" w:rsidP="004D4ADA">
      <w:pPr>
        <w:pStyle w:val="R3pont"/>
      </w:pPr>
      <w:r>
        <w:t>terepszint alatti építmény, mélygarázs a Szabályozási Terven jelölt helyen létesíthető, mely</w:t>
      </w:r>
      <w:r w:rsidRPr="000429C5">
        <w:t xml:space="preserve"> </w:t>
      </w:r>
      <w:r>
        <w:t>esetben a 2. melléklet táblázatában rögzített terepszint alatti beépítési mértéktől e</w:t>
      </w:r>
      <w:r w:rsidR="001813B0">
        <w:t>l</w:t>
      </w:r>
      <w:r>
        <w:t xml:space="preserve"> szabad térni.</w:t>
      </w:r>
    </w:p>
    <w:p w:rsidR="002561CF" w:rsidRPr="00E20DEF" w:rsidRDefault="002561CF" w:rsidP="004D4ADA">
      <w:pPr>
        <w:pStyle w:val="R2bekezdes"/>
      </w:pPr>
      <w:r w:rsidRPr="004D4ADA">
        <w:rPr>
          <w:shd w:val="clear" w:color="auto" w:fill="B6DDE8" w:themeFill="accent5" w:themeFillTint="66"/>
        </w:rPr>
        <w:t xml:space="preserve">A </w:t>
      </w:r>
      <w:r w:rsidRPr="004D4ADA">
        <w:rPr>
          <w:b/>
          <w:sz w:val="22"/>
          <w:shd w:val="clear" w:color="auto" w:fill="B6DDE8" w:themeFill="accent5" w:themeFillTint="66"/>
        </w:rPr>
        <w:t>Zkp-</w:t>
      </w:r>
      <w:r w:rsidR="004243C6" w:rsidRPr="004D4ADA">
        <w:rPr>
          <w:b/>
          <w:sz w:val="22"/>
          <w:shd w:val="clear" w:color="auto" w:fill="B6DDE8" w:themeFill="accent5" w:themeFillTint="66"/>
        </w:rPr>
        <w:t>Kk</w:t>
      </w:r>
      <w:r w:rsidRPr="004D4ADA">
        <w:rPr>
          <w:b/>
          <w:sz w:val="22"/>
          <w:shd w:val="clear" w:color="auto" w:fill="B6DDE8" w:themeFill="accent5" w:themeFillTint="66"/>
        </w:rPr>
        <w:t>/1</w:t>
      </w:r>
      <w:r w:rsidR="004243C6" w:rsidRPr="004D4ADA">
        <w:rPr>
          <w:b/>
          <w:sz w:val="22"/>
          <w:shd w:val="clear" w:color="auto" w:fill="B6DDE8" w:themeFill="accent5" w:themeFillTint="66"/>
        </w:rPr>
        <w:t>0</w:t>
      </w:r>
      <w:r w:rsidRPr="004D4ADA">
        <w:rPr>
          <w:b/>
          <w:sz w:val="22"/>
          <w:shd w:val="clear" w:color="auto" w:fill="B6DDE8" w:themeFill="accent5" w:themeFillTint="66"/>
        </w:rPr>
        <w:t xml:space="preserve"> </w:t>
      </w:r>
      <w:r w:rsidRPr="004D4ADA">
        <w:rPr>
          <w:shd w:val="clear" w:color="auto" w:fill="B6DDE8" w:themeFill="accent5" w:themeFillTint="66"/>
        </w:rPr>
        <w:t>jelű övezet területén a képzőművészeti alkotáson és az ahhoz tartozó alapzat és kertépítészeti építményen kívül más nem helyezhető el.</w:t>
      </w:r>
      <w:r w:rsidRPr="00E20DEF">
        <w:t xml:space="preserve"> </w:t>
      </w:r>
    </w:p>
    <w:p w:rsidR="0072004F" w:rsidRDefault="0072004F" w:rsidP="004D4ADA">
      <w:pPr>
        <w:pStyle w:val="R2bekezdes"/>
      </w:pPr>
      <w:r w:rsidRPr="004D4ADA">
        <w:rPr>
          <w:shd w:val="clear" w:color="auto" w:fill="B6DDE8" w:themeFill="accent5" w:themeFillTint="66"/>
        </w:rPr>
        <w:t xml:space="preserve">A </w:t>
      </w:r>
      <w:r w:rsidRPr="004D4ADA">
        <w:rPr>
          <w:b/>
          <w:sz w:val="22"/>
          <w:shd w:val="clear" w:color="auto" w:fill="B6DDE8" w:themeFill="accent5" w:themeFillTint="66"/>
        </w:rPr>
        <w:t xml:space="preserve">Zkp-Kk/11 </w:t>
      </w:r>
      <w:r w:rsidRPr="004D4ADA">
        <w:rPr>
          <w:shd w:val="clear" w:color="auto" w:fill="B6DDE8" w:themeFill="accent5" w:themeFillTint="66"/>
        </w:rPr>
        <w:t>jelű övezet területén épület nem létesíthető.</w:t>
      </w:r>
    </w:p>
    <w:p w:rsidR="002561CF" w:rsidRPr="00E20DEF" w:rsidRDefault="002561CF" w:rsidP="004D4ADA">
      <w:pPr>
        <w:pStyle w:val="R2bekezdes"/>
      </w:pPr>
      <w:r w:rsidRPr="004D4ADA">
        <w:rPr>
          <w:shd w:val="clear" w:color="auto" w:fill="B6DDE8" w:themeFill="accent5" w:themeFillTint="66"/>
        </w:rPr>
        <w:t xml:space="preserve">A </w:t>
      </w:r>
      <w:r w:rsidRPr="004D4ADA">
        <w:rPr>
          <w:b/>
          <w:sz w:val="22"/>
          <w:shd w:val="clear" w:color="auto" w:fill="B6DDE8" w:themeFill="accent5" w:themeFillTint="66"/>
        </w:rPr>
        <w:t>Zkp-Ez/1</w:t>
      </w:r>
      <w:r w:rsidRPr="004D4ADA">
        <w:rPr>
          <w:shd w:val="clear" w:color="auto" w:fill="B6DDE8" w:themeFill="accent5" w:themeFillTint="66"/>
        </w:rPr>
        <w:t xml:space="preserve"> jelű övezet területe barlangfelszín, ahol </w:t>
      </w:r>
    </w:p>
    <w:p w:rsidR="00371ED9" w:rsidRDefault="002561CF" w:rsidP="004D4ADA">
      <w:pPr>
        <w:pStyle w:val="R3pont"/>
      </w:pPr>
      <w:r w:rsidRPr="00E20DEF">
        <w:t>épület</w:t>
      </w:r>
      <w:r w:rsidR="0099702A">
        <w:t xml:space="preserve"> nem helyezhető el</w:t>
      </w:r>
      <w:r w:rsidRPr="00E20DEF">
        <w:t xml:space="preserve">, </w:t>
      </w:r>
    </w:p>
    <w:p w:rsidR="002561CF" w:rsidRPr="00E20DEF" w:rsidRDefault="00371ED9" w:rsidP="004D4ADA">
      <w:pPr>
        <w:pStyle w:val="R3pont"/>
      </w:pPr>
      <w:r>
        <w:t xml:space="preserve">egyéb </w:t>
      </w:r>
      <w:r w:rsidR="002561CF" w:rsidRPr="00E20DEF">
        <w:t>építmény a barlang bemutatását vagy védelmét szolgáló építményen, kerítésen kívül nem létesíthető,</w:t>
      </w:r>
    </w:p>
    <w:p w:rsidR="002561CF" w:rsidRDefault="002561CF" w:rsidP="004D4ADA">
      <w:pPr>
        <w:pStyle w:val="R3pont"/>
      </w:pPr>
      <w:r w:rsidRPr="00E20DEF">
        <w:t>növényzet annak figyelembevételével ültethető,</w:t>
      </w:r>
    </w:p>
    <w:p w:rsidR="00597F84" w:rsidRPr="00E20DEF" w:rsidRDefault="00597F84" w:rsidP="004D4ADA">
      <w:pPr>
        <w:pStyle w:val="R3pont"/>
      </w:pPr>
      <w:r>
        <w:t>felszíni parkoló nem létesíthető,</w:t>
      </w:r>
    </w:p>
    <w:p w:rsidR="002561CF" w:rsidRPr="00E20DEF" w:rsidRDefault="002561CF" w:rsidP="004D4ADA">
      <w:pPr>
        <w:pStyle w:val="R3pont"/>
      </w:pPr>
      <w:r w:rsidRPr="00E20DEF">
        <w:t>közhasználat elől szükség szerint elzárható.</w:t>
      </w:r>
    </w:p>
    <w:p w:rsidR="002561CF" w:rsidRPr="00E20DEF" w:rsidRDefault="002561CF" w:rsidP="004D4ADA">
      <w:pPr>
        <w:pStyle w:val="R2bekezdes"/>
      </w:pPr>
      <w:r w:rsidRPr="004D4ADA">
        <w:rPr>
          <w:shd w:val="clear" w:color="auto" w:fill="B6DDE8" w:themeFill="accent5" w:themeFillTint="66"/>
        </w:rPr>
        <w:t xml:space="preserve">A </w:t>
      </w:r>
      <w:r w:rsidRPr="004D4ADA">
        <w:rPr>
          <w:b/>
          <w:sz w:val="22"/>
          <w:shd w:val="clear" w:color="auto" w:fill="B6DDE8" w:themeFill="accent5" w:themeFillTint="66"/>
        </w:rPr>
        <w:t>Zkp-Ez/2</w:t>
      </w:r>
      <w:r w:rsidRPr="004D4ADA">
        <w:rPr>
          <w:shd w:val="clear" w:color="auto" w:fill="B6DDE8" w:themeFill="accent5" w:themeFillTint="66"/>
        </w:rPr>
        <w:t xml:space="preserve"> jelű övezet területe a Szilágyi Erzsébet fasort kísérő zöldsáv, ahol </w:t>
      </w:r>
    </w:p>
    <w:p w:rsidR="002561CF" w:rsidRPr="00E20DEF" w:rsidRDefault="002561CF" w:rsidP="004D4ADA">
      <w:pPr>
        <w:pStyle w:val="R3pont"/>
      </w:pPr>
      <w:r w:rsidRPr="00E20DEF">
        <w:t>épület, építmény nem létesíthető,</w:t>
      </w:r>
    </w:p>
    <w:p w:rsidR="002561CF" w:rsidRPr="00E20DEF" w:rsidRDefault="002561CF" w:rsidP="004D4ADA">
      <w:pPr>
        <w:pStyle w:val="R3pont"/>
      </w:pPr>
      <w:r w:rsidRPr="00E20DEF">
        <w:t>a terület közhasználat elől nem zárható el,</w:t>
      </w:r>
    </w:p>
    <w:p w:rsidR="002561CF" w:rsidRPr="00E20DEF" w:rsidRDefault="002561CF" w:rsidP="004D4ADA">
      <w:pPr>
        <w:pStyle w:val="R3pont"/>
      </w:pPr>
      <w:r w:rsidRPr="00E20DEF">
        <w:t>pihenőpark, játszópark, sportpark nem létesíthető.</w:t>
      </w:r>
    </w:p>
    <w:p w:rsidR="002561CF" w:rsidRPr="00E20DEF" w:rsidRDefault="002561CF" w:rsidP="004D4ADA">
      <w:pPr>
        <w:pStyle w:val="R2bekezdes"/>
      </w:pPr>
      <w:r w:rsidRPr="004D4ADA">
        <w:rPr>
          <w:shd w:val="clear" w:color="auto" w:fill="B6DDE8" w:themeFill="accent5" w:themeFillTint="66"/>
        </w:rPr>
        <w:t xml:space="preserve">A </w:t>
      </w:r>
      <w:r w:rsidRPr="004D4ADA">
        <w:rPr>
          <w:b/>
          <w:sz w:val="22"/>
          <w:shd w:val="clear" w:color="auto" w:fill="B6DDE8" w:themeFill="accent5" w:themeFillTint="66"/>
        </w:rPr>
        <w:t xml:space="preserve">Zkp-B </w:t>
      </w:r>
      <w:r w:rsidRPr="004D4ADA">
        <w:rPr>
          <w:shd w:val="clear" w:color="auto" w:fill="B6DDE8" w:themeFill="accent5" w:themeFillTint="66"/>
        </w:rPr>
        <w:t>jelű övezet területén</w:t>
      </w:r>
      <w:r w:rsidRPr="00CC772C">
        <w:t xml:space="preserve"> </w:t>
      </w:r>
    </w:p>
    <w:p w:rsidR="002561CF" w:rsidRPr="00E20DEF" w:rsidRDefault="002561CF" w:rsidP="004D4ADA">
      <w:pPr>
        <w:pStyle w:val="R3pont"/>
      </w:pPr>
      <w:r w:rsidRPr="00E20DEF">
        <w:t>a meglévő benzinkút megtartható, nem bővíthető</w:t>
      </w:r>
      <w:r w:rsidR="001813B0">
        <w:t>,</w:t>
      </w:r>
    </w:p>
    <w:p w:rsidR="002561CF" w:rsidRPr="00E20DEF" w:rsidRDefault="002561CF" w:rsidP="004D4ADA">
      <w:pPr>
        <w:pStyle w:val="R3pont"/>
      </w:pPr>
      <w:r w:rsidRPr="00E20DEF">
        <w:t>új épület nem létesíthető, bontás esetén csak a meglévő épületnek megfelelő méretben építhető vissza.</w:t>
      </w:r>
    </w:p>
    <w:p w:rsidR="009F2485" w:rsidRDefault="009F2485" w:rsidP="002561CF">
      <w:pPr>
        <w:pStyle w:val="Q3szint"/>
        <w:numPr>
          <w:ilvl w:val="0"/>
          <w:numId w:val="0"/>
        </w:numPr>
        <w:ind w:left="567"/>
      </w:pPr>
    </w:p>
    <w:p w:rsidR="002561CF" w:rsidRPr="00E20DEF" w:rsidRDefault="002561CF" w:rsidP="004D4ADA">
      <w:pPr>
        <w:pStyle w:val="R03alfejezet"/>
      </w:pPr>
      <w:bookmarkStart w:id="1202" w:name="_Toc519757565"/>
      <w:bookmarkStart w:id="1203" w:name="_Toc517091729"/>
      <w:bookmarkStart w:id="1204" w:name="_Toc491200688"/>
      <w:bookmarkStart w:id="1205" w:name="_Toc497986907"/>
      <w:bookmarkStart w:id="1206" w:name="_Toc500753983"/>
      <w:bookmarkStart w:id="1207" w:name="_Toc501279965"/>
      <w:bookmarkStart w:id="1208" w:name="_Toc517091730"/>
      <w:bookmarkStart w:id="1209" w:name="_Toc13561663"/>
      <w:bookmarkStart w:id="1210" w:name="_Toc17703532"/>
      <w:bookmarkEnd w:id="1202"/>
      <w:bookmarkEnd w:id="1203"/>
      <w:r w:rsidRPr="00E20DEF">
        <w:t>Beépítésre szánt területfelhasználási kategóriák területére eső zöldterületek</w:t>
      </w:r>
      <w:bookmarkEnd w:id="1204"/>
      <w:r w:rsidRPr="00E20DEF">
        <w:t xml:space="preserve"> </w:t>
      </w:r>
      <w:bookmarkStart w:id="1211" w:name="_Toc491200689"/>
      <w:r w:rsidRPr="00E20DEF">
        <w:t>övezeti előírásai</w:t>
      </w:r>
      <w:bookmarkEnd w:id="1205"/>
      <w:bookmarkEnd w:id="1206"/>
      <w:bookmarkEnd w:id="1207"/>
      <w:bookmarkEnd w:id="1208"/>
      <w:bookmarkEnd w:id="1209"/>
      <w:bookmarkEnd w:id="1210"/>
      <w:bookmarkEnd w:id="1211"/>
    </w:p>
    <w:p w:rsidR="00852700" w:rsidRDefault="00852700" w:rsidP="00852700">
      <w:pPr>
        <w:pStyle w:val="R1para1"/>
      </w:pPr>
      <w:bookmarkStart w:id="1212" w:name="_Toc491200690"/>
      <w:bookmarkStart w:id="1213" w:name="_Toc497986908"/>
      <w:bookmarkStart w:id="1214" w:name="_Toc500753984"/>
      <w:bookmarkStart w:id="1215" w:name="_Toc501279966"/>
      <w:bookmarkStart w:id="1216" w:name="_Toc517091731"/>
      <w:bookmarkStart w:id="1217" w:name="_Toc13561664"/>
      <w:bookmarkStart w:id="1218" w:name="_Toc17703533"/>
      <w:bookmarkEnd w:id="1212"/>
      <w:bookmarkEnd w:id="1213"/>
      <w:bookmarkEnd w:id="1214"/>
      <w:bookmarkEnd w:id="1215"/>
      <w:bookmarkEnd w:id="1216"/>
      <w:bookmarkEnd w:id="1217"/>
      <w:r>
        <w:t>(1)</w:t>
      </w:r>
      <w:r>
        <w:tab/>
      </w:r>
      <w:r w:rsidRPr="00852700">
        <w:rPr>
          <w:shd w:val="clear" w:color="auto" w:fill="FABF8F" w:themeFill="accent6" w:themeFillTint="99"/>
        </w:rPr>
        <w:t xml:space="preserve">A </w:t>
      </w:r>
      <w:r w:rsidRPr="00852700">
        <w:rPr>
          <w:b/>
          <w:sz w:val="22"/>
          <w:shd w:val="clear" w:color="auto" w:fill="FABF8F" w:themeFill="accent6" w:themeFillTint="99"/>
        </w:rPr>
        <w:t>Zkk-, Zez-</w:t>
      </w:r>
      <w:r w:rsidRPr="00852700">
        <w:rPr>
          <w:shd w:val="clear" w:color="auto" w:fill="FABF8F" w:themeFill="accent6" w:themeFillTint="99"/>
        </w:rPr>
        <w:t xml:space="preserve"> jelű övezetek más – alapvetően beépítésre szánt – területfelhasználási kategóriába tartozó területen lévő közterületi zöldterületek, melyek területe állandóan növényzettel fedett, a klimatikus viszonyok javításán túl a pihenést, testedzést és rekreációt szolgálják.</w:t>
      </w:r>
      <w:bookmarkEnd w:id="1218"/>
    </w:p>
    <w:p w:rsidR="002561CF" w:rsidRPr="00E20DEF" w:rsidRDefault="002561CF" w:rsidP="00852700">
      <w:pPr>
        <w:pStyle w:val="R2bekezdes"/>
      </w:pPr>
      <w:r w:rsidRPr="00E20DEF">
        <w:t xml:space="preserve">Az övezetek területén az </w:t>
      </w:r>
      <w:r w:rsidRPr="00E20DEF">
        <w:rPr>
          <w:b/>
        </w:rPr>
        <w:t>I-X. fejezet</w:t>
      </w:r>
      <w:r w:rsidRPr="00E20DEF">
        <w:t xml:space="preserve"> rendelkezéseit együtt kell alkalmazni </w:t>
      </w:r>
    </w:p>
    <w:p w:rsidR="002561CF" w:rsidRPr="00E20DEF" w:rsidRDefault="002561CF" w:rsidP="00852700">
      <w:pPr>
        <w:pStyle w:val="R3pont"/>
      </w:pPr>
      <w:r w:rsidRPr="00E20DEF">
        <w:t>az övezetek általános</w:t>
      </w:r>
      <w:r w:rsidR="00556994" w:rsidRPr="00556994">
        <w:t xml:space="preserve"> </w:t>
      </w:r>
      <w:r w:rsidR="00556994" w:rsidRPr="00E20DEF">
        <w:t>és részletes előírásait rögzítő</w:t>
      </w:r>
      <w:r w:rsidRPr="00E20DEF">
        <w:t xml:space="preserve"> előírásait rögzítő </w:t>
      </w:r>
      <w:r w:rsidRPr="006000F9">
        <w:rPr>
          <w:b/>
          <w:highlight w:val="yellow"/>
        </w:rPr>
        <w:t>(3)</w:t>
      </w:r>
      <w:r w:rsidR="00556994">
        <w:rPr>
          <w:b/>
          <w:highlight w:val="yellow"/>
        </w:rPr>
        <w:t xml:space="preserve"> </w:t>
      </w:r>
      <w:r w:rsidR="00220FA9">
        <w:rPr>
          <w:b/>
          <w:highlight w:val="yellow"/>
        </w:rPr>
        <w:t>–</w:t>
      </w:r>
      <w:r w:rsidR="00556994">
        <w:rPr>
          <w:b/>
          <w:highlight w:val="yellow"/>
        </w:rPr>
        <w:t xml:space="preserve"> </w:t>
      </w:r>
      <w:r w:rsidR="00220FA9">
        <w:rPr>
          <w:b/>
          <w:highlight w:val="yellow"/>
        </w:rPr>
        <w:t>(</w:t>
      </w:r>
      <w:r w:rsidR="003F5298">
        <w:rPr>
          <w:b/>
          <w:highlight w:val="yellow"/>
        </w:rPr>
        <w:t>13</w:t>
      </w:r>
      <w:r w:rsidRPr="006000F9">
        <w:rPr>
          <w:b/>
          <w:highlight w:val="yellow"/>
        </w:rPr>
        <w:t>)</w:t>
      </w:r>
      <w:r w:rsidRPr="00E20DEF">
        <w:rPr>
          <w:b/>
        </w:rPr>
        <w:t xml:space="preserve"> </w:t>
      </w:r>
      <w:r w:rsidRPr="00E20DEF">
        <w:t>bekezdésekkel</w:t>
      </w:r>
      <w:r w:rsidRPr="00E20DEF">
        <w:rPr>
          <w:b/>
        </w:rPr>
        <w:t>,</w:t>
      </w:r>
    </w:p>
    <w:p w:rsidR="002561CF" w:rsidRPr="00E20DEF" w:rsidRDefault="002561CF" w:rsidP="00852700">
      <w:pPr>
        <w:pStyle w:val="R3pont"/>
      </w:pPr>
      <w:r w:rsidRPr="00E20DEF">
        <w:t xml:space="preserve">a </w:t>
      </w:r>
      <w:r w:rsidRPr="00E20DEF">
        <w:rPr>
          <w:b/>
        </w:rPr>
        <w:t>2</w:t>
      </w:r>
      <w:r w:rsidRPr="00E20DEF">
        <w:rPr>
          <w:b/>
          <w:i/>
        </w:rPr>
        <w:t xml:space="preserve">. </w:t>
      </w:r>
      <w:r w:rsidRPr="00E20DEF">
        <w:rPr>
          <w:b/>
        </w:rPr>
        <w:t>melléklet</w:t>
      </w:r>
      <w:r w:rsidRPr="00E20DEF">
        <w:t xml:space="preserve"> </w:t>
      </w:r>
      <w:r w:rsidR="007F5D2D">
        <w:rPr>
          <w:b/>
        </w:rPr>
        <w:t>17</w:t>
      </w:r>
      <w:r w:rsidRPr="00E20DEF">
        <w:rPr>
          <w:b/>
        </w:rPr>
        <w:t>.</w:t>
      </w:r>
      <w:r w:rsidRPr="00E20DEF">
        <w:t xml:space="preserve"> </w:t>
      </w:r>
      <w:r w:rsidRPr="00E20DEF">
        <w:rPr>
          <w:b/>
        </w:rPr>
        <w:t>táblázatában</w:t>
      </w:r>
      <w:r w:rsidRPr="00E20DEF">
        <w:t xml:space="preserve"> rögzített beépítési paraméterekkel, továbbá</w:t>
      </w:r>
    </w:p>
    <w:p w:rsidR="002561CF" w:rsidRPr="00E20DEF" w:rsidRDefault="002561CF" w:rsidP="00852700">
      <w:pPr>
        <w:pStyle w:val="R3pont"/>
      </w:pPr>
      <w:r w:rsidRPr="00E20DEF">
        <w:t xml:space="preserve">a </w:t>
      </w:r>
      <w:r w:rsidRPr="00E20DEF">
        <w:rPr>
          <w:b/>
        </w:rPr>
        <w:t xml:space="preserve">Szabályozási </w:t>
      </w:r>
      <w:r w:rsidR="00986DD8">
        <w:rPr>
          <w:b/>
        </w:rPr>
        <w:t>T</w:t>
      </w:r>
      <w:r w:rsidR="00986DD8" w:rsidRPr="00E20DEF">
        <w:rPr>
          <w:b/>
        </w:rPr>
        <w:t>ervvel</w:t>
      </w:r>
      <w:r w:rsidRPr="00E20DEF">
        <w:t xml:space="preserve"> és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előírásával.</w:t>
      </w:r>
    </w:p>
    <w:p w:rsidR="003C6027" w:rsidRDefault="003C6027" w:rsidP="00852700">
      <w:pPr>
        <w:pStyle w:val="R2bekezdes"/>
      </w:pPr>
      <w:r>
        <w:t xml:space="preserve">A </w:t>
      </w:r>
      <w:r w:rsidRPr="007C073B">
        <w:rPr>
          <w:b/>
          <w:sz w:val="22"/>
        </w:rPr>
        <w:t>Zkk</w:t>
      </w:r>
      <w:r>
        <w:t xml:space="preserve"> és </w:t>
      </w:r>
      <w:r w:rsidRPr="007C073B">
        <w:rPr>
          <w:b/>
          <w:sz w:val="22"/>
        </w:rPr>
        <w:t>Zez</w:t>
      </w:r>
      <w:r>
        <w:t xml:space="preserve"> jelű övezetbe sorolt területeknek</w:t>
      </w:r>
    </w:p>
    <w:p w:rsidR="003C6027" w:rsidRPr="00E20DEF" w:rsidRDefault="003C6027" w:rsidP="00852700">
      <w:pPr>
        <w:pStyle w:val="R3pont"/>
      </w:pPr>
      <w:r>
        <w:t>a 2. mellékletben rögzített legkisebb zöldfelületi arányát – a telekosztástól függetlenül –</w:t>
      </w:r>
      <w:r w:rsidRPr="003C6027">
        <w:t xml:space="preserve"> </w:t>
      </w:r>
      <w:r>
        <w:t xml:space="preserve">övezetbe sorolt terület egészére vonatkozóan </w:t>
      </w:r>
      <w:r w:rsidR="00402632">
        <w:t xml:space="preserve">is megengedett </w:t>
      </w:r>
      <w:r>
        <w:t>biztosítani</w:t>
      </w:r>
      <w:r w:rsidRPr="00E20DEF">
        <w:rPr>
          <w:b/>
        </w:rPr>
        <w:t>,</w:t>
      </w:r>
    </w:p>
    <w:p w:rsidR="003C6027" w:rsidRPr="00E20DEF" w:rsidRDefault="003C6027" w:rsidP="00852700">
      <w:pPr>
        <w:pStyle w:val="R3pont"/>
      </w:pPr>
      <w:r>
        <w:t xml:space="preserve">nincs a 4. melléklet szerinti közhasználatú parkterület után számított </w:t>
      </w:r>
      <w:r w:rsidRPr="00C6782D">
        <w:rPr>
          <w:i/>
        </w:rPr>
        <w:t>parkolási kötelezettség</w:t>
      </w:r>
      <w:r>
        <w:t>e, és nem kell figyelembe venni a 43.§ szerinti kötelező többletparkolóhelyekre vonatkozó előírást sem.</w:t>
      </w:r>
    </w:p>
    <w:p w:rsidR="002561CF" w:rsidRPr="00E20DEF" w:rsidRDefault="002561CF" w:rsidP="00852700">
      <w:pPr>
        <w:pStyle w:val="R2bekezdes"/>
      </w:pPr>
      <w:r w:rsidRPr="00E20DEF">
        <w:t xml:space="preserve">A beépítésre szánt területeken belül kijelölt zöldterületek </w:t>
      </w:r>
    </w:p>
    <w:p w:rsidR="002561CF" w:rsidRPr="00E20DEF" w:rsidRDefault="002561CF" w:rsidP="00852700">
      <w:pPr>
        <w:pStyle w:val="R3pont"/>
      </w:pPr>
      <w:r w:rsidRPr="00E20DEF">
        <w:t xml:space="preserve">területe számára a </w:t>
      </w:r>
      <w:r w:rsidRPr="00E20DEF">
        <w:rPr>
          <w:b/>
        </w:rPr>
        <w:t xml:space="preserve">Szabályozási </w:t>
      </w:r>
      <w:r w:rsidR="00986DD8">
        <w:rPr>
          <w:b/>
        </w:rPr>
        <w:t>T</w:t>
      </w:r>
      <w:r w:rsidR="00986DD8" w:rsidRPr="00E20DEF">
        <w:rPr>
          <w:b/>
        </w:rPr>
        <w:t>erven</w:t>
      </w:r>
      <w:r w:rsidR="00986DD8" w:rsidRPr="00E20DEF">
        <w:t xml:space="preserve"> </w:t>
      </w:r>
      <w:r w:rsidRPr="00E20DEF">
        <w:t xml:space="preserve">jelölt övezethatár által kijelölt méret szolgál, amennyiben a </w:t>
      </w:r>
      <w:r w:rsidRPr="00E20DEF">
        <w:rPr>
          <w:b/>
        </w:rPr>
        <w:t>2. melléklet</w:t>
      </w:r>
      <w:r w:rsidRPr="00E20DEF">
        <w:t xml:space="preserve"> nem tartalmaz telekméretet</w:t>
      </w:r>
      <w:r w:rsidR="005B7002">
        <w:t>;</w:t>
      </w:r>
    </w:p>
    <w:p w:rsidR="002561CF" w:rsidRPr="00E20DEF" w:rsidRDefault="002561CF" w:rsidP="00852700">
      <w:pPr>
        <w:pStyle w:val="R3pont"/>
      </w:pPr>
      <w:r w:rsidRPr="00E20DEF">
        <w:t xml:space="preserve">területét közhasználat elől elzárni nem lehet, kivéve </w:t>
      </w:r>
      <w:r w:rsidR="00FE16FE">
        <w:t xml:space="preserve">ha </w:t>
      </w:r>
    </w:p>
    <w:p w:rsidR="00FE16FE" w:rsidRPr="00E20DEF" w:rsidRDefault="00FE16FE" w:rsidP="00852700">
      <w:pPr>
        <w:pStyle w:val="R4alpont"/>
      </w:pPr>
      <w:r>
        <w:t>az övezeti előírás ezt lehetőé teszi, vagy</w:t>
      </w:r>
    </w:p>
    <w:p w:rsidR="00FE16FE" w:rsidRPr="00E20DEF" w:rsidRDefault="00FE16FE" w:rsidP="00852700">
      <w:pPr>
        <w:pStyle w:val="R4alpont"/>
      </w:pPr>
      <w:r>
        <w:t>közbiztonsági okokból sötétedés után,</w:t>
      </w:r>
    </w:p>
    <w:p w:rsidR="002561CF" w:rsidRPr="00E20DEF" w:rsidRDefault="002561CF" w:rsidP="00852700">
      <w:pPr>
        <w:pStyle w:val="R3pont"/>
      </w:pPr>
      <w:r w:rsidRPr="00E20DEF">
        <w:t>lehatárolása legfeljebb 1,8 magas kerítéssel történhet</w:t>
      </w:r>
      <w:r w:rsidR="005B7002">
        <w:t>;</w:t>
      </w:r>
    </w:p>
    <w:p w:rsidR="002561CF" w:rsidRPr="00E20DEF" w:rsidRDefault="002561CF" w:rsidP="00852700">
      <w:pPr>
        <w:pStyle w:val="R3pont"/>
      </w:pPr>
      <w:r w:rsidRPr="00E20DEF">
        <w:t xml:space="preserve">területén csak a zöldterület mérete alapján és az abban létesülő egyéb rendeltetésekre számított </w:t>
      </w:r>
      <w:r w:rsidRPr="00C6782D">
        <w:rPr>
          <w:i/>
        </w:rPr>
        <w:t>parkolási kötelezettség</w:t>
      </w:r>
      <w:r w:rsidRPr="00E20DEF">
        <w:t xml:space="preserve"> szerinti felszíni parkoló vagy parkolólétestmény alakítható ki, más rendeltetés számára nem létesülhet parkoló</w:t>
      </w:r>
      <w:r w:rsidR="005B7002">
        <w:t>.</w:t>
      </w:r>
    </w:p>
    <w:p w:rsidR="002561CF" w:rsidRPr="00E20DEF" w:rsidRDefault="002561CF" w:rsidP="00852700">
      <w:pPr>
        <w:pStyle w:val="R2bekezdes"/>
      </w:pPr>
      <w:r w:rsidRPr="00E20DEF">
        <w:t xml:space="preserve">Az övezetek területén kialakítható– </w:t>
      </w:r>
      <w:r w:rsidR="00220FA9">
        <w:t>amennyiben a részletes övezeti előírás másként nem rendelkezik</w:t>
      </w:r>
      <w:r w:rsidR="00986DD8">
        <w:rPr>
          <w:b/>
        </w:rPr>
        <w:t>–</w:t>
      </w:r>
      <w:r w:rsidRPr="00E20DEF">
        <w:t xml:space="preserve"> </w:t>
      </w:r>
    </w:p>
    <w:p w:rsidR="00220FA9" w:rsidRDefault="00220FA9" w:rsidP="00852700">
      <w:pPr>
        <w:pStyle w:val="R3pont"/>
      </w:pPr>
      <w:r>
        <w:t xml:space="preserve">elsődlegesen </w:t>
      </w:r>
      <w:r w:rsidRPr="00E20DEF">
        <w:t>játszókert, sportkert, pihenőkert</w:t>
      </w:r>
      <w:r>
        <w:t>;</w:t>
      </w:r>
    </w:p>
    <w:p w:rsidR="002561CF" w:rsidRPr="00E20DEF" w:rsidRDefault="002561CF" w:rsidP="00852700">
      <w:pPr>
        <w:pStyle w:val="R3pont"/>
      </w:pPr>
      <w:r w:rsidRPr="00E20DEF">
        <w:t>épületnek nem számító építményként, területként</w:t>
      </w:r>
    </w:p>
    <w:p w:rsidR="002561CF" w:rsidRDefault="002561CF" w:rsidP="00852700">
      <w:pPr>
        <w:pStyle w:val="R4alpont"/>
      </w:pPr>
      <w:r w:rsidRPr="00E20DEF">
        <w:t>terület rendeltetési célja szerinti építmények, berendezések, eszközök</w:t>
      </w:r>
      <w:r w:rsidR="005B7002">
        <w:t>,</w:t>
      </w:r>
    </w:p>
    <w:p w:rsidR="00402632" w:rsidRPr="00E20DEF" w:rsidRDefault="00402632" w:rsidP="00852700">
      <w:pPr>
        <w:pStyle w:val="R4alpont"/>
      </w:pPr>
      <w:r>
        <w:t xml:space="preserve">a Rendeletben általánosan megengedett </w:t>
      </w:r>
      <w:r w:rsidRPr="002479B3">
        <w:rPr>
          <w:b/>
        </w:rPr>
        <w:t>melléképítmények</w:t>
      </w:r>
      <w:r>
        <w:t xml:space="preserve"> és </w:t>
      </w:r>
      <w:r w:rsidRPr="002479B3">
        <w:rPr>
          <w:b/>
        </w:rPr>
        <w:t>kerti építmények</w:t>
      </w:r>
      <w:r>
        <w:rPr>
          <w:b/>
        </w:rPr>
        <w:t>,</w:t>
      </w:r>
    </w:p>
    <w:p w:rsidR="002561CF" w:rsidRPr="00E20DEF" w:rsidRDefault="002561CF" w:rsidP="00852700">
      <w:pPr>
        <w:pStyle w:val="R4alpont"/>
      </w:pPr>
      <w:r w:rsidRPr="00E20DEF">
        <w:t>sportpálya, továbbá</w:t>
      </w:r>
    </w:p>
    <w:p w:rsidR="002561CF" w:rsidRPr="00E20DEF" w:rsidRDefault="002561CF" w:rsidP="00852700">
      <w:pPr>
        <w:pStyle w:val="R4alpont"/>
      </w:pPr>
      <w:r w:rsidRPr="00E20DEF">
        <w:t>a pihenést, a testedzést szolgáló épületnek nem számító egyéb építmény,</w:t>
      </w:r>
    </w:p>
    <w:p w:rsidR="002561CF" w:rsidRPr="00E20DEF" w:rsidRDefault="002561CF" w:rsidP="00852700">
      <w:pPr>
        <w:pStyle w:val="R4alpont"/>
      </w:pPr>
      <w:r w:rsidRPr="00E20DEF">
        <w:t xml:space="preserve">köztéri műalkotás, </w:t>
      </w:r>
    </w:p>
    <w:p w:rsidR="002561CF" w:rsidRPr="00E20DEF" w:rsidRDefault="002561CF" w:rsidP="00852700">
      <w:pPr>
        <w:pStyle w:val="R4alpont"/>
      </w:pPr>
      <w:r w:rsidRPr="00E20DEF">
        <w:t>a fenntartáshoz szükséges építmény, műtárgy továbbá</w:t>
      </w:r>
    </w:p>
    <w:p w:rsidR="002561CF" w:rsidRPr="00E20DEF" w:rsidRDefault="002561CF" w:rsidP="00852700">
      <w:pPr>
        <w:pStyle w:val="R4alpont"/>
      </w:pPr>
      <w:r w:rsidRPr="00E20DEF">
        <w:t>gyalogos létesítmények építménye (aluljárót és felüljárót is beleértve)</w:t>
      </w:r>
      <w:r w:rsidR="005B7002">
        <w:t>,</w:t>
      </w:r>
    </w:p>
    <w:p w:rsidR="002561CF" w:rsidRPr="00E20DEF" w:rsidRDefault="002561CF" w:rsidP="00852700">
      <w:pPr>
        <w:pStyle w:val="R4alpont"/>
      </w:pPr>
      <w:r w:rsidRPr="00E20DEF">
        <w:t>gyalogút, kerékpárút, felszíni parkoló,</w:t>
      </w:r>
    </w:p>
    <w:p w:rsidR="002561CF" w:rsidRPr="00E20DEF" w:rsidRDefault="002561CF" w:rsidP="00852700">
      <w:pPr>
        <w:pStyle w:val="R4alpont"/>
      </w:pPr>
      <w:r w:rsidRPr="00E20DEF">
        <w:t>a locsolás célját szolgáló fúrt kút, vagy egyéb a locsolást biztosító berendezés,</w:t>
      </w:r>
    </w:p>
    <w:p w:rsidR="002561CF" w:rsidRPr="00E20DEF" w:rsidRDefault="002561CF" w:rsidP="00852700">
      <w:pPr>
        <w:pStyle w:val="R4alpont"/>
      </w:pPr>
      <w:r w:rsidRPr="00E20DEF">
        <w:t>egyéb városüzemeltetéshez szükséges mérnöki műtárgy</w:t>
      </w:r>
    </w:p>
    <w:p w:rsidR="002561CF" w:rsidRPr="00E20DEF" w:rsidRDefault="002561CF" w:rsidP="00852700">
      <w:pPr>
        <w:pStyle w:val="R4alpont"/>
      </w:pPr>
      <w:r w:rsidRPr="00E20DEF">
        <w:t>kutyafuttató;</w:t>
      </w:r>
    </w:p>
    <w:p w:rsidR="002561CF" w:rsidRPr="00E20DEF" w:rsidRDefault="002561CF" w:rsidP="00852700">
      <w:pPr>
        <w:pStyle w:val="R3pont"/>
      </w:pPr>
      <w:r w:rsidRPr="00E20DEF">
        <w:t>épületként</w:t>
      </w:r>
    </w:p>
    <w:p w:rsidR="002561CF" w:rsidRPr="00E20DEF" w:rsidRDefault="002561CF" w:rsidP="00852700">
      <w:pPr>
        <w:pStyle w:val="R4alpont"/>
      </w:pPr>
      <w:r w:rsidRPr="00E20DEF">
        <w:t>nyilvános illemhely,</w:t>
      </w:r>
    </w:p>
    <w:p w:rsidR="002561CF" w:rsidRPr="00E20DEF" w:rsidRDefault="002561CF" w:rsidP="00852700">
      <w:pPr>
        <w:pStyle w:val="R4alpont"/>
      </w:pPr>
      <w:r w:rsidRPr="00E20DEF">
        <w:t>a terület fenntartásához szükséges épület és rendeltetési egység</w:t>
      </w:r>
      <w:r w:rsidR="00220FA9">
        <w:t>.</w:t>
      </w:r>
    </w:p>
    <w:p w:rsidR="002561CF" w:rsidRPr="00E20DEF" w:rsidRDefault="00FE16FE" w:rsidP="00852700">
      <w:pPr>
        <w:pStyle w:val="R2bekezdes"/>
      </w:pPr>
      <w:r>
        <w:t xml:space="preserve">Felszíni parkoló – amennyiben az övezeti előírás nem tiltja a létesítését – </w:t>
      </w:r>
      <w:r w:rsidRPr="00FA6929">
        <w:t>csak fásított parkolóként, a TK</w:t>
      </w:r>
      <w:r>
        <w:t>R együttes figyelembevételével alakítható ki.</w:t>
      </w:r>
    </w:p>
    <w:p w:rsidR="002561CF" w:rsidRPr="00E20DEF" w:rsidRDefault="002561CF" w:rsidP="00852700">
      <w:pPr>
        <w:pStyle w:val="R2bekezdes"/>
      </w:pPr>
      <w:r w:rsidRPr="00852700">
        <w:rPr>
          <w:shd w:val="clear" w:color="auto" w:fill="B6DDE8" w:themeFill="accent5" w:themeFillTint="66"/>
        </w:rPr>
        <w:t xml:space="preserve">A </w:t>
      </w:r>
      <w:r w:rsidRPr="00852700">
        <w:rPr>
          <w:b/>
          <w:sz w:val="22"/>
          <w:shd w:val="clear" w:color="auto" w:fill="B6DDE8" w:themeFill="accent5" w:themeFillTint="66"/>
        </w:rPr>
        <w:t>ZKk-1/Ln</w:t>
      </w:r>
      <w:r w:rsidRPr="00E81FDB">
        <w:rPr>
          <w:sz w:val="22"/>
          <w:shd w:val="clear" w:color="auto" w:fill="B6DDE8" w:themeFill="accent5" w:themeFillTint="66"/>
        </w:rPr>
        <w:t>,</w:t>
      </w:r>
      <w:r w:rsidRPr="00852700">
        <w:rPr>
          <w:b/>
          <w:sz w:val="22"/>
          <w:shd w:val="clear" w:color="auto" w:fill="B6DDE8" w:themeFill="accent5" w:themeFillTint="66"/>
        </w:rPr>
        <w:t xml:space="preserve"> </w:t>
      </w:r>
      <w:r w:rsidR="00EE5B80" w:rsidRPr="00852700">
        <w:rPr>
          <w:shd w:val="clear" w:color="auto" w:fill="B6DDE8" w:themeFill="accent5" w:themeFillTint="66"/>
        </w:rPr>
        <w:t>és a</w:t>
      </w:r>
      <w:r w:rsidR="00EE5B80" w:rsidRPr="00852700">
        <w:rPr>
          <w:b/>
          <w:sz w:val="22"/>
          <w:shd w:val="clear" w:color="auto" w:fill="B6DDE8" w:themeFill="accent5" w:themeFillTint="66"/>
        </w:rPr>
        <w:t xml:space="preserve"> </w:t>
      </w:r>
      <w:r w:rsidRPr="00852700">
        <w:rPr>
          <w:b/>
          <w:sz w:val="22"/>
          <w:shd w:val="clear" w:color="auto" w:fill="B6DDE8" w:themeFill="accent5" w:themeFillTint="66"/>
        </w:rPr>
        <w:t>ZKk-1/Lk</w:t>
      </w:r>
      <w:r w:rsidRPr="00852700">
        <w:rPr>
          <w:rStyle w:val="QhatovjelChar"/>
          <w:color w:val="auto"/>
          <w:shd w:val="clear" w:color="auto" w:fill="B6DDE8" w:themeFill="accent5" w:themeFillTint="66"/>
        </w:rPr>
        <w:t xml:space="preserve"> </w:t>
      </w:r>
      <w:r w:rsidRPr="00852700">
        <w:rPr>
          <w:shd w:val="clear" w:color="auto" w:fill="B6DDE8" w:themeFill="accent5" w:themeFillTint="66"/>
        </w:rPr>
        <w:t>jelű övezetben a (</w:t>
      </w:r>
      <w:r w:rsidR="00F13313" w:rsidRPr="00852700">
        <w:rPr>
          <w:shd w:val="clear" w:color="auto" w:fill="B6DDE8" w:themeFill="accent5" w:themeFillTint="66"/>
        </w:rPr>
        <w:t>4</w:t>
      </w:r>
      <w:r w:rsidRPr="00852700">
        <w:rPr>
          <w:shd w:val="clear" w:color="auto" w:fill="B6DDE8" w:themeFill="accent5" w:themeFillTint="66"/>
        </w:rPr>
        <w:t xml:space="preserve">) bekezdés szerinti területhasználat és építmény </w:t>
      </w:r>
      <w:r w:rsidR="005B4877" w:rsidRPr="00852700">
        <w:rPr>
          <w:shd w:val="clear" w:color="auto" w:fill="B6DDE8" w:themeFill="accent5" w:themeFillTint="66"/>
        </w:rPr>
        <w:t>valósítható</w:t>
      </w:r>
      <w:r w:rsidRPr="00852700">
        <w:rPr>
          <w:shd w:val="clear" w:color="auto" w:fill="B6DDE8" w:themeFill="accent5" w:themeFillTint="66"/>
        </w:rPr>
        <w:t>.</w:t>
      </w:r>
      <w:r w:rsidRPr="00E20DEF">
        <w:t xml:space="preserve"> </w:t>
      </w:r>
    </w:p>
    <w:p w:rsidR="00113C26" w:rsidRDefault="00113C26" w:rsidP="00852700">
      <w:pPr>
        <w:pStyle w:val="R2bekezdes"/>
      </w:pPr>
      <w:bookmarkStart w:id="1219" w:name="_Toc517091732"/>
      <w:bookmarkEnd w:id="1219"/>
      <w:r w:rsidRPr="00852700">
        <w:rPr>
          <w:shd w:val="clear" w:color="auto" w:fill="B6DDE8" w:themeFill="accent5" w:themeFillTint="66"/>
        </w:rPr>
        <w:t>A</w:t>
      </w:r>
      <w:r w:rsidRPr="00852700">
        <w:rPr>
          <w:b/>
          <w:sz w:val="22"/>
          <w:shd w:val="clear" w:color="auto" w:fill="B6DDE8" w:themeFill="accent5" w:themeFillTint="66"/>
        </w:rPr>
        <w:t xml:space="preserve"> ZKk-1/Lke </w:t>
      </w:r>
      <w:r w:rsidRPr="00852700">
        <w:rPr>
          <w:shd w:val="clear" w:color="auto" w:fill="B6DDE8" w:themeFill="accent5" w:themeFillTint="66"/>
        </w:rPr>
        <w:t>jelű övezetben</w:t>
      </w:r>
      <w:r w:rsidR="00EE5B80" w:rsidRPr="00852700">
        <w:rPr>
          <w:shd w:val="clear" w:color="auto" w:fill="B6DDE8" w:themeFill="accent5" w:themeFillTint="66"/>
        </w:rPr>
        <w:t xml:space="preserve"> épület, építmény – a lehatárolást biztosító kerítés kivételével – nem létesíthető.</w:t>
      </w:r>
    </w:p>
    <w:p w:rsidR="00362D5B" w:rsidRDefault="00362D5B" w:rsidP="00852700">
      <w:pPr>
        <w:pStyle w:val="R2bekezdes"/>
      </w:pPr>
      <w:r w:rsidRPr="00852700">
        <w:rPr>
          <w:shd w:val="clear" w:color="auto" w:fill="B6DDE8" w:themeFill="accent5" w:themeFillTint="66"/>
        </w:rPr>
        <w:t xml:space="preserve">A </w:t>
      </w:r>
      <w:r w:rsidRPr="00852700">
        <w:rPr>
          <w:b/>
          <w:sz w:val="22"/>
          <w:shd w:val="clear" w:color="auto" w:fill="B6DDE8" w:themeFill="accent5" w:themeFillTint="66"/>
        </w:rPr>
        <w:t>Zez-1/ Lk</w:t>
      </w:r>
      <w:r w:rsidRPr="00852700">
        <w:rPr>
          <w:rStyle w:val="QhatovjelChar"/>
          <w:color w:val="auto"/>
          <w:shd w:val="clear" w:color="auto" w:fill="B6DDE8" w:themeFill="accent5" w:themeFillTint="66"/>
        </w:rPr>
        <w:t xml:space="preserve"> </w:t>
      </w:r>
      <w:r w:rsidRPr="00852700">
        <w:rPr>
          <w:shd w:val="clear" w:color="auto" w:fill="B6DDE8" w:themeFill="accent5" w:themeFillTint="66"/>
        </w:rPr>
        <w:t>jelű övezet területe jellemzően barlangfelszín, ahol</w:t>
      </w:r>
    </w:p>
    <w:p w:rsidR="00362D5B" w:rsidRPr="00E20DEF" w:rsidRDefault="00362D5B" w:rsidP="00852700">
      <w:pPr>
        <w:pStyle w:val="R3pont"/>
      </w:pPr>
      <w:r w:rsidRPr="00E20DEF">
        <w:t>épület, építmény – a lehatárolást biztosító kerítés kivételével – nem létesíthető,</w:t>
      </w:r>
    </w:p>
    <w:p w:rsidR="00362D5B" w:rsidRDefault="00362D5B" w:rsidP="00852700">
      <w:pPr>
        <w:pStyle w:val="R3pont"/>
      </w:pPr>
      <w:r w:rsidRPr="00E20DEF">
        <w:t>növényzet a barlang figyelembevételével ültethető,</w:t>
      </w:r>
    </w:p>
    <w:p w:rsidR="00FE16FE" w:rsidRPr="00E20DEF" w:rsidRDefault="00FE16FE" w:rsidP="00852700">
      <w:pPr>
        <w:pStyle w:val="R3pont"/>
      </w:pPr>
      <w:r>
        <w:t>felszíni parkoló nem létesíthető,</w:t>
      </w:r>
    </w:p>
    <w:p w:rsidR="00362D5B" w:rsidRPr="00E20DEF" w:rsidRDefault="00362D5B" w:rsidP="00852700">
      <w:pPr>
        <w:pStyle w:val="R3pont"/>
      </w:pPr>
      <w:r w:rsidRPr="00E20DEF">
        <w:t>közhasználat elől szükség szerint elzárható.</w:t>
      </w:r>
    </w:p>
    <w:p w:rsidR="00362D5B" w:rsidRDefault="00362D5B" w:rsidP="00852700">
      <w:pPr>
        <w:pStyle w:val="R2bekezdes"/>
      </w:pPr>
      <w:r w:rsidRPr="00852700">
        <w:rPr>
          <w:shd w:val="clear" w:color="auto" w:fill="B6DDE8" w:themeFill="accent5" w:themeFillTint="66"/>
        </w:rPr>
        <w:t xml:space="preserve">A </w:t>
      </w:r>
      <w:r w:rsidRPr="00852700">
        <w:rPr>
          <w:b/>
          <w:sz w:val="22"/>
          <w:shd w:val="clear" w:color="auto" w:fill="B6DDE8" w:themeFill="accent5" w:themeFillTint="66"/>
        </w:rPr>
        <w:t>Zez-2/Lk</w:t>
      </w:r>
      <w:r w:rsidR="00402632" w:rsidRPr="00E81FDB">
        <w:rPr>
          <w:sz w:val="22"/>
          <w:shd w:val="clear" w:color="auto" w:fill="B6DDE8" w:themeFill="accent5" w:themeFillTint="66"/>
        </w:rPr>
        <w:t>,</w:t>
      </w:r>
      <w:r w:rsidRPr="00852700">
        <w:rPr>
          <w:shd w:val="clear" w:color="auto" w:fill="B6DDE8" w:themeFill="accent5" w:themeFillTint="66"/>
        </w:rPr>
        <w:t xml:space="preserve"> </w:t>
      </w:r>
      <w:r w:rsidRPr="00852700">
        <w:rPr>
          <w:b/>
          <w:sz w:val="22"/>
          <w:shd w:val="clear" w:color="auto" w:fill="B6DDE8" w:themeFill="accent5" w:themeFillTint="66"/>
        </w:rPr>
        <w:t>Zez-2/Lke</w:t>
      </w:r>
      <w:r w:rsidR="00402632" w:rsidRPr="00E81FDB">
        <w:rPr>
          <w:sz w:val="22"/>
          <w:shd w:val="clear" w:color="auto" w:fill="B6DDE8" w:themeFill="accent5" w:themeFillTint="66"/>
        </w:rPr>
        <w:t>,</w:t>
      </w:r>
      <w:r w:rsidRPr="00852700">
        <w:rPr>
          <w:b/>
          <w:sz w:val="22"/>
          <w:shd w:val="clear" w:color="auto" w:fill="B6DDE8" w:themeFill="accent5" w:themeFillTint="66"/>
        </w:rPr>
        <w:t xml:space="preserve"> Zez-2/Vi</w:t>
      </w:r>
      <w:r w:rsidR="00402632" w:rsidRPr="00852700">
        <w:rPr>
          <w:shd w:val="clear" w:color="auto" w:fill="B6DDE8" w:themeFill="accent5" w:themeFillTint="66"/>
        </w:rPr>
        <w:t xml:space="preserve"> </w:t>
      </w:r>
      <w:r w:rsidRPr="00852700">
        <w:rPr>
          <w:shd w:val="clear" w:color="auto" w:fill="B6DDE8" w:themeFill="accent5" w:themeFillTint="66"/>
        </w:rPr>
        <w:t>jelű övezet területe jellemzően közlekedési területek közötti zöldfelület, zöldsáv, ahol</w:t>
      </w:r>
    </w:p>
    <w:p w:rsidR="00362D5B" w:rsidRPr="00E20DEF" w:rsidRDefault="00362D5B" w:rsidP="00852700">
      <w:pPr>
        <w:pStyle w:val="R3pont"/>
      </w:pPr>
      <w:r w:rsidRPr="00E20DEF">
        <w:t>épület, nem létesíthető,</w:t>
      </w:r>
    </w:p>
    <w:p w:rsidR="00362D5B" w:rsidRDefault="00362D5B" w:rsidP="00852700">
      <w:pPr>
        <w:pStyle w:val="R3pont"/>
      </w:pPr>
      <w:r w:rsidRPr="00E20DEF">
        <w:t xml:space="preserve">a területen </w:t>
      </w:r>
      <w:r w:rsidR="00220FA9">
        <w:t xml:space="preserve">kizárólag </w:t>
      </w:r>
      <w:r w:rsidRPr="00E20DEF">
        <w:t>a közlekedési létesítmény és rézsű megtámasztását szolgáló építmény,</w:t>
      </w:r>
    </w:p>
    <w:p w:rsidR="00220FA9" w:rsidRPr="00E20DEF" w:rsidRDefault="00220FA9" w:rsidP="00852700">
      <w:pPr>
        <w:pStyle w:val="R4alpont"/>
      </w:pPr>
      <w:r w:rsidRPr="00E20DEF">
        <w:t>közlekedési létesítmény és rézsű megtámasztását szolgáló építmény,</w:t>
      </w:r>
    </w:p>
    <w:p w:rsidR="00220FA9" w:rsidRDefault="00220FA9" w:rsidP="00852700">
      <w:pPr>
        <w:pStyle w:val="R4alpont"/>
      </w:pPr>
      <w:r w:rsidRPr="00E20DEF">
        <w:t>gyalogút, lejtő, lépcső,</w:t>
      </w:r>
    </w:p>
    <w:p w:rsidR="00220FA9" w:rsidRDefault="00220FA9" w:rsidP="00852700">
      <w:pPr>
        <w:pStyle w:val="R4alpont"/>
      </w:pPr>
      <w:r w:rsidRPr="00E20DEF">
        <w:t>köztárgy</w:t>
      </w:r>
    </w:p>
    <w:p w:rsidR="00220FA9" w:rsidRPr="00E20DEF" w:rsidRDefault="00220FA9" w:rsidP="00852700">
      <w:pPr>
        <w:pStyle w:val="R3pont"/>
        <w:numPr>
          <w:ilvl w:val="0"/>
          <w:numId w:val="0"/>
        </w:numPr>
        <w:ind w:left="1559"/>
      </w:pPr>
      <w:r>
        <w:t>helyezhető el.</w:t>
      </w:r>
    </w:p>
    <w:p w:rsidR="00362D5B" w:rsidRDefault="00362D5B" w:rsidP="00852700">
      <w:pPr>
        <w:pStyle w:val="R2bekezdes"/>
      </w:pPr>
      <w:r w:rsidRPr="00852700">
        <w:rPr>
          <w:shd w:val="clear" w:color="auto" w:fill="B6DDE8" w:themeFill="accent5" w:themeFillTint="66"/>
        </w:rPr>
        <w:t>A</w:t>
      </w:r>
      <w:r w:rsidRPr="00852700">
        <w:rPr>
          <w:b/>
          <w:sz w:val="22"/>
          <w:shd w:val="clear" w:color="auto" w:fill="B6DDE8" w:themeFill="accent5" w:themeFillTint="66"/>
        </w:rPr>
        <w:t xml:space="preserve"> Zkk-Sp/Vi </w:t>
      </w:r>
      <w:r w:rsidRPr="00852700">
        <w:rPr>
          <w:shd w:val="clear" w:color="auto" w:fill="B6DDE8" w:themeFill="accent5" w:themeFillTint="66"/>
        </w:rPr>
        <w:t>építési övezetben</w:t>
      </w:r>
    </w:p>
    <w:p w:rsidR="00362D5B" w:rsidRPr="00E20DEF" w:rsidRDefault="00362D5B" w:rsidP="00852700">
      <w:pPr>
        <w:pStyle w:val="R3pont"/>
      </w:pPr>
      <w:r w:rsidRPr="00E20DEF">
        <w:t>sportterület,</w:t>
      </w:r>
    </w:p>
    <w:p w:rsidR="00362D5B" w:rsidRPr="00E20DEF" w:rsidRDefault="00362D5B" w:rsidP="00852700">
      <w:pPr>
        <w:pStyle w:val="R3pont"/>
      </w:pPr>
      <w:r w:rsidRPr="00E20DEF">
        <w:t xml:space="preserve">egyéb rekreációt szolgáló terület, </w:t>
      </w:r>
    </w:p>
    <w:p w:rsidR="00362D5B" w:rsidRPr="00E20DEF" w:rsidRDefault="00362D5B" w:rsidP="00852700">
      <w:pPr>
        <w:pStyle w:val="R2bekezdes"/>
        <w:numPr>
          <w:ilvl w:val="0"/>
          <w:numId w:val="0"/>
        </w:numPr>
        <w:ind w:left="1134"/>
      </w:pPr>
      <w:r>
        <w:t xml:space="preserve">létesíthető, </w:t>
      </w:r>
    </w:p>
    <w:p w:rsidR="00362D5B" w:rsidRDefault="00362D5B" w:rsidP="00852700">
      <w:pPr>
        <w:pStyle w:val="R3pont"/>
      </w:pPr>
      <w:r>
        <w:t>épület</w:t>
      </w:r>
      <w:r w:rsidRPr="00E20DEF">
        <w:t xml:space="preserve"> </w:t>
      </w:r>
      <w:r w:rsidR="00C310F1">
        <w:t>a (</w:t>
      </w:r>
      <w:r w:rsidR="001B122A">
        <w:t>5</w:t>
      </w:r>
      <w:r w:rsidR="00C310F1">
        <w:t>) bekezdés c) pontjában foglaltakon túl</w:t>
      </w:r>
    </w:p>
    <w:p w:rsidR="00362D5B" w:rsidRPr="00E20DEF" w:rsidRDefault="00362D5B" w:rsidP="00852700">
      <w:pPr>
        <w:pStyle w:val="R4alpont"/>
      </w:pPr>
      <w:r w:rsidRPr="00E20DEF">
        <w:t xml:space="preserve">sport </w:t>
      </w:r>
      <w:r>
        <w:t>(</w:t>
      </w:r>
      <w:r w:rsidRPr="00E20DEF">
        <w:t>szabadtéri</w:t>
      </w:r>
      <w:r w:rsidRPr="00600679">
        <w:t xml:space="preserve"> </w:t>
      </w:r>
      <w:r w:rsidRPr="00E20DEF">
        <w:t>és fedett</w:t>
      </w:r>
      <w:r>
        <w:t>)</w:t>
      </w:r>
      <w:r w:rsidRPr="00E20DEF">
        <w:t>,</w:t>
      </w:r>
    </w:p>
    <w:p w:rsidR="00362D5B" w:rsidRDefault="00362D5B" w:rsidP="00852700">
      <w:pPr>
        <w:pStyle w:val="R4alpont"/>
      </w:pPr>
      <w:r w:rsidRPr="00E20DEF">
        <w:t>vendéglátó,</w:t>
      </w:r>
    </w:p>
    <w:p w:rsidR="00C310F1" w:rsidRPr="00E20DEF" w:rsidRDefault="00C310F1" w:rsidP="00852700">
      <w:pPr>
        <w:pStyle w:val="R4alpont"/>
      </w:pPr>
      <w:r>
        <w:t>kereskedelmi – telkenként</w:t>
      </w:r>
      <w:r w:rsidRPr="00D63275">
        <w:t xml:space="preserve"> legfeljebb </w:t>
      </w:r>
      <w:r>
        <w:t>350</w:t>
      </w:r>
      <w:r w:rsidRPr="00D63275">
        <w:t xml:space="preserve"> m</w:t>
      </w:r>
      <w:r w:rsidRPr="00104321">
        <w:rPr>
          <w:vertAlign w:val="superscript"/>
        </w:rPr>
        <w:t>2</w:t>
      </w:r>
      <w:r w:rsidRPr="00D63275">
        <w:t xml:space="preserve"> </w:t>
      </w:r>
      <w:r w:rsidRPr="007E629A">
        <w:rPr>
          <w:i/>
        </w:rPr>
        <w:t>általános szintterület</w:t>
      </w:r>
      <w:r w:rsidRPr="00D63275">
        <w:t>tel</w:t>
      </w:r>
      <w:r>
        <w:t xml:space="preserve"> –,</w:t>
      </w:r>
    </w:p>
    <w:p w:rsidR="00362D5B" w:rsidRPr="00E20DEF" w:rsidRDefault="00362D5B" w:rsidP="00852700">
      <w:pPr>
        <w:pStyle w:val="R4alpont"/>
      </w:pPr>
      <w:r w:rsidRPr="00E20DEF">
        <w:t>iroda</w:t>
      </w:r>
      <w:r w:rsidRPr="00CC772C" w:rsidDel="00600679">
        <w:t xml:space="preserve"> </w:t>
      </w:r>
      <w:r>
        <w:t xml:space="preserve">– kizárólag </w:t>
      </w:r>
      <w:r w:rsidRPr="00E20DEF">
        <w:t xml:space="preserve">a létesítmény üzemetetéséhez </w:t>
      </w:r>
      <w:r>
        <w:t>szükséges –</w:t>
      </w:r>
      <w:r w:rsidRPr="00E20DEF">
        <w:t>,</w:t>
      </w:r>
    </w:p>
    <w:p w:rsidR="00362D5B" w:rsidRPr="00E20DEF" w:rsidRDefault="00362D5B" w:rsidP="00852700">
      <w:pPr>
        <w:pStyle w:val="R4alpont"/>
      </w:pPr>
      <w:r w:rsidRPr="00E20DEF">
        <w:t xml:space="preserve">szolgálati lakás – csak </w:t>
      </w:r>
      <w:r w:rsidRPr="007E629A">
        <w:rPr>
          <w:i/>
        </w:rPr>
        <w:t>főépület</w:t>
      </w:r>
      <w:r w:rsidRPr="00E20DEF">
        <w:t>en belüli</w:t>
      </w:r>
      <w:r>
        <w:t xml:space="preserve"> elhelyezéssel</w:t>
      </w:r>
      <w:r w:rsidRPr="00E20DEF">
        <w:t xml:space="preserve"> –,</w:t>
      </w:r>
    </w:p>
    <w:p w:rsidR="001B122A" w:rsidRDefault="00362D5B" w:rsidP="00852700">
      <w:pPr>
        <w:pStyle w:val="R4alpont"/>
      </w:pPr>
      <w:r>
        <w:t>a rekreációhoz és a fő rendeltetéshez kapcsolódó</w:t>
      </w:r>
    </w:p>
    <w:p w:rsidR="001B122A" w:rsidRPr="00E20DEF" w:rsidRDefault="001B122A" w:rsidP="003861CE">
      <w:pPr>
        <w:pStyle w:val="R4alpont"/>
        <w:numPr>
          <w:ilvl w:val="0"/>
          <w:numId w:val="28"/>
        </w:numPr>
      </w:pPr>
      <w:r w:rsidRPr="00E20DEF">
        <w:t>nevelési, oktatási,</w:t>
      </w:r>
    </w:p>
    <w:p w:rsidR="001B122A" w:rsidRDefault="001B122A" w:rsidP="003861CE">
      <w:pPr>
        <w:pStyle w:val="R4alpont"/>
        <w:numPr>
          <w:ilvl w:val="0"/>
          <w:numId w:val="28"/>
        </w:numPr>
      </w:pPr>
      <w:r w:rsidRPr="00E20DEF">
        <w:t>egészségügyi, szociális</w:t>
      </w:r>
      <w:r>
        <w:t>,</w:t>
      </w:r>
    </w:p>
    <w:p w:rsidR="001B122A" w:rsidRDefault="001B122A" w:rsidP="003861CE">
      <w:pPr>
        <w:pStyle w:val="R4alpont"/>
        <w:numPr>
          <w:ilvl w:val="0"/>
          <w:numId w:val="28"/>
        </w:numPr>
      </w:pPr>
      <w:r w:rsidRPr="00E20DEF">
        <w:t>kulturális</w:t>
      </w:r>
      <w:r>
        <w:t>,</w:t>
      </w:r>
    </w:p>
    <w:p w:rsidR="001B122A" w:rsidRPr="00E20DEF" w:rsidRDefault="001B122A" w:rsidP="003861CE">
      <w:pPr>
        <w:pStyle w:val="R4alpont"/>
        <w:numPr>
          <w:ilvl w:val="0"/>
          <w:numId w:val="28"/>
        </w:numPr>
      </w:pPr>
      <w:r>
        <w:t>közösségi szórakoztató,</w:t>
      </w:r>
    </w:p>
    <w:p w:rsidR="00362D5B" w:rsidRDefault="00362D5B" w:rsidP="00852700">
      <w:pPr>
        <w:pStyle w:val="R4alpont"/>
      </w:pPr>
      <w:r w:rsidRPr="00E20DEF">
        <w:t>önálló parkolóház, mélygarázs</w:t>
      </w:r>
      <w:r>
        <w:t>, továbbá</w:t>
      </w:r>
    </w:p>
    <w:p w:rsidR="00362D5B" w:rsidRPr="00E20DEF" w:rsidRDefault="00362D5B" w:rsidP="00852700">
      <w:pPr>
        <w:pStyle w:val="R4alpont"/>
      </w:pPr>
      <w:r>
        <w:t>a létesítmény</w:t>
      </w:r>
      <w:r w:rsidRPr="00E20DEF">
        <w:t xml:space="preserve"> működtetéséhez szükséges </w:t>
      </w:r>
      <w:r>
        <w:t>egyéb</w:t>
      </w:r>
    </w:p>
    <w:p w:rsidR="00362D5B" w:rsidRDefault="00362D5B" w:rsidP="00FD5859">
      <w:pPr>
        <w:pStyle w:val="R3pont"/>
        <w:numPr>
          <w:ilvl w:val="0"/>
          <w:numId w:val="0"/>
        </w:numPr>
        <w:ind w:left="1559"/>
      </w:pPr>
      <w:r w:rsidRPr="005F2842">
        <w:t>rendeltetés céljára létesíthető, mely rendeltetések vagy önálló rendeltetési egységek – ha az építési övezet másként nem szabályoz – egy épületen belül vegyesen is kialakíthatók, és az épület egészére is vonatkozhatnak</w:t>
      </w:r>
      <w:r>
        <w:t>;</w:t>
      </w:r>
    </w:p>
    <w:p w:rsidR="0021002E" w:rsidRDefault="0021002E" w:rsidP="00FD5859">
      <w:pPr>
        <w:pStyle w:val="R3pont"/>
      </w:pPr>
      <w:r w:rsidRPr="00672CE7">
        <w:t xml:space="preserve">a </w:t>
      </w:r>
      <w:r w:rsidRPr="00210843">
        <w:t>2. melléklet</w:t>
      </w:r>
      <w:r w:rsidRPr="00D42FE2">
        <w:t xml:space="preserve"> </w:t>
      </w:r>
      <w:r>
        <w:t>táblázatában rögzített, a telek legkisebb zöldfelületi arányára vonatkozó alacsonyabb érték kizárólag</w:t>
      </w:r>
      <w:r w:rsidRPr="008F4ED0">
        <w:t xml:space="preserve"> </w:t>
      </w:r>
      <w:r>
        <w:t>vízáteresztő kialakítású gumival (rekortán) és műfűvel burkolt sportpálya esetén alkalmazható;</w:t>
      </w:r>
    </w:p>
    <w:p w:rsidR="00362D5B" w:rsidRPr="006C21B1" w:rsidRDefault="00362D5B" w:rsidP="00FD5859">
      <w:pPr>
        <w:pStyle w:val="R3pont"/>
      </w:pPr>
      <w:r>
        <w:t xml:space="preserve">a Rendeletben általánosan megengedett </w:t>
      </w:r>
      <w:r w:rsidRPr="006C21B1">
        <w:t>melléképítmények</w:t>
      </w:r>
      <w:r>
        <w:t xml:space="preserve">en és </w:t>
      </w:r>
      <w:r w:rsidRPr="006C21B1">
        <w:t>kerti építmények</w:t>
      </w:r>
      <w:r>
        <w:t xml:space="preserve">en kívül </w:t>
      </w:r>
    </w:p>
    <w:p w:rsidR="00362D5B" w:rsidRDefault="00362D5B" w:rsidP="00FD5859">
      <w:pPr>
        <w:pStyle w:val="R4alpont"/>
      </w:pPr>
      <w:r>
        <w:t>kerti pavilon,</w:t>
      </w:r>
    </w:p>
    <w:p w:rsidR="00362D5B" w:rsidRDefault="00362D5B" w:rsidP="00FD5859">
      <w:pPr>
        <w:pStyle w:val="R4alpont"/>
      </w:pPr>
      <w:r w:rsidRPr="00E20DEF">
        <w:t>legfeljebb 20 m</w:t>
      </w:r>
      <w:r w:rsidRPr="006C21B1">
        <w:rPr>
          <w:vertAlign w:val="superscript"/>
        </w:rPr>
        <w:t>2</w:t>
      </w:r>
      <w:r w:rsidRPr="00E20DEF">
        <w:t xml:space="preserve"> vízszintes vetülettel kialakított lábakon álló kerti tető, </w:t>
      </w:r>
      <w:r w:rsidRPr="00C6782D">
        <w:rPr>
          <w:i/>
        </w:rPr>
        <w:t>napcella-tető</w:t>
      </w:r>
    </w:p>
    <w:p w:rsidR="00362D5B" w:rsidRDefault="00362D5B" w:rsidP="00FD5859">
      <w:pPr>
        <w:pStyle w:val="R3pont"/>
        <w:numPr>
          <w:ilvl w:val="0"/>
          <w:numId w:val="0"/>
        </w:numPr>
        <w:ind w:left="1559"/>
      </w:pPr>
      <w:r>
        <w:t>is elhelyezhető.</w:t>
      </w:r>
    </w:p>
    <w:p w:rsidR="00943E6C" w:rsidRDefault="00943E6C" w:rsidP="00FD5859">
      <w:pPr>
        <w:pStyle w:val="R2bekezdes"/>
      </w:pPr>
      <w:r w:rsidRPr="00FD5859">
        <w:rPr>
          <w:shd w:val="clear" w:color="auto" w:fill="B6DDE8" w:themeFill="accent5" w:themeFillTint="66"/>
        </w:rPr>
        <w:t>A</w:t>
      </w:r>
      <w:r w:rsidRPr="00FD5859">
        <w:rPr>
          <w:b/>
          <w:sz w:val="22"/>
          <w:shd w:val="clear" w:color="auto" w:fill="B6DDE8" w:themeFill="accent5" w:themeFillTint="66"/>
        </w:rPr>
        <w:t xml:space="preserve"> Zez-1/Ln-Lk </w:t>
      </w:r>
      <w:r w:rsidRPr="00FD5859">
        <w:rPr>
          <w:shd w:val="clear" w:color="auto" w:fill="B6DDE8" w:themeFill="accent5" w:themeFillTint="66"/>
        </w:rPr>
        <w:t>jelű övezet területe barlangfelszín, ahol</w:t>
      </w:r>
    </w:p>
    <w:p w:rsidR="00943E6C" w:rsidRDefault="00943E6C" w:rsidP="00FD5859">
      <w:pPr>
        <w:pStyle w:val="R3pont"/>
      </w:pPr>
      <w:r>
        <w:t xml:space="preserve">épület </w:t>
      </w:r>
      <w:r w:rsidRPr="00066FCA">
        <w:t>nem létesíthető</w:t>
      </w:r>
      <w:r>
        <w:t>;</w:t>
      </w:r>
    </w:p>
    <w:p w:rsidR="00943E6C" w:rsidRPr="00470372" w:rsidRDefault="00943E6C" w:rsidP="00FD5859">
      <w:pPr>
        <w:pStyle w:val="R3pont"/>
      </w:pPr>
      <w:r>
        <w:t>a</w:t>
      </w:r>
      <w:r w:rsidR="001B122A">
        <w:t>z</w:t>
      </w:r>
      <w:r>
        <w:t xml:space="preserve"> (</w:t>
      </w:r>
      <w:r w:rsidR="001B122A">
        <w:t>5</w:t>
      </w:r>
      <w:r>
        <w:t xml:space="preserve">) bekezdésben foglaltak közül kizárólag </w:t>
      </w:r>
      <w:r w:rsidRPr="00E20DEF">
        <w:t>pihenőkert</w:t>
      </w:r>
      <w:r>
        <w:t xml:space="preserve"> létesíthető</w:t>
      </w:r>
      <w:r w:rsidRPr="00E20DEF">
        <w:t xml:space="preserve"> közterület alakítási terv alapján;</w:t>
      </w:r>
    </w:p>
    <w:p w:rsidR="00943E6C" w:rsidRPr="00C9746E" w:rsidRDefault="00943E6C" w:rsidP="00FD5859">
      <w:pPr>
        <w:pStyle w:val="R3pont"/>
      </w:pPr>
      <w:r w:rsidRPr="00A779A3">
        <w:t>a terület közh</w:t>
      </w:r>
      <w:r>
        <w:t>asználat elől nem zárható el.</w:t>
      </w:r>
    </w:p>
    <w:p w:rsidR="00362D5B" w:rsidRDefault="00362D5B" w:rsidP="00FD5859">
      <w:pPr>
        <w:pStyle w:val="R2bekezdes"/>
      </w:pPr>
      <w:r w:rsidRPr="00FD5859">
        <w:rPr>
          <w:shd w:val="clear" w:color="auto" w:fill="B6DDE8" w:themeFill="accent5" w:themeFillTint="66"/>
        </w:rPr>
        <w:t>A</w:t>
      </w:r>
      <w:r w:rsidRPr="00FD5859">
        <w:rPr>
          <w:b/>
          <w:sz w:val="22"/>
          <w:shd w:val="clear" w:color="auto" w:fill="B6DDE8" w:themeFill="accent5" w:themeFillTint="66"/>
        </w:rPr>
        <w:t xml:space="preserve"> Zez-1/Lk-E </w:t>
      </w:r>
      <w:r w:rsidRPr="00FD5859">
        <w:rPr>
          <w:shd w:val="clear" w:color="auto" w:fill="B6DDE8" w:themeFill="accent5" w:themeFillTint="66"/>
        </w:rPr>
        <w:t>jelű övezet területe barlangfelszín</w:t>
      </w:r>
      <w:r w:rsidR="00943E6C" w:rsidRPr="00FD5859">
        <w:rPr>
          <w:shd w:val="clear" w:color="auto" w:fill="B6DDE8" w:themeFill="accent5" w:themeFillTint="66"/>
        </w:rPr>
        <w:t xml:space="preserve"> mely a Ferenchegyi Ek-1 erdőövezethez csatlakozik</w:t>
      </w:r>
      <w:r w:rsidRPr="00FD5859">
        <w:rPr>
          <w:shd w:val="clear" w:color="auto" w:fill="B6DDE8" w:themeFill="accent5" w:themeFillTint="66"/>
        </w:rPr>
        <w:t>,</w:t>
      </w:r>
      <w:r w:rsidR="00943E6C" w:rsidRPr="00FD5859">
        <w:rPr>
          <w:shd w:val="clear" w:color="auto" w:fill="B6DDE8" w:themeFill="accent5" w:themeFillTint="66"/>
        </w:rPr>
        <w:t xml:space="preserve"> és</w:t>
      </w:r>
      <w:r w:rsidRPr="00FD5859">
        <w:rPr>
          <w:shd w:val="clear" w:color="auto" w:fill="B6DDE8" w:themeFill="accent5" w:themeFillTint="66"/>
        </w:rPr>
        <w:t xml:space="preserve"> ahol</w:t>
      </w:r>
    </w:p>
    <w:p w:rsidR="00362D5B" w:rsidRDefault="00362D5B" w:rsidP="00FD5859">
      <w:pPr>
        <w:pStyle w:val="R3pont"/>
      </w:pPr>
      <w:r w:rsidRPr="00066FCA">
        <w:t>épület, építmény nem létesíthető</w:t>
      </w:r>
      <w:r w:rsidR="00943E6C">
        <w:t>;</w:t>
      </w:r>
    </w:p>
    <w:p w:rsidR="00943E6C" w:rsidRPr="00470372" w:rsidRDefault="00943E6C" w:rsidP="00FD5859">
      <w:pPr>
        <w:pStyle w:val="R3pont"/>
      </w:pPr>
      <w:r>
        <w:t>a</w:t>
      </w:r>
      <w:r w:rsidR="001B122A">
        <w:t>z</w:t>
      </w:r>
      <w:r>
        <w:t xml:space="preserve"> (</w:t>
      </w:r>
      <w:r w:rsidR="001B122A">
        <w:t>5</w:t>
      </w:r>
      <w:r>
        <w:t xml:space="preserve">) bekezdésben foglalt </w:t>
      </w:r>
      <w:r w:rsidRPr="00E20DEF">
        <w:t>játszókert, sportkert, pihenőkert</w:t>
      </w:r>
      <w:r>
        <w:t xml:space="preserve"> nem létesíthető;</w:t>
      </w:r>
    </w:p>
    <w:p w:rsidR="00362D5B" w:rsidRPr="00C9746E" w:rsidRDefault="00362D5B" w:rsidP="00FD5859">
      <w:pPr>
        <w:pStyle w:val="R3pont"/>
      </w:pPr>
      <w:r w:rsidRPr="00A779A3">
        <w:t>a terület közh</w:t>
      </w:r>
      <w:r w:rsidRPr="00C9746E">
        <w:t>asználat elől nem zárható el</w:t>
      </w:r>
      <w:r w:rsidR="00943E6C">
        <w:t>.</w:t>
      </w:r>
    </w:p>
    <w:p w:rsidR="002561CF" w:rsidRPr="00E20DEF" w:rsidRDefault="002561CF" w:rsidP="00FD5859">
      <w:pPr>
        <w:pStyle w:val="R02FEJEZET"/>
      </w:pPr>
      <w:bookmarkStart w:id="1220" w:name="_Toc517091733"/>
      <w:bookmarkStart w:id="1221" w:name="_Toc13561665"/>
      <w:bookmarkStart w:id="1222" w:name="_Toc17703534"/>
      <w:r w:rsidRPr="00E20DEF">
        <w:t>fejezet – ERDŐTERÜLETEK</w:t>
      </w:r>
      <w:bookmarkEnd w:id="1220"/>
      <w:bookmarkEnd w:id="1221"/>
      <w:bookmarkEnd w:id="1222"/>
    </w:p>
    <w:p w:rsidR="002561CF" w:rsidRPr="00E20DEF" w:rsidRDefault="002561CF" w:rsidP="00FD5859">
      <w:pPr>
        <w:pStyle w:val="R03alfejezet"/>
      </w:pPr>
      <w:bookmarkStart w:id="1223" w:name="_Toc517091734"/>
      <w:bookmarkStart w:id="1224" w:name="_Toc13561666"/>
      <w:bookmarkStart w:id="1225" w:name="_Toc17703535"/>
      <w:r w:rsidRPr="00CC772C">
        <w:t>Az Ek jelű</w:t>
      </w:r>
      <w:r w:rsidRPr="00E20DEF">
        <w:t xml:space="preserve"> – közjóléti erdőterület</w:t>
      </w:r>
      <w:r w:rsidR="004416B9">
        <w:t>ek</w:t>
      </w:r>
      <w:r w:rsidRPr="00E20DEF">
        <w:t xml:space="preserve"> </w:t>
      </w:r>
      <w:r w:rsidR="004416B9" w:rsidRPr="00E20DEF">
        <w:t>övezete</w:t>
      </w:r>
      <w:r w:rsidR="004416B9">
        <w:t>inek</w:t>
      </w:r>
      <w:r w:rsidR="004416B9" w:rsidRPr="00E20DEF">
        <w:t xml:space="preserve"> </w:t>
      </w:r>
      <w:r w:rsidRPr="00E20DEF">
        <w:t>előírásai</w:t>
      </w:r>
      <w:bookmarkEnd w:id="1223"/>
      <w:bookmarkEnd w:id="1224"/>
      <w:bookmarkEnd w:id="1225"/>
    </w:p>
    <w:p w:rsidR="00481C45" w:rsidRDefault="00481C45" w:rsidP="00481C45">
      <w:pPr>
        <w:pStyle w:val="R1para1"/>
      </w:pPr>
      <w:bookmarkStart w:id="1226" w:name="_Toc517091735"/>
      <w:bookmarkStart w:id="1227" w:name="_Toc13561667"/>
      <w:bookmarkStart w:id="1228" w:name="_Toc17703536"/>
      <w:bookmarkEnd w:id="1226"/>
      <w:bookmarkEnd w:id="1227"/>
      <w:r>
        <w:t>(1)</w:t>
      </w:r>
      <w:r>
        <w:tab/>
      </w:r>
      <w:r w:rsidRPr="00481C45">
        <w:rPr>
          <w:shd w:val="clear" w:color="auto" w:fill="FABF8F" w:themeFill="accent6" w:themeFillTint="99"/>
        </w:rPr>
        <w:t xml:space="preserve">Az </w:t>
      </w:r>
      <w:r w:rsidRPr="00481C45">
        <w:rPr>
          <w:b/>
          <w:sz w:val="22"/>
          <w:shd w:val="clear" w:color="auto" w:fill="FABF8F" w:themeFill="accent6" w:themeFillTint="99"/>
        </w:rPr>
        <w:t>Ek</w:t>
      </w:r>
      <w:r w:rsidRPr="00481C45">
        <w:rPr>
          <w:sz w:val="22"/>
          <w:shd w:val="clear" w:color="auto" w:fill="FABF8F" w:themeFill="accent6" w:themeFillTint="99"/>
        </w:rPr>
        <w:t xml:space="preserve"> </w:t>
      </w:r>
      <w:r w:rsidRPr="00481C45">
        <w:rPr>
          <w:shd w:val="clear" w:color="auto" w:fill="FABF8F" w:themeFill="accent6" w:themeFillTint="99"/>
        </w:rPr>
        <w:t>jelű közjóléti erdőterületek részben természetvédelmi oltalom alatt álló kül- és belterületi közjóléti erdők.</w:t>
      </w:r>
      <w:bookmarkEnd w:id="1228"/>
    </w:p>
    <w:p w:rsidR="002561CF" w:rsidRDefault="002561CF" w:rsidP="00481C45">
      <w:pPr>
        <w:pStyle w:val="R2bekezdes"/>
      </w:pPr>
      <w:r w:rsidRPr="00B91934">
        <w:t>A Budai Tá</w:t>
      </w:r>
      <w:r w:rsidR="0086351A">
        <w:t>j</w:t>
      </w:r>
      <w:r w:rsidRPr="00B91934">
        <w:t>védelmi Körzet területén belüli közjóléti erdőterületen kizárólag természetközeli erdőművelés és a természetvédelmet szolgáló vadállomány kezelés folytatható.</w:t>
      </w:r>
    </w:p>
    <w:p w:rsidR="0048742C" w:rsidRPr="00B91934" w:rsidRDefault="0048742C" w:rsidP="00481C45">
      <w:pPr>
        <w:pStyle w:val="R2bekezdes"/>
      </w:pPr>
      <w:r>
        <w:t>Az erdőként nem nyilvántartott</w:t>
      </w:r>
      <w:r w:rsidR="00481FC9">
        <w:t>, illetve mezőgazdasági művelési ágban lévő területeken a mezőgazdasági használat megengedett.</w:t>
      </w:r>
    </w:p>
    <w:p w:rsidR="002561CF" w:rsidRPr="00E20DEF" w:rsidRDefault="002561CF" w:rsidP="00481C45">
      <w:pPr>
        <w:pStyle w:val="R2bekezdes"/>
      </w:pPr>
      <w:r w:rsidRPr="00E20DEF">
        <w:t xml:space="preserve">Az övezetek területén az </w:t>
      </w:r>
      <w:r w:rsidRPr="00E20DEF">
        <w:rPr>
          <w:b/>
        </w:rPr>
        <w:t>I-X. fejezet</w:t>
      </w:r>
      <w:r w:rsidRPr="00E20DEF">
        <w:t xml:space="preserve"> rendelkezéseit együtt kell alkalmazni </w:t>
      </w:r>
    </w:p>
    <w:p w:rsidR="002561CF" w:rsidRPr="00E20DEF" w:rsidRDefault="002561CF" w:rsidP="00481C45">
      <w:pPr>
        <w:pStyle w:val="R3pont"/>
      </w:pPr>
      <w:r w:rsidRPr="00E20DEF">
        <w:t xml:space="preserve">az övezetek általános és részletes előírásait rögzítő </w:t>
      </w:r>
      <w:r w:rsidRPr="006000F9">
        <w:rPr>
          <w:b/>
          <w:highlight w:val="yellow"/>
        </w:rPr>
        <w:t>(</w:t>
      </w:r>
      <w:r w:rsidR="0086351A">
        <w:rPr>
          <w:b/>
          <w:highlight w:val="yellow"/>
        </w:rPr>
        <w:t>5</w:t>
      </w:r>
      <w:r w:rsidRPr="006000F9">
        <w:rPr>
          <w:b/>
          <w:highlight w:val="yellow"/>
        </w:rPr>
        <w:t>)</w:t>
      </w:r>
      <w:r w:rsidR="00183143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-</w:t>
      </w:r>
      <w:r w:rsidR="00183143">
        <w:rPr>
          <w:b/>
          <w:highlight w:val="yellow"/>
        </w:rPr>
        <w:t xml:space="preserve"> (</w:t>
      </w:r>
      <w:r w:rsidR="0086351A">
        <w:rPr>
          <w:b/>
          <w:highlight w:val="yellow"/>
        </w:rPr>
        <w:t>24</w:t>
      </w:r>
      <w:r w:rsidRPr="006000F9">
        <w:rPr>
          <w:b/>
          <w:highlight w:val="yellow"/>
        </w:rPr>
        <w:t>)</w:t>
      </w:r>
      <w:r w:rsidRPr="00E20DEF">
        <w:rPr>
          <w:b/>
        </w:rPr>
        <w:t xml:space="preserve"> </w:t>
      </w:r>
      <w:r w:rsidRPr="00E20DEF">
        <w:t>bekezdésekkel</w:t>
      </w:r>
      <w:r w:rsidRPr="00E20DEF">
        <w:rPr>
          <w:b/>
        </w:rPr>
        <w:t>,</w:t>
      </w:r>
    </w:p>
    <w:p w:rsidR="002561CF" w:rsidRPr="00E20DEF" w:rsidRDefault="002561CF" w:rsidP="00481C45">
      <w:pPr>
        <w:pStyle w:val="R3pont"/>
      </w:pPr>
      <w:r w:rsidRPr="00E20DEF">
        <w:t xml:space="preserve">a </w:t>
      </w:r>
      <w:r w:rsidRPr="00E20DEF">
        <w:rPr>
          <w:b/>
        </w:rPr>
        <w:t>2</w:t>
      </w:r>
      <w:r w:rsidRPr="00E20DEF">
        <w:rPr>
          <w:b/>
          <w:i/>
        </w:rPr>
        <w:t xml:space="preserve">. </w:t>
      </w:r>
      <w:r w:rsidRPr="00E20DEF">
        <w:rPr>
          <w:b/>
        </w:rPr>
        <w:t>melléklet</w:t>
      </w:r>
      <w:r w:rsidRPr="00E20DEF">
        <w:t xml:space="preserve"> </w:t>
      </w:r>
      <w:r w:rsidR="007F5D2D">
        <w:rPr>
          <w:b/>
        </w:rPr>
        <w:t>18</w:t>
      </w:r>
      <w:r w:rsidRPr="00E20DEF">
        <w:rPr>
          <w:b/>
        </w:rPr>
        <w:t>.</w:t>
      </w:r>
      <w:r w:rsidRPr="00E20DEF">
        <w:t xml:space="preserve"> </w:t>
      </w:r>
      <w:r w:rsidRPr="00E20DEF">
        <w:rPr>
          <w:b/>
        </w:rPr>
        <w:t xml:space="preserve">táblázatában </w:t>
      </w:r>
      <w:r w:rsidRPr="00E20DEF">
        <w:t>rögzített beépítési paraméterekkel, továbbá</w:t>
      </w:r>
    </w:p>
    <w:p w:rsidR="002561CF" w:rsidRPr="00E20DEF" w:rsidRDefault="002561CF" w:rsidP="00481C45">
      <w:pPr>
        <w:pStyle w:val="R3pont"/>
      </w:pPr>
      <w:r w:rsidRPr="00E20DEF">
        <w:t xml:space="preserve">a </w:t>
      </w:r>
      <w:r w:rsidRPr="00E20DEF">
        <w:rPr>
          <w:b/>
        </w:rPr>
        <w:t xml:space="preserve">Szabályozási </w:t>
      </w:r>
      <w:r w:rsidR="00986DD8">
        <w:rPr>
          <w:b/>
        </w:rPr>
        <w:t>T</w:t>
      </w:r>
      <w:r w:rsidR="00986DD8" w:rsidRPr="00E20DEF">
        <w:rPr>
          <w:b/>
        </w:rPr>
        <w:t>ervvel</w:t>
      </w:r>
      <w:r w:rsidRPr="00E20DEF">
        <w:t xml:space="preserve">, és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előírásával.</w:t>
      </w:r>
      <w:r w:rsidRPr="00E20DEF">
        <w:t xml:space="preserve"> </w:t>
      </w:r>
    </w:p>
    <w:p w:rsidR="002561CF" w:rsidRPr="00E20DEF" w:rsidRDefault="002561CF" w:rsidP="00481C45">
      <w:pPr>
        <w:pStyle w:val="R2bekezdes"/>
      </w:pPr>
      <w:r w:rsidRPr="00E20DEF">
        <w:t>Épület, önálló rendeltetési egység létesítésének lehetősége vagy tilalma a meglévő rendeltetés módosítására is vonatkozik.</w:t>
      </w:r>
    </w:p>
    <w:p w:rsidR="002561CF" w:rsidRPr="00E20DEF" w:rsidRDefault="002561CF" w:rsidP="00481C45">
      <w:pPr>
        <w:pStyle w:val="R2bekezdes"/>
      </w:pPr>
      <w:r w:rsidRPr="00E20DEF">
        <w:t xml:space="preserve">Amennyiben a </w:t>
      </w:r>
      <w:r w:rsidRPr="00E20DEF">
        <w:rPr>
          <w:b/>
        </w:rPr>
        <w:t xml:space="preserve">Szabályozási </w:t>
      </w:r>
      <w:r w:rsidR="00986DD8">
        <w:rPr>
          <w:b/>
        </w:rPr>
        <w:t>T</w:t>
      </w:r>
      <w:r w:rsidR="00986DD8" w:rsidRPr="00E20DEF">
        <w:rPr>
          <w:b/>
        </w:rPr>
        <w:t>erv</w:t>
      </w:r>
      <w:r w:rsidRPr="00E20DEF">
        <w:t xml:space="preserve">, vagy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előírása </w:t>
      </w:r>
      <w:r w:rsidRPr="00E20DEF">
        <w:t>az övezet előírásához képest másként rendelkezik, akkor azt kell betartani az övezet azon előírása helyett.</w:t>
      </w:r>
    </w:p>
    <w:p w:rsidR="002561CF" w:rsidRPr="00E20DEF" w:rsidRDefault="002561CF" w:rsidP="00481C45">
      <w:pPr>
        <w:pStyle w:val="R2bekezdes"/>
      </w:pPr>
      <w:r w:rsidRPr="00E20DEF">
        <w:t xml:space="preserve">Az erdőterületeken nem helyezhető el új épület a </w:t>
      </w:r>
      <w:r w:rsidRPr="006000F9">
        <w:rPr>
          <w:b/>
          <w:highlight w:val="yellow"/>
        </w:rPr>
        <w:t>(</w:t>
      </w:r>
      <w:r w:rsidR="007867EF">
        <w:rPr>
          <w:b/>
          <w:highlight w:val="yellow"/>
        </w:rPr>
        <w:t>8</w:t>
      </w:r>
      <w:r w:rsidRPr="006000F9">
        <w:rPr>
          <w:b/>
          <w:highlight w:val="yellow"/>
        </w:rPr>
        <w:t>)</w:t>
      </w:r>
      <w:r w:rsidR="00183143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-</w:t>
      </w:r>
      <w:r w:rsidR="00183143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(</w:t>
      </w:r>
      <w:r w:rsidR="0086351A">
        <w:rPr>
          <w:b/>
          <w:highlight w:val="yellow"/>
        </w:rPr>
        <w:t>24</w:t>
      </w:r>
      <w:r w:rsidRPr="006000F9">
        <w:rPr>
          <w:b/>
          <w:highlight w:val="yellow"/>
        </w:rPr>
        <w:t>)</w:t>
      </w:r>
      <w:r w:rsidRPr="00E20DEF">
        <w:t xml:space="preserve"> bekezdésben foglalt kivétellel, továbbá mobilház, konténerház, építményszerű használat céljára szolgáló önjáró vagy vontatott lakókocsi.</w:t>
      </w:r>
    </w:p>
    <w:p w:rsidR="002561CF" w:rsidRPr="00E20DEF" w:rsidRDefault="002561CF" w:rsidP="00481C45">
      <w:pPr>
        <w:pStyle w:val="R2bekezdes"/>
      </w:pPr>
      <w:r w:rsidRPr="00481C45">
        <w:rPr>
          <w:shd w:val="clear" w:color="auto" w:fill="B6DDE8" w:themeFill="accent5" w:themeFillTint="66"/>
        </w:rPr>
        <w:t xml:space="preserve">Az </w:t>
      </w:r>
      <w:r w:rsidRPr="00481C45">
        <w:rPr>
          <w:b/>
          <w:sz w:val="22"/>
          <w:shd w:val="clear" w:color="auto" w:fill="B6DDE8" w:themeFill="accent5" w:themeFillTint="66"/>
        </w:rPr>
        <w:t>Ek-Tv/1</w:t>
      </w:r>
      <w:r w:rsidRPr="00322B9D">
        <w:rPr>
          <w:sz w:val="22"/>
          <w:shd w:val="clear" w:color="auto" w:fill="B6DDE8" w:themeFill="accent5" w:themeFillTint="66"/>
        </w:rPr>
        <w:t>,</w:t>
      </w:r>
      <w:r w:rsidRPr="00481C45">
        <w:rPr>
          <w:b/>
          <w:sz w:val="22"/>
          <w:shd w:val="clear" w:color="auto" w:fill="B6DDE8" w:themeFill="accent5" w:themeFillTint="66"/>
        </w:rPr>
        <w:t xml:space="preserve"> Ek-Tv/2</w:t>
      </w:r>
      <w:r w:rsidR="00773BB8" w:rsidRPr="00322B9D">
        <w:rPr>
          <w:sz w:val="22"/>
          <w:shd w:val="clear" w:color="auto" w:fill="B6DDE8" w:themeFill="accent5" w:themeFillTint="66"/>
        </w:rPr>
        <w:t>,</w:t>
      </w:r>
      <w:r w:rsidR="00773BB8" w:rsidRPr="00481C45">
        <w:rPr>
          <w:b/>
          <w:sz w:val="22"/>
          <w:shd w:val="clear" w:color="auto" w:fill="B6DDE8" w:themeFill="accent5" w:themeFillTint="66"/>
        </w:rPr>
        <w:t xml:space="preserve"> </w:t>
      </w:r>
      <w:r w:rsidRPr="00481C45">
        <w:rPr>
          <w:b/>
          <w:sz w:val="22"/>
          <w:shd w:val="clear" w:color="auto" w:fill="B6DDE8" w:themeFill="accent5" w:themeFillTint="66"/>
        </w:rPr>
        <w:t>Ek-Tv/3</w:t>
      </w:r>
      <w:r w:rsidR="00322B9D" w:rsidRPr="00322B9D">
        <w:rPr>
          <w:sz w:val="22"/>
          <w:shd w:val="clear" w:color="auto" w:fill="B6DDE8" w:themeFill="accent5" w:themeFillTint="66"/>
        </w:rPr>
        <w:t>,</w:t>
      </w:r>
      <w:r w:rsidR="00E10792" w:rsidRPr="00481C45">
        <w:rPr>
          <w:b/>
          <w:sz w:val="22"/>
          <w:shd w:val="clear" w:color="auto" w:fill="B6DDE8" w:themeFill="accent5" w:themeFillTint="66"/>
        </w:rPr>
        <w:t xml:space="preserve"> </w:t>
      </w:r>
      <w:r w:rsidR="00773BB8" w:rsidRPr="00481C45">
        <w:rPr>
          <w:b/>
          <w:sz w:val="22"/>
          <w:shd w:val="clear" w:color="auto" w:fill="B6DDE8" w:themeFill="accent5" w:themeFillTint="66"/>
        </w:rPr>
        <w:t xml:space="preserve">Ek-Tv/4 </w:t>
      </w:r>
      <w:r w:rsidRPr="00481C45">
        <w:rPr>
          <w:shd w:val="clear" w:color="auto" w:fill="B6DDE8" w:themeFill="accent5" w:themeFillTint="66"/>
        </w:rPr>
        <w:t>jelű övezetek</w:t>
      </w:r>
      <w:r w:rsidR="00E10792" w:rsidRPr="00481C45">
        <w:rPr>
          <w:shd w:val="clear" w:color="auto" w:fill="B6DDE8" w:themeFill="accent5" w:themeFillTint="66"/>
        </w:rPr>
        <w:t xml:space="preserve"> jellemzően természetvédelmi oltalom alatt álló erdőterületek, az övezetek területén</w:t>
      </w:r>
      <w:r w:rsidR="00DF4393" w:rsidRPr="00481C45">
        <w:rPr>
          <w:shd w:val="clear" w:color="auto" w:fill="B6DDE8" w:themeFill="accent5" w:themeFillTint="66"/>
        </w:rPr>
        <w:t xml:space="preserve"> – amennyiben a részletes övezeti előírás másként nem rendelkezik –</w:t>
      </w:r>
      <w:r w:rsidRPr="00481C45">
        <w:rPr>
          <w:shd w:val="clear" w:color="auto" w:fill="B6DDE8" w:themeFill="accent5" w:themeFillTint="66"/>
        </w:rPr>
        <w:t xml:space="preserve"> </w:t>
      </w:r>
    </w:p>
    <w:p w:rsidR="002561CF" w:rsidRPr="00E20DEF" w:rsidRDefault="002561CF" w:rsidP="00481C45">
      <w:pPr>
        <w:pStyle w:val="R3pont"/>
      </w:pPr>
      <w:r w:rsidRPr="00E20DEF">
        <w:t>a bárhol létesíthető rendeltetések, építmények a következők:</w:t>
      </w:r>
    </w:p>
    <w:p w:rsidR="002561CF" w:rsidRPr="00E20DEF" w:rsidRDefault="002561CF" w:rsidP="00481C45">
      <w:pPr>
        <w:pStyle w:val="R4alpont"/>
      </w:pPr>
      <w:r w:rsidRPr="00E20DEF">
        <w:t>pihenés, testedzés (erdei tornapálya, télisport-pálya) épületnek nem minősülő építményei,</w:t>
      </w:r>
    </w:p>
    <w:p w:rsidR="002561CF" w:rsidRPr="00E20DEF" w:rsidRDefault="002561CF" w:rsidP="00481C45">
      <w:pPr>
        <w:pStyle w:val="R4alpont"/>
      </w:pPr>
      <w:r w:rsidRPr="00E20DEF">
        <w:t>az ismeretterjesztés – épületnek nem minősülő - építményei,</w:t>
      </w:r>
    </w:p>
    <w:p w:rsidR="002561CF" w:rsidRPr="00E20DEF" w:rsidRDefault="002561CF" w:rsidP="00481C45">
      <w:pPr>
        <w:pStyle w:val="R4alpont"/>
      </w:pPr>
      <w:r w:rsidRPr="00E20DEF">
        <w:t>nyilvános illemhely;</w:t>
      </w:r>
    </w:p>
    <w:p w:rsidR="002561CF" w:rsidRPr="00E20DEF" w:rsidRDefault="002561CF" w:rsidP="00481C45">
      <w:pPr>
        <w:pStyle w:val="R3pont"/>
      </w:pPr>
      <w:r w:rsidRPr="00E20DEF">
        <w:t>kizárólag az övezetek kijelölt lehatárolású területein létesíthető építmények, épületek a következők:</w:t>
      </w:r>
    </w:p>
    <w:p w:rsidR="002561CF" w:rsidRPr="00E20DEF" w:rsidRDefault="002561CF" w:rsidP="00481C45">
      <w:pPr>
        <w:pStyle w:val="R4alpont"/>
      </w:pPr>
      <w:r w:rsidRPr="00E20DEF">
        <w:t>a turizmust szolgáló építmények és épületek (menedékház, vendéglátás építménye),</w:t>
      </w:r>
    </w:p>
    <w:p w:rsidR="002561CF" w:rsidRPr="00E20DEF" w:rsidRDefault="002561CF" w:rsidP="00481C45">
      <w:pPr>
        <w:pStyle w:val="R4alpont"/>
      </w:pPr>
      <w:r w:rsidRPr="00E20DEF">
        <w:t>a terület fenntartásához szükséges építmények, épületek,</w:t>
      </w:r>
    </w:p>
    <w:p w:rsidR="002561CF" w:rsidRPr="00E20DEF" w:rsidRDefault="002561CF" w:rsidP="00481C45">
      <w:pPr>
        <w:pStyle w:val="R4alpont"/>
      </w:pPr>
      <w:r w:rsidRPr="00E20DEF">
        <w:t>biztonsági okból szükséges őrházak (erdészház és ezek melléképítményei),</w:t>
      </w:r>
    </w:p>
    <w:p w:rsidR="002561CF" w:rsidRPr="00E20DEF" w:rsidRDefault="002561CF" w:rsidP="00481C45">
      <w:pPr>
        <w:pStyle w:val="R4alpont"/>
      </w:pPr>
      <w:r w:rsidRPr="00E20DEF">
        <w:t>honvédelmi és hírközlési építmények;</w:t>
      </w:r>
    </w:p>
    <w:p w:rsidR="004330BA" w:rsidRPr="00104321" w:rsidRDefault="007515D0" w:rsidP="00481C45">
      <w:pPr>
        <w:pStyle w:val="R3pont"/>
      </w:pPr>
      <w:r>
        <w:t>a</w:t>
      </w:r>
      <w:r w:rsidR="00C37AD4">
        <w:t xml:space="preserve"> Rendeletben általánosan megengedett </w:t>
      </w:r>
      <w:r w:rsidR="00C37AD4" w:rsidRPr="00C37AD4">
        <w:rPr>
          <w:b/>
        </w:rPr>
        <w:t>melléképítmények</w:t>
      </w:r>
      <w:r w:rsidR="00C37AD4">
        <w:t xml:space="preserve"> és </w:t>
      </w:r>
      <w:r w:rsidR="00C37AD4" w:rsidRPr="00C37AD4">
        <w:rPr>
          <w:b/>
        </w:rPr>
        <w:t>kerti építmények közül</w:t>
      </w:r>
    </w:p>
    <w:p w:rsidR="00C37AD4" w:rsidRDefault="00C37AD4" w:rsidP="00481C45">
      <w:pPr>
        <w:pStyle w:val="R4alpont"/>
      </w:pPr>
      <w:r>
        <w:t>nem helyezhető el a kerti</w:t>
      </w:r>
      <w:r w:rsidRPr="00E20DEF">
        <w:t xml:space="preserve"> fürdőmedence, kerti zuhanyozó,</w:t>
      </w:r>
    </w:p>
    <w:p w:rsidR="00C37AD4" w:rsidRDefault="00C37AD4" w:rsidP="00481C45">
      <w:pPr>
        <w:pStyle w:val="R4alpont"/>
      </w:pPr>
      <w:r>
        <w:t xml:space="preserve">a megengedetteken túl elhelyezhető </w:t>
      </w:r>
      <w:r w:rsidR="00986DD8">
        <w:t>legf</w:t>
      </w:r>
      <w:r w:rsidRPr="00E20DEF">
        <w:t>eljebb 20 m</w:t>
      </w:r>
      <w:r w:rsidRPr="00C37AD4">
        <w:rPr>
          <w:vertAlign w:val="superscript"/>
        </w:rPr>
        <w:t>2</w:t>
      </w:r>
      <w:r w:rsidRPr="00E20DEF">
        <w:t xml:space="preserve"> vízszintes vetülettel kialakított lábakon álló kerti tető</w:t>
      </w:r>
      <w:r>
        <w:t>.</w:t>
      </w:r>
    </w:p>
    <w:p w:rsidR="002561CF" w:rsidRPr="00E20DEF" w:rsidRDefault="002561CF" w:rsidP="00481C45">
      <w:pPr>
        <w:pStyle w:val="R2bekezdes"/>
      </w:pPr>
      <w:r w:rsidRPr="00481C45">
        <w:rPr>
          <w:shd w:val="clear" w:color="auto" w:fill="B6DDE8" w:themeFill="accent5" w:themeFillTint="66"/>
        </w:rPr>
        <w:t xml:space="preserve">Az </w:t>
      </w:r>
      <w:r w:rsidRPr="00481C45">
        <w:rPr>
          <w:b/>
          <w:sz w:val="22"/>
          <w:shd w:val="clear" w:color="auto" w:fill="B6DDE8" w:themeFill="accent5" w:themeFillTint="66"/>
        </w:rPr>
        <w:t xml:space="preserve">Ek-Tv/1 </w:t>
      </w:r>
      <w:r w:rsidRPr="00481C45">
        <w:rPr>
          <w:shd w:val="clear" w:color="auto" w:fill="B6DDE8" w:themeFill="accent5" w:themeFillTint="66"/>
        </w:rPr>
        <w:t>jelű övezetben elsődleges szempont a védett természeti érték megőrzése, ennek figyelembevételével</w:t>
      </w:r>
    </w:p>
    <w:p w:rsidR="002561CF" w:rsidRPr="00B14542" w:rsidRDefault="002561CF" w:rsidP="00481C45">
      <w:pPr>
        <w:pStyle w:val="R3pont"/>
      </w:pPr>
      <w:r w:rsidRPr="00B14542">
        <w:t>új épület</w:t>
      </w:r>
      <w:r w:rsidR="00E10792">
        <w:t xml:space="preserve"> nem létesíthető</w:t>
      </w:r>
      <w:r w:rsidR="005B7002" w:rsidRPr="00B14542">
        <w:t>;</w:t>
      </w:r>
    </w:p>
    <w:p w:rsidR="006E0A6B" w:rsidRDefault="006E0A6B" w:rsidP="00481C45">
      <w:pPr>
        <w:pStyle w:val="R3pont"/>
      </w:pPr>
      <w:r>
        <w:t xml:space="preserve">a (8) bekezdés </w:t>
      </w:r>
      <w:r w:rsidR="005C2E47">
        <w:t xml:space="preserve">szerinti télisport-pálya csak a Szabályozási Terven kijelölt helyen </w:t>
      </w:r>
      <w:r>
        <w:t>létesíthető;</w:t>
      </w:r>
    </w:p>
    <w:p w:rsidR="009D4B9A" w:rsidRDefault="002561CF" w:rsidP="00481C45">
      <w:pPr>
        <w:pStyle w:val="R3pont"/>
      </w:pPr>
      <w:r w:rsidRPr="00B14542">
        <w:t xml:space="preserve">a jelen </w:t>
      </w:r>
      <w:r w:rsidR="004C2A43">
        <w:t>R</w:t>
      </w:r>
      <w:r w:rsidRPr="00B14542">
        <w:t xml:space="preserve">endelet hatálybalépése előtt már meglévő épület </w:t>
      </w:r>
      <w:r w:rsidRPr="00B14542">
        <w:rPr>
          <w:rStyle w:val="Kiemels0"/>
          <w:rFonts w:cs="Calibri"/>
          <w:i w:val="0"/>
        </w:rPr>
        <w:t xml:space="preserve">a Szabályozási </w:t>
      </w:r>
      <w:r w:rsidR="00986DD8">
        <w:rPr>
          <w:rStyle w:val="Kiemels0"/>
          <w:rFonts w:cs="Calibri"/>
          <w:i w:val="0"/>
        </w:rPr>
        <w:t>T</w:t>
      </w:r>
      <w:r w:rsidR="00986DD8" w:rsidRPr="00B14542">
        <w:rPr>
          <w:rStyle w:val="Kiemels0"/>
          <w:rFonts w:cs="Calibri"/>
          <w:i w:val="0"/>
        </w:rPr>
        <w:t xml:space="preserve">erven </w:t>
      </w:r>
      <w:r w:rsidRPr="00B14542">
        <w:rPr>
          <w:rStyle w:val="Kiemels0"/>
          <w:rFonts w:cs="Calibri"/>
          <w:i w:val="0"/>
        </w:rPr>
        <w:t>az</w:t>
      </w:r>
      <w:r w:rsidRPr="00B14542">
        <w:rPr>
          <w:rStyle w:val="Kiemels0"/>
          <w:rFonts w:cs="Calibri"/>
        </w:rPr>
        <w:t xml:space="preserve"> "építés helye beépítésre nem szánt övezetben" lehatárolással </w:t>
      </w:r>
      <w:r w:rsidRPr="00B14542">
        <w:t>kijelölt területen belül felújítható, átalakítható, és a beépítési mértékbe beszámító alapterületének legfeljebb 15%-ával bővíthető, rendeltetése csak a (</w:t>
      </w:r>
      <w:r w:rsidR="00B763DC">
        <w:t>8</w:t>
      </w:r>
      <w:r w:rsidRPr="00B14542">
        <w:t>) bekezdésben felsorolt rendeltetések körében változtatható</w:t>
      </w:r>
      <w:r w:rsidR="006950DA">
        <w:t>;</w:t>
      </w:r>
    </w:p>
    <w:p w:rsidR="006950DA" w:rsidRDefault="006950DA" w:rsidP="00481C45">
      <w:pPr>
        <w:pStyle w:val="R3pont"/>
      </w:pPr>
      <w:r>
        <w:t xml:space="preserve">a Rendeletben általánosan megengedett és a (8) c) pontban nem tiltott </w:t>
      </w:r>
      <w:r w:rsidRPr="00C37AD4">
        <w:rPr>
          <w:b/>
        </w:rPr>
        <w:t>kerti építmények</w:t>
      </w:r>
      <w:r w:rsidRPr="005C2E47">
        <w:t xml:space="preserve"> </w:t>
      </w:r>
      <w:r>
        <w:t>kizárólag a jelen Rendelet hatálybalépése előtt már meglévő épülethez kapcsolódóan helyezhetők el, kivéve az alábbiakat</w:t>
      </w:r>
    </w:p>
    <w:p w:rsidR="006950DA" w:rsidRPr="00E20DEF" w:rsidRDefault="006950DA" w:rsidP="00481C45">
      <w:pPr>
        <w:pStyle w:val="R4alpont"/>
      </w:pPr>
      <w:r w:rsidRPr="00E20DEF">
        <w:t>kerti szabadlépcső (tereplépcső), lejtő, támfal, támfalak rendszere,</w:t>
      </w:r>
    </w:p>
    <w:p w:rsidR="006950DA" w:rsidRDefault="006950DA" w:rsidP="00481C45">
      <w:pPr>
        <w:pStyle w:val="R4alpont"/>
      </w:pPr>
      <w:r w:rsidRPr="00E20DEF">
        <w:t>kerti épített tűzrakóhely</w:t>
      </w:r>
      <w:r>
        <w:t>.</w:t>
      </w:r>
    </w:p>
    <w:p w:rsidR="00E10792" w:rsidRPr="00E20DEF" w:rsidRDefault="00E10792" w:rsidP="00481C45">
      <w:pPr>
        <w:pStyle w:val="R2bekezdes"/>
      </w:pPr>
      <w:r w:rsidRPr="00481C45">
        <w:rPr>
          <w:shd w:val="clear" w:color="auto" w:fill="B6DDE8" w:themeFill="accent5" w:themeFillTint="66"/>
        </w:rPr>
        <w:t xml:space="preserve">Az </w:t>
      </w:r>
      <w:r w:rsidRPr="00481C45">
        <w:rPr>
          <w:b/>
          <w:sz w:val="22"/>
          <w:shd w:val="clear" w:color="auto" w:fill="B6DDE8" w:themeFill="accent5" w:themeFillTint="66"/>
        </w:rPr>
        <w:t xml:space="preserve">Ek-Tv/2 </w:t>
      </w:r>
      <w:r w:rsidRPr="00481C45">
        <w:rPr>
          <w:shd w:val="clear" w:color="auto" w:fill="B6DDE8" w:themeFill="accent5" w:themeFillTint="66"/>
        </w:rPr>
        <w:t>jelű övezetbe tartozik a Nagyrét területe, melyen</w:t>
      </w:r>
    </w:p>
    <w:p w:rsidR="00E10792" w:rsidRDefault="00E10792" w:rsidP="00481C45">
      <w:pPr>
        <w:pStyle w:val="R3pont"/>
      </w:pPr>
      <w:r w:rsidRPr="00B14542">
        <w:t>új épület</w:t>
      </w:r>
      <w:r>
        <w:t xml:space="preserve"> kizárólag a</w:t>
      </w:r>
      <w:r w:rsidRPr="00B14542">
        <w:rPr>
          <w:rStyle w:val="Kiemels0"/>
          <w:rFonts w:cs="Calibri"/>
          <w:i w:val="0"/>
        </w:rPr>
        <w:t xml:space="preserve"> Szabályozási </w:t>
      </w:r>
      <w:r>
        <w:rPr>
          <w:rStyle w:val="Kiemels0"/>
          <w:rFonts w:cs="Calibri"/>
          <w:i w:val="0"/>
        </w:rPr>
        <w:t>T</w:t>
      </w:r>
      <w:r w:rsidRPr="00B14542">
        <w:rPr>
          <w:rStyle w:val="Kiemels0"/>
          <w:rFonts w:cs="Calibri"/>
          <w:i w:val="0"/>
        </w:rPr>
        <w:t>erven az</w:t>
      </w:r>
      <w:r w:rsidRPr="00B14542">
        <w:rPr>
          <w:rStyle w:val="Kiemels0"/>
          <w:rFonts w:cs="Calibri"/>
        </w:rPr>
        <w:t xml:space="preserve"> "építés helye beépítésre nem szánt övezetben" lehatárolással </w:t>
      </w:r>
      <w:r w:rsidRPr="00B14542">
        <w:t>kijelölt területen belül</w:t>
      </w:r>
      <w:r>
        <w:t xml:space="preserve"> létesíthető</w:t>
      </w:r>
    </w:p>
    <w:p w:rsidR="00E10792" w:rsidRPr="00E20DEF" w:rsidRDefault="00DF4393" w:rsidP="00481C45">
      <w:pPr>
        <w:pStyle w:val="R4alpont"/>
      </w:pPr>
      <w:r>
        <w:t>legfeljebb összesen 300 m</w:t>
      </w:r>
      <w:r w:rsidRPr="007867EF">
        <w:rPr>
          <w:vertAlign w:val="superscript"/>
        </w:rPr>
        <w:t>2</w:t>
      </w:r>
      <w:r>
        <w:t xml:space="preserve"> alapterülettel</w:t>
      </w:r>
      <w:r w:rsidR="00E10792" w:rsidRPr="00E20DEF">
        <w:t>,</w:t>
      </w:r>
      <w:r>
        <w:t xml:space="preserve"> és</w:t>
      </w:r>
    </w:p>
    <w:p w:rsidR="00E10792" w:rsidRDefault="00DF4393" w:rsidP="00481C45">
      <w:pPr>
        <w:pStyle w:val="R4alpont"/>
      </w:pPr>
      <w:r>
        <w:t>egy épület alapterülete nem haladhatja meg a 150 m</w:t>
      </w:r>
      <w:r w:rsidRPr="007867EF">
        <w:rPr>
          <w:vertAlign w:val="superscript"/>
        </w:rPr>
        <w:t>2</w:t>
      </w:r>
      <w:r>
        <w:t>-t, és</w:t>
      </w:r>
    </w:p>
    <w:p w:rsidR="00DF4393" w:rsidRPr="00E20DEF" w:rsidRDefault="00DF4393" w:rsidP="00481C45">
      <w:pPr>
        <w:pStyle w:val="R4alpont"/>
      </w:pPr>
      <w:r>
        <w:t>az épület legmagasabb pontja nem haladhatja meg az 5 métert;</w:t>
      </w:r>
    </w:p>
    <w:p w:rsidR="00E10792" w:rsidRDefault="00E10792" w:rsidP="00481C45">
      <w:pPr>
        <w:pStyle w:val="R3pont"/>
      </w:pPr>
      <w:r w:rsidRPr="00B14542">
        <w:t xml:space="preserve">a jelen rendelet hatálybalépése előtt már meglévő épület </w:t>
      </w:r>
      <w:r w:rsidRPr="00B14542">
        <w:rPr>
          <w:rStyle w:val="Kiemels0"/>
          <w:rFonts w:cs="Calibri"/>
          <w:i w:val="0"/>
        </w:rPr>
        <w:t xml:space="preserve">a Szabályozási </w:t>
      </w:r>
      <w:r>
        <w:rPr>
          <w:rStyle w:val="Kiemels0"/>
          <w:rFonts w:cs="Calibri"/>
          <w:i w:val="0"/>
        </w:rPr>
        <w:t>T</w:t>
      </w:r>
      <w:r w:rsidRPr="00B14542">
        <w:rPr>
          <w:rStyle w:val="Kiemels0"/>
          <w:rFonts w:cs="Calibri"/>
          <w:i w:val="0"/>
        </w:rPr>
        <w:t>erven az</w:t>
      </w:r>
      <w:r w:rsidRPr="00B14542">
        <w:rPr>
          <w:rStyle w:val="Kiemels0"/>
          <w:rFonts w:cs="Calibri"/>
        </w:rPr>
        <w:t xml:space="preserve"> "építés helye beépítésre nem szánt övezetben" </w:t>
      </w:r>
      <w:r w:rsidRPr="0000207B">
        <w:rPr>
          <w:rStyle w:val="Kiemels0"/>
          <w:rFonts w:cs="Calibri"/>
          <w:i w:val="0"/>
        </w:rPr>
        <w:t>lehatárolással</w:t>
      </w:r>
      <w:r w:rsidRPr="00B14542">
        <w:rPr>
          <w:rStyle w:val="Kiemels0"/>
          <w:rFonts w:cs="Calibri"/>
        </w:rPr>
        <w:t xml:space="preserve"> </w:t>
      </w:r>
      <w:r w:rsidRPr="00B14542">
        <w:t>kijelölt területen belül felújítható, átalakítható, és a beépítési mértékbe beszámító alapterületének legfeljebb 15%-ával bővíthető, rendeltetése csak a (</w:t>
      </w:r>
      <w:r w:rsidR="0086351A">
        <w:t>8</w:t>
      </w:r>
      <w:r w:rsidRPr="00B14542">
        <w:t>) bekezdésben felsorolt rendeltetések körében változtatható;</w:t>
      </w:r>
    </w:p>
    <w:p w:rsidR="002066DF" w:rsidRDefault="002066DF" w:rsidP="00481C45">
      <w:pPr>
        <w:pStyle w:val="R3pont"/>
      </w:pPr>
      <w:r>
        <w:t>a (</w:t>
      </w:r>
      <w:r w:rsidR="0086351A">
        <w:t>8</w:t>
      </w:r>
      <w:r>
        <w:t>) bekezdésben foglaltakon túl fásított felszíni parkoló</w:t>
      </w:r>
      <w:r w:rsidRPr="002066DF">
        <w:rPr>
          <w:rStyle w:val="Kiemels0"/>
          <w:rFonts w:cs="Calibri"/>
          <w:i w:val="0"/>
        </w:rPr>
        <w:t xml:space="preserve"> </w:t>
      </w:r>
      <w:r>
        <w:rPr>
          <w:rStyle w:val="Kiemels0"/>
          <w:rFonts w:cs="Calibri"/>
          <w:i w:val="0"/>
        </w:rPr>
        <w:t xml:space="preserve">a </w:t>
      </w:r>
      <w:r w:rsidRPr="00B14542">
        <w:rPr>
          <w:rStyle w:val="Kiemels0"/>
          <w:rFonts w:cs="Calibri"/>
          <w:i w:val="0"/>
        </w:rPr>
        <w:t xml:space="preserve">Szabályozási </w:t>
      </w:r>
      <w:r>
        <w:rPr>
          <w:rStyle w:val="Kiemels0"/>
          <w:rFonts w:cs="Calibri"/>
          <w:i w:val="0"/>
        </w:rPr>
        <w:t>T</w:t>
      </w:r>
      <w:r w:rsidRPr="00B14542">
        <w:rPr>
          <w:rStyle w:val="Kiemels0"/>
          <w:rFonts w:cs="Calibri"/>
          <w:i w:val="0"/>
        </w:rPr>
        <w:t>erven az</w:t>
      </w:r>
      <w:r w:rsidRPr="00B14542">
        <w:rPr>
          <w:rStyle w:val="Kiemels0"/>
          <w:rFonts w:cs="Calibri"/>
        </w:rPr>
        <w:t xml:space="preserve"> "építés helye beépítésre nem szánt övezetben" </w:t>
      </w:r>
      <w:r w:rsidRPr="0000207B">
        <w:rPr>
          <w:rStyle w:val="Kiemels0"/>
          <w:rFonts w:cs="Calibri"/>
          <w:i w:val="0"/>
        </w:rPr>
        <w:t xml:space="preserve">lehatárolással </w:t>
      </w:r>
      <w:r w:rsidRPr="00B14542">
        <w:t>kijelölt területen belül</w:t>
      </w:r>
      <w:r>
        <w:t xml:space="preserve"> létesíthető;</w:t>
      </w:r>
    </w:p>
    <w:p w:rsidR="00DF4393" w:rsidRPr="00B14542" w:rsidRDefault="00DF4393" w:rsidP="00481C45">
      <w:pPr>
        <w:pStyle w:val="R3pont"/>
      </w:pPr>
      <w:r w:rsidRPr="00E20DEF">
        <w:t>a Kis-Ördög-árok mentén</w:t>
      </w:r>
      <w:r>
        <w:t xml:space="preserve"> – a Villám utca és a Nagykovácsi út között –</w:t>
      </w:r>
      <w:r w:rsidRPr="00E20DEF">
        <w:t xml:space="preserve"> az árok fenntartásához és a víz védelméhez 6 m-es védősáv szükséges</w:t>
      </w:r>
      <w:r>
        <w:t>.</w:t>
      </w:r>
    </w:p>
    <w:p w:rsidR="00DF4393" w:rsidRDefault="00DF4393" w:rsidP="00481C45">
      <w:pPr>
        <w:pStyle w:val="R2bekezdes"/>
      </w:pPr>
      <w:r w:rsidRPr="00481C45">
        <w:rPr>
          <w:shd w:val="clear" w:color="auto" w:fill="B6DDE8" w:themeFill="accent5" w:themeFillTint="66"/>
        </w:rPr>
        <w:t xml:space="preserve">Az </w:t>
      </w:r>
      <w:r w:rsidRPr="00481C45">
        <w:rPr>
          <w:b/>
          <w:sz w:val="22"/>
          <w:shd w:val="clear" w:color="auto" w:fill="B6DDE8" w:themeFill="accent5" w:themeFillTint="66"/>
        </w:rPr>
        <w:t xml:space="preserve">Ek-Tv/3 </w:t>
      </w:r>
      <w:r w:rsidRPr="00481C45">
        <w:rPr>
          <w:shd w:val="clear" w:color="auto" w:fill="B6DDE8" w:themeFill="accent5" w:themeFillTint="66"/>
        </w:rPr>
        <w:t>jelű övezetbe tartozik a repülőtér területe, melyen</w:t>
      </w:r>
      <w:r w:rsidRPr="00E20DEF">
        <w:t xml:space="preserve"> </w:t>
      </w:r>
    </w:p>
    <w:p w:rsidR="00DF4393" w:rsidRPr="00E20DEF" w:rsidRDefault="00DF4393" w:rsidP="00481C45">
      <w:pPr>
        <w:pStyle w:val="R3pont"/>
      </w:pPr>
      <w:r>
        <w:t>új épület nem létesíthető;</w:t>
      </w:r>
    </w:p>
    <w:p w:rsidR="00DF4393" w:rsidRPr="00B14542" w:rsidRDefault="00DF4393" w:rsidP="00481C45">
      <w:pPr>
        <w:pStyle w:val="R3pont"/>
      </w:pPr>
      <w:r>
        <w:t>a (7) bekezdésben foglaltak közül kizárólag a meglévő repülőtér működtetéséhez szükséges építmények létesíthetők.</w:t>
      </w:r>
    </w:p>
    <w:p w:rsidR="002561CF" w:rsidRPr="00E20DEF" w:rsidRDefault="002561CF" w:rsidP="00481C45">
      <w:pPr>
        <w:pStyle w:val="R2bekezdes"/>
      </w:pPr>
      <w:r w:rsidRPr="00481C45">
        <w:rPr>
          <w:shd w:val="clear" w:color="auto" w:fill="B6DDE8" w:themeFill="accent5" w:themeFillTint="66"/>
        </w:rPr>
        <w:t xml:space="preserve">Az </w:t>
      </w:r>
      <w:r w:rsidRPr="00481C45">
        <w:rPr>
          <w:b/>
          <w:sz w:val="22"/>
          <w:shd w:val="clear" w:color="auto" w:fill="B6DDE8" w:themeFill="accent5" w:themeFillTint="66"/>
        </w:rPr>
        <w:t>Ek-Tv/</w:t>
      </w:r>
      <w:r w:rsidR="00E10792" w:rsidRPr="00481C45">
        <w:rPr>
          <w:b/>
          <w:sz w:val="22"/>
          <w:shd w:val="clear" w:color="auto" w:fill="B6DDE8" w:themeFill="accent5" w:themeFillTint="66"/>
        </w:rPr>
        <w:t xml:space="preserve">4 </w:t>
      </w:r>
      <w:r w:rsidRPr="00481C45">
        <w:rPr>
          <w:shd w:val="clear" w:color="auto" w:fill="B6DDE8" w:themeFill="accent5" w:themeFillTint="66"/>
        </w:rPr>
        <w:t xml:space="preserve">jelű övezetbe </w:t>
      </w:r>
      <w:r w:rsidR="00DF4393" w:rsidRPr="00481C45">
        <w:rPr>
          <w:shd w:val="clear" w:color="auto" w:fill="B6DDE8" w:themeFill="accent5" w:themeFillTint="66"/>
        </w:rPr>
        <w:t>tartozik az adótorony területe, melyen</w:t>
      </w:r>
    </w:p>
    <w:p w:rsidR="00DF4393" w:rsidRDefault="00DF4393" w:rsidP="00481C45">
      <w:pPr>
        <w:pStyle w:val="R3pont"/>
      </w:pPr>
      <w:r>
        <w:t>a (</w:t>
      </w:r>
      <w:r w:rsidR="0086351A">
        <w:t>8</w:t>
      </w:r>
      <w:r>
        <w:t>) bekezdésben foglaltak közül kizárólag az adótorony működtetéséhez szükséges építmények és épületek létesíthetők</w:t>
      </w:r>
      <w:r w:rsidR="00E66253">
        <w:t>;</w:t>
      </w:r>
    </w:p>
    <w:p w:rsidR="002561CF" w:rsidRPr="00E20DEF" w:rsidRDefault="002561CF" w:rsidP="00481C45">
      <w:pPr>
        <w:pStyle w:val="R3pont"/>
      </w:pPr>
      <w:r w:rsidRPr="00E20DEF">
        <w:t xml:space="preserve">a már meglévő épületeken kívül új épület </w:t>
      </w:r>
      <w:r w:rsidR="00E66253">
        <w:t xml:space="preserve">kizárólag </w:t>
      </w:r>
      <w:r w:rsidR="00E66253" w:rsidRPr="00B14542">
        <w:rPr>
          <w:rStyle w:val="Kiemels0"/>
          <w:rFonts w:cs="Calibri"/>
          <w:i w:val="0"/>
        </w:rPr>
        <w:t xml:space="preserve">a Szabályozási </w:t>
      </w:r>
      <w:r w:rsidR="00E66253">
        <w:rPr>
          <w:rStyle w:val="Kiemels0"/>
          <w:rFonts w:cs="Calibri"/>
          <w:i w:val="0"/>
        </w:rPr>
        <w:t>T</w:t>
      </w:r>
      <w:r w:rsidR="00E66253" w:rsidRPr="00B14542">
        <w:rPr>
          <w:rStyle w:val="Kiemels0"/>
          <w:rFonts w:cs="Calibri"/>
          <w:i w:val="0"/>
        </w:rPr>
        <w:t>erven az</w:t>
      </w:r>
      <w:r w:rsidR="00E66253" w:rsidRPr="00B14542">
        <w:rPr>
          <w:rStyle w:val="Kiemels0"/>
          <w:rFonts w:cs="Calibri"/>
        </w:rPr>
        <w:t xml:space="preserve"> "építés helye beépítésre nem szánt övezetben" </w:t>
      </w:r>
      <w:r w:rsidR="00E66253" w:rsidRPr="0000207B">
        <w:rPr>
          <w:rStyle w:val="Kiemels0"/>
          <w:rFonts w:cs="Calibri"/>
          <w:i w:val="0"/>
        </w:rPr>
        <w:t>lehatár</w:t>
      </w:r>
      <w:r w:rsidR="00E66253" w:rsidRPr="005019AD">
        <w:rPr>
          <w:rStyle w:val="Kiemels0"/>
          <w:rFonts w:cs="Calibri"/>
          <w:i w:val="0"/>
        </w:rPr>
        <w:t>olással</w:t>
      </w:r>
      <w:r w:rsidR="00E66253" w:rsidRPr="00B14542">
        <w:rPr>
          <w:rStyle w:val="Kiemels0"/>
          <w:rFonts w:cs="Calibri"/>
        </w:rPr>
        <w:t xml:space="preserve"> </w:t>
      </w:r>
      <w:r w:rsidR="00E66253" w:rsidRPr="00B14542">
        <w:t>kijelölt területen belül</w:t>
      </w:r>
      <w:r w:rsidR="00E66253">
        <w:t xml:space="preserve"> létesíthető,</w:t>
      </w:r>
      <w:r w:rsidR="00137D1C">
        <w:t xml:space="preserve"> </w:t>
      </w:r>
      <w:r w:rsidR="00E66253">
        <w:t>kizárólag</w:t>
      </w:r>
      <w:r w:rsidRPr="00E20DEF">
        <w:t xml:space="preserve"> meglévő épület bontásával megüresedett terület</w:t>
      </w:r>
      <w:r w:rsidR="00E66253">
        <w:t xml:space="preserve"> igénybevételével</w:t>
      </w:r>
      <w:r w:rsidR="005B7002">
        <w:t>;</w:t>
      </w:r>
    </w:p>
    <w:p w:rsidR="002561CF" w:rsidRPr="00B14542" w:rsidRDefault="002561CF" w:rsidP="00481C45">
      <w:pPr>
        <w:pStyle w:val="R3pont"/>
      </w:pPr>
      <w:r w:rsidRPr="00B14542">
        <w:t xml:space="preserve">a jelen rendelet hatálybalépése előtt már meglévő épület a </w:t>
      </w:r>
      <w:r w:rsidRPr="00B14542">
        <w:rPr>
          <w:rStyle w:val="Kiemels0"/>
          <w:rFonts w:cs="Calibri"/>
          <w:i w:val="0"/>
        </w:rPr>
        <w:t xml:space="preserve">Szabályozási </w:t>
      </w:r>
      <w:r w:rsidR="00986DD8">
        <w:rPr>
          <w:rStyle w:val="Kiemels0"/>
          <w:rFonts w:cs="Calibri"/>
          <w:i w:val="0"/>
        </w:rPr>
        <w:t>T</w:t>
      </w:r>
      <w:r w:rsidR="00986DD8" w:rsidRPr="00B14542">
        <w:rPr>
          <w:rStyle w:val="Kiemels0"/>
          <w:rFonts w:cs="Calibri"/>
          <w:i w:val="0"/>
        </w:rPr>
        <w:t xml:space="preserve">erven </w:t>
      </w:r>
      <w:r w:rsidRPr="00B14542">
        <w:rPr>
          <w:rStyle w:val="Kiemels0"/>
          <w:rFonts w:cs="Calibri"/>
          <w:i w:val="0"/>
        </w:rPr>
        <w:t>az</w:t>
      </w:r>
      <w:r w:rsidRPr="00B14542">
        <w:rPr>
          <w:rStyle w:val="Kiemels0"/>
          <w:rFonts w:cs="Calibri"/>
        </w:rPr>
        <w:t xml:space="preserve"> "építés helye beépítésre nem szánt övezetben" </w:t>
      </w:r>
      <w:r w:rsidRPr="0000207B">
        <w:rPr>
          <w:rStyle w:val="Kiemels0"/>
          <w:rFonts w:cs="Calibri"/>
          <w:i w:val="0"/>
        </w:rPr>
        <w:t>leh</w:t>
      </w:r>
      <w:r w:rsidRPr="005019AD">
        <w:rPr>
          <w:rStyle w:val="Kiemels0"/>
          <w:rFonts w:cs="Calibri"/>
          <w:i w:val="0"/>
        </w:rPr>
        <w:t xml:space="preserve">atárolással </w:t>
      </w:r>
      <w:r w:rsidRPr="00B14542">
        <w:t>kijelölt területen belül felújítható, átalakítható, és beépítési mértékbe beszámító alapterületének legfeljebb 15%-ával bővíthető, rendeltetése csak a (</w:t>
      </w:r>
      <w:r w:rsidR="0086351A">
        <w:t>8</w:t>
      </w:r>
      <w:r w:rsidRPr="00B14542">
        <w:t>) bekezdésben felsorolt rendeltetések körében változtatható</w:t>
      </w:r>
      <w:r w:rsidR="005B7002" w:rsidRPr="00B14542">
        <w:t>;</w:t>
      </w:r>
    </w:p>
    <w:p w:rsidR="002561CF" w:rsidRDefault="002561CF" w:rsidP="00481C45">
      <w:pPr>
        <w:pStyle w:val="R3pont"/>
      </w:pPr>
      <w:r w:rsidRPr="00E20DEF">
        <w:t>a meglévő telekhatáron átnyúló épületrész nem bővíthető.</w:t>
      </w:r>
    </w:p>
    <w:p w:rsidR="00A221CA" w:rsidRPr="006800DB" w:rsidRDefault="00A221CA" w:rsidP="00B91934">
      <w:pPr>
        <w:pStyle w:val="Q2szint"/>
        <w:numPr>
          <w:ilvl w:val="0"/>
          <w:numId w:val="0"/>
        </w:numPr>
        <w:spacing w:before="0"/>
        <w:rPr>
          <w:sz w:val="4"/>
          <w:szCs w:val="4"/>
          <w:lang w:eastAsia="hu-HU"/>
        </w:rPr>
      </w:pPr>
    </w:p>
    <w:p w:rsidR="002561CF" w:rsidRPr="00E20DEF" w:rsidRDefault="002561CF" w:rsidP="00481C45">
      <w:pPr>
        <w:pStyle w:val="R2bekezdes"/>
      </w:pPr>
      <w:r w:rsidRPr="00481C45">
        <w:rPr>
          <w:shd w:val="clear" w:color="auto" w:fill="B6DDE8" w:themeFill="accent5" w:themeFillTint="66"/>
        </w:rPr>
        <w:t xml:space="preserve">Az </w:t>
      </w:r>
      <w:r w:rsidRPr="00481C45">
        <w:rPr>
          <w:b/>
          <w:sz w:val="22"/>
          <w:shd w:val="clear" w:color="auto" w:fill="B6DDE8" w:themeFill="accent5" w:themeFillTint="66"/>
        </w:rPr>
        <w:t>Ek-Tv/</w:t>
      </w:r>
      <w:r w:rsidR="00FF7747" w:rsidRPr="00481C45">
        <w:rPr>
          <w:b/>
          <w:sz w:val="22"/>
          <w:shd w:val="clear" w:color="auto" w:fill="B6DDE8" w:themeFill="accent5" w:themeFillTint="66"/>
        </w:rPr>
        <w:t>5</w:t>
      </w:r>
      <w:r w:rsidRPr="00322B9D">
        <w:rPr>
          <w:sz w:val="22"/>
          <w:shd w:val="clear" w:color="auto" w:fill="B6DDE8" w:themeFill="accent5" w:themeFillTint="66"/>
        </w:rPr>
        <w:t>,</w:t>
      </w:r>
      <w:r w:rsidRPr="00481C45">
        <w:rPr>
          <w:b/>
          <w:sz w:val="22"/>
          <w:shd w:val="clear" w:color="auto" w:fill="B6DDE8" w:themeFill="accent5" w:themeFillTint="66"/>
        </w:rPr>
        <w:t xml:space="preserve"> Ek-Tv/</w:t>
      </w:r>
      <w:r w:rsidR="00917F3E" w:rsidRPr="00481C45">
        <w:rPr>
          <w:b/>
          <w:sz w:val="22"/>
          <w:shd w:val="clear" w:color="auto" w:fill="B6DDE8" w:themeFill="accent5" w:themeFillTint="66"/>
        </w:rPr>
        <w:t>6</w:t>
      </w:r>
      <w:r w:rsidRPr="00322B9D">
        <w:rPr>
          <w:sz w:val="22"/>
          <w:shd w:val="clear" w:color="auto" w:fill="B6DDE8" w:themeFill="accent5" w:themeFillTint="66"/>
        </w:rPr>
        <w:t>,</w:t>
      </w:r>
      <w:r w:rsidRPr="00481C45">
        <w:rPr>
          <w:b/>
          <w:sz w:val="22"/>
          <w:shd w:val="clear" w:color="auto" w:fill="B6DDE8" w:themeFill="accent5" w:themeFillTint="66"/>
        </w:rPr>
        <w:t xml:space="preserve"> Ek-Tv/</w:t>
      </w:r>
      <w:r w:rsidR="00917F3E" w:rsidRPr="00481C45">
        <w:rPr>
          <w:b/>
          <w:sz w:val="22"/>
          <w:shd w:val="clear" w:color="auto" w:fill="B6DDE8" w:themeFill="accent5" w:themeFillTint="66"/>
        </w:rPr>
        <w:t xml:space="preserve">7 </w:t>
      </w:r>
      <w:r w:rsidRPr="00481C45">
        <w:rPr>
          <w:shd w:val="clear" w:color="auto" w:fill="B6DDE8" w:themeFill="accent5" w:themeFillTint="66"/>
        </w:rPr>
        <w:t>jelű övezetbe</w:t>
      </w:r>
      <w:r w:rsidR="003C0187" w:rsidRPr="00481C45">
        <w:rPr>
          <w:shd w:val="clear" w:color="auto" w:fill="B6DDE8" w:themeFill="accent5" w:themeFillTint="66"/>
        </w:rPr>
        <w:t xml:space="preserve"> tartoznak a jellemzően természetvédelmi oltalom alatt álló</w:t>
      </w:r>
      <w:r w:rsidR="009F53FD">
        <w:rPr>
          <w:shd w:val="clear" w:color="auto" w:fill="B6DDE8" w:themeFill="accent5" w:themeFillTint="66"/>
        </w:rPr>
        <w:t xml:space="preserve"> </w:t>
      </w:r>
      <w:r w:rsidR="003C0187" w:rsidRPr="00481C45">
        <w:rPr>
          <w:shd w:val="clear" w:color="auto" w:fill="B6DDE8" w:themeFill="accent5" w:themeFillTint="66"/>
        </w:rPr>
        <w:t>közjóléti, rekreációs erdőterületek, az övezetek területén – amennyiben a részletes övezeti előírás másként nem rendelkezik –</w:t>
      </w:r>
    </w:p>
    <w:p w:rsidR="003C0187" w:rsidRDefault="003C0187" w:rsidP="00481C45">
      <w:pPr>
        <w:pStyle w:val="R3pont"/>
      </w:pPr>
      <w:r>
        <w:t xml:space="preserve">a </w:t>
      </w:r>
      <w:r w:rsidRPr="00E20DEF">
        <w:t>bárhol létesíthető rendeltetések, építmények</w:t>
      </w:r>
      <w:r>
        <w:t>, épületek</w:t>
      </w:r>
      <w:r w:rsidRPr="00E20DEF">
        <w:t xml:space="preserve"> a következők</w:t>
      </w:r>
      <w:r>
        <w:t>:</w:t>
      </w:r>
    </w:p>
    <w:p w:rsidR="00A93EBB" w:rsidRPr="00E20DEF" w:rsidRDefault="00A93EBB" w:rsidP="00481C45">
      <w:pPr>
        <w:pStyle w:val="R4alpont"/>
      </w:pPr>
      <w:r w:rsidRPr="00E20DEF">
        <w:t>pihenés, testedzés (erdei tornapálya, télisport-pálya) épületnek nem minősülő építményei</w:t>
      </w:r>
      <w:r w:rsidR="00290C4C">
        <w:t>,</w:t>
      </w:r>
    </w:p>
    <w:p w:rsidR="00A93EBB" w:rsidRDefault="00A93EBB" w:rsidP="00481C45">
      <w:pPr>
        <w:pStyle w:val="R4alpont"/>
      </w:pPr>
      <w:r w:rsidRPr="00E20DEF">
        <w:t>nem versenyszerű sportoláshoz kialakított sportpálya</w:t>
      </w:r>
      <w:r>
        <w:t>,</w:t>
      </w:r>
    </w:p>
    <w:p w:rsidR="00A93EBB" w:rsidRDefault="00A93EBB" w:rsidP="00481C45">
      <w:pPr>
        <w:pStyle w:val="R4alpont"/>
      </w:pPr>
      <w:r w:rsidRPr="00E20DEF">
        <w:t>gyalogos létesítmények építményei, továbbá gyalogút, kerékpárút, fásított felszíni parkoló,</w:t>
      </w:r>
    </w:p>
    <w:p w:rsidR="00A93EBB" w:rsidRDefault="00A93EBB" w:rsidP="00481C45">
      <w:pPr>
        <w:pStyle w:val="R4alpont"/>
      </w:pPr>
      <w:r w:rsidRPr="00E20DEF">
        <w:t>az ismeretterjesztés</w:t>
      </w:r>
      <w:r>
        <w:t xml:space="preserve"> és turizmus</w:t>
      </w:r>
      <w:r w:rsidRPr="00E20DEF">
        <w:t xml:space="preserve"> – épületnek nem minősülő - építményei,</w:t>
      </w:r>
    </w:p>
    <w:p w:rsidR="00A93EBB" w:rsidRDefault="00A93EBB" w:rsidP="00481C45">
      <w:pPr>
        <w:pStyle w:val="R4alpont"/>
      </w:pPr>
      <w:r w:rsidRPr="00E20DEF">
        <w:t xml:space="preserve">vendéglátó rendeltetést tartalmazó épület legfeljebb 150 </w:t>
      </w:r>
      <w:r>
        <w:t>m</w:t>
      </w:r>
      <w:r w:rsidRPr="002D3B04">
        <w:rPr>
          <w:vertAlign w:val="superscript"/>
        </w:rPr>
        <w:t>2</w:t>
      </w:r>
      <w:r w:rsidRPr="00E20DEF">
        <w:t xml:space="preserve"> alapterülettel,</w:t>
      </w:r>
    </w:p>
    <w:p w:rsidR="00A93EBB" w:rsidRDefault="00A93EBB" w:rsidP="00481C45">
      <w:pPr>
        <w:pStyle w:val="R4alpont"/>
      </w:pPr>
      <w:r w:rsidRPr="00E20DEF">
        <w:t>a terület fenntartásához szükséges építmények, épületek, továbbá</w:t>
      </w:r>
    </w:p>
    <w:p w:rsidR="00A93EBB" w:rsidRPr="00CB64A8" w:rsidRDefault="00A93EBB" w:rsidP="00481C45">
      <w:pPr>
        <w:pStyle w:val="R3pont"/>
      </w:pPr>
      <w:r>
        <w:t xml:space="preserve">a Rendeletben általánosan megengedett </w:t>
      </w:r>
      <w:r w:rsidRPr="00023500">
        <w:rPr>
          <w:b/>
        </w:rPr>
        <w:t>melléképítmények</w:t>
      </w:r>
      <w:r>
        <w:t xml:space="preserve"> és </w:t>
      </w:r>
      <w:r w:rsidRPr="00023500">
        <w:rPr>
          <w:b/>
        </w:rPr>
        <w:t>kerti építmények közül</w:t>
      </w:r>
    </w:p>
    <w:p w:rsidR="00A93EBB" w:rsidRPr="00E20DEF" w:rsidRDefault="00A93EBB" w:rsidP="00481C45">
      <w:pPr>
        <w:pStyle w:val="R4alpont"/>
      </w:pPr>
      <w:r>
        <w:t>nem helyezhető el a kerti</w:t>
      </w:r>
      <w:r w:rsidRPr="00E20DEF">
        <w:t xml:space="preserve"> fürdőmedence, kerti zuhanyozó,</w:t>
      </w:r>
      <w:r>
        <w:t xml:space="preserve"> kerti napkollektor</w:t>
      </w:r>
    </w:p>
    <w:p w:rsidR="00A93EBB" w:rsidRDefault="00A93EBB" w:rsidP="00481C45">
      <w:pPr>
        <w:pStyle w:val="R4alpont"/>
      </w:pPr>
      <w:r>
        <w:t>a megengedetteken túl elhelyezhető legf</w:t>
      </w:r>
      <w:r w:rsidRPr="00E20DEF">
        <w:t>eljebb 20 m</w:t>
      </w:r>
      <w:r w:rsidRPr="00023500">
        <w:rPr>
          <w:vertAlign w:val="superscript"/>
        </w:rPr>
        <w:t>2</w:t>
      </w:r>
      <w:r w:rsidRPr="00E20DEF">
        <w:t xml:space="preserve"> vízszintes vetülettel kialakított lábakon álló kerti tető</w:t>
      </w:r>
      <w:r>
        <w:t>;</w:t>
      </w:r>
    </w:p>
    <w:p w:rsidR="002561CF" w:rsidRPr="00E20DEF" w:rsidRDefault="002561CF" w:rsidP="00481C45">
      <w:pPr>
        <w:pStyle w:val="R3pont"/>
      </w:pPr>
      <w:r w:rsidRPr="00E20DEF">
        <w:t>közpark jellegű területrendezés, sportkert, játszótér létesíthető</w:t>
      </w:r>
      <w:r w:rsidR="00A93EBB">
        <w:t>;</w:t>
      </w:r>
    </w:p>
    <w:p w:rsidR="002561CF" w:rsidRPr="00E20DEF" w:rsidRDefault="00A221CA" w:rsidP="00481C45">
      <w:pPr>
        <w:pStyle w:val="R3pont"/>
      </w:pPr>
      <w:r>
        <w:t>az</w:t>
      </w:r>
      <w:r w:rsidR="002561CF" w:rsidRPr="00E20DEF">
        <w:t xml:space="preserve"> övezetek területén a telken a jelen </w:t>
      </w:r>
      <w:r w:rsidR="00986DD8">
        <w:t>R</w:t>
      </w:r>
      <w:r w:rsidR="00986DD8" w:rsidRPr="00E20DEF">
        <w:t xml:space="preserve">endelet </w:t>
      </w:r>
      <w:r w:rsidR="002561CF" w:rsidRPr="00E20DEF">
        <w:t xml:space="preserve">hatálybalépése előtt már jogszerűen álló épület </w:t>
      </w:r>
    </w:p>
    <w:p w:rsidR="002561CF" w:rsidRPr="00E20DEF" w:rsidRDefault="002561CF" w:rsidP="00481C45">
      <w:pPr>
        <w:pStyle w:val="R4alpont"/>
      </w:pPr>
      <w:r w:rsidRPr="00E20DEF">
        <w:t>átalakítható, és beépítési mértékbe beszámító alapterületének legfeljebb 15%-ával bővíthető,</w:t>
      </w:r>
    </w:p>
    <w:p w:rsidR="002561CF" w:rsidRPr="00E20DEF" w:rsidRDefault="002561CF" w:rsidP="00481C45">
      <w:pPr>
        <w:pStyle w:val="R4alpont"/>
      </w:pPr>
      <w:r w:rsidRPr="00E20DEF">
        <w:t>rendeltetése csak a</w:t>
      </w:r>
      <w:r w:rsidR="00290C4C">
        <w:t>z a) pontban</w:t>
      </w:r>
      <w:r w:rsidRPr="00E20DEF">
        <w:t xml:space="preserve"> felsorolt rendeltetések körében változtatható,</w:t>
      </w:r>
    </w:p>
    <w:p w:rsidR="002561CF" w:rsidRPr="00E20DEF" w:rsidRDefault="002561CF" w:rsidP="00481C45">
      <w:pPr>
        <w:pStyle w:val="R4alpont"/>
      </w:pPr>
      <w:r w:rsidRPr="00E20DEF">
        <w:t>az épület magassága nem növelhető,</w:t>
      </w:r>
    </w:p>
    <w:p w:rsidR="002561CF" w:rsidRPr="00E20DEF" w:rsidRDefault="002561CF" w:rsidP="00481C45">
      <w:pPr>
        <w:pStyle w:val="R4alpont"/>
      </w:pPr>
      <w:r w:rsidRPr="00E20DEF">
        <w:t>elbontása esetén legfeljebb azonos mérettel építhető újra.</w:t>
      </w:r>
    </w:p>
    <w:p w:rsidR="002561CF" w:rsidRPr="00E20DEF" w:rsidRDefault="002561CF" w:rsidP="00481C45">
      <w:pPr>
        <w:pStyle w:val="R2bekezdes"/>
      </w:pPr>
      <w:r w:rsidRPr="00481C45">
        <w:rPr>
          <w:shd w:val="clear" w:color="auto" w:fill="B6DDE8" w:themeFill="accent5" w:themeFillTint="66"/>
        </w:rPr>
        <w:t xml:space="preserve">Az </w:t>
      </w:r>
      <w:r w:rsidRPr="00481C45">
        <w:rPr>
          <w:b/>
          <w:sz w:val="22"/>
          <w:shd w:val="clear" w:color="auto" w:fill="B6DDE8" w:themeFill="accent5" w:themeFillTint="66"/>
        </w:rPr>
        <w:t>Ek-Tv/</w:t>
      </w:r>
      <w:r w:rsidR="00A93EBB" w:rsidRPr="00481C45">
        <w:rPr>
          <w:b/>
          <w:sz w:val="22"/>
          <w:shd w:val="clear" w:color="auto" w:fill="B6DDE8" w:themeFill="accent5" w:themeFillTint="66"/>
        </w:rPr>
        <w:t>5</w:t>
      </w:r>
      <w:r w:rsidR="00A93EBB" w:rsidRPr="00481C45">
        <w:rPr>
          <w:shd w:val="clear" w:color="auto" w:fill="B6DDE8" w:themeFill="accent5" w:themeFillTint="66"/>
        </w:rPr>
        <w:t xml:space="preserve"> </w:t>
      </w:r>
      <w:r w:rsidRPr="00481C45">
        <w:rPr>
          <w:shd w:val="clear" w:color="auto" w:fill="B6DDE8" w:themeFill="accent5" w:themeFillTint="66"/>
        </w:rPr>
        <w:t>jelű övezetben</w:t>
      </w:r>
    </w:p>
    <w:p w:rsidR="006D0733" w:rsidRDefault="006D0733" w:rsidP="00481C45">
      <w:pPr>
        <w:pStyle w:val="R3pont"/>
      </w:pPr>
      <w:r>
        <w:t>új épület nem létesíthető;</w:t>
      </w:r>
    </w:p>
    <w:p w:rsidR="00A93EBB" w:rsidRDefault="00A93EBB" w:rsidP="00481C45">
      <w:pPr>
        <w:pStyle w:val="R3pont"/>
      </w:pPr>
      <w:r>
        <w:t>a (</w:t>
      </w:r>
      <w:r w:rsidR="00B90E49">
        <w:t>13</w:t>
      </w:r>
      <w:r>
        <w:t xml:space="preserve">) bekezdésben foglaltak közül nem létesíthető </w:t>
      </w:r>
    </w:p>
    <w:p w:rsidR="006D0733" w:rsidRDefault="006D0733" w:rsidP="00481C45">
      <w:pPr>
        <w:pStyle w:val="R4alpont"/>
      </w:pPr>
      <w:r>
        <w:t>sportpálya,</w:t>
      </w:r>
    </w:p>
    <w:p w:rsidR="006D0733" w:rsidRDefault="006D0733" w:rsidP="00481C45">
      <w:pPr>
        <w:pStyle w:val="R4alpont"/>
      </w:pPr>
      <w:r>
        <w:t>vendéglátó rendeltetés</w:t>
      </w:r>
      <w:r w:rsidRPr="00E20DEF">
        <w:t>,</w:t>
      </w:r>
    </w:p>
    <w:p w:rsidR="006D0733" w:rsidRDefault="006D0733" w:rsidP="00481C45">
      <w:pPr>
        <w:pStyle w:val="R4alpont"/>
      </w:pPr>
      <w:r>
        <w:t>felszíni parkoló,</w:t>
      </w:r>
    </w:p>
    <w:p w:rsidR="006D0733" w:rsidRPr="00E20DEF" w:rsidRDefault="006D0733" w:rsidP="00481C45">
      <w:pPr>
        <w:pStyle w:val="R4alpont"/>
      </w:pPr>
      <w:r>
        <w:t>közpark jellegű területrendezés, sportkert, játszókert, játszótér;</w:t>
      </w:r>
    </w:p>
    <w:p w:rsidR="00B90E49" w:rsidRPr="00C90E8B" w:rsidRDefault="00B90E49" w:rsidP="00481C45">
      <w:pPr>
        <w:pStyle w:val="R3pont"/>
      </w:pPr>
      <w:r w:rsidRPr="00C90E8B">
        <w:t xml:space="preserve">a Rendeletben általánosan megengedett kerti építmények </w:t>
      </w:r>
      <w:r w:rsidR="00C90E8B" w:rsidRPr="00C90E8B">
        <w:t>nem létesíthetők, kivéve az alábbiakat</w:t>
      </w:r>
    </w:p>
    <w:p w:rsidR="00C90E8B" w:rsidRDefault="00C90E8B" w:rsidP="00481C45">
      <w:pPr>
        <w:pStyle w:val="R4alpont"/>
      </w:pPr>
      <w:r w:rsidRPr="00E20DEF">
        <w:t>építménynek számító hinta, csúszda, homokozó</w:t>
      </w:r>
      <w:r>
        <w:t>,</w:t>
      </w:r>
    </w:p>
    <w:p w:rsidR="00C90E8B" w:rsidRPr="00E20DEF" w:rsidRDefault="00C90E8B" w:rsidP="00481C45">
      <w:pPr>
        <w:pStyle w:val="R4alpont"/>
      </w:pPr>
      <w:r w:rsidRPr="00E20DEF">
        <w:t>kerti szabadlépcső (tereplépcső), lejtő, támfal, támfalak rendszere,</w:t>
      </w:r>
    </w:p>
    <w:p w:rsidR="00C90E8B" w:rsidRDefault="00C90E8B" w:rsidP="00481C45">
      <w:pPr>
        <w:pStyle w:val="R4alpont"/>
      </w:pPr>
      <w:r w:rsidRPr="00E20DEF">
        <w:t>kerti épített tűzrakóhely</w:t>
      </w:r>
      <w:r w:rsidR="0046402D">
        <w:t>;</w:t>
      </w:r>
    </w:p>
    <w:p w:rsidR="003F535A" w:rsidRDefault="00A93EBB" w:rsidP="00481C45">
      <w:pPr>
        <w:pStyle w:val="R3pont"/>
      </w:pPr>
      <w:r>
        <w:t xml:space="preserve">a </w:t>
      </w:r>
      <w:r w:rsidR="002561CF" w:rsidRPr="00E20DEF">
        <w:t>nyomvonal jellegű energia és hírközlő vezetékek kizárólag terepszint alatt</w:t>
      </w:r>
      <w:r>
        <w:t xml:space="preserve"> helyezhetők el.</w:t>
      </w:r>
    </w:p>
    <w:p w:rsidR="002561CF" w:rsidRPr="00E20DEF" w:rsidRDefault="002561CF" w:rsidP="00481C45">
      <w:pPr>
        <w:pStyle w:val="R2bekezdes"/>
      </w:pPr>
      <w:r w:rsidRPr="00481C45">
        <w:rPr>
          <w:shd w:val="clear" w:color="auto" w:fill="B6DDE8" w:themeFill="accent5" w:themeFillTint="66"/>
        </w:rPr>
        <w:t xml:space="preserve">Az </w:t>
      </w:r>
      <w:r w:rsidRPr="00481C45">
        <w:rPr>
          <w:b/>
          <w:sz w:val="22"/>
          <w:shd w:val="clear" w:color="auto" w:fill="B6DDE8" w:themeFill="accent5" w:themeFillTint="66"/>
        </w:rPr>
        <w:t>Ek-Tv/</w:t>
      </w:r>
      <w:r w:rsidR="00917F3E" w:rsidRPr="00481C45">
        <w:rPr>
          <w:b/>
          <w:sz w:val="22"/>
          <w:shd w:val="clear" w:color="auto" w:fill="B6DDE8" w:themeFill="accent5" w:themeFillTint="66"/>
        </w:rPr>
        <w:t xml:space="preserve">6 </w:t>
      </w:r>
      <w:r w:rsidRPr="00481C45">
        <w:rPr>
          <w:shd w:val="clear" w:color="auto" w:fill="B6DDE8" w:themeFill="accent5" w:themeFillTint="66"/>
        </w:rPr>
        <w:t>jelű övezetben</w:t>
      </w:r>
      <w:r w:rsidR="0039398B" w:rsidRPr="0039398B">
        <w:t xml:space="preserve"> </w:t>
      </w:r>
    </w:p>
    <w:p w:rsidR="006C20AD" w:rsidRDefault="006C20AD" w:rsidP="00481C45">
      <w:pPr>
        <w:pStyle w:val="R3pont"/>
      </w:pPr>
      <w:r>
        <w:t>a</w:t>
      </w:r>
      <w:r w:rsidRPr="00023500">
        <w:t xml:space="preserve"> </w:t>
      </w:r>
      <w:r w:rsidRPr="00E20DEF">
        <w:t xml:space="preserve">jelen rendelet hatálybalépésekor már </w:t>
      </w:r>
      <w:r>
        <w:t>meglévő lakórendeltetés megtartható;</w:t>
      </w:r>
    </w:p>
    <w:p w:rsidR="006C20AD" w:rsidRDefault="003455A4" w:rsidP="00481C45">
      <w:pPr>
        <w:pStyle w:val="R3pont"/>
      </w:pPr>
      <w:r>
        <w:t>a (13) bekezdésben foglaltak közül nem létesíthető</w:t>
      </w:r>
    </w:p>
    <w:p w:rsidR="003455A4" w:rsidRDefault="003455A4" w:rsidP="00481C45">
      <w:pPr>
        <w:pStyle w:val="R4alpont"/>
      </w:pPr>
      <w:r>
        <w:t>a testedzéshez és sportoláshoz kapcsolódó rendeltetés, és</w:t>
      </w:r>
    </w:p>
    <w:p w:rsidR="003455A4" w:rsidRDefault="003455A4" w:rsidP="00481C45">
      <w:pPr>
        <w:pStyle w:val="R4alpont"/>
      </w:pPr>
      <w:r>
        <w:t>vendéglátó rendeltetés.</w:t>
      </w:r>
    </w:p>
    <w:p w:rsidR="00917F3E" w:rsidRPr="00E20DEF" w:rsidRDefault="00917F3E" w:rsidP="00481C45">
      <w:pPr>
        <w:pStyle w:val="R2bekezdes"/>
      </w:pPr>
      <w:r w:rsidRPr="00481C45">
        <w:rPr>
          <w:shd w:val="clear" w:color="auto" w:fill="B6DDE8" w:themeFill="accent5" w:themeFillTint="66"/>
        </w:rPr>
        <w:t xml:space="preserve">Az </w:t>
      </w:r>
      <w:r w:rsidRPr="00481C45">
        <w:rPr>
          <w:b/>
          <w:sz w:val="22"/>
          <w:shd w:val="clear" w:color="auto" w:fill="B6DDE8" w:themeFill="accent5" w:themeFillTint="66"/>
        </w:rPr>
        <w:t xml:space="preserve">Ek-Tv/8 </w:t>
      </w:r>
      <w:r w:rsidRPr="00481C45">
        <w:rPr>
          <w:shd w:val="clear" w:color="auto" w:fill="B6DDE8" w:themeFill="accent5" w:themeFillTint="66"/>
        </w:rPr>
        <w:t>jelű övezetben</w:t>
      </w:r>
      <w:r>
        <w:t xml:space="preserve"> </w:t>
      </w:r>
    </w:p>
    <w:p w:rsidR="00917F3E" w:rsidRDefault="00917F3E" w:rsidP="00481C45">
      <w:pPr>
        <w:pStyle w:val="R3pont"/>
      </w:pPr>
      <w:r>
        <w:t>új épület nem létesíthető;</w:t>
      </w:r>
    </w:p>
    <w:p w:rsidR="00917F3E" w:rsidRDefault="00917F3E" w:rsidP="00481C45">
      <w:pPr>
        <w:pStyle w:val="R3pont"/>
      </w:pPr>
      <w:r w:rsidRPr="00E20DEF">
        <w:t>épületnek nem minősülő építmény</w:t>
      </w:r>
      <w:r>
        <w:t>ként kizárólag a bemutatást segítő információs rendszer, valamint az élet- és balesetvédelmet szolgáló létesítmény alakítható ki.</w:t>
      </w:r>
    </w:p>
    <w:p w:rsidR="003D44DE" w:rsidRDefault="003D44DE">
      <w:pPr>
        <w:rPr>
          <w:rFonts w:asciiTheme="minorHAnsi" w:eastAsiaTheme="minorHAnsi" w:hAnsiTheme="minorHAnsi" w:cstheme="minorHAnsi"/>
          <w:sz w:val="18"/>
          <w:szCs w:val="22"/>
          <w:shd w:val="clear" w:color="auto" w:fill="B6DDE8" w:themeFill="accent5" w:themeFillTint="66"/>
          <w:lang w:eastAsia="hu-HU"/>
        </w:rPr>
      </w:pPr>
      <w:r>
        <w:rPr>
          <w:shd w:val="clear" w:color="auto" w:fill="B6DDE8" w:themeFill="accent5" w:themeFillTint="66"/>
        </w:rPr>
        <w:br w:type="page"/>
      </w:r>
    </w:p>
    <w:p w:rsidR="002561CF" w:rsidRPr="00E20DEF" w:rsidRDefault="002561CF" w:rsidP="00481C45">
      <w:pPr>
        <w:pStyle w:val="R2bekezdes"/>
      </w:pPr>
      <w:r w:rsidRPr="00481C45">
        <w:rPr>
          <w:shd w:val="clear" w:color="auto" w:fill="B6DDE8" w:themeFill="accent5" w:themeFillTint="66"/>
        </w:rPr>
        <w:t xml:space="preserve">Az </w:t>
      </w:r>
      <w:r w:rsidRPr="00481C45">
        <w:rPr>
          <w:b/>
          <w:sz w:val="22"/>
          <w:shd w:val="clear" w:color="auto" w:fill="B6DDE8" w:themeFill="accent5" w:themeFillTint="66"/>
        </w:rPr>
        <w:t>Ek-Tv/</w:t>
      </w:r>
      <w:r w:rsidR="0039398B" w:rsidRPr="00481C45">
        <w:rPr>
          <w:b/>
          <w:sz w:val="22"/>
          <w:shd w:val="clear" w:color="auto" w:fill="B6DDE8" w:themeFill="accent5" w:themeFillTint="66"/>
        </w:rPr>
        <w:t xml:space="preserve">9 </w:t>
      </w:r>
      <w:r w:rsidRPr="00481C45">
        <w:rPr>
          <w:shd w:val="clear" w:color="auto" w:fill="B6DDE8" w:themeFill="accent5" w:themeFillTint="66"/>
        </w:rPr>
        <w:t>övezetbe</w:t>
      </w:r>
      <w:r w:rsidR="00742283" w:rsidRPr="00481C45">
        <w:rPr>
          <w:shd w:val="clear" w:color="auto" w:fill="B6DDE8" w:themeFill="accent5" w:themeFillTint="66"/>
        </w:rPr>
        <w:t xml:space="preserve"> tartozik a természetvédelmi oltalom alatt álló rekreációs és üdülő célú erdőterület, melyen</w:t>
      </w:r>
      <w:r w:rsidR="00742283">
        <w:t xml:space="preserve"> </w:t>
      </w:r>
    </w:p>
    <w:p w:rsidR="00742283" w:rsidRDefault="00742283" w:rsidP="00481C45">
      <w:pPr>
        <w:pStyle w:val="R3pont"/>
      </w:pPr>
      <w:r>
        <w:t>új épület nem létesíthető;</w:t>
      </w:r>
    </w:p>
    <w:p w:rsidR="00742283" w:rsidRDefault="00742283" w:rsidP="00481C45">
      <w:pPr>
        <w:pStyle w:val="R3pont"/>
      </w:pPr>
      <w:r w:rsidRPr="00E20DEF">
        <w:t>a jelen rendelet hatálybalépésekor már jogszerű meglévő pihenőfunkciót szolgáló szabályos épület</w:t>
      </w:r>
      <w:r>
        <w:t xml:space="preserve"> nem bővíthető, azon</w:t>
      </w:r>
      <w:r w:rsidRPr="00742283">
        <w:t xml:space="preserve"> </w:t>
      </w:r>
      <w:r w:rsidRPr="00E20DEF">
        <w:t>csak a jókarbantartás célú építési tevékenység folytatható,</w:t>
      </w:r>
      <w:r w:rsidR="00644875">
        <w:t xml:space="preserve"> </w:t>
      </w:r>
      <w:r>
        <w:t>és</w:t>
      </w:r>
      <w:r w:rsidRPr="00E20DEF">
        <w:t xml:space="preserve"> lebontás után</w:t>
      </w:r>
      <w:r>
        <w:t xml:space="preserve"> a helyén új épület nem létesíthető;</w:t>
      </w:r>
    </w:p>
    <w:p w:rsidR="00742283" w:rsidRDefault="00EF491D" w:rsidP="00481C45">
      <w:pPr>
        <w:pStyle w:val="R3pont"/>
      </w:pPr>
      <w:r>
        <w:t xml:space="preserve">a </w:t>
      </w:r>
      <w:r w:rsidRPr="00E20DEF">
        <w:t>bárhol létesíthető rendeltetések, építmények</w:t>
      </w:r>
      <w:r>
        <w:t xml:space="preserve"> a </w:t>
      </w:r>
      <w:r w:rsidRPr="00E20DEF">
        <w:t>következők</w:t>
      </w:r>
      <w:r>
        <w:t>:</w:t>
      </w:r>
    </w:p>
    <w:p w:rsidR="00EF491D" w:rsidRPr="00E20DEF" w:rsidRDefault="00EF491D" w:rsidP="00481C45">
      <w:pPr>
        <w:pStyle w:val="R4alpont"/>
      </w:pPr>
      <w:r>
        <w:t xml:space="preserve">pihenés, testedzés – </w:t>
      </w:r>
      <w:r w:rsidRPr="00E20DEF">
        <w:t>épületnek nem minősülő</w:t>
      </w:r>
      <w:r>
        <w:t xml:space="preserve"> –</w:t>
      </w:r>
      <w:r w:rsidRPr="00E20DEF">
        <w:t xml:space="preserve"> építményei</w:t>
      </w:r>
      <w:r>
        <w:t>,</w:t>
      </w:r>
    </w:p>
    <w:p w:rsidR="00EF491D" w:rsidRDefault="00EF491D" w:rsidP="00481C45">
      <w:pPr>
        <w:pStyle w:val="R4alpont"/>
      </w:pPr>
      <w:r w:rsidRPr="00E20DEF">
        <w:t xml:space="preserve">az ismeretterjesztés – épületnek nem minősülő </w:t>
      </w:r>
      <w:r>
        <w:t>–</w:t>
      </w:r>
      <w:r w:rsidRPr="00E20DEF">
        <w:t xml:space="preserve"> építményei</w:t>
      </w:r>
      <w:r>
        <w:t>,</w:t>
      </w:r>
    </w:p>
    <w:p w:rsidR="00EF491D" w:rsidRDefault="00EF491D" w:rsidP="00481C45">
      <w:pPr>
        <w:pStyle w:val="R4alpont"/>
      </w:pPr>
      <w:r w:rsidRPr="00E20DEF">
        <w:t>a terület fenntartásához szükséges</w:t>
      </w:r>
      <w:r w:rsidR="00E036EC">
        <w:t xml:space="preserve"> – </w:t>
      </w:r>
      <w:r w:rsidR="00E036EC" w:rsidRPr="00E20DEF">
        <w:t>épületnek nem minősülő</w:t>
      </w:r>
      <w:r w:rsidR="00E036EC">
        <w:t xml:space="preserve"> –</w:t>
      </w:r>
      <w:r w:rsidRPr="00E20DEF">
        <w:t xml:space="preserve"> építmények,</w:t>
      </w:r>
    </w:p>
    <w:p w:rsidR="00EF491D" w:rsidRDefault="00EF491D" w:rsidP="00481C45">
      <w:pPr>
        <w:pStyle w:val="R4alpont"/>
      </w:pPr>
      <w:r w:rsidRPr="00E20DEF">
        <w:t xml:space="preserve">a turizmust szolgáló </w:t>
      </w:r>
      <w:r>
        <w:t xml:space="preserve">– </w:t>
      </w:r>
      <w:r w:rsidRPr="00E20DEF">
        <w:t>épületnek nem minősülő</w:t>
      </w:r>
      <w:r>
        <w:t xml:space="preserve"> –</w:t>
      </w:r>
      <w:r w:rsidRPr="00E20DEF">
        <w:t xml:space="preserve"> építmények</w:t>
      </w:r>
      <w:r>
        <w:t>;</w:t>
      </w:r>
    </w:p>
    <w:p w:rsidR="00EF491D" w:rsidRDefault="00EF491D" w:rsidP="00481C45">
      <w:pPr>
        <w:pStyle w:val="R3pont"/>
      </w:pPr>
      <w:r>
        <w:t xml:space="preserve">a Rendeletben általánosan megengedett </w:t>
      </w:r>
      <w:r w:rsidRPr="00023500">
        <w:rPr>
          <w:b/>
        </w:rPr>
        <w:t>melléképítmények</w:t>
      </w:r>
      <w:r>
        <w:t xml:space="preserve"> és </w:t>
      </w:r>
      <w:r w:rsidRPr="00023500">
        <w:rPr>
          <w:b/>
        </w:rPr>
        <w:t>kerti építmények közül</w:t>
      </w:r>
      <w:r>
        <w:t xml:space="preserve"> nem helyezhető el a kerti</w:t>
      </w:r>
      <w:r w:rsidRPr="00E20DEF">
        <w:t xml:space="preserve"> fürdőmedence, kerti zuhanyozó,</w:t>
      </w:r>
      <w:r>
        <w:t xml:space="preserve"> kerti napkollektor.</w:t>
      </w:r>
    </w:p>
    <w:p w:rsidR="002561CF" w:rsidRPr="00E20DEF" w:rsidRDefault="002561CF" w:rsidP="00481C45">
      <w:pPr>
        <w:pStyle w:val="R2bekezdes"/>
      </w:pPr>
      <w:r w:rsidRPr="00481C45">
        <w:rPr>
          <w:shd w:val="clear" w:color="auto" w:fill="B6DDE8" w:themeFill="accent5" w:themeFillTint="66"/>
        </w:rPr>
        <w:t>A</w:t>
      </w:r>
      <w:r w:rsidR="00986DD8" w:rsidRPr="00481C45">
        <w:rPr>
          <w:shd w:val="clear" w:color="auto" w:fill="B6DDE8" w:themeFill="accent5" w:themeFillTint="66"/>
        </w:rPr>
        <w:t>z</w:t>
      </w:r>
      <w:r w:rsidRPr="00481C45">
        <w:rPr>
          <w:shd w:val="clear" w:color="auto" w:fill="B6DDE8" w:themeFill="accent5" w:themeFillTint="66"/>
        </w:rPr>
        <w:t xml:space="preserve"> </w:t>
      </w:r>
      <w:r w:rsidRPr="00481C45">
        <w:rPr>
          <w:b/>
          <w:sz w:val="22"/>
          <w:shd w:val="clear" w:color="auto" w:fill="B6DDE8" w:themeFill="accent5" w:themeFillTint="66"/>
        </w:rPr>
        <w:t>Ek-Tv/</w:t>
      </w:r>
      <w:r w:rsidR="00F35E3A" w:rsidRPr="00481C45">
        <w:rPr>
          <w:b/>
          <w:sz w:val="22"/>
          <w:shd w:val="clear" w:color="auto" w:fill="B6DDE8" w:themeFill="accent5" w:themeFillTint="66"/>
        </w:rPr>
        <w:t xml:space="preserve">10 </w:t>
      </w:r>
      <w:r w:rsidRPr="00481C45">
        <w:rPr>
          <w:shd w:val="clear" w:color="auto" w:fill="B6DDE8" w:themeFill="accent5" w:themeFillTint="66"/>
        </w:rPr>
        <w:t>jelű övezet</w:t>
      </w:r>
      <w:r w:rsidR="00F35E3A" w:rsidRPr="00481C45">
        <w:rPr>
          <w:shd w:val="clear" w:color="auto" w:fill="B6DDE8" w:themeFill="accent5" w:themeFillTint="66"/>
        </w:rPr>
        <w:t>be tartozik az a természetvédelmi oltalom alatt álló erdőterület, mely egyben</w:t>
      </w:r>
      <w:r w:rsidRPr="00481C45">
        <w:rPr>
          <w:shd w:val="clear" w:color="auto" w:fill="B6DDE8" w:themeFill="accent5" w:themeFillTint="66"/>
        </w:rPr>
        <w:t xml:space="preserve"> barlangfelszín</w:t>
      </w:r>
      <w:r w:rsidR="00F35E3A" w:rsidRPr="00481C45">
        <w:rPr>
          <w:shd w:val="clear" w:color="auto" w:fill="B6DDE8" w:themeFill="accent5" w:themeFillTint="66"/>
        </w:rPr>
        <w:t xml:space="preserve"> természeti területe is</w:t>
      </w:r>
      <w:r w:rsidRPr="00481C45">
        <w:rPr>
          <w:shd w:val="clear" w:color="auto" w:fill="B6DDE8" w:themeFill="accent5" w:themeFillTint="66"/>
        </w:rPr>
        <w:t xml:space="preserve">, </w:t>
      </w:r>
      <w:r w:rsidR="00F35E3A" w:rsidRPr="00481C45">
        <w:rPr>
          <w:shd w:val="clear" w:color="auto" w:fill="B6DDE8" w:themeFill="accent5" w:themeFillTint="66"/>
        </w:rPr>
        <w:t>melyen</w:t>
      </w:r>
    </w:p>
    <w:p w:rsidR="002561CF" w:rsidRPr="00E20DEF" w:rsidRDefault="00F35E3A" w:rsidP="00481C45">
      <w:pPr>
        <w:pStyle w:val="R3pont"/>
      </w:pPr>
      <w:r>
        <w:t xml:space="preserve">új </w:t>
      </w:r>
      <w:r w:rsidR="002561CF" w:rsidRPr="00E20DEF">
        <w:t>épület, építmény a barlang bemutatását vagy védelmét szolgáló építményen, kerítésen kívül nem létesíthető</w:t>
      </w:r>
      <w:r w:rsidR="00057484">
        <w:t>;</w:t>
      </w:r>
    </w:p>
    <w:p w:rsidR="00F13313" w:rsidRDefault="00F13313" w:rsidP="00481C45">
      <w:pPr>
        <w:pStyle w:val="R3pont"/>
      </w:pPr>
      <w:r>
        <w:t>az a) pont szerinti é</w:t>
      </w:r>
      <w:r w:rsidR="00986DD8">
        <w:t>pület kizárólag a Szabályozási T</w:t>
      </w:r>
      <w:r>
        <w:t xml:space="preserve">erven az </w:t>
      </w:r>
      <w:r w:rsidRPr="00210843">
        <w:rPr>
          <w:i/>
        </w:rPr>
        <w:t>„építés helye beépítésre nem szánt övezetben”</w:t>
      </w:r>
      <w:r>
        <w:t xml:space="preserve"> lehatárolással kijelölt területen belül létesíthető;</w:t>
      </w:r>
    </w:p>
    <w:p w:rsidR="00F35E3A" w:rsidRDefault="00F35E3A" w:rsidP="00481C45">
      <w:pPr>
        <w:pStyle w:val="R3pont"/>
      </w:pPr>
      <w:r>
        <w:t xml:space="preserve">a Rendeletben általánosan megengedett </w:t>
      </w:r>
      <w:r w:rsidRPr="00023500">
        <w:rPr>
          <w:b/>
        </w:rPr>
        <w:t>melléképítmények</w:t>
      </w:r>
      <w:r>
        <w:t xml:space="preserve"> és </w:t>
      </w:r>
      <w:r w:rsidRPr="00023500">
        <w:rPr>
          <w:b/>
        </w:rPr>
        <w:t>kerti építmények közül</w:t>
      </w:r>
      <w:r>
        <w:t xml:space="preserve"> nem helyezhető el a kerti</w:t>
      </w:r>
      <w:r w:rsidRPr="00E20DEF">
        <w:t xml:space="preserve"> fürdőmedence, kerti zuhanyozó,</w:t>
      </w:r>
      <w:r>
        <w:t xml:space="preserve"> kerti napkollektor</w:t>
      </w:r>
      <w:r w:rsidR="00644875">
        <w:t>;</w:t>
      </w:r>
    </w:p>
    <w:p w:rsidR="002561CF" w:rsidRPr="00E20DEF" w:rsidRDefault="002561CF" w:rsidP="00481C45">
      <w:pPr>
        <w:pStyle w:val="R3pont"/>
      </w:pPr>
      <w:r w:rsidRPr="00E20DEF">
        <w:t xml:space="preserve">növényzet </w:t>
      </w:r>
      <w:r w:rsidR="00857711">
        <w:t>barlangvédelmi szempontok</w:t>
      </w:r>
      <w:r w:rsidR="00857711" w:rsidRPr="00E20DEF">
        <w:t xml:space="preserve"> </w:t>
      </w:r>
      <w:r w:rsidRPr="00E20DEF">
        <w:t>figyelembevételével ültethető</w:t>
      </w:r>
      <w:r w:rsidR="00057484">
        <w:t>;</w:t>
      </w:r>
    </w:p>
    <w:p w:rsidR="002561CF" w:rsidRPr="00E20DEF" w:rsidRDefault="00F35E3A" w:rsidP="00481C45">
      <w:pPr>
        <w:pStyle w:val="R3pont"/>
      </w:pPr>
      <w:r>
        <w:t xml:space="preserve">a </w:t>
      </w:r>
      <w:r w:rsidR="002561CF" w:rsidRPr="00E20DEF">
        <w:t xml:space="preserve">közhasználat szükség szerint </w:t>
      </w:r>
      <w:r>
        <w:t>korlátozható</w:t>
      </w:r>
      <w:r w:rsidR="002561CF" w:rsidRPr="00E20DEF">
        <w:t>.</w:t>
      </w:r>
    </w:p>
    <w:p w:rsidR="00573B66" w:rsidRDefault="00573B66" w:rsidP="00481C45">
      <w:pPr>
        <w:pStyle w:val="R2bekezdes"/>
      </w:pPr>
      <w:r w:rsidRPr="00481C45">
        <w:rPr>
          <w:shd w:val="clear" w:color="auto" w:fill="B6DDE8" w:themeFill="accent5" w:themeFillTint="66"/>
        </w:rPr>
        <w:t xml:space="preserve">Az </w:t>
      </w:r>
      <w:r w:rsidRPr="00481C45">
        <w:rPr>
          <w:b/>
          <w:sz w:val="22"/>
          <w:shd w:val="clear" w:color="auto" w:fill="B6DDE8" w:themeFill="accent5" w:themeFillTint="66"/>
        </w:rPr>
        <w:t>Ek-1</w:t>
      </w:r>
      <w:r w:rsidRPr="00322B9D">
        <w:rPr>
          <w:sz w:val="22"/>
          <w:shd w:val="clear" w:color="auto" w:fill="B6DDE8" w:themeFill="accent5" w:themeFillTint="66"/>
        </w:rPr>
        <w:t>,</w:t>
      </w:r>
      <w:r w:rsidRPr="00481C45">
        <w:rPr>
          <w:b/>
          <w:sz w:val="22"/>
          <w:shd w:val="clear" w:color="auto" w:fill="B6DDE8" w:themeFill="accent5" w:themeFillTint="66"/>
        </w:rPr>
        <w:t xml:space="preserve"> Ek-2</w:t>
      </w:r>
      <w:r w:rsidRPr="00481C45">
        <w:rPr>
          <w:rStyle w:val="QhatovjelChar"/>
          <w:color w:val="auto"/>
          <w:shd w:val="clear" w:color="auto" w:fill="B6DDE8" w:themeFill="accent5" w:themeFillTint="66"/>
        </w:rPr>
        <w:t xml:space="preserve">, </w:t>
      </w:r>
      <w:r w:rsidR="005442F0" w:rsidRPr="00481C45">
        <w:rPr>
          <w:b/>
          <w:sz w:val="22"/>
          <w:shd w:val="clear" w:color="auto" w:fill="B6DDE8" w:themeFill="accent5" w:themeFillTint="66"/>
        </w:rPr>
        <w:t>Ek-3</w:t>
      </w:r>
      <w:r w:rsidR="005442F0" w:rsidRPr="00481C45">
        <w:rPr>
          <w:rStyle w:val="QhatovjelChar"/>
          <w:color w:val="auto"/>
          <w:shd w:val="clear" w:color="auto" w:fill="B6DDE8" w:themeFill="accent5" w:themeFillTint="66"/>
        </w:rPr>
        <w:t>,</w:t>
      </w:r>
      <w:r w:rsidRPr="00481C45">
        <w:rPr>
          <w:b/>
          <w:sz w:val="22"/>
          <w:shd w:val="clear" w:color="auto" w:fill="B6DDE8" w:themeFill="accent5" w:themeFillTint="66"/>
        </w:rPr>
        <w:t xml:space="preserve"> </w:t>
      </w:r>
      <w:r w:rsidR="005442F0" w:rsidRPr="00481C45">
        <w:rPr>
          <w:b/>
          <w:sz w:val="22"/>
          <w:shd w:val="clear" w:color="auto" w:fill="B6DDE8" w:themeFill="accent5" w:themeFillTint="66"/>
        </w:rPr>
        <w:t>Ek-4</w:t>
      </w:r>
      <w:r w:rsidR="005442F0" w:rsidRPr="00481C45">
        <w:rPr>
          <w:rStyle w:val="QhatovjelChar"/>
          <w:color w:val="auto"/>
          <w:shd w:val="clear" w:color="auto" w:fill="B6DDE8" w:themeFill="accent5" w:themeFillTint="66"/>
        </w:rPr>
        <w:t xml:space="preserve">, </w:t>
      </w:r>
      <w:r w:rsidR="005442F0" w:rsidRPr="00481C45">
        <w:rPr>
          <w:b/>
          <w:sz w:val="22"/>
          <w:shd w:val="clear" w:color="auto" w:fill="B6DDE8" w:themeFill="accent5" w:themeFillTint="66"/>
        </w:rPr>
        <w:t>Ek-5</w:t>
      </w:r>
      <w:r w:rsidR="005442F0" w:rsidRPr="00481C45">
        <w:rPr>
          <w:rStyle w:val="QhatovjelChar"/>
          <w:color w:val="auto"/>
          <w:shd w:val="clear" w:color="auto" w:fill="B6DDE8" w:themeFill="accent5" w:themeFillTint="66"/>
        </w:rPr>
        <w:t xml:space="preserve">, </w:t>
      </w:r>
      <w:r w:rsidR="005442F0" w:rsidRPr="00481C45">
        <w:rPr>
          <w:b/>
          <w:sz w:val="22"/>
          <w:shd w:val="clear" w:color="auto" w:fill="B6DDE8" w:themeFill="accent5" w:themeFillTint="66"/>
        </w:rPr>
        <w:t>Ek-6</w:t>
      </w:r>
      <w:r w:rsidR="005442F0" w:rsidRPr="00481C45">
        <w:rPr>
          <w:rStyle w:val="QhatovjelChar"/>
          <w:color w:val="auto"/>
          <w:shd w:val="clear" w:color="auto" w:fill="B6DDE8" w:themeFill="accent5" w:themeFillTint="66"/>
        </w:rPr>
        <w:t xml:space="preserve">, </w:t>
      </w:r>
      <w:r w:rsidRPr="00481C45">
        <w:rPr>
          <w:shd w:val="clear" w:color="auto" w:fill="B6DDE8" w:themeFill="accent5" w:themeFillTint="66"/>
        </w:rPr>
        <w:t>jelű övezet</w:t>
      </w:r>
      <w:r w:rsidR="005442F0" w:rsidRPr="00481C45">
        <w:rPr>
          <w:shd w:val="clear" w:color="auto" w:fill="B6DDE8" w:themeFill="accent5" w:themeFillTint="66"/>
        </w:rPr>
        <w:t>be tartoznak a természetvédelmi oltalom alatt nem álló jellemzően rekreációs célú közjóléti erdőterületek, az övezetek területén – amennyiben a részletes övezeti előírás másként nem rendelkezik –</w:t>
      </w:r>
      <w:r w:rsidR="005442F0">
        <w:t xml:space="preserve"> </w:t>
      </w:r>
    </w:p>
    <w:p w:rsidR="005442F0" w:rsidRPr="00E20DEF" w:rsidRDefault="005442F0" w:rsidP="00481C45">
      <w:pPr>
        <w:pStyle w:val="R3pont"/>
      </w:pPr>
      <w:r>
        <w:t xml:space="preserve">a </w:t>
      </w:r>
      <w:r w:rsidRPr="00E20DEF">
        <w:t xml:space="preserve">bárhol létesíthető rendeltetések, építmények a következők: </w:t>
      </w:r>
    </w:p>
    <w:p w:rsidR="005442F0" w:rsidRPr="00E20DEF" w:rsidRDefault="005442F0" w:rsidP="00481C45">
      <w:pPr>
        <w:pStyle w:val="R4alpont"/>
      </w:pPr>
      <w:r w:rsidRPr="00E20DEF">
        <w:t>pihenés, testedzés (erdei tornapálya, télisport-pálya)</w:t>
      </w:r>
      <w:r>
        <w:t xml:space="preserve"> – </w:t>
      </w:r>
      <w:r w:rsidRPr="00E20DEF">
        <w:t>épületnek nem minősülő</w:t>
      </w:r>
      <w:r>
        <w:t xml:space="preserve"> –</w:t>
      </w:r>
      <w:r w:rsidRPr="00E20DEF">
        <w:t xml:space="preserve"> építményei,</w:t>
      </w:r>
    </w:p>
    <w:p w:rsidR="005442F0" w:rsidRDefault="005442F0" w:rsidP="00481C45">
      <w:pPr>
        <w:pStyle w:val="R4alpont"/>
      </w:pPr>
      <w:r w:rsidRPr="00E20DEF">
        <w:t xml:space="preserve">az ismeretterjesztés </w:t>
      </w:r>
      <w:r w:rsidR="00C877B7">
        <w:t xml:space="preserve">és turizmus </w:t>
      </w:r>
      <w:r w:rsidRPr="00E20DEF">
        <w:t>– épületnek nem minősülő - építményei,</w:t>
      </w:r>
    </w:p>
    <w:p w:rsidR="005442F0" w:rsidRDefault="005442F0" w:rsidP="00481C45">
      <w:pPr>
        <w:pStyle w:val="R4alpont"/>
      </w:pPr>
      <w:r w:rsidRPr="00E20DEF">
        <w:t>a terület fenntartásához szükséges</w:t>
      </w:r>
      <w:r>
        <w:t xml:space="preserve"> – </w:t>
      </w:r>
      <w:r w:rsidRPr="00E20DEF">
        <w:t>épületnek nem minősülő</w:t>
      </w:r>
      <w:r>
        <w:t xml:space="preserve"> –</w:t>
      </w:r>
      <w:r w:rsidRPr="00E20DEF">
        <w:t xml:space="preserve"> építmények</w:t>
      </w:r>
      <w:r>
        <w:t>;</w:t>
      </w:r>
    </w:p>
    <w:p w:rsidR="005442F0" w:rsidRPr="00E20DEF" w:rsidRDefault="005442F0" w:rsidP="00481C45">
      <w:pPr>
        <w:pStyle w:val="R3pont"/>
      </w:pPr>
      <w:r>
        <w:t xml:space="preserve">a Rendeletben általánosan megengedett </w:t>
      </w:r>
      <w:r w:rsidRPr="00023500">
        <w:rPr>
          <w:b/>
        </w:rPr>
        <w:t>melléképítmények</w:t>
      </w:r>
      <w:r>
        <w:t xml:space="preserve"> és </w:t>
      </w:r>
      <w:r w:rsidRPr="00023500">
        <w:rPr>
          <w:b/>
        </w:rPr>
        <w:t>kerti építmények közül</w:t>
      </w:r>
      <w:r>
        <w:t xml:space="preserve"> nem helyezhető el a kerti</w:t>
      </w:r>
      <w:r w:rsidRPr="00E20DEF">
        <w:t xml:space="preserve"> fürdőmedence, kerti zuhanyozó,</w:t>
      </w:r>
      <w:r>
        <w:t xml:space="preserve"> kerti napkollektor.</w:t>
      </w:r>
    </w:p>
    <w:p w:rsidR="002561CF" w:rsidRPr="00E20DEF" w:rsidRDefault="002561CF" w:rsidP="00481C45">
      <w:pPr>
        <w:pStyle w:val="R2bekezdes"/>
      </w:pPr>
      <w:r w:rsidRPr="00481C45">
        <w:rPr>
          <w:shd w:val="clear" w:color="auto" w:fill="B6DDE8" w:themeFill="accent5" w:themeFillTint="66"/>
        </w:rPr>
        <w:t xml:space="preserve">Az </w:t>
      </w:r>
      <w:r w:rsidRPr="00481C45">
        <w:rPr>
          <w:b/>
          <w:sz w:val="22"/>
          <w:shd w:val="clear" w:color="auto" w:fill="B6DDE8" w:themeFill="accent5" w:themeFillTint="66"/>
        </w:rPr>
        <w:t>Ek-1</w:t>
      </w:r>
      <w:r w:rsidRPr="00322B9D">
        <w:rPr>
          <w:sz w:val="22"/>
          <w:shd w:val="clear" w:color="auto" w:fill="B6DDE8" w:themeFill="accent5" w:themeFillTint="66"/>
        </w:rPr>
        <w:t>,</w:t>
      </w:r>
      <w:r w:rsidRPr="00481C45">
        <w:rPr>
          <w:b/>
          <w:sz w:val="22"/>
          <w:shd w:val="clear" w:color="auto" w:fill="B6DDE8" w:themeFill="accent5" w:themeFillTint="66"/>
        </w:rPr>
        <w:t xml:space="preserve"> Ek-2</w:t>
      </w:r>
      <w:r w:rsidR="00D42355" w:rsidRPr="00481C45">
        <w:rPr>
          <w:b/>
          <w:sz w:val="22"/>
          <w:shd w:val="clear" w:color="auto" w:fill="B6DDE8" w:themeFill="accent5" w:themeFillTint="66"/>
        </w:rPr>
        <w:t xml:space="preserve"> </w:t>
      </w:r>
      <w:r w:rsidRPr="00481C45">
        <w:rPr>
          <w:shd w:val="clear" w:color="auto" w:fill="B6DDE8" w:themeFill="accent5" w:themeFillTint="66"/>
        </w:rPr>
        <w:t>jelű övezetben</w:t>
      </w:r>
      <w:r w:rsidRPr="00E20DEF">
        <w:t xml:space="preserve"> </w:t>
      </w:r>
    </w:p>
    <w:p w:rsidR="005442F0" w:rsidRDefault="005442F0" w:rsidP="00481C45">
      <w:pPr>
        <w:pStyle w:val="R3pont"/>
      </w:pPr>
      <w:r w:rsidRPr="00E20DEF">
        <w:t>új épület nem létesíthető</w:t>
      </w:r>
      <w:r>
        <w:t>;</w:t>
      </w:r>
    </w:p>
    <w:p w:rsidR="002561CF" w:rsidRPr="00E20DEF" w:rsidRDefault="002561CF" w:rsidP="00481C45">
      <w:pPr>
        <w:pStyle w:val="R3pont"/>
      </w:pPr>
      <w:r w:rsidRPr="00E20DEF">
        <w:t>a jelen rendelet hatálybalépésekor már meglévő szabályos épületen legfeljebb átalakítási és felújítási munka végezhető, az épület nem bővíthető</w:t>
      </w:r>
      <w:r w:rsidR="005442F0">
        <w:t>.</w:t>
      </w:r>
    </w:p>
    <w:p w:rsidR="00172E2F" w:rsidRPr="00E20DEF" w:rsidRDefault="00172E2F" w:rsidP="00481C45">
      <w:pPr>
        <w:pStyle w:val="R2bekezdes"/>
      </w:pPr>
      <w:r w:rsidRPr="00481C45">
        <w:rPr>
          <w:shd w:val="clear" w:color="auto" w:fill="B6DDE8" w:themeFill="accent5" w:themeFillTint="66"/>
        </w:rPr>
        <w:t xml:space="preserve">Az </w:t>
      </w:r>
      <w:r w:rsidRPr="00481C45">
        <w:rPr>
          <w:b/>
          <w:sz w:val="22"/>
          <w:shd w:val="clear" w:color="auto" w:fill="B6DDE8" w:themeFill="accent5" w:themeFillTint="66"/>
        </w:rPr>
        <w:t>Ek-3</w:t>
      </w:r>
      <w:r w:rsidR="00D42355" w:rsidRPr="00481C45">
        <w:rPr>
          <w:b/>
          <w:sz w:val="22"/>
          <w:shd w:val="clear" w:color="auto" w:fill="B6DDE8" w:themeFill="accent5" w:themeFillTint="66"/>
        </w:rPr>
        <w:t xml:space="preserve"> </w:t>
      </w:r>
      <w:r w:rsidRPr="00481C45">
        <w:rPr>
          <w:shd w:val="clear" w:color="auto" w:fill="B6DDE8" w:themeFill="accent5" w:themeFillTint="66"/>
        </w:rPr>
        <w:t xml:space="preserve">jelű övezetben </w:t>
      </w:r>
      <w:r w:rsidR="00C61CC9" w:rsidRPr="00481C45">
        <w:rPr>
          <w:shd w:val="clear" w:color="auto" w:fill="B6DDE8" w:themeFill="accent5" w:themeFillTint="66"/>
        </w:rPr>
        <w:t>a meglévő vitorlázó repülőtér kiszolgálása érdekében</w:t>
      </w:r>
      <w:r w:rsidR="00C61CC9">
        <w:t xml:space="preserve"> </w:t>
      </w:r>
    </w:p>
    <w:p w:rsidR="00BD504A" w:rsidRDefault="00BD504A" w:rsidP="00481C45">
      <w:pPr>
        <w:pStyle w:val="R3pont"/>
      </w:pPr>
      <w:r>
        <w:t>új épület</w:t>
      </w:r>
      <w:r w:rsidRPr="002F2E4C">
        <w:t xml:space="preserve"> </w:t>
      </w:r>
      <w:r>
        <w:t>kizárólag a</w:t>
      </w:r>
      <w:r w:rsidRPr="00B14542">
        <w:rPr>
          <w:rStyle w:val="Kiemels0"/>
          <w:rFonts w:cs="Calibri"/>
          <w:i w:val="0"/>
        </w:rPr>
        <w:t xml:space="preserve"> Szabályozási </w:t>
      </w:r>
      <w:r>
        <w:rPr>
          <w:rStyle w:val="Kiemels0"/>
          <w:rFonts w:cs="Calibri"/>
          <w:i w:val="0"/>
        </w:rPr>
        <w:t>T</w:t>
      </w:r>
      <w:r w:rsidRPr="00B14542">
        <w:rPr>
          <w:rStyle w:val="Kiemels0"/>
          <w:rFonts w:cs="Calibri"/>
          <w:i w:val="0"/>
        </w:rPr>
        <w:t>erven az</w:t>
      </w:r>
      <w:r w:rsidRPr="00B14542">
        <w:rPr>
          <w:rStyle w:val="Kiemels0"/>
          <w:rFonts w:cs="Calibri"/>
        </w:rPr>
        <w:t xml:space="preserve"> "építés helye beépítésre nem szánt övezetben" </w:t>
      </w:r>
      <w:r w:rsidRPr="0000207B">
        <w:rPr>
          <w:rStyle w:val="Kiemels0"/>
          <w:rFonts w:cs="Calibri"/>
          <w:i w:val="0"/>
        </w:rPr>
        <w:t xml:space="preserve">lehatárolással </w:t>
      </w:r>
      <w:r w:rsidRPr="00B14542">
        <w:t>kijelölt területen belül</w:t>
      </w:r>
      <w:r>
        <w:t xml:space="preserve"> létesíthető;</w:t>
      </w:r>
    </w:p>
    <w:p w:rsidR="00172E2F" w:rsidRDefault="00172E2F" w:rsidP="00481C45">
      <w:pPr>
        <w:pStyle w:val="R3pont"/>
      </w:pPr>
      <w:r>
        <w:t xml:space="preserve">épület </w:t>
      </w:r>
      <w:r w:rsidR="00BD504A">
        <w:t>kizárólag</w:t>
      </w:r>
      <w:r w:rsidR="001A4AC4">
        <w:t xml:space="preserve"> </w:t>
      </w:r>
      <w:r w:rsidR="00BD504A">
        <w:t>– a</w:t>
      </w:r>
      <w:r w:rsidR="00021BEB">
        <w:t xml:space="preserve"> repülési sportrendeltetésnek megfelelő</w:t>
      </w:r>
      <w:r w:rsidR="00BD504A">
        <w:t xml:space="preserve"> –</w:t>
      </w:r>
    </w:p>
    <w:p w:rsidR="00021BEB" w:rsidRDefault="00021BEB" w:rsidP="00481C45">
      <w:pPr>
        <w:pStyle w:val="R4alpont"/>
      </w:pPr>
      <w:r>
        <w:t xml:space="preserve">sport, </w:t>
      </w:r>
    </w:p>
    <w:p w:rsidR="00172E2F" w:rsidRDefault="00172E2F" w:rsidP="00481C45">
      <w:pPr>
        <w:pStyle w:val="R4alpont"/>
      </w:pPr>
      <w:r>
        <w:t>szállás jellegű</w:t>
      </w:r>
      <w:r w:rsidR="00021BEB">
        <w:t>,</w:t>
      </w:r>
      <w:r>
        <w:t xml:space="preserve"> </w:t>
      </w:r>
    </w:p>
    <w:p w:rsidR="00172E2F" w:rsidRDefault="00172E2F" w:rsidP="00481C45">
      <w:pPr>
        <w:pStyle w:val="R4alpont"/>
      </w:pPr>
      <w:r>
        <w:t>vendéglátó</w:t>
      </w:r>
      <w:r w:rsidR="00021BEB">
        <w:t>,</w:t>
      </w:r>
    </w:p>
    <w:p w:rsidR="00BD504A" w:rsidRDefault="00BD504A" w:rsidP="00481C45">
      <w:pPr>
        <w:pStyle w:val="R4alpont"/>
      </w:pPr>
      <w:r>
        <w:t>a terület fenntartásához szükséges</w:t>
      </w:r>
    </w:p>
    <w:p w:rsidR="00021BEB" w:rsidRDefault="00021BEB" w:rsidP="00481C45">
      <w:pPr>
        <w:pStyle w:val="R3pont"/>
        <w:numPr>
          <w:ilvl w:val="0"/>
          <w:numId w:val="0"/>
        </w:numPr>
        <w:ind w:left="1559"/>
      </w:pPr>
      <w:r>
        <w:t xml:space="preserve">rendeltetés </w:t>
      </w:r>
      <w:r w:rsidR="00BD504A">
        <w:t>céljára létesíthető</w:t>
      </w:r>
      <w:r>
        <w:t xml:space="preserve">, továbbá </w:t>
      </w:r>
    </w:p>
    <w:p w:rsidR="00021BEB" w:rsidRDefault="00021BEB" w:rsidP="00481C45">
      <w:pPr>
        <w:pStyle w:val="R4alpont"/>
      </w:pPr>
      <w:r>
        <w:t>szolgálati lakás létesíthető;</w:t>
      </w:r>
    </w:p>
    <w:p w:rsidR="002066DF" w:rsidRDefault="002066DF" w:rsidP="00481C45">
      <w:pPr>
        <w:pStyle w:val="R3pont"/>
      </w:pPr>
      <w:r>
        <w:t>a</w:t>
      </w:r>
      <w:r w:rsidRPr="002066DF">
        <w:t xml:space="preserve"> </w:t>
      </w:r>
      <w:r>
        <w:t>(</w:t>
      </w:r>
      <w:r w:rsidR="00644875">
        <w:t>19</w:t>
      </w:r>
      <w:r>
        <w:t xml:space="preserve">) bekezdésben foglaltakon túl fásított felszíni parkoló </w:t>
      </w:r>
      <w:r>
        <w:rPr>
          <w:rStyle w:val="Kiemels0"/>
          <w:rFonts w:cs="Calibri"/>
          <w:i w:val="0"/>
        </w:rPr>
        <w:t xml:space="preserve">az országos erdő adattár szerint egyéb rendeltetésű </w:t>
      </w:r>
      <w:r w:rsidRPr="00B14542">
        <w:t>területen belül</w:t>
      </w:r>
      <w:r>
        <w:t xml:space="preserve"> létesíthető.</w:t>
      </w:r>
    </w:p>
    <w:p w:rsidR="002561CF" w:rsidRPr="00E20DEF" w:rsidRDefault="002561CF" w:rsidP="00481C45">
      <w:pPr>
        <w:pStyle w:val="R2bekezdes"/>
      </w:pPr>
      <w:r w:rsidRPr="00481C45">
        <w:rPr>
          <w:shd w:val="clear" w:color="auto" w:fill="B6DDE8" w:themeFill="accent5" w:themeFillTint="66"/>
        </w:rPr>
        <w:t xml:space="preserve">Az </w:t>
      </w:r>
      <w:r w:rsidRPr="00481C45">
        <w:rPr>
          <w:b/>
          <w:sz w:val="22"/>
          <w:shd w:val="clear" w:color="auto" w:fill="B6DDE8" w:themeFill="accent5" w:themeFillTint="66"/>
        </w:rPr>
        <w:t xml:space="preserve">Ek-4 </w:t>
      </w:r>
      <w:r w:rsidRPr="00481C45">
        <w:rPr>
          <w:shd w:val="clear" w:color="auto" w:fill="B6DDE8" w:themeFill="accent5" w:themeFillTint="66"/>
        </w:rPr>
        <w:t>jelű övezetben</w:t>
      </w:r>
      <w:r w:rsidRPr="00E20DEF">
        <w:t xml:space="preserve"> </w:t>
      </w:r>
    </w:p>
    <w:p w:rsidR="001A4AC4" w:rsidRDefault="001A4AC4" w:rsidP="00481C45">
      <w:pPr>
        <w:pStyle w:val="R3pont"/>
      </w:pPr>
      <w:r>
        <w:t>új épület</w:t>
      </w:r>
      <w:r w:rsidRPr="002F2E4C">
        <w:t xml:space="preserve"> </w:t>
      </w:r>
      <w:r>
        <w:t>kizárólag a</w:t>
      </w:r>
      <w:r w:rsidRPr="00B14542">
        <w:rPr>
          <w:rStyle w:val="Kiemels0"/>
          <w:rFonts w:cs="Calibri"/>
          <w:i w:val="0"/>
        </w:rPr>
        <w:t xml:space="preserve"> Szabályozási </w:t>
      </w:r>
      <w:r>
        <w:rPr>
          <w:rStyle w:val="Kiemels0"/>
          <w:rFonts w:cs="Calibri"/>
          <w:i w:val="0"/>
        </w:rPr>
        <w:t>T</w:t>
      </w:r>
      <w:r w:rsidRPr="00B14542">
        <w:rPr>
          <w:rStyle w:val="Kiemels0"/>
          <w:rFonts w:cs="Calibri"/>
          <w:i w:val="0"/>
        </w:rPr>
        <w:t>erven az</w:t>
      </w:r>
      <w:r w:rsidRPr="00B14542">
        <w:rPr>
          <w:rStyle w:val="Kiemels0"/>
          <w:rFonts w:cs="Calibri"/>
        </w:rPr>
        <w:t xml:space="preserve"> "építés helye beépítésre nem szánt övezetben" </w:t>
      </w:r>
      <w:r w:rsidRPr="0000207B">
        <w:rPr>
          <w:rStyle w:val="Kiemels0"/>
          <w:rFonts w:cs="Calibri"/>
          <w:i w:val="0"/>
        </w:rPr>
        <w:t xml:space="preserve">lehatárolással </w:t>
      </w:r>
      <w:r w:rsidRPr="00B14542">
        <w:t>kijelölt területen belül</w:t>
      </w:r>
      <w:r>
        <w:t xml:space="preserve"> létesíthető;</w:t>
      </w:r>
    </w:p>
    <w:p w:rsidR="002561CF" w:rsidRPr="00E20DEF" w:rsidRDefault="001A4AC4" w:rsidP="00481C45">
      <w:pPr>
        <w:pStyle w:val="R3pont"/>
      </w:pPr>
      <w:r>
        <w:t>épület kizárólag</w:t>
      </w:r>
      <w:r w:rsidR="002561CF" w:rsidRPr="00E20DEF">
        <w:t>:</w:t>
      </w:r>
    </w:p>
    <w:p w:rsidR="002561CF" w:rsidRPr="00E20DEF" w:rsidRDefault="002561CF" w:rsidP="00481C45">
      <w:pPr>
        <w:pStyle w:val="R4alpont"/>
      </w:pPr>
      <w:r w:rsidRPr="00E20DEF">
        <w:t>a pihenést, a testedzést</w:t>
      </w:r>
      <w:r w:rsidR="001A4AC4">
        <w:t xml:space="preserve"> szolgáló</w:t>
      </w:r>
      <w:r w:rsidRPr="00E20DEF">
        <w:t xml:space="preserve">, </w:t>
      </w:r>
    </w:p>
    <w:p w:rsidR="002561CF" w:rsidRPr="00E20DEF" w:rsidRDefault="002561CF" w:rsidP="00481C45">
      <w:pPr>
        <w:pStyle w:val="R4alpont"/>
      </w:pPr>
      <w:r w:rsidRPr="00E20DEF">
        <w:t>az ismeretterjesztést szolgáló</w:t>
      </w:r>
      <w:r w:rsidR="00164F99">
        <w:t>,</w:t>
      </w:r>
    </w:p>
    <w:p w:rsidR="002561CF" w:rsidRPr="00E20DEF" w:rsidRDefault="002561CF" w:rsidP="00481C45">
      <w:pPr>
        <w:pStyle w:val="R4alpont"/>
      </w:pPr>
      <w:r w:rsidRPr="00E20DEF">
        <w:t xml:space="preserve">a terület fenntartásához szükséges </w:t>
      </w:r>
    </w:p>
    <w:p w:rsidR="001A4AC4" w:rsidRDefault="001A4AC4" w:rsidP="00481C45">
      <w:pPr>
        <w:pStyle w:val="R3pont"/>
        <w:numPr>
          <w:ilvl w:val="0"/>
          <w:numId w:val="0"/>
        </w:numPr>
        <w:ind w:left="1559"/>
      </w:pPr>
      <w:r>
        <w:t>rendeltetés céljára létesíthető;</w:t>
      </w:r>
    </w:p>
    <w:p w:rsidR="002561CF" w:rsidRPr="00E20DEF" w:rsidRDefault="00C877B7" w:rsidP="00481C45">
      <w:pPr>
        <w:pStyle w:val="R3pont"/>
      </w:pPr>
      <w:r w:rsidRPr="00E20DEF">
        <w:t>homlokzat</w:t>
      </w:r>
      <w:r>
        <w:t>magasság nem haladhatja meg az</w:t>
      </w:r>
      <w:r w:rsidRPr="00E20DEF">
        <w:t xml:space="preserve"> 5 méter</w:t>
      </w:r>
      <w:r>
        <w:t>t az épületmagasság együttes betartásával</w:t>
      </w:r>
      <w:r w:rsidR="002561CF" w:rsidRPr="00E20DEF">
        <w:t>;</w:t>
      </w:r>
    </w:p>
    <w:p w:rsidR="002561CF" w:rsidRDefault="002561CF" w:rsidP="00481C45">
      <w:pPr>
        <w:pStyle w:val="R3pont"/>
      </w:pPr>
      <w:r w:rsidRPr="00E20DEF">
        <w:t>az építmények, az épületek építészeti formálásánál a természetes anyaghasználat és a tájba simuló tömegképzés legyen meghatározó;</w:t>
      </w:r>
    </w:p>
    <w:p w:rsidR="002066DF" w:rsidRPr="00E20DEF" w:rsidRDefault="002066DF" w:rsidP="00481C45">
      <w:pPr>
        <w:pStyle w:val="R3pont"/>
      </w:pPr>
      <w:r>
        <w:t>a</w:t>
      </w:r>
      <w:r w:rsidRPr="002066DF">
        <w:t xml:space="preserve"> </w:t>
      </w:r>
      <w:r>
        <w:t>(1</w:t>
      </w:r>
      <w:r w:rsidR="00644875">
        <w:t>9</w:t>
      </w:r>
      <w:r>
        <w:t xml:space="preserve">) bekezdésben foglaltakon túl fásított felszíni parkoló </w:t>
      </w:r>
      <w:r>
        <w:rPr>
          <w:rStyle w:val="Kiemels0"/>
          <w:rFonts w:cs="Calibri"/>
          <w:i w:val="0"/>
        </w:rPr>
        <w:t>az országos erdő adattár szerint nem nyilvántartott területen belül vagy</w:t>
      </w:r>
      <w:r w:rsidRPr="00B14542">
        <w:t xml:space="preserve"> </w:t>
      </w:r>
      <w:r>
        <w:rPr>
          <w:rStyle w:val="Kiemels0"/>
          <w:rFonts w:cs="Calibri"/>
          <w:i w:val="0"/>
        </w:rPr>
        <w:t xml:space="preserve">országos erdő adattár szerint egyéb rendeltetésű </w:t>
      </w:r>
      <w:r w:rsidRPr="00B14542">
        <w:t>területen belül</w:t>
      </w:r>
      <w:r>
        <w:t xml:space="preserve"> létesíthető;</w:t>
      </w:r>
    </w:p>
    <w:p w:rsidR="002561CF" w:rsidRPr="00E20DEF" w:rsidRDefault="002561CF" w:rsidP="00481C45">
      <w:pPr>
        <w:pStyle w:val="R3pont"/>
      </w:pPr>
      <w:r w:rsidRPr="00E20DEF">
        <w:t>a Kis-Ördög-árok mentén az árok fenntartásához és a víz védelméhez 6 m-es védősáv szükséges;</w:t>
      </w:r>
    </w:p>
    <w:p w:rsidR="002561CF" w:rsidRPr="00E20DEF" w:rsidRDefault="002561CF" w:rsidP="00481C45">
      <w:pPr>
        <w:pStyle w:val="R3pont"/>
      </w:pPr>
      <w:r w:rsidRPr="00E20DEF">
        <w:t>a vízfolyás telekhatártól mért 50 méterén belül természetvédelmi érdekből új építmény nem létesíthető.</w:t>
      </w:r>
    </w:p>
    <w:p w:rsidR="002561CF" w:rsidRPr="00E20DEF" w:rsidRDefault="002561CF" w:rsidP="00481C45">
      <w:pPr>
        <w:pStyle w:val="R2bekezdes"/>
      </w:pPr>
      <w:r w:rsidRPr="00481C45">
        <w:rPr>
          <w:shd w:val="clear" w:color="auto" w:fill="B6DDE8" w:themeFill="accent5" w:themeFillTint="66"/>
        </w:rPr>
        <w:t xml:space="preserve">Az </w:t>
      </w:r>
      <w:r w:rsidRPr="00481C45">
        <w:rPr>
          <w:b/>
          <w:sz w:val="22"/>
          <w:shd w:val="clear" w:color="auto" w:fill="B6DDE8" w:themeFill="accent5" w:themeFillTint="66"/>
        </w:rPr>
        <w:t>Ek-5</w:t>
      </w:r>
      <w:r w:rsidR="004758DB" w:rsidRPr="00481C45">
        <w:rPr>
          <w:b/>
          <w:sz w:val="22"/>
          <w:shd w:val="clear" w:color="auto" w:fill="B6DDE8" w:themeFill="accent5" w:themeFillTint="66"/>
        </w:rPr>
        <w:t xml:space="preserve"> </w:t>
      </w:r>
      <w:r w:rsidR="004758DB" w:rsidRPr="00481C45">
        <w:rPr>
          <w:shd w:val="clear" w:color="auto" w:fill="B6DDE8" w:themeFill="accent5" w:themeFillTint="66"/>
        </w:rPr>
        <w:t>és az</w:t>
      </w:r>
      <w:r w:rsidRPr="00481C45">
        <w:rPr>
          <w:b/>
          <w:sz w:val="22"/>
          <w:shd w:val="clear" w:color="auto" w:fill="B6DDE8" w:themeFill="accent5" w:themeFillTint="66"/>
        </w:rPr>
        <w:t xml:space="preserve"> </w:t>
      </w:r>
      <w:r w:rsidR="00A104F8" w:rsidRPr="00481C45">
        <w:rPr>
          <w:b/>
          <w:sz w:val="22"/>
          <w:shd w:val="clear" w:color="auto" w:fill="B6DDE8" w:themeFill="accent5" w:themeFillTint="66"/>
        </w:rPr>
        <w:t>Ek-6</w:t>
      </w:r>
      <w:r w:rsidR="007B2100" w:rsidRPr="00481C45">
        <w:rPr>
          <w:b/>
          <w:sz w:val="22"/>
          <w:shd w:val="clear" w:color="auto" w:fill="B6DDE8" w:themeFill="accent5" w:themeFillTint="66"/>
        </w:rPr>
        <w:t xml:space="preserve"> </w:t>
      </w:r>
      <w:r w:rsidRPr="00481C45">
        <w:rPr>
          <w:shd w:val="clear" w:color="auto" w:fill="B6DDE8" w:themeFill="accent5" w:themeFillTint="66"/>
        </w:rPr>
        <w:t>jelű övezetben</w:t>
      </w:r>
    </w:p>
    <w:p w:rsidR="002561CF" w:rsidRPr="00E20DEF" w:rsidRDefault="00C877B7" w:rsidP="00481C45">
      <w:pPr>
        <w:pStyle w:val="R3pont"/>
      </w:pPr>
      <w:r>
        <w:t>épület kizárólag</w:t>
      </w:r>
    </w:p>
    <w:p w:rsidR="002561CF" w:rsidRPr="00E20DEF" w:rsidRDefault="002561CF" w:rsidP="00481C45">
      <w:pPr>
        <w:pStyle w:val="R4alpont"/>
      </w:pPr>
      <w:r w:rsidRPr="00E20DEF">
        <w:t>pihenés</w:t>
      </w:r>
      <w:r w:rsidR="00E73A0B">
        <w:t>t</w:t>
      </w:r>
      <w:r w:rsidRPr="00E20DEF">
        <w:t>, testedzés</w:t>
      </w:r>
      <w:r w:rsidR="00E73A0B">
        <w:t>t</w:t>
      </w:r>
      <w:r w:rsidRPr="00E20DEF">
        <w:t xml:space="preserve"> </w:t>
      </w:r>
      <w:r w:rsidR="00E73A0B">
        <w:t>szolgáló</w:t>
      </w:r>
      <w:r w:rsidRPr="00E20DEF">
        <w:t>,</w:t>
      </w:r>
    </w:p>
    <w:p w:rsidR="002561CF" w:rsidRPr="00E20DEF" w:rsidRDefault="002561CF" w:rsidP="00481C45">
      <w:pPr>
        <w:pStyle w:val="R4alpont"/>
      </w:pPr>
      <w:r w:rsidRPr="00E20DEF">
        <w:t>ismeretterjesztés</w:t>
      </w:r>
      <w:r w:rsidR="007A7C0C">
        <w:t>t</w:t>
      </w:r>
      <w:r w:rsidRPr="00E20DEF">
        <w:t xml:space="preserve"> </w:t>
      </w:r>
      <w:r w:rsidR="00E73A0B">
        <w:t>szolgáló</w:t>
      </w:r>
      <w:r w:rsidR="00D96C10">
        <w:t>,</w:t>
      </w:r>
    </w:p>
    <w:p w:rsidR="002561CF" w:rsidRPr="00E20DEF" w:rsidRDefault="002561CF" w:rsidP="00481C45">
      <w:pPr>
        <w:pStyle w:val="R4alpont"/>
      </w:pPr>
      <w:r w:rsidRPr="00E20DEF">
        <w:t>a terület fenntartásához szükséges,</w:t>
      </w:r>
    </w:p>
    <w:p w:rsidR="002561CF" w:rsidRPr="00E20DEF" w:rsidRDefault="002561CF" w:rsidP="00481C45">
      <w:pPr>
        <w:pStyle w:val="R4alpont"/>
      </w:pPr>
      <w:r w:rsidRPr="00E20DEF">
        <w:t>vendéglátó</w:t>
      </w:r>
      <w:r w:rsidR="00E73A0B">
        <w:t xml:space="preserve"> </w:t>
      </w:r>
      <w:r w:rsidR="00E036EC">
        <w:t>–</w:t>
      </w:r>
      <w:r w:rsidR="00E73A0B">
        <w:t xml:space="preserve"> legfeljebb 150 m</w:t>
      </w:r>
      <w:r w:rsidR="00E73A0B" w:rsidRPr="007867EF">
        <w:rPr>
          <w:vertAlign w:val="superscript"/>
        </w:rPr>
        <w:t>2</w:t>
      </w:r>
      <w:r w:rsidR="00E73A0B">
        <w:t xml:space="preserve"> alapterülettel –</w:t>
      </w:r>
      <w:r w:rsidRPr="00E20DEF">
        <w:t>,</w:t>
      </w:r>
    </w:p>
    <w:p w:rsidR="00E73A0B" w:rsidRDefault="00E73A0B" w:rsidP="00481C45">
      <w:pPr>
        <w:pStyle w:val="R3pont"/>
        <w:numPr>
          <w:ilvl w:val="0"/>
          <w:numId w:val="0"/>
        </w:numPr>
        <w:ind w:left="1559"/>
      </w:pPr>
      <w:r>
        <w:t>rendeltetés céljára létesíthető;</w:t>
      </w:r>
    </w:p>
    <w:p w:rsidR="002561CF" w:rsidRPr="00E20DEF" w:rsidRDefault="002561CF" w:rsidP="00481C45">
      <w:pPr>
        <w:pStyle w:val="R3pont"/>
      </w:pPr>
      <w:r w:rsidRPr="00E20DEF">
        <w:t>az 1</w:t>
      </w:r>
      <w:r w:rsidR="00DA1F2D">
        <w:t>.</w:t>
      </w:r>
      <w:r w:rsidRPr="00E20DEF">
        <w:t>500 m</w:t>
      </w:r>
      <w:r w:rsidRPr="006000F9">
        <w:rPr>
          <w:vertAlign w:val="superscript"/>
        </w:rPr>
        <w:t>2</w:t>
      </w:r>
      <w:r w:rsidRPr="00E20DEF">
        <w:t>-t meg nem haladó telkeken legfeljebb egy épület létesíthető;</w:t>
      </w:r>
    </w:p>
    <w:p w:rsidR="002561CF" w:rsidRPr="00E20DEF" w:rsidRDefault="002561CF" w:rsidP="00481C45">
      <w:pPr>
        <w:pStyle w:val="R3pont"/>
      </w:pPr>
      <w:r w:rsidRPr="00E20DEF">
        <w:t>a jelen rendelet hatálybalépésekor már meglévő, szabályos, az a) pontban felsorolt funkcióktól eltérő funkciójú épületen legfeljebb átalakítási és felújítási munka végezhető, továbbá az épület legfeljebb a beépítésbe beszámító alapterületének 25 %-ával bővíthető, de nem haladhatja meg az övezetben megengedett legnagyobb beépítési mértéket;</w:t>
      </w:r>
    </w:p>
    <w:p w:rsidR="002561CF" w:rsidRPr="00E20DEF" w:rsidRDefault="002561CF" w:rsidP="00481C45">
      <w:pPr>
        <w:pStyle w:val="R3pont"/>
      </w:pPr>
      <w:r w:rsidRPr="00E20DEF">
        <w:t xml:space="preserve">új épület elhelyezésénél és meglévő bővítésénél az </w:t>
      </w:r>
      <w:r w:rsidRPr="00CC772C">
        <w:rPr>
          <w:b/>
          <w:sz w:val="20"/>
        </w:rPr>
        <w:t xml:space="preserve">Ek-Tv </w:t>
      </w:r>
      <w:r w:rsidRPr="00E20DEF">
        <w:t>jelű</w:t>
      </w:r>
      <w:r w:rsidRPr="00E20DEF">
        <w:rPr>
          <w:b/>
        </w:rPr>
        <w:t xml:space="preserve"> </w:t>
      </w:r>
      <w:r w:rsidRPr="00E20DEF">
        <w:t>erdőövezetbe sorolt terület határától számított 10 méteren belül épület, épületrész nem létesíthető.</w:t>
      </w:r>
    </w:p>
    <w:p w:rsidR="00081A50" w:rsidRPr="00B91934" w:rsidRDefault="00081A50" w:rsidP="00481C45">
      <w:pPr>
        <w:pStyle w:val="R2bekezdes"/>
      </w:pPr>
      <w:r w:rsidRPr="00481C45">
        <w:rPr>
          <w:shd w:val="clear" w:color="auto" w:fill="B6DDE8" w:themeFill="accent5" w:themeFillTint="66"/>
        </w:rPr>
        <w:t xml:space="preserve">Az </w:t>
      </w:r>
      <w:r w:rsidRPr="00481C45">
        <w:rPr>
          <w:b/>
          <w:sz w:val="22"/>
          <w:shd w:val="clear" w:color="auto" w:fill="B6DDE8" w:themeFill="accent5" w:themeFillTint="66"/>
        </w:rPr>
        <w:t xml:space="preserve">Ek-En </w:t>
      </w:r>
      <w:r w:rsidRPr="00481C45">
        <w:rPr>
          <w:shd w:val="clear" w:color="auto" w:fill="B6DDE8" w:themeFill="accent5" w:themeFillTint="66"/>
        </w:rPr>
        <w:t>jelű övezetben</w:t>
      </w:r>
      <w:r w:rsidR="00E73A0B" w:rsidRPr="00481C45">
        <w:rPr>
          <w:shd w:val="clear" w:color="auto" w:fill="B6DDE8" w:themeFill="accent5" w:themeFillTint="66"/>
        </w:rPr>
        <w:t xml:space="preserve"> kizárólag</w:t>
      </w:r>
    </w:p>
    <w:p w:rsidR="00A221CA" w:rsidRPr="00E20DEF" w:rsidRDefault="00A221CA" w:rsidP="00481C45">
      <w:pPr>
        <w:pStyle w:val="R3pont"/>
      </w:pPr>
      <w:r w:rsidRPr="00E20DEF">
        <w:t>az alállomás építményei, műtárgyai</w:t>
      </w:r>
      <w:r>
        <w:t>, továbbá</w:t>
      </w:r>
    </w:p>
    <w:p w:rsidR="00A221CA" w:rsidRDefault="00A221CA" w:rsidP="00481C45">
      <w:pPr>
        <w:pStyle w:val="R3pont"/>
      </w:pPr>
      <w:r w:rsidRPr="00E20DEF">
        <w:t xml:space="preserve">az üzemeltetéshez </w:t>
      </w:r>
      <w:r>
        <w:t xml:space="preserve">és őrzéshez </w:t>
      </w:r>
      <w:r w:rsidRPr="00E20DEF">
        <w:t xml:space="preserve">szükséges egyéb építmény, épület </w:t>
      </w:r>
    </w:p>
    <w:p w:rsidR="00A221CA" w:rsidRPr="00E20DEF" w:rsidRDefault="00A221CA" w:rsidP="00481C45">
      <w:pPr>
        <w:pStyle w:val="R2bekezdes"/>
        <w:numPr>
          <w:ilvl w:val="0"/>
          <w:numId w:val="0"/>
        </w:numPr>
        <w:ind w:left="1134"/>
      </w:pPr>
      <w:r w:rsidRPr="00E20DEF">
        <w:t>helyezhető el.</w:t>
      </w:r>
    </w:p>
    <w:p w:rsidR="00481C45" w:rsidRDefault="00481C45">
      <w:pPr>
        <w:rPr>
          <w:rFonts w:eastAsia="Calibri"/>
        </w:rPr>
      </w:pPr>
      <w:r>
        <w:rPr>
          <w:rFonts w:eastAsia="Calibri"/>
        </w:rPr>
        <w:br w:type="page"/>
      </w:r>
    </w:p>
    <w:p w:rsidR="002561CF" w:rsidRPr="00E20DEF" w:rsidRDefault="002561CF" w:rsidP="00481C45">
      <w:pPr>
        <w:pStyle w:val="R02FEJEZET"/>
      </w:pPr>
      <w:bookmarkStart w:id="1229" w:name="_Toc517091736"/>
      <w:bookmarkStart w:id="1230" w:name="_Toc13561668"/>
      <w:bookmarkStart w:id="1231" w:name="_Toc17703537"/>
      <w:r w:rsidRPr="00E20DEF">
        <w:t xml:space="preserve">FEJEZET </w:t>
      </w:r>
      <w:r w:rsidR="00125064">
        <w:t>–</w:t>
      </w:r>
      <w:r w:rsidRPr="00E20DEF">
        <w:t xml:space="preserve"> MEZŐGAZDASÁGI területek</w:t>
      </w:r>
      <w:bookmarkEnd w:id="1229"/>
      <w:bookmarkEnd w:id="1230"/>
      <w:bookmarkEnd w:id="1231"/>
    </w:p>
    <w:p w:rsidR="002561CF" w:rsidRPr="00E20DEF" w:rsidRDefault="002561CF" w:rsidP="00481C45">
      <w:pPr>
        <w:pStyle w:val="R03alfejezet"/>
        <w:rPr>
          <w:lang w:eastAsia="hu-HU"/>
        </w:rPr>
      </w:pPr>
      <w:bookmarkStart w:id="1232" w:name="_Toc517091737"/>
      <w:bookmarkStart w:id="1233" w:name="_Toc13561669"/>
      <w:bookmarkStart w:id="1234" w:name="_Toc17703538"/>
      <w:r w:rsidRPr="00E20DEF">
        <w:t xml:space="preserve">Az </w:t>
      </w:r>
      <w:r w:rsidRPr="00CC772C">
        <w:t xml:space="preserve">Má jelű – általános mezőgazdasági </w:t>
      </w:r>
      <w:r w:rsidRPr="00E20DEF">
        <w:t>terület</w:t>
      </w:r>
      <w:r w:rsidR="004416B9">
        <w:t>ek</w:t>
      </w:r>
      <w:r w:rsidRPr="00E20DEF">
        <w:t xml:space="preserve"> </w:t>
      </w:r>
      <w:r w:rsidR="004416B9" w:rsidRPr="00E20DEF">
        <w:t>övezete</w:t>
      </w:r>
      <w:r w:rsidR="004416B9">
        <w:t xml:space="preserve">inek </w:t>
      </w:r>
      <w:r w:rsidRPr="00E20DEF">
        <w:t>előírásai</w:t>
      </w:r>
      <w:bookmarkEnd w:id="1232"/>
      <w:bookmarkEnd w:id="1233"/>
      <w:bookmarkEnd w:id="1234"/>
      <w:r w:rsidRPr="00E20DEF">
        <w:t xml:space="preserve"> </w:t>
      </w:r>
    </w:p>
    <w:p w:rsidR="005971F3" w:rsidRDefault="005971F3" w:rsidP="005971F3">
      <w:pPr>
        <w:pStyle w:val="R1para1"/>
      </w:pPr>
      <w:bookmarkStart w:id="1235" w:name="_Toc517091738"/>
      <w:bookmarkStart w:id="1236" w:name="_Toc13561670"/>
      <w:bookmarkStart w:id="1237" w:name="_Toc17703539"/>
      <w:bookmarkEnd w:id="1235"/>
      <w:bookmarkEnd w:id="1236"/>
      <w:r>
        <w:t>(1)</w:t>
      </w:r>
      <w:r>
        <w:tab/>
      </w:r>
      <w:r w:rsidRPr="005971F3">
        <w:rPr>
          <w:shd w:val="clear" w:color="auto" w:fill="FABF8F" w:themeFill="accent6" w:themeFillTint="99"/>
        </w:rPr>
        <w:t xml:space="preserve">Az </w:t>
      </w:r>
      <w:r w:rsidRPr="005971F3">
        <w:rPr>
          <w:b/>
          <w:sz w:val="22"/>
          <w:shd w:val="clear" w:color="auto" w:fill="FABF8F" w:themeFill="accent6" w:themeFillTint="99"/>
        </w:rPr>
        <w:t>Má-1</w:t>
      </w:r>
      <w:r w:rsidRPr="005971F3">
        <w:rPr>
          <w:sz w:val="22"/>
          <w:shd w:val="clear" w:color="auto" w:fill="FABF8F" w:themeFill="accent6" w:themeFillTint="99"/>
        </w:rPr>
        <w:t xml:space="preserve"> </w:t>
      </w:r>
      <w:r w:rsidRPr="005971F3">
        <w:rPr>
          <w:shd w:val="clear" w:color="auto" w:fill="FABF8F" w:themeFill="accent6" w:themeFillTint="99"/>
        </w:rPr>
        <w:t>jelű általános mezőgazdasági területek övezetbe tartoznak a növénytermesztés, gyepgazdálkodás, állattartás és állattenyésztés, továbbá az ezekkel kapcsolatos terményfeldolgozás és -tárolás céljára szolgáló területek.</w:t>
      </w:r>
      <w:bookmarkEnd w:id="1237"/>
    </w:p>
    <w:p w:rsidR="002561CF" w:rsidRPr="00E20DEF" w:rsidRDefault="002561CF" w:rsidP="005971F3">
      <w:pPr>
        <w:pStyle w:val="R2bekezdes"/>
      </w:pPr>
      <w:r w:rsidRPr="00E20DEF">
        <w:t xml:space="preserve">Az övezet területén az </w:t>
      </w:r>
      <w:r w:rsidRPr="00E20DEF">
        <w:rPr>
          <w:b/>
        </w:rPr>
        <w:t>I-X. fejezet</w:t>
      </w:r>
      <w:r w:rsidRPr="00E20DEF">
        <w:t xml:space="preserve"> rendelkezéseit együtt kell alkalmazni </w:t>
      </w:r>
    </w:p>
    <w:p w:rsidR="002561CF" w:rsidRPr="00E20DEF" w:rsidRDefault="002561CF" w:rsidP="005971F3">
      <w:pPr>
        <w:pStyle w:val="R3pont"/>
      </w:pPr>
      <w:r w:rsidRPr="00E20DEF">
        <w:t xml:space="preserve">az övezet előírásait rögzítő </w:t>
      </w:r>
      <w:r w:rsidRPr="006000F9">
        <w:rPr>
          <w:b/>
          <w:highlight w:val="yellow"/>
        </w:rPr>
        <w:t>(3)</w:t>
      </w:r>
      <w:r w:rsidR="00556994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-</w:t>
      </w:r>
      <w:r w:rsidR="00556994">
        <w:rPr>
          <w:b/>
          <w:highlight w:val="yellow"/>
        </w:rPr>
        <w:t xml:space="preserve"> </w:t>
      </w:r>
      <w:r w:rsidR="00B14542" w:rsidRPr="006000F9">
        <w:rPr>
          <w:b/>
          <w:highlight w:val="yellow"/>
        </w:rPr>
        <w:t>6</w:t>
      </w:r>
      <w:r w:rsidRPr="006000F9">
        <w:rPr>
          <w:b/>
          <w:highlight w:val="yellow"/>
        </w:rPr>
        <w:t>)</w:t>
      </w:r>
      <w:r w:rsidRPr="00E20DEF">
        <w:rPr>
          <w:b/>
        </w:rPr>
        <w:t xml:space="preserve"> </w:t>
      </w:r>
      <w:r w:rsidRPr="00E20DEF">
        <w:t>bekezdésekkel</w:t>
      </w:r>
      <w:r w:rsidRPr="00E20DEF">
        <w:rPr>
          <w:b/>
        </w:rPr>
        <w:t>,</w:t>
      </w:r>
      <w:r w:rsidRPr="00E20DEF">
        <w:t xml:space="preserve"> </w:t>
      </w:r>
    </w:p>
    <w:p w:rsidR="002561CF" w:rsidRPr="00E20DEF" w:rsidRDefault="002561CF" w:rsidP="005971F3">
      <w:pPr>
        <w:pStyle w:val="R3pont"/>
      </w:pPr>
      <w:r w:rsidRPr="00E20DEF">
        <w:t xml:space="preserve">a </w:t>
      </w:r>
      <w:r w:rsidRPr="00E20DEF">
        <w:rPr>
          <w:b/>
        </w:rPr>
        <w:t>2</w:t>
      </w:r>
      <w:r w:rsidRPr="00E20DEF">
        <w:rPr>
          <w:b/>
          <w:i/>
        </w:rPr>
        <w:t xml:space="preserve">. </w:t>
      </w:r>
      <w:r w:rsidRPr="00E20DEF">
        <w:rPr>
          <w:b/>
        </w:rPr>
        <w:t>melléklet</w:t>
      </w:r>
      <w:r w:rsidRPr="00E20DEF">
        <w:t xml:space="preserve"> </w:t>
      </w:r>
      <w:r w:rsidR="007F5D2D">
        <w:rPr>
          <w:b/>
        </w:rPr>
        <w:t>19</w:t>
      </w:r>
      <w:r w:rsidRPr="00E20DEF">
        <w:rPr>
          <w:b/>
        </w:rPr>
        <w:t>.</w:t>
      </w:r>
      <w:r w:rsidRPr="00E20DEF">
        <w:t xml:space="preserve"> </w:t>
      </w:r>
      <w:r w:rsidRPr="00E20DEF">
        <w:rPr>
          <w:b/>
        </w:rPr>
        <w:t xml:space="preserve">táblázatában </w:t>
      </w:r>
      <w:r w:rsidRPr="00E20DEF">
        <w:t>rögzített beépítési paraméterekkel, továbbá</w:t>
      </w:r>
    </w:p>
    <w:p w:rsidR="002561CF" w:rsidRPr="00E20DEF" w:rsidRDefault="002561CF" w:rsidP="005971F3">
      <w:pPr>
        <w:pStyle w:val="R3pont"/>
      </w:pPr>
      <w:r w:rsidRPr="00E20DEF">
        <w:t xml:space="preserve">a </w:t>
      </w:r>
      <w:r w:rsidRPr="00E20DEF">
        <w:rPr>
          <w:b/>
        </w:rPr>
        <w:t xml:space="preserve">Szabályozási </w:t>
      </w:r>
      <w:r w:rsidR="009D4B9A">
        <w:rPr>
          <w:b/>
        </w:rPr>
        <w:t>T</w:t>
      </w:r>
      <w:r w:rsidR="009D4B9A" w:rsidRPr="00E20DEF">
        <w:rPr>
          <w:b/>
        </w:rPr>
        <w:t>ervvel</w:t>
      </w:r>
      <w:r w:rsidRPr="00E20DEF">
        <w:t xml:space="preserve"> és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előírásával.</w:t>
      </w:r>
    </w:p>
    <w:p w:rsidR="002561CF" w:rsidRPr="00E20DEF" w:rsidRDefault="002561CF" w:rsidP="005971F3">
      <w:pPr>
        <w:pStyle w:val="R2bekezdes"/>
      </w:pPr>
      <w:r w:rsidRPr="00E20DEF">
        <w:t>Épület, önálló rendeltetési egység létesítésének lehetősége, vagy tilalma a meglévő rendeltetés módosítására is vonatkozik.</w:t>
      </w:r>
    </w:p>
    <w:p w:rsidR="002561CF" w:rsidRPr="00E20DEF" w:rsidRDefault="002561CF" w:rsidP="005971F3">
      <w:pPr>
        <w:pStyle w:val="R2bekezdes"/>
      </w:pPr>
      <w:r w:rsidRPr="00E20DEF">
        <w:t xml:space="preserve">Amennyiben a </w:t>
      </w:r>
      <w:r w:rsidRPr="00E20DEF">
        <w:rPr>
          <w:b/>
        </w:rPr>
        <w:t xml:space="preserve">Szabályozási </w:t>
      </w:r>
      <w:r w:rsidR="009D4B9A">
        <w:rPr>
          <w:b/>
        </w:rPr>
        <w:t>T</w:t>
      </w:r>
      <w:r w:rsidR="009D4B9A" w:rsidRPr="00E20DEF">
        <w:rPr>
          <w:b/>
        </w:rPr>
        <w:t>erv</w:t>
      </w:r>
      <w:r w:rsidRPr="00E20DEF">
        <w:t xml:space="preserve"> vagy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előírása </w:t>
      </w:r>
      <w:r w:rsidRPr="00E20DEF">
        <w:t>az övezet előírásához képest másként rendelkezik, akkor azt kell betartani az övezet azon előírása helyett.</w:t>
      </w:r>
    </w:p>
    <w:p w:rsidR="002561CF" w:rsidRPr="00E20DEF" w:rsidRDefault="002561CF" w:rsidP="005971F3">
      <w:pPr>
        <w:pStyle w:val="R2bekezdes"/>
      </w:pPr>
      <w:r w:rsidRPr="00E20DEF">
        <w:t>Az övezetek területén</w:t>
      </w:r>
    </w:p>
    <w:p w:rsidR="002561CF" w:rsidRPr="00E20DEF" w:rsidRDefault="002561CF" w:rsidP="005971F3">
      <w:pPr>
        <w:pStyle w:val="R3pont"/>
      </w:pPr>
      <w:r w:rsidRPr="00E20DEF">
        <w:t>a mezőgazdasági tevékenység mellett semmilyen más termelő tevékenység nem folytatható,</w:t>
      </w:r>
    </w:p>
    <w:p w:rsidR="002561CF" w:rsidRPr="00E20DEF" w:rsidRDefault="002561CF" w:rsidP="005971F3">
      <w:pPr>
        <w:pStyle w:val="R3pont"/>
      </w:pPr>
      <w:r w:rsidRPr="00E20DEF">
        <w:t>épület, építmény nem helyezhető el a városüzemeltetéshez tartozó</w:t>
      </w:r>
      <w:r w:rsidR="006B750A">
        <w:t xml:space="preserve"> mérnöki létesítmények</w:t>
      </w:r>
      <w:r w:rsidRPr="00E20DEF">
        <w:t>, építmények kivételével, továbbá</w:t>
      </w:r>
    </w:p>
    <w:p w:rsidR="002561CF" w:rsidRPr="00E20DEF" w:rsidRDefault="002561CF" w:rsidP="005971F3">
      <w:pPr>
        <w:pStyle w:val="R3pont"/>
      </w:pPr>
      <w:r w:rsidRPr="00E20DEF">
        <w:t>nem helyezhető el mobilház, konténerház, építményszerű használat céljára szolgáló önjáró vagy vontatott lakókocsi.</w:t>
      </w:r>
    </w:p>
    <w:p w:rsidR="002561CF" w:rsidRDefault="002561CF" w:rsidP="005971F3">
      <w:pPr>
        <w:pStyle w:val="R2bekezdes"/>
      </w:pPr>
      <w:r w:rsidRPr="00E20DEF">
        <w:t xml:space="preserve">Az övezet területén birtokközpont nem létesíthető. </w:t>
      </w:r>
    </w:p>
    <w:p w:rsidR="00A959DA" w:rsidRPr="00E20DEF" w:rsidRDefault="00A959DA" w:rsidP="00A959DA">
      <w:pPr>
        <w:pStyle w:val="Q3szint"/>
        <w:numPr>
          <w:ilvl w:val="0"/>
          <w:numId w:val="0"/>
        </w:numPr>
        <w:ind w:left="851" w:hanging="284"/>
      </w:pPr>
    </w:p>
    <w:p w:rsidR="002561CF" w:rsidRPr="00E20DEF" w:rsidRDefault="002561CF" w:rsidP="005971F3">
      <w:pPr>
        <w:pStyle w:val="R03alfejezet"/>
        <w:rPr>
          <w:lang w:eastAsia="hu-HU"/>
        </w:rPr>
      </w:pPr>
      <w:bookmarkStart w:id="1238" w:name="_Toc517091739"/>
      <w:bookmarkStart w:id="1239" w:name="_Toc13561671"/>
      <w:bookmarkStart w:id="1240" w:name="_Toc17703540"/>
      <w:r w:rsidRPr="00E20DEF">
        <w:t xml:space="preserve">Az </w:t>
      </w:r>
      <w:r w:rsidRPr="00CC772C">
        <w:t xml:space="preserve">Mk jelű </w:t>
      </w:r>
      <w:r w:rsidRPr="00E20DEF">
        <w:t>– kertes mezőgazdasági terület</w:t>
      </w:r>
      <w:r w:rsidR="004416B9">
        <w:t>ek</w:t>
      </w:r>
      <w:r w:rsidRPr="00E20DEF">
        <w:t xml:space="preserve"> övezete</w:t>
      </w:r>
      <w:r w:rsidR="004416B9">
        <w:t>inek</w:t>
      </w:r>
      <w:r w:rsidRPr="00E20DEF">
        <w:t xml:space="preserve"> előírásai</w:t>
      </w:r>
      <w:bookmarkEnd w:id="1238"/>
      <w:bookmarkEnd w:id="1239"/>
      <w:bookmarkEnd w:id="1240"/>
      <w:r w:rsidRPr="00E20DEF">
        <w:t xml:space="preserve"> </w:t>
      </w:r>
    </w:p>
    <w:p w:rsidR="005971F3" w:rsidRDefault="005971F3" w:rsidP="005971F3">
      <w:pPr>
        <w:pStyle w:val="R1para1"/>
      </w:pPr>
      <w:bookmarkStart w:id="1241" w:name="_Toc517091740"/>
      <w:bookmarkStart w:id="1242" w:name="_Toc13561672"/>
      <w:bookmarkStart w:id="1243" w:name="_Toc17703541"/>
      <w:bookmarkEnd w:id="1241"/>
      <w:bookmarkEnd w:id="1242"/>
      <w:r>
        <w:t>(1)</w:t>
      </w:r>
      <w:r>
        <w:tab/>
      </w:r>
      <w:r w:rsidRPr="0025544A">
        <w:rPr>
          <w:shd w:val="clear" w:color="auto" w:fill="FABF8F" w:themeFill="accent6" w:themeFillTint="99"/>
        </w:rPr>
        <w:t xml:space="preserve">Az </w:t>
      </w:r>
      <w:r w:rsidRPr="0025544A">
        <w:rPr>
          <w:b/>
          <w:sz w:val="22"/>
          <w:shd w:val="clear" w:color="auto" w:fill="FABF8F" w:themeFill="accent6" w:themeFillTint="99"/>
        </w:rPr>
        <w:t>Mk</w:t>
      </w:r>
      <w:r w:rsidRPr="0025544A">
        <w:rPr>
          <w:sz w:val="22"/>
          <w:shd w:val="clear" w:color="auto" w:fill="FABF8F" w:themeFill="accent6" w:themeFillTint="99"/>
        </w:rPr>
        <w:t xml:space="preserve"> </w:t>
      </w:r>
      <w:r w:rsidRPr="0025544A">
        <w:rPr>
          <w:shd w:val="clear" w:color="auto" w:fill="FABF8F" w:themeFill="accent6" w:themeFillTint="99"/>
        </w:rPr>
        <w:t>jelű kertes mezőgazdasági területek övezetbe tartoznak a külterületi kertgazdálkodást és kertészeti termesztést szolgáló (pl. szőlő és gyümölcstermesztésű) területek.</w:t>
      </w:r>
      <w:bookmarkEnd w:id="1243"/>
    </w:p>
    <w:p w:rsidR="002561CF" w:rsidRPr="00E20DEF" w:rsidRDefault="002561CF" w:rsidP="0025544A">
      <w:pPr>
        <w:pStyle w:val="R2bekezdes"/>
      </w:pPr>
      <w:r w:rsidRPr="00E20DEF">
        <w:t xml:space="preserve">Az övezetek területén az </w:t>
      </w:r>
      <w:r w:rsidRPr="00E20DEF">
        <w:rPr>
          <w:b/>
        </w:rPr>
        <w:t>I-X. fejezet</w:t>
      </w:r>
      <w:r w:rsidRPr="00E20DEF">
        <w:t xml:space="preserve"> rendelkezéseit együtt kell alkalmazni </w:t>
      </w:r>
    </w:p>
    <w:p w:rsidR="002561CF" w:rsidRPr="00E20DEF" w:rsidRDefault="002561CF" w:rsidP="0025544A">
      <w:pPr>
        <w:pStyle w:val="R3pont"/>
      </w:pPr>
      <w:r w:rsidRPr="00E20DEF">
        <w:t xml:space="preserve">az övezetek általános és részletes előírásait rögzítő </w:t>
      </w:r>
      <w:r w:rsidRPr="006000F9">
        <w:rPr>
          <w:b/>
          <w:highlight w:val="yellow"/>
        </w:rPr>
        <w:t>(</w:t>
      </w:r>
      <w:r w:rsidR="00B14542" w:rsidRPr="006000F9">
        <w:rPr>
          <w:b/>
          <w:highlight w:val="yellow"/>
        </w:rPr>
        <w:t>3</w:t>
      </w:r>
      <w:r w:rsidRPr="006000F9">
        <w:rPr>
          <w:b/>
          <w:highlight w:val="yellow"/>
        </w:rPr>
        <w:t>)</w:t>
      </w:r>
      <w:r w:rsidR="00556994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-</w:t>
      </w:r>
      <w:r w:rsidR="00556994">
        <w:rPr>
          <w:b/>
          <w:highlight w:val="yellow"/>
        </w:rPr>
        <w:t xml:space="preserve"> </w:t>
      </w:r>
      <w:r w:rsidRPr="006000F9">
        <w:rPr>
          <w:b/>
          <w:highlight w:val="yellow"/>
        </w:rPr>
        <w:t>(</w:t>
      </w:r>
      <w:r w:rsidR="00C970A4">
        <w:rPr>
          <w:b/>
          <w:highlight w:val="yellow"/>
        </w:rPr>
        <w:t>7</w:t>
      </w:r>
      <w:r w:rsidRPr="006000F9">
        <w:rPr>
          <w:b/>
          <w:highlight w:val="yellow"/>
        </w:rPr>
        <w:t>)</w:t>
      </w:r>
      <w:r w:rsidRPr="00E20DEF">
        <w:rPr>
          <w:b/>
        </w:rPr>
        <w:t xml:space="preserve"> </w:t>
      </w:r>
      <w:r w:rsidRPr="00E20DEF">
        <w:t>bekezdésekkel</w:t>
      </w:r>
      <w:r w:rsidRPr="00E20DEF">
        <w:rPr>
          <w:b/>
        </w:rPr>
        <w:t>,</w:t>
      </w:r>
    </w:p>
    <w:p w:rsidR="002561CF" w:rsidRPr="00E20DEF" w:rsidRDefault="002561CF" w:rsidP="0025544A">
      <w:pPr>
        <w:pStyle w:val="R3pont"/>
      </w:pPr>
      <w:r w:rsidRPr="00E20DEF">
        <w:t xml:space="preserve">a </w:t>
      </w:r>
      <w:r w:rsidRPr="00E20DEF">
        <w:rPr>
          <w:b/>
        </w:rPr>
        <w:t>2</w:t>
      </w:r>
      <w:r w:rsidRPr="00E20DEF">
        <w:rPr>
          <w:b/>
          <w:i/>
        </w:rPr>
        <w:t xml:space="preserve">. </w:t>
      </w:r>
      <w:r w:rsidRPr="00E20DEF">
        <w:rPr>
          <w:b/>
        </w:rPr>
        <w:t>melléklet</w:t>
      </w:r>
      <w:r w:rsidRPr="00E20DEF">
        <w:t xml:space="preserve"> </w:t>
      </w:r>
      <w:r w:rsidR="00075338">
        <w:rPr>
          <w:b/>
        </w:rPr>
        <w:t>19</w:t>
      </w:r>
      <w:r w:rsidRPr="00E20DEF">
        <w:rPr>
          <w:b/>
        </w:rPr>
        <w:t>.</w:t>
      </w:r>
      <w:r w:rsidRPr="00E20DEF">
        <w:t xml:space="preserve"> </w:t>
      </w:r>
      <w:r w:rsidRPr="00E20DEF">
        <w:rPr>
          <w:b/>
        </w:rPr>
        <w:t xml:space="preserve">táblázatában </w:t>
      </w:r>
      <w:r w:rsidRPr="00E20DEF">
        <w:t>rögzített beépítési paraméterekkel, továbbá</w:t>
      </w:r>
    </w:p>
    <w:p w:rsidR="002561CF" w:rsidRPr="00E20DEF" w:rsidRDefault="002561CF" w:rsidP="0025544A">
      <w:pPr>
        <w:pStyle w:val="R3pont"/>
      </w:pPr>
      <w:r w:rsidRPr="00E20DEF">
        <w:t xml:space="preserve">a </w:t>
      </w:r>
      <w:r w:rsidRPr="00E20DEF">
        <w:rPr>
          <w:b/>
        </w:rPr>
        <w:t>Szabályozási</w:t>
      </w:r>
      <w:r w:rsidR="0024704D">
        <w:rPr>
          <w:b/>
        </w:rPr>
        <w:t xml:space="preserve"> </w:t>
      </w:r>
      <w:r w:rsidR="009D4B9A">
        <w:rPr>
          <w:b/>
        </w:rPr>
        <w:t>T</w:t>
      </w:r>
      <w:r w:rsidRPr="00E20DEF">
        <w:rPr>
          <w:b/>
        </w:rPr>
        <w:t>ervvel</w:t>
      </w:r>
      <w:r w:rsidRPr="00E20DEF">
        <w:t xml:space="preserve"> és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előírásával.</w:t>
      </w:r>
      <w:r w:rsidRPr="00E20DEF">
        <w:t xml:space="preserve"> </w:t>
      </w:r>
    </w:p>
    <w:p w:rsidR="002561CF" w:rsidRPr="00E20DEF" w:rsidRDefault="002561CF" w:rsidP="0025544A">
      <w:pPr>
        <w:pStyle w:val="R2bekezdes"/>
      </w:pPr>
      <w:r w:rsidRPr="00E20DEF">
        <w:t>Épület, önálló rendeltetési egység létesítésének lehetősége, vagy tilalma a meglévő rendeltetés módosítására is vonatkozik.</w:t>
      </w:r>
    </w:p>
    <w:p w:rsidR="002561CF" w:rsidRPr="00E20DEF" w:rsidRDefault="002561CF" w:rsidP="0025544A">
      <w:pPr>
        <w:pStyle w:val="R2bekezdes"/>
      </w:pPr>
      <w:r w:rsidRPr="00E20DEF">
        <w:t xml:space="preserve">Amennyiben a </w:t>
      </w:r>
      <w:r w:rsidRPr="00E20DEF">
        <w:rPr>
          <w:b/>
        </w:rPr>
        <w:t xml:space="preserve">Szabályozási </w:t>
      </w:r>
      <w:r w:rsidR="009D4B9A">
        <w:rPr>
          <w:b/>
        </w:rPr>
        <w:t>T</w:t>
      </w:r>
      <w:r w:rsidR="009D4B9A" w:rsidRPr="00E20DEF">
        <w:rPr>
          <w:b/>
        </w:rPr>
        <w:t>erv</w:t>
      </w:r>
      <w:r w:rsidRPr="00E20DEF">
        <w:t xml:space="preserve"> vagy a </w:t>
      </w:r>
      <w:r w:rsidR="00391E7D">
        <w:rPr>
          <w:b/>
        </w:rPr>
        <w:t xml:space="preserve">Hatodik rész </w:t>
      </w:r>
      <w:r w:rsidR="00244283">
        <w:rPr>
          <w:b/>
        </w:rPr>
        <w:t>kiegészítő</w:t>
      </w:r>
      <w:r w:rsidR="00391E7D">
        <w:rPr>
          <w:b/>
        </w:rPr>
        <w:t xml:space="preserve"> előírása </w:t>
      </w:r>
      <w:r w:rsidRPr="00E20DEF">
        <w:t>az övezet előírásához képest másként rendelkezik, akkor azt kell betartani az övezet azon előírása helyett.</w:t>
      </w:r>
    </w:p>
    <w:p w:rsidR="002561CF" w:rsidRPr="00E20DEF" w:rsidRDefault="002561CF" w:rsidP="0025544A">
      <w:pPr>
        <w:pStyle w:val="R2bekezdes"/>
      </w:pPr>
      <w:r w:rsidRPr="0025544A">
        <w:rPr>
          <w:shd w:val="clear" w:color="auto" w:fill="B6DDE8" w:themeFill="accent5" w:themeFillTint="66"/>
        </w:rPr>
        <w:t xml:space="preserve">Az </w:t>
      </w:r>
      <w:r w:rsidRPr="0025544A">
        <w:rPr>
          <w:b/>
          <w:sz w:val="22"/>
          <w:shd w:val="clear" w:color="auto" w:fill="B6DDE8" w:themeFill="accent5" w:themeFillTint="66"/>
        </w:rPr>
        <w:t xml:space="preserve">Mk </w:t>
      </w:r>
      <w:r w:rsidRPr="0025544A">
        <w:rPr>
          <w:shd w:val="clear" w:color="auto" w:fill="B6DDE8" w:themeFill="accent5" w:themeFillTint="66"/>
        </w:rPr>
        <w:t>jelű kertes mezőgazdasági területek az alábbi beépítésre nem szánt övezetekbe soroltak:</w:t>
      </w:r>
    </w:p>
    <w:p w:rsidR="002561CF" w:rsidRPr="00E20DEF" w:rsidRDefault="002561CF" w:rsidP="0025544A">
      <w:pPr>
        <w:pStyle w:val="R3pont"/>
      </w:pPr>
      <w:r w:rsidRPr="00E20DEF">
        <w:t xml:space="preserve">az </w:t>
      </w:r>
      <w:r w:rsidRPr="00E20DEF">
        <w:rPr>
          <w:b/>
          <w:sz w:val="22"/>
        </w:rPr>
        <w:t>Mk-1</w:t>
      </w:r>
      <w:r w:rsidRPr="00E20DEF">
        <w:t xml:space="preserve"> övezetbe tartoznak</w:t>
      </w:r>
      <w:r w:rsidR="00644875">
        <w:t xml:space="preserve"> a </w:t>
      </w:r>
      <w:r w:rsidRPr="00E20DEF">
        <w:t xml:space="preserve">nagytelkes kertes mezőgazdasági területek, </w:t>
      </w:r>
    </w:p>
    <w:p w:rsidR="002561CF" w:rsidRPr="00E20DEF" w:rsidRDefault="002561CF" w:rsidP="0025544A">
      <w:pPr>
        <w:pStyle w:val="R3pont"/>
      </w:pPr>
      <w:r w:rsidRPr="00E20DEF">
        <w:t xml:space="preserve">az </w:t>
      </w:r>
      <w:r w:rsidRPr="00E20DEF">
        <w:rPr>
          <w:b/>
          <w:sz w:val="22"/>
        </w:rPr>
        <w:t xml:space="preserve">Mk-2 </w:t>
      </w:r>
      <w:r w:rsidRPr="00E20DEF">
        <w:t xml:space="preserve">övezetbe </w:t>
      </w:r>
      <w:r w:rsidR="00644875" w:rsidRPr="00E20DEF">
        <w:t>tartoz</w:t>
      </w:r>
      <w:r w:rsidR="00644875">
        <w:t>nak a</w:t>
      </w:r>
      <w:r w:rsidR="00644875" w:rsidRPr="00E20DEF">
        <w:t xml:space="preserve"> </w:t>
      </w:r>
      <w:r w:rsidRPr="00E20DEF">
        <w:t>kistelkes kertes mezőgazdasági területek</w:t>
      </w:r>
      <w:r w:rsidR="00644875">
        <w:t>.</w:t>
      </w:r>
      <w:r w:rsidRPr="00E20DEF">
        <w:t xml:space="preserve"> </w:t>
      </w:r>
    </w:p>
    <w:p w:rsidR="002561CF" w:rsidRPr="00E20DEF" w:rsidRDefault="002561CF" w:rsidP="0025544A">
      <w:pPr>
        <w:pStyle w:val="R2bekezdes"/>
      </w:pPr>
      <w:r w:rsidRPr="00E20DEF">
        <w:t xml:space="preserve">Az </w:t>
      </w:r>
      <w:r w:rsidRPr="00E20DEF">
        <w:rPr>
          <w:b/>
          <w:sz w:val="20"/>
        </w:rPr>
        <w:t>Mk</w:t>
      </w:r>
      <w:r w:rsidRPr="00E20DEF">
        <w:rPr>
          <w:sz w:val="20"/>
        </w:rPr>
        <w:t xml:space="preserve"> </w:t>
      </w:r>
      <w:r w:rsidRPr="00E20DEF">
        <w:t xml:space="preserve">jelű övezetek területén épületet elhelyezni nem lehet. </w:t>
      </w:r>
    </w:p>
    <w:p w:rsidR="002561CF" w:rsidRPr="00E20DEF" w:rsidRDefault="002561CF" w:rsidP="0025544A">
      <w:pPr>
        <w:pStyle w:val="R2bekezdes"/>
      </w:pPr>
      <w:r w:rsidRPr="00E20DEF">
        <w:t xml:space="preserve">Az övezetek területén </w:t>
      </w:r>
    </w:p>
    <w:p w:rsidR="002561CF" w:rsidRPr="00E20DEF" w:rsidRDefault="002561CF" w:rsidP="0025544A">
      <w:pPr>
        <w:pStyle w:val="R3pont"/>
      </w:pPr>
      <w:r w:rsidRPr="00E20DEF">
        <w:t>a mezőgazdasági tevékenység mellett semmilyen más termelő tevékenység nem folytatható</w:t>
      </w:r>
      <w:r w:rsidR="00164F99">
        <w:t>;</w:t>
      </w:r>
    </w:p>
    <w:p w:rsidR="002561CF" w:rsidRPr="00E20DEF" w:rsidRDefault="002561CF" w:rsidP="0025544A">
      <w:pPr>
        <w:pStyle w:val="R3pont"/>
      </w:pPr>
      <w:r w:rsidRPr="00E20DEF">
        <w:t>épület, építmény nem helyezhető el a városüzemeltetéshez tartozó</w:t>
      </w:r>
      <w:r w:rsidR="00644875">
        <w:t xml:space="preserve"> </w:t>
      </w:r>
      <w:r w:rsidR="006B750A">
        <w:t>mérnöki létesítmények</w:t>
      </w:r>
      <w:r w:rsidRPr="00E20DEF">
        <w:t>, építmények</w:t>
      </w:r>
      <w:r w:rsidR="006B750A">
        <w:t xml:space="preserve">, és a Rendeletben </w:t>
      </w:r>
      <w:r w:rsidR="003C3C61">
        <w:t xml:space="preserve">általánosan </w:t>
      </w:r>
      <w:r w:rsidR="006B750A">
        <w:t>megengedett melléképítmények és kerti építmények</w:t>
      </w:r>
      <w:r w:rsidRPr="00E20DEF">
        <w:t xml:space="preserve"> kivételével</w:t>
      </w:r>
      <w:r w:rsidR="00B33E75">
        <w:t>,</w:t>
      </w:r>
      <w:r w:rsidRPr="00E20DEF">
        <w:t xml:space="preserve"> továbbá</w:t>
      </w:r>
    </w:p>
    <w:p w:rsidR="002561CF" w:rsidRPr="00E20DEF" w:rsidRDefault="002561CF" w:rsidP="0025544A">
      <w:pPr>
        <w:pStyle w:val="R3pont"/>
      </w:pPr>
      <w:r w:rsidRPr="00E20DEF">
        <w:t>nem helyezhető el mobilház, konténerház, építményszerű használat céljára szolgáló önjáró vagy vontatott lakókocsi.</w:t>
      </w:r>
    </w:p>
    <w:p w:rsidR="002561CF" w:rsidRPr="00E20DEF" w:rsidRDefault="002561CF" w:rsidP="002561CF">
      <w:pPr>
        <w:rPr>
          <w:rFonts w:ascii="Calibri" w:hAnsi="Calibri"/>
          <w:b/>
          <w:caps/>
          <w:spacing w:val="20"/>
          <w:sz w:val="26"/>
          <w:szCs w:val="22"/>
        </w:rPr>
      </w:pPr>
      <w:r w:rsidRPr="00E20DEF">
        <w:br w:type="page"/>
      </w:r>
    </w:p>
    <w:p w:rsidR="002561CF" w:rsidRPr="00E20DEF" w:rsidRDefault="00125064" w:rsidP="0025544A">
      <w:pPr>
        <w:pStyle w:val="R02FEJEZET"/>
        <w:rPr>
          <w:lang w:eastAsia="hu-HU"/>
        </w:rPr>
      </w:pPr>
      <w:bookmarkStart w:id="1244" w:name="_Toc517091741"/>
      <w:bookmarkStart w:id="1245" w:name="_Toc13561673"/>
      <w:bookmarkStart w:id="1246" w:name="_Toc17703542"/>
      <w:r w:rsidRPr="00E20DEF">
        <w:t xml:space="preserve">FEJEZET </w:t>
      </w:r>
      <w:r>
        <w:t xml:space="preserve">– </w:t>
      </w:r>
      <w:r w:rsidR="002561CF" w:rsidRPr="00E20DEF">
        <w:rPr>
          <w:lang w:eastAsia="hu-HU"/>
        </w:rPr>
        <w:t xml:space="preserve">KÜLÖNLEGES BEÉPÍTÉSRE NEM SZÁNT </w:t>
      </w:r>
      <w:r w:rsidR="002561CF" w:rsidRPr="00E20DEF">
        <w:t>VÍZGAZDÁLKODÁSI TERÜLETEK</w:t>
      </w:r>
      <w:bookmarkEnd w:id="1244"/>
      <w:bookmarkEnd w:id="1245"/>
      <w:bookmarkEnd w:id="1246"/>
    </w:p>
    <w:p w:rsidR="002561CF" w:rsidRPr="00E20DEF" w:rsidRDefault="007867EF" w:rsidP="0025544A">
      <w:pPr>
        <w:pStyle w:val="R03alfejezet"/>
      </w:pPr>
      <w:bookmarkStart w:id="1247" w:name="_Toc517091742"/>
      <w:bookmarkStart w:id="1248" w:name="_Toc13561674"/>
      <w:bookmarkStart w:id="1249" w:name="_Toc17703543"/>
      <w:r>
        <w:t>A Vf jelű</w:t>
      </w:r>
      <w:r w:rsidR="002561CF" w:rsidRPr="00E20DEF">
        <w:t xml:space="preserve"> – vízfolyások </w:t>
      </w:r>
      <w:r w:rsidR="004416B9">
        <w:t xml:space="preserve">területeinek </w:t>
      </w:r>
      <w:r w:rsidR="002561CF" w:rsidRPr="00E20DEF">
        <w:t>övezeti előírásai</w:t>
      </w:r>
      <w:bookmarkEnd w:id="1247"/>
      <w:bookmarkEnd w:id="1248"/>
      <w:bookmarkEnd w:id="1249"/>
      <w:r w:rsidR="002561CF" w:rsidRPr="00E20DEF">
        <w:t xml:space="preserve"> </w:t>
      </w:r>
    </w:p>
    <w:p w:rsidR="0025544A" w:rsidRDefault="0025544A" w:rsidP="0025544A">
      <w:pPr>
        <w:pStyle w:val="R1para1"/>
      </w:pPr>
      <w:bookmarkStart w:id="1250" w:name="_Toc517091743"/>
      <w:bookmarkStart w:id="1251" w:name="_Toc13561675"/>
      <w:bookmarkStart w:id="1252" w:name="_Toc17703544"/>
      <w:bookmarkEnd w:id="1250"/>
      <w:bookmarkEnd w:id="1251"/>
      <w:r>
        <w:t>(1)</w:t>
      </w:r>
      <w:r>
        <w:tab/>
      </w:r>
      <w:r w:rsidRPr="0025544A">
        <w:rPr>
          <w:shd w:val="clear" w:color="auto" w:fill="FBD4B4" w:themeFill="accent6" w:themeFillTint="66"/>
        </w:rPr>
        <w:t xml:space="preserve">A </w:t>
      </w:r>
      <w:r w:rsidRPr="0025544A">
        <w:rPr>
          <w:b/>
          <w:sz w:val="22"/>
          <w:shd w:val="clear" w:color="auto" w:fill="FBD4B4" w:themeFill="accent6" w:themeFillTint="66"/>
        </w:rPr>
        <w:t xml:space="preserve">Vf </w:t>
      </w:r>
      <w:r w:rsidRPr="0025544A">
        <w:rPr>
          <w:shd w:val="clear" w:color="auto" w:fill="FBD4B4" w:themeFill="accent6" w:themeFillTint="66"/>
        </w:rPr>
        <w:t>jelű övezetekbe a vízfolyások tartoznak.</w:t>
      </w:r>
      <w:bookmarkEnd w:id="1252"/>
    </w:p>
    <w:p w:rsidR="002561CF" w:rsidRPr="00E20DEF" w:rsidRDefault="002561CF" w:rsidP="0025544A">
      <w:pPr>
        <w:pStyle w:val="R2bekezdes"/>
      </w:pPr>
      <w:r w:rsidRPr="0025544A">
        <w:rPr>
          <w:shd w:val="clear" w:color="auto" w:fill="B6DDE8" w:themeFill="accent5" w:themeFillTint="66"/>
        </w:rPr>
        <w:t xml:space="preserve">A </w:t>
      </w:r>
      <w:r w:rsidRPr="0025544A">
        <w:rPr>
          <w:b/>
          <w:sz w:val="22"/>
          <w:shd w:val="clear" w:color="auto" w:fill="B6DDE8" w:themeFill="accent5" w:themeFillTint="66"/>
        </w:rPr>
        <w:t>Vf-D</w:t>
      </w:r>
      <w:r w:rsidRPr="0025544A">
        <w:rPr>
          <w:sz w:val="22"/>
          <w:shd w:val="clear" w:color="auto" w:fill="B6DDE8" w:themeFill="accent5" w:themeFillTint="66"/>
        </w:rPr>
        <w:t xml:space="preserve"> </w:t>
      </w:r>
      <w:r w:rsidRPr="0025544A">
        <w:rPr>
          <w:shd w:val="clear" w:color="auto" w:fill="B6DDE8" w:themeFill="accent5" w:themeFillTint="66"/>
        </w:rPr>
        <w:t>övezetbe Duna telke, a folyam és medre tartozik, melyek területén</w:t>
      </w:r>
      <w:r w:rsidRPr="00E20DEF">
        <w:t xml:space="preserve"> </w:t>
      </w:r>
    </w:p>
    <w:p w:rsidR="002561CF" w:rsidRPr="00E20DEF" w:rsidRDefault="002561CF" w:rsidP="0025544A">
      <w:pPr>
        <w:pStyle w:val="R3pont"/>
      </w:pPr>
      <w:r w:rsidRPr="00E20DEF">
        <w:t>építményt elhelyezni – vonalas közmű-, valamint a közlekedést szolgáló létesítmények, árvízvédelmi építmények kivételével – nem lehet</w:t>
      </w:r>
      <w:r w:rsidR="00164F99">
        <w:t>;</w:t>
      </w:r>
    </w:p>
    <w:p w:rsidR="002561CF" w:rsidRPr="00E20DEF" w:rsidRDefault="002561CF" w:rsidP="0025544A">
      <w:pPr>
        <w:pStyle w:val="R3pont"/>
      </w:pPr>
      <w:r w:rsidRPr="00E20DEF">
        <w:t>a vízpartot közhasználat elől elzárni, lekeríteni nem lehet</w:t>
      </w:r>
      <w:r w:rsidR="00164F99">
        <w:t>;</w:t>
      </w:r>
    </w:p>
    <w:p w:rsidR="002561CF" w:rsidRPr="00B91934" w:rsidRDefault="002561CF" w:rsidP="0025544A">
      <w:pPr>
        <w:pStyle w:val="R3pont"/>
      </w:pPr>
      <w:r w:rsidRPr="00B91934">
        <w:t xml:space="preserve">a Duna telkén </w:t>
      </w:r>
      <w:r w:rsidR="00B124B9" w:rsidRPr="00B91934">
        <w:t xml:space="preserve">kikötő a Szabályozási </w:t>
      </w:r>
      <w:r w:rsidR="009D4B9A">
        <w:t>T</w:t>
      </w:r>
      <w:r w:rsidR="009D4B9A" w:rsidRPr="00B91934">
        <w:t xml:space="preserve">erv </w:t>
      </w:r>
      <w:r w:rsidR="00B124B9" w:rsidRPr="00B91934">
        <w:t>szerinti helyen létesíthető.</w:t>
      </w:r>
    </w:p>
    <w:p w:rsidR="002561CF" w:rsidRPr="00E20DEF" w:rsidRDefault="002561CF" w:rsidP="0025544A">
      <w:pPr>
        <w:pStyle w:val="R2bekezdes"/>
      </w:pPr>
      <w:r w:rsidRPr="0025544A">
        <w:rPr>
          <w:shd w:val="clear" w:color="auto" w:fill="B6DDE8" w:themeFill="accent5" w:themeFillTint="66"/>
        </w:rPr>
        <w:t xml:space="preserve">A </w:t>
      </w:r>
      <w:r w:rsidRPr="0025544A">
        <w:rPr>
          <w:b/>
          <w:sz w:val="22"/>
          <w:shd w:val="clear" w:color="auto" w:fill="B6DDE8" w:themeFill="accent5" w:themeFillTint="66"/>
        </w:rPr>
        <w:t>Vf-P</w:t>
      </w:r>
      <w:r w:rsidRPr="0025544A">
        <w:rPr>
          <w:sz w:val="22"/>
          <w:shd w:val="clear" w:color="auto" w:fill="B6DDE8" w:themeFill="accent5" w:themeFillTint="66"/>
        </w:rPr>
        <w:t xml:space="preserve"> </w:t>
      </w:r>
      <w:r w:rsidR="009C7CBB" w:rsidRPr="0025544A">
        <w:rPr>
          <w:shd w:val="clear" w:color="auto" w:fill="B6DDE8" w:themeFill="accent5" w:themeFillTint="66"/>
        </w:rPr>
        <w:t>és</w:t>
      </w:r>
      <w:r w:rsidR="009C7CBB" w:rsidRPr="0025544A">
        <w:rPr>
          <w:sz w:val="22"/>
          <w:shd w:val="clear" w:color="auto" w:fill="B6DDE8" w:themeFill="accent5" w:themeFillTint="66"/>
        </w:rPr>
        <w:t xml:space="preserve"> </w:t>
      </w:r>
      <w:r w:rsidR="009C7CBB" w:rsidRPr="0025544A">
        <w:rPr>
          <w:b/>
          <w:sz w:val="22"/>
          <w:shd w:val="clear" w:color="auto" w:fill="B6DDE8" w:themeFill="accent5" w:themeFillTint="66"/>
        </w:rPr>
        <w:t>Vf-P/Lke</w:t>
      </w:r>
      <w:r w:rsidR="009C7CBB" w:rsidRPr="0025544A">
        <w:rPr>
          <w:sz w:val="22"/>
          <w:shd w:val="clear" w:color="auto" w:fill="B6DDE8" w:themeFill="accent5" w:themeFillTint="66"/>
        </w:rPr>
        <w:t xml:space="preserve"> </w:t>
      </w:r>
      <w:r w:rsidRPr="0025544A">
        <w:rPr>
          <w:shd w:val="clear" w:color="auto" w:fill="B6DDE8" w:themeFill="accent5" w:themeFillTint="66"/>
        </w:rPr>
        <w:t>övezetbe a patakok vize és medre tartozik, melyek területén</w:t>
      </w:r>
      <w:r w:rsidRPr="00E20DEF">
        <w:t xml:space="preserve"> </w:t>
      </w:r>
    </w:p>
    <w:p w:rsidR="002561CF" w:rsidRPr="00E20DEF" w:rsidRDefault="002561CF" w:rsidP="0025544A">
      <w:pPr>
        <w:pStyle w:val="R3pont"/>
      </w:pPr>
      <w:r w:rsidRPr="00E20DEF">
        <w:t>építményt elhelyezni – vonalas közmű-, valamint a közlekedést szolgáló létesítmények, árvízvédelmi építmények kivételével – nem lehet</w:t>
      </w:r>
      <w:r w:rsidR="00164F99">
        <w:t>;</w:t>
      </w:r>
    </w:p>
    <w:p w:rsidR="002561CF" w:rsidRPr="00E20DEF" w:rsidRDefault="002561CF" w:rsidP="0025544A">
      <w:pPr>
        <w:pStyle w:val="R3pont"/>
      </w:pPr>
      <w:r w:rsidRPr="00E20DEF">
        <w:t>a vízpartot közhasználat elől elzárni, lekeríteni sem lehet</w:t>
      </w:r>
      <w:r w:rsidR="00164F99">
        <w:t>;</w:t>
      </w:r>
    </w:p>
    <w:p w:rsidR="002561CF" w:rsidRPr="00E20DEF" w:rsidRDefault="002561CF" w:rsidP="0025544A">
      <w:pPr>
        <w:pStyle w:val="R3pont"/>
      </w:pPr>
      <w:r w:rsidRPr="00E20DEF">
        <w:t>ahol a vízfolyás tényleges erdőterületet érint, ott az erdőkre vonatkozó rendelkezéseket is be kell tartatni</w:t>
      </w:r>
      <w:r w:rsidR="00164F99">
        <w:t>;</w:t>
      </w:r>
    </w:p>
    <w:p w:rsidR="002561CF" w:rsidRPr="00E20DEF" w:rsidRDefault="002561CF" w:rsidP="0025544A">
      <w:pPr>
        <w:pStyle w:val="R3pont"/>
      </w:pPr>
      <w:r w:rsidRPr="00E20DEF">
        <w:t>a patak védősávját, a fenntartásához szükséges területet a vonatkozó jogszabályok szerint a fizikai kialakulásuk figyelembevételével kell biztosítani.</w:t>
      </w:r>
    </w:p>
    <w:p w:rsidR="00616F99" w:rsidRDefault="00616F99">
      <w:pPr>
        <w:rPr>
          <w:sz w:val="24"/>
          <w:szCs w:val="24"/>
        </w:rPr>
      </w:pPr>
      <w:bookmarkStart w:id="1253" w:name="_Toc513850522"/>
      <w:bookmarkStart w:id="1254" w:name="_Toc528510845"/>
      <w:bookmarkStart w:id="1255" w:name="_Toc528512291"/>
      <w:bookmarkStart w:id="1256" w:name="_Toc528512666"/>
      <w:bookmarkStart w:id="1257" w:name="_Toc497625246"/>
      <w:bookmarkStart w:id="1258" w:name="_Toc497625864"/>
      <w:bookmarkStart w:id="1259" w:name="_Toc497629107"/>
      <w:bookmarkStart w:id="1260" w:name="_Toc497640994"/>
      <w:bookmarkStart w:id="1261" w:name="_Toc498937220"/>
      <w:bookmarkStart w:id="1262" w:name="_Toc497625247"/>
      <w:bookmarkStart w:id="1263" w:name="_Toc497625865"/>
      <w:bookmarkStart w:id="1264" w:name="_Toc497629108"/>
      <w:bookmarkStart w:id="1265" w:name="_Toc497625248"/>
      <w:bookmarkStart w:id="1266" w:name="_Toc497625866"/>
      <w:bookmarkStart w:id="1267" w:name="_Toc497629109"/>
      <w:bookmarkStart w:id="1268" w:name="_Toc497625249"/>
      <w:bookmarkStart w:id="1269" w:name="_Toc497625867"/>
      <w:bookmarkStart w:id="1270" w:name="_Toc497629110"/>
      <w:bookmarkStart w:id="1271" w:name="_Toc497625250"/>
      <w:bookmarkStart w:id="1272" w:name="_Toc497625868"/>
      <w:bookmarkStart w:id="1273" w:name="_Toc497629111"/>
      <w:bookmarkStart w:id="1274" w:name="_Toc497625251"/>
      <w:bookmarkStart w:id="1275" w:name="_Toc497625869"/>
      <w:bookmarkStart w:id="1276" w:name="_Toc497629112"/>
      <w:bookmarkStart w:id="1277" w:name="_Toc497625252"/>
      <w:bookmarkStart w:id="1278" w:name="_Toc497625870"/>
      <w:bookmarkStart w:id="1279" w:name="_Toc497629113"/>
      <w:bookmarkStart w:id="1280" w:name="_Toc468904316"/>
      <w:bookmarkStart w:id="1281" w:name="_Toc497625872"/>
      <w:bookmarkStart w:id="1282" w:name="_Toc497629115"/>
      <w:bookmarkStart w:id="1283" w:name="_Toc497640996"/>
      <w:bookmarkStart w:id="1284" w:name="_Toc498937222"/>
      <w:bookmarkStart w:id="1285" w:name="_Toc498937224"/>
      <w:bookmarkStart w:id="1286" w:name="_Toc468904319"/>
      <w:bookmarkStart w:id="1287" w:name="_Toc497625259"/>
      <w:bookmarkStart w:id="1288" w:name="_Toc497625262"/>
      <w:bookmarkStart w:id="1289" w:name="_Toc498937271"/>
      <w:bookmarkStart w:id="1290" w:name="_Toc497625273"/>
      <w:bookmarkStart w:id="1291" w:name="_Toc497625275"/>
      <w:bookmarkStart w:id="1292" w:name="_Toc498937304"/>
      <w:bookmarkStart w:id="1293" w:name="_Toc501279832"/>
      <w:bookmarkStart w:id="1294" w:name="_Toc501279838"/>
      <w:bookmarkStart w:id="1295" w:name="_Toc501279839"/>
      <w:bookmarkStart w:id="1296" w:name="_Toc501279848"/>
      <w:bookmarkStart w:id="1297" w:name="_Toc501279854"/>
      <w:bookmarkStart w:id="1298" w:name="_Toc501279861"/>
      <w:bookmarkStart w:id="1299" w:name="_Toc501279872"/>
      <w:bookmarkStart w:id="1300" w:name="_Toc501279891"/>
      <w:bookmarkStart w:id="1301" w:name="_Toc501279924"/>
      <w:bookmarkStart w:id="1302" w:name="_Toc501279930"/>
      <w:bookmarkStart w:id="1303" w:name="_Toc501279939"/>
      <w:bookmarkStart w:id="1304" w:name="_Toc501279954"/>
      <w:bookmarkStart w:id="1305" w:name="_Toc501279956"/>
      <w:bookmarkStart w:id="1306" w:name="_Toc501279958"/>
      <w:bookmarkStart w:id="1307" w:name="_Toc491200682"/>
      <w:bookmarkStart w:id="1308" w:name="_Toc497986900"/>
      <w:bookmarkStart w:id="1309" w:name="_Toc500753977"/>
      <w:bookmarkStart w:id="1310" w:name="_Toc501279961"/>
      <w:bookmarkStart w:id="1311" w:name="_Toc491200687"/>
      <w:bookmarkStart w:id="1312" w:name="_Toc497986906"/>
      <w:bookmarkStart w:id="1313" w:name="_Toc500753982"/>
      <w:bookmarkStart w:id="1314" w:name="_Toc501279964"/>
      <w:bookmarkStart w:id="1315" w:name="_Toc491200157"/>
      <w:bookmarkStart w:id="1316" w:name="_Toc491200693"/>
      <w:bookmarkStart w:id="1317" w:name="_Toc491200159"/>
      <w:bookmarkStart w:id="1318" w:name="_Toc491200695"/>
      <w:bookmarkStart w:id="1319" w:name="_Toc491200696"/>
      <w:bookmarkStart w:id="1320" w:name="_Toc497986911"/>
      <w:bookmarkStart w:id="1321" w:name="_Toc500753987"/>
      <w:bookmarkStart w:id="1322" w:name="_Toc501279969"/>
      <w:bookmarkStart w:id="1323" w:name="_Toc491200701"/>
      <w:bookmarkStart w:id="1324" w:name="_Toc491200702"/>
      <w:bookmarkStart w:id="1325" w:name="_Toc497986915"/>
      <w:bookmarkStart w:id="1326" w:name="_Toc500753990"/>
      <w:bookmarkStart w:id="1327" w:name="_Toc491200698"/>
      <w:bookmarkStart w:id="1328" w:name="_Toc491200699"/>
      <w:bookmarkStart w:id="1329" w:name="_Toc497986913"/>
      <w:bookmarkStart w:id="1330" w:name="_Toc500753993"/>
      <w:bookmarkStart w:id="1331" w:name="_Toc491200168"/>
      <w:bookmarkStart w:id="1332" w:name="_Toc491200704"/>
      <w:bookmarkStart w:id="1333" w:name="_Toc491200169"/>
      <w:bookmarkStart w:id="1334" w:name="_Toc491200705"/>
      <w:bookmarkStart w:id="1335" w:name="_Toc491200706"/>
      <w:bookmarkStart w:id="1336" w:name="_Toc497986917"/>
      <w:bookmarkStart w:id="1337" w:name="_Toc500753995"/>
      <w:bookmarkStart w:id="1338" w:name="_Toc498253265"/>
      <w:bookmarkStart w:id="1339" w:name="_Toc498344405"/>
      <w:bookmarkStart w:id="1340" w:name="_Toc498344894"/>
      <w:bookmarkStart w:id="1341" w:name="_Toc498354678"/>
      <w:bookmarkStart w:id="1342" w:name="_Toc498356956"/>
      <w:bookmarkStart w:id="1343" w:name="_Toc498253269"/>
      <w:bookmarkStart w:id="1344" w:name="_Toc498344409"/>
      <w:bookmarkStart w:id="1345" w:name="_Toc498344898"/>
      <w:bookmarkStart w:id="1346" w:name="_Toc498354682"/>
      <w:bookmarkStart w:id="1347" w:name="_Toc498356960"/>
      <w:bookmarkStart w:id="1348" w:name="_Toc498253270"/>
      <w:bookmarkStart w:id="1349" w:name="_Toc498344410"/>
      <w:bookmarkStart w:id="1350" w:name="_Toc498344899"/>
      <w:bookmarkStart w:id="1351" w:name="_Toc498354683"/>
      <w:bookmarkStart w:id="1352" w:name="_Toc498356961"/>
      <w:bookmarkStart w:id="1353" w:name="_Toc498253272"/>
      <w:bookmarkStart w:id="1354" w:name="_Toc498344412"/>
      <w:bookmarkStart w:id="1355" w:name="_Toc498344901"/>
      <w:bookmarkStart w:id="1356" w:name="_Toc498354685"/>
      <w:bookmarkStart w:id="1357" w:name="_Toc498356963"/>
      <w:bookmarkStart w:id="1358" w:name="_Toc497986939"/>
      <w:bookmarkStart w:id="1359" w:name="_Toc500754014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r>
        <w:rPr>
          <w:sz w:val="24"/>
          <w:szCs w:val="24"/>
        </w:rPr>
        <w:br w:type="page"/>
      </w:r>
    </w:p>
    <w:p w:rsidR="00616F99" w:rsidRPr="003E4EE3" w:rsidRDefault="00616F99" w:rsidP="00616F99">
      <w:pPr>
        <w:pStyle w:val="R01RSZEK"/>
      </w:pPr>
      <w:bookmarkStart w:id="1360" w:name="_Toc506394454"/>
      <w:bookmarkStart w:id="1361" w:name="_Toc13561676"/>
      <w:bookmarkStart w:id="1362" w:name="_Toc17703545"/>
      <w:r w:rsidRPr="003E4EE3">
        <w:t>HATODIK RÉSZ – KIEGÉSZÍTŐ ELŐÍRÁSOK</w:t>
      </w:r>
      <w:bookmarkEnd w:id="1360"/>
      <w:bookmarkEnd w:id="1361"/>
      <w:bookmarkEnd w:id="1362"/>
    </w:p>
    <w:p w:rsidR="00616F99" w:rsidRDefault="00616F99" w:rsidP="00616F99">
      <w:pPr>
        <w:pStyle w:val="R02FEJEZET"/>
        <w:rPr>
          <w:lang w:eastAsia="hu-HU"/>
        </w:rPr>
      </w:pPr>
      <w:bookmarkStart w:id="1363" w:name="_Toc506394456"/>
      <w:bookmarkStart w:id="1364" w:name="_Toc13561677"/>
      <w:bookmarkStart w:id="1365" w:name="_Toc17703546"/>
      <w:bookmarkStart w:id="1366" w:name="_Toc506394457"/>
      <w:bookmarkStart w:id="1367" w:name="_Toc491200710"/>
      <w:bookmarkEnd w:id="1363"/>
      <w:r w:rsidRPr="003E4EE3">
        <w:rPr>
          <w:lang w:eastAsia="hu-HU"/>
        </w:rPr>
        <w:t>FEJEZET – A kerületközpont karakteres területeinek kiegészítő előírása</w:t>
      </w:r>
      <w:bookmarkEnd w:id="1364"/>
      <w:bookmarkEnd w:id="1365"/>
      <w:r w:rsidRPr="003E4EE3">
        <w:rPr>
          <w:lang w:eastAsia="hu-HU"/>
        </w:rPr>
        <w:t xml:space="preserve"> </w:t>
      </w:r>
    </w:p>
    <w:p w:rsidR="00616F99" w:rsidRDefault="00616F99" w:rsidP="00616F99">
      <w:pPr>
        <w:tabs>
          <w:tab w:val="left" w:pos="567"/>
        </w:tabs>
        <w:ind w:left="1134" w:hanging="1134"/>
        <w:rPr>
          <w:rFonts w:asciiTheme="minorHAnsi" w:hAnsiTheme="minorHAnsi" w:cstheme="minorHAnsi"/>
          <w:b/>
          <w:sz w:val="18"/>
          <w:szCs w:val="18"/>
          <w:lang w:eastAsia="hu-HU"/>
        </w:rPr>
      </w:pPr>
      <w:r w:rsidRPr="00616F99">
        <w:rPr>
          <w:rFonts w:asciiTheme="minorHAnsi" w:hAnsiTheme="minorHAnsi" w:cstheme="minorHAnsi"/>
          <w:b/>
          <w:sz w:val="18"/>
          <w:szCs w:val="18"/>
          <w:lang w:eastAsia="hu-HU"/>
        </w:rPr>
        <w:t>141. §</w:t>
      </w:r>
      <w:r w:rsidRPr="00616F99">
        <w:rPr>
          <w:rFonts w:asciiTheme="minorHAnsi" w:hAnsiTheme="minorHAnsi" w:cstheme="minorHAnsi"/>
          <w:sz w:val="18"/>
          <w:szCs w:val="18"/>
          <w:lang w:eastAsia="hu-HU"/>
        </w:rPr>
        <w:tab/>
        <w:t xml:space="preserve">A Kerületközpont </w:t>
      </w:r>
      <w:r w:rsidRPr="00616F99">
        <w:rPr>
          <w:rFonts w:asciiTheme="minorHAnsi" w:hAnsiTheme="minorHAnsi" w:cstheme="minorHAnsi"/>
          <w:b/>
          <w:sz w:val="18"/>
          <w:szCs w:val="18"/>
          <w:lang w:eastAsia="hu-HU"/>
        </w:rPr>
        <w:t>TKR-ben rögzített településképi szempontból meghatározó</w:t>
      </w:r>
    </w:p>
    <w:p w:rsidR="00616F99" w:rsidRDefault="00616F99" w:rsidP="003861CE">
      <w:pPr>
        <w:pStyle w:val="R3pont"/>
        <w:numPr>
          <w:ilvl w:val="2"/>
          <w:numId w:val="75"/>
        </w:numPr>
        <w:ind w:left="1560"/>
      </w:pPr>
      <w:r w:rsidRPr="00E413E2">
        <w:rPr>
          <w:b/>
        </w:rPr>
        <w:t>Nagyvárosias karakterű területének</w:t>
      </w:r>
      <w:r>
        <w:t>, és</w:t>
      </w:r>
    </w:p>
    <w:p w:rsidR="00616F99" w:rsidRPr="00E413E2" w:rsidRDefault="00616F99" w:rsidP="00660B60">
      <w:pPr>
        <w:pStyle w:val="R3pont"/>
        <w:rPr>
          <w:b/>
        </w:rPr>
      </w:pPr>
      <w:r w:rsidRPr="00D24763">
        <w:rPr>
          <w:b/>
        </w:rPr>
        <w:t>Kisvárosias karakterű területének</w:t>
      </w:r>
      <w:r w:rsidR="00D24763" w:rsidRPr="00D24763">
        <w:rPr>
          <w:b/>
        </w:rPr>
        <w:t xml:space="preserve"> </w:t>
      </w:r>
    </w:p>
    <w:p w:rsidR="00616F99" w:rsidRPr="003E4EE3" w:rsidRDefault="00616F99" w:rsidP="00884114">
      <w:pPr>
        <w:pStyle w:val="R3pont"/>
        <w:numPr>
          <w:ilvl w:val="0"/>
          <w:numId w:val="0"/>
        </w:numPr>
        <w:ind w:left="1559"/>
      </w:pPr>
      <w:r w:rsidRPr="003E4EE3">
        <w:t xml:space="preserve">egyes részterületeire vonatkozó rendelkezéseket együtt kell alkalmazni a Rendelet </w:t>
      </w:r>
      <w:r w:rsidRPr="00D24763">
        <w:rPr>
          <w:b/>
          <w:highlight w:val="yellow"/>
        </w:rPr>
        <w:t>1 - 140. §</w:t>
      </w:r>
      <w:r w:rsidRPr="00D24763">
        <w:rPr>
          <w:highlight w:val="yellow"/>
        </w:rPr>
        <w:t>-</w:t>
      </w:r>
      <w:r w:rsidRPr="003E4EE3">
        <w:t>ában foglaltakkal és a Szabályozási Terv szabályozási elemeivel.</w:t>
      </w:r>
    </w:p>
    <w:p w:rsidR="00616F99" w:rsidRPr="003E4EE3" w:rsidRDefault="00616F99" w:rsidP="00616F99"/>
    <w:p w:rsidR="00616F99" w:rsidRPr="003E4EE3" w:rsidRDefault="00616F99" w:rsidP="00616F99">
      <w:pPr>
        <w:pStyle w:val="R03alfejezet"/>
        <w:rPr>
          <w:sz w:val="24"/>
          <w:szCs w:val="24"/>
        </w:rPr>
      </w:pPr>
      <w:bookmarkStart w:id="1368" w:name="_Toc13561679"/>
      <w:bookmarkStart w:id="1369" w:name="_Toc17703547"/>
      <w:r w:rsidRPr="003E4EE3">
        <w:t xml:space="preserve">A Nagyvárosias karakterű terület </w:t>
      </w:r>
      <w:r w:rsidRPr="003E4EE3">
        <w:rPr>
          <w:highlight w:val="yellow"/>
        </w:rPr>
        <w:t>NV/ 1 jelű</w:t>
      </w:r>
      <w:r w:rsidRPr="003E4EE3">
        <w:t>, a Frankel Leó –út – Török utca – Margit utca – Apostol utca – a Nagyvárosias karakterű terület határa – a 14489 hrsz-ú ingatlan északi határa által határolt részterületének kiegészítő előírásai</w:t>
      </w:r>
      <w:bookmarkEnd w:id="1368"/>
      <w:bookmarkEnd w:id="1369"/>
      <w:r w:rsidRPr="003E4EE3">
        <w:t xml:space="preserve"> </w:t>
      </w:r>
    </w:p>
    <w:p w:rsidR="00616F99" w:rsidRPr="00616F99" w:rsidRDefault="00616F99" w:rsidP="00616F99">
      <w:pPr>
        <w:tabs>
          <w:tab w:val="left" w:pos="567"/>
        </w:tabs>
        <w:ind w:left="1134" w:hanging="1134"/>
        <w:rPr>
          <w:rFonts w:asciiTheme="minorHAnsi" w:hAnsiTheme="minorHAnsi" w:cstheme="minorHAnsi"/>
          <w:color w:val="7030A0"/>
          <w:sz w:val="18"/>
          <w:szCs w:val="18"/>
          <w:lang w:eastAsia="hu-HU"/>
        </w:rPr>
      </w:pPr>
      <w:bookmarkStart w:id="1370" w:name="_Toc506394459"/>
      <w:bookmarkStart w:id="1371" w:name="_Toc13561680"/>
      <w:r w:rsidRPr="001D0B21">
        <w:rPr>
          <w:rFonts w:asciiTheme="minorHAnsi" w:hAnsiTheme="minorHAnsi" w:cstheme="minorHAnsi"/>
          <w:b/>
          <w:sz w:val="18"/>
          <w:szCs w:val="18"/>
        </w:rPr>
        <w:t>141/A. §</w:t>
      </w:r>
      <w:bookmarkEnd w:id="1370"/>
      <w:bookmarkEnd w:id="1371"/>
      <w:r w:rsidRPr="00616F99">
        <w:rPr>
          <w:rFonts w:asciiTheme="minorHAnsi" w:hAnsiTheme="minorHAnsi" w:cstheme="minorHAnsi"/>
          <w:sz w:val="18"/>
          <w:szCs w:val="18"/>
        </w:rPr>
        <w:t xml:space="preserve"> (1)</w:t>
      </w:r>
      <w:r w:rsidRPr="00616F99">
        <w:rPr>
          <w:rFonts w:asciiTheme="minorHAnsi" w:hAnsiTheme="minorHAnsi" w:cstheme="minorHAnsi"/>
          <w:sz w:val="18"/>
          <w:szCs w:val="18"/>
        </w:rPr>
        <w:tab/>
      </w:r>
      <w:r w:rsidRPr="00616F99">
        <w:rPr>
          <w:rFonts w:asciiTheme="minorHAnsi" w:hAnsiTheme="minorHAnsi" w:cstheme="minorHAnsi"/>
          <w:b/>
          <w:sz w:val="18"/>
          <w:szCs w:val="18"/>
        </w:rPr>
        <w:t>A Szabályozási Terven jelölt egyes szabályozási elemekre vonatkozó kiegészítő előírások:</w:t>
      </w:r>
    </w:p>
    <w:p w:rsidR="00616F99" w:rsidRDefault="00616F99" w:rsidP="00616F99">
      <w:pPr>
        <w:rPr>
          <w:rFonts w:asciiTheme="minorHAnsi" w:hAnsiTheme="minorHAnsi" w:cstheme="minorHAnsi"/>
        </w:rPr>
      </w:pPr>
    </w:p>
    <w:p w:rsidR="00616F99" w:rsidRPr="003E4EE3" w:rsidRDefault="00616F99" w:rsidP="003861CE">
      <w:pPr>
        <w:pStyle w:val="R3pont"/>
        <w:numPr>
          <w:ilvl w:val="2"/>
          <w:numId w:val="76"/>
        </w:numPr>
        <w:ind w:left="1560"/>
      </w:pPr>
      <w:r w:rsidRPr="003E4EE3">
        <w:t xml:space="preserve">az </w:t>
      </w:r>
      <w:r w:rsidRPr="00616F99">
        <w:rPr>
          <w:i/>
        </w:rPr>
        <w:t xml:space="preserve">„E(1)” és az „E(2)” </w:t>
      </w:r>
      <w:r w:rsidRPr="003E4EE3">
        <w:t>szöveges szabályozási elemmel érintett telkeken emeletráépítés kizárólag a meglévő utcai épületrészeken megengedett a zárójelben meghatározott szintszámmal,</w:t>
      </w:r>
    </w:p>
    <w:p w:rsidR="00616F99" w:rsidRPr="003E4EE3" w:rsidRDefault="00616F99" w:rsidP="00616F99">
      <w:pPr>
        <w:pStyle w:val="R3pont"/>
      </w:pPr>
      <w:r w:rsidRPr="003E4EE3">
        <w:t xml:space="preserve">az </w:t>
      </w:r>
      <w:r w:rsidRPr="003E4EE3">
        <w:rPr>
          <w:i/>
        </w:rPr>
        <w:t>„eltéréssel szabályozott építési vonal”</w:t>
      </w:r>
      <w:r>
        <w:rPr>
          <w:i/>
        </w:rPr>
        <w:t xml:space="preserve"> </w:t>
      </w:r>
      <w:r w:rsidRPr="003E4EE3">
        <w:t>azon szakaszán, amelyen nem áll homlokzat tömör falazatot (kerítést) kell kialakítani</w:t>
      </w:r>
      <w:r>
        <w:t>.</w:t>
      </w:r>
    </w:p>
    <w:p w:rsidR="00616F99" w:rsidRPr="003E4EE3" w:rsidRDefault="00616F99" w:rsidP="003F7FCD">
      <w:pPr>
        <w:pStyle w:val="R2bekezdes"/>
        <w:numPr>
          <w:ilvl w:val="1"/>
          <w:numId w:val="77"/>
        </w:numPr>
        <w:ind w:left="1134" w:hanging="425"/>
      </w:pPr>
      <w:r w:rsidRPr="003E4EE3">
        <w:t xml:space="preserve">A Gül baba utcában és a Margit utcában nem kell figyelembe venni a szomszéd épület </w:t>
      </w:r>
      <w:r w:rsidRPr="00616F99">
        <w:rPr>
          <w:i/>
        </w:rPr>
        <w:t>csatlakozó párkánymagasság</w:t>
      </w:r>
      <w:r w:rsidRPr="003E4EE3">
        <w:t>át</w:t>
      </w:r>
      <w:r>
        <w:t>.</w:t>
      </w:r>
    </w:p>
    <w:p w:rsidR="00616F99" w:rsidRPr="003E4EE3" w:rsidRDefault="00616F99" w:rsidP="00616F99">
      <w:pPr>
        <w:rPr>
          <w:rFonts w:asciiTheme="minorHAnsi" w:hAnsiTheme="minorHAnsi" w:cstheme="minorHAnsi"/>
        </w:rPr>
      </w:pPr>
    </w:p>
    <w:p w:rsidR="00616F99" w:rsidRPr="003E4EE3" w:rsidRDefault="00616F99" w:rsidP="001D0B21">
      <w:pPr>
        <w:pStyle w:val="R03alfejezet"/>
        <w:rPr>
          <w:sz w:val="24"/>
          <w:szCs w:val="24"/>
        </w:rPr>
      </w:pPr>
      <w:bookmarkStart w:id="1372" w:name="_Toc506394460"/>
      <w:bookmarkStart w:id="1373" w:name="_Toc13561681"/>
      <w:bookmarkStart w:id="1374" w:name="_Toc17703548"/>
      <w:r w:rsidRPr="003E4EE3">
        <w:t xml:space="preserve">A Nagyvárosias karakterű terület </w:t>
      </w:r>
      <w:r w:rsidRPr="003E4EE3">
        <w:rPr>
          <w:highlight w:val="yellow"/>
        </w:rPr>
        <w:t>NV/2 jelű</w:t>
      </w:r>
      <w:r w:rsidRPr="003E4EE3">
        <w:t>, a Frankel Leó út – Üstökös utca – Lipthay utca – Vidra utca által határolt részterületének kiegészítő előírásai</w:t>
      </w:r>
      <w:bookmarkEnd w:id="1372"/>
      <w:bookmarkEnd w:id="1373"/>
      <w:bookmarkEnd w:id="1374"/>
    </w:p>
    <w:p w:rsidR="001D0B21" w:rsidRPr="001D0B21" w:rsidRDefault="001D0B21" w:rsidP="001D0B21">
      <w:pPr>
        <w:tabs>
          <w:tab w:val="left" w:pos="567"/>
        </w:tabs>
        <w:ind w:left="1134" w:hanging="1134"/>
        <w:rPr>
          <w:rFonts w:asciiTheme="minorHAnsi" w:hAnsiTheme="minorHAnsi" w:cstheme="minorHAnsi"/>
          <w:color w:val="7030A0"/>
          <w:sz w:val="18"/>
          <w:szCs w:val="18"/>
          <w:lang w:eastAsia="hu-HU"/>
        </w:rPr>
      </w:pPr>
      <w:bookmarkStart w:id="1375" w:name="_Toc13561682"/>
      <w:bookmarkStart w:id="1376" w:name="_Toc500754012"/>
      <w:r w:rsidRPr="001D0B21">
        <w:rPr>
          <w:rFonts w:asciiTheme="minorHAnsi" w:hAnsiTheme="minorHAnsi" w:cstheme="minorHAnsi"/>
          <w:b/>
          <w:sz w:val="18"/>
          <w:szCs w:val="18"/>
        </w:rPr>
        <w:t>141/B. §</w:t>
      </w:r>
      <w:bookmarkEnd w:id="1375"/>
      <w:r w:rsidRPr="001D0B21">
        <w:rPr>
          <w:rFonts w:asciiTheme="minorHAnsi" w:hAnsiTheme="minorHAnsi" w:cstheme="minorHAnsi"/>
          <w:sz w:val="18"/>
          <w:szCs w:val="18"/>
        </w:rPr>
        <w:t xml:space="preserve"> (1)</w:t>
      </w:r>
      <w:r w:rsidRPr="001D0B21">
        <w:rPr>
          <w:rFonts w:asciiTheme="minorHAnsi" w:hAnsiTheme="minorHAnsi" w:cstheme="minorHAnsi"/>
          <w:sz w:val="18"/>
          <w:szCs w:val="18"/>
        </w:rPr>
        <w:tab/>
      </w:r>
      <w:r w:rsidRPr="00E413E2">
        <w:rPr>
          <w:rFonts w:asciiTheme="minorHAnsi" w:hAnsiTheme="minorHAnsi" w:cstheme="minorHAnsi"/>
          <w:b/>
          <w:sz w:val="18"/>
          <w:szCs w:val="18"/>
        </w:rPr>
        <w:t>A Szabályozási Terven jelölt egyes szabályozási elemekre vonatkozó kiegészítő előírások:</w:t>
      </w:r>
    </w:p>
    <w:p w:rsidR="00616F99" w:rsidRPr="006800DB" w:rsidRDefault="00616F99" w:rsidP="001D0B21">
      <w:pPr>
        <w:pStyle w:val="R3pont"/>
      </w:pPr>
      <w:r w:rsidRPr="006800DB">
        <w:t xml:space="preserve">az </w:t>
      </w:r>
      <w:r w:rsidRPr="006800DB">
        <w:rPr>
          <w:i/>
        </w:rPr>
        <w:t>„1. műemlék épület”</w:t>
      </w:r>
      <w:r w:rsidRPr="006800DB">
        <w:t>-től meghatározott méretezés értéke az épület külső vakolt falsíkjától számítandó;</w:t>
      </w:r>
    </w:p>
    <w:p w:rsidR="00616F99" w:rsidRPr="003E4EE3" w:rsidRDefault="00616F99" w:rsidP="001D0B21">
      <w:pPr>
        <w:pStyle w:val="R3pont"/>
      </w:pPr>
      <w:r w:rsidRPr="003E4EE3">
        <w:t>az „építési hely terepszint felett 60% arányban beépíthető rész”-én</w:t>
      </w:r>
    </w:p>
    <w:p w:rsidR="00616F99" w:rsidRPr="003E4EE3" w:rsidRDefault="00616F99" w:rsidP="001D0B21">
      <w:pPr>
        <w:pStyle w:val="R4alpont"/>
      </w:pPr>
      <w:r w:rsidRPr="003E4EE3">
        <w:t>a földszinten a lehatárolás területének legfeljebb 75%-a,</w:t>
      </w:r>
    </w:p>
    <w:p w:rsidR="00616F99" w:rsidRPr="003E4EE3" w:rsidRDefault="00616F99" w:rsidP="001D0B21">
      <w:pPr>
        <w:pStyle w:val="R4alpont"/>
      </w:pPr>
      <w:r w:rsidRPr="003E4EE3">
        <w:t xml:space="preserve">a földszint fölött a lehatárolás területének legfeljebb 60%-a </w:t>
      </w:r>
    </w:p>
    <w:p w:rsidR="00616F99" w:rsidRPr="003E4EE3" w:rsidRDefault="00616F99" w:rsidP="001D0B21">
      <w:pPr>
        <w:pStyle w:val="R3pont"/>
        <w:numPr>
          <w:ilvl w:val="0"/>
          <w:numId w:val="0"/>
        </w:numPr>
        <w:ind w:left="1559"/>
      </w:pPr>
      <w:r w:rsidRPr="003E4EE3">
        <w:t>építhető be, és</w:t>
      </w:r>
    </w:p>
    <w:p w:rsidR="00616F99" w:rsidRPr="00EE008C" w:rsidRDefault="00616F99" w:rsidP="001D0B21">
      <w:pPr>
        <w:pStyle w:val="R4alpont"/>
      </w:pPr>
      <w:r w:rsidRPr="006000F9">
        <w:t xml:space="preserve">új </w:t>
      </w:r>
      <w:r>
        <w:t xml:space="preserve">lapostetős </w:t>
      </w:r>
      <w:r w:rsidRPr="006000F9">
        <w:t>épület legfelső építményszintjének zárófödéme felett gépészeti berendezés nem létesíthető</w:t>
      </w:r>
      <w:r w:rsidRPr="00EE008C">
        <w:t>;</w:t>
      </w:r>
    </w:p>
    <w:p w:rsidR="00616F99" w:rsidRPr="003E4EE3" w:rsidRDefault="00616F99" w:rsidP="001D0B21">
      <w:pPr>
        <w:pStyle w:val="R3pont"/>
      </w:pPr>
      <w:r w:rsidRPr="003E4EE3">
        <w:t>az „építési hely terepszint felett egyéb előírás szerint beépíthető 1. számú terület”-én</w:t>
      </w:r>
    </w:p>
    <w:p w:rsidR="00616F99" w:rsidRPr="003E4EE3" w:rsidRDefault="00616F99" w:rsidP="001D0B21">
      <w:pPr>
        <w:pStyle w:val="R4alpont"/>
      </w:pPr>
      <w:r w:rsidRPr="003E4EE3">
        <w:t>az épületek megközelítését és kiszolgálását biztosító rámpák és közlekedési felületek létesíthetők, továbbá</w:t>
      </w:r>
    </w:p>
    <w:p w:rsidR="00616F99" w:rsidRPr="003E4EE3" w:rsidRDefault="00616F99" w:rsidP="001D0B21">
      <w:pPr>
        <w:pStyle w:val="R4alpont"/>
      </w:pPr>
      <w:r w:rsidRPr="003E4EE3">
        <w:t>kizárólag a Szabályozási Terven jelölt 1. műemlék épület és a Vidra utca mellé kerülő új épület összekötését szolgáló egy épülettömegben kialakított épületrész létesíthető,</w:t>
      </w:r>
    </w:p>
    <w:p w:rsidR="00616F99" w:rsidRPr="003E4EE3" w:rsidRDefault="00616F99" w:rsidP="001D0B21">
      <w:pPr>
        <w:pStyle w:val="R4alpont"/>
      </w:pPr>
      <w:r w:rsidRPr="003E4EE3">
        <w:t xml:space="preserve">a cb) alpont szerinti épületrész a Szabályozási Terven jelölt 1. műemlék épület bármely építményszintjéhez csatlakozva elhelyezhető, legfeljebb </w:t>
      </w:r>
    </w:p>
    <w:p w:rsidR="00616F99" w:rsidRPr="003E4EE3" w:rsidRDefault="00616F99" w:rsidP="001D0B21">
      <w:pPr>
        <w:pStyle w:val="R4alpont"/>
        <w:numPr>
          <w:ilvl w:val="0"/>
          <w:numId w:val="0"/>
        </w:numPr>
        <w:ind w:left="1984"/>
      </w:pPr>
      <w:r w:rsidRPr="003E4EE3">
        <w:t>- 20,0 méter széles, és</w:t>
      </w:r>
    </w:p>
    <w:p w:rsidR="00616F99" w:rsidRPr="003E4EE3" w:rsidRDefault="00616F99" w:rsidP="001D0B21">
      <w:pPr>
        <w:pStyle w:val="R4alpont"/>
        <w:numPr>
          <w:ilvl w:val="0"/>
          <w:numId w:val="0"/>
        </w:numPr>
        <w:ind w:left="1984"/>
      </w:pPr>
      <w:r w:rsidRPr="003E4EE3">
        <w:t>- két építményszint magas</w:t>
      </w:r>
    </w:p>
    <w:p w:rsidR="00616F99" w:rsidRPr="003E4EE3" w:rsidRDefault="00616F99" w:rsidP="001D0B21">
      <w:pPr>
        <w:pStyle w:val="R4alpont"/>
        <w:numPr>
          <w:ilvl w:val="0"/>
          <w:numId w:val="0"/>
        </w:numPr>
        <w:ind w:left="1984"/>
      </w:pPr>
      <w:r w:rsidRPr="003E4EE3">
        <w:t>kialakítással</w:t>
      </w:r>
      <w:r>
        <w:t>,</w:t>
      </w:r>
    </w:p>
    <w:p w:rsidR="00616F99" w:rsidRPr="003E4EE3" w:rsidRDefault="00616F99" w:rsidP="001D0B21">
      <w:pPr>
        <w:pStyle w:val="R4alpont"/>
      </w:pPr>
      <w:r w:rsidRPr="003E4EE3">
        <w:t>a cb) alpont szerinti épületrész nem létesülhet 12,0 méternél közelebb az építési hely Lipthay utca és Frankel Leó út felé eső határához,</w:t>
      </w:r>
    </w:p>
    <w:p w:rsidR="00616F99" w:rsidRPr="00EE008C" w:rsidRDefault="00616F99" w:rsidP="001D0B21">
      <w:pPr>
        <w:pStyle w:val="R4alpont"/>
      </w:pPr>
      <w:r w:rsidRPr="006000F9">
        <w:t>kültéri gépészeti berendezés nem létesíthető</w:t>
      </w:r>
      <w:r w:rsidRPr="00EE008C">
        <w:t>;</w:t>
      </w:r>
    </w:p>
    <w:p w:rsidR="00616F99" w:rsidRPr="003E4EE3" w:rsidRDefault="00616F99" w:rsidP="001D0B21">
      <w:pPr>
        <w:pStyle w:val="R3pont"/>
      </w:pPr>
      <w:r w:rsidRPr="003E4EE3">
        <w:t>az „építési hely terepszint felett egyéb előírás szerint beépíthető 2. számú terület”-én</w:t>
      </w:r>
    </w:p>
    <w:p w:rsidR="00616F99" w:rsidRPr="003E4EE3" w:rsidRDefault="00616F99" w:rsidP="001D0B21">
      <w:pPr>
        <w:pStyle w:val="R4alpont"/>
      </w:pPr>
      <w:r w:rsidRPr="003E4EE3">
        <w:t>új épület, épületrész zárófödéme, attikája, tetőzete, díszítőeleme, a zárófödémen túlnyúló bármely épületrésze, tetőfelépítménye, kéménye vagy szellőzője – a tetőantenna, villámhárító kivételével – nem nyúlhat a 122,55 mBf magasság fölé,</w:t>
      </w:r>
    </w:p>
    <w:p w:rsidR="00616F99" w:rsidRPr="003E4EE3" w:rsidRDefault="00616F99" w:rsidP="001D0B21">
      <w:pPr>
        <w:pStyle w:val="R4alpont"/>
      </w:pPr>
      <w:r w:rsidRPr="003E4EE3">
        <w:t xml:space="preserve">új épület, épületrész közterület felőli </w:t>
      </w:r>
      <w:r w:rsidRPr="007867EF">
        <w:rPr>
          <w:i/>
        </w:rPr>
        <w:t>homlokzati sík</w:t>
      </w:r>
      <w:r w:rsidRPr="003E4EE3">
        <w:t xml:space="preserve">ja nem létesülhet 6,0 méternél közelebb az építési hely </w:t>
      </w:r>
      <w:r>
        <w:t xml:space="preserve">13469 hrsz-ú közterület (Lipthay utca) </w:t>
      </w:r>
      <w:r w:rsidRPr="003E4EE3">
        <w:t>felé eső határához,</w:t>
      </w:r>
    </w:p>
    <w:p w:rsidR="00616F99" w:rsidRPr="00EE008C" w:rsidRDefault="00616F99" w:rsidP="001D0B21">
      <w:pPr>
        <w:pStyle w:val="R4alpont"/>
      </w:pPr>
      <w:r w:rsidRPr="006000F9">
        <w:t>új épületen, épületrészen kültéri gépészeti berendezés nem létesíthető</w:t>
      </w:r>
      <w:r w:rsidRPr="00EE008C">
        <w:t>;</w:t>
      </w:r>
    </w:p>
    <w:p w:rsidR="00616F99" w:rsidRPr="003E4EE3" w:rsidRDefault="00616F99" w:rsidP="001D0B21">
      <w:pPr>
        <w:pStyle w:val="R3pont"/>
      </w:pPr>
      <w:r w:rsidRPr="003E4EE3">
        <w:t>a Lipthay utca mellett a Szabályozási Terven jelölt</w:t>
      </w:r>
      <w:r>
        <w:t xml:space="preserve"> </w:t>
      </w:r>
      <w:r w:rsidRPr="003E4EE3">
        <w:rPr>
          <w:i/>
        </w:rPr>
        <w:t>„közhasználatú</w:t>
      </w:r>
      <w:r w:rsidR="009F53FD">
        <w:rPr>
          <w:i/>
        </w:rPr>
        <w:t xml:space="preserve"> </w:t>
      </w:r>
      <w:r w:rsidRPr="003E4EE3">
        <w:rPr>
          <w:i/>
        </w:rPr>
        <w:t>terület”</w:t>
      </w:r>
      <w:r w:rsidRPr="003E4EE3">
        <w:t xml:space="preserve"> a gyalogosforgalom átvezetése érdekében vehető igénybe, melynek során</w:t>
      </w:r>
    </w:p>
    <w:p w:rsidR="00616F99" w:rsidRPr="003E4EE3" w:rsidRDefault="00616F99" w:rsidP="001D0B21">
      <w:pPr>
        <w:pStyle w:val="R4alpont"/>
      </w:pPr>
      <w:r w:rsidRPr="003E4EE3">
        <w:t>a telekhatáron nem keríthető le, és</w:t>
      </w:r>
    </w:p>
    <w:p w:rsidR="00616F99" w:rsidRPr="003E4EE3" w:rsidRDefault="00616F99" w:rsidP="001D0B21">
      <w:pPr>
        <w:pStyle w:val="R4alpont"/>
      </w:pPr>
      <w:r w:rsidRPr="003E4EE3">
        <w:t>a Szabályozási Terven jelölt 2. műemlék épületen a közterületi járda akadálymentes továbbvezetésével legalább 2,5 m széles és 3,0 méter magas gyalogos űrszelvény biztosítandó;</w:t>
      </w:r>
    </w:p>
    <w:p w:rsidR="00616F99" w:rsidRPr="003E4EE3" w:rsidRDefault="00616F99" w:rsidP="001D0B21">
      <w:pPr>
        <w:pStyle w:val="R3pont"/>
      </w:pPr>
      <w:r w:rsidRPr="003E4EE3">
        <w:t xml:space="preserve">a Frankel Leó és a Vidra utca sarkán a Szabályozási Terven jelölt </w:t>
      </w:r>
      <w:r w:rsidRPr="003E4EE3">
        <w:rPr>
          <w:i/>
        </w:rPr>
        <w:t>„közhasználatú terület”</w:t>
      </w:r>
    </w:p>
    <w:p w:rsidR="00616F99" w:rsidRPr="003E4EE3" w:rsidRDefault="00616F99" w:rsidP="001D0B21">
      <w:pPr>
        <w:pStyle w:val="R4alpont"/>
      </w:pPr>
      <w:r w:rsidRPr="003E4EE3">
        <w:t>a telekhatáron nem keríthető le, és azon a közterületi járda akadálymentes folytonossága biztosítandó,</w:t>
      </w:r>
    </w:p>
    <w:p w:rsidR="00616F99" w:rsidRPr="003E4EE3" w:rsidRDefault="00616F99" w:rsidP="001D0B21">
      <w:pPr>
        <w:pStyle w:val="R4alpont"/>
      </w:pPr>
      <w:r w:rsidRPr="003E4EE3">
        <w:t>a terepszint alatt nem építhető be,</w:t>
      </w:r>
    </w:p>
    <w:p w:rsidR="00616F99" w:rsidRPr="003E4EE3" w:rsidRDefault="00616F99" w:rsidP="001D0B21">
      <w:pPr>
        <w:pStyle w:val="R4alpont"/>
      </w:pPr>
      <w:r w:rsidRPr="003E4EE3">
        <w:t>a terepszint felett a járdaszinttől számított közúti űrszelvény megtartásával építhető be az építési helyen belül</w:t>
      </w:r>
      <w:r>
        <w:t>.</w:t>
      </w:r>
    </w:p>
    <w:p w:rsidR="00616F99" w:rsidRPr="00E413E2" w:rsidRDefault="00616F99" w:rsidP="003F7FCD">
      <w:pPr>
        <w:pStyle w:val="R2bekezdes"/>
        <w:numPr>
          <w:ilvl w:val="1"/>
          <w:numId w:val="78"/>
        </w:numPr>
        <w:ind w:left="1134" w:hanging="425"/>
        <w:rPr>
          <w:b/>
        </w:rPr>
      </w:pPr>
      <w:r w:rsidRPr="00E413E2">
        <w:rPr>
          <w:b/>
        </w:rPr>
        <w:t>A beépítés előírásai:</w:t>
      </w:r>
    </w:p>
    <w:p w:rsidR="00616F99" w:rsidRPr="006800DB" w:rsidRDefault="00616F99" w:rsidP="001D0B21">
      <w:pPr>
        <w:pStyle w:val="R3pont"/>
      </w:pPr>
      <w:r w:rsidRPr="006800DB">
        <w:t>új épület, épületrész zárófödéme, attikája, tetőzete, díszítőeleme, a zárófödémen túlnyúló bármely épületrésze, tetőfelépítménye, szellőzője, továbbá bármely kültéri gépészeti berendezése – a tetőantenna, villámhárító és kémény kivételével – nem nyúlhat a 129,40 mBf magasság fölé</w:t>
      </w:r>
      <w:r>
        <w:t>;</w:t>
      </w:r>
    </w:p>
    <w:p w:rsidR="00616F99" w:rsidRPr="003E4EE3" w:rsidRDefault="00616F99" w:rsidP="001D0B21">
      <w:pPr>
        <w:pStyle w:val="R3pont"/>
      </w:pPr>
      <w:r w:rsidRPr="003E4EE3">
        <w:t>kültéri gépészeti berendezés – a szerelvényeket is beleértve – kizárólag közterület felől nem látható módon létesíthető</w:t>
      </w:r>
      <w:r>
        <w:t>;</w:t>
      </w:r>
    </w:p>
    <w:p w:rsidR="00616F99" w:rsidRPr="003E4EE3" w:rsidRDefault="00616F99" w:rsidP="001D0B21">
      <w:pPr>
        <w:pStyle w:val="R3pont"/>
      </w:pPr>
      <w:r w:rsidRPr="003E4EE3">
        <w:t xml:space="preserve">a Vidra utca mellé kerülő új </w:t>
      </w:r>
      <w:r>
        <w:t xml:space="preserve">lapostetős </w:t>
      </w:r>
      <w:r w:rsidRPr="003E4EE3">
        <w:t>épület</w:t>
      </w:r>
    </w:p>
    <w:p w:rsidR="00616F99" w:rsidRPr="00EE008C" w:rsidRDefault="00616F99" w:rsidP="001D0B21">
      <w:pPr>
        <w:pStyle w:val="R4alpont"/>
      </w:pPr>
      <w:r w:rsidRPr="006000F9">
        <w:t>legfelső építményszintjének zárófödéme felett gépészeti berendezés nem létesíthető</w:t>
      </w:r>
      <w:r w:rsidRPr="00EE008C">
        <w:t>,</w:t>
      </w:r>
    </w:p>
    <w:p w:rsidR="00616F99" w:rsidRPr="003E4EE3" w:rsidRDefault="00616F99" w:rsidP="001D0B21">
      <w:pPr>
        <w:pStyle w:val="R4alpont"/>
      </w:pPr>
      <w:r w:rsidRPr="003E4EE3">
        <w:t>legfelső építményszintjét – a gépészeti szintet is beleértve, a technológiailag lehetséges részeken – fedetten kell alakítani,</w:t>
      </w:r>
    </w:p>
    <w:p w:rsidR="00616F99" w:rsidRPr="003E4EE3" w:rsidRDefault="00616F99" w:rsidP="001D0B21">
      <w:pPr>
        <w:pStyle w:val="R4alpont"/>
      </w:pPr>
      <w:r w:rsidRPr="003E4EE3">
        <w:t>zsaluzatos homlokzati kialakítása csak a Szabályozási Terven jelölt 1. számú terület lehatárolása felé létesíthető</w:t>
      </w:r>
      <w:r>
        <w:t>;</w:t>
      </w:r>
    </w:p>
    <w:p w:rsidR="00616F99" w:rsidRPr="003E4EE3" w:rsidRDefault="00616F99" w:rsidP="001D0B21">
      <w:pPr>
        <w:pStyle w:val="R3pont"/>
      </w:pPr>
      <w:r w:rsidRPr="003E4EE3">
        <w:t>a Lipthay utca felőli előkertben</w:t>
      </w:r>
    </w:p>
    <w:p w:rsidR="00616F99" w:rsidRPr="003E4EE3" w:rsidRDefault="00616F99" w:rsidP="001D0B21">
      <w:pPr>
        <w:pStyle w:val="R4alpont"/>
      </w:pPr>
      <w:r w:rsidRPr="003E4EE3">
        <w:t>a Szabályozási Terven jelölt 1. műemlék épület tégla- és kőburkolatos része megtartható,</w:t>
      </w:r>
    </w:p>
    <w:p w:rsidR="00616F99" w:rsidRPr="003E4EE3" w:rsidRDefault="00616F99" w:rsidP="001D0B21">
      <w:pPr>
        <w:pStyle w:val="R4alpont"/>
      </w:pPr>
      <w:r w:rsidRPr="003E4EE3">
        <w:t>a Szabályozási Terven jelölt 2. műemlék épület előkertbe eső része megtartható és azon átalakítás is végezhető</w:t>
      </w:r>
      <w:r>
        <w:t>;</w:t>
      </w:r>
    </w:p>
    <w:p w:rsidR="00616F99" w:rsidRPr="003E4EE3" w:rsidRDefault="00616F99" w:rsidP="001D0B21">
      <w:pPr>
        <w:pStyle w:val="R3pont"/>
      </w:pPr>
      <w:r w:rsidRPr="003E4EE3">
        <w:t>a telek közterületi határán az eredeti épített kerítés teljesen vagy részlegesen megtartható vagy visszaépíthető</w:t>
      </w:r>
      <w:r>
        <w:t>;</w:t>
      </w:r>
    </w:p>
    <w:p w:rsidR="00616F99" w:rsidRPr="003E4EE3" w:rsidRDefault="00616F99" w:rsidP="001D0B21">
      <w:pPr>
        <w:pStyle w:val="R3pont"/>
      </w:pPr>
      <w:r w:rsidRPr="003E4EE3">
        <w:t>a Lipthay utca felőli kerítésen vagy homlokzaton levő talajvízszint érzékelő kutak helyére vonatkozó jelölést a helyszínen továbbra is biztosítani kell</w:t>
      </w:r>
      <w:r>
        <w:t>;</w:t>
      </w:r>
    </w:p>
    <w:p w:rsidR="00616F99" w:rsidRPr="003E4EE3" w:rsidRDefault="00616F99" w:rsidP="001D0B21">
      <w:pPr>
        <w:pStyle w:val="R3pont"/>
      </w:pPr>
      <w:r w:rsidRPr="003E4EE3">
        <w:t>felszíni parkoló nem alakítható ki.</w:t>
      </w:r>
    </w:p>
    <w:p w:rsidR="00616F99" w:rsidRPr="00E413E2" w:rsidRDefault="00616F99" w:rsidP="003F7FCD">
      <w:pPr>
        <w:pStyle w:val="R2bekezdes"/>
        <w:ind w:hanging="425"/>
        <w:rPr>
          <w:b/>
        </w:rPr>
      </w:pPr>
      <w:r w:rsidRPr="00E413E2">
        <w:rPr>
          <w:b/>
        </w:rPr>
        <w:t>A zöldfelületek kialakítása:</w:t>
      </w:r>
    </w:p>
    <w:p w:rsidR="00616F99" w:rsidRPr="006800DB" w:rsidRDefault="00616F99" w:rsidP="001D0B21">
      <w:pPr>
        <w:pStyle w:val="R3pont"/>
      </w:pPr>
      <w:r w:rsidRPr="006800DB">
        <w:t>a telek terepszint alatt be nem épített részének minden megkezdett 150 m</w:t>
      </w:r>
      <w:r w:rsidRPr="006800DB">
        <w:rPr>
          <w:vertAlign w:val="superscript"/>
        </w:rPr>
        <w:t>2</w:t>
      </w:r>
      <w:r w:rsidRPr="006800DB">
        <w:t>-e után legalább 1 db közepes lombkoronát növelő, minimum 6 centiméter törzsátmérőjű faegyed telepítendő a telek terepszint alatt be nem épített tetszőleges részén,</w:t>
      </w:r>
    </w:p>
    <w:p w:rsidR="00616F99" w:rsidRPr="003E4EE3" w:rsidRDefault="00616F99" w:rsidP="001D0B21">
      <w:pPr>
        <w:pStyle w:val="R3pont"/>
      </w:pPr>
      <w:r w:rsidRPr="003E4EE3">
        <w:t xml:space="preserve">a Szabályozási Terven jelölt 1. műemlék épület belső udvarában a pince és a földszint fölötti </w:t>
      </w:r>
      <w:r>
        <w:t xml:space="preserve">lapostetős </w:t>
      </w:r>
      <w:r w:rsidRPr="003E4EE3">
        <w:t xml:space="preserve">építményszint zárófödémén </w:t>
      </w:r>
      <w:r w:rsidRPr="00D142AD">
        <w:rPr>
          <w:i/>
        </w:rPr>
        <w:t>tetőkert</w:t>
      </w:r>
      <w:r w:rsidRPr="003E4EE3">
        <w:t xml:space="preserve">et kell létesíteni, a </w:t>
      </w:r>
      <w:r w:rsidRPr="00D142AD">
        <w:rPr>
          <w:i/>
        </w:rPr>
        <w:t>tetőkert</w:t>
      </w:r>
      <w:r w:rsidRPr="003E4EE3">
        <w:t xml:space="preserve"> növényállományát legalább 15 cm vastag termőréteggel </w:t>
      </w:r>
      <w:r w:rsidRPr="005079CC">
        <w:rPr>
          <w:i/>
        </w:rPr>
        <w:t>zöldtető</w:t>
      </w:r>
      <w:r w:rsidRPr="003E4EE3">
        <w:t>ként kell kialakítani,</w:t>
      </w:r>
    </w:p>
    <w:p w:rsidR="00616F99" w:rsidRPr="003E4EE3" w:rsidRDefault="00616F99" w:rsidP="001D0B21">
      <w:pPr>
        <w:pStyle w:val="R3pont"/>
      </w:pPr>
      <w:r w:rsidRPr="003E4EE3">
        <w:t xml:space="preserve">a földszintnél magasabb </w:t>
      </w:r>
      <w:r>
        <w:t xml:space="preserve">lapostetős </w:t>
      </w:r>
      <w:r w:rsidRPr="003E4EE3">
        <w:t xml:space="preserve">építményszint – kültéri gépészettel nem érintett – zárófödémén legalább 6-15 cm vastag termőréteggel </w:t>
      </w:r>
      <w:r w:rsidRPr="005079CC">
        <w:rPr>
          <w:i/>
        </w:rPr>
        <w:t>zöldtető</w:t>
      </w:r>
      <w:r w:rsidRPr="003E4EE3">
        <w:t xml:space="preserve"> létesítendő,</w:t>
      </w:r>
    </w:p>
    <w:p w:rsidR="00616F99" w:rsidRPr="003E4EE3" w:rsidRDefault="00616F99" w:rsidP="001D0B21">
      <w:pPr>
        <w:pStyle w:val="R3pont"/>
      </w:pPr>
      <w:r w:rsidRPr="003E4EE3">
        <w:t>a Szabályozási Terven megtartandónak jelölt fa törzsétől számított 3,0 méteres sugarú körön belül földmunka nem végezhető.</w:t>
      </w:r>
    </w:p>
    <w:p w:rsidR="00616F99" w:rsidRPr="003E4EE3" w:rsidRDefault="00616F99" w:rsidP="00616F99">
      <w:pPr>
        <w:rPr>
          <w:rFonts w:asciiTheme="minorHAnsi" w:hAnsiTheme="minorHAnsi" w:cstheme="minorHAnsi"/>
        </w:rPr>
      </w:pPr>
    </w:p>
    <w:p w:rsidR="00616F99" w:rsidRPr="003E4EE3" w:rsidRDefault="00616F99" w:rsidP="001D0B21">
      <w:pPr>
        <w:pStyle w:val="R03alfejezet"/>
        <w:rPr>
          <w:sz w:val="24"/>
          <w:szCs w:val="24"/>
        </w:rPr>
      </w:pPr>
      <w:bookmarkStart w:id="1377" w:name="_Toc13561683"/>
      <w:bookmarkStart w:id="1378" w:name="_Toc17703549"/>
      <w:r w:rsidRPr="003E4EE3">
        <w:t>A Nagyvárosias karakterű terület</w:t>
      </w:r>
      <w:r w:rsidRPr="003E4EE3">
        <w:rPr>
          <w:highlight w:val="yellow"/>
        </w:rPr>
        <w:t xml:space="preserve"> NV/3 jelű</w:t>
      </w:r>
      <w:r w:rsidRPr="003E4EE3">
        <w:t>, a Fekete Sas utca – Bem József tér – Bem József utca - Tölgyfa utca által határolt részterületének kiegészítő előírásai</w:t>
      </w:r>
      <w:bookmarkEnd w:id="1377"/>
      <w:bookmarkEnd w:id="1378"/>
    </w:p>
    <w:p w:rsidR="001D0B21" w:rsidRPr="001D0B21" w:rsidRDefault="001D0B21" w:rsidP="001D0B21">
      <w:pPr>
        <w:tabs>
          <w:tab w:val="left" w:pos="567"/>
        </w:tabs>
        <w:ind w:left="1134" w:hanging="1134"/>
        <w:rPr>
          <w:rFonts w:asciiTheme="minorHAnsi" w:hAnsiTheme="minorHAnsi" w:cstheme="minorHAnsi"/>
          <w:color w:val="7030A0"/>
          <w:sz w:val="18"/>
          <w:szCs w:val="18"/>
          <w:lang w:eastAsia="hu-HU"/>
        </w:rPr>
      </w:pPr>
      <w:bookmarkStart w:id="1379" w:name="_Toc13561684"/>
      <w:r w:rsidRPr="001D0B21">
        <w:rPr>
          <w:rFonts w:asciiTheme="minorHAnsi" w:hAnsiTheme="minorHAnsi" w:cstheme="minorHAnsi"/>
          <w:b/>
          <w:sz w:val="18"/>
          <w:szCs w:val="18"/>
        </w:rPr>
        <w:t>141/C. §</w:t>
      </w:r>
      <w:bookmarkEnd w:id="1379"/>
      <w:r w:rsidRPr="001D0B21">
        <w:rPr>
          <w:rFonts w:asciiTheme="minorHAnsi" w:hAnsiTheme="minorHAnsi" w:cstheme="minorHAnsi"/>
          <w:sz w:val="18"/>
          <w:szCs w:val="18"/>
        </w:rPr>
        <w:t xml:space="preserve"> (1)</w:t>
      </w:r>
      <w:r w:rsidRPr="001D0B21">
        <w:rPr>
          <w:rFonts w:asciiTheme="minorHAnsi" w:hAnsiTheme="minorHAnsi" w:cstheme="minorHAnsi"/>
          <w:sz w:val="18"/>
          <w:szCs w:val="18"/>
        </w:rPr>
        <w:tab/>
      </w:r>
      <w:r w:rsidRPr="001D0B21">
        <w:rPr>
          <w:rFonts w:asciiTheme="minorHAnsi" w:hAnsiTheme="minorHAnsi" w:cstheme="minorHAnsi"/>
          <w:b/>
          <w:sz w:val="18"/>
          <w:szCs w:val="18"/>
        </w:rPr>
        <w:t>A Szabályozási Terven jelölt egyes szabályozási elemekre vonatkozó kiegészítő előírások:</w:t>
      </w:r>
    </w:p>
    <w:p w:rsidR="00616F99" w:rsidRPr="006800DB" w:rsidRDefault="00616F99" w:rsidP="003861CE">
      <w:pPr>
        <w:pStyle w:val="R3pont"/>
        <w:numPr>
          <w:ilvl w:val="2"/>
          <w:numId w:val="79"/>
        </w:numPr>
        <w:ind w:left="1560"/>
      </w:pPr>
      <w:r w:rsidRPr="006800DB">
        <w:t xml:space="preserve">a </w:t>
      </w:r>
      <w:r w:rsidRPr="001D0B21">
        <w:rPr>
          <w:i/>
        </w:rPr>
        <w:t>„gyalogos kapcsolat”</w:t>
      </w:r>
      <w:r w:rsidRPr="006800DB">
        <w:t xml:space="preserve"> mentén</w:t>
      </w:r>
      <w:r>
        <w:t>,</w:t>
      </w:r>
      <w:r w:rsidRPr="006800DB">
        <w:t xml:space="preserve"> a terepszinten passzázsszerű és közfunkcióra alkalmas átjárás biztosítandó,</w:t>
      </w:r>
    </w:p>
    <w:p w:rsidR="00616F99" w:rsidRPr="003E4EE3" w:rsidRDefault="00616F99" w:rsidP="001D0B21">
      <w:pPr>
        <w:pStyle w:val="R3pont"/>
      </w:pPr>
      <w:r w:rsidRPr="003E4EE3">
        <w:t xml:space="preserve">a Bem József tér felöl jelölt </w:t>
      </w:r>
      <w:r w:rsidRPr="003E4EE3">
        <w:rPr>
          <w:i/>
        </w:rPr>
        <w:t xml:space="preserve">„megatartandó épületrész” </w:t>
      </w:r>
      <w:r w:rsidRPr="003E4EE3">
        <w:t>közterület felőli homlokzatának és közterület felőli épülettraktusának megtartását az eredeti állapot szerinti felújítással kell biztosítani,</w:t>
      </w:r>
    </w:p>
    <w:p w:rsidR="00616F99" w:rsidRPr="003E4EE3" w:rsidRDefault="00616F99" w:rsidP="001D0B21">
      <w:pPr>
        <w:pStyle w:val="R3pont"/>
      </w:pPr>
      <w:r w:rsidRPr="003E4EE3">
        <w:t xml:space="preserve">a </w:t>
      </w:r>
      <w:r w:rsidRPr="003E4EE3">
        <w:rPr>
          <w:i/>
        </w:rPr>
        <w:t>„magassági méretezés”</w:t>
      </w:r>
      <w:r w:rsidRPr="003E4EE3">
        <w:t xml:space="preserve"> szerinti párkánymagassági értéket</w:t>
      </w:r>
    </w:p>
    <w:p w:rsidR="00616F99" w:rsidRPr="003E4EE3" w:rsidRDefault="00616F99" w:rsidP="001D0B21">
      <w:pPr>
        <w:pStyle w:val="R4alpont"/>
      </w:pPr>
      <w:r w:rsidRPr="003E4EE3">
        <w:t>a Bem József tér felőli főbejárat előtti járdaszinttől kell mérni,</w:t>
      </w:r>
    </w:p>
    <w:p w:rsidR="00616F99" w:rsidRDefault="00616F99" w:rsidP="001D0B21">
      <w:pPr>
        <w:pStyle w:val="R4alpont"/>
      </w:pPr>
      <w:r w:rsidRPr="003E4EE3">
        <w:t xml:space="preserve">szomszédhoz való csatlakozás esetén </w:t>
      </w:r>
      <w:r w:rsidRPr="007D7BEA">
        <w:rPr>
          <w:i/>
        </w:rPr>
        <w:t>csatlakozó párkánymagasság</w:t>
      </w:r>
      <w:r w:rsidRPr="003E4EE3">
        <w:t>ként kell értelmezni</w:t>
      </w:r>
      <w:r>
        <w:t>.</w:t>
      </w:r>
    </w:p>
    <w:p w:rsidR="00616F99" w:rsidRPr="00E413E2" w:rsidRDefault="00616F99" w:rsidP="003F7FCD">
      <w:pPr>
        <w:pStyle w:val="R2bekezdes"/>
        <w:numPr>
          <w:ilvl w:val="1"/>
          <w:numId w:val="80"/>
        </w:numPr>
        <w:ind w:left="1134" w:hanging="425"/>
        <w:rPr>
          <w:b/>
        </w:rPr>
      </w:pPr>
      <w:r w:rsidRPr="00E413E2">
        <w:rPr>
          <w:b/>
        </w:rPr>
        <w:t>A beépítés előírásai:</w:t>
      </w:r>
    </w:p>
    <w:p w:rsidR="00616F99" w:rsidRPr="003E4EE3" w:rsidRDefault="00616F99" w:rsidP="001D0B21">
      <w:pPr>
        <w:pStyle w:val="R3pont"/>
      </w:pPr>
      <w:r w:rsidRPr="003E4EE3">
        <w:t>kereskedelmi célú rendeltetési egység</w:t>
      </w:r>
      <w:r>
        <w:t xml:space="preserve"> telkenként</w:t>
      </w:r>
      <w:r w:rsidRPr="003E4EE3">
        <w:t xml:space="preserve"> legfeljebb 2</w:t>
      </w:r>
      <w:r>
        <w:t>.</w:t>
      </w:r>
      <w:r w:rsidRPr="003E4EE3">
        <w:t>000 m</w:t>
      </w:r>
      <w:r w:rsidRPr="006000F9">
        <w:rPr>
          <w:vertAlign w:val="superscript"/>
        </w:rPr>
        <w:t>2</w:t>
      </w:r>
      <w:r w:rsidRPr="003E4EE3">
        <w:t xml:space="preserve"> bruttó szintterületen helyezhető el,</w:t>
      </w:r>
    </w:p>
    <w:p w:rsidR="00616F99" w:rsidRPr="003E4EE3" w:rsidRDefault="00616F99" w:rsidP="001D0B21">
      <w:pPr>
        <w:pStyle w:val="R3pont"/>
      </w:pPr>
      <w:r w:rsidRPr="003E4EE3">
        <w:t xml:space="preserve">a közterület fölé nem nyúlhat épületkiugrás, erkély, </w:t>
      </w:r>
      <w:r w:rsidRPr="00D142AD">
        <w:rPr>
          <w:i/>
        </w:rPr>
        <w:t>zárterkély</w:t>
      </w:r>
      <w:r w:rsidRPr="003E4EE3">
        <w:t>, terasz, e</w:t>
      </w:r>
      <w:r>
        <w:t>l</w:t>
      </w:r>
      <w:r w:rsidRPr="003E4EE3">
        <w:t>őtető,</w:t>
      </w:r>
    </w:p>
    <w:p w:rsidR="00616F99" w:rsidRPr="003E4EE3" w:rsidRDefault="00616F99" w:rsidP="001D0B21">
      <w:pPr>
        <w:pStyle w:val="R3pont"/>
        <w:rPr>
          <w:rFonts w:cstheme="minorHAnsi"/>
        </w:rPr>
      </w:pPr>
      <w:r w:rsidRPr="003E4EE3">
        <w:rPr>
          <w:rFonts w:cstheme="minorHAnsi"/>
        </w:rPr>
        <w:t xml:space="preserve">a 100%-os beépítési mérték </w:t>
      </w:r>
      <w:r>
        <w:rPr>
          <w:rFonts w:cstheme="minorHAnsi"/>
        </w:rPr>
        <w:t>kizárólag a földszinten és az I. emeleten</w:t>
      </w:r>
      <w:r w:rsidRPr="003E4EE3">
        <w:rPr>
          <w:rFonts w:cstheme="minorHAnsi"/>
        </w:rPr>
        <w:t xml:space="preserve"> alkalmazható, akkor</w:t>
      </w:r>
      <w:r>
        <w:rPr>
          <w:rFonts w:cstheme="minorHAnsi"/>
        </w:rPr>
        <w:t>,</w:t>
      </w:r>
      <w:r w:rsidRPr="003E4EE3">
        <w:rPr>
          <w:rFonts w:cstheme="minorHAnsi"/>
        </w:rPr>
        <w:t xml:space="preserve"> ha</w:t>
      </w:r>
    </w:p>
    <w:p w:rsidR="00616F99" w:rsidRPr="003E4EE3" w:rsidRDefault="00616F99" w:rsidP="001D0B21">
      <w:pPr>
        <w:pStyle w:val="R4alpont"/>
      </w:pPr>
      <w:r w:rsidRPr="003E4EE3">
        <w:t xml:space="preserve">a földszinten csak </w:t>
      </w:r>
      <w:r w:rsidRPr="007867EF">
        <w:rPr>
          <w:i/>
        </w:rPr>
        <w:t>alapintézmény</w:t>
      </w:r>
      <w:r w:rsidRPr="003E4EE3">
        <w:t>, intézmény és közhasználat céljára átadott terület kerül kialakításra,</w:t>
      </w:r>
    </w:p>
    <w:p w:rsidR="00616F99" w:rsidRPr="003E4EE3" w:rsidRDefault="00616F99" w:rsidP="001D0B21">
      <w:pPr>
        <w:pStyle w:val="R4alpont"/>
      </w:pPr>
      <w:r w:rsidRPr="003E4EE3">
        <w:t xml:space="preserve">a telek területének legalább 20%-a </w:t>
      </w:r>
      <w:r w:rsidRPr="00D142AD">
        <w:rPr>
          <w:i/>
        </w:rPr>
        <w:t>tetőkert</w:t>
      </w:r>
      <w:r w:rsidRPr="003E4EE3">
        <w:t>ként kerül kialakításra,</w:t>
      </w:r>
    </w:p>
    <w:p w:rsidR="00616F99" w:rsidRPr="003E4EE3" w:rsidRDefault="00616F99" w:rsidP="001D0B21">
      <w:pPr>
        <w:pStyle w:val="R4alpont"/>
      </w:pPr>
      <w:r w:rsidRPr="00D142AD">
        <w:rPr>
          <w:i/>
        </w:rPr>
        <w:t>tetőkert</w:t>
      </w:r>
      <w:r w:rsidRPr="003E4EE3">
        <w:t xml:space="preserve"> közhasználatú </w:t>
      </w:r>
      <w:r w:rsidRPr="00F40D87">
        <w:t>rész</w:t>
      </w:r>
      <w:r w:rsidRPr="00210843">
        <w:t xml:space="preserve">én </w:t>
      </w:r>
      <w:r w:rsidRPr="000D1097">
        <w:rPr>
          <w:i/>
        </w:rPr>
        <w:t>intenzív zöldtető</w:t>
      </w:r>
      <w:r w:rsidRPr="003E4EE3">
        <w:t xml:space="preserve"> kerül kialakításra,</w:t>
      </w:r>
    </w:p>
    <w:p w:rsidR="00616F99" w:rsidRPr="003E4EE3" w:rsidRDefault="00616F99" w:rsidP="001D0B21">
      <w:pPr>
        <w:pStyle w:val="R4alpont"/>
      </w:pPr>
      <w:r w:rsidRPr="003E4EE3">
        <w:t xml:space="preserve">a </w:t>
      </w:r>
      <w:r w:rsidRPr="00D142AD">
        <w:rPr>
          <w:i/>
        </w:rPr>
        <w:t>tetőkert</w:t>
      </w:r>
      <w:r w:rsidRPr="003E4EE3">
        <w:t xml:space="preserve"> rendszeres fenntartását a tulajdonos biztosítja,</w:t>
      </w:r>
    </w:p>
    <w:p w:rsidR="00616F99" w:rsidRPr="003E4EE3" w:rsidRDefault="00616F99" w:rsidP="001D0B21">
      <w:pPr>
        <w:pStyle w:val="R3pont"/>
      </w:pPr>
      <w:r w:rsidRPr="003E4EE3">
        <w:t>a 0,5 szintterületi mutató kedvezmény alkalmazásának feltétele:</w:t>
      </w:r>
    </w:p>
    <w:p w:rsidR="00616F99" w:rsidRPr="003E4EE3" w:rsidRDefault="00616F99" w:rsidP="001D0B21">
      <w:pPr>
        <w:pStyle w:val="R4alpont"/>
      </w:pPr>
      <w:r w:rsidRPr="003E4EE3">
        <w:t>5</w:t>
      </w:r>
      <w:r>
        <w:t>.</w:t>
      </w:r>
      <w:r w:rsidRPr="003E4EE3">
        <w:t>000 m</w:t>
      </w:r>
      <w:r w:rsidRPr="003E4EE3">
        <w:rPr>
          <w:vertAlign w:val="superscript"/>
        </w:rPr>
        <w:t>2</w:t>
      </w:r>
      <w:r w:rsidRPr="003E4EE3">
        <w:t xml:space="preserve"> alatt a telek 5 %-ának, 5</w:t>
      </w:r>
      <w:r>
        <w:t>.</w:t>
      </w:r>
      <w:r w:rsidRPr="003E4EE3">
        <w:t>000 m</w:t>
      </w:r>
      <w:r w:rsidRPr="003E4EE3">
        <w:rPr>
          <w:vertAlign w:val="superscript"/>
        </w:rPr>
        <w:t>2</w:t>
      </w:r>
      <w:r w:rsidRPr="003E4EE3">
        <w:t xml:space="preserve"> felett a telek 7 %-ának </w:t>
      </w:r>
      <w:r w:rsidRPr="00C6782D">
        <w:rPr>
          <w:i/>
        </w:rPr>
        <w:t>közhasználatú terület</w:t>
      </w:r>
      <w:r w:rsidRPr="003E4EE3">
        <w:t>ként való biztosítása,</w:t>
      </w:r>
    </w:p>
    <w:p w:rsidR="00616F99" w:rsidRPr="003E4EE3" w:rsidRDefault="00616F99" w:rsidP="001D0B21">
      <w:pPr>
        <w:pStyle w:val="R4alpont"/>
      </w:pPr>
      <w:r w:rsidRPr="003E4EE3">
        <w:t xml:space="preserve">amennyiben </w:t>
      </w:r>
      <w:r w:rsidRPr="00D142AD">
        <w:rPr>
          <w:i/>
        </w:rPr>
        <w:t>tetőkert</w:t>
      </w:r>
      <w:r w:rsidRPr="003E4EE3">
        <w:t xml:space="preserve"> kerül kialakításra, annak legalább 15%-a közvetlenül kapcsolódjon a </w:t>
      </w:r>
      <w:r w:rsidRPr="00C6782D">
        <w:rPr>
          <w:i/>
        </w:rPr>
        <w:t>közhasználatú terület</w:t>
      </w:r>
      <w:r w:rsidRPr="003E4EE3">
        <w:t>hez.</w:t>
      </w:r>
    </w:p>
    <w:p w:rsidR="00616F99" w:rsidRPr="003E4EE3" w:rsidRDefault="00616F99" w:rsidP="00616F99"/>
    <w:p w:rsidR="003D44DE" w:rsidRDefault="003D44DE">
      <w:pPr>
        <w:rPr>
          <w:rFonts w:ascii="Calibri" w:eastAsia="Calibri" w:hAnsi="Calibri"/>
          <w:b/>
          <w:sz w:val="22"/>
          <w:szCs w:val="22"/>
          <w:lang w:eastAsia="ar-SA"/>
        </w:rPr>
      </w:pPr>
      <w:bookmarkStart w:id="1380" w:name="_Toc13561685"/>
      <w:bookmarkStart w:id="1381" w:name="_Toc17703550"/>
      <w:r>
        <w:br w:type="page"/>
      </w:r>
    </w:p>
    <w:p w:rsidR="00616F99" w:rsidRPr="003E4EE3" w:rsidRDefault="00616F99" w:rsidP="001D0B21">
      <w:pPr>
        <w:pStyle w:val="R03alfejezet"/>
        <w:rPr>
          <w:sz w:val="24"/>
          <w:szCs w:val="24"/>
        </w:rPr>
      </w:pPr>
      <w:r w:rsidRPr="003E4EE3">
        <w:t xml:space="preserve">A Nagyvárosias karakterű terület </w:t>
      </w:r>
      <w:r w:rsidRPr="003E4EE3">
        <w:rPr>
          <w:highlight w:val="yellow"/>
        </w:rPr>
        <w:t>NV/4 jelű</w:t>
      </w:r>
      <w:r w:rsidRPr="003E4EE3">
        <w:t>, a Margit körút –Lövőház utca – Marczibányi tér – Kis Rókus utca által határolt részterületének kiegészítő előírásai</w:t>
      </w:r>
      <w:bookmarkEnd w:id="1380"/>
      <w:bookmarkEnd w:id="1381"/>
    </w:p>
    <w:p w:rsidR="001D0B21" w:rsidRPr="001D0B21" w:rsidRDefault="001D0B21" w:rsidP="001D0B21">
      <w:pPr>
        <w:tabs>
          <w:tab w:val="left" w:pos="567"/>
        </w:tabs>
        <w:ind w:left="1134" w:hanging="1134"/>
        <w:rPr>
          <w:rFonts w:asciiTheme="minorHAnsi" w:hAnsiTheme="minorHAnsi" w:cstheme="minorHAnsi"/>
          <w:sz w:val="18"/>
          <w:szCs w:val="18"/>
          <w:lang w:eastAsia="hu-HU"/>
        </w:rPr>
      </w:pPr>
      <w:bookmarkStart w:id="1382" w:name="_Toc13561686"/>
      <w:r w:rsidRPr="001D0B21">
        <w:rPr>
          <w:rFonts w:asciiTheme="minorHAnsi" w:hAnsiTheme="minorHAnsi" w:cstheme="minorHAnsi"/>
          <w:b/>
          <w:sz w:val="18"/>
          <w:szCs w:val="18"/>
        </w:rPr>
        <w:t>141/D. §</w:t>
      </w:r>
      <w:bookmarkEnd w:id="1382"/>
      <w:r>
        <w:rPr>
          <w:rFonts w:asciiTheme="minorHAnsi" w:hAnsiTheme="minorHAnsi" w:cstheme="minorHAnsi"/>
          <w:sz w:val="18"/>
          <w:szCs w:val="18"/>
        </w:rPr>
        <w:t xml:space="preserve"> (1)</w:t>
      </w:r>
      <w:r>
        <w:rPr>
          <w:rFonts w:asciiTheme="minorHAnsi" w:hAnsiTheme="minorHAnsi" w:cstheme="minorHAnsi"/>
          <w:sz w:val="18"/>
          <w:szCs w:val="18"/>
        </w:rPr>
        <w:tab/>
      </w:r>
      <w:r w:rsidRPr="00E413E2">
        <w:rPr>
          <w:rFonts w:asciiTheme="minorHAnsi" w:hAnsiTheme="minorHAnsi" w:cstheme="minorHAnsi"/>
          <w:b/>
          <w:sz w:val="18"/>
          <w:szCs w:val="18"/>
        </w:rPr>
        <w:t>A Szabályozási Terven jelölt</w:t>
      </w:r>
      <w:r w:rsidRPr="001D0B21">
        <w:rPr>
          <w:rFonts w:asciiTheme="minorHAnsi" w:hAnsiTheme="minorHAnsi" w:cstheme="minorHAnsi"/>
          <w:sz w:val="18"/>
          <w:szCs w:val="18"/>
        </w:rPr>
        <w:t xml:space="preserve"> </w:t>
      </w:r>
      <w:r w:rsidRPr="001D0B21">
        <w:rPr>
          <w:rFonts w:asciiTheme="minorHAnsi" w:hAnsiTheme="minorHAnsi" w:cstheme="minorHAnsi"/>
          <w:i/>
          <w:sz w:val="18"/>
          <w:szCs w:val="18"/>
        </w:rPr>
        <w:t xml:space="preserve">„E(1)” </w:t>
      </w:r>
      <w:r w:rsidRPr="001D0B21">
        <w:rPr>
          <w:rFonts w:asciiTheme="minorHAnsi" w:hAnsiTheme="minorHAnsi" w:cstheme="minorHAnsi"/>
          <w:sz w:val="18"/>
          <w:szCs w:val="18"/>
        </w:rPr>
        <w:t>szöveges szabályozási elemmel érintett telkeken emeletráépítés megengedett a zárójelben meghatározott szintszámmal.</w:t>
      </w:r>
    </w:p>
    <w:p w:rsidR="00616F99" w:rsidRPr="00E413E2" w:rsidRDefault="00616F99" w:rsidP="003F7FCD">
      <w:pPr>
        <w:pStyle w:val="R2bekezdes"/>
        <w:numPr>
          <w:ilvl w:val="1"/>
          <w:numId w:val="81"/>
        </w:numPr>
        <w:ind w:left="1134" w:hanging="425"/>
        <w:rPr>
          <w:b/>
        </w:rPr>
      </w:pPr>
      <w:r w:rsidRPr="00E413E2">
        <w:rPr>
          <w:b/>
        </w:rPr>
        <w:t>A beépítés előírásai:</w:t>
      </w:r>
    </w:p>
    <w:p w:rsidR="00616F99" w:rsidRPr="006800DB" w:rsidRDefault="00616F99" w:rsidP="001D0B21">
      <w:pPr>
        <w:pStyle w:val="R3pont"/>
      </w:pPr>
      <w:r w:rsidRPr="006800DB">
        <w:t xml:space="preserve">az </w:t>
      </w:r>
      <w:r w:rsidRPr="00E413E2">
        <w:rPr>
          <w:b/>
        </w:rPr>
        <w:t>I/1, I/2 és II/1, II/2 és III/1</w:t>
      </w:r>
      <w:r w:rsidRPr="006800DB">
        <w:t xml:space="preserve"> jelű tömbök területén a tetőfelépítmények területe nem haladhatja meg a beépített alapterület 25%-át</w:t>
      </w:r>
      <w:r>
        <w:t>;</w:t>
      </w:r>
    </w:p>
    <w:p w:rsidR="00616F99" w:rsidRPr="003E4EE3" w:rsidRDefault="00616F99" w:rsidP="001D0B21">
      <w:pPr>
        <w:pStyle w:val="R3pont"/>
      </w:pPr>
      <w:r w:rsidRPr="003E4EE3">
        <w:t xml:space="preserve">az </w:t>
      </w:r>
      <w:r w:rsidRPr="00E413E2">
        <w:rPr>
          <w:b/>
        </w:rPr>
        <w:t>I/1, I/2 és II/1, II/2</w:t>
      </w:r>
      <w:r w:rsidRPr="003E4EE3">
        <w:t xml:space="preserve"> jelű tömbök területén</w:t>
      </w:r>
    </w:p>
    <w:p w:rsidR="00616F99" w:rsidRPr="003E4EE3" w:rsidRDefault="00616F99" w:rsidP="001D0B21">
      <w:pPr>
        <w:pStyle w:val="R4alpont"/>
      </w:pPr>
      <w:r w:rsidRPr="003E4EE3">
        <w:t>az övezetbe nem sorolt közterületek felöli homlokzattal önálló garázs nem létesíthető,</w:t>
      </w:r>
    </w:p>
    <w:p w:rsidR="00616F99" w:rsidRPr="003E4EE3" w:rsidRDefault="00616F99" w:rsidP="001D0B21">
      <w:pPr>
        <w:pStyle w:val="R4alpont"/>
      </w:pPr>
      <w:r w:rsidRPr="003E4EE3">
        <w:t>előtető, előlépcső, kizárólag gyalogosok által használható lejtő (rámpa) az építési hely határán a közterület területébe legfeljebb 1,5 méterrel túlnyúlhat,</w:t>
      </w:r>
    </w:p>
    <w:p w:rsidR="00616F99" w:rsidRPr="003E4EE3" w:rsidRDefault="00616F99" w:rsidP="001D0B21">
      <w:pPr>
        <w:pStyle w:val="R4alpont"/>
      </w:pPr>
      <w:r w:rsidRPr="003E4EE3">
        <w:t>meglévő épület tetőtér-beépítése akkor lehetséges, ha</w:t>
      </w:r>
    </w:p>
    <w:p w:rsidR="00616F99" w:rsidRPr="003E4EE3" w:rsidRDefault="00616F99" w:rsidP="003861CE">
      <w:pPr>
        <w:pStyle w:val="R4alpont"/>
        <w:numPr>
          <w:ilvl w:val="0"/>
          <w:numId w:val="28"/>
        </w:numPr>
      </w:pPr>
      <w:r w:rsidRPr="003E4EE3">
        <w:t>a meglévő tetőzet nem kerül megváltoztatásra,</w:t>
      </w:r>
    </w:p>
    <w:p w:rsidR="00616F99" w:rsidRPr="003E4EE3" w:rsidRDefault="00616F99" w:rsidP="003861CE">
      <w:pPr>
        <w:pStyle w:val="R4alpont"/>
        <w:numPr>
          <w:ilvl w:val="0"/>
          <w:numId w:val="28"/>
        </w:numPr>
      </w:pPr>
      <w:r w:rsidRPr="003E4EE3">
        <w:t>új rendeltetési egység kialakítása során annak parkoló igénye biztosítható</w:t>
      </w:r>
    </w:p>
    <w:p w:rsidR="00616F99" w:rsidRPr="003E4EE3" w:rsidRDefault="00616F99" w:rsidP="003861CE">
      <w:pPr>
        <w:pStyle w:val="R4alpont"/>
      </w:pPr>
      <w:r w:rsidRPr="003E4EE3">
        <w:t>kötelező az építmények távhővel történő ellátása</w:t>
      </w:r>
      <w:r>
        <w:t>;</w:t>
      </w:r>
    </w:p>
    <w:p w:rsidR="00616F99" w:rsidRPr="003E4EE3" w:rsidRDefault="00616F99" w:rsidP="003861CE">
      <w:pPr>
        <w:pStyle w:val="R3pont"/>
      </w:pPr>
      <w:r w:rsidRPr="003E4EE3">
        <w:t xml:space="preserve">az </w:t>
      </w:r>
      <w:r w:rsidRPr="00E413E2">
        <w:rPr>
          <w:b/>
        </w:rPr>
        <w:t>I/1, I/2 és a II/2</w:t>
      </w:r>
      <w:r w:rsidRPr="003E4EE3">
        <w:t xml:space="preserve"> jelű tömbök területén az épület homlokzatmagassága legfeljebb 1,5 méterrel térhet el a csatlakozó szomszédos épület homlokzatfelületének magasságától,</w:t>
      </w:r>
    </w:p>
    <w:p w:rsidR="00616F99" w:rsidRDefault="00616F99" w:rsidP="003861CE">
      <w:pPr>
        <w:pStyle w:val="R3pont"/>
        <w:rPr>
          <w:rFonts w:cstheme="minorHAnsi"/>
        </w:rPr>
      </w:pPr>
      <w:r>
        <w:rPr>
          <w:rFonts w:cstheme="minorHAnsi"/>
        </w:rPr>
        <w:t xml:space="preserve">a </w:t>
      </w:r>
      <w:r w:rsidRPr="00E413E2">
        <w:rPr>
          <w:rFonts w:cstheme="minorHAnsi"/>
          <w:b/>
        </w:rPr>
        <w:t xml:space="preserve">III/1 és </w:t>
      </w:r>
      <w:r w:rsidR="00E413E2" w:rsidRPr="00E413E2">
        <w:rPr>
          <w:rFonts w:cstheme="minorHAnsi"/>
          <w:b/>
        </w:rPr>
        <w:t>III/</w:t>
      </w:r>
      <w:r w:rsidRPr="00E413E2">
        <w:rPr>
          <w:rFonts w:cstheme="minorHAnsi"/>
          <w:b/>
        </w:rPr>
        <w:t>2</w:t>
      </w:r>
      <w:r>
        <w:rPr>
          <w:rFonts w:cstheme="minorHAnsi"/>
        </w:rPr>
        <w:t xml:space="preserve"> jelű tömbök területén kell gondoskodni </w:t>
      </w:r>
      <w:r w:rsidRPr="009F6A44">
        <w:t>Margit körúti Fogházban kivégzettek emlékére állított Mártír emlékmű kegyeleti helyhez méltó</w:t>
      </w:r>
      <w:r>
        <w:t xml:space="preserve"> elhelyezéséről,</w:t>
      </w:r>
      <w:r>
        <w:rPr>
          <w:rFonts w:cstheme="minorHAnsi"/>
        </w:rPr>
        <w:t xml:space="preserve"> </w:t>
      </w:r>
    </w:p>
    <w:p w:rsidR="00616F99" w:rsidRPr="003E4EE3" w:rsidRDefault="00616F99" w:rsidP="003861CE">
      <w:pPr>
        <w:pStyle w:val="R3pont"/>
        <w:rPr>
          <w:rFonts w:cstheme="minorHAnsi"/>
        </w:rPr>
      </w:pPr>
      <w:r w:rsidRPr="003E4EE3">
        <w:rPr>
          <w:rFonts w:cstheme="minorHAnsi"/>
        </w:rPr>
        <w:t xml:space="preserve">a </w:t>
      </w:r>
      <w:r w:rsidRPr="00E413E2">
        <w:rPr>
          <w:rFonts w:cstheme="minorHAnsi"/>
          <w:b/>
        </w:rPr>
        <w:t>III/1</w:t>
      </w:r>
      <w:r w:rsidRPr="003E4EE3">
        <w:rPr>
          <w:rFonts w:cstheme="minorHAnsi"/>
        </w:rPr>
        <w:t xml:space="preserve"> jelű tömbben a 13200/1 hrsz-ú ingatlanon</w:t>
      </w:r>
    </w:p>
    <w:p w:rsidR="00616F99" w:rsidRPr="003E4EE3" w:rsidRDefault="00616F99" w:rsidP="003861CE">
      <w:pPr>
        <w:pStyle w:val="R4alpont"/>
      </w:pPr>
      <w:r w:rsidRPr="003E4EE3">
        <w:t>az épület legmagasabb pontja nem haladhatja meg a 30 méteres magasságot,</w:t>
      </w:r>
    </w:p>
    <w:p w:rsidR="00616F99" w:rsidRPr="003E4EE3" w:rsidRDefault="00616F99" w:rsidP="003861CE">
      <w:pPr>
        <w:pStyle w:val="R4alpont"/>
      </w:pPr>
      <w:r w:rsidRPr="003E4EE3">
        <w:t>a z összesen létesíthető szintterület nem haladhatja meg a 33.500 m</w:t>
      </w:r>
      <w:r w:rsidRPr="006000F9">
        <w:rPr>
          <w:vertAlign w:val="superscript"/>
        </w:rPr>
        <w:t>2</w:t>
      </w:r>
      <w:r w:rsidRPr="003E4EE3">
        <w:t>-t,</w:t>
      </w:r>
    </w:p>
    <w:p w:rsidR="00616F99" w:rsidRPr="003E4EE3" w:rsidRDefault="00616F99" w:rsidP="003861CE">
      <w:pPr>
        <w:pStyle w:val="R4alpont"/>
      </w:pPr>
      <w:r w:rsidRPr="003E4EE3">
        <w:t>az épületek földszintjén</w:t>
      </w:r>
    </w:p>
    <w:p w:rsidR="00616F99" w:rsidRPr="003E4EE3" w:rsidRDefault="00616F99" w:rsidP="003861CE">
      <w:pPr>
        <w:pStyle w:val="R4alpont"/>
        <w:numPr>
          <w:ilvl w:val="0"/>
          <w:numId w:val="28"/>
        </w:numPr>
      </w:pPr>
      <w:r w:rsidRPr="003E4EE3">
        <w:t>alapterületének legalább 30%-án biztosítani kell a közhasználatot, a közhasználat időben korlátozható,</w:t>
      </w:r>
    </w:p>
    <w:p w:rsidR="00616F99" w:rsidRPr="003E4EE3" w:rsidRDefault="00616F99" w:rsidP="003861CE">
      <w:pPr>
        <w:pStyle w:val="R4alpont"/>
        <w:numPr>
          <w:ilvl w:val="0"/>
          <w:numId w:val="28"/>
        </w:numPr>
      </w:pPr>
      <w:r w:rsidRPr="003E4EE3">
        <w:t>az árkád közhasználata időbeli korlát nélkül biztosítandó,</w:t>
      </w:r>
    </w:p>
    <w:p w:rsidR="00616F99" w:rsidRPr="003E4EE3" w:rsidRDefault="00616F99" w:rsidP="003861CE">
      <w:pPr>
        <w:pStyle w:val="R4alpont"/>
        <w:numPr>
          <w:ilvl w:val="0"/>
          <w:numId w:val="28"/>
        </w:numPr>
      </w:pPr>
      <w:r w:rsidRPr="003E4EE3">
        <w:t>közhasználatú funkciók (kereskedelem, vendéglátás, szolgáltatás, stb.) számára kell helyiségeket kialakítani,</w:t>
      </w:r>
    </w:p>
    <w:p w:rsidR="00616F99" w:rsidRDefault="00616F99" w:rsidP="003861CE">
      <w:pPr>
        <w:pStyle w:val="R3pont"/>
      </w:pPr>
      <w:r w:rsidRPr="003E4EE3">
        <w:t xml:space="preserve">a </w:t>
      </w:r>
      <w:r w:rsidRPr="00E413E2">
        <w:rPr>
          <w:b/>
        </w:rPr>
        <w:t>III/1</w:t>
      </w:r>
      <w:r w:rsidRPr="003E4EE3">
        <w:t xml:space="preserve"> jelű tömbben</w:t>
      </w:r>
      <w:r>
        <w:t xml:space="preserve"> a 13195 hrsz-ú ingatlanon</w:t>
      </w:r>
    </w:p>
    <w:p w:rsidR="00616F99" w:rsidRPr="003E4EE3" w:rsidRDefault="00616F99" w:rsidP="003861CE">
      <w:pPr>
        <w:pStyle w:val="R4alpont"/>
      </w:pPr>
      <w:r w:rsidRPr="003E4EE3">
        <w:t xml:space="preserve">az épület </w:t>
      </w:r>
      <w:r>
        <w:t>nem bővíthető,</w:t>
      </w:r>
    </w:p>
    <w:p w:rsidR="00616F99" w:rsidRPr="003E4EE3" w:rsidRDefault="00616F99" w:rsidP="003861CE">
      <w:pPr>
        <w:pStyle w:val="R4alpont"/>
      </w:pPr>
      <w:r>
        <w:t xml:space="preserve">amennyiben az épület ÉK-i tűzfalára szomszédos épület nem épül </w:t>
      </w:r>
      <w:r w:rsidRPr="00DC18C8">
        <w:t>rá,</w:t>
      </w:r>
      <w:r>
        <w:t xml:space="preserve"> akkor a szomszéd felé homlokzatosítható</w:t>
      </w:r>
      <w:r w:rsidRPr="003E4EE3">
        <w:t>,</w:t>
      </w:r>
    </w:p>
    <w:p w:rsidR="00616F99" w:rsidRDefault="00616F99" w:rsidP="003861CE">
      <w:pPr>
        <w:pStyle w:val="R3pont"/>
      </w:pPr>
      <w:r w:rsidRPr="00F26517">
        <w:t xml:space="preserve">a </w:t>
      </w:r>
      <w:r w:rsidRPr="00E413E2">
        <w:rPr>
          <w:b/>
        </w:rPr>
        <w:t>III/1</w:t>
      </w:r>
      <w:r w:rsidRPr="00F26517">
        <w:t xml:space="preserve"> jelű tömbben a 13198 hrsz-ú ingatlanon a terepszint alatti beépítés mértéke 100% lehet</w:t>
      </w:r>
      <w:r>
        <w:t>,</w:t>
      </w:r>
    </w:p>
    <w:p w:rsidR="00616F99" w:rsidRDefault="00616F99" w:rsidP="003861CE">
      <w:pPr>
        <w:pStyle w:val="R3pont"/>
        <w:rPr>
          <w:rFonts w:cstheme="minorHAnsi"/>
        </w:rPr>
      </w:pPr>
      <w:r w:rsidRPr="00F26517">
        <w:rPr>
          <w:rFonts w:cstheme="minorHAnsi"/>
        </w:rPr>
        <w:t xml:space="preserve">a </w:t>
      </w:r>
      <w:r w:rsidRPr="00E413E2">
        <w:rPr>
          <w:rFonts w:cstheme="minorHAnsi"/>
          <w:b/>
        </w:rPr>
        <w:t>III/1</w:t>
      </w:r>
      <w:r w:rsidRPr="00F26517">
        <w:rPr>
          <w:rFonts w:cstheme="minorHAnsi"/>
        </w:rPr>
        <w:t xml:space="preserve"> jelű tömbben a Vt-V/Z-14 jelű övezet területén az új épület legmagasabb pontja nem haladhatja meg a 25méteres magasságot, bővítés és ráépítés esetén a 30 méteres magasságot</w:t>
      </w:r>
      <w:r>
        <w:rPr>
          <w:rFonts w:cstheme="minorHAnsi"/>
        </w:rPr>
        <w:t>,</w:t>
      </w:r>
    </w:p>
    <w:p w:rsidR="00616F99" w:rsidRPr="003E4EE3" w:rsidRDefault="00616F99" w:rsidP="003861CE">
      <w:pPr>
        <w:pStyle w:val="R3pont"/>
        <w:rPr>
          <w:rFonts w:cstheme="minorHAnsi"/>
        </w:rPr>
      </w:pPr>
      <w:r w:rsidRPr="003E4EE3">
        <w:rPr>
          <w:rFonts w:cstheme="minorHAnsi"/>
        </w:rPr>
        <w:t xml:space="preserve">a </w:t>
      </w:r>
      <w:r w:rsidRPr="00E413E2">
        <w:rPr>
          <w:rFonts w:cstheme="minorHAnsi"/>
          <w:b/>
        </w:rPr>
        <w:t>III/2</w:t>
      </w:r>
      <w:r w:rsidRPr="003E4EE3">
        <w:rPr>
          <w:rFonts w:cstheme="minorHAnsi"/>
        </w:rPr>
        <w:t xml:space="preserve"> jelű tömbben az épület legmagasabb pontja 7,5 méter</w:t>
      </w:r>
      <w:r>
        <w:rPr>
          <w:rFonts w:cstheme="minorHAnsi"/>
        </w:rPr>
        <w:t>.</w:t>
      </w:r>
    </w:p>
    <w:p w:rsidR="00616F99" w:rsidRPr="003F7FCD" w:rsidRDefault="00616F99" w:rsidP="00EA2B33">
      <w:pPr>
        <w:pStyle w:val="R2bekezdes"/>
        <w:ind w:hanging="425"/>
        <w:rPr>
          <w:b/>
        </w:rPr>
      </w:pPr>
      <w:r w:rsidRPr="003F7FCD">
        <w:rPr>
          <w:b/>
        </w:rPr>
        <w:t>A személygépjárművek telken belüli elhelyezése:</w:t>
      </w:r>
    </w:p>
    <w:p w:rsidR="00616F99" w:rsidRPr="006800DB" w:rsidRDefault="00616F99" w:rsidP="003861CE">
      <w:pPr>
        <w:pStyle w:val="R3pont"/>
      </w:pPr>
      <w:r w:rsidRPr="006800DB">
        <w:t>az</w:t>
      </w:r>
      <w:r w:rsidRPr="00210843">
        <w:t xml:space="preserve"> </w:t>
      </w:r>
      <w:r w:rsidRPr="00E413E2">
        <w:rPr>
          <w:b/>
        </w:rPr>
        <w:t>I/1 és I/2</w:t>
      </w:r>
      <w:r w:rsidRPr="006800DB">
        <w:t xml:space="preserve"> jelű tömbökben legfeljebb 300 db parkolóhely létesíthető, melyből legalább 175 db parkolóhely lakó-, szabadidős (sportolási, kulturális), illetve ügyfélforgalommal nem rendelkező irodai célra vehető figyelembe az alábbi bontásban:</w:t>
      </w:r>
    </w:p>
    <w:p w:rsidR="00616F99" w:rsidRPr="003E4EE3" w:rsidRDefault="00616F99" w:rsidP="003861CE">
      <w:pPr>
        <w:pStyle w:val="R4alpont"/>
      </w:pPr>
      <w:r w:rsidRPr="003E4EE3">
        <w:t xml:space="preserve">az </w:t>
      </w:r>
      <w:r w:rsidRPr="00E413E2">
        <w:rPr>
          <w:b/>
        </w:rPr>
        <w:t>I/1</w:t>
      </w:r>
      <w:r w:rsidRPr="00210843">
        <w:t xml:space="preserve"> </w:t>
      </w:r>
      <w:r w:rsidRPr="003E4EE3">
        <w:t>jelű tömbben legfeljebb 30 parkolóhely,</w:t>
      </w:r>
    </w:p>
    <w:p w:rsidR="00616F99" w:rsidRPr="003E4EE3" w:rsidRDefault="00616F99" w:rsidP="003861CE">
      <w:pPr>
        <w:pStyle w:val="R4alpont"/>
      </w:pPr>
      <w:r w:rsidRPr="003E4EE3">
        <w:t xml:space="preserve">az </w:t>
      </w:r>
      <w:r w:rsidRPr="00E413E2">
        <w:rPr>
          <w:b/>
        </w:rPr>
        <w:t>I/2</w:t>
      </w:r>
      <w:r w:rsidRPr="003E4EE3">
        <w:t xml:space="preserve"> jelű tömbben legfeljebb 270 parkolóhely,</w:t>
      </w:r>
    </w:p>
    <w:p w:rsidR="00616F99" w:rsidRPr="003E4EE3" w:rsidRDefault="00616F99" w:rsidP="003861CE">
      <w:pPr>
        <w:pStyle w:val="R3pont"/>
      </w:pPr>
      <w:r w:rsidRPr="003E4EE3">
        <w:t xml:space="preserve">a </w:t>
      </w:r>
      <w:r w:rsidRPr="00E413E2">
        <w:rPr>
          <w:b/>
        </w:rPr>
        <w:t>II/1 és II/2</w:t>
      </w:r>
      <w:r w:rsidRPr="003E4EE3">
        <w:t xml:space="preserve"> jelű tömbökben legfeljebb 500 db parkolóhely létesíthető, melyből legalább 125 db parkolóhely lakó-, szabadidős (sportolási, kulturális), illetve ügyfélforgalommal nem rendelkező irodai célra vehető figyelembe az alábbi bontásban:</w:t>
      </w:r>
    </w:p>
    <w:p w:rsidR="00616F99" w:rsidRPr="003E4EE3" w:rsidRDefault="00616F99" w:rsidP="003861CE">
      <w:pPr>
        <w:pStyle w:val="R4alpont"/>
      </w:pPr>
      <w:r w:rsidRPr="003E4EE3">
        <w:t xml:space="preserve">a </w:t>
      </w:r>
      <w:r w:rsidRPr="00E413E2">
        <w:rPr>
          <w:b/>
        </w:rPr>
        <w:t>II/1</w:t>
      </w:r>
      <w:r w:rsidRPr="00210843">
        <w:t xml:space="preserve"> </w:t>
      </w:r>
      <w:r w:rsidRPr="003E4EE3">
        <w:t>jelű tömbben legfeljebb 200 parkolóhely,</w:t>
      </w:r>
    </w:p>
    <w:p w:rsidR="00616F99" w:rsidRPr="003E4EE3" w:rsidRDefault="00616F99" w:rsidP="003861CE">
      <w:pPr>
        <w:pStyle w:val="R4alpont"/>
      </w:pPr>
      <w:r w:rsidRPr="003E4EE3">
        <w:t xml:space="preserve">a </w:t>
      </w:r>
      <w:r w:rsidRPr="00E413E2">
        <w:rPr>
          <w:b/>
        </w:rPr>
        <w:t>II/2</w:t>
      </w:r>
      <w:r w:rsidRPr="003E4EE3">
        <w:t xml:space="preserve"> jelű tömbben legfeljebb 400 parkolóhely,</w:t>
      </w:r>
    </w:p>
    <w:p w:rsidR="00616F99" w:rsidRPr="003E4EE3" w:rsidRDefault="00616F99" w:rsidP="003861CE">
      <w:pPr>
        <w:pStyle w:val="R3pont"/>
      </w:pPr>
      <w:r w:rsidRPr="003E4EE3">
        <w:t xml:space="preserve">az </w:t>
      </w:r>
      <w:r w:rsidRPr="00E413E2">
        <w:rPr>
          <w:b/>
        </w:rPr>
        <w:t>I/1, I/2 és II/1, II/2</w:t>
      </w:r>
      <w:r w:rsidRPr="00210843">
        <w:t xml:space="preserve"> </w:t>
      </w:r>
      <w:r w:rsidRPr="003E4EE3">
        <w:t>jelű tömbök területén</w:t>
      </w:r>
    </w:p>
    <w:p w:rsidR="00616F99" w:rsidRPr="003E4EE3" w:rsidRDefault="00616F99" w:rsidP="003861CE">
      <w:pPr>
        <w:pStyle w:val="R4alpont"/>
      </w:pPr>
      <w:r w:rsidRPr="003E4EE3">
        <w:t>meglévő épület, rendeltetési egység használati módjának megváltozása esetén a parkolóhelyek önálló mélygarázsban is elhelyezhetők,</w:t>
      </w:r>
    </w:p>
    <w:p w:rsidR="00616F99" w:rsidRPr="003E4EE3" w:rsidRDefault="00616F99" w:rsidP="003861CE">
      <w:pPr>
        <w:pStyle w:val="R4alpont"/>
      </w:pPr>
      <w:r w:rsidRPr="003E4EE3">
        <w:t>önálló mélygarázs létesítése esetén</w:t>
      </w:r>
    </w:p>
    <w:p w:rsidR="00616F99" w:rsidRPr="003E4EE3" w:rsidRDefault="00616F99" w:rsidP="003861CE">
      <w:pPr>
        <w:pStyle w:val="R4alpont"/>
        <w:numPr>
          <w:ilvl w:val="0"/>
          <w:numId w:val="28"/>
        </w:numPr>
      </w:pPr>
      <w:r w:rsidRPr="003E4EE3">
        <w:t>egy építményben legfeljebb 375 gépkocsi helyezhető el,</w:t>
      </w:r>
    </w:p>
    <w:p w:rsidR="00616F99" w:rsidRPr="003E4EE3" w:rsidRDefault="00616F99" w:rsidP="003861CE">
      <w:pPr>
        <w:pStyle w:val="R4alpont"/>
        <w:numPr>
          <w:ilvl w:val="0"/>
          <w:numId w:val="28"/>
        </w:numPr>
      </w:pPr>
      <w:r w:rsidRPr="003E4EE3">
        <w:t xml:space="preserve">az építmény egy helyrajzi számon nyilvántartott, közterületi kapcsolattal rendelkező telken is kialakítható, de ebben az esetben a zárófödémen </w:t>
      </w:r>
      <w:r w:rsidRPr="00D142AD">
        <w:rPr>
          <w:i/>
        </w:rPr>
        <w:t>tetőkert</w:t>
      </w:r>
      <w:r w:rsidRPr="003E4EE3">
        <w:t xml:space="preserve"> alakítandó ki, melyen a </w:t>
      </w:r>
      <w:r w:rsidRPr="005079CC">
        <w:rPr>
          <w:i/>
        </w:rPr>
        <w:t>zöldtető</w:t>
      </w:r>
      <w:r w:rsidRPr="003E4EE3">
        <w:t xml:space="preserve"> legalább 1,0 méter vastag termőréteggel alakítandó ki</w:t>
      </w:r>
      <w:r>
        <w:t>;</w:t>
      </w:r>
    </w:p>
    <w:p w:rsidR="00616F99" w:rsidRPr="003E4EE3" w:rsidRDefault="00616F99" w:rsidP="003861CE">
      <w:pPr>
        <w:pStyle w:val="R3pont"/>
      </w:pPr>
      <w:r w:rsidRPr="003E4EE3">
        <w:t xml:space="preserve">a </w:t>
      </w:r>
      <w:r w:rsidRPr="00E413E2">
        <w:rPr>
          <w:b/>
        </w:rPr>
        <w:t>III/1</w:t>
      </w:r>
      <w:r w:rsidRPr="003E4EE3">
        <w:t xml:space="preserve"> jelű tömb területén legfeljebb 600 db parkoló létesíthető</w:t>
      </w:r>
      <w:r>
        <w:t>;</w:t>
      </w:r>
    </w:p>
    <w:p w:rsidR="00616F99" w:rsidRPr="003E4EE3" w:rsidRDefault="00616F99" w:rsidP="003861CE">
      <w:pPr>
        <w:pStyle w:val="R3pont"/>
      </w:pPr>
      <w:r w:rsidRPr="003E4EE3">
        <w:t xml:space="preserve">a </w:t>
      </w:r>
      <w:r w:rsidRPr="00E413E2">
        <w:rPr>
          <w:b/>
        </w:rPr>
        <w:t>III/1</w:t>
      </w:r>
      <w:r w:rsidRPr="003E4EE3">
        <w:t xml:space="preserve"> jelű tömbben 13200/1 hrsz-ú ingatlanon</w:t>
      </w:r>
    </w:p>
    <w:p w:rsidR="00616F99" w:rsidRPr="003E4EE3" w:rsidRDefault="00616F99" w:rsidP="003861CE">
      <w:pPr>
        <w:pStyle w:val="R4alpont"/>
      </w:pPr>
      <w:r w:rsidRPr="003E4EE3">
        <w:t>legfeljebb 300 db parkoló létesíthető,</w:t>
      </w:r>
    </w:p>
    <w:p w:rsidR="00616F99" w:rsidRPr="003E4EE3" w:rsidRDefault="00616F99" w:rsidP="003861CE">
      <w:pPr>
        <w:pStyle w:val="R4alpont"/>
      </w:pPr>
      <w:r w:rsidRPr="003E4EE3">
        <w:t>a parkolókat terepszint alatt vagy épületben kell elhelyezni,</w:t>
      </w:r>
    </w:p>
    <w:p w:rsidR="00616F99" w:rsidRPr="003E4EE3" w:rsidRDefault="00616F99" w:rsidP="003861CE">
      <w:pPr>
        <w:pStyle w:val="R3pont"/>
      </w:pPr>
      <w:r w:rsidRPr="003E4EE3">
        <w:t xml:space="preserve">a </w:t>
      </w:r>
      <w:r w:rsidRPr="00E413E2">
        <w:rPr>
          <w:b/>
        </w:rPr>
        <w:t>III/2</w:t>
      </w:r>
      <w:r w:rsidRPr="003E4EE3">
        <w:t xml:space="preserve"> jelű tömbben legalább 400, de legfeljebb 500 férőhelyes terepszint alatti parkoló, mélygarázs alakítandó ki.</w:t>
      </w:r>
    </w:p>
    <w:p w:rsidR="00616F99" w:rsidRPr="003E4EE3" w:rsidRDefault="00616F99" w:rsidP="00616F99"/>
    <w:p w:rsidR="00616F99" w:rsidRPr="003E4EE3" w:rsidRDefault="00616F99" w:rsidP="003861CE">
      <w:pPr>
        <w:pStyle w:val="R03alfejezet"/>
        <w:rPr>
          <w:sz w:val="24"/>
          <w:szCs w:val="24"/>
        </w:rPr>
      </w:pPr>
      <w:bookmarkStart w:id="1383" w:name="_Toc13561687"/>
      <w:bookmarkStart w:id="1384" w:name="_Toc17703551"/>
      <w:r w:rsidRPr="003E4EE3">
        <w:t xml:space="preserve">A Nagyvárosias karakterű </w:t>
      </w:r>
      <w:r w:rsidRPr="003E4EE3">
        <w:rPr>
          <w:highlight w:val="yellow"/>
        </w:rPr>
        <w:t>NV/5 jelű</w:t>
      </w:r>
      <w:r w:rsidRPr="003E4EE3">
        <w:t>, a Keleti Károly utca – Rét utca – Nagyvárosias karakterű terület határa – Kitaibel Pál utca által határolt részterületének kiegészítő előírásai</w:t>
      </w:r>
      <w:bookmarkEnd w:id="1383"/>
      <w:bookmarkEnd w:id="1384"/>
    </w:p>
    <w:p w:rsidR="003861CE" w:rsidRPr="003861CE" w:rsidRDefault="003861CE" w:rsidP="003861CE">
      <w:pPr>
        <w:tabs>
          <w:tab w:val="left" w:pos="567"/>
        </w:tabs>
        <w:ind w:left="1134" w:hanging="1134"/>
        <w:rPr>
          <w:rFonts w:asciiTheme="minorHAnsi" w:hAnsiTheme="minorHAnsi" w:cstheme="minorHAnsi"/>
          <w:sz w:val="18"/>
          <w:szCs w:val="18"/>
          <w:lang w:eastAsia="hu-HU"/>
        </w:rPr>
      </w:pPr>
      <w:bookmarkStart w:id="1385" w:name="_Toc13561688"/>
      <w:r w:rsidRPr="003861CE">
        <w:rPr>
          <w:rFonts w:asciiTheme="minorHAnsi" w:hAnsiTheme="minorHAnsi" w:cstheme="minorHAnsi"/>
          <w:b/>
          <w:sz w:val="18"/>
          <w:szCs w:val="18"/>
        </w:rPr>
        <w:t>141/E. §</w:t>
      </w:r>
      <w:bookmarkEnd w:id="1385"/>
      <w:r w:rsidRPr="003861C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(1)</w:t>
      </w:r>
      <w:r>
        <w:rPr>
          <w:rFonts w:asciiTheme="minorHAnsi" w:hAnsiTheme="minorHAnsi" w:cstheme="minorHAnsi"/>
          <w:sz w:val="18"/>
          <w:szCs w:val="18"/>
        </w:rPr>
        <w:tab/>
      </w:r>
      <w:r w:rsidRPr="00E413E2">
        <w:rPr>
          <w:rFonts w:asciiTheme="minorHAnsi" w:hAnsiTheme="minorHAnsi" w:cstheme="minorHAnsi"/>
          <w:b/>
          <w:sz w:val="18"/>
          <w:szCs w:val="18"/>
        </w:rPr>
        <w:t>A Szabályozási Terven jelölt</w:t>
      </w:r>
      <w:r w:rsidRPr="003861CE">
        <w:rPr>
          <w:rFonts w:asciiTheme="minorHAnsi" w:hAnsiTheme="minorHAnsi" w:cstheme="minorHAnsi"/>
          <w:sz w:val="18"/>
          <w:szCs w:val="18"/>
        </w:rPr>
        <w:t xml:space="preserve"> az „</w:t>
      </w:r>
      <w:r w:rsidRPr="003861CE">
        <w:rPr>
          <w:rFonts w:asciiTheme="minorHAnsi" w:hAnsiTheme="minorHAnsi" w:cstheme="minorHAnsi"/>
          <w:i/>
          <w:sz w:val="18"/>
          <w:szCs w:val="18"/>
        </w:rPr>
        <w:t>építési hely terepszint felett egyéb előírás szerint beépíthető része”</w:t>
      </w:r>
    </w:p>
    <w:p w:rsidR="00616F99" w:rsidRPr="006800DB" w:rsidRDefault="00616F99" w:rsidP="003861CE">
      <w:pPr>
        <w:pStyle w:val="R3pont"/>
        <w:numPr>
          <w:ilvl w:val="2"/>
          <w:numId w:val="82"/>
        </w:numPr>
        <w:ind w:left="1560"/>
      </w:pPr>
      <w:r w:rsidRPr="006800DB">
        <w:t>kizárólag sportpálya lefedése érdekében építhető be, és</w:t>
      </w:r>
    </w:p>
    <w:p w:rsidR="00616F99" w:rsidRPr="003E4EE3" w:rsidRDefault="00616F99" w:rsidP="003861CE">
      <w:pPr>
        <w:pStyle w:val="R3pont"/>
      </w:pPr>
      <w:r w:rsidRPr="003E4EE3">
        <w:t xml:space="preserve">lehatároláson belül az épület legmagasabb pontja nem haladhatja meg a </w:t>
      </w:r>
      <w:r w:rsidRPr="00EE008C">
        <w:t>12 métert.</w:t>
      </w:r>
    </w:p>
    <w:p w:rsidR="00616F99" w:rsidRPr="003E4EE3" w:rsidRDefault="00616F99" w:rsidP="003861CE">
      <w:pPr>
        <w:pStyle w:val="R2bekezdes"/>
        <w:numPr>
          <w:ilvl w:val="1"/>
          <w:numId w:val="83"/>
        </w:numPr>
        <w:ind w:left="1134"/>
      </w:pPr>
      <w:r w:rsidRPr="003E4EE3">
        <w:t>A 4 méter széles gyalogos közlekedés számára kialakítandó közterület fölé a Szabályozási Terven erre kijelölt helyen belül alábbiak szerint nyúlhat épületrész:</w:t>
      </w:r>
    </w:p>
    <w:p w:rsidR="00616F99" w:rsidRPr="006800DB" w:rsidRDefault="00616F99" w:rsidP="003861CE">
      <w:pPr>
        <w:pStyle w:val="R3pont"/>
      </w:pPr>
      <w:r w:rsidRPr="006800DB">
        <w:t>a gyalogos közlekedés számára a szabad űrszelvény legalább 2,80 m magas legyen,</w:t>
      </w:r>
    </w:p>
    <w:p w:rsidR="00616F99" w:rsidRPr="003E4EE3" w:rsidRDefault="00616F99" w:rsidP="003861CE">
      <w:pPr>
        <w:pStyle w:val="R3pont"/>
      </w:pPr>
      <w:r w:rsidRPr="003E4EE3">
        <w:t>felmenő tartószerkezetet a 12861 hrsz.-ú ingatlan telekhatára melletti 50 cm-es sávban lehet elhelyezni, és ebben a sávban közművezeték nem helyezhető el.</w:t>
      </w:r>
    </w:p>
    <w:p w:rsidR="00616F99" w:rsidRPr="003E4EE3" w:rsidRDefault="00616F99" w:rsidP="00616F99"/>
    <w:p w:rsidR="00616F99" w:rsidRDefault="00616F99" w:rsidP="00616F99">
      <w:bookmarkStart w:id="1386" w:name="_Toc506394465"/>
      <w:r>
        <w:br w:type="page"/>
      </w:r>
    </w:p>
    <w:p w:rsidR="00616F99" w:rsidRPr="003E4EE3" w:rsidRDefault="00616F99" w:rsidP="003861CE">
      <w:pPr>
        <w:pStyle w:val="R02FEJEZET"/>
      </w:pPr>
      <w:bookmarkStart w:id="1387" w:name="_Toc13561689"/>
      <w:bookmarkStart w:id="1388" w:name="_Toc17703552"/>
      <w:r w:rsidRPr="003E4EE3">
        <w:t>FEJEZET – A</w:t>
      </w:r>
      <w:bookmarkEnd w:id="1386"/>
      <w:r w:rsidRPr="003E4EE3">
        <w:t xml:space="preserve"> HEGYVIDÉK KARAKTERES TERÜLETEINEK KIEGÉSZÍTŐ ELŐÍRÁSAI</w:t>
      </w:r>
      <w:bookmarkEnd w:id="1387"/>
      <w:bookmarkEnd w:id="1388"/>
      <w:r w:rsidRPr="003E4EE3">
        <w:rPr>
          <w:lang w:eastAsia="hu-HU"/>
        </w:rPr>
        <w:t xml:space="preserve"> </w:t>
      </w:r>
    </w:p>
    <w:p w:rsidR="003861CE" w:rsidRPr="003861CE" w:rsidRDefault="003861CE" w:rsidP="003861CE">
      <w:pPr>
        <w:tabs>
          <w:tab w:val="left" w:pos="567"/>
        </w:tabs>
        <w:ind w:left="1134" w:hanging="1134"/>
        <w:rPr>
          <w:rFonts w:asciiTheme="minorHAnsi" w:hAnsiTheme="minorHAnsi" w:cstheme="minorHAnsi"/>
          <w:sz w:val="18"/>
          <w:szCs w:val="18"/>
        </w:rPr>
      </w:pPr>
      <w:bookmarkStart w:id="1389" w:name="_Toc13561690"/>
      <w:bookmarkStart w:id="1390" w:name="_Toc506394466"/>
      <w:r w:rsidRPr="003861CE">
        <w:rPr>
          <w:rFonts w:asciiTheme="minorHAnsi" w:hAnsiTheme="minorHAnsi" w:cstheme="minorHAnsi"/>
          <w:b/>
          <w:sz w:val="18"/>
          <w:szCs w:val="18"/>
        </w:rPr>
        <w:t>142. §</w:t>
      </w:r>
      <w:bookmarkEnd w:id="1389"/>
      <w:r w:rsidRPr="003861CE">
        <w:rPr>
          <w:rFonts w:asciiTheme="minorHAnsi" w:hAnsiTheme="minorHAnsi" w:cstheme="minorHAnsi"/>
          <w:sz w:val="18"/>
          <w:szCs w:val="18"/>
        </w:rPr>
        <w:tab/>
        <w:t xml:space="preserve">A Hegyvidék </w:t>
      </w:r>
      <w:r w:rsidRPr="003861CE">
        <w:rPr>
          <w:rFonts w:asciiTheme="minorHAnsi" w:hAnsiTheme="minorHAnsi" w:cstheme="minorHAnsi"/>
          <w:b/>
          <w:sz w:val="18"/>
          <w:szCs w:val="18"/>
        </w:rPr>
        <w:t>TKR-ben rögzített településképi szempontból meghatározó</w:t>
      </w:r>
    </w:p>
    <w:p w:rsidR="00616F99" w:rsidRPr="00E413E2" w:rsidRDefault="00616F99" w:rsidP="003861CE">
      <w:pPr>
        <w:pStyle w:val="R3pont"/>
        <w:numPr>
          <w:ilvl w:val="2"/>
          <w:numId w:val="84"/>
        </w:numPr>
        <w:ind w:left="1560"/>
        <w:rPr>
          <w:b/>
        </w:rPr>
      </w:pPr>
      <w:r w:rsidRPr="00E413E2">
        <w:rPr>
          <w:b/>
        </w:rPr>
        <w:t>Történeti villanegyedének,</w:t>
      </w:r>
    </w:p>
    <w:p w:rsidR="00616F99" w:rsidRPr="003E4EE3" w:rsidRDefault="00616F99" w:rsidP="003861CE">
      <w:pPr>
        <w:pStyle w:val="R3pont"/>
      </w:pPr>
      <w:r w:rsidRPr="00E413E2">
        <w:rPr>
          <w:b/>
        </w:rPr>
        <w:t>Társasházas karakterű területének</w:t>
      </w:r>
      <w:r w:rsidRPr="003E4EE3">
        <w:t>, és</w:t>
      </w:r>
    </w:p>
    <w:p w:rsidR="00616F99" w:rsidRPr="00E413E2" w:rsidRDefault="00616F99" w:rsidP="003861CE">
      <w:pPr>
        <w:pStyle w:val="R3pont"/>
        <w:rPr>
          <w:b/>
        </w:rPr>
      </w:pPr>
      <w:r w:rsidRPr="00E413E2">
        <w:rPr>
          <w:b/>
        </w:rPr>
        <w:t>Vegyes karakterű területének</w:t>
      </w:r>
    </w:p>
    <w:p w:rsidR="00616F99" w:rsidRPr="003E4EE3" w:rsidRDefault="00616F99" w:rsidP="003861CE">
      <w:pPr>
        <w:pStyle w:val="R2bekezdes"/>
        <w:numPr>
          <w:ilvl w:val="0"/>
          <w:numId w:val="0"/>
        </w:numPr>
        <w:ind w:left="1134"/>
      </w:pPr>
      <w:r w:rsidRPr="003E4EE3">
        <w:t xml:space="preserve">egyes részterületeire vonatkozó rendelkezéseket együtt kell alkalmazni a Rendelet </w:t>
      </w:r>
      <w:r w:rsidRPr="00E413E2">
        <w:rPr>
          <w:b/>
          <w:highlight w:val="yellow"/>
        </w:rPr>
        <w:t>1 - 140. §</w:t>
      </w:r>
      <w:r w:rsidRPr="006000F9">
        <w:rPr>
          <w:highlight w:val="yellow"/>
        </w:rPr>
        <w:t>-</w:t>
      </w:r>
      <w:r w:rsidRPr="003E4EE3">
        <w:t>ában foglaltakkal és a Szabályozási Terv szabályozási elemeivel.</w:t>
      </w:r>
    </w:p>
    <w:bookmarkEnd w:id="1390"/>
    <w:p w:rsidR="00616F99" w:rsidRPr="003E4EE3" w:rsidRDefault="00616F99" w:rsidP="00616F99">
      <w:pPr>
        <w:rPr>
          <w:rFonts w:asciiTheme="minorHAnsi" w:hAnsiTheme="minorHAnsi" w:cstheme="minorHAnsi"/>
        </w:rPr>
      </w:pPr>
    </w:p>
    <w:p w:rsidR="00616F99" w:rsidRPr="003E4EE3" w:rsidRDefault="00616F99" w:rsidP="003861CE">
      <w:pPr>
        <w:pStyle w:val="R03alfejezet"/>
        <w:rPr>
          <w:sz w:val="24"/>
          <w:szCs w:val="24"/>
        </w:rPr>
      </w:pPr>
      <w:bookmarkStart w:id="1391" w:name="_Toc527471466"/>
      <w:bookmarkStart w:id="1392" w:name="_Toc13561691"/>
      <w:bookmarkStart w:id="1393" w:name="_Toc17703553"/>
      <w:bookmarkEnd w:id="1391"/>
      <w:r w:rsidRPr="003E4EE3">
        <w:t xml:space="preserve">A Történeti villanegyed </w:t>
      </w:r>
      <w:r w:rsidRPr="003E4EE3">
        <w:rPr>
          <w:highlight w:val="yellow"/>
        </w:rPr>
        <w:t>TV/</w:t>
      </w:r>
      <w:r>
        <w:rPr>
          <w:highlight w:val="yellow"/>
        </w:rPr>
        <w:t>1</w:t>
      </w:r>
      <w:r w:rsidRPr="003E4EE3">
        <w:rPr>
          <w:highlight w:val="yellow"/>
        </w:rPr>
        <w:t xml:space="preserve"> jelű</w:t>
      </w:r>
      <w:r w:rsidRPr="003E4EE3">
        <w:t>, a Bolyai utca – Borbolya utca – Vérhalom utca – Szemlőhegy utca által határolt részterületének kiegészítő előírásai</w:t>
      </w:r>
      <w:bookmarkEnd w:id="1392"/>
      <w:bookmarkEnd w:id="1393"/>
    </w:p>
    <w:p w:rsidR="003861CE" w:rsidRPr="003861CE" w:rsidRDefault="003861CE" w:rsidP="003861CE">
      <w:pPr>
        <w:tabs>
          <w:tab w:val="left" w:pos="567"/>
        </w:tabs>
        <w:ind w:left="1134" w:hanging="1134"/>
        <w:rPr>
          <w:rFonts w:asciiTheme="minorHAnsi" w:hAnsiTheme="minorHAnsi" w:cstheme="minorHAnsi"/>
          <w:sz w:val="18"/>
          <w:szCs w:val="18"/>
          <w:lang w:eastAsia="hu-HU"/>
        </w:rPr>
      </w:pPr>
      <w:bookmarkStart w:id="1394" w:name="_Toc13561692"/>
      <w:r w:rsidRPr="003861CE">
        <w:rPr>
          <w:rFonts w:asciiTheme="minorHAnsi" w:hAnsiTheme="minorHAnsi" w:cstheme="minorHAnsi"/>
          <w:b/>
          <w:sz w:val="18"/>
          <w:szCs w:val="18"/>
        </w:rPr>
        <w:t>142/A. §</w:t>
      </w:r>
      <w:bookmarkEnd w:id="1394"/>
      <w:r w:rsidRPr="003861C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(1)</w:t>
      </w:r>
      <w:r>
        <w:rPr>
          <w:rFonts w:asciiTheme="minorHAnsi" w:hAnsiTheme="minorHAnsi" w:cstheme="minorHAnsi"/>
          <w:sz w:val="18"/>
          <w:szCs w:val="18"/>
        </w:rPr>
        <w:tab/>
      </w:r>
      <w:r w:rsidRPr="003861CE">
        <w:rPr>
          <w:rFonts w:asciiTheme="minorHAnsi" w:hAnsiTheme="minorHAnsi" w:cstheme="minorHAnsi"/>
          <w:b/>
          <w:sz w:val="18"/>
          <w:szCs w:val="18"/>
        </w:rPr>
        <w:t>A beépítés előírásai:</w:t>
      </w:r>
    </w:p>
    <w:p w:rsidR="00616F99" w:rsidRPr="00A959DA" w:rsidRDefault="00616F99" w:rsidP="003861CE">
      <w:pPr>
        <w:pStyle w:val="R3pont"/>
        <w:numPr>
          <w:ilvl w:val="2"/>
          <w:numId w:val="85"/>
        </w:numPr>
        <w:ind w:left="1560"/>
      </w:pPr>
      <w:r w:rsidRPr="00A959DA">
        <w:t>a természetes terepszint alatt legfeljebb -4,0 m padlószinttel alakítható ki épület, épületrész, építmény,</w:t>
      </w:r>
    </w:p>
    <w:p w:rsidR="00616F99" w:rsidRPr="003E4EE3" w:rsidRDefault="00616F99" w:rsidP="003861CE">
      <w:pPr>
        <w:pStyle w:val="R3pont"/>
      </w:pPr>
      <w:r w:rsidRPr="003E4EE3">
        <w:t>a tereprendezés során 1,0 méternél magasabb feltöltés és bevágás, valamint 30</w:t>
      </w:r>
      <w:r w:rsidRPr="003E4EE3">
        <w:rPr>
          <w:color w:val="000000"/>
        </w:rPr>
        <w:t>º-nál nagyobb hajlásszögű rézsű</w:t>
      </w:r>
      <w:r w:rsidRPr="003E4EE3">
        <w:t xml:space="preserve"> nem alakítható,</w:t>
      </w:r>
    </w:p>
    <w:p w:rsidR="00616F99" w:rsidRPr="003E4EE3" w:rsidRDefault="00616F99" w:rsidP="003861CE">
      <w:pPr>
        <w:pStyle w:val="R3pont"/>
      </w:pPr>
      <w:r w:rsidRPr="003E4EE3">
        <w:t>a 13019 hrsz-ú ingatlanra vonatkozó előírások:</w:t>
      </w:r>
    </w:p>
    <w:p w:rsidR="00616F99" w:rsidRPr="003E4EE3" w:rsidRDefault="00616F99" w:rsidP="003861CE">
      <w:pPr>
        <w:pStyle w:val="R4alpont"/>
      </w:pPr>
      <w:r w:rsidRPr="003E4EE3">
        <w:t>a telek természetes magaspontjának 10</w:t>
      </w:r>
      <w:r>
        <w:t xml:space="preserve"> méteres</w:t>
      </w:r>
      <w:r w:rsidRPr="003E4EE3">
        <w:t xml:space="preserve"> körzetében a meglévő domborzati viszonyok nem változtathatók meg,</w:t>
      </w:r>
    </w:p>
    <w:p w:rsidR="00616F99" w:rsidRPr="003E4EE3" w:rsidRDefault="00616F99" w:rsidP="003861CE">
      <w:pPr>
        <w:pStyle w:val="R4alpont"/>
      </w:pPr>
      <w:r w:rsidRPr="003E4EE3">
        <w:t>a Dreher pincében az ingatlan lakóit szolgáló művelődési és kulturális célú közösségi, valamint sportfunkció helyezhető el,</w:t>
      </w:r>
    </w:p>
    <w:p w:rsidR="00616F99" w:rsidRDefault="00616F99" w:rsidP="003861CE">
      <w:pPr>
        <w:pStyle w:val="R3pont"/>
      </w:pPr>
      <w:r w:rsidRPr="003E4EE3">
        <w:t xml:space="preserve">a 13011 hrsz-ú ingatlanon az épület gerincmagassága nem emelkedhet 195,0 mBf </w:t>
      </w:r>
      <w:r>
        <w:t xml:space="preserve">magasság </w:t>
      </w:r>
      <w:r w:rsidRPr="003E4EE3">
        <w:t>fölé.</w:t>
      </w:r>
    </w:p>
    <w:p w:rsidR="00616F99" w:rsidRPr="00E413E2" w:rsidRDefault="00616F99" w:rsidP="00EA2B33">
      <w:pPr>
        <w:pStyle w:val="R2bekezdes"/>
        <w:numPr>
          <w:ilvl w:val="1"/>
          <w:numId w:val="86"/>
        </w:numPr>
        <w:ind w:left="1134"/>
        <w:rPr>
          <w:b/>
        </w:rPr>
      </w:pPr>
      <w:r w:rsidRPr="00E413E2">
        <w:rPr>
          <w:b/>
        </w:rPr>
        <w:t>Megtartásra javasolt</w:t>
      </w:r>
    </w:p>
    <w:p w:rsidR="00616F99" w:rsidRPr="006800DB" w:rsidRDefault="00616F99" w:rsidP="003861CE">
      <w:pPr>
        <w:pStyle w:val="R3pont"/>
      </w:pPr>
      <w:r w:rsidRPr="006800DB">
        <w:t>a Bólyai utca menti támfalrendszer,</w:t>
      </w:r>
    </w:p>
    <w:p w:rsidR="00616F99" w:rsidRPr="003E4EE3" w:rsidRDefault="00616F99" w:rsidP="003861CE">
      <w:pPr>
        <w:pStyle w:val="R3pont"/>
      </w:pPr>
      <w:r w:rsidRPr="003E4EE3">
        <w:t>a 13011 hrsz-ú ingatlan további támfalai,</w:t>
      </w:r>
    </w:p>
    <w:p w:rsidR="00616F99" w:rsidRPr="003E4EE3" w:rsidRDefault="00616F99" w:rsidP="003861CE">
      <w:pPr>
        <w:pStyle w:val="R3pont"/>
      </w:pPr>
      <w:r w:rsidRPr="003E4EE3">
        <w:t>a 13019 hrsz-ú ingatlanon a Dreher pincéhez kapcsolódó támfalak.</w:t>
      </w:r>
    </w:p>
    <w:p w:rsidR="00616F99" w:rsidRPr="003E4EE3" w:rsidRDefault="00616F99" w:rsidP="00616F99"/>
    <w:p w:rsidR="00616F99" w:rsidRPr="003E4EE3" w:rsidRDefault="00616F99" w:rsidP="003861CE">
      <w:pPr>
        <w:pStyle w:val="R03alfejezet"/>
        <w:rPr>
          <w:sz w:val="24"/>
          <w:szCs w:val="24"/>
        </w:rPr>
      </w:pPr>
      <w:bookmarkStart w:id="1395" w:name="_Toc13561693"/>
      <w:bookmarkStart w:id="1396" w:name="_Toc17703554"/>
      <w:r w:rsidRPr="003E4EE3">
        <w:t xml:space="preserve">A Történeti villanegyed </w:t>
      </w:r>
      <w:r w:rsidRPr="003E4EE3">
        <w:rPr>
          <w:highlight w:val="yellow"/>
        </w:rPr>
        <w:t>TV/</w:t>
      </w:r>
      <w:r>
        <w:rPr>
          <w:highlight w:val="yellow"/>
        </w:rPr>
        <w:t>2</w:t>
      </w:r>
      <w:r w:rsidRPr="003E4EE3">
        <w:rPr>
          <w:highlight w:val="yellow"/>
        </w:rPr>
        <w:t xml:space="preserve"> jelű,</w:t>
      </w:r>
      <w:r w:rsidRPr="003E4EE3">
        <w:t xml:space="preserve"> az Orsó utca – Balogh Ádám utca – </w:t>
      </w:r>
      <w:r>
        <w:t>P</w:t>
      </w:r>
      <w:r w:rsidRPr="003E4EE3">
        <w:t>asaréti út – Sodrás utca - 11615/12 hrsz-ú ingatlan dél-nyugati telekhatára – Kelemen László utca – Hűvösvölgyi út – Zuhatag sor – Ditró utca – Pasaréti út – 11926 hrsz-ú ingatlan észak nyugati és észak-keleti telekhatára – Csévi utca által határolt részterületének kiegészítő előírásai</w:t>
      </w:r>
      <w:bookmarkEnd w:id="1395"/>
      <w:bookmarkEnd w:id="1396"/>
    </w:p>
    <w:p w:rsidR="00B37051" w:rsidRPr="00B37051" w:rsidRDefault="00B37051" w:rsidP="00B37051">
      <w:pPr>
        <w:tabs>
          <w:tab w:val="left" w:pos="567"/>
        </w:tabs>
        <w:ind w:left="1134" w:hanging="1134"/>
        <w:rPr>
          <w:rFonts w:asciiTheme="minorHAnsi" w:hAnsiTheme="minorHAnsi" w:cstheme="minorHAnsi"/>
          <w:sz w:val="18"/>
          <w:szCs w:val="18"/>
          <w:lang w:eastAsia="hu-HU"/>
        </w:rPr>
      </w:pPr>
      <w:bookmarkStart w:id="1397" w:name="_Toc13561694"/>
      <w:r w:rsidRPr="00B37051">
        <w:rPr>
          <w:rFonts w:asciiTheme="minorHAnsi" w:hAnsiTheme="minorHAnsi" w:cstheme="minorHAnsi"/>
          <w:b/>
          <w:sz w:val="18"/>
          <w:szCs w:val="18"/>
        </w:rPr>
        <w:t>142/B. §</w:t>
      </w:r>
      <w:bookmarkEnd w:id="1397"/>
      <w:r w:rsidRPr="00B3705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(1)</w:t>
      </w:r>
      <w:r>
        <w:rPr>
          <w:rFonts w:asciiTheme="minorHAnsi" w:hAnsiTheme="minorHAnsi" w:cstheme="minorHAnsi"/>
          <w:sz w:val="18"/>
          <w:szCs w:val="18"/>
        </w:rPr>
        <w:tab/>
      </w:r>
      <w:r w:rsidRPr="00B37051">
        <w:rPr>
          <w:rFonts w:asciiTheme="minorHAnsi" w:hAnsiTheme="minorHAnsi" w:cstheme="minorHAnsi"/>
          <w:b/>
          <w:sz w:val="18"/>
          <w:szCs w:val="18"/>
        </w:rPr>
        <w:t>A Szabályozási Terven jelölt egyes szabályozási elemekre vonatkozó kiegészítő előírások:</w:t>
      </w:r>
    </w:p>
    <w:p w:rsidR="00616F99" w:rsidRPr="006800DB" w:rsidRDefault="00616F99" w:rsidP="00B37051">
      <w:pPr>
        <w:pStyle w:val="R3pont"/>
        <w:numPr>
          <w:ilvl w:val="2"/>
          <w:numId w:val="87"/>
        </w:numPr>
        <w:ind w:left="1560"/>
      </w:pPr>
      <w:r w:rsidRPr="006800DB">
        <w:t>a „közhasználatra javasolt telekrész” nem keríthető el,</w:t>
      </w:r>
    </w:p>
    <w:p w:rsidR="00616F99" w:rsidRPr="003E4EE3" w:rsidRDefault="00616F99" w:rsidP="00B37051">
      <w:pPr>
        <w:pStyle w:val="R3pont"/>
      </w:pPr>
      <w:r w:rsidRPr="003E4EE3">
        <w:t xml:space="preserve">a 11518/20 és 11518/21 hrsz-ú ingatlanok </w:t>
      </w:r>
      <w:r w:rsidRPr="00210843">
        <w:t>„közhasználatra javasolt telekrész”-én</w:t>
      </w:r>
      <w:r w:rsidRPr="003E4EE3">
        <w:t xml:space="preserve"> – az előkertkertben – a földszinti kereskedelmi, szolgáltató funkciókhoz kapcsolódó kitelepülés – terasz – kialakítható.</w:t>
      </w:r>
    </w:p>
    <w:p w:rsidR="00616F99" w:rsidRPr="00E413E2" w:rsidRDefault="00616F99" w:rsidP="00EA2B33">
      <w:pPr>
        <w:pStyle w:val="R2bekezdes"/>
        <w:numPr>
          <w:ilvl w:val="1"/>
          <w:numId w:val="88"/>
        </w:numPr>
        <w:ind w:left="1134"/>
        <w:rPr>
          <w:b/>
        </w:rPr>
      </w:pPr>
      <w:r w:rsidRPr="00E413E2">
        <w:rPr>
          <w:b/>
        </w:rPr>
        <w:t>A beépítés előírásai:</w:t>
      </w:r>
    </w:p>
    <w:p w:rsidR="00616F99" w:rsidRPr="003E4EE3" w:rsidRDefault="00616F99" w:rsidP="00B37051">
      <w:pPr>
        <w:pStyle w:val="R3pont"/>
      </w:pPr>
      <w:r w:rsidRPr="003E4EE3">
        <w:t>a 11964 hrsz-ú ingatlan Pasaréti tér felőli előkertjében a kereskedelmi szolgáltató rendeltetést magukba foglaló épületek megtarthatók, felújíthatók,</w:t>
      </w:r>
    </w:p>
    <w:p w:rsidR="00616F99" w:rsidRPr="003E4EE3" w:rsidRDefault="00616F99" w:rsidP="00B37051">
      <w:pPr>
        <w:pStyle w:val="R3pont"/>
      </w:pPr>
      <w:r w:rsidRPr="003E4EE3">
        <w:t xml:space="preserve">a </w:t>
      </w:r>
      <w:r>
        <w:t>S</w:t>
      </w:r>
      <w:r w:rsidRPr="003E4EE3">
        <w:t xml:space="preserve">zabályozási </w:t>
      </w:r>
      <w:r>
        <w:t>Terven</w:t>
      </w:r>
      <w:r w:rsidRPr="003E4EE3">
        <w:t xml:space="preserve"> jelölt </w:t>
      </w:r>
      <w:r w:rsidRPr="003E4EE3">
        <w:rPr>
          <w:i/>
        </w:rPr>
        <w:t>„megtartásra javasolt épület”</w:t>
      </w:r>
      <w:r w:rsidRPr="003E4EE3">
        <w:t xml:space="preserve">-ek és </w:t>
      </w:r>
      <w:r w:rsidRPr="003E4EE3">
        <w:rPr>
          <w:i/>
        </w:rPr>
        <w:t xml:space="preserve">„bontás esetén dokumentálásra javasolt épület” </w:t>
      </w:r>
      <w:r w:rsidRPr="003E4EE3">
        <w:t>átalakítsa a TKR együttes figyelembevételével történhet,</w:t>
      </w:r>
    </w:p>
    <w:p w:rsidR="00616F99" w:rsidRPr="003E4EE3" w:rsidRDefault="00616F99" w:rsidP="00B37051">
      <w:pPr>
        <w:pStyle w:val="R3pont"/>
      </w:pPr>
      <w:r w:rsidRPr="003E4EE3">
        <w:t>a Kelemen László utca – Hűvösvölgyi út – Zuhatag sor – Ditró utca – Pasaréti út által határolt területrészen</w:t>
      </w:r>
    </w:p>
    <w:p w:rsidR="00616F99" w:rsidRPr="003E4EE3" w:rsidRDefault="00616F99" w:rsidP="00B37051">
      <w:pPr>
        <w:pStyle w:val="R4alpont"/>
      </w:pPr>
      <w:r w:rsidRPr="003E4EE3">
        <w:t>a csatlakozó terepszint alatt legfeljebb 7,5 méter pince padlószintű épületrész, építmény helyezhető el,</w:t>
      </w:r>
    </w:p>
    <w:p w:rsidR="00616F99" w:rsidRPr="003E4EE3" w:rsidRDefault="00616F99" w:rsidP="00B37051">
      <w:pPr>
        <w:pStyle w:val="R4alpont"/>
      </w:pPr>
      <w:r w:rsidRPr="003E4EE3">
        <w:t>meglévő tetőtér beépítése, meglévő lapostetős épületen magastető kialakítása kizárólag lakásbővítés vagy új lakás céljára történhet,</w:t>
      </w:r>
    </w:p>
    <w:p w:rsidR="00616F99" w:rsidRPr="003E4EE3" w:rsidRDefault="00616F99" w:rsidP="00B37051">
      <w:pPr>
        <w:pStyle w:val="R4alpont"/>
      </w:pPr>
      <w:r w:rsidRPr="003E4EE3">
        <w:t>tetőtérben intézmény, szálláshely, egyéb gazdasági célt szolgáló rendeltetés nem helyezhető el,</w:t>
      </w:r>
    </w:p>
    <w:p w:rsidR="00616F99" w:rsidRDefault="00616F99" w:rsidP="00B37051">
      <w:pPr>
        <w:pStyle w:val="R4alpont"/>
      </w:pPr>
      <w:r w:rsidRPr="003E4EE3">
        <w:t>tetőtérbeépítés esetén a kialakult épületmagasság legfeljebb 50 cm-rel növelhető, de nem haladhatja meg az övezetben megengedett legnagyobb értéket.</w:t>
      </w:r>
    </w:p>
    <w:p w:rsidR="00616F99" w:rsidRDefault="00616F99" w:rsidP="00616F99"/>
    <w:p w:rsidR="00616F99" w:rsidRDefault="00616F99" w:rsidP="00616F99"/>
    <w:p w:rsidR="00616F99" w:rsidRDefault="00616F99" w:rsidP="00616F99"/>
    <w:p w:rsidR="003D44DE" w:rsidRDefault="003D44DE">
      <w:pPr>
        <w:rPr>
          <w:rFonts w:ascii="Calibri" w:eastAsia="Calibri" w:hAnsi="Calibri"/>
          <w:b/>
          <w:sz w:val="22"/>
          <w:szCs w:val="22"/>
          <w:lang w:eastAsia="ar-SA"/>
        </w:rPr>
      </w:pPr>
      <w:bookmarkStart w:id="1398" w:name="_Toc506394469"/>
      <w:bookmarkStart w:id="1399" w:name="_Toc13561695"/>
      <w:bookmarkStart w:id="1400" w:name="_Toc17703555"/>
      <w:r>
        <w:br w:type="page"/>
      </w:r>
    </w:p>
    <w:p w:rsidR="00616F99" w:rsidRPr="003E4EE3" w:rsidRDefault="00616F99" w:rsidP="00B37051">
      <w:pPr>
        <w:pStyle w:val="R03alfejezet"/>
        <w:rPr>
          <w:sz w:val="24"/>
          <w:szCs w:val="24"/>
        </w:rPr>
      </w:pPr>
      <w:r w:rsidRPr="003E4EE3">
        <w:t xml:space="preserve">A Társasházas karakterű terület </w:t>
      </w:r>
      <w:r w:rsidRPr="003E4EE3">
        <w:rPr>
          <w:highlight w:val="yellow"/>
        </w:rPr>
        <w:t>TK/1 jelű,</w:t>
      </w:r>
      <w:r w:rsidRPr="003E4EE3">
        <w:t xml:space="preserve"> a Vadaskerti utca – Völgy utca – Nyéki út – Ördög-árok által határolt részterületének kiegészítő előírásai</w:t>
      </w:r>
      <w:bookmarkEnd w:id="1398"/>
      <w:bookmarkEnd w:id="1399"/>
      <w:bookmarkEnd w:id="1400"/>
    </w:p>
    <w:p w:rsidR="00B37051" w:rsidRPr="00B37051" w:rsidRDefault="00B37051" w:rsidP="00B37051">
      <w:pPr>
        <w:tabs>
          <w:tab w:val="left" w:pos="567"/>
        </w:tabs>
        <w:ind w:left="993" w:hanging="993"/>
        <w:rPr>
          <w:rFonts w:asciiTheme="minorHAnsi" w:hAnsiTheme="minorHAnsi" w:cstheme="minorHAnsi"/>
          <w:sz w:val="18"/>
          <w:szCs w:val="18"/>
          <w:lang w:eastAsia="hu-HU"/>
        </w:rPr>
      </w:pPr>
      <w:bookmarkStart w:id="1401" w:name="_Toc506394470"/>
      <w:bookmarkStart w:id="1402" w:name="_Toc13561696"/>
      <w:r w:rsidRPr="00B37051">
        <w:rPr>
          <w:rFonts w:asciiTheme="minorHAnsi" w:hAnsiTheme="minorHAnsi" w:cstheme="minorHAnsi"/>
          <w:b/>
          <w:sz w:val="18"/>
          <w:szCs w:val="18"/>
        </w:rPr>
        <w:t>142/C. §</w:t>
      </w:r>
      <w:bookmarkEnd w:id="1401"/>
      <w:bookmarkEnd w:id="1402"/>
      <w:r w:rsidRPr="00B3705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(1)</w:t>
      </w:r>
      <w:r>
        <w:rPr>
          <w:rFonts w:asciiTheme="minorHAnsi" w:hAnsiTheme="minorHAnsi" w:cstheme="minorHAnsi"/>
          <w:sz w:val="18"/>
          <w:szCs w:val="18"/>
        </w:rPr>
        <w:tab/>
      </w:r>
      <w:r w:rsidRPr="00B37051">
        <w:rPr>
          <w:rFonts w:asciiTheme="minorHAnsi" w:hAnsiTheme="minorHAnsi" w:cstheme="minorHAnsi"/>
          <w:b/>
          <w:sz w:val="18"/>
          <w:szCs w:val="18"/>
        </w:rPr>
        <w:t>A Szabályozási Terven jelölt egyes szabályozási elemekre vonatkozó kiegészítő előírások:</w:t>
      </w:r>
    </w:p>
    <w:p w:rsidR="00616F99" w:rsidRPr="003E4EE3" w:rsidRDefault="00616F99" w:rsidP="00EA2B33">
      <w:pPr>
        <w:pStyle w:val="R3pont"/>
        <w:numPr>
          <w:ilvl w:val="2"/>
          <w:numId w:val="89"/>
        </w:numPr>
        <w:ind w:left="1560"/>
      </w:pPr>
      <w:r w:rsidRPr="003E4EE3">
        <w:t xml:space="preserve">a </w:t>
      </w:r>
      <w:r w:rsidRPr="00B37051">
        <w:rPr>
          <w:i/>
        </w:rPr>
        <w:t>„történeti kertrekonstrukció”</w:t>
      </w:r>
      <w:r w:rsidRPr="003E4EE3">
        <w:t xml:space="preserve"> területén az eredeti terepmagasságokat kell megtartani, visszaállítani, a TKR előírásainak együttes figyelembevételével,</w:t>
      </w:r>
    </w:p>
    <w:p w:rsidR="00616F99" w:rsidRPr="003E4EE3" w:rsidRDefault="00616F99" w:rsidP="00EA2B33">
      <w:pPr>
        <w:pStyle w:val="R3pont"/>
      </w:pPr>
      <w:r w:rsidRPr="003E4EE3">
        <w:t>a „jellemzően teljes</w:t>
      </w:r>
      <w:r>
        <w:t xml:space="preserve"> </w:t>
      </w:r>
      <w:r w:rsidRPr="003E4EE3">
        <w:t>értékű zöldfelületként megtartandó/kialakítandó terület” lehatárolás telekre eső területén</w:t>
      </w:r>
    </w:p>
    <w:p w:rsidR="00616F99" w:rsidRPr="003E4EE3" w:rsidRDefault="00616F99" w:rsidP="00EA2B33">
      <w:pPr>
        <w:pStyle w:val="R4alpont"/>
      </w:pPr>
      <w:r w:rsidRPr="003E4EE3">
        <w:t>annak legalább 70%-át - a 11461/1 hrsz-ú ingatlanon 50%-át – zöldfelületként kell kialakítani</w:t>
      </w:r>
      <w:r>
        <w:t>, melyen</w:t>
      </w:r>
      <w:r w:rsidRPr="00DA104B">
        <w:t xml:space="preserve"> </w:t>
      </w:r>
      <w:r>
        <w:t>biztosítani kell</w:t>
      </w:r>
      <w:r w:rsidRPr="00A97BD7">
        <w:t xml:space="preserve"> </w:t>
      </w:r>
      <w:r>
        <w:t xml:space="preserve">legalább az </w:t>
      </w:r>
      <w:r w:rsidRPr="00582CA2">
        <w:rPr>
          <w:i/>
        </w:rPr>
        <w:t>alapszintű növénytelepítési mérték</w:t>
      </w:r>
      <w:r>
        <w:t>et</w:t>
      </w:r>
      <w:r w:rsidRPr="003E4EE3">
        <w:t>,</w:t>
      </w:r>
    </w:p>
    <w:p w:rsidR="00616F99" w:rsidRPr="003E4EE3" w:rsidRDefault="00616F99" w:rsidP="00EA2B33">
      <w:pPr>
        <w:pStyle w:val="R4alpont"/>
      </w:pPr>
      <w:r w:rsidRPr="003E4EE3">
        <w:t>burkolt felület csak az épületek megközelítésének céljára létesíthető kizárólag vízáteresztő kialakítással,</w:t>
      </w:r>
    </w:p>
    <w:p w:rsidR="00616F99" w:rsidRPr="003E4EE3" w:rsidRDefault="00616F99" w:rsidP="00EA2B33">
      <w:pPr>
        <w:pStyle w:val="R4alpont"/>
      </w:pPr>
      <w:r w:rsidRPr="003E4EE3">
        <w:t xml:space="preserve">a bb) </w:t>
      </w:r>
      <w:r>
        <w:t>al</w:t>
      </w:r>
      <w:r w:rsidRPr="003E4EE3">
        <w:t>pont szerinti burkolat szélessége</w:t>
      </w:r>
    </w:p>
    <w:p w:rsidR="00616F99" w:rsidRPr="003E4EE3" w:rsidRDefault="00616F99" w:rsidP="00EA2B33">
      <w:pPr>
        <w:pStyle w:val="R4alpont"/>
        <w:numPr>
          <w:ilvl w:val="0"/>
          <w:numId w:val="28"/>
        </w:numPr>
      </w:pPr>
      <w:r w:rsidRPr="003E4EE3">
        <w:t>személygépkocsi bejáró esetén legfeljebb 4,0 méter,</w:t>
      </w:r>
    </w:p>
    <w:p w:rsidR="00616F99" w:rsidRPr="003E4EE3" w:rsidRDefault="00616F99" w:rsidP="00EA2B33">
      <w:pPr>
        <w:pStyle w:val="R4alpont"/>
        <w:numPr>
          <w:ilvl w:val="0"/>
          <w:numId w:val="28"/>
        </w:numPr>
      </w:pPr>
      <w:r w:rsidRPr="003E4EE3">
        <w:t>gyalogút, szabadlépcső esetén 1,5 méter.</w:t>
      </w:r>
    </w:p>
    <w:p w:rsidR="00616F99" w:rsidRPr="003E4EE3" w:rsidRDefault="00616F99" w:rsidP="00EA2B33">
      <w:pPr>
        <w:pStyle w:val="R2bekezdes"/>
        <w:numPr>
          <w:ilvl w:val="1"/>
          <w:numId w:val="90"/>
        </w:numPr>
        <w:ind w:left="1134"/>
      </w:pPr>
      <w:r w:rsidRPr="003E4EE3">
        <w:t>A Völgy utca felőli 10 méter mély előkertbe benyúló meglévő épületrészek építési helynek tekintendők.</w:t>
      </w:r>
    </w:p>
    <w:p w:rsidR="00616F99" w:rsidRDefault="00616F99" w:rsidP="00EA2B33">
      <w:pPr>
        <w:pStyle w:val="R2bekezdes"/>
        <w:ind w:hanging="425"/>
      </w:pPr>
      <w:r w:rsidRPr="003E4EE3">
        <w:t>A Vadaskerti út végén az Ördög-árok felett a gyalogos és kerékpáros közlekedést a gépjárműforgalomtól elválasztva kell biztosítani úgy, hogy a meglévő híd kő és tégla szerkezete megtartandó</w:t>
      </w:r>
      <w:r>
        <w:t>.</w:t>
      </w:r>
    </w:p>
    <w:p w:rsidR="00616F99" w:rsidRPr="003E4EE3" w:rsidRDefault="00616F99" w:rsidP="00616F99"/>
    <w:p w:rsidR="00616F99" w:rsidRPr="003E4EE3" w:rsidRDefault="00616F99" w:rsidP="00EA2B33">
      <w:pPr>
        <w:pStyle w:val="R03alfejezet"/>
        <w:rPr>
          <w:sz w:val="24"/>
          <w:szCs w:val="24"/>
        </w:rPr>
      </w:pPr>
      <w:bookmarkStart w:id="1403" w:name="_Toc13561697"/>
      <w:bookmarkStart w:id="1404" w:name="_Toc17703556"/>
      <w:r w:rsidRPr="003E4EE3">
        <w:t xml:space="preserve">A Társasházas karakterű terület </w:t>
      </w:r>
      <w:r w:rsidRPr="003E4EE3">
        <w:rPr>
          <w:highlight w:val="yellow"/>
        </w:rPr>
        <w:t>TK/2 jelű</w:t>
      </w:r>
      <w:r w:rsidRPr="003E4EE3">
        <w:t>, a Társasházas karakterű terület határa – Hűvösvölgyi út – Nyéki út által határolt részterületének kiegészítő előírásai</w:t>
      </w:r>
      <w:bookmarkEnd w:id="1403"/>
      <w:bookmarkEnd w:id="1404"/>
    </w:p>
    <w:p w:rsidR="00EA2B33" w:rsidRPr="00EA2B33" w:rsidRDefault="00EA2B33" w:rsidP="00EA2B33">
      <w:pPr>
        <w:tabs>
          <w:tab w:val="left" w:pos="567"/>
        </w:tabs>
        <w:ind w:left="1134" w:hanging="1134"/>
        <w:rPr>
          <w:rFonts w:asciiTheme="minorHAnsi" w:hAnsiTheme="minorHAnsi" w:cstheme="minorHAnsi"/>
          <w:sz w:val="18"/>
          <w:szCs w:val="18"/>
          <w:lang w:eastAsia="hu-HU"/>
        </w:rPr>
      </w:pPr>
      <w:bookmarkStart w:id="1405" w:name="_Toc13561698"/>
      <w:r w:rsidRPr="00EA2B33">
        <w:rPr>
          <w:rFonts w:asciiTheme="minorHAnsi" w:hAnsiTheme="minorHAnsi" w:cstheme="minorHAnsi"/>
          <w:b/>
          <w:sz w:val="18"/>
          <w:szCs w:val="18"/>
        </w:rPr>
        <w:t>142/D. §</w:t>
      </w:r>
      <w:bookmarkEnd w:id="1405"/>
      <w:r w:rsidRPr="00EA2B3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(1)</w:t>
      </w:r>
      <w:r>
        <w:rPr>
          <w:rFonts w:asciiTheme="minorHAnsi" w:hAnsiTheme="minorHAnsi" w:cstheme="minorHAnsi"/>
          <w:sz w:val="18"/>
          <w:szCs w:val="18"/>
        </w:rPr>
        <w:tab/>
      </w:r>
      <w:r w:rsidRPr="00EA2B33">
        <w:rPr>
          <w:rFonts w:asciiTheme="minorHAnsi" w:hAnsiTheme="minorHAnsi" w:cstheme="minorHAnsi"/>
          <w:b/>
          <w:sz w:val="18"/>
          <w:szCs w:val="18"/>
        </w:rPr>
        <w:t>A beépítés előírásai:</w:t>
      </w:r>
    </w:p>
    <w:p w:rsidR="00616F99" w:rsidRPr="006800DB" w:rsidRDefault="00616F99" w:rsidP="00EA2B33">
      <w:pPr>
        <w:pStyle w:val="R3pont"/>
      </w:pPr>
      <w:r w:rsidRPr="006800DB">
        <w:t xml:space="preserve">épület legmagasabb pontja nem haladhatja meg a </w:t>
      </w:r>
      <w:r w:rsidRPr="006800DB">
        <w:rPr>
          <w:iCs/>
        </w:rPr>
        <w:t>255 mBf értéket,</w:t>
      </w:r>
    </w:p>
    <w:p w:rsidR="00616F99" w:rsidRPr="003E4EE3" w:rsidRDefault="00616F99" w:rsidP="00EA2B33">
      <w:pPr>
        <w:pStyle w:val="R3pont"/>
      </w:pPr>
      <w:r w:rsidRPr="003E4EE3">
        <w:t>a 11196 hrsz-ú ingatlanon hátsókert nincs,</w:t>
      </w:r>
    </w:p>
    <w:p w:rsidR="00616F99" w:rsidRPr="003E4EE3" w:rsidRDefault="00616F99" w:rsidP="00EA2B33">
      <w:pPr>
        <w:pStyle w:val="R3pont"/>
      </w:pPr>
      <w:r w:rsidRPr="003E4EE3">
        <w:t>az Ek jelű övezetbe sorolt területen a meglévő épület megtartható, felújítható, de nem bővíthető</w:t>
      </w:r>
      <w:r>
        <w:t>.</w:t>
      </w:r>
    </w:p>
    <w:p w:rsidR="00616F99" w:rsidRPr="00E413E2" w:rsidRDefault="00616F99" w:rsidP="00EA2B33">
      <w:pPr>
        <w:pStyle w:val="R2bekezdes"/>
        <w:numPr>
          <w:ilvl w:val="1"/>
          <w:numId w:val="91"/>
        </w:numPr>
        <w:ind w:left="1134"/>
        <w:rPr>
          <w:b/>
        </w:rPr>
      </w:pPr>
      <w:r w:rsidRPr="00E413E2">
        <w:rPr>
          <w:b/>
        </w:rPr>
        <w:t>A zöldfelületek kialakítása:</w:t>
      </w:r>
    </w:p>
    <w:p w:rsidR="00616F99" w:rsidRPr="003E4EE3" w:rsidRDefault="00616F99" w:rsidP="00EA2B33">
      <w:pPr>
        <w:pStyle w:val="R3pont"/>
      </w:pPr>
      <w:r w:rsidRPr="003E4EE3">
        <w:t xml:space="preserve">a Szabályozási Terven rögzített </w:t>
      </w:r>
      <w:r w:rsidRPr="003E4EE3">
        <w:rPr>
          <w:i/>
        </w:rPr>
        <w:t>„erdő pufferterülete”</w:t>
      </w:r>
      <w:r w:rsidRPr="003E4EE3">
        <w:t xml:space="preserve"> lehatároláson belül új burkolat csak a meglévő burkolat helyének igénybevételével történhet a lehatárolás területének legfeljebb 1/5-én,</w:t>
      </w:r>
    </w:p>
    <w:p w:rsidR="00616F99" w:rsidRPr="00407BB0" w:rsidRDefault="00616F99" w:rsidP="00EA2B33">
      <w:pPr>
        <w:pStyle w:val="R3pont"/>
      </w:pPr>
      <w:r w:rsidRPr="003E4EE3">
        <w:rPr>
          <w:iCs/>
        </w:rPr>
        <w:t xml:space="preserve">a Szabályozási Terven rögzített előkert területének legalább 40%-án </w:t>
      </w:r>
      <w:r>
        <w:rPr>
          <w:iCs/>
        </w:rPr>
        <w:t>alá nem épített</w:t>
      </w:r>
      <w:r w:rsidRPr="003E4EE3">
        <w:rPr>
          <w:iCs/>
        </w:rPr>
        <w:t xml:space="preserve"> zöldfelületet kell kialakítani</w:t>
      </w:r>
      <w:r>
        <w:rPr>
          <w:iCs/>
        </w:rPr>
        <w:t xml:space="preserve">, melyen </w:t>
      </w:r>
      <w:r>
        <w:t>biztosítani kell</w:t>
      </w:r>
      <w:r w:rsidRPr="00A97BD7">
        <w:t xml:space="preserve"> </w:t>
      </w:r>
      <w:r>
        <w:t xml:space="preserve">legalább az </w:t>
      </w:r>
      <w:r w:rsidRPr="00582CA2">
        <w:rPr>
          <w:i/>
        </w:rPr>
        <w:t>alapszintű növénytelepítési mérték</w:t>
      </w:r>
      <w:r>
        <w:t>et</w:t>
      </w:r>
      <w:r w:rsidRPr="003E4EE3">
        <w:rPr>
          <w:iCs/>
        </w:rPr>
        <w:t>.</w:t>
      </w:r>
    </w:p>
    <w:p w:rsidR="00616F99" w:rsidRPr="003E4EE3" w:rsidRDefault="00616F99" w:rsidP="00616F99">
      <w:pPr>
        <w:rPr>
          <w:rFonts w:asciiTheme="minorHAnsi" w:hAnsiTheme="minorHAnsi" w:cstheme="minorHAnsi"/>
          <w:lang w:eastAsia="hu-HU"/>
        </w:rPr>
      </w:pPr>
    </w:p>
    <w:p w:rsidR="00616F99" w:rsidRDefault="00616F99" w:rsidP="00616F99">
      <w:r>
        <w:br w:type="page"/>
      </w:r>
    </w:p>
    <w:p w:rsidR="00616F99" w:rsidRPr="003E4EE3" w:rsidRDefault="00616F99" w:rsidP="00EA2B33">
      <w:pPr>
        <w:pStyle w:val="R02FEJEZET"/>
      </w:pPr>
      <w:bookmarkStart w:id="1406" w:name="_Toc13561699"/>
      <w:bookmarkStart w:id="1407" w:name="_Toc17703557"/>
      <w:r w:rsidRPr="003E4EE3">
        <w:t>FEJEZET –</w:t>
      </w:r>
      <w:bookmarkStart w:id="1408" w:name="_Toc506394474"/>
      <w:r w:rsidRPr="003E4EE3">
        <w:rPr>
          <w:lang w:eastAsia="hu-HU"/>
        </w:rPr>
        <w:t xml:space="preserve"> HIDEGKÚT KARAKTERES TERÜLETEINEK KIEGÉSZÍTŐ ELŐÍRÁSAI</w:t>
      </w:r>
      <w:bookmarkEnd w:id="1406"/>
      <w:bookmarkEnd w:id="1407"/>
      <w:bookmarkEnd w:id="1408"/>
      <w:r w:rsidRPr="003E4EE3">
        <w:t xml:space="preserve"> </w:t>
      </w:r>
    </w:p>
    <w:p w:rsidR="00EA2B33" w:rsidRPr="00EA2B33" w:rsidRDefault="00EA2B33" w:rsidP="00EA2B33">
      <w:pPr>
        <w:tabs>
          <w:tab w:val="left" w:pos="567"/>
        </w:tabs>
        <w:ind w:left="1134" w:hanging="1134"/>
        <w:rPr>
          <w:rFonts w:asciiTheme="minorHAnsi" w:hAnsiTheme="minorHAnsi" w:cstheme="minorHAnsi"/>
          <w:sz w:val="18"/>
          <w:szCs w:val="18"/>
        </w:rPr>
      </w:pPr>
      <w:bookmarkStart w:id="1409" w:name="_Toc13561700"/>
      <w:bookmarkStart w:id="1410" w:name="_Toc506394475"/>
      <w:r w:rsidRPr="00EA2B33">
        <w:rPr>
          <w:rFonts w:asciiTheme="minorHAnsi" w:hAnsiTheme="minorHAnsi" w:cstheme="minorHAnsi"/>
          <w:b/>
          <w:sz w:val="18"/>
          <w:szCs w:val="18"/>
        </w:rPr>
        <w:t>143. §</w:t>
      </w:r>
      <w:bookmarkEnd w:id="1409"/>
      <w:r w:rsidRPr="00EA2B33">
        <w:rPr>
          <w:rFonts w:asciiTheme="minorHAnsi" w:hAnsiTheme="minorHAnsi" w:cstheme="minorHAnsi"/>
          <w:sz w:val="18"/>
          <w:szCs w:val="18"/>
        </w:rPr>
        <w:tab/>
        <w:t xml:space="preserve">A </w:t>
      </w:r>
      <w:r w:rsidR="00D24763" w:rsidRPr="00D24763">
        <w:rPr>
          <w:rFonts w:asciiTheme="minorHAnsi" w:hAnsiTheme="minorHAnsi" w:cstheme="minorHAnsi"/>
          <w:sz w:val="18"/>
          <w:szCs w:val="18"/>
        </w:rPr>
        <w:t xml:space="preserve">Hidegkút </w:t>
      </w:r>
      <w:r w:rsidRPr="00EA2B33">
        <w:rPr>
          <w:rFonts w:asciiTheme="minorHAnsi" w:hAnsiTheme="minorHAnsi" w:cstheme="minorHAnsi"/>
          <w:b/>
          <w:sz w:val="18"/>
          <w:szCs w:val="18"/>
        </w:rPr>
        <w:t>TKR-ben rögzített településképi szempontból meghatározó</w:t>
      </w:r>
    </w:p>
    <w:p w:rsidR="00616F99" w:rsidRPr="003E4EE3" w:rsidRDefault="00616F99" w:rsidP="00EA2B33">
      <w:pPr>
        <w:pStyle w:val="R3pont"/>
        <w:numPr>
          <w:ilvl w:val="2"/>
          <w:numId w:val="92"/>
        </w:numPr>
        <w:ind w:left="1560"/>
      </w:pPr>
      <w:r w:rsidRPr="00E413E2">
        <w:rPr>
          <w:b/>
        </w:rPr>
        <w:t>Kertvárosi karakterű területének</w:t>
      </w:r>
      <w:r w:rsidRPr="003E4EE3">
        <w:t>, és</w:t>
      </w:r>
    </w:p>
    <w:p w:rsidR="00616F99" w:rsidRPr="00E413E2" w:rsidRDefault="00616F99" w:rsidP="00EA2B33">
      <w:pPr>
        <w:pStyle w:val="R3pont"/>
        <w:rPr>
          <w:b/>
        </w:rPr>
      </w:pPr>
      <w:r w:rsidRPr="00E413E2">
        <w:rPr>
          <w:b/>
        </w:rPr>
        <w:t>Pesthidegkút-Ófalu területének</w:t>
      </w:r>
    </w:p>
    <w:p w:rsidR="00616F99" w:rsidRPr="003E4EE3" w:rsidRDefault="00616F99" w:rsidP="00EA2B33">
      <w:pPr>
        <w:pStyle w:val="R2bekezdes"/>
        <w:numPr>
          <w:ilvl w:val="0"/>
          <w:numId w:val="0"/>
        </w:numPr>
        <w:ind w:left="1134"/>
      </w:pPr>
      <w:r w:rsidRPr="003E4EE3">
        <w:t xml:space="preserve">egyes részterületeire vonatkozó rendelkezéseket együtt kell alkalmazni a Rendelet </w:t>
      </w:r>
      <w:r w:rsidRPr="00E413E2">
        <w:rPr>
          <w:b/>
          <w:highlight w:val="yellow"/>
        </w:rPr>
        <w:t>1 - 140. §</w:t>
      </w:r>
      <w:r w:rsidRPr="006000F9">
        <w:rPr>
          <w:highlight w:val="yellow"/>
        </w:rPr>
        <w:t>-</w:t>
      </w:r>
      <w:r w:rsidRPr="003E4EE3">
        <w:t>ában foglaltakkal és a Szabályozási Terv szabályozási elemeivel.</w:t>
      </w:r>
    </w:p>
    <w:bookmarkEnd w:id="1410"/>
    <w:p w:rsidR="00616F99" w:rsidRPr="003E4EE3" w:rsidRDefault="00616F99" w:rsidP="00616F99"/>
    <w:p w:rsidR="00616F99" w:rsidRPr="003E4EE3" w:rsidRDefault="00616F99" w:rsidP="00EA2B33">
      <w:pPr>
        <w:pStyle w:val="R03alfejezet"/>
        <w:rPr>
          <w:sz w:val="24"/>
          <w:szCs w:val="24"/>
        </w:rPr>
      </w:pPr>
      <w:bookmarkStart w:id="1411" w:name="_Toc13561701"/>
      <w:bookmarkStart w:id="1412" w:name="_Toc17703558"/>
      <w:r w:rsidRPr="003E4EE3">
        <w:t xml:space="preserve">A Kertvárosi karakterű terület </w:t>
      </w:r>
      <w:r w:rsidRPr="003E4EE3">
        <w:rPr>
          <w:highlight w:val="yellow"/>
        </w:rPr>
        <w:t>KK/1 jelű</w:t>
      </w:r>
      <w:r w:rsidRPr="003E4EE3">
        <w:t>, Hidegkúti út – Csokonai utca – Honvéd utca – Gerecse utca – a Kertvárosias karakterű terület határa által, valamint</w:t>
      </w:r>
      <w:r w:rsidR="009F53FD">
        <w:t xml:space="preserve"> </w:t>
      </w:r>
      <w:r w:rsidRPr="003E4EE3">
        <w:t>a Hidegkúti út – Úrbéres utca – Paprikás patak – a 59055/1 hrsz-ú ingatlan dél-keleti határa által, valamint</w:t>
      </w:r>
      <w:r w:rsidR="009F53FD">
        <w:t xml:space="preserve"> </w:t>
      </w:r>
      <w:r w:rsidRPr="003E4EE3">
        <w:t>a Jegesmedve utca –</w:t>
      </w:r>
      <w:r w:rsidR="009F53FD">
        <w:t xml:space="preserve"> </w:t>
      </w:r>
      <w:r w:rsidRPr="003E4EE3">
        <w:t>a Kertvárosias karakterű terület határa – Patakhegyi utca</w:t>
      </w:r>
      <w:r w:rsidR="009F53FD">
        <w:t xml:space="preserve"> </w:t>
      </w:r>
      <w:r w:rsidRPr="003E4EE3">
        <w:t>által határolt részterületeinek kiegészítő előírásai</w:t>
      </w:r>
      <w:bookmarkEnd w:id="1411"/>
      <w:bookmarkEnd w:id="1412"/>
    </w:p>
    <w:p w:rsidR="00FB64EF" w:rsidRPr="00FB64EF" w:rsidRDefault="00FB64EF" w:rsidP="00FB64EF">
      <w:pPr>
        <w:tabs>
          <w:tab w:val="left" w:pos="567"/>
        </w:tabs>
        <w:ind w:left="1134" w:hanging="1134"/>
        <w:rPr>
          <w:rFonts w:asciiTheme="minorHAnsi" w:hAnsiTheme="minorHAnsi" w:cstheme="minorHAnsi"/>
          <w:sz w:val="18"/>
          <w:szCs w:val="18"/>
          <w:lang w:eastAsia="hu-HU"/>
        </w:rPr>
      </w:pPr>
      <w:bookmarkStart w:id="1413" w:name="_Toc13561702"/>
      <w:r w:rsidRPr="00FB64EF">
        <w:rPr>
          <w:rFonts w:asciiTheme="minorHAnsi" w:hAnsiTheme="minorHAnsi" w:cstheme="minorHAnsi"/>
          <w:b/>
          <w:sz w:val="18"/>
          <w:szCs w:val="18"/>
        </w:rPr>
        <w:t>143/A. §</w:t>
      </w:r>
      <w:bookmarkEnd w:id="1413"/>
      <w:r>
        <w:rPr>
          <w:rFonts w:asciiTheme="minorHAnsi" w:hAnsiTheme="minorHAnsi" w:cstheme="minorHAnsi"/>
          <w:sz w:val="18"/>
          <w:szCs w:val="18"/>
        </w:rPr>
        <w:t xml:space="preserve"> (1)</w:t>
      </w:r>
      <w:r>
        <w:rPr>
          <w:rFonts w:asciiTheme="minorHAnsi" w:hAnsiTheme="minorHAnsi" w:cstheme="minorHAnsi"/>
          <w:sz w:val="18"/>
          <w:szCs w:val="18"/>
        </w:rPr>
        <w:tab/>
      </w:r>
      <w:r w:rsidRPr="00FB64EF">
        <w:rPr>
          <w:rFonts w:asciiTheme="minorHAnsi" w:hAnsiTheme="minorHAnsi" w:cstheme="minorHAnsi"/>
          <w:b/>
          <w:sz w:val="18"/>
          <w:szCs w:val="18"/>
        </w:rPr>
        <w:t>A beépítés előírásai:</w:t>
      </w:r>
    </w:p>
    <w:p w:rsidR="00616F99" w:rsidRPr="003E4EE3" w:rsidRDefault="00616F99" w:rsidP="00FB64EF">
      <w:pPr>
        <w:pStyle w:val="R3pont"/>
        <w:numPr>
          <w:ilvl w:val="2"/>
          <w:numId w:val="93"/>
        </w:numPr>
        <w:ind w:left="1560"/>
      </w:pPr>
      <w:r w:rsidRPr="003E4EE3">
        <w:t>amennyiben az épület a rétregvonalra merőleges hossztengellyel létesül, akkor a rétegvonallal párhuzamos</w:t>
      </w:r>
    </w:p>
    <w:p w:rsidR="00616F99" w:rsidRPr="003E4EE3" w:rsidRDefault="00616F99" w:rsidP="00FB64EF">
      <w:pPr>
        <w:pStyle w:val="R4alpont"/>
      </w:pPr>
      <w:r w:rsidRPr="003E4EE3">
        <w:t>szélessége nem haladhatja meg a 12 métert,</w:t>
      </w:r>
    </w:p>
    <w:p w:rsidR="00616F99" w:rsidRPr="003E4EE3" w:rsidRDefault="00616F99" w:rsidP="00FB64EF">
      <w:pPr>
        <w:pStyle w:val="R4alpont"/>
      </w:pPr>
      <w:r w:rsidRPr="003E4EE3">
        <w:t>oromfalának szélessége nem haladhatja meg a 6,5 métert,</w:t>
      </w:r>
    </w:p>
    <w:p w:rsidR="00616F99" w:rsidRPr="003E4EE3" w:rsidRDefault="00616F99" w:rsidP="00FB64EF">
      <w:pPr>
        <w:pStyle w:val="R3pont"/>
      </w:pPr>
      <w:r w:rsidRPr="003E4EE3">
        <w:t xml:space="preserve">54402/4 hrsz-ú ingatlanon a beépítettség nem haladhatja meg a 20%-ot, ha kizárólag </w:t>
      </w:r>
      <w:r w:rsidRPr="00EE008C">
        <w:t>lakások létesülnek</w:t>
      </w:r>
      <w:r w:rsidRPr="003E4EE3">
        <w:t>,</w:t>
      </w:r>
    </w:p>
    <w:p w:rsidR="00616F99" w:rsidRPr="003E4EE3" w:rsidRDefault="00616F99" w:rsidP="00FB64EF">
      <w:pPr>
        <w:pStyle w:val="R3pont"/>
      </w:pPr>
      <w:r w:rsidRPr="003E4EE3">
        <w:t>Hidegkúti útnak az Úrbéres és Szarvashegyi utca közötti szakaszán – ahol topográfiailag indokolt – a személygépkocsi telken belüli elhelyezése érdekében az előkertben a telek terepszintje felett, az utca szintjén feltöltésre, vagy tartószerkezetre állított lemezre legfeljebb 2db személygépkocsi-elhelyezését biztosító 30m</w:t>
      </w:r>
      <w:r w:rsidRPr="003E4EE3">
        <w:rPr>
          <w:vertAlign w:val="superscript"/>
        </w:rPr>
        <w:t>2</w:t>
      </w:r>
      <w:r w:rsidRPr="003E4EE3">
        <w:t>-t meg nem haladó beálló/parkoló alakítható ki,</w:t>
      </w:r>
    </w:p>
    <w:p w:rsidR="00616F99" w:rsidRPr="003E4EE3" w:rsidRDefault="00616F99" w:rsidP="00FB64EF">
      <w:pPr>
        <w:pStyle w:val="R3pont"/>
      </w:pPr>
      <w:r w:rsidRPr="003E4EE3">
        <w:t>a tereprendezés során</w:t>
      </w:r>
    </w:p>
    <w:p w:rsidR="00616F99" w:rsidRPr="003E4EE3" w:rsidRDefault="00616F99" w:rsidP="00FB64EF">
      <w:pPr>
        <w:pStyle w:val="R4alpont"/>
      </w:pPr>
      <w:r w:rsidRPr="003E4EE3">
        <w:t>a telek utcával párhuzamos szélességére kiterjedő tereprendezés a szomszédos telkek terepalakulatához illeszkedően alakítható,</w:t>
      </w:r>
    </w:p>
    <w:p w:rsidR="00616F99" w:rsidRPr="003E4EE3" w:rsidRDefault="00616F99" w:rsidP="00FB64EF">
      <w:pPr>
        <w:pStyle w:val="R4alpont"/>
      </w:pPr>
      <w:r w:rsidRPr="003E4EE3">
        <w:t>a telek természetes tereplejtése legfeljebb az építési hely 3,0 méteres környezetében változtatható meg,</w:t>
      </w:r>
    </w:p>
    <w:p w:rsidR="00616F99" w:rsidRPr="003E4EE3" w:rsidRDefault="00616F99" w:rsidP="00FB64EF">
      <w:pPr>
        <w:pStyle w:val="R4alpont"/>
      </w:pPr>
      <w:r w:rsidRPr="003E4EE3">
        <w:t>a rendezett terepszinttől számított 1,80 m-nél magasabb támfal csak teraszozva létesíthető,</w:t>
      </w:r>
    </w:p>
    <w:p w:rsidR="00616F99" w:rsidRPr="003E4EE3" w:rsidRDefault="00616F99" w:rsidP="00FB64EF">
      <w:pPr>
        <w:pStyle w:val="R4alpont"/>
      </w:pPr>
      <w:r w:rsidRPr="003E4EE3">
        <w:t>a támfallépcsők közötti távolság nem lehet kisebb 1,0 méternél,</w:t>
      </w:r>
    </w:p>
    <w:p w:rsidR="00616F99" w:rsidRPr="003E4EE3" w:rsidRDefault="00616F99" w:rsidP="00FB64EF">
      <w:pPr>
        <w:pStyle w:val="R4alpont"/>
      </w:pPr>
      <w:r w:rsidRPr="003E4EE3">
        <w:t>rézsű – biztosítás nélkül – legfeljebb 1:</w:t>
      </w:r>
      <w:r>
        <w:t xml:space="preserve"> </w:t>
      </w:r>
      <w:r w:rsidRPr="003E4EE3">
        <w:t>1 meredekséggel alakítható ki,</w:t>
      </w:r>
    </w:p>
    <w:p w:rsidR="00616F99" w:rsidRPr="003E4EE3" w:rsidRDefault="00616F99" w:rsidP="00FB64EF">
      <w:pPr>
        <w:pStyle w:val="R3pont"/>
      </w:pPr>
      <w:r w:rsidRPr="003E4EE3">
        <w:t>az épület körüli 3 m-es sávban a lejtő felöli oldalon az 1m-t meghaladó feltöltést az épületmagasságba be kell számítani</w:t>
      </w:r>
      <w:r>
        <w:t>.</w:t>
      </w:r>
    </w:p>
    <w:p w:rsidR="00616F99" w:rsidRPr="003E4EE3" w:rsidRDefault="00616F99" w:rsidP="00FB64EF">
      <w:pPr>
        <w:pStyle w:val="R2bekezdes"/>
        <w:numPr>
          <w:ilvl w:val="1"/>
          <w:numId w:val="94"/>
        </w:numPr>
      </w:pPr>
      <w:r w:rsidRPr="003E4EE3">
        <w:t>Az (utcai) nyílt árkos vízelvezető hálózat felett – a saroktelek kivételével – legfeljebb egy kocsi behajtó létesíthető</w:t>
      </w:r>
    </w:p>
    <w:p w:rsidR="00616F99" w:rsidRPr="003E4EE3" w:rsidRDefault="00616F99" w:rsidP="00FB64EF">
      <w:pPr>
        <w:pStyle w:val="R3pont"/>
      </w:pPr>
      <w:r w:rsidRPr="003E4EE3">
        <w:t>legfeljebb 4,0 méter szélességgel,</w:t>
      </w:r>
    </w:p>
    <w:p w:rsidR="00616F99" w:rsidRPr="003E4EE3" w:rsidRDefault="00616F99" w:rsidP="00FB64EF">
      <w:pPr>
        <w:pStyle w:val="R3pont"/>
      </w:pPr>
      <w:r w:rsidRPr="003E4EE3">
        <w:t xml:space="preserve">az árok vízszállító képességének korlátozása nélkül. </w:t>
      </w:r>
    </w:p>
    <w:p w:rsidR="00616F99" w:rsidRDefault="00616F99" w:rsidP="00616F99"/>
    <w:p w:rsidR="00616F99" w:rsidRPr="003E4EE3" w:rsidRDefault="00616F99" w:rsidP="00FB64EF">
      <w:pPr>
        <w:pStyle w:val="R03alfejezet"/>
        <w:rPr>
          <w:sz w:val="24"/>
          <w:szCs w:val="24"/>
        </w:rPr>
      </w:pPr>
      <w:bookmarkStart w:id="1414" w:name="_Toc13561703"/>
      <w:bookmarkStart w:id="1415" w:name="_Toc17703559"/>
      <w:r w:rsidRPr="003E4EE3">
        <w:t xml:space="preserve">A Kertvárosi karakterű terület </w:t>
      </w:r>
      <w:r w:rsidRPr="003E4EE3">
        <w:rPr>
          <w:highlight w:val="yellow"/>
        </w:rPr>
        <w:t>KK/2 jelű</w:t>
      </w:r>
      <w:r w:rsidRPr="003E4EE3">
        <w:t>, a Kertvárosi karakterű terület határa – Bujdosó köz – Szabadság utca – Máriaremetei út által határolt részterületének kiegészítő előírásai</w:t>
      </w:r>
      <w:bookmarkEnd w:id="1414"/>
      <w:bookmarkEnd w:id="1415"/>
    </w:p>
    <w:p w:rsidR="003A2C61" w:rsidRPr="003A2C61" w:rsidRDefault="003A2C61" w:rsidP="003A2C61">
      <w:pPr>
        <w:tabs>
          <w:tab w:val="left" w:pos="567"/>
        </w:tabs>
        <w:ind w:left="1134" w:hanging="1134"/>
        <w:rPr>
          <w:rFonts w:asciiTheme="minorHAnsi" w:hAnsiTheme="minorHAnsi" w:cstheme="minorHAnsi"/>
          <w:sz w:val="18"/>
          <w:szCs w:val="18"/>
          <w:lang w:eastAsia="hu-HU"/>
        </w:rPr>
      </w:pPr>
      <w:bookmarkStart w:id="1416" w:name="_Toc13561704"/>
      <w:r w:rsidRPr="003A2C61">
        <w:rPr>
          <w:rFonts w:asciiTheme="minorHAnsi" w:hAnsiTheme="minorHAnsi" w:cstheme="minorHAnsi"/>
          <w:b/>
          <w:sz w:val="18"/>
          <w:szCs w:val="18"/>
        </w:rPr>
        <w:t>143/B. §</w:t>
      </w:r>
      <w:bookmarkEnd w:id="1416"/>
      <w:r w:rsidRPr="003A2C6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(1)</w:t>
      </w:r>
      <w:r>
        <w:rPr>
          <w:rFonts w:asciiTheme="minorHAnsi" w:hAnsiTheme="minorHAnsi" w:cstheme="minorHAnsi"/>
          <w:sz w:val="18"/>
          <w:szCs w:val="18"/>
        </w:rPr>
        <w:tab/>
      </w:r>
      <w:r w:rsidRPr="003A2C61">
        <w:rPr>
          <w:rFonts w:asciiTheme="minorHAnsi" w:hAnsiTheme="minorHAnsi" w:cstheme="minorHAnsi"/>
          <w:b/>
          <w:sz w:val="18"/>
          <w:szCs w:val="18"/>
        </w:rPr>
        <w:t>A beépítés előírásai:</w:t>
      </w:r>
    </w:p>
    <w:p w:rsidR="00616F99" w:rsidRPr="003E4EE3" w:rsidRDefault="00616F99" w:rsidP="003A2C61">
      <w:pPr>
        <w:pStyle w:val="R3pont"/>
        <w:numPr>
          <w:ilvl w:val="2"/>
          <w:numId w:val="95"/>
        </w:numPr>
        <w:ind w:left="1560"/>
      </w:pPr>
      <w:r w:rsidRPr="003E4EE3">
        <w:t>a tereprendezés során</w:t>
      </w:r>
    </w:p>
    <w:p w:rsidR="00616F99" w:rsidRPr="003E4EE3" w:rsidRDefault="00616F99" w:rsidP="003A2C61">
      <w:pPr>
        <w:pStyle w:val="R4alpont"/>
      </w:pPr>
      <w:r w:rsidRPr="003E4EE3">
        <w:t>a 15%-ot meg nem haladó tereplejtés esetén a természetes terepszint legfeljebb +-1,0 méterrel,</w:t>
      </w:r>
    </w:p>
    <w:p w:rsidR="00616F99" w:rsidRPr="003E4EE3" w:rsidRDefault="00616F99" w:rsidP="003A2C61">
      <w:pPr>
        <w:pStyle w:val="R4alpont"/>
      </w:pPr>
      <w:r w:rsidRPr="003E4EE3">
        <w:t>a 15 %-ot meghaladó tereplejtés esetén a természetes terepfelület legfeljebb 3,0 méterrel</w:t>
      </w:r>
    </w:p>
    <w:p w:rsidR="00616F99" w:rsidRPr="003E4EE3" w:rsidRDefault="00616F99" w:rsidP="003A2C61">
      <w:pPr>
        <w:pStyle w:val="R3pont"/>
        <w:numPr>
          <w:ilvl w:val="0"/>
          <w:numId w:val="0"/>
        </w:numPr>
        <w:ind w:left="1559"/>
      </w:pPr>
      <w:r w:rsidRPr="003E4EE3">
        <w:t>változtatható meg,</w:t>
      </w:r>
    </w:p>
    <w:p w:rsidR="00616F99" w:rsidRPr="003E4EE3" w:rsidRDefault="00616F99" w:rsidP="003A2C61">
      <w:pPr>
        <w:pStyle w:val="R3pont"/>
      </w:pPr>
      <w:r w:rsidRPr="003E4EE3">
        <w:t>terepszint alatt építeni csak egy szintben lehet, a terepszinthez képest az alapozás felső síkja legfeljebb 3,5 méter mélységben alakítható ki,</w:t>
      </w:r>
    </w:p>
    <w:p w:rsidR="00616F99" w:rsidRPr="003E4EE3" w:rsidRDefault="00616F99" w:rsidP="003A2C61">
      <w:pPr>
        <w:pStyle w:val="R3pont"/>
      </w:pPr>
      <w:r w:rsidRPr="003E4EE3">
        <w:t>terepszint alatti építmény a felette lévő földtakarással együtt sem emelkedhet ki 1,0 méternél jobban a környező terepszintből,</w:t>
      </w:r>
    </w:p>
    <w:p w:rsidR="00616F99" w:rsidRPr="003E4EE3" w:rsidRDefault="00616F99" w:rsidP="003A2C61">
      <w:pPr>
        <w:pStyle w:val="R3pont"/>
      </w:pPr>
      <w:r w:rsidRPr="003E4EE3">
        <w:t>a Máriaremetei út mentén tömör kerítés legfeljebb 2,0 méter magassággal kialakítható</w:t>
      </w:r>
      <w:r>
        <w:t>.</w:t>
      </w:r>
    </w:p>
    <w:p w:rsidR="00616F99" w:rsidRPr="003A2C61" w:rsidRDefault="00616F99" w:rsidP="003D4ADD">
      <w:pPr>
        <w:pStyle w:val="R2bekezdes"/>
        <w:numPr>
          <w:ilvl w:val="1"/>
          <w:numId w:val="96"/>
        </w:numPr>
        <w:ind w:left="1134"/>
        <w:rPr>
          <w:b/>
        </w:rPr>
      </w:pPr>
      <w:r w:rsidRPr="003A2C61">
        <w:rPr>
          <w:b/>
        </w:rPr>
        <w:t>A zöldfelületek kialakítása:</w:t>
      </w:r>
    </w:p>
    <w:p w:rsidR="00616F99" w:rsidRPr="003E4EE3" w:rsidRDefault="00616F99" w:rsidP="003A2C61">
      <w:pPr>
        <w:pStyle w:val="R3pont"/>
      </w:pPr>
      <w:r w:rsidRPr="003E4EE3">
        <w:t xml:space="preserve">a hátsó telekhatár mentén zöldfelületet kell kialakítani vagy a meglévőt meg kell őrizni </w:t>
      </w:r>
    </w:p>
    <w:p w:rsidR="00616F99" w:rsidRPr="003E4EE3" w:rsidRDefault="00616F99" w:rsidP="003A2C61">
      <w:pPr>
        <w:pStyle w:val="R4alpont"/>
      </w:pPr>
      <w:r w:rsidRPr="003E4EE3">
        <w:t>a 35 métert meg nem haladó telekmélységig 6,0 méter szélességben,</w:t>
      </w:r>
    </w:p>
    <w:p w:rsidR="00616F99" w:rsidRPr="003E4EE3" w:rsidRDefault="00616F99" w:rsidP="003A2C61">
      <w:pPr>
        <w:pStyle w:val="R4alpont"/>
      </w:pPr>
      <w:r w:rsidRPr="003E4EE3">
        <w:t>a 35 métert meghaladó telekmélység esetén 10,0 méter szélességben,</w:t>
      </w:r>
    </w:p>
    <w:p w:rsidR="00616F99" w:rsidRPr="003E4EE3" w:rsidRDefault="00616F99" w:rsidP="003A2C61">
      <w:pPr>
        <w:pStyle w:val="R3pont"/>
      </w:pPr>
      <w:r w:rsidRPr="003E4EE3">
        <w:t xml:space="preserve">az a) pont szerinti zöldfelületi sáv területének legalább 40%-án </w:t>
      </w:r>
      <w:r>
        <w:t>biztosítani kell</w:t>
      </w:r>
      <w:r w:rsidRPr="00A97BD7">
        <w:t xml:space="preserve"> </w:t>
      </w:r>
      <w:r>
        <w:t xml:space="preserve">legalább az </w:t>
      </w:r>
      <w:r w:rsidRPr="00582CA2">
        <w:rPr>
          <w:i/>
        </w:rPr>
        <w:t>alapszintű növénytelepítési mérték</w:t>
      </w:r>
      <w:r>
        <w:t>et.</w:t>
      </w:r>
    </w:p>
    <w:p w:rsidR="00616F99" w:rsidRPr="003E4EE3" w:rsidRDefault="00616F99" w:rsidP="00616F99"/>
    <w:p w:rsidR="003D44DE" w:rsidRDefault="003D44DE">
      <w:pPr>
        <w:rPr>
          <w:rFonts w:ascii="Calibri" w:eastAsia="Calibri" w:hAnsi="Calibri"/>
          <w:b/>
          <w:sz w:val="22"/>
          <w:szCs w:val="22"/>
          <w:lang w:eastAsia="ar-SA"/>
        </w:rPr>
      </w:pPr>
      <w:bookmarkStart w:id="1417" w:name="_Toc506394478"/>
      <w:bookmarkStart w:id="1418" w:name="_Toc13561705"/>
      <w:bookmarkStart w:id="1419" w:name="_Toc17703560"/>
      <w:r>
        <w:br w:type="page"/>
      </w:r>
    </w:p>
    <w:p w:rsidR="00616F99" w:rsidRPr="003E4EE3" w:rsidRDefault="00616F99" w:rsidP="003A2C61">
      <w:pPr>
        <w:pStyle w:val="R03alfejezet"/>
        <w:rPr>
          <w:sz w:val="24"/>
          <w:szCs w:val="24"/>
        </w:rPr>
      </w:pPr>
      <w:r w:rsidRPr="003E4EE3">
        <w:t xml:space="preserve">A </w:t>
      </w:r>
      <w:r w:rsidRPr="003E4EE3">
        <w:rPr>
          <w:highlight w:val="yellow"/>
        </w:rPr>
        <w:t>PÓ jelű,</w:t>
      </w:r>
      <w:r w:rsidRPr="003E4EE3">
        <w:t xml:space="preserve"> Pesthidegkút-Ófalu kiegészítő előírásai</w:t>
      </w:r>
      <w:bookmarkEnd w:id="1417"/>
      <w:bookmarkEnd w:id="1418"/>
      <w:bookmarkEnd w:id="1419"/>
    </w:p>
    <w:p w:rsidR="003A2C61" w:rsidRPr="003A2C61" w:rsidRDefault="003A2C61" w:rsidP="003A2C61">
      <w:pPr>
        <w:tabs>
          <w:tab w:val="left" w:pos="567"/>
        </w:tabs>
        <w:ind w:left="1134" w:hanging="1134"/>
        <w:rPr>
          <w:rFonts w:asciiTheme="minorHAnsi" w:hAnsiTheme="minorHAnsi" w:cstheme="minorHAnsi"/>
          <w:sz w:val="18"/>
          <w:szCs w:val="18"/>
          <w:lang w:eastAsia="hu-HU"/>
        </w:rPr>
      </w:pPr>
      <w:bookmarkStart w:id="1420" w:name="_Toc506394479"/>
      <w:bookmarkStart w:id="1421" w:name="_Toc13561706"/>
      <w:r w:rsidRPr="003A2C61">
        <w:rPr>
          <w:rFonts w:asciiTheme="minorHAnsi" w:hAnsiTheme="minorHAnsi" w:cstheme="minorHAnsi"/>
          <w:b/>
          <w:sz w:val="18"/>
          <w:szCs w:val="18"/>
        </w:rPr>
        <w:t>143/C. §</w:t>
      </w:r>
      <w:bookmarkEnd w:id="1420"/>
      <w:bookmarkEnd w:id="1421"/>
      <w:r w:rsidRPr="003A2C6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(1)</w:t>
      </w:r>
      <w:r>
        <w:rPr>
          <w:rFonts w:asciiTheme="minorHAnsi" w:hAnsiTheme="minorHAnsi" w:cstheme="minorHAnsi"/>
          <w:sz w:val="18"/>
          <w:szCs w:val="18"/>
        </w:rPr>
        <w:tab/>
      </w:r>
      <w:r w:rsidRPr="00014881">
        <w:rPr>
          <w:rFonts w:asciiTheme="minorHAnsi" w:hAnsiTheme="minorHAnsi" w:cstheme="minorHAnsi"/>
          <w:b/>
          <w:sz w:val="18"/>
          <w:szCs w:val="18"/>
        </w:rPr>
        <w:t>A beépítés előírásai a Hidegkúti úttól északra: (SZT-05)</w:t>
      </w:r>
    </w:p>
    <w:p w:rsidR="00616F99" w:rsidRPr="003E4EE3" w:rsidRDefault="00616F99" w:rsidP="00014881">
      <w:pPr>
        <w:pStyle w:val="R3pont"/>
        <w:numPr>
          <w:ilvl w:val="2"/>
          <w:numId w:val="97"/>
        </w:numPr>
        <w:ind w:left="1560"/>
      </w:pPr>
      <w:r w:rsidRPr="003E4EE3">
        <w:t>amennyiben az épület a rétregvonalra merőleges hossztengellyel létesül, akkor a rétegvonallal párhuzamos</w:t>
      </w:r>
    </w:p>
    <w:p w:rsidR="00616F99" w:rsidRPr="003E4EE3" w:rsidRDefault="00616F99" w:rsidP="00014881">
      <w:pPr>
        <w:pStyle w:val="R4alpont"/>
      </w:pPr>
      <w:r w:rsidRPr="003E4EE3">
        <w:t>szélessége nem haladhatja meg a 12 métert,</w:t>
      </w:r>
    </w:p>
    <w:p w:rsidR="00616F99" w:rsidRPr="003E4EE3" w:rsidRDefault="00616F99" w:rsidP="00014881">
      <w:pPr>
        <w:pStyle w:val="R4alpont"/>
      </w:pPr>
      <w:r w:rsidRPr="003E4EE3">
        <w:t>oromfalának szélessége nem haladhatja meg a 6,5 métert,</w:t>
      </w:r>
    </w:p>
    <w:p w:rsidR="00616F99" w:rsidRPr="003E4EE3" w:rsidRDefault="00616F99" w:rsidP="00014881">
      <w:pPr>
        <w:pStyle w:val="R3pont"/>
      </w:pPr>
      <w:r w:rsidRPr="003E4EE3">
        <w:t>az 54302 hrsz-ú ingatlanon</w:t>
      </w:r>
    </w:p>
    <w:p w:rsidR="00616F99" w:rsidRPr="003E4EE3" w:rsidRDefault="00616F99" w:rsidP="00014881">
      <w:pPr>
        <w:pStyle w:val="R4alpont"/>
      </w:pPr>
      <w:r w:rsidRPr="003E4EE3">
        <w:t>ha a Hidegkúti út terepszintjével megegyező szinten a bruttó szintterület legalább 80%-án gépkocsi-tároló létesül, a beépítési mérték a Hidegkúti út szintjével megegyező szinten elérheti a</w:t>
      </w:r>
      <w:r>
        <w:t>z</w:t>
      </w:r>
      <w:r w:rsidRPr="003E4EE3">
        <w:t xml:space="preserve"> 50%-ot,</w:t>
      </w:r>
    </w:p>
    <w:p w:rsidR="00616F99" w:rsidRPr="003E4EE3" w:rsidRDefault="00616F99" w:rsidP="00014881">
      <w:pPr>
        <w:pStyle w:val="R4alpont"/>
      </w:pPr>
      <w:r w:rsidRPr="003E4EE3">
        <w:t>a Templom utca és a Temető utca felőli közterületi telekhatár menti 3,0 méteres sávban a rendezett terep a csatlakozó közterület szintjén alakítandó ki,</w:t>
      </w:r>
    </w:p>
    <w:p w:rsidR="00616F99" w:rsidRPr="003E4EE3" w:rsidRDefault="00616F99" w:rsidP="00014881">
      <w:pPr>
        <w:pStyle w:val="R4alpont"/>
      </w:pPr>
      <w:r w:rsidRPr="003E4EE3">
        <w:t>a Schillinger féle vendéglő helytörténeti/ ipartörténeti jelentőségű emlékhelyeit az új épületeken, építményeken meg kell jelölni,</w:t>
      </w:r>
    </w:p>
    <w:p w:rsidR="00616F99" w:rsidRPr="003E4EE3" w:rsidRDefault="00616F99" w:rsidP="00014881">
      <w:pPr>
        <w:pStyle w:val="R3pont"/>
      </w:pPr>
      <w:r w:rsidRPr="003E4EE3">
        <w:t>a</w:t>
      </w:r>
      <w:r>
        <w:t>z</w:t>
      </w:r>
      <w:r w:rsidRPr="003E4EE3">
        <w:t xml:space="preserve"> 54296/1 hrsz-ú ingatlanon a volt kovácsműhely helytörténeti/ ipartörténeti jelentőségű emlékhelyeit az új épületeken, építményeken meg kell jelölni,</w:t>
      </w:r>
    </w:p>
    <w:p w:rsidR="00616F99" w:rsidRPr="003E4EE3" w:rsidRDefault="00616F99" w:rsidP="00014881">
      <w:pPr>
        <w:pStyle w:val="R3pont"/>
      </w:pPr>
      <w:r w:rsidRPr="003E4EE3">
        <w:t>a tereprendezés során</w:t>
      </w:r>
    </w:p>
    <w:p w:rsidR="00616F99" w:rsidRPr="003E4EE3" w:rsidRDefault="00616F99" w:rsidP="00014881">
      <w:pPr>
        <w:pStyle w:val="R4alpont"/>
      </w:pPr>
      <w:r w:rsidRPr="003E4EE3">
        <w:t>a telek utcával párhuzamos szélességére kiterjedő tereprendezés a szomszédos telkek terepalakulatához illeszkedően alakítható,</w:t>
      </w:r>
    </w:p>
    <w:p w:rsidR="00616F99" w:rsidRPr="003E4EE3" w:rsidRDefault="00616F99" w:rsidP="00014881">
      <w:pPr>
        <w:pStyle w:val="R4alpont"/>
      </w:pPr>
      <w:r w:rsidRPr="003E4EE3">
        <w:t>a telek természetes tereplejtése legfeljebb az építési hely 3,0 méteres környezetében változtatható meg,</w:t>
      </w:r>
    </w:p>
    <w:p w:rsidR="00616F99" w:rsidRPr="003E4EE3" w:rsidRDefault="00616F99" w:rsidP="00014881">
      <w:pPr>
        <w:pStyle w:val="R4alpont"/>
      </w:pPr>
      <w:r w:rsidRPr="003E4EE3">
        <w:t>a rendezett terepszinttől számított 1,80 m-nél magasabb támfal csak teraszozva létesíthető,</w:t>
      </w:r>
    </w:p>
    <w:p w:rsidR="00616F99" w:rsidRPr="003E4EE3" w:rsidRDefault="00616F99" w:rsidP="00014881">
      <w:pPr>
        <w:pStyle w:val="R4alpont"/>
      </w:pPr>
      <w:r w:rsidRPr="003E4EE3">
        <w:t>a támfallépcsők közötti távolság nem lehet kisebb 1,0 méternél</w:t>
      </w:r>
    </w:p>
    <w:p w:rsidR="00616F99" w:rsidRPr="003E4EE3" w:rsidRDefault="00616F99" w:rsidP="00014881">
      <w:pPr>
        <w:pStyle w:val="R4alpont"/>
      </w:pPr>
      <w:r w:rsidRPr="003E4EE3">
        <w:t>rézsű – biztosítás nélkül – legfeljebb 1:1 meredekséggel alakítható ki,</w:t>
      </w:r>
    </w:p>
    <w:p w:rsidR="00616F99" w:rsidRPr="003E4EE3" w:rsidRDefault="00616F99" w:rsidP="00014881">
      <w:pPr>
        <w:pStyle w:val="R3pont"/>
      </w:pPr>
      <w:r w:rsidRPr="003E4EE3">
        <w:t>az épület körüli 3 m-es sávban a lejtő felöli oldalon az 1m-t meghaladó feltöltést az épületmagasságba be kell számítani</w:t>
      </w:r>
      <w:r>
        <w:t>.</w:t>
      </w:r>
    </w:p>
    <w:p w:rsidR="00616F99" w:rsidRPr="00014881" w:rsidRDefault="00616F99" w:rsidP="00014881">
      <w:pPr>
        <w:pStyle w:val="R2bekezdes"/>
        <w:numPr>
          <w:ilvl w:val="1"/>
          <w:numId w:val="98"/>
        </w:numPr>
        <w:ind w:left="1134"/>
        <w:rPr>
          <w:b/>
        </w:rPr>
      </w:pPr>
      <w:r w:rsidRPr="00014881">
        <w:rPr>
          <w:b/>
        </w:rPr>
        <w:t>A beépítés előírásai a Hidegkúti úttól délre: (KSZ-II-41)</w:t>
      </w:r>
    </w:p>
    <w:p w:rsidR="00616F99" w:rsidRPr="003E4EE3" w:rsidRDefault="00616F99" w:rsidP="00014881">
      <w:pPr>
        <w:pStyle w:val="R3pont"/>
      </w:pPr>
      <w:r w:rsidRPr="003E4EE3">
        <w:t>az Lke-2/Z-2 építési övezetben az épületeket a TKR együttes betartásával kell kialakítani,</w:t>
      </w:r>
    </w:p>
    <w:p w:rsidR="00616F99" w:rsidRPr="003E4EE3" w:rsidRDefault="00616F99" w:rsidP="00014881">
      <w:pPr>
        <w:pStyle w:val="R3pont"/>
      </w:pPr>
      <w:r w:rsidRPr="003E4EE3">
        <w:t>a tereprendezés során</w:t>
      </w:r>
    </w:p>
    <w:p w:rsidR="00616F99" w:rsidRPr="003E4EE3" w:rsidRDefault="00616F99" w:rsidP="00014881">
      <w:pPr>
        <w:pStyle w:val="R4alpont"/>
      </w:pPr>
      <w:r w:rsidRPr="003E4EE3">
        <w:t>a 15%-ot meg nem haladó tereplejtés esetén a természetes terepszint legfeljebb +-1,0 méterrel,</w:t>
      </w:r>
    </w:p>
    <w:p w:rsidR="00616F99" w:rsidRPr="003E4EE3" w:rsidRDefault="00616F99" w:rsidP="00014881">
      <w:pPr>
        <w:pStyle w:val="R4alpont"/>
      </w:pPr>
      <w:r w:rsidRPr="003E4EE3">
        <w:t>a 15 %-ot meghaladó tereplejtés esetén a természetes terepfelület legfeljebb 3,0 méterrel</w:t>
      </w:r>
    </w:p>
    <w:p w:rsidR="00616F99" w:rsidRPr="003E4EE3" w:rsidRDefault="00616F99" w:rsidP="00014881">
      <w:pPr>
        <w:pStyle w:val="R3pont"/>
        <w:numPr>
          <w:ilvl w:val="0"/>
          <w:numId w:val="0"/>
        </w:numPr>
        <w:ind w:left="1559"/>
      </w:pPr>
      <w:r w:rsidRPr="003E4EE3">
        <w:t>változtatható meg,</w:t>
      </w:r>
    </w:p>
    <w:p w:rsidR="00616F99" w:rsidRPr="003E4EE3" w:rsidRDefault="00616F99" w:rsidP="00014881">
      <w:pPr>
        <w:pStyle w:val="R3pont"/>
      </w:pPr>
      <w:r w:rsidRPr="003E4EE3">
        <w:t>terepszint alatt építeni csak egy szintben lehet, a terepszinthez képest az alapozás felső síkja legfeljebb 3,5 méter mélységben alakítható ki,</w:t>
      </w:r>
    </w:p>
    <w:p w:rsidR="00616F99" w:rsidRPr="003E4EE3" w:rsidRDefault="00616F99" w:rsidP="00014881">
      <w:pPr>
        <w:pStyle w:val="R3pont"/>
      </w:pPr>
      <w:r w:rsidRPr="003E4EE3">
        <w:t>terepszint alatti építmény a felette lévő földtakarással együtt sem emelkedhet ki 1,0 méternél jobban a környező terepszintből,</w:t>
      </w:r>
    </w:p>
    <w:p w:rsidR="00616F99" w:rsidRPr="003E4EE3" w:rsidRDefault="00616F99" w:rsidP="00014881">
      <w:pPr>
        <w:pStyle w:val="R3pont"/>
      </w:pPr>
      <w:r w:rsidRPr="003E4EE3">
        <w:t>a Máriaremetei út mentén tömör kerítés legfeljebb 2,0 méter magassággal kialakítható</w:t>
      </w:r>
      <w:r>
        <w:t>.</w:t>
      </w:r>
    </w:p>
    <w:p w:rsidR="00616F99" w:rsidRDefault="00616F99" w:rsidP="003F7FCD">
      <w:pPr>
        <w:pStyle w:val="R2bekezdes"/>
        <w:ind w:hanging="425"/>
      </w:pPr>
      <w:r w:rsidRPr="006000F9">
        <w:t>Az épületmagasság megállapítása során a</w:t>
      </w:r>
      <w:r>
        <w:t xml:space="preserve"> </w:t>
      </w:r>
      <w:r w:rsidRPr="00E413E2">
        <w:rPr>
          <w:b/>
          <w:highlight w:val="yellow"/>
        </w:rPr>
        <w:t>62. § (4)</w:t>
      </w:r>
      <w:r>
        <w:t xml:space="preserve"> bekezdés nem alkalmazható, kivéve a </w:t>
      </w:r>
      <w:r w:rsidRPr="00E413E2">
        <w:rPr>
          <w:b/>
        </w:rPr>
        <w:t>Lke-3/EI/SZ-1</w:t>
      </w:r>
      <w:r>
        <w:t xml:space="preserve"> jelű építési övezetben és a </w:t>
      </w:r>
      <w:r w:rsidRPr="00E413E2">
        <w:rPr>
          <w:b/>
        </w:rPr>
        <w:t>Vi-2</w:t>
      </w:r>
      <w:r>
        <w:t xml:space="preserve"> jelű építési övezetekben.</w:t>
      </w:r>
    </w:p>
    <w:p w:rsidR="00616F99" w:rsidRPr="00C04003" w:rsidRDefault="00616F99" w:rsidP="003F7FCD">
      <w:pPr>
        <w:pStyle w:val="R2bekezdes"/>
        <w:ind w:hanging="425"/>
      </w:pPr>
      <w:r>
        <w:t>Az oldalhatáros beépítési módú övezetekben a szabadonálló épület-elhelyezés nem megengedett.</w:t>
      </w:r>
    </w:p>
    <w:p w:rsidR="00616F99" w:rsidRDefault="00616F99" w:rsidP="00616F99"/>
    <w:p w:rsidR="00616F99" w:rsidRPr="003E4EE3" w:rsidRDefault="00616F99" w:rsidP="00616F99"/>
    <w:p w:rsidR="00616F99" w:rsidRDefault="00616F99" w:rsidP="00616F99">
      <w:r>
        <w:br w:type="page"/>
      </w:r>
    </w:p>
    <w:p w:rsidR="00616F99" w:rsidRPr="003E4EE3" w:rsidRDefault="00616F99" w:rsidP="00014881">
      <w:pPr>
        <w:pStyle w:val="R02FEJEZET"/>
      </w:pPr>
      <w:bookmarkStart w:id="1422" w:name="_Toc13561707"/>
      <w:bookmarkStart w:id="1423" w:name="_Toc17703561"/>
      <w:r w:rsidRPr="003E4EE3">
        <w:t xml:space="preserve">FEJEZET – </w:t>
      </w:r>
      <w:r w:rsidRPr="003E4EE3">
        <w:rPr>
          <w:lang w:eastAsia="hu-HU"/>
        </w:rPr>
        <w:t>A BEÉPÍTÉSRE NEM SZÁNT KARAKTERES TERÜLETEK KIEGÉSZÍTŐ ELŐÍRÁSAI</w:t>
      </w:r>
      <w:bookmarkEnd w:id="1422"/>
      <w:bookmarkEnd w:id="1423"/>
      <w:r w:rsidRPr="003E4EE3">
        <w:rPr>
          <w:lang w:eastAsia="hu-HU"/>
        </w:rPr>
        <w:t xml:space="preserve"> </w:t>
      </w:r>
    </w:p>
    <w:p w:rsidR="005A7C4C" w:rsidRPr="005A7C4C" w:rsidRDefault="005A7C4C" w:rsidP="005A7C4C">
      <w:pPr>
        <w:tabs>
          <w:tab w:val="left" w:pos="567"/>
        </w:tabs>
        <w:ind w:left="1134" w:hanging="1134"/>
        <w:rPr>
          <w:rFonts w:asciiTheme="minorHAnsi" w:hAnsiTheme="minorHAnsi" w:cstheme="minorHAnsi"/>
          <w:sz w:val="18"/>
          <w:szCs w:val="18"/>
        </w:rPr>
      </w:pPr>
      <w:bookmarkStart w:id="1424" w:name="_Toc13561708"/>
      <w:bookmarkStart w:id="1425" w:name="_Toc506394481"/>
      <w:r w:rsidRPr="005A7C4C">
        <w:rPr>
          <w:rFonts w:asciiTheme="minorHAnsi" w:hAnsiTheme="minorHAnsi" w:cstheme="minorHAnsi"/>
          <w:b/>
          <w:sz w:val="18"/>
          <w:szCs w:val="18"/>
        </w:rPr>
        <w:t>144. §</w:t>
      </w:r>
      <w:bookmarkEnd w:id="1424"/>
      <w:r w:rsidRPr="005A7C4C">
        <w:rPr>
          <w:rFonts w:asciiTheme="minorHAnsi" w:hAnsiTheme="minorHAnsi" w:cstheme="minorHAnsi"/>
          <w:sz w:val="18"/>
          <w:szCs w:val="18"/>
        </w:rPr>
        <w:tab/>
        <w:t xml:space="preserve">A Beépítésre nem szánt területek </w:t>
      </w:r>
      <w:r w:rsidRPr="005A7C4C">
        <w:rPr>
          <w:rFonts w:asciiTheme="minorHAnsi" w:hAnsiTheme="minorHAnsi" w:cstheme="minorHAnsi"/>
          <w:b/>
          <w:sz w:val="18"/>
          <w:szCs w:val="18"/>
        </w:rPr>
        <w:t>TKR-ben rögzített településképi szempontból meghatározó</w:t>
      </w:r>
    </w:p>
    <w:bookmarkEnd w:id="1425"/>
    <w:p w:rsidR="00616F99" w:rsidRPr="003E4EE3" w:rsidRDefault="00616F99" w:rsidP="005A7C4C">
      <w:pPr>
        <w:pStyle w:val="R3pont"/>
      </w:pPr>
      <w:r w:rsidRPr="005A7C4C">
        <w:rPr>
          <w:b/>
        </w:rPr>
        <w:t>Erdő karakterű</w:t>
      </w:r>
      <w:r w:rsidRPr="003E4EE3">
        <w:t xml:space="preserve"> területének,</w:t>
      </w:r>
    </w:p>
    <w:p w:rsidR="00616F99" w:rsidRPr="003E4EE3" w:rsidRDefault="00616F99" w:rsidP="005A7C4C">
      <w:pPr>
        <w:pStyle w:val="R3pont"/>
      </w:pPr>
      <w:r w:rsidRPr="005A7C4C">
        <w:rPr>
          <w:b/>
        </w:rPr>
        <w:t>Mezőgazdasági karakterű</w:t>
      </w:r>
      <w:r w:rsidRPr="003E4EE3">
        <w:t xml:space="preserve"> területének, és</w:t>
      </w:r>
    </w:p>
    <w:p w:rsidR="00616F99" w:rsidRPr="003E4EE3" w:rsidRDefault="00616F99" w:rsidP="005A7C4C">
      <w:pPr>
        <w:pStyle w:val="R3pont"/>
      </w:pPr>
      <w:r w:rsidRPr="005A7C4C">
        <w:rPr>
          <w:b/>
        </w:rPr>
        <w:t>Beépítésre nem szánt karakterű</w:t>
      </w:r>
      <w:r w:rsidRPr="003E4EE3">
        <w:t xml:space="preserve"> területének</w:t>
      </w:r>
    </w:p>
    <w:p w:rsidR="00616F99" w:rsidRPr="003E4EE3" w:rsidRDefault="00616F99" w:rsidP="005A7C4C">
      <w:pPr>
        <w:pStyle w:val="R2bekezdes"/>
        <w:numPr>
          <w:ilvl w:val="0"/>
          <w:numId w:val="0"/>
        </w:numPr>
        <w:ind w:left="1134"/>
      </w:pPr>
      <w:r w:rsidRPr="003E4EE3">
        <w:t xml:space="preserve">egyes részterületeire vonatkozó rendelkezéseket együtt kell alkalmazni a Rendelet </w:t>
      </w:r>
      <w:r w:rsidRPr="00E413E2">
        <w:rPr>
          <w:b/>
          <w:highlight w:val="yellow"/>
        </w:rPr>
        <w:t>1 - 140. §</w:t>
      </w:r>
      <w:r w:rsidRPr="006000F9">
        <w:rPr>
          <w:highlight w:val="yellow"/>
        </w:rPr>
        <w:t>-</w:t>
      </w:r>
      <w:r w:rsidRPr="003E4EE3">
        <w:t>ában foglaltakkal és a Szabályozási Terv szabályozási elemeivel.</w:t>
      </w:r>
    </w:p>
    <w:p w:rsidR="00616F99" w:rsidRPr="003E4EE3" w:rsidRDefault="00616F99" w:rsidP="00616F99">
      <w:pPr>
        <w:rPr>
          <w:rFonts w:asciiTheme="minorHAnsi" w:hAnsiTheme="minorHAnsi" w:cstheme="minorHAnsi"/>
          <w:lang w:eastAsia="hu-HU"/>
        </w:rPr>
      </w:pPr>
    </w:p>
    <w:p w:rsidR="00616F99" w:rsidRPr="003E4EE3" w:rsidRDefault="00616F99" w:rsidP="005F507B">
      <w:pPr>
        <w:pStyle w:val="R03alfejezet"/>
        <w:rPr>
          <w:sz w:val="24"/>
          <w:szCs w:val="24"/>
        </w:rPr>
      </w:pPr>
      <w:bookmarkStart w:id="1426" w:name="_Toc506394484"/>
      <w:bookmarkStart w:id="1427" w:name="_Toc13561709"/>
      <w:bookmarkStart w:id="1428" w:name="_Toc17703562"/>
      <w:r w:rsidRPr="003E4EE3">
        <w:t xml:space="preserve">Az Erdő Karakterű terület </w:t>
      </w:r>
      <w:r w:rsidRPr="003E4EE3">
        <w:rPr>
          <w:highlight w:val="yellow"/>
        </w:rPr>
        <w:t>E/1 jelű,</w:t>
      </w:r>
      <w:r w:rsidRPr="003E4EE3">
        <w:t xml:space="preserve"> a Hűvösvölgyi út – Lipótmezei út – beépítésre szánt terület határa – az Erdő karakterű terület határa – Nyéki út által határolt részterület kiegészítő előírásai</w:t>
      </w:r>
      <w:bookmarkEnd w:id="1426"/>
      <w:bookmarkEnd w:id="1427"/>
      <w:bookmarkEnd w:id="1428"/>
    </w:p>
    <w:p w:rsidR="005F507B" w:rsidRPr="005F507B" w:rsidRDefault="005F507B" w:rsidP="005F507B">
      <w:pPr>
        <w:tabs>
          <w:tab w:val="left" w:pos="567"/>
        </w:tabs>
        <w:ind w:left="1134" w:hanging="1134"/>
        <w:rPr>
          <w:rFonts w:asciiTheme="minorHAnsi" w:hAnsiTheme="minorHAnsi" w:cstheme="minorHAnsi"/>
          <w:color w:val="7030A0"/>
          <w:sz w:val="18"/>
          <w:szCs w:val="18"/>
          <w:lang w:eastAsia="hu-HU"/>
        </w:rPr>
      </w:pPr>
      <w:bookmarkStart w:id="1429" w:name="_Toc506394485"/>
      <w:bookmarkStart w:id="1430" w:name="_Toc13561710"/>
      <w:r w:rsidRPr="005F507B">
        <w:rPr>
          <w:rFonts w:asciiTheme="minorHAnsi" w:hAnsiTheme="minorHAnsi" w:cstheme="minorHAnsi"/>
          <w:b/>
          <w:sz w:val="18"/>
          <w:szCs w:val="18"/>
        </w:rPr>
        <w:t>144/A. §</w:t>
      </w:r>
      <w:bookmarkEnd w:id="1429"/>
      <w:bookmarkEnd w:id="1430"/>
      <w:r w:rsidRPr="005F507B">
        <w:rPr>
          <w:rFonts w:asciiTheme="minorHAnsi" w:hAnsiTheme="minorHAnsi" w:cstheme="minorHAnsi"/>
          <w:color w:val="7030A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7030A0"/>
          <w:sz w:val="18"/>
          <w:szCs w:val="18"/>
        </w:rPr>
        <w:t>(1)</w:t>
      </w:r>
      <w:r>
        <w:rPr>
          <w:rFonts w:asciiTheme="minorHAnsi" w:hAnsiTheme="minorHAnsi" w:cstheme="minorHAnsi"/>
          <w:color w:val="7030A0"/>
          <w:sz w:val="18"/>
          <w:szCs w:val="18"/>
        </w:rPr>
        <w:tab/>
      </w:r>
      <w:r w:rsidRPr="005F507B">
        <w:rPr>
          <w:rFonts w:asciiTheme="minorHAnsi" w:hAnsiTheme="minorHAnsi" w:cstheme="minorHAnsi"/>
          <w:b/>
          <w:sz w:val="18"/>
          <w:szCs w:val="18"/>
        </w:rPr>
        <w:t>A Szabályozási Terven jelölt egyes szabályozási elemekre vonatkozó kiegészítő előírások:</w:t>
      </w:r>
    </w:p>
    <w:p w:rsidR="00616F99" w:rsidRPr="003E4EE3" w:rsidRDefault="00616F99" w:rsidP="005F507B">
      <w:pPr>
        <w:pStyle w:val="R3pont"/>
        <w:numPr>
          <w:ilvl w:val="2"/>
          <w:numId w:val="99"/>
        </w:numPr>
        <w:ind w:left="1560"/>
      </w:pPr>
      <w:r w:rsidRPr="003E4EE3">
        <w:t xml:space="preserve">a </w:t>
      </w:r>
      <w:r w:rsidRPr="005F507B">
        <w:rPr>
          <w:i/>
        </w:rPr>
        <w:t>„területbiztosítás”</w:t>
      </w:r>
      <w:r w:rsidRPr="003E4EE3">
        <w:t xml:space="preserve"> lehatárolás a terület belső feltárásnak célját szolgálja,</w:t>
      </w:r>
    </w:p>
    <w:p w:rsidR="00616F99" w:rsidRPr="003E4EE3" w:rsidRDefault="00616F99" w:rsidP="005F507B">
      <w:pPr>
        <w:pStyle w:val="R3pont"/>
      </w:pPr>
      <w:r w:rsidRPr="003E4EE3">
        <w:t>a „közhasználatra javasolt telekrész” lehatárolás</w:t>
      </w:r>
    </w:p>
    <w:p w:rsidR="00616F99" w:rsidRPr="003E4EE3" w:rsidRDefault="00616F99" w:rsidP="005F507B">
      <w:pPr>
        <w:pStyle w:val="R4alpont"/>
      </w:pPr>
      <w:r w:rsidRPr="003E4EE3">
        <w:t>városi térként alakítandó ki,</w:t>
      </w:r>
    </w:p>
    <w:p w:rsidR="00616F99" w:rsidRPr="003E4EE3" w:rsidRDefault="00616F99" w:rsidP="005F507B">
      <w:pPr>
        <w:pStyle w:val="R4alpont"/>
      </w:pPr>
      <w:r w:rsidRPr="003E4EE3">
        <w:t>területének legalább 30%-a zöldfelületként alakítandó ki,</w:t>
      </w:r>
    </w:p>
    <w:p w:rsidR="00616F99" w:rsidRPr="003E4EE3" w:rsidRDefault="00616F99" w:rsidP="005F507B">
      <w:pPr>
        <w:pStyle w:val="R4alpont"/>
      </w:pPr>
      <w:r w:rsidRPr="003E4EE3">
        <w:t>területén csak köztárgy, tömegközlekedési megálló taximegálló,</w:t>
      </w:r>
      <w:r>
        <w:t xml:space="preserve"> </w:t>
      </w:r>
      <w:r w:rsidRPr="003E4EE3">
        <w:t>nyilvános telefon, szobor helyezhető el,</w:t>
      </w:r>
    </w:p>
    <w:p w:rsidR="00616F99" w:rsidRPr="003E4EE3" w:rsidRDefault="00616F99" w:rsidP="005F507B">
      <w:pPr>
        <w:pStyle w:val="R3pont"/>
      </w:pPr>
      <w:r w:rsidRPr="003E4EE3">
        <w:t xml:space="preserve">a </w:t>
      </w:r>
      <w:r w:rsidRPr="003E4EE3">
        <w:rPr>
          <w:i/>
        </w:rPr>
        <w:t>„rehabilitálandó területen”</w:t>
      </w:r>
      <w:r w:rsidRPr="003E4EE3">
        <w:t xml:space="preserve"> kizárólag kiszolgáló funkciójú építmények helyezhetők el,</w:t>
      </w:r>
    </w:p>
    <w:p w:rsidR="00616F99" w:rsidRPr="003E4EE3" w:rsidRDefault="00616F99" w:rsidP="005F507B">
      <w:pPr>
        <w:pStyle w:val="R3pont"/>
      </w:pPr>
      <w:r w:rsidRPr="003E4EE3">
        <w:t xml:space="preserve">a </w:t>
      </w:r>
      <w:r w:rsidRPr="003E4EE3">
        <w:rPr>
          <w:i/>
        </w:rPr>
        <w:t>„szabadtéri sportlétesítmények területe”</w:t>
      </w:r>
      <w:r w:rsidRPr="003E4EE3">
        <w:t xml:space="preserve"> lehatárolás</w:t>
      </w:r>
    </w:p>
    <w:p w:rsidR="00616F99" w:rsidRPr="003E4EE3" w:rsidRDefault="00616F99" w:rsidP="005F507B">
      <w:pPr>
        <w:pStyle w:val="R4alpont"/>
      </w:pPr>
      <w:r w:rsidRPr="003E4EE3">
        <w:t>területének legalább 20%-a zöldfelületként alakítandó ki,</w:t>
      </w:r>
    </w:p>
    <w:p w:rsidR="00616F99" w:rsidRPr="003E4EE3" w:rsidRDefault="00616F99" w:rsidP="005F507B">
      <w:pPr>
        <w:pStyle w:val="R4alpont"/>
      </w:pPr>
      <w:r w:rsidRPr="003E4EE3">
        <w:t>területén a sport, rekreáció, szabadtéri foglalkozások építményei helyezhetők el,</w:t>
      </w:r>
    </w:p>
    <w:p w:rsidR="00616F99" w:rsidRPr="003E4EE3" w:rsidRDefault="00616F99" w:rsidP="005F507B">
      <w:pPr>
        <w:pStyle w:val="R4alpont"/>
      </w:pPr>
      <w:r w:rsidRPr="003E4EE3">
        <w:t xml:space="preserve">területének legfeljebb 10%-án kizárólag a kórház tevékenységét </w:t>
      </w:r>
      <w:r w:rsidRPr="00C6782D">
        <w:rPr>
          <w:i/>
        </w:rPr>
        <w:t>kiszolgáló épület</w:t>
      </w:r>
      <w:r w:rsidRPr="003E4EE3">
        <w:t xml:space="preserve"> (</w:t>
      </w:r>
      <w:r w:rsidRPr="003E4EE3">
        <w:rPr>
          <w:iCs/>
        </w:rPr>
        <w:t xml:space="preserve">zuhanyzó, öltöző, sportterem, raktár, társalgó) helyezhető el legfeljebb 6,0 méteres épületmagassággal, </w:t>
      </w:r>
    </w:p>
    <w:p w:rsidR="00616F99" w:rsidRPr="003E4EE3" w:rsidRDefault="00616F99" w:rsidP="005F507B">
      <w:pPr>
        <w:pStyle w:val="R3pont"/>
      </w:pPr>
      <w:r w:rsidRPr="003E4EE3">
        <w:t>az „ÉM max. 10 m” magassággal beépíthető építési helyen belül legfeljebb egy épület helyezhető el, mely legfeljebb az építési hely területének 80% -át foglalhatja el,</w:t>
      </w:r>
    </w:p>
    <w:p w:rsidR="00616F99" w:rsidRPr="003E4EE3" w:rsidRDefault="00616F99" w:rsidP="005F507B">
      <w:pPr>
        <w:pStyle w:val="R3pont"/>
      </w:pPr>
      <w:r w:rsidRPr="003E4EE3">
        <w:t xml:space="preserve"> az „ÉM max. 12 m” magassággal beépíthető és „§”</w:t>
      </w:r>
      <w:r>
        <w:t>-</w:t>
      </w:r>
      <w:r w:rsidRPr="003E4EE3">
        <w:t>al jelölt építési hely területén belül legfeljebb 1800 m</w:t>
      </w:r>
      <w:r w:rsidRPr="006000F9">
        <w:rPr>
          <w:vertAlign w:val="superscript"/>
        </w:rPr>
        <w:t>2</w:t>
      </w:r>
      <w:r w:rsidRPr="003E4EE3">
        <w:t xml:space="preserve"> beépített terület létesíthető.</w:t>
      </w:r>
    </w:p>
    <w:p w:rsidR="00616F99" w:rsidRPr="005F507B" w:rsidRDefault="00616F99" w:rsidP="003D4ADD">
      <w:pPr>
        <w:pStyle w:val="R2bekezdes"/>
        <w:numPr>
          <w:ilvl w:val="1"/>
          <w:numId w:val="100"/>
        </w:numPr>
        <w:ind w:left="1134"/>
        <w:rPr>
          <w:b/>
        </w:rPr>
      </w:pPr>
      <w:r w:rsidRPr="005F507B">
        <w:rPr>
          <w:b/>
        </w:rPr>
        <w:t>A beépítés előírásai:</w:t>
      </w:r>
    </w:p>
    <w:p w:rsidR="00616F99" w:rsidRPr="003E4EE3" w:rsidRDefault="00616F99" w:rsidP="005F507B">
      <w:pPr>
        <w:pStyle w:val="R3pont"/>
      </w:pPr>
      <w:r w:rsidRPr="003E4EE3">
        <w:t>telek nem osztható meg,</w:t>
      </w:r>
    </w:p>
    <w:p w:rsidR="00616F99" w:rsidRPr="003E4EE3" w:rsidRDefault="00616F99" w:rsidP="005F507B">
      <w:pPr>
        <w:pStyle w:val="R3pont"/>
      </w:pPr>
      <w:r w:rsidRPr="003E4EE3">
        <w:t>a műemléki védettségű épületek építési helye arra szolgál, hogy az épületek eredeti állapotuknak megfelelően kerüljenek helyreállításra,</w:t>
      </w:r>
    </w:p>
    <w:p w:rsidR="00616F99" w:rsidRPr="003E4EE3" w:rsidRDefault="00616F99" w:rsidP="005F507B">
      <w:pPr>
        <w:pStyle w:val="R3pont"/>
      </w:pPr>
      <w:r w:rsidRPr="003E4EE3">
        <w:t>épület legmagasabb pontja nem haladhatja meg a 255</w:t>
      </w:r>
      <w:r>
        <w:t xml:space="preserve"> </w:t>
      </w:r>
      <w:r w:rsidRPr="003E4EE3">
        <w:t>mBf magasságot,</w:t>
      </w:r>
    </w:p>
    <w:p w:rsidR="00616F99" w:rsidRPr="003E4EE3" w:rsidRDefault="00616F99" w:rsidP="005F507B">
      <w:pPr>
        <w:pStyle w:val="R3pont"/>
      </w:pPr>
      <w:r w:rsidRPr="003E4EE3">
        <w:t>mérnöki műtárgyak terepszint alatt vagy az épületen belül helyezendők el,</w:t>
      </w:r>
    </w:p>
    <w:p w:rsidR="00616F99" w:rsidRPr="003E4EE3" w:rsidRDefault="00616F99" w:rsidP="005F507B">
      <w:pPr>
        <w:pStyle w:val="R3pont"/>
      </w:pPr>
      <w:r w:rsidRPr="003E4EE3">
        <w:t>az 500 m</w:t>
      </w:r>
      <w:r w:rsidRPr="006000F9">
        <w:rPr>
          <w:vertAlign w:val="superscript"/>
        </w:rPr>
        <w:t>2</w:t>
      </w:r>
      <w:r w:rsidRPr="003E4EE3">
        <w:t>-nél nagyobb alapterületű új épület létesítése vagy meglévő épület felújítása esetén a zárt csapadékvíz-tároló műtárgyat kell építeni a telken belül,</w:t>
      </w:r>
    </w:p>
    <w:p w:rsidR="00616F99" w:rsidRPr="003E4EE3" w:rsidRDefault="00616F99" w:rsidP="005F507B">
      <w:pPr>
        <w:pStyle w:val="R3pont"/>
      </w:pPr>
      <w:r w:rsidRPr="003E4EE3">
        <w:t>a K-Eü/SZ-1 és K-Eü/SZ-2 jelű építési övezetek közös határán kerítés nem létesíthető</w:t>
      </w:r>
    </w:p>
    <w:p w:rsidR="00616F99" w:rsidRPr="003E4EE3" w:rsidRDefault="00616F99" w:rsidP="005F507B">
      <w:pPr>
        <w:pStyle w:val="R4alpont"/>
      </w:pPr>
      <w:r w:rsidRPr="003E4EE3">
        <w:t>kerítés nem létesíthető,</w:t>
      </w:r>
    </w:p>
    <w:p w:rsidR="00616F99" w:rsidRPr="003E4EE3" w:rsidRDefault="00616F99" w:rsidP="005F507B">
      <w:pPr>
        <w:pStyle w:val="R4alpont"/>
      </w:pPr>
      <w:r w:rsidRPr="003E4EE3">
        <w:t>legfeljebb 1,5 méter magasságot meg nem haladó sövény telepíthető,</w:t>
      </w:r>
    </w:p>
    <w:p w:rsidR="00616F99" w:rsidRPr="003E4EE3" w:rsidRDefault="00616F99" w:rsidP="005F507B">
      <w:pPr>
        <w:pStyle w:val="R4alpont"/>
      </w:pPr>
      <w:r w:rsidRPr="003E4EE3">
        <w:t>a szabad átjárás biztosítandó,</w:t>
      </w:r>
    </w:p>
    <w:p w:rsidR="00616F99" w:rsidRPr="003E4EE3" w:rsidRDefault="00616F99" w:rsidP="005F507B">
      <w:pPr>
        <w:pStyle w:val="R3pont"/>
      </w:pPr>
      <w:r w:rsidRPr="003E4EE3">
        <w:t>a felszíni parkolóhelyek legalább 10%-át a mozgássérültek számra kell kialakítani</w:t>
      </w:r>
    </w:p>
    <w:p w:rsidR="00616F99" w:rsidRPr="003E4EE3" w:rsidRDefault="00616F99" w:rsidP="005F507B">
      <w:pPr>
        <w:pStyle w:val="R3pont"/>
      </w:pPr>
      <w:r w:rsidRPr="003E4EE3">
        <w:t xml:space="preserve">a </w:t>
      </w:r>
      <w:r w:rsidRPr="007867EF">
        <w:rPr>
          <w:i/>
        </w:rPr>
        <w:t>főépület</w:t>
      </w:r>
      <w:r w:rsidRPr="003E4EE3">
        <w:t>en belüli óvóhely funkciója megtartandó.</w:t>
      </w:r>
    </w:p>
    <w:p w:rsidR="00616F99" w:rsidRPr="005F507B" w:rsidRDefault="00616F99" w:rsidP="003D4ADD">
      <w:pPr>
        <w:pStyle w:val="R2bekezdes"/>
        <w:ind w:hanging="425"/>
        <w:rPr>
          <w:b/>
        </w:rPr>
      </w:pPr>
      <w:r w:rsidRPr="005F507B">
        <w:rPr>
          <w:b/>
        </w:rPr>
        <w:t>A zöldfelületek kialakítása:</w:t>
      </w:r>
    </w:p>
    <w:p w:rsidR="00616F99" w:rsidRPr="003E4EE3" w:rsidRDefault="00616F99" w:rsidP="005F507B">
      <w:pPr>
        <w:pStyle w:val="R3pont"/>
      </w:pPr>
      <w:r w:rsidRPr="003E4EE3">
        <w:t xml:space="preserve">a Szabályozási Terven jelölt </w:t>
      </w:r>
      <w:r w:rsidRPr="003E4EE3">
        <w:rPr>
          <w:i/>
        </w:rPr>
        <w:t>„erdő pufferterülete”</w:t>
      </w:r>
      <w:r w:rsidRPr="003E4EE3">
        <w:t xml:space="preserve"> lehatároláson belül az Országos Erdő Adattár szerinti erdőterületeken a vonatkozó jogszabályok tartandók be,</w:t>
      </w:r>
    </w:p>
    <w:p w:rsidR="00616F99" w:rsidRPr="003E4EE3" w:rsidRDefault="00616F99" w:rsidP="005F507B">
      <w:pPr>
        <w:pStyle w:val="R3pont"/>
      </w:pPr>
      <w:r w:rsidRPr="003E4EE3">
        <w:t xml:space="preserve">a Szabályozási Terven jelölt </w:t>
      </w:r>
      <w:r w:rsidRPr="007867EF">
        <w:rPr>
          <w:i/>
        </w:rPr>
        <w:t>„jellemzően teljes értékű zöldfelületként kialakítandó/megtartandó terület”</w:t>
      </w:r>
      <w:r w:rsidRPr="003E4EE3">
        <w:t xml:space="preserve"> lehatárolást a Hűvösvölgyi út mentén úgy</w:t>
      </w:r>
      <w:r>
        <w:t xml:space="preserve"> kell kialakítani</w:t>
      </w:r>
      <w:r w:rsidRPr="003E4EE3">
        <w:t xml:space="preserve">, hogy </w:t>
      </w:r>
      <w:r>
        <w:t xml:space="preserve">fásítása </w:t>
      </w:r>
      <w:r w:rsidRPr="003E4EE3">
        <w:t>biztosítsa a passzív zajvédelmet is.</w:t>
      </w:r>
    </w:p>
    <w:p w:rsidR="005F507B" w:rsidRDefault="005F507B">
      <w:pPr>
        <w:rPr>
          <w:lang w:eastAsia="hu-HU"/>
        </w:rPr>
      </w:pPr>
      <w:bookmarkStart w:id="1431" w:name="_Toc504452778"/>
      <w:bookmarkStart w:id="1432" w:name="_Toc517091744"/>
      <w:bookmarkStart w:id="1433" w:name="_Toc13561711"/>
      <w:bookmarkEnd w:id="1376"/>
      <w:r>
        <w:rPr>
          <w:lang w:eastAsia="hu-HU"/>
        </w:rPr>
        <w:br w:type="page"/>
      </w:r>
    </w:p>
    <w:p w:rsidR="00616F99" w:rsidRPr="00E20DEF" w:rsidRDefault="00616F99" w:rsidP="005F507B">
      <w:pPr>
        <w:pStyle w:val="R01RSZEK"/>
        <w:rPr>
          <w:lang w:eastAsia="hu-HU"/>
        </w:rPr>
      </w:pPr>
      <w:bookmarkStart w:id="1434" w:name="_Toc17703563"/>
      <w:r w:rsidRPr="00E20DEF">
        <w:rPr>
          <w:lang w:eastAsia="hu-HU"/>
        </w:rPr>
        <w:t>HETEDIK RÉSZ - ZÁRÓ RENDELKEZÉSEK</w:t>
      </w:r>
      <w:bookmarkEnd w:id="1431"/>
      <w:bookmarkEnd w:id="1432"/>
      <w:bookmarkEnd w:id="1433"/>
      <w:bookmarkEnd w:id="1434"/>
    </w:p>
    <w:p w:rsidR="00616F99" w:rsidRPr="00E20DEF" w:rsidRDefault="00616F99" w:rsidP="005F507B">
      <w:pPr>
        <w:pStyle w:val="R03alfejezet"/>
      </w:pPr>
      <w:bookmarkStart w:id="1435" w:name="_Toc504452779"/>
      <w:bookmarkStart w:id="1436" w:name="_Toc517091745"/>
      <w:bookmarkStart w:id="1437" w:name="_Toc13561712"/>
      <w:bookmarkStart w:id="1438" w:name="_Toc17703564"/>
      <w:r w:rsidRPr="00E20DEF">
        <w:t>Hatálybalépés</w:t>
      </w:r>
      <w:bookmarkEnd w:id="1435"/>
      <w:bookmarkEnd w:id="1436"/>
      <w:bookmarkEnd w:id="1437"/>
      <w:bookmarkEnd w:id="1438"/>
    </w:p>
    <w:p w:rsidR="005F507B" w:rsidRPr="00474246" w:rsidRDefault="005F507B" w:rsidP="005F507B">
      <w:pPr>
        <w:tabs>
          <w:tab w:val="left" w:pos="567"/>
        </w:tabs>
        <w:ind w:left="1134" w:hanging="1134"/>
        <w:rPr>
          <w:rFonts w:asciiTheme="minorHAnsi" w:hAnsiTheme="minorHAnsi" w:cstheme="minorHAnsi"/>
          <w:sz w:val="18"/>
          <w:szCs w:val="18"/>
        </w:rPr>
      </w:pPr>
      <w:bookmarkStart w:id="1439" w:name="_Toc517091746"/>
      <w:bookmarkStart w:id="1440" w:name="_Toc13561713"/>
      <w:bookmarkEnd w:id="1439"/>
      <w:bookmarkEnd w:id="1440"/>
      <w:r w:rsidRPr="005F507B">
        <w:rPr>
          <w:rFonts w:asciiTheme="minorHAnsi" w:hAnsiTheme="minorHAnsi" w:cstheme="minorHAnsi"/>
          <w:b/>
          <w:sz w:val="18"/>
          <w:szCs w:val="18"/>
        </w:rPr>
        <w:t>145. §</w:t>
      </w:r>
      <w:r w:rsidRPr="005F507B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(1)</w:t>
      </w:r>
      <w:r>
        <w:rPr>
          <w:rFonts w:asciiTheme="minorHAnsi" w:hAnsiTheme="minorHAnsi" w:cstheme="minorHAnsi"/>
          <w:sz w:val="18"/>
          <w:szCs w:val="18"/>
        </w:rPr>
        <w:tab/>
      </w:r>
      <w:r w:rsidRPr="00474246">
        <w:rPr>
          <w:rFonts w:asciiTheme="minorHAnsi" w:hAnsiTheme="minorHAnsi" w:cstheme="minorHAnsi"/>
          <w:sz w:val="18"/>
          <w:szCs w:val="18"/>
        </w:rPr>
        <w:t xml:space="preserve">Jelen rendelet 2019. </w:t>
      </w:r>
      <w:r w:rsidR="003D1926" w:rsidRPr="00474246">
        <w:rPr>
          <w:rFonts w:asciiTheme="minorHAnsi" w:hAnsiTheme="minorHAnsi" w:cstheme="minorHAnsi"/>
          <w:sz w:val="18"/>
          <w:szCs w:val="18"/>
        </w:rPr>
        <w:t>december 31</w:t>
      </w:r>
      <w:r w:rsidRPr="00474246">
        <w:rPr>
          <w:rFonts w:asciiTheme="minorHAnsi" w:hAnsiTheme="minorHAnsi" w:cstheme="minorHAnsi"/>
          <w:sz w:val="18"/>
          <w:szCs w:val="18"/>
        </w:rPr>
        <w:t>-én lép hatályba.</w:t>
      </w:r>
    </w:p>
    <w:p w:rsidR="003D1926" w:rsidRPr="00474246" w:rsidRDefault="005F507B" w:rsidP="00884114">
      <w:pPr>
        <w:pStyle w:val="R2bekezdes"/>
        <w:numPr>
          <w:ilvl w:val="1"/>
          <w:numId w:val="101"/>
        </w:numPr>
        <w:ind w:left="1134" w:hanging="567"/>
      </w:pPr>
      <w:r w:rsidRPr="00474246">
        <w:t xml:space="preserve">A jelen rendelet hatálybalépésével egyidejűleg hatályát veszti a Budapest II. Kerületi Önkormányzat Képviselő-testületének </w:t>
      </w:r>
      <w:r w:rsidR="00616F99" w:rsidRPr="00474246">
        <w:t xml:space="preserve">a </w:t>
      </w:r>
      <w:r w:rsidR="00616F99" w:rsidRPr="00474246">
        <w:rPr>
          <w:i/>
        </w:rPr>
        <w:t>Bp., II. Kerületi Városrendezési és Építési Szabályzatról</w:t>
      </w:r>
      <w:r w:rsidR="00616F99" w:rsidRPr="00474246">
        <w:t xml:space="preserve"> szóló 2/2007.</w:t>
      </w:r>
      <w:r w:rsidR="004C7FD1" w:rsidRPr="00474246">
        <w:t> </w:t>
      </w:r>
      <w:r w:rsidR="00616F99" w:rsidRPr="00474246">
        <w:t>(I.</w:t>
      </w:r>
      <w:r w:rsidR="004C7FD1" w:rsidRPr="00474246">
        <w:t> </w:t>
      </w:r>
      <w:r w:rsidR="00616F99" w:rsidRPr="00474246">
        <w:t>18.) rendelete</w:t>
      </w:r>
      <w:r w:rsidR="003D1926" w:rsidRPr="00474246">
        <w:t>.</w:t>
      </w:r>
    </w:p>
    <w:p w:rsidR="003D1926" w:rsidRPr="00474246" w:rsidRDefault="003D1926" w:rsidP="00884114">
      <w:pPr>
        <w:pStyle w:val="R2bekezdes"/>
        <w:numPr>
          <w:ilvl w:val="1"/>
          <w:numId w:val="101"/>
        </w:numPr>
        <w:ind w:left="1134" w:hanging="567"/>
      </w:pPr>
      <w:r w:rsidRPr="00474246">
        <w:t xml:space="preserve">A jelen rendelet hatálybalépésével egyidejűleg hatályát veszti </w:t>
      </w:r>
      <w:r w:rsidR="00616F99" w:rsidRPr="00474246">
        <w:t>a</w:t>
      </w:r>
      <w:r w:rsidRPr="00474246">
        <w:t xml:space="preserve"> Budapest Főváros II. Kerületi Önkormányzat Képviselő-testületének a</w:t>
      </w:r>
      <w:r w:rsidR="00616F99" w:rsidRPr="00474246">
        <w:t xml:space="preserve"> </w:t>
      </w:r>
      <w:r w:rsidRPr="00474246">
        <w:rPr>
          <w:i/>
        </w:rPr>
        <w:t xml:space="preserve">parkolás </w:t>
      </w:r>
      <w:r w:rsidR="00616F99" w:rsidRPr="00474246">
        <w:rPr>
          <w:i/>
        </w:rPr>
        <w:t>helyi rendjének megállapításáról</w:t>
      </w:r>
      <w:r w:rsidR="00616F99" w:rsidRPr="00474246">
        <w:t xml:space="preserve"> szóló 38/2012.</w:t>
      </w:r>
      <w:r w:rsidR="004C7FD1" w:rsidRPr="00474246">
        <w:t> </w:t>
      </w:r>
      <w:r w:rsidR="00616F99" w:rsidRPr="00474246">
        <w:t>(XII.</w:t>
      </w:r>
      <w:r w:rsidR="004C7FD1" w:rsidRPr="00474246">
        <w:t> </w:t>
      </w:r>
      <w:r w:rsidR="00616F99" w:rsidRPr="00474246">
        <w:t>14.) rendelete.</w:t>
      </w:r>
    </w:p>
    <w:p w:rsidR="003D1926" w:rsidRPr="00474246" w:rsidRDefault="003D1926" w:rsidP="00884114">
      <w:pPr>
        <w:pStyle w:val="R2bekezdes"/>
        <w:numPr>
          <w:ilvl w:val="1"/>
          <w:numId w:val="101"/>
        </w:numPr>
        <w:ind w:left="1134" w:hanging="567"/>
      </w:pPr>
      <w:r w:rsidRPr="00474246">
        <w:t>A jelen rendelet hatálybalépésével egyidejűleg hatályát veszti a Budapest Főváros II. Kerületi Önkormányzat Képviselő-testületének</w:t>
      </w:r>
      <w:r w:rsidR="00EA42E2" w:rsidRPr="00474246">
        <w:t xml:space="preserve"> a </w:t>
      </w:r>
      <w:r w:rsidR="00EA42E2" w:rsidRPr="00474246">
        <w:rPr>
          <w:i/>
        </w:rPr>
        <w:t>változtatási tilalom elrendeléséről a Budapest, II. kerület Riadó utca - Hűvösvölgyi út - Hidász utca által határolt terület 11607/7, 11607/8, 11607/9, 11607/10 hrsz.-ú telkeire</w:t>
      </w:r>
      <w:r w:rsidR="00EA42E2" w:rsidRPr="00474246">
        <w:t xml:space="preserve"> szóló </w:t>
      </w:r>
      <w:r w:rsidRPr="00474246">
        <w:t>21/2016.</w:t>
      </w:r>
      <w:r w:rsidR="004C7FD1" w:rsidRPr="00474246">
        <w:t> </w:t>
      </w:r>
      <w:r w:rsidRPr="00474246">
        <w:t>(VII.</w:t>
      </w:r>
      <w:r w:rsidR="004C7FD1" w:rsidRPr="00474246">
        <w:t> </w:t>
      </w:r>
      <w:r w:rsidRPr="00474246">
        <w:t>15.) önkormányzati rendelete.</w:t>
      </w:r>
    </w:p>
    <w:p w:rsidR="003D1926" w:rsidRPr="00474246" w:rsidRDefault="003D1926" w:rsidP="00884114">
      <w:pPr>
        <w:pStyle w:val="R2bekezdes"/>
        <w:numPr>
          <w:ilvl w:val="1"/>
          <w:numId w:val="101"/>
        </w:numPr>
        <w:ind w:left="1134" w:hanging="567"/>
      </w:pPr>
      <w:r w:rsidRPr="00474246">
        <w:t>A jelen rendelet hatálybalépésével egyidejűleg hatályát veszti a</w:t>
      </w:r>
      <w:r w:rsidR="00EA42E2" w:rsidRPr="00474246">
        <w:t xml:space="preserve"> Budapest Főváros II. Kerületi Önkormányzat Képviselő-testületének </w:t>
      </w:r>
      <w:r w:rsidR="00EA42E2" w:rsidRPr="00474246">
        <w:rPr>
          <w:i/>
        </w:rPr>
        <w:t>változtatási tilalom elrendeléséről a Budapest, II. kerület Máriaremetei út - Bölény utca - (59029/17) és (54474/5) hrsz.-ú közterületek - Tárkony utca által határolt terület 59031/1, 59031/2, 59031/3 hrsz.-ú telkeire</w:t>
      </w:r>
      <w:r w:rsidR="007E21C0" w:rsidRPr="00474246">
        <w:t xml:space="preserve"> szóló 22/2016.</w:t>
      </w:r>
      <w:r w:rsidR="004C7FD1" w:rsidRPr="00474246">
        <w:t> </w:t>
      </w:r>
      <w:r w:rsidR="007E21C0" w:rsidRPr="00474246">
        <w:t xml:space="preserve"> (VII.</w:t>
      </w:r>
      <w:r w:rsidR="004C7FD1" w:rsidRPr="00474246">
        <w:t> </w:t>
      </w:r>
      <w:r w:rsidR="007E21C0" w:rsidRPr="00474246">
        <w:t>15.) önkormányzati rendelete</w:t>
      </w:r>
      <w:r w:rsidR="004717FC" w:rsidRPr="00474246">
        <w:t>.</w:t>
      </w:r>
    </w:p>
    <w:p w:rsidR="003D1926" w:rsidRPr="00474246" w:rsidRDefault="003D1926" w:rsidP="00884114">
      <w:pPr>
        <w:pStyle w:val="R2bekezdes"/>
        <w:numPr>
          <w:ilvl w:val="1"/>
          <w:numId w:val="101"/>
        </w:numPr>
        <w:ind w:left="1134" w:hanging="567"/>
      </w:pPr>
      <w:r w:rsidRPr="00474246">
        <w:t>A jelen rendelet hatálybalépésével egyidejűleg hatályát veszti a</w:t>
      </w:r>
      <w:r w:rsidR="00EA42E2" w:rsidRPr="00474246">
        <w:t xml:space="preserve"> Budapest Főváros II. Kerületi Önkormányzat Képviselő-testületének </w:t>
      </w:r>
      <w:r w:rsidR="00EA42E2" w:rsidRPr="00474246">
        <w:rPr>
          <w:i/>
        </w:rPr>
        <w:t>változtatási tilalom elrendeléséről a Budapest, II. kerület Zilah utca - Présház utca - Ruszti út - Herman Ottó út által határolt területre</w:t>
      </w:r>
      <w:r w:rsidR="007E21C0" w:rsidRPr="00474246">
        <w:t xml:space="preserve"> szóló 19/2018.</w:t>
      </w:r>
      <w:r w:rsidR="004C7FD1" w:rsidRPr="00474246">
        <w:t> </w:t>
      </w:r>
      <w:r w:rsidR="007E21C0" w:rsidRPr="00474246">
        <w:t>(VI.</w:t>
      </w:r>
      <w:r w:rsidR="004C7FD1" w:rsidRPr="00474246">
        <w:t> </w:t>
      </w:r>
      <w:r w:rsidR="007E21C0" w:rsidRPr="00474246">
        <w:t>21.) önkormányzati rendelete.</w:t>
      </w:r>
    </w:p>
    <w:p w:rsidR="003D1926" w:rsidRPr="00474246" w:rsidRDefault="003D1926" w:rsidP="00884114">
      <w:pPr>
        <w:pStyle w:val="R2bekezdes"/>
        <w:numPr>
          <w:ilvl w:val="1"/>
          <w:numId w:val="101"/>
        </w:numPr>
        <w:ind w:left="1134" w:hanging="567"/>
      </w:pPr>
      <w:r w:rsidRPr="00474246">
        <w:t>A jelen rendelet hatálybalépésével egyidejűleg hatályát veszti a</w:t>
      </w:r>
      <w:r w:rsidR="00EA42E2" w:rsidRPr="00474246">
        <w:t xml:space="preserve"> Budapest Főváros II. Kerületi Önkormányzat Képviselő-testületének </w:t>
      </w:r>
      <w:r w:rsidR="00EA42E2" w:rsidRPr="00474246">
        <w:rPr>
          <w:i/>
        </w:rPr>
        <w:t>változtatási tilalom elrendeléséről a Budapest II. kerület, 11364/2 helyrajzi számú ingatlanra, valamint a 11359, 11360/1 és 11360/2 helyrajzi számú ingatlanokra</w:t>
      </w:r>
      <w:r w:rsidR="007E21C0" w:rsidRPr="00474246">
        <w:t xml:space="preserve"> szóló 25/2018.</w:t>
      </w:r>
      <w:r w:rsidR="004C7FD1" w:rsidRPr="00474246">
        <w:t> </w:t>
      </w:r>
      <w:r w:rsidR="007E21C0" w:rsidRPr="00474246">
        <w:t>(X.</w:t>
      </w:r>
      <w:r w:rsidR="004C7FD1" w:rsidRPr="00474246">
        <w:t> </w:t>
      </w:r>
      <w:r w:rsidR="007E21C0" w:rsidRPr="00474246">
        <w:t>26.) önkormányzati rendelete.</w:t>
      </w:r>
    </w:p>
    <w:p w:rsidR="003D1926" w:rsidRPr="00EA42E2" w:rsidRDefault="003D1926" w:rsidP="00884114">
      <w:pPr>
        <w:pStyle w:val="R2bekezdes"/>
        <w:numPr>
          <w:ilvl w:val="1"/>
          <w:numId w:val="101"/>
        </w:numPr>
        <w:ind w:left="1134" w:hanging="567"/>
      </w:pPr>
      <w:r w:rsidRPr="00474246">
        <w:t>A jelen rendelet hatálybalépésével egyidejűleg hatályát veszti a</w:t>
      </w:r>
      <w:r w:rsidR="00EA42E2" w:rsidRPr="00474246">
        <w:t xml:space="preserve"> Budapest Főváros II. Kerületi Önkormányzat</w:t>
      </w:r>
      <w:r w:rsidR="00EA42E2">
        <w:t xml:space="preserve"> Képviselő-testületének </w:t>
      </w:r>
      <w:r w:rsidR="00EA42E2" w:rsidRPr="00884114">
        <w:rPr>
          <w:i/>
        </w:rPr>
        <w:t>változtatási tilalom elrendeléséről a Budapest II. kerület, 12400/5, 12400/6, 12400/7, 11663/35, 11663/40, 13696, 52754/1, 52754/2, 52754/5, 52754/6 és az 52754/7 helyrajzi számú ingatlanokra</w:t>
      </w:r>
      <w:r w:rsidR="007E21C0">
        <w:t xml:space="preserve"> szóló 4/2019.</w:t>
      </w:r>
      <w:r w:rsidR="004C7FD1">
        <w:t> </w:t>
      </w:r>
      <w:r w:rsidR="007E21C0">
        <w:t>(II.</w:t>
      </w:r>
      <w:r w:rsidR="004C7FD1">
        <w:t> </w:t>
      </w:r>
      <w:r w:rsidR="007E21C0">
        <w:t>13.) önkormányzati rendelete.</w:t>
      </w:r>
    </w:p>
    <w:p w:rsidR="00616F99" w:rsidRPr="00884114" w:rsidRDefault="00EA42E2" w:rsidP="00884114">
      <w:pPr>
        <w:pStyle w:val="R2bekezdes"/>
        <w:numPr>
          <w:ilvl w:val="1"/>
          <w:numId w:val="101"/>
        </w:numPr>
        <w:ind w:left="1134" w:hanging="567"/>
      </w:pPr>
      <w:r w:rsidRPr="00E20DEF">
        <w:t xml:space="preserve">A jelen rendelet hatálybalépésével egyidejűleg hatályát veszti </w:t>
      </w:r>
      <w:r w:rsidRPr="006F2EF3">
        <w:t>a</w:t>
      </w:r>
      <w:r>
        <w:t xml:space="preserve"> Budapest Főváros II. Kerületi Önkormányzat Képviselő-testületének </w:t>
      </w:r>
      <w:r w:rsidRPr="00884114">
        <w:rPr>
          <w:i/>
        </w:rPr>
        <w:t>változtatási tilalom elrendeléséről a Budapest, II. kerület Fekete Sas utca - Bem József tér - Bem József utca - Tölgyfa utca által határolt területre</w:t>
      </w:r>
      <w:r w:rsidR="007E21C0">
        <w:t xml:space="preserve"> szóló 20/2019.</w:t>
      </w:r>
      <w:r w:rsidR="004C7FD1">
        <w:t> </w:t>
      </w:r>
      <w:r w:rsidR="007E21C0">
        <w:t>(VI.</w:t>
      </w:r>
      <w:r w:rsidR="004C7FD1">
        <w:t> </w:t>
      </w:r>
      <w:r w:rsidR="007E21C0">
        <w:t>28.) önkormányzati rendelete.</w:t>
      </w:r>
    </w:p>
    <w:p w:rsidR="00616F99" w:rsidRPr="00E20DEF" w:rsidRDefault="00616F99" w:rsidP="00616F99">
      <w:pPr>
        <w:rPr>
          <w:sz w:val="24"/>
          <w:szCs w:val="24"/>
        </w:rPr>
      </w:pPr>
      <w:bookmarkStart w:id="1441" w:name="_Toc517091747"/>
      <w:bookmarkEnd w:id="1441"/>
    </w:p>
    <w:p w:rsidR="00616F99" w:rsidRDefault="00616F99" w:rsidP="00616F99">
      <w:pPr>
        <w:rPr>
          <w:sz w:val="24"/>
          <w:szCs w:val="24"/>
        </w:rPr>
      </w:pPr>
    </w:p>
    <w:p w:rsidR="00616F99" w:rsidRPr="00E20DEF" w:rsidRDefault="00616F99" w:rsidP="00616F99">
      <w:pPr>
        <w:rPr>
          <w:sz w:val="24"/>
          <w:szCs w:val="24"/>
        </w:rPr>
      </w:pPr>
    </w:p>
    <w:p w:rsidR="00616F99" w:rsidRPr="00E20DEF" w:rsidRDefault="00616F99" w:rsidP="00616F99">
      <w:pPr>
        <w:rPr>
          <w:sz w:val="24"/>
          <w:szCs w:val="24"/>
        </w:rPr>
      </w:pPr>
    </w:p>
    <w:p w:rsidR="00616F99" w:rsidRPr="00E20DEF" w:rsidRDefault="00616F99" w:rsidP="00616F99">
      <w:pPr>
        <w:rPr>
          <w:sz w:val="24"/>
          <w:szCs w:val="24"/>
        </w:rPr>
      </w:pPr>
    </w:p>
    <w:p w:rsidR="00616F99" w:rsidRPr="00E20DEF" w:rsidRDefault="00616F99" w:rsidP="00616F99">
      <w:pPr>
        <w:rPr>
          <w:sz w:val="24"/>
          <w:szCs w:val="24"/>
        </w:rPr>
      </w:pPr>
    </w:p>
    <w:p w:rsidR="00616F99" w:rsidRPr="00E20DEF" w:rsidRDefault="00616F99" w:rsidP="00616F9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954"/>
      </w:tblGrid>
      <w:tr w:rsidR="00616F99" w:rsidRPr="00E20DEF" w:rsidTr="00616F99">
        <w:trPr>
          <w:jc w:val="center"/>
        </w:trPr>
        <w:tc>
          <w:tcPr>
            <w:tcW w:w="4954" w:type="dxa"/>
            <w:vAlign w:val="center"/>
          </w:tcPr>
          <w:p w:rsidR="00616F99" w:rsidRPr="00E20DEF" w:rsidRDefault="004C7FD1" w:rsidP="0053093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d</w:t>
            </w:r>
            <w:r w:rsidR="00616F99">
              <w:rPr>
                <w:rFonts w:asciiTheme="minorHAnsi" w:hAnsiTheme="minorHAnsi" w:cstheme="minorHAnsi"/>
                <w:i/>
                <w:sz w:val="18"/>
                <w:szCs w:val="18"/>
              </w:rPr>
              <w:t>r</w:t>
            </w:r>
            <w:r w:rsidR="00616F99" w:rsidRPr="00E20DE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. </w:t>
            </w:r>
            <w:r w:rsidR="00616F99">
              <w:rPr>
                <w:rFonts w:asciiTheme="minorHAnsi" w:hAnsiTheme="minorHAnsi" w:cstheme="minorHAnsi"/>
                <w:i/>
                <w:sz w:val="18"/>
                <w:szCs w:val="18"/>
              </w:rPr>
              <w:t>Szalai Tibor</w:t>
            </w:r>
          </w:p>
        </w:tc>
        <w:tc>
          <w:tcPr>
            <w:tcW w:w="4954" w:type="dxa"/>
            <w:vAlign w:val="center"/>
          </w:tcPr>
          <w:p w:rsidR="00616F99" w:rsidRPr="00E20DEF" w:rsidRDefault="003D1926" w:rsidP="0053093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Őrsi Gergely</w:t>
            </w:r>
          </w:p>
        </w:tc>
      </w:tr>
      <w:tr w:rsidR="00616F99" w:rsidRPr="00E20DEF" w:rsidTr="00616F99">
        <w:trPr>
          <w:jc w:val="center"/>
        </w:trPr>
        <w:tc>
          <w:tcPr>
            <w:tcW w:w="4954" w:type="dxa"/>
          </w:tcPr>
          <w:p w:rsidR="00616F99" w:rsidRPr="00E20DEF" w:rsidRDefault="00616F99" w:rsidP="0053093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20DEF">
              <w:rPr>
                <w:rFonts w:asciiTheme="minorHAnsi" w:hAnsiTheme="minorHAnsi" w:cstheme="minorHAnsi"/>
                <w:i/>
                <w:sz w:val="18"/>
                <w:szCs w:val="18"/>
              </w:rPr>
              <w:t>jegyző</w:t>
            </w:r>
          </w:p>
        </w:tc>
        <w:tc>
          <w:tcPr>
            <w:tcW w:w="4954" w:type="dxa"/>
          </w:tcPr>
          <w:p w:rsidR="00616F99" w:rsidRPr="00E20DEF" w:rsidRDefault="00616F99" w:rsidP="0053093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20DEF">
              <w:rPr>
                <w:rFonts w:asciiTheme="minorHAnsi" w:hAnsiTheme="minorHAnsi" w:cstheme="minorHAnsi"/>
                <w:i/>
                <w:sz w:val="18"/>
                <w:szCs w:val="18"/>
              </w:rPr>
              <w:t>polgármester</w:t>
            </w:r>
          </w:p>
        </w:tc>
      </w:tr>
      <w:bookmarkEnd w:id="1366"/>
      <w:bookmarkEnd w:id="1367"/>
    </w:tbl>
    <w:p w:rsidR="00C61C70" w:rsidRDefault="00C61C70" w:rsidP="005F507B"/>
    <w:p w:rsidR="00776932" w:rsidRDefault="00776932">
      <w:r>
        <w:br w:type="page"/>
      </w:r>
    </w:p>
    <w:p w:rsidR="00776932" w:rsidRPr="00863A88" w:rsidRDefault="00776932" w:rsidP="00776932">
      <w:pPr>
        <w:pStyle w:val="TJ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hu-HU"/>
        </w:rPr>
      </w:pPr>
      <w:r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 TOC \h \z \t "R 1. para (1);4;R 1. para (-);4;R 03. alfejezet;3;R 02. FEJEZET;2;R 01. RÉSZEK;1" </w:instrText>
      </w:r>
      <w:r>
        <w:rPr>
          <w:b w:val="0"/>
          <w:sz w:val="28"/>
          <w:szCs w:val="28"/>
        </w:rPr>
        <w:fldChar w:fldCharType="separate"/>
      </w:r>
      <w:hyperlink w:anchor="_Toc17703294" w:history="1">
        <w:r w:rsidRPr="00863A88">
          <w:rPr>
            <w:rStyle w:val="Hiperhivatkozs"/>
          </w:rPr>
          <w:t>ELSŐ RÉSZ</w:t>
        </w:r>
        <w:r w:rsidR="009F53FD">
          <w:rPr>
            <w:rStyle w:val="Hiperhivatkozs"/>
          </w:rPr>
          <w:t xml:space="preserve"> </w:t>
        </w:r>
        <w:r w:rsidRPr="00863A88">
          <w:rPr>
            <w:rStyle w:val="Hiperhivatkozs"/>
          </w:rPr>
          <w:t>- BEVEZETŐ RENDELKEZÉSEK</w:t>
        </w:r>
        <w:r w:rsidRPr="00863A88">
          <w:rPr>
            <w:webHidden/>
          </w:rPr>
          <w:tab/>
        </w:r>
        <w:r w:rsidRPr="00863A88">
          <w:rPr>
            <w:webHidden/>
          </w:rPr>
          <w:fldChar w:fldCharType="begin"/>
        </w:r>
        <w:r w:rsidRPr="00863A88">
          <w:rPr>
            <w:webHidden/>
          </w:rPr>
          <w:instrText xml:space="preserve"> PAGEREF _Toc17703294 \h </w:instrText>
        </w:r>
        <w:r w:rsidRPr="00863A88">
          <w:rPr>
            <w:webHidden/>
          </w:rPr>
        </w:r>
        <w:r w:rsidRPr="00863A88">
          <w:rPr>
            <w:webHidden/>
          </w:rPr>
          <w:fldChar w:fldCharType="separate"/>
        </w:r>
        <w:r w:rsidR="006549FA">
          <w:rPr>
            <w:webHidden/>
          </w:rPr>
          <w:t>1</w:t>
        </w:r>
        <w:r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295" w:history="1">
        <w:r w:rsidR="00776932" w:rsidRPr="00863A88">
          <w:rPr>
            <w:rStyle w:val="Hiperhivatkozs"/>
          </w:rPr>
          <w:t>I.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fejezet – A RENDELET HATÁLYA, ALKALMAZÁSA ÉS ÉRTELMEZÉSI RENDELKEZÉSEI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_Toc17703295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296" w:history="1">
        <w:r w:rsidR="00776932" w:rsidRPr="00863A88">
          <w:rPr>
            <w:rStyle w:val="Hiperhivatkozs"/>
          </w:rPr>
          <w:t>1.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rendelet alkalmazása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_Toc17703296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297" w:history="1">
        <w:r w:rsidR="00776932" w:rsidRPr="00863A88">
          <w:rPr>
            <w:rStyle w:val="Hiperhivatkozs"/>
            <w:b/>
          </w:rPr>
          <w:t>1.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_Toc17703297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298" w:history="1">
        <w:r w:rsidR="00776932" w:rsidRPr="00863A88">
          <w:rPr>
            <w:rStyle w:val="Hiperhivatkozs"/>
          </w:rPr>
          <w:t>2.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Értelmező rendelkezések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_Toc17703298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299" w:history="1">
        <w:r w:rsidR="00776932" w:rsidRPr="00863A88">
          <w:rPr>
            <w:rStyle w:val="Hiperhivatkozs"/>
            <w:b/>
          </w:rPr>
          <w:t>2.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_Toc17703299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00" w:history="1">
        <w:r w:rsidR="00776932" w:rsidRPr="00863A88">
          <w:rPr>
            <w:rStyle w:val="Hiperhivatkozs"/>
            <w:b/>
          </w:rPr>
          <w:t>3.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_Toc17703300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hu-HU"/>
        </w:rPr>
      </w:pPr>
      <w:hyperlink w:anchor="_Toc17703301" w:history="1">
        <w:r w:rsidR="00776932" w:rsidRPr="00863A88">
          <w:rPr>
            <w:rStyle w:val="Hiperhivatkozs"/>
          </w:rPr>
          <w:t>MÁSODIK RÉSZ - AZ ÉPÍTÉSRE VONATKOZÓ ÁLTALÁNOS RENDELKEZÉSEK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_Toc17703301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302" w:history="1">
        <w:r w:rsidR="00776932" w:rsidRPr="00863A88">
          <w:rPr>
            <w:rStyle w:val="Hiperhivatkozs"/>
          </w:rPr>
          <w:t>II.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fejezet - AZ ÉPÍTÉSI KORLÁTOK, KÖZMŰfeltételek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_Toc17703302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03" w:history="1">
        <w:r w:rsidR="00776932" w:rsidRPr="00863A88">
          <w:rPr>
            <w:rStyle w:val="Hiperhivatkozs"/>
          </w:rPr>
          <w:t>3.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Építési korlátozás felszínmozgás-veszélyes és meredek területen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_Toc17703303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04" w:history="1">
        <w:r w:rsidR="00776932" w:rsidRPr="00863A88">
          <w:rPr>
            <w:rStyle w:val="Hiperhivatkozs"/>
            <w:b/>
          </w:rPr>
          <w:t>4.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_Toc17703304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05" w:history="1">
        <w:r w:rsidR="00776932" w:rsidRPr="00863A88">
          <w:rPr>
            <w:rStyle w:val="Hiperhivatkozs"/>
          </w:rPr>
          <w:t>4.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Építési korlátozás a barlangokkal érintett területen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_Toc17703305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06" w:history="1">
        <w:r w:rsidR="00776932" w:rsidRPr="00863A88">
          <w:rPr>
            <w:rStyle w:val="Hiperhivatkozs"/>
            <w:b/>
          </w:rPr>
          <w:t>5.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_Toc17703306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07" w:history="1">
        <w:r w:rsidR="00776932" w:rsidRPr="00863A88">
          <w:rPr>
            <w:rStyle w:val="Hiperhivatkozs"/>
          </w:rPr>
          <w:t>5.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telek természetes terepfelületének megváltoztatása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_Toc17703307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08" w:history="1">
        <w:r w:rsidR="00776932" w:rsidRPr="00863A88">
          <w:rPr>
            <w:rStyle w:val="Hiperhivatkozs"/>
            <w:b/>
          </w:rPr>
          <w:t>6.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_Toc17703308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09" w:history="1">
        <w:r w:rsidR="00776932" w:rsidRPr="00863A88">
          <w:rPr>
            <w:rStyle w:val="Hiperhivatkozs"/>
          </w:rPr>
          <w:t>6.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közművesítettség feltételei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_Toc17703309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10" w:history="1">
        <w:r w:rsidR="00776932" w:rsidRPr="00863A88">
          <w:rPr>
            <w:rStyle w:val="Hiperhivatkozs"/>
            <w:b/>
          </w:rPr>
          <w:t>7.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_Toc17703310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11" w:history="1">
        <w:r w:rsidR="00776932" w:rsidRPr="00863A88">
          <w:rPr>
            <w:rStyle w:val="Hiperhivatkozs"/>
            <w:b/>
          </w:rPr>
          <w:t>8.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_Toc17703311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12" w:history="1">
        <w:r w:rsidR="00776932" w:rsidRPr="00863A88">
          <w:rPr>
            <w:rStyle w:val="Hiperhivatkozs"/>
            <w:b/>
          </w:rPr>
          <w:t>9.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.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_Toc17703312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7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13" w:history="1">
        <w:r w:rsidR="00776932" w:rsidRPr="00863A88">
          <w:rPr>
            <w:rStyle w:val="Hiperhivatkozs"/>
          </w:rPr>
          <w:t>7.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városüzemeltetés mérnöki létesítményei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_Toc17703313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7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14" w:history="1">
        <w:r w:rsidR="00776932" w:rsidRPr="00863A88">
          <w:rPr>
            <w:rStyle w:val="Hiperhivatkozs"/>
            <w:b/>
          </w:rPr>
          <w:t>10.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_Toc17703314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7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315" w:history="1">
        <w:r w:rsidR="00776932" w:rsidRPr="00863A88">
          <w:rPr>
            <w:rStyle w:val="Hiperhivatkozs"/>
          </w:rPr>
          <w:t>III.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fejezet - KÖZTERÜLET, KÖZHASZNÁLAT, MAGÁNÚT, telek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_Toc17703315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16" w:history="1">
        <w:r w:rsidR="00776932" w:rsidRPr="00863A88">
          <w:rPr>
            <w:rStyle w:val="Hiperhivatkozs"/>
          </w:rPr>
          <w:t>8.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Közterület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_Toc17703316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17" w:history="1">
        <w:r w:rsidR="00776932" w:rsidRPr="00863A88">
          <w:rPr>
            <w:rStyle w:val="Hiperhivatkozs"/>
            <w:b/>
          </w:rPr>
          <w:t>11.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.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_Toc17703317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18" w:history="1">
        <w:r w:rsidR="00776932" w:rsidRPr="00863A88">
          <w:rPr>
            <w:rStyle w:val="Hiperhivatkozs"/>
            <w:b/>
          </w:rPr>
          <w:t>12.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_Toc17703318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19" w:history="1">
        <w:r w:rsidR="00776932" w:rsidRPr="00863A88">
          <w:rPr>
            <w:rStyle w:val="Hiperhivatkozs"/>
          </w:rPr>
          <w:t>9.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Magánút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_Toc17703319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20" w:history="1">
        <w:r w:rsidR="00776932" w:rsidRPr="00863A88">
          <w:rPr>
            <w:rStyle w:val="Hiperhivatkozs"/>
            <w:b/>
          </w:rPr>
          <w:t>13.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_Toc17703320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21" w:history="1">
        <w:r w:rsidR="00776932" w:rsidRPr="00863A88">
          <w:rPr>
            <w:rStyle w:val="Hiperhivatkozs"/>
          </w:rPr>
          <w:t>10.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Közhasználatú terület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_Toc17703321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22" w:history="1">
        <w:r w:rsidR="00776932" w:rsidRPr="00863A88">
          <w:rPr>
            <w:rStyle w:val="Hiperhivatkozs"/>
            <w:b/>
          </w:rPr>
          <w:t>14.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_Toc17703322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23" w:history="1">
        <w:r w:rsidR="00776932" w:rsidRPr="00863A88">
          <w:rPr>
            <w:rStyle w:val="Hiperhivatkozs"/>
          </w:rPr>
          <w:t>11.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közterületen, magánúton, közhasználatú területen elhelyezhető kioszk, egyéb építmény, vendéglátó terasz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_Toc17703323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24" w:history="1">
        <w:r w:rsidR="00776932" w:rsidRPr="00863A88">
          <w:rPr>
            <w:rStyle w:val="Hiperhivatkozs"/>
            <w:b/>
          </w:rPr>
          <w:t>15.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_Toc17703324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25" w:history="1">
        <w:r w:rsidR="00776932" w:rsidRPr="00863A88">
          <w:rPr>
            <w:rStyle w:val="Hiperhivatkozs"/>
            <w:b/>
          </w:rPr>
          <w:t>16.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_Toc17703325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26" w:history="1">
        <w:r w:rsidR="00776932" w:rsidRPr="00863A88">
          <w:rPr>
            <w:rStyle w:val="Hiperhivatkozs"/>
          </w:rPr>
          <w:t>12.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Telekalakítás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_Toc17703326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27" w:history="1">
        <w:r w:rsidR="00776932" w:rsidRPr="00863A88">
          <w:rPr>
            <w:rStyle w:val="Hiperhivatkozs"/>
            <w:b/>
          </w:rPr>
          <w:t>17.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_Toc17703327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328" w:history="1">
        <w:r w:rsidR="00776932" w:rsidRPr="00863A88">
          <w:rPr>
            <w:rStyle w:val="Hiperhivatkozs"/>
          </w:rPr>
          <w:t>IV.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fejezet – A KÖRNYEZET ÉS A TERMÉSZET VÉDELME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_Toc17703328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29" w:history="1">
        <w:r w:rsidR="00776932" w:rsidRPr="00863A88">
          <w:rPr>
            <w:rStyle w:val="Hiperhivatkozs"/>
            <w:b/>
          </w:rPr>
          <w:t>18.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_Toc17703329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30" w:history="1">
        <w:r w:rsidR="00776932" w:rsidRPr="00863A88">
          <w:rPr>
            <w:rStyle w:val="Hiperhivatkozs"/>
          </w:rPr>
          <w:t>13.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természeti környezet alakítása és védelme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_Toc17703330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31" w:history="1">
        <w:r w:rsidR="00776932" w:rsidRPr="00863A88">
          <w:rPr>
            <w:rStyle w:val="Hiperhivatkozs"/>
            <w:b/>
          </w:rPr>
          <w:t>19.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_Toc17703331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32" w:history="1">
        <w:r w:rsidR="00776932" w:rsidRPr="00863A88">
          <w:rPr>
            <w:rStyle w:val="Hiperhivatkozs"/>
          </w:rPr>
          <w:t>14.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talaj és a felszíni és felszín alatti vizek védelme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_Toc17703332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33" w:history="1">
        <w:r w:rsidR="00776932" w:rsidRPr="00863A88">
          <w:rPr>
            <w:rStyle w:val="Hiperhivatkozs"/>
            <w:b/>
          </w:rPr>
          <w:t>20.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_Toc17703333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34" w:history="1">
        <w:r w:rsidR="00776932" w:rsidRPr="00863A88">
          <w:rPr>
            <w:rStyle w:val="Hiperhivatkozs"/>
            <w:b/>
          </w:rPr>
          <w:t>21.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_Toc17703334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35" w:history="1">
        <w:r w:rsidR="00776932" w:rsidRPr="00863A88">
          <w:rPr>
            <w:rStyle w:val="Hiperhivatkozs"/>
          </w:rPr>
          <w:t>15.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Építési telek átmeneti hasznosítása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_Toc17703335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36" w:history="1">
        <w:r w:rsidR="00776932" w:rsidRPr="00863A88">
          <w:rPr>
            <w:rStyle w:val="Hiperhivatkozs"/>
            <w:b/>
          </w:rPr>
          <w:t>22.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_Toc17703336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37" w:history="1">
        <w:r w:rsidR="00776932" w:rsidRPr="00863A88">
          <w:rPr>
            <w:rStyle w:val="Hiperhivatkozs"/>
          </w:rPr>
          <w:t>16.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Klímaadaptáció és a hőszigethatás csökkentés rendelkezései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_Toc17703337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38" w:history="1">
        <w:r w:rsidR="00776932" w:rsidRPr="00863A88">
          <w:rPr>
            <w:rStyle w:val="Hiperhivatkozs"/>
            <w:b/>
          </w:rPr>
          <w:t>23.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_Toc17703338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hu-HU"/>
        </w:rPr>
      </w:pPr>
      <w:hyperlink w:anchor="_Toc17703339" w:history="1">
        <w:r w:rsidR="00776932" w:rsidRPr="00863A88">
          <w:rPr>
            <w:rStyle w:val="Hiperhivatkozs"/>
          </w:rPr>
          <w:t>HARMADIK RÉSZ - A TELEK BEÉPÍTÉSE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_Toc17703339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340" w:history="1">
        <w:r w:rsidR="00776932" w:rsidRPr="00863A88">
          <w:rPr>
            <w:rStyle w:val="Hiperhivatkozs"/>
          </w:rPr>
          <w:t>V.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fejezet – Az ÉPÜLET ELHELYEZÉSE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_Toc17703340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41" w:history="1">
        <w:r w:rsidR="00776932" w:rsidRPr="00863A88">
          <w:rPr>
            <w:rStyle w:val="Hiperhivatkozs"/>
          </w:rPr>
          <w:t>17.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építési hely általános rendelkezései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_Toc17703341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42" w:history="1">
        <w:r w:rsidR="00776932" w:rsidRPr="00863A88">
          <w:rPr>
            <w:rStyle w:val="Hiperhivatkozs"/>
            <w:b/>
          </w:rPr>
          <w:t>24.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_Toc17703342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43" w:history="1">
        <w:r w:rsidR="00776932" w:rsidRPr="00863A88">
          <w:rPr>
            <w:rStyle w:val="Hiperhivatkozs"/>
          </w:rPr>
          <w:t>18.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építési helyen kívül elhelyezhető építmények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_Toc17703343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44" w:history="1">
        <w:r w:rsidR="00776932" w:rsidRPr="00863A88">
          <w:rPr>
            <w:rStyle w:val="Hiperhivatkozs"/>
            <w:b/>
          </w:rPr>
          <w:t>25.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_Toc17703344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45" w:history="1">
        <w:r w:rsidR="00776932" w:rsidRPr="00863A88">
          <w:rPr>
            <w:rStyle w:val="Hiperhivatkozs"/>
          </w:rPr>
          <w:t>19.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építési hely részei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_Toc17703345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46" w:history="1">
        <w:r w:rsidR="00776932" w:rsidRPr="00863A88">
          <w:rPr>
            <w:rStyle w:val="Hiperhivatkozs"/>
            <w:b/>
          </w:rPr>
          <w:t>26.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.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_Toc17703346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47" w:history="1">
        <w:r w:rsidR="00776932" w:rsidRPr="00863A88">
          <w:rPr>
            <w:rStyle w:val="Hiperhivatkozs"/>
          </w:rPr>
          <w:t>20.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szabadonálló beépítési mód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_Toc17703347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48" w:history="1">
        <w:r w:rsidR="00776932" w:rsidRPr="00863A88">
          <w:rPr>
            <w:rStyle w:val="Hiperhivatkozs"/>
            <w:b/>
          </w:rPr>
          <w:t>27.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_Toc17703348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49" w:history="1">
        <w:r w:rsidR="00776932" w:rsidRPr="00863A88">
          <w:rPr>
            <w:rStyle w:val="Hiperhivatkozs"/>
          </w:rPr>
          <w:t>21.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oldalhatáron álló beépítési mód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_Toc17703349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50" w:history="1">
        <w:r w:rsidR="00776932" w:rsidRPr="00863A88">
          <w:rPr>
            <w:rStyle w:val="Hiperhivatkozs"/>
            <w:b/>
          </w:rPr>
          <w:t>28.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_Toc17703350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51" w:history="1">
        <w:r w:rsidR="00776932" w:rsidRPr="00863A88">
          <w:rPr>
            <w:rStyle w:val="Hiperhivatkozs"/>
          </w:rPr>
          <w:t>22.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zártsorú beépítési mód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_Toc17703351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17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52" w:history="1">
        <w:r w:rsidR="00776932" w:rsidRPr="00863A88">
          <w:rPr>
            <w:rStyle w:val="Hiperhivatkozs"/>
            <w:b/>
          </w:rPr>
          <w:t>29.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_Toc17703352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17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53" w:history="1">
        <w:r w:rsidR="00776932" w:rsidRPr="00863A88">
          <w:rPr>
            <w:rStyle w:val="Hiperhivatkozs"/>
          </w:rPr>
          <w:t>23.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Zártsorú beépítési módban az általános épület-elhelyezés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_Toc17703353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17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54" w:history="1">
        <w:r w:rsidR="00776932" w:rsidRPr="00863A88">
          <w:rPr>
            <w:rStyle w:val="Hiperhivatkozs"/>
            <w:b/>
          </w:rPr>
          <w:t>30.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_Toc17703354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17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55" w:history="1">
        <w:r w:rsidR="00776932" w:rsidRPr="00863A88">
          <w:rPr>
            <w:rStyle w:val="Hiperhivatkozs"/>
          </w:rPr>
          <w:t>24.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előírttól eltérő, kialakult telekre vonatkozó rendelkezések szabadonálló, oldalhatáron álló beépítési módban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_Toc17703355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56" w:history="1">
        <w:r w:rsidR="00776932" w:rsidRPr="00863A88">
          <w:rPr>
            <w:rStyle w:val="Hiperhivatkozs"/>
            <w:b/>
          </w:rPr>
          <w:t>31.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_Toc17703356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57" w:history="1">
        <w:r w:rsidR="00776932" w:rsidRPr="00863A88">
          <w:rPr>
            <w:rStyle w:val="Hiperhivatkozs"/>
          </w:rPr>
          <w:t>25.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előírttól eltérő, kialakult beépítésre, meglévő épületre vonatkozó rendelkezések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_Toc17703357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58" w:history="1">
        <w:r w:rsidR="00776932" w:rsidRPr="00863A88">
          <w:rPr>
            <w:rStyle w:val="Hiperhivatkozs"/>
            <w:b/>
          </w:rPr>
          <w:t>32.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_Toc17703358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59" w:history="1">
        <w:r w:rsidR="00776932" w:rsidRPr="00863A88">
          <w:rPr>
            <w:rStyle w:val="Hiperhivatkozs"/>
            <w:b/>
          </w:rPr>
          <w:t>33.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_Toc17703359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60" w:history="1">
        <w:r w:rsidR="00776932" w:rsidRPr="00863A88">
          <w:rPr>
            <w:rStyle w:val="Hiperhivatkozs"/>
          </w:rPr>
          <w:t>26.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építési vonal és az utca felőli térfal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_Toc17703360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61" w:history="1">
        <w:r w:rsidR="00776932" w:rsidRPr="00863A88">
          <w:rPr>
            <w:rStyle w:val="Hiperhivatkozs"/>
            <w:b/>
          </w:rPr>
          <w:t>34.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_Toc17703361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62" w:history="1">
        <w:r w:rsidR="00776932" w:rsidRPr="00863A88">
          <w:rPr>
            <w:rStyle w:val="Hiperhivatkozs"/>
          </w:rPr>
          <w:t>27.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zártsorú utcai térfalak szabályai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_Toc17703362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63" w:history="1">
        <w:r w:rsidR="00776932" w:rsidRPr="00863A88">
          <w:rPr>
            <w:rStyle w:val="Hiperhivatkozs"/>
            <w:b/>
          </w:rPr>
          <w:t>35.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_Toc17703363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64" w:history="1">
        <w:r w:rsidR="00776932" w:rsidRPr="00863A88">
          <w:rPr>
            <w:rStyle w:val="Hiperhivatkozs"/>
            <w:b/>
          </w:rPr>
          <w:t>36.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_Toc17703364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65" w:history="1">
        <w:r w:rsidR="00776932" w:rsidRPr="00863A88">
          <w:rPr>
            <w:rStyle w:val="Hiperhivatkozs"/>
          </w:rPr>
          <w:t>28.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épület hátraléptetése, a nyitott udvar, a nyitott sarok és az épületköz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_Toc17703365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66" w:history="1">
        <w:r w:rsidR="00776932" w:rsidRPr="00863A88">
          <w:rPr>
            <w:rStyle w:val="Hiperhivatkozs"/>
            <w:b/>
          </w:rPr>
          <w:t>37.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_Toc17703366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67" w:history="1">
        <w:r w:rsidR="00776932" w:rsidRPr="00863A88">
          <w:rPr>
            <w:rStyle w:val="Hiperhivatkozs"/>
            <w:b/>
          </w:rPr>
          <w:t>38.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_Toc17703367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68" w:history="1">
        <w:r w:rsidR="00776932" w:rsidRPr="00863A88">
          <w:rPr>
            <w:rStyle w:val="Hiperhivatkozs"/>
          </w:rPr>
          <w:t>29.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épülethézag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_Toc17703368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69" w:history="1">
        <w:r w:rsidR="00776932" w:rsidRPr="00863A88">
          <w:rPr>
            <w:rStyle w:val="Hiperhivatkozs"/>
            <w:b/>
          </w:rPr>
          <w:t>39.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_Toc17703369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370" w:history="1">
        <w:r w:rsidR="00776932" w:rsidRPr="00863A88">
          <w:rPr>
            <w:rStyle w:val="Hiperhivatkozs"/>
          </w:rPr>
          <w:t>VI.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fejezet – KISZOLGÁLÓ épületek, MELLÉKÉPÍTMÉNYEK és építményszerű használatra céljára szolgáló egyéb szerkezetek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_Toc17703370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71" w:history="1">
        <w:r w:rsidR="00776932" w:rsidRPr="00863A88">
          <w:rPr>
            <w:rStyle w:val="Hiperhivatkozs"/>
          </w:rPr>
          <w:t>30.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kiszolgáló épületekre vonatkozó előírások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_Toc17703371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72" w:history="1">
        <w:r w:rsidR="00776932" w:rsidRPr="00863A88">
          <w:rPr>
            <w:rStyle w:val="Hiperhivatkozs"/>
            <w:b/>
          </w:rPr>
          <w:t>40.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_Toc17703372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73" w:history="1">
        <w:r w:rsidR="00776932" w:rsidRPr="00863A88">
          <w:rPr>
            <w:rStyle w:val="Hiperhivatkozs"/>
            <w:b/>
          </w:rPr>
          <w:t>41.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_Toc17703373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74" w:history="1">
        <w:r w:rsidR="00776932" w:rsidRPr="00863A88">
          <w:rPr>
            <w:rStyle w:val="Hiperhivatkozs"/>
          </w:rPr>
          <w:t>31.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Melléképítmények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_Toc17703374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75" w:history="1">
        <w:r w:rsidR="00776932" w:rsidRPr="00863A88">
          <w:rPr>
            <w:rStyle w:val="Hiperhivatkozs"/>
            <w:b/>
          </w:rPr>
          <w:t>42.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_Toc17703375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376" w:history="1">
        <w:r w:rsidR="00776932" w:rsidRPr="00863A88">
          <w:rPr>
            <w:rStyle w:val="Hiperhivatkozs"/>
          </w:rPr>
          <w:t>VII.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fejezet – JÁRMŰVEK ELHELYEZÉSE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_Toc17703376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77" w:history="1">
        <w:r w:rsidR="00776932" w:rsidRPr="00863A88">
          <w:rPr>
            <w:rStyle w:val="Hiperhivatkozs"/>
          </w:rPr>
          <w:t>32.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Személygépjárművek, kerékpárok, autóbuszok telken belüli elhelyezése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_Toc17703377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78" w:history="1">
        <w:r w:rsidR="00776932" w:rsidRPr="00863A88">
          <w:rPr>
            <w:rStyle w:val="Hiperhivatkozs"/>
            <w:b/>
          </w:rPr>
          <w:t>43.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_Toc17703378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79" w:history="1">
        <w:r w:rsidR="00776932" w:rsidRPr="00863A88">
          <w:rPr>
            <w:rStyle w:val="Hiperhivatkozs"/>
            <w:b/>
          </w:rPr>
          <w:t>44.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_Toc17703379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80" w:history="1">
        <w:r w:rsidR="00776932" w:rsidRPr="00863A88">
          <w:rPr>
            <w:rStyle w:val="Hiperhivatkozs"/>
          </w:rPr>
          <w:t>33.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Áruszállítás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_Toc17703380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81" w:history="1">
        <w:r w:rsidR="00776932" w:rsidRPr="00863A88">
          <w:rPr>
            <w:rStyle w:val="Hiperhivatkozs"/>
            <w:b/>
          </w:rPr>
          <w:t>45.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_Toc17703381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82" w:history="1">
        <w:r w:rsidR="00776932" w:rsidRPr="00863A88">
          <w:rPr>
            <w:rStyle w:val="Hiperhivatkozs"/>
          </w:rPr>
          <w:t>34.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Felszíni parkoló kialakítása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_Toc17703382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83" w:history="1">
        <w:r w:rsidR="00776932" w:rsidRPr="00863A88">
          <w:rPr>
            <w:rStyle w:val="Hiperhivatkozs"/>
            <w:b/>
          </w:rPr>
          <w:t>46.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_Toc17703383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84" w:history="1">
        <w:r w:rsidR="00776932" w:rsidRPr="00863A88">
          <w:rPr>
            <w:rStyle w:val="Hiperhivatkozs"/>
          </w:rPr>
          <w:t>35.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Parkolólétesítmények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_Toc17703384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85" w:history="1">
        <w:r w:rsidR="00776932" w:rsidRPr="00863A88">
          <w:rPr>
            <w:rStyle w:val="Hiperhivatkozs"/>
            <w:b/>
          </w:rPr>
          <w:t>47.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_Toc17703385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386" w:history="1">
        <w:r w:rsidR="00776932" w:rsidRPr="00863A88">
          <w:rPr>
            <w:rStyle w:val="Hiperhivatkozs"/>
          </w:rPr>
          <w:t>VIII.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fejezet – Egyes építmények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_Toc17703386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87" w:history="1">
        <w:r w:rsidR="00776932" w:rsidRPr="00863A88">
          <w:rPr>
            <w:rStyle w:val="Hiperhivatkozs"/>
          </w:rPr>
          <w:t>36.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Kerítés, támfal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_Toc17703387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88" w:history="1">
        <w:r w:rsidR="00776932" w:rsidRPr="00863A88">
          <w:rPr>
            <w:rStyle w:val="Hiperhivatkozs"/>
            <w:b/>
          </w:rPr>
          <w:t>48.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_Toc17703388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89" w:history="1">
        <w:r w:rsidR="00776932" w:rsidRPr="00863A88">
          <w:rPr>
            <w:rStyle w:val="Hiperhivatkozs"/>
          </w:rPr>
          <w:t>37.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Műtárgyak magassága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_Toc17703389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90" w:history="1">
        <w:r w:rsidR="00776932" w:rsidRPr="00863A88">
          <w:rPr>
            <w:rStyle w:val="Hiperhivatkozs"/>
            <w:b/>
          </w:rPr>
          <w:t>49.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_Toc17703390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91" w:history="1">
        <w:r w:rsidR="00776932" w:rsidRPr="00863A88">
          <w:rPr>
            <w:rStyle w:val="Hiperhivatkozs"/>
          </w:rPr>
          <w:t>38.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Jelentős méretű kereskedelmi létesítmény, bevásárlóközpont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_Toc17703391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92" w:history="1">
        <w:r w:rsidR="00776932" w:rsidRPr="00863A88">
          <w:rPr>
            <w:rStyle w:val="Hiperhivatkozs"/>
            <w:b/>
          </w:rPr>
          <w:t>50.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_Toc17703392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93" w:history="1">
        <w:r w:rsidR="00776932" w:rsidRPr="00863A88">
          <w:rPr>
            <w:rStyle w:val="Hiperhivatkozs"/>
          </w:rPr>
          <w:t>39.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Üzemanyagtöltő állomás, elektromos gépjármű töltőállomás, autómosó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_Toc17703393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94" w:history="1">
        <w:r w:rsidR="00776932" w:rsidRPr="00863A88">
          <w:rPr>
            <w:rStyle w:val="Hiperhivatkozs"/>
            <w:b/>
          </w:rPr>
          <w:t>51.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_Toc17703394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95" w:history="1">
        <w:r w:rsidR="00776932" w:rsidRPr="00863A88">
          <w:rPr>
            <w:rStyle w:val="Hiperhivatkozs"/>
          </w:rPr>
          <w:t>40.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Egyes létesítmények a szabadonálló és oldalhatáron álló beépítési módú építési övezetekben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_Toc17703395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96" w:history="1">
        <w:r w:rsidR="00776932" w:rsidRPr="00863A88">
          <w:rPr>
            <w:rStyle w:val="Hiperhivatkozs"/>
            <w:b/>
          </w:rPr>
          <w:t>52.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_Toc17703396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97" w:history="1">
        <w:r w:rsidR="00776932" w:rsidRPr="00863A88">
          <w:rPr>
            <w:rStyle w:val="Hiperhivatkozs"/>
          </w:rPr>
          <w:t>41.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Állattartó épület, - építmény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_Toc17703397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398" w:history="1">
        <w:r w:rsidR="00776932" w:rsidRPr="00863A88">
          <w:rPr>
            <w:rStyle w:val="Hiperhivatkozs"/>
            <w:b/>
          </w:rPr>
          <w:t>53.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_Toc17703398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399" w:history="1">
        <w:r w:rsidR="00776932" w:rsidRPr="00863A88">
          <w:rPr>
            <w:rStyle w:val="Hiperhivatkozs"/>
          </w:rPr>
          <w:t>42.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Aluljárók, felüljárók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_Toc17703399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00" w:history="1">
        <w:r w:rsidR="00776932" w:rsidRPr="00863A88">
          <w:rPr>
            <w:rStyle w:val="Hiperhivatkozs"/>
            <w:b/>
          </w:rPr>
          <w:t>54.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_Toc17703400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01" w:history="1">
        <w:r w:rsidR="00776932" w:rsidRPr="00863A88">
          <w:rPr>
            <w:rStyle w:val="Hiperhivatkozs"/>
          </w:rPr>
          <w:t>43.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Ideiglenes építmények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_Toc17703401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02" w:history="1">
        <w:r w:rsidR="00776932" w:rsidRPr="00863A88">
          <w:rPr>
            <w:rStyle w:val="Hiperhivatkozs"/>
            <w:b/>
          </w:rPr>
          <w:t>55.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_Toc17703402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03" w:history="1">
        <w:r w:rsidR="00776932" w:rsidRPr="00863A88">
          <w:rPr>
            <w:rStyle w:val="Hiperhivatkozs"/>
          </w:rPr>
          <w:t>44.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Hulladékudvar és szelektív hulladékgyűjtő sziget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_Toc17703403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04" w:history="1">
        <w:r w:rsidR="00776932" w:rsidRPr="00863A88">
          <w:rPr>
            <w:rStyle w:val="Hiperhivatkozs"/>
            <w:b/>
          </w:rPr>
          <w:t>56.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_Toc17703404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29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405" w:history="1">
        <w:r w:rsidR="00776932" w:rsidRPr="00863A88">
          <w:rPr>
            <w:rStyle w:val="Hiperhivatkozs"/>
          </w:rPr>
          <w:t>IX.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fejezet – SZABÁLYOZÁSI HATÁRÉRTÉKEK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_Toc17703405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06" w:history="1">
        <w:r w:rsidR="00776932" w:rsidRPr="00863A88">
          <w:rPr>
            <w:rStyle w:val="Hiperhivatkozs"/>
          </w:rPr>
          <w:t>45.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rendeltetési egység számának meghatározása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_Toc17703406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07" w:history="1">
        <w:r w:rsidR="00776932" w:rsidRPr="00863A88">
          <w:rPr>
            <w:rStyle w:val="Hiperhivatkozs"/>
            <w:b/>
          </w:rPr>
          <w:t>57.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_Toc17703407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08" w:history="1">
        <w:r w:rsidR="00776932" w:rsidRPr="00863A88">
          <w:rPr>
            <w:rStyle w:val="Hiperhivatkozs"/>
          </w:rPr>
          <w:t>46.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beépítésre vonatkozó szabályozási határértékek alkalmazása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_Toc17703408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09" w:history="1">
        <w:r w:rsidR="00776932" w:rsidRPr="00863A88">
          <w:rPr>
            <w:rStyle w:val="Hiperhivatkozs"/>
            <w:b/>
          </w:rPr>
          <w:t>58.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_Toc17703409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10" w:history="1">
        <w:r w:rsidR="00776932" w:rsidRPr="00863A88">
          <w:rPr>
            <w:rStyle w:val="Hiperhivatkozs"/>
          </w:rPr>
          <w:t>47.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szintterületi paraméterek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_Toc17703410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11" w:history="1">
        <w:r w:rsidR="00776932" w:rsidRPr="00863A88">
          <w:rPr>
            <w:rStyle w:val="Hiperhivatkozs"/>
            <w:b/>
          </w:rPr>
          <w:t>59.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_Toc17703411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12" w:history="1">
        <w:r w:rsidR="00776932" w:rsidRPr="00863A88">
          <w:rPr>
            <w:rStyle w:val="Hiperhivatkozs"/>
            <w:b/>
          </w:rPr>
          <w:t>60.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_Toc17703412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32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13" w:history="1">
        <w:r w:rsidR="00776932" w:rsidRPr="00863A88">
          <w:rPr>
            <w:rStyle w:val="Hiperhivatkozs"/>
          </w:rPr>
          <w:t>48.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telken belüli zöldfelületre vonatkozó előírások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_Toc17703413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14" w:history="1">
        <w:r w:rsidR="00776932" w:rsidRPr="00863A88">
          <w:rPr>
            <w:rStyle w:val="Hiperhivatkozs"/>
            <w:b/>
          </w:rPr>
          <w:t>61.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_Toc17703414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415" w:history="1">
        <w:r w:rsidR="00776932" w:rsidRPr="00863A88">
          <w:rPr>
            <w:rStyle w:val="Hiperhivatkozs"/>
          </w:rPr>
          <w:t>X.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fejezet – A magassági szabályok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_Toc17703415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16" w:history="1">
        <w:r w:rsidR="00776932" w:rsidRPr="00863A88">
          <w:rPr>
            <w:rStyle w:val="Hiperhivatkozs"/>
          </w:rPr>
          <w:t>49.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beépítési magasság és az épület legmagasabb pontja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_Toc17703416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17" w:history="1">
        <w:r w:rsidR="00776932" w:rsidRPr="00863A88">
          <w:rPr>
            <w:rStyle w:val="Hiperhivatkozs"/>
            <w:b/>
          </w:rPr>
          <w:t>62.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_Toc17703417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18" w:history="1">
        <w:r w:rsidR="00776932" w:rsidRPr="00863A88">
          <w:rPr>
            <w:rStyle w:val="Hiperhivatkozs"/>
          </w:rPr>
          <w:t>50.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utcai párkánymagasság vonala és a magassági idom meghatározása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_Toc17703418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19" w:history="1">
        <w:r w:rsidR="00776932" w:rsidRPr="00863A88">
          <w:rPr>
            <w:rStyle w:val="Hiperhivatkozs"/>
            <w:b/>
          </w:rPr>
          <w:t>63.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_Toc17703419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20" w:history="1">
        <w:r w:rsidR="00776932" w:rsidRPr="00863A88">
          <w:rPr>
            <w:rStyle w:val="Hiperhivatkozs"/>
          </w:rPr>
          <w:t>51.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magassági idom alkalmazásának szabályai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_Toc17703420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21" w:history="1">
        <w:r w:rsidR="00776932" w:rsidRPr="00863A88">
          <w:rPr>
            <w:rStyle w:val="Hiperhivatkozs"/>
            <w:b/>
          </w:rPr>
          <w:t>64.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_Toc17703421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22" w:history="1">
        <w:r w:rsidR="00776932" w:rsidRPr="00863A88">
          <w:rPr>
            <w:rStyle w:val="Hiperhivatkozs"/>
          </w:rPr>
          <w:t>52.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Magassági illeszkedés a zártsorú csatlakozásnál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_Toc17703422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23" w:history="1">
        <w:r w:rsidR="00776932" w:rsidRPr="00863A88">
          <w:rPr>
            <w:rStyle w:val="Hiperhivatkozs"/>
            <w:b/>
          </w:rPr>
          <w:t>65.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_Toc17703423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24" w:history="1">
        <w:r w:rsidR="00776932" w:rsidRPr="00863A88">
          <w:rPr>
            <w:rStyle w:val="Hiperhivatkozs"/>
          </w:rPr>
          <w:t>53.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Lakóhelyiségek padlószintmagassága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_Toc17703424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25" w:history="1">
        <w:r w:rsidR="00776932" w:rsidRPr="00863A88">
          <w:rPr>
            <w:rStyle w:val="Hiperhivatkozs"/>
            <w:b/>
          </w:rPr>
          <w:t>66.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_Toc17703425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hu-HU"/>
        </w:rPr>
      </w:pPr>
      <w:hyperlink w:anchor="_Toc17703426" w:history="1">
        <w:r w:rsidR="00776932" w:rsidRPr="00863A88">
          <w:rPr>
            <w:rStyle w:val="Hiperhivatkozs"/>
          </w:rPr>
          <w:t>NEGYEDIK RÉSZ - ÉPÍTÉSI ÖVEZETEK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_Toc17703426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37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427" w:history="1">
        <w:r w:rsidR="00776932" w:rsidRPr="00863A88">
          <w:rPr>
            <w:rStyle w:val="Hiperhivatkozs"/>
          </w:rPr>
          <w:t>XI.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FEJEZET – Lakóterületek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_Toc17703427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37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28" w:history="1">
        <w:r w:rsidR="00776932" w:rsidRPr="00863A88">
          <w:rPr>
            <w:rStyle w:val="Hiperhivatkozs"/>
          </w:rPr>
          <w:t>54.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Ln-1, Ln-2 és az Ln-3 jelű nagyvárosias területek építési övezeteinek általános rendelkezései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_Toc17703428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37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29" w:history="1">
        <w:r w:rsidR="00776932" w:rsidRPr="00863A88">
          <w:rPr>
            <w:rStyle w:val="Hiperhivatkozs"/>
            <w:b/>
          </w:rPr>
          <w:t>67.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_Toc17703429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37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30" w:history="1">
        <w:r w:rsidR="00776932" w:rsidRPr="00863A88">
          <w:rPr>
            <w:rStyle w:val="Hiperhivatkozs"/>
            <w:b/>
          </w:rPr>
          <w:t>68.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_Toc17703430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37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31" w:history="1">
        <w:r w:rsidR="00776932" w:rsidRPr="00863A88">
          <w:rPr>
            <w:rStyle w:val="Hiperhivatkozs"/>
            <w:b/>
          </w:rPr>
          <w:t>69.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_Toc17703431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32" w:history="1">
        <w:r w:rsidR="00776932" w:rsidRPr="00863A88">
          <w:rPr>
            <w:rStyle w:val="Hiperhivatkozs"/>
            <w:b/>
          </w:rPr>
          <w:t>70.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_Toc17703432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33" w:history="1">
        <w:r w:rsidR="00776932" w:rsidRPr="00863A88">
          <w:rPr>
            <w:rStyle w:val="Hiperhivatkozs"/>
            <w:b/>
          </w:rPr>
          <w:t>71.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_Toc17703433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38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34" w:history="1">
        <w:r w:rsidR="00776932" w:rsidRPr="00863A88">
          <w:rPr>
            <w:rStyle w:val="Hiperhivatkozs"/>
          </w:rPr>
          <w:t>55.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Ln-1 jelű építési övezetek részletes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_Toc17703434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35" w:history="1">
        <w:r w:rsidR="00776932" w:rsidRPr="00863A88">
          <w:rPr>
            <w:rStyle w:val="Hiperhivatkozs"/>
            <w:b/>
          </w:rPr>
          <w:t>72.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_Toc17703435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36" w:history="1">
        <w:r w:rsidR="00776932" w:rsidRPr="00863A88">
          <w:rPr>
            <w:rStyle w:val="Hiperhivatkozs"/>
          </w:rPr>
          <w:t>56.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Ln-2 jelű építési övezetek részletes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_Toc17703436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37" w:history="1">
        <w:r w:rsidR="00776932" w:rsidRPr="00863A88">
          <w:rPr>
            <w:rStyle w:val="Hiperhivatkozs"/>
            <w:b/>
          </w:rPr>
          <w:t>73.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_Toc17703437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38" w:history="1">
        <w:r w:rsidR="00776932" w:rsidRPr="00863A88">
          <w:rPr>
            <w:rStyle w:val="Hiperhivatkozs"/>
            <w:b/>
          </w:rPr>
          <w:t>74.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_Toc17703438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39" w:history="1">
        <w:r w:rsidR="00776932" w:rsidRPr="00863A88">
          <w:rPr>
            <w:rStyle w:val="Hiperhivatkozs"/>
            <w:b/>
          </w:rPr>
          <w:t>75.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_Toc17703439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40" w:history="1">
        <w:r w:rsidR="00776932" w:rsidRPr="00863A88">
          <w:rPr>
            <w:rStyle w:val="Hiperhivatkozs"/>
          </w:rPr>
          <w:t>57.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Ln-3 jelű építési övezetek részletes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_Toc17703440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42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41" w:history="1">
        <w:r w:rsidR="00776932" w:rsidRPr="00863A88">
          <w:rPr>
            <w:rStyle w:val="Hiperhivatkozs"/>
            <w:b/>
          </w:rPr>
          <w:t>76.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_Toc17703441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42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42" w:history="1">
        <w:r w:rsidR="00776932" w:rsidRPr="00863A88">
          <w:rPr>
            <w:rStyle w:val="Hiperhivatkozs"/>
          </w:rPr>
          <w:t>58.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Lk-1 jelű kisvárosias területek építési övezeteinek általános rendelkezései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_Toc17703442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43" w:history="1">
        <w:r w:rsidR="00776932" w:rsidRPr="00863A88">
          <w:rPr>
            <w:rStyle w:val="Hiperhivatkozs"/>
            <w:b/>
          </w:rPr>
          <w:t>77.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_Toc17703443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44" w:history="1">
        <w:r w:rsidR="00776932" w:rsidRPr="00863A88">
          <w:rPr>
            <w:rStyle w:val="Hiperhivatkozs"/>
            <w:b/>
          </w:rPr>
          <w:t>78.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_Toc17703444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45" w:history="1">
        <w:r w:rsidR="00776932" w:rsidRPr="00863A88">
          <w:rPr>
            <w:rStyle w:val="Hiperhivatkozs"/>
            <w:b/>
          </w:rPr>
          <w:t>79.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_Toc17703445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46" w:history="1">
        <w:r w:rsidR="00776932" w:rsidRPr="00863A88">
          <w:rPr>
            <w:rStyle w:val="Hiperhivatkozs"/>
            <w:b/>
          </w:rPr>
          <w:t>80.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_Toc17703446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47" w:history="1">
        <w:r w:rsidR="00776932" w:rsidRPr="00863A88">
          <w:rPr>
            <w:rStyle w:val="Hiperhivatkozs"/>
          </w:rPr>
          <w:t>59.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Lk-1 jelű építési övezetek részletes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_Toc17703447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48" w:history="1">
        <w:r w:rsidR="00776932" w:rsidRPr="00863A88">
          <w:rPr>
            <w:rStyle w:val="Hiperhivatkozs"/>
            <w:b/>
          </w:rPr>
          <w:t>81.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_Toc17703448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49" w:history="1">
        <w:r w:rsidR="00776932" w:rsidRPr="00863A88">
          <w:rPr>
            <w:rStyle w:val="Hiperhivatkozs"/>
            <w:b/>
          </w:rPr>
          <w:t>82.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_Toc17703449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50" w:history="1">
        <w:r w:rsidR="00776932" w:rsidRPr="00863A88">
          <w:rPr>
            <w:rStyle w:val="Hiperhivatkozs"/>
          </w:rPr>
          <w:t>60.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Lk-2 jelű kisvárosias területek építési övezeteinek általános rendelkezései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_Toc17703450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51" w:history="1">
        <w:r w:rsidR="00776932" w:rsidRPr="00863A88">
          <w:rPr>
            <w:rStyle w:val="Hiperhivatkozs"/>
            <w:b/>
          </w:rPr>
          <w:t>83.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_Toc17703451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52" w:history="1">
        <w:r w:rsidR="00776932" w:rsidRPr="00863A88">
          <w:rPr>
            <w:rStyle w:val="Hiperhivatkozs"/>
            <w:b/>
          </w:rPr>
          <w:t>84.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_Toc17703452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53" w:history="1">
        <w:r w:rsidR="00776932" w:rsidRPr="00863A88">
          <w:rPr>
            <w:rStyle w:val="Hiperhivatkozs"/>
            <w:b/>
          </w:rPr>
          <w:t>85.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_Toc17703453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49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54" w:history="1">
        <w:r w:rsidR="00776932" w:rsidRPr="00863A88">
          <w:rPr>
            <w:rStyle w:val="Hiperhivatkozs"/>
          </w:rPr>
          <w:t>61.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Lk-2 jelű építési övezetek részletes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_Toc17703454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55" w:history="1">
        <w:r w:rsidR="00776932" w:rsidRPr="00863A88">
          <w:rPr>
            <w:rStyle w:val="Hiperhivatkozs"/>
            <w:b/>
          </w:rPr>
          <w:t>86.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_Toc17703455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56" w:history="1">
        <w:r w:rsidR="00776932" w:rsidRPr="00863A88">
          <w:rPr>
            <w:rStyle w:val="Hiperhivatkozs"/>
            <w:b/>
          </w:rPr>
          <w:t>87.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_Toc17703456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57" w:history="1">
        <w:r w:rsidR="00776932" w:rsidRPr="00863A88">
          <w:rPr>
            <w:rStyle w:val="Hiperhivatkozs"/>
            <w:b/>
          </w:rPr>
          <w:t>88.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_Toc17703457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52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58" w:history="1">
        <w:r w:rsidR="00776932" w:rsidRPr="00863A88">
          <w:rPr>
            <w:rStyle w:val="Hiperhivatkozs"/>
            <w:b/>
          </w:rPr>
          <w:t>89.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_Toc17703458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52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59" w:history="1">
        <w:r w:rsidR="00776932" w:rsidRPr="00863A88">
          <w:rPr>
            <w:rStyle w:val="Hiperhivatkozs"/>
            <w:b/>
          </w:rPr>
          <w:t>90.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_Toc17703459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60" w:history="1">
        <w:r w:rsidR="00776932" w:rsidRPr="00863A88">
          <w:rPr>
            <w:rStyle w:val="Hiperhivatkozs"/>
            <w:b/>
          </w:rPr>
          <w:t>91.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_Toc17703460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61" w:history="1">
        <w:r w:rsidR="00776932" w:rsidRPr="00863A88">
          <w:rPr>
            <w:rStyle w:val="Hiperhivatkozs"/>
          </w:rPr>
          <w:t>62.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Lke-2 és az Lke-3 jelű kertvárosias területek építési övezeteinek általános rendelkezései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_Toc17703461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62" w:history="1">
        <w:r w:rsidR="00776932" w:rsidRPr="00863A88">
          <w:rPr>
            <w:rStyle w:val="Hiperhivatkozs"/>
            <w:b/>
          </w:rPr>
          <w:t>92.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_Toc17703462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63" w:history="1">
        <w:r w:rsidR="00776932" w:rsidRPr="00863A88">
          <w:rPr>
            <w:rStyle w:val="Hiperhivatkozs"/>
            <w:b/>
          </w:rPr>
          <w:t>93.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_Toc17703463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64" w:history="1">
        <w:r w:rsidR="00776932" w:rsidRPr="00863A88">
          <w:rPr>
            <w:rStyle w:val="Hiperhivatkozs"/>
            <w:b/>
          </w:rPr>
          <w:t>94.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_Toc17703464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65" w:history="1">
        <w:r w:rsidR="00776932" w:rsidRPr="00863A88">
          <w:rPr>
            <w:rStyle w:val="Hiperhivatkozs"/>
          </w:rPr>
          <w:t>63.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Lke-2 jelű építési övezetek részletes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_Toc17703465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57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66" w:history="1">
        <w:r w:rsidR="00776932" w:rsidRPr="00863A88">
          <w:rPr>
            <w:rStyle w:val="Hiperhivatkozs"/>
            <w:b/>
          </w:rPr>
          <w:t>95.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_Toc17703466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57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67" w:history="1">
        <w:r w:rsidR="00776932" w:rsidRPr="00863A88">
          <w:rPr>
            <w:rStyle w:val="Hiperhivatkozs"/>
            <w:b/>
          </w:rPr>
          <w:t>96.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_Toc17703467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68" w:history="1">
        <w:r w:rsidR="00776932" w:rsidRPr="00863A88">
          <w:rPr>
            <w:rStyle w:val="Hiperhivatkozs"/>
            <w:b/>
          </w:rPr>
          <w:t>97.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_Toc17703468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59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69" w:history="1">
        <w:r w:rsidR="00776932" w:rsidRPr="00863A88">
          <w:rPr>
            <w:rStyle w:val="Hiperhivatkozs"/>
            <w:b/>
          </w:rPr>
          <w:t>98.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_Toc17703469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01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70" w:history="1">
        <w:r w:rsidR="00776932" w:rsidRPr="00863A88">
          <w:rPr>
            <w:rStyle w:val="Hiperhivatkozs"/>
            <w:b/>
          </w:rPr>
          <w:t>99.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_Toc17703470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62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71" w:history="1">
        <w:r w:rsidR="00776932" w:rsidRPr="00863A88">
          <w:rPr>
            <w:rStyle w:val="Hiperhivatkozs"/>
          </w:rPr>
          <w:t>64.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Lke-3 jelű építési övezetek részletes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_Toc17703471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72" w:history="1">
        <w:r w:rsidR="00776932" w:rsidRPr="00863A88">
          <w:rPr>
            <w:rStyle w:val="Hiperhivatkozs"/>
            <w:b/>
          </w:rPr>
          <w:t>100.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_Toc17703472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73" w:history="1">
        <w:r w:rsidR="00776932" w:rsidRPr="00863A88">
          <w:rPr>
            <w:rStyle w:val="Hiperhivatkozs"/>
            <w:b/>
          </w:rPr>
          <w:t>101.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_Toc17703473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74" w:history="1">
        <w:r w:rsidR="00776932" w:rsidRPr="00863A88">
          <w:rPr>
            <w:rStyle w:val="Hiperhivatkozs"/>
            <w:b/>
          </w:rPr>
          <w:t>102.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_Toc17703474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75" w:history="1">
        <w:r w:rsidR="00776932" w:rsidRPr="00863A88">
          <w:rPr>
            <w:rStyle w:val="Hiperhivatkozs"/>
            <w:b/>
          </w:rPr>
          <w:t>103.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_Toc17703475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476" w:history="1">
        <w:r w:rsidR="00776932" w:rsidRPr="00863A88">
          <w:rPr>
            <w:rStyle w:val="Hiperhivatkozs"/>
          </w:rPr>
          <w:t>XII.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FEJEZET – VEGYES TERÜLETEK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_Toc17703476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77" w:history="1">
        <w:r w:rsidR="00776932" w:rsidRPr="00863A88">
          <w:rPr>
            <w:rStyle w:val="Hiperhivatkozs"/>
          </w:rPr>
          <w:t>65.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Vt-V jelű vegyes – településközponti – területek építési övezeteinek általános rendelkezései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_Toc17703477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78" w:history="1">
        <w:r w:rsidR="00776932" w:rsidRPr="00863A88">
          <w:rPr>
            <w:rStyle w:val="Hiperhivatkozs"/>
            <w:b/>
          </w:rPr>
          <w:t>104.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_Toc17703478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79" w:history="1">
        <w:r w:rsidR="00776932" w:rsidRPr="00863A88">
          <w:rPr>
            <w:rStyle w:val="Hiperhivatkozs"/>
            <w:b/>
          </w:rPr>
          <w:t>105.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_Toc17703479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80" w:history="1">
        <w:r w:rsidR="00776932" w:rsidRPr="00863A88">
          <w:rPr>
            <w:rStyle w:val="Hiperhivatkozs"/>
            <w:b/>
          </w:rPr>
          <w:t>106.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_Toc17703480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81" w:history="1">
        <w:r w:rsidR="00776932" w:rsidRPr="00863A88">
          <w:rPr>
            <w:rStyle w:val="Hiperhivatkozs"/>
            <w:b/>
          </w:rPr>
          <w:t>107.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_Toc17703481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82" w:history="1">
        <w:r w:rsidR="00776932" w:rsidRPr="00863A88">
          <w:rPr>
            <w:rStyle w:val="Hiperhivatkozs"/>
            <w:b/>
          </w:rPr>
          <w:t>108.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_Toc17703482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83" w:history="1">
        <w:r w:rsidR="00776932" w:rsidRPr="00863A88">
          <w:rPr>
            <w:rStyle w:val="Hiperhivatkozs"/>
          </w:rPr>
          <w:t>66.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Vt-V jelű építési övezetek részletes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_Toc17703483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84" w:history="1">
        <w:r w:rsidR="00776932" w:rsidRPr="00863A88">
          <w:rPr>
            <w:rStyle w:val="Hiperhivatkozs"/>
            <w:b/>
          </w:rPr>
          <w:t>109.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_Toc17703484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68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85" w:history="1">
        <w:r w:rsidR="00776932" w:rsidRPr="00863A88">
          <w:rPr>
            <w:rStyle w:val="Hiperhivatkozs"/>
            <w:b/>
          </w:rPr>
          <w:t>110.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_Toc17703485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71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86" w:history="1">
        <w:r w:rsidR="00776932" w:rsidRPr="00863A88">
          <w:rPr>
            <w:rStyle w:val="Hiperhivatkozs"/>
          </w:rPr>
          <w:t>67.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Vi-1,</w:t>
        </w:r>
        <w:r w:rsidR="009F53FD">
          <w:rPr>
            <w:rStyle w:val="Hiperhivatkozs"/>
          </w:rPr>
          <w:t xml:space="preserve"> </w:t>
        </w:r>
        <w:r w:rsidR="00776932" w:rsidRPr="00863A88">
          <w:rPr>
            <w:rStyle w:val="Hiperhivatkozs"/>
          </w:rPr>
          <w:t>Vi-2</w:t>
        </w:r>
        <w:r w:rsidR="009F53FD">
          <w:rPr>
            <w:rStyle w:val="Hiperhivatkozs"/>
          </w:rPr>
          <w:t xml:space="preserve"> </w:t>
        </w:r>
        <w:r w:rsidR="00776932" w:rsidRPr="00863A88">
          <w:rPr>
            <w:rStyle w:val="Hiperhivatkozs"/>
          </w:rPr>
          <w:t>jelű vegyes – intézményi</w:t>
        </w:r>
        <w:r w:rsidR="009F53FD">
          <w:rPr>
            <w:rStyle w:val="Hiperhivatkozs"/>
          </w:rPr>
          <w:t xml:space="preserve"> </w:t>
        </w:r>
        <w:r w:rsidR="00776932" w:rsidRPr="00863A88">
          <w:rPr>
            <w:rStyle w:val="Hiperhivatkozs"/>
          </w:rPr>
          <w:t>–</w:t>
        </w:r>
        <w:r w:rsidR="009F53FD">
          <w:rPr>
            <w:rStyle w:val="Hiperhivatkozs"/>
          </w:rPr>
          <w:t xml:space="preserve"> </w:t>
        </w:r>
        <w:r w:rsidR="00776932" w:rsidRPr="00863A88">
          <w:rPr>
            <w:rStyle w:val="Hiperhivatkozs"/>
          </w:rPr>
          <w:t>területek építési övezeteinek általános rendelkezései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_Toc17703486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72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87" w:history="1">
        <w:r w:rsidR="00776932" w:rsidRPr="00863A88">
          <w:rPr>
            <w:rStyle w:val="Hiperhivatkozs"/>
            <w:b/>
          </w:rPr>
          <w:t>111.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_Toc17703487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72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88" w:history="1">
        <w:r w:rsidR="00776932" w:rsidRPr="00863A88">
          <w:rPr>
            <w:rStyle w:val="Hiperhivatkozs"/>
            <w:b/>
          </w:rPr>
          <w:t>112.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_Toc17703488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72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89" w:history="1">
        <w:r w:rsidR="00776932" w:rsidRPr="00863A88">
          <w:rPr>
            <w:rStyle w:val="Hiperhivatkozs"/>
            <w:b/>
          </w:rPr>
          <w:t>113.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_Toc17703489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73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90" w:history="1">
        <w:r w:rsidR="00776932" w:rsidRPr="00863A88">
          <w:rPr>
            <w:rStyle w:val="Hiperhivatkozs"/>
            <w:b/>
          </w:rPr>
          <w:t>114.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_Toc17703490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73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91" w:history="1">
        <w:r w:rsidR="00776932" w:rsidRPr="00863A88">
          <w:rPr>
            <w:rStyle w:val="Hiperhivatkozs"/>
            <w:b/>
          </w:rPr>
          <w:t>115.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_Toc17703491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74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92" w:history="1">
        <w:r w:rsidR="00776932" w:rsidRPr="00863A88">
          <w:rPr>
            <w:rStyle w:val="Hiperhivatkozs"/>
          </w:rPr>
          <w:t>68.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Vi-1 jelű építési övezetek részletes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_Toc17703492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75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93" w:history="1">
        <w:r w:rsidR="00776932" w:rsidRPr="00863A88">
          <w:rPr>
            <w:rStyle w:val="Hiperhivatkozs"/>
            <w:b/>
          </w:rPr>
          <w:t>116.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_Toc17703493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75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94" w:history="1">
        <w:r w:rsidR="00776932" w:rsidRPr="00863A88">
          <w:rPr>
            <w:rStyle w:val="Hiperhivatkozs"/>
          </w:rPr>
          <w:t>69.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Vi-2 jelű építési övezetek részletes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_Toc17703494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76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95" w:history="1">
        <w:r w:rsidR="00776932" w:rsidRPr="00863A88">
          <w:rPr>
            <w:rStyle w:val="Hiperhivatkozs"/>
            <w:b/>
          </w:rPr>
          <w:t>117.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_Toc17703495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76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96" w:history="1">
        <w:r w:rsidR="00776932" w:rsidRPr="00863A88">
          <w:rPr>
            <w:rStyle w:val="Hiperhivatkozs"/>
            <w:b/>
          </w:rPr>
          <w:t>118.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_Toc17703496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76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497" w:history="1">
        <w:r w:rsidR="00776932" w:rsidRPr="00863A88">
          <w:rPr>
            <w:rStyle w:val="Hiperhivatkozs"/>
            <w:b/>
          </w:rPr>
          <w:t>119.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_Toc17703497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79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498" w:history="1">
        <w:r w:rsidR="00776932" w:rsidRPr="00863A88">
          <w:rPr>
            <w:rStyle w:val="Hiperhivatkozs"/>
          </w:rPr>
          <w:t>XIII.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FEJEZET – gazdasági TERÜLETEK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_Toc17703498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499" w:history="1">
        <w:r w:rsidR="00776932" w:rsidRPr="00863A88">
          <w:rPr>
            <w:rStyle w:val="Hiperhivatkozs"/>
          </w:rPr>
          <w:t>70.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Gksz-2 jelű gazdasági területek építési övezeteinek rendelkezései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_Toc17703499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00" w:history="1">
        <w:r w:rsidR="00776932" w:rsidRPr="00863A88">
          <w:rPr>
            <w:rStyle w:val="Hiperhivatkozs"/>
            <w:b/>
          </w:rPr>
          <w:t>120.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_Toc17703500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501" w:history="1">
        <w:r w:rsidR="00776932" w:rsidRPr="00863A88">
          <w:rPr>
            <w:rStyle w:val="Hiperhivatkozs"/>
          </w:rPr>
          <w:t>XIV.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fejezet – különleges beépítésre szánt területek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_Toc17703501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82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02" w:history="1">
        <w:r w:rsidR="00776932" w:rsidRPr="00863A88">
          <w:rPr>
            <w:rStyle w:val="Hiperhivatkozs"/>
          </w:rPr>
          <w:t>71.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K-Rek jelű - rekreációs és szabadidős területek építési övezeteinek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_Toc17703502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82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03" w:history="1">
        <w:r w:rsidR="00776932" w:rsidRPr="00863A88">
          <w:rPr>
            <w:rStyle w:val="Hiperhivatkozs"/>
            <w:b/>
          </w:rPr>
          <w:t>121.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_Toc17703503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82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04" w:history="1">
        <w:r w:rsidR="00776932" w:rsidRPr="00863A88">
          <w:rPr>
            <w:rStyle w:val="Hiperhivatkozs"/>
            <w:b/>
          </w:rPr>
          <w:t>122.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_Toc17703504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82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05" w:history="1">
        <w:r w:rsidR="00776932" w:rsidRPr="00863A88">
          <w:rPr>
            <w:rStyle w:val="Hiperhivatkozs"/>
            <w:b/>
          </w:rPr>
          <w:t>123.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_Toc17703505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06" w:history="1">
        <w:r w:rsidR="00776932" w:rsidRPr="00863A88">
          <w:rPr>
            <w:rStyle w:val="Hiperhivatkozs"/>
            <w:b/>
          </w:rPr>
          <w:t>124.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_Toc17703506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07" w:history="1">
        <w:r w:rsidR="00776932" w:rsidRPr="00863A88">
          <w:rPr>
            <w:rStyle w:val="Hiperhivatkozs"/>
          </w:rPr>
          <w:t>72.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K-Eü jelű – egészségügyi terület építési övezeteinek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_Toc17703507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08" w:history="1">
        <w:r w:rsidR="00776932" w:rsidRPr="00863A88">
          <w:rPr>
            <w:rStyle w:val="Hiperhivatkozs"/>
            <w:b/>
          </w:rPr>
          <w:t>125.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_Toc17703508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09" w:history="1">
        <w:r w:rsidR="00776932" w:rsidRPr="00863A88">
          <w:rPr>
            <w:rStyle w:val="Hiperhivatkozs"/>
            <w:lang w:eastAsia="hu-HU"/>
          </w:rPr>
          <w:t>73.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K-Hon jelű – különleges honvédelmi területek építési övezeteinek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_Toc17703509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10" w:history="1">
        <w:r w:rsidR="00776932" w:rsidRPr="00863A88">
          <w:rPr>
            <w:rStyle w:val="Hiperhivatkozs"/>
            <w:b/>
          </w:rPr>
          <w:t>126.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_Toc17703510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11" w:history="1">
        <w:r w:rsidR="00776932" w:rsidRPr="00863A88">
          <w:rPr>
            <w:rStyle w:val="Hiperhivatkozs"/>
          </w:rPr>
          <w:t>74.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K-Mü jelű mezőgazdasági üzemi terület építési övezetének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_Toc17703511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12" w:history="1">
        <w:r w:rsidR="00776932" w:rsidRPr="00863A88">
          <w:rPr>
            <w:rStyle w:val="Hiperhivatkozs"/>
            <w:b/>
          </w:rPr>
          <w:t>127.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_Toc17703512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13" w:history="1">
        <w:r w:rsidR="00776932" w:rsidRPr="00863A88">
          <w:rPr>
            <w:rStyle w:val="Hiperhivatkozs"/>
            <w:lang w:eastAsia="hu-HU"/>
          </w:rPr>
          <w:t>75.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K-Közl jelű – különleges közlekedési területek építési övezeteinek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_Toc17703513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14" w:history="1">
        <w:r w:rsidR="00776932" w:rsidRPr="00863A88">
          <w:rPr>
            <w:rStyle w:val="Hiperhivatkozs"/>
            <w:b/>
          </w:rPr>
          <w:t>128.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_Toc17703514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15" w:history="1">
        <w:r w:rsidR="00776932" w:rsidRPr="00863A88">
          <w:rPr>
            <w:rStyle w:val="Hiperhivatkozs"/>
            <w:lang w:eastAsia="hu-HU"/>
          </w:rPr>
          <w:t>76.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különleges területek – K-Vke jelű - vízkezelési terület és a K-Szk jelű - szennyvízkezelési területek építési övezeteinek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_Toc17703515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87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16" w:history="1">
        <w:r w:rsidR="00776932" w:rsidRPr="00863A88">
          <w:rPr>
            <w:rStyle w:val="Hiperhivatkozs"/>
            <w:b/>
          </w:rPr>
          <w:t>129.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_Toc17703516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87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hu-HU"/>
        </w:rPr>
      </w:pPr>
      <w:hyperlink w:anchor="_Toc17703517" w:history="1">
        <w:r w:rsidR="00776932" w:rsidRPr="00863A88">
          <w:rPr>
            <w:rStyle w:val="Hiperhivatkozs"/>
          </w:rPr>
          <w:t>ÖTÖDIK RÉSZ</w:t>
        </w:r>
        <w:r w:rsidR="009F53FD">
          <w:rPr>
            <w:rStyle w:val="Hiperhivatkozs"/>
          </w:rPr>
          <w:t xml:space="preserve"> </w:t>
        </w:r>
        <w:r w:rsidR="00776932" w:rsidRPr="00863A88">
          <w:rPr>
            <w:rStyle w:val="Hiperhivatkozs"/>
          </w:rPr>
          <w:t>– BEÉPÍTÉSRE NEM SZÁNT TERÜLETEK ÖVEZETEI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_Toc17703517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518" w:history="1">
        <w:r w:rsidR="00776932" w:rsidRPr="00863A88">
          <w:rPr>
            <w:rStyle w:val="Hiperhivatkozs"/>
          </w:rPr>
          <w:t>XV.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fejezet – KÜLÖNLEGES BEÉPÍTÉSRE NEM SZÁNT TERÜLETEK ÖVEZETI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_Toc17703518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19" w:history="1">
        <w:r w:rsidR="00776932" w:rsidRPr="00863A88">
          <w:rPr>
            <w:rStyle w:val="Hiperhivatkozs"/>
          </w:rPr>
          <w:t>77.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Kb-Rek jelű – rekreációs és szabadidős területek övezeteinek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_Toc17703519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20" w:history="1">
        <w:r w:rsidR="00776932" w:rsidRPr="00863A88">
          <w:rPr>
            <w:rStyle w:val="Hiperhivatkozs"/>
            <w:b/>
          </w:rPr>
          <w:t>130.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_Toc17703520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21" w:history="1">
        <w:r w:rsidR="00776932" w:rsidRPr="00863A88">
          <w:rPr>
            <w:rStyle w:val="Hiperhivatkozs"/>
          </w:rPr>
          <w:t>78.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Kb-Hv jelű – honvédelmi területek övezeteinek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_Toc17703521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22" w:history="1">
        <w:r w:rsidR="00776932" w:rsidRPr="00863A88">
          <w:rPr>
            <w:rStyle w:val="Hiperhivatkozs"/>
            <w:b/>
          </w:rPr>
          <w:t>131.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_Toc17703522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23" w:history="1">
        <w:r w:rsidR="00776932" w:rsidRPr="00863A88">
          <w:rPr>
            <w:rStyle w:val="Hiperhivatkozs"/>
          </w:rPr>
          <w:t>79.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Kb-T jelű – temető terület övezetének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_Toc17703523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24" w:history="1">
        <w:r w:rsidR="00776932" w:rsidRPr="00863A88">
          <w:rPr>
            <w:rStyle w:val="Hiperhivatkozs"/>
            <w:b/>
          </w:rPr>
          <w:t>132.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_Toc17703524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89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525" w:history="1">
        <w:r w:rsidR="00776932" w:rsidRPr="00863A88">
          <w:rPr>
            <w:rStyle w:val="Hiperhivatkozs"/>
            <w:lang w:eastAsia="hu-HU"/>
          </w:rPr>
          <w:t>XVI.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  <w:lang w:eastAsia="hu-HU"/>
          </w:rPr>
          <w:t xml:space="preserve">FEJEZET - KÖZLEKEDÉSI </w:t>
        </w:r>
        <w:r w:rsidR="00776932" w:rsidRPr="00863A88">
          <w:rPr>
            <w:rStyle w:val="Hiperhivatkozs"/>
          </w:rPr>
          <w:t>TERÜLETEK (KÖu, Kt, KÖk)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_Toc17703525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91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26" w:history="1">
        <w:r w:rsidR="00776932" w:rsidRPr="00863A88">
          <w:rPr>
            <w:rStyle w:val="Hiperhivatkozs"/>
          </w:rPr>
          <w:t>80.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KÖu, a Kt és a KÖk jelű – közlekedési területek övezeteinek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_Toc17703526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91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27" w:history="1">
        <w:r w:rsidR="00776932" w:rsidRPr="00863A88">
          <w:rPr>
            <w:rStyle w:val="Hiperhivatkozs"/>
            <w:b/>
          </w:rPr>
          <w:t>133.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_Toc17703527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91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528" w:history="1">
        <w:r w:rsidR="00776932" w:rsidRPr="00863A88">
          <w:rPr>
            <w:rStyle w:val="Hiperhivatkozs"/>
          </w:rPr>
          <w:t>XVII.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FEJEZET – ZÖLDTERÜLETEK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_Toc17703528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93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29" w:history="1">
        <w:r w:rsidR="00776932" w:rsidRPr="00863A88">
          <w:rPr>
            <w:rStyle w:val="Hiperhivatkozs"/>
          </w:rPr>
          <w:t>81.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Zkp jelű – Zöldterületek övezeteinek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_Toc17703529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93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30" w:history="1">
        <w:r w:rsidR="00776932" w:rsidRPr="00863A88">
          <w:rPr>
            <w:rStyle w:val="Hiperhivatkozs"/>
            <w:b/>
          </w:rPr>
          <w:t>134.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_Toc17703530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93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31" w:history="1">
        <w:r w:rsidR="00776932" w:rsidRPr="00863A88">
          <w:rPr>
            <w:rStyle w:val="Hiperhivatkozs"/>
            <w:b/>
          </w:rPr>
          <w:t>135.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_Toc17703531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93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32" w:history="1">
        <w:r w:rsidR="00776932" w:rsidRPr="00863A88">
          <w:rPr>
            <w:rStyle w:val="Hiperhivatkozs"/>
          </w:rPr>
          <w:t>82.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Beépítésre szánt területfelhasználási kategóriák területére eső zöldterületek övezeti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_Toc17703532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96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33" w:history="1">
        <w:r w:rsidR="00776932" w:rsidRPr="00863A88">
          <w:rPr>
            <w:rStyle w:val="Hiperhivatkozs"/>
            <w:b/>
          </w:rPr>
          <w:t>136.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_Toc17703533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96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534" w:history="1">
        <w:r w:rsidR="00776932" w:rsidRPr="00863A88">
          <w:rPr>
            <w:rStyle w:val="Hiperhivatkozs"/>
          </w:rPr>
          <w:t>XVIII.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fejezet – ERDŐTERÜLETEK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_Toc17703534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98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35" w:history="1">
        <w:r w:rsidR="00776932" w:rsidRPr="00863A88">
          <w:rPr>
            <w:rStyle w:val="Hiperhivatkozs"/>
          </w:rPr>
          <w:t>83.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Ek jelű – közjóléti erdőterületek övezeteinek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_Toc17703535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98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36" w:history="1">
        <w:r w:rsidR="00776932" w:rsidRPr="00863A88">
          <w:rPr>
            <w:rStyle w:val="Hiperhivatkozs"/>
            <w:b/>
          </w:rPr>
          <w:t>137.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_Toc17703536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98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537" w:history="1">
        <w:r w:rsidR="00776932" w:rsidRPr="00863A88">
          <w:rPr>
            <w:rStyle w:val="Hiperhivatkozs"/>
          </w:rPr>
          <w:t>XIX.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FEJEZET – MEZŐGAZDASÁGI területek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_Toc17703537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102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38" w:history="1">
        <w:r w:rsidR="00776932" w:rsidRPr="00863A88">
          <w:rPr>
            <w:rStyle w:val="Hiperhivatkozs"/>
            <w:lang w:eastAsia="hu-HU"/>
          </w:rPr>
          <w:t>84.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Má jelű – általános mezőgazdasági területek övezeteinek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_Toc17703538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102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39" w:history="1">
        <w:r w:rsidR="00776932" w:rsidRPr="00863A88">
          <w:rPr>
            <w:rStyle w:val="Hiperhivatkozs"/>
            <w:b/>
          </w:rPr>
          <w:t>138.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_Toc17703539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102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40" w:history="1">
        <w:r w:rsidR="00776932" w:rsidRPr="00863A88">
          <w:rPr>
            <w:rStyle w:val="Hiperhivatkozs"/>
            <w:lang w:eastAsia="hu-HU"/>
          </w:rPr>
          <w:t>85.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Mk jelű – kertes mezőgazdasági területek övezeteinek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_Toc17703540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102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41" w:history="1">
        <w:r w:rsidR="00776932" w:rsidRPr="00863A88">
          <w:rPr>
            <w:rStyle w:val="Hiperhivatkozs"/>
            <w:b/>
          </w:rPr>
          <w:t>139.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_Toc17703541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102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542" w:history="1">
        <w:r w:rsidR="00776932" w:rsidRPr="00863A88">
          <w:rPr>
            <w:rStyle w:val="Hiperhivatkozs"/>
            <w:lang w:eastAsia="hu-HU"/>
          </w:rPr>
          <w:t>XX.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 xml:space="preserve">FEJEZET – </w:t>
        </w:r>
        <w:r w:rsidR="00776932" w:rsidRPr="00863A88">
          <w:rPr>
            <w:rStyle w:val="Hiperhivatkozs"/>
            <w:lang w:eastAsia="hu-HU"/>
          </w:rPr>
          <w:t xml:space="preserve">KÜLÖNLEGES BEÉPÍTÉSRE NEM SZÁNT </w:t>
        </w:r>
        <w:r w:rsidR="00776932" w:rsidRPr="00863A88">
          <w:rPr>
            <w:rStyle w:val="Hiperhivatkozs"/>
          </w:rPr>
          <w:t>VÍZGAZDÁLKODÁSI TERÜLETEK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_Toc17703542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43" w:history="1">
        <w:r w:rsidR="00776932" w:rsidRPr="00863A88">
          <w:rPr>
            <w:rStyle w:val="Hiperhivatkozs"/>
          </w:rPr>
          <w:t>86.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Vf jelű – vízfolyások területeinek övezeti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_Toc17703543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4"/>
        <w:tabs>
          <w:tab w:val="left" w:pos="1756"/>
        </w:tabs>
        <w:rPr>
          <w:rFonts w:asciiTheme="minorHAnsi" w:eastAsiaTheme="minorEastAsia" w:hAnsiTheme="minorHAnsi" w:cstheme="minorBidi"/>
          <w:color w:val="auto"/>
          <w:sz w:val="22"/>
          <w:szCs w:val="22"/>
          <w:lang w:eastAsia="hu-HU"/>
        </w:rPr>
      </w:pPr>
      <w:hyperlink w:anchor="_Toc17703544" w:history="1">
        <w:r w:rsidR="00776932" w:rsidRPr="00863A88">
          <w:rPr>
            <w:rStyle w:val="Hiperhivatkozs"/>
            <w:b/>
          </w:rPr>
          <w:t>140. §</w:t>
        </w:r>
        <w:r w:rsidR="00776932" w:rsidRPr="00863A88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hu-HU"/>
          </w:rPr>
          <w:tab/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_Toc17703544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103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hu-HU"/>
        </w:rPr>
      </w:pPr>
      <w:hyperlink w:anchor="_Toc17703545" w:history="1">
        <w:r w:rsidR="00776932" w:rsidRPr="00863A88">
          <w:rPr>
            <w:rStyle w:val="Hiperhivatkozs"/>
          </w:rPr>
          <w:t>HATODIK RÉSZ – KIEGÉSZÍTŐ ELŐÍRÁSOK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_Toc17703545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546" w:history="1">
        <w:r w:rsidR="00776932" w:rsidRPr="00863A88">
          <w:rPr>
            <w:rStyle w:val="Hiperhivatkozs"/>
            <w:lang w:eastAsia="hu-HU"/>
          </w:rPr>
          <w:t>XXI.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  <w:lang w:eastAsia="hu-HU"/>
          </w:rPr>
          <w:t>FEJEZET – A kerületközpont karakteres területeinek kiegészítő előírása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_Toc17703546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47" w:history="1">
        <w:r w:rsidR="00776932" w:rsidRPr="00863A88">
          <w:rPr>
            <w:rStyle w:val="Hiperhivatkozs"/>
          </w:rPr>
          <w:t>87.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Nagyvárosias karakterű terület NV/ 1 jelű, a Frankel Leó –út – Török utca – Margit utca – Apostol utca – a Nagyvárosias karakterű terület határa – a 14489 hrsz-ú ingatlan északi határa által határolt részterületének kiegészítő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_Toc17703547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48" w:history="1">
        <w:r w:rsidR="00776932" w:rsidRPr="00863A88">
          <w:rPr>
            <w:rStyle w:val="Hiperhivatkozs"/>
          </w:rPr>
          <w:t>88.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Nagyvárosias karakterű terület NV/2 jelű, a Frankel Leó út – Üstökös utca – Lipthay utca – Vidra utca által határolt részterületének kiegészítő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_Toc17703548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104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49" w:history="1">
        <w:r w:rsidR="00776932" w:rsidRPr="00863A88">
          <w:rPr>
            <w:rStyle w:val="Hiperhivatkozs"/>
          </w:rPr>
          <w:t>89.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Nagyvárosias karakterű terület NV/3 jelű, a Fekete Sas utca – Bem József tér – Bem József utca - Tölgyfa utca által határolt részterületének kiegészítő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_Toc17703549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105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50" w:history="1">
        <w:r w:rsidR="00776932" w:rsidRPr="00863A88">
          <w:rPr>
            <w:rStyle w:val="Hiperhivatkozs"/>
          </w:rPr>
          <w:t>90.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Nagyvárosias karakterű terület NV/4 jelű, a Margit körút –Lövőház utca – Marczibányi tér – Kis Rókus utca által határolt részterületének kiegészítő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_Toc17703550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106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51" w:history="1">
        <w:r w:rsidR="00776932" w:rsidRPr="00863A88">
          <w:rPr>
            <w:rStyle w:val="Hiperhivatkozs"/>
          </w:rPr>
          <w:t>91.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Nagyvárosias karakterű NV/5 jelű, a Keleti Károly utca – Rét utca – Nagyvárosias karakterű terület határa – Kitaibel Pál utca által határolt részterületének kiegészítő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_Toc17703551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107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552" w:history="1">
        <w:r w:rsidR="00776932" w:rsidRPr="00863A88">
          <w:rPr>
            <w:rStyle w:val="Hiperhivatkozs"/>
          </w:rPr>
          <w:t>XXII.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FEJEZET – A HEGYVIDÉK KARAKTERES TERÜLETEINEK KIEGÉSZÍTŐ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_Toc17703552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53" w:history="1">
        <w:r w:rsidR="00776932" w:rsidRPr="00863A88">
          <w:rPr>
            <w:rStyle w:val="Hiperhivatkozs"/>
          </w:rPr>
          <w:t>92.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Történeti villanegyed TV/1 jelű, a Bolyai utca – Borbolya utca – Vérhalom utca – Szemlőhegy utca által határolt részterületének kiegészítő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_Toc17703553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54" w:history="1">
        <w:r w:rsidR="00776932" w:rsidRPr="00863A88">
          <w:rPr>
            <w:rStyle w:val="Hiperhivatkozs"/>
          </w:rPr>
          <w:t>93.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Történeti villanegyed TV/2 jelű, az Orsó utca – Balogh Ádám utca – Pasaréti út – Sodrás utca - 11615/12 hrsz-ú ingatlan dél-nyugati telekhatára – Kelemen László utca – Hűvösvölgyi út – Zuhatag sor – Ditró utca – Pasaréti út – 11926 hrsz-ú ingatlan észak nyugati és észak-keleti telekhatára – Csévi utca által határolt részterületének kiegészítő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_Toc17703554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108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55" w:history="1">
        <w:r w:rsidR="00776932" w:rsidRPr="00863A88">
          <w:rPr>
            <w:rStyle w:val="Hiperhivatkozs"/>
          </w:rPr>
          <w:t>94.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Társasházas karakterű terület TK/1 jelű, a Vadaskerti utca – Völgy utca – Nyéki út – Ördög-árok által határolt részterületének kiegészítő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_Toc17703555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56" w:history="1">
        <w:r w:rsidR="00776932" w:rsidRPr="00863A88">
          <w:rPr>
            <w:rStyle w:val="Hiperhivatkozs"/>
          </w:rPr>
          <w:t>95.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Társasházas karakterű terület TK/2 jelű, a Társasházas karakterű terület határa – Hűvösvölgyi út – Nyéki út által határolt részterületének kiegészítő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_Toc17703556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109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557" w:history="1">
        <w:r w:rsidR="00776932" w:rsidRPr="00863A88">
          <w:rPr>
            <w:rStyle w:val="Hiperhivatkozs"/>
          </w:rPr>
          <w:t>XXIII.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FEJEZET –</w:t>
        </w:r>
        <w:r w:rsidR="00776932" w:rsidRPr="00863A88">
          <w:rPr>
            <w:rStyle w:val="Hiperhivatkozs"/>
            <w:lang w:eastAsia="hu-HU"/>
          </w:rPr>
          <w:t xml:space="preserve"> HIDEGKÚT KARAKTERES TERÜLETEINEK KIEGÉSZÍTŐ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_Toc17703557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110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58" w:history="1">
        <w:r w:rsidR="00776932" w:rsidRPr="00863A88">
          <w:rPr>
            <w:rStyle w:val="Hiperhivatkozs"/>
          </w:rPr>
          <w:t>96.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Kertvárosi karakterű terület KK/1 jelű, Hidegkúti út – Csokonai utca – Honvéd utca – Gerecse utca – a Kertvárosias karakterű terület határa által, valamint</w:t>
        </w:r>
        <w:r w:rsidR="009F53FD">
          <w:rPr>
            <w:rStyle w:val="Hiperhivatkozs"/>
          </w:rPr>
          <w:t xml:space="preserve"> </w:t>
        </w:r>
        <w:r w:rsidR="00776932" w:rsidRPr="00863A88">
          <w:rPr>
            <w:rStyle w:val="Hiperhivatkozs"/>
          </w:rPr>
          <w:t>a Hidegkúti út – Úrbéres utca – Paprikás patak – a 59055/1 hrsz-ú ingatlan dél-keleti határa által, valamint</w:t>
        </w:r>
        <w:r w:rsidR="009F53FD">
          <w:rPr>
            <w:rStyle w:val="Hiperhivatkozs"/>
          </w:rPr>
          <w:t xml:space="preserve"> </w:t>
        </w:r>
        <w:r w:rsidR="00776932" w:rsidRPr="00863A88">
          <w:rPr>
            <w:rStyle w:val="Hiperhivatkozs"/>
          </w:rPr>
          <w:t>a Jegesmedve utca –</w:t>
        </w:r>
        <w:r w:rsidR="009F53FD">
          <w:rPr>
            <w:rStyle w:val="Hiperhivatkozs"/>
          </w:rPr>
          <w:t xml:space="preserve"> </w:t>
        </w:r>
        <w:r w:rsidR="00776932" w:rsidRPr="00863A88">
          <w:rPr>
            <w:rStyle w:val="Hiperhivatkozs"/>
          </w:rPr>
          <w:t>a Kertvárosias karakterű terület határa – Patakhegyi utca</w:t>
        </w:r>
        <w:r w:rsidR="009F53FD">
          <w:rPr>
            <w:rStyle w:val="Hiperhivatkozs"/>
          </w:rPr>
          <w:t xml:space="preserve"> </w:t>
        </w:r>
        <w:r w:rsidR="00776932" w:rsidRPr="00863A88">
          <w:rPr>
            <w:rStyle w:val="Hiperhivatkozs"/>
          </w:rPr>
          <w:t>által határolt részterületeinek kiegészítő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_Toc17703558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110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59" w:history="1">
        <w:r w:rsidR="00776932" w:rsidRPr="00863A88">
          <w:rPr>
            <w:rStyle w:val="Hiperhivatkozs"/>
          </w:rPr>
          <w:t>97.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Kertvárosi karakterű terület KK/2 jelű, a Kertvárosi karakterű terület határa – Bujdosó köz – Szabadság utca – Máriaremetei út által határolt részterületének kiegészítő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_Toc17703559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110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60" w:history="1">
        <w:r w:rsidR="00776932" w:rsidRPr="00863A88">
          <w:rPr>
            <w:rStyle w:val="Hiperhivatkozs"/>
          </w:rPr>
          <w:t>98.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 PÓ jelű, Pesthidegkút-Ófalu kiegészítő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_Toc17703560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111</w:t>
        </w:r>
        <w:r w:rsidR="00776932" w:rsidRPr="00863A88">
          <w:rPr>
            <w:webHidden/>
          </w:rPr>
          <w:fldChar w:fldCharType="end"/>
        </w:r>
      </w:hyperlink>
    </w:p>
    <w:p w:rsidR="00776932" w:rsidRPr="00863A88" w:rsidRDefault="00ED3F57" w:rsidP="00776932">
      <w:pPr>
        <w:pStyle w:val="TJ2"/>
        <w:rPr>
          <w:rFonts w:asciiTheme="minorHAnsi" w:eastAsiaTheme="minorEastAsia" w:hAnsiTheme="minorHAnsi" w:cstheme="minorBidi"/>
          <w:b w:val="0"/>
          <w:sz w:val="22"/>
          <w:szCs w:val="22"/>
          <w:lang w:eastAsia="hu-HU"/>
        </w:rPr>
      </w:pPr>
      <w:hyperlink w:anchor="_Toc17703561" w:history="1">
        <w:r w:rsidR="00776932" w:rsidRPr="00863A88">
          <w:rPr>
            <w:rStyle w:val="Hiperhivatkozs"/>
          </w:rPr>
          <w:t>XXIV.</w:t>
        </w:r>
        <w:r w:rsidR="00776932" w:rsidRPr="00863A88">
          <w:rPr>
            <w:rFonts w:asciiTheme="minorHAnsi" w:eastAsiaTheme="minorEastAsia" w:hAnsiTheme="minorHAnsi" w:cstheme="minorBidi"/>
            <w:b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 xml:space="preserve">FEJEZET – </w:t>
        </w:r>
        <w:r w:rsidR="00776932" w:rsidRPr="00863A88">
          <w:rPr>
            <w:rStyle w:val="Hiperhivatkozs"/>
            <w:lang w:eastAsia="hu-HU"/>
          </w:rPr>
          <w:t>A BEÉPÍTÉSRE NEM SZÁNT KARAKTERES TERÜLETEK KIEGÉSZÍTŐ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_Toc17703561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112</w:t>
        </w:r>
        <w:r w:rsidR="00776932" w:rsidRPr="00863A88">
          <w:rPr>
            <w:webHidden/>
          </w:rPr>
          <w:fldChar w:fldCharType="end"/>
        </w:r>
      </w:hyperlink>
    </w:p>
    <w:p w:rsidR="00776932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62" w:history="1">
        <w:r w:rsidR="00776932" w:rsidRPr="00863A88">
          <w:rPr>
            <w:rStyle w:val="Hiperhivatkozs"/>
          </w:rPr>
          <w:t>99.</w:t>
        </w:r>
        <w:r w:rsidR="00776932" w:rsidRPr="00863A8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863A88">
          <w:rPr>
            <w:rStyle w:val="Hiperhivatkozs"/>
          </w:rPr>
          <w:t>Az Erdő Karakterű terület E/1 jelű, a Hűvösvölgyi út – Lipótmezei út – beépítésre szánt terület határa – az Erdő karakterű terület határa – Nyéki út által határolt részterület kiegészítő előírásai</w:t>
        </w:r>
        <w:r w:rsidR="00776932" w:rsidRPr="00863A88">
          <w:rPr>
            <w:webHidden/>
          </w:rPr>
          <w:tab/>
        </w:r>
        <w:r w:rsidR="00776932" w:rsidRPr="00863A88">
          <w:rPr>
            <w:webHidden/>
          </w:rPr>
          <w:fldChar w:fldCharType="begin"/>
        </w:r>
        <w:r w:rsidR="00776932" w:rsidRPr="00863A88">
          <w:rPr>
            <w:webHidden/>
          </w:rPr>
          <w:instrText xml:space="preserve"> PAGEREF _Toc17703562 \h </w:instrText>
        </w:r>
        <w:r w:rsidR="00776932" w:rsidRPr="00863A88">
          <w:rPr>
            <w:webHidden/>
          </w:rPr>
        </w:r>
        <w:r w:rsidR="00776932" w:rsidRPr="00863A88">
          <w:rPr>
            <w:webHidden/>
          </w:rPr>
          <w:fldChar w:fldCharType="separate"/>
        </w:r>
        <w:r w:rsidR="006549FA">
          <w:rPr>
            <w:webHidden/>
          </w:rPr>
          <w:t>112</w:t>
        </w:r>
        <w:r w:rsidR="00776932" w:rsidRPr="00863A88">
          <w:rPr>
            <w:webHidden/>
          </w:rPr>
          <w:fldChar w:fldCharType="end"/>
        </w:r>
      </w:hyperlink>
    </w:p>
    <w:p w:rsidR="00776932" w:rsidRDefault="00ED3F57" w:rsidP="00776932">
      <w:pPr>
        <w:pStyle w:val="TJ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hu-HU"/>
        </w:rPr>
      </w:pPr>
      <w:hyperlink w:anchor="_Toc17703563" w:history="1">
        <w:r w:rsidR="00776932" w:rsidRPr="00001468">
          <w:rPr>
            <w:rStyle w:val="Hiperhivatkozs"/>
            <w:lang w:eastAsia="hu-HU"/>
          </w:rPr>
          <w:t>HETEDIK RÉSZ - ZÁRÓ RENDELKEZÉSEK</w:t>
        </w:r>
        <w:r w:rsidR="00776932">
          <w:rPr>
            <w:webHidden/>
          </w:rPr>
          <w:tab/>
        </w:r>
        <w:r w:rsidR="00776932">
          <w:rPr>
            <w:webHidden/>
          </w:rPr>
          <w:fldChar w:fldCharType="begin"/>
        </w:r>
        <w:r w:rsidR="00776932">
          <w:rPr>
            <w:webHidden/>
          </w:rPr>
          <w:instrText xml:space="preserve"> PAGEREF _Toc17703563 \h </w:instrText>
        </w:r>
        <w:r w:rsidR="00776932">
          <w:rPr>
            <w:webHidden/>
          </w:rPr>
        </w:r>
        <w:r w:rsidR="00776932">
          <w:rPr>
            <w:webHidden/>
          </w:rPr>
          <w:fldChar w:fldCharType="separate"/>
        </w:r>
        <w:r w:rsidR="006549FA">
          <w:rPr>
            <w:webHidden/>
          </w:rPr>
          <w:t>113</w:t>
        </w:r>
        <w:r w:rsidR="00776932">
          <w:rPr>
            <w:webHidden/>
          </w:rPr>
          <w:fldChar w:fldCharType="end"/>
        </w:r>
      </w:hyperlink>
    </w:p>
    <w:p w:rsidR="00776932" w:rsidRDefault="00ED3F57" w:rsidP="00776932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17703564" w:history="1">
        <w:r w:rsidR="00776932" w:rsidRPr="00001468">
          <w:rPr>
            <w:rStyle w:val="Hiperhivatkozs"/>
          </w:rPr>
          <w:t>100.</w:t>
        </w:r>
        <w:r w:rsidR="00776932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hu-HU"/>
          </w:rPr>
          <w:tab/>
        </w:r>
        <w:r w:rsidR="00776932" w:rsidRPr="00001468">
          <w:rPr>
            <w:rStyle w:val="Hiperhivatkozs"/>
          </w:rPr>
          <w:t>Hatálybalépés</w:t>
        </w:r>
        <w:r w:rsidR="00776932">
          <w:rPr>
            <w:webHidden/>
          </w:rPr>
          <w:tab/>
        </w:r>
        <w:r w:rsidR="00776932">
          <w:rPr>
            <w:webHidden/>
          </w:rPr>
          <w:fldChar w:fldCharType="begin"/>
        </w:r>
        <w:r w:rsidR="00776932">
          <w:rPr>
            <w:webHidden/>
          </w:rPr>
          <w:instrText xml:space="preserve"> PAGEREF _Toc17703564 \h </w:instrText>
        </w:r>
        <w:r w:rsidR="00776932">
          <w:rPr>
            <w:webHidden/>
          </w:rPr>
        </w:r>
        <w:r w:rsidR="00776932">
          <w:rPr>
            <w:webHidden/>
          </w:rPr>
          <w:fldChar w:fldCharType="separate"/>
        </w:r>
        <w:r w:rsidR="006549FA">
          <w:rPr>
            <w:webHidden/>
          </w:rPr>
          <w:t>113</w:t>
        </w:r>
        <w:r w:rsidR="00776932">
          <w:rPr>
            <w:webHidden/>
          </w:rPr>
          <w:fldChar w:fldCharType="end"/>
        </w:r>
      </w:hyperlink>
    </w:p>
    <w:p w:rsidR="00776932" w:rsidRDefault="00776932" w:rsidP="00776932">
      <w:pPr>
        <w:rPr>
          <w:rFonts w:ascii="Calibri" w:eastAsia="Calibri" w:hAnsi="Calibri"/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br w:type="page"/>
      </w:r>
    </w:p>
    <w:p w:rsidR="00C90425" w:rsidRDefault="00C90425" w:rsidP="00C90425">
      <w:pPr>
        <w:pStyle w:val="RRSZEK"/>
        <w:pBdr>
          <w:bottom w:val="single" w:sz="4" w:space="1" w:color="auto"/>
        </w:pBdr>
        <w:shd w:val="clear" w:color="auto" w:fill="FBD4B4" w:themeFill="accent6" w:themeFillTint="66"/>
        <w:jc w:val="right"/>
        <w:rPr>
          <w:lang w:eastAsia="hu-HU"/>
        </w:rPr>
      </w:pPr>
      <w:bookmarkStart w:id="1442" w:name="_Toc508104671"/>
      <w:r w:rsidRPr="00127732">
        <w:rPr>
          <w:lang w:eastAsia="hu-HU"/>
        </w:rPr>
        <w:t>MELLÉKLETEK</w:t>
      </w:r>
      <w:bookmarkEnd w:id="1442"/>
    </w:p>
    <w:p w:rsidR="00C90425" w:rsidRPr="007F705A" w:rsidRDefault="00C90425" w:rsidP="007F705A">
      <w:pPr>
        <w:pStyle w:val="RKieg1szint"/>
        <w:spacing w:before="0"/>
        <w:jc w:val="center"/>
        <w:rPr>
          <w:sz w:val="22"/>
        </w:rPr>
      </w:pPr>
      <w:r w:rsidRPr="007F705A">
        <w:rPr>
          <w:sz w:val="22"/>
        </w:rPr>
        <w:t xml:space="preserve">1. melléklet </w:t>
      </w:r>
    </w:p>
    <w:p w:rsidR="00C90425" w:rsidRPr="007F705A" w:rsidRDefault="00C90425" w:rsidP="007F705A">
      <w:pPr>
        <w:pStyle w:val="RKieg1szint"/>
        <w:spacing w:before="0"/>
        <w:jc w:val="center"/>
        <w:rPr>
          <w:sz w:val="22"/>
        </w:rPr>
      </w:pPr>
      <w:r w:rsidRPr="007F705A">
        <w:rPr>
          <w:sz w:val="22"/>
        </w:rPr>
        <w:t xml:space="preserve">Az SZ-M1. rajzjelű </w:t>
      </w:r>
    </w:p>
    <w:p w:rsidR="00C90425" w:rsidRPr="007F705A" w:rsidRDefault="00C90425" w:rsidP="007F705A">
      <w:pPr>
        <w:pStyle w:val="RKieg1szint"/>
        <w:spacing w:before="0"/>
        <w:jc w:val="center"/>
        <w:rPr>
          <w:sz w:val="22"/>
        </w:rPr>
      </w:pPr>
      <w:r w:rsidRPr="007F705A">
        <w:rPr>
          <w:sz w:val="22"/>
        </w:rPr>
        <w:t xml:space="preserve">Szabályozási Terv </w:t>
      </w:r>
    </w:p>
    <w:p w:rsidR="00C90425" w:rsidRPr="007F705A" w:rsidRDefault="00C90425" w:rsidP="007F705A">
      <w:pPr>
        <w:pStyle w:val="RKieg1szint"/>
        <w:spacing w:before="0"/>
        <w:jc w:val="center"/>
        <w:rPr>
          <w:sz w:val="22"/>
        </w:rPr>
      </w:pPr>
      <w:r w:rsidRPr="007F705A">
        <w:rPr>
          <w:sz w:val="22"/>
        </w:rPr>
        <w:t>M=1:2000 méretarányú 1-27. sorszámú szelvényeken</w:t>
      </w:r>
    </w:p>
    <w:p w:rsidR="00D975D4" w:rsidRDefault="00D975D4" w:rsidP="009547F2">
      <w:pPr>
        <w:pStyle w:val="RKieg1szint"/>
        <w:spacing w:before="0" w:after="0"/>
        <w:jc w:val="center"/>
      </w:pPr>
      <w:r>
        <w:t>(lásd külön térképeken)</w:t>
      </w:r>
    </w:p>
    <w:p w:rsidR="00C90425" w:rsidRDefault="00C90425" w:rsidP="00C90425">
      <w:pPr>
        <w:pStyle w:val="R0fejezet"/>
        <w:ind w:left="0" w:firstLine="0"/>
        <w:jc w:val="left"/>
      </w:pPr>
    </w:p>
    <w:p w:rsidR="00C90425" w:rsidRPr="007F705A" w:rsidRDefault="00C90425" w:rsidP="007F705A">
      <w:pPr>
        <w:pStyle w:val="RKieg1szint"/>
        <w:spacing w:before="0"/>
        <w:jc w:val="center"/>
        <w:rPr>
          <w:sz w:val="22"/>
        </w:rPr>
      </w:pPr>
      <w:r w:rsidRPr="007F705A">
        <w:rPr>
          <w:sz w:val="22"/>
        </w:rPr>
        <w:t xml:space="preserve">2. melléklet </w:t>
      </w:r>
    </w:p>
    <w:p w:rsidR="00C90425" w:rsidRPr="007F705A" w:rsidRDefault="00C90425" w:rsidP="007F705A">
      <w:pPr>
        <w:pStyle w:val="RKieg1szint"/>
        <w:spacing w:before="0"/>
        <w:jc w:val="center"/>
        <w:rPr>
          <w:sz w:val="22"/>
        </w:rPr>
      </w:pPr>
      <w:r w:rsidRPr="007F705A">
        <w:rPr>
          <w:sz w:val="22"/>
        </w:rPr>
        <w:t>AZ ÉPÍTÉSI ÖVEZTEK ÉS AZ ÖVEZETEK PARAMÉTEREIT MEGHATÁROZÓ TÁBLÁZATOK</w:t>
      </w:r>
    </w:p>
    <w:p w:rsidR="00D975D4" w:rsidRDefault="00D975D4" w:rsidP="009547F2">
      <w:pPr>
        <w:pStyle w:val="RKieg1szint"/>
        <w:spacing w:before="0" w:after="0"/>
        <w:jc w:val="center"/>
      </w:pPr>
      <w:r>
        <w:t>(lásd külön táblázatban)</w:t>
      </w:r>
    </w:p>
    <w:p w:rsidR="00C90425" w:rsidRDefault="00C90425" w:rsidP="00C90425">
      <w:pPr>
        <w:pStyle w:val="R0fejezet"/>
        <w:ind w:left="0" w:firstLine="0"/>
        <w:jc w:val="left"/>
      </w:pPr>
    </w:p>
    <w:p w:rsidR="00D975D4" w:rsidRPr="007F705A" w:rsidRDefault="00D975D4" w:rsidP="007F705A">
      <w:pPr>
        <w:pStyle w:val="RKieg1szint"/>
        <w:spacing w:before="0"/>
        <w:jc w:val="center"/>
        <w:rPr>
          <w:sz w:val="22"/>
        </w:rPr>
      </w:pPr>
      <w:r w:rsidRPr="007F705A">
        <w:rPr>
          <w:sz w:val="22"/>
        </w:rPr>
        <w:t>3. melléklet</w:t>
      </w:r>
    </w:p>
    <w:p w:rsidR="00D975D4" w:rsidRPr="00FB0381" w:rsidRDefault="00D975D4" w:rsidP="00D975D4">
      <w:pPr>
        <w:pStyle w:val="RKieg1szint"/>
        <w:spacing w:before="0"/>
        <w:jc w:val="center"/>
        <w:rPr>
          <w:sz w:val="22"/>
        </w:rPr>
      </w:pPr>
      <w:r w:rsidRPr="00FB0381">
        <w:rPr>
          <w:sz w:val="22"/>
        </w:rPr>
        <w:t>AZ UTCAI PÁRKÁNYMAGASSÁG VONALÁNAK MEGENGEDETT LEGNAGYOBB MAGASSÁGI ÉRTÉKE EGYES ZÁRTSORÚ BEÉPÍTÉSI MÓDÚ TERÜLETEKEN</w:t>
      </w:r>
    </w:p>
    <w:p w:rsidR="00D975D4" w:rsidRDefault="00D975D4" w:rsidP="00D975D4">
      <w:pPr>
        <w:pStyle w:val="RKieg1szint"/>
        <w:spacing w:before="0"/>
        <w:jc w:val="center"/>
      </w:pPr>
      <w:r>
        <w:t>(lásd külön térképen M=1:3.000)</w:t>
      </w:r>
    </w:p>
    <w:p w:rsidR="00D975D4" w:rsidRDefault="00D975D4" w:rsidP="00D975D4">
      <w:pPr>
        <w:pStyle w:val="R0fejezet"/>
        <w:ind w:left="0" w:firstLine="0"/>
        <w:jc w:val="left"/>
      </w:pPr>
    </w:p>
    <w:p w:rsidR="00D975D4" w:rsidRPr="007F705A" w:rsidRDefault="00D975D4" w:rsidP="007F705A">
      <w:pPr>
        <w:pStyle w:val="RKieg1szint"/>
        <w:spacing w:before="0"/>
        <w:jc w:val="center"/>
        <w:rPr>
          <w:sz w:val="22"/>
        </w:rPr>
      </w:pPr>
      <w:r w:rsidRPr="007F705A">
        <w:rPr>
          <w:sz w:val="22"/>
        </w:rPr>
        <w:t>4. melléklet</w:t>
      </w:r>
    </w:p>
    <w:p w:rsidR="00D975D4" w:rsidRPr="007F705A" w:rsidRDefault="00D975D4" w:rsidP="007F705A">
      <w:pPr>
        <w:pStyle w:val="RKieg1szint"/>
        <w:spacing w:before="0"/>
        <w:jc w:val="center"/>
        <w:rPr>
          <w:sz w:val="22"/>
        </w:rPr>
      </w:pPr>
      <w:r w:rsidRPr="007F705A">
        <w:rPr>
          <w:sz w:val="22"/>
        </w:rPr>
        <w:t>A SZEMÉLYGÉPJÁRMŰVEK ÉS A KERÉKPÁROK, VALAMINT AZ AUTÓBUSZ VÁRAKOZÓHELYEK TELKEN BELÜLI ELHELYEZÉSÉNEK ELŐÍRÁSAI</w:t>
      </w:r>
    </w:p>
    <w:p w:rsidR="00D975D4" w:rsidRDefault="00D975D4" w:rsidP="00D975D4">
      <w:pPr>
        <w:pStyle w:val="RKieg1szint"/>
        <w:spacing w:before="0"/>
        <w:jc w:val="center"/>
      </w:pPr>
      <w:r w:rsidRPr="00D81945">
        <w:t>4.</w:t>
      </w:r>
      <w:r>
        <w:t>a</w:t>
      </w:r>
      <w:r w:rsidRPr="00D81945">
        <w:t>. MELLÉKLET: A PARKOLÁSI KÖTELEZETTSÉG ELTÉRŐ SZABÁLYOZÁSÚ TERÜLETEI</w:t>
      </w:r>
      <w:r w:rsidRPr="00D852A0">
        <w:t xml:space="preserve"> </w:t>
      </w:r>
    </w:p>
    <w:p w:rsidR="00D975D4" w:rsidRDefault="00D975D4" w:rsidP="00D975D4">
      <w:pPr>
        <w:pStyle w:val="RKieg1szint"/>
        <w:spacing w:before="0"/>
        <w:jc w:val="center"/>
      </w:pPr>
      <w:r>
        <w:t>(lásd külön térképen M=1:10.000)</w:t>
      </w:r>
    </w:p>
    <w:p w:rsidR="00D975D4" w:rsidRDefault="00D975D4" w:rsidP="00D975D4">
      <w:pPr>
        <w:pStyle w:val="RKieg1szint"/>
        <w:spacing w:before="0"/>
        <w:jc w:val="center"/>
        <w:rPr>
          <w:noProof/>
        </w:rPr>
      </w:pPr>
      <w:r w:rsidRPr="00731C5C">
        <w:t>4.</w:t>
      </w:r>
      <w:r>
        <w:t>b</w:t>
      </w:r>
      <w:r w:rsidRPr="00731C5C">
        <w:t>. MELLÉKLET</w:t>
      </w:r>
      <w:r>
        <w:t xml:space="preserve">: </w:t>
      </w:r>
      <w:r w:rsidRPr="00241F0D">
        <w:t>A SZEMÉLYGÉPJÁRMŰVEKRE VONATKOZÓ PARKOLÁSI KÖTELEZETTSÉG</w:t>
      </w:r>
      <w:r>
        <w:t xml:space="preserve"> </w:t>
      </w:r>
      <w:r w:rsidRPr="00241F0D">
        <w:t>– TÁBLÁZAT</w:t>
      </w:r>
      <w:r w:rsidRPr="00D852A0">
        <w:t xml:space="preserve"> </w:t>
      </w:r>
    </w:p>
    <w:p w:rsidR="00147DD7" w:rsidRDefault="00147DD7" w:rsidP="00147DD7">
      <w:pPr>
        <w:pStyle w:val="RKieg1szint"/>
        <w:spacing w:before="0"/>
        <w:jc w:val="center"/>
      </w:pPr>
      <w:r>
        <w:t>(lásd külön táblázatban)</w:t>
      </w:r>
    </w:p>
    <w:p w:rsidR="00147DD7" w:rsidRDefault="00147DD7" w:rsidP="00147DD7">
      <w:pPr>
        <w:pStyle w:val="RKieg1szint"/>
        <w:spacing w:before="0"/>
        <w:jc w:val="center"/>
      </w:pPr>
      <w:r w:rsidRPr="00D852A0">
        <w:t>4.</w:t>
      </w:r>
      <w:r>
        <w:t>c.</w:t>
      </w:r>
      <w:r w:rsidRPr="00D852A0">
        <w:t xml:space="preserve"> MELLÉKLET:</w:t>
      </w:r>
      <w:r>
        <w:t xml:space="preserve"> </w:t>
      </w:r>
      <w:r w:rsidRPr="00D852A0">
        <w:t>A TELKEN ELHELYEZENDŐ KERÉKPÁRTÁROLÓ</w:t>
      </w:r>
      <w:r>
        <w:t xml:space="preserve"> FÉRŐHELYEK</w:t>
      </w:r>
      <w:r w:rsidRPr="00D852A0">
        <w:t xml:space="preserve"> SZÁMÁNAK ELŐÍRÁSA</w:t>
      </w:r>
      <w:r>
        <w:t xml:space="preserve"> – TÁBLÁZAT</w:t>
      </w:r>
    </w:p>
    <w:p w:rsidR="00147DD7" w:rsidRDefault="00147DD7" w:rsidP="00147DD7">
      <w:pPr>
        <w:pStyle w:val="RKieg1szint"/>
        <w:spacing w:before="0"/>
        <w:jc w:val="center"/>
      </w:pPr>
      <w:r>
        <w:t>(lásd külön táblázatban)</w:t>
      </w:r>
    </w:p>
    <w:p w:rsidR="00147DD7" w:rsidRDefault="00147DD7" w:rsidP="00147DD7">
      <w:pPr>
        <w:pStyle w:val="RKieg1szint"/>
        <w:spacing w:before="0"/>
        <w:jc w:val="center"/>
      </w:pPr>
      <w:r w:rsidRPr="00D852A0">
        <w:t>4.</w:t>
      </w:r>
      <w:r>
        <w:t>d.</w:t>
      </w:r>
      <w:r w:rsidRPr="00D852A0">
        <w:t xml:space="preserve"> MELLÉKLET:</w:t>
      </w:r>
      <w:r>
        <w:t xml:space="preserve"> </w:t>
      </w:r>
      <w:r w:rsidRPr="00D852A0">
        <w:t>A TELKEN ELHELYEZENDŐ AUTÓBUSZ</w:t>
      </w:r>
      <w:r>
        <w:t xml:space="preserve"> VÁRAKOZÓHELYEK</w:t>
      </w:r>
      <w:r w:rsidRPr="00D852A0">
        <w:t xml:space="preserve"> SZÁMÁNAK ELŐÍRÁSA</w:t>
      </w:r>
      <w:r>
        <w:t xml:space="preserve"> - TÁBLÁZAT</w:t>
      </w:r>
    </w:p>
    <w:p w:rsidR="00147DD7" w:rsidRDefault="00147DD7" w:rsidP="00147DD7">
      <w:pPr>
        <w:pStyle w:val="RKieg1szint"/>
        <w:spacing w:before="0"/>
        <w:jc w:val="center"/>
      </w:pPr>
      <w:r>
        <w:t>(lásd külön táblázatban)</w:t>
      </w:r>
    </w:p>
    <w:p w:rsidR="00D975D4" w:rsidRDefault="00D975D4" w:rsidP="00D975D4">
      <w:pPr>
        <w:pStyle w:val="R0fejezet"/>
        <w:ind w:left="0" w:firstLine="0"/>
        <w:jc w:val="left"/>
      </w:pPr>
    </w:p>
    <w:p w:rsidR="00147DD7" w:rsidRPr="007F705A" w:rsidRDefault="00147DD7" w:rsidP="007F705A">
      <w:pPr>
        <w:pStyle w:val="RKieg1szint"/>
        <w:spacing w:before="0"/>
        <w:jc w:val="center"/>
        <w:rPr>
          <w:sz w:val="22"/>
        </w:rPr>
      </w:pPr>
      <w:r w:rsidRPr="007F705A">
        <w:rPr>
          <w:sz w:val="22"/>
        </w:rPr>
        <w:t>5. melléklet</w:t>
      </w:r>
    </w:p>
    <w:p w:rsidR="00147DD7" w:rsidRPr="00147DD7" w:rsidRDefault="00147DD7" w:rsidP="007F705A">
      <w:pPr>
        <w:pStyle w:val="RKieg1szint"/>
        <w:spacing w:before="0"/>
        <w:jc w:val="center"/>
        <w:rPr>
          <w:sz w:val="22"/>
        </w:rPr>
      </w:pPr>
      <w:r w:rsidRPr="00147DD7">
        <w:rPr>
          <w:sz w:val="22"/>
        </w:rPr>
        <w:t xml:space="preserve">KORLÁTOZÁSSAL ÉS VÉDELEMMEL ÉRINTETT TERÜLETEK </w:t>
      </w:r>
    </w:p>
    <w:p w:rsidR="009547F2" w:rsidRDefault="00147DD7" w:rsidP="00147DD7">
      <w:pPr>
        <w:pStyle w:val="RKieg1szint"/>
        <w:spacing w:before="0"/>
        <w:jc w:val="center"/>
      </w:pPr>
      <w:r>
        <w:t>5</w:t>
      </w:r>
      <w:r w:rsidRPr="00D852A0">
        <w:t>.</w:t>
      </w:r>
      <w:r>
        <w:t>a.</w:t>
      </w:r>
      <w:r w:rsidRPr="00D852A0">
        <w:t xml:space="preserve"> MELLÉKLET:</w:t>
      </w:r>
      <w:r>
        <w:t xml:space="preserve"> KORLÁTOZÁSSAL ÉRINTETT TERÜLETEK </w:t>
      </w:r>
    </w:p>
    <w:p w:rsidR="00147DD7" w:rsidRDefault="00147DD7" w:rsidP="00147DD7">
      <w:pPr>
        <w:pStyle w:val="RKieg1szint"/>
        <w:spacing w:before="0"/>
        <w:jc w:val="center"/>
      </w:pPr>
      <w:r>
        <w:t>(lásd külön térképen M=1:10.000)</w:t>
      </w:r>
    </w:p>
    <w:p w:rsidR="009547F2" w:rsidRDefault="00147DD7" w:rsidP="00147DD7">
      <w:pPr>
        <w:pStyle w:val="RKieg1szint"/>
        <w:spacing w:before="0"/>
        <w:jc w:val="center"/>
      </w:pPr>
      <w:r>
        <w:t>5</w:t>
      </w:r>
      <w:r w:rsidRPr="00D852A0">
        <w:t>.</w:t>
      </w:r>
      <w:r>
        <w:t>B.</w:t>
      </w:r>
      <w:r w:rsidRPr="00D852A0">
        <w:t xml:space="preserve"> MELLÉKLET:</w:t>
      </w:r>
      <w:r>
        <w:t xml:space="preserve"> VÉDELEMMEL ÉRINTETT TERÜLETEK </w:t>
      </w:r>
    </w:p>
    <w:p w:rsidR="00147DD7" w:rsidRDefault="00147DD7" w:rsidP="00147DD7">
      <w:pPr>
        <w:pStyle w:val="RKieg1szint"/>
        <w:spacing w:before="0"/>
        <w:jc w:val="center"/>
      </w:pPr>
      <w:r>
        <w:t>(lásd külön térképen M=1:10.000)</w:t>
      </w:r>
    </w:p>
    <w:p w:rsidR="00D975D4" w:rsidRDefault="00D975D4" w:rsidP="00D975D4">
      <w:pPr>
        <w:pStyle w:val="R0fejezet"/>
        <w:ind w:left="0" w:firstLine="0"/>
        <w:jc w:val="left"/>
      </w:pPr>
    </w:p>
    <w:p w:rsidR="007F705A" w:rsidRPr="007F705A" w:rsidRDefault="007F705A" w:rsidP="007F705A">
      <w:pPr>
        <w:pStyle w:val="RKieg1szint"/>
        <w:spacing w:before="0"/>
        <w:jc w:val="center"/>
        <w:rPr>
          <w:sz w:val="22"/>
        </w:rPr>
      </w:pPr>
      <w:r w:rsidRPr="007F705A">
        <w:rPr>
          <w:sz w:val="22"/>
        </w:rPr>
        <w:t xml:space="preserve">6. melléklet </w:t>
      </w:r>
    </w:p>
    <w:p w:rsidR="007F705A" w:rsidRPr="00414C18" w:rsidRDefault="007F705A" w:rsidP="007F705A">
      <w:pPr>
        <w:pStyle w:val="RKieg1szint"/>
        <w:spacing w:before="0"/>
        <w:jc w:val="center"/>
        <w:rPr>
          <w:sz w:val="22"/>
        </w:rPr>
      </w:pPr>
      <w:r w:rsidRPr="00414C18">
        <w:rPr>
          <w:sz w:val="22"/>
        </w:rPr>
        <w:t>AZ ÖNKORMÁNYZAT ELŐVÁSÁRLÁSI JOGÁVAL ÉRINTETT TELKEK JEGYZÉKE ÉS TELEPÜLÉSRENDEZÉSI CÉLJA</w:t>
      </w:r>
    </w:p>
    <w:p w:rsidR="007F705A" w:rsidRDefault="007F705A" w:rsidP="007F705A">
      <w:pPr>
        <w:pStyle w:val="RKieg1szint"/>
        <w:spacing w:before="0"/>
        <w:jc w:val="center"/>
      </w:pPr>
      <w:r>
        <w:t>(lásd külön táblázatban)</w:t>
      </w:r>
    </w:p>
    <w:p w:rsidR="007F705A" w:rsidRDefault="007F705A" w:rsidP="007F705A">
      <w:pPr>
        <w:pStyle w:val="R0fejezet"/>
        <w:ind w:left="0" w:firstLine="0"/>
        <w:jc w:val="left"/>
      </w:pPr>
    </w:p>
    <w:p w:rsidR="00D63CE3" w:rsidRPr="00D63CE3" w:rsidRDefault="00D63CE3" w:rsidP="00D63CE3">
      <w:pPr>
        <w:pStyle w:val="RKieg1szint"/>
        <w:keepNext/>
        <w:spacing w:before="0"/>
        <w:jc w:val="center"/>
        <w:rPr>
          <w:sz w:val="22"/>
        </w:rPr>
      </w:pPr>
      <w:r w:rsidRPr="00D63CE3">
        <w:rPr>
          <w:sz w:val="22"/>
        </w:rPr>
        <w:t xml:space="preserve">7. melléklet </w:t>
      </w:r>
    </w:p>
    <w:p w:rsidR="00D63CE3" w:rsidRPr="00776623" w:rsidRDefault="00D63CE3" w:rsidP="00D63CE3">
      <w:pPr>
        <w:pStyle w:val="RKieg1szint"/>
        <w:spacing w:before="0"/>
        <w:jc w:val="center"/>
        <w:rPr>
          <w:sz w:val="22"/>
        </w:rPr>
      </w:pPr>
      <w:r w:rsidRPr="00776623">
        <w:rPr>
          <w:sz w:val="22"/>
        </w:rPr>
        <w:t xml:space="preserve">AZ ÉPÍTÉSI HELY, AZ ÉPÍTÉSI VONAL, AZ ÉPÜLET SZINTTERÜLETI MUTATÓINAK ÉS MAGASSÁGÁNAK </w:t>
      </w:r>
      <w:r w:rsidR="005C5549">
        <w:rPr>
          <w:sz w:val="22"/>
        </w:rPr>
        <w:br/>
      </w:r>
      <w:r w:rsidRPr="00776623">
        <w:rPr>
          <w:sz w:val="22"/>
        </w:rPr>
        <w:t>ÉRTELMEZŐ ÁBRÁI</w:t>
      </w:r>
    </w:p>
    <w:p w:rsidR="00D63CE3" w:rsidRDefault="00D63CE3" w:rsidP="00D63CE3">
      <w:pPr>
        <w:pStyle w:val="RKieg1szint"/>
        <w:spacing w:before="0" w:after="0"/>
        <w:jc w:val="center"/>
      </w:pPr>
      <w:r>
        <w:t>(lásd külön)</w:t>
      </w:r>
    </w:p>
    <w:p w:rsidR="00D975D4" w:rsidRDefault="00D975D4" w:rsidP="00D975D4">
      <w:pPr>
        <w:pStyle w:val="R0fejezet"/>
        <w:ind w:left="0" w:firstLine="0"/>
        <w:jc w:val="left"/>
      </w:pPr>
    </w:p>
    <w:p w:rsidR="005C5549" w:rsidRPr="005C5549" w:rsidRDefault="005C5549" w:rsidP="005C5549">
      <w:pPr>
        <w:pStyle w:val="RKieg1szint"/>
        <w:keepNext/>
        <w:spacing w:before="0"/>
        <w:jc w:val="center"/>
        <w:rPr>
          <w:sz w:val="22"/>
        </w:rPr>
      </w:pPr>
      <w:r w:rsidRPr="005C5549">
        <w:rPr>
          <w:sz w:val="22"/>
        </w:rPr>
        <w:t xml:space="preserve">8. melléklet </w:t>
      </w:r>
    </w:p>
    <w:p w:rsidR="005C5549" w:rsidRPr="008A3C8F" w:rsidRDefault="005C5549" w:rsidP="005C5549">
      <w:pPr>
        <w:pStyle w:val="RKieg1szint"/>
        <w:spacing w:before="0"/>
        <w:jc w:val="center"/>
        <w:rPr>
          <w:sz w:val="22"/>
        </w:rPr>
      </w:pPr>
      <w:r w:rsidRPr="008A3C8F">
        <w:rPr>
          <w:sz w:val="22"/>
        </w:rPr>
        <w:t>A RENDELET HATÁLYA ALÁ NEM TARTOZÓ TERÜLETEK LEHATÁROLÁSA</w:t>
      </w:r>
    </w:p>
    <w:p w:rsidR="005C5549" w:rsidRDefault="005C5549" w:rsidP="005C5549">
      <w:pPr>
        <w:pStyle w:val="RKieg1szint"/>
        <w:spacing w:before="0" w:after="0"/>
        <w:jc w:val="center"/>
      </w:pPr>
      <w:r>
        <w:t>(lásd külön)</w:t>
      </w:r>
    </w:p>
    <w:p w:rsidR="00D63CE3" w:rsidRDefault="00D63CE3" w:rsidP="00D63CE3">
      <w:pPr>
        <w:pStyle w:val="R0fejezet"/>
        <w:ind w:left="0" w:firstLine="0"/>
        <w:jc w:val="left"/>
      </w:pPr>
    </w:p>
    <w:p w:rsidR="00F743B1" w:rsidRDefault="00F743B1">
      <w:pPr>
        <w:rPr>
          <w:rFonts w:ascii="Calibri" w:eastAsia="Calibri" w:hAnsi="Calibri"/>
          <w:b/>
          <w:sz w:val="28"/>
          <w:szCs w:val="18"/>
          <w:lang w:eastAsia="hu-HU"/>
        </w:rPr>
      </w:pPr>
      <w:r>
        <w:rPr>
          <w:lang w:eastAsia="hu-HU"/>
        </w:rPr>
        <w:br w:type="page"/>
      </w:r>
    </w:p>
    <w:p w:rsidR="00F743B1" w:rsidRDefault="00F743B1" w:rsidP="00F743B1">
      <w:pPr>
        <w:pStyle w:val="RRSZEK"/>
        <w:pBdr>
          <w:bottom w:val="single" w:sz="4" w:space="1" w:color="auto"/>
        </w:pBdr>
        <w:shd w:val="clear" w:color="auto" w:fill="FBD4B4" w:themeFill="accent6" w:themeFillTint="66"/>
        <w:jc w:val="right"/>
        <w:rPr>
          <w:lang w:eastAsia="hu-HU"/>
        </w:rPr>
      </w:pPr>
      <w:r>
        <w:rPr>
          <w:lang w:eastAsia="hu-HU"/>
        </w:rPr>
        <w:t>FÜGGELÉK</w:t>
      </w:r>
      <w:r w:rsidRPr="00127732">
        <w:rPr>
          <w:lang w:eastAsia="hu-HU"/>
        </w:rPr>
        <w:t>EK</w:t>
      </w:r>
    </w:p>
    <w:p w:rsidR="00F743B1" w:rsidRPr="00F743B1" w:rsidRDefault="00F743B1" w:rsidP="00F743B1">
      <w:pPr>
        <w:pStyle w:val="RKieg1szint"/>
        <w:keepNext/>
        <w:spacing w:before="0"/>
        <w:jc w:val="center"/>
        <w:rPr>
          <w:sz w:val="22"/>
        </w:rPr>
      </w:pPr>
      <w:r w:rsidRPr="00F743B1">
        <w:rPr>
          <w:sz w:val="22"/>
        </w:rPr>
        <w:t>1. függelék</w:t>
      </w:r>
    </w:p>
    <w:p w:rsidR="00F743B1" w:rsidRDefault="00F743B1" w:rsidP="00F743B1">
      <w:pPr>
        <w:pStyle w:val="RKieg1szint"/>
        <w:spacing w:before="0"/>
        <w:jc w:val="center"/>
        <w:rPr>
          <w:sz w:val="22"/>
        </w:rPr>
      </w:pPr>
      <w:r w:rsidRPr="004406EF">
        <w:rPr>
          <w:sz w:val="22"/>
        </w:rPr>
        <w:t xml:space="preserve">ÖVEZETI TERVLAP </w:t>
      </w:r>
    </w:p>
    <w:p w:rsidR="00F743B1" w:rsidRPr="00F743B1" w:rsidRDefault="00F743B1" w:rsidP="00F743B1">
      <w:pPr>
        <w:pStyle w:val="RKieg1szint"/>
        <w:spacing w:before="0" w:after="0"/>
        <w:jc w:val="center"/>
      </w:pPr>
      <w:r w:rsidRPr="00F743B1">
        <w:t>(lásd külön térképen M=1:10.000)</w:t>
      </w:r>
    </w:p>
    <w:p w:rsidR="00F743B1" w:rsidRDefault="00F743B1" w:rsidP="00F743B1">
      <w:pPr>
        <w:pStyle w:val="R0fejezet"/>
        <w:ind w:left="0" w:firstLine="0"/>
        <w:jc w:val="left"/>
      </w:pPr>
    </w:p>
    <w:p w:rsidR="00F743B1" w:rsidRPr="005519C1" w:rsidRDefault="00F743B1" w:rsidP="00F743B1">
      <w:pPr>
        <w:pStyle w:val="R0fejezet"/>
        <w:ind w:left="360"/>
      </w:pPr>
      <w:r>
        <w:rPr>
          <w:rFonts w:asciiTheme="minorHAnsi" w:hAnsiTheme="minorHAnsi" w:cstheme="minorHAnsi"/>
        </w:rPr>
        <w:t>2</w:t>
      </w:r>
      <w:r w:rsidRPr="004406E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függelék</w:t>
      </w:r>
      <w:r w:rsidRPr="005519C1">
        <w:t xml:space="preserve"> </w:t>
      </w:r>
    </w:p>
    <w:p w:rsidR="00F743B1" w:rsidRPr="004406EF" w:rsidRDefault="00F743B1" w:rsidP="00F743B1">
      <w:pPr>
        <w:pStyle w:val="RKieg1szint"/>
        <w:spacing w:before="0"/>
        <w:jc w:val="center"/>
        <w:rPr>
          <w:sz w:val="22"/>
        </w:rPr>
      </w:pPr>
      <w:r w:rsidRPr="004406EF">
        <w:rPr>
          <w:sz w:val="22"/>
        </w:rPr>
        <w:t>KORLÁTOZÁS A HONVÉDELMI ÉS KATONAI CÉLÚ TERÜLET VÉDŐTÁVOLSÁGÁN BELÜL</w:t>
      </w:r>
    </w:p>
    <w:p w:rsidR="00F743B1" w:rsidRDefault="00F743B1" w:rsidP="00F743B1">
      <w:pPr>
        <w:rPr>
          <w:rFonts w:ascii="Calibri" w:eastAsia="Calibri" w:hAnsi="Calibri"/>
          <w:b/>
          <w:sz w:val="18"/>
          <w:szCs w:val="22"/>
          <w:lang w:eastAsia="ar-SA"/>
        </w:rPr>
      </w:pPr>
    </w:p>
    <w:p w:rsidR="00F743B1" w:rsidRDefault="00F743B1" w:rsidP="00F743B1">
      <w:pPr>
        <w:rPr>
          <w:rFonts w:ascii="Calibri" w:eastAsia="Calibri" w:hAnsi="Calibri"/>
          <w:b/>
          <w:sz w:val="18"/>
          <w:szCs w:val="22"/>
          <w:lang w:eastAsia="ar-SA"/>
        </w:rPr>
      </w:pPr>
      <w:r>
        <w:rPr>
          <w:rFonts w:ascii="Calibri" w:eastAsia="Calibri" w:hAnsi="Calibri"/>
          <w:b/>
          <w:sz w:val="18"/>
          <w:szCs w:val="22"/>
          <w:lang w:eastAsia="ar-SA"/>
        </w:rPr>
        <w:t>Az – 5. mellékleten feltüntetett – „honvédelmi és katonai célú terület védőtávolsága” lehatárolás területén újonnan nem helyezhető el – kivéve, ha az a honvédelmi objektum kiszolgálására létesül –</w:t>
      </w:r>
    </w:p>
    <w:p w:rsidR="00F743B1" w:rsidRDefault="00F743B1" w:rsidP="00F743B1">
      <w:pPr>
        <w:pStyle w:val="Listaszerbekezds"/>
        <w:numPr>
          <w:ilvl w:val="0"/>
          <w:numId w:val="111"/>
        </w:numPr>
        <w:rPr>
          <w:rFonts w:ascii="Calibri" w:eastAsia="Calibri" w:hAnsi="Calibri"/>
          <w:sz w:val="18"/>
          <w:szCs w:val="22"/>
          <w:lang w:eastAsia="ar-SA"/>
        </w:rPr>
      </w:pPr>
      <w:r>
        <w:rPr>
          <w:rFonts w:ascii="Calibri" w:eastAsia="Calibri" w:hAnsi="Calibri"/>
          <w:sz w:val="18"/>
          <w:szCs w:val="22"/>
          <w:lang w:eastAsia="ar-SA"/>
        </w:rPr>
        <w:t>az 50 méteres védőtávolságon belül</w:t>
      </w:r>
    </w:p>
    <w:p w:rsidR="00F743B1" w:rsidRDefault="00F743B1" w:rsidP="00F743B1">
      <w:pPr>
        <w:pStyle w:val="Listaszerbekezds"/>
        <w:numPr>
          <w:ilvl w:val="1"/>
          <w:numId w:val="111"/>
        </w:numPr>
        <w:rPr>
          <w:rFonts w:ascii="Calibri" w:eastAsia="Calibri" w:hAnsi="Calibri"/>
          <w:sz w:val="18"/>
          <w:szCs w:val="22"/>
          <w:lang w:eastAsia="ar-SA"/>
        </w:rPr>
      </w:pPr>
      <w:r>
        <w:rPr>
          <w:rFonts w:ascii="Calibri" w:eastAsia="Calibri" w:hAnsi="Calibri"/>
          <w:sz w:val="18"/>
          <w:szCs w:val="22"/>
          <w:lang w:eastAsia="ar-SA"/>
        </w:rPr>
        <w:t>közút, távvezeték,</w:t>
      </w:r>
    </w:p>
    <w:p w:rsidR="00F743B1" w:rsidRDefault="00F743B1" w:rsidP="00F743B1">
      <w:pPr>
        <w:pStyle w:val="Listaszerbekezds"/>
        <w:numPr>
          <w:ilvl w:val="1"/>
          <w:numId w:val="111"/>
        </w:numPr>
        <w:rPr>
          <w:rFonts w:ascii="Calibri" w:eastAsia="Calibri" w:hAnsi="Calibri"/>
          <w:sz w:val="18"/>
          <w:szCs w:val="22"/>
          <w:lang w:eastAsia="ar-SA"/>
        </w:rPr>
      </w:pPr>
      <w:r>
        <w:rPr>
          <w:rFonts w:ascii="Calibri" w:eastAsia="Calibri" w:hAnsi="Calibri"/>
          <w:sz w:val="18"/>
          <w:szCs w:val="22"/>
          <w:lang w:eastAsia="ar-SA"/>
        </w:rPr>
        <w:t>turistaút,</w:t>
      </w:r>
    </w:p>
    <w:p w:rsidR="00F743B1" w:rsidRDefault="00F743B1" w:rsidP="00F743B1">
      <w:pPr>
        <w:pStyle w:val="Listaszerbekezds"/>
        <w:numPr>
          <w:ilvl w:val="0"/>
          <w:numId w:val="111"/>
        </w:numPr>
        <w:rPr>
          <w:rFonts w:ascii="Calibri" w:eastAsia="Calibri" w:hAnsi="Calibri"/>
          <w:sz w:val="18"/>
          <w:szCs w:val="22"/>
          <w:lang w:eastAsia="ar-SA"/>
        </w:rPr>
      </w:pPr>
      <w:r>
        <w:rPr>
          <w:rFonts w:ascii="Calibri" w:eastAsia="Calibri" w:hAnsi="Calibri"/>
          <w:sz w:val="18"/>
          <w:szCs w:val="22"/>
          <w:lang w:eastAsia="ar-SA"/>
        </w:rPr>
        <w:t>a 100 méteres védőtávolságon belül</w:t>
      </w:r>
    </w:p>
    <w:p w:rsidR="00F743B1" w:rsidRDefault="00F743B1" w:rsidP="00F743B1">
      <w:pPr>
        <w:pStyle w:val="Listaszerbekezds"/>
        <w:numPr>
          <w:ilvl w:val="1"/>
          <w:numId w:val="111"/>
        </w:numPr>
        <w:rPr>
          <w:rFonts w:ascii="Calibri" w:eastAsia="Calibri" w:hAnsi="Calibri"/>
          <w:sz w:val="18"/>
          <w:szCs w:val="22"/>
          <w:lang w:eastAsia="ar-SA"/>
        </w:rPr>
      </w:pPr>
      <w:r>
        <w:rPr>
          <w:rFonts w:ascii="Calibri" w:eastAsia="Calibri" w:hAnsi="Calibri"/>
          <w:sz w:val="18"/>
          <w:szCs w:val="22"/>
          <w:lang w:eastAsia="ar-SA"/>
        </w:rPr>
        <w:t>15 méter magasságot meghaladó építmény,</w:t>
      </w:r>
    </w:p>
    <w:p w:rsidR="00F743B1" w:rsidRDefault="00F743B1" w:rsidP="00F743B1">
      <w:pPr>
        <w:pStyle w:val="Listaszerbekezds"/>
        <w:numPr>
          <w:ilvl w:val="1"/>
          <w:numId w:val="111"/>
        </w:numPr>
        <w:rPr>
          <w:rFonts w:ascii="Calibri" w:eastAsia="Calibri" w:hAnsi="Calibri"/>
          <w:sz w:val="18"/>
          <w:szCs w:val="22"/>
          <w:lang w:eastAsia="ar-SA"/>
        </w:rPr>
      </w:pPr>
      <w:r>
        <w:rPr>
          <w:rFonts w:ascii="Calibri" w:eastAsia="Calibri" w:hAnsi="Calibri"/>
          <w:sz w:val="18"/>
          <w:szCs w:val="22"/>
          <w:lang w:eastAsia="ar-SA"/>
        </w:rPr>
        <w:t xml:space="preserve"> vasút, közúti csomópont, emeltszintű közút, felüljáró, parkolóhely</w:t>
      </w:r>
    </w:p>
    <w:p w:rsidR="00F743B1" w:rsidRDefault="00F743B1" w:rsidP="00F743B1">
      <w:pPr>
        <w:pStyle w:val="Listaszerbekezds"/>
        <w:numPr>
          <w:ilvl w:val="0"/>
          <w:numId w:val="111"/>
        </w:numPr>
        <w:rPr>
          <w:rFonts w:ascii="Calibri" w:eastAsia="Calibri" w:hAnsi="Calibri"/>
          <w:sz w:val="18"/>
          <w:szCs w:val="22"/>
          <w:lang w:eastAsia="ar-SA"/>
        </w:rPr>
      </w:pPr>
      <w:r>
        <w:rPr>
          <w:rFonts w:ascii="Calibri" w:eastAsia="Calibri" w:hAnsi="Calibri"/>
          <w:sz w:val="18"/>
          <w:szCs w:val="22"/>
          <w:lang w:eastAsia="ar-SA"/>
        </w:rPr>
        <w:t>a 200 méteres védőtávolságon belül</w:t>
      </w:r>
    </w:p>
    <w:p w:rsidR="00F743B1" w:rsidRDefault="00F743B1" w:rsidP="00F743B1">
      <w:pPr>
        <w:pStyle w:val="Listaszerbekezds"/>
        <w:numPr>
          <w:ilvl w:val="1"/>
          <w:numId w:val="111"/>
        </w:numPr>
        <w:rPr>
          <w:rFonts w:ascii="Calibri" w:eastAsia="Calibri" w:hAnsi="Calibri"/>
          <w:sz w:val="18"/>
          <w:szCs w:val="22"/>
          <w:lang w:eastAsia="ar-SA"/>
        </w:rPr>
      </w:pPr>
      <w:r>
        <w:rPr>
          <w:rFonts w:ascii="Calibri" w:eastAsia="Calibri" w:hAnsi="Calibri"/>
          <w:sz w:val="18"/>
          <w:szCs w:val="22"/>
          <w:lang w:eastAsia="ar-SA"/>
        </w:rPr>
        <w:t>szálloda,</w:t>
      </w:r>
    </w:p>
    <w:p w:rsidR="00F743B1" w:rsidRDefault="00F743B1" w:rsidP="00F743B1">
      <w:pPr>
        <w:pStyle w:val="Listaszerbekezds"/>
        <w:numPr>
          <w:ilvl w:val="1"/>
          <w:numId w:val="111"/>
        </w:numPr>
        <w:rPr>
          <w:rFonts w:ascii="Calibri" w:eastAsia="Calibri" w:hAnsi="Calibri"/>
          <w:sz w:val="18"/>
          <w:szCs w:val="22"/>
          <w:lang w:eastAsia="ar-SA"/>
        </w:rPr>
      </w:pPr>
      <w:r>
        <w:rPr>
          <w:rFonts w:ascii="Calibri" w:eastAsia="Calibri" w:hAnsi="Calibri"/>
          <w:sz w:val="18"/>
          <w:szCs w:val="22"/>
          <w:lang w:eastAsia="ar-SA"/>
        </w:rPr>
        <w:t>strand,</w:t>
      </w:r>
    </w:p>
    <w:p w:rsidR="00F743B1" w:rsidRDefault="00F743B1" w:rsidP="00F743B1">
      <w:pPr>
        <w:pStyle w:val="Listaszerbekezds"/>
        <w:numPr>
          <w:ilvl w:val="1"/>
          <w:numId w:val="111"/>
        </w:numPr>
        <w:rPr>
          <w:rFonts w:ascii="Calibri" w:eastAsia="Calibri" w:hAnsi="Calibri"/>
          <w:sz w:val="18"/>
          <w:szCs w:val="22"/>
          <w:lang w:eastAsia="ar-SA"/>
        </w:rPr>
      </w:pPr>
      <w:r>
        <w:rPr>
          <w:rFonts w:ascii="Calibri" w:eastAsia="Calibri" w:hAnsi="Calibri"/>
          <w:sz w:val="18"/>
          <w:szCs w:val="22"/>
          <w:lang w:eastAsia="ar-SA"/>
        </w:rPr>
        <w:t>üdülőtábor, kemping,</w:t>
      </w:r>
    </w:p>
    <w:p w:rsidR="00F743B1" w:rsidRDefault="00F743B1" w:rsidP="00F743B1">
      <w:pPr>
        <w:pStyle w:val="Listaszerbekezds"/>
        <w:numPr>
          <w:ilvl w:val="1"/>
          <w:numId w:val="111"/>
        </w:numPr>
        <w:rPr>
          <w:rFonts w:ascii="Calibri" w:eastAsia="Calibri" w:hAnsi="Calibri"/>
          <w:sz w:val="18"/>
          <w:szCs w:val="22"/>
          <w:lang w:eastAsia="ar-SA"/>
        </w:rPr>
      </w:pPr>
      <w:r>
        <w:rPr>
          <w:rFonts w:ascii="Calibri" w:eastAsia="Calibri" w:hAnsi="Calibri"/>
          <w:sz w:val="18"/>
          <w:szCs w:val="22"/>
          <w:lang w:eastAsia="ar-SA"/>
        </w:rPr>
        <w:t>közforgalmú pihenőhely,</w:t>
      </w:r>
    </w:p>
    <w:p w:rsidR="00F743B1" w:rsidRPr="00413030" w:rsidRDefault="00F743B1" w:rsidP="00F743B1">
      <w:pPr>
        <w:pStyle w:val="Listaszerbekezds"/>
        <w:numPr>
          <w:ilvl w:val="0"/>
          <w:numId w:val="111"/>
        </w:numPr>
        <w:rPr>
          <w:rFonts w:ascii="Calibri" w:eastAsia="Calibri" w:hAnsi="Calibri"/>
          <w:sz w:val="18"/>
          <w:szCs w:val="22"/>
          <w:lang w:eastAsia="ar-SA"/>
        </w:rPr>
      </w:pPr>
      <w:r>
        <w:rPr>
          <w:rFonts w:ascii="Calibri" w:eastAsia="Calibri" w:hAnsi="Calibri"/>
          <w:sz w:val="18"/>
          <w:szCs w:val="22"/>
          <w:lang w:eastAsia="ar-SA"/>
        </w:rPr>
        <w:t>az 1.500 méteres védőtávolságon belül káros levegőszennyezést okozó építmény.</w:t>
      </w:r>
    </w:p>
    <w:p w:rsidR="00C90425" w:rsidRDefault="00C90425">
      <w:pPr>
        <w:rPr>
          <w:b/>
        </w:rPr>
      </w:pPr>
    </w:p>
    <w:p w:rsidR="00C90425" w:rsidRDefault="00C90425">
      <w:pPr>
        <w:rPr>
          <w:b/>
        </w:rPr>
      </w:pPr>
    </w:p>
    <w:p w:rsidR="00C90425" w:rsidRDefault="00C90425">
      <w:pPr>
        <w:rPr>
          <w:b/>
        </w:rPr>
      </w:pPr>
      <w:r>
        <w:rPr>
          <w:b/>
        </w:rPr>
        <w:br w:type="page"/>
      </w:r>
    </w:p>
    <w:p w:rsidR="00776932" w:rsidRDefault="00776932" w:rsidP="00776932">
      <w:pPr>
        <w:jc w:val="center"/>
        <w:rPr>
          <w:b/>
        </w:rPr>
      </w:pPr>
      <w:r w:rsidRPr="005D0E28">
        <w:rPr>
          <w:b/>
        </w:rPr>
        <w:t>INDOKOLÁS</w:t>
      </w:r>
    </w:p>
    <w:p w:rsidR="001910A8" w:rsidRDefault="001910A8" w:rsidP="00776932">
      <w:pPr>
        <w:jc w:val="center"/>
        <w:rPr>
          <w:b/>
        </w:rPr>
      </w:pPr>
    </w:p>
    <w:p w:rsidR="001910A8" w:rsidRDefault="001910A8" w:rsidP="00776932">
      <w:pPr>
        <w:jc w:val="center"/>
        <w:rPr>
          <w:b/>
        </w:rPr>
      </w:pPr>
      <w:r>
        <w:rPr>
          <w:b/>
        </w:rPr>
        <w:t>Általános indokolás a Kerületi Építési Szabályzathoz</w:t>
      </w:r>
    </w:p>
    <w:p w:rsidR="001910A8" w:rsidRDefault="001910A8" w:rsidP="00776932">
      <w:pPr>
        <w:jc w:val="center"/>
        <w:rPr>
          <w:b/>
        </w:rPr>
      </w:pPr>
    </w:p>
    <w:p w:rsidR="001910A8" w:rsidRPr="001910A8" w:rsidRDefault="001910A8" w:rsidP="001910A8">
      <w:pPr>
        <w:jc w:val="both"/>
      </w:pPr>
      <w:r w:rsidRPr="001910A8">
        <w:t xml:space="preserve">A </w:t>
      </w:r>
      <w:r>
        <w:t>kerületi</w:t>
      </w:r>
      <w:r w:rsidRPr="001910A8">
        <w:t xml:space="preserve"> építési szabályzat a településszerkezeti tervvel összhangban, a településképi követelmények kivételével, megállapítja - a táj, az épített- és a természeti környezet, valamint a környezeti elemek védelmével kapcsolatos területhasználati korlátozásokkal, továbbá az egyes területek felhasználásával, az azokon való építés rendjével és intenzitásával kapcsolatos előírásokkal - a helyi építési követelményeket, jogokat és kötelezettségeket</w:t>
      </w:r>
      <w:r>
        <w:t>.</w:t>
      </w:r>
    </w:p>
    <w:p w:rsidR="00B201AC" w:rsidRDefault="00B201AC" w:rsidP="001910A8">
      <w:pPr>
        <w:spacing w:before="120"/>
        <w:jc w:val="center"/>
        <w:rPr>
          <w:b/>
        </w:rPr>
      </w:pPr>
    </w:p>
    <w:p w:rsidR="00B201AC" w:rsidRPr="00B201AC" w:rsidRDefault="00B201AC" w:rsidP="001910A8">
      <w:pPr>
        <w:spacing w:before="120"/>
        <w:jc w:val="center"/>
        <w:rPr>
          <w:b/>
        </w:rPr>
      </w:pPr>
      <w:r w:rsidRPr="00B201AC">
        <w:rPr>
          <w:b/>
        </w:rPr>
        <w:t>Részletes indokolás</w:t>
      </w:r>
    </w:p>
    <w:p w:rsidR="005D0E28" w:rsidRPr="00B201AC" w:rsidRDefault="001910A8" w:rsidP="001910A8">
      <w:pPr>
        <w:spacing w:before="120"/>
        <w:jc w:val="center"/>
        <w:rPr>
          <w:b/>
        </w:rPr>
      </w:pPr>
      <w:r w:rsidRPr="00B201AC">
        <w:rPr>
          <w:b/>
        </w:rPr>
        <w:t xml:space="preserve">1-3. </w:t>
      </w:r>
      <w:r w:rsidR="00B201AC" w:rsidRPr="00B201AC">
        <w:rPr>
          <w:b/>
        </w:rPr>
        <w:t>§</w:t>
      </w:r>
    </w:p>
    <w:p w:rsidR="005D0E28" w:rsidRDefault="00B201AC" w:rsidP="00B201AC">
      <w:pPr>
        <w:spacing w:before="120"/>
        <w:jc w:val="both"/>
      </w:pPr>
      <w:r>
        <w:t>A rendelet hatályát, alkalmazását és értelmező rendelkezéseit tartalmazza.</w:t>
      </w:r>
    </w:p>
    <w:p w:rsidR="00B201AC" w:rsidRPr="00B201AC" w:rsidRDefault="00B201AC" w:rsidP="00B201AC">
      <w:pPr>
        <w:spacing w:before="120"/>
        <w:jc w:val="center"/>
        <w:rPr>
          <w:b/>
        </w:rPr>
      </w:pPr>
      <w:r w:rsidRPr="00B201AC">
        <w:rPr>
          <w:b/>
        </w:rPr>
        <w:t>4-10. §</w:t>
      </w:r>
    </w:p>
    <w:p w:rsidR="005D0E28" w:rsidRDefault="00B201AC" w:rsidP="00B201AC">
      <w:pPr>
        <w:spacing w:before="120"/>
        <w:jc w:val="both"/>
      </w:pPr>
      <w:r>
        <w:t>Az építésre vonatkozó általános rendelkezéseket tartalmazza, különösen az építési korlátozásokat és a közmű feltételeket.</w:t>
      </w:r>
      <w:r w:rsidR="005D0E28" w:rsidRPr="005D0E28">
        <w:t xml:space="preserve"> </w:t>
      </w:r>
    </w:p>
    <w:p w:rsidR="00B201AC" w:rsidRPr="00B201AC" w:rsidRDefault="00B201AC" w:rsidP="00B201AC">
      <w:pPr>
        <w:spacing w:before="120"/>
        <w:jc w:val="center"/>
        <w:rPr>
          <w:b/>
        </w:rPr>
      </w:pPr>
      <w:r w:rsidRPr="00B201AC">
        <w:rPr>
          <w:b/>
        </w:rPr>
        <w:t>11-17. §</w:t>
      </w:r>
    </w:p>
    <w:p w:rsidR="005D0E28" w:rsidRPr="005D0E28" w:rsidRDefault="00B201AC" w:rsidP="005D0E28">
      <w:pPr>
        <w:spacing w:before="120"/>
        <w:jc w:val="both"/>
      </w:pPr>
      <w:r w:rsidRPr="00B201AC">
        <w:t xml:space="preserve">Az építésre vonatkozó általános rendelkezéseket tartalmazza, különösen </w:t>
      </w:r>
      <w:r>
        <w:t>a közterület, közhasználat, magánút és a felsoroltakon elhelyezhető kioszk, egyéb építmény illetve vendéglátó terasz tekintetében. Rendelkezik a telekalakítás szabályairól.</w:t>
      </w:r>
      <w:r w:rsidR="00211BC3">
        <w:tab/>
      </w:r>
    </w:p>
    <w:p w:rsidR="00B201AC" w:rsidRPr="00B201AC" w:rsidRDefault="00B201AC" w:rsidP="00B201AC">
      <w:pPr>
        <w:spacing w:before="120"/>
        <w:jc w:val="center"/>
        <w:rPr>
          <w:b/>
        </w:rPr>
      </w:pPr>
      <w:r w:rsidRPr="00B201AC">
        <w:rPr>
          <w:b/>
        </w:rPr>
        <w:t>18-23. §</w:t>
      </w:r>
    </w:p>
    <w:p w:rsidR="005D0E28" w:rsidRPr="005D0E28" w:rsidRDefault="00941C98" w:rsidP="005D0E28">
      <w:pPr>
        <w:spacing w:before="120"/>
        <w:jc w:val="both"/>
      </w:pPr>
      <w:r>
        <w:t xml:space="preserve">A </w:t>
      </w:r>
      <w:r w:rsidR="005D0E28" w:rsidRPr="005D0E28">
        <w:t>természeti k</w:t>
      </w:r>
      <w:r w:rsidR="00211BC3">
        <w:t>örnyezet alakítás</w:t>
      </w:r>
      <w:r>
        <w:t>áról</w:t>
      </w:r>
      <w:r w:rsidR="00211BC3">
        <w:t xml:space="preserve"> és védelm</w:t>
      </w:r>
      <w:r>
        <w:t>éről, a</w:t>
      </w:r>
      <w:r w:rsidR="005D0E28" w:rsidRPr="005D0E28">
        <w:t xml:space="preserve"> talaj és a felszíni és</w:t>
      </w:r>
      <w:r>
        <w:t xml:space="preserve"> felszín alatti vizek védelméről, az é</w:t>
      </w:r>
      <w:r w:rsidR="005D0E28" w:rsidRPr="005D0E28">
        <w:t>pítés</w:t>
      </w:r>
      <w:r>
        <w:t xml:space="preserve">i telek átmeneti hasznosításáról valamint a </w:t>
      </w:r>
      <w:r w:rsidR="005D0E28" w:rsidRPr="005D0E28">
        <w:t>hőszigethatás csökkentés</w:t>
      </w:r>
      <w:r>
        <w:t>éről szóló</w:t>
      </w:r>
      <w:r w:rsidR="005D0E28" w:rsidRPr="005D0E28">
        <w:t xml:space="preserve"> rendel</w:t>
      </w:r>
      <w:r w:rsidR="00211BC3">
        <w:t>kezése</w:t>
      </w:r>
      <w:r>
        <w:t>ket tartalmazza.</w:t>
      </w:r>
      <w:r w:rsidR="00211BC3">
        <w:tab/>
      </w:r>
    </w:p>
    <w:p w:rsidR="005D0E28" w:rsidRPr="00941C98" w:rsidRDefault="00941C98" w:rsidP="00941C98">
      <w:pPr>
        <w:spacing w:before="120"/>
        <w:jc w:val="center"/>
        <w:rPr>
          <w:b/>
        </w:rPr>
      </w:pPr>
      <w:r w:rsidRPr="00941C98">
        <w:rPr>
          <w:b/>
        </w:rPr>
        <w:t>24-39. §</w:t>
      </w:r>
    </w:p>
    <w:p w:rsidR="005D0E28" w:rsidRDefault="00941C98" w:rsidP="005D0E28">
      <w:pPr>
        <w:spacing w:before="120"/>
        <w:jc w:val="both"/>
      </w:pPr>
      <w:r>
        <w:t>Az épület elhelyezésével kapcsolatos rendelkezéseket részletezi, vagyis a</w:t>
      </w:r>
      <w:r w:rsidR="005D0E28" w:rsidRPr="005D0E28">
        <w:t>z építési</w:t>
      </w:r>
      <w:r w:rsidR="00211BC3">
        <w:t xml:space="preserve"> hely általános rendelkezései</w:t>
      </w:r>
      <w:r>
        <w:t>t, a</w:t>
      </w:r>
      <w:r w:rsidR="005D0E28" w:rsidRPr="005D0E28">
        <w:t xml:space="preserve">z építési helyen </w:t>
      </w:r>
      <w:r w:rsidR="00211BC3">
        <w:t>kívül elhelyezhető építmények</w:t>
      </w:r>
      <w:r>
        <w:t xml:space="preserve">et, az építési hely részeit, a szabadonálló, </w:t>
      </w:r>
      <w:r w:rsidRPr="005D0E28">
        <w:t>ol</w:t>
      </w:r>
      <w:r>
        <w:t>dalhatáron álló, zártsorú, beépítési módra vonatkozó információkat. Megállapítja a</w:t>
      </w:r>
      <w:r w:rsidRPr="00941C98">
        <w:t>z építési vonal és az utca felőli térfal</w:t>
      </w:r>
      <w:r>
        <w:t xml:space="preserve">, a </w:t>
      </w:r>
      <w:r w:rsidRPr="00941C98">
        <w:t>zártsorú utcai térfalak szabályai</w:t>
      </w:r>
      <w:r>
        <w:t>t, rendelkezik a</w:t>
      </w:r>
      <w:r w:rsidRPr="005D0E28">
        <w:t xml:space="preserve">z épület hátraléptetése, a nyitott udvar, a </w:t>
      </w:r>
      <w:r>
        <w:t>nyitott sarok és az épületköz szabályairól és az épülethézagról.</w:t>
      </w:r>
    </w:p>
    <w:p w:rsidR="000A2B09" w:rsidRPr="000A2B09" w:rsidRDefault="000A2B09" w:rsidP="000A2B09">
      <w:pPr>
        <w:spacing w:before="120"/>
        <w:jc w:val="center"/>
        <w:rPr>
          <w:b/>
        </w:rPr>
      </w:pPr>
      <w:r w:rsidRPr="000A2B09">
        <w:rPr>
          <w:b/>
        </w:rPr>
        <w:t>40-42. §</w:t>
      </w:r>
    </w:p>
    <w:p w:rsidR="005D0E28" w:rsidRPr="005D0E28" w:rsidRDefault="000A2B09" w:rsidP="005D0E28">
      <w:pPr>
        <w:spacing w:before="120"/>
        <w:jc w:val="both"/>
      </w:pPr>
      <w:r w:rsidRPr="000A2B09">
        <w:t>A kiszolgáló épületekre</w:t>
      </w:r>
      <w:r>
        <w:t xml:space="preserve"> és melléképítményekre v</w:t>
      </w:r>
      <w:r w:rsidR="00211BC3">
        <w:t>onatkozó előírások</w:t>
      </w:r>
      <w:r>
        <w:t>at tartalmazza.</w:t>
      </w:r>
      <w:r w:rsidR="00211BC3">
        <w:tab/>
      </w:r>
    </w:p>
    <w:p w:rsidR="005D0E28" w:rsidRPr="000A2B09" w:rsidRDefault="000A2B09" w:rsidP="000A2B09">
      <w:pPr>
        <w:spacing w:before="120"/>
        <w:jc w:val="center"/>
        <w:rPr>
          <w:b/>
        </w:rPr>
      </w:pPr>
      <w:r w:rsidRPr="000A2B09">
        <w:rPr>
          <w:b/>
        </w:rPr>
        <w:t>43-47. §</w:t>
      </w:r>
    </w:p>
    <w:p w:rsidR="005D0E28" w:rsidRPr="005D0E28" w:rsidRDefault="00EE3B60" w:rsidP="005D0E28">
      <w:pPr>
        <w:spacing w:before="120"/>
        <w:jc w:val="both"/>
      </w:pPr>
      <w:r>
        <w:t>A járművek elhelyezését szabályozó rendelkezéseket tartalmazza, úgymint a s</w:t>
      </w:r>
      <w:r w:rsidR="005D0E28" w:rsidRPr="005D0E28">
        <w:t>zemélygépjárművek, kerékpárok, autóbus</w:t>
      </w:r>
      <w:r>
        <w:t>zok telken belüli elhelyezését, az ár</w:t>
      </w:r>
      <w:r w:rsidR="00211BC3">
        <w:t>uszállítás</w:t>
      </w:r>
      <w:r>
        <w:t>ra, f</w:t>
      </w:r>
      <w:r w:rsidR="00211BC3">
        <w:t>elszíni parkoló ki</w:t>
      </w:r>
      <w:r>
        <w:t>alakítására és a par</w:t>
      </w:r>
      <w:r w:rsidR="00211BC3">
        <w:t>koló</w:t>
      </w:r>
      <w:r>
        <w:t xml:space="preserve"> </w:t>
      </w:r>
      <w:r w:rsidR="00211BC3">
        <w:t>létesítmények</w:t>
      </w:r>
      <w:r>
        <w:t>re vonatkozó rendelkezéseket.</w:t>
      </w:r>
      <w:r w:rsidR="00211BC3">
        <w:tab/>
      </w:r>
    </w:p>
    <w:p w:rsidR="005D0E28" w:rsidRPr="00EE3B60" w:rsidRDefault="00EE3B60" w:rsidP="00EE3B60">
      <w:pPr>
        <w:spacing w:before="120"/>
        <w:jc w:val="center"/>
        <w:rPr>
          <w:b/>
        </w:rPr>
      </w:pPr>
      <w:r w:rsidRPr="00EE3B60">
        <w:rPr>
          <w:b/>
        </w:rPr>
        <w:t>48-56. §</w:t>
      </w:r>
    </w:p>
    <w:p w:rsidR="005D0E28" w:rsidRPr="005D0E28" w:rsidRDefault="003752DC" w:rsidP="005D0E28">
      <w:pPr>
        <w:spacing w:before="120"/>
        <w:jc w:val="both"/>
      </w:pPr>
      <w:r>
        <w:t>Az e</w:t>
      </w:r>
      <w:r w:rsidR="00211BC3">
        <w:t>gyes építmények</w:t>
      </w:r>
      <w:r w:rsidR="00EE3B60">
        <w:t>ről külön rendelkezik. Ilyenek a k</w:t>
      </w:r>
      <w:r w:rsidR="00211BC3">
        <w:t>erítés, támfal</w:t>
      </w:r>
      <w:r w:rsidR="00EE3B60">
        <w:t xml:space="preserve"> és a m</w:t>
      </w:r>
      <w:r w:rsidR="005D0E28" w:rsidRPr="005D0E28">
        <w:t>űtárgyak m</w:t>
      </w:r>
      <w:r w:rsidR="00211BC3">
        <w:t>agassága</w:t>
      </w:r>
      <w:r w:rsidR="00EE3B60">
        <w:t>; a j</w:t>
      </w:r>
      <w:r w:rsidR="005D0E28" w:rsidRPr="005D0E28">
        <w:t xml:space="preserve">elentős méretű kereskedelmi </w:t>
      </w:r>
      <w:r w:rsidR="00211BC3">
        <w:t>létesítmény, bevásárlóközpont</w:t>
      </w:r>
      <w:r w:rsidR="00EE3B60">
        <w:t>; az ü</w:t>
      </w:r>
      <w:r w:rsidR="005D0E28" w:rsidRPr="005D0E28">
        <w:t>zemanyagtöltő állomás, elektromos gé</w:t>
      </w:r>
      <w:r w:rsidR="00211BC3">
        <w:t>pjármű töltőállomás, autómosó</w:t>
      </w:r>
      <w:r w:rsidR="00EE3B60">
        <w:t>; az á</w:t>
      </w:r>
      <w:r w:rsidR="00211BC3">
        <w:t>llattartó épület, - építmény</w:t>
      </w:r>
      <w:r w:rsidR="00EE3B60">
        <w:t>; a</w:t>
      </w:r>
      <w:r w:rsidR="00211BC3">
        <w:t>luljárók, felüljárók</w:t>
      </w:r>
      <w:r w:rsidR="00EE3B60">
        <w:t>; ideiglenes építmények; és a h</w:t>
      </w:r>
      <w:r w:rsidR="005D0E28" w:rsidRPr="005D0E28">
        <w:t>ulladékudvar és sz</w:t>
      </w:r>
      <w:r w:rsidR="00211BC3">
        <w:t>elektív hulladékgyűjtő sziget</w:t>
      </w:r>
      <w:r w:rsidR="00EE3B60">
        <w:t>.</w:t>
      </w:r>
      <w:r w:rsidR="00211BC3">
        <w:tab/>
      </w:r>
    </w:p>
    <w:p w:rsidR="00EE3B60" w:rsidRDefault="00EE3B60" w:rsidP="0004237C">
      <w:pPr>
        <w:spacing w:before="120"/>
        <w:jc w:val="center"/>
      </w:pPr>
      <w:r w:rsidRPr="00EE3B60">
        <w:rPr>
          <w:b/>
        </w:rPr>
        <w:t>57-61. §</w:t>
      </w:r>
    </w:p>
    <w:p w:rsidR="005D0E28" w:rsidRPr="005D0E28" w:rsidRDefault="00957AA0" w:rsidP="005D0E28">
      <w:pPr>
        <w:spacing w:before="120"/>
        <w:jc w:val="both"/>
      </w:pPr>
      <w:r>
        <w:t>Rendelkezik a</w:t>
      </w:r>
      <w:r w:rsidR="005D0E28" w:rsidRPr="005D0E28">
        <w:t xml:space="preserve"> rendeltetési </w:t>
      </w:r>
      <w:r w:rsidR="00211BC3">
        <w:t>egység számának meghatározás</w:t>
      </w:r>
      <w:r>
        <w:t>áról, a</w:t>
      </w:r>
      <w:r w:rsidR="005D0E28" w:rsidRPr="005D0E28">
        <w:t xml:space="preserve"> beépítésre vonatkozó szabályo</w:t>
      </w:r>
      <w:r>
        <w:t>zási határértékek alkalmazásáról, a</w:t>
      </w:r>
      <w:r w:rsidR="00211BC3">
        <w:t xml:space="preserve"> szintterületi paraméterek</w:t>
      </w:r>
      <w:r>
        <w:t>ről, a</w:t>
      </w:r>
      <w:r w:rsidR="005D0E28" w:rsidRPr="005D0E28">
        <w:t xml:space="preserve"> telken belüli zöldfelületre vonatkozó előír</w:t>
      </w:r>
      <w:r w:rsidR="00211BC3">
        <w:t>ások</w:t>
      </w:r>
      <w:r>
        <w:t>ról.</w:t>
      </w:r>
      <w:r w:rsidR="00211BC3">
        <w:tab/>
      </w:r>
    </w:p>
    <w:p w:rsidR="0004237C" w:rsidRPr="0004237C" w:rsidRDefault="0004237C" w:rsidP="0004237C">
      <w:pPr>
        <w:spacing w:before="120"/>
        <w:jc w:val="center"/>
        <w:rPr>
          <w:b/>
        </w:rPr>
      </w:pPr>
      <w:r w:rsidRPr="0004237C">
        <w:rPr>
          <w:b/>
        </w:rPr>
        <w:t>62-66.§</w:t>
      </w:r>
    </w:p>
    <w:p w:rsidR="005D0E28" w:rsidRPr="005D0E28" w:rsidRDefault="00211BC3" w:rsidP="005D0E28">
      <w:pPr>
        <w:spacing w:before="120"/>
        <w:jc w:val="both"/>
      </w:pPr>
      <w:r>
        <w:t>A magassági szabályok</w:t>
      </w:r>
      <w:r w:rsidR="0004237C">
        <w:t>ról rendelkezik. A</w:t>
      </w:r>
      <w:r w:rsidR="005D0E28" w:rsidRPr="005D0E28">
        <w:t xml:space="preserve"> beépítési magasság</w:t>
      </w:r>
      <w:r w:rsidR="00A873CA">
        <w:t>ot</w:t>
      </w:r>
      <w:r w:rsidR="005D0E28" w:rsidRPr="005D0E28">
        <w:t xml:space="preserve"> és</w:t>
      </w:r>
      <w:r w:rsidR="00A873CA">
        <w:t xml:space="preserve"> az épület legmagasabb pontját</w:t>
      </w:r>
      <w:r w:rsidR="0004237C">
        <w:t>, a</w:t>
      </w:r>
      <w:r w:rsidR="00A873CA">
        <w:t>z utcai párkánymagasság vonalát</w:t>
      </w:r>
      <w:r w:rsidR="005D0E28" w:rsidRPr="005D0E28">
        <w:t xml:space="preserve"> és a</w:t>
      </w:r>
      <w:r>
        <w:t xml:space="preserve"> magassági idom meghatározás</w:t>
      </w:r>
      <w:r w:rsidR="00A873CA">
        <w:t>át</w:t>
      </w:r>
      <w:r w:rsidR="0004237C">
        <w:t>, a</w:t>
      </w:r>
      <w:r w:rsidR="005D0E28" w:rsidRPr="005D0E28">
        <w:t xml:space="preserve"> magassági</w:t>
      </w:r>
      <w:r>
        <w:t xml:space="preserve"> idom alkalmazásának szabályai</w:t>
      </w:r>
      <w:r w:rsidR="00A873CA">
        <w:t>t</w:t>
      </w:r>
      <w:r w:rsidR="0004237C">
        <w:t>, a m</w:t>
      </w:r>
      <w:r w:rsidR="005D0E28" w:rsidRPr="005D0E28">
        <w:t>agassági illeszkedés</w:t>
      </w:r>
      <w:r w:rsidR="00A873CA">
        <w:t>t</w:t>
      </w:r>
      <w:r w:rsidR="005D0E28" w:rsidRPr="005D0E28">
        <w:t xml:space="preserve"> a zártsorú csatlakozásnál</w:t>
      </w:r>
      <w:r w:rsidR="00A873CA">
        <w:t xml:space="preserve"> és a l</w:t>
      </w:r>
      <w:r w:rsidR="005D0E28" w:rsidRPr="005D0E28">
        <w:t>akóh</w:t>
      </w:r>
      <w:r>
        <w:t>elyiségek padlószint</w:t>
      </w:r>
      <w:r w:rsidR="00A873CA">
        <w:t>jének magasságát szabályozza.</w:t>
      </w:r>
      <w:r>
        <w:tab/>
      </w:r>
    </w:p>
    <w:p w:rsidR="00A873CA" w:rsidRDefault="00A873CA" w:rsidP="00A873CA">
      <w:pPr>
        <w:spacing w:before="120"/>
        <w:jc w:val="center"/>
      </w:pPr>
      <w:r w:rsidRPr="00A873CA">
        <w:rPr>
          <w:b/>
        </w:rPr>
        <w:t>67-103. §</w:t>
      </w:r>
    </w:p>
    <w:p w:rsidR="005D0E28" w:rsidRPr="005D0E28" w:rsidRDefault="00A873CA" w:rsidP="00A873CA">
      <w:pPr>
        <w:spacing w:before="120"/>
        <w:jc w:val="both"/>
      </w:pPr>
      <w:r>
        <w:t>Az építési övezetek paramétereit határozza meg lakóterületekre vonatkozóan általánosságban és részletesen</w:t>
      </w:r>
      <w:r w:rsidR="003752DC">
        <w:t xml:space="preserve"> is</w:t>
      </w:r>
      <w:r>
        <w:t xml:space="preserve">. </w:t>
      </w:r>
    </w:p>
    <w:p w:rsidR="005D0E28" w:rsidRPr="00A873CA" w:rsidRDefault="00A873CA" w:rsidP="00A873CA">
      <w:pPr>
        <w:spacing w:before="120"/>
        <w:jc w:val="center"/>
        <w:rPr>
          <w:b/>
        </w:rPr>
      </w:pPr>
      <w:r w:rsidRPr="00A873CA">
        <w:rPr>
          <w:b/>
        </w:rPr>
        <w:t>104-119. §</w:t>
      </w:r>
    </w:p>
    <w:p w:rsidR="005D0E28" w:rsidRPr="005D0E28" w:rsidRDefault="00A873CA" w:rsidP="005D0E28">
      <w:pPr>
        <w:spacing w:before="120"/>
        <w:jc w:val="both"/>
      </w:pPr>
      <w:r>
        <w:t xml:space="preserve">A </w:t>
      </w:r>
      <w:r w:rsidR="005D0E28" w:rsidRPr="005D0E28">
        <w:t>vegyes területek építési övezet</w:t>
      </w:r>
      <w:r w:rsidR="00211BC3">
        <w:t xml:space="preserve">einek általános </w:t>
      </w:r>
      <w:r>
        <w:t xml:space="preserve">és részletes </w:t>
      </w:r>
      <w:r w:rsidR="00211BC3">
        <w:t>rendelkezései</w:t>
      </w:r>
      <w:r>
        <w:t>t tartalmazza.</w:t>
      </w:r>
      <w:r w:rsidR="00211BC3">
        <w:tab/>
      </w:r>
    </w:p>
    <w:p w:rsidR="00A873CA" w:rsidRPr="00A873CA" w:rsidRDefault="00A873CA" w:rsidP="00A873CA">
      <w:pPr>
        <w:spacing w:before="120"/>
        <w:jc w:val="center"/>
        <w:rPr>
          <w:b/>
        </w:rPr>
      </w:pPr>
      <w:r w:rsidRPr="00A873CA">
        <w:rPr>
          <w:b/>
        </w:rPr>
        <w:t>120. §</w:t>
      </w:r>
    </w:p>
    <w:p w:rsidR="005D0E28" w:rsidRPr="005D0E28" w:rsidRDefault="005D0E28" w:rsidP="005D0E28">
      <w:pPr>
        <w:spacing w:before="120"/>
        <w:jc w:val="both"/>
      </w:pPr>
      <w:r w:rsidRPr="005D0E28">
        <w:t>A gazdasági területek épí</w:t>
      </w:r>
      <w:r w:rsidR="00211BC3">
        <w:t>tési övezeteinek rendelkezései</w:t>
      </w:r>
      <w:r w:rsidR="00A873CA">
        <w:t>t tartalmazza.</w:t>
      </w:r>
      <w:r w:rsidR="00211BC3">
        <w:tab/>
      </w:r>
    </w:p>
    <w:p w:rsidR="005D0E28" w:rsidRPr="00A873CA" w:rsidRDefault="00A873CA" w:rsidP="00A873CA">
      <w:pPr>
        <w:spacing w:before="120"/>
        <w:jc w:val="center"/>
        <w:rPr>
          <w:b/>
        </w:rPr>
      </w:pPr>
      <w:r w:rsidRPr="00A873CA">
        <w:rPr>
          <w:b/>
        </w:rPr>
        <w:t>121-129. §</w:t>
      </w:r>
    </w:p>
    <w:p w:rsidR="005D0E28" w:rsidRPr="005D0E28" w:rsidRDefault="00A873CA" w:rsidP="005D0E28">
      <w:pPr>
        <w:spacing w:before="120"/>
        <w:jc w:val="both"/>
      </w:pPr>
      <w:r>
        <w:t xml:space="preserve">A </w:t>
      </w:r>
      <w:r w:rsidR="005D0E28" w:rsidRPr="005D0E28">
        <w:t>különleg</w:t>
      </w:r>
      <w:r w:rsidR="00211BC3">
        <w:t>es beépítésre szánt területek</w:t>
      </w:r>
      <w:r>
        <w:t xml:space="preserve"> </w:t>
      </w:r>
      <w:r w:rsidRPr="00A873CA">
        <w:t>építési övezeteinek előírásai</w:t>
      </w:r>
      <w:r>
        <w:t>t tartalmazza.</w:t>
      </w:r>
      <w:r w:rsidR="00211BC3">
        <w:tab/>
      </w:r>
    </w:p>
    <w:p w:rsidR="00A873CA" w:rsidRPr="00A873CA" w:rsidRDefault="00A873CA" w:rsidP="00A873CA">
      <w:pPr>
        <w:spacing w:before="120"/>
        <w:jc w:val="center"/>
        <w:rPr>
          <w:b/>
        </w:rPr>
      </w:pPr>
      <w:r w:rsidRPr="00A873CA">
        <w:rPr>
          <w:b/>
        </w:rPr>
        <w:t>130-132. §</w:t>
      </w:r>
    </w:p>
    <w:p w:rsidR="005D0E28" w:rsidRPr="005D0E28" w:rsidRDefault="00A873CA" w:rsidP="005D0E28">
      <w:pPr>
        <w:spacing w:before="120"/>
        <w:jc w:val="both"/>
      </w:pPr>
      <w:r>
        <w:t>A beépítésre nem szánt területek övezeteinek előírásait tartalmazza. (R</w:t>
      </w:r>
      <w:r w:rsidR="005D0E28" w:rsidRPr="005D0E28">
        <w:t>ekreációs és szabadidős területek</w:t>
      </w:r>
      <w:r>
        <w:t xml:space="preserve">, </w:t>
      </w:r>
      <w:r w:rsidR="005D0E28" w:rsidRPr="005D0E28">
        <w:tab/>
      </w:r>
      <w:r>
        <w:t xml:space="preserve">honvédelmi területek, </w:t>
      </w:r>
      <w:r w:rsidR="005D0E28" w:rsidRPr="005D0E28">
        <w:t>temető terület</w:t>
      </w:r>
      <w:r>
        <w:t>.)</w:t>
      </w:r>
      <w:r w:rsidR="005D0E28" w:rsidRPr="005D0E28">
        <w:tab/>
      </w:r>
    </w:p>
    <w:p w:rsidR="00A873CA" w:rsidRPr="00A873CA" w:rsidRDefault="00A873CA" w:rsidP="00A873CA">
      <w:pPr>
        <w:spacing w:before="120"/>
        <w:jc w:val="center"/>
        <w:rPr>
          <w:b/>
        </w:rPr>
      </w:pPr>
      <w:r w:rsidRPr="00A873CA">
        <w:rPr>
          <w:b/>
        </w:rPr>
        <w:t>133. §</w:t>
      </w:r>
    </w:p>
    <w:p w:rsidR="005D0E28" w:rsidRPr="005D0E28" w:rsidRDefault="005D0E28" w:rsidP="005D0E28">
      <w:pPr>
        <w:spacing w:before="120"/>
        <w:jc w:val="both"/>
      </w:pPr>
      <w:r w:rsidRPr="005D0E28">
        <w:t xml:space="preserve">A </w:t>
      </w:r>
      <w:r w:rsidR="00A873CA">
        <w:t>különböző</w:t>
      </w:r>
      <w:r w:rsidRPr="005D0E28">
        <w:t xml:space="preserve"> közlekedési területek övezeteinek előírásai</w:t>
      </w:r>
      <w:r w:rsidR="00162C21">
        <w:t>t szabályozza.</w:t>
      </w:r>
      <w:r w:rsidRPr="005D0E28">
        <w:tab/>
      </w:r>
    </w:p>
    <w:p w:rsidR="005D0E28" w:rsidRPr="00162C21" w:rsidRDefault="00162C21" w:rsidP="00162C21">
      <w:pPr>
        <w:spacing w:before="120"/>
        <w:jc w:val="center"/>
        <w:rPr>
          <w:b/>
        </w:rPr>
      </w:pPr>
      <w:r w:rsidRPr="00162C21">
        <w:rPr>
          <w:b/>
        </w:rPr>
        <w:t>134-136. §</w:t>
      </w:r>
    </w:p>
    <w:p w:rsidR="005D0E28" w:rsidRPr="005D0E28" w:rsidRDefault="00162C21" w:rsidP="005D0E28">
      <w:pPr>
        <w:spacing w:before="120"/>
        <w:jc w:val="both"/>
      </w:pPr>
      <w:r>
        <w:t>A z</w:t>
      </w:r>
      <w:r w:rsidR="005D0E28" w:rsidRPr="005D0E28">
        <w:t>öldterületek övezeteinek előírásai</w:t>
      </w:r>
      <w:r>
        <w:t xml:space="preserve"> valamint a b</w:t>
      </w:r>
      <w:r w:rsidR="005D0E28" w:rsidRPr="005D0E28">
        <w:t>eépítésre szánt területfelhasználási kategóriák területére eső zöldterületek övezeti előírásai</w:t>
      </w:r>
      <w:r>
        <w:t>t tartalmazza.</w:t>
      </w:r>
      <w:r w:rsidR="005D0E28" w:rsidRPr="005D0E28">
        <w:tab/>
      </w:r>
    </w:p>
    <w:p w:rsidR="005D0E28" w:rsidRPr="00162C21" w:rsidRDefault="00162C21" w:rsidP="00162C21">
      <w:pPr>
        <w:spacing w:before="120"/>
        <w:jc w:val="center"/>
        <w:rPr>
          <w:b/>
        </w:rPr>
      </w:pPr>
      <w:r w:rsidRPr="00162C21">
        <w:rPr>
          <w:b/>
        </w:rPr>
        <w:t>137. §</w:t>
      </w:r>
    </w:p>
    <w:p w:rsidR="005D0E28" w:rsidRPr="005D0E28" w:rsidRDefault="005D0E28" w:rsidP="005D0E28">
      <w:pPr>
        <w:spacing w:before="120"/>
        <w:jc w:val="both"/>
      </w:pPr>
      <w:r w:rsidRPr="005D0E28">
        <w:t>A közjóléti erdőterületek övezeteinek előírásai</w:t>
      </w:r>
      <w:r w:rsidR="00162C21">
        <w:t>t tartalmazza.</w:t>
      </w:r>
      <w:r w:rsidRPr="005D0E28">
        <w:tab/>
      </w:r>
    </w:p>
    <w:p w:rsidR="005D0E28" w:rsidRPr="00FB3A05" w:rsidRDefault="00FB3A05" w:rsidP="00FB3A05">
      <w:pPr>
        <w:spacing w:before="120"/>
        <w:jc w:val="center"/>
        <w:rPr>
          <w:b/>
        </w:rPr>
      </w:pPr>
      <w:r w:rsidRPr="00FB3A05">
        <w:rPr>
          <w:b/>
        </w:rPr>
        <w:t>138-139. §</w:t>
      </w:r>
    </w:p>
    <w:p w:rsidR="005D0E28" w:rsidRPr="005D0E28" w:rsidRDefault="005D0E28" w:rsidP="005D0E28">
      <w:pPr>
        <w:spacing w:before="120"/>
        <w:jc w:val="both"/>
      </w:pPr>
      <w:r w:rsidRPr="005D0E28">
        <w:t xml:space="preserve">Az általános mezőgazdasági területek </w:t>
      </w:r>
      <w:r w:rsidR="00FB3A05">
        <w:t xml:space="preserve">és a </w:t>
      </w:r>
      <w:r w:rsidRPr="005D0E28">
        <w:t>kertes mezőgazdasági területek övezeteinek előírásai</w:t>
      </w:r>
      <w:r w:rsidR="00FB3A05">
        <w:t>t tartalmazza.</w:t>
      </w:r>
      <w:r w:rsidRPr="005D0E28">
        <w:tab/>
      </w:r>
    </w:p>
    <w:p w:rsidR="005D0E28" w:rsidRPr="00FB3A05" w:rsidRDefault="00FB3A05" w:rsidP="00FB3A05">
      <w:pPr>
        <w:spacing w:before="120"/>
        <w:jc w:val="center"/>
        <w:rPr>
          <w:b/>
        </w:rPr>
      </w:pPr>
      <w:r w:rsidRPr="00FB3A05">
        <w:rPr>
          <w:b/>
        </w:rPr>
        <w:t>140. §</w:t>
      </w:r>
    </w:p>
    <w:p w:rsidR="005D0E28" w:rsidRPr="005D0E28" w:rsidRDefault="00FB3A05" w:rsidP="005D0E28">
      <w:pPr>
        <w:spacing w:before="120"/>
        <w:jc w:val="both"/>
      </w:pPr>
      <w:r>
        <w:t xml:space="preserve">A különleges, beépítésre nem szánt vízgazdálkodási területek, </w:t>
      </w:r>
      <w:r w:rsidR="005D0E28" w:rsidRPr="005D0E28">
        <w:t>vízfolyások területeinek övezeti előírásai</w:t>
      </w:r>
      <w:r>
        <w:t>t részletezi.</w:t>
      </w:r>
      <w:r w:rsidR="005D0E28" w:rsidRPr="005D0E28">
        <w:tab/>
      </w:r>
    </w:p>
    <w:p w:rsidR="00FB3A05" w:rsidRPr="00FB3A05" w:rsidRDefault="00FB3A05" w:rsidP="00FB3A05">
      <w:pPr>
        <w:spacing w:before="120"/>
        <w:jc w:val="center"/>
        <w:rPr>
          <w:b/>
        </w:rPr>
      </w:pPr>
      <w:r w:rsidRPr="00FB3A05">
        <w:rPr>
          <w:b/>
        </w:rPr>
        <w:t>141-144. §</w:t>
      </w:r>
    </w:p>
    <w:p w:rsidR="005D0E28" w:rsidRPr="005D0E28" w:rsidRDefault="00FF2BF0" w:rsidP="005D0E28">
      <w:pPr>
        <w:spacing w:before="120"/>
        <w:jc w:val="both"/>
      </w:pPr>
      <w:r>
        <w:t>K</w:t>
      </w:r>
      <w:r w:rsidR="00FB3A05">
        <w:t xml:space="preserve">iegészítő előírásokat tartalmaz a </w:t>
      </w:r>
      <w:r w:rsidR="005D0E28" w:rsidRPr="005D0E28">
        <w:t>kerületközpont karakteres területe</w:t>
      </w:r>
      <w:r w:rsidR="00357395">
        <w:t>k</w:t>
      </w:r>
      <w:r w:rsidR="00FB3A05">
        <w:t xml:space="preserve">, </w:t>
      </w:r>
      <w:r w:rsidR="009569DB">
        <w:t>a hegyvidék karakteres területe</w:t>
      </w:r>
      <w:r w:rsidR="00357395">
        <w:t>k</w:t>
      </w:r>
      <w:r w:rsidR="00FB3A05">
        <w:t>,</w:t>
      </w:r>
      <w:r w:rsidR="009569DB">
        <w:t xml:space="preserve"> Hidegkút karakteres területe</w:t>
      </w:r>
      <w:r w:rsidR="00357395">
        <w:t>k</w:t>
      </w:r>
      <w:r w:rsidR="009569DB">
        <w:t xml:space="preserve"> és a beépítésre nem szánt karakteres területek</w:t>
      </w:r>
      <w:r w:rsidR="00357395">
        <w:t xml:space="preserve"> vonatkozásában.</w:t>
      </w:r>
      <w:r w:rsidR="005D0E28" w:rsidRPr="005D0E28">
        <w:tab/>
      </w:r>
    </w:p>
    <w:p w:rsidR="009569DB" w:rsidRPr="00A154EF" w:rsidRDefault="00776932" w:rsidP="009569DB">
      <w:pPr>
        <w:spacing w:before="120"/>
        <w:jc w:val="center"/>
        <w:rPr>
          <w:b/>
        </w:rPr>
      </w:pPr>
      <w:r>
        <w:rPr>
          <w:b/>
        </w:rPr>
        <w:t>145</w:t>
      </w:r>
      <w:r w:rsidRPr="00A154EF">
        <w:rPr>
          <w:b/>
        </w:rPr>
        <w:t>. §</w:t>
      </w:r>
    </w:p>
    <w:p w:rsidR="00776932" w:rsidRPr="00E8142A" w:rsidRDefault="005D0E28" w:rsidP="009569DB">
      <w:pPr>
        <w:spacing w:before="120"/>
      </w:pPr>
      <w:r w:rsidRPr="005D0E28">
        <w:t>A záró rendelkezések a hatálybalépésről, hatályon kívül helyezésekről és a</w:t>
      </w:r>
      <w:r>
        <w:t xml:space="preserve"> </w:t>
      </w:r>
      <w:r w:rsidRPr="005D0E28">
        <w:t>rendelet alkalmazásáról rendelkez</w:t>
      </w:r>
      <w:r>
        <w:t>nek</w:t>
      </w:r>
      <w:r w:rsidRPr="005D0E28">
        <w:t>.</w:t>
      </w:r>
    </w:p>
    <w:p w:rsidR="00776932" w:rsidRPr="005F507B" w:rsidRDefault="00776932" w:rsidP="005F507B"/>
    <w:sectPr w:rsidR="00776932" w:rsidRPr="005F507B" w:rsidSect="0035580E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type w:val="continuous"/>
      <w:pgSz w:w="11907" w:h="16840" w:code="9"/>
      <w:pgMar w:top="720" w:right="720" w:bottom="720" w:left="851" w:header="567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5D4" w:rsidRDefault="00D975D4">
      <w:r>
        <w:separator/>
      </w:r>
    </w:p>
  </w:endnote>
  <w:endnote w:type="continuationSeparator" w:id="0">
    <w:p w:rsidR="00D975D4" w:rsidRDefault="00D9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H-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5D4" w:rsidRDefault="00D975D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D975D4" w:rsidRDefault="00D975D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5D4" w:rsidRPr="000D6D10" w:rsidRDefault="00D975D4">
    <w:pPr>
      <w:pStyle w:val="llb"/>
      <w:framePr w:wrap="around" w:vAnchor="text" w:hAnchor="margin" w:xAlign="center" w:y="1"/>
      <w:rPr>
        <w:rStyle w:val="Oldalszm"/>
        <w:rFonts w:ascii="Calibri" w:hAnsi="Calibri"/>
        <w:sz w:val="16"/>
      </w:rPr>
    </w:pPr>
    <w:r w:rsidRPr="000D6D10">
      <w:rPr>
        <w:rStyle w:val="Oldalszm"/>
        <w:rFonts w:ascii="Calibri" w:hAnsi="Calibri"/>
        <w:sz w:val="16"/>
      </w:rPr>
      <w:fldChar w:fldCharType="begin"/>
    </w:r>
    <w:r w:rsidRPr="000D6D10">
      <w:rPr>
        <w:rStyle w:val="Oldalszm"/>
        <w:rFonts w:ascii="Calibri" w:hAnsi="Calibri"/>
        <w:sz w:val="16"/>
      </w:rPr>
      <w:instrText xml:space="preserve">PAGE  </w:instrText>
    </w:r>
    <w:r w:rsidRPr="000D6D10">
      <w:rPr>
        <w:rStyle w:val="Oldalszm"/>
        <w:rFonts w:ascii="Calibri" w:hAnsi="Calibri"/>
        <w:sz w:val="16"/>
      </w:rPr>
      <w:fldChar w:fldCharType="separate"/>
    </w:r>
    <w:r w:rsidR="00ED3F57">
      <w:rPr>
        <w:rStyle w:val="Oldalszm"/>
        <w:rFonts w:ascii="Calibri" w:hAnsi="Calibri"/>
        <w:noProof/>
        <w:sz w:val="16"/>
      </w:rPr>
      <w:t>2</w:t>
    </w:r>
    <w:r w:rsidRPr="000D6D10">
      <w:rPr>
        <w:rStyle w:val="Oldalszm"/>
        <w:rFonts w:ascii="Calibri" w:hAnsi="Calibri"/>
        <w:sz w:val="16"/>
      </w:rPr>
      <w:fldChar w:fldCharType="end"/>
    </w:r>
  </w:p>
  <w:p w:rsidR="00D975D4" w:rsidRPr="00DA1959" w:rsidRDefault="00D975D4" w:rsidP="007A3A16">
    <w:pPr>
      <w:pStyle w:val="llb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5D4" w:rsidRDefault="00D975D4">
      <w:r>
        <w:separator/>
      </w:r>
    </w:p>
  </w:footnote>
  <w:footnote w:type="continuationSeparator" w:id="0">
    <w:p w:rsidR="00D975D4" w:rsidRDefault="00D975D4">
      <w:r>
        <w:continuationSeparator/>
      </w:r>
    </w:p>
  </w:footnote>
  <w:footnote w:id="1">
    <w:p w:rsidR="00D975D4" w:rsidRPr="004F74BA" w:rsidRDefault="00D975D4" w:rsidP="00B67D4F">
      <w:pPr>
        <w:pStyle w:val="Lbjegyzetszveg"/>
        <w:rPr>
          <w:rFonts w:ascii="Calibri" w:hAnsi="Calibri"/>
          <w:sz w:val="14"/>
          <w:szCs w:val="14"/>
        </w:rPr>
      </w:pPr>
      <w:r w:rsidRPr="004F74BA">
        <w:rPr>
          <w:rStyle w:val="Lbjegyzet-hivatkozs"/>
          <w:rFonts w:ascii="Calibri" w:hAnsi="Calibri"/>
          <w:sz w:val="14"/>
          <w:szCs w:val="14"/>
        </w:rPr>
        <w:footnoteRef/>
      </w:r>
      <w:r w:rsidRPr="004F74BA">
        <w:rPr>
          <w:rFonts w:ascii="Calibri" w:hAnsi="Calibri"/>
          <w:sz w:val="14"/>
          <w:szCs w:val="14"/>
        </w:rPr>
        <w:t xml:space="preserve"> A Rendeletben alkalmazott OTÉK településrendezési követelményeitől való eltérésekhez az Állami Főépítész az BP/</w:t>
      </w:r>
      <w:r>
        <w:rPr>
          <w:rFonts w:ascii="Calibri" w:hAnsi="Calibri"/>
          <w:sz w:val="14"/>
          <w:szCs w:val="14"/>
        </w:rPr>
        <w:t>1002/00103-4/2019</w:t>
      </w:r>
      <w:r w:rsidRPr="006000F9"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sz w:val="14"/>
          <w:szCs w:val="14"/>
        </w:rPr>
        <w:t>ügyiratszámú és XXIV/19-103/2019</w:t>
      </w:r>
      <w:r w:rsidRPr="006000F9">
        <w:rPr>
          <w:rFonts w:ascii="Calibri" w:hAnsi="Calibri"/>
          <w:sz w:val="14"/>
          <w:szCs w:val="14"/>
        </w:rPr>
        <w:t xml:space="preserve"> </w:t>
      </w:r>
      <w:r w:rsidRPr="004F74BA">
        <w:rPr>
          <w:rFonts w:ascii="Calibri" w:hAnsi="Calibri"/>
          <w:sz w:val="14"/>
          <w:szCs w:val="14"/>
        </w:rPr>
        <w:t>Hiv. számú</w:t>
      </w:r>
      <w:r w:rsidRPr="004F74BA" w:rsidDel="00BF6EB4">
        <w:rPr>
          <w:rFonts w:ascii="Calibri" w:hAnsi="Calibri"/>
          <w:sz w:val="14"/>
          <w:szCs w:val="14"/>
        </w:rPr>
        <w:t xml:space="preserve"> </w:t>
      </w:r>
      <w:r w:rsidRPr="004F74BA">
        <w:rPr>
          <w:rFonts w:ascii="Calibri" w:hAnsi="Calibri"/>
          <w:sz w:val="14"/>
          <w:szCs w:val="14"/>
        </w:rPr>
        <w:t>levelében hozzájárult a 314/2012. (XI.8.) Kr.28.</w:t>
      </w:r>
      <w:r>
        <w:rPr>
          <w:rFonts w:ascii="Calibri" w:hAnsi="Calibri"/>
          <w:sz w:val="14"/>
          <w:szCs w:val="14"/>
        </w:rPr>
        <w:t xml:space="preserve"> § (3</w:t>
      </w:r>
      <w:r w:rsidRPr="004F74BA">
        <w:rPr>
          <w:rFonts w:ascii="Calibri" w:hAnsi="Calibri"/>
          <w:sz w:val="14"/>
          <w:szCs w:val="14"/>
        </w:rPr>
        <w:t>)</w:t>
      </w:r>
      <w:r>
        <w:rPr>
          <w:rFonts w:ascii="Calibri" w:hAnsi="Calibri"/>
          <w:sz w:val="14"/>
          <w:szCs w:val="14"/>
        </w:rPr>
        <w:t xml:space="preserve"> bekezdésében foglaltak szerint</w:t>
      </w:r>
      <w:r w:rsidRPr="004F74BA">
        <w:rPr>
          <w:rFonts w:ascii="Calibri" w:hAnsi="Calibri"/>
          <w:sz w:val="14"/>
          <w:szCs w:val="14"/>
        </w:rPr>
        <w:t>.</w:t>
      </w:r>
    </w:p>
  </w:footnote>
  <w:footnote w:id="2">
    <w:p w:rsidR="00D975D4" w:rsidRDefault="00D975D4" w:rsidP="00D867B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44D31">
        <w:rPr>
          <w:rFonts w:ascii="Calibri" w:hAnsi="Calibri"/>
          <w:sz w:val="14"/>
          <w:szCs w:val="14"/>
        </w:rPr>
        <w:t xml:space="preserve">Az </w:t>
      </w:r>
      <w:r>
        <w:rPr>
          <w:rFonts w:ascii="Calibri" w:hAnsi="Calibri"/>
          <w:sz w:val="14"/>
          <w:szCs w:val="14"/>
        </w:rPr>
        <w:t>OTÉK követelménytől való eltérés</w:t>
      </w:r>
      <w:r w:rsidRPr="004F74BA">
        <w:rPr>
          <w:rFonts w:ascii="Calibri" w:hAnsi="Calibri"/>
          <w:sz w:val="14"/>
          <w:szCs w:val="14"/>
        </w:rPr>
        <w:t>hez az Állami Főépítész az BP/</w:t>
      </w:r>
      <w:r>
        <w:rPr>
          <w:rFonts w:ascii="Calibri" w:hAnsi="Calibri"/>
          <w:sz w:val="14"/>
          <w:szCs w:val="14"/>
        </w:rPr>
        <w:t>1002/00103-4/2019</w:t>
      </w:r>
      <w:r w:rsidRPr="006000F9"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sz w:val="14"/>
          <w:szCs w:val="14"/>
        </w:rPr>
        <w:t>ügyiratszámú és XXIV/19-103/2019</w:t>
      </w:r>
      <w:r w:rsidRPr="006000F9">
        <w:rPr>
          <w:rFonts w:ascii="Calibri" w:hAnsi="Calibri"/>
          <w:sz w:val="14"/>
          <w:szCs w:val="14"/>
        </w:rPr>
        <w:t xml:space="preserve"> </w:t>
      </w:r>
      <w:r w:rsidRPr="004F74BA">
        <w:rPr>
          <w:rFonts w:ascii="Calibri" w:hAnsi="Calibri"/>
          <w:sz w:val="14"/>
          <w:szCs w:val="14"/>
        </w:rPr>
        <w:t>Hiv. számú</w:t>
      </w:r>
      <w:r w:rsidRPr="004F74BA" w:rsidDel="00BF6EB4">
        <w:rPr>
          <w:rFonts w:ascii="Calibri" w:hAnsi="Calibri"/>
          <w:sz w:val="14"/>
          <w:szCs w:val="14"/>
        </w:rPr>
        <w:t xml:space="preserve"> </w:t>
      </w:r>
      <w:r w:rsidRPr="004F74BA">
        <w:rPr>
          <w:rFonts w:ascii="Calibri" w:hAnsi="Calibri"/>
          <w:sz w:val="14"/>
          <w:szCs w:val="14"/>
        </w:rPr>
        <w:t>levelében hozzájárult</w:t>
      </w:r>
    </w:p>
  </w:footnote>
  <w:footnote w:id="3">
    <w:p w:rsidR="00D975D4" w:rsidRDefault="00D975D4" w:rsidP="00A43DBD">
      <w:pPr>
        <w:pStyle w:val="Lbjegyzetszveg"/>
      </w:pPr>
      <w:r w:rsidRPr="00811C29">
        <w:rPr>
          <w:rStyle w:val="Lbjegyzet-hivatkozs"/>
          <w:rFonts w:asciiTheme="minorHAnsi" w:hAnsiTheme="minorHAnsi" w:cs="Calibri"/>
          <w:sz w:val="18"/>
        </w:rPr>
        <w:footnoteRef/>
      </w:r>
      <w:r w:rsidRPr="00811C29">
        <w:rPr>
          <w:rFonts w:asciiTheme="minorHAnsi" w:hAnsiTheme="minorHAnsi" w:cs="Calibri"/>
          <w:sz w:val="18"/>
        </w:rPr>
        <w:t xml:space="preserve"> </w:t>
      </w:r>
      <w:r w:rsidRPr="00D44D31">
        <w:rPr>
          <w:rFonts w:ascii="Calibri" w:hAnsi="Calibri"/>
          <w:sz w:val="14"/>
          <w:szCs w:val="14"/>
        </w:rPr>
        <w:t xml:space="preserve">Az </w:t>
      </w:r>
      <w:r>
        <w:rPr>
          <w:rFonts w:ascii="Calibri" w:hAnsi="Calibri"/>
          <w:sz w:val="14"/>
          <w:szCs w:val="14"/>
        </w:rPr>
        <w:t>OTÉK követelménytől való eltérés</w:t>
      </w:r>
      <w:r w:rsidRPr="004F74BA">
        <w:rPr>
          <w:rFonts w:ascii="Calibri" w:hAnsi="Calibri"/>
          <w:sz w:val="14"/>
          <w:szCs w:val="14"/>
        </w:rPr>
        <w:t>hez az Állami Főépítész az BP/</w:t>
      </w:r>
      <w:r>
        <w:rPr>
          <w:rFonts w:ascii="Calibri" w:hAnsi="Calibri"/>
          <w:sz w:val="14"/>
          <w:szCs w:val="14"/>
        </w:rPr>
        <w:t>1002/00103-4/2019</w:t>
      </w:r>
      <w:r w:rsidRPr="006000F9"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sz w:val="14"/>
          <w:szCs w:val="14"/>
        </w:rPr>
        <w:t>ügyiratszámú és XXIV/19-103/2019</w:t>
      </w:r>
      <w:r w:rsidRPr="006000F9">
        <w:rPr>
          <w:rFonts w:ascii="Calibri" w:hAnsi="Calibri"/>
          <w:sz w:val="14"/>
          <w:szCs w:val="14"/>
        </w:rPr>
        <w:t xml:space="preserve"> </w:t>
      </w:r>
      <w:r w:rsidRPr="004F74BA">
        <w:rPr>
          <w:rFonts w:ascii="Calibri" w:hAnsi="Calibri"/>
          <w:sz w:val="14"/>
          <w:szCs w:val="14"/>
        </w:rPr>
        <w:t>Hiv. számú</w:t>
      </w:r>
      <w:r w:rsidRPr="004F74BA" w:rsidDel="00BF6EB4">
        <w:rPr>
          <w:rFonts w:ascii="Calibri" w:hAnsi="Calibri"/>
          <w:sz w:val="14"/>
          <w:szCs w:val="14"/>
        </w:rPr>
        <w:t xml:space="preserve"> </w:t>
      </w:r>
      <w:r w:rsidRPr="004F74BA">
        <w:rPr>
          <w:rFonts w:ascii="Calibri" w:hAnsi="Calibri"/>
          <w:sz w:val="14"/>
          <w:szCs w:val="14"/>
        </w:rPr>
        <w:t>levelében hozzájárult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5D4" w:rsidRDefault="00ED3F57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90.2pt;height:98.35pt;rotation:315;z-index:-251658752;mso-position-horizontal:center;mso-position-horizontal-relative:margin;mso-position-vertical:center;mso-position-vertical-relative:margin" o:allowincell="f" fillcolor="#fabf8f [1945]" stroked="f">
          <v:textpath style="font-family:&quot;Calibri&quot;;font-size:1pt" string="MUNKAKÖZI 2018. 02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2" w:space="0" w:color="7F7F7F"/>
      </w:tblBorders>
      <w:tblLook w:val="04A0" w:firstRow="1" w:lastRow="0" w:firstColumn="1" w:lastColumn="0" w:noHBand="0" w:noVBand="1"/>
    </w:tblPr>
    <w:tblGrid>
      <w:gridCol w:w="10552"/>
    </w:tblGrid>
    <w:tr w:rsidR="00D975D4" w:rsidRPr="004A5022" w:rsidTr="00527DF7">
      <w:tc>
        <w:tcPr>
          <w:tcW w:w="10683" w:type="dxa"/>
          <w:shd w:val="clear" w:color="auto" w:fill="auto"/>
        </w:tcPr>
        <w:p w:rsidR="00D975D4" w:rsidRPr="00F2259E" w:rsidRDefault="00D975D4" w:rsidP="00451596">
          <w:pPr>
            <w:pStyle w:val="14bold"/>
            <w:tabs>
              <w:tab w:val="center" w:pos="4961"/>
            </w:tabs>
            <w:rPr>
              <w:rFonts w:ascii="Calibri" w:hAnsi="Calibri"/>
              <w:sz w:val="16"/>
            </w:rPr>
          </w:pPr>
          <w:r w:rsidRPr="00F2259E">
            <w:rPr>
              <w:rFonts w:ascii="Calibri" w:hAnsi="Calibri"/>
              <w:sz w:val="16"/>
            </w:rPr>
            <w:t>II-KÉSZ</w:t>
          </w:r>
        </w:p>
      </w:tc>
    </w:tr>
  </w:tbl>
  <w:p w:rsidR="00D975D4" w:rsidRPr="00194114" w:rsidRDefault="00D975D4" w:rsidP="000D6D10">
    <w:pPr>
      <w:pStyle w:val="14bold"/>
      <w:tabs>
        <w:tab w:val="center" w:pos="4961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F342C84E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E"/>
    <w:multiLevelType w:val="multilevel"/>
    <w:tmpl w:val="039CCDFA"/>
    <w:name w:val="WW8Num5"/>
    <w:lvl w:ilvl="0">
      <w:start w:val="1"/>
      <w:numFmt w:val="lowerLetter"/>
      <w:pStyle w:val="felsorols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Letter"/>
      <w:lvlText w:val="%3)"/>
      <w:lvlJc w:val="left"/>
      <w:pPr>
        <w:tabs>
          <w:tab w:val="num" w:pos="2727"/>
        </w:tabs>
        <w:ind w:left="2727" w:hanging="360"/>
      </w:p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>
    <w:nsid w:val="02C03719"/>
    <w:multiLevelType w:val="multilevel"/>
    <w:tmpl w:val="E1BEC06A"/>
    <w:styleLink w:val="Jogszabaly"/>
    <w:lvl w:ilvl="0">
      <w:start w:val="1"/>
      <w:numFmt w:val="decimal"/>
      <w:pStyle w:val="Q1szint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pStyle w:val="Rendelet2szint"/>
      <w:lvlText w:val="(%2)"/>
      <w:lvlJc w:val="left"/>
      <w:pPr>
        <w:ind w:left="1134" w:hanging="567"/>
      </w:pPr>
      <w:rPr>
        <w:rFonts w:ascii="Calibri" w:hAnsi="Calibri" w:hint="default"/>
        <w:b w:val="0"/>
        <w:i w:val="0"/>
      </w:rPr>
    </w:lvl>
    <w:lvl w:ilvl="2">
      <w:start w:val="1"/>
      <w:numFmt w:val="lowerLetter"/>
      <w:pStyle w:val="Q3szint"/>
      <w:lvlText w:val="%3)"/>
      <w:lvlJc w:val="left"/>
      <w:pPr>
        <w:ind w:left="1701" w:hanging="567"/>
      </w:pPr>
      <w:rPr>
        <w:rFonts w:hint="default"/>
        <w:b w:val="0"/>
        <w:i w:val="0"/>
      </w:rPr>
    </w:lvl>
    <w:lvl w:ilvl="3">
      <w:start w:val="1"/>
      <w:numFmt w:val="lowerLetter"/>
      <w:pStyle w:val="Q4szint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">
    <w:nsid w:val="06DF5AB6"/>
    <w:multiLevelType w:val="multilevel"/>
    <w:tmpl w:val="CA2EC62A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R4alpont"/>
      <w:lvlText w:val="%3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AEA6D48"/>
    <w:multiLevelType w:val="multilevel"/>
    <w:tmpl w:val="E8EE9FBA"/>
    <w:lvl w:ilvl="0">
      <w:start w:val="1"/>
      <w:numFmt w:val="decimal"/>
      <w:pStyle w:val="sbek"/>
      <w:lvlText w:val="(%1)"/>
      <w:lvlJc w:val="left"/>
      <w:pPr>
        <w:tabs>
          <w:tab w:val="num" w:pos="850"/>
        </w:tabs>
        <w:ind w:left="850" w:hanging="567"/>
      </w:pPr>
      <w:rPr>
        <w:rFonts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74"/>
        </w:tabs>
        <w:ind w:left="4374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>
    <w:nsid w:val="0E2A0D84"/>
    <w:multiLevelType w:val="multilevel"/>
    <w:tmpl w:val="B4E0677A"/>
    <w:lvl w:ilvl="0">
      <w:start w:val="1"/>
      <w:numFmt w:val="decimal"/>
      <w:pStyle w:val="9mell1"/>
      <w:lvlText w:val="%1.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9mell11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9mell111"/>
      <w:lvlText w:val="%1.%2.%3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90"/>
        </w:tabs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12"/>
        </w:tabs>
        <w:ind w:left="3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4"/>
        </w:tabs>
        <w:ind w:left="3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6"/>
        </w:tabs>
        <w:ind w:left="4696" w:hanging="1800"/>
      </w:pPr>
      <w:rPr>
        <w:rFonts w:hint="default"/>
      </w:rPr>
    </w:lvl>
  </w:abstractNum>
  <w:abstractNum w:abstractNumId="6">
    <w:nsid w:val="0F904AC5"/>
    <w:multiLevelType w:val="multilevel"/>
    <w:tmpl w:val="725A5C6E"/>
    <w:lvl w:ilvl="0">
      <w:start w:val="1"/>
      <w:numFmt w:val="decimal"/>
      <w:pStyle w:val="kszt9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%1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EB4365"/>
    <w:multiLevelType w:val="multilevel"/>
    <w:tmpl w:val="92C64C8A"/>
    <w:lvl w:ilvl="0">
      <w:start w:val="1"/>
      <w:numFmt w:val="decimal"/>
      <w:pStyle w:val="Q5Fogalom"/>
      <w:lvlText w:val="%1.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18465BE3"/>
    <w:multiLevelType w:val="hybridMultilevel"/>
    <w:tmpl w:val="9F668F84"/>
    <w:lvl w:ilvl="0" w:tplc="8924C50E">
      <w:start w:val="1"/>
      <w:numFmt w:val="lowerLetter"/>
      <w:pStyle w:val="StlusabcLucidaSansUnicode8pt"/>
      <w:lvlText w:val="%1)"/>
      <w:lvlJc w:val="left"/>
      <w:pPr>
        <w:tabs>
          <w:tab w:val="num" w:pos="1060"/>
        </w:tabs>
        <w:ind w:left="1060" w:hanging="340"/>
      </w:pPr>
      <w:rPr>
        <w:rFonts w:ascii="Lucida Sans Unicode" w:hAnsi="Lucida Sans Unicode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CEA7BDD"/>
    <w:multiLevelType w:val="hybridMultilevel"/>
    <w:tmpl w:val="D620386E"/>
    <w:lvl w:ilvl="0" w:tplc="BA584232">
      <w:start w:val="1"/>
      <w:numFmt w:val="upperRoman"/>
      <w:pStyle w:val="1FEJEZETCM"/>
      <w:lvlText w:val="%1."/>
      <w:lvlJc w:val="left"/>
      <w:pPr>
        <w:ind w:left="1080" w:hanging="720"/>
      </w:pPr>
      <w:rPr>
        <w:rFonts w:hint="default"/>
      </w:rPr>
    </w:lvl>
    <w:lvl w:ilvl="1" w:tplc="2EC22AE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E63C0"/>
    <w:multiLevelType w:val="multilevel"/>
    <w:tmpl w:val="8558DFAC"/>
    <w:lvl w:ilvl="0">
      <w:start w:val="1"/>
      <w:numFmt w:val="lowerLetter"/>
      <w:pStyle w:val="QKieg3szint"/>
      <w:lvlText w:val="%1.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1">
    <w:nsid w:val="22B41D02"/>
    <w:multiLevelType w:val="hybridMultilevel"/>
    <w:tmpl w:val="8084B956"/>
    <w:lvl w:ilvl="0" w:tplc="864207FC">
      <w:start w:val="1"/>
      <w:numFmt w:val="decimal"/>
      <w:pStyle w:val="Q0fejezet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77EAE"/>
    <w:multiLevelType w:val="hybridMultilevel"/>
    <w:tmpl w:val="73D67C1E"/>
    <w:lvl w:ilvl="0" w:tplc="2CB2F12C">
      <w:start w:val="1"/>
      <w:numFmt w:val="decimal"/>
      <w:pStyle w:val="Kpalrs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ED464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2A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00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CE9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25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0B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65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CA103E"/>
    <w:multiLevelType w:val="multilevel"/>
    <w:tmpl w:val="BAC4634E"/>
    <w:lvl w:ilvl="0">
      <w:start w:val="1"/>
      <w:numFmt w:val="lowerLetter"/>
      <w:pStyle w:val="abc11"/>
      <w:lvlText w:val="%1)"/>
      <w:lvlJc w:val="left"/>
      <w:pPr>
        <w:tabs>
          <w:tab w:val="num" w:pos="965"/>
        </w:tabs>
        <w:ind w:left="965" w:hanging="397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D7C2105"/>
    <w:multiLevelType w:val="singleLevel"/>
    <w:tmpl w:val="269EF6E8"/>
    <w:lvl w:ilvl="0">
      <w:start w:val="1"/>
      <w:numFmt w:val="decimal"/>
      <w:pStyle w:val="a"/>
      <w:lvlText w:val="%1.§"/>
      <w:lvlJc w:val="center"/>
      <w:pPr>
        <w:tabs>
          <w:tab w:val="num" w:pos="4755"/>
        </w:tabs>
        <w:ind w:left="4111" w:firstLine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5">
    <w:nsid w:val="2FE347DC"/>
    <w:multiLevelType w:val="multilevel"/>
    <w:tmpl w:val="0E9CFC8A"/>
    <w:lvl w:ilvl="0">
      <w:start w:val="1"/>
      <w:numFmt w:val="lowerLetter"/>
      <w:pStyle w:val="9mellabc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22B69"/>
    <w:multiLevelType w:val="hybridMultilevel"/>
    <w:tmpl w:val="B4966B06"/>
    <w:lvl w:ilvl="0" w:tplc="6520E542"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33EF24B0"/>
    <w:multiLevelType w:val="multilevel"/>
    <w:tmpl w:val="99EEF068"/>
    <w:lvl w:ilvl="0">
      <w:start w:val="1"/>
      <w:numFmt w:val="decimal"/>
      <w:pStyle w:val="jogi1"/>
      <w:lvlText w:val="%1. §"/>
      <w:lvlJc w:val="center"/>
      <w:pPr>
        <w:tabs>
          <w:tab w:val="num" w:pos="1494"/>
        </w:tabs>
        <w:ind w:left="1134" w:firstLine="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jogi2"/>
      <w:lvlText w:val="(%2)"/>
      <w:lvlJc w:val="left"/>
      <w:pPr>
        <w:tabs>
          <w:tab w:val="num" w:pos="1494"/>
        </w:tabs>
        <w:ind w:left="1134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pStyle w:val="jogi3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jogi4"/>
      <w:lvlText w:val="%3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hint="default"/>
      </w:rPr>
    </w:lvl>
  </w:abstractNum>
  <w:abstractNum w:abstractNumId="18">
    <w:nsid w:val="461A058F"/>
    <w:multiLevelType w:val="multilevel"/>
    <w:tmpl w:val="A71EC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jszmos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4B7220FD"/>
    <w:multiLevelType w:val="hybridMultilevel"/>
    <w:tmpl w:val="990E3290"/>
    <w:lvl w:ilvl="0" w:tplc="FA563C86">
      <w:start w:val="1"/>
      <w:numFmt w:val="decimal"/>
      <w:pStyle w:val="SZAKASZ"/>
      <w:lvlText w:val="%1. §"/>
      <w:lvlJc w:val="left"/>
      <w:pPr>
        <w:ind w:left="928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01A2CE7"/>
    <w:multiLevelType w:val="multilevel"/>
    <w:tmpl w:val="1B38783E"/>
    <w:lvl w:ilvl="0">
      <w:start w:val="1"/>
      <w:numFmt w:val="decimal"/>
      <w:pStyle w:val="QKieg1szint"/>
      <w:lvlText w:val="%1."/>
      <w:lvlJc w:val="left"/>
      <w:pPr>
        <w:ind w:left="360" w:hanging="360"/>
      </w:pPr>
    </w:lvl>
    <w:lvl w:ilvl="1">
      <w:start w:val="1"/>
      <w:numFmt w:val="decimal"/>
      <w:pStyle w:val="QKieg2szin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7E251E1"/>
    <w:multiLevelType w:val="multilevel"/>
    <w:tmpl w:val="E1BEC06A"/>
    <w:name w:val="Paragrafus22"/>
    <w:numStyleLink w:val="Jogszabaly"/>
  </w:abstractNum>
  <w:abstractNum w:abstractNumId="22">
    <w:nsid w:val="60C06B9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D693190"/>
    <w:multiLevelType w:val="multilevel"/>
    <w:tmpl w:val="289C71D0"/>
    <w:lvl w:ilvl="0">
      <w:start w:val="1"/>
      <w:numFmt w:val="upperRoman"/>
      <w:pStyle w:val="R02FEJEZET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35978B5"/>
    <w:multiLevelType w:val="hybridMultilevel"/>
    <w:tmpl w:val="25208024"/>
    <w:lvl w:ilvl="0" w:tplc="455657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2501968">
      <w:start w:val="1"/>
      <w:numFmt w:val="lowerLetter"/>
      <w:pStyle w:val="babb"/>
      <w:lvlText w:val="a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sz w:val="24"/>
        <w:szCs w:val="24"/>
      </w:rPr>
    </w:lvl>
    <w:lvl w:ilvl="2" w:tplc="284C6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03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A1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9AF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D22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94D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1C9C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1B1759"/>
    <w:multiLevelType w:val="hybridMultilevel"/>
    <w:tmpl w:val="6DD2772A"/>
    <w:lvl w:ilvl="0" w:tplc="06D690C6">
      <w:start w:val="1"/>
      <w:numFmt w:val="decimal"/>
      <w:pStyle w:val="R03alfejezet"/>
      <w:lvlText w:val="%1."/>
      <w:lvlJc w:val="left"/>
      <w:pPr>
        <w:ind w:left="1077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7B507B30"/>
    <w:multiLevelType w:val="multilevel"/>
    <w:tmpl w:val="F2E288FE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%1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12"/>
  </w:num>
  <w:num w:numId="5">
    <w:abstractNumId w:val="18"/>
  </w:num>
  <w:num w:numId="6">
    <w:abstractNumId w:val="26"/>
  </w:num>
  <w:num w:numId="7">
    <w:abstractNumId w:val="6"/>
  </w:num>
  <w:num w:numId="8">
    <w:abstractNumId w:val="15"/>
  </w:num>
  <w:num w:numId="9">
    <w:abstractNumId w:val="5"/>
  </w:num>
  <w:num w:numId="10">
    <w:abstractNumId w:val="17"/>
  </w:num>
  <w:num w:numId="11">
    <w:abstractNumId w:val="8"/>
  </w:num>
  <w:num w:numId="12">
    <w:abstractNumId w:val="24"/>
  </w:num>
  <w:num w:numId="13">
    <w:abstractNumId w:val="4"/>
  </w:num>
  <w:num w:numId="14">
    <w:abstractNumId w:val="13"/>
  </w:num>
  <w:num w:numId="15">
    <w:abstractNumId w:val="2"/>
  </w:num>
  <w:num w:numId="16">
    <w:abstractNumId w:val="11"/>
  </w:num>
  <w:num w:numId="17">
    <w:abstractNumId w:val="9"/>
  </w:num>
  <w:num w:numId="18">
    <w:abstractNumId w:val="7"/>
  </w:num>
  <w:num w:numId="19">
    <w:abstractNumId w:val="19"/>
  </w:num>
  <w:num w:numId="20">
    <w:abstractNumId w:val="1"/>
  </w:num>
  <w:num w:numId="21">
    <w:abstractNumId w:val="10"/>
  </w:num>
  <w:num w:numId="22">
    <w:abstractNumId w:val="20"/>
  </w:num>
  <w:num w:numId="23">
    <w:abstractNumId w:val="3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25"/>
  </w:num>
  <w:num w:numId="25">
    <w:abstractNumId w:val="3"/>
    <w:lvlOverride w:ilvl="0">
      <w:startOverride w:val="8"/>
      <w:lvl w:ilvl="0">
        <w:start w:val="8"/>
        <w:numFmt w:val="decimal"/>
        <w:pStyle w:val="R1para1"/>
        <w:lvlText w:val="%1. §"/>
        <w:lvlJc w:val="left"/>
        <w:pPr>
          <w:ind w:left="425" w:hanging="425"/>
        </w:pPr>
        <w:rPr>
          <w:rFonts w:ascii="Calibri" w:hAnsi="Calibri" w:hint="default"/>
          <w:b/>
          <w:i w:val="0"/>
          <w:sz w:val="16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ascii="Calibri" w:hAnsi="Calibri" w:hint="default"/>
          <w:b w:val="0"/>
          <w:i w:val="0"/>
          <w:sz w:val="18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>
    <w:abstractNumId w:val="3"/>
    <w:lvlOverride w:ilvl="0">
      <w:startOverride w:val="13"/>
      <w:lvl w:ilvl="0">
        <w:start w:val="13"/>
        <w:numFmt w:val="decimal"/>
        <w:pStyle w:val="R1para1"/>
        <w:lvlText w:val="%1. §"/>
        <w:lvlJc w:val="left"/>
        <w:pPr>
          <w:ind w:left="425" w:hanging="425"/>
        </w:pPr>
        <w:rPr>
          <w:rFonts w:ascii="Calibri" w:hAnsi="Calibri" w:hint="default"/>
          <w:b/>
          <w:i w:val="0"/>
          <w:sz w:val="16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ascii="Calibri" w:hAnsi="Calibri" w:hint="default"/>
          <w:b w:val="0"/>
          <w:i w:val="0"/>
          <w:sz w:val="18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>
    <w:abstractNumId w:val="3"/>
    <w:lvlOverride w:ilvl="0">
      <w:startOverride w:val="14"/>
      <w:lvl w:ilvl="0">
        <w:start w:val="14"/>
        <w:numFmt w:val="decimal"/>
        <w:pStyle w:val="R1para1"/>
        <w:lvlText w:val="%1. §"/>
        <w:lvlJc w:val="left"/>
        <w:pPr>
          <w:ind w:left="425" w:hanging="425"/>
        </w:pPr>
        <w:rPr>
          <w:rFonts w:ascii="Calibri" w:hAnsi="Calibri" w:hint="default"/>
          <w:b/>
          <w:i w:val="0"/>
          <w:sz w:val="16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ascii="Calibri" w:hAnsi="Calibri" w:hint="default"/>
          <w:b w:val="0"/>
          <w:i w:val="0"/>
          <w:sz w:val="18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16"/>
  </w:num>
  <w:num w:numId="29">
    <w:abstractNumId w:val="3"/>
    <w:lvlOverride w:ilvl="0">
      <w:startOverride w:val="30"/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>
    <w:abstractNumId w:val="3"/>
    <w:lvlOverride w:ilvl="0">
      <w:startOverride w:val="98"/>
      <w:lvl w:ilvl="0">
        <w:start w:val="98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>
    <w:abstractNumId w:val="3"/>
    <w:lvlOverride w:ilvl="0">
      <w:startOverride w:val="12"/>
      <w:lvl w:ilvl="0">
        <w:start w:val="12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>
    <w:abstractNumId w:val="3"/>
    <w:lvlOverride w:ilvl="0">
      <w:startOverride w:val="15"/>
      <w:lvl w:ilvl="0">
        <w:start w:val="15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3"/>
    <w:lvlOverride w:ilvl="0">
      <w:startOverride w:val="17"/>
      <w:lvl w:ilvl="0">
        <w:start w:val="17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>
    <w:abstractNumId w:val="3"/>
    <w:lvlOverride w:ilvl="0">
      <w:startOverride w:val="21"/>
      <w:lvl w:ilvl="0">
        <w:start w:val="21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>
    <w:abstractNumId w:val="3"/>
    <w:lvlOverride w:ilvl="0">
      <w:startOverride w:val="22"/>
      <w:lvl w:ilvl="0">
        <w:start w:val="22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>
    <w:abstractNumId w:val="3"/>
    <w:lvlOverride w:ilvl="0">
      <w:startOverride w:val="23"/>
      <w:lvl w:ilvl="0">
        <w:start w:val="23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>
    <w:abstractNumId w:val="3"/>
    <w:lvlOverride w:ilvl="0">
      <w:startOverride w:val="24"/>
      <w:lvl w:ilvl="0">
        <w:start w:val="24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>
    <w:abstractNumId w:val="3"/>
    <w:lvlOverride w:ilvl="0">
      <w:startOverride w:val="25"/>
      <w:lvl w:ilvl="0">
        <w:start w:val="25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>
    <w:abstractNumId w:val="3"/>
    <w:lvlOverride w:ilvl="0">
      <w:startOverride w:val="31"/>
      <w:lvl w:ilvl="0">
        <w:start w:val="31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>
    <w:abstractNumId w:val="3"/>
    <w:lvlOverride w:ilvl="0">
      <w:startOverride w:val="32"/>
      <w:lvl w:ilvl="0">
        <w:start w:val="32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>
    <w:abstractNumId w:val="3"/>
    <w:lvlOverride w:ilvl="0">
      <w:startOverride w:val="33"/>
      <w:lvl w:ilvl="0">
        <w:start w:val="33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>
    <w:abstractNumId w:val="3"/>
    <w:lvlOverride w:ilvl="0">
      <w:startOverride w:val="34"/>
      <w:lvl w:ilvl="0">
        <w:start w:val="34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>
    <w:abstractNumId w:val="3"/>
    <w:lvlOverride w:ilvl="0">
      <w:startOverride w:val="38"/>
      <w:lvl w:ilvl="0">
        <w:start w:val="38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4">
    <w:abstractNumId w:val="3"/>
    <w:lvlOverride w:ilvl="0">
      <w:startOverride w:val="39"/>
      <w:lvl w:ilvl="0">
        <w:start w:val="39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>
    <w:abstractNumId w:val="3"/>
    <w:lvlOverride w:ilvl="0">
      <w:startOverride w:val="40"/>
      <w:lvl w:ilvl="0">
        <w:start w:val="40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6">
    <w:abstractNumId w:val="3"/>
    <w:lvlOverride w:ilvl="0">
      <w:startOverride w:val="42"/>
      <w:lvl w:ilvl="0">
        <w:start w:val="42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7">
    <w:abstractNumId w:val="3"/>
    <w:lvlOverride w:ilvl="0">
      <w:startOverride w:val="46"/>
      <w:lvl w:ilvl="0">
        <w:start w:val="46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8">
    <w:abstractNumId w:val="3"/>
    <w:lvlOverride w:ilvl="0">
      <w:startOverride w:val="47"/>
      <w:lvl w:ilvl="0">
        <w:start w:val="47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9">
    <w:abstractNumId w:val="3"/>
    <w:lvlOverride w:ilvl="0">
      <w:startOverride w:val="57"/>
      <w:lvl w:ilvl="0">
        <w:start w:val="57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0">
    <w:abstractNumId w:val="3"/>
    <w:lvlOverride w:ilvl="0">
      <w:startOverride w:val="59"/>
      <w:lvl w:ilvl="0">
        <w:start w:val="59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1">
    <w:abstractNumId w:val="3"/>
    <w:lvlOverride w:ilvl="0">
      <w:startOverride w:val="61"/>
      <w:lvl w:ilvl="0">
        <w:start w:val="61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2">
    <w:abstractNumId w:val="3"/>
    <w:lvlOverride w:ilvl="0">
      <w:startOverride w:val="62"/>
      <w:lvl w:ilvl="0">
        <w:start w:val="62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>
    <w:abstractNumId w:val="3"/>
    <w:lvlOverride w:ilvl="0">
      <w:startOverride w:val="63"/>
      <w:lvl w:ilvl="0">
        <w:start w:val="63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4">
    <w:abstractNumId w:val="3"/>
    <w:lvlOverride w:ilvl="0">
      <w:startOverride w:val="64"/>
      <w:lvl w:ilvl="0">
        <w:start w:val="64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5">
    <w:abstractNumId w:val="3"/>
    <w:lvlOverride w:ilvl="0">
      <w:startOverride w:val="65"/>
      <w:lvl w:ilvl="0">
        <w:start w:val="65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>
    <w:abstractNumId w:val="3"/>
    <w:lvlOverride w:ilvl="0">
      <w:startOverride w:val="66"/>
      <w:lvl w:ilvl="0">
        <w:start w:val="66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>
    <w:abstractNumId w:val="3"/>
    <w:lvlOverride w:ilvl="0">
      <w:startOverride w:val="68"/>
      <w:lvl w:ilvl="0">
        <w:start w:val="68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8">
    <w:abstractNumId w:val="3"/>
    <w:lvlOverride w:ilvl="0">
      <w:startOverride w:val="78"/>
      <w:lvl w:ilvl="0">
        <w:start w:val="78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9">
    <w:abstractNumId w:val="3"/>
    <w:lvlOverride w:ilvl="0">
      <w:startOverride w:val="84"/>
      <w:lvl w:ilvl="0">
        <w:start w:val="84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0">
    <w:abstractNumId w:val="3"/>
    <w:lvlOverride w:ilvl="0">
      <w:startOverride w:val="89"/>
      <w:lvl w:ilvl="0">
        <w:start w:val="89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1">
    <w:abstractNumId w:val="3"/>
    <w:lvlOverride w:ilvl="0">
      <w:startOverride w:val="90"/>
      <w:lvl w:ilvl="0">
        <w:start w:val="90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2">
    <w:abstractNumId w:val="3"/>
    <w:lvlOverride w:ilvl="0">
      <w:startOverride w:val="91"/>
      <w:lvl w:ilvl="0">
        <w:start w:val="91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3">
    <w:abstractNumId w:val="3"/>
    <w:lvlOverride w:ilvl="0">
      <w:startOverride w:val="93"/>
      <w:lvl w:ilvl="0">
        <w:start w:val="93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4">
    <w:abstractNumId w:val="3"/>
    <w:lvlOverride w:ilvl="0">
      <w:startOverride w:val="102"/>
      <w:lvl w:ilvl="0">
        <w:start w:val="102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5">
    <w:abstractNumId w:val="3"/>
    <w:lvlOverride w:ilvl="0">
      <w:startOverride w:val="105"/>
      <w:lvl w:ilvl="0">
        <w:start w:val="105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6">
    <w:abstractNumId w:val="3"/>
    <w:lvlOverride w:ilvl="0">
      <w:startOverride w:val="108"/>
      <w:lvl w:ilvl="0">
        <w:start w:val="108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7">
    <w:abstractNumId w:val="3"/>
    <w:lvlOverride w:ilvl="0">
      <w:startOverride w:val="112"/>
      <w:lvl w:ilvl="0">
        <w:start w:val="112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8">
    <w:abstractNumId w:val="3"/>
    <w:lvlOverride w:ilvl="0">
      <w:startOverride w:val="115"/>
      <w:lvl w:ilvl="0">
        <w:start w:val="115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9">
    <w:abstractNumId w:val="3"/>
    <w:lvlOverride w:ilvl="0">
      <w:startOverride w:val="122"/>
      <w:lvl w:ilvl="0">
        <w:start w:val="122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0">
    <w:abstractNumId w:val="3"/>
    <w:lvlOverride w:ilvl="0">
      <w:startOverride w:val="123"/>
      <w:lvl w:ilvl="0">
        <w:start w:val="123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1">
    <w:abstractNumId w:val="3"/>
    <w:lvlOverride w:ilvl="0">
      <w:startOverride w:val="124"/>
      <w:lvl w:ilvl="0">
        <w:start w:val="124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2">
    <w:abstractNumId w:val="3"/>
    <w:lvlOverride w:ilvl="0">
      <w:startOverride w:val="127"/>
      <w:lvl w:ilvl="0">
        <w:start w:val="127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3">
    <w:abstractNumId w:val="3"/>
    <w:lvlOverride w:ilvl="0">
      <w:startOverride w:val="135"/>
      <w:lvl w:ilvl="0">
        <w:start w:val="135"/>
        <w:numFmt w:val="decimal"/>
        <w:pStyle w:val="R1para1"/>
        <w:lvlText w:val="%1. §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1134" w:hanging="567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559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985" w:hanging="426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4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5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6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7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8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9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0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1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2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3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4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5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6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7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8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9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0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1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2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3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4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5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6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7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8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9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0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1">
    <w:abstractNumId w:val="3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2">
    <w:abstractNumId w:val="3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3">
    <w:abstractNumId w:val="3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4">
    <w:abstractNumId w:val="3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5">
    <w:abstractNumId w:val="3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6">
    <w:abstractNumId w:val="3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7">
    <w:abstractNumId w:val="3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8">
    <w:abstractNumId w:val="3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9">
    <w:abstractNumId w:val="3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0">
    <w:abstractNumId w:val="21"/>
    <w:lvlOverride w:ilvl="0">
      <w:lvl w:ilvl="0">
        <w:start w:val="1"/>
        <w:numFmt w:val="decimal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111">
    <w:abstractNumId w:val="2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1">
      <o:colormru v:ext="edit" colors="#ddd,#5f5f5f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88"/>
    <w:rsid w:val="0000004A"/>
    <w:rsid w:val="000003D9"/>
    <w:rsid w:val="000013FB"/>
    <w:rsid w:val="00001A6E"/>
    <w:rsid w:val="0000207B"/>
    <w:rsid w:val="00002145"/>
    <w:rsid w:val="000027CD"/>
    <w:rsid w:val="00002C33"/>
    <w:rsid w:val="00003A46"/>
    <w:rsid w:val="00003B1F"/>
    <w:rsid w:val="0000419B"/>
    <w:rsid w:val="0000434A"/>
    <w:rsid w:val="00004372"/>
    <w:rsid w:val="00004955"/>
    <w:rsid w:val="000049AC"/>
    <w:rsid w:val="00004DAD"/>
    <w:rsid w:val="0000520A"/>
    <w:rsid w:val="00006025"/>
    <w:rsid w:val="00006F26"/>
    <w:rsid w:val="0000724F"/>
    <w:rsid w:val="00007441"/>
    <w:rsid w:val="0000772D"/>
    <w:rsid w:val="00007D3D"/>
    <w:rsid w:val="00010411"/>
    <w:rsid w:val="0001104B"/>
    <w:rsid w:val="0001126C"/>
    <w:rsid w:val="000118E6"/>
    <w:rsid w:val="00011D02"/>
    <w:rsid w:val="000120D5"/>
    <w:rsid w:val="000125EC"/>
    <w:rsid w:val="00012AB3"/>
    <w:rsid w:val="00012FD3"/>
    <w:rsid w:val="00013B92"/>
    <w:rsid w:val="00013D6F"/>
    <w:rsid w:val="00014221"/>
    <w:rsid w:val="00014881"/>
    <w:rsid w:val="00014F6E"/>
    <w:rsid w:val="000154FC"/>
    <w:rsid w:val="00015A33"/>
    <w:rsid w:val="00015B56"/>
    <w:rsid w:val="000163DC"/>
    <w:rsid w:val="00016A8A"/>
    <w:rsid w:val="00016B78"/>
    <w:rsid w:val="00016EAA"/>
    <w:rsid w:val="000174BF"/>
    <w:rsid w:val="000177B1"/>
    <w:rsid w:val="000178BE"/>
    <w:rsid w:val="00017D65"/>
    <w:rsid w:val="00017DA1"/>
    <w:rsid w:val="00020132"/>
    <w:rsid w:val="00021385"/>
    <w:rsid w:val="0002144F"/>
    <w:rsid w:val="00021529"/>
    <w:rsid w:val="000216A0"/>
    <w:rsid w:val="0002193A"/>
    <w:rsid w:val="0002198E"/>
    <w:rsid w:val="00021B6A"/>
    <w:rsid w:val="00021BEB"/>
    <w:rsid w:val="00021EDF"/>
    <w:rsid w:val="0002259D"/>
    <w:rsid w:val="0002276F"/>
    <w:rsid w:val="000227FC"/>
    <w:rsid w:val="000233BF"/>
    <w:rsid w:val="00023517"/>
    <w:rsid w:val="00023C13"/>
    <w:rsid w:val="00023EAF"/>
    <w:rsid w:val="00024051"/>
    <w:rsid w:val="00024407"/>
    <w:rsid w:val="000248BE"/>
    <w:rsid w:val="00024913"/>
    <w:rsid w:val="00024C9F"/>
    <w:rsid w:val="0002528F"/>
    <w:rsid w:val="0002554C"/>
    <w:rsid w:val="0002558D"/>
    <w:rsid w:val="000256FD"/>
    <w:rsid w:val="000258B4"/>
    <w:rsid w:val="00025B43"/>
    <w:rsid w:val="000262A7"/>
    <w:rsid w:val="000272B2"/>
    <w:rsid w:val="00027B37"/>
    <w:rsid w:val="0003012A"/>
    <w:rsid w:val="000301C6"/>
    <w:rsid w:val="0003058B"/>
    <w:rsid w:val="00030939"/>
    <w:rsid w:val="00030976"/>
    <w:rsid w:val="00030DB1"/>
    <w:rsid w:val="000317ED"/>
    <w:rsid w:val="00031F2F"/>
    <w:rsid w:val="00031FF8"/>
    <w:rsid w:val="0003206A"/>
    <w:rsid w:val="000326A4"/>
    <w:rsid w:val="00032CCF"/>
    <w:rsid w:val="00032CFC"/>
    <w:rsid w:val="00033975"/>
    <w:rsid w:val="00033DF6"/>
    <w:rsid w:val="0003575A"/>
    <w:rsid w:val="00036102"/>
    <w:rsid w:val="0003651E"/>
    <w:rsid w:val="00036AA0"/>
    <w:rsid w:val="00036E6B"/>
    <w:rsid w:val="00036ED5"/>
    <w:rsid w:val="000372A4"/>
    <w:rsid w:val="0003737F"/>
    <w:rsid w:val="000375C4"/>
    <w:rsid w:val="0003793C"/>
    <w:rsid w:val="00040AA1"/>
    <w:rsid w:val="00040AB6"/>
    <w:rsid w:val="00040F4F"/>
    <w:rsid w:val="0004147B"/>
    <w:rsid w:val="00041CD7"/>
    <w:rsid w:val="00042090"/>
    <w:rsid w:val="0004237C"/>
    <w:rsid w:val="0004265A"/>
    <w:rsid w:val="000429C5"/>
    <w:rsid w:val="00042BC5"/>
    <w:rsid w:val="00043224"/>
    <w:rsid w:val="00043429"/>
    <w:rsid w:val="000437DB"/>
    <w:rsid w:val="00044621"/>
    <w:rsid w:val="000448C1"/>
    <w:rsid w:val="00044CD0"/>
    <w:rsid w:val="00044EFB"/>
    <w:rsid w:val="00044F17"/>
    <w:rsid w:val="000450D0"/>
    <w:rsid w:val="0004558C"/>
    <w:rsid w:val="00045B50"/>
    <w:rsid w:val="00045CC4"/>
    <w:rsid w:val="00046B17"/>
    <w:rsid w:val="00046DFF"/>
    <w:rsid w:val="0004717B"/>
    <w:rsid w:val="0005003A"/>
    <w:rsid w:val="0005006F"/>
    <w:rsid w:val="0005055C"/>
    <w:rsid w:val="00050B2C"/>
    <w:rsid w:val="00050BC2"/>
    <w:rsid w:val="00050CF7"/>
    <w:rsid w:val="00050EDB"/>
    <w:rsid w:val="00051886"/>
    <w:rsid w:val="00051FE5"/>
    <w:rsid w:val="000527A4"/>
    <w:rsid w:val="000527C7"/>
    <w:rsid w:val="00052B18"/>
    <w:rsid w:val="00053179"/>
    <w:rsid w:val="000531B6"/>
    <w:rsid w:val="00053644"/>
    <w:rsid w:val="00053876"/>
    <w:rsid w:val="000548D9"/>
    <w:rsid w:val="00054B6A"/>
    <w:rsid w:val="00055327"/>
    <w:rsid w:val="000554DE"/>
    <w:rsid w:val="00055B76"/>
    <w:rsid w:val="000563BE"/>
    <w:rsid w:val="00056758"/>
    <w:rsid w:val="00056868"/>
    <w:rsid w:val="000568B9"/>
    <w:rsid w:val="00056B54"/>
    <w:rsid w:val="00056D67"/>
    <w:rsid w:val="00056FEA"/>
    <w:rsid w:val="00057484"/>
    <w:rsid w:val="0005796D"/>
    <w:rsid w:val="00057BC0"/>
    <w:rsid w:val="00057C6E"/>
    <w:rsid w:val="00060135"/>
    <w:rsid w:val="0006047F"/>
    <w:rsid w:val="000605BF"/>
    <w:rsid w:val="000605E1"/>
    <w:rsid w:val="00060902"/>
    <w:rsid w:val="00060BA2"/>
    <w:rsid w:val="00060CE3"/>
    <w:rsid w:val="0006137B"/>
    <w:rsid w:val="00061DC3"/>
    <w:rsid w:val="000627A4"/>
    <w:rsid w:val="0006294F"/>
    <w:rsid w:val="000631BB"/>
    <w:rsid w:val="000635A2"/>
    <w:rsid w:val="000635D6"/>
    <w:rsid w:val="00063837"/>
    <w:rsid w:val="00063EB7"/>
    <w:rsid w:val="00063F3E"/>
    <w:rsid w:val="000643FB"/>
    <w:rsid w:val="00064407"/>
    <w:rsid w:val="0006467E"/>
    <w:rsid w:val="00064B84"/>
    <w:rsid w:val="00064DBA"/>
    <w:rsid w:val="000657BB"/>
    <w:rsid w:val="00065B8C"/>
    <w:rsid w:val="00066353"/>
    <w:rsid w:val="00066D74"/>
    <w:rsid w:val="00066FCA"/>
    <w:rsid w:val="00067EFE"/>
    <w:rsid w:val="00067FBA"/>
    <w:rsid w:val="0007007F"/>
    <w:rsid w:val="000700FB"/>
    <w:rsid w:val="00070701"/>
    <w:rsid w:val="00070DE4"/>
    <w:rsid w:val="00070E6E"/>
    <w:rsid w:val="00071018"/>
    <w:rsid w:val="0007137D"/>
    <w:rsid w:val="00071702"/>
    <w:rsid w:val="00071A10"/>
    <w:rsid w:val="00072F1C"/>
    <w:rsid w:val="00073314"/>
    <w:rsid w:val="000733BB"/>
    <w:rsid w:val="0007448F"/>
    <w:rsid w:val="00074709"/>
    <w:rsid w:val="000751C4"/>
    <w:rsid w:val="00075338"/>
    <w:rsid w:val="0007540C"/>
    <w:rsid w:val="00075C5B"/>
    <w:rsid w:val="0007607D"/>
    <w:rsid w:val="000761C6"/>
    <w:rsid w:val="00076AC1"/>
    <w:rsid w:val="00076F2E"/>
    <w:rsid w:val="000770C0"/>
    <w:rsid w:val="000805A4"/>
    <w:rsid w:val="00081584"/>
    <w:rsid w:val="0008177B"/>
    <w:rsid w:val="00081A50"/>
    <w:rsid w:val="00081BF5"/>
    <w:rsid w:val="00082D60"/>
    <w:rsid w:val="000831F5"/>
    <w:rsid w:val="000837BE"/>
    <w:rsid w:val="00083F48"/>
    <w:rsid w:val="000849CF"/>
    <w:rsid w:val="00085414"/>
    <w:rsid w:val="0008549C"/>
    <w:rsid w:val="00085EED"/>
    <w:rsid w:val="0008690B"/>
    <w:rsid w:val="00086B4D"/>
    <w:rsid w:val="00086BEF"/>
    <w:rsid w:val="0008709C"/>
    <w:rsid w:val="00087992"/>
    <w:rsid w:val="00090084"/>
    <w:rsid w:val="000905B5"/>
    <w:rsid w:val="0009098C"/>
    <w:rsid w:val="00090CEE"/>
    <w:rsid w:val="00091467"/>
    <w:rsid w:val="00091AEA"/>
    <w:rsid w:val="00092071"/>
    <w:rsid w:val="0009222F"/>
    <w:rsid w:val="00092384"/>
    <w:rsid w:val="000923D7"/>
    <w:rsid w:val="00092AD9"/>
    <w:rsid w:val="00092C3D"/>
    <w:rsid w:val="000932DF"/>
    <w:rsid w:val="000934AB"/>
    <w:rsid w:val="00093C2B"/>
    <w:rsid w:val="00093F39"/>
    <w:rsid w:val="000942C3"/>
    <w:rsid w:val="000949A3"/>
    <w:rsid w:val="00094FA1"/>
    <w:rsid w:val="000950BE"/>
    <w:rsid w:val="00095C40"/>
    <w:rsid w:val="00096324"/>
    <w:rsid w:val="00096BF1"/>
    <w:rsid w:val="00096DE9"/>
    <w:rsid w:val="00097239"/>
    <w:rsid w:val="000978C8"/>
    <w:rsid w:val="00097B98"/>
    <w:rsid w:val="00097DF3"/>
    <w:rsid w:val="000A01FE"/>
    <w:rsid w:val="000A0466"/>
    <w:rsid w:val="000A04BC"/>
    <w:rsid w:val="000A0AAF"/>
    <w:rsid w:val="000A1405"/>
    <w:rsid w:val="000A14B2"/>
    <w:rsid w:val="000A1A9F"/>
    <w:rsid w:val="000A1D6F"/>
    <w:rsid w:val="000A20C6"/>
    <w:rsid w:val="000A25C4"/>
    <w:rsid w:val="000A28C0"/>
    <w:rsid w:val="000A2B09"/>
    <w:rsid w:val="000A2C89"/>
    <w:rsid w:val="000A411B"/>
    <w:rsid w:val="000A41DB"/>
    <w:rsid w:val="000A42D2"/>
    <w:rsid w:val="000A4556"/>
    <w:rsid w:val="000A4A1D"/>
    <w:rsid w:val="000A4B03"/>
    <w:rsid w:val="000A5004"/>
    <w:rsid w:val="000A5207"/>
    <w:rsid w:val="000A561A"/>
    <w:rsid w:val="000A5ABD"/>
    <w:rsid w:val="000A5C0D"/>
    <w:rsid w:val="000A5CF3"/>
    <w:rsid w:val="000A67C5"/>
    <w:rsid w:val="000A6B4A"/>
    <w:rsid w:val="000A6CE7"/>
    <w:rsid w:val="000A72BB"/>
    <w:rsid w:val="000A7A55"/>
    <w:rsid w:val="000B0095"/>
    <w:rsid w:val="000B0BE6"/>
    <w:rsid w:val="000B1105"/>
    <w:rsid w:val="000B11B9"/>
    <w:rsid w:val="000B1DDE"/>
    <w:rsid w:val="000B1E41"/>
    <w:rsid w:val="000B2B72"/>
    <w:rsid w:val="000B2B8D"/>
    <w:rsid w:val="000B3F57"/>
    <w:rsid w:val="000B4630"/>
    <w:rsid w:val="000B4C09"/>
    <w:rsid w:val="000B5097"/>
    <w:rsid w:val="000B54FA"/>
    <w:rsid w:val="000B5C38"/>
    <w:rsid w:val="000B6533"/>
    <w:rsid w:val="000B6654"/>
    <w:rsid w:val="000B6FBD"/>
    <w:rsid w:val="000B788E"/>
    <w:rsid w:val="000B78DF"/>
    <w:rsid w:val="000B78F2"/>
    <w:rsid w:val="000B7C60"/>
    <w:rsid w:val="000B7E0D"/>
    <w:rsid w:val="000C1804"/>
    <w:rsid w:val="000C1BF5"/>
    <w:rsid w:val="000C2132"/>
    <w:rsid w:val="000C28CF"/>
    <w:rsid w:val="000C293B"/>
    <w:rsid w:val="000C3223"/>
    <w:rsid w:val="000C39DF"/>
    <w:rsid w:val="000C39F2"/>
    <w:rsid w:val="000C3B38"/>
    <w:rsid w:val="000C3EBE"/>
    <w:rsid w:val="000C44A5"/>
    <w:rsid w:val="000C48CE"/>
    <w:rsid w:val="000C4A5B"/>
    <w:rsid w:val="000C548A"/>
    <w:rsid w:val="000C571F"/>
    <w:rsid w:val="000C584C"/>
    <w:rsid w:val="000C66CA"/>
    <w:rsid w:val="000C6C63"/>
    <w:rsid w:val="000C727B"/>
    <w:rsid w:val="000C7580"/>
    <w:rsid w:val="000C7D53"/>
    <w:rsid w:val="000D0A2C"/>
    <w:rsid w:val="000D0CD1"/>
    <w:rsid w:val="000D1083"/>
    <w:rsid w:val="000D1097"/>
    <w:rsid w:val="000D2064"/>
    <w:rsid w:val="000D2173"/>
    <w:rsid w:val="000D27AC"/>
    <w:rsid w:val="000D3116"/>
    <w:rsid w:val="000D3180"/>
    <w:rsid w:val="000D3378"/>
    <w:rsid w:val="000D3DF5"/>
    <w:rsid w:val="000D4831"/>
    <w:rsid w:val="000D48FE"/>
    <w:rsid w:val="000D5036"/>
    <w:rsid w:val="000D5115"/>
    <w:rsid w:val="000D54D2"/>
    <w:rsid w:val="000D54D6"/>
    <w:rsid w:val="000D5710"/>
    <w:rsid w:val="000D5B58"/>
    <w:rsid w:val="000D6ABC"/>
    <w:rsid w:val="000D6CA9"/>
    <w:rsid w:val="000D6D10"/>
    <w:rsid w:val="000D6E38"/>
    <w:rsid w:val="000D6F5B"/>
    <w:rsid w:val="000D7058"/>
    <w:rsid w:val="000D7816"/>
    <w:rsid w:val="000D7C0C"/>
    <w:rsid w:val="000E020F"/>
    <w:rsid w:val="000E0445"/>
    <w:rsid w:val="000E0751"/>
    <w:rsid w:val="000E0A7F"/>
    <w:rsid w:val="000E0C62"/>
    <w:rsid w:val="000E109A"/>
    <w:rsid w:val="000E122D"/>
    <w:rsid w:val="000E158D"/>
    <w:rsid w:val="000E1A51"/>
    <w:rsid w:val="000E1CA1"/>
    <w:rsid w:val="000E1EDB"/>
    <w:rsid w:val="000E1F67"/>
    <w:rsid w:val="000E20A0"/>
    <w:rsid w:val="000E25B7"/>
    <w:rsid w:val="000E298A"/>
    <w:rsid w:val="000E2BFB"/>
    <w:rsid w:val="000E2EF0"/>
    <w:rsid w:val="000E2F29"/>
    <w:rsid w:val="000E2FAD"/>
    <w:rsid w:val="000E319A"/>
    <w:rsid w:val="000E37ED"/>
    <w:rsid w:val="000E437C"/>
    <w:rsid w:val="000E449B"/>
    <w:rsid w:val="000E45C6"/>
    <w:rsid w:val="000E4732"/>
    <w:rsid w:val="000E49A0"/>
    <w:rsid w:val="000E4FD3"/>
    <w:rsid w:val="000E5968"/>
    <w:rsid w:val="000E59B1"/>
    <w:rsid w:val="000E60F6"/>
    <w:rsid w:val="000E6D48"/>
    <w:rsid w:val="000E6EFA"/>
    <w:rsid w:val="000E7012"/>
    <w:rsid w:val="000E70B3"/>
    <w:rsid w:val="000E718A"/>
    <w:rsid w:val="000E73E6"/>
    <w:rsid w:val="000E7A8B"/>
    <w:rsid w:val="000E7F2F"/>
    <w:rsid w:val="000F0021"/>
    <w:rsid w:val="000F00E2"/>
    <w:rsid w:val="000F0339"/>
    <w:rsid w:val="000F074E"/>
    <w:rsid w:val="000F0855"/>
    <w:rsid w:val="000F085B"/>
    <w:rsid w:val="000F0CAD"/>
    <w:rsid w:val="000F0FD0"/>
    <w:rsid w:val="000F2096"/>
    <w:rsid w:val="000F2348"/>
    <w:rsid w:val="000F2471"/>
    <w:rsid w:val="000F2571"/>
    <w:rsid w:val="000F26E3"/>
    <w:rsid w:val="000F2DAF"/>
    <w:rsid w:val="000F3226"/>
    <w:rsid w:val="000F3CCE"/>
    <w:rsid w:val="000F3E3C"/>
    <w:rsid w:val="000F4000"/>
    <w:rsid w:val="000F43CE"/>
    <w:rsid w:val="000F4D7F"/>
    <w:rsid w:val="000F4E39"/>
    <w:rsid w:val="000F532A"/>
    <w:rsid w:val="000F5683"/>
    <w:rsid w:val="000F5891"/>
    <w:rsid w:val="000F5910"/>
    <w:rsid w:val="000F5C03"/>
    <w:rsid w:val="000F5D1C"/>
    <w:rsid w:val="000F632F"/>
    <w:rsid w:val="000F6413"/>
    <w:rsid w:val="000F7668"/>
    <w:rsid w:val="0010045C"/>
    <w:rsid w:val="001007FC"/>
    <w:rsid w:val="00100D93"/>
    <w:rsid w:val="00100FD9"/>
    <w:rsid w:val="00101270"/>
    <w:rsid w:val="00101526"/>
    <w:rsid w:val="001016CC"/>
    <w:rsid w:val="00101755"/>
    <w:rsid w:val="001019F0"/>
    <w:rsid w:val="00101AA0"/>
    <w:rsid w:val="00101D42"/>
    <w:rsid w:val="001035AF"/>
    <w:rsid w:val="00103602"/>
    <w:rsid w:val="00103CF1"/>
    <w:rsid w:val="00104321"/>
    <w:rsid w:val="00104DE3"/>
    <w:rsid w:val="00104EC5"/>
    <w:rsid w:val="00105111"/>
    <w:rsid w:val="00105C13"/>
    <w:rsid w:val="00106191"/>
    <w:rsid w:val="001062A6"/>
    <w:rsid w:val="00106CCD"/>
    <w:rsid w:val="0010748A"/>
    <w:rsid w:val="001075C1"/>
    <w:rsid w:val="001076EB"/>
    <w:rsid w:val="0010793F"/>
    <w:rsid w:val="00107963"/>
    <w:rsid w:val="001102B1"/>
    <w:rsid w:val="001104A2"/>
    <w:rsid w:val="001113D1"/>
    <w:rsid w:val="00111BA6"/>
    <w:rsid w:val="00111F6A"/>
    <w:rsid w:val="00112CEC"/>
    <w:rsid w:val="00112F8D"/>
    <w:rsid w:val="00113C26"/>
    <w:rsid w:val="00113D06"/>
    <w:rsid w:val="00113DAE"/>
    <w:rsid w:val="00113E28"/>
    <w:rsid w:val="00114443"/>
    <w:rsid w:val="001146A1"/>
    <w:rsid w:val="00114A50"/>
    <w:rsid w:val="00115370"/>
    <w:rsid w:val="001164BA"/>
    <w:rsid w:val="00116512"/>
    <w:rsid w:val="00116638"/>
    <w:rsid w:val="0011678D"/>
    <w:rsid w:val="00116A68"/>
    <w:rsid w:val="00117B95"/>
    <w:rsid w:val="001204A5"/>
    <w:rsid w:val="00120969"/>
    <w:rsid w:val="00120A07"/>
    <w:rsid w:val="00120BF6"/>
    <w:rsid w:val="00121033"/>
    <w:rsid w:val="00121891"/>
    <w:rsid w:val="001218D3"/>
    <w:rsid w:val="00122163"/>
    <w:rsid w:val="00122466"/>
    <w:rsid w:val="00122EF2"/>
    <w:rsid w:val="00123606"/>
    <w:rsid w:val="0012377E"/>
    <w:rsid w:val="00123B76"/>
    <w:rsid w:val="00124E38"/>
    <w:rsid w:val="00124ECD"/>
    <w:rsid w:val="00125064"/>
    <w:rsid w:val="00125630"/>
    <w:rsid w:val="0012633B"/>
    <w:rsid w:val="001270A0"/>
    <w:rsid w:val="001272AC"/>
    <w:rsid w:val="001272E4"/>
    <w:rsid w:val="00127433"/>
    <w:rsid w:val="001274C6"/>
    <w:rsid w:val="00127731"/>
    <w:rsid w:val="001279C6"/>
    <w:rsid w:val="00127C72"/>
    <w:rsid w:val="001303C1"/>
    <w:rsid w:val="00130422"/>
    <w:rsid w:val="0013098E"/>
    <w:rsid w:val="00130C54"/>
    <w:rsid w:val="0013104A"/>
    <w:rsid w:val="00131BE2"/>
    <w:rsid w:val="001320F6"/>
    <w:rsid w:val="001321EA"/>
    <w:rsid w:val="00132630"/>
    <w:rsid w:val="001327BB"/>
    <w:rsid w:val="00133E18"/>
    <w:rsid w:val="00134161"/>
    <w:rsid w:val="00134F5A"/>
    <w:rsid w:val="0013521B"/>
    <w:rsid w:val="001363A4"/>
    <w:rsid w:val="001365FE"/>
    <w:rsid w:val="00136700"/>
    <w:rsid w:val="001367FE"/>
    <w:rsid w:val="0013698C"/>
    <w:rsid w:val="001370F6"/>
    <w:rsid w:val="001374AD"/>
    <w:rsid w:val="001375A1"/>
    <w:rsid w:val="00137912"/>
    <w:rsid w:val="00137D1C"/>
    <w:rsid w:val="00140003"/>
    <w:rsid w:val="00140823"/>
    <w:rsid w:val="00140BE5"/>
    <w:rsid w:val="0014134E"/>
    <w:rsid w:val="00141504"/>
    <w:rsid w:val="00141847"/>
    <w:rsid w:val="00141C74"/>
    <w:rsid w:val="0014265D"/>
    <w:rsid w:val="00142876"/>
    <w:rsid w:val="00142947"/>
    <w:rsid w:val="00142962"/>
    <w:rsid w:val="00142CB3"/>
    <w:rsid w:val="00142CF4"/>
    <w:rsid w:val="00142D26"/>
    <w:rsid w:val="00142DC0"/>
    <w:rsid w:val="00142EE0"/>
    <w:rsid w:val="001431BC"/>
    <w:rsid w:val="0014321F"/>
    <w:rsid w:val="001433F0"/>
    <w:rsid w:val="001437CF"/>
    <w:rsid w:val="00143BA7"/>
    <w:rsid w:val="00143DC4"/>
    <w:rsid w:val="00144C82"/>
    <w:rsid w:val="00145600"/>
    <w:rsid w:val="00145EB4"/>
    <w:rsid w:val="00146C23"/>
    <w:rsid w:val="00146DDB"/>
    <w:rsid w:val="001470F3"/>
    <w:rsid w:val="00147944"/>
    <w:rsid w:val="00147DD7"/>
    <w:rsid w:val="00147E1D"/>
    <w:rsid w:val="00150099"/>
    <w:rsid w:val="00150734"/>
    <w:rsid w:val="001509BA"/>
    <w:rsid w:val="00150BCC"/>
    <w:rsid w:val="00150F6C"/>
    <w:rsid w:val="00151053"/>
    <w:rsid w:val="00151A2C"/>
    <w:rsid w:val="001520E5"/>
    <w:rsid w:val="001525D6"/>
    <w:rsid w:val="001527B4"/>
    <w:rsid w:val="00152A03"/>
    <w:rsid w:val="00152B7B"/>
    <w:rsid w:val="00152BF9"/>
    <w:rsid w:val="00152FD3"/>
    <w:rsid w:val="0015395F"/>
    <w:rsid w:val="00153BA0"/>
    <w:rsid w:val="00153BB3"/>
    <w:rsid w:val="00153FE0"/>
    <w:rsid w:val="001545E3"/>
    <w:rsid w:val="00154603"/>
    <w:rsid w:val="00154680"/>
    <w:rsid w:val="00154BEA"/>
    <w:rsid w:val="00155D1E"/>
    <w:rsid w:val="00155EEA"/>
    <w:rsid w:val="001569AC"/>
    <w:rsid w:val="001569D5"/>
    <w:rsid w:val="001571D0"/>
    <w:rsid w:val="00157B45"/>
    <w:rsid w:val="00157FE9"/>
    <w:rsid w:val="001601C4"/>
    <w:rsid w:val="00160403"/>
    <w:rsid w:val="0016063C"/>
    <w:rsid w:val="00161657"/>
    <w:rsid w:val="001623E5"/>
    <w:rsid w:val="00162A96"/>
    <w:rsid w:val="00162C21"/>
    <w:rsid w:val="00162EDD"/>
    <w:rsid w:val="0016339C"/>
    <w:rsid w:val="00163573"/>
    <w:rsid w:val="00163E6A"/>
    <w:rsid w:val="00164436"/>
    <w:rsid w:val="00164CBF"/>
    <w:rsid w:val="00164F99"/>
    <w:rsid w:val="00166318"/>
    <w:rsid w:val="00166379"/>
    <w:rsid w:val="00166E9A"/>
    <w:rsid w:val="00167A3E"/>
    <w:rsid w:val="0017025F"/>
    <w:rsid w:val="00170C15"/>
    <w:rsid w:val="00170C2C"/>
    <w:rsid w:val="00170E5A"/>
    <w:rsid w:val="00170EBF"/>
    <w:rsid w:val="00171543"/>
    <w:rsid w:val="001715A2"/>
    <w:rsid w:val="00171ABA"/>
    <w:rsid w:val="00171EBE"/>
    <w:rsid w:val="00172D57"/>
    <w:rsid w:val="00172E2F"/>
    <w:rsid w:val="00173227"/>
    <w:rsid w:val="00173442"/>
    <w:rsid w:val="00173FFA"/>
    <w:rsid w:val="00174140"/>
    <w:rsid w:val="0017445E"/>
    <w:rsid w:val="00174574"/>
    <w:rsid w:val="00174700"/>
    <w:rsid w:val="001749E9"/>
    <w:rsid w:val="00174CBE"/>
    <w:rsid w:val="00175AB3"/>
    <w:rsid w:val="00176AAC"/>
    <w:rsid w:val="00176AAF"/>
    <w:rsid w:val="00176CA8"/>
    <w:rsid w:val="00176E24"/>
    <w:rsid w:val="00176FA3"/>
    <w:rsid w:val="001777E3"/>
    <w:rsid w:val="00177ABC"/>
    <w:rsid w:val="00180237"/>
    <w:rsid w:val="00180B3F"/>
    <w:rsid w:val="0018123B"/>
    <w:rsid w:val="001813B0"/>
    <w:rsid w:val="00181F8B"/>
    <w:rsid w:val="00182278"/>
    <w:rsid w:val="001824CA"/>
    <w:rsid w:val="00182C09"/>
    <w:rsid w:val="00183143"/>
    <w:rsid w:val="001832AB"/>
    <w:rsid w:val="00183D12"/>
    <w:rsid w:val="00183DF0"/>
    <w:rsid w:val="00184135"/>
    <w:rsid w:val="00184482"/>
    <w:rsid w:val="001844EC"/>
    <w:rsid w:val="00184912"/>
    <w:rsid w:val="00184AAC"/>
    <w:rsid w:val="00184ABD"/>
    <w:rsid w:val="00185191"/>
    <w:rsid w:val="00185733"/>
    <w:rsid w:val="00185A88"/>
    <w:rsid w:val="001860CA"/>
    <w:rsid w:val="00186912"/>
    <w:rsid w:val="00186D6D"/>
    <w:rsid w:val="001871A8"/>
    <w:rsid w:val="00187435"/>
    <w:rsid w:val="00187700"/>
    <w:rsid w:val="001878A5"/>
    <w:rsid w:val="00187DC1"/>
    <w:rsid w:val="001910A8"/>
    <w:rsid w:val="001913B4"/>
    <w:rsid w:val="00191AE4"/>
    <w:rsid w:val="00191D50"/>
    <w:rsid w:val="0019204F"/>
    <w:rsid w:val="0019217C"/>
    <w:rsid w:val="00192E18"/>
    <w:rsid w:val="00193164"/>
    <w:rsid w:val="001931E3"/>
    <w:rsid w:val="00193580"/>
    <w:rsid w:val="00193F32"/>
    <w:rsid w:val="00194114"/>
    <w:rsid w:val="001946A3"/>
    <w:rsid w:val="00194E15"/>
    <w:rsid w:val="00194E75"/>
    <w:rsid w:val="00195304"/>
    <w:rsid w:val="00195489"/>
    <w:rsid w:val="00195760"/>
    <w:rsid w:val="001958BF"/>
    <w:rsid w:val="00196803"/>
    <w:rsid w:val="00196A5D"/>
    <w:rsid w:val="00196CA8"/>
    <w:rsid w:val="00197C9D"/>
    <w:rsid w:val="001A06EC"/>
    <w:rsid w:val="001A080B"/>
    <w:rsid w:val="001A0A65"/>
    <w:rsid w:val="001A1D24"/>
    <w:rsid w:val="001A1FE7"/>
    <w:rsid w:val="001A2146"/>
    <w:rsid w:val="001A2CB3"/>
    <w:rsid w:val="001A37B9"/>
    <w:rsid w:val="001A41BB"/>
    <w:rsid w:val="001A4AC4"/>
    <w:rsid w:val="001A4D5E"/>
    <w:rsid w:val="001A5ACE"/>
    <w:rsid w:val="001A5CFC"/>
    <w:rsid w:val="001A5FD7"/>
    <w:rsid w:val="001A62C2"/>
    <w:rsid w:val="001A649A"/>
    <w:rsid w:val="001A65F7"/>
    <w:rsid w:val="001A68F0"/>
    <w:rsid w:val="001A6BEF"/>
    <w:rsid w:val="001A7111"/>
    <w:rsid w:val="001A7AF8"/>
    <w:rsid w:val="001A7B00"/>
    <w:rsid w:val="001B03E3"/>
    <w:rsid w:val="001B09FB"/>
    <w:rsid w:val="001B122A"/>
    <w:rsid w:val="001B124B"/>
    <w:rsid w:val="001B162B"/>
    <w:rsid w:val="001B19B6"/>
    <w:rsid w:val="001B2163"/>
    <w:rsid w:val="001B23B2"/>
    <w:rsid w:val="001B2603"/>
    <w:rsid w:val="001B2CB1"/>
    <w:rsid w:val="001B328C"/>
    <w:rsid w:val="001B33B1"/>
    <w:rsid w:val="001B3D40"/>
    <w:rsid w:val="001B3DA7"/>
    <w:rsid w:val="001B3E14"/>
    <w:rsid w:val="001B3EBA"/>
    <w:rsid w:val="001B4308"/>
    <w:rsid w:val="001B43E9"/>
    <w:rsid w:val="001B4431"/>
    <w:rsid w:val="001B488E"/>
    <w:rsid w:val="001B4A8A"/>
    <w:rsid w:val="001B57A2"/>
    <w:rsid w:val="001B582A"/>
    <w:rsid w:val="001B5846"/>
    <w:rsid w:val="001B58F9"/>
    <w:rsid w:val="001B5A85"/>
    <w:rsid w:val="001B5F8E"/>
    <w:rsid w:val="001B6A43"/>
    <w:rsid w:val="001B6AC8"/>
    <w:rsid w:val="001B7651"/>
    <w:rsid w:val="001C06A5"/>
    <w:rsid w:val="001C0770"/>
    <w:rsid w:val="001C2242"/>
    <w:rsid w:val="001C2A9C"/>
    <w:rsid w:val="001C51E6"/>
    <w:rsid w:val="001C56AB"/>
    <w:rsid w:val="001C58B1"/>
    <w:rsid w:val="001C5ED5"/>
    <w:rsid w:val="001C63E0"/>
    <w:rsid w:val="001C6846"/>
    <w:rsid w:val="001C69F9"/>
    <w:rsid w:val="001C6B23"/>
    <w:rsid w:val="001C6E75"/>
    <w:rsid w:val="001C7455"/>
    <w:rsid w:val="001C746A"/>
    <w:rsid w:val="001C7C38"/>
    <w:rsid w:val="001D001A"/>
    <w:rsid w:val="001D0421"/>
    <w:rsid w:val="001D0A57"/>
    <w:rsid w:val="001D0B21"/>
    <w:rsid w:val="001D1A36"/>
    <w:rsid w:val="001D23BD"/>
    <w:rsid w:val="001D2B44"/>
    <w:rsid w:val="001D2EC5"/>
    <w:rsid w:val="001D30BA"/>
    <w:rsid w:val="001D40EF"/>
    <w:rsid w:val="001D4666"/>
    <w:rsid w:val="001D4F58"/>
    <w:rsid w:val="001D5006"/>
    <w:rsid w:val="001D50AD"/>
    <w:rsid w:val="001D5413"/>
    <w:rsid w:val="001D5571"/>
    <w:rsid w:val="001D57C9"/>
    <w:rsid w:val="001D5AE2"/>
    <w:rsid w:val="001D5C6B"/>
    <w:rsid w:val="001D5E39"/>
    <w:rsid w:val="001D5F09"/>
    <w:rsid w:val="001D71C6"/>
    <w:rsid w:val="001D7A27"/>
    <w:rsid w:val="001D7C20"/>
    <w:rsid w:val="001D7CDD"/>
    <w:rsid w:val="001E0724"/>
    <w:rsid w:val="001E0850"/>
    <w:rsid w:val="001E1025"/>
    <w:rsid w:val="001E1172"/>
    <w:rsid w:val="001E15C9"/>
    <w:rsid w:val="001E1C56"/>
    <w:rsid w:val="001E3C68"/>
    <w:rsid w:val="001E3D63"/>
    <w:rsid w:val="001E5051"/>
    <w:rsid w:val="001E5227"/>
    <w:rsid w:val="001E57BB"/>
    <w:rsid w:val="001E5950"/>
    <w:rsid w:val="001E5F6F"/>
    <w:rsid w:val="001E7085"/>
    <w:rsid w:val="001E71DD"/>
    <w:rsid w:val="001E7452"/>
    <w:rsid w:val="001E7884"/>
    <w:rsid w:val="001E7921"/>
    <w:rsid w:val="001E79B8"/>
    <w:rsid w:val="001F0019"/>
    <w:rsid w:val="001F10C8"/>
    <w:rsid w:val="001F10DA"/>
    <w:rsid w:val="001F1D0E"/>
    <w:rsid w:val="001F1EB2"/>
    <w:rsid w:val="001F23DD"/>
    <w:rsid w:val="001F2ACC"/>
    <w:rsid w:val="001F2DDC"/>
    <w:rsid w:val="001F3069"/>
    <w:rsid w:val="001F336B"/>
    <w:rsid w:val="001F3908"/>
    <w:rsid w:val="001F398E"/>
    <w:rsid w:val="001F3D18"/>
    <w:rsid w:val="001F3D71"/>
    <w:rsid w:val="001F3DC7"/>
    <w:rsid w:val="001F3FC3"/>
    <w:rsid w:val="001F4E7D"/>
    <w:rsid w:val="001F5880"/>
    <w:rsid w:val="001F5A31"/>
    <w:rsid w:val="001F5DF4"/>
    <w:rsid w:val="001F663F"/>
    <w:rsid w:val="001F685C"/>
    <w:rsid w:val="001F7B45"/>
    <w:rsid w:val="001F7BB3"/>
    <w:rsid w:val="001F7EC4"/>
    <w:rsid w:val="001F7FD1"/>
    <w:rsid w:val="00200816"/>
    <w:rsid w:val="00201C4E"/>
    <w:rsid w:val="00202450"/>
    <w:rsid w:val="002028AA"/>
    <w:rsid w:val="00202C82"/>
    <w:rsid w:val="00202EE2"/>
    <w:rsid w:val="00203BE6"/>
    <w:rsid w:val="00203E4C"/>
    <w:rsid w:val="00203F04"/>
    <w:rsid w:val="002046CA"/>
    <w:rsid w:val="00204A67"/>
    <w:rsid w:val="0020544E"/>
    <w:rsid w:val="002066DF"/>
    <w:rsid w:val="00206BD6"/>
    <w:rsid w:val="002077E8"/>
    <w:rsid w:val="002079E7"/>
    <w:rsid w:val="00207F6C"/>
    <w:rsid w:val="0021002E"/>
    <w:rsid w:val="002106B5"/>
    <w:rsid w:val="002106D0"/>
    <w:rsid w:val="00210843"/>
    <w:rsid w:val="00210996"/>
    <w:rsid w:val="00210FDD"/>
    <w:rsid w:val="00211AEE"/>
    <w:rsid w:val="00211BC3"/>
    <w:rsid w:val="00211DD7"/>
    <w:rsid w:val="00212619"/>
    <w:rsid w:val="002128CF"/>
    <w:rsid w:val="00212E19"/>
    <w:rsid w:val="00213297"/>
    <w:rsid w:val="002135B4"/>
    <w:rsid w:val="00213F74"/>
    <w:rsid w:val="00214D35"/>
    <w:rsid w:val="00214EC0"/>
    <w:rsid w:val="00214F73"/>
    <w:rsid w:val="00214FD1"/>
    <w:rsid w:val="002151DB"/>
    <w:rsid w:val="00215A8F"/>
    <w:rsid w:val="0021616E"/>
    <w:rsid w:val="00216A9F"/>
    <w:rsid w:val="00216BD1"/>
    <w:rsid w:val="00216E72"/>
    <w:rsid w:val="002175F6"/>
    <w:rsid w:val="00217753"/>
    <w:rsid w:val="00217F5F"/>
    <w:rsid w:val="002200C9"/>
    <w:rsid w:val="00220F66"/>
    <w:rsid w:val="00220FA9"/>
    <w:rsid w:val="00221560"/>
    <w:rsid w:val="00221F74"/>
    <w:rsid w:val="0022227D"/>
    <w:rsid w:val="00222589"/>
    <w:rsid w:val="00222672"/>
    <w:rsid w:val="00222726"/>
    <w:rsid w:val="00222A84"/>
    <w:rsid w:val="00222CC4"/>
    <w:rsid w:val="00223036"/>
    <w:rsid w:val="00223B9E"/>
    <w:rsid w:val="00223D1B"/>
    <w:rsid w:val="00223F00"/>
    <w:rsid w:val="0022553C"/>
    <w:rsid w:val="002257AB"/>
    <w:rsid w:val="002257C0"/>
    <w:rsid w:val="00225806"/>
    <w:rsid w:val="00225DA8"/>
    <w:rsid w:val="00226342"/>
    <w:rsid w:val="0022661D"/>
    <w:rsid w:val="0022695C"/>
    <w:rsid w:val="00227301"/>
    <w:rsid w:val="00227ADB"/>
    <w:rsid w:val="00227D33"/>
    <w:rsid w:val="002307CE"/>
    <w:rsid w:val="00230885"/>
    <w:rsid w:val="002308BD"/>
    <w:rsid w:val="002308C3"/>
    <w:rsid w:val="0023154A"/>
    <w:rsid w:val="00231B69"/>
    <w:rsid w:val="00231C7D"/>
    <w:rsid w:val="00231FC0"/>
    <w:rsid w:val="00231FE8"/>
    <w:rsid w:val="0023293C"/>
    <w:rsid w:val="00233947"/>
    <w:rsid w:val="0023394D"/>
    <w:rsid w:val="00233BD1"/>
    <w:rsid w:val="00233D5E"/>
    <w:rsid w:val="00233DDC"/>
    <w:rsid w:val="002342EF"/>
    <w:rsid w:val="002343BF"/>
    <w:rsid w:val="00234537"/>
    <w:rsid w:val="002352F4"/>
    <w:rsid w:val="00235CA0"/>
    <w:rsid w:val="0023744D"/>
    <w:rsid w:val="00237967"/>
    <w:rsid w:val="00240322"/>
    <w:rsid w:val="00240517"/>
    <w:rsid w:val="00240A1C"/>
    <w:rsid w:val="00240B08"/>
    <w:rsid w:val="00240C58"/>
    <w:rsid w:val="00240D8E"/>
    <w:rsid w:val="00240D97"/>
    <w:rsid w:val="002410C7"/>
    <w:rsid w:val="00242906"/>
    <w:rsid w:val="00242B7D"/>
    <w:rsid w:val="00242E19"/>
    <w:rsid w:val="00243F79"/>
    <w:rsid w:val="002441C0"/>
    <w:rsid w:val="00244283"/>
    <w:rsid w:val="0024442F"/>
    <w:rsid w:val="00244E8A"/>
    <w:rsid w:val="00244EE3"/>
    <w:rsid w:val="002452A3"/>
    <w:rsid w:val="0024594D"/>
    <w:rsid w:val="0024621B"/>
    <w:rsid w:val="002469D0"/>
    <w:rsid w:val="00246F13"/>
    <w:rsid w:val="0024704D"/>
    <w:rsid w:val="002479B3"/>
    <w:rsid w:val="00247ED9"/>
    <w:rsid w:val="00247F82"/>
    <w:rsid w:val="00250046"/>
    <w:rsid w:val="002501A5"/>
    <w:rsid w:val="002508F7"/>
    <w:rsid w:val="002509A4"/>
    <w:rsid w:val="00250DFB"/>
    <w:rsid w:val="00250E95"/>
    <w:rsid w:val="0025173F"/>
    <w:rsid w:val="0025180E"/>
    <w:rsid w:val="0025192B"/>
    <w:rsid w:val="00251E06"/>
    <w:rsid w:val="00251E12"/>
    <w:rsid w:val="002533B3"/>
    <w:rsid w:val="002533E0"/>
    <w:rsid w:val="00253D3E"/>
    <w:rsid w:val="00253F7D"/>
    <w:rsid w:val="0025444A"/>
    <w:rsid w:val="00254B7F"/>
    <w:rsid w:val="00254D46"/>
    <w:rsid w:val="00254E03"/>
    <w:rsid w:val="0025500F"/>
    <w:rsid w:val="0025541F"/>
    <w:rsid w:val="0025544A"/>
    <w:rsid w:val="002559C8"/>
    <w:rsid w:val="00255D07"/>
    <w:rsid w:val="002561CF"/>
    <w:rsid w:val="00256398"/>
    <w:rsid w:val="002566C6"/>
    <w:rsid w:val="00256754"/>
    <w:rsid w:val="00256D3F"/>
    <w:rsid w:val="0025707C"/>
    <w:rsid w:val="002573A5"/>
    <w:rsid w:val="00257473"/>
    <w:rsid w:val="00257791"/>
    <w:rsid w:val="00257EC7"/>
    <w:rsid w:val="002606FA"/>
    <w:rsid w:val="002609C5"/>
    <w:rsid w:val="00260A0E"/>
    <w:rsid w:val="00260C7F"/>
    <w:rsid w:val="002612AD"/>
    <w:rsid w:val="002616BD"/>
    <w:rsid w:val="00261EBE"/>
    <w:rsid w:val="00262400"/>
    <w:rsid w:val="00262651"/>
    <w:rsid w:val="00262DA9"/>
    <w:rsid w:val="002630D4"/>
    <w:rsid w:val="002630E4"/>
    <w:rsid w:val="00264152"/>
    <w:rsid w:val="002654EC"/>
    <w:rsid w:val="0026555F"/>
    <w:rsid w:val="002658B8"/>
    <w:rsid w:val="00265A2A"/>
    <w:rsid w:val="00265D9F"/>
    <w:rsid w:val="00265FA4"/>
    <w:rsid w:val="0026629F"/>
    <w:rsid w:val="002667B9"/>
    <w:rsid w:val="00266E85"/>
    <w:rsid w:val="002675A0"/>
    <w:rsid w:val="00270617"/>
    <w:rsid w:val="002709D9"/>
    <w:rsid w:val="00270CC1"/>
    <w:rsid w:val="00270FFB"/>
    <w:rsid w:val="00271881"/>
    <w:rsid w:val="002718D4"/>
    <w:rsid w:val="0027239D"/>
    <w:rsid w:val="00272727"/>
    <w:rsid w:val="00272B22"/>
    <w:rsid w:val="0027393C"/>
    <w:rsid w:val="00274031"/>
    <w:rsid w:val="002747BD"/>
    <w:rsid w:val="0027497E"/>
    <w:rsid w:val="00274C4C"/>
    <w:rsid w:val="00274DDF"/>
    <w:rsid w:val="002751FF"/>
    <w:rsid w:val="00275E73"/>
    <w:rsid w:val="00275F29"/>
    <w:rsid w:val="002762D3"/>
    <w:rsid w:val="002767E1"/>
    <w:rsid w:val="00276997"/>
    <w:rsid w:val="00277591"/>
    <w:rsid w:val="0027770B"/>
    <w:rsid w:val="00277F42"/>
    <w:rsid w:val="002800FB"/>
    <w:rsid w:val="00280447"/>
    <w:rsid w:val="00281654"/>
    <w:rsid w:val="00281A36"/>
    <w:rsid w:val="00282EA8"/>
    <w:rsid w:val="0028300D"/>
    <w:rsid w:val="0028367D"/>
    <w:rsid w:val="00283FB3"/>
    <w:rsid w:val="002845D2"/>
    <w:rsid w:val="00284B21"/>
    <w:rsid w:val="00285211"/>
    <w:rsid w:val="0028543F"/>
    <w:rsid w:val="00285451"/>
    <w:rsid w:val="00287AD4"/>
    <w:rsid w:val="00287BE1"/>
    <w:rsid w:val="0029005F"/>
    <w:rsid w:val="0029027E"/>
    <w:rsid w:val="00290339"/>
    <w:rsid w:val="002903FE"/>
    <w:rsid w:val="00290C4C"/>
    <w:rsid w:val="00291688"/>
    <w:rsid w:val="00291A5F"/>
    <w:rsid w:val="00292694"/>
    <w:rsid w:val="00292E89"/>
    <w:rsid w:val="00292E9A"/>
    <w:rsid w:val="00293255"/>
    <w:rsid w:val="002935BF"/>
    <w:rsid w:val="00293F3E"/>
    <w:rsid w:val="00293FAB"/>
    <w:rsid w:val="00293FED"/>
    <w:rsid w:val="0029422C"/>
    <w:rsid w:val="00294269"/>
    <w:rsid w:val="00294DB8"/>
    <w:rsid w:val="0029517D"/>
    <w:rsid w:val="002962AF"/>
    <w:rsid w:val="00296C23"/>
    <w:rsid w:val="00297004"/>
    <w:rsid w:val="00297216"/>
    <w:rsid w:val="002A0978"/>
    <w:rsid w:val="002A0979"/>
    <w:rsid w:val="002A0D37"/>
    <w:rsid w:val="002A103C"/>
    <w:rsid w:val="002A10EA"/>
    <w:rsid w:val="002A1D98"/>
    <w:rsid w:val="002A209F"/>
    <w:rsid w:val="002A283D"/>
    <w:rsid w:val="002A2DE0"/>
    <w:rsid w:val="002A34BE"/>
    <w:rsid w:val="002A3748"/>
    <w:rsid w:val="002A3F7D"/>
    <w:rsid w:val="002A40EE"/>
    <w:rsid w:val="002A4319"/>
    <w:rsid w:val="002A5238"/>
    <w:rsid w:val="002A581D"/>
    <w:rsid w:val="002A5980"/>
    <w:rsid w:val="002A5BF3"/>
    <w:rsid w:val="002A7073"/>
    <w:rsid w:val="002A73BE"/>
    <w:rsid w:val="002A7454"/>
    <w:rsid w:val="002A7731"/>
    <w:rsid w:val="002A7D86"/>
    <w:rsid w:val="002B02C7"/>
    <w:rsid w:val="002B0800"/>
    <w:rsid w:val="002B12E7"/>
    <w:rsid w:val="002B14B2"/>
    <w:rsid w:val="002B165E"/>
    <w:rsid w:val="002B1D48"/>
    <w:rsid w:val="002B1D93"/>
    <w:rsid w:val="002B202F"/>
    <w:rsid w:val="002B217D"/>
    <w:rsid w:val="002B294F"/>
    <w:rsid w:val="002B33F1"/>
    <w:rsid w:val="002B43C2"/>
    <w:rsid w:val="002B4B60"/>
    <w:rsid w:val="002B5605"/>
    <w:rsid w:val="002B6B73"/>
    <w:rsid w:val="002B6BF2"/>
    <w:rsid w:val="002B7175"/>
    <w:rsid w:val="002B7562"/>
    <w:rsid w:val="002B75A5"/>
    <w:rsid w:val="002B7D0A"/>
    <w:rsid w:val="002C0CCA"/>
    <w:rsid w:val="002C0CDE"/>
    <w:rsid w:val="002C0FCE"/>
    <w:rsid w:val="002C16C9"/>
    <w:rsid w:val="002C188C"/>
    <w:rsid w:val="002C2254"/>
    <w:rsid w:val="002C2696"/>
    <w:rsid w:val="002C2B19"/>
    <w:rsid w:val="002C3205"/>
    <w:rsid w:val="002C3213"/>
    <w:rsid w:val="002C34DB"/>
    <w:rsid w:val="002C3549"/>
    <w:rsid w:val="002C3620"/>
    <w:rsid w:val="002C3FD0"/>
    <w:rsid w:val="002C4907"/>
    <w:rsid w:val="002C4FF0"/>
    <w:rsid w:val="002C520B"/>
    <w:rsid w:val="002C5446"/>
    <w:rsid w:val="002C5563"/>
    <w:rsid w:val="002C68CC"/>
    <w:rsid w:val="002C69DE"/>
    <w:rsid w:val="002C69EE"/>
    <w:rsid w:val="002C6B9C"/>
    <w:rsid w:val="002C6CB6"/>
    <w:rsid w:val="002C6F01"/>
    <w:rsid w:val="002C71CA"/>
    <w:rsid w:val="002C75A5"/>
    <w:rsid w:val="002D042B"/>
    <w:rsid w:val="002D060B"/>
    <w:rsid w:val="002D082F"/>
    <w:rsid w:val="002D0C45"/>
    <w:rsid w:val="002D0D1B"/>
    <w:rsid w:val="002D13BB"/>
    <w:rsid w:val="002D1826"/>
    <w:rsid w:val="002D1A85"/>
    <w:rsid w:val="002D2A9F"/>
    <w:rsid w:val="002D3DBD"/>
    <w:rsid w:val="002D43ED"/>
    <w:rsid w:val="002D447B"/>
    <w:rsid w:val="002D46F4"/>
    <w:rsid w:val="002D4C78"/>
    <w:rsid w:val="002D52DC"/>
    <w:rsid w:val="002D6534"/>
    <w:rsid w:val="002D7BD9"/>
    <w:rsid w:val="002D7D9A"/>
    <w:rsid w:val="002D7E32"/>
    <w:rsid w:val="002E02F5"/>
    <w:rsid w:val="002E0A2A"/>
    <w:rsid w:val="002E1D8C"/>
    <w:rsid w:val="002E249F"/>
    <w:rsid w:val="002E2CC6"/>
    <w:rsid w:val="002E33CD"/>
    <w:rsid w:val="002E4437"/>
    <w:rsid w:val="002E4965"/>
    <w:rsid w:val="002E4D6E"/>
    <w:rsid w:val="002E5939"/>
    <w:rsid w:val="002E59F7"/>
    <w:rsid w:val="002E5DF3"/>
    <w:rsid w:val="002E5FBB"/>
    <w:rsid w:val="002E61A9"/>
    <w:rsid w:val="002E65A5"/>
    <w:rsid w:val="002E6D0C"/>
    <w:rsid w:val="002E78F7"/>
    <w:rsid w:val="002F0068"/>
    <w:rsid w:val="002F0421"/>
    <w:rsid w:val="002F1272"/>
    <w:rsid w:val="002F12FA"/>
    <w:rsid w:val="002F1467"/>
    <w:rsid w:val="002F1C9E"/>
    <w:rsid w:val="002F1CB3"/>
    <w:rsid w:val="002F1DDF"/>
    <w:rsid w:val="002F2739"/>
    <w:rsid w:val="002F27CB"/>
    <w:rsid w:val="002F32DC"/>
    <w:rsid w:val="002F3BF5"/>
    <w:rsid w:val="002F400B"/>
    <w:rsid w:val="002F40CC"/>
    <w:rsid w:val="002F4C3B"/>
    <w:rsid w:val="002F6399"/>
    <w:rsid w:val="002F724A"/>
    <w:rsid w:val="002F7457"/>
    <w:rsid w:val="003003C6"/>
    <w:rsid w:val="00300427"/>
    <w:rsid w:val="00301D0E"/>
    <w:rsid w:val="00302163"/>
    <w:rsid w:val="003021EC"/>
    <w:rsid w:val="00302EF5"/>
    <w:rsid w:val="003033B2"/>
    <w:rsid w:val="003034FD"/>
    <w:rsid w:val="003038FB"/>
    <w:rsid w:val="00303EE6"/>
    <w:rsid w:val="0030448D"/>
    <w:rsid w:val="00304800"/>
    <w:rsid w:val="00304BBA"/>
    <w:rsid w:val="00306DE0"/>
    <w:rsid w:val="0030728E"/>
    <w:rsid w:val="0031052D"/>
    <w:rsid w:val="00311A1C"/>
    <w:rsid w:val="003120DA"/>
    <w:rsid w:val="003120E2"/>
    <w:rsid w:val="00312168"/>
    <w:rsid w:val="00312232"/>
    <w:rsid w:val="00313037"/>
    <w:rsid w:val="003132B1"/>
    <w:rsid w:val="00313B91"/>
    <w:rsid w:val="00313EB8"/>
    <w:rsid w:val="0031452D"/>
    <w:rsid w:val="003145B8"/>
    <w:rsid w:val="00314808"/>
    <w:rsid w:val="00314DAC"/>
    <w:rsid w:val="003152BF"/>
    <w:rsid w:val="00315789"/>
    <w:rsid w:val="003158EA"/>
    <w:rsid w:val="00315AAF"/>
    <w:rsid w:val="00315DC0"/>
    <w:rsid w:val="00316327"/>
    <w:rsid w:val="0031633F"/>
    <w:rsid w:val="003163A2"/>
    <w:rsid w:val="003165C7"/>
    <w:rsid w:val="00316924"/>
    <w:rsid w:val="00316E65"/>
    <w:rsid w:val="0031746E"/>
    <w:rsid w:val="003176C0"/>
    <w:rsid w:val="003177DD"/>
    <w:rsid w:val="00317801"/>
    <w:rsid w:val="003178A0"/>
    <w:rsid w:val="0032002B"/>
    <w:rsid w:val="00320472"/>
    <w:rsid w:val="00320DBB"/>
    <w:rsid w:val="0032123C"/>
    <w:rsid w:val="00321E96"/>
    <w:rsid w:val="00321EEA"/>
    <w:rsid w:val="00322016"/>
    <w:rsid w:val="00322B9D"/>
    <w:rsid w:val="0032336A"/>
    <w:rsid w:val="003238C2"/>
    <w:rsid w:val="00324364"/>
    <w:rsid w:val="00324D54"/>
    <w:rsid w:val="003250D4"/>
    <w:rsid w:val="00325BDD"/>
    <w:rsid w:val="00325F5E"/>
    <w:rsid w:val="00326606"/>
    <w:rsid w:val="00326904"/>
    <w:rsid w:val="003269D4"/>
    <w:rsid w:val="00326AB1"/>
    <w:rsid w:val="00326CE0"/>
    <w:rsid w:val="00327493"/>
    <w:rsid w:val="00327AA4"/>
    <w:rsid w:val="00327AE8"/>
    <w:rsid w:val="00327D47"/>
    <w:rsid w:val="00327D86"/>
    <w:rsid w:val="00327EAD"/>
    <w:rsid w:val="00330F78"/>
    <w:rsid w:val="00331051"/>
    <w:rsid w:val="003313F8"/>
    <w:rsid w:val="003324C5"/>
    <w:rsid w:val="00332AD7"/>
    <w:rsid w:val="00332CFC"/>
    <w:rsid w:val="00333063"/>
    <w:rsid w:val="00333114"/>
    <w:rsid w:val="0033339D"/>
    <w:rsid w:val="00333E19"/>
    <w:rsid w:val="00334205"/>
    <w:rsid w:val="00334675"/>
    <w:rsid w:val="0033494F"/>
    <w:rsid w:val="003349AA"/>
    <w:rsid w:val="00334BB0"/>
    <w:rsid w:val="003358C6"/>
    <w:rsid w:val="00335ADC"/>
    <w:rsid w:val="00335EEE"/>
    <w:rsid w:val="003360BA"/>
    <w:rsid w:val="003364C6"/>
    <w:rsid w:val="0033651D"/>
    <w:rsid w:val="00336838"/>
    <w:rsid w:val="00336D5A"/>
    <w:rsid w:val="003402DD"/>
    <w:rsid w:val="00340311"/>
    <w:rsid w:val="003403AC"/>
    <w:rsid w:val="003405CD"/>
    <w:rsid w:val="00340C4A"/>
    <w:rsid w:val="00340E24"/>
    <w:rsid w:val="0034114C"/>
    <w:rsid w:val="00341FA1"/>
    <w:rsid w:val="00342106"/>
    <w:rsid w:val="00342467"/>
    <w:rsid w:val="0034343A"/>
    <w:rsid w:val="00343983"/>
    <w:rsid w:val="00344018"/>
    <w:rsid w:val="00344115"/>
    <w:rsid w:val="00344D95"/>
    <w:rsid w:val="00344EB5"/>
    <w:rsid w:val="0034515A"/>
    <w:rsid w:val="00345512"/>
    <w:rsid w:val="003455A4"/>
    <w:rsid w:val="00346937"/>
    <w:rsid w:val="00346A67"/>
    <w:rsid w:val="003476BD"/>
    <w:rsid w:val="0034782D"/>
    <w:rsid w:val="00347BA2"/>
    <w:rsid w:val="00350AEF"/>
    <w:rsid w:val="00350EE4"/>
    <w:rsid w:val="00351B2F"/>
    <w:rsid w:val="00352371"/>
    <w:rsid w:val="00352F96"/>
    <w:rsid w:val="00353415"/>
    <w:rsid w:val="00353A1F"/>
    <w:rsid w:val="00353A34"/>
    <w:rsid w:val="00353EFF"/>
    <w:rsid w:val="00354067"/>
    <w:rsid w:val="00354451"/>
    <w:rsid w:val="003545A2"/>
    <w:rsid w:val="0035460F"/>
    <w:rsid w:val="0035488C"/>
    <w:rsid w:val="00354D91"/>
    <w:rsid w:val="00354F3C"/>
    <w:rsid w:val="003556A8"/>
    <w:rsid w:val="0035580E"/>
    <w:rsid w:val="00355B5C"/>
    <w:rsid w:val="003563E0"/>
    <w:rsid w:val="0035667D"/>
    <w:rsid w:val="00357395"/>
    <w:rsid w:val="0035758B"/>
    <w:rsid w:val="003575ED"/>
    <w:rsid w:val="00357C45"/>
    <w:rsid w:val="00360745"/>
    <w:rsid w:val="00360E11"/>
    <w:rsid w:val="00360EF9"/>
    <w:rsid w:val="0036159A"/>
    <w:rsid w:val="00361DB9"/>
    <w:rsid w:val="00362D5B"/>
    <w:rsid w:val="003634A6"/>
    <w:rsid w:val="0036397B"/>
    <w:rsid w:val="00364202"/>
    <w:rsid w:val="00364B66"/>
    <w:rsid w:val="00364C2F"/>
    <w:rsid w:val="00365305"/>
    <w:rsid w:val="00365F0B"/>
    <w:rsid w:val="00366031"/>
    <w:rsid w:val="00366731"/>
    <w:rsid w:val="0036723E"/>
    <w:rsid w:val="0036737A"/>
    <w:rsid w:val="003676F7"/>
    <w:rsid w:val="00367DBB"/>
    <w:rsid w:val="003705EF"/>
    <w:rsid w:val="00370A0E"/>
    <w:rsid w:val="00370A72"/>
    <w:rsid w:val="00370FDF"/>
    <w:rsid w:val="00371151"/>
    <w:rsid w:val="00371ED9"/>
    <w:rsid w:val="00372E35"/>
    <w:rsid w:val="00372F16"/>
    <w:rsid w:val="00373039"/>
    <w:rsid w:val="003730C7"/>
    <w:rsid w:val="00373F03"/>
    <w:rsid w:val="00374317"/>
    <w:rsid w:val="00374FFE"/>
    <w:rsid w:val="003752DC"/>
    <w:rsid w:val="003753B9"/>
    <w:rsid w:val="00375846"/>
    <w:rsid w:val="00376046"/>
    <w:rsid w:val="003764B6"/>
    <w:rsid w:val="00376FD1"/>
    <w:rsid w:val="003779BD"/>
    <w:rsid w:val="00377F84"/>
    <w:rsid w:val="00380B10"/>
    <w:rsid w:val="00380B8B"/>
    <w:rsid w:val="00380D2A"/>
    <w:rsid w:val="00380E13"/>
    <w:rsid w:val="003817C9"/>
    <w:rsid w:val="00381BAD"/>
    <w:rsid w:val="00382134"/>
    <w:rsid w:val="00382AB5"/>
    <w:rsid w:val="00382CE3"/>
    <w:rsid w:val="00382D51"/>
    <w:rsid w:val="00382F92"/>
    <w:rsid w:val="00383678"/>
    <w:rsid w:val="00385110"/>
    <w:rsid w:val="003856A0"/>
    <w:rsid w:val="00385996"/>
    <w:rsid w:val="00385BD7"/>
    <w:rsid w:val="00385CB3"/>
    <w:rsid w:val="00385EAB"/>
    <w:rsid w:val="00385EB8"/>
    <w:rsid w:val="003861CE"/>
    <w:rsid w:val="003862D4"/>
    <w:rsid w:val="00386E27"/>
    <w:rsid w:val="003871C2"/>
    <w:rsid w:val="00387206"/>
    <w:rsid w:val="00387634"/>
    <w:rsid w:val="003902FE"/>
    <w:rsid w:val="0039048B"/>
    <w:rsid w:val="00390B4B"/>
    <w:rsid w:val="00390C64"/>
    <w:rsid w:val="00390D9C"/>
    <w:rsid w:val="00391137"/>
    <w:rsid w:val="003915AE"/>
    <w:rsid w:val="003918CE"/>
    <w:rsid w:val="00391D2A"/>
    <w:rsid w:val="00391D9A"/>
    <w:rsid w:val="00391E7D"/>
    <w:rsid w:val="003927A7"/>
    <w:rsid w:val="00392A1C"/>
    <w:rsid w:val="00392AEE"/>
    <w:rsid w:val="003933A8"/>
    <w:rsid w:val="003935FC"/>
    <w:rsid w:val="0039398B"/>
    <w:rsid w:val="00393B8B"/>
    <w:rsid w:val="00394205"/>
    <w:rsid w:val="00394B00"/>
    <w:rsid w:val="00394CD1"/>
    <w:rsid w:val="00395381"/>
    <w:rsid w:val="003956A3"/>
    <w:rsid w:val="00395AC6"/>
    <w:rsid w:val="00395C26"/>
    <w:rsid w:val="00395CE2"/>
    <w:rsid w:val="00395EA2"/>
    <w:rsid w:val="00396969"/>
    <w:rsid w:val="00396CC8"/>
    <w:rsid w:val="00397404"/>
    <w:rsid w:val="0039773F"/>
    <w:rsid w:val="00397859"/>
    <w:rsid w:val="003A0E3D"/>
    <w:rsid w:val="003A110F"/>
    <w:rsid w:val="003A15AC"/>
    <w:rsid w:val="003A18E2"/>
    <w:rsid w:val="003A1D46"/>
    <w:rsid w:val="003A1D6F"/>
    <w:rsid w:val="003A1ED4"/>
    <w:rsid w:val="003A2370"/>
    <w:rsid w:val="003A2716"/>
    <w:rsid w:val="003A298A"/>
    <w:rsid w:val="003A2C61"/>
    <w:rsid w:val="003A3E68"/>
    <w:rsid w:val="003A3EF1"/>
    <w:rsid w:val="003A43D9"/>
    <w:rsid w:val="003A4480"/>
    <w:rsid w:val="003A464C"/>
    <w:rsid w:val="003A4878"/>
    <w:rsid w:val="003A4B33"/>
    <w:rsid w:val="003A4EA5"/>
    <w:rsid w:val="003A56E7"/>
    <w:rsid w:val="003A57E3"/>
    <w:rsid w:val="003A5F21"/>
    <w:rsid w:val="003A7145"/>
    <w:rsid w:val="003A77C9"/>
    <w:rsid w:val="003A7F05"/>
    <w:rsid w:val="003A7F48"/>
    <w:rsid w:val="003B022A"/>
    <w:rsid w:val="003B0D53"/>
    <w:rsid w:val="003B10CB"/>
    <w:rsid w:val="003B144C"/>
    <w:rsid w:val="003B1905"/>
    <w:rsid w:val="003B1D4B"/>
    <w:rsid w:val="003B1F35"/>
    <w:rsid w:val="003B2950"/>
    <w:rsid w:val="003B3348"/>
    <w:rsid w:val="003B34F0"/>
    <w:rsid w:val="003B392C"/>
    <w:rsid w:val="003B3B58"/>
    <w:rsid w:val="003B41F3"/>
    <w:rsid w:val="003B4426"/>
    <w:rsid w:val="003B4698"/>
    <w:rsid w:val="003B4745"/>
    <w:rsid w:val="003B4BED"/>
    <w:rsid w:val="003B5F0E"/>
    <w:rsid w:val="003B63DD"/>
    <w:rsid w:val="003B6404"/>
    <w:rsid w:val="003B6F7C"/>
    <w:rsid w:val="003B73B9"/>
    <w:rsid w:val="003B7A3F"/>
    <w:rsid w:val="003B7D8D"/>
    <w:rsid w:val="003B7DB7"/>
    <w:rsid w:val="003B7F32"/>
    <w:rsid w:val="003C0187"/>
    <w:rsid w:val="003C01FD"/>
    <w:rsid w:val="003C0702"/>
    <w:rsid w:val="003C0728"/>
    <w:rsid w:val="003C0BAA"/>
    <w:rsid w:val="003C0F39"/>
    <w:rsid w:val="003C16B8"/>
    <w:rsid w:val="003C33AF"/>
    <w:rsid w:val="003C3483"/>
    <w:rsid w:val="003C3643"/>
    <w:rsid w:val="003C3C61"/>
    <w:rsid w:val="003C4317"/>
    <w:rsid w:val="003C45F8"/>
    <w:rsid w:val="003C4D37"/>
    <w:rsid w:val="003C4E8C"/>
    <w:rsid w:val="003C4F2E"/>
    <w:rsid w:val="003C5291"/>
    <w:rsid w:val="003C6027"/>
    <w:rsid w:val="003C62CD"/>
    <w:rsid w:val="003C67E7"/>
    <w:rsid w:val="003C6D60"/>
    <w:rsid w:val="003C7023"/>
    <w:rsid w:val="003C7185"/>
    <w:rsid w:val="003C750A"/>
    <w:rsid w:val="003C775E"/>
    <w:rsid w:val="003C79AC"/>
    <w:rsid w:val="003C7B25"/>
    <w:rsid w:val="003C7C28"/>
    <w:rsid w:val="003C7E03"/>
    <w:rsid w:val="003C7FD5"/>
    <w:rsid w:val="003D030B"/>
    <w:rsid w:val="003D1171"/>
    <w:rsid w:val="003D1926"/>
    <w:rsid w:val="003D1DF1"/>
    <w:rsid w:val="003D1E22"/>
    <w:rsid w:val="003D1FFB"/>
    <w:rsid w:val="003D22F0"/>
    <w:rsid w:val="003D292C"/>
    <w:rsid w:val="003D2C02"/>
    <w:rsid w:val="003D2D89"/>
    <w:rsid w:val="003D31FD"/>
    <w:rsid w:val="003D3832"/>
    <w:rsid w:val="003D3BDE"/>
    <w:rsid w:val="003D3CDD"/>
    <w:rsid w:val="003D41B7"/>
    <w:rsid w:val="003D4255"/>
    <w:rsid w:val="003D4328"/>
    <w:rsid w:val="003D44DE"/>
    <w:rsid w:val="003D481C"/>
    <w:rsid w:val="003D4ADD"/>
    <w:rsid w:val="003D4DE3"/>
    <w:rsid w:val="003D515F"/>
    <w:rsid w:val="003D592C"/>
    <w:rsid w:val="003D6893"/>
    <w:rsid w:val="003D6CDD"/>
    <w:rsid w:val="003D7522"/>
    <w:rsid w:val="003D76FC"/>
    <w:rsid w:val="003D7724"/>
    <w:rsid w:val="003E000D"/>
    <w:rsid w:val="003E1B14"/>
    <w:rsid w:val="003E1B19"/>
    <w:rsid w:val="003E267C"/>
    <w:rsid w:val="003E3260"/>
    <w:rsid w:val="003E3431"/>
    <w:rsid w:val="003E3B2A"/>
    <w:rsid w:val="003E3BC8"/>
    <w:rsid w:val="003E4E44"/>
    <w:rsid w:val="003E4EB6"/>
    <w:rsid w:val="003E51CD"/>
    <w:rsid w:val="003E58D9"/>
    <w:rsid w:val="003E5A90"/>
    <w:rsid w:val="003E5BC4"/>
    <w:rsid w:val="003E5FF6"/>
    <w:rsid w:val="003E633E"/>
    <w:rsid w:val="003E65A5"/>
    <w:rsid w:val="003E79C0"/>
    <w:rsid w:val="003E7BA9"/>
    <w:rsid w:val="003F01B2"/>
    <w:rsid w:val="003F02BE"/>
    <w:rsid w:val="003F09B6"/>
    <w:rsid w:val="003F0CB9"/>
    <w:rsid w:val="003F0F3A"/>
    <w:rsid w:val="003F2370"/>
    <w:rsid w:val="003F2B77"/>
    <w:rsid w:val="003F2DEA"/>
    <w:rsid w:val="003F34F9"/>
    <w:rsid w:val="003F3739"/>
    <w:rsid w:val="003F3CC4"/>
    <w:rsid w:val="003F3DCF"/>
    <w:rsid w:val="003F3F24"/>
    <w:rsid w:val="003F5298"/>
    <w:rsid w:val="003F535A"/>
    <w:rsid w:val="003F5870"/>
    <w:rsid w:val="003F5914"/>
    <w:rsid w:val="003F5F46"/>
    <w:rsid w:val="003F61E0"/>
    <w:rsid w:val="003F625D"/>
    <w:rsid w:val="003F626F"/>
    <w:rsid w:val="003F6570"/>
    <w:rsid w:val="003F69BE"/>
    <w:rsid w:val="003F6D30"/>
    <w:rsid w:val="003F6E37"/>
    <w:rsid w:val="003F74A3"/>
    <w:rsid w:val="003F7785"/>
    <w:rsid w:val="003F7A2C"/>
    <w:rsid w:val="003F7A2E"/>
    <w:rsid w:val="003F7C86"/>
    <w:rsid w:val="003F7C9B"/>
    <w:rsid w:val="003F7D49"/>
    <w:rsid w:val="003F7EE0"/>
    <w:rsid w:val="003F7FCD"/>
    <w:rsid w:val="0040017D"/>
    <w:rsid w:val="004004B6"/>
    <w:rsid w:val="004008D2"/>
    <w:rsid w:val="00400916"/>
    <w:rsid w:val="0040096D"/>
    <w:rsid w:val="00400E50"/>
    <w:rsid w:val="0040114E"/>
    <w:rsid w:val="0040180F"/>
    <w:rsid w:val="004019F5"/>
    <w:rsid w:val="00401F1D"/>
    <w:rsid w:val="00402632"/>
    <w:rsid w:val="00402693"/>
    <w:rsid w:val="00402898"/>
    <w:rsid w:val="004028F2"/>
    <w:rsid w:val="00402C55"/>
    <w:rsid w:val="00402E7E"/>
    <w:rsid w:val="00403AE5"/>
    <w:rsid w:val="00403BF8"/>
    <w:rsid w:val="00404889"/>
    <w:rsid w:val="0040505B"/>
    <w:rsid w:val="0040518A"/>
    <w:rsid w:val="00405BF5"/>
    <w:rsid w:val="0040662C"/>
    <w:rsid w:val="00406646"/>
    <w:rsid w:val="00406D37"/>
    <w:rsid w:val="0040788E"/>
    <w:rsid w:val="0040795F"/>
    <w:rsid w:val="00407BB0"/>
    <w:rsid w:val="00410899"/>
    <w:rsid w:val="00411540"/>
    <w:rsid w:val="00411B32"/>
    <w:rsid w:val="00411B5C"/>
    <w:rsid w:val="00411D3C"/>
    <w:rsid w:val="00411E5E"/>
    <w:rsid w:val="00412011"/>
    <w:rsid w:val="004124BD"/>
    <w:rsid w:val="00413F9B"/>
    <w:rsid w:val="0041494D"/>
    <w:rsid w:val="00414E27"/>
    <w:rsid w:val="0041546C"/>
    <w:rsid w:val="00415516"/>
    <w:rsid w:val="00415807"/>
    <w:rsid w:val="00415968"/>
    <w:rsid w:val="00415BD8"/>
    <w:rsid w:val="00415D08"/>
    <w:rsid w:val="004164E1"/>
    <w:rsid w:val="00416887"/>
    <w:rsid w:val="00416B91"/>
    <w:rsid w:val="00417039"/>
    <w:rsid w:val="0041719D"/>
    <w:rsid w:val="0042041D"/>
    <w:rsid w:val="004205D4"/>
    <w:rsid w:val="0042068E"/>
    <w:rsid w:val="00421117"/>
    <w:rsid w:val="00421E79"/>
    <w:rsid w:val="004233D0"/>
    <w:rsid w:val="00423613"/>
    <w:rsid w:val="00423CC7"/>
    <w:rsid w:val="0042405B"/>
    <w:rsid w:val="004243C6"/>
    <w:rsid w:val="00424690"/>
    <w:rsid w:val="004253BA"/>
    <w:rsid w:val="00425DDD"/>
    <w:rsid w:val="00426098"/>
    <w:rsid w:val="00426C76"/>
    <w:rsid w:val="00426D59"/>
    <w:rsid w:val="00426E72"/>
    <w:rsid w:val="00427365"/>
    <w:rsid w:val="004277AA"/>
    <w:rsid w:val="00427915"/>
    <w:rsid w:val="004300E7"/>
    <w:rsid w:val="00430348"/>
    <w:rsid w:val="00430D81"/>
    <w:rsid w:val="00430EBB"/>
    <w:rsid w:val="00431D6E"/>
    <w:rsid w:val="00431E2B"/>
    <w:rsid w:val="00432BCB"/>
    <w:rsid w:val="00432E79"/>
    <w:rsid w:val="004330BA"/>
    <w:rsid w:val="00434364"/>
    <w:rsid w:val="00435335"/>
    <w:rsid w:val="00435D0C"/>
    <w:rsid w:val="00436543"/>
    <w:rsid w:val="0043657B"/>
    <w:rsid w:val="00436A63"/>
    <w:rsid w:val="0044011F"/>
    <w:rsid w:val="00440162"/>
    <w:rsid w:val="004416B9"/>
    <w:rsid w:val="00442360"/>
    <w:rsid w:val="00442880"/>
    <w:rsid w:val="00442EE0"/>
    <w:rsid w:val="00443315"/>
    <w:rsid w:val="00443E22"/>
    <w:rsid w:val="004446CD"/>
    <w:rsid w:val="00444E1F"/>
    <w:rsid w:val="00444F30"/>
    <w:rsid w:val="00444F84"/>
    <w:rsid w:val="0044510C"/>
    <w:rsid w:val="00445AA2"/>
    <w:rsid w:val="00445F02"/>
    <w:rsid w:val="00446514"/>
    <w:rsid w:val="00446B84"/>
    <w:rsid w:val="00446E52"/>
    <w:rsid w:val="0044795C"/>
    <w:rsid w:val="00447B8E"/>
    <w:rsid w:val="00450052"/>
    <w:rsid w:val="00450DB4"/>
    <w:rsid w:val="004510C3"/>
    <w:rsid w:val="0045113C"/>
    <w:rsid w:val="0045135E"/>
    <w:rsid w:val="004514A3"/>
    <w:rsid w:val="00451503"/>
    <w:rsid w:val="00451596"/>
    <w:rsid w:val="00451C41"/>
    <w:rsid w:val="00452A56"/>
    <w:rsid w:val="00452F8B"/>
    <w:rsid w:val="00452FFD"/>
    <w:rsid w:val="00453EB0"/>
    <w:rsid w:val="00454E25"/>
    <w:rsid w:val="0045545E"/>
    <w:rsid w:val="00455F29"/>
    <w:rsid w:val="004561A3"/>
    <w:rsid w:val="0045627D"/>
    <w:rsid w:val="00456A7C"/>
    <w:rsid w:val="00456E8F"/>
    <w:rsid w:val="00457192"/>
    <w:rsid w:val="004579E6"/>
    <w:rsid w:val="00457C29"/>
    <w:rsid w:val="00457E0D"/>
    <w:rsid w:val="0046015C"/>
    <w:rsid w:val="004607C4"/>
    <w:rsid w:val="00460B9D"/>
    <w:rsid w:val="00460DFB"/>
    <w:rsid w:val="00461F5F"/>
    <w:rsid w:val="00462AAA"/>
    <w:rsid w:val="00462CD1"/>
    <w:rsid w:val="00462E39"/>
    <w:rsid w:val="004630A4"/>
    <w:rsid w:val="00463327"/>
    <w:rsid w:val="00463EEF"/>
    <w:rsid w:val="0046402D"/>
    <w:rsid w:val="00464F69"/>
    <w:rsid w:val="00465234"/>
    <w:rsid w:val="004653D0"/>
    <w:rsid w:val="00465821"/>
    <w:rsid w:val="00465D4C"/>
    <w:rsid w:val="004662E9"/>
    <w:rsid w:val="0046634D"/>
    <w:rsid w:val="00466506"/>
    <w:rsid w:val="004666F0"/>
    <w:rsid w:val="004668DD"/>
    <w:rsid w:val="004673BE"/>
    <w:rsid w:val="004675B8"/>
    <w:rsid w:val="00470372"/>
    <w:rsid w:val="00470F59"/>
    <w:rsid w:val="00471310"/>
    <w:rsid w:val="004717FC"/>
    <w:rsid w:val="00471B10"/>
    <w:rsid w:val="00472C94"/>
    <w:rsid w:val="004730E9"/>
    <w:rsid w:val="00473586"/>
    <w:rsid w:val="00473665"/>
    <w:rsid w:val="004739DD"/>
    <w:rsid w:val="00473E1C"/>
    <w:rsid w:val="00474246"/>
    <w:rsid w:val="00474DDD"/>
    <w:rsid w:val="00474F6F"/>
    <w:rsid w:val="0047538B"/>
    <w:rsid w:val="004758DB"/>
    <w:rsid w:val="00475A5C"/>
    <w:rsid w:val="00475BAF"/>
    <w:rsid w:val="0047620F"/>
    <w:rsid w:val="0047662E"/>
    <w:rsid w:val="00476ABF"/>
    <w:rsid w:val="00476B88"/>
    <w:rsid w:val="00476C91"/>
    <w:rsid w:val="004770F6"/>
    <w:rsid w:val="0047738A"/>
    <w:rsid w:val="00477EA1"/>
    <w:rsid w:val="004801B1"/>
    <w:rsid w:val="00481230"/>
    <w:rsid w:val="00481538"/>
    <w:rsid w:val="00481C45"/>
    <w:rsid w:val="00481FC9"/>
    <w:rsid w:val="004822C6"/>
    <w:rsid w:val="00485457"/>
    <w:rsid w:val="00485700"/>
    <w:rsid w:val="004863E2"/>
    <w:rsid w:val="00486597"/>
    <w:rsid w:val="00486953"/>
    <w:rsid w:val="0048742C"/>
    <w:rsid w:val="0049071B"/>
    <w:rsid w:val="00491F6E"/>
    <w:rsid w:val="004924DC"/>
    <w:rsid w:val="00492D89"/>
    <w:rsid w:val="004935C6"/>
    <w:rsid w:val="00493F09"/>
    <w:rsid w:val="00493FC4"/>
    <w:rsid w:val="004941DD"/>
    <w:rsid w:val="004946BC"/>
    <w:rsid w:val="004955AD"/>
    <w:rsid w:val="0049592F"/>
    <w:rsid w:val="00495AE4"/>
    <w:rsid w:val="00495B2A"/>
    <w:rsid w:val="00495F7D"/>
    <w:rsid w:val="00496EFA"/>
    <w:rsid w:val="00497849"/>
    <w:rsid w:val="00497B77"/>
    <w:rsid w:val="004A00A7"/>
    <w:rsid w:val="004A024C"/>
    <w:rsid w:val="004A0A98"/>
    <w:rsid w:val="004A0F61"/>
    <w:rsid w:val="004A1017"/>
    <w:rsid w:val="004A1615"/>
    <w:rsid w:val="004A1828"/>
    <w:rsid w:val="004A241A"/>
    <w:rsid w:val="004A2DC4"/>
    <w:rsid w:val="004A316B"/>
    <w:rsid w:val="004A31D0"/>
    <w:rsid w:val="004A3DB3"/>
    <w:rsid w:val="004A46E3"/>
    <w:rsid w:val="004A4C17"/>
    <w:rsid w:val="004A4DE1"/>
    <w:rsid w:val="004A5022"/>
    <w:rsid w:val="004A509C"/>
    <w:rsid w:val="004A5420"/>
    <w:rsid w:val="004A5D04"/>
    <w:rsid w:val="004A6B57"/>
    <w:rsid w:val="004A6C61"/>
    <w:rsid w:val="004A701B"/>
    <w:rsid w:val="004A709D"/>
    <w:rsid w:val="004A70AE"/>
    <w:rsid w:val="004A77CF"/>
    <w:rsid w:val="004A79C6"/>
    <w:rsid w:val="004A7B33"/>
    <w:rsid w:val="004A7E9D"/>
    <w:rsid w:val="004B00B6"/>
    <w:rsid w:val="004B050C"/>
    <w:rsid w:val="004B079D"/>
    <w:rsid w:val="004B0CB4"/>
    <w:rsid w:val="004B13F0"/>
    <w:rsid w:val="004B179D"/>
    <w:rsid w:val="004B1CEF"/>
    <w:rsid w:val="004B1FFA"/>
    <w:rsid w:val="004B22B9"/>
    <w:rsid w:val="004B2326"/>
    <w:rsid w:val="004B2A8F"/>
    <w:rsid w:val="004B314E"/>
    <w:rsid w:val="004B34CB"/>
    <w:rsid w:val="004B3B80"/>
    <w:rsid w:val="004B4B26"/>
    <w:rsid w:val="004B4DA4"/>
    <w:rsid w:val="004B505E"/>
    <w:rsid w:val="004B50DC"/>
    <w:rsid w:val="004B5428"/>
    <w:rsid w:val="004B5D38"/>
    <w:rsid w:val="004B62CB"/>
    <w:rsid w:val="004B63E3"/>
    <w:rsid w:val="004B6C79"/>
    <w:rsid w:val="004B6E95"/>
    <w:rsid w:val="004B7155"/>
    <w:rsid w:val="004B7E28"/>
    <w:rsid w:val="004C02F2"/>
    <w:rsid w:val="004C05C6"/>
    <w:rsid w:val="004C2233"/>
    <w:rsid w:val="004C23E0"/>
    <w:rsid w:val="004C243E"/>
    <w:rsid w:val="004C2A43"/>
    <w:rsid w:val="004C2BC9"/>
    <w:rsid w:val="004C3516"/>
    <w:rsid w:val="004C3EF8"/>
    <w:rsid w:val="004C4806"/>
    <w:rsid w:val="004C4C5B"/>
    <w:rsid w:val="004C4CB0"/>
    <w:rsid w:val="004C57F2"/>
    <w:rsid w:val="004C5A3C"/>
    <w:rsid w:val="004C5D39"/>
    <w:rsid w:val="004C5E22"/>
    <w:rsid w:val="004C6089"/>
    <w:rsid w:val="004C6EC3"/>
    <w:rsid w:val="004C6F7B"/>
    <w:rsid w:val="004C7DB5"/>
    <w:rsid w:val="004C7E72"/>
    <w:rsid w:val="004C7FD1"/>
    <w:rsid w:val="004D01C4"/>
    <w:rsid w:val="004D0428"/>
    <w:rsid w:val="004D0B93"/>
    <w:rsid w:val="004D0D7B"/>
    <w:rsid w:val="004D0F6A"/>
    <w:rsid w:val="004D114D"/>
    <w:rsid w:val="004D1268"/>
    <w:rsid w:val="004D16CE"/>
    <w:rsid w:val="004D18F7"/>
    <w:rsid w:val="004D19EB"/>
    <w:rsid w:val="004D1B22"/>
    <w:rsid w:val="004D1D8C"/>
    <w:rsid w:val="004D2F6D"/>
    <w:rsid w:val="004D3532"/>
    <w:rsid w:val="004D3672"/>
    <w:rsid w:val="004D42D2"/>
    <w:rsid w:val="004D4448"/>
    <w:rsid w:val="004D4ADA"/>
    <w:rsid w:val="004D5272"/>
    <w:rsid w:val="004D5748"/>
    <w:rsid w:val="004D5C6E"/>
    <w:rsid w:val="004D5E05"/>
    <w:rsid w:val="004D5E2C"/>
    <w:rsid w:val="004D636E"/>
    <w:rsid w:val="004D6BAB"/>
    <w:rsid w:val="004D6E8B"/>
    <w:rsid w:val="004D75A0"/>
    <w:rsid w:val="004D783E"/>
    <w:rsid w:val="004D7A81"/>
    <w:rsid w:val="004E15DC"/>
    <w:rsid w:val="004E2B36"/>
    <w:rsid w:val="004E3032"/>
    <w:rsid w:val="004E3539"/>
    <w:rsid w:val="004E3571"/>
    <w:rsid w:val="004E39C7"/>
    <w:rsid w:val="004E3E85"/>
    <w:rsid w:val="004E3FD2"/>
    <w:rsid w:val="004E404C"/>
    <w:rsid w:val="004E4061"/>
    <w:rsid w:val="004E4DC3"/>
    <w:rsid w:val="004E64B4"/>
    <w:rsid w:val="004E6A08"/>
    <w:rsid w:val="004E6C20"/>
    <w:rsid w:val="004E6D38"/>
    <w:rsid w:val="004E75F6"/>
    <w:rsid w:val="004E7C7A"/>
    <w:rsid w:val="004F011E"/>
    <w:rsid w:val="004F0227"/>
    <w:rsid w:val="004F0761"/>
    <w:rsid w:val="004F12BB"/>
    <w:rsid w:val="004F18E1"/>
    <w:rsid w:val="004F1F1B"/>
    <w:rsid w:val="004F2A3F"/>
    <w:rsid w:val="004F2F92"/>
    <w:rsid w:val="004F3BF7"/>
    <w:rsid w:val="004F3F99"/>
    <w:rsid w:val="004F503E"/>
    <w:rsid w:val="004F521E"/>
    <w:rsid w:val="004F6031"/>
    <w:rsid w:val="004F6206"/>
    <w:rsid w:val="004F6319"/>
    <w:rsid w:val="004F66F4"/>
    <w:rsid w:val="004F6BCE"/>
    <w:rsid w:val="004F6E62"/>
    <w:rsid w:val="004F74BA"/>
    <w:rsid w:val="004F7501"/>
    <w:rsid w:val="004F7A9F"/>
    <w:rsid w:val="004F7C06"/>
    <w:rsid w:val="0050028D"/>
    <w:rsid w:val="00500707"/>
    <w:rsid w:val="00500A9D"/>
    <w:rsid w:val="00500D54"/>
    <w:rsid w:val="00500DCC"/>
    <w:rsid w:val="005019AD"/>
    <w:rsid w:val="00501C3F"/>
    <w:rsid w:val="00501FAA"/>
    <w:rsid w:val="00502467"/>
    <w:rsid w:val="00502E70"/>
    <w:rsid w:val="0050311F"/>
    <w:rsid w:val="005032D8"/>
    <w:rsid w:val="00503AD0"/>
    <w:rsid w:val="00503E6B"/>
    <w:rsid w:val="00504349"/>
    <w:rsid w:val="0050444C"/>
    <w:rsid w:val="00504807"/>
    <w:rsid w:val="00504995"/>
    <w:rsid w:val="00504E63"/>
    <w:rsid w:val="005053C9"/>
    <w:rsid w:val="00505BFB"/>
    <w:rsid w:val="00505EC4"/>
    <w:rsid w:val="00506D76"/>
    <w:rsid w:val="00507179"/>
    <w:rsid w:val="005072A3"/>
    <w:rsid w:val="005079CC"/>
    <w:rsid w:val="00507B6B"/>
    <w:rsid w:val="00507E42"/>
    <w:rsid w:val="0051056B"/>
    <w:rsid w:val="0051101D"/>
    <w:rsid w:val="00511448"/>
    <w:rsid w:val="00512B72"/>
    <w:rsid w:val="00513145"/>
    <w:rsid w:val="00514719"/>
    <w:rsid w:val="00514BEE"/>
    <w:rsid w:val="00515225"/>
    <w:rsid w:val="005154C5"/>
    <w:rsid w:val="005155B7"/>
    <w:rsid w:val="00515E4C"/>
    <w:rsid w:val="0051631A"/>
    <w:rsid w:val="005169FC"/>
    <w:rsid w:val="00516A8C"/>
    <w:rsid w:val="0051792B"/>
    <w:rsid w:val="005179F1"/>
    <w:rsid w:val="005203F1"/>
    <w:rsid w:val="00520CC4"/>
    <w:rsid w:val="00520DB3"/>
    <w:rsid w:val="00520F2B"/>
    <w:rsid w:val="00522074"/>
    <w:rsid w:val="0052208B"/>
    <w:rsid w:val="0052208F"/>
    <w:rsid w:val="00522437"/>
    <w:rsid w:val="0052272D"/>
    <w:rsid w:val="00523F88"/>
    <w:rsid w:val="005243D6"/>
    <w:rsid w:val="0052482D"/>
    <w:rsid w:val="00524C0B"/>
    <w:rsid w:val="0052542B"/>
    <w:rsid w:val="005259F3"/>
    <w:rsid w:val="0052607E"/>
    <w:rsid w:val="00526D3C"/>
    <w:rsid w:val="0052758D"/>
    <w:rsid w:val="00527A22"/>
    <w:rsid w:val="00527A33"/>
    <w:rsid w:val="00527AE0"/>
    <w:rsid w:val="00527C63"/>
    <w:rsid w:val="00527CDA"/>
    <w:rsid w:val="00527DF7"/>
    <w:rsid w:val="005304B5"/>
    <w:rsid w:val="00530784"/>
    <w:rsid w:val="00530937"/>
    <w:rsid w:val="005311C3"/>
    <w:rsid w:val="0053138F"/>
    <w:rsid w:val="00531970"/>
    <w:rsid w:val="005322BA"/>
    <w:rsid w:val="005324FD"/>
    <w:rsid w:val="0053255C"/>
    <w:rsid w:val="005346BA"/>
    <w:rsid w:val="00534D56"/>
    <w:rsid w:val="0053559D"/>
    <w:rsid w:val="005355D8"/>
    <w:rsid w:val="00535724"/>
    <w:rsid w:val="00535E22"/>
    <w:rsid w:val="00535E7C"/>
    <w:rsid w:val="00536FC8"/>
    <w:rsid w:val="005371C7"/>
    <w:rsid w:val="00537D3A"/>
    <w:rsid w:val="005400FA"/>
    <w:rsid w:val="0054166E"/>
    <w:rsid w:val="00541E7F"/>
    <w:rsid w:val="005421FF"/>
    <w:rsid w:val="0054225B"/>
    <w:rsid w:val="005423E1"/>
    <w:rsid w:val="005431FD"/>
    <w:rsid w:val="005433BB"/>
    <w:rsid w:val="00544194"/>
    <w:rsid w:val="005442F0"/>
    <w:rsid w:val="00545053"/>
    <w:rsid w:val="005456AC"/>
    <w:rsid w:val="00545A85"/>
    <w:rsid w:val="00546A47"/>
    <w:rsid w:val="0054704B"/>
    <w:rsid w:val="00547B4B"/>
    <w:rsid w:val="00547B98"/>
    <w:rsid w:val="00547FB3"/>
    <w:rsid w:val="00547FED"/>
    <w:rsid w:val="005505CB"/>
    <w:rsid w:val="0055074E"/>
    <w:rsid w:val="005509EF"/>
    <w:rsid w:val="005537B7"/>
    <w:rsid w:val="00553E57"/>
    <w:rsid w:val="0055405A"/>
    <w:rsid w:val="005541E3"/>
    <w:rsid w:val="00554C38"/>
    <w:rsid w:val="00554D0A"/>
    <w:rsid w:val="00554D69"/>
    <w:rsid w:val="00554D81"/>
    <w:rsid w:val="0055582D"/>
    <w:rsid w:val="00555ECF"/>
    <w:rsid w:val="00556994"/>
    <w:rsid w:val="00556BA2"/>
    <w:rsid w:val="00556C04"/>
    <w:rsid w:val="00556D16"/>
    <w:rsid w:val="005570EC"/>
    <w:rsid w:val="0055726A"/>
    <w:rsid w:val="005601BC"/>
    <w:rsid w:val="00560D61"/>
    <w:rsid w:val="00561543"/>
    <w:rsid w:val="00561A28"/>
    <w:rsid w:val="00562DBE"/>
    <w:rsid w:val="0056318F"/>
    <w:rsid w:val="0056378B"/>
    <w:rsid w:val="005638B0"/>
    <w:rsid w:val="00563A2B"/>
    <w:rsid w:val="005640CD"/>
    <w:rsid w:val="005652EA"/>
    <w:rsid w:val="0056552D"/>
    <w:rsid w:val="00565860"/>
    <w:rsid w:val="00566090"/>
    <w:rsid w:val="005665A6"/>
    <w:rsid w:val="005666AA"/>
    <w:rsid w:val="005666D8"/>
    <w:rsid w:val="005669C7"/>
    <w:rsid w:val="0056705A"/>
    <w:rsid w:val="00570AB9"/>
    <w:rsid w:val="00570E14"/>
    <w:rsid w:val="00570E2E"/>
    <w:rsid w:val="00570ED4"/>
    <w:rsid w:val="00570F8F"/>
    <w:rsid w:val="0057108F"/>
    <w:rsid w:val="00571606"/>
    <w:rsid w:val="00571779"/>
    <w:rsid w:val="00571BD8"/>
    <w:rsid w:val="00571CC0"/>
    <w:rsid w:val="00571DE0"/>
    <w:rsid w:val="0057272B"/>
    <w:rsid w:val="005729B4"/>
    <w:rsid w:val="005729BF"/>
    <w:rsid w:val="00573088"/>
    <w:rsid w:val="005731F4"/>
    <w:rsid w:val="00573538"/>
    <w:rsid w:val="005735DE"/>
    <w:rsid w:val="00573718"/>
    <w:rsid w:val="00573B66"/>
    <w:rsid w:val="00573C29"/>
    <w:rsid w:val="005746C6"/>
    <w:rsid w:val="0057533F"/>
    <w:rsid w:val="00575559"/>
    <w:rsid w:val="00575B66"/>
    <w:rsid w:val="00575BB9"/>
    <w:rsid w:val="00575FE8"/>
    <w:rsid w:val="00576317"/>
    <w:rsid w:val="005766FB"/>
    <w:rsid w:val="005767B4"/>
    <w:rsid w:val="005769A4"/>
    <w:rsid w:val="00576BB0"/>
    <w:rsid w:val="00576E97"/>
    <w:rsid w:val="00576F5C"/>
    <w:rsid w:val="00577B62"/>
    <w:rsid w:val="005800B5"/>
    <w:rsid w:val="0058075E"/>
    <w:rsid w:val="00580B87"/>
    <w:rsid w:val="0058115C"/>
    <w:rsid w:val="005811E9"/>
    <w:rsid w:val="0058131F"/>
    <w:rsid w:val="005813CF"/>
    <w:rsid w:val="00581637"/>
    <w:rsid w:val="00581AFC"/>
    <w:rsid w:val="00581FA4"/>
    <w:rsid w:val="00582013"/>
    <w:rsid w:val="0058234D"/>
    <w:rsid w:val="00582484"/>
    <w:rsid w:val="00582BA1"/>
    <w:rsid w:val="00582CA2"/>
    <w:rsid w:val="00582E0A"/>
    <w:rsid w:val="00583708"/>
    <w:rsid w:val="00584332"/>
    <w:rsid w:val="005844E5"/>
    <w:rsid w:val="00584DAD"/>
    <w:rsid w:val="005858FD"/>
    <w:rsid w:val="00585915"/>
    <w:rsid w:val="00585B2F"/>
    <w:rsid w:val="00585FAF"/>
    <w:rsid w:val="00586204"/>
    <w:rsid w:val="00586434"/>
    <w:rsid w:val="005864FC"/>
    <w:rsid w:val="00587905"/>
    <w:rsid w:val="0058793D"/>
    <w:rsid w:val="005907CB"/>
    <w:rsid w:val="00590CA6"/>
    <w:rsid w:val="00591306"/>
    <w:rsid w:val="00591373"/>
    <w:rsid w:val="00591F8A"/>
    <w:rsid w:val="00592735"/>
    <w:rsid w:val="0059293A"/>
    <w:rsid w:val="005935B5"/>
    <w:rsid w:val="005938F9"/>
    <w:rsid w:val="005939DB"/>
    <w:rsid w:val="00593F41"/>
    <w:rsid w:val="00595049"/>
    <w:rsid w:val="0059573B"/>
    <w:rsid w:val="0059585E"/>
    <w:rsid w:val="005965AC"/>
    <w:rsid w:val="005968CC"/>
    <w:rsid w:val="005969DF"/>
    <w:rsid w:val="00596AC2"/>
    <w:rsid w:val="005970EE"/>
    <w:rsid w:val="005971F3"/>
    <w:rsid w:val="00597F84"/>
    <w:rsid w:val="005A1803"/>
    <w:rsid w:val="005A1AFC"/>
    <w:rsid w:val="005A3278"/>
    <w:rsid w:val="005A34E1"/>
    <w:rsid w:val="005A3BA6"/>
    <w:rsid w:val="005A4709"/>
    <w:rsid w:val="005A47AE"/>
    <w:rsid w:val="005A4801"/>
    <w:rsid w:val="005A4D31"/>
    <w:rsid w:val="005A4FDB"/>
    <w:rsid w:val="005A5024"/>
    <w:rsid w:val="005A560D"/>
    <w:rsid w:val="005A5CB5"/>
    <w:rsid w:val="005A68C6"/>
    <w:rsid w:val="005A6A8A"/>
    <w:rsid w:val="005A711D"/>
    <w:rsid w:val="005A727D"/>
    <w:rsid w:val="005A7C4C"/>
    <w:rsid w:val="005B0660"/>
    <w:rsid w:val="005B07A0"/>
    <w:rsid w:val="005B0802"/>
    <w:rsid w:val="005B1140"/>
    <w:rsid w:val="005B133D"/>
    <w:rsid w:val="005B1DBA"/>
    <w:rsid w:val="005B2656"/>
    <w:rsid w:val="005B2C5C"/>
    <w:rsid w:val="005B2C8F"/>
    <w:rsid w:val="005B2DEE"/>
    <w:rsid w:val="005B2E4F"/>
    <w:rsid w:val="005B2F6F"/>
    <w:rsid w:val="005B3A58"/>
    <w:rsid w:val="005B3C8C"/>
    <w:rsid w:val="005B3CEF"/>
    <w:rsid w:val="005B4855"/>
    <w:rsid w:val="005B4877"/>
    <w:rsid w:val="005B4B96"/>
    <w:rsid w:val="005B4EFD"/>
    <w:rsid w:val="005B53F7"/>
    <w:rsid w:val="005B6086"/>
    <w:rsid w:val="005B7002"/>
    <w:rsid w:val="005B7B2C"/>
    <w:rsid w:val="005B7BE8"/>
    <w:rsid w:val="005B7C81"/>
    <w:rsid w:val="005C0315"/>
    <w:rsid w:val="005C0316"/>
    <w:rsid w:val="005C084A"/>
    <w:rsid w:val="005C0DE0"/>
    <w:rsid w:val="005C101B"/>
    <w:rsid w:val="005C17B4"/>
    <w:rsid w:val="005C1C3B"/>
    <w:rsid w:val="005C24FD"/>
    <w:rsid w:val="005C2602"/>
    <w:rsid w:val="005C29CC"/>
    <w:rsid w:val="005C2E47"/>
    <w:rsid w:val="005C33BB"/>
    <w:rsid w:val="005C45D6"/>
    <w:rsid w:val="005C4BA6"/>
    <w:rsid w:val="005C4F36"/>
    <w:rsid w:val="005C5549"/>
    <w:rsid w:val="005C5A30"/>
    <w:rsid w:val="005C5B5E"/>
    <w:rsid w:val="005C5E82"/>
    <w:rsid w:val="005C6A58"/>
    <w:rsid w:val="005C6C23"/>
    <w:rsid w:val="005C6EE0"/>
    <w:rsid w:val="005C7555"/>
    <w:rsid w:val="005C7E2F"/>
    <w:rsid w:val="005D007C"/>
    <w:rsid w:val="005D0E28"/>
    <w:rsid w:val="005D0F85"/>
    <w:rsid w:val="005D143E"/>
    <w:rsid w:val="005D16D9"/>
    <w:rsid w:val="005D2488"/>
    <w:rsid w:val="005D2CD6"/>
    <w:rsid w:val="005D4291"/>
    <w:rsid w:val="005D49CD"/>
    <w:rsid w:val="005D5AF6"/>
    <w:rsid w:val="005D5C70"/>
    <w:rsid w:val="005D5ED9"/>
    <w:rsid w:val="005D6043"/>
    <w:rsid w:val="005D698F"/>
    <w:rsid w:val="005D6A09"/>
    <w:rsid w:val="005D6B6C"/>
    <w:rsid w:val="005D6FFE"/>
    <w:rsid w:val="005D75B3"/>
    <w:rsid w:val="005D78AC"/>
    <w:rsid w:val="005D7F1F"/>
    <w:rsid w:val="005E0478"/>
    <w:rsid w:val="005E1455"/>
    <w:rsid w:val="005E16DD"/>
    <w:rsid w:val="005E179D"/>
    <w:rsid w:val="005E2139"/>
    <w:rsid w:val="005E2BC1"/>
    <w:rsid w:val="005E35BB"/>
    <w:rsid w:val="005E36D0"/>
    <w:rsid w:val="005E3C4A"/>
    <w:rsid w:val="005E3E1B"/>
    <w:rsid w:val="005E4038"/>
    <w:rsid w:val="005E496B"/>
    <w:rsid w:val="005E4C3E"/>
    <w:rsid w:val="005E4E5D"/>
    <w:rsid w:val="005E4ECC"/>
    <w:rsid w:val="005E5118"/>
    <w:rsid w:val="005E53E9"/>
    <w:rsid w:val="005E5A72"/>
    <w:rsid w:val="005E5EDC"/>
    <w:rsid w:val="005E7369"/>
    <w:rsid w:val="005E7469"/>
    <w:rsid w:val="005E7DCE"/>
    <w:rsid w:val="005E7E21"/>
    <w:rsid w:val="005E7E8D"/>
    <w:rsid w:val="005E7F41"/>
    <w:rsid w:val="005E7F89"/>
    <w:rsid w:val="005F000C"/>
    <w:rsid w:val="005F029E"/>
    <w:rsid w:val="005F0A01"/>
    <w:rsid w:val="005F182B"/>
    <w:rsid w:val="005F18BD"/>
    <w:rsid w:val="005F2596"/>
    <w:rsid w:val="005F2842"/>
    <w:rsid w:val="005F3160"/>
    <w:rsid w:val="005F34B2"/>
    <w:rsid w:val="005F398B"/>
    <w:rsid w:val="005F39A0"/>
    <w:rsid w:val="005F3D90"/>
    <w:rsid w:val="005F3E39"/>
    <w:rsid w:val="005F4E9C"/>
    <w:rsid w:val="005F507B"/>
    <w:rsid w:val="005F561C"/>
    <w:rsid w:val="005F56F9"/>
    <w:rsid w:val="005F583D"/>
    <w:rsid w:val="005F5999"/>
    <w:rsid w:val="005F5DFA"/>
    <w:rsid w:val="005F61A1"/>
    <w:rsid w:val="005F63C1"/>
    <w:rsid w:val="005F6635"/>
    <w:rsid w:val="005F7846"/>
    <w:rsid w:val="005F7F21"/>
    <w:rsid w:val="006000F9"/>
    <w:rsid w:val="00600679"/>
    <w:rsid w:val="00600A39"/>
    <w:rsid w:val="00601904"/>
    <w:rsid w:val="00601996"/>
    <w:rsid w:val="006022FC"/>
    <w:rsid w:val="00604371"/>
    <w:rsid w:val="00604AAE"/>
    <w:rsid w:val="00604D26"/>
    <w:rsid w:val="0060565D"/>
    <w:rsid w:val="00605A34"/>
    <w:rsid w:val="00605E63"/>
    <w:rsid w:val="00606468"/>
    <w:rsid w:val="006064FF"/>
    <w:rsid w:val="00607275"/>
    <w:rsid w:val="0060729B"/>
    <w:rsid w:val="006074ED"/>
    <w:rsid w:val="00607E0E"/>
    <w:rsid w:val="00610685"/>
    <w:rsid w:val="00610899"/>
    <w:rsid w:val="00610A1F"/>
    <w:rsid w:val="00611543"/>
    <w:rsid w:val="00611C8A"/>
    <w:rsid w:val="006122DF"/>
    <w:rsid w:val="00612DD8"/>
    <w:rsid w:val="00612FD2"/>
    <w:rsid w:val="00612FFA"/>
    <w:rsid w:val="00613148"/>
    <w:rsid w:val="006134E1"/>
    <w:rsid w:val="00613AA7"/>
    <w:rsid w:val="00613F68"/>
    <w:rsid w:val="006143EC"/>
    <w:rsid w:val="0061456F"/>
    <w:rsid w:val="00614706"/>
    <w:rsid w:val="00614E22"/>
    <w:rsid w:val="006155B0"/>
    <w:rsid w:val="00615A69"/>
    <w:rsid w:val="0061668C"/>
    <w:rsid w:val="006166B9"/>
    <w:rsid w:val="00616F99"/>
    <w:rsid w:val="00616FC7"/>
    <w:rsid w:val="00617278"/>
    <w:rsid w:val="00617787"/>
    <w:rsid w:val="00617CF8"/>
    <w:rsid w:val="00620856"/>
    <w:rsid w:val="00620F55"/>
    <w:rsid w:val="006216D9"/>
    <w:rsid w:val="00622442"/>
    <w:rsid w:val="006224A7"/>
    <w:rsid w:val="00622F16"/>
    <w:rsid w:val="0062395C"/>
    <w:rsid w:val="0062434D"/>
    <w:rsid w:val="00624800"/>
    <w:rsid w:val="0062551B"/>
    <w:rsid w:val="0062603D"/>
    <w:rsid w:val="00626688"/>
    <w:rsid w:val="00627122"/>
    <w:rsid w:val="006278EF"/>
    <w:rsid w:val="00627BA6"/>
    <w:rsid w:val="00630C06"/>
    <w:rsid w:val="00630CA2"/>
    <w:rsid w:val="006318BE"/>
    <w:rsid w:val="006319C0"/>
    <w:rsid w:val="00632277"/>
    <w:rsid w:val="00632EAB"/>
    <w:rsid w:val="006330BE"/>
    <w:rsid w:val="0063396B"/>
    <w:rsid w:val="00633A34"/>
    <w:rsid w:val="006343AD"/>
    <w:rsid w:val="006348A1"/>
    <w:rsid w:val="006349E8"/>
    <w:rsid w:val="00635039"/>
    <w:rsid w:val="006358D2"/>
    <w:rsid w:val="0063703C"/>
    <w:rsid w:val="00637417"/>
    <w:rsid w:val="006400BA"/>
    <w:rsid w:val="006400F9"/>
    <w:rsid w:val="006409EF"/>
    <w:rsid w:val="00640E77"/>
    <w:rsid w:val="00640FB6"/>
    <w:rsid w:val="006410E8"/>
    <w:rsid w:val="006414FA"/>
    <w:rsid w:val="0064174D"/>
    <w:rsid w:val="00641789"/>
    <w:rsid w:val="006417FB"/>
    <w:rsid w:val="00641AE9"/>
    <w:rsid w:val="00642087"/>
    <w:rsid w:val="00642774"/>
    <w:rsid w:val="006427E1"/>
    <w:rsid w:val="00642832"/>
    <w:rsid w:val="00642BDB"/>
    <w:rsid w:val="0064344E"/>
    <w:rsid w:val="00643C38"/>
    <w:rsid w:val="00644875"/>
    <w:rsid w:val="006448F5"/>
    <w:rsid w:val="00644913"/>
    <w:rsid w:val="00644951"/>
    <w:rsid w:val="00645EC9"/>
    <w:rsid w:val="0064617C"/>
    <w:rsid w:val="00646431"/>
    <w:rsid w:val="00647409"/>
    <w:rsid w:val="00647F75"/>
    <w:rsid w:val="00650896"/>
    <w:rsid w:val="006508B2"/>
    <w:rsid w:val="00650ACA"/>
    <w:rsid w:val="00650EEC"/>
    <w:rsid w:val="006512AD"/>
    <w:rsid w:val="0065161D"/>
    <w:rsid w:val="006519D7"/>
    <w:rsid w:val="00651B23"/>
    <w:rsid w:val="00652087"/>
    <w:rsid w:val="0065233C"/>
    <w:rsid w:val="00652E23"/>
    <w:rsid w:val="00653CA5"/>
    <w:rsid w:val="00653DEA"/>
    <w:rsid w:val="00653E4E"/>
    <w:rsid w:val="00654115"/>
    <w:rsid w:val="006549FA"/>
    <w:rsid w:val="00654DA1"/>
    <w:rsid w:val="00655BE1"/>
    <w:rsid w:val="00655C45"/>
    <w:rsid w:val="00655D86"/>
    <w:rsid w:val="00656C7D"/>
    <w:rsid w:val="0065745D"/>
    <w:rsid w:val="00660014"/>
    <w:rsid w:val="00660780"/>
    <w:rsid w:val="00660B60"/>
    <w:rsid w:val="00660E63"/>
    <w:rsid w:val="006615FD"/>
    <w:rsid w:val="006616F7"/>
    <w:rsid w:val="00661A5C"/>
    <w:rsid w:val="00661C46"/>
    <w:rsid w:val="00662198"/>
    <w:rsid w:val="006628CC"/>
    <w:rsid w:val="00662AF9"/>
    <w:rsid w:val="00662DC7"/>
    <w:rsid w:val="00663795"/>
    <w:rsid w:val="006639AC"/>
    <w:rsid w:val="00663D15"/>
    <w:rsid w:val="0066443A"/>
    <w:rsid w:val="006648E0"/>
    <w:rsid w:val="006651EA"/>
    <w:rsid w:val="0066582D"/>
    <w:rsid w:val="00665C42"/>
    <w:rsid w:val="00665C4B"/>
    <w:rsid w:val="00665D25"/>
    <w:rsid w:val="00666402"/>
    <w:rsid w:val="00666D7E"/>
    <w:rsid w:val="00667EE2"/>
    <w:rsid w:val="0067067D"/>
    <w:rsid w:val="00670974"/>
    <w:rsid w:val="0067282A"/>
    <w:rsid w:val="00672C19"/>
    <w:rsid w:val="00672C66"/>
    <w:rsid w:val="00672CE7"/>
    <w:rsid w:val="00673324"/>
    <w:rsid w:val="00673A4B"/>
    <w:rsid w:val="00673C98"/>
    <w:rsid w:val="00674909"/>
    <w:rsid w:val="00674C26"/>
    <w:rsid w:val="00674E29"/>
    <w:rsid w:val="006751BE"/>
    <w:rsid w:val="006751DE"/>
    <w:rsid w:val="006759C7"/>
    <w:rsid w:val="00675CEA"/>
    <w:rsid w:val="0067675A"/>
    <w:rsid w:val="00676F9F"/>
    <w:rsid w:val="00677420"/>
    <w:rsid w:val="00677514"/>
    <w:rsid w:val="00677A0E"/>
    <w:rsid w:val="00677B0F"/>
    <w:rsid w:val="006800DB"/>
    <w:rsid w:val="006808D9"/>
    <w:rsid w:val="00680B77"/>
    <w:rsid w:val="006812CE"/>
    <w:rsid w:val="00681892"/>
    <w:rsid w:val="00682121"/>
    <w:rsid w:val="0068276F"/>
    <w:rsid w:val="0068279C"/>
    <w:rsid w:val="00683291"/>
    <w:rsid w:val="006833DE"/>
    <w:rsid w:val="0068371D"/>
    <w:rsid w:val="00684A81"/>
    <w:rsid w:val="00684D2A"/>
    <w:rsid w:val="00684D61"/>
    <w:rsid w:val="00684F2D"/>
    <w:rsid w:val="006851DB"/>
    <w:rsid w:val="0068602B"/>
    <w:rsid w:val="0068623B"/>
    <w:rsid w:val="00686B10"/>
    <w:rsid w:val="00686B73"/>
    <w:rsid w:val="00686DFC"/>
    <w:rsid w:val="006905C0"/>
    <w:rsid w:val="00690850"/>
    <w:rsid w:val="006908C0"/>
    <w:rsid w:val="00690D6E"/>
    <w:rsid w:val="00690F37"/>
    <w:rsid w:val="006914BB"/>
    <w:rsid w:val="0069154D"/>
    <w:rsid w:val="006918B8"/>
    <w:rsid w:val="00691B2F"/>
    <w:rsid w:val="00691F5A"/>
    <w:rsid w:val="00692C6F"/>
    <w:rsid w:val="006934B1"/>
    <w:rsid w:val="00693C38"/>
    <w:rsid w:val="006942E8"/>
    <w:rsid w:val="00694604"/>
    <w:rsid w:val="00694967"/>
    <w:rsid w:val="00694AB2"/>
    <w:rsid w:val="006950DA"/>
    <w:rsid w:val="0069553A"/>
    <w:rsid w:val="00695C99"/>
    <w:rsid w:val="006963BF"/>
    <w:rsid w:val="00696860"/>
    <w:rsid w:val="0069723D"/>
    <w:rsid w:val="006A023E"/>
    <w:rsid w:val="006A04CA"/>
    <w:rsid w:val="006A065A"/>
    <w:rsid w:val="006A08AF"/>
    <w:rsid w:val="006A09F1"/>
    <w:rsid w:val="006A1808"/>
    <w:rsid w:val="006A18F2"/>
    <w:rsid w:val="006A247A"/>
    <w:rsid w:val="006A25B7"/>
    <w:rsid w:val="006A2B6C"/>
    <w:rsid w:val="006A2BCF"/>
    <w:rsid w:val="006A3603"/>
    <w:rsid w:val="006A363A"/>
    <w:rsid w:val="006A3A72"/>
    <w:rsid w:val="006A4301"/>
    <w:rsid w:val="006A4E74"/>
    <w:rsid w:val="006A5036"/>
    <w:rsid w:val="006A5145"/>
    <w:rsid w:val="006A5194"/>
    <w:rsid w:val="006A551F"/>
    <w:rsid w:val="006A5BC6"/>
    <w:rsid w:val="006A7C46"/>
    <w:rsid w:val="006B0087"/>
    <w:rsid w:val="006B0DDD"/>
    <w:rsid w:val="006B13CD"/>
    <w:rsid w:val="006B15D1"/>
    <w:rsid w:val="006B17F9"/>
    <w:rsid w:val="006B19AA"/>
    <w:rsid w:val="006B1B40"/>
    <w:rsid w:val="006B1F77"/>
    <w:rsid w:val="006B2DDA"/>
    <w:rsid w:val="006B308C"/>
    <w:rsid w:val="006B33AD"/>
    <w:rsid w:val="006B382B"/>
    <w:rsid w:val="006B400F"/>
    <w:rsid w:val="006B4223"/>
    <w:rsid w:val="006B4476"/>
    <w:rsid w:val="006B4A91"/>
    <w:rsid w:val="006B5115"/>
    <w:rsid w:val="006B5FA2"/>
    <w:rsid w:val="006B60E5"/>
    <w:rsid w:val="006B64FA"/>
    <w:rsid w:val="006B687D"/>
    <w:rsid w:val="006B68E7"/>
    <w:rsid w:val="006B6908"/>
    <w:rsid w:val="006B6B29"/>
    <w:rsid w:val="006B750A"/>
    <w:rsid w:val="006B7CE8"/>
    <w:rsid w:val="006B7D13"/>
    <w:rsid w:val="006C185C"/>
    <w:rsid w:val="006C20AD"/>
    <w:rsid w:val="006C242B"/>
    <w:rsid w:val="006C2917"/>
    <w:rsid w:val="006C2A0D"/>
    <w:rsid w:val="006C30D0"/>
    <w:rsid w:val="006C484D"/>
    <w:rsid w:val="006C4881"/>
    <w:rsid w:val="006C4953"/>
    <w:rsid w:val="006C4D42"/>
    <w:rsid w:val="006C541D"/>
    <w:rsid w:val="006C61D1"/>
    <w:rsid w:val="006C6C81"/>
    <w:rsid w:val="006C6DC4"/>
    <w:rsid w:val="006C70CB"/>
    <w:rsid w:val="006C7B19"/>
    <w:rsid w:val="006D0733"/>
    <w:rsid w:val="006D184E"/>
    <w:rsid w:val="006D1F48"/>
    <w:rsid w:val="006D21A1"/>
    <w:rsid w:val="006D2386"/>
    <w:rsid w:val="006D2676"/>
    <w:rsid w:val="006D2B95"/>
    <w:rsid w:val="006D3515"/>
    <w:rsid w:val="006D35D6"/>
    <w:rsid w:val="006D395C"/>
    <w:rsid w:val="006D3D75"/>
    <w:rsid w:val="006D402A"/>
    <w:rsid w:val="006D4065"/>
    <w:rsid w:val="006D4524"/>
    <w:rsid w:val="006D4A8E"/>
    <w:rsid w:val="006D4D21"/>
    <w:rsid w:val="006D4D6C"/>
    <w:rsid w:val="006D52C3"/>
    <w:rsid w:val="006D560F"/>
    <w:rsid w:val="006D5778"/>
    <w:rsid w:val="006D58D5"/>
    <w:rsid w:val="006D61DA"/>
    <w:rsid w:val="006D6394"/>
    <w:rsid w:val="006D64B9"/>
    <w:rsid w:val="006D6808"/>
    <w:rsid w:val="006D6D0E"/>
    <w:rsid w:val="006D6D80"/>
    <w:rsid w:val="006D6F9D"/>
    <w:rsid w:val="006D702A"/>
    <w:rsid w:val="006D78D5"/>
    <w:rsid w:val="006D7989"/>
    <w:rsid w:val="006E00AE"/>
    <w:rsid w:val="006E02B7"/>
    <w:rsid w:val="006E0A6B"/>
    <w:rsid w:val="006E0E5E"/>
    <w:rsid w:val="006E11CA"/>
    <w:rsid w:val="006E150D"/>
    <w:rsid w:val="006E15B4"/>
    <w:rsid w:val="006E196D"/>
    <w:rsid w:val="006E1A7E"/>
    <w:rsid w:val="006E2464"/>
    <w:rsid w:val="006E255C"/>
    <w:rsid w:val="006E25E6"/>
    <w:rsid w:val="006E297E"/>
    <w:rsid w:val="006E2BE2"/>
    <w:rsid w:val="006E3F40"/>
    <w:rsid w:val="006E4C75"/>
    <w:rsid w:val="006E5174"/>
    <w:rsid w:val="006E56BD"/>
    <w:rsid w:val="006E58B2"/>
    <w:rsid w:val="006E5B97"/>
    <w:rsid w:val="006E5C44"/>
    <w:rsid w:val="006E74B7"/>
    <w:rsid w:val="006F0619"/>
    <w:rsid w:val="006F06CD"/>
    <w:rsid w:val="006F0842"/>
    <w:rsid w:val="006F108F"/>
    <w:rsid w:val="006F10F7"/>
    <w:rsid w:val="006F1A08"/>
    <w:rsid w:val="006F2BBC"/>
    <w:rsid w:val="006F2DF0"/>
    <w:rsid w:val="006F2EF3"/>
    <w:rsid w:val="006F3247"/>
    <w:rsid w:val="006F33BA"/>
    <w:rsid w:val="006F34C7"/>
    <w:rsid w:val="006F3ADF"/>
    <w:rsid w:val="006F42FB"/>
    <w:rsid w:val="006F4F24"/>
    <w:rsid w:val="006F531E"/>
    <w:rsid w:val="006F57EB"/>
    <w:rsid w:val="006F5E61"/>
    <w:rsid w:val="006F5FB3"/>
    <w:rsid w:val="006F5FBD"/>
    <w:rsid w:val="006F6BA6"/>
    <w:rsid w:val="006F6BDB"/>
    <w:rsid w:val="006F6D3A"/>
    <w:rsid w:val="006F6DDA"/>
    <w:rsid w:val="006F711F"/>
    <w:rsid w:val="006F72BF"/>
    <w:rsid w:val="00700867"/>
    <w:rsid w:val="007012DF"/>
    <w:rsid w:val="00702954"/>
    <w:rsid w:val="00702991"/>
    <w:rsid w:val="00702E1C"/>
    <w:rsid w:val="007035CD"/>
    <w:rsid w:val="00704323"/>
    <w:rsid w:val="007044B1"/>
    <w:rsid w:val="007046B3"/>
    <w:rsid w:val="007049C7"/>
    <w:rsid w:val="00704BE1"/>
    <w:rsid w:val="007050FE"/>
    <w:rsid w:val="00705850"/>
    <w:rsid w:val="00705ACD"/>
    <w:rsid w:val="00705BF3"/>
    <w:rsid w:val="007061DF"/>
    <w:rsid w:val="007063F9"/>
    <w:rsid w:val="00706416"/>
    <w:rsid w:val="0070657D"/>
    <w:rsid w:val="00706A4C"/>
    <w:rsid w:val="0070725C"/>
    <w:rsid w:val="007074BC"/>
    <w:rsid w:val="00707FA3"/>
    <w:rsid w:val="00710C46"/>
    <w:rsid w:val="00710C4B"/>
    <w:rsid w:val="00711457"/>
    <w:rsid w:val="00711762"/>
    <w:rsid w:val="00711819"/>
    <w:rsid w:val="00711B8A"/>
    <w:rsid w:val="00711C02"/>
    <w:rsid w:val="0071289F"/>
    <w:rsid w:val="00712A48"/>
    <w:rsid w:val="00712C73"/>
    <w:rsid w:val="00712E8D"/>
    <w:rsid w:val="00712EFB"/>
    <w:rsid w:val="0071355D"/>
    <w:rsid w:val="00713FCF"/>
    <w:rsid w:val="00714EFF"/>
    <w:rsid w:val="007151D8"/>
    <w:rsid w:val="00715223"/>
    <w:rsid w:val="00715B31"/>
    <w:rsid w:val="00715FC5"/>
    <w:rsid w:val="007163F0"/>
    <w:rsid w:val="0071667E"/>
    <w:rsid w:val="007169D7"/>
    <w:rsid w:val="00716A74"/>
    <w:rsid w:val="007175E5"/>
    <w:rsid w:val="0072004F"/>
    <w:rsid w:val="00720DAD"/>
    <w:rsid w:val="00720F10"/>
    <w:rsid w:val="00721057"/>
    <w:rsid w:val="00721094"/>
    <w:rsid w:val="0072154B"/>
    <w:rsid w:val="0072187A"/>
    <w:rsid w:val="00721A9E"/>
    <w:rsid w:val="00721F55"/>
    <w:rsid w:val="00721FBA"/>
    <w:rsid w:val="00722199"/>
    <w:rsid w:val="00722295"/>
    <w:rsid w:val="00722CA3"/>
    <w:rsid w:val="00723668"/>
    <w:rsid w:val="00723EEA"/>
    <w:rsid w:val="00723F93"/>
    <w:rsid w:val="0072484E"/>
    <w:rsid w:val="00724927"/>
    <w:rsid w:val="00724A9D"/>
    <w:rsid w:val="007252EA"/>
    <w:rsid w:val="007255DF"/>
    <w:rsid w:val="007263D6"/>
    <w:rsid w:val="0072698A"/>
    <w:rsid w:val="00726B4F"/>
    <w:rsid w:val="00727171"/>
    <w:rsid w:val="007271AC"/>
    <w:rsid w:val="007272EF"/>
    <w:rsid w:val="00727ED4"/>
    <w:rsid w:val="007308E9"/>
    <w:rsid w:val="0073101D"/>
    <w:rsid w:val="007319A1"/>
    <w:rsid w:val="00731C5C"/>
    <w:rsid w:val="00732020"/>
    <w:rsid w:val="00732815"/>
    <w:rsid w:val="00732CC8"/>
    <w:rsid w:val="00732D99"/>
    <w:rsid w:val="007331C5"/>
    <w:rsid w:val="00733439"/>
    <w:rsid w:val="0073392D"/>
    <w:rsid w:val="00733AB1"/>
    <w:rsid w:val="00733AC5"/>
    <w:rsid w:val="00733F2D"/>
    <w:rsid w:val="00733F63"/>
    <w:rsid w:val="0073431F"/>
    <w:rsid w:val="007343C1"/>
    <w:rsid w:val="007346B7"/>
    <w:rsid w:val="007347D3"/>
    <w:rsid w:val="00734869"/>
    <w:rsid w:val="00734BF0"/>
    <w:rsid w:val="00734D6C"/>
    <w:rsid w:val="0073546F"/>
    <w:rsid w:val="00735757"/>
    <w:rsid w:val="00735E51"/>
    <w:rsid w:val="00737ACA"/>
    <w:rsid w:val="00737FEF"/>
    <w:rsid w:val="00740F7D"/>
    <w:rsid w:val="00741173"/>
    <w:rsid w:val="007414BC"/>
    <w:rsid w:val="00741AF9"/>
    <w:rsid w:val="007421D5"/>
    <w:rsid w:val="0074227D"/>
    <w:rsid w:val="00742283"/>
    <w:rsid w:val="00742D65"/>
    <w:rsid w:val="00742DAF"/>
    <w:rsid w:val="00742E6A"/>
    <w:rsid w:val="00742F48"/>
    <w:rsid w:val="007435D6"/>
    <w:rsid w:val="007436D0"/>
    <w:rsid w:val="007440CA"/>
    <w:rsid w:val="00745119"/>
    <w:rsid w:val="0074527B"/>
    <w:rsid w:val="00745807"/>
    <w:rsid w:val="007465A7"/>
    <w:rsid w:val="00746912"/>
    <w:rsid w:val="0074739D"/>
    <w:rsid w:val="00747BC6"/>
    <w:rsid w:val="00750D62"/>
    <w:rsid w:val="00750E0E"/>
    <w:rsid w:val="007515D0"/>
    <w:rsid w:val="00751BCE"/>
    <w:rsid w:val="00751CCA"/>
    <w:rsid w:val="00751CD0"/>
    <w:rsid w:val="00751E8F"/>
    <w:rsid w:val="0075221C"/>
    <w:rsid w:val="007527A6"/>
    <w:rsid w:val="0075312A"/>
    <w:rsid w:val="00753DEF"/>
    <w:rsid w:val="007542E8"/>
    <w:rsid w:val="00754D19"/>
    <w:rsid w:val="007558AE"/>
    <w:rsid w:val="00755CD1"/>
    <w:rsid w:val="0075632A"/>
    <w:rsid w:val="00756851"/>
    <w:rsid w:val="007577BE"/>
    <w:rsid w:val="0075793A"/>
    <w:rsid w:val="0075794A"/>
    <w:rsid w:val="00757EBD"/>
    <w:rsid w:val="007600B7"/>
    <w:rsid w:val="00760309"/>
    <w:rsid w:val="00760748"/>
    <w:rsid w:val="00760A9B"/>
    <w:rsid w:val="00760B3E"/>
    <w:rsid w:val="00760BA3"/>
    <w:rsid w:val="00760BA5"/>
    <w:rsid w:val="00761023"/>
    <w:rsid w:val="007610DD"/>
    <w:rsid w:val="007611B3"/>
    <w:rsid w:val="007614B0"/>
    <w:rsid w:val="0076155A"/>
    <w:rsid w:val="00761E4B"/>
    <w:rsid w:val="0076268A"/>
    <w:rsid w:val="00762D93"/>
    <w:rsid w:val="00763D9F"/>
    <w:rsid w:val="007649FF"/>
    <w:rsid w:val="00764B8C"/>
    <w:rsid w:val="00764CA6"/>
    <w:rsid w:val="00764D53"/>
    <w:rsid w:val="00765051"/>
    <w:rsid w:val="00765BFF"/>
    <w:rsid w:val="007660DB"/>
    <w:rsid w:val="00766974"/>
    <w:rsid w:val="00766A03"/>
    <w:rsid w:val="007670BF"/>
    <w:rsid w:val="00767A20"/>
    <w:rsid w:val="00767ED1"/>
    <w:rsid w:val="007703FD"/>
    <w:rsid w:val="00770891"/>
    <w:rsid w:val="00770909"/>
    <w:rsid w:val="00770EBB"/>
    <w:rsid w:val="007714A0"/>
    <w:rsid w:val="00771A54"/>
    <w:rsid w:val="007721FB"/>
    <w:rsid w:val="007736CD"/>
    <w:rsid w:val="00773AA0"/>
    <w:rsid w:val="00773AEF"/>
    <w:rsid w:val="00773BB8"/>
    <w:rsid w:val="00773FAB"/>
    <w:rsid w:val="00774737"/>
    <w:rsid w:val="00774DA6"/>
    <w:rsid w:val="00774F2E"/>
    <w:rsid w:val="0077546D"/>
    <w:rsid w:val="00775E33"/>
    <w:rsid w:val="00776932"/>
    <w:rsid w:val="00776C91"/>
    <w:rsid w:val="00776D1D"/>
    <w:rsid w:val="00777032"/>
    <w:rsid w:val="0077733A"/>
    <w:rsid w:val="00777F75"/>
    <w:rsid w:val="00780690"/>
    <w:rsid w:val="007806AF"/>
    <w:rsid w:val="007812EB"/>
    <w:rsid w:val="0078174B"/>
    <w:rsid w:val="00781943"/>
    <w:rsid w:val="00781EF4"/>
    <w:rsid w:val="00782243"/>
    <w:rsid w:val="00782644"/>
    <w:rsid w:val="00783D1F"/>
    <w:rsid w:val="007841BE"/>
    <w:rsid w:val="0078464B"/>
    <w:rsid w:val="00784661"/>
    <w:rsid w:val="00784D10"/>
    <w:rsid w:val="00784F50"/>
    <w:rsid w:val="007853E3"/>
    <w:rsid w:val="007867EF"/>
    <w:rsid w:val="00786FDC"/>
    <w:rsid w:val="00787397"/>
    <w:rsid w:val="00787404"/>
    <w:rsid w:val="00787F35"/>
    <w:rsid w:val="007905B5"/>
    <w:rsid w:val="00790690"/>
    <w:rsid w:val="00790810"/>
    <w:rsid w:val="00790A5F"/>
    <w:rsid w:val="00791A51"/>
    <w:rsid w:val="00791EDE"/>
    <w:rsid w:val="00792268"/>
    <w:rsid w:val="007922CD"/>
    <w:rsid w:val="00792890"/>
    <w:rsid w:val="00793865"/>
    <w:rsid w:val="00794E5A"/>
    <w:rsid w:val="00795782"/>
    <w:rsid w:val="00795837"/>
    <w:rsid w:val="00795CE1"/>
    <w:rsid w:val="007960BC"/>
    <w:rsid w:val="00796590"/>
    <w:rsid w:val="0079672B"/>
    <w:rsid w:val="00797492"/>
    <w:rsid w:val="00797653"/>
    <w:rsid w:val="0079767F"/>
    <w:rsid w:val="00797AFD"/>
    <w:rsid w:val="00797C03"/>
    <w:rsid w:val="007A06E6"/>
    <w:rsid w:val="007A07C7"/>
    <w:rsid w:val="007A0CFA"/>
    <w:rsid w:val="007A2943"/>
    <w:rsid w:val="007A3A16"/>
    <w:rsid w:val="007A3A63"/>
    <w:rsid w:val="007A3CD8"/>
    <w:rsid w:val="007A40F3"/>
    <w:rsid w:val="007A46AA"/>
    <w:rsid w:val="007A4DF8"/>
    <w:rsid w:val="007A5359"/>
    <w:rsid w:val="007A567A"/>
    <w:rsid w:val="007A58D6"/>
    <w:rsid w:val="007A5D03"/>
    <w:rsid w:val="007A696D"/>
    <w:rsid w:val="007A6CD3"/>
    <w:rsid w:val="007A6EA9"/>
    <w:rsid w:val="007A6F6B"/>
    <w:rsid w:val="007A74EE"/>
    <w:rsid w:val="007A7846"/>
    <w:rsid w:val="007A7C0C"/>
    <w:rsid w:val="007A7FE6"/>
    <w:rsid w:val="007B0A2F"/>
    <w:rsid w:val="007B1572"/>
    <w:rsid w:val="007B1869"/>
    <w:rsid w:val="007B190D"/>
    <w:rsid w:val="007B19A2"/>
    <w:rsid w:val="007B2100"/>
    <w:rsid w:val="007B2445"/>
    <w:rsid w:val="007B24E6"/>
    <w:rsid w:val="007B30B4"/>
    <w:rsid w:val="007B3552"/>
    <w:rsid w:val="007B4267"/>
    <w:rsid w:val="007B45A5"/>
    <w:rsid w:val="007B467E"/>
    <w:rsid w:val="007B4B65"/>
    <w:rsid w:val="007B52E8"/>
    <w:rsid w:val="007B5966"/>
    <w:rsid w:val="007B5A4F"/>
    <w:rsid w:val="007B5E82"/>
    <w:rsid w:val="007B6997"/>
    <w:rsid w:val="007B6A63"/>
    <w:rsid w:val="007B6F36"/>
    <w:rsid w:val="007B74A5"/>
    <w:rsid w:val="007B791C"/>
    <w:rsid w:val="007B79B4"/>
    <w:rsid w:val="007C073B"/>
    <w:rsid w:val="007C13E7"/>
    <w:rsid w:val="007C1FE6"/>
    <w:rsid w:val="007C2C8C"/>
    <w:rsid w:val="007C2E8E"/>
    <w:rsid w:val="007C3636"/>
    <w:rsid w:val="007C46B4"/>
    <w:rsid w:val="007C48E9"/>
    <w:rsid w:val="007C4937"/>
    <w:rsid w:val="007C4CAD"/>
    <w:rsid w:val="007C5741"/>
    <w:rsid w:val="007C5894"/>
    <w:rsid w:val="007C619D"/>
    <w:rsid w:val="007C6D43"/>
    <w:rsid w:val="007C6DA3"/>
    <w:rsid w:val="007C6DCD"/>
    <w:rsid w:val="007C739B"/>
    <w:rsid w:val="007C79C7"/>
    <w:rsid w:val="007C7D64"/>
    <w:rsid w:val="007C7F1A"/>
    <w:rsid w:val="007D06CC"/>
    <w:rsid w:val="007D06E0"/>
    <w:rsid w:val="007D0D2F"/>
    <w:rsid w:val="007D0DAF"/>
    <w:rsid w:val="007D0E49"/>
    <w:rsid w:val="007D12AD"/>
    <w:rsid w:val="007D13F1"/>
    <w:rsid w:val="007D215D"/>
    <w:rsid w:val="007D29E7"/>
    <w:rsid w:val="007D2C78"/>
    <w:rsid w:val="007D3EBC"/>
    <w:rsid w:val="007D3F72"/>
    <w:rsid w:val="007D4362"/>
    <w:rsid w:val="007D49D2"/>
    <w:rsid w:val="007D4F0F"/>
    <w:rsid w:val="007D5EEA"/>
    <w:rsid w:val="007D6705"/>
    <w:rsid w:val="007D6884"/>
    <w:rsid w:val="007D78FC"/>
    <w:rsid w:val="007D7BEA"/>
    <w:rsid w:val="007E095D"/>
    <w:rsid w:val="007E0B7F"/>
    <w:rsid w:val="007E0E75"/>
    <w:rsid w:val="007E12B6"/>
    <w:rsid w:val="007E1DC3"/>
    <w:rsid w:val="007E200E"/>
    <w:rsid w:val="007E21C0"/>
    <w:rsid w:val="007E34D2"/>
    <w:rsid w:val="007E3614"/>
    <w:rsid w:val="007E3951"/>
    <w:rsid w:val="007E3B09"/>
    <w:rsid w:val="007E45CC"/>
    <w:rsid w:val="007E4871"/>
    <w:rsid w:val="007E4A2B"/>
    <w:rsid w:val="007E4D16"/>
    <w:rsid w:val="007E5009"/>
    <w:rsid w:val="007E629A"/>
    <w:rsid w:val="007E63D1"/>
    <w:rsid w:val="007E672D"/>
    <w:rsid w:val="007E6E8F"/>
    <w:rsid w:val="007E71CF"/>
    <w:rsid w:val="007F010B"/>
    <w:rsid w:val="007F0338"/>
    <w:rsid w:val="007F0742"/>
    <w:rsid w:val="007F10B1"/>
    <w:rsid w:val="007F1804"/>
    <w:rsid w:val="007F197E"/>
    <w:rsid w:val="007F1CB5"/>
    <w:rsid w:val="007F1EB0"/>
    <w:rsid w:val="007F1EE1"/>
    <w:rsid w:val="007F206B"/>
    <w:rsid w:val="007F21A6"/>
    <w:rsid w:val="007F21D5"/>
    <w:rsid w:val="007F2669"/>
    <w:rsid w:val="007F2AAB"/>
    <w:rsid w:val="007F2E4F"/>
    <w:rsid w:val="007F2EA4"/>
    <w:rsid w:val="007F36F0"/>
    <w:rsid w:val="007F390C"/>
    <w:rsid w:val="007F4CC7"/>
    <w:rsid w:val="007F4F6A"/>
    <w:rsid w:val="007F4FC1"/>
    <w:rsid w:val="007F5224"/>
    <w:rsid w:val="007F53AC"/>
    <w:rsid w:val="007F5706"/>
    <w:rsid w:val="007F5D2D"/>
    <w:rsid w:val="007F5D52"/>
    <w:rsid w:val="007F5D6E"/>
    <w:rsid w:val="007F5E47"/>
    <w:rsid w:val="007F601E"/>
    <w:rsid w:val="007F6CD1"/>
    <w:rsid w:val="007F6F2B"/>
    <w:rsid w:val="007F705A"/>
    <w:rsid w:val="007F711A"/>
    <w:rsid w:val="007F71D0"/>
    <w:rsid w:val="007F7983"/>
    <w:rsid w:val="007F7AC2"/>
    <w:rsid w:val="007F7F07"/>
    <w:rsid w:val="00800278"/>
    <w:rsid w:val="00800956"/>
    <w:rsid w:val="00800A71"/>
    <w:rsid w:val="008011FD"/>
    <w:rsid w:val="00801925"/>
    <w:rsid w:val="00801942"/>
    <w:rsid w:val="00802AE6"/>
    <w:rsid w:val="00802B72"/>
    <w:rsid w:val="008030E3"/>
    <w:rsid w:val="00803571"/>
    <w:rsid w:val="0080401F"/>
    <w:rsid w:val="0080434F"/>
    <w:rsid w:val="008046D9"/>
    <w:rsid w:val="008047CF"/>
    <w:rsid w:val="00804B07"/>
    <w:rsid w:val="00804F37"/>
    <w:rsid w:val="00805207"/>
    <w:rsid w:val="0080526E"/>
    <w:rsid w:val="0080556E"/>
    <w:rsid w:val="008058BD"/>
    <w:rsid w:val="008063CD"/>
    <w:rsid w:val="00806A6F"/>
    <w:rsid w:val="00806BE2"/>
    <w:rsid w:val="00806D41"/>
    <w:rsid w:val="00806F2A"/>
    <w:rsid w:val="00807B26"/>
    <w:rsid w:val="00807D36"/>
    <w:rsid w:val="008106EE"/>
    <w:rsid w:val="00810B65"/>
    <w:rsid w:val="008112F8"/>
    <w:rsid w:val="00811338"/>
    <w:rsid w:val="00812266"/>
    <w:rsid w:val="00812DBF"/>
    <w:rsid w:val="00812E0C"/>
    <w:rsid w:val="00812E8C"/>
    <w:rsid w:val="008140E5"/>
    <w:rsid w:val="00814151"/>
    <w:rsid w:val="00814181"/>
    <w:rsid w:val="00814265"/>
    <w:rsid w:val="0081428E"/>
    <w:rsid w:val="008143E8"/>
    <w:rsid w:val="00814936"/>
    <w:rsid w:val="0081499A"/>
    <w:rsid w:val="00815173"/>
    <w:rsid w:val="008152D2"/>
    <w:rsid w:val="0081536B"/>
    <w:rsid w:val="008162F1"/>
    <w:rsid w:val="00816405"/>
    <w:rsid w:val="00816DB0"/>
    <w:rsid w:val="008170DF"/>
    <w:rsid w:val="00817559"/>
    <w:rsid w:val="008175FF"/>
    <w:rsid w:val="008177B9"/>
    <w:rsid w:val="00817BFF"/>
    <w:rsid w:val="008200C0"/>
    <w:rsid w:val="008200C5"/>
    <w:rsid w:val="008204B3"/>
    <w:rsid w:val="00820824"/>
    <w:rsid w:val="008217DF"/>
    <w:rsid w:val="0082185C"/>
    <w:rsid w:val="0082202B"/>
    <w:rsid w:val="0082266E"/>
    <w:rsid w:val="008227CD"/>
    <w:rsid w:val="008227FC"/>
    <w:rsid w:val="00822808"/>
    <w:rsid w:val="0082304C"/>
    <w:rsid w:val="00823122"/>
    <w:rsid w:val="0082318D"/>
    <w:rsid w:val="0082322A"/>
    <w:rsid w:val="008236FA"/>
    <w:rsid w:val="00823A64"/>
    <w:rsid w:val="00823AB4"/>
    <w:rsid w:val="00823C18"/>
    <w:rsid w:val="00823CF0"/>
    <w:rsid w:val="00823D7B"/>
    <w:rsid w:val="008242B6"/>
    <w:rsid w:val="00824558"/>
    <w:rsid w:val="00824B5A"/>
    <w:rsid w:val="00825997"/>
    <w:rsid w:val="00825B7C"/>
    <w:rsid w:val="00826137"/>
    <w:rsid w:val="008265D9"/>
    <w:rsid w:val="008266F0"/>
    <w:rsid w:val="0082700B"/>
    <w:rsid w:val="0082748C"/>
    <w:rsid w:val="00827CEA"/>
    <w:rsid w:val="00830069"/>
    <w:rsid w:val="00830214"/>
    <w:rsid w:val="00830630"/>
    <w:rsid w:val="008307D5"/>
    <w:rsid w:val="00830FD2"/>
    <w:rsid w:val="008313BB"/>
    <w:rsid w:val="008318F6"/>
    <w:rsid w:val="008326AF"/>
    <w:rsid w:val="00832943"/>
    <w:rsid w:val="00832A56"/>
    <w:rsid w:val="008330FD"/>
    <w:rsid w:val="008333C5"/>
    <w:rsid w:val="00833585"/>
    <w:rsid w:val="00833BAA"/>
    <w:rsid w:val="00833CE7"/>
    <w:rsid w:val="0083419C"/>
    <w:rsid w:val="00834C16"/>
    <w:rsid w:val="008353C1"/>
    <w:rsid w:val="008371A3"/>
    <w:rsid w:val="0083724D"/>
    <w:rsid w:val="0083739E"/>
    <w:rsid w:val="008373A6"/>
    <w:rsid w:val="0083748F"/>
    <w:rsid w:val="0083755B"/>
    <w:rsid w:val="008378B6"/>
    <w:rsid w:val="00837AF1"/>
    <w:rsid w:val="00837B06"/>
    <w:rsid w:val="00837B31"/>
    <w:rsid w:val="008407A1"/>
    <w:rsid w:val="00840B74"/>
    <w:rsid w:val="008410B4"/>
    <w:rsid w:val="00841E6F"/>
    <w:rsid w:val="00842203"/>
    <w:rsid w:val="00842258"/>
    <w:rsid w:val="00842EB7"/>
    <w:rsid w:val="00843A5B"/>
    <w:rsid w:val="00843ADD"/>
    <w:rsid w:val="00843F90"/>
    <w:rsid w:val="00844484"/>
    <w:rsid w:val="00844C6A"/>
    <w:rsid w:val="00845383"/>
    <w:rsid w:val="00845428"/>
    <w:rsid w:val="00845459"/>
    <w:rsid w:val="00845562"/>
    <w:rsid w:val="008455D2"/>
    <w:rsid w:val="008458C2"/>
    <w:rsid w:val="00845E16"/>
    <w:rsid w:val="008463BA"/>
    <w:rsid w:val="008465AB"/>
    <w:rsid w:val="0084677D"/>
    <w:rsid w:val="008468F8"/>
    <w:rsid w:val="00847429"/>
    <w:rsid w:val="00847B79"/>
    <w:rsid w:val="00847E22"/>
    <w:rsid w:val="008500D3"/>
    <w:rsid w:val="008503E3"/>
    <w:rsid w:val="0085057D"/>
    <w:rsid w:val="00850CF9"/>
    <w:rsid w:val="00852536"/>
    <w:rsid w:val="00852700"/>
    <w:rsid w:val="00852D1C"/>
    <w:rsid w:val="00853427"/>
    <w:rsid w:val="00853490"/>
    <w:rsid w:val="00853DB8"/>
    <w:rsid w:val="00854A65"/>
    <w:rsid w:val="0085516A"/>
    <w:rsid w:val="00855690"/>
    <w:rsid w:val="008558EA"/>
    <w:rsid w:val="00855919"/>
    <w:rsid w:val="00855ADD"/>
    <w:rsid w:val="00855BC8"/>
    <w:rsid w:val="00855E7E"/>
    <w:rsid w:val="0085612C"/>
    <w:rsid w:val="00856A51"/>
    <w:rsid w:val="00856A90"/>
    <w:rsid w:val="00857711"/>
    <w:rsid w:val="0085787D"/>
    <w:rsid w:val="00857DF9"/>
    <w:rsid w:val="00857FDF"/>
    <w:rsid w:val="0086139B"/>
    <w:rsid w:val="00861A2E"/>
    <w:rsid w:val="00861AF2"/>
    <w:rsid w:val="008625AC"/>
    <w:rsid w:val="00862DF9"/>
    <w:rsid w:val="00862E7A"/>
    <w:rsid w:val="0086351A"/>
    <w:rsid w:val="0086352E"/>
    <w:rsid w:val="00863A88"/>
    <w:rsid w:val="00863B31"/>
    <w:rsid w:val="0086435B"/>
    <w:rsid w:val="008643B6"/>
    <w:rsid w:val="00864591"/>
    <w:rsid w:val="00864F2C"/>
    <w:rsid w:val="0086555C"/>
    <w:rsid w:val="008655DE"/>
    <w:rsid w:val="00865837"/>
    <w:rsid w:val="0086628F"/>
    <w:rsid w:val="00866311"/>
    <w:rsid w:val="0086697E"/>
    <w:rsid w:val="00866CA6"/>
    <w:rsid w:val="00867635"/>
    <w:rsid w:val="00867F32"/>
    <w:rsid w:val="008700D7"/>
    <w:rsid w:val="0087036B"/>
    <w:rsid w:val="00870598"/>
    <w:rsid w:val="00870D10"/>
    <w:rsid w:val="008710B0"/>
    <w:rsid w:val="008718C2"/>
    <w:rsid w:val="00871C24"/>
    <w:rsid w:val="00871EC7"/>
    <w:rsid w:val="008720BB"/>
    <w:rsid w:val="00872783"/>
    <w:rsid w:val="00872ABA"/>
    <w:rsid w:val="00872D7A"/>
    <w:rsid w:val="00872E45"/>
    <w:rsid w:val="00872F77"/>
    <w:rsid w:val="008730F0"/>
    <w:rsid w:val="00873240"/>
    <w:rsid w:val="00873364"/>
    <w:rsid w:val="008736B0"/>
    <w:rsid w:val="00873E87"/>
    <w:rsid w:val="0087457F"/>
    <w:rsid w:val="008747FB"/>
    <w:rsid w:val="00874CFD"/>
    <w:rsid w:val="00875026"/>
    <w:rsid w:val="008761BF"/>
    <w:rsid w:val="008763E9"/>
    <w:rsid w:val="00876984"/>
    <w:rsid w:val="00876A81"/>
    <w:rsid w:val="00876DD7"/>
    <w:rsid w:val="0087742C"/>
    <w:rsid w:val="008778DD"/>
    <w:rsid w:val="00877E02"/>
    <w:rsid w:val="00880D00"/>
    <w:rsid w:val="00880DB6"/>
    <w:rsid w:val="0088128A"/>
    <w:rsid w:val="008812A8"/>
    <w:rsid w:val="00881CC1"/>
    <w:rsid w:val="00882262"/>
    <w:rsid w:val="00882314"/>
    <w:rsid w:val="0088254C"/>
    <w:rsid w:val="008826DF"/>
    <w:rsid w:val="0088276A"/>
    <w:rsid w:val="00882D58"/>
    <w:rsid w:val="008839F8"/>
    <w:rsid w:val="00883A39"/>
    <w:rsid w:val="00883C67"/>
    <w:rsid w:val="00884114"/>
    <w:rsid w:val="008841A1"/>
    <w:rsid w:val="00884D47"/>
    <w:rsid w:val="00884D53"/>
    <w:rsid w:val="00885858"/>
    <w:rsid w:val="00886D26"/>
    <w:rsid w:val="0088797B"/>
    <w:rsid w:val="00887D1B"/>
    <w:rsid w:val="00887D49"/>
    <w:rsid w:val="008900CD"/>
    <w:rsid w:val="00890C27"/>
    <w:rsid w:val="008915FA"/>
    <w:rsid w:val="008917D4"/>
    <w:rsid w:val="00891BB9"/>
    <w:rsid w:val="0089217B"/>
    <w:rsid w:val="008923DD"/>
    <w:rsid w:val="008928D2"/>
    <w:rsid w:val="008931A4"/>
    <w:rsid w:val="00894234"/>
    <w:rsid w:val="00894592"/>
    <w:rsid w:val="0089525A"/>
    <w:rsid w:val="00895433"/>
    <w:rsid w:val="00896614"/>
    <w:rsid w:val="008A0144"/>
    <w:rsid w:val="008A02E3"/>
    <w:rsid w:val="008A068E"/>
    <w:rsid w:val="008A12C1"/>
    <w:rsid w:val="008A2286"/>
    <w:rsid w:val="008A26C8"/>
    <w:rsid w:val="008A294A"/>
    <w:rsid w:val="008A2E22"/>
    <w:rsid w:val="008A32CB"/>
    <w:rsid w:val="008A32CC"/>
    <w:rsid w:val="008A353C"/>
    <w:rsid w:val="008A371E"/>
    <w:rsid w:val="008A3AE4"/>
    <w:rsid w:val="008A3D20"/>
    <w:rsid w:val="008A4516"/>
    <w:rsid w:val="008A4A70"/>
    <w:rsid w:val="008A4BA2"/>
    <w:rsid w:val="008A4D69"/>
    <w:rsid w:val="008A4DAA"/>
    <w:rsid w:val="008A530C"/>
    <w:rsid w:val="008A5E73"/>
    <w:rsid w:val="008A76BA"/>
    <w:rsid w:val="008A7F1F"/>
    <w:rsid w:val="008B082D"/>
    <w:rsid w:val="008B0FEF"/>
    <w:rsid w:val="008B18CD"/>
    <w:rsid w:val="008B1E2C"/>
    <w:rsid w:val="008B1E4C"/>
    <w:rsid w:val="008B1E50"/>
    <w:rsid w:val="008B226B"/>
    <w:rsid w:val="008B22BF"/>
    <w:rsid w:val="008B24CD"/>
    <w:rsid w:val="008B2A6F"/>
    <w:rsid w:val="008B3196"/>
    <w:rsid w:val="008B3976"/>
    <w:rsid w:val="008B39C8"/>
    <w:rsid w:val="008B4015"/>
    <w:rsid w:val="008B4034"/>
    <w:rsid w:val="008B438C"/>
    <w:rsid w:val="008B4E8D"/>
    <w:rsid w:val="008B5908"/>
    <w:rsid w:val="008B6C24"/>
    <w:rsid w:val="008B7458"/>
    <w:rsid w:val="008B768A"/>
    <w:rsid w:val="008B7D5E"/>
    <w:rsid w:val="008B7EAF"/>
    <w:rsid w:val="008B7F9E"/>
    <w:rsid w:val="008C0649"/>
    <w:rsid w:val="008C0693"/>
    <w:rsid w:val="008C0BF7"/>
    <w:rsid w:val="008C0C07"/>
    <w:rsid w:val="008C0C4F"/>
    <w:rsid w:val="008C1C3D"/>
    <w:rsid w:val="008C216A"/>
    <w:rsid w:val="008C2410"/>
    <w:rsid w:val="008C3189"/>
    <w:rsid w:val="008C444F"/>
    <w:rsid w:val="008C5CB8"/>
    <w:rsid w:val="008C5EBB"/>
    <w:rsid w:val="008C5FF5"/>
    <w:rsid w:val="008C63F1"/>
    <w:rsid w:val="008C7362"/>
    <w:rsid w:val="008C7AB0"/>
    <w:rsid w:val="008D0132"/>
    <w:rsid w:val="008D0352"/>
    <w:rsid w:val="008D0416"/>
    <w:rsid w:val="008D06F6"/>
    <w:rsid w:val="008D0818"/>
    <w:rsid w:val="008D0C8A"/>
    <w:rsid w:val="008D0C90"/>
    <w:rsid w:val="008D0D47"/>
    <w:rsid w:val="008D0E72"/>
    <w:rsid w:val="008D100F"/>
    <w:rsid w:val="008D1131"/>
    <w:rsid w:val="008D1ADF"/>
    <w:rsid w:val="008D1C96"/>
    <w:rsid w:val="008D2099"/>
    <w:rsid w:val="008D2939"/>
    <w:rsid w:val="008D4194"/>
    <w:rsid w:val="008D4B9E"/>
    <w:rsid w:val="008D53C7"/>
    <w:rsid w:val="008D5555"/>
    <w:rsid w:val="008D570E"/>
    <w:rsid w:val="008D59D2"/>
    <w:rsid w:val="008D5E50"/>
    <w:rsid w:val="008D6049"/>
    <w:rsid w:val="008D6A95"/>
    <w:rsid w:val="008D6F77"/>
    <w:rsid w:val="008D75F3"/>
    <w:rsid w:val="008D792C"/>
    <w:rsid w:val="008E0F91"/>
    <w:rsid w:val="008E14A3"/>
    <w:rsid w:val="008E15B1"/>
    <w:rsid w:val="008E2053"/>
    <w:rsid w:val="008E2CF3"/>
    <w:rsid w:val="008E2D9B"/>
    <w:rsid w:val="008E2DC7"/>
    <w:rsid w:val="008E30DB"/>
    <w:rsid w:val="008E32C1"/>
    <w:rsid w:val="008E3566"/>
    <w:rsid w:val="008E3772"/>
    <w:rsid w:val="008E3848"/>
    <w:rsid w:val="008E4200"/>
    <w:rsid w:val="008E47A0"/>
    <w:rsid w:val="008E4D94"/>
    <w:rsid w:val="008E5477"/>
    <w:rsid w:val="008E5714"/>
    <w:rsid w:val="008E5C20"/>
    <w:rsid w:val="008E5E26"/>
    <w:rsid w:val="008E610E"/>
    <w:rsid w:val="008E61D1"/>
    <w:rsid w:val="008E6721"/>
    <w:rsid w:val="008E7704"/>
    <w:rsid w:val="008E798E"/>
    <w:rsid w:val="008E7CD9"/>
    <w:rsid w:val="008E7F2F"/>
    <w:rsid w:val="008F0E4C"/>
    <w:rsid w:val="008F0F37"/>
    <w:rsid w:val="008F1DBE"/>
    <w:rsid w:val="008F2974"/>
    <w:rsid w:val="008F316C"/>
    <w:rsid w:val="008F34B6"/>
    <w:rsid w:val="008F3A94"/>
    <w:rsid w:val="008F460D"/>
    <w:rsid w:val="008F4ED0"/>
    <w:rsid w:val="008F4FCC"/>
    <w:rsid w:val="008F5013"/>
    <w:rsid w:val="008F5017"/>
    <w:rsid w:val="008F52C5"/>
    <w:rsid w:val="008F5547"/>
    <w:rsid w:val="008F57E4"/>
    <w:rsid w:val="008F66BA"/>
    <w:rsid w:val="008F6FCE"/>
    <w:rsid w:val="008F6FE7"/>
    <w:rsid w:val="008F728D"/>
    <w:rsid w:val="009000DF"/>
    <w:rsid w:val="00900400"/>
    <w:rsid w:val="009006ED"/>
    <w:rsid w:val="00900A3E"/>
    <w:rsid w:val="00900F2B"/>
    <w:rsid w:val="00901243"/>
    <w:rsid w:val="00901568"/>
    <w:rsid w:val="00901AEC"/>
    <w:rsid w:val="00902077"/>
    <w:rsid w:val="00902096"/>
    <w:rsid w:val="009024C3"/>
    <w:rsid w:val="00902CD9"/>
    <w:rsid w:val="00902EF3"/>
    <w:rsid w:val="009038B4"/>
    <w:rsid w:val="00903FF2"/>
    <w:rsid w:val="0090514D"/>
    <w:rsid w:val="00905925"/>
    <w:rsid w:val="00905FAA"/>
    <w:rsid w:val="009067B0"/>
    <w:rsid w:val="009073D2"/>
    <w:rsid w:val="009075B7"/>
    <w:rsid w:val="00910204"/>
    <w:rsid w:val="00911037"/>
    <w:rsid w:val="0091288B"/>
    <w:rsid w:val="009128AD"/>
    <w:rsid w:val="00912BA2"/>
    <w:rsid w:val="00913193"/>
    <w:rsid w:val="009132D5"/>
    <w:rsid w:val="009134E8"/>
    <w:rsid w:val="00913555"/>
    <w:rsid w:val="00913761"/>
    <w:rsid w:val="00913CF7"/>
    <w:rsid w:val="00914D1F"/>
    <w:rsid w:val="0091535F"/>
    <w:rsid w:val="00915677"/>
    <w:rsid w:val="009157CB"/>
    <w:rsid w:val="009157F1"/>
    <w:rsid w:val="009158F0"/>
    <w:rsid w:val="0091657C"/>
    <w:rsid w:val="00916C3B"/>
    <w:rsid w:val="00916F64"/>
    <w:rsid w:val="00917A9D"/>
    <w:rsid w:val="00917EA2"/>
    <w:rsid w:val="00917F3E"/>
    <w:rsid w:val="00920010"/>
    <w:rsid w:val="0092105A"/>
    <w:rsid w:val="00921560"/>
    <w:rsid w:val="00921E35"/>
    <w:rsid w:val="009228DE"/>
    <w:rsid w:val="00922A51"/>
    <w:rsid w:val="00923527"/>
    <w:rsid w:val="009235FA"/>
    <w:rsid w:val="00923BDF"/>
    <w:rsid w:val="00923CE8"/>
    <w:rsid w:val="0092495C"/>
    <w:rsid w:val="00925669"/>
    <w:rsid w:val="00925718"/>
    <w:rsid w:val="00925CEA"/>
    <w:rsid w:val="00926930"/>
    <w:rsid w:val="00926FB8"/>
    <w:rsid w:val="00926FD2"/>
    <w:rsid w:val="00927057"/>
    <w:rsid w:val="00930117"/>
    <w:rsid w:val="00930908"/>
    <w:rsid w:val="00931231"/>
    <w:rsid w:val="00931F60"/>
    <w:rsid w:val="009321E8"/>
    <w:rsid w:val="009326A3"/>
    <w:rsid w:val="00932AA5"/>
    <w:rsid w:val="00933433"/>
    <w:rsid w:val="009339E4"/>
    <w:rsid w:val="00933E02"/>
    <w:rsid w:val="00934135"/>
    <w:rsid w:val="0093429A"/>
    <w:rsid w:val="00934F03"/>
    <w:rsid w:val="00935219"/>
    <w:rsid w:val="009354A6"/>
    <w:rsid w:val="00935530"/>
    <w:rsid w:val="009356DD"/>
    <w:rsid w:val="009357CA"/>
    <w:rsid w:val="00935E9B"/>
    <w:rsid w:val="00936E40"/>
    <w:rsid w:val="00936F2F"/>
    <w:rsid w:val="00936FBD"/>
    <w:rsid w:val="00937571"/>
    <w:rsid w:val="00940332"/>
    <w:rsid w:val="00940468"/>
    <w:rsid w:val="009408C8"/>
    <w:rsid w:val="0094158D"/>
    <w:rsid w:val="00941C98"/>
    <w:rsid w:val="0094203D"/>
    <w:rsid w:val="009420BC"/>
    <w:rsid w:val="00942279"/>
    <w:rsid w:val="00942FF2"/>
    <w:rsid w:val="0094322D"/>
    <w:rsid w:val="009434C5"/>
    <w:rsid w:val="0094368D"/>
    <w:rsid w:val="00943B44"/>
    <w:rsid w:val="00943E6C"/>
    <w:rsid w:val="0094426E"/>
    <w:rsid w:val="009445E8"/>
    <w:rsid w:val="00944FD3"/>
    <w:rsid w:val="0094613D"/>
    <w:rsid w:val="00946666"/>
    <w:rsid w:val="00946DD9"/>
    <w:rsid w:val="00947307"/>
    <w:rsid w:val="00947A5D"/>
    <w:rsid w:val="009501D8"/>
    <w:rsid w:val="009505DA"/>
    <w:rsid w:val="00950907"/>
    <w:rsid w:val="00950D21"/>
    <w:rsid w:val="0095180E"/>
    <w:rsid w:val="00952720"/>
    <w:rsid w:val="00952913"/>
    <w:rsid w:val="00953A11"/>
    <w:rsid w:val="00953B36"/>
    <w:rsid w:val="00954330"/>
    <w:rsid w:val="00954358"/>
    <w:rsid w:val="009547F2"/>
    <w:rsid w:val="00954B0C"/>
    <w:rsid w:val="00954DCB"/>
    <w:rsid w:val="00955359"/>
    <w:rsid w:val="009554DE"/>
    <w:rsid w:val="009558DE"/>
    <w:rsid w:val="0095590B"/>
    <w:rsid w:val="009560BC"/>
    <w:rsid w:val="0095654A"/>
    <w:rsid w:val="009569DB"/>
    <w:rsid w:val="00957396"/>
    <w:rsid w:val="0095749F"/>
    <w:rsid w:val="00957AA0"/>
    <w:rsid w:val="00957D26"/>
    <w:rsid w:val="00960B2B"/>
    <w:rsid w:val="00960BEE"/>
    <w:rsid w:val="00960C2A"/>
    <w:rsid w:val="0096174F"/>
    <w:rsid w:val="00961A57"/>
    <w:rsid w:val="00961BFD"/>
    <w:rsid w:val="009620E2"/>
    <w:rsid w:val="00962472"/>
    <w:rsid w:val="009626AE"/>
    <w:rsid w:val="009628C2"/>
    <w:rsid w:val="00962EE3"/>
    <w:rsid w:val="00963287"/>
    <w:rsid w:val="009637FE"/>
    <w:rsid w:val="00964549"/>
    <w:rsid w:val="00964590"/>
    <w:rsid w:val="00964C77"/>
    <w:rsid w:val="009651A8"/>
    <w:rsid w:val="009654A1"/>
    <w:rsid w:val="00965669"/>
    <w:rsid w:val="00966674"/>
    <w:rsid w:val="00966D41"/>
    <w:rsid w:val="00966E7D"/>
    <w:rsid w:val="00966FF2"/>
    <w:rsid w:val="00967231"/>
    <w:rsid w:val="00967704"/>
    <w:rsid w:val="009679D1"/>
    <w:rsid w:val="00967A9F"/>
    <w:rsid w:val="009705C9"/>
    <w:rsid w:val="00970625"/>
    <w:rsid w:val="00970872"/>
    <w:rsid w:val="00970DB2"/>
    <w:rsid w:val="00970FE0"/>
    <w:rsid w:val="00971264"/>
    <w:rsid w:val="00971454"/>
    <w:rsid w:val="00972C70"/>
    <w:rsid w:val="00972C73"/>
    <w:rsid w:val="00972FDE"/>
    <w:rsid w:val="009730EF"/>
    <w:rsid w:val="00973221"/>
    <w:rsid w:val="009734E5"/>
    <w:rsid w:val="0097390E"/>
    <w:rsid w:val="00973AF3"/>
    <w:rsid w:val="00973C44"/>
    <w:rsid w:val="00973C46"/>
    <w:rsid w:val="00973E0F"/>
    <w:rsid w:val="00973FA2"/>
    <w:rsid w:val="00974BBC"/>
    <w:rsid w:val="00974C7B"/>
    <w:rsid w:val="00975224"/>
    <w:rsid w:val="00975936"/>
    <w:rsid w:val="00975A0F"/>
    <w:rsid w:val="00975ED6"/>
    <w:rsid w:val="00976A0A"/>
    <w:rsid w:val="0097737E"/>
    <w:rsid w:val="00977543"/>
    <w:rsid w:val="009775C3"/>
    <w:rsid w:val="009805C9"/>
    <w:rsid w:val="00980932"/>
    <w:rsid w:val="00980947"/>
    <w:rsid w:val="00980DA7"/>
    <w:rsid w:val="009812E6"/>
    <w:rsid w:val="0098137B"/>
    <w:rsid w:val="009814A7"/>
    <w:rsid w:val="00981556"/>
    <w:rsid w:val="009819C9"/>
    <w:rsid w:val="0098201E"/>
    <w:rsid w:val="00982633"/>
    <w:rsid w:val="009835FC"/>
    <w:rsid w:val="009842ED"/>
    <w:rsid w:val="0098457D"/>
    <w:rsid w:val="0098508E"/>
    <w:rsid w:val="009850FB"/>
    <w:rsid w:val="00985392"/>
    <w:rsid w:val="009854C0"/>
    <w:rsid w:val="0098589A"/>
    <w:rsid w:val="00985971"/>
    <w:rsid w:val="00985A8E"/>
    <w:rsid w:val="00985B15"/>
    <w:rsid w:val="00985B44"/>
    <w:rsid w:val="0098691C"/>
    <w:rsid w:val="00986A97"/>
    <w:rsid w:val="00986DD8"/>
    <w:rsid w:val="00987399"/>
    <w:rsid w:val="00987505"/>
    <w:rsid w:val="009878EB"/>
    <w:rsid w:val="00987CF1"/>
    <w:rsid w:val="009904DA"/>
    <w:rsid w:val="00990A97"/>
    <w:rsid w:val="00990AB8"/>
    <w:rsid w:val="00990B26"/>
    <w:rsid w:val="00991089"/>
    <w:rsid w:val="0099147C"/>
    <w:rsid w:val="009914FA"/>
    <w:rsid w:val="009916E6"/>
    <w:rsid w:val="00991AE4"/>
    <w:rsid w:val="00991B8F"/>
    <w:rsid w:val="00992132"/>
    <w:rsid w:val="00993449"/>
    <w:rsid w:val="0099356A"/>
    <w:rsid w:val="00993960"/>
    <w:rsid w:val="0099497C"/>
    <w:rsid w:val="00994C84"/>
    <w:rsid w:val="00995186"/>
    <w:rsid w:val="00995432"/>
    <w:rsid w:val="009966B2"/>
    <w:rsid w:val="009967A9"/>
    <w:rsid w:val="00996C18"/>
    <w:rsid w:val="00996C35"/>
    <w:rsid w:val="00996F05"/>
    <w:rsid w:val="0099702A"/>
    <w:rsid w:val="00997443"/>
    <w:rsid w:val="00997495"/>
    <w:rsid w:val="009978FC"/>
    <w:rsid w:val="009A05BF"/>
    <w:rsid w:val="009A0AD8"/>
    <w:rsid w:val="009A0D81"/>
    <w:rsid w:val="009A1823"/>
    <w:rsid w:val="009A1A48"/>
    <w:rsid w:val="009A222A"/>
    <w:rsid w:val="009A2323"/>
    <w:rsid w:val="009A250C"/>
    <w:rsid w:val="009A29C5"/>
    <w:rsid w:val="009A3979"/>
    <w:rsid w:val="009A39DF"/>
    <w:rsid w:val="009A3B8A"/>
    <w:rsid w:val="009A3F1E"/>
    <w:rsid w:val="009A477D"/>
    <w:rsid w:val="009A4D60"/>
    <w:rsid w:val="009A5126"/>
    <w:rsid w:val="009A55B5"/>
    <w:rsid w:val="009A56F4"/>
    <w:rsid w:val="009A57FE"/>
    <w:rsid w:val="009A59CD"/>
    <w:rsid w:val="009A6253"/>
    <w:rsid w:val="009A6620"/>
    <w:rsid w:val="009A6822"/>
    <w:rsid w:val="009A6A86"/>
    <w:rsid w:val="009A6FED"/>
    <w:rsid w:val="009A70C9"/>
    <w:rsid w:val="009A7426"/>
    <w:rsid w:val="009A77DD"/>
    <w:rsid w:val="009A790C"/>
    <w:rsid w:val="009A7922"/>
    <w:rsid w:val="009A7BAD"/>
    <w:rsid w:val="009A7CEA"/>
    <w:rsid w:val="009B0566"/>
    <w:rsid w:val="009B0657"/>
    <w:rsid w:val="009B1015"/>
    <w:rsid w:val="009B13AB"/>
    <w:rsid w:val="009B1B2A"/>
    <w:rsid w:val="009B2FF3"/>
    <w:rsid w:val="009B30B1"/>
    <w:rsid w:val="009B30C1"/>
    <w:rsid w:val="009B555B"/>
    <w:rsid w:val="009B5E89"/>
    <w:rsid w:val="009B5EB1"/>
    <w:rsid w:val="009B634F"/>
    <w:rsid w:val="009B6602"/>
    <w:rsid w:val="009B6975"/>
    <w:rsid w:val="009B6B9B"/>
    <w:rsid w:val="009B7367"/>
    <w:rsid w:val="009C0352"/>
    <w:rsid w:val="009C03FA"/>
    <w:rsid w:val="009C08BE"/>
    <w:rsid w:val="009C0D16"/>
    <w:rsid w:val="009C0FDC"/>
    <w:rsid w:val="009C18D8"/>
    <w:rsid w:val="009C1ABF"/>
    <w:rsid w:val="009C2E6A"/>
    <w:rsid w:val="009C2F25"/>
    <w:rsid w:val="009C3270"/>
    <w:rsid w:val="009C327B"/>
    <w:rsid w:val="009C3497"/>
    <w:rsid w:val="009C4E39"/>
    <w:rsid w:val="009C511A"/>
    <w:rsid w:val="009C539C"/>
    <w:rsid w:val="009C6011"/>
    <w:rsid w:val="009C60FF"/>
    <w:rsid w:val="009C61DE"/>
    <w:rsid w:val="009C6387"/>
    <w:rsid w:val="009C74A1"/>
    <w:rsid w:val="009C7CBB"/>
    <w:rsid w:val="009D02CA"/>
    <w:rsid w:val="009D074A"/>
    <w:rsid w:val="009D1B4A"/>
    <w:rsid w:val="009D1CC0"/>
    <w:rsid w:val="009D1F5F"/>
    <w:rsid w:val="009D2444"/>
    <w:rsid w:val="009D34D0"/>
    <w:rsid w:val="009D3822"/>
    <w:rsid w:val="009D3FA3"/>
    <w:rsid w:val="009D43D7"/>
    <w:rsid w:val="009D4B9A"/>
    <w:rsid w:val="009D51F1"/>
    <w:rsid w:val="009D5608"/>
    <w:rsid w:val="009D5A91"/>
    <w:rsid w:val="009D5EDF"/>
    <w:rsid w:val="009D6062"/>
    <w:rsid w:val="009D6861"/>
    <w:rsid w:val="009D74D5"/>
    <w:rsid w:val="009D7A50"/>
    <w:rsid w:val="009D7EDE"/>
    <w:rsid w:val="009E0625"/>
    <w:rsid w:val="009E098C"/>
    <w:rsid w:val="009E0B26"/>
    <w:rsid w:val="009E0BFF"/>
    <w:rsid w:val="009E0C5C"/>
    <w:rsid w:val="009E15DC"/>
    <w:rsid w:val="009E171B"/>
    <w:rsid w:val="009E1E67"/>
    <w:rsid w:val="009E205F"/>
    <w:rsid w:val="009E291A"/>
    <w:rsid w:val="009E3137"/>
    <w:rsid w:val="009E3A8F"/>
    <w:rsid w:val="009E49F5"/>
    <w:rsid w:val="009E4B80"/>
    <w:rsid w:val="009E4E0A"/>
    <w:rsid w:val="009E55A0"/>
    <w:rsid w:val="009E55BD"/>
    <w:rsid w:val="009E6887"/>
    <w:rsid w:val="009E6EB3"/>
    <w:rsid w:val="009E7057"/>
    <w:rsid w:val="009E741B"/>
    <w:rsid w:val="009E7578"/>
    <w:rsid w:val="009E78C3"/>
    <w:rsid w:val="009F0289"/>
    <w:rsid w:val="009F04AF"/>
    <w:rsid w:val="009F0795"/>
    <w:rsid w:val="009F0AB7"/>
    <w:rsid w:val="009F0F0D"/>
    <w:rsid w:val="009F1701"/>
    <w:rsid w:val="009F18DF"/>
    <w:rsid w:val="009F195D"/>
    <w:rsid w:val="009F1B68"/>
    <w:rsid w:val="009F2485"/>
    <w:rsid w:val="009F2908"/>
    <w:rsid w:val="009F32DE"/>
    <w:rsid w:val="009F354F"/>
    <w:rsid w:val="009F3898"/>
    <w:rsid w:val="009F3F5B"/>
    <w:rsid w:val="009F4134"/>
    <w:rsid w:val="009F4A0E"/>
    <w:rsid w:val="009F4B29"/>
    <w:rsid w:val="009F4C8A"/>
    <w:rsid w:val="009F5063"/>
    <w:rsid w:val="009F53FD"/>
    <w:rsid w:val="009F5462"/>
    <w:rsid w:val="009F57DB"/>
    <w:rsid w:val="009F5E30"/>
    <w:rsid w:val="009F6026"/>
    <w:rsid w:val="009F6081"/>
    <w:rsid w:val="009F6443"/>
    <w:rsid w:val="009F6809"/>
    <w:rsid w:val="009F68B3"/>
    <w:rsid w:val="009F76F9"/>
    <w:rsid w:val="00A0006F"/>
    <w:rsid w:val="00A0037F"/>
    <w:rsid w:val="00A00F73"/>
    <w:rsid w:val="00A013E4"/>
    <w:rsid w:val="00A01A76"/>
    <w:rsid w:val="00A01FF6"/>
    <w:rsid w:val="00A023EC"/>
    <w:rsid w:val="00A02481"/>
    <w:rsid w:val="00A028BC"/>
    <w:rsid w:val="00A02E25"/>
    <w:rsid w:val="00A0349C"/>
    <w:rsid w:val="00A041E6"/>
    <w:rsid w:val="00A04733"/>
    <w:rsid w:val="00A05C83"/>
    <w:rsid w:val="00A05CFD"/>
    <w:rsid w:val="00A05EC7"/>
    <w:rsid w:val="00A0610A"/>
    <w:rsid w:val="00A062E7"/>
    <w:rsid w:val="00A06B72"/>
    <w:rsid w:val="00A06BD3"/>
    <w:rsid w:val="00A104F8"/>
    <w:rsid w:val="00A10C45"/>
    <w:rsid w:val="00A114C4"/>
    <w:rsid w:val="00A114CC"/>
    <w:rsid w:val="00A11C0B"/>
    <w:rsid w:val="00A11ECB"/>
    <w:rsid w:val="00A12222"/>
    <w:rsid w:val="00A1263F"/>
    <w:rsid w:val="00A127A6"/>
    <w:rsid w:val="00A132A9"/>
    <w:rsid w:val="00A13504"/>
    <w:rsid w:val="00A1360C"/>
    <w:rsid w:val="00A13CAC"/>
    <w:rsid w:val="00A14947"/>
    <w:rsid w:val="00A1517D"/>
    <w:rsid w:val="00A15369"/>
    <w:rsid w:val="00A15401"/>
    <w:rsid w:val="00A1591A"/>
    <w:rsid w:val="00A15CA5"/>
    <w:rsid w:val="00A1628B"/>
    <w:rsid w:val="00A16368"/>
    <w:rsid w:val="00A1647E"/>
    <w:rsid w:val="00A17465"/>
    <w:rsid w:val="00A17AB5"/>
    <w:rsid w:val="00A205BB"/>
    <w:rsid w:val="00A208A8"/>
    <w:rsid w:val="00A21348"/>
    <w:rsid w:val="00A214BC"/>
    <w:rsid w:val="00A219B1"/>
    <w:rsid w:val="00A21B37"/>
    <w:rsid w:val="00A221CA"/>
    <w:rsid w:val="00A222CD"/>
    <w:rsid w:val="00A225C4"/>
    <w:rsid w:val="00A2271E"/>
    <w:rsid w:val="00A22785"/>
    <w:rsid w:val="00A23006"/>
    <w:rsid w:val="00A236BA"/>
    <w:rsid w:val="00A236CD"/>
    <w:rsid w:val="00A2379E"/>
    <w:rsid w:val="00A237BC"/>
    <w:rsid w:val="00A23D2F"/>
    <w:rsid w:val="00A24223"/>
    <w:rsid w:val="00A24486"/>
    <w:rsid w:val="00A245F4"/>
    <w:rsid w:val="00A25025"/>
    <w:rsid w:val="00A254E6"/>
    <w:rsid w:val="00A25E86"/>
    <w:rsid w:val="00A25F72"/>
    <w:rsid w:val="00A25FCD"/>
    <w:rsid w:val="00A26BB3"/>
    <w:rsid w:val="00A26C56"/>
    <w:rsid w:val="00A2784F"/>
    <w:rsid w:val="00A27B96"/>
    <w:rsid w:val="00A30215"/>
    <w:rsid w:val="00A30C33"/>
    <w:rsid w:val="00A31B8E"/>
    <w:rsid w:val="00A32528"/>
    <w:rsid w:val="00A32E32"/>
    <w:rsid w:val="00A338CF"/>
    <w:rsid w:val="00A339FB"/>
    <w:rsid w:val="00A33C60"/>
    <w:rsid w:val="00A340BC"/>
    <w:rsid w:val="00A3431D"/>
    <w:rsid w:val="00A3478C"/>
    <w:rsid w:val="00A348E1"/>
    <w:rsid w:val="00A34A0B"/>
    <w:rsid w:val="00A3549F"/>
    <w:rsid w:val="00A35A52"/>
    <w:rsid w:val="00A35C62"/>
    <w:rsid w:val="00A36271"/>
    <w:rsid w:val="00A3798D"/>
    <w:rsid w:val="00A37AB9"/>
    <w:rsid w:val="00A37D22"/>
    <w:rsid w:val="00A4048E"/>
    <w:rsid w:val="00A40AB3"/>
    <w:rsid w:val="00A40D81"/>
    <w:rsid w:val="00A40F7D"/>
    <w:rsid w:val="00A413EA"/>
    <w:rsid w:val="00A4161D"/>
    <w:rsid w:val="00A41636"/>
    <w:rsid w:val="00A417AA"/>
    <w:rsid w:val="00A41F86"/>
    <w:rsid w:val="00A42226"/>
    <w:rsid w:val="00A4238F"/>
    <w:rsid w:val="00A42583"/>
    <w:rsid w:val="00A43706"/>
    <w:rsid w:val="00A439C3"/>
    <w:rsid w:val="00A43DBD"/>
    <w:rsid w:val="00A43FF6"/>
    <w:rsid w:val="00A4448D"/>
    <w:rsid w:val="00A4495C"/>
    <w:rsid w:val="00A44A42"/>
    <w:rsid w:val="00A44B1E"/>
    <w:rsid w:val="00A45354"/>
    <w:rsid w:val="00A45856"/>
    <w:rsid w:val="00A458B1"/>
    <w:rsid w:val="00A45A1B"/>
    <w:rsid w:val="00A45EA7"/>
    <w:rsid w:val="00A45F30"/>
    <w:rsid w:val="00A46F0D"/>
    <w:rsid w:val="00A46FF4"/>
    <w:rsid w:val="00A47214"/>
    <w:rsid w:val="00A477CA"/>
    <w:rsid w:val="00A47EED"/>
    <w:rsid w:val="00A5007C"/>
    <w:rsid w:val="00A5062C"/>
    <w:rsid w:val="00A50851"/>
    <w:rsid w:val="00A51708"/>
    <w:rsid w:val="00A51751"/>
    <w:rsid w:val="00A51AB0"/>
    <w:rsid w:val="00A52251"/>
    <w:rsid w:val="00A52479"/>
    <w:rsid w:val="00A53F34"/>
    <w:rsid w:val="00A54573"/>
    <w:rsid w:val="00A54AAD"/>
    <w:rsid w:val="00A54CD2"/>
    <w:rsid w:val="00A55543"/>
    <w:rsid w:val="00A55892"/>
    <w:rsid w:val="00A55B22"/>
    <w:rsid w:val="00A55C1A"/>
    <w:rsid w:val="00A56979"/>
    <w:rsid w:val="00A56ECB"/>
    <w:rsid w:val="00A57DFE"/>
    <w:rsid w:val="00A57EEB"/>
    <w:rsid w:val="00A61244"/>
    <w:rsid w:val="00A6349B"/>
    <w:rsid w:val="00A63741"/>
    <w:rsid w:val="00A63CD0"/>
    <w:rsid w:val="00A63D16"/>
    <w:rsid w:val="00A64A08"/>
    <w:rsid w:val="00A64D05"/>
    <w:rsid w:val="00A651DD"/>
    <w:rsid w:val="00A657DB"/>
    <w:rsid w:val="00A65A6E"/>
    <w:rsid w:val="00A65AE9"/>
    <w:rsid w:val="00A6606B"/>
    <w:rsid w:val="00A66738"/>
    <w:rsid w:val="00A673A7"/>
    <w:rsid w:val="00A700D2"/>
    <w:rsid w:val="00A7039D"/>
    <w:rsid w:val="00A70568"/>
    <w:rsid w:val="00A707A8"/>
    <w:rsid w:val="00A7126D"/>
    <w:rsid w:val="00A713A7"/>
    <w:rsid w:val="00A71692"/>
    <w:rsid w:val="00A7174B"/>
    <w:rsid w:val="00A718B5"/>
    <w:rsid w:val="00A71C88"/>
    <w:rsid w:val="00A71F73"/>
    <w:rsid w:val="00A721B3"/>
    <w:rsid w:val="00A72423"/>
    <w:rsid w:val="00A724C7"/>
    <w:rsid w:val="00A724F1"/>
    <w:rsid w:val="00A72A8A"/>
    <w:rsid w:val="00A736A8"/>
    <w:rsid w:val="00A739ED"/>
    <w:rsid w:val="00A73D44"/>
    <w:rsid w:val="00A73EB4"/>
    <w:rsid w:val="00A7480C"/>
    <w:rsid w:val="00A74CB3"/>
    <w:rsid w:val="00A754C7"/>
    <w:rsid w:val="00A756BC"/>
    <w:rsid w:val="00A75C73"/>
    <w:rsid w:val="00A75D17"/>
    <w:rsid w:val="00A76AD8"/>
    <w:rsid w:val="00A770A5"/>
    <w:rsid w:val="00A77611"/>
    <w:rsid w:val="00A779A3"/>
    <w:rsid w:val="00A779FA"/>
    <w:rsid w:val="00A77FAF"/>
    <w:rsid w:val="00A804F3"/>
    <w:rsid w:val="00A80F45"/>
    <w:rsid w:val="00A81019"/>
    <w:rsid w:val="00A81441"/>
    <w:rsid w:val="00A817AF"/>
    <w:rsid w:val="00A81DBD"/>
    <w:rsid w:val="00A81F39"/>
    <w:rsid w:val="00A8227F"/>
    <w:rsid w:val="00A826B7"/>
    <w:rsid w:val="00A82795"/>
    <w:rsid w:val="00A82BF4"/>
    <w:rsid w:val="00A82E17"/>
    <w:rsid w:val="00A83127"/>
    <w:rsid w:val="00A83681"/>
    <w:rsid w:val="00A83866"/>
    <w:rsid w:val="00A84433"/>
    <w:rsid w:val="00A85C95"/>
    <w:rsid w:val="00A86AD7"/>
    <w:rsid w:val="00A873CA"/>
    <w:rsid w:val="00A87AE1"/>
    <w:rsid w:val="00A9000D"/>
    <w:rsid w:val="00A902CF"/>
    <w:rsid w:val="00A907C4"/>
    <w:rsid w:val="00A913A0"/>
    <w:rsid w:val="00A91E1E"/>
    <w:rsid w:val="00A92AB4"/>
    <w:rsid w:val="00A932FA"/>
    <w:rsid w:val="00A93566"/>
    <w:rsid w:val="00A93BD1"/>
    <w:rsid w:val="00A93D63"/>
    <w:rsid w:val="00A93EBB"/>
    <w:rsid w:val="00A94D07"/>
    <w:rsid w:val="00A94FCF"/>
    <w:rsid w:val="00A957F0"/>
    <w:rsid w:val="00A959DA"/>
    <w:rsid w:val="00A96203"/>
    <w:rsid w:val="00A96376"/>
    <w:rsid w:val="00A9682E"/>
    <w:rsid w:val="00A96F5E"/>
    <w:rsid w:val="00A971FC"/>
    <w:rsid w:val="00A97B3A"/>
    <w:rsid w:val="00A97BD7"/>
    <w:rsid w:val="00A97FA0"/>
    <w:rsid w:val="00AA00C8"/>
    <w:rsid w:val="00AA038F"/>
    <w:rsid w:val="00AA04CB"/>
    <w:rsid w:val="00AA061D"/>
    <w:rsid w:val="00AA0838"/>
    <w:rsid w:val="00AA1099"/>
    <w:rsid w:val="00AA1526"/>
    <w:rsid w:val="00AA1C75"/>
    <w:rsid w:val="00AA1C95"/>
    <w:rsid w:val="00AA3030"/>
    <w:rsid w:val="00AA3047"/>
    <w:rsid w:val="00AA37EE"/>
    <w:rsid w:val="00AA3A76"/>
    <w:rsid w:val="00AA3B0E"/>
    <w:rsid w:val="00AA504F"/>
    <w:rsid w:val="00AA512B"/>
    <w:rsid w:val="00AA5144"/>
    <w:rsid w:val="00AA67BF"/>
    <w:rsid w:val="00AA684E"/>
    <w:rsid w:val="00AA6ECB"/>
    <w:rsid w:val="00AA71F5"/>
    <w:rsid w:val="00AA7303"/>
    <w:rsid w:val="00AA764D"/>
    <w:rsid w:val="00AA7D6B"/>
    <w:rsid w:val="00AA7DE3"/>
    <w:rsid w:val="00AB1124"/>
    <w:rsid w:val="00AB1377"/>
    <w:rsid w:val="00AB1FCE"/>
    <w:rsid w:val="00AB2022"/>
    <w:rsid w:val="00AB2472"/>
    <w:rsid w:val="00AB2C6C"/>
    <w:rsid w:val="00AB2CDF"/>
    <w:rsid w:val="00AB2FBB"/>
    <w:rsid w:val="00AB3F46"/>
    <w:rsid w:val="00AB4093"/>
    <w:rsid w:val="00AB441A"/>
    <w:rsid w:val="00AB4966"/>
    <w:rsid w:val="00AB4F38"/>
    <w:rsid w:val="00AB564D"/>
    <w:rsid w:val="00AB63D6"/>
    <w:rsid w:val="00AB6490"/>
    <w:rsid w:val="00AB64CD"/>
    <w:rsid w:val="00AB657D"/>
    <w:rsid w:val="00AB65E3"/>
    <w:rsid w:val="00AB663C"/>
    <w:rsid w:val="00AB6F67"/>
    <w:rsid w:val="00AC01E6"/>
    <w:rsid w:val="00AC025C"/>
    <w:rsid w:val="00AC10AA"/>
    <w:rsid w:val="00AC159D"/>
    <w:rsid w:val="00AC1B17"/>
    <w:rsid w:val="00AC1D7C"/>
    <w:rsid w:val="00AC2255"/>
    <w:rsid w:val="00AC2A2C"/>
    <w:rsid w:val="00AC3732"/>
    <w:rsid w:val="00AC393B"/>
    <w:rsid w:val="00AC3B18"/>
    <w:rsid w:val="00AC43A0"/>
    <w:rsid w:val="00AC4607"/>
    <w:rsid w:val="00AC4A8D"/>
    <w:rsid w:val="00AC4DF3"/>
    <w:rsid w:val="00AC548C"/>
    <w:rsid w:val="00AC5811"/>
    <w:rsid w:val="00AC596B"/>
    <w:rsid w:val="00AC7CE3"/>
    <w:rsid w:val="00AC7DA2"/>
    <w:rsid w:val="00AC7EA9"/>
    <w:rsid w:val="00AD006D"/>
    <w:rsid w:val="00AD03C7"/>
    <w:rsid w:val="00AD0C64"/>
    <w:rsid w:val="00AD13D8"/>
    <w:rsid w:val="00AD1488"/>
    <w:rsid w:val="00AD15B2"/>
    <w:rsid w:val="00AD1A78"/>
    <w:rsid w:val="00AD2915"/>
    <w:rsid w:val="00AD2C67"/>
    <w:rsid w:val="00AD2F0C"/>
    <w:rsid w:val="00AD40B3"/>
    <w:rsid w:val="00AD417E"/>
    <w:rsid w:val="00AD41BF"/>
    <w:rsid w:val="00AD503F"/>
    <w:rsid w:val="00AD5969"/>
    <w:rsid w:val="00AD5E6D"/>
    <w:rsid w:val="00AD6258"/>
    <w:rsid w:val="00AD6414"/>
    <w:rsid w:val="00AD6C88"/>
    <w:rsid w:val="00AE0049"/>
    <w:rsid w:val="00AE00B6"/>
    <w:rsid w:val="00AE03AB"/>
    <w:rsid w:val="00AE0984"/>
    <w:rsid w:val="00AE0A44"/>
    <w:rsid w:val="00AE191E"/>
    <w:rsid w:val="00AE1B87"/>
    <w:rsid w:val="00AE247D"/>
    <w:rsid w:val="00AE271C"/>
    <w:rsid w:val="00AE2769"/>
    <w:rsid w:val="00AE2CA8"/>
    <w:rsid w:val="00AE302B"/>
    <w:rsid w:val="00AE30FD"/>
    <w:rsid w:val="00AE3375"/>
    <w:rsid w:val="00AE38D4"/>
    <w:rsid w:val="00AE431D"/>
    <w:rsid w:val="00AE477D"/>
    <w:rsid w:val="00AE4D13"/>
    <w:rsid w:val="00AE4DC9"/>
    <w:rsid w:val="00AE550D"/>
    <w:rsid w:val="00AE58D6"/>
    <w:rsid w:val="00AE5C5E"/>
    <w:rsid w:val="00AE641F"/>
    <w:rsid w:val="00AE6973"/>
    <w:rsid w:val="00AE7691"/>
    <w:rsid w:val="00AF000F"/>
    <w:rsid w:val="00AF00E1"/>
    <w:rsid w:val="00AF02D6"/>
    <w:rsid w:val="00AF0578"/>
    <w:rsid w:val="00AF1055"/>
    <w:rsid w:val="00AF114A"/>
    <w:rsid w:val="00AF122D"/>
    <w:rsid w:val="00AF1A59"/>
    <w:rsid w:val="00AF1DD0"/>
    <w:rsid w:val="00AF2202"/>
    <w:rsid w:val="00AF3274"/>
    <w:rsid w:val="00AF32F1"/>
    <w:rsid w:val="00AF3884"/>
    <w:rsid w:val="00AF3CB7"/>
    <w:rsid w:val="00AF45D7"/>
    <w:rsid w:val="00AF49CC"/>
    <w:rsid w:val="00AF4E3F"/>
    <w:rsid w:val="00AF4FBA"/>
    <w:rsid w:val="00AF5A54"/>
    <w:rsid w:val="00AF5A94"/>
    <w:rsid w:val="00AF5B8D"/>
    <w:rsid w:val="00AF5C8D"/>
    <w:rsid w:val="00AF626C"/>
    <w:rsid w:val="00AF6AC7"/>
    <w:rsid w:val="00AF6AEF"/>
    <w:rsid w:val="00AF6D31"/>
    <w:rsid w:val="00AF6D4E"/>
    <w:rsid w:val="00AF7559"/>
    <w:rsid w:val="00B000DF"/>
    <w:rsid w:val="00B001CE"/>
    <w:rsid w:val="00B002D6"/>
    <w:rsid w:val="00B003C4"/>
    <w:rsid w:val="00B0162A"/>
    <w:rsid w:val="00B01943"/>
    <w:rsid w:val="00B01B2F"/>
    <w:rsid w:val="00B02121"/>
    <w:rsid w:val="00B02217"/>
    <w:rsid w:val="00B03535"/>
    <w:rsid w:val="00B037C6"/>
    <w:rsid w:val="00B042D6"/>
    <w:rsid w:val="00B05107"/>
    <w:rsid w:val="00B05751"/>
    <w:rsid w:val="00B05B63"/>
    <w:rsid w:val="00B05FBE"/>
    <w:rsid w:val="00B06A68"/>
    <w:rsid w:val="00B06C6C"/>
    <w:rsid w:val="00B074BE"/>
    <w:rsid w:val="00B07588"/>
    <w:rsid w:val="00B07644"/>
    <w:rsid w:val="00B07F96"/>
    <w:rsid w:val="00B10815"/>
    <w:rsid w:val="00B10DAD"/>
    <w:rsid w:val="00B10E8E"/>
    <w:rsid w:val="00B11200"/>
    <w:rsid w:val="00B118C8"/>
    <w:rsid w:val="00B121C5"/>
    <w:rsid w:val="00B124B9"/>
    <w:rsid w:val="00B12988"/>
    <w:rsid w:val="00B129BC"/>
    <w:rsid w:val="00B12D7C"/>
    <w:rsid w:val="00B13A6F"/>
    <w:rsid w:val="00B13F63"/>
    <w:rsid w:val="00B14542"/>
    <w:rsid w:val="00B15157"/>
    <w:rsid w:val="00B158A1"/>
    <w:rsid w:val="00B1606D"/>
    <w:rsid w:val="00B16889"/>
    <w:rsid w:val="00B16A85"/>
    <w:rsid w:val="00B175FA"/>
    <w:rsid w:val="00B201AC"/>
    <w:rsid w:val="00B2078D"/>
    <w:rsid w:val="00B20F7F"/>
    <w:rsid w:val="00B211FF"/>
    <w:rsid w:val="00B21FF1"/>
    <w:rsid w:val="00B228B1"/>
    <w:rsid w:val="00B22C4C"/>
    <w:rsid w:val="00B23377"/>
    <w:rsid w:val="00B2398E"/>
    <w:rsid w:val="00B23AC7"/>
    <w:rsid w:val="00B23B48"/>
    <w:rsid w:val="00B23BA0"/>
    <w:rsid w:val="00B23FA0"/>
    <w:rsid w:val="00B24007"/>
    <w:rsid w:val="00B24286"/>
    <w:rsid w:val="00B246C1"/>
    <w:rsid w:val="00B24DB9"/>
    <w:rsid w:val="00B25178"/>
    <w:rsid w:val="00B25438"/>
    <w:rsid w:val="00B254DB"/>
    <w:rsid w:val="00B25771"/>
    <w:rsid w:val="00B25CB3"/>
    <w:rsid w:val="00B26086"/>
    <w:rsid w:val="00B264F3"/>
    <w:rsid w:val="00B26E02"/>
    <w:rsid w:val="00B273C1"/>
    <w:rsid w:val="00B27707"/>
    <w:rsid w:val="00B27AB6"/>
    <w:rsid w:val="00B27ADA"/>
    <w:rsid w:val="00B27D23"/>
    <w:rsid w:val="00B27E0F"/>
    <w:rsid w:val="00B3048F"/>
    <w:rsid w:val="00B30624"/>
    <w:rsid w:val="00B3087A"/>
    <w:rsid w:val="00B31069"/>
    <w:rsid w:val="00B315D5"/>
    <w:rsid w:val="00B31ADF"/>
    <w:rsid w:val="00B3243E"/>
    <w:rsid w:val="00B324CC"/>
    <w:rsid w:val="00B32AF7"/>
    <w:rsid w:val="00B32FC1"/>
    <w:rsid w:val="00B330FE"/>
    <w:rsid w:val="00B335A1"/>
    <w:rsid w:val="00B337EE"/>
    <w:rsid w:val="00B33BFA"/>
    <w:rsid w:val="00B33E75"/>
    <w:rsid w:val="00B34150"/>
    <w:rsid w:val="00B34160"/>
    <w:rsid w:val="00B341AF"/>
    <w:rsid w:val="00B34234"/>
    <w:rsid w:val="00B347C7"/>
    <w:rsid w:val="00B34964"/>
    <w:rsid w:val="00B349F6"/>
    <w:rsid w:val="00B34AE1"/>
    <w:rsid w:val="00B34D41"/>
    <w:rsid w:val="00B34F07"/>
    <w:rsid w:val="00B3508C"/>
    <w:rsid w:val="00B356C0"/>
    <w:rsid w:val="00B35A8C"/>
    <w:rsid w:val="00B35D71"/>
    <w:rsid w:val="00B36F2E"/>
    <w:rsid w:val="00B37051"/>
    <w:rsid w:val="00B371AC"/>
    <w:rsid w:val="00B3720D"/>
    <w:rsid w:val="00B372CC"/>
    <w:rsid w:val="00B37A72"/>
    <w:rsid w:val="00B4021A"/>
    <w:rsid w:val="00B40474"/>
    <w:rsid w:val="00B404C7"/>
    <w:rsid w:val="00B407C8"/>
    <w:rsid w:val="00B40C70"/>
    <w:rsid w:val="00B40F9B"/>
    <w:rsid w:val="00B41610"/>
    <w:rsid w:val="00B4183A"/>
    <w:rsid w:val="00B418B3"/>
    <w:rsid w:val="00B41DDC"/>
    <w:rsid w:val="00B4291A"/>
    <w:rsid w:val="00B42E61"/>
    <w:rsid w:val="00B4343E"/>
    <w:rsid w:val="00B43594"/>
    <w:rsid w:val="00B437CB"/>
    <w:rsid w:val="00B43CF9"/>
    <w:rsid w:val="00B43FC9"/>
    <w:rsid w:val="00B43FE4"/>
    <w:rsid w:val="00B44732"/>
    <w:rsid w:val="00B44796"/>
    <w:rsid w:val="00B44E98"/>
    <w:rsid w:val="00B459A2"/>
    <w:rsid w:val="00B45C1F"/>
    <w:rsid w:val="00B45CD1"/>
    <w:rsid w:val="00B462B0"/>
    <w:rsid w:val="00B4635C"/>
    <w:rsid w:val="00B47C83"/>
    <w:rsid w:val="00B47FDF"/>
    <w:rsid w:val="00B508BB"/>
    <w:rsid w:val="00B51166"/>
    <w:rsid w:val="00B51175"/>
    <w:rsid w:val="00B515F8"/>
    <w:rsid w:val="00B51774"/>
    <w:rsid w:val="00B522FF"/>
    <w:rsid w:val="00B5293B"/>
    <w:rsid w:val="00B53178"/>
    <w:rsid w:val="00B53D51"/>
    <w:rsid w:val="00B5465E"/>
    <w:rsid w:val="00B54A2D"/>
    <w:rsid w:val="00B54CA8"/>
    <w:rsid w:val="00B54DB3"/>
    <w:rsid w:val="00B54E6B"/>
    <w:rsid w:val="00B55270"/>
    <w:rsid w:val="00B556CF"/>
    <w:rsid w:val="00B559E2"/>
    <w:rsid w:val="00B55A0F"/>
    <w:rsid w:val="00B55D3B"/>
    <w:rsid w:val="00B561DF"/>
    <w:rsid w:val="00B56391"/>
    <w:rsid w:val="00B56AE6"/>
    <w:rsid w:val="00B56DAA"/>
    <w:rsid w:val="00B57B7B"/>
    <w:rsid w:val="00B57CCE"/>
    <w:rsid w:val="00B606F2"/>
    <w:rsid w:val="00B60737"/>
    <w:rsid w:val="00B60FB7"/>
    <w:rsid w:val="00B617CB"/>
    <w:rsid w:val="00B61937"/>
    <w:rsid w:val="00B62AFF"/>
    <w:rsid w:val="00B62D23"/>
    <w:rsid w:val="00B62F00"/>
    <w:rsid w:val="00B62F1A"/>
    <w:rsid w:val="00B633ED"/>
    <w:rsid w:val="00B63413"/>
    <w:rsid w:val="00B6385D"/>
    <w:rsid w:val="00B63C0E"/>
    <w:rsid w:val="00B64BF6"/>
    <w:rsid w:val="00B65071"/>
    <w:rsid w:val="00B6557F"/>
    <w:rsid w:val="00B65A19"/>
    <w:rsid w:val="00B65D12"/>
    <w:rsid w:val="00B65D4A"/>
    <w:rsid w:val="00B668CB"/>
    <w:rsid w:val="00B66DBD"/>
    <w:rsid w:val="00B67D4F"/>
    <w:rsid w:val="00B70AC7"/>
    <w:rsid w:val="00B71045"/>
    <w:rsid w:val="00B71D6F"/>
    <w:rsid w:val="00B71E9D"/>
    <w:rsid w:val="00B7235D"/>
    <w:rsid w:val="00B73853"/>
    <w:rsid w:val="00B73983"/>
    <w:rsid w:val="00B73A88"/>
    <w:rsid w:val="00B73C09"/>
    <w:rsid w:val="00B74DD2"/>
    <w:rsid w:val="00B754D7"/>
    <w:rsid w:val="00B756B6"/>
    <w:rsid w:val="00B75982"/>
    <w:rsid w:val="00B75E15"/>
    <w:rsid w:val="00B75F5D"/>
    <w:rsid w:val="00B76041"/>
    <w:rsid w:val="00B763DC"/>
    <w:rsid w:val="00B76C15"/>
    <w:rsid w:val="00B76C1B"/>
    <w:rsid w:val="00B76FCB"/>
    <w:rsid w:val="00B7711C"/>
    <w:rsid w:val="00B77245"/>
    <w:rsid w:val="00B77B5D"/>
    <w:rsid w:val="00B77EF4"/>
    <w:rsid w:val="00B77F19"/>
    <w:rsid w:val="00B810D9"/>
    <w:rsid w:val="00B8126A"/>
    <w:rsid w:val="00B82817"/>
    <w:rsid w:val="00B83107"/>
    <w:rsid w:val="00B8329C"/>
    <w:rsid w:val="00B832CA"/>
    <w:rsid w:val="00B832D1"/>
    <w:rsid w:val="00B83519"/>
    <w:rsid w:val="00B83849"/>
    <w:rsid w:val="00B83A33"/>
    <w:rsid w:val="00B83D43"/>
    <w:rsid w:val="00B84632"/>
    <w:rsid w:val="00B8487E"/>
    <w:rsid w:val="00B84F58"/>
    <w:rsid w:val="00B85524"/>
    <w:rsid w:val="00B8568C"/>
    <w:rsid w:val="00B85E2B"/>
    <w:rsid w:val="00B862C9"/>
    <w:rsid w:val="00B867E0"/>
    <w:rsid w:val="00B8711B"/>
    <w:rsid w:val="00B901C9"/>
    <w:rsid w:val="00B90B23"/>
    <w:rsid w:val="00B90E49"/>
    <w:rsid w:val="00B910E3"/>
    <w:rsid w:val="00B9117E"/>
    <w:rsid w:val="00B91620"/>
    <w:rsid w:val="00B91934"/>
    <w:rsid w:val="00B91EFB"/>
    <w:rsid w:val="00B92402"/>
    <w:rsid w:val="00B924D4"/>
    <w:rsid w:val="00B93688"/>
    <w:rsid w:val="00B93774"/>
    <w:rsid w:val="00B94832"/>
    <w:rsid w:val="00B95096"/>
    <w:rsid w:val="00B951E0"/>
    <w:rsid w:val="00B95321"/>
    <w:rsid w:val="00B95A88"/>
    <w:rsid w:val="00B96A9D"/>
    <w:rsid w:val="00B96D23"/>
    <w:rsid w:val="00B96F89"/>
    <w:rsid w:val="00B973F2"/>
    <w:rsid w:val="00B97628"/>
    <w:rsid w:val="00B978AC"/>
    <w:rsid w:val="00BA01EC"/>
    <w:rsid w:val="00BA041C"/>
    <w:rsid w:val="00BA0859"/>
    <w:rsid w:val="00BA0953"/>
    <w:rsid w:val="00BA0D9F"/>
    <w:rsid w:val="00BA1859"/>
    <w:rsid w:val="00BA1D67"/>
    <w:rsid w:val="00BA2001"/>
    <w:rsid w:val="00BA234D"/>
    <w:rsid w:val="00BA2427"/>
    <w:rsid w:val="00BA2C38"/>
    <w:rsid w:val="00BA2C4B"/>
    <w:rsid w:val="00BA2E08"/>
    <w:rsid w:val="00BA2F23"/>
    <w:rsid w:val="00BA2FBA"/>
    <w:rsid w:val="00BA304D"/>
    <w:rsid w:val="00BA3365"/>
    <w:rsid w:val="00BA377B"/>
    <w:rsid w:val="00BA3DA7"/>
    <w:rsid w:val="00BA406C"/>
    <w:rsid w:val="00BA4CFA"/>
    <w:rsid w:val="00BA4D05"/>
    <w:rsid w:val="00BA4E09"/>
    <w:rsid w:val="00BA4FB3"/>
    <w:rsid w:val="00BA51EC"/>
    <w:rsid w:val="00BA533A"/>
    <w:rsid w:val="00BA5402"/>
    <w:rsid w:val="00BA5BC5"/>
    <w:rsid w:val="00BA5F21"/>
    <w:rsid w:val="00BA5FC5"/>
    <w:rsid w:val="00BA60A1"/>
    <w:rsid w:val="00BA67D7"/>
    <w:rsid w:val="00BA6A48"/>
    <w:rsid w:val="00BB03E9"/>
    <w:rsid w:val="00BB0904"/>
    <w:rsid w:val="00BB0966"/>
    <w:rsid w:val="00BB0BEF"/>
    <w:rsid w:val="00BB0E13"/>
    <w:rsid w:val="00BB11E8"/>
    <w:rsid w:val="00BB1289"/>
    <w:rsid w:val="00BB1928"/>
    <w:rsid w:val="00BB1AF6"/>
    <w:rsid w:val="00BB20B9"/>
    <w:rsid w:val="00BB2C6C"/>
    <w:rsid w:val="00BB4287"/>
    <w:rsid w:val="00BB4425"/>
    <w:rsid w:val="00BB44CC"/>
    <w:rsid w:val="00BB450D"/>
    <w:rsid w:val="00BB4F61"/>
    <w:rsid w:val="00BB505E"/>
    <w:rsid w:val="00BB50FF"/>
    <w:rsid w:val="00BB5882"/>
    <w:rsid w:val="00BB5D90"/>
    <w:rsid w:val="00BB6610"/>
    <w:rsid w:val="00BB6670"/>
    <w:rsid w:val="00BB6E07"/>
    <w:rsid w:val="00BC0D2B"/>
    <w:rsid w:val="00BC1E9A"/>
    <w:rsid w:val="00BC2435"/>
    <w:rsid w:val="00BC2A67"/>
    <w:rsid w:val="00BC2B4E"/>
    <w:rsid w:val="00BC2DAF"/>
    <w:rsid w:val="00BC2DF3"/>
    <w:rsid w:val="00BC327B"/>
    <w:rsid w:val="00BC32BF"/>
    <w:rsid w:val="00BC3651"/>
    <w:rsid w:val="00BC36F0"/>
    <w:rsid w:val="00BC3732"/>
    <w:rsid w:val="00BC3DB7"/>
    <w:rsid w:val="00BC45C4"/>
    <w:rsid w:val="00BC4999"/>
    <w:rsid w:val="00BC4D36"/>
    <w:rsid w:val="00BC4DA6"/>
    <w:rsid w:val="00BC595B"/>
    <w:rsid w:val="00BC5F47"/>
    <w:rsid w:val="00BC6247"/>
    <w:rsid w:val="00BC6833"/>
    <w:rsid w:val="00BC727E"/>
    <w:rsid w:val="00BC7929"/>
    <w:rsid w:val="00BD0334"/>
    <w:rsid w:val="00BD05CB"/>
    <w:rsid w:val="00BD0659"/>
    <w:rsid w:val="00BD0780"/>
    <w:rsid w:val="00BD0B22"/>
    <w:rsid w:val="00BD0B61"/>
    <w:rsid w:val="00BD0F3C"/>
    <w:rsid w:val="00BD13A5"/>
    <w:rsid w:val="00BD192E"/>
    <w:rsid w:val="00BD28CC"/>
    <w:rsid w:val="00BD2A7E"/>
    <w:rsid w:val="00BD2F48"/>
    <w:rsid w:val="00BD332E"/>
    <w:rsid w:val="00BD3375"/>
    <w:rsid w:val="00BD3C54"/>
    <w:rsid w:val="00BD4AC8"/>
    <w:rsid w:val="00BD504A"/>
    <w:rsid w:val="00BD5373"/>
    <w:rsid w:val="00BD59AA"/>
    <w:rsid w:val="00BD5F32"/>
    <w:rsid w:val="00BD76EF"/>
    <w:rsid w:val="00BE0DC7"/>
    <w:rsid w:val="00BE0E6F"/>
    <w:rsid w:val="00BE0FA5"/>
    <w:rsid w:val="00BE10C4"/>
    <w:rsid w:val="00BE1938"/>
    <w:rsid w:val="00BE1A3F"/>
    <w:rsid w:val="00BE1D51"/>
    <w:rsid w:val="00BE22CC"/>
    <w:rsid w:val="00BE22D6"/>
    <w:rsid w:val="00BE2868"/>
    <w:rsid w:val="00BE3818"/>
    <w:rsid w:val="00BE39F1"/>
    <w:rsid w:val="00BE3B18"/>
    <w:rsid w:val="00BE5485"/>
    <w:rsid w:val="00BE5DB8"/>
    <w:rsid w:val="00BE5EF6"/>
    <w:rsid w:val="00BE6003"/>
    <w:rsid w:val="00BE6AB3"/>
    <w:rsid w:val="00BE7018"/>
    <w:rsid w:val="00BF026E"/>
    <w:rsid w:val="00BF04F5"/>
    <w:rsid w:val="00BF1EF9"/>
    <w:rsid w:val="00BF2601"/>
    <w:rsid w:val="00BF2FFB"/>
    <w:rsid w:val="00BF3783"/>
    <w:rsid w:val="00BF4EE9"/>
    <w:rsid w:val="00BF5125"/>
    <w:rsid w:val="00BF5136"/>
    <w:rsid w:val="00BF53C3"/>
    <w:rsid w:val="00BF5501"/>
    <w:rsid w:val="00BF5BAA"/>
    <w:rsid w:val="00BF5C8C"/>
    <w:rsid w:val="00BF6326"/>
    <w:rsid w:val="00BF68ED"/>
    <w:rsid w:val="00BF692C"/>
    <w:rsid w:val="00BF6B14"/>
    <w:rsid w:val="00BF6BF1"/>
    <w:rsid w:val="00BF7AD6"/>
    <w:rsid w:val="00C003B5"/>
    <w:rsid w:val="00C008D3"/>
    <w:rsid w:val="00C009F3"/>
    <w:rsid w:val="00C010A3"/>
    <w:rsid w:val="00C0168A"/>
    <w:rsid w:val="00C01D18"/>
    <w:rsid w:val="00C0262D"/>
    <w:rsid w:val="00C02CE1"/>
    <w:rsid w:val="00C0339E"/>
    <w:rsid w:val="00C0381D"/>
    <w:rsid w:val="00C03A5C"/>
    <w:rsid w:val="00C04003"/>
    <w:rsid w:val="00C04290"/>
    <w:rsid w:val="00C04339"/>
    <w:rsid w:val="00C046A9"/>
    <w:rsid w:val="00C05399"/>
    <w:rsid w:val="00C057A0"/>
    <w:rsid w:val="00C05BA6"/>
    <w:rsid w:val="00C06386"/>
    <w:rsid w:val="00C06DCF"/>
    <w:rsid w:val="00C06FD0"/>
    <w:rsid w:val="00C0740C"/>
    <w:rsid w:val="00C0786D"/>
    <w:rsid w:val="00C07B7D"/>
    <w:rsid w:val="00C07F15"/>
    <w:rsid w:val="00C10480"/>
    <w:rsid w:val="00C1057A"/>
    <w:rsid w:val="00C10B71"/>
    <w:rsid w:val="00C10BE7"/>
    <w:rsid w:val="00C110C3"/>
    <w:rsid w:val="00C11782"/>
    <w:rsid w:val="00C1222B"/>
    <w:rsid w:val="00C133F7"/>
    <w:rsid w:val="00C13DB9"/>
    <w:rsid w:val="00C13F22"/>
    <w:rsid w:val="00C13FDB"/>
    <w:rsid w:val="00C14EBC"/>
    <w:rsid w:val="00C15DA7"/>
    <w:rsid w:val="00C1608C"/>
    <w:rsid w:val="00C16743"/>
    <w:rsid w:val="00C16783"/>
    <w:rsid w:val="00C16BA9"/>
    <w:rsid w:val="00C16EDF"/>
    <w:rsid w:val="00C1703A"/>
    <w:rsid w:val="00C17DE2"/>
    <w:rsid w:val="00C201B9"/>
    <w:rsid w:val="00C203A6"/>
    <w:rsid w:val="00C20AEA"/>
    <w:rsid w:val="00C20C61"/>
    <w:rsid w:val="00C20C9F"/>
    <w:rsid w:val="00C20FAA"/>
    <w:rsid w:val="00C218D0"/>
    <w:rsid w:val="00C21985"/>
    <w:rsid w:val="00C21DC0"/>
    <w:rsid w:val="00C22C42"/>
    <w:rsid w:val="00C2310F"/>
    <w:rsid w:val="00C233E6"/>
    <w:rsid w:val="00C237AE"/>
    <w:rsid w:val="00C24390"/>
    <w:rsid w:val="00C251C2"/>
    <w:rsid w:val="00C2566F"/>
    <w:rsid w:val="00C2574B"/>
    <w:rsid w:val="00C25B1E"/>
    <w:rsid w:val="00C25D42"/>
    <w:rsid w:val="00C25EF3"/>
    <w:rsid w:val="00C2621B"/>
    <w:rsid w:val="00C26578"/>
    <w:rsid w:val="00C26594"/>
    <w:rsid w:val="00C26DFD"/>
    <w:rsid w:val="00C27982"/>
    <w:rsid w:val="00C27D03"/>
    <w:rsid w:val="00C27D4F"/>
    <w:rsid w:val="00C30238"/>
    <w:rsid w:val="00C30CB8"/>
    <w:rsid w:val="00C30E97"/>
    <w:rsid w:val="00C310F1"/>
    <w:rsid w:val="00C311C6"/>
    <w:rsid w:val="00C32896"/>
    <w:rsid w:val="00C32995"/>
    <w:rsid w:val="00C32EDE"/>
    <w:rsid w:val="00C335A9"/>
    <w:rsid w:val="00C33839"/>
    <w:rsid w:val="00C34169"/>
    <w:rsid w:val="00C35F59"/>
    <w:rsid w:val="00C3614A"/>
    <w:rsid w:val="00C361BA"/>
    <w:rsid w:val="00C369AF"/>
    <w:rsid w:val="00C36E37"/>
    <w:rsid w:val="00C36FFF"/>
    <w:rsid w:val="00C3781A"/>
    <w:rsid w:val="00C3782C"/>
    <w:rsid w:val="00C37AD4"/>
    <w:rsid w:val="00C40854"/>
    <w:rsid w:val="00C408C3"/>
    <w:rsid w:val="00C40D5C"/>
    <w:rsid w:val="00C41061"/>
    <w:rsid w:val="00C41230"/>
    <w:rsid w:val="00C41879"/>
    <w:rsid w:val="00C41D28"/>
    <w:rsid w:val="00C41EEA"/>
    <w:rsid w:val="00C42164"/>
    <w:rsid w:val="00C424C0"/>
    <w:rsid w:val="00C42A30"/>
    <w:rsid w:val="00C43F4E"/>
    <w:rsid w:val="00C440F1"/>
    <w:rsid w:val="00C441C0"/>
    <w:rsid w:val="00C444C7"/>
    <w:rsid w:val="00C45182"/>
    <w:rsid w:val="00C45EFD"/>
    <w:rsid w:val="00C47373"/>
    <w:rsid w:val="00C474B1"/>
    <w:rsid w:val="00C475B9"/>
    <w:rsid w:val="00C47689"/>
    <w:rsid w:val="00C501F5"/>
    <w:rsid w:val="00C50766"/>
    <w:rsid w:val="00C50E4E"/>
    <w:rsid w:val="00C50F75"/>
    <w:rsid w:val="00C51112"/>
    <w:rsid w:val="00C5129D"/>
    <w:rsid w:val="00C5185C"/>
    <w:rsid w:val="00C51BE5"/>
    <w:rsid w:val="00C51C0E"/>
    <w:rsid w:val="00C51FB5"/>
    <w:rsid w:val="00C52589"/>
    <w:rsid w:val="00C525C2"/>
    <w:rsid w:val="00C526D2"/>
    <w:rsid w:val="00C52EED"/>
    <w:rsid w:val="00C53697"/>
    <w:rsid w:val="00C542E5"/>
    <w:rsid w:val="00C54328"/>
    <w:rsid w:val="00C547AA"/>
    <w:rsid w:val="00C54958"/>
    <w:rsid w:val="00C5519E"/>
    <w:rsid w:val="00C55544"/>
    <w:rsid w:val="00C5571F"/>
    <w:rsid w:val="00C56A72"/>
    <w:rsid w:val="00C56C4D"/>
    <w:rsid w:val="00C57137"/>
    <w:rsid w:val="00C57616"/>
    <w:rsid w:val="00C576C9"/>
    <w:rsid w:val="00C602BF"/>
    <w:rsid w:val="00C6050A"/>
    <w:rsid w:val="00C60543"/>
    <w:rsid w:val="00C61277"/>
    <w:rsid w:val="00C6196A"/>
    <w:rsid w:val="00C61C34"/>
    <w:rsid w:val="00C61C70"/>
    <w:rsid w:val="00C61CC9"/>
    <w:rsid w:val="00C6217E"/>
    <w:rsid w:val="00C62AFA"/>
    <w:rsid w:val="00C62FCA"/>
    <w:rsid w:val="00C63957"/>
    <w:rsid w:val="00C63976"/>
    <w:rsid w:val="00C63F63"/>
    <w:rsid w:val="00C63FFF"/>
    <w:rsid w:val="00C643D2"/>
    <w:rsid w:val="00C668E2"/>
    <w:rsid w:val="00C669DF"/>
    <w:rsid w:val="00C66FE5"/>
    <w:rsid w:val="00C67169"/>
    <w:rsid w:val="00C67329"/>
    <w:rsid w:val="00C67636"/>
    <w:rsid w:val="00C6782D"/>
    <w:rsid w:val="00C67CFD"/>
    <w:rsid w:val="00C67FF5"/>
    <w:rsid w:val="00C701E0"/>
    <w:rsid w:val="00C702B6"/>
    <w:rsid w:val="00C706EF"/>
    <w:rsid w:val="00C7083A"/>
    <w:rsid w:val="00C70908"/>
    <w:rsid w:val="00C71410"/>
    <w:rsid w:val="00C715C0"/>
    <w:rsid w:val="00C71611"/>
    <w:rsid w:val="00C71D61"/>
    <w:rsid w:val="00C71DB7"/>
    <w:rsid w:val="00C720F7"/>
    <w:rsid w:val="00C727FF"/>
    <w:rsid w:val="00C7292D"/>
    <w:rsid w:val="00C72F2D"/>
    <w:rsid w:val="00C73367"/>
    <w:rsid w:val="00C73719"/>
    <w:rsid w:val="00C73950"/>
    <w:rsid w:val="00C73E82"/>
    <w:rsid w:val="00C73F84"/>
    <w:rsid w:val="00C74380"/>
    <w:rsid w:val="00C74498"/>
    <w:rsid w:val="00C74A21"/>
    <w:rsid w:val="00C75C4F"/>
    <w:rsid w:val="00C760DA"/>
    <w:rsid w:val="00C76DD1"/>
    <w:rsid w:val="00C76EC8"/>
    <w:rsid w:val="00C77065"/>
    <w:rsid w:val="00C771BA"/>
    <w:rsid w:val="00C77765"/>
    <w:rsid w:val="00C77A23"/>
    <w:rsid w:val="00C802DC"/>
    <w:rsid w:val="00C80727"/>
    <w:rsid w:val="00C808AA"/>
    <w:rsid w:val="00C80B21"/>
    <w:rsid w:val="00C813C1"/>
    <w:rsid w:val="00C815AD"/>
    <w:rsid w:val="00C81C59"/>
    <w:rsid w:val="00C82221"/>
    <w:rsid w:val="00C822AB"/>
    <w:rsid w:val="00C822AC"/>
    <w:rsid w:val="00C8324F"/>
    <w:rsid w:val="00C834F3"/>
    <w:rsid w:val="00C836D4"/>
    <w:rsid w:val="00C848CA"/>
    <w:rsid w:val="00C84A35"/>
    <w:rsid w:val="00C85065"/>
    <w:rsid w:val="00C86E59"/>
    <w:rsid w:val="00C87285"/>
    <w:rsid w:val="00C873CB"/>
    <w:rsid w:val="00C877B7"/>
    <w:rsid w:val="00C87A07"/>
    <w:rsid w:val="00C87F7C"/>
    <w:rsid w:val="00C90425"/>
    <w:rsid w:val="00C90498"/>
    <w:rsid w:val="00C9083B"/>
    <w:rsid w:val="00C90B17"/>
    <w:rsid w:val="00C90E8B"/>
    <w:rsid w:val="00C912B5"/>
    <w:rsid w:val="00C91526"/>
    <w:rsid w:val="00C92269"/>
    <w:rsid w:val="00C9248F"/>
    <w:rsid w:val="00C92589"/>
    <w:rsid w:val="00C92761"/>
    <w:rsid w:val="00C92EA5"/>
    <w:rsid w:val="00C936C1"/>
    <w:rsid w:val="00C9389E"/>
    <w:rsid w:val="00C9419E"/>
    <w:rsid w:val="00C94E04"/>
    <w:rsid w:val="00C95A80"/>
    <w:rsid w:val="00C95B9B"/>
    <w:rsid w:val="00C9662B"/>
    <w:rsid w:val="00C96EE3"/>
    <w:rsid w:val="00C970A4"/>
    <w:rsid w:val="00C971E5"/>
    <w:rsid w:val="00C9733D"/>
    <w:rsid w:val="00C9744C"/>
    <w:rsid w:val="00C9746E"/>
    <w:rsid w:val="00C97F0C"/>
    <w:rsid w:val="00CA0395"/>
    <w:rsid w:val="00CA07D0"/>
    <w:rsid w:val="00CA162C"/>
    <w:rsid w:val="00CA2811"/>
    <w:rsid w:val="00CA3757"/>
    <w:rsid w:val="00CA3D2C"/>
    <w:rsid w:val="00CA4284"/>
    <w:rsid w:val="00CA50A0"/>
    <w:rsid w:val="00CA52DA"/>
    <w:rsid w:val="00CA5934"/>
    <w:rsid w:val="00CA5935"/>
    <w:rsid w:val="00CA5F45"/>
    <w:rsid w:val="00CA75BA"/>
    <w:rsid w:val="00CA7AA5"/>
    <w:rsid w:val="00CA7EC6"/>
    <w:rsid w:val="00CB0019"/>
    <w:rsid w:val="00CB0128"/>
    <w:rsid w:val="00CB01E4"/>
    <w:rsid w:val="00CB06C2"/>
    <w:rsid w:val="00CB0FC9"/>
    <w:rsid w:val="00CB1DF8"/>
    <w:rsid w:val="00CB2708"/>
    <w:rsid w:val="00CB29FE"/>
    <w:rsid w:val="00CB2A13"/>
    <w:rsid w:val="00CB2AC3"/>
    <w:rsid w:val="00CB2BCD"/>
    <w:rsid w:val="00CB3033"/>
    <w:rsid w:val="00CB330D"/>
    <w:rsid w:val="00CB352C"/>
    <w:rsid w:val="00CB3C3A"/>
    <w:rsid w:val="00CB3D33"/>
    <w:rsid w:val="00CB3F56"/>
    <w:rsid w:val="00CB42CD"/>
    <w:rsid w:val="00CB4D21"/>
    <w:rsid w:val="00CB53B5"/>
    <w:rsid w:val="00CB5438"/>
    <w:rsid w:val="00CB556B"/>
    <w:rsid w:val="00CB5FFB"/>
    <w:rsid w:val="00CB610C"/>
    <w:rsid w:val="00CB64A8"/>
    <w:rsid w:val="00CB66DC"/>
    <w:rsid w:val="00CB69E4"/>
    <w:rsid w:val="00CB79E7"/>
    <w:rsid w:val="00CB7D5D"/>
    <w:rsid w:val="00CB7EC5"/>
    <w:rsid w:val="00CC0217"/>
    <w:rsid w:val="00CC06C0"/>
    <w:rsid w:val="00CC2AED"/>
    <w:rsid w:val="00CC2B8F"/>
    <w:rsid w:val="00CC3084"/>
    <w:rsid w:val="00CC3AB9"/>
    <w:rsid w:val="00CC3B8F"/>
    <w:rsid w:val="00CC44B2"/>
    <w:rsid w:val="00CC4982"/>
    <w:rsid w:val="00CC4B9C"/>
    <w:rsid w:val="00CC4EA2"/>
    <w:rsid w:val="00CC50E1"/>
    <w:rsid w:val="00CC51FB"/>
    <w:rsid w:val="00CC52D1"/>
    <w:rsid w:val="00CC534C"/>
    <w:rsid w:val="00CC5CAA"/>
    <w:rsid w:val="00CC5D5A"/>
    <w:rsid w:val="00CC7572"/>
    <w:rsid w:val="00CC7708"/>
    <w:rsid w:val="00CC772C"/>
    <w:rsid w:val="00CC7A08"/>
    <w:rsid w:val="00CC7B31"/>
    <w:rsid w:val="00CC7CE3"/>
    <w:rsid w:val="00CC7E92"/>
    <w:rsid w:val="00CD0065"/>
    <w:rsid w:val="00CD03EB"/>
    <w:rsid w:val="00CD0712"/>
    <w:rsid w:val="00CD0A01"/>
    <w:rsid w:val="00CD1375"/>
    <w:rsid w:val="00CD15FE"/>
    <w:rsid w:val="00CD1955"/>
    <w:rsid w:val="00CD1AD6"/>
    <w:rsid w:val="00CD1D88"/>
    <w:rsid w:val="00CD1DBB"/>
    <w:rsid w:val="00CD2356"/>
    <w:rsid w:val="00CD2608"/>
    <w:rsid w:val="00CD2A18"/>
    <w:rsid w:val="00CD2F39"/>
    <w:rsid w:val="00CD311B"/>
    <w:rsid w:val="00CD3787"/>
    <w:rsid w:val="00CD3873"/>
    <w:rsid w:val="00CD3B94"/>
    <w:rsid w:val="00CD3E20"/>
    <w:rsid w:val="00CD406E"/>
    <w:rsid w:val="00CD482D"/>
    <w:rsid w:val="00CD571E"/>
    <w:rsid w:val="00CD5921"/>
    <w:rsid w:val="00CD5A19"/>
    <w:rsid w:val="00CD5BFA"/>
    <w:rsid w:val="00CD7038"/>
    <w:rsid w:val="00CD70BE"/>
    <w:rsid w:val="00CD7711"/>
    <w:rsid w:val="00CD7992"/>
    <w:rsid w:val="00CD7BA2"/>
    <w:rsid w:val="00CE00FE"/>
    <w:rsid w:val="00CE095D"/>
    <w:rsid w:val="00CE0F0E"/>
    <w:rsid w:val="00CE16A7"/>
    <w:rsid w:val="00CE17FE"/>
    <w:rsid w:val="00CE1C50"/>
    <w:rsid w:val="00CE1CDC"/>
    <w:rsid w:val="00CE2074"/>
    <w:rsid w:val="00CE20F0"/>
    <w:rsid w:val="00CE28C5"/>
    <w:rsid w:val="00CE2D42"/>
    <w:rsid w:val="00CE301D"/>
    <w:rsid w:val="00CE3142"/>
    <w:rsid w:val="00CE34AA"/>
    <w:rsid w:val="00CE3853"/>
    <w:rsid w:val="00CE40A4"/>
    <w:rsid w:val="00CE44AA"/>
    <w:rsid w:val="00CE52BA"/>
    <w:rsid w:val="00CE5325"/>
    <w:rsid w:val="00CE5F0F"/>
    <w:rsid w:val="00CE5FB5"/>
    <w:rsid w:val="00CE6165"/>
    <w:rsid w:val="00CE62D3"/>
    <w:rsid w:val="00CE6647"/>
    <w:rsid w:val="00CE7137"/>
    <w:rsid w:val="00CE7667"/>
    <w:rsid w:val="00CE793E"/>
    <w:rsid w:val="00CE7C4C"/>
    <w:rsid w:val="00CF07D4"/>
    <w:rsid w:val="00CF0AAE"/>
    <w:rsid w:val="00CF0E35"/>
    <w:rsid w:val="00CF132E"/>
    <w:rsid w:val="00CF1752"/>
    <w:rsid w:val="00CF1B0F"/>
    <w:rsid w:val="00CF257E"/>
    <w:rsid w:val="00CF2B4A"/>
    <w:rsid w:val="00CF2BB2"/>
    <w:rsid w:val="00CF4070"/>
    <w:rsid w:val="00CF5648"/>
    <w:rsid w:val="00CF65EE"/>
    <w:rsid w:val="00CF6781"/>
    <w:rsid w:val="00CF768A"/>
    <w:rsid w:val="00CF7695"/>
    <w:rsid w:val="00CF7ABE"/>
    <w:rsid w:val="00D00971"/>
    <w:rsid w:val="00D00F81"/>
    <w:rsid w:val="00D00FCE"/>
    <w:rsid w:val="00D0271D"/>
    <w:rsid w:val="00D029CE"/>
    <w:rsid w:val="00D02A4E"/>
    <w:rsid w:val="00D03202"/>
    <w:rsid w:val="00D0335E"/>
    <w:rsid w:val="00D039CA"/>
    <w:rsid w:val="00D0484A"/>
    <w:rsid w:val="00D04CC9"/>
    <w:rsid w:val="00D0508C"/>
    <w:rsid w:val="00D055E9"/>
    <w:rsid w:val="00D05717"/>
    <w:rsid w:val="00D05D4D"/>
    <w:rsid w:val="00D05DA8"/>
    <w:rsid w:val="00D05F2C"/>
    <w:rsid w:val="00D05F82"/>
    <w:rsid w:val="00D06DDD"/>
    <w:rsid w:val="00D06EC8"/>
    <w:rsid w:val="00D075AA"/>
    <w:rsid w:val="00D0778A"/>
    <w:rsid w:val="00D07E49"/>
    <w:rsid w:val="00D1005E"/>
    <w:rsid w:val="00D10136"/>
    <w:rsid w:val="00D104CD"/>
    <w:rsid w:val="00D10E5F"/>
    <w:rsid w:val="00D111B8"/>
    <w:rsid w:val="00D11B14"/>
    <w:rsid w:val="00D13688"/>
    <w:rsid w:val="00D142AD"/>
    <w:rsid w:val="00D14932"/>
    <w:rsid w:val="00D14A9B"/>
    <w:rsid w:val="00D14CE0"/>
    <w:rsid w:val="00D14F01"/>
    <w:rsid w:val="00D15D4E"/>
    <w:rsid w:val="00D15FE4"/>
    <w:rsid w:val="00D161E1"/>
    <w:rsid w:val="00D16A3E"/>
    <w:rsid w:val="00D16F9C"/>
    <w:rsid w:val="00D2012D"/>
    <w:rsid w:val="00D201F9"/>
    <w:rsid w:val="00D20436"/>
    <w:rsid w:val="00D206A0"/>
    <w:rsid w:val="00D21504"/>
    <w:rsid w:val="00D21867"/>
    <w:rsid w:val="00D21B10"/>
    <w:rsid w:val="00D21C6B"/>
    <w:rsid w:val="00D21E1E"/>
    <w:rsid w:val="00D21E7F"/>
    <w:rsid w:val="00D23801"/>
    <w:rsid w:val="00D23F70"/>
    <w:rsid w:val="00D241AA"/>
    <w:rsid w:val="00D24763"/>
    <w:rsid w:val="00D24A2D"/>
    <w:rsid w:val="00D24AC7"/>
    <w:rsid w:val="00D24D03"/>
    <w:rsid w:val="00D256D0"/>
    <w:rsid w:val="00D25903"/>
    <w:rsid w:val="00D26349"/>
    <w:rsid w:val="00D2693B"/>
    <w:rsid w:val="00D26FBD"/>
    <w:rsid w:val="00D27F68"/>
    <w:rsid w:val="00D3048D"/>
    <w:rsid w:val="00D30517"/>
    <w:rsid w:val="00D32981"/>
    <w:rsid w:val="00D33BCA"/>
    <w:rsid w:val="00D340D2"/>
    <w:rsid w:val="00D34854"/>
    <w:rsid w:val="00D3515A"/>
    <w:rsid w:val="00D3526B"/>
    <w:rsid w:val="00D35338"/>
    <w:rsid w:val="00D353F7"/>
    <w:rsid w:val="00D3548A"/>
    <w:rsid w:val="00D35967"/>
    <w:rsid w:val="00D35ADF"/>
    <w:rsid w:val="00D35EC4"/>
    <w:rsid w:val="00D36496"/>
    <w:rsid w:val="00D36637"/>
    <w:rsid w:val="00D3701A"/>
    <w:rsid w:val="00D41009"/>
    <w:rsid w:val="00D411A0"/>
    <w:rsid w:val="00D4161F"/>
    <w:rsid w:val="00D4206C"/>
    <w:rsid w:val="00D42355"/>
    <w:rsid w:val="00D42561"/>
    <w:rsid w:val="00D42737"/>
    <w:rsid w:val="00D429D5"/>
    <w:rsid w:val="00D42FE2"/>
    <w:rsid w:val="00D437C0"/>
    <w:rsid w:val="00D4428D"/>
    <w:rsid w:val="00D449F1"/>
    <w:rsid w:val="00D44D31"/>
    <w:rsid w:val="00D45234"/>
    <w:rsid w:val="00D45387"/>
    <w:rsid w:val="00D45457"/>
    <w:rsid w:val="00D45B75"/>
    <w:rsid w:val="00D45C1D"/>
    <w:rsid w:val="00D4659A"/>
    <w:rsid w:val="00D46A7B"/>
    <w:rsid w:val="00D46E34"/>
    <w:rsid w:val="00D470CE"/>
    <w:rsid w:val="00D4725E"/>
    <w:rsid w:val="00D47B65"/>
    <w:rsid w:val="00D47D02"/>
    <w:rsid w:val="00D503EF"/>
    <w:rsid w:val="00D505A9"/>
    <w:rsid w:val="00D50CBC"/>
    <w:rsid w:val="00D514F1"/>
    <w:rsid w:val="00D51764"/>
    <w:rsid w:val="00D517FB"/>
    <w:rsid w:val="00D51880"/>
    <w:rsid w:val="00D519CF"/>
    <w:rsid w:val="00D51DD2"/>
    <w:rsid w:val="00D51F9E"/>
    <w:rsid w:val="00D52270"/>
    <w:rsid w:val="00D523ED"/>
    <w:rsid w:val="00D52FB0"/>
    <w:rsid w:val="00D5318E"/>
    <w:rsid w:val="00D54040"/>
    <w:rsid w:val="00D54099"/>
    <w:rsid w:val="00D545F6"/>
    <w:rsid w:val="00D54D19"/>
    <w:rsid w:val="00D558D5"/>
    <w:rsid w:val="00D55B6E"/>
    <w:rsid w:val="00D566BD"/>
    <w:rsid w:val="00D56DB3"/>
    <w:rsid w:val="00D57950"/>
    <w:rsid w:val="00D57B48"/>
    <w:rsid w:val="00D57E11"/>
    <w:rsid w:val="00D61E53"/>
    <w:rsid w:val="00D62649"/>
    <w:rsid w:val="00D627DA"/>
    <w:rsid w:val="00D629E7"/>
    <w:rsid w:val="00D62F0D"/>
    <w:rsid w:val="00D63690"/>
    <w:rsid w:val="00D639E1"/>
    <w:rsid w:val="00D63CE3"/>
    <w:rsid w:val="00D63EDF"/>
    <w:rsid w:val="00D63F21"/>
    <w:rsid w:val="00D6412D"/>
    <w:rsid w:val="00D6452A"/>
    <w:rsid w:val="00D6453C"/>
    <w:rsid w:val="00D646E9"/>
    <w:rsid w:val="00D649F3"/>
    <w:rsid w:val="00D64A4E"/>
    <w:rsid w:val="00D64A8D"/>
    <w:rsid w:val="00D6510D"/>
    <w:rsid w:val="00D658FC"/>
    <w:rsid w:val="00D65A96"/>
    <w:rsid w:val="00D65BA7"/>
    <w:rsid w:val="00D6619E"/>
    <w:rsid w:val="00D66755"/>
    <w:rsid w:val="00D66849"/>
    <w:rsid w:val="00D668CD"/>
    <w:rsid w:val="00D6733B"/>
    <w:rsid w:val="00D674C0"/>
    <w:rsid w:val="00D67AF7"/>
    <w:rsid w:val="00D67FD6"/>
    <w:rsid w:val="00D700F8"/>
    <w:rsid w:val="00D7099F"/>
    <w:rsid w:val="00D70AF9"/>
    <w:rsid w:val="00D71453"/>
    <w:rsid w:val="00D7158D"/>
    <w:rsid w:val="00D71661"/>
    <w:rsid w:val="00D71B5E"/>
    <w:rsid w:val="00D720A6"/>
    <w:rsid w:val="00D731A5"/>
    <w:rsid w:val="00D736B1"/>
    <w:rsid w:val="00D73BC0"/>
    <w:rsid w:val="00D73F2D"/>
    <w:rsid w:val="00D73FFC"/>
    <w:rsid w:val="00D74E0C"/>
    <w:rsid w:val="00D74ED9"/>
    <w:rsid w:val="00D752B3"/>
    <w:rsid w:val="00D7532E"/>
    <w:rsid w:val="00D75581"/>
    <w:rsid w:val="00D75D31"/>
    <w:rsid w:val="00D75E7B"/>
    <w:rsid w:val="00D76711"/>
    <w:rsid w:val="00D76CC8"/>
    <w:rsid w:val="00D77086"/>
    <w:rsid w:val="00D77309"/>
    <w:rsid w:val="00D77539"/>
    <w:rsid w:val="00D77EBD"/>
    <w:rsid w:val="00D8008B"/>
    <w:rsid w:val="00D800C5"/>
    <w:rsid w:val="00D801B1"/>
    <w:rsid w:val="00D8026D"/>
    <w:rsid w:val="00D8046B"/>
    <w:rsid w:val="00D804D9"/>
    <w:rsid w:val="00D80651"/>
    <w:rsid w:val="00D81252"/>
    <w:rsid w:val="00D817AA"/>
    <w:rsid w:val="00D817C0"/>
    <w:rsid w:val="00D81BFA"/>
    <w:rsid w:val="00D82C98"/>
    <w:rsid w:val="00D8308B"/>
    <w:rsid w:val="00D836DF"/>
    <w:rsid w:val="00D84314"/>
    <w:rsid w:val="00D846D6"/>
    <w:rsid w:val="00D84D22"/>
    <w:rsid w:val="00D84EEF"/>
    <w:rsid w:val="00D852A0"/>
    <w:rsid w:val="00D85DBC"/>
    <w:rsid w:val="00D85EBE"/>
    <w:rsid w:val="00D867B8"/>
    <w:rsid w:val="00D86EB0"/>
    <w:rsid w:val="00D87824"/>
    <w:rsid w:val="00D87C96"/>
    <w:rsid w:val="00D87DB7"/>
    <w:rsid w:val="00D9090C"/>
    <w:rsid w:val="00D909B2"/>
    <w:rsid w:val="00D91425"/>
    <w:rsid w:val="00D91CF5"/>
    <w:rsid w:val="00D92788"/>
    <w:rsid w:val="00D92A2D"/>
    <w:rsid w:val="00D93D9E"/>
    <w:rsid w:val="00D94171"/>
    <w:rsid w:val="00D9467D"/>
    <w:rsid w:val="00D9563D"/>
    <w:rsid w:val="00D95A28"/>
    <w:rsid w:val="00D95A54"/>
    <w:rsid w:val="00D9602D"/>
    <w:rsid w:val="00D966A5"/>
    <w:rsid w:val="00D968E4"/>
    <w:rsid w:val="00D96C10"/>
    <w:rsid w:val="00D971F9"/>
    <w:rsid w:val="00D975D4"/>
    <w:rsid w:val="00D97A10"/>
    <w:rsid w:val="00D97B1A"/>
    <w:rsid w:val="00D97C7C"/>
    <w:rsid w:val="00DA018A"/>
    <w:rsid w:val="00DA0236"/>
    <w:rsid w:val="00DA104B"/>
    <w:rsid w:val="00DA1547"/>
    <w:rsid w:val="00DA1959"/>
    <w:rsid w:val="00DA1F2D"/>
    <w:rsid w:val="00DA2369"/>
    <w:rsid w:val="00DA2C85"/>
    <w:rsid w:val="00DA2F08"/>
    <w:rsid w:val="00DA38BE"/>
    <w:rsid w:val="00DA3F16"/>
    <w:rsid w:val="00DA4368"/>
    <w:rsid w:val="00DA4E06"/>
    <w:rsid w:val="00DA5410"/>
    <w:rsid w:val="00DA5E32"/>
    <w:rsid w:val="00DA60AB"/>
    <w:rsid w:val="00DA611C"/>
    <w:rsid w:val="00DA6689"/>
    <w:rsid w:val="00DA750F"/>
    <w:rsid w:val="00DA758C"/>
    <w:rsid w:val="00DA7ED9"/>
    <w:rsid w:val="00DB03CF"/>
    <w:rsid w:val="00DB0608"/>
    <w:rsid w:val="00DB1E9C"/>
    <w:rsid w:val="00DB217E"/>
    <w:rsid w:val="00DB2560"/>
    <w:rsid w:val="00DB2CBE"/>
    <w:rsid w:val="00DB32C3"/>
    <w:rsid w:val="00DB33CA"/>
    <w:rsid w:val="00DB3DF7"/>
    <w:rsid w:val="00DB4768"/>
    <w:rsid w:val="00DB4A32"/>
    <w:rsid w:val="00DB4BE0"/>
    <w:rsid w:val="00DB4DFD"/>
    <w:rsid w:val="00DB5029"/>
    <w:rsid w:val="00DB50FA"/>
    <w:rsid w:val="00DB5EC4"/>
    <w:rsid w:val="00DB6033"/>
    <w:rsid w:val="00DB65B2"/>
    <w:rsid w:val="00DB6A2B"/>
    <w:rsid w:val="00DB6AA2"/>
    <w:rsid w:val="00DB6B07"/>
    <w:rsid w:val="00DB6B72"/>
    <w:rsid w:val="00DB723F"/>
    <w:rsid w:val="00DB7244"/>
    <w:rsid w:val="00DB75A5"/>
    <w:rsid w:val="00DB7964"/>
    <w:rsid w:val="00DC0555"/>
    <w:rsid w:val="00DC06C8"/>
    <w:rsid w:val="00DC0B34"/>
    <w:rsid w:val="00DC0DA1"/>
    <w:rsid w:val="00DC1255"/>
    <w:rsid w:val="00DC14A3"/>
    <w:rsid w:val="00DC18C8"/>
    <w:rsid w:val="00DC18D1"/>
    <w:rsid w:val="00DC1944"/>
    <w:rsid w:val="00DC1E1F"/>
    <w:rsid w:val="00DC2B70"/>
    <w:rsid w:val="00DC2F9F"/>
    <w:rsid w:val="00DC3725"/>
    <w:rsid w:val="00DC3B8E"/>
    <w:rsid w:val="00DC4310"/>
    <w:rsid w:val="00DC4352"/>
    <w:rsid w:val="00DC4E10"/>
    <w:rsid w:val="00DC5113"/>
    <w:rsid w:val="00DC5277"/>
    <w:rsid w:val="00DC6E3D"/>
    <w:rsid w:val="00DC6E84"/>
    <w:rsid w:val="00DC72AC"/>
    <w:rsid w:val="00DC787F"/>
    <w:rsid w:val="00DC7CDF"/>
    <w:rsid w:val="00DD03CA"/>
    <w:rsid w:val="00DD052C"/>
    <w:rsid w:val="00DD0677"/>
    <w:rsid w:val="00DD073B"/>
    <w:rsid w:val="00DD0F74"/>
    <w:rsid w:val="00DD17FF"/>
    <w:rsid w:val="00DD194E"/>
    <w:rsid w:val="00DD22D6"/>
    <w:rsid w:val="00DD2BD8"/>
    <w:rsid w:val="00DD2D99"/>
    <w:rsid w:val="00DD2DEA"/>
    <w:rsid w:val="00DD3395"/>
    <w:rsid w:val="00DD39E5"/>
    <w:rsid w:val="00DD39EC"/>
    <w:rsid w:val="00DD3E28"/>
    <w:rsid w:val="00DD3FFE"/>
    <w:rsid w:val="00DD4312"/>
    <w:rsid w:val="00DD4729"/>
    <w:rsid w:val="00DD534B"/>
    <w:rsid w:val="00DD56D1"/>
    <w:rsid w:val="00DD59E6"/>
    <w:rsid w:val="00DD7087"/>
    <w:rsid w:val="00DD7440"/>
    <w:rsid w:val="00DD7599"/>
    <w:rsid w:val="00DD7E28"/>
    <w:rsid w:val="00DE0030"/>
    <w:rsid w:val="00DE10A3"/>
    <w:rsid w:val="00DE1443"/>
    <w:rsid w:val="00DE17C9"/>
    <w:rsid w:val="00DE1C70"/>
    <w:rsid w:val="00DE20FA"/>
    <w:rsid w:val="00DE2282"/>
    <w:rsid w:val="00DE23BB"/>
    <w:rsid w:val="00DE2ECB"/>
    <w:rsid w:val="00DE3506"/>
    <w:rsid w:val="00DE3B47"/>
    <w:rsid w:val="00DE3BA7"/>
    <w:rsid w:val="00DE4178"/>
    <w:rsid w:val="00DE41E7"/>
    <w:rsid w:val="00DE42AF"/>
    <w:rsid w:val="00DE44C5"/>
    <w:rsid w:val="00DE49F1"/>
    <w:rsid w:val="00DE5484"/>
    <w:rsid w:val="00DE55AC"/>
    <w:rsid w:val="00DE5723"/>
    <w:rsid w:val="00DE5839"/>
    <w:rsid w:val="00DE5ADF"/>
    <w:rsid w:val="00DE5B9E"/>
    <w:rsid w:val="00DE69FD"/>
    <w:rsid w:val="00DE6E4A"/>
    <w:rsid w:val="00DE71C6"/>
    <w:rsid w:val="00DE73C0"/>
    <w:rsid w:val="00DE7B69"/>
    <w:rsid w:val="00DF00B1"/>
    <w:rsid w:val="00DF0431"/>
    <w:rsid w:val="00DF046E"/>
    <w:rsid w:val="00DF0798"/>
    <w:rsid w:val="00DF07FA"/>
    <w:rsid w:val="00DF0EDA"/>
    <w:rsid w:val="00DF0EE8"/>
    <w:rsid w:val="00DF1C45"/>
    <w:rsid w:val="00DF239A"/>
    <w:rsid w:val="00DF2F47"/>
    <w:rsid w:val="00DF30C0"/>
    <w:rsid w:val="00DF36CA"/>
    <w:rsid w:val="00DF390A"/>
    <w:rsid w:val="00DF3B72"/>
    <w:rsid w:val="00DF4193"/>
    <w:rsid w:val="00DF4393"/>
    <w:rsid w:val="00DF43BF"/>
    <w:rsid w:val="00DF46F6"/>
    <w:rsid w:val="00DF4D6B"/>
    <w:rsid w:val="00DF55AA"/>
    <w:rsid w:val="00DF5D0B"/>
    <w:rsid w:val="00DF6128"/>
    <w:rsid w:val="00DF67A1"/>
    <w:rsid w:val="00DF714B"/>
    <w:rsid w:val="00DF7299"/>
    <w:rsid w:val="00DF786D"/>
    <w:rsid w:val="00DF7B03"/>
    <w:rsid w:val="00E002E9"/>
    <w:rsid w:val="00E00C09"/>
    <w:rsid w:val="00E01211"/>
    <w:rsid w:val="00E01AD7"/>
    <w:rsid w:val="00E01BC4"/>
    <w:rsid w:val="00E021A7"/>
    <w:rsid w:val="00E02797"/>
    <w:rsid w:val="00E035B8"/>
    <w:rsid w:val="00E036EC"/>
    <w:rsid w:val="00E0393E"/>
    <w:rsid w:val="00E0400D"/>
    <w:rsid w:val="00E048BA"/>
    <w:rsid w:val="00E04A23"/>
    <w:rsid w:val="00E055F8"/>
    <w:rsid w:val="00E05B35"/>
    <w:rsid w:val="00E05C74"/>
    <w:rsid w:val="00E0651A"/>
    <w:rsid w:val="00E069A2"/>
    <w:rsid w:val="00E06A13"/>
    <w:rsid w:val="00E102C5"/>
    <w:rsid w:val="00E1050C"/>
    <w:rsid w:val="00E105F0"/>
    <w:rsid w:val="00E10792"/>
    <w:rsid w:val="00E10CE0"/>
    <w:rsid w:val="00E10DC3"/>
    <w:rsid w:val="00E10F70"/>
    <w:rsid w:val="00E11083"/>
    <w:rsid w:val="00E11497"/>
    <w:rsid w:val="00E11A00"/>
    <w:rsid w:val="00E12DC3"/>
    <w:rsid w:val="00E12E44"/>
    <w:rsid w:val="00E13375"/>
    <w:rsid w:val="00E1373E"/>
    <w:rsid w:val="00E146A4"/>
    <w:rsid w:val="00E1509C"/>
    <w:rsid w:val="00E156DA"/>
    <w:rsid w:val="00E16FE8"/>
    <w:rsid w:val="00E20048"/>
    <w:rsid w:val="00E2026E"/>
    <w:rsid w:val="00E20761"/>
    <w:rsid w:val="00E20DEF"/>
    <w:rsid w:val="00E211A0"/>
    <w:rsid w:val="00E212F3"/>
    <w:rsid w:val="00E21482"/>
    <w:rsid w:val="00E21828"/>
    <w:rsid w:val="00E21C02"/>
    <w:rsid w:val="00E22303"/>
    <w:rsid w:val="00E228E6"/>
    <w:rsid w:val="00E22A60"/>
    <w:rsid w:val="00E231B3"/>
    <w:rsid w:val="00E23351"/>
    <w:rsid w:val="00E23639"/>
    <w:rsid w:val="00E2371E"/>
    <w:rsid w:val="00E238BC"/>
    <w:rsid w:val="00E24432"/>
    <w:rsid w:val="00E258F3"/>
    <w:rsid w:val="00E26786"/>
    <w:rsid w:val="00E26A24"/>
    <w:rsid w:val="00E26A42"/>
    <w:rsid w:val="00E26CDD"/>
    <w:rsid w:val="00E26E65"/>
    <w:rsid w:val="00E27822"/>
    <w:rsid w:val="00E27EC9"/>
    <w:rsid w:val="00E3016A"/>
    <w:rsid w:val="00E30383"/>
    <w:rsid w:val="00E30EC7"/>
    <w:rsid w:val="00E30F47"/>
    <w:rsid w:val="00E30FC0"/>
    <w:rsid w:val="00E3123D"/>
    <w:rsid w:val="00E318D0"/>
    <w:rsid w:val="00E31E0E"/>
    <w:rsid w:val="00E32CCD"/>
    <w:rsid w:val="00E33CD7"/>
    <w:rsid w:val="00E3449D"/>
    <w:rsid w:val="00E34DDA"/>
    <w:rsid w:val="00E35399"/>
    <w:rsid w:val="00E36C3C"/>
    <w:rsid w:val="00E36E0A"/>
    <w:rsid w:val="00E37182"/>
    <w:rsid w:val="00E377F5"/>
    <w:rsid w:val="00E37BB5"/>
    <w:rsid w:val="00E37D17"/>
    <w:rsid w:val="00E402B2"/>
    <w:rsid w:val="00E4049B"/>
    <w:rsid w:val="00E413E2"/>
    <w:rsid w:val="00E41986"/>
    <w:rsid w:val="00E4296F"/>
    <w:rsid w:val="00E42A13"/>
    <w:rsid w:val="00E43F8E"/>
    <w:rsid w:val="00E4413C"/>
    <w:rsid w:val="00E442BB"/>
    <w:rsid w:val="00E448E6"/>
    <w:rsid w:val="00E44956"/>
    <w:rsid w:val="00E44B14"/>
    <w:rsid w:val="00E459E7"/>
    <w:rsid w:val="00E45C53"/>
    <w:rsid w:val="00E460A8"/>
    <w:rsid w:val="00E462FE"/>
    <w:rsid w:val="00E46524"/>
    <w:rsid w:val="00E46E77"/>
    <w:rsid w:val="00E470A6"/>
    <w:rsid w:val="00E47676"/>
    <w:rsid w:val="00E509D9"/>
    <w:rsid w:val="00E50AC0"/>
    <w:rsid w:val="00E50AC9"/>
    <w:rsid w:val="00E512CA"/>
    <w:rsid w:val="00E51627"/>
    <w:rsid w:val="00E51A13"/>
    <w:rsid w:val="00E51CD0"/>
    <w:rsid w:val="00E51E5F"/>
    <w:rsid w:val="00E51F1E"/>
    <w:rsid w:val="00E52684"/>
    <w:rsid w:val="00E5272D"/>
    <w:rsid w:val="00E52ACF"/>
    <w:rsid w:val="00E52D68"/>
    <w:rsid w:val="00E53010"/>
    <w:rsid w:val="00E530D7"/>
    <w:rsid w:val="00E53A88"/>
    <w:rsid w:val="00E54892"/>
    <w:rsid w:val="00E549DC"/>
    <w:rsid w:val="00E55185"/>
    <w:rsid w:val="00E55685"/>
    <w:rsid w:val="00E557D6"/>
    <w:rsid w:val="00E557D8"/>
    <w:rsid w:val="00E55B1E"/>
    <w:rsid w:val="00E55D4E"/>
    <w:rsid w:val="00E56020"/>
    <w:rsid w:val="00E56B67"/>
    <w:rsid w:val="00E570A9"/>
    <w:rsid w:val="00E60072"/>
    <w:rsid w:val="00E60475"/>
    <w:rsid w:val="00E60FF7"/>
    <w:rsid w:val="00E61E68"/>
    <w:rsid w:val="00E6305A"/>
    <w:rsid w:val="00E632FB"/>
    <w:rsid w:val="00E634E2"/>
    <w:rsid w:val="00E63B34"/>
    <w:rsid w:val="00E642FE"/>
    <w:rsid w:val="00E644CB"/>
    <w:rsid w:val="00E64741"/>
    <w:rsid w:val="00E65376"/>
    <w:rsid w:val="00E65594"/>
    <w:rsid w:val="00E65C16"/>
    <w:rsid w:val="00E65D60"/>
    <w:rsid w:val="00E66253"/>
    <w:rsid w:val="00E662F8"/>
    <w:rsid w:val="00E664B9"/>
    <w:rsid w:val="00E66788"/>
    <w:rsid w:val="00E66851"/>
    <w:rsid w:val="00E66BCD"/>
    <w:rsid w:val="00E67096"/>
    <w:rsid w:val="00E67186"/>
    <w:rsid w:val="00E67634"/>
    <w:rsid w:val="00E678A9"/>
    <w:rsid w:val="00E67CC7"/>
    <w:rsid w:val="00E70915"/>
    <w:rsid w:val="00E70942"/>
    <w:rsid w:val="00E709F7"/>
    <w:rsid w:val="00E717B2"/>
    <w:rsid w:val="00E71C21"/>
    <w:rsid w:val="00E72183"/>
    <w:rsid w:val="00E723AA"/>
    <w:rsid w:val="00E7280B"/>
    <w:rsid w:val="00E73722"/>
    <w:rsid w:val="00E73A0B"/>
    <w:rsid w:val="00E73ABE"/>
    <w:rsid w:val="00E745E5"/>
    <w:rsid w:val="00E74801"/>
    <w:rsid w:val="00E74C88"/>
    <w:rsid w:val="00E74E66"/>
    <w:rsid w:val="00E758A9"/>
    <w:rsid w:val="00E759EA"/>
    <w:rsid w:val="00E75D69"/>
    <w:rsid w:val="00E766E3"/>
    <w:rsid w:val="00E7681C"/>
    <w:rsid w:val="00E7689D"/>
    <w:rsid w:val="00E76A33"/>
    <w:rsid w:val="00E76F82"/>
    <w:rsid w:val="00E80040"/>
    <w:rsid w:val="00E8010C"/>
    <w:rsid w:val="00E80EF6"/>
    <w:rsid w:val="00E8165D"/>
    <w:rsid w:val="00E81FDB"/>
    <w:rsid w:val="00E82288"/>
    <w:rsid w:val="00E824FB"/>
    <w:rsid w:val="00E84159"/>
    <w:rsid w:val="00E84428"/>
    <w:rsid w:val="00E84934"/>
    <w:rsid w:val="00E84BB4"/>
    <w:rsid w:val="00E85215"/>
    <w:rsid w:val="00E861D4"/>
    <w:rsid w:val="00E864DC"/>
    <w:rsid w:val="00E86C4C"/>
    <w:rsid w:val="00E87408"/>
    <w:rsid w:val="00E87814"/>
    <w:rsid w:val="00E87947"/>
    <w:rsid w:val="00E87A21"/>
    <w:rsid w:val="00E87D59"/>
    <w:rsid w:val="00E90CDC"/>
    <w:rsid w:val="00E90EB3"/>
    <w:rsid w:val="00E91D63"/>
    <w:rsid w:val="00E91EA8"/>
    <w:rsid w:val="00E91F27"/>
    <w:rsid w:val="00E92F2A"/>
    <w:rsid w:val="00E9327D"/>
    <w:rsid w:val="00E9381F"/>
    <w:rsid w:val="00E93932"/>
    <w:rsid w:val="00E940A0"/>
    <w:rsid w:val="00E9421E"/>
    <w:rsid w:val="00E942A6"/>
    <w:rsid w:val="00E9495B"/>
    <w:rsid w:val="00E94C3E"/>
    <w:rsid w:val="00E9506B"/>
    <w:rsid w:val="00E951FE"/>
    <w:rsid w:val="00E95B15"/>
    <w:rsid w:val="00E96A5B"/>
    <w:rsid w:val="00E96F6C"/>
    <w:rsid w:val="00E974A2"/>
    <w:rsid w:val="00E974B9"/>
    <w:rsid w:val="00E974D9"/>
    <w:rsid w:val="00E97666"/>
    <w:rsid w:val="00E97812"/>
    <w:rsid w:val="00E97858"/>
    <w:rsid w:val="00EA0319"/>
    <w:rsid w:val="00EA0875"/>
    <w:rsid w:val="00EA0919"/>
    <w:rsid w:val="00EA0AD3"/>
    <w:rsid w:val="00EA0D6A"/>
    <w:rsid w:val="00EA0FC4"/>
    <w:rsid w:val="00EA1133"/>
    <w:rsid w:val="00EA1195"/>
    <w:rsid w:val="00EA1394"/>
    <w:rsid w:val="00EA1414"/>
    <w:rsid w:val="00EA2A07"/>
    <w:rsid w:val="00EA2B33"/>
    <w:rsid w:val="00EA2E62"/>
    <w:rsid w:val="00EA2F7C"/>
    <w:rsid w:val="00EA3560"/>
    <w:rsid w:val="00EA3813"/>
    <w:rsid w:val="00EA3B10"/>
    <w:rsid w:val="00EA3B71"/>
    <w:rsid w:val="00EA42E2"/>
    <w:rsid w:val="00EA4BFC"/>
    <w:rsid w:val="00EA4F4D"/>
    <w:rsid w:val="00EA4F7D"/>
    <w:rsid w:val="00EA52F5"/>
    <w:rsid w:val="00EA56E9"/>
    <w:rsid w:val="00EA6094"/>
    <w:rsid w:val="00EA6527"/>
    <w:rsid w:val="00EA6F59"/>
    <w:rsid w:val="00EA7B3B"/>
    <w:rsid w:val="00EA7CA8"/>
    <w:rsid w:val="00EB038A"/>
    <w:rsid w:val="00EB0690"/>
    <w:rsid w:val="00EB06B3"/>
    <w:rsid w:val="00EB07B7"/>
    <w:rsid w:val="00EB0978"/>
    <w:rsid w:val="00EB0A25"/>
    <w:rsid w:val="00EB103F"/>
    <w:rsid w:val="00EB138A"/>
    <w:rsid w:val="00EB1478"/>
    <w:rsid w:val="00EB1947"/>
    <w:rsid w:val="00EB1BA3"/>
    <w:rsid w:val="00EB1BE3"/>
    <w:rsid w:val="00EB1DBC"/>
    <w:rsid w:val="00EB215C"/>
    <w:rsid w:val="00EB2473"/>
    <w:rsid w:val="00EB24DF"/>
    <w:rsid w:val="00EB2C3F"/>
    <w:rsid w:val="00EB2FA0"/>
    <w:rsid w:val="00EB302B"/>
    <w:rsid w:val="00EB414A"/>
    <w:rsid w:val="00EB4B53"/>
    <w:rsid w:val="00EB522D"/>
    <w:rsid w:val="00EB585D"/>
    <w:rsid w:val="00EB5898"/>
    <w:rsid w:val="00EB5DC4"/>
    <w:rsid w:val="00EB5DD7"/>
    <w:rsid w:val="00EB5FD7"/>
    <w:rsid w:val="00EB65E7"/>
    <w:rsid w:val="00EB75C0"/>
    <w:rsid w:val="00EB77E8"/>
    <w:rsid w:val="00EB7970"/>
    <w:rsid w:val="00EC0C15"/>
    <w:rsid w:val="00EC0C1E"/>
    <w:rsid w:val="00EC0D1E"/>
    <w:rsid w:val="00EC141B"/>
    <w:rsid w:val="00EC19F2"/>
    <w:rsid w:val="00EC2479"/>
    <w:rsid w:val="00EC2698"/>
    <w:rsid w:val="00EC3517"/>
    <w:rsid w:val="00EC3AB0"/>
    <w:rsid w:val="00EC3B27"/>
    <w:rsid w:val="00EC3C23"/>
    <w:rsid w:val="00EC41D0"/>
    <w:rsid w:val="00EC48D1"/>
    <w:rsid w:val="00EC49EF"/>
    <w:rsid w:val="00EC4F39"/>
    <w:rsid w:val="00EC4FDB"/>
    <w:rsid w:val="00EC58B4"/>
    <w:rsid w:val="00EC656D"/>
    <w:rsid w:val="00EC67E0"/>
    <w:rsid w:val="00EC7141"/>
    <w:rsid w:val="00EC7AA2"/>
    <w:rsid w:val="00EC7B62"/>
    <w:rsid w:val="00EC7EDD"/>
    <w:rsid w:val="00ED0515"/>
    <w:rsid w:val="00ED065F"/>
    <w:rsid w:val="00ED0D96"/>
    <w:rsid w:val="00ED11EB"/>
    <w:rsid w:val="00ED1639"/>
    <w:rsid w:val="00ED1B8E"/>
    <w:rsid w:val="00ED283D"/>
    <w:rsid w:val="00ED2CC9"/>
    <w:rsid w:val="00ED2D4F"/>
    <w:rsid w:val="00ED2FA5"/>
    <w:rsid w:val="00ED311C"/>
    <w:rsid w:val="00ED31D7"/>
    <w:rsid w:val="00ED31ED"/>
    <w:rsid w:val="00ED32CA"/>
    <w:rsid w:val="00ED39FA"/>
    <w:rsid w:val="00ED3AE0"/>
    <w:rsid w:val="00ED3F57"/>
    <w:rsid w:val="00ED44CA"/>
    <w:rsid w:val="00ED4500"/>
    <w:rsid w:val="00ED4988"/>
    <w:rsid w:val="00ED5829"/>
    <w:rsid w:val="00ED5C13"/>
    <w:rsid w:val="00ED7079"/>
    <w:rsid w:val="00ED74BC"/>
    <w:rsid w:val="00EE008C"/>
    <w:rsid w:val="00EE145F"/>
    <w:rsid w:val="00EE149E"/>
    <w:rsid w:val="00EE1DBA"/>
    <w:rsid w:val="00EE2475"/>
    <w:rsid w:val="00EE258A"/>
    <w:rsid w:val="00EE3483"/>
    <w:rsid w:val="00EE3B60"/>
    <w:rsid w:val="00EE3E5D"/>
    <w:rsid w:val="00EE3F9D"/>
    <w:rsid w:val="00EE463B"/>
    <w:rsid w:val="00EE4690"/>
    <w:rsid w:val="00EE492E"/>
    <w:rsid w:val="00EE4A08"/>
    <w:rsid w:val="00EE4BD2"/>
    <w:rsid w:val="00EE4E05"/>
    <w:rsid w:val="00EE5807"/>
    <w:rsid w:val="00EE5B80"/>
    <w:rsid w:val="00EE61AC"/>
    <w:rsid w:val="00EE6325"/>
    <w:rsid w:val="00EE6946"/>
    <w:rsid w:val="00EE706A"/>
    <w:rsid w:val="00EE785D"/>
    <w:rsid w:val="00EE79E1"/>
    <w:rsid w:val="00EE7A9B"/>
    <w:rsid w:val="00EE7E1C"/>
    <w:rsid w:val="00EF0C04"/>
    <w:rsid w:val="00EF1AE1"/>
    <w:rsid w:val="00EF1C07"/>
    <w:rsid w:val="00EF1E65"/>
    <w:rsid w:val="00EF2590"/>
    <w:rsid w:val="00EF2DDC"/>
    <w:rsid w:val="00EF30FE"/>
    <w:rsid w:val="00EF37DA"/>
    <w:rsid w:val="00EF41D3"/>
    <w:rsid w:val="00EF491D"/>
    <w:rsid w:val="00EF5DC8"/>
    <w:rsid w:val="00EF636B"/>
    <w:rsid w:val="00EF645C"/>
    <w:rsid w:val="00EF6E62"/>
    <w:rsid w:val="00EF7122"/>
    <w:rsid w:val="00EF7507"/>
    <w:rsid w:val="00EF7703"/>
    <w:rsid w:val="00EF7A9C"/>
    <w:rsid w:val="00EF7C88"/>
    <w:rsid w:val="00F005AB"/>
    <w:rsid w:val="00F007DD"/>
    <w:rsid w:val="00F00D6D"/>
    <w:rsid w:val="00F01054"/>
    <w:rsid w:val="00F01B8D"/>
    <w:rsid w:val="00F021FE"/>
    <w:rsid w:val="00F02924"/>
    <w:rsid w:val="00F03663"/>
    <w:rsid w:val="00F03B62"/>
    <w:rsid w:val="00F03E47"/>
    <w:rsid w:val="00F04BB7"/>
    <w:rsid w:val="00F04DAE"/>
    <w:rsid w:val="00F06515"/>
    <w:rsid w:val="00F06592"/>
    <w:rsid w:val="00F065BB"/>
    <w:rsid w:val="00F065E7"/>
    <w:rsid w:val="00F068E3"/>
    <w:rsid w:val="00F06A8E"/>
    <w:rsid w:val="00F06D24"/>
    <w:rsid w:val="00F07BA6"/>
    <w:rsid w:val="00F1045D"/>
    <w:rsid w:val="00F10623"/>
    <w:rsid w:val="00F10D7F"/>
    <w:rsid w:val="00F1141D"/>
    <w:rsid w:val="00F11D8C"/>
    <w:rsid w:val="00F124EA"/>
    <w:rsid w:val="00F12538"/>
    <w:rsid w:val="00F129C9"/>
    <w:rsid w:val="00F12BA6"/>
    <w:rsid w:val="00F12D9D"/>
    <w:rsid w:val="00F131B3"/>
    <w:rsid w:val="00F13313"/>
    <w:rsid w:val="00F1334D"/>
    <w:rsid w:val="00F13FAE"/>
    <w:rsid w:val="00F1417F"/>
    <w:rsid w:val="00F15642"/>
    <w:rsid w:val="00F1648F"/>
    <w:rsid w:val="00F16E54"/>
    <w:rsid w:val="00F173B1"/>
    <w:rsid w:val="00F175B2"/>
    <w:rsid w:val="00F179D0"/>
    <w:rsid w:val="00F17A68"/>
    <w:rsid w:val="00F20962"/>
    <w:rsid w:val="00F21584"/>
    <w:rsid w:val="00F2159D"/>
    <w:rsid w:val="00F2259E"/>
    <w:rsid w:val="00F22811"/>
    <w:rsid w:val="00F228D4"/>
    <w:rsid w:val="00F22CB2"/>
    <w:rsid w:val="00F23CF5"/>
    <w:rsid w:val="00F240FB"/>
    <w:rsid w:val="00F242B0"/>
    <w:rsid w:val="00F24685"/>
    <w:rsid w:val="00F248BE"/>
    <w:rsid w:val="00F24CDE"/>
    <w:rsid w:val="00F2529D"/>
    <w:rsid w:val="00F25410"/>
    <w:rsid w:val="00F2552A"/>
    <w:rsid w:val="00F25724"/>
    <w:rsid w:val="00F25EAD"/>
    <w:rsid w:val="00F25FB8"/>
    <w:rsid w:val="00F263E6"/>
    <w:rsid w:val="00F26517"/>
    <w:rsid w:val="00F27268"/>
    <w:rsid w:val="00F27A13"/>
    <w:rsid w:val="00F27C66"/>
    <w:rsid w:val="00F27D43"/>
    <w:rsid w:val="00F30254"/>
    <w:rsid w:val="00F3122C"/>
    <w:rsid w:val="00F321DB"/>
    <w:rsid w:val="00F324FF"/>
    <w:rsid w:val="00F3264D"/>
    <w:rsid w:val="00F32DE8"/>
    <w:rsid w:val="00F33889"/>
    <w:rsid w:val="00F34174"/>
    <w:rsid w:val="00F35066"/>
    <w:rsid w:val="00F35E3A"/>
    <w:rsid w:val="00F36236"/>
    <w:rsid w:val="00F363B6"/>
    <w:rsid w:val="00F36B76"/>
    <w:rsid w:val="00F36FB7"/>
    <w:rsid w:val="00F3794F"/>
    <w:rsid w:val="00F37C58"/>
    <w:rsid w:val="00F400EC"/>
    <w:rsid w:val="00F402B4"/>
    <w:rsid w:val="00F4034F"/>
    <w:rsid w:val="00F4044D"/>
    <w:rsid w:val="00F408AD"/>
    <w:rsid w:val="00F40A71"/>
    <w:rsid w:val="00F40B70"/>
    <w:rsid w:val="00F40D87"/>
    <w:rsid w:val="00F41145"/>
    <w:rsid w:val="00F411C5"/>
    <w:rsid w:val="00F4181D"/>
    <w:rsid w:val="00F42461"/>
    <w:rsid w:val="00F42A6E"/>
    <w:rsid w:val="00F42C41"/>
    <w:rsid w:val="00F42D03"/>
    <w:rsid w:val="00F433D4"/>
    <w:rsid w:val="00F4399D"/>
    <w:rsid w:val="00F43D8D"/>
    <w:rsid w:val="00F44D2E"/>
    <w:rsid w:val="00F44FA6"/>
    <w:rsid w:val="00F45BF4"/>
    <w:rsid w:val="00F45CD2"/>
    <w:rsid w:val="00F4695C"/>
    <w:rsid w:val="00F4698D"/>
    <w:rsid w:val="00F46B24"/>
    <w:rsid w:val="00F470BD"/>
    <w:rsid w:val="00F473A2"/>
    <w:rsid w:val="00F4744A"/>
    <w:rsid w:val="00F47761"/>
    <w:rsid w:val="00F4784C"/>
    <w:rsid w:val="00F479A9"/>
    <w:rsid w:val="00F47E5F"/>
    <w:rsid w:val="00F47FC1"/>
    <w:rsid w:val="00F500B7"/>
    <w:rsid w:val="00F51264"/>
    <w:rsid w:val="00F51581"/>
    <w:rsid w:val="00F51C4E"/>
    <w:rsid w:val="00F51E59"/>
    <w:rsid w:val="00F52816"/>
    <w:rsid w:val="00F53245"/>
    <w:rsid w:val="00F532EF"/>
    <w:rsid w:val="00F54780"/>
    <w:rsid w:val="00F55413"/>
    <w:rsid w:val="00F556F2"/>
    <w:rsid w:val="00F55CD7"/>
    <w:rsid w:val="00F55E17"/>
    <w:rsid w:val="00F56332"/>
    <w:rsid w:val="00F56AAF"/>
    <w:rsid w:val="00F579D4"/>
    <w:rsid w:val="00F57B3E"/>
    <w:rsid w:val="00F6003B"/>
    <w:rsid w:val="00F60B87"/>
    <w:rsid w:val="00F61163"/>
    <w:rsid w:val="00F62659"/>
    <w:rsid w:val="00F62699"/>
    <w:rsid w:val="00F62991"/>
    <w:rsid w:val="00F633F9"/>
    <w:rsid w:val="00F63A8F"/>
    <w:rsid w:val="00F63BF5"/>
    <w:rsid w:val="00F63DA8"/>
    <w:rsid w:val="00F644E0"/>
    <w:rsid w:val="00F6470C"/>
    <w:rsid w:val="00F64B1F"/>
    <w:rsid w:val="00F64F7C"/>
    <w:rsid w:val="00F660CA"/>
    <w:rsid w:val="00F66FCD"/>
    <w:rsid w:val="00F67CC1"/>
    <w:rsid w:val="00F67DA6"/>
    <w:rsid w:val="00F67E2E"/>
    <w:rsid w:val="00F70170"/>
    <w:rsid w:val="00F70B24"/>
    <w:rsid w:val="00F70C31"/>
    <w:rsid w:val="00F70E29"/>
    <w:rsid w:val="00F70FEC"/>
    <w:rsid w:val="00F7190C"/>
    <w:rsid w:val="00F72859"/>
    <w:rsid w:val="00F72AE2"/>
    <w:rsid w:val="00F73F07"/>
    <w:rsid w:val="00F743B1"/>
    <w:rsid w:val="00F74B0F"/>
    <w:rsid w:val="00F74F91"/>
    <w:rsid w:val="00F75308"/>
    <w:rsid w:val="00F75435"/>
    <w:rsid w:val="00F76249"/>
    <w:rsid w:val="00F7638D"/>
    <w:rsid w:val="00F76A06"/>
    <w:rsid w:val="00F777DD"/>
    <w:rsid w:val="00F77F18"/>
    <w:rsid w:val="00F80006"/>
    <w:rsid w:val="00F808B7"/>
    <w:rsid w:val="00F808CD"/>
    <w:rsid w:val="00F80C2C"/>
    <w:rsid w:val="00F80C91"/>
    <w:rsid w:val="00F810EA"/>
    <w:rsid w:val="00F81A46"/>
    <w:rsid w:val="00F81D5E"/>
    <w:rsid w:val="00F8204C"/>
    <w:rsid w:val="00F83596"/>
    <w:rsid w:val="00F838B8"/>
    <w:rsid w:val="00F83927"/>
    <w:rsid w:val="00F83AFF"/>
    <w:rsid w:val="00F84653"/>
    <w:rsid w:val="00F85495"/>
    <w:rsid w:val="00F85C3E"/>
    <w:rsid w:val="00F85E4D"/>
    <w:rsid w:val="00F862BC"/>
    <w:rsid w:val="00F86653"/>
    <w:rsid w:val="00F8666C"/>
    <w:rsid w:val="00F867B5"/>
    <w:rsid w:val="00F86946"/>
    <w:rsid w:val="00F87A4D"/>
    <w:rsid w:val="00F9023E"/>
    <w:rsid w:val="00F914A2"/>
    <w:rsid w:val="00F915DA"/>
    <w:rsid w:val="00F9175E"/>
    <w:rsid w:val="00F917AC"/>
    <w:rsid w:val="00F918E8"/>
    <w:rsid w:val="00F91F09"/>
    <w:rsid w:val="00F92DFF"/>
    <w:rsid w:val="00F92EE1"/>
    <w:rsid w:val="00F931F8"/>
    <w:rsid w:val="00F938EF"/>
    <w:rsid w:val="00F93C21"/>
    <w:rsid w:val="00F93CB6"/>
    <w:rsid w:val="00F94C09"/>
    <w:rsid w:val="00F94C6D"/>
    <w:rsid w:val="00F94F94"/>
    <w:rsid w:val="00F951ED"/>
    <w:rsid w:val="00F95396"/>
    <w:rsid w:val="00F956E4"/>
    <w:rsid w:val="00F95C0B"/>
    <w:rsid w:val="00F960A9"/>
    <w:rsid w:val="00F96382"/>
    <w:rsid w:val="00F96B91"/>
    <w:rsid w:val="00F96D14"/>
    <w:rsid w:val="00F97505"/>
    <w:rsid w:val="00F97976"/>
    <w:rsid w:val="00F97979"/>
    <w:rsid w:val="00F979AF"/>
    <w:rsid w:val="00F97A02"/>
    <w:rsid w:val="00F97B04"/>
    <w:rsid w:val="00F97B50"/>
    <w:rsid w:val="00F97D59"/>
    <w:rsid w:val="00FA1150"/>
    <w:rsid w:val="00FA1641"/>
    <w:rsid w:val="00FA2C25"/>
    <w:rsid w:val="00FA32C0"/>
    <w:rsid w:val="00FA3B4E"/>
    <w:rsid w:val="00FA53CC"/>
    <w:rsid w:val="00FA65E7"/>
    <w:rsid w:val="00FA6690"/>
    <w:rsid w:val="00FA6766"/>
    <w:rsid w:val="00FA6929"/>
    <w:rsid w:val="00FA78A8"/>
    <w:rsid w:val="00FA794F"/>
    <w:rsid w:val="00FB01CB"/>
    <w:rsid w:val="00FB0582"/>
    <w:rsid w:val="00FB05DB"/>
    <w:rsid w:val="00FB0BAB"/>
    <w:rsid w:val="00FB184B"/>
    <w:rsid w:val="00FB1894"/>
    <w:rsid w:val="00FB319C"/>
    <w:rsid w:val="00FB320C"/>
    <w:rsid w:val="00FB3255"/>
    <w:rsid w:val="00FB3A05"/>
    <w:rsid w:val="00FB3A35"/>
    <w:rsid w:val="00FB3FBA"/>
    <w:rsid w:val="00FB4019"/>
    <w:rsid w:val="00FB4F70"/>
    <w:rsid w:val="00FB5FF7"/>
    <w:rsid w:val="00FB6080"/>
    <w:rsid w:val="00FB64EF"/>
    <w:rsid w:val="00FB6917"/>
    <w:rsid w:val="00FB6AFD"/>
    <w:rsid w:val="00FB6C05"/>
    <w:rsid w:val="00FB6C5A"/>
    <w:rsid w:val="00FB6DA3"/>
    <w:rsid w:val="00FB7077"/>
    <w:rsid w:val="00FC04E9"/>
    <w:rsid w:val="00FC0E1E"/>
    <w:rsid w:val="00FC1E2E"/>
    <w:rsid w:val="00FC2055"/>
    <w:rsid w:val="00FC2206"/>
    <w:rsid w:val="00FC2769"/>
    <w:rsid w:val="00FC3645"/>
    <w:rsid w:val="00FC36FB"/>
    <w:rsid w:val="00FC3FAE"/>
    <w:rsid w:val="00FC4103"/>
    <w:rsid w:val="00FC4B0B"/>
    <w:rsid w:val="00FC4C14"/>
    <w:rsid w:val="00FC50E7"/>
    <w:rsid w:val="00FC5893"/>
    <w:rsid w:val="00FC5A68"/>
    <w:rsid w:val="00FC5AD9"/>
    <w:rsid w:val="00FC670D"/>
    <w:rsid w:val="00FC675B"/>
    <w:rsid w:val="00FC6987"/>
    <w:rsid w:val="00FC6E20"/>
    <w:rsid w:val="00FC704E"/>
    <w:rsid w:val="00FC7AF9"/>
    <w:rsid w:val="00FD1083"/>
    <w:rsid w:val="00FD136B"/>
    <w:rsid w:val="00FD29A3"/>
    <w:rsid w:val="00FD3839"/>
    <w:rsid w:val="00FD3C30"/>
    <w:rsid w:val="00FD4169"/>
    <w:rsid w:val="00FD4538"/>
    <w:rsid w:val="00FD47F7"/>
    <w:rsid w:val="00FD4C39"/>
    <w:rsid w:val="00FD4D0C"/>
    <w:rsid w:val="00FD5859"/>
    <w:rsid w:val="00FD5DF8"/>
    <w:rsid w:val="00FD61EB"/>
    <w:rsid w:val="00FD657C"/>
    <w:rsid w:val="00FD6BBA"/>
    <w:rsid w:val="00FD77F7"/>
    <w:rsid w:val="00FE0793"/>
    <w:rsid w:val="00FE0B09"/>
    <w:rsid w:val="00FE0B82"/>
    <w:rsid w:val="00FE11BA"/>
    <w:rsid w:val="00FE157B"/>
    <w:rsid w:val="00FE16FE"/>
    <w:rsid w:val="00FE187B"/>
    <w:rsid w:val="00FE263E"/>
    <w:rsid w:val="00FE29D1"/>
    <w:rsid w:val="00FE2B08"/>
    <w:rsid w:val="00FE3260"/>
    <w:rsid w:val="00FE4129"/>
    <w:rsid w:val="00FE45F5"/>
    <w:rsid w:val="00FE483C"/>
    <w:rsid w:val="00FE48D0"/>
    <w:rsid w:val="00FE4D4C"/>
    <w:rsid w:val="00FE4E2F"/>
    <w:rsid w:val="00FE4E77"/>
    <w:rsid w:val="00FE53AF"/>
    <w:rsid w:val="00FE68C7"/>
    <w:rsid w:val="00FE6C3F"/>
    <w:rsid w:val="00FE7194"/>
    <w:rsid w:val="00FE7645"/>
    <w:rsid w:val="00FF00B4"/>
    <w:rsid w:val="00FF0632"/>
    <w:rsid w:val="00FF0722"/>
    <w:rsid w:val="00FF07AB"/>
    <w:rsid w:val="00FF1314"/>
    <w:rsid w:val="00FF16BF"/>
    <w:rsid w:val="00FF1EA9"/>
    <w:rsid w:val="00FF2781"/>
    <w:rsid w:val="00FF2BF0"/>
    <w:rsid w:val="00FF396A"/>
    <w:rsid w:val="00FF3BCF"/>
    <w:rsid w:val="00FF3D83"/>
    <w:rsid w:val="00FF3EFE"/>
    <w:rsid w:val="00FF3F00"/>
    <w:rsid w:val="00FF406B"/>
    <w:rsid w:val="00FF4420"/>
    <w:rsid w:val="00FF44F4"/>
    <w:rsid w:val="00FF45E6"/>
    <w:rsid w:val="00FF482E"/>
    <w:rsid w:val="00FF5076"/>
    <w:rsid w:val="00FF5306"/>
    <w:rsid w:val="00FF55B4"/>
    <w:rsid w:val="00FF6373"/>
    <w:rsid w:val="00FF6C6B"/>
    <w:rsid w:val="00FF7629"/>
    <w:rsid w:val="00FF7665"/>
    <w:rsid w:val="00FF7747"/>
    <w:rsid w:val="00FF7760"/>
    <w:rsid w:val="00FF7812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ddd,#5f5f5f"/>
    </o:shapedefaults>
    <o:shapelayout v:ext="edit">
      <o:idmap v:ext="edit" data="1"/>
    </o:shapelayout>
  </w:shapeDefaults>
  <w:decimalSymbol w:val=","/>
  <w:listSeparator w:val=";"/>
  <w15:docId w15:val="{C7F80879-BB78-438E-B0FC-1DD1F14F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129D"/>
  </w:style>
  <w:style w:type="paragraph" w:styleId="Cmsor1">
    <w:name w:val="heading 1"/>
    <w:basedOn w:val="Norml"/>
    <w:next w:val="Norml"/>
    <w:link w:val="Cmsor1Char"/>
    <w:qFormat/>
    <w:pPr>
      <w:keepNext/>
      <w:jc w:val="center"/>
      <w:outlineLvl w:val="0"/>
    </w:pPr>
    <w:rPr>
      <w:b/>
      <w:caps/>
      <w:sz w:val="28"/>
    </w:rPr>
  </w:style>
  <w:style w:type="paragraph" w:styleId="Cmsor2">
    <w:name w:val="heading 2"/>
    <w:basedOn w:val="Style1"/>
    <w:next w:val="Norml"/>
    <w:link w:val="Cmsor2Char"/>
    <w:qFormat/>
    <w:rsid w:val="00C6217E"/>
    <w:pPr>
      <w:outlineLvl w:val="1"/>
    </w:pPr>
    <w:rPr>
      <w:i w:val="0"/>
      <w:sz w:val="24"/>
    </w:rPr>
  </w:style>
  <w:style w:type="paragraph" w:styleId="Cmsor3">
    <w:name w:val="heading 3"/>
    <w:basedOn w:val="Cmsor2"/>
    <w:next w:val="Norml"/>
    <w:link w:val="Cmsor3Char"/>
    <w:qFormat/>
    <w:rsid w:val="0040180F"/>
    <w:pPr>
      <w:outlineLvl w:val="2"/>
    </w:pPr>
    <w:rPr>
      <w:i/>
    </w:rPr>
  </w:style>
  <w:style w:type="paragraph" w:styleId="Cmsor4">
    <w:name w:val="heading 4"/>
    <w:basedOn w:val="Norml"/>
    <w:next w:val="Norml"/>
    <w:link w:val="Cmsor4Char"/>
    <w:qFormat/>
    <w:rsid w:val="009F6809"/>
    <w:pPr>
      <w:keepNext/>
      <w:outlineLvl w:val="3"/>
    </w:pPr>
    <w:rPr>
      <w:b/>
      <w:i/>
    </w:rPr>
  </w:style>
  <w:style w:type="paragraph" w:styleId="Cmsor5">
    <w:name w:val="heading 5"/>
    <w:basedOn w:val="Norml"/>
    <w:next w:val="Norml"/>
    <w:link w:val="Cmsor5Char"/>
    <w:qFormat/>
    <w:pPr>
      <w:keepNext/>
      <w:outlineLvl w:val="4"/>
    </w:pPr>
    <w:rPr>
      <w:b/>
      <w:lang w:val="en-US"/>
    </w:rPr>
  </w:style>
  <w:style w:type="paragraph" w:styleId="Cmsor6">
    <w:name w:val="heading 6"/>
    <w:basedOn w:val="Norml"/>
    <w:next w:val="Norml"/>
    <w:link w:val="Cmsor6Char"/>
    <w:qFormat/>
    <w:pPr>
      <w:keepNext/>
      <w:jc w:val="center"/>
      <w:outlineLvl w:val="5"/>
    </w:pPr>
  </w:style>
  <w:style w:type="paragraph" w:styleId="Cmsor7">
    <w:name w:val="heading 7"/>
    <w:basedOn w:val="abc11"/>
    <w:next w:val="Norml"/>
    <w:link w:val="Cmsor7Char"/>
    <w:qFormat/>
    <w:rsid w:val="005B0802"/>
    <w:pPr>
      <w:numPr>
        <w:numId w:val="0"/>
      </w:numPr>
      <w:outlineLvl w:val="6"/>
    </w:pPr>
    <w:rPr>
      <w:b/>
    </w:rPr>
  </w:style>
  <w:style w:type="paragraph" w:styleId="Cmsor8">
    <w:name w:val="heading 8"/>
    <w:basedOn w:val="Cmsor4"/>
    <w:next w:val="Norml"/>
    <w:link w:val="Cmsor8Char"/>
    <w:qFormat/>
    <w:rsid w:val="00E60475"/>
    <w:pPr>
      <w:outlineLvl w:val="7"/>
    </w:pPr>
  </w:style>
  <w:style w:type="paragraph" w:styleId="Cmsor9">
    <w:name w:val="heading 9"/>
    <w:basedOn w:val="Norml"/>
    <w:next w:val="Norml"/>
    <w:link w:val="Cmsor9Char"/>
    <w:qFormat/>
    <w:pPr>
      <w:keepNext/>
      <w:outlineLvl w:val="8"/>
    </w:pPr>
    <w:rPr>
      <w:b/>
      <w:bCs/>
      <w:i/>
      <w:i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">
    <w:name w:val="()bek"/>
    <w:basedOn w:val="sbek"/>
    <w:pPr>
      <w:numPr>
        <w:numId w:val="0"/>
      </w:numPr>
      <w:tabs>
        <w:tab w:val="num" w:pos="360"/>
      </w:tabs>
      <w:ind w:left="360" w:hanging="360"/>
    </w:pPr>
  </w:style>
  <w:style w:type="paragraph" w:customStyle="1" w:styleId="sbek">
    <w:name w:val="sbek"/>
    <w:basedOn w:val="Norml"/>
    <w:link w:val="sbekChar"/>
    <w:pPr>
      <w:numPr>
        <w:numId w:val="13"/>
      </w:numPr>
      <w:ind w:right="170"/>
      <w:jc w:val="both"/>
    </w:pPr>
    <w:rPr>
      <w:color w:val="000000"/>
    </w:rPr>
  </w:style>
  <w:style w:type="paragraph" w:customStyle="1" w:styleId="a">
    <w:name w:val="§§§"/>
    <w:basedOn w:val="Norml"/>
    <w:pPr>
      <w:numPr>
        <w:numId w:val="2"/>
      </w:numPr>
      <w:spacing w:before="120" w:after="120"/>
      <w:jc w:val="center"/>
    </w:pPr>
    <w:rPr>
      <w:b/>
      <w:sz w:val="24"/>
    </w:rPr>
  </w:style>
  <w:style w:type="paragraph" w:customStyle="1" w:styleId="tablaszam">
    <w:name w:val="tablaszam"/>
    <w:basedOn w:val="Szmozottlista"/>
    <w:pPr>
      <w:numPr>
        <w:numId w:val="0"/>
      </w:numPr>
      <w:ind w:left="19"/>
    </w:pPr>
    <w:rPr>
      <w:b/>
      <w:bCs/>
      <w:sz w:val="16"/>
    </w:rPr>
  </w:style>
  <w:style w:type="paragraph" w:styleId="Szmozottlista">
    <w:name w:val="List Number"/>
    <w:basedOn w:val="Norml"/>
    <w:pPr>
      <w:numPr>
        <w:numId w:val="1"/>
      </w:numPr>
    </w:pPr>
  </w:style>
  <w:style w:type="paragraph" w:customStyle="1" w:styleId="abc11">
    <w:name w:val="abc11"/>
    <w:basedOn w:val="Norml"/>
    <w:pPr>
      <w:numPr>
        <w:numId w:val="14"/>
      </w:numPr>
      <w:ind w:right="170"/>
    </w:pPr>
  </w:style>
  <w:style w:type="paragraph" w:customStyle="1" w:styleId="sbekuj">
    <w:name w:val="sbekuj"/>
    <w:basedOn w:val="sbek"/>
    <w:pPr>
      <w:numPr>
        <w:numId w:val="0"/>
      </w:numPr>
    </w:pPr>
  </w:style>
  <w:style w:type="paragraph" w:customStyle="1" w:styleId="bekfolyt">
    <w:name w:val="bekfolyt"/>
    <w:basedOn w:val="sbekuj"/>
    <w:pPr>
      <w:tabs>
        <w:tab w:val="num" w:pos="360"/>
      </w:tabs>
    </w:pPr>
  </w:style>
  <w:style w:type="paragraph" w:customStyle="1" w:styleId="sbek1">
    <w:name w:val="sbek(1)"/>
    <w:basedOn w:val="sbek"/>
    <w:pPr>
      <w:numPr>
        <w:numId w:val="0"/>
      </w:numPr>
      <w:tabs>
        <w:tab w:val="num" w:pos="397"/>
      </w:tabs>
      <w:ind w:left="397" w:hanging="397"/>
    </w:pPr>
  </w:style>
  <w:style w:type="paragraph" w:customStyle="1" w:styleId="14bold">
    <w:name w:val="14bold"/>
    <w:basedOn w:val="Norml"/>
    <w:pPr>
      <w:jc w:val="center"/>
    </w:pPr>
    <w:rPr>
      <w:b/>
      <w:sz w:val="28"/>
    </w:rPr>
  </w:style>
  <w:style w:type="paragraph" w:customStyle="1" w:styleId="2hasab">
    <w:name w:val="2hasab"/>
    <w:basedOn w:val="hasab"/>
    <w:rPr>
      <w:sz w:val="20"/>
    </w:rPr>
  </w:style>
  <w:style w:type="paragraph" w:customStyle="1" w:styleId="hasab">
    <w:name w:val="hasab"/>
    <w:basedOn w:val="Norml"/>
    <w:pPr>
      <w:ind w:right="170"/>
    </w:pPr>
    <w:rPr>
      <w:noProof/>
      <w:color w:val="000000"/>
      <w:sz w:val="22"/>
    </w:rPr>
  </w:style>
  <w:style w:type="paragraph" w:customStyle="1" w:styleId="Style1">
    <w:name w:val="Style1"/>
    <w:basedOn w:val="Norml"/>
    <w:pPr>
      <w:jc w:val="center"/>
    </w:pPr>
    <w:rPr>
      <w:i/>
      <w:noProof/>
      <w:sz w:val="22"/>
    </w:rPr>
  </w:style>
  <w:style w:type="paragraph" w:styleId="Lbjegyzetszveg">
    <w:name w:val="footnote text"/>
    <w:basedOn w:val="Norml"/>
    <w:link w:val="LbjegyzetszvegChar"/>
    <w:semiHidden/>
  </w:style>
  <w:style w:type="paragraph" w:customStyle="1" w:styleId="magya">
    <w:name w:val="magya"/>
    <w:basedOn w:val="2hasab"/>
    <w:pPr>
      <w:pBdr>
        <w:left w:val="single" w:sz="4" w:space="4" w:color="auto"/>
      </w:pBdr>
      <w:spacing w:after="60"/>
      <w:ind w:left="1440"/>
      <w:jc w:val="both"/>
    </w:pPr>
    <w:rPr>
      <w:i/>
      <w:noProof w:val="0"/>
    </w:rPr>
  </w:style>
  <w:style w:type="character" w:styleId="Lbjegyzet-hivatkozs">
    <w:name w:val="footnote reference"/>
    <w:semiHidden/>
    <w:rPr>
      <w:vertAlign w:val="superscript"/>
    </w:rPr>
  </w:style>
  <w:style w:type="paragraph" w:styleId="Szvegtrzsbehzssal">
    <w:name w:val="Body Text Indent"/>
    <w:basedOn w:val="Norml"/>
    <w:link w:val="SzvegtrzsbehzssalChar"/>
    <w:pPr>
      <w:ind w:left="247"/>
    </w:pPr>
  </w:style>
  <w:style w:type="paragraph" w:customStyle="1" w:styleId="aaa1">
    <w:name w:val="aaa1"/>
    <w:basedOn w:val="Norml"/>
    <w:pPr>
      <w:tabs>
        <w:tab w:val="left" w:pos="454"/>
        <w:tab w:val="num" w:pos="757"/>
      </w:tabs>
      <w:ind w:left="737" w:right="170" w:hanging="340"/>
    </w:pPr>
  </w:style>
  <w:style w:type="paragraph" w:customStyle="1" w:styleId="cim">
    <w:name w:val="cim"/>
    <w:basedOn w:val="Norml"/>
    <w:pPr>
      <w:spacing w:after="120"/>
      <w:jc w:val="center"/>
    </w:pPr>
    <w:rPr>
      <w:rFonts w:ascii="H-Times New Roman" w:hAnsi="H-Times New Roman"/>
      <w:b/>
      <w:i/>
      <w:caps/>
      <w:noProof/>
      <w:color w:val="000000"/>
      <w:sz w:val="22"/>
    </w:rPr>
  </w:style>
  <w:style w:type="paragraph" w:styleId="Szvegtrzsbehzssal2">
    <w:name w:val="Body Text Indent 2"/>
    <w:basedOn w:val="Norml"/>
    <w:link w:val="Szvegtrzsbehzssal2Char"/>
    <w:pPr>
      <w:ind w:left="360"/>
    </w:pPr>
  </w:style>
  <w:style w:type="paragraph" w:customStyle="1" w:styleId="abcduplbb">
    <w:name w:val="abcduplbb"/>
    <w:basedOn w:val="Norml"/>
    <w:pPr>
      <w:ind w:left="794" w:right="170" w:hanging="397"/>
    </w:pPr>
    <w:rPr>
      <w:rFonts w:ascii="H-Times New Roman" w:hAnsi="H-Times New Roman"/>
    </w:rPr>
  </w:style>
  <w:style w:type="paragraph" w:customStyle="1" w:styleId="tabla1">
    <w:name w:val="tabla1"/>
    <w:basedOn w:val="hasab"/>
    <w:rPr>
      <w:b/>
      <w:sz w:val="20"/>
    </w:rPr>
  </w:style>
  <w:style w:type="paragraph" w:customStyle="1" w:styleId="bek1">
    <w:name w:val="bek 1"/>
    <w:basedOn w:val="Norml"/>
    <w:pPr>
      <w:spacing w:line="360" w:lineRule="auto"/>
      <w:ind w:left="680" w:hanging="680"/>
      <w:jc w:val="both"/>
    </w:pPr>
    <w:rPr>
      <w:sz w:val="24"/>
    </w:rPr>
  </w:style>
  <w:style w:type="paragraph" w:customStyle="1" w:styleId="DefaultParagraphFont1">
    <w:name w:val="Default Paragraph Font1"/>
    <w:next w:val="Norml"/>
    <w:pPr>
      <w:widowControl w:val="0"/>
    </w:pPr>
    <w:rPr>
      <w:noProof/>
    </w:rPr>
  </w:style>
  <w:style w:type="paragraph" w:customStyle="1" w:styleId="abckvsz">
    <w:name w:val="abc_kvsz"/>
    <w:basedOn w:val="abc"/>
    <w:pPr>
      <w:ind w:left="643"/>
    </w:pPr>
    <w:rPr>
      <w:rFonts w:ascii="Times New Roman" w:hAnsi="Times New Roman"/>
    </w:rPr>
  </w:style>
  <w:style w:type="paragraph" w:customStyle="1" w:styleId="abc">
    <w:name w:val="abc"/>
    <w:basedOn w:val="Norml"/>
    <w:pPr>
      <w:ind w:left="396" w:right="170" w:hanging="283"/>
    </w:pPr>
    <w:rPr>
      <w:rFonts w:ascii="H-Times New Roman" w:hAnsi="H-Times New Roman"/>
      <w:noProof/>
    </w:rPr>
  </w:style>
  <w:style w:type="paragraph" w:customStyle="1" w:styleId="10bold">
    <w:name w:val="10 bold"/>
    <w:basedOn w:val="14bold"/>
    <w:rPr>
      <w:sz w:val="20"/>
    </w:rPr>
  </w:style>
  <w:style w:type="paragraph" w:customStyle="1" w:styleId="abcduplee">
    <w:name w:val="abcduplee"/>
    <w:basedOn w:val="Norml"/>
    <w:pPr>
      <w:ind w:left="794" w:right="170" w:hanging="397"/>
    </w:pPr>
    <w:rPr>
      <w:rFonts w:ascii="H-Times New Roman" w:hAnsi="H-Times New Roman"/>
    </w:rPr>
  </w:style>
  <w:style w:type="paragraph" w:customStyle="1" w:styleId="kisugrs">
    <w:name w:val="kisugrás"/>
    <w:basedOn w:val="Norml"/>
    <w:pPr>
      <w:ind w:left="397" w:right="170" w:hanging="397"/>
    </w:pPr>
    <w:rPr>
      <w:sz w:val="8"/>
    </w:rPr>
  </w:style>
  <w:style w:type="paragraph" w:customStyle="1" w:styleId="tablazatsz">
    <w:name w:val="tablazatsz"/>
    <w:basedOn w:val="Norml"/>
    <w:pPr>
      <w:tabs>
        <w:tab w:val="num" w:pos="964"/>
      </w:tabs>
      <w:ind w:left="964" w:hanging="397"/>
      <w:jc w:val="center"/>
    </w:pPr>
    <w:rPr>
      <w:sz w:val="18"/>
    </w:rPr>
  </w:style>
  <w:style w:type="paragraph" w:customStyle="1" w:styleId="sujsor">
    <w:name w:val="sujsor"/>
    <w:basedOn w:val="Norml"/>
    <w:pPr>
      <w:ind w:left="397" w:right="170"/>
      <w:jc w:val="both"/>
    </w:pPr>
    <w:rPr>
      <w:color w:val="000000"/>
    </w:rPr>
  </w:style>
  <w:style w:type="paragraph" w:customStyle="1" w:styleId="P">
    <w:name w:val="P"/>
    <w:basedOn w:val="Norml"/>
    <w:pPr>
      <w:ind w:right="170"/>
    </w:pPr>
    <w:rPr>
      <w:rFonts w:ascii="H-Times New Roman" w:hAnsi="H-Times New Roman"/>
      <w:noProof/>
      <w:sz w:val="22"/>
    </w:rPr>
  </w:style>
  <w:style w:type="paragraph" w:customStyle="1" w:styleId="abctablbekezd">
    <w:name w:val="abctablbekezd"/>
    <w:basedOn w:val="Norml"/>
    <w:pPr>
      <w:ind w:left="397" w:right="170"/>
    </w:pPr>
  </w:style>
  <w:style w:type="paragraph" w:customStyle="1" w:styleId="aaa">
    <w:name w:val="aaa"/>
    <w:basedOn w:val="Norml"/>
    <w:pPr>
      <w:tabs>
        <w:tab w:val="left" w:pos="454"/>
        <w:tab w:val="num" w:pos="964"/>
      </w:tabs>
      <w:ind w:left="964" w:right="170" w:hanging="397"/>
    </w:pPr>
  </w:style>
  <w:style w:type="paragraph" w:styleId="Szvegtrzs">
    <w:name w:val="Body Text"/>
    <w:basedOn w:val="Norml"/>
    <w:link w:val="SzvegtrzsChar"/>
    <w:rPr>
      <w:rFonts w:ascii="H-Times New Roman" w:hAnsi="H-Times New Roman"/>
      <w:color w:val="000000"/>
      <w:sz w:val="22"/>
    </w:rPr>
  </w:style>
  <w:style w:type="paragraph" w:styleId="Cm">
    <w:name w:val="Title"/>
    <w:basedOn w:val="Norml"/>
    <w:link w:val="CmChar"/>
    <w:qFormat/>
    <w:pPr>
      <w:jc w:val="center"/>
    </w:pPr>
    <w:rPr>
      <w:b/>
      <w:sz w:val="24"/>
    </w:rPr>
  </w:style>
  <w:style w:type="paragraph" w:styleId="Alcm">
    <w:name w:val="Subtitle"/>
    <w:basedOn w:val="Norml"/>
    <w:link w:val="AlcmChar"/>
    <w:qFormat/>
    <w:rsid w:val="008B3196"/>
    <w:pPr>
      <w:jc w:val="center"/>
    </w:pPr>
    <w:rPr>
      <w:b/>
      <w:sz w:val="24"/>
      <w:szCs w:val="24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qFormat/>
    <w:rsid w:val="008373A6"/>
    <w:pPr>
      <w:tabs>
        <w:tab w:val="left" w:pos="9769"/>
      </w:tabs>
      <w:ind w:left="284" w:hanging="284"/>
    </w:pPr>
    <w:rPr>
      <w:rFonts w:ascii="Calibri" w:hAnsi="Calibri"/>
      <w:b/>
      <w:noProof/>
      <w:color w:val="C0000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link w:val="Szvegtrzs2Char"/>
    <w:pPr>
      <w:jc w:val="center"/>
    </w:pPr>
    <w:rPr>
      <w:rFonts w:ascii="H-Times New Roman" w:hAnsi="H-Times New Roman"/>
      <w:color w:val="000000"/>
      <w:sz w:val="22"/>
    </w:rPr>
  </w:style>
  <w:style w:type="paragraph" w:styleId="Szvegtrzs3">
    <w:name w:val="Body Text 3"/>
    <w:basedOn w:val="Norml"/>
    <w:link w:val="Szvegtrzs3Char"/>
    <w:pPr>
      <w:jc w:val="center"/>
    </w:pPr>
  </w:style>
  <w:style w:type="character" w:styleId="Mrltotthiperhivatkozs">
    <w:name w:val="FollowedHyperlink"/>
    <w:rPr>
      <w:color w:val="800080"/>
      <w:u w:val="single"/>
    </w:rPr>
  </w:style>
  <w:style w:type="paragraph" w:styleId="Kpalrs">
    <w:name w:val="caption"/>
    <w:basedOn w:val="Norml"/>
    <w:next w:val="Norml"/>
    <w:qFormat/>
    <w:pPr>
      <w:numPr>
        <w:numId w:val="4"/>
      </w:numPr>
      <w:spacing w:before="120" w:after="120"/>
    </w:pPr>
    <w:rPr>
      <w:b/>
      <w:bCs/>
    </w:rPr>
  </w:style>
  <w:style w:type="paragraph" w:styleId="TJ2">
    <w:name w:val="toc 2"/>
    <w:basedOn w:val="Norml"/>
    <w:next w:val="Norml"/>
    <w:autoRedefine/>
    <w:uiPriority w:val="39"/>
    <w:rsid w:val="008373A6"/>
    <w:pPr>
      <w:tabs>
        <w:tab w:val="left" w:pos="800"/>
        <w:tab w:val="left" w:leader="dot" w:pos="9781"/>
      </w:tabs>
      <w:ind w:left="568" w:hanging="284"/>
    </w:pPr>
    <w:rPr>
      <w:rFonts w:ascii="Calibri" w:hAnsi="Calibri"/>
      <w:b/>
      <w:noProof/>
    </w:rPr>
  </w:style>
  <w:style w:type="paragraph" w:styleId="TJ3">
    <w:name w:val="toc 3"/>
    <w:basedOn w:val="Norml"/>
    <w:next w:val="Norml"/>
    <w:autoRedefine/>
    <w:uiPriority w:val="39"/>
    <w:rsid w:val="00213F74"/>
    <w:pPr>
      <w:tabs>
        <w:tab w:val="left" w:pos="1000"/>
        <w:tab w:val="left" w:leader="dot" w:pos="9781"/>
      </w:tabs>
      <w:ind w:left="567"/>
    </w:pPr>
    <w:rPr>
      <w:rFonts w:ascii="Calibri" w:hAnsi="Calibri"/>
      <w:b/>
      <w:bCs/>
      <w:noProof/>
      <w:szCs w:val="16"/>
    </w:rPr>
  </w:style>
  <w:style w:type="paragraph" w:styleId="TJ4">
    <w:name w:val="toc 4"/>
    <w:basedOn w:val="Norml"/>
    <w:next w:val="Norml"/>
    <w:autoRedefine/>
    <w:uiPriority w:val="39"/>
    <w:rsid w:val="00213F74"/>
    <w:pPr>
      <w:tabs>
        <w:tab w:val="left" w:leader="dot" w:pos="9781"/>
      </w:tabs>
      <w:ind w:left="1134"/>
    </w:pPr>
    <w:rPr>
      <w:rFonts w:ascii="Calibri" w:hAnsi="Calibri"/>
      <w:noProof/>
      <w:color w:val="808080"/>
      <w:sz w:val="16"/>
    </w:rPr>
  </w:style>
  <w:style w:type="paragraph" w:styleId="TJ5">
    <w:name w:val="toc 5"/>
    <w:basedOn w:val="Norml"/>
    <w:next w:val="Norml"/>
    <w:autoRedefine/>
    <w:uiPriority w:val="39"/>
    <w:pPr>
      <w:ind w:left="800"/>
    </w:pPr>
  </w:style>
  <w:style w:type="paragraph" w:styleId="TJ6">
    <w:name w:val="toc 6"/>
    <w:basedOn w:val="Norml"/>
    <w:next w:val="Norml"/>
    <w:autoRedefine/>
    <w:uiPriority w:val="39"/>
    <w:pPr>
      <w:ind w:left="1000"/>
    </w:pPr>
  </w:style>
  <w:style w:type="paragraph" w:styleId="TJ7">
    <w:name w:val="toc 7"/>
    <w:basedOn w:val="Norml"/>
    <w:next w:val="Norml"/>
    <w:autoRedefine/>
    <w:uiPriority w:val="39"/>
    <w:pPr>
      <w:ind w:left="1200"/>
    </w:pPr>
  </w:style>
  <w:style w:type="paragraph" w:styleId="TJ8">
    <w:name w:val="toc 8"/>
    <w:basedOn w:val="Norml"/>
    <w:next w:val="Norml"/>
    <w:autoRedefine/>
    <w:uiPriority w:val="39"/>
    <w:pPr>
      <w:ind w:left="1400"/>
    </w:pPr>
  </w:style>
  <w:style w:type="paragraph" w:styleId="TJ9">
    <w:name w:val="toc 9"/>
    <w:basedOn w:val="Norml"/>
    <w:next w:val="Norml"/>
    <w:autoRedefine/>
    <w:uiPriority w:val="39"/>
    <w:rsid w:val="00D46E34"/>
    <w:pPr>
      <w:spacing w:before="60"/>
      <w:ind w:left="1701" w:hanging="567"/>
      <w:jc w:val="both"/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zvegblokk">
    <w:name w:val="Block Text"/>
    <w:basedOn w:val="Norml"/>
    <w:pPr>
      <w:ind w:left="-142" w:right="-248"/>
      <w:jc w:val="center"/>
    </w:pPr>
  </w:style>
  <w:style w:type="paragraph" w:styleId="Szvegtrzsbehzssal3">
    <w:name w:val="Body Text Indent 3"/>
    <w:basedOn w:val="Norml"/>
    <w:link w:val="Szvegtrzsbehzssal3Char"/>
    <w:pPr>
      <w:ind w:left="491"/>
    </w:pPr>
    <w:rPr>
      <w:sz w:val="24"/>
    </w:rPr>
  </w:style>
  <w:style w:type="paragraph" w:customStyle="1" w:styleId="ujszmos">
    <w:name w:val="ujszámos"/>
    <w:basedOn w:val="Norml"/>
    <w:pPr>
      <w:numPr>
        <w:ilvl w:val="1"/>
        <w:numId w:val="5"/>
      </w:numPr>
    </w:pPr>
    <w:rPr>
      <w:lang w:val="en-US"/>
    </w:rPr>
  </w:style>
  <w:style w:type="paragraph" w:styleId="Lista2">
    <w:name w:val="List 2"/>
    <w:basedOn w:val="Norml"/>
    <w:pPr>
      <w:ind w:left="566" w:hanging="283"/>
    </w:pPr>
    <w:rPr>
      <w:rFonts w:ascii="H-Arial" w:hAnsi="H-Arial"/>
      <w:sz w:val="24"/>
      <w:lang w:val="en-US"/>
    </w:rPr>
  </w:style>
  <w:style w:type="paragraph" w:customStyle="1" w:styleId="11">
    <w:name w:val="1.1"/>
    <w:basedOn w:val="sbek"/>
    <w:pPr>
      <w:numPr>
        <w:numId w:val="6"/>
      </w:numPr>
    </w:pPr>
    <w:rPr>
      <w:sz w:val="22"/>
    </w:rPr>
  </w:style>
  <w:style w:type="paragraph" w:customStyle="1" w:styleId="nyomtatvany">
    <w:name w:val="nyomtatvany"/>
    <w:basedOn w:val="Norml"/>
    <w:pPr>
      <w:spacing w:line="360" w:lineRule="auto"/>
      <w:jc w:val="both"/>
    </w:pPr>
    <w:rPr>
      <w:sz w:val="26"/>
    </w:rPr>
  </w:style>
  <w:style w:type="paragraph" w:customStyle="1" w:styleId="kszt91">
    <w:name w:val="kszt_9_1"/>
    <w:basedOn w:val="11"/>
    <w:pPr>
      <w:numPr>
        <w:numId w:val="0"/>
      </w:numPr>
      <w:spacing w:after="120"/>
      <w:jc w:val="left"/>
    </w:pPr>
    <w:rPr>
      <w:b/>
    </w:rPr>
  </w:style>
  <w:style w:type="paragraph" w:customStyle="1" w:styleId="kszt911">
    <w:name w:val="kszt_9_11"/>
    <w:basedOn w:val="kszt91"/>
    <w:pPr>
      <w:numPr>
        <w:numId w:val="7"/>
      </w:numPr>
      <w:jc w:val="both"/>
    </w:pPr>
  </w:style>
  <w:style w:type="paragraph" w:customStyle="1" w:styleId="112szint">
    <w:name w:val="1.1_2.szint"/>
    <w:basedOn w:val="11"/>
    <w:pPr>
      <w:numPr>
        <w:numId w:val="0"/>
      </w:numPr>
      <w:tabs>
        <w:tab w:val="num" w:pos="567"/>
      </w:tabs>
      <w:ind w:left="567" w:hanging="567"/>
    </w:pPr>
  </w:style>
  <w:style w:type="paragraph" w:customStyle="1" w:styleId="9mell1">
    <w:name w:val="9mell_1"/>
    <w:basedOn w:val="Norml"/>
    <w:pPr>
      <w:numPr>
        <w:numId w:val="9"/>
      </w:numPr>
      <w:spacing w:before="120" w:after="60"/>
    </w:pPr>
    <w:rPr>
      <w:b/>
    </w:rPr>
  </w:style>
  <w:style w:type="paragraph" w:customStyle="1" w:styleId="9mell11">
    <w:name w:val="9mell_1.1"/>
    <w:basedOn w:val="Norml"/>
    <w:link w:val="9mell11Char"/>
    <w:pPr>
      <w:numPr>
        <w:ilvl w:val="1"/>
        <w:numId w:val="9"/>
      </w:numPr>
      <w:spacing w:before="120"/>
    </w:pPr>
  </w:style>
  <w:style w:type="paragraph" w:customStyle="1" w:styleId="9mellabc">
    <w:name w:val="9mell_abc"/>
    <w:basedOn w:val="Norml"/>
    <w:pPr>
      <w:numPr>
        <w:numId w:val="8"/>
      </w:numPr>
      <w:jc w:val="both"/>
    </w:pPr>
  </w:style>
  <w:style w:type="paragraph" w:customStyle="1" w:styleId="9mell111">
    <w:name w:val="9mell1.1.1."/>
    <w:basedOn w:val="9mell11"/>
    <w:pPr>
      <w:numPr>
        <w:ilvl w:val="2"/>
      </w:numPr>
    </w:pPr>
    <w:rPr>
      <w:b/>
      <w:sz w:val="22"/>
    </w:rPr>
  </w:style>
  <w:style w:type="paragraph" w:customStyle="1" w:styleId="Stlussbek12ptEltte0pt">
    <w:name w:val="Stílus sbek + 12 pt Előtte:  0 pt"/>
    <w:basedOn w:val="sbek"/>
    <w:pPr>
      <w:numPr>
        <w:numId w:val="0"/>
      </w:numPr>
      <w:tabs>
        <w:tab w:val="num" w:pos="454"/>
      </w:tabs>
      <w:ind w:left="454" w:hanging="454"/>
    </w:pPr>
    <w:rPr>
      <w:sz w:val="24"/>
    </w:rPr>
  </w:style>
  <w:style w:type="paragraph" w:customStyle="1" w:styleId="bekezdesmodositas">
    <w:name w:val="bekezdes_modositas"/>
    <w:basedOn w:val="Stlussbek12ptEltte0pt"/>
  </w:style>
  <w:style w:type="character" w:customStyle="1" w:styleId="StlussbekAutomatikusChar">
    <w:name w:val="Stílus sbek + Automatikus Char"/>
    <w:rPr>
      <w:color w:val="000000"/>
      <w:lang w:val="hu-HU" w:eastAsia="hu-HU" w:bidi="ar-SA"/>
    </w:rPr>
  </w:style>
  <w:style w:type="character" w:customStyle="1" w:styleId="pestterv">
    <w:name w:val="pestterv"/>
    <w:rPr>
      <w:rFonts w:ascii="Arial" w:hAnsi="Arial"/>
      <w:sz w:val="22"/>
    </w:rPr>
  </w:style>
  <w:style w:type="paragraph" w:customStyle="1" w:styleId="Ybek">
    <w:name w:val="Ybek"/>
    <w:basedOn w:val="Norml"/>
    <w:next w:val="Cmsor2"/>
    <w:pPr>
      <w:keepNext/>
      <w:keepLines/>
      <w:spacing w:before="240"/>
      <w:jc w:val="center"/>
    </w:pPr>
    <w:rPr>
      <w:rFonts w:ascii="Arial" w:hAnsi="Arial"/>
      <w:b/>
      <w:sz w:val="24"/>
    </w:r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customStyle="1" w:styleId="Paragraph1">
    <w:name w:val="Paragraph 1"/>
    <w:pPr>
      <w:pBdr>
        <w:left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1701"/>
      <w:jc w:val="both"/>
      <w:textAlignment w:val="baseline"/>
    </w:pPr>
    <w:rPr>
      <w:rFonts w:ascii="H-Arial" w:hAnsi="H-Arial"/>
      <w:sz w:val="18"/>
    </w:rPr>
  </w:style>
  <w:style w:type="paragraph" w:customStyle="1" w:styleId="BodyText21">
    <w:name w:val="Body Text 21"/>
    <w:basedOn w:val="Norml"/>
    <w:pPr>
      <w:tabs>
        <w:tab w:val="right" w:pos="3969"/>
        <w:tab w:val="left" w:pos="4253"/>
      </w:tabs>
      <w:overflowPunct w:val="0"/>
      <w:autoSpaceDE w:val="0"/>
      <w:autoSpaceDN w:val="0"/>
      <w:adjustRightInd w:val="0"/>
      <w:spacing w:line="360" w:lineRule="auto"/>
      <w:ind w:left="4253"/>
      <w:jc w:val="both"/>
      <w:textAlignment w:val="baseline"/>
    </w:pPr>
    <w:rPr>
      <w:smallCaps/>
      <w:sz w:val="24"/>
    </w:rPr>
  </w:style>
  <w:style w:type="paragraph" w:customStyle="1" w:styleId="ybek0">
    <w:name w:val="y bek"/>
    <w:basedOn w:val="Norml"/>
    <w:pPr>
      <w:spacing w:before="240"/>
      <w:jc w:val="center"/>
    </w:pPr>
    <w:rPr>
      <w:b/>
      <w:sz w:val="28"/>
      <w:szCs w:val="24"/>
    </w:rPr>
  </w:style>
  <w:style w:type="paragraph" w:customStyle="1" w:styleId="bek0">
    <w:name w:val="bek"/>
    <w:basedOn w:val="Norml"/>
    <w:next w:val="Norml"/>
    <w:pPr>
      <w:ind w:left="567" w:hanging="567"/>
    </w:pPr>
    <w:rPr>
      <w:sz w:val="24"/>
      <w:szCs w:val="24"/>
    </w:rPr>
  </w:style>
  <w:style w:type="paragraph" w:customStyle="1" w:styleId="jogi1">
    <w:name w:val="jogi 1"/>
    <w:basedOn w:val="Norml"/>
    <w:next w:val="jogi2"/>
    <w:pPr>
      <w:numPr>
        <w:numId w:val="10"/>
      </w:numPr>
      <w:spacing w:before="240"/>
      <w:jc w:val="center"/>
      <w:outlineLvl w:val="0"/>
    </w:pPr>
    <w:rPr>
      <w:b/>
      <w:caps/>
      <w:sz w:val="32"/>
      <w:szCs w:val="24"/>
    </w:rPr>
  </w:style>
  <w:style w:type="paragraph" w:customStyle="1" w:styleId="jogi2">
    <w:name w:val="jogi 2"/>
    <w:basedOn w:val="jogi1"/>
    <w:next w:val="jogi3"/>
    <w:pPr>
      <w:numPr>
        <w:ilvl w:val="1"/>
      </w:numPr>
      <w:tabs>
        <w:tab w:val="clear" w:pos="1494"/>
        <w:tab w:val="left" w:pos="567"/>
        <w:tab w:val="num" w:pos="2214"/>
      </w:tabs>
      <w:spacing w:before="120"/>
      <w:ind w:left="567" w:hanging="567"/>
      <w:jc w:val="both"/>
      <w:outlineLvl w:val="1"/>
    </w:pPr>
    <w:rPr>
      <w:b w:val="0"/>
      <w:caps w:val="0"/>
      <w:sz w:val="24"/>
    </w:rPr>
  </w:style>
  <w:style w:type="paragraph" w:customStyle="1" w:styleId="jogi3">
    <w:name w:val="jogi 3"/>
    <w:basedOn w:val="jogi2"/>
    <w:pPr>
      <w:numPr>
        <w:ilvl w:val="2"/>
      </w:numPr>
      <w:tabs>
        <w:tab w:val="clear" w:pos="1701"/>
        <w:tab w:val="left" w:pos="1134"/>
        <w:tab w:val="num" w:pos="2934"/>
      </w:tabs>
      <w:spacing w:before="60"/>
      <w:ind w:left="1134" w:hanging="360"/>
      <w:outlineLvl w:val="2"/>
    </w:pPr>
  </w:style>
  <w:style w:type="paragraph" w:customStyle="1" w:styleId="jogi4">
    <w:name w:val="jogi 4"/>
    <w:basedOn w:val="jogi3"/>
    <w:pPr>
      <w:numPr>
        <w:ilvl w:val="3"/>
      </w:numPr>
      <w:tabs>
        <w:tab w:val="clear" w:pos="567"/>
        <w:tab w:val="clear" w:pos="1701"/>
        <w:tab w:val="num" w:pos="3654"/>
      </w:tabs>
      <w:spacing w:before="0"/>
      <w:ind w:left="3654" w:hanging="360"/>
      <w:outlineLvl w:val="3"/>
    </w:pPr>
  </w:style>
  <w:style w:type="character" w:customStyle="1" w:styleId="Lbjegyzet-karakterek">
    <w:name w:val="Lábjegyzet-karakterek"/>
    <w:rPr>
      <w:vertAlign w:val="superscript"/>
    </w:rPr>
  </w:style>
  <w:style w:type="paragraph" w:customStyle="1" w:styleId="StlusabcLucidaSansUnicode8pt">
    <w:name w:val="Stílus abc) + Lucida Sans Unicode 8 pt"/>
    <w:basedOn w:val="Norml"/>
    <w:pPr>
      <w:numPr>
        <w:numId w:val="11"/>
      </w:numPr>
      <w:spacing w:before="120"/>
    </w:pPr>
  </w:style>
  <w:style w:type="paragraph" w:styleId="Vgjegyzetszvege">
    <w:name w:val="endnote text"/>
    <w:basedOn w:val="Norml"/>
    <w:link w:val="VgjegyzetszvegeChar"/>
    <w:semiHidden/>
  </w:style>
  <w:style w:type="character" w:styleId="Vgjegyzet-hivatkozs">
    <w:name w:val="endnote reference"/>
    <w:semiHidden/>
    <w:rPr>
      <w:vertAlign w:val="superscript"/>
    </w:rPr>
  </w:style>
  <w:style w:type="character" w:customStyle="1" w:styleId="sbekChar">
    <w:name w:val="sbek Char"/>
    <w:link w:val="sbek"/>
    <w:rsid w:val="00925669"/>
    <w:rPr>
      <w:color w:val="000000"/>
    </w:rPr>
  </w:style>
  <w:style w:type="table" w:styleId="Rcsostblzat">
    <w:name w:val="Table Grid"/>
    <w:basedOn w:val="Normltblzat"/>
    <w:uiPriority w:val="59"/>
    <w:rsid w:val="00A21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link w:val="Cmsor1"/>
    <w:rsid w:val="00BF5125"/>
    <w:rPr>
      <w:b/>
      <w:caps/>
      <w:sz w:val="28"/>
      <w:lang w:val="hu-HU" w:eastAsia="hu-HU" w:bidi="ar-SA"/>
    </w:rPr>
  </w:style>
  <w:style w:type="paragraph" w:customStyle="1" w:styleId="babb">
    <w:name w:val="babb"/>
    <w:basedOn w:val="Norml"/>
    <w:rsid w:val="00972C73"/>
    <w:pPr>
      <w:numPr>
        <w:ilvl w:val="1"/>
        <w:numId w:val="12"/>
      </w:numPr>
    </w:pPr>
    <w:rPr>
      <w:sz w:val="24"/>
      <w:szCs w:val="24"/>
      <w:lang w:val="en-US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99"/>
    <w:qFormat/>
    <w:rsid w:val="0066582D"/>
    <w:pPr>
      <w:ind w:left="708"/>
    </w:pPr>
  </w:style>
  <w:style w:type="character" w:customStyle="1" w:styleId="lfejChar">
    <w:name w:val="Élőfej Char"/>
    <w:link w:val="lfej"/>
    <w:uiPriority w:val="99"/>
    <w:rsid w:val="00A65AE9"/>
    <w:rPr>
      <w:sz w:val="24"/>
    </w:rPr>
  </w:style>
  <w:style w:type="paragraph" w:customStyle="1" w:styleId="Char2">
    <w:name w:val="Char2"/>
    <w:basedOn w:val="Norml"/>
    <w:rsid w:val="005C7E2F"/>
    <w:pPr>
      <w:spacing w:after="160" w:line="240" w:lineRule="exact"/>
    </w:pPr>
    <w:rPr>
      <w:rFonts w:ascii="Verdana" w:hAnsi="Verdana"/>
      <w:lang w:val="en-US"/>
    </w:rPr>
  </w:style>
  <w:style w:type="paragraph" w:styleId="Nincstrkz">
    <w:name w:val="No Spacing"/>
    <w:link w:val="NincstrkzChar"/>
    <w:uiPriority w:val="1"/>
    <w:qFormat/>
    <w:rsid w:val="001B6A43"/>
    <w:rPr>
      <w:sz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6217E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customStyle="1" w:styleId="lbjegyzet">
    <w:name w:val="lábjegyzet"/>
    <w:basedOn w:val="Nincstrkz"/>
    <w:next w:val="Lbjegyzetszveg"/>
    <w:link w:val="lbjegyzetChar"/>
    <w:qFormat/>
    <w:rsid w:val="00A062E7"/>
    <w:rPr>
      <w:color w:val="7F7F7F"/>
      <w:szCs w:val="18"/>
    </w:rPr>
  </w:style>
  <w:style w:type="paragraph" w:customStyle="1" w:styleId="kiemels">
    <w:name w:val="kiemelés"/>
    <w:basedOn w:val="Norml"/>
    <w:next w:val="Norml"/>
    <w:rsid w:val="008B3976"/>
    <w:pPr>
      <w:spacing w:before="240"/>
      <w:jc w:val="center"/>
    </w:pPr>
    <w:rPr>
      <w:b/>
      <w:sz w:val="32"/>
      <w:szCs w:val="24"/>
    </w:rPr>
  </w:style>
  <w:style w:type="character" w:customStyle="1" w:styleId="NincstrkzChar">
    <w:name w:val="Nincs térköz Char"/>
    <w:link w:val="Nincstrkz"/>
    <w:uiPriority w:val="1"/>
    <w:rsid w:val="00A062E7"/>
    <w:rPr>
      <w:sz w:val="18"/>
    </w:rPr>
  </w:style>
  <w:style w:type="character" w:customStyle="1" w:styleId="lbjegyzetChar">
    <w:name w:val="lábjegyzet Char"/>
    <w:link w:val="lbjegyzet"/>
    <w:rsid w:val="00A062E7"/>
    <w:rPr>
      <w:color w:val="7F7F7F"/>
      <w:sz w:val="18"/>
      <w:szCs w:val="18"/>
    </w:rPr>
  </w:style>
  <w:style w:type="paragraph" w:customStyle="1" w:styleId="02ONKR1focim">
    <w:name w:val="02_ONK_R_1. focim"/>
    <w:basedOn w:val="Norml"/>
    <w:link w:val="02ONKR1focimChar"/>
    <w:qFormat/>
    <w:rsid w:val="003D515F"/>
    <w:pPr>
      <w:spacing w:after="200" w:line="276" w:lineRule="auto"/>
      <w:jc w:val="center"/>
    </w:pPr>
    <w:rPr>
      <w:rFonts w:eastAsia="Calibri"/>
      <w:b/>
      <w:color w:val="7030A0"/>
      <w:sz w:val="24"/>
      <w:szCs w:val="24"/>
    </w:rPr>
  </w:style>
  <w:style w:type="paragraph" w:customStyle="1" w:styleId="01ONKRIFEJEZET">
    <w:name w:val="01_ONK_R_I_FEJEZET"/>
    <w:basedOn w:val="Norml"/>
    <w:link w:val="01ONKRIFEJEZETChar"/>
    <w:qFormat/>
    <w:rsid w:val="003D515F"/>
    <w:pPr>
      <w:spacing w:after="240"/>
      <w:jc w:val="center"/>
    </w:pPr>
    <w:rPr>
      <w:rFonts w:eastAsia="Calibri"/>
      <w:b/>
      <w:color w:val="E36C0A"/>
      <w:sz w:val="28"/>
      <w:szCs w:val="24"/>
    </w:rPr>
  </w:style>
  <w:style w:type="character" w:customStyle="1" w:styleId="02ONKR1focimChar">
    <w:name w:val="02_ONK_R_1. focim Char"/>
    <w:link w:val="02ONKR1focim"/>
    <w:rsid w:val="003D515F"/>
    <w:rPr>
      <w:rFonts w:eastAsia="Calibri"/>
      <w:b/>
      <w:color w:val="7030A0"/>
      <w:sz w:val="24"/>
      <w:szCs w:val="24"/>
      <w:lang w:eastAsia="en-US"/>
    </w:rPr>
  </w:style>
  <w:style w:type="character" w:customStyle="1" w:styleId="01ONKRIFEJEZETChar">
    <w:name w:val="01_ONK_R_I_FEJEZET Char"/>
    <w:link w:val="01ONKRIFEJEZET"/>
    <w:rsid w:val="003D515F"/>
    <w:rPr>
      <w:rFonts w:eastAsia="Calibri"/>
      <w:b/>
      <w:color w:val="E36C0A"/>
      <w:sz w:val="28"/>
      <w:szCs w:val="24"/>
      <w:lang w:eastAsia="en-US"/>
    </w:rPr>
  </w:style>
  <w:style w:type="paragraph" w:customStyle="1" w:styleId="1ONKR1">
    <w:name w:val="1_ONK_R(1)"/>
    <w:basedOn w:val="Norml"/>
    <w:link w:val="1ONKR1Char"/>
    <w:uiPriority w:val="99"/>
    <w:qFormat/>
    <w:rsid w:val="003D515F"/>
    <w:pPr>
      <w:keepLines/>
      <w:spacing w:before="240"/>
      <w:ind w:firstLine="204"/>
      <w:jc w:val="both"/>
    </w:pPr>
    <w:rPr>
      <w:noProof/>
      <w:color w:val="943634"/>
      <w:sz w:val="24"/>
      <w:szCs w:val="24"/>
      <w:lang w:val="en-US"/>
    </w:rPr>
  </w:style>
  <w:style w:type="character" w:customStyle="1" w:styleId="1ONKR1Char">
    <w:name w:val="1_ONK_R(1) Char"/>
    <w:link w:val="1ONKR1"/>
    <w:uiPriority w:val="99"/>
    <w:rsid w:val="003D515F"/>
    <w:rPr>
      <w:noProof/>
      <w:color w:val="943634"/>
      <w:sz w:val="24"/>
      <w:szCs w:val="24"/>
      <w:lang w:val="en-US" w:eastAsia="en-US"/>
    </w:rPr>
  </w:style>
  <w:style w:type="paragraph" w:customStyle="1" w:styleId="2ONKRa">
    <w:name w:val="2_ONK_Ra)"/>
    <w:basedOn w:val="Norml"/>
    <w:link w:val="2ONKRaChar"/>
    <w:uiPriority w:val="99"/>
    <w:qFormat/>
    <w:rsid w:val="003D515F"/>
    <w:pPr>
      <w:keepLines/>
      <w:ind w:left="204" w:firstLine="204"/>
      <w:jc w:val="both"/>
    </w:pPr>
    <w:rPr>
      <w:noProof/>
      <w:color w:val="0070C0"/>
      <w:sz w:val="24"/>
      <w:szCs w:val="24"/>
      <w:lang w:val="en-US"/>
    </w:rPr>
  </w:style>
  <w:style w:type="character" w:customStyle="1" w:styleId="2ONKRaChar">
    <w:name w:val="2_ONK_Ra) Char"/>
    <w:link w:val="2ONKRa"/>
    <w:uiPriority w:val="99"/>
    <w:rsid w:val="003D515F"/>
    <w:rPr>
      <w:noProof/>
      <w:color w:val="0070C0"/>
      <w:sz w:val="24"/>
      <w:szCs w:val="24"/>
      <w:lang w:val="en-US" w:eastAsia="en-US"/>
    </w:rPr>
  </w:style>
  <w:style w:type="character" w:customStyle="1" w:styleId="LbjegyzetszvegChar">
    <w:name w:val="Lábjegyzetszöveg Char"/>
    <w:link w:val="Lbjegyzetszveg"/>
    <w:semiHidden/>
    <w:rsid w:val="00250E95"/>
  </w:style>
  <w:style w:type="numbering" w:customStyle="1" w:styleId="Jogszabaly">
    <w:name w:val="Jogszabaly"/>
    <w:rsid w:val="00250E95"/>
    <w:pPr>
      <w:numPr>
        <w:numId w:val="15"/>
      </w:numPr>
    </w:pPr>
  </w:style>
  <w:style w:type="paragraph" w:customStyle="1" w:styleId="Q1szint">
    <w:name w:val="Q 1 szint"/>
    <w:basedOn w:val="Listaszerbekezds"/>
    <w:link w:val="Q1szintChar"/>
    <w:qFormat/>
    <w:rsid w:val="00575BB9"/>
    <w:pPr>
      <w:numPr>
        <w:numId w:val="15"/>
      </w:numPr>
      <w:spacing w:before="240"/>
      <w:ind w:right="-113"/>
      <w:jc w:val="right"/>
    </w:pPr>
    <w:rPr>
      <w:rFonts w:ascii="Calibri" w:eastAsia="Calibri" w:hAnsi="Calibri" w:cs="Calibri"/>
      <w:b/>
      <w:sz w:val="18"/>
      <w:szCs w:val="18"/>
    </w:rPr>
  </w:style>
  <w:style w:type="paragraph" w:customStyle="1" w:styleId="Rendelet2szint">
    <w:name w:val="Rendelet 2 szint"/>
    <w:basedOn w:val="Norml"/>
    <w:next w:val="Norml"/>
    <w:link w:val="Rendelet2szintChar"/>
    <w:qFormat/>
    <w:rsid w:val="00250E95"/>
    <w:pPr>
      <w:numPr>
        <w:ilvl w:val="1"/>
        <w:numId w:val="15"/>
      </w:numPr>
      <w:spacing w:before="240"/>
      <w:jc w:val="both"/>
    </w:pPr>
    <w:rPr>
      <w:rFonts w:ascii="Calibri" w:eastAsia="Calibri" w:hAnsi="Calibri"/>
      <w:sz w:val="18"/>
      <w:szCs w:val="18"/>
    </w:rPr>
  </w:style>
  <w:style w:type="paragraph" w:customStyle="1" w:styleId="Q3szint">
    <w:name w:val="Q 3. szint"/>
    <w:basedOn w:val="Rendelet2szint"/>
    <w:link w:val="Q3szintChar"/>
    <w:qFormat/>
    <w:rsid w:val="00A817AF"/>
    <w:pPr>
      <w:numPr>
        <w:ilvl w:val="2"/>
      </w:numPr>
      <w:tabs>
        <w:tab w:val="left" w:pos="851"/>
      </w:tabs>
      <w:spacing w:before="60"/>
      <w:ind w:left="851" w:hanging="284"/>
    </w:pPr>
  </w:style>
  <w:style w:type="paragraph" w:customStyle="1" w:styleId="Q4szint">
    <w:name w:val="Q 4. szint"/>
    <w:basedOn w:val="Q3szint"/>
    <w:qFormat/>
    <w:rsid w:val="00A817AF"/>
    <w:pPr>
      <w:numPr>
        <w:ilvl w:val="3"/>
      </w:numPr>
      <w:contextualSpacing/>
    </w:pPr>
  </w:style>
  <w:style w:type="paragraph" w:customStyle="1" w:styleId="Q2szint">
    <w:name w:val="Q 2. szint"/>
    <w:basedOn w:val="Rendelet2szint"/>
    <w:link w:val="Q2szintChar"/>
    <w:qFormat/>
    <w:rsid w:val="00285211"/>
    <w:pPr>
      <w:ind w:left="425" w:hanging="425"/>
    </w:pPr>
  </w:style>
  <w:style w:type="character" w:customStyle="1" w:styleId="Q2szintChar">
    <w:name w:val="Q 2. szint Char"/>
    <w:link w:val="Q2szint"/>
    <w:rsid w:val="00285211"/>
    <w:rPr>
      <w:rFonts w:ascii="Calibri" w:eastAsia="Calibri" w:hAnsi="Calibri"/>
      <w:sz w:val="18"/>
      <w:szCs w:val="18"/>
    </w:rPr>
  </w:style>
  <w:style w:type="character" w:customStyle="1" w:styleId="Q3szintChar">
    <w:name w:val="Q 3. szint Char"/>
    <w:link w:val="Q3szint"/>
    <w:rsid w:val="00A817AF"/>
    <w:rPr>
      <w:rFonts w:ascii="Calibri" w:eastAsia="Calibri" w:hAnsi="Calibri"/>
      <w:sz w:val="18"/>
      <w:szCs w:val="18"/>
    </w:rPr>
  </w:style>
  <w:style w:type="character" w:styleId="Jegyzethivatkozs">
    <w:name w:val="annotation reference"/>
    <w:uiPriority w:val="99"/>
    <w:unhideWhenUsed/>
    <w:rsid w:val="00250E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50E95"/>
    <w:pPr>
      <w:spacing w:after="120"/>
      <w:jc w:val="both"/>
    </w:pPr>
    <w:rPr>
      <w:rFonts w:ascii="Calibri" w:hAnsi="Calibri"/>
    </w:rPr>
  </w:style>
  <w:style w:type="character" w:customStyle="1" w:styleId="JegyzetszvegChar">
    <w:name w:val="Jegyzetszöveg Char"/>
    <w:link w:val="Jegyzetszveg"/>
    <w:uiPriority w:val="99"/>
    <w:rsid w:val="00250E95"/>
    <w:rPr>
      <w:rFonts w:ascii="Calibri" w:hAnsi="Calibri"/>
      <w:lang w:eastAsia="en-US"/>
    </w:rPr>
  </w:style>
  <w:style w:type="character" w:customStyle="1" w:styleId="Q1szintChar">
    <w:name w:val="Q 1 szint Char"/>
    <w:link w:val="Q1szint"/>
    <w:rsid w:val="00575BB9"/>
    <w:rPr>
      <w:rFonts w:ascii="Calibri" w:eastAsia="Calibri" w:hAnsi="Calibri" w:cs="Calibri"/>
      <w:b/>
      <w:sz w:val="18"/>
      <w:szCs w:val="18"/>
    </w:rPr>
  </w:style>
  <w:style w:type="paragraph" w:customStyle="1" w:styleId="Q1szintcim">
    <w:name w:val="Q 1 szint_§ cim"/>
    <w:basedOn w:val="Norml"/>
    <w:link w:val="Q1szintcimChar"/>
    <w:qFormat/>
    <w:rsid w:val="0049071B"/>
    <w:pPr>
      <w:spacing w:after="120"/>
      <w:jc w:val="center"/>
    </w:pPr>
    <w:rPr>
      <w:rFonts w:ascii="Calibri" w:hAnsi="Calibri" w:cs="Arial"/>
      <w:i/>
    </w:rPr>
  </w:style>
  <w:style w:type="character" w:customStyle="1" w:styleId="Q1szintcimChar">
    <w:name w:val="Q 1 szint_§ cim Char"/>
    <w:link w:val="Q1szintcim"/>
    <w:rsid w:val="0049071B"/>
    <w:rPr>
      <w:rFonts w:ascii="Calibri" w:hAnsi="Calibri" w:cs="Arial"/>
      <w:i/>
      <w:lang w:eastAsia="en-US"/>
    </w:rPr>
  </w:style>
  <w:style w:type="paragraph" w:customStyle="1" w:styleId="Q0fejezet">
    <w:name w:val="Q 0.fejezet"/>
    <w:basedOn w:val="Listaszerbekezds"/>
    <w:link w:val="Q0fejezetChar"/>
    <w:qFormat/>
    <w:rsid w:val="00575BB9"/>
    <w:pPr>
      <w:numPr>
        <w:numId w:val="16"/>
      </w:numPr>
      <w:suppressAutoHyphens/>
      <w:spacing w:before="120" w:after="120"/>
      <w:jc w:val="center"/>
    </w:pPr>
    <w:rPr>
      <w:rFonts w:ascii="Calibri" w:eastAsia="Calibri" w:hAnsi="Calibri"/>
      <w:b/>
      <w:sz w:val="22"/>
      <w:szCs w:val="22"/>
      <w:lang w:eastAsia="ar-SA"/>
    </w:rPr>
  </w:style>
  <w:style w:type="character" w:customStyle="1" w:styleId="Q0fejezetChar">
    <w:name w:val="Q 0.fejezet Char"/>
    <w:link w:val="Q0fejezet"/>
    <w:rsid w:val="00575BB9"/>
    <w:rPr>
      <w:rFonts w:ascii="Calibri" w:eastAsia="Calibri" w:hAnsi="Calibri"/>
      <w:b/>
      <w:sz w:val="22"/>
      <w:szCs w:val="22"/>
      <w:lang w:eastAsia="ar-SA"/>
    </w:rPr>
  </w:style>
  <w:style w:type="paragraph" w:customStyle="1" w:styleId="1FEJEZETCM">
    <w:name w:val="1. FEJEZETCÍM"/>
    <w:basedOn w:val="Norml"/>
    <w:qFormat/>
    <w:rsid w:val="00AE2CA8"/>
    <w:pPr>
      <w:numPr>
        <w:numId w:val="17"/>
      </w:numPr>
      <w:spacing w:after="120"/>
      <w:jc w:val="right"/>
    </w:pPr>
    <w:rPr>
      <w:rFonts w:ascii="Calibri" w:hAnsi="Calibri"/>
      <w:b/>
      <w:caps/>
      <w:spacing w:val="40"/>
      <w:sz w:val="22"/>
      <w:szCs w:val="22"/>
    </w:rPr>
  </w:style>
  <w:style w:type="paragraph" w:customStyle="1" w:styleId="Q2szintszamnelkul">
    <w:name w:val="Q 2. szint &gt;&gt;&gt; szamnelkul"/>
    <w:basedOn w:val="Norml"/>
    <w:link w:val="Q2szintszamnelkulChar"/>
    <w:qFormat/>
    <w:rsid w:val="00AE2CA8"/>
    <w:pPr>
      <w:spacing w:before="60"/>
      <w:ind w:left="567"/>
      <w:jc w:val="both"/>
    </w:pPr>
    <w:rPr>
      <w:rFonts w:ascii="Calibri" w:eastAsia="Calibri" w:hAnsi="Calibri"/>
      <w:sz w:val="18"/>
      <w:szCs w:val="18"/>
    </w:rPr>
  </w:style>
  <w:style w:type="paragraph" w:customStyle="1" w:styleId="Q0szintFEJEZET">
    <w:name w:val="Q 0. szint FEJEZET"/>
    <w:basedOn w:val="1FEJEZETCM"/>
    <w:link w:val="Q0szintFEJEZETChar"/>
    <w:qFormat/>
    <w:rsid w:val="0042041D"/>
    <w:pPr>
      <w:ind w:left="0" w:firstLine="0"/>
      <w:jc w:val="center"/>
    </w:pPr>
    <w:rPr>
      <w:spacing w:val="20"/>
      <w:sz w:val="26"/>
    </w:rPr>
  </w:style>
  <w:style w:type="character" w:customStyle="1" w:styleId="Q2szintszamnelkulChar">
    <w:name w:val="Q 2. szint &gt;&gt;&gt; szamnelkul Char"/>
    <w:link w:val="Q2szintszamnelkul"/>
    <w:rsid w:val="00AE2CA8"/>
    <w:rPr>
      <w:rFonts w:ascii="Calibri" w:eastAsia="Calibri" w:hAnsi="Calibri"/>
      <w:sz w:val="18"/>
      <w:szCs w:val="18"/>
      <w:lang w:eastAsia="en-US"/>
    </w:rPr>
  </w:style>
  <w:style w:type="character" w:customStyle="1" w:styleId="Q0szintFEJEZETChar">
    <w:name w:val="Q 0. szint FEJEZET Char"/>
    <w:link w:val="Q0szintFEJEZET"/>
    <w:rsid w:val="0042041D"/>
    <w:rPr>
      <w:rFonts w:ascii="Calibri" w:hAnsi="Calibri"/>
      <w:b/>
      <w:caps/>
      <w:spacing w:val="20"/>
      <w:sz w:val="26"/>
      <w:szCs w:val="22"/>
    </w:rPr>
  </w:style>
  <w:style w:type="character" w:customStyle="1" w:styleId="Q5FogalomChar">
    <w:name w:val="Q.5_Fogalom Char"/>
    <w:link w:val="Q5Fogalom"/>
    <w:locked/>
    <w:rsid w:val="00C16EDF"/>
    <w:rPr>
      <w:rFonts w:ascii="Calibri" w:eastAsia="Calibri" w:hAnsi="Calibri"/>
      <w:b/>
      <w:sz w:val="18"/>
      <w:szCs w:val="18"/>
    </w:rPr>
  </w:style>
  <w:style w:type="paragraph" w:customStyle="1" w:styleId="Q5Fogalom">
    <w:name w:val="Q.5_Fogalom"/>
    <w:basedOn w:val="Norml"/>
    <w:link w:val="Q5FogalomChar"/>
    <w:qFormat/>
    <w:rsid w:val="00C16EDF"/>
    <w:pPr>
      <w:numPr>
        <w:numId w:val="18"/>
      </w:numPr>
      <w:spacing w:before="60"/>
      <w:jc w:val="both"/>
    </w:pPr>
    <w:rPr>
      <w:rFonts w:ascii="Calibri" w:eastAsia="Calibri" w:hAnsi="Calibri"/>
      <w:b/>
      <w:sz w:val="18"/>
      <w:szCs w:val="18"/>
    </w:rPr>
  </w:style>
  <w:style w:type="character" w:customStyle="1" w:styleId="Q6Fogalom2sorChar">
    <w:name w:val="Q.6_Fogalom_2.sor Char"/>
    <w:link w:val="Q6Fogalom2sor"/>
    <w:locked/>
    <w:rsid w:val="004F74BA"/>
    <w:rPr>
      <w:rFonts w:ascii="Calibri" w:hAnsi="Calibri"/>
      <w:sz w:val="18"/>
      <w:szCs w:val="18"/>
      <w:lang w:eastAsia="en-US"/>
    </w:rPr>
  </w:style>
  <w:style w:type="paragraph" w:customStyle="1" w:styleId="Q6Fogalom2sor">
    <w:name w:val="Q.6_Fogalom_2.sor"/>
    <w:basedOn w:val="Norml"/>
    <w:link w:val="Q6Fogalom2sorChar"/>
    <w:qFormat/>
    <w:rsid w:val="004F74BA"/>
    <w:pPr>
      <w:spacing w:before="60" w:after="60"/>
      <w:ind w:left="851"/>
      <w:jc w:val="both"/>
    </w:pPr>
    <w:rPr>
      <w:rFonts w:ascii="Calibri" w:hAnsi="Calibri"/>
      <w:sz w:val="18"/>
      <w:szCs w:val="18"/>
    </w:rPr>
  </w:style>
  <w:style w:type="paragraph" w:styleId="Vltozat">
    <w:name w:val="Revision"/>
    <w:hidden/>
    <w:uiPriority w:val="99"/>
    <w:semiHidden/>
    <w:rsid w:val="004F74B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654A"/>
    <w:pPr>
      <w:spacing w:after="0"/>
      <w:jc w:val="left"/>
    </w:pPr>
    <w:rPr>
      <w:rFonts w:ascii="Times New Roman" w:hAnsi="Times New Roman"/>
      <w:b/>
      <w:bCs/>
      <w:lang w:eastAsia="hu-HU"/>
    </w:rPr>
  </w:style>
  <w:style w:type="character" w:customStyle="1" w:styleId="MegjegyzstrgyaChar">
    <w:name w:val="Megjegyzés tárgya Char"/>
    <w:link w:val="Megjegyzstrgya"/>
    <w:uiPriority w:val="99"/>
    <w:semiHidden/>
    <w:rsid w:val="0095654A"/>
    <w:rPr>
      <w:rFonts w:ascii="Calibri" w:hAnsi="Calibri"/>
      <w:b/>
      <w:bCs/>
      <w:lang w:eastAsia="en-US"/>
    </w:rPr>
  </w:style>
  <w:style w:type="character" w:customStyle="1" w:styleId="st">
    <w:name w:val="st"/>
    <w:rsid w:val="00D26349"/>
  </w:style>
  <w:style w:type="character" w:styleId="Kiemels0">
    <w:name w:val="Emphasis"/>
    <w:uiPriority w:val="20"/>
    <w:qFormat/>
    <w:rsid w:val="00D26349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4A5022"/>
    <w:pPr>
      <w:spacing w:before="100" w:beforeAutospacing="1" w:after="100" w:afterAutospacing="1"/>
    </w:pPr>
    <w:rPr>
      <w:sz w:val="24"/>
      <w:szCs w:val="24"/>
    </w:rPr>
  </w:style>
  <w:style w:type="table" w:customStyle="1" w:styleId="TableGrid3">
    <w:name w:val="Table Grid3"/>
    <w:basedOn w:val="Normltblzat"/>
    <w:next w:val="Rcsostblzat"/>
    <w:uiPriority w:val="59"/>
    <w:rsid w:val="00B330F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10MAGYARAZAT">
    <w:name w:val="Q_10_MAGYARAZAT"/>
    <w:basedOn w:val="Norml"/>
    <w:link w:val="Q10MAGYARAZATChar"/>
    <w:qFormat/>
    <w:rsid w:val="008E5E26"/>
    <w:pPr>
      <w:pBdr>
        <w:left w:val="single" w:sz="36" w:space="4" w:color="auto"/>
      </w:pBdr>
      <w:ind w:left="1831"/>
    </w:pPr>
    <w:rPr>
      <w:rFonts w:ascii="Calibri" w:hAnsi="Calibri"/>
      <w:sz w:val="16"/>
      <w:szCs w:val="16"/>
    </w:rPr>
  </w:style>
  <w:style w:type="paragraph" w:customStyle="1" w:styleId="uj">
    <w:name w:val="uj"/>
    <w:basedOn w:val="Norml"/>
    <w:rsid w:val="00E74C88"/>
    <w:pPr>
      <w:spacing w:before="100" w:beforeAutospacing="1" w:after="100" w:afterAutospacing="1"/>
    </w:pPr>
    <w:rPr>
      <w:sz w:val="24"/>
      <w:szCs w:val="24"/>
    </w:rPr>
  </w:style>
  <w:style w:type="character" w:customStyle="1" w:styleId="Q10MAGYARAZATChar">
    <w:name w:val="Q_10_MAGYARAZAT Char"/>
    <w:link w:val="Q10MAGYARAZAT"/>
    <w:rsid w:val="008E5E26"/>
    <w:rPr>
      <w:rFonts w:ascii="Calibri" w:hAnsi="Calibri"/>
      <w:sz w:val="16"/>
      <w:szCs w:val="16"/>
    </w:rPr>
  </w:style>
  <w:style w:type="paragraph" w:customStyle="1" w:styleId="CharCharCharCharCharCharChar">
    <w:name w:val="Char Char Char Char Char Char Char"/>
    <w:basedOn w:val="Norml"/>
    <w:rsid w:val="00E90EB3"/>
    <w:pPr>
      <w:spacing w:after="160" w:line="240" w:lineRule="exact"/>
    </w:pPr>
    <w:rPr>
      <w:rFonts w:ascii="Verdana" w:hAnsi="Verdana"/>
      <w:lang w:val="en-US"/>
    </w:rPr>
  </w:style>
  <w:style w:type="paragraph" w:customStyle="1" w:styleId="Bekezds2">
    <w:name w:val="Bekezdés2"/>
    <w:basedOn w:val="Norml"/>
    <w:link w:val="Bekezds2Char1"/>
    <w:autoRedefine/>
    <w:rsid w:val="00EF7703"/>
    <w:pPr>
      <w:keepLines/>
      <w:spacing w:after="120"/>
      <w:ind w:left="284" w:right="170"/>
      <w:jc w:val="both"/>
    </w:pPr>
    <w:rPr>
      <w:rFonts w:eastAsia="Calibri"/>
      <w:noProof/>
      <w:lang w:val="en-US"/>
    </w:rPr>
  </w:style>
  <w:style w:type="character" w:customStyle="1" w:styleId="Bekezds2Char1">
    <w:name w:val="Bekezdés2 Char1"/>
    <w:link w:val="Bekezds2"/>
    <w:rsid w:val="00EF7703"/>
    <w:rPr>
      <w:rFonts w:eastAsia="Calibri"/>
      <w:noProof/>
      <w:lang w:val="en-US" w:eastAsia="en-US"/>
    </w:rPr>
  </w:style>
  <w:style w:type="table" w:customStyle="1" w:styleId="TableGrid1">
    <w:name w:val="Table Grid1"/>
    <w:basedOn w:val="Normltblzat"/>
    <w:next w:val="Rcsostblzat"/>
    <w:uiPriority w:val="59"/>
    <w:rsid w:val="007736C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">
    <w:name w:val="Címsor 3 Char"/>
    <w:link w:val="Cmsor3"/>
    <w:rsid w:val="007C5741"/>
    <w:rPr>
      <w:i/>
      <w:noProof/>
      <w:sz w:val="24"/>
    </w:rPr>
  </w:style>
  <w:style w:type="paragraph" w:customStyle="1" w:styleId="4ONKRFOGALOM">
    <w:name w:val="4_ONK_R_FOGALOM"/>
    <w:basedOn w:val="Norml"/>
    <w:link w:val="4ONKRFOGALOMChar"/>
    <w:uiPriority w:val="99"/>
    <w:rsid w:val="00F20962"/>
    <w:pPr>
      <w:tabs>
        <w:tab w:val="left" w:pos="284"/>
      </w:tabs>
      <w:spacing w:before="240"/>
      <w:jc w:val="both"/>
    </w:pPr>
    <w:rPr>
      <w:rFonts w:eastAsia="Calibri"/>
      <w:sz w:val="24"/>
      <w:szCs w:val="24"/>
    </w:rPr>
  </w:style>
  <w:style w:type="character" w:customStyle="1" w:styleId="4ONKRFOGALOMChar">
    <w:name w:val="4_ONK_R_FOGALOM Char"/>
    <w:link w:val="4ONKRFOGALOM"/>
    <w:uiPriority w:val="99"/>
    <w:locked/>
    <w:rsid w:val="00F20962"/>
    <w:rPr>
      <w:rFonts w:eastAsia="Calibri"/>
      <w:sz w:val="24"/>
      <w:szCs w:val="24"/>
      <w:lang w:eastAsia="en-US"/>
    </w:rPr>
  </w:style>
  <w:style w:type="character" w:customStyle="1" w:styleId="Rendelet2szintChar">
    <w:name w:val="Rendelet 2 szint Char"/>
    <w:link w:val="Rendelet2szint"/>
    <w:rsid w:val="007A6EA9"/>
    <w:rPr>
      <w:rFonts w:ascii="Calibri" w:eastAsia="Calibri" w:hAnsi="Calibri"/>
      <w:sz w:val="18"/>
      <w:szCs w:val="18"/>
    </w:rPr>
  </w:style>
  <w:style w:type="table" w:customStyle="1" w:styleId="TableGrid2">
    <w:name w:val="Table Grid2"/>
    <w:basedOn w:val="Normltblzat"/>
    <w:next w:val="Rcsostblzat"/>
    <w:uiPriority w:val="59"/>
    <w:rsid w:val="007A6EA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gyarazat2">
    <w:name w:val="magyarazat 2"/>
    <w:basedOn w:val="Norml"/>
    <w:link w:val="magyarazat2Char"/>
    <w:qFormat/>
    <w:rsid w:val="005640CD"/>
    <w:pPr>
      <w:widowControl w:val="0"/>
      <w:pBdr>
        <w:left w:val="single" w:sz="36" w:space="4" w:color="auto"/>
      </w:pBdr>
      <w:autoSpaceDE w:val="0"/>
      <w:autoSpaceDN w:val="0"/>
      <w:adjustRightInd w:val="0"/>
      <w:spacing w:after="60"/>
      <w:ind w:left="2727" w:hanging="567"/>
      <w:jc w:val="both"/>
      <w:textAlignment w:val="baseline"/>
    </w:pPr>
    <w:rPr>
      <w:rFonts w:ascii="Lucida Sans Unicode" w:hAnsi="Lucida Sans Unicode"/>
      <w:i/>
      <w:sz w:val="16"/>
      <w:szCs w:val="16"/>
    </w:rPr>
  </w:style>
  <w:style w:type="character" w:customStyle="1" w:styleId="magyarazat2Char">
    <w:name w:val="magyarazat 2 Char"/>
    <w:link w:val="magyarazat2"/>
    <w:rsid w:val="005640CD"/>
    <w:rPr>
      <w:rFonts w:ascii="Lucida Sans Unicode" w:hAnsi="Lucida Sans Unicode"/>
      <w:i/>
      <w:sz w:val="16"/>
      <w:szCs w:val="16"/>
      <w:lang w:eastAsia="en-US"/>
    </w:rPr>
  </w:style>
  <w:style w:type="paragraph" w:customStyle="1" w:styleId="QTKRutalas">
    <w:name w:val="Q_TKR_utalas"/>
    <w:basedOn w:val="Norml"/>
    <w:link w:val="QTKRutalasChar"/>
    <w:qFormat/>
    <w:rsid w:val="00DF7299"/>
    <w:pPr>
      <w:pBdr>
        <w:left w:val="single" w:sz="24" w:space="4" w:color="BEBEC1"/>
      </w:pBdr>
      <w:spacing w:before="120" w:after="120"/>
      <w:ind w:left="2126"/>
      <w:jc w:val="both"/>
    </w:pPr>
    <w:rPr>
      <w:rFonts w:ascii="Calibri" w:hAnsi="Calibri"/>
      <w:i/>
      <w:color w:val="68686D"/>
      <w:sz w:val="16"/>
      <w:szCs w:val="22"/>
    </w:rPr>
  </w:style>
  <w:style w:type="character" w:customStyle="1" w:styleId="QTKRutalasChar">
    <w:name w:val="Q_TKR_utalas Char"/>
    <w:link w:val="QTKRutalas"/>
    <w:rsid w:val="00DF7299"/>
    <w:rPr>
      <w:rFonts w:ascii="Calibri" w:hAnsi="Calibri"/>
      <w:i/>
      <w:color w:val="68686D"/>
      <w:sz w:val="16"/>
      <w:szCs w:val="22"/>
      <w:lang w:eastAsia="en-US"/>
    </w:rPr>
  </w:style>
  <w:style w:type="paragraph" w:customStyle="1" w:styleId="3ONKRaa">
    <w:name w:val="3_ONK_R aa)"/>
    <w:basedOn w:val="Bekezds2"/>
    <w:link w:val="3ONKRaaChar"/>
    <w:uiPriority w:val="99"/>
    <w:rsid w:val="000D54D6"/>
    <w:pPr>
      <w:spacing w:after="0"/>
      <w:ind w:left="709" w:right="0" w:firstLine="142"/>
    </w:pPr>
    <w:rPr>
      <w:rFonts w:eastAsia="Times New Roman"/>
      <w:noProof w:val="0"/>
      <w:color w:val="00B050"/>
      <w:sz w:val="24"/>
      <w:lang w:val="hu-HU"/>
    </w:rPr>
  </w:style>
  <w:style w:type="character" w:customStyle="1" w:styleId="3ONKRaaChar">
    <w:name w:val="3_ONK_R aa) Char"/>
    <w:link w:val="3ONKRaa"/>
    <w:uiPriority w:val="99"/>
    <w:locked/>
    <w:rsid w:val="000D54D6"/>
    <w:rPr>
      <w:color w:val="00B050"/>
      <w:sz w:val="24"/>
      <w:lang w:eastAsia="en-US"/>
    </w:rPr>
  </w:style>
  <w:style w:type="paragraph" w:customStyle="1" w:styleId="SZAKASZ">
    <w:name w:val="SZAKASZ"/>
    <w:basedOn w:val="Listaszerbekezds"/>
    <w:qFormat/>
    <w:rsid w:val="00030DB1"/>
    <w:pPr>
      <w:numPr>
        <w:numId w:val="19"/>
      </w:numPr>
      <w:spacing w:before="60"/>
      <w:jc w:val="both"/>
    </w:pPr>
    <w:rPr>
      <w:rFonts w:ascii="Calibri" w:eastAsia="Calibri" w:hAnsi="Calibri"/>
      <w:sz w:val="22"/>
      <w:szCs w:val="22"/>
    </w:rPr>
  </w:style>
  <w:style w:type="paragraph" w:customStyle="1" w:styleId="QRSZEK">
    <w:name w:val="Q_RÉSZEK"/>
    <w:basedOn w:val="Q2szintszamnelkul"/>
    <w:link w:val="QRSZEKChar"/>
    <w:qFormat/>
    <w:rsid w:val="000C6C63"/>
    <w:pPr>
      <w:spacing w:after="240"/>
      <w:ind w:left="0"/>
      <w:jc w:val="center"/>
    </w:pPr>
    <w:rPr>
      <w:b/>
      <w:sz w:val="28"/>
    </w:rPr>
  </w:style>
  <w:style w:type="character" w:customStyle="1" w:styleId="QRSZEKChar">
    <w:name w:val="Q_RÉSZEK Char"/>
    <w:link w:val="QRSZEK"/>
    <w:rsid w:val="000C6C63"/>
    <w:rPr>
      <w:rFonts w:ascii="Calibri" w:eastAsia="Calibri" w:hAnsi="Calibri"/>
      <w:b/>
      <w:sz w:val="28"/>
      <w:szCs w:val="18"/>
      <w:lang w:eastAsia="en-US"/>
    </w:rPr>
  </w:style>
  <w:style w:type="paragraph" w:customStyle="1" w:styleId="Rendelet1szint">
    <w:name w:val="Rendelet 1 szint"/>
    <w:basedOn w:val="Listaszerbekezds"/>
    <w:qFormat/>
    <w:rsid w:val="00460DFB"/>
    <w:pPr>
      <w:tabs>
        <w:tab w:val="num" w:pos="360"/>
      </w:tabs>
      <w:spacing w:before="240" w:after="120" w:line="276" w:lineRule="auto"/>
      <w:ind w:left="720"/>
      <w:contextualSpacing/>
      <w:jc w:val="center"/>
    </w:pPr>
    <w:rPr>
      <w:rFonts w:asciiTheme="minorHAnsi" w:eastAsiaTheme="minorHAnsi" w:hAnsiTheme="minorHAnsi" w:cstheme="minorBidi"/>
      <w:b/>
      <w:sz w:val="18"/>
      <w:szCs w:val="18"/>
    </w:rPr>
  </w:style>
  <w:style w:type="paragraph" w:customStyle="1" w:styleId="Rendelet3szint">
    <w:name w:val="Rendelet 3. szint"/>
    <w:basedOn w:val="Rendelet2szint"/>
    <w:qFormat/>
    <w:rsid w:val="00460DFB"/>
    <w:pPr>
      <w:numPr>
        <w:ilvl w:val="0"/>
        <w:numId w:val="0"/>
      </w:numPr>
      <w:spacing w:before="120"/>
      <w:ind w:left="1844" w:hanging="567"/>
      <w:contextualSpacing/>
    </w:pPr>
    <w:rPr>
      <w:rFonts w:asciiTheme="minorHAnsi" w:eastAsiaTheme="minorHAnsi" w:hAnsiTheme="minorHAnsi" w:cstheme="minorBidi"/>
    </w:rPr>
  </w:style>
  <w:style w:type="paragraph" w:customStyle="1" w:styleId="Rendelet4szint">
    <w:name w:val="Rendelet 4. szint"/>
    <w:basedOn w:val="Rendelet3szint"/>
    <w:qFormat/>
    <w:rsid w:val="00460DFB"/>
    <w:pPr>
      <w:ind w:left="1276" w:hanging="425"/>
    </w:pPr>
  </w:style>
  <w:style w:type="paragraph" w:customStyle="1" w:styleId="Rendelet2szintszmnlkl">
    <w:name w:val="Rendelet 2 szint szám nélkül"/>
    <w:basedOn w:val="Rendelet2szint"/>
    <w:qFormat/>
    <w:rsid w:val="00460DFB"/>
    <w:pPr>
      <w:numPr>
        <w:ilvl w:val="0"/>
        <w:numId w:val="0"/>
      </w:numPr>
      <w:tabs>
        <w:tab w:val="num" w:pos="360"/>
      </w:tabs>
      <w:ind w:left="567" w:hanging="360"/>
    </w:pPr>
    <w:rPr>
      <w:rFonts w:asciiTheme="minorHAnsi" w:eastAsiaTheme="minorHAnsi" w:hAnsiTheme="minorHAnsi" w:cstheme="minorBidi"/>
    </w:rPr>
  </w:style>
  <w:style w:type="paragraph" w:customStyle="1" w:styleId="CharCharCharCharCharCharChar19">
    <w:name w:val="Char Char Char Char Char Char Char19"/>
    <w:basedOn w:val="Norml"/>
    <w:rsid w:val="00FB3A35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18">
    <w:name w:val="Char Char Char Char Char Char Char18"/>
    <w:basedOn w:val="Norml"/>
    <w:rsid w:val="00FD3C30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17">
    <w:name w:val="Char Char Char Char Char Char Char17"/>
    <w:basedOn w:val="Norml"/>
    <w:rsid w:val="00A46F0D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16">
    <w:name w:val="Char Char Char Char Char Char Char16"/>
    <w:basedOn w:val="Norml"/>
    <w:rsid w:val="007046B3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15">
    <w:name w:val="Char Char Char Char Char Char Char15"/>
    <w:basedOn w:val="Norml"/>
    <w:rsid w:val="00BB4287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14">
    <w:name w:val="Char Char Char Char Char Char Char14"/>
    <w:basedOn w:val="Norml"/>
    <w:rsid w:val="006F6BDB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13">
    <w:name w:val="Char Char Char Char Char Char Char13"/>
    <w:basedOn w:val="Norml"/>
    <w:rsid w:val="00B95321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12">
    <w:name w:val="Char Char Char Char Char Char Char12"/>
    <w:basedOn w:val="Norml"/>
    <w:rsid w:val="0002193A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11">
    <w:name w:val="Char Char Char Char Char Char Char11"/>
    <w:basedOn w:val="Norml"/>
    <w:rsid w:val="00222672"/>
    <w:pPr>
      <w:spacing w:after="160" w:line="240" w:lineRule="exact"/>
    </w:pPr>
    <w:rPr>
      <w:rFonts w:ascii="Verdana" w:hAnsi="Verdana"/>
      <w:lang w:val="en-US"/>
    </w:rPr>
  </w:style>
  <w:style w:type="character" w:customStyle="1" w:styleId="Cmsor2Char">
    <w:name w:val="Címsor 2 Char"/>
    <w:basedOn w:val="Bekezdsalapbettpusa"/>
    <w:link w:val="Cmsor2"/>
    <w:rsid w:val="002561CF"/>
    <w:rPr>
      <w:noProof/>
      <w:sz w:val="24"/>
    </w:rPr>
  </w:style>
  <w:style w:type="character" w:customStyle="1" w:styleId="Cmsor4Char">
    <w:name w:val="Címsor 4 Char"/>
    <w:basedOn w:val="Bekezdsalapbettpusa"/>
    <w:link w:val="Cmsor4"/>
    <w:rsid w:val="002561CF"/>
    <w:rPr>
      <w:b/>
      <w:i/>
    </w:rPr>
  </w:style>
  <w:style w:type="character" w:customStyle="1" w:styleId="Cmsor5Char">
    <w:name w:val="Címsor 5 Char"/>
    <w:basedOn w:val="Bekezdsalapbettpusa"/>
    <w:link w:val="Cmsor5"/>
    <w:rsid w:val="002561CF"/>
    <w:rPr>
      <w:b/>
      <w:lang w:val="en-US"/>
    </w:rPr>
  </w:style>
  <w:style w:type="character" w:customStyle="1" w:styleId="Cmsor6Char">
    <w:name w:val="Címsor 6 Char"/>
    <w:basedOn w:val="Bekezdsalapbettpusa"/>
    <w:link w:val="Cmsor6"/>
    <w:rsid w:val="002561CF"/>
  </w:style>
  <w:style w:type="character" w:customStyle="1" w:styleId="Cmsor7Char">
    <w:name w:val="Címsor 7 Char"/>
    <w:basedOn w:val="Bekezdsalapbettpusa"/>
    <w:link w:val="Cmsor7"/>
    <w:rsid w:val="002561CF"/>
    <w:rPr>
      <w:b/>
    </w:rPr>
  </w:style>
  <w:style w:type="character" w:customStyle="1" w:styleId="Cmsor8Char">
    <w:name w:val="Címsor 8 Char"/>
    <w:basedOn w:val="Bekezdsalapbettpusa"/>
    <w:link w:val="Cmsor8"/>
    <w:rsid w:val="002561CF"/>
    <w:rPr>
      <w:b/>
      <w:i/>
    </w:rPr>
  </w:style>
  <w:style w:type="character" w:customStyle="1" w:styleId="Cmsor9Char">
    <w:name w:val="Címsor 9 Char"/>
    <w:basedOn w:val="Bekezdsalapbettpusa"/>
    <w:link w:val="Cmsor9"/>
    <w:rsid w:val="002561CF"/>
    <w:rPr>
      <w:b/>
      <w:bCs/>
      <w:i/>
      <w:iCs/>
      <w:sz w:val="32"/>
    </w:rPr>
  </w:style>
  <w:style w:type="character" w:customStyle="1" w:styleId="SzvegtrzsbehzssalChar">
    <w:name w:val="Szövegtörzs behúzással Char"/>
    <w:basedOn w:val="Bekezdsalapbettpusa"/>
    <w:link w:val="Szvegtrzsbehzssal"/>
    <w:rsid w:val="002561CF"/>
  </w:style>
  <w:style w:type="character" w:customStyle="1" w:styleId="Szvegtrzsbehzssal2Char">
    <w:name w:val="Szövegtörzs behúzással 2 Char"/>
    <w:basedOn w:val="Bekezdsalapbettpusa"/>
    <w:link w:val="Szvegtrzsbehzssal2"/>
    <w:rsid w:val="002561CF"/>
  </w:style>
  <w:style w:type="character" w:customStyle="1" w:styleId="SzvegtrzsChar">
    <w:name w:val="Szövegtörzs Char"/>
    <w:basedOn w:val="Bekezdsalapbettpusa"/>
    <w:link w:val="Szvegtrzs"/>
    <w:rsid w:val="002561CF"/>
    <w:rPr>
      <w:rFonts w:ascii="H-Times New Roman" w:hAnsi="H-Times New Roman"/>
      <w:color w:val="000000"/>
      <w:sz w:val="22"/>
    </w:rPr>
  </w:style>
  <w:style w:type="character" w:customStyle="1" w:styleId="CmChar">
    <w:name w:val="Cím Char"/>
    <w:basedOn w:val="Bekezdsalapbettpusa"/>
    <w:link w:val="Cm"/>
    <w:rsid w:val="002561CF"/>
    <w:rPr>
      <w:b/>
      <w:sz w:val="24"/>
    </w:rPr>
  </w:style>
  <w:style w:type="character" w:customStyle="1" w:styleId="AlcmChar">
    <w:name w:val="Alcím Char"/>
    <w:basedOn w:val="Bekezdsalapbettpusa"/>
    <w:link w:val="Alcm"/>
    <w:rsid w:val="002561CF"/>
    <w:rPr>
      <w:b/>
      <w:sz w:val="24"/>
      <w:szCs w:val="24"/>
    </w:rPr>
  </w:style>
  <w:style w:type="character" w:customStyle="1" w:styleId="llbChar">
    <w:name w:val="Élőláb Char"/>
    <w:basedOn w:val="Bekezdsalapbettpusa"/>
    <w:link w:val="llb"/>
    <w:rsid w:val="002561CF"/>
  </w:style>
  <w:style w:type="character" w:customStyle="1" w:styleId="Szvegtrzs2Char">
    <w:name w:val="Szövegtörzs 2 Char"/>
    <w:basedOn w:val="Bekezdsalapbettpusa"/>
    <w:link w:val="Szvegtrzs2"/>
    <w:rsid w:val="002561CF"/>
    <w:rPr>
      <w:rFonts w:ascii="H-Times New Roman" w:hAnsi="H-Times New Roman"/>
      <w:color w:val="000000"/>
      <w:sz w:val="22"/>
    </w:rPr>
  </w:style>
  <w:style w:type="character" w:customStyle="1" w:styleId="Szvegtrzs3Char">
    <w:name w:val="Szövegtörzs 3 Char"/>
    <w:basedOn w:val="Bekezdsalapbettpusa"/>
    <w:link w:val="Szvegtrzs3"/>
    <w:rsid w:val="002561CF"/>
  </w:style>
  <w:style w:type="character" w:customStyle="1" w:styleId="Szvegtrzsbehzssal3Char">
    <w:name w:val="Szövegtörzs behúzással 3 Char"/>
    <w:basedOn w:val="Bekezdsalapbettpusa"/>
    <w:link w:val="Szvegtrzsbehzssal3"/>
    <w:rsid w:val="002561CF"/>
    <w:rPr>
      <w:sz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2561CF"/>
    <w:rPr>
      <w:rFonts w:ascii="Tahoma" w:hAnsi="Tahoma" w:cs="Tahoma"/>
      <w:sz w:val="16"/>
      <w:szCs w:val="16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2561CF"/>
  </w:style>
  <w:style w:type="character" w:styleId="Kiemels2">
    <w:name w:val="Strong"/>
    <w:basedOn w:val="Bekezdsalapbettpusa"/>
    <w:uiPriority w:val="22"/>
    <w:qFormat/>
    <w:rsid w:val="002561CF"/>
    <w:rPr>
      <w:b/>
      <w:bCs/>
    </w:rPr>
  </w:style>
  <w:style w:type="paragraph" w:customStyle="1" w:styleId="felsorols">
    <w:name w:val="felsorolás"/>
    <w:basedOn w:val="Norml"/>
    <w:rsid w:val="002561CF"/>
    <w:pPr>
      <w:numPr>
        <w:numId w:val="20"/>
      </w:numPr>
      <w:suppressAutoHyphens/>
      <w:jc w:val="both"/>
    </w:pPr>
    <w:rPr>
      <w:rFonts w:ascii="Trebuchet MS" w:hAnsi="Trebuchet MS"/>
      <w:szCs w:val="22"/>
      <w:lang w:eastAsia="ar-SA"/>
    </w:rPr>
  </w:style>
  <w:style w:type="paragraph" w:customStyle="1" w:styleId="viChar">
    <w:name w:val="évi Char"/>
    <w:basedOn w:val="Norml"/>
    <w:rsid w:val="002561CF"/>
    <w:pPr>
      <w:suppressAutoHyphens/>
      <w:ind w:left="567" w:hanging="567"/>
      <w:jc w:val="both"/>
    </w:pPr>
    <w:rPr>
      <w:rFonts w:ascii="Trebuchet MS" w:hAnsi="Trebuchet MS"/>
      <w:szCs w:val="22"/>
      <w:lang w:eastAsia="ar-SA"/>
    </w:rPr>
  </w:style>
  <w:style w:type="character" w:customStyle="1" w:styleId="9mell11Char">
    <w:name w:val="9mell_1.1 Char"/>
    <w:link w:val="9mell11"/>
    <w:rsid w:val="002561CF"/>
  </w:style>
  <w:style w:type="paragraph" w:customStyle="1" w:styleId="cbek">
    <w:name w:val="cbek"/>
    <w:basedOn w:val="Norml"/>
    <w:next w:val="Norml"/>
    <w:rsid w:val="002561CF"/>
    <w:pPr>
      <w:ind w:left="1134" w:hanging="567"/>
    </w:pPr>
    <w:rPr>
      <w:sz w:val="24"/>
      <w:szCs w:val="24"/>
      <w:lang w:eastAsia="hu-HU"/>
    </w:rPr>
  </w:style>
  <w:style w:type="paragraph" w:customStyle="1" w:styleId="par">
    <w:name w:val="par"/>
    <w:basedOn w:val="bek0"/>
    <w:rsid w:val="002561CF"/>
    <w:pPr>
      <w:ind w:left="851"/>
    </w:pPr>
    <w:rPr>
      <w:lang w:eastAsia="hu-HU"/>
    </w:rPr>
  </w:style>
  <w:style w:type="paragraph" w:customStyle="1" w:styleId="4szveg">
    <w:name w:val="4. szöveg"/>
    <w:basedOn w:val="Norml"/>
    <w:link w:val="4szvegChar"/>
    <w:qFormat/>
    <w:rsid w:val="002561CF"/>
    <w:pPr>
      <w:spacing w:after="120"/>
      <w:jc w:val="both"/>
    </w:pPr>
    <w:rPr>
      <w:rFonts w:ascii="Calibri" w:hAnsi="Calibri" w:cs="Arial"/>
    </w:rPr>
  </w:style>
  <w:style w:type="character" w:customStyle="1" w:styleId="4szvegChar">
    <w:name w:val="4. szöveg Char"/>
    <w:link w:val="4szveg"/>
    <w:rsid w:val="002561CF"/>
    <w:rPr>
      <w:rFonts w:ascii="Calibri" w:hAnsi="Calibri" w:cs="Arial"/>
    </w:rPr>
  </w:style>
  <w:style w:type="paragraph" w:customStyle="1" w:styleId="QKieg1szint">
    <w:name w:val="Q Kieg 1. szint"/>
    <w:basedOn w:val="Listaszerbekezds"/>
    <w:qFormat/>
    <w:rsid w:val="002561CF"/>
    <w:pPr>
      <w:numPr>
        <w:numId w:val="22"/>
      </w:numPr>
      <w:suppressAutoHyphens/>
      <w:spacing w:before="360" w:after="120"/>
      <w:ind w:left="357" w:hanging="357"/>
      <w:jc w:val="both"/>
    </w:pPr>
    <w:rPr>
      <w:rFonts w:ascii="Calibri" w:eastAsia="Calibri" w:hAnsi="Calibri"/>
      <w:b/>
      <w:sz w:val="18"/>
      <w:szCs w:val="22"/>
      <w:lang w:eastAsia="ar-SA"/>
    </w:rPr>
  </w:style>
  <w:style w:type="paragraph" w:customStyle="1" w:styleId="QKieg3szint">
    <w:name w:val="Q Kieg 3. szint"/>
    <w:basedOn w:val="QKieg1szint"/>
    <w:qFormat/>
    <w:rsid w:val="002561CF"/>
    <w:pPr>
      <w:numPr>
        <w:numId w:val="21"/>
      </w:numPr>
      <w:spacing w:before="0"/>
      <w:ind w:left="924" w:hanging="357"/>
      <w:contextualSpacing/>
    </w:pPr>
    <w:rPr>
      <w:b w:val="0"/>
    </w:rPr>
  </w:style>
  <w:style w:type="paragraph" w:customStyle="1" w:styleId="QKieg2szint">
    <w:name w:val="Q Kieg 2. szint"/>
    <w:basedOn w:val="Listaszerbekezds"/>
    <w:qFormat/>
    <w:rsid w:val="002561CF"/>
    <w:pPr>
      <w:numPr>
        <w:ilvl w:val="1"/>
        <w:numId w:val="22"/>
      </w:numPr>
      <w:suppressAutoHyphens/>
      <w:spacing w:after="120"/>
      <w:jc w:val="both"/>
    </w:pPr>
    <w:rPr>
      <w:rFonts w:ascii="Calibri" w:eastAsia="Calibri" w:hAnsi="Calibri"/>
      <w:sz w:val="18"/>
      <w:szCs w:val="22"/>
      <w:lang w:eastAsia="ar-SA"/>
    </w:rPr>
  </w:style>
  <w:style w:type="paragraph" w:customStyle="1" w:styleId="Default">
    <w:name w:val="Default"/>
    <w:rsid w:val="002561CF"/>
    <w:pPr>
      <w:autoSpaceDE w:val="0"/>
      <w:autoSpaceDN w:val="0"/>
      <w:adjustRightInd w:val="0"/>
    </w:pPr>
    <w:rPr>
      <w:color w:val="000000"/>
      <w:sz w:val="24"/>
      <w:szCs w:val="24"/>
      <w:lang w:eastAsia="hu-HU"/>
    </w:rPr>
  </w:style>
  <w:style w:type="paragraph" w:customStyle="1" w:styleId="Qhatovjel">
    <w:name w:val="Q_hatov_jel"/>
    <w:basedOn w:val="Q3szint"/>
    <w:link w:val="QhatovjelChar"/>
    <w:qFormat/>
    <w:rsid w:val="002561CF"/>
    <w:rPr>
      <w:smallCaps/>
      <w:color w:val="C00000"/>
    </w:rPr>
  </w:style>
  <w:style w:type="paragraph" w:customStyle="1" w:styleId="CharCharCharCharCharCharChar2">
    <w:name w:val="Char Char Char Char Char Char Char2"/>
    <w:basedOn w:val="Norml"/>
    <w:rsid w:val="002561CF"/>
    <w:pPr>
      <w:spacing w:after="160" w:line="240" w:lineRule="exact"/>
    </w:pPr>
    <w:rPr>
      <w:rFonts w:ascii="Verdana" w:hAnsi="Verdana"/>
      <w:lang w:val="en-US"/>
    </w:rPr>
  </w:style>
  <w:style w:type="character" w:customStyle="1" w:styleId="QhatovjelChar">
    <w:name w:val="Q_hatov_jel Char"/>
    <w:basedOn w:val="Q3szintChar"/>
    <w:link w:val="Qhatovjel"/>
    <w:rsid w:val="002561CF"/>
    <w:rPr>
      <w:rFonts w:ascii="Calibri" w:eastAsia="Calibri" w:hAnsi="Calibri"/>
      <w:smallCaps/>
      <w:color w:val="C00000"/>
      <w:sz w:val="18"/>
      <w:szCs w:val="18"/>
    </w:rPr>
  </w:style>
  <w:style w:type="paragraph" w:customStyle="1" w:styleId="CharCharCharCharCharCharChar1">
    <w:name w:val="Char Char Char Char Char Char Char1"/>
    <w:basedOn w:val="Norml"/>
    <w:rsid w:val="002561CF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5">
    <w:name w:val="Char Char Char Char Char Char Char5"/>
    <w:basedOn w:val="Norml"/>
    <w:rsid w:val="002561CF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4">
    <w:name w:val="Char Char Char Char Char Char Char4"/>
    <w:basedOn w:val="Norml"/>
    <w:rsid w:val="002561CF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3">
    <w:name w:val="Char Char Char Char Char Char Char3"/>
    <w:basedOn w:val="Norml"/>
    <w:rsid w:val="002561CF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10">
    <w:name w:val="Char Char Char Char Char Char Char10"/>
    <w:basedOn w:val="Norml"/>
    <w:rsid w:val="00A826B7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9">
    <w:name w:val="Char Char Char Char Char Char Char9"/>
    <w:basedOn w:val="Norml"/>
    <w:rsid w:val="006E58B2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8">
    <w:name w:val="Char Char Char Char Char Char Char8"/>
    <w:basedOn w:val="Norml"/>
    <w:rsid w:val="006751DE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7">
    <w:name w:val="Char Char Char Char Char Char Char7"/>
    <w:basedOn w:val="Norml"/>
    <w:rsid w:val="006F57EB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6">
    <w:name w:val="Char Char Char Char Char Char Char6"/>
    <w:basedOn w:val="Norml"/>
    <w:rsid w:val="00CE6165"/>
    <w:pPr>
      <w:spacing w:after="160" w:line="240" w:lineRule="exact"/>
    </w:pPr>
    <w:rPr>
      <w:rFonts w:ascii="Verdana" w:hAnsi="Verdana"/>
      <w:lang w:val="en-US"/>
    </w:rPr>
  </w:style>
  <w:style w:type="paragraph" w:customStyle="1" w:styleId="R1para1">
    <w:name w:val="R 1. para (1)"/>
    <w:basedOn w:val="Listaszerbekezds"/>
    <w:next w:val="R2bekezdes"/>
    <w:link w:val="R1para1Char"/>
    <w:qFormat/>
    <w:rsid w:val="00DA7ED9"/>
    <w:pPr>
      <w:numPr>
        <w:numId w:val="23"/>
      </w:numPr>
      <w:tabs>
        <w:tab w:val="left" w:pos="567"/>
      </w:tabs>
      <w:spacing w:before="120" w:line="276" w:lineRule="auto"/>
      <w:ind w:left="1134" w:hanging="1134"/>
      <w:jc w:val="both"/>
      <w:outlineLvl w:val="3"/>
    </w:pPr>
    <w:rPr>
      <w:rFonts w:asciiTheme="minorHAnsi" w:eastAsiaTheme="minorHAnsi" w:hAnsiTheme="minorHAnsi" w:cstheme="minorBidi"/>
      <w:sz w:val="18"/>
      <w:szCs w:val="22"/>
      <w:lang w:eastAsia="hu-HU"/>
    </w:rPr>
  </w:style>
  <w:style w:type="character" w:customStyle="1" w:styleId="R1para1Char">
    <w:name w:val="R 1. para (1) Char"/>
    <w:basedOn w:val="Bekezdsalapbettpusa"/>
    <w:link w:val="R1para1"/>
    <w:rsid w:val="00DA7ED9"/>
    <w:rPr>
      <w:rFonts w:asciiTheme="minorHAnsi" w:eastAsiaTheme="minorHAnsi" w:hAnsiTheme="minorHAnsi" w:cstheme="minorBidi"/>
      <w:sz w:val="18"/>
      <w:szCs w:val="22"/>
      <w:lang w:eastAsia="hu-HU"/>
    </w:rPr>
  </w:style>
  <w:style w:type="paragraph" w:customStyle="1" w:styleId="R1para-">
    <w:name w:val="R 1. para (-)"/>
    <w:basedOn w:val="R1para1"/>
    <w:next w:val="R2bekezdes"/>
    <w:link w:val="R1para-Char"/>
    <w:qFormat/>
    <w:rsid w:val="008030E3"/>
    <w:pPr>
      <w:ind w:left="567" w:hanging="567"/>
    </w:pPr>
  </w:style>
  <w:style w:type="paragraph" w:customStyle="1" w:styleId="R03alfejezet">
    <w:name w:val="R 03. alfejezet"/>
    <w:basedOn w:val="Listaszerbekezds"/>
    <w:next w:val="R1para1"/>
    <w:link w:val="R03alfejezetChar"/>
    <w:qFormat/>
    <w:rsid w:val="00064DBA"/>
    <w:pPr>
      <w:numPr>
        <w:numId w:val="24"/>
      </w:numPr>
      <w:suppressAutoHyphens/>
      <w:spacing w:before="120" w:after="240"/>
      <w:jc w:val="center"/>
      <w:outlineLvl w:val="2"/>
    </w:pPr>
    <w:rPr>
      <w:rFonts w:ascii="Calibri" w:eastAsia="Calibri" w:hAnsi="Calibri"/>
      <w:b/>
      <w:sz w:val="22"/>
      <w:szCs w:val="22"/>
      <w:lang w:eastAsia="ar-SA"/>
    </w:rPr>
  </w:style>
  <w:style w:type="character" w:customStyle="1" w:styleId="R1para-Char">
    <w:name w:val="R 1. para (-) Char"/>
    <w:basedOn w:val="R1para1Char"/>
    <w:link w:val="R1para-"/>
    <w:rsid w:val="008030E3"/>
    <w:rPr>
      <w:rFonts w:asciiTheme="minorHAnsi" w:eastAsiaTheme="minorHAnsi" w:hAnsiTheme="minorHAnsi" w:cstheme="minorBidi"/>
      <w:sz w:val="18"/>
      <w:szCs w:val="22"/>
      <w:lang w:eastAsia="hu-HU"/>
    </w:rPr>
  </w:style>
  <w:style w:type="character" w:customStyle="1" w:styleId="R03alfejezetChar">
    <w:name w:val="R 03. alfejezet Char"/>
    <w:link w:val="R03alfejezet"/>
    <w:rsid w:val="00064DBA"/>
    <w:rPr>
      <w:rFonts w:ascii="Calibri" w:eastAsia="Calibri" w:hAnsi="Calibri"/>
      <w:b/>
      <w:sz w:val="22"/>
      <w:szCs w:val="22"/>
      <w:lang w:eastAsia="ar-SA"/>
    </w:rPr>
  </w:style>
  <w:style w:type="paragraph" w:customStyle="1" w:styleId="R02FEJEZET">
    <w:name w:val="R 02. FEJEZET"/>
    <w:basedOn w:val="1FEJEZETCM"/>
    <w:next w:val="R03alfejezet"/>
    <w:link w:val="R02FEJEZETChar"/>
    <w:qFormat/>
    <w:rsid w:val="00520CC4"/>
    <w:pPr>
      <w:numPr>
        <w:numId w:val="3"/>
      </w:numPr>
      <w:shd w:val="clear" w:color="auto" w:fill="EAF1DD" w:themeFill="accent3" w:themeFillTint="33"/>
      <w:spacing w:after="240"/>
      <w:ind w:left="0" w:firstLine="0"/>
      <w:jc w:val="center"/>
      <w:outlineLvl w:val="1"/>
    </w:pPr>
    <w:rPr>
      <w:spacing w:val="20"/>
      <w:sz w:val="24"/>
    </w:rPr>
  </w:style>
  <w:style w:type="character" w:customStyle="1" w:styleId="R02FEJEZETChar">
    <w:name w:val="R 02. FEJEZET Char"/>
    <w:link w:val="R02FEJEZET"/>
    <w:rsid w:val="00520CC4"/>
    <w:rPr>
      <w:rFonts w:ascii="Calibri" w:hAnsi="Calibri"/>
      <w:b/>
      <w:caps/>
      <w:spacing w:val="20"/>
      <w:sz w:val="24"/>
      <w:szCs w:val="22"/>
      <w:shd w:val="clear" w:color="auto" w:fill="EAF1DD" w:themeFill="accent3" w:themeFillTint="33"/>
    </w:rPr>
  </w:style>
  <w:style w:type="paragraph" w:customStyle="1" w:styleId="R01RSZEK">
    <w:name w:val="R 01. RÉSZEK"/>
    <w:basedOn w:val="Norml"/>
    <w:next w:val="R02FEJEZET"/>
    <w:link w:val="R01RSZEKChar"/>
    <w:qFormat/>
    <w:rsid w:val="00520CC4"/>
    <w:pPr>
      <w:pBdr>
        <w:bottom w:val="single" w:sz="18" w:space="1" w:color="A6A6A6" w:themeColor="background1" w:themeShade="A6"/>
      </w:pBdr>
      <w:shd w:val="clear" w:color="auto" w:fill="D6E3BC" w:themeFill="accent3" w:themeFillTint="66"/>
      <w:spacing w:before="60" w:after="240"/>
      <w:jc w:val="center"/>
      <w:outlineLvl w:val="0"/>
    </w:pPr>
    <w:rPr>
      <w:rFonts w:ascii="Calibri" w:eastAsia="Calibri" w:hAnsi="Calibri"/>
      <w:b/>
      <w:sz w:val="28"/>
      <w:szCs w:val="18"/>
    </w:rPr>
  </w:style>
  <w:style w:type="character" w:customStyle="1" w:styleId="R01RSZEKChar">
    <w:name w:val="R 01. RÉSZEK Char"/>
    <w:link w:val="R01RSZEK"/>
    <w:rsid w:val="00520CC4"/>
    <w:rPr>
      <w:rFonts w:ascii="Calibri" w:eastAsia="Calibri" w:hAnsi="Calibri"/>
      <w:b/>
      <w:sz w:val="28"/>
      <w:szCs w:val="18"/>
      <w:shd w:val="clear" w:color="auto" w:fill="D6E3BC" w:themeFill="accent3" w:themeFillTint="66"/>
    </w:rPr>
  </w:style>
  <w:style w:type="paragraph" w:customStyle="1" w:styleId="R2bekezdes">
    <w:name w:val="R 2. bekezdes"/>
    <w:basedOn w:val="R1para1"/>
    <w:next w:val="R3pont"/>
    <w:link w:val="R2bekezdesChar"/>
    <w:qFormat/>
    <w:rsid w:val="0003058B"/>
    <w:pPr>
      <w:numPr>
        <w:ilvl w:val="1"/>
      </w:numPr>
      <w:tabs>
        <w:tab w:val="clear" w:pos="567"/>
      </w:tabs>
      <w:spacing w:line="240" w:lineRule="auto"/>
      <w:outlineLvl w:val="9"/>
    </w:pPr>
    <w:rPr>
      <w:rFonts w:cstheme="minorHAnsi"/>
    </w:rPr>
  </w:style>
  <w:style w:type="paragraph" w:customStyle="1" w:styleId="R3pont">
    <w:name w:val="R 3. pont"/>
    <w:basedOn w:val="R1para1"/>
    <w:link w:val="R3pontChar"/>
    <w:qFormat/>
    <w:rsid w:val="0003058B"/>
    <w:pPr>
      <w:numPr>
        <w:ilvl w:val="2"/>
      </w:numPr>
      <w:tabs>
        <w:tab w:val="clear" w:pos="567"/>
      </w:tabs>
      <w:spacing w:before="60" w:line="240" w:lineRule="auto"/>
      <w:ind w:left="1559"/>
      <w:outlineLvl w:val="9"/>
    </w:pPr>
  </w:style>
  <w:style w:type="character" w:customStyle="1" w:styleId="R2bekezdesChar">
    <w:name w:val="R 2. bekezdes Char"/>
    <w:basedOn w:val="R1para1Char"/>
    <w:link w:val="R2bekezdes"/>
    <w:rsid w:val="0003058B"/>
    <w:rPr>
      <w:rFonts w:asciiTheme="minorHAnsi" w:eastAsiaTheme="minorHAnsi" w:hAnsiTheme="minorHAnsi" w:cstheme="minorHAnsi"/>
      <w:sz w:val="18"/>
      <w:szCs w:val="22"/>
      <w:lang w:eastAsia="hu-HU"/>
    </w:rPr>
  </w:style>
  <w:style w:type="paragraph" w:customStyle="1" w:styleId="R4alpont">
    <w:name w:val="R 4. alpont"/>
    <w:basedOn w:val="R1para1"/>
    <w:link w:val="R4alpontChar"/>
    <w:qFormat/>
    <w:rsid w:val="0003058B"/>
    <w:pPr>
      <w:numPr>
        <w:ilvl w:val="3"/>
      </w:numPr>
      <w:tabs>
        <w:tab w:val="clear" w:pos="567"/>
      </w:tabs>
      <w:spacing w:before="60" w:line="240" w:lineRule="auto"/>
      <w:ind w:left="1984"/>
      <w:contextualSpacing/>
      <w:outlineLvl w:val="9"/>
    </w:pPr>
  </w:style>
  <w:style w:type="character" w:customStyle="1" w:styleId="R3pontChar">
    <w:name w:val="R 3. pont Char"/>
    <w:basedOn w:val="R1para1Char"/>
    <w:link w:val="R3pont"/>
    <w:rsid w:val="0003058B"/>
    <w:rPr>
      <w:rFonts w:asciiTheme="minorHAnsi" w:eastAsiaTheme="minorHAnsi" w:hAnsiTheme="minorHAnsi" w:cstheme="minorBidi"/>
      <w:sz w:val="18"/>
      <w:szCs w:val="22"/>
      <w:lang w:eastAsia="hu-HU"/>
    </w:rPr>
  </w:style>
  <w:style w:type="character" w:customStyle="1" w:styleId="R4alpontChar">
    <w:name w:val="R 4. alpont Char"/>
    <w:basedOn w:val="R1para1Char"/>
    <w:link w:val="R4alpont"/>
    <w:rsid w:val="0003058B"/>
    <w:rPr>
      <w:rFonts w:asciiTheme="minorHAnsi" w:eastAsiaTheme="minorHAnsi" w:hAnsiTheme="minorHAnsi" w:cstheme="minorBidi"/>
      <w:sz w:val="18"/>
      <w:szCs w:val="22"/>
      <w:lang w:eastAsia="hu-HU"/>
    </w:rPr>
  </w:style>
  <w:style w:type="paragraph" w:customStyle="1" w:styleId="0MODIGENY">
    <w:name w:val="0_MOD_IGENY"/>
    <w:basedOn w:val="Norml"/>
    <w:link w:val="0MODIGENYChar"/>
    <w:qFormat/>
    <w:rsid w:val="00520CC4"/>
    <w:pPr>
      <w:pBdr>
        <w:left w:val="single" w:sz="36" w:space="4" w:color="auto"/>
      </w:pBdr>
      <w:ind w:left="2268"/>
    </w:pPr>
    <w:rPr>
      <w:rFonts w:ascii="Calibri" w:hAnsi="Calibri"/>
      <w:color w:val="7030A0"/>
      <w:sz w:val="18"/>
      <w:szCs w:val="16"/>
      <w:lang w:eastAsia="hu-HU"/>
    </w:rPr>
  </w:style>
  <w:style w:type="paragraph" w:customStyle="1" w:styleId="0MODVALASZ">
    <w:name w:val="0_MOD_VALASZ"/>
    <w:basedOn w:val="Norml"/>
    <w:link w:val="0MODVALASZChar"/>
    <w:qFormat/>
    <w:rsid w:val="00520CC4"/>
    <w:pPr>
      <w:pBdr>
        <w:left w:val="single" w:sz="36" w:space="4" w:color="auto"/>
      </w:pBdr>
      <w:ind w:left="2268"/>
    </w:pPr>
    <w:rPr>
      <w:rFonts w:ascii="Calibri" w:hAnsi="Calibri"/>
      <w:color w:val="0070C0"/>
      <w:sz w:val="18"/>
      <w:szCs w:val="16"/>
      <w:lang w:eastAsia="hu-HU"/>
    </w:rPr>
  </w:style>
  <w:style w:type="character" w:customStyle="1" w:styleId="0MODIGENYChar">
    <w:name w:val="0_MOD_IGENY Char"/>
    <w:basedOn w:val="Bekezdsalapbettpusa"/>
    <w:link w:val="0MODIGENY"/>
    <w:rsid w:val="00520CC4"/>
    <w:rPr>
      <w:rFonts w:ascii="Calibri" w:hAnsi="Calibri"/>
      <w:color w:val="7030A0"/>
      <w:sz w:val="18"/>
      <w:szCs w:val="16"/>
      <w:lang w:eastAsia="hu-HU"/>
    </w:rPr>
  </w:style>
  <w:style w:type="character" w:customStyle="1" w:styleId="0MODVALASZChar">
    <w:name w:val="0_MOD_VALASZ Char"/>
    <w:basedOn w:val="Bekezdsalapbettpusa"/>
    <w:link w:val="0MODVALASZ"/>
    <w:rsid w:val="00520CC4"/>
    <w:rPr>
      <w:rFonts w:ascii="Calibri" w:hAnsi="Calibri"/>
      <w:color w:val="0070C0"/>
      <w:sz w:val="18"/>
      <w:szCs w:val="16"/>
      <w:lang w:eastAsia="hu-HU"/>
    </w:rPr>
  </w:style>
  <w:style w:type="paragraph" w:customStyle="1" w:styleId="R1paraper">
    <w:name w:val="R 1. para (per)"/>
    <w:basedOn w:val="R1para1"/>
    <w:link w:val="R1paraperChar"/>
    <w:rsid w:val="00146C23"/>
  </w:style>
  <w:style w:type="character" w:customStyle="1" w:styleId="R1paraperChar">
    <w:name w:val="R 1. para (per) Char"/>
    <w:basedOn w:val="R1para1Char"/>
    <w:link w:val="R1paraper"/>
    <w:rsid w:val="00146C23"/>
    <w:rPr>
      <w:rFonts w:asciiTheme="minorHAnsi" w:eastAsiaTheme="minorHAnsi" w:hAnsiTheme="minorHAnsi" w:cstheme="minorBidi"/>
      <w:sz w:val="18"/>
      <w:szCs w:val="22"/>
      <w:lang w:eastAsia="hu-HU"/>
    </w:rPr>
  </w:style>
  <w:style w:type="paragraph" w:customStyle="1" w:styleId="K1para1">
    <w:name w:val="K 1. para (1)"/>
    <w:basedOn w:val="R1para1"/>
    <w:link w:val="K1para1Char"/>
    <w:qFormat/>
    <w:rsid w:val="005E7469"/>
  </w:style>
  <w:style w:type="paragraph" w:customStyle="1" w:styleId="K2bekezd">
    <w:name w:val="K 2. bekezd"/>
    <w:basedOn w:val="R2bekezdes"/>
    <w:link w:val="K2bekezdChar"/>
    <w:qFormat/>
    <w:rsid w:val="005E7469"/>
  </w:style>
  <w:style w:type="character" w:customStyle="1" w:styleId="K1para1Char">
    <w:name w:val="K 1. para (1) Char"/>
    <w:basedOn w:val="R1para1Char"/>
    <w:link w:val="K1para1"/>
    <w:rsid w:val="005E7469"/>
    <w:rPr>
      <w:rFonts w:asciiTheme="minorHAnsi" w:eastAsiaTheme="minorHAnsi" w:hAnsiTheme="minorHAnsi" w:cstheme="minorBidi"/>
      <w:sz w:val="18"/>
      <w:szCs w:val="22"/>
      <w:lang w:eastAsia="hu-HU"/>
    </w:rPr>
  </w:style>
  <w:style w:type="paragraph" w:customStyle="1" w:styleId="K3pont">
    <w:name w:val="K 3. pont"/>
    <w:basedOn w:val="R3pont"/>
    <w:link w:val="K3pontChar"/>
    <w:qFormat/>
    <w:rsid w:val="005E7469"/>
  </w:style>
  <w:style w:type="character" w:customStyle="1" w:styleId="K2bekezdChar">
    <w:name w:val="K 2. bekezd Char"/>
    <w:basedOn w:val="R2bekezdesChar"/>
    <w:link w:val="K2bekezd"/>
    <w:rsid w:val="005E7469"/>
    <w:rPr>
      <w:rFonts w:asciiTheme="minorHAnsi" w:eastAsiaTheme="minorHAnsi" w:hAnsiTheme="minorHAnsi" w:cstheme="minorHAnsi"/>
      <w:sz w:val="18"/>
      <w:szCs w:val="22"/>
      <w:lang w:eastAsia="hu-HU"/>
    </w:rPr>
  </w:style>
  <w:style w:type="paragraph" w:customStyle="1" w:styleId="K4alpont">
    <w:name w:val="K 4. alpont"/>
    <w:basedOn w:val="R4alpont"/>
    <w:link w:val="K4alpontChar"/>
    <w:qFormat/>
    <w:rsid w:val="005E7469"/>
  </w:style>
  <w:style w:type="character" w:customStyle="1" w:styleId="K3pontChar">
    <w:name w:val="K 3. pont Char"/>
    <w:basedOn w:val="R3pontChar"/>
    <w:link w:val="K3pont"/>
    <w:rsid w:val="005E7469"/>
    <w:rPr>
      <w:rFonts w:asciiTheme="minorHAnsi" w:eastAsiaTheme="minorHAnsi" w:hAnsiTheme="minorHAnsi" w:cstheme="minorBidi"/>
      <w:sz w:val="18"/>
      <w:szCs w:val="22"/>
      <w:lang w:eastAsia="hu-HU"/>
    </w:rPr>
  </w:style>
  <w:style w:type="paragraph" w:customStyle="1" w:styleId="K1para-">
    <w:name w:val="K 1. para (-)"/>
    <w:basedOn w:val="R1para-"/>
    <w:link w:val="K1para-Char"/>
    <w:qFormat/>
    <w:rsid w:val="005E7469"/>
    <w:rPr>
      <w:rFonts w:cstheme="minorHAnsi"/>
    </w:rPr>
  </w:style>
  <w:style w:type="character" w:customStyle="1" w:styleId="K4alpontChar">
    <w:name w:val="K 4. alpont Char"/>
    <w:basedOn w:val="R4alpontChar"/>
    <w:link w:val="K4alpont"/>
    <w:rsid w:val="005E7469"/>
    <w:rPr>
      <w:rFonts w:asciiTheme="minorHAnsi" w:eastAsiaTheme="minorHAnsi" w:hAnsiTheme="minorHAnsi" w:cstheme="minorBidi"/>
      <w:sz w:val="18"/>
      <w:szCs w:val="22"/>
      <w:lang w:eastAsia="hu-HU"/>
    </w:rPr>
  </w:style>
  <w:style w:type="character" w:customStyle="1" w:styleId="K1para-Char">
    <w:name w:val="K 1. para (-) Char"/>
    <w:basedOn w:val="R1para-Char"/>
    <w:link w:val="K1para-"/>
    <w:rsid w:val="005E7469"/>
    <w:rPr>
      <w:rFonts w:asciiTheme="minorHAnsi" w:eastAsiaTheme="minorHAnsi" w:hAnsiTheme="minorHAnsi" w:cstheme="minorHAnsi"/>
      <w:sz w:val="18"/>
      <w:szCs w:val="22"/>
      <w:lang w:eastAsia="hu-HU"/>
    </w:rPr>
  </w:style>
  <w:style w:type="paragraph" w:customStyle="1" w:styleId="R0fejezet">
    <w:name w:val="R 0.fejezet"/>
    <w:basedOn w:val="Listaszerbekezds"/>
    <w:link w:val="R0fejezetChar"/>
    <w:qFormat/>
    <w:rsid w:val="00C90425"/>
    <w:pPr>
      <w:suppressAutoHyphens/>
      <w:spacing w:before="120" w:after="120"/>
      <w:ind w:left="720" w:hanging="360"/>
      <w:jc w:val="center"/>
    </w:pPr>
    <w:rPr>
      <w:rFonts w:ascii="Calibri" w:eastAsia="Calibri" w:hAnsi="Calibri"/>
      <w:b/>
      <w:sz w:val="22"/>
      <w:szCs w:val="22"/>
      <w:lang w:eastAsia="ar-SA"/>
    </w:rPr>
  </w:style>
  <w:style w:type="character" w:customStyle="1" w:styleId="R0fejezetChar">
    <w:name w:val="R 0.fejezet Char"/>
    <w:link w:val="R0fejezet"/>
    <w:rsid w:val="00C90425"/>
    <w:rPr>
      <w:rFonts w:ascii="Calibri" w:eastAsia="Calibri" w:hAnsi="Calibri"/>
      <w:b/>
      <w:sz w:val="22"/>
      <w:szCs w:val="22"/>
      <w:lang w:eastAsia="ar-SA"/>
    </w:rPr>
  </w:style>
  <w:style w:type="paragraph" w:customStyle="1" w:styleId="RRSZEK">
    <w:name w:val="R_RÉSZEK"/>
    <w:basedOn w:val="Norml"/>
    <w:link w:val="RRSZEKChar"/>
    <w:qFormat/>
    <w:rsid w:val="00C90425"/>
    <w:pPr>
      <w:spacing w:before="60" w:after="240"/>
      <w:jc w:val="center"/>
    </w:pPr>
    <w:rPr>
      <w:rFonts w:ascii="Calibri" w:eastAsia="Calibri" w:hAnsi="Calibri"/>
      <w:b/>
      <w:sz w:val="28"/>
      <w:szCs w:val="18"/>
    </w:rPr>
  </w:style>
  <w:style w:type="character" w:customStyle="1" w:styleId="RRSZEKChar">
    <w:name w:val="R_RÉSZEK Char"/>
    <w:link w:val="RRSZEK"/>
    <w:rsid w:val="00C90425"/>
    <w:rPr>
      <w:rFonts w:ascii="Calibri" w:eastAsia="Calibri" w:hAnsi="Calibri"/>
      <w:b/>
      <w:sz w:val="28"/>
      <w:szCs w:val="18"/>
    </w:rPr>
  </w:style>
  <w:style w:type="paragraph" w:customStyle="1" w:styleId="R1szint">
    <w:name w:val="R 1 szint"/>
    <w:basedOn w:val="Listaszerbekezds"/>
    <w:qFormat/>
    <w:rsid w:val="00D975D4"/>
    <w:pPr>
      <w:tabs>
        <w:tab w:val="num" w:pos="850"/>
      </w:tabs>
      <w:spacing w:before="240"/>
      <w:ind w:left="-28" w:right="-113"/>
      <w:jc w:val="right"/>
    </w:pPr>
    <w:rPr>
      <w:rFonts w:ascii="Calibri" w:eastAsia="Calibri" w:hAnsi="Calibri" w:cs="Calibri"/>
      <w:b/>
      <w:sz w:val="18"/>
      <w:szCs w:val="18"/>
    </w:rPr>
  </w:style>
  <w:style w:type="paragraph" w:customStyle="1" w:styleId="R3szint">
    <w:name w:val="R 3. szint"/>
    <w:basedOn w:val="Rendelet2szint"/>
    <w:qFormat/>
    <w:rsid w:val="00D975D4"/>
    <w:pPr>
      <w:numPr>
        <w:ilvl w:val="0"/>
        <w:numId w:val="0"/>
      </w:numPr>
      <w:tabs>
        <w:tab w:val="left" w:pos="851"/>
      </w:tabs>
      <w:spacing w:before="60"/>
      <w:ind w:left="851" w:hanging="284"/>
    </w:pPr>
  </w:style>
  <w:style w:type="paragraph" w:customStyle="1" w:styleId="R4szint">
    <w:name w:val="R 4. szint"/>
    <w:basedOn w:val="R3szint"/>
    <w:qFormat/>
    <w:rsid w:val="00D975D4"/>
    <w:pPr>
      <w:ind w:left="1276" w:hanging="425"/>
      <w:contextualSpacing/>
    </w:pPr>
  </w:style>
  <w:style w:type="paragraph" w:customStyle="1" w:styleId="RKieg1szint">
    <w:name w:val="R Kieg 1. szint"/>
    <w:basedOn w:val="Listaszerbekezds"/>
    <w:qFormat/>
    <w:rsid w:val="00D975D4"/>
    <w:pPr>
      <w:suppressAutoHyphens/>
      <w:spacing w:before="360" w:after="120"/>
      <w:ind w:left="0"/>
      <w:jc w:val="both"/>
    </w:pPr>
    <w:rPr>
      <w:rFonts w:ascii="Calibri" w:eastAsia="Calibri" w:hAnsi="Calibri"/>
      <w:b/>
      <w:sz w:val="18"/>
      <w:szCs w:val="22"/>
      <w:lang w:eastAsia="ar-SA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basedOn w:val="Bekezdsalapbettpusa"/>
    <w:link w:val="Listaszerbekezds"/>
    <w:uiPriority w:val="99"/>
    <w:rsid w:val="00F74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83CA-E72B-4A29-9572-F62A9D2A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123</Pages>
  <Words>49221</Words>
  <Characters>339626</Characters>
  <Application>Microsoft Office Word</Application>
  <DocSecurity>0</DocSecurity>
  <Lines>2830</Lines>
  <Paragraphs>776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ELŐTERJESZTÉS 1</vt:lpstr>
      <vt:lpstr>ELŐTERJESZTÉS 1</vt:lpstr>
    </vt:vector>
  </TitlesOfParts>
  <Company>Urbanlis kft.</Company>
  <LinksUpToDate>false</LinksUpToDate>
  <CharactersWithSpaces>388071</CharactersWithSpaces>
  <SharedDoc>false</SharedDoc>
  <HLinks>
    <vt:vector size="1002" baseType="variant">
      <vt:variant>
        <vt:i4>1900599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_Toc497641046</vt:lpwstr>
      </vt:variant>
      <vt:variant>
        <vt:i4>1900599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_Toc497641045</vt:lpwstr>
      </vt:variant>
      <vt:variant>
        <vt:i4>1900599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_Toc497641044</vt:lpwstr>
      </vt:variant>
      <vt:variant>
        <vt:i4>1900599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_Toc497641043</vt:lpwstr>
      </vt:variant>
      <vt:variant>
        <vt:i4>1900599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_Toc497641042</vt:lpwstr>
      </vt:variant>
      <vt:variant>
        <vt:i4>1900599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_Toc497641041</vt:lpwstr>
      </vt:variant>
      <vt:variant>
        <vt:i4>1900599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_Toc497641040</vt:lpwstr>
      </vt:variant>
      <vt:variant>
        <vt:i4>1703991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_Toc497641039</vt:lpwstr>
      </vt:variant>
      <vt:variant>
        <vt:i4>1703991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_Toc497641038</vt:lpwstr>
      </vt:variant>
      <vt:variant>
        <vt:i4>1703991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_Toc497641037</vt:lpwstr>
      </vt:variant>
      <vt:variant>
        <vt:i4>1703991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_Toc497641036</vt:lpwstr>
      </vt:variant>
      <vt:variant>
        <vt:i4>1703991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_Toc497641035</vt:lpwstr>
      </vt:variant>
      <vt:variant>
        <vt:i4>1703991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_Toc497641034</vt:lpwstr>
      </vt:variant>
      <vt:variant>
        <vt:i4>1703991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_Toc497641032</vt:lpwstr>
      </vt:variant>
      <vt:variant>
        <vt:i4>1703991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_Toc497641031</vt:lpwstr>
      </vt:variant>
      <vt:variant>
        <vt:i4>1703991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_Toc497641030</vt:lpwstr>
      </vt:variant>
      <vt:variant>
        <vt:i4>1769527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_Toc497641028</vt:lpwstr>
      </vt:variant>
      <vt:variant>
        <vt:i4>1769527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_Toc497641027</vt:lpwstr>
      </vt:variant>
      <vt:variant>
        <vt:i4>1769527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_Toc497641026</vt:lpwstr>
      </vt:variant>
      <vt:variant>
        <vt:i4>1769527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_Toc497641025</vt:lpwstr>
      </vt:variant>
      <vt:variant>
        <vt:i4>1769527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_Toc497641022</vt:lpwstr>
      </vt:variant>
      <vt:variant>
        <vt:i4>1769527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_Toc497641021</vt:lpwstr>
      </vt:variant>
      <vt:variant>
        <vt:i4>1572919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_Toc497641019</vt:lpwstr>
      </vt:variant>
      <vt:variant>
        <vt:i4>1572919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_Toc497641018</vt:lpwstr>
      </vt:variant>
      <vt:variant>
        <vt:i4>1572919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_Toc497641016</vt:lpwstr>
      </vt:variant>
      <vt:variant>
        <vt:i4>1572919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_Toc497641015</vt:lpwstr>
      </vt:variant>
      <vt:variant>
        <vt:i4>1572919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_Toc497641014</vt:lpwstr>
      </vt:variant>
      <vt:variant>
        <vt:i4>1572919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_Toc497641013</vt:lpwstr>
      </vt:variant>
      <vt:variant>
        <vt:i4>1572919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_Toc497641011</vt:lpwstr>
      </vt:variant>
      <vt:variant>
        <vt:i4>1572919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_Toc497641010</vt:lpwstr>
      </vt:variant>
      <vt:variant>
        <vt:i4>1638455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_Toc497641009</vt:lpwstr>
      </vt:variant>
      <vt:variant>
        <vt:i4>1638455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_Toc497641008</vt:lpwstr>
      </vt:variant>
      <vt:variant>
        <vt:i4>1638455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_Toc497641007</vt:lpwstr>
      </vt:variant>
      <vt:variant>
        <vt:i4>1638455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_Toc497641006</vt:lpwstr>
      </vt:variant>
      <vt:variant>
        <vt:i4>1638455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_Toc497641005</vt:lpwstr>
      </vt:variant>
      <vt:variant>
        <vt:i4>1638455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_Toc497641004</vt:lpwstr>
      </vt:variant>
      <vt:variant>
        <vt:i4>1638455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_Toc497641003</vt:lpwstr>
      </vt:variant>
      <vt:variant>
        <vt:i4>1638455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_Toc497641002</vt:lpwstr>
      </vt:variant>
      <vt:variant>
        <vt:i4>1638455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_Toc497641001</vt:lpwstr>
      </vt:variant>
      <vt:variant>
        <vt:i4>1638455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_Toc497641000</vt:lpwstr>
      </vt:variant>
      <vt:variant>
        <vt:i4>1114174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_Toc497640999</vt:lpwstr>
      </vt:variant>
      <vt:variant>
        <vt:i4>1114174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_Toc497640998</vt:lpwstr>
      </vt:variant>
      <vt:variant>
        <vt:i4>1114174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_Toc497640997</vt:lpwstr>
      </vt:variant>
      <vt:variant>
        <vt:i4>1114174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_Toc497640995</vt:lpwstr>
      </vt:variant>
      <vt:variant>
        <vt:i4>1114174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_Toc497640991</vt:lpwstr>
      </vt:variant>
      <vt:variant>
        <vt:i4>1114174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_Toc497640990</vt:lpwstr>
      </vt:variant>
      <vt:variant>
        <vt:i4>1048638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_Toc497640989</vt:lpwstr>
      </vt:variant>
      <vt:variant>
        <vt:i4>1048638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_Toc497640988</vt:lpwstr>
      </vt:variant>
      <vt:variant>
        <vt:i4>1048638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_Toc497640987</vt:lpwstr>
      </vt:variant>
      <vt:variant>
        <vt:i4>1048638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_Toc497640986</vt:lpwstr>
      </vt:variant>
      <vt:variant>
        <vt:i4>1048638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_Toc497640985</vt:lpwstr>
      </vt:variant>
      <vt:variant>
        <vt:i4>1048638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_Toc497640984</vt:lpwstr>
      </vt:variant>
      <vt:variant>
        <vt:i4>1048638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_Toc497640983</vt:lpwstr>
      </vt:variant>
      <vt:variant>
        <vt:i4>1048638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_Toc497640982</vt:lpwstr>
      </vt:variant>
      <vt:variant>
        <vt:i4>1048638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_Toc497640981</vt:lpwstr>
      </vt:variant>
      <vt:variant>
        <vt:i4>1048638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_Toc497640980</vt:lpwstr>
      </vt:variant>
      <vt:variant>
        <vt:i4>2031678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_Toc497640979</vt:lpwstr>
      </vt:variant>
      <vt:variant>
        <vt:i4>2031678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_Toc497640978</vt:lpwstr>
      </vt:variant>
      <vt:variant>
        <vt:i4>2031678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_Toc497640977</vt:lpwstr>
      </vt:variant>
      <vt:variant>
        <vt:i4>2031678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_Toc497640976</vt:lpwstr>
      </vt:variant>
      <vt:variant>
        <vt:i4>2031678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_Toc497640975</vt:lpwstr>
      </vt:variant>
      <vt:variant>
        <vt:i4>2031678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_Toc497640974</vt:lpwstr>
      </vt:variant>
      <vt:variant>
        <vt:i4>2031678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_Toc497640973</vt:lpwstr>
      </vt:variant>
      <vt:variant>
        <vt:i4>2031678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_Toc497640972</vt:lpwstr>
      </vt:variant>
      <vt:variant>
        <vt:i4>2031678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_Toc497640971</vt:lpwstr>
      </vt:variant>
      <vt:variant>
        <vt:i4>2031678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_Toc497640970</vt:lpwstr>
      </vt:variant>
      <vt:variant>
        <vt:i4>1966142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_Toc497640969</vt:lpwstr>
      </vt:variant>
      <vt:variant>
        <vt:i4>1966142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_Toc497640968</vt:lpwstr>
      </vt:variant>
      <vt:variant>
        <vt:i4>1966142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_Toc497640967</vt:lpwstr>
      </vt:variant>
      <vt:variant>
        <vt:i4>1966142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_Toc497640966</vt:lpwstr>
      </vt:variant>
      <vt:variant>
        <vt:i4>1966142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_Toc497640965</vt:lpwstr>
      </vt:variant>
      <vt:variant>
        <vt:i4>1966142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_Toc497640964</vt:lpwstr>
      </vt:variant>
      <vt:variant>
        <vt:i4>1966142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_Toc497640963</vt:lpwstr>
      </vt:variant>
      <vt:variant>
        <vt:i4>1966142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_Toc497640961</vt:lpwstr>
      </vt:variant>
      <vt:variant>
        <vt:i4>1966142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_Toc497640960</vt:lpwstr>
      </vt:variant>
      <vt:variant>
        <vt:i4>1900606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_Toc497640959</vt:lpwstr>
      </vt:variant>
      <vt:variant>
        <vt:i4>1900606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_Toc497640958</vt:lpwstr>
      </vt:variant>
      <vt:variant>
        <vt:i4>1900606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_Toc497640957</vt:lpwstr>
      </vt:variant>
      <vt:variant>
        <vt:i4>1900606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_Toc497640956</vt:lpwstr>
      </vt:variant>
      <vt:variant>
        <vt:i4>1900606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_Toc497640955</vt:lpwstr>
      </vt:variant>
      <vt:variant>
        <vt:i4>1900606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_Toc497640954</vt:lpwstr>
      </vt:variant>
      <vt:variant>
        <vt:i4>1900606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_Toc497640953</vt:lpwstr>
      </vt:variant>
      <vt:variant>
        <vt:i4>1900606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_Toc497640952</vt:lpwstr>
      </vt:variant>
      <vt:variant>
        <vt:i4>1900606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_Toc497640951</vt:lpwstr>
      </vt:variant>
      <vt:variant>
        <vt:i4>1900606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_Toc497640950</vt:lpwstr>
      </vt:variant>
      <vt:variant>
        <vt:i4>1835070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_Toc497640949</vt:lpwstr>
      </vt:variant>
      <vt:variant>
        <vt:i4>1835070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_Toc497640948</vt:lpwstr>
      </vt:variant>
      <vt:variant>
        <vt:i4>1835070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_Toc497640947</vt:lpwstr>
      </vt:variant>
      <vt:variant>
        <vt:i4>1835070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_Toc497640946</vt:lpwstr>
      </vt:variant>
      <vt:variant>
        <vt:i4>1835070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_Toc497640945</vt:lpwstr>
      </vt:variant>
      <vt:variant>
        <vt:i4>1835070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_Toc497640944</vt:lpwstr>
      </vt:variant>
      <vt:variant>
        <vt:i4>1835070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_Toc497640943</vt:lpwstr>
      </vt:variant>
      <vt:variant>
        <vt:i4>1835070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_Toc497640942</vt:lpwstr>
      </vt:variant>
      <vt:variant>
        <vt:i4>1835070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_Toc497640941</vt:lpwstr>
      </vt:variant>
      <vt:variant>
        <vt:i4>1835070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_Toc497640940</vt:lpwstr>
      </vt:variant>
      <vt:variant>
        <vt:i4>1769534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_Toc497640939</vt:lpwstr>
      </vt:variant>
      <vt:variant>
        <vt:i4>1769534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_Toc497640938</vt:lpwstr>
      </vt:variant>
      <vt:variant>
        <vt:i4>1769534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_Toc497640937</vt:lpwstr>
      </vt:variant>
      <vt:variant>
        <vt:i4>1769534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_Toc497640936</vt:lpwstr>
      </vt:variant>
      <vt:variant>
        <vt:i4>1769534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_Toc497640935</vt:lpwstr>
      </vt:variant>
      <vt:variant>
        <vt:i4>1769534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_Toc497640934</vt:lpwstr>
      </vt:variant>
      <vt:variant>
        <vt:i4>1769534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_Toc497640933</vt:lpwstr>
      </vt:variant>
      <vt:variant>
        <vt:i4>1769534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_Toc497640932</vt:lpwstr>
      </vt:variant>
      <vt:variant>
        <vt:i4>1769534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_Toc497640931</vt:lpwstr>
      </vt:variant>
      <vt:variant>
        <vt:i4>1769534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_Toc497640930</vt:lpwstr>
      </vt:variant>
      <vt:variant>
        <vt:i4>1703998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_Toc497640929</vt:lpwstr>
      </vt:variant>
      <vt:variant>
        <vt:i4>1703998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_Toc497640928</vt:lpwstr>
      </vt:variant>
      <vt:variant>
        <vt:i4>1703998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_Toc497640927</vt:lpwstr>
      </vt:variant>
      <vt:variant>
        <vt:i4>1703998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_Toc497640926</vt:lpwstr>
      </vt:variant>
      <vt:variant>
        <vt:i4>1703998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_Toc497640925</vt:lpwstr>
      </vt:variant>
      <vt:variant>
        <vt:i4>1703998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_Toc497640924</vt:lpwstr>
      </vt:variant>
      <vt:variant>
        <vt:i4>1703998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_Toc497640923</vt:lpwstr>
      </vt:variant>
      <vt:variant>
        <vt:i4>1703998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_Toc497640922</vt:lpwstr>
      </vt:variant>
      <vt:variant>
        <vt:i4>1703998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_Toc497640921</vt:lpwstr>
      </vt:variant>
      <vt:variant>
        <vt:i4>1703998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_Toc497640920</vt:lpwstr>
      </vt:variant>
      <vt:variant>
        <vt:i4>1638462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_Toc497640919</vt:lpwstr>
      </vt:variant>
      <vt:variant>
        <vt:i4>1638462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_Toc497640914</vt:lpwstr>
      </vt:variant>
      <vt:variant>
        <vt:i4>1638462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_Toc497640913</vt:lpwstr>
      </vt:variant>
      <vt:variant>
        <vt:i4>1638462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_Toc497640912</vt:lpwstr>
      </vt:variant>
      <vt:variant>
        <vt:i4>1638462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_Toc497640911</vt:lpwstr>
      </vt:variant>
      <vt:variant>
        <vt:i4>1638462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_Toc497640910</vt:lpwstr>
      </vt:variant>
      <vt:variant>
        <vt:i4>1572926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_Toc497640909</vt:lpwstr>
      </vt:variant>
      <vt:variant>
        <vt:i4>1572926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_Toc497640905</vt:lpwstr>
      </vt:variant>
      <vt:variant>
        <vt:i4>1572926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_Toc497640904</vt:lpwstr>
      </vt:variant>
      <vt:variant>
        <vt:i4>1572926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_Toc497640903</vt:lpwstr>
      </vt:variant>
      <vt:variant>
        <vt:i4>1572926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_Toc497640902</vt:lpwstr>
      </vt:variant>
      <vt:variant>
        <vt:i4>1572926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_Toc497640901</vt:lpwstr>
      </vt:variant>
      <vt:variant>
        <vt:i4>1572926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_Toc497640900</vt:lpwstr>
      </vt:variant>
      <vt:variant>
        <vt:i4>1114175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_Toc497640899</vt:lpwstr>
      </vt:variant>
      <vt:variant>
        <vt:i4>1114175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_Toc497640898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_Toc497640897</vt:lpwstr>
      </vt:variant>
      <vt:variant>
        <vt:i4>1114175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_Toc497640896</vt:lpwstr>
      </vt:variant>
      <vt:variant>
        <vt:i4>1114175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_Toc497640895</vt:lpwstr>
      </vt:variant>
      <vt:variant>
        <vt:i4>1114175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_Toc497640894</vt:lpwstr>
      </vt:variant>
      <vt:variant>
        <vt:i4>1114175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_Toc497640891</vt:lpwstr>
      </vt:variant>
      <vt:variant>
        <vt:i4>1114175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_Toc497640890</vt:lpwstr>
      </vt:variant>
      <vt:variant>
        <vt:i4>1048639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_Toc497640889</vt:lpwstr>
      </vt:variant>
      <vt:variant>
        <vt:i4>1048639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_Toc497640888</vt:lpwstr>
      </vt:variant>
      <vt:variant>
        <vt:i4>1048639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_Toc497640887</vt:lpwstr>
      </vt:variant>
      <vt:variant>
        <vt:i4>1048639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_Toc497640886</vt:lpwstr>
      </vt:variant>
      <vt:variant>
        <vt:i4>1048639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_Toc497640885</vt:lpwstr>
      </vt:variant>
      <vt:variant>
        <vt:i4>1048639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_Toc497640883</vt:lpwstr>
      </vt:variant>
      <vt:variant>
        <vt:i4>1048639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_Toc497640882</vt:lpwstr>
      </vt:variant>
      <vt:variant>
        <vt:i4>2031679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_Toc497640879</vt:lpwstr>
      </vt:variant>
      <vt:variant>
        <vt:i4>2031679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_Toc497640878</vt:lpwstr>
      </vt:variant>
      <vt:variant>
        <vt:i4>2031679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_Toc497640877</vt:lpwstr>
      </vt:variant>
      <vt:variant>
        <vt:i4>2031679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_Toc497640876</vt:lpwstr>
      </vt:variant>
      <vt:variant>
        <vt:i4>2031679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_Toc497640874</vt:lpwstr>
      </vt:variant>
      <vt:variant>
        <vt:i4>2031679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_Toc497640873</vt:lpwstr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_Toc497640872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_Toc497640871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_Toc497640870</vt:lpwstr>
      </vt:variant>
      <vt:variant>
        <vt:i4>1966143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_Toc497640869</vt:lpwstr>
      </vt:variant>
      <vt:variant>
        <vt:i4>1966143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_Toc497640868</vt:lpwstr>
      </vt:variant>
      <vt:variant>
        <vt:i4>1966143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_Toc497640867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_Toc497640866</vt:lpwstr>
      </vt:variant>
      <vt:variant>
        <vt:i4>1966143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_Toc497640865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_Toc497640863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_Toc497640862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_Toc497640861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_Toc497640860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_Toc497640859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_Toc497640858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_Toc497640857</vt:lpwstr>
      </vt:variant>
      <vt:variant>
        <vt:i4>1900607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_Toc497640856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_Toc497640854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_Toc497640853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1</dc:title>
  <dc:creator>kriszta</dc:creator>
  <cp:lastModifiedBy>Mayerné Vágó Eszter</cp:lastModifiedBy>
  <cp:revision>43</cp:revision>
  <cp:lastPrinted>2019-03-13T14:35:00Z</cp:lastPrinted>
  <dcterms:created xsi:type="dcterms:W3CDTF">2019-09-03T12:30:00Z</dcterms:created>
  <dcterms:modified xsi:type="dcterms:W3CDTF">2019-11-20T09:55:00Z</dcterms:modified>
</cp:coreProperties>
</file>